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847C" w14:textId="1399EA1E" w:rsidR="00E04FA3" w:rsidRDefault="00D02CE9">
      <w:r w:rsidRPr="00D02CE9">
        <w:t xml:space="preserve">Oficio M. RR.EE (DIFROL) OF. RES </w:t>
      </w:r>
      <w:proofErr w:type="spellStart"/>
      <w:r w:rsidRPr="00D02CE9">
        <w:t>N°</w:t>
      </w:r>
      <w:proofErr w:type="spellEnd"/>
      <w:r w:rsidRPr="00D02CE9">
        <w:t xml:space="preserve"> 2509 de fecha 14 de julio del señor </w:t>
      </w:r>
      <w:proofErr w:type="gramStart"/>
      <w:r w:rsidRPr="00D02CE9">
        <w:t>Ministro</w:t>
      </w:r>
      <w:proofErr w:type="gramEnd"/>
      <w:r w:rsidRPr="00D02CE9">
        <w:t xml:space="preserve"> de Relaciones Exteriores, RESERVADO, a través del cual remite respuesta a Oficio 178 de la Comisión.</w:t>
      </w:r>
    </w:p>
    <w:sectPr w:rsidR="00E04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E9"/>
    <w:rsid w:val="00D02CE9"/>
    <w:rsid w:val="00E0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10E5"/>
  <w15:chartTrackingRefBased/>
  <w15:docId w15:val="{7D5D74FD-87F3-4C92-808C-CC405494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Fernandez Troncoso</dc:creator>
  <cp:keywords/>
  <dc:description/>
  <cp:lastModifiedBy>Alejandra Fernandez Troncoso</cp:lastModifiedBy>
  <cp:revision>1</cp:revision>
  <dcterms:created xsi:type="dcterms:W3CDTF">2025-07-22T19:29:00Z</dcterms:created>
  <dcterms:modified xsi:type="dcterms:W3CDTF">2025-07-22T19:30:00Z</dcterms:modified>
</cp:coreProperties>
</file>