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5EE" w:rsidRDefault="006B45EE" w:rsidP="006B45EE">
      <w:pPr>
        <w:ind w:left="2832" w:firstLine="708"/>
        <w:jc w:val="both"/>
        <w:rPr>
          <w:rFonts w:asciiTheme="minorHAnsi" w:hAnsiTheme="minorHAnsi" w:cs="Consolas"/>
          <w:b/>
          <w:sz w:val="22"/>
          <w:szCs w:val="22"/>
        </w:rPr>
      </w:pPr>
    </w:p>
    <w:p w:rsidR="005728BD" w:rsidRPr="006B45EE" w:rsidRDefault="005728BD" w:rsidP="003F25B6">
      <w:pPr>
        <w:tabs>
          <w:tab w:val="left" w:pos="709"/>
        </w:tabs>
        <w:ind w:left="2832" w:firstLine="708"/>
        <w:jc w:val="both"/>
        <w:rPr>
          <w:rFonts w:asciiTheme="minorHAnsi" w:hAnsiTheme="minorHAnsi" w:cs="Consolas"/>
          <w:b/>
          <w:sz w:val="22"/>
          <w:szCs w:val="22"/>
        </w:rPr>
      </w:pPr>
    </w:p>
    <w:p w:rsidR="00995201" w:rsidRDefault="006B45EE" w:rsidP="003F25B6">
      <w:pPr>
        <w:tabs>
          <w:tab w:val="left" w:pos="709"/>
        </w:tabs>
        <w:rPr>
          <w:rFonts w:ascii="Calibri" w:hAnsi="Calibri"/>
          <w:sz w:val="22"/>
          <w:szCs w:val="22"/>
        </w:rPr>
      </w:pPr>
      <w:r w:rsidRPr="006B45EE">
        <w:rPr>
          <w:rFonts w:ascii="Calibri" w:hAnsi="Calibri"/>
          <w:sz w:val="22"/>
          <w:szCs w:val="22"/>
        </w:rPr>
        <w:t xml:space="preserve">                                </w:t>
      </w:r>
      <w:r w:rsidR="0074212A">
        <w:rPr>
          <w:rFonts w:ascii="Calibri" w:hAnsi="Calibri"/>
          <w:sz w:val="22"/>
          <w:szCs w:val="22"/>
        </w:rPr>
        <w:t xml:space="preserve">                         </w:t>
      </w:r>
      <w:r w:rsidR="0074212A">
        <w:rPr>
          <w:rFonts w:ascii="Calibri" w:hAnsi="Calibri"/>
          <w:sz w:val="22"/>
          <w:szCs w:val="22"/>
        </w:rPr>
        <w:tab/>
      </w:r>
      <w:r w:rsidR="0074212A">
        <w:rPr>
          <w:rFonts w:ascii="Calibri" w:hAnsi="Calibri"/>
          <w:sz w:val="22"/>
          <w:szCs w:val="22"/>
        </w:rPr>
        <w:tab/>
      </w:r>
      <w:r w:rsidR="0074212A">
        <w:rPr>
          <w:rFonts w:ascii="Calibri" w:hAnsi="Calibri"/>
          <w:sz w:val="22"/>
          <w:szCs w:val="22"/>
        </w:rPr>
        <w:tab/>
        <w:t xml:space="preserve">      </w:t>
      </w:r>
    </w:p>
    <w:p w:rsidR="00313FEC" w:rsidRPr="00313FEC" w:rsidRDefault="00313FEC" w:rsidP="00313FEC">
      <w:pPr>
        <w:tabs>
          <w:tab w:val="left" w:pos="709"/>
        </w:tabs>
        <w:jc w:val="center"/>
        <w:rPr>
          <w:rFonts w:ascii="Arial" w:hAnsi="Arial" w:cs="Arial"/>
          <w:b/>
        </w:rPr>
      </w:pPr>
      <w:r w:rsidRPr="00313FEC">
        <w:rPr>
          <w:rFonts w:ascii="Arial" w:hAnsi="Arial" w:cs="Arial"/>
          <w:b/>
        </w:rPr>
        <w:t>Intervención de la Alcaldesa de Lebu, Marcela Tiznado Fernández</w:t>
      </w:r>
    </w:p>
    <w:p w:rsidR="00313FEC" w:rsidRPr="00313FEC" w:rsidRDefault="00313FEC" w:rsidP="00313FEC">
      <w:pPr>
        <w:tabs>
          <w:tab w:val="left" w:pos="709"/>
        </w:tabs>
        <w:rPr>
          <w:rFonts w:ascii="Arial" w:hAnsi="Arial" w:cs="Arial"/>
          <w:b/>
        </w:rPr>
      </w:pPr>
    </w:p>
    <w:p w:rsidR="00313FEC" w:rsidRPr="00313FEC" w:rsidRDefault="00313FEC" w:rsidP="00313FEC">
      <w:pPr>
        <w:tabs>
          <w:tab w:val="left" w:pos="709"/>
        </w:tabs>
        <w:rPr>
          <w:rFonts w:ascii="Arial" w:hAnsi="Arial" w:cs="Arial"/>
          <w:b/>
        </w:rPr>
      </w:pPr>
      <w:r w:rsidRPr="00313FEC">
        <w:rPr>
          <w:rFonts w:ascii="Arial" w:hAnsi="Arial" w:cs="Arial"/>
          <w:b/>
        </w:rPr>
        <w:t>Tema: Crisis de la Pesca Artesanal del Recurso Jibia en la Región del Biobío</w:t>
      </w:r>
    </w:p>
    <w:p w:rsidR="00313FEC" w:rsidRPr="00313FEC" w:rsidRDefault="00313FEC" w:rsidP="00313FEC">
      <w:pPr>
        <w:tabs>
          <w:tab w:val="left" w:pos="709"/>
        </w:tabs>
        <w:rPr>
          <w:rFonts w:ascii="Arial" w:hAnsi="Arial" w:cs="Arial"/>
          <w:b/>
        </w:rPr>
      </w:pPr>
      <w:r w:rsidRPr="00313FEC">
        <w:rPr>
          <w:rFonts w:ascii="Arial" w:hAnsi="Arial" w:cs="Arial"/>
          <w:b/>
        </w:rPr>
        <w:t>Valparaíso, julio de 2025</w:t>
      </w:r>
    </w:p>
    <w:p w:rsidR="00313FEC" w:rsidRPr="00313FEC" w:rsidRDefault="00313FEC" w:rsidP="00313FEC">
      <w:pPr>
        <w:tabs>
          <w:tab w:val="left" w:pos="709"/>
        </w:tabs>
        <w:rPr>
          <w:rFonts w:ascii="Arial" w:hAnsi="Arial" w:cs="Arial"/>
          <w:b/>
        </w:rPr>
      </w:pPr>
    </w:p>
    <w:p w:rsidR="00313FEC" w:rsidRPr="00313FEC" w:rsidRDefault="00313FEC" w:rsidP="00313FEC">
      <w:pPr>
        <w:tabs>
          <w:tab w:val="left" w:pos="709"/>
        </w:tabs>
        <w:rPr>
          <w:rFonts w:ascii="Arial" w:hAnsi="Arial" w:cs="Arial"/>
          <w:b/>
        </w:rPr>
      </w:pPr>
      <w:r w:rsidRPr="00313FEC">
        <w:rPr>
          <w:rFonts w:ascii="Arial" w:hAnsi="Arial" w:cs="Arial"/>
          <w:b/>
        </w:rPr>
        <w:t>Señor Presidente, Honorables Diputadas y Diputados:</w:t>
      </w:r>
    </w:p>
    <w:p w:rsidR="00313FEC" w:rsidRPr="00313FEC" w:rsidRDefault="00313FEC" w:rsidP="00313FEC">
      <w:pPr>
        <w:tabs>
          <w:tab w:val="left" w:pos="709"/>
        </w:tabs>
        <w:jc w:val="both"/>
        <w:rPr>
          <w:rFonts w:ascii="Arial" w:hAnsi="Arial" w:cs="Arial"/>
        </w:rPr>
      </w:pPr>
    </w:p>
    <w:p w:rsidR="00313FEC" w:rsidRPr="00313FEC" w:rsidRDefault="00313FEC" w:rsidP="00313FEC">
      <w:pPr>
        <w:tabs>
          <w:tab w:val="left" w:pos="709"/>
        </w:tabs>
        <w:jc w:val="both"/>
        <w:rPr>
          <w:rFonts w:ascii="Arial" w:hAnsi="Arial" w:cs="Arial"/>
        </w:rPr>
      </w:pPr>
      <w:r w:rsidRPr="00313FEC">
        <w:rPr>
          <w:rFonts w:ascii="Arial" w:hAnsi="Arial" w:cs="Arial"/>
        </w:rPr>
        <w:t>Viajo más de 600 kilómetros desde Lebu para traer a esta Comisión la voz de una ciudad que, por generaciones, ha iluminado a Chile con su esfuerzo. Desde el carbón que encendía las lámparas del país en tiempos de kerosén, hasta la construcción de una pesquería artesanal valiente, que transformó un recurso ignorado —la jibia— en motor económico local y hoy captura esencial para muchas caletas a lo largo del territorio nacional.</w:t>
      </w:r>
    </w:p>
    <w:p w:rsidR="00313FEC" w:rsidRPr="00313FEC" w:rsidRDefault="00313FEC" w:rsidP="00313FEC">
      <w:pPr>
        <w:tabs>
          <w:tab w:val="left" w:pos="709"/>
        </w:tabs>
        <w:jc w:val="both"/>
        <w:rPr>
          <w:rFonts w:ascii="Arial" w:hAnsi="Arial" w:cs="Arial"/>
        </w:rPr>
      </w:pPr>
    </w:p>
    <w:p w:rsidR="00313FEC" w:rsidRPr="00313FEC" w:rsidRDefault="00313FEC" w:rsidP="00313FEC">
      <w:pPr>
        <w:tabs>
          <w:tab w:val="left" w:pos="709"/>
        </w:tabs>
        <w:jc w:val="both"/>
        <w:rPr>
          <w:rFonts w:ascii="Arial" w:hAnsi="Arial" w:cs="Arial"/>
        </w:rPr>
      </w:pPr>
      <w:r w:rsidRPr="00313FEC">
        <w:rPr>
          <w:rFonts w:ascii="Arial" w:hAnsi="Arial" w:cs="Arial"/>
        </w:rPr>
        <w:t>Hoy, sin embargo, esa luz se está apagando.</w:t>
      </w:r>
    </w:p>
    <w:p w:rsidR="00313FEC" w:rsidRPr="00313FEC" w:rsidRDefault="00313FEC" w:rsidP="00313FEC">
      <w:pPr>
        <w:tabs>
          <w:tab w:val="left" w:pos="709"/>
        </w:tabs>
        <w:jc w:val="both"/>
        <w:rPr>
          <w:rFonts w:ascii="Arial" w:hAnsi="Arial" w:cs="Arial"/>
        </w:rPr>
      </w:pPr>
    </w:p>
    <w:p w:rsidR="00313FEC" w:rsidRPr="00313FEC" w:rsidRDefault="00313FEC" w:rsidP="00313FEC">
      <w:pPr>
        <w:tabs>
          <w:tab w:val="left" w:pos="709"/>
        </w:tabs>
        <w:jc w:val="both"/>
        <w:rPr>
          <w:rFonts w:ascii="Arial" w:hAnsi="Arial" w:cs="Arial"/>
          <w:b/>
        </w:rPr>
      </w:pPr>
      <w:r w:rsidRPr="00313FEC">
        <w:rPr>
          <w:rFonts w:ascii="Arial" w:hAnsi="Arial" w:cs="Arial"/>
          <w:b/>
        </w:rPr>
        <w:t>1. Una crisis visible, pero aún ignorada</w:t>
      </w:r>
    </w:p>
    <w:p w:rsidR="00313FEC" w:rsidRPr="00313FEC" w:rsidRDefault="00313FEC" w:rsidP="00313FEC">
      <w:pPr>
        <w:tabs>
          <w:tab w:val="left" w:pos="709"/>
        </w:tabs>
        <w:jc w:val="both"/>
        <w:rPr>
          <w:rFonts w:ascii="Arial" w:hAnsi="Arial" w:cs="Arial"/>
        </w:rPr>
      </w:pPr>
    </w:p>
    <w:p w:rsidR="00313FEC" w:rsidRPr="00313FEC" w:rsidRDefault="00313FEC" w:rsidP="00313FEC">
      <w:pPr>
        <w:tabs>
          <w:tab w:val="left" w:pos="709"/>
        </w:tabs>
        <w:jc w:val="both"/>
        <w:rPr>
          <w:rFonts w:ascii="Arial" w:hAnsi="Arial" w:cs="Arial"/>
        </w:rPr>
      </w:pPr>
      <w:r w:rsidRPr="00313FEC">
        <w:rPr>
          <w:rFonts w:ascii="Arial" w:hAnsi="Arial" w:cs="Arial"/>
        </w:rPr>
        <w:t>La crisis de la jibia no comenzó este año. Las capturas ya presentaban una caída significativa en 2023, y en lo que va de 2025, la situación se ha vuelto insostenible. En Lebu —ciudad puerto con una flota artesanal activa de aproximadamente 1.200 embarcaciones registradas— el recurso simplemente dejó de estar disponible en las aguas jurisdiccionales asignadas a nuestros pescadores.</w:t>
      </w:r>
    </w:p>
    <w:p w:rsidR="00313FEC" w:rsidRPr="00313FEC" w:rsidRDefault="00313FEC" w:rsidP="00313FEC">
      <w:pPr>
        <w:tabs>
          <w:tab w:val="left" w:pos="709"/>
        </w:tabs>
        <w:jc w:val="both"/>
        <w:rPr>
          <w:rFonts w:ascii="Arial" w:hAnsi="Arial" w:cs="Arial"/>
        </w:rPr>
      </w:pPr>
    </w:p>
    <w:p w:rsidR="00313FEC" w:rsidRPr="00313FEC" w:rsidRDefault="00313FEC" w:rsidP="00313FEC">
      <w:pPr>
        <w:tabs>
          <w:tab w:val="left" w:pos="709"/>
        </w:tabs>
        <w:jc w:val="both"/>
        <w:rPr>
          <w:rFonts w:ascii="Arial" w:hAnsi="Arial" w:cs="Arial"/>
        </w:rPr>
      </w:pPr>
      <w:r w:rsidRPr="00313FEC">
        <w:rPr>
          <w:rFonts w:ascii="Arial" w:hAnsi="Arial" w:cs="Arial"/>
        </w:rPr>
        <w:t>La biomasa se ha desplazado hacia el norte, más allá de los límites legales permitidos, y es que la jibia no conoce de regiones y esto ha obligado a nuestra gente a detener faenas o, en algunos casos, a arriesgarse a infringir normas impuestas por la regionalización, pero completamente desconectadas de la realidad territorial. No por desobediencia, sino por hambre. Porque el hambre no conoce regiones, no respeta resoluciones ni espera la burocracia.</w:t>
      </w:r>
    </w:p>
    <w:p w:rsidR="00313FEC" w:rsidRPr="00313FEC" w:rsidRDefault="00313FEC" w:rsidP="00313FEC">
      <w:pPr>
        <w:tabs>
          <w:tab w:val="left" w:pos="709"/>
        </w:tabs>
        <w:jc w:val="both"/>
        <w:rPr>
          <w:rFonts w:ascii="Arial" w:hAnsi="Arial" w:cs="Arial"/>
        </w:rPr>
      </w:pPr>
    </w:p>
    <w:p w:rsidR="00313FEC" w:rsidRPr="00313FEC" w:rsidRDefault="00313FEC" w:rsidP="00313FEC">
      <w:pPr>
        <w:tabs>
          <w:tab w:val="left" w:pos="709"/>
        </w:tabs>
        <w:jc w:val="both"/>
        <w:rPr>
          <w:rFonts w:ascii="Arial" w:hAnsi="Arial" w:cs="Arial"/>
        </w:rPr>
      </w:pPr>
      <w:r w:rsidRPr="00313FEC">
        <w:rPr>
          <w:rFonts w:ascii="Arial" w:hAnsi="Arial" w:cs="Arial"/>
        </w:rPr>
        <w:t>En estos momentos, nuestr</w:t>
      </w:r>
      <w:r>
        <w:rPr>
          <w:rFonts w:ascii="Arial" w:hAnsi="Arial" w:cs="Arial"/>
        </w:rPr>
        <w:t>o puerto está</w:t>
      </w:r>
      <w:r w:rsidRPr="00313FEC">
        <w:rPr>
          <w:rFonts w:ascii="Arial" w:hAnsi="Arial" w:cs="Arial"/>
        </w:rPr>
        <w:t xml:space="preserve"> en silencio. Las poteras están colgadas. Y la angustia de 26 mil lebulenses se transforma en desesperanza. No hablamos de un conflicto gremial, hablamos de una urgencia social que merece respuestas proporcionales.</w:t>
      </w:r>
    </w:p>
    <w:p w:rsidR="00313FEC" w:rsidRPr="00313FEC" w:rsidRDefault="00313FEC" w:rsidP="00313FEC">
      <w:pPr>
        <w:tabs>
          <w:tab w:val="left" w:pos="709"/>
        </w:tabs>
        <w:jc w:val="both"/>
        <w:rPr>
          <w:rFonts w:ascii="Arial" w:hAnsi="Arial" w:cs="Arial"/>
        </w:rPr>
      </w:pPr>
    </w:p>
    <w:p w:rsidR="00313FEC" w:rsidRPr="00313FEC" w:rsidRDefault="00313FEC" w:rsidP="00313FEC">
      <w:pPr>
        <w:tabs>
          <w:tab w:val="left" w:pos="709"/>
        </w:tabs>
        <w:jc w:val="both"/>
        <w:rPr>
          <w:rFonts w:ascii="Arial" w:hAnsi="Arial" w:cs="Arial"/>
          <w:b/>
        </w:rPr>
      </w:pPr>
      <w:r w:rsidRPr="00313FEC">
        <w:rPr>
          <w:rFonts w:ascii="Arial" w:hAnsi="Arial" w:cs="Arial"/>
          <w:b/>
        </w:rPr>
        <w:t>2. Una institucionalidad que no responde</w:t>
      </w:r>
    </w:p>
    <w:p w:rsidR="00313FEC" w:rsidRPr="00313FEC" w:rsidRDefault="00313FEC" w:rsidP="00313FEC">
      <w:pPr>
        <w:tabs>
          <w:tab w:val="left" w:pos="709"/>
        </w:tabs>
        <w:jc w:val="both"/>
        <w:rPr>
          <w:rFonts w:ascii="Arial" w:hAnsi="Arial" w:cs="Arial"/>
        </w:rPr>
      </w:pPr>
    </w:p>
    <w:p w:rsidR="00313FEC" w:rsidRPr="00313FEC" w:rsidRDefault="00313FEC" w:rsidP="00313FEC">
      <w:pPr>
        <w:tabs>
          <w:tab w:val="left" w:pos="709"/>
        </w:tabs>
        <w:jc w:val="both"/>
        <w:rPr>
          <w:rFonts w:ascii="Arial" w:hAnsi="Arial" w:cs="Arial"/>
        </w:rPr>
      </w:pPr>
      <w:r w:rsidRPr="00313FEC">
        <w:rPr>
          <w:rFonts w:ascii="Arial" w:hAnsi="Arial" w:cs="Arial"/>
        </w:rPr>
        <w:t>Hemos agotado todas las vías institucionales. La Mesa Jibiera, esta alcaldía, y el Concejo Municipal hemos sostenido reuniones con la Subsecretaría de Pesca, con autoridades regionales y con representantes del Ejecutivo. En cada ocasión, nos encontramos con plazos, promesas, estudios y más mesas de trabajo. Mientras tanto, nuestras embarcaciones siguen amarradas.</w:t>
      </w:r>
    </w:p>
    <w:p w:rsidR="00313FEC" w:rsidRPr="00313FEC" w:rsidRDefault="00313FEC" w:rsidP="00313FEC">
      <w:pPr>
        <w:tabs>
          <w:tab w:val="left" w:pos="709"/>
        </w:tabs>
        <w:jc w:val="both"/>
        <w:rPr>
          <w:rFonts w:ascii="Arial" w:hAnsi="Arial" w:cs="Arial"/>
        </w:rPr>
      </w:pPr>
    </w:p>
    <w:p w:rsidR="00313FEC" w:rsidRPr="00313FEC" w:rsidRDefault="00313FEC" w:rsidP="00313FEC">
      <w:pPr>
        <w:tabs>
          <w:tab w:val="left" w:pos="709"/>
        </w:tabs>
        <w:jc w:val="both"/>
        <w:rPr>
          <w:rFonts w:ascii="Arial" w:hAnsi="Arial" w:cs="Arial"/>
        </w:rPr>
      </w:pPr>
      <w:r w:rsidRPr="00313FEC">
        <w:rPr>
          <w:rFonts w:ascii="Arial" w:hAnsi="Arial" w:cs="Arial"/>
        </w:rPr>
        <w:t>La alternativa de la Zona Contigua con la Región del Maule ya fracasó por falta de voluntad política. La institucionalidad debe ser más que una firma en un oficio. El municipio, que ha estado presente en todo momento, jamás fue notificado formalmente de decisiones que afectan a nuestros pescadores. Y si actuamos de oficio, esperamos respuestas también por la vía institucional. Se debe respetar la legitimidad de los municipios, porque somos los primeros en recibir el impacto de esta crisis.</w:t>
      </w:r>
    </w:p>
    <w:p w:rsidR="00313FEC" w:rsidRPr="00313FEC" w:rsidRDefault="00313FEC" w:rsidP="00313FEC">
      <w:pPr>
        <w:tabs>
          <w:tab w:val="left" w:pos="709"/>
        </w:tabs>
        <w:rPr>
          <w:rFonts w:ascii="Arial" w:hAnsi="Arial" w:cs="Arial"/>
        </w:rPr>
      </w:pPr>
    </w:p>
    <w:p w:rsidR="00313FEC" w:rsidRDefault="00313FEC" w:rsidP="00313FEC">
      <w:pPr>
        <w:tabs>
          <w:tab w:val="left" w:pos="709"/>
        </w:tabs>
        <w:rPr>
          <w:rFonts w:ascii="Arial" w:hAnsi="Arial" w:cs="Arial"/>
        </w:rPr>
      </w:pPr>
    </w:p>
    <w:p w:rsidR="00313FEC" w:rsidRPr="00313FEC" w:rsidRDefault="00313FEC" w:rsidP="00313FEC">
      <w:pPr>
        <w:tabs>
          <w:tab w:val="left" w:pos="709"/>
        </w:tabs>
        <w:rPr>
          <w:rFonts w:ascii="Arial" w:hAnsi="Arial" w:cs="Arial"/>
          <w:b/>
        </w:rPr>
      </w:pPr>
      <w:r w:rsidRPr="00313FEC">
        <w:rPr>
          <w:rFonts w:ascii="Arial" w:hAnsi="Arial" w:cs="Arial"/>
          <w:b/>
        </w:rPr>
        <w:t>3. Medidas concretas, posibles y urgentes</w:t>
      </w:r>
    </w:p>
    <w:p w:rsidR="00313FEC" w:rsidRPr="00313FEC" w:rsidRDefault="00313FEC" w:rsidP="00313FEC">
      <w:pPr>
        <w:tabs>
          <w:tab w:val="left" w:pos="709"/>
        </w:tabs>
        <w:rPr>
          <w:rFonts w:ascii="Arial" w:hAnsi="Arial" w:cs="Arial"/>
        </w:rPr>
      </w:pPr>
    </w:p>
    <w:p w:rsidR="00313FEC" w:rsidRDefault="00313FEC" w:rsidP="00313FEC">
      <w:pPr>
        <w:tabs>
          <w:tab w:val="left" w:pos="709"/>
        </w:tabs>
        <w:jc w:val="both"/>
        <w:rPr>
          <w:rFonts w:ascii="Arial" w:hAnsi="Arial" w:cs="Arial"/>
        </w:rPr>
      </w:pPr>
      <w:r w:rsidRPr="00313FEC">
        <w:rPr>
          <w:rFonts w:ascii="Arial" w:hAnsi="Arial" w:cs="Arial"/>
        </w:rPr>
        <w:t>Hoy solicitamos, con sentido de urgencia, las siguientes acciones:</w:t>
      </w:r>
    </w:p>
    <w:p w:rsidR="00313FEC" w:rsidRPr="00313FEC" w:rsidRDefault="00313FEC" w:rsidP="00313FEC">
      <w:pPr>
        <w:tabs>
          <w:tab w:val="left" w:pos="709"/>
        </w:tabs>
        <w:jc w:val="both"/>
        <w:rPr>
          <w:rFonts w:ascii="Arial" w:hAnsi="Arial" w:cs="Arial"/>
        </w:rPr>
      </w:pPr>
    </w:p>
    <w:p w:rsidR="00313FEC" w:rsidRPr="00313FEC" w:rsidRDefault="00313FEC" w:rsidP="00313FEC">
      <w:pPr>
        <w:tabs>
          <w:tab w:val="left" w:pos="709"/>
        </w:tabs>
        <w:jc w:val="both"/>
        <w:rPr>
          <w:rFonts w:ascii="Arial" w:hAnsi="Arial" w:cs="Arial"/>
        </w:rPr>
      </w:pPr>
      <w:r w:rsidRPr="00313FEC">
        <w:rPr>
          <w:rFonts w:ascii="Arial" w:hAnsi="Arial" w:cs="Arial"/>
        </w:rPr>
        <w:t>a. Modificación del Decreto Exento N.º 139</w:t>
      </w:r>
    </w:p>
    <w:p w:rsidR="00313FEC" w:rsidRPr="00313FEC" w:rsidRDefault="00313FEC" w:rsidP="00313FEC">
      <w:pPr>
        <w:tabs>
          <w:tab w:val="left" w:pos="709"/>
        </w:tabs>
        <w:jc w:val="both"/>
        <w:rPr>
          <w:rFonts w:ascii="Arial" w:hAnsi="Arial" w:cs="Arial"/>
        </w:rPr>
      </w:pPr>
      <w:r w:rsidRPr="00313FEC">
        <w:rPr>
          <w:rFonts w:ascii="Arial" w:hAnsi="Arial" w:cs="Arial"/>
        </w:rPr>
        <w:t>Solicitamos que, al igual que el bacalao, la jibia sea incorporada como una única unidad de pesquería desde Arica hasta X. Esta modificación permitiría a la flota artesanal del Biobío operar legalmente donde hoy se encuentra el recurso. Es una medida reglamentaria que depende exclusivame</w:t>
      </w:r>
      <w:r>
        <w:rPr>
          <w:rFonts w:ascii="Arial" w:hAnsi="Arial" w:cs="Arial"/>
        </w:rPr>
        <w:t>nte del Ministerio de Economía.</w:t>
      </w:r>
    </w:p>
    <w:p w:rsidR="00313FEC" w:rsidRPr="00313FEC" w:rsidRDefault="00313FEC" w:rsidP="00313FEC">
      <w:pPr>
        <w:tabs>
          <w:tab w:val="left" w:pos="709"/>
        </w:tabs>
        <w:jc w:val="both"/>
        <w:rPr>
          <w:rFonts w:ascii="Arial" w:hAnsi="Arial" w:cs="Arial"/>
        </w:rPr>
      </w:pPr>
    </w:p>
    <w:p w:rsidR="00313FEC" w:rsidRPr="00313FEC" w:rsidRDefault="00313FEC" w:rsidP="00313FEC">
      <w:pPr>
        <w:tabs>
          <w:tab w:val="left" w:pos="709"/>
        </w:tabs>
        <w:jc w:val="both"/>
        <w:rPr>
          <w:rFonts w:ascii="Arial" w:hAnsi="Arial" w:cs="Arial"/>
        </w:rPr>
      </w:pPr>
      <w:r w:rsidRPr="00313FEC">
        <w:rPr>
          <w:rFonts w:ascii="Arial" w:hAnsi="Arial" w:cs="Arial"/>
        </w:rPr>
        <w:t>b. Modificación del Registro Pesquero Artesanal (RPA)</w:t>
      </w:r>
    </w:p>
    <w:p w:rsidR="00313FEC" w:rsidRDefault="00313FEC" w:rsidP="00313FEC">
      <w:pPr>
        <w:tabs>
          <w:tab w:val="left" w:pos="709"/>
        </w:tabs>
        <w:jc w:val="both"/>
        <w:rPr>
          <w:rFonts w:ascii="Arial" w:hAnsi="Arial" w:cs="Arial"/>
        </w:rPr>
      </w:pPr>
      <w:r w:rsidRPr="00313FEC">
        <w:rPr>
          <w:rFonts w:ascii="Arial" w:hAnsi="Arial" w:cs="Arial"/>
        </w:rPr>
        <w:t>La actual exigencia de residencia por tres años en una región impide la movilidad de los armadores frente al comportamiento migratorio del recurso. Solicitamos una reforma a los artículos 24 y 50 de la Ley General de Pesca y Acuicultura para habilitar un registro nacional más flex</w:t>
      </w:r>
      <w:bookmarkStart w:id="0" w:name="_GoBack"/>
      <w:bookmarkEnd w:id="0"/>
      <w:r w:rsidRPr="00313FEC">
        <w:rPr>
          <w:rFonts w:ascii="Arial" w:hAnsi="Arial" w:cs="Arial"/>
        </w:rPr>
        <w:t>ible.</w:t>
      </w:r>
    </w:p>
    <w:p w:rsidR="00313FEC" w:rsidRPr="00313FEC" w:rsidRDefault="00313FEC" w:rsidP="00313FEC">
      <w:pPr>
        <w:tabs>
          <w:tab w:val="left" w:pos="709"/>
        </w:tabs>
        <w:jc w:val="both"/>
        <w:rPr>
          <w:rFonts w:ascii="Arial" w:hAnsi="Arial" w:cs="Arial"/>
        </w:rPr>
      </w:pPr>
    </w:p>
    <w:p w:rsidR="00313FEC" w:rsidRPr="00313FEC" w:rsidRDefault="00313FEC" w:rsidP="00313FEC">
      <w:pPr>
        <w:tabs>
          <w:tab w:val="left" w:pos="709"/>
        </w:tabs>
        <w:jc w:val="both"/>
        <w:rPr>
          <w:rFonts w:ascii="Arial" w:hAnsi="Arial" w:cs="Arial"/>
        </w:rPr>
      </w:pPr>
      <w:r w:rsidRPr="00313FEC">
        <w:rPr>
          <w:rFonts w:ascii="Arial" w:hAnsi="Arial" w:cs="Arial"/>
        </w:rPr>
        <w:t>c. Convocatoria al Comité Científico Técnico Demersal Centro-Sur</w:t>
      </w:r>
    </w:p>
    <w:p w:rsidR="00313FEC" w:rsidRDefault="00313FEC" w:rsidP="00313FEC">
      <w:pPr>
        <w:tabs>
          <w:tab w:val="left" w:pos="709"/>
        </w:tabs>
        <w:jc w:val="both"/>
        <w:rPr>
          <w:rFonts w:ascii="Arial" w:hAnsi="Arial" w:cs="Arial"/>
        </w:rPr>
      </w:pPr>
      <w:r w:rsidRPr="00313FEC">
        <w:rPr>
          <w:rFonts w:ascii="Arial" w:hAnsi="Arial" w:cs="Arial"/>
        </w:rPr>
        <w:t>Necesitamos que este comité evalúe el comportamiento de la jibia para determinar si es un recurso altamente migratorio o transzonal. Ya solicitamos formalmente esta convocatoria. Falta voluntad para ejecutarla.</w:t>
      </w:r>
    </w:p>
    <w:p w:rsidR="00313FEC" w:rsidRPr="00313FEC" w:rsidRDefault="00313FEC" w:rsidP="00313FEC">
      <w:pPr>
        <w:tabs>
          <w:tab w:val="left" w:pos="709"/>
        </w:tabs>
        <w:jc w:val="both"/>
        <w:rPr>
          <w:rFonts w:ascii="Arial" w:hAnsi="Arial" w:cs="Arial"/>
        </w:rPr>
      </w:pPr>
    </w:p>
    <w:p w:rsidR="00313FEC" w:rsidRPr="00313FEC" w:rsidRDefault="00313FEC" w:rsidP="00313FEC">
      <w:pPr>
        <w:tabs>
          <w:tab w:val="left" w:pos="709"/>
        </w:tabs>
        <w:jc w:val="both"/>
        <w:rPr>
          <w:rFonts w:ascii="Arial" w:hAnsi="Arial" w:cs="Arial"/>
        </w:rPr>
      </w:pPr>
      <w:r w:rsidRPr="00313FEC">
        <w:rPr>
          <w:rFonts w:ascii="Arial" w:hAnsi="Arial" w:cs="Arial"/>
        </w:rPr>
        <w:t>d. Bono de emergencia de $1.000.000 por pescador afectado</w:t>
      </w:r>
    </w:p>
    <w:p w:rsidR="00313FEC" w:rsidRPr="00313FEC" w:rsidRDefault="00313FEC" w:rsidP="00313FEC">
      <w:pPr>
        <w:tabs>
          <w:tab w:val="left" w:pos="709"/>
        </w:tabs>
        <w:jc w:val="both"/>
        <w:rPr>
          <w:rFonts w:ascii="Arial" w:hAnsi="Arial" w:cs="Arial"/>
        </w:rPr>
      </w:pPr>
      <w:r w:rsidRPr="00313FEC">
        <w:rPr>
          <w:rFonts w:ascii="Arial" w:hAnsi="Arial" w:cs="Arial"/>
        </w:rPr>
        <w:t>Como respuesta inmediata y luego de 11 meses sin el recurso, solicitamos que se autorice un bono de emergencia por vía ministerio del interior de $1.000.000, en dos cuotas, destinado a cada pescador afectado por la crisis, como medida de alivio económico ante la pérdida total de ingresos. La ley permite a los gobiernos regionales crear programas especiales de emergencia con financiamiento FNDR en situaciones extraordinarias, y esta es claramente una de ellas.</w:t>
      </w:r>
    </w:p>
    <w:p w:rsidR="00313FEC" w:rsidRPr="00313FEC" w:rsidRDefault="00313FEC" w:rsidP="00313FEC">
      <w:pPr>
        <w:tabs>
          <w:tab w:val="left" w:pos="709"/>
        </w:tabs>
        <w:jc w:val="both"/>
        <w:rPr>
          <w:rFonts w:ascii="Arial" w:hAnsi="Arial" w:cs="Arial"/>
        </w:rPr>
      </w:pPr>
    </w:p>
    <w:p w:rsidR="00313FEC" w:rsidRDefault="00313FEC" w:rsidP="00313FEC">
      <w:pPr>
        <w:tabs>
          <w:tab w:val="left" w:pos="709"/>
        </w:tabs>
        <w:jc w:val="both"/>
        <w:rPr>
          <w:rFonts w:ascii="Arial" w:hAnsi="Arial" w:cs="Arial"/>
          <w:b/>
        </w:rPr>
      </w:pPr>
      <w:r w:rsidRPr="00313FEC">
        <w:rPr>
          <w:rFonts w:ascii="Arial" w:hAnsi="Arial" w:cs="Arial"/>
          <w:b/>
        </w:rPr>
        <w:t>4. El corazón económico de nuestra comuna y región está en juego</w:t>
      </w:r>
    </w:p>
    <w:p w:rsidR="00313FEC" w:rsidRPr="00313FEC" w:rsidRDefault="00313FEC" w:rsidP="00313FEC">
      <w:pPr>
        <w:tabs>
          <w:tab w:val="left" w:pos="709"/>
        </w:tabs>
        <w:jc w:val="both"/>
        <w:rPr>
          <w:rFonts w:ascii="Arial" w:hAnsi="Arial" w:cs="Arial"/>
          <w:b/>
        </w:rPr>
      </w:pPr>
    </w:p>
    <w:p w:rsidR="00313FEC" w:rsidRPr="00313FEC" w:rsidRDefault="00313FEC" w:rsidP="00313FEC">
      <w:pPr>
        <w:tabs>
          <w:tab w:val="left" w:pos="709"/>
        </w:tabs>
        <w:jc w:val="both"/>
        <w:rPr>
          <w:rFonts w:ascii="Arial" w:hAnsi="Arial" w:cs="Arial"/>
        </w:rPr>
      </w:pPr>
      <w:r w:rsidRPr="00313FEC">
        <w:rPr>
          <w:rFonts w:ascii="Arial" w:hAnsi="Arial" w:cs="Arial"/>
        </w:rPr>
        <w:t>En Lebu, la jibia no es un producto más: es el sustento económico de toda la ciudad. El clúster económico de la pesca artesanal en Lebu representa cerca del 20% del PIB comunal.</w:t>
      </w:r>
    </w:p>
    <w:p w:rsidR="00313FEC" w:rsidRPr="00313FEC" w:rsidRDefault="00313FEC" w:rsidP="00313FEC">
      <w:pPr>
        <w:jc w:val="both"/>
        <w:rPr>
          <w:rFonts w:ascii="Arial" w:hAnsi="Arial" w:cs="Arial"/>
        </w:rPr>
      </w:pPr>
      <w:r>
        <w:rPr>
          <w:rFonts w:ascii="Arial" w:hAnsi="Arial" w:cs="Arial"/>
        </w:rPr>
        <w:t xml:space="preserve">• </w:t>
      </w:r>
      <w:r w:rsidRPr="00313FEC">
        <w:rPr>
          <w:rFonts w:ascii="Arial" w:hAnsi="Arial" w:cs="Arial"/>
        </w:rPr>
        <w:t>1.200 embarcaciones artesanales activas.</w:t>
      </w:r>
    </w:p>
    <w:p w:rsidR="00313FEC" w:rsidRPr="00313FEC" w:rsidRDefault="00313FEC" w:rsidP="00313FEC">
      <w:pPr>
        <w:jc w:val="both"/>
        <w:rPr>
          <w:rFonts w:ascii="Arial" w:hAnsi="Arial" w:cs="Arial"/>
        </w:rPr>
      </w:pPr>
      <w:r>
        <w:rPr>
          <w:rFonts w:ascii="Arial" w:hAnsi="Arial" w:cs="Arial"/>
        </w:rPr>
        <w:t xml:space="preserve">• </w:t>
      </w:r>
      <w:r w:rsidRPr="00313FEC">
        <w:rPr>
          <w:rFonts w:ascii="Arial" w:hAnsi="Arial" w:cs="Arial"/>
        </w:rPr>
        <w:t>Más de 5.000 personas dependen directa o indirectamente de esta actividad.</w:t>
      </w:r>
    </w:p>
    <w:p w:rsidR="00313FEC" w:rsidRPr="00313FEC" w:rsidRDefault="00313FEC" w:rsidP="00313FEC">
      <w:pPr>
        <w:jc w:val="both"/>
        <w:rPr>
          <w:rFonts w:ascii="Arial" w:hAnsi="Arial" w:cs="Arial"/>
        </w:rPr>
      </w:pPr>
      <w:r>
        <w:rPr>
          <w:rFonts w:ascii="Arial" w:hAnsi="Arial" w:cs="Arial"/>
        </w:rPr>
        <w:t xml:space="preserve">• </w:t>
      </w:r>
      <w:r w:rsidRPr="00313FEC">
        <w:rPr>
          <w:rFonts w:ascii="Arial" w:hAnsi="Arial" w:cs="Arial"/>
        </w:rPr>
        <w:t>En 2024, se desembarcaron 9.841 toneladas de jibia en Lebu, mientras que en 2025 solo se han desembarcado 3.027 toneladas. Esto representa una caída del 69%.</w:t>
      </w:r>
    </w:p>
    <w:p w:rsidR="00313FEC" w:rsidRPr="00313FEC" w:rsidRDefault="00313FEC" w:rsidP="00313FEC">
      <w:pPr>
        <w:jc w:val="both"/>
        <w:rPr>
          <w:rFonts w:ascii="Arial" w:hAnsi="Arial" w:cs="Arial"/>
        </w:rPr>
      </w:pPr>
      <w:r>
        <w:rPr>
          <w:rFonts w:ascii="Arial" w:hAnsi="Arial" w:cs="Arial"/>
        </w:rPr>
        <w:t xml:space="preserve">• </w:t>
      </w:r>
      <w:r w:rsidRPr="00313FEC">
        <w:rPr>
          <w:rFonts w:ascii="Arial" w:hAnsi="Arial" w:cs="Arial"/>
        </w:rPr>
        <w:t>A nivel nacional, se ha capturado solo el 63% de la cuota global de jibia asignada por SUBPESCA, lo que significa que, si estuviésemos hoy bajo el régimen de la OROP-PS, Chile perdería al menos 100.000 toneladas de recurso no extraído.</w:t>
      </w:r>
    </w:p>
    <w:p w:rsidR="00313FEC" w:rsidRPr="00313FEC" w:rsidRDefault="00313FEC" w:rsidP="00313FEC">
      <w:pPr>
        <w:jc w:val="both"/>
        <w:rPr>
          <w:rFonts w:ascii="Arial" w:hAnsi="Arial" w:cs="Arial"/>
        </w:rPr>
      </w:pPr>
      <w:r>
        <w:rPr>
          <w:rFonts w:ascii="Arial" w:hAnsi="Arial" w:cs="Arial"/>
        </w:rPr>
        <w:t xml:space="preserve">• </w:t>
      </w:r>
      <w:r w:rsidRPr="00313FEC">
        <w:rPr>
          <w:rFonts w:ascii="Arial" w:hAnsi="Arial" w:cs="Arial"/>
        </w:rPr>
        <w:t>20.000 empleos regionales asociados a plantas de proceso, transporte, comercio y logística están en riesgo. (</w:t>
      </w:r>
      <w:r w:rsidRPr="00313FEC">
        <w:rPr>
          <w:rFonts w:ascii="Arial" w:hAnsi="Arial" w:cs="Arial"/>
        </w:rPr>
        <w:t>más</w:t>
      </w:r>
      <w:r w:rsidRPr="00313FEC">
        <w:rPr>
          <w:rFonts w:ascii="Arial" w:hAnsi="Arial" w:cs="Arial"/>
        </w:rPr>
        <w:t xml:space="preserve"> grave que el cierre del huachipato)</w:t>
      </w:r>
    </w:p>
    <w:p w:rsidR="00313FEC" w:rsidRPr="00313FEC" w:rsidRDefault="00313FEC" w:rsidP="00313FEC">
      <w:pPr>
        <w:tabs>
          <w:tab w:val="left" w:pos="709"/>
        </w:tabs>
        <w:jc w:val="both"/>
        <w:rPr>
          <w:rFonts w:ascii="Arial" w:hAnsi="Arial" w:cs="Arial"/>
        </w:rPr>
      </w:pPr>
    </w:p>
    <w:p w:rsidR="00313FEC" w:rsidRPr="00313FEC" w:rsidRDefault="00313FEC" w:rsidP="00313FEC">
      <w:pPr>
        <w:tabs>
          <w:tab w:val="left" w:pos="709"/>
        </w:tabs>
        <w:jc w:val="both"/>
        <w:rPr>
          <w:rFonts w:ascii="Arial" w:hAnsi="Arial" w:cs="Arial"/>
        </w:rPr>
      </w:pPr>
      <w:r w:rsidRPr="00313FEC">
        <w:rPr>
          <w:rFonts w:ascii="Arial" w:hAnsi="Arial" w:cs="Arial"/>
        </w:rPr>
        <w:t>Como presidenta de la Comisión de Fomento de la Asociación de Municipios del Biobío, no puedo sino alzar la voz por el conjunto de comunas costeras que dependen directa o indirectamente de esta cadena productiva.</w:t>
      </w:r>
    </w:p>
    <w:p w:rsidR="00313FEC" w:rsidRPr="00313FEC" w:rsidRDefault="00313FEC" w:rsidP="00313FEC">
      <w:pPr>
        <w:tabs>
          <w:tab w:val="left" w:pos="709"/>
        </w:tabs>
        <w:rPr>
          <w:rFonts w:ascii="Arial" w:hAnsi="Arial" w:cs="Arial"/>
        </w:rPr>
      </w:pPr>
    </w:p>
    <w:p w:rsidR="00313FEC" w:rsidRPr="00313FEC" w:rsidRDefault="00313FEC" w:rsidP="00313FEC">
      <w:pPr>
        <w:tabs>
          <w:tab w:val="left" w:pos="709"/>
        </w:tabs>
        <w:rPr>
          <w:rFonts w:ascii="Arial" w:hAnsi="Arial" w:cs="Arial"/>
        </w:rPr>
      </w:pPr>
      <w:r w:rsidRPr="00313FEC">
        <w:rPr>
          <w:rFonts w:ascii="Tahoma" w:hAnsi="Tahoma" w:cs="Tahoma"/>
        </w:rPr>
        <w:t>⸻</w:t>
      </w:r>
    </w:p>
    <w:p w:rsidR="00313FEC" w:rsidRDefault="00313FEC" w:rsidP="00313FEC">
      <w:pPr>
        <w:tabs>
          <w:tab w:val="left" w:pos="709"/>
        </w:tabs>
        <w:rPr>
          <w:rFonts w:ascii="Arial" w:hAnsi="Arial" w:cs="Arial"/>
        </w:rPr>
      </w:pPr>
    </w:p>
    <w:p w:rsidR="00313FEC" w:rsidRDefault="00313FEC" w:rsidP="00313FEC">
      <w:pPr>
        <w:tabs>
          <w:tab w:val="left" w:pos="709"/>
        </w:tabs>
        <w:rPr>
          <w:rFonts w:ascii="Arial" w:hAnsi="Arial" w:cs="Arial"/>
        </w:rPr>
      </w:pPr>
    </w:p>
    <w:p w:rsidR="00313FEC" w:rsidRDefault="00313FEC" w:rsidP="00313FEC">
      <w:pPr>
        <w:tabs>
          <w:tab w:val="left" w:pos="709"/>
        </w:tabs>
        <w:rPr>
          <w:rFonts w:ascii="Arial" w:hAnsi="Arial" w:cs="Arial"/>
        </w:rPr>
      </w:pPr>
    </w:p>
    <w:p w:rsidR="00313FEC" w:rsidRDefault="00313FEC" w:rsidP="00313FEC">
      <w:pPr>
        <w:tabs>
          <w:tab w:val="left" w:pos="709"/>
        </w:tabs>
        <w:rPr>
          <w:rFonts w:ascii="Arial" w:hAnsi="Arial" w:cs="Arial"/>
        </w:rPr>
      </w:pPr>
    </w:p>
    <w:p w:rsidR="00313FEC" w:rsidRDefault="00313FEC" w:rsidP="00313FEC">
      <w:pPr>
        <w:tabs>
          <w:tab w:val="left" w:pos="709"/>
        </w:tabs>
        <w:rPr>
          <w:rFonts w:ascii="Arial" w:hAnsi="Arial" w:cs="Arial"/>
        </w:rPr>
      </w:pPr>
    </w:p>
    <w:p w:rsidR="00313FEC" w:rsidRPr="00313FEC" w:rsidRDefault="00313FEC" w:rsidP="00313FEC">
      <w:pPr>
        <w:tabs>
          <w:tab w:val="left" w:pos="709"/>
        </w:tabs>
        <w:rPr>
          <w:rFonts w:ascii="Arial" w:hAnsi="Arial" w:cs="Arial"/>
        </w:rPr>
      </w:pPr>
    </w:p>
    <w:p w:rsidR="00313FEC" w:rsidRDefault="00313FEC" w:rsidP="00313FEC">
      <w:pPr>
        <w:tabs>
          <w:tab w:val="left" w:pos="709"/>
        </w:tabs>
        <w:rPr>
          <w:rFonts w:ascii="Arial" w:hAnsi="Arial" w:cs="Arial"/>
          <w:b/>
        </w:rPr>
      </w:pPr>
      <w:r w:rsidRPr="00313FEC">
        <w:rPr>
          <w:rFonts w:ascii="Arial" w:hAnsi="Arial" w:cs="Arial"/>
          <w:b/>
        </w:rPr>
        <w:t>5. Un llamado a la política con coraje</w:t>
      </w:r>
    </w:p>
    <w:p w:rsidR="00313FEC" w:rsidRPr="00313FEC" w:rsidRDefault="00313FEC" w:rsidP="00313FEC">
      <w:pPr>
        <w:tabs>
          <w:tab w:val="left" w:pos="709"/>
        </w:tabs>
        <w:jc w:val="both"/>
        <w:rPr>
          <w:rFonts w:ascii="Arial" w:hAnsi="Arial" w:cs="Arial"/>
          <w:b/>
        </w:rPr>
      </w:pPr>
    </w:p>
    <w:p w:rsidR="00313FEC" w:rsidRDefault="00313FEC" w:rsidP="00313FEC">
      <w:pPr>
        <w:tabs>
          <w:tab w:val="left" w:pos="709"/>
        </w:tabs>
        <w:jc w:val="both"/>
        <w:rPr>
          <w:rFonts w:ascii="Arial" w:hAnsi="Arial" w:cs="Arial"/>
        </w:rPr>
      </w:pPr>
      <w:r w:rsidRPr="00313FEC">
        <w:rPr>
          <w:rFonts w:ascii="Arial" w:hAnsi="Arial" w:cs="Arial"/>
        </w:rPr>
        <w:t>Lebu fue pionero. Cuando nadie creía en la jibia —cuando era considerada una plaga sin valor, pagada a apenas 30 pesos el kilo— fuimos nosotros, la flota artesanal de Lebu, quienes nos atrevimos a verla con otros ojos.</w:t>
      </w:r>
    </w:p>
    <w:p w:rsidR="00313FEC" w:rsidRPr="00313FEC" w:rsidRDefault="00313FEC" w:rsidP="00313FEC">
      <w:pPr>
        <w:tabs>
          <w:tab w:val="left" w:pos="709"/>
        </w:tabs>
        <w:jc w:val="both"/>
        <w:rPr>
          <w:rFonts w:ascii="Arial" w:hAnsi="Arial" w:cs="Arial"/>
        </w:rPr>
      </w:pPr>
    </w:p>
    <w:p w:rsidR="00313FEC" w:rsidRDefault="00313FEC" w:rsidP="00313FEC">
      <w:pPr>
        <w:tabs>
          <w:tab w:val="left" w:pos="709"/>
        </w:tabs>
        <w:jc w:val="both"/>
        <w:rPr>
          <w:rFonts w:ascii="Arial" w:hAnsi="Arial" w:cs="Arial"/>
        </w:rPr>
      </w:pPr>
      <w:r w:rsidRPr="00313FEC">
        <w:rPr>
          <w:rFonts w:ascii="Arial" w:hAnsi="Arial" w:cs="Arial"/>
        </w:rPr>
        <w:t>Fuimos quienes desarrollamos los aparejos, organizamos las primeras faenas, mejoramos las técnicas, impulsamos la inversión, e hicimos de este recurso una pesquería estratégica para Chile. Gracias a ese esfuerzo silencioso pero incansable, se abrió un mercado internacional que hoy posiciona la jibia chilena en Europa y Asia, dando vida no solo a nuestras caletas, sino también a cientos de pequeñas empresas procesadoras a lo largo de chile.</w:t>
      </w:r>
    </w:p>
    <w:p w:rsidR="00313FEC" w:rsidRPr="00313FEC" w:rsidRDefault="00313FEC" w:rsidP="00313FEC">
      <w:pPr>
        <w:tabs>
          <w:tab w:val="left" w:pos="709"/>
        </w:tabs>
        <w:jc w:val="both"/>
        <w:rPr>
          <w:rFonts w:ascii="Arial" w:hAnsi="Arial" w:cs="Arial"/>
        </w:rPr>
      </w:pPr>
    </w:p>
    <w:p w:rsidR="00313FEC" w:rsidRPr="00313FEC" w:rsidRDefault="00313FEC" w:rsidP="00313FEC">
      <w:pPr>
        <w:tabs>
          <w:tab w:val="left" w:pos="709"/>
        </w:tabs>
        <w:jc w:val="both"/>
        <w:rPr>
          <w:rFonts w:ascii="Arial" w:hAnsi="Arial" w:cs="Arial"/>
        </w:rPr>
      </w:pPr>
      <w:r w:rsidRPr="00313FEC">
        <w:rPr>
          <w:rFonts w:ascii="Arial" w:hAnsi="Arial" w:cs="Arial"/>
        </w:rPr>
        <w:t>Y sin embargo, quienes encendieron esta luz, hoy ven cómo se apaga.</w:t>
      </w:r>
    </w:p>
    <w:p w:rsidR="00313FEC" w:rsidRDefault="00313FEC" w:rsidP="00313FEC">
      <w:pPr>
        <w:tabs>
          <w:tab w:val="left" w:pos="709"/>
        </w:tabs>
        <w:jc w:val="both"/>
        <w:rPr>
          <w:rFonts w:ascii="Arial" w:hAnsi="Arial" w:cs="Arial"/>
        </w:rPr>
      </w:pPr>
      <w:r w:rsidRPr="00313FEC">
        <w:rPr>
          <w:rFonts w:ascii="Arial" w:hAnsi="Arial" w:cs="Arial"/>
        </w:rPr>
        <w:t>El recurso ha migrado. Las capturas han caído. Los pescadores están sin faena. Y la ley, en vez de proteger a quienes dieron origen a esta actividad, les impide moverse a capturarlo.</w:t>
      </w:r>
    </w:p>
    <w:p w:rsidR="00313FEC" w:rsidRPr="00313FEC" w:rsidRDefault="00313FEC" w:rsidP="00313FEC">
      <w:pPr>
        <w:tabs>
          <w:tab w:val="left" w:pos="709"/>
        </w:tabs>
        <w:jc w:val="both"/>
        <w:rPr>
          <w:rFonts w:ascii="Arial" w:hAnsi="Arial" w:cs="Arial"/>
        </w:rPr>
      </w:pPr>
    </w:p>
    <w:p w:rsidR="00313FEC" w:rsidRDefault="00313FEC" w:rsidP="00313FEC">
      <w:pPr>
        <w:tabs>
          <w:tab w:val="left" w:pos="709"/>
        </w:tabs>
        <w:jc w:val="both"/>
        <w:rPr>
          <w:rFonts w:ascii="Arial" w:hAnsi="Arial" w:cs="Arial"/>
        </w:rPr>
      </w:pPr>
      <w:r w:rsidRPr="00313FEC">
        <w:rPr>
          <w:rFonts w:ascii="Arial" w:hAnsi="Arial" w:cs="Arial"/>
        </w:rPr>
        <w:t>No hablamos de un conflicto técnico. Hablamos de una injusticia estructural, de una miopía normativa que deja fuera a los mismos que sostuvieron este rubro cuando no valía nada.</w:t>
      </w:r>
    </w:p>
    <w:p w:rsidR="00313FEC" w:rsidRPr="00313FEC" w:rsidRDefault="00313FEC" w:rsidP="00313FEC">
      <w:pPr>
        <w:tabs>
          <w:tab w:val="left" w:pos="709"/>
        </w:tabs>
        <w:jc w:val="both"/>
        <w:rPr>
          <w:rFonts w:ascii="Arial" w:hAnsi="Arial" w:cs="Arial"/>
        </w:rPr>
      </w:pPr>
    </w:p>
    <w:p w:rsidR="00313FEC" w:rsidRDefault="00313FEC" w:rsidP="00313FEC">
      <w:pPr>
        <w:tabs>
          <w:tab w:val="left" w:pos="709"/>
        </w:tabs>
        <w:jc w:val="both"/>
        <w:rPr>
          <w:rFonts w:ascii="Arial" w:hAnsi="Arial" w:cs="Arial"/>
        </w:rPr>
      </w:pPr>
      <w:r w:rsidRPr="00313FEC">
        <w:rPr>
          <w:rFonts w:ascii="Arial" w:hAnsi="Arial" w:cs="Arial"/>
        </w:rPr>
        <w:t>Llegamos a este congreso nacional, no con las manos vacías, sino con el alma llena.</w:t>
      </w:r>
    </w:p>
    <w:p w:rsidR="00313FEC" w:rsidRPr="00313FEC" w:rsidRDefault="00313FEC" w:rsidP="00313FEC">
      <w:pPr>
        <w:tabs>
          <w:tab w:val="left" w:pos="709"/>
        </w:tabs>
        <w:jc w:val="both"/>
        <w:rPr>
          <w:rFonts w:ascii="Arial" w:hAnsi="Arial" w:cs="Arial"/>
        </w:rPr>
      </w:pPr>
    </w:p>
    <w:p w:rsidR="00313FEC" w:rsidRDefault="00313FEC" w:rsidP="00313FEC">
      <w:pPr>
        <w:tabs>
          <w:tab w:val="left" w:pos="709"/>
        </w:tabs>
        <w:jc w:val="both"/>
        <w:rPr>
          <w:rFonts w:ascii="Arial" w:hAnsi="Arial" w:cs="Arial"/>
        </w:rPr>
      </w:pPr>
      <w:r w:rsidRPr="00313FEC">
        <w:rPr>
          <w:rFonts w:ascii="Arial" w:hAnsi="Arial" w:cs="Arial"/>
        </w:rPr>
        <w:t>Llena de fe, de historia, de trabajo, de lucha.</w:t>
      </w:r>
    </w:p>
    <w:p w:rsidR="00313FEC" w:rsidRPr="00313FEC" w:rsidRDefault="00313FEC" w:rsidP="00313FEC">
      <w:pPr>
        <w:tabs>
          <w:tab w:val="left" w:pos="709"/>
        </w:tabs>
        <w:jc w:val="both"/>
        <w:rPr>
          <w:rFonts w:ascii="Arial" w:hAnsi="Arial" w:cs="Arial"/>
        </w:rPr>
      </w:pPr>
    </w:p>
    <w:p w:rsidR="00313FEC" w:rsidRPr="00313FEC" w:rsidRDefault="00313FEC" w:rsidP="00313FEC">
      <w:pPr>
        <w:tabs>
          <w:tab w:val="left" w:pos="709"/>
        </w:tabs>
        <w:jc w:val="both"/>
        <w:rPr>
          <w:rFonts w:ascii="Arial" w:hAnsi="Arial" w:cs="Arial"/>
        </w:rPr>
      </w:pPr>
      <w:r w:rsidRPr="00313FEC">
        <w:rPr>
          <w:rFonts w:ascii="Arial" w:hAnsi="Arial" w:cs="Arial"/>
        </w:rPr>
        <w:t>Porque este viaje no es tan solo político. Este viaje también es espiritual.</w:t>
      </w:r>
    </w:p>
    <w:p w:rsidR="00313FEC" w:rsidRPr="00313FEC" w:rsidRDefault="00313FEC" w:rsidP="00313FEC">
      <w:pPr>
        <w:tabs>
          <w:tab w:val="left" w:pos="709"/>
        </w:tabs>
        <w:jc w:val="both"/>
        <w:rPr>
          <w:rFonts w:ascii="Arial" w:hAnsi="Arial" w:cs="Arial"/>
        </w:rPr>
      </w:pPr>
    </w:p>
    <w:p w:rsidR="00313FEC" w:rsidRDefault="00313FEC" w:rsidP="00313FEC">
      <w:pPr>
        <w:tabs>
          <w:tab w:val="left" w:pos="709"/>
        </w:tabs>
        <w:jc w:val="both"/>
        <w:rPr>
          <w:rFonts w:ascii="Arial" w:hAnsi="Arial" w:cs="Arial"/>
        </w:rPr>
      </w:pPr>
      <w:r w:rsidRPr="00313FEC">
        <w:rPr>
          <w:rFonts w:ascii="Arial" w:hAnsi="Arial" w:cs="Arial"/>
        </w:rPr>
        <w:t>Dios ha estado en cada paso.</w:t>
      </w:r>
    </w:p>
    <w:p w:rsidR="00313FEC" w:rsidRPr="00313FEC" w:rsidRDefault="00313FEC" w:rsidP="00313FEC">
      <w:pPr>
        <w:tabs>
          <w:tab w:val="left" w:pos="709"/>
        </w:tabs>
        <w:jc w:val="both"/>
        <w:rPr>
          <w:rFonts w:ascii="Arial" w:hAnsi="Arial" w:cs="Arial"/>
        </w:rPr>
      </w:pPr>
    </w:p>
    <w:p w:rsidR="00313FEC" w:rsidRDefault="00313FEC" w:rsidP="00313FEC">
      <w:pPr>
        <w:tabs>
          <w:tab w:val="left" w:pos="709"/>
        </w:tabs>
        <w:jc w:val="both"/>
        <w:rPr>
          <w:rFonts w:ascii="Arial" w:hAnsi="Arial" w:cs="Arial"/>
        </w:rPr>
      </w:pPr>
      <w:r w:rsidRPr="00313FEC">
        <w:rPr>
          <w:rFonts w:ascii="Arial" w:hAnsi="Arial" w:cs="Arial"/>
        </w:rPr>
        <w:t>Dios nos ha dado las redes, la paciencia y la tormenta.</w:t>
      </w:r>
    </w:p>
    <w:p w:rsidR="00313FEC" w:rsidRPr="00313FEC" w:rsidRDefault="00313FEC" w:rsidP="00313FEC">
      <w:pPr>
        <w:tabs>
          <w:tab w:val="left" w:pos="709"/>
        </w:tabs>
        <w:jc w:val="both"/>
        <w:rPr>
          <w:rFonts w:ascii="Arial" w:hAnsi="Arial" w:cs="Arial"/>
        </w:rPr>
      </w:pPr>
    </w:p>
    <w:p w:rsidR="00313FEC" w:rsidRDefault="00313FEC" w:rsidP="00313FEC">
      <w:pPr>
        <w:tabs>
          <w:tab w:val="left" w:pos="709"/>
        </w:tabs>
        <w:jc w:val="both"/>
        <w:rPr>
          <w:rFonts w:ascii="Arial" w:hAnsi="Arial" w:cs="Arial"/>
        </w:rPr>
      </w:pPr>
      <w:r w:rsidRPr="00313FEC">
        <w:rPr>
          <w:rFonts w:ascii="Arial" w:hAnsi="Arial" w:cs="Arial"/>
        </w:rPr>
        <w:t>Y si Él permitió que llegáramos hasta aquí, es porque algo grande está por suceder.</w:t>
      </w:r>
    </w:p>
    <w:p w:rsidR="00313FEC" w:rsidRPr="00313FEC" w:rsidRDefault="00313FEC" w:rsidP="00313FEC">
      <w:pPr>
        <w:tabs>
          <w:tab w:val="left" w:pos="709"/>
        </w:tabs>
        <w:jc w:val="both"/>
        <w:rPr>
          <w:rFonts w:ascii="Arial" w:hAnsi="Arial" w:cs="Arial"/>
        </w:rPr>
      </w:pPr>
    </w:p>
    <w:p w:rsidR="00995201" w:rsidRPr="00313FEC" w:rsidRDefault="00313FEC" w:rsidP="00313FEC">
      <w:pPr>
        <w:tabs>
          <w:tab w:val="left" w:pos="709"/>
        </w:tabs>
        <w:jc w:val="both"/>
        <w:rPr>
          <w:rFonts w:ascii="Arial" w:hAnsi="Arial" w:cs="Arial"/>
        </w:rPr>
      </w:pPr>
      <w:r w:rsidRPr="00313FEC">
        <w:rPr>
          <w:rFonts w:ascii="Arial" w:hAnsi="Arial" w:cs="Arial"/>
        </w:rPr>
        <w:t>Muchas gracias.</w:t>
      </w:r>
    </w:p>
    <w:p w:rsidR="00BD2ABD" w:rsidRDefault="00AD32F7" w:rsidP="003F25B6">
      <w:pPr>
        <w:tabs>
          <w:tab w:val="left" w:pos="709"/>
        </w:tabs>
        <w:spacing w:line="276" w:lineRule="auto"/>
        <w:jc w:val="both"/>
        <w:rPr>
          <w:rFonts w:ascii="Arial" w:hAnsi="Arial" w:cs="Arial"/>
          <w:b/>
          <w:sz w:val="22"/>
          <w:szCs w:val="22"/>
        </w:rPr>
      </w:pPr>
      <w:r w:rsidRPr="004250C2">
        <w:rPr>
          <w:rFonts w:asciiTheme="minorHAnsi" w:hAnsiTheme="minorHAnsi" w:cstheme="minorHAnsi"/>
          <w:b/>
        </w:rPr>
        <w:t xml:space="preserve"> </w:t>
      </w:r>
      <w:r w:rsidR="00C01689" w:rsidRPr="004250C2">
        <w:rPr>
          <w:rFonts w:asciiTheme="minorHAnsi" w:hAnsiTheme="minorHAnsi" w:cstheme="minorHAnsi"/>
          <w:b/>
        </w:rPr>
        <w:t xml:space="preserve">          </w:t>
      </w:r>
    </w:p>
    <w:p w:rsidR="00741476" w:rsidRPr="00942573" w:rsidRDefault="00741476" w:rsidP="003F25B6">
      <w:pPr>
        <w:tabs>
          <w:tab w:val="left" w:pos="709"/>
        </w:tabs>
        <w:spacing w:line="276" w:lineRule="auto"/>
        <w:jc w:val="both"/>
        <w:rPr>
          <w:rFonts w:ascii="Arial" w:hAnsi="Arial" w:cs="Arial"/>
          <w:b/>
          <w:sz w:val="22"/>
          <w:szCs w:val="22"/>
        </w:rPr>
      </w:pPr>
    </w:p>
    <w:p w:rsidR="0068072A" w:rsidRDefault="0068072A" w:rsidP="0046444F">
      <w:pPr>
        <w:tabs>
          <w:tab w:val="left" w:pos="709"/>
        </w:tabs>
        <w:jc w:val="both"/>
        <w:rPr>
          <w:rFonts w:ascii="Arial" w:hAnsi="Arial" w:cs="Arial"/>
          <w:sz w:val="22"/>
          <w:szCs w:val="22"/>
        </w:rPr>
      </w:pPr>
    </w:p>
    <w:p w:rsidR="00F13E9F" w:rsidRDefault="00F13E9F" w:rsidP="0046444F">
      <w:pPr>
        <w:tabs>
          <w:tab w:val="left" w:pos="709"/>
        </w:tabs>
        <w:jc w:val="both"/>
        <w:rPr>
          <w:rFonts w:ascii="Arial" w:hAnsi="Arial" w:cs="Arial"/>
          <w:sz w:val="22"/>
          <w:szCs w:val="22"/>
        </w:rPr>
      </w:pPr>
    </w:p>
    <w:p w:rsidR="00C55FE5" w:rsidRDefault="00C55FE5" w:rsidP="00C55FE5">
      <w:pPr>
        <w:tabs>
          <w:tab w:val="left" w:pos="709"/>
        </w:tabs>
        <w:spacing w:line="276" w:lineRule="auto"/>
        <w:jc w:val="both"/>
        <w:rPr>
          <w:rFonts w:ascii="Arial" w:hAnsi="Arial" w:cs="Arial"/>
          <w:b/>
          <w:sz w:val="22"/>
          <w:szCs w:val="22"/>
        </w:rPr>
      </w:pPr>
    </w:p>
    <w:p w:rsidR="00C55FE5" w:rsidRDefault="00C55FE5" w:rsidP="00C55FE5">
      <w:pPr>
        <w:tabs>
          <w:tab w:val="left" w:pos="709"/>
        </w:tabs>
        <w:spacing w:line="276" w:lineRule="auto"/>
        <w:jc w:val="both"/>
        <w:rPr>
          <w:rFonts w:ascii="Arial" w:hAnsi="Arial" w:cs="Arial"/>
          <w:b/>
          <w:sz w:val="22"/>
          <w:szCs w:val="22"/>
        </w:rPr>
      </w:pPr>
    </w:p>
    <w:p w:rsidR="00C55FE5" w:rsidRDefault="00C55FE5" w:rsidP="00C55FE5">
      <w:pPr>
        <w:tabs>
          <w:tab w:val="left" w:pos="709"/>
        </w:tabs>
        <w:spacing w:line="276" w:lineRule="auto"/>
        <w:jc w:val="both"/>
        <w:rPr>
          <w:rFonts w:ascii="Arial" w:hAnsi="Arial" w:cs="Arial"/>
          <w:b/>
          <w:sz w:val="22"/>
          <w:szCs w:val="22"/>
        </w:rPr>
      </w:pPr>
    </w:p>
    <w:p w:rsidR="00C1446E" w:rsidRDefault="00C1446E" w:rsidP="00C55FE5">
      <w:pPr>
        <w:tabs>
          <w:tab w:val="left" w:pos="709"/>
        </w:tabs>
        <w:spacing w:line="276" w:lineRule="auto"/>
        <w:jc w:val="both"/>
        <w:rPr>
          <w:rFonts w:ascii="Arial" w:hAnsi="Arial" w:cs="Arial"/>
          <w:b/>
          <w:sz w:val="22"/>
          <w:szCs w:val="22"/>
        </w:rPr>
      </w:pPr>
    </w:p>
    <w:p w:rsidR="00C1446E" w:rsidRDefault="00C1446E" w:rsidP="00C55FE5">
      <w:pPr>
        <w:tabs>
          <w:tab w:val="left" w:pos="709"/>
        </w:tabs>
        <w:spacing w:line="276" w:lineRule="auto"/>
        <w:jc w:val="both"/>
        <w:rPr>
          <w:rFonts w:ascii="Arial" w:hAnsi="Arial" w:cs="Arial"/>
          <w:b/>
          <w:sz w:val="22"/>
          <w:szCs w:val="22"/>
        </w:rPr>
      </w:pPr>
    </w:p>
    <w:p w:rsidR="00C1446E" w:rsidRPr="00942573" w:rsidRDefault="00C1446E" w:rsidP="00C55FE5">
      <w:pPr>
        <w:tabs>
          <w:tab w:val="left" w:pos="709"/>
        </w:tabs>
        <w:spacing w:line="276" w:lineRule="auto"/>
        <w:jc w:val="both"/>
        <w:rPr>
          <w:rFonts w:ascii="Arial" w:hAnsi="Arial" w:cs="Arial"/>
          <w:b/>
          <w:sz w:val="22"/>
          <w:szCs w:val="22"/>
        </w:rPr>
      </w:pPr>
    </w:p>
    <w:p w:rsidR="00CC3241" w:rsidRPr="00942573" w:rsidRDefault="00CC3241" w:rsidP="003F25B6">
      <w:pPr>
        <w:tabs>
          <w:tab w:val="left" w:pos="709"/>
        </w:tabs>
        <w:jc w:val="center"/>
        <w:rPr>
          <w:rFonts w:ascii="Arial" w:hAnsi="Arial" w:cs="Arial"/>
          <w:b/>
          <w:sz w:val="22"/>
          <w:szCs w:val="22"/>
        </w:rPr>
      </w:pPr>
    </w:p>
    <w:p w:rsidR="006B45EE" w:rsidRPr="00EC70D1" w:rsidRDefault="006B45EE" w:rsidP="00313FEC">
      <w:pPr>
        <w:tabs>
          <w:tab w:val="left" w:pos="709"/>
        </w:tabs>
        <w:jc w:val="both"/>
        <w:rPr>
          <w:rFonts w:ascii="Arial" w:hAnsi="Arial" w:cs="Arial"/>
          <w:sz w:val="20"/>
          <w:szCs w:val="20"/>
        </w:rPr>
      </w:pPr>
    </w:p>
    <w:sectPr w:rsidR="006B45EE" w:rsidRPr="00EC70D1" w:rsidSect="00CC3241">
      <w:headerReference w:type="default" r:id="rId8"/>
      <w:footerReference w:type="default" r:id="rId9"/>
      <w:pgSz w:w="12474" w:h="18711" w:code="9"/>
      <w:pgMar w:top="1701" w:right="1701" w:bottom="1701"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CF5" w:rsidRDefault="00FF4CF5" w:rsidP="00CB4FBB">
      <w:r>
        <w:separator/>
      </w:r>
    </w:p>
  </w:endnote>
  <w:endnote w:type="continuationSeparator" w:id="0">
    <w:p w:rsidR="00FF4CF5" w:rsidRDefault="00FF4CF5" w:rsidP="00CB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Fan Heiti Std B">
    <w:altName w:val="Malgun Gothic Semilight"/>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66B" w:rsidRDefault="00237AA5" w:rsidP="002402C2">
    <w:pPr>
      <w:pStyle w:val="Piedepgina"/>
      <w:tabs>
        <w:tab w:val="clear" w:pos="4419"/>
        <w:tab w:val="clear" w:pos="8838"/>
        <w:tab w:val="left" w:pos="6030"/>
      </w:tabs>
      <w:rPr>
        <w:rFonts w:ascii="Arial" w:hAnsi="Arial" w:cs="Arial"/>
        <w:b/>
        <w:sz w:val="20"/>
        <w:lang w:val="es-CL"/>
      </w:rPr>
    </w:pPr>
    <w:r>
      <w:rPr>
        <w:rFonts w:ascii="Arial" w:hAnsi="Arial" w:cs="Arial"/>
        <w:b/>
        <w:noProof/>
        <w:sz w:val="20"/>
        <w:lang w:val="es-CL" w:eastAsia="es-CL"/>
      </w:rPr>
      <w:drawing>
        <wp:anchor distT="0" distB="0" distL="114300" distR="114300" simplePos="0" relativeHeight="251663360" behindDoc="1" locked="0" layoutInCell="1" allowOverlap="1" wp14:anchorId="7A663DDB" wp14:editId="3F5FED80">
          <wp:simplePos x="0" y="0"/>
          <wp:positionH relativeFrom="margin">
            <wp:align>center</wp:align>
          </wp:positionH>
          <wp:positionV relativeFrom="paragraph">
            <wp:posOffset>-495300</wp:posOffset>
          </wp:positionV>
          <wp:extent cx="8463280" cy="1104900"/>
          <wp:effectExtent l="0" t="0" r="0" b="0"/>
          <wp:wrapNone/>
          <wp:docPr id="1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
                  <pic:cNvPicPr/>
                </pic:nvPicPr>
                <pic:blipFill>
                  <a:blip r:embed="rId1">
                    <a:extLst>
                      <a:ext uri="{28A0092B-C50C-407E-A947-70E740481C1C}">
                        <a14:useLocalDpi xmlns:a14="http://schemas.microsoft.com/office/drawing/2010/main" val="0"/>
                      </a:ext>
                    </a:extLst>
                  </a:blip>
                  <a:srcRect t="21864" b="21864"/>
                  <a:stretch>
                    <a:fillRect/>
                  </a:stretch>
                </pic:blipFill>
                <pic:spPr bwMode="auto">
                  <a:xfrm>
                    <a:off x="0" y="0"/>
                    <a:ext cx="8463280" cy="1104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CF5" w:rsidRDefault="00FF4CF5" w:rsidP="00CB4FBB">
      <w:r>
        <w:separator/>
      </w:r>
    </w:p>
  </w:footnote>
  <w:footnote w:type="continuationSeparator" w:id="0">
    <w:p w:rsidR="00FF4CF5" w:rsidRDefault="00FF4CF5" w:rsidP="00CB4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66B" w:rsidRDefault="00237AA5" w:rsidP="00A40B1F">
    <w:pPr>
      <w:pStyle w:val="Encabezado"/>
      <w:rPr>
        <w:color w:val="1F497D"/>
      </w:rPr>
    </w:pPr>
    <w:r>
      <w:rPr>
        <w:noProof/>
        <w:color w:val="1F497D"/>
        <w:lang w:val="es-CL" w:eastAsia="es-CL"/>
      </w:rPr>
      <w:drawing>
        <wp:anchor distT="0" distB="0" distL="114300" distR="114300" simplePos="0" relativeHeight="251659264" behindDoc="1" locked="0" layoutInCell="1" allowOverlap="1" wp14:anchorId="0F34EB1C" wp14:editId="7C2C4CA9">
          <wp:simplePos x="0" y="0"/>
          <wp:positionH relativeFrom="margin">
            <wp:posOffset>4720590</wp:posOffset>
          </wp:positionH>
          <wp:positionV relativeFrom="paragraph">
            <wp:posOffset>-58420</wp:posOffset>
          </wp:positionV>
          <wp:extent cx="1343025" cy="567853"/>
          <wp:effectExtent l="0" t="0" r="0" b="3810"/>
          <wp:wrapNone/>
          <wp:docPr id="170" name="Imagen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18326" t="32334" r="17987" b="32845"/>
                  <a:stretch/>
                </pic:blipFill>
                <pic:spPr bwMode="auto">
                  <a:xfrm>
                    <a:off x="0" y="0"/>
                    <a:ext cx="1343025" cy="5678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61312" behindDoc="1" locked="0" layoutInCell="1" allowOverlap="1" wp14:anchorId="699FB1E0" wp14:editId="2E77C481">
          <wp:simplePos x="0" y="0"/>
          <wp:positionH relativeFrom="margin">
            <wp:posOffset>-219075</wp:posOffset>
          </wp:positionH>
          <wp:positionV relativeFrom="paragraph">
            <wp:posOffset>-238125</wp:posOffset>
          </wp:positionV>
          <wp:extent cx="2203450" cy="851575"/>
          <wp:effectExtent l="0" t="0" r="0" b="0"/>
          <wp:wrapNone/>
          <wp:docPr id="171" name="Imagen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rcRect t="11360" b="11360"/>
                  <a:stretch>
                    <a:fillRect/>
                  </a:stretch>
                </pic:blipFill>
                <pic:spPr bwMode="auto">
                  <a:xfrm>
                    <a:off x="0" y="0"/>
                    <a:ext cx="2203450" cy="851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466B">
      <w:br/>
      <w:t xml:space="preserve">      </w:t>
    </w:r>
    <w:r w:rsidR="0085466B" w:rsidRPr="002A1D62">
      <w:rPr>
        <w:color w:val="1F497D"/>
      </w:rPr>
      <w:t xml:space="preserve">                                           </w:t>
    </w:r>
    <w:r w:rsidR="0085466B">
      <w:rPr>
        <w:color w:val="1F497D"/>
      </w:rPr>
      <w:t xml:space="preserve">  </w:t>
    </w:r>
  </w:p>
  <w:p w:rsidR="0085466B" w:rsidRPr="00A33628" w:rsidRDefault="00237AA5" w:rsidP="00A40B1F">
    <w:pPr>
      <w:pStyle w:val="Encabezado"/>
      <w:rPr>
        <w:rFonts w:ascii="Arial" w:hAnsi="Arial" w:cs="Arial"/>
        <w:b/>
        <w:color w:val="404040"/>
        <w:sz w:val="20"/>
        <w:szCs w:val="20"/>
      </w:rPr>
    </w:pPr>
    <w:r>
      <w:rPr>
        <w:rFonts w:ascii="Arial" w:eastAsia="Adobe Fan Heiti Std B" w:hAnsi="Arial" w:cs="Arial"/>
        <w:b/>
        <w:color w:val="404040"/>
        <w:sz w:val="20"/>
        <w:szCs w:val="20"/>
      </w:rPr>
      <w:t xml:space="preserve">             </w:t>
    </w:r>
    <w:r w:rsidR="00313FEC">
      <w:rPr>
        <w:rFonts w:ascii="Arial" w:eastAsia="Adobe Fan Heiti Std B" w:hAnsi="Arial" w:cs="Arial"/>
        <w:b/>
        <w:color w:val="404040"/>
        <w:sz w:val="20"/>
        <w:szCs w:val="20"/>
      </w:rPr>
      <w:t xml:space="preserve">ALCALDIA </w:t>
    </w:r>
    <w:r w:rsidR="0085466B" w:rsidRPr="00A33628">
      <w:rPr>
        <w:rFonts w:ascii="Arial" w:eastAsia="Adobe Fan Heiti Std B" w:hAnsi="Arial" w:cs="Arial"/>
        <w:b/>
        <w:color w:val="40404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DE8"/>
    <w:multiLevelType w:val="hybridMultilevel"/>
    <w:tmpl w:val="6F8E1F6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546705"/>
    <w:multiLevelType w:val="hybridMultilevel"/>
    <w:tmpl w:val="3458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44E27"/>
    <w:multiLevelType w:val="hybridMultilevel"/>
    <w:tmpl w:val="DC1E212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 w15:restartNumberingAfterBreak="0">
    <w:nsid w:val="139155D7"/>
    <w:multiLevelType w:val="hybridMultilevel"/>
    <w:tmpl w:val="9EF6F306"/>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1FAD6ED2"/>
    <w:multiLevelType w:val="hybridMultilevel"/>
    <w:tmpl w:val="68B66ACC"/>
    <w:lvl w:ilvl="0" w:tplc="CD829B90">
      <w:start w:val="1"/>
      <w:numFmt w:val="decimal"/>
      <w:lvlText w:val="%1."/>
      <w:lvlJc w:val="left"/>
      <w:pPr>
        <w:ind w:left="540" w:hanging="360"/>
      </w:pPr>
    </w:lvl>
    <w:lvl w:ilvl="1" w:tplc="340A0019">
      <w:start w:val="1"/>
      <w:numFmt w:val="lowerLetter"/>
      <w:lvlText w:val="%2."/>
      <w:lvlJc w:val="left"/>
      <w:pPr>
        <w:ind w:left="1260" w:hanging="360"/>
      </w:pPr>
    </w:lvl>
    <w:lvl w:ilvl="2" w:tplc="340A001B">
      <w:start w:val="1"/>
      <w:numFmt w:val="lowerRoman"/>
      <w:lvlText w:val="%3."/>
      <w:lvlJc w:val="right"/>
      <w:pPr>
        <w:ind w:left="1980" w:hanging="180"/>
      </w:pPr>
    </w:lvl>
    <w:lvl w:ilvl="3" w:tplc="340A000F">
      <w:start w:val="1"/>
      <w:numFmt w:val="decimal"/>
      <w:lvlText w:val="%4."/>
      <w:lvlJc w:val="left"/>
      <w:pPr>
        <w:ind w:left="2700" w:hanging="360"/>
      </w:pPr>
    </w:lvl>
    <w:lvl w:ilvl="4" w:tplc="340A0019">
      <w:start w:val="1"/>
      <w:numFmt w:val="lowerLetter"/>
      <w:lvlText w:val="%5."/>
      <w:lvlJc w:val="left"/>
      <w:pPr>
        <w:ind w:left="3420" w:hanging="360"/>
      </w:pPr>
    </w:lvl>
    <w:lvl w:ilvl="5" w:tplc="340A001B">
      <w:start w:val="1"/>
      <w:numFmt w:val="lowerRoman"/>
      <w:lvlText w:val="%6."/>
      <w:lvlJc w:val="right"/>
      <w:pPr>
        <w:ind w:left="4140" w:hanging="180"/>
      </w:pPr>
    </w:lvl>
    <w:lvl w:ilvl="6" w:tplc="340A000F">
      <w:start w:val="1"/>
      <w:numFmt w:val="decimal"/>
      <w:lvlText w:val="%7."/>
      <w:lvlJc w:val="left"/>
      <w:pPr>
        <w:ind w:left="4860" w:hanging="360"/>
      </w:pPr>
    </w:lvl>
    <w:lvl w:ilvl="7" w:tplc="340A0019">
      <w:start w:val="1"/>
      <w:numFmt w:val="lowerLetter"/>
      <w:lvlText w:val="%8."/>
      <w:lvlJc w:val="left"/>
      <w:pPr>
        <w:ind w:left="5580" w:hanging="360"/>
      </w:pPr>
    </w:lvl>
    <w:lvl w:ilvl="8" w:tplc="340A001B">
      <w:start w:val="1"/>
      <w:numFmt w:val="lowerRoman"/>
      <w:lvlText w:val="%9."/>
      <w:lvlJc w:val="right"/>
      <w:pPr>
        <w:ind w:left="6300" w:hanging="180"/>
      </w:pPr>
    </w:lvl>
  </w:abstractNum>
  <w:abstractNum w:abstractNumId="5" w15:restartNumberingAfterBreak="0">
    <w:nsid w:val="2D5432A8"/>
    <w:multiLevelType w:val="hybridMultilevel"/>
    <w:tmpl w:val="E4A08A4C"/>
    <w:lvl w:ilvl="0" w:tplc="7BD4E4E6">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68E270D"/>
    <w:multiLevelType w:val="hybridMultilevel"/>
    <w:tmpl w:val="55EE241E"/>
    <w:lvl w:ilvl="0" w:tplc="340A0001">
      <w:start w:val="1"/>
      <w:numFmt w:val="bullet"/>
      <w:lvlText w:val=""/>
      <w:lvlJc w:val="left"/>
      <w:pPr>
        <w:ind w:left="360" w:hanging="360"/>
      </w:pPr>
      <w:rPr>
        <w:rFonts w:ascii="Symbol" w:hAnsi="Symbol" w:hint="default"/>
      </w:rPr>
    </w:lvl>
    <w:lvl w:ilvl="1" w:tplc="0DE6A0BA">
      <w:numFmt w:val="bullet"/>
      <w:lvlText w:val="-"/>
      <w:lvlJc w:val="left"/>
      <w:pPr>
        <w:ind w:left="1440" w:hanging="360"/>
      </w:pPr>
      <w:rPr>
        <w:rFonts w:ascii="Calibri" w:eastAsia="Times New Roman" w:hAnsi="Calibri" w:cs="Calibri"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7" w15:restartNumberingAfterBreak="0">
    <w:nsid w:val="5C66772C"/>
    <w:multiLevelType w:val="hybridMultilevel"/>
    <w:tmpl w:val="313C3BCE"/>
    <w:lvl w:ilvl="0" w:tplc="04090001">
      <w:start w:val="1"/>
      <w:numFmt w:val="bullet"/>
      <w:lvlText w:val=""/>
      <w:lvlJc w:val="left"/>
      <w:pPr>
        <w:ind w:left="4968" w:hanging="360"/>
      </w:pPr>
      <w:rPr>
        <w:rFonts w:ascii="Symbol" w:hAnsi="Symbol" w:hint="default"/>
      </w:rPr>
    </w:lvl>
    <w:lvl w:ilvl="1" w:tplc="04090003" w:tentative="1">
      <w:start w:val="1"/>
      <w:numFmt w:val="bullet"/>
      <w:lvlText w:val="o"/>
      <w:lvlJc w:val="left"/>
      <w:pPr>
        <w:ind w:left="5688" w:hanging="360"/>
      </w:pPr>
      <w:rPr>
        <w:rFonts w:ascii="Courier New" w:hAnsi="Courier New" w:cs="Courier New" w:hint="default"/>
      </w:rPr>
    </w:lvl>
    <w:lvl w:ilvl="2" w:tplc="04090005" w:tentative="1">
      <w:start w:val="1"/>
      <w:numFmt w:val="bullet"/>
      <w:lvlText w:val=""/>
      <w:lvlJc w:val="left"/>
      <w:pPr>
        <w:ind w:left="6408" w:hanging="360"/>
      </w:pPr>
      <w:rPr>
        <w:rFonts w:ascii="Wingdings" w:hAnsi="Wingdings" w:hint="default"/>
      </w:rPr>
    </w:lvl>
    <w:lvl w:ilvl="3" w:tplc="04090001" w:tentative="1">
      <w:start w:val="1"/>
      <w:numFmt w:val="bullet"/>
      <w:lvlText w:val=""/>
      <w:lvlJc w:val="left"/>
      <w:pPr>
        <w:ind w:left="7128" w:hanging="360"/>
      </w:pPr>
      <w:rPr>
        <w:rFonts w:ascii="Symbol" w:hAnsi="Symbol" w:hint="default"/>
      </w:rPr>
    </w:lvl>
    <w:lvl w:ilvl="4" w:tplc="04090003" w:tentative="1">
      <w:start w:val="1"/>
      <w:numFmt w:val="bullet"/>
      <w:lvlText w:val="o"/>
      <w:lvlJc w:val="left"/>
      <w:pPr>
        <w:ind w:left="7848" w:hanging="360"/>
      </w:pPr>
      <w:rPr>
        <w:rFonts w:ascii="Courier New" w:hAnsi="Courier New" w:cs="Courier New" w:hint="default"/>
      </w:rPr>
    </w:lvl>
    <w:lvl w:ilvl="5" w:tplc="04090005" w:tentative="1">
      <w:start w:val="1"/>
      <w:numFmt w:val="bullet"/>
      <w:lvlText w:val=""/>
      <w:lvlJc w:val="left"/>
      <w:pPr>
        <w:ind w:left="8568" w:hanging="360"/>
      </w:pPr>
      <w:rPr>
        <w:rFonts w:ascii="Wingdings" w:hAnsi="Wingdings" w:hint="default"/>
      </w:rPr>
    </w:lvl>
    <w:lvl w:ilvl="6" w:tplc="04090001" w:tentative="1">
      <w:start w:val="1"/>
      <w:numFmt w:val="bullet"/>
      <w:lvlText w:val=""/>
      <w:lvlJc w:val="left"/>
      <w:pPr>
        <w:ind w:left="9288" w:hanging="360"/>
      </w:pPr>
      <w:rPr>
        <w:rFonts w:ascii="Symbol" w:hAnsi="Symbol" w:hint="default"/>
      </w:rPr>
    </w:lvl>
    <w:lvl w:ilvl="7" w:tplc="04090003" w:tentative="1">
      <w:start w:val="1"/>
      <w:numFmt w:val="bullet"/>
      <w:lvlText w:val="o"/>
      <w:lvlJc w:val="left"/>
      <w:pPr>
        <w:ind w:left="10008" w:hanging="360"/>
      </w:pPr>
      <w:rPr>
        <w:rFonts w:ascii="Courier New" w:hAnsi="Courier New" w:cs="Courier New" w:hint="default"/>
      </w:rPr>
    </w:lvl>
    <w:lvl w:ilvl="8" w:tplc="04090005" w:tentative="1">
      <w:start w:val="1"/>
      <w:numFmt w:val="bullet"/>
      <w:lvlText w:val=""/>
      <w:lvlJc w:val="left"/>
      <w:pPr>
        <w:ind w:left="10728" w:hanging="360"/>
      </w:pPr>
      <w:rPr>
        <w:rFonts w:ascii="Wingdings" w:hAnsi="Wingdings" w:hint="default"/>
      </w:rPr>
    </w:lvl>
  </w:abstractNum>
  <w:abstractNum w:abstractNumId="8" w15:restartNumberingAfterBreak="0">
    <w:nsid w:val="77567027"/>
    <w:multiLevelType w:val="hybridMultilevel"/>
    <w:tmpl w:val="C0C856E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7E0151F0"/>
    <w:multiLevelType w:val="multilevel"/>
    <w:tmpl w:val="4FB41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1D"/>
    <w:rsid w:val="00000380"/>
    <w:rsid w:val="000007A2"/>
    <w:rsid w:val="000047FD"/>
    <w:rsid w:val="00020DC6"/>
    <w:rsid w:val="000341AB"/>
    <w:rsid w:val="0004225B"/>
    <w:rsid w:val="0004638E"/>
    <w:rsid w:val="0005255E"/>
    <w:rsid w:val="0005531C"/>
    <w:rsid w:val="00073BF4"/>
    <w:rsid w:val="00080C71"/>
    <w:rsid w:val="00083F60"/>
    <w:rsid w:val="000869DB"/>
    <w:rsid w:val="000A3FC8"/>
    <w:rsid w:val="000A49DA"/>
    <w:rsid w:val="000D068D"/>
    <w:rsid w:val="000E4E3F"/>
    <w:rsid w:val="000E7CBD"/>
    <w:rsid w:val="000F3C57"/>
    <w:rsid w:val="0010355A"/>
    <w:rsid w:val="00113952"/>
    <w:rsid w:val="00120B21"/>
    <w:rsid w:val="00122248"/>
    <w:rsid w:val="00134D55"/>
    <w:rsid w:val="0015366F"/>
    <w:rsid w:val="00171130"/>
    <w:rsid w:val="00176F0C"/>
    <w:rsid w:val="00184525"/>
    <w:rsid w:val="00184D8E"/>
    <w:rsid w:val="00190B42"/>
    <w:rsid w:val="0019764F"/>
    <w:rsid w:val="001A14A9"/>
    <w:rsid w:val="001A47DD"/>
    <w:rsid w:val="001A56B0"/>
    <w:rsid w:val="001A75A7"/>
    <w:rsid w:val="001B4F5D"/>
    <w:rsid w:val="001C6901"/>
    <w:rsid w:val="001C7EE1"/>
    <w:rsid w:val="001D00AE"/>
    <w:rsid w:val="001E037B"/>
    <w:rsid w:val="001E1541"/>
    <w:rsid w:val="001E15B7"/>
    <w:rsid w:val="001E3BC7"/>
    <w:rsid w:val="001E671D"/>
    <w:rsid w:val="001E725C"/>
    <w:rsid w:val="001F6A21"/>
    <w:rsid w:val="0021103D"/>
    <w:rsid w:val="002148FB"/>
    <w:rsid w:val="0023320D"/>
    <w:rsid w:val="00233EDD"/>
    <w:rsid w:val="002378D8"/>
    <w:rsid w:val="00237AA5"/>
    <w:rsid w:val="002402C2"/>
    <w:rsid w:val="00240DAC"/>
    <w:rsid w:val="00241FD0"/>
    <w:rsid w:val="00253BAA"/>
    <w:rsid w:val="00261EB0"/>
    <w:rsid w:val="002669AC"/>
    <w:rsid w:val="002826E3"/>
    <w:rsid w:val="0028450C"/>
    <w:rsid w:val="002866E9"/>
    <w:rsid w:val="002A568D"/>
    <w:rsid w:val="002B0852"/>
    <w:rsid w:val="002B0978"/>
    <w:rsid w:val="002B0F7F"/>
    <w:rsid w:val="002C592C"/>
    <w:rsid w:val="002C6611"/>
    <w:rsid w:val="002E545E"/>
    <w:rsid w:val="002F1FEB"/>
    <w:rsid w:val="00300F6F"/>
    <w:rsid w:val="00313FEC"/>
    <w:rsid w:val="0031502D"/>
    <w:rsid w:val="00315118"/>
    <w:rsid w:val="00325114"/>
    <w:rsid w:val="003256FB"/>
    <w:rsid w:val="00330C42"/>
    <w:rsid w:val="003435FF"/>
    <w:rsid w:val="003474B9"/>
    <w:rsid w:val="00355E19"/>
    <w:rsid w:val="00373241"/>
    <w:rsid w:val="00376B9E"/>
    <w:rsid w:val="00383279"/>
    <w:rsid w:val="003A62CA"/>
    <w:rsid w:val="003B2C07"/>
    <w:rsid w:val="003B556D"/>
    <w:rsid w:val="003D2212"/>
    <w:rsid w:val="003D332C"/>
    <w:rsid w:val="003D4CC2"/>
    <w:rsid w:val="003E66B2"/>
    <w:rsid w:val="003F1AC9"/>
    <w:rsid w:val="003F25B6"/>
    <w:rsid w:val="003F27B2"/>
    <w:rsid w:val="0040423D"/>
    <w:rsid w:val="00416F0F"/>
    <w:rsid w:val="00420962"/>
    <w:rsid w:val="00420E2F"/>
    <w:rsid w:val="004250C2"/>
    <w:rsid w:val="00425EAD"/>
    <w:rsid w:val="00426E9D"/>
    <w:rsid w:val="00432275"/>
    <w:rsid w:val="00432A14"/>
    <w:rsid w:val="0043420D"/>
    <w:rsid w:val="00434EE6"/>
    <w:rsid w:val="00445B53"/>
    <w:rsid w:val="004616F6"/>
    <w:rsid w:val="00462C21"/>
    <w:rsid w:val="0046444F"/>
    <w:rsid w:val="0046722C"/>
    <w:rsid w:val="00476066"/>
    <w:rsid w:val="004C03A9"/>
    <w:rsid w:val="004C20D0"/>
    <w:rsid w:val="004C5BDA"/>
    <w:rsid w:val="004D13E9"/>
    <w:rsid w:val="004D23AC"/>
    <w:rsid w:val="004D2B85"/>
    <w:rsid w:val="004D5B6B"/>
    <w:rsid w:val="004D68BA"/>
    <w:rsid w:val="004F7271"/>
    <w:rsid w:val="00500645"/>
    <w:rsid w:val="00502299"/>
    <w:rsid w:val="00507F4C"/>
    <w:rsid w:val="00515BFF"/>
    <w:rsid w:val="0052170F"/>
    <w:rsid w:val="0055296F"/>
    <w:rsid w:val="00557C84"/>
    <w:rsid w:val="00560EE5"/>
    <w:rsid w:val="005728BD"/>
    <w:rsid w:val="00586BDF"/>
    <w:rsid w:val="005958FF"/>
    <w:rsid w:val="00597643"/>
    <w:rsid w:val="005B4036"/>
    <w:rsid w:val="005B42BA"/>
    <w:rsid w:val="005B517E"/>
    <w:rsid w:val="005C5890"/>
    <w:rsid w:val="005C5BD9"/>
    <w:rsid w:val="005D0951"/>
    <w:rsid w:val="005F191D"/>
    <w:rsid w:val="005F4292"/>
    <w:rsid w:val="005F475F"/>
    <w:rsid w:val="00607E8E"/>
    <w:rsid w:val="006120B5"/>
    <w:rsid w:val="00627AB8"/>
    <w:rsid w:val="00643651"/>
    <w:rsid w:val="006455AF"/>
    <w:rsid w:val="00652994"/>
    <w:rsid w:val="0066333B"/>
    <w:rsid w:val="006704FD"/>
    <w:rsid w:val="0068072A"/>
    <w:rsid w:val="00683224"/>
    <w:rsid w:val="006A4002"/>
    <w:rsid w:val="006A6989"/>
    <w:rsid w:val="006B45EE"/>
    <w:rsid w:val="006B6D37"/>
    <w:rsid w:val="006C0E08"/>
    <w:rsid w:val="006C68AD"/>
    <w:rsid w:val="006D454F"/>
    <w:rsid w:val="006E0AF9"/>
    <w:rsid w:val="006F0369"/>
    <w:rsid w:val="006F2072"/>
    <w:rsid w:val="006F2688"/>
    <w:rsid w:val="006F2D65"/>
    <w:rsid w:val="006F63CA"/>
    <w:rsid w:val="006F68B0"/>
    <w:rsid w:val="00701775"/>
    <w:rsid w:val="00726A58"/>
    <w:rsid w:val="00741476"/>
    <w:rsid w:val="0074212A"/>
    <w:rsid w:val="00761CC9"/>
    <w:rsid w:val="00766254"/>
    <w:rsid w:val="00766491"/>
    <w:rsid w:val="00772E5C"/>
    <w:rsid w:val="00773F1E"/>
    <w:rsid w:val="00786691"/>
    <w:rsid w:val="007906EF"/>
    <w:rsid w:val="0079206D"/>
    <w:rsid w:val="007B0331"/>
    <w:rsid w:val="007D0B59"/>
    <w:rsid w:val="007F27DD"/>
    <w:rsid w:val="00805AD2"/>
    <w:rsid w:val="00806408"/>
    <w:rsid w:val="00810D83"/>
    <w:rsid w:val="00817211"/>
    <w:rsid w:val="00833A4B"/>
    <w:rsid w:val="0084251D"/>
    <w:rsid w:val="00844639"/>
    <w:rsid w:val="008464A9"/>
    <w:rsid w:val="008465B6"/>
    <w:rsid w:val="0085466B"/>
    <w:rsid w:val="00857D24"/>
    <w:rsid w:val="0086175B"/>
    <w:rsid w:val="008669ED"/>
    <w:rsid w:val="008830CB"/>
    <w:rsid w:val="008877A5"/>
    <w:rsid w:val="00893AA4"/>
    <w:rsid w:val="008A14D6"/>
    <w:rsid w:val="008A31CD"/>
    <w:rsid w:val="008A57A7"/>
    <w:rsid w:val="008B12B8"/>
    <w:rsid w:val="008B229B"/>
    <w:rsid w:val="008B5CFD"/>
    <w:rsid w:val="008E6DDE"/>
    <w:rsid w:val="008F1740"/>
    <w:rsid w:val="00912D21"/>
    <w:rsid w:val="009317DA"/>
    <w:rsid w:val="00937DE7"/>
    <w:rsid w:val="00940A9D"/>
    <w:rsid w:val="00942573"/>
    <w:rsid w:val="00950BE1"/>
    <w:rsid w:val="009559B9"/>
    <w:rsid w:val="00980495"/>
    <w:rsid w:val="009822C7"/>
    <w:rsid w:val="00995201"/>
    <w:rsid w:val="009A7840"/>
    <w:rsid w:val="009B2977"/>
    <w:rsid w:val="009B3291"/>
    <w:rsid w:val="009B36D2"/>
    <w:rsid w:val="009B4A2F"/>
    <w:rsid w:val="009B5055"/>
    <w:rsid w:val="009C0BDF"/>
    <w:rsid w:val="009D4213"/>
    <w:rsid w:val="009D4C35"/>
    <w:rsid w:val="009F3F5C"/>
    <w:rsid w:val="009F42EF"/>
    <w:rsid w:val="00A131DF"/>
    <w:rsid w:val="00A16654"/>
    <w:rsid w:val="00A20F32"/>
    <w:rsid w:val="00A23E6A"/>
    <w:rsid w:val="00A33628"/>
    <w:rsid w:val="00A40B1F"/>
    <w:rsid w:val="00A40BC2"/>
    <w:rsid w:val="00A445DD"/>
    <w:rsid w:val="00A44A56"/>
    <w:rsid w:val="00A65E8E"/>
    <w:rsid w:val="00A678A0"/>
    <w:rsid w:val="00A841CC"/>
    <w:rsid w:val="00A90EC8"/>
    <w:rsid w:val="00AB10DA"/>
    <w:rsid w:val="00AC07C0"/>
    <w:rsid w:val="00AC7224"/>
    <w:rsid w:val="00AD32F7"/>
    <w:rsid w:val="00AD649C"/>
    <w:rsid w:val="00AF3731"/>
    <w:rsid w:val="00AF4F35"/>
    <w:rsid w:val="00B003F2"/>
    <w:rsid w:val="00B13C81"/>
    <w:rsid w:val="00B15CAD"/>
    <w:rsid w:val="00B1637E"/>
    <w:rsid w:val="00B21C2B"/>
    <w:rsid w:val="00B31303"/>
    <w:rsid w:val="00B40874"/>
    <w:rsid w:val="00B40E18"/>
    <w:rsid w:val="00B4375E"/>
    <w:rsid w:val="00B5013A"/>
    <w:rsid w:val="00B50815"/>
    <w:rsid w:val="00B533BF"/>
    <w:rsid w:val="00B55CA0"/>
    <w:rsid w:val="00B6064C"/>
    <w:rsid w:val="00B62EF7"/>
    <w:rsid w:val="00B6403C"/>
    <w:rsid w:val="00B80B3D"/>
    <w:rsid w:val="00B845D3"/>
    <w:rsid w:val="00BA4FD9"/>
    <w:rsid w:val="00BC195B"/>
    <w:rsid w:val="00BD2ABD"/>
    <w:rsid w:val="00BD34A6"/>
    <w:rsid w:val="00BD7FA8"/>
    <w:rsid w:val="00BF5662"/>
    <w:rsid w:val="00C01689"/>
    <w:rsid w:val="00C06799"/>
    <w:rsid w:val="00C1446E"/>
    <w:rsid w:val="00C22677"/>
    <w:rsid w:val="00C24F38"/>
    <w:rsid w:val="00C31BF6"/>
    <w:rsid w:val="00C33152"/>
    <w:rsid w:val="00C4107D"/>
    <w:rsid w:val="00C51D7B"/>
    <w:rsid w:val="00C52BAD"/>
    <w:rsid w:val="00C55FE5"/>
    <w:rsid w:val="00C615A0"/>
    <w:rsid w:val="00C62642"/>
    <w:rsid w:val="00C63B87"/>
    <w:rsid w:val="00C6476B"/>
    <w:rsid w:val="00C67D10"/>
    <w:rsid w:val="00C769ED"/>
    <w:rsid w:val="00C944B8"/>
    <w:rsid w:val="00CB4FBB"/>
    <w:rsid w:val="00CB6DF4"/>
    <w:rsid w:val="00CC3241"/>
    <w:rsid w:val="00CC6EAA"/>
    <w:rsid w:val="00CC7F37"/>
    <w:rsid w:val="00CE5DC3"/>
    <w:rsid w:val="00CF2950"/>
    <w:rsid w:val="00CF5EFC"/>
    <w:rsid w:val="00D04052"/>
    <w:rsid w:val="00D202C3"/>
    <w:rsid w:val="00D220AD"/>
    <w:rsid w:val="00D22542"/>
    <w:rsid w:val="00D255A4"/>
    <w:rsid w:val="00D273A4"/>
    <w:rsid w:val="00D276AF"/>
    <w:rsid w:val="00D42AB7"/>
    <w:rsid w:val="00D60371"/>
    <w:rsid w:val="00D6744A"/>
    <w:rsid w:val="00D75AFE"/>
    <w:rsid w:val="00D821CD"/>
    <w:rsid w:val="00DA10EE"/>
    <w:rsid w:val="00DB7503"/>
    <w:rsid w:val="00DC2476"/>
    <w:rsid w:val="00DC52FB"/>
    <w:rsid w:val="00DD205D"/>
    <w:rsid w:val="00DD2331"/>
    <w:rsid w:val="00DD49F4"/>
    <w:rsid w:val="00DE0121"/>
    <w:rsid w:val="00DF21FE"/>
    <w:rsid w:val="00E0642F"/>
    <w:rsid w:val="00E42EBB"/>
    <w:rsid w:val="00E51FCB"/>
    <w:rsid w:val="00E66A7C"/>
    <w:rsid w:val="00E7187F"/>
    <w:rsid w:val="00E82409"/>
    <w:rsid w:val="00E8349E"/>
    <w:rsid w:val="00E84384"/>
    <w:rsid w:val="00E932B1"/>
    <w:rsid w:val="00EB3167"/>
    <w:rsid w:val="00EC70D1"/>
    <w:rsid w:val="00EE42DB"/>
    <w:rsid w:val="00EF0BD9"/>
    <w:rsid w:val="00F067C3"/>
    <w:rsid w:val="00F07212"/>
    <w:rsid w:val="00F1113B"/>
    <w:rsid w:val="00F13E9F"/>
    <w:rsid w:val="00F2331A"/>
    <w:rsid w:val="00F31DC1"/>
    <w:rsid w:val="00F3395D"/>
    <w:rsid w:val="00F4198B"/>
    <w:rsid w:val="00F425C5"/>
    <w:rsid w:val="00F4583E"/>
    <w:rsid w:val="00F655FC"/>
    <w:rsid w:val="00F75423"/>
    <w:rsid w:val="00F9016D"/>
    <w:rsid w:val="00FA2D0B"/>
    <w:rsid w:val="00FB5A09"/>
    <w:rsid w:val="00FC7DE2"/>
    <w:rsid w:val="00FE37B9"/>
    <w:rsid w:val="00FE3C81"/>
    <w:rsid w:val="00FE5C63"/>
    <w:rsid w:val="00FF1C86"/>
    <w:rsid w:val="00FF1CC6"/>
    <w:rsid w:val="00FF4CF5"/>
    <w:rsid w:val="00FF7B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6B9D2"/>
  <w15:docId w15:val="{B1A35467-439F-4421-9A6C-9940DEE0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51D"/>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426E9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4251D"/>
    <w:pPr>
      <w:tabs>
        <w:tab w:val="center" w:pos="4419"/>
        <w:tab w:val="right" w:pos="8838"/>
      </w:tabs>
    </w:pPr>
  </w:style>
  <w:style w:type="character" w:customStyle="1" w:styleId="EncabezadoCar">
    <w:name w:val="Encabezado Car"/>
    <w:basedOn w:val="Fuentedeprrafopredeter"/>
    <w:link w:val="Encabezado"/>
    <w:uiPriority w:val="99"/>
    <w:rsid w:val="0084251D"/>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84251D"/>
    <w:pPr>
      <w:tabs>
        <w:tab w:val="center" w:pos="4419"/>
        <w:tab w:val="right" w:pos="8838"/>
      </w:tabs>
    </w:pPr>
  </w:style>
  <w:style w:type="character" w:customStyle="1" w:styleId="PiedepginaCar">
    <w:name w:val="Pie de página Car"/>
    <w:basedOn w:val="Fuentedeprrafopredeter"/>
    <w:link w:val="Piedepgina"/>
    <w:rsid w:val="0084251D"/>
    <w:rPr>
      <w:rFonts w:ascii="Times New Roman" w:eastAsia="Times New Roman" w:hAnsi="Times New Roman" w:cs="Times New Roman"/>
      <w:sz w:val="24"/>
      <w:szCs w:val="24"/>
      <w:lang w:val="es-ES" w:eastAsia="es-ES"/>
    </w:rPr>
  </w:style>
  <w:style w:type="character" w:styleId="Hipervnculo">
    <w:name w:val="Hyperlink"/>
    <w:rsid w:val="0084251D"/>
    <w:rPr>
      <w:color w:val="0000FF"/>
      <w:u w:val="single"/>
    </w:rPr>
  </w:style>
  <w:style w:type="paragraph" w:styleId="Textodeglobo">
    <w:name w:val="Balloon Text"/>
    <w:basedOn w:val="Normal"/>
    <w:link w:val="TextodegloboCar"/>
    <w:uiPriority w:val="99"/>
    <w:semiHidden/>
    <w:unhideWhenUsed/>
    <w:rsid w:val="006455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55AF"/>
    <w:rPr>
      <w:rFonts w:ascii="Segoe UI" w:eastAsia="Times New Roman" w:hAnsi="Segoe UI" w:cs="Segoe UI"/>
      <w:sz w:val="18"/>
      <w:szCs w:val="18"/>
      <w:lang w:val="es-ES" w:eastAsia="es-ES"/>
    </w:rPr>
  </w:style>
  <w:style w:type="paragraph" w:styleId="Prrafodelista">
    <w:name w:val="List Paragraph"/>
    <w:basedOn w:val="Normal"/>
    <w:uiPriority w:val="34"/>
    <w:qFormat/>
    <w:rsid w:val="00844639"/>
    <w:pPr>
      <w:ind w:left="720"/>
      <w:contextualSpacing/>
    </w:pPr>
  </w:style>
  <w:style w:type="table" w:styleId="Tablaconcuadrcula">
    <w:name w:val="Table Grid"/>
    <w:basedOn w:val="Tablanormal"/>
    <w:rsid w:val="000A3FC8"/>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426E9D"/>
    <w:rPr>
      <w:rFonts w:asciiTheme="majorHAnsi" w:eastAsiaTheme="majorEastAsia" w:hAnsiTheme="majorHAnsi" w:cstheme="majorBidi"/>
      <w:color w:val="365F91" w:themeColor="accent1" w:themeShade="BF"/>
      <w:sz w:val="26"/>
      <w:szCs w:val="26"/>
      <w:lang w:val="es-ES" w:eastAsia="es-ES"/>
    </w:rPr>
  </w:style>
  <w:style w:type="paragraph" w:styleId="Sinespaciado">
    <w:name w:val="No Spacing"/>
    <w:uiPriority w:val="1"/>
    <w:qFormat/>
    <w:rsid w:val="00C944B8"/>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3187">
      <w:bodyDiv w:val="1"/>
      <w:marLeft w:val="0"/>
      <w:marRight w:val="0"/>
      <w:marTop w:val="0"/>
      <w:marBottom w:val="0"/>
      <w:divBdr>
        <w:top w:val="none" w:sz="0" w:space="0" w:color="auto"/>
        <w:left w:val="none" w:sz="0" w:space="0" w:color="auto"/>
        <w:bottom w:val="none" w:sz="0" w:space="0" w:color="auto"/>
        <w:right w:val="none" w:sz="0" w:space="0" w:color="auto"/>
      </w:divBdr>
    </w:div>
    <w:div w:id="216938641">
      <w:bodyDiv w:val="1"/>
      <w:marLeft w:val="0"/>
      <w:marRight w:val="0"/>
      <w:marTop w:val="0"/>
      <w:marBottom w:val="0"/>
      <w:divBdr>
        <w:top w:val="none" w:sz="0" w:space="0" w:color="auto"/>
        <w:left w:val="none" w:sz="0" w:space="0" w:color="auto"/>
        <w:bottom w:val="none" w:sz="0" w:space="0" w:color="auto"/>
        <w:right w:val="none" w:sz="0" w:space="0" w:color="auto"/>
      </w:divBdr>
      <w:divsChild>
        <w:div w:id="1097364448">
          <w:marLeft w:val="0"/>
          <w:marRight w:val="0"/>
          <w:marTop w:val="0"/>
          <w:marBottom w:val="0"/>
          <w:divBdr>
            <w:top w:val="none" w:sz="0" w:space="0" w:color="auto"/>
            <w:left w:val="none" w:sz="0" w:space="0" w:color="auto"/>
            <w:bottom w:val="none" w:sz="0" w:space="0" w:color="auto"/>
            <w:right w:val="none" w:sz="0" w:space="0" w:color="auto"/>
          </w:divBdr>
        </w:div>
        <w:div w:id="1981615111">
          <w:marLeft w:val="0"/>
          <w:marRight w:val="0"/>
          <w:marTop w:val="0"/>
          <w:marBottom w:val="0"/>
          <w:divBdr>
            <w:top w:val="none" w:sz="0" w:space="0" w:color="auto"/>
            <w:left w:val="none" w:sz="0" w:space="0" w:color="auto"/>
            <w:bottom w:val="none" w:sz="0" w:space="0" w:color="auto"/>
            <w:right w:val="none" w:sz="0" w:space="0" w:color="auto"/>
          </w:divBdr>
        </w:div>
        <w:div w:id="1965965283">
          <w:marLeft w:val="0"/>
          <w:marRight w:val="0"/>
          <w:marTop w:val="0"/>
          <w:marBottom w:val="0"/>
          <w:divBdr>
            <w:top w:val="none" w:sz="0" w:space="0" w:color="auto"/>
            <w:left w:val="none" w:sz="0" w:space="0" w:color="auto"/>
            <w:bottom w:val="none" w:sz="0" w:space="0" w:color="auto"/>
            <w:right w:val="none" w:sz="0" w:space="0" w:color="auto"/>
          </w:divBdr>
        </w:div>
        <w:div w:id="168059559">
          <w:marLeft w:val="0"/>
          <w:marRight w:val="0"/>
          <w:marTop w:val="0"/>
          <w:marBottom w:val="0"/>
          <w:divBdr>
            <w:top w:val="none" w:sz="0" w:space="0" w:color="auto"/>
            <w:left w:val="none" w:sz="0" w:space="0" w:color="auto"/>
            <w:bottom w:val="none" w:sz="0" w:space="0" w:color="auto"/>
            <w:right w:val="none" w:sz="0" w:space="0" w:color="auto"/>
          </w:divBdr>
        </w:div>
        <w:div w:id="1101801900">
          <w:marLeft w:val="0"/>
          <w:marRight w:val="0"/>
          <w:marTop w:val="0"/>
          <w:marBottom w:val="0"/>
          <w:divBdr>
            <w:top w:val="none" w:sz="0" w:space="0" w:color="auto"/>
            <w:left w:val="none" w:sz="0" w:space="0" w:color="auto"/>
            <w:bottom w:val="none" w:sz="0" w:space="0" w:color="auto"/>
            <w:right w:val="none" w:sz="0" w:space="0" w:color="auto"/>
          </w:divBdr>
        </w:div>
        <w:div w:id="1186747525">
          <w:marLeft w:val="0"/>
          <w:marRight w:val="0"/>
          <w:marTop w:val="0"/>
          <w:marBottom w:val="0"/>
          <w:divBdr>
            <w:top w:val="none" w:sz="0" w:space="0" w:color="auto"/>
            <w:left w:val="none" w:sz="0" w:space="0" w:color="auto"/>
            <w:bottom w:val="none" w:sz="0" w:space="0" w:color="auto"/>
            <w:right w:val="none" w:sz="0" w:space="0" w:color="auto"/>
          </w:divBdr>
        </w:div>
        <w:div w:id="21327697">
          <w:marLeft w:val="0"/>
          <w:marRight w:val="0"/>
          <w:marTop w:val="0"/>
          <w:marBottom w:val="0"/>
          <w:divBdr>
            <w:top w:val="none" w:sz="0" w:space="0" w:color="auto"/>
            <w:left w:val="none" w:sz="0" w:space="0" w:color="auto"/>
            <w:bottom w:val="none" w:sz="0" w:space="0" w:color="auto"/>
            <w:right w:val="none" w:sz="0" w:space="0" w:color="auto"/>
          </w:divBdr>
        </w:div>
        <w:div w:id="821966288">
          <w:marLeft w:val="0"/>
          <w:marRight w:val="0"/>
          <w:marTop w:val="0"/>
          <w:marBottom w:val="0"/>
          <w:divBdr>
            <w:top w:val="none" w:sz="0" w:space="0" w:color="auto"/>
            <w:left w:val="none" w:sz="0" w:space="0" w:color="auto"/>
            <w:bottom w:val="none" w:sz="0" w:space="0" w:color="auto"/>
            <w:right w:val="none" w:sz="0" w:space="0" w:color="auto"/>
          </w:divBdr>
        </w:div>
        <w:div w:id="215435321">
          <w:marLeft w:val="0"/>
          <w:marRight w:val="0"/>
          <w:marTop w:val="0"/>
          <w:marBottom w:val="0"/>
          <w:divBdr>
            <w:top w:val="none" w:sz="0" w:space="0" w:color="auto"/>
            <w:left w:val="none" w:sz="0" w:space="0" w:color="auto"/>
            <w:bottom w:val="none" w:sz="0" w:space="0" w:color="auto"/>
            <w:right w:val="none" w:sz="0" w:space="0" w:color="auto"/>
          </w:divBdr>
        </w:div>
      </w:divsChild>
    </w:div>
    <w:div w:id="615600145">
      <w:bodyDiv w:val="1"/>
      <w:marLeft w:val="0"/>
      <w:marRight w:val="0"/>
      <w:marTop w:val="0"/>
      <w:marBottom w:val="0"/>
      <w:divBdr>
        <w:top w:val="none" w:sz="0" w:space="0" w:color="auto"/>
        <w:left w:val="none" w:sz="0" w:space="0" w:color="auto"/>
        <w:bottom w:val="none" w:sz="0" w:space="0" w:color="auto"/>
        <w:right w:val="none" w:sz="0" w:space="0" w:color="auto"/>
      </w:divBdr>
    </w:div>
    <w:div w:id="832263671">
      <w:bodyDiv w:val="1"/>
      <w:marLeft w:val="0"/>
      <w:marRight w:val="0"/>
      <w:marTop w:val="0"/>
      <w:marBottom w:val="0"/>
      <w:divBdr>
        <w:top w:val="none" w:sz="0" w:space="0" w:color="auto"/>
        <w:left w:val="none" w:sz="0" w:space="0" w:color="auto"/>
        <w:bottom w:val="none" w:sz="0" w:space="0" w:color="auto"/>
        <w:right w:val="none" w:sz="0" w:space="0" w:color="auto"/>
      </w:divBdr>
    </w:div>
    <w:div w:id="927350134">
      <w:bodyDiv w:val="1"/>
      <w:marLeft w:val="0"/>
      <w:marRight w:val="0"/>
      <w:marTop w:val="0"/>
      <w:marBottom w:val="0"/>
      <w:divBdr>
        <w:top w:val="none" w:sz="0" w:space="0" w:color="auto"/>
        <w:left w:val="none" w:sz="0" w:space="0" w:color="auto"/>
        <w:bottom w:val="none" w:sz="0" w:space="0" w:color="auto"/>
        <w:right w:val="none" w:sz="0" w:space="0" w:color="auto"/>
      </w:divBdr>
    </w:div>
    <w:div w:id="1148353653">
      <w:bodyDiv w:val="1"/>
      <w:marLeft w:val="0"/>
      <w:marRight w:val="0"/>
      <w:marTop w:val="0"/>
      <w:marBottom w:val="0"/>
      <w:divBdr>
        <w:top w:val="none" w:sz="0" w:space="0" w:color="auto"/>
        <w:left w:val="none" w:sz="0" w:space="0" w:color="auto"/>
        <w:bottom w:val="none" w:sz="0" w:space="0" w:color="auto"/>
        <w:right w:val="none" w:sz="0" w:space="0" w:color="auto"/>
      </w:divBdr>
    </w:div>
    <w:div w:id="1158423812">
      <w:bodyDiv w:val="1"/>
      <w:marLeft w:val="0"/>
      <w:marRight w:val="0"/>
      <w:marTop w:val="0"/>
      <w:marBottom w:val="0"/>
      <w:divBdr>
        <w:top w:val="none" w:sz="0" w:space="0" w:color="auto"/>
        <w:left w:val="none" w:sz="0" w:space="0" w:color="auto"/>
        <w:bottom w:val="none" w:sz="0" w:space="0" w:color="auto"/>
        <w:right w:val="none" w:sz="0" w:space="0" w:color="auto"/>
      </w:divBdr>
    </w:div>
    <w:div w:id="1249730559">
      <w:bodyDiv w:val="1"/>
      <w:marLeft w:val="0"/>
      <w:marRight w:val="0"/>
      <w:marTop w:val="0"/>
      <w:marBottom w:val="0"/>
      <w:divBdr>
        <w:top w:val="none" w:sz="0" w:space="0" w:color="auto"/>
        <w:left w:val="none" w:sz="0" w:space="0" w:color="auto"/>
        <w:bottom w:val="none" w:sz="0" w:space="0" w:color="auto"/>
        <w:right w:val="none" w:sz="0" w:space="0" w:color="auto"/>
      </w:divBdr>
    </w:div>
    <w:div w:id="1296594345">
      <w:bodyDiv w:val="1"/>
      <w:marLeft w:val="0"/>
      <w:marRight w:val="0"/>
      <w:marTop w:val="0"/>
      <w:marBottom w:val="0"/>
      <w:divBdr>
        <w:top w:val="none" w:sz="0" w:space="0" w:color="auto"/>
        <w:left w:val="none" w:sz="0" w:space="0" w:color="auto"/>
        <w:bottom w:val="none" w:sz="0" w:space="0" w:color="auto"/>
        <w:right w:val="none" w:sz="0" w:space="0" w:color="auto"/>
      </w:divBdr>
      <w:divsChild>
        <w:div w:id="968827693">
          <w:marLeft w:val="0"/>
          <w:marRight w:val="0"/>
          <w:marTop w:val="0"/>
          <w:marBottom w:val="0"/>
          <w:divBdr>
            <w:top w:val="none" w:sz="0" w:space="0" w:color="auto"/>
            <w:left w:val="none" w:sz="0" w:space="0" w:color="auto"/>
            <w:bottom w:val="none" w:sz="0" w:space="0" w:color="auto"/>
            <w:right w:val="none" w:sz="0" w:space="0" w:color="auto"/>
          </w:divBdr>
        </w:div>
      </w:divsChild>
    </w:div>
    <w:div w:id="1519002677">
      <w:bodyDiv w:val="1"/>
      <w:marLeft w:val="0"/>
      <w:marRight w:val="0"/>
      <w:marTop w:val="0"/>
      <w:marBottom w:val="0"/>
      <w:divBdr>
        <w:top w:val="none" w:sz="0" w:space="0" w:color="auto"/>
        <w:left w:val="none" w:sz="0" w:space="0" w:color="auto"/>
        <w:bottom w:val="none" w:sz="0" w:space="0" w:color="auto"/>
        <w:right w:val="none" w:sz="0" w:space="0" w:color="auto"/>
      </w:divBdr>
      <w:divsChild>
        <w:div w:id="108208744">
          <w:marLeft w:val="0"/>
          <w:marRight w:val="0"/>
          <w:marTop w:val="0"/>
          <w:marBottom w:val="0"/>
          <w:divBdr>
            <w:top w:val="none" w:sz="0" w:space="0" w:color="auto"/>
            <w:left w:val="none" w:sz="0" w:space="0" w:color="auto"/>
            <w:bottom w:val="none" w:sz="0" w:space="0" w:color="auto"/>
            <w:right w:val="none" w:sz="0" w:space="0" w:color="auto"/>
          </w:divBdr>
        </w:div>
        <w:div w:id="72817235">
          <w:marLeft w:val="0"/>
          <w:marRight w:val="0"/>
          <w:marTop w:val="0"/>
          <w:marBottom w:val="0"/>
          <w:divBdr>
            <w:top w:val="none" w:sz="0" w:space="0" w:color="auto"/>
            <w:left w:val="none" w:sz="0" w:space="0" w:color="auto"/>
            <w:bottom w:val="none" w:sz="0" w:space="0" w:color="auto"/>
            <w:right w:val="none" w:sz="0" w:space="0" w:color="auto"/>
          </w:divBdr>
        </w:div>
        <w:div w:id="1870142886">
          <w:marLeft w:val="0"/>
          <w:marRight w:val="0"/>
          <w:marTop w:val="0"/>
          <w:marBottom w:val="0"/>
          <w:divBdr>
            <w:top w:val="none" w:sz="0" w:space="0" w:color="auto"/>
            <w:left w:val="none" w:sz="0" w:space="0" w:color="auto"/>
            <w:bottom w:val="none" w:sz="0" w:space="0" w:color="auto"/>
            <w:right w:val="none" w:sz="0" w:space="0" w:color="auto"/>
          </w:divBdr>
        </w:div>
        <w:div w:id="152062392">
          <w:marLeft w:val="0"/>
          <w:marRight w:val="0"/>
          <w:marTop w:val="0"/>
          <w:marBottom w:val="0"/>
          <w:divBdr>
            <w:top w:val="none" w:sz="0" w:space="0" w:color="auto"/>
            <w:left w:val="none" w:sz="0" w:space="0" w:color="auto"/>
            <w:bottom w:val="none" w:sz="0" w:space="0" w:color="auto"/>
            <w:right w:val="none" w:sz="0" w:space="0" w:color="auto"/>
          </w:divBdr>
        </w:div>
        <w:div w:id="606154308">
          <w:marLeft w:val="0"/>
          <w:marRight w:val="0"/>
          <w:marTop w:val="0"/>
          <w:marBottom w:val="0"/>
          <w:divBdr>
            <w:top w:val="none" w:sz="0" w:space="0" w:color="auto"/>
            <w:left w:val="none" w:sz="0" w:space="0" w:color="auto"/>
            <w:bottom w:val="none" w:sz="0" w:space="0" w:color="auto"/>
            <w:right w:val="none" w:sz="0" w:space="0" w:color="auto"/>
          </w:divBdr>
        </w:div>
        <w:div w:id="48772299">
          <w:marLeft w:val="0"/>
          <w:marRight w:val="0"/>
          <w:marTop w:val="0"/>
          <w:marBottom w:val="0"/>
          <w:divBdr>
            <w:top w:val="none" w:sz="0" w:space="0" w:color="auto"/>
            <w:left w:val="none" w:sz="0" w:space="0" w:color="auto"/>
            <w:bottom w:val="none" w:sz="0" w:space="0" w:color="auto"/>
            <w:right w:val="none" w:sz="0" w:space="0" w:color="auto"/>
          </w:divBdr>
        </w:div>
        <w:div w:id="1604266779">
          <w:marLeft w:val="0"/>
          <w:marRight w:val="0"/>
          <w:marTop w:val="0"/>
          <w:marBottom w:val="0"/>
          <w:divBdr>
            <w:top w:val="none" w:sz="0" w:space="0" w:color="auto"/>
            <w:left w:val="none" w:sz="0" w:space="0" w:color="auto"/>
            <w:bottom w:val="none" w:sz="0" w:space="0" w:color="auto"/>
            <w:right w:val="none" w:sz="0" w:space="0" w:color="auto"/>
          </w:divBdr>
        </w:div>
        <w:div w:id="816608200">
          <w:marLeft w:val="0"/>
          <w:marRight w:val="0"/>
          <w:marTop w:val="0"/>
          <w:marBottom w:val="0"/>
          <w:divBdr>
            <w:top w:val="none" w:sz="0" w:space="0" w:color="auto"/>
            <w:left w:val="none" w:sz="0" w:space="0" w:color="auto"/>
            <w:bottom w:val="none" w:sz="0" w:space="0" w:color="auto"/>
            <w:right w:val="none" w:sz="0" w:space="0" w:color="auto"/>
          </w:divBdr>
        </w:div>
      </w:divsChild>
    </w:div>
    <w:div w:id="1897468881">
      <w:bodyDiv w:val="1"/>
      <w:marLeft w:val="0"/>
      <w:marRight w:val="0"/>
      <w:marTop w:val="0"/>
      <w:marBottom w:val="0"/>
      <w:divBdr>
        <w:top w:val="none" w:sz="0" w:space="0" w:color="auto"/>
        <w:left w:val="none" w:sz="0" w:space="0" w:color="auto"/>
        <w:bottom w:val="none" w:sz="0" w:space="0" w:color="auto"/>
        <w:right w:val="none" w:sz="0" w:space="0" w:color="auto"/>
      </w:divBdr>
    </w:div>
    <w:div w:id="197023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AADF2-62F6-40C3-A9FA-B05154100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6028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Sec. Alcaldía</cp:lastModifiedBy>
  <cp:revision>2</cp:revision>
  <cp:lastPrinted>2025-06-26T21:25:00Z</cp:lastPrinted>
  <dcterms:created xsi:type="dcterms:W3CDTF">2025-07-07T13:13:00Z</dcterms:created>
  <dcterms:modified xsi:type="dcterms:W3CDTF">2025-07-07T13:13:00Z</dcterms:modified>
</cp:coreProperties>
</file>