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6B244" w14:textId="77777777" w:rsidR="00AE2ADB" w:rsidRPr="000E48F1" w:rsidRDefault="00611063" w:rsidP="00E00A34">
      <w:pPr>
        <w:spacing w:line="360" w:lineRule="auto"/>
        <w:jc w:val="center"/>
        <w:rPr>
          <w:rFonts w:ascii="Times New Roman" w:hAnsi="Times New Roman" w:cs="Times New Roman"/>
          <w:b/>
          <w:bCs/>
          <w:sz w:val="24"/>
          <w:szCs w:val="24"/>
          <w:u w:val="single"/>
          <w:lang w:val="es-ES_tradnl"/>
        </w:rPr>
      </w:pPr>
      <w:r w:rsidRPr="000E48F1">
        <w:rPr>
          <w:rFonts w:ascii="Times New Roman" w:hAnsi="Times New Roman" w:cs="Times New Roman"/>
          <w:b/>
          <w:bCs/>
          <w:sz w:val="24"/>
          <w:szCs w:val="24"/>
          <w:u w:val="single"/>
          <w:lang w:val="es-ES_tradnl"/>
        </w:rPr>
        <w:t>INDICACIÓN SUSTITUTIVA</w:t>
      </w:r>
      <w:r w:rsidRPr="000E48F1">
        <w:rPr>
          <w:rFonts w:ascii="Times New Roman" w:hAnsi="Times New Roman" w:cs="Times New Roman"/>
          <w:b/>
          <w:bCs/>
          <w:sz w:val="24"/>
          <w:szCs w:val="24"/>
          <w:u w:val="single"/>
          <w:lang w:val="es-ES_tradnl"/>
        </w:rPr>
        <w:br/>
        <w:t xml:space="preserve">BOLETINES </w:t>
      </w:r>
      <w:proofErr w:type="spellStart"/>
      <w:r w:rsidRPr="000E48F1">
        <w:rPr>
          <w:rFonts w:ascii="Times New Roman" w:hAnsi="Times New Roman" w:cs="Times New Roman"/>
          <w:b/>
          <w:bCs/>
          <w:sz w:val="24"/>
          <w:szCs w:val="24"/>
          <w:u w:val="single"/>
          <w:lang w:val="es-ES_tradnl"/>
        </w:rPr>
        <w:t>N°s</w:t>
      </w:r>
      <w:proofErr w:type="spellEnd"/>
      <w:r w:rsidRPr="000E48F1">
        <w:rPr>
          <w:rFonts w:ascii="Times New Roman" w:hAnsi="Times New Roman" w:cs="Times New Roman"/>
          <w:b/>
          <w:bCs/>
          <w:sz w:val="24"/>
          <w:szCs w:val="24"/>
          <w:u w:val="single"/>
          <w:lang w:val="es-ES_tradnl"/>
        </w:rPr>
        <w:t xml:space="preserve"> 14443-12 Y 15412-12, REFUNDIDOS</w:t>
      </w:r>
    </w:p>
    <w:p w14:paraId="7305E424" w14:textId="77777777" w:rsidR="000E48F1" w:rsidRPr="000E48F1" w:rsidRDefault="000E48F1" w:rsidP="00E00A34">
      <w:pPr>
        <w:spacing w:line="360" w:lineRule="auto"/>
        <w:jc w:val="both"/>
        <w:rPr>
          <w:rFonts w:ascii="Times New Roman" w:hAnsi="Times New Roman" w:cs="Times New Roman"/>
          <w:sz w:val="24"/>
          <w:szCs w:val="24"/>
          <w:lang w:val="es-ES_tradnl"/>
        </w:rPr>
      </w:pPr>
    </w:p>
    <w:p w14:paraId="73EF2857" w14:textId="18B1AB50" w:rsidR="00AE2ADB" w:rsidRPr="000E48F1" w:rsidRDefault="00611063" w:rsidP="00E00A34">
      <w:pPr>
        <w:spacing w:line="360" w:lineRule="auto"/>
        <w:jc w:val="both"/>
        <w:rPr>
          <w:rFonts w:ascii="Times New Roman" w:hAnsi="Times New Roman" w:cs="Times New Roman"/>
          <w:b/>
          <w:bCs/>
          <w:sz w:val="24"/>
          <w:szCs w:val="24"/>
          <w:lang w:val="es-ES_tradnl"/>
        </w:rPr>
      </w:pPr>
      <w:r w:rsidRPr="000E48F1">
        <w:rPr>
          <w:rFonts w:ascii="Times New Roman" w:hAnsi="Times New Roman" w:cs="Times New Roman"/>
          <w:b/>
          <w:bCs/>
          <w:sz w:val="24"/>
          <w:szCs w:val="24"/>
          <w:lang w:val="es-ES_tradnl"/>
        </w:rPr>
        <w:t xml:space="preserve">PARA REEMPLAZAR EL ARTICULADO DE LOS PROYECTOS REFUNDIDOS POR LOS SIGUIENTES: </w:t>
      </w:r>
    </w:p>
    <w:p w14:paraId="6F37223B" w14:textId="126DB4AF" w:rsidR="000E48F1" w:rsidRPr="000E48F1" w:rsidRDefault="000E48F1" w:rsidP="00E00A34">
      <w:pPr>
        <w:spacing w:line="360" w:lineRule="auto"/>
        <w:jc w:val="both"/>
        <w:rPr>
          <w:rFonts w:ascii="Times New Roman" w:hAnsi="Times New Roman" w:cs="Times New Roman"/>
          <w:sz w:val="24"/>
          <w:szCs w:val="24"/>
          <w:lang w:val="es-ES_tradnl"/>
        </w:rPr>
      </w:pPr>
      <w:r w:rsidRPr="000E48F1">
        <w:rPr>
          <w:rFonts w:ascii="Times New Roman" w:hAnsi="Times New Roman" w:cs="Times New Roman"/>
          <w:sz w:val="24"/>
          <w:szCs w:val="24"/>
          <w:lang w:val="es-ES_tradnl"/>
        </w:rPr>
        <w:t>“</w:t>
      </w:r>
      <w:r w:rsidRPr="000E48F1">
        <w:rPr>
          <w:rFonts w:ascii="Times New Roman" w:hAnsi="Times New Roman" w:cs="Times New Roman"/>
          <w:b/>
          <w:bCs/>
          <w:sz w:val="24"/>
          <w:szCs w:val="24"/>
          <w:lang w:val="es-ES_tradnl"/>
        </w:rPr>
        <w:t>ARTÍCULO PRIMERO.-</w:t>
      </w:r>
      <w:r w:rsidRPr="000E48F1">
        <w:rPr>
          <w:rFonts w:ascii="Times New Roman" w:hAnsi="Times New Roman" w:cs="Times New Roman"/>
          <w:sz w:val="24"/>
          <w:szCs w:val="24"/>
          <w:lang w:val="es-ES_tradnl"/>
        </w:rPr>
        <w:t xml:space="preserve"> Establézcase la “Ley que Regula la Construcción de Aerogeneradores” en el siguiente sentido:</w:t>
      </w:r>
    </w:p>
    <w:p w14:paraId="38EB775C" w14:textId="77777777" w:rsidR="00AE2ADB" w:rsidRPr="000E48F1" w:rsidRDefault="00611063" w:rsidP="00E00A34">
      <w:pPr>
        <w:spacing w:line="360" w:lineRule="auto"/>
        <w:jc w:val="center"/>
        <w:rPr>
          <w:rFonts w:ascii="Times New Roman" w:hAnsi="Times New Roman" w:cs="Times New Roman"/>
          <w:b/>
          <w:bCs/>
          <w:sz w:val="24"/>
          <w:szCs w:val="24"/>
          <w:lang w:val="es-ES_tradnl"/>
        </w:rPr>
      </w:pPr>
      <w:r w:rsidRPr="000E48F1">
        <w:rPr>
          <w:rFonts w:ascii="Times New Roman" w:hAnsi="Times New Roman" w:cs="Times New Roman"/>
          <w:b/>
          <w:bCs/>
          <w:sz w:val="24"/>
          <w:szCs w:val="24"/>
          <w:lang w:val="es-ES_tradnl"/>
        </w:rPr>
        <w:t>“TÍTULO PRELIMINAR</w:t>
      </w:r>
    </w:p>
    <w:p w14:paraId="3C4ED186" w14:textId="7C9425D2" w:rsidR="00AE2ADB" w:rsidRPr="000E48F1" w:rsidRDefault="00611063" w:rsidP="00E00A34">
      <w:pPr>
        <w:spacing w:line="360" w:lineRule="auto"/>
        <w:jc w:val="both"/>
        <w:rPr>
          <w:rFonts w:ascii="Times New Roman" w:hAnsi="Times New Roman" w:cs="Times New Roman"/>
          <w:sz w:val="24"/>
          <w:szCs w:val="24"/>
          <w:lang w:val="es-ES_tradnl"/>
        </w:rPr>
      </w:pPr>
      <w:r w:rsidRPr="000E48F1">
        <w:rPr>
          <w:rFonts w:ascii="Times New Roman" w:hAnsi="Times New Roman" w:cs="Times New Roman"/>
          <w:b/>
          <w:bCs/>
          <w:sz w:val="24"/>
          <w:szCs w:val="24"/>
          <w:lang w:val="es-ES_tradnl"/>
        </w:rPr>
        <w:t>Artículo 1.-</w:t>
      </w:r>
      <w:r w:rsidRPr="000E48F1">
        <w:rPr>
          <w:rFonts w:ascii="Times New Roman" w:hAnsi="Times New Roman" w:cs="Times New Roman"/>
          <w:sz w:val="24"/>
          <w:szCs w:val="24"/>
          <w:lang w:val="es-ES_tradnl"/>
        </w:rPr>
        <w:t xml:space="preserve"> </w:t>
      </w:r>
      <w:r w:rsidR="00AE7938" w:rsidRPr="000E48F1">
        <w:rPr>
          <w:rFonts w:ascii="Times New Roman" w:hAnsi="Times New Roman" w:cs="Times New Roman"/>
          <w:sz w:val="24"/>
          <w:szCs w:val="24"/>
          <w:lang w:val="es-ES_tradnl"/>
        </w:rPr>
        <w:t xml:space="preserve">Todo proyecto de </w:t>
      </w:r>
      <w:proofErr w:type="spellStart"/>
      <w:r w:rsidR="00AE7938" w:rsidRPr="000E48F1">
        <w:rPr>
          <w:rFonts w:ascii="Times New Roman" w:hAnsi="Times New Roman" w:cs="Times New Roman"/>
          <w:sz w:val="24"/>
          <w:szCs w:val="24"/>
          <w:lang w:val="es-ES_tradnl"/>
        </w:rPr>
        <w:t>aerogeneración</w:t>
      </w:r>
      <w:proofErr w:type="spellEnd"/>
      <w:r w:rsidR="00AE7938" w:rsidRPr="000E48F1">
        <w:rPr>
          <w:rFonts w:ascii="Times New Roman" w:hAnsi="Times New Roman" w:cs="Times New Roman"/>
          <w:sz w:val="24"/>
          <w:szCs w:val="24"/>
          <w:lang w:val="es-ES_tradnl"/>
        </w:rPr>
        <w:t xml:space="preserve"> emplazado en áreas pobladas, ya sea mediante turbinas de eje vertical u horizontal, deberá cumplir con las disposiciones de la Ley sobre Bases Generales del Medio Ambiente en lo relativo al impacto ambiental, así como con las exigencias particulares establecidas en la presente ley.</w:t>
      </w:r>
    </w:p>
    <w:p w14:paraId="36C8D7FF" w14:textId="77777777" w:rsidR="00AE2ADB" w:rsidRPr="00C91C18" w:rsidRDefault="00611063" w:rsidP="00E00A34">
      <w:pPr>
        <w:spacing w:line="360" w:lineRule="auto"/>
        <w:jc w:val="center"/>
        <w:rPr>
          <w:rFonts w:ascii="Times New Roman" w:hAnsi="Times New Roman" w:cs="Times New Roman"/>
          <w:b/>
          <w:bCs/>
          <w:sz w:val="24"/>
          <w:szCs w:val="24"/>
          <w:lang w:val="es-ES_tradnl"/>
        </w:rPr>
      </w:pPr>
      <w:r w:rsidRPr="00C91C18">
        <w:rPr>
          <w:rFonts w:ascii="Times New Roman" w:hAnsi="Times New Roman" w:cs="Times New Roman"/>
          <w:b/>
          <w:bCs/>
          <w:sz w:val="24"/>
          <w:szCs w:val="24"/>
          <w:lang w:val="es-ES_tradnl"/>
        </w:rPr>
        <w:t>TÍTULO I – DEFINICIONES ESPECIALES</w:t>
      </w:r>
    </w:p>
    <w:p w14:paraId="35926DE0" w14:textId="77777777" w:rsidR="00AE7938" w:rsidRPr="000E48F1" w:rsidRDefault="00611063" w:rsidP="00E00A34">
      <w:pPr>
        <w:spacing w:line="360" w:lineRule="auto"/>
        <w:jc w:val="both"/>
        <w:rPr>
          <w:rFonts w:ascii="Times New Roman" w:hAnsi="Times New Roman" w:cs="Times New Roman"/>
          <w:sz w:val="24"/>
          <w:szCs w:val="24"/>
          <w:lang w:val="es-ES_tradnl"/>
        </w:rPr>
      </w:pPr>
      <w:r w:rsidRPr="000E48F1">
        <w:rPr>
          <w:rFonts w:ascii="Times New Roman" w:hAnsi="Times New Roman" w:cs="Times New Roman"/>
          <w:b/>
          <w:bCs/>
          <w:sz w:val="24"/>
          <w:szCs w:val="24"/>
          <w:lang w:val="es-ES_tradnl"/>
        </w:rPr>
        <w:t>Artículo 2.-</w:t>
      </w:r>
      <w:r w:rsidRPr="000E48F1">
        <w:rPr>
          <w:rFonts w:ascii="Times New Roman" w:hAnsi="Times New Roman" w:cs="Times New Roman"/>
          <w:sz w:val="24"/>
          <w:szCs w:val="24"/>
          <w:lang w:val="es-ES_tradnl"/>
        </w:rPr>
        <w:t xml:space="preserve"> </w:t>
      </w:r>
      <w:r w:rsidR="00AE7938" w:rsidRPr="000E48F1">
        <w:rPr>
          <w:rFonts w:ascii="Times New Roman" w:hAnsi="Times New Roman" w:cs="Times New Roman"/>
          <w:sz w:val="24"/>
          <w:szCs w:val="24"/>
          <w:lang w:val="es-ES_tradnl"/>
        </w:rPr>
        <w:t xml:space="preserve">Definiciones. </w:t>
      </w:r>
      <w:r w:rsidRPr="000E48F1">
        <w:rPr>
          <w:rFonts w:ascii="Times New Roman" w:hAnsi="Times New Roman" w:cs="Times New Roman"/>
          <w:sz w:val="24"/>
          <w:szCs w:val="24"/>
          <w:lang w:val="es-ES_tradnl"/>
        </w:rPr>
        <w:t>Para solo efectos de la presente ley, se entenderá por</w:t>
      </w:r>
    </w:p>
    <w:p w14:paraId="52133511" w14:textId="63EF26CF" w:rsidR="00AE2ADB" w:rsidRPr="000E48F1" w:rsidRDefault="00B549CD" w:rsidP="00E00A34">
      <w:pPr>
        <w:pStyle w:val="Prrafodelista"/>
        <w:numPr>
          <w:ilvl w:val="0"/>
          <w:numId w:val="10"/>
        </w:num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A</w:t>
      </w:r>
      <w:r w:rsidRPr="000E48F1">
        <w:rPr>
          <w:rFonts w:ascii="Times New Roman" w:hAnsi="Times New Roman" w:cs="Times New Roman"/>
          <w:sz w:val="24"/>
          <w:szCs w:val="24"/>
          <w:lang w:val="es-ES_tradnl"/>
        </w:rPr>
        <w:t xml:space="preserve">erogenerador a todo equipo compuesto por aspas o palas que al girar convierten, mediante un rotor, la energía cinética del viento en otra forma de energía, preferentemente eléctrica a través de un generador. </w:t>
      </w:r>
    </w:p>
    <w:p w14:paraId="3C8054E4" w14:textId="77777777" w:rsidR="00AE7938" w:rsidRPr="000E48F1" w:rsidRDefault="00AE7938" w:rsidP="00E00A34">
      <w:pPr>
        <w:pStyle w:val="Prrafodelista"/>
        <w:spacing w:line="360" w:lineRule="auto"/>
        <w:jc w:val="both"/>
        <w:rPr>
          <w:rFonts w:ascii="Times New Roman" w:hAnsi="Times New Roman" w:cs="Times New Roman"/>
          <w:sz w:val="24"/>
          <w:szCs w:val="24"/>
          <w:lang w:val="es-ES_tradnl"/>
        </w:rPr>
      </w:pPr>
    </w:p>
    <w:p w14:paraId="45E7A870" w14:textId="5FF91583" w:rsidR="00AE2ADB" w:rsidRPr="000E48F1" w:rsidRDefault="00B549CD" w:rsidP="00E00A34">
      <w:pPr>
        <w:pStyle w:val="Prrafodelista"/>
        <w:numPr>
          <w:ilvl w:val="0"/>
          <w:numId w:val="10"/>
        </w:num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A</w:t>
      </w:r>
      <w:r w:rsidRPr="000E48F1">
        <w:rPr>
          <w:rFonts w:ascii="Times New Roman" w:hAnsi="Times New Roman" w:cs="Times New Roman"/>
          <w:sz w:val="24"/>
          <w:szCs w:val="24"/>
          <w:lang w:val="es-ES_tradnl"/>
        </w:rPr>
        <w:t xml:space="preserve">spas a los elementos encargados de recoger la energía del viento, convirtiendo el movimiento lineal de este en un movimiento de rotación que es transmitido al rotor. </w:t>
      </w:r>
    </w:p>
    <w:p w14:paraId="6390F5BE" w14:textId="77777777" w:rsidR="00AE7938" w:rsidRPr="000E48F1" w:rsidRDefault="00AE7938" w:rsidP="00E00A34">
      <w:pPr>
        <w:pStyle w:val="Prrafodelista"/>
        <w:spacing w:line="360" w:lineRule="auto"/>
        <w:jc w:val="both"/>
        <w:rPr>
          <w:rFonts w:ascii="Times New Roman" w:hAnsi="Times New Roman" w:cs="Times New Roman"/>
          <w:sz w:val="24"/>
          <w:szCs w:val="24"/>
          <w:lang w:val="es-ES_tradnl"/>
        </w:rPr>
      </w:pPr>
    </w:p>
    <w:p w14:paraId="316C3BC0" w14:textId="35F30EF5" w:rsidR="00AE7938" w:rsidRPr="000E48F1" w:rsidRDefault="00B549CD" w:rsidP="00E00A34">
      <w:pPr>
        <w:pStyle w:val="Prrafodelista"/>
        <w:numPr>
          <w:ilvl w:val="0"/>
          <w:numId w:val="10"/>
        </w:num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R</w:t>
      </w:r>
      <w:r w:rsidRPr="000E48F1">
        <w:rPr>
          <w:rFonts w:ascii="Times New Roman" w:hAnsi="Times New Roman" w:cs="Times New Roman"/>
          <w:sz w:val="24"/>
          <w:szCs w:val="24"/>
          <w:lang w:val="es-ES_tradnl"/>
        </w:rPr>
        <w:t>otor elemento de unión de las aspas o el conjunto de aspas al eje del rotor.</w:t>
      </w:r>
    </w:p>
    <w:p w14:paraId="203D04ED" w14:textId="77777777" w:rsidR="00AE7938" w:rsidRPr="000E48F1" w:rsidRDefault="00AE7938" w:rsidP="00E00A34">
      <w:pPr>
        <w:pStyle w:val="Prrafodelista"/>
        <w:spacing w:line="360" w:lineRule="auto"/>
        <w:jc w:val="both"/>
        <w:rPr>
          <w:rFonts w:ascii="Times New Roman" w:hAnsi="Times New Roman" w:cs="Times New Roman"/>
          <w:sz w:val="24"/>
          <w:szCs w:val="24"/>
          <w:lang w:val="es-ES_tradnl"/>
        </w:rPr>
      </w:pPr>
    </w:p>
    <w:p w14:paraId="1199B19F" w14:textId="14141CAA" w:rsidR="00AE7938" w:rsidRPr="000E48F1" w:rsidRDefault="00B549CD" w:rsidP="00E00A34">
      <w:pPr>
        <w:pStyle w:val="Prrafodelista"/>
        <w:numPr>
          <w:ilvl w:val="0"/>
          <w:numId w:val="10"/>
        </w:num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G</w:t>
      </w:r>
      <w:r w:rsidRPr="000E48F1">
        <w:rPr>
          <w:rFonts w:ascii="Times New Roman" w:hAnsi="Times New Roman" w:cs="Times New Roman"/>
          <w:sz w:val="24"/>
          <w:szCs w:val="24"/>
          <w:lang w:val="es-ES_tradnl"/>
        </w:rPr>
        <w:t xml:space="preserve">enerador al instrumento capaz de convertir la energía de rotación captada por las aspas en energía eléctrica. </w:t>
      </w:r>
    </w:p>
    <w:p w14:paraId="503FD643" w14:textId="77777777" w:rsidR="00AE7938" w:rsidRPr="000E48F1" w:rsidRDefault="00AE7938" w:rsidP="00E00A34">
      <w:pPr>
        <w:pStyle w:val="Prrafodelista"/>
        <w:spacing w:line="360" w:lineRule="auto"/>
        <w:jc w:val="both"/>
        <w:rPr>
          <w:rFonts w:ascii="Times New Roman" w:hAnsi="Times New Roman" w:cs="Times New Roman"/>
          <w:sz w:val="24"/>
          <w:szCs w:val="24"/>
          <w:lang w:val="es-ES_tradnl"/>
        </w:rPr>
      </w:pPr>
    </w:p>
    <w:p w14:paraId="18195D6A" w14:textId="250C4DF8" w:rsidR="00AE7938" w:rsidRPr="000E48F1" w:rsidRDefault="00B549CD" w:rsidP="00E00A34">
      <w:pPr>
        <w:pStyle w:val="Prrafodelista"/>
        <w:numPr>
          <w:ilvl w:val="0"/>
          <w:numId w:val="10"/>
        </w:num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lastRenderedPageBreak/>
        <w:t>G</w:t>
      </w:r>
      <w:r w:rsidRPr="000E48F1">
        <w:rPr>
          <w:rFonts w:ascii="Times New Roman" w:hAnsi="Times New Roman" w:cs="Times New Roman"/>
          <w:sz w:val="24"/>
          <w:szCs w:val="24"/>
          <w:lang w:val="es-ES_tradnl"/>
        </w:rPr>
        <w:t xml:space="preserve">óndola al compartimiento cerrado que contiene los componentes más importantes del aerogenerador, colocada en la parte superior de la torre. </w:t>
      </w:r>
    </w:p>
    <w:p w14:paraId="20215B3D" w14:textId="77777777" w:rsidR="00AE7938" w:rsidRPr="000E48F1" w:rsidRDefault="00AE7938" w:rsidP="00E00A34">
      <w:pPr>
        <w:pStyle w:val="Prrafodelista"/>
        <w:spacing w:line="360" w:lineRule="auto"/>
        <w:jc w:val="both"/>
        <w:rPr>
          <w:rFonts w:ascii="Times New Roman" w:hAnsi="Times New Roman" w:cs="Times New Roman"/>
          <w:sz w:val="24"/>
          <w:szCs w:val="24"/>
          <w:lang w:val="es-ES_tradnl"/>
        </w:rPr>
      </w:pPr>
    </w:p>
    <w:p w14:paraId="6B20CEBC" w14:textId="03445D0F" w:rsidR="00AE7938" w:rsidRPr="000E48F1" w:rsidRDefault="00B549CD" w:rsidP="00E00A34">
      <w:pPr>
        <w:pStyle w:val="Prrafodelista"/>
        <w:numPr>
          <w:ilvl w:val="0"/>
          <w:numId w:val="10"/>
        </w:num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T</w:t>
      </w:r>
      <w:r w:rsidRPr="000E48F1">
        <w:rPr>
          <w:rFonts w:ascii="Times New Roman" w:hAnsi="Times New Roman" w:cs="Times New Roman"/>
          <w:sz w:val="24"/>
          <w:szCs w:val="24"/>
          <w:lang w:val="es-ES_tradnl"/>
        </w:rPr>
        <w:t xml:space="preserve">orre a la base sólida que sirve de soporte o sustento a la estructura. Y se entenderá por cimiento, la estructura de anclaje fijada a la superficie del suelo en la que se fijará la torre a este. </w:t>
      </w:r>
    </w:p>
    <w:p w14:paraId="64A7F576" w14:textId="77777777" w:rsidR="00AE7938" w:rsidRPr="000E48F1" w:rsidRDefault="00AE7938" w:rsidP="00E00A34">
      <w:pPr>
        <w:pStyle w:val="Prrafodelista"/>
        <w:spacing w:line="360" w:lineRule="auto"/>
        <w:jc w:val="both"/>
        <w:rPr>
          <w:rFonts w:ascii="Times New Roman" w:hAnsi="Times New Roman" w:cs="Times New Roman"/>
          <w:sz w:val="24"/>
          <w:szCs w:val="24"/>
          <w:lang w:val="es-ES_tradnl"/>
        </w:rPr>
      </w:pPr>
    </w:p>
    <w:p w14:paraId="558CA99E" w14:textId="11EC1B47" w:rsidR="00AE7938" w:rsidRPr="000E48F1" w:rsidRDefault="00B549CD" w:rsidP="00E00A34">
      <w:pPr>
        <w:pStyle w:val="Prrafodelista"/>
        <w:numPr>
          <w:ilvl w:val="0"/>
          <w:numId w:val="10"/>
        </w:num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C</w:t>
      </w:r>
      <w:r w:rsidRPr="000E48F1">
        <w:rPr>
          <w:rFonts w:ascii="Times New Roman" w:hAnsi="Times New Roman" w:cs="Times New Roman"/>
          <w:sz w:val="24"/>
          <w:szCs w:val="24"/>
          <w:lang w:val="es-ES_tradnl"/>
        </w:rPr>
        <w:t>onvertidor, al dispositivo electrónico que transforma la energía producida por los módulos (llamada corriente continua CC) en el tipo de energía utilizada por los usuarios residenciales o industriales (llamada corriente alterna CA).</w:t>
      </w:r>
    </w:p>
    <w:p w14:paraId="1053F1EF" w14:textId="77777777" w:rsidR="00AE7938" w:rsidRPr="000E48F1" w:rsidRDefault="00AE7938" w:rsidP="00E00A34">
      <w:pPr>
        <w:pStyle w:val="Prrafodelista"/>
        <w:spacing w:line="360" w:lineRule="auto"/>
        <w:jc w:val="both"/>
        <w:rPr>
          <w:rFonts w:ascii="Times New Roman" w:hAnsi="Times New Roman" w:cs="Times New Roman"/>
          <w:sz w:val="24"/>
          <w:szCs w:val="24"/>
          <w:lang w:val="es-ES_tradnl"/>
        </w:rPr>
      </w:pPr>
    </w:p>
    <w:p w14:paraId="31CC085B" w14:textId="7264245F" w:rsidR="00AE7938" w:rsidRPr="000E48F1" w:rsidRDefault="00B549CD" w:rsidP="00E00A34">
      <w:pPr>
        <w:pStyle w:val="Prrafodelista"/>
        <w:numPr>
          <w:ilvl w:val="0"/>
          <w:numId w:val="10"/>
        </w:num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C</w:t>
      </w:r>
      <w:r w:rsidRPr="000E48F1">
        <w:rPr>
          <w:rFonts w:ascii="Times New Roman" w:hAnsi="Times New Roman" w:cs="Times New Roman"/>
          <w:sz w:val="24"/>
          <w:szCs w:val="24"/>
          <w:lang w:val="es-ES_tradnl"/>
        </w:rPr>
        <w:t>ables eléctricos, al conjunto de hilos que sirven como conductor y que llevan la energía del sistema a los respectivos usuarios, sea por vía aérea o soterrada.</w:t>
      </w:r>
    </w:p>
    <w:p w14:paraId="26FB8168" w14:textId="77777777" w:rsidR="00AE7938" w:rsidRPr="000E48F1" w:rsidRDefault="00AE7938" w:rsidP="00E00A34">
      <w:pPr>
        <w:pStyle w:val="Prrafodelista"/>
        <w:spacing w:line="360" w:lineRule="auto"/>
        <w:jc w:val="both"/>
        <w:rPr>
          <w:rFonts w:ascii="Times New Roman" w:hAnsi="Times New Roman" w:cs="Times New Roman"/>
          <w:sz w:val="24"/>
          <w:szCs w:val="24"/>
          <w:lang w:val="es-ES_tradnl"/>
        </w:rPr>
      </w:pPr>
    </w:p>
    <w:p w14:paraId="497538A8" w14:textId="21EF505F" w:rsidR="00AE7938" w:rsidRPr="000E48F1" w:rsidRDefault="00B549CD" w:rsidP="00E00A34">
      <w:pPr>
        <w:pStyle w:val="Prrafodelista"/>
        <w:numPr>
          <w:ilvl w:val="0"/>
          <w:numId w:val="10"/>
        </w:num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C</w:t>
      </w:r>
      <w:r w:rsidRPr="000E48F1">
        <w:rPr>
          <w:rFonts w:ascii="Times New Roman" w:hAnsi="Times New Roman" w:cs="Times New Roman"/>
          <w:sz w:val="24"/>
          <w:szCs w:val="24"/>
          <w:lang w:val="es-ES_tradnl"/>
        </w:rPr>
        <w:t>omunidad colindante a los vecinos y vecinas</w:t>
      </w:r>
      <w:r>
        <w:rPr>
          <w:rFonts w:ascii="Times New Roman" w:hAnsi="Times New Roman" w:cs="Times New Roman"/>
          <w:sz w:val="24"/>
          <w:szCs w:val="24"/>
          <w:lang w:val="es-ES_tradnl"/>
        </w:rPr>
        <w:t>:</w:t>
      </w:r>
      <w:r w:rsidRPr="000E48F1">
        <w:rPr>
          <w:rFonts w:ascii="Times New Roman" w:hAnsi="Times New Roman" w:cs="Times New Roman"/>
          <w:sz w:val="24"/>
          <w:szCs w:val="24"/>
          <w:lang w:val="es-ES_tradnl"/>
        </w:rPr>
        <w:t xml:space="preserve"> localidades pobladas colindantes al emplazamiento del Proyecto o colindantes a las rutas utilizadas para el transporte de los componentes.</w:t>
      </w:r>
    </w:p>
    <w:p w14:paraId="310B68E9" w14:textId="77777777" w:rsidR="00AE7938" w:rsidRPr="000E48F1" w:rsidRDefault="00AE7938" w:rsidP="00E00A34">
      <w:pPr>
        <w:pStyle w:val="Prrafodelista"/>
        <w:spacing w:line="360" w:lineRule="auto"/>
        <w:jc w:val="both"/>
        <w:rPr>
          <w:rFonts w:ascii="Times New Roman" w:hAnsi="Times New Roman" w:cs="Times New Roman"/>
          <w:sz w:val="24"/>
          <w:szCs w:val="24"/>
          <w:lang w:val="es-ES_tradnl"/>
        </w:rPr>
      </w:pPr>
    </w:p>
    <w:p w14:paraId="7A289383" w14:textId="77777777" w:rsidR="00B549CD" w:rsidRDefault="00B549CD" w:rsidP="00E00A34">
      <w:pPr>
        <w:pStyle w:val="Prrafodelista"/>
        <w:numPr>
          <w:ilvl w:val="0"/>
          <w:numId w:val="10"/>
        </w:num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C</w:t>
      </w:r>
      <w:r w:rsidRPr="000E48F1">
        <w:rPr>
          <w:rFonts w:ascii="Times New Roman" w:hAnsi="Times New Roman" w:cs="Times New Roman"/>
          <w:sz w:val="24"/>
          <w:szCs w:val="24"/>
          <w:lang w:val="es-ES_tradnl"/>
        </w:rPr>
        <w:t xml:space="preserve">imiento, la estructura de anclaje fijada a la superficie del suelo en la que se fijará la torre a este.  </w:t>
      </w:r>
    </w:p>
    <w:p w14:paraId="6E24CBF4" w14:textId="74EB18F0" w:rsidR="00AE2ADB" w:rsidRPr="000E48F1" w:rsidRDefault="00611063" w:rsidP="00E00A34">
      <w:pPr>
        <w:pStyle w:val="Prrafodelista"/>
        <w:spacing w:line="360" w:lineRule="auto"/>
        <w:jc w:val="both"/>
        <w:rPr>
          <w:rFonts w:ascii="Times New Roman" w:hAnsi="Times New Roman" w:cs="Times New Roman"/>
          <w:sz w:val="24"/>
          <w:szCs w:val="24"/>
          <w:lang w:val="es-ES_tradnl"/>
        </w:rPr>
      </w:pPr>
      <w:r w:rsidRPr="000E48F1">
        <w:rPr>
          <w:rFonts w:ascii="Times New Roman" w:hAnsi="Times New Roman" w:cs="Times New Roman"/>
          <w:sz w:val="24"/>
          <w:szCs w:val="24"/>
          <w:lang w:val="es-ES_tradnl"/>
        </w:rPr>
        <w:t xml:space="preserve">            </w:t>
      </w:r>
    </w:p>
    <w:p w14:paraId="14B14E92" w14:textId="77777777" w:rsidR="00AE2ADB" w:rsidRPr="000E48F1" w:rsidRDefault="00611063" w:rsidP="00E00A34">
      <w:pPr>
        <w:spacing w:line="360" w:lineRule="auto"/>
        <w:jc w:val="center"/>
        <w:rPr>
          <w:rFonts w:ascii="Times New Roman" w:hAnsi="Times New Roman" w:cs="Times New Roman"/>
          <w:b/>
          <w:bCs/>
          <w:sz w:val="24"/>
          <w:szCs w:val="24"/>
          <w:lang w:val="es-ES_tradnl"/>
        </w:rPr>
      </w:pPr>
      <w:r w:rsidRPr="000E48F1">
        <w:rPr>
          <w:rFonts w:ascii="Times New Roman" w:hAnsi="Times New Roman" w:cs="Times New Roman"/>
          <w:b/>
          <w:bCs/>
          <w:sz w:val="24"/>
          <w:szCs w:val="24"/>
          <w:lang w:val="es-ES_tradnl"/>
        </w:rPr>
        <w:t>TÍTULO II – PARTICIPACIÓN CIUDADANA Y COMPENSACIONES</w:t>
      </w:r>
    </w:p>
    <w:p w14:paraId="3421AE0B" w14:textId="0B4D189F" w:rsidR="0067344A" w:rsidRPr="000E48F1" w:rsidRDefault="00611063" w:rsidP="00E00A34">
      <w:pPr>
        <w:spacing w:line="360" w:lineRule="auto"/>
        <w:jc w:val="both"/>
        <w:rPr>
          <w:rFonts w:ascii="Times New Roman" w:hAnsi="Times New Roman" w:cs="Times New Roman"/>
          <w:sz w:val="24"/>
          <w:szCs w:val="24"/>
          <w:lang w:val="es-ES_tradnl"/>
        </w:rPr>
      </w:pPr>
      <w:r w:rsidRPr="000E48F1">
        <w:rPr>
          <w:rFonts w:ascii="Times New Roman" w:hAnsi="Times New Roman" w:cs="Times New Roman"/>
          <w:b/>
          <w:bCs/>
          <w:sz w:val="24"/>
          <w:szCs w:val="24"/>
          <w:lang w:val="es-ES_tradnl"/>
        </w:rPr>
        <w:t>Artículo 3.-</w:t>
      </w:r>
      <w:r w:rsidRPr="000E48F1">
        <w:rPr>
          <w:rFonts w:ascii="Times New Roman" w:hAnsi="Times New Roman" w:cs="Times New Roman"/>
          <w:sz w:val="24"/>
          <w:szCs w:val="24"/>
          <w:lang w:val="es-ES_tradnl"/>
        </w:rPr>
        <w:t xml:space="preserve"> Participación ciudadana. </w:t>
      </w:r>
      <w:r w:rsidR="0067344A" w:rsidRPr="000E48F1">
        <w:rPr>
          <w:rFonts w:ascii="Times New Roman" w:hAnsi="Times New Roman" w:cs="Times New Roman"/>
          <w:sz w:val="24"/>
          <w:szCs w:val="24"/>
          <w:lang w:val="es-ES_tradnl"/>
        </w:rPr>
        <w:t xml:space="preserve">Las entidades responsables de los proyectos de </w:t>
      </w:r>
      <w:proofErr w:type="spellStart"/>
      <w:r w:rsidR="0067344A" w:rsidRPr="000E48F1">
        <w:rPr>
          <w:rFonts w:ascii="Times New Roman" w:hAnsi="Times New Roman" w:cs="Times New Roman"/>
          <w:sz w:val="24"/>
          <w:szCs w:val="24"/>
          <w:lang w:val="es-ES_tradnl"/>
        </w:rPr>
        <w:t>aerogeneración</w:t>
      </w:r>
      <w:proofErr w:type="spellEnd"/>
      <w:r w:rsidR="0067344A" w:rsidRPr="000E48F1">
        <w:rPr>
          <w:rFonts w:ascii="Times New Roman" w:hAnsi="Times New Roman" w:cs="Times New Roman"/>
          <w:sz w:val="24"/>
          <w:szCs w:val="24"/>
          <w:lang w:val="es-ES_tradnl"/>
        </w:rPr>
        <w:t xml:space="preserve"> eléctrica deberán establecer mecanismos formales de identificación y participación de las comunidades colindantes al área de emplazamiento.</w:t>
      </w:r>
    </w:p>
    <w:p w14:paraId="0B1E9D56" w14:textId="77777777" w:rsidR="0067344A" w:rsidRPr="000E48F1" w:rsidRDefault="0067344A" w:rsidP="00E00A34">
      <w:pPr>
        <w:spacing w:line="360" w:lineRule="auto"/>
        <w:jc w:val="both"/>
        <w:rPr>
          <w:rFonts w:ascii="Times New Roman" w:hAnsi="Times New Roman" w:cs="Times New Roman"/>
          <w:sz w:val="24"/>
          <w:szCs w:val="24"/>
          <w:lang w:val="es-ES_tradnl"/>
        </w:rPr>
      </w:pPr>
      <w:r w:rsidRPr="000E48F1">
        <w:rPr>
          <w:rFonts w:ascii="Times New Roman" w:hAnsi="Times New Roman" w:cs="Times New Roman"/>
          <w:sz w:val="24"/>
          <w:szCs w:val="24"/>
          <w:lang w:val="es-ES_tradnl"/>
        </w:rPr>
        <w:t>Una vez identificadas dichas comunidades, las entidades deberán proporcionar información completa, clara y accesible sobre las características, particularidades e impactos del proyecto, estableciendo mesas de diálogo con una periodicidad mínima trimestral, a contar desde el ingreso del proyecto al sistema de evaluación ambiental y hasta su completa instalación.</w:t>
      </w:r>
    </w:p>
    <w:p w14:paraId="128818D9" w14:textId="45E1C019" w:rsidR="00AE2ADB" w:rsidRPr="000E48F1" w:rsidRDefault="0067344A" w:rsidP="00E00A34">
      <w:pPr>
        <w:spacing w:line="360" w:lineRule="auto"/>
        <w:jc w:val="both"/>
        <w:rPr>
          <w:rFonts w:ascii="Times New Roman" w:hAnsi="Times New Roman" w:cs="Times New Roman"/>
          <w:sz w:val="24"/>
          <w:szCs w:val="24"/>
          <w:lang w:val="es-ES_tradnl"/>
        </w:rPr>
      </w:pPr>
      <w:r w:rsidRPr="000E48F1">
        <w:rPr>
          <w:rFonts w:ascii="Times New Roman" w:hAnsi="Times New Roman" w:cs="Times New Roman"/>
          <w:sz w:val="24"/>
          <w:szCs w:val="24"/>
          <w:lang w:val="es-ES_tradnl"/>
        </w:rPr>
        <w:lastRenderedPageBreak/>
        <w:t>En el marco de estas instancias de participación, la entidad deberá informar de manera detallada los eventuales impactos que pudieran generarse tanto en el área directa de instalación de los aerogeneradores como en sus zonas aledañas, especialmente aquellos que puedan representar un perjuicio para los habitantes de las comunidades colindantes. Las informaciones que se compartan con las comunidades se entenderá información pública y deberá poder accederse a través del sitio web institucional de la entidad responsable del proyecto.</w:t>
      </w:r>
    </w:p>
    <w:p w14:paraId="0A2DEE83" w14:textId="77777777" w:rsidR="00AE2ADB" w:rsidRPr="000E48F1" w:rsidRDefault="00611063" w:rsidP="00E00A34">
      <w:pPr>
        <w:spacing w:line="360" w:lineRule="auto"/>
        <w:jc w:val="both"/>
        <w:rPr>
          <w:rFonts w:ascii="Times New Roman" w:hAnsi="Times New Roman" w:cs="Times New Roman"/>
          <w:sz w:val="24"/>
          <w:szCs w:val="24"/>
          <w:lang w:val="es-ES_tradnl"/>
        </w:rPr>
      </w:pPr>
      <w:r w:rsidRPr="000E48F1">
        <w:rPr>
          <w:rFonts w:ascii="Times New Roman" w:hAnsi="Times New Roman" w:cs="Times New Roman"/>
          <w:b/>
          <w:bCs/>
          <w:sz w:val="24"/>
          <w:szCs w:val="24"/>
          <w:lang w:val="es-ES_tradnl"/>
        </w:rPr>
        <w:t>Artículo 4.-</w:t>
      </w:r>
      <w:r w:rsidRPr="000E48F1">
        <w:rPr>
          <w:rFonts w:ascii="Times New Roman" w:hAnsi="Times New Roman" w:cs="Times New Roman"/>
          <w:sz w:val="24"/>
          <w:szCs w:val="24"/>
          <w:lang w:val="es-ES_tradnl"/>
        </w:rPr>
        <w:t xml:space="preserve"> Compensación a la comunidad. Las entidades encargadas del proyecto, una vez identificadas las comunidades aledañas al proyecto de </w:t>
      </w:r>
      <w:proofErr w:type="spellStart"/>
      <w:r w:rsidRPr="000E48F1">
        <w:rPr>
          <w:rFonts w:ascii="Times New Roman" w:hAnsi="Times New Roman" w:cs="Times New Roman"/>
          <w:sz w:val="24"/>
          <w:szCs w:val="24"/>
          <w:lang w:val="es-ES_tradnl"/>
        </w:rPr>
        <w:t>aerogeneración</w:t>
      </w:r>
      <w:proofErr w:type="spellEnd"/>
      <w:r w:rsidRPr="000E48F1">
        <w:rPr>
          <w:rFonts w:ascii="Times New Roman" w:hAnsi="Times New Roman" w:cs="Times New Roman"/>
          <w:sz w:val="24"/>
          <w:szCs w:val="24"/>
          <w:lang w:val="es-ES_tradnl"/>
        </w:rPr>
        <w:t xml:space="preserve">, de conformidad al artículo 3, deberán entregar una compensación equivalente a ciento sesenta y nueve unidades de fomento por cada turbina a instalar. </w:t>
      </w:r>
    </w:p>
    <w:p w14:paraId="3208ED6A" w14:textId="77777777" w:rsidR="0067344A" w:rsidRPr="000E48F1" w:rsidRDefault="00611063" w:rsidP="00E00A34">
      <w:pPr>
        <w:spacing w:line="360" w:lineRule="auto"/>
        <w:jc w:val="both"/>
        <w:rPr>
          <w:rFonts w:ascii="Times New Roman" w:hAnsi="Times New Roman" w:cs="Times New Roman"/>
          <w:sz w:val="24"/>
          <w:szCs w:val="24"/>
          <w:lang w:val="es-ES_tradnl"/>
        </w:rPr>
      </w:pPr>
      <w:r w:rsidRPr="000E48F1">
        <w:rPr>
          <w:rFonts w:ascii="Times New Roman" w:hAnsi="Times New Roman" w:cs="Times New Roman"/>
          <w:sz w:val="24"/>
          <w:szCs w:val="24"/>
          <w:lang w:val="es-ES_tradnl"/>
        </w:rPr>
        <w:t xml:space="preserve">La compensación establecida en el inciso anterior deberá realizarse a la comunidad toda residente y deberá utilizarse preferentemente en mejoramiento de plazas, luminarias y caminos. </w:t>
      </w:r>
    </w:p>
    <w:p w14:paraId="1F23DB7A" w14:textId="009367FC" w:rsidR="00AE2ADB" w:rsidRPr="000E48F1" w:rsidRDefault="00611063" w:rsidP="00E00A34">
      <w:pPr>
        <w:spacing w:line="360" w:lineRule="auto"/>
        <w:jc w:val="both"/>
        <w:rPr>
          <w:rFonts w:ascii="Times New Roman" w:hAnsi="Times New Roman" w:cs="Times New Roman"/>
          <w:sz w:val="24"/>
          <w:szCs w:val="24"/>
          <w:lang w:val="es-ES_tradnl"/>
        </w:rPr>
      </w:pPr>
      <w:r w:rsidRPr="000E48F1">
        <w:rPr>
          <w:rFonts w:ascii="Times New Roman" w:hAnsi="Times New Roman" w:cs="Times New Roman"/>
          <w:sz w:val="24"/>
          <w:szCs w:val="24"/>
          <w:lang w:val="es-ES_tradnl"/>
        </w:rPr>
        <w:t xml:space="preserve">Con todo, existiendo dos o más comunidades identificadas, los montos señalados en el inciso primero se asignarán en partes iguales a cada una de las comunidades. </w:t>
      </w:r>
    </w:p>
    <w:p w14:paraId="3DA7A087" w14:textId="77777777" w:rsidR="00AE2ADB" w:rsidRPr="000E48F1" w:rsidRDefault="00611063" w:rsidP="00E00A34">
      <w:pPr>
        <w:spacing w:line="360" w:lineRule="auto"/>
        <w:jc w:val="both"/>
        <w:rPr>
          <w:rFonts w:ascii="Times New Roman" w:hAnsi="Times New Roman" w:cs="Times New Roman"/>
          <w:sz w:val="24"/>
          <w:szCs w:val="24"/>
          <w:lang w:val="es-ES_tradnl"/>
        </w:rPr>
      </w:pPr>
      <w:r w:rsidRPr="000E48F1">
        <w:rPr>
          <w:rFonts w:ascii="Times New Roman" w:hAnsi="Times New Roman" w:cs="Times New Roman"/>
          <w:b/>
          <w:bCs/>
          <w:sz w:val="24"/>
          <w:szCs w:val="24"/>
          <w:lang w:val="es-ES_tradnl"/>
        </w:rPr>
        <w:t>Artículo 5.-</w:t>
      </w:r>
      <w:r w:rsidRPr="000E48F1">
        <w:rPr>
          <w:rFonts w:ascii="Times New Roman" w:hAnsi="Times New Roman" w:cs="Times New Roman"/>
          <w:sz w:val="24"/>
          <w:szCs w:val="24"/>
          <w:lang w:val="es-ES_tradnl"/>
        </w:rPr>
        <w:t xml:space="preserve"> Compensación zona de seguridad o buffer. Para efecto de mitigar el daño a la zona de seguridad y el riesgo asociado a esta, las entidades encargadas del proyecto deberán entregar una compensación equivalente a doscientas unidades de fomento por cada turbina a instalar. </w:t>
      </w:r>
    </w:p>
    <w:p w14:paraId="62C62046" w14:textId="77777777" w:rsidR="00AE2ADB" w:rsidRPr="000E48F1" w:rsidRDefault="00611063" w:rsidP="00E00A34">
      <w:pPr>
        <w:spacing w:line="360" w:lineRule="auto"/>
        <w:jc w:val="center"/>
        <w:rPr>
          <w:rFonts w:ascii="Times New Roman" w:hAnsi="Times New Roman" w:cs="Times New Roman"/>
          <w:b/>
          <w:bCs/>
          <w:sz w:val="24"/>
          <w:szCs w:val="24"/>
          <w:lang w:val="es-ES_tradnl"/>
        </w:rPr>
      </w:pPr>
      <w:r w:rsidRPr="000E48F1">
        <w:rPr>
          <w:rFonts w:ascii="Times New Roman" w:hAnsi="Times New Roman" w:cs="Times New Roman"/>
          <w:b/>
          <w:bCs/>
          <w:sz w:val="24"/>
          <w:szCs w:val="24"/>
          <w:lang w:val="es-ES_tradnl"/>
        </w:rPr>
        <w:t>TÍTULO III – DISEÑO O DESARROLLO DE PROYECTO ENERGÉTICO</w:t>
      </w:r>
    </w:p>
    <w:p w14:paraId="3AC45386" w14:textId="71BD4B76" w:rsidR="0067344A" w:rsidRPr="000E48F1" w:rsidRDefault="00611063" w:rsidP="00E00A34">
      <w:pPr>
        <w:spacing w:line="360" w:lineRule="auto"/>
        <w:jc w:val="both"/>
        <w:rPr>
          <w:rFonts w:ascii="Times New Roman" w:hAnsi="Times New Roman" w:cs="Times New Roman"/>
          <w:sz w:val="24"/>
          <w:szCs w:val="24"/>
          <w:lang w:val="es-ES_tradnl"/>
        </w:rPr>
      </w:pPr>
      <w:r w:rsidRPr="000E48F1">
        <w:rPr>
          <w:rFonts w:ascii="Times New Roman" w:hAnsi="Times New Roman" w:cs="Times New Roman"/>
          <w:b/>
          <w:bCs/>
          <w:sz w:val="24"/>
          <w:szCs w:val="24"/>
          <w:lang w:val="es-ES_tradnl"/>
        </w:rPr>
        <w:t>Artículo 6.-</w:t>
      </w:r>
      <w:r w:rsidRPr="000E48F1">
        <w:rPr>
          <w:rFonts w:ascii="Times New Roman" w:hAnsi="Times New Roman" w:cs="Times New Roman"/>
          <w:sz w:val="24"/>
          <w:szCs w:val="24"/>
          <w:lang w:val="es-ES_tradnl"/>
        </w:rPr>
        <w:t xml:space="preserve"> Diseño de Proyecto. </w:t>
      </w:r>
      <w:r w:rsidR="0067344A" w:rsidRPr="000E48F1">
        <w:rPr>
          <w:rFonts w:ascii="Times New Roman" w:hAnsi="Times New Roman" w:cs="Times New Roman"/>
          <w:sz w:val="24"/>
          <w:szCs w:val="24"/>
          <w:lang w:val="es-ES_tradnl"/>
        </w:rPr>
        <w:t>Los proyectos de generación eólica deberán respetar distancias mínimas entre los aerogeneradores y las edificaciones habitadas, así como entre las propias torres que los componen, de acuerdo con criterios técnicos relativos a su emplazamiento, características estructurales y condiciones del entorno.</w:t>
      </w:r>
    </w:p>
    <w:p w14:paraId="735CC9D1" w14:textId="4EDF80F0" w:rsidR="00DA50C4" w:rsidRPr="000E48F1" w:rsidRDefault="00DA50C4" w:rsidP="00E00A34">
      <w:pPr>
        <w:spacing w:line="360" w:lineRule="auto"/>
        <w:jc w:val="both"/>
        <w:rPr>
          <w:rFonts w:ascii="Times New Roman" w:hAnsi="Times New Roman" w:cs="Times New Roman"/>
          <w:sz w:val="24"/>
          <w:szCs w:val="24"/>
          <w:lang w:val="es-ES_tradnl"/>
        </w:rPr>
      </w:pPr>
      <w:r w:rsidRPr="000E48F1">
        <w:rPr>
          <w:rFonts w:ascii="Times New Roman" w:hAnsi="Times New Roman" w:cs="Times New Roman"/>
          <w:sz w:val="24"/>
          <w:szCs w:val="24"/>
          <w:lang w:val="es-ES_tradnl"/>
        </w:rPr>
        <w:t xml:space="preserve">Asimismo de lo señalado en el inciso anterior, los proyectos de generación eólica deberán cumplir con los límites máximos de emisión sonora permitidos para su operación, definidos </w:t>
      </w:r>
      <w:r w:rsidRPr="000E48F1">
        <w:rPr>
          <w:rFonts w:ascii="Times New Roman" w:hAnsi="Times New Roman" w:cs="Times New Roman"/>
          <w:sz w:val="24"/>
          <w:szCs w:val="24"/>
          <w:lang w:val="es-ES_tradnl"/>
        </w:rPr>
        <w:lastRenderedPageBreak/>
        <w:t>según las normas técnicas del proyecto, la ubicación de las torres, y la proximidad a zonas habitadas o sensibles.</w:t>
      </w:r>
    </w:p>
    <w:p w14:paraId="5D7DEDFA" w14:textId="69B22C5D" w:rsidR="0067344A" w:rsidRPr="000E48F1" w:rsidRDefault="00DA50C4" w:rsidP="00E00A34">
      <w:pPr>
        <w:spacing w:line="360" w:lineRule="auto"/>
        <w:jc w:val="both"/>
        <w:rPr>
          <w:rFonts w:ascii="Times New Roman" w:hAnsi="Times New Roman" w:cs="Times New Roman"/>
          <w:sz w:val="24"/>
          <w:szCs w:val="24"/>
          <w:lang w:val="es-ES_tradnl"/>
        </w:rPr>
      </w:pPr>
      <w:r w:rsidRPr="000E48F1">
        <w:rPr>
          <w:rFonts w:ascii="Times New Roman" w:hAnsi="Times New Roman" w:cs="Times New Roman"/>
          <w:sz w:val="24"/>
          <w:szCs w:val="24"/>
          <w:lang w:val="es-ES_tradnl"/>
        </w:rPr>
        <w:t xml:space="preserve">Las entidades encargadas de los proyectos de </w:t>
      </w:r>
      <w:proofErr w:type="spellStart"/>
      <w:r w:rsidRPr="000E48F1">
        <w:rPr>
          <w:rFonts w:ascii="Times New Roman" w:hAnsi="Times New Roman" w:cs="Times New Roman"/>
          <w:sz w:val="24"/>
          <w:szCs w:val="24"/>
          <w:lang w:val="es-ES_tradnl"/>
        </w:rPr>
        <w:t>aerogeneración</w:t>
      </w:r>
      <w:proofErr w:type="spellEnd"/>
      <w:r w:rsidRPr="000E48F1">
        <w:rPr>
          <w:rFonts w:ascii="Times New Roman" w:hAnsi="Times New Roman" w:cs="Times New Roman"/>
          <w:sz w:val="24"/>
          <w:szCs w:val="24"/>
          <w:lang w:val="es-ES_tradnl"/>
        </w:rPr>
        <w:t xml:space="preserve"> estarán obligadas</w:t>
      </w:r>
      <w:r w:rsidR="0067344A" w:rsidRPr="000E48F1">
        <w:rPr>
          <w:rFonts w:ascii="Times New Roman" w:hAnsi="Times New Roman" w:cs="Times New Roman"/>
          <w:sz w:val="24"/>
          <w:szCs w:val="24"/>
          <w:lang w:val="es-ES_tradnl"/>
        </w:rPr>
        <w:t xml:space="preserve"> al monitoreo permanente de dichas </w:t>
      </w:r>
      <w:r w:rsidRPr="000E48F1">
        <w:rPr>
          <w:rFonts w:ascii="Times New Roman" w:hAnsi="Times New Roman" w:cs="Times New Roman"/>
          <w:sz w:val="24"/>
          <w:szCs w:val="24"/>
          <w:lang w:val="es-ES_tradnl"/>
        </w:rPr>
        <w:t>normas técnicas y</w:t>
      </w:r>
      <w:r w:rsidR="0067344A" w:rsidRPr="000E48F1">
        <w:rPr>
          <w:rFonts w:ascii="Times New Roman" w:hAnsi="Times New Roman" w:cs="Times New Roman"/>
          <w:sz w:val="24"/>
          <w:szCs w:val="24"/>
          <w:lang w:val="es-ES_tradnl"/>
        </w:rPr>
        <w:t xml:space="preserve"> los procedimientos para</w:t>
      </w:r>
      <w:r w:rsidRPr="000E48F1">
        <w:rPr>
          <w:rFonts w:ascii="Times New Roman" w:hAnsi="Times New Roman" w:cs="Times New Roman"/>
          <w:sz w:val="24"/>
          <w:szCs w:val="24"/>
          <w:lang w:val="es-ES_tradnl"/>
        </w:rPr>
        <w:t xml:space="preserve"> su mantención y</w:t>
      </w:r>
      <w:r w:rsidR="0067344A" w:rsidRPr="000E48F1">
        <w:rPr>
          <w:rFonts w:ascii="Times New Roman" w:hAnsi="Times New Roman" w:cs="Times New Roman"/>
          <w:sz w:val="24"/>
          <w:szCs w:val="24"/>
          <w:lang w:val="es-ES_tradnl"/>
        </w:rPr>
        <w:t xml:space="preserve"> el retiro de instalaciones en desuso.</w:t>
      </w:r>
    </w:p>
    <w:p w14:paraId="73ABFE56" w14:textId="2E112A07" w:rsidR="0067344A" w:rsidRPr="000E48F1" w:rsidRDefault="0067344A" w:rsidP="00E00A34">
      <w:pPr>
        <w:spacing w:line="360" w:lineRule="auto"/>
        <w:jc w:val="both"/>
        <w:rPr>
          <w:rFonts w:ascii="Times New Roman" w:hAnsi="Times New Roman" w:cs="Times New Roman"/>
          <w:sz w:val="24"/>
          <w:szCs w:val="24"/>
          <w:lang w:val="es-ES_tradnl"/>
        </w:rPr>
      </w:pPr>
      <w:r w:rsidRPr="000E48F1">
        <w:rPr>
          <w:rFonts w:ascii="Times New Roman" w:hAnsi="Times New Roman" w:cs="Times New Roman"/>
          <w:sz w:val="24"/>
          <w:szCs w:val="24"/>
          <w:lang w:val="es-ES_tradnl"/>
        </w:rPr>
        <w:t xml:space="preserve">Los lineamientos </w:t>
      </w:r>
      <w:r w:rsidR="00DA50C4" w:rsidRPr="000E48F1">
        <w:rPr>
          <w:rFonts w:ascii="Times New Roman" w:hAnsi="Times New Roman" w:cs="Times New Roman"/>
          <w:sz w:val="24"/>
          <w:szCs w:val="24"/>
          <w:lang w:val="es-ES_tradnl"/>
        </w:rPr>
        <w:t>técnicos de construcción y emisiones sonoras establecidas</w:t>
      </w:r>
      <w:r w:rsidRPr="000E48F1">
        <w:rPr>
          <w:rFonts w:ascii="Times New Roman" w:hAnsi="Times New Roman" w:cs="Times New Roman"/>
          <w:sz w:val="24"/>
          <w:szCs w:val="24"/>
          <w:lang w:val="es-ES_tradnl"/>
        </w:rPr>
        <w:t xml:space="preserve"> </w:t>
      </w:r>
      <w:r w:rsidR="00DA50C4" w:rsidRPr="000E48F1">
        <w:rPr>
          <w:rFonts w:ascii="Times New Roman" w:hAnsi="Times New Roman" w:cs="Times New Roman"/>
          <w:sz w:val="24"/>
          <w:szCs w:val="24"/>
          <w:lang w:val="es-ES_tradnl"/>
        </w:rPr>
        <w:t>en los incisos precedentes</w:t>
      </w:r>
      <w:r w:rsidRPr="000E48F1">
        <w:rPr>
          <w:rFonts w:ascii="Times New Roman" w:hAnsi="Times New Roman" w:cs="Times New Roman"/>
          <w:sz w:val="24"/>
          <w:szCs w:val="24"/>
          <w:lang w:val="es-ES_tradnl"/>
        </w:rPr>
        <w:t xml:space="preserve"> serán </w:t>
      </w:r>
      <w:proofErr w:type="gramStart"/>
      <w:r w:rsidRPr="000E48F1">
        <w:rPr>
          <w:rFonts w:ascii="Times New Roman" w:hAnsi="Times New Roman" w:cs="Times New Roman"/>
          <w:sz w:val="24"/>
          <w:szCs w:val="24"/>
          <w:lang w:val="es-ES_tradnl"/>
        </w:rPr>
        <w:t>reguladas</w:t>
      </w:r>
      <w:proofErr w:type="gramEnd"/>
      <w:r w:rsidRPr="000E48F1">
        <w:rPr>
          <w:rFonts w:ascii="Times New Roman" w:hAnsi="Times New Roman" w:cs="Times New Roman"/>
          <w:sz w:val="24"/>
          <w:szCs w:val="24"/>
          <w:lang w:val="es-ES_tradnl"/>
        </w:rPr>
        <w:t xml:space="preserve"> mediante reglamento dicta</w:t>
      </w:r>
      <w:r w:rsidR="00DA50C4" w:rsidRPr="000E48F1">
        <w:rPr>
          <w:rFonts w:ascii="Times New Roman" w:hAnsi="Times New Roman" w:cs="Times New Roman"/>
          <w:sz w:val="24"/>
          <w:szCs w:val="24"/>
          <w:lang w:val="es-ES_tradnl"/>
        </w:rPr>
        <w:t>do por</w:t>
      </w:r>
      <w:r w:rsidRPr="000E48F1">
        <w:rPr>
          <w:rFonts w:ascii="Times New Roman" w:hAnsi="Times New Roman" w:cs="Times New Roman"/>
          <w:sz w:val="24"/>
          <w:szCs w:val="24"/>
          <w:lang w:val="es-ES_tradnl"/>
        </w:rPr>
        <w:t xml:space="preserve"> la autoridad competente.</w:t>
      </w:r>
    </w:p>
    <w:p w14:paraId="55E9A0A1" w14:textId="64961841" w:rsidR="00DA50C4" w:rsidRPr="000E48F1" w:rsidRDefault="00E00A34" w:rsidP="00E00A34">
      <w:pPr>
        <w:spacing w:line="360" w:lineRule="auto"/>
        <w:jc w:val="both"/>
        <w:rPr>
          <w:rFonts w:ascii="Times New Roman" w:hAnsi="Times New Roman" w:cs="Times New Roman"/>
          <w:sz w:val="24"/>
          <w:szCs w:val="24"/>
          <w:lang w:val="es-ES_tradnl"/>
        </w:rPr>
      </w:pPr>
      <w:r>
        <w:rPr>
          <w:rFonts w:ascii="Times New Roman" w:hAnsi="Times New Roman" w:cs="Times New Roman"/>
          <w:b/>
          <w:bCs/>
          <w:sz w:val="24"/>
          <w:szCs w:val="24"/>
          <w:lang w:val="es-ES_tradnl"/>
        </w:rPr>
        <w:t>Artículo 7</w:t>
      </w:r>
      <w:r w:rsidR="00611063" w:rsidRPr="000E48F1">
        <w:rPr>
          <w:rFonts w:ascii="Times New Roman" w:hAnsi="Times New Roman" w:cs="Times New Roman"/>
          <w:b/>
          <w:bCs/>
          <w:sz w:val="24"/>
          <w:szCs w:val="24"/>
          <w:lang w:val="es-ES_tradnl"/>
        </w:rPr>
        <w:t>.-</w:t>
      </w:r>
      <w:r w:rsidR="00611063" w:rsidRPr="000E48F1">
        <w:rPr>
          <w:rFonts w:ascii="Times New Roman" w:hAnsi="Times New Roman" w:cs="Times New Roman"/>
          <w:sz w:val="24"/>
          <w:szCs w:val="24"/>
          <w:lang w:val="es-ES_tradnl"/>
        </w:rPr>
        <w:t xml:space="preserve"> </w:t>
      </w:r>
      <w:r w:rsidR="00DA50C4" w:rsidRPr="000E48F1">
        <w:rPr>
          <w:rFonts w:ascii="Times New Roman" w:hAnsi="Times New Roman" w:cs="Times New Roman"/>
          <w:sz w:val="24"/>
          <w:szCs w:val="24"/>
          <w:lang w:val="es-ES_tradnl"/>
        </w:rPr>
        <w:t>Prohíbase la localización, construcción, instalación o ejecución de proyectos de generación eólica mediante aerogeneradores en terrenos clasificados como suelo tipo 1 y tipo 2, conforme al Plan Regulador de la comuna respectiva.</w:t>
      </w:r>
    </w:p>
    <w:p w14:paraId="42D9E9B5" w14:textId="7E3C070D" w:rsidR="00DA50C4" w:rsidRPr="000E48F1" w:rsidRDefault="00DA50C4" w:rsidP="00E00A34">
      <w:pPr>
        <w:spacing w:line="360" w:lineRule="auto"/>
        <w:jc w:val="both"/>
        <w:rPr>
          <w:rFonts w:ascii="Times New Roman" w:hAnsi="Times New Roman" w:cs="Times New Roman"/>
          <w:sz w:val="24"/>
          <w:szCs w:val="24"/>
          <w:lang w:val="es-ES_tradnl"/>
        </w:rPr>
      </w:pPr>
      <w:r w:rsidRPr="000E48F1">
        <w:rPr>
          <w:rFonts w:ascii="Times New Roman" w:hAnsi="Times New Roman" w:cs="Times New Roman"/>
          <w:sz w:val="24"/>
          <w:szCs w:val="24"/>
          <w:lang w:val="es-ES_tradnl"/>
        </w:rPr>
        <w:t>En los casos de suelos clasificados como tipo 3 y tipo 4, la ejecución de dichos proyectos estará condicionada a la obtención de un certificado de factibilidad técnica, el que deberá ser emitido por la Dirección de Obras Municipales de la comuna en que se pretenda emplazar el proyecto. Asimismo, será requisito contar con un informe favorable de la Dirección de Obras Hidráulicas, en el que se acredite que la ejecución del proyecto no afecta ningún tipo de flujo de agua, ya sea superficial o subterráneo.</w:t>
      </w:r>
    </w:p>
    <w:p w14:paraId="5465B04A" w14:textId="195DF643" w:rsidR="00AE2ADB" w:rsidRPr="000E48F1" w:rsidRDefault="00DA50C4" w:rsidP="00E00A34">
      <w:pPr>
        <w:spacing w:line="360" w:lineRule="auto"/>
        <w:jc w:val="both"/>
        <w:rPr>
          <w:rFonts w:ascii="Times New Roman" w:hAnsi="Times New Roman" w:cs="Times New Roman"/>
          <w:sz w:val="24"/>
          <w:szCs w:val="24"/>
          <w:lang w:val="es-ES_tradnl"/>
        </w:rPr>
      </w:pPr>
      <w:r w:rsidRPr="000E48F1">
        <w:rPr>
          <w:rFonts w:ascii="Times New Roman" w:hAnsi="Times New Roman" w:cs="Times New Roman"/>
          <w:sz w:val="24"/>
          <w:szCs w:val="24"/>
          <w:lang w:val="es-ES_tradnl"/>
        </w:rPr>
        <w:t>Junto a lo establecido en el inciso precedente, se requerirá la autorización de la autoridad agrícola correspondiente, sobre el impacto del proyecto en los terrenos propuestos y sobre la aptitud o incompatibilidad inmediata del uso de suelo solicitado para fines distintos a los originalmente establecidos.</w:t>
      </w:r>
    </w:p>
    <w:p w14:paraId="2C6A625E" w14:textId="011C867C" w:rsidR="00AE2ADB" w:rsidRPr="000E48F1" w:rsidRDefault="00611063" w:rsidP="00E00A34">
      <w:pPr>
        <w:spacing w:line="360" w:lineRule="auto"/>
        <w:jc w:val="both"/>
        <w:rPr>
          <w:rFonts w:ascii="Times New Roman" w:hAnsi="Times New Roman" w:cs="Times New Roman"/>
          <w:sz w:val="24"/>
          <w:szCs w:val="24"/>
          <w:lang w:val="es-ES_tradnl"/>
        </w:rPr>
      </w:pPr>
      <w:r w:rsidRPr="000E48F1">
        <w:rPr>
          <w:rFonts w:ascii="Times New Roman" w:hAnsi="Times New Roman" w:cs="Times New Roman"/>
          <w:b/>
          <w:bCs/>
          <w:sz w:val="24"/>
          <w:szCs w:val="24"/>
          <w:lang w:val="es-ES_tradnl"/>
        </w:rPr>
        <w:t xml:space="preserve">Artículo </w:t>
      </w:r>
      <w:r w:rsidR="00E00A34">
        <w:rPr>
          <w:rFonts w:ascii="Times New Roman" w:hAnsi="Times New Roman" w:cs="Times New Roman"/>
          <w:b/>
          <w:bCs/>
          <w:sz w:val="24"/>
          <w:szCs w:val="24"/>
          <w:lang w:val="es-ES_tradnl"/>
        </w:rPr>
        <w:t>8</w:t>
      </w:r>
      <w:r w:rsidRPr="000E48F1">
        <w:rPr>
          <w:rFonts w:ascii="Times New Roman" w:hAnsi="Times New Roman" w:cs="Times New Roman"/>
          <w:b/>
          <w:bCs/>
          <w:sz w:val="24"/>
          <w:szCs w:val="24"/>
          <w:lang w:val="es-ES_tradnl"/>
        </w:rPr>
        <w:t>.-</w:t>
      </w:r>
      <w:r w:rsidRPr="000E48F1">
        <w:rPr>
          <w:rFonts w:ascii="Times New Roman" w:hAnsi="Times New Roman" w:cs="Times New Roman"/>
          <w:sz w:val="24"/>
          <w:szCs w:val="24"/>
          <w:lang w:val="es-ES_tradnl"/>
        </w:rPr>
        <w:t xml:space="preserve"> Zona de seguridad o buffer. Los proyectos de </w:t>
      </w:r>
      <w:proofErr w:type="spellStart"/>
      <w:r w:rsidRPr="000E48F1">
        <w:rPr>
          <w:rFonts w:ascii="Times New Roman" w:hAnsi="Times New Roman" w:cs="Times New Roman"/>
          <w:sz w:val="24"/>
          <w:szCs w:val="24"/>
          <w:lang w:val="es-ES_tradnl"/>
        </w:rPr>
        <w:t>aerogeneración</w:t>
      </w:r>
      <w:proofErr w:type="spellEnd"/>
      <w:r w:rsidRPr="000E48F1">
        <w:rPr>
          <w:rFonts w:ascii="Times New Roman" w:hAnsi="Times New Roman" w:cs="Times New Roman"/>
          <w:sz w:val="24"/>
          <w:szCs w:val="24"/>
          <w:lang w:val="es-ES_tradnl"/>
        </w:rPr>
        <w:t xml:space="preserve"> deberán establecer un radio no menor a cinco veces la altura de la torre más alta, contados desde el deslinde al predio más cercano, el que será considerado de buffer o seguridad. Con todo, el radio mínimo de la zona de seguridad o buffer indicada en el inciso anterior no podrá, en ningún caso, ser inferior a quinientos metros contados desde el deslinde del predio más cercano a los cimientos de las torres.</w:t>
      </w:r>
    </w:p>
    <w:p w14:paraId="1E6B7299" w14:textId="7EDC361C" w:rsidR="002B214D" w:rsidRPr="000E48F1" w:rsidRDefault="00E00A34" w:rsidP="00E00A34">
      <w:pPr>
        <w:spacing w:line="360" w:lineRule="auto"/>
        <w:jc w:val="both"/>
        <w:rPr>
          <w:rFonts w:ascii="Times New Roman" w:hAnsi="Times New Roman" w:cs="Times New Roman"/>
          <w:sz w:val="24"/>
          <w:szCs w:val="24"/>
          <w:lang w:val="es-ES_tradnl"/>
        </w:rPr>
      </w:pPr>
      <w:r>
        <w:rPr>
          <w:rFonts w:ascii="Times New Roman" w:hAnsi="Times New Roman" w:cs="Times New Roman"/>
          <w:b/>
          <w:bCs/>
          <w:sz w:val="24"/>
          <w:szCs w:val="24"/>
          <w:lang w:val="es-ES_tradnl"/>
        </w:rPr>
        <w:t>Artículo 9</w:t>
      </w:r>
      <w:r w:rsidR="00611063" w:rsidRPr="000E48F1">
        <w:rPr>
          <w:rFonts w:ascii="Times New Roman" w:hAnsi="Times New Roman" w:cs="Times New Roman"/>
          <w:b/>
          <w:bCs/>
          <w:sz w:val="24"/>
          <w:szCs w:val="24"/>
          <w:lang w:val="es-ES_tradnl"/>
        </w:rPr>
        <w:t>.-</w:t>
      </w:r>
      <w:r w:rsidR="00611063" w:rsidRPr="000E48F1">
        <w:rPr>
          <w:rFonts w:ascii="Times New Roman" w:hAnsi="Times New Roman" w:cs="Times New Roman"/>
          <w:sz w:val="24"/>
          <w:szCs w:val="24"/>
          <w:lang w:val="es-ES_tradnl"/>
        </w:rPr>
        <w:t xml:space="preserve"> Vida útil aerogenerador. Se entenderá que los elementos que compongan el aerogenerador no podrán tener una vida útil mayor a quince años, contados desde su </w:t>
      </w:r>
      <w:r w:rsidR="00611063" w:rsidRPr="000E48F1">
        <w:rPr>
          <w:rFonts w:ascii="Times New Roman" w:hAnsi="Times New Roman" w:cs="Times New Roman"/>
          <w:sz w:val="24"/>
          <w:szCs w:val="24"/>
          <w:lang w:val="es-ES_tradnl"/>
        </w:rPr>
        <w:lastRenderedPageBreak/>
        <w:t xml:space="preserve">instalación e inicio de la ejecución del proyecto. Con todo, la entidad responsable del proyecto, y quienes los continúen en el tiempo, serán responsable de la mantención, revisión e instalación de los componentes que conforman el aerogenerador y los daños que se produzcan por su falta de mantenimiento. </w:t>
      </w:r>
    </w:p>
    <w:p w14:paraId="7FF992CE" w14:textId="44BD2DCC" w:rsidR="00AE2ADB" w:rsidRPr="000E48F1" w:rsidRDefault="00611063" w:rsidP="00E00A34">
      <w:pPr>
        <w:spacing w:line="360" w:lineRule="auto"/>
        <w:jc w:val="center"/>
        <w:rPr>
          <w:rFonts w:ascii="Times New Roman" w:hAnsi="Times New Roman" w:cs="Times New Roman"/>
          <w:b/>
          <w:bCs/>
          <w:sz w:val="24"/>
          <w:szCs w:val="24"/>
          <w:lang w:val="es-ES_tradnl"/>
        </w:rPr>
      </w:pPr>
      <w:r w:rsidRPr="000E48F1">
        <w:rPr>
          <w:rFonts w:ascii="Times New Roman" w:hAnsi="Times New Roman" w:cs="Times New Roman"/>
          <w:b/>
          <w:bCs/>
          <w:sz w:val="24"/>
          <w:szCs w:val="24"/>
          <w:lang w:val="es-ES_tradnl"/>
        </w:rPr>
        <w:t>PÁRRAFO 1° DE LA REGULACIÓN DEL EFECTO DE SOMBRA PARPADEANTE</w:t>
      </w:r>
    </w:p>
    <w:p w14:paraId="2481DA5B" w14:textId="776B1176" w:rsidR="00AE2ADB" w:rsidRPr="000E48F1" w:rsidRDefault="00611063" w:rsidP="00E00A34">
      <w:pPr>
        <w:spacing w:line="360" w:lineRule="auto"/>
        <w:jc w:val="both"/>
        <w:rPr>
          <w:rFonts w:ascii="Times New Roman" w:hAnsi="Times New Roman" w:cs="Times New Roman"/>
          <w:sz w:val="24"/>
          <w:szCs w:val="24"/>
          <w:lang w:val="es-ES_tradnl"/>
        </w:rPr>
      </w:pPr>
      <w:r w:rsidRPr="000E48F1">
        <w:rPr>
          <w:rFonts w:ascii="Times New Roman" w:hAnsi="Times New Roman" w:cs="Times New Roman"/>
          <w:b/>
          <w:bCs/>
          <w:sz w:val="24"/>
          <w:szCs w:val="24"/>
          <w:lang w:val="es-ES_tradnl"/>
        </w:rPr>
        <w:t>Artículo 1</w:t>
      </w:r>
      <w:r w:rsidR="00E00A34">
        <w:rPr>
          <w:rFonts w:ascii="Times New Roman" w:hAnsi="Times New Roman" w:cs="Times New Roman"/>
          <w:b/>
          <w:bCs/>
          <w:sz w:val="24"/>
          <w:szCs w:val="24"/>
          <w:lang w:val="es-ES_tradnl"/>
        </w:rPr>
        <w:t>0</w:t>
      </w:r>
      <w:r w:rsidRPr="000E48F1">
        <w:rPr>
          <w:rFonts w:ascii="Times New Roman" w:hAnsi="Times New Roman" w:cs="Times New Roman"/>
          <w:b/>
          <w:bCs/>
          <w:sz w:val="24"/>
          <w:szCs w:val="24"/>
          <w:lang w:val="es-ES_tradnl"/>
        </w:rPr>
        <w:t>.-</w:t>
      </w:r>
      <w:r w:rsidRPr="000E48F1">
        <w:rPr>
          <w:rFonts w:ascii="Times New Roman" w:hAnsi="Times New Roman" w:cs="Times New Roman"/>
          <w:sz w:val="24"/>
          <w:szCs w:val="24"/>
          <w:lang w:val="es-ES_tradnl"/>
        </w:rPr>
        <w:t xml:space="preserve"> Efecto sombra parpadeante. El efecto sombra parpadeante es aquel que ocurre cuando las aspas en movimiento del rotor de la turbina crean sombras parpadeantes que pueden generar efectos indeseados en las personas que habitan áreas colindantes a la instalación de dichos aerogeneradores.</w:t>
      </w:r>
    </w:p>
    <w:p w14:paraId="24A28FBB" w14:textId="7D31B9DF" w:rsidR="00AE2ADB" w:rsidRPr="000E48F1" w:rsidRDefault="00611063" w:rsidP="00E00A34">
      <w:pPr>
        <w:spacing w:line="360" w:lineRule="auto"/>
        <w:jc w:val="both"/>
        <w:rPr>
          <w:rFonts w:ascii="Times New Roman" w:hAnsi="Times New Roman" w:cs="Times New Roman"/>
          <w:sz w:val="24"/>
          <w:szCs w:val="24"/>
          <w:lang w:val="es-ES_tradnl"/>
        </w:rPr>
      </w:pPr>
      <w:r w:rsidRPr="000E48F1">
        <w:rPr>
          <w:rFonts w:ascii="Times New Roman" w:hAnsi="Times New Roman" w:cs="Times New Roman"/>
          <w:b/>
          <w:bCs/>
          <w:sz w:val="24"/>
          <w:szCs w:val="24"/>
          <w:lang w:val="es-ES_tradnl"/>
        </w:rPr>
        <w:t>Artículo 1</w:t>
      </w:r>
      <w:r w:rsidR="00E00A34">
        <w:rPr>
          <w:rFonts w:ascii="Times New Roman" w:hAnsi="Times New Roman" w:cs="Times New Roman"/>
          <w:b/>
          <w:bCs/>
          <w:sz w:val="24"/>
          <w:szCs w:val="24"/>
          <w:lang w:val="es-ES_tradnl"/>
        </w:rPr>
        <w:t>1</w:t>
      </w:r>
      <w:r w:rsidRPr="000E48F1">
        <w:rPr>
          <w:rFonts w:ascii="Times New Roman" w:hAnsi="Times New Roman" w:cs="Times New Roman"/>
          <w:b/>
          <w:bCs/>
          <w:sz w:val="24"/>
          <w:szCs w:val="24"/>
          <w:lang w:val="es-ES_tradnl"/>
        </w:rPr>
        <w:t>.-</w:t>
      </w:r>
      <w:r w:rsidRPr="000E48F1">
        <w:rPr>
          <w:rFonts w:ascii="Times New Roman" w:hAnsi="Times New Roman" w:cs="Times New Roman"/>
          <w:sz w:val="24"/>
          <w:szCs w:val="24"/>
          <w:lang w:val="es-ES_tradnl"/>
        </w:rPr>
        <w:t xml:space="preserve"> Mitigación del efecto sombra parpadeante. Las entidades encargadas de la ejecución de los proyectos de </w:t>
      </w:r>
      <w:proofErr w:type="spellStart"/>
      <w:r w:rsidRPr="000E48F1">
        <w:rPr>
          <w:rFonts w:ascii="Times New Roman" w:hAnsi="Times New Roman" w:cs="Times New Roman"/>
          <w:sz w:val="24"/>
          <w:szCs w:val="24"/>
          <w:lang w:val="es-ES_tradnl"/>
        </w:rPr>
        <w:t>aerogeneración</w:t>
      </w:r>
      <w:proofErr w:type="spellEnd"/>
      <w:r w:rsidRPr="000E48F1">
        <w:rPr>
          <w:rFonts w:ascii="Times New Roman" w:hAnsi="Times New Roman" w:cs="Times New Roman"/>
          <w:sz w:val="24"/>
          <w:szCs w:val="24"/>
          <w:lang w:val="es-ES_tradnl"/>
        </w:rPr>
        <w:t xml:space="preserve"> deberán considerar en sus proyecciones de impacto negativo a la comunidad el efecto de sombra parpadeante. El efecto sombra parpadeante regulado en la presente ley, se considerará contaminación e impacto negativo en el medio ambiente </w:t>
      </w:r>
      <w:r w:rsidR="00DA50C4" w:rsidRPr="000E48F1">
        <w:rPr>
          <w:rFonts w:ascii="Times New Roman" w:hAnsi="Times New Roman" w:cs="Times New Roman"/>
          <w:sz w:val="24"/>
          <w:szCs w:val="24"/>
          <w:lang w:val="es-ES_tradnl"/>
        </w:rPr>
        <w:t>de acuerdo con</w:t>
      </w:r>
      <w:r w:rsidRPr="000E48F1">
        <w:rPr>
          <w:rFonts w:ascii="Times New Roman" w:hAnsi="Times New Roman" w:cs="Times New Roman"/>
          <w:sz w:val="24"/>
          <w:szCs w:val="24"/>
          <w:lang w:val="es-ES_tradnl"/>
        </w:rPr>
        <w:t xml:space="preserve"> la legislación nacional. </w:t>
      </w:r>
    </w:p>
    <w:p w14:paraId="0B70B508" w14:textId="667EDACB" w:rsidR="00AE2ADB" w:rsidRPr="000E48F1" w:rsidRDefault="00611063" w:rsidP="00E00A34">
      <w:pPr>
        <w:spacing w:line="360" w:lineRule="auto"/>
        <w:jc w:val="both"/>
        <w:rPr>
          <w:rFonts w:ascii="Times New Roman" w:hAnsi="Times New Roman" w:cs="Times New Roman"/>
          <w:sz w:val="24"/>
          <w:szCs w:val="24"/>
          <w:lang w:val="es-ES_tradnl"/>
        </w:rPr>
      </w:pPr>
      <w:r w:rsidRPr="000E48F1">
        <w:rPr>
          <w:rFonts w:ascii="Times New Roman" w:hAnsi="Times New Roman" w:cs="Times New Roman"/>
          <w:b/>
          <w:bCs/>
          <w:sz w:val="24"/>
          <w:szCs w:val="24"/>
          <w:lang w:val="es-ES_tradnl"/>
        </w:rPr>
        <w:t>Artículo 1</w:t>
      </w:r>
      <w:r w:rsidR="00E00A34">
        <w:rPr>
          <w:rFonts w:ascii="Times New Roman" w:hAnsi="Times New Roman" w:cs="Times New Roman"/>
          <w:b/>
          <w:bCs/>
          <w:sz w:val="24"/>
          <w:szCs w:val="24"/>
          <w:lang w:val="es-ES_tradnl"/>
        </w:rPr>
        <w:t>2</w:t>
      </w:r>
      <w:r w:rsidRPr="000E48F1">
        <w:rPr>
          <w:rFonts w:ascii="Times New Roman" w:hAnsi="Times New Roman" w:cs="Times New Roman"/>
          <w:b/>
          <w:bCs/>
          <w:sz w:val="24"/>
          <w:szCs w:val="24"/>
          <w:lang w:val="es-ES_tradnl"/>
        </w:rPr>
        <w:t>.-</w:t>
      </w:r>
      <w:r w:rsidRPr="000E48F1">
        <w:rPr>
          <w:rFonts w:ascii="Times New Roman" w:hAnsi="Times New Roman" w:cs="Times New Roman"/>
          <w:sz w:val="24"/>
          <w:szCs w:val="24"/>
          <w:lang w:val="es-ES_tradnl"/>
        </w:rPr>
        <w:t xml:space="preserve"> La sombra proyectada por los aerogeneradores sobre las viviendas aledañas al complejo eólico no podrá ser mayor a treinta horas mensuales o treinta minutos </w:t>
      </w:r>
      <w:r w:rsidR="00DA50C4" w:rsidRPr="000E48F1">
        <w:rPr>
          <w:rFonts w:ascii="Times New Roman" w:hAnsi="Times New Roman" w:cs="Times New Roman"/>
          <w:sz w:val="24"/>
          <w:szCs w:val="24"/>
          <w:lang w:val="es-ES_tradnl"/>
        </w:rPr>
        <w:t>al día en horario diurno</w:t>
      </w:r>
      <w:r w:rsidRPr="000E48F1">
        <w:rPr>
          <w:rFonts w:ascii="Times New Roman" w:hAnsi="Times New Roman" w:cs="Times New Roman"/>
          <w:sz w:val="24"/>
          <w:szCs w:val="24"/>
          <w:lang w:val="es-ES_tradnl"/>
        </w:rPr>
        <w:t xml:space="preserve">. </w:t>
      </w:r>
    </w:p>
    <w:p w14:paraId="7DDD9AF1" w14:textId="77777777" w:rsidR="00AE2ADB" w:rsidRPr="000E48F1" w:rsidRDefault="00611063" w:rsidP="00E00A34">
      <w:pPr>
        <w:spacing w:line="360" w:lineRule="auto"/>
        <w:jc w:val="both"/>
        <w:rPr>
          <w:rFonts w:ascii="Times New Roman" w:hAnsi="Times New Roman" w:cs="Times New Roman"/>
          <w:sz w:val="24"/>
          <w:szCs w:val="24"/>
          <w:lang w:val="es-ES_tradnl"/>
        </w:rPr>
      </w:pPr>
      <w:r w:rsidRPr="000E48F1">
        <w:rPr>
          <w:rFonts w:ascii="Times New Roman" w:hAnsi="Times New Roman" w:cs="Times New Roman"/>
          <w:sz w:val="24"/>
          <w:szCs w:val="24"/>
          <w:lang w:val="es-ES_tradnl"/>
        </w:rPr>
        <w:t xml:space="preserve">El cálculo del tiempo señalado en el inciso anterior deberá practicarse con los implementos técnicos necesarios y a costo de la entidad encargada del proyecto. </w:t>
      </w:r>
    </w:p>
    <w:p w14:paraId="398E01BE" w14:textId="77777777" w:rsidR="00AE2ADB" w:rsidRPr="000E48F1" w:rsidRDefault="00611063" w:rsidP="00E00A34">
      <w:pPr>
        <w:spacing w:line="360" w:lineRule="auto"/>
        <w:jc w:val="center"/>
        <w:rPr>
          <w:rFonts w:ascii="Times New Roman" w:hAnsi="Times New Roman" w:cs="Times New Roman"/>
          <w:b/>
          <w:bCs/>
          <w:sz w:val="24"/>
          <w:szCs w:val="24"/>
          <w:lang w:val="es-ES_tradnl"/>
        </w:rPr>
      </w:pPr>
      <w:r w:rsidRPr="000E48F1">
        <w:rPr>
          <w:rFonts w:ascii="Times New Roman" w:hAnsi="Times New Roman" w:cs="Times New Roman"/>
          <w:b/>
          <w:bCs/>
          <w:sz w:val="24"/>
          <w:szCs w:val="24"/>
          <w:lang w:val="es-ES_tradnl"/>
        </w:rPr>
        <w:t>TÍTULO FINAL – DE LAS SANCIONES AL INCUMPLIMIENTO Y FISCALIZACIÓN</w:t>
      </w:r>
    </w:p>
    <w:p w14:paraId="17E5A8F9" w14:textId="77777777" w:rsidR="00AE2ADB" w:rsidRPr="000E48F1" w:rsidRDefault="00611063" w:rsidP="00E00A34">
      <w:pPr>
        <w:spacing w:line="360" w:lineRule="auto"/>
        <w:jc w:val="center"/>
        <w:rPr>
          <w:rFonts w:ascii="Times New Roman" w:hAnsi="Times New Roman" w:cs="Times New Roman"/>
          <w:b/>
          <w:bCs/>
          <w:sz w:val="24"/>
          <w:szCs w:val="24"/>
          <w:lang w:val="es-ES_tradnl"/>
        </w:rPr>
      </w:pPr>
      <w:r w:rsidRPr="000E48F1">
        <w:rPr>
          <w:rFonts w:ascii="Times New Roman" w:hAnsi="Times New Roman" w:cs="Times New Roman"/>
          <w:b/>
          <w:bCs/>
          <w:sz w:val="24"/>
          <w:szCs w:val="24"/>
          <w:lang w:val="es-ES_tradnl"/>
        </w:rPr>
        <w:t>PÁRRAFO 1° - DE LAS SANCIONES</w:t>
      </w:r>
    </w:p>
    <w:p w14:paraId="2FD05EB9" w14:textId="5D8A44F5" w:rsidR="00C94628" w:rsidRPr="000E48F1" w:rsidRDefault="00611063" w:rsidP="00E00A34">
      <w:pPr>
        <w:spacing w:line="360" w:lineRule="auto"/>
        <w:jc w:val="both"/>
        <w:rPr>
          <w:rFonts w:ascii="Times New Roman" w:hAnsi="Times New Roman" w:cs="Times New Roman"/>
          <w:sz w:val="24"/>
          <w:szCs w:val="24"/>
          <w:lang w:val="es-ES_tradnl"/>
        </w:rPr>
      </w:pPr>
      <w:r w:rsidRPr="000E48F1">
        <w:rPr>
          <w:rFonts w:ascii="Times New Roman" w:hAnsi="Times New Roman" w:cs="Times New Roman"/>
          <w:b/>
          <w:bCs/>
          <w:sz w:val="24"/>
          <w:szCs w:val="24"/>
          <w:lang w:val="es-ES_tradnl"/>
        </w:rPr>
        <w:t xml:space="preserve">Artículo </w:t>
      </w:r>
      <w:r w:rsidR="00E00A34">
        <w:rPr>
          <w:rFonts w:ascii="Times New Roman" w:hAnsi="Times New Roman" w:cs="Times New Roman"/>
          <w:b/>
          <w:bCs/>
          <w:sz w:val="24"/>
          <w:szCs w:val="24"/>
          <w:lang w:val="es-ES_tradnl"/>
        </w:rPr>
        <w:t>13</w:t>
      </w:r>
      <w:r w:rsidRPr="000E48F1">
        <w:rPr>
          <w:rFonts w:ascii="Times New Roman" w:hAnsi="Times New Roman" w:cs="Times New Roman"/>
          <w:b/>
          <w:bCs/>
          <w:sz w:val="24"/>
          <w:szCs w:val="24"/>
          <w:lang w:val="es-ES_tradnl"/>
        </w:rPr>
        <w:t>-</w:t>
      </w:r>
      <w:r w:rsidRPr="000E48F1">
        <w:rPr>
          <w:rFonts w:ascii="Times New Roman" w:hAnsi="Times New Roman" w:cs="Times New Roman"/>
          <w:sz w:val="24"/>
          <w:szCs w:val="24"/>
          <w:lang w:val="es-ES_tradnl"/>
        </w:rPr>
        <w:t xml:space="preserve"> </w:t>
      </w:r>
      <w:r w:rsidR="00C94628" w:rsidRPr="000E48F1">
        <w:rPr>
          <w:rFonts w:ascii="Times New Roman" w:hAnsi="Times New Roman" w:cs="Times New Roman"/>
          <w:sz w:val="24"/>
          <w:szCs w:val="24"/>
          <w:lang w:val="es-ES_tradnl"/>
        </w:rPr>
        <w:t>El incumplimiento de lo dispuest</w:t>
      </w:r>
      <w:r w:rsidR="00E00A34">
        <w:rPr>
          <w:rFonts w:ascii="Times New Roman" w:hAnsi="Times New Roman" w:cs="Times New Roman"/>
          <w:sz w:val="24"/>
          <w:szCs w:val="24"/>
          <w:lang w:val="es-ES_tradnl"/>
        </w:rPr>
        <w:t>o en los artículos 3, 4, 5, 6, 7</w:t>
      </w:r>
      <w:r w:rsidR="00C94628" w:rsidRPr="000E48F1">
        <w:rPr>
          <w:rFonts w:ascii="Times New Roman" w:hAnsi="Times New Roman" w:cs="Times New Roman"/>
          <w:sz w:val="24"/>
          <w:szCs w:val="24"/>
          <w:lang w:val="es-ES_tradnl"/>
        </w:rPr>
        <w:t xml:space="preserve"> y en el inciso primero del artículo 1</w:t>
      </w:r>
      <w:r w:rsidR="00E00A34">
        <w:rPr>
          <w:rFonts w:ascii="Times New Roman" w:hAnsi="Times New Roman" w:cs="Times New Roman"/>
          <w:sz w:val="24"/>
          <w:szCs w:val="24"/>
          <w:lang w:val="es-ES_tradnl"/>
        </w:rPr>
        <w:t>2</w:t>
      </w:r>
      <w:r w:rsidR="00C94628" w:rsidRPr="000E48F1">
        <w:rPr>
          <w:rFonts w:ascii="Times New Roman" w:hAnsi="Times New Roman" w:cs="Times New Roman"/>
          <w:sz w:val="24"/>
          <w:szCs w:val="24"/>
          <w:lang w:val="es-ES_tradnl"/>
        </w:rPr>
        <w:t xml:space="preserve"> de la presente ley, dará lugar al rechazo del Estudio de Impacto Ambiental o de la Declaración de Impacto Ambiental, según corresponda.</w:t>
      </w:r>
    </w:p>
    <w:p w14:paraId="6F0996B3" w14:textId="6C7FB210" w:rsidR="00C94628" w:rsidRPr="000E48F1" w:rsidRDefault="00C94628" w:rsidP="00E00A34">
      <w:pPr>
        <w:spacing w:line="360" w:lineRule="auto"/>
        <w:jc w:val="both"/>
        <w:rPr>
          <w:rFonts w:ascii="Times New Roman" w:hAnsi="Times New Roman" w:cs="Times New Roman"/>
          <w:sz w:val="24"/>
          <w:szCs w:val="24"/>
          <w:lang w:val="es-ES_tradnl"/>
        </w:rPr>
      </w:pPr>
      <w:r w:rsidRPr="000E48F1">
        <w:rPr>
          <w:rFonts w:ascii="Times New Roman" w:hAnsi="Times New Roman" w:cs="Times New Roman"/>
          <w:sz w:val="24"/>
          <w:szCs w:val="24"/>
          <w:lang w:val="es-ES_tradnl"/>
        </w:rPr>
        <w:lastRenderedPageBreak/>
        <w:t>La entidad titular del proyecto podrá solicitar la reconsideración del rechazo conforme a las disposiciones establecidas en la Ley N°19.300, siempre que acredite el cumplimiento las obligaciones establecidas en la presente ley.</w:t>
      </w:r>
    </w:p>
    <w:p w14:paraId="5226ED4E" w14:textId="68BFEDAB" w:rsidR="00C94628" w:rsidRPr="000E48F1" w:rsidRDefault="00611063" w:rsidP="00E00A34">
      <w:pPr>
        <w:spacing w:line="360" w:lineRule="auto"/>
        <w:jc w:val="both"/>
        <w:rPr>
          <w:rFonts w:ascii="Times New Roman" w:hAnsi="Times New Roman" w:cs="Times New Roman"/>
          <w:sz w:val="24"/>
          <w:szCs w:val="24"/>
          <w:lang w:val="es-ES_tradnl"/>
        </w:rPr>
      </w:pPr>
      <w:r w:rsidRPr="000E48F1">
        <w:rPr>
          <w:rFonts w:ascii="Times New Roman" w:hAnsi="Times New Roman" w:cs="Times New Roman"/>
          <w:b/>
          <w:bCs/>
          <w:sz w:val="24"/>
          <w:szCs w:val="24"/>
          <w:lang w:val="es-ES_tradnl"/>
        </w:rPr>
        <w:t>Artículo 1</w:t>
      </w:r>
      <w:r w:rsidR="00E00A34">
        <w:rPr>
          <w:rFonts w:ascii="Times New Roman" w:hAnsi="Times New Roman" w:cs="Times New Roman"/>
          <w:b/>
          <w:bCs/>
          <w:sz w:val="24"/>
          <w:szCs w:val="24"/>
          <w:lang w:val="es-ES_tradnl"/>
        </w:rPr>
        <w:t>4</w:t>
      </w:r>
      <w:r w:rsidRPr="000E48F1">
        <w:rPr>
          <w:rFonts w:ascii="Times New Roman" w:hAnsi="Times New Roman" w:cs="Times New Roman"/>
          <w:b/>
          <w:bCs/>
          <w:sz w:val="24"/>
          <w:szCs w:val="24"/>
          <w:lang w:val="es-ES_tradnl"/>
        </w:rPr>
        <w:t>.-</w:t>
      </w:r>
      <w:r w:rsidRPr="000E48F1">
        <w:rPr>
          <w:rFonts w:ascii="Times New Roman" w:hAnsi="Times New Roman" w:cs="Times New Roman"/>
          <w:sz w:val="24"/>
          <w:szCs w:val="24"/>
          <w:lang w:val="es-ES_tradnl"/>
        </w:rPr>
        <w:t xml:space="preserve"> </w:t>
      </w:r>
      <w:r w:rsidR="00C94628" w:rsidRPr="000E48F1">
        <w:rPr>
          <w:rFonts w:ascii="Times New Roman" w:hAnsi="Times New Roman" w:cs="Times New Roman"/>
          <w:sz w:val="24"/>
          <w:szCs w:val="24"/>
          <w:lang w:val="es-ES_tradnl"/>
        </w:rPr>
        <w:t>Cualquier efecto negativo producido por proyectos eólicos y no contemplado en la presente ley, generará las responsabilidades ambientales previstas en la Ley N°19.300 sobre Bases Generales del Medio Ambiente.</w:t>
      </w:r>
    </w:p>
    <w:p w14:paraId="4CED672D" w14:textId="7A21F2E1" w:rsidR="00AE2ADB" w:rsidRPr="000E48F1" w:rsidRDefault="00C94628" w:rsidP="00E00A34">
      <w:pPr>
        <w:spacing w:line="360" w:lineRule="auto"/>
        <w:jc w:val="both"/>
        <w:rPr>
          <w:rFonts w:ascii="Times New Roman" w:hAnsi="Times New Roman" w:cs="Times New Roman"/>
          <w:sz w:val="24"/>
          <w:szCs w:val="24"/>
          <w:lang w:val="es-ES_tradnl"/>
        </w:rPr>
      </w:pPr>
      <w:r w:rsidRPr="000E48F1">
        <w:rPr>
          <w:rFonts w:ascii="Times New Roman" w:hAnsi="Times New Roman" w:cs="Times New Roman"/>
          <w:sz w:val="24"/>
          <w:szCs w:val="24"/>
          <w:lang w:val="es-ES_tradnl"/>
        </w:rPr>
        <w:t>Sin perjuicio de lo anterior, quien, con conocimiento, incurra en el incumplimiento de lo establec</w:t>
      </w:r>
      <w:r w:rsidR="00E00A34">
        <w:rPr>
          <w:rFonts w:ascii="Times New Roman" w:hAnsi="Times New Roman" w:cs="Times New Roman"/>
          <w:sz w:val="24"/>
          <w:szCs w:val="24"/>
          <w:lang w:val="es-ES_tradnl"/>
        </w:rPr>
        <w:t>ido en los artículos 3, 4, 5 y 7</w:t>
      </w:r>
      <w:r w:rsidRPr="000E48F1">
        <w:rPr>
          <w:rFonts w:ascii="Times New Roman" w:hAnsi="Times New Roman" w:cs="Times New Roman"/>
          <w:sz w:val="24"/>
          <w:szCs w:val="24"/>
          <w:lang w:val="es-ES_tradnl"/>
        </w:rPr>
        <w:t>, será considerado responsable del daño ambiental derivado de dicha omisión y podrá ser sancionado conforme a las disposiciones legales vigentes, sin perjuicio de la aplicación de una multa de hasta quinientas unidades tributarias mensuales, la que podrá duplicarse en caso de reincidencia.</w:t>
      </w:r>
    </w:p>
    <w:p w14:paraId="4A9C0536" w14:textId="744CBC32" w:rsidR="00AE2ADB" w:rsidRPr="000E48F1" w:rsidRDefault="00611063" w:rsidP="00E00A34">
      <w:pPr>
        <w:spacing w:line="360" w:lineRule="auto"/>
        <w:jc w:val="both"/>
        <w:rPr>
          <w:rFonts w:ascii="Times New Roman" w:hAnsi="Times New Roman" w:cs="Times New Roman"/>
          <w:sz w:val="24"/>
          <w:szCs w:val="24"/>
          <w:lang w:val="es-ES_tradnl"/>
        </w:rPr>
      </w:pPr>
      <w:r w:rsidRPr="000E48F1">
        <w:rPr>
          <w:rFonts w:ascii="Times New Roman" w:hAnsi="Times New Roman" w:cs="Times New Roman"/>
          <w:b/>
          <w:bCs/>
          <w:sz w:val="24"/>
          <w:szCs w:val="24"/>
          <w:lang w:val="es-ES_tradnl"/>
        </w:rPr>
        <w:t>Artículo 1</w:t>
      </w:r>
      <w:r w:rsidR="00E00A34">
        <w:rPr>
          <w:rFonts w:ascii="Times New Roman" w:hAnsi="Times New Roman" w:cs="Times New Roman"/>
          <w:b/>
          <w:bCs/>
          <w:sz w:val="24"/>
          <w:szCs w:val="24"/>
          <w:lang w:val="es-ES_tradnl"/>
        </w:rPr>
        <w:t>5</w:t>
      </w:r>
      <w:r w:rsidRPr="000E48F1">
        <w:rPr>
          <w:rFonts w:ascii="Times New Roman" w:hAnsi="Times New Roman" w:cs="Times New Roman"/>
          <w:b/>
          <w:bCs/>
          <w:sz w:val="24"/>
          <w:szCs w:val="24"/>
          <w:lang w:val="es-ES_tradnl"/>
        </w:rPr>
        <w:t>.-</w:t>
      </w:r>
      <w:r w:rsidRPr="000E48F1">
        <w:rPr>
          <w:rFonts w:ascii="Times New Roman" w:hAnsi="Times New Roman" w:cs="Times New Roman"/>
          <w:sz w:val="24"/>
          <w:szCs w:val="24"/>
          <w:lang w:val="es-ES_tradnl"/>
        </w:rPr>
        <w:t xml:space="preserve"> Serán aplicables las demás normas establecidas en la ley N°19.300 sobre Bases Generales del Medio Ambiente, ley N°18.168 General de Telecomunicaciones, D.F.L N°4, que fija texto refundido, coordinado y sistematizado del D.F.L. Nº1, de Minería, de 1982, Ley General de Servicios Eléctricos, en materia de Energía Eléctrica y demás leyes especiales en todo lo que no sea contrario a la presente ley.</w:t>
      </w:r>
    </w:p>
    <w:p w14:paraId="5E80B69E" w14:textId="77777777" w:rsidR="00AE2ADB" w:rsidRPr="000E48F1" w:rsidRDefault="00611063" w:rsidP="00E00A34">
      <w:pPr>
        <w:spacing w:line="360" w:lineRule="auto"/>
        <w:jc w:val="center"/>
        <w:rPr>
          <w:rFonts w:ascii="Times New Roman" w:hAnsi="Times New Roman" w:cs="Times New Roman"/>
          <w:b/>
          <w:bCs/>
          <w:sz w:val="24"/>
          <w:szCs w:val="24"/>
          <w:lang w:val="es-ES_tradnl"/>
        </w:rPr>
      </w:pPr>
      <w:r w:rsidRPr="000E48F1">
        <w:rPr>
          <w:rFonts w:ascii="Times New Roman" w:hAnsi="Times New Roman" w:cs="Times New Roman"/>
          <w:b/>
          <w:bCs/>
          <w:sz w:val="24"/>
          <w:szCs w:val="24"/>
          <w:lang w:val="es-ES_tradnl"/>
        </w:rPr>
        <w:t>PÁRRAFO 2° - DE LA FISCALIZACIÓN</w:t>
      </w:r>
    </w:p>
    <w:p w14:paraId="0AEAA89D" w14:textId="377D279F" w:rsidR="00AE2ADB" w:rsidRPr="000E48F1" w:rsidRDefault="00611063" w:rsidP="00E00A34">
      <w:pPr>
        <w:spacing w:line="360" w:lineRule="auto"/>
        <w:jc w:val="both"/>
        <w:rPr>
          <w:rFonts w:ascii="Times New Roman" w:hAnsi="Times New Roman" w:cs="Times New Roman"/>
          <w:sz w:val="24"/>
          <w:szCs w:val="24"/>
          <w:lang w:val="es-ES_tradnl"/>
        </w:rPr>
      </w:pPr>
      <w:r w:rsidRPr="000E48F1">
        <w:rPr>
          <w:rFonts w:ascii="Times New Roman" w:hAnsi="Times New Roman" w:cs="Times New Roman"/>
          <w:b/>
          <w:bCs/>
          <w:sz w:val="24"/>
          <w:szCs w:val="24"/>
          <w:lang w:val="es-ES_tradnl"/>
        </w:rPr>
        <w:t>Artículo 1</w:t>
      </w:r>
      <w:r w:rsidR="00E00A34">
        <w:rPr>
          <w:rFonts w:ascii="Times New Roman" w:hAnsi="Times New Roman" w:cs="Times New Roman"/>
          <w:b/>
          <w:bCs/>
          <w:sz w:val="24"/>
          <w:szCs w:val="24"/>
          <w:lang w:val="es-ES_tradnl"/>
        </w:rPr>
        <w:t>6</w:t>
      </w:r>
      <w:r w:rsidRPr="000E48F1">
        <w:rPr>
          <w:rFonts w:ascii="Times New Roman" w:hAnsi="Times New Roman" w:cs="Times New Roman"/>
          <w:b/>
          <w:bCs/>
          <w:sz w:val="24"/>
          <w:szCs w:val="24"/>
          <w:lang w:val="es-ES_tradnl"/>
        </w:rPr>
        <w:t>.-</w:t>
      </w:r>
      <w:r w:rsidRPr="000E48F1">
        <w:rPr>
          <w:rFonts w:ascii="Times New Roman" w:hAnsi="Times New Roman" w:cs="Times New Roman"/>
          <w:sz w:val="24"/>
          <w:szCs w:val="24"/>
          <w:lang w:val="es-ES_tradnl"/>
        </w:rPr>
        <w:t xml:space="preserve"> Las normas de la presente ley serán fiscalizadas de conformidad al artículo 64 de la ley N°19.300, sobre Bases Generales del Medio Ambiente, y la ley N°18.410, que crea la Superintendencia de Electricidad y Combustibles.”.</w:t>
      </w:r>
    </w:p>
    <w:p w14:paraId="00B4F96B" w14:textId="77777777" w:rsidR="000E48F1" w:rsidRPr="000E48F1" w:rsidRDefault="000E48F1" w:rsidP="00E00A34">
      <w:pPr>
        <w:spacing w:line="360" w:lineRule="auto"/>
        <w:jc w:val="both"/>
        <w:rPr>
          <w:rFonts w:ascii="Times New Roman" w:hAnsi="Times New Roman" w:cs="Times New Roman"/>
          <w:b/>
          <w:bCs/>
          <w:sz w:val="24"/>
          <w:szCs w:val="24"/>
          <w:lang w:val="es-ES_tradnl"/>
        </w:rPr>
      </w:pPr>
    </w:p>
    <w:p w14:paraId="67534103" w14:textId="15B94C68" w:rsidR="00AE2ADB" w:rsidRPr="000E48F1" w:rsidRDefault="00611063" w:rsidP="00E00A34">
      <w:pPr>
        <w:spacing w:line="360" w:lineRule="auto"/>
        <w:jc w:val="both"/>
        <w:rPr>
          <w:rFonts w:ascii="Times New Roman" w:hAnsi="Times New Roman" w:cs="Times New Roman"/>
          <w:b/>
          <w:bCs/>
          <w:sz w:val="24"/>
          <w:szCs w:val="24"/>
          <w:lang w:val="es-ES_tradnl"/>
        </w:rPr>
      </w:pPr>
      <w:r w:rsidRPr="000E48F1">
        <w:rPr>
          <w:rFonts w:ascii="Times New Roman" w:hAnsi="Times New Roman" w:cs="Times New Roman"/>
          <w:b/>
          <w:bCs/>
          <w:sz w:val="24"/>
          <w:szCs w:val="24"/>
          <w:lang w:val="es-ES_tradnl"/>
        </w:rPr>
        <w:t xml:space="preserve">ARTÍCULO SEGUNDO.- MODIFÍQUESE LA LEY N°19.300 SOBRE BASES GENERALES DEL MEDIO AMBIENTE EN EL SIGUIENTE SENTIDO: </w:t>
      </w:r>
    </w:p>
    <w:p w14:paraId="5810C911" w14:textId="77777777" w:rsidR="00C94628" w:rsidRPr="000E48F1" w:rsidRDefault="00611063" w:rsidP="00E00A34">
      <w:pPr>
        <w:pStyle w:val="Prrafodelista"/>
        <w:numPr>
          <w:ilvl w:val="0"/>
          <w:numId w:val="11"/>
        </w:numPr>
        <w:spacing w:line="360" w:lineRule="auto"/>
        <w:jc w:val="both"/>
        <w:rPr>
          <w:rFonts w:ascii="Times New Roman" w:hAnsi="Times New Roman" w:cs="Times New Roman"/>
          <w:sz w:val="24"/>
          <w:szCs w:val="24"/>
          <w:lang w:val="es-ES_tradnl"/>
        </w:rPr>
      </w:pPr>
      <w:r w:rsidRPr="000E48F1">
        <w:rPr>
          <w:rFonts w:ascii="Times New Roman" w:hAnsi="Times New Roman" w:cs="Times New Roman"/>
          <w:sz w:val="24"/>
          <w:szCs w:val="24"/>
          <w:lang w:val="es-ES_tradnl"/>
        </w:rPr>
        <w:t xml:space="preserve">Incorpórese en su artículo 11 la letra g) nueva del siguiente tenor: </w:t>
      </w:r>
    </w:p>
    <w:p w14:paraId="39118D7D" w14:textId="77777777" w:rsidR="00C94628" w:rsidRPr="000E48F1" w:rsidRDefault="00C94628" w:rsidP="00E00A34">
      <w:pPr>
        <w:pStyle w:val="Prrafodelista"/>
        <w:spacing w:line="360" w:lineRule="auto"/>
        <w:jc w:val="both"/>
        <w:rPr>
          <w:rFonts w:ascii="Times New Roman" w:hAnsi="Times New Roman" w:cs="Times New Roman"/>
          <w:sz w:val="24"/>
          <w:szCs w:val="24"/>
          <w:lang w:val="es-ES_tradnl"/>
        </w:rPr>
      </w:pPr>
    </w:p>
    <w:p w14:paraId="7F8B36EA" w14:textId="52E7523D" w:rsidR="00AE2ADB" w:rsidRPr="000E48F1" w:rsidRDefault="00611063" w:rsidP="00E00A34">
      <w:pPr>
        <w:pStyle w:val="Prrafodelista"/>
        <w:spacing w:line="360" w:lineRule="auto"/>
        <w:jc w:val="both"/>
        <w:rPr>
          <w:rFonts w:ascii="Times New Roman" w:hAnsi="Times New Roman" w:cs="Times New Roman"/>
          <w:sz w:val="24"/>
          <w:szCs w:val="24"/>
          <w:lang w:val="es-ES_tradnl"/>
        </w:rPr>
      </w:pPr>
      <w:r w:rsidRPr="000E48F1">
        <w:rPr>
          <w:rFonts w:ascii="Times New Roman" w:hAnsi="Times New Roman" w:cs="Times New Roman"/>
          <w:sz w:val="24"/>
          <w:szCs w:val="24"/>
          <w:lang w:val="es-ES_tradnl"/>
        </w:rPr>
        <w:t xml:space="preserve">“g) En el caso de centrales generadoras de energía de tipo eólico </w:t>
      </w:r>
      <w:r w:rsidR="000E48F1">
        <w:rPr>
          <w:rFonts w:ascii="Times New Roman" w:hAnsi="Times New Roman" w:cs="Times New Roman"/>
          <w:sz w:val="24"/>
          <w:szCs w:val="24"/>
          <w:lang w:val="es-ES_tradnl"/>
        </w:rPr>
        <w:t>deberán someterse siempre a estudio de impacto ambiental</w:t>
      </w:r>
      <w:r w:rsidRPr="000E48F1">
        <w:rPr>
          <w:rFonts w:ascii="Times New Roman" w:hAnsi="Times New Roman" w:cs="Times New Roman"/>
          <w:sz w:val="24"/>
          <w:szCs w:val="24"/>
          <w:lang w:val="es-ES_tradnl"/>
        </w:rPr>
        <w:t>.”.</w:t>
      </w:r>
    </w:p>
    <w:p w14:paraId="51989B1D" w14:textId="77777777" w:rsidR="00C94628" w:rsidRPr="000E48F1" w:rsidRDefault="00C94628" w:rsidP="00E00A34">
      <w:pPr>
        <w:pStyle w:val="Prrafodelista"/>
        <w:spacing w:line="360" w:lineRule="auto"/>
        <w:jc w:val="both"/>
        <w:rPr>
          <w:rFonts w:ascii="Times New Roman" w:hAnsi="Times New Roman" w:cs="Times New Roman"/>
          <w:sz w:val="24"/>
          <w:szCs w:val="24"/>
          <w:lang w:val="es-ES_tradnl"/>
        </w:rPr>
      </w:pPr>
    </w:p>
    <w:p w14:paraId="608B3AD1" w14:textId="1914045B" w:rsidR="00C94628" w:rsidRPr="000E48F1" w:rsidRDefault="00611063" w:rsidP="00E00A34">
      <w:pPr>
        <w:pStyle w:val="Prrafodelista"/>
        <w:numPr>
          <w:ilvl w:val="0"/>
          <w:numId w:val="11"/>
        </w:numPr>
        <w:spacing w:line="360" w:lineRule="auto"/>
        <w:jc w:val="both"/>
        <w:rPr>
          <w:rFonts w:ascii="Times New Roman" w:hAnsi="Times New Roman" w:cs="Times New Roman"/>
          <w:sz w:val="24"/>
          <w:szCs w:val="24"/>
          <w:lang w:val="es-ES_tradnl"/>
        </w:rPr>
      </w:pPr>
      <w:r w:rsidRPr="000E48F1">
        <w:rPr>
          <w:rFonts w:ascii="Times New Roman" w:hAnsi="Times New Roman" w:cs="Times New Roman"/>
          <w:sz w:val="24"/>
          <w:szCs w:val="24"/>
          <w:lang w:val="es-ES_tradnl"/>
        </w:rPr>
        <w:t>Incorpórese en su artículo 11 bis un inciso final nuevo del siguiente tenor</w:t>
      </w:r>
      <w:r w:rsidR="00C94628" w:rsidRPr="000E48F1">
        <w:rPr>
          <w:rFonts w:ascii="Times New Roman" w:hAnsi="Times New Roman" w:cs="Times New Roman"/>
          <w:sz w:val="24"/>
          <w:szCs w:val="24"/>
          <w:lang w:val="es-ES_tradnl"/>
        </w:rPr>
        <w:t>.</w:t>
      </w:r>
    </w:p>
    <w:p w14:paraId="68BF9716" w14:textId="77777777" w:rsidR="00C94628" w:rsidRPr="000E48F1" w:rsidRDefault="00C94628" w:rsidP="00E00A34">
      <w:pPr>
        <w:pStyle w:val="Prrafodelista"/>
        <w:spacing w:line="360" w:lineRule="auto"/>
        <w:jc w:val="both"/>
        <w:rPr>
          <w:rFonts w:ascii="Times New Roman" w:hAnsi="Times New Roman" w:cs="Times New Roman"/>
          <w:sz w:val="24"/>
          <w:szCs w:val="24"/>
          <w:lang w:val="es-ES_tradnl"/>
        </w:rPr>
      </w:pPr>
    </w:p>
    <w:p w14:paraId="6E3B220D" w14:textId="6D964235" w:rsidR="000E48F1" w:rsidRPr="000E48F1" w:rsidRDefault="00611063" w:rsidP="00E00A34">
      <w:pPr>
        <w:pStyle w:val="Prrafodelista"/>
        <w:spacing w:line="360" w:lineRule="auto"/>
        <w:jc w:val="both"/>
        <w:rPr>
          <w:rFonts w:ascii="Times New Roman" w:hAnsi="Times New Roman" w:cs="Times New Roman"/>
          <w:sz w:val="24"/>
          <w:szCs w:val="24"/>
          <w:lang w:val="es-ES_tradnl"/>
        </w:rPr>
      </w:pPr>
      <w:r w:rsidRPr="000E48F1">
        <w:rPr>
          <w:rFonts w:ascii="Times New Roman" w:hAnsi="Times New Roman" w:cs="Times New Roman"/>
          <w:sz w:val="24"/>
          <w:szCs w:val="24"/>
          <w:lang w:val="es-ES_tradnl"/>
        </w:rPr>
        <w:t xml:space="preserve">“Tratándose de proyecto de </w:t>
      </w:r>
      <w:proofErr w:type="spellStart"/>
      <w:r w:rsidRPr="000E48F1">
        <w:rPr>
          <w:rFonts w:ascii="Times New Roman" w:hAnsi="Times New Roman" w:cs="Times New Roman"/>
          <w:sz w:val="24"/>
          <w:szCs w:val="24"/>
          <w:lang w:val="es-ES_tradnl"/>
        </w:rPr>
        <w:t>aerogeneración</w:t>
      </w:r>
      <w:proofErr w:type="spellEnd"/>
      <w:r w:rsidRPr="000E48F1">
        <w:rPr>
          <w:rFonts w:ascii="Times New Roman" w:hAnsi="Times New Roman" w:cs="Times New Roman"/>
          <w:sz w:val="24"/>
          <w:szCs w:val="24"/>
          <w:lang w:val="es-ES_tradnl"/>
        </w:rPr>
        <w:t xml:space="preserve"> eléctrica, no será aplicable lo indicado en el inciso segundo del presente artículo.”.</w:t>
      </w:r>
    </w:p>
    <w:p w14:paraId="441FC5AB" w14:textId="77777777" w:rsidR="000E48F1" w:rsidRPr="000E48F1" w:rsidRDefault="000E48F1" w:rsidP="00E00A34">
      <w:pPr>
        <w:pStyle w:val="Prrafodelista"/>
        <w:spacing w:line="360" w:lineRule="auto"/>
        <w:jc w:val="both"/>
        <w:rPr>
          <w:rFonts w:ascii="Times New Roman" w:hAnsi="Times New Roman" w:cs="Times New Roman"/>
          <w:sz w:val="24"/>
          <w:szCs w:val="24"/>
          <w:lang w:val="es-ES_tradnl"/>
        </w:rPr>
      </w:pPr>
    </w:p>
    <w:p w14:paraId="178A9350" w14:textId="77777777" w:rsidR="000E48F1" w:rsidRDefault="000E48F1" w:rsidP="00E00A34">
      <w:pPr>
        <w:spacing w:line="360" w:lineRule="auto"/>
        <w:rPr>
          <w:rFonts w:ascii="Times New Roman" w:hAnsi="Times New Roman" w:cs="Times New Roman"/>
          <w:sz w:val="24"/>
          <w:szCs w:val="24"/>
          <w:lang w:val="es-ES_tradnl"/>
        </w:rPr>
      </w:pPr>
    </w:p>
    <w:p w14:paraId="5DFDF44B" w14:textId="77777777" w:rsidR="000E48F1" w:rsidRDefault="000E48F1" w:rsidP="00E00A34">
      <w:pPr>
        <w:spacing w:line="360" w:lineRule="auto"/>
        <w:rPr>
          <w:rFonts w:ascii="Times New Roman" w:hAnsi="Times New Roman" w:cs="Times New Roman"/>
          <w:sz w:val="24"/>
          <w:szCs w:val="24"/>
          <w:lang w:val="es-ES_tradnl"/>
        </w:rPr>
      </w:pPr>
    </w:p>
    <w:p w14:paraId="74A1D85F" w14:textId="77777777" w:rsidR="000E48F1" w:rsidRDefault="000E48F1" w:rsidP="00E00A34">
      <w:pPr>
        <w:spacing w:line="360" w:lineRule="auto"/>
        <w:rPr>
          <w:rFonts w:ascii="Times New Roman" w:hAnsi="Times New Roman" w:cs="Times New Roman"/>
          <w:sz w:val="24"/>
          <w:szCs w:val="24"/>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8"/>
        <w:gridCol w:w="4322"/>
      </w:tblGrid>
      <w:tr w:rsidR="000E48F1" w14:paraId="37A11E6E" w14:textId="77777777" w:rsidTr="000E48F1">
        <w:tc>
          <w:tcPr>
            <w:tcW w:w="4390" w:type="dxa"/>
          </w:tcPr>
          <w:p w14:paraId="5C0484A9" w14:textId="3D3AF3F5" w:rsidR="000E48F1" w:rsidRDefault="000E48F1" w:rsidP="00E00A34">
            <w:pPr>
              <w:spacing w:line="360" w:lineRule="auto"/>
              <w:jc w:val="center"/>
              <w:rPr>
                <w:rFonts w:ascii="Times New Roman" w:hAnsi="Times New Roman" w:cs="Times New Roman"/>
                <w:sz w:val="24"/>
                <w:szCs w:val="24"/>
                <w:lang w:val="es-ES_tradnl"/>
              </w:rPr>
            </w:pPr>
            <w:r w:rsidRPr="000E48F1">
              <w:rPr>
                <w:rFonts w:ascii="Times New Roman" w:hAnsi="Times New Roman" w:cs="Times New Roman"/>
                <w:b/>
                <w:bCs/>
                <w:sz w:val="24"/>
                <w:szCs w:val="24"/>
                <w:lang w:val="es-ES_tradnl"/>
              </w:rPr>
              <w:t>JOANNA PÉREZ OLEA</w:t>
            </w:r>
            <w:r>
              <w:rPr>
                <w:rFonts w:ascii="Times New Roman" w:hAnsi="Times New Roman" w:cs="Times New Roman"/>
                <w:sz w:val="24"/>
                <w:szCs w:val="24"/>
                <w:lang w:val="es-ES_tradnl"/>
              </w:rPr>
              <w:br/>
              <w:t>Diputada de la República</w:t>
            </w:r>
          </w:p>
        </w:tc>
        <w:tc>
          <w:tcPr>
            <w:tcW w:w="4390" w:type="dxa"/>
          </w:tcPr>
          <w:p w14:paraId="34623BE9" w14:textId="641D7EAD" w:rsidR="000E48F1" w:rsidRDefault="000E48F1" w:rsidP="00E00A34">
            <w:pPr>
              <w:spacing w:line="360" w:lineRule="auto"/>
              <w:jc w:val="center"/>
              <w:rPr>
                <w:rFonts w:ascii="Times New Roman" w:hAnsi="Times New Roman" w:cs="Times New Roman"/>
                <w:sz w:val="24"/>
                <w:szCs w:val="24"/>
                <w:lang w:val="es-ES_tradnl"/>
              </w:rPr>
            </w:pPr>
            <w:r w:rsidRPr="000E48F1">
              <w:rPr>
                <w:rFonts w:ascii="Times New Roman" w:hAnsi="Times New Roman" w:cs="Times New Roman"/>
                <w:b/>
                <w:bCs/>
                <w:sz w:val="24"/>
                <w:szCs w:val="24"/>
                <w:lang w:val="es-ES_tradnl"/>
              </w:rPr>
              <w:t>KAREN MEDINA VÁSQUEZ</w:t>
            </w:r>
            <w:r>
              <w:rPr>
                <w:rFonts w:ascii="Times New Roman" w:hAnsi="Times New Roman" w:cs="Times New Roman"/>
                <w:sz w:val="24"/>
                <w:szCs w:val="24"/>
                <w:lang w:val="es-ES_tradnl"/>
              </w:rPr>
              <w:br/>
              <w:t>Diputada de la República</w:t>
            </w:r>
          </w:p>
        </w:tc>
      </w:tr>
    </w:tbl>
    <w:p w14:paraId="342FE03B" w14:textId="77777777" w:rsidR="000E48F1" w:rsidRPr="000E48F1" w:rsidRDefault="000E48F1" w:rsidP="00E00A34">
      <w:pPr>
        <w:spacing w:line="360" w:lineRule="auto"/>
        <w:rPr>
          <w:rFonts w:ascii="Times New Roman" w:hAnsi="Times New Roman" w:cs="Times New Roman"/>
          <w:sz w:val="24"/>
          <w:szCs w:val="24"/>
          <w:lang w:val="es-ES_tradnl"/>
        </w:rPr>
      </w:pPr>
    </w:p>
    <w:sectPr w:rsidR="000E48F1" w:rsidRPr="000E48F1" w:rsidSect="00E00A34">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aconnme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aconvietas"/>
      <w:lvlText w:val=""/>
      <w:lvlJc w:val="left"/>
      <w:pPr>
        <w:tabs>
          <w:tab w:val="num" w:pos="360"/>
        </w:tabs>
        <w:ind w:left="360" w:hanging="360"/>
      </w:pPr>
      <w:rPr>
        <w:rFonts w:ascii="Symbol" w:hAnsi="Symbol" w:hint="default"/>
      </w:rPr>
    </w:lvl>
  </w:abstractNum>
  <w:abstractNum w:abstractNumId="9" w15:restartNumberingAfterBreak="0">
    <w:nsid w:val="14E43176"/>
    <w:multiLevelType w:val="hybridMultilevel"/>
    <w:tmpl w:val="8AE61440"/>
    <w:lvl w:ilvl="0" w:tplc="34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C166275"/>
    <w:multiLevelType w:val="hybridMultilevel"/>
    <w:tmpl w:val="5BFC3D9E"/>
    <w:lvl w:ilvl="0" w:tplc="34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33876969">
    <w:abstractNumId w:val="8"/>
  </w:num>
  <w:num w:numId="2" w16cid:durableId="289943307">
    <w:abstractNumId w:val="6"/>
  </w:num>
  <w:num w:numId="3" w16cid:durableId="1989898810">
    <w:abstractNumId w:val="5"/>
  </w:num>
  <w:num w:numId="4" w16cid:durableId="1650672464">
    <w:abstractNumId w:val="4"/>
  </w:num>
  <w:num w:numId="5" w16cid:durableId="1828203530">
    <w:abstractNumId w:val="7"/>
  </w:num>
  <w:num w:numId="6" w16cid:durableId="1551108604">
    <w:abstractNumId w:val="3"/>
  </w:num>
  <w:num w:numId="7" w16cid:durableId="366640077">
    <w:abstractNumId w:val="2"/>
  </w:num>
  <w:num w:numId="8" w16cid:durableId="596526444">
    <w:abstractNumId w:val="1"/>
  </w:num>
  <w:num w:numId="9" w16cid:durableId="198707520">
    <w:abstractNumId w:val="0"/>
  </w:num>
  <w:num w:numId="10" w16cid:durableId="29956091">
    <w:abstractNumId w:val="10"/>
  </w:num>
  <w:num w:numId="11" w16cid:durableId="10412451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730"/>
    <w:rsid w:val="00034616"/>
    <w:rsid w:val="0006063C"/>
    <w:rsid w:val="000E48F1"/>
    <w:rsid w:val="0015074B"/>
    <w:rsid w:val="0029639D"/>
    <w:rsid w:val="002B214D"/>
    <w:rsid w:val="002B3BC9"/>
    <w:rsid w:val="00326F90"/>
    <w:rsid w:val="00390450"/>
    <w:rsid w:val="00611063"/>
    <w:rsid w:val="0067344A"/>
    <w:rsid w:val="00AA1D8D"/>
    <w:rsid w:val="00AE2ADB"/>
    <w:rsid w:val="00AE7938"/>
    <w:rsid w:val="00B47730"/>
    <w:rsid w:val="00B549CD"/>
    <w:rsid w:val="00C91C18"/>
    <w:rsid w:val="00C94628"/>
    <w:rsid w:val="00CB0664"/>
    <w:rsid w:val="00D56C52"/>
    <w:rsid w:val="00DA50C4"/>
    <w:rsid w:val="00E00A34"/>
    <w:rsid w:val="00ED6FDD"/>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D64722"/>
  <w14:defaultImageDpi w14:val="300"/>
  <w15:docId w15:val="{01BFA06D-48F0-7F41-82FD-78167982A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Ttulo1">
    <w:name w:val="heading 1"/>
    <w:basedOn w:val="Normal"/>
    <w:next w:val="Normal"/>
    <w:link w:val="Ttulo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18B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618BF"/>
  </w:style>
  <w:style w:type="paragraph" w:styleId="Piedepgina">
    <w:name w:val="footer"/>
    <w:basedOn w:val="Normal"/>
    <w:link w:val="PiedepginaCar"/>
    <w:uiPriority w:val="99"/>
    <w:unhideWhenUsed/>
    <w:rsid w:val="00E618B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618BF"/>
  </w:style>
  <w:style w:type="paragraph" w:styleId="Sinespaciado">
    <w:name w:val="No Spacing"/>
    <w:uiPriority w:val="1"/>
    <w:qFormat/>
    <w:rsid w:val="00FC693F"/>
    <w:pPr>
      <w:spacing w:after="0" w:line="240" w:lineRule="auto"/>
    </w:pPr>
  </w:style>
  <w:style w:type="character" w:customStyle="1" w:styleId="Ttulo1Car">
    <w:name w:val="Título 1 Car"/>
    <w:basedOn w:val="Fuentedeprrafopredeter"/>
    <w:link w:val="Ttulo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FC693F"/>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FC693F"/>
    <w:rPr>
      <w:rFonts w:asciiTheme="majorHAnsi" w:eastAsiaTheme="majorEastAsia" w:hAnsiTheme="majorHAnsi" w:cstheme="majorBidi"/>
      <w:b/>
      <w:bCs/>
      <w:color w:val="4F81BD" w:themeColor="accent1"/>
    </w:rPr>
  </w:style>
  <w:style w:type="paragraph" w:styleId="Ttulo">
    <w:name w:val="Title"/>
    <w:basedOn w:val="Normal"/>
    <w:next w:val="Normal"/>
    <w:link w:val="Ttulo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FC693F"/>
    <w:rPr>
      <w:rFonts w:asciiTheme="majorHAnsi" w:eastAsiaTheme="majorEastAsia" w:hAnsiTheme="majorHAnsi" w:cstheme="majorBidi"/>
      <w:i/>
      <w:iCs/>
      <w:color w:val="4F81BD" w:themeColor="accent1"/>
      <w:spacing w:val="15"/>
      <w:sz w:val="24"/>
      <w:szCs w:val="24"/>
    </w:rPr>
  </w:style>
  <w:style w:type="paragraph" w:styleId="Prrafodelista">
    <w:name w:val="List Paragraph"/>
    <w:basedOn w:val="Normal"/>
    <w:uiPriority w:val="34"/>
    <w:qFormat/>
    <w:rsid w:val="00FC693F"/>
    <w:pPr>
      <w:ind w:left="720"/>
      <w:contextualSpacing/>
    </w:pPr>
  </w:style>
  <w:style w:type="paragraph" w:styleId="Textoindependiente">
    <w:name w:val="Body Text"/>
    <w:basedOn w:val="Normal"/>
    <w:link w:val="TextoindependienteCar"/>
    <w:uiPriority w:val="99"/>
    <w:unhideWhenUsed/>
    <w:rsid w:val="00AA1D8D"/>
    <w:pPr>
      <w:spacing w:after="120"/>
    </w:pPr>
  </w:style>
  <w:style w:type="character" w:customStyle="1" w:styleId="TextoindependienteCar">
    <w:name w:val="Texto independiente Car"/>
    <w:basedOn w:val="Fuentedeprrafopredeter"/>
    <w:link w:val="Textoindependiente"/>
    <w:uiPriority w:val="99"/>
    <w:rsid w:val="00AA1D8D"/>
  </w:style>
  <w:style w:type="paragraph" w:styleId="Textoindependiente2">
    <w:name w:val="Body Text 2"/>
    <w:basedOn w:val="Normal"/>
    <w:link w:val="Textoindependiente2Car"/>
    <w:uiPriority w:val="99"/>
    <w:unhideWhenUsed/>
    <w:rsid w:val="00AA1D8D"/>
    <w:pPr>
      <w:spacing w:after="120" w:line="480" w:lineRule="auto"/>
    </w:pPr>
  </w:style>
  <w:style w:type="character" w:customStyle="1" w:styleId="Textoindependiente2Car">
    <w:name w:val="Texto independiente 2 Car"/>
    <w:basedOn w:val="Fuentedeprrafopredeter"/>
    <w:link w:val="Textoindependiente2"/>
    <w:uiPriority w:val="99"/>
    <w:rsid w:val="00AA1D8D"/>
  </w:style>
  <w:style w:type="paragraph" w:styleId="Textoindependiente3">
    <w:name w:val="Body Text 3"/>
    <w:basedOn w:val="Normal"/>
    <w:link w:val="Textoindependiente3Car"/>
    <w:uiPriority w:val="99"/>
    <w:unhideWhenUsed/>
    <w:rsid w:val="00AA1D8D"/>
    <w:pPr>
      <w:spacing w:after="120"/>
    </w:pPr>
    <w:rPr>
      <w:sz w:val="16"/>
      <w:szCs w:val="16"/>
    </w:rPr>
  </w:style>
  <w:style w:type="character" w:customStyle="1" w:styleId="Textoindependiente3Car">
    <w:name w:val="Texto independiente 3 Car"/>
    <w:basedOn w:val="Fuentedeprrafopredeter"/>
    <w:link w:val="Textoindependiente3"/>
    <w:uiPriority w:val="99"/>
    <w:rsid w:val="00AA1D8D"/>
    <w:rPr>
      <w:sz w:val="16"/>
      <w:szCs w:val="16"/>
    </w:rPr>
  </w:style>
  <w:style w:type="paragraph" w:styleId="Lista">
    <w:name w:val="List"/>
    <w:basedOn w:val="Normal"/>
    <w:uiPriority w:val="99"/>
    <w:unhideWhenUsed/>
    <w:rsid w:val="00AA1D8D"/>
    <w:pPr>
      <w:ind w:left="360" w:hanging="360"/>
      <w:contextualSpacing/>
    </w:pPr>
  </w:style>
  <w:style w:type="paragraph" w:styleId="Lista2">
    <w:name w:val="List 2"/>
    <w:basedOn w:val="Normal"/>
    <w:uiPriority w:val="99"/>
    <w:unhideWhenUsed/>
    <w:rsid w:val="00326F90"/>
    <w:pPr>
      <w:ind w:left="720" w:hanging="360"/>
      <w:contextualSpacing/>
    </w:pPr>
  </w:style>
  <w:style w:type="paragraph" w:styleId="Lista3">
    <w:name w:val="List 3"/>
    <w:basedOn w:val="Normal"/>
    <w:uiPriority w:val="99"/>
    <w:unhideWhenUsed/>
    <w:rsid w:val="00326F90"/>
    <w:pPr>
      <w:ind w:left="1080" w:hanging="360"/>
      <w:contextualSpacing/>
    </w:pPr>
  </w:style>
  <w:style w:type="paragraph" w:styleId="Listaconvietas">
    <w:name w:val="List Bullet"/>
    <w:basedOn w:val="Normal"/>
    <w:uiPriority w:val="99"/>
    <w:unhideWhenUsed/>
    <w:rsid w:val="00326F90"/>
    <w:pPr>
      <w:numPr>
        <w:numId w:val="1"/>
      </w:numPr>
      <w:contextualSpacing/>
    </w:pPr>
  </w:style>
  <w:style w:type="paragraph" w:styleId="Listaconvietas2">
    <w:name w:val="List Bullet 2"/>
    <w:basedOn w:val="Normal"/>
    <w:uiPriority w:val="99"/>
    <w:unhideWhenUsed/>
    <w:rsid w:val="00326F90"/>
    <w:pPr>
      <w:numPr>
        <w:numId w:val="2"/>
      </w:numPr>
      <w:contextualSpacing/>
    </w:pPr>
  </w:style>
  <w:style w:type="paragraph" w:styleId="Listaconvietas3">
    <w:name w:val="List Bullet 3"/>
    <w:basedOn w:val="Normal"/>
    <w:uiPriority w:val="99"/>
    <w:unhideWhenUsed/>
    <w:rsid w:val="00326F90"/>
    <w:pPr>
      <w:numPr>
        <w:numId w:val="3"/>
      </w:numPr>
      <w:contextualSpacing/>
    </w:pPr>
  </w:style>
  <w:style w:type="paragraph" w:styleId="Listaconnmeros">
    <w:name w:val="List Number"/>
    <w:basedOn w:val="Normal"/>
    <w:uiPriority w:val="99"/>
    <w:unhideWhenUsed/>
    <w:rsid w:val="00326F90"/>
    <w:pPr>
      <w:numPr>
        <w:numId w:val="5"/>
      </w:numPr>
      <w:contextualSpacing/>
    </w:pPr>
  </w:style>
  <w:style w:type="paragraph" w:styleId="Listaconnmeros2">
    <w:name w:val="List Number 2"/>
    <w:basedOn w:val="Normal"/>
    <w:uiPriority w:val="99"/>
    <w:unhideWhenUsed/>
    <w:rsid w:val="0029639D"/>
    <w:pPr>
      <w:numPr>
        <w:numId w:val="6"/>
      </w:numPr>
      <w:contextualSpacing/>
    </w:pPr>
  </w:style>
  <w:style w:type="paragraph" w:styleId="Listaconnmeros3">
    <w:name w:val="List Number 3"/>
    <w:basedOn w:val="Normal"/>
    <w:uiPriority w:val="99"/>
    <w:unhideWhenUsed/>
    <w:rsid w:val="0029639D"/>
    <w:pPr>
      <w:numPr>
        <w:numId w:val="7"/>
      </w:numPr>
      <w:contextualSpacing/>
    </w:pPr>
  </w:style>
  <w:style w:type="paragraph" w:styleId="Continuarlista">
    <w:name w:val="List Continue"/>
    <w:basedOn w:val="Normal"/>
    <w:uiPriority w:val="99"/>
    <w:unhideWhenUsed/>
    <w:rsid w:val="0029639D"/>
    <w:pPr>
      <w:spacing w:after="120"/>
      <w:ind w:left="360"/>
      <w:contextualSpacing/>
    </w:pPr>
  </w:style>
  <w:style w:type="paragraph" w:styleId="Continuarlista2">
    <w:name w:val="List Continue 2"/>
    <w:basedOn w:val="Normal"/>
    <w:uiPriority w:val="99"/>
    <w:unhideWhenUsed/>
    <w:rsid w:val="0029639D"/>
    <w:pPr>
      <w:spacing w:after="120"/>
      <w:ind w:left="720"/>
      <w:contextualSpacing/>
    </w:pPr>
  </w:style>
  <w:style w:type="paragraph" w:styleId="Continuarlista3">
    <w:name w:val="List Continue 3"/>
    <w:basedOn w:val="Normal"/>
    <w:uiPriority w:val="99"/>
    <w:unhideWhenUsed/>
    <w:rsid w:val="0029639D"/>
    <w:pPr>
      <w:spacing w:after="120"/>
      <w:ind w:left="1080"/>
      <w:contextualSpacing/>
    </w:pPr>
  </w:style>
  <w:style w:type="paragraph" w:styleId="Textomacro">
    <w:name w:val="macro"/>
    <w:link w:val="Texto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omacroCar">
    <w:name w:val="Texto macro Car"/>
    <w:basedOn w:val="Fuentedeprrafopredeter"/>
    <w:link w:val="Textomacro"/>
    <w:uiPriority w:val="99"/>
    <w:rsid w:val="0029639D"/>
    <w:rPr>
      <w:rFonts w:ascii="Courier" w:hAnsi="Courier"/>
      <w:sz w:val="20"/>
      <w:szCs w:val="20"/>
    </w:rPr>
  </w:style>
  <w:style w:type="paragraph" w:styleId="Cita">
    <w:name w:val="Quote"/>
    <w:basedOn w:val="Normal"/>
    <w:next w:val="Normal"/>
    <w:link w:val="CitaCar"/>
    <w:uiPriority w:val="29"/>
    <w:qFormat/>
    <w:rsid w:val="00FC693F"/>
    <w:rPr>
      <w:i/>
      <w:iCs/>
      <w:color w:val="000000" w:themeColor="text1"/>
    </w:rPr>
  </w:style>
  <w:style w:type="character" w:customStyle="1" w:styleId="CitaCar">
    <w:name w:val="Cita Car"/>
    <w:basedOn w:val="Fuentedeprrafopredeter"/>
    <w:link w:val="Cita"/>
    <w:uiPriority w:val="29"/>
    <w:rsid w:val="00FC693F"/>
    <w:rPr>
      <w:i/>
      <w:iCs/>
      <w:color w:val="000000" w:themeColor="text1"/>
    </w:rPr>
  </w:style>
  <w:style w:type="character" w:customStyle="1" w:styleId="Ttulo4Car">
    <w:name w:val="Título 4 Car"/>
    <w:basedOn w:val="Fuentedeprrafopredeter"/>
    <w:link w:val="Ttulo4"/>
    <w:uiPriority w:val="9"/>
    <w:semiHidden/>
    <w:rsid w:val="00FC693F"/>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C693F"/>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C693F"/>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C693F"/>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C693F"/>
    <w:rPr>
      <w:rFonts w:asciiTheme="majorHAnsi" w:eastAsiaTheme="majorEastAsia" w:hAnsiTheme="majorHAnsi" w:cstheme="majorBidi"/>
      <w:color w:val="4F81BD" w:themeColor="accent1"/>
      <w:sz w:val="20"/>
      <w:szCs w:val="20"/>
    </w:rPr>
  </w:style>
  <w:style w:type="character" w:customStyle="1" w:styleId="Ttulo9Car">
    <w:name w:val="Título 9 Car"/>
    <w:basedOn w:val="Fuentedeprrafopredeter"/>
    <w:link w:val="Ttulo9"/>
    <w:uiPriority w:val="9"/>
    <w:semiHidden/>
    <w:rsid w:val="00FC693F"/>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Textoennegrita">
    <w:name w:val="Strong"/>
    <w:basedOn w:val="Fuentedeprrafopredeter"/>
    <w:uiPriority w:val="22"/>
    <w:qFormat/>
    <w:rsid w:val="00FC693F"/>
    <w:rPr>
      <w:b/>
      <w:bCs/>
    </w:rPr>
  </w:style>
  <w:style w:type="character" w:styleId="nfasis">
    <w:name w:val="Emphasis"/>
    <w:basedOn w:val="Fuentedeprrafopredeter"/>
    <w:uiPriority w:val="20"/>
    <w:qFormat/>
    <w:rsid w:val="00FC693F"/>
    <w:rPr>
      <w:i/>
      <w:iCs/>
    </w:rPr>
  </w:style>
  <w:style w:type="paragraph" w:styleId="Citadestacada">
    <w:name w:val="Intense Quote"/>
    <w:basedOn w:val="Normal"/>
    <w:next w:val="Normal"/>
    <w:link w:val="Citadestacada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FC693F"/>
    <w:rPr>
      <w:b/>
      <w:bCs/>
      <w:i/>
      <w:iCs/>
      <w:color w:val="4F81BD" w:themeColor="accent1"/>
    </w:rPr>
  </w:style>
  <w:style w:type="character" w:styleId="nfasissutil">
    <w:name w:val="Subtle Emphasis"/>
    <w:basedOn w:val="Fuentedeprrafopredeter"/>
    <w:uiPriority w:val="19"/>
    <w:qFormat/>
    <w:rsid w:val="00FC693F"/>
    <w:rPr>
      <w:i/>
      <w:iCs/>
      <w:color w:val="808080" w:themeColor="text1" w:themeTint="7F"/>
    </w:rPr>
  </w:style>
  <w:style w:type="character" w:styleId="nfasisintenso">
    <w:name w:val="Intense Emphasis"/>
    <w:basedOn w:val="Fuentedeprrafopredeter"/>
    <w:uiPriority w:val="21"/>
    <w:qFormat/>
    <w:rsid w:val="00FC693F"/>
    <w:rPr>
      <w:b/>
      <w:bCs/>
      <w:i/>
      <w:iCs/>
      <w:color w:val="4F81BD" w:themeColor="accent1"/>
    </w:rPr>
  </w:style>
  <w:style w:type="character" w:styleId="Referenciasutil">
    <w:name w:val="Subtle Reference"/>
    <w:basedOn w:val="Fuentedeprrafopredeter"/>
    <w:uiPriority w:val="31"/>
    <w:qFormat/>
    <w:rsid w:val="00FC693F"/>
    <w:rPr>
      <w:smallCaps/>
      <w:color w:val="C0504D" w:themeColor="accent2"/>
      <w:u w:val="single"/>
    </w:rPr>
  </w:style>
  <w:style w:type="character" w:styleId="Referenciaintensa">
    <w:name w:val="Intense Reference"/>
    <w:basedOn w:val="Fuentedeprrafopredeter"/>
    <w:uiPriority w:val="32"/>
    <w:qFormat/>
    <w:rsid w:val="00FC693F"/>
    <w:rPr>
      <w:b/>
      <w:bCs/>
      <w:smallCaps/>
      <w:color w:val="C0504D" w:themeColor="accent2"/>
      <w:spacing w:val="5"/>
      <w:u w:val="single"/>
    </w:rPr>
  </w:style>
  <w:style w:type="character" w:styleId="Ttulodellibro">
    <w:name w:val="Book Title"/>
    <w:basedOn w:val="Fuentedeprrafopredeter"/>
    <w:uiPriority w:val="33"/>
    <w:qFormat/>
    <w:rsid w:val="00FC693F"/>
    <w:rPr>
      <w:b/>
      <w:bCs/>
      <w:smallCaps/>
      <w:spacing w:val="5"/>
    </w:rPr>
  </w:style>
  <w:style w:type="paragraph" w:styleId="TtuloTDC">
    <w:name w:val="TOC Heading"/>
    <w:basedOn w:val="Ttulo1"/>
    <w:next w:val="Normal"/>
    <w:uiPriority w:val="39"/>
    <w:semiHidden/>
    <w:unhideWhenUsed/>
    <w:qFormat/>
    <w:rsid w:val="00FC693F"/>
    <w:pPr>
      <w:outlineLvl w:val="9"/>
    </w:pPr>
  </w:style>
  <w:style w:type="table" w:styleId="Tablaconcuadrcula">
    <w:name w:val="Table Grid"/>
    <w:basedOn w:val="Tabla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4">
    <w:name w:val="Light Shading Accent 4"/>
    <w:basedOn w:val="Tabla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5">
    <w:name w:val="Light Shading Accent 5"/>
    <w:basedOn w:val="Tabla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aclara">
    <w:name w:val="Light List"/>
    <w:basedOn w:val="Tabla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2">
    <w:name w:val="Light List Accent 2"/>
    <w:basedOn w:val="Tabla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is3">
    <w:name w:val="Light List Accent 3"/>
    <w:basedOn w:val="Tabla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is4">
    <w:name w:val="Light List Accent 4"/>
    <w:basedOn w:val="Tabla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is5">
    <w:name w:val="Light List Accent 5"/>
    <w:basedOn w:val="Tabla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is6">
    <w:name w:val="Light List Accent 6"/>
    <w:basedOn w:val="Tabla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Cuadrculaclara">
    <w:name w:val="Light Grid"/>
    <w:basedOn w:val="Tabla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clara-nfasis2">
    <w:name w:val="Light Grid Accent 2"/>
    <w:basedOn w:val="Tabla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uadrculaclara-nfasis3">
    <w:name w:val="Light Grid Accent 3"/>
    <w:basedOn w:val="Tabla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Cuadrculaclara-nfasis4">
    <w:name w:val="Light Grid Accent 4"/>
    <w:basedOn w:val="Tabla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Cuadrculaclara-nfasis5">
    <w:name w:val="Light Grid Accent 5"/>
    <w:basedOn w:val="Tabla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clara-nfasis6">
    <w:name w:val="Light Grid Accent 6"/>
    <w:basedOn w:val="Tabla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ombreadomedio1">
    <w:name w:val="Medium Shading 1"/>
    <w:basedOn w:val="Tabla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
    <w:name w:val="Medium List 1"/>
    <w:basedOn w:val="Tabla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edia1-nfasis2">
    <w:name w:val="Medium List 1 Accent 2"/>
    <w:basedOn w:val="Tabla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edia1-nfasis3">
    <w:name w:val="Medium List 1 Accent 3"/>
    <w:basedOn w:val="Tabla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amedia1-nfasis4">
    <w:name w:val="Medium List 1 Accent 4"/>
    <w:basedOn w:val="Tabla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amedia1-nfasis5">
    <w:name w:val="Medium List 1 Accent 5"/>
    <w:basedOn w:val="Tabla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edia1-nfasis6">
    <w:name w:val="Medium List 1 Accent 6"/>
    <w:basedOn w:val="Tabla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edia2">
    <w:name w:val="Medium Lis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1">
    <w:name w:val="Medium Grid 1"/>
    <w:basedOn w:val="Tabla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media1-nfasis2">
    <w:name w:val="Medium Grid 1 Accent 2"/>
    <w:basedOn w:val="Tabla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media1-nfasis3">
    <w:name w:val="Medium Grid 1 Accent 3"/>
    <w:basedOn w:val="Tabla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edia1-nfasis4">
    <w:name w:val="Medium Grid 1 Accent 4"/>
    <w:basedOn w:val="Tabla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media1-nfasis5">
    <w:name w:val="Medium Grid 1 Accent 5"/>
    <w:basedOn w:val="Tabla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1-nfasis6">
    <w:name w:val="Medium Grid 1 Accent 6"/>
    <w:basedOn w:val="Tabla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uadrculamedia2">
    <w:name w:val="Medium Grid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uadrculamedia3-nfasis2">
    <w:name w:val="Medium Grid 3 Accent 2"/>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Cuadrculamedia3-nfasis3">
    <w:name w:val="Medium Grid 3 Accent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uadrculamedia3-nfasis4">
    <w:name w:val="Medium Grid 3 Accent 4"/>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uadrculamedia3-nfasis5">
    <w:name w:val="Medium Grid 3 Accent 5"/>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uadrculamedia3-nfasis6">
    <w:name w:val="Medium Grid 3 Accent 6"/>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aoscura">
    <w:name w:val="Dark List"/>
    <w:basedOn w:val="Tabla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aoscura-nfasis2">
    <w:name w:val="Dark List Accent 2"/>
    <w:basedOn w:val="Tabla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oscura-nfasis3">
    <w:name w:val="Dark List Accent 3"/>
    <w:basedOn w:val="Tabla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aoscura-nfasis4">
    <w:name w:val="Dark List Accent 4"/>
    <w:basedOn w:val="Tabla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oscura-nfasis5">
    <w:name w:val="Dark List Accent 5"/>
    <w:basedOn w:val="Tabla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aoscura-nfasis6">
    <w:name w:val="Dark List Accent 6"/>
    <w:basedOn w:val="Tabla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ombreadovistoso">
    <w:name w:val="Colorful Shading"/>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vistoso-nfasis4">
    <w:name w:val="Colorful Shading Accent 4"/>
    <w:basedOn w:val="Tabla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avistosa">
    <w:name w:val="Colorful List"/>
    <w:basedOn w:val="Tabla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avistosa-nfasis2">
    <w:name w:val="Colorful List Accent 2"/>
    <w:basedOn w:val="Tabla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avistosa-nfasis3">
    <w:name w:val="Colorful List Accent 3"/>
    <w:basedOn w:val="Tabla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avistosa-nfasis4">
    <w:name w:val="Colorful List Accent 4"/>
    <w:basedOn w:val="Tabla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vistosa-nfasis5">
    <w:name w:val="Colorful List Accent 5"/>
    <w:basedOn w:val="Tabla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vistosa-nfasis6">
    <w:name w:val="Colorful List Accent 6"/>
    <w:basedOn w:val="Tabla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uadrculavistosa">
    <w:name w:val="Colorful Grid"/>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vistosa-nfasis2">
    <w:name w:val="Colorful Grid Accent 2"/>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vistosa-nfasis3">
    <w:name w:val="Colorful Grid Accent 3"/>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vistosa-nfasis4">
    <w:name w:val="Colorful Grid Accent 4"/>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vistosa-nfasis5">
    <w:name w:val="Colorful Grid Accent 5"/>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vistosa-nfasis6">
    <w:name w:val="Colorful Grid Accent 6"/>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Textodeglobo">
    <w:name w:val="Balloon Text"/>
    <w:basedOn w:val="Normal"/>
    <w:link w:val="TextodegloboCar"/>
    <w:uiPriority w:val="99"/>
    <w:semiHidden/>
    <w:unhideWhenUsed/>
    <w:rsid w:val="00E00A3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0A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659501">
      <w:bodyDiv w:val="1"/>
      <w:marLeft w:val="0"/>
      <w:marRight w:val="0"/>
      <w:marTop w:val="0"/>
      <w:marBottom w:val="0"/>
      <w:divBdr>
        <w:top w:val="none" w:sz="0" w:space="0" w:color="auto"/>
        <w:left w:val="none" w:sz="0" w:space="0" w:color="auto"/>
        <w:bottom w:val="none" w:sz="0" w:space="0" w:color="auto"/>
        <w:right w:val="none" w:sz="0" w:space="0" w:color="auto"/>
      </w:divBdr>
    </w:div>
    <w:div w:id="893807427">
      <w:bodyDiv w:val="1"/>
      <w:marLeft w:val="0"/>
      <w:marRight w:val="0"/>
      <w:marTop w:val="0"/>
      <w:marBottom w:val="0"/>
      <w:divBdr>
        <w:top w:val="none" w:sz="0" w:space="0" w:color="auto"/>
        <w:left w:val="none" w:sz="0" w:space="0" w:color="auto"/>
        <w:bottom w:val="none" w:sz="0" w:space="0" w:color="auto"/>
        <w:right w:val="none" w:sz="0" w:space="0" w:color="auto"/>
      </w:divBdr>
    </w:div>
    <w:div w:id="1256746749">
      <w:bodyDiv w:val="1"/>
      <w:marLeft w:val="0"/>
      <w:marRight w:val="0"/>
      <w:marTop w:val="0"/>
      <w:marBottom w:val="0"/>
      <w:divBdr>
        <w:top w:val="none" w:sz="0" w:space="0" w:color="auto"/>
        <w:left w:val="none" w:sz="0" w:space="0" w:color="auto"/>
        <w:bottom w:val="none" w:sz="0" w:space="0" w:color="auto"/>
        <w:right w:val="none" w:sz="0" w:space="0" w:color="auto"/>
      </w:divBdr>
    </w:div>
    <w:div w:id="1415325472">
      <w:bodyDiv w:val="1"/>
      <w:marLeft w:val="0"/>
      <w:marRight w:val="0"/>
      <w:marTop w:val="0"/>
      <w:marBottom w:val="0"/>
      <w:divBdr>
        <w:top w:val="none" w:sz="0" w:space="0" w:color="auto"/>
        <w:left w:val="none" w:sz="0" w:space="0" w:color="auto"/>
        <w:bottom w:val="none" w:sz="0" w:space="0" w:color="auto"/>
        <w:right w:val="none" w:sz="0" w:space="0" w:color="auto"/>
      </w:divBdr>
    </w:div>
    <w:div w:id="18455091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BF70F-1E50-4AA3-A67E-3855C4DED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1723</Words>
  <Characters>9480</Characters>
  <Application>Microsoft Office Word</Application>
  <DocSecurity>0</DocSecurity>
  <Lines>79</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11181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Silvia Rivas Mena</cp:lastModifiedBy>
  <cp:revision>2</cp:revision>
  <cp:lastPrinted>2025-05-19T19:06:00Z</cp:lastPrinted>
  <dcterms:created xsi:type="dcterms:W3CDTF">2025-05-19T19:25:00Z</dcterms:created>
  <dcterms:modified xsi:type="dcterms:W3CDTF">2025-05-19T19:25:00Z</dcterms:modified>
  <cp:category/>
</cp:coreProperties>
</file>