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82F96" w14:textId="1C87D5F3" w:rsidR="00F152ED" w:rsidRPr="00835010" w:rsidRDefault="00F152ED" w:rsidP="00F152ED">
      <w:pPr>
        <w:pBdr>
          <w:bottom w:val="single" w:sz="12" w:space="18" w:color="auto"/>
        </w:pBdr>
        <w:spacing w:line="30" w:lineRule="atLeast"/>
        <w:ind w:left="4111"/>
        <w:contextualSpacing/>
        <w:jc w:val="both"/>
        <w:rPr>
          <w:rFonts w:ascii="Courier New" w:hAnsi="Courier New" w:cs="Courier New"/>
          <w:b/>
          <w:sz w:val="24"/>
          <w:szCs w:val="24"/>
        </w:rPr>
      </w:pPr>
      <w:bookmarkStart w:id="0" w:name="_Hlk108078807"/>
      <w:r w:rsidRPr="00835010">
        <w:rPr>
          <w:rFonts w:ascii="Courier New" w:hAnsi="Courier New" w:cs="Courier New"/>
          <w:b/>
          <w:sz w:val="24"/>
          <w:szCs w:val="24"/>
        </w:rPr>
        <w:t xml:space="preserve">MENSAJE DE S.E. EL PRESIDENTE DE LA REPÚBLICA CON </w:t>
      </w:r>
      <w:bookmarkStart w:id="1" w:name="_Hlk107684535"/>
      <w:r w:rsidRPr="00835010">
        <w:rPr>
          <w:rFonts w:ascii="Courier New" w:hAnsi="Courier New" w:cs="Courier New"/>
          <w:b/>
          <w:sz w:val="24"/>
          <w:szCs w:val="24"/>
        </w:rPr>
        <w:t xml:space="preserve">EL QUE INICIA UN </w:t>
      </w:r>
      <w:r w:rsidRPr="00835010">
        <w:rPr>
          <w:rFonts w:ascii="Courier New" w:eastAsia="Courier New" w:hAnsi="Courier New" w:cs="Courier New"/>
          <w:b/>
          <w:sz w:val="24"/>
          <w:szCs w:val="24"/>
        </w:rPr>
        <w:t>PROYECTO DE LEY</w:t>
      </w:r>
      <w:r w:rsidRPr="00835010">
        <w:rPr>
          <w:rFonts w:ascii="Courier New" w:hAnsi="Courier New" w:cs="Courier New"/>
          <w:b/>
          <w:sz w:val="24"/>
          <w:szCs w:val="24"/>
        </w:rPr>
        <w:t xml:space="preserve"> QUE </w:t>
      </w:r>
      <w:bookmarkEnd w:id="1"/>
      <w:r w:rsidRPr="00835010">
        <w:rPr>
          <w:rFonts w:ascii="Courier New" w:hAnsi="Courier New" w:cs="Courier New"/>
          <w:b/>
          <w:sz w:val="24"/>
          <w:szCs w:val="24"/>
        </w:rPr>
        <w:t>ESTABLECE INCENTIVOS TRIBUTARIOS A LA PRODUCCIÓN DE HIDRÓGENO VERDE Y SUS DERIVADOS</w:t>
      </w:r>
      <w:r w:rsidR="00835010" w:rsidRPr="00835010">
        <w:rPr>
          <w:rFonts w:ascii="Courier New" w:hAnsi="Courier New" w:cs="Courier New"/>
          <w:b/>
          <w:sz w:val="24"/>
          <w:szCs w:val="24"/>
        </w:rPr>
        <w:t>.</w:t>
      </w:r>
    </w:p>
    <w:p w14:paraId="78267125" w14:textId="77777777" w:rsidR="00F152ED" w:rsidRPr="00835010" w:rsidRDefault="00F152ED" w:rsidP="00F152ED">
      <w:pPr>
        <w:spacing w:line="30" w:lineRule="atLeast"/>
        <w:ind w:left="4111"/>
        <w:contextualSpacing/>
        <w:jc w:val="both"/>
        <w:rPr>
          <w:rFonts w:ascii="Courier New" w:hAnsi="Courier New" w:cs="Courier New"/>
          <w:sz w:val="24"/>
          <w:szCs w:val="24"/>
        </w:rPr>
      </w:pPr>
    </w:p>
    <w:p w14:paraId="75CF889B" w14:textId="597A7BE8" w:rsidR="00F152ED" w:rsidRPr="00835010" w:rsidRDefault="00F152ED" w:rsidP="00F152ED">
      <w:pPr>
        <w:tabs>
          <w:tab w:val="left" w:pos="2694"/>
        </w:tabs>
        <w:spacing w:line="30" w:lineRule="atLeast"/>
        <w:ind w:left="4111"/>
        <w:contextualSpacing/>
        <w:rPr>
          <w:rFonts w:ascii="Courier New" w:hAnsi="Courier New" w:cs="Courier New"/>
          <w:sz w:val="24"/>
          <w:szCs w:val="24"/>
          <w:lang w:val="pt-PT"/>
        </w:rPr>
      </w:pPr>
      <w:r w:rsidRPr="00835010">
        <w:rPr>
          <w:rFonts w:ascii="Courier New" w:hAnsi="Courier New" w:cs="Courier New"/>
          <w:sz w:val="24"/>
          <w:szCs w:val="24"/>
          <w:lang w:val="pt-PT"/>
        </w:rPr>
        <w:t xml:space="preserve">Santiago, </w:t>
      </w:r>
      <w:r w:rsidR="00835010">
        <w:rPr>
          <w:rFonts w:ascii="Courier New" w:hAnsi="Courier New" w:cs="Courier New"/>
          <w:sz w:val="24"/>
          <w:szCs w:val="24"/>
          <w:lang w:val="pt-PT"/>
        </w:rPr>
        <w:t>1</w:t>
      </w:r>
      <w:r w:rsidR="006B67D4">
        <w:rPr>
          <w:rFonts w:ascii="Courier New" w:hAnsi="Courier New" w:cs="Courier New"/>
          <w:sz w:val="24"/>
          <w:szCs w:val="24"/>
          <w:lang w:val="pt-PT"/>
        </w:rPr>
        <w:t>8</w:t>
      </w:r>
      <w:r w:rsidR="00835010">
        <w:rPr>
          <w:rFonts w:ascii="Courier New" w:hAnsi="Courier New" w:cs="Courier New"/>
          <w:sz w:val="24"/>
          <w:szCs w:val="24"/>
          <w:lang w:val="pt-PT"/>
        </w:rPr>
        <w:t xml:space="preserve"> </w:t>
      </w:r>
      <w:r w:rsidRPr="00835010">
        <w:rPr>
          <w:rFonts w:ascii="Courier New" w:hAnsi="Courier New" w:cs="Courier New"/>
          <w:sz w:val="24"/>
          <w:szCs w:val="24"/>
          <w:lang w:val="pt-PT"/>
        </w:rPr>
        <w:t>de agosto de 2025</w:t>
      </w:r>
    </w:p>
    <w:p w14:paraId="35B89F5D" w14:textId="77777777" w:rsidR="00F152ED" w:rsidRPr="00835010" w:rsidRDefault="00F152ED" w:rsidP="00F152ED">
      <w:pPr>
        <w:spacing w:line="30" w:lineRule="atLeast"/>
        <w:contextualSpacing/>
        <w:jc w:val="center"/>
        <w:rPr>
          <w:rFonts w:ascii="Courier New" w:hAnsi="Courier New" w:cs="Courier New"/>
          <w:sz w:val="24"/>
          <w:szCs w:val="24"/>
          <w:lang w:val="pt-PT"/>
        </w:rPr>
      </w:pPr>
    </w:p>
    <w:p w14:paraId="06C692C6" w14:textId="77777777" w:rsidR="00F152ED" w:rsidRPr="00835010" w:rsidRDefault="00F152ED" w:rsidP="00F152ED">
      <w:pPr>
        <w:spacing w:line="30" w:lineRule="atLeast"/>
        <w:contextualSpacing/>
        <w:jc w:val="center"/>
        <w:rPr>
          <w:rFonts w:ascii="Courier New" w:hAnsi="Courier New" w:cs="Courier New"/>
          <w:sz w:val="24"/>
          <w:szCs w:val="24"/>
          <w:lang w:val="pt-PT"/>
        </w:rPr>
      </w:pPr>
    </w:p>
    <w:p w14:paraId="0AF95D32" w14:textId="77777777" w:rsidR="00F152ED" w:rsidRPr="00835010" w:rsidRDefault="00F152ED" w:rsidP="00F152ED">
      <w:pPr>
        <w:spacing w:line="30" w:lineRule="atLeast"/>
        <w:contextualSpacing/>
        <w:jc w:val="center"/>
        <w:rPr>
          <w:rFonts w:ascii="Courier New" w:hAnsi="Courier New" w:cs="Courier New"/>
          <w:sz w:val="24"/>
          <w:szCs w:val="24"/>
          <w:lang w:val="pt-PT"/>
        </w:rPr>
      </w:pPr>
    </w:p>
    <w:p w14:paraId="1B790189" w14:textId="77777777" w:rsidR="00F152ED" w:rsidRPr="00835010" w:rsidRDefault="00F152ED" w:rsidP="00F152ED">
      <w:pPr>
        <w:spacing w:line="30" w:lineRule="atLeast"/>
        <w:contextualSpacing/>
        <w:jc w:val="center"/>
        <w:rPr>
          <w:rFonts w:ascii="Courier New" w:hAnsi="Courier New" w:cs="Courier New"/>
          <w:b/>
          <w:spacing w:val="100"/>
          <w:sz w:val="24"/>
          <w:szCs w:val="24"/>
          <w:lang w:val="pt-PT"/>
        </w:rPr>
      </w:pPr>
    </w:p>
    <w:p w14:paraId="0C3CAB5B" w14:textId="2427F7B9" w:rsidR="00F152ED" w:rsidRPr="00835010" w:rsidRDefault="00F152ED" w:rsidP="0037070C">
      <w:pPr>
        <w:spacing w:line="30" w:lineRule="atLeast"/>
        <w:contextualSpacing/>
        <w:jc w:val="center"/>
        <w:rPr>
          <w:rFonts w:ascii="Courier New" w:hAnsi="Courier New" w:cs="Courier New"/>
          <w:b/>
          <w:spacing w:val="-3"/>
          <w:sz w:val="24"/>
          <w:szCs w:val="24"/>
          <w:lang w:val="pt-PT"/>
        </w:rPr>
      </w:pPr>
      <w:r w:rsidRPr="00835010">
        <w:rPr>
          <w:rFonts w:ascii="Courier New" w:hAnsi="Courier New" w:cs="Courier New"/>
          <w:b/>
          <w:spacing w:val="100"/>
          <w:sz w:val="24"/>
          <w:szCs w:val="24"/>
          <w:lang w:val="pt-PT"/>
        </w:rPr>
        <w:t>MENSAJE</w:t>
      </w:r>
      <w:r w:rsidRPr="00835010">
        <w:rPr>
          <w:rFonts w:ascii="Courier New" w:hAnsi="Courier New" w:cs="Courier New"/>
          <w:b/>
          <w:spacing w:val="80"/>
          <w:sz w:val="24"/>
          <w:szCs w:val="24"/>
          <w:lang w:val="pt-PT"/>
        </w:rPr>
        <w:t xml:space="preserve"> </w:t>
      </w:r>
      <w:r w:rsidRPr="00835010">
        <w:rPr>
          <w:rFonts w:ascii="Courier New" w:hAnsi="Courier New" w:cs="Courier New"/>
          <w:b/>
          <w:sz w:val="24"/>
          <w:szCs w:val="24"/>
          <w:lang w:val="pt-PT"/>
        </w:rPr>
        <w:t>Nº</w:t>
      </w:r>
      <w:r w:rsidRPr="00835010">
        <w:rPr>
          <w:rFonts w:ascii="Courier New" w:hAnsi="Courier New" w:cs="Courier New"/>
          <w:b/>
          <w:spacing w:val="-3"/>
          <w:sz w:val="24"/>
          <w:szCs w:val="24"/>
          <w:lang w:val="pt-PT"/>
        </w:rPr>
        <w:t xml:space="preserve"> </w:t>
      </w:r>
      <w:r w:rsidR="00835010" w:rsidRPr="00835010">
        <w:rPr>
          <w:rFonts w:ascii="Courier New" w:hAnsi="Courier New" w:cs="Courier New"/>
          <w:b/>
          <w:spacing w:val="-3"/>
          <w:sz w:val="24"/>
          <w:szCs w:val="24"/>
          <w:u w:val="single"/>
          <w:lang w:val="pt-PT"/>
        </w:rPr>
        <w:t>167-373</w:t>
      </w:r>
      <w:r w:rsidRPr="00835010">
        <w:rPr>
          <w:rFonts w:ascii="Courier New" w:hAnsi="Courier New" w:cs="Courier New"/>
          <w:b/>
          <w:spacing w:val="-3"/>
          <w:sz w:val="24"/>
          <w:szCs w:val="24"/>
          <w:lang w:val="pt-PT"/>
        </w:rPr>
        <w:t>/</w:t>
      </w:r>
    </w:p>
    <w:p w14:paraId="0E867995" w14:textId="77777777" w:rsidR="00F152ED" w:rsidRPr="00835010" w:rsidRDefault="00F152ED" w:rsidP="00F152ED">
      <w:pPr>
        <w:spacing w:line="30" w:lineRule="atLeast"/>
        <w:contextualSpacing/>
        <w:jc w:val="both"/>
        <w:rPr>
          <w:rFonts w:ascii="Courier New" w:hAnsi="Courier New" w:cs="Courier New"/>
          <w:spacing w:val="-3"/>
          <w:sz w:val="24"/>
          <w:szCs w:val="24"/>
          <w:lang w:val="pt-PT"/>
        </w:rPr>
      </w:pPr>
    </w:p>
    <w:p w14:paraId="57F31375" w14:textId="77777777" w:rsidR="00F152ED" w:rsidRPr="00835010" w:rsidRDefault="00F152ED" w:rsidP="00F152ED">
      <w:pPr>
        <w:spacing w:line="30" w:lineRule="atLeast"/>
        <w:contextualSpacing/>
        <w:jc w:val="both"/>
        <w:rPr>
          <w:rFonts w:ascii="Courier New" w:hAnsi="Courier New" w:cs="Courier New"/>
          <w:spacing w:val="-3"/>
          <w:sz w:val="24"/>
          <w:szCs w:val="24"/>
          <w:lang w:val="pt-PT"/>
        </w:rPr>
      </w:pPr>
    </w:p>
    <w:p w14:paraId="233E508A" w14:textId="77777777" w:rsidR="00F152ED" w:rsidRPr="00835010" w:rsidRDefault="00F152ED" w:rsidP="00F152ED">
      <w:pPr>
        <w:spacing w:line="30" w:lineRule="atLeast"/>
        <w:contextualSpacing/>
        <w:jc w:val="both"/>
        <w:rPr>
          <w:rFonts w:ascii="Courier New" w:hAnsi="Courier New" w:cs="Courier New"/>
          <w:spacing w:val="-3"/>
          <w:sz w:val="24"/>
          <w:szCs w:val="24"/>
          <w:lang w:val="pt-PT"/>
        </w:rPr>
      </w:pPr>
    </w:p>
    <w:p w14:paraId="28A47A3A" w14:textId="77777777" w:rsidR="00F152ED" w:rsidRPr="00835010" w:rsidRDefault="00F152ED" w:rsidP="00F152ED">
      <w:pPr>
        <w:spacing w:line="30" w:lineRule="atLeast"/>
        <w:contextualSpacing/>
        <w:jc w:val="both"/>
        <w:rPr>
          <w:rFonts w:ascii="Courier New" w:hAnsi="Courier New" w:cs="Courier New"/>
          <w:spacing w:val="-3"/>
          <w:sz w:val="24"/>
          <w:szCs w:val="24"/>
          <w:lang w:val="pt-PT"/>
        </w:rPr>
      </w:pPr>
    </w:p>
    <w:p w14:paraId="10372426" w14:textId="77777777" w:rsidR="0037070C" w:rsidRPr="006B67D4" w:rsidRDefault="0037070C" w:rsidP="0037070C">
      <w:pPr>
        <w:framePr w:w="2758" w:h="3436" w:hSpace="141" w:wrap="around" w:vAnchor="text" w:hAnchor="page" w:x="1336" w:y="332"/>
        <w:spacing w:after="0" w:line="360" w:lineRule="auto"/>
        <w:ind w:right="-2030"/>
        <w:contextualSpacing/>
        <w:rPr>
          <w:rFonts w:ascii="Courier New" w:hAnsi="Courier New" w:cs="Courier New"/>
          <w:b/>
          <w:spacing w:val="-3"/>
          <w:sz w:val="24"/>
          <w:szCs w:val="24"/>
          <w:lang w:val="pt-PT"/>
        </w:rPr>
      </w:pPr>
    </w:p>
    <w:p w14:paraId="3EB6A8F6" w14:textId="77777777" w:rsidR="0037070C" w:rsidRPr="006B67D4" w:rsidRDefault="0037070C" w:rsidP="0037070C">
      <w:pPr>
        <w:framePr w:w="2758" w:h="3436" w:hSpace="141" w:wrap="around" w:vAnchor="text" w:hAnchor="page" w:x="1336" w:y="332"/>
        <w:spacing w:before="120" w:after="0" w:line="360" w:lineRule="auto"/>
        <w:ind w:right="-2030"/>
        <w:contextualSpacing/>
        <w:rPr>
          <w:rFonts w:ascii="Courier New" w:hAnsi="Courier New" w:cs="Courier New"/>
          <w:b/>
          <w:spacing w:val="-3"/>
          <w:sz w:val="24"/>
          <w:szCs w:val="24"/>
          <w:lang w:val="pt-PT"/>
        </w:rPr>
      </w:pPr>
    </w:p>
    <w:p w14:paraId="48F1D079" w14:textId="05B653BA" w:rsidR="00F152ED" w:rsidRPr="00835010" w:rsidRDefault="00F152ED" w:rsidP="0037070C">
      <w:pPr>
        <w:framePr w:w="2758" w:h="3436" w:hSpace="141" w:wrap="around" w:vAnchor="text" w:hAnchor="page" w:x="1336" w:y="332"/>
        <w:spacing w:before="360" w:line="360" w:lineRule="auto"/>
        <w:ind w:right="-2030"/>
        <w:contextualSpacing/>
        <w:rPr>
          <w:rFonts w:ascii="Courier New" w:hAnsi="Courier New" w:cs="Courier New"/>
          <w:b/>
          <w:spacing w:val="-3"/>
          <w:sz w:val="24"/>
          <w:szCs w:val="24"/>
        </w:rPr>
      </w:pPr>
      <w:r w:rsidRPr="006B67D4">
        <w:rPr>
          <w:rFonts w:ascii="Courier New" w:hAnsi="Courier New" w:cs="Courier New"/>
          <w:b/>
          <w:spacing w:val="-3"/>
          <w:sz w:val="24"/>
          <w:szCs w:val="24"/>
          <w:lang w:val="pt-PT"/>
        </w:rPr>
        <w:t xml:space="preserve">A S.E.  </w:t>
      </w:r>
      <w:r w:rsidRPr="00835010">
        <w:rPr>
          <w:rFonts w:ascii="Courier New" w:hAnsi="Courier New" w:cs="Courier New"/>
          <w:b/>
          <w:spacing w:val="-3"/>
          <w:sz w:val="24"/>
          <w:szCs w:val="24"/>
        </w:rPr>
        <w:t>EL</w:t>
      </w:r>
    </w:p>
    <w:p w14:paraId="7FD77DC8" w14:textId="77777777" w:rsidR="00F152ED" w:rsidRPr="00835010" w:rsidRDefault="00F152ED" w:rsidP="00835010">
      <w:pPr>
        <w:framePr w:w="2758" w:h="3436" w:hSpace="141" w:wrap="around" w:vAnchor="text" w:hAnchor="page" w:x="1336" w:y="332"/>
        <w:spacing w:line="360" w:lineRule="auto"/>
        <w:ind w:right="-2030"/>
        <w:contextualSpacing/>
        <w:rPr>
          <w:rFonts w:ascii="Courier New" w:hAnsi="Courier New" w:cs="Courier New"/>
          <w:b/>
          <w:spacing w:val="-3"/>
          <w:sz w:val="24"/>
          <w:szCs w:val="24"/>
        </w:rPr>
      </w:pPr>
      <w:r w:rsidRPr="00835010">
        <w:rPr>
          <w:rFonts w:ascii="Courier New" w:hAnsi="Courier New" w:cs="Courier New"/>
          <w:b/>
          <w:spacing w:val="-3"/>
          <w:sz w:val="24"/>
          <w:szCs w:val="24"/>
        </w:rPr>
        <w:t>PRESIDENTE</w:t>
      </w:r>
    </w:p>
    <w:p w14:paraId="09015AF8" w14:textId="77777777" w:rsidR="00F152ED" w:rsidRPr="00835010" w:rsidRDefault="00F152ED" w:rsidP="00835010">
      <w:pPr>
        <w:framePr w:w="2758" w:h="3436" w:hSpace="141" w:wrap="around" w:vAnchor="text" w:hAnchor="page" w:x="1336" w:y="332"/>
        <w:spacing w:line="360" w:lineRule="auto"/>
        <w:ind w:right="-2030"/>
        <w:contextualSpacing/>
        <w:rPr>
          <w:rFonts w:ascii="Courier New" w:hAnsi="Courier New" w:cs="Courier New"/>
          <w:b/>
          <w:spacing w:val="-3"/>
          <w:sz w:val="24"/>
          <w:szCs w:val="24"/>
        </w:rPr>
      </w:pPr>
      <w:r w:rsidRPr="00835010">
        <w:rPr>
          <w:rFonts w:ascii="Courier New" w:hAnsi="Courier New" w:cs="Courier New"/>
          <w:b/>
          <w:spacing w:val="-3"/>
          <w:sz w:val="24"/>
          <w:szCs w:val="24"/>
        </w:rPr>
        <w:t>DE LA H.</w:t>
      </w:r>
    </w:p>
    <w:p w14:paraId="140B9292" w14:textId="77777777" w:rsidR="00F152ED" w:rsidRPr="00835010" w:rsidRDefault="00F152ED" w:rsidP="00835010">
      <w:pPr>
        <w:framePr w:w="2758" w:h="3436" w:hSpace="141" w:wrap="around" w:vAnchor="text" w:hAnchor="page" w:x="1336" w:y="332"/>
        <w:spacing w:line="360" w:lineRule="auto"/>
        <w:ind w:right="-2030"/>
        <w:contextualSpacing/>
        <w:rPr>
          <w:rFonts w:ascii="Courier New" w:hAnsi="Courier New" w:cs="Courier New"/>
          <w:b/>
          <w:spacing w:val="-3"/>
          <w:sz w:val="24"/>
          <w:szCs w:val="24"/>
        </w:rPr>
      </w:pPr>
      <w:r w:rsidRPr="00835010">
        <w:rPr>
          <w:rFonts w:ascii="Courier New" w:hAnsi="Courier New" w:cs="Courier New"/>
          <w:b/>
          <w:spacing w:val="-3"/>
          <w:sz w:val="24"/>
          <w:szCs w:val="24"/>
        </w:rPr>
        <w:t>CÁMARA DE</w:t>
      </w:r>
    </w:p>
    <w:p w14:paraId="1B02A08A" w14:textId="77777777" w:rsidR="00F152ED" w:rsidRPr="00835010" w:rsidRDefault="00F152ED" w:rsidP="00835010">
      <w:pPr>
        <w:framePr w:w="2758" w:h="3436" w:hSpace="141" w:wrap="around" w:vAnchor="text" w:hAnchor="page" w:x="1336" w:y="332"/>
        <w:spacing w:line="360" w:lineRule="auto"/>
        <w:ind w:right="-2030"/>
        <w:contextualSpacing/>
        <w:rPr>
          <w:rFonts w:ascii="Courier New" w:hAnsi="Courier New" w:cs="Courier New"/>
          <w:b/>
          <w:spacing w:val="-3"/>
          <w:sz w:val="24"/>
          <w:szCs w:val="24"/>
        </w:rPr>
      </w:pPr>
      <w:r w:rsidRPr="00835010">
        <w:rPr>
          <w:rFonts w:ascii="Courier New" w:hAnsi="Courier New" w:cs="Courier New"/>
          <w:b/>
          <w:spacing w:val="-3"/>
          <w:sz w:val="24"/>
          <w:szCs w:val="24"/>
        </w:rPr>
        <w:t>DIPUTADAS Y</w:t>
      </w:r>
    </w:p>
    <w:p w14:paraId="4ED59C22" w14:textId="77777777" w:rsidR="00F152ED" w:rsidRPr="00835010" w:rsidRDefault="00F152ED" w:rsidP="00835010">
      <w:pPr>
        <w:framePr w:w="2758" w:h="3436" w:hSpace="141" w:wrap="around" w:vAnchor="text" w:hAnchor="page" w:x="1336" w:y="332"/>
        <w:spacing w:line="360" w:lineRule="auto"/>
        <w:ind w:right="-2030"/>
        <w:contextualSpacing/>
        <w:rPr>
          <w:rFonts w:ascii="Courier New" w:hAnsi="Courier New" w:cs="Courier New"/>
          <w:b/>
          <w:spacing w:val="-3"/>
          <w:sz w:val="24"/>
          <w:szCs w:val="24"/>
        </w:rPr>
      </w:pPr>
      <w:r w:rsidRPr="00835010">
        <w:rPr>
          <w:rFonts w:ascii="Courier New" w:hAnsi="Courier New" w:cs="Courier New"/>
          <w:b/>
          <w:spacing w:val="-3"/>
          <w:sz w:val="24"/>
          <w:szCs w:val="24"/>
        </w:rPr>
        <w:t>DIPUTADOS</w:t>
      </w:r>
    </w:p>
    <w:p w14:paraId="73D3A18F" w14:textId="77777777" w:rsidR="00F152ED" w:rsidRPr="00835010" w:rsidRDefault="00F152ED" w:rsidP="00F152ED">
      <w:pPr>
        <w:spacing w:line="30" w:lineRule="atLeast"/>
        <w:contextualSpacing/>
        <w:jc w:val="both"/>
        <w:rPr>
          <w:rFonts w:ascii="Courier New" w:hAnsi="Courier New" w:cs="Courier New"/>
          <w:spacing w:val="-3"/>
          <w:sz w:val="24"/>
          <w:szCs w:val="24"/>
        </w:rPr>
      </w:pPr>
    </w:p>
    <w:p w14:paraId="18E9E9A8" w14:textId="77777777" w:rsidR="00F152ED" w:rsidRPr="00835010" w:rsidRDefault="00F152ED" w:rsidP="00F152ED">
      <w:pPr>
        <w:pStyle w:val="Sangradetextonormal"/>
        <w:numPr>
          <w:ilvl w:val="0"/>
          <w:numId w:val="0"/>
        </w:numPr>
        <w:tabs>
          <w:tab w:val="clear" w:pos="3544"/>
        </w:tabs>
        <w:spacing w:before="0" w:after="0" w:line="276" w:lineRule="auto"/>
        <w:ind w:left="2835"/>
        <w:contextualSpacing/>
        <w:rPr>
          <w:rFonts w:cs="Courier New"/>
          <w:szCs w:val="24"/>
        </w:rPr>
      </w:pPr>
      <w:r w:rsidRPr="00835010">
        <w:rPr>
          <w:rFonts w:cs="Courier New"/>
          <w:szCs w:val="24"/>
        </w:rPr>
        <w:t>Honorable Cámara de Diputadas y Diputados:</w:t>
      </w:r>
    </w:p>
    <w:p w14:paraId="60B58B80" w14:textId="77777777" w:rsidR="00F152ED" w:rsidRPr="00835010" w:rsidRDefault="00F152ED" w:rsidP="00F152ED">
      <w:pPr>
        <w:autoSpaceDE w:val="0"/>
        <w:autoSpaceDN w:val="0"/>
        <w:adjustRightInd w:val="0"/>
        <w:spacing w:line="276" w:lineRule="auto"/>
        <w:ind w:left="2880" w:firstLine="709"/>
        <w:contextualSpacing/>
        <w:jc w:val="both"/>
        <w:rPr>
          <w:rFonts w:ascii="Courier New" w:hAnsi="Courier New" w:cs="Courier New"/>
          <w:sz w:val="24"/>
          <w:szCs w:val="24"/>
        </w:rPr>
      </w:pPr>
    </w:p>
    <w:p w14:paraId="2FB5938E" w14:textId="4D5ED7BC" w:rsidR="00F152ED" w:rsidRPr="00835010" w:rsidRDefault="00F152ED" w:rsidP="00F152ED">
      <w:pPr>
        <w:autoSpaceDE w:val="0"/>
        <w:autoSpaceDN w:val="0"/>
        <w:adjustRightInd w:val="0"/>
        <w:spacing w:line="276" w:lineRule="auto"/>
        <w:ind w:left="2880" w:firstLine="709"/>
        <w:contextualSpacing/>
        <w:jc w:val="both"/>
        <w:rPr>
          <w:rFonts w:ascii="Courier New" w:hAnsi="Courier New" w:cs="Courier New"/>
          <w:sz w:val="24"/>
          <w:szCs w:val="24"/>
          <w:lang w:val="es-CL"/>
        </w:rPr>
      </w:pPr>
      <w:r w:rsidRPr="00835010">
        <w:rPr>
          <w:rFonts w:ascii="Courier New" w:hAnsi="Courier New" w:cs="Courier New"/>
          <w:sz w:val="24"/>
          <w:szCs w:val="24"/>
        </w:rPr>
        <w:t>Tengo el honor de someter a vuestra consideración un proyecto de ley que establece incentivos</w:t>
      </w:r>
      <w:r w:rsidR="00AC33FA">
        <w:rPr>
          <w:rFonts w:ascii="Courier New" w:hAnsi="Courier New" w:cs="Courier New"/>
          <w:sz w:val="24"/>
          <w:szCs w:val="24"/>
        </w:rPr>
        <w:t xml:space="preserve"> tributarios</w:t>
      </w:r>
      <w:r w:rsidRPr="00835010">
        <w:rPr>
          <w:rFonts w:ascii="Courier New" w:hAnsi="Courier New" w:cs="Courier New"/>
          <w:sz w:val="24"/>
          <w:szCs w:val="24"/>
        </w:rPr>
        <w:t xml:space="preserve"> a la producción de hidrógeno verde y sus derivados</w:t>
      </w:r>
      <w:r w:rsidRPr="00835010">
        <w:rPr>
          <w:rFonts w:ascii="Courier New" w:hAnsi="Courier New" w:cs="Courier New"/>
          <w:sz w:val="24"/>
          <w:szCs w:val="24"/>
          <w:lang w:val="es-CL"/>
        </w:rPr>
        <w:t>.</w:t>
      </w:r>
    </w:p>
    <w:p w14:paraId="63EA7132" w14:textId="77777777" w:rsidR="00F152ED" w:rsidRPr="00835010" w:rsidRDefault="00F152ED" w:rsidP="00F152ED">
      <w:pPr>
        <w:autoSpaceDE w:val="0"/>
        <w:autoSpaceDN w:val="0"/>
        <w:adjustRightInd w:val="0"/>
        <w:spacing w:line="276" w:lineRule="auto"/>
        <w:ind w:left="2880" w:firstLine="709"/>
        <w:contextualSpacing/>
        <w:jc w:val="both"/>
        <w:rPr>
          <w:rFonts w:ascii="Courier New" w:hAnsi="Courier New" w:cs="Courier New"/>
          <w:sz w:val="24"/>
          <w:szCs w:val="24"/>
          <w:lang w:val="es-CL"/>
        </w:rPr>
      </w:pPr>
    </w:p>
    <w:p w14:paraId="3405775D" w14:textId="77777777" w:rsidR="00F152ED" w:rsidRPr="00835010" w:rsidRDefault="00F152ED" w:rsidP="00835010">
      <w:pPr>
        <w:pStyle w:val="Ttulo1"/>
        <w:tabs>
          <w:tab w:val="left" w:pos="3544"/>
        </w:tabs>
        <w:spacing w:before="0" w:after="0" w:line="276" w:lineRule="auto"/>
        <w:ind w:left="2880"/>
        <w:contextualSpacing/>
        <w:rPr>
          <w:rFonts w:cs="Courier New"/>
        </w:rPr>
      </w:pPr>
      <w:r w:rsidRPr="00835010">
        <w:rPr>
          <w:rFonts w:cs="Courier New"/>
        </w:rPr>
        <w:t>ANTECEDENTES</w:t>
      </w:r>
    </w:p>
    <w:p w14:paraId="50C0E959" w14:textId="77777777" w:rsidR="00F152ED" w:rsidRPr="00835010" w:rsidRDefault="00F152ED" w:rsidP="00F152ED">
      <w:pPr>
        <w:pStyle w:val="Sangra2detindependiente"/>
      </w:pPr>
    </w:p>
    <w:p w14:paraId="13C4EEE0" w14:textId="77777777" w:rsidR="00F152ED" w:rsidRPr="00835010" w:rsidRDefault="00F152ED" w:rsidP="00F152ED">
      <w:pPr>
        <w:pStyle w:val="Sangradetextonormal"/>
        <w:numPr>
          <w:ilvl w:val="0"/>
          <w:numId w:val="0"/>
        </w:numPr>
        <w:spacing w:before="0" w:after="0" w:line="276" w:lineRule="auto"/>
        <w:ind w:left="2880" w:firstLine="709"/>
        <w:contextualSpacing/>
        <w:rPr>
          <w:rFonts w:cs="Courier New"/>
          <w:szCs w:val="24"/>
          <w:lang w:val="es-ES"/>
        </w:rPr>
      </w:pPr>
      <w:r w:rsidRPr="00835010">
        <w:rPr>
          <w:rFonts w:cs="Courier New"/>
          <w:szCs w:val="24"/>
          <w:lang w:val="es-ES"/>
        </w:rPr>
        <w:t>Este proyecto de ley tiene como antecedentes la Estrategia Nacional de Hidrógeno Verde del año 2020, el Plan de Acción de Hidrógeno Verde 2023-2030, el trabajo realizado por el Comité Estratégico para el Plan de Acción del Hidrógeno verde y la Ley Marco de Cambio Climático.</w:t>
      </w:r>
    </w:p>
    <w:p w14:paraId="050CBE4D" w14:textId="77777777" w:rsidR="00F152ED" w:rsidRPr="00835010" w:rsidRDefault="00F152ED" w:rsidP="00F152ED">
      <w:pPr>
        <w:pStyle w:val="Sangradetextonormal"/>
        <w:numPr>
          <w:ilvl w:val="0"/>
          <w:numId w:val="0"/>
        </w:numPr>
        <w:spacing w:before="0" w:after="0" w:line="276" w:lineRule="auto"/>
        <w:ind w:left="2880" w:firstLine="709"/>
        <w:contextualSpacing/>
        <w:rPr>
          <w:rFonts w:cs="Courier New"/>
          <w:szCs w:val="24"/>
          <w:lang w:val="es-ES"/>
        </w:rPr>
      </w:pPr>
    </w:p>
    <w:p w14:paraId="54ED48EB" w14:textId="77777777" w:rsidR="00F152ED" w:rsidRPr="00835010" w:rsidRDefault="00F152ED" w:rsidP="00F152ED">
      <w:pPr>
        <w:pStyle w:val="Sangradetextonormal"/>
        <w:spacing w:before="0" w:after="0" w:line="276" w:lineRule="auto"/>
        <w:ind w:left="3544" w:hanging="709"/>
        <w:contextualSpacing/>
        <w:rPr>
          <w:rFonts w:cs="Courier New"/>
          <w:b/>
          <w:bCs/>
          <w:szCs w:val="24"/>
        </w:rPr>
      </w:pPr>
      <w:r w:rsidRPr="00835010">
        <w:rPr>
          <w:rFonts w:cs="Courier New"/>
          <w:b/>
          <w:bCs/>
          <w:szCs w:val="24"/>
          <w:lang w:val="es-ES"/>
        </w:rPr>
        <w:t>Estrategia Nacional de Hidrógeno Verde</w:t>
      </w:r>
    </w:p>
    <w:p w14:paraId="2E133B03" w14:textId="77777777" w:rsidR="00F152ED" w:rsidRPr="00835010" w:rsidRDefault="00F152ED" w:rsidP="00F152ED">
      <w:pPr>
        <w:pStyle w:val="Sangradetextonormal"/>
        <w:numPr>
          <w:ilvl w:val="0"/>
          <w:numId w:val="0"/>
        </w:numPr>
        <w:spacing w:before="0" w:after="0" w:line="276" w:lineRule="auto"/>
        <w:ind w:left="4320"/>
        <w:contextualSpacing/>
        <w:rPr>
          <w:rFonts w:cs="Courier New"/>
          <w:szCs w:val="24"/>
        </w:rPr>
      </w:pPr>
    </w:p>
    <w:p w14:paraId="32CB9B30"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lang w:val="es-ES"/>
        </w:rPr>
      </w:pPr>
      <w:r w:rsidRPr="00835010">
        <w:rPr>
          <w:rFonts w:cs="Courier New"/>
          <w:szCs w:val="24"/>
          <w:lang w:val="es-ES"/>
        </w:rPr>
        <w:t xml:space="preserve">La Estrategia Nacional de Hidrógeno Verde constituye el primer marco estratégico de Chile para posicionarse como líder mundial en la producción de hidrógeno verde. Este documento, publicado por el Ministerio de Energía en noviembre de 2020, establece los fundamentos para transformar al país en un líder mundial de producción de energías limpias. La estrategia identifica a Chile como potencia energética global aprovechando sus excepcionales recursos </w:t>
      </w:r>
      <w:r w:rsidRPr="00835010">
        <w:rPr>
          <w:rFonts w:cs="Courier New"/>
          <w:szCs w:val="24"/>
          <w:lang w:val="es-ES"/>
        </w:rPr>
        <w:lastRenderedPageBreak/>
        <w:t>renovables de bajo costo, particularmente solar y eólico.</w:t>
      </w:r>
    </w:p>
    <w:p w14:paraId="480D43A6"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rPr>
      </w:pPr>
    </w:p>
    <w:p w14:paraId="3FE90E86"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rPr>
      </w:pPr>
      <w:r w:rsidRPr="00835010">
        <w:rPr>
          <w:rFonts w:cs="Courier New"/>
          <w:szCs w:val="24"/>
          <w:lang w:val="es-ES"/>
        </w:rPr>
        <w:t>El documento establece seis pilares estratégicos fundamentales: apertura internacional, ruta eficiente hacia un país cero emisiones, nueva economía de exportación limpia, política orientada por misión, uso equilibrado de recursos y territorio, e hidrógeno verde como motor de desarrollo local. Estos pilares buscan un desarrollo sostenible que integre a las comunidades locales y promueva beneficios territoriales descentralizados.</w:t>
      </w:r>
    </w:p>
    <w:p w14:paraId="6ADEEEA3"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rPr>
      </w:pPr>
    </w:p>
    <w:p w14:paraId="0575D9C1"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lang w:val="es-ES"/>
        </w:rPr>
      </w:pPr>
      <w:r w:rsidRPr="00835010">
        <w:rPr>
          <w:rFonts w:cs="Courier New"/>
          <w:szCs w:val="24"/>
          <w:lang w:val="es-ES"/>
        </w:rPr>
        <w:t>Las metas de la estrategia son ambiciosas: aspira a posicionar a Chile como un líder en la producción global de hidrógeno verde por electrólisis y producir el hidrógeno verde más barato del planeta. Para que ello ocurra, se identifican en la estrategia diversos desafíos que se deben enfrentar para escalar la producción: asimetrías de información, pocos demandantes y oferentes que no están coordinados, riesgos tecnológicos y financieros, y brechas de costos respecto de los combustibles fósiles. Asimismo, se reconoce que, para poder iniciar el mercado, reducir la incertidumbre y habilitar economías de escala y ámbito, se deben llevar a cabo iniciativas dirigidas a apoyar a los proyectos tempranos de hidrógeno verde y a mejorar su competitividad contra los combustibles fósiles.</w:t>
      </w:r>
    </w:p>
    <w:p w14:paraId="152F8261" w14:textId="77777777" w:rsidR="00F152ED" w:rsidRPr="00835010" w:rsidRDefault="00F152ED" w:rsidP="00F152ED">
      <w:pPr>
        <w:pStyle w:val="Sangradetextonormal"/>
        <w:numPr>
          <w:ilvl w:val="0"/>
          <w:numId w:val="0"/>
        </w:numPr>
        <w:spacing w:before="0" w:after="0" w:line="276" w:lineRule="auto"/>
        <w:ind w:left="2880"/>
        <w:contextualSpacing/>
        <w:rPr>
          <w:rFonts w:cs="Courier New"/>
          <w:szCs w:val="24"/>
          <w:lang w:val="es-ES"/>
        </w:rPr>
      </w:pPr>
    </w:p>
    <w:p w14:paraId="5AA97EBB"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rPr>
      </w:pPr>
      <w:r w:rsidRPr="00835010">
        <w:rPr>
          <w:rFonts w:cs="Courier New"/>
          <w:szCs w:val="24"/>
          <w:lang w:val="es-ES"/>
        </w:rPr>
        <w:t>La estrategia también enfatiza en el desarrollo social y territorial, promoviendo la participación temprana de las comunidades, el uso de hidrógeno verde en aplicaciones para el mercado doméstico, y la integración adecuada en planes territoriales considerando el uso eficiente de recursos naturales. La visión integral busca posicionar a Chile como "fuente energética para un planeta cero emisiones" mediante una transformación profunda de su identidad productiva.</w:t>
      </w:r>
    </w:p>
    <w:p w14:paraId="336FAE51"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rPr>
      </w:pPr>
    </w:p>
    <w:p w14:paraId="5E7F1FDB" w14:textId="77777777" w:rsidR="00F152ED" w:rsidRPr="00835010" w:rsidRDefault="00F152ED" w:rsidP="00F152ED">
      <w:pPr>
        <w:pStyle w:val="Sangradetextonormal"/>
        <w:spacing w:before="0" w:after="0" w:line="276" w:lineRule="auto"/>
        <w:ind w:left="3544" w:hanging="709"/>
        <w:contextualSpacing/>
        <w:rPr>
          <w:rFonts w:cs="Courier New"/>
          <w:b/>
          <w:bCs/>
          <w:szCs w:val="24"/>
        </w:rPr>
      </w:pPr>
      <w:r w:rsidRPr="00835010">
        <w:rPr>
          <w:rFonts w:cs="Courier New"/>
          <w:b/>
          <w:bCs/>
          <w:szCs w:val="24"/>
          <w:lang w:val="es-ES"/>
        </w:rPr>
        <w:lastRenderedPageBreak/>
        <w:t>Plan de Acción de Hidrógeno Verde 2023-2030</w:t>
      </w:r>
    </w:p>
    <w:p w14:paraId="4DF60ADF"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rPr>
      </w:pPr>
    </w:p>
    <w:p w14:paraId="730BDF94"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lang w:val="es-ES"/>
        </w:rPr>
      </w:pPr>
      <w:r w:rsidRPr="00835010">
        <w:rPr>
          <w:rFonts w:cs="Courier New"/>
          <w:szCs w:val="24"/>
          <w:lang w:val="es-ES"/>
        </w:rPr>
        <w:t>El Plan de Acción de Hidrógeno Verde 2023-2030 representa la concreción operativa de la Estrategia Nacional, traduciendo las ambiciones estratégicas en 81 acciones específicas con plazos, hitos y responsables institucionales claramente definidos. Este plan constituye la hoja de ruta práctica para implementar el desarrollo de la industria del hidrógeno verde en Chile durante los próximos siete años, abordando todas las dimensiones necesarias para el despliegue sostenible de esta nueva industria.</w:t>
      </w:r>
    </w:p>
    <w:p w14:paraId="298D376A" w14:textId="77777777" w:rsidR="00F152ED" w:rsidRPr="00835010" w:rsidRDefault="00F152ED" w:rsidP="00F152ED">
      <w:pPr>
        <w:pStyle w:val="Sangradetextonormal"/>
        <w:numPr>
          <w:ilvl w:val="0"/>
          <w:numId w:val="0"/>
        </w:numPr>
        <w:spacing w:before="0" w:after="0" w:line="276" w:lineRule="auto"/>
        <w:ind w:left="2836"/>
        <w:contextualSpacing/>
        <w:rPr>
          <w:rFonts w:cs="Courier New"/>
          <w:szCs w:val="24"/>
          <w:lang w:val="es-ES"/>
        </w:rPr>
      </w:pPr>
    </w:p>
    <w:p w14:paraId="2993A0B8"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lang w:val="es-ES"/>
        </w:rPr>
      </w:pPr>
      <w:r w:rsidRPr="00835010">
        <w:rPr>
          <w:rFonts w:cs="Courier New"/>
          <w:szCs w:val="24"/>
          <w:lang w:val="es-ES"/>
        </w:rPr>
        <w:t>El plan estructura las acciones en múltiples líneas temáticas que abarcan desde la gobernanza y el marco regulatorio hasta el desarrollo de infraestructura, incentivos económicos, formación de capital humano, investigación e innovación, y promoción internacional. Entre las medidas más relevantes se incluyen la asignación de terrenos fiscales específicos para proyectos, la creación de instrumentos de financiamiento especializados, el desarrollo de sistemas de certificación de sostenibilidad, y la implementación de proyectos piloto en sectores clave como transporte e industria.</w:t>
      </w:r>
    </w:p>
    <w:p w14:paraId="1F898A10"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lang w:val="es-ES"/>
        </w:rPr>
      </w:pPr>
    </w:p>
    <w:p w14:paraId="7A824BC5"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lang w:val="es-ES"/>
        </w:rPr>
      </w:pPr>
      <w:r w:rsidRPr="00835010">
        <w:rPr>
          <w:rFonts w:cs="Courier New"/>
          <w:szCs w:val="24"/>
          <w:lang w:val="es-ES"/>
        </w:rPr>
        <w:t>El proceso participativo que sustentó la elaboración de este plan consideró cinco niveles: mesas interministeriales, talleres ciudadanos, coordinación con el Consejo Consultivo de CORFO, coordinación con el Comité Estratégico para el Plan de Acción del Hidrógeno Verde y una consulta pública. El resultado final establece un marco de consenso político y técnico que orienta la implementación sustentable de la industria, considerando tanto las oportunidades de desarrollo económico como los desafíos ambientales y sociales asociados.</w:t>
      </w:r>
    </w:p>
    <w:p w14:paraId="73A1BB1A" w14:textId="77777777" w:rsidR="00F152ED" w:rsidRPr="00835010" w:rsidRDefault="00F152ED" w:rsidP="00F152ED">
      <w:pPr>
        <w:pStyle w:val="Sangradetextonormal"/>
        <w:numPr>
          <w:ilvl w:val="0"/>
          <w:numId w:val="0"/>
        </w:numPr>
        <w:spacing w:before="0" w:after="0" w:line="276" w:lineRule="auto"/>
        <w:ind w:left="2836"/>
        <w:contextualSpacing/>
        <w:rPr>
          <w:rFonts w:cs="Courier New"/>
          <w:szCs w:val="24"/>
          <w:lang w:val="es-ES"/>
        </w:rPr>
      </w:pPr>
    </w:p>
    <w:p w14:paraId="1E93BC13"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lang w:val="es-ES"/>
        </w:rPr>
      </w:pPr>
      <w:r w:rsidRPr="00835010">
        <w:rPr>
          <w:rFonts w:cs="Courier New"/>
          <w:szCs w:val="24"/>
          <w:lang w:val="es-ES"/>
        </w:rPr>
        <w:t xml:space="preserve">El documento establece un sistema robusto de seguimiento mediante metodología de gestión </w:t>
      </w:r>
      <w:r w:rsidRPr="00835010">
        <w:rPr>
          <w:rFonts w:cs="Courier New"/>
          <w:szCs w:val="24"/>
          <w:lang w:val="es-ES"/>
        </w:rPr>
        <w:lastRenderedPageBreak/>
        <w:t xml:space="preserve">de proyectos (PMO) y monitoreo estratégico de compromisos, asegurando la trazabilidad y evaluación continua del progreso. </w:t>
      </w:r>
    </w:p>
    <w:p w14:paraId="24A2E079"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lang w:val="es-ES"/>
        </w:rPr>
      </w:pPr>
    </w:p>
    <w:p w14:paraId="178A44F2"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lang w:val="es-ES"/>
        </w:rPr>
      </w:pPr>
      <w:r w:rsidRPr="00835010">
        <w:rPr>
          <w:rFonts w:cs="Courier New"/>
          <w:szCs w:val="24"/>
          <w:lang w:val="es-ES"/>
        </w:rPr>
        <w:t>El plan, en su línea de acción 3,  incluye acciones  para fomentar la demanda interna a través de incentivos tributarios para inversiones de hidrógeno verde, reconociendo que para que se logren concretar los proyectos de producción, el Estado debe generar condiciones que faciliten la competitividad y apalanquen inversiones privadas a través de apoyos financieros e incentivos que logren disminuir los costos y mitigar riesgos financieros inherentes de esta industria incipiente y proveer de una señal positiva que acelere la materialización de las inversiones para el desarrollo de la industria. El presente proyecto de ley está enfocado en esta dimensión del plan de acción.</w:t>
      </w:r>
    </w:p>
    <w:p w14:paraId="2E83BA3A"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lang w:val="es-ES"/>
        </w:rPr>
      </w:pPr>
    </w:p>
    <w:p w14:paraId="0E8C1366" w14:textId="77777777" w:rsidR="00F152ED" w:rsidRPr="00835010" w:rsidRDefault="00F152ED" w:rsidP="00F152ED">
      <w:pPr>
        <w:pStyle w:val="Sangradetextonormal"/>
        <w:spacing w:before="0" w:after="0" w:line="276" w:lineRule="auto"/>
        <w:ind w:left="3544" w:hanging="709"/>
        <w:contextualSpacing/>
        <w:rPr>
          <w:rFonts w:cs="Courier New"/>
          <w:b/>
          <w:bCs/>
          <w:szCs w:val="24"/>
        </w:rPr>
      </w:pPr>
      <w:r w:rsidRPr="00835010">
        <w:rPr>
          <w:rFonts w:cs="Courier New"/>
          <w:b/>
          <w:bCs/>
          <w:szCs w:val="24"/>
        </w:rPr>
        <w:t>Comité Estratégico para el Plan de Acción del Hidrógeno Verde</w:t>
      </w:r>
    </w:p>
    <w:p w14:paraId="2ED0D8BE" w14:textId="77777777" w:rsidR="00F152ED" w:rsidRPr="00835010" w:rsidRDefault="00F152ED" w:rsidP="00F152ED">
      <w:pPr>
        <w:pStyle w:val="Sangradetextonormal"/>
        <w:numPr>
          <w:ilvl w:val="0"/>
          <w:numId w:val="0"/>
        </w:numPr>
        <w:spacing w:before="0" w:after="0" w:line="276" w:lineRule="auto"/>
        <w:ind w:left="4320"/>
        <w:contextualSpacing/>
        <w:rPr>
          <w:rFonts w:cs="Courier New"/>
          <w:szCs w:val="24"/>
        </w:rPr>
      </w:pPr>
    </w:p>
    <w:p w14:paraId="1D17BCB4" w14:textId="3F48C811"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lang w:val="es-ES"/>
        </w:rPr>
      </w:pPr>
      <w:r w:rsidRPr="00835010">
        <w:rPr>
          <w:rFonts w:cs="Courier New"/>
          <w:szCs w:val="24"/>
          <w:lang w:val="es-ES"/>
        </w:rPr>
        <w:t>El Comité Estratégico representa el trabajo de una instancia consultiva de alto nivel conformada para aportar orientación estratégico-política al Plan de Acción de Hidrógeno Verde 2023-2030. Este Comité, integrado por 10 destacadas personalidades del ámbito público, privado y académico; como la expresidenta Michelle Bachelet, el exministro de Energía y Minería Juan Carlos Jobet, la Rectora de la Universidad de Chile Rosa Devés, entre otras destacadas personas; sesionó en 6 oportunidades durante 2023, proporcionando una visión transversal y consensuada sobre el desarrollo futuro de la industria.</w:t>
      </w:r>
    </w:p>
    <w:p w14:paraId="32AF0A67" w14:textId="77777777" w:rsidR="00F152ED" w:rsidRPr="00835010" w:rsidRDefault="00F152ED" w:rsidP="00F152ED">
      <w:pPr>
        <w:pStyle w:val="Sangradetextonormal"/>
        <w:numPr>
          <w:ilvl w:val="0"/>
          <w:numId w:val="0"/>
        </w:numPr>
        <w:spacing w:before="0" w:after="0" w:line="276" w:lineRule="auto"/>
        <w:ind w:left="2835"/>
        <w:contextualSpacing/>
        <w:rPr>
          <w:rFonts w:cs="Courier New"/>
          <w:szCs w:val="24"/>
          <w:lang w:val="es-ES"/>
        </w:rPr>
      </w:pPr>
    </w:p>
    <w:p w14:paraId="002ED010"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lang w:val="es-ES"/>
        </w:rPr>
      </w:pPr>
      <w:r w:rsidRPr="00835010">
        <w:rPr>
          <w:rFonts w:cs="Courier New"/>
          <w:szCs w:val="24"/>
          <w:lang w:val="es-ES"/>
        </w:rPr>
        <w:t>El trabajo del Comité se centró en la construcción y validación de cinco "imágenes objetivo" que establecen la visión compartida sobre cómo debe desarrollarse la industria del hidrógeno verde en las dimensiones: ambiental, internacional, económica, capital humano y desarrollo tecnológico, y ciudadanía. Estas imágenes objetivo sirven como marco orientador estratégico para todas las acciones del Plan, asegurando que el desarrollo industrial sea sostenible, equilibrado y beneficioso para el país en su conjunto.</w:t>
      </w:r>
    </w:p>
    <w:p w14:paraId="1EF0A399"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lang w:val="es-ES"/>
        </w:rPr>
      </w:pPr>
    </w:p>
    <w:p w14:paraId="10C0D763"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lang w:val="es-ES"/>
        </w:rPr>
      </w:pPr>
      <w:r w:rsidRPr="00835010">
        <w:rPr>
          <w:rFonts w:cs="Courier New"/>
          <w:szCs w:val="24"/>
          <w:lang w:val="es-ES"/>
        </w:rPr>
        <w:t>Para la dimensión económica, el Comité acordó que el Estado debe promover la demanda interna de hidrógeno verde y derivados para el despliegue de la industria, el fomento de la descarbonización y la competitividad de la economía nacional. Asimismo, señala que se potenciará el desarrollo de encadenamientos productivos en las regiones del país, fomentando la participación de distintos agentes productivos en toda la cadena de valor. A su vez, dentro de los temas discutidos se abordó la necesidad de establecer incentivos hacia la industria nacional para que sea competitiva a nivel internacional.</w:t>
      </w:r>
    </w:p>
    <w:p w14:paraId="5113B8AC"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lang w:val="es-ES"/>
        </w:rPr>
      </w:pPr>
    </w:p>
    <w:p w14:paraId="7CA071CD" w14:textId="77777777" w:rsidR="00F152ED" w:rsidRPr="00835010" w:rsidRDefault="00F152ED" w:rsidP="00F152ED">
      <w:pPr>
        <w:pStyle w:val="Sangradetextonormal"/>
        <w:spacing w:before="0" w:after="0" w:line="276" w:lineRule="auto"/>
        <w:ind w:left="3544" w:hanging="709"/>
        <w:contextualSpacing/>
        <w:rPr>
          <w:rFonts w:cs="Courier New"/>
          <w:b/>
          <w:bCs/>
          <w:szCs w:val="24"/>
        </w:rPr>
      </w:pPr>
      <w:r w:rsidRPr="00835010">
        <w:rPr>
          <w:rFonts w:cs="Courier New"/>
          <w:b/>
          <w:bCs/>
          <w:szCs w:val="24"/>
          <w:lang w:val="es-ES"/>
        </w:rPr>
        <w:t xml:space="preserve">Ley Marco de Cambio Climático </w:t>
      </w:r>
    </w:p>
    <w:p w14:paraId="323AC514"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rPr>
      </w:pPr>
    </w:p>
    <w:p w14:paraId="13A750A2"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rPr>
      </w:pPr>
      <w:r w:rsidRPr="00835010">
        <w:rPr>
          <w:rFonts w:cs="Courier New"/>
          <w:szCs w:val="24"/>
        </w:rPr>
        <w:t>La Ley Marco de Cambio Climático en Chile (ley N° 21.455) establece un marco jurídico para enfrentar los desafíos del cambio climático, con el objetivo de lograr alcanzar la neutralidad de emisiones de gases de efecto invernadero para el año 2050, adaptarse al cambio climático y dar cumplimiento a los compromisos internacionales asumidos por el Estado de Chile.</w:t>
      </w:r>
    </w:p>
    <w:p w14:paraId="14CD0B74"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rPr>
      </w:pPr>
    </w:p>
    <w:p w14:paraId="193D2840"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rPr>
      </w:pPr>
      <w:r w:rsidRPr="00835010">
        <w:rPr>
          <w:rFonts w:cs="Courier New"/>
          <w:szCs w:val="24"/>
        </w:rPr>
        <w:t>Esta ley crea y ratifica una serie de instrumentos de gestión climática, como la Estrategia Climática de Largo Plazo, la Contribución Determinada a Nivel Nacional (NDC, por sus siglas en inglés), los Planes de Mitigación y Adaptación al Cambio Climático, entre otros.</w:t>
      </w:r>
    </w:p>
    <w:p w14:paraId="5A3DE130"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lang w:val="es-ES"/>
        </w:rPr>
      </w:pPr>
    </w:p>
    <w:p w14:paraId="12F4C249"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lang w:val="es-ES"/>
        </w:rPr>
      </w:pPr>
      <w:r w:rsidRPr="00835010">
        <w:rPr>
          <w:rFonts w:cs="Courier New"/>
          <w:szCs w:val="24"/>
          <w:lang w:val="es-ES"/>
        </w:rPr>
        <w:t>La meta de carbono neutralidad a más tardar al 2050 es un compromiso ambicioso de Chile, tanto a nivel nacional como internacional, que significa, al menos, una reducción del 50% de las emisiones de gases de efecto invernadero al 2050 respecto al escenario de referencia, así como un aumento de la captura del sector forestal. En cuanto a los esfuerzos de mitigación, el uso de hidrógeno verde a nivel doméstico tiene un rol preponderante, representando cerca del 24% de las medidas para reducir las emisiones.</w:t>
      </w:r>
    </w:p>
    <w:p w14:paraId="52CE27CF"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rPr>
      </w:pPr>
    </w:p>
    <w:p w14:paraId="49DA205E" w14:textId="77777777" w:rsidR="00F152ED" w:rsidRPr="00835010" w:rsidRDefault="00F152ED" w:rsidP="00F152ED">
      <w:pPr>
        <w:pStyle w:val="Sangradetextonormal"/>
        <w:numPr>
          <w:ilvl w:val="0"/>
          <w:numId w:val="0"/>
        </w:numPr>
        <w:tabs>
          <w:tab w:val="clear" w:pos="3544"/>
        </w:tabs>
        <w:spacing w:before="0" w:after="0" w:line="276" w:lineRule="auto"/>
        <w:ind w:left="2880" w:firstLine="664"/>
        <w:contextualSpacing/>
        <w:rPr>
          <w:rFonts w:cs="Courier New"/>
          <w:szCs w:val="24"/>
        </w:rPr>
      </w:pPr>
      <w:r w:rsidRPr="00835010">
        <w:rPr>
          <w:rFonts w:cs="Courier New"/>
          <w:szCs w:val="24"/>
          <w:lang w:val="es-ES"/>
        </w:rPr>
        <w:t>En ese sentido, el hidrógeno verde</w:t>
      </w:r>
      <w:r w:rsidRPr="00835010">
        <w:rPr>
          <w:rFonts w:cs="Courier New"/>
          <w:szCs w:val="24"/>
        </w:rPr>
        <w:t xml:space="preserve"> es</w:t>
      </w:r>
      <w:r w:rsidRPr="00835010">
        <w:rPr>
          <w:rFonts w:cs="Courier New"/>
          <w:szCs w:val="24"/>
          <w:lang w:val="es-ES"/>
        </w:rPr>
        <w:t xml:space="preserve"> fundamental para avanzar hacia la descarbonización de los procesos productivos que se desarrollan en nuestro país cuyo abatimiento de emisiones presenta barreras importantes. </w:t>
      </w:r>
    </w:p>
    <w:p w14:paraId="58DD1424" w14:textId="77777777" w:rsidR="00F152ED" w:rsidRPr="00835010" w:rsidRDefault="00F152ED" w:rsidP="00F152ED">
      <w:pPr>
        <w:pStyle w:val="Sangradetextonormal"/>
        <w:numPr>
          <w:ilvl w:val="0"/>
          <w:numId w:val="0"/>
        </w:numPr>
        <w:spacing w:before="0" w:after="0" w:line="276" w:lineRule="auto"/>
        <w:contextualSpacing/>
        <w:rPr>
          <w:rFonts w:cs="Courier New"/>
          <w:b/>
          <w:bCs/>
          <w:szCs w:val="24"/>
          <w:lang w:val="es-ES"/>
        </w:rPr>
      </w:pPr>
    </w:p>
    <w:p w14:paraId="12DB3AD3" w14:textId="42BFADD2" w:rsidR="00F152ED" w:rsidRPr="00835010" w:rsidRDefault="00F152ED" w:rsidP="00835010">
      <w:pPr>
        <w:pStyle w:val="Ttulo1"/>
        <w:spacing w:before="0" w:after="0" w:line="276" w:lineRule="auto"/>
        <w:ind w:left="3544" w:hanging="709"/>
        <w:contextualSpacing/>
        <w:rPr>
          <w:rFonts w:cs="Courier New"/>
        </w:rPr>
      </w:pPr>
      <w:r w:rsidRPr="00835010">
        <w:rPr>
          <w:rFonts w:cs="Courier New"/>
        </w:rPr>
        <w:t>fundamentos DEL PROYECTO DE LEY</w:t>
      </w:r>
    </w:p>
    <w:p w14:paraId="7F6C7A61" w14:textId="77777777" w:rsidR="00F152ED" w:rsidRPr="00835010" w:rsidRDefault="00F152ED" w:rsidP="00F152ED">
      <w:pPr>
        <w:pStyle w:val="Ttulo2"/>
        <w:ind w:left="2835"/>
        <w:rPr>
          <w:rFonts w:cs="Courier New"/>
          <w:lang w:val="es-ES_tradnl"/>
        </w:rPr>
      </w:pPr>
      <w:r w:rsidRPr="00835010">
        <w:rPr>
          <w:rFonts w:cs="Courier New"/>
        </w:rPr>
        <w:t>Estrategia Nacional de Hidrógeno Verde</w:t>
      </w:r>
    </w:p>
    <w:p w14:paraId="7F9FD13F" w14:textId="77777777" w:rsidR="00F152ED" w:rsidRPr="00835010" w:rsidRDefault="00F152ED" w:rsidP="00F152ED">
      <w:pPr>
        <w:pStyle w:val="Sangradetextonormal"/>
        <w:numPr>
          <w:ilvl w:val="0"/>
          <w:numId w:val="0"/>
        </w:numPr>
        <w:spacing w:before="0" w:after="0" w:line="276" w:lineRule="auto"/>
        <w:ind w:left="2880" w:firstLine="664"/>
        <w:contextualSpacing/>
        <w:rPr>
          <w:rFonts w:cs="Courier New"/>
          <w:szCs w:val="24"/>
          <w:lang w:val="es-ES"/>
        </w:rPr>
      </w:pPr>
      <w:r w:rsidRPr="00835010">
        <w:rPr>
          <w:rFonts w:cs="Courier New"/>
          <w:szCs w:val="24"/>
          <w:lang w:val="es-ES"/>
        </w:rPr>
        <w:t xml:space="preserve">Nuestro país presenta condiciones excepcionales para la producción de hidrógeno verde y sus derivados. No obstante lo anterior, aún no se generan las condiciones comerciales que permitan la instalación de esta industria a gran escala en el país, dinámica que también se observa a nivel internacional.  Así, resulta necesario actuar con decisión para lograr la promoción de esta industria si es que deseamos que Chile logre aprovechar sus ventajas competitivas para consolidar un liderazgo a nivel mundial.  </w:t>
      </w:r>
    </w:p>
    <w:p w14:paraId="312B6163" w14:textId="77777777" w:rsidR="00F152ED" w:rsidRPr="00835010" w:rsidRDefault="00F152ED" w:rsidP="00F152ED">
      <w:pPr>
        <w:pStyle w:val="Sangradetextonormal"/>
        <w:numPr>
          <w:ilvl w:val="0"/>
          <w:numId w:val="0"/>
        </w:numPr>
        <w:spacing w:before="0" w:after="0" w:line="276" w:lineRule="auto"/>
        <w:ind w:left="2880" w:firstLine="664"/>
        <w:contextualSpacing/>
        <w:rPr>
          <w:rFonts w:cs="Courier New"/>
          <w:szCs w:val="24"/>
          <w:lang w:val="es-ES"/>
        </w:rPr>
      </w:pPr>
    </w:p>
    <w:p w14:paraId="6843E469" w14:textId="77777777" w:rsidR="00F152ED" w:rsidRPr="00835010" w:rsidRDefault="00F152ED" w:rsidP="00F152ED">
      <w:pPr>
        <w:pStyle w:val="Sangradetextonormal"/>
        <w:numPr>
          <w:ilvl w:val="0"/>
          <w:numId w:val="0"/>
        </w:numPr>
        <w:spacing w:before="0" w:after="0" w:line="276" w:lineRule="auto"/>
        <w:ind w:left="2880" w:firstLine="664"/>
        <w:contextualSpacing/>
        <w:rPr>
          <w:rFonts w:cs="Courier New"/>
          <w:szCs w:val="24"/>
          <w:lang w:val="es-ES"/>
        </w:rPr>
      </w:pPr>
      <w:r w:rsidRPr="00835010">
        <w:rPr>
          <w:rFonts w:cs="Courier New"/>
          <w:szCs w:val="24"/>
          <w:lang w:val="es-ES"/>
        </w:rPr>
        <w:t xml:space="preserve">Los costos de producción del hidrógeno verde y sus derivados son actualmente superiores al costo de producción de las alternativas convencionales, como los combustibles fósiles. Esto implica que el hidrógeno verde y sus derivados aún no sean competitivos de cara a los compradores, quienes no tienen la disposición a pagar suficiente para enfrentar los mayores precios de estos insumos. De esta forma, se dificulta el uso final y la adopción a gran escala en los procesos productivos de nuestro país. </w:t>
      </w:r>
    </w:p>
    <w:p w14:paraId="0F9E7AFF" w14:textId="77777777" w:rsidR="00F152ED" w:rsidRPr="00835010" w:rsidRDefault="00F152ED" w:rsidP="00F152ED">
      <w:pPr>
        <w:pStyle w:val="Sangradetextonormal"/>
        <w:numPr>
          <w:ilvl w:val="0"/>
          <w:numId w:val="0"/>
        </w:numPr>
        <w:spacing w:before="0" w:after="0" w:line="276" w:lineRule="auto"/>
        <w:ind w:left="2880" w:firstLine="664"/>
        <w:contextualSpacing/>
        <w:rPr>
          <w:rFonts w:cs="Courier New"/>
          <w:szCs w:val="24"/>
          <w:lang w:val="es-ES"/>
        </w:rPr>
      </w:pPr>
    </w:p>
    <w:p w14:paraId="4DE13CDC" w14:textId="77777777" w:rsidR="00F152ED" w:rsidRPr="00835010" w:rsidRDefault="00F152ED" w:rsidP="00F152ED">
      <w:pPr>
        <w:pStyle w:val="Sangradetextonormal"/>
        <w:numPr>
          <w:ilvl w:val="0"/>
          <w:numId w:val="0"/>
        </w:numPr>
        <w:spacing w:before="0" w:after="0" w:line="276" w:lineRule="auto"/>
        <w:ind w:left="2880" w:firstLine="664"/>
        <w:contextualSpacing/>
        <w:rPr>
          <w:rFonts w:cs="Courier New"/>
          <w:szCs w:val="24"/>
          <w:lang w:val="es-ES"/>
        </w:rPr>
      </w:pPr>
      <w:r w:rsidRPr="00835010">
        <w:rPr>
          <w:rFonts w:cs="Courier New"/>
          <w:szCs w:val="24"/>
          <w:lang w:val="es-ES"/>
        </w:rPr>
        <w:t xml:space="preserve">La falta de adquirentes incide negativamente en la viabilidad financiera de los proyectos de producción de hidrógeno verde o derivados, los cuales son muy intensivos en capital. Un punto crítico para la obtención del financiamiento requerido en este tipo de proyectos es lograr cerrar contratos de compraventa de mediano y largo plazo que logren garantizar un flujo de ingresos para el productor. </w:t>
      </w:r>
    </w:p>
    <w:p w14:paraId="54E8B4EA" w14:textId="77777777" w:rsidR="00F152ED" w:rsidRPr="00835010" w:rsidRDefault="00F152ED" w:rsidP="00F152ED">
      <w:pPr>
        <w:pStyle w:val="Sangradetextonormal"/>
        <w:numPr>
          <w:ilvl w:val="0"/>
          <w:numId w:val="0"/>
        </w:numPr>
        <w:spacing w:before="0" w:after="0" w:line="276" w:lineRule="auto"/>
        <w:ind w:left="2880" w:firstLine="664"/>
        <w:contextualSpacing/>
        <w:rPr>
          <w:rFonts w:cs="Courier New"/>
          <w:szCs w:val="24"/>
          <w:lang w:val="es-ES"/>
        </w:rPr>
      </w:pPr>
    </w:p>
    <w:p w14:paraId="7E714B8C" w14:textId="77777777" w:rsidR="00F152ED" w:rsidRPr="00835010" w:rsidRDefault="00F152ED" w:rsidP="00F152ED">
      <w:pPr>
        <w:pStyle w:val="Sangradetextonormal"/>
        <w:numPr>
          <w:ilvl w:val="0"/>
          <w:numId w:val="0"/>
        </w:numPr>
        <w:spacing w:before="0" w:after="0" w:line="276" w:lineRule="auto"/>
        <w:ind w:left="2880" w:firstLine="664"/>
        <w:contextualSpacing/>
        <w:rPr>
          <w:rFonts w:cs="Courier New"/>
          <w:szCs w:val="24"/>
          <w:lang w:val="es-ES"/>
        </w:rPr>
      </w:pPr>
      <w:r w:rsidRPr="00835010">
        <w:rPr>
          <w:rFonts w:cs="Courier New"/>
          <w:szCs w:val="24"/>
          <w:lang w:val="es-ES"/>
        </w:rPr>
        <w:t xml:space="preserve">En este contexto, resulta fundamental generar condiciones de certidumbre y entregar señales que fomenten la demanda local del hidrógeno verde y sus derivados al acortar la brecha de precios actual, y que al mismo tiempo contribuyan a reducir los riesgos percibidos por los inversionistas. </w:t>
      </w:r>
    </w:p>
    <w:p w14:paraId="5B6C3231" w14:textId="77777777" w:rsidR="00F152ED" w:rsidRPr="00835010" w:rsidRDefault="00F152ED" w:rsidP="00F152ED">
      <w:pPr>
        <w:pStyle w:val="Sangradetextonormal"/>
        <w:numPr>
          <w:ilvl w:val="0"/>
          <w:numId w:val="0"/>
        </w:numPr>
        <w:spacing w:before="0" w:after="0" w:line="276" w:lineRule="auto"/>
        <w:ind w:left="2880" w:firstLine="664"/>
        <w:contextualSpacing/>
        <w:rPr>
          <w:rFonts w:cs="Courier New"/>
          <w:szCs w:val="24"/>
          <w:lang w:val="es-ES"/>
        </w:rPr>
      </w:pPr>
    </w:p>
    <w:p w14:paraId="60CE7736" w14:textId="77777777" w:rsidR="00F152ED" w:rsidRPr="00835010" w:rsidRDefault="00F152ED" w:rsidP="00F152ED">
      <w:pPr>
        <w:pStyle w:val="Sangradetextonormal"/>
        <w:numPr>
          <w:ilvl w:val="0"/>
          <w:numId w:val="0"/>
        </w:numPr>
        <w:spacing w:before="0" w:after="0" w:line="276" w:lineRule="auto"/>
        <w:ind w:left="2880" w:firstLine="664"/>
        <w:contextualSpacing/>
        <w:rPr>
          <w:rFonts w:cs="Courier New"/>
          <w:szCs w:val="24"/>
          <w:lang w:val="es-ES"/>
        </w:rPr>
      </w:pPr>
      <w:r w:rsidRPr="00835010">
        <w:rPr>
          <w:rFonts w:cs="Courier New"/>
          <w:szCs w:val="24"/>
          <w:lang w:val="es-ES"/>
        </w:rPr>
        <w:t xml:space="preserve">El incentivo tributario transitorio que contiene el presente proyecto de ley busca promover la generación de demanda local al permitir a los adquirentes reducir parte del valor de compra mediante el uso de créditos tributarios contra el impuesto de primera categoría, compensando de esta forma los mayores costos de producción del hidrógeno verde y sus derivados. </w:t>
      </w:r>
    </w:p>
    <w:p w14:paraId="6BC044A8" w14:textId="77777777" w:rsidR="00F152ED" w:rsidRPr="00835010" w:rsidRDefault="00F152ED" w:rsidP="00F152ED">
      <w:pPr>
        <w:pStyle w:val="Sangradetextonormal"/>
        <w:numPr>
          <w:ilvl w:val="0"/>
          <w:numId w:val="0"/>
        </w:numPr>
        <w:spacing w:before="0" w:after="0" w:line="276" w:lineRule="auto"/>
        <w:ind w:left="2880" w:firstLine="664"/>
        <w:contextualSpacing/>
        <w:rPr>
          <w:rFonts w:cs="Courier New"/>
          <w:szCs w:val="24"/>
          <w:lang w:val="es-ES"/>
        </w:rPr>
      </w:pPr>
    </w:p>
    <w:p w14:paraId="4A16CC67" w14:textId="77777777" w:rsidR="00F152ED" w:rsidRPr="00835010" w:rsidRDefault="00F152ED" w:rsidP="00F152ED">
      <w:pPr>
        <w:pStyle w:val="Sangradetextonormal"/>
        <w:numPr>
          <w:ilvl w:val="0"/>
          <w:numId w:val="0"/>
        </w:numPr>
        <w:spacing w:before="0" w:after="0" w:line="276" w:lineRule="auto"/>
        <w:ind w:left="2880" w:firstLine="664"/>
        <w:contextualSpacing/>
        <w:rPr>
          <w:rFonts w:cs="Courier New"/>
          <w:szCs w:val="24"/>
          <w:lang w:val="es-ES"/>
        </w:rPr>
      </w:pPr>
      <w:r w:rsidRPr="00835010">
        <w:rPr>
          <w:rFonts w:cs="Courier New"/>
          <w:szCs w:val="24"/>
          <w:lang w:val="es-ES"/>
        </w:rPr>
        <w:t xml:space="preserve">Considerando que estamos en años claves para posicionar el liderazgo regional y mundial de nuestro país en esta industria, y que las estimaciones consideran una disminución de los costos de producción hacia el año 2030, es que el beneficio tributario es transitorio justamente para el periodo 2025 – 2030, período en que será determinante que los proyectos logren obtener financiamiento y comiencen a producir a gran escala para lograr el desarrollo de la industria en Chile. </w:t>
      </w:r>
    </w:p>
    <w:p w14:paraId="67AC707E" w14:textId="77777777" w:rsidR="00F152ED" w:rsidRPr="00835010" w:rsidRDefault="00F152ED" w:rsidP="00F152ED">
      <w:pPr>
        <w:pStyle w:val="Sangradetextonormal"/>
        <w:numPr>
          <w:ilvl w:val="0"/>
          <w:numId w:val="0"/>
        </w:numPr>
        <w:spacing w:before="0" w:after="0" w:line="276" w:lineRule="auto"/>
        <w:contextualSpacing/>
        <w:rPr>
          <w:rFonts w:cs="Courier New"/>
          <w:szCs w:val="24"/>
          <w:lang w:val="es-ES"/>
        </w:rPr>
      </w:pPr>
    </w:p>
    <w:p w14:paraId="5D649340" w14:textId="77777777" w:rsidR="00F152ED" w:rsidRPr="00835010" w:rsidRDefault="00F152ED" w:rsidP="00CF58EF">
      <w:pPr>
        <w:pStyle w:val="Sangradetextonormal"/>
        <w:numPr>
          <w:ilvl w:val="0"/>
          <w:numId w:val="0"/>
        </w:numPr>
        <w:spacing w:before="0" w:after="0" w:line="276" w:lineRule="auto"/>
        <w:ind w:left="2880" w:firstLine="664"/>
        <w:contextualSpacing/>
        <w:rPr>
          <w:rFonts w:cs="Courier New"/>
          <w:szCs w:val="24"/>
          <w:lang w:val="es-ES"/>
        </w:rPr>
      </w:pPr>
      <w:r w:rsidRPr="00835010">
        <w:rPr>
          <w:rFonts w:cs="Courier New"/>
          <w:szCs w:val="24"/>
          <w:lang w:val="es-ES"/>
        </w:rPr>
        <w:t xml:space="preserve">Chile ha asumido compromisos y debe avanzar en crear mecanismos destinados a fomentar la descarbonización del país. En este sentido, este proyecto genera también incentivos en esta dirección al fomentar el uso de productos sostenibles en diversos procesos productivos que son difíciles de descarbonizar a través de la electrificación, como puede ser la fabricación de explosivos y fertilizantes en base a amoniaco, o el uso de combustibles limpios en el transporte marítimo, por mencionar algunos ejemplos. De este modo, aprovechar las ventajas comparativas que nuestro territorio presenta, no sólo permite fomentar la industria del hidrógeno verde, sino que también permite encadenamientos productivos para avanzar de manera decidida en la promoción de la producción de bienes que han utilizado en su proceso productivo insumos sostenibles. </w:t>
      </w:r>
    </w:p>
    <w:p w14:paraId="5430D910" w14:textId="77777777" w:rsidR="00CF58EF" w:rsidRPr="00835010" w:rsidRDefault="00CF58EF" w:rsidP="00CF58EF">
      <w:pPr>
        <w:pStyle w:val="Sangradetextonormal"/>
        <w:numPr>
          <w:ilvl w:val="0"/>
          <w:numId w:val="0"/>
        </w:numPr>
        <w:spacing w:before="0" w:after="0" w:line="276" w:lineRule="auto"/>
        <w:ind w:left="2880" w:firstLine="664"/>
        <w:contextualSpacing/>
        <w:rPr>
          <w:rFonts w:cs="Courier New"/>
          <w:szCs w:val="24"/>
          <w:lang w:val="es-ES"/>
        </w:rPr>
      </w:pPr>
    </w:p>
    <w:p w14:paraId="7671D34A" w14:textId="77777777" w:rsidR="00F152ED" w:rsidRPr="00835010" w:rsidRDefault="00F152ED" w:rsidP="00835010">
      <w:pPr>
        <w:pStyle w:val="Ttulo2"/>
        <w:spacing w:before="0" w:after="0"/>
        <w:ind w:left="3544" w:hanging="709"/>
        <w:rPr>
          <w:rFonts w:cs="Courier New"/>
        </w:rPr>
      </w:pPr>
      <w:r w:rsidRPr="00835010">
        <w:rPr>
          <w:rFonts w:cs="Courier New"/>
        </w:rPr>
        <w:t>Región de Magallanes y la Antártica chilena: un polo de desarrollo de H2V</w:t>
      </w:r>
    </w:p>
    <w:p w14:paraId="436E29CA" w14:textId="77777777" w:rsidR="00CF58EF" w:rsidRPr="00835010" w:rsidRDefault="00CF58EF" w:rsidP="00835010">
      <w:pPr>
        <w:pStyle w:val="Sangradetextonormal"/>
        <w:numPr>
          <w:ilvl w:val="0"/>
          <w:numId w:val="0"/>
        </w:numPr>
        <w:spacing w:before="0" w:after="0" w:line="276" w:lineRule="auto"/>
        <w:ind w:left="3544"/>
        <w:contextualSpacing/>
        <w:rPr>
          <w:rFonts w:cs="Courier New"/>
          <w:szCs w:val="24"/>
          <w:lang w:val="es-ES"/>
        </w:rPr>
      </w:pPr>
    </w:p>
    <w:p w14:paraId="07C3C44F" w14:textId="71040CDB" w:rsidR="00F152ED" w:rsidRPr="00835010" w:rsidRDefault="00F152ED" w:rsidP="00CF58EF">
      <w:pPr>
        <w:pStyle w:val="Sangradetextonormal"/>
        <w:numPr>
          <w:ilvl w:val="0"/>
          <w:numId w:val="0"/>
        </w:numPr>
        <w:spacing w:before="0" w:after="0" w:line="276" w:lineRule="auto"/>
        <w:ind w:left="2880" w:firstLine="664"/>
        <w:contextualSpacing/>
        <w:rPr>
          <w:rFonts w:cs="Courier New"/>
          <w:szCs w:val="24"/>
          <w:lang w:val="es-ES"/>
        </w:rPr>
      </w:pPr>
      <w:r w:rsidRPr="00835010">
        <w:rPr>
          <w:rFonts w:cs="Courier New"/>
          <w:szCs w:val="24"/>
          <w:lang w:val="es-ES"/>
        </w:rPr>
        <w:t xml:space="preserve">La Región de Magallanes y la Antártica chilena presenta condiciones climáticas muy favorables para la producción de hidrógeno verde. Sin embargo, actualmente existen al menos tres tratamientos tributarios distintos dentro de la región que pueden provocar importantes diferencias impositivas determinadas exclusivamente por el territorio donde se instale el productor, circunstancia que carece de sentido y produce inequidad territorial dentro de la región. </w:t>
      </w:r>
    </w:p>
    <w:p w14:paraId="7C4EB914" w14:textId="77777777" w:rsidR="00F152ED" w:rsidRPr="00835010" w:rsidRDefault="00F152ED" w:rsidP="00F152ED">
      <w:pPr>
        <w:pStyle w:val="Sangradetextonormal"/>
        <w:numPr>
          <w:ilvl w:val="0"/>
          <w:numId w:val="0"/>
        </w:numPr>
        <w:spacing w:before="0" w:after="0" w:line="276" w:lineRule="auto"/>
        <w:ind w:left="2880" w:firstLine="664"/>
        <w:contextualSpacing/>
        <w:rPr>
          <w:rFonts w:cs="Courier New"/>
          <w:szCs w:val="24"/>
          <w:lang w:val="es-ES"/>
        </w:rPr>
      </w:pPr>
    </w:p>
    <w:p w14:paraId="731F1ED0" w14:textId="77777777" w:rsidR="00F152ED" w:rsidRPr="00835010" w:rsidRDefault="00F152ED" w:rsidP="00F152ED">
      <w:pPr>
        <w:pStyle w:val="Sangradetextonormal"/>
        <w:numPr>
          <w:ilvl w:val="0"/>
          <w:numId w:val="0"/>
        </w:numPr>
        <w:spacing w:before="0" w:after="0" w:line="276" w:lineRule="auto"/>
        <w:ind w:left="2880" w:firstLine="664"/>
        <w:contextualSpacing/>
        <w:rPr>
          <w:rFonts w:cs="Courier New"/>
          <w:szCs w:val="24"/>
          <w:lang w:val="es-ES"/>
        </w:rPr>
      </w:pPr>
      <w:r w:rsidRPr="00835010">
        <w:rPr>
          <w:rFonts w:cs="Courier New"/>
          <w:szCs w:val="24"/>
          <w:lang w:val="es-ES"/>
        </w:rPr>
        <w:t xml:space="preserve">Este proyecto de ley busca homogeneizar el tratamiento tributario para los productores de hidrógeno verde que decidan instalarse en la región de manera que la decisión del lugar específico de sus instalaciones no se encuentre influenciada por los beneficios tributarios que aplican en un determinado territorio. Es por ello que las empresas que se establezcan en la Región de Magallanes y la Antártica chilena quedarán exentas del impuesto de primera categoría como ocurre con las empresas ubicadas en la Zona Franca y no podrán acceder a ningún tipo de subsidios o retribuciones por las ventas que realicen que sean distintas del beneficio tributario establecido en este proyecto de ley para los adquirentes de hidrogeno verde y sus derivados.  </w:t>
      </w:r>
    </w:p>
    <w:p w14:paraId="0BEDF6CB" w14:textId="77777777" w:rsidR="00F152ED" w:rsidRPr="00835010" w:rsidRDefault="00F152ED" w:rsidP="00F152ED">
      <w:pPr>
        <w:pStyle w:val="Sangradetextonormal"/>
        <w:numPr>
          <w:ilvl w:val="0"/>
          <w:numId w:val="0"/>
        </w:numPr>
        <w:spacing w:before="0" w:after="0" w:line="276" w:lineRule="auto"/>
        <w:ind w:left="2880" w:firstLine="664"/>
        <w:contextualSpacing/>
        <w:rPr>
          <w:rFonts w:cs="Courier New"/>
          <w:szCs w:val="24"/>
          <w:lang w:val="es-ES"/>
        </w:rPr>
      </w:pPr>
    </w:p>
    <w:p w14:paraId="43218C82" w14:textId="77777777" w:rsidR="00F152ED" w:rsidRPr="00835010" w:rsidRDefault="00F152ED" w:rsidP="00F152ED">
      <w:pPr>
        <w:pStyle w:val="Sangradetextonormal"/>
        <w:numPr>
          <w:ilvl w:val="0"/>
          <w:numId w:val="0"/>
        </w:numPr>
        <w:spacing w:before="0" w:after="0" w:line="276" w:lineRule="auto"/>
        <w:ind w:left="2880" w:firstLine="664"/>
        <w:contextualSpacing/>
        <w:rPr>
          <w:rFonts w:cs="Courier New"/>
          <w:szCs w:val="24"/>
          <w:lang w:val="es-ES"/>
        </w:rPr>
      </w:pPr>
      <w:r w:rsidRPr="00835010">
        <w:rPr>
          <w:rFonts w:cs="Courier New"/>
          <w:szCs w:val="24"/>
          <w:lang w:val="es-ES"/>
        </w:rPr>
        <w:t xml:space="preserve">Por otro lado, con el objetivo de que parte de los beneficios de la industria queden en la región, es que estos proyectos deberán pagar de forma anticipada la contribución regional establecida en el artículo trigésimo segundo de la ley Nº 21.210, sobre modernización tributaria, permitiendo a las regiones obtener mayores recursos para su desarrollo.   </w:t>
      </w:r>
    </w:p>
    <w:p w14:paraId="79182AFE" w14:textId="77777777" w:rsidR="00F152ED" w:rsidRPr="00835010" w:rsidRDefault="00F152ED" w:rsidP="00F152ED">
      <w:pPr>
        <w:pStyle w:val="Sangra2detindependiente"/>
        <w:spacing w:line="276" w:lineRule="auto"/>
        <w:ind w:left="0"/>
        <w:jc w:val="both"/>
      </w:pPr>
    </w:p>
    <w:p w14:paraId="2F365553" w14:textId="77777777" w:rsidR="00F152ED" w:rsidRPr="00835010" w:rsidRDefault="00F152ED" w:rsidP="00F152ED">
      <w:pPr>
        <w:pStyle w:val="Ttulo1"/>
        <w:spacing w:before="0" w:after="0" w:line="276" w:lineRule="auto"/>
        <w:ind w:left="3544" w:hanging="709"/>
        <w:contextualSpacing/>
        <w:rPr>
          <w:rFonts w:cs="Courier New"/>
        </w:rPr>
      </w:pPr>
      <w:r w:rsidRPr="00835010">
        <w:rPr>
          <w:rFonts w:cs="Courier New"/>
        </w:rPr>
        <w:t>CONTENIDOS DEL PROYECTO DE LEY</w:t>
      </w:r>
    </w:p>
    <w:p w14:paraId="52741F27" w14:textId="77777777" w:rsidR="00F152ED" w:rsidRPr="00835010" w:rsidRDefault="00F152ED" w:rsidP="00F152ED">
      <w:pPr>
        <w:pStyle w:val="Sangradetextonormal"/>
        <w:numPr>
          <w:ilvl w:val="0"/>
          <w:numId w:val="0"/>
        </w:numPr>
        <w:tabs>
          <w:tab w:val="clear" w:pos="3544"/>
        </w:tabs>
        <w:spacing w:before="0" w:after="0" w:line="276" w:lineRule="auto"/>
        <w:contextualSpacing/>
        <w:rPr>
          <w:rFonts w:cs="Courier New"/>
          <w:szCs w:val="24"/>
          <w:lang w:val="es-ES"/>
        </w:rPr>
      </w:pPr>
    </w:p>
    <w:p w14:paraId="4BDBF861" w14:textId="77777777" w:rsidR="00F152ED" w:rsidRPr="00835010" w:rsidRDefault="00F152ED" w:rsidP="00F152ED">
      <w:pPr>
        <w:pStyle w:val="Sangradetextonormal"/>
        <w:numPr>
          <w:ilvl w:val="0"/>
          <w:numId w:val="0"/>
        </w:numPr>
        <w:spacing w:before="0" w:after="0" w:line="276" w:lineRule="auto"/>
        <w:ind w:left="2880" w:firstLine="664"/>
        <w:contextualSpacing/>
        <w:rPr>
          <w:rFonts w:cs="Courier New"/>
          <w:szCs w:val="24"/>
          <w:lang w:val="es-ES"/>
        </w:rPr>
      </w:pPr>
      <w:r w:rsidRPr="00835010">
        <w:rPr>
          <w:rFonts w:cs="Courier New"/>
          <w:szCs w:val="24"/>
          <w:lang w:val="es-ES"/>
        </w:rPr>
        <w:t xml:space="preserve">El proyecto de ley consta de 12 artículos permanentes que crean incentivos tributarios transitorios a la producción de hidrógeno verde y crea un nuevo marco tributario para la industria de hidrógeno verde en la Región de Magallanes y la Antártica Chilena.  </w:t>
      </w:r>
    </w:p>
    <w:p w14:paraId="50D47994" w14:textId="77777777" w:rsidR="00F152ED" w:rsidRPr="00835010" w:rsidRDefault="00F152ED" w:rsidP="00F152ED">
      <w:pPr>
        <w:pStyle w:val="Sangradetextonormal"/>
        <w:numPr>
          <w:ilvl w:val="0"/>
          <w:numId w:val="0"/>
        </w:numPr>
        <w:spacing w:before="0" w:after="0" w:line="276" w:lineRule="auto"/>
        <w:ind w:left="2880" w:firstLine="664"/>
        <w:contextualSpacing/>
        <w:rPr>
          <w:rFonts w:cs="Courier New"/>
          <w:szCs w:val="24"/>
          <w:lang w:val="es-ES"/>
        </w:rPr>
      </w:pPr>
    </w:p>
    <w:p w14:paraId="02490287" w14:textId="77777777" w:rsidR="00F152ED" w:rsidRPr="00835010" w:rsidRDefault="00F152ED" w:rsidP="00835010">
      <w:pPr>
        <w:pStyle w:val="Sangradetextonormal"/>
        <w:numPr>
          <w:ilvl w:val="0"/>
          <w:numId w:val="26"/>
        </w:numPr>
        <w:spacing w:before="0" w:after="0" w:line="276" w:lineRule="auto"/>
        <w:ind w:left="3544" w:hanging="664"/>
        <w:contextualSpacing/>
        <w:rPr>
          <w:rFonts w:cs="Courier New"/>
          <w:b/>
          <w:bCs/>
          <w:szCs w:val="24"/>
          <w:lang w:val="es-ES"/>
        </w:rPr>
      </w:pPr>
      <w:r w:rsidRPr="00835010">
        <w:rPr>
          <w:rFonts w:cs="Courier New"/>
          <w:b/>
          <w:bCs/>
          <w:szCs w:val="24"/>
        </w:rPr>
        <w:t>Beneficios Tributarios para el fomento de la industria de hidrógeno verde y sus derivados</w:t>
      </w:r>
    </w:p>
    <w:p w14:paraId="45F2ADC3" w14:textId="77777777" w:rsidR="00F152ED" w:rsidRPr="00835010" w:rsidRDefault="00F152ED" w:rsidP="00F152ED">
      <w:pPr>
        <w:pStyle w:val="Sangra2detindependiente"/>
      </w:pPr>
    </w:p>
    <w:p w14:paraId="0A00FEF1" w14:textId="63D9DACA" w:rsidR="00F152ED" w:rsidRPr="00835010" w:rsidRDefault="00F152ED" w:rsidP="00F152ED">
      <w:pPr>
        <w:pStyle w:val="Sangra2detindependiente"/>
        <w:spacing w:line="276" w:lineRule="auto"/>
        <w:ind w:left="2835" w:firstLine="709"/>
        <w:jc w:val="both"/>
        <w:rPr>
          <w:lang w:val="es-CL"/>
        </w:rPr>
      </w:pPr>
      <w:r w:rsidRPr="00835010">
        <w:rPr>
          <w:lang w:val="es-CL"/>
        </w:rPr>
        <w:t>Se crea un beneficio tributario transitorio a los adquirentes de hidrógeno verde o sus derivados producidos en Chile, para ser utilizados en sus procesos productivos en el país. El beneficio consiste en un crédito contra el impuesto de primera categoría. Serán los productores de hidrógeno verde los que deberán postular al beneficio tributario el cual se calculará sobre un monto en dólares de los Estados Unidos de América por kilo de hidrogeno verde que</w:t>
      </w:r>
      <w:r w:rsidR="00540735">
        <w:rPr>
          <w:lang w:val="es-CL"/>
        </w:rPr>
        <w:t>,</w:t>
      </w:r>
      <w:r w:rsidRPr="00835010">
        <w:rPr>
          <w:lang w:val="es-CL"/>
        </w:rPr>
        <w:t xml:space="preserve"> en cualquier caso</w:t>
      </w:r>
      <w:r w:rsidR="00540735">
        <w:rPr>
          <w:lang w:val="es-CL"/>
        </w:rPr>
        <w:t>,</w:t>
      </w:r>
      <w:r w:rsidRPr="00835010">
        <w:rPr>
          <w:lang w:val="es-CL"/>
        </w:rPr>
        <w:t xml:space="preserve"> no podrá ser superior a los límites establecidos en la ley. La adjudicación es en base a una subasta de carácter competitivo. </w:t>
      </w:r>
    </w:p>
    <w:p w14:paraId="634119A6" w14:textId="77777777" w:rsidR="00F152ED" w:rsidRPr="00835010" w:rsidRDefault="00F152ED" w:rsidP="00F152ED">
      <w:pPr>
        <w:pStyle w:val="Sangra2detindependiente"/>
        <w:spacing w:line="276" w:lineRule="auto"/>
        <w:ind w:left="2835" w:firstLine="709"/>
        <w:jc w:val="both"/>
        <w:rPr>
          <w:lang w:val="es-CL"/>
        </w:rPr>
      </w:pPr>
      <w:r w:rsidRPr="00835010">
        <w:rPr>
          <w:lang w:val="es-CL"/>
        </w:rPr>
        <w:t xml:space="preserve">  </w:t>
      </w:r>
    </w:p>
    <w:p w14:paraId="5381D4B0" w14:textId="43ED1725" w:rsidR="00F152ED" w:rsidRPr="00835010" w:rsidRDefault="00F152ED" w:rsidP="00F152ED">
      <w:pPr>
        <w:pStyle w:val="Sangra2detindependiente"/>
        <w:spacing w:line="276" w:lineRule="auto"/>
        <w:ind w:left="2835" w:firstLine="709"/>
        <w:jc w:val="both"/>
        <w:rPr>
          <w:lang w:val="es-CL"/>
        </w:rPr>
      </w:pPr>
      <w:r w:rsidRPr="00835010">
        <w:rPr>
          <w:lang w:val="es-CL"/>
        </w:rPr>
        <w:t>La adjudicación de los créditos se realizará entre los años 2025 y 2030 mediante licitaciones anuales efectuadas por el Comité de Asignación y Cumplimiento de Beneficios de H2V, para lo cual los proyectos que postulen serán ordenados en base al beneficio tributario solicitado, donde el primer proyecto corresponde a aquel productor que hubiera solicitado un menor beneficio por kilo de hidr</w:t>
      </w:r>
      <w:r w:rsidR="00540735">
        <w:rPr>
          <w:lang w:val="es-CL"/>
        </w:rPr>
        <w:t>ó</w:t>
      </w:r>
      <w:r w:rsidRPr="00835010">
        <w:rPr>
          <w:lang w:val="es-CL"/>
        </w:rPr>
        <w:t xml:space="preserve">geno verde. Si hubiera igualdad en el beneficio solicitado, se preferirá aquel que tenga un volumen mayor de producción destinada al consumo local, y si hubiese igualdad en esta última variable, se preferirá aquel cuyo proyecto destine una proporción mayor de su producción al consumo local. </w:t>
      </w:r>
      <w:r w:rsidRPr="00835010">
        <w:t xml:space="preserve">Los productores que se hubiesen adjudicado el beneficio tributario lo asignarán a las empresas que adquieran hidrógeno verde o sus derivados por un periodo de diez años contado desde el año en que inicie su producción, el que en todo caso no podrá ser dentro de un plazo superior a 5 años desde la adjudicación. Con todo, no otorgarán derecho al beneficio tributario aquellas ventas efectuadas a partir del 01 de enero de 2041 independientemente del año en que el productor se hubiere adjudicado el beneficio tributario o hubiere iniciado su producción.  </w:t>
      </w:r>
    </w:p>
    <w:p w14:paraId="36C9468B" w14:textId="77777777" w:rsidR="00F152ED" w:rsidRPr="00835010" w:rsidRDefault="00F152ED" w:rsidP="00F152ED">
      <w:pPr>
        <w:pStyle w:val="Sangra2detindependiente"/>
        <w:spacing w:line="276" w:lineRule="auto"/>
        <w:ind w:left="0"/>
        <w:jc w:val="both"/>
      </w:pPr>
    </w:p>
    <w:p w14:paraId="62A41DD5" w14:textId="77777777" w:rsidR="00F152ED" w:rsidRPr="00835010" w:rsidRDefault="00F152ED" w:rsidP="00F152ED">
      <w:pPr>
        <w:pStyle w:val="Sangra2detindependiente"/>
        <w:spacing w:line="276" w:lineRule="auto"/>
        <w:ind w:left="2835" w:firstLine="709"/>
        <w:jc w:val="both"/>
        <w:rPr>
          <w:lang w:val="es-CL"/>
        </w:rPr>
      </w:pPr>
      <w:r w:rsidRPr="00835010">
        <w:rPr>
          <w:lang w:val="es-CL"/>
        </w:rPr>
        <w:t xml:space="preserve">Los productores de hidrógeno verde asignarán los créditos a los contribuyentes domiciliados en Chile que adquieran hidrógeno verde o sus derivados. Para estos efectos, las facturas deberán indicar de forma separada el crédito tributario que contienen. Los adquirentes utilizarán los créditos asignados contra el impuesto de primera categoría del ejercicio en el cual hubieran realizado la adquisición. En caso de existir un saldo positivo de créditos, este podrá ser utilizado en los ejercicios futuros hasta su total extinción.     </w:t>
      </w:r>
    </w:p>
    <w:p w14:paraId="4D195E54" w14:textId="77777777" w:rsidR="00F152ED" w:rsidRPr="00835010" w:rsidRDefault="00F152ED" w:rsidP="00F152ED">
      <w:pPr>
        <w:pStyle w:val="Sangra2detindependiente"/>
        <w:spacing w:line="276" w:lineRule="auto"/>
        <w:ind w:left="2835" w:firstLine="709"/>
        <w:jc w:val="both"/>
        <w:rPr>
          <w:lang w:val="es-CL"/>
        </w:rPr>
      </w:pPr>
      <w:r w:rsidRPr="00835010">
        <w:rPr>
          <w:lang w:val="es-CL"/>
        </w:rPr>
        <w:t xml:space="preserve"> </w:t>
      </w:r>
    </w:p>
    <w:p w14:paraId="61449035" w14:textId="77777777" w:rsidR="00F152ED" w:rsidRPr="00835010" w:rsidRDefault="00F152ED" w:rsidP="00F152ED">
      <w:pPr>
        <w:pStyle w:val="Sangra2detindependiente"/>
        <w:spacing w:line="276" w:lineRule="auto"/>
        <w:ind w:left="2835" w:firstLine="709"/>
        <w:jc w:val="both"/>
        <w:rPr>
          <w:lang w:val="es-CL"/>
        </w:rPr>
      </w:pPr>
      <w:r w:rsidRPr="00835010">
        <w:rPr>
          <w:lang w:val="es-CL"/>
        </w:rPr>
        <w:t>Para la adjudicación de los créditos y el seguimiento de los proyectos se crea el Comité de Asignación y Cumplimiento de Beneficios de H2V. El Comité estará compuesto por 3 miembros, uno nombrado por el Ministerio de Hacienda, uno por el Ministerio de Economía, Fomento y Turismo y uno por el Ministerio de Energía. Los miembros deberán ser</w:t>
      </w:r>
      <w:r w:rsidRPr="00835010">
        <w:rPr>
          <w:color w:val="000000" w:themeColor="text1"/>
        </w:rPr>
        <w:t xml:space="preserve"> funcionarios de los respectivos Ministerios y ejercerán sus funciones sin derecho a remuneración adicional o dieta</w:t>
      </w:r>
      <w:r w:rsidRPr="00835010">
        <w:rPr>
          <w:lang w:val="es-CL"/>
        </w:rPr>
        <w:t xml:space="preserve">. </w:t>
      </w:r>
    </w:p>
    <w:p w14:paraId="1E5D3D56" w14:textId="77777777" w:rsidR="00F152ED" w:rsidRPr="00835010" w:rsidRDefault="00F152ED" w:rsidP="00F152ED">
      <w:pPr>
        <w:pStyle w:val="Sangra2detindependiente"/>
        <w:spacing w:line="276" w:lineRule="auto"/>
        <w:ind w:left="2835" w:firstLine="709"/>
        <w:jc w:val="both"/>
        <w:rPr>
          <w:lang w:val="es-CL"/>
        </w:rPr>
      </w:pPr>
    </w:p>
    <w:p w14:paraId="7A06DE49" w14:textId="5D571875" w:rsidR="00F152ED" w:rsidRPr="00835010" w:rsidRDefault="00F152ED" w:rsidP="00F152ED">
      <w:pPr>
        <w:pStyle w:val="Sangra2detindependiente"/>
        <w:spacing w:line="276" w:lineRule="auto"/>
        <w:ind w:left="2835" w:firstLine="709"/>
        <w:jc w:val="both"/>
        <w:rPr>
          <w:lang w:val="es-CL"/>
        </w:rPr>
      </w:pPr>
      <w:r w:rsidRPr="00835010">
        <w:rPr>
          <w:lang w:val="es-CL"/>
        </w:rPr>
        <w:t xml:space="preserve">La ley establece un máximo de créditos por adjudicar por cada año entre 2025 y 2030. No obstante, cuando en un año no se adjudique todo el crédito para el año respectivo el saldo incrementará el monto adjudicable del año siguiente, en las condiciones que establece la ley. Asimismo, si se hubiera asignado todo el crédito del año correspondiente </w:t>
      </w:r>
      <w:r w:rsidRPr="00835010">
        <w:t>y existieren proyectos sin beneficio adjudicado cuyo beneficio tributario solicitado sea menor a 1 dólar de los Estados Unidos de América por kilogramo de hidrógeno verde, el Comité adjudicará el beneficio a dichos productores y el monto adjudicado se deducirá de los créditos disponibles para el último año de adjudicación.</w:t>
      </w:r>
    </w:p>
    <w:p w14:paraId="748A92BF" w14:textId="66301308" w:rsidR="00F152ED" w:rsidRPr="00835010" w:rsidRDefault="00F152ED" w:rsidP="00F152ED">
      <w:pPr>
        <w:pStyle w:val="Sangra2detindependiente"/>
        <w:spacing w:line="276" w:lineRule="auto"/>
        <w:ind w:left="2835" w:firstLine="709"/>
        <w:jc w:val="both"/>
        <w:rPr>
          <w:lang w:val="es-CL"/>
        </w:rPr>
      </w:pPr>
    </w:p>
    <w:p w14:paraId="032CAFE3" w14:textId="77777777" w:rsidR="00F152ED" w:rsidRPr="00835010" w:rsidRDefault="00F152ED" w:rsidP="00835010">
      <w:pPr>
        <w:pStyle w:val="Sangra2detindependiente"/>
        <w:numPr>
          <w:ilvl w:val="0"/>
          <w:numId w:val="26"/>
        </w:numPr>
        <w:spacing w:line="276" w:lineRule="auto"/>
        <w:ind w:left="3544" w:hanging="664"/>
        <w:jc w:val="both"/>
        <w:rPr>
          <w:b/>
          <w:bCs/>
          <w:lang w:val="es-CL"/>
        </w:rPr>
      </w:pPr>
      <w:r w:rsidRPr="00835010">
        <w:rPr>
          <w:b/>
          <w:bCs/>
        </w:rPr>
        <w:t>Marco tributario especial para productores de hidrógeno verde que se ubiquen en la Región de Magallanes y la Antártica Chilena</w:t>
      </w:r>
    </w:p>
    <w:p w14:paraId="64644CBD" w14:textId="77777777" w:rsidR="00F152ED" w:rsidRPr="00835010" w:rsidRDefault="00F152ED" w:rsidP="00F152ED">
      <w:pPr>
        <w:pStyle w:val="Sangradetextonormal"/>
        <w:numPr>
          <w:ilvl w:val="0"/>
          <w:numId w:val="0"/>
        </w:numPr>
        <w:tabs>
          <w:tab w:val="clear" w:pos="3544"/>
        </w:tabs>
        <w:spacing w:before="0" w:after="0" w:line="276" w:lineRule="auto"/>
        <w:ind w:left="2832" w:firstLine="709"/>
        <w:contextualSpacing/>
        <w:rPr>
          <w:rFonts w:cs="Courier New"/>
          <w:szCs w:val="24"/>
        </w:rPr>
      </w:pPr>
    </w:p>
    <w:p w14:paraId="76E0CE1E" w14:textId="20260654" w:rsidR="00F152ED" w:rsidRPr="00835010" w:rsidRDefault="00F152ED" w:rsidP="00F152ED">
      <w:pPr>
        <w:pStyle w:val="Sangra2detindependiente"/>
        <w:spacing w:line="276" w:lineRule="auto"/>
        <w:ind w:left="2835" w:firstLine="709"/>
        <w:jc w:val="both"/>
      </w:pPr>
      <w:r w:rsidRPr="00835010">
        <w:t xml:space="preserve">Se establece que las empresas productoras de hidrógeno verde o sus derivados que se instalen físicamente en esta región se regirán por los beneficios tributarios de esta ley por sobre las disposiciones de otras normas de excepción que sean aplicables a la región, las cuales no les serán aplicables, salvo aquellos beneficios tributarios y aduaneros establecidos para usuarios de Zona Franca. </w:t>
      </w:r>
    </w:p>
    <w:p w14:paraId="2950557A" w14:textId="77777777" w:rsidR="00F152ED" w:rsidRPr="00835010" w:rsidRDefault="00F152ED" w:rsidP="00F152ED">
      <w:pPr>
        <w:pStyle w:val="Sangra2detindependiente"/>
        <w:spacing w:line="276" w:lineRule="auto"/>
        <w:ind w:left="2835" w:firstLine="709"/>
        <w:jc w:val="both"/>
      </w:pPr>
    </w:p>
    <w:p w14:paraId="09EBF779" w14:textId="77777777" w:rsidR="00F152ED" w:rsidRPr="00835010" w:rsidRDefault="00F152ED" w:rsidP="00F152ED">
      <w:pPr>
        <w:pStyle w:val="Sangra2detindependiente"/>
        <w:spacing w:line="276" w:lineRule="auto"/>
        <w:ind w:left="2835" w:firstLine="709"/>
        <w:jc w:val="both"/>
        <w:rPr>
          <w:lang w:val="es-CL"/>
        </w:rPr>
      </w:pPr>
      <w:r w:rsidRPr="00835010">
        <w:t>Estas empresas quedarán exentas del impuesto de primera categoría y no tendrán derecho a percibir ningún tipo de bonificación asociado a su producción o venta. Tendrán derecho a solicitar la exención de IVA establecida para la importación de bienes de capital y podrán postular y adjudicarse el beneficio tributario transitorio establecido en este proyecto de ley. </w:t>
      </w:r>
      <w:r w:rsidRPr="00835010">
        <w:rPr>
          <w:lang w:val="es-CL"/>
        </w:rPr>
        <w:t> </w:t>
      </w:r>
    </w:p>
    <w:p w14:paraId="3C81A1BE" w14:textId="77777777" w:rsidR="00F152ED" w:rsidRPr="00835010" w:rsidRDefault="00F152ED" w:rsidP="00F152ED">
      <w:pPr>
        <w:pStyle w:val="Sangra2detindependiente"/>
        <w:spacing w:line="276" w:lineRule="auto"/>
        <w:ind w:left="2835" w:firstLine="709"/>
        <w:jc w:val="both"/>
        <w:rPr>
          <w:lang w:val="es-CL"/>
        </w:rPr>
      </w:pPr>
    </w:p>
    <w:p w14:paraId="5426C61F" w14:textId="77777777" w:rsidR="00F152ED" w:rsidRPr="00835010" w:rsidRDefault="00F152ED" w:rsidP="00F152ED">
      <w:pPr>
        <w:pStyle w:val="Sangra2detindependiente"/>
        <w:spacing w:line="276" w:lineRule="auto"/>
        <w:ind w:left="2835" w:firstLine="709"/>
        <w:jc w:val="both"/>
      </w:pPr>
      <w:r w:rsidRPr="00835010">
        <w:rPr>
          <w:lang w:val="es-CL"/>
        </w:rPr>
        <w:t xml:space="preserve">Por otro lado, </w:t>
      </w:r>
      <w:r w:rsidRPr="00835010">
        <w:t>estarán sujetos a la contribución para el desarrollo regional establecido en el artículo trigésimo segundo de la ley Nº 21.210 que moderniza la legislación tributaria. Sin embargo, deberán anticipar el pago de dicha contribución, el cual deberá realizarse dentro del mes siguiente a aquel en que hubiera obtenido la resolución de calificación ambiental.</w:t>
      </w:r>
    </w:p>
    <w:p w14:paraId="6E8B73C4" w14:textId="77777777" w:rsidR="00F152ED" w:rsidRPr="00835010" w:rsidRDefault="00F152ED" w:rsidP="00F152ED">
      <w:pPr>
        <w:pStyle w:val="Sangra2detindependiente"/>
        <w:spacing w:line="276" w:lineRule="auto"/>
        <w:ind w:left="2835" w:firstLine="709"/>
        <w:jc w:val="both"/>
      </w:pPr>
    </w:p>
    <w:p w14:paraId="76E5249B" w14:textId="77777777" w:rsidR="00F152ED" w:rsidRPr="00835010" w:rsidRDefault="00F152ED" w:rsidP="00F152ED">
      <w:pPr>
        <w:pStyle w:val="Sangra2detindependiente"/>
        <w:spacing w:line="276" w:lineRule="auto"/>
        <w:ind w:left="2835" w:firstLine="709"/>
        <w:jc w:val="both"/>
      </w:pPr>
      <w:r w:rsidRPr="00835010">
        <w:t xml:space="preserve">Finalmente, la disposición transitoria establece que esta ley entrará en vigencia el primer día del segundo mes después de su publicación en el diario oficial, así como establece reglas especiales para el primer proceso de adjudicación del crédito.  </w:t>
      </w:r>
    </w:p>
    <w:p w14:paraId="4FBA38A2" w14:textId="77777777" w:rsidR="00F152ED" w:rsidRPr="00835010" w:rsidRDefault="00F152ED" w:rsidP="00F152ED">
      <w:pPr>
        <w:pStyle w:val="Sangra2detindependiente"/>
        <w:spacing w:line="276" w:lineRule="auto"/>
        <w:ind w:left="2835" w:firstLine="709"/>
        <w:jc w:val="both"/>
        <w:rPr>
          <w:lang w:val="es-CL"/>
        </w:rPr>
      </w:pPr>
    </w:p>
    <w:p w14:paraId="361B6F1A" w14:textId="77777777" w:rsidR="00F152ED" w:rsidRPr="00835010" w:rsidRDefault="00F152ED" w:rsidP="00F152ED">
      <w:pPr>
        <w:pStyle w:val="Sangra2detindependiente"/>
        <w:spacing w:line="276" w:lineRule="auto"/>
        <w:ind w:left="2832" w:firstLine="708"/>
        <w:contextualSpacing/>
        <w:jc w:val="both"/>
        <w:rPr>
          <w:rFonts w:eastAsia="Courier New"/>
          <w:color w:val="000000" w:themeColor="text1"/>
          <w:lang w:val="es-CL"/>
        </w:rPr>
      </w:pPr>
      <w:r w:rsidRPr="00835010">
        <w:rPr>
          <w:rFonts w:eastAsia="Courier New"/>
          <w:color w:val="000000" w:themeColor="text1"/>
          <w:lang w:val="es-CL"/>
        </w:rPr>
        <w:t>En consecuencia, tengo el honor de someter a vuestra consideración el siguiente</w:t>
      </w:r>
    </w:p>
    <w:p w14:paraId="55820086" w14:textId="77777777" w:rsidR="00F152ED" w:rsidRDefault="00F152ED" w:rsidP="00F152ED">
      <w:pPr>
        <w:pStyle w:val="Sangradetextonormal"/>
        <w:numPr>
          <w:ilvl w:val="0"/>
          <w:numId w:val="0"/>
        </w:numPr>
        <w:spacing w:before="0" w:after="0" w:line="30" w:lineRule="atLeast"/>
        <w:ind w:left="2880" w:firstLine="661"/>
        <w:contextualSpacing/>
        <w:rPr>
          <w:rFonts w:cs="Courier New"/>
          <w:szCs w:val="24"/>
        </w:rPr>
      </w:pPr>
    </w:p>
    <w:p w14:paraId="7238A3BE" w14:textId="77777777" w:rsidR="00835010" w:rsidRPr="00835010" w:rsidRDefault="00835010" w:rsidP="00F152ED">
      <w:pPr>
        <w:pStyle w:val="Sangradetextonormal"/>
        <w:numPr>
          <w:ilvl w:val="0"/>
          <w:numId w:val="0"/>
        </w:numPr>
        <w:spacing w:before="0" w:after="0" w:line="30" w:lineRule="atLeast"/>
        <w:ind w:left="2880" w:firstLine="661"/>
        <w:contextualSpacing/>
        <w:rPr>
          <w:rFonts w:cs="Courier New"/>
          <w:szCs w:val="24"/>
        </w:rPr>
      </w:pPr>
    </w:p>
    <w:p w14:paraId="10855EF9" w14:textId="77777777" w:rsidR="00F152ED" w:rsidRPr="00835010" w:rsidRDefault="00F152ED" w:rsidP="00F152ED">
      <w:pPr>
        <w:spacing w:line="30" w:lineRule="atLeast"/>
        <w:contextualSpacing/>
        <w:jc w:val="both"/>
        <w:rPr>
          <w:rFonts w:ascii="Courier New" w:hAnsi="Courier New" w:cs="Courier New"/>
          <w:sz w:val="24"/>
          <w:szCs w:val="24"/>
        </w:rPr>
      </w:pPr>
    </w:p>
    <w:p w14:paraId="679938EB" w14:textId="77777777" w:rsidR="00F152ED" w:rsidRPr="00835010" w:rsidRDefault="00F152ED" w:rsidP="00F152ED">
      <w:pPr>
        <w:spacing w:line="30" w:lineRule="atLeast"/>
        <w:contextualSpacing/>
        <w:jc w:val="center"/>
        <w:rPr>
          <w:rFonts w:ascii="Courier New" w:hAnsi="Courier New" w:cs="Courier New"/>
          <w:b/>
          <w:spacing w:val="-3"/>
          <w:sz w:val="24"/>
          <w:szCs w:val="24"/>
        </w:rPr>
      </w:pPr>
      <w:r w:rsidRPr="00835010">
        <w:rPr>
          <w:rFonts w:ascii="Courier New" w:hAnsi="Courier New" w:cs="Courier New"/>
          <w:b/>
          <w:spacing w:val="160"/>
          <w:sz w:val="24"/>
          <w:szCs w:val="24"/>
        </w:rPr>
        <w:t>PROYECTO DE LE</w:t>
      </w:r>
      <w:r w:rsidRPr="00835010">
        <w:rPr>
          <w:rFonts w:ascii="Courier New" w:hAnsi="Courier New" w:cs="Courier New"/>
          <w:b/>
          <w:spacing w:val="-3"/>
          <w:sz w:val="24"/>
          <w:szCs w:val="24"/>
        </w:rPr>
        <w:t>Y:</w:t>
      </w:r>
    </w:p>
    <w:p w14:paraId="7C296DA1" w14:textId="77777777" w:rsidR="00F152ED" w:rsidRPr="00835010" w:rsidRDefault="00F152ED" w:rsidP="00F152ED">
      <w:pPr>
        <w:spacing w:line="30" w:lineRule="atLeast"/>
        <w:contextualSpacing/>
        <w:jc w:val="center"/>
        <w:rPr>
          <w:rFonts w:ascii="Courier New" w:hAnsi="Courier New" w:cs="Courier New"/>
          <w:b/>
          <w:spacing w:val="-3"/>
          <w:sz w:val="24"/>
          <w:szCs w:val="24"/>
        </w:rPr>
      </w:pPr>
    </w:p>
    <w:bookmarkEnd w:id="0"/>
    <w:p w14:paraId="28A75B71" w14:textId="007CCD86" w:rsidR="006521C4" w:rsidRDefault="006521C4" w:rsidP="006521C4">
      <w:pPr>
        <w:tabs>
          <w:tab w:val="left" w:pos="2127"/>
        </w:tabs>
        <w:autoSpaceDE w:val="0"/>
        <w:autoSpaceDN w:val="0"/>
        <w:adjustRightInd w:val="0"/>
        <w:spacing w:after="0" w:line="276" w:lineRule="auto"/>
        <w:ind w:right="20"/>
        <w:jc w:val="both"/>
        <w:rPr>
          <w:rFonts w:ascii="Courier New" w:hAnsi="Courier New" w:cs="Courier New"/>
          <w:b/>
          <w:bCs/>
          <w:sz w:val="24"/>
          <w:szCs w:val="24"/>
        </w:rPr>
      </w:pPr>
    </w:p>
    <w:p w14:paraId="4904CF9B" w14:textId="77777777" w:rsidR="0037070C" w:rsidRPr="00835010" w:rsidRDefault="0037070C" w:rsidP="006521C4">
      <w:pPr>
        <w:tabs>
          <w:tab w:val="left" w:pos="2127"/>
        </w:tabs>
        <w:autoSpaceDE w:val="0"/>
        <w:autoSpaceDN w:val="0"/>
        <w:adjustRightInd w:val="0"/>
        <w:spacing w:after="0" w:line="276" w:lineRule="auto"/>
        <w:ind w:right="20"/>
        <w:jc w:val="both"/>
        <w:rPr>
          <w:rFonts w:ascii="Courier New" w:hAnsi="Courier New" w:cs="Courier New"/>
          <w:b/>
          <w:bCs/>
          <w:sz w:val="24"/>
          <w:szCs w:val="24"/>
        </w:rPr>
      </w:pPr>
    </w:p>
    <w:p w14:paraId="5A2F1EE0" w14:textId="47A13CC1" w:rsidR="001979F2" w:rsidRPr="00835010" w:rsidRDefault="00395510" w:rsidP="0037070C">
      <w:pPr>
        <w:tabs>
          <w:tab w:val="left" w:pos="2268"/>
        </w:tabs>
        <w:autoSpaceDE w:val="0"/>
        <w:autoSpaceDN w:val="0"/>
        <w:adjustRightInd w:val="0"/>
        <w:spacing w:after="0" w:line="276" w:lineRule="auto"/>
        <w:ind w:right="20"/>
        <w:jc w:val="both"/>
        <w:rPr>
          <w:rFonts w:ascii="Courier New" w:eastAsia="Times New Roman" w:hAnsi="Courier New" w:cs="Courier New"/>
          <w:sz w:val="24"/>
          <w:szCs w:val="24"/>
          <w:lang w:eastAsia="es-ES"/>
        </w:rPr>
      </w:pPr>
      <w:r w:rsidRPr="00835010">
        <w:rPr>
          <w:rFonts w:ascii="Courier New" w:eastAsia="Times New Roman" w:hAnsi="Courier New" w:cs="Courier New"/>
          <w:b/>
          <w:bCs/>
          <w:sz w:val="24"/>
          <w:szCs w:val="24"/>
          <w:lang w:eastAsia="es-ES"/>
        </w:rPr>
        <w:t>“</w:t>
      </w:r>
      <w:r w:rsidR="6938209F" w:rsidRPr="00835010">
        <w:rPr>
          <w:rFonts w:ascii="Courier New" w:eastAsia="Times New Roman" w:hAnsi="Courier New" w:cs="Courier New"/>
          <w:b/>
          <w:bCs/>
          <w:sz w:val="24"/>
          <w:szCs w:val="24"/>
          <w:lang w:eastAsia="es-ES"/>
        </w:rPr>
        <w:t>Artículo 1.</w:t>
      </w:r>
      <w:r w:rsidR="00E64BF4" w:rsidRPr="00835010">
        <w:rPr>
          <w:rFonts w:ascii="Courier New" w:eastAsia="Times New Roman" w:hAnsi="Courier New" w:cs="Courier New"/>
          <w:sz w:val="24"/>
          <w:szCs w:val="24"/>
          <w:lang w:eastAsia="es-ES"/>
        </w:rPr>
        <w:t>-</w:t>
      </w:r>
      <w:r w:rsidR="0037070C">
        <w:rPr>
          <w:rFonts w:ascii="Courier New" w:eastAsia="Times New Roman" w:hAnsi="Courier New" w:cs="Courier New"/>
          <w:sz w:val="24"/>
          <w:szCs w:val="24"/>
          <w:lang w:eastAsia="es-ES"/>
        </w:rPr>
        <w:tab/>
      </w:r>
      <w:r w:rsidR="6938209F" w:rsidRPr="00835010">
        <w:rPr>
          <w:rFonts w:ascii="Courier New" w:eastAsia="Times New Roman" w:hAnsi="Courier New" w:cs="Courier New"/>
          <w:sz w:val="24"/>
          <w:szCs w:val="24"/>
          <w:lang w:eastAsia="es-ES"/>
        </w:rPr>
        <w:t xml:space="preserve">Del beneficio tributario. Créase un beneficio tributario </w:t>
      </w:r>
      <w:r w:rsidR="00C95B00" w:rsidRPr="00835010">
        <w:rPr>
          <w:rFonts w:ascii="Courier New" w:eastAsia="Times New Roman" w:hAnsi="Courier New" w:cs="Courier New"/>
          <w:sz w:val="24"/>
          <w:szCs w:val="24"/>
          <w:lang w:eastAsia="es-ES"/>
        </w:rPr>
        <w:t xml:space="preserve">transitorio </w:t>
      </w:r>
      <w:r w:rsidR="6938209F" w:rsidRPr="00835010">
        <w:rPr>
          <w:rFonts w:ascii="Courier New" w:eastAsia="Times New Roman" w:hAnsi="Courier New" w:cs="Courier New"/>
          <w:sz w:val="24"/>
          <w:szCs w:val="24"/>
          <w:lang w:eastAsia="es-ES"/>
        </w:rPr>
        <w:t xml:space="preserve">consistente en </w:t>
      </w:r>
      <w:r w:rsidR="00FA2A24" w:rsidRPr="00835010">
        <w:rPr>
          <w:rFonts w:ascii="Courier New" w:eastAsia="Times New Roman" w:hAnsi="Courier New" w:cs="Courier New"/>
          <w:sz w:val="24"/>
          <w:szCs w:val="24"/>
          <w:lang w:eastAsia="es-ES"/>
        </w:rPr>
        <w:t xml:space="preserve">un </w:t>
      </w:r>
      <w:r w:rsidR="6938209F" w:rsidRPr="00835010">
        <w:rPr>
          <w:rFonts w:ascii="Courier New" w:eastAsia="Times New Roman" w:hAnsi="Courier New" w:cs="Courier New"/>
          <w:sz w:val="24"/>
          <w:szCs w:val="24"/>
          <w:lang w:eastAsia="es-ES"/>
        </w:rPr>
        <w:t>crédito contra el impuesto de primera categoría al cual podrán postular las empresas</w:t>
      </w:r>
      <w:r w:rsidR="00085ED3" w:rsidRPr="00835010">
        <w:rPr>
          <w:rFonts w:ascii="Courier New" w:eastAsia="Times New Roman" w:hAnsi="Courier New" w:cs="Courier New"/>
          <w:sz w:val="24"/>
          <w:szCs w:val="24"/>
          <w:lang w:eastAsia="es-ES"/>
        </w:rPr>
        <w:t xml:space="preserve"> productoras de hidr</w:t>
      </w:r>
      <w:r w:rsidR="004B0D8E" w:rsidRPr="00835010">
        <w:rPr>
          <w:rFonts w:ascii="Courier New" w:eastAsia="Times New Roman" w:hAnsi="Courier New" w:cs="Courier New"/>
          <w:sz w:val="24"/>
          <w:szCs w:val="24"/>
          <w:lang w:eastAsia="es-ES"/>
        </w:rPr>
        <w:t>ó</w:t>
      </w:r>
      <w:r w:rsidR="00085ED3" w:rsidRPr="00835010">
        <w:rPr>
          <w:rFonts w:ascii="Courier New" w:eastAsia="Times New Roman" w:hAnsi="Courier New" w:cs="Courier New"/>
          <w:sz w:val="24"/>
          <w:szCs w:val="24"/>
          <w:lang w:eastAsia="es-ES"/>
        </w:rPr>
        <w:t>geno verde</w:t>
      </w:r>
      <w:r w:rsidR="008E4E73" w:rsidRPr="00835010">
        <w:rPr>
          <w:rFonts w:ascii="Courier New" w:eastAsia="Times New Roman" w:hAnsi="Courier New" w:cs="Courier New"/>
          <w:sz w:val="24"/>
          <w:szCs w:val="24"/>
          <w:lang w:eastAsia="es-ES"/>
        </w:rPr>
        <w:t>, y</w:t>
      </w:r>
      <w:r w:rsidR="003D3A2A" w:rsidRPr="00835010">
        <w:rPr>
          <w:rFonts w:ascii="Courier New" w:eastAsia="Times New Roman" w:hAnsi="Courier New" w:cs="Courier New"/>
          <w:sz w:val="24"/>
          <w:szCs w:val="24"/>
          <w:lang w:eastAsia="es-ES"/>
        </w:rPr>
        <w:t xml:space="preserve"> que</w:t>
      </w:r>
      <w:r w:rsidR="00CD4A38" w:rsidRPr="00835010">
        <w:rPr>
          <w:rFonts w:ascii="Courier New" w:eastAsia="Times New Roman" w:hAnsi="Courier New" w:cs="Courier New"/>
          <w:sz w:val="24"/>
          <w:szCs w:val="24"/>
          <w:lang w:eastAsia="es-ES"/>
        </w:rPr>
        <w:t xml:space="preserve"> </w:t>
      </w:r>
      <w:r w:rsidR="00823A05" w:rsidRPr="00835010">
        <w:rPr>
          <w:rFonts w:ascii="Courier New" w:eastAsia="Times New Roman" w:hAnsi="Courier New" w:cs="Courier New"/>
          <w:sz w:val="24"/>
          <w:szCs w:val="24"/>
          <w:lang w:eastAsia="es-ES"/>
        </w:rPr>
        <w:t>será</w:t>
      </w:r>
      <w:r w:rsidR="00CD4A38" w:rsidRPr="00835010">
        <w:rPr>
          <w:rFonts w:ascii="Courier New" w:eastAsia="Times New Roman" w:hAnsi="Courier New" w:cs="Courier New"/>
          <w:sz w:val="24"/>
          <w:szCs w:val="24"/>
          <w:lang w:eastAsia="es-ES"/>
        </w:rPr>
        <w:t xml:space="preserve"> utilizado por los contribuyentes del impuesto de primera categoría que adquiera</w:t>
      </w:r>
      <w:r w:rsidR="0019374B" w:rsidRPr="00835010">
        <w:rPr>
          <w:rFonts w:ascii="Courier New" w:eastAsia="Times New Roman" w:hAnsi="Courier New" w:cs="Courier New"/>
          <w:sz w:val="24"/>
          <w:szCs w:val="24"/>
          <w:lang w:eastAsia="es-ES"/>
        </w:rPr>
        <w:t>n</w:t>
      </w:r>
      <w:r w:rsidR="00C11751" w:rsidRPr="00835010">
        <w:rPr>
          <w:rFonts w:ascii="Courier New" w:eastAsia="Times New Roman" w:hAnsi="Courier New" w:cs="Courier New"/>
          <w:sz w:val="24"/>
          <w:szCs w:val="24"/>
          <w:lang w:eastAsia="es-ES"/>
        </w:rPr>
        <w:t>,</w:t>
      </w:r>
      <w:r w:rsidR="0019374B" w:rsidRPr="00835010">
        <w:rPr>
          <w:rFonts w:ascii="Courier New" w:eastAsia="Times New Roman" w:hAnsi="Courier New" w:cs="Courier New"/>
          <w:sz w:val="24"/>
          <w:szCs w:val="24"/>
          <w:lang w:eastAsia="es-ES"/>
        </w:rPr>
        <w:t xml:space="preserve"> de una empresa productora</w:t>
      </w:r>
      <w:r w:rsidR="007211EA" w:rsidRPr="00835010">
        <w:rPr>
          <w:rFonts w:ascii="Courier New" w:eastAsia="Times New Roman" w:hAnsi="Courier New" w:cs="Courier New"/>
          <w:sz w:val="24"/>
          <w:szCs w:val="24"/>
          <w:lang w:eastAsia="es-ES"/>
        </w:rPr>
        <w:t xml:space="preserve"> que se hubiera adjudicado el beneficio</w:t>
      </w:r>
      <w:r w:rsidR="002A3195" w:rsidRPr="00835010">
        <w:rPr>
          <w:rFonts w:ascii="Courier New" w:eastAsia="Times New Roman" w:hAnsi="Courier New" w:cs="Courier New"/>
          <w:sz w:val="24"/>
          <w:szCs w:val="24"/>
          <w:lang w:eastAsia="es-ES"/>
        </w:rPr>
        <w:t xml:space="preserve"> tributario establecido en el presente artículo</w:t>
      </w:r>
      <w:r w:rsidR="007211EA" w:rsidRPr="00835010">
        <w:rPr>
          <w:rFonts w:ascii="Courier New" w:eastAsia="Times New Roman" w:hAnsi="Courier New" w:cs="Courier New"/>
          <w:sz w:val="24"/>
          <w:szCs w:val="24"/>
          <w:lang w:eastAsia="es-ES"/>
        </w:rPr>
        <w:t>,</w:t>
      </w:r>
      <w:r w:rsidR="00C11751" w:rsidRPr="00835010">
        <w:rPr>
          <w:rFonts w:ascii="Courier New" w:eastAsia="Times New Roman" w:hAnsi="Courier New" w:cs="Courier New"/>
          <w:sz w:val="24"/>
          <w:szCs w:val="24"/>
          <w:lang w:eastAsia="es-ES"/>
        </w:rPr>
        <w:t xml:space="preserve"> </w:t>
      </w:r>
      <w:r w:rsidR="004B0D8E" w:rsidRPr="00835010">
        <w:rPr>
          <w:rFonts w:ascii="Courier New" w:eastAsia="Times New Roman" w:hAnsi="Courier New" w:cs="Courier New"/>
          <w:sz w:val="24"/>
          <w:szCs w:val="24"/>
          <w:lang w:eastAsia="es-ES"/>
        </w:rPr>
        <w:t>hidrógeno verde producido en Chile o sus derivados</w:t>
      </w:r>
      <w:r w:rsidR="0019374B" w:rsidRPr="00835010">
        <w:rPr>
          <w:rFonts w:ascii="Courier New" w:eastAsia="Times New Roman" w:hAnsi="Courier New" w:cs="Courier New"/>
          <w:sz w:val="24"/>
          <w:szCs w:val="24"/>
          <w:lang w:eastAsia="es-ES"/>
        </w:rPr>
        <w:t>, siempre que en este último caso los derivados provengan de hidr</w:t>
      </w:r>
      <w:r w:rsidR="004B0D8E" w:rsidRPr="00835010">
        <w:rPr>
          <w:rFonts w:ascii="Courier New" w:eastAsia="Times New Roman" w:hAnsi="Courier New" w:cs="Courier New"/>
          <w:sz w:val="24"/>
          <w:szCs w:val="24"/>
          <w:lang w:eastAsia="es-ES"/>
        </w:rPr>
        <w:t>ó</w:t>
      </w:r>
      <w:r w:rsidR="0019374B" w:rsidRPr="00835010">
        <w:rPr>
          <w:rFonts w:ascii="Courier New" w:eastAsia="Times New Roman" w:hAnsi="Courier New" w:cs="Courier New"/>
          <w:sz w:val="24"/>
          <w:szCs w:val="24"/>
          <w:lang w:eastAsia="es-ES"/>
        </w:rPr>
        <w:t>geno verde producido en el país</w:t>
      </w:r>
      <w:r w:rsidR="6938209F" w:rsidRPr="00835010">
        <w:rPr>
          <w:rFonts w:ascii="Courier New" w:eastAsia="Times New Roman" w:hAnsi="Courier New" w:cs="Courier New"/>
          <w:sz w:val="24"/>
          <w:szCs w:val="24"/>
          <w:lang w:eastAsia="es-ES"/>
        </w:rPr>
        <w:t>.</w:t>
      </w:r>
      <w:r w:rsidR="00562741" w:rsidRPr="00835010">
        <w:rPr>
          <w:rFonts w:ascii="Courier New" w:eastAsia="Times New Roman" w:hAnsi="Courier New" w:cs="Courier New"/>
          <w:sz w:val="24"/>
          <w:szCs w:val="24"/>
          <w:lang w:eastAsia="es-ES"/>
        </w:rPr>
        <w:t xml:space="preserve"> </w:t>
      </w:r>
    </w:p>
    <w:p w14:paraId="2DB8EE1E" w14:textId="77777777" w:rsidR="001979F2" w:rsidRPr="00835010" w:rsidRDefault="001979F2" w:rsidP="3469AA6B">
      <w:pPr>
        <w:tabs>
          <w:tab w:val="left" w:pos="2127"/>
        </w:tabs>
        <w:autoSpaceDE w:val="0"/>
        <w:autoSpaceDN w:val="0"/>
        <w:adjustRightInd w:val="0"/>
        <w:spacing w:after="0" w:line="276" w:lineRule="auto"/>
        <w:ind w:right="20"/>
        <w:jc w:val="both"/>
        <w:rPr>
          <w:rFonts w:ascii="Courier New" w:eastAsia="Times New Roman" w:hAnsi="Courier New" w:cs="Courier New"/>
          <w:sz w:val="24"/>
          <w:szCs w:val="24"/>
          <w:lang w:eastAsia="es-ES"/>
        </w:rPr>
      </w:pPr>
    </w:p>
    <w:p w14:paraId="1CB66157" w14:textId="7FCE6104" w:rsidR="6938209F" w:rsidRPr="00835010" w:rsidRDefault="001979F2" w:rsidP="0037070C">
      <w:pPr>
        <w:autoSpaceDE w:val="0"/>
        <w:autoSpaceDN w:val="0"/>
        <w:adjustRightInd w:val="0"/>
        <w:spacing w:after="0" w:line="276" w:lineRule="auto"/>
        <w:ind w:right="20" w:firstLine="2268"/>
        <w:jc w:val="both"/>
        <w:rPr>
          <w:rFonts w:ascii="Courier New" w:eastAsia="Times New Roman" w:hAnsi="Courier New" w:cs="Courier New"/>
          <w:sz w:val="24"/>
          <w:szCs w:val="24"/>
          <w:lang w:eastAsia="es-ES"/>
        </w:rPr>
      </w:pPr>
      <w:r w:rsidRPr="00835010">
        <w:rPr>
          <w:rFonts w:ascii="Courier New" w:eastAsia="Times New Roman" w:hAnsi="Courier New" w:cs="Courier New"/>
          <w:sz w:val="24"/>
          <w:szCs w:val="24"/>
          <w:lang w:eastAsia="es-ES"/>
        </w:rPr>
        <w:t xml:space="preserve">El tratamiento tributario de este </w:t>
      </w:r>
      <w:r w:rsidR="00A716D2" w:rsidRPr="00835010">
        <w:rPr>
          <w:rFonts w:ascii="Courier New" w:eastAsia="Times New Roman" w:hAnsi="Courier New" w:cs="Courier New"/>
          <w:sz w:val="24"/>
          <w:szCs w:val="24"/>
          <w:lang w:eastAsia="es-ES"/>
        </w:rPr>
        <w:t>beneficio se sujetar</w:t>
      </w:r>
      <w:r w:rsidR="00B62F63" w:rsidRPr="00835010">
        <w:rPr>
          <w:rFonts w:ascii="Courier New" w:eastAsia="Times New Roman" w:hAnsi="Courier New" w:cs="Courier New"/>
          <w:sz w:val="24"/>
          <w:szCs w:val="24"/>
          <w:lang w:eastAsia="es-ES"/>
        </w:rPr>
        <w:t xml:space="preserve">á a lo dispuesto en el </w:t>
      </w:r>
      <w:r w:rsidR="00B62F63" w:rsidRPr="005A341E">
        <w:rPr>
          <w:rFonts w:ascii="Courier New" w:eastAsia="Times New Roman" w:hAnsi="Courier New" w:cs="Courier New"/>
          <w:sz w:val="24"/>
          <w:szCs w:val="24"/>
          <w:lang w:eastAsia="es-ES"/>
        </w:rPr>
        <w:t xml:space="preserve">artículo </w:t>
      </w:r>
      <w:r w:rsidR="007C0868" w:rsidRPr="005A341E">
        <w:rPr>
          <w:rFonts w:ascii="Courier New" w:eastAsia="Times New Roman" w:hAnsi="Courier New" w:cs="Courier New"/>
          <w:sz w:val="24"/>
          <w:szCs w:val="24"/>
          <w:lang w:eastAsia="es-ES"/>
        </w:rPr>
        <w:t>8</w:t>
      </w:r>
      <w:r w:rsidR="007C0868" w:rsidRPr="00835010">
        <w:rPr>
          <w:rFonts w:ascii="Courier New" w:eastAsia="Times New Roman" w:hAnsi="Courier New" w:cs="Courier New"/>
          <w:sz w:val="24"/>
          <w:szCs w:val="24"/>
          <w:lang w:eastAsia="es-ES"/>
        </w:rPr>
        <w:t xml:space="preserve"> </w:t>
      </w:r>
      <w:r w:rsidR="00B62F63" w:rsidRPr="00835010">
        <w:rPr>
          <w:rFonts w:ascii="Courier New" w:eastAsia="Times New Roman" w:hAnsi="Courier New" w:cs="Courier New"/>
          <w:sz w:val="24"/>
          <w:szCs w:val="24"/>
          <w:lang w:eastAsia="es-ES"/>
        </w:rPr>
        <w:t xml:space="preserve">de la presente ley. </w:t>
      </w:r>
      <w:r w:rsidR="00A716D2" w:rsidRPr="00835010">
        <w:rPr>
          <w:rFonts w:ascii="Courier New" w:eastAsia="Times New Roman" w:hAnsi="Courier New" w:cs="Courier New"/>
          <w:sz w:val="24"/>
          <w:szCs w:val="24"/>
          <w:lang w:eastAsia="es-ES"/>
        </w:rPr>
        <w:t xml:space="preserve"> </w:t>
      </w:r>
      <w:r w:rsidR="00C11751" w:rsidRPr="00835010">
        <w:rPr>
          <w:rFonts w:ascii="Courier New" w:eastAsia="Times New Roman" w:hAnsi="Courier New" w:cs="Courier New"/>
          <w:sz w:val="24"/>
          <w:szCs w:val="24"/>
          <w:lang w:eastAsia="es-ES"/>
        </w:rPr>
        <w:t xml:space="preserve"> </w:t>
      </w:r>
      <w:r w:rsidR="6938209F" w:rsidRPr="00835010">
        <w:rPr>
          <w:rFonts w:ascii="Courier New" w:eastAsia="Times New Roman" w:hAnsi="Courier New" w:cs="Courier New"/>
          <w:sz w:val="24"/>
          <w:szCs w:val="24"/>
          <w:lang w:eastAsia="es-ES"/>
        </w:rPr>
        <w:t xml:space="preserve"> </w:t>
      </w:r>
    </w:p>
    <w:p w14:paraId="26946E14" w14:textId="77777777" w:rsidR="001F3229" w:rsidRPr="00835010" w:rsidRDefault="001F3229" w:rsidP="006521C4">
      <w:pPr>
        <w:tabs>
          <w:tab w:val="left" w:pos="2127"/>
        </w:tabs>
        <w:autoSpaceDE w:val="0"/>
        <w:autoSpaceDN w:val="0"/>
        <w:adjustRightInd w:val="0"/>
        <w:spacing w:after="0" w:line="276" w:lineRule="auto"/>
        <w:ind w:right="20"/>
        <w:jc w:val="both"/>
        <w:rPr>
          <w:rFonts w:ascii="Courier New" w:hAnsi="Courier New" w:cs="Courier New"/>
          <w:sz w:val="24"/>
          <w:szCs w:val="24"/>
        </w:rPr>
      </w:pPr>
    </w:p>
    <w:p w14:paraId="6E14F627" w14:textId="1603B13B" w:rsidR="35435B33" w:rsidRPr="00835010" w:rsidRDefault="35435B33" w:rsidP="0037070C">
      <w:pPr>
        <w:tabs>
          <w:tab w:val="left" w:pos="2268"/>
        </w:tabs>
        <w:spacing w:after="0"/>
        <w:jc w:val="both"/>
        <w:rPr>
          <w:rFonts w:ascii="Courier New" w:hAnsi="Courier New" w:cs="Courier New"/>
          <w:b/>
          <w:bCs/>
          <w:sz w:val="24"/>
          <w:szCs w:val="24"/>
        </w:rPr>
      </w:pPr>
      <w:r w:rsidRPr="00835010">
        <w:rPr>
          <w:rFonts w:ascii="Courier New" w:hAnsi="Courier New" w:cs="Courier New"/>
          <w:b/>
          <w:bCs/>
          <w:sz w:val="24"/>
          <w:szCs w:val="24"/>
        </w:rPr>
        <w:t>Artículo 2.</w:t>
      </w:r>
      <w:r w:rsidR="00EE2B64" w:rsidRPr="00835010">
        <w:rPr>
          <w:rFonts w:ascii="Courier New" w:hAnsi="Courier New" w:cs="Courier New"/>
          <w:b/>
          <w:bCs/>
          <w:sz w:val="24"/>
          <w:szCs w:val="24"/>
        </w:rPr>
        <w:t>-</w:t>
      </w:r>
      <w:r w:rsidR="0037070C">
        <w:rPr>
          <w:rFonts w:ascii="Courier New" w:hAnsi="Courier New" w:cs="Courier New"/>
          <w:b/>
          <w:bCs/>
          <w:sz w:val="24"/>
          <w:szCs w:val="24"/>
        </w:rPr>
        <w:tab/>
      </w:r>
      <w:r w:rsidRPr="00835010">
        <w:rPr>
          <w:rFonts w:ascii="Courier New" w:hAnsi="Courier New" w:cs="Courier New"/>
          <w:sz w:val="24"/>
          <w:szCs w:val="24"/>
        </w:rPr>
        <w:t xml:space="preserve">Definiciones. Para los efectos de la presente ley se estará a las siguientes definiciones: </w:t>
      </w:r>
    </w:p>
    <w:p w14:paraId="72840456" w14:textId="77777777" w:rsidR="00EE2B64" w:rsidRPr="00835010" w:rsidRDefault="00EE2B64" w:rsidP="006521C4">
      <w:pPr>
        <w:spacing w:after="0"/>
        <w:jc w:val="both"/>
        <w:rPr>
          <w:rFonts w:ascii="Courier New" w:hAnsi="Courier New" w:cs="Courier New"/>
          <w:sz w:val="24"/>
          <w:szCs w:val="24"/>
        </w:rPr>
      </w:pPr>
    </w:p>
    <w:p w14:paraId="7427C05A" w14:textId="739C9FA9" w:rsidR="35435B33" w:rsidRPr="00835010" w:rsidRDefault="35435B33" w:rsidP="0037070C">
      <w:pPr>
        <w:pStyle w:val="Prrafodelista"/>
        <w:numPr>
          <w:ilvl w:val="0"/>
          <w:numId w:val="1"/>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Beneficio tributario: crédito imputable contra el impuesto de primera categoría</w:t>
      </w:r>
      <w:r w:rsidR="00A07CC4" w:rsidRPr="00835010">
        <w:rPr>
          <w:rFonts w:ascii="Courier New" w:hAnsi="Courier New" w:cs="Courier New"/>
          <w:sz w:val="24"/>
          <w:szCs w:val="24"/>
        </w:rPr>
        <w:t xml:space="preserve"> al que postulan los productores de hidr</w:t>
      </w:r>
      <w:r w:rsidR="2032FAA3" w:rsidRPr="00835010">
        <w:rPr>
          <w:rFonts w:ascii="Courier New" w:hAnsi="Courier New" w:cs="Courier New"/>
          <w:sz w:val="24"/>
          <w:szCs w:val="24"/>
        </w:rPr>
        <w:t>ó</w:t>
      </w:r>
      <w:r w:rsidR="00A07CC4" w:rsidRPr="00835010">
        <w:rPr>
          <w:rFonts w:ascii="Courier New" w:hAnsi="Courier New" w:cs="Courier New"/>
          <w:sz w:val="24"/>
          <w:szCs w:val="24"/>
        </w:rPr>
        <w:t xml:space="preserve">geno verde </w:t>
      </w:r>
      <w:r w:rsidR="00545354" w:rsidRPr="00835010">
        <w:rPr>
          <w:rFonts w:ascii="Courier New" w:hAnsi="Courier New" w:cs="Courier New"/>
          <w:sz w:val="24"/>
          <w:szCs w:val="24"/>
        </w:rPr>
        <w:t xml:space="preserve">o sus derivados </w:t>
      </w:r>
      <w:r w:rsidR="00606A44" w:rsidRPr="00835010">
        <w:rPr>
          <w:rFonts w:ascii="Courier New" w:hAnsi="Courier New" w:cs="Courier New"/>
          <w:sz w:val="24"/>
          <w:szCs w:val="24"/>
        </w:rPr>
        <w:t>cumpliendo con los requisitos establecidos en</w:t>
      </w:r>
      <w:r w:rsidRPr="00835010">
        <w:rPr>
          <w:rFonts w:ascii="Courier New" w:hAnsi="Courier New" w:cs="Courier New"/>
          <w:sz w:val="24"/>
          <w:szCs w:val="24"/>
        </w:rPr>
        <w:t xml:space="preserve"> los artículos </w:t>
      </w:r>
      <w:r w:rsidR="00B667FC" w:rsidRPr="00835010">
        <w:rPr>
          <w:rFonts w:ascii="Courier New" w:hAnsi="Courier New" w:cs="Courier New"/>
          <w:sz w:val="24"/>
          <w:szCs w:val="24"/>
        </w:rPr>
        <w:t>3</w:t>
      </w:r>
      <w:r w:rsidR="00C156C2" w:rsidRPr="00835010">
        <w:rPr>
          <w:rFonts w:ascii="Courier New" w:hAnsi="Courier New" w:cs="Courier New"/>
          <w:sz w:val="24"/>
          <w:szCs w:val="24"/>
        </w:rPr>
        <w:t xml:space="preserve"> y 4</w:t>
      </w:r>
      <w:r w:rsidR="00606A44" w:rsidRPr="00835010">
        <w:rPr>
          <w:rFonts w:ascii="Courier New" w:hAnsi="Courier New" w:cs="Courier New"/>
          <w:sz w:val="24"/>
          <w:szCs w:val="24"/>
        </w:rPr>
        <w:t xml:space="preserve"> </w:t>
      </w:r>
      <w:r w:rsidRPr="00835010">
        <w:rPr>
          <w:rFonts w:ascii="Courier New" w:hAnsi="Courier New" w:cs="Courier New"/>
          <w:sz w:val="24"/>
          <w:szCs w:val="24"/>
        </w:rPr>
        <w:t>de esta ley</w:t>
      </w:r>
      <w:r w:rsidR="00545354" w:rsidRPr="00835010">
        <w:rPr>
          <w:rFonts w:ascii="Courier New" w:hAnsi="Courier New" w:cs="Courier New"/>
          <w:sz w:val="24"/>
          <w:szCs w:val="24"/>
        </w:rPr>
        <w:t xml:space="preserve"> y que ser</w:t>
      </w:r>
      <w:r w:rsidR="00254AF4" w:rsidRPr="00835010">
        <w:rPr>
          <w:rFonts w:ascii="Courier New" w:hAnsi="Courier New" w:cs="Courier New"/>
          <w:sz w:val="24"/>
          <w:szCs w:val="24"/>
        </w:rPr>
        <w:t>án</w:t>
      </w:r>
      <w:r w:rsidR="00545354" w:rsidRPr="00835010">
        <w:rPr>
          <w:rFonts w:ascii="Courier New" w:hAnsi="Courier New" w:cs="Courier New"/>
          <w:sz w:val="24"/>
          <w:szCs w:val="24"/>
        </w:rPr>
        <w:t xml:space="preserve"> asignados a los contribuyentes con domicilio o residencia en Chile</w:t>
      </w:r>
      <w:r w:rsidR="00C36460" w:rsidRPr="00835010">
        <w:rPr>
          <w:rFonts w:ascii="Courier New" w:hAnsi="Courier New" w:cs="Courier New"/>
          <w:sz w:val="24"/>
          <w:szCs w:val="24"/>
        </w:rPr>
        <w:t xml:space="preserve"> que</w:t>
      </w:r>
      <w:r w:rsidR="00545354" w:rsidRPr="00835010">
        <w:rPr>
          <w:rFonts w:ascii="Courier New" w:hAnsi="Courier New" w:cs="Courier New"/>
          <w:sz w:val="24"/>
          <w:szCs w:val="24"/>
        </w:rPr>
        <w:t xml:space="preserve"> adqui</w:t>
      </w:r>
      <w:r w:rsidR="00C36460" w:rsidRPr="00835010">
        <w:rPr>
          <w:rFonts w:ascii="Courier New" w:hAnsi="Courier New" w:cs="Courier New"/>
          <w:sz w:val="24"/>
          <w:szCs w:val="24"/>
        </w:rPr>
        <w:t>eren</w:t>
      </w:r>
      <w:r w:rsidR="00545354" w:rsidRPr="00835010">
        <w:rPr>
          <w:rFonts w:ascii="Courier New" w:hAnsi="Courier New" w:cs="Courier New"/>
          <w:sz w:val="24"/>
          <w:szCs w:val="24"/>
        </w:rPr>
        <w:t xml:space="preserve"> dichos productos</w:t>
      </w:r>
      <w:r w:rsidR="00EC2639" w:rsidRPr="00835010">
        <w:rPr>
          <w:rFonts w:ascii="Courier New" w:hAnsi="Courier New" w:cs="Courier New"/>
          <w:sz w:val="24"/>
          <w:szCs w:val="24"/>
        </w:rPr>
        <w:t xml:space="preserve"> </w:t>
      </w:r>
      <w:r w:rsidR="0005278B" w:rsidRPr="00835010">
        <w:rPr>
          <w:rFonts w:ascii="Courier New" w:hAnsi="Courier New" w:cs="Courier New"/>
          <w:sz w:val="24"/>
          <w:szCs w:val="24"/>
        </w:rPr>
        <w:t>para ser utilizados en sus procesos productivos en el país</w:t>
      </w:r>
      <w:r w:rsidR="00FF72D0" w:rsidRPr="00835010">
        <w:rPr>
          <w:rFonts w:ascii="Courier New" w:hAnsi="Courier New" w:cs="Courier New"/>
          <w:sz w:val="24"/>
          <w:szCs w:val="24"/>
        </w:rPr>
        <w:t>,</w:t>
      </w:r>
      <w:r w:rsidR="00EC2639" w:rsidRPr="00835010">
        <w:rPr>
          <w:rFonts w:ascii="Courier New" w:hAnsi="Courier New" w:cs="Courier New"/>
          <w:sz w:val="24"/>
          <w:szCs w:val="24"/>
        </w:rPr>
        <w:t xml:space="preserve"> incluidas las empresas del Estado o aquellas en las que el Estado, su</w:t>
      </w:r>
      <w:r w:rsidR="00F147C6" w:rsidRPr="00835010">
        <w:rPr>
          <w:rFonts w:ascii="Courier New" w:hAnsi="Courier New" w:cs="Courier New"/>
          <w:sz w:val="24"/>
          <w:szCs w:val="24"/>
        </w:rPr>
        <w:t>s</w:t>
      </w:r>
      <w:r w:rsidR="00EC2639" w:rsidRPr="00835010">
        <w:rPr>
          <w:rFonts w:ascii="Courier New" w:hAnsi="Courier New" w:cs="Courier New"/>
          <w:sz w:val="24"/>
          <w:szCs w:val="24"/>
        </w:rPr>
        <w:t xml:space="preserve"> organismos o empresas tengan participación</w:t>
      </w:r>
      <w:r w:rsidRPr="00835010">
        <w:rPr>
          <w:rFonts w:ascii="Courier New" w:hAnsi="Courier New" w:cs="Courier New"/>
          <w:sz w:val="24"/>
          <w:szCs w:val="24"/>
        </w:rPr>
        <w:t xml:space="preserve">. </w:t>
      </w:r>
    </w:p>
    <w:p w14:paraId="3915FB1F" w14:textId="77777777" w:rsidR="00EE2B64" w:rsidRPr="00835010" w:rsidRDefault="00EE2B64" w:rsidP="0037070C">
      <w:pPr>
        <w:pStyle w:val="Prrafodelista"/>
        <w:tabs>
          <w:tab w:val="left" w:pos="2835"/>
        </w:tabs>
        <w:spacing w:after="0"/>
        <w:ind w:left="780" w:firstLine="2268"/>
        <w:jc w:val="both"/>
        <w:rPr>
          <w:rFonts w:ascii="Courier New" w:hAnsi="Courier New" w:cs="Courier New"/>
          <w:sz w:val="24"/>
          <w:szCs w:val="24"/>
        </w:rPr>
      </w:pPr>
    </w:p>
    <w:p w14:paraId="597210BB" w14:textId="3DDBF756" w:rsidR="00EE2B64" w:rsidRPr="00835010" w:rsidRDefault="00E609A8" w:rsidP="0037070C">
      <w:pPr>
        <w:pStyle w:val="Prrafodelista"/>
        <w:numPr>
          <w:ilvl w:val="0"/>
          <w:numId w:val="1"/>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Productores</w:t>
      </w:r>
      <w:r w:rsidR="35435B33" w:rsidRPr="00835010">
        <w:rPr>
          <w:rFonts w:ascii="Courier New" w:hAnsi="Courier New" w:cs="Courier New"/>
          <w:sz w:val="24"/>
          <w:szCs w:val="24"/>
        </w:rPr>
        <w:t>: la</w:t>
      </w:r>
      <w:r w:rsidR="008B3ADB" w:rsidRPr="00835010">
        <w:rPr>
          <w:rFonts w:ascii="Courier New" w:hAnsi="Courier New" w:cs="Courier New"/>
          <w:sz w:val="24"/>
          <w:szCs w:val="24"/>
        </w:rPr>
        <w:t>s empresas con domicilio o residencia en Chile que se dedique</w:t>
      </w:r>
      <w:r w:rsidRPr="00835010">
        <w:rPr>
          <w:rFonts w:ascii="Courier New" w:hAnsi="Courier New" w:cs="Courier New"/>
          <w:sz w:val="24"/>
          <w:szCs w:val="24"/>
        </w:rPr>
        <w:t>n</w:t>
      </w:r>
      <w:r w:rsidR="008B3ADB" w:rsidRPr="00835010">
        <w:rPr>
          <w:rFonts w:ascii="Courier New" w:hAnsi="Courier New" w:cs="Courier New"/>
          <w:sz w:val="24"/>
          <w:szCs w:val="24"/>
        </w:rPr>
        <w:t xml:space="preserve"> a la producción de hidr</w:t>
      </w:r>
      <w:r w:rsidR="004B0D8E" w:rsidRPr="00835010">
        <w:rPr>
          <w:rFonts w:ascii="Courier New" w:hAnsi="Courier New" w:cs="Courier New"/>
          <w:sz w:val="24"/>
          <w:szCs w:val="24"/>
        </w:rPr>
        <w:t>ó</w:t>
      </w:r>
      <w:r w:rsidR="008B3ADB" w:rsidRPr="00835010">
        <w:rPr>
          <w:rFonts w:ascii="Courier New" w:hAnsi="Courier New" w:cs="Courier New"/>
          <w:sz w:val="24"/>
          <w:szCs w:val="24"/>
        </w:rPr>
        <w:t xml:space="preserve">geno verde </w:t>
      </w:r>
      <w:r w:rsidR="004B0D8E" w:rsidRPr="00835010">
        <w:rPr>
          <w:rFonts w:ascii="Courier New" w:hAnsi="Courier New" w:cs="Courier New"/>
          <w:sz w:val="24"/>
          <w:szCs w:val="24"/>
        </w:rPr>
        <w:t xml:space="preserve">en Chile </w:t>
      </w:r>
      <w:r w:rsidR="008B5591" w:rsidRPr="00835010">
        <w:rPr>
          <w:rFonts w:ascii="Courier New" w:hAnsi="Courier New" w:cs="Courier New"/>
          <w:sz w:val="24"/>
          <w:szCs w:val="24"/>
        </w:rPr>
        <w:t>para su comercialización o para la producción y comercialización de sus derivados</w:t>
      </w:r>
      <w:r w:rsidR="004B0D8E" w:rsidRPr="00835010">
        <w:rPr>
          <w:rFonts w:ascii="Courier New" w:hAnsi="Courier New" w:cs="Courier New"/>
          <w:sz w:val="24"/>
          <w:szCs w:val="24"/>
        </w:rPr>
        <w:t>, provenientes de hidrógeno verde</w:t>
      </w:r>
      <w:r w:rsidR="004B0D8E" w:rsidRPr="00835010">
        <w:rPr>
          <w:rFonts w:ascii="Courier New" w:eastAsia="Times New Roman" w:hAnsi="Courier New" w:cs="Courier New"/>
          <w:sz w:val="24"/>
          <w:szCs w:val="24"/>
          <w:lang w:eastAsia="es-ES"/>
        </w:rPr>
        <w:t xml:space="preserve"> producido en territorio nacional</w:t>
      </w:r>
      <w:r w:rsidR="008B5591" w:rsidRPr="00835010">
        <w:rPr>
          <w:rFonts w:ascii="Courier New" w:hAnsi="Courier New" w:cs="Courier New"/>
          <w:sz w:val="24"/>
          <w:szCs w:val="24"/>
        </w:rPr>
        <w:t xml:space="preserve">. </w:t>
      </w:r>
    </w:p>
    <w:p w14:paraId="6B996E22" w14:textId="4F32584B" w:rsidR="35435B33" w:rsidRPr="00835010" w:rsidRDefault="35435B33" w:rsidP="0037070C">
      <w:pPr>
        <w:tabs>
          <w:tab w:val="left" w:pos="2835"/>
        </w:tabs>
        <w:spacing w:after="0"/>
        <w:ind w:firstLine="2268"/>
        <w:jc w:val="both"/>
        <w:rPr>
          <w:rFonts w:ascii="Courier New" w:hAnsi="Courier New" w:cs="Courier New"/>
          <w:sz w:val="24"/>
          <w:szCs w:val="24"/>
        </w:rPr>
      </w:pPr>
      <w:r w:rsidRPr="00835010">
        <w:rPr>
          <w:rFonts w:ascii="Courier New" w:hAnsi="Courier New" w:cs="Courier New"/>
          <w:sz w:val="24"/>
          <w:szCs w:val="24"/>
        </w:rPr>
        <w:t xml:space="preserve"> </w:t>
      </w:r>
    </w:p>
    <w:p w14:paraId="10EB9E1A" w14:textId="0591637B" w:rsidR="00CE0AE9" w:rsidRPr="00835010" w:rsidRDefault="00D41CCE" w:rsidP="0037070C">
      <w:pPr>
        <w:pStyle w:val="Prrafodelista"/>
        <w:numPr>
          <w:ilvl w:val="0"/>
          <w:numId w:val="1"/>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Hidr</w:t>
      </w:r>
      <w:r w:rsidR="6E57E5C8" w:rsidRPr="00835010">
        <w:rPr>
          <w:rFonts w:ascii="Courier New" w:hAnsi="Courier New" w:cs="Courier New"/>
          <w:sz w:val="24"/>
          <w:szCs w:val="24"/>
        </w:rPr>
        <w:t>ó</w:t>
      </w:r>
      <w:r w:rsidRPr="00835010">
        <w:rPr>
          <w:rFonts w:ascii="Courier New" w:hAnsi="Courier New" w:cs="Courier New"/>
          <w:sz w:val="24"/>
          <w:szCs w:val="24"/>
        </w:rPr>
        <w:t>geno verde</w:t>
      </w:r>
      <w:r w:rsidR="00433156" w:rsidRPr="00835010">
        <w:rPr>
          <w:rFonts w:ascii="Courier New" w:hAnsi="Courier New" w:cs="Courier New"/>
          <w:sz w:val="24"/>
          <w:szCs w:val="24"/>
        </w:rPr>
        <w:t xml:space="preserve"> o H2V</w:t>
      </w:r>
      <w:r w:rsidR="35435B33" w:rsidRPr="00835010">
        <w:rPr>
          <w:rFonts w:ascii="Courier New" w:hAnsi="Courier New" w:cs="Courier New"/>
          <w:sz w:val="24"/>
          <w:szCs w:val="24"/>
        </w:rPr>
        <w:t>:</w:t>
      </w:r>
      <w:r w:rsidRPr="00835010">
        <w:rPr>
          <w:rFonts w:ascii="Courier New" w:hAnsi="Courier New" w:cs="Courier New"/>
          <w:sz w:val="24"/>
          <w:szCs w:val="24"/>
        </w:rPr>
        <w:t xml:space="preserve"> Hidr</w:t>
      </w:r>
      <w:r w:rsidR="004B0D8E" w:rsidRPr="00835010">
        <w:rPr>
          <w:rFonts w:ascii="Courier New" w:hAnsi="Courier New" w:cs="Courier New"/>
          <w:sz w:val="24"/>
          <w:szCs w:val="24"/>
        </w:rPr>
        <w:t>ó</w:t>
      </w:r>
      <w:r w:rsidRPr="00835010">
        <w:rPr>
          <w:rFonts w:ascii="Courier New" w:hAnsi="Courier New" w:cs="Courier New"/>
          <w:sz w:val="24"/>
          <w:szCs w:val="24"/>
        </w:rPr>
        <w:t xml:space="preserve">geno producido </w:t>
      </w:r>
      <w:r w:rsidR="003E3BD5" w:rsidRPr="00835010">
        <w:rPr>
          <w:rFonts w:ascii="Courier New" w:hAnsi="Courier New" w:cs="Courier New"/>
          <w:sz w:val="24"/>
          <w:szCs w:val="24"/>
        </w:rPr>
        <w:t>a partir de la electrólisis de agua mediante el uso de energías renovables</w:t>
      </w:r>
      <w:r w:rsidR="2A163A0D" w:rsidRPr="00835010">
        <w:rPr>
          <w:rFonts w:ascii="Courier New" w:hAnsi="Courier New" w:cs="Courier New"/>
          <w:sz w:val="24"/>
          <w:szCs w:val="24"/>
        </w:rPr>
        <w:t>.</w:t>
      </w:r>
    </w:p>
    <w:p w14:paraId="7441AF7D" w14:textId="77777777" w:rsidR="00ED367F" w:rsidRPr="00835010" w:rsidRDefault="00ED367F" w:rsidP="0037070C">
      <w:pPr>
        <w:pStyle w:val="Prrafodelista"/>
        <w:tabs>
          <w:tab w:val="left" w:pos="2835"/>
          <w:tab w:val="left" w:pos="3544"/>
        </w:tabs>
        <w:spacing w:after="0"/>
        <w:ind w:left="2268"/>
        <w:jc w:val="both"/>
        <w:rPr>
          <w:rFonts w:ascii="Courier New" w:hAnsi="Courier New" w:cs="Courier New"/>
          <w:sz w:val="24"/>
          <w:szCs w:val="24"/>
        </w:rPr>
      </w:pPr>
    </w:p>
    <w:p w14:paraId="65F9B09B" w14:textId="0FA28D17" w:rsidR="006F4178" w:rsidRPr="00835010" w:rsidRDefault="00A353E4" w:rsidP="0037070C">
      <w:pPr>
        <w:pStyle w:val="Prrafodelista"/>
        <w:numPr>
          <w:ilvl w:val="0"/>
          <w:numId w:val="1"/>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Derivados</w:t>
      </w:r>
      <w:r w:rsidR="00EC0494" w:rsidRPr="00835010">
        <w:rPr>
          <w:rFonts w:ascii="Courier New" w:hAnsi="Courier New" w:cs="Courier New"/>
          <w:sz w:val="24"/>
          <w:szCs w:val="24"/>
        </w:rPr>
        <w:t xml:space="preserve"> o derivados de hidr</w:t>
      </w:r>
      <w:r w:rsidR="004B0D8E" w:rsidRPr="00835010">
        <w:rPr>
          <w:rFonts w:ascii="Courier New" w:hAnsi="Courier New" w:cs="Courier New"/>
          <w:sz w:val="24"/>
          <w:szCs w:val="24"/>
        </w:rPr>
        <w:t>ó</w:t>
      </w:r>
      <w:r w:rsidR="00EC0494" w:rsidRPr="00835010">
        <w:rPr>
          <w:rFonts w:ascii="Courier New" w:hAnsi="Courier New" w:cs="Courier New"/>
          <w:sz w:val="24"/>
          <w:szCs w:val="24"/>
        </w:rPr>
        <w:t>geno verde</w:t>
      </w:r>
      <w:r w:rsidR="35435B33" w:rsidRPr="00835010">
        <w:rPr>
          <w:rFonts w:ascii="Courier New" w:hAnsi="Courier New" w:cs="Courier New"/>
          <w:sz w:val="24"/>
          <w:szCs w:val="24"/>
        </w:rPr>
        <w:t>: corresponde</w:t>
      </w:r>
      <w:r w:rsidR="34E8FBDA" w:rsidRPr="00835010">
        <w:rPr>
          <w:rFonts w:ascii="Courier New" w:hAnsi="Courier New" w:cs="Courier New"/>
          <w:sz w:val="24"/>
          <w:szCs w:val="24"/>
        </w:rPr>
        <w:t>n a los combustibles o vectores energéticos</w:t>
      </w:r>
      <w:r w:rsidR="00FA4462" w:rsidRPr="00835010">
        <w:rPr>
          <w:rFonts w:ascii="Courier New" w:hAnsi="Courier New" w:cs="Courier New"/>
          <w:sz w:val="24"/>
          <w:szCs w:val="24"/>
        </w:rPr>
        <w:t>, tales como el amon</w:t>
      </w:r>
      <w:r w:rsidR="004B0D8E" w:rsidRPr="00835010">
        <w:rPr>
          <w:rFonts w:ascii="Courier New" w:hAnsi="Courier New" w:cs="Courier New"/>
          <w:sz w:val="24"/>
          <w:szCs w:val="24"/>
        </w:rPr>
        <w:t>í</w:t>
      </w:r>
      <w:r w:rsidR="00FA4462" w:rsidRPr="00835010">
        <w:rPr>
          <w:rFonts w:ascii="Courier New" w:hAnsi="Courier New" w:cs="Courier New"/>
          <w:sz w:val="24"/>
          <w:szCs w:val="24"/>
        </w:rPr>
        <w:t>aco, metanol u otros</w:t>
      </w:r>
      <w:r w:rsidR="00BD79F9" w:rsidRPr="00835010">
        <w:rPr>
          <w:rFonts w:ascii="Courier New" w:hAnsi="Courier New" w:cs="Courier New"/>
          <w:sz w:val="24"/>
          <w:szCs w:val="24"/>
        </w:rPr>
        <w:t xml:space="preserve"> </w:t>
      </w:r>
      <w:r w:rsidR="00131B90" w:rsidRPr="00835010">
        <w:rPr>
          <w:rFonts w:ascii="Courier New" w:hAnsi="Courier New" w:cs="Courier New"/>
          <w:sz w:val="24"/>
          <w:szCs w:val="24"/>
        </w:rPr>
        <w:t>que defina el reglamento</w:t>
      </w:r>
      <w:r w:rsidR="683663E1" w:rsidRPr="00835010">
        <w:rPr>
          <w:rFonts w:ascii="Courier New" w:hAnsi="Courier New" w:cs="Courier New"/>
          <w:sz w:val="24"/>
          <w:szCs w:val="24"/>
        </w:rPr>
        <w:t xml:space="preserve"> y la demás </w:t>
      </w:r>
      <w:r w:rsidR="6640AA67" w:rsidRPr="00835010">
        <w:rPr>
          <w:rFonts w:ascii="Courier New" w:hAnsi="Courier New" w:cs="Courier New"/>
          <w:sz w:val="24"/>
          <w:szCs w:val="24"/>
        </w:rPr>
        <w:t>normativa</w:t>
      </w:r>
      <w:r w:rsidR="683663E1" w:rsidRPr="00835010">
        <w:rPr>
          <w:rFonts w:ascii="Courier New" w:hAnsi="Courier New" w:cs="Courier New"/>
          <w:sz w:val="24"/>
          <w:szCs w:val="24"/>
        </w:rPr>
        <w:t xml:space="preserve"> vigente</w:t>
      </w:r>
      <w:r w:rsidR="004B0D8E" w:rsidRPr="00835010">
        <w:rPr>
          <w:rFonts w:ascii="Courier New" w:hAnsi="Courier New" w:cs="Courier New"/>
          <w:sz w:val="24"/>
          <w:szCs w:val="24"/>
        </w:rPr>
        <w:t>,</w:t>
      </w:r>
      <w:r w:rsidR="00FA4462" w:rsidRPr="00835010">
        <w:rPr>
          <w:rFonts w:ascii="Courier New" w:hAnsi="Courier New" w:cs="Courier New"/>
          <w:sz w:val="24"/>
          <w:szCs w:val="24"/>
        </w:rPr>
        <w:t xml:space="preserve"> que</w:t>
      </w:r>
      <w:r w:rsidR="48649D72" w:rsidRPr="00835010">
        <w:rPr>
          <w:rFonts w:ascii="Courier New" w:hAnsi="Courier New" w:cs="Courier New"/>
          <w:sz w:val="24"/>
          <w:szCs w:val="24"/>
        </w:rPr>
        <w:t xml:space="preserve"> se obtienen a través del procesamiento o transformación del hidrógeno verde.</w:t>
      </w:r>
      <w:r w:rsidR="00FA4462" w:rsidRPr="00835010">
        <w:rPr>
          <w:rFonts w:ascii="Courier New" w:hAnsi="Courier New" w:cs="Courier New"/>
          <w:sz w:val="24"/>
          <w:szCs w:val="24"/>
        </w:rPr>
        <w:t xml:space="preserve"> </w:t>
      </w:r>
    </w:p>
    <w:p w14:paraId="36F91755" w14:textId="77777777" w:rsidR="006F4178" w:rsidRPr="00835010" w:rsidRDefault="006F4178" w:rsidP="0037070C">
      <w:pPr>
        <w:pStyle w:val="Prrafodelista"/>
        <w:tabs>
          <w:tab w:val="left" w:pos="2835"/>
          <w:tab w:val="left" w:pos="3544"/>
        </w:tabs>
        <w:spacing w:after="0"/>
        <w:ind w:left="2268"/>
        <w:jc w:val="both"/>
        <w:rPr>
          <w:rFonts w:ascii="Courier New" w:hAnsi="Courier New" w:cs="Courier New"/>
          <w:sz w:val="24"/>
          <w:szCs w:val="24"/>
        </w:rPr>
      </w:pPr>
    </w:p>
    <w:p w14:paraId="70E64ABD" w14:textId="2EFA71B6" w:rsidR="00ED367F" w:rsidRPr="00835010" w:rsidRDefault="006F4178" w:rsidP="0037070C">
      <w:pPr>
        <w:pStyle w:val="Prrafodelista"/>
        <w:numPr>
          <w:ilvl w:val="0"/>
          <w:numId w:val="1"/>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 xml:space="preserve">Adicionalidad financiera:  condición según la cual un proyecto de </w:t>
      </w:r>
      <w:r w:rsidR="00E37825" w:rsidRPr="00835010">
        <w:rPr>
          <w:rFonts w:ascii="Courier New" w:hAnsi="Courier New" w:cs="Courier New"/>
          <w:sz w:val="24"/>
          <w:szCs w:val="24"/>
        </w:rPr>
        <w:t>Hidrógeno</w:t>
      </w:r>
      <w:r w:rsidR="00A5476E" w:rsidRPr="00835010">
        <w:rPr>
          <w:rFonts w:ascii="Courier New" w:hAnsi="Courier New" w:cs="Courier New"/>
          <w:sz w:val="24"/>
          <w:szCs w:val="24"/>
        </w:rPr>
        <w:t xml:space="preserve"> verde</w:t>
      </w:r>
      <w:r w:rsidRPr="00835010">
        <w:rPr>
          <w:rFonts w:ascii="Courier New" w:hAnsi="Courier New" w:cs="Courier New"/>
          <w:sz w:val="24"/>
          <w:szCs w:val="24"/>
        </w:rPr>
        <w:t xml:space="preserve"> </w:t>
      </w:r>
      <w:r w:rsidR="0082433E" w:rsidRPr="00835010">
        <w:rPr>
          <w:rFonts w:ascii="Courier New" w:hAnsi="Courier New" w:cs="Courier New"/>
          <w:sz w:val="24"/>
          <w:szCs w:val="24"/>
        </w:rPr>
        <w:t xml:space="preserve">se realizaría única y exclusivamente gracias al beneficio tributario </w:t>
      </w:r>
      <w:r w:rsidR="00C51392" w:rsidRPr="00835010">
        <w:rPr>
          <w:rFonts w:ascii="Courier New" w:hAnsi="Courier New" w:cs="Courier New"/>
          <w:sz w:val="24"/>
          <w:szCs w:val="24"/>
        </w:rPr>
        <w:t xml:space="preserve">establecido en el artículo 1° </w:t>
      </w:r>
      <w:r w:rsidR="0082433E" w:rsidRPr="00835010">
        <w:rPr>
          <w:rFonts w:ascii="Courier New" w:hAnsi="Courier New" w:cs="Courier New"/>
          <w:sz w:val="24"/>
          <w:szCs w:val="24"/>
        </w:rPr>
        <w:t xml:space="preserve">de la presente ley, </w:t>
      </w:r>
      <w:r w:rsidR="00F23DB3" w:rsidRPr="00835010">
        <w:rPr>
          <w:rFonts w:ascii="Courier New" w:hAnsi="Courier New" w:cs="Courier New"/>
          <w:sz w:val="24"/>
          <w:szCs w:val="24"/>
        </w:rPr>
        <w:t xml:space="preserve">siendo el </w:t>
      </w:r>
      <w:r w:rsidR="00C51392" w:rsidRPr="00835010">
        <w:rPr>
          <w:rFonts w:ascii="Courier New" w:hAnsi="Courier New" w:cs="Courier New"/>
          <w:sz w:val="24"/>
          <w:szCs w:val="24"/>
        </w:rPr>
        <w:t>proyecto</w:t>
      </w:r>
      <w:r w:rsidR="00F23DB3" w:rsidRPr="00835010">
        <w:rPr>
          <w:rFonts w:ascii="Courier New" w:hAnsi="Courier New" w:cs="Courier New"/>
          <w:sz w:val="24"/>
          <w:szCs w:val="24"/>
        </w:rPr>
        <w:t xml:space="preserve"> no rentable</w:t>
      </w:r>
      <w:r w:rsidRPr="00835010">
        <w:rPr>
          <w:rFonts w:ascii="Courier New" w:hAnsi="Courier New" w:cs="Courier New"/>
          <w:sz w:val="24"/>
          <w:szCs w:val="24"/>
        </w:rPr>
        <w:t xml:space="preserve"> en </w:t>
      </w:r>
      <w:r w:rsidR="00C16B68" w:rsidRPr="00835010">
        <w:rPr>
          <w:rFonts w:ascii="Courier New" w:hAnsi="Courier New" w:cs="Courier New"/>
          <w:sz w:val="24"/>
          <w:szCs w:val="24"/>
        </w:rPr>
        <w:t>el escenario base</w:t>
      </w:r>
      <w:r w:rsidRPr="00835010">
        <w:rPr>
          <w:rFonts w:ascii="Courier New" w:hAnsi="Courier New" w:cs="Courier New"/>
          <w:sz w:val="24"/>
          <w:szCs w:val="24"/>
        </w:rPr>
        <w:t>.</w:t>
      </w:r>
      <w:r w:rsidR="00BF1CB8" w:rsidRPr="00835010">
        <w:rPr>
          <w:rFonts w:ascii="Courier New" w:hAnsi="Courier New" w:cs="Courier New"/>
          <w:sz w:val="24"/>
          <w:szCs w:val="24"/>
        </w:rPr>
        <w:t xml:space="preserve"> </w:t>
      </w:r>
      <w:r w:rsidR="00EC0494" w:rsidRPr="00835010">
        <w:rPr>
          <w:rFonts w:ascii="Courier New" w:hAnsi="Courier New" w:cs="Courier New"/>
          <w:sz w:val="24"/>
          <w:szCs w:val="24"/>
        </w:rPr>
        <w:t xml:space="preserve"> </w:t>
      </w:r>
    </w:p>
    <w:p w14:paraId="775AAE5F" w14:textId="77777777" w:rsidR="00A22F07" w:rsidRPr="00835010" w:rsidRDefault="00A22F07" w:rsidP="0037070C">
      <w:pPr>
        <w:pStyle w:val="Prrafodelista"/>
        <w:tabs>
          <w:tab w:val="left" w:pos="2835"/>
          <w:tab w:val="left" w:pos="3544"/>
        </w:tabs>
        <w:spacing w:after="0"/>
        <w:ind w:left="2268"/>
        <w:jc w:val="both"/>
        <w:rPr>
          <w:rFonts w:ascii="Courier New" w:hAnsi="Courier New" w:cs="Courier New"/>
          <w:sz w:val="24"/>
          <w:szCs w:val="24"/>
        </w:rPr>
      </w:pPr>
    </w:p>
    <w:p w14:paraId="62BC3321" w14:textId="6C0826F7" w:rsidR="00784406" w:rsidRPr="00835010" w:rsidRDefault="00A22F07" w:rsidP="0037070C">
      <w:pPr>
        <w:pStyle w:val="Prrafodelista"/>
        <w:numPr>
          <w:ilvl w:val="0"/>
          <w:numId w:val="1"/>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Escenario base:</w:t>
      </w:r>
      <w:r w:rsidR="00016D4D" w:rsidRPr="00835010">
        <w:rPr>
          <w:rFonts w:ascii="Courier New" w:hAnsi="Courier New" w:cs="Courier New"/>
          <w:sz w:val="24"/>
          <w:szCs w:val="24"/>
        </w:rPr>
        <w:t xml:space="preserve"> </w:t>
      </w:r>
      <w:r w:rsidR="00CA5C59" w:rsidRPr="00835010">
        <w:rPr>
          <w:rFonts w:ascii="Courier New" w:hAnsi="Courier New" w:cs="Courier New"/>
          <w:sz w:val="24"/>
          <w:szCs w:val="24"/>
        </w:rPr>
        <w:t xml:space="preserve">corresponde </w:t>
      </w:r>
      <w:r w:rsidR="00AB5421" w:rsidRPr="00835010">
        <w:rPr>
          <w:rFonts w:ascii="Courier New" w:hAnsi="Courier New" w:cs="Courier New"/>
          <w:sz w:val="24"/>
          <w:szCs w:val="24"/>
        </w:rPr>
        <w:t>al conjunto de variables financieras</w:t>
      </w:r>
      <w:r w:rsidR="007E5D1C" w:rsidRPr="00835010">
        <w:rPr>
          <w:rFonts w:ascii="Courier New" w:hAnsi="Courier New" w:cs="Courier New"/>
          <w:sz w:val="24"/>
          <w:szCs w:val="24"/>
        </w:rPr>
        <w:t xml:space="preserve"> y económicas</w:t>
      </w:r>
      <w:r w:rsidR="00C6564A" w:rsidRPr="00835010">
        <w:rPr>
          <w:rFonts w:ascii="Courier New" w:hAnsi="Courier New" w:cs="Courier New"/>
          <w:sz w:val="24"/>
          <w:szCs w:val="24"/>
        </w:rPr>
        <w:t xml:space="preserve"> </w:t>
      </w:r>
      <w:r w:rsidR="004954F3" w:rsidRPr="00835010">
        <w:rPr>
          <w:rFonts w:ascii="Courier New" w:hAnsi="Courier New" w:cs="Courier New"/>
          <w:sz w:val="24"/>
          <w:szCs w:val="24"/>
        </w:rPr>
        <w:t xml:space="preserve">de mayor probabilidad de </w:t>
      </w:r>
      <w:r w:rsidR="00F11123" w:rsidRPr="00835010">
        <w:rPr>
          <w:rFonts w:ascii="Courier New" w:hAnsi="Courier New" w:cs="Courier New"/>
          <w:sz w:val="24"/>
          <w:szCs w:val="24"/>
        </w:rPr>
        <w:t>ocurrencia</w:t>
      </w:r>
      <w:r w:rsidR="00C6564A" w:rsidRPr="00835010">
        <w:rPr>
          <w:rFonts w:ascii="Courier New" w:hAnsi="Courier New" w:cs="Courier New"/>
          <w:sz w:val="24"/>
          <w:szCs w:val="24"/>
        </w:rPr>
        <w:t xml:space="preserve"> </w:t>
      </w:r>
      <w:r w:rsidR="008D52DC" w:rsidRPr="00835010">
        <w:rPr>
          <w:rFonts w:ascii="Courier New" w:hAnsi="Courier New" w:cs="Courier New"/>
          <w:sz w:val="24"/>
          <w:szCs w:val="24"/>
        </w:rPr>
        <w:t>bajo las cuáles se proyectan los flujos de caja del proyecto.</w:t>
      </w:r>
      <w:r w:rsidR="0049329E" w:rsidRPr="00835010">
        <w:rPr>
          <w:rFonts w:ascii="Courier New" w:hAnsi="Courier New" w:cs="Courier New"/>
          <w:sz w:val="24"/>
          <w:szCs w:val="24"/>
        </w:rPr>
        <w:t xml:space="preserve"> </w:t>
      </w:r>
      <w:r w:rsidR="00F873B9" w:rsidRPr="00835010">
        <w:rPr>
          <w:rFonts w:ascii="Courier New" w:hAnsi="Courier New" w:cs="Courier New"/>
          <w:sz w:val="24"/>
          <w:szCs w:val="24"/>
        </w:rPr>
        <w:t xml:space="preserve">El flujo de caja del escenario base debe suponer </w:t>
      </w:r>
      <w:r w:rsidR="005759E9" w:rsidRPr="00835010">
        <w:rPr>
          <w:rFonts w:ascii="Courier New" w:hAnsi="Courier New" w:cs="Courier New"/>
          <w:sz w:val="24"/>
          <w:szCs w:val="24"/>
        </w:rPr>
        <w:t xml:space="preserve">que el proyecto operará bajo la </w:t>
      </w:r>
      <w:r w:rsidR="007B08BE" w:rsidRPr="00835010">
        <w:rPr>
          <w:rFonts w:ascii="Courier New" w:hAnsi="Courier New" w:cs="Courier New"/>
          <w:sz w:val="24"/>
          <w:szCs w:val="24"/>
        </w:rPr>
        <w:t>legislación vigent</w:t>
      </w:r>
      <w:r w:rsidR="00180599" w:rsidRPr="00835010">
        <w:rPr>
          <w:rFonts w:ascii="Courier New" w:hAnsi="Courier New" w:cs="Courier New"/>
          <w:sz w:val="24"/>
          <w:szCs w:val="24"/>
        </w:rPr>
        <w:t>e</w:t>
      </w:r>
      <w:r w:rsidR="00016D4D" w:rsidRPr="00835010">
        <w:rPr>
          <w:rFonts w:ascii="Courier New" w:hAnsi="Courier New" w:cs="Courier New"/>
          <w:sz w:val="24"/>
          <w:szCs w:val="24"/>
        </w:rPr>
        <w:t xml:space="preserve"> al momento de la postulación</w:t>
      </w:r>
      <w:r w:rsidR="00180599" w:rsidRPr="00835010">
        <w:rPr>
          <w:rFonts w:ascii="Courier New" w:hAnsi="Courier New" w:cs="Courier New"/>
          <w:sz w:val="24"/>
          <w:szCs w:val="24"/>
        </w:rPr>
        <w:t xml:space="preserve">, considerando, en particular, </w:t>
      </w:r>
      <w:r w:rsidR="006C770B" w:rsidRPr="00835010">
        <w:rPr>
          <w:rFonts w:ascii="Courier New" w:hAnsi="Courier New" w:cs="Courier New"/>
          <w:sz w:val="24"/>
          <w:szCs w:val="24"/>
        </w:rPr>
        <w:t xml:space="preserve">todos los beneficios fiscales </w:t>
      </w:r>
      <w:r w:rsidR="00762526" w:rsidRPr="00835010">
        <w:rPr>
          <w:rFonts w:ascii="Courier New" w:hAnsi="Courier New" w:cs="Courier New"/>
          <w:sz w:val="24"/>
          <w:szCs w:val="24"/>
        </w:rPr>
        <w:t xml:space="preserve">a los </w:t>
      </w:r>
      <w:r w:rsidR="006C770B" w:rsidRPr="00835010">
        <w:rPr>
          <w:rFonts w:ascii="Courier New" w:hAnsi="Courier New" w:cs="Courier New"/>
          <w:sz w:val="24"/>
          <w:szCs w:val="24"/>
        </w:rPr>
        <w:t>que el proyecto puede acceder</w:t>
      </w:r>
      <w:r w:rsidR="00164CCB" w:rsidRPr="00835010">
        <w:rPr>
          <w:rFonts w:ascii="Courier New" w:hAnsi="Courier New" w:cs="Courier New"/>
          <w:sz w:val="24"/>
          <w:szCs w:val="24"/>
        </w:rPr>
        <w:t>,</w:t>
      </w:r>
      <w:r w:rsidR="00784406" w:rsidRPr="00835010">
        <w:rPr>
          <w:rFonts w:ascii="Courier New" w:hAnsi="Courier New" w:cs="Courier New"/>
          <w:sz w:val="24"/>
          <w:szCs w:val="24"/>
        </w:rPr>
        <w:t xml:space="preserve"> con exclusión a los establecidos en el artículo 1° de </w:t>
      </w:r>
      <w:r w:rsidR="00E37825" w:rsidRPr="00835010">
        <w:rPr>
          <w:rFonts w:ascii="Courier New" w:hAnsi="Courier New" w:cs="Courier New"/>
          <w:sz w:val="24"/>
          <w:szCs w:val="24"/>
        </w:rPr>
        <w:t>la presente ley.</w:t>
      </w:r>
    </w:p>
    <w:p w14:paraId="0ACF9722" w14:textId="0204E363" w:rsidR="00143E49" w:rsidRPr="00835010" w:rsidRDefault="35435B33" w:rsidP="00EC3B64">
      <w:pPr>
        <w:pStyle w:val="Prrafodelista"/>
        <w:spacing w:after="0"/>
        <w:ind w:left="709"/>
        <w:jc w:val="both"/>
        <w:rPr>
          <w:rFonts w:ascii="Courier New" w:hAnsi="Courier New" w:cs="Courier New"/>
          <w:sz w:val="24"/>
          <w:szCs w:val="24"/>
        </w:rPr>
      </w:pPr>
      <w:r w:rsidRPr="00835010">
        <w:rPr>
          <w:rFonts w:ascii="Courier New" w:hAnsi="Courier New" w:cs="Courier New"/>
          <w:sz w:val="24"/>
          <w:szCs w:val="24"/>
        </w:rPr>
        <w:t xml:space="preserve"> </w:t>
      </w:r>
    </w:p>
    <w:p w14:paraId="28A36878" w14:textId="28D6C3DC" w:rsidR="35435B33" w:rsidRPr="00835010" w:rsidRDefault="31AF05A7" w:rsidP="0037070C">
      <w:pPr>
        <w:tabs>
          <w:tab w:val="left" w:pos="2268"/>
        </w:tabs>
        <w:spacing w:after="0"/>
        <w:jc w:val="both"/>
        <w:rPr>
          <w:rFonts w:ascii="Courier New" w:hAnsi="Courier New" w:cs="Courier New"/>
          <w:sz w:val="24"/>
          <w:szCs w:val="24"/>
        </w:rPr>
      </w:pPr>
      <w:r w:rsidRPr="00835010">
        <w:rPr>
          <w:rFonts w:ascii="Courier New" w:hAnsi="Courier New" w:cs="Courier New"/>
          <w:b/>
          <w:bCs/>
          <w:sz w:val="24"/>
          <w:szCs w:val="24"/>
        </w:rPr>
        <w:t>Artículo 3.</w:t>
      </w:r>
      <w:r w:rsidR="00143E49" w:rsidRPr="00835010">
        <w:rPr>
          <w:rFonts w:ascii="Courier New" w:hAnsi="Courier New" w:cs="Courier New"/>
          <w:b/>
          <w:bCs/>
          <w:sz w:val="24"/>
          <w:szCs w:val="24"/>
        </w:rPr>
        <w:t>-</w:t>
      </w:r>
      <w:r w:rsidR="0037070C">
        <w:rPr>
          <w:rFonts w:ascii="Courier New" w:hAnsi="Courier New" w:cs="Courier New"/>
          <w:sz w:val="24"/>
          <w:szCs w:val="24"/>
        </w:rPr>
        <w:tab/>
      </w:r>
      <w:r w:rsidRPr="00835010">
        <w:rPr>
          <w:rFonts w:ascii="Courier New" w:hAnsi="Courier New" w:cs="Courier New"/>
          <w:sz w:val="24"/>
          <w:szCs w:val="24"/>
        </w:rPr>
        <w:t xml:space="preserve">De los requisitos habilitantes. Para postular al beneficio tributario, </w:t>
      </w:r>
      <w:r w:rsidR="00D43BC9" w:rsidRPr="00835010">
        <w:rPr>
          <w:rFonts w:ascii="Courier New" w:hAnsi="Courier New" w:cs="Courier New"/>
          <w:sz w:val="24"/>
          <w:szCs w:val="24"/>
        </w:rPr>
        <w:t xml:space="preserve">los productores </w:t>
      </w:r>
      <w:r w:rsidRPr="00835010">
        <w:rPr>
          <w:rFonts w:ascii="Courier New" w:hAnsi="Courier New" w:cs="Courier New"/>
          <w:sz w:val="24"/>
          <w:szCs w:val="24"/>
        </w:rPr>
        <w:t xml:space="preserve">deberán cumplir los siguientes requisitos copulativos: </w:t>
      </w:r>
    </w:p>
    <w:p w14:paraId="51FA538F" w14:textId="77777777" w:rsidR="00143E49" w:rsidRPr="00835010" w:rsidRDefault="00143E49" w:rsidP="006521C4">
      <w:pPr>
        <w:spacing w:after="0"/>
        <w:jc w:val="both"/>
        <w:rPr>
          <w:rFonts w:ascii="Courier New" w:hAnsi="Courier New" w:cs="Courier New"/>
          <w:sz w:val="24"/>
          <w:szCs w:val="24"/>
        </w:rPr>
      </w:pPr>
    </w:p>
    <w:p w14:paraId="07F6F4F1" w14:textId="4689AB7C" w:rsidR="00143E49" w:rsidRPr="00835010" w:rsidRDefault="31AF05A7" w:rsidP="00695268">
      <w:pPr>
        <w:pStyle w:val="Prrafodelista"/>
        <w:numPr>
          <w:ilvl w:val="0"/>
          <w:numId w:val="2"/>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 xml:space="preserve">Estar </w:t>
      </w:r>
      <w:r w:rsidR="00C81FDE" w:rsidRPr="00835010">
        <w:rPr>
          <w:rFonts w:ascii="Courier New" w:hAnsi="Courier New" w:cs="Courier New"/>
          <w:sz w:val="24"/>
          <w:szCs w:val="24"/>
        </w:rPr>
        <w:t xml:space="preserve">domiciliado </w:t>
      </w:r>
      <w:r w:rsidR="006263F7" w:rsidRPr="00835010">
        <w:rPr>
          <w:rFonts w:ascii="Courier New" w:hAnsi="Courier New" w:cs="Courier New"/>
          <w:sz w:val="24"/>
          <w:szCs w:val="24"/>
        </w:rPr>
        <w:t>o ser residente</w:t>
      </w:r>
      <w:r w:rsidRPr="00835010">
        <w:rPr>
          <w:rFonts w:ascii="Courier New" w:hAnsi="Courier New" w:cs="Courier New"/>
          <w:sz w:val="24"/>
          <w:szCs w:val="24"/>
        </w:rPr>
        <w:t xml:space="preserve"> en Chile. </w:t>
      </w:r>
    </w:p>
    <w:p w14:paraId="3F072B90" w14:textId="77777777" w:rsidR="00143E49" w:rsidRPr="00835010" w:rsidRDefault="00143E49" w:rsidP="00695268">
      <w:pPr>
        <w:pStyle w:val="Prrafodelista"/>
        <w:tabs>
          <w:tab w:val="left" w:pos="2835"/>
        </w:tabs>
        <w:spacing w:after="0"/>
        <w:ind w:left="709" w:firstLine="2268"/>
        <w:jc w:val="both"/>
        <w:rPr>
          <w:rFonts w:ascii="Courier New" w:hAnsi="Courier New" w:cs="Courier New"/>
          <w:sz w:val="24"/>
          <w:szCs w:val="24"/>
        </w:rPr>
      </w:pPr>
    </w:p>
    <w:p w14:paraId="24F886A3" w14:textId="38B7557F" w:rsidR="35435B33" w:rsidRPr="00835010" w:rsidRDefault="31AF05A7" w:rsidP="00695268">
      <w:pPr>
        <w:pStyle w:val="Prrafodelista"/>
        <w:numPr>
          <w:ilvl w:val="0"/>
          <w:numId w:val="2"/>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Ser contribuyente del impuesto de primera categoría en base a renta efectiva</w:t>
      </w:r>
      <w:r w:rsidR="00F147C6" w:rsidRPr="00835010">
        <w:rPr>
          <w:rFonts w:ascii="Courier New" w:hAnsi="Courier New" w:cs="Courier New"/>
          <w:sz w:val="24"/>
          <w:szCs w:val="24"/>
        </w:rPr>
        <w:t xml:space="preserve">, sin perjuicio de lo dispuesto en el </w:t>
      </w:r>
      <w:r w:rsidR="00F147C6" w:rsidRPr="00391B8E">
        <w:rPr>
          <w:rFonts w:ascii="Courier New" w:hAnsi="Courier New" w:cs="Courier New"/>
          <w:sz w:val="24"/>
          <w:szCs w:val="24"/>
        </w:rPr>
        <w:t>artículo 12</w:t>
      </w:r>
      <w:r w:rsidR="007B1D20" w:rsidRPr="00391B8E">
        <w:rPr>
          <w:rFonts w:ascii="Courier New" w:hAnsi="Courier New" w:cs="Courier New"/>
          <w:sz w:val="24"/>
          <w:szCs w:val="24"/>
        </w:rPr>
        <w:t>.</w:t>
      </w:r>
      <w:r w:rsidR="007B1D20" w:rsidRPr="00835010">
        <w:rPr>
          <w:rFonts w:ascii="Courier New" w:hAnsi="Courier New" w:cs="Courier New"/>
          <w:sz w:val="24"/>
          <w:szCs w:val="24"/>
        </w:rPr>
        <w:t xml:space="preserve"> </w:t>
      </w:r>
    </w:p>
    <w:p w14:paraId="374B45BE" w14:textId="77777777" w:rsidR="00143E49" w:rsidRPr="00835010" w:rsidRDefault="00143E49" w:rsidP="00695268">
      <w:pPr>
        <w:pStyle w:val="Prrafodelista"/>
        <w:tabs>
          <w:tab w:val="left" w:pos="2835"/>
        </w:tabs>
        <w:ind w:firstLine="2268"/>
        <w:rPr>
          <w:rFonts w:ascii="Courier New" w:hAnsi="Courier New" w:cs="Courier New"/>
          <w:sz w:val="24"/>
          <w:szCs w:val="24"/>
        </w:rPr>
      </w:pPr>
    </w:p>
    <w:p w14:paraId="4881435F" w14:textId="4F2E9370" w:rsidR="35435B33" w:rsidRPr="00835010" w:rsidRDefault="31AF05A7" w:rsidP="00695268">
      <w:pPr>
        <w:pStyle w:val="Prrafodelista"/>
        <w:numPr>
          <w:ilvl w:val="0"/>
          <w:numId w:val="2"/>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No haber sido condenada la empresa postulante, sus representantes legales, administradores</w:t>
      </w:r>
      <w:r w:rsidR="519D448B" w:rsidRPr="00835010">
        <w:rPr>
          <w:rFonts w:ascii="Courier New" w:hAnsi="Courier New" w:cs="Courier New"/>
          <w:sz w:val="24"/>
          <w:szCs w:val="24"/>
        </w:rPr>
        <w:t>, controladores</w:t>
      </w:r>
      <w:r w:rsidRPr="00835010">
        <w:rPr>
          <w:rFonts w:ascii="Courier New" w:hAnsi="Courier New" w:cs="Courier New"/>
          <w:sz w:val="24"/>
          <w:szCs w:val="24"/>
        </w:rPr>
        <w:t xml:space="preserve"> o </w:t>
      </w:r>
      <w:r w:rsidR="0D7D065A" w:rsidRPr="00835010">
        <w:rPr>
          <w:rFonts w:ascii="Courier New" w:hAnsi="Courier New" w:cs="Courier New"/>
          <w:sz w:val="24"/>
          <w:szCs w:val="24"/>
        </w:rPr>
        <w:t xml:space="preserve">entidades a </w:t>
      </w:r>
      <w:r w:rsidR="4A9F0050" w:rsidRPr="00835010">
        <w:rPr>
          <w:rFonts w:ascii="Courier New" w:hAnsi="Courier New" w:cs="Courier New"/>
          <w:sz w:val="24"/>
          <w:szCs w:val="24"/>
        </w:rPr>
        <w:t xml:space="preserve">las </w:t>
      </w:r>
      <w:r w:rsidR="0D7D065A" w:rsidRPr="00835010">
        <w:rPr>
          <w:rFonts w:ascii="Courier New" w:hAnsi="Courier New" w:cs="Courier New"/>
          <w:sz w:val="24"/>
          <w:szCs w:val="24"/>
        </w:rPr>
        <w:t xml:space="preserve">que se refieren las letras c) y d) del numeral 17 </w:t>
      </w:r>
      <w:r w:rsidR="42076FE4" w:rsidRPr="00835010">
        <w:rPr>
          <w:rFonts w:ascii="Courier New" w:hAnsi="Courier New" w:cs="Courier New"/>
          <w:sz w:val="24"/>
          <w:szCs w:val="24"/>
        </w:rPr>
        <w:t>del artículo 8 del Código Tributario</w:t>
      </w:r>
      <w:r w:rsidRPr="00835010">
        <w:rPr>
          <w:rFonts w:ascii="Courier New" w:hAnsi="Courier New" w:cs="Courier New"/>
          <w:sz w:val="24"/>
          <w:szCs w:val="24"/>
        </w:rPr>
        <w:t xml:space="preserve">, por delitos tributarios, dentro de los cinco años anteriores a la presentación de la postulación.  </w:t>
      </w:r>
      <w:r w:rsidR="09767F55" w:rsidRPr="00835010">
        <w:rPr>
          <w:rFonts w:ascii="Courier New" w:hAnsi="Courier New" w:cs="Courier New"/>
          <w:sz w:val="24"/>
          <w:szCs w:val="24"/>
        </w:rPr>
        <w:t>Para estos efectos</w:t>
      </w:r>
      <w:r w:rsidR="643666DD" w:rsidRPr="00835010">
        <w:rPr>
          <w:rFonts w:ascii="Courier New" w:hAnsi="Courier New" w:cs="Courier New"/>
          <w:sz w:val="24"/>
          <w:szCs w:val="24"/>
        </w:rPr>
        <w:t xml:space="preserve">, se atenderá a la definición de sociedad controladora </w:t>
      </w:r>
      <w:r w:rsidR="5940BEE6" w:rsidRPr="00835010">
        <w:rPr>
          <w:rFonts w:ascii="Courier New" w:hAnsi="Courier New" w:cs="Courier New"/>
          <w:sz w:val="24"/>
          <w:szCs w:val="24"/>
        </w:rPr>
        <w:t>establecida en la letra a) del numeral 17 del artículo 8 del Código Tributario.</w:t>
      </w:r>
    </w:p>
    <w:p w14:paraId="1D595E80" w14:textId="77777777" w:rsidR="006466F0" w:rsidRPr="00835010" w:rsidRDefault="006466F0" w:rsidP="00695268">
      <w:pPr>
        <w:tabs>
          <w:tab w:val="left" w:pos="2835"/>
        </w:tabs>
        <w:spacing w:after="0"/>
        <w:ind w:firstLine="2268"/>
        <w:jc w:val="both"/>
        <w:rPr>
          <w:rFonts w:ascii="Courier New" w:hAnsi="Courier New" w:cs="Courier New"/>
          <w:sz w:val="24"/>
          <w:szCs w:val="24"/>
        </w:rPr>
      </w:pPr>
    </w:p>
    <w:p w14:paraId="0F7FDFE4" w14:textId="50EA63D6" w:rsidR="35435B33" w:rsidRPr="00835010" w:rsidRDefault="31AF05A7" w:rsidP="00695268">
      <w:pPr>
        <w:pStyle w:val="Prrafodelista"/>
        <w:numPr>
          <w:ilvl w:val="0"/>
          <w:numId w:val="2"/>
        </w:numPr>
        <w:tabs>
          <w:tab w:val="left" w:pos="2835"/>
          <w:tab w:val="left" w:pos="3544"/>
        </w:tabs>
        <w:spacing w:after="0"/>
        <w:ind w:left="0" w:firstLine="2268"/>
        <w:jc w:val="both"/>
        <w:rPr>
          <w:rFonts w:ascii="Courier New" w:hAnsi="Courier New" w:cs="Courier New"/>
          <w:sz w:val="24"/>
          <w:szCs w:val="24"/>
          <w:lang w:val="es-CL"/>
        </w:rPr>
      </w:pPr>
      <w:r w:rsidRPr="00835010">
        <w:rPr>
          <w:rFonts w:ascii="Courier New" w:hAnsi="Courier New" w:cs="Courier New"/>
          <w:sz w:val="24"/>
          <w:szCs w:val="24"/>
        </w:rPr>
        <w:t>No haberse declarado respecto de las empresas postulantes, sus representantes legales, administradores o beneficiarios finales, la existencia de elusión en los términos establecidos en los artículos 4</w:t>
      </w:r>
      <w:r w:rsidR="004212FD" w:rsidRPr="00835010">
        <w:rPr>
          <w:rFonts w:ascii="Courier New" w:hAnsi="Courier New" w:cs="Courier New"/>
          <w:sz w:val="24"/>
          <w:szCs w:val="24"/>
        </w:rPr>
        <w:t>°</w:t>
      </w:r>
      <w:r w:rsidRPr="00835010">
        <w:rPr>
          <w:rFonts w:ascii="Courier New" w:hAnsi="Courier New" w:cs="Courier New"/>
          <w:sz w:val="24"/>
          <w:szCs w:val="24"/>
        </w:rPr>
        <w:t xml:space="preserve"> ter</w:t>
      </w:r>
      <w:r w:rsidR="51DCC482" w:rsidRPr="00835010">
        <w:rPr>
          <w:rFonts w:ascii="Courier New" w:hAnsi="Courier New" w:cs="Courier New"/>
          <w:sz w:val="24"/>
          <w:szCs w:val="24"/>
        </w:rPr>
        <w:t xml:space="preserve"> o</w:t>
      </w:r>
      <w:r w:rsidRPr="00835010">
        <w:rPr>
          <w:rFonts w:ascii="Courier New" w:hAnsi="Courier New" w:cs="Courier New"/>
          <w:sz w:val="24"/>
          <w:szCs w:val="24"/>
        </w:rPr>
        <w:t xml:space="preserve"> 4</w:t>
      </w:r>
      <w:r w:rsidR="004212FD" w:rsidRPr="00835010">
        <w:rPr>
          <w:rFonts w:ascii="Courier New" w:hAnsi="Courier New" w:cs="Courier New"/>
          <w:sz w:val="24"/>
          <w:szCs w:val="24"/>
        </w:rPr>
        <w:t>°</w:t>
      </w:r>
      <w:r w:rsidRPr="00835010">
        <w:rPr>
          <w:rFonts w:ascii="Courier New" w:hAnsi="Courier New" w:cs="Courier New"/>
          <w:sz w:val="24"/>
          <w:szCs w:val="24"/>
        </w:rPr>
        <w:t xml:space="preserve"> quáter del Código Tributario, dentro de los cinco años anteriores a la presentación de la postulación.</w:t>
      </w:r>
    </w:p>
    <w:p w14:paraId="563346A3" w14:textId="13F4AEAF" w:rsidR="35435B33" w:rsidRPr="00835010" w:rsidRDefault="783CA292" w:rsidP="00695268">
      <w:pPr>
        <w:tabs>
          <w:tab w:val="left" w:pos="2268"/>
        </w:tabs>
        <w:spacing w:after="0"/>
        <w:jc w:val="both"/>
        <w:rPr>
          <w:rFonts w:ascii="Courier New" w:hAnsi="Courier New" w:cs="Courier New"/>
          <w:sz w:val="24"/>
          <w:szCs w:val="24"/>
        </w:rPr>
      </w:pPr>
      <w:r w:rsidRPr="00835010">
        <w:rPr>
          <w:rFonts w:ascii="Courier New" w:hAnsi="Courier New" w:cs="Courier New"/>
          <w:b/>
          <w:bCs/>
          <w:sz w:val="24"/>
          <w:szCs w:val="24"/>
        </w:rPr>
        <w:t>Artículo 4.</w:t>
      </w:r>
      <w:r w:rsidR="00A26704" w:rsidRPr="00835010">
        <w:rPr>
          <w:rFonts w:ascii="Courier New" w:hAnsi="Courier New" w:cs="Courier New"/>
          <w:b/>
          <w:bCs/>
          <w:sz w:val="24"/>
          <w:szCs w:val="24"/>
        </w:rPr>
        <w:t>-</w:t>
      </w:r>
      <w:r w:rsidR="00695268">
        <w:rPr>
          <w:rFonts w:ascii="Courier New" w:hAnsi="Courier New" w:cs="Courier New"/>
          <w:b/>
          <w:bCs/>
          <w:sz w:val="24"/>
          <w:szCs w:val="24"/>
        </w:rPr>
        <w:tab/>
      </w:r>
      <w:r w:rsidRPr="00835010">
        <w:rPr>
          <w:rFonts w:ascii="Courier New" w:hAnsi="Courier New" w:cs="Courier New"/>
          <w:sz w:val="24"/>
          <w:szCs w:val="24"/>
        </w:rPr>
        <w:t>De los requisitos y el proceso de postulación. En el mes de abril de cada año,</w:t>
      </w:r>
      <w:r w:rsidR="00C707CB" w:rsidRPr="00835010">
        <w:rPr>
          <w:rFonts w:ascii="Courier New" w:hAnsi="Courier New" w:cs="Courier New"/>
          <w:sz w:val="24"/>
          <w:szCs w:val="24"/>
        </w:rPr>
        <w:t xml:space="preserve"> </w:t>
      </w:r>
      <w:r w:rsidR="000C7814" w:rsidRPr="00835010">
        <w:rPr>
          <w:rFonts w:ascii="Courier New" w:hAnsi="Courier New" w:cs="Courier New"/>
          <w:sz w:val="24"/>
          <w:szCs w:val="24"/>
        </w:rPr>
        <w:t>el</w:t>
      </w:r>
      <w:r w:rsidR="00C707CB" w:rsidRPr="00835010">
        <w:rPr>
          <w:rFonts w:ascii="Courier New" w:hAnsi="Courier New" w:cs="Courier New"/>
          <w:sz w:val="24"/>
          <w:szCs w:val="24"/>
        </w:rPr>
        <w:t xml:space="preserve"> </w:t>
      </w:r>
      <w:r w:rsidR="00616184" w:rsidRPr="00835010">
        <w:rPr>
          <w:rFonts w:ascii="Courier New" w:hAnsi="Courier New" w:cs="Courier New"/>
          <w:sz w:val="24"/>
          <w:szCs w:val="24"/>
        </w:rPr>
        <w:t xml:space="preserve">Comité de Asignación y Cumplimiento de Beneficios de H2V </w:t>
      </w:r>
      <w:r w:rsidRPr="00835010">
        <w:rPr>
          <w:rFonts w:ascii="Courier New" w:hAnsi="Courier New" w:cs="Courier New"/>
          <w:sz w:val="24"/>
          <w:szCs w:val="24"/>
        </w:rPr>
        <w:t>abrirá una convocatoria para que las empresas que cumplan los requisitos del artículo 3 puedan postular</w:t>
      </w:r>
      <w:r w:rsidR="00531B51" w:rsidRPr="00835010">
        <w:rPr>
          <w:rFonts w:ascii="Courier New" w:hAnsi="Courier New" w:cs="Courier New"/>
          <w:sz w:val="24"/>
          <w:szCs w:val="24"/>
        </w:rPr>
        <w:t xml:space="preserve"> sus proyectos de producción</w:t>
      </w:r>
      <w:r w:rsidRPr="00835010">
        <w:rPr>
          <w:rFonts w:ascii="Courier New" w:hAnsi="Courier New" w:cs="Courier New"/>
          <w:sz w:val="24"/>
          <w:szCs w:val="24"/>
        </w:rPr>
        <w:t xml:space="preserve"> </w:t>
      </w:r>
      <w:r w:rsidR="00CA6453" w:rsidRPr="00835010">
        <w:rPr>
          <w:rFonts w:ascii="Courier New" w:hAnsi="Courier New" w:cs="Courier New"/>
          <w:sz w:val="24"/>
          <w:szCs w:val="24"/>
        </w:rPr>
        <w:t xml:space="preserve">de hidrógeno verde o sus derivados </w:t>
      </w:r>
      <w:r w:rsidRPr="00835010">
        <w:rPr>
          <w:rFonts w:ascii="Courier New" w:hAnsi="Courier New" w:cs="Courier New"/>
          <w:sz w:val="24"/>
          <w:szCs w:val="24"/>
        </w:rPr>
        <w:t xml:space="preserve">al beneficio tributario que establece esta ley. Las bases </w:t>
      </w:r>
      <w:r w:rsidR="004D650D" w:rsidRPr="00835010">
        <w:rPr>
          <w:rFonts w:ascii="Courier New" w:hAnsi="Courier New" w:cs="Courier New"/>
          <w:sz w:val="24"/>
          <w:szCs w:val="24"/>
        </w:rPr>
        <w:t>serán publicadas por el Ministerio de Hacienda</w:t>
      </w:r>
      <w:r w:rsidRPr="00835010">
        <w:rPr>
          <w:rFonts w:ascii="Courier New" w:hAnsi="Courier New" w:cs="Courier New"/>
          <w:sz w:val="24"/>
          <w:szCs w:val="24"/>
        </w:rPr>
        <w:t xml:space="preserve"> al menos 30 días antes de</w:t>
      </w:r>
      <w:r w:rsidR="0BA4D22B" w:rsidRPr="00835010">
        <w:rPr>
          <w:rFonts w:ascii="Courier New" w:hAnsi="Courier New" w:cs="Courier New"/>
          <w:sz w:val="24"/>
          <w:szCs w:val="24"/>
        </w:rPr>
        <w:t xml:space="preserve"> la </w:t>
      </w:r>
      <w:r w:rsidR="29DC249A" w:rsidRPr="00835010">
        <w:rPr>
          <w:rFonts w:ascii="Courier New" w:hAnsi="Courier New" w:cs="Courier New"/>
          <w:sz w:val="24"/>
          <w:szCs w:val="24"/>
        </w:rPr>
        <w:t>convocatoria</w:t>
      </w:r>
      <w:r w:rsidRPr="00835010">
        <w:rPr>
          <w:rFonts w:ascii="Courier New" w:hAnsi="Courier New" w:cs="Courier New"/>
          <w:sz w:val="24"/>
          <w:szCs w:val="24"/>
        </w:rPr>
        <w:t xml:space="preserve">.  </w:t>
      </w:r>
    </w:p>
    <w:p w14:paraId="1F0A394E" w14:textId="77777777" w:rsidR="00A26704" w:rsidRPr="00835010" w:rsidRDefault="00A26704" w:rsidP="006521C4">
      <w:pPr>
        <w:spacing w:after="0"/>
        <w:jc w:val="both"/>
        <w:rPr>
          <w:rFonts w:ascii="Courier New" w:hAnsi="Courier New" w:cs="Courier New"/>
          <w:sz w:val="24"/>
          <w:szCs w:val="24"/>
        </w:rPr>
      </w:pPr>
    </w:p>
    <w:p w14:paraId="0F611332" w14:textId="2D26099B" w:rsidR="001D36A2" w:rsidRPr="00835010" w:rsidRDefault="783CA292" w:rsidP="00695268">
      <w:pPr>
        <w:tabs>
          <w:tab w:val="left" w:pos="2127"/>
        </w:tabs>
        <w:autoSpaceDE w:val="0"/>
        <w:autoSpaceDN w:val="0"/>
        <w:adjustRightInd w:val="0"/>
        <w:spacing w:after="0" w:line="276" w:lineRule="auto"/>
        <w:ind w:right="20" w:firstLine="2268"/>
        <w:jc w:val="both"/>
        <w:rPr>
          <w:rFonts w:ascii="Courier New" w:hAnsi="Courier New" w:cs="Courier New"/>
          <w:sz w:val="24"/>
          <w:szCs w:val="24"/>
        </w:rPr>
      </w:pPr>
      <w:r w:rsidRPr="00835010">
        <w:rPr>
          <w:rFonts w:ascii="Courier New" w:hAnsi="Courier New" w:cs="Courier New"/>
          <w:sz w:val="24"/>
          <w:szCs w:val="24"/>
        </w:rPr>
        <w:t xml:space="preserve">Las empresas interesadas deberán presentar su postulación ante </w:t>
      </w:r>
      <w:r w:rsidR="008F7559" w:rsidRPr="00835010">
        <w:rPr>
          <w:rFonts w:ascii="Courier New" w:hAnsi="Courier New" w:cs="Courier New"/>
          <w:sz w:val="24"/>
          <w:szCs w:val="24"/>
        </w:rPr>
        <w:t xml:space="preserve">el Comité </w:t>
      </w:r>
      <w:r w:rsidRPr="00835010">
        <w:rPr>
          <w:rFonts w:ascii="Courier New" w:hAnsi="Courier New" w:cs="Courier New"/>
          <w:sz w:val="24"/>
          <w:szCs w:val="24"/>
        </w:rPr>
        <w:t xml:space="preserve">acompañando, al menos, los siguientes antecedentes: </w:t>
      </w:r>
    </w:p>
    <w:p w14:paraId="43643DF7" w14:textId="14EAD103" w:rsidR="35435B33" w:rsidRPr="00835010" w:rsidRDefault="783CA292" w:rsidP="006521C4">
      <w:pPr>
        <w:spacing w:after="0"/>
        <w:jc w:val="both"/>
        <w:rPr>
          <w:rFonts w:ascii="Courier New" w:hAnsi="Courier New" w:cs="Courier New"/>
          <w:sz w:val="24"/>
          <w:szCs w:val="24"/>
        </w:rPr>
      </w:pPr>
      <w:r w:rsidRPr="00835010">
        <w:rPr>
          <w:rFonts w:ascii="Courier New" w:hAnsi="Courier New" w:cs="Courier New"/>
          <w:sz w:val="24"/>
          <w:szCs w:val="24"/>
        </w:rPr>
        <w:t xml:space="preserve"> </w:t>
      </w:r>
    </w:p>
    <w:p w14:paraId="7B573849" w14:textId="14086B5E" w:rsidR="35435B33" w:rsidRPr="00835010" w:rsidRDefault="783CA292" w:rsidP="00695268">
      <w:pPr>
        <w:pStyle w:val="Prrafodelista"/>
        <w:numPr>
          <w:ilvl w:val="0"/>
          <w:numId w:val="3"/>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 xml:space="preserve">Escritura pública de constitución de la sociedad o documento privado protocolizado y sus modificaciones.  </w:t>
      </w:r>
    </w:p>
    <w:p w14:paraId="6ABFE697" w14:textId="77777777" w:rsidR="002F1DB9" w:rsidRPr="00835010" w:rsidRDefault="002F1DB9" w:rsidP="00695268">
      <w:pPr>
        <w:pStyle w:val="Prrafodelista"/>
        <w:tabs>
          <w:tab w:val="left" w:pos="2835"/>
        </w:tabs>
        <w:spacing w:after="0"/>
        <w:ind w:left="709" w:firstLine="2268"/>
        <w:jc w:val="both"/>
        <w:rPr>
          <w:rFonts w:ascii="Courier New" w:hAnsi="Courier New" w:cs="Courier New"/>
          <w:sz w:val="24"/>
          <w:szCs w:val="24"/>
        </w:rPr>
      </w:pPr>
    </w:p>
    <w:p w14:paraId="6AAA9D7B" w14:textId="6F8BEC18" w:rsidR="35435B33" w:rsidRPr="00835010" w:rsidRDefault="783CA292" w:rsidP="00695268">
      <w:pPr>
        <w:pStyle w:val="Prrafodelista"/>
        <w:numPr>
          <w:ilvl w:val="0"/>
          <w:numId w:val="3"/>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 xml:space="preserve">Certificado de vigencia otorgado por el Registro de Comercio respectivo o por el Registro de Empresas y Sociedades del Ministerio de Economía, Fomento y Turismo.  </w:t>
      </w:r>
    </w:p>
    <w:p w14:paraId="53C81FDC" w14:textId="77777777" w:rsidR="002F1DB9" w:rsidRPr="00835010" w:rsidRDefault="002F1DB9" w:rsidP="00695268">
      <w:pPr>
        <w:tabs>
          <w:tab w:val="left" w:pos="2835"/>
        </w:tabs>
        <w:spacing w:after="0"/>
        <w:ind w:firstLine="2268"/>
        <w:jc w:val="both"/>
        <w:rPr>
          <w:rFonts w:ascii="Courier New" w:hAnsi="Courier New" w:cs="Courier New"/>
          <w:sz w:val="24"/>
          <w:szCs w:val="24"/>
        </w:rPr>
      </w:pPr>
    </w:p>
    <w:p w14:paraId="41238BD2" w14:textId="77777777" w:rsidR="002F1DB9" w:rsidRPr="00835010" w:rsidRDefault="783CA292" w:rsidP="00695268">
      <w:pPr>
        <w:pStyle w:val="Prrafodelista"/>
        <w:numPr>
          <w:ilvl w:val="0"/>
          <w:numId w:val="3"/>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Copia de la cédula de identidad del postulante o de su representante legal o mandatario, según sea el caso.</w:t>
      </w:r>
    </w:p>
    <w:p w14:paraId="4AD72BB1" w14:textId="195731F0" w:rsidR="35435B33" w:rsidRPr="00835010" w:rsidRDefault="783CA292" w:rsidP="00695268">
      <w:pPr>
        <w:tabs>
          <w:tab w:val="left" w:pos="2835"/>
        </w:tabs>
        <w:spacing w:after="0"/>
        <w:ind w:firstLine="2268"/>
        <w:jc w:val="both"/>
        <w:rPr>
          <w:rFonts w:ascii="Courier New" w:hAnsi="Courier New" w:cs="Courier New"/>
          <w:sz w:val="24"/>
          <w:szCs w:val="24"/>
        </w:rPr>
      </w:pPr>
      <w:r w:rsidRPr="00835010">
        <w:rPr>
          <w:rFonts w:ascii="Courier New" w:hAnsi="Courier New" w:cs="Courier New"/>
          <w:sz w:val="24"/>
          <w:szCs w:val="24"/>
        </w:rPr>
        <w:t xml:space="preserve">  </w:t>
      </w:r>
    </w:p>
    <w:p w14:paraId="0D073CD9" w14:textId="0E2706CE" w:rsidR="35435B33" w:rsidRPr="00835010" w:rsidRDefault="783CA292" w:rsidP="00695268">
      <w:pPr>
        <w:pStyle w:val="Prrafodelista"/>
        <w:numPr>
          <w:ilvl w:val="0"/>
          <w:numId w:val="3"/>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 xml:space="preserve">Rol único tributario y certificado de inicio de actividades ante el Servicio de Impuestos Internos. </w:t>
      </w:r>
    </w:p>
    <w:p w14:paraId="351A1556" w14:textId="77777777" w:rsidR="002F1DB9" w:rsidRPr="00835010" w:rsidRDefault="002F1DB9" w:rsidP="00695268">
      <w:pPr>
        <w:tabs>
          <w:tab w:val="left" w:pos="2835"/>
        </w:tabs>
        <w:spacing w:after="0"/>
        <w:ind w:firstLine="2268"/>
        <w:jc w:val="both"/>
        <w:rPr>
          <w:rFonts w:ascii="Courier New" w:hAnsi="Courier New" w:cs="Courier New"/>
          <w:sz w:val="24"/>
          <w:szCs w:val="24"/>
        </w:rPr>
      </w:pPr>
    </w:p>
    <w:p w14:paraId="60654046" w14:textId="6E2375B7" w:rsidR="35435B33" w:rsidRPr="00835010" w:rsidRDefault="783CA292" w:rsidP="00695268">
      <w:pPr>
        <w:pStyle w:val="Prrafodelista"/>
        <w:numPr>
          <w:ilvl w:val="0"/>
          <w:numId w:val="3"/>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 xml:space="preserve">Todos los antecedentes que permitan </w:t>
      </w:r>
      <w:r w:rsidR="76F457B8" w:rsidRPr="00835010">
        <w:rPr>
          <w:rFonts w:ascii="Courier New" w:hAnsi="Courier New" w:cs="Courier New"/>
          <w:sz w:val="24"/>
          <w:szCs w:val="24"/>
        </w:rPr>
        <w:t xml:space="preserve">evaluar </w:t>
      </w:r>
      <w:r w:rsidRPr="00835010">
        <w:rPr>
          <w:rFonts w:ascii="Courier New" w:hAnsi="Courier New" w:cs="Courier New"/>
          <w:sz w:val="24"/>
          <w:szCs w:val="24"/>
        </w:rPr>
        <w:t xml:space="preserve">el proyecto </w:t>
      </w:r>
      <w:r w:rsidR="001534CC" w:rsidRPr="00835010">
        <w:rPr>
          <w:rFonts w:ascii="Courier New" w:hAnsi="Courier New" w:cs="Courier New"/>
          <w:sz w:val="24"/>
          <w:szCs w:val="24"/>
        </w:rPr>
        <w:t>de producción de hidr</w:t>
      </w:r>
      <w:r w:rsidR="4E7759D4" w:rsidRPr="00835010">
        <w:rPr>
          <w:rFonts w:ascii="Courier New" w:hAnsi="Courier New" w:cs="Courier New"/>
          <w:sz w:val="24"/>
          <w:szCs w:val="24"/>
        </w:rPr>
        <w:t>ó</w:t>
      </w:r>
      <w:r w:rsidR="001534CC" w:rsidRPr="00835010">
        <w:rPr>
          <w:rFonts w:ascii="Courier New" w:hAnsi="Courier New" w:cs="Courier New"/>
          <w:sz w:val="24"/>
          <w:szCs w:val="24"/>
        </w:rPr>
        <w:t>geno verde</w:t>
      </w:r>
      <w:r w:rsidR="00F71FAD" w:rsidRPr="00835010">
        <w:rPr>
          <w:rFonts w:ascii="Courier New" w:hAnsi="Courier New" w:cs="Courier New"/>
          <w:sz w:val="24"/>
          <w:szCs w:val="24"/>
        </w:rPr>
        <w:t xml:space="preserve"> o sus derivados</w:t>
      </w:r>
      <w:r w:rsidRPr="00835010">
        <w:rPr>
          <w:rFonts w:ascii="Courier New" w:hAnsi="Courier New" w:cs="Courier New"/>
          <w:sz w:val="24"/>
          <w:szCs w:val="24"/>
        </w:rPr>
        <w:t xml:space="preserve">. En especial, se requerirán antecedentes que den cuenta de:  </w:t>
      </w:r>
    </w:p>
    <w:p w14:paraId="476BD3E7" w14:textId="77777777" w:rsidR="00B01222" w:rsidRPr="00835010" w:rsidRDefault="00B01222" w:rsidP="00B01222">
      <w:pPr>
        <w:spacing w:after="0"/>
        <w:jc w:val="both"/>
        <w:rPr>
          <w:rFonts w:ascii="Courier New" w:hAnsi="Courier New" w:cs="Courier New"/>
          <w:sz w:val="24"/>
          <w:szCs w:val="24"/>
        </w:rPr>
      </w:pPr>
    </w:p>
    <w:p w14:paraId="5E008725" w14:textId="117CBE2D" w:rsidR="00342159" w:rsidRPr="00835010" w:rsidRDefault="783CA292" w:rsidP="00695268">
      <w:pPr>
        <w:pStyle w:val="Prrafodelista"/>
        <w:numPr>
          <w:ilvl w:val="0"/>
          <w:numId w:val="27"/>
        </w:numPr>
        <w:tabs>
          <w:tab w:val="left" w:pos="3402"/>
          <w:tab w:val="left" w:pos="4111"/>
        </w:tabs>
        <w:spacing w:after="0"/>
        <w:ind w:left="0" w:firstLine="2835"/>
        <w:jc w:val="both"/>
        <w:rPr>
          <w:rFonts w:ascii="Courier New" w:hAnsi="Courier New" w:cs="Courier New"/>
          <w:sz w:val="24"/>
          <w:szCs w:val="24"/>
        </w:rPr>
      </w:pPr>
      <w:r w:rsidRPr="00835010">
        <w:rPr>
          <w:rFonts w:ascii="Courier New" w:hAnsi="Courier New" w:cs="Courier New"/>
          <w:sz w:val="24"/>
          <w:szCs w:val="24"/>
        </w:rPr>
        <w:t>Características del proyecto,</w:t>
      </w:r>
      <w:r w:rsidR="005326A1" w:rsidRPr="00835010">
        <w:rPr>
          <w:rFonts w:ascii="Courier New" w:hAnsi="Courier New" w:cs="Courier New"/>
          <w:sz w:val="24"/>
          <w:szCs w:val="24"/>
        </w:rPr>
        <w:t xml:space="preserve"> identificando si se trata de un </w:t>
      </w:r>
      <w:r w:rsidR="001A2D36" w:rsidRPr="00835010">
        <w:rPr>
          <w:rFonts w:ascii="Courier New" w:hAnsi="Courier New" w:cs="Courier New"/>
          <w:sz w:val="24"/>
          <w:szCs w:val="24"/>
        </w:rPr>
        <w:t>nuevo proyecto de hidr</w:t>
      </w:r>
      <w:r w:rsidR="0093354D" w:rsidRPr="00835010">
        <w:rPr>
          <w:rFonts w:ascii="Courier New" w:hAnsi="Courier New" w:cs="Courier New"/>
          <w:sz w:val="24"/>
          <w:szCs w:val="24"/>
        </w:rPr>
        <w:t>ó</w:t>
      </w:r>
      <w:r w:rsidR="001A2D36" w:rsidRPr="00835010">
        <w:rPr>
          <w:rFonts w:ascii="Courier New" w:hAnsi="Courier New" w:cs="Courier New"/>
          <w:sz w:val="24"/>
          <w:szCs w:val="24"/>
        </w:rPr>
        <w:t>geno verde o la ampliación de uno existente</w:t>
      </w:r>
      <w:r w:rsidR="00817B1C" w:rsidRPr="00835010">
        <w:rPr>
          <w:rFonts w:ascii="Courier New" w:hAnsi="Courier New" w:cs="Courier New"/>
          <w:sz w:val="24"/>
          <w:szCs w:val="24"/>
        </w:rPr>
        <w:t>, la fecha en que se estima el inicio de la producción</w:t>
      </w:r>
      <w:r w:rsidR="0040249A" w:rsidRPr="00835010">
        <w:rPr>
          <w:rFonts w:ascii="Courier New" w:hAnsi="Courier New" w:cs="Courier New"/>
          <w:sz w:val="24"/>
          <w:szCs w:val="24"/>
        </w:rPr>
        <w:t>, que no podr</w:t>
      </w:r>
      <w:r w:rsidR="00004CC5" w:rsidRPr="00835010">
        <w:rPr>
          <w:rFonts w:ascii="Courier New" w:hAnsi="Courier New" w:cs="Courier New"/>
          <w:sz w:val="24"/>
          <w:szCs w:val="24"/>
        </w:rPr>
        <w:t>á</w:t>
      </w:r>
      <w:r w:rsidR="0040249A" w:rsidRPr="00835010">
        <w:rPr>
          <w:rFonts w:ascii="Courier New" w:hAnsi="Courier New" w:cs="Courier New"/>
          <w:sz w:val="24"/>
          <w:szCs w:val="24"/>
        </w:rPr>
        <w:t xml:space="preserve"> ser en un plazo superior </w:t>
      </w:r>
      <w:r w:rsidR="007D7B83" w:rsidRPr="00835010">
        <w:rPr>
          <w:rFonts w:ascii="Courier New" w:hAnsi="Courier New" w:cs="Courier New"/>
          <w:sz w:val="24"/>
          <w:szCs w:val="24"/>
        </w:rPr>
        <w:t>al término del quinto</w:t>
      </w:r>
      <w:r w:rsidR="0040249A" w:rsidRPr="00835010">
        <w:rPr>
          <w:rFonts w:ascii="Courier New" w:hAnsi="Courier New" w:cs="Courier New"/>
          <w:sz w:val="24"/>
          <w:szCs w:val="24"/>
        </w:rPr>
        <w:t xml:space="preserve"> año desde el año de postulación,</w:t>
      </w:r>
      <w:r w:rsidR="00817B1C" w:rsidRPr="00835010">
        <w:rPr>
          <w:rFonts w:ascii="Courier New" w:hAnsi="Courier New" w:cs="Courier New"/>
          <w:sz w:val="24"/>
          <w:szCs w:val="24"/>
        </w:rPr>
        <w:t xml:space="preserve"> y el volumen de </w:t>
      </w:r>
      <w:r w:rsidR="003426BB" w:rsidRPr="00835010">
        <w:rPr>
          <w:rFonts w:ascii="Courier New" w:hAnsi="Courier New" w:cs="Courier New"/>
          <w:sz w:val="24"/>
          <w:szCs w:val="24"/>
        </w:rPr>
        <w:t>é</w:t>
      </w:r>
      <w:r w:rsidR="00817B1C" w:rsidRPr="00835010">
        <w:rPr>
          <w:rFonts w:ascii="Courier New" w:hAnsi="Courier New" w:cs="Courier New"/>
          <w:sz w:val="24"/>
          <w:szCs w:val="24"/>
        </w:rPr>
        <w:t>sta proyec</w:t>
      </w:r>
      <w:r w:rsidR="00097E7A" w:rsidRPr="00835010">
        <w:rPr>
          <w:rFonts w:ascii="Courier New" w:hAnsi="Courier New" w:cs="Courier New"/>
          <w:sz w:val="24"/>
          <w:szCs w:val="24"/>
        </w:rPr>
        <w:t xml:space="preserve">tado al menos diez años desde el inicio de la producción. </w:t>
      </w:r>
      <w:r w:rsidR="007067DA" w:rsidRPr="00835010">
        <w:rPr>
          <w:rFonts w:ascii="Courier New" w:hAnsi="Courier New" w:cs="Courier New"/>
          <w:sz w:val="24"/>
          <w:szCs w:val="24"/>
        </w:rPr>
        <w:t>Además,</w:t>
      </w:r>
      <w:r w:rsidR="00330E13" w:rsidRPr="00835010">
        <w:rPr>
          <w:rFonts w:ascii="Courier New" w:hAnsi="Courier New" w:cs="Courier New"/>
          <w:sz w:val="24"/>
          <w:szCs w:val="24"/>
        </w:rPr>
        <w:t xml:space="preserve"> se deberá señalar la proporción de la producción </w:t>
      </w:r>
      <w:r w:rsidR="00CF60BE" w:rsidRPr="00835010">
        <w:rPr>
          <w:rFonts w:ascii="Courier New" w:hAnsi="Courier New" w:cs="Courier New"/>
          <w:sz w:val="24"/>
          <w:szCs w:val="24"/>
        </w:rPr>
        <w:t>que</w:t>
      </w:r>
      <w:r w:rsidR="00094B85" w:rsidRPr="00835010">
        <w:rPr>
          <w:rFonts w:ascii="Courier New" w:hAnsi="Courier New" w:cs="Courier New"/>
          <w:sz w:val="24"/>
          <w:szCs w:val="24"/>
        </w:rPr>
        <w:t xml:space="preserve"> se estima</w:t>
      </w:r>
      <w:r w:rsidR="00CF60BE" w:rsidRPr="00835010">
        <w:rPr>
          <w:rFonts w:ascii="Courier New" w:hAnsi="Courier New" w:cs="Courier New"/>
          <w:sz w:val="24"/>
          <w:szCs w:val="24"/>
        </w:rPr>
        <w:t xml:space="preserve"> será destinada a demanda local </w:t>
      </w:r>
      <w:r w:rsidR="00094B85" w:rsidRPr="00835010">
        <w:rPr>
          <w:rFonts w:ascii="Courier New" w:hAnsi="Courier New" w:cs="Courier New"/>
          <w:sz w:val="24"/>
          <w:szCs w:val="24"/>
        </w:rPr>
        <w:t xml:space="preserve">y aquella destinada a </w:t>
      </w:r>
      <w:r w:rsidR="00707468" w:rsidRPr="00835010">
        <w:rPr>
          <w:rFonts w:ascii="Courier New" w:hAnsi="Courier New" w:cs="Courier New"/>
          <w:sz w:val="24"/>
          <w:szCs w:val="24"/>
        </w:rPr>
        <w:t>la exportación</w:t>
      </w:r>
      <w:r w:rsidR="006A0800" w:rsidRPr="00835010">
        <w:rPr>
          <w:rFonts w:ascii="Courier New" w:hAnsi="Courier New" w:cs="Courier New"/>
          <w:sz w:val="24"/>
          <w:szCs w:val="24"/>
        </w:rPr>
        <w:t>;</w:t>
      </w:r>
      <w:r w:rsidR="00707468" w:rsidRPr="00835010">
        <w:rPr>
          <w:rFonts w:ascii="Courier New" w:hAnsi="Courier New" w:cs="Courier New"/>
          <w:sz w:val="24"/>
          <w:szCs w:val="24"/>
        </w:rPr>
        <w:t xml:space="preserve"> </w:t>
      </w:r>
    </w:p>
    <w:p w14:paraId="76820BAF" w14:textId="77777777" w:rsidR="00342159" w:rsidRPr="00835010" w:rsidRDefault="00342159" w:rsidP="00695268">
      <w:pPr>
        <w:pStyle w:val="Prrafodelista"/>
        <w:tabs>
          <w:tab w:val="left" w:pos="3402"/>
        </w:tabs>
        <w:spacing w:after="0"/>
        <w:ind w:left="769" w:firstLine="2835"/>
        <w:jc w:val="both"/>
        <w:rPr>
          <w:rFonts w:ascii="Courier New" w:hAnsi="Courier New" w:cs="Courier New"/>
          <w:sz w:val="24"/>
          <w:szCs w:val="24"/>
        </w:rPr>
      </w:pPr>
    </w:p>
    <w:p w14:paraId="7E604EC9" w14:textId="66942FF4" w:rsidR="35435B33" w:rsidRPr="00835010" w:rsidRDefault="783CA292" w:rsidP="00695268">
      <w:pPr>
        <w:pStyle w:val="Prrafodelista"/>
        <w:numPr>
          <w:ilvl w:val="0"/>
          <w:numId w:val="27"/>
        </w:numPr>
        <w:tabs>
          <w:tab w:val="left" w:pos="3402"/>
          <w:tab w:val="left" w:pos="4111"/>
        </w:tabs>
        <w:spacing w:after="0"/>
        <w:ind w:left="0" w:firstLine="2835"/>
        <w:jc w:val="both"/>
        <w:rPr>
          <w:rFonts w:ascii="Courier New" w:hAnsi="Courier New" w:cs="Courier New"/>
          <w:sz w:val="24"/>
          <w:szCs w:val="24"/>
        </w:rPr>
      </w:pPr>
      <w:r w:rsidRPr="00835010">
        <w:rPr>
          <w:rFonts w:ascii="Courier New" w:hAnsi="Courier New" w:cs="Courier New"/>
          <w:sz w:val="24"/>
          <w:szCs w:val="24"/>
        </w:rPr>
        <w:t xml:space="preserve">Copia de la resolución que haya acogido a trámite un Estudio o una Declaración de Impacto Ambiental, según corresponda, o de la respectiva Resolución de Calificación Ambiental favorable, en caso de que contare con ella; </w:t>
      </w:r>
    </w:p>
    <w:p w14:paraId="54FF5731" w14:textId="77777777" w:rsidR="00342159" w:rsidRPr="00835010" w:rsidRDefault="00342159" w:rsidP="00695268">
      <w:pPr>
        <w:pStyle w:val="Prrafodelista"/>
        <w:tabs>
          <w:tab w:val="left" w:pos="3402"/>
        </w:tabs>
        <w:ind w:firstLine="2835"/>
        <w:rPr>
          <w:rFonts w:ascii="Courier New" w:hAnsi="Courier New" w:cs="Courier New"/>
          <w:sz w:val="24"/>
          <w:szCs w:val="24"/>
        </w:rPr>
      </w:pPr>
    </w:p>
    <w:p w14:paraId="0579095A" w14:textId="77777777" w:rsidR="00056876" w:rsidRPr="00835010" w:rsidRDefault="783CA292" w:rsidP="00695268">
      <w:pPr>
        <w:pStyle w:val="Prrafodelista"/>
        <w:numPr>
          <w:ilvl w:val="0"/>
          <w:numId w:val="27"/>
        </w:numPr>
        <w:tabs>
          <w:tab w:val="left" w:pos="3402"/>
        </w:tabs>
        <w:spacing w:after="0"/>
        <w:ind w:left="0" w:firstLine="2835"/>
        <w:jc w:val="both"/>
        <w:rPr>
          <w:rFonts w:ascii="Courier New" w:hAnsi="Courier New" w:cs="Courier New"/>
          <w:sz w:val="24"/>
          <w:szCs w:val="24"/>
        </w:rPr>
      </w:pPr>
      <w:r w:rsidRPr="00835010">
        <w:rPr>
          <w:rFonts w:ascii="Courier New" w:hAnsi="Courier New" w:cs="Courier New"/>
          <w:sz w:val="24"/>
          <w:szCs w:val="24"/>
        </w:rPr>
        <w:t xml:space="preserve">El monto total de inversión del proyecto y sus formas de financiamiento;  </w:t>
      </w:r>
    </w:p>
    <w:p w14:paraId="0F688775" w14:textId="77777777" w:rsidR="00056876" w:rsidRPr="00835010" w:rsidRDefault="00056876" w:rsidP="00695268">
      <w:pPr>
        <w:pStyle w:val="Prrafodelista"/>
        <w:tabs>
          <w:tab w:val="left" w:pos="3402"/>
        </w:tabs>
        <w:ind w:firstLine="2835"/>
        <w:rPr>
          <w:rFonts w:ascii="Courier New" w:hAnsi="Courier New" w:cs="Courier New"/>
          <w:sz w:val="24"/>
          <w:szCs w:val="24"/>
        </w:rPr>
      </w:pPr>
    </w:p>
    <w:p w14:paraId="4E0AEAB9" w14:textId="7AA3BF65" w:rsidR="00056876" w:rsidRPr="00835010" w:rsidRDefault="783CA292" w:rsidP="00695268">
      <w:pPr>
        <w:pStyle w:val="Prrafodelista"/>
        <w:numPr>
          <w:ilvl w:val="0"/>
          <w:numId w:val="27"/>
        </w:numPr>
        <w:tabs>
          <w:tab w:val="left" w:pos="3402"/>
          <w:tab w:val="left" w:pos="4111"/>
        </w:tabs>
        <w:spacing w:after="0"/>
        <w:ind w:left="0" w:firstLine="2835"/>
        <w:jc w:val="both"/>
        <w:rPr>
          <w:rFonts w:ascii="Courier New" w:hAnsi="Courier New" w:cs="Courier New"/>
          <w:sz w:val="24"/>
          <w:szCs w:val="24"/>
        </w:rPr>
      </w:pPr>
      <w:r w:rsidRPr="00835010">
        <w:rPr>
          <w:rFonts w:ascii="Courier New" w:hAnsi="Courier New" w:cs="Courier New"/>
          <w:sz w:val="24"/>
          <w:szCs w:val="24"/>
        </w:rPr>
        <w:t>El lugar en el que se ejecutará el proyecto</w:t>
      </w:r>
      <w:r w:rsidR="0093354D" w:rsidRPr="00835010">
        <w:rPr>
          <w:rFonts w:ascii="Courier New" w:hAnsi="Courier New" w:cs="Courier New"/>
          <w:sz w:val="24"/>
          <w:szCs w:val="24"/>
        </w:rPr>
        <w:t>, que deberá estar dentro del territorio nacional</w:t>
      </w:r>
      <w:r w:rsidRPr="00835010">
        <w:rPr>
          <w:rFonts w:ascii="Courier New" w:hAnsi="Courier New" w:cs="Courier New"/>
          <w:sz w:val="24"/>
          <w:szCs w:val="24"/>
        </w:rPr>
        <w:t xml:space="preserve">; </w:t>
      </w:r>
    </w:p>
    <w:p w14:paraId="7C1C13B0" w14:textId="15360764" w:rsidR="00F63140" w:rsidRPr="00835010" w:rsidRDefault="0024190C" w:rsidP="00695268">
      <w:pPr>
        <w:pStyle w:val="Prrafodelista"/>
        <w:numPr>
          <w:ilvl w:val="0"/>
          <w:numId w:val="27"/>
        </w:numPr>
        <w:tabs>
          <w:tab w:val="left" w:pos="3402"/>
          <w:tab w:val="left" w:pos="4111"/>
        </w:tabs>
        <w:spacing w:after="0"/>
        <w:ind w:left="0" w:firstLine="2835"/>
        <w:jc w:val="both"/>
        <w:rPr>
          <w:rFonts w:ascii="Courier New" w:hAnsi="Courier New" w:cs="Courier New"/>
          <w:sz w:val="24"/>
          <w:szCs w:val="24"/>
        </w:rPr>
      </w:pPr>
      <w:r w:rsidRPr="00835010">
        <w:rPr>
          <w:rFonts w:ascii="Courier New" w:hAnsi="Courier New" w:cs="Courier New"/>
          <w:sz w:val="24"/>
          <w:szCs w:val="24"/>
        </w:rPr>
        <w:t>Proveer antecedentes que den cuenta de la adicionalidad financiera del proyecto</w:t>
      </w:r>
      <w:r w:rsidR="003A57D4" w:rsidRPr="00835010">
        <w:rPr>
          <w:rFonts w:ascii="Courier New" w:hAnsi="Courier New" w:cs="Courier New"/>
          <w:sz w:val="24"/>
          <w:szCs w:val="24"/>
        </w:rPr>
        <w:t>.</w:t>
      </w:r>
      <w:r w:rsidRPr="00835010">
        <w:rPr>
          <w:rFonts w:ascii="Courier New" w:hAnsi="Courier New" w:cs="Courier New"/>
          <w:sz w:val="24"/>
          <w:szCs w:val="24"/>
        </w:rPr>
        <w:t xml:space="preserve"> </w:t>
      </w:r>
      <w:r w:rsidR="0007521F" w:rsidRPr="00835010">
        <w:rPr>
          <w:rFonts w:ascii="Courier New" w:hAnsi="Courier New" w:cs="Courier New"/>
          <w:sz w:val="24"/>
          <w:szCs w:val="24"/>
        </w:rPr>
        <w:t>Además,</w:t>
      </w:r>
      <w:r w:rsidR="00796BAD" w:rsidRPr="00835010">
        <w:rPr>
          <w:rFonts w:ascii="Courier New" w:hAnsi="Courier New" w:cs="Courier New"/>
          <w:sz w:val="24"/>
          <w:szCs w:val="24"/>
        </w:rPr>
        <w:t xml:space="preserve"> </w:t>
      </w:r>
      <w:r w:rsidR="00E879E8" w:rsidRPr="00835010">
        <w:rPr>
          <w:rFonts w:ascii="Courier New" w:hAnsi="Courier New" w:cs="Courier New"/>
          <w:sz w:val="24"/>
          <w:szCs w:val="24"/>
        </w:rPr>
        <w:t xml:space="preserve">deberán presentar, al menos, </w:t>
      </w:r>
      <w:r w:rsidR="00881F96" w:rsidRPr="00835010">
        <w:rPr>
          <w:rFonts w:ascii="Courier New" w:hAnsi="Courier New" w:cs="Courier New"/>
          <w:sz w:val="24"/>
          <w:szCs w:val="24"/>
        </w:rPr>
        <w:t>las</w:t>
      </w:r>
      <w:r w:rsidR="00E879E8" w:rsidRPr="00835010">
        <w:rPr>
          <w:rFonts w:ascii="Courier New" w:hAnsi="Courier New" w:cs="Courier New"/>
          <w:sz w:val="24"/>
          <w:szCs w:val="24"/>
        </w:rPr>
        <w:t xml:space="preserve"> </w:t>
      </w:r>
      <w:r w:rsidR="006E0F7A" w:rsidRPr="00835010">
        <w:rPr>
          <w:rFonts w:ascii="Courier New" w:hAnsi="Courier New" w:cs="Courier New"/>
          <w:sz w:val="24"/>
          <w:szCs w:val="24"/>
        </w:rPr>
        <w:t xml:space="preserve">proyecciones de precios </w:t>
      </w:r>
      <w:r w:rsidR="00167934" w:rsidRPr="00835010">
        <w:rPr>
          <w:rFonts w:ascii="Courier New" w:hAnsi="Courier New" w:cs="Courier New"/>
          <w:sz w:val="24"/>
          <w:szCs w:val="24"/>
        </w:rPr>
        <w:t>con y sin el beneficio tributario, proyecciones de costos</w:t>
      </w:r>
      <w:r w:rsidR="0049658B" w:rsidRPr="00835010">
        <w:rPr>
          <w:rFonts w:ascii="Courier New" w:hAnsi="Courier New" w:cs="Courier New"/>
          <w:sz w:val="24"/>
          <w:szCs w:val="24"/>
        </w:rPr>
        <w:t xml:space="preserve"> y</w:t>
      </w:r>
      <w:r w:rsidR="00167934" w:rsidRPr="00835010">
        <w:rPr>
          <w:rFonts w:ascii="Courier New" w:hAnsi="Courier New" w:cs="Courier New"/>
          <w:sz w:val="24"/>
          <w:szCs w:val="24"/>
        </w:rPr>
        <w:t xml:space="preserve"> flujos de caja del proyecto</w:t>
      </w:r>
      <w:r w:rsidR="0049658B" w:rsidRPr="00835010">
        <w:rPr>
          <w:rFonts w:ascii="Courier New" w:hAnsi="Courier New" w:cs="Courier New"/>
          <w:sz w:val="24"/>
          <w:szCs w:val="24"/>
        </w:rPr>
        <w:t>. Un reglamento normará los antecedentes específicos necesarios para acreditar la adicionalidad financiera de los proyectos</w:t>
      </w:r>
      <w:r w:rsidR="005F1CBF" w:rsidRPr="00835010">
        <w:rPr>
          <w:rFonts w:ascii="Courier New" w:hAnsi="Courier New" w:cs="Courier New"/>
          <w:sz w:val="24"/>
          <w:szCs w:val="24"/>
        </w:rPr>
        <w:t>; y</w:t>
      </w:r>
      <w:r w:rsidRPr="00835010">
        <w:rPr>
          <w:rFonts w:ascii="Courier New" w:hAnsi="Courier New" w:cs="Courier New"/>
          <w:sz w:val="24"/>
          <w:szCs w:val="24"/>
        </w:rPr>
        <w:t xml:space="preserve"> </w:t>
      </w:r>
    </w:p>
    <w:p w14:paraId="57EFE496" w14:textId="77777777" w:rsidR="005F1CBF" w:rsidRPr="00835010" w:rsidRDefault="005F1CBF" w:rsidP="00695268">
      <w:pPr>
        <w:pStyle w:val="Prrafodelista"/>
        <w:tabs>
          <w:tab w:val="left" w:pos="3402"/>
          <w:tab w:val="left" w:pos="4111"/>
        </w:tabs>
        <w:spacing w:after="0"/>
        <w:ind w:left="2835"/>
        <w:jc w:val="both"/>
        <w:rPr>
          <w:rFonts w:ascii="Courier New" w:hAnsi="Courier New" w:cs="Courier New"/>
          <w:sz w:val="24"/>
          <w:szCs w:val="24"/>
        </w:rPr>
      </w:pPr>
    </w:p>
    <w:p w14:paraId="306C5B72" w14:textId="3057CB82" w:rsidR="35435B33" w:rsidRPr="00835010" w:rsidRDefault="783CA292" w:rsidP="00695268">
      <w:pPr>
        <w:pStyle w:val="Prrafodelista"/>
        <w:numPr>
          <w:ilvl w:val="0"/>
          <w:numId w:val="27"/>
        </w:numPr>
        <w:tabs>
          <w:tab w:val="left" w:pos="3402"/>
          <w:tab w:val="left" w:pos="4111"/>
        </w:tabs>
        <w:spacing w:after="0"/>
        <w:ind w:left="0" w:firstLine="2835"/>
        <w:jc w:val="both"/>
        <w:rPr>
          <w:rFonts w:ascii="Courier New" w:hAnsi="Courier New" w:cs="Courier New"/>
          <w:sz w:val="24"/>
          <w:szCs w:val="24"/>
        </w:rPr>
      </w:pPr>
      <w:r w:rsidRPr="00835010">
        <w:rPr>
          <w:rFonts w:ascii="Courier New" w:hAnsi="Courier New" w:cs="Courier New"/>
          <w:sz w:val="24"/>
          <w:szCs w:val="24"/>
        </w:rPr>
        <w:t>El monto del beneficio al cual postula,</w:t>
      </w:r>
      <w:r w:rsidR="00DE74E5" w:rsidRPr="00835010">
        <w:rPr>
          <w:rFonts w:ascii="Courier New" w:hAnsi="Courier New" w:cs="Courier New"/>
          <w:sz w:val="24"/>
          <w:szCs w:val="24"/>
        </w:rPr>
        <w:t xml:space="preserve"> e</w:t>
      </w:r>
      <w:r w:rsidR="0012304A" w:rsidRPr="00835010">
        <w:rPr>
          <w:rFonts w:ascii="Courier New" w:hAnsi="Courier New" w:cs="Courier New"/>
          <w:sz w:val="24"/>
          <w:szCs w:val="24"/>
        </w:rPr>
        <w:t>n unidades de dólares de los Estados Unidos de América por kilogramo de hidr</w:t>
      </w:r>
      <w:r w:rsidR="098BE41B" w:rsidRPr="00835010">
        <w:rPr>
          <w:rFonts w:ascii="Courier New" w:hAnsi="Courier New" w:cs="Courier New"/>
          <w:sz w:val="24"/>
          <w:szCs w:val="24"/>
        </w:rPr>
        <w:t>ó</w:t>
      </w:r>
      <w:r w:rsidR="0012304A" w:rsidRPr="00835010">
        <w:rPr>
          <w:rFonts w:ascii="Courier New" w:hAnsi="Courier New" w:cs="Courier New"/>
          <w:sz w:val="24"/>
          <w:szCs w:val="24"/>
        </w:rPr>
        <w:t>geno verde</w:t>
      </w:r>
      <w:r w:rsidR="003C0901" w:rsidRPr="00835010">
        <w:rPr>
          <w:rFonts w:ascii="Courier New" w:hAnsi="Courier New" w:cs="Courier New"/>
          <w:sz w:val="24"/>
          <w:szCs w:val="24"/>
        </w:rPr>
        <w:t>, indicando además la equivalencia correspondiente cuando el producto a comercializar sea un derivado</w:t>
      </w:r>
      <w:r w:rsidR="00BB02A1" w:rsidRPr="00835010">
        <w:rPr>
          <w:rFonts w:ascii="Courier New" w:hAnsi="Courier New" w:cs="Courier New"/>
          <w:sz w:val="24"/>
          <w:szCs w:val="24"/>
        </w:rPr>
        <w:t>.</w:t>
      </w:r>
      <w:r w:rsidR="00E02322" w:rsidRPr="00835010">
        <w:rPr>
          <w:rFonts w:ascii="Courier New" w:hAnsi="Courier New" w:cs="Courier New"/>
          <w:sz w:val="24"/>
          <w:szCs w:val="24"/>
        </w:rPr>
        <w:t xml:space="preserve"> El productor deberá i</w:t>
      </w:r>
      <w:r w:rsidR="000F5DC4" w:rsidRPr="00835010">
        <w:rPr>
          <w:rFonts w:ascii="Courier New" w:hAnsi="Courier New" w:cs="Courier New"/>
          <w:sz w:val="24"/>
          <w:szCs w:val="24"/>
        </w:rPr>
        <w:t>dentificar si el beneficio es respecto de la totalidad o una parte de su producción</w:t>
      </w:r>
      <w:r w:rsidR="008C6362" w:rsidRPr="00835010">
        <w:rPr>
          <w:rFonts w:ascii="Courier New" w:hAnsi="Courier New" w:cs="Courier New"/>
          <w:sz w:val="24"/>
          <w:szCs w:val="24"/>
        </w:rPr>
        <w:t xml:space="preserve"> destinada a consumo local</w:t>
      </w:r>
      <w:r w:rsidR="00833A9B" w:rsidRPr="00835010">
        <w:rPr>
          <w:rFonts w:ascii="Courier New" w:hAnsi="Courier New" w:cs="Courier New"/>
          <w:sz w:val="24"/>
          <w:szCs w:val="24"/>
        </w:rPr>
        <w:t xml:space="preserve"> y el volumen de producción que accederá al beneficio</w:t>
      </w:r>
      <w:r w:rsidR="00AC3867" w:rsidRPr="00835010">
        <w:rPr>
          <w:rFonts w:ascii="Courier New" w:hAnsi="Courier New" w:cs="Courier New"/>
          <w:sz w:val="24"/>
          <w:szCs w:val="24"/>
        </w:rPr>
        <w:t xml:space="preserve">. </w:t>
      </w:r>
      <w:r w:rsidR="004440D2" w:rsidRPr="00835010">
        <w:rPr>
          <w:rFonts w:ascii="Courier New" w:hAnsi="Courier New" w:cs="Courier New"/>
          <w:sz w:val="24"/>
          <w:szCs w:val="24"/>
        </w:rPr>
        <w:t xml:space="preserve"> </w:t>
      </w:r>
      <w:r w:rsidR="00BB02A1" w:rsidRPr="00835010">
        <w:rPr>
          <w:rFonts w:ascii="Courier New" w:hAnsi="Courier New" w:cs="Courier New"/>
          <w:sz w:val="24"/>
          <w:szCs w:val="24"/>
        </w:rPr>
        <w:t xml:space="preserve"> </w:t>
      </w:r>
      <w:r w:rsidRPr="00835010">
        <w:rPr>
          <w:rFonts w:ascii="Courier New" w:hAnsi="Courier New" w:cs="Courier New"/>
          <w:sz w:val="24"/>
          <w:szCs w:val="24"/>
        </w:rPr>
        <w:t xml:space="preserve"> </w:t>
      </w:r>
    </w:p>
    <w:p w14:paraId="160117F5" w14:textId="77777777" w:rsidR="005E67E7" w:rsidRPr="00835010" w:rsidRDefault="005E67E7" w:rsidP="006521C4">
      <w:pPr>
        <w:spacing w:after="0"/>
        <w:jc w:val="both"/>
        <w:rPr>
          <w:rFonts w:ascii="Courier New" w:hAnsi="Courier New" w:cs="Courier New"/>
          <w:sz w:val="24"/>
          <w:szCs w:val="24"/>
        </w:rPr>
      </w:pPr>
    </w:p>
    <w:p w14:paraId="34D946E0" w14:textId="1B575846" w:rsidR="35435B33" w:rsidRPr="00835010" w:rsidRDefault="783CA292" w:rsidP="0076650C">
      <w:pPr>
        <w:spacing w:after="0"/>
        <w:ind w:firstLine="2835"/>
        <w:jc w:val="both"/>
        <w:rPr>
          <w:rFonts w:ascii="Courier New" w:hAnsi="Courier New" w:cs="Courier New"/>
          <w:sz w:val="24"/>
          <w:szCs w:val="24"/>
        </w:rPr>
      </w:pPr>
      <w:r w:rsidRPr="00835010">
        <w:rPr>
          <w:rFonts w:ascii="Courier New" w:hAnsi="Courier New" w:cs="Courier New"/>
          <w:sz w:val="24"/>
          <w:szCs w:val="24"/>
        </w:rPr>
        <w:t>L</w:t>
      </w:r>
      <w:r w:rsidR="008E2DFE" w:rsidRPr="00835010">
        <w:rPr>
          <w:rFonts w:ascii="Courier New" w:hAnsi="Courier New" w:cs="Courier New"/>
          <w:sz w:val="24"/>
          <w:szCs w:val="24"/>
        </w:rPr>
        <w:t xml:space="preserve">os funcionarios </w:t>
      </w:r>
      <w:r w:rsidRPr="00835010">
        <w:rPr>
          <w:rFonts w:ascii="Courier New" w:hAnsi="Courier New" w:cs="Courier New"/>
          <w:sz w:val="24"/>
          <w:szCs w:val="24"/>
        </w:rPr>
        <w:t xml:space="preserve">que tomen conocimiento de los antecedentes </w:t>
      </w:r>
      <w:r w:rsidR="00357B68" w:rsidRPr="00835010">
        <w:rPr>
          <w:rFonts w:ascii="Courier New" w:hAnsi="Courier New" w:cs="Courier New"/>
          <w:sz w:val="24"/>
          <w:szCs w:val="24"/>
        </w:rPr>
        <w:t>indicados</w:t>
      </w:r>
      <w:r w:rsidRPr="00835010">
        <w:rPr>
          <w:rFonts w:ascii="Courier New" w:hAnsi="Courier New" w:cs="Courier New"/>
          <w:sz w:val="24"/>
          <w:szCs w:val="24"/>
        </w:rPr>
        <w:t xml:space="preserve"> deberán guardar confidencialidad sobre la información comercialmente sensible revelada.</w:t>
      </w:r>
      <w:r w:rsidR="2C3E4171" w:rsidRPr="00835010">
        <w:rPr>
          <w:rFonts w:ascii="Courier New" w:hAnsi="Courier New" w:cs="Courier New"/>
          <w:sz w:val="24"/>
          <w:szCs w:val="24"/>
        </w:rPr>
        <w:t xml:space="preserve"> </w:t>
      </w:r>
      <w:r w:rsidR="1158FCA1" w:rsidRPr="00835010">
        <w:rPr>
          <w:rFonts w:ascii="Courier New" w:hAnsi="Courier New" w:cs="Courier New"/>
          <w:sz w:val="24"/>
          <w:szCs w:val="24"/>
        </w:rPr>
        <w:t>E</w:t>
      </w:r>
      <w:r w:rsidR="2C3E4171" w:rsidRPr="00835010">
        <w:rPr>
          <w:rFonts w:ascii="Courier New" w:hAnsi="Courier New" w:cs="Courier New"/>
          <w:sz w:val="24"/>
          <w:szCs w:val="24"/>
        </w:rPr>
        <w:t xml:space="preserve">l incumplimiento a la obligación de </w:t>
      </w:r>
      <w:r w:rsidR="23C0CBC5" w:rsidRPr="00835010">
        <w:rPr>
          <w:rFonts w:ascii="Courier New" w:hAnsi="Courier New" w:cs="Courier New"/>
          <w:sz w:val="24"/>
          <w:szCs w:val="24"/>
        </w:rPr>
        <w:t>confidencialidad</w:t>
      </w:r>
      <w:r w:rsidR="2C3E4171" w:rsidRPr="00835010">
        <w:rPr>
          <w:rFonts w:ascii="Courier New" w:hAnsi="Courier New" w:cs="Courier New"/>
          <w:sz w:val="24"/>
          <w:szCs w:val="24"/>
        </w:rPr>
        <w:t xml:space="preserve"> se considerará como una falta grave a la probidad y dará lugar a la destitución o cese de funciones del infractor, de acuerdo al estatuto respectivo, sin perjuicio de las demás responsabilidades que correspondan.</w:t>
      </w:r>
    </w:p>
    <w:p w14:paraId="42D9C1BD" w14:textId="77777777" w:rsidR="00F63140" w:rsidRPr="00835010" w:rsidRDefault="00F63140" w:rsidP="006521C4">
      <w:pPr>
        <w:spacing w:after="0"/>
        <w:jc w:val="both"/>
        <w:rPr>
          <w:rFonts w:ascii="Courier New" w:hAnsi="Courier New" w:cs="Courier New"/>
          <w:b/>
          <w:bCs/>
          <w:sz w:val="24"/>
          <w:szCs w:val="24"/>
        </w:rPr>
      </w:pPr>
    </w:p>
    <w:p w14:paraId="6D4A8553" w14:textId="6DA64F10" w:rsidR="00947BE9" w:rsidRPr="00835010" w:rsidRDefault="0CB95635" w:rsidP="00695268">
      <w:pPr>
        <w:tabs>
          <w:tab w:val="left" w:pos="2268"/>
        </w:tabs>
        <w:spacing w:after="0"/>
        <w:jc w:val="both"/>
        <w:rPr>
          <w:rFonts w:ascii="Courier New" w:hAnsi="Courier New" w:cs="Courier New"/>
          <w:sz w:val="24"/>
          <w:szCs w:val="24"/>
        </w:rPr>
      </w:pPr>
      <w:r w:rsidRPr="00835010">
        <w:rPr>
          <w:rFonts w:ascii="Courier New" w:hAnsi="Courier New" w:cs="Courier New"/>
          <w:b/>
          <w:bCs/>
          <w:sz w:val="24"/>
          <w:szCs w:val="24"/>
        </w:rPr>
        <w:t>Artículo 5.</w:t>
      </w:r>
      <w:r w:rsidR="00F63140" w:rsidRPr="00835010">
        <w:rPr>
          <w:rFonts w:ascii="Courier New" w:hAnsi="Courier New" w:cs="Courier New"/>
          <w:b/>
          <w:bCs/>
          <w:sz w:val="24"/>
          <w:szCs w:val="24"/>
        </w:rPr>
        <w:t>-</w:t>
      </w:r>
      <w:r w:rsidR="00695268">
        <w:rPr>
          <w:rFonts w:ascii="Courier New" w:hAnsi="Courier New" w:cs="Courier New"/>
          <w:b/>
          <w:bCs/>
          <w:sz w:val="24"/>
          <w:szCs w:val="24"/>
        </w:rPr>
        <w:tab/>
      </w:r>
      <w:r w:rsidR="1707AF5A" w:rsidRPr="00835010">
        <w:rPr>
          <w:rFonts w:ascii="Courier New" w:hAnsi="Courier New" w:cs="Courier New"/>
          <w:sz w:val="24"/>
          <w:szCs w:val="24"/>
        </w:rPr>
        <w:t>D</w:t>
      </w:r>
      <w:r w:rsidR="00520CF7" w:rsidRPr="00835010">
        <w:rPr>
          <w:rFonts w:ascii="Courier New" w:hAnsi="Courier New" w:cs="Courier New"/>
          <w:sz w:val="24"/>
          <w:szCs w:val="24"/>
        </w:rPr>
        <w:t>e los créditos asignables</w:t>
      </w:r>
      <w:r w:rsidR="00345459" w:rsidRPr="00835010">
        <w:rPr>
          <w:rFonts w:ascii="Courier New" w:hAnsi="Courier New" w:cs="Courier New"/>
          <w:sz w:val="24"/>
          <w:szCs w:val="24"/>
        </w:rPr>
        <w:t xml:space="preserve"> y límites</w:t>
      </w:r>
      <w:r w:rsidR="005049C4" w:rsidRPr="00835010">
        <w:rPr>
          <w:rFonts w:ascii="Courier New" w:hAnsi="Courier New" w:cs="Courier New"/>
          <w:sz w:val="24"/>
          <w:szCs w:val="24"/>
        </w:rPr>
        <w:t xml:space="preserve"> al beneficio solicitado</w:t>
      </w:r>
      <w:r w:rsidR="00520CF7" w:rsidRPr="00835010">
        <w:rPr>
          <w:rFonts w:ascii="Courier New" w:hAnsi="Courier New" w:cs="Courier New"/>
          <w:sz w:val="24"/>
          <w:szCs w:val="24"/>
        </w:rPr>
        <w:t>. S</w:t>
      </w:r>
      <w:r w:rsidR="005049C4" w:rsidRPr="00835010">
        <w:rPr>
          <w:rFonts w:ascii="Courier New" w:hAnsi="Courier New" w:cs="Courier New"/>
          <w:sz w:val="24"/>
          <w:szCs w:val="24"/>
        </w:rPr>
        <w:t xml:space="preserve">e </w:t>
      </w:r>
      <w:r w:rsidR="00BF684F" w:rsidRPr="00835010">
        <w:rPr>
          <w:rFonts w:ascii="Courier New" w:hAnsi="Courier New" w:cs="Courier New"/>
          <w:sz w:val="24"/>
          <w:szCs w:val="24"/>
        </w:rPr>
        <w:t xml:space="preserve">adjudicará </w:t>
      </w:r>
      <w:r w:rsidR="0093354D" w:rsidRPr="00835010">
        <w:rPr>
          <w:rFonts w:ascii="Courier New" w:hAnsi="Courier New" w:cs="Courier New"/>
          <w:sz w:val="24"/>
          <w:szCs w:val="24"/>
        </w:rPr>
        <w:t>un total de</w:t>
      </w:r>
      <w:r w:rsidR="005049C4" w:rsidRPr="00835010">
        <w:rPr>
          <w:rFonts w:ascii="Courier New" w:hAnsi="Courier New" w:cs="Courier New"/>
          <w:sz w:val="24"/>
          <w:szCs w:val="24"/>
        </w:rPr>
        <w:t xml:space="preserve"> créditos </w:t>
      </w:r>
      <w:r w:rsidR="00123564" w:rsidRPr="00835010">
        <w:rPr>
          <w:rFonts w:ascii="Courier New" w:hAnsi="Courier New" w:cs="Courier New"/>
          <w:sz w:val="24"/>
          <w:szCs w:val="24"/>
        </w:rPr>
        <w:t>contra el impuesto de primera categoría por un máximo del equivalente a dos mil ochocientos</w:t>
      </w:r>
      <w:r w:rsidR="00045ADF" w:rsidRPr="00835010">
        <w:rPr>
          <w:rFonts w:ascii="Courier New" w:hAnsi="Courier New" w:cs="Courier New"/>
          <w:sz w:val="24"/>
          <w:szCs w:val="24"/>
        </w:rPr>
        <w:t xml:space="preserve"> millones de</w:t>
      </w:r>
      <w:r w:rsidR="00123564" w:rsidRPr="00835010">
        <w:rPr>
          <w:rFonts w:ascii="Courier New" w:hAnsi="Courier New" w:cs="Courier New"/>
          <w:sz w:val="24"/>
          <w:szCs w:val="24"/>
        </w:rPr>
        <w:t xml:space="preserve"> dólares de los Estados Unidos de América</w:t>
      </w:r>
      <w:r w:rsidR="0093354D" w:rsidRPr="00835010">
        <w:rPr>
          <w:rFonts w:ascii="Courier New" w:hAnsi="Courier New" w:cs="Courier New"/>
          <w:sz w:val="24"/>
          <w:szCs w:val="24"/>
        </w:rPr>
        <w:t>,</w:t>
      </w:r>
      <w:r w:rsidR="00123564" w:rsidRPr="00835010">
        <w:rPr>
          <w:rFonts w:ascii="Courier New" w:hAnsi="Courier New" w:cs="Courier New"/>
          <w:sz w:val="24"/>
          <w:szCs w:val="24"/>
        </w:rPr>
        <w:t xml:space="preserve"> según el cronograma contenido en el presente artículo. </w:t>
      </w:r>
      <w:r w:rsidR="00BF684F" w:rsidRPr="00835010">
        <w:rPr>
          <w:rFonts w:ascii="Courier New" w:hAnsi="Courier New" w:cs="Courier New"/>
          <w:sz w:val="24"/>
          <w:szCs w:val="24"/>
        </w:rPr>
        <w:t>Además</w:t>
      </w:r>
      <w:r w:rsidR="00E15BAB" w:rsidRPr="00835010">
        <w:rPr>
          <w:rFonts w:ascii="Courier New" w:hAnsi="Courier New" w:cs="Courier New"/>
          <w:sz w:val="24"/>
          <w:szCs w:val="24"/>
        </w:rPr>
        <w:t>,</w:t>
      </w:r>
      <w:r w:rsidR="00123564" w:rsidRPr="00835010">
        <w:rPr>
          <w:rFonts w:ascii="Courier New" w:hAnsi="Courier New" w:cs="Courier New"/>
          <w:sz w:val="24"/>
          <w:szCs w:val="24"/>
        </w:rPr>
        <w:t xml:space="preserve"> en cada proceso anual </w:t>
      </w:r>
      <w:r w:rsidR="00BF684F" w:rsidRPr="00835010">
        <w:rPr>
          <w:rFonts w:ascii="Courier New" w:hAnsi="Courier New" w:cs="Courier New"/>
          <w:sz w:val="24"/>
          <w:szCs w:val="24"/>
        </w:rPr>
        <w:t xml:space="preserve">existirá un beneficio máximo fijado en dólares de los Estados Unidos de América </w:t>
      </w:r>
      <w:r w:rsidR="00E15BAB" w:rsidRPr="00835010">
        <w:rPr>
          <w:rFonts w:ascii="Courier New" w:hAnsi="Courier New" w:cs="Courier New"/>
          <w:sz w:val="24"/>
          <w:szCs w:val="24"/>
        </w:rPr>
        <w:t>por kilogramo de hidr</w:t>
      </w:r>
      <w:r w:rsidR="7DCC0C00" w:rsidRPr="00835010">
        <w:rPr>
          <w:rFonts w:ascii="Courier New" w:hAnsi="Courier New" w:cs="Courier New"/>
          <w:sz w:val="24"/>
          <w:szCs w:val="24"/>
        </w:rPr>
        <w:t>ó</w:t>
      </w:r>
      <w:r w:rsidR="00E15BAB" w:rsidRPr="00835010">
        <w:rPr>
          <w:rFonts w:ascii="Courier New" w:hAnsi="Courier New" w:cs="Courier New"/>
          <w:sz w:val="24"/>
          <w:szCs w:val="24"/>
        </w:rPr>
        <w:t>geno verde</w:t>
      </w:r>
      <w:r w:rsidR="003F11E4" w:rsidRPr="00835010">
        <w:rPr>
          <w:rFonts w:ascii="Courier New" w:hAnsi="Courier New" w:cs="Courier New"/>
          <w:sz w:val="24"/>
          <w:szCs w:val="24"/>
        </w:rPr>
        <w:t>, de acuerdo a las siguientes reglas:</w:t>
      </w:r>
      <w:r w:rsidR="00BF684F" w:rsidRPr="00835010">
        <w:rPr>
          <w:rFonts w:ascii="Courier New" w:hAnsi="Courier New" w:cs="Courier New"/>
          <w:sz w:val="24"/>
          <w:szCs w:val="24"/>
        </w:rPr>
        <w:t xml:space="preserve"> </w:t>
      </w:r>
    </w:p>
    <w:p w14:paraId="0400EE05" w14:textId="77777777" w:rsidR="000722CB" w:rsidRPr="00835010" w:rsidRDefault="000722CB" w:rsidP="006521C4">
      <w:pPr>
        <w:spacing w:after="0"/>
        <w:jc w:val="both"/>
        <w:rPr>
          <w:rFonts w:ascii="Courier New" w:hAnsi="Courier New" w:cs="Courier New"/>
          <w:sz w:val="24"/>
          <w:szCs w:val="24"/>
        </w:rPr>
      </w:pPr>
    </w:p>
    <w:p w14:paraId="64B6579E" w14:textId="444052B2" w:rsidR="009C18E9" w:rsidRPr="00835010" w:rsidRDefault="000722CB" w:rsidP="00695268">
      <w:pPr>
        <w:pStyle w:val="Prrafodelista"/>
        <w:numPr>
          <w:ilvl w:val="0"/>
          <w:numId w:val="7"/>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 xml:space="preserve">Para </w:t>
      </w:r>
      <w:r w:rsidR="00F621EE" w:rsidRPr="00835010">
        <w:rPr>
          <w:rFonts w:ascii="Courier New" w:hAnsi="Courier New" w:cs="Courier New"/>
          <w:sz w:val="24"/>
          <w:szCs w:val="24"/>
        </w:rPr>
        <w:t>el año 2025 se adjudicar</w:t>
      </w:r>
      <w:r w:rsidR="009C18E9" w:rsidRPr="00835010">
        <w:rPr>
          <w:rFonts w:ascii="Courier New" w:hAnsi="Courier New" w:cs="Courier New"/>
          <w:sz w:val="24"/>
          <w:szCs w:val="24"/>
        </w:rPr>
        <w:t>á</w:t>
      </w:r>
      <w:r w:rsidR="00F621EE" w:rsidRPr="00835010">
        <w:rPr>
          <w:rFonts w:ascii="Courier New" w:hAnsi="Courier New" w:cs="Courier New"/>
          <w:sz w:val="24"/>
          <w:szCs w:val="24"/>
        </w:rPr>
        <w:t xml:space="preserve"> un máximo de </w:t>
      </w:r>
      <w:r w:rsidR="00866493" w:rsidRPr="00835010">
        <w:rPr>
          <w:rFonts w:ascii="Courier New" w:hAnsi="Courier New" w:cs="Courier New"/>
          <w:sz w:val="24"/>
          <w:szCs w:val="24"/>
        </w:rPr>
        <w:t>700 millones de dólares de los Estados Unidos de América con un límite de beneficio solicitado por kilogramo de hidr</w:t>
      </w:r>
      <w:r w:rsidR="3336039A" w:rsidRPr="00835010">
        <w:rPr>
          <w:rFonts w:ascii="Courier New" w:hAnsi="Courier New" w:cs="Courier New"/>
          <w:sz w:val="24"/>
          <w:szCs w:val="24"/>
        </w:rPr>
        <w:t>ó</w:t>
      </w:r>
      <w:r w:rsidR="00866493" w:rsidRPr="00835010">
        <w:rPr>
          <w:rFonts w:ascii="Courier New" w:hAnsi="Courier New" w:cs="Courier New"/>
          <w:sz w:val="24"/>
          <w:szCs w:val="24"/>
        </w:rPr>
        <w:t>geno verde</w:t>
      </w:r>
      <w:r w:rsidR="009C18E9" w:rsidRPr="00835010">
        <w:rPr>
          <w:rFonts w:ascii="Courier New" w:hAnsi="Courier New" w:cs="Courier New"/>
          <w:sz w:val="24"/>
          <w:szCs w:val="24"/>
        </w:rPr>
        <w:t xml:space="preserve"> de 5 dólares de los Estados Unidos de América; </w:t>
      </w:r>
    </w:p>
    <w:p w14:paraId="7F6DD83B" w14:textId="77777777" w:rsidR="00D5530F" w:rsidRPr="00835010" w:rsidRDefault="00D5530F" w:rsidP="00695268">
      <w:pPr>
        <w:pStyle w:val="Prrafodelista"/>
        <w:tabs>
          <w:tab w:val="left" w:pos="2835"/>
        </w:tabs>
        <w:spacing w:after="0"/>
        <w:ind w:left="567" w:firstLine="2268"/>
        <w:jc w:val="both"/>
        <w:rPr>
          <w:rFonts w:ascii="Courier New" w:hAnsi="Courier New" w:cs="Courier New"/>
          <w:sz w:val="24"/>
          <w:szCs w:val="24"/>
        </w:rPr>
      </w:pPr>
    </w:p>
    <w:p w14:paraId="100A732D" w14:textId="4C3B1167" w:rsidR="00D5530F" w:rsidRPr="00835010" w:rsidRDefault="009C18E9" w:rsidP="00695268">
      <w:pPr>
        <w:pStyle w:val="Prrafodelista"/>
        <w:numPr>
          <w:ilvl w:val="0"/>
          <w:numId w:val="7"/>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Para el año 2026 se adjudicará un máximo de 600 millones de dólares de los Estados Unidos de América con un límite de beneficio solicitado por kilogramo de hidr</w:t>
      </w:r>
      <w:r w:rsidR="10ADABEF" w:rsidRPr="00835010">
        <w:rPr>
          <w:rFonts w:ascii="Courier New" w:hAnsi="Courier New" w:cs="Courier New"/>
          <w:sz w:val="24"/>
          <w:szCs w:val="24"/>
        </w:rPr>
        <w:t>ó</w:t>
      </w:r>
      <w:r w:rsidRPr="00835010">
        <w:rPr>
          <w:rFonts w:ascii="Courier New" w:hAnsi="Courier New" w:cs="Courier New"/>
          <w:sz w:val="24"/>
          <w:szCs w:val="24"/>
        </w:rPr>
        <w:t xml:space="preserve">geno verde </w:t>
      </w:r>
      <w:r w:rsidR="00EC10CD" w:rsidRPr="00835010">
        <w:rPr>
          <w:rFonts w:ascii="Courier New" w:hAnsi="Courier New" w:cs="Courier New"/>
          <w:sz w:val="24"/>
          <w:szCs w:val="24"/>
        </w:rPr>
        <w:t>de</w:t>
      </w:r>
      <w:r w:rsidRPr="00835010">
        <w:rPr>
          <w:rFonts w:ascii="Courier New" w:hAnsi="Courier New" w:cs="Courier New"/>
          <w:sz w:val="24"/>
          <w:szCs w:val="24"/>
        </w:rPr>
        <w:t xml:space="preserve"> 4,5 dólares de los Estados Unidos de América</w:t>
      </w:r>
      <w:r w:rsidR="00D5530F" w:rsidRPr="00835010">
        <w:rPr>
          <w:rFonts w:ascii="Courier New" w:hAnsi="Courier New" w:cs="Courier New"/>
          <w:sz w:val="24"/>
          <w:szCs w:val="24"/>
        </w:rPr>
        <w:t>;</w:t>
      </w:r>
    </w:p>
    <w:p w14:paraId="53021F47" w14:textId="43578808" w:rsidR="009C18E9" w:rsidRPr="00835010" w:rsidRDefault="009C18E9" w:rsidP="00695268">
      <w:pPr>
        <w:tabs>
          <w:tab w:val="left" w:pos="2835"/>
        </w:tabs>
        <w:spacing w:after="0"/>
        <w:ind w:firstLine="2268"/>
        <w:jc w:val="both"/>
        <w:rPr>
          <w:rFonts w:ascii="Courier New" w:hAnsi="Courier New" w:cs="Courier New"/>
          <w:sz w:val="24"/>
          <w:szCs w:val="24"/>
        </w:rPr>
      </w:pPr>
      <w:r w:rsidRPr="00835010">
        <w:rPr>
          <w:rFonts w:ascii="Courier New" w:hAnsi="Courier New" w:cs="Courier New"/>
          <w:sz w:val="24"/>
          <w:szCs w:val="24"/>
        </w:rPr>
        <w:t xml:space="preserve">  </w:t>
      </w:r>
    </w:p>
    <w:p w14:paraId="3A355C22" w14:textId="69A38EE9" w:rsidR="009C18E9" w:rsidRPr="00835010" w:rsidRDefault="009C18E9" w:rsidP="00695268">
      <w:pPr>
        <w:pStyle w:val="Prrafodelista"/>
        <w:numPr>
          <w:ilvl w:val="0"/>
          <w:numId w:val="7"/>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Para el año 2027 se adjudicará un máximo de 500 millones de dólares de los Estados Unidos de América con un límite de beneficio solicitado por kilogramo de hidr</w:t>
      </w:r>
      <w:r w:rsidR="4FE6E47E" w:rsidRPr="00835010">
        <w:rPr>
          <w:rFonts w:ascii="Courier New" w:hAnsi="Courier New" w:cs="Courier New"/>
          <w:sz w:val="24"/>
          <w:szCs w:val="24"/>
        </w:rPr>
        <w:t>ó</w:t>
      </w:r>
      <w:r w:rsidRPr="00835010">
        <w:rPr>
          <w:rFonts w:ascii="Courier New" w:hAnsi="Courier New" w:cs="Courier New"/>
          <w:sz w:val="24"/>
          <w:szCs w:val="24"/>
        </w:rPr>
        <w:t xml:space="preserve">geno verde </w:t>
      </w:r>
      <w:r w:rsidR="00E35536" w:rsidRPr="00835010">
        <w:rPr>
          <w:rFonts w:ascii="Courier New" w:hAnsi="Courier New" w:cs="Courier New"/>
          <w:sz w:val="24"/>
          <w:szCs w:val="24"/>
        </w:rPr>
        <w:t xml:space="preserve">que corresponda al monto menor entre </w:t>
      </w:r>
      <w:r w:rsidRPr="00835010">
        <w:rPr>
          <w:rFonts w:ascii="Courier New" w:hAnsi="Courier New" w:cs="Courier New"/>
          <w:sz w:val="24"/>
          <w:szCs w:val="24"/>
        </w:rPr>
        <w:t>4 dólares de los Estados Unidos de América</w:t>
      </w:r>
      <w:r w:rsidR="00E35536" w:rsidRPr="00835010">
        <w:rPr>
          <w:rFonts w:ascii="Courier New" w:hAnsi="Courier New" w:cs="Courier New"/>
          <w:sz w:val="24"/>
          <w:szCs w:val="24"/>
        </w:rPr>
        <w:t xml:space="preserve"> y el monto del beneficio tributario solicitado por el último productor adjudicado el año anterior más 0,5 dólares de los Estados Unidos de América</w:t>
      </w:r>
      <w:r w:rsidR="00FE7984" w:rsidRPr="00835010">
        <w:rPr>
          <w:rFonts w:ascii="Courier New" w:hAnsi="Courier New" w:cs="Courier New"/>
          <w:sz w:val="24"/>
          <w:szCs w:val="24"/>
        </w:rPr>
        <w:t xml:space="preserve">, no pudiendo en todo caso ser inferior a </w:t>
      </w:r>
      <w:r w:rsidR="003E32FD">
        <w:rPr>
          <w:rFonts w:ascii="Courier New" w:hAnsi="Courier New" w:cs="Courier New"/>
          <w:sz w:val="24"/>
          <w:szCs w:val="24"/>
        </w:rPr>
        <w:t>2,5</w:t>
      </w:r>
      <w:r w:rsidR="003E32FD" w:rsidRPr="00835010">
        <w:rPr>
          <w:rFonts w:ascii="Courier New" w:hAnsi="Courier New" w:cs="Courier New"/>
          <w:sz w:val="24"/>
          <w:szCs w:val="24"/>
        </w:rPr>
        <w:t xml:space="preserve"> </w:t>
      </w:r>
      <w:r w:rsidR="00511E01" w:rsidRPr="00835010">
        <w:rPr>
          <w:rFonts w:ascii="Courier New" w:hAnsi="Courier New" w:cs="Courier New"/>
          <w:sz w:val="24"/>
          <w:szCs w:val="24"/>
        </w:rPr>
        <w:t>dólares de los Estados Unidos de América</w:t>
      </w:r>
      <w:r w:rsidR="00D5530F" w:rsidRPr="00835010">
        <w:rPr>
          <w:rFonts w:ascii="Courier New" w:hAnsi="Courier New" w:cs="Courier New"/>
          <w:sz w:val="24"/>
          <w:szCs w:val="24"/>
        </w:rPr>
        <w:t>;</w:t>
      </w:r>
      <w:r w:rsidRPr="00835010">
        <w:rPr>
          <w:rFonts w:ascii="Courier New" w:hAnsi="Courier New" w:cs="Courier New"/>
          <w:sz w:val="24"/>
          <w:szCs w:val="24"/>
        </w:rPr>
        <w:t xml:space="preserve">  </w:t>
      </w:r>
    </w:p>
    <w:p w14:paraId="59595C86" w14:textId="2683ACF0" w:rsidR="00D5530F" w:rsidRPr="00835010" w:rsidRDefault="009C18E9" w:rsidP="00695268">
      <w:pPr>
        <w:pStyle w:val="Prrafodelista"/>
        <w:numPr>
          <w:ilvl w:val="0"/>
          <w:numId w:val="7"/>
        </w:numPr>
        <w:tabs>
          <w:tab w:val="left" w:pos="2835"/>
        </w:tabs>
        <w:spacing w:after="0"/>
        <w:ind w:left="0" w:firstLine="2268"/>
        <w:jc w:val="both"/>
        <w:rPr>
          <w:rFonts w:ascii="Courier New" w:hAnsi="Courier New" w:cs="Courier New"/>
          <w:sz w:val="24"/>
          <w:szCs w:val="24"/>
        </w:rPr>
      </w:pPr>
      <w:r w:rsidRPr="00835010">
        <w:rPr>
          <w:rFonts w:ascii="Courier New" w:hAnsi="Courier New" w:cs="Courier New"/>
          <w:sz w:val="24"/>
          <w:szCs w:val="24"/>
        </w:rPr>
        <w:t>Para el año 2028 se adjudicará un máximo de 400 millones de dólares de los Estados Unidos de América con un límite de beneficio solicitado por kilogramo de hidr</w:t>
      </w:r>
      <w:r w:rsidR="0712DCC9" w:rsidRPr="00835010">
        <w:rPr>
          <w:rFonts w:ascii="Courier New" w:hAnsi="Courier New" w:cs="Courier New"/>
          <w:sz w:val="24"/>
          <w:szCs w:val="24"/>
        </w:rPr>
        <w:t>ó</w:t>
      </w:r>
      <w:r w:rsidRPr="00835010">
        <w:rPr>
          <w:rFonts w:ascii="Courier New" w:hAnsi="Courier New" w:cs="Courier New"/>
          <w:sz w:val="24"/>
          <w:szCs w:val="24"/>
        </w:rPr>
        <w:t xml:space="preserve">geno verde </w:t>
      </w:r>
      <w:r w:rsidR="00E35536" w:rsidRPr="00835010">
        <w:rPr>
          <w:rFonts w:ascii="Courier New" w:hAnsi="Courier New" w:cs="Courier New"/>
          <w:sz w:val="24"/>
          <w:szCs w:val="24"/>
        </w:rPr>
        <w:t xml:space="preserve">que corresponda al monto menor </w:t>
      </w:r>
      <w:r w:rsidR="00373A05" w:rsidRPr="00835010">
        <w:rPr>
          <w:rFonts w:ascii="Courier New" w:hAnsi="Courier New" w:cs="Courier New"/>
          <w:sz w:val="24"/>
          <w:szCs w:val="24"/>
        </w:rPr>
        <w:t>entre 3</w:t>
      </w:r>
      <w:r w:rsidR="00845FE7" w:rsidRPr="00835010">
        <w:rPr>
          <w:rFonts w:ascii="Courier New" w:hAnsi="Courier New" w:cs="Courier New"/>
          <w:sz w:val="24"/>
          <w:szCs w:val="24"/>
        </w:rPr>
        <w:t>,5</w:t>
      </w:r>
      <w:r w:rsidRPr="00835010">
        <w:rPr>
          <w:rFonts w:ascii="Courier New" w:hAnsi="Courier New" w:cs="Courier New"/>
          <w:sz w:val="24"/>
          <w:szCs w:val="24"/>
        </w:rPr>
        <w:t xml:space="preserve"> dólares de los Estados Unidos de América</w:t>
      </w:r>
      <w:r w:rsidR="00E35536" w:rsidRPr="00835010">
        <w:rPr>
          <w:rFonts w:ascii="Courier New" w:hAnsi="Courier New" w:cs="Courier New"/>
          <w:sz w:val="24"/>
          <w:szCs w:val="24"/>
        </w:rPr>
        <w:t xml:space="preserve"> y el monto del beneficio tributario solicitado por el último productor adjudicado el año anterior más 0,5 dólares de los Estados Unidos de América</w:t>
      </w:r>
      <w:r w:rsidR="00D5530F" w:rsidRPr="00835010">
        <w:rPr>
          <w:rFonts w:ascii="Courier New" w:hAnsi="Courier New" w:cs="Courier New"/>
          <w:sz w:val="24"/>
          <w:szCs w:val="24"/>
        </w:rPr>
        <w:t>;</w:t>
      </w:r>
    </w:p>
    <w:p w14:paraId="52805901" w14:textId="4BB77D93" w:rsidR="009C18E9" w:rsidRPr="00835010" w:rsidRDefault="009C18E9" w:rsidP="00695268">
      <w:pPr>
        <w:pStyle w:val="Prrafodelista"/>
        <w:tabs>
          <w:tab w:val="left" w:pos="2835"/>
        </w:tabs>
        <w:spacing w:after="0"/>
        <w:ind w:left="567" w:firstLine="2268"/>
        <w:jc w:val="both"/>
        <w:rPr>
          <w:rFonts w:ascii="Courier New" w:hAnsi="Courier New" w:cs="Courier New"/>
          <w:sz w:val="24"/>
          <w:szCs w:val="24"/>
        </w:rPr>
      </w:pPr>
      <w:r w:rsidRPr="00835010">
        <w:rPr>
          <w:rFonts w:ascii="Courier New" w:hAnsi="Courier New" w:cs="Courier New"/>
          <w:sz w:val="24"/>
          <w:szCs w:val="24"/>
        </w:rPr>
        <w:t xml:space="preserve">  </w:t>
      </w:r>
    </w:p>
    <w:p w14:paraId="3BDACDFD" w14:textId="2E85184C" w:rsidR="00D5530F" w:rsidRPr="00835010" w:rsidRDefault="00845FE7" w:rsidP="00695268">
      <w:pPr>
        <w:pStyle w:val="Prrafodelista"/>
        <w:numPr>
          <w:ilvl w:val="0"/>
          <w:numId w:val="7"/>
        </w:numPr>
        <w:tabs>
          <w:tab w:val="left" w:pos="2835"/>
        </w:tabs>
        <w:spacing w:after="0"/>
        <w:ind w:left="0" w:firstLine="2268"/>
        <w:jc w:val="both"/>
        <w:rPr>
          <w:rFonts w:ascii="Courier New" w:hAnsi="Courier New" w:cs="Courier New"/>
          <w:sz w:val="24"/>
          <w:szCs w:val="24"/>
        </w:rPr>
      </w:pPr>
      <w:r w:rsidRPr="00835010">
        <w:rPr>
          <w:rFonts w:ascii="Courier New" w:hAnsi="Courier New" w:cs="Courier New"/>
          <w:sz w:val="24"/>
          <w:szCs w:val="24"/>
        </w:rPr>
        <w:t>Para el año 2029 se adjudicará un máximo de 300 millones de dólares de los Estados Unidos de América con un límite de beneficio solicitado por kilogramo de hidr</w:t>
      </w:r>
      <w:r w:rsidR="228FC7A3" w:rsidRPr="00835010">
        <w:rPr>
          <w:rFonts w:ascii="Courier New" w:hAnsi="Courier New" w:cs="Courier New"/>
          <w:sz w:val="24"/>
          <w:szCs w:val="24"/>
        </w:rPr>
        <w:t>ó</w:t>
      </w:r>
      <w:r w:rsidRPr="00835010">
        <w:rPr>
          <w:rFonts w:ascii="Courier New" w:hAnsi="Courier New" w:cs="Courier New"/>
          <w:sz w:val="24"/>
          <w:szCs w:val="24"/>
        </w:rPr>
        <w:t xml:space="preserve">geno verde </w:t>
      </w:r>
      <w:r w:rsidR="00E35536" w:rsidRPr="00835010">
        <w:rPr>
          <w:rFonts w:ascii="Courier New" w:hAnsi="Courier New" w:cs="Courier New"/>
          <w:sz w:val="24"/>
          <w:szCs w:val="24"/>
        </w:rPr>
        <w:t>que corresponda al monto menor entre</w:t>
      </w:r>
      <w:r w:rsidRPr="00835010">
        <w:rPr>
          <w:rFonts w:ascii="Courier New" w:hAnsi="Courier New" w:cs="Courier New"/>
          <w:sz w:val="24"/>
          <w:szCs w:val="24"/>
        </w:rPr>
        <w:t xml:space="preserve"> 3 dólares de los Estados Unidos de América</w:t>
      </w:r>
      <w:r w:rsidR="00E35536" w:rsidRPr="00835010">
        <w:rPr>
          <w:rFonts w:ascii="Courier New" w:hAnsi="Courier New" w:cs="Courier New"/>
          <w:sz w:val="24"/>
          <w:szCs w:val="24"/>
        </w:rPr>
        <w:t xml:space="preserve"> y el monto del beneficio tributario solicitado por el último productor adjudicado el año anterior más 0,5 dólares de los Estados Unidos de América</w:t>
      </w:r>
      <w:r w:rsidRPr="00835010">
        <w:rPr>
          <w:rFonts w:ascii="Courier New" w:hAnsi="Courier New" w:cs="Courier New"/>
          <w:sz w:val="24"/>
          <w:szCs w:val="24"/>
        </w:rPr>
        <w:t xml:space="preserve">; y </w:t>
      </w:r>
    </w:p>
    <w:p w14:paraId="2900576D" w14:textId="5D26FD93" w:rsidR="00845FE7" w:rsidRPr="00835010" w:rsidRDefault="00845FE7" w:rsidP="00695268">
      <w:pPr>
        <w:tabs>
          <w:tab w:val="left" w:pos="2835"/>
        </w:tabs>
        <w:spacing w:after="0"/>
        <w:ind w:firstLine="2268"/>
        <w:jc w:val="both"/>
        <w:rPr>
          <w:rFonts w:ascii="Courier New" w:hAnsi="Courier New" w:cs="Courier New"/>
          <w:sz w:val="24"/>
          <w:szCs w:val="24"/>
        </w:rPr>
      </w:pPr>
      <w:r w:rsidRPr="00835010">
        <w:rPr>
          <w:rFonts w:ascii="Courier New" w:hAnsi="Courier New" w:cs="Courier New"/>
          <w:sz w:val="24"/>
          <w:szCs w:val="24"/>
        </w:rPr>
        <w:t xml:space="preserve"> </w:t>
      </w:r>
    </w:p>
    <w:p w14:paraId="75B7A271" w14:textId="7754B765" w:rsidR="00845FE7" w:rsidRPr="00835010" w:rsidRDefault="00845FE7" w:rsidP="00695268">
      <w:pPr>
        <w:pStyle w:val="Prrafodelista"/>
        <w:numPr>
          <w:ilvl w:val="0"/>
          <w:numId w:val="7"/>
        </w:numPr>
        <w:tabs>
          <w:tab w:val="left" w:pos="2835"/>
        </w:tabs>
        <w:spacing w:after="0"/>
        <w:ind w:left="0" w:firstLine="2268"/>
        <w:jc w:val="both"/>
        <w:rPr>
          <w:rFonts w:ascii="Courier New" w:hAnsi="Courier New" w:cs="Courier New"/>
          <w:sz w:val="24"/>
          <w:szCs w:val="24"/>
        </w:rPr>
      </w:pPr>
      <w:r w:rsidRPr="00835010">
        <w:rPr>
          <w:rFonts w:ascii="Courier New" w:hAnsi="Courier New" w:cs="Courier New"/>
          <w:sz w:val="24"/>
          <w:szCs w:val="24"/>
        </w:rPr>
        <w:t>Para el año 2030 se adjudicará un máximo de 300 millones de dólares de los Estados Unidos de América con un límite de beneficio solicitado por kilogramo de hidr</w:t>
      </w:r>
      <w:r w:rsidR="20D45DC7" w:rsidRPr="00835010">
        <w:rPr>
          <w:rFonts w:ascii="Courier New" w:hAnsi="Courier New" w:cs="Courier New"/>
          <w:sz w:val="24"/>
          <w:szCs w:val="24"/>
        </w:rPr>
        <w:t>ó</w:t>
      </w:r>
      <w:r w:rsidRPr="00835010">
        <w:rPr>
          <w:rFonts w:ascii="Courier New" w:hAnsi="Courier New" w:cs="Courier New"/>
          <w:sz w:val="24"/>
          <w:szCs w:val="24"/>
        </w:rPr>
        <w:t xml:space="preserve">geno verde </w:t>
      </w:r>
      <w:r w:rsidR="00E35536" w:rsidRPr="00835010">
        <w:rPr>
          <w:rFonts w:ascii="Courier New" w:hAnsi="Courier New" w:cs="Courier New"/>
          <w:sz w:val="24"/>
          <w:szCs w:val="24"/>
        </w:rPr>
        <w:t>que corresponda al monto menor entre</w:t>
      </w:r>
      <w:r w:rsidRPr="00835010">
        <w:rPr>
          <w:rFonts w:ascii="Courier New" w:hAnsi="Courier New" w:cs="Courier New"/>
          <w:sz w:val="24"/>
          <w:szCs w:val="24"/>
        </w:rPr>
        <w:t xml:space="preserve"> 2 dólares de los Estados Unidos de América</w:t>
      </w:r>
      <w:r w:rsidR="00E35536" w:rsidRPr="00835010">
        <w:rPr>
          <w:rFonts w:ascii="Courier New" w:hAnsi="Courier New" w:cs="Courier New"/>
          <w:sz w:val="24"/>
          <w:szCs w:val="24"/>
        </w:rPr>
        <w:t xml:space="preserve"> y el monto del beneficio tributario solicitado por el último productor adjudicado el año anterior más 0,5 dólares de los Estados Unidos de América</w:t>
      </w:r>
      <w:r w:rsidRPr="00835010">
        <w:rPr>
          <w:rFonts w:ascii="Courier New" w:hAnsi="Courier New" w:cs="Courier New"/>
          <w:sz w:val="24"/>
          <w:szCs w:val="24"/>
        </w:rPr>
        <w:t xml:space="preserve">.  </w:t>
      </w:r>
    </w:p>
    <w:p w14:paraId="61EABAB1" w14:textId="2C1C4983" w:rsidR="000722CB" w:rsidRPr="00835010" w:rsidRDefault="000722CB" w:rsidP="00845FE7">
      <w:pPr>
        <w:spacing w:after="0"/>
        <w:jc w:val="both"/>
        <w:rPr>
          <w:rFonts w:ascii="Courier New" w:hAnsi="Courier New" w:cs="Courier New"/>
          <w:sz w:val="24"/>
          <w:szCs w:val="24"/>
        </w:rPr>
      </w:pPr>
    </w:p>
    <w:p w14:paraId="5D90DFCF" w14:textId="78EDCF23" w:rsidR="00092589" w:rsidRPr="00835010" w:rsidRDefault="00F91394" w:rsidP="00695268">
      <w:pPr>
        <w:spacing w:after="0"/>
        <w:ind w:firstLine="2268"/>
        <w:jc w:val="both"/>
        <w:rPr>
          <w:rFonts w:ascii="Courier New" w:hAnsi="Courier New" w:cs="Courier New"/>
          <w:sz w:val="24"/>
          <w:szCs w:val="24"/>
        </w:rPr>
      </w:pPr>
      <w:r w:rsidRPr="00835010">
        <w:rPr>
          <w:rFonts w:ascii="Courier New" w:hAnsi="Courier New" w:cs="Courier New"/>
          <w:sz w:val="24"/>
          <w:szCs w:val="24"/>
        </w:rPr>
        <w:t>C</w:t>
      </w:r>
      <w:r w:rsidR="00845FE7" w:rsidRPr="00835010">
        <w:rPr>
          <w:rFonts w:ascii="Courier New" w:hAnsi="Courier New" w:cs="Courier New"/>
          <w:sz w:val="24"/>
          <w:szCs w:val="24"/>
        </w:rPr>
        <w:t>uando en un proceso de</w:t>
      </w:r>
      <w:r w:rsidR="00485A37" w:rsidRPr="00835010">
        <w:rPr>
          <w:rFonts w:ascii="Courier New" w:hAnsi="Courier New" w:cs="Courier New"/>
          <w:sz w:val="24"/>
          <w:szCs w:val="24"/>
        </w:rPr>
        <w:t xml:space="preserve"> </w:t>
      </w:r>
      <w:r w:rsidR="009C42FB" w:rsidRPr="00835010">
        <w:rPr>
          <w:rFonts w:ascii="Courier New" w:hAnsi="Courier New" w:cs="Courier New"/>
          <w:sz w:val="24"/>
          <w:szCs w:val="24"/>
        </w:rPr>
        <w:t xml:space="preserve">adjudicación </w:t>
      </w:r>
      <w:r w:rsidR="00485A37" w:rsidRPr="00835010">
        <w:rPr>
          <w:rFonts w:ascii="Courier New" w:hAnsi="Courier New" w:cs="Courier New"/>
          <w:sz w:val="24"/>
          <w:szCs w:val="24"/>
        </w:rPr>
        <w:t xml:space="preserve">anual se adjudique un monto de </w:t>
      </w:r>
      <w:r w:rsidR="00D5530F" w:rsidRPr="00835010">
        <w:rPr>
          <w:rFonts w:ascii="Courier New" w:hAnsi="Courier New" w:cs="Courier New"/>
          <w:sz w:val="24"/>
          <w:szCs w:val="24"/>
        </w:rPr>
        <w:t>créditos inferior</w:t>
      </w:r>
      <w:r w:rsidR="00485A37" w:rsidRPr="00835010">
        <w:rPr>
          <w:rFonts w:ascii="Courier New" w:hAnsi="Courier New" w:cs="Courier New"/>
          <w:sz w:val="24"/>
          <w:szCs w:val="24"/>
        </w:rPr>
        <w:t xml:space="preserve"> al establecido para dicho año</w:t>
      </w:r>
      <w:r w:rsidR="009E11E5" w:rsidRPr="00835010">
        <w:rPr>
          <w:rFonts w:ascii="Courier New" w:hAnsi="Courier New" w:cs="Courier New"/>
          <w:sz w:val="24"/>
          <w:szCs w:val="24"/>
        </w:rPr>
        <w:t xml:space="preserve"> </w:t>
      </w:r>
      <w:r w:rsidR="00092589" w:rsidRPr="00835010">
        <w:rPr>
          <w:rFonts w:ascii="Courier New" w:hAnsi="Courier New" w:cs="Courier New"/>
          <w:sz w:val="24"/>
          <w:szCs w:val="24"/>
        </w:rPr>
        <w:t xml:space="preserve">se aplicarán las siguientes reglas: </w:t>
      </w:r>
    </w:p>
    <w:p w14:paraId="1FA0BF91" w14:textId="77777777" w:rsidR="00092589" w:rsidRPr="00835010" w:rsidRDefault="00092589" w:rsidP="00845FE7">
      <w:pPr>
        <w:spacing w:after="0"/>
        <w:jc w:val="both"/>
        <w:rPr>
          <w:rFonts w:ascii="Courier New" w:hAnsi="Courier New" w:cs="Courier New"/>
          <w:sz w:val="24"/>
          <w:szCs w:val="24"/>
        </w:rPr>
      </w:pPr>
    </w:p>
    <w:p w14:paraId="105BB28B" w14:textId="17640D61" w:rsidR="00090A23" w:rsidRPr="00835010" w:rsidRDefault="00F57963" w:rsidP="00695268">
      <w:pPr>
        <w:pStyle w:val="Prrafodelista"/>
        <w:numPr>
          <w:ilvl w:val="1"/>
          <w:numId w:val="3"/>
        </w:numPr>
        <w:tabs>
          <w:tab w:val="left" w:pos="2835"/>
        </w:tabs>
        <w:spacing w:after="0"/>
        <w:ind w:left="0" w:firstLine="2268"/>
        <w:jc w:val="both"/>
        <w:rPr>
          <w:rFonts w:ascii="Courier New" w:hAnsi="Courier New" w:cs="Courier New"/>
          <w:sz w:val="24"/>
          <w:szCs w:val="24"/>
        </w:rPr>
      </w:pPr>
      <w:r w:rsidRPr="00835010">
        <w:rPr>
          <w:rFonts w:ascii="Courier New" w:hAnsi="Courier New" w:cs="Courier New"/>
          <w:sz w:val="24"/>
          <w:szCs w:val="24"/>
        </w:rPr>
        <w:t>E</w:t>
      </w:r>
      <w:r w:rsidR="00485A37" w:rsidRPr="00835010">
        <w:rPr>
          <w:rFonts w:ascii="Courier New" w:hAnsi="Courier New" w:cs="Courier New"/>
          <w:sz w:val="24"/>
          <w:szCs w:val="24"/>
        </w:rPr>
        <w:t xml:space="preserve">l saldo positivo </w:t>
      </w:r>
      <w:r w:rsidRPr="00835010">
        <w:rPr>
          <w:rFonts w:ascii="Courier New" w:hAnsi="Courier New" w:cs="Courier New"/>
          <w:sz w:val="24"/>
          <w:szCs w:val="24"/>
        </w:rPr>
        <w:t xml:space="preserve">no adjudicado en 2025 </w:t>
      </w:r>
      <w:r w:rsidR="00485A37" w:rsidRPr="00835010">
        <w:rPr>
          <w:rFonts w:ascii="Courier New" w:hAnsi="Courier New" w:cs="Courier New"/>
          <w:sz w:val="24"/>
          <w:szCs w:val="24"/>
        </w:rPr>
        <w:t xml:space="preserve">incrementará el </w:t>
      </w:r>
      <w:r w:rsidR="00053E3D" w:rsidRPr="00835010">
        <w:rPr>
          <w:rFonts w:ascii="Courier New" w:hAnsi="Courier New" w:cs="Courier New"/>
          <w:sz w:val="24"/>
          <w:szCs w:val="24"/>
        </w:rPr>
        <w:t xml:space="preserve">monto presupuestado para el año </w:t>
      </w:r>
      <w:r w:rsidRPr="00835010">
        <w:rPr>
          <w:rFonts w:ascii="Courier New" w:hAnsi="Courier New" w:cs="Courier New"/>
          <w:sz w:val="24"/>
          <w:szCs w:val="24"/>
        </w:rPr>
        <w:t>2026</w:t>
      </w:r>
      <w:r w:rsidR="00090A23" w:rsidRPr="00835010">
        <w:rPr>
          <w:rFonts w:ascii="Courier New" w:hAnsi="Courier New" w:cs="Courier New"/>
          <w:sz w:val="24"/>
          <w:szCs w:val="24"/>
        </w:rPr>
        <w:t xml:space="preserve">. </w:t>
      </w:r>
      <w:r w:rsidRPr="00835010">
        <w:rPr>
          <w:rFonts w:ascii="Courier New" w:hAnsi="Courier New" w:cs="Courier New"/>
          <w:sz w:val="24"/>
          <w:szCs w:val="24"/>
        </w:rPr>
        <w:t xml:space="preserve"> </w:t>
      </w:r>
    </w:p>
    <w:p w14:paraId="706F3578" w14:textId="77777777" w:rsidR="00CC7D57" w:rsidRPr="00835010" w:rsidRDefault="00CC7D57" w:rsidP="00695268">
      <w:pPr>
        <w:pStyle w:val="Prrafodelista"/>
        <w:tabs>
          <w:tab w:val="left" w:pos="2835"/>
        </w:tabs>
        <w:spacing w:after="0"/>
        <w:ind w:left="1080" w:firstLine="2268"/>
        <w:jc w:val="both"/>
        <w:rPr>
          <w:rFonts w:ascii="Courier New" w:hAnsi="Courier New" w:cs="Courier New"/>
          <w:sz w:val="24"/>
          <w:szCs w:val="24"/>
        </w:rPr>
      </w:pPr>
    </w:p>
    <w:p w14:paraId="38C173A3" w14:textId="20E6F9A5" w:rsidR="004C2084" w:rsidRPr="00835010" w:rsidRDefault="00090A23" w:rsidP="00695268">
      <w:pPr>
        <w:pStyle w:val="Prrafodelista"/>
        <w:numPr>
          <w:ilvl w:val="1"/>
          <w:numId w:val="3"/>
        </w:numPr>
        <w:tabs>
          <w:tab w:val="left" w:pos="2835"/>
        </w:tabs>
        <w:spacing w:after="0"/>
        <w:ind w:left="0" w:firstLine="2268"/>
        <w:jc w:val="both"/>
        <w:rPr>
          <w:rFonts w:ascii="Courier New" w:hAnsi="Courier New" w:cs="Courier New"/>
          <w:sz w:val="24"/>
          <w:szCs w:val="24"/>
        </w:rPr>
      </w:pPr>
      <w:r w:rsidRPr="00835010">
        <w:rPr>
          <w:rFonts w:ascii="Courier New" w:hAnsi="Courier New" w:cs="Courier New"/>
          <w:sz w:val="24"/>
          <w:szCs w:val="24"/>
        </w:rPr>
        <w:t xml:space="preserve">El saldo, de existir, después del </w:t>
      </w:r>
      <w:r w:rsidR="00053E3D" w:rsidRPr="00835010">
        <w:rPr>
          <w:rFonts w:ascii="Courier New" w:hAnsi="Courier New" w:cs="Courier New"/>
          <w:sz w:val="24"/>
          <w:szCs w:val="24"/>
        </w:rPr>
        <w:t xml:space="preserve">proceso de </w:t>
      </w:r>
      <w:r w:rsidRPr="00835010">
        <w:rPr>
          <w:rFonts w:ascii="Courier New" w:hAnsi="Courier New" w:cs="Courier New"/>
          <w:sz w:val="24"/>
          <w:szCs w:val="24"/>
        </w:rPr>
        <w:t>adjudicación del año 202</w:t>
      </w:r>
      <w:r w:rsidR="006B2706" w:rsidRPr="00835010">
        <w:rPr>
          <w:rFonts w:ascii="Courier New" w:hAnsi="Courier New" w:cs="Courier New"/>
          <w:sz w:val="24"/>
          <w:szCs w:val="24"/>
        </w:rPr>
        <w:t>6</w:t>
      </w:r>
      <w:r w:rsidR="00253B8B" w:rsidRPr="00835010">
        <w:rPr>
          <w:rFonts w:ascii="Courier New" w:hAnsi="Courier New" w:cs="Courier New"/>
          <w:sz w:val="24"/>
          <w:szCs w:val="24"/>
        </w:rPr>
        <w:t>,</w:t>
      </w:r>
      <w:r w:rsidRPr="00835010">
        <w:rPr>
          <w:rFonts w:ascii="Courier New" w:hAnsi="Courier New" w:cs="Courier New"/>
          <w:sz w:val="24"/>
          <w:szCs w:val="24"/>
        </w:rPr>
        <w:t xml:space="preserve"> incrementará </w:t>
      </w:r>
      <w:r w:rsidR="00362FE9" w:rsidRPr="00835010">
        <w:rPr>
          <w:rFonts w:ascii="Courier New" w:hAnsi="Courier New" w:cs="Courier New"/>
          <w:sz w:val="24"/>
          <w:szCs w:val="24"/>
        </w:rPr>
        <w:t xml:space="preserve">el monto presupuestado para el año 2027, </w:t>
      </w:r>
      <w:r w:rsidR="004730EB" w:rsidRPr="00835010">
        <w:rPr>
          <w:rFonts w:ascii="Courier New" w:hAnsi="Courier New" w:cs="Courier New"/>
          <w:sz w:val="24"/>
          <w:szCs w:val="24"/>
        </w:rPr>
        <w:t xml:space="preserve">pero </w:t>
      </w:r>
      <w:r w:rsidR="00362FE9" w:rsidRPr="00835010">
        <w:rPr>
          <w:rFonts w:ascii="Courier New" w:hAnsi="Courier New" w:cs="Courier New"/>
          <w:sz w:val="24"/>
          <w:szCs w:val="24"/>
        </w:rPr>
        <w:t xml:space="preserve">solo podrá ser </w:t>
      </w:r>
      <w:r w:rsidR="004C2084" w:rsidRPr="00835010">
        <w:rPr>
          <w:rFonts w:ascii="Courier New" w:hAnsi="Courier New" w:cs="Courier New"/>
          <w:sz w:val="24"/>
          <w:szCs w:val="24"/>
        </w:rPr>
        <w:t>adjudicado con posterioridad a adjudicar el monto</w:t>
      </w:r>
      <w:r w:rsidR="00053E3D" w:rsidRPr="00835010">
        <w:rPr>
          <w:rFonts w:ascii="Courier New" w:hAnsi="Courier New" w:cs="Courier New"/>
          <w:sz w:val="24"/>
          <w:szCs w:val="24"/>
        </w:rPr>
        <w:t xml:space="preserve"> correspondiente </w:t>
      </w:r>
      <w:r w:rsidR="004C2084" w:rsidRPr="00835010">
        <w:rPr>
          <w:rFonts w:ascii="Courier New" w:hAnsi="Courier New" w:cs="Courier New"/>
          <w:sz w:val="24"/>
          <w:szCs w:val="24"/>
        </w:rPr>
        <w:t xml:space="preserve">a dicho año y </w:t>
      </w:r>
      <w:r w:rsidR="007F123E" w:rsidRPr="00835010">
        <w:rPr>
          <w:rFonts w:ascii="Courier New" w:hAnsi="Courier New" w:cs="Courier New"/>
          <w:sz w:val="24"/>
          <w:szCs w:val="24"/>
        </w:rPr>
        <w:t>a favor de</w:t>
      </w:r>
      <w:r w:rsidR="004C2084" w:rsidRPr="00835010">
        <w:rPr>
          <w:rFonts w:ascii="Courier New" w:hAnsi="Courier New" w:cs="Courier New"/>
          <w:sz w:val="24"/>
          <w:szCs w:val="24"/>
        </w:rPr>
        <w:t xml:space="preserve"> productores </w:t>
      </w:r>
      <w:r w:rsidR="007F123E" w:rsidRPr="00835010">
        <w:rPr>
          <w:rFonts w:ascii="Courier New" w:hAnsi="Courier New" w:cs="Courier New"/>
          <w:sz w:val="24"/>
          <w:szCs w:val="24"/>
        </w:rPr>
        <w:t xml:space="preserve">que </w:t>
      </w:r>
      <w:r w:rsidR="004C2084" w:rsidRPr="00835010">
        <w:rPr>
          <w:rFonts w:ascii="Courier New" w:hAnsi="Courier New" w:cs="Courier New"/>
          <w:sz w:val="24"/>
          <w:szCs w:val="24"/>
        </w:rPr>
        <w:t xml:space="preserve">hubieren solicitado un beneficio tributario igual o inferior </w:t>
      </w:r>
      <w:r w:rsidR="00053E3D" w:rsidRPr="00835010">
        <w:rPr>
          <w:rFonts w:ascii="Courier New" w:hAnsi="Courier New" w:cs="Courier New"/>
          <w:sz w:val="24"/>
          <w:szCs w:val="24"/>
        </w:rPr>
        <w:t xml:space="preserve">al </w:t>
      </w:r>
      <w:r w:rsidR="004C2084" w:rsidRPr="00835010">
        <w:rPr>
          <w:rFonts w:ascii="Courier New" w:hAnsi="Courier New" w:cs="Courier New"/>
          <w:sz w:val="24"/>
          <w:szCs w:val="24"/>
        </w:rPr>
        <w:t>50% del límite correspondiente para el año 2027.</w:t>
      </w:r>
      <w:r w:rsidR="000757DB" w:rsidRPr="00835010">
        <w:rPr>
          <w:rFonts w:ascii="Courier New" w:hAnsi="Courier New" w:cs="Courier New"/>
          <w:sz w:val="24"/>
          <w:szCs w:val="24"/>
        </w:rPr>
        <w:t xml:space="preserve"> Los montos correspondientes a remanentes de los años 2025 y 2026 que no se adjudiquen no podrán ser traspas</w:t>
      </w:r>
      <w:r w:rsidR="002C3E02" w:rsidRPr="00835010">
        <w:rPr>
          <w:rFonts w:ascii="Courier New" w:hAnsi="Courier New" w:cs="Courier New"/>
          <w:sz w:val="24"/>
          <w:szCs w:val="24"/>
        </w:rPr>
        <w:t>ad</w:t>
      </w:r>
      <w:r w:rsidR="000757DB" w:rsidRPr="00835010">
        <w:rPr>
          <w:rFonts w:ascii="Courier New" w:hAnsi="Courier New" w:cs="Courier New"/>
          <w:sz w:val="24"/>
          <w:szCs w:val="24"/>
        </w:rPr>
        <w:t>os al proceso siguiente,</w:t>
      </w:r>
      <w:r w:rsidR="00821D17" w:rsidRPr="00835010">
        <w:rPr>
          <w:rFonts w:ascii="Courier New" w:hAnsi="Courier New" w:cs="Courier New"/>
          <w:sz w:val="24"/>
          <w:szCs w:val="24"/>
        </w:rPr>
        <w:t xml:space="preserve"> sólo podrá incrementar </w:t>
      </w:r>
      <w:r w:rsidR="0038727C" w:rsidRPr="00835010">
        <w:rPr>
          <w:rFonts w:ascii="Courier New" w:hAnsi="Courier New" w:cs="Courier New"/>
          <w:sz w:val="24"/>
          <w:szCs w:val="24"/>
        </w:rPr>
        <w:t>el monto máximo a adjudicar</w:t>
      </w:r>
      <w:r w:rsidR="0071647B" w:rsidRPr="00835010">
        <w:rPr>
          <w:rFonts w:ascii="Courier New" w:hAnsi="Courier New" w:cs="Courier New"/>
          <w:sz w:val="24"/>
          <w:szCs w:val="24"/>
        </w:rPr>
        <w:t xml:space="preserve"> </w:t>
      </w:r>
      <w:r w:rsidR="00821D17" w:rsidRPr="00835010">
        <w:rPr>
          <w:rFonts w:ascii="Courier New" w:hAnsi="Courier New" w:cs="Courier New"/>
          <w:sz w:val="24"/>
          <w:szCs w:val="24"/>
        </w:rPr>
        <w:t xml:space="preserve">del año 2028 aquella parte correspondiente al año 2027, según la letra c) del </w:t>
      </w:r>
      <w:r w:rsidR="0038727C" w:rsidRPr="00835010">
        <w:rPr>
          <w:rFonts w:ascii="Courier New" w:hAnsi="Courier New" w:cs="Courier New"/>
          <w:sz w:val="24"/>
          <w:szCs w:val="24"/>
        </w:rPr>
        <w:t>inciso primero</w:t>
      </w:r>
      <w:r w:rsidR="00821D17" w:rsidRPr="00835010">
        <w:rPr>
          <w:rFonts w:ascii="Courier New" w:hAnsi="Courier New" w:cs="Courier New"/>
          <w:sz w:val="24"/>
          <w:szCs w:val="24"/>
        </w:rPr>
        <w:t>, que no se hubiere adjudicado</w:t>
      </w:r>
      <w:r w:rsidR="000757DB" w:rsidRPr="00835010">
        <w:rPr>
          <w:rFonts w:ascii="Courier New" w:hAnsi="Courier New" w:cs="Courier New"/>
          <w:sz w:val="24"/>
          <w:szCs w:val="24"/>
        </w:rPr>
        <w:t xml:space="preserve">. </w:t>
      </w:r>
      <w:r w:rsidR="004C2084" w:rsidRPr="00835010">
        <w:rPr>
          <w:rFonts w:ascii="Courier New" w:hAnsi="Courier New" w:cs="Courier New"/>
          <w:sz w:val="24"/>
          <w:szCs w:val="24"/>
        </w:rPr>
        <w:t xml:space="preserve"> </w:t>
      </w:r>
    </w:p>
    <w:p w14:paraId="1982E5D8" w14:textId="77777777" w:rsidR="000E6D9F" w:rsidRPr="00835010" w:rsidRDefault="000E6D9F" w:rsidP="00695268">
      <w:pPr>
        <w:tabs>
          <w:tab w:val="left" w:pos="2835"/>
        </w:tabs>
        <w:spacing w:after="0"/>
        <w:ind w:firstLine="2268"/>
        <w:jc w:val="both"/>
        <w:rPr>
          <w:rFonts w:ascii="Courier New" w:hAnsi="Courier New" w:cs="Courier New"/>
          <w:sz w:val="24"/>
          <w:szCs w:val="24"/>
        </w:rPr>
      </w:pPr>
    </w:p>
    <w:p w14:paraId="5C689DD1" w14:textId="3C27B40C" w:rsidR="00845FE7" w:rsidRPr="00835010" w:rsidRDefault="00821D17" w:rsidP="00695268">
      <w:pPr>
        <w:pStyle w:val="Prrafodelista"/>
        <w:numPr>
          <w:ilvl w:val="1"/>
          <w:numId w:val="3"/>
        </w:numPr>
        <w:tabs>
          <w:tab w:val="left" w:pos="2977"/>
        </w:tabs>
        <w:spacing w:after="0"/>
        <w:ind w:left="0" w:firstLine="2268"/>
        <w:jc w:val="both"/>
        <w:rPr>
          <w:rFonts w:ascii="Courier New" w:hAnsi="Courier New" w:cs="Courier New"/>
          <w:sz w:val="24"/>
          <w:szCs w:val="24"/>
        </w:rPr>
      </w:pPr>
      <w:r w:rsidRPr="00835010">
        <w:rPr>
          <w:rFonts w:ascii="Courier New" w:hAnsi="Courier New" w:cs="Courier New"/>
          <w:sz w:val="24"/>
          <w:szCs w:val="24"/>
        </w:rPr>
        <w:t>Para los años</w:t>
      </w:r>
      <w:r w:rsidR="00C54C8D" w:rsidRPr="00835010">
        <w:rPr>
          <w:rFonts w:ascii="Courier New" w:hAnsi="Courier New" w:cs="Courier New"/>
          <w:sz w:val="24"/>
          <w:szCs w:val="24"/>
        </w:rPr>
        <w:t xml:space="preserve"> 2029 y </w:t>
      </w:r>
      <w:r w:rsidR="00053E3D" w:rsidRPr="00835010">
        <w:rPr>
          <w:rFonts w:ascii="Courier New" w:hAnsi="Courier New" w:cs="Courier New"/>
          <w:sz w:val="24"/>
          <w:szCs w:val="24"/>
        </w:rPr>
        <w:t>2030</w:t>
      </w:r>
      <w:r w:rsidR="00C54C8D" w:rsidRPr="00835010">
        <w:rPr>
          <w:rFonts w:ascii="Courier New" w:hAnsi="Courier New" w:cs="Courier New"/>
          <w:sz w:val="24"/>
          <w:szCs w:val="24"/>
        </w:rPr>
        <w:t xml:space="preserve">, sólo podrán incrementarse los montos </w:t>
      </w:r>
      <w:r w:rsidR="0038727C" w:rsidRPr="00835010">
        <w:rPr>
          <w:rFonts w:ascii="Courier New" w:hAnsi="Courier New" w:cs="Courier New"/>
          <w:sz w:val="24"/>
          <w:szCs w:val="24"/>
        </w:rPr>
        <w:t xml:space="preserve">máximos </w:t>
      </w:r>
      <w:r w:rsidR="00C54C8D" w:rsidRPr="00835010">
        <w:rPr>
          <w:rFonts w:ascii="Courier New" w:hAnsi="Courier New" w:cs="Courier New"/>
          <w:sz w:val="24"/>
          <w:szCs w:val="24"/>
        </w:rPr>
        <w:t>a adjudicar en aquella parte correspondiente a los años 2028 y 2029, según las letra</w:t>
      </w:r>
      <w:r w:rsidR="0038727C" w:rsidRPr="00835010">
        <w:rPr>
          <w:rFonts w:ascii="Courier New" w:hAnsi="Courier New" w:cs="Courier New"/>
          <w:sz w:val="24"/>
          <w:szCs w:val="24"/>
        </w:rPr>
        <w:t>s</w:t>
      </w:r>
      <w:r w:rsidR="00C54C8D" w:rsidRPr="00835010">
        <w:rPr>
          <w:rFonts w:ascii="Courier New" w:hAnsi="Courier New" w:cs="Courier New"/>
          <w:sz w:val="24"/>
          <w:szCs w:val="24"/>
        </w:rPr>
        <w:t xml:space="preserve"> d) y e) del inciso primero, respectivamente, que no se hubiere</w:t>
      </w:r>
      <w:r w:rsidR="00993CCD" w:rsidRPr="00835010">
        <w:rPr>
          <w:rFonts w:ascii="Courier New" w:hAnsi="Courier New" w:cs="Courier New"/>
          <w:sz w:val="24"/>
          <w:szCs w:val="24"/>
        </w:rPr>
        <w:t>n</w:t>
      </w:r>
      <w:r w:rsidR="00C54C8D" w:rsidRPr="00835010">
        <w:rPr>
          <w:rFonts w:ascii="Courier New" w:hAnsi="Courier New" w:cs="Courier New"/>
          <w:sz w:val="24"/>
          <w:szCs w:val="24"/>
        </w:rPr>
        <w:t xml:space="preserve"> adjudicado</w:t>
      </w:r>
      <w:r w:rsidR="009C1E56" w:rsidRPr="00835010">
        <w:rPr>
          <w:rFonts w:ascii="Courier New" w:hAnsi="Courier New" w:cs="Courier New"/>
          <w:sz w:val="24"/>
          <w:szCs w:val="24"/>
        </w:rPr>
        <w:t xml:space="preserve">. En todo </w:t>
      </w:r>
      <w:r w:rsidR="00373A05" w:rsidRPr="00835010">
        <w:rPr>
          <w:rFonts w:ascii="Courier New" w:hAnsi="Courier New" w:cs="Courier New"/>
          <w:sz w:val="24"/>
          <w:szCs w:val="24"/>
        </w:rPr>
        <w:t>caso, aquellos</w:t>
      </w:r>
      <w:r w:rsidR="00C0767F" w:rsidRPr="00835010">
        <w:rPr>
          <w:rFonts w:ascii="Courier New" w:hAnsi="Courier New" w:cs="Courier New"/>
          <w:sz w:val="24"/>
          <w:szCs w:val="24"/>
        </w:rPr>
        <w:t xml:space="preserve"> saldos solo podrán </w:t>
      </w:r>
      <w:r w:rsidR="001B63D1" w:rsidRPr="00835010">
        <w:rPr>
          <w:rFonts w:ascii="Courier New" w:hAnsi="Courier New" w:cs="Courier New"/>
          <w:sz w:val="24"/>
          <w:szCs w:val="24"/>
        </w:rPr>
        <w:t>ser adj</w:t>
      </w:r>
      <w:r w:rsidR="00462957" w:rsidRPr="00835010">
        <w:rPr>
          <w:rFonts w:ascii="Courier New" w:hAnsi="Courier New" w:cs="Courier New"/>
          <w:sz w:val="24"/>
          <w:szCs w:val="24"/>
        </w:rPr>
        <w:t>udicado</w:t>
      </w:r>
      <w:r w:rsidR="00C0767F" w:rsidRPr="00835010">
        <w:rPr>
          <w:rFonts w:ascii="Courier New" w:hAnsi="Courier New" w:cs="Courier New"/>
          <w:sz w:val="24"/>
          <w:szCs w:val="24"/>
        </w:rPr>
        <w:t>s</w:t>
      </w:r>
      <w:r w:rsidR="00462957" w:rsidRPr="00835010">
        <w:rPr>
          <w:rFonts w:ascii="Courier New" w:hAnsi="Courier New" w:cs="Courier New"/>
          <w:sz w:val="24"/>
          <w:szCs w:val="24"/>
        </w:rPr>
        <w:t xml:space="preserve"> a </w:t>
      </w:r>
      <w:r w:rsidR="001B63D1" w:rsidRPr="00835010">
        <w:rPr>
          <w:rFonts w:ascii="Courier New" w:hAnsi="Courier New" w:cs="Courier New"/>
          <w:sz w:val="24"/>
          <w:szCs w:val="24"/>
        </w:rPr>
        <w:t>productores que hubieren solicitado</w:t>
      </w:r>
      <w:r w:rsidR="00462957" w:rsidRPr="00835010">
        <w:rPr>
          <w:rFonts w:ascii="Courier New" w:hAnsi="Courier New" w:cs="Courier New"/>
          <w:sz w:val="24"/>
          <w:szCs w:val="24"/>
        </w:rPr>
        <w:t xml:space="preserve"> un beneficio tributario que sea igual o inferior en un 50% al límite del beneficio tributario para el año respectivo</w:t>
      </w:r>
      <w:r w:rsidR="00B45E28" w:rsidRPr="00835010">
        <w:rPr>
          <w:rFonts w:ascii="Courier New" w:hAnsi="Courier New" w:cs="Courier New"/>
          <w:sz w:val="24"/>
          <w:szCs w:val="24"/>
        </w:rPr>
        <w:t xml:space="preserve"> y a continuación de los montos para el año que corresponda</w:t>
      </w:r>
      <w:r w:rsidR="00462957" w:rsidRPr="00835010">
        <w:rPr>
          <w:rFonts w:ascii="Courier New" w:hAnsi="Courier New" w:cs="Courier New"/>
          <w:sz w:val="24"/>
          <w:szCs w:val="24"/>
        </w:rPr>
        <w:t xml:space="preserve">.  </w:t>
      </w:r>
      <w:r w:rsidR="001B63D1" w:rsidRPr="00835010">
        <w:rPr>
          <w:rFonts w:ascii="Courier New" w:hAnsi="Courier New" w:cs="Courier New"/>
          <w:sz w:val="24"/>
          <w:szCs w:val="24"/>
        </w:rPr>
        <w:t xml:space="preserve"> </w:t>
      </w:r>
      <w:r w:rsidR="00485A37" w:rsidRPr="00835010">
        <w:rPr>
          <w:rFonts w:ascii="Courier New" w:hAnsi="Courier New" w:cs="Courier New"/>
          <w:sz w:val="24"/>
          <w:szCs w:val="24"/>
        </w:rPr>
        <w:t xml:space="preserve"> </w:t>
      </w:r>
    </w:p>
    <w:p w14:paraId="5F212FEB" w14:textId="77777777" w:rsidR="004A47C0" w:rsidRPr="00835010" w:rsidRDefault="004A47C0" w:rsidP="00845FE7">
      <w:pPr>
        <w:spacing w:after="0"/>
        <w:jc w:val="both"/>
        <w:rPr>
          <w:rFonts w:ascii="Courier New" w:hAnsi="Courier New" w:cs="Courier New"/>
          <w:sz w:val="24"/>
          <w:szCs w:val="24"/>
        </w:rPr>
      </w:pPr>
    </w:p>
    <w:p w14:paraId="3E581B7E" w14:textId="78899100" w:rsidR="00047223" w:rsidRPr="00835010" w:rsidRDefault="00254890" w:rsidP="00695268">
      <w:pPr>
        <w:spacing w:after="0"/>
        <w:ind w:firstLine="2268"/>
        <w:jc w:val="both"/>
        <w:rPr>
          <w:rFonts w:ascii="Courier New" w:hAnsi="Courier New" w:cs="Courier New"/>
          <w:sz w:val="24"/>
          <w:szCs w:val="24"/>
        </w:rPr>
      </w:pPr>
      <w:r w:rsidRPr="00835010">
        <w:rPr>
          <w:rFonts w:ascii="Courier New" w:hAnsi="Courier New" w:cs="Courier New"/>
          <w:sz w:val="24"/>
          <w:szCs w:val="24"/>
        </w:rPr>
        <w:t>Sin perjuicio de lo establecido en los dos incisos anteriores</w:t>
      </w:r>
      <w:r w:rsidR="0093354D" w:rsidRPr="00835010">
        <w:rPr>
          <w:rFonts w:ascii="Courier New" w:hAnsi="Courier New" w:cs="Courier New"/>
          <w:sz w:val="24"/>
          <w:szCs w:val="24"/>
        </w:rPr>
        <w:t>,</w:t>
      </w:r>
      <w:r w:rsidR="00F52430" w:rsidRPr="00835010">
        <w:rPr>
          <w:rFonts w:ascii="Courier New" w:hAnsi="Courier New" w:cs="Courier New"/>
          <w:sz w:val="24"/>
          <w:szCs w:val="24"/>
        </w:rPr>
        <w:t xml:space="preserve"> cuando</w:t>
      </w:r>
      <w:r w:rsidR="00FF6B93" w:rsidRPr="00835010">
        <w:rPr>
          <w:rFonts w:ascii="Courier New" w:hAnsi="Courier New" w:cs="Courier New"/>
          <w:sz w:val="24"/>
          <w:szCs w:val="24"/>
        </w:rPr>
        <w:t xml:space="preserve"> dentro de un proceso de </w:t>
      </w:r>
      <w:r w:rsidRPr="00835010">
        <w:rPr>
          <w:rFonts w:ascii="Courier New" w:hAnsi="Courier New" w:cs="Courier New"/>
          <w:sz w:val="24"/>
          <w:szCs w:val="24"/>
        </w:rPr>
        <w:t>adj</w:t>
      </w:r>
      <w:r w:rsidR="00E57121" w:rsidRPr="00835010">
        <w:rPr>
          <w:rFonts w:ascii="Courier New" w:hAnsi="Courier New" w:cs="Courier New"/>
          <w:sz w:val="24"/>
          <w:szCs w:val="24"/>
        </w:rPr>
        <w:t>udicación</w:t>
      </w:r>
      <w:r w:rsidRPr="00835010">
        <w:rPr>
          <w:rFonts w:ascii="Courier New" w:hAnsi="Courier New" w:cs="Courier New"/>
          <w:sz w:val="24"/>
          <w:szCs w:val="24"/>
        </w:rPr>
        <w:t xml:space="preserve"> </w:t>
      </w:r>
      <w:r w:rsidR="00FF6B93" w:rsidRPr="00835010">
        <w:rPr>
          <w:rFonts w:ascii="Courier New" w:hAnsi="Courier New" w:cs="Courier New"/>
          <w:sz w:val="24"/>
          <w:szCs w:val="24"/>
        </w:rPr>
        <w:t xml:space="preserve">se hubiere </w:t>
      </w:r>
      <w:r w:rsidR="005B333B" w:rsidRPr="00835010">
        <w:rPr>
          <w:rFonts w:ascii="Courier New" w:hAnsi="Courier New" w:cs="Courier New"/>
          <w:sz w:val="24"/>
          <w:szCs w:val="24"/>
        </w:rPr>
        <w:t xml:space="preserve">agotado el monto de créditos </w:t>
      </w:r>
      <w:r w:rsidR="00E57121" w:rsidRPr="00835010">
        <w:rPr>
          <w:rFonts w:ascii="Courier New" w:hAnsi="Courier New" w:cs="Courier New"/>
          <w:sz w:val="24"/>
          <w:szCs w:val="24"/>
        </w:rPr>
        <w:t xml:space="preserve">adjudicable </w:t>
      </w:r>
      <w:r w:rsidR="005B333B" w:rsidRPr="00835010">
        <w:rPr>
          <w:rFonts w:ascii="Courier New" w:hAnsi="Courier New" w:cs="Courier New"/>
          <w:sz w:val="24"/>
          <w:szCs w:val="24"/>
        </w:rPr>
        <w:t xml:space="preserve">para dicho año y </w:t>
      </w:r>
      <w:r w:rsidR="00C67D92" w:rsidRPr="00835010">
        <w:rPr>
          <w:rFonts w:ascii="Courier New" w:hAnsi="Courier New" w:cs="Courier New"/>
          <w:sz w:val="24"/>
          <w:szCs w:val="24"/>
        </w:rPr>
        <w:t>existieren proyectos sin beneficio adjudicado</w:t>
      </w:r>
      <w:r w:rsidR="00B60EF6">
        <w:rPr>
          <w:rFonts w:ascii="Courier New" w:hAnsi="Courier New" w:cs="Courier New"/>
          <w:sz w:val="24"/>
          <w:szCs w:val="24"/>
        </w:rPr>
        <w:t>,</w:t>
      </w:r>
      <w:r w:rsidR="00C67D92" w:rsidRPr="00835010">
        <w:rPr>
          <w:rFonts w:ascii="Courier New" w:hAnsi="Courier New" w:cs="Courier New"/>
          <w:sz w:val="24"/>
          <w:szCs w:val="24"/>
        </w:rPr>
        <w:t xml:space="preserve"> cuyo beneficio tributario solicitado </w:t>
      </w:r>
      <w:r w:rsidR="00692F04" w:rsidRPr="00835010">
        <w:rPr>
          <w:rFonts w:ascii="Courier New" w:hAnsi="Courier New" w:cs="Courier New"/>
          <w:sz w:val="24"/>
          <w:szCs w:val="24"/>
        </w:rPr>
        <w:t xml:space="preserve">sea </w:t>
      </w:r>
      <w:r w:rsidR="00C9756F" w:rsidRPr="00835010">
        <w:rPr>
          <w:rFonts w:ascii="Courier New" w:hAnsi="Courier New" w:cs="Courier New"/>
          <w:sz w:val="24"/>
          <w:szCs w:val="24"/>
        </w:rPr>
        <w:t xml:space="preserve">igual o </w:t>
      </w:r>
      <w:r w:rsidR="00FF6B93" w:rsidRPr="00835010">
        <w:rPr>
          <w:rFonts w:ascii="Courier New" w:hAnsi="Courier New" w:cs="Courier New"/>
          <w:sz w:val="24"/>
          <w:szCs w:val="24"/>
        </w:rPr>
        <w:t>menor a 1</w:t>
      </w:r>
      <w:r w:rsidR="00692F04" w:rsidRPr="00835010">
        <w:rPr>
          <w:rFonts w:ascii="Courier New" w:hAnsi="Courier New" w:cs="Courier New"/>
          <w:sz w:val="24"/>
          <w:szCs w:val="24"/>
        </w:rPr>
        <w:t xml:space="preserve"> dólar de los Estados Unidos de América por kilogramo de hidr</w:t>
      </w:r>
      <w:r w:rsidR="5159F8BC" w:rsidRPr="00835010">
        <w:rPr>
          <w:rFonts w:ascii="Courier New" w:hAnsi="Courier New" w:cs="Courier New"/>
          <w:sz w:val="24"/>
          <w:szCs w:val="24"/>
        </w:rPr>
        <w:t>ó</w:t>
      </w:r>
      <w:r w:rsidR="00692F04" w:rsidRPr="00835010">
        <w:rPr>
          <w:rFonts w:ascii="Courier New" w:hAnsi="Courier New" w:cs="Courier New"/>
          <w:sz w:val="24"/>
          <w:szCs w:val="24"/>
        </w:rPr>
        <w:t>geno verde</w:t>
      </w:r>
      <w:r w:rsidR="00FF0AD4" w:rsidRPr="00835010">
        <w:rPr>
          <w:rFonts w:ascii="Courier New" w:hAnsi="Courier New" w:cs="Courier New"/>
          <w:sz w:val="24"/>
          <w:szCs w:val="24"/>
        </w:rPr>
        <w:t xml:space="preserve">, el Comité </w:t>
      </w:r>
      <w:r w:rsidR="007C57BF" w:rsidRPr="00835010">
        <w:rPr>
          <w:rFonts w:ascii="Courier New" w:hAnsi="Courier New" w:cs="Courier New"/>
          <w:sz w:val="24"/>
          <w:szCs w:val="24"/>
        </w:rPr>
        <w:t xml:space="preserve">adjudicará </w:t>
      </w:r>
      <w:r w:rsidR="00711B94" w:rsidRPr="00835010">
        <w:rPr>
          <w:rFonts w:ascii="Courier New" w:hAnsi="Courier New" w:cs="Courier New"/>
          <w:sz w:val="24"/>
          <w:szCs w:val="24"/>
        </w:rPr>
        <w:t xml:space="preserve">el beneficio tributario a dichos productores y el monto adjudicado en exceso será deducido </w:t>
      </w:r>
      <w:r w:rsidR="00B11C42" w:rsidRPr="00835010">
        <w:rPr>
          <w:rFonts w:ascii="Courier New" w:hAnsi="Courier New" w:cs="Courier New"/>
          <w:sz w:val="24"/>
          <w:szCs w:val="24"/>
        </w:rPr>
        <w:t>d</w:t>
      </w:r>
      <w:r w:rsidR="00D42425" w:rsidRPr="00835010">
        <w:rPr>
          <w:rFonts w:ascii="Courier New" w:hAnsi="Courier New" w:cs="Courier New"/>
          <w:sz w:val="24"/>
          <w:szCs w:val="24"/>
        </w:rPr>
        <w:t xml:space="preserve">el monto de créditos </w:t>
      </w:r>
      <w:r w:rsidR="003725AE" w:rsidRPr="00835010">
        <w:rPr>
          <w:rFonts w:ascii="Courier New" w:hAnsi="Courier New" w:cs="Courier New"/>
          <w:sz w:val="24"/>
          <w:szCs w:val="24"/>
        </w:rPr>
        <w:t xml:space="preserve">adjudicable al año 2030 o </w:t>
      </w:r>
      <w:r w:rsidR="00D42425" w:rsidRPr="00835010">
        <w:rPr>
          <w:rFonts w:ascii="Courier New" w:hAnsi="Courier New" w:cs="Courier New"/>
          <w:sz w:val="24"/>
          <w:szCs w:val="24"/>
        </w:rPr>
        <w:t xml:space="preserve">al </w:t>
      </w:r>
      <w:r w:rsidR="6818A5B3" w:rsidRPr="00835010">
        <w:rPr>
          <w:rFonts w:ascii="Courier New" w:hAnsi="Courier New" w:cs="Courier New"/>
          <w:sz w:val="24"/>
          <w:szCs w:val="24"/>
        </w:rPr>
        <w:t>último</w:t>
      </w:r>
      <w:r w:rsidR="00D42425" w:rsidRPr="00835010">
        <w:rPr>
          <w:rFonts w:ascii="Courier New" w:hAnsi="Courier New" w:cs="Courier New"/>
          <w:sz w:val="24"/>
          <w:szCs w:val="24"/>
        </w:rPr>
        <w:t xml:space="preserve"> año</w:t>
      </w:r>
      <w:r w:rsidR="00004C10" w:rsidRPr="00835010">
        <w:rPr>
          <w:rFonts w:ascii="Courier New" w:hAnsi="Courier New" w:cs="Courier New"/>
          <w:sz w:val="24"/>
          <w:szCs w:val="24"/>
        </w:rPr>
        <w:t xml:space="preserve"> con créditos disponibles</w:t>
      </w:r>
      <w:r w:rsidR="00B11C42" w:rsidRPr="00835010">
        <w:rPr>
          <w:rFonts w:ascii="Courier New" w:hAnsi="Courier New" w:cs="Courier New"/>
          <w:sz w:val="24"/>
          <w:szCs w:val="24"/>
        </w:rPr>
        <w:t xml:space="preserve">. El Comité deberá informar de este proceso al Ministerio de Hacienda </w:t>
      </w:r>
      <w:r w:rsidR="00E552AD" w:rsidRPr="00835010">
        <w:rPr>
          <w:rFonts w:ascii="Courier New" w:hAnsi="Courier New" w:cs="Courier New"/>
          <w:sz w:val="24"/>
          <w:szCs w:val="24"/>
        </w:rPr>
        <w:t>quien,</w:t>
      </w:r>
      <w:r w:rsidR="00B11C42" w:rsidRPr="00835010">
        <w:rPr>
          <w:rFonts w:ascii="Courier New" w:hAnsi="Courier New" w:cs="Courier New"/>
          <w:sz w:val="24"/>
          <w:szCs w:val="24"/>
        </w:rPr>
        <w:t xml:space="preserve"> </w:t>
      </w:r>
      <w:r w:rsidR="003D3D72" w:rsidRPr="00835010">
        <w:rPr>
          <w:rFonts w:ascii="Courier New" w:hAnsi="Courier New" w:cs="Courier New"/>
          <w:sz w:val="24"/>
          <w:szCs w:val="24"/>
        </w:rPr>
        <w:t>mediante resolución</w:t>
      </w:r>
      <w:r w:rsidR="00E552AD" w:rsidRPr="00835010">
        <w:rPr>
          <w:rFonts w:ascii="Courier New" w:hAnsi="Courier New" w:cs="Courier New"/>
          <w:sz w:val="24"/>
          <w:szCs w:val="24"/>
        </w:rPr>
        <w:t>,</w:t>
      </w:r>
      <w:r w:rsidR="003D3D72" w:rsidRPr="00835010">
        <w:rPr>
          <w:rFonts w:ascii="Courier New" w:hAnsi="Courier New" w:cs="Courier New"/>
          <w:sz w:val="24"/>
          <w:szCs w:val="24"/>
        </w:rPr>
        <w:t xml:space="preserve"> </w:t>
      </w:r>
      <w:r w:rsidR="00C96152" w:rsidRPr="00835010">
        <w:rPr>
          <w:rFonts w:ascii="Courier New" w:hAnsi="Courier New" w:cs="Courier New"/>
          <w:sz w:val="24"/>
          <w:szCs w:val="24"/>
        </w:rPr>
        <w:t xml:space="preserve">informará el presupuesto para los años siguientes en consideración a lo dispuesto en el presente inciso. </w:t>
      </w:r>
      <w:r w:rsidR="00B11C42" w:rsidRPr="00835010">
        <w:rPr>
          <w:rFonts w:ascii="Courier New" w:hAnsi="Courier New" w:cs="Courier New"/>
          <w:sz w:val="24"/>
          <w:szCs w:val="24"/>
        </w:rPr>
        <w:t xml:space="preserve">  </w:t>
      </w:r>
    </w:p>
    <w:p w14:paraId="48EE24C6" w14:textId="77777777" w:rsidR="00FF6B93" w:rsidRPr="00835010" w:rsidRDefault="00FF6B93" w:rsidP="006521C4">
      <w:pPr>
        <w:spacing w:after="0"/>
        <w:jc w:val="both"/>
        <w:rPr>
          <w:rFonts w:ascii="Courier New" w:hAnsi="Courier New" w:cs="Courier New"/>
          <w:sz w:val="24"/>
          <w:szCs w:val="24"/>
        </w:rPr>
      </w:pPr>
    </w:p>
    <w:p w14:paraId="79D0A283" w14:textId="703EEAAD" w:rsidR="000D6543" w:rsidRPr="00835010" w:rsidRDefault="000D6543" w:rsidP="00695268">
      <w:pPr>
        <w:tabs>
          <w:tab w:val="left" w:pos="2268"/>
        </w:tabs>
        <w:spacing w:after="0"/>
        <w:jc w:val="both"/>
        <w:rPr>
          <w:rFonts w:ascii="Courier New" w:hAnsi="Courier New" w:cs="Courier New"/>
          <w:sz w:val="24"/>
          <w:szCs w:val="24"/>
          <w:lang w:val="es-CL"/>
        </w:rPr>
      </w:pPr>
      <w:r w:rsidRPr="00835010">
        <w:rPr>
          <w:rFonts w:ascii="Courier New" w:hAnsi="Courier New" w:cs="Courier New"/>
          <w:b/>
          <w:bCs/>
          <w:sz w:val="24"/>
          <w:szCs w:val="24"/>
        </w:rPr>
        <w:t xml:space="preserve">Artículo </w:t>
      </w:r>
      <w:r w:rsidR="00C57742" w:rsidRPr="00835010">
        <w:rPr>
          <w:rFonts w:ascii="Courier New" w:hAnsi="Courier New" w:cs="Courier New"/>
          <w:b/>
          <w:bCs/>
          <w:sz w:val="24"/>
          <w:szCs w:val="24"/>
        </w:rPr>
        <w:t>6</w:t>
      </w:r>
      <w:r w:rsidRPr="00835010">
        <w:rPr>
          <w:rFonts w:ascii="Courier New" w:hAnsi="Courier New" w:cs="Courier New"/>
          <w:b/>
          <w:bCs/>
          <w:sz w:val="24"/>
          <w:szCs w:val="24"/>
        </w:rPr>
        <w:t xml:space="preserve">.- </w:t>
      </w:r>
      <w:r w:rsidR="00695268">
        <w:rPr>
          <w:rFonts w:ascii="Courier New" w:hAnsi="Courier New" w:cs="Courier New"/>
          <w:b/>
          <w:bCs/>
          <w:sz w:val="24"/>
          <w:szCs w:val="24"/>
        </w:rPr>
        <w:tab/>
      </w:r>
      <w:r w:rsidRPr="00835010">
        <w:rPr>
          <w:rFonts w:ascii="Courier New" w:hAnsi="Courier New" w:cs="Courier New"/>
          <w:sz w:val="24"/>
          <w:szCs w:val="24"/>
        </w:rPr>
        <w:t xml:space="preserve">Del Comité de </w:t>
      </w:r>
      <w:r w:rsidR="2533C885" w:rsidRPr="00835010">
        <w:rPr>
          <w:rFonts w:ascii="Courier New" w:hAnsi="Courier New" w:cs="Courier New"/>
          <w:sz w:val="24"/>
          <w:szCs w:val="24"/>
        </w:rPr>
        <w:t>A</w:t>
      </w:r>
      <w:r w:rsidRPr="00835010">
        <w:rPr>
          <w:rFonts w:ascii="Courier New" w:hAnsi="Courier New" w:cs="Courier New"/>
          <w:sz w:val="24"/>
          <w:szCs w:val="24"/>
        </w:rPr>
        <w:t>signación.</w:t>
      </w:r>
      <w:r w:rsidRPr="00835010">
        <w:rPr>
          <w:rFonts w:ascii="Courier New" w:hAnsi="Courier New" w:cs="Courier New"/>
          <w:b/>
          <w:bCs/>
          <w:sz w:val="24"/>
          <w:szCs w:val="24"/>
        </w:rPr>
        <w:t xml:space="preserve"> </w:t>
      </w:r>
      <w:r w:rsidRPr="00835010">
        <w:rPr>
          <w:rFonts w:ascii="Courier New" w:hAnsi="Courier New" w:cs="Courier New"/>
          <w:sz w:val="24"/>
          <w:szCs w:val="24"/>
        </w:rPr>
        <w:t xml:space="preserve">El beneficio tributario será adjudicado por </w:t>
      </w:r>
      <w:r w:rsidRPr="00835010">
        <w:rPr>
          <w:rFonts w:ascii="Courier New" w:hAnsi="Courier New" w:cs="Courier New"/>
          <w:sz w:val="24"/>
          <w:szCs w:val="24"/>
          <w:lang w:val="es-CL"/>
        </w:rPr>
        <w:t xml:space="preserve">el Comité de Asignación y Cumplimiento de Beneficios de H2V (en adelante, el “Comité”). El Comité estará compuesto por </w:t>
      </w:r>
      <w:r w:rsidR="00434516" w:rsidRPr="00835010">
        <w:rPr>
          <w:rFonts w:ascii="Courier New" w:hAnsi="Courier New" w:cs="Courier New"/>
          <w:sz w:val="24"/>
          <w:szCs w:val="24"/>
          <w:lang w:val="es-CL"/>
        </w:rPr>
        <w:t xml:space="preserve">3 </w:t>
      </w:r>
      <w:r w:rsidRPr="00835010">
        <w:rPr>
          <w:rFonts w:ascii="Courier New" w:hAnsi="Courier New" w:cs="Courier New"/>
          <w:sz w:val="24"/>
          <w:szCs w:val="24"/>
          <w:lang w:val="es-CL"/>
        </w:rPr>
        <w:t xml:space="preserve">miembros: </w:t>
      </w:r>
      <w:r w:rsidR="00434516" w:rsidRPr="00835010">
        <w:rPr>
          <w:rFonts w:ascii="Courier New" w:hAnsi="Courier New" w:cs="Courier New"/>
          <w:sz w:val="24"/>
          <w:szCs w:val="24"/>
          <w:lang w:val="es-CL"/>
        </w:rPr>
        <w:t xml:space="preserve">un integrante será </w:t>
      </w:r>
      <w:r w:rsidRPr="00835010">
        <w:rPr>
          <w:rFonts w:ascii="Courier New" w:hAnsi="Courier New" w:cs="Courier New"/>
          <w:sz w:val="24"/>
          <w:szCs w:val="24"/>
          <w:lang w:val="es-CL"/>
        </w:rPr>
        <w:t xml:space="preserve">nombrado por el Ministerio de Hacienda, </w:t>
      </w:r>
      <w:r w:rsidR="00434516" w:rsidRPr="00835010">
        <w:rPr>
          <w:rFonts w:ascii="Courier New" w:hAnsi="Courier New" w:cs="Courier New"/>
          <w:sz w:val="24"/>
          <w:szCs w:val="24"/>
          <w:lang w:val="es-CL"/>
        </w:rPr>
        <w:t xml:space="preserve">uno </w:t>
      </w:r>
      <w:r w:rsidRPr="00835010">
        <w:rPr>
          <w:rFonts w:ascii="Courier New" w:hAnsi="Courier New" w:cs="Courier New"/>
          <w:sz w:val="24"/>
          <w:szCs w:val="24"/>
          <w:lang w:val="es-CL"/>
        </w:rPr>
        <w:t>por el Ministerio de Economía</w:t>
      </w:r>
      <w:r w:rsidR="008E2E54" w:rsidRPr="00835010">
        <w:rPr>
          <w:rFonts w:ascii="Courier New" w:hAnsi="Courier New" w:cs="Courier New"/>
          <w:sz w:val="24"/>
          <w:szCs w:val="24"/>
          <w:lang w:val="es-CL"/>
        </w:rPr>
        <w:t>, Fomento y Turismo</w:t>
      </w:r>
      <w:r w:rsidRPr="00835010">
        <w:rPr>
          <w:rFonts w:ascii="Courier New" w:hAnsi="Courier New" w:cs="Courier New"/>
          <w:sz w:val="24"/>
          <w:szCs w:val="24"/>
          <w:lang w:val="es-CL"/>
        </w:rPr>
        <w:t xml:space="preserve"> y </w:t>
      </w:r>
      <w:r w:rsidR="00434516" w:rsidRPr="00835010">
        <w:rPr>
          <w:rFonts w:ascii="Courier New" w:hAnsi="Courier New" w:cs="Courier New"/>
          <w:sz w:val="24"/>
          <w:szCs w:val="24"/>
          <w:lang w:val="es-CL"/>
        </w:rPr>
        <w:t xml:space="preserve">uno </w:t>
      </w:r>
      <w:r w:rsidRPr="00835010">
        <w:rPr>
          <w:rFonts w:ascii="Courier New" w:hAnsi="Courier New" w:cs="Courier New"/>
          <w:sz w:val="24"/>
          <w:szCs w:val="24"/>
          <w:lang w:val="es-CL"/>
        </w:rPr>
        <w:t>por el Ministerio de Energía</w:t>
      </w:r>
      <w:r w:rsidR="00435B14" w:rsidRPr="00835010">
        <w:rPr>
          <w:rFonts w:ascii="Courier New" w:hAnsi="Courier New" w:cs="Courier New"/>
          <w:sz w:val="24"/>
          <w:szCs w:val="24"/>
          <w:lang w:val="es-CL"/>
        </w:rPr>
        <w:t>, todos los cuales deberán ser</w:t>
      </w:r>
      <w:r w:rsidR="00435B14" w:rsidRPr="00835010">
        <w:rPr>
          <w:rFonts w:ascii="Courier New" w:hAnsi="Courier New" w:cs="Courier New"/>
          <w:color w:val="000000" w:themeColor="text1"/>
          <w:sz w:val="24"/>
          <w:szCs w:val="24"/>
        </w:rPr>
        <w:t xml:space="preserve"> funcionarios de los respectivos Ministerios</w:t>
      </w:r>
      <w:r w:rsidR="000E5FF0" w:rsidRPr="00835010">
        <w:rPr>
          <w:rFonts w:ascii="Courier New" w:hAnsi="Courier New" w:cs="Courier New"/>
          <w:color w:val="000000" w:themeColor="text1"/>
          <w:sz w:val="24"/>
          <w:szCs w:val="24"/>
        </w:rPr>
        <w:t xml:space="preserve"> y ejercerán sus funciones</w:t>
      </w:r>
      <w:r w:rsidR="00B3796D" w:rsidRPr="00835010">
        <w:rPr>
          <w:rFonts w:ascii="Courier New" w:hAnsi="Courier New" w:cs="Courier New"/>
          <w:color w:val="000000" w:themeColor="text1"/>
          <w:sz w:val="24"/>
          <w:szCs w:val="24"/>
        </w:rPr>
        <w:t xml:space="preserve"> sin derech</w:t>
      </w:r>
      <w:r w:rsidR="007D524C" w:rsidRPr="00835010">
        <w:rPr>
          <w:rFonts w:ascii="Courier New" w:hAnsi="Courier New" w:cs="Courier New"/>
          <w:color w:val="000000" w:themeColor="text1"/>
          <w:sz w:val="24"/>
          <w:szCs w:val="24"/>
        </w:rPr>
        <w:t>o</w:t>
      </w:r>
      <w:r w:rsidR="00B3796D" w:rsidRPr="00835010">
        <w:rPr>
          <w:rFonts w:ascii="Courier New" w:hAnsi="Courier New" w:cs="Courier New"/>
          <w:color w:val="000000" w:themeColor="text1"/>
          <w:sz w:val="24"/>
          <w:szCs w:val="24"/>
        </w:rPr>
        <w:t xml:space="preserve"> a remuneración adicional o dieta</w:t>
      </w:r>
      <w:r w:rsidRPr="00835010">
        <w:rPr>
          <w:rFonts w:ascii="Courier New" w:hAnsi="Courier New" w:cs="Courier New"/>
          <w:sz w:val="24"/>
          <w:szCs w:val="24"/>
          <w:lang w:val="es-CL"/>
        </w:rPr>
        <w:t xml:space="preserve">. El Comité estará presidido por </w:t>
      </w:r>
      <w:r w:rsidR="00434516" w:rsidRPr="00835010">
        <w:rPr>
          <w:rFonts w:ascii="Courier New" w:hAnsi="Courier New" w:cs="Courier New"/>
          <w:sz w:val="24"/>
          <w:szCs w:val="24"/>
          <w:lang w:val="es-CL"/>
        </w:rPr>
        <w:t>el</w:t>
      </w:r>
      <w:r w:rsidRPr="00835010">
        <w:rPr>
          <w:rFonts w:ascii="Courier New" w:hAnsi="Courier New" w:cs="Courier New"/>
          <w:sz w:val="24"/>
          <w:szCs w:val="24"/>
          <w:lang w:val="es-CL"/>
        </w:rPr>
        <w:t xml:space="preserve"> representante del Ministerio de Hacienda y sus decisiones se tomarán por la mayoría de sus miembros. </w:t>
      </w:r>
    </w:p>
    <w:p w14:paraId="53F78695" w14:textId="77777777" w:rsidR="000D6543" w:rsidRPr="00835010" w:rsidRDefault="000D6543" w:rsidP="000D6543">
      <w:pPr>
        <w:spacing w:after="0"/>
        <w:jc w:val="both"/>
        <w:rPr>
          <w:rFonts w:ascii="Courier New" w:hAnsi="Courier New" w:cs="Courier New"/>
          <w:sz w:val="24"/>
          <w:szCs w:val="24"/>
          <w:lang w:val="es-CL"/>
        </w:rPr>
      </w:pPr>
    </w:p>
    <w:p w14:paraId="17EF8B56" w14:textId="30CAAB6C" w:rsidR="00695268" w:rsidRPr="00695268" w:rsidRDefault="000D6543" w:rsidP="00695268">
      <w:pPr>
        <w:spacing w:after="0"/>
        <w:ind w:firstLine="2268"/>
        <w:jc w:val="both"/>
        <w:rPr>
          <w:rFonts w:ascii="Courier New" w:hAnsi="Courier New" w:cs="Courier New"/>
          <w:sz w:val="24"/>
          <w:szCs w:val="24"/>
          <w:lang w:val="es-CL"/>
        </w:rPr>
      </w:pPr>
      <w:r w:rsidRPr="00835010">
        <w:rPr>
          <w:rFonts w:ascii="Courier New" w:hAnsi="Courier New" w:cs="Courier New"/>
          <w:sz w:val="24"/>
          <w:szCs w:val="24"/>
          <w:lang w:val="es-CL"/>
        </w:rPr>
        <w:t>Las facultades del Comité serán las siguientes:</w:t>
      </w:r>
    </w:p>
    <w:p w14:paraId="549D0E63" w14:textId="77777777" w:rsidR="000D6543" w:rsidRPr="00835010" w:rsidRDefault="000D6543" w:rsidP="000D6543">
      <w:pPr>
        <w:pStyle w:val="Prrafodelista"/>
        <w:spacing w:after="0"/>
        <w:jc w:val="both"/>
        <w:rPr>
          <w:rFonts w:ascii="Courier New" w:hAnsi="Courier New" w:cs="Courier New"/>
          <w:sz w:val="24"/>
          <w:szCs w:val="24"/>
          <w:lang w:val="es-CL"/>
        </w:rPr>
      </w:pPr>
    </w:p>
    <w:p w14:paraId="70A87464" w14:textId="77777777" w:rsidR="00373A05" w:rsidRPr="00835010" w:rsidRDefault="000D6543" w:rsidP="00695268">
      <w:pPr>
        <w:numPr>
          <w:ilvl w:val="0"/>
          <w:numId w:val="10"/>
        </w:numPr>
        <w:tabs>
          <w:tab w:val="clear" w:pos="720"/>
          <w:tab w:val="num" w:pos="142"/>
          <w:tab w:val="left" w:pos="2835"/>
          <w:tab w:val="left" w:pos="3544"/>
        </w:tabs>
        <w:spacing w:after="0"/>
        <w:ind w:left="0" w:firstLine="2268"/>
        <w:jc w:val="both"/>
        <w:rPr>
          <w:rFonts w:ascii="Courier New" w:hAnsi="Courier New" w:cs="Courier New"/>
          <w:sz w:val="24"/>
          <w:szCs w:val="24"/>
          <w:lang w:val="es-CL"/>
        </w:rPr>
      </w:pPr>
      <w:r w:rsidRPr="00835010">
        <w:rPr>
          <w:rFonts w:ascii="Courier New" w:hAnsi="Courier New" w:cs="Courier New"/>
          <w:sz w:val="24"/>
          <w:szCs w:val="24"/>
          <w:lang w:val="es-CL"/>
        </w:rPr>
        <w:t>Realizar anualmente una propuesta de bases de licitación del concurso al Ministerio de Hacienda siguiendo los criterios legales y del reglamento. Las bases del concurso deben ser publicadas a través de una resolución del Ministerio de Hacienda.</w:t>
      </w:r>
    </w:p>
    <w:p w14:paraId="283DC5A8" w14:textId="2AB70C66" w:rsidR="000D6543" w:rsidRPr="00835010" w:rsidRDefault="000D6543" w:rsidP="00695268">
      <w:pPr>
        <w:tabs>
          <w:tab w:val="left" w:pos="2835"/>
        </w:tabs>
        <w:spacing w:after="0"/>
        <w:ind w:left="851" w:firstLine="2268"/>
        <w:jc w:val="both"/>
        <w:rPr>
          <w:rFonts w:ascii="Courier New" w:hAnsi="Courier New" w:cs="Courier New"/>
          <w:sz w:val="24"/>
          <w:szCs w:val="24"/>
          <w:lang w:val="es-CL"/>
        </w:rPr>
      </w:pPr>
    </w:p>
    <w:p w14:paraId="64D481C4" w14:textId="408CA572" w:rsidR="000D6543" w:rsidRPr="00835010" w:rsidRDefault="000D6543" w:rsidP="00695268">
      <w:pPr>
        <w:numPr>
          <w:ilvl w:val="0"/>
          <w:numId w:val="10"/>
        </w:numPr>
        <w:tabs>
          <w:tab w:val="clear" w:pos="720"/>
          <w:tab w:val="num" w:pos="142"/>
          <w:tab w:val="left" w:pos="2835"/>
          <w:tab w:val="left" w:pos="3544"/>
        </w:tabs>
        <w:spacing w:after="0"/>
        <w:ind w:left="0" w:firstLine="2268"/>
        <w:jc w:val="both"/>
        <w:rPr>
          <w:rFonts w:ascii="Courier New" w:hAnsi="Courier New" w:cs="Courier New"/>
          <w:sz w:val="24"/>
          <w:szCs w:val="24"/>
          <w:lang w:val="es-CL"/>
        </w:rPr>
      </w:pPr>
      <w:r w:rsidRPr="00835010">
        <w:rPr>
          <w:rFonts w:ascii="Courier New" w:hAnsi="Courier New" w:cs="Courier New"/>
          <w:sz w:val="24"/>
          <w:szCs w:val="24"/>
          <w:lang w:val="es-CL"/>
        </w:rPr>
        <w:t>Determinar si los proyectos que se presentan al concurso cumplen los criterios de elegibilidad.</w:t>
      </w:r>
    </w:p>
    <w:p w14:paraId="7630FA77" w14:textId="77777777" w:rsidR="00373A05" w:rsidRPr="00835010" w:rsidRDefault="00373A05" w:rsidP="00695268">
      <w:pPr>
        <w:tabs>
          <w:tab w:val="left" w:pos="2835"/>
        </w:tabs>
        <w:spacing w:after="0"/>
        <w:ind w:left="851" w:firstLine="2268"/>
        <w:jc w:val="both"/>
        <w:rPr>
          <w:rFonts w:ascii="Courier New" w:hAnsi="Courier New" w:cs="Courier New"/>
          <w:sz w:val="24"/>
          <w:szCs w:val="24"/>
          <w:lang w:val="es-CL"/>
        </w:rPr>
      </w:pPr>
    </w:p>
    <w:p w14:paraId="02F54AA9" w14:textId="77777777" w:rsidR="00373A05" w:rsidRPr="00835010" w:rsidRDefault="00EE7275" w:rsidP="00695268">
      <w:pPr>
        <w:numPr>
          <w:ilvl w:val="0"/>
          <w:numId w:val="10"/>
        </w:numPr>
        <w:tabs>
          <w:tab w:val="clear" w:pos="720"/>
          <w:tab w:val="num" w:pos="142"/>
          <w:tab w:val="left" w:pos="2835"/>
          <w:tab w:val="left" w:pos="3544"/>
        </w:tabs>
        <w:spacing w:after="0"/>
        <w:ind w:left="0" w:firstLine="2268"/>
        <w:jc w:val="both"/>
        <w:rPr>
          <w:rFonts w:ascii="Courier New" w:hAnsi="Courier New" w:cs="Courier New"/>
          <w:sz w:val="24"/>
          <w:szCs w:val="24"/>
          <w:lang w:val="es-CL"/>
        </w:rPr>
      </w:pPr>
      <w:r w:rsidRPr="00835010">
        <w:rPr>
          <w:rFonts w:ascii="Courier New" w:hAnsi="Courier New" w:cs="Courier New"/>
          <w:sz w:val="24"/>
          <w:szCs w:val="24"/>
          <w:lang w:val="es-CL"/>
        </w:rPr>
        <w:t xml:space="preserve">Adjudicar </w:t>
      </w:r>
      <w:r w:rsidR="000D6543" w:rsidRPr="00835010">
        <w:rPr>
          <w:rFonts w:ascii="Courier New" w:hAnsi="Courier New" w:cs="Courier New"/>
          <w:sz w:val="24"/>
          <w:szCs w:val="24"/>
          <w:lang w:val="es-CL"/>
        </w:rPr>
        <w:t>el presupuesto anual correspondiente a los proyectos elegibles.</w:t>
      </w:r>
    </w:p>
    <w:p w14:paraId="47831DD6" w14:textId="6EB3D5D6" w:rsidR="000D6543" w:rsidRPr="00835010" w:rsidRDefault="000D6543" w:rsidP="00695268">
      <w:pPr>
        <w:tabs>
          <w:tab w:val="left" w:pos="2835"/>
        </w:tabs>
        <w:spacing w:after="0"/>
        <w:ind w:left="851" w:firstLine="2268"/>
        <w:jc w:val="both"/>
        <w:rPr>
          <w:rFonts w:ascii="Courier New" w:hAnsi="Courier New" w:cs="Courier New"/>
          <w:sz w:val="24"/>
          <w:szCs w:val="24"/>
          <w:lang w:val="es-CL"/>
        </w:rPr>
      </w:pPr>
    </w:p>
    <w:p w14:paraId="5CDC180B" w14:textId="77777777" w:rsidR="00373A05" w:rsidRPr="00835010" w:rsidRDefault="000D6543" w:rsidP="00695268">
      <w:pPr>
        <w:numPr>
          <w:ilvl w:val="0"/>
          <w:numId w:val="10"/>
        </w:numPr>
        <w:tabs>
          <w:tab w:val="clear" w:pos="720"/>
          <w:tab w:val="num" w:pos="142"/>
          <w:tab w:val="left" w:pos="2835"/>
          <w:tab w:val="left" w:pos="3544"/>
        </w:tabs>
        <w:spacing w:after="0"/>
        <w:ind w:left="0" w:firstLine="2268"/>
        <w:jc w:val="both"/>
        <w:rPr>
          <w:rFonts w:ascii="Courier New" w:hAnsi="Courier New" w:cs="Courier New"/>
          <w:sz w:val="24"/>
          <w:szCs w:val="24"/>
          <w:lang w:val="es-CL"/>
        </w:rPr>
      </w:pPr>
      <w:r w:rsidRPr="00835010">
        <w:rPr>
          <w:rFonts w:ascii="Courier New" w:hAnsi="Courier New" w:cs="Courier New"/>
          <w:sz w:val="24"/>
          <w:szCs w:val="24"/>
          <w:lang w:val="es-CL"/>
        </w:rPr>
        <w:t xml:space="preserve">Enviar un informe al Ministerio de Hacienda con la fundamentación de los proyectos elegibles y no elegibles, así como también la </w:t>
      </w:r>
      <w:r w:rsidR="00EE7275" w:rsidRPr="00835010">
        <w:rPr>
          <w:rFonts w:ascii="Courier New" w:hAnsi="Courier New" w:cs="Courier New"/>
          <w:sz w:val="24"/>
          <w:szCs w:val="24"/>
          <w:lang w:val="es-CL"/>
        </w:rPr>
        <w:t xml:space="preserve">adjudicación </w:t>
      </w:r>
      <w:r w:rsidRPr="00835010">
        <w:rPr>
          <w:rFonts w:ascii="Courier New" w:hAnsi="Courier New" w:cs="Courier New"/>
          <w:sz w:val="24"/>
          <w:szCs w:val="24"/>
          <w:lang w:val="es-CL"/>
        </w:rPr>
        <w:t>del presupuesto a cada uno.</w:t>
      </w:r>
    </w:p>
    <w:p w14:paraId="67306320" w14:textId="77777777" w:rsidR="00373A05" w:rsidRPr="00835010" w:rsidRDefault="00373A05" w:rsidP="00373A05">
      <w:pPr>
        <w:spacing w:after="0"/>
        <w:ind w:left="851"/>
        <w:jc w:val="both"/>
        <w:rPr>
          <w:rFonts w:ascii="Courier New" w:hAnsi="Courier New" w:cs="Courier New"/>
          <w:sz w:val="24"/>
          <w:szCs w:val="24"/>
          <w:lang w:val="es-CL"/>
        </w:rPr>
      </w:pPr>
    </w:p>
    <w:p w14:paraId="39B19917" w14:textId="029347A6" w:rsidR="006619D8" w:rsidRPr="00835010" w:rsidRDefault="000D6543" w:rsidP="00695268">
      <w:pPr>
        <w:numPr>
          <w:ilvl w:val="0"/>
          <w:numId w:val="10"/>
        </w:numPr>
        <w:tabs>
          <w:tab w:val="clear" w:pos="720"/>
          <w:tab w:val="num" w:pos="142"/>
          <w:tab w:val="left" w:pos="2835"/>
          <w:tab w:val="left" w:pos="3544"/>
        </w:tabs>
        <w:spacing w:after="0"/>
        <w:ind w:left="0" w:firstLine="2268"/>
        <w:jc w:val="both"/>
        <w:rPr>
          <w:rFonts w:ascii="Courier New" w:hAnsi="Courier New" w:cs="Courier New"/>
          <w:sz w:val="24"/>
          <w:szCs w:val="24"/>
          <w:lang w:val="es-CL"/>
        </w:rPr>
      </w:pPr>
      <w:r w:rsidRPr="00835010">
        <w:rPr>
          <w:rFonts w:ascii="Courier New" w:hAnsi="Courier New" w:cs="Courier New"/>
          <w:sz w:val="24"/>
          <w:szCs w:val="24"/>
          <w:lang w:val="es-CL"/>
        </w:rPr>
        <w:t>Solicitar información al Servicio</w:t>
      </w:r>
      <w:r w:rsidR="007D524C" w:rsidRPr="00835010">
        <w:rPr>
          <w:rFonts w:ascii="Courier New" w:hAnsi="Courier New" w:cs="Courier New"/>
          <w:sz w:val="24"/>
          <w:szCs w:val="24"/>
          <w:lang w:val="es-CL"/>
        </w:rPr>
        <w:t xml:space="preserve"> de</w:t>
      </w:r>
      <w:r w:rsidRPr="00835010">
        <w:rPr>
          <w:rFonts w:ascii="Courier New" w:hAnsi="Courier New" w:cs="Courier New"/>
          <w:sz w:val="24"/>
          <w:szCs w:val="24"/>
          <w:lang w:val="es-CL"/>
        </w:rPr>
        <w:t xml:space="preserve"> Impuesto</w:t>
      </w:r>
      <w:r w:rsidR="006D1C9B" w:rsidRPr="00835010">
        <w:rPr>
          <w:rFonts w:ascii="Courier New" w:hAnsi="Courier New" w:cs="Courier New"/>
          <w:sz w:val="24"/>
          <w:szCs w:val="24"/>
          <w:lang w:val="es-CL"/>
        </w:rPr>
        <w:t>s</w:t>
      </w:r>
      <w:r w:rsidRPr="00835010">
        <w:rPr>
          <w:rFonts w:ascii="Courier New" w:hAnsi="Courier New" w:cs="Courier New"/>
          <w:sz w:val="24"/>
          <w:szCs w:val="24"/>
          <w:lang w:val="es-CL"/>
        </w:rPr>
        <w:t xml:space="preserve"> Internos, Ministerio de Economía, Fomento y Turismo y Ministerio de Energía que permitan complementar la evaluación de la elegibilidad de los proyectos que acceden al concurso</w:t>
      </w:r>
      <w:r w:rsidR="00220857" w:rsidRPr="00835010">
        <w:rPr>
          <w:rFonts w:ascii="Courier New" w:hAnsi="Courier New" w:cs="Courier New"/>
          <w:sz w:val="24"/>
          <w:szCs w:val="24"/>
          <w:lang w:val="es-CL"/>
        </w:rPr>
        <w:t xml:space="preserve">. </w:t>
      </w:r>
      <w:r w:rsidR="6441EBAD" w:rsidRPr="00835010">
        <w:rPr>
          <w:rFonts w:ascii="Courier New" w:hAnsi="Courier New" w:cs="Courier New"/>
          <w:sz w:val="24"/>
          <w:szCs w:val="24"/>
          <w:lang w:val="es-CL"/>
        </w:rPr>
        <w:t>También</w:t>
      </w:r>
      <w:r w:rsidR="00220857" w:rsidRPr="00835010">
        <w:rPr>
          <w:rFonts w:ascii="Courier New" w:hAnsi="Courier New" w:cs="Courier New"/>
          <w:sz w:val="24"/>
          <w:szCs w:val="24"/>
          <w:lang w:val="es-CL"/>
        </w:rPr>
        <w:t xml:space="preserve"> podrán solicitar</w:t>
      </w:r>
      <w:r w:rsidR="00732E4D" w:rsidRPr="00835010">
        <w:rPr>
          <w:rFonts w:ascii="Courier New" w:hAnsi="Courier New" w:cs="Courier New"/>
          <w:sz w:val="24"/>
          <w:szCs w:val="24"/>
          <w:lang w:val="es-CL"/>
        </w:rPr>
        <w:t xml:space="preserve"> a los </w:t>
      </w:r>
      <w:r w:rsidR="6E8A2FF0" w:rsidRPr="00835010">
        <w:rPr>
          <w:rFonts w:ascii="Courier New" w:hAnsi="Courier New" w:cs="Courier New"/>
          <w:sz w:val="24"/>
          <w:szCs w:val="24"/>
          <w:lang w:val="es-CL"/>
        </w:rPr>
        <w:t>M</w:t>
      </w:r>
      <w:r w:rsidR="00732E4D" w:rsidRPr="00835010">
        <w:rPr>
          <w:rFonts w:ascii="Courier New" w:hAnsi="Courier New" w:cs="Courier New"/>
          <w:sz w:val="24"/>
          <w:szCs w:val="24"/>
          <w:lang w:val="es-CL"/>
        </w:rPr>
        <w:t>inisterios señalados</w:t>
      </w:r>
      <w:r w:rsidR="0035631D" w:rsidRPr="00835010">
        <w:rPr>
          <w:rFonts w:ascii="Courier New" w:hAnsi="Courier New" w:cs="Courier New"/>
          <w:sz w:val="24"/>
          <w:szCs w:val="24"/>
          <w:lang w:val="es-CL"/>
        </w:rPr>
        <w:t xml:space="preserve"> que</w:t>
      </w:r>
      <w:r w:rsidR="00220857" w:rsidRPr="00835010">
        <w:rPr>
          <w:rFonts w:ascii="Courier New" w:hAnsi="Courier New" w:cs="Courier New"/>
          <w:sz w:val="24"/>
          <w:szCs w:val="24"/>
          <w:lang w:val="es-CL"/>
        </w:rPr>
        <w:t xml:space="preserve"> inform</w:t>
      </w:r>
      <w:r w:rsidR="0035631D" w:rsidRPr="00835010">
        <w:rPr>
          <w:rFonts w:ascii="Courier New" w:hAnsi="Courier New" w:cs="Courier New"/>
          <w:sz w:val="24"/>
          <w:szCs w:val="24"/>
          <w:lang w:val="es-CL"/>
        </w:rPr>
        <w:t>en</w:t>
      </w:r>
      <w:r w:rsidR="00732E4D" w:rsidRPr="00835010">
        <w:rPr>
          <w:rFonts w:ascii="Courier New" w:hAnsi="Courier New" w:cs="Courier New"/>
          <w:sz w:val="24"/>
          <w:szCs w:val="24"/>
          <w:lang w:val="es-CL"/>
        </w:rPr>
        <w:t xml:space="preserve"> o emit</w:t>
      </w:r>
      <w:r w:rsidR="0035631D" w:rsidRPr="00835010">
        <w:rPr>
          <w:rFonts w:ascii="Courier New" w:hAnsi="Courier New" w:cs="Courier New"/>
          <w:sz w:val="24"/>
          <w:szCs w:val="24"/>
          <w:lang w:val="es-CL"/>
        </w:rPr>
        <w:t>an</w:t>
      </w:r>
      <w:r w:rsidR="00732E4D" w:rsidRPr="00835010">
        <w:rPr>
          <w:rFonts w:ascii="Courier New" w:hAnsi="Courier New" w:cs="Courier New"/>
          <w:sz w:val="24"/>
          <w:szCs w:val="24"/>
          <w:lang w:val="es-CL"/>
        </w:rPr>
        <w:t xml:space="preserve"> una opinión </w:t>
      </w:r>
      <w:r w:rsidR="00696198" w:rsidRPr="00835010">
        <w:rPr>
          <w:rFonts w:ascii="Courier New" w:hAnsi="Courier New" w:cs="Courier New"/>
          <w:sz w:val="24"/>
          <w:szCs w:val="24"/>
          <w:lang w:val="es-CL"/>
        </w:rPr>
        <w:t>respecto del</w:t>
      </w:r>
      <w:r w:rsidR="00220857" w:rsidRPr="00835010">
        <w:rPr>
          <w:rFonts w:ascii="Courier New" w:hAnsi="Courier New" w:cs="Courier New"/>
          <w:sz w:val="24"/>
          <w:szCs w:val="24"/>
          <w:lang w:val="es-CL"/>
        </w:rPr>
        <w:t xml:space="preserve"> </w:t>
      </w:r>
      <w:r w:rsidRPr="00835010">
        <w:rPr>
          <w:rFonts w:ascii="Courier New" w:hAnsi="Courier New" w:cs="Courier New"/>
          <w:sz w:val="24"/>
          <w:szCs w:val="24"/>
          <w:lang w:val="es-CL"/>
        </w:rPr>
        <w:t>cumplimiento de los supuestos que los productores hubieren incluido en su solicitud</w:t>
      </w:r>
      <w:r w:rsidR="009C421B" w:rsidRPr="00835010">
        <w:rPr>
          <w:rFonts w:ascii="Courier New" w:hAnsi="Courier New" w:cs="Courier New"/>
          <w:sz w:val="24"/>
          <w:szCs w:val="24"/>
          <w:lang w:val="es-CL"/>
        </w:rPr>
        <w:t xml:space="preserve"> </w:t>
      </w:r>
      <w:r w:rsidR="000F2E4C" w:rsidRPr="00835010">
        <w:rPr>
          <w:rFonts w:ascii="Courier New" w:hAnsi="Courier New" w:cs="Courier New"/>
          <w:sz w:val="24"/>
          <w:szCs w:val="24"/>
          <w:lang w:val="es-CL"/>
        </w:rPr>
        <w:t>y, en general,</w:t>
      </w:r>
      <w:r w:rsidR="009C421B" w:rsidRPr="00835010">
        <w:rPr>
          <w:rFonts w:ascii="Courier New" w:hAnsi="Courier New" w:cs="Courier New"/>
          <w:sz w:val="24"/>
          <w:szCs w:val="24"/>
          <w:lang w:val="es-CL"/>
        </w:rPr>
        <w:t xml:space="preserve"> respecto de la información aportada por los productores</w:t>
      </w:r>
      <w:r w:rsidRPr="00835010">
        <w:rPr>
          <w:rFonts w:ascii="Courier New" w:hAnsi="Courier New" w:cs="Courier New"/>
          <w:sz w:val="24"/>
          <w:szCs w:val="24"/>
          <w:lang w:val="es-CL"/>
        </w:rPr>
        <w:t>.</w:t>
      </w:r>
    </w:p>
    <w:p w14:paraId="2BF4B491" w14:textId="77777777" w:rsidR="00373A05" w:rsidRPr="00835010" w:rsidRDefault="00373A05" w:rsidP="00695268">
      <w:pPr>
        <w:tabs>
          <w:tab w:val="left" w:pos="2835"/>
          <w:tab w:val="left" w:pos="3544"/>
        </w:tabs>
        <w:spacing w:after="0"/>
        <w:ind w:left="2268"/>
        <w:jc w:val="both"/>
        <w:rPr>
          <w:rFonts w:ascii="Courier New" w:hAnsi="Courier New" w:cs="Courier New"/>
          <w:sz w:val="24"/>
          <w:szCs w:val="24"/>
          <w:lang w:val="es-CL"/>
        </w:rPr>
      </w:pPr>
    </w:p>
    <w:p w14:paraId="7E5715C7" w14:textId="77777777" w:rsidR="00373A05" w:rsidRPr="00835010" w:rsidRDefault="006619D8" w:rsidP="00695268">
      <w:pPr>
        <w:numPr>
          <w:ilvl w:val="0"/>
          <w:numId w:val="10"/>
        </w:numPr>
        <w:tabs>
          <w:tab w:val="clear" w:pos="720"/>
          <w:tab w:val="num" w:pos="142"/>
          <w:tab w:val="left" w:pos="2835"/>
          <w:tab w:val="left" w:pos="3544"/>
        </w:tabs>
        <w:spacing w:after="0"/>
        <w:ind w:left="0" w:firstLine="2268"/>
        <w:jc w:val="both"/>
        <w:rPr>
          <w:rFonts w:ascii="Courier New" w:hAnsi="Courier New" w:cs="Courier New"/>
          <w:sz w:val="24"/>
          <w:szCs w:val="24"/>
          <w:lang w:val="es-CL"/>
        </w:rPr>
      </w:pPr>
      <w:r w:rsidRPr="00835010">
        <w:rPr>
          <w:rFonts w:ascii="Courier New" w:hAnsi="Courier New" w:cs="Courier New"/>
          <w:sz w:val="24"/>
          <w:szCs w:val="24"/>
          <w:lang w:val="es-CL"/>
        </w:rPr>
        <w:t>Solicitar información a los productores que se hubieran adjudicado el beneficio para verificar el cumplimiento de los requisitos establecidos en la presente ley.</w:t>
      </w:r>
      <w:r w:rsidR="00E72E59" w:rsidRPr="00835010">
        <w:rPr>
          <w:rFonts w:ascii="Courier New" w:hAnsi="Courier New" w:cs="Courier New"/>
          <w:sz w:val="24"/>
          <w:szCs w:val="24"/>
          <w:lang w:val="es-CL"/>
        </w:rPr>
        <w:t xml:space="preserve"> Esta información podrá ser puesta a disposición de los Ministerios indicados en el numeral anterior para efectos de su verificación.</w:t>
      </w:r>
    </w:p>
    <w:p w14:paraId="2B06D6E7" w14:textId="09DDD8BD" w:rsidR="000D6543" w:rsidRPr="00835010" w:rsidRDefault="000D6543" w:rsidP="00695268">
      <w:pPr>
        <w:tabs>
          <w:tab w:val="left" w:pos="2835"/>
          <w:tab w:val="left" w:pos="3544"/>
        </w:tabs>
        <w:spacing w:after="0"/>
        <w:ind w:left="2268"/>
        <w:jc w:val="both"/>
        <w:rPr>
          <w:rFonts w:ascii="Courier New" w:hAnsi="Courier New" w:cs="Courier New"/>
          <w:sz w:val="24"/>
          <w:szCs w:val="24"/>
          <w:lang w:val="es-CL"/>
        </w:rPr>
      </w:pPr>
    </w:p>
    <w:p w14:paraId="406F390E" w14:textId="1B05C48F" w:rsidR="000D6543" w:rsidRPr="00835010" w:rsidRDefault="000D6543" w:rsidP="00695268">
      <w:pPr>
        <w:numPr>
          <w:ilvl w:val="0"/>
          <w:numId w:val="10"/>
        </w:numPr>
        <w:tabs>
          <w:tab w:val="clear" w:pos="720"/>
          <w:tab w:val="num" w:pos="142"/>
          <w:tab w:val="left" w:pos="2835"/>
          <w:tab w:val="left" w:pos="3544"/>
        </w:tabs>
        <w:spacing w:after="0"/>
        <w:ind w:left="0" w:firstLine="2268"/>
        <w:jc w:val="both"/>
        <w:rPr>
          <w:rFonts w:ascii="Courier New" w:hAnsi="Courier New" w:cs="Courier New"/>
          <w:sz w:val="24"/>
          <w:szCs w:val="24"/>
          <w:lang w:val="es-CL"/>
        </w:rPr>
      </w:pPr>
      <w:r w:rsidRPr="00835010">
        <w:rPr>
          <w:rFonts w:ascii="Courier New" w:hAnsi="Courier New" w:cs="Courier New"/>
          <w:sz w:val="24"/>
          <w:szCs w:val="24"/>
          <w:lang w:val="es-CL"/>
        </w:rPr>
        <w:t>Elaborar anualmente un informe que será entregado al Ministerio de Hacienda que dé cuenta del estado de los proyectos con beneficios adjudicados</w:t>
      </w:r>
      <w:r w:rsidR="00690C1A" w:rsidRPr="00835010">
        <w:rPr>
          <w:rFonts w:ascii="Courier New" w:hAnsi="Courier New" w:cs="Courier New"/>
          <w:sz w:val="24"/>
          <w:szCs w:val="24"/>
          <w:lang w:val="es-CL"/>
        </w:rPr>
        <w:t xml:space="preserve">, dentro de los 30 </w:t>
      </w:r>
      <w:r w:rsidR="00520B15" w:rsidRPr="00835010">
        <w:rPr>
          <w:rFonts w:ascii="Courier New" w:hAnsi="Courier New" w:cs="Courier New"/>
          <w:sz w:val="24"/>
          <w:szCs w:val="24"/>
          <w:lang w:val="es-CL"/>
        </w:rPr>
        <w:t xml:space="preserve">días siguientes al término del proceso de rendición de cuenta establecido en </w:t>
      </w:r>
      <w:r w:rsidR="00520B15" w:rsidRPr="00391B8E">
        <w:rPr>
          <w:rFonts w:ascii="Courier New" w:hAnsi="Courier New" w:cs="Courier New"/>
          <w:sz w:val="24"/>
          <w:szCs w:val="24"/>
          <w:lang w:val="es-CL"/>
        </w:rPr>
        <w:t>el artículo 9</w:t>
      </w:r>
      <w:r w:rsidRPr="00835010">
        <w:rPr>
          <w:rFonts w:ascii="Courier New" w:hAnsi="Courier New" w:cs="Courier New"/>
          <w:sz w:val="24"/>
          <w:szCs w:val="24"/>
          <w:lang w:val="es-CL"/>
        </w:rPr>
        <w:t xml:space="preserve">. En este informe se debe incluir si los proyectos están cumpliendo los términos y condiciones bajo las cuales se adjudicaron el beneficio. </w:t>
      </w:r>
    </w:p>
    <w:p w14:paraId="79C0F0DD" w14:textId="77777777" w:rsidR="00373A05" w:rsidRPr="00835010" w:rsidRDefault="00373A05" w:rsidP="00A4197C">
      <w:pPr>
        <w:tabs>
          <w:tab w:val="left" w:pos="2835"/>
          <w:tab w:val="left" w:pos="3544"/>
        </w:tabs>
        <w:spacing w:after="0"/>
        <w:ind w:left="2268"/>
        <w:jc w:val="both"/>
        <w:rPr>
          <w:rFonts w:ascii="Courier New" w:hAnsi="Courier New" w:cs="Courier New"/>
          <w:sz w:val="24"/>
          <w:szCs w:val="24"/>
          <w:lang w:val="es-CL"/>
        </w:rPr>
      </w:pPr>
    </w:p>
    <w:p w14:paraId="05EC9F76" w14:textId="77777777" w:rsidR="000D6543" w:rsidRPr="00835010" w:rsidRDefault="000D6543" w:rsidP="00695268">
      <w:pPr>
        <w:numPr>
          <w:ilvl w:val="0"/>
          <w:numId w:val="10"/>
        </w:numPr>
        <w:tabs>
          <w:tab w:val="clear" w:pos="720"/>
          <w:tab w:val="num" w:pos="142"/>
          <w:tab w:val="left" w:pos="2835"/>
          <w:tab w:val="left" w:pos="3544"/>
        </w:tabs>
        <w:spacing w:after="0"/>
        <w:ind w:left="0" w:firstLine="2268"/>
        <w:jc w:val="both"/>
        <w:rPr>
          <w:rFonts w:ascii="Courier New" w:hAnsi="Courier New" w:cs="Courier New"/>
          <w:sz w:val="24"/>
          <w:szCs w:val="24"/>
          <w:lang w:val="es-CL"/>
        </w:rPr>
      </w:pPr>
      <w:r w:rsidRPr="00835010">
        <w:rPr>
          <w:rFonts w:ascii="Courier New" w:hAnsi="Courier New" w:cs="Courier New"/>
          <w:sz w:val="24"/>
          <w:szCs w:val="24"/>
          <w:lang w:val="es-CL"/>
        </w:rPr>
        <w:t>Las demás que establezca la ley o el reglamento.</w:t>
      </w:r>
    </w:p>
    <w:p w14:paraId="371CEB32" w14:textId="77777777" w:rsidR="00157225" w:rsidRPr="00835010" w:rsidRDefault="00157225" w:rsidP="00157225">
      <w:pPr>
        <w:spacing w:after="0"/>
        <w:jc w:val="both"/>
        <w:rPr>
          <w:rFonts w:ascii="Courier New" w:hAnsi="Courier New" w:cs="Courier New"/>
          <w:sz w:val="24"/>
          <w:szCs w:val="24"/>
          <w:lang w:val="es-CL"/>
        </w:rPr>
      </w:pPr>
    </w:p>
    <w:p w14:paraId="6D4DB5D8" w14:textId="7DB548B5" w:rsidR="00157225" w:rsidRPr="00835010" w:rsidRDefault="00157225" w:rsidP="00A4197C">
      <w:pPr>
        <w:spacing w:after="0"/>
        <w:ind w:firstLine="2268"/>
        <w:jc w:val="both"/>
        <w:rPr>
          <w:rFonts w:ascii="Courier New" w:hAnsi="Courier New" w:cs="Courier New"/>
          <w:sz w:val="24"/>
          <w:szCs w:val="24"/>
          <w:lang w:val="es-CL"/>
        </w:rPr>
      </w:pPr>
      <w:r w:rsidRPr="00835010">
        <w:rPr>
          <w:rFonts w:ascii="Courier New" w:hAnsi="Courier New" w:cs="Courier New"/>
          <w:sz w:val="24"/>
          <w:szCs w:val="24"/>
          <w:lang w:val="es-CL"/>
        </w:rPr>
        <w:t>Los Ministerios</w:t>
      </w:r>
      <w:r w:rsidR="008E2E54" w:rsidRPr="00835010">
        <w:rPr>
          <w:rFonts w:ascii="Courier New" w:hAnsi="Courier New" w:cs="Courier New"/>
          <w:sz w:val="24"/>
          <w:szCs w:val="24"/>
          <w:lang w:val="es-CL"/>
        </w:rPr>
        <w:t xml:space="preserve"> </w:t>
      </w:r>
      <w:r w:rsidRPr="00835010">
        <w:rPr>
          <w:rFonts w:ascii="Courier New" w:hAnsi="Courier New" w:cs="Courier New"/>
          <w:sz w:val="24"/>
          <w:szCs w:val="24"/>
          <w:lang w:val="es-CL"/>
        </w:rPr>
        <w:t>indicados en el inciso primero entregarán la asistencia técnica</w:t>
      </w:r>
      <w:r w:rsidR="008E2E54" w:rsidRPr="00835010">
        <w:rPr>
          <w:rFonts w:ascii="Courier New" w:hAnsi="Courier New" w:cs="Courier New"/>
          <w:sz w:val="24"/>
          <w:szCs w:val="24"/>
          <w:lang w:val="es-CL"/>
        </w:rPr>
        <w:t xml:space="preserve"> </w:t>
      </w:r>
      <w:r w:rsidR="00951DDD" w:rsidRPr="00835010">
        <w:rPr>
          <w:rFonts w:ascii="Courier New" w:hAnsi="Courier New" w:cs="Courier New"/>
          <w:sz w:val="24"/>
          <w:szCs w:val="24"/>
          <w:lang w:val="es-CL"/>
        </w:rPr>
        <w:t xml:space="preserve">que requieran los miembros </w:t>
      </w:r>
      <w:r w:rsidR="008E2E54" w:rsidRPr="00835010">
        <w:rPr>
          <w:rFonts w:ascii="Courier New" w:hAnsi="Courier New" w:cs="Courier New"/>
          <w:sz w:val="24"/>
          <w:szCs w:val="24"/>
          <w:lang w:val="es-CL"/>
        </w:rPr>
        <w:t xml:space="preserve">designados por ellos </w:t>
      </w:r>
      <w:r w:rsidR="00504DC1" w:rsidRPr="00835010">
        <w:rPr>
          <w:rFonts w:ascii="Courier New" w:hAnsi="Courier New" w:cs="Courier New"/>
          <w:sz w:val="24"/>
          <w:szCs w:val="24"/>
          <w:lang w:val="es-CL"/>
        </w:rPr>
        <w:t xml:space="preserve">para el cumplimiento de sus funciones. </w:t>
      </w:r>
      <w:r w:rsidR="008E2E54" w:rsidRPr="00835010">
        <w:rPr>
          <w:rFonts w:ascii="Courier New" w:hAnsi="Courier New" w:cs="Courier New"/>
          <w:sz w:val="24"/>
          <w:szCs w:val="24"/>
          <w:lang w:val="es-CL"/>
        </w:rPr>
        <w:t xml:space="preserve"> </w:t>
      </w:r>
      <w:r w:rsidR="00951DDD" w:rsidRPr="00835010">
        <w:rPr>
          <w:rFonts w:ascii="Courier New" w:hAnsi="Courier New" w:cs="Courier New"/>
          <w:sz w:val="24"/>
          <w:szCs w:val="24"/>
          <w:lang w:val="es-CL"/>
        </w:rPr>
        <w:t xml:space="preserve"> </w:t>
      </w:r>
    </w:p>
    <w:p w14:paraId="17DA8346" w14:textId="77777777" w:rsidR="000D6543" w:rsidRPr="00835010" w:rsidRDefault="000D6543" w:rsidP="006521C4">
      <w:pPr>
        <w:spacing w:after="0"/>
        <w:jc w:val="both"/>
        <w:rPr>
          <w:rFonts w:ascii="Courier New" w:hAnsi="Courier New" w:cs="Courier New"/>
          <w:b/>
          <w:bCs/>
          <w:sz w:val="24"/>
          <w:szCs w:val="24"/>
        </w:rPr>
      </w:pPr>
    </w:p>
    <w:p w14:paraId="642318CA" w14:textId="0E11FB78" w:rsidR="35435B33" w:rsidRPr="00835010" w:rsidRDefault="00DB39E7" w:rsidP="00A4197C">
      <w:pPr>
        <w:tabs>
          <w:tab w:val="left" w:pos="2268"/>
        </w:tabs>
        <w:spacing w:after="0"/>
        <w:jc w:val="both"/>
        <w:rPr>
          <w:rFonts w:ascii="Courier New" w:hAnsi="Courier New" w:cs="Courier New"/>
          <w:sz w:val="24"/>
          <w:szCs w:val="24"/>
        </w:rPr>
      </w:pPr>
      <w:r w:rsidRPr="00835010">
        <w:rPr>
          <w:rFonts w:ascii="Courier New" w:hAnsi="Courier New" w:cs="Courier New"/>
          <w:b/>
          <w:bCs/>
          <w:sz w:val="24"/>
          <w:szCs w:val="24"/>
        </w:rPr>
        <w:t xml:space="preserve">Artículo </w:t>
      </w:r>
      <w:r w:rsidR="00C57742" w:rsidRPr="00835010">
        <w:rPr>
          <w:rFonts w:ascii="Courier New" w:hAnsi="Courier New" w:cs="Courier New"/>
          <w:b/>
          <w:bCs/>
          <w:sz w:val="24"/>
          <w:szCs w:val="24"/>
        </w:rPr>
        <w:t>7</w:t>
      </w:r>
      <w:r w:rsidRPr="00835010">
        <w:rPr>
          <w:rFonts w:ascii="Courier New" w:hAnsi="Courier New" w:cs="Courier New"/>
          <w:b/>
          <w:bCs/>
          <w:sz w:val="24"/>
          <w:szCs w:val="24"/>
        </w:rPr>
        <w:t>.-</w:t>
      </w:r>
      <w:r w:rsidR="00A4197C">
        <w:rPr>
          <w:rFonts w:ascii="Courier New" w:hAnsi="Courier New" w:cs="Courier New"/>
          <w:b/>
          <w:bCs/>
          <w:sz w:val="24"/>
          <w:szCs w:val="24"/>
        </w:rPr>
        <w:tab/>
      </w:r>
      <w:r w:rsidR="0CB95635" w:rsidRPr="00835010">
        <w:rPr>
          <w:rFonts w:ascii="Courier New" w:hAnsi="Courier New" w:cs="Courier New"/>
          <w:sz w:val="24"/>
          <w:szCs w:val="24"/>
        </w:rPr>
        <w:t>De la evaluación de los proyectos de inversión y la adjudicación de los beneficios tributarios. La asignación anual de beneficios tributarios se realizará a través de un proceso abierto competitivo y objetivo.</w:t>
      </w:r>
    </w:p>
    <w:p w14:paraId="30C252DE" w14:textId="77777777" w:rsidR="005E67E7" w:rsidRPr="00835010" w:rsidRDefault="005E67E7" w:rsidP="006521C4">
      <w:pPr>
        <w:spacing w:after="0"/>
        <w:jc w:val="both"/>
        <w:rPr>
          <w:rFonts w:ascii="Courier New" w:hAnsi="Courier New" w:cs="Courier New"/>
          <w:b/>
          <w:bCs/>
          <w:sz w:val="24"/>
          <w:szCs w:val="24"/>
        </w:rPr>
      </w:pPr>
    </w:p>
    <w:p w14:paraId="0FCB14D6" w14:textId="42C9AE3D" w:rsidR="006E1653" w:rsidRPr="00835010" w:rsidRDefault="004A4F0C" w:rsidP="00A4197C">
      <w:pPr>
        <w:spacing w:after="0"/>
        <w:ind w:firstLine="2268"/>
        <w:jc w:val="both"/>
        <w:rPr>
          <w:rFonts w:ascii="Courier New" w:hAnsi="Courier New" w:cs="Courier New"/>
          <w:sz w:val="24"/>
          <w:szCs w:val="24"/>
        </w:rPr>
      </w:pPr>
      <w:r w:rsidRPr="00835010">
        <w:rPr>
          <w:rFonts w:ascii="Courier New" w:hAnsi="Courier New" w:cs="Courier New"/>
          <w:sz w:val="24"/>
          <w:szCs w:val="24"/>
        </w:rPr>
        <w:t>L</w:t>
      </w:r>
      <w:r w:rsidR="0CB95635" w:rsidRPr="00835010">
        <w:rPr>
          <w:rFonts w:ascii="Courier New" w:hAnsi="Courier New" w:cs="Courier New"/>
          <w:sz w:val="24"/>
          <w:szCs w:val="24"/>
        </w:rPr>
        <w:t xml:space="preserve">os proyectos de inversión que cumplan con los requisitos de admisibilidad competirán por los </w:t>
      </w:r>
      <w:r w:rsidR="00050D0C" w:rsidRPr="00835010">
        <w:rPr>
          <w:rFonts w:ascii="Courier New" w:hAnsi="Courier New" w:cs="Courier New"/>
          <w:sz w:val="24"/>
          <w:szCs w:val="24"/>
        </w:rPr>
        <w:t xml:space="preserve">créditos </w:t>
      </w:r>
      <w:r w:rsidR="00147D73" w:rsidRPr="00835010">
        <w:rPr>
          <w:rFonts w:ascii="Courier New" w:hAnsi="Courier New" w:cs="Courier New"/>
          <w:sz w:val="24"/>
          <w:szCs w:val="24"/>
        </w:rPr>
        <w:t>adjudicables</w:t>
      </w:r>
      <w:r w:rsidR="00050D0C" w:rsidRPr="00835010">
        <w:rPr>
          <w:rFonts w:ascii="Courier New" w:hAnsi="Courier New" w:cs="Courier New"/>
          <w:sz w:val="24"/>
          <w:szCs w:val="24"/>
        </w:rPr>
        <w:t xml:space="preserve"> </w:t>
      </w:r>
      <w:r w:rsidR="004F28B1" w:rsidRPr="00835010">
        <w:rPr>
          <w:rFonts w:ascii="Courier New" w:hAnsi="Courier New" w:cs="Courier New"/>
          <w:sz w:val="24"/>
          <w:szCs w:val="24"/>
        </w:rPr>
        <w:t xml:space="preserve">para el </w:t>
      </w:r>
      <w:r w:rsidR="00050D0C" w:rsidRPr="00835010">
        <w:rPr>
          <w:rFonts w:ascii="Courier New" w:hAnsi="Courier New" w:cs="Courier New"/>
          <w:sz w:val="24"/>
          <w:szCs w:val="24"/>
        </w:rPr>
        <w:t>año respectivo</w:t>
      </w:r>
      <w:r w:rsidR="004F28B1" w:rsidRPr="00835010">
        <w:rPr>
          <w:rFonts w:ascii="Courier New" w:hAnsi="Courier New" w:cs="Courier New"/>
          <w:sz w:val="24"/>
          <w:szCs w:val="24"/>
        </w:rPr>
        <w:t>. Los proyectos</w:t>
      </w:r>
      <w:r w:rsidR="00255132" w:rsidRPr="00835010">
        <w:rPr>
          <w:rFonts w:ascii="Courier New" w:hAnsi="Courier New" w:cs="Courier New"/>
          <w:sz w:val="24"/>
          <w:szCs w:val="24"/>
        </w:rPr>
        <w:t xml:space="preserve"> serán ordenados </w:t>
      </w:r>
      <w:r w:rsidR="007136D2" w:rsidRPr="00835010">
        <w:rPr>
          <w:rFonts w:ascii="Courier New" w:hAnsi="Courier New" w:cs="Courier New"/>
          <w:sz w:val="24"/>
          <w:szCs w:val="24"/>
        </w:rPr>
        <w:t xml:space="preserve">en un ranking donde el primer lugar corresponderá al productor que hubiera presentado el menor beneficio tributario por </w:t>
      </w:r>
      <w:r w:rsidR="004C2BD1" w:rsidRPr="00835010">
        <w:rPr>
          <w:rFonts w:ascii="Courier New" w:hAnsi="Courier New" w:cs="Courier New"/>
          <w:sz w:val="24"/>
          <w:szCs w:val="24"/>
        </w:rPr>
        <w:t>kilogramo de hidr</w:t>
      </w:r>
      <w:r w:rsidR="0093354D" w:rsidRPr="00835010">
        <w:rPr>
          <w:rFonts w:ascii="Courier New" w:hAnsi="Courier New" w:cs="Courier New"/>
          <w:sz w:val="24"/>
          <w:szCs w:val="24"/>
        </w:rPr>
        <w:t>ó</w:t>
      </w:r>
      <w:r w:rsidR="004C2BD1" w:rsidRPr="00835010">
        <w:rPr>
          <w:rFonts w:ascii="Courier New" w:hAnsi="Courier New" w:cs="Courier New"/>
          <w:sz w:val="24"/>
          <w:szCs w:val="24"/>
        </w:rPr>
        <w:t xml:space="preserve">geno verde </w:t>
      </w:r>
      <w:r w:rsidR="0042429F" w:rsidRPr="00835010">
        <w:rPr>
          <w:rFonts w:ascii="Courier New" w:hAnsi="Courier New" w:cs="Courier New"/>
          <w:sz w:val="24"/>
          <w:szCs w:val="24"/>
        </w:rPr>
        <w:t>y así sucesivamente. En caso de que dos o más productores hubieren solicitado el mismo beneficio tributario</w:t>
      </w:r>
      <w:r w:rsidR="0093354D" w:rsidRPr="00835010">
        <w:rPr>
          <w:rFonts w:ascii="Courier New" w:hAnsi="Courier New" w:cs="Courier New"/>
          <w:sz w:val="24"/>
          <w:szCs w:val="24"/>
        </w:rPr>
        <w:t>,</w:t>
      </w:r>
      <w:r w:rsidR="0042429F" w:rsidRPr="00835010">
        <w:rPr>
          <w:rFonts w:ascii="Courier New" w:hAnsi="Courier New" w:cs="Courier New"/>
          <w:sz w:val="24"/>
          <w:szCs w:val="24"/>
        </w:rPr>
        <w:t xml:space="preserve"> </w:t>
      </w:r>
      <w:r w:rsidR="00271036" w:rsidRPr="00835010">
        <w:rPr>
          <w:rFonts w:ascii="Courier New" w:hAnsi="Courier New" w:cs="Courier New"/>
          <w:sz w:val="24"/>
          <w:szCs w:val="24"/>
        </w:rPr>
        <w:t>el criterio dirimente será aquel proyecto que</w:t>
      </w:r>
      <w:r w:rsidR="00A30E8C" w:rsidRPr="00835010">
        <w:rPr>
          <w:rFonts w:ascii="Courier New" w:hAnsi="Courier New" w:cs="Courier New"/>
          <w:sz w:val="24"/>
          <w:szCs w:val="24"/>
        </w:rPr>
        <w:t xml:space="preserve"> proponga un</w:t>
      </w:r>
      <w:r w:rsidR="00DE01B9" w:rsidRPr="00835010">
        <w:rPr>
          <w:rFonts w:ascii="Courier New" w:hAnsi="Courier New" w:cs="Courier New"/>
          <w:sz w:val="24"/>
          <w:szCs w:val="24"/>
        </w:rPr>
        <w:t xml:space="preserve"> volumen de producción mayor destinado a </w:t>
      </w:r>
      <w:r w:rsidR="002450FE" w:rsidRPr="00835010">
        <w:rPr>
          <w:rFonts w:ascii="Courier New" w:hAnsi="Courier New" w:cs="Courier New"/>
          <w:sz w:val="24"/>
          <w:szCs w:val="24"/>
        </w:rPr>
        <w:t xml:space="preserve">consumo local y si </w:t>
      </w:r>
      <w:r w:rsidR="00775CCB" w:rsidRPr="00835010">
        <w:rPr>
          <w:rFonts w:ascii="Courier New" w:hAnsi="Courier New" w:cs="Courier New"/>
          <w:sz w:val="24"/>
          <w:szCs w:val="24"/>
        </w:rPr>
        <w:t>este fuera id</w:t>
      </w:r>
      <w:r w:rsidR="008B08DA" w:rsidRPr="00835010">
        <w:rPr>
          <w:rFonts w:ascii="Courier New" w:hAnsi="Courier New" w:cs="Courier New"/>
          <w:sz w:val="24"/>
          <w:szCs w:val="24"/>
        </w:rPr>
        <w:t>é</w:t>
      </w:r>
      <w:r w:rsidR="00775CCB" w:rsidRPr="00835010">
        <w:rPr>
          <w:rFonts w:ascii="Courier New" w:hAnsi="Courier New" w:cs="Courier New"/>
          <w:sz w:val="24"/>
          <w:szCs w:val="24"/>
        </w:rPr>
        <w:t>nti</w:t>
      </w:r>
      <w:r w:rsidR="008B08DA" w:rsidRPr="00835010">
        <w:rPr>
          <w:rFonts w:ascii="Courier New" w:hAnsi="Courier New" w:cs="Courier New"/>
          <w:sz w:val="24"/>
          <w:szCs w:val="24"/>
        </w:rPr>
        <w:t>c</w:t>
      </w:r>
      <w:r w:rsidR="00775CCB" w:rsidRPr="00835010">
        <w:rPr>
          <w:rFonts w:ascii="Courier New" w:hAnsi="Courier New" w:cs="Courier New"/>
          <w:sz w:val="24"/>
          <w:szCs w:val="24"/>
        </w:rPr>
        <w:t>o se preferir</w:t>
      </w:r>
      <w:r w:rsidR="0000683D" w:rsidRPr="00835010">
        <w:rPr>
          <w:rFonts w:ascii="Courier New" w:hAnsi="Courier New" w:cs="Courier New"/>
          <w:sz w:val="24"/>
          <w:szCs w:val="24"/>
        </w:rPr>
        <w:t>á</w:t>
      </w:r>
      <w:r w:rsidR="00775CCB" w:rsidRPr="00835010">
        <w:rPr>
          <w:rFonts w:ascii="Courier New" w:hAnsi="Courier New" w:cs="Courier New"/>
          <w:sz w:val="24"/>
          <w:szCs w:val="24"/>
        </w:rPr>
        <w:t xml:space="preserve"> aquel </w:t>
      </w:r>
      <w:r w:rsidR="008B08DA" w:rsidRPr="00835010">
        <w:rPr>
          <w:rFonts w:ascii="Courier New" w:hAnsi="Courier New" w:cs="Courier New"/>
          <w:sz w:val="24"/>
          <w:szCs w:val="24"/>
        </w:rPr>
        <w:t xml:space="preserve">que tenga una </w:t>
      </w:r>
      <w:r w:rsidR="00A30E8C" w:rsidRPr="00835010">
        <w:rPr>
          <w:rFonts w:ascii="Courier New" w:hAnsi="Courier New" w:cs="Courier New"/>
          <w:sz w:val="24"/>
          <w:szCs w:val="24"/>
        </w:rPr>
        <w:t>proporción m</w:t>
      </w:r>
      <w:r w:rsidR="002E5552" w:rsidRPr="00835010">
        <w:rPr>
          <w:rFonts w:ascii="Courier New" w:hAnsi="Courier New" w:cs="Courier New"/>
          <w:sz w:val="24"/>
          <w:szCs w:val="24"/>
        </w:rPr>
        <w:t>ayor de su producción</w:t>
      </w:r>
      <w:r w:rsidR="00252CB7" w:rsidRPr="00835010">
        <w:rPr>
          <w:rFonts w:ascii="Courier New" w:hAnsi="Courier New" w:cs="Courier New"/>
          <w:sz w:val="24"/>
          <w:szCs w:val="24"/>
        </w:rPr>
        <w:t xml:space="preserve"> total destinada al </w:t>
      </w:r>
      <w:r w:rsidR="00F53E99" w:rsidRPr="00835010">
        <w:rPr>
          <w:rFonts w:ascii="Courier New" w:hAnsi="Courier New" w:cs="Courier New"/>
          <w:sz w:val="24"/>
          <w:szCs w:val="24"/>
        </w:rPr>
        <w:t xml:space="preserve">consumo </w:t>
      </w:r>
      <w:r w:rsidR="002E5552" w:rsidRPr="00835010">
        <w:rPr>
          <w:rFonts w:ascii="Courier New" w:hAnsi="Courier New" w:cs="Courier New"/>
          <w:sz w:val="24"/>
          <w:szCs w:val="24"/>
        </w:rPr>
        <w:t>local</w:t>
      </w:r>
      <w:r w:rsidR="00AD6F8D" w:rsidRPr="00835010">
        <w:rPr>
          <w:rFonts w:ascii="Courier New" w:hAnsi="Courier New" w:cs="Courier New"/>
          <w:sz w:val="24"/>
          <w:szCs w:val="24"/>
        </w:rPr>
        <w:t xml:space="preserve">, si aun persistiera el empate quedarán ordenados en el mismo lugar y en caso de proceder la asignación de beneficios tributarios se asignará el monto disponible en partes iguales a cada </w:t>
      </w:r>
      <w:r w:rsidR="006E1653" w:rsidRPr="00835010">
        <w:rPr>
          <w:rFonts w:ascii="Courier New" w:hAnsi="Courier New" w:cs="Courier New"/>
          <w:sz w:val="24"/>
          <w:szCs w:val="24"/>
        </w:rPr>
        <w:t xml:space="preserve">productor. </w:t>
      </w:r>
      <w:r w:rsidR="002D4B59" w:rsidRPr="00835010">
        <w:rPr>
          <w:rFonts w:ascii="Courier New" w:hAnsi="Courier New" w:cs="Courier New"/>
          <w:sz w:val="24"/>
          <w:szCs w:val="24"/>
        </w:rPr>
        <w:t xml:space="preserve"> </w:t>
      </w:r>
    </w:p>
    <w:p w14:paraId="69675D15" w14:textId="77777777" w:rsidR="006E1653" w:rsidRPr="00835010" w:rsidRDefault="006E1653" w:rsidP="006521C4">
      <w:pPr>
        <w:spacing w:after="0"/>
        <w:jc w:val="both"/>
        <w:rPr>
          <w:rFonts w:ascii="Courier New" w:hAnsi="Courier New" w:cs="Courier New"/>
          <w:sz w:val="24"/>
          <w:szCs w:val="24"/>
        </w:rPr>
      </w:pPr>
    </w:p>
    <w:p w14:paraId="5E2C8F0E" w14:textId="262B5303" w:rsidR="006E1653" w:rsidRPr="00835010" w:rsidRDefault="00474853" w:rsidP="00A4197C">
      <w:pPr>
        <w:tabs>
          <w:tab w:val="left" w:pos="2835"/>
        </w:tabs>
        <w:spacing w:after="0"/>
        <w:ind w:firstLine="2268"/>
        <w:jc w:val="both"/>
        <w:rPr>
          <w:rFonts w:ascii="Courier New" w:hAnsi="Courier New" w:cs="Courier New"/>
          <w:sz w:val="24"/>
          <w:szCs w:val="24"/>
        </w:rPr>
      </w:pPr>
      <w:r w:rsidRPr="00835010">
        <w:rPr>
          <w:rFonts w:ascii="Courier New" w:hAnsi="Courier New" w:cs="Courier New"/>
          <w:sz w:val="24"/>
          <w:szCs w:val="24"/>
        </w:rPr>
        <w:t>La adjudicación será determinada por el Comité y</w:t>
      </w:r>
      <w:r w:rsidR="00524912" w:rsidRPr="00835010">
        <w:rPr>
          <w:rFonts w:ascii="Courier New" w:hAnsi="Courier New" w:cs="Courier New"/>
          <w:sz w:val="24"/>
          <w:szCs w:val="24"/>
        </w:rPr>
        <w:t xml:space="preserve"> </w:t>
      </w:r>
      <w:r w:rsidR="006E1653" w:rsidRPr="00835010">
        <w:rPr>
          <w:rFonts w:ascii="Courier New" w:hAnsi="Courier New" w:cs="Courier New"/>
          <w:sz w:val="24"/>
          <w:szCs w:val="24"/>
        </w:rPr>
        <w:t xml:space="preserve">se ajustará al procedimiento siguiente: </w:t>
      </w:r>
    </w:p>
    <w:p w14:paraId="0F1BF87F" w14:textId="77777777" w:rsidR="006E1653" w:rsidRPr="00835010" w:rsidRDefault="006E1653" w:rsidP="006521C4">
      <w:pPr>
        <w:spacing w:after="0"/>
        <w:jc w:val="both"/>
        <w:rPr>
          <w:rFonts w:ascii="Courier New" w:hAnsi="Courier New" w:cs="Courier New"/>
          <w:sz w:val="24"/>
          <w:szCs w:val="24"/>
        </w:rPr>
      </w:pPr>
    </w:p>
    <w:p w14:paraId="7E9D6B28" w14:textId="7E560BB9" w:rsidR="00A238D1" w:rsidRPr="00835010" w:rsidRDefault="00A238D1" w:rsidP="00A4197C">
      <w:pPr>
        <w:pStyle w:val="Prrafodelista"/>
        <w:numPr>
          <w:ilvl w:val="1"/>
          <w:numId w:val="5"/>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En pr</w:t>
      </w:r>
      <w:r w:rsidR="00A82DDE" w:rsidRPr="00835010">
        <w:rPr>
          <w:rFonts w:ascii="Courier New" w:hAnsi="Courier New" w:cs="Courier New"/>
          <w:sz w:val="24"/>
          <w:szCs w:val="24"/>
        </w:rPr>
        <w:t>imer lugar</w:t>
      </w:r>
      <w:r w:rsidRPr="00835010">
        <w:rPr>
          <w:rFonts w:ascii="Courier New" w:hAnsi="Courier New" w:cs="Courier New"/>
          <w:sz w:val="24"/>
          <w:szCs w:val="24"/>
        </w:rPr>
        <w:t xml:space="preserve">, se </w:t>
      </w:r>
      <w:r w:rsidR="00B700E1" w:rsidRPr="00835010">
        <w:rPr>
          <w:rFonts w:ascii="Courier New" w:hAnsi="Courier New" w:cs="Courier New"/>
          <w:sz w:val="24"/>
          <w:szCs w:val="24"/>
        </w:rPr>
        <w:t xml:space="preserve">adjudica </w:t>
      </w:r>
      <w:r w:rsidRPr="00835010">
        <w:rPr>
          <w:rFonts w:ascii="Courier New" w:hAnsi="Courier New" w:cs="Courier New"/>
          <w:sz w:val="24"/>
          <w:szCs w:val="24"/>
        </w:rPr>
        <w:t>el beneficio</w:t>
      </w:r>
      <w:r w:rsidR="00A82DDE" w:rsidRPr="00835010">
        <w:rPr>
          <w:rFonts w:ascii="Courier New" w:hAnsi="Courier New" w:cs="Courier New"/>
          <w:sz w:val="24"/>
          <w:szCs w:val="24"/>
        </w:rPr>
        <w:t xml:space="preserve"> tributario al </w:t>
      </w:r>
      <w:r w:rsidR="008010A6" w:rsidRPr="00835010">
        <w:rPr>
          <w:rFonts w:ascii="Courier New" w:hAnsi="Courier New" w:cs="Courier New"/>
          <w:sz w:val="24"/>
          <w:szCs w:val="24"/>
        </w:rPr>
        <w:t xml:space="preserve">productor que se encuentre </w:t>
      </w:r>
      <w:r w:rsidRPr="00835010">
        <w:rPr>
          <w:rFonts w:ascii="Courier New" w:hAnsi="Courier New" w:cs="Courier New"/>
          <w:sz w:val="24"/>
          <w:szCs w:val="24"/>
        </w:rPr>
        <w:t>primero en el ranking</w:t>
      </w:r>
      <w:r w:rsidR="005A0478" w:rsidRPr="00835010">
        <w:rPr>
          <w:rFonts w:ascii="Courier New" w:hAnsi="Courier New" w:cs="Courier New"/>
          <w:sz w:val="24"/>
          <w:szCs w:val="24"/>
        </w:rPr>
        <w:t xml:space="preserve">. El crédito adjudicado corresponderá </w:t>
      </w:r>
      <w:r w:rsidR="00C22535" w:rsidRPr="00835010">
        <w:rPr>
          <w:rFonts w:ascii="Courier New" w:hAnsi="Courier New" w:cs="Courier New"/>
          <w:sz w:val="24"/>
          <w:szCs w:val="24"/>
        </w:rPr>
        <w:t xml:space="preserve">al </w:t>
      </w:r>
      <w:r w:rsidRPr="00835010">
        <w:rPr>
          <w:rFonts w:ascii="Courier New" w:hAnsi="Courier New" w:cs="Courier New"/>
          <w:sz w:val="24"/>
          <w:szCs w:val="24"/>
        </w:rPr>
        <w:t>equivalente</w:t>
      </w:r>
      <w:r w:rsidR="00C22535" w:rsidRPr="00835010">
        <w:rPr>
          <w:rFonts w:ascii="Courier New" w:hAnsi="Courier New" w:cs="Courier New"/>
          <w:sz w:val="24"/>
          <w:szCs w:val="24"/>
        </w:rPr>
        <w:t xml:space="preserve"> de </w:t>
      </w:r>
      <w:r w:rsidRPr="00835010">
        <w:rPr>
          <w:rFonts w:ascii="Courier New" w:hAnsi="Courier New" w:cs="Courier New"/>
          <w:sz w:val="24"/>
          <w:szCs w:val="24"/>
        </w:rPr>
        <w:t>multiplicar la producción</w:t>
      </w:r>
      <w:r w:rsidR="001761EC" w:rsidRPr="00835010">
        <w:rPr>
          <w:rFonts w:ascii="Courier New" w:hAnsi="Courier New" w:cs="Courier New"/>
          <w:sz w:val="24"/>
          <w:szCs w:val="24"/>
        </w:rPr>
        <w:t>, respecto de la que se solicita el beneficio</w:t>
      </w:r>
      <w:r w:rsidR="00FF5DF1" w:rsidRPr="00835010">
        <w:rPr>
          <w:rFonts w:ascii="Courier New" w:hAnsi="Courier New" w:cs="Courier New"/>
          <w:sz w:val="24"/>
          <w:szCs w:val="24"/>
        </w:rPr>
        <w:t>,</w:t>
      </w:r>
      <w:r w:rsidRPr="00835010">
        <w:rPr>
          <w:rFonts w:ascii="Courier New" w:hAnsi="Courier New" w:cs="Courier New"/>
          <w:sz w:val="24"/>
          <w:szCs w:val="24"/>
        </w:rPr>
        <w:t xml:space="preserve"> por el valor del beneficio solicitado. En caso de que este valor resulte </w:t>
      </w:r>
      <w:r w:rsidR="003A0002" w:rsidRPr="00835010">
        <w:rPr>
          <w:rFonts w:ascii="Courier New" w:hAnsi="Courier New" w:cs="Courier New"/>
          <w:sz w:val="24"/>
          <w:szCs w:val="24"/>
        </w:rPr>
        <w:t>mayor</w:t>
      </w:r>
      <w:r w:rsidRPr="00835010">
        <w:rPr>
          <w:rFonts w:ascii="Courier New" w:hAnsi="Courier New" w:cs="Courier New"/>
          <w:sz w:val="24"/>
          <w:szCs w:val="24"/>
        </w:rPr>
        <w:t xml:space="preserve"> que el</w:t>
      </w:r>
      <w:r w:rsidR="003A0002" w:rsidRPr="00835010">
        <w:rPr>
          <w:rFonts w:ascii="Courier New" w:hAnsi="Courier New" w:cs="Courier New"/>
          <w:sz w:val="24"/>
          <w:szCs w:val="24"/>
        </w:rPr>
        <w:t xml:space="preserve"> monto de créditos asignable al año correspondiente,</w:t>
      </w:r>
      <w:r w:rsidRPr="00835010">
        <w:rPr>
          <w:rFonts w:ascii="Courier New" w:hAnsi="Courier New" w:cs="Courier New"/>
          <w:sz w:val="24"/>
          <w:szCs w:val="24"/>
        </w:rPr>
        <w:t xml:space="preserve"> el beneficio</w:t>
      </w:r>
      <w:r w:rsidR="003A0002" w:rsidRPr="00835010">
        <w:rPr>
          <w:rFonts w:ascii="Courier New" w:hAnsi="Courier New" w:cs="Courier New"/>
          <w:sz w:val="24"/>
          <w:szCs w:val="24"/>
        </w:rPr>
        <w:t xml:space="preserve"> tributario</w:t>
      </w:r>
      <w:r w:rsidRPr="00835010">
        <w:rPr>
          <w:rFonts w:ascii="Courier New" w:hAnsi="Courier New" w:cs="Courier New"/>
          <w:sz w:val="24"/>
          <w:szCs w:val="24"/>
        </w:rPr>
        <w:t xml:space="preserve"> se asigna</w:t>
      </w:r>
      <w:r w:rsidR="003A0002" w:rsidRPr="00835010">
        <w:rPr>
          <w:rFonts w:ascii="Courier New" w:hAnsi="Courier New" w:cs="Courier New"/>
          <w:sz w:val="24"/>
          <w:szCs w:val="24"/>
        </w:rPr>
        <w:t>rá hasta completar dicho monto</w:t>
      </w:r>
      <w:r w:rsidR="00C941A8" w:rsidRPr="00835010">
        <w:rPr>
          <w:rFonts w:ascii="Courier New" w:hAnsi="Courier New" w:cs="Courier New"/>
          <w:sz w:val="24"/>
          <w:szCs w:val="24"/>
        </w:rPr>
        <w:t xml:space="preserve"> o se utilizará el remanente de años anteriores según lo dispuesto en el </w:t>
      </w:r>
      <w:r w:rsidR="00DA7F62" w:rsidRPr="00835010">
        <w:rPr>
          <w:rFonts w:ascii="Courier New" w:hAnsi="Courier New" w:cs="Courier New"/>
          <w:sz w:val="24"/>
          <w:szCs w:val="24"/>
        </w:rPr>
        <w:t>artículo 5</w:t>
      </w:r>
      <w:r w:rsidR="003A0002" w:rsidRPr="00835010">
        <w:rPr>
          <w:rFonts w:ascii="Courier New" w:hAnsi="Courier New" w:cs="Courier New"/>
          <w:sz w:val="24"/>
          <w:szCs w:val="24"/>
        </w:rPr>
        <w:t xml:space="preserve">. </w:t>
      </w:r>
    </w:p>
    <w:p w14:paraId="7824DBEF" w14:textId="77777777" w:rsidR="00A238D1" w:rsidRPr="00835010" w:rsidRDefault="00A238D1" w:rsidP="00A4197C">
      <w:pPr>
        <w:pStyle w:val="Prrafodelista"/>
        <w:tabs>
          <w:tab w:val="left" w:pos="2835"/>
        </w:tabs>
        <w:spacing w:after="0"/>
        <w:ind w:left="851" w:firstLine="2268"/>
        <w:jc w:val="both"/>
        <w:rPr>
          <w:rFonts w:ascii="Courier New" w:hAnsi="Courier New" w:cs="Courier New"/>
          <w:sz w:val="24"/>
          <w:szCs w:val="24"/>
        </w:rPr>
      </w:pPr>
    </w:p>
    <w:p w14:paraId="39164A26" w14:textId="3A3B8966" w:rsidR="00A238D1" w:rsidRPr="00835010" w:rsidRDefault="00A238D1" w:rsidP="00A4197C">
      <w:pPr>
        <w:pStyle w:val="Prrafodelista"/>
        <w:numPr>
          <w:ilvl w:val="1"/>
          <w:numId w:val="5"/>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En</w:t>
      </w:r>
      <w:r w:rsidR="006311D5" w:rsidRPr="00835010">
        <w:rPr>
          <w:rFonts w:ascii="Courier New" w:hAnsi="Courier New" w:cs="Courier New"/>
          <w:sz w:val="24"/>
          <w:szCs w:val="24"/>
        </w:rPr>
        <w:t xml:space="preserve"> segundo lugar y en caso </w:t>
      </w:r>
      <w:r w:rsidRPr="00835010">
        <w:rPr>
          <w:rFonts w:ascii="Courier New" w:hAnsi="Courier New" w:cs="Courier New"/>
          <w:sz w:val="24"/>
          <w:szCs w:val="24"/>
        </w:rPr>
        <w:t>de existir</w:t>
      </w:r>
      <w:r w:rsidR="006311D5" w:rsidRPr="00835010">
        <w:rPr>
          <w:rFonts w:ascii="Courier New" w:hAnsi="Courier New" w:cs="Courier New"/>
          <w:sz w:val="24"/>
          <w:szCs w:val="24"/>
        </w:rPr>
        <w:t xml:space="preserve"> créditos adjudicables</w:t>
      </w:r>
      <w:r w:rsidRPr="00835010">
        <w:rPr>
          <w:rFonts w:ascii="Courier New" w:hAnsi="Courier New" w:cs="Courier New"/>
          <w:sz w:val="24"/>
          <w:szCs w:val="24"/>
        </w:rPr>
        <w:t xml:space="preserve">, se </w:t>
      </w:r>
      <w:r w:rsidR="00B700E1" w:rsidRPr="00835010">
        <w:rPr>
          <w:rFonts w:ascii="Courier New" w:hAnsi="Courier New" w:cs="Courier New"/>
          <w:sz w:val="24"/>
          <w:szCs w:val="24"/>
        </w:rPr>
        <w:t xml:space="preserve">adjudica </w:t>
      </w:r>
      <w:r w:rsidRPr="00835010">
        <w:rPr>
          <w:rFonts w:ascii="Courier New" w:hAnsi="Courier New" w:cs="Courier New"/>
          <w:sz w:val="24"/>
          <w:szCs w:val="24"/>
        </w:rPr>
        <w:t xml:space="preserve">el beneficio al </w:t>
      </w:r>
      <w:r w:rsidR="006311D5" w:rsidRPr="00835010">
        <w:rPr>
          <w:rFonts w:ascii="Courier New" w:hAnsi="Courier New" w:cs="Courier New"/>
          <w:sz w:val="24"/>
          <w:szCs w:val="24"/>
        </w:rPr>
        <w:t>productor ubicado en el segundo</w:t>
      </w:r>
      <w:r w:rsidR="005D426F" w:rsidRPr="00835010">
        <w:rPr>
          <w:rFonts w:ascii="Courier New" w:hAnsi="Courier New" w:cs="Courier New"/>
          <w:sz w:val="24"/>
          <w:szCs w:val="24"/>
        </w:rPr>
        <w:t xml:space="preserve"> lugar d</w:t>
      </w:r>
      <w:r w:rsidRPr="00835010">
        <w:rPr>
          <w:rFonts w:ascii="Courier New" w:hAnsi="Courier New" w:cs="Courier New"/>
          <w:sz w:val="24"/>
          <w:szCs w:val="24"/>
        </w:rPr>
        <w:t>el ranking</w:t>
      </w:r>
      <w:r w:rsidR="005D426F" w:rsidRPr="00835010">
        <w:rPr>
          <w:rFonts w:ascii="Courier New" w:hAnsi="Courier New" w:cs="Courier New"/>
          <w:sz w:val="24"/>
          <w:szCs w:val="24"/>
        </w:rPr>
        <w:t xml:space="preserve"> en los mismos términos que lo descrito en la letra a) anterior.</w:t>
      </w:r>
      <w:r w:rsidRPr="00835010">
        <w:rPr>
          <w:rFonts w:ascii="Courier New" w:hAnsi="Courier New" w:cs="Courier New"/>
          <w:sz w:val="24"/>
          <w:szCs w:val="24"/>
        </w:rPr>
        <w:t xml:space="preserve"> </w:t>
      </w:r>
      <w:r w:rsidR="00FD318D" w:rsidRPr="00835010">
        <w:rPr>
          <w:rFonts w:ascii="Courier New" w:hAnsi="Courier New" w:cs="Courier New"/>
          <w:sz w:val="24"/>
          <w:szCs w:val="24"/>
        </w:rPr>
        <w:t>En caso de que</w:t>
      </w:r>
      <w:r w:rsidRPr="00835010">
        <w:rPr>
          <w:rFonts w:ascii="Courier New" w:hAnsi="Courier New" w:cs="Courier New"/>
          <w:sz w:val="24"/>
          <w:szCs w:val="24"/>
        </w:rPr>
        <w:t xml:space="preserve"> </w:t>
      </w:r>
      <w:r w:rsidR="009D01FF" w:rsidRPr="00835010">
        <w:rPr>
          <w:rFonts w:ascii="Courier New" w:hAnsi="Courier New" w:cs="Courier New"/>
          <w:sz w:val="24"/>
          <w:szCs w:val="24"/>
        </w:rPr>
        <w:t>el</w:t>
      </w:r>
      <w:r w:rsidRPr="00835010">
        <w:rPr>
          <w:rFonts w:ascii="Courier New" w:hAnsi="Courier New" w:cs="Courier New"/>
          <w:sz w:val="24"/>
          <w:szCs w:val="24"/>
        </w:rPr>
        <w:t xml:space="preserve"> valor</w:t>
      </w:r>
      <w:r w:rsidR="00FE3677" w:rsidRPr="00835010">
        <w:rPr>
          <w:rFonts w:ascii="Courier New" w:hAnsi="Courier New" w:cs="Courier New"/>
          <w:sz w:val="24"/>
          <w:szCs w:val="24"/>
        </w:rPr>
        <w:t xml:space="preserve"> crédito determinado</w:t>
      </w:r>
      <w:r w:rsidRPr="00835010">
        <w:rPr>
          <w:rFonts w:ascii="Courier New" w:hAnsi="Courier New" w:cs="Courier New"/>
          <w:sz w:val="24"/>
          <w:szCs w:val="24"/>
        </w:rPr>
        <w:t xml:space="preserve"> resulte </w:t>
      </w:r>
      <w:r w:rsidR="00FE3677" w:rsidRPr="00835010">
        <w:rPr>
          <w:rFonts w:ascii="Courier New" w:hAnsi="Courier New" w:cs="Courier New"/>
          <w:sz w:val="24"/>
          <w:szCs w:val="24"/>
        </w:rPr>
        <w:t xml:space="preserve">mayor al saldo disponible se adjudica el beneficio tributario hasta totalizar los créditos adjudicables. </w:t>
      </w:r>
      <w:r w:rsidR="00FD318D" w:rsidRPr="00835010">
        <w:rPr>
          <w:rFonts w:ascii="Courier New" w:hAnsi="Courier New" w:cs="Courier New"/>
          <w:sz w:val="24"/>
          <w:szCs w:val="24"/>
        </w:rPr>
        <w:t>Si e</w:t>
      </w:r>
      <w:r w:rsidRPr="00835010">
        <w:rPr>
          <w:rFonts w:ascii="Courier New" w:hAnsi="Courier New" w:cs="Courier New"/>
          <w:sz w:val="24"/>
          <w:szCs w:val="24"/>
        </w:rPr>
        <w:t xml:space="preserve">fectuada la </w:t>
      </w:r>
      <w:r w:rsidR="00CA0B9F" w:rsidRPr="00835010">
        <w:rPr>
          <w:rFonts w:ascii="Courier New" w:hAnsi="Courier New" w:cs="Courier New"/>
          <w:sz w:val="24"/>
          <w:szCs w:val="24"/>
        </w:rPr>
        <w:t xml:space="preserve">adjudicación </w:t>
      </w:r>
      <w:r w:rsidRPr="00835010">
        <w:rPr>
          <w:rFonts w:ascii="Courier New" w:hAnsi="Courier New" w:cs="Courier New"/>
          <w:sz w:val="24"/>
          <w:szCs w:val="24"/>
        </w:rPr>
        <w:t xml:space="preserve">hubiere </w:t>
      </w:r>
      <w:r w:rsidR="00FD318D" w:rsidRPr="00835010">
        <w:rPr>
          <w:rFonts w:ascii="Courier New" w:hAnsi="Courier New" w:cs="Courier New"/>
          <w:sz w:val="24"/>
          <w:szCs w:val="24"/>
        </w:rPr>
        <w:t xml:space="preserve">créditos </w:t>
      </w:r>
      <w:r w:rsidR="00856A90" w:rsidRPr="00835010">
        <w:rPr>
          <w:rFonts w:ascii="Courier New" w:hAnsi="Courier New" w:cs="Courier New"/>
          <w:sz w:val="24"/>
          <w:szCs w:val="24"/>
        </w:rPr>
        <w:t>adjudicables</w:t>
      </w:r>
      <w:r w:rsidRPr="00835010">
        <w:rPr>
          <w:rFonts w:ascii="Courier New" w:hAnsi="Courier New" w:cs="Courier New"/>
          <w:sz w:val="24"/>
          <w:szCs w:val="24"/>
        </w:rPr>
        <w:t xml:space="preserve">, se procederá a </w:t>
      </w:r>
      <w:r w:rsidR="00CA0B9F" w:rsidRPr="00835010">
        <w:rPr>
          <w:rFonts w:ascii="Courier New" w:hAnsi="Courier New" w:cs="Courier New"/>
          <w:sz w:val="24"/>
          <w:szCs w:val="24"/>
        </w:rPr>
        <w:t>adjudicar</w:t>
      </w:r>
      <w:r w:rsidRPr="00835010">
        <w:rPr>
          <w:rFonts w:ascii="Courier New" w:hAnsi="Courier New" w:cs="Courier New"/>
          <w:sz w:val="24"/>
          <w:szCs w:val="24"/>
        </w:rPr>
        <w:t>, en los términos ya señalados al proyecto ubicado en tercer lugar</w:t>
      </w:r>
      <w:r w:rsidR="00D62C1B" w:rsidRPr="00835010">
        <w:rPr>
          <w:rFonts w:ascii="Courier New" w:hAnsi="Courier New" w:cs="Courier New"/>
          <w:sz w:val="24"/>
          <w:szCs w:val="24"/>
        </w:rPr>
        <w:t xml:space="preserve"> y </w:t>
      </w:r>
      <w:r w:rsidR="00C0439E" w:rsidRPr="00835010">
        <w:rPr>
          <w:rFonts w:ascii="Courier New" w:hAnsi="Courier New" w:cs="Courier New"/>
          <w:sz w:val="24"/>
          <w:szCs w:val="24"/>
        </w:rPr>
        <w:t>así</w:t>
      </w:r>
      <w:r w:rsidR="00D62C1B" w:rsidRPr="00835010">
        <w:rPr>
          <w:rFonts w:ascii="Courier New" w:hAnsi="Courier New" w:cs="Courier New"/>
          <w:sz w:val="24"/>
          <w:szCs w:val="24"/>
        </w:rPr>
        <w:t xml:space="preserve"> sucesivamente</w:t>
      </w:r>
      <w:r w:rsidR="00C0439E" w:rsidRPr="00835010">
        <w:rPr>
          <w:rFonts w:ascii="Courier New" w:hAnsi="Courier New" w:cs="Courier New"/>
          <w:sz w:val="24"/>
          <w:szCs w:val="24"/>
        </w:rPr>
        <w:t xml:space="preserve"> hasta agotar los créditos adjudicables según lo dispuesto en el artículo quinto</w:t>
      </w:r>
      <w:r w:rsidRPr="00835010">
        <w:rPr>
          <w:rFonts w:ascii="Courier New" w:hAnsi="Courier New" w:cs="Courier New"/>
          <w:sz w:val="24"/>
          <w:szCs w:val="24"/>
        </w:rPr>
        <w:t xml:space="preserve">.  </w:t>
      </w:r>
    </w:p>
    <w:p w14:paraId="2E6E6871" w14:textId="77777777" w:rsidR="00225D86" w:rsidRPr="00835010" w:rsidRDefault="00225D86" w:rsidP="00A4197C">
      <w:pPr>
        <w:spacing w:after="0"/>
        <w:ind w:firstLine="2268"/>
        <w:jc w:val="both"/>
        <w:rPr>
          <w:rFonts w:ascii="Courier New" w:hAnsi="Courier New" w:cs="Courier New"/>
          <w:sz w:val="24"/>
          <w:szCs w:val="24"/>
        </w:rPr>
      </w:pPr>
    </w:p>
    <w:p w14:paraId="6C119A65" w14:textId="4F635442" w:rsidR="35435B33" w:rsidRPr="00835010" w:rsidRDefault="00225D86" w:rsidP="00A4197C">
      <w:pPr>
        <w:spacing w:after="0"/>
        <w:ind w:firstLine="2268"/>
        <w:jc w:val="both"/>
        <w:rPr>
          <w:rFonts w:ascii="Courier New" w:hAnsi="Courier New" w:cs="Courier New"/>
          <w:sz w:val="24"/>
          <w:szCs w:val="24"/>
        </w:rPr>
      </w:pPr>
      <w:r w:rsidRPr="00835010">
        <w:rPr>
          <w:rFonts w:ascii="Courier New" w:hAnsi="Courier New" w:cs="Courier New"/>
          <w:sz w:val="24"/>
          <w:szCs w:val="24"/>
        </w:rPr>
        <w:t xml:space="preserve">Finalizado el procedimiento se verificará si existen productores que hayan postulado y se encuentren en la situación descrita en el </w:t>
      </w:r>
      <w:r w:rsidRPr="00B45018">
        <w:rPr>
          <w:rFonts w:ascii="Courier New" w:hAnsi="Courier New" w:cs="Courier New"/>
          <w:sz w:val="24"/>
          <w:szCs w:val="24"/>
        </w:rPr>
        <w:t>inciso final del artículo quinto,</w:t>
      </w:r>
      <w:r w:rsidRPr="00835010">
        <w:rPr>
          <w:rFonts w:ascii="Courier New" w:hAnsi="Courier New" w:cs="Courier New"/>
          <w:sz w:val="24"/>
          <w:szCs w:val="24"/>
        </w:rPr>
        <w:t xml:space="preserve"> en cuyo caso, se procederá según lo dispuesto en dicho artículo siguiendo el procedimiento de adjudicación</w:t>
      </w:r>
      <w:r w:rsidR="006F3704" w:rsidRPr="00835010">
        <w:rPr>
          <w:rFonts w:ascii="Courier New" w:hAnsi="Courier New" w:cs="Courier New"/>
          <w:sz w:val="24"/>
          <w:szCs w:val="24"/>
        </w:rPr>
        <w:t xml:space="preserve"> contenido en el presente artículo. </w:t>
      </w:r>
      <w:r w:rsidR="002D4B59" w:rsidRPr="00835010">
        <w:rPr>
          <w:rFonts w:ascii="Courier New" w:hAnsi="Courier New" w:cs="Courier New"/>
          <w:sz w:val="24"/>
          <w:szCs w:val="24"/>
        </w:rPr>
        <w:t xml:space="preserve"> </w:t>
      </w:r>
      <w:r w:rsidR="002E5552" w:rsidRPr="00835010">
        <w:rPr>
          <w:rFonts w:ascii="Courier New" w:hAnsi="Courier New" w:cs="Courier New"/>
          <w:sz w:val="24"/>
          <w:szCs w:val="24"/>
        </w:rPr>
        <w:t xml:space="preserve"> </w:t>
      </w:r>
      <w:r w:rsidR="00271036" w:rsidRPr="00835010">
        <w:rPr>
          <w:rFonts w:ascii="Courier New" w:hAnsi="Courier New" w:cs="Courier New"/>
          <w:sz w:val="24"/>
          <w:szCs w:val="24"/>
        </w:rPr>
        <w:t xml:space="preserve"> </w:t>
      </w:r>
    </w:p>
    <w:p w14:paraId="642E9314" w14:textId="77777777" w:rsidR="00225D86" w:rsidRPr="00835010" w:rsidRDefault="00225D86" w:rsidP="006521C4">
      <w:pPr>
        <w:spacing w:after="0"/>
        <w:jc w:val="both"/>
        <w:rPr>
          <w:rFonts w:ascii="Courier New" w:hAnsi="Courier New" w:cs="Courier New"/>
          <w:b/>
          <w:bCs/>
          <w:sz w:val="24"/>
          <w:szCs w:val="24"/>
        </w:rPr>
      </w:pPr>
    </w:p>
    <w:p w14:paraId="2895284B" w14:textId="426D29DE" w:rsidR="00613F1F" w:rsidRPr="00835010" w:rsidRDefault="2A61BF02" w:rsidP="00A4197C">
      <w:pPr>
        <w:tabs>
          <w:tab w:val="left" w:pos="2268"/>
        </w:tabs>
        <w:spacing w:after="0"/>
        <w:jc w:val="both"/>
        <w:rPr>
          <w:rFonts w:ascii="Courier New" w:hAnsi="Courier New" w:cs="Courier New"/>
          <w:sz w:val="24"/>
          <w:szCs w:val="24"/>
        </w:rPr>
      </w:pPr>
      <w:r w:rsidRPr="00835010">
        <w:rPr>
          <w:rFonts w:ascii="Courier New" w:hAnsi="Courier New" w:cs="Courier New"/>
          <w:b/>
          <w:bCs/>
          <w:sz w:val="24"/>
          <w:szCs w:val="24"/>
        </w:rPr>
        <w:t xml:space="preserve">Artículo </w:t>
      </w:r>
      <w:r w:rsidR="006A2F47" w:rsidRPr="00835010">
        <w:rPr>
          <w:rFonts w:ascii="Courier New" w:hAnsi="Courier New" w:cs="Courier New"/>
          <w:b/>
          <w:bCs/>
          <w:sz w:val="24"/>
          <w:szCs w:val="24"/>
        </w:rPr>
        <w:t>8</w:t>
      </w:r>
      <w:r w:rsidRPr="00835010">
        <w:rPr>
          <w:rFonts w:ascii="Courier New" w:hAnsi="Courier New" w:cs="Courier New"/>
          <w:b/>
          <w:bCs/>
          <w:sz w:val="24"/>
          <w:szCs w:val="24"/>
        </w:rPr>
        <w:t>.</w:t>
      </w:r>
      <w:r w:rsidR="00A06F52" w:rsidRPr="00835010">
        <w:rPr>
          <w:rFonts w:ascii="Courier New" w:hAnsi="Courier New" w:cs="Courier New"/>
          <w:b/>
          <w:bCs/>
          <w:sz w:val="24"/>
          <w:szCs w:val="24"/>
        </w:rPr>
        <w:t>-</w:t>
      </w:r>
      <w:r w:rsidRPr="00835010">
        <w:rPr>
          <w:rFonts w:ascii="Courier New" w:hAnsi="Courier New" w:cs="Courier New"/>
          <w:sz w:val="24"/>
          <w:szCs w:val="24"/>
        </w:rPr>
        <w:t xml:space="preserve"> </w:t>
      </w:r>
      <w:r w:rsidR="00A4197C">
        <w:rPr>
          <w:rFonts w:ascii="Courier New" w:hAnsi="Courier New" w:cs="Courier New"/>
          <w:sz w:val="24"/>
          <w:szCs w:val="24"/>
        </w:rPr>
        <w:tab/>
      </w:r>
      <w:r w:rsidRPr="00835010">
        <w:rPr>
          <w:rFonts w:ascii="Courier New" w:hAnsi="Courier New" w:cs="Courier New"/>
          <w:sz w:val="24"/>
          <w:szCs w:val="24"/>
        </w:rPr>
        <w:t>Del tratamiento de</w:t>
      </w:r>
      <w:r w:rsidR="002A60ED" w:rsidRPr="00835010">
        <w:rPr>
          <w:rFonts w:ascii="Courier New" w:hAnsi="Courier New" w:cs="Courier New"/>
          <w:sz w:val="24"/>
          <w:szCs w:val="24"/>
        </w:rPr>
        <w:t>l</w:t>
      </w:r>
      <w:r w:rsidRPr="00835010">
        <w:rPr>
          <w:rFonts w:ascii="Courier New" w:hAnsi="Courier New" w:cs="Courier New"/>
          <w:sz w:val="24"/>
          <w:szCs w:val="24"/>
        </w:rPr>
        <w:t xml:space="preserve"> beneficio tributario. </w:t>
      </w:r>
      <w:r w:rsidR="00496E1F" w:rsidRPr="00835010">
        <w:rPr>
          <w:rFonts w:ascii="Courier New" w:hAnsi="Courier New" w:cs="Courier New"/>
          <w:sz w:val="24"/>
          <w:szCs w:val="24"/>
        </w:rPr>
        <w:t>Los productores</w:t>
      </w:r>
      <w:r w:rsidR="00E609A8" w:rsidRPr="00835010">
        <w:rPr>
          <w:rFonts w:ascii="Courier New" w:hAnsi="Courier New" w:cs="Courier New"/>
          <w:sz w:val="24"/>
          <w:szCs w:val="24"/>
        </w:rPr>
        <w:t xml:space="preserve"> </w:t>
      </w:r>
      <w:r w:rsidR="00EB19CD" w:rsidRPr="00835010">
        <w:rPr>
          <w:rFonts w:ascii="Courier New" w:hAnsi="Courier New" w:cs="Courier New"/>
          <w:sz w:val="24"/>
          <w:szCs w:val="24"/>
        </w:rPr>
        <w:t xml:space="preserve">que se hubiesen adjudicado el beneficio tributario </w:t>
      </w:r>
      <w:r w:rsidR="00056860" w:rsidRPr="00835010">
        <w:rPr>
          <w:rFonts w:ascii="Courier New" w:hAnsi="Courier New" w:cs="Courier New"/>
          <w:sz w:val="24"/>
          <w:szCs w:val="24"/>
        </w:rPr>
        <w:t xml:space="preserve">lo asignarán </w:t>
      </w:r>
      <w:r w:rsidR="00EB19CD" w:rsidRPr="00835010">
        <w:rPr>
          <w:rFonts w:ascii="Courier New" w:hAnsi="Courier New" w:cs="Courier New"/>
          <w:sz w:val="24"/>
          <w:szCs w:val="24"/>
        </w:rPr>
        <w:t xml:space="preserve">a las empresas que adquieran </w:t>
      </w:r>
      <w:r w:rsidR="00CB2248" w:rsidRPr="00835010">
        <w:rPr>
          <w:rFonts w:ascii="Courier New" w:hAnsi="Courier New" w:cs="Courier New"/>
          <w:sz w:val="24"/>
          <w:szCs w:val="24"/>
        </w:rPr>
        <w:t>hidr</w:t>
      </w:r>
      <w:r w:rsidR="5C5093C9" w:rsidRPr="00835010">
        <w:rPr>
          <w:rFonts w:ascii="Courier New" w:hAnsi="Courier New" w:cs="Courier New"/>
          <w:sz w:val="24"/>
          <w:szCs w:val="24"/>
        </w:rPr>
        <w:t>ó</w:t>
      </w:r>
      <w:r w:rsidR="00CB2248" w:rsidRPr="00835010">
        <w:rPr>
          <w:rFonts w:ascii="Courier New" w:hAnsi="Courier New" w:cs="Courier New"/>
          <w:sz w:val="24"/>
          <w:szCs w:val="24"/>
        </w:rPr>
        <w:t>geno verde o sus derivados</w:t>
      </w:r>
      <w:r w:rsidR="00725418" w:rsidRPr="00835010">
        <w:rPr>
          <w:rFonts w:ascii="Courier New" w:hAnsi="Courier New" w:cs="Courier New"/>
          <w:sz w:val="24"/>
          <w:szCs w:val="24"/>
        </w:rPr>
        <w:t>, para ser utilizados en sus procesos productivos en el país,</w:t>
      </w:r>
      <w:r w:rsidR="00CB2248" w:rsidRPr="00835010">
        <w:rPr>
          <w:rFonts w:ascii="Courier New" w:hAnsi="Courier New" w:cs="Courier New"/>
          <w:sz w:val="24"/>
          <w:szCs w:val="24"/>
        </w:rPr>
        <w:t xml:space="preserve"> por un periodo de diez años contado desde </w:t>
      </w:r>
      <w:r w:rsidR="00694724" w:rsidRPr="00835010">
        <w:rPr>
          <w:rFonts w:ascii="Courier New" w:hAnsi="Courier New" w:cs="Courier New"/>
          <w:sz w:val="24"/>
          <w:szCs w:val="24"/>
        </w:rPr>
        <w:t xml:space="preserve">el año en que inicie su producción. En caso de que se refiera a proyectos de expansión el plazo se contará desde aquel año en que se inicie la producción relacionada al proyecto de expansión. Con todo, no </w:t>
      </w:r>
      <w:r w:rsidR="00C60E4B" w:rsidRPr="00835010">
        <w:rPr>
          <w:rFonts w:ascii="Courier New" w:hAnsi="Courier New" w:cs="Courier New"/>
          <w:sz w:val="24"/>
          <w:szCs w:val="24"/>
        </w:rPr>
        <w:t>otorgarán derecho al beneficio tributario</w:t>
      </w:r>
      <w:r w:rsidR="004D75CD" w:rsidRPr="00835010">
        <w:rPr>
          <w:rFonts w:ascii="Courier New" w:hAnsi="Courier New" w:cs="Courier New"/>
          <w:sz w:val="24"/>
          <w:szCs w:val="24"/>
        </w:rPr>
        <w:t xml:space="preserve"> contenido en la presente ley</w:t>
      </w:r>
      <w:r w:rsidR="00C60E4B" w:rsidRPr="00835010">
        <w:rPr>
          <w:rFonts w:ascii="Courier New" w:hAnsi="Courier New" w:cs="Courier New"/>
          <w:sz w:val="24"/>
          <w:szCs w:val="24"/>
        </w:rPr>
        <w:t xml:space="preserve"> aquellas ventas</w:t>
      </w:r>
      <w:r w:rsidR="004D75CD" w:rsidRPr="00835010">
        <w:rPr>
          <w:rFonts w:ascii="Courier New" w:hAnsi="Courier New" w:cs="Courier New"/>
          <w:sz w:val="24"/>
          <w:szCs w:val="24"/>
        </w:rPr>
        <w:t xml:space="preserve"> </w:t>
      </w:r>
      <w:r w:rsidR="00C60E4B" w:rsidRPr="00835010">
        <w:rPr>
          <w:rFonts w:ascii="Courier New" w:hAnsi="Courier New" w:cs="Courier New"/>
          <w:sz w:val="24"/>
          <w:szCs w:val="24"/>
        </w:rPr>
        <w:t>efectuadas a partir del 01 de enero de 2041</w:t>
      </w:r>
      <w:r w:rsidR="00E73CCD" w:rsidRPr="00835010">
        <w:rPr>
          <w:rFonts w:ascii="Courier New" w:hAnsi="Courier New" w:cs="Courier New"/>
          <w:sz w:val="24"/>
          <w:szCs w:val="24"/>
        </w:rPr>
        <w:t xml:space="preserve"> independiente del</w:t>
      </w:r>
      <w:r w:rsidR="00491777" w:rsidRPr="00835010">
        <w:rPr>
          <w:rFonts w:ascii="Courier New" w:hAnsi="Courier New" w:cs="Courier New"/>
          <w:sz w:val="24"/>
          <w:szCs w:val="24"/>
        </w:rPr>
        <w:t xml:space="preserve"> año en que el productor se hubiere adjudicado el beneficio tributario</w:t>
      </w:r>
      <w:r w:rsidR="00E21247" w:rsidRPr="00835010">
        <w:rPr>
          <w:rFonts w:ascii="Courier New" w:hAnsi="Courier New" w:cs="Courier New"/>
          <w:sz w:val="24"/>
          <w:szCs w:val="24"/>
        </w:rPr>
        <w:t xml:space="preserve"> o hubiere iniciado su </w:t>
      </w:r>
      <w:r w:rsidR="00660B2E" w:rsidRPr="00835010">
        <w:rPr>
          <w:rFonts w:ascii="Courier New" w:hAnsi="Courier New" w:cs="Courier New"/>
          <w:sz w:val="24"/>
          <w:szCs w:val="24"/>
        </w:rPr>
        <w:t>producción</w:t>
      </w:r>
      <w:r w:rsidR="00C60E4B" w:rsidRPr="00835010">
        <w:rPr>
          <w:rFonts w:ascii="Courier New" w:hAnsi="Courier New" w:cs="Courier New"/>
          <w:sz w:val="24"/>
          <w:szCs w:val="24"/>
        </w:rPr>
        <w:t>.</w:t>
      </w:r>
      <w:r w:rsidR="00CB2248" w:rsidRPr="00835010">
        <w:rPr>
          <w:rFonts w:ascii="Courier New" w:hAnsi="Courier New" w:cs="Courier New"/>
          <w:sz w:val="24"/>
          <w:szCs w:val="24"/>
        </w:rPr>
        <w:t xml:space="preserve"> </w:t>
      </w:r>
      <w:r w:rsidR="00496E1F" w:rsidRPr="00835010">
        <w:rPr>
          <w:rFonts w:ascii="Courier New" w:hAnsi="Courier New" w:cs="Courier New"/>
          <w:sz w:val="24"/>
          <w:szCs w:val="24"/>
        </w:rPr>
        <w:t xml:space="preserve"> </w:t>
      </w:r>
    </w:p>
    <w:p w14:paraId="6EA5C158" w14:textId="77777777" w:rsidR="00762346" w:rsidRPr="00835010" w:rsidRDefault="00762346" w:rsidP="006521C4">
      <w:pPr>
        <w:spacing w:after="0"/>
        <w:jc w:val="both"/>
        <w:rPr>
          <w:rStyle w:val="Refdecomentario"/>
          <w:rFonts w:ascii="Courier New" w:hAnsi="Courier New" w:cs="Courier New"/>
          <w:sz w:val="24"/>
          <w:szCs w:val="24"/>
        </w:rPr>
      </w:pPr>
    </w:p>
    <w:p w14:paraId="7EA7D4CC" w14:textId="1C27C609" w:rsidR="002F7BA6" w:rsidRPr="00835010" w:rsidRDefault="2A61BF02" w:rsidP="00A4197C">
      <w:pPr>
        <w:spacing w:after="0"/>
        <w:ind w:firstLine="2268"/>
        <w:jc w:val="both"/>
        <w:rPr>
          <w:rFonts w:ascii="Courier New" w:hAnsi="Courier New" w:cs="Courier New"/>
          <w:sz w:val="24"/>
          <w:szCs w:val="24"/>
        </w:rPr>
      </w:pPr>
      <w:r w:rsidRPr="00835010">
        <w:rPr>
          <w:rFonts w:ascii="Courier New" w:hAnsi="Courier New" w:cs="Courier New"/>
          <w:sz w:val="24"/>
          <w:szCs w:val="24"/>
        </w:rPr>
        <w:t>Las empresas</w:t>
      </w:r>
      <w:r w:rsidR="00660B2E" w:rsidRPr="00835010">
        <w:rPr>
          <w:rFonts w:ascii="Courier New" w:hAnsi="Courier New" w:cs="Courier New"/>
          <w:sz w:val="24"/>
          <w:szCs w:val="24"/>
        </w:rPr>
        <w:t xml:space="preserve"> </w:t>
      </w:r>
      <w:r w:rsidR="00660B2E" w:rsidRPr="00835010">
        <w:rPr>
          <w:rFonts w:ascii="Courier New" w:hAnsi="Courier New" w:cs="Courier New"/>
          <w:sz w:val="24"/>
          <w:szCs w:val="24"/>
          <w:lang w:val="es-CL"/>
        </w:rPr>
        <w:t>adquirentes de hidrógeno verde o sus derivados a las que se le hubieran asignado créditos</w:t>
      </w:r>
      <w:r w:rsidRPr="00835010">
        <w:rPr>
          <w:rFonts w:ascii="Courier New" w:hAnsi="Courier New" w:cs="Courier New"/>
          <w:sz w:val="24"/>
          <w:szCs w:val="24"/>
        </w:rPr>
        <w:t xml:space="preserve"> deberán aplicar las siguientes reglas:  </w:t>
      </w:r>
    </w:p>
    <w:p w14:paraId="351F383F" w14:textId="03160419" w:rsidR="35435B33" w:rsidRPr="00835010" w:rsidRDefault="2A61BF02" w:rsidP="006521C4">
      <w:pPr>
        <w:spacing w:after="0"/>
        <w:jc w:val="both"/>
        <w:rPr>
          <w:rFonts w:ascii="Courier New" w:hAnsi="Courier New" w:cs="Courier New"/>
          <w:sz w:val="24"/>
          <w:szCs w:val="24"/>
        </w:rPr>
      </w:pPr>
      <w:r w:rsidRPr="00835010">
        <w:rPr>
          <w:rFonts w:ascii="Courier New" w:hAnsi="Courier New" w:cs="Courier New"/>
          <w:sz w:val="24"/>
          <w:szCs w:val="24"/>
        </w:rPr>
        <w:t xml:space="preserve"> </w:t>
      </w:r>
    </w:p>
    <w:p w14:paraId="72E3AA04" w14:textId="75673E48" w:rsidR="00945243" w:rsidRPr="00835010" w:rsidRDefault="2A61BF02" w:rsidP="00A4197C">
      <w:pPr>
        <w:pStyle w:val="Prrafodelista"/>
        <w:numPr>
          <w:ilvl w:val="0"/>
          <w:numId w:val="6"/>
        </w:numPr>
        <w:tabs>
          <w:tab w:val="left" w:pos="2835"/>
          <w:tab w:val="left" w:pos="3544"/>
        </w:tabs>
        <w:spacing w:after="0"/>
        <w:ind w:left="0" w:firstLine="2268"/>
        <w:jc w:val="both"/>
        <w:rPr>
          <w:rFonts w:ascii="Courier New" w:hAnsi="Courier New" w:cs="Courier New"/>
          <w:sz w:val="24"/>
          <w:szCs w:val="24"/>
          <w:lang w:val="es-CL"/>
        </w:rPr>
      </w:pPr>
      <w:r w:rsidRPr="00835010">
        <w:rPr>
          <w:rFonts w:ascii="Courier New" w:hAnsi="Courier New" w:cs="Courier New"/>
          <w:sz w:val="24"/>
          <w:szCs w:val="24"/>
        </w:rPr>
        <w:t xml:space="preserve">El </w:t>
      </w:r>
      <w:r w:rsidR="00B52265" w:rsidRPr="00835010">
        <w:rPr>
          <w:rFonts w:ascii="Courier New" w:hAnsi="Courier New" w:cs="Courier New"/>
          <w:sz w:val="24"/>
          <w:szCs w:val="24"/>
        </w:rPr>
        <w:t>crédito contra el impuesto de primera categoría a que tiene</w:t>
      </w:r>
      <w:r w:rsidR="009640CF" w:rsidRPr="00835010">
        <w:rPr>
          <w:rFonts w:ascii="Courier New" w:hAnsi="Courier New" w:cs="Courier New"/>
          <w:sz w:val="24"/>
          <w:szCs w:val="24"/>
        </w:rPr>
        <w:t>n</w:t>
      </w:r>
      <w:r w:rsidR="00B52265" w:rsidRPr="00835010">
        <w:rPr>
          <w:rFonts w:ascii="Courier New" w:hAnsi="Courier New" w:cs="Courier New"/>
          <w:sz w:val="24"/>
          <w:szCs w:val="24"/>
        </w:rPr>
        <w:t xml:space="preserve"> derecho en cada </w:t>
      </w:r>
      <w:r w:rsidR="009F0ADD" w:rsidRPr="00835010">
        <w:rPr>
          <w:rFonts w:ascii="Courier New" w:hAnsi="Courier New" w:cs="Courier New"/>
          <w:sz w:val="24"/>
          <w:szCs w:val="24"/>
        </w:rPr>
        <w:t xml:space="preserve">año </w:t>
      </w:r>
      <w:r w:rsidR="00742859" w:rsidRPr="00835010">
        <w:rPr>
          <w:rFonts w:ascii="Courier New" w:hAnsi="Courier New" w:cs="Courier New"/>
          <w:sz w:val="24"/>
          <w:szCs w:val="24"/>
        </w:rPr>
        <w:t xml:space="preserve">comercial </w:t>
      </w:r>
      <w:r w:rsidR="009F0ADD" w:rsidRPr="00835010">
        <w:rPr>
          <w:rFonts w:ascii="Courier New" w:hAnsi="Courier New" w:cs="Courier New"/>
          <w:sz w:val="24"/>
          <w:szCs w:val="24"/>
        </w:rPr>
        <w:t xml:space="preserve">será el equivalente a la suma del beneficio tributario contenido </w:t>
      </w:r>
      <w:r w:rsidR="002E33D1" w:rsidRPr="00835010">
        <w:rPr>
          <w:rFonts w:ascii="Courier New" w:hAnsi="Courier New" w:cs="Courier New"/>
          <w:sz w:val="24"/>
          <w:szCs w:val="24"/>
        </w:rPr>
        <w:t>en las facturas</w:t>
      </w:r>
      <w:r w:rsidR="004708B5" w:rsidRPr="00835010">
        <w:rPr>
          <w:rFonts w:ascii="Courier New" w:hAnsi="Courier New" w:cs="Courier New"/>
          <w:sz w:val="24"/>
          <w:szCs w:val="24"/>
        </w:rPr>
        <w:t xml:space="preserve"> recibidas</w:t>
      </w:r>
      <w:r w:rsidR="009F0ADD" w:rsidRPr="00835010">
        <w:rPr>
          <w:rFonts w:ascii="Courier New" w:hAnsi="Courier New" w:cs="Courier New"/>
          <w:sz w:val="24"/>
          <w:szCs w:val="24"/>
        </w:rPr>
        <w:t xml:space="preserve"> por la adquisición de hidr</w:t>
      </w:r>
      <w:r w:rsidR="0020618D" w:rsidRPr="00835010">
        <w:rPr>
          <w:rFonts w:ascii="Courier New" w:hAnsi="Courier New" w:cs="Courier New"/>
          <w:sz w:val="24"/>
          <w:szCs w:val="24"/>
        </w:rPr>
        <w:t>ó</w:t>
      </w:r>
      <w:r w:rsidR="004708B5" w:rsidRPr="00835010">
        <w:rPr>
          <w:rFonts w:ascii="Courier New" w:hAnsi="Courier New" w:cs="Courier New"/>
          <w:sz w:val="24"/>
          <w:szCs w:val="24"/>
        </w:rPr>
        <w:t xml:space="preserve">geno verde o sus </w:t>
      </w:r>
      <w:r w:rsidR="008F27EF" w:rsidRPr="00835010">
        <w:rPr>
          <w:rFonts w:ascii="Courier New" w:hAnsi="Courier New" w:cs="Courier New"/>
          <w:sz w:val="24"/>
          <w:szCs w:val="24"/>
        </w:rPr>
        <w:t>derivados emitidos</w:t>
      </w:r>
      <w:r w:rsidR="009465F3" w:rsidRPr="00835010">
        <w:rPr>
          <w:rFonts w:ascii="Courier New" w:hAnsi="Courier New" w:cs="Courier New"/>
          <w:sz w:val="24"/>
          <w:szCs w:val="24"/>
        </w:rPr>
        <w:t xml:space="preserve"> </w:t>
      </w:r>
      <w:r w:rsidR="00891AF9" w:rsidRPr="00835010">
        <w:rPr>
          <w:rFonts w:ascii="Courier New" w:hAnsi="Courier New" w:cs="Courier New"/>
          <w:sz w:val="24"/>
          <w:szCs w:val="24"/>
        </w:rPr>
        <w:t>por un</w:t>
      </w:r>
      <w:r w:rsidR="004708B5" w:rsidRPr="00835010">
        <w:rPr>
          <w:rFonts w:ascii="Courier New" w:hAnsi="Courier New" w:cs="Courier New"/>
          <w:sz w:val="24"/>
          <w:szCs w:val="24"/>
        </w:rPr>
        <w:t xml:space="preserve"> productor de hidr</w:t>
      </w:r>
      <w:r w:rsidR="0020618D" w:rsidRPr="00835010">
        <w:rPr>
          <w:rFonts w:ascii="Courier New" w:hAnsi="Courier New" w:cs="Courier New"/>
          <w:sz w:val="24"/>
          <w:szCs w:val="24"/>
        </w:rPr>
        <w:t>ó</w:t>
      </w:r>
      <w:r w:rsidR="004708B5" w:rsidRPr="00835010">
        <w:rPr>
          <w:rFonts w:ascii="Courier New" w:hAnsi="Courier New" w:cs="Courier New"/>
          <w:sz w:val="24"/>
          <w:szCs w:val="24"/>
        </w:rPr>
        <w:t xml:space="preserve">geno verde </w:t>
      </w:r>
      <w:r w:rsidR="00417450" w:rsidRPr="00835010">
        <w:rPr>
          <w:rFonts w:ascii="Courier New" w:hAnsi="Courier New" w:cs="Courier New"/>
          <w:sz w:val="24"/>
          <w:szCs w:val="24"/>
        </w:rPr>
        <w:t>dentro de</w:t>
      </w:r>
      <w:r w:rsidR="00B026F7" w:rsidRPr="00835010">
        <w:rPr>
          <w:rFonts w:ascii="Courier New" w:hAnsi="Courier New" w:cs="Courier New"/>
          <w:sz w:val="24"/>
          <w:szCs w:val="24"/>
        </w:rPr>
        <w:t xml:space="preserve"> dicho año</w:t>
      </w:r>
      <w:r w:rsidR="00417450" w:rsidRPr="00835010">
        <w:rPr>
          <w:rFonts w:ascii="Courier New" w:hAnsi="Courier New" w:cs="Courier New"/>
          <w:sz w:val="24"/>
          <w:szCs w:val="24"/>
        </w:rPr>
        <w:t>.</w:t>
      </w:r>
      <w:r w:rsidR="008F27EF" w:rsidRPr="00835010">
        <w:rPr>
          <w:rFonts w:ascii="Courier New" w:hAnsi="Courier New" w:cs="Courier New"/>
          <w:sz w:val="24"/>
          <w:szCs w:val="24"/>
        </w:rPr>
        <w:t xml:space="preserve"> </w:t>
      </w:r>
    </w:p>
    <w:p w14:paraId="1DECA6E9" w14:textId="4F5C2525" w:rsidR="35435B33" w:rsidRPr="00A4197C" w:rsidRDefault="007C5F55" w:rsidP="00A4197C">
      <w:pPr>
        <w:pStyle w:val="Prrafodelista"/>
        <w:numPr>
          <w:ilvl w:val="0"/>
          <w:numId w:val="6"/>
        </w:numPr>
        <w:tabs>
          <w:tab w:val="left" w:pos="2835"/>
          <w:tab w:val="left" w:pos="3544"/>
        </w:tabs>
        <w:spacing w:after="0"/>
        <w:ind w:left="0" w:firstLine="2268"/>
        <w:jc w:val="both"/>
        <w:rPr>
          <w:rFonts w:ascii="Courier New" w:hAnsi="Courier New" w:cs="Courier New"/>
          <w:sz w:val="24"/>
          <w:szCs w:val="24"/>
          <w:lang w:val="es-CL"/>
        </w:rPr>
      </w:pPr>
      <w:r w:rsidRPr="00835010">
        <w:rPr>
          <w:rFonts w:ascii="Courier New" w:hAnsi="Courier New" w:cs="Courier New"/>
          <w:sz w:val="24"/>
          <w:szCs w:val="24"/>
        </w:rPr>
        <w:t xml:space="preserve">El crédito determinado según el </w:t>
      </w:r>
      <w:r w:rsidR="00D10AAC" w:rsidRPr="00835010">
        <w:rPr>
          <w:rFonts w:ascii="Courier New" w:hAnsi="Courier New" w:cs="Courier New"/>
          <w:sz w:val="24"/>
          <w:szCs w:val="24"/>
        </w:rPr>
        <w:t xml:space="preserve">literal </w:t>
      </w:r>
      <w:r w:rsidR="0025184C" w:rsidRPr="00835010">
        <w:rPr>
          <w:rFonts w:ascii="Courier New" w:hAnsi="Courier New" w:cs="Courier New"/>
          <w:sz w:val="24"/>
          <w:szCs w:val="24"/>
        </w:rPr>
        <w:t xml:space="preserve">anterior </w:t>
      </w:r>
      <w:r w:rsidR="2A61BF02" w:rsidRPr="00835010">
        <w:rPr>
          <w:rFonts w:ascii="Courier New" w:hAnsi="Courier New" w:cs="Courier New"/>
          <w:sz w:val="24"/>
          <w:szCs w:val="24"/>
        </w:rPr>
        <w:t xml:space="preserve">se deberá imputar al impuesto de primera categoría determinado al cierre del </w:t>
      </w:r>
      <w:r w:rsidR="006117AD" w:rsidRPr="00835010">
        <w:rPr>
          <w:rFonts w:ascii="Courier New" w:hAnsi="Courier New" w:cs="Courier New"/>
          <w:sz w:val="24"/>
          <w:szCs w:val="24"/>
        </w:rPr>
        <w:t xml:space="preserve">año </w:t>
      </w:r>
      <w:r w:rsidR="2A61BF02" w:rsidRPr="00835010">
        <w:rPr>
          <w:rFonts w:ascii="Courier New" w:hAnsi="Courier New" w:cs="Courier New"/>
          <w:sz w:val="24"/>
          <w:szCs w:val="24"/>
        </w:rPr>
        <w:t xml:space="preserve">comercial </w:t>
      </w:r>
      <w:r w:rsidR="0025184C" w:rsidRPr="00835010">
        <w:rPr>
          <w:rFonts w:ascii="Courier New" w:hAnsi="Courier New" w:cs="Courier New"/>
          <w:sz w:val="24"/>
          <w:szCs w:val="24"/>
        </w:rPr>
        <w:t>respectivo</w:t>
      </w:r>
      <w:r w:rsidR="2A61BF02" w:rsidRPr="00835010">
        <w:rPr>
          <w:rFonts w:ascii="Courier New" w:hAnsi="Courier New" w:cs="Courier New"/>
          <w:sz w:val="24"/>
          <w:szCs w:val="24"/>
        </w:rPr>
        <w:t>. E</w:t>
      </w:r>
      <w:r w:rsidR="00355AD7" w:rsidRPr="00835010">
        <w:rPr>
          <w:rFonts w:ascii="Courier New" w:hAnsi="Courier New" w:cs="Courier New"/>
          <w:sz w:val="24"/>
          <w:szCs w:val="24"/>
        </w:rPr>
        <w:t>n caso de existir un</w:t>
      </w:r>
      <w:r w:rsidR="2A61BF02" w:rsidRPr="00835010">
        <w:rPr>
          <w:rFonts w:ascii="Courier New" w:hAnsi="Courier New" w:cs="Courier New"/>
          <w:sz w:val="24"/>
          <w:szCs w:val="24"/>
        </w:rPr>
        <w:t xml:space="preserve"> remanente de cr</w:t>
      </w:r>
      <w:r w:rsidR="2A61BF02" w:rsidRPr="00A4197C">
        <w:rPr>
          <w:rFonts w:ascii="Courier New" w:hAnsi="Courier New" w:cs="Courier New"/>
          <w:sz w:val="24"/>
          <w:szCs w:val="24"/>
          <w:lang w:val="es-CL"/>
        </w:rPr>
        <w:t>édito</w:t>
      </w:r>
      <w:r w:rsidR="00355AD7" w:rsidRPr="00A4197C">
        <w:rPr>
          <w:rFonts w:ascii="Courier New" w:hAnsi="Courier New" w:cs="Courier New"/>
          <w:sz w:val="24"/>
          <w:szCs w:val="24"/>
          <w:lang w:val="es-CL"/>
        </w:rPr>
        <w:t xml:space="preserve"> este</w:t>
      </w:r>
      <w:r w:rsidR="2A61BF02" w:rsidRPr="00A4197C">
        <w:rPr>
          <w:rFonts w:ascii="Courier New" w:hAnsi="Courier New" w:cs="Courier New"/>
          <w:sz w:val="24"/>
          <w:szCs w:val="24"/>
          <w:lang w:val="es-CL"/>
        </w:rPr>
        <w:t xml:space="preserve"> será imputable al impuesto de primera categoría determinado en los ejercicios siguientes hasta su total extinción. Para estos efectos, el remanente de crédito deberá reajustarse de acuerdo con la variación del índice de precios al consumidor entre el último día del segundo mes anterior al de inicio del ejercicio y el último día del mes anterior al término del año comercial respectivo.  </w:t>
      </w:r>
    </w:p>
    <w:p w14:paraId="6BD6051D" w14:textId="77777777" w:rsidR="002F7BA6" w:rsidRPr="00A4197C" w:rsidRDefault="002F7BA6" w:rsidP="00A4197C">
      <w:pPr>
        <w:pStyle w:val="Prrafodelista"/>
        <w:tabs>
          <w:tab w:val="left" w:pos="2835"/>
          <w:tab w:val="left" w:pos="3544"/>
        </w:tabs>
        <w:spacing w:after="0"/>
        <w:ind w:left="2268"/>
        <w:jc w:val="both"/>
        <w:rPr>
          <w:rFonts w:ascii="Courier New" w:hAnsi="Courier New" w:cs="Courier New"/>
          <w:sz w:val="24"/>
          <w:szCs w:val="24"/>
          <w:lang w:val="es-CL"/>
        </w:rPr>
      </w:pPr>
    </w:p>
    <w:p w14:paraId="738C883A" w14:textId="69B1A2F2" w:rsidR="35435B33" w:rsidRPr="00A4197C" w:rsidRDefault="2A61BF02" w:rsidP="00A4197C">
      <w:pPr>
        <w:pStyle w:val="Prrafodelista"/>
        <w:numPr>
          <w:ilvl w:val="0"/>
          <w:numId w:val="6"/>
        </w:numPr>
        <w:tabs>
          <w:tab w:val="left" w:pos="2835"/>
          <w:tab w:val="left" w:pos="3544"/>
        </w:tabs>
        <w:spacing w:after="0"/>
        <w:ind w:left="0" w:firstLine="2268"/>
        <w:jc w:val="both"/>
        <w:rPr>
          <w:rFonts w:ascii="Courier New" w:hAnsi="Courier New" w:cs="Courier New"/>
          <w:sz w:val="24"/>
          <w:szCs w:val="24"/>
          <w:lang w:val="es-CL"/>
        </w:rPr>
      </w:pPr>
      <w:r w:rsidRPr="00A4197C">
        <w:rPr>
          <w:rFonts w:ascii="Courier New" w:hAnsi="Courier New" w:cs="Courier New"/>
          <w:sz w:val="24"/>
          <w:szCs w:val="24"/>
          <w:lang w:val="es-CL"/>
        </w:rPr>
        <w:t xml:space="preserve">Los créditos que </w:t>
      </w:r>
      <w:r w:rsidR="0060559C" w:rsidRPr="00A4197C">
        <w:rPr>
          <w:rFonts w:ascii="Courier New" w:hAnsi="Courier New" w:cs="Courier New"/>
          <w:sz w:val="24"/>
          <w:szCs w:val="24"/>
          <w:lang w:val="es-CL"/>
        </w:rPr>
        <w:t>contienen</w:t>
      </w:r>
      <w:r w:rsidRPr="00A4197C">
        <w:rPr>
          <w:rFonts w:ascii="Courier New" w:hAnsi="Courier New" w:cs="Courier New"/>
          <w:sz w:val="24"/>
          <w:szCs w:val="24"/>
          <w:lang w:val="es-CL"/>
        </w:rPr>
        <w:t xml:space="preserve"> el beneficio tributario establecido en esta ley no darán derecho a devolución y se aplicarán a continuación de los créditos establecidos en otras leyes que sí dan derecho a devolución.  </w:t>
      </w:r>
    </w:p>
    <w:p w14:paraId="627A6945" w14:textId="77777777" w:rsidR="001F250C" w:rsidRPr="00A4197C" w:rsidRDefault="001F250C" w:rsidP="00A4197C">
      <w:pPr>
        <w:pStyle w:val="Prrafodelista"/>
        <w:tabs>
          <w:tab w:val="left" w:pos="2835"/>
          <w:tab w:val="left" w:pos="3544"/>
        </w:tabs>
        <w:spacing w:after="0"/>
        <w:ind w:left="2268"/>
        <w:jc w:val="both"/>
        <w:rPr>
          <w:rFonts w:ascii="Courier New" w:hAnsi="Courier New" w:cs="Courier New"/>
          <w:sz w:val="24"/>
          <w:szCs w:val="24"/>
          <w:lang w:val="es-CL"/>
        </w:rPr>
      </w:pPr>
    </w:p>
    <w:p w14:paraId="363B1B39" w14:textId="6D74DD9C" w:rsidR="0013373A" w:rsidRPr="00835010" w:rsidRDefault="00AB515F" w:rsidP="00A4197C">
      <w:pPr>
        <w:pStyle w:val="Prrafodelista"/>
        <w:numPr>
          <w:ilvl w:val="0"/>
          <w:numId w:val="6"/>
        </w:numPr>
        <w:tabs>
          <w:tab w:val="left" w:pos="2835"/>
          <w:tab w:val="left" w:pos="3544"/>
        </w:tabs>
        <w:spacing w:after="0"/>
        <w:ind w:left="0" w:firstLine="2268"/>
        <w:jc w:val="both"/>
        <w:rPr>
          <w:rFonts w:ascii="Courier New" w:hAnsi="Courier New" w:cs="Courier New"/>
          <w:sz w:val="24"/>
          <w:szCs w:val="24"/>
        </w:rPr>
      </w:pPr>
      <w:r w:rsidRPr="00A4197C">
        <w:rPr>
          <w:rFonts w:ascii="Courier New" w:hAnsi="Courier New" w:cs="Courier New"/>
          <w:sz w:val="24"/>
          <w:szCs w:val="24"/>
          <w:lang w:val="es-CL"/>
        </w:rPr>
        <w:t xml:space="preserve">En caso de término de giro, la empresa beneficiaria podrá imputar sus créditos contra el impuesto de primera categoría correspondiente </w:t>
      </w:r>
      <w:r w:rsidRPr="00835010">
        <w:rPr>
          <w:rFonts w:ascii="Courier New" w:hAnsi="Courier New" w:cs="Courier New"/>
          <w:sz w:val="24"/>
          <w:szCs w:val="24"/>
        </w:rPr>
        <w:t xml:space="preserve">al ejercicio comercial en que se realice el término de giro. El remanente de crédito no podrá ser imputado contra ningún otro impuesto. </w:t>
      </w:r>
    </w:p>
    <w:p w14:paraId="4B09E68D" w14:textId="77777777" w:rsidR="00354EB8" w:rsidRPr="00835010" w:rsidRDefault="00354EB8" w:rsidP="001F250C">
      <w:pPr>
        <w:spacing w:after="0"/>
        <w:jc w:val="both"/>
        <w:rPr>
          <w:rFonts w:ascii="Courier New" w:hAnsi="Courier New" w:cs="Courier New"/>
          <w:sz w:val="24"/>
          <w:szCs w:val="24"/>
        </w:rPr>
      </w:pPr>
    </w:p>
    <w:p w14:paraId="4126E88A" w14:textId="2AFC6BBA" w:rsidR="006A105A" w:rsidRPr="00835010" w:rsidRDefault="006A105A" w:rsidP="00A4197C">
      <w:pPr>
        <w:spacing w:after="0"/>
        <w:ind w:firstLine="2268"/>
        <w:jc w:val="both"/>
        <w:rPr>
          <w:rFonts w:ascii="Courier New" w:hAnsi="Courier New" w:cs="Courier New"/>
          <w:sz w:val="24"/>
          <w:szCs w:val="24"/>
        </w:rPr>
      </w:pPr>
      <w:r w:rsidRPr="00835010">
        <w:rPr>
          <w:rFonts w:ascii="Courier New" w:hAnsi="Courier New" w:cs="Courier New"/>
          <w:sz w:val="24"/>
          <w:szCs w:val="24"/>
        </w:rPr>
        <w:t>El Servicio de Impuestos Internos, mediante resolución, establecerá los requisitos que deberán cumplir las facturas y otros documentos tributarios que correspondan, que deban ser emitidas por productores que se hubiesen adjudicado el beneficio tributario de acuerdo a lo establecido en este artículo. Con todo, las factura</w:t>
      </w:r>
      <w:r w:rsidR="00CC4D7E" w:rsidRPr="00835010">
        <w:rPr>
          <w:rFonts w:ascii="Courier New" w:hAnsi="Courier New" w:cs="Courier New"/>
          <w:sz w:val="24"/>
          <w:szCs w:val="24"/>
        </w:rPr>
        <w:t>s</w:t>
      </w:r>
      <w:r w:rsidRPr="00835010">
        <w:rPr>
          <w:rFonts w:ascii="Courier New" w:hAnsi="Courier New" w:cs="Courier New"/>
          <w:sz w:val="24"/>
          <w:szCs w:val="24"/>
        </w:rPr>
        <w:t xml:space="preserve"> deberán siempre indicar de forma separada el crédito contra el impuesto de primera categoría que contienen.   </w:t>
      </w:r>
    </w:p>
    <w:p w14:paraId="4B136AEE" w14:textId="77777777" w:rsidR="006A105A" w:rsidRPr="00835010" w:rsidRDefault="006A105A" w:rsidP="00A4197C">
      <w:pPr>
        <w:spacing w:after="0"/>
        <w:ind w:firstLine="2268"/>
        <w:jc w:val="both"/>
        <w:rPr>
          <w:rFonts w:ascii="Courier New" w:hAnsi="Courier New" w:cs="Courier New"/>
          <w:sz w:val="24"/>
          <w:szCs w:val="24"/>
        </w:rPr>
      </w:pPr>
    </w:p>
    <w:p w14:paraId="10B2E4A3" w14:textId="5D92BC8B" w:rsidR="004C70A2" w:rsidRPr="00835010" w:rsidRDefault="00354EB8" w:rsidP="00A4197C">
      <w:pPr>
        <w:spacing w:after="0"/>
        <w:ind w:firstLine="2268"/>
        <w:jc w:val="both"/>
        <w:rPr>
          <w:rFonts w:ascii="Courier New" w:hAnsi="Courier New" w:cs="Courier New"/>
          <w:sz w:val="24"/>
          <w:szCs w:val="24"/>
        </w:rPr>
      </w:pPr>
      <w:r w:rsidRPr="00835010">
        <w:rPr>
          <w:rFonts w:ascii="Courier New" w:hAnsi="Courier New" w:cs="Courier New"/>
          <w:sz w:val="24"/>
          <w:szCs w:val="24"/>
        </w:rPr>
        <w:t xml:space="preserve">Los productores deberán </w:t>
      </w:r>
      <w:r w:rsidR="000378CA" w:rsidRPr="00835010">
        <w:rPr>
          <w:rFonts w:ascii="Courier New" w:hAnsi="Courier New" w:cs="Courier New"/>
          <w:sz w:val="24"/>
          <w:szCs w:val="24"/>
        </w:rPr>
        <w:t xml:space="preserve">entregar </w:t>
      </w:r>
      <w:r w:rsidRPr="00835010">
        <w:rPr>
          <w:rFonts w:ascii="Courier New" w:hAnsi="Courier New" w:cs="Courier New"/>
          <w:sz w:val="24"/>
          <w:szCs w:val="24"/>
        </w:rPr>
        <w:t>anualmente al Servicio de Impuestos Internos</w:t>
      </w:r>
      <w:r w:rsidR="00B72E39" w:rsidRPr="00835010">
        <w:rPr>
          <w:rFonts w:ascii="Courier New" w:hAnsi="Courier New" w:cs="Courier New"/>
          <w:sz w:val="24"/>
          <w:szCs w:val="24"/>
        </w:rPr>
        <w:t xml:space="preserve"> en la forma que este determine por resolución, información respecto de la asignación del beneficio tributario</w:t>
      </w:r>
      <w:r w:rsidR="00C9763D" w:rsidRPr="00835010">
        <w:rPr>
          <w:rFonts w:ascii="Courier New" w:hAnsi="Courier New" w:cs="Courier New"/>
          <w:sz w:val="24"/>
          <w:szCs w:val="24"/>
        </w:rPr>
        <w:t xml:space="preserve"> realizado </w:t>
      </w:r>
      <w:r w:rsidR="007A23C3" w:rsidRPr="00835010">
        <w:rPr>
          <w:rFonts w:ascii="Courier New" w:hAnsi="Courier New" w:cs="Courier New"/>
          <w:sz w:val="24"/>
          <w:szCs w:val="24"/>
        </w:rPr>
        <w:t>dentro del ejercicio comercial anterior</w:t>
      </w:r>
      <w:r w:rsidR="00B72E39" w:rsidRPr="00835010">
        <w:rPr>
          <w:rFonts w:ascii="Courier New" w:hAnsi="Courier New" w:cs="Courier New"/>
          <w:sz w:val="24"/>
          <w:szCs w:val="24"/>
        </w:rPr>
        <w:t xml:space="preserve">, </w:t>
      </w:r>
      <w:r w:rsidR="00381A79" w:rsidRPr="00835010">
        <w:rPr>
          <w:rFonts w:ascii="Courier New" w:hAnsi="Courier New" w:cs="Courier New"/>
          <w:sz w:val="24"/>
          <w:szCs w:val="24"/>
        </w:rPr>
        <w:t>incluyendo, a lo menos</w:t>
      </w:r>
      <w:r w:rsidR="00B72E39" w:rsidRPr="00835010">
        <w:rPr>
          <w:rFonts w:ascii="Courier New" w:hAnsi="Courier New" w:cs="Courier New"/>
          <w:sz w:val="24"/>
          <w:szCs w:val="24"/>
        </w:rPr>
        <w:t>:</w:t>
      </w:r>
    </w:p>
    <w:p w14:paraId="02C19BC9" w14:textId="77777777" w:rsidR="004C70A2" w:rsidRPr="00835010" w:rsidRDefault="004C70A2" w:rsidP="0096711C">
      <w:pPr>
        <w:spacing w:after="0"/>
        <w:jc w:val="both"/>
        <w:rPr>
          <w:rFonts w:ascii="Courier New" w:hAnsi="Courier New" w:cs="Courier New"/>
          <w:sz w:val="24"/>
          <w:szCs w:val="24"/>
          <w:lang w:val="es-CL"/>
        </w:rPr>
      </w:pPr>
    </w:p>
    <w:p w14:paraId="6EA85676" w14:textId="705B3CFD" w:rsidR="00354EB8" w:rsidRPr="00835010" w:rsidRDefault="3A184110" w:rsidP="00A4197C">
      <w:pPr>
        <w:pStyle w:val="Prrafodelista"/>
        <w:numPr>
          <w:ilvl w:val="0"/>
          <w:numId w:val="16"/>
        </w:numPr>
        <w:tabs>
          <w:tab w:val="left" w:pos="2835"/>
          <w:tab w:val="left" w:pos="3544"/>
        </w:tabs>
        <w:spacing w:after="0"/>
        <w:ind w:left="0" w:firstLine="2268"/>
        <w:jc w:val="both"/>
        <w:rPr>
          <w:rFonts w:ascii="Courier New" w:hAnsi="Courier New" w:cs="Courier New"/>
          <w:sz w:val="24"/>
          <w:szCs w:val="24"/>
          <w:lang w:val="es-CL"/>
        </w:rPr>
      </w:pPr>
      <w:r w:rsidRPr="00835010">
        <w:rPr>
          <w:rFonts w:ascii="Courier New" w:hAnsi="Courier New" w:cs="Courier New"/>
          <w:sz w:val="24"/>
          <w:szCs w:val="24"/>
          <w:lang w:val="es-CL"/>
        </w:rPr>
        <w:t>C</w:t>
      </w:r>
      <w:r w:rsidR="007F3A68" w:rsidRPr="00835010">
        <w:rPr>
          <w:rFonts w:ascii="Courier New" w:hAnsi="Courier New" w:cs="Courier New"/>
          <w:sz w:val="24"/>
          <w:szCs w:val="24"/>
          <w:lang w:val="es-CL"/>
        </w:rPr>
        <w:t>réditos</w:t>
      </w:r>
      <w:r w:rsidR="000277FD" w:rsidRPr="00835010">
        <w:rPr>
          <w:rFonts w:ascii="Courier New" w:hAnsi="Courier New" w:cs="Courier New"/>
          <w:sz w:val="24"/>
          <w:szCs w:val="24"/>
          <w:lang w:val="es-CL"/>
        </w:rPr>
        <w:t xml:space="preserve"> asignados</w:t>
      </w:r>
      <w:r w:rsidR="003A26C7" w:rsidRPr="00835010">
        <w:rPr>
          <w:rFonts w:ascii="Courier New" w:hAnsi="Courier New" w:cs="Courier New"/>
          <w:sz w:val="24"/>
          <w:szCs w:val="24"/>
          <w:lang w:val="es-CL"/>
        </w:rPr>
        <w:t>,</w:t>
      </w:r>
      <w:r w:rsidR="000277FD" w:rsidRPr="00835010">
        <w:rPr>
          <w:rFonts w:ascii="Courier New" w:hAnsi="Courier New" w:cs="Courier New"/>
          <w:sz w:val="24"/>
          <w:szCs w:val="24"/>
          <w:lang w:val="es-CL"/>
        </w:rPr>
        <w:t xml:space="preserve"> </w:t>
      </w:r>
      <w:r w:rsidR="00D21BD2" w:rsidRPr="00835010">
        <w:rPr>
          <w:rFonts w:ascii="Courier New" w:hAnsi="Courier New" w:cs="Courier New"/>
          <w:sz w:val="24"/>
          <w:szCs w:val="24"/>
          <w:lang w:val="es-CL"/>
        </w:rPr>
        <w:t>desagregados por adquirente</w:t>
      </w:r>
      <w:r w:rsidR="003A26C7" w:rsidRPr="00835010">
        <w:rPr>
          <w:rFonts w:ascii="Courier New" w:hAnsi="Courier New" w:cs="Courier New"/>
          <w:sz w:val="24"/>
          <w:szCs w:val="24"/>
          <w:lang w:val="es-CL"/>
        </w:rPr>
        <w:t>,</w:t>
      </w:r>
      <w:r w:rsidR="000277FD" w:rsidRPr="00835010">
        <w:rPr>
          <w:rFonts w:ascii="Courier New" w:hAnsi="Courier New" w:cs="Courier New"/>
          <w:sz w:val="24"/>
          <w:szCs w:val="24"/>
          <w:lang w:val="es-CL"/>
        </w:rPr>
        <w:t xml:space="preserve"> identificando </w:t>
      </w:r>
      <w:r w:rsidR="007F3A68" w:rsidRPr="00835010">
        <w:rPr>
          <w:rFonts w:ascii="Courier New" w:hAnsi="Courier New" w:cs="Courier New"/>
          <w:sz w:val="24"/>
          <w:szCs w:val="24"/>
          <w:lang w:val="es-CL"/>
        </w:rPr>
        <w:t xml:space="preserve">al menos </w:t>
      </w:r>
      <w:r w:rsidR="000277FD" w:rsidRPr="00835010">
        <w:rPr>
          <w:rFonts w:ascii="Courier New" w:hAnsi="Courier New" w:cs="Courier New"/>
          <w:sz w:val="24"/>
          <w:szCs w:val="24"/>
          <w:lang w:val="es-CL"/>
        </w:rPr>
        <w:t>el rol único tributario del adquirente</w:t>
      </w:r>
      <w:r w:rsidR="00962A92" w:rsidRPr="00835010">
        <w:rPr>
          <w:rFonts w:ascii="Courier New" w:hAnsi="Courier New" w:cs="Courier New"/>
          <w:sz w:val="24"/>
          <w:szCs w:val="24"/>
          <w:lang w:val="es-CL"/>
        </w:rPr>
        <w:t xml:space="preserve"> </w:t>
      </w:r>
      <w:r w:rsidR="00D21BD2" w:rsidRPr="00835010">
        <w:rPr>
          <w:rFonts w:ascii="Courier New" w:hAnsi="Courier New" w:cs="Courier New"/>
          <w:sz w:val="24"/>
          <w:szCs w:val="24"/>
          <w:lang w:val="es-CL"/>
        </w:rPr>
        <w:t xml:space="preserve">respectivo </w:t>
      </w:r>
      <w:r w:rsidR="00962A92" w:rsidRPr="00835010">
        <w:rPr>
          <w:rFonts w:ascii="Courier New" w:hAnsi="Courier New" w:cs="Courier New"/>
          <w:sz w:val="24"/>
          <w:szCs w:val="24"/>
          <w:lang w:val="es-CL"/>
        </w:rPr>
        <w:t xml:space="preserve">y el monto </w:t>
      </w:r>
      <w:r w:rsidR="007F3A68" w:rsidRPr="00835010">
        <w:rPr>
          <w:rFonts w:ascii="Courier New" w:hAnsi="Courier New" w:cs="Courier New"/>
          <w:sz w:val="24"/>
          <w:szCs w:val="24"/>
          <w:lang w:val="es-CL"/>
        </w:rPr>
        <w:t>de</w:t>
      </w:r>
      <w:r w:rsidR="00962A92" w:rsidRPr="00835010">
        <w:rPr>
          <w:rFonts w:ascii="Courier New" w:hAnsi="Courier New" w:cs="Courier New"/>
          <w:sz w:val="24"/>
          <w:szCs w:val="24"/>
          <w:lang w:val="es-CL"/>
        </w:rPr>
        <w:t xml:space="preserve"> los</w:t>
      </w:r>
      <w:r w:rsidR="007F3A68" w:rsidRPr="00835010">
        <w:rPr>
          <w:rFonts w:ascii="Courier New" w:hAnsi="Courier New" w:cs="Courier New"/>
          <w:sz w:val="24"/>
          <w:szCs w:val="24"/>
          <w:lang w:val="es-CL"/>
        </w:rPr>
        <w:t xml:space="preserve"> créditos asignados en el año respectivo</w:t>
      </w:r>
      <w:r w:rsidR="009E18D3" w:rsidRPr="00835010">
        <w:rPr>
          <w:rFonts w:ascii="Courier New" w:hAnsi="Courier New" w:cs="Courier New"/>
          <w:sz w:val="24"/>
          <w:szCs w:val="24"/>
          <w:lang w:val="es-CL"/>
        </w:rPr>
        <w:t xml:space="preserve"> a cada uno de ellos</w:t>
      </w:r>
      <w:r w:rsidR="007F3A68" w:rsidRPr="00835010">
        <w:rPr>
          <w:rFonts w:ascii="Courier New" w:hAnsi="Courier New" w:cs="Courier New"/>
          <w:sz w:val="24"/>
          <w:szCs w:val="24"/>
          <w:lang w:val="es-CL"/>
        </w:rPr>
        <w:t>.</w:t>
      </w:r>
      <w:r w:rsidR="000277FD" w:rsidRPr="00835010">
        <w:rPr>
          <w:rFonts w:ascii="Courier New" w:hAnsi="Courier New" w:cs="Courier New"/>
          <w:sz w:val="24"/>
          <w:szCs w:val="24"/>
          <w:lang w:val="es-CL"/>
        </w:rPr>
        <w:t xml:space="preserve"> </w:t>
      </w:r>
    </w:p>
    <w:p w14:paraId="0F689579" w14:textId="77777777" w:rsidR="00010D59" w:rsidRPr="00835010" w:rsidRDefault="00010D59" w:rsidP="00A4197C">
      <w:pPr>
        <w:tabs>
          <w:tab w:val="left" w:pos="2835"/>
        </w:tabs>
        <w:spacing w:after="0"/>
        <w:ind w:firstLine="2268"/>
        <w:jc w:val="both"/>
        <w:rPr>
          <w:rFonts w:ascii="Courier New" w:hAnsi="Courier New" w:cs="Courier New"/>
          <w:sz w:val="24"/>
          <w:szCs w:val="24"/>
          <w:lang w:val="es-CL"/>
        </w:rPr>
      </w:pPr>
    </w:p>
    <w:p w14:paraId="7F3384D8" w14:textId="5C989BE0" w:rsidR="00010D59" w:rsidRPr="00835010" w:rsidRDefault="00516B92" w:rsidP="00A4197C">
      <w:pPr>
        <w:pStyle w:val="Prrafodelista"/>
        <w:numPr>
          <w:ilvl w:val="0"/>
          <w:numId w:val="16"/>
        </w:numPr>
        <w:tabs>
          <w:tab w:val="left" w:pos="2835"/>
          <w:tab w:val="left" w:pos="3544"/>
        </w:tabs>
        <w:spacing w:after="0"/>
        <w:ind w:left="0" w:firstLine="2268"/>
        <w:jc w:val="both"/>
        <w:rPr>
          <w:rFonts w:ascii="Courier New" w:hAnsi="Courier New" w:cs="Courier New"/>
          <w:sz w:val="24"/>
          <w:szCs w:val="24"/>
          <w:lang w:val="es-CL"/>
        </w:rPr>
      </w:pPr>
      <w:r w:rsidRPr="00835010">
        <w:rPr>
          <w:rFonts w:ascii="Courier New" w:hAnsi="Courier New" w:cs="Courier New"/>
          <w:sz w:val="24"/>
          <w:szCs w:val="24"/>
          <w:lang w:val="es-CL"/>
        </w:rPr>
        <w:t>Saldo de créditos p</w:t>
      </w:r>
      <w:r w:rsidR="00010D59" w:rsidRPr="00835010">
        <w:rPr>
          <w:rFonts w:ascii="Courier New" w:hAnsi="Courier New" w:cs="Courier New"/>
          <w:sz w:val="24"/>
          <w:szCs w:val="24"/>
          <w:lang w:val="es-CL"/>
        </w:rPr>
        <w:t>or</w:t>
      </w:r>
      <w:r w:rsidRPr="00835010">
        <w:rPr>
          <w:rFonts w:ascii="Courier New" w:hAnsi="Courier New" w:cs="Courier New"/>
          <w:sz w:val="24"/>
          <w:szCs w:val="24"/>
          <w:lang w:val="es-CL"/>
        </w:rPr>
        <w:t xml:space="preserve"> asignar.</w:t>
      </w:r>
    </w:p>
    <w:p w14:paraId="32B28BA2" w14:textId="77777777" w:rsidR="002B0C79" w:rsidRPr="00835010" w:rsidRDefault="002B0C79" w:rsidP="00A4197C">
      <w:pPr>
        <w:pStyle w:val="Prrafodelista"/>
        <w:tabs>
          <w:tab w:val="left" w:pos="2835"/>
        </w:tabs>
        <w:ind w:firstLine="2268"/>
        <w:rPr>
          <w:rFonts w:ascii="Courier New" w:hAnsi="Courier New" w:cs="Courier New"/>
          <w:sz w:val="24"/>
          <w:szCs w:val="24"/>
          <w:lang w:val="es-CL"/>
        </w:rPr>
      </w:pPr>
    </w:p>
    <w:p w14:paraId="7CDC83A0" w14:textId="0AE80E5A" w:rsidR="002B0C79" w:rsidRPr="00835010" w:rsidRDefault="002B0C79" w:rsidP="00A4197C">
      <w:pPr>
        <w:pStyle w:val="Prrafodelista"/>
        <w:numPr>
          <w:ilvl w:val="0"/>
          <w:numId w:val="16"/>
        </w:numPr>
        <w:tabs>
          <w:tab w:val="left" w:pos="2835"/>
          <w:tab w:val="left" w:pos="3544"/>
        </w:tabs>
        <w:spacing w:after="0"/>
        <w:ind w:left="0" w:firstLine="2268"/>
        <w:jc w:val="both"/>
        <w:rPr>
          <w:rFonts w:ascii="Courier New" w:hAnsi="Courier New" w:cs="Courier New"/>
          <w:sz w:val="24"/>
          <w:szCs w:val="24"/>
          <w:lang w:val="es-CL"/>
        </w:rPr>
      </w:pPr>
      <w:r w:rsidRPr="00835010">
        <w:rPr>
          <w:rFonts w:ascii="Courier New" w:hAnsi="Courier New" w:cs="Courier New"/>
          <w:sz w:val="24"/>
          <w:szCs w:val="24"/>
          <w:lang w:val="es-CL"/>
        </w:rPr>
        <w:t>Año en que inici</w:t>
      </w:r>
      <w:r w:rsidR="6821FA77" w:rsidRPr="00835010">
        <w:rPr>
          <w:rFonts w:ascii="Courier New" w:hAnsi="Courier New" w:cs="Courier New"/>
          <w:sz w:val="24"/>
          <w:szCs w:val="24"/>
          <w:lang w:val="es-CL"/>
        </w:rPr>
        <w:t>ó</w:t>
      </w:r>
      <w:r w:rsidRPr="00835010">
        <w:rPr>
          <w:rFonts w:ascii="Courier New" w:hAnsi="Courier New" w:cs="Courier New"/>
          <w:sz w:val="24"/>
          <w:szCs w:val="24"/>
          <w:lang w:val="es-CL"/>
        </w:rPr>
        <w:t xml:space="preserve"> la producción</w:t>
      </w:r>
      <w:r w:rsidR="002E5539" w:rsidRPr="00835010">
        <w:rPr>
          <w:rFonts w:ascii="Courier New" w:hAnsi="Courier New" w:cs="Courier New"/>
          <w:sz w:val="24"/>
          <w:szCs w:val="24"/>
          <w:lang w:val="es-CL"/>
        </w:rPr>
        <w:t>, entendiendo por éste aquel en que inicien sus ventas</w:t>
      </w:r>
      <w:r w:rsidRPr="00835010">
        <w:rPr>
          <w:rFonts w:ascii="Courier New" w:hAnsi="Courier New" w:cs="Courier New"/>
          <w:sz w:val="24"/>
          <w:szCs w:val="24"/>
          <w:lang w:val="es-CL"/>
        </w:rPr>
        <w:t xml:space="preserve">. </w:t>
      </w:r>
    </w:p>
    <w:p w14:paraId="15CABDF4" w14:textId="77777777" w:rsidR="002B0C79" w:rsidRPr="00835010" w:rsidRDefault="002B0C79" w:rsidP="00A4197C">
      <w:pPr>
        <w:pStyle w:val="Prrafodelista"/>
        <w:tabs>
          <w:tab w:val="left" w:pos="2835"/>
        </w:tabs>
        <w:ind w:firstLine="2268"/>
        <w:rPr>
          <w:rFonts w:ascii="Courier New" w:hAnsi="Courier New" w:cs="Courier New"/>
          <w:sz w:val="24"/>
          <w:szCs w:val="24"/>
          <w:lang w:val="es-CL"/>
        </w:rPr>
      </w:pPr>
    </w:p>
    <w:p w14:paraId="201D0EBA" w14:textId="0289EC66" w:rsidR="002B0C79" w:rsidRPr="00835010" w:rsidRDefault="002B0C79" w:rsidP="00415A1C">
      <w:pPr>
        <w:pStyle w:val="Prrafodelista"/>
        <w:numPr>
          <w:ilvl w:val="0"/>
          <w:numId w:val="16"/>
        </w:numPr>
        <w:tabs>
          <w:tab w:val="left" w:pos="2835"/>
          <w:tab w:val="left" w:pos="3544"/>
        </w:tabs>
        <w:spacing w:after="0"/>
        <w:ind w:left="0" w:firstLine="2268"/>
        <w:jc w:val="both"/>
        <w:rPr>
          <w:rFonts w:ascii="Courier New" w:hAnsi="Courier New" w:cs="Courier New"/>
          <w:sz w:val="24"/>
          <w:szCs w:val="24"/>
          <w:lang w:val="es-CL"/>
        </w:rPr>
      </w:pPr>
      <w:r w:rsidRPr="00835010">
        <w:rPr>
          <w:rFonts w:ascii="Courier New" w:hAnsi="Courier New" w:cs="Courier New"/>
          <w:sz w:val="24"/>
          <w:szCs w:val="24"/>
          <w:lang w:val="es-CL"/>
        </w:rPr>
        <w:t xml:space="preserve">Cantidad de años en que ha asignado el beneficio tributario. </w:t>
      </w:r>
    </w:p>
    <w:p w14:paraId="615AF3ED" w14:textId="77777777" w:rsidR="00B1329E" w:rsidRPr="00835010" w:rsidRDefault="00B1329E" w:rsidP="00BD7246">
      <w:pPr>
        <w:spacing w:after="0"/>
        <w:jc w:val="both"/>
        <w:rPr>
          <w:rFonts w:ascii="Courier New" w:hAnsi="Courier New" w:cs="Courier New"/>
          <w:sz w:val="24"/>
          <w:szCs w:val="24"/>
        </w:rPr>
      </w:pPr>
    </w:p>
    <w:p w14:paraId="2CFC792C" w14:textId="264FF421" w:rsidR="00023761" w:rsidRPr="00835010" w:rsidRDefault="00023761" w:rsidP="00415A1C">
      <w:pPr>
        <w:spacing w:after="0"/>
        <w:ind w:firstLine="2268"/>
        <w:jc w:val="both"/>
        <w:rPr>
          <w:rFonts w:ascii="Courier New" w:hAnsi="Courier New" w:cs="Courier New"/>
          <w:sz w:val="24"/>
          <w:szCs w:val="24"/>
        </w:rPr>
      </w:pPr>
      <w:r w:rsidRPr="00835010">
        <w:rPr>
          <w:rFonts w:ascii="Courier New" w:hAnsi="Courier New" w:cs="Courier New"/>
          <w:sz w:val="24"/>
          <w:szCs w:val="24"/>
        </w:rPr>
        <w:t xml:space="preserve">El Servicio de Impuestos Internos podrá, previa citación según el artículo 63 del Código </w:t>
      </w:r>
      <w:r w:rsidR="00694893" w:rsidRPr="00835010">
        <w:rPr>
          <w:rFonts w:ascii="Courier New" w:hAnsi="Courier New" w:cs="Courier New"/>
          <w:sz w:val="24"/>
          <w:szCs w:val="24"/>
        </w:rPr>
        <w:t>Tributario, revocar</w:t>
      </w:r>
      <w:r w:rsidRPr="00835010">
        <w:rPr>
          <w:rFonts w:ascii="Courier New" w:hAnsi="Courier New" w:cs="Courier New"/>
          <w:sz w:val="24"/>
          <w:szCs w:val="24"/>
        </w:rPr>
        <w:t xml:space="preserve"> todo o parte de los créditos utilizados por un adquirente de hidr</w:t>
      </w:r>
      <w:r w:rsidR="00694893" w:rsidRPr="00835010">
        <w:rPr>
          <w:rFonts w:ascii="Courier New" w:hAnsi="Courier New" w:cs="Courier New"/>
          <w:sz w:val="24"/>
          <w:szCs w:val="24"/>
        </w:rPr>
        <w:t>ó</w:t>
      </w:r>
      <w:r w:rsidRPr="00835010">
        <w:rPr>
          <w:rFonts w:ascii="Courier New" w:hAnsi="Courier New" w:cs="Courier New"/>
          <w:sz w:val="24"/>
          <w:szCs w:val="24"/>
        </w:rPr>
        <w:t xml:space="preserve">geno verde o sus derivados, cuando no los hubiese utilizado para sus procesos productivos en el país. </w:t>
      </w:r>
    </w:p>
    <w:p w14:paraId="684C4FFC" w14:textId="77777777" w:rsidR="00023761" w:rsidRPr="00835010" w:rsidRDefault="00023761" w:rsidP="00BD7246">
      <w:pPr>
        <w:spacing w:after="0"/>
        <w:jc w:val="both"/>
        <w:rPr>
          <w:rFonts w:ascii="Courier New" w:hAnsi="Courier New" w:cs="Courier New"/>
          <w:sz w:val="24"/>
          <w:szCs w:val="24"/>
        </w:rPr>
      </w:pPr>
    </w:p>
    <w:p w14:paraId="464589F8" w14:textId="4730BF52" w:rsidR="00517544" w:rsidRPr="00835010" w:rsidRDefault="2A61BF02" w:rsidP="00415A1C">
      <w:pPr>
        <w:tabs>
          <w:tab w:val="left" w:pos="2268"/>
        </w:tabs>
        <w:spacing w:after="0"/>
        <w:jc w:val="both"/>
        <w:rPr>
          <w:rFonts w:ascii="Courier New" w:hAnsi="Courier New" w:cs="Courier New"/>
          <w:sz w:val="24"/>
          <w:szCs w:val="24"/>
        </w:rPr>
      </w:pPr>
      <w:r w:rsidRPr="00835010">
        <w:rPr>
          <w:rFonts w:ascii="Courier New" w:hAnsi="Courier New" w:cs="Courier New"/>
          <w:b/>
          <w:bCs/>
          <w:sz w:val="24"/>
          <w:szCs w:val="24"/>
        </w:rPr>
        <w:t xml:space="preserve">Artículo </w:t>
      </w:r>
      <w:r w:rsidR="001670F7" w:rsidRPr="00835010">
        <w:rPr>
          <w:rFonts w:ascii="Courier New" w:hAnsi="Courier New" w:cs="Courier New"/>
          <w:b/>
          <w:bCs/>
          <w:sz w:val="24"/>
          <w:szCs w:val="24"/>
        </w:rPr>
        <w:t>9</w:t>
      </w:r>
      <w:r w:rsidRPr="00835010">
        <w:rPr>
          <w:rFonts w:ascii="Courier New" w:hAnsi="Courier New" w:cs="Courier New"/>
          <w:b/>
          <w:bCs/>
          <w:sz w:val="24"/>
          <w:szCs w:val="24"/>
        </w:rPr>
        <w:t>.</w:t>
      </w:r>
      <w:r w:rsidR="00BD7246" w:rsidRPr="00835010">
        <w:rPr>
          <w:rFonts w:ascii="Courier New" w:hAnsi="Courier New" w:cs="Courier New"/>
          <w:b/>
          <w:bCs/>
          <w:sz w:val="24"/>
          <w:szCs w:val="24"/>
        </w:rPr>
        <w:t>-</w:t>
      </w:r>
      <w:r w:rsidR="00415A1C">
        <w:rPr>
          <w:rFonts w:ascii="Courier New" w:hAnsi="Courier New" w:cs="Courier New"/>
          <w:b/>
          <w:bCs/>
          <w:sz w:val="24"/>
          <w:szCs w:val="24"/>
        </w:rPr>
        <w:tab/>
      </w:r>
      <w:r w:rsidRPr="00835010">
        <w:rPr>
          <w:rFonts w:ascii="Courier New" w:hAnsi="Courier New" w:cs="Courier New"/>
          <w:sz w:val="24"/>
          <w:szCs w:val="24"/>
        </w:rPr>
        <w:t>De la rendición de cuentas y la revocación de</w:t>
      </w:r>
      <w:r w:rsidR="00076990" w:rsidRPr="00835010">
        <w:rPr>
          <w:rFonts w:ascii="Courier New" w:hAnsi="Courier New" w:cs="Courier New"/>
          <w:sz w:val="24"/>
          <w:szCs w:val="24"/>
        </w:rPr>
        <w:t>l</w:t>
      </w:r>
      <w:r w:rsidRPr="00835010">
        <w:rPr>
          <w:rFonts w:ascii="Courier New" w:hAnsi="Courier New" w:cs="Courier New"/>
          <w:sz w:val="24"/>
          <w:szCs w:val="24"/>
        </w:rPr>
        <w:t xml:space="preserve"> beneficio</w:t>
      </w:r>
      <w:r w:rsidR="00076990" w:rsidRPr="00835010">
        <w:rPr>
          <w:rFonts w:ascii="Courier New" w:hAnsi="Courier New" w:cs="Courier New"/>
          <w:sz w:val="24"/>
          <w:szCs w:val="24"/>
        </w:rPr>
        <w:t xml:space="preserve"> tributario</w:t>
      </w:r>
      <w:r w:rsidRPr="00835010">
        <w:rPr>
          <w:rFonts w:ascii="Courier New" w:hAnsi="Courier New" w:cs="Courier New"/>
          <w:sz w:val="24"/>
          <w:szCs w:val="24"/>
        </w:rPr>
        <w:t>.</w:t>
      </w:r>
      <w:r w:rsidR="00281A6E" w:rsidRPr="00835010">
        <w:rPr>
          <w:rFonts w:ascii="Courier New" w:hAnsi="Courier New" w:cs="Courier New"/>
          <w:sz w:val="24"/>
          <w:szCs w:val="24"/>
        </w:rPr>
        <w:t xml:space="preserve"> </w:t>
      </w:r>
      <w:r w:rsidRPr="00835010">
        <w:rPr>
          <w:rFonts w:ascii="Courier New" w:hAnsi="Courier New" w:cs="Courier New"/>
          <w:sz w:val="24"/>
          <w:szCs w:val="24"/>
        </w:rPr>
        <w:t xml:space="preserve">En el mes de </w:t>
      </w:r>
      <w:r w:rsidR="00203120" w:rsidRPr="00835010">
        <w:rPr>
          <w:rFonts w:ascii="Courier New" w:hAnsi="Courier New" w:cs="Courier New"/>
          <w:sz w:val="24"/>
          <w:szCs w:val="24"/>
        </w:rPr>
        <w:t>junio</w:t>
      </w:r>
      <w:r w:rsidRPr="00835010">
        <w:rPr>
          <w:rFonts w:ascii="Courier New" w:hAnsi="Courier New" w:cs="Courier New"/>
          <w:sz w:val="24"/>
          <w:szCs w:val="24"/>
        </w:rPr>
        <w:t xml:space="preserve"> de cada año, </w:t>
      </w:r>
      <w:r w:rsidR="007E6989" w:rsidRPr="00835010">
        <w:rPr>
          <w:rFonts w:ascii="Courier New" w:hAnsi="Courier New" w:cs="Courier New"/>
          <w:sz w:val="24"/>
          <w:szCs w:val="24"/>
        </w:rPr>
        <w:t>los productores</w:t>
      </w:r>
      <w:r w:rsidRPr="00835010">
        <w:rPr>
          <w:rFonts w:ascii="Courier New" w:hAnsi="Courier New" w:cs="Courier New"/>
          <w:sz w:val="24"/>
          <w:szCs w:val="24"/>
        </w:rPr>
        <w:t xml:space="preserve"> que se hayan adjudicado el beneficio tributario</w:t>
      </w:r>
      <w:r w:rsidR="00794509" w:rsidRPr="00835010">
        <w:rPr>
          <w:rFonts w:ascii="Courier New" w:hAnsi="Courier New" w:cs="Courier New"/>
          <w:sz w:val="24"/>
          <w:szCs w:val="24"/>
        </w:rPr>
        <w:t xml:space="preserve"> y hubieren iniciado su producción</w:t>
      </w:r>
      <w:r w:rsidRPr="00835010">
        <w:rPr>
          <w:rFonts w:ascii="Courier New" w:hAnsi="Courier New" w:cs="Courier New"/>
          <w:sz w:val="24"/>
          <w:szCs w:val="24"/>
        </w:rPr>
        <w:t xml:space="preserve"> deberán dar cuenta del cumplimiento de las condiciones </w:t>
      </w:r>
      <w:r w:rsidR="009A0D33" w:rsidRPr="00835010">
        <w:rPr>
          <w:rFonts w:ascii="Courier New" w:hAnsi="Courier New" w:cs="Courier New"/>
          <w:sz w:val="24"/>
          <w:szCs w:val="24"/>
        </w:rPr>
        <w:t xml:space="preserve">ofrecidas </w:t>
      </w:r>
      <w:r w:rsidR="00E044FE" w:rsidRPr="00835010">
        <w:rPr>
          <w:rFonts w:ascii="Courier New" w:hAnsi="Courier New" w:cs="Courier New"/>
          <w:sz w:val="24"/>
          <w:szCs w:val="24"/>
        </w:rPr>
        <w:t>para la adjudicación de créditos</w:t>
      </w:r>
      <w:r w:rsidRPr="00835010">
        <w:rPr>
          <w:rFonts w:ascii="Courier New" w:hAnsi="Courier New" w:cs="Courier New"/>
          <w:sz w:val="24"/>
          <w:szCs w:val="24"/>
        </w:rPr>
        <w:t xml:space="preserve">. </w:t>
      </w:r>
      <w:r w:rsidR="00E044FE" w:rsidRPr="00835010">
        <w:rPr>
          <w:rFonts w:ascii="Courier New" w:hAnsi="Courier New" w:cs="Courier New"/>
          <w:sz w:val="24"/>
          <w:szCs w:val="24"/>
        </w:rPr>
        <w:t>El Comité</w:t>
      </w:r>
      <w:r w:rsidRPr="00835010">
        <w:rPr>
          <w:rFonts w:ascii="Courier New" w:hAnsi="Courier New" w:cs="Courier New"/>
          <w:sz w:val="24"/>
          <w:szCs w:val="24"/>
        </w:rPr>
        <w:t xml:space="preserve"> será </w:t>
      </w:r>
      <w:r w:rsidR="00E044FE" w:rsidRPr="00835010">
        <w:rPr>
          <w:rFonts w:ascii="Courier New" w:hAnsi="Courier New" w:cs="Courier New"/>
          <w:sz w:val="24"/>
          <w:szCs w:val="24"/>
        </w:rPr>
        <w:t>el</w:t>
      </w:r>
      <w:r w:rsidRPr="00835010">
        <w:rPr>
          <w:rFonts w:ascii="Courier New" w:hAnsi="Courier New" w:cs="Courier New"/>
          <w:sz w:val="24"/>
          <w:szCs w:val="24"/>
        </w:rPr>
        <w:t xml:space="preserve"> responsable de recibir estas cuentas anuales y hacer el seguimiento de los proyectos.</w:t>
      </w:r>
      <w:r w:rsidR="007E6989" w:rsidRPr="00835010">
        <w:rPr>
          <w:rFonts w:ascii="Courier New" w:hAnsi="Courier New" w:cs="Courier New"/>
          <w:sz w:val="24"/>
          <w:szCs w:val="24"/>
        </w:rPr>
        <w:t xml:space="preserve"> La información a enviar deberá considerar, al menos</w:t>
      </w:r>
      <w:r w:rsidR="00517544" w:rsidRPr="00835010">
        <w:rPr>
          <w:rFonts w:ascii="Courier New" w:hAnsi="Courier New" w:cs="Courier New"/>
          <w:sz w:val="24"/>
          <w:szCs w:val="24"/>
        </w:rPr>
        <w:t>,</w:t>
      </w:r>
      <w:r w:rsidR="007E6989" w:rsidRPr="00835010">
        <w:rPr>
          <w:rFonts w:ascii="Courier New" w:hAnsi="Courier New" w:cs="Courier New"/>
          <w:sz w:val="24"/>
          <w:szCs w:val="24"/>
        </w:rPr>
        <w:t xml:space="preserve"> lo siguiente:</w:t>
      </w:r>
    </w:p>
    <w:p w14:paraId="23268384" w14:textId="77777777" w:rsidR="00517544" w:rsidRPr="00835010" w:rsidRDefault="00517544" w:rsidP="006521C4">
      <w:pPr>
        <w:spacing w:after="0"/>
        <w:jc w:val="both"/>
        <w:rPr>
          <w:rFonts w:ascii="Courier New" w:hAnsi="Courier New" w:cs="Courier New"/>
          <w:sz w:val="24"/>
          <w:szCs w:val="24"/>
        </w:rPr>
      </w:pPr>
    </w:p>
    <w:p w14:paraId="465B6B54" w14:textId="15B49AF5" w:rsidR="35435B33" w:rsidRPr="00835010" w:rsidRDefault="00EB1F58" w:rsidP="00415A1C">
      <w:pPr>
        <w:pStyle w:val="Prrafodelista"/>
        <w:numPr>
          <w:ilvl w:val="0"/>
          <w:numId w:val="8"/>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 xml:space="preserve">Inicio de la producción y su comparación </w:t>
      </w:r>
      <w:r w:rsidR="00382B0A" w:rsidRPr="00835010">
        <w:rPr>
          <w:rFonts w:ascii="Courier New" w:hAnsi="Courier New" w:cs="Courier New"/>
          <w:sz w:val="24"/>
          <w:szCs w:val="24"/>
        </w:rPr>
        <w:t xml:space="preserve">con la fecha estimada originalmente. </w:t>
      </w:r>
    </w:p>
    <w:p w14:paraId="493B235B" w14:textId="77777777" w:rsidR="00373A05" w:rsidRPr="00835010" w:rsidRDefault="00373A05" w:rsidP="00415A1C">
      <w:pPr>
        <w:pStyle w:val="Prrafodelista"/>
        <w:tabs>
          <w:tab w:val="left" w:pos="2835"/>
        </w:tabs>
        <w:spacing w:after="0"/>
        <w:ind w:left="851" w:firstLine="2268"/>
        <w:jc w:val="both"/>
        <w:rPr>
          <w:rFonts w:ascii="Courier New" w:hAnsi="Courier New" w:cs="Courier New"/>
          <w:sz w:val="24"/>
          <w:szCs w:val="24"/>
        </w:rPr>
      </w:pPr>
    </w:p>
    <w:p w14:paraId="1753979C" w14:textId="0B339059" w:rsidR="00382B0A" w:rsidRPr="00835010" w:rsidRDefault="00382B0A" w:rsidP="00415A1C">
      <w:pPr>
        <w:pStyle w:val="Prrafodelista"/>
        <w:numPr>
          <w:ilvl w:val="0"/>
          <w:numId w:val="8"/>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Nivel de producción anual y su comparación con la producción estimada al momento de la adjudicación del beneficio tributario</w:t>
      </w:r>
      <w:r w:rsidR="00DA6251" w:rsidRPr="00835010">
        <w:rPr>
          <w:rFonts w:ascii="Courier New" w:hAnsi="Courier New" w:cs="Courier New"/>
          <w:sz w:val="24"/>
          <w:szCs w:val="24"/>
        </w:rPr>
        <w:t xml:space="preserve">. </w:t>
      </w:r>
    </w:p>
    <w:p w14:paraId="25FAA18F" w14:textId="77777777" w:rsidR="00373A05" w:rsidRPr="00835010" w:rsidRDefault="00373A05" w:rsidP="00415A1C">
      <w:pPr>
        <w:tabs>
          <w:tab w:val="left" w:pos="2835"/>
        </w:tabs>
        <w:spacing w:after="0"/>
        <w:ind w:firstLine="2268"/>
        <w:jc w:val="both"/>
        <w:rPr>
          <w:rFonts w:ascii="Courier New" w:hAnsi="Courier New" w:cs="Courier New"/>
          <w:sz w:val="24"/>
          <w:szCs w:val="24"/>
        </w:rPr>
      </w:pPr>
    </w:p>
    <w:p w14:paraId="265D2129" w14:textId="59D46E2D" w:rsidR="00972367" w:rsidRPr="00835010" w:rsidRDefault="00DA6251" w:rsidP="00415A1C">
      <w:pPr>
        <w:pStyle w:val="Prrafodelista"/>
        <w:numPr>
          <w:ilvl w:val="0"/>
          <w:numId w:val="8"/>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 xml:space="preserve">Nivel de la producción </w:t>
      </w:r>
      <w:r w:rsidR="00133D8C" w:rsidRPr="00835010">
        <w:rPr>
          <w:rFonts w:ascii="Courier New" w:hAnsi="Courier New" w:cs="Courier New"/>
          <w:sz w:val="24"/>
          <w:szCs w:val="24"/>
        </w:rPr>
        <w:t xml:space="preserve">anual </w:t>
      </w:r>
      <w:r w:rsidRPr="00835010">
        <w:rPr>
          <w:rFonts w:ascii="Courier New" w:hAnsi="Courier New" w:cs="Courier New"/>
          <w:sz w:val="24"/>
          <w:szCs w:val="24"/>
        </w:rPr>
        <w:t xml:space="preserve">efectiva destinada a consumo local y a exportación versus producciones estimadas. </w:t>
      </w:r>
    </w:p>
    <w:p w14:paraId="3E8D7587" w14:textId="77777777" w:rsidR="00373A05" w:rsidRPr="00835010" w:rsidRDefault="00373A05" w:rsidP="00415A1C">
      <w:pPr>
        <w:tabs>
          <w:tab w:val="left" w:pos="2835"/>
        </w:tabs>
        <w:spacing w:after="0"/>
        <w:ind w:firstLine="2268"/>
        <w:jc w:val="both"/>
        <w:rPr>
          <w:rFonts w:ascii="Courier New" w:hAnsi="Courier New" w:cs="Courier New"/>
          <w:sz w:val="24"/>
          <w:szCs w:val="24"/>
        </w:rPr>
      </w:pPr>
    </w:p>
    <w:p w14:paraId="3FF91976" w14:textId="77777777" w:rsidR="00373A05" w:rsidRPr="00835010" w:rsidRDefault="00972367" w:rsidP="00415A1C">
      <w:pPr>
        <w:pStyle w:val="Prrafodelista"/>
        <w:numPr>
          <w:ilvl w:val="0"/>
          <w:numId w:val="8"/>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Cumplimiento o no de los supuestos económicos y financieros bajo los cuales se formuló el proyecto y se adjudicó el beneficio.</w:t>
      </w:r>
      <w:r w:rsidR="003C22FB" w:rsidRPr="00835010">
        <w:rPr>
          <w:rFonts w:ascii="Courier New" w:hAnsi="Courier New" w:cs="Courier New"/>
          <w:sz w:val="24"/>
          <w:szCs w:val="24"/>
        </w:rPr>
        <w:t xml:space="preserve"> En caso de no haberse cumplido los supuestos se deben acompañar los antecedentes que expliquen </w:t>
      </w:r>
      <w:r w:rsidR="7D33C8D9" w:rsidRPr="00835010">
        <w:rPr>
          <w:rFonts w:ascii="Courier New" w:hAnsi="Courier New" w:cs="Courier New"/>
          <w:sz w:val="24"/>
          <w:szCs w:val="24"/>
        </w:rPr>
        <w:t xml:space="preserve">el </w:t>
      </w:r>
      <w:r w:rsidR="008F4999" w:rsidRPr="00835010">
        <w:rPr>
          <w:rFonts w:ascii="Courier New" w:hAnsi="Courier New" w:cs="Courier New"/>
          <w:sz w:val="24"/>
          <w:szCs w:val="24"/>
        </w:rPr>
        <w:t xml:space="preserve">origen y </w:t>
      </w:r>
      <w:r w:rsidR="3F712462" w:rsidRPr="00835010">
        <w:rPr>
          <w:rFonts w:ascii="Courier New" w:hAnsi="Courier New" w:cs="Courier New"/>
          <w:sz w:val="24"/>
          <w:szCs w:val="24"/>
        </w:rPr>
        <w:t xml:space="preserve">los </w:t>
      </w:r>
      <w:r w:rsidR="008F4999" w:rsidRPr="00835010">
        <w:rPr>
          <w:rFonts w:ascii="Courier New" w:hAnsi="Courier New" w:cs="Courier New"/>
          <w:sz w:val="24"/>
          <w:szCs w:val="24"/>
        </w:rPr>
        <w:t>fundamentos que ocasionan el desvío sobre los supuestos previstos</w:t>
      </w:r>
      <w:r w:rsidR="007D12D6" w:rsidRPr="00835010">
        <w:rPr>
          <w:rFonts w:ascii="Courier New" w:hAnsi="Courier New" w:cs="Courier New"/>
          <w:sz w:val="24"/>
          <w:szCs w:val="24"/>
        </w:rPr>
        <w:t xml:space="preserve"> y acompañar un plan que permite volver a la planificación realizada al momento de postular al beneficio tributario</w:t>
      </w:r>
      <w:r w:rsidR="008F4999" w:rsidRPr="00835010">
        <w:rPr>
          <w:rFonts w:ascii="Courier New" w:hAnsi="Courier New" w:cs="Courier New"/>
          <w:sz w:val="24"/>
          <w:szCs w:val="24"/>
        </w:rPr>
        <w:t>.</w:t>
      </w:r>
    </w:p>
    <w:p w14:paraId="760FBE94" w14:textId="792C9FBD" w:rsidR="00F13991" w:rsidRPr="00835010" w:rsidRDefault="008F4999" w:rsidP="00415A1C">
      <w:pPr>
        <w:tabs>
          <w:tab w:val="left" w:pos="2835"/>
        </w:tabs>
        <w:spacing w:after="0"/>
        <w:ind w:firstLine="2268"/>
        <w:jc w:val="both"/>
        <w:rPr>
          <w:rFonts w:ascii="Courier New" w:hAnsi="Courier New" w:cs="Courier New"/>
          <w:sz w:val="24"/>
          <w:szCs w:val="24"/>
        </w:rPr>
      </w:pPr>
      <w:r w:rsidRPr="00835010">
        <w:rPr>
          <w:rFonts w:ascii="Courier New" w:hAnsi="Courier New" w:cs="Courier New"/>
          <w:sz w:val="24"/>
          <w:szCs w:val="24"/>
        </w:rPr>
        <w:t xml:space="preserve"> </w:t>
      </w:r>
    </w:p>
    <w:p w14:paraId="52F0F992" w14:textId="697D7C59" w:rsidR="00972367" w:rsidRPr="00835010" w:rsidRDefault="00F13991" w:rsidP="00415A1C">
      <w:pPr>
        <w:pStyle w:val="Prrafodelista"/>
        <w:numPr>
          <w:ilvl w:val="0"/>
          <w:numId w:val="8"/>
        </w:numPr>
        <w:tabs>
          <w:tab w:val="left" w:pos="2835"/>
          <w:tab w:val="left" w:pos="3544"/>
        </w:tabs>
        <w:spacing w:after="0"/>
        <w:ind w:left="0" w:firstLine="2268"/>
        <w:jc w:val="both"/>
        <w:rPr>
          <w:rFonts w:ascii="Courier New" w:hAnsi="Courier New" w:cs="Courier New"/>
          <w:sz w:val="24"/>
          <w:szCs w:val="24"/>
        </w:rPr>
      </w:pPr>
      <w:r w:rsidRPr="00835010">
        <w:rPr>
          <w:rFonts w:ascii="Courier New" w:hAnsi="Courier New" w:cs="Courier New"/>
          <w:sz w:val="24"/>
          <w:szCs w:val="24"/>
        </w:rPr>
        <w:t>Cuando el producto</w:t>
      </w:r>
      <w:r w:rsidR="00FF4D60" w:rsidRPr="00835010">
        <w:rPr>
          <w:rFonts w:ascii="Courier New" w:hAnsi="Courier New" w:cs="Courier New"/>
          <w:sz w:val="24"/>
          <w:szCs w:val="24"/>
        </w:rPr>
        <w:t>r</w:t>
      </w:r>
      <w:r w:rsidRPr="00835010">
        <w:rPr>
          <w:rFonts w:ascii="Courier New" w:hAnsi="Courier New" w:cs="Courier New"/>
          <w:sz w:val="24"/>
          <w:szCs w:val="24"/>
        </w:rPr>
        <w:t xml:space="preserve"> comercialice derivados se deberán acompañar los antecedentes y acreditaciones que dan cuenta que dicho derivado </w:t>
      </w:r>
      <w:r w:rsidR="00F640F6" w:rsidRPr="00835010">
        <w:rPr>
          <w:rFonts w:ascii="Courier New" w:hAnsi="Courier New" w:cs="Courier New"/>
          <w:sz w:val="24"/>
          <w:szCs w:val="24"/>
        </w:rPr>
        <w:t>ha sido producido a partir de hidr</w:t>
      </w:r>
      <w:r w:rsidR="6EECAAC3" w:rsidRPr="00835010">
        <w:rPr>
          <w:rFonts w:ascii="Courier New" w:hAnsi="Courier New" w:cs="Courier New"/>
          <w:sz w:val="24"/>
          <w:szCs w:val="24"/>
        </w:rPr>
        <w:t>ó</w:t>
      </w:r>
      <w:r w:rsidR="00F640F6" w:rsidRPr="00835010">
        <w:rPr>
          <w:rFonts w:ascii="Courier New" w:hAnsi="Courier New" w:cs="Courier New"/>
          <w:sz w:val="24"/>
          <w:szCs w:val="24"/>
        </w:rPr>
        <w:t>geno verde</w:t>
      </w:r>
      <w:r w:rsidR="144E7565" w:rsidRPr="00835010">
        <w:rPr>
          <w:rFonts w:ascii="Courier New" w:hAnsi="Courier New" w:cs="Courier New"/>
          <w:sz w:val="24"/>
          <w:szCs w:val="24"/>
        </w:rPr>
        <w:t xml:space="preserve"> producido en Chile</w:t>
      </w:r>
      <w:r w:rsidR="00F640F6" w:rsidRPr="00835010">
        <w:rPr>
          <w:rFonts w:ascii="Courier New" w:hAnsi="Courier New" w:cs="Courier New"/>
          <w:sz w:val="24"/>
          <w:szCs w:val="24"/>
        </w:rPr>
        <w:t xml:space="preserve">. </w:t>
      </w:r>
      <w:r w:rsidR="008F4999" w:rsidRPr="00835010">
        <w:rPr>
          <w:rFonts w:ascii="Courier New" w:hAnsi="Courier New" w:cs="Courier New"/>
          <w:sz w:val="24"/>
          <w:szCs w:val="24"/>
        </w:rPr>
        <w:t xml:space="preserve"> </w:t>
      </w:r>
    </w:p>
    <w:p w14:paraId="68629F67" w14:textId="77777777" w:rsidR="00972367" w:rsidRPr="00835010" w:rsidRDefault="00972367" w:rsidP="006521C4">
      <w:pPr>
        <w:spacing w:after="0"/>
        <w:jc w:val="both"/>
        <w:rPr>
          <w:rFonts w:ascii="Courier New" w:hAnsi="Courier New" w:cs="Courier New"/>
          <w:sz w:val="24"/>
          <w:szCs w:val="24"/>
        </w:rPr>
      </w:pPr>
    </w:p>
    <w:p w14:paraId="3B81B21D" w14:textId="1E7DA6B4" w:rsidR="008423DE" w:rsidRPr="00835010" w:rsidRDefault="00A6212B" w:rsidP="00415A1C">
      <w:pPr>
        <w:spacing w:after="0"/>
        <w:ind w:firstLine="2268"/>
        <w:jc w:val="both"/>
        <w:rPr>
          <w:rFonts w:ascii="Courier New" w:hAnsi="Courier New" w:cs="Courier New"/>
          <w:sz w:val="24"/>
          <w:szCs w:val="24"/>
        </w:rPr>
      </w:pPr>
      <w:r w:rsidRPr="00835010">
        <w:rPr>
          <w:rFonts w:ascii="Courier New" w:hAnsi="Courier New" w:cs="Courier New"/>
          <w:sz w:val="24"/>
          <w:szCs w:val="24"/>
        </w:rPr>
        <w:t xml:space="preserve">El Comité </w:t>
      </w:r>
      <w:r w:rsidR="2A61BF02" w:rsidRPr="00835010">
        <w:rPr>
          <w:rFonts w:ascii="Courier New" w:hAnsi="Courier New" w:cs="Courier New"/>
          <w:sz w:val="24"/>
          <w:szCs w:val="24"/>
        </w:rPr>
        <w:t xml:space="preserve">podrá </w:t>
      </w:r>
      <w:r w:rsidR="00441E74" w:rsidRPr="00835010">
        <w:rPr>
          <w:rFonts w:ascii="Courier New" w:hAnsi="Courier New" w:cs="Courier New"/>
          <w:sz w:val="24"/>
          <w:szCs w:val="24"/>
        </w:rPr>
        <w:t xml:space="preserve">acordar </w:t>
      </w:r>
      <w:r w:rsidRPr="00835010">
        <w:rPr>
          <w:rFonts w:ascii="Courier New" w:hAnsi="Courier New" w:cs="Courier New"/>
          <w:sz w:val="24"/>
          <w:szCs w:val="24"/>
        </w:rPr>
        <w:t xml:space="preserve">revocar el beneficio tributario cuando </w:t>
      </w:r>
      <w:r w:rsidR="00E66C6A" w:rsidRPr="00835010">
        <w:rPr>
          <w:rFonts w:ascii="Courier New" w:hAnsi="Courier New" w:cs="Courier New"/>
          <w:sz w:val="24"/>
          <w:szCs w:val="24"/>
        </w:rPr>
        <w:t>el productor</w:t>
      </w:r>
      <w:r w:rsidRPr="00835010">
        <w:rPr>
          <w:rFonts w:ascii="Courier New" w:hAnsi="Courier New" w:cs="Courier New"/>
          <w:sz w:val="24"/>
          <w:szCs w:val="24"/>
        </w:rPr>
        <w:t xml:space="preserve"> no cumpla con l</w:t>
      </w:r>
      <w:r w:rsidR="00C76DAD" w:rsidRPr="00835010">
        <w:rPr>
          <w:rFonts w:ascii="Courier New" w:hAnsi="Courier New" w:cs="Courier New"/>
          <w:sz w:val="24"/>
          <w:szCs w:val="24"/>
        </w:rPr>
        <w:t xml:space="preserve">os </w:t>
      </w:r>
      <w:r w:rsidR="00441E74" w:rsidRPr="00835010">
        <w:rPr>
          <w:rFonts w:ascii="Courier New" w:hAnsi="Courier New" w:cs="Courier New"/>
          <w:sz w:val="24"/>
          <w:szCs w:val="24"/>
        </w:rPr>
        <w:t xml:space="preserve">deberes de información o cuando a propósito de la información anual se </w:t>
      </w:r>
      <w:r w:rsidR="00E66C6A" w:rsidRPr="00835010">
        <w:rPr>
          <w:rFonts w:ascii="Courier New" w:hAnsi="Courier New" w:cs="Courier New"/>
          <w:sz w:val="24"/>
          <w:szCs w:val="24"/>
        </w:rPr>
        <w:t>verifique</w:t>
      </w:r>
      <w:r w:rsidR="008423DE" w:rsidRPr="00835010">
        <w:rPr>
          <w:rFonts w:ascii="Courier New" w:hAnsi="Courier New" w:cs="Courier New"/>
          <w:sz w:val="24"/>
          <w:szCs w:val="24"/>
        </w:rPr>
        <w:t xml:space="preserve"> alguna de las siguientes situaciones: </w:t>
      </w:r>
    </w:p>
    <w:p w14:paraId="4632F2F8" w14:textId="77777777" w:rsidR="008423DE" w:rsidRPr="00835010" w:rsidRDefault="008423DE" w:rsidP="006521C4">
      <w:pPr>
        <w:spacing w:after="0"/>
        <w:jc w:val="both"/>
        <w:rPr>
          <w:rFonts w:ascii="Courier New" w:hAnsi="Courier New" w:cs="Courier New"/>
          <w:sz w:val="24"/>
          <w:szCs w:val="24"/>
        </w:rPr>
      </w:pPr>
    </w:p>
    <w:p w14:paraId="62773708" w14:textId="553FBB8B" w:rsidR="00162D78" w:rsidRPr="00835010" w:rsidRDefault="00162D78" w:rsidP="00415A1C">
      <w:pPr>
        <w:pStyle w:val="Prrafodelista"/>
        <w:numPr>
          <w:ilvl w:val="0"/>
          <w:numId w:val="9"/>
        </w:numPr>
        <w:tabs>
          <w:tab w:val="left" w:pos="2835"/>
        </w:tabs>
        <w:spacing w:after="0"/>
        <w:ind w:left="0" w:firstLine="2268"/>
        <w:jc w:val="both"/>
        <w:rPr>
          <w:rFonts w:ascii="Courier New" w:hAnsi="Courier New" w:cs="Courier New"/>
          <w:sz w:val="24"/>
          <w:szCs w:val="24"/>
        </w:rPr>
      </w:pPr>
      <w:r w:rsidRPr="00835010">
        <w:rPr>
          <w:rFonts w:ascii="Courier New" w:hAnsi="Courier New" w:cs="Courier New"/>
          <w:sz w:val="24"/>
          <w:szCs w:val="24"/>
        </w:rPr>
        <w:t>Cuando no se hubi</w:t>
      </w:r>
      <w:r w:rsidR="008621AD" w:rsidRPr="00835010">
        <w:rPr>
          <w:rFonts w:ascii="Courier New" w:hAnsi="Courier New" w:cs="Courier New"/>
          <w:sz w:val="24"/>
          <w:szCs w:val="24"/>
        </w:rPr>
        <w:t>ere iniciado la producción dentro de los plazos señalados</w:t>
      </w:r>
      <w:r w:rsidR="0020618D" w:rsidRPr="00835010">
        <w:rPr>
          <w:rFonts w:ascii="Courier New" w:hAnsi="Courier New" w:cs="Courier New"/>
          <w:sz w:val="24"/>
          <w:szCs w:val="24"/>
        </w:rPr>
        <w:t>,</w:t>
      </w:r>
      <w:r w:rsidR="008621AD" w:rsidRPr="00835010">
        <w:rPr>
          <w:rFonts w:ascii="Courier New" w:hAnsi="Courier New" w:cs="Courier New"/>
          <w:sz w:val="24"/>
          <w:szCs w:val="24"/>
        </w:rPr>
        <w:t xml:space="preserve"> sin que existan razones no </w:t>
      </w:r>
      <w:r w:rsidR="003B5072" w:rsidRPr="00835010">
        <w:rPr>
          <w:rFonts w:ascii="Courier New" w:hAnsi="Courier New" w:cs="Courier New"/>
          <w:sz w:val="24"/>
          <w:szCs w:val="24"/>
        </w:rPr>
        <w:t>imputables o no previsible</w:t>
      </w:r>
      <w:r w:rsidR="30DD85AE" w:rsidRPr="00835010">
        <w:rPr>
          <w:rFonts w:ascii="Courier New" w:hAnsi="Courier New" w:cs="Courier New"/>
          <w:sz w:val="24"/>
          <w:szCs w:val="24"/>
        </w:rPr>
        <w:t>s</w:t>
      </w:r>
      <w:r w:rsidR="003B5072" w:rsidRPr="00835010">
        <w:rPr>
          <w:rFonts w:ascii="Courier New" w:hAnsi="Courier New" w:cs="Courier New"/>
          <w:sz w:val="24"/>
          <w:szCs w:val="24"/>
        </w:rPr>
        <w:t xml:space="preserve"> por el productor. </w:t>
      </w:r>
    </w:p>
    <w:p w14:paraId="2442095A" w14:textId="7CB10D42" w:rsidR="008423DE" w:rsidRPr="00835010" w:rsidRDefault="008423DE" w:rsidP="00415A1C">
      <w:pPr>
        <w:pStyle w:val="Prrafodelista"/>
        <w:numPr>
          <w:ilvl w:val="0"/>
          <w:numId w:val="9"/>
        </w:numPr>
        <w:tabs>
          <w:tab w:val="left" w:pos="2977"/>
        </w:tabs>
        <w:spacing w:after="0"/>
        <w:ind w:left="0" w:firstLine="2268"/>
        <w:jc w:val="both"/>
        <w:rPr>
          <w:rFonts w:ascii="Courier New" w:hAnsi="Courier New" w:cs="Courier New"/>
          <w:sz w:val="24"/>
          <w:szCs w:val="24"/>
        </w:rPr>
      </w:pPr>
      <w:r w:rsidRPr="00835010">
        <w:rPr>
          <w:rFonts w:ascii="Courier New" w:hAnsi="Courier New" w:cs="Courier New"/>
          <w:sz w:val="24"/>
          <w:szCs w:val="24"/>
        </w:rPr>
        <w:t xml:space="preserve">Exista una desviación sustancial del plan de producción </w:t>
      </w:r>
      <w:r w:rsidR="001F5D69" w:rsidRPr="00835010">
        <w:rPr>
          <w:rFonts w:ascii="Courier New" w:hAnsi="Courier New" w:cs="Courier New"/>
          <w:sz w:val="24"/>
          <w:szCs w:val="24"/>
        </w:rPr>
        <w:t>o del escenario base de</w:t>
      </w:r>
      <w:r w:rsidR="00771E98" w:rsidRPr="00835010">
        <w:rPr>
          <w:rFonts w:ascii="Courier New" w:hAnsi="Courier New" w:cs="Courier New"/>
          <w:sz w:val="24"/>
          <w:szCs w:val="24"/>
        </w:rPr>
        <w:t>l</w:t>
      </w:r>
      <w:r w:rsidR="001F5D69" w:rsidRPr="00835010">
        <w:rPr>
          <w:rFonts w:ascii="Courier New" w:hAnsi="Courier New" w:cs="Courier New"/>
          <w:sz w:val="24"/>
          <w:szCs w:val="24"/>
        </w:rPr>
        <w:t xml:space="preserve"> proyecto</w:t>
      </w:r>
      <w:r w:rsidRPr="00835010">
        <w:rPr>
          <w:rFonts w:ascii="Courier New" w:hAnsi="Courier New" w:cs="Courier New"/>
          <w:sz w:val="24"/>
          <w:szCs w:val="24"/>
        </w:rPr>
        <w:t xml:space="preserve"> de </w:t>
      </w:r>
      <w:r w:rsidR="00962C7C" w:rsidRPr="00835010">
        <w:rPr>
          <w:rFonts w:ascii="Courier New" w:hAnsi="Courier New" w:cs="Courier New"/>
          <w:sz w:val="24"/>
          <w:szCs w:val="24"/>
        </w:rPr>
        <w:t>hidr</w:t>
      </w:r>
      <w:r w:rsidR="0020618D" w:rsidRPr="00835010">
        <w:rPr>
          <w:rFonts w:ascii="Courier New" w:hAnsi="Courier New" w:cs="Courier New"/>
          <w:sz w:val="24"/>
          <w:szCs w:val="24"/>
        </w:rPr>
        <w:t>ó</w:t>
      </w:r>
      <w:r w:rsidR="00962C7C" w:rsidRPr="00835010">
        <w:rPr>
          <w:rFonts w:ascii="Courier New" w:hAnsi="Courier New" w:cs="Courier New"/>
          <w:sz w:val="24"/>
          <w:szCs w:val="24"/>
        </w:rPr>
        <w:t>geno</w:t>
      </w:r>
      <w:r w:rsidRPr="00835010">
        <w:rPr>
          <w:rFonts w:ascii="Courier New" w:hAnsi="Courier New" w:cs="Courier New"/>
          <w:sz w:val="24"/>
          <w:szCs w:val="24"/>
        </w:rPr>
        <w:t xml:space="preserve"> verde o sus derivados, según corresponda. </w:t>
      </w:r>
    </w:p>
    <w:p w14:paraId="09FD8B52" w14:textId="0DF82900" w:rsidR="00FB7178" w:rsidRPr="00835010" w:rsidRDefault="008423DE" w:rsidP="005D3D18">
      <w:pPr>
        <w:pStyle w:val="Prrafodelista"/>
        <w:numPr>
          <w:ilvl w:val="0"/>
          <w:numId w:val="9"/>
        </w:numPr>
        <w:tabs>
          <w:tab w:val="left" w:pos="3119"/>
        </w:tabs>
        <w:spacing w:after="0"/>
        <w:ind w:left="0" w:firstLine="2268"/>
        <w:jc w:val="both"/>
        <w:rPr>
          <w:rFonts w:ascii="Courier New" w:hAnsi="Courier New" w:cs="Courier New"/>
          <w:sz w:val="24"/>
          <w:szCs w:val="24"/>
        </w:rPr>
      </w:pPr>
      <w:r w:rsidRPr="00835010">
        <w:rPr>
          <w:rFonts w:ascii="Courier New" w:hAnsi="Courier New" w:cs="Courier New"/>
          <w:sz w:val="24"/>
          <w:szCs w:val="24"/>
        </w:rPr>
        <w:t xml:space="preserve">Exista una desviación sustancial en el porcentaje de producción destinado a </w:t>
      </w:r>
      <w:r w:rsidR="00962C7C" w:rsidRPr="00835010">
        <w:rPr>
          <w:rFonts w:ascii="Courier New" w:hAnsi="Courier New" w:cs="Courier New"/>
          <w:sz w:val="24"/>
          <w:szCs w:val="24"/>
        </w:rPr>
        <w:t xml:space="preserve">ventas nacionales y exportación. </w:t>
      </w:r>
    </w:p>
    <w:p w14:paraId="44478868" w14:textId="0D2CC124" w:rsidR="00441E74" w:rsidRPr="00835010" w:rsidRDefault="00FB7178" w:rsidP="00415A1C">
      <w:pPr>
        <w:pStyle w:val="Prrafodelista"/>
        <w:numPr>
          <w:ilvl w:val="0"/>
          <w:numId w:val="9"/>
        </w:numPr>
        <w:tabs>
          <w:tab w:val="left" w:pos="2977"/>
        </w:tabs>
        <w:spacing w:after="0"/>
        <w:ind w:left="0" w:firstLine="2268"/>
        <w:jc w:val="both"/>
        <w:rPr>
          <w:rFonts w:ascii="Courier New" w:hAnsi="Courier New" w:cs="Courier New"/>
          <w:sz w:val="24"/>
          <w:szCs w:val="24"/>
        </w:rPr>
      </w:pPr>
      <w:r w:rsidRPr="00835010">
        <w:rPr>
          <w:rFonts w:ascii="Courier New" w:hAnsi="Courier New" w:cs="Courier New"/>
          <w:sz w:val="24"/>
          <w:szCs w:val="24"/>
        </w:rPr>
        <w:t xml:space="preserve">Cuando el Comité detecte que los derivados han sido producidos </w:t>
      </w:r>
      <w:r w:rsidR="00357E5F" w:rsidRPr="00835010">
        <w:rPr>
          <w:rFonts w:ascii="Courier New" w:hAnsi="Courier New" w:cs="Courier New"/>
          <w:sz w:val="24"/>
          <w:szCs w:val="24"/>
        </w:rPr>
        <w:t>con insumos distintos del hidr</w:t>
      </w:r>
      <w:r w:rsidR="0020618D" w:rsidRPr="00835010">
        <w:rPr>
          <w:rFonts w:ascii="Courier New" w:hAnsi="Courier New" w:cs="Courier New"/>
          <w:sz w:val="24"/>
          <w:szCs w:val="24"/>
        </w:rPr>
        <w:t>ó</w:t>
      </w:r>
      <w:r w:rsidR="00357E5F" w:rsidRPr="00835010">
        <w:rPr>
          <w:rFonts w:ascii="Courier New" w:hAnsi="Courier New" w:cs="Courier New"/>
          <w:sz w:val="24"/>
          <w:szCs w:val="24"/>
        </w:rPr>
        <w:t>geno verde</w:t>
      </w:r>
      <w:r w:rsidR="5C8FB97E" w:rsidRPr="00835010">
        <w:rPr>
          <w:rFonts w:ascii="Courier New" w:hAnsi="Courier New" w:cs="Courier New"/>
          <w:sz w:val="24"/>
          <w:szCs w:val="24"/>
        </w:rPr>
        <w:t xml:space="preserve"> producido en Chile</w:t>
      </w:r>
      <w:r w:rsidR="00357E5F" w:rsidRPr="00835010">
        <w:rPr>
          <w:rFonts w:ascii="Courier New" w:hAnsi="Courier New" w:cs="Courier New"/>
          <w:sz w:val="24"/>
          <w:szCs w:val="24"/>
        </w:rPr>
        <w:t xml:space="preserve"> </w:t>
      </w:r>
      <w:r w:rsidR="0BFE2C08" w:rsidRPr="00835010">
        <w:rPr>
          <w:rFonts w:ascii="Courier New" w:hAnsi="Courier New" w:cs="Courier New"/>
          <w:sz w:val="24"/>
          <w:szCs w:val="24"/>
        </w:rPr>
        <w:t>por el</w:t>
      </w:r>
      <w:r w:rsidR="00357E5F" w:rsidRPr="00835010">
        <w:rPr>
          <w:rFonts w:ascii="Courier New" w:hAnsi="Courier New" w:cs="Courier New"/>
          <w:sz w:val="24"/>
          <w:szCs w:val="24"/>
        </w:rPr>
        <w:t xml:space="preserve"> productor.</w:t>
      </w:r>
    </w:p>
    <w:p w14:paraId="11DAD10C" w14:textId="77777777" w:rsidR="00441E74" w:rsidRPr="00835010" w:rsidRDefault="00441E74" w:rsidP="006521C4">
      <w:pPr>
        <w:spacing w:after="0"/>
        <w:jc w:val="both"/>
        <w:rPr>
          <w:rFonts w:ascii="Courier New" w:hAnsi="Courier New" w:cs="Courier New"/>
          <w:sz w:val="24"/>
          <w:szCs w:val="24"/>
        </w:rPr>
      </w:pPr>
    </w:p>
    <w:p w14:paraId="57C689CE" w14:textId="1AA18DCD" w:rsidR="004714D4" w:rsidRPr="00835010" w:rsidRDefault="00132E32" w:rsidP="005D3D18">
      <w:pPr>
        <w:spacing w:after="0"/>
        <w:ind w:firstLine="2268"/>
        <w:jc w:val="both"/>
        <w:rPr>
          <w:rFonts w:ascii="Courier New" w:hAnsi="Courier New" w:cs="Courier New"/>
          <w:sz w:val="24"/>
          <w:szCs w:val="24"/>
        </w:rPr>
      </w:pPr>
      <w:r w:rsidRPr="00835010">
        <w:rPr>
          <w:rFonts w:ascii="Courier New" w:hAnsi="Courier New" w:cs="Courier New"/>
          <w:sz w:val="24"/>
          <w:szCs w:val="24"/>
        </w:rPr>
        <w:t>C</w:t>
      </w:r>
      <w:r w:rsidR="00AD7D07" w:rsidRPr="00835010">
        <w:rPr>
          <w:rFonts w:ascii="Courier New" w:hAnsi="Courier New" w:cs="Courier New"/>
          <w:sz w:val="24"/>
          <w:szCs w:val="24"/>
        </w:rPr>
        <w:t xml:space="preserve">uando </w:t>
      </w:r>
      <w:r w:rsidR="00D211F5" w:rsidRPr="00835010">
        <w:rPr>
          <w:rFonts w:ascii="Courier New" w:hAnsi="Courier New" w:cs="Courier New"/>
          <w:sz w:val="24"/>
          <w:szCs w:val="24"/>
        </w:rPr>
        <w:t>la revocación</w:t>
      </w:r>
      <w:r w:rsidR="00AD7D07" w:rsidRPr="00835010">
        <w:rPr>
          <w:rFonts w:ascii="Courier New" w:hAnsi="Courier New" w:cs="Courier New"/>
          <w:sz w:val="24"/>
          <w:szCs w:val="24"/>
        </w:rPr>
        <w:t xml:space="preserve"> </w:t>
      </w:r>
      <w:r w:rsidR="00450787" w:rsidRPr="00835010">
        <w:rPr>
          <w:rFonts w:ascii="Courier New" w:hAnsi="Courier New" w:cs="Courier New"/>
          <w:sz w:val="24"/>
          <w:szCs w:val="24"/>
        </w:rPr>
        <w:t>se funde en lo dispuesto en los numerales (iii) y (iv)</w:t>
      </w:r>
      <w:r w:rsidR="001F1245" w:rsidRPr="00835010">
        <w:rPr>
          <w:rFonts w:ascii="Courier New" w:hAnsi="Courier New" w:cs="Courier New"/>
          <w:sz w:val="24"/>
          <w:szCs w:val="24"/>
        </w:rPr>
        <w:t>,</w:t>
      </w:r>
      <w:r w:rsidR="00450787" w:rsidRPr="00835010">
        <w:rPr>
          <w:rFonts w:ascii="Courier New" w:hAnsi="Courier New" w:cs="Courier New"/>
          <w:sz w:val="24"/>
          <w:szCs w:val="24"/>
        </w:rPr>
        <w:t xml:space="preserve"> el Comité podrá </w:t>
      </w:r>
      <w:r w:rsidR="004714D4" w:rsidRPr="00835010">
        <w:rPr>
          <w:rFonts w:ascii="Courier New" w:hAnsi="Courier New" w:cs="Courier New"/>
          <w:sz w:val="24"/>
          <w:szCs w:val="24"/>
        </w:rPr>
        <w:t xml:space="preserve">acordar la aplicación </w:t>
      </w:r>
      <w:r w:rsidR="00412666" w:rsidRPr="00835010">
        <w:rPr>
          <w:rFonts w:ascii="Courier New" w:hAnsi="Courier New" w:cs="Courier New"/>
          <w:sz w:val="24"/>
          <w:szCs w:val="24"/>
        </w:rPr>
        <w:t xml:space="preserve">de una multa que será de entre un 30% a un 100% del beneficio tributario que hubieran asignado según el artículo 7. Cuando </w:t>
      </w:r>
      <w:r w:rsidR="004E2D4B" w:rsidRPr="00835010">
        <w:rPr>
          <w:rFonts w:ascii="Courier New" w:hAnsi="Courier New" w:cs="Courier New"/>
          <w:sz w:val="24"/>
          <w:szCs w:val="24"/>
        </w:rPr>
        <w:t>la revocación se fund</w:t>
      </w:r>
      <w:r w:rsidR="001F1245" w:rsidRPr="00835010">
        <w:rPr>
          <w:rFonts w:ascii="Courier New" w:hAnsi="Courier New" w:cs="Courier New"/>
          <w:sz w:val="24"/>
          <w:szCs w:val="24"/>
        </w:rPr>
        <w:t>e</w:t>
      </w:r>
      <w:r w:rsidR="00412666" w:rsidRPr="00835010">
        <w:rPr>
          <w:rFonts w:ascii="Courier New" w:hAnsi="Courier New" w:cs="Courier New"/>
          <w:sz w:val="24"/>
          <w:szCs w:val="24"/>
        </w:rPr>
        <w:t xml:space="preserve"> </w:t>
      </w:r>
      <w:r w:rsidR="779583E6" w:rsidRPr="00835010">
        <w:rPr>
          <w:rFonts w:ascii="Courier New" w:hAnsi="Courier New" w:cs="Courier New"/>
          <w:sz w:val="24"/>
          <w:szCs w:val="24"/>
        </w:rPr>
        <w:t>en</w:t>
      </w:r>
      <w:r w:rsidR="004E2D4B" w:rsidRPr="00835010">
        <w:rPr>
          <w:rFonts w:ascii="Courier New" w:hAnsi="Courier New" w:cs="Courier New"/>
          <w:sz w:val="24"/>
          <w:szCs w:val="24"/>
        </w:rPr>
        <w:t xml:space="preserve"> lo dispuesto en</w:t>
      </w:r>
      <w:r w:rsidR="00412666" w:rsidRPr="00835010">
        <w:rPr>
          <w:rFonts w:ascii="Courier New" w:hAnsi="Courier New" w:cs="Courier New"/>
          <w:sz w:val="24"/>
          <w:szCs w:val="24"/>
        </w:rPr>
        <w:t xml:space="preserve"> los numerales (i) o (ii) la multa será de entre un 20% y un 50% del beneficio tributario adjudicado</w:t>
      </w:r>
      <w:r w:rsidR="001A42C5" w:rsidRPr="00835010">
        <w:rPr>
          <w:rFonts w:ascii="Courier New" w:hAnsi="Courier New" w:cs="Courier New"/>
          <w:sz w:val="24"/>
          <w:szCs w:val="24"/>
        </w:rPr>
        <w:t xml:space="preserve">. </w:t>
      </w:r>
      <w:r w:rsidR="00412666" w:rsidRPr="00835010">
        <w:rPr>
          <w:rFonts w:ascii="Courier New" w:hAnsi="Courier New" w:cs="Courier New"/>
          <w:sz w:val="24"/>
          <w:szCs w:val="24"/>
        </w:rPr>
        <w:t xml:space="preserve">  </w:t>
      </w:r>
    </w:p>
    <w:p w14:paraId="7D372D42" w14:textId="77777777" w:rsidR="004714D4" w:rsidRPr="00835010" w:rsidRDefault="004714D4" w:rsidP="005D3D18">
      <w:pPr>
        <w:spacing w:after="0"/>
        <w:ind w:firstLine="2268"/>
        <w:jc w:val="both"/>
        <w:rPr>
          <w:rFonts w:ascii="Courier New" w:hAnsi="Courier New" w:cs="Courier New"/>
          <w:sz w:val="24"/>
          <w:szCs w:val="24"/>
        </w:rPr>
      </w:pPr>
    </w:p>
    <w:p w14:paraId="24636752" w14:textId="43EA3676" w:rsidR="00665D7B" w:rsidRPr="00835010" w:rsidRDefault="00665D7B" w:rsidP="005D3D18">
      <w:pPr>
        <w:spacing w:after="0"/>
        <w:ind w:firstLine="2268"/>
        <w:jc w:val="both"/>
        <w:rPr>
          <w:rFonts w:ascii="Courier New" w:hAnsi="Courier New" w:cs="Courier New"/>
          <w:sz w:val="24"/>
          <w:szCs w:val="24"/>
        </w:rPr>
      </w:pPr>
      <w:r w:rsidRPr="00835010">
        <w:rPr>
          <w:rFonts w:ascii="Courier New" w:hAnsi="Courier New" w:cs="Courier New"/>
          <w:sz w:val="24"/>
          <w:szCs w:val="24"/>
        </w:rPr>
        <w:t>La revocación no será imputable a los contribuyentes que ya hubieran adquirido hidr</w:t>
      </w:r>
      <w:r w:rsidR="0020618D" w:rsidRPr="00835010">
        <w:rPr>
          <w:rFonts w:ascii="Courier New" w:hAnsi="Courier New" w:cs="Courier New"/>
          <w:sz w:val="24"/>
          <w:szCs w:val="24"/>
        </w:rPr>
        <w:t>ó</w:t>
      </w:r>
      <w:r w:rsidRPr="00835010">
        <w:rPr>
          <w:rFonts w:ascii="Courier New" w:hAnsi="Courier New" w:cs="Courier New"/>
          <w:sz w:val="24"/>
          <w:szCs w:val="24"/>
        </w:rPr>
        <w:t xml:space="preserve">geno verde o sus derivados con el beneficio, pero el productor no podrá seguir </w:t>
      </w:r>
      <w:r w:rsidR="00970CD8" w:rsidRPr="00835010">
        <w:rPr>
          <w:rFonts w:ascii="Courier New" w:hAnsi="Courier New" w:cs="Courier New"/>
          <w:sz w:val="24"/>
          <w:szCs w:val="24"/>
        </w:rPr>
        <w:t>asigna</w:t>
      </w:r>
      <w:r w:rsidR="00356EFF" w:rsidRPr="00835010">
        <w:rPr>
          <w:rFonts w:ascii="Courier New" w:hAnsi="Courier New" w:cs="Courier New"/>
          <w:sz w:val="24"/>
          <w:szCs w:val="24"/>
        </w:rPr>
        <w:t>n</w:t>
      </w:r>
      <w:r w:rsidR="00970CD8" w:rsidRPr="00835010">
        <w:rPr>
          <w:rFonts w:ascii="Courier New" w:hAnsi="Courier New" w:cs="Courier New"/>
          <w:sz w:val="24"/>
          <w:szCs w:val="24"/>
        </w:rPr>
        <w:t>do el beneficio tributario</w:t>
      </w:r>
      <w:r w:rsidR="00CC13A2" w:rsidRPr="00835010">
        <w:rPr>
          <w:rFonts w:ascii="Courier New" w:hAnsi="Courier New" w:cs="Courier New"/>
          <w:sz w:val="24"/>
          <w:szCs w:val="24"/>
        </w:rPr>
        <w:t xml:space="preserve">. </w:t>
      </w:r>
      <w:r w:rsidRPr="00835010">
        <w:rPr>
          <w:rFonts w:ascii="Courier New" w:hAnsi="Courier New" w:cs="Courier New"/>
          <w:sz w:val="24"/>
          <w:szCs w:val="24"/>
        </w:rPr>
        <w:t xml:space="preserve"> </w:t>
      </w:r>
    </w:p>
    <w:p w14:paraId="1FEB2DDE" w14:textId="549AFFDB" w:rsidR="00E0607D" w:rsidRPr="00835010" w:rsidRDefault="00E0607D" w:rsidP="005D3D18">
      <w:pPr>
        <w:spacing w:after="0"/>
        <w:ind w:firstLine="2268"/>
        <w:jc w:val="both"/>
        <w:rPr>
          <w:rFonts w:ascii="Courier New" w:hAnsi="Courier New" w:cs="Courier New"/>
          <w:sz w:val="24"/>
          <w:szCs w:val="24"/>
          <w:lang w:val="es-CL"/>
        </w:rPr>
      </w:pPr>
    </w:p>
    <w:p w14:paraId="0ECDD37C" w14:textId="64ACD765" w:rsidR="00E01283" w:rsidRPr="00835010" w:rsidRDefault="00813606" w:rsidP="005D3D18">
      <w:pPr>
        <w:spacing w:after="0"/>
        <w:ind w:firstLine="2268"/>
        <w:jc w:val="both"/>
        <w:rPr>
          <w:rFonts w:ascii="Courier New" w:hAnsi="Courier New" w:cs="Courier New"/>
          <w:sz w:val="24"/>
          <w:szCs w:val="24"/>
        </w:rPr>
      </w:pPr>
      <w:r w:rsidRPr="00835010">
        <w:rPr>
          <w:rFonts w:ascii="Courier New" w:hAnsi="Courier New" w:cs="Courier New"/>
          <w:sz w:val="24"/>
          <w:szCs w:val="24"/>
        </w:rPr>
        <w:t xml:space="preserve">Aquellos créditos no adjudicados que hubiesen sido revocados por aplicación del presente artículo serán incorporados </w:t>
      </w:r>
      <w:r w:rsidR="00327715" w:rsidRPr="00835010">
        <w:rPr>
          <w:rFonts w:ascii="Courier New" w:hAnsi="Courier New" w:cs="Courier New"/>
          <w:sz w:val="24"/>
          <w:szCs w:val="24"/>
        </w:rPr>
        <w:t>al proceso de adjudicación del año siguiente, siempre que dicha revocación ocurra antes del año 2029.</w:t>
      </w:r>
      <w:r w:rsidR="00944E93" w:rsidRPr="00835010">
        <w:rPr>
          <w:rFonts w:ascii="Courier New" w:hAnsi="Courier New" w:cs="Courier New"/>
          <w:sz w:val="24"/>
          <w:szCs w:val="24"/>
        </w:rPr>
        <w:t xml:space="preserve"> Para ello, el Comité </w:t>
      </w:r>
      <w:r w:rsidR="005D5653" w:rsidRPr="00835010">
        <w:rPr>
          <w:rFonts w:ascii="Courier New" w:hAnsi="Courier New" w:cs="Courier New"/>
          <w:sz w:val="24"/>
          <w:szCs w:val="24"/>
        </w:rPr>
        <w:t>informará</w:t>
      </w:r>
      <w:r w:rsidR="003D270E" w:rsidRPr="00835010">
        <w:rPr>
          <w:rFonts w:ascii="Courier New" w:hAnsi="Courier New" w:cs="Courier New"/>
          <w:sz w:val="24"/>
          <w:szCs w:val="24"/>
        </w:rPr>
        <w:t xml:space="preserve"> al Ministerio de Hacienda</w:t>
      </w:r>
      <w:r w:rsidR="000870D3" w:rsidRPr="00835010">
        <w:rPr>
          <w:rFonts w:ascii="Courier New" w:hAnsi="Courier New" w:cs="Courier New"/>
          <w:sz w:val="24"/>
          <w:szCs w:val="24"/>
        </w:rPr>
        <w:t xml:space="preserve"> para que este por resolución </w:t>
      </w:r>
      <w:r w:rsidR="0073072B" w:rsidRPr="00835010">
        <w:rPr>
          <w:rFonts w:ascii="Courier New" w:hAnsi="Courier New" w:cs="Courier New"/>
          <w:sz w:val="24"/>
          <w:szCs w:val="24"/>
        </w:rPr>
        <w:t>publique</w:t>
      </w:r>
      <w:r w:rsidR="009A30E3" w:rsidRPr="00835010">
        <w:rPr>
          <w:rFonts w:ascii="Courier New" w:hAnsi="Courier New" w:cs="Courier New"/>
          <w:sz w:val="24"/>
          <w:szCs w:val="24"/>
        </w:rPr>
        <w:t xml:space="preserve"> el monto ajustado </w:t>
      </w:r>
      <w:r w:rsidR="0073072B" w:rsidRPr="00835010">
        <w:rPr>
          <w:rFonts w:ascii="Courier New" w:hAnsi="Courier New" w:cs="Courier New"/>
          <w:sz w:val="24"/>
          <w:szCs w:val="24"/>
        </w:rPr>
        <w:t>para el proceso de adjudicaci</w:t>
      </w:r>
      <w:r w:rsidR="00124C97" w:rsidRPr="00835010">
        <w:rPr>
          <w:rFonts w:ascii="Courier New" w:hAnsi="Courier New" w:cs="Courier New"/>
          <w:sz w:val="24"/>
          <w:szCs w:val="24"/>
        </w:rPr>
        <w:t>ó</w:t>
      </w:r>
      <w:r w:rsidR="0073072B" w:rsidRPr="00835010">
        <w:rPr>
          <w:rFonts w:ascii="Courier New" w:hAnsi="Courier New" w:cs="Courier New"/>
          <w:sz w:val="24"/>
          <w:szCs w:val="24"/>
        </w:rPr>
        <w:t xml:space="preserve">n del año correspondiente. </w:t>
      </w:r>
    </w:p>
    <w:p w14:paraId="66D28595" w14:textId="77777777" w:rsidR="00E01283" w:rsidRPr="00835010" w:rsidRDefault="00E01283" w:rsidP="006521C4">
      <w:pPr>
        <w:spacing w:after="0"/>
        <w:jc w:val="both"/>
        <w:rPr>
          <w:rFonts w:ascii="Courier New" w:hAnsi="Courier New" w:cs="Courier New"/>
          <w:sz w:val="24"/>
          <w:szCs w:val="24"/>
          <w:lang w:val="es-CL"/>
        </w:rPr>
      </w:pPr>
    </w:p>
    <w:p w14:paraId="503819C5" w14:textId="2D73B370" w:rsidR="007A54B6" w:rsidRPr="00835010" w:rsidRDefault="00883680" w:rsidP="005D3D18">
      <w:pPr>
        <w:tabs>
          <w:tab w:val="left" w:pos="2268"/>
        </w:tabs>
        <w:spacing w:after="0"/>
        <w:jc w:val="both"/>
        <w:rPr>
          <w:rFonts w:ascii="Courier New" w:hAnsi="Courier New" w:cs="Courier New"/>
          <w:sz w:val="24"/>
          <w:szCs w:val="24"/>
        </w:rPr>
      </w:pPr>
      <w:r w:rsidRPr="00835010">
        <w:rPr>
          <w:rFonts w:ascii="Courier New" w:hAnsi="Courier New" w:cs="Courier New"/>
          <w:b/>
          <w:bCs/>
          <w:sz w:val="24"/>
          <w:szCs w:val="24"/>
        </w:rPr>
        <w:t>Artículo 10.-</w:t>
      </w:r>
      <w:r w:rsidR="005D3D18">
        <w:rPr>
          <w:rFonts w:ascii="Courier New" w:hAnsi="Courier New" w:cs="Courier New"/>
          <w:b/>
          <w:bCs/>
          <w:sz w:val="24"/>
          <w:szCs w:val="24"/>
        </w:rPr>
        <w:tab/>
      </w:r>
      <w:r w:rsidR="00385A4B" w:rsidRPr="00835010">
        <w:rPr>
          <w:rFonts w:ascii="Courier New" w:hAnsi="Courier New" w:cs="Courier New"/>
          <w:sz w:val="24"/>
          <w:szCs w:val="24"/>
        </w:rPr>
        <w:t>De</w:t>
      </w:r>
      <w:r w:rsidR="00231E46" w:rsidRPr="00835010">
        <w:rPr>
          <w:rFonts w:ascii="Courier New" w:hAnsi="Courier New" w:cs="Courier New"/>
          <w:sz w:val="24"/>
          <w:szCs w:val="24"/>
        </w:rPr>
        <w:t>l de</w:t>
      </w:r>
      <w:r w:rsidR="00385A4B" w:rsidRPr="00835010">
        <w:rPr>
          <w:rFonts w:ascii="Courier New" w:hAnsi="Courier New" w:cs="Courier New"/>
          <w:sz w:val="24"/>
          <w:szCs w:val="24"/>
        </w:rPr>
        <w:t>ber de informar</w:t>
      </w:r>
      <w:r w:rsidR="00385A4B" w:rsidRPr="00835010">
        <w:rPr>
          <w:rFonts w:ascii="Courier New" w:hAnsi="Courier New" w:cs="Courier New"/>
          <w:b/>
          <w:bCs/>
          <w:sz w:val="24"/>
          <w:szCs w:val="24"/>
        </w:rPr>
        <w:t>.</w:t>
      </w:r>
      <w:r w:rsidR="007A54B6" w:rsidRPr="00835010">
        <w:rPr>
          <w:rFonts w:ascii="Courier New" w:hAnsi="Courier New" w:cs="Courier New"/>
          <w:b/>
          <w:bCs/>
          <w:sz w:val="24"/>
          <w:szCs w:val="24"/>
        </w:rPr>
        <w:t xml:space="preserve"> </w:t>
      </w:r>
      <w:r w:rsidR="007A54B6" w:rsidRPr="00835010">
        <w:rPr>
          <w:rFonts w:ascii="Courier New" w:hAnsi="Courier New" w:cs="Courier New"/>
          <w:sz w:val="24"/>
          <w:szCs w:val="24"/>
        </w:rPr>
        <w:t xml:space="preserve">Anualmente el Ministerio de Hacienda deberá informar a las </w:t>
      </w:r>
      <w:r w:rsidR="00F41A7D" w:rsidRPr="00835010">
        <w:rPr>
          <w:rFonts w:ascii="Courier New" w:hAnsi="Courier New" w:cs="Courier New"/>
          <w:sz w:val="24"/>
          <w:szCs w:val="24"/>
        </w:rPr>
        <w:t>C</w:t>
      </w:r>
      <w:r w:rsidR="007A54B6" w:rsidRPr="00835010">
        <w:rPr>
          <w:rFonts w:ascii="Courier New" w:hAnsi="Courier New" w:cs="Courier New"/>
          <w:sz w:val="24"/>
          <w:szCs w:val="24"/>
        </w:rPr>
        <w:t xml:space="preserve">omisiones de </w:t>
      </w:r>
      <w:r w:rsidR="00F41A7D" w:rsidRPr="00835010">
        <w:rPr>
          <w:rFonts w:ascii="Courier New" w:hAnsi="Courier New" w:cs="Courier New"/>
          <w:sz w:val="24"/>
          <w:szCs w:val="24"/>
        </w:rPr>
        <w:t>H</w:t>
      </w:r>
      <w:r w:rsidR="007A54B6" w:rsidRPr="00835010">
        <w:rPr>
          <w:rFonts w:ascii="Courier New" w:hAnsi="Courier New" w:cs="Courier New"/>
          <w:sz w:val="24"/>
          <w:szCs w:val="24"/>
        </w:rPr>
        <w:t xml:space="preserve">acienda de la Cámara de Diputados y </w:t>
      </w:r>
      <w:r w:rsidR="0121FBCA" w:rsidRPr="00835010">
        <w:rPr>
          <w:rFonts w:ascii="Courier New" w:hAnsi="Courier New" w:cs="Courier New"/>
          <w:sz w:val="24"/>
          <w:szCs w:val="24"/>
        </w:rPr>
        <w:t xml:space="preserve">del </w:t>
      </w:r>
      <w:r w:rsidR="007A54B6" w:rsidRPr="00835010">
        <w:rPr>
          <w:rFonts w:ascii="Courier New" w:hAnsi="Courier New" w:cs="Courier New"/>
          <w:sz w:val="24"/>
          <w:szCs w:val="24"/>
        </w:rPr>
        <w:t xml:space="preserve">Senado respecto del funcionamiento del beneficio tributario contenido en la presente ley, en especial respecto de los </w:t>
      </w:r>
      <w:r w:rsidR="00563725" w:rsidRPr="00835010">
        <w:rPr>
          <w:rFonts w:ascii="Courier New" w:hAnsi="Courier New" w:cs="Courier New"/>
          <w:sz w:val="24"/>
          <w:szCs w:val="24"/>
        </w:rPr>
        <w:t xml:space="preserve">créditos adjudicados, los créditos que se hubieran asignado a terceros por parte de los productores </w:t>
      </w:r>
      <w:r w:rsidR="001154F7" w:rsidRPr="00835010">
        <w:rPr>
          <w:rFonts w:ascii="Courier New" w:hAnsi="Courier New" w:cs="Courier New"/>
          <w:sz w:val="24"/>
          <w:szCs w:val="24"/>
        </w:rPr>
        <w:t>y las sanciones que se hubieran implementado durante el periodo reportado</w:t>
      </w:r>
      <w:r w:rsidR="007A54B6" w:rsidRPr="00835010">
        <w:rPr>
          <w:rFonts w:ascii="Courier New" w:hAnsi="Courier New" w:cs="Courier New"/>
          <w:sz w:val="24"/>
          <w:szCs w:val="24"/>
        </w:rPr>
        <w:t>.</w:t>
      </w:r>
    </w:p>
    <w:p w14:paraId="402BEBA2" w14:textId="314F7494" w:rsidR="00883680" w:rsidRPr="00835010" w:rsidRDefault="007A54B6" w:rsidP="005D3D18">
      <w:pPr>
        <w:tabs>
          <w:tab w:val="left" w:pos="2268"/>
        </w:tabs>
        <w:spacing w:after="0"/>
        <w:jc w:val="both"/>
        <w:rPr>
          <w:rFonts w:ascii="Courier New" w:hAnsi="Courier New" w:cs="Courier New"/>
          <w:b/>
          <w:bCs/>
          <w:sz w:val="24"/>
          <w:szCs w:val="24"/>
        </w:rPr>
      </w:pPr>
      <w:r w:rsidRPr="00835010">
        <w:rPr>
          <w:rFonts w:ascii="Courier New" w:hAnsi="Courier New" w:cs="Courier New"/>
          <w:sz w:val="24"/>
          <w:szCs w:val="24"/>
        </w:rPr>
        <w:t> </w:t>
      </w:r>
    </w:p>
    <w:p w14:paraId="55600789" w14:textId="02207B08" w:rsidR="00B622F7" w:rsidRPr="00835010" w:rsidRDefault="47DA6609" w:rsidP="005D3D18">
      <w:pPr>
        <w:tabs>
          <w:tab w:val="left" w:pos="2268"/>
        </w:tabs>
        <w:spacing w:after="0"/>
        <w:jc w:val="both"/>
        <w:rPr>
          <w:rFonts w:ascii="Courier New" w:hAnsi="Courier New" w:cs="Courier New"/>
          <w:sz w:val="24"/>
          <w:szCs w:val="24"/>
        </w:rPr>
      </w:pPr>
      <w:r w:rsidRPr="00835010">
        <w:rPr>
          <w:rFonts w:ascii="Courier New" w:hAnsi="Courier New" w:cs="Courier New"/>
          <w:b/>
          <w:bCs/>
          <w:sz w:val="24"/>
          <w:szCs w:val="24"/>
        </w:rPr>
        <w:t xml:space="preserve">Artículo </w:t>
      </w:r>
      <w:r w:rsidR="004D0B6F" w:rsidRPr="00835010">
        <w:rPr>
          <w:rFonts w:ascii="Courier New" w:hAnsi="Courier New" w:cs="Courier New"/>
          <w:b/>
          <w:bCs/>
          <w:sz w:val="24"/>
          <w:szCs w:val="24"/>
        </w:rPr>
        <w:t>1</w:t>
      </w:r>
      <w:r w:rsidR="00435DB5" w:rsidRPr="00835010">
        <w:rPr>
          <w:rFonts w:ascii="Courier New" w:hAnsi="Courier New" w:cs="Courier New"/>
          <w:b/>
          <w:bCs/>
          <w:sz w:val="24"/>
          <w:szCs w:val="24"/>
        </w:rPr>
        <w:t>1</w:t>
      </w:r>
      <w:r w:rsidRPr="00835010">
        <w:rPr>
          <w:rFonts w:ascii="Courier New" w:hAnsi="Courier New" w:cs="Courier New"/>
          <w:b/>
          <w:bCs/>
          <w:sz w:val="24"/>
          <w:szCs w:val="24"/>
        </w:rPr>
        <w:t>.-</w:t>
      </w:r>
      <w:r w:rsidR="005D3D18">
        <w:rPr>
          <w:rFonts w:ascii="Courier New" w:hAnsi="Courier New" w:cs="Courier New"/>
          <w:b/>
          <w:bCs/>
          <w:sz w:val="24"/>
          <w:szCs w:val="24"/>
        </w:rPr>
        <w:tab/>
      </w:r>
      <w:r w:rsidRPr="00835010">
        <w:rPr>
          <w:rFonts w:ascii="Courier New" w:hAnsi="Courier New" w:cs="Courier New"/>
          <w:sz w:val="24"/>
          <w:szCs w:val="24"/>
        </w:rPr>
        <w:t xml:space="preserve">Un reglamento </w:t>
      </w:r>
      <w:r w:rsidR="00F21119" w:rsidRPr="00835010">
        <w:rPr>
          <w:rFonts w:ascii="Courier New" w:hAnsi="Courier New" w:cs="Courier New"/>
          <w:sz w:val="24"/>
          <w:szCs w:val="24"/>
        </w:rPr>
        <w:t xml:space="preserve">dictado </w:t>
      </w:r>
      <w:r w:rsidRPr="00835010">
        <w:rPr>
          <w:rFonts w:ascii="Courier New" w:hAnsi="Courier New" w:cs="Courier New"/>
          <w:sz w:val="24"/>
          <w:szCs w:val="24"/>
        </w:rPr>
        <w:t>por intermedio del Ministerio de</w:t>
      </w:r>
      <w:r w:rsidR="00F91B86" w:rsidRPr="00835010">
        <w:rPr>
          <w:rFonts w:ascii="Courier New" w:hAnsi="Courier New" w:cs="Courier New"/>
          <w:sz w:val="24"/>
          <w:szCs w:val="24"/>
        </w:rPr>
        <w:t xml:space="preserve"> Hacienda </w:t>
      </w:r>
      <w:r w:rsidR="2C7A47BC" w:rsidRPr="00835010">
        <w:rPr>
          <w:rFonts w:ascii="Courier New" w:hAnsi="Courier New" w:cs="Courier New"/>
          <w:sz w:val="24"/>
          <w:szCs w:val="24"/>
        </w:rPr>
        <w:t>y</w:t>
      </w:r>
      <w:r w:rsidR="00F21119" w:rsidRPr="00835010">
        <w:rPr>
          <w:rFonts w:ascii="Courier New" w:hAnsi="Courier New" w:cs="Courier New"/>
          <w:sz w:val="24"/>
          <w:szCs w:val="24"/>
        </w:rPr>
        <w:t xml:space="preserve"> suscrito también por el o la Ministra de Economía, Fomento y Turismo y el o la Ministra de Energía</w:t>
      </w:r>
      <w:r w:rsidRPr="00835010">
        <w:rPr>
          <w:rFonts w:ascii="Courier New" w:hAnsi="Courier New" w:cs="Courier New"/>
          <w:sz w:val="24"/>
          <w:szCs w:val="24"/>
        </w:rPr>
        <w:t xml:space="preserve">, determinará </w:t>
      </w:r>
      <w:r w:rsidR="00B131F9" w:rsidRPr="00835010">
        <w:rPr>
          <w:rFonts w:ascii="Courier New" w:hAnsi="Courier New" w:cs="Courier New"/>
          <w:sz w:val="24"/>
          <w:szCs w:val="24"/>
        </w:rPr>
        <w:t xml:space="preserve">los </w:t>
      </w:r>
      <w:r w:rsidRPr="00835010">
        <w:rPr>
          <w:rFonts w:ascii="Courier New" w:hAnsi="Courier New" w:cs="Courier New"/>
          <w:sz w:val="24"/>
          <w:szCs w:val="24"/>
        </w:rPr>
        <w:t>procedimiento</w:t>
      </w:r>
      <w:r w:rsidR="00B131F9" w:rsidRPr="00835010">
        <w:rPr>
          <w:rFonts w:ascii="Courier New" w:hAnsi="Courier New" w:cs="Courier New"/>
          <w:sz w:val="24"/>
          <w:szCs w:val="24"/>
        </w:rPr>
        <w:t>s</w:t>
      </w:r>
      <w:r w:rsidRPr="00835010">
        <w:rPr>
          <w:rFonts w:ascii="Courier New" w:hAnsi="Courier New" w:cs="Courier New"/>
          <w:sz w:val="24"/>
          <w:szCs w:val="24"/>
        </w:rPr>
        <w:t xml:space="preserve"> para postular a este beneficio tributario</w:t>
      </w:r>
      <w:r w:rsidR="00F21119" w:rsidRPr="00835010">
        <w:rPr>
          <w:rFonts w:ascii="Courier New" w:hAnsi="Courier New" w:cs="Courier New"/>
          <w:sz w:val="24"/>
          <w:szCs w:val="24"/>
        </w:rPr>
        <w:t>,</w:t>
      </w:r>
      <w:r w:rsidR="009A0BAB" w:rsidRPr="00835010">
        <w:rPr>
          <w:rFonts w:ascii="Courier New" w:hAnsi="Courier New" w:cs="Courier New"/>
          <w:sz w:val="24"/>
          <w:szCs w:val="24"/>
        </w:rPr>
        <w:t xml:space="preserve"> </w:t>
      </w:r>
      <w:r w:rsidR="00B131F9" w:rsidRPr="00835010">
        <w:rPr>
          <w:rFonts w:ascii="Courier New" w:hAnsi="Courier New" w:cs="Courier New"/>
          <w:sz w:val="24"/>
          <w:szCs w:val="24"/>
        </w:rPr>
        <w:t>para su adjudicación y revocación</w:t>
      </w:r>
      <w:r w:rsidRPr="00835010">
        <w:rPr>
          <w:rFonts w:ascii="Courier New" w:hAnsi="Courier New" w:cs="Courier New"/>
          <w:sz w:val="24"/>
          <w:szCs w:val="24"/>
        </w:rPr>
        <w:t xml:space="preserve"> </w:t>
      </w:r>
      <w:r w:rsidR="003E4F14" w:rsidRPr="00835010">
        <w:rPr>
          <w:rFonts w:ascii="Courier New" w:hAnsi="Courier New" w:cs="Courier New"/>
          <w:sz w:val="24"/>
          <w:szCs w:val="24"/>
        </w:rPr>
        <w:t xml:space="preserve">y </w:t>
      </w:r>
      <w:r w:rsidRPr="00835010">
        <w:rPr>
          <w:rFonts w:ascii="Courier New" w:hAnsi="Courier New" w:cs="Courier New"/>
          <w:sz w:val="24"/>
          <w:szCs w:val="24"/>
        </w:rPr>
        <w:t xml:space="preserve">la información necesaria para poder acceder y mantenerse con el beneficio. </w:t>
      </w:r>
    </w:p>
    <w:p w14:paraId="29279F1A" w14:textId="77777777" w:rsidR="00F21119" w:rsidRPr="00835010" w:rsidRDefault="00F21119" w:rsidP="006521C4">
      <w:pPr>
        <w:spacing w:after="0"/>
        <w:jc w:val="both"/>
        <w:rPr>
          <w:rFonts w:ascii="Courier New" w:hAnsi="Courier New" w:cs="Courier New"/>
          <w:sz w:val="24"/>
          <w:szCs w:val="24"/>
        </w:rPr>
      </w:pPr>
    </w:p>
    <w:p w14:paraId="2637FDB3" w14:textId="7B1A6334" w:rsidR="00B622F7" w:rsidRPr="00835010" w:rsidRDefault="47DA6609" w:rsidP="005D3D18">
      <w:pPr>
        <w:spacing w:after="0"/>
        <w:ind w:firstLine="2268"/>
        <w:jc w:val="both"/>
        <w:rPr>
          <w:rFonts w:ascii="Courier New" w:hAnsi="Courier New" w:cs="Courier New"/>
          <w:sz w:val="24"/>
          <w:szCs w:val="24"/>
        </w:rPr>
      </w:pPr>
      <w:r w:rsidRPr="00835010">
        <w:rPr>
          <w:rFonts w:ascii="Courier New" w:hAnsi="Courier New" w:cs="Courier New"/>
          <w:sz w:val="24"/>
          <w:szCs w:val="24"/>
        </w:rPr>
        <w:t>De igual forma</w:t>
      </w:r>
      <w:r w:rsidR="003E4F14" w:rsidRPr="00835010">
        <w:rPr>
          <w:rFonts w:ascii="Courier New" w:hAnsi="Courier New" w:cs="Courier New"/>
          <w:sz w:val="24"/>
          <w:szCs w:val="24"/>
        </w:rPr>
        <w:t>,</w:t>
      </w:r>
      <w:r w:rsidRPr="00835010">
        <w:rPr>
          <w:rFonts w:ascii="Courier New" w:hAnsi="Courier New" w:cs="Courier New"/>
          <w:sz w:val="24"/>
          <w:szCs w:val="24"/>
        </w:rPr>
        <w:t xml:space="preserve"> regulará cualquier otra materia que esta ley remita al reglamento.</w:t>
      </w:r>
    </w:p>
    <w:p w14:paraId="7E63EDF5" w14:textId="77777777" w:rsidR="00E0607D" w:rsidRPr="00835010" w:rsidRDefault="00E0607D" w:rsidP="006521C4">
      <w:pPr>
        <w:spacing w:after="0"/>
        <w:jc w:val="both"/>
        <w:rPr>
          <w:rFonts w:ascii="Courier New" w:hAnsi="Courier New" w:cs="Courier New"/>
          <w:b/>
          <w:bCs/>
          <w:sz w:val="24"/>
          <w:szCs w:val="24"/>
        </w:rPr>
      </w:pPr>
    </w:p>
    <w:p w14:paraId="2AC31EEF" w14:textId="343E7969" w:rsidR="001719CA" w:rsidRPr="00835010" w:rsidRDefault="00EE0406" w:rsidP="005D3D18">
      <w:pPr>
        <w:tabs>
          <w:tab w:val="left" w:pos="2127"/>
          <w:tab w:val="left" w:pos="2268"/>
        </w:tabs>
        <w:autoSpaceDE w:val="0"/>
        <w:autoSpaceDN w:val="0"/>
        <w:adjustRightInd w:val="0"/>
        <w:spacing w:after="0" w:line="276" w:lineRule="auto"/>
        <w:ind w:right="20"/>
        <w:jc w:val="both"/>
        <w:rPr>
          <w:rFonts w:ascii="Courier New" w:hAnsi="Courier New" w:cs="Courier New"/>
          <w:sz w:val="24"/>
          <w:szCs w:val="24"/>
        </w:rPr>
      </w:pPr>
      <w:r w:rsidRPr="00835010">
        <w:rPr>
          <w:rFonts w:ascii="Courier New" w:hAnsi="Courier New" w:cs="Courier New"/>
          <w:b/>
          <w:bCs/>
          <w:sz w:val="24"/>
          <w:szCs w:val="24"/>
        </w:rPr>
        <w:t xml:space="preserve">Artículo </w:t>
      </w:r>
      <w:r w:rsidR="005A2C78" w:rsidRPr="00835010">
        <w:rPr>
          <w:rFonts w:ascii="Courier New" w:hAnsi="Courier New" w:cs="Courier New"/>
          <w:b/>
          <w:bCs/>
          <w:sz w:val="24"/>
          <w:szCs w:val="24"/>
        </w:rPr>
        <w:t>12</w:t>
      </w:r>
      <w:r w:rsidRPr="00835010">
        <w:rPr>
          <w:rFonts w:ascii="Courier New" w:hAnsi="Courier New" w:cs="Courier New"/>
          <w:b/>
          <w:bCs/>
          <w:sz w:val="24"/>
          <w:szCs w:val="24"/>
        </w:rPr>
        <w:t>.–</w:t>
      </w:r>
      <w:r w:rsidR="005D3D18">
        <w:rPr>
          <w:rFonts w:ascii="Courier New" w:hAnsi="Courier New" w:cs="Courier New"/>
          <w:b/>
          <w:bCs/>
          <w:sz w:val="24"/>
          <w:szCs w:val="24"/>
        </w:rPr>
        <w:tab/>
      </w:r>
      <w:r w:rsidR="0013772F" w:rsidRPr="00835010">
        <w:rPr>
          <w:rFonts w:ascii="Courier New" w:hAnsi="Courier New" w:cs="Courier New"/>
          <w:sz w:val="24"/>
          <w:szCs w:val="24"/>
        </w:rPr>
        <w:t>Estatuto para productores de hidrógeno verde en Magallanes</w:t>
      </w:r>
      <w:r w:rsidR="0013772F" w:rsidRPr="00835010">
        <w:rPr>
          <w:rFonts w:ascii="Courier New" w:hAnsi="Courier New" w:cs="Courier New"/>
          <w:b/>
          <w:bCs/>
          <w:sz w:val="24"/>
          <w:szCs w:val="24"/>
        </w:rPr>
        <w:t xml:space="preserve">. </w:t>
      </w:r>
      <w:r w:rsidR="001719CA" w:rsidRPr="00835010">
        <w:rPr>
          <w:rFonts w:ascii="Courier New" w:hAnsi="Courier New" w:cs="Courier New"/>
          <w:sz w:val="24"/>
          <w:szCs w:val="24"/>
        </w:rPr>
        <w:t>Créase un estatuto especial para los productores de hidr</w:t>
      </w:r>
      <w:r w:rsidR="003C5744" w:rsidRPr="00835010">
        <w:rPr>
          <w:rFonts w:ascii="Courier New" w:hAnsi="Courier New" w:cs="Courier New"/>
          <w:sz w:val="24"/>
          <w:szCs w:val="24"/>
        </w:rPr>
        <w:t>ó</w:t>
      </w:r>
      <w:r w:rsidR="001719CA" w:rsidRPr="00835010">
        <w:rPr>
          <w:rFonts w:ascii="Courier New" w:hAnsi="Courier New" w:cs="Courier New"/>
          <w:sz w:val="24"/>
          <w:szCs w:val="24"/>
        </w:rPr>
        <w:t>geno verde o sus derivados que se instalen en la Región de Magallanes</w:t>
      </w:r>
      <w:r w:rsidR="007B24CC" w:rsidRPr="00835010">
        <w:rPr>
          <w:rFonts w:ascii="Courier New" w:hAnsi="Courier New" w:cs="Courier New"/>
          <w:sz w:val="24"/>
          <w:szCs w:val="24"/>
        </w:rPr>
        <w:t xml:space="preserve"> y la Antártica chilena</w:t>
      </w:r>
      <w:r w:rsidR="001719CA" w:rsidRPr="00835010">
        <w:rPr>
          <w:rFonts w:ascii="Courier New" w:hAnsi="Courier New" w:cs="Courier New"/>
          <w:sz w:val="24"/>
          <w:szCs w:val="24"/>
        </w:rPr>
        <w:t xml:space="preserve">.  </w:t>
      </w:r>
    </w:p>
    <w:p w14:paraId="34A85B1E" w14:textId="2EB0CF6C" w:rsidR="001719CA" w:rsidRPr="00835010" w:rsidRDefault="001719CA" w:rsidP="00EB15A7">
      <w:pPr>
        <w:pStyle w:val="Prrafodelista"/>
        <w:numPr>
          <w:ilvl w:val="0"/>
          <w:numId w:val="17"/>
        </w:numPr>
        <w:tabs>
          <w:tab w:val="left" w:pos="2835"/>
        </w:tabs>
        <w:autoSpaceDE w:val="0"/>
        <w:autoSpaceDN w:val="0"/>
        <w:adjustRightInd w:val="0"/>
        <w:spacing w:after="0" w:line="276" w:lineRule="auto"/>
        <w:ind w:left="0" w:right="20" w:firstLine="2268"/>
        <w:jc w:val="both"/>
        <w:rPr>
          <w:rFonts w:ascii="Courier New" w:hAnsi="Courier New" w:cs="Courier New"/>
          <w:b/>
          <w:bCs/>
          <w:sz w:val="24"/>
          <w:szCs w:val="24"/>
        </w:rPr>
      </w:pPr>
      <w:r w:rsidRPr="00835010">
        <w:rPr>
          <w:rFonts w:ascii="Courier New" w:hAnsi="Courier New" w:cs="Courier New"/>
          <w:sz w:val="24"/>
          <w:szCs w:val="24"/>
        </w:rPr>
        <w:t>Las empresas productoras de hidr</w:t>
      </w:r>
      <w:r w:rsidR="003C5744" w:rsidRPr="00835010">
        <w:rPr>
          <w:rFonts w:ascii="Courier New" w:hAnsi="Courier New" w:cs="Courier New"/>
          <w:sz w:val="24"/>
          <w:szCs w:val="24"/>
        </w:rPr>
        <w:t>ó</w:t>
      </w:r>
      <w:r w:rsidRPr="00835010">
        <w:rPr>
          <w:rFonts w:ascii="Courier New" w:hAnsi="Courier New" w:cs="Courier New"/>
          <w:sz w:val="24"/>
          <w:szCs w:val="24"/>
        </w:rPr>
        <w:t xml:space="preserve">geno verde o sus derivados </w:t>
      </w:r>
      <w:r w:rsidR="00386F72" w:rsidRPr="00835010">
        <w:rPr>
          <w:rFonts w:ascii="Courier New" w:hAnsi="Courier New" w:cs="Courier New"/>
          <w:sz w:val="24"/>
          <w:szCs w:val="24"/>
        </w:rPr>
        <w:t>que se instalen</w:t>
      </w:r>
      <w:r w:rsidR="00E75737" w:rsidRPr="00835010">
        <w:rPr>
          <w:rFonts w:ascii="Courier New" w:hAnsi="Courier New" w:cs="Courier New"/>
          <w:sz w:val="24"/>
          <w:szCs w:val="24"/>
        </w:rPr>
        <w:t xml:space="preserve"> físicamente</w:t>
      </w:r>
      <w:r w:rsidR="00386F72" w:rsidRPr="00835010">
        <w:rPr>
          <w:rFonts w:ascii="Courier New" w:hAnsi="Courier New" w:cs="Courier New"/>
          <w:sz w:val="24"/>
          <w:szCs w:val="24"/>
        </w:rPr>
        <w:t xml:space="preserve"> en la Región de Magallanes y la Antártica chilena </w:t>
      </w:r>
      <w:r w:rsidRPr="00835010">
        <w:rPr>
          <w:rFonts w:ascii="Courier New" w:hAnsi="Courier New" w:cs="Courier New"/>
          <w:sz w:val="24"/>
          <w:szCs w:val="24"/>
        </w:rPr>
        <w:t>se regirán, respecto a beneficios tributarios</w:t>
      </w:r>
      <w:r w:rsidR="00914B7F" w:rsidRPr="00835010">
        <w:rPr>
          <w:rFonts w:ascii="Courier New" w:hAnsi="Courier New" w:cs="Courier New"/>
          <w:sz w:val="24"/>
          <w:szCs w:val="24"/>
        </w:rPr>
        <w:t>,</w:t>
      </w:r>
      <w:r w:rsidRPr="00835010">
        <w:rPr>
          <w:rFonts w:ascii="Courier New" w:hAnsi="Courier New" w:cs="Courier New"/>
          <w:sz w:val="24"/>
          <w:szCs w:val="24"/>
        </w:rPr>
        <w:t xml:space="preserve"> a lo dispuesto en el presente artículo por sobre cualquier otro régimen preferencial que exista en la </w:t>
      </w:r>
      <w:r w:rsidR="005D498B" w:rsidRPr="00835010">
        <w:rPr>
          <w:rFonts w:ascii="Courier New" w:hAnsi="Courier New" w:cs="Courier New"/>
          <w:sz w:val="24"/>
          <w:szCs w:val="24"/>
        </w:rPr>
        <w:t>R</w:t>
      </w:r>
      <w:r w:rsidRPr="00835010">
        <w:rPr>
          <w:rFonts w:ascii="Courier New" w:hAnsi="Courier New" w:cs="Courier New"/>
          <w:sz w:val="24"/>
          <w:szCs w:val="24"/>
        </w:rPr>
        <w:t xml:space="preserve">egión </w:t>
      </w:r>
      <w:r w:rsidR="00914B7F" w:rsidRPr="00835010">
        <w:rPr>
          <w:rFonts w:ascii="Courier New" w:hAnsi="Courier New" w:cs="Courier New"/>
          <w:sz w:val="24"/>
          <w:szCs w:val="24"/>
        </w:rPr>
        <w:t>que en consecuencia no serán aplicables</w:t>
      </w:r>
      <w:r w:rsidR="00386F72" w:rsidRPr="00835010">
        <w:rPr>
          <w:rFonts w:ascii="Courier New" w:hAnsi="Courier New" w:cs="Courier New"/>
          <w:sz w:val="24"/>
          <w:szCs w:val="24"/>
        </w:rPr>
        <w:t>,</w:t>
      </w:r>
      <w:r w:rsidRPr="00835010">
        <w:rPr>
          <w:rFonts w:ascii="Courier New" w:hAnsi="Courier New" w:cs="Courier New"/>
          <w:sz w:val="24"/>
          <w:szCs w:val="24"/>
        </w:rPr>
        <w:t xml:space="preserve"> con excepción de los beneficios contenidos en el Título VI del decreto con fuerza de ley Nº 2 de 2001 que aprueba el texto refundido, coordinado y sistematizado del decreto con fuerza de ley Nº341, de 1977, del Ministerio de Hacienda, sobre Zonas Francas, a los que podrán acceder los contribuyentes señalados en dicha ley</w:t>
      </w:r>
      <w:r w:rsidR="00914B7F" w:rsidRPr="00835010">
        <w:rPr>
          <w:rFonts w:ascii="Courier New" w:hAnsi="Courier New" w:cs="Courier New"/>
          <w:sz w:val="24"/>
          <w:szCs w:val="24"/>
        </w:rPr>
        <w:t xml:space="preserve"> de manera complementaria a los beneficios establecidos en este artículo</w:t>
      </w:r>
      <w:r w:rsidRPr="00835010">
        <w:rPr>
          <w:rFonts w:ascii="Courier New" w:hAnsi="Courier New" w:cs="Courier New"/>
          <w:sz w:val="24"/>
          <w:szCs w:val="24"/>
        </w:rPr>
        <w:t xml:space="preserve">.   </w:t>
      </w:r>
    </w:p>
    <w:p w14:paraId="39BC4D23" w14:textId="77777777" w:rsidR="001719CA" w:rsidRPr="00835010" w:rsidRDefault="001719CA" w:rsidP="00EB15A7">
      <w:pPr>
        <w:pStyle w:val="Prrafodelista"/>
        <w:tabs>
          <w:tab w:val="left" w:pos="2835"/>
        </w:tabs>
        <w:autoSpaceDE w:val="0"/>
        <w:autoSpaceDN w:val="0"/>
        <w:adjustRightInd w:val="0"/>
        <w:spacing w:after="0" w:line="276" w:lineRule="auto"/>
        <w:ind w:left="1418" w:right="20" w:firstLine="2268"/>
        <w:jc w:val="both"/>
        <w:rPr>
          <w:rFonts w:ascii="Courier New" w:hAnsi="Courier New" w:cs="Courier New"/>
          <w:b/>
          <w:bCs/>
          <w:sz w:val="24"/>
          <w:szCs w:val="24"/>
        </w:rPr>
      </w:pPr>
    </w:p>
    <w:p w14:paraId="07E81D3F" w14:textId="1FF3337F" w:rsidR="001719CA" w:rsidRPr="00835010" w:rsidRDefault="001719CA" w:rsidP="00EB15A7">
      <w:pPr>
        <w:pStyle w:val="Prrafodelista"/>
        <w:numPr>
          <w:ilvl w:val="0"/>
          <w:numId w:val="17"/>
        </w:numPr>
        <w:tabs>
          <w:tab w:val="left" w:pos="2835"/>
        </w:tabs>
        <w:autoSpaceDE w:val="0"/>
        <w:autoSpaceDN w:val="0"/>
        <w:adjustRightInd w:val="0"/>
        <w:spacing w:after="0" w:line="276" w:lineRule="auto"/>
        <w:ind w:left="0" w:right="20" w:firstLine="2268"/>
        <w:jc w:val="both"/>
        <w:rPr>
          <w:rFonts w:ascii="Courier New" w:hAnsi="Courier New" w:cs="Courier New"/>
          <w:b/>
          <w:bCs/>
          <w:sz w:val="24"/>
          <w:szCs w:val="24"/>
        </w:rPr>
      </w:pPr>
      <w:r w:rsidRPr="00835010">
        <w:rPr>
          <w:rFonts w:ascii="Courier New" w:hAnsi="Courier New" w:cs="Courier New"/>
          <w:sz w:val="24"/>
          <w:szCs w:val="24"/>
        </w:rPr>
        <w:t>Estarán exentas del Impuesto de Primera Categoría</w:t>
      </w:r>
      <w:r w:rsidR="008E73EA" w:rsidRPr="00835010">
        <w:rPr>
          <w:rFonts w:ascii="Courier New" w:hAnsi="Courier New" w:cs="Courier New"/>
          <w:sz w:val="24"/>
          <w:szCs w:val="24"/>
        </w:rPr>
        <w:t xml:space="preserve"> </w:t>
      </w:r>
      <w:r w:rsidR="009D1776" w:rsidRPr="00835010">
        <w:rPr>
          <w:rFonts w:ascii="Courier New" w:hAnsi="Courier New" w:cs="Courier New"/>
          <w:sz w:val="24"/>
          <w:szCs w:val="24"/>
        </w:rPr>
        <w:t>establecido en</w:t>
      </w:r>
      <w:r w:rsidR="00963337" w:rsidRPr="00835010">
        <w:rPr>
          <w:rFonts w:ascii="Courier New" w:hAnsi="Courier New" w:cs="Courier New"/>
          <w:sz w:val="24"/>
          <w:szCs w:val="24"/>
        </w:rPr>
        <w:t xml:space="preserve"> el T</w:t>
      </w:r>
      <w:r w:rsidR="00394BA7" w:rsidRPr="00835010">
        <w:rPr>
          <w:rFonts w:ascii="Courier New" w:hAnsi="Courier New" w:cs="Courier New"/>
          <w:sz w:val="24"/>
          <w:szCs w:val="24"/>
        </w:rPr>
        <w:t>í</w:t>
      </w:r>
      <w:r w:rsidR="00963337" w:rsidRPr="00835010">
        <w:rPr>
          <w:rFonts w:ascii="Courier New" w:hAnsi="Courier New" w:cs="Courier New"/>
          <w:sz w:val="24"/>
          <w:szCs w:val="24"/>
        </w:rPr>
        <w:t>tul</w:t>
      </w:r>
      <w:r w:rsidR="00394BA7" w:rsidRPr="00835010">
        <w:rPr>
          <w:rFonts w:ascii="Courier New" w:hAnsi="Courier New" w:cs="Courier New"/>
          <w:sz w:val="24"/>
          <w:szCs w:val="24"/>
        </w:rPr>
        <w:t>o II de</w:t>
      </w:r>
      <w:r w:rsidR="009D1776" w:rsidRPr="00835010">
        <w:rPr>
          <w:rFonts w:ascii="Courier New" w:hAnsi="Courier New" w:cs="Courier New"/>
          <w:sz w:val="24"/>
          <w:szCs w:val="24"/>
        </w:rPr>
        <w:t xml:space="preserve"> la Ley sobre Impuesto a la Renta </w:t>
      </w:r>
      <w:r w:rsidR="008E73EA" w:rsidRPr="00835010">
        <w:rPr>
          <w:rFonts w:ascii="Courier New" w:hAnsi="Courier New" w:cs="Courier New"/>
          <w:sz w:val="24"/>
          <w:szCs w:val="24"/>
        </w:rPr>
        <w:t>contenid</w:t>
      </w:r>
      <w:r w:rsidR="009D1776" w:rsidRPr="00835010">
        <w:rPr>
          <w:rFonts w:ascii="Courier New" w:hAnsi="Courier New" w:cs="Courier New"/>
          <w:sz w:val="24"/>
          <w:szCs w:val="24"/>
        </w:rPr>
        <w:t>a</w:t>
      </w:r>
      <w:r w:rsidR="008E73EA" w:rsidRPr="00835010">
        <w:rPr>
          <w:rFonts w:ascii="Courier New" w:hAnsi="Courier New" w:cs="Courier New"/>
          <w:sz w:val="24"/>
          <w:szCs w:val="24"/>
        </w:rPr>
        <w:t xml:space="preserve"> en el artículo primero del decreto </w:t>
      </w:r>
      <w:r w:rsidR="003C2098" w:rsidRPr="00835010">
        <w:rPr>
          <w:rFonts w:ascii="Courier New" w:hAnsi="Courier New" w:cs="Courier New"/>
          <w:sz w:val="24"/>
          <w:szCs w:val="24"/>
        </w:rPr>
        <w:t xml:space="preserve">ley </w:t>
      </w:r>
      <w:r w:rsidR="0051717F" w:rsidRPr="00835010">
        <w:rPr>
          <w:rFonts w:ascii="Courier New" w:hAnsi="Courier New" w:cs="Courier New"/>
          <w:sz w:val="24"/>
          <w:szCs w:val="24"/>
        </w:rPr>
        <w:t>Nº</w:t>
      </w:r>
      <w:r w:rsidR="00471D82" w:rsidRPr="00835010">
        <w:rPr>
          <w:rFonts w:ascii="Courier New" w:hAnsi="Courier New" w:cs="Courier New"/>
          <w:sz w:val="24"/>
          <w:szCs w:val="24"/>
        </w:rPr>
        <w:t xml:space="preserve"> </w:t>
      </w:r>
      <w:r w:rsidR="003C2098" w:rsidRPr="00835010">
        <w:rPr>
          <w:rFonts w:ascii="Courier New" w:hAnsi="Courier New" w:cs="Courier New"/>
          <w:sz w:val="24"/>
          <w:szCs w:val="24"/>
        </w:rPr>
        <w:t>824 de 1974</w:t>
      </w:r>
      <w:r w:rsidR="009D1776" w:rsidRPr="00835010">
        <w:rPr>
          <w:rFonts w:ascii="Courier New" w:hAnsi="Courier New" w:cs="Courier New"/>
          <w:sz w:val="24"/>
          <w:szCs w:val="24"/>
        </w:rPr>
        <w:t xml:space="preserve">, </w:t>
      </w:r>
      <w:r w:rsidRPr="00835010">
        <w:rPr>
          <w:rFonts w:ascii="Courier New" w:hAnsi="Courier New" w:cs="Courier New"/>
          <w:sz w:val="24"/>
          <w:szCs w:val="24"/>
        </w:rPr>
        <w:t>por las utilidades</w:t>
      </w:r>
      <w:r w:rsidR="00E35574" w:rsidRPr="00835010">
        <w:rPr>
          <w:rFonts w:ascii="Courier New" w:hAnsi="Courier New" w:cs="Courier New"/>
          <w:sz w:val="24"/>
          <w:szCs w:val="24"/>
        </w:rPr>
        <w:t xml:space="preserve"> percibidas o</w:t>
      </w:r>
      <w:r w:rsidRPr="00835010">
        <w:rPr>
          <w:rFonts w:ascii="Courier New" w:hAnsi="Courier New" w:cs="Courier New"/>
          <w:sz w:val="24"/>
          <w:szCs w:val="24"/>
        </w:rPr>
        <w:t xml:space="preserve"> devengadas en sus ejercicios financieros</w:t>
      </w:r>
      <w:r w:rsidR="00E35574" w:rsidRPr="00835010">
        <w:rPr>
          <w:rFonts w:ascii="Courier New" w:hAnsi="Courier New" w:cs="Courier New"/>
          <w:sz w:val="24"/>
          <w:szCs w:val="24"/>
        </w:rPr>
        <w:t>. Sin embargo,</w:t>
      </w:r>
      <w:r w:rsidRPr="00835010">
        <w:rPr>
          <w:rFonts w:ascii="Courier New" w:hAnsi="Courier New" w:cs="Courier New"/>
          <w:sz w:val="24"/>
          <w:szCs w:val="24"/>
        </w:rPr>
        <w:t xml:space="preserve"> estarán obligadas a llevar contabilidad con arreglo a la legislación chilena con el objeto de acreditar la participación </w:t>
      </w:r>
      <w:r w:rsidR="0060106D" w:rsidRPr="00835010">
        <w:rPr>
          <w:rFonts w:ascii="Courier New" w:hAnsi="Courier New" w:cs="Courier New"/>
          <w:sz w:val="24"/>
          <w:szCs w:val="24"/>
        </w:rPr>
        <w:t>sobre sus</w:t>
      </w:r>
      <w:r w:rsidRPr="00835010">
        <w:rPr>
          <w:rFonts w:ascii="Courier New" w:hAnsi="Courier New" w:cs="Courier New"/>
          <w:sz w:val="24"/>
          <w:szCs w:val="24"/>
        </w:rPr>
        <w:t xml:space="preserve"> utilidades respecto a las cuales sus propietarios tributarán con impuestos finales. </w:t>
      </w:r>
    </w:p>
    <w:p w14:paraId="6EB6B215" w14:textId="77777777" w:rsidR="001719CA" w:rsidRPr="00835010" w:rsidRDefault="001719CA" w:rsidP="00EB15A7">
      <w:pPr>
        <w:tabs>
          <w:tab w:val="left" w:pos="2835"/>
        </w:tabs>
        <w:autoSpaceDE w:val="0"/>
        <w:autoSpaceDN w:val="0"/>
        <w:adjustRightInd w:val="0"/>
        <w:spacing w:after="0" w:line="276" w:lineRule="auto"/>
        <w:ind w:right="20" w:firstLine="2268"/>
        <w:jc w:val="both"/>
        <w:rPr>
          <w:rFonts w:ascii="Courier New" w:hAnsi="Courier New" w:cs="Courier New"/>
          <w:sz w:val="24"/>
          <w:szCs w:val="24"/>
        </w:rPr>
      </w:pPr>
    </w:p>
    <w:p w14:paraId="71DAB24F" w14:textId="566087C2" w:rsidR="001719CA" w:rsidRPr="00835010" w:rsidRDefault="001719CA" w:rsidP="00EB15A7">
      <w:pPr>
        <w:pStyle w:val="Prrafodelista"/>
        <w:numPr>
          <w:ilvl w:val="0"/>
          <w:numId w:val="17"/>
        </w:numPr>
        <w:tabs>
          <w:tab w:val="left" w:pos="2835"/>
        </w:tabs>
        <w:autoSpaceDE w:val="0"/>
        <w:autoSpaceDN w:val="0"/>
        <w:adjustRightInd w:val="0"/>
        <w:spacing w:after="0" w:line="276" w:lineRule="auto"/>
        <w:ind w:left="0" w:right="20" w:firstLine="2268"/>
        <w:jc w:val="both"/>
        <w:rPr>
          <w:rFonts w:ascii="Courier New" w:hAnsi="Courier New" w:cs="Courier New"/>
          <w:b/>
          <w:bCs/>
          <w:sz w:val="24"/>
          <w:szCs w:val="24"/>
        </w:rPr>
      </w:pPr>
      <w:r w:rsidRPr="00835010">
        <w:rPr>
          <w:rFonts w:ascii="Courier New" w:hAnsi="Courier New" w:cs="Courier New"/>
          <w:sz w:val="24"/>
          <w:szCs w:val="24"/>
        </w:rPr>
        <w:t xml:space="preserve">No tendrán derecho a </w:t>
      </w:r>
      <w:r w:rsidR="00EC39B7" w:rsidRPr="00835010">
        <w:rPr>
          <w:rFonts w:ascii="Courier New" w:hAnsi="Courier New" w:cs="Courier New"/>
          <w:sz w:val="24"/>
          <w:szCs w:val="24"/>
        </w:rPr>
        <w:t xml:space="preserve">percibir </w:t>
      </w:r>
      <w:r w:rsidRPr="00835010">
        <w:rPr>
          <w:rFonts w:ascii="Courier New" w:hAnsi="Courier New" w:cs="Courier New"/>
          <w:sz w:val="24"/>
          <w:szCs w:val="24"/>
        </w:rPr>
        <w:t xml:space="preserve">ningún tipo de bonificación asociado a su producción o venta. </w:t>
      </w:r>
    </w:p>
    <w:p w14:paraId="6DF76314" w14:textId="77777777" w:rsidR="001719CA" w:rsidRPr="00835010" w:rsidRDefault="001719CA" w:rsidP="00EB15A7">
      <w:pPr>
        <w:pStyle w:val="Prrafodelista"/>
        <w:tabs>
          <w:tab w:val="left" w:pos="2835"/>
        </w:tabs>
        <w:autoSpaceDE w:val="0"/>
        <w:autoSpaceDN w:val="0"/>
        <w:adjustRightInd w:val="0"/>
        <w:spacing w:after="0" w:line="276" w:lineRule="auto"/>
        <w:ind w:left="2127" w:right="20" w:firstLine="2268"/>
        <w:jc w:val="both"/>
        <w:rPr>
          <w:rFonts w:ascii="Courier New" w:hAnsi="Courier New" w:cs="Courier New"/>
          <w:b/>
          <w:bCs/>
          <w:sz w:val="24"/>
          <w:szCs w:val="24"/>
        </w:rPr>
      </w:pPr>
    </w:p>
    <w:p w14:paraId="46A0E323" w14:textId="5B08241F" w:rsidR="001719CA" w:rsidRPr="00835010" w:rsidRDefault="001719CA" w:rsidP="00EB15A7">
      <w:pPr>
        <w:pStyle w:val="Prrafodelista"/>
        <w:numPr>
          <w:ilvl w:val="0"/>
          <w:numId w:val="17"/>
        </w:numPr>
        <w:tabs>
          <w:tab w:val="left" w:pos="2835"/>
        </w:tabs>
        <w:autoSpaceDE w:val="0"/>
        <w:autoSpaceDN w:val="0"/>
        <w:adjustRightInd w:val="0"/>
        <w:spacing w:after="0" w:line="276" w:lineRule="auto"/>
        <w:ind w:left="0" w:right="20" w:firstLine="2268"/>
        <w:jc w:val="both"/>
        <w:rPr>
          <w:rFonts w:ascii="Courier New" w:hAnsi="Courier New" w:cs="Courier New"/>
          <w:b/>
          <w:bCs/>
          <w:sz w:val="24"/>
          <w:szCs w:val="24"/>
        </w:rPr>
      </w:pPr>
      <w:r w:rsidRPr="00835010">
        <w:rPr>
          <w:rFonts w:ascii="Courier New" w:hAnsi="Courier New" w:cs="Courier New"/>
          <w:sz w:val="24"/>
          <w:szCs w:val="24"/>
        </w:rPr>
        <w:t xml:space="preserve">Tendrán derecho a solicitar la exención de IVA contenida en el numeral 10 de la letra B, del artículo 12 de la ley sobre </w:t>
      </w:r>
      <w:r w:rsidR="005B21C5" w:rsidRPr="00835010">
        <w:rPr>
          <w:rFonts w:ascii="Courier New" w:hAnsi="Courier New" w:cs="Courier New"/>
          <w:sz w:val="24"/>
          <w:szCs w:val="24"/>
        </w:rPr>
        <w:t>I</w:t>
      </w:r>
      <w:r w:rsidRPr="00835010">
        <w:rPr>
          <w:rFonts w:ascii="Courier New" w:hAnsi="Courier New" w:cs="Courier New"/>
          <w:sz w:val="24"/>
          <w:szCs w:val="24"/>
        </w:rPr>
        <w:t xml:space="preserve">mpuesto a las </w:t>
      </w:r>
      <w:r w:rsidR="005B21C5" w:rsidRPr="00835010">
        <w:rPr>
          <w:rFonts w:ascii="Courier New" w:hAnsi="Courier New" w:cs="Courier New"/>
          <w:sz w:val="24"/>
          <w:szCs w:val="24"/>
        </w:rPr>
        <w:t>V</w:t>
      </w:r>
      <w:r w:rsidRPr="00835010">
        <w:rPr>
          <w:rFonts w:ascii="Courier New" w:hAnsi="Courier New" w:cs="Courier New"/>
          <w:sz w:val="24"/>
          <w:szCs w:val="24"/>
        </w:rPr>
        <w:t xml:space="preserve">entas y </w:t>
      </w:r>
      <w:r w:rsidR="005B21C5" w:rsidRPr="00835010">
        <w:rPr>
          <w:rFonts w:ascii="Courier New" w:hAnsi="Courier New" w:cs="Courier New"/>
          <w:sz w:val="24"/>
          <w:szCs w:val="24"/>
        </w:rPr>
        <w:t>S</w:t>
      </w:r>
      <w:r w:rsidRPr="00835010">
        <w:rPr>
          <w:rFonts w:ascii="Courier New" w:hAnsi="Courier New" w:cs="Courier New"/>
          <w:sz w:val="24"/>
          <w:szCs w:val="24"/>
        </w:rPr>
        <w:t xml:space="preserve">ervicios, contenida en el decreto ley </w:t>
      </w:r>
      <w:r w:rsidR="00EF70E1" w:rsidRPr="00835010">
        <w:rPr>
          <w:rFonts w:ascii="Courier New" w:hAnsi="Courier New" w:cs="Courier New"/>
          <w:sz w:val="24"/>
          <w:szCs w:val="24"/>
        </w:rPr>
        <w:t>Nº</w:t>
      </w:r>
      <w:r w:rsidRPr="00835010">
        <w:rPr>
          <w:rFonts w:ascii="Courier New" w:hAnsi="Courier New" w:cs="Courier New"/>
          <w:sz w:val="24"/>
          <w:szCs w:val="24"/>
        </w:rPr>
        <w:t xml:space="preserve">825 de 1974. </w:t>
      </w:r>
    </w:p>
    <w:p w14:paraId="25368CB5" w14:textId="77777777" w:rsidR="001719CA" w:rsidRPr="00835010" w:rsidRDefault="001719CA" w:rsidP="001719CA">
      <w:pPr>
        <w:pStyle w:val="Prrafodelista"/>
        <w:rPr>
          <w:rFonts w:ascii="Courier New" w:hAnsi="Courier New" w:cs="Courier New"/>
          <w:sz w:val="24"/>
          <w:szCs w:val="24"/>
        </w:rPr>
      </w:pPr>
    </w:p>
    <w:p w14:paraId="38C0D12C" w14:textId="311A5BD6" w:rsidR="001719CA" w:rsidRPr="00835010" w:rsidRDefault="001719CA" w:rsidP="00EB15A7">
      <w:pPr>
        <w:pStyle w:val="Prrafodelista"/>
        <w:numPr>
          <w:ilvl w:val="0"/>
          <w:numId w:val="17"/>
        </w:numPr>
        <w:tabs>
          <w:tab w:val="left" w:pos="2835"/>
        </w:tabs>
        <w:autoSpaceDE w:val="0"/>
        <w:autoSpaceDN w:val="0"/>
        <w:adjustRightInd w:val="0"/>
        <w:spacing w:after="0" w:line="276" w:lineRule="auto"/>
        <w:ind w:left="0" w:right="20" w:firstLine="2268"/>
        <w:jc w:val="both"/>
        <w:rPr>
          <w:rFonts w:ascii="Courier New" w:hAnsi="Courier New" w:cs="Courier New"/>
          <w:b/>
          <w:bCs/>
          <w:sz w:val="24"/>
          <w:szCs w:val="24"/>
        </w:rPr>
      </w:pPr>
      <w:r w:rsidRPr="00835010">
        <w:rPr>
          <w:rFonts w:ascii="Courier New" w:hAnsi="Courier New" w:cs="Courier New"/>
          <w:sz w:val="24"/>
          <w:szCs w:val="24"/>
        </w:rPr>
        <w:t xml:space="preserve">Estarán sujetos a la contribución para el desarrollo regional establecido en el artículo trigésimo segundo de la ley </w:t>
      </w:r>
      <w:r w:rsidR="009A682C" w:rsidRPr="00835010">
        <w:rPr>
          <w:rFonts w:ascii="Courier New" w:hAnsi="Courier New" w:cs="Courier New"/>
          <w:sz w:val="24"/>
          <w:szCs w:val="24"/>
        </w:rPr>
        <w:t xml:space="preserve">Nº </w:t>
      </w:r>
      <w:r w:rsidRPr="00835010">
        <w:rPr>
          <w:rFonts w:ascii="Courier New" w:hAnsi="Courier New" w:cs="Courier New"/>
          <w:sz w:val="24"/>
          <w:szCs w:val="24"/>
        </w:rPr>
        <w:t xml:space="preserve">21.210 que moderniza la legislación tributaria. Sin embargo, deberán anticipar el pago de dicha contribución, el cual deberá realizarse dentro del mes siguiente a aquel en que hubiera obtenido la resolución de calificación ambiental. El pago pasará a ser definitivo en aquel ejercicio en que ocurra el devengo de la contribución, en los términos del artículo 3 del mencionado artículo trigésimo segundo. En caso de que el devengo de la contribución no ocurriera dentro de los diez ejercicios comerciales siguientes a aquel en que se efectuó el pago, se deberá proceder a su devolución debidamente reajustada, sin perjuicio que, de ocurrir el devengo con posterioridad a dicho plazo, surgirá nuevamente la obligación de pago. </w:t>
      </w:r>
    </w:p>
    <w:p w14:paraId="58256185" w14:textId="77777777" w:rsidR="001719CA" w:rsidRPr="00835010" w:rsidRDefault="001719CA" w:rsidP="001719CA">
      <w:pPr>
        <w:pStyle w:val="Prrafodelista"/>
        <w:rPr>
          <w:rFonts w:ascii="Courier New" w:hAnsi="Courier New" w:cs="Courier New"/>
          <w:sz w:val="24"/>
          <w:szCs w:val="24"/>
        </w:rPr>
      </w:pPr>
    </w:p>
    <w:p w14:paraId="2D1B11AC" w14:textId="32503965" w:rsidR="001719CA" w:rsidRPr="00835010" w:rsidRDefault="001719CA" w:rsidP="00EB15A7">
      <w:pPr>
        <w:pStyle w:val="Prrafodelista"/>
        <w:numPr>
          <w:ilvl w:val="0"/>
          <w:numId w:val="17"/>
        </w:numPr>
        <w:tabs>
          <w:tab w:val="left" w:pos="2835"/>
        </w:tabs>
        <w:autoSpaceDE w:val="0"/>
        <w:autoSpaceDN w:val="0"/>
        <w:adjustRightInd w:val="0"/>
        <w:spacing w:after="0" w:line="276" w:lineRule="auto"/>
        <w:ind w:left="0" w:right="20" w:firstLine="2268"/>
        <w:jc w:val="both"/>
        <w:rPr>
          <w:rFonts w:ascii="Courier New" w:eastAsia="Times New Roman" w:hAnsi="Courier New" w:cs="Courier New"/>
          <w:sz w:val="24"/>
          <w:szCs w:val="24"/>
          <w:lang w:eastAsia="es-ES"/>
        </w:rPr>
      </w:pPr>
      <w:r w:rsidRPr="00835010">
        <w:rPr>
          <w:rFonts w:ascii="Courier New" w:hAnsi="Courier New" w:cs="Courier New"/>
          <w:sz w:val="24"/>
          <w:szCs w:val="24"/>
        </w:rPr>
        <w:t>Podrán postular y adjudicarse el beneficio tributario transitorio establecido en el artículo primero de la</w:t>
      </w:r>
      <w:r w:rsidR="00DD1EFE" w:rsidRPr="00835010">
        <w:rPr>
          <w:rFonts w:ascii="Courier New" w:hAnsi="Courier New" w:cs="Courier New"/>
          <w:sz w:val="24"/>
          <w:szCs w:val="24"/>
        </w:rPr>
        <w:t xml:space="preserve"> presente</w:t>
      </w:r>
      <w:r w:rsidRPr="00835010">
        <w:rPr>
          <w:rFonts w:ascii="Courier New" w:hAnsi="Courier New" w:cs="Courier New"/>
          <w:sz w:val="24"/>
          <w:szCs w:val="24"/>
        </w:rPr>
        <w:t xml:space="preserve"> ley</w:t>
      </w:r>
      <w:r w:rsidRPr="00835010">
        <w:rPr>
          <w:rFonts w:ascii="Courier New" w:eastAsia="Times New Roman" w:hAnsi="Courier New" w:cs="Courier New"/>
          <w:sz w:val="24"/>
          <w:szCs w:val="24"/>
          <w:lang w:eastAsia="es-ES"/>
        </w:rPr>
        <w:t xml:space="preserve">. </w:t>
      </w:r>
    </w:p>
    <w:p w14:paraId="021EBE3D" w14:textId="77777777" w:rsidR="00F85F54" w:rsidRPr="00835010" w:rsidRDefault="00F85F54" w:rsidP="001719CA">
      <w:pPr>
        <w:tabs>
          <w:tab w:val="left" w:pos="2127"/>
        </w:tabs>
        <w:autoSpaceDE w:val="0"/>
        <w:autoSpaceDN w:val="0"/>
        <w:adjustRightInd w:val="0"/>
        <w:spacing w:after="0" w:line="276" w:lineRule="auto"/>
        <w:ind w:right="20"/>
        <w:jc w:val="both"/>
        <w:rPr>
          <w:rFonts w:ascii="Courier New" w:hAnsi="Courier New" w:cs="Courier New"/>
          <w:b/>
          <w:bCs/>
          <w:sz w:val="24"/>
          <w:szCs w:val="24"/>
        </w:rPr>
      </w:pPr>
    </w:p>
    <w:p w14:paraId="33089FCB" w14:textId="77777777" w:rsidR="008404C9" w:rsidRDefault="008404C9" w:rsidP="00597B50">
      <w:pPr>
        <w:spacing w:after="0"/>
        <w:ind w:firstLine="1418"/>
        <w:jc w:val="both"/>
        <w:rPr>
          <w:rFonts w:ascii="Courier New" w:hAnsi="Courier New" w:cs="Courier New"/>
          <w:b/>
          <w:bCs/>
          <w:sz w:val="24"/>
          <w:szCs w:val="24"/>
        </w:rPr>
      </w:pPr>
    </w:p>
    <w:p w14:paraId="448BAF49" w14:textId="19CAC07B" w:rsidR="00DE3BBC" w:rsidRPr="00835010" w:rsidRDefault="00597B50" w:rsidP="006C1A56">
      <w:pPr>
        <w:spacing w:after="0"/>
        <w:jc w:val="center"/>
        <w:rPr>
          <w:rFonts w:ascii="Courier New" w:hAnsi="Courier New" w:cs="Courier New"/>
          <w:b/>
          <w:bCs/>
          <w:sz w:val="24"/>
          <w:szCs w:val="24"/>
        </w:rPr>
      </w:pPr>
      <w:r w:rsidRPr="00835010">
        <w:rPr>
          <w:rFonts w:ascii="Courier New" w:hAnsi="Courier New" w:cs="Courier New"/>
          <w:b/>
          <w:bCs/>
          <w:sz w:val="24"/>
          <w:szCs w:val="24"/>
        </w:rPr>
        <w:t>DISPOSICIONES TRANSITORIAS</w:t>
      </w:r>
    </w:p>
    <w:p w14:paraId="6CE56E44" w14:textId="77777777" w:rsidR="00685E04" w:rsidRDefault="00685E04" w:rsidP="006521C4">
      <w:pPr>
        <w:spacing w:after="0"/>
        <w:jc w:val="both"/>
        <w:rPr>
          <w:rFonts w:ascii="Courier New" w:hAnsi="Courier New" w:cs="Courier New"/>
          <w:sz w:val="24"/>
          <w:szCs w:val="24"/>
        </w:rPr>
      </w:pPr>
    </w:p>
    <w:p w14:paraId="1C9FE2BB" w14:textId="77777777" w:rsidR="00EB15A7" w:rsidRPr="00835010" w:rsidRDefault="00EB15A7" w:rsidP="006521C4">
      <w:pPr>
        <w:spacing w:after="0"/>
        <w:jc w:val="both"/>
        <w:rPr>
          <w:rFonts w:ascii="Courier New" w:hAnsi="Courier New" w:cs="Courier New"/>
          <w:sz w:val="24"/>
          <w:szCs w:val="24"/>
        </w:rPr>
      </w:pPr>
    </w:p>
    <w:p w14:paraId="412601B7" w14:textId="2ED97FC2" w:rsidR="00DB5AFB" w:rsidRPr="00835010" w:rsidRDefault="47DA6609" w:rsidP="006521C4">
      <w:pPr>
        <w:spacing w:after="0"/>
        <w:jc w:val="both"/>
        <w:rPr>
          <w:rFonts w:ascii="Courier New" w:hAnsi="Courier New" w:cs="Courier New"/>
          <w:sz w:val="24"/>
          <w:szCs w:val="24"/>
        </w:rPr>
      </w:pPr>
      <w:r w:rsidRPr="00835010">
        <w:rPr>
          <w:rFonts w:ascii="Courier New" w:hAnsi="Courier New" w:cs="Courier New"/>
          <w:b/>
          <w:bCs/>
          <w:sz w:val="24"/>
          <w:szCs w:val="24"/>
        </w:rPr>
        <w:t xml:space="preserve">Artículo transitorio.- </w:t>
      </w:r>
      <w:r w:rsidR="00053920" w:rsidRPr="00835010">
        <w:rPr>
          <w:rFonts w:ascii="Courier New" w:hAnsi="Courier New" w:cs="Courier New"/>
          <w:sz w:val="24"/>
          <w:szCs w:val="24"/>
        </w:rPr>
        <w:t>La</w:t>
      </w:r>
      <w:r w:rsidR="00B472B0" w:rsidRPr="00835010">
        <w:rPr>
          <w:rFonts w:ascii="Courier New" w:hAnsi="Courier New" w:cs="Courier New"/>
          <w:sz w:val="24"/>
          <w:szCs w:val="24"/>
        </w:rPr>
        <w:t>s disposiciones del artículo primero</w:t>
      </w:r>
      <w:r w:rsidR="00053920" w:rsidRPr="00835010">
        <w:rPr>
          <w:rFonts w:ascii="Courier New" w:hAnsi="Courier New" w:cs="Courier New"/>
          <w:sz w:val="24"/>
          <w:szCs w:val="24"/>
        </w:rPr>
        <w:t xml:space="preserve"> </w:t>
      </w:r>
      <w:r w:rsidR="00B472B0" w:rsidRPr="00835010">
        <w:rPr>
          <w:rFonts w:ascii="Courier New" w:hAnsi="Courier New" w:cs="Courier New"/>
          <w:sz w:val="24"/>
          <w:szCs w:val="24"/>
        </w:rPr>
        <w:t xml:space="preserve">de la </w:t>
      </w:r>
      <w:r w:rsidR="00DB5AFB" w:rsidRPr="00835010">
        <w:rPr>
          <w:rFonts w:ascii="Courier New" w:hAnsi="Courier New" w:cs="Courier New"/>
          <w:sz w:val="24"/>
          <w:szCs w:val="24"/>
        </w:rPr>
        <w:t xml:space="preserve">presente ley </w:t>
      </w:r>
      <w:r w:rsidR="00435DB5" w:rsidRPr="00835010">
        <w:rPr>
          <w:rFonts w:ascii="Courier New" w:hAnsi="Courier New" w:cs="Courier New"/>
          <w:sz w:val="24"/>
          <w:szCs w:val="24"/>
        </w:rPr>
        <w:t>entrará</w:t>
      </w:r>
      <w:r w:rsidR="00B472B0" w:rsidRPr="00835010">
        <w:rPr>
          <w:rFonts w:ascii="Courier New" w:hAnsi="Courier New" w:cs="Courier New"/>
          <w:sz w:val="24"/>
          <w:szCs w:val="24"/>
        </w:rPr>
        <w:t>n</w:t>
      </w:r>
      <w:r w:rsidR="00DB5AFB" w:rsidRPr="00835010">
        <w:rPr>
          <w:rFonts w:ascii="Courier New" w:hAnsi="Courier New" w:cs="Courier New"/>
          <w:sz w:val="24"/>
          <w:szCs w:val="24"/>
        </w:rPr>
        <w:t xml:space="preserve"> en vigencia </w:t>
      </w:r>
      <w:r w:rsidR="00F93FDB" w:rsidRPr="00835010">
        <w:rPr>
          <w:rFonts w:ascii="Courier New" w:hAnsi="Courier New" w:cs="Courier New"/>
          <w:sz w:val="24"/>
          <w:szCs w:val="24"/>
        </w:rPr>
        <w:t xml:space="preserve">el primer día del </w:t>
      </w:r>
      <w:r w:rsidR="007B5EB8" w:rsidRPr="00835010">
        <w:rPr>
          <w:rFonts w:ascii="Courier New" w:hAnsi="Courier New" w:cs="Courier New"/>
          <w:sz w:val="24"/>
          <w:szCs w:val="24"/>
        </w:rPr>
        <w:t xml:space="preserve">segundo mes </w:t>
      </w:r>
      <w:r w:rsidR="00435DB5" w:rsidRPr="00835010">
        <w:rPr>
          <w:rFonts w:ascii="Courier New" w:hAnsi="Courier New" w:cs="Courier New"/>
          <w:sz w:val="24"/>
          <w:szCs w:val="24"/>
        </w:rPr>
        <w:t>después</w:t>
      </w:r>
      <w:r w:rsidR="00DB5AFB" w:rsidRPr="00835010">
        <w:rPr>
          <w:rFonts w:ascii="Courier New" w:hAnsi="Courier New" w:cs="Courier New"/>
          <w:sz w:val="24"/>
          <w:szCs w:val="24"/>
        </w:rPr>
        <w:t xml:space="preserve"> de su publicación en el diario oficial. Dentro</w:t>
      </w:r>
      <w:r w:rsidR="00B472B0" w:rsidRPr="00835010">
        <w:rPr>
          <w:rFonts w:ascii="Courier New" w:hAnsi="Courier New" w:cs="Courier New"/>
          <w:sz w:val="24"/>
          <w:szCs w:val="24"/>
        </w:rPr>
        <w:t xml:space="preserve"> del mismo </w:t>
      </w:r>
      <w:r w:rsidR="00435DB5" w:rsidRPr="00835010">
        <w:rPr>
          <w:rFonts w:ascii="Courier New" w:hAnsi="Courier New" w:cs="Courier New"/>
          <w:sz w:val="24"/>
          <w:szCs w:val="24"/>
        </w:rPr>
        <w:t xml:space="preserve">plazo se deberá dictar el reglamento indicado en </w:t>
      </w:r>
      <w:r w:rsidR="00B472B0" w:rsidRPr="00835010">
        <w:rPr>
          <w:rFonts w:ascii="Courier New" w:hAnsi="Courier New" w:cs="Courier New"/>
          <w:sz w:val="24"/>
          <w:szCs w:val="24"/>
        </w:rPr>
        <w:t xml:space="preserve">su </w:t>
      </w:r>
      <w:r w:rsidR="00435DB5" w:rsidRPr="00835010">
        <w:rPr>
          <w:rFonts w:ascii="Courier New" w:hAnsi="Courier New" w:cs="Courier New"/>
          <w:sz w:val="24"/>
          <w:szCs w:val="24"/>
        </w:rPr>
        <w:t xml:space="preserve">artículo 11.  </w:t>
      </w:r>
    </w:p>
    <w:p w14:paraId="647677B4" w14:textId="77777777" w:rsidR="00DB5AFB" w:rsidRPr="00835010" w:rsidRDefault="00DB5AFB" w:rsidP="006521C4">
      <w:pPr>
        <w:spacing w:after="0"/>
        <w:jc w:val="both"/>
        <w:rPr>
          <w:rFonts w:ascii="Courier New" w:hAnsi="Courier New" w:cs="Courier New"/>
          <w:sz w:val="24"/>
          <w:szCs w:val="24"/>
        </w:rPr>
      </w:pPr>
    </w:p>
    <w:p w14:paraId="54CE9DFB" w14:textId="6DB603C2" w:rsidR="00B74AC5" w:rsidRPr="00835010" w:rsidRDefault="00B472B0" w:rsidP="006C1A56">
      <w:pPr>
        <w:spacing w:after="0"/>
        <w:ind w:firstLine="2835"/>
        <w:jc w:val="both"/>
        <w:rPr>
          <w:rFonts w:ascii="Courier New" w:hAnsi="Courier New" w:cs="Courier New"/>
          <w:sz w:val="24"/>
          <w:szCs w:val="24"/>
        </w:rPr>
      </w:pPr>
      <w:r w:rsidRPr="00835010">
        <w:rPr>
          <w:rFonts w:ascii="Courier New" w:hAnsi="Courier New" w:cs="Courier New"/>
          <w:sz w:val="24"/>
          <w:szCs w:val="24"/>
        </w:rPr>
        <w:t>Sin perjuicio de lo dispuesto en</w:t>
      </w:r>
      <w:r w:rsidR="00B910E0" w:rsidRPr="00835010">
        <w:rPr>
          <w:rFonts w:ascii="Courier New" w:hAnsi="Courier New" w:cs="Courier New"/>
          <w:sz w:val="24"/>
          <w:szCs w:val="24"/>
        </w:rPr>
        <w:t xml:space="preserve"> la presente ley</w:t>
      </w:r>
      <w:r w:rsidR="006E0F56">
        <w:rPr>
          <w:rFonts w:ascii="Courier New" w:hAnsi="Courier New" w:cs="Courier New"/>
          <w:sz w:val="24"/>
          <w:szCs w:val="24"/>
        </w:rPr>
        <w:t>,</w:t>
      </w:r>
      <w:r w:rsidR="00B910E0" w:rsidRPr="00835010">
        <w:rPr>
          <w:rFonts w:ascii="Courier New" w:hAnsi="Courier New" w:cs="Courier New"/>
          <w:sz w:val="24"/>
          <w:szCs w:val="24"/>
        </w:rPr>
        <w:t xml:space="preserve"> el </w:t>
      </w:r>
      <w:r w:rsidR="00B74AC5" w:rsidRPr="00835010">
        <w:rPr>
          <w:rFonts w:ascii="Courier New" w:hAnsi="Courier New" w:cs="Courier New"/>
          <w:sz w:val="24"/>
          <w:szCs w:val="24"/>
        </w:rPr>
        <w:t xml:space="preserve">proceso correspondiente al año 2025 podrá realizarse con las siguientes modificaciones: </w:t>
      </w:r>
    </w:p>
    <w:p w14:paraId="3E882855" w14:textId="77777777" w:rsidR="00B74AC5" w:rsidRPr="00835010" w:rsidRDefault="00B74AC5" w:rsidP="00B542F3">
      <w:pPr>
        <w:spacing w:after="0"/>
        <w:jc w:val="both"/>
        <w:rPr>
          <w:rFonts w:ascii="Courier New" w:hAnsi="Courier New" w:cs="Courier New"/>
          <w:sz w:val="24"/>
          <w:szCs w:val="24"/>
        </w:rPr>
      </w:pPr>
    </w:p>
    <w:p w14:paraId="1F79F245" w14:textId="4AB2B395" w:rsidR="00B542F3" w:rsidRPr="00835010" w:rsidRDefault="00B74AC5" w:rsidP="00F72CAC">
      <w:pPr>
        <w:pStyle w:val="Prrafodelista"/>
        <w:numPr>
          <w:ilvl w:val="0"/>
          <w:numId w:val="19"/>
        </w:numPr>
        <w:tabs>
          <w:tab w:val="left" w:pos="3402"/>
        </w:tabs>
        <w:spacing w:after="0"/>
        <w:ind w:left="0" w:firstLine="2835"/>
        <w:jc w:val="both"/>
        <w:rPr>
          <w:rFonts w:ascii="Courier New" w:hAnsi="Courier New" w:cs="Courier New"/>
          <w:b/>
          <w:bCs/>
          <w:sz w:val="24"/>
          <w:szCs w:val="24"/>
        </w:rPr>
      </w:pPr>
      <w:r w:rsidRPr="00835010">
        <w:rPr>
          <w:rFonts w:ascii="Courier New" w:hAnsi="Courier New" w:cs="Courier New"/>
          <w:sz w:val="24"/>
          <w:szCs w:val="24"/>
        </w:rPr>
        <w:t>P</w:t>
      </w:r>
      <w:r w:rsidR="00B542F3" w:rsidRPr="00835010">
        <w:rPr>
          <w:rFonts w:ascii="Courier New" w:hAnsi="Courier New" w:cs="Courier New"/>
          <w:sz w:val="24"/>
          <w:szCs w:val="24"/>
        </w:rPr>
        <w:t>odrán participar del primer proceso de adjudicación de crédito</w:t>
      </w:r>
      <w:r w:rsidR="00B472B0" w:rsidRPr="00835010">
        <w:rPr>
          <w:rFonts w:ascii="Courier New" w:hAnsi="Courier New" w:cs="Courier New"/>
          <w:sz w:val="24"/>
          <w:szCs w:val="24"/>
        </w:rPr>
        <w:t xml:space="preserve"> </w:t>
      </w:r>
      <w:r w:rsidR="00230A79" w:rsidRPr="00835010">
        <w:rPr>
          <w:rFonts w:ascii="Courier New" w:hAnsi="Courier New" w:cs="Courier New"/>
          <w:sz w:val="24"/>
          <w:szCs w:val="24"/>
        </w:rPr>
        <w:t>contra el impuesto de primera categoría,</w:t>
      </w:r>
      <w:r w:rsidR="00B542F3" w:rsidRPr="00835010">
        <w:rPr>
          <w:rFonts w:ascii="Courier New" w:hAnsi="Courier New" w:cs="Courier New"/>
          <w:sz w:val="24"/>
          <w:szCs w:val="24"/>
        </w:rPr>
        <w:t xml:space="preserve"> los productores de hidrógeno verde o sus derivados</w:t>
      </w:r>
      <w:r w:rsidR="000C59E8" w:rsidRPr="00835010">
        <w:rPr>
          <w:rFonts w:ascii="Courier New" w:hAnsi="Courier New" w:cs="Courier New"/>
          <w:sz w:val="24"/>
          <w:szCs w:val="24"/>
        </w:rPr>
        <w:t>,</w:t>
      </w:r>
      <w:r w:rsidR="00B542F3" w:rsidRPr="00835010">
        <w:rPr>
          <w:rFonts w:ascii="Courier New" w:hAnsi="Courier New" w:cs="Courier New"/>
          <w:sz w:val="24"/>
          <w:szCs w:val="24"/>
        </w:rPr>
        <w:t xml:space="preserve"> </w:t>
      </w:r>
      <w:r w:rsidR="08F27D40" w:rsidRPr="00835010">
        <w:rPr>
          <w:rFonts w:ascii="Courier New" w:hAnsi="Courier New" w:cs="Courier New"/>
          <w:sz w:val="24"/>
          <w:szCs w:val="24"/>
        </w:rPr>
        <w:t xml:space="preserve">siempre que estos provengan de hidrógeno verde </w:t>
      </w:r>
      <w:r w:rsidR="4D20D501" w:rsidRPr="00835010">
        <w:rPr>
          <w:rFonts w:ascii="Courier New" w:hAnsi="Courier New" w:cs="Courier New"/>
          <w:sz w:val="24"/>
          <w:szCs w:val="24"/>
        </w:rPr>
        <w:t xml:space="preserve">producido </w:t>
      </w:r>
      <w:r w:rsidR="14D9FCCD" w:rsidRPr="00835010">
        <w:rPr>
          <w:rFonts w:ascii="Courier New" w:hAnsi="Courier New" w:cs="Courier New"/>
          <w:sz w:val="24"/>
          <w:szCs w:val="24"/>
        </w:rPr>
        <w:t>en el país</w:t>
      </w:r>
      <w:r w:rsidR="000C59E8" w:rsidRPr="00835010">
        <w:rPr>
          <w:rFonts w:ascii="Courier New" w:hAnsi="Courier New" w:cs="Courier New"/>
          <w:sz w:val="24"/>
          <w:szCs w:val="24"/>
        </w:rPr>
        <w:t>,</w:t>
      </w:r>
      <w:r w:rsidR="4D20D501" w:rsidRPr="00835010">
        <w:rPr>
          <w:rFonts w:ascii="Courier New" w:hAnsi="Courier New" w:cs="Courier New"/>
          <w:sz w:val="24"/>
          <w:szCs w:val="24"/>
        </w:rPr>
        <w:t xml:space="preserve"> </w:t>
      </w:r>
      <w:r w:rsidR="00B542F3" w:rsidRPr="00835010">
        <w:rPr>
          <w:rFonts w:ascii="Courier New" w:hAnsi="Courier New" w:cs="Courier New"/>
          <w:sz w:val="24"/>
          <w:szCs w:val="24"/>
        </w:rPr>
        <w:t xml:space="preserve">que hubieran iniciado su operación dentro de los doce meses anteriores a la fecha de publicación de la presente ley. </w:t>
      </w:r>
    </w:p>
    <w:p w14:paraId="4D5C4C9E" w14:textId="77777777" w:rsidR="00B74AC5" w:rsidRPr="00835010" w:rsidRDefault="00B74AC5" w:rsidP="00F72CAC">
      <w:pPr>
        <w:pStyle w:val="Prrafodelista"/>
        <w:tabs>
          <w:tab w:val="left" w:pos="3402"/>
        </w:tabs>
        <w:spacing w:after="0"/>
        <w:ind w:left="1418"/>
        <w:jc w:val="both"/>
        <w:rPr>
          <w:rFonts w:ascii="Courier New" w:hAnsi="Courier New" w:cs="Courier New"/>
          <w:b/>
          <w:bCs/>
          <w:sz w:val="24"/>
          <w:szCs w:val="24"/>
        </w:rPr>
      </w:pPr>
    </w:p>
    <w:p w14:paraId="75083D36" w14:textId="77777777" w:rsidR="00C52FC4" w:rsidRDefault="00924232" w:rsidP="00F72CAC">
      <w:pPr>
        <w:pStyle w:val="Prrafodelista"/>
        <w:numPr>
          <w:ilvl w:val="0"/>
          <w:numId w:val="19"/>
        </w:numPr>
        <w:tabs>
          <w:tab w:val="left" w:pos="3402"/>
        </w:tabs>
        <w:spacing w:after="0"/>
        <w:ind w:left="0" w:firstLine="2835"/>
        <w:jc w:val="both"/>
        <w:rPr>
          <w:rFonts w:ascii="Courier New" w:hAnsi="Courier New" w:cs="Courier New"/>
          <w:sz w:val="24"/>
          <w:szCs w:val="24"/>
        </w:rPr>
      </w:pPr>
      <w:r w:rsidRPr="00835010">
        <w:rPr>
          <w:rFonts w:ascii="Courier New" w:hAnsi="Courier New" w:cs="Courier New"/>
          <w:sz w:val="24"/>
          <w:szCs w:val="24"/>
        </w:rPr>
        <w:t>La publicación de las bases, periodo de postulación y adjudicación del beneficio tributario se podrá realizar desde la fecha de vigencia de la presente ley y en todo caso la adjudicación deberá ocurrir antes del 31 de marzo de 2026.</w:t>
      </w:r>
      <w:r w:rsidR="00C90A49" w:rsidRPr="00835010">
        <w:rPr>
          <w:rFonts w:ascii="Courier New" w:hAnsi="Courier New" w:cs="Courier New"/>
          <w:sz w:val="24"/>
          <w:szCs w:val="24"/>
        </w:rPr>
        <w:t xml:space="preserve"> Para estos efectos, aquellos aspectos que deban ser fijados por el reglamento, podrán ser fijados mediante resolución,</w:t>
      </w:r>
      <w:r w:rsidR="00395510" w:rsidRPr="00835010">
        <w:rPr>
          <w:rFonts w:ascii="Courier New" w:hAnsi="Courier New" w:cs="Courier New"/>
          <w:sz w:val="24"/>
          <w:szCs w:val="24"/>
        </w:rPr>
        <w:t xml:space="preserve"> dictada por los mismos ministerios que deben </w:t>
      </w:r>
      <w:r w:rsidR="00F836E7" w:rsidRPr="00835010">
        <w:rPr>
          <w:rFonts w:ascii="Courier New" w:hAnsi="Courier New" w:cs="Courier New"/>
          <w:sz w:val="24"/>
          <w:szCs w:val="24"/>
        </w:rPr>
        <w:t>dictar el reglamento,</w:t>
      </w:r>
      <w:r w:rsidR="00C90A49" w:rsidRPr="00835010">
        <w:rPr>
          <w:rFonts w:ascii="Courier New" w:hAnsi="Courier New" w:cs="Courier New"/>
          <w:sz w:val="24"/>
          <w:szCs w:val="24"/>
        </w:rPr>
        <w:t xml:space="preserve"> cuya vigencia se extenderá hasta la entrada en vigencia del reglamento respectivo.</w:t>
      </w:r>
      <w:r w:rsidR="00C52FC4">
        <w:rPr>
          <w:rFonts w:ascii="Courier New" w:hAnsi="Courier New" w:cs="Courier New"/>
          <w:sz w:val="24"/>
          <w:szCs w:val="24"/>
        </w:rPr>
        <w:t>”.</w:t>
      </w:r>
    </w:p>
    <w:p w14:paraId="58213CC6" w14:textId="77777777" w:rsidR="00C52FC4" w:rsidRPr="00C52FC4" w:rsidRDefault="00C52FC4" w:rsidP="00C52FC4">
      <w:pPr>
        <w:pStyle w:val="Prrafodelista"/>
        <w:rPr>
          <w:rFonts w:ascii="Courier New" w:hAnsi="Courier New" w:cs="Courier New"/>
          <w:sz w:val="24"/>
          <w:szCs w:val="24"/>
        </w:rPr>
      </w:pPr>
    </w:p>
    <w:p w14:paraId="3212C249" w14:textId="27C2BE38" w:rsidR="00921D32" w:rsidRPr="00835010" w:rsidRDefault="00C90A49" w:rsidP="00C52FC4">
      <w:pPr>
        <w:pStyle w:val="Prrafodelista"/>
        <w:tabs>
          <w:tab w:val="left" w:pos="3544"/>
        </w:tabs>
        <w:spacing w:after="0"/>
        <w:ind w:left="2835"/>
        <w:jc w:val="both"/>
        <w:rPr>
          <w:rFonts w:ascii="Courier New" w:hAnsi="Courier New" w:cs="Courier New"/>
          <w:sz w:val="24"/>
          <w:szCs w:val="24"/>
        </w:rPr>
      </w:pPr>
      <w:r w:rsidRPr="00835010">
        <w:rPr>
          <w:rFonts w:ascii="Courier New" w:hAnsi="Courier New" w:cs="Courier New"/>
          <w:sz w:val="24"/>
          <w:szCs w:val="24"/>
        </w:rPr>
        <w:t xml:space="preserve"> </w:t>
      </w:r>
      <w:r w:rsidR="00637646" w:rsidRPr="00835010">
        <w:rPr>
          <w:rFonts w:ascii="Courier New" w:hAnsi="Courier New" w:cs="Courier New"/>
          <w:sz w:val="24"/>
          <w:szCs w:val="24"/>
        </w:rPr>
        <w:t xml:space="preserve"> </w:t>
      </w:r>
    </w:p>
    <w:p w14:paraId="2C9869CB" w14:textId="77777777" w:rsidR="00C52FC4" w:rsidRDefault="00C52FC4" w:rsidP="006521C4">
      <w:pPr>
        <w:spacing w:after="0"/>
        <w:jc w:val="both"/>
        <w:rPr>
          <w:rFonts w:ascii="Courier New" w:hAnsi="Courier New" w:cs="Courier New"/>
          <w:sz w:val="24"/>
          <w:szCs w:val="24"/>
        </w:rPr>
        <w:sectPr w:rsidR="00C52FC4" w:rsidSect="0037070C">
          <w:headerReference w:type="default" r:id="rId11"/>
          <w:headerReference w:type="first" r:id="rId12"/>
          <w:pgSz w:w="12242" w:h="18722" w:code="14"/>
          <w:pgMar w:top="1985" w:right="1440" w:bottom="1843" w:left="1440" w:header="425" w:footer="720" w:gutter="0"/>
          <w:cols w:space="720"/>
          <w:titlePg/>
          <w:docGrid w:linePitch="360"/>
        </w:sectPr>
      </w:pPr>
    </w:p>
    <w:p w14:paraId="7EA1EEAE" w14:textId="77777777" w:rsidR="00050C9F" w:rsidRPr="00050C9F" w:rsidRDefault="00050C9F" w:rsidP="00050C9F">
      <w:pPr>
        <w:tabs>
          <w:tab w:val="left" w:pos="2268"/>
        </w:tabs>
        <w:spacing w:after="0" w:line="276" w:lineRule="auto"/>
        <w:ind w:left="2835"/>
        <w:contextualSpacing/>
        <w:rPr>
          <w:rFonts w:ascii="Courier New" w:eastAsia="Courier New" w:hAnsi="Courier New" w:cs="Courier New"/>
          <w:sz w:val="24"/>
          <w:szCs w:val="24"/>
        </w:rPr>
      </w:pPr>
      <w:r w:rsidRPr="00050C9F">
        <w:rPr>
          <w:rFonts w:ascii="Courier New" w:eastAsia="Courier New" w:hAnsi="Courier New" w:cs="Courier New"/>
          <w:sz w:val="24"/>
          <w:szCs w:val="24"/>
        </w:rPr>
        <w:t>Dios guarde a V.E.</w:t>
      </w:r>
    </w:p>
    <w:p w14:paraId="254E8B37" w14:textId="77777777" w:rsidR="00050C9F" w:rsidRPr="00050C9F" w:rsidRDefault="00050C9F" w:rsidP="00050C9F">
      <w:pPr>
        <w:tabs>
          <w:tab w:val="left" w:pos="2268"/>
        </w:tabs>
        <w:spacing w:after="0" w:line="276" w:lineRule="auto"/>
        <w:ind w:left="2835"/>
        <w:contextualSpacing/>
        <w:rPr>
          <w:rFonts w:ascii="Courier New" w:eastAsia="Courier New" w:hAnsi="Courier New" w:cs="Courier New"/>
          <w:sz w:val="24"/>
          <w:szCs w:val="24"/>
        </w:rPr>
      </w:pPr>
    </w:p>
    <w:p w14:paraId="513F7626" w14:textId="77777777" w:rsidR="00050C9F" w:rsidRPr="00050C9F" w:rsidRDefault="00050C9F" w:rsidP="00050C9F">
      <w:pPr>
        <w:tabs>
          <w:tab w:val="left" w:pos="2268"/>
        </w:tabs>
        <w:spacing w:after="0" w:line="276" w:lineRule="auto"/>
        <w:ind w:left="2835"/>
        <w:contextualSpacing/>
        <w:rPr>
          <w:rFonts w:ascii="Courier New" w:eastAsia="Courier New" w:hAnsi="Courier New" w:cs="Courier New"/>
          <w:sz w:val="24"/>
          <w:szCs w:val="24"/>
        </w:rPr>
      </w:pPr>
    </w:p>
    <w:p w14:paraId="0AA4805A" w14:textId="77777777" w:rsidR="00050C9F" w:rsidRPr="00050C9F" w:rsidRDefault="00050C9F" w:rsidP="00050C9F">
      <w:pPr>
        <w:tabs>
          <w:tab w:val="left" w:pos="2268"/>
        </w:tabs>
        <w:spacing w:after="0" w:line="276" w:lineRule="auto"/>
        <w:ind w:left="2835"/>
        <w:contextualSpacing/>
        <w:rPr>
          <w:rFonts w:ascii="Courier New" w:eastAsia="Courier New" w:hAnsi="Courier New" w:cs="Courier New"/>
          <w:sz w:val="24"/>
          <w:szCs w:val="24"/>
        </w:rPr>
      </w:pPr>
    </w:p>
    <w:p w14:paraId="63DCA96D" w14:textId="77777777" w:rsidR="00050C9F" w:rsidRPr="00050C9F" w:rsidRDefault="00050C9F" w:rsidP="00050C9F">
      <w:pPr>
        <w:tabs>
          <w:tab w:val="left" w:pos="2268"/>
        </w:tabs>
        <w:spacing w:after="0" w:line="276" w:lineRule="auto"/>
        <w:ind w:left="2835"/>
        <w:contextualSpacing/>
        <w:rPr>
          <w:rFonts w:ascii="Courier New" w:eastAsia="Courier New" w:hAnsi="Courier New" w:cs="Courier New"/>
          <w:sz w:val="24"/>
          <w:szCs w:val="24"/>
        </w:rPr>
      </w:pPr>
    </w:p>
    <w:p w14:paraId="235CA54C" w14:textId="77777777" w:rsidR="00050C9F" w:rsidRPr="00050C9F" w:rsidRDefault="00050C9F" w:rsidP="00050C9F">
      <w:pPr>
        <w:tabs>
          <w:tab w:val="left" w:pos="2268"/>
        </w:tabs>
        <w:spacing w:after="0" w:line="276" w:lineRule="auto"/>
        <w:ind w:left="2835"/>
        <w:contextualSpacing/>
        <w:rPr>
          <w:rFonts w:ascii="Courier New" w:eastAsia="Courier New" w:hAnsi="Courier New" w:cs="Courier New"/>
          <w:sz w:val="24"/>
          <w:szCs w:val="24"/>
        </w:rPr>
      </w:pPr>
    </w:p>
    <w:p w14:paraId="343E2143" w14:textId="77777777" w:rsidR="00050C9F" w:rsidRDefault="00050C9F" w:rsidP="00050C9F">
      <w:pPr>
        <w:tabs>
          <w:tab w:val="center" w:pos="1985"/>
          <w:tab w:val="center" w:pos="7088"/>
        </w:tabs>
        <w:spacing w:before="120" w:after="0" w:line="276" w:lineRule="auto"/>
        <w:jc w:val="both"/>
        <w:rPr>
          <w:rFonts w:ascii="Courier New" w:eastAsia="Times New Roman" w:hAnsi="Courier New" w:cs="Courier New"/>
          <w:bCs/>
          <w:sz w:val="24"/>
          <w:szCs w:val="24"/>
          <w:lang w:val="es-ES_tradnl"/>
        </w:rPr>
      </w:pPr>
    </w:p>
    <w:p w14:paraId="05AE034D" w14:textId="77777777" w:rsidR="003907CA" w:rsidRDefault="003907CA" w:rsidP="00050C9F">
      <w:pPr>
        <w:tabs>
          <w:tab w:val="center" w:pos="1985"/>
          <w:tab w:val="center" w:pos="7088"/>
        </w:tabs>
        <w:spacing w:before="120" w:after="0" w:line="276" w:lineRule="auto"/>
        <w:jc w:val="both"/>
        <w:rPr>
          <w:rFonts w:ascii="Courier New" w:eastAsia="Times New Roman" w:hAnsi="Courier New" w:cs="Courier New"/>
          <w:bCs/>
          <w:sz w:val="24"/>
          <w:szCs w:val="24"/>
          <w:lang w:val="es-ES_tradnl"/>
        </w:rPr>
      </w:pPr>
    </w:p>
    <w:p w14:paraId="355062C8" w14:textId="77777777" w:rsidR="003907CA" w:rsidRPr="00050C9F" w:rsidRDefault="003907CA" w:rsidP="00050C9F">
      <w:pPr>
        <w:tabs>
          <w:tab w:val="center" w:pos="1985"/>
          <w:tab w:val="center" w:pos="7088"/>
        </w:tabs>
        <w:spacing w:before="120" w:after="0" w:line="276" w:lineRule="auto"/>
        <w:jc w:val="both"/>
        <w:rPr>
          <w:rFonts w:ascii="Courier New" w:eastAsia="Times New Roman" w:hAnsi="Courier New" w:cs="Courier New"/>
          <w:bCs/>
          <w:sz w:val="24"/>
          <w:szCs w:val="24"/>
          <w:lang w:val="es-ES_tradnl"/>
        </w:rPr>
      </w:pPr>
    </w:p>
    <w:p w14:paraId="4E8EDA36" w14:textId="77777777" w:rsidR="00050C9F" w:rsidRPr="00050C9F" w:rsidRDefault="00050C9F" w:rsidP="00050C9F">
      <w:pPr>
        <w:tabs>
          <w:tab w:val="center" w:pos="6804"/>
        </w:tabs>
        <w:spacing w:after="0" w:line="240" w:lineRule="auto"/>
        <w:contextualSpacing/>
        <w:jc w:val="both"/>
        <w:rPr>
          <w:rFonts w:ascii="Courier New" w:eastAsia="Times New Roman" w:hAnsi="Courier New" w:cs="Courier New"/>
          <w:b/>
          <w:spacing w:val="-3"/>
          <w:sz w:val="24"/>
          <w:szCs w:val="24"/>
          <w:lang w:val="es-ES_tradnl"/>
        </w:rPr>
      </w:pPr>
      <w:r w:rsidRPr="00050C9F">
        <w:rPr>
          <w:rFonts w:ascii="Courier New" w:eastAsia="Times New Roman" w:hAnsi="Courier New" w:cs="Courier New"/>
          <w:bCs/>
          <w:spacing w:val="-3"/>
          <w:sz w:val="24"/>
          <w:szCs w:val="24"/>
          <w:lang w:val="es-ES_tradnl"/>
        </w:rPr>
        <w:tab/>
      </w:r>
      <w:r w:rsidRPr="00050C9F">
        <w:rPr>
          <w:rFonts w:ascii="Courier New" w:eastAsia="Times New Roman" w:hAnsi="Courier New" w:cs="Courier New"/>
          <w:b/>
          <w:spacing w:val="-3"/>
          <w:sz w:val="24"/>
          <w:szCs w:val="24"/>
          <w:lang w:val="es-ES_tradnl"/>
        </w:rPr>
        <w:t>GABRIEL BORIC FONT</w:t>
      </w:r>
    </w:p>
    <w:p w14:paraId="59561F69" w14:textId="77777777" w:rsidR="00050C9F" w:rsidRPr="00050C9F" w:rsidRDefault="00050C9F" w:rsidP="00050C9F">
      <w:pPr>
        <w:tabs>
          <w:tab w:val="center" w:pos="6804"/>
        </w:tabs>
        <w:spacing w:after="0" w:line="240" w:lineRule="auto"/>
        <w:contextualSpacing/>
        <w:jc w:val="both"/>
        <w:rPr>
          <w:rFonts w:ascii="Courier New" w:eastAsia="Times New Roman" w:hAnsi="Courier New" w:cs="Courier New"/>
          <w:bCs/>
          <w:spacing w:val="-3"/>
          <w:sz w:val="24"/>
          <w:szCs w:val="24"/>
          <w:lang w:val="es-ES_tradnl"/>
        </w:rPr>
      </w:pPr>
      <w:r w:rsidRPr="00050C9F">
        <w:rPr>
          <w:rFonts w:ascii="Courier New" w:eastAsia="Times New Roman" w:hAnsi="Courier New" w:cs="Courier New"/>
          <w:b/>
          <w:spacing w:val="-3"/>
          <w:sz w:val="24"/>
          <w:szCs w:val="24"/>
          <w:lang w:val="es-ES_tradnl"/>
        </w:rPr>
        <w:tab/>
      </w:r>
      <w:r w:rsidRPr="00050C9F">
        <w:rPr>
          <w:rFonts w:ascii="Courier New" w:eastAsia="Times New Roman" w:hAnsi="Courier New" w:cs="Courier New"/>
          <w:bCs/>
          <w:spacing w:val="-3"/>
          <w:sz w:val="24"/>
          <w:szCs w:val="24"/>
          <w:lang w:val="es-ES_tradnl"/>
        </w:rPr>
        <w:t>Presidente de la República</w:t>
      </w:r>
    </w:p>
    <w:p w14:paraId="57FFD829" w14:textId="77777777" w:rsidR="00050C9F" w:rsidRPr="00050C9F" w:rsidRDefault="00050C9F" w:rsidP="00050C9F">
      <w:pPr>
        <w:tabs>
          <w:tab w:val="center" w:pos="1985"/>
          <w:tab w:val="center" w:pos="6804"/>
          <w:tab w:val="center" w:pos="7088"/>
        </w:tabs>
        <w:spacing w:after="0" w:line="240" w:lineRule="auto"/>
        <w:contextualSpacing/>
        <w:jc w:val="both"/>
        <w:rPr>
          <w:rFonts w:ascii="Courier New" w:eastAsia="Times New Roman" w:hAnsi="Courier New" w:cs="Courier New"/>
          <w:b/>
          <w:sz w:val="24"/>
          <w:szCs w:val="24"/>
          <w:lang w:val="es-ES_tradnl"/>
        </w:rPr>
      </w:pPr>
    </w:p>
    <w:p w14:paraId="0D146EA5" w14:textId="77777777" w:rsidR="00050C9F" w:rsidRPr="00050C9F" w:rsidRDefault="00050C9F" w:rsidP="00050C9F">
      <w:pPr>
        <w:tabs>
          <w:tab w:val="center" w:pos="1985"/>
          <w:tab w:val="center" w:pos="7088"/>
        </w:tabs>
        <w:spacing w:after="0" w:line="240" w:lineRule="auto"/>
        <w:contextualSpacing/>
        <w:jc w:val="both"/>
        <w:rPr>
          <w:rFonts w:ascii="Courier New" w:eastAsia="Courier New" w:hAnsi="Courier New" w:cs="Courier New"/>
          <w:b/>
          <w:sz w:val="24"/>
          <w:szCs w:val="24"/>
          <w:lang w:val="es-ES_tradnl"/>
        </w:rPr>
      </w:pPr>
    </w:p>
    <w:p w14:paraId="63E569EF" w14:textId="77777777" w:rsidR="00050C9F" w:rsidRPr="00050C9F" w:rsidRDefault="00050C9F" w:rsidP="00050C9F">
      <w:pPr>
        <w:tabs>
          <w:tab w:val="center" w:pos="6804"/>
        </w:tabs>
        <w:spacing w:after="0" w:line="240" w:lineRule="auto"/>
        <w:contextualSpacing/>
        <w:jc w:val="both"/>
        <w:rPr>
          <w:rFonts w:ascii="Courier New" w:eastAsia="Courier New" w:hAnsi="Courier New" w:cs="Courier New"/>
          <w:b/>
          <w:sz w:val="24"/>
          <w:szCs w:val="24"/>
          <w:lang w:val="es-ES_tradnl"/>
        </w:rPr>
      </w:pPr>
    </w:p>
    <w:p w14:paraId="731DE64A" w14:textId="77777777" w:rsidR="00050C9F" w:rsidRPr="00050C9F" w:rsidRDefault="00050C9F" w:rsidP="00050C9F">
      <w:pPr>
        <w:tabs>
          <w:tab w:val="center" w:pos="6804"/>
        </w:tabs>
        <w:spacing w:after="0" w:line="240" w:lineRule="auto"/>
        <w:contextualSpacing/>
        <w:jc w:val="both"/>
        <w:rPr>
          <w:rFonts w:ascii="Courier New" w:eastAsia="Courier New" w:hAnsi="Courier New" w:cs="Courier New"/>
          <w:b/>
          <w:sz w:val="24"/>
          <w:szCs w:val="24"/>
          <w:lang w:val="es-ES_tradnl"/>
        </w:rPr>
      </w:pPr>
    </w:p>
    <w:p w14:paraId="5D18975F" w14:textId="77777777" w:rsidR="00050C9F" w:rsidRPr="00050C9F" w:rsidRDefault="00050C9F" w:rsidP="00050C9F">
      <w:pPr>
        <w:tabs>
          <w:tab w:val="center" w:pos="6804"/>
        </w:tabs>
        <w:spacing w:after="0" w:line="240" w:lineRule="auto"/>
        <w:contextualSpacing/>
        <w:jc w:val="both"/>
        <w:rPr>
          <w:rFonts w:ascii="Courier New" w:eastAsia="Courier New" w:hAnsi="Courier New" w:cs="Courier New"/>
          <w:b/>
          <w:sz w:val="24"/>
          <w:szCs w:val="24"/>
          <w:lang w:val="es-ES_tradnl"/>
        </w:rPr>
      </w:pPr>
    </w:p>
    <w:p w14:paraId="13740655" w14:textId="77777777" w:rsidR="00050C9F" w:rsidRPr="00050C9F" w:rsidRDefault="00050C9F" w:rsidP="00050C9F">
      <w:pPr>
        <w:tabs>
          <w:tab w:val="center" w:pos="6804"/>
        </w:tabs>
        <w:spacing w:after="0" w:line="240" w:lineRule="auto"/>
        <w:contextualSpacing/>
        <w:jc w:val="both"/>
        <w:rPr>
          <w:rFonts w:ascii="Courier New" w:eastAsia="Courier New" w:hAnsi="Courier New" w:cs="Courier New"/>
          <w:b/>
          <w:sz w:val="24"/>
          <w:szCs w:val="24"/>
          <w:lang w:val="es-ES_tradnl"/>
        </w:rPr>
      </w:pPr>
    </w:p>
    <w:p w14:paraId="6523B727" w14:textId="77777777" w:rsidR="00050C9F" w:rsidRPr="00050C9F" w:rsidRDefault="00050C9F" w:rsidP="00050C9F">
      <w:pPr>
        <w:tabs>
          <w:tab w:val="center" w:pos="6804"/>
        </w:tabs>
        <w:spacing w:after="0" w:line="240" w:lineRule="auto"/>
        <w:contextualSpacing/>
        <w:jc w:val="both"/>
        <w:rPr>
          <w:rFonts w:ascii="Courier New" w:eastAsia="Courier New" w:hAnsi="Courier New" w:cs="Courier New"/>
          <w:b/>
          <w:sz w:val="24"/>
          <w:szCs w:val="24"/>
          <w:lang w:val="es-ES_tradnl"/>
        </w:rPr>
      </w:pPr>
    </w:p>
    <w:p w14:paraId="26364FED" w14:textId="77777777" w:rsidR="00050C9F" w:rsidRPr="00050C9F" w:rsidRDefault="00050C9F" w:rsidP="00050C9F">
      <w:pPr>
        <w:tabs>
          <w:tab w:val="center" w:pos="6804"/>
        </w:tabs>
        <w:spacing w:after="0" w:line="240" w:lineRule="auto"/>
        <w:contextualSpacing/>
        <w:jc w:val="both"/>
        <w:rPr>
          <w:rFonts w:ascii="Courier New" w:eastAsia="Courier New" w:hAnsi="Courier New" w:cs="Courier New"/>
          <w:b/>
          <w:sz w:val="24"/>
          <w:szCs w:val="24"/>
          <w:lang w:val="es-ES_tradnl"/>
        </w:rPr>
      </w:pPr>
    </w:p>
    <w:p w14:paraId="0CA4FB23" w14:textId="77777777" w:rsidR="00050C9F" w:rsidRPr="00050C9F" w:rsidRDefault="00050C9F" w:rsidP="00050C9F">
      <w:pPr>
        <w:tabs>
          <w:tab w:val="center" w:pos="6237"/>
        </w:tabs>
        <w:spacing w:after="0" w:line="240" w:lineRule="auto"/>
        <w:contextualSpacing/>
        <w:jc w:val="both"/>
        <w:rPr>
          <w:rFonts w:ascii="Courier New" w:eastAsia="Times New Roman" w:hAnsi="Courier New" w:cs="Courier New"/>
          <w:b/>
          <w:spacing w:val="-3"/>
          <w:sz w:val="24"/>
          <w:szCs w:val="24"/>
          <w:lang w:val="es-ES_tradnl"/>
        </w:rPr>
      </w:pPr>
    </w:p>
    <w:p w14:paraId="30431E7F" w14:textId="39C4CDB9" w:rsidR="00050C9F" w:rsidRPr="00B20EF0" w:rsidRDefault="00050C9F" w:rsidP="00050C9F">
      <w:pPr>
        <w:tabs>
          <w:tab w:val="center" w:pos="2127"/>
          <w:tab w:val="center" w:pos="6237"/>
        </w:tabs>
        <w:spacing w:after="0" w:line="240" w:lineRule="auto"/>
        <w:contextualSpacing/>
        <w:jc w:val="both"/>
        <w:rPr>
          <w:rFonts w:ascii="Courier New" w:eastAsia="Times New Roman" w:hAnsi="Courier New" w:cs="Courier New"/>
          <w:b/>
          <w:bCs/>
          <w:spacing w:val="-3"/>
          <w:sz w:val="24"/>
          <w:szCs w:val="24"/>
          <w:lang w:val="es-CL"/>
        </w:rPr>
      </w:pPr>
      <w:r w:rsidRPr="00050C9F">
        <w:rPr>
          <w:rFonts w:ascii="Courier" w:eastAsia="Times New Roman" w:hAnsi="Courier" w:cs="Courier New"/>
          <w:b/>
          <w:bCs/>
          <w:spacing w:val="-3"/>
          <w:sz w:val="24"/>
          <w:szCs w:val="24"/>
          <w:lang w:val="es-ES_tradnl"/>
        </w:rPr>
        <w:tab/>
      </w:r>
      <w:r w:rsidRPr="00B20EF0">
        <w:rPr>
          <w:rFonts w:ascii="Courier New" w:eastAsia="Times New Roman" w:hAnsi="Courier New" w:cs="Courier New"/>
          <w:b/>
          <w:bCs/>
          <w:spacing w:val="-3"/>
          <w:sz w:val="24"/>
          <w:szCs w:val="24"/>
          <w:lang w:val="es-CL"/>
        </w:rPr>
        <w:t>MARIO MARCEL</w:t>
      </w:r>
      <w:r w:rsidR="00EF582E" w:rsidRPr="00B20EF0">
        <w:rPr>
          <w:rFonts w:ascii="Courier New" w:eastAsia="Times New Roman" w:hAnsi="Courier New" w:cs="Courier New"/>
          <w:b/>
          <w:bCs/>
          <w:spacing w:val="-3"/>
          <w:sz w:val="24"/>
          <w:szCs w:val="24"/>
          <w:lang w:val="es-CL"/>
        </w:rPr>
        <w:t xml:space="preserve"> CULLELL</w:t>
      </w:r>
    </w:p>
    <w:p w14:paraId="00B2E549" w14:textId="24B51A54" w:rsidR="00050C9F" w:rsidRPr="00B20EF0" w:rsidRDefault="00050C9F" w:rsidP="00EF582E">
      <w:pPr>
        <w:tabs>
          <w:tab w:val="center" w:pos="2127"/>
          <w:tab w:val="center" w:pos="6237"/>
        </w:tabs>
        <w:spacing w:after="0" w:line="240" w:lineRule="auto"/>
        <w:contextualSpacing/>
        <w:jc w:val="both"/>
        <w:rPr>
          <w:rFonts w:ascii="Courier New" w:eastAsia="Times New Roman" w:hAnsi="Courier New" w:cs="Courier New"/>
          <w:spacing w:val="-3"/>
          <w:sz w:val="24"/>
          <w:szCs w:val="24"/>
          <w:lang w:val="es-CL"/>
        </w:rPr>
      </w:pPr>
      <w:r w:rsidRPr="00B20EF0">
        <w:rPr>
          <w:rFonts w:ascii="Courier New" w:eastAsia="Times New Roman" w:hAnsi="Courier New" w:cs="Courier New"/>
          <w:spacing w:val="-3"/>
          <w:sz w:val="24"/>
          <w:szCs w:val="24"/>
          <w:lang w:val="es-CL"/>
        </w:rPr>
        <w:tab/>
        <w:t xml:space="preserve">Ministro </w:t>
      </w:r>
      <w:r w:rsidR="00EF582E" w:rsidRPr="00B20EF0">
        <w:rPr>
          <w:rFonts w:ascii="Courier New" w:eastAsia="Times New Roman" w:hAnsi="Courier New" w:cs="Courier New"/>
          <w:spacing w:val="-3"/>
          <w:sz w:val="24"/>
          <w:szCs w:val="24"/>
          <w:lang w:val="es-CL"/>
        </w:rPr>
        <w:t>de Hacienda</w:t>
      </w:r>
    </w:p>
    <w:p w14:paraId="6A12E241" w14:textId="77777777" w:rsidR="00050C9F" w:rsidRPr="00B20EF0" w:rsidRDefault="00050C9F" w:rsidP="00050C9F">
      <w:pPr>
        <w:tabs>
          <w:tab w:val="center" w:pos="6237"/>
        </w:tabs>
        <w:spacing w:after="0" w:line="240" w:lineRule="auto"/>
        <w:contextualSpacing/>
        <w:jc w:val="both"/>
        <w:rPr>
          <w:rFonts w:ascii="Courier New" w:eastAsia="Times New Roman" w:hAnsi="Courier New" w:cs="Courier New"/>
          <w:bCs/>
          <w:spacing w:val="-3"/>
          <w:sz w:val="24"/>
          <w:szCs w:val="24"/>
          <w:lang w:val="es-CL"/>
        </w:rPr>
      </w:pPr>
    </w:p>
    <w:p w14:paraId="717ED56B" w14:textId="77777777" w:rsidR="00050C9F" w:rsidRPr="00B20EF0" w:rsidRDefault="00050C9F" w:rsidP="00050C9F">
      <w:pPr>
        <w:tabs>
          <w:tab w:val="center" w:pos="6237"/>
        </w:tabs>
        <w:spacing w:after="0" w:line="240" w:lineRule="auto"/>
        <w:contextualSpacing/>
        <w:jc w:val="both"/>
        <w:rPr>
          <w:rFonts w:ascii="Courier New" w:eastAsia="Times New Roman" w:hAnsi="Courier New" w:cs="Courier New"/>
          <w:bCs/>
          <w:spacing w:val="-3"/>
          <w:sz w:val="24"/>
          <w:szCs w:val="24"/>
          <w:lang w:val="es-CL"/>
        </w:rPr>
      </w:pPr>
    </w:p>
    <w:p w14:paraId="29CE4E34" w14:textId="77777777" w:rsidR="00050C9F" w:rsidRPr="00B20EF0" w:rsidRDefault="00050C9F" w:rsidP="00050C9F">
      <w:pPr>
        <w:tabs>
          <w:tab w:val="center" w:pos="6237"/>
        </w:tabs>
        <w:spacing w:after="0" w:line="240" w:lineRule="auto"/>
        <w:contextualSpacing/>
        <w:jc w:val="both"/>
        <w:rPr>
          <w:rFonts w:ascii="Courier New" w:eastAsia="Times New Roman" w:hAnsi="Courier New" w:cs="Courier New"/>
          <w:bCs/>
          <w:spacing w:val="-3"/>
          <w:sz w:val="24"/>
          <w:szCs w:val="24"/>
          <w:lang w:val="es-CL"/>
        </w:rPr>
      </w:pPr>
    </w:p>
    <w:p w14:paraId="6A9ADCC2" w14:textId="77777777" w:rsidR="00050C9F" w:rsidRPr="00B20EF0" w:rsidRDefault="00050C9F" w:rsidP="00050C9F">
      <w:pPr>
        <w:tabs>
          <w:tab w:val="center" w:pos="6237"/>
        </w:tabs>
        <w:spacing w:after="0" w:line="240" w:lineRule="auto"/>
        <w:contextualSpacing/>
        <w:jc w:val="both"/>
        <w:rPr>
          <w:rFonts w:ascii="Courier New" w:eastAsia="Times New Roman" w:hAnsi="Courier New" w:cs="Courier New"/>
          <w:bCs/>
          <w:spacing w:val="-3"/>
          <w:sz w:val="24"/>
          <w:szCs w:val="24"/>
          <w:lang w:val="es-CL"/>
        </w:rPr>
      </w:pPr>
    </w:p>
    <w:p w14:paraId="5213DD56" w14:textId="77777777" w:rsidR="00050C9F" w:rsidRPr="00B20EF0" w:rsidRDefault="00050C9F" w:rsidP="00050C9F">
      <w:pPr>
        <w:tabs>
          <w:tab w:val="center" w:pos="6237"/>
        </w:tabs>
        <w:spacing w:after="0" w:line="240" w:lineRule="auto"/>
        <w:contextualSpacing/>
        <w:jc w:val="both"/>
        <w:rPr>
          <w:rFonts w:ascii="Courier New" w:eastAsia="Times New Roman" w:hAnsi="Courier New" w:cs="Courier New"/>
          <w:bCs/>
          <w:spacing w:val="-3"/>
          <w:sz w:val="24"/>
          <w:szCs w:val="24"/>
          <w:lang w:val="es-CL"/>
        </w:rPr>
      </w:pPr>
    </w:p>
    <w:p w14:paraId="5F1F046E" w14:textId="77777777" w:rsidR="00050C9F" w:rsidRPr="00B20EF0" w:rsidRDefault="00050C9F" w:rsidP="00050C9F">
      <w:pPr>
        <w:tabs>
          <w:tab w:val="center" w:pos="6237"/>
        </w:tabs>
        <w:spacing w:after="0" w:line="240" w:lineRule="auto"/>
        <w:contextualSpacing/>
        <w:jc w:val="both"/>
        <w:rPr>
          <w:rFonts w:ascii="Courier New" w:eastAsia="Times New Roman" w:hAnsi="Courier New" w:cs="Courier New"/>
          <w:bCs/>
          <w:spacing w:val="-3"/>
          <w:sz w:val="24"/>
          <w:szCs w:val="24"/>
          <w:lang w:val="es-CL"/>
        </w:rPr>
      </w:pPr>
    </w:p>
    <w:p w14:paraId="43F9E825" w14:textId="77777777" w:rsidR="00050C9F" w:rsidRPr="00B20EF0" w:rsidRDefault="00050C9F" w:rsidP="00050C9F">
      <w:pPr>
        <w:tabs>
          <w:tab w:val="center" w:pos="6237"/>
        </w:tabs>
        <w:spacing w:after="0" w:line="240" w:lineRule="auto"/>
        <w:contextualSpacing/>
        <w:jc w:val="both"/>
        <w:rPr>
          <w:rFonts w:ascii="Courier New" w:eastAsia="Times New Roman" w:hAnsi="Courier New" w:cs="Courier New"/>
          <w:bCs/>
          <w:spacing w:val="-3"/>
          <w:sz w:val="24"/>
          <w:szCs w:val="24"/>
          <w:lang w:val="es-CL"/>
        </w:rPr>
      </w:pPr>
    </w:p>
    <w:p w14:paraId="654BBAC4" w14:textId="77777777" w:rsidR="00050C9F" w:rsidRPr="00B20EF0" w:rsidRDefault="00050C9F" w:rsidP="00050C9F">
      <w:pPr>
        <w:tabs>
          <w:tab w:val="center" w:pos="6237"/>
        </w:tabs>
        <w:spacing w:after="0" w:line="240" w:lineRule="auto"/>
        <w:contextualSpacing/>
        <w:jc w:val="both"/>
        <w:rPr>
          <w:rFonts w:ascii="Courier New" w:eastAsia="Times New Roman" w:hAnsi="Courier New" w:cs="Courier New"/>
          <w:bCs/>
          <w:spacing w:val="-3"/>
          <w:sz w:val="24"/>
          <w:szCs w:val="24"/>
          <w:lang w:val="es-CL"/>
        </w:rPr>
      </w:pPr>
    </w:p>
    <w:p w14:paraId="2548DD8D" w14:textId="77777777" w:rsidR="00050C9F" w:rsidRPr="00B20EF0" w:rsidRDefault="00050C9F" w:rsidP="00050C9F">
      <w:pPr>
        <w:tabs>
          <w:tab w:val="center" w:pos="6237"/>
        </w:tabs>
        <w:spacing w:after="0" w:line="240" w:lineRule="auto"/>
        <w:contextualSpacing/>
        <w:jc w:val="both"/>
        <w:rPr>
          <w:rFonts w:ascii="Courier New" w:eastAsia="Times New Roman" w:hAnsi="Courier New" w:cs="Courier New"/>
          <w:bCs/>
          <w:spacing w:val="-3"/>
          <w:sz w:val="24"/>
          <w:szCs w:val="24"/>
          <w:lang w:val="es-CL"/>
        </w:rPr>
      </w:pPr>
    </w:p>
    <w:p w14:paraId="776836B9" w14:textId="190937AE" w:rsidR="00050C9F" w:rsidRPr="00B20EF0" w:rsidRDefault="00050C9F" w:rsidP="00050C9F">
      <w:pPr>
        <w:tabs>
          <w:tab w:val="center" w:pos="6804"/>
        </w:tabs>
        <w:spacing w:after="0" w:line="240" w:lineRule="auto"/>
        <w:contextualSpacing/>
        <w:jc w:val="both"/>
        <w:rPr>
          <w:rFonts w:ascii="Courier New" w:eastAsia="Times New Roman" w:hAnsi="Courier New" w:cs="Courier New"/>
          <w:b/>
          <w:spacing w:val="-3"/>
          <w:sz w:val="24"/>
          <w:szCs w:val="24"/>
          <w:lang w:val="es-CL"/>
        </w:rPr>
      </w:pPr>
      <w:r w:rsidRPr="00B20EF0">
        <w:rPr>
          <w:rFonts w:ascii="Courier New" w:eastAsia="Times New Roman" w:hAnsi="Courier New" w:cs="Courier New"/>
          <w:b/>
          <w:spacing w:val="-3"/>
          <w:sz w:val="24"/>
          <w:szCs w:val="24"/>
          <w:lang w:val="es-CL"/>
        </w:rPr>
        <w:tab/>
      </w:r>
      <w:r w:rsidR="001737DB" w:rsidRPr="00B20EF0">
        <w:rPr>
          <w:rFonts w:ascii="Courier New" w:eastAsia="Times New Roman" w:hAnsi="Courier New" w:cs="Courier New"/>
          <w:b/>
          <w:spacing w:val="-3"/>
          <w:sz w:val="24"/>
          <w:szCs w:val="24"/>
          <w:lang w:val="es-CL"/>
        </w:rPr>
        <w:t>NICOLÁS GRAU VELOSO</w:t>
      </w:r>
    </w:p>
    <w:p w14:paraId="74084280" w14:textId="1A9D2F43" w:rsidR="00050C9F" w:rsidRPr="00B20EF0" w:rsidRDefault="00050C9F" w:rsidP="00050C9F">
      <w:pPr>
        <w:tabs>
          <w:tab w:val="center" w:pos="6804"/>
        </w:tabs>
        <w:spacing w:after="0" w:line="240" w:lineRule="auto"/>
        <w:contextualSpacing/>
        <w:jc w:val="both"/>
        <w:rPr>
          <w:rFonts w:ascii="Courier New" w:eastAsia="Times New Roman" w:hAnsi="Courier New" w:cs="Courier New"/>
          <w:bCs/>
          <w:spacing w:val="-3"/>
          <w:sz w:val="24"/>
          <w:szCs w:val="24"/>
          <w:lang w:val="es-CL"/>
        </w:rPr>
      </w:pPr>
      <w:r w:rsidRPr="00B20EF0">
        <w:rPr>
          <w:rFonts w:ascii="Courier New" w:eastAsia="Times New Roman" w:hAnsi="Courier New" w:cs="Courier New"/>
          <w:bCs/>
          <w:spacing w:val="-3"/>
          <w:sz w:val="24"/>
          <w:szCs w:val="24"/>
          <w:lang w:val="es-CL"/>
        </w:rPr>
        <w:tab/>
      </w:r>
      <w:r w:rsidR="009801D3" w:rsidRPr="00B20EF0">
        <w:rPr>
          <w:rFonts w:ascii="Courier New" w:eastAsia="Times New Roman" w:hAnsi="Courier New" w:cs="Courier New"/>
          <w:bCs/>
          <w:spacing w:val="-3"/>
          <w:sz w:val="24"/>
          <w:szCs w:val="24"/>
          <w:lang w:val="es-CL"/>
        </w:rPr>
        <w:t xml:space="preserve">Ministro de Economía, </w:t>
      </w:r>
    </w:p>
    <w:p w14:paraId="7BEC2CE5" w14:textId="600606E7" w:rsidR="00050C9F" w:rsidRPr="00B20EF0" w:rsidRDefault="00050C9F" w:rsidP="00050C9F">
      <w:pPr>
        <w:tabs>
          <w:tab w:val="center" w:pos="6804"/>
        </w:tabs>
        <w:spacing w:after="0" w:line="240" w:lineRule="auto"/>
        <w:contextualSpacing/>
        <w:jc w:val="both"/>
        <w:rPr>
          <w:rFonts w:ascii="Courier New" w:eastAsia="Times New Roman" w:hAnsi="Courier New" w:cs="Courier New"/>
          <w:bCs/>
          <w:spacing w:val="-3"/>
          <w:sz w:val="24"/>
          <w:szCs w:val="24"/>
          <w:lang w:val="es-CL"/>
        </w:rPr>
      </w:pPr>
      <w:r w:rsidRPr="00B20EF0">
        <w:rPr>
          <w:rFonts w:ascii="Courier New" w:eastAsia="Times New Roman" w:hAnsi="Courier New" w:cs="Courier New"/>
          <w:bCs/>
          <w:spacing w:val="-3"/>
          <w:sz w:val="24"/>
          <w:szCs w:val="24"/>
          <w:lang w:val="es-CL"/>
        </w:rPr>
        <w:tab/>
      </w:r>
      <w:r w:rsidR="009801D3" w:rsidRPr="00B20EF0">
        <w:rPr>
          <w:rFonts w:ascii="Courier New" w:eastAsia="Times New Roman" w:hAnsi="Courier New" w:cs="Courier New"/>
          <w:bCs/>
          <w:spacing w:val="-3"/>
          <w:sz w:val="24"/>
          <w:szCs w:val="24"/>
          <w:lang w:val="es-CL"/>
        </w:rPr>
        <w:t>Fomento y Turismo</w:t>
      </w:r>
    </w:p>
    <w:p w14:paraId="3B1D9BF5" w14:textId="77777777" w:rsidR="003907CA" w:rsidRPr="00B20EF0" w:rsidRDefault="003907CA" w:rsidP="00050C9F">
      <w:pPr>
        <w:tabs>
          <w:tab w:val="center" w:pos="6804"/>
        </w:tabs>
        <w:spacing w:after="0" w:line="240" w:lineRule="auto"/>
        <w:contextualSpacing/>
        <w:jc w:val="both"/>
        <w:rPr>
          <w:rFonts w:ascii="Courier New" w:eastAsia="Times New Roman" w:hAnsi="Courier New" w:cs="Courier New"/>
          <w:bCs/>
          <w:spacing w:val="-3"/>
          <w:sz w:val="24"/>
          <w:szCs w:val="24"/>
          <w:lang w:val="es-CL"/>
        </w:rPr>
      </w:pPr>
    </w:p>
    <w:p w14:paraId="3FAA07C2" w14:textId="77777777" w:rsidR="003907CA" w:rsidRPr="00B20EF0" w:rsidRDefault="003907CA" w:rsidP="00050C9F">
      <w:pPr>
        <w:tabs>
          <w:tab w:val="center" w:pos="6804"/>
        </w:tabs>
        <w:spacing w:after="0" w:line="240" w:lineRule="auto"/>
        <w:contextualSpacing/>
        <w:jc w:val="both"/>
        <w:rPr>
          <w:rFonts w:ascii="Courier New" w:eastAsia="Times New Roman" w:hAnsi="Courier New" w:cs="Courier New"/>
          <w:bCs/>
          <w:spacing w:val="-3"/>
          <w:sz w:val="24"/>
          <w:szCs w:val="24"/>
          <w:lang w:val="es-CL"/>
        </w:rPr>
      </w:pPr>
    </w:p>
    <w:p w14:paraId="710B98D1" w14:textId="77777777" w:rsidR="003907CA" w:rsidRPr="00B20EF0" w:rsidRDefault="003907CA" w:rsidP="00050C9F">
      <w:pPr>
        <w:tabs>
          <w:tab w:val="center" w:pos="6804"/>
        </w:tabs>
        <w:spacing w:after="0" w:line="240" w:lineRule="auto"/>
        <w:contextualSpacing/>
        <w:jc w:val="both"/>
        <w:rPr>
          <w:rFonts w:ascii="Courier New" w:eastAsia="Times New Roman" w:hAnsi="Courier New" w:cs="Courier New"/>
          <w:bCs/>
          <w:spacing w:val="-3"/>
          <w:sz w:val="24"/>
          <w:szCs w:val="24"/>
          <w:lang w:val="es-CL"/>
        </w:rPr>
      </w:pPr>
    </w:p>
    <w:p w14:paraId="45AFFC7F" w14:textId="77777777" w:rsidR="003907CA" w:rsidRPr="00B20EF0" w:rsidRDefault="003907CA" w:rsidP="00050C9F">
      <w:pPr>
        <w:tabs>
          <w:tab w:val="center" w:pos="6804"/>
        </w:tabs>
        <w:spacing w:after="0" w:line="240" w:lineRule="auto"/>
        <w:contextualSpacing/>
        <w:jc w:val="both"/>
        <w:rPr>
          <w:rFonts w:ascii="Courier New" w:eastAsia="Times New Roman" w:hAnsi="Courier New" w:cs="Courier New"/>
          <w:bCs/>
          <w:spacing w:val="-3"/>
          <w:sz w:val="24"/>
          <w:szCs w:val="24"/>
          <w:lang w:val="es-CL"/>
        </w:rPr>
      </w:pPr>
    </w:p>
    <w:p w14:paraId="59D5FC72" w14:textId="77777777" w:rsidR="003907CA" w:rsidRPr="00B20EF0" w:rsidRDefault="003907CA" w:rsidP="00050C9F">
      <w:pPr>
        <w:tabs>
          <w:tab w:val="center" w:pos="6804"/>
        </w:tabs>
        <w:spacing w:after="0" w:line="240" w:lineRule="auto"/>
        <w:contextualSpacing/>
        <w:jc w:val="both"/>
        <w:rPr>
          <w:rFonts w:ascii="Courier New" w:eastAsia="Times New Roman" w:hAnsi="Courier New" w:cs="Courier New"/>
          <w:bCs/>
          <w:spacing w:val="-3"/>
          <w:sz w:val="24"/>
          <w:szCs w:val="24"/>
          <w:lang w:val="es-CL"/>
        </w:rPr>
      </w:pPr>
    </w:p>
    <w:p w14:paraId="7316E963" w14:textId="77777777" w:rsidR="003907CA" w:rsidRPr="00B20EF0" w:rsidRDefault="003907CA" w:rsidP="00050C9F">
      <w:pPr>
        <w:tabs>
          <w:tab w:val="center" w:pos="6804"/>
        </w:tabs>
        <w:spacing w:after="0" w:line="240" w:lineRule="auto"/>
        <w:contextualSpacing/>
        <w:jc w:val="both"/>
        <w:rPr>
          <w:rFonts w:ascii="Courier New" w:eastAsia="Times New Roman" w:hAnsi="Courier New" w:cs="Courier New"/>
          <w:bCs/>
          <w:spacing w:val="-3"/>
          <w:sz w:val="24"/>
          <w:szCs w:val="24"/>
          <w:lang w:val="es-CL"/>
        </w:rPr>
      </w:pPr>
    </w:p>
    <w:p w14:paraId="23C4BEAD" w14:textId="77777777" w:rsidR="003907CA" w:rsidRPr="00B20EF0" w:rsidRDefault="003907CA" w:rsidP="00050C9F">
      <w:pPr>
        <w:tabs>
          <w:tab w:val="center" w:pos="6804"/>
        </w:tabs>
        <w:spacing w:after="0" w:line="240" w:lineRule="auto"/>
        <w:contextualSpacing/>
        <w:jc w:val="both"/>
        <w:rPr>
          <w:rFonts w:ascii="Courier New" w:eastAsia="Times New Roman" w:hAnsi="Courier New" w:cs="Courier New"/>
          <w:bCs/>
          <w:spacing w:val="-3"/>
          <w:sz w:val="24"/>
          <w:szCs w:val="24"/>
          <w:lang w:val="es-CL"/>
        </w:rPr>
      </w:pPr>
    </w:p>
    <w:p w14:paraId="1CB4CEE0" w14:textId="77777777" w:rsidR="003907CA" w:rsidRPr="00B20EF0" w:rsidRDefault="003907CA" w:rsidP="00050C9F">
      <w:pPr>
        <w:tabs>
          <w:tab w:val="center" w:pos="6804"/>
        </w:tabs>
        <w:spacing w:after="0" w:line="240" w:lineRule="auto"/>
        <w:contextualSpacing/>
        <w:jc w:val="both"/>
        <w:rPr>
          <w:rFonts w:ascii="Courier New" w:eastAsia="Times New Roman" w:hAnsi="Courier New" w:cs="Courier New"/>
          <w:bCs/>
          <w:spacing w:val="-3"/>
          <w:sz w:val="24"/>
          <w:szCs w:val="24"/>
          <w:lang w:val="es-CL"/>
        </w:rPr>
      </w:pPr>
    </w:p>
    <w:p w14:paraId="34439A57" w14:textId="5F71214B" w:rsidR="003907CA" w:rsidRDefault="003907CA" w:rsidP="003907CA">
      <w:pPr>
        <w:tabs>
          <w:tab w:val="center" w:pos="2127"/>
          <w:tab w:val="center" w:pos="6804"/>
        </w:tabs>
        <w:spacing w:after="0" w:line="240" w:lineRule="auto"/>
        <w:contextualSpacing/>
        <w:jc w:val="both"/>
        <w:rPr>
          <w:rFonts w:ascii="Courier New" w:eastAsia="Times New Roman" w:hAnsi="Courier New" w:cs="Courier New"/>
          <w:b/>
          <w:spacing w:val="-3"/>
          <w:sz w:val="24"/>
          <w:szCs w:val="24"/>
          <w:lang w:val="pt-PT"/>
        </w:rPr>
      </w:pPr>
      <w:r w:rsidRPr="00B20EF0">
        <w:rPr>
          <w:rFonts w:ascii="Courier New" w:eastAsia="Times New Roman" w:hAnsi="Courier New" w:cs="Courier New"/>
          <w:b/>
          <w:spacing w:val="-3"/>
          <w:sz w:val="24"/>
          <w:szCs w:val="24"/>
          <w:lang w:val="es-CL"/>
        </w:rPr>
        <w:tab/>
      </w:r>
      <w:r w:rsidRPr="003907CA">
        <w:rPr>
          <w:rFonts w:ascii="Courier New" w:eastAsia="Times New Roman" w:hAnsi="Courier New" w:cs="Courier New"/>
          <w:b/>
          <w:spacing w:val="-3"/>
          <w:sz w:val="24"/>
          <w:szCs w:val="24"/>
          <w:lang w:val="pt-PT"/>
        </w:rPr>
        <w:t>DIEGO PARDOW LORENZO</w:t>
      </w:r>
    </w:p>
    <w:p w14:paraId="69F5C52A" w14:textId="121723C0" w:rsidR="003907CA" w:rsidRPr="00050C9F" w:rsidRDefault="003907CA" w:rsidP="003907CA">
      <w:pPr>
        <w:tabs>
          <w:tab w:val="center" w:pos="2127"/>
          <w:tab w:val="center" w:pos="6804"/>
        </w:tabs>
        <w:spacing w:after="0" w:line="240" w:lineRule="auto"/>
        <w:contextualSpacing/>
        <w:jc w:val="both"/>
        <w:rPr>
          <w:rFonts w:ascii="Courier New" w:eastAsia="Times New Roman" w:hAnsi="Courier New" w:cs="Courier New"/>
          <w:bCs/>
          <w:spacing w:val="-3"/>
          <w:sz w:val="24"/>
          <w:szCs w:val="24"/>
          <w:lang w:val="pt-PT"/>
        </w:rPr>
      </w:pPr>
      <w:r>
        <w:rPr>
          <w:rFonts w:ascii="Courier New" w:eastAsia="Times New Roman" w:hAnsi="Courier New" w:cs="Courier New"/>
          <w:bCs/>
          <w:spacing w:val="-3"/>
          <w:sz w:val="24"/>
          <w:szCs w:val="24"/>
          <w:lang w:val="pt-PT"/>
        </w:rPr>
        <w:tab/>
      </w:r>
      <w:r w:rsidRPr="003907CA">
        <w:rPr>
          <w:rFonts w:ascii="Courier New" w:eastAsia="Times New Roman" w:hAnsi="Courier New" w:cs="Courier New"/>
          <w:bCs/>
          <w:spacing w:val="-3"/>
          <w:sz w:val="24"/>
          <w:szCs w:val="24"/>
          <w:lang w:val="pt-PT"/>
        </w:rPr>
        <w:t>Ministro de Energía</w:t>
      </w:r>
    </w:p>
    <w:p w14:paraId="4CD19625" w14:textId="77777777" w:rsidR="00B542F3" w:rsidRPr="00835010" w:rsidRDefault="00B542F3" w:rsidP="006521C4">
      <w:pPr>
        <w:spacing w:after="0"/>
        <w:jc w:val="both"/>
        <w:rPr>
          <w:rFonts w:ascii="Courier New" w:hAnsi="Courier New" w:cs="Courier New"/>
          <w:sz w:val="24"/>
          <w:szCs w:val="24"/>
        </w:rPr>
      </w:pPr>
    </w:p>
    <w:p w14:paraId="5293733F" w14:textId="34C69912" w:rsidR="00B622F7" w:rsidRPr="00835010" w:rsidRDefault="00B622F7" w:rsidP="006521C4">
      <w:pPr>
        <w:spacing w:after="0"/>
        <w:jc w:val="both"/>
        <w:rPr>
          <w:rFonts w:ascii="Courier New" w:hAnsi="Courier New" w:cs="Courier New"/>
          <w:sz w:val="24"/>
          <w:szCs w:val="24"/>
        </w:rPr>
      </w:pPr>
    </w:p>
    <w:sectPr w:rsidR="00B622F7" w:rsidRPr="00835010" w:rsidSect="00835010">
      <w:pgSz w:w="12240" w:h="20160"/>
      <w:pgMar w:top="2127" w:right="1440" w:bottom="184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57782" w14:textId="77777777" w:rsidR="00DC25C8" w:rsidRDefault="00DC25C8" w:rsidP="00835010">
      <w:pPr>
        <w:spacing w:after="0" w:line="240" w:lineRule="auto"/>
      </w:pPr>
      <w:r>
        <w:separator/>
      </w:r>
    </w:p>
  </w:endnote>
  <w:endnote w:type="continuationSeparator" w:id="0">
    <w:p w14:paraId="58D406F0" w14:textId="77777777" w:rsidR="00DC25C8" w:rsidRDefault="00DC25C8" w:rsidP="00835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7323C" w14:textId="77777777" w:rsidR="00DC25C8" w:rsidRDefault="00DC25C8" w:rsidP="00835010">
      <w:pPr>
        <w:spacing w:after="0" w:line="240" w:lineRule="auto"/>
      </w:pPr>
      <w:r>
        <w:separator/>
      </w:r>
    </w:p>
  </w:footnote>
  <w:footnote w:type="continuationSeparator" w:id="0">
    <w:p w14:paraId="3C25B18F" w14:textId="77777777" w:rsidR="00DC25C8" w:rsidRDefault="00DC25C8" w:rsidP="00835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0493890"/>
      <w:docPartObj>
        <w:docPartGallery w:val="Page Numbers (Top of Page)"/>
        <w:docPartUnique/>
      </w:docPartObj>
    </w:sdtPr>
    <w:sdtEndPr>
      <w:rPr>
        <w:rFonts w:ascii="Courier New" w:hAnsi="Courier New" w:cs="Courier New"/>
        <w:sz w:val="24"/>
        <w:szCs w:val="24"/>
      </w:rPr>
    </w:sdtEndPr>
    <w:sdtContent>
      <w:p w14:paraId="22DCB417" w14:textId="6D1263DF" w:rsidR="0037070C" w:rsidRPr="0037070C" w:rsidRDefault="0037070C">
        <w:pPr>
          <w:pStyle w:val="Encabezado"/>
          <w:jc w:val="right"/>
          <w:rPr>
            <w:rFonts w:ascii="Courier New" w:hAnsi="Courier New" w:cs="Courier New"/>
            <w:sz w:val="24"/>
            <w:szCs w:val="24"/>
          </w:rPr>
        </w:pPr>
        <w:r w:rsidRPr="0037070C">
          <w:rPr>
            <w:rFonts w:ascii="Courier New" w:hAnsi="Courier New" w:cs="Courier New"/>
            <w:sz w:val="24"/>
            <w:szCs w:val="24"/>
          </w:rPr>
          <w:fldChar w:fldCharType="begin"/>
        </w:r>
        <w:r w:rsidRPr="0037070C">
          <w:rPr>
            <w:rFonts w:ascii="Courier New" w:hAnsi="Courier New" w:cs="Courier New"/>
            <w:sz w:val="24"/>
            <w:szCs w:val="24"/>
          </w:rPr>
          <w:instrText>PAGE   \* MERGEFORMAT</w:instrText>
        </w:r>
        <w:r w:rsidRPr="0037070C">
          <w:rPr>
            <w:rFonts w:ascii="Courier New" w:hAnsi="Courier New" w:cs="Courier New"/>
            <w:sz w:val="24"/>
            <w:szCs w:val="24"/>
          </w:rPr>
          <w:fldChar w:fldCharType="separate"/>
        </w:r>
        <w:r w:rsidRPr="0037070C">
          <w:rPr>
            <w:rFonts w:ascii="Courier New" w:hAnsi="Courier New" w:cs="Courier New"/>
            <w:sz w:val="24"/>
            <w:szCs w:val="24"/>
          </w:rPr>
          <w:t>2</w:t>
        </w:r>
        <w:r w:rsidRPr="0037070C">
          <w:rPr>
            <w:rFonts w:ascii="Courier New" w:hAnsi="Courier New" w:cs="Courier New"/>
            <w:sz w:val="24"/>
            <w:szCs w:val="24"/>
          </w:rPr>
          <w:fldChar w:fldCharType="end"/>
        </w:r>
      </w:p>
    </w:sdtContent>
  </w:sdt>
  <w:p w14:paraId="3CD7BA9E" w14:textId="77777777" w:rsidR="0037070C" w:rsidRPr="0037070C" w:rsidRDefault="0037070C" w:rsidP="0037070C">
    <w:pPr>
      <w:tabs>
        <w:tab w:val="center" w:pos="567"/>
      </w:tabs>
      <w:spacing w:after="0" w:line="240" w:lineRule="auto"/>
      <w:ind w:left="-1134" w:firstLine="850"/>
      <w:jc w:val="both"/>
      <w:rPr>
        <w:rFonts w:ascii="Calibri" w:eastAsia="Calibri" w:hAnsi="Calibri" w:cs="Times New Roman"/>
        <w:sz w:val="18"/>
        <w:szCs w:val="18"/>
        <w:lang w:val="es-CL"/>
      </w:rPr>
    </w:pPr>
    <w:r w:rsidRPr="0037070C">
      <w:rPr>
        <w:rFonts w:ascii="Calibri" w:eastAsia="Calibri" w:hAnsi="Calibri" w:cs="Times New Roman"/>
        <w:sz w:val="18"/>
        <w:szCs w:val="18"/>
        <w:lang w:val="es-CL"/>
      </w:rPr>
      <w:t>REPÚBLICA DE CHILE</w:t>
    </w:r>
  </w:p>
  <w:p w14:paraId="3B1F04EF" w14:textId="77777777" w:rsidR="0037070C" w:rsidRPr="0037070C" w:rsidRDefault="0037070C" w:rsidP="0037070C">
    <w:pPr>
      <w:tabs>
        <w:tab w:val="center" w:pos="567"/>
      </w:tabs>
      <w:spacing w:after="0" w:line="240" w:lineRule="auto"/>
      <w:ind w:left="-1134"/>
      <w:jc w:val="both"/>
      <w:rPr>
        <w:rFonts w:ascii="Calibri" w:eastAsia="Calibri" w:hAnsi="Calibri" w:cs="Times New Roman"/>
        <w:sz w:val="18"/>
        <w:szCs w:val="18"/>
        <w:lang w:val="es-CL"/>
      </w:rPr>
    </w:pPr>
    <w:r w:rsidRPr="0037070C">
      <w:rPr>
        <w:rFonts w:ascii="Calibri" w:eastAsia="Calibri" w:hAnsi="Calibri" w:cs="Times New Roman"/>
        <w:sz w:val="18"/>
        <w:szCs w:val="18"/>
        <w:lang w:val="es-CL"/>
      </w:rPr>
      <w:tab/>
      <w:t>MINISTERIO</w:t>
    </w:r>
  </w:p>
  <w:p w14:paraId="300D0DE1" w14:textId="77777777" w:rsidR="0037070C" w:rsidRPr="0037070C" w:rsidRDefault="0037070C" w:rsidP="0037070C">
    <w:pPr>
      <w:tabs>
        <w:tab w:val="center" w:pos="567"/>
      </w:tabs>
      <w:spacing w:after="0" w:line="240" w:lineRule="auto"/>
      <w:ind w:left="-1134"/>
      <w:jc w:val="both"/>
      <w:rPr>
        <w:sz w:val="18"/>
        <w:szCs w:val="18"/>
      </w:rPr>
    </w:pPr>
    <w:r w:rsidRPr="0037070C">
      <w:rPr>
        <w:rFonts w:ascii="Calibri" w:eastAsia="Calibri" w:hAnsi="Calibri" w:cs="Times New Roman"/>
        <w:sz w:val="18"/>
        <w:szCs w:val="18"/>
        <w:lang w:val="es-CL"/>
      </w:rPr>
      <w:tab/>
      <w:t>SECRETARÍA GENERAL DE LA PRESIDENCIA</w:t>
    </w:r>
  </w:p>
  <w:p w14:paraId="5A9EFC6B" w14:textId="1B961CCD" w:rsidR="00835010" w:rsidRPr="0037070C" w:rsidRDefault="00835010" w:rsidP="0037070C">
    <w:pPr>
      <w:tabs>
        <w:tab w:val="center" w:pos="567"/>
      </w:tabs>
      <w:spacing w:after="0" w:line="240" w:lineRule="auto"/>
      <w:ind w:left="-1134"/>
      <w:jc w:val="both"/>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36993" w14:textId="77777777" w:rsidR="00835010" w:rsidRPr="0037070C" w:rsidRDefault="00835010" w:rsidP="00835010">
    <w:pPr>
      <w:tabs>
        <w:tab w:val="center" w:pos="567"/>
      </w:tabs>
      <w:spacing w:after="0" w:line="240" w:lineRule="auto"/>
      <w:ind w:left="-1134" w:firstLine="850"/>
      <w:jc w:val="both"/>
      <w:rPr>
        <w:rFonts w:ascii="Calibri" w:eastAsia="Calibri" w:hAnsi="Calibri" w:cs="Times New Roman"/>
        <w:sz w:val="18"/>
        <w:szCs w:val="18"/>
        <w:lang w:val="es-CL"/>
      </w:rPr>
    </w:pPr>
    <w:r w:rsidRPr="0037070C">
      <w:rPr>
        <w:rFonts w:ascii="Calibri" w:eastAsia="Calibri" w:hAnsi="Calibri" w:cs="Times New Roman"/>
        <w:sz w:val="18"/>
        <w:szCs w:val="18"/>
        <w:lang w:val="es-CL"/>
      </w:rPr>
      <w:t>REPÚBLICA DE CHILE</w:t>
    </w:r>
  </w:p>
  <w:p w14:paraId="4DA5E1AD" w14:textId="77777777" w:rsidR="00835010" w:rsidRPr="0037070C" w:rsidRDefault="00835010" w:rsidP="00835010">
    <w:pPr>
      <w:tabs>
        <w:tab w:val="center" w:pos="567"/>
      </w:tabs>
      <w:spacing w:after="0" w:line="240" w:lineRule="auto"/>
      <w:ind w:left="-1134"/>
      <w:jc w:val="both"/>
      <w:rPr>
        <w:rFonts w:ascii="Calibri" w:eastAsia="Calibri" w:hAnsi="Calibri" w:cs="Times New Roman"/>
        <w:sz w:val="18"/>
        <w:szCs w:val="18"/>
        <w:lang w:val="es-CL"/>
      </w:rPr>
    </w:pPr>
    <w:r w:rsidRPr="0037070C">
      <w:rPr>
        <w:rFonts w:ascii="Calibri" w:eastAsia="Calibri" w:hAnsi="Calibri" w:cs="Times New Roman"/>
        <w:sz w:val="18"/>
        <w:szCs w:val="18"/>
        <w:lang w:val="es-CL"/>
      </w:rPr>
      <w:tab/>
      <w:t>MINISTERIO</w:t>
    </w:r>
  </w:p>
  <w:p w14:paraId="0D49DC5B" w14:textId="77888053" w:rsidR="00835010" w:rsidRPr="0037070C" w:rsidRDefault="00835010" w:rsidP="0037070C">
    <w:pPr>
      <w:tabs>
        <w:tab w:val="center" w:pos="567"/>
      </w:tabs>
      <w:spacing w:after="0" w:line="240" w:lineRule="auto"/>
      <w:ind w:left="-1134"/>
      <w:jc w:val="both"/>
      <w:rPr>
        <w:sz w:val="18"/>
        <w:szCs w:val="18"/>
      </w:rPr>
    </w:pPr>
    <w:r w:rsidRPr="0037070C">
      <w:rPr>
        <w:rFonts w:ascii="Calibri" w:eastAsia="Calibri" w:hAnsi="Calibri" w:cs="Times New Roman"/>
        <w:sz w:val="18"/>
        <w:szCs w:val="18"/>
        <w:lang w:val="es-CL"/>
      </w:rPr>
      <w:tab/>
      <w:t>SECRETARÍA GENERAL DE LA PRESIDENCIA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504C5"/>
    <w:multiLevelType w:val="hybridMultilevel"/>
    <w:tmpl w:val="B8E0D7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813F76"/>
    <w:multiLevelType w:val="hybridMultilevel"/>
    <w:tmpl w:val="459A797C"/>
    <w:lvl w:ilvl="0" w:tplc="9FDC39FE">
      <w:start w:val="1"/>
      <w:numFmt w:val="lowerRoman"/>
      <w:lvlText w:val="%1)"/>
      <w:lvlJc w:val="left"/>
      <w:pPr>
        <w:ind w:left="1500" w:hanging="720"/>
      </w:pPr>
      <w:rPr>
        <w:rFonts w:hint="default"/>
      </w:rPr>
    </w:lvl>
    <w:lvl w:ilvl="1" w:tplc="340A0019" w:tentative="1">
      <w:start w:val="1"/>
      <w:numFmt w:val="lowerLetter"/>
      <w:lvlText w:val="%2."/>
      <w:lvlJc w:val="left"/>
      <w:pPr>
        <w:ind w:left="1860" w:hanging="360"/>
      </w:pPr>
    </w:lvl>
    <w:lvl w:ilvl="2" w:tplc="340A001B" w:tentative="1">
      <w:start w:val="1"/>
      <w:numFmt w:val="lowerRoman"/>
      <w:lvlText w:val="%3."/>
      <w:lvlJc w:val="right"/>
      <w:pPr>
        <w:ind w:left="2580" w:hanging="180"/>
      </w:pPr>
    </w:lvl>
    <w:lvl w:ilvl="3" w:tplc="340A000F" w:tentative="1">
      <w:start w:val="1"/>
      <w:numFmt w:val="decimal"/>
      <w:lvlText w:val="%4."/>
      <w:lvlJc w:val="left"/>
      <w:pPr>
        <w:ind w:left="3300" w:hanging="360"/>
      </w:pPr>
    </w:lvl>
    <w:lvl w:ilvl="4" w:tplc="340A0019" w:tentative="1">
      <w:start w:val="1"/>
      <w:numFmt w:val="lowerLetter"/>
      <w:lvlText w:val="%5."/>
      <w:lvlJc w:val="left"/>
      <w:pPr>
        <w:ind w:left="4020" w:hanging="360"/>
      </w:pPr>
    </w:lvl>
    <w:lvl w:ilvl="5" w:tplc="340A001B" w:tentative="1">
      <w:start w:val="1"/>
      <w:numFmt w:val="lowerRoman"/>
      <w:lvlText w:val="%6."/>
      <w:lvlJc w:val="right"/>
      <w:pPr>
        <w:ind w:left="4740" w:hanging="180"/>
      </w:pPr>
    </w:lvl>
    <w:lvl w:ilvl="6" w:tplc="340A000F" w:tentative="1">
      <w:start w:val="1"/>
      <w:numFmt w:val="decimal"/>
      <w:lvlText w:val="%7."/>
      <w:lvlJc w:val="left"/>
      <w:pPr>
        <w:ind w:left="5460" w:hanging="360"/>
      </w:pPr>
    </w:lvl>
    <w:lvl w:ilvl="7" w:tplc="340A0019" w:tentative="1">
      <w:start w:val="1"/>
      <w:numFmt w:val="lowerLetter"/>
      <w:lvlText w:val="%8."/>
      <w:lvlJc w:val="left"/>
      <w:pPr>
        <w:ind w:left="6180" w:hanging="360"/>
      </w:pPr>
    </w:lvl>
    <w:lvl w:ilvl="8" w:tplc="340A001B" w:tentative="1">
      <w:start w:val="1"/>
      <w:numFmt w:val="lowerRoman"/>
      <w:lvlText w:val="%9."/>
      <w:lvlJc w:val="right"/>
      <w:pPr>
        <w:ind w:left="6900" w:hanging="180"/>
      </w:pPr>
    </w:lvl>
  </w:abstractNum>
  <w:abstractNum w:abstractNumId="2" w15:restartNumberingAfterBreak="0">
    <w:nsid w:val="15E77DDF"/>
    <w:multiLevelType w:val="hybridMultilevel"/>
    <w:tmpl w:val="6008748C"/>
    <w:lvl w:ilvl="0" w:tplc="340A0017">
      <w:start w:val="1"/>
      <w:numFmt w:val="lowerLetter"/>
      <w:lvlText w:val="%1)"/>
      <w:lvlJc w:val="left"/>
      <w:pPr>
        <w:ind w:left="1730" w:hanging="360"/>
      </w:pPr>
    </w:lvl>
    <w:lvl w:ilvl="1" w:tplc="340A0019" w:tentative="1">
      <w:start w:val="1"/>
      <w:numFmt w:val="lowerLetter"/>
      <w:lvlText w:val="%2."/>
      <w:lvlJc w:val="left"/>
      <w:pPr>
        <w:ind w:left="2450" w:hanging="360"/>
      </w:pPr>
    </w:lvl>
    <w:lvl w:ilvl="2" w:tplc="340A001B" w:tentative="1">
      <w:start w:val="1"/>
      <w:numFmt w:val="lowerRoman"/>
      <w:lvlText w:val="%3."/>
      <w:lvlJc w:val="right"/>
      <w:pPr>
        <w:ind w:left="3170" w:hanging="180"/>
      </w:pPr>
    </w:lvl>
    <w:lvl w:ilvl="3" w:tplc="340A000F" w:tentative="1">
      <w:start w:val="1"/>
      <w:numFmt w:val="decimal"/>
      <w:lvlText w:val="%4."/>
      <w:lvlJc w:val="left"/>
      <w:pPr>
        <w:ind w:left="3890" w:hanging="360"/>
      </w:pPr>
    </w:lvl>
    <w:lvl w:ilvl="4" w:tplc="340A0019" w:tentative="1">
      <w:start w:val="1"/>
      <w:numFmt w:val="lowerLetter"/>
      <w:lvlText w:val="%5."/>
      <w:lvlJc w:val="left"/>
      <w:pPr>
        <w:ind w:left="4610" w:hanging="360"/>
      </w:pPr>
    </w:lvl>
    <w:lvl w:ilvl="5" w:tplc="340A001B" w:tentative="1">
      <w:start w:val="1"/>
      <w:numFmt w:val="lowerRoman"/>
      <w:lvlText w:val="%6."/>
      <w:lvlJc w:val="right"/>
      <w:pPr>
        <w:ind w:left="5330" w:hanging="180"/>
      </w:pPr>
    </w:lvl>
    <w:lvl w:ilvl="6" w:tplc="340A000F" w:tentative="1">
      <w:start w:val="1"/>
      <w:numFmt w:val="decimal"/>
      <w:lvlText w:val="%7."/>
      <w:lvlJc w:val="left"/>
      <w:pPr>
        <w:ind w:left="6050" w:hanging="360"/>
      </w:pPr>
    </w:lvl>
    <w:lvl w:ilvl="7" w:tplc="340A0019" w:tentative="1">
      <w:start w:val="1"/>
      <w:numFmt w:val="lowerLetter"/>
      <w:lvlText w:val="%8."/>
      <w:lvlJc w:val="left"/>
      <w:pPr>
        <w:ind w:left="6770" w:hanging="360"/>
      </w:pPr>
    </w:lvl>
    <w:lvl w:ilvl="8" w:tplc="340A001B" w:tentative="1">
      <w:start w:val="1"/>
      <w:numFmt w:val="lowerRoman"/>
      <w:lvlText w:val="%9."/>
      <w:lvlJc w:val="right"/>
      <w:pPr>
        <w:ind w:left="7490" w:hanging="180"/>
      </w:pPr>
    </w:lvl>
  </w:abstractNum>
  <w:abstractNum w:abstractNumId="3" w15:restartNumberingAfterBreak="0">
    <w:nsid w:val="176B2015"/>
    <w:multiLevelType w:val="multilevel"/>
    <w:tmpl w:val="EF4255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74B67"/>
    <w:multiLevelType w:val="hybridMultilevel"/>
    <w:tmpl w:val="F3D4CA62"/>
    <w:lvl w:ilvl="0" w:tplc="BAC0EB0A">
      <w:start w:val="1"/>
      <w:numFmt w:val="decimal"/>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8A1031F"/>
    <w:multiLevelType w:val="multilevel"/>
    <w:tmpl w:val="B0C4FD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111303"/>
    <w:multiLevelType w:val="multilevel"/>
    <w:tmpl w:val="0EA08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09351A"/>
    <w:multiLevelType w:val="hybridMultilevel"/>
    <w:tmpl w:val="BF2A37EA"/>
    <w:lvl w:ilvl="0" w:tplc="0082FA62">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70D5934"/>
    <w:multiLevelType w:val="multilevel"/>
    <w:tmpl w:val="B33EC2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0F56CF"/>
    <w:multiLevelType w:val="hybridMultilevel"/>
    <w:tmpl w:val="A6C8BA62"/>
    <w:lvl w:ilvl="0" w:tplc="0082FA62">
      <w:start w:val="1"/>
      <w:numFmt w:val="lowerLetter"/>
      <w:lvlText w:val="%1)"/>
      <w:lvlJc w:val="left"/>
      <w:pPr>
        <w:ind w:left="720" w:hanging="360"/>
      </w:pPr>
      <w:rPr>
        <w:rFonts w:hint="default"/>
      </w:rPr>
    </w:lvl>
    <w:lvl w:ilvl="1" w:tplc="0082FA62">
      <w:start w:val="1"/>
      <w:numFmt w:val="lowerLetter"/>
      <w:lvlText w:val="%2)"/>
      <w:lvlJc w:val="left"/>
      <w:pPr>
        <w:ind w:left="72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E9A0607"/>
    <w:multiLevelType w:val="singleLevel"/>
    <w:tmpl w:val="44783AEC"/>
    <w:lvl w:ilvl="0">
      <w:start w:val="1"/>
      <w:numFmt w:val="decimal"/>
      <w:pStyle w:val="Ttulo2"/>
      <w:lvlText w:val="%1."/>
      <w:lvlJc w:val="left"/>
      <w:rPr>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0527541"/>
    <w:multiLevelType w:val="hybridMultilevel"/>
    <w:tmpl w:val="73BC776E"/>
    <w:lvl w:ilvl="0" w:tplc="9B024492">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6F17C8E"/>
    <w:multiLevelType w:val="hybridMultilevel"/>
    <w:tmpl w:val="3FAAE97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B474A7C"/>
    <w:multiLevelType w:val="hybridMultilevel"/>
    <w:tmpl w:val="1954253A"/>
    <w:lvl w:ilvl="0" w:tplc="0082FA62">
      <w:start w:val="1"/>
      <w:numFmt w:val="lowerLetter"/>
      <w:lvlText w:val="%1)"/>
      <w:lvlJc w:val="left"/>
      <w:pPr>
        <w:ind w:left="780" w:hanging="4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C0E1DB2"/>
    <w:multiLevelType w:val="hybridMultilevel"/>
    <w:tmpl w:val="E6ACF9B6"/>
    <w:lvl w:ilvl="0" w:tplc="142E8008">
      <w:start w:val="1"/>
      <w:numFmt w:val="lowerRoman"/>
      <w:lvlText w:val="%1)"/>
      <w:lvlJc w:val="lef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5" w15:restartNumberingAfterBreak="0">
    <w:nsid w:val="3FD4681C"/>
    <w:multiLevelType w:val="hybridMultilevel"/>
    <w:tmpl w:val="EED64E8C"/>
    <w:lvl w:ilvl="0" w:tplc="9B024492">
      <w:start w:val="1"/>
      <w:numFmt w:val="lowerLetter"/>
      <w:lvlText w:val="%1)"/>
      <w:lvlJc w:val="left"/>
      <w:pPr>
        <w:ind w:left="1065" w:hanging="705"/>
      </w:pPr>
      <w:rPr>
        <w:rFonts w:hint="default"/>
      </w:rPr>
    </w:lvl>
    <w:lvl w:ilvl="1" w:tplc="142E8008">
      <w:start w:val="1"/>
      <w:numFmt w:val="lowerRoman"/>
      <w:lvlText w:val="%2)"/>
      <w:lvlJc w:val="left"/>
      <w:pPr>
        <w:ind w:left="3555"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FE3270C"/>
    <w:multiLevelType w:val="hybridMultilevel"/>
    <w:tmpl w:val="6416F90E"/>
    <w:lvl w:ilvl="0" w:tplc="739E0B50">
      <w:start w:val="1"/>
      <w:numFmt w:val="decimal"/>
      <w:lvlText w:val="%1."/>
      <w:lvlJc w:val="left"/>
      <w:pPr>
        <w:ind w:left="2487" w:hanging="360"/>
      </w:pPr>
      <w:rPr>
        <w:rFonts w:hint="default"/>
        <w:b w:val="0"/>
      </w:rPr>
    </w:lvl>
    <w:lvl w:ilvl="1" w:tplc="340A0019" w:tentative="1">
      <w:start w:val="1"/>
      <w:numFmt w:val="lowerLetter"/>
      <w:lvlText w:val="%2."/>
      <w:lvlJc w:val="left"/>
      <w:pPr>
        <w:ind w:left="3207" w:hanging="360"/>
      </w:pPr>
    </w:lvl>
    <w:lvl w:ilvl="2" w:tplc="340A001B" w:tentative="1">
      <w:start w:val="1"/>
      <w:numFmt w:val="lowerRoman"/>
      <w:lvlText w:val="%3."/>
      <w:lvlJc w:val="right"/>
      <w:pPr>
        <w:ind w:left="3927" w:hanging="180"/>
      </w:pPr>
    </w:lvl>
    <w:lvl w:ilvl="3" w:tplc="340A000F" w:tentative="1">
      <w:start w:val="1"/>
      <w:numFmt w:val="decimal"/>
      <w:lvlText w:val="%4."/>
      <w:lvlJc w:val="left"/>
      <w:pPr>
        <w:ind w:left="4647" w:hanging="360"/>
      </w:pPr>
    </w:lvl>
    <w:lvl w:ilvl="4" w:tplc="340A0019" w:tentative="1">
      <w:start w:val="1"/>
      <w:numFmt w:val="lowerLetter"/>
      <w:lvlText w:val="%5."/>
      <w:lvlJc w:val="left"/>
      <w:pPr>
        <w:ind w:left="5367" w:hanging="360"/>
      </w:pPr>
    </w:lvl>
    <w:lvl w:ilvl="5" w:tplc="340A001B" w:tentative="1">
      <w:start w:val="1"/>
      <w:numFmt w:val="lowerRoman"/>
      <w:lvlText w:val="%6."/>
      <w:lvlJc w:val="right"/>
      <w:pPr>
        <w:ind w:left="6087" w:hanging="180"/>
      </w:pPr>
    </w:lvl>
    <w:lvl w:ilvl="6" w:tplc="340A000F" w:tentative="1">
      <w:start w:val="1"/>
      <w:numFmt w:val="decimal"/>
      <w:lvlText w:val="%7."/>
      <w:lvlJc w:val="left"/>
      <w:pPr>
        <w:ind w:left="6807" w:hanging="360"/>
      </w:pPr>
    </w:lvl>
    <w:lvl w:ilvl="7" w:tplc="340A0019" w:tentative="1">
      <w:start w:val="1"/>
      <w:numFmt w:val="lowerLetter"/>
      <w:lvlText w:val="%8."/>
      <w:lvlJc w:val="left"/>
      <w:pPr>
        <w:ind w:left="7527" w:hanging="360"/>
      </w:pPr>
    </w:lvl>
    <w:lvl w:ilvl="8" w:tplc="340A001B" w:tentative="1">
      <w:start w:val="1"/>
      <w:numFmt w:val="lowerRoman"/>
      <w:lvlText w:val="%9."/>
      <w:lvlJc w:val="right"/>
      <w:pPr>
        <w:ind w:left="8247" w:hanging="180"/>
      </w:pPr>
    </w:lvl>
  </w:abstractNum>
  <w:abstractNum w:abstractNumId="17" w15:restartNumberingAfterBreak="0">
    <w:nsid w:val="46026F8A"/>
    <w:multiLevelType w:val="hybridMultilevel"/>
    <w:tmpl w:val="8FE25076"/>
    <w:lvl w:ilvl="0" w:tplc="541E7778">
      <w:start w:val="1"/>
      <w:numFmt w:val="decimal"/>
      <w:lvlText w:val="%1."/>
      <w:lvlJc w:val="left"/>
      <w:pPr>
        <w:ind w:left="1020" w:hanging="360"/>
      </w:pPr>
    </w:lvl>
    <w:lvl w:ilvl="1" w:tplc="B476CA9A">
      <w:start w:val="1"/>
      <w:numFmt w:val="decimal"/>
      <w:lvlText w:val="%2."/>
      <w:lvlJc w:val="left"/>
      <w:pPr>
        <w:ind w:left="1020" w:hanging="360"/>
      </w:pPr>
    </w:lvl>
    <w:lvl w:ilvl="2" w:tplc="FECA4C6E">
      <w:start w:val="1"/>
      <w:numFmt w:val="decimal"/>
      <w:lvlText w:val="%3."/>
      <w:lvlJc w:val="left"/>
      <w:pPr>
        <w:ind w:left="1020" w:hanging="360"/>
      </w:pPr>
    </w:lvl>
    <w:lvl w:ilvl="3" w:tplc="7BC491A6">
      <w:start w:val="1"/>
      <w:numFmt w:val="decimal"/>
      <w:lvlText w:val="%4."/>
      <w:lvlJc w:val="left"/>
      <w:pPr>
        <w:ind w:left="1020" w:hanging="360"/>
      </w:pPr>
    </w:lvl>
    <w:lvl w:ilvl="4" w:tplc="3A5674E6">
      <w:start w:val="1"/>
      <w:numFmt w:val="decimal"/>
      <w:lvlText w:val="%5."/>
      <w:lvlJc w:val="left"/>
      <w:pPr>
        <w:ind w:left="1020" w:hanging="360"/>
      </w:pPr>
    </w:lvl>
    <w:lvl w:ilvl="5" w:tplc="021AF464">
      <w:start w:val="1"/>
      <w:numFmt w:val="decimal"/>
      <w:lvlText w:val="%6."/>
      <w:lvlJc w:val="left"/>
      <w:pPr>
        <w:ind w:left="1020" w:hanging="360"/>
      </w:pPr>
    </w:lvl>
    <w:lvl w:ilvl="6" w:tplc="38022C64">
      <w:start w:val="1"/>
      <w:numFmt w:val="decimal"/>
      <w:lvlText w:val="%7."/>
      <w:lvlJc w:val="left"/>
      <w:pPr>
        <w:ind w:left="1020" w:hanging="360"/>
      </w:pPr>
    </w:lvl>
    <w:lvl w:ilvl="7" w:tplc="86063D72">
      <w:start w:val="1"/>
      <w:numFmt w:val="decimal"/>
      <w:lvlText w:val="%8."/>
      <w:lvlJc w:val="left"/>
      <w:pPr>
        <w:ind w:left="1020" w:hanging="360"/>
      </w:pPr>
    </w:lvl>
    <w:lvl w:ilvl="8" w:tplc="C41E2FFA">
      <w:start w:val="1"/>
      <w:numFmt w:val="decimal"/>
      <w:lvlText w:val="%9."/>
      <w:lvlJc w:val="left"/>
      <w:pPr>
        <w:ind w:left="1020" w:hanging="360"/>
      </w:pPr>
    </w:lvl>
  </w:abstractNum>
  <w:abstractNum w:abstractNumId="18" w15:restartNumberingAfterBreak="0">
    <w:nsid w:val="4739161A"/>
    <w:multiLevelType w:val="singleLevel"/>
    <w:tmpl w:val="BC2C954A"/>
    <w:lvl w:ilvl="0">
      <w:start w:val="1"/>
      <w:numFmt w:val="decimal"/>
      <w:pStyle w:val="Sangradetextonormal"/>
      <w:lvlText w:val="%1."/>
      <w:lvlJc w:val="left"/>
      <w:rPr>
        <w:b/>
        <w:bCs w:val="0"/>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A3B7E71"/>
    <w:multiLevelType w:val="hybridMultilevel"/>
    <w:tmpl w:val="C7E63544"/>
    <w:lvl w:ilvl="0" w:tplc="EF4CFB3C">
      <w:start w:val="1"/>
      <w:numFmt w:val="lowerLetter"/>
      <w:lvlText w:val="%1)"/>
      <w:lvlJc w:val="left"/>
      <w:pPr>
        <w:ind w:left="720" w:hanging="360"/>
      </w:pPr>
      <w:rPr>
        <w:rFonts w:ascii="Courier New" w:hAnsi="Courier New" w:hint="default"/>
        <w:b w:val="0"/>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C005ABF"/>
    <w:multiLevelType w:val="hybridMultilevel"/>
    <w:tmpl w:val="A9B886E2"/>
    <w:lvl w:ilvl="0" w:tplc="FFFFFFFF">
      <w:start w:val="1"/>
      <w:numFmt w:val="upperRoman"/>
      <w:pStyle w:val="Ttulo1"/>
      <w:lvlText w:val="%1."/>
      <w:lvlJc w:val="left"/>
      <w:rPr>
        <w:b/>
        <w:i w:val="0"/>
        <w:caps/>
        <w:strike w:val="0"/>
        <w:dstrike w:val="0"/>
        <w:vanish w:val="0"/>
        <w:color w:val="000000"/>
        <w:sz w:val="24"/>
        <w:szCs w:val="24"/>
        <w:vertAlign w:val="baseline"/>
        <w:lang w:val="es-ES_tradnl"/>
        <w14:shadow w14:blurRad="0" w14:dist="0" w14:dir="0" w14:sx="0" w14:sy="0" w14:kx="0" w14:ky="0" w14:algn="none">
          <w14:srgbClr w14:val="000000"/>
        </w14:shadow>
        <w14:textOutline w14:w="0" w14:cap="rnd" w14:cmpd="sng" w14:algn="ctr">
          <w14:noFill/>
          <w14:prstDash w14:val="solid"/>
          <w14:bevel/>
        </w14:textOutline>
      </w:rPr>
    </w:lvl>
    <w:lvl w:ilvl="1" w:tplc="9E1C2E22">
      <w:start w:val="1"/>
      <w:numFmt w:val="lowerLetter"/>
      <w:lvlText w:val="%2."/>
      <w:lvlJc w:val="left"/>
      <w:pPr>
        <w:tabs>
          <w:tab w:val="num" w:pos="1440"/>
        </w:tabs>
        <w:ind w:left="2160" w:hanging="360"/>
      </w:pPr>
    </w:lvl>
    <w:lvl w:ilvl="2" w:tplc="14E02A9C">
      <w:start w:val="1"/>
      <w:numFmt w:val="lowerRoman"/>
      <w:lvlText w:val="%3."/>
      <w:lvlJc w:val="right"/>
      <w:pPr>
        <w:tabs>
          <w:tab w:val="num" w:pos="2160"/>
        </w:tabs>
        <w:ind w:left="2880" w:hanging="180"/>
      </w:pPr>
    </w:lvl>
    <w:lvl w:ilvl="3" w:tplc="080A0019">
      <w:start w:val="1"/>
      <w:numFmt w:val="lowerLetter"/>
      <w:lvlText w:val="%4."/>
      <w:lvlJc w:val="left"/>
      <w:pPr>
        <w:ind w:left="3600" w:hanging="360"/>
      </w:pPr>
    </w:lvl>
    <w:lvl w:ilvl="4" w:tplc="636ED5A2">
      <w:start w:val="1"/>
      <w:numFmt w:val="decimal"/>
      <w:lvlText w:val="%5."/>
      <w:lvlJc w:val="left"/>
      <w:pPr>
        <w:ind w:left="4320" w:hanging="360"/>
      </w:pPr>
    </w:lvl>
    <w:lvl w:ilvl="5" w:tplc="DF78B6F6">
      <w:start w:val="1"/>
      <w:numFmt w:val="lowerRoman"/>
      <w:lvlText w:val="%6."/>
      <w:lvlJc w:val="right"/>
      <w:pPr>
        <w:tabs>
          <w:tab w:val="num" w:pos="4320"/>
        </w:tabs>
        <w:ind w:left="5040" w:hanging="180"/>
      </w:pPr>
    </w:lvl>
    <w:lvl w:ilvl="6" w:tplc="80DCE438" w:tentative="1">
      <w:start w:val="1"/>
      <w:numFmt w:val="decimal"/>
      <w:lvlText w:val="%7."/>
      <w:lvlJc w:val="left"/>
      <w:pPr>
        <w:tabs>
          <w:tab w:val="num" w:pos="5040"/>
        </w:tabs>
        <w:ind w:left="5760" w:hanging="360"/>
      </w:pPr>
    </w:lvl>
    <w:lvl w:ilvl="7" w:tplc="FAC4F55A" w:tentative="1">
      <w:start w:val="1"/>
      <w:numFmt w:val="lowerLetter"/>
      <w:lvlText w:val="%8."/>
      <w:lvlJc w:val="left"/>
      <w:pPr>
        <w:tabs>
          <w:tab w:val="num" w:pos="5760"/>
        </w:tabs>
        <w:ind w:left="6480" w:hanging="360"/>
      </w:pPr>
    </w:lvl>
    <w:lvl w:ilvl="8" w:tplc="2BEA3B96" w:tentative="1">
      <w:start w:val="1"/>
      <w:numFmt w:val="lowerRoman"/>
      <w:lvlText w:val="%9."/>
      <w:lvlJc w:val="right"/>
      <w:pPr>
        <w:tabs>
          <w:tab w:val="num" w:pos="6480"/>
        </w:tabs>
        <w:ind w:left="7200" w:hanging="180"/>
      </w:pPr>
    </w:lvl>
  </w:abstractNum>
  <w:abstractNum w:abstractNumId="21" w15:restartNumberingAfterBreak="0">
    <w:nsid w:val="52A7128A"/>
    <w:multiLevelType w:val="hybridMultilevel"/>
    <w:tmpl w:val="30AE0F0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5BB03808"/>
    <w:multiLevelType w:val="hybridMultilevel"/>
    <w:tmpl w:val="0D8AC224"/>
    <w:lvl w:ilvl="0" w:tplc="62724762">
      <w:start w:val="1"/>
      <w:numFmt w:val="lowerRoman"/>
      <w:lvlText w:val="(%1)"/>
      <w:lvlJc w:val="left"/>
      <w:pPr>
        <w:ind w:left="1440" w:hanging="10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1A50FE"/>
    <w:multiLevelType w:val="multilevel"/>
    <w:tmpl w:val="E7BE00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FA1452"/>
    <w:multiLevelType w:val="hybridMultilevel"/>
    <w:tmpl w:val="8A647F04"/>
    <w:lvl w:ilvl="0" w:tplc="4B264154">
      <w:start w:val="1"/>
      <w:numFmt w:val="lowerRoman"/>
      <w:lvlText w:val="%1)"/>
      <w:lvlJc w:val="right"/>
      <w:pPr>
        <w:ind w:left="1020" w:hanging="360"/>
      </w:pPr>
    </w:lvl>
    <w:lvl w:ilvl="1" w:tplc="8E8E7A8A">
      <w:start w:val="1"/>
      <w:numFmt w:val="lowerRoman"/>
      <w:lvlText w:val="%2)"/>
      <w:lvlJc w:val="right"/>
      <w:pPr>
        <w:ind w:left="1020" w:hanging="360"/>
      </w:pPr>
    </w:lvl>
    <w:lvl w:ilvl="2" w:tplc="7316A096">
      <w:start w:val="1"/>
      <w:numFmt w:val="lowerRoman"/>
      <w:lvlText w:val="%3)"/>
      <w:lvlJc w:val="right"/>
      <w:pPr>
        <w:ind w:left="1020" w:hanging="360"/>
      </w:pPr>
    </w:lvl>
    <w:lvl w:ilvl="3" w:tplc="4CA6EDE6">
      <w:start w:val="1"/>
      <w:numFmt w:val="lowerRoman"/>
      <w:lvlText w:val="%4)"/>
      <w:lvlJc w:val="right"/>
      <w:pPr>
        <w:ind w:left="1020" w:hanging="360"/>
      </w:pPr>
    </w:lvl>
    <w:lvl w:ilvl="4" w:tplc="48AE8CD0">
      <w:start w:val="1"/>
      <w:numFmt w:val="lowerRoman"/>
      <w:lvlText w:val="%5)"/>
      <w:lvlJc w:val="right"/>
      <w:pPr>
        <w:ind w:left="1020" w:hanging="360"/>
      </w:pPr>
    </w:lvl>
    <w:lvl w:ilvl="5" w:tplc="B112968A">
      <w:start w:val="1"/>
      <w:numFmt w:val="lowerRoman"/>
      <w:lvlText w:val="%6)"/>
      <w:lvlJc w:val="right"/>
      <w:pPr>
        <w:ind w:left="1020" w:hanging="360"/>
      </w:pPr>
    </w:lvl>
    <w:lvl w:ilvl="6" w:tplc="CE08989A">
      <w:start w:val="1"/>
      <w:numFmt w:val="lowerRoman"/>
      <w:lvlText w:val="%7)"/>
      <w:lvlJc w:val="right"/>
      <w:pPr>
        <w:ind w:left="1020" w:hanging="360"/>
      </w:pPr>
    </w:lvl>
    <w:lvl w:ilvl="7" w:tplc="F06E61D2">
      <w:start w:val="1"/>
      <w:numFmt w:val="lowerRoman"/>
      <w:lvlText w:val="%8)"/>
      <w:lvlJc w:val="right"/>
      <w:pPr>
        <w:ind w:left="1020" w:hanging="360"/>
      </w:pPr>
    </w:lvl>
    <w:lvl w:ilvl="8" w:tplc="3A1A5EBA">
      <w:start w:val="1"/>
      <w:numFmt w:val="lowerRoman"/>
      <w:lvlText w:val="%9)"/>
      <w:lvlJc w:val="right"/>
      <w:pPr>
        <w:ind w:left="1020" w:hanging="360"/>
      </w:pPr>
    </w:lvl>
  </w:abstractNum>
  <w:abstractNum w:abstractNumId="25" w15:restartNumberingAfterBreak="0">
    <w:nsid w:val="6F0B51CD"/>
    <w:multiLevelType w:val="multilevel"/>
    <w:tmpl w:val="FBD85A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376628"/>
    <w:multiLevelType w:val="hybridMultilevel"/>
    <w:tmpl w:val="AB7AFDA4"/>
    <w:lvl w:ilvl="0" w:tplc="061E2FE8">
      <w:start w:val="1"/>
      <w:numFmt w:val="decimal"/>
      <w:lvlText w:val="%1."/>
      <w:lvlJc w:val="left"/>
      <w:pPr>
        <w:ind w:left="1020" w:hanging="360"/>
      </w:pPr>
    </w:lvl>
    <w:lvl w:ilvl="1" w:tplc="5A56EC9E">
      <w:start w:val="1"/>
      <w:numFmt w:val="decimal"/>
      <w:lvlText w:val="%2."/>
      <w:lvlJc w:val="left"/>
      <w:pPr>
        <w:ind w:left="1020" w:hanging="360"/>
      </w:pPr>
    </w:lvl>
    <w:lvl w:ilvl="2" w:tplc="27B21A0A">
      <w:start w:val="1"/>
      <w:numFmt w:val="decimal"/>
      <w:lvlText w:val="%3."/>
      <w:lvlJc w:val="left"/>
      <w:pPr>
        <w:ind w:left="1020" w:hanging="360"/>
      </w:pPr>
    </w:lvl>
    <w:lvl w:ilvl="3" w:tplc="65EC8BD0">
      <w:start w:val="1"/>
      <w:numFmt w:val="decimal"/>
      <w:lvlText w:val="%4."/>
      <w:lvlJc w:val="left"/>
      <w:pPr>
        <w:ind w:left="1020" w:hanging="360"/>
      </w:pPr>
    </w:lvl>
    <w:lvl w:ilvl="4" w:tplc="2AF66A7E">
      <w:start w:val="1"/>
      <w:numFmt w:val="decimal"/>
      <w:lvlText w:val="%5."/>
      <w:lvlJc w:val="left"/>
      <w:pPr>
        <w:ind w:left="1020" w:hanging="360"/>
      </w:pPr>
    </w:lvl>
    <w:lvl w:ilvl="5" w:tplc="C4048AAE">
      <w:start w:val="1"/>
      <w:numFmt w:val="decimal"/>
      <w:lvlText w:val="%6."/>
      <w:lvlJc w:val="left"/>
      <w:pPr>
        <w:ind w:left="1020" w:hanging="360"/>
      </w:pPr>
    </w:lvl>
    <w:lvl w:ilvl="6" w:tplc="B29A7602">
      <w:start w:val="1"/>
      <w:numFmt w:val="decimal"/>
      <w:lvlText w:val="%7."/>
      <w:lvlJc w:val="left"/>
      <w:pPr>
        <w:ind w:left="1020" w:hanging="360"/>
      </w:pPr>
    </w:lvl>
    <w:lvl w:ilvl="7" w:tplc="B5C00B22">
      <w:start w:val="1"/>
      <w:numFmt w:val="decimal"/>
      <w:lvlText w:val="%8."/>
      <w:lvlJc w:val="left"/>
      <w:pPr>
        <w:ind w:left="1020" w:hanging="360"/>
      </w:pPr>
    </w:lvl>
    <w:lvl w:ilvl="8" w:tplc="598E153E">
      <w:start w:val="1"/>
      <w:numFmt w:val="decimal"/>
      <w:lvlText w:val="%9."/>
      <w:lvlJc w:val="left"/>
      <w:pPr>
        <w:ind w:left="1020" w:hanging="360"/>
      </w:pPr>
    </w:lvl>
  </w:abstractNum>
  <w:num w:numId="1" w16cid:durableId="2125152333">
    <w:abstractNumId w:val="13"/>
  </w:num>
  <w:num w:numId="2" w16cid:durableId="1721585734">
    <w:abstractNumId w:val="11"/>
  </w:num>
  <w:num w:numId="3" w16cid:durableId="1232960478">
    <w:abstractNumId w:val="15"/>
  </w:num>
  <w:num w:numId="4" w16cid:durableId="647981118">
    <w:abstractNumId w:val="1"/>
  </w:num>
  <w:num w:numId="5" w16cid:durableId="1922635594">
    <w:abstractNumId w:val="9"/>
  </w:num>
  <w:num w:numId="6" w16cid:durableId="1648243829">
    <w:abstractNumId w:val="7"/>
  </w:num>
  <w:num w:numId="7" w16cid:durableId="1032923556">
    <w:abstractNumId w:val="12"/>
  </w:num>
  <w:num w:numId="8" w16cid:durableId="1503818649">
    <w:abstractNumId w:val="2"/>
  </w:num>
  <w:num w:numId="9" w16cid:durableId="716928102">
    <w:abstractNumId w:val="22"/>
  </w:num>
  <w:num w:numId="10" w16cid:durableId="1040277953">
    <w:abstractNumId w:val="6"/>
  </w:num>
  <w:num w:numId="11" w16cid:durableId="1637760844">
    <w:abstractNumId w:val="23"/>
  </w:num>
  <w:num w:numId="12" w16cid:durableId="1657220753">
    <w:abstractNumId w:val="8"/>
  </w:num>
  <w:num w:numId="13" w16cid:durableId="888226804">
    <w:abstractNumId w:val="3"/>
  </w:num>
  <w:num w:numId="14" w16cid:durableId="2099791950">
    <w:abstractNumId w:val="5"/>
  </w:num>
  <w:num w:numId="15" w16cid:durableId="1184398140">
    <w:abstractNumId w:val="25"/>
  </w:num>
  <w:num w:numId="16" w16cid:durableId="164588873">
    <w:abstractNumId w:val="0"/>
  </w:num>
  <w:num w:numId="17" w16cid:durableId="1890024498">
    <w:abstractNumId w:val="4"/>
  </w:num>
  <w:num w:numId="18" w16cid:durableId="622688482">
    <w:abstractNumId w:val="16"/>
  </w:num>
  <w:num w:numId="19" w16cid:durableId="1682009477">
    <w:abstractNumId w:val="19"/>
  </w:num>
  <w:num w:numId="20" w16cid:durableId="1915512062">
    <w:abstractNumId w:val="17"/>
  </w:num>
  <w:num w:numId="21" w16cid:durableId="889070753">
    <w:abstractNumId w:val="24"/>
  </w:num>
  <w:num w:numId="22" w16cid:durableId="394008303">
    <w:abstractNumId w:val="26"/>
  </w:num>
  <w:num w:numId="23" w16cid:durableId="852493751">
    <w:abstractNumId w:val="18"/>
  </w:num>
  <w:num w:numId="24" w16cid:durableId="390155805">
    <w:abstractNumId w:val="20"/>
  </w:num>
  <w:num w:numId="25" w16cid:durableId="1681468566">
    <w:abstractNumId w:val="10"/>
  </w:num>
  <w:num w:numId="26" w16cid:durableId="373122486">
    <w:abstractNumId w:val="21"/>
  </w:num>
  <w:num w:numId="27" w16cid:durableId="107239395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262DB0"/>
    <w:rsid w:val="00002F92"/>
    <w:rsid w:val="00004C10"/>
    <w:rsid w:val="00004C22"/>
    <w:rsid w:val="00004CC5"/>
    <w:rsid w:val="00004F78"/>
    <w:rsid w:val="0000683D"/>
    <w:rsid w:val="00010D59"/>
    <w:rsid w:val="00010FE4"/>
    <w:rsid w:val="00014985"/>
    <w:rsid w:val="00014A82"/>
    <w:rsid w:val="00014C5B"/>
    <w:rsid w:val="00016A93"/>
    <w:rsid w:val="00016D4D"/>
    <w:rsid w:val="00017DCC"/>
    <w:rsid w:val="00021BB3"/>
    <w:rsid w:val="00021C86"/>
    <w:rsid w:val="00022018"/>
    <w:rsid w:val="00023761"/>
    <w:rsid w:val="00023B7E"/>
    <w:rsid w:val="00024239"/>
    <w:rsid w:val="0002459C"/>
    <w:rsid w:val="00024FE1"/>
    <w:rsid w:val="00025C71"/>
    <w:rsid w:val="000277FD"/>
    <w:rsid w:val="00030567"/>
    <w:rsid w:val="00030BB6"/>
    <w:rsid w:val="00032F52"/>
    <w:rsid w:val="00033B76"/>
    <w:rsid w:val="00033D25"/>
    <w:rsid w:val="000340CF"/>
    <w:rsid w:val="00034160"/>
    <w:rsid w:val="00034F02"/>
    <w:rsid w:val="00035375"/>
    <w:rsid w:val="000378CA"/>
    <w:rsid w:val="000407AA"/>
    <w:rsid w:val="00040E12"/>
    <w:rsid w:val="00041A7D"/>
    <w:rsid w:val="000444AA"/>
    <w:rsid w:val="00044565"/>
    <w:rsid w:val="00044A3C"/>
    <w:rsid w:val="0004594C"/>
    <w:rsid w:val="00045ADF"/>
    <w:rsid w:val="000460A0"/>
    <w:rsid w:val="0004613D"/>
    <w:rsid w:val="00047223"/>
    <w:rsid w:val="00047DF6"/>
    <w:rsid w:val="00047E43"/>
    <w:rsid w:val="000501B8"/>
    <w:rsid w:val="00050B97"/>
    <w:rsid w:val="00050C9F"/>
    <w:rsid w:val="00050D0C"/>
    <w:rsid w:val="0005199B"/>
    <w:rsid w:val="0005278B"/>
    <w:rsid w:val="000531D9"/>
    <w:rsid w:val="000531E6"/>
    <w:rsid w:val="00053760"/>
    <w:rsid w:val="000537A9"/>
    <w:rsid w:val="00053920"/>
    <w:rsid w:val="00053E3D"/>
    <w:rsid w:val="00054639"/>
    <w:rsid w:val="00056860"/>
    <w:rsid w:val="00056876"/>
    <w:rsid w:val="00056960"/>
    <w:rsid w:val="000573DB"/>
    <w:rsid w:val="00057C49"/>
    <w:rsid w:val="00061BCA"/>
    <w:rsid w:val="00063374"/>
    <w:rsid w:val="00063DC5"/>
    <w:rsid w:val="00065B5D"/>
    <w:rsid w:val="00066957"/>
    <w:rsid w:val="00066DC5"/>
    <w:rsid w:val="0007034B"/>
    <w:rsid w:val="000722CB"/>
    <w:rsid w:val="00072B5E"/>
    <w:rsid w:val="00072F4C"/>
    <w:rsid w:val="00072FD7"/>
    <w:rsid w:val="0007306C"/>
    <w:rsid w:val="0007521F"/>
    <w:rsid w:val="000757DB"/>
    <w:rsid w:val="00075B81"/>
    <w:rsid w:val="0007671A"/>
    <w:rsid w:val="000767D4"/>
    <w:rsid w:val="00076990"/>
    <w:rsid w:val="00076AE2"/>
    <w:rsid w:val="00076B80"/>
    <w:rsid w:val="000776BA"/>
    <w:rsid w:val="00081696"/>
    <w:rsid w:val="0008261A"/>
    <w:rsid w:val="00084D93"/>
    <w:rsid w:val="00085CBD"/>
    <w:rsid w:val="00085ED3"/>
    <w:rsid w:val="000870D3"/>
    <w:rsid w:val="00090214"/>
    <w:rsid w:val="00090A23"/>
    <w:rsid w:val="00090AAC"/>
    <w:rsid w:val="00092589"/>
    <w:rsid w:val="00093B73"/>
    <w:rsid w:val="000948FE"/>
    <w:rsid w:val="00094B85"/>
    <w:rsid w:val="00094CE5"/>
    <w:rsid w:val="000958FB"/>
    <w:rsid w:val="00095EF0"/>
    <w:rsid w:val="00097361"/>
    <w:rsid w:val="00097E7A"/>
    <w:rsid w:val="000A06FB"/>
    <w:rsid w:val="000A0A18"/>
    <w:rsid w:val="000A143B"/>
    <w:rsid w:val="000A178D"/>
    <w:rsid w:val="000A3A87"/>
    <w:rsid w:val="000A5D33"/>
    <w:rsid w:val="000B0B20"/>
    <w:rsid w:val="000B1598"/>
    <w:rsid w:val="000B1CE2"/>
    <w:rsid w:val="000B4431"/>
    <w:rsid w:val="000B4A67"/>
    <w:rsid w:val="000B58C6"/>
    <w:rsid w:val="000B615D"/>
    <w:rsid w:val="000C12B6"/>
    <w:rsid w:val="000C59E8"/>
    <w:rsid w:val="000C7814"/>
    <w:rsid w:val="000C79B4"/>
    <w:rsid w:val="000D0B35"/>
    <w:rsid w:val="000D1457"/>
    <w:rsid w:val="000D247A"/>
    <w:rsid w:val="000D6543"/>
    <w:rsid w:val="000E068B"/>
    <w:rsid w:val="000E1649"/>
    <w:rsid w:val="000E37A4"/>
    <w:rsid w:val="000E3872"/>
    <w:rsid w:val="000E5890"/>
    <w:rsid w:val="000E5FF0"/>
    <w:rsid w:val="000E6279"/>
    <w:rsid w:val="000E6D9F"/>
    <w:rsid w:val="000E6F11"/>
    <w:rsid w:val="000E7563"/>
    <w:rsid w:val="000E791E"/>
    <w:rsid w:val="000F15B9"/>
    <w:rsid w:val="000F2E4C"/>
    <w:rsid w:val="000F36DE"/>
    <w:rsid w:val="000F592B"/>
    <w:rsid w:val="000F5DC4"/>
    <w:rsid w:val="001016EA"/>
    <w:rsid w:val="00101E78"/>
    <w:rsid w:val="00104F33"/>
    <w:rsid w:val="001055D7"/>
    <w:rsid w:val="00107CCD"/>
    <w:rsid w:val="00107E3F"/>
    <w:rsid w:val="00110931"/>
    <w:rsid w:val="00111465"/>
    <w:rsid w:val="00112C18"/>
    <w:rsid w:val="001139A2"/>
    <w:rsid w:val="00113E10"/>
    <w:rsid w:val="001148CE"/>
    <w:rsid w:val="00114BE4"/>
    <w:rsid w:val="0011516D"/>
    <w:rsid w:val="001154F7"/>
    <w:rsid w:val="00116854"/>
    <w:rsid w:val="00117D78"/>
    <w:rsid w:val="00120B8E"/>
    <w:rsid w:val="00121263"/>
    <w:rsid w:val="0012182B"/>
    <w:rsid w:val="0012224C"/>
    <w:rsid w:val="00122328"/>
    <w:rsid w:val="00122D61"/>
    <w:rsid w:val="0012304A"/>
    <w:rsid w:val="00123564"/>
    <w:rsid w:val="00123E26"/>
    <w:rsid w:val="00124C07"/>
    <w:rsid w:val="00124C97"/>
    <w:rsid w:val="001250F7"/>
    <w:rsid w:val="00125BFB"/>
    <w:rsid w:val="00126342"/>
    <w:rsid w:val="00126689"/>
    <w:rsid w:val="00127737"/>
    <w:rsid w:val="00127FDD"/>
    <w:rsid w:val="001302EE"/>
    <w:rsid w:val="00130495"/>
    <w:rsid w:val="0013187A"/>
    <w:rsid w:val="00131B90"/>
    <w:rsid w:val="00132E32"/>
    <w:rsid w:val="0013373A"/>
    <w:rsid w:val="00133B97"/>
    <w:rsid w:val="00133D8C"/>
    <w:rsid w:val="00134A71"/>
    <w:rsid w:val="00136056"/>
    <w:rsid w:val="00136DD5"/>
    <w:rsid w:val="00137110"/>
    <w:rsid w:val="0013772F"/>
    <w:rsid w:val="00141CA0"/>
    <w:rsid w:val="00142C16"/>
    <w:rsid w:val="00143E49"/>
    <w:rsid w:val="00144C45"/>
    <w:rsid w:val="001457D8"/>
    <w:rsid w:val="001459A9"/>
    <w:rsid w:val="00147AA4"/>
    <w:rsid w:val="00147D73"/>
    <w:rsid w:val="0015217A"/>
    <w:rsid w:val="0015323B"/>
    <w:rsid w:val="001534CC"/>
    <w:rsid w:val="00156C9D"/>
    <w:rsid w:val="001571F2"/>
    <w:rsid w:val="00157225"/>
    <w:rsid w:val="00157D12"/>
    <w:rsid w:val="00160FEC"/>
    <w:rsid w:val="00162D78"/>
    <w:rsid w:val="00164CCB"/>
    <w:rsid w:val="001651CD"/>
    <w:rsid w:val="00166428"/>
    <w:rsid w:val="001664CF"/>
    <w:rsid w:val="00166BC8"/>
    <w:rsid w:val="00166D4E"/>
    <w:rsid w:val="001670F7"/>
    <w:rsid w:val="00167934"/>
    <w:rsid w:val="0017181B"/>
    <w:rsid w:val="00171823"/>
    <w:rsid w:val="001719CA"/>
    <w:rsid w:val="00171C61"/>
    <w:rsid w:val="001728C4"/>
    <w:rsid w:val="0017293F"/>
    <w:rsid w:val="00173443"/>
    <w:rsid w:val="001737DB"/>
    <w:rsid w:val="00173A6C"/>
    <w:rsid w:val="001751F6"/>
    <w:rsid w:val="001761EC"/>
    <w:rsid w:val="0017682C"/>
    <w:rsid w:val="001768EC"/>
    <w:rsid w:val="00177113"/>
    <w:rsid w:val="00180599"/>
    <w:rsid w:val="00181FF6"/>
    <w:rsid w:val="00182D7F"/>
    <w:rsid w:val="001830A6"/>
    <w:rsid w:val="0018396E"/>
    <w:rsid w:val="00184B52"/>
    <w:rsid w:val="001854F6"/>
    <w:rsid w:val="00185950"/>
    <w:rsid w:val="00192C42"/>
    <w:rsid w:val="0019374B"/>
    <w:rsid w:val="001960CE"/>
    <w:rsid w:val="00196492"/>
    <w:rsid w:val="00196613"/>
    <w:rsid w:val="00197021"/>
    <w:rsid w:val="00197273"/>
    <w:rsid w:val="001979F2"/>
    <w:rsid w:val="00197C05"/>
    <w:rsid w:val="001A1302"/>
    <w:rsid w:val="001A2D36"/>
    <w:rsid w:val="001A397F"/>
    <w:rsid w:val="001A42C5"/>
    <w:rsid w:val="001A5B1E"/>
    <w:rsid w:val="001A5C54"/>
    <w:rsid w:val="001A62BE"/>
    <w:rsid w:val="001A66BD"/>
    <w:rsid w:val="001A73A6"/>
    <w:rsid w:val="001B08A1"/>
    <w:rsid w:val="001B0AB5"/>
    <w:rsid w:val="001B12DF"/>
    <w:rsid w:val="001B1B2D"/>
    <w:rsid w:val="001B2F14"/>
    <w:rsid w:val="001B2F8F"/>
    <w:rsid w:val="001B41A1"/>
    <w:rsid w:val="001B5142"/>
    <w:rsid w:val="001B59FA"/>
    <w:rsid w:val="001B62E4"/>
    <w:rsid w:val="001B63D1"/>
    <w:rsid w:val="001B6B78"/>
    <w:rsid w:val="001C58AA"/>
    <w:rsid w:val="001C757D"/>
    <w:rsid w:val="001D36A2"/>
    <w:rsid w:val="001D4577"/>
    <w:rsid w:val="001D484E"/>
    <w:rsid w:val="001D68B6"/>
    <w:rsid w:val="001D722B"/>
    <w:rsid w:val="001E0376"/>
    <w:rsid w:val="001E254B"/>
    <w:rsid w:val="001E2B20"/>
    <w:rsid w:val="001E3185"/>
    <w:rsid w:val="001E65F9"/>
    <w:rsid w:val="001E692C"/>
    <w:rsid w:val="001E79CE"/>
    <w:rsid w:val="001E7A57"/>
    <w:rsid w:val="001F037A"/>
    <w:rsid w:val="001F1245"/>
    <w:rsid w:val="001F250C"/>
    <w:rsid w:val="001F31CA"/>
    <w:rsid w:val="001F3229"/>
    <w:rsid w:val="001F37E9"/>
    <w:rsid w:val="001F450A"/>
    <w:rsid w:val="001F5D69"/>
    <w:rsid w:val="001F653D"/>
    <w:rsid w:val="001F68AC"/>
    <w:rsid w:val="001F7083"/>
    <w:rsid w:val="001F7C15"/>
    <w:rsid w:val="0020087D"/>
    <w:rsid w:val="002009FD"/>
    <w:rsid w:val="0020110C"/>
    <w:rsid w:val="002018B1"/>
    <w:rsid w:val="00202347"/>
    <w:rsid w:val="00203120"/>
    <w:rsid w:val="00204704"/>
    <w:rsid w:val="00205268"/>
    <w:rsid w:val="00205F64"/>
    <w:rsid w:val="0020618D"/>
    <w:rsid w:val="0020719C"/>
    <w:rsid w:val="00210E1B"/>
    <w:rsid w:val="00213539"/>
    <w:rsid w:val="002145DB"/>
    <w:rsid w:val="00215E32"/>
    <w:rsid w:val="002169E4"/>
    <w:rsid w:val="00220673"/>
    <w:rsid w:val="00220857"/>
    <w:rsid w:val="00223BDA"/>
    <w:rsid w:val="00225933"/>
    <w:rsid w:val="00225D86"/>
    <w:rsid w:val="00226BF2"/>
    <w:rsid w:val="0023013B"/>
    <w:rsid w:val="00230A79"/>
    <w:rsid w:val="002312CE"/>
    <w:rsid w:val="00231E46"/>
    <w:rsid w:val="00232865"/>
    <w:rsid w:val="0023306B"/>
    <w:rsid w:val="00233430"/>
    <w:rsid w:val="00233592"/>
    <w:rsid w:val="00234175"/>
    <w:rsid w:val="00234794"/>
    <w:rsid w:val="0023605E"/>
    <w:rsid w:val="00237B7E"/>
    <w:rsid w:val="0024190C"/>
    <w:rsid w:val="00241BCE"/>
    <w:rsid w:val="002423CB"/>
    <w:rsid w:val="00242D9A"/>
    <w:rsid w:val="002450FE"/>
    <w:rsid w:val="0024611F"/>
    <w:rsid w:val="00246246"/>
    <w:rsid w:val="002467E8"/>
    <w:rsid w:val="00246AFB"/>
    <w:rsid w:val="00250623"/>
    <w:rsid w:val="0025184C"/>
    <w:rsid w:val="00252CB7"/>
    <w:rsid w:val="0025338B"/>
    <w:rsid w:val="0025360B"/>
    <w:rsid w:val="00253B8B"/>
    <w:rsid w:val="00254890"/>
    <w:rsid w:val="00254AF4"/>
    <w:rsid w:val="00255132"/>
    <w:rsid w:val="00255186"/>
    <w:rsid w:val="002560F4"/>
    <w:rsid w:val="0025683E"/>
    <w:rsid w:val="0026031D"/>
    <w:rsid w:val="00260597"/>
    <w:rsid w:val="002608EC"/>
    <w:rsid w:val="00260F3D"/>
    <w:rsid w:val="002616CD"/>
    <w:rsid w:val="00263F39"/>
    <w:rsid w:val="00270287"/>
    <w:rsid w:val="00270A90"/>
    <w:rsid w:val="00271036"/>
    <w:rsid w:val="0028064B"/>
    <w:rsid w:val="00281A6E"/>
    <w:rsid w:val="00281FB4"/>
    <w:rsid w:val="00285E66"/>
    <w:rsid w:val="002863E8"/>
    <w:rsid w:val="00287872"/>
    <w:rsid w:val="00291A79"/>
    <w:rsid w:val="00291AE2"/>
    <w:rsid w:val="00291E88"/>
    <w:rsid w:val="00293790"/>
    <w:rsid w:val="0029528E"/>
    <w:rsid w:val="00296489"/>
    <w:rsid w:val="002979BB"/>
    <w:rsid w:val="002A1B6D"/>
    <w:rsid w:val="002A223B"/>
    <w:rsid w:val="002A3195"/>
    <w:rsid w:val="002A60ED"/>
    <w:rsid w:val="002A7BE7"/>
    <w:rsid w:val="002B0BA4"/>
    <w:rsid w:val="002B0C63"/>
    <w:rsid w:val="002B0C79"/>
    <w:rsid w:val="002B115C"/>
    <w:rsid w:val="002B3C38"/>
    <w:rsid w:val="002B76BD"/>
    <w:rsid w:val="002C3CEB"/>
    <w:rsid w:val="002C3E02"/>
    <w:rsid w:val="002C7D44"/>
    <w:rsid w:val="002D0469"/>
    <w:rsid w:val="002D20FA"/>
    <w:rsid w:val="002D4B59"/>
    <w:rsid w:val="002D4B6F"/>
    <w:rsid w:val="002D6F2F"/>
    <w:rsid w:val="002D79D0"/>
    <w:rsid w:val="002E0612"/>
    <w:rsid w:val="002E1641"/>
    <w:rsid w:val="002E2956"/>
    <w:rsid w:val="002E2D78"/>
    <w:rsid w:val="002E33D1"/>
    <w:rsid w:val="002E3FC7"/>
    <w:rsid w:val="002E40DC"/>
    <w:rsid w:val="002E418B"/>
    <w:rsid w:val="002E5539"/>
    <w:rsid w:val="002E5552"/>
    <w:rsid w:val="002E5805"/>
    <w:rsid w:val="002E789E"/>
    <w:rsid w:val="002E7A9D"/>
    <w:rsid w:val="002E7E62"/>
    <w:rsid w:val="002F0159"/>
    <w:rsid w:val="002F0D89"/>
    <w:rsid w:val="002F1B61"/>
    <w:rsid w:val="002F1DB9"/>
    <w:rsid w:val="002F27C3"/>
    <w:rsid w:val="002F2ABE"/>
    <w:rsid w:val="002F4FD4"/>
    <w:rsid w:val="002F5070"/>
    <w:rsid w:val="002F5CB0"/>
    <w:rsid w:val="002F7BA6"/>
    <w:rsid w:val="00300305"/>
    <w:rsid w:val="0030108A"/>
    <w:rsid w:val="003019C8"/>
    <w:rsid w:val="003044A0"/>
    <w:rsid w:val="003059DC"/>
    <w:rsid w:val="003068D5"/>
    <w:rsid w:val="00311F08"/>
    <w:rsid w:val="00312911"/>
    <w:rsid w:val="003129EB"/>
    <w:rsid w:val="00312C4F"/>
    <w:rsid w:val="003154C3"/>
    <w:rsid w:val="00320F31"/>
    <w:rsid w:val="00322FA9"/>
    <w:rsid w:val="00326215"/>
    <w:rsid w:val="00327715"/>
    <w:rsid w:val="0032775C"/>
    <w:rsid w:val="00330B0D"/>
    <w:rsid w:val="00330E13"/>
    <w:rsid w:val="003317F1"/>
    <w:rsid w:val="00332C14"/>
    <w:rsid w:val="0033327E"/>
    <w:rsid w:val="0033350F"/>
    <w:rsid w:val="00333D89"/>
    <w:rsid w:val="00333D9B"/>
    <w:rsid w:val="00336DDB"/>
    <w:rsid w:val="00337647"/>
    <w:rsid w:val="00340EE0"/>
    <w:rsid w:val="003418CC"/>
    <w:rsid w:val="00342159"/>
    <w:rsid w:val="003426BB"/>
    <w:rsid w:val="00342C4D"/>
    <w:rsid w:val="00345459"/>
    <w:rsid w:val="00347EDA"/>
    <w:rsid w:val="00353046"/>
    <w:rsid w:val="00353D5A"/>
    <w:rsid w:val="00354EB8"/>
    <w:rsid w:val="00355AD7"/>
    <w:rsid w:val="00355B90"/>
    <w:rsid w:val="0035631D"/>
    <w:rsid w:val="00356EFF"/>
    <w:rsid w:val="00357427"/>
    <w:rsid w:val="00357B68"/>
    <w:rsid w:val="00357DCC"/>
    <w:rsid w:val="00357E5F"/>
    <w:rsid w:val="00360698"/>
    <w:rsid w:val="003606B6"/>
    <w:rsid w:val="00360F44"/>
    <w:rsid w:val="00361C5C"/>
    <w:rsid w:val="00362FE9"/>
    <w:rsid w:val="003632EC"/>
    <w:rsid w:val="003639BB"/>
    <w:rsid w:val="003642AF"/>
    <w:rsid w:val="00365ACB"/>
    <w:rsid w:val="00366FDA"/>
    <w:rsid w:val="0037070C"/>
    <w:rsid w:val="00370F4B"/>
    <w:rsid w:val="00371AAB"/>
    <w:rsid w:val="003723B2"/>
    <w:rsid w:val="003725AE"/>
    <w:rsid w:val="00372716"/>
    <w:rsid w:val="00373A05"/>
    <w:rsid w:val="00374067"/>
    <w:rsid w:val="00374B53"/>
    <w:rsid w:val="00374BF0"/>
    <w:rsid w:val="0037543B"/>
    <w:rsid w:val="0037619F"/>
    <w:rsid w:val="00376451"/>
    <w:rsid w:val="003779B6"/>
    <w:rsid w:val="00381A79"/>
    <w:rsid w:val="00381D07"/>
    <w:rsid w:val="003823E5"/>
    <w:rsid w:val="003827E9"/>
    <w:rsid w:val="00382B0A"/>
    <w:rsid w:val="003844BE"/>
    <w:rsid w:val="0038522C"/>
    <w:rsid w:val="00385A4B"/>
    <w:rsid w:val="00385E53"/>
    <w:rsid w:val="0038687A"/>
    <w:rsid w:val="00386A1D"/>
    <w:rsid w:val="00386F72"/>
    <w:rsid w:val="0038727C"/>
    <w:rsid w:val="00387A38"/>
    <w:rsid w:val="003900D2"/>
    <w:rsid w:val="003907CA"/>
    <w:rsid w:val="0039080D"/>
    <w:rsid w:val="003911F6"/>
    <w:rsid w:val="00391B8E"/>
    <w:rsid w:val="0039221B"/>
    <w:rsid w:val="00394BA7"/>
    <w:rsid w:val="0039537B"/>
    <w:rsid w:val="00395510"/>
    <w:rsid w:val="00396052"/>
    <w:rsid w:val="00396271"/>
    <w:rsid w:val="0039CDE9"/>
    <w:rsid w:val="003A0002"/>
    <w:rsid w:val="003A033B"/>
    <w:rsid w:val="003A1734"/>
    <w:rsid w:val="003A26C7"/>
    <w:rsid w:val="003A3F15"/>
    <w:rsid w:val="003A57D4"/>
    <w:rsid w:val="003A60BE"/>
    <w:rsid w:val="003A7209"/>
    <w:rsid w:val="003B26DA"/>
    <w:rsid w:val="003B2DAC"/>
    <w:rsid w:val="003B5072"/>
    <w:rsid w:val="003B685E"/>
    <w:rsid w:val="003C0144"/>
    <w:rsid w:val="003C0901"/>
    <w:rsid w:val="003C2098"/>
    <w:rsid w:val="003C22FB"/>
    <w:rsid w:val="003C3662"/>
    <w:rsid w:val="003C5744"/>
    <w:rsid w:val="003C7577"/>
    <w:rsid w:val="003C76BF"/>
    <w:rsid w:val="003C76D3"/>
    <w:rsid w:val="003C77E6"/>
    <w:rsid w:val="003D1166"/>
    <w:rsid w:val="003D270E"/>
    <w:rsid w:val="003D2812"/>
    <w:rsid w:val="003D2FE0"/>
    <w:rsid w:val="003D3933"/>
    <w:rsid w:val="003D3A2A"/>
    <w:rsid w:val="003D3D72"/>
    <w:rsid w:val="003D4941"/>
    <w:rsid w:val="003D4BA3"/>
    <w:rsid w:val="003D7380"/>
    <w:rsid w:val="003E06AA"/>
    <w:rsid w:val="003E32FD"/>
    <w:rsid w:val="003E39A2"/>
    <w:rsid w:val="003E3BD5"/>
    <w:rsid w:val="003E4300"/>
    <w:rsid w:val="003E4F14"/>
    <w:rsid w:val="003E5CFE"/>
    <w:rsid w:val="003E6024"/>
    <w:rsid w:val="003E7BBE"/>
    <w:rsid w:val="003E7FD4"/>
    <w:rsid w:val="003F0249"/>
    <w:rsid w:val="003F11E4"/>
    <w:rsid w:val="003F1B25"/>
    <w:rsid w:val="003F3248"/>
    <w:rsid w:val="003F3C8E"/>
    <w:rsid w:val="003F4645"/>
    <w:rsid w:val="003F4C69"/>
    <w:rsid w:val="003F568A"/>
    <w:rsid w:val="003F7D7B"/>
    <w:rsid w:val="003F7ECC"/>
    <w:rsid w:val="0040249A"/>
    <w:rsid w:val="00402919"/>
    <w:rsid w:val="00402FF4"/>
    <w:rsid w:val="0040312A"/>
    <w:rsid w:val="004048C8"/>
    <w:rsid w:val="004111DB"/>
    <w:rsid w:val="00411695"/>
    <w:rsid w:val="00412666"/>
    <w:rsid w:val="00412A35"/>
    <w:rsid w:val="00413324"/>
    <w:rsid w:val="00414CB8"/>
    <w:rsid w:val="00414D9C"/>
    <w:rsid w:val="00414E7D"/>
    <w:rsid w:val="00414FE2"/>
    <w:rsid w:val="00415A1C"/>
    <w:rsid w:val="004168CD"/>
    <w:rsid w:val="00417450"/>
    <w:rsid w:val="00417B3A"/>
    <w:rsid w:val="0042026E"/>
    <w:rsid w:val="004212FD"/>
    <w:rsid w:val="00421FD3"/>
    <w:rsid w:val="00423795"/>
    <w:rsid w:val="00423FA5"/>
    <w:rsid w:val="0042429F"/>
    <w:rsid w:val="00424E55"/>
    <w:rsid w:val="00425547"/>
    <w:rsid w:val="004255FC"/>
    <w:rsid w:val="00426A59"/>
    <w:rsid w:val="00430DFE"/>
    <w:rsid w:val="00431DE2"/>
    <w:rsid w:val="00432145"/>
    <w:rsid w:val="004323D6"/>
    <w:rsid w:val="004325DD"/>
    <w:rsid w:val="00432D05"/>
    <w:rsid w:val="00433156"/>
    <w:rsid w:val="004335BA"/>
    <w:rsid w:val="00434516"/>
    <w:rsid w:val="00435B14"/>
    <w:rsid w:val="00435DB5"/>
    <w:rsid w:val="00437C82"/>
    <w:rsid w:val="004402D4"/>
    <w:rsid w:val="00440D06"/>
    <w:rsid w:val="00441E74"/>
    <w:rsid w:val="004430D8"/>
    <w:rsid w:val="004440D2"/>
    <w:rsid w:val="004449E7"/>
    <w:rsid w:val="00445EAB"/>
    <w:rsid w:val="00447964"/>
    <w:rsid w:val="00450787"/>
    <w:rsid w:val="00450B6B"/>
    <w:rsid w:val="004510FB"/>
    <w:rsid w:val="0045336E"/>
    <w:rsid w:val="00454403"/>
    <w:rsid w:val="00456635"/>
    <w:rsid w:val="004567B8"/>
    <w:rsid w:val="004574B2"/>
    <w:rsid w:val="00457E69"/>
    <w:rsid w:val="00460758"/>
    <w:rsid w:val="00460A57"/>
    <w:rsid w:val="00462729"/>
    <w:rsid w:val="0046294C"/>
    <w:rsid w:val="00462957"/>
    <w:rsid w:val="00463F18"/>
    <w:rsid w:val="00465187"/>
    <w:rsid w:val="00465202"/>
    <w:rsid w:val="00465653"/>
    <w:rsid w:val="004663F7"/>
    <w:rsid w:val="0046785F"/>
    <w:rsid w:val="004708B5"/>
    <w:rsid w:val="004714D4"/>
    <w:rsid w:val="00471810"/>
    <w:rsid w:val="00471D82"/>
    <w:rsid w:val="00471FD1"/>
    <w:rsid w:val="00472880"/>
    <w:rsid w:val="004730EB"/>
    <w:rsid w:val="00474680"/>
    <w:rsid w:val="00474853"/>
    <w:rsid w:val="004753FA"/>
    <w:rsid w:val="00475E0D"/>
    <w:rsid w:val="00476B1C"/>
    <w:rsid w:val="00477D2C"/>
    <w:rsid w:val="0048035C"/>
    <w:rsid w:val="00480371"/>
    <w:rsid w:val="00480B9A"/>
    <w:rsid w:val="00480E02"/>
    <w:rsid w:val="00481058"/>
    <w:rsid w:val="00483DB1"/>
    <w:rsid w:val="00484DA6"/>
    <w:rsid w:val="00485A37"/>
    <w:rsid w:val="00485DA0"/>
    <w:rsid w:val="00485FBC"/>
    <w:rsid w:val="00487802"/>
    <w:rsid w:val="00490A26"/>
    <w:rsid w:val="00490C42"/>
    <w:rsid w:val="00490FAE"/>
    <w:rsid w:val="00491501"/>
    <w:rsid w:val="00491777"/>
    <w:rsid w:val="00491D08"/>
    <w:rsid w:val="004931B9"/>
    <w:rsid w:val="0049329E"/>
    <w:rsid w:val="004940F3"/>
    <w:rsid w:val="00494901"/>
    <w:rsid w:val="004949F9"/>
    <w:rsid w:val="004954E0"/>
    <w:rsid w:val="004954F3"/>
    <w:rsid w:val="00495C05"/>
    <w:rsid w:val="0049658B"/>
    <w:rsid w:val="00496E1F"/>
    <w:rsid w:val="0049778C"/>
    <w:rsid w:val="004A00AA"/>
    <w:rsid w:val="004A0BA7"/>
    <w:rsid w:val="004A169B"/>
    <w:rsid w:val="004A1F3B"/>
    <w:rsid w:val="004A1FC1"/>
    <w:rsid w:val="004A2721"/>
    <w:rsid w:val="004A3724"/>
    <w:rsid w:val="004A3B86"/>
    <w:rsid w:val="004A43F4"/>
    <w:rsid w:val="004A47C0"/>
    <w:rsid w:val="004A4F0C"/>
    <w:rsid w:val="004A5CA8"/>
    <w:rsid w:val="004A612E"/>
    <w:rsid w:val="004A70FA"/>
    <w:rsid w:val="004A755E"/>
    <w:rsid w:val="004B0D8E"/>
    <w:rsid w:val="004B110B"/>
    <w:rsid w:val="004B1512"/>
    <w:rsid w:val="004B1DF0"/>
    <w:rsid w:val="004B44D9"/>
    <w:rsid w:val="004B5C5C"/>
    <w:rsid w:val="004C094E"/>
    <w:rsid w:val="004C1845"/>
    <w:rsid w:val="004C2084"/>
    <w:rsid w:val="004C2BD1"/>
    <w:rsid w:val="004C3D89"/>
    <w:rsid w:val="004C4E08"/>
    <w:rsid w:val="004C70A2"/>
    <w:rsid w:val="004D048D"/>
    <w:rsid w:val="004D0B6F"/>
    <w:rsid w:val="004D10DB"/>
    <w:rsid w:val="004D33C4"/>
    <w:rsid w:val="004D41F2"/>
    <w:rsid w:val="004D45C1"/>
    <w:rsid w:val="004D5522"/>
    <w:rsid w:val="004D56F0"/>
    <w:rsid w:val="004D5BAD"/>
    <w:rsid w:val="004D650D"/>
    <w:rsid w:val="004D6ED6"/>
    <w:rsid w:val="004D75CD"/>
    <w:rsid w:val="004E0130"/>
    <w:rsid w:val="004E0BFB"/>
    <w:rsid w:val="004E2A15"/>
    <w:rsid w:val="004E2D4B"/>
    <w:rsid w:val="004E3742"/>
    <w:rsid w:val="004E48A4"/>
    <w:rsid w:val="004E5A8F"/>
    <w:rsid w:val="004E5C1D"/>
    <w:rsid w:val="004F03A9"/>
    <w:rsid w:val="004F1126"/>
    <w:rsid w:val="004F28B1"/>
    <w:rsid w:val="004F3873"/>
    <w:rsid w:val="004F5B59"/>
    <w:rsid w:val="004F5BF2"/>
    <w:rsid w:val="004F6140"/>
    <w:rsid w:val="0050009A"/>
    <w:rsid w:val="0050035B"/>
    <w:rsid w:val="00500593"/>
    <w:rsid w:val="0050083B"/>
    <w:rsid w:val="00501AE3"/>
    <w:rsid w:val="00504026"/>
    <w:rsid w:val="005049C4"/>
    <w:rsid w:val="005049FF"/>
    <w:rsid w:val="00504DC1"/>
    <w:rsid w:val="00505244"/>
    <w:rsid w:val="00510C45"/>
    <w:rsid w:val="005110A8"/>
    <w:rsid w:val="00511E01"/>
    <w:rsid w:val="00512DF0"/>
    <w:rsid w:val="005138C8"/>
    <w:rsid w:val="00513C52"/>
    <w:rsid w:val="00515FF9"/>
    <w:rsid w:val="00516B92"/>
    <w:rsid w:val="0051717F"/>
    <w:rsid w:val="00517544"/>
    <w:rsid w:val="00520B15"/>
    <w:rsid w:val="00520CF7"/>
    <w:rsid w:val="00521E04"/>
    <w:rsid w:val="00522852"/>
    <w:rsid w:val="005234F6"/>
    <w:rsid w:val="0052350D"/>
    <w:rsid w:val="00523A44"/>
    <w:rsid w:val="00523F62"/>
    <w:rsid w:val="0052420D"/>
    <w:rsid w:val="00524906"/>
    <w:rsid w:val="00524912"/>
    <w:rsid w:val="00525ABA"/>
    <w:rsid w:val="00525F11"/>
    <w:rsid w:val="0052781F"/>
    <w:rsid w:val="00530C3D"/>
    <w:rsid w:val="0053145B"/>
    <w:rsid w:val="00531B51"/>
    <w:rsid w:val="00532039"/>
    <w:rsid w:val="005326A1"/>
    <w:rsid w:val="00533B2F"/>
    <w:rsid w:val="00534E0F"/>
    <w:rsid w:val="00535FF4"/>
    <w:rsid w:val="0053761E"/>
    <w:rsid w:val="00540735"/>
    <w:rsid w:val="00542594"/>
    <w:rsid w:val="005444B8"/>
    <w:rsid w:val="00544D11"/>
    <w:rsid w:val="005452EF"/>
    <w:rsid w:val="00545354"/>
    <w:rsid w:val="005464E0"/>
    <w:rsid w:val="0054714A"/>
    <w:rsid w:val="00547828"/>
    <w:rsid w:val="00553951"/>
    <w:rsid w:val="00553BED"/>
    <w:rsid w:val="00553D79"/>
    <w:rsid w:val="00556475"/>
    <w:rsid w:val="00556A43"/>
    <w:rsid w:val="0055720B"/>
    <w:rsid w:val="0056154D"/>
    <w:rsid w:val="00561A9F"/>
    <w:rsid w:val="00562741"/>
    <w:rsid w:val="00562A3E"/>
    <w:rsid w:val="00563725"/>
    <w:rsid w:val="00563A04"/>
    <w:rsid w:val="0056577F"/>
    <w:rsid w:val="00566DE4"/>
    <w:rsid w:val="00567326"/>
    <w:rsid w:val="00567799"/>
    <w:rsid w:val="00570A1F"/>
    <w:rsid w:val="00571EED"/>
    <w:rsid w:val="00572305"/>
    <w:rsid w:val="00574F7F"/>
    <w:rsid w:val="00575313"/>
    <w:rsid w:val="005759E9"/>
    <w:rsid w:val="00576817"/>
    <w:rsid w:val="005807E5"/>
    <w:rsid w:val="00583A14"/>
    <w:rsid w:val="005852E7"/>
    <w:rsid w:val="00585BEE"/>
    <w:rsid w:val="00587CB7"/>
    <w:rsid w:val="00587F95"/>
    <w:rsid w:val="005907D0"/>
    <w:rsid w:val="00590BA9"/>
    <w:rsid w:val="00590C74"/>
    <w:rsid w:val="00591151"/>
    <w:rsid w:val="00594B8F"/>
    <w:rsid w:val="00594F02"/>
    <w:rsid w:val="0059553D"/>
    <w:rsid w:val="00597B50"/>
    <w:rsid w:val="00597D63"/>
    <w:rsid w:val="005A0471"/>
    <w:rsid w:val="005A0478"/>
    <w:rsid w:val="005A2C78"/>
    <w:rsid w:val="005A341E"/>
    <w:rsid w:val="005A3B69"/>
    <w:rsid w:val="005A4F5A"/>
    <w:rsid w:val="005A5C87"/>
    <w:rsid w:val="005A6307"/>
    <w:rsid w:val="005A63A7"/>
    <w:rsid w:val="005A68E2"/>
    <w:rsid w:val="005A7B13"/>
    <w:rsid w:val="005B04AF"/>
    <w:rsid w:val="005B084F"/>
    <w:rsid w:val="005B1B27"/>
    <w:rsid w:val="005B21C5"/>
    <w:rsid w:val="005B2483"/>
    <w:rsid w:val="005B333B"/>
    <w:rsid w:val="005B3776"/>
    <w:rsid w:val="005B3FB3"/>
    <w:rsid w:val="005B5B32"/>
    <w:rsid w:val="005B61D6"/>
    <w:rsid w:val="005B6EDE"/>
    <w:rsid w:val="005C102D"/>
    <w:rsid w:val="005C20F5"/>
    <w:rsid w:val="005C2F32"/>
    <w:rsid w:val="005C348C"/>
    <w:rsid w:val="005C3738"/>
    <w:rsid w:val="005C3987"/>
    <w:rsid w:val="005C448E"/>
    <w:rsid w:val="005C4546"/>
    <w:rsid w:val="005C5445"/>
    <w:rsid w:val="005C6F2A"/>
    <w:rsid w:val="005C71C0"/>
    <w:rsid w:val="005C7C81"/>
    <w:rsid w:val="005D1ADD"/>
    <w:rsid w:val="005D1FF3"/>
    <w:rsid w:val="005D3184"/>
    <w:rsid w:val="005D34FA"/>
    <w:rsid w:val="005D39CE"/>
    <w:rsid w:val="005D3D18"/>
    <w:rsid w:val="005D40F2"/>
    <w:rsid w:val="005D4118"/>
    <w:rsid w:val="005D4245"/>
    <w:rsid w:val="005D426F"/>
    <w:rsid w:val="005D48BB"/>
    <w:rsid w:val="005D498B"/>
    <w:rsid w:val="005D5653"/>
    <w:rsid w:val="005D5A25"/>
    <w:rsid w:val="005D6812"/>
    <w:rsid w:val="005D6E45"/>
    <w:rsid w:val="005E14FA"/>
    <w:rsid w:val="005E1545"/>
    <w:rsid w:val="005E3FE0"/>
    <w:rsid w:val="005E67E7"/>
    <w:rsid w:val="005F06DF"/>
    <w:rsid w:val="005F137B"/>
    <w:rsid w:val="005F1CBF"/>
    <w:rsid w:val="005F3404"/>
    <w:rsid w:val="005F4199"/>
    <w:rsid w:val="005F436C"/>
    <w:rsid w:val="005F543E"/>
    <w:rsid w:val="005F7B81"/>
    <w:rsid w:val="00600949"/>
    <w:rsid w:val="00600A96"/>
    <w:rsid w:val="00600D0A"/>
    <w:rsid w:val="0060106D"/>
    <w:rsid w:val="0060119F"/>
    <w:rsid w:val="0060148C"/>
    <w:rsid w:val="00601EBB"/>
    <w:rsid w:val="00602F56"/>
    <w:rsid w:val="006032BB"/>
    <w:rsid w:val="0060559C"/>
    <w:rsid w:val="00605C00"/>
    <w:rsid w:val="00606A44"/>
    <w:rsid w:val="006077A7"/>
    <w:rsid w:val="006107C3"/>
    <w:rsid w:val="006117AD"/>
    <w:rsid w:val="00611C72"/>
    <w:rsid w:val="00613F1F"/>
    <w:rsid w:val="00614020"/>
    <w:rsid w:val="006153C3"/>
    <w:rsid w:val="00616184"/>
    <w:rsid w:val="0061621C"/>
    <w:rsid w:val="00616F43"/>
    <w:rsid w:val="006175F9"/>
    <w:rsid w:val="00617E48"/>
    <w:rsid w:val="00620089"/>
    <w:rsid w:val="006209B2"/>
    <w:rsid w:val="006223A8"/>
    <w:rsid w:val="006230DA"/>
    <w:rsid w:val="006234BA"/>
    <w:rsid w:val="00623A56"/>
    <w:rsid w:val="0062480C"/>
    <w:rsid w:val="00625459"/>
    <w:rsid w:val="006254AA"/>
    <w:rsid w:val="0062617E"/>
    <w:rsid w:val="00626382"/>
    <w:rsid w:val="006263F7"/>
    <w:rsid w:val="006303AE"/>
    <w:rsid w:val="006311D5"/>
    <w:rsid w:val="006311F8"/>
    <w:rsid w:val="006325C1"/>
    <w:rsid w:val="00632717"/>
    <w:rsid w:val="0063279B"/>
    <w:rsid w:val="00634DC3"/>
    <w:rsid w:val="00635936"/>
    <w:rsid w:val="006366BE"/>
    <w:rsid w:val="006369F1"/>
    <w:rsid w:val="00637646"/>
    <w:rsid w:val="00641E2E"/>
    <w:rsid w:val="006437A9"/>
    <w:rsid w:val="00643A5F"/>
    <w:rsid w:val="00643B01"/>
    <w:rsid w:val="00644289"/>
    <w:rsid w:val="006466F0"/>
    <w:rsid w:val="00647986"/>
    <w:rsid w:val="00647EB7"/>
    <w:rsid w:val="00651858"/>
    <w:rsid w:val="00651AA0"/>
    <w:rsid w:val="006521C4"/>
    <w:rsid w:val="00652B73"/>
    <w:rsid w:val="00652ECB"/>
    <w:rsid w:val="0065392C"/>
    <w:rsid w:val="00653B83"/>
    <w:rsid w:val="0065521B"/>
    <w:rsid w:val="00660B2E"/>
    <w:rsid w:val="0066154A"/>
    <w:rsid w:val="006619D8"/>
    <w:rsid w:val="00663322"/>
    <w:rsid w:val="0066385F"/>
    <w:rsid w:val="00663884"/>
    <w:rsid w:val="006641CD"/>
    <w:rsid w:val="00665D7B"/>
    <w:rsid w:val="00666B1C"/>
    <w:rsid w:val="006709DA"/>
    <w:rsid w:val="006736A2"/>
    <w:rsid w:val="00673B95"/>
    <w:rsid w:val="00673E01"/>
    <w:rsid w:val="00675163"/>
    <w:rsid w:val="00682150"/>
    <w:rsid w:val="0068272A"/>
    <w:rsid w:val="00684BFC"/>
    <w:rsid w:val="00685263"/>
    <w:rsid w:val="006852D2"/>
    <w:rsid w:val="00685E04"/>
    <w:rsid w:val="00687FF4"/>
    <w:rsid w:val="00690C1A"/>
    <w:rsid w:val="00691E4A"/>
    <w:rsid w:val="006923AB"/>
    <w:rsid w:val="00692F04"/>
    <w:rsid w:val="0069328A"/>
    <w:rsid w:val="00694406"/>
    <w:rsid w:val="00694724"/>
    <w:rsid w:val="00694893"/>
    <w:rsid w:val="00695268"/>
    <w:rsid w:val="00695DAC"/>
    <w:rsid w:val="00696198"/>
    <w:rsid w:val="006961FF"/>
    <w:rsid w:val="006968D9"/>
    <w:rsid w:val="006A066A"/>
    <w:rsid w:val="006A0800"/>
    <w:rsid w:val="006A105A"/>
    <w:rsid w:val="006A2F47"/>
    <w:rsid w:val="006A40C5"/>
    <w:rsid w:val="006A463B"/>
    <w:rsid w:val="006B04EB"/>
    <w:rsid w:val="006B2706"/>
    <w:rsid w:val="006B2E89"/>
    <w:rsid w:val="006B2EFB"/>
    <w:rsid w:val="006B323C"/>
    <w:rsid w:val="006B45DB"/>
    <w:rsid w:val="006B5186"/>
    <w:rsid w:val="006B5DB3"/>
    <w:rsid w:val="006B648A"/>
    <w:rsid w:val="006B67D4"/>
    <w:rsid w:val="006B6E1D"/>
    <w:rsid w:val="006B6E46"/>
    <w:rsid w:val="006C1A56"/>
    <w:rsid w:val="006C3F6E"/>
    <w:rsid w:val="006C4594"/>
    <w:rsid w:val="006C770B"/>
    <w:rsid w:val="006C7DD7"/>
    <w:rsid w:val="006C7F52"/>
    <w:rsid w:val="006D0A46"/>
    <w:rsid w:val="006D1C9B"/>
    <w:rsid w:val="006D2EB6"/>
    <w:rsid w:val="006D2F5F"/>
    <w:rsid w:val="006D3803"/>
    <w:rsid w:val="006D3D92"/>
    <w:rsid w:val="006D4008"/>
    <w:rsid w:val="006D4399"/>
    <w:rsid w:val="006D519E"/>
    <w:rsid w:val="006D6781"/>
    <w:rsid w:val="006D6A2B"/>
    <w:rsid w:val="006D7B29"/>
    <w:rsid w:val="006E0F56"/>
    <w:rsid w:val="006E0F7A"/>
    <w:rsid w:val="006E0FB3"/>
    <w:rsid w:val="006E1653"/>
    <w:rsid w:val="006E22A5"/>
    <w:rsid w:val="006E34C0"/>
    <w:rsid w:val="006E5FE7"/>
    <w:rsid w:val="006E74C7"/>
    <w:rsid w:val="006E77A2"/>
    <w:rsid w:val="006E7828"/>
    <w:rsid w:val="006E7B15"/>
    <w:rsid w:val="006F2D9B"/>
    <w:rsid w:val="006F3704"/>
    <w:rsid w:val="006F4178"/>
    <w:rsid w:val="006F4568"/>
    <w:rsid w:val="006F4936"/>
    <w:rsid w:val="006F4B36"/>
    <w:rsid w:val="006F50E3"/>
    <w:rsid w:val="006F6253"/>
    <w:rsid w:val="006F6C91"/>
    <w:rsid w:val="00701ED6"/>
    <w:rsid w:val="007024B5"/>
    <w:rsid w:val="00702E66"/>
    <w:rsid w:val="007050A5"/>
    <w:rsid w:val="0070537C"/>
    <w:rsid w:val="007058A1"/>
    <w:rsid w:val="00706512"/>
    <w:rsid w:val="007067DA"/>
    <w:rsid w:val="00707468"/>
    <w:rsid w:val="00707ED1"/>
    <w:rsid w:val="00711B94"/>
    <w:rsid w:val="0071308E"/>
    <w:rsid w:val="007136D2"/>
    <w:rsid w:val="0071385B"/>
    <w:rsid w:val="00713903"/>
    <w:rsid w:val="007156E2"/>
    <w:rsid w:val="0071647B"/>
    <w:rsid w:val="007211EA"/>
    <w:rsid w:val="00723D0F"/>
    <w:rsid w:val="00725418"/>
    <w:rsid w:val="0072542D"/>
    <w:rsid w:val="007259FB"/>
    <w:rsid w:val="0073072B"/>
    <w:rsid w:val="00730EBF"/>
    <w:rsid w:val="00731330"/>
    <w:rsid w:val="00732387"/>
    <w:rsid w:val="00732E4D"/>
    <w:rsid w:val="00733291"/>
    <w:rsid w:val="0073343F"/>
    <w:rsid w:val="0073396D"/>
    <w:rsid w:val="00735154"/>
    <w:rsid w:val="00736DF1"/>
    <w:rsid w:val="007375CA"/>
    <w:rsid w:val="007403F3"/>
    <w:rsid w:val="00742859"/>
    <w:rsid w:val="00742960"/>
    <w:rsid w:val="0074351B"/>
    <w:rsid w:val="0074380D"/>
    <w:rsid w:val="00746A01"/>
    <w:rsid w:val="007521FB"/>
    <w:rsid w:val="007565BE"/>
    <w:rsid w:val="007606C6"/>
    <w:rsid w:val="00762346"/>
    <w:rsid w:val="00762526"/>
    <w:rsid w:val="007635F1"/>
    <w:rsid w:val="007644E7"/>
    <w:rsid w:val="00764A2E"/>
    <w:rsid w:val="00764D73"/>
    <w:rsid w:val="0076541F"/>
    <w:rsid w:val="0076623B"/>
    <w:rsid w:val="0076650C"/>
    <w:rsid w:val="00770A68"/>
    <w:rsid w:val="00771E98"/>
    <w:rsid w:val="00772CE9"/>
    <w:rsid w:val="0077311C"/>
    <w:rsid w:val="007747EA"/>
    <w:rsid w:val="0077492A"/>
    <w:rsid w:val="00775CCB"/>
    <w:rsid w:val="007761EB"/>
    <w:rsid w:val="00776EF4"/>
    <w:rsid w:val="007802E3"/>
    <w:rsid w:val="00783C54"/>
    <w:rsid w:val="00784406"/>
    <w:rsid w:val="00793695"/>
    <w:rsid w:val="00794509"/>
    <w:rsid w:val="00794EFC"/>
    <w:rsid w:val="00796BAD"/>
    <w:rsid w:val="00797468"/>
    <w:rsid w:val="00797C79"/>
    <w:rsid w:val="007A066F"/>
    <w:rsid w:val="007A1404"/>
    <w:rsid w:val="007A17DA"/>
    <w:rsid w:val="007A23C3"/>
    <w:rsid w:val="007A2456"/>
    <w:rsid w:val="007A4D48"/>
    <w:rsid w:val="007A54B6"/>
    <w:rsid w:val="007A5600"/>
    <w:rsid w:val="007A5621"/>
    <w:rsid w:val="007A5C0F"/>
    <w:rsid w:val="007B0104"/>
    <w:rsid w:val="007B0757"/>
    <w:rsid w:val="007B08BE"/>
    <w:rsid w:val="007B1492"/>
    <w:rsid w:val="007B1D20"/>
    <w:rsid w:val="007B23B4"/>
    <w:rsid w:val="007B24CC"/>
    <w:rsid w:val="007B2947"/>
    <w:rsid w:val="007B3904"/>
    <w:rsid w:val="007B5EB8"/>
    <w:rsid w:val="007B6C18"/>
    <w:rsid w:val="007C01E2"/>
    <w:rsid w:val="007C0868"/>
    <w:rsid w:val="007C102B"/>
    <w:rsid w:val="007C1539"/>
    <w:rsid w:val="007C33D0"/>
    <w:rsid w:val="007C451F"/>
    <w:rsid w:val="007C5407"/>
    <w:rsid w:val="007C57BF"/>
    <w:rsid w:val="007C5F55"/>
    <w:rsid w:val="007C7826"/>
    <w:rsid w:val="007D0462"/>
    <w:rsid w:val="007D12D6"/>
    <w:rsid w:val="007D1543"/>
    <w:rsid w:val="007D28D5"/>
    <w:rsid w:val="007D4B96"/>
    <w:rsid w:val="007D524C"/>
    <w:rsid w:val="007D52EC"/>
    <w:rsid w:val="007D5F88"/>
    <w:rsid w:val="007D64DE"/>
    <w:rsid w:val="007D780A"/>
    <w:rsid w:val="007D7B83"/>
    <w:rsid w:val="007E05A7"/>
    <w:rsid w:val="007E0738"/>
    <w:rsid w:val="007E07D0"/>
    <w:rsid w:val="007E113D"/>
    <w:rsid w:val="007E15F1"/>
    <w:rsid w:val="007E17BB"/>
    <w:rsid w:val="007E32F7"/>
    <w:rsid w:val="007E497E"/>
    <w:rsid w:val="007E4999"/>
    <w:rsid w:val="007E49E5"/>
    <w:rsid w:val="007E57B3"/>
    <w:rsid w:val="007E5D1C"/>
    <w:rsid w:val="007E6989"/>
    <w:rsid w:val="007E78CE"/>
    <w:rsid w:val="007F04C0"/>
    <w:rsid w:val="007F0F48"/>
    <w:rsid w:val="007F123E"/>
    <w:rsid w:val="007F17AD"/>
    <w:rsid w:val="007F19C4"/>
    <w:rsid w:val="007F2861"/>
    <w:rsid w:val="007F294C"/>
    <w:rsid w:val="007F2F7D"/>
    <w:rsid w:val="007F3460"/>
    <w:rsid w:val="007F3826"/>
    <w:rsid w:val="007F3960"/>
    <w:rsid w:val="007F3A68"/>
    <w:rsid w:val="007F64D2"/>
    <w:rsid w:val="007F75DD"/>
    <w:rsid w:val="008010A6"/>
    <w:rsid w:val="00801D78"/>
    <w:rsid w:val="00802DB2"/>
    <w:rsid w:val="00803578"/>
    <w:rsid w:val="00803C26"/>
    <w:rsid w:val="00803D78"/>
    <w:rsid w:val="00806AF5"/>
    <w:rsid w:val="00806C19"/>
    <w:rsid w:val="00806C61"/>
    <w:rsid w:val="0080732A"/>
    <w:rsid w:val="00813606"/>
    <w:rsid w:val="00814533"/>
    <w:rsid w:val="00814F8C"/>
    <w:rsid w:val="00816529"/>
    <w:rsid w:val="00816CE7"/>
    <w:rsid w:val="00817654"/>
    <w:rsid w:val="00817B1C"/>
    <w:rsid w:val="00820E48"/>
    <w:rsid w:val="00821D17"/>
    <w:rsid w:val="00823609"/>
    <w:rsid w:val="008238CD"/>
    <w:rsid w:val="00823A05"/>
    <w:rsid w:val="0082433E"/>
    <w:rsid w:val="00825A60"/>
    <w:rsid w:val="00825B11"/>
    <w:rsid w:val="00825D80"/>
    <w:rsid w:val="00826D9E"/>
    <w:rsid w:val="008271EA"/>
    <w:rsid w:val="008275BD"/>
    <w:rsid w:val="00833A9B"/>
    <w:rsid w:val="008346CB"/>
    <w:rsid w:val="00835010"/>
    <w:rsid w:val="0083511F"/>
    <w:rsid w:val="00836B8E"/>
    <w:rsid w:val="00837662"/>
    <w:rsid w:val="008404C9"/>
    <w:rsid w:val="00840F88"/>
    <w:rsid w:val="008423DE"/>
    <w:rsid w:val="00843F7E"/>
    <w:rsid w:val="00845A05"/>
    <w:rsid w:val="00845FE7"/>
    <w:rsid w:val="008474E2"/>
    <w:rsid w:val="00850D19"/>
    <w:rsid w:val="008514F6"/>
    <w:rsid w:val="008519B6"/>
    <w:rsid w:val="008523FA"/>
    <w:rsid w:val="00852B0D"/>
    <w:rsid w:val="008548B3"/>
    <w:rsid w:val="00855D73"/>
    <w:rsid w:val="00856A90"/>
    <w:rsid w:val="00856EDA"/>
    <w:rsid w:val="008621AD"/>
    <w:rsid w:val="00862AB7"/>
    <w:rsid w:val="00866043"/>
    <w:rsid w:val="00866473"/>
    <w:rsid w:val="00866493"/>
    <w:rsid w:val="00872354"/>
    <w:rsid w:val="00872B74"/>
    <w:rsid w:val="0087439E"/>
    <w:rsid w:val="00874634"/>
    <w:rsid w:val="0087505D"/>
    <w:rsid w:val="00875109"/>
    <w:rsid w:val="0087561A"/>
    <w:rsid w:val="00876465"/>
    <w:rsid w:val="0087646C"/>
    <w:rsid w:val="008769C4"/>
    <w:rsid w:val="00880C23"/>
    <w:rsid w:val="00881F96"/>
    <w:rsid w:val="00883680"/>
    <w:rsid w:val="008839C7"/>
    <w:rsid w:val="00886483"/>
    <w:rsid w:val="0089115E"/>
    <w:rsid w:val="00891AF9"/>
    <w:rsid w:val="00891D25"/>
    <w:rsid w:val="00896CB5"/>
    <w:rsid w:val="00897171"/>
    <w:rsid w:val="008A07A1"/>
    <w:rsid w:val="008A085E"/>
    <w:rsid w:val="008A0FBE"/>
    <w:rsid w:val="008A175A"/>
    <w:rsid w:val="008A30AF"/>
    <w:rsid w:val="008A4275"/>
    <w:rsid w:val="008A4AE0"/>
    <w:rsid w:val="008A4C08"/>
    <w:rsid w:val="008A6132"/>
    <w:rsid w:val="008A77B1"/>
    <w:rsid w:val="008A7C7F"/>
    <w:rsid w:val="008B071B"/>
    <w:rsid w:val="008B08DA"/>
    <w:rsid w:val="008B0A0B"/>
    <w:rsid w:val="008B10A4"/>
    <w:rsid w:val="008B1D29"/>
    <w:rsid w:val="008B1F85"/>
    <w:rsid w:val="008B2212"/>
    <w:rsid w:val="008B26E4"/>
    <w:rsid w:val="008B30D6"/>
    <w:rsid w:val="008B3456"/>
    <w:rsid w:val="008B375E"/>
    <w:rsid w:val="008B3AAE"/>
    <w:rsid w:val="008B3ADB"/>
    <w:rsid w:val="008B5591"/>
    <w:rsid w:val="008B6340"/>
    <w:rsid w:val="008C019D"/>
    <w:rsid w:val="008C187F"/>
    <w:rsid w:val="008C2016"/>
    <w:rsid w:val="008C2017"/>
    <w:rsid w:val="008C2CF4"/>
    <w:rsid w:val="008C36A7"/>
    <w:rsid w:val="008C3A5F"/>
    <w:rsid w:val="008C435D"/>
    <w:rsid w:val="008C47BD"/>
    <w:rsid w:val="008C51AE"/>
    <w:rsid w:val="008C58F5"/>
    <w:rsid w:val="008C6362"/>
    <w:rsid w:val="008C6BE5"/>
    <w:rsid w:val="008C7B57"/>
    <w:rsid w:val="008D043C"/>
    <w:rsid w:val="008D0D85"/>
    <w:rsid w:val="008D16C5"/>
    <w:rsid w:val="008D1B7C"/>
    <w:rsid w:val="008D2133"/>
    <w:rsid w:val="008D26B7"/>
    <w:rsid w:val="008D2EF5"/>
    <w:rsid w:val="008D419C"/>
    <w:rsid w:val="008D4FEA"/>
    <w:rsid w:val="008D52DC"/>
    <w:rsid w:val="008D6D5B"/>
    <w:rsid w:val="008D7393"/>
    <w:rsid w:val="008D750C"/>
    <w:rsid w:val="008D7B2D"/>
    <w:rsid w:val="008E23BC"/>
    <w:rsid w:val="008E2B8E"/>
    <w:rsid w:val="008E2D0F"/>
    <w:rsid w:val="008E2DFE"/>
    <w:rsid w:val="008E2E54"/>
    <w:rsid w:val="008E3CA3"/>
    <w:rsid w:val="008E43DF"/>
    <w:rsid w:val="008E4E73"/>
    <w:rsid w:val="008E7084"/>
    <w:rsid w:val="008E73EA"/>
    <w:rsid w:val="008E744A"/>
    <w:rsid w:val="008F1C2F"/>
    <w:rsid w:val="008F27EF"/>
    <w:rsid w:val="008F2F73"/>
    <w:rsid w:val="008F4999"/>
    <w:rsid w:val="008F7559"/>
    <w:rsid w:val="008F797D"/>
    <w:rsid w:val="009028DA"/>
    <w:rsid w:val="00904AFA"/>
    <w:rsid w:val="00905E89"/>
    <w:rsid w:val="00906792"/>
    <w:rsid w:val="0090796D"/>
    <w:rsid w:val="00910D82"/>
    <w:rsid w:val="009135DF"/>
    <w:rsid w:val="00913920"/>
    <w:rsid w:val="00914B7F"/>
    <w:rsid w:val="00915D78"/>
    <w:rsid w:val="009164F8"/>
    <w:rsid w:val="00917452"/>
    <w:rsid w:val="00921D32"/>
    <w:rsid w:val="009221B9"/>
    <w:rsid w:val="00923F60"/>
    <w:rsid w:val="00924232"/>
    <w:rsid w:val="00924C6A"/>
    <w:rsid w:val="0092512F"/>
    <w:rsid w:val="009252D0"/>
    <w:rsid w:val="009261E9"/>
    <w:rsid w:val="00930744"/>
    <w:rsid w:val="00931D25"/>
    <w:rsid w:val="00932323"/>
    <w:rsid w:val="00932EC7"/>
    <w:rsid w:val="00933083"/>
    <w:rsid w:val="0093354D"/>
    <w:rsid w:val="00934660"/>
    <w:rsid w:val="00934971"/>
    <w:rsid w:val="00936067"/>
    <w:rsid w:val="009377C0"/>
    <w:rsid w:val="00937D36"/>
    <w:rsid w:val="00940F00"/>
    <w:rsid w:val="009419F8"/>
    <w:rsid w:val="0094268A"/>
    <w:rsid w:val="00943391"/>
    <w:rsid w:val="0094414B"/>
    <w:rsid w:val="00944E93"/>
    <w:rsid w:val="00945243"/>
    <w:rsid w:val="00945292"/>
    <w:rsid w:val="00945AF2"/>
    <w:rsid w:val="00945AF7"/>
    <w:rsid w:val="009465F3"/>
    <w:rsid w:val="009472DF"/>
    <w:rsid w:val="009479F2"/>
    <w:rsid w:val="00947BE9"/>
    <w:rsid w:val="009508A4"/>
    <w:rsid w:val="00951674"/>
    <w:rsid w:val="00951DDD"/>
    <w:rsid w:val="00952A15"/>
    <w:rsid w:val="00952EAA"/>
    <w:rsid w:val="00953D70"/>
    <w:rsid w:val="00955891"/>
    <w:rsid w:val="00955B09"/>
    <w:rsid w:val="00956B40"/>
    <w:rsid w:val="0095788B"/>
    <w:rsid w:val="00960A3F"/>
    <w:rsid w:val="009618C3"/>
    <w:rsid w:val="0096232A"/>
    <w:rsid w:val="00962A40"/>
    <w:rsid w:val="00962A92"/>
    <w:rsid w:val="00962C7C"/>
    <w:rsid w:val="00963337"/>
    <w:rsid w:val="00964092"/>
    <w:rsid w:val="009640CF"/>
    <w:rsid w:val="0096584E"/>
    <w:rsid w:val="00965B67"/>
    <w:rsid w:val="00966A30"/>
    <w:rsid w:val="00966D91"/>
    <w:rsid w:val="0096711C"/>
    <w:rsid w:val="00967971"/>
    <w:rsid w:val="00967ED7"/>
    <w:rsid w:val="0096B009"/>
    <w:rsid w:val="009701DB"/>
    <w:rsid w:val="00970CD8"/>
    <w:rsid w:val="00971800"/>
    <w:rsid w:val="0097186A"/>
    <w:rsid w:val="00972367"/>
    <w:rsid w:val="009727EC"/>
    <w:rsid w:val="0097390A"/>
    <w:rsid w:val="009755BA"/>
    <w:rsid w:val="0097576F"/>
    <w:rsid w:val="00975B1A"/>
    <w:rsid w:val="00976925"/>
    <w:rsid w:val="00977387"/>
    <w:rsid w:val="00977A65"/>
    <w:rsid w:val="00977B4C"/>
    <w:rsid w:val="009801D3"/>
    <w:rsid w:val="009810AF"/>
    <w:rsid w:val="00982739"/>
    <w:rsid w:val="00982EDF"/>
    <w:rsid w:val="00983E7A"/>
    <w:rsid w:val="009842C8"/>
    <w:rsid w:val="0098438E"/>
    <w:rsid w:val="00984DBE"/>
    <w:rsid w:val="00985770"/>
    <w:rsid w:val="009872C8"/>
    <w:rsid w:val="00987E81"/>
    <w:rsid w:val="00990FFA"/>
    <w:rsid w:val="00992782"/>
    <w:rsid w:val="00992F0B"/>
    <w:rsid w:val="00993CCD"/>
    <w:rsid w:val="009943C7"/>
    <w:rsid w:val="00994B0A"/>
    <w:rsid w:val="009953B1"/>
    <w:rsid w:val="009A077A"/>
    <w:rsid w:val="009A0A01"/>
    <w:rsid w:val="009A0BAB"/>
    <w:rsid w:val="009A0D33"/>
    <w:rsid w:val="009A1EB9"/>
    <w:rsid w:val="009A282E"/>
    <w:rsid w:val="009A30E3"/>
    <w:rsid w:val="009A53B5"/>
    <w:rsid w:val="009A56DB"/>
    <w:rsid w:val="009A58A1"/>
    <w:rsid w:val="009A682C"/>
    <w:rsid w:val="009A7C7F"/>
    <w:rsid w:val="009B0012"/>
    <w:rsid w:val="009B0C14"/>
    <w:rsid w:val="009B1BC3"/>
    <w:rsid w:val="009B1EE9"/>
    <w:rsid w:val="009B3540"/>
    <w:rsid w:val="009B3FAA"/>
    <w:rsid w:val="009B42AD"/>
    <w:rsid w:val="009B49BE"/>
    <w:rsid w:val="009B4B42"/>
    <w:rsid w:val="009B59DB"/>
    <w:rsid w:val="009B6020"/>
    <w:rsid w:val="009B7A13"/>
    <w:rsid w:val="009C12FD"/>
    <w:rsid w:val="009C18E9"/>
    <w:rsid w:val="009C1E56"/>
    <w:rsid w:val="009C421B"/>
    <w:rsid w:val="009C42FB"/>
    <w:rsid w:val="009C515F"/>
    <w:rsid w:val="009C5994"/>
    <w:rsid w:val="009C673D"/>
    <w:rsid w:val="009C7085"/>
    <w:rsid w:val="009D01FF"/>
    <w:rsid w:val="009D07AB"/>
    <w:rsid w:val="009D0B80"/>
    <w:rsid w:val="009D138D"/>
    <w:rsid w:val="009D1776"/>
    <w:rsid w:val="009D2C30"/>
    <w:rsid w:val="009D2DBE"/>
    <w:rsid w:val="009D2FD3"/>
    <w:rsid w:val="009D32BC"/>
    <w:rsid w:val="009D4399"/>
    <w:rsid w:val="009E11E5"/>
    <w:rsid w:val="009E162B"/>
    <w:rsid w:val="009E18D3"/>
    <w:rsid w:val="009E19D8"/>
    <w:rsid w:val="009E34F7"/>
    <w:rsid w:val="009E3F85"/>
    <w:rsid w:val="009E5464"/>
    <w:rsid w:val="009E68E2"/>
    <w:rsid w:val="009E73BD"/>
    <w:rsid w:val="009E7D2A"/>
    <w:rsid w:val="009F0725"/>
    <w:rsid w:val="009F0ADD"/>
    <w:rsid w:val="009F0CAF"/>
    <w:rsid w:val="009F47B2"/>
    <w:rsid w:val="009F59E5"/>
    <w:rsid w:val="009F661B"/>
    <w:rsid w:val="00A02749"/>
    <w:rsid w:val="00A04B3F"/>
    <w:rsid w:val="00A04E79"/>
    <w:rsid w:val="00A066A6"/>
    <w:rsid w:val="00A06F52"/>
    <w:rsid w:val="00A07CC4"/>
    <w:rsid w:val="00A10819"/>
    <w:rsid w:val="00A10893"/>
    <w:rsid w:val="00A13FBD"/>
    <w:rsid w:val="00A161F0"/>
    <w:rsid w:val="00A17A0D"/>
    <w:rsid w:val="00A17B14"/>
    <w:rsid w:val="00A21A14"/>
    <w:rsid w:val="00A222DE"/>
    <w:rsid w:val="00A22F07"/>
    <w:rsid w:val="00A238D1"/>
    <w:rsid w:val="00A24293"/>
    <w:rsid w:val="00A26704"/>
    <w:rsid w:val="00A26888"/>
    <w:rsid w:val="00A3003A"/>
    <w:rsid w:val="00A30E8C"/>
    <w:rsid w:val="00A31FAE"/>
    <w:rsid w:val="00A327F9"/>
    <w:rsid w:val="00A338EA"/>
    <w:rsid w:val="00A33AE0"/>
    <w:rsid w:val="00A352DE"/>
    <w:rsid w:val="00A353E4"/>
    <w:rsid w:val="00A3670C"/>
    <w:rsid w:val="00A3784F"/>
    <w:rsid w:val="00A4026D"/>
    <w:rsid w:val="00A41059"/>
    <w:rsid w:val="00A4197C"/>
    <w:rsid w:val="00A4213B"/>
    <w:rsid w:val="00A42CB6"/>
    <w:rsid w:val="00A454F6"/>
    <w:rsid w:val="00A45678"/>
    <w:rsid w:val="00A4611C"/>
    <w:rsid w:val="00A462AC"/>
    <w:rsid w:val="00A52CAA"/>
    <w:rsid w:val="00A54700"/>
    <w:rsid w:val="00A5476E"/>
    <w:rsid w:val="00A547A0"/>
    <w:rsid w:val="00A611DD"/>
    <w:rsid w:val="00A613AD"/>
    <w:rsid w:val="00A6212B"/>
    <w:rsid w:val="00A62FA0"/>
    <w:rsid w:val="00A641E8"/>
    <w:rsid w:val="00A6424D"/>
    <w:rsid w:val="00A64B72"/>
    <w:rsid w:val="00A6587A"/>
    <w:rsid w:val="00A662FB"/>
    <w:rsid w:val="00A67994"/>
    <w:rsid w:val="00A700B7"/>
    <w:rsid w:val="00A716D2"/>
    <w:rsid w:val="00A726CB"/>
    <w:rsid w:val="00A77050"/>
    <w:rsid w:val="00A77A65"/>
    <w:rsid w:val="00A80644"/>
    <w:rsid w:val="00A80B90"/>
    <w:rsid w:val="00A812BA"/>
    <w:rsid w:val="00A818BB"/>
    <w:rsid w:val="00A820D5"/>
    <w:rsid w:val="00A82DDE"/>
    <w:rsid w:val="00A85151"/>
    <w:rsid w:val="00A85BB4"/>
    <w:rsid w:val="00A86917"/>
    <w:rsid w:val="00A86BBB"/>
    <w:rsid w:val="00A903F3"/>
    <w:rsid w:val="00A933F1"/>
    <w:rsid w:val="00A93663"/>
    <w:rsid w:val="00A93945"/>
    <w:rsid w:val="00AA0973"/>
    <w:rsid w:val="00AA13DB"/>
    <w:rsid w:val="00AA1F50"/>
    <w:rsid w:val="00AA25AA"/>
    <w:rsid w:val="00AA459B"/>
    <w:rsid w:val="00AA60D1"/>
    <w:rsid w:val="00AB1544"/>
    <w:rsid w:val="00AB44FA"/>
    <w:rsid w:val="00AB515F"/>
    <w:rsid w:val="00AB5421"/>
    <w:rsid w:val="00AB6051"/>
    <w:rsid w:val="00AC00CE"/>
    <w:rsid w:val="00AC0A82"/>
    <w:rsid w:val="00AC1B78"/>
    <w:rsid w:val="00AC33FA"/>
    <w:rsid w:val="00AC3750"/>
    <w:rsid w:val="00AC3867"/>
    <w:rsid w:val="00AC45FD"/>
    <w:rsid w:val="00AC6B58"/>
    <w:rsid w:val="00AC751F"/>
    <w:rsid w:val="00AD1AB5"/>
    <w:rsid w:val="00AD2546"/>
    <w:rsid w:val="00AD3BDA"/>
    <w:rsid w:val="00AD4D27"/>
    <w:rsid w:val="00AD53E0"/>
    <w:rsid w:val="00AD689D"/>
    <w:rsid w:val="00AD6F8D"/>
    <w:rsid w:val="00AD79D8"/>
    <w:rsid w:val="00AD7D07"/>
    <w:rsid w:val="00AD7D1B"/>
    <w:rsid w:val="00AE2721"/>
    <w:rsid w:val="00AE285F"/>
    <w:rsid w:val="00AE4169"/>
    <w:rsid w:val="00AE45B9"/>
    <w:rsid w:val="00AE4FC1"/>
    <w:rsid w:val="00AE68AE"/>
    <w:rsid w:val="00AE737A"/>
    <w:rsid w:val="00AF1895"/>
    <w:rsid w:val="00AF2215"/>
    <w:rsid w:val="00AF2AF8"/>
    <w:rsid w:val="00AF2E94"/>
    <w:rsid w:val="00AF5C62"/>
    <w:rsid w:val="00AF5DE4"/>
    <w:rsid w:val="00AF72BC"/>
    <w:rsid w:val="00AF79CE"/>
    <w:rsid w:val="00AF7BE0"/>
    <w:rsid w:val="00B00803"/>
    <w:rsid w:val="00B00810"/>
    <w:rsid w:val="00B01222"/>
    <w:rsid w:val="00B026F7"/>
    <w:rsid w:val="00B031D4"/>
    <w:rsid w:val="00B053B6"/>
    <w:rsid w:val="00B058F7"/>
    <w:rsid w:val="00B069E8"/>
    <w:rsid w:val="00B06CD5"/>
    <w:rsid w:val="00B078AE"/>
    <w:rsid w:val="00B07FD9"/>
    <w:rsid w:val="00B102C1"/>
    <w:rsid w:val="00B11C42"/>
    <w:rsid w:val="00B12EFD"/>
    <w:rsid w:val="00B131F9"/>
    <w:rsid w:val="00B1329E"/>
    <w:rsid w:val="00B13615"/>
    <w:rsid w:val="00B14B85"/>
    <w:rsid w:val="00B156C5"/>
    <w:rsid w:val="00B15B9F"/>
    <w:rsid w:val="00B169ED"/>
    <w:rsid w:val="00B20251"/>
    <w:rsid w:val="00B20EF0"/>
    <w:rsid w:val="00B2150D"/>
    <w:rsid w:val="00B221B9"/>
    <w:rsid w:val="00B2371D"/>
    <w:rsid w:val="00B23C55"/>
    <w:rsid w:val="00B2648F"/>
    <w:rsid w:val="00B26D81"/>
    <w:rsid w:val="00B302F7"/>
    <w:rsid w:val="00B31BF6"/>
    <w:rsid w:val="00B32017"/>
    <w:rsid w:val="00B33EC3"/>
    <w:rsid w:val="00B34A6E"/>
    <w:rsid w:val="00B366BC"/>
    <w:rsid w:val="00B3724B"/>
    <w:rsid w:val="00B372B4"/>
    <w:rsid w:val="00B37535"/>
    <w:rsid w:val="00B3796D"/>
    <w:rsid w:val="00B40362"/>
    <w:rsid w:val="00B406BE"/>
    <w:rsid w:val="00B4351C"/>
    <w:rsid w:val="00B43914"/>
    <w:rsid w:val="00B43BD7"/>
    <w:rsid w:val="00B44EA5"/>
    <w:rsid w:val="00B44F6A"/>
    <w:rsid w:val="00B45018"/>
    <w:rsid w:val="00B45094"/>
    <w:rsid w:val="00B45627"/>
    <w:rsid w:val="00B45E28"/>
    <w:rsid w:val="00B472B0"/>
    <w:rsid w:val="00B52265"/>
    <w:rsid w:val="00B5318B"/>
    <w:rsid w:val="00B542F3"/>
    <w:rsid w:val="00B54A21"/>
    <w:rsid w:val="00B5568E"/>
    <w:rsid w:val="00B57781"/>
    <w:rsid w:val="00B60EF6"/>
    <w:rsid w:val="00B61958"/>
    <w:rsid w:val="00B622F7"/>
    <w:rsid w:val="00B62DFE"/>
    <w:rsid w:val="00B62F63"/>
    <w:rsid w:val="00B63897"/>
    <w:rsid w:val="00B638CD"/>
    <w:rsid w:val="00B65C4F"/>
    <w:rsid w:val="00B664A1"/>
    <w:rsid w:val="00B667FC"/>
    <w:rsid w:val="00B668BE"/>
    <w:rsid w:val="00B700E1"/>
    <w:rsid w:val="00B705BE"/>
    <w:rsid w:val="00B7142B"/>
    <w:rsid w:val="00B72355"/>
    <w:rsid w:val="00B7253A"/>
    <w:rsid w:val="00B72E39"/>
    <w:rsid w:val="00B7391D"/>
    <w:rsid w:val="00B74AC5"/>
    <w:rsid w:val="00B752D7"/>
    <w:rsid w:val="00B76F12"/>
    <w:rsid w:val="00B80836"/>
    <w:rsid w:val="00B84CFA"/>
    <w:rsid w:val="00B86C4A"/>
    <w:rsid w:val="00B87191"/>
    <w:rsid w:val="00B910E0"/>
    <w:rsid w:val="00B94E2A"/>
    <w:rsid w:val="00B95B55"/>
    <w:rsid w:val="00B961FB"/>
    <w:rsid w:val="00B96355"/>
    <w:rsid w:val="00B970AC"/>
    <w:rsid w:val="00BA1A40"/>
    <w:rsid w:val="00BA4425"/>
    <w:rsid w:val="00BA4548"/>
    <w:rsid w:val="00BA78C2"/>
    <w:rsid w:val="00BB0080"/>
    <w:rsid w:val="00BB02A1"/>
    <w:rsid w:val="00BB1E12"/>
    <w:rsid w:val="00BB4279"/>
    <w:rsid w:val="00BB5B09"/>
    <w:rsid w:val="00BB5DAE"/>
    <w:rsid w:val="00BB5F86"/>
    <w:rsid w:val="00BB6847"/>
    <w:rsid w:val="00BB7EB2"/>
    <w:rsid w:val="00BC06B2"/>
    <w:rsid w:val="00BC30FC"/>
    <w:rsid w:val="00BC31BD"/>
    <w:rsid w:val="00BC37DF"/>
    <w:rsid w:val="00BC513C"/>
    <w:rsid w:val="00BC6E04"/>
    <w:rsid w:val="00BC6F83"/>
    <w:rsid w:val="00BC795F"/>
    <w:rsid w:val="00BC7A27"/>
    <w:rsid w:val="00BD09CE"/>
    <w:rsid w:val="00BD11CD"/>
    <w:rsid w:val="00BD3BC5"/>
    <w:rsid w:val="00BD3FA2"/>
    <w:rsid w:val="00BD4ED7"/>
    <w:rsid w:val="00BD52E8"/>
    <w:rsid w:val="00BD6EB0"/>
    <w:rsid w:val="00BD716B"/>
    <w:rsid w:val="00BD7246"/>
    <w:rsid w:val="00BD7388"/>
    <w:rsid w:val="00BD79F9"/>
    <w:rsid w:val="00BE2E44"/>
    <w:rsid w:val="00BE2FCE"/>
    <w:rsid w:val="00BE44D3"/>
    <w:rsid w:val="00BE4F45"/>
    <w:rsid w:val="00BE5971"/>
    <w:rsid w:val="00BE5B51"/>
    <w:rsid w:val="00BE7178"/>
    <w:rsid w:val="00BE733C"/>
    <w:rsid w:val="00BF09A6"/>
    <w:rsid w:val="00BF1CB8"/>
    <w:rsid w:val="00BF22DB"/>
    <w:rsid w:val="00BF45F7"/>
    <w:rsid w:val="00BF5116"/>
    <w:rsid w:val="00BF684F"/>
    <w:rsid w:val="00BF6879"/>
    <w:rsid w:val="00BF6990"/>
    <w:rsid w:val="00BF7A38"/>
    <w:rsid w:val="00C0070F"/>
    <w:rsid w:val="00C01829"/>
    <w:rsid w:val="00C02ACC"/>
    <w:rsid w:val="00C02B7F"/>
    <w:rsid w:val="00C02CE6"/>
    <w:rsid w:val="00C03626"/>
    <w:rsid w:val="00C0439E"/>
    <w:rsid w:val="00C055ED"/>
    <w:rsid w:val="00C06C18"/>
    <w:rsid w:val="00C0767F"/>
    <w:rsid w:val="00C11751"/>
    <w:rsid w:val="00C11D44"/>
    <w:rsid w:val="00C13DF8"/>
    <w:rsid w:val="00C156C2"/>
    <w:rsid w:val="00C1651F"/>
    <w:rsid w:val="00C16B68"/>
    <w:rsid w:val="00C17B27"/>
    <w:rsid w:val="00C2152B"/>
    <w:rsid w:val="00C21B11"/>
    <w:rsid w:val="00C21CCF"/>
    <w:rsid w:val="00C22012"/>
    <w:rsid w:val="00C22535"/>
    <w:rsid w:val="00C23913"/>
    <w:rsid w:val="00C27F62"/>
    <w:rsid w:val="00C302D5"/>
    <w:rsid w:val="00C30BD8"/>
    <w:rsid w:val="00C30BFC"/>
    <w:rsid w:val="00C32AC5"/>
    <w:rsid w:val="00C339D9"/>
    <w:rsid w:val="00C35F2C"/>
    <w:rsid w:val="00C36460"/>
    <w:rsid w:val="00C36666"/>
    <w:rsid w:val="00C37D35"/>
    <w:rsid w:val="00C37EED"/>
    <w:rsid w:val="00C37FBF"/>
    <w:rsid w:val="00C4064B"/>
    <w:rsid w:val="00C410BB"/>
    <w:rsid w:val="00C43E3C"/>
    <w:rsid w:val="00C45028"/>
    <w:rsid w:val="00C4502F"/>
    <w:rsid w:val="00C451CB"/>
    <w:rsid w:val="00C45677"/>
    <w:rsid w:val="00C50F31"/>
    <w:rsid w:val="00C51392"/>
    <w:rsid w:val="00C51F3B"/>
    <w:rsid w:val="00C520ED"/>
    <w:rsid w:val="00C52642"/>
    <w:rsid w:val="00C527CC"/>
    <w:rsid w:val="00C52FC4"/>
    <w:rsid w:val="00C546CE"/>
    <w:rsid w:val="00C54C8D"/>
    <w:rsid w:val="00C55D5E"/>
    <w:rsid w:val="00C566DB"/>
    <w:rsid w:val="00C57742"/>
    <w:rsid w:val="00C57B60"/>
    <w:rsid w:val="00C57D58"/>
    <w:rsid w:val="00C60E4B"/>
    <w:rsid w:val="00C62D0C"/>
    <w:rsid w:val="00C634AE"/>
    <w:rsid w:val="00C635AC"/>
    <w:rsid w:val="00C63D2E"/>
    <w:rsid w:val="00C640B3"/>
    <w:rsid w:val="00C645E4"/>
    <w:rsid w:val="00C647ED"/>
    <w:rsid w:val="00C64B0B"/>
    <w:rsid w:val="00C6506F"/>
    <w:rsid w:val="00C6564A"/>
    <w:rsid w:val="00C66076"/>
    <w:rsid w:val="00C666A3"/>
    <w:rsid w:val="00C67D92"/>
    <w:rsid w:val="00C707CB"/>
    <w:rsid w:val="00C7097E"/>
    <w:rsid w:val="00C70DA2"/>
    <w:rsid w:val="00C71FD2"/>
    <w:rsid w:val="00C73BEE"/>
    <w:rsid w:val="00C75F9E"/>
    <w:rsid w:val="00C76DAD"/>
    <w:rsid w:val="00C7746D"/>
    <w:rsid w:val="00C77C61"/>
    <w:rsid w:val="00C81FDE"/>
    <w:rsid w:val="00C83DAD"/>
    <w:rsid w:val="00C84BC6"/>
    <w:rsid w:val="00C852FD"/>
    <w:rsid w:val="00C856D6"/>
    <w:rsid w:val="00C87058"/>
    <w:rsid w:val="00C879F8"/>
    <w:rsid w:val="00C87E64"/>
    <w:rsid w:val="00C900B3"/>
    <w:rsid w:val="00C90A49"/>
    <w:rsid w:val="00C90AB1"/>
    <w:rsid w:val="00C90ED8"/>
    <w:rsid w:val="00C90EFC"/>
    <w:rsid w:val="00C91CB4"/>
    <w:rsid w:val="00C93946"/>
    <w:rsid w:val="00C941A8"/>
    <w:rsid w:val="00C94BF4"/>
    <w:rsid w:val="00C95B00"/>
    <w:rsid w:val="00C96152"/>
    <w:rsid w:val="00C9756F"/>
    <w:rsid w:val="00C9763D"/>
    <w:rsid w:val="00C97F30"/>
    <w:rsid w:val="00CA01C4"/>
    <w:rsid w:val="00CA035B"/>
    <w:rsid w:val="00CA0B9F"/>
    <w:rsid w:val="00CA0EAD"/>
    <w:rsid w:val="00CA1999"/>
    <w:rsid w:val="00CA1F4D"/>
    <w:rsid w:val="00CA4AAC"/>
    <w:rsid w:val="00CA5C59"/>
    <w:rsid w:val="00CA6453"/>
    <w:rsid w:val="00CA7429"/>
    <w:rsid w:val="00CA799D"/>
    <w:rsid w:val="00CB1EDA"/>
    <w:rsid w:val="00CB2248"/>
    <w:rsid w:val="00CB321A"/>
    <w:rsid w:val="00CB3EAF"/>
    <w:rsid w:val="00CB41AC"/>
    <w:rsid w:val="00CB48F7"/>
    <w:rsid w:val="00CB675D"/>
    <w:rsid w:val="00CB6C9C"/>
    <w:rsid w:val="00CB71E3"/>
    <w:rsid w:val="00CB75A4"/>
    <w:rsid w:val="00CC056E"/>
    <w:rsid w:val="00CC06AA"/>
    <w:rsid w:val="00CC0ACC"/>
    <w:rsid w:val="00CC13A2"/>
    <w:rsid w:val="00CC1887"/>
    <w:rsid w:val="00CC295D"/>
    <w:rsid w:val="00CC3AF4"/>
    <w:rsid w:val="00CC4562"/>
    <w:rsid w:val="00CC4681"/>
    <w:rsid w:val="00CC4D7E"/>
    <w:rsid w:val="00CC5AAD"/>
    <w:rsid w:val="00CC6238"/>
    <w:rsid w:val="00CC62AD"/>
    <w:rsid w:val="00CC6BAC"/>
    <w:rsid w:val="00CC6CF5"/>
    <w:rsid w:val="00CC7D57"/>
    <w:rsid w:val="00CC7D63"/>
    <w:rsid w:val="00CC7EB3"/>
    <w:rsid w:val="00CD08D1"/>
    <w:rsid w:val="00CD0F36"/>
    <w:rsid w:val="00CD1350"/>
    <w:rsid w:val="00CD186B"/>
    <w:rsid w:val="00CD2B59"/>
    <w:rsid w:val="00CD3948"/>
    <w:rsid w:val="00CD4A38"/>
    <w:rsid w:val="00CD5C13"/>
    <w:rsid w:val="00CD61FB"/>
    <w:rsid w:val="00CD6F39"/>
    <w:rsid w:val="00CE02D8"/>
    <w:rsid w:val="00CE0AE9"/>
    <w:rsid w:val="00CE12CD"/>
    <w:rsid w:val="00CE21A6"/>
    <w:rsid w:val="00CE656E"/>
    <w:rsid w:val="00CE759A"/>
    <w:rsid w:val="00CE76CA"/>
    <w:rsid w:val="00CE7B9A"/>
    <w:rsid w:val="00CF1695"/>
    <w:rsid w:val="00CF221D"/>
    <w:rsid w:val="00CF258A"/>
    <w:rsid w:val="00CF3AC5"/>
    <w:rsid w:val="00CF45D2"/>
    <w:rsid w:val="00CF53B2"/>
    <w:rsid w:val="00CF58EF"/>
    <w:rsid w:val="00CF5A2D"/>
    <w:rsid w:val="00CF60BE"/>
    <w:rsid w:val="00CF7C9C"/>
    <w:rsid w:val="00D00426"/>
    <w:rsid w:val="00D013DE"/>
    <w:rsid w:val="00D043E1"/>
    <w:rsid w:val="00D04D68"/>
    <w:rsid w:val="00D0519D"/>
    <w:rsid w:val="00D0549D"/>
    <w:rsid w:val="00D06F04"/>
    <w:rsid w:val="00D073BB"/>
    <w:rsid w:val="00D07E1B"/>
    <w:rsid w:val="00D10AAC"/>
    <w:rsid w:val="00D117F5"/>
    <w:rsid w:val="00D12648"/>
    <w:rsid w:val="00D14B8A"/>
    <w:rsid w:val="00D16A12"/>
    <w:rsid w:val="00D17251"/>
    <w:rsid w:val="00D17BEB"/>
    <w:rsid w:val="00D20278"/>
    <w:rsid w:val="00D202E4"/>
    <w:rsid w:val="00D204F4"/>
    <w:rsid w:val="00D211F5"/>
    <w:rsid w:val="00D21412"/>
    <w:rsid w:val="00D21BD2"/>
    <w:rsid w:val="00D21ECC"/>
    <w:rsid w:val="00D226F5"/>
    <w:rsid w:val="00D23000"/>
    <w:rsid w:val="00D23599"/>
    <w:rsid w:val="00D23B45"/>
    <w:rsid w:val="00D24B00"/>
    <w:rsid w:val="00D24EEE"/>
    <w:rsid w:val="00D25D1B"/>
    <w:rsid w:val="00D25DC0"/>
    <w:rsid w:val="00D26B03"/>
    <w:rsid w:val="00D26DAB"/>
    <w:rsid w:val="00D323F6"/>
    <w:rsid w:val="00D33228"/>
    <w:rsid w:val="00D355D2"/>
    <w:rsid w:val="00D41C4A"/>
    <w:rsid w:val="00D41CCE"/>
    <w:rsid w:val="00D42425"/>
    <w:rsid w:val="00D4294F"/>
    <w:rsid w:val="00D43BC9"/>
    <w:rsid w:val="00D447BC"/>
    <w:rsid w:val="00D45404"/>
    <w:rsid w:val="00D465CB"/>
    <w:rsid w:val="00D4683D"/>
    <w:rsid w:val="00D512C1"/>
    <w:rsid w:val="00D545DD"/>
    <w:rsid w:val="00D5530F"/>
    <w:rsid w:val="00D55EB9"/>
    <w:rsid w:val="00D56EF2"/>
    <w:rsid w:val="00D57BC2"/>
    <w:rsid w:val="00D57BEF"/>
    <w:rsid w:val="00D603AC"/>
    <w:rsid w:val="00D609D3"/>
    <w:rsid w:val="00D60C4E"/>
    <w:rsid w:val="00D62C1B"/>
    <w:rsid w:val="00D630F2"/>
    <w:rsid w:val="00D630F5"/>
    <w:rsid w:val="00D633C9"/>
    <w:rsid w:val="00D65B6C"/>
    <w:rsid w:val="00D70FCA"/>
    <w:rsid w:val="00D7214F"/>
    <w:rsid w:val="00D72275"/>
    <w:rsid w:val="00D7234E"/>
    <w:rsid w:val="00D72EB7"/>
    <w:rsid w:val="00D73CBE"/>
    <w:rsid w:val="00D73E22"/>
    <w:rsid w:val="00D75625"/>
    <w:rsid w:val="00D758A0"/>
    <w:rsid w:val="00D8012A"/>
    <w:rsid w:val="00D81750"/>
    <w:rsid w:val="00D81812"/>
    <w:rsid w:val="00D81E27"/>
    <w:rsid w:val="00D822F4"/>
    <w:rsid w:val="00D83295"/>
    <w:rsid w:val="00D833DB"/>
    <w:rsid w:val="00D84610"/>
    <w:rsid w:val="00D8521F"/>
    <w:rsid w:val="00D854AA"/>
    <w:rsid w:val="00D87919"/>
    <w:rsid w:val="00D921B3"/>
    <w:rsid w:val="00D9631D"/>
    <w:rsid w:val="00DA043A"/>
    <w:rsid w:val="00DA0B9A"/>
    <w:rsid w:val="00DA0BA5"/>
    <w:rsid w:val="00DA2816"/>
    <w:rsid w:val="00DA2C42"/>
    <w:rsid w:val="00DA6251"/>
    <w:rsid w:val="00DA6973"/>
    <w:rsid w:val="00DA6AC4"/>
    <w:rsid w:val="00DA7C29"/>
    <w:rsid w:val="00DA7F62"/>
    <w:rsid w:val="00DB25E5"/>
    <w:rsid w:val="00DB39E7"/>
    <w:rsid w:val="00DB5125"/>
    <w:rsid w:val="00DB5AFB"/>
    <w:rsid w:val="00DB6230"/>
    <w:rsid w:val="00DB680E"/>
    <w:rsid w:val="00DB75FF"/>
    <w:rsid w:val="00DC0C38"/>
    <w:rsid w:val="00DC162D"/>
    <w:rsid w:val="00DC25C8"/>
    <w:rsid w:val="00DC4604"/>
    <w:rsid w:val="00DC63D3"/>
    <w:rsid w:val="00DC651C"/>
    <w:rsid w:val="00DD149C"/>
    <w:rsid w:val="00DD1EFE"/>
    <w:rsid w:val="00DD3BD5"/>
    <w:rsid w:val="00DD5414"/>
    <w:rsid w:val="00DD6692"/>
    <w:rsid w:val="00DD6F66"/>
    <w:rsid w:val="00DE01B9"/>
    <w:rsid w:val="00DE02A0"/>
    <w:rsid w:val="00DE074B"/>
    <w:rsid w:val="00DE3790"/>
    <w:rsid w:val="00DE394F"/>
    <w:rsid w:val="00DE3BBC"/>
    <w:rsid w:val="00DE4BDB"/>
    <w:rsid w:val="00DE4C80"/>
    <w:rsid w:val="00DE51D2"/>
    <w:rsid w:val="00DE61B6"/>
    <w:rsid w:val="00DE74E5"/>
    <w:rsid w:val="00DF0673"/>
    <w:rsid w:val="00DF1043"/>
    <w:rsid w:val="00DF10BA"/>
    <w:rsid w:val="00DF188F"/>
    <w:rsid w:val="00DF1ADF"/>
    <w:rsid w:val="00DF3938"/>
    <w:rsid w:val="00DF4D39"/>
    <w:rsid w:val="00DF541A"/>
    <w:rsid w:val="00DF6727"/>
    <w:rsid w:val="00E01283"/>
    <w:rsid w:val="00E02322"/>
    <w:rsid w:val="00E02736"/>
    <w:rsid w:val="00E03FB6"/>
    <w:rsid w:val="00E044FE"/>
    <w:rsid w:val="00E049FB"/>
    <w:rsid w:val="00E04D85"/>
    <w:rsid w:val="00E0607D"/>
    <w:rsid w:val="00E06C5F"/>
    <w:rsid w:val="00E06D91"/>
    <w:rsid w:val="00E07D72"/>
    <w:rsid w:val="00E13361"/>
    <w:rsid w:val="00E14FEF"/>
    <w:rsid w:val="00E15BAB"/>
    <w:rsid w:val="00E16948"/>
    <w:rsid w:val="00E172FA"/>
    <w:rsid w:val="00E174A9"/>
    <w:rsid w:val="00E179BB"/>
    <w:rsid w:val="00E21247"/>
    <w:rsid w:val="00E2233D"/>
    <w:rsid w:val="00E23C61"/>
    <w:rsid w:val="00E246DD"/>
    <w:rsid w:val="00E26589"/>
    <w:rsid w:val="00E26FC7"/>
    <w:rsid w:val="00E3118B"/>
    <w:rsid w:val="00E3134A"/>
    <w:rsid w:val="00E33942"/>
    <w:rsid w:val="00E339D1"/>
    <w:rsid w:val="00E348A8"/>
    <w:rsid w:val="00E34E9E"/>
    <w:rsid w:val="00E35536"/>
    <w:rsid w:val="00E35574"/>
    <w:rsid w:val="00E3598F"/>
    <w:rsid w:val="00E35BC9"/>
    <w:rsid w:val="00E37149"/>
    <w:rsid w:val="00E37825"/>
    <w:rsid w:val="00E37A92"/>
    <w:rsid w:val="00E42156"/>
    <w:rsid w:val="00E43A50"/>
    <w:rsid w:val="00E43A81"/>
    <w:rsid w:val="00E44639"/>
    <w:rsid w:val="00E456A5"/>
    <w:rsid w:val="00E50B8E"/>
    <w:rsid w:val="00E511C9"/>
    <w:rsid w:val="00E5173F"/>
    <w:rsid w:val="00E5276D"/>
    <w:rsid w:val="00E53347"/>
    <w:rsid w:val="00E53F3D"/>
    <w:rsid w:val="00E552AD"/>
    <w:rsid w:val="00E553D3"/>
    <w:rsid w:val="00E5588A"/>
    <w:rsid w:val="00E57121"/>
    <w:rsid w:val="00E609A8"/>
    <w:rsid w:val="00E60B7F"/>
    <w:rsid w:val="00E619EC"/>
    <w:rsid w:val="00E64BF4"/>
    <w:rsid w:val="00E64FEA"/>
    <w:rsid w:val="00E653CC"/>
    <w:rsid w:val="00E66034"/>
    <w:rsid w:val="00E66227"/>
    <w:rsid w:val="00E663E1"/>
    <w:rsid w:val="00E66C6A"/>
    <w:rsid w:val="00E67176"/>
    <w:rsid w:val="00E679E1"/>
    <w:rsid w:val="00E67D0C"/>
    <w:rsid w:val="00E7126D"/>
    <w:rsid w:val="00E72E59"/>
    <w:rsid w:val="00E72E77"/>
    <w:rsid w:val="00E73286"/>
    <w:rsid w:val="00E737F0"/>
    <w:rsid w:val="00E73CCD"/>
    <w:rsid w:val="00E75737"/>
    <w:rsid w:val="00E778EE"/>
    <w:rsid w:val="00E77BEF"/>
    <w:rsid w:val="00E77C98"/>
    <w:rsid w:val="00E80C9F"/>
    <w:rsid w:val="00E83394"/>
    <w:rsid w:val="00E85610"/>
    <w:rsid w:val="00E85F63"/>
    <w:rsid w:val="00E87802"/>
    <w:rsid w:val="00E879E8"/>
    <w:rsid w:val="00E909D9"/>
    <w:rsid w:val="00E90A57"/>
    <w:rsid w:val="00E91C4E"/>
    <w:rsid w:val="00E928D1"/>
    <w:rsid w:val="00E93F48"/>
    <w:rsid w:val="00E94680"/>
    <w:rsid w:val="00E94A9D"/>
    <w:rsid w:val="00E95ECA"/>
    <w:rsid w:val="00EA13AC"/>
    <w:rsid w:val="00EA1FB0"/>
    <w:rsid w:val="00EA23B3"/>
    <w:rsid w:val="00EA2ABF"/>
    <w:rsid w:val="00EA4084"/>
    <w:rsid w:val="00EA4A00"/>
    <w:rsid w:val="00EA64A9"/>
    <w:rsid w:val="00EB08CA"/>
    <w:rsid w:val="00EB15A7"/>
    <w:rsid w:val="00EB17CC"/>
    <w:rsid w:val="00EB19CD"/>
    <w:rsid w:val="00EB19F7"/>
    <w:rsid w:val="00EB1C14"/>
    <w:rsid w:val="00EB1F58"/>
    <w:rsid w:val="00EB2A85"/>
    <w:rsid w:val="00EB2AE5"/>
    <w:rsid w:val="00EB3BD6"/>
    <w:rsid w:val="00EB4336"/>
    <w:rsid w:val="00EB53F5"/>
    <w:rsid w:val="00EC0494"/>
    <w:rsid w:val="00EC10CD"/>
    <w:rsid w:val="00EC1F12"/>
    <w:rsid w:val="00EC2639"/>
    <w:rsid w:val="00EC39B7"/>
    <w:rsid w:val="00EC3B64"/>
    <w:rsid w:val="00EC40EE"/>
    <w:rsid w:val="00EC4CC5"/>
    <w:rsid w:val="00EC5125"/>
    <w:rsid w:val="00EC5AD3"/>
    <w:rsid w:val="00EC67EC"/>
    <w:rsid w:val="00EC6993"/>
    <w:rsid w:val="00EC6FE6"/>
    <w:rsid w:val="00EC78EB"/>
    <w:rsid w:val="00ED0260"/>
    <w:rsid w:val="00ED0C3C"/>
    <w:rsid w:val="00ED24D4"/>
    <w:rsid w:val="00ED367F"/>
    <w:rsid w:val="00EE02E3"/>
    <w:rsid w:val="00EE0406"/>
    <w:rsid w:val="00EE12F5"/>
    <w:rsid w:val="00EE286F"/>
    <w:rsid w:val="00EE2B64"/>
    <w:rsid w:val="00EE328D"/>
    <w:rsid w:val="00EE3533"/>
    <w:rsid w:val="00EE4749"/>
    <w:rsid w:val="00EE4AAD"/>
    <w:rsid w:val="00EE5C06"/>
    <w:rsid w:val="00EE5F96"/>
    <w:rsid w:val="00EE62FC"/>
    <w:rsid w:val="00EE6E68"/>
    <w:rsid w:val="00EE7275"/>
    <w:rsid w:val="00EE79E8"/>
    <w:rsid w:val="00EE7CEC"/>
    <w:rsid w:val="00EF0A20"/>
    <w:rsid w:val="00EF1DCD"/>
    <w:rsid w:val="00EF3581"/>
    <w:rsid w:val="00EF4020"/>
    <w:rsid w:val="00EF4340"/>
    <w:rsid w:val="00EF4B58"/>
    <w:rsid w:val="00EF4CA5"/>
    <w:rsid w:val="00EF582E"/>
    <w:rsid w:val="00EF70E1"/>
    <w:rsid w:val="00EF7467"/>
    <w:rsid w:val="00EF7673"/>
    <w:rsid w:val="00F0007A"/>
    <w:rsid w:val="00F011DE"/>
    <w:rsid w:val="00F02C56"/>
    <w:rsid w:val="00F02EAB"/>
    <w:rsid w:val="00F038D2"/>
    <w:rsid w:val="00F04C43"/>
    <w:rsid w:val="00F11123"/>
    <w:rsid w:val="00F11FFB"/>
    <w:rsid w:val="00F13991"/>
    <w:rsid w:val="00F13B15"/>
    <w:rsid w:val="00F147C6"/>
    <w:rsid w:val="00F152ED"/>
    <w:rsid w:val="00F15477"/>
    <w:rsid w:val="00F15756"/>
    <w:rsid w:val="00F1577E"/>
    <w:rsid w:val="00F15E77"/>
    <w:rsid w:val="00F209D0"/>
    <w:rsid w:val="00F20ED6"/>
    <w:rsid w:val="00F21119"/>
    <w:rsid w:val="00F21A05"/>
    <w:rsid w:val="00F23DB3"/>
    <w:rsid w:val="00F23FEB"/>
    <w:rsid w:val="00F25C5B"/>
    <w:rsid w:val="00F2738B"/>
    <w:rsid w:val="00F308E7"/>
    <w:rsid w:val="00F30950"/>
    <w:rsid w:val="00F3224B"/>
    <w:rsid w:val="00F33B9D"/>
    <w:rsid w:val="00F34116"/>
    <w:rsid w:val="00F352BD"/>
    <w:rsid w:val="00F41A7D"/>
    <w:rsid w:val="00F43C33"/>
    <w:rsid w:val="00F4460F"/>
    <w:rsid w:val="00F44981"/>
    <w:rsid w:val="00F46016"/>
    <w:rsid w:val="00F46638"/>
    <w:rsid w:val="00F4709F"/>
    <w:rsid w:val="00F478F4"/>
    <w:rsid w:val="00F5218E"/>
    <w:rsid w:val="00F523FB"/>
    <w:rsid w:val="00F52430"/>
    <w:rsid w:val="00F53E99"/>
    <w:rsid w:val="00F54D5A"/>
    <w:rsid w:val="00F560CB"/>
    <w:rsid w:val="00F56C7A"/>
    <w:rsid w:val="00F57963"/>
    <w:rsid w:val="00F61BF4"/>
    <w:rsid w:val="00F61E7E"/>
    <w:rsid w:val="00F621EE"/>
    <w:rsid w:val="00F621F5"/>
    <w:rsid w:val="00F62214"/>
    <w:rsid w:val="00F62A52"/>
    <w:rsid w:val="00F63140"/>
    <w:rsid w:val="00F637E7"/>
    <w:rsid w:val="00F640F6"/>
    <w:rsid w:val="00F66BB2"/>
    <w:rsid w:val="00F66C46"/>
    <w:rsid w:val="00F66C52"/>
    <w:rsid w:val="00F70542"/>
    <w:rsid w:val="00F716E1"/>
    <w:rsid w:val="00F71FAD"/>
    <w:rsid w:val="00F721C7"/>
    <w:rsid w:val="00F729B9"/>
    <w:rsid w:val="00F72CAC"/>
    <w:rsid w:val="00F7336D"/>
    <w:rsid w:val="00F761CA"/>
    <w:rsid w:val="00F7754C"/>
    <w:rsid w:val="00F77896"/>
    <w:rsid w:val="00F82ABA"/>
    <w:rsid w:val="00F836E7"/>
    <w:rsid w:val="00F846DC"/>
    <w:rsid w:val="00F85544"/>
    <w:rsid w:val="00F857D2"/>
    <w:rsid w:val="00F85F54"/>
    <w:rsid w:val="00F86018"/>
    <w:rsid w:val="00F873B9"/>
    <w:rsid w:val="00F902E4"/>
    <w:rsid w:val="00F91394"/>
    <w:rsid w:val="00F91B86"/>
    <w:rsid w:val="00F920F5"/>
    <w:rsid w:val="00F93FDB"/>
    <w:rsid w:val="00F94407"/>
    <w:rsid w:val="00F9537F"/>
    <w:rsid w:val="00F953E5"/>
    <w:rsid w:val="00F95742"/>
    <w:rsid w:val="00F96CB7"/>
    <w:rsid w:val="00F97080"/>
    <w:rsid w:val="00F9738F"/>
    <w:rsid w:val="00F97C4B"/>
    <w:rsid w:val="00FA04B9"/>
    <w:rsid w:val="00FA1A4E"/>
    <w:rsid w:val="00FA2A24"/>
    <w:rsid w:val="00FA2FC7"/>
    <w:rsid w:val="00FA4462"/>
    <w:rsid w:val="00FA46C9"/>
    <w:rsid w:val="00FA5C12"/>
    <w:rsid w:val="00FA6E35"/>
    <w:rsid w:val="00FA7282"/>
    <w:rsid w:val="00FA746C"/>
    <w:rsid w:val="00FB0FBC"/>
    <w:rsid w:val="00FB69DB"/>
    <w:rsid w:val="00FB7178"/>
    <w:rsid w:val="00FC03F8"/>
    <w:rsid w:val="00FC1CDE"/>
    <w:rsid w:val="00FC248C"/>
    <w:rsid w:val="00FC5FE3"/>
    <w:rsid w:val="00FC663F"/>
    <w:rsid w:val="00FC7143"/>
    <w:rsid w:val="00FD07EF"/>
    <w:rsid w:val="00FD129A"/>
    <w:rsid w:val="00FD318D"/>
    <w:rsid w:val="00FD323B"/>
    <w:rsid w:val="00FD3642"/>
    <w:rsid w:val="00FD4A3A"/>
    <w:rsid w:val="00FD4BB2"/>
    <w:rsid w:val="00FD52EB"/>
    <w:rsid w:val="00FD580C"/>
    <w:rsid w:val="00FD60FD"/>
    <w:rsid w:val="00FE13DA"/>
    <w:rsid w:val="00FE21AC"/>
    <w:rsid w:val="00FE2685"/>
    <w:rsid w:val="00FE2783"/>
    <w:rsid w:val="00FE2833"/>
    <w:rsid w:val="00FE28E1"/>
    <w:rsid w:val="00FE3644"/>
    <w:rsid w:val="00FE3646"/>
    <w:rsid w:val="00FE3677"/>
    <w:rsid w:val="00FE7984"/>
    <w:rsid w:val="00FF0AD4"/>
    <w:rsid w:val="00FF1304"/>
    <w:rsid w:val="00FF400F"/>
    <w:rsid w:val="00FF4D60"/>
    <w:rsid w:val="00FF5D06"/>
    <w:rsid w:val="00FF5DF1"/>
    <w:rsid w:val="00FF6B93"/>
    <w:rsid w:val="00FF72D0"/>
    <w:rsid w:val="0121FBCA"/>
    <w:rsid w:val="014072D1"/>
    <w:rsid w:val="01570862"/>
    <w:rsid w:val="01F83148"/>
    <w:rsid w:val="023112BC"/>
    <w:rsid w:val="026291F1"/>
    <w:rsid w:val="02872D3D"/>
    <w:rsid w:val="031B43B9"/>
    <w:rsid w:val="037B330A"/>
    <w:rsid w:val="0395C617"/>
    <w:rsid w:val="03CF4BDF"/>
    <w:rsid w:val="04061620"/>
    <w:rsid w:val="045F6905"/>
    <w:rsid w:val="045F7038"/>
    <w:rsid w:val="04CEFFC3"/>
    <w:rsid w:val="05216896"/>
    <w:rsid w:val="05281A16"/>
    <w:rsid w:val="05566BB7"/>
    <w:rsid w:val="05BE5373"/>
    <w:rsid w:val="05CE4D2C"/>
    <w:rsid w:val="05CF4F91"/>
    <w:rsid w:val="05DE922A"/>
    <w:rsid w:val="0636271D"/>
    <w:rsid w:val="06532E97"/>
    <w:rsid w:val="065FDD6E"/>
    <w:rsid w:val="0712DCC9"/>
    <w:rsid w:val="07B9D5A7"/>
    <w:rsid w:val="07C8FEC1"/>
    <w:rsid w:val="07E1C940"/>
    <w:rsid w:val="0852DFA0"/>
    <w:rsid w:val="08DDEDE0"/>
    <w:rsid w:val="08F27D40"/>
    <w:rsid w:val="090DF4BC"/>
    <w:rsid w:val="09748709"/>
    <w:rsid w:val="09751567"/>
    <w:rsid w:val="09767F55"/>
    <w:rsid w:val="098BE41B"/>
    <w:rsid w:val="09A9EEAD"/>
    <w:rsid w:val="09AA7B46"/>
    <w:rsid w:val="09F06DF3"/>
    <w:rsid w:val="0A9CEC3A"/>
    <w:rsid w:val="0AA51915"/>
    <w:rsid w:val="0AE3EC42"/>
    <w:rsid w:val="0B59149C"/>
    <w:rsid w:val="0B6107BC"/>
    <w:rsid w:val="0B76FD8A"/>
    <w:rsid w:val="0B80ED58"/>
    <w:rsid w:val="0B90F2E4"/>
    <w:rsid w:val="0BA4D22B"/>
    <w:rsid w:val="0BB888C9"/>
    <w:rsid w:val="0BE6E330"/>
    <w:rsid w:val="0BFE2C08"/>
    <w:rsid w:val="0BFF015F"/>
    <w:rsid w:val="0C059D9D"/>
    <w:rsid w:val="0C15964C"/>
    <w:rsid w:val="0CB1E94A"/>
    <w:rsid w:val="0CB95635"/>
    <w:rsid w:val="0D116B35"/>
    <w:rsid w:val="0D2966A6"/>
    <w:rsid w:val="0D5A2756"/>
    <w:rsid w:val="0D7D065A"/>
    <w:rsid w:val="0DD6B81A"/>
    <w:rsid w:val="0DF3B58A"/>
    <w:rsid w:val="0DF7605D"/>
    <w:rsid w:val="0E7B4CA2"/>
    <w:rsid w:val="0E8222A1"/>
    <w:rsid w:val="0E99078B"/>
    <w:rsid w:val="0E9ACDF3"/>
    <w:rsid w:val="0EA426D7"/>
    <w:rsid w:val="1021AFF2"/>
    <w:rsid w:val="102B6CCD"/>
    <w:rsid w:val="1055D165"/>
    <w:rsid w:val="10703FF4"/>
    <w:rsid w:val="10ADABEF"/>
    <w:rsid w:val="10C9A914"/>
    <w:rsid w:val="115087E8"/>
    <w:rsid w:val="1158FCA1"/>
    <w:rsid w:val="11A0C3E2"/>
    <w:rsid w:val="12351AB6"/>
    <w:rsid w:val="125243FE"/>
    <w:rsid w:val="127608F9"/>
    <w:rsid w:val="12EF1F38"/>
    <w:rsid w:val="13080E1C"/>
    <w:rsid w:val="13E42403"/>
    <w:rsid w:val="141B58EE"/>
    <w:rsid w:val="142E22D0"/>
    <w:rsid w:val="142F48D9"/>
    <w:rsid w:val="1430AB33"/>
    <w:rsid w:val="144E7565"/>
    <w:rsid w:val="145DDF69"/>
    <w:rsid w:val="14721888"/>
    <w:rsid w:val="1492269D"/>
    <w:rsid w:val="14D9FCCD"/>
    <w:rsid w:val="14E3B83E"/>
    <w:rsid w:val="1501F01B"/>
    <w:rsid w:val="157CF6D5"/>
    <w:rsid w:val="165D888F"/>
    <w:rsid w:val="16607D28"/>
    <w:rsid w:val="16BE586D"/>
    <w:rsid w:val="16E6C3D9"/>
    <w:rsid w:val="1707AF5A"/>
    <w:rsid w:val="175AF69D"/>
    <w:rsid w:val="176042D7"/>
    <w:rsid w:val="17B409B3"/>
    <w:rsid w:val="17F3F0C4"/>
    <w:rsid w:val="17F50E45"/>
    <w:rsid w:val="1842EF76"/>
    <w:rsid w:val="18659E7D"/>
    <w:rsid w:val="190333E3"/>
    <w:rsid w:val="1939DD7C"/>
    <w:rsid w:val="19881A31"/>
    <w:rsid w:val="19E87515"/>
    <w:rsid w:val="19F757A1"/>
    <w:rsid w:val="19FC8E61"/>
    <w:rsid w:val="1AB68C70"/>
    <w:rsid w:val="1AD27FC6"/>
    <w:rsid w:val="1B08D841"/>
    <w:rsid w:val="1B2CAF07"/>
    <w:rsid w:val="1B6B3622"/>
    <w:rsid w:val="1C17AB76"/>
    <w:rsid w:val="1C645D1A"/>
    <w:rsid w:val="1D71CDE3"/>
    <w:rsid w:val="1D9D0FB4"/>
    <w:rsid w:val="1DB7A8F7"/>
    <w:rsid w:val="1DD50516"/>
    <w:rsid w:val="1DFD9CCA"/>
    <w:rsid w:val="1E3441D6"/>
    <w:rsid w:val="1E37FAB0"/>
    <w:rsid w:val="1E467CD7"/>
    <w:rsid w:val="1EA70BF9"/>
    <w:rsid w:val="1EB4258F"/>
    <w:rsid w:val="1ECD0827"/>
    <w:rsid w:val="1F0D3CB0"/>
    <w:rsid w:val="1F1376D4"/>
    <w:rsid w:val="1F54BD4F"/>
    <w:rsid w:val="1FB4AD35"/>
    <w:rsid w:val="1FB4C000"/>
    <w:rsid w:val="1FCBAD3D"/>
    <w:rsid w:val="200DD9C4"/>
    <w:rsid w:val="2032FAA3"/>
    <w:rsid w:val="203D3401"/>
    <w:rsid w:val="2049BFC6"/>
    <w:rsid w:val="20920DA5"/>
    <w:rsid w:val="20D45DC7"/>
    <w:rsid w:val="20DF3179"/>
    <w:rsid w:val="20DFE3FF"/>
    <w:rsid w:val="20E2B2DE"/>
    <w:rsid w:val="20FF8936"/>
    <w:rsid w:val="2109A1CB"/>
    <w:rsid w:val="2113BFBF"/>
    <w:rsid w:val="21277283"/>
    <w:rsid w:val="215F64C9"/>
    <w:rsid w:val="217EE812"/>
    <w:rsid w:val="2193C994"/>
    <w:rsid w:val="21C5E3BB"/>
    <w:rsid w:val="21DD1924"/>
    <w:rsid w:val="21DDC43F"/>
    <w:rsid w:val="21EBF931"/>
    <w:rsid w:val="2223FC53"/>
    <w:rsid w:val="22240DA2"/>
    <w:rsid w:val="223387FD"/>
    <w:rsid w:val="225F4C4D"/>
    <w:rsid w:val="226E491C"/>
    <w:rsid w:val="228FC7A3"/>
    <w:rsid w:val="2309CD43"/>
    <w:rsid w:val="23281C38"/>
    <w:rsid w:val="2333C95A"/>
    <w:rsid w:val="235E4D8C"/>
    <w:rsid w:val="23C0CBC5"/>
    <w:rsid w:val="23E8AA4E"/>
    <w:rsid w:val="248DCBF8"/>
    <w:rsid w:val="24A48BDD"/>
    <w:rsid w:val="24DDBF5C"/>
    <w:rsid w:val="2533C885"/>
    <w:rsid w:val="254E7859"/>
    <w:rsid w:val="259300AE"/>
    <w:rsid w:val="25BE2915"/>
    <w:rsid w:val="266F74FA"/>
    <w:rsid w:val="268C6177"/>
    <w:rsid w:val="26A0B036"/>
    <w:rsid w:val="26C06D01"/>
    <w:rsid w:val="2714BB0C"/>
    <w:rsid w:val="272BECD8"/>
    <w:rsid w:val="27D77455"/>
    <w:rsid w:val="2805C8F0"/>
    <w:rsid w:val="2816A593"/>
    <w:rsid w:val="282ECB82"/>
    <w:rsid w:val="2874184D"/>
    <w:rsid w:val="289935A7"/>
    <w:rsid w:val="28AE35DA"/>
    <w:rsid w:val="28C9CB65"/>
    <w:rsid w:val="28EC0532"/>
    <w:rsid w:val="29B6EFAF"/>
    <w:rsid w:val="29B8FF30"/>
    <w:rsid w:val="29C4C318"/>
    <w:rsid w:val="29DC249A"/>
    <w:rsid w:val="2A163A0D"/>
    <w:rsid w:val="2A581AE3"/>
    <w:rsid w:val="2A61BF02"/>
    <w:rsid w:val="2A785750"/>
    <w:rsid w:val="2ADA649A"/>
    <w:rsid w:val="2AE77199"/>
    <w:rsid w:val="2B08778B"/>
    <w:rsid w:val="2B262DB0"/>
    <w:rsid w:val="2B6DCAC9"/>
    <w:rsid w:val="2B8A7FBD"/>
    <w:rsid w:val="2BD72B99"/>
    <w:rsid w:val="2C0A3BCC"/>
    <w:rsid w:val="2C0EB2C5"/>
    <w:rsid w:val="2C2273DC"/>
    <w:rsid w:val="2C3E4171"/>
    <w:rsid w:val="2C6D9A3E"/>
    <w:rsid w:val="2C7A47BC"/>
    <w:rsid w:val="2CFA64A9"/>
    <w:rsid w:val="2D50DB78"/>
    <w:rsid w:val="2D649B9E"/>
    <w:rsid w:val="2DA58DEC"/>
    <w:rsid w:val="2DDE004C"/>
    <w:rsid w:val="2DF2E3AF"/>
    <w:rsid w:val="2EF9763E"/>
    <w:rsid w:val="2F02F6EF"/>
    <w:rsid w:val="2F1A7178"/>
    <w:rsid w:val="2F2B4E00"/>
    <w:rsid w:val="2F33F9F0"/>
    <w:rsid w:val="2F397EA6"/>
    <w:rsid w:val="2F7557C1"/>
    <w:rsid w:val="2F9C51FC"/>
    <w:rsid w:val="2FB30CB0"/>
    <w:rsid w:val="2FD53AFE"/>
    <w:rsid w:val="30155BEF"/>
    <w:rsid w:val="3029A146"/>
    <w:rsid w:val="305A1404"/>
    <w:rsid w:val="309D1A0E"/>
    <w:rsid w:val="30AB1B87"/>
    <w:rsid w:val="30DD85AE"/>
    <w:rsid w:val="30FA1A36"/>
    <w:rsid w:val="3104818C"/>
    <w:rsid w:val="3110F52F"/>
    <w:rsid w:val="318059BC"/>
    <w:rsid w:val="31934CEB"/>
    <w:rsid w:val="31AF05A7"/>
    <w:rsid w:val="31C603D6"/>
    <w:rsid w:val="31F7C2F6"/>
    <w:rsid w:val="3204BFCA"/>
    <w:rsid w:val="3291C7CF"/>
    <w:rsid w:val="32B81FED"/>
    <w:rsid w:val="32C4D51F"/>
    <w:rsid w:val="331878C2"/>
    <w:rsid w:val="3336039A"/>
    <w:rsid w:val="33624E6D"/>
    <w:rsid w:val="338C45E6"/>
    <w:rsid w:val="33FBA386"/>
    <w:rsid w:val="3427A64E"/>
    <w:rsid w:val="342E9FDB"/>
    <w:rsid w:val="344ED67C"/>
    <w:rsid w:val="345FCAEF"/>
    <w:rsid w:val="3469AA6B"/>
    <w:rsid w:val="346DBE3C"/>
    <w:rsid w:val="348B5F15"/>
    <w:rsid w:val="34E8FBDA"/>
    <w:rsid w:val="35435B33"/>
    <w:rsid w:val="35968969"/>
    <w:rsid w:val="35C44FAD"/>
    <w:rsid w:val="35CE5419"/>
    <w:rsid w:val="36138958"/>
    <w:rsid w:val="364E2010"/>
    <w:rsid w:val="367D2878"/>
    <w:rsid w:val="36E53343"/>
    <w:rsid w:val="36F74FBE"/>
    <w:rsid w:val="3732498E"/>
    <w:rsid w:val="376D61BE"/>
    <w:rsid w:val="3773A6FF"/>
    <w:rsid w:val="381FCF07"/>
    <w:rsid w:val="385C7169"/>
    <w:rsid w:val="385E0BE9"/>
    <w:rsid w:val="3898FD11"/>
    <w:rsid w:val="38B907E9"/>
    <w:rsid w:val="38F1CB40"/>
    <w:rsid w:val="38FC7C2D"/>
    <w:rsid w:val="394BE4BE"/>
    <w:rsid w:val="399EC570"/>
    <w:rsid w:val="3A184110"/>
    <w:rsid w:val="3A5C2253"/>
    <w:rsid w:val="3A743B18"/>
    <w:rsid w:val="3AAA0CF7"/>
    <w:rsid w:val="3AE3B30E"/>
    <w:rsid w:val="3B8D77E4"/>
    <w:rsid w:val="3BA8D31B"/>
    <w:rsid w:val="3BCEBA8D"/>
    <w:rsid w:val="3C3B4045"/>
    <w:rsid w:val="3C47A07C"/>
    <w:rsid w:val="3C8A7403"/>
    <w:rsid w:val="3CBA54E5"/>
    <w:rsid w:val="3CC8C081"/>
    <w:rsid w:val="3CCB274A"/>
    <w:rsid w:val="3CE07557"/>
    <w:rsid w:val="3D7EE501"/>
    <w:rsid w:val="3D8C5EC4"/>
    <w:rsid w:val="3DB63935"/>
    <w:rsid w:val="3DBB20B1"/>
    <w:rsid w:val="3DFB8CF5"/>
    <w:rsid w:val="3E041468"/>
    <w:rsid w:val="3E075F56"/>
    <w:rsid w:val="3E9BCE79"/>
    <w:rsid w:val="3EA166E6"/>
    <w:rsid w:val="3EB10FB5"/>
    <w:rsid w:val="3EC65449"/>
    <w:rsid w:val="3EE80942"/>
    <w:rsid w:val="3EF102DA"/>
    <w:rsid w:val="3F060176"/>
    <w:rsid w:val="3F712462"/>
    <w:rsid w:val="3F774DE6"/>
    <w:rsid w:val="3F94B940"/>
    <w:rsid w:val="3FACD6C6"/>
    <w:rsid w:val="3FB66B0F"/>
    <w:rsid w:val="3FC952D7"/>
    <w:rsid w:val="3FCB8D44"/>
    <w:rsid w:val="3FD123B0"/>
    <w:rsid w:val="3FE329E9"/>
    <w:rsid w:val="3FEBB5DC"/>
    <w:rsid w:val="401FE294"/>
    <w:rsid w:val="4069A0FB"/>
    <w:rsid w:val="409E450E"/>
    <w:rsid w:val="409FECC9"/>
    <w:rsid w:val="40CEB74F"/>
    <w:rsid w:val="40EAFCE2"/>
    <w:rsid w:val="410E8A38"/>
    <w:rsid w:val="41419F28"/>
    <w:rsid w:val="414FB088"/>
    <w:rsid w:val="41BCBE9B"/>
    <w:rsid w:val="41D55B39"/>
    <w:rsid w:val="41EA8849"/>
    <w:rsid w:val="42076FE4"/>
    <w:rsid w:val="42693FF1"/>
    <w:rsid w:val="4289AA58"/>
    <w:rsid w:val="429CD381"/>
    <w:rsid w:val="42BB1E64"/>
    <w:rsid w:val="42C883BA"/>
    <w:rsid w:val="42F70051"/>
    <w:rsid w:val="4340EBAA"/>
    <w:rsid w:val="437B982E"/>
    <w:rsid w:val="4387346E"/>
    <w:rsid w:val="43C183F6"/>
    <w:rsid w:val="43C35308"/>
    <w:rsid w:val="43FE03E8"/>
    <w:rsid w:val="445E8AF0"/>
    <w:rsid w:val="44E478DB"/>
    <w:rsid w:val="45401FA3"/>
    <w:rsid w:val="45AD9242"/>
    <w:rsid w:val="45E1FB5B"/>
    <w:rsid w:val="4625ED8B"/>
    <w:rsid w:val="46275F87"/>
    <w:rsid w:val="4657B85E"/>
    <w:rsid w:val="4657E0AB"/>
    <w:rsid w:val="46683DC1"/>
    <w:rsid w:val="46775D7C"/>
    <w:rsid w:val="47DA6609"/>
    <w:rsid w:val="4820C04B"/>
    <w:rsid w:val="485A6B4A"/>
    <w:rsid w:val="485C9A2B"/>
    <w:rsid w:val="48649D72"/>
    <w:rsid w:val="4892B6C1"/>
    <w:rsid w:val="48D3D4B4"/>
    <w:rsid w:val="48E212AA"/>
    <w:rsid w:val="48E557F7"/>
    <w:rsid w:val="494610B6"/>
    <w:rsid w:val="494747F7"/>
    <w:rsid w:val="4972F0F4"/>
    <w:rsid w:val="497CC17A"/>
    <w:rsid w:val="4A6E487E"/>
    <w:rsid w:val="4A7A4F0D"/>
    <w:rsid w:val="4A9F0050"/>
    <w:rsid w:val="4A9F20F2"/>
    <w:rsid w:val="4ABC9438"/>
    <w:rsid w:val="4B574B88"/>
    <w:rsid w:val="4B662D9F"/>
    <w:rsid w:val="4B6F75CA"/>
    <w:rsid w:val="4B94BFD7"/>
    <w:rsid w:val="4BA5FAD2"/>
    <w:rsid w:val="4BDEACD9"/>
    <w:rsid w:val="4C1EEB15"/>
    <w:rsid w:val="4C308429"/>
    <w:rsid w:val="4C863670"/>
    <w:rsid w:val="4CA013C0"/>
    <w:rsid w:val="4CB1F477"/>
    <w:rsid w:val="4CE7C7F4"/>
    <w:rsid w:val="4CEF391C"/>
    <w:rsid w:val="4D20D501"/>
    <w:rsid w:val="4D52ACB3"/>
    <w:rsid w:val="4D7BAB50"/>
    <w:rsid w:val="4D90B8E5"/>
    <w:rsid w:val="4D9147B7"/>
    <w:rsid w:val="4DA725B9"/>
    <w:rsid w:val="4DC5E315"/>
    <w:rsid w:val="4DD39C6D"/>
    <w:rsid w:val="4E287385"/>
    <w:rsid w:val="4E4CF790"/>
    <w:rsid w:val="4E7759D4"/>
    <w:rsid w:val="4E965B52"/>
    <w:rsid w:val="4ECA2D11"/>
    <w:rsid w:val="4ECDD98C"/>
    <w:rsid w:val="4EE11D04"/>
    <w:rsid w:val="4EE3204A"/>
    <w:rsid w:val="4EED0B5E"/>
    <w:rsid w:val="4F50E49C"/>
    <w:rsid w:val="4F5715AA"/>
    <w:rsid w:val="4F752CB3"/>
    <w:rsid w:val="4F9FBAAF"/>
    <w:rsid w:val="4FCA390B"/>
    <w:rsid w:val="4FD9D81C"/>
    <w:rsid w:val="4FE6E47E"/>
    <w:rsid w:val="5005BC13"/>
    <w:rsid w:val="500F9E84"/>
    <w:rsid w:val="501907CD"/>
    <w:rsid w:val="507A33FF"/>
    <w:rsid w:val="50DDC604"/>
    <w:rsid w:val="50E4AD2F"/>
    <w:rsid w:val="50EDCC05"/>
    <w:rsid w:val="511BB1F8"/>
    <w:rsid w:val="511FE38D"/>
    <w:rsid w:val="514A268E"/>
    <w:rsid w:val="5159F8BC"/>
    <w:rsid w:val="5185BD8E"/>
    <w:rsid w:val="519D448B"/>
    <w:rsid w:val="51DCC482"/>
    <w:rsid w:val="521107B1"/>
    <w:rsid w:val="5247C152"/>
    <w:rsid w:val="52694379"/>
    <w:rsid w:val="5297095A"/>
    <w:rsid w:val="52BC1188"/>
    <w:rsid w:val="5313957C"/>
    <w:rsid w:val="53410826"/>
    <w:rsid w:val="5359666D"/>
    <w:rsid w:val="53B0897E"/>
    <w:rsid w:val="540C3687"/>
    <w:rsid w:val="544FE88C"/>
    <w:rsid w:val="54958AD2"/>
    <w:rsid w:val="54B1C7F4"/>
    <w:rsid w:val="54B25293"/>
    <w:rsid w:val="558A99B2"/>
    <w:rsid w:val="560CA0CC"/>
    <w:rsid w:val="5631F2AB"/>
    <w:rsid w:val="56884951"/>
    <w:rsid w:val="56BD51B9"/>
    <w:rsid w:val="56C42ACE"/>
    <w:rsid w:val="56C7D243"/>
    <w:rsid w:val="56D8EB71"/>
    <w:rsid w:val="570908DE"/>
    <w:rsid w:val="570AF388"/>
    <w:rsid w:val="570EB850"/>
    <w:rsid w:val="57211AFD"/>
    <w:rsid w:val="57798984"/>
    <w:rsid w:val="57B7F09F"/>
    <w:rsid w:val="57D6FB23"/>
    <w:rsid w:val="57E3BD48"/>
    <w:rsid w:val="57FABE15"/>
    <w:rsid w:val="58122283"/>
    <w:rsid w:val="5870F843"/>
    <w:rsid w:val="58750D7E"/>
    <w:rsid w:val="588F4ADB"/>
    <w:rsid w:val="589455AC"/>
    <w:rsid w:val="58BBD26F"/>
    <w:rsid w:val="58D2CFB6"/>
    <w:rsid w:val="58E15EAB"/>
    <w:rsid w:val="59152519"/>
    <w:rsid w:val="5940BEE6"/>
    <w:rsid w:val="5977E35A"/>
    <w:rsid w:val="599EF0C7"/>
    <w:rsid w:val="59B2BFFF"/>
    <w:rsid w:val="59B9E044"/>
    <w:rsid w:val="59BA19D5"/>
    <w:rsid w:val="59BDEFD3"/>
    <w:rsid w:val="5A18E346"/>
    <w:rsid w:val="5A7AF09B"/>
    <w:rsid w:val="5A92D7E5"/>
    <w:rsid w:val="5B210A79"/>
    <w:rsid w:val="5C5093C9"/>
    <w:rsid w:val="5C8FB97E"/>
    <w:rsid w:val="5CC07C90"/>
    <w:rsid w:val="5D07E431"/>
    <w:rsid w:val="5D37D86E"/>
    <w:rsid w:val="5D58EDBE"/>
    <w:rsid w:val="5D99F16B"/>
    <w:rsid w:val="5D9EA665"/>
    <w:rsid w:val="5E4E59AF"/>
    <w:rsid w:val="5E7E2443"/>
    <w:rsid w:val="5EAC896F"/>
    <w:rsid w:val="5ED9CD1D"/>
    <w:rsid w:val="5F1B9350"/>
    <w:rsid w:val="5F2B7546"/>
    <w:rsid w:val="5F411096"/>
    <w:rsid w:val="5F6A89C1"/>
    <w:rsid w:val="5F77FF89"/>
    <w:rsid w:val="5FCA6739"/>
    <w:rsid w:val="5FEC1B04"/>
    <w:rsid w:val="5FEF993C"/>
    <w:rsid w:val="5FFFF0E2"/>
    <w:rsid w:val="60849112"/>
    <w:rsid w:val="60AAF7CE"/>
    <w:rsid w:val="60CC97E4"/>
    <w:rsid w:val="6117504F"/>
    <w:rsid w:val="617390AA"/>
    <w:rsid w:val="61A23332"/>
    <w:rsid w:val="61E52BEC"/>
    <w:rsid w:val="61F0D8BC"/>
    <w:rsid w:val="61F1F7A2"/>
    <w:rsid w:val="62022E85"/>
    <w:rsid w:val="6211D0DD"/>
    <w:rsid w:val="6255A88C"/>
    <w:rsid w:val="628AB4C6"/>
    <w:rsid w:val="62BD8ACC"/>
    <w:rsid w:val="62BEBEEB"/>
    <w:rsid w:val="63693F2C"/>
    <w:rsid w:val="63B13CC3"/>
    <w:rsid w:val="63E49FD0"/>
    <w:rsid w:val="6420C49F"/>
    <w:rsid w:val="643666DD"/>
    <w:rsid w:val="6441EBAD"/>
    <w:rsid w:val="6446F3E5"/>
    <w:rsid w:val="64DFCF5B"/>
    <w:rsid w:val="650844E9"/>
    <w:rsid w:val="650B17CE"/>
    <w:rsid w:val="652E7901"/>
    <w:rsid w:val="658785EF"/>
    <w:rsid w:val="660516F8"/>
    <w:rsid w:val="662A6624"/>
    <w:rsid w:val="6640AA67"/>
    <w:rsid w:val="6675DF54"/>
    <w:rsid w:val="66AF8DAA"/>
    <w:rsid w:val="678AAEAA"/>
    <w:rsid w:val="67A5B2FB"/>
    <w:rsid w:val="67BA8584"/>
    <w:rsid w:val="67FEDF38"/>
    <w:rsid w:val="67FF9320"/>
    <w:rsid w:val="6800AEEE"/>
    <w:rsid w:val="680FEA27"/>
    <w:rsid w:val="6818A5B3"/>
    <w:rsid w:val="6821FA77"/>
    <w:rsid w:val="683663E1"/>
    <w:rsid w:val="683F820A"/>
    <w:rsid w:val="684C9A4E"/>
    <w:rsid w:val="68695811"/>
    <w:rsid w:val="68830B9A"/>
    <w:rsid w:val="68A5AD6B"/>
    <w:rsid w:val="69126ABD"/>
    <w:rsid w:val="6938209F"/>
    <w:rsid w:val="695CC6C9"/>
    <w:rsid w:val="6975B187"/>
    <w:rsid w:val="699D96AC"/>
    <w:rsid w:val="69EBE97F"/>
    <w:rsid w:val="6A0C72AA"/>
    <w:rsid w:val="6A17EA9F"/>
    <w:rsid w:val="6A54C880"/>
    <w:rsid w:val="6A88F914"/>
    <w:rsid w:val="6ABD9B1D"/>
    <w:rsid w:val="6AEFA1A1"/>
    <w:rsid w:val="6B3FCE46"/>
    <w:rsid w:val="6B585786"/>
    <w:rsid w:val="6B80587F"/>
    <w:rsid w:val="6B89F7FA"/>
    <w:rsid w:val="6B928BF5"/>
    <w:rsid w:val="6B9E73BA"/>
    <w:rsid w:val="6BA1EC71"/>
    <w:rsid w:val="6BB3614E"/>
    <w:rsid w:val="6BD12B7F"/>
    <w:rsid w:val="6C2F7A79"/>
    <w:rsid w:val="6CC506FB"/>
    <w:rsid w:val="6CD463DC"/>
    <w:rsid w:val="6CED49EC"/>
    <w:rsid w:val="6D12BF56"/>
    <w:rsid w:val="6D2B750C"/>
    <w:rsid w:val="6DB8A7DF"/>
    <w:rsid w:val="6DED1C83"/>
    <w:rsid w:val="6E1374D3"/>
    <w:rsid w:val="6E4751BE"/>
    <w:rsid w:val="6E57E5C8"/>
    <w:rsid w:val="6E8A2FF0"/>
    <w:rsid w:val="6EDEE560"/>
    <w:rsid w:val="6EECAAC3"/>
    <w:rsid w:val="6EEF516E"/>
    <w:rsid w:val="6F3D0589"/>
    <w:rsid w:val="6F488CCD"/>
    <w:rsid w:val="6F981D39"/>
    <w:rsid w:val="6FB1AEFC"/>
    <w:rsid w:val="6FB2C1B9"/>
    <w:rsid w:val="6FBD570C"/>
    <w:rsid w:val="6FD8889C"/>
    <w:rsid w:val="6FF0AF7F"/>
    <w:rsid w:val="7014A39A"/>
    <w:rsid w:val="70579EE0"/>
    <w:rsid w:val="705D9202"/>
    <w:rsid w:val="707D147E"/>
    <w:rsid w:val="7094D441"/>
    <w:rsid w:val="7170E137"/>
    <w:rsid w:val="718C39F3"/>
    <w:rsid w:val="71F4A756"/>
    <w:rsid w:val="720182EA"/>
    <w:rsid w:val="72337DB2"/>
    <w:rsid w:val="726B2250"/>
    <w:rsid w:val="728EE69E"/>
    <w:rsid w:val="72BB4F02"/>
    <w:rsid w:val="72C07610"/>
    <w:rsid w:val="72D4AE76"/>
    <w:rsid w:val="72DD845B"/>
    <w:rsid w:val="73303C7D"/>
    <w:rsid w:val="73529AE0"/>
    <w:rsid w:val="73826848"/>
    <w:rsid w:val="7407BFD8"/>
    <w:rsid w:val="741C0D72"/>
    <w:rsid w:val="7490E36D"/>
    <w:rsid w:val="7490F222"/>
    <w:rsid w:val="74D3649F"/>
    <w:rsid w:val="74EA5017"/>
    <w:rsid w:val="74F72CAD"/>
    <w:rsid w:val="7584A52B"/>
    <w:rsid w:val="758F92DB"/>
    <w:rsid w:val="75933195"/>
    <w:rsid w:val="75AD47E4"/>
    <w:rsid w:val="75D0108B"/>
    <w:rsid w:val="7624F9D1"/>
    <w:rsid w:val="76643720"/>
    <w:rsid w:val="76BEABA2"/>
    <w:rsid w:val="76D567B9"/>
    <w:rsid w:val="76D645AE"/>
    <w:rsid w:val="76F457B8"/>
    <w:rsid w:val="7723B25E"/>
    <w:rsid w:val="77593E9C"/>
    <w:rsid w:val="777757CB"/>
    <w:rsid w:val="779583E6"/>
    <w:rsid w:val="7800E37E"/>
    <w:rsid w:val="7819AECF"/>
    <w:rsid w:val="78325E3D"/>
    <w:rsid w:val="783CA292"/>
    <w:rsid w:val="78C5956E"/>
    <w:rsid w:val="78DC5B09"/>
    <w:rsid w:val="78EE0980"/>
    <w:rsid w:val="792D9A37"/>
    <w:rsid w:val="797B51DE"/>
    <w:rsid w:val="798408B2"/>
    <w:rsid w:val="7992984E"/>
    <w:rsid w:val="7AC3B51B"/>
    <w:rsid w:val="7ACD0BB7"/>
    <w:rsid w:val="7AE026E5"/>
    <w:rsid w:val="7B103AFD"/>
    <w:rsid w:val="7B29BB27"/>
    <w:rsid w:val="7B5619DF"/>
    <w:rsid w:val="7B83D126"/>
    <w:rsid w:val="7B9264FC"/>
    <w:rsid w:val="7BB06CFE"/>
    <w:rsid w:val="7BC1379B"/>
    <w:rsid w:val="7BD9DE78"/>
    <w:rsid w:val="7BDEC2E3"/>
    <w:rsid w:val="7BE66BB3"/>
    <w:rsid w:val="7C17CD34"/>
    <w:rsid w:val="7C477A01"/>
    <w:rsid w:val="7C63BDB4"/>
    <w:rsid w:val="7D33C8D9"/>
    <w:rsid w:val="7D6357C8"/>
    <w:rsid w:val="7D67345C"/>
    <w:rsid w:val="7DBC787E"/>
    <w:rsid w:val="7DCC0C00"/>
    <w:rsid w:val="7E89CF36"/>
    <w:rsid w:val="7E941DC0"/>
    <w:rsid w:val="7ECFA9AF"/>
    <w:rsid w:val="7EEB2770"/>
    <w:rsid w:val="7F381868"/>
    <w:rsid w:val="7F38A0EF"/>
    <w:rsid w:val="7F42388A"/>
    <w:rsid w:val="7F995FAA"/>
    <w:rsid w:val="7FB409D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62DB0"/>
  <w15:chartTrackingRefBased/>
  <w15:docId w15:val="{63321D8D-9C8E-0E43-BFE0-17DB7676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Sangra2detindependiente"/>
    <w:link w:val="Ttulo1Car"/>
    <w:qFormat/>
    <w:rsid w:val="00F152ED"/>
    <w:pPr>
      <w:keepNext/>
      <w:numPr>
        <w:numId w:val="24"/>
      </w:numPr>
      <w:spacing w:before="240" w:after="240" w:line="240" w:lineRule="auto"/>
      <w:jc w:val="both"/>
      <w:outlineLvl w:val="0"/>
    </w:pPr>
    <w:rPr>
      <w:rFonts w:ascii="Courier New" w:eastAsia="Times New Roman" w:hAnsi="Courier New" w:cs="Times New Roman"/>
      <w:b/>
      <w:caps/>
      <w:kern w:val="28"/>
      <w:sz w:val="24"/>
      <w:szCs w:val="24"/>
      <w:lang w:eastAsia="es-ES"/>
    </w:rPr>
  </w:style>
  <w:style w:type="paragraph" w:styleId="Ttulo2">
    <w:name w:val="heading 2"/>
    <w:basedOn w:val="Normal"/>
    <w:next w:val="Sangra2detindependiente"/>
    <w:link w:val="Ttulo2Car"/>
    <w:qFormat/>
    <w:rsid w:val="00F152ED"/>
    <w:pPr>
      <w:keepNext/>
      <w:numPr>
        <w:numId w:val="25"/>
      </w:numPr>
      <w:spacing w:before="240" w:after="240" w:line="240" w:lineRule="auto"/>
      <w:jc w:val="both"/>
      <w:outlineLvl w:val="1"/>
    </w:pPr>
    <w:rPr>
      <w:rFonts w:ascii="Courier New" w:eastAsia="Times New Roman" w:hAnsi="Courier New" w:cs="Times New Roman"/>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26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7737"/>
    <w:pPr>
      <w:ind w:left="720"/>
      <w:contextualSpacing/>
    </w:pPr>
  </w:style>
  <w:style w:type="character" w:styleId="Refdecomentario">
    <w:name w:val="annotation reference"/>
    <w:basedOn w:val="Fuentedeprrafopredeter"/>
    <w:uiPriority w:val="99"/>
    <w:semiHidden/>
    <w:unhideWhenUsed/>
    <w:rsid w:val="009C7085"/>
    <w:rPr>
      <w:sz w:val="16"/>
      <w:szCs w:val="16"/>
    </w:rPr>
  </w:style>
  <w:style w:type="paragraph" w:styleId="Textocomentario">
    <w:name w:val="annotation text"/>
    <w:basedOn w:val="Normal"/>
    <w:link w:val="TextocomentarioCar"/>
    <w:uiPriority w:val="99"/>
    <w:unhideWhenUsed/>
    <w:rsid w:val="009C7085"/>
    <w:pPr>
      <w:spacing w:line="240" w:lineRule="auto"/>
    </w:pPr>
    <w:rPr>
      <w:sz w:val="20"/>
      <w:szCs w:val="20"/>
    </w:rPr>
  </w:style>
  <w:style w:type="character" w:customStyle="1" w:styleId="TextocomentarioCar">
    <w:name w:val="Texto comentario Car"/>
    <w:basedOn w:val="Fuentedeprrafopredeter"/>
    <w:link w:val="Textocomentario"/>
    <w:uiPriority w:val="99"/>
    <w:rsid w:val="009C7085"/>
    <w:rPr>
      <w:sz w:val="20"/>
      <w:szCs w:val="20"/>
    </w:rPr>
  </w:style>
  <w:style w:type="paragraph" w:styleId="Asuntodelcomentario">
    <w:name w:val="annotation subject"/>
    <w:basedOn w:val="Textocomentario"/>
    <w:next w:val="Textocomentario"/>
    <w:link w:val="AsuntodelcomentarioCar"/>
    <w:uiPriority w:val="99"/>
    <w:semiHidden/>
    <w:unhideWhenUsed/>
    <w:rsid w:val="009C7085"/>
    <w:rPr>
      <w:b/>
      <w:bCs/>
    </w:rPr>
  </w:style>
  <w:style w:type="character" w:customStyle="1" w:styleId="AsuntodelcomentarioCar">
    <w:name w:val="Asunto del comentario Car"/>
    <w:basedOn w:val="TextocomentarioCar"/>
    <w:link w:val="Asuntodelcomentario"/>
    <w:uiPriority w:val="99"/>
    <w:semiHidden/>
    <w:rsid w:val="009C7085"/>
    <w:rPr>
      <w:b/>
      <w:bCs/>
      <w:sz w:val="20"/>
      <w:szCs w:val="20"/>
    </w:rPr>
  </w:style>
  <w:style w:type="paragraph" w:styleId="Revisin">
    <w:name w:val="Revision"/>
    <w:hidden/>
    <w:uiPriority w:val="99"/>
    <w:semiHidden/>
    <w:rsid w:val="007375CA"/>
    <w:pPr>
      <w:spacing w:after="0" w:line="240" w:lineRule="auto"/>
    </w:pPr>
  </w:style>
  <w:style w:type="character" w:styleId="Hipervnculo">
    <w:name w:val="Hyperlink"/>
    <w:basedOn w:val="Fuentedeprrafopredeter"/>
    <w:uiPriority w:val="99"/>
    <w:unhideWhenUsed/>
    <w:rsid w:val="000531E6"/>
    <w:rPr>
      <w:color w:val="0563C1" w:themeColor="hyperlink"/>
      <w:u w:val="single"/>
    </w:rPr>
  </w:style>
  <w:style w:type="character" w:styleId="Mencinsinresolver">
    <w:name w:val="Unresolved Mention"/>
    <w:basedOn w:val="Fuentedeprrafopredeter"/>
    <w:uiPriority w:val="99"/>
    <w:semiHidden/>
    <w:unhideWhenUsed/>
    <w:rsid w:val="000531E6"/>
    <w:rPr>
      <w:color w:val="605E5C"/>
      <w:shd w:val="clear" w:color="auto" w:fill="E1DFDD"/>
    </w:rPr>
  </w:style>
  <w:style w:type="character" w:styleId="Mencionar">
    <w:name w:val="Mention"/>
    <w:basedOn w:val="Fuentedeprrafopredeter"/>
    <w:uiPriority w:val="99"/>
    <w:unhideWhenUsed/>
    <w:rsid w:val="00C527CC"/>
    <w:rPr>
      <w:color w:val="2B579A"/>
      <w:shd w:val="clear" w:color="auto" w:fill="E1DFDD"/>
    </w:rPr>
  </w:style>
  <w:style w:type="character" w:customStyle="1" w:styleId="Ttulo1Car">
    <w:name w:val="Título 1 Car"/>
    <w:basedOn w:val="Fuentedeprrafopredeter"/>
    <w:link w:val="Ttulo1"/>
    <w:rsid w:val="00F152ED"/>
    <w:rPr>
      <w:rFonts w:ascii="Courier New" w:eastAsia="Times New Roman" w:hAnsi="Courier New" w:cs="Times New Roman"/>
      <w:b/>
      <w:caps/>
      <w:kern w:val="28"/>
      <w:sz w:val="24"/>
      <w:szCs w:val="24"/>
      <w:lang w:eastAsia="es-ES"/>
    </w:rPr>
  </w:style>
  <w:style w:type="character" w:customStyle="1" w:styleId="Ttulo2Car">
    <w:name w:val="Título 2 Car"/>
    <w:basedOn w:val="Fuentedeprrafopredeter"/>
    <w:link w:val="Ttulo2"/>
    <w:rsid w:val="00F152ED"/>
    <w:rPr>
      <w:rFonts w:ascii="Courier New" w:eastAsia="Times New Roman" w:hAnsi="Courier New" w:cs="Times New Roman"/>
      <w:b/>
      <w:sz w:val="24"/>
      <w:szCs w:val="24"/>
      <w:lang w:eastAsia="es-ES"/>
    </w:rPr>
  </w:style>
  <w:style w:type="paragraph" w:styleId="Sangradetextonormal">
    <w:name w:val="Body Text Indent"/>
    <w:basedOn w:val="Normal"/>
    <w:link w:val="SangradetextonormalCar"/>
    <w:rsid w:val="00F152ED"/>
    <w:pPr>
      <w:numPr>
        <w:numId w:val="23"/>
      </w:numPr>
      <w:tabs>
        <w:tab w:val="left" w:pos="3544"/>
      </w:tabs>
      <w:spacing w:before="240" w:after="120" w:line="240" w:lineRule="auto"/>
      <w:jc w:val="both"/>
    </w:pPr>
    <w:rPr>
      <w:rFonts w:ascii="Courier New" w:eastAsia="Times New Roman" w:hAnsi="Courier New"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rsid w:val="00F152ED"/>
    <w:rPr>
      <w:rFonts w:ascii="Courier New" w:eastAsia="Times New Roman" w:hAnsi="Courier New" w:cs="Times New Roman"/>
      <w:spacing w:val="-3"/>
      <w:sz w:val="24"/>
      <w:szCs w:val="20"/>
      <w:lang w:val="es-ES_tradnl" w:eastAsia="es-ES"/>
    </w:rPr>
  </w:style>
  <w:style w:type="paragraph" w:styleId="Sangra2detindependiente">
    <w:name w:val="Body Text Indent 2"/>
    <w:basedOn w:val="Normal"/>
    <w:link w:val="Sangra2detindependienteCar"/>
    <w:rsid w:val="00F152ED"/>
    <w:pPr>
      <w:spacing w:after="0" w:line="240" w:lineRule="auto"/>
      <w:ind w:left="5103"/>
    </w:pPr>
    <w:rPr>
      <w:rFonts w:ascii="Courier New" w:eastAsia="Times New Roman" w:hAnsi="Courier New" w:cs="Courier New"/>
      <w:sz w:val="24"/>
      <w:szCs w:val="24"/>
      <w:lang w:eastAsia="es-ES"/>
    </w:rPr>
  </w:style>
  <w:style w:type="character" w:customStyle="1" w:styleId="Sangra2detindependienteCar">
    <w:name w:val="Sangría 2 de t. independiente Car"/>
    <w:basedOn w:val="Fuentedeprrafopredeter"/>
    <w:link w:val="Sangra2detindependiente"/>
    <w:rsid w:val="00F152ED"/>
    <w:rPr>
      <w:rFonts w:ascii="Courier New" w:eastAsia="Times New Roman" w:hAnsi="Courier New" w:cs="Courier New"/>
      <w:sz w:val="24"/>
      <w:szCs w:val="24"/>
      <w:lang w:eastAsia="es-ES"/>
    </w:rPr>
  </w:style>
  <w:style w:type="paragraph" w:styleId="Encabezado">
    <w:name w:val="header"/>
    <w:basedOn w:val="Normal"/>
    <w:link w:val="EncabezadoCar"/>
    <w:uiPriority w:val="99"/>
    <w:unhideWhenUsed/>
    <w:rsid w:val="008350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5010"/>
  </w:style>
  <w:style w:type="paragraph" w:styleId="Piedepgina">
    <w:name w:val="footer"/>
    <w:basedOn w:val="Normal"/>
    <w:link w:val="PiedepginaCar"/>
    <w:uiPriority w:val="99"/>
    <w:unhideWhenUsed/>
    <w:rsid w:val="008350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5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743628">
      <w:bodyDiv w:val="1"/>
      <w:marLeft w:val="0"/>
      <w:marRight w:val="0"/>
      <w:marTop w:val="0"/>
      <w:marBottom w:val="0"/>
      <w:divBdr>
        <w:top w:val="none" w:sz="0" w:space="0" w:color="auto"/>
        <w:left w:val="none" w:sz="0" w:space="0" w:color="auto"/>
        <w:bottom w:val="none" w:sz="0" w:space="0" w:color="auto"/>
        <w:right w:val="none" w:sz="0" w:space="0" w:color="auto"/>
      </w:divBdr>
      <w:divsChild>
        <w:div w:id="63727356">
          <w:marLeft w:val="0"/>
          <w:marRight w:val="0"/>
          <w:marTop w:val="0"/>
          <w:marBottom w:val="0"/>
          <w:divBdr>
            <w:top w:val="none" w:sz="0" w:space="0" w:color="auto"/>
            <w:left w:val="none" w:sz="0" w:space="0" w:color="auto"/>
            <w:bottom w:val="none" w:sz="0" w:space="0" w:color="auto"/>
            <w:right w:val="none" w:sz="0" w:space="0" w:color="auto"/>
          </w:divBdr>
        </w:div>
        <w:div w:id="208541684">
          <w:marLeft w:val="0"/>
          <w:marRight w:val="0"/>
          <w:marTop w:val="0"/>
          <w:marBottom w:val="0"/>
          <w:divBdr>
            <w:top w:val="none" w:sz="0" w:space="0" w:color="auto"/>
            <w:left w:val="none" w:sz="0" w:space="0" w:color="auto"/>
            <w:bottom w:val="none" w:sz="0" w:space="0" w:color="auto"/>
            <w:right w:val="none" w:sz="0" w:space="0" w:color="auto"/>
          </w:divBdr>
        </w:div>
        <w:div w:id="305091592">
          <w:marLeft w:val="0"/>
          <w:marRight w:val="0"/>
          <w:marTop w:val="0"/>
          <w:marBottom w:val="0"/>
          <w:divBdr>
            <w:top w:val="none" w:sz="0" w:space="0" w:color="auto"/>
            <w:left w:val="none" w:sz="0" w:space="0" w:color="auto"/>
            <w:bottom w:val="none" w:sz="0" w:space="0" w:color="auto"/>
            <w:right w:val="none" w:sz="0" w:space="0" w:color="auto"/>
          </w:divBdr>
        </w:div>
        <w:div w:id="431709878">
          <w:marLeft w:val="0"/>
          <w:marRight w:val="0"/>
          <w:marTop w:val="0"/>
          <w:marBottom w:val="0"/>
          <w:divBdr>
            <w:top w:val="none" w:sz="0" w:space="0" w:color="auto"/>
            <w:left w:val="none" w:sz="0" w:space="0" w:color="auto"/>
            <w:bottom w:val="none" w:sz="0" w:space="0" w:color="auto"/>
            <w:right w:val="none" w:sz="0" w:space="0" w:color="auto"/>
          </w:divBdr>
        </w:div>
        <w:div w:id="541983161">
          <w:marLeft w:val="0"/>
          <w:marRight w:val="0"/>
          <w:marTop w:val="0"/>
          <w:marBottom w:val="0"/>
          <w:divBdr>
            <w:top w:val="none" w:sz="0" w:space="0" w:color="auto"/>
            <w:left w:val="none" w:sz="0" w:space="0" w:color="auto"/>
            <w:bottom w:val="none" w:sz="0" w:space="0" w:color="auto"/>
            <w:right w:val="none" w:sz="0" w:space="0" w:color="auto"/>
          </w:divBdr>
        </w:div>
        <w:div w:id="565992956">
          <w:marLeft w:val="0"/>
          <w:marRight w:val="0"/>
          <w:marTop w:val="0"/>
          <w:marBottom w:val="0"/>
          <w:divBdr>
            <w:top w:val="none" w:sz="0" w:space="0" w:color="auto"/>
            <w:left w:val="none" w:sz="0" w:space="0" w:color="auto"/>
            <w:bottom w:val="none" w:sz="0" w:space="0" w:color="auto"/>
            <w:right w:val="none" w:sz="0" w:space="0" w:color="auto"/>
          </w:divBdr>
        </w:div>
        <w:div w:id="632367599">
          <w:marLeft w:val="0"/>
          <w:marRight w:val="0"/>
          <w:marTop w:val="0"/>
          <w:marBottom w:val="0"/>
          <w:divBdr>
            <w:top w:val="none" w:sz="0" w:space="0" w:color="auto"/>
            <w:left w:val="none" w:sz="0" w:space="0" w:color="auto"/>
            <w:bottom w:val="none" w:sz="0" w:space="0" w:color="auto"/>
            <w:right w:val="none" w:sz="0" w:space="0" w:color="auto"/>
          </w:divBdr>
        </w:div>
        <w:div w:id="870531011">
          <w:marLeft w:val="0"/>
          <w:marRight w:val="0"/>
          <w:marTop w:val="0"/>
          <w:marBottom w:val="0"/>
          <w:divBdr>
            <w:top w:val="none" w:sz="0" w:space="0" w:color="auto"/>
            <w:left w:val="none" w:sz="0" w:space="0" w:color="auto"/>
            <w:bottom w:val="none" w:sz="0" w:space="0" w:color="auto"/>
            <w:right w:val="none" w:sz="0" w:space="0" w:color="auto"/>
          </w:divBdr>
        </w:div>
        <w:div w:id="877551173">
          <w:marLeft w:val="0"/>
          <w:marRight w:val="0"/>
          <w:marTop w:val="0"/>
          <w:marBottom w:val="0"/>
          <w:divBdr>
            <w:top w:val="none" w:sz="0" w:space="0" w:color="auto"/>
            <w:left w:val="none" w:sz="0" w:space="0" w:color="auto"/>
            <w:bottom w:val="none" w:sz="0" w:space="0" w:color="auto"/>
            <w:right w:val="none" w:sz="0" w:space="0" w:color="auto"/>
          </w:divBdr>
        </w:div>
        <w:div w:id="962425299">
          <w:marLeft w:val="0"/>
          <w:marRight w:val="0"/>
          <w:marTop w:val="0"/>
          <w:marBottom w:val="0"/>
          <w:divBdr>
            <w:top w:val="none" w:sz="0" w:space="0" w:color="auto"/>
            <w:left w:val="none" w:sz="0" w:space="0" w:color="auto"/>
            <w:bottom w:val="none" w:sz="0" w:space="0" w:color="auto"/>
            <w:right w:val="none" w:sz="0" w:space="0" w:color="auto"/>
          </w:divBdr>
        </w:div>
        <w:div w:id="982731820">
          <w:marLeft w:val="0"/>
          <w:marRight w:val="0"/>
          <w:marTop w:val="0"/>
          <w:marBottom w:val="0"/>
          <w:divBdr>
            <w:top w:val="none" w:sz="0" w:space="0" w:color="auto"/>
            <w:left w:val="none" w:sz="0" w:space="0" w:color="auto"/>
            <w:bottom w:val="none" w:sz="0" w:space="0" w:color="auto"/>
            <w:right w:val="none" w:sz="0" w:space="0" w:color="auto"/>
          </w:divBdr>
        </w:div>
        <w:div w:id="1095326862">
          <w:marLeft w:val="0"/>
          <w:marRight w:val="0"/>
          <w:marTop w:val="0"/>
          <w:marBottom w:val="0"/>
          <w:divBdr>
            <w:top w:val="none" w:sz="0" w:space="0" w:color="auto"/>
            <w:left w:val="none" w:sz="0" w:space="0" w:color="auto"/>
            <w:bottom w:val="none" w:sz="0" w:space="0" w:color="auto"/>
            <w:right w:val="none" w:sz="0" w:space="0" w:color="auto"/>
          </w:divBdr>
        </w:div>
        <w:div w:id="1123962246">
          <w:marLeft w:val="0"/>
          <w:marRight w:val="0"/>
          <w:marTop w:val="0"/>
          <w:marBottom w:val="0"/>
          <w:divBdr>
            <w:top w:val="none" w:sz="0" w:space="0" w:color="auto"/>
            <w:left w:val="none" w:sz="0" w:space="0" w:color="auto"/>
            <w:bottom w:val="none" w:sz="0" w:space="0" w:color="auto"/>
            <w:right w:val="none" w:sz="0" w:space="0" w:color="auto"/>
          </w:divBdr>
        </w:div>
        <w:div w:id="1163550317">
          <w:marLeft w:val="0"/>
          <w:marRight w:val="0"/>
          <w:marTop w:val="0"/>
          <w:marBottom w:val="0"/>
          <w:divBdr>
            <w:top w:val="none" w:sz="0" w:space="0" w:color="auto"/>
            <w:left w:val="none" w:sz="0" w:space="0" w:color="auto"/>
            <w:bottom w:val="none" w:sz="0" w:space="0" w:color="auto"/>
            <w:right w:val="none" w:sz="0" w:space="0" w:color="auto"/>
          </w:divBdr>
        </w:div>
        <w:div w:id="1201086194">
          <w:marLeft w:val="0"/>
          <w:marRight w:val="0"/>
          <w:marTop w:val="0"/>
          <w:marBottom w:val="0"/>
          <w:divBdr>
            <w:top w:val="none" w:sz="0" w:space="0" w:color="auto"/>
            <w:left w:val="none" w:sz="0" w:space="0" w:color="auto"/>
            <w:bottom w:val="none" w:sz="0" w:space="0" w:color="auto"/>
            <w:right w:val="none" w:sz="0" w:space="0" w:color="auto"/>
          </w:divBdr>
        </w:div>
        <w:div w:id="1202017145">
          <w:marLeft w:val="0"/>
          <w:marRight w:val="0"/>
          <w:marTop w:val="0"/>
          <w:marBottom w:val="0"/>
          <w:divBdr>
            <w:top w:val="none" w:sz="0" w:space="0" w:color="auto"/>
            <w:left w:val="none" w:sz="0" w:space="0" w:color="auto"/>
            <w:bottom w:val="none" w:sz="0" w:space="0" w:color="auto"/>
            <w:right w:val="none" w:sz="0" w:space="0" w:color="auto"/>
          </w:divBdr>
        </w:div>
        <w:div w:id="1239828680">
          <w:marLeft w:val="0"/>
          <w:marRight w:val="0"/>
          <w:marTop w:val="0"/>
          <w:marBottom w:val="0"/>
          <w:divBdr>
            <w:top w:val="none" w:sz="0" w:space="0" w:color="auto"/>
            <w:left w:val="none" w:sz="0" w:space="0" w:color="auto"/>
            <w:bottom w:val="none" w:sz="0" w:space="0" w:color="auto"/>
            <w:right w:val="none" w:sz="0" w:space="0" w:color="auto"/>
          </w:divBdr>
        </w:div>
        <w:div w:id="1345134977">
          <w:marLeft w:val="0"/>
          <w:marRight w:val="0"/>
          <w:marTop w:val="0"/>
          <w:marBottom w:val="0"/>
          <w:divBdr>
            <w:top w:val="none" w:sz="0" w:space="0" w:color="auto"/>
            <w:left w:val="none" w:sz="0" w:space="0" w:color="auto"/>
            <w:bottom w:val="none" w:sz="0" w:space="0" w:color="auto"/>
            <w:right w:val="none" w:sz="0" w:space="0" w:color="auto"/>
          </w:divBdr>
        </w:div>
        <w:div w:id="1369916053">
          <w:marLeft w:val="0"/>
          <w:marRight w:val="0"/>
          <w:marTop w:val="0"/>
          <w:marBottom w:val="0"/>
          <w:divBdr>
            <w:top w:val="none" w:sz="0" w:space="0" w:color="auto"/>
            <w:left w:val="none" w:sz="0" w:space="0" w:color="auto"/>
            <w:bottom w:val="none" w:sz="0" w:space="0" w:color="auto"/>
            <w:right w:val="none" w:sz="0" w:space="0" w:color="auto"/>
          </w:divBdr>
        </w:div>
        <w:div w:id="1428234555">
          <w:marLeft w:val="0"/>
          <w:marRight w:val="0"/>
          <w:marTop w:val="0"/>
          <w:marBottom w:val="0"/>
          <w:divBdr>
            <w:top w:val="none" w:sz="0" w:space="0" w:color="auto"/>
            <w:left w:val="none" w:sz="0" w:space="0" w:color="auto"/>
            <w:bottom w:val="none" w:sz="0" w:space="0" w:color="auto"/>
            <w:right w:val="none" w:sz="0" w:space="0" w:color="auto"/>
          </w:divBdr>
        </w:div>
        <w:div w:id="1488596818">
          <w:marLeft w:val="0"/>
          <w:marRight w:val="0"/>
          <w:marTop w:val="0"/>
          <w:marBottom w:val="0"/>
          <w:divBdr>
            <w:top w:val="none" w:sz="0" w:space="0" w:color="auto"/>
            <w:left w:val="none" w:sz="0" w:space="0" w:color="auto"/>
            <w:bottom w:val="none" w:sz="0" w:space="0" w:color="auto"/>
            <w:right w:val="none" w:sz="0" w:space="0" w:color="auto"/>
          </w:divBdr>
        </w:div>
        <w:div w:id="1494030897">
          <w:marLeft w:val="0"/>
          <w:marRight w:val="0"/>
          <w:marTop w:val="0"/>
          <w:marBottom w:val="0"/>
          <w:divBdr>
            <w:top w:val="none" w:sz="0" w:space="0" w:color="auto"/>
            <w:left w:val="none" w:sz="0" w:space="0" w:color="auto"/>
            <w:bottom w:val="none" w:sz="0" w:space="0" w:color="auto"/>
            <w:right w:val="none" w:sz="0" w:space="0" w:color="auto"/>
          </w:divBdr>
        </w:div>
        <w:div w:id="1587111475">
          <w:marLeft w:val="0"/>
          <w:marRight w:val="0"/>
          <w:marTop w:val="0"/>
          <w:marBottom w:val="0"/>
          <w:divBdr>
            <w:top w:val="none" w:sz="0" w:space="0" w:color="auto"/>
            <w:left w:val="none" w:sz="0" w:space="0" w:color="auto"/>
            <w:bottom w:val="none" w:sz="0" w:space="0" w:color="auto"/>
            <w:right w:val="none" w:sz="0" w:space="0" w:color="auto"/>
          </w:divBdr>
        </w:div>
        <w:div w:id="1652254254">
          <w:marLeft w:val="0"/>
          <w:marRight w:val="0"/>
          <w:marTop w:val="0"/>
          <w:marBottom w:val="0"/>
          <w:divBdr>
            <w:top w:val="none" w:sz="0" w:space="0" w:color="auto"/>
            <w:left w:val="none" w:sz="0" w:space="0" w:color="auto"/>
            <w:bottom w:val="none" w:sz="0" w:space="0" w:color="auto"/>
            <w:right w:val="none" w:sz="0" w:space="0" w:color="auto"/>
          </w:divBdr>
        </w:div>
        <w:div w:id="1686783562">
          <w:marLeft w:val="0"/>
          <w:marRight w:val="0"/>
          <w:marTop w:val="0"/>
          <w:marBottom w:val="0"/>
          <w:divBdr>
            <w:top w:val="none" w:sz="0" w:space="0" w:color="auto"/>
            <w:left w:val="none" w:sz="0" w:space="0" w:color="auto"/>
            <w:bottom w:val="none" w:sz="0" w:space="0" w:color="auto"/>
            <w:right w:val="none" w:sz="0" w:space="0" w:color="auto"/>
          </w:divBdr>
        </w:div>
        <w:div w:id="1696685603">
          <w:marLeft w:val="0"/>
          <w:marRight w:val="0"/>
          <w:marTop w:val="0"/>
          <w:marBottom w:val="0"/>
          <w:divBdr>
            <w:top w:val="none" w:sz="0" w:space="0" w:color="auto"/>
            <w:left w:val="none" w:sz="0" w:space="0" w:color="auto"/>
            <w:bottom w:val="none" w:sz="0" w:space="0" w:color="auto"/>
            <w:right w:val="none" w:sz="0" w:space="0" w:color="auto"/>
          </w:divBdr>
        </w:div>
        <w:div w:id="2033798511">
          <w:marLeft w:val="0"/>
          <w:marRight w:val="0"/>
          <w:marTop w:val="0"/>
          <w:marBottom w:val="0"/>
          <w:divBdr>
            <w:top w:val="none" w:sz="0" w:space="0" w:color="auto"/>
            <w:left w:val="none" w:sz="0" w:space="0" w:color="auto"/>
            <w:bottom w:val="none" w:sz="0" w:space="0" w:color="auto"/>
            <w:right w:val="none" w:sz="0" w:space="0" w:color="auto"/>
          </w:divBdr>
        </w:div>
        <w:div w:id="2118138022">
          <w:marLeft w:val="0"/>
          <w:marRight w:val="0"/>
          <w:marTop w:val="0"/>
          <w:marBottom w:val="0"/>
          <w:divBdr>
            <w:top w:val="none" w:sz="0" w:space="0" w:color="auto"/>
            <w:left w:val="none" w:sz="0" w:space="0" w:color="auto"/>
            <w:bottom w:val="none" w:sz="0" w:space="0" w:color="auto"/>
            <w:right w:val="none" w:sz="0" w:space="0" w:color="auto"/>
          </w:divBdr>
        </w:div>
      </w:divsChild>
    </w:div>
    <w:div w:id="727917635">
      <w:bodyDiv w:val="1"/>
      <w:marLeft w:val="0"/>
      <w:marRight w:val="0"/>
      <w:marTop w:val="0"/>
      <w:marBottom w:val="0"/>
      <w:divBdr>
        <w:top w:val="none" w:sz="0" w:space="0" w:color="auto"/>
        <w:left w:val="none" w:sz="0" w:space="0" w:color="auto"/>
        <w:bottom w:val="none" w:sz="0" w:space="0" w:color="auto"/>
        <w:right w:val="none" w:sz="0" w:space="0" w:color="auto"/>
      </w:divBdr>
    </w:div>
    <w:div w:id="1203207374">
      <w:bodyDiv w:val="1"/>
      <w:marLeft w:val="0"/>
      <w:marRight w:val="0"/>
      <w:marTop w:val="0"/>
      <w:marBottom w:val="0"/>
      <w:divBdr>
        <w:top w:val="none" w:sz="0" w:space="0" w:color="auto"/>
        <w:left w:val="none" w:sz="0" w:space="0" w:color="auto"/>
        <w:bottom w:val="none" w:sz="0" w:space="0" w:color="auto"/>
        <w:right w:val="none" w:sz="0" w:space="0" w:color="auto"/>
      </w:divBdr>
      <w:divsChild>
        <w:div w:id="3361330">
          <w:marLeft w:val="0"/>
          <w:marRight w:val="0"/>
          <w:marTop w:val="0"/>
          <w:marBottom w:val="0"/>
          <w:divBdr>
            <w:top w:val="none" w:sz="0" w:space="0" w:color="auto"/>
            <w:left w:val="none" w:sz="0" w:space="0" w:color="auto"/>
            <w:bottom w:val="none" w:sz="0" w:space="0" w:color="auto"/>
            <w:right w:val="none" w:sz="0" w:space="0" w:color="auto"/>
          </w:divBdr>
        </w:div>
        <w:div w:id="11882762">
          <w:marLeft w:val="0"/>
          <w:marRight w:val="0"/>
          <w:marTop w:val="0"/>
          <w:marBottom w:val="0"/>
          <w:divBdr>
            <w:top w:val="none" w:sz="0" w:space="0" w:color="auto"/>
            <w:left w:val="none" w:sz="0" w:space="0" w:color="auto"/>
            <w:bottom w:val="none" w:sz="0" w:space="0" w:color="auto"/>
            <w:right w:val="none" w:sz="0" w:space="0" w:color="auto"/>
          </w:divBdr>
        </w:div>
        <w:div w:id="39329344">
          <w:marLeft w:val="0"/>
          <w:marRight w:val="0"/>
          <w:marTop w:val="0"/>
          <w:marBottom w:val="0"/>
          <w:divBdr>
            <w:top w:val="none" w:sz="0" w:space="0" w:color="auto"/>
            <w:left w:val="none" w:sz="0" w:space="0" w:color="auto"/>
            <w:bottom w:val="none" w:sz="0" w:space="0" w:color="auto"/>
            <w:right w:val="none" w:sz="0" w:space="0" w:color="auto"/>
          </w:divBdr>
        </w:div>
        <w:div w:id="81462828">
          <w:marLeft w:val="0"/>
          <w:marRight w:val="0"/>
          <w:marTop w:val="0"/>
          <w:marBottom w:val="0"/>
          <w:divBdr>
            <w:top w:val="none" w:sz="0" w:space="0" w:color="auto"/>
            <w:left w:val="none" w:sz="0" w:space="0" w:color="auto"/>
            <w:bottom w:val="none" w:sz="0" w:space="0" w:color="auto"/>
            <w:right w:val="none" w:sz="0" w:space="0" w:color="auto"/>
          </w:divBdr>
        </w:div>
        <w:div w:id="340134047">
          <w:marLeft w:val="0"/>
          <w:marRight w:val="0"/>
          <w:marTop w:val="0"/>
          <w:marBottom w:val="0"/>
          <w:divBdr>
            <w:top w:val="none" w:sz="0" w:space="0" w:color="auto"/>
            <w:left w:val="none" w:sz="0" w:space="0" w:color="auto"/>
            <w:bottom w:val="none" w:sz="0" w:space="0" w:color="auto"/>
            <w:right w:val="none" w:sz="0" w:space="0" w:color="auto"/>
          </w:divBdr>
        </w:div>
        <w:div w:id="385296840">
          <w:marLeft w:val="0"/>
          <w:marRight w:val="0"/>
          <w:marTop w:val="0"/>
          <w:marBottom w:val="0"/>
          <w:divBdr>
            <w:top w:val="none" w:sz="0" w:space="0" w:color="auto"/>
            <w:left w:val="none" w:sz="0" w:space="0" w:color="auto"/>
            <w:bottom w:val="none" w:sz="0" w:space="0" w:color="auto"/>
            <w:right w:val="none" w:sz="0" w:space="0" w:color="auto"/>
          </w:divBdr>
        </w:div>
        <w:div w:id="391347833">
          <w:marLeft w:val="0"/>
          <w:marRight w:val="0"/>
          <w:marTop w:val="0"/>
          <w:marBottom w:val="0"/>
          <w:divBdr>
            <w:top w:val="none" w:sz="0" w:space="0" w:color="auto"/>
            <w:left w:val="none" w:sz="0" w:space="0" w:color="auto"/>
            <w:bottom w:val="none" w:sz="0" w:space="0" w:color="auto"/>
            <w:right w:val="none" w:sz="0" w:space="0" w:color="auto"/>
          </w:divBdr>
        </w:div>
        <w:div w:id="429400476">
          <w:marLeft w:val="0"/>
          <w:marRight w:val="0"/>
          <w:marTop w:val="0"/>
          <w:marBottom w:val="0"/>
          <w:divBdr>
            <w:top w:val="none" w:sz="0" w:space="0" w:color="auto"/>
            <w:left w:val="none" w:sz="0" w:space="0" w:color="auto"/>
            <w:bottom w:val="none" w:sz="0" w:space="0" w:color="auto"/>
            <w:right w:val="none" w:sz="0" w:space="0" w:color="auto"/>
          </w:divBdr>
        </w:div>
        <w:div w:id="597064474">
          <w:marLeft w:val="0"/>
          <w:marRight w:val="0"/>
          <w:marTop w:val="0"/>
          <w:marBottom w:val="0"/>
          <w:divBdr>
            <w:top w:val="none" w:sz="0" w:space="0" w:color="auto"/>
            <w:left w:val="none" w:sz="0" w:space="0" w:color="auto"/>
            <w:bottom w:val="none" w:sz="0" w:space="0" w:color="auto"/>
            <w:right w:val="none" w:sz="0" w:space="0" w:color="auto"/>
          </w:divBdr>
        </w:div>
        <w:div w:id="791479779">
          <w:marLeft w:val="0"/>
          <w:marRight w:val="0"/>
          <w:marTop w:val="0"/>
          <w:marBottom w:val="0"/>
          <w:divBdr>
            <w:top w:val="none" w:sz="0" w:space="0" w:color="auto"/>
            <w:left w:val="none" w:sz="0" w:space="0" w:color="auto"/>
            <w:bottom w:val="none" w:sz="0" w:space="0" w:color="auto"/>
            <w:right w:val="none" w:sz="0" w:space="0" w:color="auto"/>
          </w:divBdr>
        </w:div>
        <w:div w:id="808595556">
          <w:marLeft w:val="0"/>
          <w:marRight w:val="0"/>
          <w:marTop w:val="0"/>
          <w:marBottom w:val="0"/>
          <w:divBdr>
            <w:top w:val="none" w:sz="0" w:space="0" w:color="auto"/>
            <w:left w:val="none" w:sz="0" w:space="0" w:color="auto"/>
            <w:bottom w:val="none" w:sz="0" w:space="0" w:color="auto"/>
            <w:right w:val="none" w:sz="0" w:space="0" w:color="auto"/>
          </w:divBdr>
        </w:div>
        <w:div w:id="817453673">
          <w:marLeft w:val="0"/>
          <w:marRight w:val="0"/>
          <w:marTop w:val="0"/>
          <w:marBottom w:val="0"/>
          <w:divBdr>
            <w:top w:val="none" w:sz="0" w:space="0" w:color="auto"/>
            <w:left w:val="none" w:sz="0" w:space="0" w:color="auto"/>
            <w:bottom w:val="none" w:sz="0" w:space="0" w:color="auto"/>
            <w:right w:val="none" w:sz="0" w:space="0" w:color="auto"/>
          </w:divBdr>
        </w:div>
        <w:div w:id="843786214">
          <w:marLeft w:val="0"/>
          <w:marRight w:val="0"/>
          <w:marTop w:val="0"/>
          <w:marBottom w:val="0"/>
          <w:divBdr>
            <w:top w:val="none" w:sz="0" w:space="0" w:color="auto"/>
            <w:left w:val="none" w:sz="0" w:space="0" w:color="auto"/>
            <w:bottom w:val="none" w:sz="0" w:space="0" w:color="auto"/>
            <w:right w:val="none" w:sz="0" w:space="0" w:color="auto"/>
          </w:divBdr>
        </w:div>
        <w:div w:id="857626000">
          <w:marLeft w:val="0"/>
          <w:marRight w:val="0"/>
          <w:marTop w:val="0"/>
          <w:marBottom w:val="0"/>
          <w:divBdr>
            <w:top w:val="none" w:sz="0" w:space="0" w:color="auto"/>
            <w:left w:val="none" w:sz="0" w:space="0" w:color="auto"/>
            <w:bottom w:val="none" w:sz="0" w:space="0" w:color="auto"/>
            <w:right w:val="none" w:sz="0" w:space="0" w:color="auto"/>
          </w:divBdr>
        </w:div>
        <w:div w:id="972563278">
          <w:marLeft w:val="0"/>
          <w:marRight w:val="0"/>
          <w:marTop w:val="0"/>
          <w:marBottom w:val="0"/>
          <w:divBdr>
            <w:top w:val="none" w:sz="0" w:space="0" w:color="auto"/>
            <w:left w:val="none" w:sz="0" w:space="0" w:color="auto"/>
            <w:bottom w:val="none" w:sz="0" w:space="0" w:color="auto"/>
            <w:right w:val="none" w:sz="0" w:space="0" w:color="auto"/>
          </w:divBdr>
        </w:div>
        <w:div w:id="983898620">
          <w:marLeft w:val="0"/>
          <w:marRight w:val="0"/>
          <w:marTop w:val="0"/>
          <w:marBottom w:val="0"/>
          <w:divBdr>
            <w:top w:val="none" w:sz="0" w:space="0" w:color="auto"/>
            <w:left w:val="none" w:sz="0" w:space="0" w:color="auto"/>
            <w:bottom w:val="none" w:sz="0" w:space="0" w:color="auto"/>
            <w:right w:val="none" w:sz="0" w:space="0" w:color="auto"/>
          </w:divBdr>
        </w:div>
        <w:div w:id="1048722503">
          <w:marLeft w:val="0"/>
          <w:marRight w:val="0"/>
          <w:marTop w:val="0"/>
          <w:marBottom w:val="0"/>
          <w:divBdr>
            <w:top w:val="none" w:sz="0" w:space="0" w:color="auto"/>
            <w:left w:val="none" w:sz="0" w:space="0" w:color="auto"/>
            <w:bottom w:val="none" w:sz="0" w:space="0" w:color="auto"/>
            <w:right w:val="none" w:sz="0" w:space="0" w:color="auto"/>
          </w:divBdr>
        </w:div>
        <w:div w:id="1272972321">
          <w:marLeft w:val="0"/>
          <w:marRight w:val="0"/>
          <w:marTop w:val="0"/>
          <w:marBottom w:val="0"/>
          <w:divBdr>
            <w:top w:val="none" w:sz="0" w:space="0" w:color="auto"/>
            <w:left w:val="none" w:sz="0" w:space="0" w:color="auto"/>
            <w:bottom w:val="none" w:sz="0" w:space="0" w:color="auto"/>
            <w:right w:val="none" w:sz="0" w:space="0" w:color="auto"/>
          </w:divBdr>
        </w:div>
        <w:div w:id="1343820861">
          <w:marLeft w:val="0"/>
          <w:marRight w:val="0"/>
          <w:marTop w:val="0"/>
          <w:marBottom w:val="0"/>
          <w:divBdr>
            <w:top w:val="none" w:sz="0" w:space="0" w:color="auto"/>
            <w:left w:val="none" w:sz="0" w:space="0" w:color="auto"/>
            <w:bottom w:val="none" w:sz="0" w:space="0" w:color="auto"/>
            <w:right w:val="none" w:sz="0" w:space="0" w:color="auto"/>
          </w:divBdr>
        </w:div>
        <w:div w:id="1379934741">
          <w:marLeft w:val="0"/>
          <w:marRight w:val="0"/>
          <w:marTop w:val="0"/>
          <w:marBottom w:val="0"/>
          <w:divBdr>
            <w:top w:val="none" w:sz="0" w:space="0" w:color="auto"/>
            <w:left w:val="none" w:sz="0" w:space="0" w:color="auto"/>
            <w:bottom w:val="none" w:sz="0" w:space="0" w:color="auto"/>
            <w:right w:val="none" w:sz="0" w:space="0" w:color="auto"/>
          </w:divBdr>
        </w:div>
        <w:div w:id="1517502063">
          <w:marLeft w:val="0"/>
          <w:marRight w:val="0"/>
          <w:marTop w:val="0"/>
          <w:marBottom w:val="0"/>
          <w:divBdr>
            <w:top w:val="none" w:sz="0" w:space="0" w:color="auto"/>
            <w:left w:val="none" w:sz="0" w:space="0" w:color="auto"/>
            <w:bottom w:val="none" w:sz="0" w:space="0" w:color="auto"/>
            <w:right w:val="none" w:sz="0" w:space="0" w:color="auto"/>
          </w:divBdr>
        </w:div>
        <w:div w:id="1535002484">
          <w:marLeft w:val="0"/>
          <w:marRight w:val="0"/>
          <w:marTop w:val="0"/>
          <w:marBottom w:val="0"/>
          <w:divBdr>
            <w:top w:val="none" w:sz="0" w:space="0" w:color="auto"/>
            <w:left w:val="none" w:sz="0" w:space="0" w:color="auto"/>
            <w:bottom w:val="none" w:sz="0" w:space="0" w:color="auto"/>
            <w:right w:val="none" w:sz="0" w:space="0" w:color="auto"/>
          </w:divBdr>
        </w:div>
        <w:div w:id="1581284872">
          <w:marLeft w:val="0"/>
          <w:marRight w:val="0"/>
          <w:marTop w:val="0"/>
          <w:marBottom w:val="0"/>
          <w:divBdr>
            <w:top w:val="none" w:sz="0" w:space="0" w:color="auto"/>
            <w:left w:val="none" w:sz="0" w:space="0" w:color="auto"/>
            <w:bottom w:val="none" w:sz="0" w:space="0" w:color="auto"/>
            <w:right w:val="none" w:sz="0" w:space="0" w:color="auto"/>
          </w:divBdr>
        </w:div>
        <w:div w:id="1835149040">
          <w:marLeft w:val="0"/>
          <w:marRight w:val="0"/>
          <w:marTop w:val="0"/>
          <w:marBottom w:val="0"/>
          <w:divBdr>
            <w:top w:val="none" w:sz="0" w:space="0" w:color="auto"/>
            <w:left w:val="none" w:sz="0" w:space="0" w:color="auto"/>
            <w:bottom w:val="none" w:sz="0" w:space="0" w:color="auto"/>
            <w:right w:val="none" w:sz="0" w:space="0" w:color="auto"/>
          </w:divBdr>
        </w:div>
        <w:div w:id="1975137543">
          <w:marLeft w:val="0"/>
          <w:marRight w:val="0"/>
          <w:marTop w:val="0"/>
          <w:marBottom w:val="0"/>
          <w:divBdr>
            <w:top w:val="none" w:sz="0" w:space="0" w:color="auto"/>
            <w:left w:val="none" w:sz="0" w:space="0" w:color="auto"/>
            <w:bottom w:val="none" w:sz="0" w:space="0" w:color="auto"/>
            <w:right w:val="none" w:sz="0" w:space="0" w:color="auto"/>
          </w:divBdr>
        </w:div>
        <w:div w:id="2003728857">
          <w:marLeft w:val="0"/>
          <w:marRight w:val="0"/>
          <w:marTop w:val="0"/>
          <w:marBottom w:val="0"/>
          <w:divBdr>
            <w:top w:val="none" w:sz="0" w:space="0" w:color="auto"/>
            <w:left w:val="none" w:sz="0" w:space="0" w:color="auto"/>
            <w:bottom w:val="none" w:sz="0" w:space="0" w:color="auto"/>
            <w:right w:val="none" w:sz="0" w:space="0" w:color="auto"/>
          </w:divBdr>
        </w:div>
        <w:div w:id="2010790605">
          <w:marLeft w:val="0"/>
          <w:marRight w:val="0"/>
          <w:marTop w:val="0"/>
          <w:marBottom w:val="0"/>
          <w:divBdr>
            <w:top w:val="none" w:sz="0" w:space="0" w:color="auto"/>
            <w:left w:val="none" w:sz="0" w:space="0" w:color="auto"/>
            <w:bottom w:val="none" w:sz="0" w:space="0" w:color="auto"/>
            <w:right w:val="none" w:sz="0" w:space="0" w:color="auto"/>
          </w:divBdr>
        </w:div>
        <w:div w:id="2031644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7703eea-690c-4fbb-b079-e024221e2421" xsi:nil="true"/>
    <lcf76f155ced4ddcb4097134ff3c332f xmlns="77ad8b08-c312-4b90-8ed5-37edc9c54335">
      <Terms xmlns="http://schemas.microsoft.com/office/infopath/2007/PartnerControls"/>
    </lcf76f155ced4ddcb4097134ff3c332f>
    <SharedWithUsers xmlns="a7703eea-690c-4fbb-b079-e024221e2421">
      <UserInfo>
        <DisplayName>Heinz Rodrigo Doebbel Aponte</DisplayName>
        <AccountId>21</AccountId>
        <AccountType/>
      </UserInfo>
      <UserInfo>
        <DisplayName>Daniel Goya</DisplayName>
        <AccountId>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771DF6-D3D6-F640-83EB-18A1825E5BA1}">
  <ds:schemaRefs>
    <ds:schemaRef ds:uri="http://schemas.openxmlformats.org/officeDocument/2006/bibliography"/>
  </ds:schemaRefs>
</ds:datastoreItem>
</file>

<file path=customXml/itemProps2.xml><?xml version="1.0" encoding="utf-8"?>
<ds:datastoreItem xmlns:ds="http://schemas.openxmlformats.org/officeDocument/2006/customXml" ds:itemID="{45B5BC08-28A6-4B49-B231-7D8F2E635E54}">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3.xml><?xml version="1.0" encoding="utf-8"?>
<ds:datastoreItem xmlns:ds="http://schemas.openxmlformats.org/officeDocument/2006/customXml" ds:itemID="{67B33BD0-B3AC-4907-9656-49ABE7B29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7B1E2-5921-4C57-A47A-6813418259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7487</Words>
  <Characters>41184</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48574</CharactersWithSpaces>
  <SharedDoc>false</SharedDoc>
  <HLinks>
    <vt:vector size="12" baseType="variant">
      <vt:variant>
        <vt:i4>1704052</vt:i4>
      </vt:variant>
      <vt:variant>
        <vt:i4>3</vt:i4>
      </vt:variant>
      <vt:variant>
        <vt:i4>0</vt:i4>
      </vt:variant>
      <vt:variant>
        <vt:i4>5</vt:i4>
      </vt:variant>
      <vt:variant>
        <vt:lpwstr>mailto:driquelme@hacienda.gov.cl</vt:lpwstr>
      </vt:variant>
      <vt:variant>
        <vt:lpwstr/>
      </vt:variant>
      <vt:variant>
        <vt:i4>1704052</vt:i4>
      </vt:variant>
      <vt:variant>
        <vt:i4>0</vt:i4>
      </vt:variant>
      <vt:variant>
        <vt:i4>0</vt:i4>
      </vt:variant>
      <vt:variant>
        <vt:i4>5</vt:i4>
      </vt:variant>
      <vt:variant>
        <vt:lpwstr>mailto:driquelme@hacienda.gov.cl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Alarcón</dc:creator>
  <cp:keywords/>
  <dc:description/>
  <cp:lastModifiedBy>Guillermo Diaz Vallejos</cp:lastModifiedBy>
  <cp:revision>1</cp:revision>
  <cp:lastPrinted>2025-08-18T20:08:00Z</cp:lastPrinted>
  <dcterms:created xsi:type="dcterms:W3CDTF">2025-08-19T13:09:00Z</dcterms:created>
  <dcterms:modified xsi:type="dcterms:W3CDTF">2025-08-19T19:20:00Z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y fmtid="{D5CDD505-2E9C-101B-9397-08002B2CF9AE}" pid="4" name="GrammarlyDocumentId">
    <vt:lpwstr>9cd2949e-d8e2-45a3-b118-6eb0b3430f56</vt:lpwstr>
  </property>
</Properties>
</file>