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88D18" w14:textId="1059A1CB" w:rsidR="00327750" w:rsidRPr="00F751B6" w:rsidRDefault="00327750" w:rsidP="00327750">
      <w:pPr>
        <w:spacing w:line="360" w:lineRule="auto"/>
        <w:ind w:firstLine="2268"/>
        <w:rPr>
          <w:rFonts w:ascii="Courier New" w:hAnsi="Courier New" w:cs="Courier New"/>
          <w:b/>
          <w:sz w:val="24"/>
          <w:szCs w:val="24"/>
        </w:rPr>
      </w:pPr>
      <w:r w:rsidRPr="0021172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09E25" wp14:editId="145BD093">
                <wp:simplePos x="0" y="0"/>
                <wp:positionH relativeFrom="column">
                  <wp:posOffset>-1152525</wp:posOffset>
                </wp:positionH>
                <wp:positionV relativeFrom="paragraph">
                  <wp:posOffset>-120015</wp:posOffset>
                </wp:positionV>
                <wp:extent cx="1002030" cy="321945"/>
                <wp:effectExtent l="0" t="0" r="0" b="190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3B599F" w14:textId="052D856B" w:rsidR="00327750" w:rsidRPr="0099017E" w:rsidRDefault="00327750" w:rsidP="00327750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99017E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 w:rsidRPr="0099017E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99017E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47EA1E8D" w14:textId="2CE1A825" w:rsidR="00327750" w:rsidRPr="0099017E" w:rsidRDefault="00327750" w:rsidP="00327750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9017E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S.</w:t>
                            </w:r>
                            <w:r w:rsidR="00DC25D6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99017E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99017E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09E2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90.75pt;margin-top:-9.45pt;width:78.9pt;height:25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" filled="f" stroked="f">
                <v:textbox style="mso-fit-shape-to-text:t">
                  <w:txbxContent>
                    <w:p w14:paraId="683B599F" w14:textId="052D856B" w:rsidR="00327750" w:rsidRPr="0099017E" w:rsidRDefault="00327750" w:rsidP="00327750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99017E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rrp</w:t>
                      </w:r>
                      <w:proofErr w:type="spellEnd"/>
                      <w:r w:rsidRPr="0099017E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</w:t>
                      </w:r>
                      <w:proofErr w:type="spellStart"/>
                      <w:r w:rsidRPr="0099017E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47EA1E8D" w14:textId="2CE1A825" w:rsidR="00327750" w:rsidRPr="0099017E" w:rsidRDefault="00327750" w:rsidP="00327750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99017E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S.</w:t>
                      </w:r>
                      <w:r w:rsidR="00DC25D6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99017E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99017E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21172D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Pr="0021172D">
        <w:rPr>
          <w:rFonts w:ascii="Courier New" w:hAnsi="Courier New" w:cs="Courier New"/>
          <w:sz w:val="24"/>
          <w:szCs w:val="24"/>
        </w:rPr>
        <w:t>N°</w:t>
      </w:r>
      <w:proofErr w:type="spellEnd"/>
      <w:r w:rsidRPr="0021172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20.</w:t>
      </w:r>
      <w:r w:rsidR="00E56A01">
        <w:rPr>
          <w:rFonts w:ascii="Courier New" w:hAnsi="Courier New" w:cs="Courier New"/>
          <w:sz w:val="24"/>
          <w:szCs w:val="24"/>
        </w:rPr>
        <w:t>285</w:t>
      </w:r>
    </w:p>
    <w:p w14:paraId="3819C6AF" w14:textId="77777777" w:rsidR="00327750" w:rsidRDefault="00327750" w:rsidP="00327750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003D05F" w14:textId="77777777" w:rsidR="0049791E" w:rsidRDefault="0049791E" w:rsidP="00327750">
      <w:pPr>
        <w:spacing w:line="360" w:lineRule="auto"/>
        <w:ind w:firstLine="2268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FE78F93" w14:textId="296DAFF3" w:rsidR="00327750" w:rsidRPr="00E51927" w:rsidRDefault="00327750" w:rsidP="00327750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A7783C">
        <w:rPr>
          <w:rFonts w:ascii="Courier New" w:hAnsi="Courier New" w:cs="Courier New"/>
          <w:sz w:val="24"/>
          <w:szCs w:val="24"/>
        </w:rPr>
        <w:t xml:space="preserve">VALPARAÍSO, </w:t>
      </w:r>
      <w:r w:rsidR="00DC25D6">
        <w:rPr>
          <w:rFonts w:ascii="Courier New" w:hAnsi="Courier New" w:cs="Courier New"/>
          <w:sz w:val="24"/>
          <w:szCs w:val="24"/>
        </w:rPr>
        <w:t>25</w:t>
      </w:r>
      <w:r>
        <w:rPr>
          <w:rFonts w:ascii="Courier New" w:hAnsi="Courier New" w:cs="Courier New"/>
          <w:sz w:val="24"/>
          <w:szCs w:val="24"/>
        </w:rPr>
        <w:t xml:space="preserve"> de marzo de 2025</w:t>
      </w:r>
    </w:p>
    <w:p w14:paraId="417BB6CB" w14:textId="77777777" w:rsidR="00327750" w:rsidRDefault="00327750" w:rsidP="00327750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2207305" w14:textId="3181BF7B" w:rsidR="00327750" w:rsidRDefault="00327750" w:rsidP="00327750">
      <w:pPr>
        <w:tabs>
          <w:tab w:val="left" w:pos="2552"/>
        </w:tabs>
        <w:spacing w:line="36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7E7A9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F945B" wp14:editId="1920BD47">
                <wp:simplePos x="0" y="0"/>
                <wp:positionH relativeFrom="column">
                  <wp:posOffset>-1657350</wp:posOffset>
                </wp:positionH>
                <wp:positionV relativeFrom="paragraph">
                  <wp:posOffset>356870</wp:posOffset>
                </wp:positionV>
                <wp:extent cx="1209675" cy="112712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2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FA9302" w14:textId="77777777" w:rsidR="00327750" w:rsidRDefault="00327750" w:rsidP="00327750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EL</w:t>
                            </w:r>
                          </w:p>
                          <w:p w14:paraId="3AE67464" w14:textId="77777777" w:rsidR="00327750" w:rsidRDefault="00327750" w:rsidP="00327750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PRESIDENTE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21C576" w14:textId="4935B46E" w:rsidR="00327750" w:rsidRPr="002500FD" w:rsidRDefault="00327750" w:rsidP="00327750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D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8F945B" id="Cuadro de texto 2" o:spid="_x0000_s1027" type="#_x0000_t202" style="position:absolute;left:0;text-align:left;margin-left:-130.5pt;margin-top:28.1pt;width:95.25pt;height:88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" filled="f" stroked="f">
                <v:textbox style="mso-fit-shape-to-text:t">
                  <w:txbxContent>
                    <w:p w14:paraId="2FFA9302" w14:textId="77777777" w:rsidR="00327750" w:rsidRDefault="00327750" w:rsidP="00327750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EL</w:t>
                      </w:r>
                    </w:p>
                    <w:p w14:paraId="3AE67464" w14:textId="77777777" w:rsidR="00327750" w:rsidRDefault="00327750" w:rsidP="00327750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PRESIDENTE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321C576" w14:textId="4935B46E" w:rsidR="00327750" w:rsidRPr="002500FD" w:rsidRDefault="00327750" w:rsidP="00327750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D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LA REPÚBLICA</w:t>
                      </w:r>
                    </w:p>
                  </w:txbxContent>
                </v:textbox>
              </v:shape>
            </w:pict>
          </mc:Fallback>
        </mc:AlternateContent>
      </w:r>
    </w:p>
    <w:p w14:paraId="71E96885" w14:textId="77777777" w:rsidR="00327750" w:rsidRPr="00E51927" w:rsidRDefault="00327750" w:rsidP="00327750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25BB120" w14:textId="1865EBEB" w:rsidR="00327750" w:rsidRPr="00E51927" w:rsidRDefault="00327750" w:rsidP="00327750">
      <w:pPr>
        <w:tabs>
          <w:tab w:val="left" w:pos="2552"/>
          <w:tab w:val="left" w:pos="6120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 xml:space="preserve">Tengo a honra comunicar a V.E. que el Congreso Nacional ha dado su aprobación al proyecto de ley que modifica la ley N°19.712, del Deporte, para exigir la implementación de protocolos de emergencia en actividades y competiciones deportivas, </w:t>
      </w:r>
      <w:r w:rsidRPr="00CF460D"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>correspondiente al boletín N°</w:t>
      </w:r>
      <w:r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 xml:space="preserve"> 15.426-29</w:t>
      </w:r>
      <w:r w:rsidRPr="00CF460D">
        <w:rPr>
          <w:rFonts w:ascii="Courier New" w:hAnsi="Courier New" w:cs="Courier New"/>
          <w:noProof/>
          <w:sz w:val="24"/>
          <w:szCs w:val="24"/>
          <w:shd w:val="clear" w:color="auto" w:fill="FFFFFF"/>
          <w:lang w:val="es-CL" w:eastAsia="es-CL"/>
        </w:rPr>
        <w:t>, del siguiente tenor:</w:t>
      </w:r>
    </w:p>
    <w:p w14:paraId="32A6E760" w14:textId="77777777" w:rsidR="00327750" w:rsidRDefault="00327750" w:rsidP="00327750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807240B" w14:textId="77777777" w:rsidR="00327750" w:rsidRDefault="00327750" w:rsidP="00327750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4FE8F7D" w14:textId="77777777" w:rsidR="00327750" w:rsidRPr="00E51927" w:rsidRDefault="00327750" w:rsidP="00327750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4D391EA" w14:textId="77777777" w:rsidR="00327750" w:rsidRDefault="00327750" w:rsidP="00327750">
      <w:pPr>
        <w:tabs>
          <w:tab w:val="left" w:pos="2835"/>
        </w:tabs>
        <w:spacing w:line="360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CF460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PROYECTO DE LEY</w:t>
      </w:r>
    </w:p>
    <w:p w14:paraId="0391A03E" w14:textId="77777777" w:rsidR="00327750" w:rsidRDefault="00327750" w:rsidP="00327750">
      <w:pPr>
        <w:tabs>
          <w:tab w:val="left" w:pos="2835"/>
        </w:tabs>
        <w:spacing w:line="360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4BD2306" w14:textId="08A38249" w:rsidR="00327750" w:rsidRDefault="00327750" w:rsidP="00327750">
      <w:pPr>
        <w:tabs>
          <w:tab w:val="left" w:pos="2835"/>
        </w:tabs>
        <w:spacing w:line="360" w:lineRule="auto"/>
        <w:ind w:firstLine="1560"/>
        <w:jc w:val="both"/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</w:pPr>
      <w:r w:rsidRPr="00447B17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“Artículo </w:t>
      </w:r>
      <w:proofErr w:type="gramStart"/>
      <w:r w:rsidRPr="00447B17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ú</w:t>
      </w:r>
      <w:r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nico.-</w:t>
      </w:r>
      <w:proofErr w:type="gramEnd"/>
      <w:r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 </w:t>
      </w:r>
      <w:proofErr w:type="spellStart"/>
      <w:r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Introdúcense</w:t>
      </w:r>
      <w:proofErr w:type="spellEnd"/>
      <w:r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 </w:t>
      </w:r>
      <w:r w:rsidRPr="00447B17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las</w:t>
      </w:r>
      <w:r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 </w:t>
      </w:r>
      <w:r w:rsidRPr="00447B17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siguientes modificaciones</w:t>
      </w:r>
      <w:r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 en la ley </w:t>
      </w:r>
      <w:proofErr w:type="spellStart"/>
      <w:r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N°</w:t>
      </w:r>
      <w:proofErr w:type="spellEnd"/>
      <w:r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 19.712, del Deporte</w:t>
      </w:r>
      <w:r w:rsidRPr="00447B17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:</w:t>
      </w:r>
    </w:p>
    <w:p w14:paraId="66F54F01" w14:textId="77777777" w:rsidR="00327750" w:rsidRPr="00447B17" w:rsidRDefault="00327750" w:rsidP="00327750">
      <w:pPr>
        <w:tabs>
          <w:tab w:val="left" w:pos="2835"/>
        </w:tabs>
        <w:spacing w:line="360" w:lineRule="auto"/>
        <w:ind w:firstLine="1560"/>
        <w:jc w:val="both"/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</w:pPr>
    </w:p>
    <w:p w14:paraId="6BE4D18C" w14:textId="77777777" w:rsidR="00327750" w:rsidRDefault="00327750" w:rsidP="00327750">
      <w:pPr>
        <w:tabs>
          <w:tab w:val="left" w:pos="2835"/>
        </w:tabs>
        <w:spacing w:line="360" w:lineRule="auto"/>
        <w:ind w:firstLine="1560"/>
        <w:jc w:val="both"/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</w:pPr>
      <w:r w:rsidRPr="00447B17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1. </w:t>
      </w:r>
      <w:proofErr w:type="spellStart"/>
      <w:r w:rsidRPr="00447B17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Agrégase</w:t>
      </w:r>
      <w:proofErr w:type="spellEnd"/>
      <w:r w:rsidRPr="00447B17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 en el artíc</w:t>
      </w:r>
      <w:r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ulo 4</w:t>
      </w:r>
      <w:r w:rsidRPr="00CB1265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 </w:t>
      </w:r>
      <w:r w:rsidRPr="006F5E9D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el siguiente inciso tercero:</w:t>
      </w:r>
      <w:r w:rsidRPr="00447B17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 </w:t>
      </w:r>
    </w:p>
    <w:p w14:paraId="4447CF30" w14:textId="77777777" w:rsidR="00327750" w:rsidRDefault="00327750" w:rsidP="00327750">
      <w:pPr>
        <w:tabs>
          <w:tab w:val="left" w:pos="2835"/>
        </w:tabs>
        <w:spacing w:line="360" w:lineRule="auto"/>
        <w:ind w:firstLine="1560"/>
        <w:jc w:val="both"/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</w:pPr>
    </w:p>
    <w:p w14:paraId="793F1D9B" w14:textId="2D358C32" w:rsidR="00327750" w:rsidRDefault="00327750" w:rsidP="00327750">
      <w:pPr>
        <w:tabs>
          <w:tab w:val="left" w:pos="2835"/>
        </w:tabs>
        <w:spacing w:line="360" w:lineRule="auto"/>
        <w:ind w:firstLine="1560"/>
        <w:jc w:val="both"/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</w:pPr>
      <w:r w:rsidRPr="00447B17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“Dichos planes y</w:t>
      </w:r>
      <w:r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 </w:t>
      </w:r>
      <w:r w:rsidRPr="00447B17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programas promoverán</w:t>
      </w:r>
      <w:r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, además,</w:t>
      </w:r>
      <w:r w:rsidRPr="00447B17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 la prestación de servicios de capacitación e</w:t>
      </w:r>
      <w:r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 </w:t>
      </w:r>
      <w:r w:rsidRPr="00447B17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implementación de protocolos de actuación y manejo básico de emergencias ante</w:t>
      </w:r>
      <w:r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 </w:t>
      </w:r>
      <w:r w:rsidRPr="00447B17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la ocurrencia de accidentes en el marco de actividades y competiciones</w:t>
      </w:r>
      <w:r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 </w:t>
      </w:r>
      <w:r w:rsidRPr="00447B17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deportivas.</w:t>
      </w:r>
      <w:r w:rsidRPr="00327750">
        <w:t xml:space="preserve"> </w:t>
      </w:r>
      <w:r w:rsidRPr="00327750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Para ello, se fomentará la colaboración de universidades, cuerpos de bomberos y otras personas jurídicas que, por sus funciones u objetivos, puedan cooperar en la capacitación y desarrollo de estos protocolos.</w:t>
      </w:r>
      <w:r w:rsidRPr="00447B17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”.</w:t>
      </w:r>
    </w:p>
    <w:p w14:paraId="61FD9B55" w14:textId="77777777" w:rsidR="00327750" w:rsidRPr="00327750" w:rsidRDefault="00327750" w:rsidP="00327750">
      <w:pPr>
        <w:tabs>
          <w:tab w:val="left" w:pos="2835"/>
        </w:tabs>
        <w:spacing w:line="360" w:lineRule="auto"/>
        <w:ind w:firstLine="1560"/>
        <w:jc w:val="both"/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</w:pPr>
      <w:r w:rsidRPr="00327750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lastRenderedPageBreak/>
        <w:t xml:space="preserve">2. </w:t>
      </w:r>
      <w:proofErr w:type="spellStart"/>
      <w:r w:rsidRPr="00327750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Incorpórase</w:t>
      </w:r>
      <w:proofErr w:type="spellEnd"/>
      <w:r w:rsidRPr="00327750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 el siguiente artículo 32 quinquies:</w:t>
      </w:r>
    </w:p>
    <w:p w14:paraId="593D008B" w14:textId="77777777" w:rsidR="00327750" w:rsidRPr="00327750" w:rsidRDefault="00327750" w:rsidP="00327750">
      <w:pPr>
        <w:tabs>
          <w:tab w:val="left" w:pos="2835"/>
        </w:tabs>
        <w:spacing w:line="360" w:lineRule="auto"/>
        <w:ind w:firstLine="1560"/>
        <w:jc w:val="both"/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</w:pPr>
    </w:p>
    <w:p w14:paraId="70249056" w14:textId="0EFDD734" w:rsidR="00327750" w:rsidRDefault="00327750" w:rsidP="00327750">
      <w:pPr>
        <w:tabs>
          <w:tab w:val="left" w:pos="2835"/>
        </w:tabs>
        <w:spacing w:line="360" w:lineRule="auto"/>
        <w:ind w:firstLine="1560"/>
        <w:jc w:val="both"/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</w:pPr>
      <w:r w:rsidRPr="00327750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“Artículo 32 </w:t>
      </w:r>
      <w:proofErr w:type="gramStart"/>
      <w:r w:rsidRPr="00327750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quinquies.-</w:t>
      </w:r>
      <w:proofErr w:type="gramEnd"/>
      <w:r w:rsidRPr="00327750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 Las organizaciones superiores, sean éstas federaciones o asociaciones, deberán capacitar a las entidades que las integran e implementar protocolos de actuación y manejo básico de emergencias ante accidentes en actividades y competiciones deportivas. En cumplimiento de lo establecido en el número 8) del artículo 2° de la ley </w:t>
      </w:r>
      <w:proofErr w:type="spellStart"/>
      <w:r w:rsidRPr="00327750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>N°</w:t>
      </w:r>
      <w:proofErr w:type="spellEnd"/>
      <w:r w:rsidRPr="00327750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 20.686, que crea el Ministerio del Deporte, corresponderá a este último proponer los protocolos respectivos y adoptar las medidas necesarias para asegurar su correcto cumplimiento.”.”.</w:t>
      </w:r>
    </w:p>
    <w:p w14:paraId="0A5B06F0" w14:textId="77777777" w:rsidR="000B2F8D" w:rsidRDefault="000B2F8D" w:rsidP="00327750">
      <w:pPr>
        <w:tabs>
          <w:tab w:val="left" w:pos="2835"/>
        </w:tabs>
        <w:spacing w:line="360" w:lineRule="auto"/>
        <w:ind w:firstLine="1560"/>
        <w:jc w:val="both"/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</w:pPr>
    </w:p>
    <w:p w14:paraId="01AB5DD1" w14:textId="77777777" w:rsidR="000B2F8D" w:rsidRDefault="000B2F8D" w:rsidP="00327750">
      <w:pPr>
        <w:tabs>
          <w:tab w:val="left" w:pos="2835"/>
        </w:tabs>
        <w:spacing w:line="360" w:lineRule="auto"/>
        <w:ind w:firstLine="1560"/>
        <w:jc w:val="both"/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</w:pPr>
    </w:p>
    <w:p w14:paraId="387D5D8F" w14:textId="77777777" w:rsidR="000B2F8D" w:rsidRDefault="000B2F8D" w:rsidP="00327750">
      <w:pPr>
        <w:tabs>
          <w:tab w:val="left" w:pos="2835"/>
        </w:tabs>
        <w:spacing w:line="360" w:lineRule="auto"/>
        <w:ind w:firstLine="1560"/>
        <w:jc w:val="both"/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</w:pPr>
    </w:p>
    <w:p w14:paraId="31258111" w14:textId="1F20DC58" w:rsidR="00327750" w:rsidRDefault="00327750" w:rsidP="00327750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***</w:t>
      </w:r>
      <w:r w:rsidR="000B2F8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*</w:t>
      </w:r>
    </w:p>
    <w:p w14:paraId="222DFD10" w14:textId="77777777" w:rsidR="000B2F8D" w:rsidRDefault="000B2F8D" w:rsidP="00327750">
      <w:pPr>
        <w:tabs>
          <w:tab w:val="left" w:pos="2835"/>
        </w:tabs>
        <w:spacing w:line="360" w:lineRule="auto"/>
        <w:ind w:firstLine="1560"/>
        <w:jc w:val="both"/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</w:pPr>
    </w:p>
    <w:p w14:paraId="3CD2242A" w14:textId="77777777" w:rsidR="000B2F8D" w:rsidRDefault="000B2F8D" w:rsidP="00327750">
      <w:pPr>
        <w:tabs>
          <w:tab w:val="left" w:pos="2835"/>
        </w:tabs>
        <w:spacing w:line="360" w:lineRule="auto"/>
        <w:ind w:firstLine="1560"/>
        <w:jc w:val="both"/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</w:pPr>
    </w:p>
    <w:p w14:paraId="585F2741" w14:textId="595213E5" w:rsidR="00327750" w:rsidRPr="00327750" w:rsidRDefault="00327750" w:rsidP="00327750">
      <w:pPr>
        <w:tabs>
          <w:tab w:val="left" w:pos="2835"/>
        </w:tabs>
        <w:spacing w:line="360" w:lineRule="auto"/>
        <w:ind w:firstLine="1560"/>
        <w:jc w:val="both"/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</w:pPr>
      <w:r w:rsidRPr="00327750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Para efectos de lo dispuesto en el inciso segundo del artículo 6 del Código Civil, hago presente a V.E. que esta iniciativa de ley tuvo su origen en una moción de los </w:t>
      </w:r>
      <w:r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diputados </w:t>
      </w:r>
      <w:r w:rsidR="000B2F8D">
        <w:rPr>
          <w:rFonts w:ascii="Courier New" w:eastAsia="Times New Roman" w:hAnsi="Courier New" w:cs="Courier New"/>
          <w:bCs/>
          <w:sz w:val="24"/>
          <w:szCs w:val="24"/>
          <w:lang w:val="es-CL" w:eastAsia="es-ES"/>
        </w:rPr>
        <w:t xml:space="preserve">Jorge Guzmán Zepeda, Roberto Arroyo Muñoz, Felipe Camaño Cárdenas, Andrés Celis Montt, Daniel Manouchehri Lobos, José Carlos Meza Pereira, Marco Antonio Sulantay Olivares y Cristián Tapia Ramos y las diputadas Erika Olivera De La Fuente y Marisela Santibáñez Novoa. </w:t>
      </w:r>
    </w:p>
    <w:p w14:paraId="06D53F33" w14:textId="790CD1BB" w:rsidR="00327750" w:rsidRPr="00CF460D" w:rsidRDefault="00327750" w:rsidP="00327750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Lo que tengo a honra comunicar a V.E.</w:t>
      </w:r>
    </w:p>
    <w:p w14:paraId="3DE628B9" w14:textId="77777777" w:rsidR="00327750" w:rsidRPr="004656CD" w:rsidRDefault="00327750" w:rsidP="00327750">
      <w:pPr>
        <w:tabs>
          <w:tab w:val="left" w:pos="2592"/>
        </w:tabs>
        <w:spacing w:line="20" w:lineRule="atLeast"/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B50697" w14:textId="77777777" w:rsidR="00327750" w:rsidRDefault="00327750" w:rsidP="00327750">
      <w:pPr>
        <w:tabs>
          <w:tab w:val="left" w:pos="2592"/>
        </w:tabs>
        <w:spacing w:line="20" w:lineRule="atLeast"/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CAB056" w14:textId="77777777" w:rsidR="00327750" w:rsidRPr="004656CD" w:rsidRDefault="00327750" w:rsidP="00327750">
      <w:pPr>
        <w:tabs>
          <w:tab w:val="left" w:pos="2592"/>
        </w:tabs>
        <w:spacing w:line="20" w:lineRule="atLeast"/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2DBB924" w14:textId="77777777" w:rsidR="00327750" w:rsidRDefault="00327750" w:rsidP="00327750">
      <w:pPr>
        <w:tabs>
          <w:tab w:val="left" w:pos="2592"/>
        </w:tabs>
        <w:spacing w:line="20" w:lineRule="atLeast"/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F4A5F44" w14:textId="77777777" w:rsidR="0049791E" w:rsidRDefault="0049791E" w:rsidP="00327750">
      <w:pPr>
        <w:tabs>
          <w:tab w:val="left" w:pos="2592"/>
        </w:tabs>
        <w:spacing w:line="20" w:lineRule="atLeast"/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25A9B7A" w14:textId="77777777" w:rsidR="00327750" w:rsidRDefault="00327750" w:rsidP="00327750">
      <w:pPr>
        <w:tabs>
          <w:tab w:val="left" w:pos="2592"/>
        </w:tabs>
        <w:spacing w:line="20" w:lineRule="atLeast"/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B8BD6" w14:textId="4D693762" w:rsidR="00327750" w:rsidRPr="00A7783C" w:rsidRDefault="00327750" w:rsidP="003F11C6">
      <w:pPr>
        <w:tabs>
          <w:tab w:val="left" w:pos="2592"/>
        </w:tabs>
        <w:spacing w:line="20" w:lineRule="atLeast"/>
        <w:ind w:firstLine="2977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GASPAR RIVAS SÁNCHEZ</w:t>
      </w:r>
    </w:p>
    <w:p w14:paraId="6B005599" w14:textId="6E4F9B72" w:rsidR="00327750" w:rsidRPr="00A7783C" w:rsidRDefault="00327750" w:rsidP="003F11C6">
      <w:pPr>
        <w:ind w:firstLine="1134"/>
        <w:jc w:val="center"/>
        <w:rPr>
          <w:rFonts w:ascii="Courier New" w:hAnsi="Courier New" w:cs="Courier New"/>
          <w:sz w:val="24"/>
          <w:szCs w:val="24"/>
        </w:rPr>
      </w:pPr>
      <w:r w:rsidRPr="00A7783C">
        <w:rPr>
          <w:rFonts w:ascii="Courier New" w:hAnsi="Courier New" w:cs="Courier New"/>
          <w:spacing w:val="-20"/>
          <w:sz w:val="24"/>
          <w:szCs w:val="24"/>
        </w:rPr>
        <w:t xml:space="preserve">Presidente </w:t>
      </w:r>
      <w:r w:rsidR="003F11C6">
        <w:rPr>
          <w:rFonts w:ascii="Courier New" w:hAnsi="Courier New" w:cs="Courier New"/>
          <w:spacing w:val="-20"/>
          <w:sz w:val="24"/>
          <w:szCs w:val="24"/>
        </w:rPr>
        <w:t>en ejercicio</w:t>
      </w:r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A7783C">
        <w:rPr>
          <w:rFonts w:ascii="Courier New" w:hAnsi="Courier New" w:cs="Courier New"/>
          <w:spacing w:val="-20"/>
          <w:sz w:val="24"/>
          <w:szCs w:val="24"/>
        </w:rPr>
        <w:t>de la Cámara de Diputados</w:t>
      </w:r>
    </w:p>
    <w:p w14:paraId="06E0CC04" w14:textId="77777777" w:rsidR="00327750" w:rsidRPr="00A7783C" w:rsidRDefault="00327750" w:rsidP="00327750">
      <w:pPr>
        <w:tabs>
          <w:tab w:val="left" w:pos="2127"/>
          <w:tab w:val="left" w:pos="2410"/>
        </w:tabs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8FF6BA0" w14:textId="77777777" w:rsidR="00327750" w:rsidRPr="00A7783C" w:rsidRDefault="00327750" w:rsidP="00327750">
      <w:pPr>
        <w:tabs>
          <w:tab w:val="left" w:pos="2127"/>
          <w:tab w:val="left" w:pos="2410"/>
        </w:tabs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D0BF79" w14:textId="77777777" w:rsidR="00327750" w:rsidRPr="00A7783C" w:rsidRDefault="00327750" w:rsidP="00327750">
      <w:pPr>
        <w:tabs>
          <w:tab w:val="left" w:pos="2127"/>
          <w:tab w:val="left" w:pos="2410"/>
        </w:tabs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4E89F4" w14:textId="77777777" w:rsidR="00327750" w:rsidRPr="00A7783C" w:rsidRDefault="00327750" w:rsidP="00327750">
      <w:pPr>
        <w:tabs>
          <w:tab w:val="left" w:pos="2127"/>
          <w:tab w:val="left" w:pos="2410"/>
        </w:tabs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0F3F5D" w14:textId="77777777" w:rsidR="00327750" w:rsidRDefault="00327750" w:rsidP="00327750">
      <w:pPr>
        <w:tabs>
          <w:tab w:val="left" w:pos="2127"/>
          <w:tab w:val="left" w:pos="2410"/>
        </w:tabs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84922" w14:textId="77777777" w:rsidR="0049791E" w:rsidRPr="00A7783C" w:rsidRDefault="0049791E" w:rsidP="00327750">
      <w:pPr>
        <w:tabs>
          <w:tab w:val="left" w:pos="2127"/>
          <w:tab w:val="left" w:pos="2410"/>
        </w:tabs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BFEB7F0" w14:textId="77777777" w:rsidR="00327750" w:rsidRPr="00A7783C" w:rsidRDefault="00327750" w:rsidP="00327750">
      <w:pPr>
        <w:tabs>
          <w:tab w:val="left" w:pos="2127"/>
          <w:tab w:val="left" w:pos="2410"/>
        </w:tabs>
        <w:ind w:firstLine="226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5E35445" w14:textId="77777777" w:rsidR="00327750" w:rsidRPr="00A7783C" w:rsidRDefault="00327750" w:rsidP="00327750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778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0D24ABFE" w14:textId="77777777" w:rsidR="00327750" w:rsidRPr="00E51927" w:rsidRDefault="00327750" w:rsidP="00327750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7783C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327750" w:rsidRPr="00E51927" w:rsidSect="00327750">
      <w:headerReference w:type="default" r:id="rId9"/>
      <w:pgSz w:w="12242" w:h="18722" w:code="141"/>
      <w:pgMar w:top="2694" w:right="1701" w:bottom="1417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745AF" w14:textId="77777777" w:rsidR="00084D53" w:rsidRDefault="00084D53">
      <w:r>
        <w:separator/>
      </w:r>
    </w:p>
  </w:endnote>
  <w:endnote w:type="continuationSeparator" w:id="0">
    <w:p w14:paraId="7FEB246F" w14:textId="77777777" w:rsidR="00084D53" w:rsidRDefault="0008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487FB" w14:textId="77777777" w:rsidR="00084D53" w:rsidRDefault="00084D53">
      <w:r>
        <w:separator/>
      </w:r>
    </w:p>
  </w:footnote>
  <w:footnote w:type="continuationSeparator" w:id="0">
    <w:p w14:paraId="6B3F905F" w14:textId="77777777" w:rsidR="00084D53" w:rsidRDefault="0008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6A05E" w14:textId="77777777" w:rsidR="000B2F8D" w:rsidRDefault="000B2F8D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C62F64A" w14:textId="0E4F5FBB" w:rsidR="000B2F8D" w:rsidRDefault="0032775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DE4FC2" wp14:editId="5192F860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636646317" name="Imagen 5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50"/>
    <w:rsid w:val="00084D53"/>
    <w:rsid w:val="000B2F8D"/>
    <w:rsid w:val="00153D37"/>
    <w:rsid w:val="002B5AB0"/>
    <w:rsid w:val="002C73D0"/>
    <w:rsid w:val="00327750"/>
    <w:rsid w:val="003F11C6"/>
    <w:rsid w:val="003F2031"/>
    <w:rsid w:val="00423BFF"/>
    <w:rsid w:val="00470594"/>
    <w:rsid w:val="0049791E"/>
    <w:rsid w:val="009162FB"/>
    <w:rsid w:val="00AC2911"/>
    <w:rsid w:val="00AC49CE"/>
    <w:rsid w:val="00D30FAE"/>
    <w:rsid w:val="00DC25D6"/>
    <w:rsid w:val="00E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7C89D"/>
  <w15:chartTrackingRefBased/>
  <w15:docId w15:val="{B9FE0C2A-4A44-433D-A868-E929C383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750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277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77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77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77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77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77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77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77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77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7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7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775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7750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7750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77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77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77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77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77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27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77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27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77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277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77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2775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77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775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7750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277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750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3B318-259D-4F99-BBFF-BA75A17FD6C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05D64355-EBAE-4858-AF39-EFB7081A8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CE348-E2FD-4625-A7C2-D92923326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7</cp:revision>
  <dcterms:created xsi:type="dcterms:W3CDTF">2025-03-12T18:59:00Z</dcterms:created>
  <dcterms:modified xsi:type="dcterms:W3CDTF">2025-03-25T13:25:00Z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