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8F38" w14:textId="431E782F" w:rsidR="007F0C61" w:rsidRPr="003858BD" w:rsidRDefault="007F0C61" w:rsidP="00716CA7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268"/>
        <w:rPr>
          <w:rFonts w:ascii="Courier New" w:hAnsi="Courier New" w:cs="Courier New"/>
          <w:szCs w:val="24"/>
        </w:rPr>
      </w:pPr>
      <w:r w:rsidRPr="00716CA7">
        <w:rPr>
          <w:rFonts w:ascii="Courier New" w:hAnsi="Courier New" w:cs="Courier New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2C1B0" wp14:editId="622D4996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68475483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82D1F" w14:textId="1D862DDA" w:rsidR="00DE70F7" w:rsidRPr="00716CA7" w:rsidRDefault="007D3278" w:rsidP="007F0C61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llu</w:t>
                            </w:r>
                            <w:proofErr w:type="spellEnd"/>
                            <w:r w:rsidR="00DE70F7"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DE70F7"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  <w:proofErr w:type="spellEnd"/>
                          </w:p>
                          <w:p w14:paraId="7459A021" w14:textId="0154C772" w:rsidR="007F0C61" w:rsidRPr="00E9567C" w:rsidRDefault="007F0C61" w:rsidP="007F0C61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450705"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77</w:t>
                            </w:r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ª/372</w:t>
                            </w:r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C1B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5EA82D1F" w14:textId="1D862DDA" w:rsidR="00DE70F7" w:rsidRPr="00716CA7" w:rsidRDefault="007D3278" w:rsidP="007F0C61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llu</w:t>
                      </w:r>
                      <w:proofErr w:type="spellEnd"/>
                      <w:r w:rsidR="00DE70F7"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DE70F7"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</w:p>
                    <w:p w14:paraId="7459A021" w14:textId="0154C772" w:rsidR="007F0C61" w:rsidRPr="00E9567C" w:rsidRDefault="007F0C61" w:rsidP="007F0C61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450705"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77</w:t>
                      </w:r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ª/372</w:t>
                      </w:r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E70F7" w:rsidRPr="00716CA7">
        <w:rPr>
          <w:rFonts w:ascii="Courier New" w:hAnsi="Courier New" w:cs="Courier New"/>
          <w:szCs w:val="24"/>
        </w:rPr>
        <w:t xml:space="preserve">Oficio </w:t>
      </w:r>
      <w:proofErr w:type="spellStart"/>
      <w:r w:rsidR="00DE70F7" w:rsidRPr="00095D0F">
        <w:rPr>
          <w:rFonts w:ascii="Courier New" w:hAnsi="Courier New" w:cs="Courier New"/>
          <w:szCs w:val="24"/>
        </w:rPr>
        <w:t>Nº</w:t>
      </w:r>
      <w:proofErr w:type="spellEnd"/>
      <w:r w:rsidR="00716CA7" w:rsidRPr="00095D0F">
        <w:rPr>
          <w:rFonts w:ascii="Courier New" w:hAnsi="Courier New" w:cs="Courier New"/>
          <w:szCs w:val="24"/>
        </w:rPr>
        <w:t xml:space="preserve"> </w:t>
      </w:r>
      <w:r w:rsidR="00C70D10" w:rsidRPr="00C70D10">
        <w:rPr>
          <w:rFonts w:ascii="Courier New" w:hAnsi="Courier New" w:cs="Courier New"/>
          <w:szCs w:val="24"/>
        </w:rPr>
        <w:t>19</w:t>
      </w:r>
      <w:r w:rsidR="00C70D10">
        <w:rPr>
          <w:rFonts w:ascii="Courier New" w:hAnsi="Courier New" w:cs="Courier New"/>
          <w:szCs w:val="24"/>
        </w:rPr>
        <w:t>.</w:t>
      </w:r>
      <w:r w:rsidR="00C70D10" w:rsidRPr="00C70D10">
        <w:rPr>
          <w:rFonts w:ascii="Courier New" w:hAnsi="Courier New" w:cs="Courier New"/>
          <w:szCs w:val="24"/>
        </w:rPr>
        <w:t>843</w:t>
      </w:r>
    </w:p>
    <w:p w14:paraId="6049BB99" w14:textId="77777777" w:rsidR="00564F06" w:rsidRDefault="00564F06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  <w:highlight w:val="yellow"/>
        </w:rPr>
      </w:pPr>
    </w:p>
    <w:p w14:paraId="55C9D132" w14:textId="77777777" w:rsidR="00564F06" w:rsidRDefault="00564F06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  <w:highlight w:val="yellow"/>
        </w:rPr>
      </w:pPr>
    </w:p>
    <w:p w14:paraId="06273D0F" w14:textId="07AEBE5E" w:rsidR="007F0C61" w:rsidRPr="00716CA7" w:rsidRDefault="007F0C61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716CA7">
        <w:rPr>
          <w:rFonts w:ascii="Courier New" w:hAnsi="Courier New" w:cs="Courier New"/>
          <w:szCs w:val="24"/>
        </w:rPr>
        <w:t xml:space="preserve">VALPARAÍSO, </w:t>
      </w:r>
      <w:r w:rsidR="00450705" w:rsidRPr="00716CA7">
        <w:rPr>
          <w:rFonts w:ascii="Courier New" w:hAnsi="Courier New" w:cs="Courier New"/>
          <w:szCs w:val="24"/>
        </w:rPr>
        <w:t>23</w:t>
      </w:r>
      <w:r w:rsidRPr="00716CA7">
        <w:rPr>
          <w:rFonts w:ascii="Courier New" w:hAnsi="Courier New" w:cs="Courier New"/>
          <w:szCs w:val="24"/>
        </w:rPr>
        <w:t xml:space="preserve"> de septiembre de 2024</w:t>
      </w:r>
    </w:p>
    <w:p w14:paraId="2A5E2704" w14:textId="77777777" w:rsidR="007F0C61" w:rsidRPr="003858BD" w:rsidRDefault="007F0C61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790B91A0" w14:textId="77777777" w:rsidR="007F0C61" w:rsidRPr="003858BD" w:rsidRDefault="007F0C61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8FFED72" w14:textId="3F0FEB18" w:rsidR="007F0C61" w:rsidRPr="003858BD" w:rsidRDefault="007F0C61" w:rsidP="00716CA7">
      <w:pPr>
        <w:framePr w:w="1460" w:h="3946" w:hSpace="141" w:wrap="auto" w:vAnchor="text" w:hAnchor="page" w:x="927" w:y="530"/>
        <w:tabs>
          <w:tab w:val="left" w:pos="2552"/>
        </w:tabs>
        <w:spacing w:after="120"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</w:t>
      </w:r>
      <w:r>
        <w:rPr>
          <w:rFonts w:ascii="Courier New" w:hAnsi="Courier New" w:cs="Courier New"/>
          <w:caps/>
          <w:szCs w:val="24"/>
        </w:rPr>
        <w:t>e LA REPÚBLICA</w:t>
      </w:r>
    </w:p>
    <w:p w14:paraId="384A4D50" w14:textId="77777777" w:rsidR="007F0C61" w:rsidRPr="003858BD" w:rsidRDefault="007F0C61" w:rsidP="007F0C61">
      <w:pPr>
        <w:framePr w:w="1460" w:h="3946" w:hSpace="141" w:wrap="auto" w:vAnchor="text" w:hAnchor="page" w:x="927" w:y="530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584D8AC" w14:textId="77777777" w:rsidR="007F0C61" w:rsidRPr="003858BD" w:rsidRDefault="007F0C61" w:rsidP="007F0C61">
      <w:pPr>
        <w:framePr w:w="1460" w:h="3946" w:hSpace="141" w:wrap="auto" w:vAnchor="text" w:hAnchor="page" w:x="927" w:y="530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2478F376" w14:textId="0C86FB8F" w:rsidR="007F0C61" w:rsidRPr="003858BD" w:rsidRDefault="007F0C61" w:rsidP="00716CA7">
      <w:pPr>
        <w:tabs>
          <w:tab w:val="left" w:pos="2835"/>
        </w:tabs>
        <w:spacing w:after="120" w:line="48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a </w:t>
      </w:r>
      <w:r>
        <w:rPr>
          <w:rFonts w:ascii="Courier New" w:hAnsi="Courier New" w:cs="Courier New"/>
          <w:spacing w:val="2"/>
          <w:szCs w:val="24"/>
        </w:rPr>
        <w:t xml:space="preserve">V.E. que el Congreso Nacional ha dado su aprobación al </w:t>
      </w:r>
      <w:r w:rsidRPr="003858BD">
        <w:rPr>
          <w:rFonts w:ascii="Courier New" w:hAnsi="Courier New" w:cs="Courier New"/>
          <w:spacing w:val="2"/>
          <w:szCs w:val="24"/>
        </w:rPr>
        <w:t xml:space="preserve">proyecto de ley </w:t>
      </w:r>
      <w:r>
        <w:rPr>
          <w:rFonts w:ascii="Courier New" w:hAnsi="Courier New" w:cs="Courier New"/>
          <w:spacing w:val="2"/>
          <w:szCs w:val="24"/>
        </w:rPr>
        <w:t>que</w:t>
      </w:r>
      <w:r w:rsidR="00DE70F7">
        <w:rPr>
          <w:rFonts w:ascii="Courier New" w:hAnsi="Courier New" w:cs="Courier New"/>
          <w:spacing w:val="2"/>
          <w:szCs w:val="24"/>
        </w:rPr>
        <w:t xml:space="preserve"> </w:t>
      </w:r>
      <w:r w:rsidR="00DE70F7" w:rsidRPr="00DE70F7">
        <w:rPr>
          <w:rFonts w:ascii="Courier New" w:hAnsi="Courier New" w:cs="Courier New"/>
          <w:spacing w:val="2"/>
          <w:szCs w:val="24"/>
        </w:rPr>
        <w:t>modifica la ley N° 19.712, del Deporte, para que el Instituto Nacional del Deporte asigne, a los recintos deportivos que administra, el nombre de destacados deportistas, exdeportistas y dirigentes deportivos nacionales</w:t>
      </w:r>
      <w:r>
        <w:rPr>
          <w:rFonts w:ascii="Courier New" w:hAnsi="Courier New" w:cs="Courier New"/>
          <w:spacing w:val="2"/>
          <w:szCs w:val="24"/>
        </w:rPr>
        <w:t>, correspondiente al bo</w:t>
      </w:r>
      <w:r w:rsidR="00DE70F7">
        <w:rPr>
          <w:rFonts w:ascii="Courier New" w:hAnsi="Courier New" w:cs="Courier New"/>
          <w:spacing w:val="2"/>
          <w:szCs w:val="24"/>
        </w:rPr>
        <w:t>letín N° 13.697-29</w:t>
      </w:r>
      <w:r>
        <w:rPr>
          <w:rFonts w:ascii="Courier New" w:hAnsi="Courier New" w:cs="Courier New"/>
          <w:spacing w:val="2"/>
          <w:szCs w:val="24"/>
        </w:rPr>
        <w:t>, del siguiente tenor:</w:t>
      </w:r>
    </w:p>
    <w:p w14:paraId="4F20B974" w14:textId="77777777" w:rsidR="007F0C61" w:rsidRDefault="007F0C61" w:rsidP="004066F5">
      <w:pPr>
        <w:tabs>
          <w:tab w:val="left" w:pos="2835"/>
        </w:tabs>
        <w:spacing w:after="120" w:line="480" w:lineRule="auto"/>
        <w:jc w:val="center"/>
        <w:rPr>
          <w:rFonts w:ascii="Courier New" w:hAnsi="Courier New" w:cs="Courier New"/>
          <w:spacing w:val="2"/>
          <w:szCs w:val="24"/>
          <w:lang w:val="es-ES"/>
        </w:rPr>
      </w:pPr>
    </w:p>
    <w:p w14:paraId="28377F67" w14:textId="77777777" w:rsidR="00564F06" w:rsidRPr="003858BD" w:rsidRDefault="00564F06" w:rsidP="004066F5">
      <w:pPr>
        <w:tabs>
          <w:tab w:val="left" w:pos="2835"/>
        </w:tabs>
        <w:spacing w:after="120" w:line="480" w:lineRule="auto"/>
        <w:jc w:val="center"/>
        <w:rPr>
          <w:rFonts w:ascii="Courier New" w:hAnsi="Courier New" w:cs="Courier New"/>
          <w:spacing w:val="2"/>
          <w:szCs w:val="24"/>
          <w:lang w:val="es-ES"/>
        </w:rPr>
      </w:pPr>
    </w:p>
    <w:p w14:paraId="35776AD6" w14:textId="77777777" w:rsidR="007F0C61" w:rsidRPr="00FE0094" w:rsidRDefault="007F0C61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>PROYECTO DE LEY:</w:t>
      </w:r>
    </w:p>
    <w:p w14:paraId="414A6976" w14:textId="77777777" w:rsidR="007F0C61" w:rsidRDefault="007F0C61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</w:p>
    <w:p w14:paraId="716CB578" w14:textId="77777777" w:rsidR="00564F06" w:rsidRDefault="00564F06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</w:p>
    <w:p w14:paraId="17B9AA51" w14:textId="55900DA0" w:rsidR="001319F5" w:rsidRPr="001319F5" w:rsidRDefault="007F0C61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1319F5" w:rsidRPr="001319F5">
        <w:rPr>
          <w:rFonts w:ascii="Courier New" w:hAnsi="Courier New" w:cs="Courier New"/>
          <w:szCs w:val="24"/>
        </w:rPr>
        <w:t xml:space="preserve">Artículo </w:t>
      </w:r>
      <w:proofErr w:type="gramStart"/>
      <w:r w:rsidR="001319F5" w:rsidRPr="001319F5">
        <w:rPr>
          <w:rFonts w:ascii="Courier New" w:hAnsi="Courier New" w:cs="Courier New"/>
          <w:szCs w:val="24"/>
        </w:rPr>
        <w:t>único.-</w:t>
      </w:r>
      <w:proofErr w:type="gramEnd"/>
      <w:r w:rsidR="001319F5" w:rsidRPr="001319F5">
        <w:rPr>
          <w:rFonts w:ascii="Courier New" w:hAnsi="Courier New" w:cs="Courier New"/>
          <w:szCs w:val="24"/>
        </w:rPr>
        <w:t xml:space="preserve"> </w:t>
      </w:r>
      <w:proofErr w:type="spellStart"/>
      <w:r w:rsidR="001319F5" w:rsidRPr="001319F5">
        <w:rPr>
          <w:rFonts w:ascii="Courier New" w:hAnsi="Courier New" w:cs="Courier New"/>
          <w:szCs w:val="24"/>
        </w:rPr>
        <w:t>Incorpórase</w:t>
      </w:r>
      <w:proofErr w:type="spellEnd"/>
      <w:r w:rsidR="001319F5" w:rsidRPr="001319F5">
        <w:rPr>
          <w:rFonts w:ascii="Courier New" w:hAnsi="Courier New" w:cs="Courier New"/>
          <w:szCs w:val="24"/>
        </w:rPr>
        <w:t xml:space="preserve"> en el artículo 12 de la ley N° 19.712, del Deporte, </w:t>
      </w:r>
      <w:r w:rsidR="00D514B4">
        <w:rPr>
          <w:rFonts w:ascii="Courier New" w:hAnsi="Courier New" w:cs="Courier New"/>
          <w:szCs w:val="24"/>
        </w:rPr>
        <w:t xml:space="preserve">la </w:t>
      </w:r>
      <w:r w:rsidR="00417E21">
        <w:rPr>
          <w:rFonts w:ascii="Courier New" w:hAnsi="Courier New" w:cs="Courier New"/>
          <w:szCs w:val="24"/>
        </w:rPr>
        <w:t xml:space="preserve">siguiente </w:t>
      </w:r>
      <w:r w:rsidR="001319F5" w:rsidRPr="001319F5">
        <w:rPr>
          <w:rFonts w:ascii="Courier New" w:hAnsi="Courier New" w:cs="Courier New"/>
          <w:szCs w:val="24"/>
        </w:rPr>
        <w:t>letra k), nueva, pasando la actual letra k) a ser letra l)</w:t>
      </w:r>
      <w:r w:rsidR="0073726C">
        <w:rPr>
          <w:rFonts w:ascii="Courier New" w:hAnsi="Courier New" w:cs="Courier New"/>
          <w:szCs w:val="24"/>
        </w:rPr>
        <w:t>,</w:t>
      </w:r>
      <w:r w:rsidR="001319F5" w:rsidRPr="001319F5">
        <w:rPr>
          <w:rFonts w:ascii="Courier New" w:hAnsi="Courier New" w:cs="Courier New"/>
          <w:szCs w:val="24"/>
        </w:rPr>
        <w:t xml:space="preserve"> </w:t>
      </w:r>
      <w:r w:rsidR="001C5B59">
        <w:rPr>
          <w:rFonts w:ascii="Courier New" w:hAnsi="Courier New" w:cs="Courier New"/>
          <w:szCs w:val="24"/>
        </w:rPr>
        <w:t xml:space="preserve">y </w:t>
      </w:r>
      <w:r w:rsidR="00882545">
        <w:rPr>
          <w:rFonts w:ascii="Courier New" w:hAnsi="Courier New" w:cs="Courier New"/>
          <w:szCs w:val="24"/>
        </w:rPr>
        <w:t>así sucesivamente</w:t>
      </w:r>
      <w:r w:rsidR="001319F5" w:rsidRPr="001319F5">
        <w:rPr>
          <w:rFonts w:ascii="Courier New" w:hAnsi="Courier New" w:cs="Courier New"/>
          <w:szCs w:val="24"/>
        </w:rPr>
        <w:t>:</w:t>
      </w:r>
    </w:p>
    <w:p w14:paraId="683400AB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EBCA5EA" w14:textId="727AB30D" w:rsidR="007F0C61" w:rsidRDefault="001319F5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1319F5">
        <w:rPr>
          <w:rFonts w:ascii="Courier New" w:hAnsi="Courier New" w:cs="Courier New"/>
          <w:szCs w:val="24"/>
        </w:rPr>
        <w:t xml:space="preserve">“k) Determinar el nombre que recibirá cada uno de los recintos e instalaciones que formen parte de su </w:t>
      </w:r>
      <w:r w:rsidRPr="001319F5">
        <w:rPr>
          <w:rFonts w:ascii="Courier New" w:hAnsi="Courier New" w:cs="Courier New"/>
          <w:szCs w:val="24"/>
        </w:rPr>
        <w:lastRenderedPageBreak/>
        <w:t>patrimonio y que se encuentren bajo su administración, considerando para su designación el nombre de chilen</w:t>
      </w:r>
      <w:r w:rsidR="003D5C8E">
        <w:rPr>
          <w:rFonts w:ascii="Courier New" w:hAnsi="Courier New" w:cs="Courier New"/>
          <w:szCs w:val="24"/>
        </w:rPr>
        <w:t>a</w:t>
      </w:r>
      <w:r w:rsidRPr="001319F5">
        <w:rPr>
          <w:rFonts w:ascii="Courier New" w:hAnsi="Courier New" w:cs="Courier New"/>
          <w:szCs w:val="24"/>
        </w:rPr>
        <w:t>s y chilen</w:t>
      </w:r>
      <w:r w:rsidR="003D5C8E">
        <w:rPr>
          <w:rFonts w:ascii="Courier New" w:hAnsi="Courier New" w:cs="Courier New"/>
          <w:szCs w:val="24"/>
        </w:rPr>
        <w:t>o</w:t>
      </w:r>
      <w:r w:rsidRPr="001319F5">
        <w:rPr>
          <w:rFonts w:ascii="Courier New" w:hAnsi="Courier New" w:cs="Courier New"/>
          <w:szCs w:val="24"/>
        </w:rPr>
        <w:t>s que se hayan desempeñado como deportistas, exdeportistas, entrenadores, periodistas deportivos y dirigentes deportivos, los que en el nivel regional corresponderán preferentemente a representantes deportivos locales, que hayan hecho una destacada contribución en el ámbito deportivo regional o nacional</w:t>
      </w:r>
      <w:r w:rsidR="007F0C61" w:rsidRPr="001A0688">
        <w:rPr>
          <w:rFonts w:ascii="Courier New" w:hAnsi="Courier New" w:cs="Courier New"/>
          <w:szCs w:val="24"/>
        </w:rPr>
        <w:t>”.”.</w:t>
      </w:r>
    </w:p>
    <w:p w14:paraId="0635D7E1" w14:textId="77777777" w:rsidR="007F0C61" w:rsidRDefault="007F0C61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AA78C5B" w14:textId="77777777" w:rsidR="007F0C61" w:rsidRPr="00FE0094" w:rsidRDefault="007F0C61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8C0730C" w14:textId="77777777" w:rsidR="007F0C61" w:rsidRDefault="007F0C61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43B86134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BD1DB13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3570E95" w14:textId="279DD755" w:rsidR="00564F06" w:rsidRDefault="0000039A" w:rsidP="001C5B59">
      <w:pPr>
        <w:spacing w:after="120"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00039A">
        <w:rPr>
          <w:rFonts w:ascii="Courier New" w:hAnsi="Courier New" w:cs="Courier New"/>
          <w:szCs w:val="24"/>
        </w:rPr>
        <w:t xml:space="preserve">Hago presente a V.E. que esta iniciativa de ley </w:t>
      </w:r>
      <w:r w:rsidR="00A043D5">
        <w:rPr>
          <w:rFonts w:ascii="Courier New" w:hAnsi="Courier New" w:cs="Courier New"/>
          <w:szCs w:val="24"/>
        </w:rPr>
        <w:t xml:space="preserve">tuvo su origen en una moción del exdiputado </w:t>
      </w:r>
      <w:r>
        <w:rPr>
          <w:rFonts w:ascii="Courier New" w:hAnsi="Courier New" w:cs="Courier New"/>
          <w:szCs w:val="24"/>
        </w:rPr>
        <w:t>Sebastián Keitel</w:t>
      </w:r>
      <w:r w:rsidR="00A043D5">
        <w:rPr>
          <w:rFonts w:ascii="Courier New" w:hAnsi="Courier New" w:cs="Courier New"/>
          <w:szCs w:val="24"/>
        </w:rPr>
        <w:t xml:space="preserve"> Bianchi</w:t>
      </w:r>
      <w:r>
        <w:rPr>
          <w:rFonts w:ascii="Courier New" w:hAnsi="Courier New" w:cs="Courier New"/>
          <w:szCs w:val="24"/>
        </w:rPr>
        <w:t>,</w:t>
      </w:r>
      <w:r w:rsidR="00A043D5">
        <w:rPr>
          <w:rFonts w:ascii="Courier New" w:hAnsi="Courier New" w:cs="Courier New"/>
          <w:szCs w:val="24"/>
        </w:rPr>
        <w:t xml:space="preserve"> de los diputados</w:t>
      </w:r>
      <w:r>
        <w:rPr>
          <w:rFonts w:ascii="Courier New" w:hAnsi="Courier New" w:cs="Courier New"/>
          <w:szCs w:val="24"/>
        </w:rPr>
        <w:t xml:space="preserve"> Andrés Celis</w:t>
      </w:r>
      <w:r w:rsidR="00A043D5">
        <w:rPr>
          <w:rFonts w:ascii="Courier New" w:hAnsi="Courier New" w:cs="Courier New"/>
          <w:szCs w:val="24"/>
        </w:rPr>
        <w:t xml:space="preserve"> Montt</w:t>
      </w:r>
      <w:r w:rsidR="00230D39">
        <w:rPr>
          <w:rFonts w:ascii="Courier New" w:hAnsi="Courier New" w:cs="Courier New"/>
          <w:szCs w:val="24"/>
        </w:rPr>
        <w:t xml:space="preserve"> y</w:t>
      </w:r>
      <w:r>
        <w:rPr>
          <w:rFonts w:ascii="Courier New" w:hAnsi="Courier New" w:cs="Courier New"/>
          <w:szCs w:val="24"/>
        </w:rPr>
        <w:t xml:space="preserve"> Jaime Mulet</w:t>
      </w:r>
      <w:r w:rsidR="00A043D5">
        <w:rPr>
          <w:rFonts w:ascii="Courier New" w:hAnsi="Courier New" w:cs="Courier New"/>
          <w:szCs w:val="24"/>
        </w:rPr>
        <w:t xml:space="preserve"> Martínez</w:t>
      </w:r>
      <w:r w:rsidR="00230D39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y </w:t>
      </w:r>
      <w:r w:rsidR="00727AC5">
        <w:rPr>
          <w:rFonts w:ascii="Courier New" w:hAnsi="Courier New" w:cs="Courier New"/>
          <w:szCs w:val="24"/>
        </w:rPr>
        <w:t>d</w:t>
      </w:r>
      <w:r w:rsidR="000600B7">
        <w:rPr>
          <w:rFonts w:ascii="Courier New" w:hAnsi="Courier New" w:cs="Courier New"/>
          <w:szCs w:val="24"/>
        </w:rPr>
        <w:t>el exdiputado</w:t>
      </w:r>
      <w:r w:rsidR="00070FD3">
        <w:rPr>
          <w:rFonts w:ascii="Courier New" w:hAnsi="Courier New" w:cs="Courier New"/>
          <w:szCs w:val="24"/>
        </w:rPr>
        <w:t xml:space="preserve"> </w:t>
      </w:r>
      <w:r w:rsidR="00A043D5">
        <w:rPr>
          <w:rFonts w:ascii="Courier New" w:hAnsi="Courier New" w:cs="Courier New"/>
          <w:szCs w:val="24"/>
        </w:rPr>
        <w:t xml:space="preserve">Rolando </w:t>
      </w:r>
      <w:r w:rsidR="00070FD3">
        <w:rPr>
          <w:rFonts w:ascii="Courier New" w:hAnsi="Courier New" w:cs="Courier New"/>
          <w:szCs w:val="24"/>
        </w:rPr>
        <w:t>Rentería</w:t>
      </w:r>
      <w:r w:rsidR="00A043D5">
        <w:rPr>
          <w:rFonts w:ascii="Courier New" w:hAnsi="Courier New" w:cs="Courier New"/>
          <w:szCs w:val="24"/>
        </w:rPr>
        <w:t xml:space="preserve"> </w:t>
      </w:r>
      <w:proofErr w:type="spellStart"/>
      <w:r w:rsidR="00A043D5" w:rsidRPr="00A043D5">
        <w:rPr>
          <w:rFonts w:ascii="Courier New" w:hAnsi="Courier New" w:cs="Courier New"/>
          <w:szCs w:val="24"/>
        </w:rPr>
        <w:t>Möller</w:t>
      </w:r>
      <w:proofErr w:type="spellEnd"/>
      <w:r w:rsidRPr="0000039A">
        <w:rPr>
          <w:rFonts w:ascii="Courier New" w:hAnsi="Courier New" w:cs="Courier New"/>
          <w:szCs w:val="24"/>
        </w:rPr>
        <w:t>.</w:t>
      </w:r>
    </w:p>
    <w:p w14:paraId="7873BA86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A0A7418" w14:textId="6DD7520D" w:rsidR="007F0C61" w:rsidRPr="003858BD" w:rsidRDefault="007F0C61" w:rsidP="00081E52">
      <w:pPr>
        <w:spacing w:after="120" w:line="48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632B70BC" w14:textId="77777777" w:rsidR="00964D44" w:rsidRPr="003858BD" w:rsidRDefault="00964D44" w:rsidP="00964D44">
      <w:pPr>
        <w:tabs>
          <w:tab w:val="left" w:pos="2592"/>
        </w:tabs>
        <w:rPr>
          <w:rFonts w:ascii="Courier New" w:hAnsi="Courier New" w:cs="Courier New"/>
        </w:rPr>
      </w:pPr>
    </w:p>
    <w:p w14:paraId="1490C3B3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0B076FB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CD14390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319D6FC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1595C0F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19E8C9C" w14:textId="6B0B74CF" w:rsidR="007F0C61" w:rsidRPr="009E2CAE" w:rsidRDefault="007F0C61" w:rsidP="007F0C61">
      <w:pPr>
        <w:ind w:left="851"/>
        <w:jc w:val="center"/>
        <w:rPr>
          <w:rFonts w:ascii="Courier New" w:hAnsi="Courier New" w:cs="Courier New"/>
          <w:szCs w:val="24"/>
        </w:rPr>
      </w:pPr>
      <w:r w:rsidRPr="009E2CAE">
        <w:rPr>
          <w:rFonts w:ascii="Courier New" w:hAnsi="Courier New" w:cs="Courier New"/>
          <w:szCs w:val="24"/>
        </w:rPr>
        <w:t>KAROL CARIOLA OLIVA</w:t>
      </w:r>
    </w:p>
    <w:p w14:paraId="6A85306F" w14:textId="5815AE43" w:rsidR="007F0C61" w:rsidRPr="003858BD" w:rsidRDefault="007F0C61" w:rsidP="007F0C61">
      <w:pPr>
        <w:ind w:left="851"/>
        <w:jc w:val="center"/>
        <w:rPr>
          <w:lang w:val="es-MX"/>
        </w:rPr>
      </w:pPr>
      <w:r w:rsidRPr="009E2CAE">
        <w:rPr>
          <w:lang w:val="es-MX"/>
        </w:rPr>
        <w:t>Presidenta de la Cámara de Diputados</w:t>
      </w:r>
    </w:p>
    <w:p w14:paraId="12A00498" w14:textId="1A851E2B" w:rsidR="007F0C61" w:rsidRPr="003858BD" w:rsidRDefault="007F0C61" w:rsidP="007F0C61">
      <w:pPr>
        <w:tabs>
          <w:tab w:val="left" w:pos="2592"/>
        </w:tabs>
        <w:rPr>
          <w:rFonts w:ascii="Courier New" w:hAnsi="Courier New" w:cs="Courier New"/>
        </w:rPr>
      </w:pPr>
    </w:p>
    <w:p w14:paraId="1FDCEEC6" w14:textId="14184DCE" w:rsidR="007F0C61" w:rsidRPr="003858BD" w:rsidRDefault="007F0C61" w:rsidP="007F0C61">
      <w:pPr>
        <w:tabs>
          <w:tab w:val="left" w:pos="2592"/>
        </w:tabs>
        <w:rPr>
          <w:rFonts w:ascii="Courier New" w:hAnsi="Courier New" w:cs="Courier New"/>
        </w:rPr>
      </w:pPr>
    </w:p>
    <w:p w14:paraId="79C0D434" w14:textId="74209DE1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7FB456E" w14:textId="4B7EB852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DA36333" w14:textId="0090C324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0219E5A" w14:textId="77777777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2BD953" w14:textId="77777777" w:rsidR="007D3278" w:rsidRPr="007D3278" w:rsidRDefault="007D3278" w:rsidP="007D327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7D3278">
        <w:rPr>
          <w:rFonts w:ascii="Courier New" w:hAnsi="Courier New" w:cs="Courier New"/>
          <w:szCs w:val="24"/>
        </w:rPr>
        <w:t>MIGUEL LANDEROS PERKIĆ</w:t>
      </w:r>
    </w:p>
    <w:p w14:paraId="0C4189ED" w14:textId="4F045617" w:rsidR="002B5AB0" w:rsidRDefault="007D3278" w:rsidP="00081E52">
      <w:pPr>
        <w:tabs>
          <w:tab w:val="left" w:pos="2268"/>
        </w:tabs>
        <w:ind w:right="1468"/>
        <w:jc w:val="center"/>
      </w:pPr>
      <w:r w:rsidRPr="007D3278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2B5AB0" w:rsidSect="007F0C61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6489" w14:textId="77777777" w:rsidR="00D271BB" w:rsidRDefault="00D271BB">
      <w:r>
        <w:separator/>
      </w:r>
    </w:p>
  </w:endnote>
  <w:endnote w:type="continuationSeparator" w:id="0">
    <w:p w14:paraId="2437E5C8" w14:textId="77777777" w:rsidR="00D271BB" w:rsidRDefault="00D271BB">
      <w:r>
        <w:continuationSeparator/>
      </w:r>
    </w:p>
  </w:endnote>
  <w:endnote w:type="continuationNotice" w:id="1">
    <w:p w14:paraId="63217891" w14:textId="77777777" w:rsidR="00D271BB" w:rsidRDefault="00D27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6A7EE" w14:textId="77777777" w:rsidR="00D271BB" w:rsidRDefault="00D271BB">
      <w:r>
        <w:separator/>
      </w:r>
    </w:p>
  </w:footnote>
  <w:footnote w:type="continuationSeparator" w:id="0">
    <w:p w14:paraId="7EBB827D" w14:textId="77777777" w:rsidR="00D271BB" w:rsidRDefault="00D271BB">
      <w:r>
        <w:continuationSeparator/>
      </w:r>
    </w:p>
  </w:footnote>
  <w:footnote w:type="continuationNotice" w:id="1">
    <w:p w14:paraId="165BDF58" w14:textId="77777777" w:rsidR="00D271BB" w:rsidRDefault="00D27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F8B9" w14:textId="77777777" w:rsidR="007F0C61" w:rsidRDefault="007F0C6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C51E2">
      <w:rPr>
        <w:noProof/>
      </w:rPr>
      <w:t>3</w:t>
    </w:r>
    <w:r>
      <w:fldChar w:fldCharType="end"/>
    </w:r>
  </w:p>
  <w:p w14:paraId="358ECD5D" w14:textId="77777777" w:rsidR="007F0C61" w:rsidRDefault="007F0C61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72D66B3" wp14:editId="13C9A9A3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5785153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0717" w14:textId="77777777" w:rsidR="007F0C61" w:rsidRDefault="007F0C6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A7D8611" wp14:editId="7C8D0853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767612801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61"/>
    <w:rsid w:val="0000039A"/>
    <w:rsid w:val="000070DB"/>
    <w:rsid w:val="000600B7"/>
    <w:rsid w:val="00070FD3"/>
    <w:rsid w:val="00081E52"/>
    <w:rsid w:val="00095D0F"/>
    <w:rsid w:val="0010009C"/>
    <w:rsid w:val="001157C4"/>
    <w:rsid w:val="001319F5"/>
    <w:rsid w:val="001B6FC6"/>
    <w:rsid w:val="001B776B"/>
    <w:rsid w:val="001C2E9D"/>
    <w:rsid w:val="001C5B59"/>
    <w:rsid w:val="001D39B7"/>
    <w:rsid w:val="00230D39"/>
    <w:rsid w:val="002B5AB0"/>
    <w:rsid w:val="00313868"/>
    <w:rsid w:val="00335AC0"/>
    <w:rsid w:val="003B1529"/>
    <w:rsid w:val="003D5C8E"/>
    <w:rsid w:val="004066F5"/>
    <w:rsid w:val="00417E21"/>
    <w:rsid w:val="00450705"/>
    <w:rsid w:val="00470594"/>
    <w:rsid w:val="004766B9"/>
    <w:rsid w:val="005232F4"/>
    <w:rsid w:val="00523340"/>
    <w:rsid w:val="005333D8"/>
    <w:rsid w:val="00543EED"/>
    <w:rsid w:val="00564F06"/>
    <w:rsid w:val="005E50FF"/>
    <w:rsid w:val="00610786"/>
    <w:rsid w:val="00612621"/>
    <w:rsid w:val="006422F2"/>
    <w:rsid w:val="006A491A"/>
    <w:rsid w:val="00716CA7"/>
    <w:rsid w:val="00727AC5"/>
    <w:rsid w:val="0073726C"/>
    <w:rsid w:val="007A4E0A"/>
    <w:rsid w:val="007B2A3D"/>
    <w:rsid w:val="007D3278"/>
    <w:rsid w:val="007D3371"/>
    <w:rsid w:val="007F0C61"/>
    <w:rsid w:val="00882545"/>
    <w:rsid w:val="008E2750"/>
    <w:rsid w:val="00940B0E"/>
    <w:rsid w:val="00964D44"/>
    <w:rsid w:val="009A05B9"/>
    <w:rsid w:val="009C51E2"/>
    <w:rsid w:val="00A043D5"/>
    <w:rsid w:val="00BD4792"/>
    <w:rsid w:val="00C70D10"/>
    <w:rsid w:val="00CA1ABE"/>
    <w:rsid w:val="00CF53C3"/>
    <w:rsid w:val="00D14A0A"/>
    <w:rsid w:val="00D271BB"/>
    <w:rsid w:val="00D30FAE"/>
    <w:rsid w:val="00D514B4"/>
    <w:rsid w:val="00D817C5"/>
    <w:rsid w:val="00DB6372"/>
    <w:rsid w:val="00DC3F0B"/>
    <w:rsid w:val="00DE70F7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F38D"/>
  <w15:chartTrackingRefBased/>
  <w15:docId w15:val="{EEA76E5A-2E7E-4435-A337-21909D44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6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0C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C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C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0C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0C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0C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C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C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0C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C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0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C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0C6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0C6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0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C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0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0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0C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0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0C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0C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0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0C6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0C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0C6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0C6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F0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0C6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F0C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0C6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7F0C61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70CECA4-1C86-490C-A3D7-977B0F020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AC30D-AACB-47EF-87BF-19A4B6F6A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F2E94-A65E-49AE-A3C9-13B17F64F74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39</cp:revision>
  <dcterms:created xsi:type="dcterms:W3CDTF">2024-09-10T13:18:00Z</dcterms:created>
  <dcterms:modified xsi:type="dcterms:W3CDTF">2024-09-23T20:03:00Z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