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A50C3" w14:textId="02440EA8" w:rsidR="0087444C" w:rsidRPr="00962372" w:rsidRDefault="0087444C" w:rsidP="0087444C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 w:rsidRPr="00962372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E2F0977" wp14:editId="3454FC65">
                <wp:simplePos x="0" y="0"/>
                <wp:positionH relativeFrom="column">
                  <wp:posOffset>-1409700</wp:posOffset>
                </wp:positionH>
                <wp:positionV relativeFrom="paragraph">
                  <wp:posOffset>-215265</wp:posOffset>
                </wp:positionV>
                <wp:extent cx="1555115" cy="321945"/>
                <wp:effectExtent l="0" t="0" r="0" b="1905"/>
                <wp:wrapNone/>
                <wp:docPr id="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78CAE" w14:textId="15A409D0" w:rsidR="0087444C" w:rsidRPr="0087444C" w:rsidRDefault="0087444C" w:rsidP="0087444C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87444C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rrp</w:t>
                            </w:r>
                            <w:proofErr w:type="spellEnd"/>
                            <w:r w:rsidRPr="0087444C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proofErr w:type="spellStart"/>
                            <w:r w:rsidR="00DD77D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llu</w:t>
                            </w:r>
                            <w:proofErr w:type="spellEnd"/>
                          </w:p>
                          <w:p w14:paraId="27FCD3D7" w14:textId="4FBBA072" w:rsidR="0087444C" w:rsidRPr="0087444C" w:rsidRDefault="0087444C" w:rsidP="0087444C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7444C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S.</w:t>
                            </w:r>
                            <w:r w:rsidR="00751B1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7</w:t>
                            </w:r>
                            <w:r w:rsidR="00DD77D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  <w:r w:rsidRPr="0087444C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ª/37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  <w:r w:rsidRPr="0087444C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2F097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111pt;margin-top:-16.95pt;width:122.45pt;height:25.3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" filled="f" stroked="f">
                <v:textbox style="mso-fit-shape-to-text:t">
                  <w:txbxContent>
                    <w:p w14:paraId="43978CAE" w14:textId="15A409D0" w:rsidR="0087444C" w:rsidRPr="0087444C" w:rsidRDefault="0087444C" w:rsidP="0087444C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87444C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rrp</w:t>
                      </w:r>
                      <w:proofErr w:type="spellEnd"/>
                      <w:r w:rsidRPr="0087444C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/</w:t>
                      </w:r>
                      <w:proofErr w:type="spellStart"/>
                      <w:r w:rsidR="00DD77D5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llu</w:t>
                      </w:r>
                      <w:proofErr w:type="spellEnd"/>
                    </w:p>
                    <w:p w14:paraId="27FCD3D7" w14:textId="4FBBA072" w:rsidR="0087444C" w:rsidRPr="0087444C" w:rsidRDefault="0087444C" w:rsidP="0087444C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87444C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S.</w:t>
                      </w:r>
                      <w:r w:rsidR="00751B12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7</w:t>
                      </w:r>
                      <w:r w:rsidR="00DD77D5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4</w:t>
                      </w:r>
                      <w:r w:rsidRPr="0087444C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ª/37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2</w:t>
                      </w:r>
                      <w:r w:rsidRPr="0087444C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962372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Pr="00962372">
        <w:rPr>
          <w:rFonts w:ascii="Courier New" w:hAnsi="Courier New" w:cs="Courier New"/>
          <w:sz w:val="24"/>
          <w:szCs w:val="24"/>
        </w:rPr>
        <w:t>N°</w:t>
      </w:r>
      <w:proofErr w:type="spellEnd"/>
      <w:r w:rsidRPr="00962372">
        <w:rPr>
          <w:rFonts w:ascii="Courier New" w:hAnsi="Courier New" w:cs="Courier New"/>
          <w:sz w:val="24"/>
          <w:szCs w:val="24"/>
        </w:rPr>
        <w:t xml:space="preserve"> </w:t>
      </w:r>
      <w:r w:rsidR="00402220" w:rsidRPr="00402220">
        <w:rPr>
          <w:rFonts w:ascii="Courier New" w:hAnsi="Courier New" w:cs="Courier New"/>
          <w:sz w:val="24"/>
          <w:szCs w:val="24"/>
        </w:rPr>
        <w:t>19</w:t>
      </w:r>
      <w:r w:rsidR="00402220">
        <w:rPr>
          <w:rFonts w:ascii="Courier New" w:hAnsi="Courier New" w:cs="Courier New"/>
          <w:sz w:val="24"/>
          <w:szCs w:val="24"/>
        </w:rPr>
        <w:t>.</w:t>
      </w:r>
      <w:r w:rsidR="00402220" w:rsidRPr="00402220">
        <w:rPr>
          <w:rFonts w:ascii="Courier New" w:hAnsi="Courier New" w:cs="Courier New"/>
          <w:sz w:val="24"/>
          <w:szCs w:val="24"/>
        </w:rPr>
        <w:t>829</w:t>
      </w:r>
    </w:p>
    <w:p w14:paraId="49DE537C" w14:textId="77777777" w:rsidR="0087444C" w:rsidRDefault="0087444C" w:rsidP="0087444C">
      <w:pPr>
        <w:spacing w:line="276" w:lineRule="auto"/>
        <w:ind w:firstLine="2552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6E7F2DE5" w14:textId="77777777" w:rsidR="00955B6F" w:rsidRDefault="00955B6F" w:rsidP="0087444C">
      <w:pPr>
        <w:spacing w:line="276" w:lineRule="auto"/>
        <w:ind w:firstLine="2552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3A4617C9" w14:textId="77777777" w:rsidR="00955B6F" w:rsidRDefault="00955B6F" w:rsidP="0087444C">
      <w:pPr>
        <w:spacing w:line="276" w:lineRule="auto"/>
        <w:ind w:firstLine="2552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04970559" w14:textId="77777777" w:rsidR="00955B6F" w:rsidRPr="00962372" w:rsidRDefault="00955B6F" w:rsidP="0087444C">
      <w:pPr>
        <w:spacing w:line="276" w:lineRule="auto"/>
        <w:ind w:firstLine="2552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7135A159" w14:textId="285A47B7" w:rsidR="0087444C" w:rsidRPr="00962372" w:rsidRDefault="0087444C" w:rsidP="00DD77D5">
      <w:pPr>
        <w:spacing w:line="360" w:lineRule="auto"/>
        <w:ind w:firstLine="2410"/>
        <w:rPr>
          <w:rFonts w:ascii="Courier New" w:hAnsi="Courier New" w:cs="Courier New"/>
          <w:color w:val="444444"/>
          <w:sz w:val="24"/>
          <w:szCs w:val="24"/>
        </w:rPr>
      </w:pPr>
      <w:r w:rsidRPr="00962372">
        <w:rPr>
          <w:rFonts w:ascii="Courier New" w:hAnsi="Courier New" w:cs="Courier New"/>
          <w:color w:val="444444"/>
          <w:sz w:val="24"/>
          <w:szCs w:val="24"/>
        </w:rPr>
        <w:t xml:space="preserve">VALPARAÍSO, </w:t>
      </w:r>
      <w:r w:rsidR="00DD77D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10 de septiembre de 2024</w:t>
      </w:r>
    </w:p>
    <w:p w14:paraId="317BC35A" w14:textId="77777777" w:rsidR="0087444C" w:rsidRPr="00962372" w:rsidRDefault="0087444C" w:rsidP="0087444C">
      <w:pPr>
        <w:spacing w:line="276" w:lineRule="auto"/>
        <w:ind w:firstLine="2552"/>
        <w:rPr>
          <w:rFonts w:ascii="Courier New" w:hAnsi="Courier New" w:cs="Courier New"/>
          <w:color w:val="444444"/>
          <w:sz w:val="24"/>
          <w:szCs w:val="24"/>
        </w:rPr>
      </w:pPr>
    </w:p>
    <w:p w14:paraId="100A4FEE" w14:textId="77777777" w:rsidR="0087444C" w:rsidRPr="00962372" w:rsidRDefault="0087444C" w:rsidP="0087444C">
      <w:pPr>
        <w:spacing w:line="276" w:lineRule="auto"/>
        <w:ind w:firstLine="2552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76A92384" w14:textId="4E54BB90" w:rsidR="0087444C" w:rsidRDefault="0087444C" w:rsidP="00955B6F">
      <w:pPr>
        <w:tabs>
          <w:tab w:val="left" w:pos="2268"/>
        </w:tabs>
        <w:spacing w:line="48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96237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8ADEF1" wp14:editId="4CEC1423">
                <wp:simplePos x="0" y="0"/>
                <wp:positionH relativeFrom="column">
                  <wp:posOffset>-1570355</wp:posOffset>
                </wp:positionH>
                <wp:positionV relativeFrom="paragraph">
                  <wp:posOffset>540385</wp:posOffset>
                </wp:positionV>
                <wp:extent cx="1507490" cy="868045"/>
                <wp:effectExtent l="0" t="0" r="0" b="825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B9157" w14:textId="77777777" w:rsidR="0087444C" w:rsidRPr="002500FD" w:rsidRDefault="0087444C" w:rsidP="0087444C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A S.E. EL</w:t>
                            </w:r>
                          </w:p>
                          <w:p w14:paraId="47D36E0D" w14:textId="77777777" w:rsidR="0087444C" w:rsidRPr="002500FD" w:rsidRDefault="0087444C" w:rsidP="0087444C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PRESIDENTE</w:t>
                            </w: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D</w:t>
                            </w: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EL</w:t>
                            </w:r>
                          </w:p>
                          <w:p w14:paraId="1531D273" w14:textId="77777777" w:rsidR="0087444C" w:rsidRPr="002500FD" w:rsidRDefault="0087444C" w:rsidP="0087444C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H. SENADO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8ADEF1" id="Cuadro de texto 2" o:spid="_x0000_s1027" type="#_x0000_t202" style="position:absolute;left:0;text-align:left;margin-left:-123.65pt;margin-top:42.55pt;width:118.7pt;height:68.3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" filled="f" stroked="f">
                <v:textbox style="mso-fit-shape-to-text:t">
                  <w:txbxContent>
                    <w:p w14:paraId="250B9157" w14:textId="77777777" w:rsidR="0087444C" w:rsidRPr="002500FD" w:rsidRDefault="0087444C" w:rsidP="0087444C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A S.E. EL</w:t>
                      </w:r>
                    </w:p>
                    <w:p w14:paraId="47D36E0D" w14:textId="77777777" w:rsidR="0087444C" w:rsidRPr="002500FD" w:rsidRDefault="0087444C" w:rsidP="0087444C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PRESIDENTE</w:t>
                      </w: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D</w:t>
                      </w: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EL</w:t>
                      </w:r>
                    </w:p>
                    <w:p w14:paraId="1531D273" w14:textId="77777777" w:rsidR="0087444C" w:rsidRPr="002500FD" w:rsidRDefault="0087444C" w:rsidP="0087444C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H. SENADO</w:t>
                      </w:r>
                    </w:p>
                  </w:txbxContent>
                </v:textbox>
              </v:shape>
            </w:pict>
          </mc:Fallback>
        </mc:AlternateContent>
      </w:r>
      <w:r w:rsidRPr="009623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Cámara de Diputados, en sesión de esta fecha, aprobó las enmiendas propuestas por ese H. Senado al </w:t>
      </w:r>
      <w:r w:rsidRPr="00962372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proyecto de ley que </w:t>
      </w:r>
      <w:r w:rsidR="00FE70DE">
        <w:rPr>
          <w:rFonts w:ascii="Courier New" w:eastAsia="Times New Roman" w:hAnsi="Courier New" w:cs="Courier New"/>
          <w:sz w:val="24"/>
          <w:szCs w:val="24"/>
          <w:lang w:val="es-CL" w:eastAsia="es-ES"/>
        </w:rPr>
        <w:t>m</w:t>
      </w:r>
      <w:r w:rsidR="00FE70DE" w:rsidRPr="00FE70DE">
        <w:rPr>
          <w:rFonts w:ascii="Courier New" w:eastAsia="Times New Roman" w:hAnsi="Courier New" w:cs="Courier New"/>
          <w:sz w:val="24"/>
          <w:szCs w:val="24"/>
          <w:lang w:val="es-CL" w:eastAsia="es-ES"/>
        </w:rPr>
        <w:t>odifica el Código de Aguas en lo relativo al procedimiento de fiscalización y vigilancia por parte de la Dirección General de Aguas</w:t>
      </w:r>
      <w:r w:rsidRPr="00962372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, correspondiente al boletín </w:t>
      </w:r>
      <w:proofErr w:type="spellStart"/>
      <w:r w:rsidRPr="00962372">
        <w:rPr>
          <w:rFonts w:ascii="Courier New" w:eastAsia="Times New Roman" w:hAnsi="Courier New" w:cs="Courier New"/>
          <w:sz w:val="24"/>
          <w:szCs w:val="24"/>
          <w:lang w:val="es-CL" w:eastAsia="es-ES"/>
        </w:rPr>
        <w:t>N°</w:t>
      </w:r>
      <w:proofErr w:type="spellEnd"/>
      <w:r w:rsidRPr="00962372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</w:t>
      </w:r>
      <w:r w:rsidR="00B8465E" w:rsidRPr="00B8465E">
        <w:rPr>
          <w:rFonts w:ascii="Courier New" w:eastAsia="Times New Roman" w:hAnsi="Courier New" w:cs="Courier New"/>
          <w:sz w:val="24"/>
          <w:szCs w:val="24"/>
          <w:lang w:val="es-CL" w:eastAsia="es-ES"/>
        </w:rPr>
        <w:t>16</w:t>
      </w:r>
      <w:r w:rsidR="00B8465E"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  <w:r w:rsidR="00B8465E" w:rsidRPr="00B8465E">
        <w:rPr>
          <w:rFonts w:ascii="Courier New" w:eastAsia="Times New Roman" w:hAnsi="Courier New" w:cs="Courier New"/>
          <w:sz w:val="24"/>
          <w:szCs w:val="24"/>
          <w:lang w:val="es-CL" w:eastAsia="es-ES"/>
        </w:rPr>
        <w:t>504-33</w:t>
      </w:r>
      <w:r w:rsidR="00A06623">
        <w:rPr>
          <w:rFonts w:ascii="Courier New" w:eastAsia="Times New Roman" w:hAnsi="Courier New" w:cs="Courier New"/>
          <w:sz w:val="24"/>
          <w:szCs w:val="24"/>
          <w:lang w:val="es-CL" w:eastAsia="es-ES"/>
        </w:rPr>
        <w:t>,</w:t>
      </w:r>
      <w:r w:rsidRPr="00962372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con excepción de</w:t>
      </w:r>
      <w:r w:rsidR="004B30D3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</w:t>
      </w:r>
      <w:r w:rsidR="003C1B9E">
        <w:rPr>
          <w:rFonts w:ascii="Courier New" w:eastAsia="Times New Roman" w:hAnsi="Courier New" w:cs="Courier New"/>
          <w:sz w:val="24"/>
          <w:szCs w:val="24"/>
          <w:lang w:val="es-CL" w:eastAsia="es-ES"/>
        </w:rPr>
        <w:t>la recaída en</w:t>
      </w:r>
      <w:r w:rsidR="00501CC9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literal f</w:t>
      </w:r>
      <w:r w:rsidR="00422494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), del </w:t>
      </w:r>
      <w:r w:rsidR="0053342B">
        <w:rPr>
          <w:rFonts w:ascii="Courier New" w:eastAsia="Times New Roman" w:hAnsi="Courier New" w:cs="Courier New"/>
          <w:sz w:val="24"/>
          <w:szCs w:val="24"/>
          <w:lang w:val="es-CL" w:eastAsia="es-ES"/>
        </w:rPr>
        <w:t>artículo</w:t>
      </w:r>
      <w:r w:rsidR="003C1B9E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1</w:t>
      </w:r>
      <w:r w:rsidR="001470B9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72 </w:t>
      </w:r>
      <w:proofErr w:type="spellStart"/>
      <w:r w:rsidR="001470B9">
        <w:rPr>
          <w:rFonts w:ascii="Courier New" w:eastAsia="Times New Roman" w:hAnsi="Courier New" w:cs="Courier New"/>
          <w:sz w:val="24"/>
          <w:szCs w:val="24"/>
          <w:lang w:val="es-CL" w:eastAsia="es-ES"/>
        </w:rPr>
        <w:t>nonies</w:t>
      </w:r>
      <w:proofErr w:type="spellEnd"/>
      <w:r w:rsidR="001703D1">
        <w:rPr>
          <w:rFonts w:ascii="Courier New" w:eastAsia="Times New Roman" w:hAnsi="Courier New" w:cs="Courier New"/>
          <w:sz w:val="24"/>
          <w:szCs w:val="24"/>
          <w:lang w:val="es-CL" w:eastAsia="es-ES"/>
        </w:rPr>
        <w:t>,</w:t>
      </w:r>
      <w:r w:rsidR="00422494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contenido en el </w:t>
      </w:r>
      <w:r w:rsidR="00524CC6">
        <w:rPr>
          <w:rFonts w:ascii="Courier New" w:eastAsia="Times New Roman" w:hAnsi="Courier New" w:cs="Courier New"/>
          <w:sz w:val="24"/>
          <w:szCs w:val="24"/>
          <w:lang w:val="es-CL" w:eastAsia="es-ES"/>
        </w:rPr>
        <w:t>número</w:t>
      </w:r>
      <w:r w:rsidR="00422494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6</w:t>
      </w:r>
      <w:r w:rsidR="00BE71AA">
        <w:rPr>
          <w:rFonts w:ascii="Courier New" w:eastAsia="Times New Roman" w:hAnsi="Courier New" w:cs="Courier New"/>
          <w:sz w:val="24"/>
          <w:szCs w:val="24"/>
          <w:lang w:val="es-CL" w:eastAsia="es-ES"/>
        </w:rPr>
        <w:t>, que ha pasado a ser 7,</w:t>
      </w:r>
      <w:r w:rsidR="00A06623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</w:t>
      </w:r>
      <w:r w:rsidR="00524CC6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del artículo único del proyecto, </w:t>
      </w:r>
      <w:r w:rsidRPr="00962372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que ha rechazado. </w:t>
      </w:r>
    </w:p>
    <w:p w14:paraId="092F740B" w14:textId="77777777" w:rsidR="0087444C" w:rsidRDefault="0087444C" w:rsidP="00955B6F">
      <w:pPr>
        <w:tabs>
          <w:tab w:val="left" w:pos="2552"/>
        </w:tabs>
        <w:spacing w:line="48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96CB116" w14:textId="5D075118" w:rsidR="00BE71AA" w:rsidRDefault="004244A4" w:rsidP="00955B6F">
      <w:pPr>
        <w:tabs>
          <w:tab w:val="left" w:pos="2552"/>
        </w:tabs>
        <w:spacing w:line="48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4244A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Hago presente a V.E. que </w:t>
      </w:r>
      <w:r w:rsidR="006351D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el </w:t>
      </w:r>
      <w:r w:rsidR="006351D3" w:rsidRPr="006351D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artículo 172 </w:t>
      </w:r>
      <w:proofErr w:type="spellStart"/>
      <w:r w:rsidR="004B0B0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sept</w:t>
      </w:r>
      <w:r w:rsidR="006351D3" w:rsidRPr="006351D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ies</w:t>
      </w:r>
      <w:proofErr w:type="spellEnd"/>
      <w:r w:rsidR="006351D3" w:rsidRPr="006351D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 contenido en el número 6, que ha pasado a ser 7, del artículo único del proyecto</w:t>
      </w:r>
      <w:r w:rsidRPr="004244A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fue aprobado, en general y en particular, por </w:t>
      </w:r>
      <w:r w:rsidR="003B104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119</w:t>
      </w:r>
      <w:r w:rsidRPr="004244A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 a favor, respecto de un total de 155 diputadas y diputados en ejercicio, dándose así cumplimiento a lo dispuesto en el inciso segundo del artículo 66 de la Constitución Política de la República, por tratarse de </w:t>
      </w:r>
      <w:r w:rsidR="003B104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una </w:t>
      </w:r>
      <w:r w:rsidRPr="004244A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disposici</w:t>
      </w:r>
      <w:r w:rsidR="003B104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ó</w:t>
      </w:r>
      <w:r w:rsidRPr="004244A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 de rango orgánico constitucional.</w:t>
      </w:r>
    </w:p>
    <w:p w14:paraId="29444A49" w14:textId="77777777" w:rsidR="00BE71AA" w:rsidRDefault="00BE71AA" w:rsidP="00955B6F">
      <w:pPr>
        <w:tabs>
          <w:tab w:val="left" w:pos="2552"/>
        </w:tabs>
        <w:spacing w:line="48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47C0833" w14:textId="4B8F8A6A" w:rsidR="00E8078F" w:rsidRPr="00962372" w:rsidRDefault="00387334" w:rsidP="00955B6F">
      <w:pPr>
        <w:tabs>
          <w:tab w:val="left" w:pos="2552"/>
        </w:tabs>
        <w:spacing w:line="48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38733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lastRenderedPageBreak/>
        <w:t xml:space="preserve">Lo que tengo a honra poner en conocimiento de V.E., en respuesta a vuestro oficio </w:t>
      </w:r>
      <w:proofErr w:type="spellStart"/>
      <w:r w:rsidRPr="0038733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Nº</w:t>
      </w:r>
      <w:proofErr w:type="spellEnd"/>
      <w:r w:rsidRPr="0038733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30789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3</w:t>
      </w:r>
      <w:r w:rsidR="0061171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59</w:t>
      </w:r>
      <w:r w:rsidRPr="0038733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/SEC/24, de </w:t>
      </w:r>
      <w:r w:rsidR="0085677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28</w:t>
      </w:r>
      <w:r w:rsidR="0030789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agosto</w:t>
      </w:r>
      <w:r w:rsidRPr="0038733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2024.</w:t>
      </w:r>
    </w:p>
    <w:p w14:paraId="77941138" w14:textId="61EDDCC7" w:rsidR="0087444C" w:rsidRPr="00962372" w:rsidRDefault="0087444C" w:rsidP="0087444C">
      <w:pPr>
        <w:tabs>
          <w:tab w:val="left" w:pos="2552"/>
        </w:tabs>
        <w:spacing w:line="360" w:lineRule="auto"/>
        <w:ind w:left="142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561585B" w14:textId="77777777" w:rsidR="0087444C" w:rsidRPr="00962372" w:rsidRDefault="0087444C" w:rsidP="0087444C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1186111" w14:textId="77777777" w:rsidR="00293CF8" w:rsidRPr="00962372" w:rsidRDefault="00293CF8" w:rsidP="0087444C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287A0CF" w14:textId="77777777" w:rsidR="0087444C" w:rsidRDefault="0087444C" w:rsidP="0087444C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9AE3252" w14:textId="77777777" w:rsidR="00BE5D6D" w:rsidRDefault="00BE5D6D" w:rsidP="0087444C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1250B4B" w14:textId="77777777" w:rsidR="00BE5D6D" w:rsidRPr="00962372" w:rsidRDefault="00BE5D6D" w:rsidP="0087444C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F6899C2" w14:textId="77777777" w:rsidR="00293CF8" w:rsidRPr="00962372" w:rsidRDefault="00293CF8" w:rsidP="0087444C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830E185" w14:textId="77777777" w:rsidR="0087444C" w:rsidRPr="00962372" w:rsidRDefault="0087444C" w:rsidP="0087444C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6486743" w14:textId="4F1BB851" w:rsidR="0087444C" w:rsidRPr="00962372" w:rsidRDefault="0085677F" w:rsidP="0087444C">
      <w:pPr>
        <w:ind w:firstLine="340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KAROL CARIOLA OLIVA</w:t>
      </w:r>
    </w:p>
    <w:p w14:paraId="302C96E8" w14:textId="62809571" w:rsidR="0087444C" w:rsidRPr="00962372" w:rsidRDefault="0087444C" w:rsidP="00955B6F">
      <w:pPr>
        <w:ind w:left="567"/>
        <w:jc w:val="center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962372">
        <w:rPr>
          <w:rFonts w:ascii="Courier New" w:eastAsia="Times New Roman" w:hAnsi="Courier New" w:cs="Courier New"/>
          <w:sz w:val="24"/>
          <w:szCs w:val="24"/>
          <w:lang w:val="es-MX" w:eastAsia="es-ES"/>
        </w:rPr>
        <w:t>President</w:t>
      </w:r>
      <w:r w:rsidR="0085677F">
        <w:rPr>
          <w:rFonts w:ascii="Courier New" w:eastAsia="Times New Roman" w:hAnsi="Courier New" w:cs="Courier New"/>
          <w:sz w:val="24"/>
          <w:szCs w:val="24"/>
          <w:lang w:val="es-MX" w:eastAsia="es-ES"/>
        </w:rPr>
        <w:t>a</w:t>
      </w:r>
      <w:r w:rsidR="009B17E7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</w:t>
      </w:r>
      <w:r w:rsidRPr="00962372">
        <w:rPr>
          <w:rFonts w:ascii="Courier New" w:eastAsia="Times New Roman" w:hAnsi="Courier New" w:cs="Courier New"/>
          <w:sz w:val="24"/>
          <w:szCs w:val="24"/>
          <w:lang w:val="es-MX" w:eastAsia="es-ES"/>
        </w:rPr>
        <w:t>de la Cámara de Diputados</w:t>
      </w:r>
    </w:p>
    <w:p w14:paraId="39A6147A" w14:textId="77777777" w:rsidR="0087444C" w:rsidRPr="00962372" w:rsidRDefault="0087444C" w:rsidP="0087444C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36C7020" w14:textId="77777777" w:rsidR="0087444C" w:rsidRDefault="0087444C" w:rsidP="0087444C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2448EE0" w14:textId="77777777" w:rsidR="0085677F" w:rsidRPr="00962372" w:rsidRDefault="0085677F" w:rsidP="0087444C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341782A" w14:textId="77777777" w:rsidR="00293CF8" w:rsidRPr="00962372" w:rsidRDefault="00293CF8" w:rsidP="0087444C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216535D" w14:textId="77777777" w:rsidR="0087444C" w:rsidRDefault="0087444C" w:rsidP="0087444C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53C378A" w14:textId="77777777" w:rsidR="00BE5D6D" w:rsidRPr="00962372" w:rsidRDefault="00BE5D6D" w:rsidP="0087444C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D890B87" w14:textId="77777777" w:rsidR="0087444C" w:rsidRPr="00962372" w:rsidRDefault="0087444C" w:rsidP="0087444C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D8BED5E" w14:textId="77777777" w:rsidR="0087444C" w:rsidRPr="00962372" w:rsidRDefault="0087444C" w:rsidP="0087444C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C1E193F" w14:textId="77777777" w:rsidR="0087444C" w:rsidRPr="00962372" w:rsidRDefault="0087444C" w:rsidP="0087444C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9BB6786" w14:textId="66ADC09D" w:rsidR="0087444C" w:rsidRPr="00962372" w:rsidRDefault="0085677F" w:rsidP="0087444C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LUIS ROJAS GALLARDO</w:t>
      </w:r>
    </w:p>
    <w:p w14:paraId="757F26CA" w14:textId="64B1B56A" w:rsidR="0087444C" w:rsidRPr="002F142E" w:rsidRDefault="0087444C" w:rsidP="00F305F8">
      <w:pPr>
        <w:tabs>
          <w:tab w:val="left" w:pos="2268"/>
        </w:tabs>
        <w:ind w:right="1610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962372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 xml:space="preserve">Secretario General </w:t>
      </w:r>
      <w:r w:rsidR="00F305F8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 xml:space="preserve">(A) </w:t>
      </w:r>
      <w:r w:rsidRPr="00962372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de la Cámara de Diputados</w:t>
      </w:r>
    </w:p>
    <w:p w14:paraId="3D62E05B" w14:textId="77777777" w:rsidR="002B5AB0" w:rsidRPr="0087444C" w:rsidRDefault="002B5AB0">
      <w:pPr>
        <w:rPr>
          <w:lang w:val="es-ES_tradnl"/>
        </w:rPr>
      </w:pPr>
    </w:p>
    <w:sectPr w:rsidR="002B5AB0" w:rsidRPr="0087444C" w:rsidSect="0087444C">
      <w:headerReference w:type="default" r:id="rId9"/>
      <w:headerReference w:type="first" r:id="rId10"/>
      <w:pgSz w:w="12242" w:h="18711" w:code="223"/>
      <w:pgMar w:top="2552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65186" w14:textId="77777777" w:rsidR="00DC7A35" w:rsidRDefault="00DC7A35">
      <w:r>
        <w:separator/>
      </w:r>
    </w:p>
  </w:endnote>
  <w:endnote w:type="continuationSeparator" w:id="0">
    <w:p w14:paraId="75242C37" w14:textId="77777777" w:rsidR="00DC7A35" w:rsidRDefault="00DC7A35">
      <w:r>
        <w:continuationSeparator/>
      </w:r>
    </w:p>
  </w:endnote>
  <w:endnote w:type="continuationNotice" w:id="1">
    <w:p w14:paraId="38810BE7" w14:textId="77777777" w:rsidR="00BD0047" w:rsidRDefault="00BD00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B8963" w14:textId="77777777" w:rsidR="00DC7A35" w:rsidRDefault="00DC7A35">
      <w:r>
        <w:separator/>
      </w:r>
    </w:p>
  </w:footnote>
  <w:footnote w:type="continuationSeparator" w:id="0">
    <w:p w14:paraId="2A8EBEAB" w14:textId="77777777" w:rsidR="00DC7A35" w:rsidRDefault="00DC7A35">
      <w:r>
        <w:continuationSeparator/>
      </w:r>
    </w:p>
  </w:footnote>
  <w:footnote w:type="continuationNotice" w:id="1">
    <w:p w14:paraId="7467DFF1" w14:textId="77777777" w:rsidR="00BD0047" w:rsidRDefault="00BD00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BA9CB" w14:textId="77777777" w:rsidR="0087444C" w:rsidRDefault="0087444C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1C5DC45D" w14:textId="091E64FB" w:rsidR="0087444C" w:rsidRDefault="0087444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000C8B" wp14:editId="0810D740">
          <wp:simplePos x="0" y="0"/>
          <wp:positionH relativeFrom="column">
            <wp:posOffset>-1068705</wp:posOffset>
          </wp:positionH>
          <wp:positionV relativeFrom="paragraph">
            <wp:posOffset>-153035</wp:posOffset>
          </wp:positionV>
          <wp:extent cx="916305" cy="914400"/>
          <wp:effectExtent l="0" t="0" r="0" b="0"/>
          <wp:wrapNone/>
          <wp:docPr id="688302634" name="Imagen 5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B64E8" w14:textId="19E88707" w:rsidR="0087444C" w:rsidRDefault="0087444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1" behindDoc="0" locked="0" layoutInCell="1" allowOverlap="1" wp14:anchorId="5EEDFF65" wp14:editId="0F0DA7BC">
          <wp:simplePos x="0" y="0"/>
          <wp:positionH relativeFrom="column">
            <wp:posOffset>-1059180</wp:posOffset>
          </wp:positionH>
          <wp:positionV relativeFrom="paragraph">
            <wp:posOffset>-39370</wp:posOffset>
          </wp:positionV>
          <wp:extent cx="916305" cy="914400"/>
          <wp:effectExtent l="0" t="0" r="0" b="0"/>
          <wp:wrapNone/>
          <wp:docPr id="1302569231" name="Imagen 6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4C"/>
    <w:rsid w:val="00006D2D"/>
    <w:rsid w:val="000268F5"/>
    <w:rsid w:val="001470B9"/>
    <w:rsid w:val="001703D1"/>
    <w:rsid w:val="00172E88"/>
    <w:rsid w:val="001E6CB3"/>
    <w:rsid w:val="001F0A73"/>
    <w:rsid w:val="001F3973"/>
    <w:rsid w:val="00282A63"/>
    <w:rsid w:val="00293CF8"/>
    <w:rsid w:val="002B0F2E"/>
    <w:rsid w:val="002B5AB0"/>
    <w:rsid w:val="00307895"/>
    <w:rsid w:val="003365BB"/>
    <w:rsid w:val="00356311"/>
    <w:rsid w:val="00387334"/>
    <w:rsid w:val="003B1046"/>
    <w:rsid w:val="003C1B9E"/>
    <w:rsid w:val="003E1C20"/>
    <w:rsid w:val="00402220"/>
    <w:rsid w:val="00422494"/>
    <w:rsid w:val="004244A4"/>
    <w:rsid w:val="00431F6D"/>
    <w:rsid w:val="00441E14"/>
    <w:rsid w:val="00470594"/>
    <w:rsid w:val="004B0B0E"/>
    <w:rsid w:val="004B30D3"/>
    <w:rsid w:val="00501267"/>
    <w:rsid w:val="00501CC9"/>
    <w:rsid w:val="0050565D"/>
    <w:rsid w:val="00524CC6"/>
    <w:rsid w:val="0053342B"/>
    <w:rsid w:val="005C747B"/>
    <w:rsid w:val="00603AB5"/>
    <w:rsid w:val="00611716"/>
    <w:rsid w:val="0061511D"/>
    <w:rsid w:val="006351D3"/>
    <w:rsid w:val="00660A81"/>
    <w:rsid w:val="00660FB9"/>
    <w:rsid w:val="00695727"/>
    <w:rsid w:val="006A0334"/>
    <w:rsid w:val="006B284D"/>
    <w:rsid w:val="006D10E6"/>
    <w:rsid w:val="00732A41"/>
    <w:rsid w:val="00751B12"/>
    <w:rsid w:val="00793083"/>
    <w:rsid w:val="007D697D"/>
    <w:rsid w:val="0085677F"/>
    <w:rsid w:val="0087444C"/>
    <w:rsid w:val="00955B6F"/>
    <w:rsid w:val="00962372"/>
    <w:rsid w:val="009B17E7"/>
    <w:rsid w:val="00A06623"/>
    <w:rsid w:val="00AC7B5B"/>
    <w:rsid w:val="00AF791A"/>
    <w:rsid w:val="00B202FE"/>
    <w:rsid w:val="00B8465E"/>
    <w:rsid w:val="00B856B2"/>
    <w:rsid w:val="00BC2139"/>
    <w:rsid w:val="00BD0047"/>
    <w:rsid w:val="00BE5D6D"/>
    <w:rsid w:val="00BE71AA"/>
    <w:rsid w:val="00CB5AAF"/>
    <w:rsid w:val="00CC1E5B"/>
    <w:rsid w:val="00D16434"/>
    <w:rsid w:val="00D30FAE"/>
    <w:rsid w:val="00D84718"/>
    <w:rsid w:val="00DB4A4B"/>
    <w:rsid w:val="00DC7A35"/>
    <w:rsid w:val="00DD77D5"/>
    <w:rsid w:val="00DE4347"/>
    <w:rsid w:val="00E8078F"/>
    <w:rsid w:val="00ED6211"/>
    <w:rsid w:val="00F305F8"/>
    <w:rsid w:val="00F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354BF"/>
  <w15:chartTrackingRefBased/>
  <w15:docId w15:val="{681CFE5E-C439-4728-AD44-C9B64175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44C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744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44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444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444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444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444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444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444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444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444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44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444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444C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444C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44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44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44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44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44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74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444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74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444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7444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44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7444C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444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444C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444C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744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444C"/>
    <w:rPr>
      <w:rFonts w:ascii="Calibri" w:eastAsia="Calibri" w:hAnsi="Calibri" w:cs="Times New Roman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semiHidden/>
    <w:unhideWhenUsed/>
    <w:rsid w:val="00BD00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D0047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F0DEBA-56EE-413B-8C7E-4251462C3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956B0B-1FBA-47C7-A266-2DD23A453EAB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6BCA6268-D008-40FA-8EB8-2F2B3844CE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191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21</cp:revision>
  <cp:lastPrinted>2024-09-10T16:05:00Z</cp:lastPrinted>
  <dcterms:created xsi:type="dcterms:W3CDTF">2024-09-10T15:46:00Z</dcterms:created>
  <dcterms:modified xsi:type="dcterms:W3CDTF">2024-09-10T16:14:00Z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