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230C" w14:textId="3DED0D63" w:rsidR="00C50521" w:rsidRPr="008811FB" w:rsidRDefault="00C50521" w:rsidP="00C50521">
      <w:pPr>
        <w:spacing w:after="120" w:line="240" w:lineRule="auto"/>
        <w:ind w:left="3828"/>
        <w:jc w:val="both"/>
        <w:rPr>
          <w:rFonts w:ascii="Courier New" w:hAnsi="Courier New" w:cs="Courier New"/>
          <w:b/>
          <w:caps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caps/>
          <w:spacing w:val="-3"/>
          <w:sz w:val="24"/>
          <w:szCs w:val="24"/>
        </w:rPr>
        <w:t>MENSAJE DE S.E. EL PRESIDENTE DE LA REPÚBLICA, CON EL QUE INICIA UN PROYECTO DE ley que</w:t>
      </w:r>
      <w:r w:rsidR="00BD7483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 </w:t>
      </w:r>
      <w:r w:rsidR="008B5F3F">
        <w:rPr>
          <w:rFonts w:ascii="Courier New" w:hAnsi="Courier New" w:cs="Courier New"/>
          <w:b/>
          <w:caps/>
          <w:spacing w:val="-3"/>
          <w:sz w:val="24"/>
          <w:szCs w:val="24"/>
        </w:rPr>
        <w:t>FACILITA LA EJECUCIÓN DE PROYECTOS DE INVERSIÓN DE INTERÉS SOCIAL EN ÁREAS RURALES Y PROYECTOS DE AGUA POTABLE Y SANEAMIENTO RURAL POR PARTE DE LOS GOBIERNOS REGIONALES</w:t>
      </w:r>
      <w:r w:rsidRPr="008811FB">
        <w:rPr>
          <w:rFonts w:ascii="Courier New" w:hAnsi="Courier New" w:cs="Courier New"/>
          <w:b/>
          <w:caps/>
          <w:spacing w:val="-3"/>
          <w:sz w:val="24"/>
          <w:szCs w:val="24"/>
        </w:rPr>
        <w:t>.</w:t>
      </w:r>
    </w:p>
    <w:p w14:paraId="15C1381D" w14:textId="77777777" w:rsidR="00C50521" w:rsidRPr="008811FB" w:rsidRDefault="00C50521" w:rsidP="00C50521">
      <w:pPr>
        <w:spacing w:after="120" w:line="240" w:lineRule="auto"/>
        <w:ind w:left="3828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___________________________________</w:t>
      </w:r>
    </w:p>
    <w:p w14:paraId="30925F37" w14:textId="4E8CF9B6" w:rsidR="00C50521" w:rsidRPr="008811FB" w:rsidRDefault="00C50521" w:rsidP="00C50521">
      <w:pPr>
        <w:pStyle w:val="EstiloCourierNewIzquierda9cm"/>
        <w:spacing w:before="0"/>
        <w:ind w:left="3828"/>
        <w:outlineLvl w:val="0"/>
        <w:rPr>
          <w:rFonts w:cs="Courier New"/>
          <w:b w:val="0"/>
          <w:szCs w:val="24"/>
        </w:rPr>
      </w:pPr>
      <w:r w:rsidRPr="008811FB">
        <w:rPr>
          <w:rFonts w:cs="Courier New"/>
          <w:b w:val="0"/>
          <w:szCs w:val="24"/>
        </w:rPr>
        <w:t xml:space="preserve">Santiago, </w:t>
      </w:r>
      <w:r w:rsidR="008811FB">
        <w:rPr>
          <w:rFonts w:cs="Courier New"/>
          <w:b w:val="0"/>
          <w:szCs w:val="24"/>
        </w:rPr>
        <w:t xml:space="preserve">22 </w:t>
      </w:r>
      <w:r w:rsidRPr="008811FB">
        <w:rPr>
          <w:rFonts w:cs="Courier New"/>
          <w:b w:val="0"/>
          <w:szCs w:val="24"/>
        </w:rPr>
        <w:t>de julio de 20</w:t>
      </w:r>
      <w:r w:rsidR="004D7C2E" w:rsidRPr="008811FB">
        <w:rPr>
          <w:rFonts w:cs="Courier New"/>
          <w:b w:val="0"/>
          <w:szCs w:val="24"/>
        </w:rPr>
        <w:t>2</w:t>
      </w:r>
      <w:r w:rsidRPr="008811FB">
        <w:rPr>
          <w:rFonts w:cs="Courier New"/>
          <w:b w:val="0"/>
          <w:szCs w:val="24"/>
        </w:rPr>
        <w:t>4.-</w:t>
      </w:r>
    </w:p>
    <w:p w14:paraId="7A5BA109" w14:textId="77777777" w:rsidR="00C50521" w:rsidRDefault="00C50521" w:rsidP="00C50521">
      <w:pPr>
        <w:spacing w:after="120" w:line="240" w:lineRule="auto"/>
        <w:ind w:left="3828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792CD2D3" w14:textId="77777777" w:rsidR="00B00874" w:rsidRPr="008811FB" w:rsidRDefault="00B00874" w:rsidP="00C50521">
      <w:pPr>
        <w:spacing w:after="120" w:line="240" w:lineRule="auto"/>
        <w:ind w:left="3828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283DD13B" w14:textId="77777777" w:rsidR="00C50521" w:rsidRPr="008811FB" w:rsidRDefault="00C50521" w:rsidP="00C50521">
      <w:pPr>
        <w:spacing w:after="12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730C82DA" w14:textId="67F5458A" w:rsidR="00C50521" w:rsidRPr="008811FB" w:rsidRDefault="00C50521" w:rsidP="00C50521">
      <w:pPr>
        <w:spacing w:after="120" w:line="240" w:lineRule="auto"/>
        <w:ind w:left="2835"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100"/>
          <w:sz w:val="24"/>
          <w:szCs w:val="24"/>
        </w:rPr>
        <w:t>MENSAJE</w:t>
      </w:r>
      <w:r w:rsidRPr="008811FB">
        <w:rPr>
          <w:rFonts w:ascii="Courier New" w:hAnsi="Courier New" w:cs="Courier New"/>
          <w:b/>
          <w:spacing w:val="80"/>
          <w:sz w:val="24"/>
          <w:szCs w:val="24"/>
        </w:rPr>
        <w:t xml:space="preserve"> </w:t>
      </w:r>
      <w:proofErr w:type="spellStart"/>
      <w:r w:rsidRPr="008811FB">
        <w:rPr>
          <w:rFonts w:ascii="Courier New" w:hAnsi="Courier New" w:cs="Courier New"/>
          <w:b/>
          <w:sz w:val="24"/>
          <w:szCs w:val="24"/>
        </w:rPr>
        <w:t>Nº</w:t>
      </w:r>
      <w:proofErr w:type="spellEnd"/>
      <w:r w:rsidRPr="008811FB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8811FB" w:rsidRPr="008811FB">
        <w:rPr>
          <w:rFonts w:ascii="Courier New" w:hAnsi="Courier New" w:cs="Courier New"/>
          <w:b/>
          <w:spacing w:val="-3"/>
          <w:sz w:val="24"/>
          <w:szCs w:val="24"/>
          <w:u w:val="single"/>
        </w:rPr>
        <w:t>149-372</w:t>
      </w:r>
      <w:r w:rsidRPr="008811FB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14:paraId="4204EAF1" w14:textId="77777777" w:rsidR="00C50521" w:rsidRPr="008811FB" w:rsidRDefault="00C50521" w:rsidP="00C50521">
      <w:pPr>
        <w:spacing w:after="12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30E4FF7D" w14:textId="77777777" w:rsidR="00C50521" w:rsidRPr="008811FB" w:rsidRDefault="00C50521" w:rsidP="00C50521">
      <w:pPr>
        <w:spacing w:after="12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C2A327A" w14:textId="30402F03" w:rsidR="00C50521" w:rsidRPr="008811FB" w:rsidRDefault="00C50521" w:rsidP="004D7C2E">
      <w:pPr>
        <w:pStyle w:val="Sangradetextonormal"/>
        <w:tabs>
          <w:tab w:val="clear" w:pos="3195"/>
          <w:tab w:val="clear" w:pos="3544"/>
          <w:tab w:val="left" w:pos="-720"/>
        </w:tabs>
        <w:spacing w:before="0"/>
        <w:rPr>
          <w:rFonts w:cs="Courier New"/>
          <w:szCs w:val="24"/>
        </w:rPr>
      </w:pPr>
      <w:r w:rsidRPr="008811FB">
        <w:rPr>
          <w:rFonts w:cs="Courier New"/>
          <w:szCs w:val="24"/>
        </w:rPr>
        <w:t>Honorable Cámara de Diputad</w:t>
      </w:r>
      <w:r w:rsidR="008811FB">
        <w:rPr>
          <w:rFonts w:cs="Courier New"/>
          <w:szCs w:val="24"/>
        </w:rPr>
        <w:t>a</w:t>
      </w:r>
      <w:r w:rsidRPr="008811FB">
        <w:rPr>
          <w:rFonts w:cs="Courier New"/>
          <w:szCs w:val="24"/>
        </w:rPr>
        <w:t>s</w:t>
      </w:r>
      <w:r w:rsidR="008811FB">
        <w:rPr>
          <w:rFonts w:cs="Courier New"/>
          <w:szCs w:val="24"/>
        </w:rPr>
        <w:t xml:space="preserve"> y Diputados</w:t>
      </w:r>
      <w:r w:rsidRPr="008811FB">
        <w:rPr>
          <w:rFonts w:cs="Courier New"/>
          <w:szCs w:val="24"/>
        </w:rPr>
        <w:t>:</w:t>
      </w:r>
    </w:p>
    <w:p w14:paraId="0BBAA028" w14:textId="22611028" w:rsidR="008811FB" w:rsidRPr="008811FB" w:rsidRDefault="008811FB" w:rsidP="008811FB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 xml:space="preserve">A S.E.  </w:t>
      </w:r>
      <w:r w:rsidR="00D43532">
        <w:rPr>
          <w:rFonts w:ascii="Courier New" w:hAnsi="Courier New" w:cs="Courier New"/>
          <w:b/>
          <w:spacing w:val="-3"/>
          <w:sz w:val="24"/>
          <w:szCs w:val="24"/>
        </w:rPr>
        <w:t>LA</w:t>
      </w:r>
    </w:p>
    <w:p w14:paraId="119EDE00" w14:textId="62000AAF" w:rsidR="008811FB" w:rsidRPr="008811FB" w:rsidRDefault="008811FB" w:rsidP="008811FB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PRESIDENTA</w:t>
      </w:r>
    </w:p>
    <w:p w14:paraId="16B753B6" w14:textId="71688BD4" w:rsidR="008811FB" w:rsidRPr="008811FB" w:rsidRDefault="008811FB" w:rsidP="008811FB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DE LA H.</w:t>
      </w:r>
    </w:p>
    <w:p w14:paraId="121318F4" w14:textId="77777777" w:rsidR="008811FB" w:rsidRPr="008811FB" w:rsidRDefault="008811FB" w:rsidP="008811FB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CÁMARA DE</w:t>
      </w:r>
    </w:p>
    <w:p w14:paraId="01B10616" w14:textId="77777777" w:rsidR="008811FB" w:rsidRPr="008811FB" w:rsidRDefault="008811FB" w:rsidP="008811FB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DIPUTADAS Y</w:t>
      </w:r>
    </w:p>
    <w:p w14:paraId="7F432B5E" w14:textId="77777777" w:rsidR="008811FB" w:rsidRPr="008811FB" w:rsidRDefault="008811FB" w:rsidP="00CF1D99">
      <w:pPr>
        <w:framePr w:w="2788" w:h="2012" w:hSpace="141" w:wrap="around" w:vAnchor="text" w:hAnchor="page" w:x="1555" w:y="42"/>
        <w:spacing w:after="0" w:line="360" w:lineRule="auto"/>
        <w:ind w:right="-2030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-3"/>
          <w:sz w:val="24"/>
          <w:szCs w:val="24"/>
        </w:rPr>
        <w:t>DIPUTADOS</w:t>
      </w:r>
    </w:p>
    <w:p w14:paraId="1BF2045E" w14:textId="61F2BAC7" w:rsidR="00C50521" w:rsidRPr="008811FB" w:rsidRDefault="008811FB" w:rsidP="008811FB">
      <w:pPr>
        <w:pStyle w:val="Sangradetextonormal"/>
        <w:tabs>
          <w:tab w:val="clear" w:pos="3195"/>
        </w:tabs>
        <w:spacing w:line="276" w:lineRule="auto"/>
        <w:ind w:left="0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C50521" w:rsidRPr="008811FB">
        <w:rPr>
          <w:rFonts w:cs="Courier New"/>
          <w:szCs w:val="24"/>
        </w:rPr>
        <w:t xml:space="preserve">Tengo el honor de someter a vuestra consideración un proyecto de ley que tiene por objeto </w:t>
      </w:r>
      <w:r w:rsidR="00971335">
        <w:rPr>
          <w:rFonts w:cs="Courier New"/>
          <w:szCs w:val="24"/>
        </w:rPr>
        <w:t xml:space="preserve">facilitar </w:t>
      </w:r>
      <w:r w:rsidR="00503F20">
        <w:rPr>
          <w:rFonts w:cs="Courier New"/>
          <w:szCs w:val="24"/>
        </w:rPr>
        <w:t>la ejecución de proyectos de inversión de interés social en áreas rurales y proyectos de agua potable y saneamiento rural por parte de los Gobiernos Regionales.</w:t>
      </w:r>
    </w:p>
    <w:p w14:paraId="2E9E41AC" w14:textId="6358B278" w:rsidR="00C50521" w:rsidRPr="008811FB" w:rsidRDefault="00C50521" w:rsidP="008811FB">
      <w:pPr>
        <w:pStyle w:val="Sangradetextonormal"/>
        <w:numPr>
          <w:ilvl w:val="0"/>
          <w:numId w:val="2"/>
        </w:numPr>
        <w:spacing w:line="276" w:lineRule="auto"/>
        <w:ind w:left="3828" w:hanging="993"/>
        <w:rPr>
          <w:rFonts w:cs="Courier New"/>
          <w:b/>
          <w:szCs w:val="24"/>
          <w:lang w:val="es-ES"/>
        </w:rPr>
      </w:pPr>
      <w:r w:rsidRPr="008811FB">
        <w:rPr>
          <w:rFonts w:cs="Courier New"/>
          <w:b/>
          <w:szCs w:val="24"/>
          <w:lang w:val="es-ES"/>
        </w:rPr>
        <w:t>ANTECEDENTES</w:t>
      </w:r>
    </w:p>
    <w:p w14:paraId="2AEA8209" w14:textId="101B601C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ES"/>
        </w:rPr>
      </w:pPr>
      <w:r w:rsidRPr="008811FB">
        <w:rPr>
          <w:rFonts w:cs="Courier New"/>
          <w:szCs w:val="24"/>
          <w:lang w:val="es-ES"/>
        </w:rPr>
        <w:t xml:space="preserve">Durante los meses de septiembre a noviembre del </w:t>
      </w:r>
      <w:r w:rsidR="00B730E7" w:rsidRPr="008811FB">
        <w:rPr>
          <w:rFonts w:cs="Courier New"/>
          <w:szCs w:val="24"/>
          <w:lang w:val="es-ES"/>
        </w:rPr>
        <w:t>año pasado</w:t>
      </w:r>
      <w:r w:rsidRPr="008811FB">
        <w:rPr>
          <w:rFonts w:cs="Courier New"/>
          <w:szCs w:val="24"/>
          <w:lang w:val="es-ES"/>
        </w:rPr>
        <w:t>, fue tramitada ante el Congreso Nacional la Ley de Presupuestos del Sector Público para el año 20</w:t>
      </w:r>
      <w:r w:rsidR="004D7C2E" w:rsidRPr="008811FB">
        <w:rPr>
          <w:rFonts w:cs="Courier New"/>
          <w:szCs w:val="24"/>
          <w:lang w:val="es-ES"/>
        </w:rPr>
        <w:t>24</w:t>
      </w:r>
      <w:r w:rsidRPr="008811FB">
        <w:rPr>
          <w:rFonts w:cs="Courier New"/>
          <w:szCs w:val="24"/>
          <w:lang w:val="es-ES"/>
        </w:rPr>
        <w:t>.</w:t>
      </w:r>
      <w:r w:rsidR="00B730E7" w:rsidRPr="008811FB">
        <w:rPr>
          <w:rFonts w:cs="Courier New"/>
          <w:szCs w:val="24"/>
          <w:lang w:val="es-ES"/>
        </w:rPr>
        <w:t xml:space="preserve"> </w:t>
      </w:r>
    </w:p>
    <w:p w14:paraId="782AE5AF" w14:textId="7595E81E" w:rsidR="00F511B9" w:rsidRPr="008811FB" w:rsidRDefault="0047512C" w:rsidP="000E0CE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ES"/>
        </w:rPr>
      </w:pPr>
      <w:r w:rsidRPr="008811FB">
        <w:rPr>
          <w:rFonts w:cs="Courier New"/>
          <w:szCs w:val="24"/>
          <w:lang w:val="es-ES"/>
        </w:rPr>
        <w:t xml:space="preserve">En </w:t>
      </w:r>
      <w:r w:rsidR="004C59F6" w:rsidRPr="008811FB">
        <w:rPr>
          <w:rFonts w:cs="Courier New"/>
          <w:szCs w:val="24"/>
          <w:lang w:val="es-ES"/>
        </w:rPr>
        <w:t>la tramitación, el Ejecutivo propuso 672 cambios en glosas y 336 cambios en asignaciones presupuestarias, todas la</w:t>
      </w:r>
      <w:r w:rsidR="0097420C">
        <w:rPr>
          <w:rFonts w:cs="Courier New"/>
          <w:szCs w:val="24"/>
          <w:lang w:val="es-ES"/>
        </w:rPr>
        <w:t>s</w:t>
      </w:r>
      <w:r w:rsidR="004C59F6" w:rsidRPr="008811FB">
        <w:rPr>
          <w:rFonts w:cs="Courier New"/>
          <w:szCs w:val="24"/>
          <w:lang w:val="es-ES"/>
        </w:rPr>
        <w:t xml:space="preserve"> cuales fueron respaldadas por el Congreso. Varios de esos cambios se implementaron en la Partida de los Gobiernos Regionales con miras a mejorar mecanismos de control junto con modificaciones que buscaban disminuir tanto el número de Glosas como los ámbitos de regulación</w:t>
      </w:r>
      <w:r w:rsidR="00851FD7" w:rsidRPr="008811FB">
        <w:rPr>
          <w:rFonts w:cs="Courier New"/>
          <w:szCs w:val="24"/>
          <w:lang w:val="es-ES"/>
        </w:rPr>
        <w:t>. Lo anterior</w:t>
      </w:r>
      <w:r w:rsidR="00022B69" w:rsidRPr="008811FB">
        <w:rPr>
          <w:rFonts w:cs="Courier New"/>
          <w:szCs w:val="24"/>
          <w:lang w:val="es-ES"/>
        </w:rPr>
        <w:t xml:space="preserve">, </w:t>
      </w:r>
      <w:r w:rsidR="004C59F6" w:rsidRPr="008811FB">
        <w:rPr>
          <w:rFonts w:cs="Courier New"/>
          <w:szCs w:val="24"/>
          <w:lang w:val="es-ES"/>
        </w:rPr>
        <w:t xml:space="preserve">con el objeto de priorizar la aplicación de las leyes </w:t>
      </w:r>
      <w:r w:rsidR="004C59F6" w:rsidRPr="008811FB">
        <w:rPr>
          <w:rFonts w:cs="Courier New"/>
          <w:szCs w:val="24"/>
          <w:lang w:val="es-ES"/>
        </w:rPr>
        <w:lastRenderedPageBreak/>
        <w:t xml:space="preserve">permanentes </w:t>
      </w:r>
      <w:r w:rsidR="00022B69" w:rsidRPr="008811FB">
        <w:rPr>
          <w:rFonts w:cs="Courier New"/>
          <w:szCs w:val="24"/>
          <w:lang w:val="es-ES"/>
        </w:rPr>
        <w:t>respecto de</w:t>
      </w:r>
      <w:r w:rsidR="004C59F6" w:rsidRPr="008811FB">
        <w:rPr>
          <w:rFonts w:cs="Courier New"/>
          <w:szCs w:val="24"/>
          <w:lang w:val="es-ES"/>
        </w:rPr>
        <w:t xml:space="preserve"> los gobiernos regionales</w:t>
      </w:r>
      <w:r w:rsidR="00022B69" w:rsidRPr="008811FB">
        <w:rPr>
          <w:rFonts w:cs="Courier New"/>
          <w:szCs w:val="24"/>
          <w:lang w:val="es-ES"/>
        </w:rPr>
        <w:t>, por sobre una</w:t>
      </w:r>
      <w:r w:rsidR="004C59F6" w:rsidRPr="008811FB">
        <w:rPr>
          <w:rFonts w:cs="Courier New"/>
          <w:szCs w:val="24"/>
          <w:lang w:val="es-ES"/>
        </w:rPr>
        <w:t xml:space="preserve"> regulación</w:t>
      </w:r>
      <w:r w:rsidR="00022B69" w:rsidRPr="008811FB">
        <w:rPr>
          <w:rFonts w:cs="Courier New"/>
          <w:szCs w:val="24"/>
          <w:lang w:val="es-ES"/>
        </w:rPr>
        <w:t xml:space="preserve"> específica</w:t>
      </w:r>
      <w:r w:rsidR="004C59F6" w:rsidRPr="008811FB">
        <w:rPr>
          <w:rFonts w:cs="Courier New"/>
          <w:szCs w:val="24"/>
          <w:lang w:val="es-ES"/>
        </w:rPr>
        <w:t xml:space="preserve"> por vía de glosas.</w:t>
      </w:r>
    </w:p>
    <w:p w14:paraId="45D99536" w14:textId="53B3E49C" w:rsidR="00C50521" w:rsidRPr="008811FB" w:rsidRDefault="00C50521" w:rsidP="00962E46">
      <w:pPr>
        <w:pStyle w:val="Sangradetextonormal"/>
        <w:numPr>
          <w:ilvl w:val="0"/>
          <w:numId w:val="2"/>
        </w:numPr>
        <w:spacing w:line="276" w:lineRule="auto"/>
        <w:ind w:hanging="2130"/>
        <w:rPr>
          <w:rFonts w:cs="Courier New"/>
          <w:b/>
          <w:szCs w:val="24"/>
          <w:lang w:val="es-ES"/>
        </w:rPr>
      </w:pPr>
      <w:r w:rsidRPr="008811FB">
        <w:rPr>
          <w:rFonts w:cs="Courier New"/>
          <w:b/>
          <w:szCs w:val="24"/>
          <w:lang w:val="es-ES"/>
        </w:rPr>
        <w:t>FUNDAMENTOS</w:t>
      </w:r>
    </w:p>
    <w:p w14:paraId="010B451D" w14:textId="479305FB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CL"/>
        </w:rPr>
      </w:pPr>
      <w:r w:rsidRPr="008811FB">
        <w:rPr>
          <w:rFonts w:cs="Courier New"/>
          <w:szCs w:val="24"/>
          <w:lang w:val="es-CL"/>
        </w:rPr>
        <w:t xml:space="preserve">Los Gobiernos Regionales han contribuido en las últimas décadas al financiamiento de proyectos de electrificación rural y de sistemas de agua potable rural, </w:t>
      </w:r>
      <w:r w:rsidR="0097420C">
        <w:rPr>
          <w:rFonts w:cs="Courier New"/>
          <w:szCs w:val="24"/>
          <w:lang w:val="es-CL"/>
        </w:rPr>
        <w:t>los cuales no hubiesen sido posibles</w:t>
      </w:r>
      <w:r w:rsidRPr="008811FB">
        <w:rPr>
          <w:rFonts w:cs="Courier New"/>
          <w:szCs w:val="24"/>
          <w:lang w:val="es-CL"/>
        </w:rPr>
        <w:t xml:space="preserve"> sin el </w:t>
      </w:r>
      <w:r w:rsidRPr="008811FB">
        <w:rPr>
          <w:rFonts w:cs="Courier New"/>
          <w:szCs w:val="24"/>
          <w:lang w:val="es-ES"/>
        </w:rPr>
        <w:t>apoyo</w:t>
      </w:r>
      <w:r w:rsidRPr="008811FB">
        <w:rPr>
          <w:rFonts w:cs="Courier New"/>
          <w:szCs w:val="24"/>
          <w:lang w:val="es-CL"/>
        </w:rPr>
        <w:t xml:space="preserve"> de estos organismos, en el primer caso debido a que la rentabilidad privada de estos proyectos es negativa y en el segundo, por la envergadura de </w:t>
      </w:r>
      <w:proofErr w:type="gramStart"/>
      <w:r w:rsidRPr="008811FB">
        <w:rPr>
          <w:rFonts w:cs="Courier New"/>
          <w:szCs w:val="24"/>
          <w:lang w:val="es-CL"/>
        </w:rPr>
        <w:t>los</w:t>
      </w:r>
      <w:r w:rsidR="008220D5">
        <w:rPr>
          <w:rFonts w:cs="Courier New"/>
          <w:szCs w:val="24"/>
          <w:lang w:val="es-CL"/>
        </w:rPr>
        <w:t xml:space="preserve"> mismos</w:t>
      </w:r>
      <w:proofErr w:type="gramEnd"/>
      <w:r w:rsidRPr="008811FB">
        <w:rPr>
          <w:rFonts w:cs="Courier New"/>
          <w:szCs w:val="24"/>
          <w:lang w:val="es-CL"/>
        </w:rPr>
        <w:t>.</w:t>
      </w:r>
    </w:p>
    <w:p w14:paraId="28671C0A" w14:textId="77777777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CL"/>
        </w:rPr>
      </w:pPr>
      <w:r w:rsidRPr="008811FB">
        <w:rPr>
          <w:rFonts w:cs="Courier New"/>
          <w:szCs w:val="24"/>
          <w:lang w:val="es-CL"/>
        </w:rPr>
        <w:t>El aporte de los Gobiernos Regionales ha permitido materializar proyectos en beneficio directo de habitantes de zonas rurales, con altos índices de pobreza y en muchos casos a población perteneciente a pueblos originarios.</w:t>
      </w:r>
    </w:p>
    <w:p w14:paraId="470F42AF" w14:textId="62F901C3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CL"/>
        </w:rPr>
      </w:pPr>
      <w:r w:rsidRPr="008811FB">
        <w:rPr>
          <w:rFonts w:cs="Courier New"/>
          <w:szCs w:val="24"/>
          <w:lang w:val="es-CL"/>
        </w:rPr>
        <w:t>A modo de referencia, muchos de estos proyectos se ejecutan en</w:t>
      </w:r>
      <w:r w:rsidR="008220D5">
        <w:rPr>
          <w:rFonts w:cs="Courier New"/>
          <w:szCs w:val="24"/>
          <w:lang w:val="es-CL"/>
        </w:rPr>
        <w:t xml:space="preserve"> la</w:t>
      </w:r>
      <w:r w:rsidRPr="008811FB">
        <w:rPr>
          <w:rFonts w:cs="Courier New"/>
          <w:szCs w:val="24"/>
          <w:lang w:val="es-CL"/>
        </w:rPr>
        <w:t xml:space="preserve"> zona centro-sur</w:t>
      </w:r>
      <w:r w:rsidR="008220D5">
        <w:rPr>
          <w:rFonts w:cs="Courier New"/>
          <w:szCs w:val="24"/>
          <w:lang w:val="es-CL"/>
        </w:rPr>
        <w:t xml:space="preserve"> del país</w:t>
      </w:r>
      <w:r w:rsidRPr="008811FB">
        <w:rPr>
          <w:rFonts w:cs="Courier New"/>
          <w:szCs w:val="24"/>
          <w:lang w:val="es-CL"/>
        </w:rPr>
        <w:t xml:space="preserve">, donde hay regiones con altos niveles de pobreza tales como Maule (8,6%), Ñuble (12,1%), </w:t>
      </w:r>
      <w:r w:rsidR="00A11262" w:rsidRPr="008811FB">
        <w:rPr>
          <w:rFonts w:cs="Courier New"/>
          <w:szCs w:val="24"/>
          <w:lang w:val="es-CL"/>
        </w:rPr>
        <w:t>Biobío</w:t>
      </w:r>
      <w:r w:rsidRPr="008811FB">
        <w:rPr>
          <w:rFonts w:cs="Courier New"/>
          <w:szCs w:val="24"/>
          <w:lang w:val="es-CL"/>
        </w:rPr>
        <w:t xml:space="preserve"> (7,5%) y Araucanía (11,6%); altas tasas de ruralidad, por sobre el 30% en estas </w:t>
      </w:r>
      <w:r w:rsidRPr="008811FB">
        <w:rPr>
          <w:rFonts w:cs="Courier New"/>
          <w:szCs w:val="24"/>
          <w:lang w:val="es-ES"/>
        </w:rPr>
        <w:t>regiones</w:t>
      </w:r>
      <w:r w:rsidRPr="008811FB">
        <w:rPr>
          <w:rFonts w:cs="Courier New"/>
          <w:szCs w:val="24"/>
          <w:lang w:val="es-CL"/>
        </w:rPr>
        <w:t>; y altas tasas de población originar</w:t>
      </w:r>
      <w:r w:rsidR="008220D5">
        <w:rPr>
          <w:rFonts w:cs="Courier New"/>
          <w:szCs w:val="24"/>
          <w:lang w:val="es-CL"/>
        </w:rPr>
        <w:t>i</w:t>
      </w:r>
      <w:r w:rsidRPr="008811FB">
        <w:rPr>
          <w:rFonts w:cs="Courier New"/>
          <w:szCs w:val="24"/>
          <w:lang w:val="es-CL"/>
        </w:rPr>
        <w:t>a como el caso de Araucanía con un 38,1%.</w:t>
      </w:r>
    </w:p>
    <w:p w14:paraId="4203AFC9" w14:textId="76ABDFDF" w:rsidR="006E4B43" w:rsidRPr="008811FB" w:rsidRDefault="00CF1D6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CL"/>
        </w:rPr>
      </w:pPr>
      <w:r w:rsidRPr="008811FB">
        <w:rPr>
          <w:rFonts w:cs="Courier New"/>
          <w:szCs w:val="24"/>
          <w:lang w:val="es-CL"/>
        </w:rPr>
        <w:t xml:space="preserve">Sin embargo, </w:t>
      </w:r>
      <w:r w:rsidR="00B2608B" w:rsidRPr="008811FB">
        <w:rPr>
          <w:rFonts w:cs="Courier New"/>
          <w:szCs w:val="24"/>
          <w:lang w:val="es-CL"/>
        </w:rPr>
        <w:t>la</w:t>
      </w:r>
      <w:r w:rsidR="001D2D7C" w:rsidRPr="008811FB">
        <w:rPr>
          <w:rFonts w:cs="Courier New"/>
          <w:szCs w:val="24"/>
          <w:lang w:val="es-CL"/>
        </w:rPr>
        <w:t xml:space="preserve"> regulación de los mecanismos que </w:t>
      </w:r>
      <w:r w:rsidR="006E4B43" w:rsidRPr="008811FB">
        <w:rPr>
          <w:rFonts w:cs="Courier New"/>
          <w:szCs w:val="24"/>
          <w:lang w:val="es-CL"/>
        </w:rPr>
        <w:t>permiten la</w:t>
      </w:r>
      <w:r w:rsidR="00B2608B" w:rsidRPr="008811FB">
        <w:rPr>
          <w:rFonts w:cs="Courier New"/>
          <w:szCs w:val="24"/>
          <w:lang w:val="es-CL"/>
        </w:rPr>
        <w:t xml:space="preserve"> ejecución de los presupuestos de </w:t>
      </w:r>
      <w:r w:rsidR="00634D66" w:rsidRPr="008811FB">
        <w:rPr>
          <w:rFonts w:cs="Courier New"/>
          <w:szCs w:val="24"/>
          <w:lang w:val="es-CL"/>
        </w:rPr>
        <w:t xml:space="preserve">los Gobiernos </w:t>
      </w:r>
      <w:r w:rsidR="006E4B43" w:rsidRPr="008811FB">
        <w:rPr>
          <w:rFonts w:cs="Courier New"/>
          <w:szCs w:val="24"/>
          <w:lang w:val="es-CL"/>
        </w:rPr>
        <w:t xml:space="preserve">Regionales se ha </w:t>
      </w:r>
      <w:r w:rsidR="006E4B43" w:rsidRPr="008811FB">
        <w:rPr>
          <w:rFonts w:cs="Courier New"/>
          <w:szCs w:val="24"/>
          <w:lang w:val="es-ES"/>
        </w:rPr>
        <w:t>desarrollado</w:t>
      </w:r>
      <w:r w:rsidR="006E4B43" w:rsidRPr="008811FB">
        <w:rPr>
          <w:rFonts w:cs="Courier New"/>
          <w:szCs w:val="24"/>
          <w:lang w:val="es-CL"/>
        </w:rPr>
        <w:t xml:space="preserve"> primordialmente a través de las glosas presupuestarias. </w:t>
      </w:r>
    </w:p>
    <w:p w14:paraId="169E5682" w14:textId="1FC7D0CE" w:rsidR="00CF1D61" w:rsidRPr="008811FB" w:rsidRDefault="006E4B43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CL"/>
        </w:rPr>
      </w:pPr>
      <w:r w:rsidRPr="008811FB">
        <w:rPr>
          <w:rFonts w:cs="Courier New"/>
          <w:szCs w:val="24"/>
        </w:rPr>
        <w:t xml:space="preserve">En tal sentido, algunas modificaciones a las glosas del </w:t>
      </w:r>
      <w:r w:rsidR="00D0295C" w:rsidRPr="008811FB">
        <w:rPr>
          <w:rFonts w:cs="Courier New"/>
          <w:szCs w:val="24"/>
        </w:rPr>
        <w:t>P</w:t>
      </w:r>
      <w:r w:rsidRPr="008811FB">
        <w:rPr>
          <w:rFonts w:cs="Courier New"/>
          <w:szCs w:val="24"/>
        </w:rPr>
        <w:t xml:space="preserve">rograma de Inversión de los </w:t>
      </w:r>
      <w:r w:rsidR="00D0295C" w:rsidRPr="008811FB">
        <w:rPr>
          <w:rFonts w:cs="Courier New"/>
          <w:szCs w:val="24"/>
        </w:rPr>
        <w:t>G</w:t>
      </w:r>
      <w:r w:rsidRPr="008811FB">
        <w:rPr>
          <w:rFonts w:cs="Courier New"/>
          <w:szCs w:val="24"/>
        </w:rPr>
        <w:t xml:space="preserve">obiernos </w:t>
      </w:r>
      <w:r w:rsidR="00D0295C" w:rsidRPr="008811FB">
        <w:rPr>
          <w:rFonts w:cs="Courier New"/>
          <w:szCs w:val="24"/>
        </w:rPr>
        <w:t>Regionales</w:t>
      </w:r>
      <w:r w:rsidRPr="008811FB">
        <w:rPr>
          <w:rFonts w:cs="Courier New"/>
          <w:szCs w:val="24"/>
        </w:rPr>
        <w:t xml:space="preserve"> han dificultado la ejecución de diversos proyectos durante el presente año, considerando además que los gobiernos regionales se encuentran en un </w:t>
      </w:r>
      <w:r w:rsidRPr="008811FB">
        <w:rPr>
          <w:rFonts w:cs="Courier New"/>
          <w:szCs w:val="24"/>
        </w:rPr>
        <w:lastRenderedPageBreak/>
        <w:t>proceso de aprendizaje para estar en condiciones de ser unidad ejecutora y generar sus propios programas.</w:t>
      </w:r>
    </w:p>
    <w:p w14:paraId="14A9E42E" w14:textId="018DA443" w:rsidR="002C598B" w:rsidRPr="008811FB" w:rsidRDefault="006E4B43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</w:rPr>
      </w:pPr>
      <w:r w:rsidRPr="008811FB">
        <w:rPr>
          <w:rFonts w:cs="Courier New"/>
          <w:szCs w:val="24"/>
          <w:lang w:val="es-CL"/>
        </w:rPr>
        <w:t xml:space="preserve">En particular, </w:t>
      </w:r>
      <w:r w:rsidR="00796C59" w:rsidRPr="008811FB">
        <w:rPr>
          <w:rFonts w:cs="Courier New"/>
          <w:szCs w:val="24"/>
          <w:lang w:val="es-CL"/>
        </w:rPr>
        <w:t xml:space="preserve">modificaciones </w:t>
      </w:r>
      <w:r w:rsidR="002C598B" w:rsidRPr="008811FB">
        <w:rPr>
          <w:rFonts w:cs="Courier New"/>
          <w:szCs w:val="24"/>
          <w:lang w:val="es-CL"/>
        </w:rPr>
        <w:t>referidas a</w:t>
      </w:r>
      <w:r w:rsidR="002C598B" w:rsidRPr="008811FB">
        <w:rPr>
          <w:rFonts w:cs="Courier New"/>
          <w:szCs w:val="24"/>
        </w:rPr>
        <w:t xml:space="preserve"> la </w:t>
      </w:r>
      <w:r w:rsidR="002C598B" w:rsidRPr="008811FB">
        <w:rPr>
          <w:rFonts w:cs="Courier New"/>
          <w:szCs w:val="24"/>
          <w:lang w:val="es-ES"/>
        </w:rPr>
        <w:t>participación</w:t>
      </w:r>
      <w:r w:rsidR="002C598B" w:rsidRPr="008811FB">
        <w:rPr>
          <w:rFonts w:cs="Courier New"/>
          <w:szCs w:val="24"/>
        </w:rPr>
        <w:t xml:space="preserve"> de empresas privadas</w:t>
      </w:r>
      <w:r w:rsidR="00B6349B" w:rsidRPr="008811FB">
        <w:rPr>
          <w:rFonts w:cs="Courier New"/>
          <w:szCs w:val="24"/>
        </w:rPr>
        <w:t>, tanto en su capacidad para ejecutar</w:t>
      </w:r>
      <w:r w:rsidR="00536FE5" w:rsidRPr="008811FB">
        <w:rPr>
          <w:rFonts w:cs="Courier New"/>
          <w:szCs w:val="24"/>
        </w:rPr>
        <w:t xml:space="preserve"> como la posibilidad de recibir recursos públicos,</w:t>
      </w:r>
      <w:r w:rsidR="002C598B" w:rsidRPr="008811FB">
        <w:rPr>
          <w:rFonts w:cs="Courier New"/>
          <w:szCs w:val="24"/>
        </w:rPr>
        <w:t xml:space="preserve"> en</w:t>
      </w:r>
      <w:r w:rsidR="00CE3520" w:rsidRPr="008811FB">
        <w:rPr>
          <w:rFonts w:cs="Courier New"/>
          <w:szCs w:val="24"/>
        </w:rPr>
        <w:t xml:space="preserve"> proyectos de inversión de interés social en áreas rurales </w:t>
      </w:r>
      <w:r w:rsidR="00F41327" w:rsidRPr="008811FB">
        <w:rPr>
          <w:rFonts w:cs="Courier New"/>
          <w:szCs w:val="24"/>
        </w:rPr>
        <w:t>y</w:t>
      </w:r>
      <w:r w:rsidR="00B84B04" w:rsidRPr="008811FB">
        <w:rPr>
          <w:rFonts w:cs="Courier New"/>
          <w:szCs w:val="24"/>
        </w:rPr>
        <w:t xml:space="preserve"> </w:t>
      </w:r>
      <w:r w:rsidR="00662E18" w:rsidRPr="008811FB">
        <w:rPr>
          <w:rFonts w:cs="Courier New"/>
          <w:szCs w:val="24"/>
        </w:rPr>
        <w:t xml:space="preserve">proyectos de </w:t>
      </w:r>
      <w:r w:rsidR="00F41327" w:rsidRPr="008811FB">
        <w:rPr>
          <w:rFonts w:cs="Courier New"/>
          <w:szCs w:val="24"/>
        </w:rPr>
        <w:t xml:space="preserve">agua potable y </w:t>
      </w:r>
      <w:r w:rsidR="00662E18" w:rsidRPr="008811FB">
        <w:rPr>
          <w:rFonts w:cs="Courier New"/>
          <w:szCs w:val="24"/>
        </w:rPr>
        <w:t>saneamiento rural</w:t>
      </w:r>
      <w:r w:rsidR="00CB0EA1" w:rsidRPr="008811FB">
        <w:rPr>
          <w:rFonts w:cs="Courier New"/>
          <w:szCs w:val="24"/>
        </w:rPr>
        <w:t xml:space="preserve">, han </w:t>
      </w:r>
      <w:r w:rsidR="00CB0EA1" w:rsidRPr="008811FB">
        <w:rPr>
          <w:rFonts w:cs="Courier New"/>
          <w:szCs w:val="24"/>
          <w:lang w:val="es-ES"/>
        </w:rPr>
        <w:t>repercutido</w:t>
      </w:r>
      <w:r w:rsidR="00CB0EA1" w:rsidRPr="008811FB">
        <w:rPr>
          <w:rFonts w:cs="Courier New"/>
          <w:szCs w:val="24"/>
        </w:rPr>
        <w:t xml:space="preserve"> negativamente en </w:t>
      </w:r>
      <w:r w:rsidR="00075DA8" w:rsidRPr="008811FB">
        <w:rPr>
          <w:rFonts w:cs="Courier New"/>
          <w:szCs w:val="24"/>
        </w:rPr>
        <w:t xml:space="preserve">los niveles de ejecución de estos proyectos. Lo anterior hace imperioso </w:t>
      </w:r>
      <w:r w:rsidR="00B93FDE" w:rsidRPr="008811FB">
        <w:rPr>
          <w:rFonts w:cs="Courier New"/>
          <w:szCs w:val="24"/>
        </w:rPr>
        <w:t xml:space="preserve">corregir </w:t>
      </w:r>
      <w:r w:rsidR="009C2DC0" w:rsidRPr="008811FB">
        <w:rPr>
          <w:rFonts w:cs="Courier New"/>
          <w:szCs w:val="24"/>
        </w:rPr>
        <w:t>estas modificaciones, incorporando</w:t>
      </w:r>
      <w:r w:rsidR="008E03BB" w:rsidRPr="008811FB">
        <w:rPr>
          <w:rFonts w:cs="Courier New"/>
          <w:szCs w:val="24"/>
        </w:rPr>
        <w:t xml:space="preserve"> en las glosas las</w:t>
      </w:r>
      <w:r w:rsidR="00F41327" w:rsidRPr="008811FB">
        <w:rPr>
          <w:rFonts w:cs="Courier New"/>
          <w:szCs w:val="24"/>
        </w:rPr>
        <w:t xml:space="preserve"> </w:t>
      </w:r>
      <w:r w:rsidR="003F641B" w:rsidRPr="008811FB">
        <w:rPr>
          <w:rFonts w:cs="Courier New"/>
          <w:szCs w:val="24"/>
        </w:rPr>
        <w:t>facultades necesarias para</w:t>
      </w:r>
      <w:r w:rsidR="00D707C9" w:rsidRPr="008811FB">
        <w:rPr>
          <w:rFonts w:cs="Courier New"/>
          <w:szCs w:val="24"/>
        </w:rPr>
        <w:t xml:space="preserve"> agilizar la ejecución en estos ámbitos.</w:t>
      </w:r>
    </w:p>
    <w:p w14:paraId="2F7E089F" w14:textId="7EF22288" w:rsidR="00C50521" w:rsidRPr="008811FB" w:rsidRDefault="00C50521" w:rsidP="00962E46">
      <w:pPr>
        <w:pStyle w:val="Sangradetextonormal"/>
        <w:numPr>
          <w:ilvl w:val="0"/>
          <w:numId w:val="2"/>
        </w:numPr>
        <w:spacing w:line="276" w:lineRule="auto"/>
        <w:ind w:hanging="2130"/>
        <w:rPr>
          <w:rFonts w:cs="Courier New"/>
          <w:b/>
          <w:szCs w:val="24"/>
          <w:lang w:val="es-ES"/>
        </w:rPr>
      </w:pPr>
      <w:r w:rsidRPr="008811FB">
        <w:rPr>
          <w:rFonts w:cs="Courier New"/>
          <w:b/>
          <w:szCs w:val="24"/>
          <w:lang w:val="es-ES"/>
        </w:rPr>
        <w:t>CONTENIDO</w:t>
      </w:r>
    </w:p>
    <w:p w14:paraId="111D7576" w14:textId="3E2F68D7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ES"/>
        </w:rPr>
      </w:pPr>
      <w:r w:rsidRPr="008811FB">
        <w:rPr>
          <w:rFonts w:cs="Courier New"/>
          <w:szCs w:val="24"/>
          <w:lang w:val="es-ES"/>
        </w:rPr>
        <w:t xml:space="preserve">El proyecto de ley cuenta con un artículo único en el que se incorporan modificaciones a la Partida </w:t>
      </w:r>
      <w:r w:rsidR="00DC5B1D" w:rsidRPr="008811FB">
        <w:rPr>
          <w:rFonts w:cs="Courier New"/>
          <w:szCs w:val="24"/>
          <w:lang w:val="es-ES"/>
        </w:rPr>
        <w:t>31</w:t>
      </w:r>
      <w:r w:rsidRPr="008811FB">
        <w:rPr>
          <w:rFonts w:cs="Courier New"/>
          <w:szCs w:val="24"/>
          <w:lang w:val="es-ES"/>
        </w:rPr>
        <w:t xml:space="preserve"> de la Ley de Presupuestos del Sector Público correspondiente </w:t>
      </w:r>
      <w:r w:rsidR="00FA2B9D" w:rsidRPr="008811FB">
        <w:rPr>
          <w:rFonts w:cs="Courier New"/>
          <w:szCs w:val="24"/>
          <w:lang w:val="es-ES"/>
        </w:rPr>
        <w:t>a Financiamiento Gobiernos Regionales</w:t>
      </w:r>
      <w:r w:rsidRPr="008811FB">
        <w:rPr>
          <w:rFonts w:cs="Courier New"/>
          <w:szCs w:val="24"/>
          <w:lang w:val="es-ES"/>
        </w:rPr>
        <w:t xml:space="preserve">. </w:t>
      </w:r>
    </w:p>
    <w:p w14:paraId="7BCAA56F" w14:textId="715B25DF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  <w:lang w:val="es-ES"/>
        </w:rPr>
      </w:pPr>
      <w:r w:rsidRPr="008811FB">
        <w:rPr>
          <w:rFonts w:cs="Courier New"/>
          <w:szCs w:val="24"/>
          <w:lang w:val="es-ES"/>
        </w:rPr>
        <w:t>Los cambios se realizan, en primer lugar, a la glosa 0</w:t>
      </w:r>
      <w:r w:rsidR="00FA2B9D" w:rsidRPr="008811FB">
        <w:rPr>
          <w:rFonts w:cs="Courier New"/>
          <w:szCs w:val="24"/>
          <w:lang w:val="es-ES"/>
        </w:rPr>
        <w:t>5</w:t>
      </w:r>
      <w:r w:rsidRPr="008811FB">
        <w:rPr>
          <w:rFonts w:cs="Courier New"/>
          <w:szCs w:val="24"/>
          <w:lang w:val="es-ES"/>
        </w:rPr>
        <w:t xml:space="preserve"> del programa </w:t>
      </w:r>
      <w:r w:rsidR="00FA2B9D" w:rsidRPr="008811FB">
        <w:rPr>
          <w:rFonts w:cs="Courier New"/>
          <w:szCs w:val="24"/>
          <w:lang w:val="es-ES"/>
        </w:rPr>
        <w:t>02</w:t>
      </w:r>
      <w:r w:rsidRPr="008811FB">
        <w:rPr>
          <w:rFonts w:cs="Courier New"/>
          <w:szCs w:val="24"/>
          <w:lang w:val="es-ES"/>
        </w:rPr>
        <w:t>, relativa a</w:t>
      </w:r>
      <w:r w:rsidR="00FA2B9D" w:rsidRPr="008811FB">
        <w:rPr>
          <w:rFonts w:cs="Courier New"/>
          <w:szCs w:val="24"/>
          <w:lang w:val="es-ES"/>
        </w:rPr>
        <w:t xml:space="preserve"> </w:t>
      </w:r>
      <w:r w:rsidR="00FA2B9D" w:rsidRPr="008811FB">
        <w:rPr>
          <w:rFonts w:cs="Courier New"/>
          <w:szCs w:val="24"/>
        </w:rPr>
        <w:t>la participación de empresas privadas en</w:t>
      </w:r>
      <w:r w:rsidR="00426E25" w:rsidRPr="008811FB">
        <w:rPr>
          <w:rFonts w:cs="Courier New"/>
          <w:szCs w:val="24"/>
        </w:rPr>
        <w:t xml:space="preserve"> proyectos de</w:t>
      </w:r>
      <w:r w:rsidR="009B2E04" w:rsidRPr="008811FB">
        <w:rPr>
          <w:rFonts w:cs="Courier New"/>
          <w:szCs w:val="24"/>
        </w:rPr>
        <w:t xml:space="preserve"> agua potable y</w:t>
      </w:r>
      <w:r w:rsidR="00426E25" w:rsidRPr="008811FB">
        <w:rPr>
          <w:rFonts w:cs="Courier New"/>
          <w:szCs w:val="24"/>
        </w:rPr>
        <w:t xml:space="preserve"> saneamiento rural o </w:t>
      </w:r>
      <w:r w:rsidR="00426E25" w:rsidRPr="008811FB">
        <w:rPr>
          <w:rFonts w:cs="Courier New"/>
          <w:szCs w:val="24"/>
          <w:lang w:val="es-ES"/>
        </w:rPr>
        <w:t>proyectos</w:t>
      </w:r>
      <w:r w:rsidR="00426E25" w:rsidRPr="008811FB">
        <w:rPr>
          <w:rFonts w:cs="Courier New"/>
          <w:szCs w:val="24"/>
        </w:rPr>
        <w:t xml:space="preserve"> ubicados en territorios insulares</w:t>
      </w:r>
      <w:r w:rsidR="009B2E04" w:rsidRPr="008811FB">
        <w:rPr>
          <w:rFonts w:cs="Courier New"/>
          <w:szCs w:val="24"/>
        </w:rPr>
        <w:t>, permitiéndose a</w:t>
      </w:r>
      <w:r w:rsidR="00426E25" w:rsidRPr="008811FB">
        <w:rPr>
          <w:rFonts w:cs="Courier New"/>
          <w:szCs w:val="24"/>
        </w:rPr>
        <w:t xml:space="preserve">l Gobierno Regional </w:t>
      </w:r>
      <w:r w:rsidR="009B2E04" w:rsidRPr="008811FB">
        <w:rPr>
          <w:rFonts w:cs="Courier New"/>
          <w:szCs w:val="24"/>
        </w:rPr>
        <w:t>para que</w:t>
      </w:r>
      <w:r w:rsidR="00426E25" w:rsidRPr="008811FB">
        <w:rPr>
          <w:rFonts w:cs="Courier New"/>
          <w:szCs w:val="24"/>
        </w:rPr>
        <w:t xml:space="preserve">, </w:t>
      </w:r>
      <w:r w:rsidR="009B2E04" w:rsidRPr="008811FB">
        <w:rPr>
          <w:rFonts w:cs="Courier New"/>
          <w:szCs w:val="24"/>
        </w:rPr>
        <w:t>por</w:t>
      </w:r>
      <w:r w:rsidR="00426E25" w:rsidRPr="008811FB">
        <w:rPr>
          <w:rFonts w:cs="Courier New"/>
          <w:szCs w:val="24"/>
        </w:rPr>
        <w:t xml:space="preserve"> resolución fundada, determin</w:t>
      </w:r>
      <w:r w:rsidR="009B2E04" w:rsidRPr="008811FB">
        <w:rPr>
          <w:rFonts w:cs="Courier New"/>
          <w:szCs w:val="24"/>
        </w:rPr>
        <w:t>e</w:t>
      </w:r>
      <w:r w:rsidR="00426E25" w:rsidRPr="008811FB">
        <w:rPr>
          <w:rFonts w:cs="Courier New"/>
          <w:szCs w:val="24"/>
        </w:rPr>
        <w:t xml:space="preserve"> como Unidad Técnica a la empresa</w:t>
      </w:r>
      <w:r w:rsidR="009B2E04" w:rsidRPr="008811FB">
        <w:rPr>
          <w:rFonts w:cs="Courier New"/>
          <w:szCs w:val="24"/>
        </w:rPr>
        <w:t xml:space="preserve"> </w:t>
      </w:r>
      <w:r w:rsidR="00426E25" w:rsidRPr="008811FB">
        <w:rPr>
          <w:rFonts w:cs="Courier New"/>
          <w:szCs w:val="24"/>
        </w:rPr>
        <w:t>que opere en la región</w:t>
      </w:r>
      <w:r w:rsidRPr="008811FB">
        <w:rPr>
          <w:rFonts w:cs="Courier New"/>
          <w:szCs w:val="24"/>
        </w:rPr>
        <w:t>.</w:t>
      </w:r>
    </w:p>
    <w:p w14:paraId="1CFD81F0" w14:textId="11D0428C" w:rsidR="00FA2B9D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</w:rPr>
      </w:pPr>
      <w:r w:rsidRPr="008811FB">
        <w:rPr>
          <w:rFonts w:cs="Courier New"/>
          <w:szCs w:val="24"/>
          <w:lang w:val="es-ES"/>
        </w:rPr>
        <w:t xml:space="preserve">En segundo lugar, se </w:t>
      </w:r>
      <w:r w:rsidR="009B2E04" w:rsidRPr="008811FB">
        <w:rPr>
          <w:rFonts w:cs="Courier New"/>
          <w:szCs w:val="24"/>
        </w:rPr>
        <w:t xml:space="preserve">faculta expresamente a los Gobiernos Regionales para poder destinar subsidios a empresas para proyectos de inversión de interés social en áreas </w:t>
      </w:r>
      <w:r w:rsidR="009B2E04" w:rsidRPr="008811FB">
        <w:rPr>
          <w:rFonts w:cs="Courier New"/>
          <w:szCs w:val="24"/>
          <w:lang w:val="es-ES"/>
        </w:rPr>
        <w:t>rurales</w:t>
      </w:r>
      <w:r w:rsidR="009B2E04" w:rsidRPr="008811FB">
        <w:rPr>
          <w:rFonts w:cs="Courier New"/>
          <w:szCs w:val="24"/>
        </w:rPr>
        <w:t xml:space="preserve"> sobre electrificación, gas, generación de energía, telefonía celular y comunicaciones</w:t>
      </w:r>
      <w:r w:rsidR="00FA2B9D" w:rsidRPr="008811FB">
        <w:rPr>
          <w:rFonts w:cs="Courier New"/>
          <w:szCs w:val="24"/>
        </w:rPr>
        <w:t>.</w:t>
      </w:r>
    </w:p>
    <w:p w14:paraId="64ED4D95" w14:textId="7CE94B5F" w:rsidR="00C50521" w:rsidRPr="008811FB" w:rsidRDefault="00C50521" w:rsidP="008811FB">
      <w:pPr>
        <w:pStyle w:val="Sangradetextonormal"/>
        <w:tabs>
          <w:tab w:val="clear" w:pos="3195"/>
        </w:tabs>
        <w:spacing w:line="276" w:lineRule="auto"/>
        <w:ind w:firstLine="709"/>
        <w:rPr>
          <w:rFonts w:cs="Courier New"/>
          <w:szCs w:val="24"/>
        </w:rPr>
      </w:pPr>
      <w:r w:rsidRPr="008811FB">
        <w:rPr>
          <w:rFonts w:cs="Courier New"/>
          <w:szCs w:val="24"/>
          <w:lang w:val="es-ES"/>
        </w:rPr>
        <w:lastRenderedPageBreak/>
        <w:t>En mérito a lo expuesto, tengo el honor de someter a vuestra consideración, el siguiente</w:t>
      </w:r>
    </w:p>
    <w:p w14:paraId="0F60F211" w14:textId="77777777" w:rsidR="003515D8" w:rsidRDefault="003515D8" w:rsidP="004D7C2E">
      <w:pPr>
        <w:spacing w:before="240" w:after="120" w:line="276" w:lineRule="auto"/>
        <w:jc w:val="center"/>
        <w:rPr>
          <w:rFonts w:ascii="Courier New" w:hAnsi="Courier New" w:cs="Courier New"/>
          <w:b/>
          <w:spacing w:val="160"/>
          <w:sz w:val="24"/>
          <w:szCs w:val="24"/>
        </w:rPr>
      </w:pPr>
    </w:p>
    <w:p w14:paraId="6930420D" w14:textId="77777777" w:rsidR="003515D8" w:rsidRDefault="003515D8" w:rsidP="004D7C2E">
      <w:pPr>
        <w:spacing w:before="240" w:after="120" w:line="276" w:lineRule="auto"/>
        <w:jc w:val="center"/>
        <w:rPr>
          <w:rFonts w:ascii="Courier New" w:hAnsi="Courier New" w:cs="Courier New"/>
          <w:b/>
          <w:spacing w:val="160"/>
          <w:sz w:val="24"/>
          <w:szCs w:val="24"/>
        </w:rPr>
      </w:pPr>
    </w:p>
    <w:p w14:paraId="36926BD4" w14:textId="15333977" w:rsidR="00C50521" w:rsidRPr="008811FB" w:rsidRDefault="00C50521" w:rsidP="004D7C2E">
      <w:pPr>
        <w:spacing w:before="240" w:after="120" w:line="276" w:lineRule="auto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8811FB">
        <w:rPr>
          <w:rFonts w:ascii="Courier New" w:hAnsi="Courier New" w:cs="Courier New"/>
          <w:b/>
          <w:spacing w:val="160"/>
          <w:sz w:val="24"/>
          <w:szCs w:val="24"/>
        </w:rPr>
        <w:t>PROYECTO DE LE</w:t>
      </w:r>
      <w:r w:rsidRPr="008811FB">
        <w:rPr>
          <w:rFonts w:ascii="Courier New" w:hAnsi="Courier New" w:cs="Courier New"/>
          <w:b/>
          <w:spacing w:val="-3"/>
          <w:sz w:val="24"/>
          <w:szCs w:val="24"/>
        </w:rPr>
        <w:t>Y:</w:t>
      </w:r>
    </w:p>
    <w:p w14:paraId="403A2579" w14:textId="77777777" w:rsidR="00962E46" w:rsidRDefault="00962E46" w:rsidP="004D7C2E">
      <w:pPr>
        <w:spacing w:before="240" w:after="12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0F26EE0D" w14:textId="77777777" w:rsidR="000E0CEB" w:rsidRPr="008811FB" w:rsidRDefault="000E0CEB" w:rsidP="004D7C2E">
      <w:pPr>
        <w:spacing w:before="240" w:after="12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707E0A9" w14:textId="1601FBE7" w:rsidR="00C50521" w:rsidRPr="008811FB" w:rsidRDefault="00C50521" w:rsidP="004D7C2E">
      <w:pPr>
        <w:spacing w:before="240"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8811FB">
        <w:rPr>
          <w:rFonts w:ascii="Courier New" w:hAnsi="Courier New" w:cs="Courier New"/>
          <w:sz w:val="24"/>
          <w:szCs w:val="24"/>
        </w:rPr>
        <w:t>“</w:t>
      </w:r>
      <w:r w:rsidRPr="008811FB">
        <w:rPr>
          <w:rFonts w:ascii="Courier New" w:hAnsi="Courier New" w:cs="Courier New"/>
          <w:b/>
          <w:sz w:val="24"/>
          <w:szCs w:val="24"/>
        </w:rPr>
        <w:t xml:space="preserve">Artículo </w:t>
      </w:r>
      <w:proofErr w:type="gramStart"/>
      <w:r w:rsidRPr="008811FB">
        <w:rPr>
          <w:rFonts w:ascii="Courier New" w:hAnsi="Courier New" w:cs="Courier New"/>
          <w:b/>
          <w:sz w:val="24"/>
          <w:szCs w:val="24"/>
        </w:rPr>
        <w:t>único.</w:t>
      </w:r>
      <w:r w:rsidR="00962E46">
        <w:rPr>
          <w:rFonts w:ascii="Courier New" w:hAnsi="Courier New" w:cs="Courier New"/>
          <w:b/>
          <w:sz w:val="24"/>
          <w:szCs w:val="24"/>
        </w:rPr>
        <w:t>-</w:t>
      </w:r>
      <w:proofErr w:type="gramEnd"/>
      <w:r w:rsidRPr="008811FB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8811FB">
        <w:rPr>
          <w:rFonts w:ascii="Courier New" w:hAnsi="Courier New" w:cs="Courier New"/>
          <w:sz w:val="24"/>
          <w:szCs w:val="24"/>
        </w:rPr>
        <w:t>Introdúcense</w:t>
      </w:r>
      <w:proofErr w:type="spellEnd"/>
      <w:r w:rsidRPr="008811FB">
        <w:rPr>
          <w:rFonts w:ascii="Courier New" w:hAnsi="Courier New" w:cs="Courier New"/>
          <w:sz w:val="24"/>
          <w:szCs w:val="24"/>
        </w:rPr>
        <w:t xml:space="preserve"> las siguientes modificaciones en el Programa 02 del Capítulo 01 de la Partida 31, correspondiente a</w:t>
      </w:r>
      <w:r w:rsidR="00062774" w:rsidRPr="008811FB">
        <w:rPr>
          <w:rFonts w:ascii="Courier New" w:hAnsi="Courier New" w:cs="Courier New"/>
          <w:sz w:val="24"/>
          <w:szCs w:val="24"/>
        </w:rPr>
        <w:t xml:space="preserve"> Financiamiento</w:t>
      </w:r>
      <w:r w:rsidRPr="008811FB">
        <w:rPr>
          <w:rFonts w:ascii="Courier New" w:hAnsi="Courier New" w:cs="Courier New"/>
          <w:sz w:val="24"/>
          <w:szCs w:val="24"/>
        </w:rPr>
        <w:t xml:space="preserve"> Gobiernos Regionales, de la ley N°</w:t>
      </w:r>
      <w:r w:rsidR="002773ED">
        <w:rPr>
          <w:rFonts w:ascii="Courier New" w:hAnsi="Courier New" w:cs="Courier New"/>
          <w:sz w:val="24"/>
          <w:szCs w:val="24"/>
        </w:rPr>
        <w:t xml:space="preserve"> </w:t>
      </w:r>
      <w:r w:rsidRPr="008811FB">
        <w:rPr>
          <w:rFonts w:ascii="Courier New" w:hAnsi="Courier New" w:cs="Courier New"/>
          <w:sz w:val="24"/>
          <w:szCs w:val="24"/>
        </w:rPr>
        <w:t>21.640, de Presupuestos del Sector Público, correspondiente al año 2024:</w:t>
      </w:r>
    </w:p>
    <w:p w14:paraId="19555339" w14:textId="7760FB8C" w:rsidR="00C50521" w:rsidRPr="008811FB" w:rsidRDefault="00C50521" w:rsidP="00962E46">
      <w:pPr>
        <w:pStyle w:val="Prrafodelista"/>
        <w:numPr>
          <w:ilvl w:val="0"/>
          <w:numId w:val="1"/>
        </w:numPr>
        <w:tabs>
          <w:tab w:val="left" w:pos="3261"/>
        </w:tabs>
        <w:spacing w:before="240" w:after="120" w:line="276" w:lineRule="auto"/>
        <w:ind w:left="0" w:firstLine="2694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8811FB">
        <w:rPr>
          <w:rFonts w:ascii="Courier New" w:hAnsi="Courier New" w:cs="Courier New"/>
          <w:sz w:val="24"/>
          <w:szCs w:val="24"/>
        </w:rPr>
        <w:t>Agrégase</w:t>
      </w:r>
      <w:proofErr w:type="spellEnd"/>
      <w:r w:rsidRPr="008811FB">
        <w:rPr>
          <w:rFonts w:ascii="Courier New" w:hAnsi="Courier New" w:cs="Courier New"/>
          <w:sz w:val="24"/>
          <w:szCs w:val="24"/>
        </w:rPr>
        <w:t>, en la glosa 05, asociada</w:t>
      </w:r>
      <w:r w:rsidR="00062774" w:rsidRPr="008811FB">
        <w:rPr>
          <w:rFonts w:ascii="Courier New" w:hAnsi="Courier New" w:cs="Courier New"/>
          <w:sz w:val="24"/>
          <w:szCs w:val="24"/>
        </w:rPr>
        <w:t xml:space="preserve"> a</w:t>
      </w:r>
      <w:r w:rsidRPr="008811FB">
        <w:rPr>
          <w:rFonts w:ascii="Courier New" w:hAnsi="Courier New" w:cs="Courier New"/>
          <w:sz w:val="24"/>
          <w:szCs w:val="24"/>
        </w:rPr>
        <w:t xml:space="preserve"> </w:t>
      </w:r>
      <w:r w:rsidR="00062774" w:rsidRPr="008811FB">
        <w:rPr>
          <w:rFonts w:ascii="Courier New" w:hAnsi="Courier New" w:cs="Courier New"/>
          <w:sz w:val="24"/>
          <w:szCs w:val="24"/>
        </w:rPr>
        <w:t>las Transferencias de Capital</w:t>
      </w:r>
      <w:r w:rsidRPr="008811FB">
        <w:rPr>
          <w:rFonts w:ascii="Courier New" w:hAnsi="Courier New" w:cs="Courier New"/>
          <w:sz w:val="24"/>
          <w:szCs w:val="24"/>
        </w:rPr>
        <w:t>, a continuación del punto final del literal d), que pasa a ser seguido, el siguiente párrafo:</w:t>
      </w:r>
    </w:p>
    <w:p w14:paraId="1C7D5382" w14:textId="5BF73982" w:rsidR="004D7C2E" w:rsidRPr="008811FB" w:rsidRDefault="00C50521" w:rsidP="00962E46">
      <w:pPr>
        <w:spacing w:before="240" w:after="120" w:line="276" w:lineRule="auto"/>
        <w:ind w:firstLine="3261"/>
        <w:jc w:val="both"/>
        <w:rPr>
          <w:rFonts w:ascii="Courier New" w:hAnsi="Courier New" w:cs="Courier New"/>
          <w:sz w:val="24"/>
          <w:szCs w:val="24"/>
        </w:rPr>
      </w:pPr>
      <w:r w:rsidRPr="008811FB">
        <w:rPr>
          <w:rFonts w:ascii="Courier New" w:hAnsi="Courier New" w:cs="Courier New"/>
          <w:sz w:val="24"/>
          <w:szCs w:val="24"/>
        </w:rPr>
        <w:t xml:space="preserve">“Respecto de la ejecución de proyectos de saneamiento rural o proyectos ubicados en territorios insulares – como agua potable, alcantarillado y disposición y tratamiento de aguas servidas, entre otros - el Gobierno Regional podrá, mediante resolución fundada, determinar </w:t>
      </w:r>
      <w:proofErr w:type="spellStart"/>
      <w:r w:rsidRPr="008811FB">
        <w:rPr>
          <w:rFonts w:ascii="Courier New" w:hAnsi="Courier New" w:cs="Courier New"/>
          <w:sz w:val="24"/>
          <w:szCs w:val="24"/>
        </w:rPr>
        <w:t>como</w:t>
      </w:r>
      <w:proofErr w:type="spellEnd"/>
      <w:r w:rsidRPr="008811FB">
        <w:rPr>
          <w:rFonts w:ascii="Courier New" w:hAnsi="Courier New" w:cs="Courier New"/>
          <w:sz w:val="24"/>
          <w:szCs w:val="24"/>
        </w:rPr>
        <w:t xml:space="preserve"> Unidad Técnica a la empresa, pública o privada, que opere en la región en el marco de las funciones indicadas en la Ley N°20.998 de 2017 que Regula los Servicios Sanitarios Rurales.”</w:t>
      </w:r>
      <w:r w:rsidR="009F30F0">
        <w:rPr>
          <w:rFonts w:ascii="Courier New" w:hAnsi="Courier New" w:cs="Courier New"/>
          <w:sz w:val="24"/>
          <w:szCs w:val="24"/>
        </w:rPr>
        <w:t>.</w:t>
      </w:r>
    </w:p>
    <w:p w14:paraId="079FFED0" w14:textId="2E6725E5" w:rsidR="004D7C2E" w:rsidRPr="008811FB" w:rsidRDefault="004D7C2E" w:rsidP="00962E46">
      <w:pPr>
        <w:pStyle w:val="Prrafodelista"/>
        <w:numPr>
          <w:ilvl w:val="0"/>
          <w:numId w:val="1"/>
        </w:numPr>
        <w:tabs>
          <w:tab w:val="left" w:pos="3261"/>
        </w:tabs>
        <w:spacing w:before="240" w:after="120" w:line="276" w:lineRule="auto"/>
        <w:ind w:left="0" w:firstLine="2694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8811FB">
        <w:rPr>
          <w:rFonts w:ascii="Courier New" w:hAnsi="Courier New" w:cs="Courier New"/>
          <w:sz w:val="24"/>
          <w:szCs w:val="24"/>
        </w:rPr>
        <w:t>Agrégase</w:t>
      </w:r>
      <w:proofErr w:type="spellEnd"/>
      <w:r w:rsidRPr="008811FB">
        <w:rPr>
          <w:rFonts w:ascii="Courier New" w:hAnsi="Courier New" w:cs="Courier New"/>
          <w:sz w:val="24"/>
          <w:szCs w:val="24"/>
        </w:rPr>
        <w:t xml:space="preserve">, en la glosa 06, asociada a </w:t>
      </w:r>
      <w:r w:rsidR="00062774" w:rsidRPr="008811FB">
        <w:rPr>
          <w:rFonts w:ascii="Courier New" w:hAnsi="Courier New" w:cs="Courier New"/>
          <w:sz w:val="24"/>
          <w:szCs w:val="24"/>
        </w:rPr>
        <w:t>las Transferencias de Capital</w:t>
      </w:r>
      <w:r w:rsidRPr="008811FB">
        <w:rPr>
          <w:rFonts w:ascii="Courier New" w:hAnsi="Courier New" w:cs="Courier New"/>
          <w:sz w:val="24"/>
          <w:szCs w:val="24"/>
        </w:rPr>
        <w:t>, un nuevo literal i) del siguiente tenor:</w:t>
      </w:r>
    </w:p>
    <w:p w14:paraId="0F077170" w14:textId="63844CFF" w:rsidR="008811FB" w:rsidRPr="008811FB" w:rsidRDefault="004D7C2E" w:rsidP="00962E46">
      <w:pPr>
        <w:spacing w:before="240" w:after="120" w:line="276" w:lineRule="auto"/>
        <w:ind w:firstLine="3261"/>
        <w:jc w:val="both"/>
        <w:rPr>
          <w:rFonts w:ascii="Courier New" w:hAnsi="Courier New" w:cs="Courier New"/>
          <w:sz w:val="24"/>
          <w:szCs w:val="24"/>
        </w:rPr>
        <w:sectPr w:rsidR="008811FB" w:rsidRPr="008811FB" w:rsidSect="008811FB">
          <w:headerReference w:type="default" r:id="rId10"/>
          <w:headerReference w:type="first" r:id="rId11"/>
          <w:pgSz w:w="12240" w:h="18720" w:code="14"/>
          <w:pgMar w:top="2410" w:right="1701" w:bottom="2268" w:left="1701" w:header="720" w:footer="720" w:gutter="0"/>
          <w:paperSrc w:first="3" w:other="3"/>
          <w:cols w:space="720"/>
          <w:titlePg/>
          <w:docGrid w:linePitch="299"/>
        </w:sectPr>
      </w:pPr>
      <w:r w:rsidRPr="008811FB">
        <w:rPr>
          <w:rFonts w:ascii="Courier New" w:hAnsi="Courier New" w:cs="Courier New"/>
          <w:sz w:val="24"/>
          <w:szCs w:val="24"/>
        </w:rPr>
        <w:t>“i) Subsidios a empresas de los sectores público o privado para proyectos de inversión de interés social en áreas rurales sobre electrificación, gas, generación de energía, telefonía celular y comunicaciones. Los proyectos que se financien con estos subsidios se evaluarán con la metodología establecida por el Ministerio de Desarrollo Social y Familia.”</w:t>
      </w:r>
      <w:r w:rsidR="00F511B9">
        <w:rPr>
          <w:rFonts w:ascii="Courier New" w:hAnsi="Courier New" w:cs="Courier New"/>
          <w:sz w:val="24"/>
          <w:szCs w:val="24"/>
        </w:rPr>
        <w:t>.</w:t>
      </w:r>
    </w:p>
    <w:p w14:paraId="5322E500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 w:rsidRPr="008811FB">
        <w:rPr>
          <w:rFonts w:ascii="Courier New" w:hAnsi="Courier New" w:cs="Courier New"/>
          <w:sz w:val="24"/>
          <w:szCs w:val="24"/>
        </w:rPr>
        <w:lastRenderedPageBreak/>
        <w:t>Dios guarde a V.E.</w:t>
      </w:r>
    </w:p>
    <w:p w14:paraId="7CB81AB8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3DE6105C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3E0E7BA7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CAA9487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710D73C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6C1DEA9E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2BE96B9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4A923A0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17C8AAF6" w14:textId="77777777" w:rsidR="008811FB" w:rsidRPr="008811FB" w:rsidRDefault="008811FB" w:rsidP="008811FB">
      <w:pPr>
        <w:tabs>
          <w:tab w:val="left" w:pos="3686"/>
          <w:tab w:val="left" w:pos="4253"/>
        </w:tabs>
        <w:spacing w:after="0" w:line="276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8536055" w14:textId="77777777" w:rsidR="008811FB" w:rsidRPr="008811FB" w:rsidRDefault="008811FB" w:rsidP="008811FB">
      <w:pPr>
        <w:tabs>
          <w:tab w:val="left" w:pos="3686"/>
          <w:tab w:val="left" w:pos="4253"/>
          <w:tab w:val="center" w:pos="6237"/>
        </w:tabs>
        <w:spacing w:after="0"/>
        <w:contextualSpacing/>
        <w:rPr>
          <w:rFonts w:ascii="Courier New" w:hAnsi="Courier New" w:cs="Courier New"/>
          <w:b/>
          <w:bCs/>
          <w:sz w:val="24"/>
          <w:szCs w:val="24"/>
        </w:rPr>
      </w:pPr>
      <w:r w:rsidRPr="008811FB">
        <w:rPr>
          <w:rFonts w:ascii="Courier New" w:hAnsi="Courier New" w:cs="Courier New"/>
          <w:b/>
          <w:bCs/>
          <w:sz w:val="24"/>
          <w:szCs w:val="24"/>
        </w:rPr>
        <w:tab/>
      </w:r>
      <w:r w:rsidRPr="008811FB">
        <w:rPr>
          <w:rFonts w:ascii="Courier New" w:hAnsi="Courier New" w:cs="Courier New"/>
          <w:b/>
          <w:bCs/>
          <w:sz w:val="24"/>
          <w:szCs w:val="24"/>
        </w:rPr>
        <w:tab/>
      </w:r>
      <w:r w:rsidRPr="008811FB">
        <w:rPr>
          <w:rFonts w:ascii="Courier New" w:hAnsi="Courier New" w:cs="Courier New"/>
          <w:b/>
          <w:bCs/>
          <w:sz w:val="24"/>
          <w:szCs w:val="24"/>
        </w:rPr>
        <w:tab/>
        <w:t>GABRIEL BORIC FONT</w:t>
      </w:r>
    </w:p>
    <w:p w14:paraId="01A362DE" w14:textId="77777777" w:rsidR="008811FB" w:rsidRPr="008811FB" w:rsidRDefault="008811FB" w:rsidP="008811FB">
      <w:pPr>
        <w:tabs>
          <w:tab w:val="center" w:pos="6237"/>
        </w:tabs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8811FB">
        <w:rPr>
          <w:rFonts w:ascii="Courier New" w:hAnsi="Courier New" w:cs="Courier New"/>
          <w:sz w:val="24"/>
          <w:szCs w:val="24"/>
        </w:rPr>
        <w:tab/>
        <w:t>Presidente de la República</w:t>
      </w:r>
    </w:p>
    <w:p w14:paraId="741484C9" w14:textId="77777777" w:rsidR="008811FB" w:rsidRPr="008811FB" w:rsidRDefault="008811FB" w:rsidP="008811FB">
      <w:pPr>
        <w:tabs>
          <w:tab w:val="left" w:pos="3686"/>
          <w:tab w:val="left" w:pos="4253"/>
        </w:tabs>
        <w:spacing w:after="0"/>
        <w:contextualSpacing/>
        <w:rPr>
          <w:rFonts w:ascii="Courier New" w:hAnsi="Courier New" w:cs="Courier New"/>
          <w:b/>
          <w:bCs/>
          <w:sz w:val="24"/>
          <w:szCs w:val="24"/>
        </w:rPr>
      </w:pPr>
    </w:p>
    <w:p w14:paraId="5236FE51" w14:textId="77777777" w:rsidR="008811FB" w:rsidRPr="008811FB" w:rsidRDefault="008811FB" w:rsidP="008811FB">
      <w:pPr>
        <w:tabs>
          <w:tab w:val="center" w:pos="6379"/>
        </w:tabs>
        <w:spacing w:after="0"/>
        <w:contextualSpacing/>
        <w:rPr>
          <w:rFonts w:ascii="Courier New" w:hAnsi="Courier New" w:cs="Courier New"/>
          <w:b/>
          <w:spacing w:val="-3"/>
          <w:sz w:val="24"/>
          <w:szCs w:val="24"/>
          <w:lang w:eastAsia="es-ES"/>
        </w:rPr>
      </w:pPr>
    </w:p>
    <w:p w14:paraId="22C75300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53C7FE37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3A706E4E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06447683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0B8340B5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45560D4F" w14:textId="77777777" w:rsidR="008811FB" w:rsidRPr="008811FB" w:rsidRDefault="008811FB" w:rsidP="008811FB">
      <w:pPr>
        <w:spacing w:after="0"/>
        <w:contextualSpacing/>
        <w:rPr>
          <w:rFonts w:ascii="Courier New" w:hAnsi="Courier New" w:cs="Courier New"/>
          <w:sz w:val="24"/>
          <w:szCs w:val="24"/>
        </w:rPr>
      </w:pPr>
    </w:p>
    <w:p w14:paraId="11497A53" w14:textId="768D6935" w:rsidR="008811FB" w:rsidRPr="008811FB" w:rsidRDefault="00B244A3" w:rsidP="008811FB">
      <w:pPr>
        <w:tabs>
          <w:tab w:val="center" w:pos="1701"/>
        </w:tabs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8811FB" w:rsidRPr="008811FB">
        <w:rPr>
          <w:rFonts w:ascii="Courier New" w:hAnsi="Courier New" w:cs="Courier New"/>
          <w:b/>
          <w:sz w:val="24"/>
          <w:szCs w:val="24"/>
        </w:rPr>
        <w:t>MARIO MARCEL CULLELL</w:t>
      </w:r>
    </w:p>
    <w:p w14:paraId="4AE687D6" w14:textId="2A0A12DC" w:rsidR="008811FB" w:rsidRPr="008811FB" w:rsidRDefault="00B244A3" w:rsidP="00B244A3">
      <w:pPr>
        <w:tabs>
          <w:tab w:val="center" w:pos="1701"/>
        </w:tabs>
        <w:spacing w:after="0"/>
        <w:ind w:left="-851" w:firstLine="709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8811FB" w:rsidRPr="008811FB">
        <w:rPr>
          <w:rFonts w:ascii="Courier New" w:hAnsi="Courier New" w:cs="Courier New"/>
          <w:sz w:val="24"/>
          <w:szCs w:val="24"/>
        </w:rPr>
        <w:t>Ministro de Hacienda</w:t>
      </w:r>
    </w:p>
    <w:p w14:paraId="223E131B" w14:textId="1EBE5A6E" w:rsidR="00C50521" w:rsidRPr="008811FB" w:rsidRDefault="00C50521" w:rsidP="00FA2B9D">
      <w:pPr>
        <w:spacing w:before="120" w:after="120"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sectPr w:rsidR="00C50521" w:rsidRPr="008811FB" w:rsidSect="008811FB">
      <w:pgSz w:w="12240" w:h="18720" w:code="14"/>
      <w:pgMar w:top="2410" w:right="1701" w:bottom="2268" w:left="1701" w:header="720" w:footer="720" w:gutter="0"/>
      <w:paperSrc w:first="3" w:other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9A75" w14:textId="77777777" w:rsidR="00655A6F" w:rsidRDefault="00655A6F" w:rsidP="009A5863">
      <w:pPr>
        <w:spacing w:after="0" w:line="240" w:lineRule="auto"/>
      </w:pPr>
      <w:r>
        <w:separator/>
      </w:r>
    </w:p>
  </w:endnote>
  <w:endnote w:type="continuationSeparator" w:id="0">
    <w:p w14:paraId="2CDBA7F4" w14:textId="77777777" w:rsidR="00655A6F" w:rsidRDefault="00655A6F" w:rsidP="009A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2177" w14:textId="77777777" w:rsidR="00655A6F" w:rsidRDefault="00655A6F" w:rsidP="009A5863">
      <w:pPr>
        <w:spacing w:after="0" w:line="240" w:lineRule="auto"/>
      </w:pPr>
      <w:r>
        <w:separator/>
      </w:r>
    </w:p>
  </w:footnote>
  <w:footnote w:type="continuationSeparator" w:id="0">
    <w:p w14:paraId="02A25E89" w14:textId="77777777" w:rsidR="00655A6F" w:rsidRDefault="00655A6F" w:rsidP="009A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0367" w14:textId="77777777" w:rsidR="009A5863" w:rsidRDefault="009A5863" w:rsidP="009A5863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sdt>
    <w:sdtPr>
      <w:id w:val="-2063320613"/>
      <w:docPartObj>
        <w:docPartGallery w:val="Page Numbers (Top of Page)"/>
        <w:docPartUnique/>
      </w:docPartObj>
    </w:sdtPr>
    <w:sdtEndPr/>
    <w:sdtContent>
      <w:p w14:paraId="34E25FE2" w14:textId="77777777" w:rsidR="009A5863" w:rsidRPr="00BA2B8F" w:rsidRDefault="009A5863" w:rsidP="009A5863">
        <w:pPr>
          <w:tabs>
            <w:tab w:val="center" w:pos="709"/>
          </w:tabs>
          <w:spacing w:after="0"/>
          <w:ind w:left="-851" w:firstLine="709"/>
          <w:rPr>
            <w:rFonts w:ascii="Calibri" w:eastAsia="Calibri" w:hAnsi="Calibri"/>
            <w:sz w:val="20"/>
          </w:rPr>
        </w:pPr>
        <w:r w:rsidRPr="00BA2B8F">
          <w:rPr>
            <w:rFonts w:ascii="Calibri" w:eastAsia="Calibri" w:hAnsi="Calibri"/>
            <w:sz w:val="20"/>
          </w:rPr>
          <w:t>REPÚBLICA DE CHILE</w:t>
        </w:r>
      </w:p>
      <w:p w14:paraId="6B85364B" w14:textId="77777777" w:rsidR="009A5863" w:rsidRPr="00BA2B8F" w:rsidRDefault="009A5863" w:rsidP="009A5863">
        <w:pPr>
          <w:tabs>
            <w:tab w:val="center" w:pos="709"/>
          </w:tabs>
          <w:spacing w:after="0"/>
          <w:ind w:left="-851"/>
          <w:rPr>
            <w:rFonts w:ascii="Calibri" w:eastAsia="Calibri" w:hAnsi="Calibri"/>
            <w:sz w:val="18"/>
            <w:szCs w:val="18"/>
          </w:rPr>
        </w:pPr>
        <w:r w:rsidRPr="00BA2B8F">
          <w:rPr>
            <w:rFonts w:ascii="Calibri" w:eastAsia="Calibri" w:hAnsi="Calibri"/>
            <w:sz w:val="18"/>
            <w:szCs w:val="18"/>
          </w:rPr>
          <w:tab/>
          <w:t>MINISTERIO</w:t>
        </w:r>
      </w:p>
      <w:p w14:paraId="7080C93D" w14:textId="77777777" w:rsidR="009A5863" w:rsidRPr="00B7615D" w:rsidRDefault="009A5863" w:rsidP="009A5863">
        <w:pPr>
          <w:tabs>
            <w:tab w:val="center" w:pos="851"/>
          </w:tabs>
          <w:spacing w:after="0"/>
          <w:ind w:left="-851"/>
          <w:rPr>
            <w:rFonts w:ascii="Calibri" w:eastAsia="Calibri" w:hAnsi="Calibri"/>
            <w:sz w:val="18"/>
            <w:szCs w:val="18"/>
          </w:rPr>
        </w:pPr>
        <w:r w:rsidRPr="00BA2B8F">
          <w:rPr>
            <w:rFonts w:ascii="Calibri" w:eastAsia="Calibri" w:hAnsi="Calibri"/>
            <w:sz w:val="18"/>
            <w:szCs w:val="18"/>
          </w:rPr>
          <w:t>SECRETARIA GENERAL DE LA PRESIDENCIA</w:t>
        </w:r>
      </w:p>
      <w:p w14:paraId="2CF5E7F3" w14:textId="17B51BE1" w:rsidR="009A5863" w:rsidRDefault="000608E3" w:rsidP="009A5863">
        <w:pPr>
          <w:pStyle w:val="Encabezad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292802"/>
      <w:docPartObj>
        <w:docPartGallery w:val="Page Numbers (Top of Page)"/>
        <w:docPartUnique/>
      </w:docPartObj>
    </w:sdtPr>
    <w:sdtEndPr/>
    <w:sdtContent>
      <w:p w14:paraId="2D04DDF6" w14:textId="77777777" w:rsidR="009A5863" w:rsidRPr="00BA2B8F" w:rsidRDefault="009A5863" w:rsidP="009A5863">
        <w:pPr>
          <w:tabs>
            <w:tab w:val="center" w:pos="709"/>
          </w:tabs>
          <w:spacing w:after="0"/>
          <w:ind w:left="-851" w:firstLine="709"/>
          <w:rPr>
            <w:rFonts w:ascii="Calibri" w:eastAsia="Calibri" w:hAnsi="Calibri"/>
            <w:sz w:val="20"/>
          </w:rPr>
        </w:pPr>
        <w:r w:rsidRPr="00BA2B8F">
          <w:rPr>
            <w:rFonts w:ascii="Calibri" w:eastAsia="Calibri" w:hAnsi="Calibri"/>
            <w:sz w:val="20"/>
          </w:rPr>
          <w:t>REPÚBLICA DE CHILE</w:t>
        </w:r>
      </w:p>
      <w:p w14:paraId="2EC3EDDA" w14:textId="77777777" w:rsidR="009A5863" w:rsidRPr="00BA2B8F" w:rsidRDefault="009A5863" w:rsidP="009A5863">
        <w:pPr>
          <w:tabs>
            <w:tab w:val="center" w:pos="709"/>
          </w:tabs>
          <w:spacing w:after="0"/>
          <w:ind w:left="-851"/>
          <w:rPr>
            <w:rFonts w:ascii="Calibri" w:eastAsia="Calibri" w:hAnsi="Calibri"/>
            <w:sz w:val="18"/>
            <w:szCs w:val="18"/>
          </w:rPr>
        </w:pPr>
        <w:r w:rsidRPr="00BA2B8F">
          <w:rPr>
            <w:rFonts w:ascii="Calibri" w:eastAsia="Calibri" w:hAnsi="Calibri"/>
            <w:sz w:val="18"/>
            <w:szCs w:val="18"/>
          </w:rPr>
          <w:tab/>
          <w:t>MINISTERIO</w:t>
        </w:r>
      </w:p>
      <w:p w14:paraId="2D88829D" w14:textId="77777777" w:rsidR="009A5863" w:rsidRPr="00B7615D" w:rsidRDefault="009A5863" w:rsidP="009A5863">
        <w:pPr>
          <w:tabs>
            <w:tab w:val="center" w:pos="851"/>
          </w:tabs>
          <w:spacing w:after="0"/>
          <w:ind w:left="-851"/>
          <w:rPr>
            <w:rFonts w:ascii="Calibri" w:eastAsia="Calibri" w:hAnsi="Calibri"/>
            <w:sz w:val="18"/>
            <w:szCs w:val="18"/>
          </w:rPr>
        </w:pPr>
        <w:r w:rsidRPr="00BA2B8F">
          <w:rPr>
            <w:rFonts w:ascii="Calibri" w:eastAsia="Calibri" w:hAnsi="Calibri"/>
            <w:sz w:val="18"/>
            <w:szCs w:val="18"/>
          </w:rPr>
          <w:t>SECRETARIA GENERAL DE LA PRESIDENCIA</w:t>
        </w:r>
      </w:p>
      <w:p w14:paraId="69078046" w14:textId="77777777" w:rsidR="009A5863" w:rsidRDefault="000608E3" w:rsidP="009A5863">
        <w:pPr>
          <w:pStyle w:val="Encabezado"/>
        </w:pPr>
      </w:p>
    </w:sdtContent>
  </w:sdt>
  <w:p w14:paraId="2CCFD98A" w14:textId="77777777" w:rsidR="009A5863" w:rsidRDefault="009A58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31EF6"/>
    <w:multiLevelType w:val="hybridMultilevel"/>
    <w:tmpl w:val="C5C809CE"/>
    <w:lvl w:ilvl="0" w:tplc="31AC161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FA4EB7"/>
    <w:multiLevelType w:val="hybridMultilevel"/>
    <w:tmpl w:val="126AB2EC"/>
    <w:lvl w:ilvl="0" w:tplc="1D32713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325" w:hanging="360"/>
      </w:pPr>
    </w:lvl>
    <w:lvl w:ilvl="2" w:tplc="340A001B" w:tentative="1">
      <w:start w:val="1"/>
      <w:numFmt w:val="lowerRoman"/>
      <w:lvlText w:val="%3."/>
      <w:lvlJc w:val="right"/>
      <w:pPr>
        <w:ind w:left="6045" w:hanging="180"/>
      </w:pPr>
    </w:lvl>
    <w:lvl w:ilvl="3" w:tplc="340A000F" w:tentative="1">
      <w:start w:val="1"/>
      <w:numFmt w:val="decimal"/>
      <w:lvlText w:val="%4."/>
      <w:lvlJc w:val="left"/>
      <w:pPr>
        <w:ind w:left="6765" w:hanging="360"/>
      </w:pPr>
    </w:lvl>
    <w:lvl w:ilvl="4" w:tplc="340A0019" w:tentative="1">
      <w:start w:val="1"/>
      <w:numFmt w:val="lowerLetter"/>
      <w:lvlText w:val="%5."/>
      <w:lvlJc w:val="left"/>
      <w:pPr>
        <w:ind w:left="7485" w:hanging="360"/>
      </w:pPr>
    </w:lvl>
    <w:lvl w:ilvl="5" w:tplc="340A001B" w:tentative="1">
      <w:start w:val="1"/>
      <w:numFmt w:val="lowerRoman"/>
      <w:lvlText w:val="%6."/>
      <w:lvlJc w:val="right"/>
      <w:pPr>
        <w:ind w:left="8205" w:hanging="180"/>
      </w:pPr>
    </w:lvl>
    <w:lvl w:ilvl="6" w:tplc="340A000F" w:tentative="1">
      <w:start w:val="1"/>
      <w:numFmt w:val="decimal"/>
      <w:lvlText w:val="%7."/>
      <w:lvlJc w:val="left"/>
      <w:pPr>
        <w:ind w:left="8925" w:hanging="360"/>
      </w:pPr>
    </w:lvl>
    <w:lvl w:ilvl="7" w:tplc="340A0019" w:tentative="1">
      <w:start w:val="1"/>
      <w:numFmt w:val="lowerLetter"/>
      <w:lvlText w:val="%8."/>
      <w:lvlJc w:val="left"/>
      <w:pPr>
        <w:ind w:left="9645" w:hanging="360"/>
      </w:pPr>
    </w:lvl>
    <w:lvl w:ilvl="8" w:tplc="340A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948194574">
    <w:abstractNumId w:val="0"/>
  </w:num>
  <w:num w:numId="2" w16cid:durableId="140005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21"/>
    <w:rsid w:val="00022B69"/>
    <w:rsid w:val="00036AD6"/>
    <w:rsid w:val="000608E3"/>
    <w:rsid w:val="00062774"/>
    <w:rsid w:val="00075DA8"/>
    <w:rsid w:val="000B5081"/>
    <w:rsid w:val="000E0CEB"/>
    <w:rsid w:val="001D2D7C"/>
    <w:rsid w:val="002773ED"/>
    <w:rsid w:val="00285B9B"/>
    <w:rsid w:val="002C598B"/>
    <w:rsid w:val="0031786C"/>
    <w:rsid w:val="003515D8"/>
    <w:rsid w:val="003D0CF6"/>
    <w:rsid w:val="003F641B"/>
    <w:rsid w:val="004109BD"/>
    <w:rsid w:val="00426E25"/>
    <w:rsid w:val="00445493"/>
    <w:rsid w:val="004560C7"/>
    <w:rsid w:val="0047512C"/>
    <w:rsid w:val="004C59F6"/>
    <w:rsid w:val="004D7C2E"/>
    <w:rsid w:val="00503F20"/>
    <w:rsid w:val="00505F79"/>
    <w:rsid w:val="00536FE5"/>
    <w:rsid w:val="005A2F4E"/>
    <w:rsid w:val="005D45A3"/>
    <w:rsid w:val="00634D66"/>
    <w:rsid w:val="006400A0"/>
    <w:rsid w:val="00655A6F"/>
    <w:rsid w:val="00662E18"/>
    <w:rsid w:val="006D4905"/>
    <w:rsid w:val="006E4B43"/>
    <w:rsid w:val="00796C59"/>
    <w:rsid w:val="007D57EB"/>
    <w:rsid w:val="008220D5"/>
    <w:rsid w:val="00851FD7"/>
    <w:rsid w:val="008811FB"/>
    <w:rsid w:val="008B5F3F"/>
    <w:rsid w:val="008E03BB"/>
    <w:rsid w:val="009618D8"/>
    <w:rsid w:val="00962E46"/>
    <w:rsid w:val="00971335"/>
    <w:rsid w:val="0097420C"/>
    <w:rsid w:val="009A2E7D"/>
    <w:rsid w:val="009A5863"/>
    <w:rsid w:val="009B2E04"/>
    <w:rsid w:val="009C2DC0"/>
    <w:rsid w:val="009E2D61"/>
    <w:rsid w:val="009F1528"/>
    <w:rsid w:val="009F30F0"/>
    <w:rsid w:val="00A11262"/>
    <w:rsid w:val="00A40A33"/>
    <w:rsid w:val="00A855E9"/>
    <w:rsid w:val="00A91BAF"/>
    <w:rsid w:val="00B00874"/>
    <w:rsid w:val="00B244A3"/>
    <w:rsid w:val="00B2608B"/>
    <w:rsid w:val="00B6349B"/>
    <w:rsid w:val="00B730E7"/>
    <w:rsid w:val="00B84B04"/>
    <w:rsid w:val="00B93FDE"/>
    <w:rsid w:val="00BD6346"/>
    <w:rsid w:val="00BD7483"/>
    <w:rsid w:val="00C2660B"/>
    <w:rsid w:val="00C50521"/>
    <w:rsid w:val="00CB0EA1"/>
    <w:rsid w:val="00CE3520"/>
    <w:rsid w:val="00CF1D61"/>
    <w:rsid w:val="00CF1D99"/>
    <w:rsid w:val="00D0295C"/>
    <w:rsid w:val="00D43532"/>
    <w:rsid w:val="00D707C9"/>
    <w:rsid w:val="00DC5B1D"/>
    <w:rsid w:val="00E243BC"/>
    <w:rsid w:val="00EC0B00"/>
    <w:rsid w:val="00ED470E"/>
    <w:rsid w:val="00EF2B60"/>
    <w:rsid w:val="00EF4785"/>
    <w:rsid w:val="00F41327"/>
    <w:rsid w:val="00F511B9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90F3"/>
  <w15:chartTrackingRefBased/>
  <w15:docId w15:val="{626018D9-4AE8-4851-B97B-4396161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21"/>
    <w:pPr>
      <w:suppressAutoHyphens/>
      <w:autoSpaceDN w:val="0"/>
      <w:spacing w:line="256" w:lineRule="auto"/>
    </w:pPr>
    <w:rPr>
      <w:rFonts w:ascii="Aptos" w:eastAsia="Aptos" w:hAnsi="Aptos" w:cs="Times New Roman"/>
      <w:kern w:val="3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0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5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5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5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5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5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5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5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5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5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5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05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5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5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521"/>
    <w:rPr>
      <w:b/>
      <w:bCs/>
      <w:smallCaps/>
      <w:color w:val="0F4761" w:themeColor="accent1" w:themeShade="BF"/>
      <w:spacing w:val="5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50521"/>
    <w:pPr>
      <w:tabs>
        <w:tab w:val="num" w:pos="3195"/>
        <w:tab w:val="left" w:pos="3544"/>
      </w:tabs>
      <w:suppressAutoHyphens w:val="0"/>
      <w:autoSpaceDN/>
      <w:spacing w:before="240" w:after="120" w:line="240" w:lineRule="auto"/>
      <w:ind w:left="2835"/>
      <w:jc w:val="both"/>
    </w:pPr>
    <w:rPr>
      <w:rFonts w:ascii="Courier New" w:eastAsia="Times New Roman" w:hAnsi="Courier New"/>
      <w:spacing w:val="-3"/>
      <w:kern w:val="0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0521"/>
    <w:rPr>
      <w:rFonts w:ascii="Courier New" w:eastAsia="Times New Roman" w:hAnsi="Courier New" w:cs="Times New Roman"/>
      <w:spacing w:val="-3"/>
      <w:kern w:val="0"/>
      <w:sz w:val="24"/>
      <w:szCs w:val="20"/>
      <w:lang w:val="es-ES_tradnl" w:eastAsia="es-ES"/>
      <w14:ligatures w14:val="none"/>
    </w:rPr>
  </w:style>
  <w:style w:type="paragraph" w:customStyle="1" w:styleId="EstiloCourierNewIzquierda9cm">
    <w:name w:val="Estilo Courier New Izquierda:  9 cm"/>
    <w:basedOn w:val="Normal"/>
    <w:uiPriority w:val="99"/>
    <w:rsid w:val="00C50521"/>
    <w:pPr>
      <w:suppressAutoHyphens w:val="0"/>
      <w:autoSpaceDN/>
      <w:spacing w:before="120" w:after="120" w:line="240" w:lineRule="auto"/>
      <w:ind w:left="5103"/>
      <w:jc w:val="both"/>
    </w:pPr>
    <w:rPr>
      <w:rFonts w:ascii="Courier New" w:eastAsia="Times New Roman" w:hAnsi="Courier New"/>
      <w:b/>
      <w:spacing w:val="-3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A5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863"/>
    <w:rPr>
      <w:rFonts w:ascii="Aptos" w:eastAsia="Aptos" w:hAnsi="Aptos" w:cs="Times New Roman"/>
      <w:kern w:val="3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A5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863"/>
    <w:rPr>
      <w:rFonts w:ascii="Aptos" w:eastAsia="Aptos" w:hAnsi="Aptos" w:cs="Times New Roman"/>
      <w:kern w:val="3"/>
      <w14:ligatures w14:val="none"/>
    </w:rPr>
  </w:style>
  <w:style w:type="character" w:styleId="Nmerodepgina">
    <w:name w:val="page number"/>
    <w:basedOn w:val="Fuentedeprrafopredeter"/>
    <w:rsid w:val="009A5863"/>
  </w:style>
  <w:style w:type="paragraph" w:styleId="Revisin">
    <w:name w:val="Revision"/>
    <w:hidden/>
    <w:uiPriority w:val="99"/>
    <w:semiHidden/>
    <w:rsid w:val="00D43532"/>
    <w:pPr>
      <w:spacing w:after="0" w:line="240" w:lineRule="auto"/>
    </w:pPr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19DFEF10-5567-4131-9DE2-BDD3D6B57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52A56-61A9-48CE-BD0F-957F8FDA2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74F6F-7D9F-4A0B-97E1-1C930C7B6792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DIPRES</dc:creator>
  <cp:keywords/>
  <dc:description/>
  <cp:lastModifiedBy>Fabiola Cartes Urrea</cp:lastModifiedBy>
  <cp:revision>2</cp:revision>
  <dcterms:created xsi:type="dcterms:W3CDTF">2024-07-23T13:21:00Z</dcterms:created>
  <dcterms:modified xsi:type="dcterms:W3CDTF">2024-07-23T13:21:00Z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