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370DB" w14:textId="285E6466" w:rsidR="00CC52C2" w:rsidRPr="007960ED" w:rsidRDefault="00CC52C2" w:rsidP="00850F1D">
      <w:pPr>
        <w:pStyle w:val="Piedepgina"/>
        <w:tabs>
          <w:tab w:val="clear" w:pos="4252"/>
          <w:tab w:val="clear" w:pos="8504"/>
          <w:tab w:val="left" w:pos="2552"/>
        </w:tabs>
        <w:spacing w:line="384" w:lineRule="auto"/>
        <w:ind w:firstLine="2722"/>
        <w:rPr>
          <w:rFonts w:ascii="Courier New" w:hAnsi="Courier New" w:cs="Courier New"/>
          <w:szCs w:val="24"/>
        </w:rPr>
      </w:pPr>
      <w:r>
        <w:rPr>
          <w:noProof/>
        </w:rPr>
        <mc:AlternateContent>
          <mc:Choice Requires="wps">
            <w:drawing>
              <wp:anchor distT="0" distB="0" distL="114300" distR="114300" simplePos="0" relativeHeight="251658240" behindDoc="0" locked="0" layoutInCell="1" allowOverlap="1" wp14:anchorId="68468834" wp14:editId="3307A450">
                <wp:simplePos x="0" y="0"/>
                <wp:positionH relativeFrom="column">
                  <wp:posOffset>-1266190</wp:posOffset>
                </wp:positionH>
                <wp:positionV relativeFrom="paragraph">
                  <wp:posOffset>-227965</wp:posOffset>
                </wp:positionV>
                <wp:extent cx="799465" cy="379730"/>
                <wp:effectExtent l="0" t="0" r="0"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74E4296D" w14:textId="77777777" w:rsidR="00CC52C2" w:rsidRPr="00A4699B" w:rsidRDefault="00CC52C2" w:rsidP="00CC52C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70162212" w14:textId="5BFD4423" w:rsidR="00CC52C2" w:rsidRPr="00E9567C" w:rsidRDefault="00CC52C2" w:rsidP="00CC52C2">
                            <w:pPr>
                              <w:jc w:val="center"/>
                              <w:rPr>
                                <w:sz w:val="14"/>
                                <w:szCs w:val="14"/>
                                <w:vertAlign w:val="superscript"/>
                                <w:lang w:val="en-US"/>
                              </w:rPr>
                            </w:pPr>
                            <w:r w:rsidRPr="00DD5ACF">
                              <w:rPr>
                                <w:rFonts w:ascii="Courier New" w:hAnsi="Courier New"/>
                                <w:sz w:val="14"/>
                                <w:szCs w:val="14"/>
                                <w:lang w:val="en-US"/>
                              </w:rPr>
                              <w:t>S.1</w:t>
                            </w:r>
                            <w:r w:rsidR="00DD5ACF" w:rsidRPr="00DD5ACF">
                              <w:rPr>
                                <w:rFonts w:ascii="Courier New" w:hAnsi="Courier New"/>
                                <w:sz w:val="14"/>
                                <w:szCs w:val="14"/>
                                <w:lang w:val="en-US"/>
                              </w:rPr>
                              <w:t>43</w:t>
                            </w:r>
                            <w:r w:rsidRPr="00A4699B">
                              <w:rPr>
                                <w:rFonts w:ascii="Courier New" w:hAnsi="Courier New"/>
                                <w:sz w:val="14"/>
                                <w:szCs w:val="14"/>
                                <w:lang w:val="en-US"/>
                              </w:rPr>
                              <w:t>ª/37</w:t>
                            </w:r>
                            <w:r>
                              <w:rPr>
                                <w:rFonts w:ascii="Courier New" w:hAnsi="Courier New"/>
                                <w:sz w:val="14"/>
                                <w:szCs w:val="14"/>
                                <w:lang w:val="en-US"/>
                              </w:rPr>
                              <w:t>1</w:t>
                            </w:r>
                            <w:r w:rsidRPr="00A4699B">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8468834"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74E4296D" w14:textId="77777777" w:rsidR="00CC52C2" w:rsidRPr="00A4699B" w:rsidRDefault="00CC52C2" w:rsidP="00CC52C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Pr>
                          <w:rFonts w:ascii="Courier New" w:hAnsi="Courier New"/>
                          <w:sz w:val="14"/>
                          <w:szCs w:val="14"/>
                          <w:lang w:val="en-US"/>
                        </w:rPr>
                        <w:t>/</w:t>
                      </w:r>
                      <w:proofErr w:type="spellStart"/>
                      <w:r>
                        <w:rPr>
                          <w:rFonts w:ascii="Courier New" w:hAnsi="Courier New"/>
                          <w:sz w:val="14"/>
                          <w:szCs w:val="14"/>
                          <w:lang w:val="en-US"/>
                        </w:rPr>
                        <w:t>fgp</w:t>
                      </w:r>
                      <w:proofErr w:type="spellEnd"/>
                    </w:p>
                    <w:p w14:paraId="70162212" w14:textId="5BFD4423" w:rsidR="00CC52C2" w:rsidRPr="00E9567C" w:rsidRDefault="00CC52C2" w:rsidP="00CC52C2">
                      <w:pPr>
                        <w:jc w:val="center"/>
                        <w:rPr>
                          <w:sz w:val="14"/>
                          <w:szCs w:val="14"/>
                          <w:vertAlign w:val="superscript"/>
                          <w:lang w:val="en-US"/>
                        </w:rPr>
                      </w:pPr>
                      <w:r w:rsidRPr="00DD5ACF">
                        <w:rPr>
                          <w:rFonts w:ascii="Courier New" w:hAnsi="Courier New"/>
                          <w:sz w:val="14"/>
                          <w:szCs w:val="14"/>
                          <w:lang w:val="en-US"/>
                        </w:rPr>
                        <w:t>S.1</w:t>
                      </w:r>
                      <w:r w:rsidR="00DD5ACF" w:rsidRPr="00DD5ACF">
                        <w:rPr>
                          <w:rFonts w:ascii="Courier New" w:hAnsi="Courier New"/>
                          <w:sz w:val="14"/>
                          <w:szCs w:val="14"/>
                          <w:lang w:val="en-US"/>
                        </w:rPr>
                        <w:t>43</w:t>
                      </w:r>
                      <w:r w:rsidRPr="00A4699B">
                        <w:rPr>
                          <w:rFonts w:ascii="Courier New" w:hAnsi="Courier New"/>
                          <w:sz w:val="14"/>
                          <w:szCs w:val="14"/>
                          <w:lang w:val="en-US"/>
                        </w:rPr>
                        <w:t>ª/37</w:t>
                      </w:r>
                      <w:r>
                        <w:rPr>
                          <w:rFonts w:ascii="Courier New" w:hAnsi="Courier New"/>
                          <w:sz w:val="14"/>
                          <w:szCs w:val="14"/>
                          <w:lang w:val="en-US"/>
                        </w:rPr>
                        <w:t>1</w:t>
                      </w:r>
                      <w:r w:rsidRPr="00A4699B">
                        <w:rPr>
                          <w:rFonts w:ascii="Courier New" w:hAnsi="Courier New"/>
                          <w:sz w:val="14"/>
                          <w:szCs w:val="14"/>
                          <w:vertAlign w:val="superscript"/>
                          <w:lang w:val="en-US"/>
                        </w:rPr>
                        <w:t>a</w:t>
                      </w:r>
                    </w:p>
                  </w:txbxContent>
                </v:textbox>
              </v:shape>
            </w:pict>
          </mc:Fallback>
        </mc:AlternateContent>
      </w:r>
      <w:r w:rsidRPr="007960ED">
        <w:rPr>
          <w:rFonts w:ascii="Courier New" w:hAnsi="Courier New" w:cs="Courier New"/>
          <w:szCs w:val="24"/>
        </w:rPr>
        <w:t xml:space="preserve">Oficio </w:t>
      </w:r>
      <w:r w:rsidRPr="004A090A">
        <w:rPr>
          <w:rFonts w:ascii="Courier New" w:hAnsi="Courier New" w:cs="Courier New"/>
          <w:szCs w:val="24"/>
        </w:rPr>
        <w:t>Nº1</w:t>
      </w:r>
      <w:r w:rsidR="004A090A" w:rsidRPr="004A090A">
        <w:rPr>
          <w:rFonts w:ascii="Courier New" w:hAnsi="Courier New" w:cs="Courier New"/>
          <w:szCs w:val="24"/>
        </w:rPr>
        <w:t>9.</w:t>
      </w:r>
      <w:r w:rsidR="004A090A">
        <w:rPr>
          <w:rFonts w:ascii="Courier New" w:hAnsi="Courier New" w:cs="Courier New"/>
          <w:szCs w:val="24"/>
        </w:rPr>
        <w:t>251</w:t>
      </w:r>
    </w:p>
    <w:p w14:paraId="038A42A1" w14:textId="49CBEB2C" w:rsidR="00CC52C2" w:rsidRDefault="00CC52C2" w:rsidP="00850F1D">
      <w:pPr>
        <w:tabs>
          <w:tab w:val="left" w:pos="2552"/>
        </w:tabs>
        <w:spacing w:line="384" w:lineRule="auto"/>
        <w:ind w:firstLine="2722"/>
        <w:jc w:val="both"/>
        <w:rPr>
          <w:rFonts w:ascii="Courier New" w:hAnsi="Courier New" w:cs="Courier New"/>
          <w:szCs w:val="24"/>
        </w:rPr>
      </w:pPr>
    </w:p>
    <w:p w14:paraId="26E7BCF7" w14:textId="77777777" w:rsidR="00850F1D" w:rsidRDefault="00850F1D" w:rsidP="00850F1D">
      <w:pPr>
        <w:tabs>
          <w:tab w:val="left" w:pos="2552"/>
        </w:tabs>
        <w:spacing w:line="384" w:lineRule="auto"/>
        <w:ind w:firstLine="2722"/>
        <w:jc w:val="both"/>
        <w:rPr>
          <w:rFonts w:ascii="Courier New" w:hAnsi="Courier New" w:cs="Courier New"/>
          <w:szCs w:val="24"/>
        </w:rPr>
      </w:pPr>
    </w:p>
    <w:p w14:paraId="2F8FD93D" w14:textId="3020C9E0" w:rsidR="00CC52C2" w:rsidRPr="007960ED" w:rsidRDefault="00CC52C2" w:rsidP="00850F1D">
      <w:pPr>
        <w:tabs>
          <w:tab w:val="left" w:pos="2552"/>
        </w:tabs>
        <w:spacing w:line="384" w:lineRule="auto"/>
        <w:ind w:firstLine="2722"/>
        <w:jc w:val="both"/>
        <w:rPr>
          <w:rFonts w:ascii="Courier New" w:hAnsi="Courier New" w:cs="Courier New"/>
          <w:szCs w:val="24"/>
        </w:rPr>
      </w:pPr>
      <w:r w:rsidRPr="007960ED">
        <w:rPr>
          <w:rFonts w:ascii="Courier New" w:hAnsi="Courier New" w:cs="Courier New"/>
          <w:szCs w:val="24"/>
        </w:rPr>
        <w:t>VALPARAÍSO,</w:t>
      </w:r>
      <w:r w:rsidRPr="007960ED">
        <w:rPr>
          <w:rFonts w:ascii="Courier New" w:hAnsi="Courier New" w:cs="Courier New"/>
          <w:spacing w:val="-20"/>
          <w:szCs w:val="24"/>
        </w:rPr>
        <w:t xml:space="preserve"> </w:t>
      </w:r>
      <w:r w:rsidR="003A1933">
        <w:rPr>
          <w:rFonts w:ascii="Courier New" w:hAnsi="Courier New" w:cs="Courier New"/>
          <w:spacing w:val="-20"/>
          <w:szCs w:val="24"/>
        </w:rPr>
        <w:t>6 de marzo</w:t>
      </w:r>
      <w:r w:rsidRPr="00DE025E">
        <w:rPr>
          <w:rFonts w:ascii="Courier New" w:hAnsi="Courier New" w:cs="Courier New"/>
          <w:spacing w:val="-20"/>
          <w:szCs w:val="24"/>
        </w:rPr>
        <w:t xml:space="preserve"> </w:t>
      </w:r>
      <w:r>
        <w:rPr>
          <w:rFonts w:ascii="Courier New" w:hAnsi="Courier New" w:cs="Courier New"/>
          <w:szCs w:val="24"/>
        </w:rPr>
        <w:t>de 2024</w:t>
      </w:r>
    </w:p>
    <w:p w14:paraId="3C8DBDB8" w14:textId="77777777" w:rsidR="00CC52C2" w:rsidRDefault="00CC52C2" w:rsidP="00850F1D">
      <w:pPr>
        <w:tabs>
          <w:tab w:val="left" w:pos="2552"/>
        </w:tabs>
        <w:spacing w:line="384" w:lineRule="auto"/>
        <w:ind w:firstLine="2722"/>
        <w:jc w:val="both"/>
        <w:rPr>
          <w:rFonts w:ascii="Courier New" w:hAnsi="Courier New" w:cs="Courier New"/>
          <w:szCs w:val="24"/>
        </w:rPr>
      </w:pPr>
    </w:p>
    <w:p w14:paraId="69EBCE46" w14:textId="77777777" w:rsidR="009E4E5D" w:rsidRDefault="009E4E5D" w:rsidP="00850F1D">
      <w:pPr>
        <w:tabs>
          <w:tab w:val="left" w:pos="2552"/>
        </w:tabs>
        <w:spacing w:line="384" w:lineRule="auto"/>
        <w:ind w:firstLine="2722"/>
        <w:jc w:val="both"/>
        <w:rPr>
          <w:rFonts w:ascii="Courier New" w:hAnsi="Courier New" w:cs="Courier New"/>
          <w:szCs w:val="24"/>
        </w:rPr>
      </w:pPr>
    </w:p>
    <w:p w14:paraId="7A985CAD" w14:textId="77777777" w:rsidR="009E4E5D" w:rsidRPr="007960ED" w:rsidRDefault="009E4E5D" w:rsidP="00850F1D">
      <w:pPr>
        <w:tabs>
          <w:tab w:val="left" w:pos="2552"/>
        </w:tabs>
        <w:spacing w:line="384" w:lineRule="auto"/>
        <w:ind w:firstLine="2722"/>
        <w:jc w:val="both"/>
        <w:rPr>
          <w:rFonts w:ascii="Courier New" w:hAnsi="Courier New" w:cs="Courier New"/>
          <w:szCs w:val="24"/>
        </w:rPr>
      </w:pPr>
    </w:p>
    <w:p w14:paraId="24B41D67" w14:textId="77777777" w:rsidR="00CC52C2" w:rsidRPr="007960ED" w:rsidRDefault="00CC52C2" w:rsidP="00850F1D">
      <w:pPr>
        <w:framePr w:w="2101" w:h="3946" w:hSpace="141" w:wrap="auto" w:vAnchor="text" w:hAnchor="page" w:x="459" w:y="654"/>
        <w:tabs>
          <w:tab w:val="left" w:pos="2552"/>
        </w:tabs>
        <w:spacing w:line="384" w:lineRule="auto"/>
        <w:ind w:firstLine="2552"/>
        <w:jc w:val="center"/>
        <w:rPr>
          <w:rFonts w:ascii="Courier New" w:hAnsi="Courier New" w:cs="Courier New"/>
          <w:caps/>
          <w:szCs w:val="24"/>
        </w:rPr>
      </w:pPr>
      <w:r w:rsidRPr="007960ED">
        <w:rPr>
          <w:rFonts w:ascii="Courier New" w:hAnsi="Courier New" w:cs="Courier New"/>
          <w:caps/>
          <w:szCs w:val="24"/>
        </w:rPr>
        <w:t>AA S.E. EL PRESIDENTE DEL H. SENADO</w:t>
      </w:r>
    </w:p>
    <w:p w14:paraId="2CD8BEED" w14:textId="77777777" w:rsidR="00CC52C2" w:rsidRPr="007960ED" w:rsidRDefault="00CC52C2" w:rsidP="00850F1D">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12216105" w14:textId="77777777" w:rsidR="00CC52C2" w:rsidRPr="007960ED" w:rsidRDefault="00CC52C2" w:rsidP="00850F1D">
      <w:pPr>
        <w:framePr w:w="2101" w:h="3946" w:hSpace="141" w:wrap="auto" w:vAnchor="text" w:hAnchor="page" w:x="459" w:y="654"/>
        <w:tabs>
          <w:tab w:val="left" w:pos="2552"/>
        </w:tabs>
        <w:spacing w:line="384" w:lineRule="auto"/>
        <w:ind w:firstLine="2552"/>
        <w:rPr>
          <w:rFonts w:ascii="Courier New" w:hAnsi="Courier New" w:cs="Courier New"/>
          <w:szCs w:val="24"/>
        </w:rPr>
      </w:pPr>
    </w:p>
    <w:p w14:paraId="2593A4E8" w14:textId="1E2BE189" w:rsidR="00CC52C2" w:rsidRDefault="00CC52C2" w:rsidP="00850F1D">
      <w:pPr>
        <w:tabs>
          <w:tab w:val="left" w:pos="2835"/>
        </w:tabs>
        <w:spacing w:line="384" w:lineRule="auto"/>
        <w:ind w:firstLine="2722"/>
        <w:jc w:val="both"/>
        <w:rPr>
          <w:rFonts w:ascii="Courier New" w:hAnsi="Courier New" w:cs="Courier New"/>
          <w:spacing w:val="2"/>
          <w:szCs w:val="24"/>
        </w:rPr>
      </w:pPr>
      <w:r w:rsidRPr="007960ED">
        <w:rPr>
          <w:rFonts w:ascii="Courier New" w:hAnsi="Courier New" w:cs="Courier New"/>
          <w:spacing w:val="2"/>
          <w:szCs w:val="24"/>
        </w:rPr>
        <w:t xml:space="preserve">Tengo a honra comunicar a Vuestra Excelencia que, con motivo </w:t>
      </w:r>
      <w:r>
        <w:rPr>
          <w:rFonts w:ascii="Courier New" w:hAnsi="Courier New" w:cs="Courier New"/>
          <w:spacing w:val="2"/>
          <w:szCs w:val="24"/>
        </w:rPr>
        <w:t>del mensaje</w:t>
      </w:r>
      <w:r w:rsidRPr="007960ED">
        <w:rPr>
          <w:rFonts w:ascii="Courier New" w:hAnsi="Courier New" w:cs="Courier New"/>
          <w:spacing w:val="2"/>
          <w:szCs w:val="24"/>
        </w:rPr>
        <w:t>, informe</w:t>
      </w:r>
      <w:r w:rsidR="00B93AD0">
        <w:rPr>
          <w:rFonts w:ascii="Courier New" w:hAnsi="Courier New" w:cs="Courier New"/>
          <w:spacing w:val="2"/>
          <w:szCs w:val="24"/>
        </w:rPr>
        <w:t>s</w:t>
      </w:r>
      <w:r w:rsidRPr="007960ED">
        <w:rPr>
          <w:rFonts w:ascii="Courier New" w:hAnsi="Courier New" w:cs="Courier New"/>
          <w:spacing w:val="2"/>
          <w:szCs w:val="24"/>
        </w:rPr>
        <w:t xml:space="preserve"> y demás antecedentes que se adjuntan, la Cámara de Diputados ha aprobado el siguiente proyecto de ley</w:t>
      </w:r>
      <w:r>
        <w:rPr>
          <w:rFonts w:ascii="Courier New" w:hAnsi="Courier New" w:cs="Courier New"/>
          <w:spacing w:val="2"/>
          <w:szCs w:val="24"/>
        </w:rPr>
        <w:t xml:space="preserve"> que r</w:t>
      </w:r>
      <w:r w:rsidRPr="00CC52C2">
        <w:rPr>
          <w:rFonts w:ascii="Courier New" w:hAnsi="Courier New" w:cs="Courier New"/>
          <w:spacing w:val="2"/>
          <w:szCs w:val="24"/>
        </w:rPr>
        <w:t>egula la prevención de incendios forestales y rurales, y otras materias que indica</w:t>
      </w:r>
      <w:r>
        <w:rPr>
          <w:rFonts w:ascii="Courier New" w:hAnsi="Courier New" w:cs="Courier New"/>
          <w:spacing w:val="2"/>
          <w:szCs w:val="24"/>
        </w:rPr>
        <w:t>, correspondiente al boletín N°16.335-14:</w:t>
      </w:r>
    </w:p>
    <w:p w14:paraId="2C2A1294" w14:textId="77777777" w:rsidR="00CC52C2" w:rsidRPr="00995948" w:rsidRDefault="00CC52C2" w:rsidP="00850F1D">
      <w:pPr>
        <w:tabs>
          <w:tab w:val="left" w:pos="2835"/>
        </w:tabs>
        <w:spacing w:line="384" w:lineRule="auto"/>
        <w:ind w:firstLine="2722"/>
        <w:jc w:val="both"/>
        <w:rPr>
          <w:rFonts w:ascii="Courier New" w:hAnsi="Courier New" w:cs="Courier New"/>
          <w:spacing w:val="2"/>
          <w:szCs w:val="24"/>
          <w:lang w:val="es-ES"/>
        </w:rPr>
      </w:pPr>
    </w:p>
    <w:p w14:paraId="65177761" w14:textId="77777777" w:rsidR="00CC52C2" w:rsidRDefault="00CC52C2" w:rsidP="00850F1D">
      <w:pPr>
        <w:spacing w:line="384" w:lineRule="auto"/>
        <w:jc w:val="center"/>
        <w:rPr>
          <w:rFonts w:ascii="Courier New" w:hAnsi="Courier New" w:cs="Courier New"/>
        </w:rPr>
      </w:pPr>
    </w:p>
    <w:p w14:paraId="504BA63E" w14:textId="77777777" w:rsidR="00CC52C2" w:rsidRDefault="00CC52C2" w:rsidP="00850F1D">
      <w:pPr>
        <w:tabs>
          <w:tab w:val="left" w:pos="2835"/>
        </w:tabs>
        <w:spacing w:line="384" w:lineRule="auto"/>
        <w:jc w:val="center"/>
        <w:rPr>
          <w:rFonts w:ascii="Courier New" w:hAnsi="Courier New" w:cs="Courier New"/>
          <w:szCs w:val="24"/>
        </w:rPr>
      </w:pPr>
      <w:r>
        <w:rPr>
          <w:rFonts w:ascii="Courier New" w:hAnsi="Courier New" w:cs="Courier New"/>
          <w:szCs w:val="24"/>
        </w:rPr>
        <w:t>PROYECTO DE LEY</w:t>
      </w:r>
    </w:p>
    <w:p w14:paraId="797BC8AF" w14:textId="77777777" w:rsidR="00CC52C2" w:rsidRDefault="00CC52C2" w:rsidP="00850F1D">
      <w:pPr>
        <w:tabs>
          <w:tab w:val="left" w:pos="2835"/>
        </w:tabs>
        <w:spacing w:line="384" w:lineRule="auto"/>
        <w:rPr>
          <w:rFonts w:ascii="Courier New" w:hAnsi="Courier New" w:cs="Courier New"/>
          <w:szCs w:val="24"/>
        </w:rPr>
      </w:pPr>
    </w:p>
    <w:p w14:paraId="4C2E746D" w14:textId="58D8EDF1" w:rsidR="00CC52C2" w:rsidRPr="00CC52C2" w:rsidRDefault="00CC52C2" w:rsidP="00850F1D">
      <w:pPr>
        <w:tabs>
          <w:tab w:val="left" w:pos="2835"/>
        </w:tabs>
        <w:spacing w:line="384" w:lineRule="auto"/>
        <w:jc w:val="center"/>
        <w:rPr>
          <w:rFonts w:ascii="Courier New" w:hAnsi="Courier New" w:cs="Courier New"/>
          <w:szCs w:val="24"/>
        </w:rPr>
      </w:pPr>
      <w:r>
        <w:rPr>
          <w:rFonts w:ascii="Courier New" w:hAnsi="Courier New" w:cs="Courier New"/>
          <w:szCs w:val="24"/>
        </w:rPr>
        <w:t>“</w:t>
      </w:r>
      <w:r w:rsidRPr="00CC52C2">
        <w:rPr>
          <w:rFonts w:ascii="Courier New" w:hAnsi="Courier New" w:cs="Courier New"/>
          <w:szCs w:val="24"/>
        </w:rPr>
        <w:t>TÍTULO PRELIMINAR</w:t>
      </w:r>
    </w:p>
    <w:p w14:paraId="2D355EFA" w14:textId="77777777" w:rsidR="00CC52C2" w:rsidRPr="00CC52C2" w:rsidRDefault="00CC52C2" w:rsidP="00850F1D">
      <w:pPr>
        <w:tabs>
          <w:tab w:val="left" w:pos="2835"/>
        </w:tabs>
        <w:spacing w:line="384" w:lineRule="auto"/>
        <w:jc w:val="both"/>
        <w:rPr>
          <w:rFonts w:ascii="Courier New" w:hAnsi="Courier New" w:cs="Courier New"/>
          <w:szCs w:val="24"/>
        </w:rPr>
      </w:pPr>
    </w:p>
    <w:p w14:paraId="73896D7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1.- Objeto. La presente ley tiene por objeto establecer nuevos instrumentos y fortalecer los existentes para reducir el riesgo asociado a la ocurrencia de incendios forestales y rurales en el territorio nacional.</w:t>
      </w:r>
    </w:p>
    <w:p w14:paraId="7A3872F8" w14:textId="77777777" w:rsidR="00CC52C2" w:rsidRDefault="00CC52C2" w:rsidP="00850F1D">
      <w:pPr>
        <w:tabs>
          <w:tab w:val="left" w:pos="2835"/>
        </w:tabs>
        <w:spacing w:line="384" w:lineRule="auto"/>
        <w:ind w:firstLine="1418"/>
        <w:jc w:val="both"/>
        <w:rPr>
          <w:rFonts w:ascii="Courier New" w:hAnsi="Courier New" w:cs="Courier New"/>
          <w:szCs w:val="24"/>
        </w:rPr>
      </w:pPr>
    </w:p>
    <w:p w14:paraId="32117C5A" w14:textId="77777777" w:rsidR="00EA00D3" w:rsidRPr="00CC52C2" w:rsidRDefault="00EA00D3" w:rsidP="00850F1D">
      <w:pPr>
        <w:tabs>
          <w:tab w:val="left" w:pos="2835"/>
        </w:tabs>
        <w:spacing w:line="384" w:lineRule="auto"/>
        <w:ind w:firstLine="1418"/>
        <w:jc w:val="both"/>
        <w:rPr>
          <w:rFonts w:ascii="Courier New" w:hAnsi="Courier New" w:cs="Courier New"/>
          <w:szCs w:val="24"/>
        </w:rPr>
      </w:pPr>
    </w:p>
    <w:p w14:paraId="629F9C16" w14:textId="63DC590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2.- Principios y normas. Las acciones o medidas que se dicten o ejecuten en el marco de esta ley y sus reglamentos deberán ser desarrolladas </w:t>
      </w:r>
      <w:r w:rsidR="006204B3" w:rsidRPr="00EA00D3">
        <w:rPr>
          <w:rFonts w:ascii="Courier New" w:hAnsi="Courier New" w:cs="Courier New"/>
          <w:szCs w:val="24"/>
        </w:rPr>
        <w:t>en consideración de</w:t>
      </w:r>
      <w:r w:rsidR="006204B3">
        <w:rPr>
          <w:rFonts w:ascii="Courier New" w:hAnsi="Courier New" w:cs="Courier New"/>
          <w:szCs w:val="24"/>
        </w:rPr>
        <w:t xml:space="preserve"> </w:t>
      </w:r>
      <w:r w:rsidRPr="00CC52C2">
        <w:rPr>
          <w:rFonts w:ascii="Courier New" w:hAnsi="Courier New" w:cs="Courier New"/>
          <w:szCs w:val="24"/>
        </w:rPr>
        <w:t>los siguientes principios:</w:t>
      </w:r>
    </w:p>
    <w:p w14:paraId="2033EBE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2EDFD0D" w14:textId="30B44576"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1. Científico: los instrumentos de prevención de incendios forestales y rurales se deben adoptar e implementar sobre la base de la mejor información científica disponible </w:t>
      </w:r>
      <w:r w:rsidR="00A80570" w:rsidRPr="00250287">
        <w:rPr>
          <w:rFonts w:ascii="Courier New" w:hAnsi="Courier New" w:cs="Courier New"/>
          <w:szCs w:val="24"/>
        </w:rPr>
        <w:t xml:space="preserve">y </w:t>
      </w:r>
      <w:r w:rsidR="00887402" w:rsidRPr="00250287">
        <w:rPr>
          <w:rFonts w:ascii="Courier New" w:hAnsi="Courier New" w:cs="Courier New"/>
          <w:szCs w:val="24"/>
        </w:rPr>
        <w:t>priorizarán</w:t>
      </w:r>
      <w:r w:rsidR="00887402">
        <w:rPr>
          <w:rFonts w:ascii="Courier New" w:hAnsi="Courier New" w:cs="Courier New"/>
          <w:szCs w:val="24"/>
        </w:rPr>
        <w:t xml:space="preserve"> </w:t>
      </w:r>
      <w:r w:rsidRPr="00CC52C2">
        <w:rPr>
          <w:rFonts w:ascii="Courier New" w:hAnsi="Courier New" w:cs="Courier New"/>
          <w:szCs w:val="24"/>
        </w:rPr>
        <w:t>la protección de las personas, sus bienes, la infraestructura y los ecosistemas. Tales instrumentos deben revisarse y actualizarse periódicamente en función de la información científica que se encuentre disponible, a fin de incorporar mejoras en materia de gestión del riesgo de incendios forestales y rurales.</w:t>
      </w:r>
    </w:p>
    <w:p w14:paraId="7F11800F"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5D6AC353" w14:textId="7A74F53B"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2. Corresponsabilidad: la gestión para la reducción del riesgo de incendios forestales y rurales comprenderá el involucramiento activo de los distintos actores y entidades presentes en el territorio, sean </w:t>
      </w:r>
      <w:r w:rsidR="00250287">
        <w:rPr>
          <w:rFonts w:ascii="Courier New" w:hAnsi="Courier New" w:cs="Courier New"/>
          <w:szCs w:val="24"/>
        </w:rPr>
        <w:t>é</w:t>
      </w:r>
      <w:r w:rsidRPr="00CC52C2">
        <w:rPr>
          <w:rFonts w:ascii="Courier New" w:hAnsi="Courier New" w:cs="Courier New"/>
          <w:szCs w:val="24"/>
        </w:rPr>
        <w:t>stos de carácter público o privado, los cuales serán coordinados de forma permanente por el Servicio. Las políticas, instrumentos y otras medidas que se adopten en esta materia tenderán a aunar esfuerzos para gestionar la reducción del riesgo de incendios.</w:t>
      </w:r>
    </w:p>
    <w:p w14:paraId="63D42C14"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5DABEECE"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3. Enfoque preventivo: los instrumentos y medidas deberán propender a prever y reducir el riesgo asociado a la ocurrencia de incendios forestales y rurales, a fin de proteger la vida e integridad de las personas, sus bienes, la infraestructura y los ecosistemas.</w:t>
      </w:r>
    </w:p>
    <w:p w14:paraId="27F53220"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0490AE93"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lastRenderedPageBreak/>
        <w:t>4. Territorialidad: las normas, acciones o medidas elaboradas en el marco de esta ley deberán considerar las características y riesgos propios de cada territorio donde se implementen.</w:t>
      </w:r>
    </w:p>
    <w:p w14:paraId="3D85F2A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A187141" w14:textId="77777777" w:rsidR="00250287" w:rsidRDefault="00250287" w:rsidP="00850F1D">
      <w:pPr>
        <w:tabs>
          <w:tab w:val="left" w:pos="2835"/>
        </w:tabs>
        <w:spacing w:line="384" w:lineRule="auto"/>
        <w:ind w:firstLine="1418"/>
        <w:jc w:val="both"/>
        <w:rPr>
          <w:rFonts w:ascii="Courier New" w:hAnsi="Courier New" w:cs="Courier New"/>
          <w:szCs w:val="24"/>
        </w:rPr>
      </w:pPr>
    </w:p>
    <w:p w14:paraId="56BBB64E" w14:textId="2ADF653F"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3.- Definiciones. Para los efectos de la presente ley</w:t>
      </w:r>
      <w:r w:rsidR="00250287">
        <w:rPr>
          <w:rFonts w:ascii="Courier New" w:hAnsi="Courier New" w:cs="Courier New"/>
          <w:szCs w:val="24"/>
        </w:rPr>
        <w:t xml:space="preserve"> </w:t>
      </w:r>
      <w:r w:rsidRPr="00CC52C2">
        <w:rPr>
          <w:rFonts w:ascii="Courier New" w:hAnsi="Courier New" w:cs="Courier New"/>
          <w:szCs w:val="24"/>
        </w:rPr>
        <w:t>se entenderá por:</w:t>
      </w:r>
    </w:p>
    <w:p w14:paraId="7A4DB7E8"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2953CDD"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1. Agroforestería: sistema de uso del suelo en el cual se utilizan especies leñosas en combinación con cultivos agrícolas, frutales y pasturas vivas para la alimentación animal y/o ganado, dentro de un área específica. El objetivo de este sistema es lograr sinergias entre los diferentes componentes y prevenir y mitigar incendios, entre otros beneficios.</w:t>
      </w:r>
    </w:p>
    <w:p w14:paraId="024CAE40"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52C5770F" w14:textId="54C20541"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2. Amenaza de incendio: existencia de condiciones y acciones, de origen antrópico o natural, propicias para el inicio de un fuego que, de no ser controlado, puede desarrollarse y transformarse en un incendio forestal o rural </w:t>
      </w:r>
      <w:r w:rsidR="001B7292">
        <w:rPr>
          <w:rFonts w:ascii="Courier New" w:hAnsi="Courier New" w:cs="Courier New"/>
          <w:szCs w:val="24"/>
        </w:rPr>
        <w:t xml:space="preserve">y </w:t>
      </w:r>
      <w:r w:rsidRPr="00CC52C2">
        <w:rPr>
          <w:rFonts w:ascii="Courier New" w:hAnsi="Courier New" w:cs="Courier New"/>
          <w:szCs w:val="24"/>
        </w:rPr>
        <w:t>afectar la vida de las personas, sus bienes, la infraestructura, medios de vida o los ecosistemas.</w:t>
      </w:r>
    </w:p>
    <w:p w14:paraId="7C7561ED"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E3AAC05"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3. Combustible: materiales vegetales susceptibles de ignición e inflamabilidad, en los cuales es posible la iniciación y la propagación de incendios forestales y rurales. Comprenden una innumerable variedad de combinaciones de materiales vegetales vivos y muertos.</w:t>
      </w:r>
    </w:p>
    <w:p w14:paraId="6BE61D72"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6049240"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4. Cortafuego: faja de terreno, de ancho variable según la altura de la vegetación circundante, que carece de vegetación u otros materiales inflamables, y que tiene por finalidad detener o dificultar la propagación de un incendio.</w:t>
      </w:r>
    </w:p>
    <w:p w14:paraId="286B9A90"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43153CC9"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5. Exposición: localización de la población, infraestructura, servicios, medios de vida, medio ambiente u otros elementos presentes en un área de impacto producto de la manifestación de una o varias amenazas.</w:t>
      </w:r>
    </w:p>
    <w:p w14:paraId="20C9C6E2"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7DF9A19"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6. Faja </w:t>
      </w:r>
      <w:proofErr w:type="spellStart"/>
      <w:r w:rsidRPr="00CC52C2">
        <w:rPr>
          <w:rFonts w:ascii="Courier New" w:hAnsi="Courier New" w:cs="Courier New"/>
          <w:szCs w:val="24"/>
        </w:rPr>
        <w:t>cortacombustible</w:t>
      </w:r>
      <w:proofErr w:type="spellEnd"/>
      <w:r w:rsidRPr="00CC52C2">
        <w:rPr>
          <w:rFonts w:ascii="Courier New" w:hAnsi="Courier New" w:cs="Courier New"/>
          <w:szCs w:val="24"/>
        </w:rPr>
        <w:t>: franja o área donde se reduce la continuidad horizontal y vertical de la vegetación, con el propósito de reducir la carga de combustible, su inflamabilidad y retardar la propagación del fuego. Se obtiene manejando la cubierta arbórea, arbustiva y herbácea.</w:t>
      </w:r>
    </w:p>
    <w:p w14:paraId="5827B4A8"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064A6960"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7. Manejo integral del fuego: uso o manejo del fuego por medio de la quema controlada, quema prescrita u otra forma similar, destinado a gestionar el riesgo de incendios para proteger a las personas, sus bienes, las infraestructuras y los ecosistemas.</w:t>
      </w:r>
    </w:p>
    <w:p w14:paraId="6FB94144"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109D327"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8. Mitigación de incendios: medidas o acciones dirigidas a reducir los riesgos existentes, evitar la generación de nuevos riesgos y limitar los </w:t>
      </w:r>
      <w:r w:rsidRPr="00CC52C2">
        <w:rPr>
          <w:rFonts w:ascii="Courier New" w:hAnsi="Courier New" w:cs="Courier New"/>
          <w:szCs w:val="24"/>
        </w:rPr>
        <w:lastRenderedPageBreak/>
        <w:t>impactos adversos o daños producidos por la amenaza de incendios.</w:t>
      </w:r>
    </w:p>
    <w:p w14:paraId="60F645F9"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62E7543F"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9. Pauta de prescripciones técnicas: instrumento dictado por el Servicio, en el marco de sus competencias, que contiene instrucciones de carácter técnico con arreglo a las cuales han de ejecutarse acciones para asegurar el cumplimiento de la ley, estándares y regulaciones aplicables.</w:t>
      </w:r>
    </w:p>
    <w:p w14:paraId="5F97D937"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5F74F523" w14:textId="0B8B0A66"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10. Plan de manejo preventivo: instrumento que </w:t>
      </w:r>
      <w:r w:rsidR="0005463C" w:rsidRPr="009E40FA">
        <w:rPr>
          <w:rFonts w:ascii="Courier New" w:hAnsi="Courier New" w:cs="Courier New"/>
          <w:szCs w:val="24"/>
        </w:rPr>
        <w:t>reúne</w:t>
      </w:r>
      <w:r w:rsidR="0005463C">
        <w:rPr>
          <w:rFonts w:ascii="Courier New" w:hAnsi="Courier New" w:cs="Courier New"/>
          <w:szCs w:val="24"/>
        </w:rPr>
        <w:t xml:space="preserve"> </w:t>
      </w:r>
      <w:r w:rsidRPr="00CC52C2">
        <w:rPr>
          <w:rFonts w:ascii="Courier New" w:hAnsi="Courier New" w:cs="Courier New"/>
          <w:szCs w:val="24"/>
        </w:rPr>
        <w:t xml:space="preserve">los requisitos que se establecen en esta ley, planifica la gestión de un predio con enfoque preventivo en los incendios forestales y </w:t>
      </w:r>
      <w:r w:rsidRPr="009E40FA">
        <w:rPr>
          <w:rFonts w:ascii="Courier New" w:hAnsi="Courier New" w:cs="Courier New"/>
          <w:szCs w:val="24"/>
        </w:rPr>
        <w:t xml:space="preserve">rurales </w:t>
      </w:r>
      <w:r w:rsidR="000F6A1A" w:rsidRPr="009E40FA">
        <w:rPr>
          <w:rFonts w:ascii="Courier New" w:hAnsi="Courier New" w:cs="Courier New"/>
          <w:szCs w:val="24"/>
        </w:rPr>
        <w:t>y resguarda</w:t>
      </w:r>
      <w:r w:rsidR="000F6A1A">
        <w:rPr>
          <w:rFonts w:ascii="Courier New" w:hAnsi="Courier New" w:cs="Courier New"/>
          <w:szCs w:val="24"/>
        </w:rPr>
        <w:t xml:space="preserve"> </w:t>
      </w:r>
      <w:r w:rsidRPr="00CC52C2">
        <w:rPr>
          <w:rFonts w:ascii="Courier New" w:hAnsi="Courier New" w:cs="Courier New"/>
          <w:szCs w:val="24"/>
        </w:rPr>
        <w:t>la vida de las personas</w:t>
      </w:r>
      <w:r w:rsidRPr="009E40FA">
        <w:rPr>
          <w:rFonts w:ascii="Courier New" w:hAnsi="Courier New" w:cs="Courier New"/>
          <w:szCs w:val="24"/>
        </w:rPr>
        <w:t xml:space="preserve">, </w:t>
      </w:r>
      <w:r w:rsidR="00F84E32" w:rsidRPr="009E40FA">
        <w:rPr>
          <w:rFonts w:ascii="Courier New" w:hAnsi="Courier New" w:cs="Courier New"/>
          <w:szCs w:val="24"/>
        </w:rPr>
        <w:t xml:space="preserve">sus bienes </w:t>
      </w:r>
      <w:r w:rsidRPr="009E40FA">
        <w:rPr>
          <w:rFonts w:ascii="Courier New" w:hAnsi="Courier New" w:cs="Courier New"/>
          <w:szCs w:val="24"/>
        </w:rPr>
        <w:t xml:space="preserve">y </w:t>
      </w:r>
      <w:r w:rsidR="00F84E32" w:rsidRPr="009E40FA">
        <w:rPr>
          <w:rFonts w:ascii="Courier New" w:hAnsi="Courier New" w:cs="Courier New"/>
          <w:szCs w:val="24"/>
        </w:rPr>
        <w:t xml:space="preserve">los </w:t>
      </w:r>
      <w:r w:rsidRPr="009E40FA">
        <w:rPr>
          <w:rFonts w:ascii="Courier New" w:hAnsi="Courier New" w:cs="Courier New"/>
          <w:szCs w:val="24"/>
        </w:rPr>
        <w:t>de tercero</w:t>
      </w:r>
      <w:r w:rsidR="00F84E32" w:rsidRPr="009E40FA">
        <w:rPr>
          <w:rFonts w:ascii="Courier New" w:hAnsi="Courier New" w:cs="Courier New"/>
          <w:szCs w:val="24"/>
        </w:rPr>
        <w:t>s</w:t>
      </w:r>
      <w:r w:rsidRPr="009E40FA">
        <w:rPr>
          <w:rFonts w:ascii="Courier New" w:hAnsi="Courier New" w:cs="Courier New"/>
          <w:szCs w:val="24"/>
        </w:rPr>
        <w:t>, la infraestructura</w:t>
      </w:r>
      <w:r w:rsidRPr="00CC52C2">
        <w:rPr>
          <w:rFonts w:ascii="Courier New" w:hAnsi="Courier New" w:cs="Courier New"/>
          <w:szCs w:val="24"/>
        </w:rPr>
        <w:t xml:space="preserve"> y los ecosistemas. </w:t>
      </w:r>
    </w:p>
    <w:p w14:paraId="24ED179C"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6AF719F"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11. Quema controlada: quema en forma dirigida, circunscrita a un área previamente limitada, conforme a normas técnicas preestablecidas, con el fin de eliminar vegetación o desechos vegetales derivados de faenas agrícolas o forestales, solicitada por un particular.</w:t>
      </w:r>
    </w:p>
    <w:p w14:paraId="03A6B236"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2D0F861A"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12. Riesgo de incendio: probabilidad de que un incendio provoque daños a las personas, infraestructura y bienes, así como a los ecosistemas, como resultado de la interacción de factores que determinan la amenaza y vulnerabilidad del territorio frente a un incendio.</w:t>
      </w:r>
    </w:p>
    <w:p w14:paraId="47986E09"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DC219E6"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13. Silvicultura preventiva: labores silviculturales, consistentes en modificaciones a la estructura de las formaciones vegetales y ecosistemas boscosos o xerofíticos, con el propósito de impedir o retardar la propagación del incendio y mitigar sus daños.</w:t>
      </w:r>
    </w:p>
    <w:p w14:paraId="5A686318"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1AE880D"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14. Vulnerabilidad frente a incendios: condiciones determinadas por factores o procesos antrópicos, ambientales o físicos, entre otros, que aumentan la susceptibilidad de los efectos de la amenaza de incendios en un territorio determinado.</w:t>
      </w:r>
    </w:p>
    <w:p w14:paraId="4FA64FF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A575AB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Las referencias que en esta ley se realicen al Servicio se entenderán efectuadas al Servicio Nacional Forestal.</w:t>
      </w:r>
    </w:p>
    <w:p w14:paraId="444065C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58DD68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D6B6184"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TÍTULO I</w:t>
      </w:r>
    </w:p>
    <w:p w14:paraId="4CA9E57D" w14:textId="771A7EBE"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 LA PREVENCIÓN DE INCENDIOS FORESTALES Y RURALES</w:t>
      </w:r>
    </w:p>
    <w:p w14:paraId="335D2382" w14:textId="77777777" w:rsidR="00CC52C2" w:rsidRPr="00CC52C2" w:rsidRDefault="00CC52C2" w:rsidP="00850F1D">
      <w:pPr>
        <w:tabs>
          <w:tab w:val="left" w:pos="2835"/>
        </w:tabs>
        <w:spacing w:line="384" w:lineRule="auto"/>
        <w:jc w:val="center"/>
        <w:rPr>
          <w:rFonts w:ascii="Courier New" w:hAnsi="Courier New" w:cs="Courier New"/>
          <w:szCs w:val="24"/>
        </w:rPr>
      </w:pPr>
    </w:p>
    <w:p w14:paraId="2CD5BB29"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Párrafo I</w:t>
      </w:r>
    </w:p>
    <w:p w14:paraId="1E79EA10" w14:textId="0CAA2A03"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 las zonas de interfaz urbano-rural</w:t>
      </w:r>
    </w:p>
    <w:p w14:paraId="46153D4E"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7DDBCD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4.- Zonas de interfaz urbano-rural. Los planes reguladores intercomunales, comunales o planes seccionales deben definir zonas de interfaz urbano-rural en las áreas de amenaza media, alta o crítica establecidas conforme al artículo 10, con el objeto de reducir el riesgo de incendios forestales y </w:t>
      </w:r>
      <w:r w:rsidRPr="00CC52C2">
        <w:rPr>
          <w:rFonts w:ascii="Courier New" w:hAnsi="Courier New" w:cs="Courier New"/>
          <w:szCs w:val="24"/>
        </w:rPr>
        <w:lastRenderedPageBreak/>
        <w:t>rurales que puedan afectar la vida e integridad de las personas, los bienes y los ecosistemas.</w:t>
      </w:r>
    </w:p>
    <w:p w14:paraId="50A2665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13CD01B" w14:textId="7614611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Con el mismo objeto los referidos planes reguladores o seccionales definirán en las zonas de interfaz urbano-rural las normas aplicables a las edificaciones y las acciones o medidas destinadas a manejar la vegetación arbórea, arbustiva y herbácea, cuando corresponda.</w:t>
      </w:r>
    </w:p>
    <w:p w14:paraId="15084DA4" w14:textId="77777777" w:rsidR="00CC52C2" w:rsidRDefault="00CC52C2" w:rsidP="00850F1D">
      <w:pPr>
        <w:tabs>
          <w:tab w:val="left" w:pos="2835"/>
        </w:tabs>
        <w:spacing w:line="384" w:lineRule="auto"/>
        <w:ind w:firstLine="1418"/>
        <w:jc w:val="both"/>
        <w:rPr>
          <w:rFonts w:ascii="Courier New" w:hAnsi="Courier New" w:cs="Courier New"/>
          <w:szCs w:val="24"/>
        </w:rPr>
      </w:pPr>
    </w:p>
    <w:p w14:paraId="07870EEF" w14:textId="77777777" w:rsidR="008A03CD" w:rsidRPr="00CC52C2" w:rsidRDefault="008A03CD" w:rsidP="00850F1D">
      <w:pPr>
        <w:tabs>
          <w:tab w:val="left" w:pos="2835"/>
        </w:tabs>
        <w:spacing w:line="384" w:lineRule="auto"/>
        <w:ind w:firstLine="1418"/>
        <w:jc w:val="both"/>
        <w:rPr>
          <w:rFonts w:ascii="Courier New" w:hAnsi="Courier New" w:cs="Courier New"/>
          <w:szCs w:val="24"/>
        </w:rPr>
      </w:pPr>
    </w:p>
    <w:p w14:paraId="7A97380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5.- Procedimiento de definición de zonas de interfaz urbano-rural. Las zonas de interfaz urbano-rural se definirán en los referidos planes reguladores o seccionales en el proceso de su elaboración, modificación o actualización.</w:t>
      </w:r>
    </w:p>
    <w:p w14:paraId="164DA41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B9D27D4" w14:textId="77AB59C0"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Una vez iniciado el proceso de elaboración, modificación o actualización de los planes reguladores o seccionales, la municipalidad o </w:t>
      </w:r>
      <w:r w:rsidR="001B263C">
        <w:rPr>
          <w:rFonts w:ascii="Courier New" w:hAnsi="Courier New" w:cs="Courier New"/>
          <w:szCs w:val="24"/>
        </w:rPr>
        <w:t xml:space="preserve">la </w:t>
      </w:r>
      <w:r w:rsidR="00EC0B62">
        <w:rPr>
          <w:rFonts w:ascii="Courier New" w:hAnsi="Courier New" w:cs="Courier New"/>
          <w:szCs w:val="24"/>
        </w:rPr>
        <w:t>S</w:t>
      </w:r>
      <w:r w:rsidRPr="00CC52C2">
        <w:rPr>
          <w:rFonts w:ascii="Courier New" w:hAnsi="Courier New" w:cs="Courier New"/>
          <w:szCs w:val="24"/>
        </w:rPr>
        <w:t xml:space="preserve">ecretaría </w:t>
      </w:r>
      <w:r w:rsidR="00EC0B62">
        <w:rPr>
          <w:rFonts w:ascii="Courier New" w:hAnsi="Courier New" w:cs="Courier New"/>
          <w:szCs w:val="24"/>
        </w:rPr>
        <w:t>R</w:t>
      </w:r>
      <w:r w:rsidRPr="00CC52C2">
        <w:rPr>
          <w:rFonts w:ascii="Courier New" w:hAnsi="Courier New" w:cs="Courier New"/>
          <w:szCs w:val="24"/>
        </w:rPr>
        <w:t xml:space="preserve">egional </w:t>
      </w:r>
      <w:r w:rsidR="00EC0B62">
        <w:rPr>
          <w:rFonts w:ascii="Courier New" w:hAnsi="Courier New" w:cs="Courier New"/>
          <w:szCs w:val="24"/>
        </w:rPr>
        <w:t>M</w:t>
      </w:r>
      <w:r w:rsidRPr="00CC52C2">
        <w:rPr>
          <w:rFonts w:ascii="Courier New" w:hAnsi="Courier New" w:cs="Courier New"/>
          <w:szCs w:val="24"/>
        </w:rPr>
        <w:t xml:space="preserve">inisterial de </w:t>
      </w:r>
      <w:r w:rsidR="00EC0B62">
        <w:rPr>
          <w:rFonts w:ascii="Courier New" w:hAnsi="Courier New" w:cs="Courier New"/>
          <w:szCs w:val="24"/>
        </w:rPr>
        <w:t>V</w:t>
      </w:r>
      <w:r w:rsidRPr="00CC52C2">
        <w:rPr>
          <w:rFonts w:ascii="Courier New" w:hAnsi="Courier New" w:cs="Courier New"/>
          <w:szCs w:val="24"/>
        </w:rPr>
        <w:t xml:space="preserve">ivienda y </w:t>
      </w:r>
      <w:r w:rsidR="00EC0B62">
        <w:rPr>
          <w:rFonts w:ascii="Courier New" w:hAnsi="Courier New" w:cs="Courier New"/>
          <w:szCs w:val="24"/>
        </w:rPr>
        <w:t>U</w:t>
      </w:r>
      <w:r w:rsidRPr="00353D99">
        <w:rPr>
          <w:rFonts w:ascii="Courier New" w:hAnsi="Courier New" w:cs="Courier New"/>
          <w:szCs w:val="24"/>
        </w:rPr>
        <w:t>rbanismo respectiva deberá informar el establecimiento de zonas de interfaz urbano</w:t>
      </w:r>
      <w:r w:rsidR="00816719" w:rsidRPr="00353D99">
        <w:rPr>
          <w:rFonts w:ascii="Courier New" w:hAnsi="Courier New" w:cs="Courier New"/>
          <w:szCs w:val="24"/>
        </w:rPr>
        <w:t>-</w:t>
      </w:r>
      <w:r w:rsidRPr="00353D99">
        <w:rPr>
          <w:rFonts w:ascii="Courier New" w:hAnsi="Courier New" w:cs="Courier New"/>
          <w:szCs w:val="24"/>
        </w:rPr>
        <w:t>rural al Servicio para su pronunciamiento</w:t>
      </w:r>
      <w:r w:rsidRPr="00CC52C2">
        <w:rPr>
          <w:rFonts w:ascii="Courier New" w:hAnsi="Courier New" w:cs="Courier New"/>
          <w:szCs w:val="24"/>
        </w:rPr>
        <w:t>.</w:t>
      </w:r>
    </w:p>
    <w:p w14:paraId="7041A382" w14:textId="77777777" w:rsidR="00045D5F" w:rsidRDefault="00045D5F" w:rsidP="00850F1D">
      <w:pPr>
        <w:tabs>
          <w:tab w:val="left" w:pos="2835"/>
        </w:tabs>
        <w:spacing w:line="384" w:lineRule="auto"/>
        <w:ind w:firstLine="1418"/>
        <w:jc w:val="both"/>
        <w:rPr>
          <w:rFonts w:ascii="Courier New" w:hAnsi="Courier New" w:cs="Courier New"/>
          <w:szCs w:val="24"/>
        </w:rPr>
      </w:pPr>
    </w:p>
    <w:p w14:paraId="03C6ED9C" w14:textId="31506FCA"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El Servicio deberá, mediante resolución fundada, informar a la municipalidad o</w:t>
      </w:r>
      <w:r w:rsidR="00094BD1">
        <w:rPr>
          <w:rFonts w:ascii="Courier New" w:hAnsi="Courier New" w:cs="Courier New"/>
          <w:szCs w:val="24"/>
        </w:rPr>
        <w:t xml:space="preserve"> </w:t>
      </w:r>
      <w:r w:rsidR="00AB3E8E">
        <w:rPr>
          <w:rFonts w:ascii="Courier New" w:hAnsi="Courier New" w:cs="Courier New"/>
          <w:szCs w:val="24"/>
        </w:rPr>
        <w:t xml:space="preserve">a la </w:t>
      </w:r>
      <w:r w:rsidR="00E33EC8" w:rsidRPr="00AB3E8E">
        <w:rPr>
          <w:rFonts w:ascii="Courier New" w:hAnsi="Courier New" w:cs="Courier New"/>
          <w:szCs w:val="24"/>
        </w:rPr>
        <w:t>secretaría regional ministerial</w:t>
      </w:r>
      <w:r w:rsidRPr="00AB3E8E">
        <w:rPr>
          <w:rFonts w:ascii="Courier New" w:hAnsi="Courier New" w:cs="Courier New"/>
          <w:szCs w:val="24"/>
        </w:rPr>
        <w:t xml:space="preserve"> respectiva las acciones o</w:t>
      </w:r>
      <w:r w:rsidRPr="00CC52C2">
        <w:rPr>
          <w:rFonts w:ascii="Courier New" w:hAnsi="Courier New" w:cs="Courier New"/>
          <w:szCs w:val="24"/>
        </w:rPr>
        <w:t xml:space="preserve"> medidas a incorporar en la zona de interfaz destinadas a manejar la vegetación arbórea, arbustiva y herbácea en la zona de interfaz, tanto en el área urbana como rural, que deberán incorporarse al plan regulador o seccional. </w:t>
      </w:r>
      <w:r w:rsidRPr="00CC52C2">
        <w:rPr>
          <w:rFonts w:ascii="Courier New" w:hAnsi="Courier New" w:cs="Courier New"/>
          <w:szCs w:val="24"/>
        </w:rPr>
        <w:lastRenderedPageBreak/>
        <w:t>Para ello deberá considerar, entre otros factores, los asociados al riesgo de ocurrencia de incendios forestales y rurales, especialmente, pendiente de los predios; densidad promedio y/o máxima de habitantes por hectárea; densidad de edificaciones existentes, y presencia de urbanizaciones y edificaciones en la zona; exposición de</w:t>
      </w:r>
      <w:r w:rsidR="00C818D9">
        <w:rPr>
          <w:rFonts w:ascii="Courier New" w:hAnsi="Courier New" w:cs="Courier New"/>
          <w:szCs w:val="24"/>
        </w:rPr>
        <w:t xml:space="preserve"> </w:t>
      </w:r>
      <w:r w:rsidR="00C818D9" w:rsidRPr="00AB3E8E">
        <w:rPr>
          <w:rFonts w:ascii="Courier New" w:hAnsi="Courier New" w:cs="Courier New"/>
          <w:szCs w:val="24"/>
        </w:rPr>
        <w:t>éstas</w:t>
      </w:r>
      <w:r w:rsidRPr="00CC52C2">
        <w:rPr>
          <w:rFonts w:ascii="Courier New" w:hAnsi="Courier New" w:cs="Courier New"/>
          <w:szCs w:val="24"/>
        </w:rPr>
        <w:t>; densidad de la vegetación arbórea, arbustiva o herbácea; nivel de amenaza y vulnerabilidad frente a incendios forestales y rurales.</w:t>
      </w:r>
    </w:p>
    <w:p w14:paraId="01962E6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97FBA46" w14:textId="3AF2E03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Un reglamento dictado por el Ministerio de Agricultura y </w:t>
      </w:r>
      <w:r w:rsidR="00643276">
        <w:rPr>
          <w:rFonts w:ascii="Courier New" w:hAnsi="Courier New" w:cs="Courier New"/>
          <w:szCs w:val="24"/>
        </w:rPr>
        <w:t xml:space="preserve">por </w:t>
      </w:r>
      <w:r w:rsidRPr="00CC52C2">
        <w:rPr>
          <w:rFonts w:ascii="Courier New" w:hAnsi="Courier New" w:cs="Courier New"/>
          <w:szCs w:val="24"/>
        </w:rPr>
        <w:t>el Ministerio de Vivienda y Urbanismo, previo informe de la Subsecretaria de Desarrollo Regional y Administrativo del Ministerio del Interior y Seguridad Pública regulará el contenido, procedimiento y plazo para la elaboración y dictación de la resolución fundada del Servicio que deberá contener los criterios técnicos utilizados para la definición de las acciones o medidas en cada zona. Asimismo, determinará los factores asociados al riesgo de incendios forestales y rurales y las normas que podrá considerar el Servicio en las zonas de interfaz, tanto en áreas rurales como urbanas.</w:t>
      </w:r>
    </w:p>
    <w:p w14:paraId="341A15DA" w14:textId="77777777" w:rsidR="00CC52C2" w:rsidRDefault="00CC52C2" w:rsidP="00850F1D">
      <w:pPr>
        <w:tabs>
          <w:tab w:val="left" w:pos="2835"/>
        </w:tabs>
        <w:spacing w:line="384" w:lineRule="auto"/>
        <w:ind w:firstLine="1418"/>
        <w:jc w:val="both"/>
        <w:rPr>
          <w:rFonts w:ascii="Courier New" w:hAnsi="Courier New" w:cs="Courier New"/>
          <w:szCs w:val="24"/>
        </w:rPr>
      </w:pPr>
    </w:p>
    <w:p w14:paraId="4560F3C4" w14:textId="77777777" w:rsidR="00EB4DC0" w:rsidRPr="00CC52C2" w:rsidRDefault="00EB4DC0" w:rsidP="00850F1D">
      <w:pPr>
        <w:tabs>
          <w:tab w:val="left" w:pos="2835"/>
        </w:tabs>
        <w:spacing w:line="384" w:lineRule="auto"/>
        <w:ind w:firstLine="1418"/>
        <w:jc w:val="both"/>
        <w:rPr>
          <w:rFonts w:ascii="Courier New" w:hAnsi="Courier New" w:cs="Courier New"/>
          <w:szCs w:val="24"/>
        </w:rPr>
      </w:pPr>
    </w:p>
    <w:p w14:paraId="67C52C54"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6.- Actualización de zonas de interfaz urbano-rural. Los planes reguladores intercomunales, comunales o planes seccionales que definan zonas de interfaz urbano-rural podrán actualizarse de manera periódica de conformidad al aumento o disminución del riesgo de incendios </w:t>
      </w:r>
      <w:r w:rsidRPr="00CC52C2">
        <w:rPr>
          <w:rFonts w:ascii="Courier New" w:hAnsi="Courier New" w:cs="Courier New"/>
          <w:szCs w:val="24"/>
        </w:rPr>
        <w:lastRenderedPageBreak/>
        <w:t xml:space="preserve">forestales y rurales en el área conforme a la actualización de los respectivos mapas de amenaza señalados en el artículo 5. </w:t>
      </w:r>
    </w:p>
    <w:p w14:paraId="12426E15"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985CDC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El Servicio será el encargado de monitorear el riesgo de incendios forestales y rurales y de informar oportunamente a la municipalidad o a la secretaría regional ministerial de vivienda y urbanismo correspondiente la necesidad de actualizar la respectiva zona de interfaz.</w:t>
      </w:r>
    </w:p>
    <w:p w14:paraId="3D3352CF"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4FCA60A" w14:textId="4F405F29"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reglamento señalado en el artículo anterior determinará la manera por medio de la cual el Servicio informará a la municipalidad o a la </w:t>
      </w:r>
      <w:r w:rsidR="00EC0B62">
        <w:rPr>
          <w:rFonts w:ascii="Courier New" w:hAnsi="Courier New" w:cs="Courier New"/>
          <w:szCs w:val="24"/>
        </w:rPr>
        <w:t>S</w:t>
      </w:r>
      <w:r w:rsidRPr="00CC52C2">
        <w:rPr>
          <w:rFonts w:ascii="Courier New" w:hAnsi="Courier New" w:cs="Courier New"/>
          <w:szCs w:val="24"/>
        </w:rPr>
        <w:t xml:space="preserve">ecretaría </w:t>
      </w:r>
      <w:r w:rsidR="00EC0B62">
        <w:rPr>
          <w:rFonts w:ascii="Courier New" w:hAnsi="Courier New" w:cs="Courier New"/>
          <w:szCs w:val="24"/>
        </w:rPr>
        <w:t>R</w:t>
      </w:r>
      <w:r w:rsidRPr="00CC52C2">
        <w:rPr>
          <w:rFonts w:ascii="Courier New" w:hAnsi="Courier New" w:cs="Courier New"/>
          <w:szCs w:val="24"/>
        </w:rPr>
        <w:t xml:space="preserve">egional </w:t>
      </w:r>
      <w:r w:rsidR="00EC0B62">
        <w:rPr>
          <w:rFonts w:ascii="Courier New" w:hAnsi="Courier New" w:cs="Courier New"/>
          <w:szCs w:val="24"/>
        </w:rPr>
        <w:t>M</w:t>
      </w:r>
      <w:r w:rsidRPr="00CC52C2">
        <w:rPr>
          <w:rFonts w:ascii="Courier New" w:hAnsi="Courier New" w:cs="Courier New"/>
          <w:szCs w:val="24"/>
        </w:rPr>
        <w:t xml:space="preserve">inisterial de </w:t>
      </w:r>
      <w:r w:rsidR="00EC0B62">
        <w:rPr>
          <w:rFonts w:ascii="Courier New" w:hAnsi="Courier New" w:cs="Courier New"/>
          <w:szCs w:val="24"/>
        </w:rPr>
        <w:t>V</w:t>
      </w:r>
      <w:r w:rsidRPr="00CC52C2">
        <w:rPr>
          <w:rFonts w:ascii="Courier New" w:hAnsi="Courier New" w:cs="Courier New"/>
          <w:szCs w:val="24"/>
        </w:rPr>
        <w:t xml:space="preserve">ivienda y </w:t>
      </w:r>
      <w:r w:rsidR="00EC0B62">
        <w:rPr>
          <w:rFonts w:ascii="Courier New" w:hAnsi="Courier New" w:cs="Courier New"/>
          <w:szCs w:val="24"/>
        </w:rPr>
        <w:t>U</w:t>
      </w:r>
      <w:r w:rsidRPr="00CC52C2">
        <w:rPr>
          <w:rFonts w:ascii="Courier New" w:hAnsi="Courier New" w:cs="Courier New"/>
          <w:szCs w:val="24"/>
        </w:rPr>
        <w:t>rbanismo correspondiente la necesidad de actualización de la respectiva zona de interfaz.</w:t>
      </w:r>
    </w:p>
    <w:p w14:paraId="1B7ABB7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262A720" w14:textId="77777777" w:rsidR="00EC0B62" w:rsidRDefault="00EC0B62" w:rsidP="00850F1D">
      <w:pPr>
        <w:tabs>
          <w:tab w:val="left" w:pos="2835"/>
        </w:tabs>
        <w:spacing w:line="384" w:lineRule="auto"/>
        <w:ind w:firstLine="1418"/>
        <w:jc w:val="both"/>
        <w:rPr>
          <w:rFonts w:ascii="Courier New" w:hAnsi="Courier New" w:cs="Courier New"/>
          <w:szCs w:val="24"/>
        </w:rPr>
      </w:pPr>
    </w:p>
    <w:p w14:paraId="4E771C40" w14:textId="738F7AB0"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7.- Autorización de proyectos nuevos en zonas de interfaz urbano-rural. Una vez que haya </w:t>
      </w:r>
      <w:proofErr w:type="gramStart"/>
      <w:r w:rsidRPr="00CC52C2">
        <w:rPr>
          <w:rFonts w:ascii="Courier New" w:hAnsi="Courier New" w:cs="Courier New"/>
          <w:szCs w:val="24"/>
        </w:rPr>
        <w:t>entrado en vigencia</w:t>
      </w:r>
      <w:proofErr w:type="gramEnd"/>
      <w:r w:rsidRPr="00CC52C2">
        <w:rPr>
          <w:rFonts w:ascii="Courier New" w:hAnsi="Courier New" w:cs="Courier New"/>
          <w:szCs w:val="24"/>
        </w:rPr>
        <w:t xml:space="preserve"> el plan regulador o seccional que haya definido una zona de interfaz urbano-rural, todos los nuevos proyectos y actividades emplazadas tanto en el área urbana como rural comprendida en la zona de interfaz, deberán cumplir con las normas que señale el respectivo plan. Estas normas deberán ser compatibles con el objetivo señalado en el artículo 4. </w:t>
      </w:r>
    </w:p>
    <w:p w14:paraId="4A83906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44882E2" w14:textId="51FFA06E"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Las autorizaciones y permisos que se requieran para ejecutar las actividades señaladas en </w:t>
      </w:r>
      <w:r w:rsidRPr="00CC52C2">
        <w:rPr>
          <w:rFonts w:ascii="Courier New" w:hAnsi="Courier New" w:cs="Courier New"/>
          <w:szCs w:val="24"/>
        </w:rPr>
        <w:lastRenderedPageBreak/>
        <w:t xml:space="preserve">el inciso anterior se regirán por las reglas generales establecidas en el decreto con fuerza de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458, </w:t>
      </w:r>
      <w:r w:rsidR="000B15A9">
        <w:rPr>
          <w:rFonts w:ascii="Courier New" w:hAnsi="Courier New" w:cs="Courier New"/>
          <w:szCs w:val="24"/>
        </w:rPr>
        <w:t xml:space="preserve">de 1975, </w:t>
      </w:r>
      <w:r w:rsidRPr="00CC52C2">
        <w:rPr>
          <w:rFonts w:ascii="Courier New" w:hAnsi="Courier New" w:cs="Courier New"/>
          <w:szCs w:val="24"/>
        </w:rPr>
        <w:t xml:space="preserve">del Ministerio de Vivienda y Urbanismo, que </w:t>
      </w:r>
      <w:r w:rsidR="00BD6FD9">
        <w:rPr>
          <w:rFonts w:ascii="Courier New" w:hAnsi="Courier New" w:cs="Courier New"/>
          <w:szCs w:val="24"/>
        </w:rPr>
        <w:t>aprueba nueva</w:t>
      </w:r>
      <w:r w:rsidRPr="00CC52C2">
        <w:rPr>
          <w:rFonts w:ascii="Courier New" w:hAnsi="Courier New" w:cs="Courier New"/>
          <w:szCs w:val="24"/>
        </w:rPr>
        <w:t xml:space="preserve"> Ley General de Urbanismo y Construcciones </w:t>
      </w:r>
      <w:r w:rsidR="00DE3100" w:rsidRPr="00065484">
        <w:rPr>
          <w:rFonts w:ascii="Courier New" w:hAnsi="Courier New" w:cs="Courier New"/>
          <w:szCs w:val="24"/>
        </w:rPr>
        <w:t>y su</w:t>
      </w:r>
      <w:r w:rsidR="00DE3100">
        <w:rPr>
          <w:rFonts w:ascii="Courier New" w:hAnsi="Courier New" w:cs="Courier New"/>
          <w:szCs w:val="24"/>
        </w:rPr>
        <w:t xml:space="preserve"> </w:t>
      </w:r>
      <w:r w:rsidRPr="00CC52C2">
        <w:rPr>
          <w:rFonts w:ascii="Courier New" w:hAnsi="Courier New" w:cs="Courier New"/>
          <w:szCs w:val="24"/>
        </w:rPr>
        <w:t xml:space="preserve">Ordenanza. </w:t>
      </w:r>
    </w:p>
    <w:p w14:paraId="4DA282ED" w14:textId="77777777" w:rsidR="00065484" w:rsidRPr="00CC52C2" w:rsidRDefault="00065484" w:rsidP="00850F1D">
      <w:pPr>
        <w:tabs>
          <w:tab w:val="left" w:pos="2835"/>
        </w:tabs>
        <w:spacing w:line="384" w:lineRule="auto"/>
        <w:ind w:firstLine="1418"/>
        <w:jc w:val="both"/>
        <w:rPr>
          <w:rFonts w:ascii="Courier New" w:hAnsi="Courier New" w:cs="Courier New"/>
          <w:szCs w:val="24"/>
        </w:rPr>
      </w:pPr>
    </w:p>
    <w:p w14:paraId="5CD1F76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E0D52C7" w14:textId="0DB619D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8.- Acciones o medidas en zonas de interfaz. Los planes reguladores o seccionales que definan zonas de interfaz urbano-rural deberán incluir una o más acciones o medidas tendientes a prevenir y reducir la ocurrencia de incendios forestales o rurales, de acuerdo con las características particulares de los predios, su pendiente y densidad de vegetación, comportamiento potencial del fuego, accesibilidad de los predios y capacidades de primera respuesta, así como las urbanizaciones y las edificaciones emplazadas en ellas, </w:t>
      </w:r>
      <w:r w:rsidRPr="006151F2">
        <w:rPr>
          <w:rFonts w:ascii="Courier New" w:hAnsi="Courier New" w:cs="Courier New"/>
          <w:szCs w:val="24"/>
        </w:rPr>
        <w:t>especialmente aquellas</w:t>
      </w:r>
      <w:r w:rsidRPr="00CC52C2">
        <w:rPr>
          <w:rFonts w:ascii="Courier New" w:hAnsi="Courier New" w:cs="Courier New"/>
          <w:szCs w:val="24"/>
        </w:rPr>
        <w:t xml:space="preserve"> características </w:t>
      </w:r>
      <w:r w:rsidRPr="006151F2">
        <w:rPr>
          <w:rFonts w:ascii="Courier New" w:hAnsi="Courier New" w:cs="Courier New"/>
          <w:szCs w:val="24"/>
        </w:rPr>
        <w:t>relativas a</w:t>
      </w:r>
      <w:r w:rsidRPr="00CC52C2">
        <w:rPr>
          <w:rFonts w:ascii="Courier New" w:hAnsi="Courier New" w:cs="Courier New"/>
          <w:szCs w:val="24"/>
        </w:rPr>
        <w:t xml:space="preserve"> medidas que faciliten la evacuación de sus habitantes. </w:t>
      </w:r>
    </w:p>
    <w:p w14:paraId="602DA21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1B11C4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Las acciones o medidas mencionadas en el inciso anterior deberán ser proporcionales e idóneas al riesgo de incendios forestales y rurales, conforme lo determine el informe señalado en el artículo 5.</w:t>
      </w:r>
    </w:p>
    <w:p w14:paraId="1295F52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DE9D512" w14:textId="77777777"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Los propietarios de los predios que deban implementar acciones o medidas definidas en la zona de interfaz urbano rural </w:t>
      </w:r>
      <w:r w:rsidRPr="002D78AF">
        <w:rPr>
          <w:rFonts w:ascii="Courier New" w:hAnsi="Courier New" w:cs="Courier New"/>
          <w:szCs w:val="24"/>
        </w:rPr>
        <w:t>deberán ser debidamente notificados por la respectiva municipalidad</w:t>
      </w:r>
      <w:r w:rsidRPr="00CC52C2">
        <w:rPr>
          <w:rFonts w:ascii="Courier New" w:hAnsi="Courier New" w:cs="Courier New"/>
          <w:szCs w:val="24"/>
        </w:rPr>
        <w:t xml:space="preserve">, conforme a las reglas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19.880, que Establece bases </w:t>
      </w:r>
      <w:r w:rsidRPr="00CC52C2">
        <w:rPr>
          <w:rFonts w:ascii="Courier New" w:hAnsi="Courier New" w:cs="Courier New"/>
          <w:szCs w:val="24"/>
        </w:rPr>
        <w:lastRenderedPageBreak/>
        <w:t>de los procedimientos administrativos que rigen los actos de los órganos de la Administración del Estado.</w:t>
      </w:r>
    </w:p>
    <w:p w14:paraId="2E9FE477" w14:textId="77777777" w:rsidR="00CC52C2" w:rsidRDefault="00CC52C2" w:rsidP="00850F1D">
      <w:pPr>
        <w:tabs>
          <w:tab w:val="left" w:pos="2835"/>
        </w:tabs>
        <w:spacing w:line="384" w:lineRule="auto"/>
        <w:ind w:firstLine="1418"/>
        <w:jc w:val="both"/>
        <w:rPr>
          <w:rFonts w:ascii="Courier New" w:hAnsi="Courier New" w:cs="Courier New"/>
          <w:szCs w:val="24"/>
        </w:rPr>
      </w:pPr>
    </w:p>
    <w:p w14:paraId="317F3DA7" w14:textId="77777777" w:rsidR="002D78AF" w:rsidRPr="00CC52C2" w:rsidRDefault="002D78AF" w:rsidP="00850F1D">
      <w:pPr>
        <w:tabs>
          <w:tab w:val="left" w:pos="2835"/>
        </w:tabs>
        <w:spacing w:line="384" w:lineRule="auto"/>
        <w:ind w:firstLine="1418"/>
        <w:jc w:val="both"/>
        <w:rPr>
          <w:rFonts w:ascii="Courier New" w:hAnsi="Courier New" w:cs="Courier New"/>
          <w:szCs w:val="24"/>
        </w:rPr>
      </w:pPr>
    </w:p>
    <w:p w14:paraId="470C634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E60268">
        <w:rPr>
          <w:rFonts w:ascii="Courier New" w:hAnsi="Courier New" w:cs="Courier New"/>
          <w:szCs w:val="24"/>
        </w:rPr>
        <w:t>Artículo 9.- Cumplimiento de acciones</w:t>
      </w:r>
      <w:r w:rsidRPr="00CC52C2">
        <w:rPr>
          <w:rFonts w:ascii="Courier New" w:hAnsi="Courier New" w:cs="Courier New"/>
          <w:szCs w:val="24"/>
        </w:rPr>
        <w:t xml:space="preserve"> o medidas en zonas de interfaz. El cumplimiento de las acciones o medidas señaladas en el artículo anterior serán de responsabilidad de los propietarios de los predios ubicados en las zonas de interfaz. </w:t>
      </w:r>
    </w:p>
    <w:p w14:paraId="414A520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B3A5E5D" w14:textId="49ED4D3C"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Sin perjuicio de lo anterior, el Servicio, en conjunto con los municipios, podrá asistir técnicamente a los propietarios en el proceso de implementación de acciones o medidas en las zonas de interfaz urbano-rural co</w:t>
      </w:r>
      <w:r w:rsidR="0074265B">
        <w:rPr>
          <w:rFonts w:ascii="Courier New" w:hAnsi="Courier New" w:cs="Courier New"/>
          <w:szCs w:val="24"/>
        </w:rPr>
        <w:t>n</w:t>
      </w:r>
      <w:r w:rsidRPr="00CC52C2">
        <w:rPr>
          <w:rFonts w:ascii="Courier New" w:hAnsi="Courier New" w:cs="Courier New"/>
          <w:szCs w:val="24"/>
        </w:rPr>
        <w:t xml:space="preserve"> especial énfasis en los pequeños propietarios forestales así definidos en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20.283, sobre Recuperación del bosque nativo y fomento forestal.</w:t>
      </w:r>
    </w:p>
    <w:p w14:paraId="694304F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B22D9F0" w14:textId="0807F6B3"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cumplimiento y sanción de las acciones o medidas reguladas en este artículo se regirá por las reglas del capítulo IV del título I </w:t>
      </w:r>
      <w:r w:rsidR="003D3607">
        <w:rPr>
          <w:rFonts w:ascii="Courier New" w:hAnsi="Courier New" w:cs="Courier New"/>
          <w:szCs w:val="24"/>
        </w:rPr>
        <w:t>de la Ley general de Urbanismo y Construcciones.</w:t>
      </w:r>
    </w:p>
    <w:p w14:paraId="130FB45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C863383" w14:textId="77777777"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Los municipios podrán celebrar convenios con el Servicio para llevar a cabo la fiscalización del cumplimiento de las acciones o medidas definidas en las zonas de interfaz urbano-rural contenidas en los planes reguladores o seccionales.</w:t>
      </w:r>
    </w:p>
    <w:p w14:paraId="154C4B67" w14:textId="77777777" w:rsidR="00636FE6" w:rsidRPr="00CC52C2" w:rsidRDefault="00636FE6" w:rsidP="00850F1D">
      <w:pPr>
        <w:tabs>
          <w:tab w:val="left" w:pos="2835"/>
        </w:tabs>
        <w:spacing w:line="384" w:lineRule="auto"/>
        <w:ind w:firstLine="1418"/>
        <w:jc w:val="both"/>
        <w:rPr>
          <w:rFonts w:ascii="Courier New" w:hAnsi="Courier New" w:cs="Courier New"/>
          <w:szCs w:val="24"/>
        </w:rPr>
      </w:pPr>
    </w:p>
    <w:p w14:paraId="761BDD14" w14:textId="77777777" w:rsidR="00CC52C2" w:rsidRDefault="00CC52C2" w:rsidP="00850F1D">
      <w:pPr>
        <w:tabs>
          <w:tab w:val="left" w:pos="2835"/>
        </w:tabs>
        <w:spacing w:line="384" w:lineRule="auto"/>
        <w:jc w:val="both"/>
        <w:rPr>
          <w:rFonts w:ascii="Courier New" w:hAnsi="Courier New" w:cs="Courier New"/>
          <w:szCs w:val="24"/>
        </w:rPr>
      </w:pPr>
    </w:p>
    <w:p w14:paraId="24D3B89E" w14:textId="17280A32"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lastRenderedPageBreak/>
        <w:t>Párrafo II</w:t>
      </w:r>
    </w:p>
    <w:p w14:paraId="695E4C6E" w14:textId="77777777" w:rsid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 los instrumentos de gestión forestal para la prevención de incendios forestales y rurales</w:t>
      </w:r>
    </w:p>
    <w:p w14:paraId="232F3A90" w14:textId="77777777" w:rsidR="00636FE6" w:rsidRPr="00CC52C2" w:rsidRDefault="00636FE6" w:rsidP="00850F1D">
      <w:pPr>
        <w:tabs>
          <w:tab w:val="left" w:pos="2835"/>
        </w:tabs>
        <w:spacing w:line="384" w:lineRule="auto"/>
        <w:jc w:val="center"/>
        <w:rPr>
          <w:rFonts w:ascii="Courier New" w:hAnsi="Courier New" w:cs="Courier New"/>
          <w:szCs w:val="24"/>
        </w:rPr>
      </w:pPr>
    </w:p>
    <w:p w14:paraId="61A6F94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DB68A36" w14:textId="45D3A5C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10.- Determinación de área de amenaza. El Servicio deberá dictar</w:t>
      </w:r>
      <w:r w:rsidR="00392424">
        <w:rPr>
          <w:rFonts w:ascii="Courier New" w:hAnsi="Courier New" w:cs="Courier New"/>
          <w:szCs w:val="24"/>
        </w:rPr>
        <w:t xml:space="preserve"> </w:t>
      </w:r>
      <w:r w:rsidRPr="00CC52C2">
        <w:rPr>
          <w:rFonts w:ascii="Courier New" w:hAnsi="Courier New" w:cs="Courier New"/>
          <w:szCs w:val="24"/>
        </w:rPr>
        <w:t>una resolución fundada</w:t>
      </w:r>
      <w:r w:rsidR="007E7FED">
        <w:rPr>
          <w:rFonts w:ascii="Courier New" w:hAnsi="Courier New" w:cs="Courier New"/>
          <w:szCs w:val="24"/>
        </w:rPr>
        <w:t>,</w:t>
      </w:r>
      <w:r w:rsidRPr="00CC52C2">
        <w:rPr>
          <w:rFonts w:ascii="Courier New" w:hAnsi="Courier New" w:cs="Courier New"/>
          <w:szCs w:val="24"/>
        </w:rPr>
        <w:t xml:space="preserve"> </w:t>
      </w:r>
      <w:r w:rsidRPr="007E7FED">
        <w:rPr>
          <w:rFonts w:ascii="Courier New" w:hAnsi="Courier New" w:cs="Courier New"/>
          <w:szCs w:val="24"/>
        </w:rPr>
        <w:t>a lo menos cada cinco años</w:t>
      </w:r>
      <w:r w:rsidR="007E7FED">
        <w:rPr>
          <w:rFonts w:ascii="Courier New" w:hAnsi="Courier New" w:cs="Courier New"/>
          <w:szCs w:val="24"/>
        </w:rPr>
        <w:t>,</w:t>
      </w:r>
      <w:r w:rsidRPr="007E7FED">
        <w:rPr>
          <w:rFonts w:ascii="Courier New" w:hAnsi="Courier New" w:cs="Courier New"/>
          <w:szCs w:val="24"/>
        </w:rPr>
        <w:t xml:space="preserve"> que determine una clasificación del territorio según</w:t>
      </w:r>
      <w:r w:rsidRPr="00CC52C2">
        <w:rPr>
          <w:rFonts w:ascii="Courier New" w:hAnsi="Courier New" w:cs="Courier New"/>
          <w:szCs w:val="24"/>
        </w:rPr>
        <w:t xml:space="preserve"> los niveles de ocurrencia de incendios forestales y rurales</w:t>
      </w:r>
      <w:r w:rsidR="00E30C24">
        <w:rPr>
          <w:rFonts w:ascii="Courier New" w:hAnsi="Courier New" w:cs="Courier New"/>
          <w:szCs w:val="24"/>
        </w:rPr>
        <w:t xml:space="preserve">, </w:t>
      </w:r>
      <w:r w:rsidR="00E30C24" w:rsidRPr="00E30C24">
        <w:rPr>
          <w:rFonts w:ascii="Courier New" w:hAnsi="Courier New" w:cs="Courier New"/>
          <w:szCs w:val="24"/>
        </w:rPr>
        <w:t>p</w:t>
      </w:r>
      <w:r w:rsidR="00227F45" w:rsidRPr="00E30C24">
        <w:rPr>
          <w:rFonts w:ascii="Courier New" w:hAnsi="Courier New" w:cs="Courier New"/>
          <w:szCs w:val="24"/>
        </w:rPr>
        <w:t xml:space="preserve">ara lo cual deberá distinguir </w:t>
      </w:r>
      <w:r w:rsidRPr="00E30C24">
        <w:rPr>
          <w:rFonts w:ascii="Courier New" w:hAnsi="Courier New" w:cs="Courier New"/>
          <w:szCs w:val="24"/>
        </w:rPr>
        <w:t>entre áreas de amenaza</w:t>
      </w:r>
      <w:r w:rsidRPr="00CC52C2">
        <w:rPr>
          <w:rFonts w:ascii="Courier New" w:hAnsi="Courier New" w:cs="Courier New"/>
          <w:szCs w:val="24"/>
        </w:rPr>
        <w:t xml:space="preserve"> bajo, medio, alto o crítico. </w:t>
      </w:r>
    </w:p>
    <w:p w14:paraId="3EE11CE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D1E70E1" w14:textId="638BB9D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La resolución deberá ser fundada, entre otros aspectos, en los mapas de amenaza contemplados en el artículo 35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21.364, que Establece el Sistema Nacional de Prevención y Respuesta ante Desastres.</w:t>
      </w:r>
    </w:p>
    <w:p w14:paraId="73DD52F5" w14:textId="77777777" w:rsidR="00CC52C2" w:rsidRDefault="00CC52C2" w:rsidP="00850F1D">
      <w:pPr>
        <w:tabs>
          <w:tab w:val="left" w:pos="2835"/>
        </w:tabs>
        <w:spacing w:line="384" w:lineRule="auto"/>
        <w:ind w:firstLine="1418"/>
        <w:jc w:val="both"/>
        <w:rPr>
          <w:rFonts w:ascii="Courier New" w:hAnsi="Courier New" w:cs="Courier New"/>
          <w:szCs w:val="24"/>
        </w:rPr>
      </w:pPr>
    </w:p>
    <w:p w14:paraId="732B72B1" w14:textId="77777777" w:rsidR="00E30C24" w:rsidRPr="00CC52C2" w:rsidRDefault="00E30C24" w:rsidP="00850F1D">
      <w:pPr>
        <w:tabs>
          <w:tab w:val="left" w:pos="2835"/>
        </w:tabs>
        <w:spacing w:line="384" w:lineRule="auto"/>
        <w:ind w:firstLine="1418"/>
        <w:jc w:val="both"/>
        <w:rPr>
          <w:rFonts w:ascii="Courier New" w:hAnsi="Courier New" w:cs="Courier New"/>
          <w:szCs w:val="24"/>
        </w:rPr>
      </w:pPr>
    </w:p>
    <w:p w14:paraId="0CC47E7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11.- Pauta de prescripciones técnicas para la prevención de incendios. El Servicio deberá dictar, por resolución fundada, una pauta de prescripciones técnicas para la prevención de incendios forestales que serán de cumplimiento obligatorio para todos los instrumentos de gestión forestal regulados en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20.283 y en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 de 1979, del Ministerio de Agricultura, que sustituye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701, de 1974, que somete los terrenos forestales a las disposiciones que señala.</w:t>
      </w:r>
    </w:p>
    <w:p w14:paraId="693344D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EE59245"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lastRenderedPageBreak/>
        <w:t xml:space="preserve">La pauta de prescripciones técnicas para la prevención de incendios establecerá el estándar base de cumplimiento que se deberá observar en las plantaciones forestales, bosque nativo o formaciones xerofíticas en materia de prevención de incendios forestales en las áreas de amenaza que no cuenten con un plan de manejo aprobado según la ley </w:t>
      </w:r>
      <w:proofErr w:type="spellStart"/>
      <w:r w:rsidRPr="00CC52C2">
        <w:rPr>
          <w:rFonts w:ascii="Courier New" w:hAnsi="Courier New" w:cs="Courier New"/>
          <w:szCs w:val="24"/>
        </w:rPr>
        <w:t>Nº</w:t>
      </w:r>
      <w:proofErr w:type="spellEnd"/>
      <w:r w:rsidRPr="00CC52C2">
        <w:rPr>
          <w:rFonts w:ascii="Courier New" w:hAnsi="Courier New" w:cs="Courier New"/>
          <w:szCs w:val="24"/>
        </w:rPr>
        <w:t xml:space="preserve"> 20.283 y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w:t>
      </w:r>
    </w:p>
    <w:p w14:paraId="782965E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7379DCB" w14:textId="11F2DD92"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Servicio deberá considerar, al menos, gradualidad en la implementación, excepciones y medidas diferenciadas por cada área de amenaza señalada en el artículo 10, </w:t>
      </w:r>
      <w:r w:rsidR="007E4D0A">
        <w:rPr>
          <w:rFonts w:ascii="Courier New" w:hAnsi="Courier New" w:cs="Courier New"/>
          <w:szCs w:val="24"/>
        </w:rPr>
        <w:t>y distinguirá</w:t>
      </w:r>
      <w:r w:rsidRPr="00CC52C2">
        <w:rPr>
          <w:rFonts w:ascii="Courier New" w:hAnsi="Courier New" w:cs="Courier New"/>
          <w:szCs w:val="24"/>
        </w:rPr>
        <w:t xml:space="preserve"> el tipo de acciones en base a los distintos niveles de riesgo para generar medidas proporcionales e idóneas. </w:t>
      </w:r>
    </w:p>
    <w:p w14:paraId="5BAD623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59DC048"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La pauta podrá actualizarse cuando, por razones fundadas, basadas en la evidencia técnica y científica en materia de prevención de incendios, así lo amerite.</w:t>
      </w:r>
    </w:p>
    <w:p w14:paraId="2FE65E0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2A5E9EC" w14:textId="77777777" w:rsidR="007E4D0A" w:rsidRDefault="007E4D0A" w:rsidP="00850F1D">
      <w:pPr>
        <w:tabs>
          <w:tab w:val="left" w:pos="2835"/>
        </w:tabs>
        <w:spacing w:line="384" w:lineRule="auto"/>
        <w:ind w:firstLine="1418"/>
        <w:jc w:val="both"/>
        <w:rPr>
          <w:rFonts w:ascii="Courier New" w:hAnsi="Courier New" w:cs="Courier New"/>
          <w:szCs w:val="24"/>
        </w:rPr>
      </w:pPr>
    </w:p>
    <w:p w14:paraId="33B109A8" w14:textId="2D2AEBD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12.- Plan de manejo preventivo. Todo predio con plantaciones forestales, bosque nativo o formaciones xerofíticas que no cuente con un instrumento de gestión forestal aprobado conforme al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 o a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20.283, cualquiera sea el tipo de terreno en que se encuentre, incluido aquel comprendido al interior de zonas de interfaz urbano-rural y de amortiguación, deberá contar con un plan de manejo preventivo cuando se emplace en un área </w:t>
      </w:r>
      <w:r w:rsidRPr="00CC52C2">
        <w:rPr>
          <w:rFonts w:ascii="Courier New" w:hAnsi="Courier New" w:cs="Courier New"/>
          <w:szCs w:val="24"/>
        </w:rPr>
        <w:lastRenderedPageBreak/>
        <w:t>de amenaza crítica o alta, de acuerdo con la clasificación realizada por el Servicio en conformidad al artículo 10.</w:t>
      </w:r>
    </w:p>
    <w:p w14:paraId="29CC3BD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B20575D" w14:textId="10B7D3D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plan de manejo preventivo deberá contener las acciones o medidas de prevención eficaces y efectivas contra incendios forestales y rurales, </w:t>
      </w:r>
      <w:r w:rsidR="0081455D">
        <w:rPr>
          <w:rFonts w:ascii="Courier New" w:hAnsi="Courier New" w:cs="Courier New"/>
          <w:szCs w:val="24"/>
        </w:rPr>
        <w:t>e incorporará</w:t>
      </w:r>
      <w:r w:rsidRPr="00CC52C2">
        <w:rPr>
          <w:rFonts w:ascii="Courier New" w:hAnsi="Courier New" w:cs="Courier New"/>
          <w:szCs w:val="24"/>
        </w:rPr>
        <w:t xml:space="preserve"> a lo menos, medidas destinadas a disminuir la velocidad e intensidad de un incendio, o detener o dificultar </w:t>
      </w:r>
      <w:r w:rsidR="0081455D">
        <w:rPr>
          <w:rFonts w:ascii="Courier New" w:hAnsi="Courier New" w:cs="Courier New"/>
          <w:szCs w:val="24"/>
        </w:rPr>
        <w:t>su</w:t>
      </w:r>
      <w:r w:rsidRPr="00CC52C2">
        <w:rPr>
          <w:rFonts w:ascii="Courier New" w:hAnsi="Courier New" w:cs="Courier New"/>
          <w:szCs w:val="24"/>
        </w:rPr>
        <w:t xml:space="preserve"> propagación, tales como fajas </w:t>
      </w:r>
      <w:proofErr w:type="spellStart"/>
      <w:r w:rsidRPr="00CC52C2">
        <w:rPr>
          <w:rFonts w:ascii="Courier New" w:hAnsi="Courier New" w:cs="Courier New"/>
          <w:szCs w:val="24"/>
        </w:rPr>
        <w:t>cortacombustibles</w:t>
      </w:r>
      <w:proofErr w:type="spellEnd"/>
      <w:r w:rsidRPr="00CC52C2">
        <w:rPr>
          <w:rFonts w:ascii="Courier New" w:hAnsi="Courier New" w:cs="Courier New"/>
          <w:szCs w:val="24"/>
        </w:rPr>
        <w:t xml:space="preserve">, cortafuegos y despeje de material combustible o similares. </w:t>
      </w:r>
    </w:p>
    <w:p w14:paraId="42C43D5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D72E38F" w14:textId="4EE1F466"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Los propietarios deberán elaborar el plan de manejo preventivo conforme a las reglas del artículo 7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20.283, para ser presentado ante el Servicio para su aprobación o rechazo conforme al procedimiento establecido en el artículo 8 de la </w:t>
      </w:r>
      <w:r w:rsidR="0081455D">
        <w:rPr>
          <w:rFonts w:ascii="Courier New" w:hAnsi="Courier New" w:cs="Courier New"/>
          <w:szCs w:val="24"/>
        </w:rPr>
        <w:t xml:space="preserve">mencionada </w:t>
      </w:r>
      <w:r w:rsidRPr="00CC52C2">
        <w:rPr>
          <w:rFonts w:ascii="Courier New" w:hAnsi="Courier New" w:cs="Courier New"/>
          <w:szCs w:val="24"/>
        </w:rPr>
        <w:t>ley. En caso de ser predios colindantes podrán elaborar un plan en forma asociativa.</w:t>
      </w:r>
    </w:p>
    <w:p w14:paraId="3B90EFC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24C088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Un reglamento expedido por el Ministerio de Agricultura establecerá los contenidos generales, acciones o medidas especiales para predios emplazados en zonas de interfaz urbano rural, excepciones, plazos y procedimientos para la elaboración e implementación de los planes de manejo preventivos. </w:t>
      </w:r>
    </w:p>
    <w:p w14:paraId="79F0DFD6" w14:textId="77777777" w:rsidR="00CC52C2" w:rsidRDefault="00CC52C2" w:rsidP="00850F1D">
      <w:pPr>
        <w:tabs>
          <w:tab w:val="left" w:pos="2835"/>
        </w:tabs>
        <w:spacing w:line="384" w:lineRule="auto"/>
        <w:ind w:firstLine="1418"/>
        <w:jc w:val="both"/>
        <w:rPr>
          <w:rFonts w:ascii="Courier New" w:hAnsi="Courier New" w:cs="Courier New"/>
          <w:szCs w:val="24"/>
        </w:rPr>
      </w:pPr>
    </w:p>
    <w:p w14:paraId="6EEBC642" w14:textId="77777777" w:rsidR="0081455D" w:rsidRPr="00CC52C2" w:rsidRDefault="0081455D" w:rsidP="00850F1D">
      <w:pPr>
        <w:tabs>
          <w:tab w:val="left" w:pos="2835"/>
        </w:tabs>
        <w:spacing w:line="384" w:lineRule="auto"/>
        <w:ind w:firstLine="1418"/>
        <w:jc w:val="both"/>
        <w:rPr>
          <w:rFonts w:ascii="Courier New" w:hAnsi="Courier New" w:cs="Courier New"/>
          <w:szCs w:val="24"/>
        </w:rPr>
      </w:pPr>
    </w:p>
    <w:p w14:paraId="28C8140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13.- Normas de manejo de carácter general preventivo. El Servicio deberá elaborar, </w:t>
      </w:r>
      <w:r w:rsidRPr="00CC52C2">
        <w:rPr>
          <w:rFonts w:ascii="Courier New" w:hAnsi="Courier New" w:cs="Courier New"/>
          <w:szCs w:val="24"/>
        </w:rPr>
        <w:lastRenderedPageBreak/>
        <w:t>mediante resolución fundada, normas de manejo de carácter general preventivo, a las que podrán acogerse los propietarios señalados en el artículo anterior. En este caso, se dará por cumplida la obligación de presentar el plan de manejo preventivo.</w:t>
      </w:r>
    </w:p>
    <w:p w14:paraId="1EB5DB3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1A7921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El Servicio evaluará su consistencia en conformidad a las reglas señaladas en el artículo 12. Asimismo, el reglamento a que se refiere el artículo anterior establecerá la forma que tendrán los propietarios para acogerse a las normas de manejo de carácter general preventivo y los plazos para su implementación.</w:t>
      </w:r>
    </w:p>
    <w:p w14:paraId="549B5BC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71CFE0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Servicio deberá facilitar, mediante asistencia técnica, el uso de este instrumento a los pequeños propietarios forestales, según la definición que contempla el numeral 17 del artículo 2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20.283.</w:t>
      </w:r>
    </w:p>
    <w:p w14:paraId="5E4AC589" w14:textId="77777777" w:rsidR="00CC52C2" w:rsidRDefault="00CC52C2" w:rsidP="00850F1D">
      <w:pPr>
        <w:tabs>
          <w:tab w:val="left" w:pos="2835"/>
        </w:tabs>
        <w:spacing w:line="384" w:lineRule="auto"/>
        <w:ind w:firstLine="1418"/>
        <w:jc w:val="both"/>
        <w:rPr>
          <w:rFonts w:ascii="Courier New" w:hAnsi="Courier New" w:cs="Courier New"/>
          <w:szCs w:val="24"/>
        </w:rPr>
      </w:pPr>
    </w:p>
    <w:p w14:paraId="6E6E6803" w14:textId="77777777" w:rsidR="001B2773" w:rsidRPr="00CC52C2" w:rsidRDefault="001B2773" w:rsidP="00850F1D">
      <w:pPr>
        <w:tabs>
          <w:tab w:val="left" w:pos="2835"/>
        </w:tabs>
        <w:spacing w:line="384" w:lineRule="auto"/>
        <w:ind w:firstLine="1418"/>
        <w:jc w:val="both"/>
        <w:rPr>
          <w:rFonts w:ascii="Courier New" w:hAnsi="Courier New" w:cs="Courier New"/>
          <w:szCs w:val="24"/>
        </w:rPr>
      </w:pPr>
    </w:p>
    <w:p w14:paraId="7588F4EE"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Párrafo III</w:t>
      </w:r>
    </w:p>
    <w:p w14:paraId="22293856"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 las demás medidas de prevención de incendios forestales y rurales</w:t>
      </w:r>
    </w:p>
    <w:p w14:paraId="2263080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C386ECE"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14.- Zonas de amortiguación. En áreas que se encuentren fuera de los límites urbanos, según lo establecido en los respectivos planes reguladores o seccionales, el Servicio podrá definir zonas de amortiguación, de acuerdo con la determinación del área de amenaza establecida en el artículo 10. La </w:t>
      </w:r>
      <w:r w:rsidRPr="00CC52C2">
        <w:rPr>
          <w:rFonts w:ascii="Courier New" w:hAnsi="Courier New" w:cs="Courier New"/>
          <w:szCs w:val="24"/>
        </w:rPr>
        <w:lastRenderedPageBreak/>
        <w:t>definición de estas zonas tendrá por objeto prevenir y mitigar la ocurrencia de incendios forestales y rurales en áreas de amenaza que no se encuentren incorporadas como zonas de interfaz urbano-rural en los respectivos planes reguladores o seccionales vigentes.</w:t>
      </w:r>
    </w:p>
    <w:p w14:paraId="2BFFA26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90589B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Servicio definirá las zonas de amortiguación por medio de una resolución fundada en que se especificará su extensión, los aspectos considerados para su definición y las acciones o medidas que deberán aplicarse en ellas, las que deberán ser proporcionales e idóneas al cumplimiento del objeto definido en el inciso anterior. La respectiva resolución deberá ser notificada al propietario del predio afecto a las medidas o acciones conforme a las reglas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19.880.</w:t>
      </w:r>
    </w:p>
    <w:p w14:paraId="348195A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A566BB9" w14:textId="4C164DF5"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Sin perjuicio de lo anterior, una vez definida una zona de interfaz urbano-rural en un respectivo plan regulador o seccional, quedará sin efecto la resolución del Servicio que declara una zona de amortiguación en toda aquella área en que se sobrepongan. Excepcionalmente, conforme lo establezca el reglamento, el Servicio podrá en una zona de interfaz urbano</w:t>
      </w:r>
      <w:r w:rsidR="00082650" w:rsidRPr="003B100E">
        <w:rPr>
          <w:rFonts w:ascii="Courier New" w:hAnsi="Courier New" w:cs="Courier New"/>
          <w:szCs w:val="24"/>
        </w:rPr>
        <w:t>-</w:t>
      </w:r>
      <w:r w:rsidRPr="003B100E">
        <w:rPr>
          <w:rFonts w:ascii="Courier New" w:hAnsi="Courier New" w:cs="Courier New"/>
          <w:szCs w:val="24"/>
        </w:rPr>
        <w:t>r</w:t>
      </w:r>
      <w:r w:rsidRPr="00CC52C2">
        <w:rPr>
          <w:rFonts w:ascii="Courier New" w:hAnsi="Courier New" w:cs="Courier New"/>
          <w:szCs w:val="24"/>
        </w:rPr>
        <w:t>ural declarar una zona de amortiguación cuando cambien sustancialmente las condiciones de riesgo de determinada área con el objeto de incorporar nuevas acciones o medidas adecuadas e idóneas al nivel de amenaza identificado.</w:t>
      </w:r>
    </w:p>
    <w:p w14:paraId="106F8C6D"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26ADA8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lastRenderedPageBreak/>
        <w:t>Un reglamento dictado por el Ministerio de Agricultura definirá el procedimiento y los criterios técnicos para determinar, en base a lo señalado en los incisos anteriores, las acciones o medidas que deberán aplicarse en una zona de amortiguación, en conformidad con lo señalado en el artículo 16.</w:t>
      </w:r>
    </w:p>
    <w:p w14:paraId="784D8DCE" w14:textId="77777777" w:rsidR="00CC52C2" w:rsidRDefault="00CC52C2" w:rsidP="00850F1D">
      <w:pPr>
        <w:tabs>
          <w:tab w:val="left" w:pos="2835"/>
        </w:tabs>
        <w:spacing w:line="384" w:lineRule="auto"/>
        <w:ind w:firstLine="1418"/>
        <w:jc w:val="both"/>
        <w:rPr>
          <w:rFonts w:ascii="Courier New" w:hAnsi="Courier New" w:cs="Courier New"/>
          <w:szCs w:val="24"/>
        </w:rPr>
      </w:pPr>
    </w:p>
    <w:p w14:paraId="6A4D5938" w14:textId="77777777" w:rsidR="00872B4B" w:rsidRPr="00CC52C2" w:rsidRDefault="00872B4B" w:rsidP="00850F1D">
      <w:pPr>
        <w:tabs>
          <w:tab w:val="left" w:pos="2835"/>
        </w:tabs>
        <w:spacing w:line="384" w:lineRule="auto"/>
        <w:ind w:firstLine="1418"/>
        <w:jc w:val="both"/>
        <w:rPr>
          <w:rFonts w:ascii="Courier New" w:hAnsi="Courier New" w:cs="Courier New"/>
          <w:szCs w:val="24"/>
        </w:rPr>
      </w:pPr>
    </w:p>
    <w:p w14:paraId="52461D35"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15.- Revisión y actualización de zonas de amortiguación. Las zonas de amortiguación deberán ser revisadas y actualizadas de manera periódica por el Servicio, de conformidad al aumento o disminución de los niveles de ocurrencia de incendios forestales y rurales en el área, en virtud de la actualización de los mapas de amenaza y criterios técnicos. El Servicio será el encargado de monitorear el nivel de amenaza de incendios forestales y rurales y, en los casos que corresponda, dejar sin efecto la resolución por medio de la cual se establece una zona de amortiguación. </w:t>
      </w:r>
    </w:p>
    <w:p w14:paraId="66DB6061" w14:textId="77777777" w:rsidR="00CC52C2" w:rsidRDefault="00CC52C2" w:rsidP="00850F1D">
      <w:pPr>
        <w:tabs>
          <w:tab w:val="left" w:pos="2835"/>
        </w:tabs>
        <w:spacing w:line="384" w:lineRule="auto"/>
        <w:ind w:firstLine="1418"/>
        <w:jc w:val="both"/>
        <w:rPr>
          <w:rFonts w:ascii="Courier New" w:hAnsi="Courier New" w:cs="Courier New"/>
          <w:szCs w:val="24"/>
        </w:rPr>
      </w:pPr>
    </w:p>
    <w:p w14:paraId="14A1F123" w14:textId="77777777" w:rsidR="00BF0709" w:rsidRPr="00CC52C2" w:rsidRDefault="00BF0709" w:rsidP="00850F1D">
      <w:pPr>
        <w:tabs>
          <w:tab w:val="left" w:pos="2835"/>
        </w:tabs>
        <w:spacing w:line="384" w:lineRule="auto"/>
        <w:ind w:firstLine="1418"/>
        <w:jc w:val="both"/>
        <w:rPr>
          <w:rFonts w:ascii="Courier New" w:hAnsi="Courier New" w:cs="Courier New"/>
          <w:szCs w:val="24"/>
        </w:rPr>
      </w:pPr>
    </w:p>
    <w:p w14:paraId="090D592F"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16.- Acciones o medidas en zonas de amortiguación. En las zonas de amortiguación definidas por el Servicio deberán aplicarse una o más acciones o medidas tendientes a reducir o eliminar la vegetación arbórea, arbustiva o herbácea, de acuerdo con las características particulares de los terrenos y en conformidad con los criterios técnicos definidos en el reglamento señalado en el artículo 14. </w:t>
      </w:r>
    </w:p>
    <w:p w14:paraId="602321C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ED4015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lastRenderedPageBreak/>
        <w:t xml:space="preserve">Podrán aplicarse las siguientes acciones para lograr los fines señalados en el inciso anterior: establecimiento de cortafuego y/o de faja </w:t>
      </w:r>
      <w:proofErr w:type="spellStart"/>
      <w:r w:rsidRPr="00CC52C2">
        <w:rPr>
          <w:rFonts w:ascii="Courier New" w:hAnsi="Courier New" w:cs="Courier New"/>
          <w:szCs w:val="24"/>
        </w:rPr>
        <w:t>cortacombustible</w:t>
      </w:r>
      <w:proofErr w:type="spellEnd"/>
      <w:r w:rsidRPr="00CC52C2">
        <w:rPr>
          <w:rFonts w:ascii="Courier New" w:hAnsi="Courier New" w:cs="Courier New"/>
          <w:szCs w:val="24"/>
        </w:rPr>
        <w:t>; realización de corta de cosecha, podas y/o raleos; extracción de combustible de origen vegetal; manejo de residuos de faenas forestales, y toda otra medida idónea para lograr la discontinuidad de combustible en el territorio.</w:t>
      </w:r>
    </w:p>
    <w:p w14:paraId="664396CE"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F3C2B12" w14:textId="77777777" w:rsidR="003474C9" w:rsidRPr="003474C9" w:rsidRDefault="003474C9" w:rsidP="00850F1D">
      <w:pPr>
        <w:tabs>
          <w:tab w:val="left" w:pos="2835"/>
        </w:tabs>
        <w:spacing w:line="384" w:lineRule="auto"/>
        <w:ind w:firstLine="1418"/>
        <w:jc w:val="both"/>
        <w:rPr>
          <w:rFonts w:ascii="Courier New" w:hAnsi="Courier New" w:cs="Courier New"/>
          <w:szCs w:val="24"/>
        </w:rPr>
      </w:pPr>
    </w:p>
    <w:p w14:paraId="17682522" w14:textId="77777777" w:rsidR="008A1E51" w:rsidRPr="00A63625" w:rsidRDefault="008A1E51" w:rsidP="00850F1D">
      <w:pPr>
        <w:tabs>
          <w:tab w:val="left" w:pos="2835"/>
        </w:tabs>
        <w:spacing w:line="384" w:lineRule="auto"/>
        <w:ind w:firstLine="1418"/>
        <w:jc w:val="both"/>
        <w:rPr>
          <w:rFonts w:ascii="Courier New" w:hAnsi="Courier New" w:cs="Courier New"/>
          <w:szCs w:val="24"/>
        </w:rPr>
      </w:pPr>
      <w:r w:rsidRPr="00A63625">
        <w:rPr>
          <w:rFonts w:ascii="Courier New" w:hAnsi="Courier New" w:cs="Courier New"/>
          <w:szCs w:val="24"/>
        </w:rPr>
        <w:t xml:space="preserve">Artículo 17.- Cumplimiento de acciones o medidas en zonas de amortiguación. El cumplimiento de las acciones o medidas destinadas a reducir o eliminar la continuidad de la vegetación arbórea, arbustiva o herbácea en una zona de amortiguación será de responsabilidad de los propietarios de predios ubicados en ella. El cumplimiento de las medidas deberá ajustarse a criterios de factibilidad de ejecución de </w:t>
      </w:r>
      <w:proofErr w:type="gramStart"/>
      <w:r w:rsidRPr="00A63625">
        <w:rPr>
          <w:rFonts w:ascii="Courier New" w:hAnsi="Courier New" w:cs="Courier New"/>
          <w:szCs w:val="24"/>
        </w:rPr>
        <w:t>las mismas</w:t>
      </w:r>
      <w:proofErr w:type="gramEnd"/>
      <w:r w:rsidRPr="00A63625">
        <w:rPr>
          <w:rFonts w:ascii="Courier New" w:hAnsi="Courier New" w:cs="Courier New"/>
          <w:szCs w:val="24"/>
        </w:rPr>
        <w:t>, considerando, entre otros el entorno predial, el estado de arte de infraestructura de conexión predial, accesos prediales y capacidades de respuesta de los servicios de emergencia.</w:t>
      </w:r>
    </w:p>
    <w:p w14:paraId="45ABCC5F" w14:textId="77777777" w:rsidR="00A63625" w:rsidRDefault="00A63625" w:rsidP="00850F1D">
      <w:pPr>
        <w:tabs>
          <w:tab w:val="left" w:pos="2835"/>
        </w:tabs>
        <w:spacing w:line="384" w:lineRule="auto"/>
        <w:ind w:firstLine="1418"/>
        <w:jc w:val="both"/>
        <w:rPr>
          <w:rFonts w:ascii="Courier New" w:hAnsi="Courier New" w:cs="Courier New"/>
          <w:szCs w:val="24"/>
        </w:rPr>
      </w:pPr>
    </w:p>
    <w:p w14:paraId="776D798F" w14:textId="68E5744E" w:rsidR="008A1E51" w:rsidRPr="00A63625" w:rsidRDefault="008A1E51" w:rsidP="00850F1D">
      <w:pPr>
        <w:tabs>
          <w:tab w:val="left" w:pos="2835"/>
        </w:tabs>
        <w:spacing w:line="384" w:lineRule="auto"/>
        <w:ind w:firstLine="1418"/>
        <w:jc w:val="both"/>
        <w:rPr>
          <w:rFonts w:ascii="Courier New" w:hAnsi="Courier New" w:cs="Courier New"/>
          <w:szCs w:val="24"/>
        </w:rPr>
      </w:pPr>
      <w:r w:rsidRPr="00A63625">
        <w:rPr>
          <w:rFonts w:ascii="Courier New" w:hAnsi="Courier New" w:cs="Courier New"/>
          <w:szCs w:val="24"/>
        </w:rPr>
        <w:t xml:space="preserve">Sin perjuicio de lo anterior, el Servicio podrá asistir técnicamente a los propietarios y organismos antes referidos en el proceso de implementación de acciones o medidas en las zonas de amortiguación colocando especial énfasis en los pequeños propietarios forestales así definidos en la ley </w:t>
      </w:r>
      <w:proofErr w:type="spellStart"/>
      <w:r w:rsidRPr="00A63625">
        <w:rPr>
          <w:rFonts w:ascii="Courier New" w:hAnsi="Courier New" w:cs="Courier New"/>
          <w:szCs w:val="24"/>
        </w:rPr>
        <w:t>N°</w:t>
      </w:r>
      <w:proofErr w:type="spellEnd"/>
      <w:r w:rsidRPr="00A63625">
        <w:rPr>
          <w:rFonts w:ascii="Courier New" w:hAnsi="Courier New" w:cs="Courier New"/>
          <w:szCs w:val="24"/>
        </w:rPr>
        <w:t xml:space="preserve"> 20.283.</w:t>
      </w:r>
    </w:p>
    <w:p w14:paraId="36A33925" w14:textId="77777777" w:rsidR="00A63625" w:rsidRDefault="00A63625" w:rsidP="00850F1D">
      <w:pPr>
        <w:tabs>
          <w:tab w:val="left" w:pos="2835"/>
        </w:tabs>
        <w:spacing w:line="384" w:lineRule="auto"/>
        <w:ind w:firstLine="1418"/>
        <w:jc w:val="both"/>
        <w:rPr>
          <w:rFonts w:ascii="Courier New" w:hAnsi="Courier New" w:cs="Courier New"/>
          <w:szCs w:val="24"/>
        </w:rPr>
      </w:pPr>
    </w:p>
    <w:p w14:paraId="624D22E9" w14:textId="6ACC31E6" w:rsidR="003474C9" w:rsidRPr="00A63625" w:rsidRDefault="008A1E51" w:rsidP="00850F1D">
      <w:pPr>
        <w:tabs>
          <w:tab w:val="left" w:pos="2835"/>
        </w:tabs>
        <w:spacing w:line="384" w:lineRule="auto"/>
        <w:ind w:firstLine="1418"/>
        <w:jc w:val="both"/>
        <w:rPr>
          <w:rFonts w:ascii="Courier New" w:hAnsi="Courier New" w:cs="Courier New"/>
          <w:szCs w:val="24"/>
        </w:rPr>
      </w:pPr>
      <w:r w:rsidRPr="00A63625">
        <w:rPr>
          <w:rFonts w:ascii="Courier New" w:hAnsi="Courier New" w:cs="Courier New"/>
          <w:szCs w:val="24"/>
        </w:rPr>
        <w:lastRenderedPageBreak/>
        <w:t>En los casos en que el propietario de un predio no dé cumplimiento a las acciones o medidas antes señaladas, el Servicio calificará el incumplimiento según los criterios mencionados en este artículo y podrá, en virtud de sus competencias, ejecutar en dicho predio las acciones tendientes a reducir o eliminar la vegetación arbórea, arbustiva o herbácea correspondiente. Para realizar las acciones podrá disponer en su resolución el auxilio de la fuerza pública.</w:t>
      </w:r>
    </w:p>
    <w:p w14:paraId="17E4A625" w14:textId="77777777" w:rsidR="00A63625" w:rsidRDefault="00A63625" w:rsidP="00850F1D">
      <w:pPr>
        <w:tabs>
          <w:tab w:val="left" w:pos="1875"/>
        </w:tabs>
        <w:spacing w:line="384" w:lineRule="auto"/>
        <w:ind w:firstLine="1418"/>
        <w:jc w:val="both"/>
        <w:rPr>
          <w:rFonts w:ascii="Courier New" w:hAnsi="Courier New" w:cs="Courier New"/>
          <w:szCs w:val="24"/>
        </w:rPr>
      </w:pPr>
    </w:p>
    <w:p w14:paraId="12BC7B64" w14:textId="2ED40C32" w:rsidR="003474C9" w:rsidRPr="00A63625" w:rsidRDefault="004830BE" w:rsidP="00850F1D">
      <w:pPr>
        <w:tabs>
          <w:tab w:val="left" w:pos="1875"/>
        </w:tabs>
        <w:spacing w:line="384" w:lineRule="auto"/>
        <w:ind w:firstLine="1418"/>
        <w:jc w:val="both"/>
        <w:rPr>
          <w:rFonts w:ascii="Courier New" w:hAnsi="Courier New" w:cs="Courier New"/>
          <w:szCs w:val="24"/>
        </w:rPr>
      </w:pPr>
      <w:r w:rsidRPr="00A63625">
        <w:rPr>
          <w:rFonts w:ascii="Courier New" w:hAnsi="Courier New" w:cs="Courier New"/>
          <w:szCs w:val="24"/>
        </w:rPr>
        <w:t xml:space="preserve">El daño patrimonial efectivamente causado en virtud del cumplimiento de las medidas ordenadas por esta ley deberá ser indemnizado en conformidad al procedimiento expropiatorio consagrado en el numeral 24 del artículo 19 de la Constitución Política de la República y demás cuerpos legales aplicables. </w:t>
      </w:r>
    </w:p>
    <w:p w14:paraId="3569AF32" w14:textId="77777777" w:rsidR="003474C9" w:rsidRPr="00A63625" w:rsidRDefault="003474C9" w:rsidP="00850F1D">
      <w:pPr>
        <w:tabs>
          <w:tab w:val="left" w:pos="2835"/>
        </w:tabs>
        <w:spacing w:line="384" w:lineRule="auto"/>
        <w:ind w:firstLine="1418"/>
        <w:jc w:val="both"/>
        <w:rPr>
          <w:rFonts w:ascii="Courier New" w:hAnsi="Courier New" w:cs="Courier New"/>
          <w:szCs w:val="24"/>
        </w:rPr>
      </w:pPr>
    </w:p>
    <w:p w14:paraId="7BE3E822" w14:textId="77777777" w:rsidR="00D11939" w:rsidRDefault="00D11939" w:rsidP="00850F1D">
      <w:pPr>
        <w:tabs>
          <w:tab w:val="left" w:pos="2835"/>
        </w:tabs>
        <w:spacing w:line="384" w:lineRule="auto"/>
        <w:ind w:firstLine="1418"/>
        <w:jc w:val="both"/>
        <w:rPr>
          <w:rFonts w:ascii="Courier New" w:hAnsi="Courier New" w:cs="Courier New"/>
          <w:szCs w:val="24"/>
        </w:rPr>
      </w:pPr>
    </w:p>
    <w:p w14:paraId="0A360F54" w14:textId="615E5B5D"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18.- Excepciones. Las medidas dispuestas en el artículo 16 no se aplicarán a los propietarios que cuenten con un instrumento de gestión forestal aprobado por el Servicio que considere medidas idóneas para reducir el riesgo de incendios forestales y rurales o con un plan de manejo preventivo, de conformidad con lo señalado en este párrafo. </w:t>
      </w:r>
    </w:p>
    <w:p w14:paraId="56F6B7BF"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CF761F1" w14:textId="77777777" w:rsidR="00D11939" w:rsidRDefault="00D11939" w:rsidP="00850F1D">
      <w:pPr>
        <w:tabs>
          <w:tab w:val="left" w:pos="2835"/>
        </w:tabs>
        <w:spacing w:line="384" w:lineRule="auto"/>
        <w:ind w:firstLine="1418"/>
        <w:jc w:val="both"/>
        <w:rPr>
          <w:rFonts w:ascii="Courier New" w:hAnsi="Courier New" w:cs="Courier New"/>
          <w:szCs w:val="24"/>
        </w:rPr>
      </w:pPr>
    </w:p>
    <w:p w14:paraId="51F3F6FF" w14:textId="333B8516"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19.- Revisión y actualización de acciones o medidas. El Servicio será responsable de revisar y actualizar, en los casos que corresponda, la </w:t>
      </w:r>
      <w:r w:rsidRPr="00CC52C2">
        <w:rPr>
          <w:rFonts w:ascii="Courier New" w:hAnsi="Courier New" w:cs="Courier New"/>
          <w:szCs w:val="24"/>
        </w:rPr>
        <w:lastRenderedPageBreak/>
        <w:t xml:space="preserve">extensión y las acciones o medidas que deberán ser aplicadas en cada zona de amortiguación de conformidad al aumento o disminución de los niveles de ocurrencia de incendios forestales y rurales en </w:t>
      </w:r>
      <w:r w:rsidR="00A1132E" w:rsidRPr="00E60BC4">
        <w:rPr>
          <w:rFonts w:ascii="Courier New" w:hAnsi="Courier New" w:cs="Courier New"/>
          <w:szCs w:val="24"/>
        </w:rPr>
        <w:t>ella</w:t>
      </w:r>
      <w:r w:rsidR="00A1132E">
        <w:rPr>
          <w:rFonts w:ascii="Courier New" w:hAnsi="Courier New" w:cs="Courier New"/>
          <w:szCs w:val="24"/>
        </w:rPr>
        <w:t xml:space="preserve"> </w:t>
      </w:r>
      <w:r w:rsidRPr="00CC52C2">
        <w:rPr>
          <w:rFonts w:ascii="Courier New" w:hAnsi="Courier New" w:cs="Courier New"/>
          <w:szCs w:val="24"/>
        </w:rPr>
        <w:t>y los criterios técnicos definidos en el reglamento señalado en el artículo 14.</w:t>
      </w:r>
    </w:p>
    <w:p w14:paraId="175781F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3216E5F" w14:textId="3B3660D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Este mismo reglamento determinará el procedimiento conforme al cual el Servicio deberá revisar y, si </w:t>
      </w:r>
      <w:r w:rsidRPr="00E60BC4">
        <w:rPr>
          <w:rFonts w:ascii="Courier New" w:hAnsi="Courier New" w:cs="Courier New"/>
          <w:szCs w:val="24"/>
        </w:rPr>
        <w:t>correspond</w:t>
      </w:r>
      <w:r w:rsidR="008027F9" w:rsidRPr="00E60BC4">
        <w:rPr>
          <w:rFonts w:ascii="Courier New" w:hAnsi="Courier New" w:cs="Courier New"/>
          <w:szCs w:val="24"/>
        </w:rPr>
        <w:t>e</w:t>
      </w:r>
      <w:r w:rsidRPr="00E60BC4">
        <w:rPr>
          <w:rFonts w:ascii="Courier New" w:hAnsi="Courier New" w:cs="Courier New"/>
          <w:szCs w:val="24"/>
        </w:rPr>
        <w:t>,</w:t>
      </w:r>
      <w:r w:rsidRPr="00CC52C2">
        <w:rPr>
          <w:rFonts w:ascii="Courier New" w:hAnsi="Courier New" w:cs="Courier New"/>
          <w:szCs w:val="24"/>
        </w:rPr>
        <w:t xml:space="preserve"> actualizar las zonas de amortiguación y las acciones o medidas que se le apliquen.</w:t>
      </w:r>
    </w:p>
    <w:p w14:paraId="0493E83D" w14:textId="77777777" w:rsidR="00CC52C2" w:rsidRDefault="00CC52C2" w:rsidP="00850F1D">
      <w:pPr>
        <w:tabs>
          <w:tab w:val="left" w:pos="2835"/>
        </w:tabs>
        <w:spacing w:line="384" w:lineRule="auto"/>
        <w:ind w:firstLine="1418"/>
        <w:jc w:val="both"/>
        <w:rPr>
          <w:rFonts w:ascii="Courier New" w:hAnsi="Courier New" w:cs="Courier New"/>
          <w:szCs w:val="24"/>
        </w:rPr>
      </w:pPr>
    </w:p>
    <w:p w14:paraId="6E9637D9" w14:textId="77777777" w:rsidR="00E60BC4" w:rsidRPr="00CC52C2" w:rsidRDefault="00E60BC4" w:rsidP="00850F1D">
      <w:pPr>
        <w:tabs>
          <w:tab w:val="left" w:pos="2835"/>
        </w:tabs>
        <w:spacing w:line="384" w:lineRule="auto"/>
        <w:ind w:firstLine="1418"/>
        <w:jc w:val="both"/>
        <w:rPr>
          <w:rFonts w:ascii="Courier New" w:hAnsi="Courier New" w:cs="Courier New"/>
          <w:szCs w:val="24"/>
        </w:rPr>
      </w:pPr>
    </w:p>
    <w:p w14:paraId="394128B4"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20.- Uso del fuego. El uso del fuego se permitirá excepcionalmente en áreas rurales para la eliminación de vegetación, desechos o residuos vegetales o para labores de silvicultura preventiva con el fin de reducir el riesgo de ocurrencia de incendios forestales o rurales. </w:t>
      </w:r>
    </w:p>
    <w:p w14:paraId="13C3523E"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736C7A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uso del fuego sólo podrá ser ejecutado en las formas de quema controlada o quema prescrita y siempre deberá desarrollarse en condiciones que permitan mantener su propagación bajo control. </w:t>
      </w:r>
    </w:p>
    <w:p w14:paraId="1B951A5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21F836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Servicio administrará el uso del fuego para los fines que se indican de acuerdo con lo señalado en esta ley y en la normativa reglamentaria asociada, que establezca las condiciones en las cuales se podrá utilizar y los requisitos que se deberán cumplir </w:t>
      </w:r>
      <w:r w:rsidRPr="00CC52C2">
        <w:rPr>
          <w:rFonts w:ascii="Courier New" w:hAnsi="Courier New" w:cs="Courier New"/>
          <w:szCs w:val="24"/>
        </w:rPr>
        <w:lastRenderedPageBreak/>
        <w:t>incluyendo la acreditación de los profesionales que se requieran para ello.</w:t>
      </w:r>
    </w:p>
    <w:p w14:paraId="4E019296" w14:textId="77777777" w:rsidR="00CC52C2" w:rsidRDefault="00CC52C2" w:rsidP="00850F1D">
      <w:pPr>
        <w:tabs>
          <w:tab w:val="left" w:pos="2835"/>
        </w:tabs>
        <w:spacing w:line="384" w:lineRule="auto"/>
        <w:ind w:firstLine="1418"/>
        <w:jc w:val="both"/>
        <w:rPr>
          <w:rFonts w:ascii="Courier New" w:hAnsi="Courier New" w:cs="Courier New"/>
          <w:szCs w:val="24"/>
        </w:rPr>
      </w:pPr>
    </w:p>
    <w:p w14:paraId="71E6E858" w14:textId="77777777" w:rsidR="00E616BC" w:rsidRPr="00CC52C2" w:rsidRDefault="00E616BC" w:rsidP="00850F1D">
      <w:pPr>
        <w:tabs>
          <w:tab w:val="left" w:pos="2835"/>
        </w:tabs>
        <w:spacing w:line="384" w:lineRule="auto"/>
        <w:ind w:firstLine="1418"/>
        <w:jc w:val="both"/>
        <w:rPr>
          <w:rFonts w:ascii="Courier New" w:hAnsi="Courier New" w:cs="Courier New"/>
          <w:szCs w:val="24"/>
        </w:rPr>
      </w:pPr>
    </w:p>
    <w:p w14:paraId="2D6161D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21.- Incentivo a sistemas de agroforestería. El Servicio incentivará el desarrollo de sistemas de agroforestería para propietarios sujetos al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w:t>
      </w:r>
    </w:p>
    <w:p w14:paraId="0BF3CE7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344CF7A" w14:textId="7525FC2E"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Un reglamento dictado por el Ministerio de Agricultura determinará los requisitos exigibles para el establecimiento de los sistemas de agroforestería; el procedimiento por medio del cual los propietarios de terrenos calificados de aptitud preferentemente forestal acreditarán el cumplimiento de los requisitos de tales sistemas, así como las características técnicas que deberán cumplir las actividades asociadas a </w:t>
      </w:r>
      <w:r w:rsidR="007341F2">
        <w:rPr>
          <w:rFonts w:ascii="Courier New" w:hAnsi="Courier New" w:cs="Courier New"/>
          <w:szCs w:val="24"/>
        </w:rPr>
        <w:t>el</w:t>
      </w:r>
      <w:r w:rsidRPr="00CC52C2">
        <w:rPr>
          <w:rFonts w:ascii="Courier New" w:hAnsi="Courier New" w:cs="Courier New"/>
          <w:szCs w:val="24"/>
        </w:rPr>
        <w:t>los.</w:t>
      </w:r>
    </w:p>
    <w:p w14:paraId="21D834C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E6E0F6F"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reglamento también definirá la cobertura boscosa que deberá mantener el terreno objeto del sistema de agroforestería con el fin de proteger el suelo contra la erosión. </w:t>
      </w:r>
    </w:p>
    <w:p w14:paraId="5F52FE4C" w14:textId="77777777" w:rsidR="00CC52C2" w:rsidRDefault="00CC52C2" w:rsidP="00850F1D">
      <w:pPr>
        <w:tabs>
          <w:tab w:val="left" w:pos="2835"/>
        </w:tabs>
        <w:spacing w:line="384" w:lineRule="auto"/>
        <w:ind w:firstLine="1418"/>
        <w:jc w:val="both"/>
        <w:rPr>
          <w:rFonts w:ascii="Courier New" w:hAnsi="Courier New" w:cs="Courier New"/>
          <w:szCs w:val="24"/>
        </w:rPr>
      </w:pPr>
    </w:p>
    <w:p w14:paraId="291AD647" w14:textId="77777777" w:rsidR="008F0BA3" w:rsidRDefault="008F0BA3" w:rsidP="00850F1D">
      <w:pPr>
        <w:tabs>
          <w:tab w:val="left" w:pos="2835"/>
        </w:tabs>
        <w:spacing w:line="384" w:lineRule="auto"/>
        <w:ind w:firstLine="1418"/>
        <w:jc w:val="both"/>
        <w:rPr>
          <w:rFonts w:ascii="Courier New" w:hAnsi="Courier New" w:cs="Courier New"/>
          <w:szCs w:val="24"/>
          <w:highlight w:val="magenta"/>
        </w:rPr>
      </w:pPr>
    </w:p>
    <w:p w14:paraId="0DF295E2" w14:textId="7A6687A3" w:rsidR="00CC52C2" w:rsidRPr="00CC52C2" w:rsidRDefault="00CC52C2" w:rsidP="00850F1D">
      <w:pPr>
        <w:tabs>
          <w:tab w:val="left" w:pos="2835"/>
        </w:tabs>
        <w:spacing w:line="384" w:lineRule="auto"/>
        <w:ind w:firstLine="1418"/>
        <w:jc w:val="both"/>
        <w:rPr>
          <w:rFonts w:ascii="Courier New" w:hAnsi="Courier New" w:cs="Courier New"/>
          <w:szCs w:val="24"/>
        </w:rPr>
      </w:pPr>
      <w:r w:rsidRPr="008F0BA3">
        <w:rPr>
          <w:rFonts w:ascii="Courier New" w:hAnsi="Courier New" w:cs="Courier New"/>
          <w:szCs w:val="24"/>
        </w:rPr>
        <w:t xml:space="preserve">Artículo 22.- Solicitud de desafectación de terrenos de aptitud preferentemente forestal que se destinen a </w:t>
      </w:r>
      <w:r w:rsidR="00FA370B" w:rsidRPr="008F0BA3">
        <w:rPr>
          <w:rFonts w:ascii="Courier New" w:hAnsi="Courier New" w:cs="Courier New"/>
          <w:szCs w:val="24"/>
        </w:rPr>
        <w:t xml:space="preserve">la </w:t>
      </w:r>
      <w:r w:rsidRPr="008F0BA3">
        <w:rPr>
          <w:rFonts w:ascii="Courier New" w:hAnsi="Courier New" w:cs="Courier New"/>
          <w:szCs w:val="24"/>
        </w:rPr>
        <w:t>agroforestería. Los propietarios de terrenos calificados de aptitud preferentemente</w:t>
      </w:r>
      <w:r w:rsidRPr="00CC52C2">
        <w:rPr>
          <w:rFonts w:ascii="Courier New" w:hAnsi="Courier New" w:cs="Courier New"/>
          <w:szCs w:val="24"/>
        </w:rPr>
        <w:t xml:space="preserve"> forestal a los que se refiere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 incluyendo aquellos afectados por incendios forestales </w:t>
      </w:r>
      <w:r w:rsidRPr="00CC52C2">
        <w:rPr>
          <w:rFonts w:ascii="Courier New" w:hAnsi="Courier New" w:cs="Courier New"/>
          <w:szCs w:val="24"/>
        </w:rPr>
        <w:lastRenderedPageBreak/>
        <w:t xml:space="preserve">o rurales, podrán solicitar su desafectación al Servicio en los términos establecidos </w:t>
      </w:r>
      <w:r w:rsidR="0087403A" w:rsidRPr="00BB6F95">
        <w:rPr>
          <w:rFonts w:ascii="Courier New" w:hAnsi="Courier New" w:cs="Courier New"/>
          <w:szCs w:val="24"/>
        </w:rPr>
        <w:t>en el</w:t>
      </w:r>
      <w:r w:rsidR="0087403A">
        <w:rPr>
          <w:rFonts w:ascii="Courier New" w:hAnsi="Courier New" w:cs="Courier New"/>
          <w:szCs w:val="24"/>
        </w:rPr>
        <w:t xml:space="preserve"> </w:t>
      </w:r>
      <w:r w:rsidRPr="00CC52C2">
        <w:rPr>
          <w:rFonts w:ascii="Courier New" w:hAnsi="Courier New" w:cs="Courier New"/>
          <w:szCs w:val="24"/>
        </w:rPr>
        <w:t>artículo 7</w:t>
      </w:r>
      <w:r w:rsidR="0087403A">
        <w:rPr>
          <w:rFonts w:ascii="Courier New" w:hAnsi="Courier New" w:cs="Courier New"/>
          <w:szCs w:val="24"/>
        </w:rPr>
        <w:t xml:space="preserve"> </w:t>
      </w:r>
      <w:r w:rsidR="0087403A" w:rsidRPr="00BB6F95">
        <w:rPr>
          <w:rFonts w:ascii="Courier New" w:hAnsi="Courier New" w:cs="Courier New"/>
          <w:szCs w:val="24"/>
        </w:rPr>
        <w:t xml:space="preserve">del </w:t>
      </w:r>
      <w:r w:rsidR="00BB6F95" w:rsidRPr="00BB6F95">
        <w:rPr>
          <w:rFonts w:ascii="Courier New" w:hAnsi="Courier New" w:cs="Courier New"/>
          <w:szCs w:val="24"/>
        </w:rPr>
        <w:t xml:space="preserve">referido </w:t>
      </w:r>
      <w:r w:rsidR="0087403A" w:rsidRPr="00BB6F95">
        <w:rPr>
          <w:rFonts w:ascii="Courier New" w:hAnsi="Courier New" w:cs="Courier New"/>
          <w:szCs w:val="24"/>
        </w:rPr>
        <w:t>decreto ley</w:t>
      </w:r>
      <w:r w:rsidRPr="00BB6F95">
        <w:rPr>
          <w:rFonts w:ascii="Courier New" w:hAnsi="Courier New" w:cs="Courier New"/>
          <w:szCs w:val="24"/>
        </w:rPr>
        <w:t>.</w:t>
      </w:r>
      <w:r w:rsidRPr="00CC52C2">
        <w:rPr>
          <w:rFonts w:ascii="Courier New" w:hAnsi="Courier New" w:cs="Courier New"/>
          <w:szCs w:val="24"/>
        </w:rPr>
        <w:t xml:space="preserve"> Para ello, deberán acreditar que un porcentaje del terreno, que se fijará por medio del reglamento señalado en el artículo anterior y que no podrá ser inferior a un treinta por ciento, estará permanentemente destinado al desarrollo de actividades de agroforestería.</w:t>
      </w:r>
    </w:p>
    <w:p w14:paraId="2E6CC4A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78DB1E6" w14:textId="77777777" w:rsidR="00BB6F95" w:rsidRDefault="00BB6F95" w:rsidP="00850F1D">
      <w:pPr>
        <w:tabs>
          <w:tab w:val="left" w:pos="2835"/>
        </w:tabs>
        <w:spacing w:line="384" w:lineRule="auto"/>
        <w:ind w:firstLine="1418"/>
        <w:jc w:val="both"/>
        <w:rPr>
          <w:rFonts w:ascii="Courier New" w:hAnsi="Courier New" w:cs="Courier New"/>
          <w:szCs w:val="24"/>
        </w:rPr>
      </w:pPr>
    </w:p>
    <w:p w14:paraId="1DC06A46" w14:textId="2A434E88"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23.- Obligación de reintegro. </w:t>
      </w:r>
      <w:r w:rsidR="003D0134" w:rsidRPr="00BB6F95">
        <w:rPr>
          <w:rFonts w:ascii="Courier New" w:hAnsi="Courier New" w:cs="Courier New"/>
          <w:szCs w:val="24"/>
        </w:rPr>
        <w:t>Si</w:t>
      </w:r>
      <w:r w:rsidR="003D0134">
        <w:rPr>
          <w:rFonts w:ascii="Courier New" w:hAnsi="Courier New" w:cs="Courier New"/>
          <w:szCs w:val="24"/>
        </w:rPr>
        <w:t xml:space="preserve"> </w:t>
      </w:r>
      <w:r w:rsidRPr="00CC52C2">
        <w:rPr>
          <w:rFonts w:ascii="Courier New" w:hAnsi="Courier New" w:cs="Courier New"/>
          <w:szCs w:val="24"/>
        </w:rPr>
        <w:t>la autorización de desafectación otorgada por el Servicio en virtud del artículo anterior reca</w:t>
      </w:r>
      <w:r w:rsidR="005C65A5" w:rsidRPr="001471FE">
        <w:rPr>
          <w:rFonts w:ascii="Courier New" w:hAnsi="Courier New" w:cs="Courier New"/>
          <w:szCs w:val="24"/>
        </w:rPr>
        <w:t>e</w:t>
      </w:r>
      <w:r w:rsidRPr="00CC52C2">
        <w:rPr>
          <w:rFonts w:ascii="Courier New" w:hAnsi="Courier New" w:cs="Courier New"/>
          <w:szCs w:val="24"/>
        </w:rPr>
        <w:t xml:space="preserve"> en terrenos de propiedad de pequeños y medianos propietarios forestales, según las definiciones que contempla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w:t>
      </w:r>
      <w:r w:rsidRPr="007439A7">
        <w:rPr>
          <w:rFonts w:ascii="Courier New" w:hAnsi="Courier New" w:cs="Courier New"/>
          <w:szCs w:val="24"/>
        </w:rPr>
        <w:t xml:space="preserve">, </w:t>
      </w:r>
      <w:r w:rsidR="00261BE1" w:rsidRPr="007439A7">
        <w:rPr>
          <w:rFonts w:ascii="Courier New" w:hAnsi="Courier New" w:cs="Courier New"/>
          <w:szCs w:val="24"/>
        </w:rPr>
        <w:t>éstos</w:t>
      </w:r>
      <w:r w:rsidR="00261BE1">
        <w:rPr>
          <w:rFonts w:ascii="Courier New" w:hAnsi="Courier New" w:cs="Courier New"/>
          <w:szCs w:val="24"/>
        </w:rPr>
        <w:t xml:space="preserve"> </w:t>
      </w:r>
      <w:r w:rsidRPr="00CC52C2">
        <w:rPr>
          <w:rFonts w:ascii="Courier New" w:hAnsi="Courier New" w:cs="Courier New"/>
          <w:szCs w:val="24"/>
        </w:rPr>
        <w:t xml:space="preserve">estarán exentos de cumplir con la obligación de reintegro a la que se refiere el artículo 7 del </w:t>
      </w:r>
      <w:r w:rsidRPr="007439A7">
        <w:rPr>
          <w:rFonts w:ascii="Courier New" w:hAnsi="Courier New" w:cs="Courier New"/>
          <w:szCs w:val="24"/>
        </w:rPr>
        <w:t xml:space="preserve">mismo </w:t>
      </w:r>
      <w:r w:rsidRPr="00CC52C2">
        <w:rPr>
          <w:rFonts w:ascii="Courier New" w:hAnsi="Courier New" w:cs="Courier New"/>
          <w:szCs w:val="24"/>
        </w:rPr>
        <w:t>decreto. Si esta autorización rec</w:t>
      </w:r>
      <w:r w:rsidRPr="007439A7">
        <w:rPr>
          <w:rFonts w:ascii="Courier New" w:hAnsi="Courier New" w:cs="Courier New"/>
          <w:szCs w:val="24"/>
        </w:rPr>
        <w:t>a</w:t>
      </w:r>
      <w:r w:rsidR="005C65A5" w:rsidRPr="007439A7">
        <w:rPr>
          <w:rFonts w:ascii="Courier New" w:hAnsi="Courier New" w:cs="Courier New"/>
          <w:szCs w:val="24"/>
        </w:rPr>
        <w:t>e</w:t>
      </w:r>
      <w:r w:rsidRPr="00CC52C2">
        <w:rPr>
          <w:rFonts w:ascii="Courier New" w:hAnsi="Courier New" w:cs="Courier New"/>
          <w:szCs w:val="24"/>
        </w:rPr>
        <w:t xml:space="preserve"> sobre terrenos de otros tipos de propietarios, </w:t>
      </w:r>
      <w:r w:rsidR="007439A7">
        <w:rPr>
          <w:rFonts w:ascii="Courier New" w:hAnsi="Courier New" w:cs="Courier New"/>
          <w:szCs w:val="24"/>
        </w:rPr>
        <w:t>é</w:t>
      </w:r>
      <w:r w:rsidRPr="00CC52C2">
        <w:rPr>
          <w:rFonts w:ascii="Courier New" w:hAnsi="Courier New" w:cs="Courier New"/>
          <w:szCs w:val="24"/>
        </w:rPr>
        <w:t>stos deberán reintegrar el setenta y cinco por ciento de las sumas a las que se refiere el referido decreto ley.</w:t>
      </w:r>
    </w:p>
    <w:p w14:paraId="4F840601" w14:textId="77777777" w:rsidR="008277C8" w:rsidRPr="00CC52C2" w:rsidRDefault="008277C8" w:rsidP="00850F1D">
      <w:pPr>
        <w:tabs>
          <w:tab w:val="left" w:pos="2835"/>
        </w:tabs>
        <w:spacing w:line="384" w:lineRule="auto"/>
        <w:ind w:firstLine="1418"/>
        <w:jc w:val="both"/>
        <w:rPr>
          <w:rFonts w:ascii="Courier New" w:hAnsi="Courier New" w:cs="Courier New"/>
          <w:szCs w:val="24"/>
        </w:rPr>
      </w:pPr>
    </w:p>
    <w:p w14:paraId="7BC01408"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2CD75EA" w14:textId="114B165D" w:rsidR="00CC52C2" w:rsidRPr="00D168A0" w:rsidRDefault="00CC52C2" w:rsidP="00850F1D">
      <w:pPr>
        <w:tabs>
          <w:tab w:val="left" w:pos="2835"/>
        </w:tabs>
        <w:spacing w:line="384" w:lineRule="auto"/>
        <w:jc w:val="center"/>
        <w:rPr>
          <w:rFonts w:ascii="Courier New" w:hAnsi="Courier New" w:cs="Courier New"/>
          <w:szCs w:val="24"/>
        </w:rPr>
      </w:pPr>
      <w:r w:rsidRPr="00D168A0">
        <w:rPr>
          <w:rFonts w:ascii="Courier New" w:hAnsi="Courier New" w:cs="Courier New"/>
          <w:szCs w:val="24"/>
        </w:rPr>
        <w:t>TÍTULO II</w:t>
      </w:r>
    </w:p>
    <w:p w14:paraId="6F3140FC" w14:textId="77777777" w:rsidR="00CC52C2" w:rsidRPr="00CC52C2" w:rsidRDefault="00CC52C2" w:rsidP="00850F1D">
      <w:pPr>
        <w:tabs>
          <w:tab w:val="left" w:pos="2835"/>
        </w:tabs>
        <w:spacing w:line="384" w:lineRule="auto"/>
        <w:jc w:val="center"/>
        <w:rPr>
          <w:rFonts w:ascii="Courier New" w:hAnsi="Courier New" w:cs="Courier New"/>
          <w:szCs w:val="24"/>
        </w:rPr>
      </w:pPr>
      <w:r w:rsidRPr="00D168A0">
        <w:rPr>
          <w:rFonts w:ascii="Courier New" w:hAnsi="Courier New" w:cs="Courier New"/>
          <w:szCs w:val="24"/>
        </w:rPr>
        <w:t>DE LA FISCALIZACIÓN</w:t>
      </w:r>
    </w:p>
    <w:p w14:paraId="28DD143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ED3D5F1" w14:textId="63B6F0BA"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2</w:t>
      </w:r>
      <w:r w:rsidR="00D168A0">
        <w:rPr>
          <w:rFonts w:ascii="Courier New" w:hAnsi="Courier New" w:cs="Courier New"/>
          <w:szCs w:val="24"/>
        </w:rPr>
        <w:t>4</w:t>
      </w:r>
      <w:r w:rsidRPr="00CC52C2">
        <w:rPr>
          <w:rFonts w:ascii="Courier New" w:hAnsi="Courier New" w:cs="Courier New"/>
          <w:szCs w:val="24"/>
        </w:rPr>
        <w:t xml:space="preserve">.- Fiscalización. El Servicio Nacional Forestal fiscalizará el cumplimiento de las disposiciones de esta ley, sus reglamentos y las instrucciones y normas generales que se dicten al </w:t>
      </w:r>
      <w:r w:rsidRPr="00CC52C2">
        <w:rPr>
          <w:rFonts w:ascii="Courier New" w:hAnsi="Courier New" w:cs="Courier New"/>
          <w:szCs w:val="24"/>
        </w:rPr>
        <w:lastRenderedPageBreak/>
        <w:t>respecto, salvo las normas descritas en el párrafo I del título I.</w:t>
      </w:r>
    </w:p>
    <w:p w14:paraId="4FC36A99" w14:textId="77777777" w:rsidR="00CC52C2" w:rsidRDefault="00CC52C2" w:rsidP="00850F1D">
      <w:pPr>
        <w:tabs>
          <w:tab w:val="left" w:pos="2835"/>
        </w:tabs>
        <w:spacing w:line="384" w:lineRule="auto"/>
        <w:ind w:firstLine="1418"/>
        <w:jc w:val="both"/>
        <w:rPr>
          <w:rFonts w:ascii="Courier New" w:hAnsi="Courier New" w:cs="Courier New"/>
          <w:szCs w:val="24"/>
        </w:rPr>
      </w:pPr>
    </w:p>
    <w:p w14:paraId="487D4336" w14:textId="77777777" w:rsidR="00D10C4A" w:rsidRPr="00CC52C2" w:rsidRDefault="00D10C4A" w:rsidP="00850F1D">
      <w:pPr>
        <w:tabs>
          <w:tab w:val="left" w:pos="2835"/>
        </w:tabs>
        <w:spacing w:line="384" w:lineRule="auto"/>
        <w:ind w:firstLine="1418"/>
        <w:jc w:val="both"/>
        <w:rPr>
          <w:rFonts w:ascii="Courier New" w:hAnsi="Courier New" w:cs="Courier New"/>
          <w:szCs w:val="24"/>
        </w:rPr>
      </w:pPr>
    </w:p>
    <w:p w14:paraId="16DD46BA" w14:textId="2F09DD9A"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D168A0">
        <w:rPr>
          <w:rFonts w:ascii="Courier New" w:hAnsi="Courier New" w:cs="Courier New"/>
          <w:szCs w:val="24"/>
        </w:rPr>
        <w:t>25</w:t>
      </w:r>
      <w:r w:rsidRPr="00CC52C2">
        <w:rPr>
          <w:rFonts w:ascii="Courier New" w:hAnsi="Courier New" w:cs="Courier New"/>
          <w:szCs w:val="24"/>
        </w:rPr>
        <w:t>.- Denuncia. Cualquier persona podrá denunciar ante el Servicio el incumplimiento de los instrumentos de gestión forestal y las normas sobre incendios contenidas en esta ley.</w:t>
      </w:r>
    </w:p>
    <w:p w14:paraId="41EF0A9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A750A9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Las denuncias también podrán realizarse ante Carabineros de Chile, quienes deberán remitir al servicio regional respectivo los antecedentes del acta de la denuncia levantada. </w:t>
      </w:r>
    </w:p>
    <w:p w14:paraId="4724C36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8696A95"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La denuncia formulada originará un procedimiento sancionatorio si a juicio del Servicio está revestida de seriedad y tiene mérito suficiente. </w:t>
      </w:r>
    </w:p>
    <w:p w14:paraId="2F2AD55C" w14:textId="77777777" w:rsidR="00CC52C2" w:rsidRDefault="00CC52C2" w:rsidP="00850F1D">
      <w:pPr>
        <w:tabs>
          <w:tab w:val="left" w:pos="2835"/>
        </w:tabs>
        <w:spacing w:line="384" w:lineRule="auto"/>
        <w:ind w:firstLine="1418"/>
        <w:jc w:val="both"/>
        <w:rPr>
          <w:rFonts w:ascii="Courier New" w:hAnsi="Courier New" w:cs="Courier New"/>
          <w:szCs w:val="24"/>
        </w:rPr>
      </w:pPr>
    </w:p>
    <w:p w14:paraId="6D7357A4" w14:textId="77777777" w:rsidR="00D10C4A" w:rsidRPr="00CC52C2" w:rsidRDefault="00D10C4A" w:rsidP="00850F1D">
      <w:pPr>
        <w:tabs>
          <w:tab w:val="left" w:pos="2835"/>
        </w:tabs>
        <w:spacing w:line="384" w:lineRule="auto"/>
        <w:ind w:firstLine="1418"/>
        <w:jc w:val="both"/>
        <w:rPr>
          <w:rFonts w:ascii="Courier New" w:hAnsi="Courier New" w:cs="Courier New"/>
          <w:szCs w:val="24"/>
        </w:rPr>
      </w:pPr>
    </w:p>
    <w:p w14:paraId="1947EE3C" w14:textId="6471124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6550E7">
        <w:rPr>
          <w:rFonts w:ascii="Courier New" w:hAnsi="Courier New" w:cs="Courier New"/>
          <w:szCs w:val="24"/>
        </w:rPr>
        <w:t>26</w:t>
      </w:r>
      <w:r w:rsidRPr="00CC52C2">
        <w:rPr>
          <w:rFonts w:ascii="Courier New" w:hAnsi="Courier New" w:cs="Courier New"/>
          <w:szCs w:val="24"/>
        </w:rPr>
        <w:t xml:space="preserve">.- </w:t>
      </w:r>
      <w:proofErr w:type="gramStart"/>
      <w:r w:rsidRPr="00CC52C2">
        <w:rPr>
          <w:rFonts w:ascii="Courier New" w:hAnsi="Courier New" w:cs="Courier New"/>
          <w:szCs w:val="24"/>
        </w:rPr>
        <w:t>Ministros</w:t>
      </w:r>
      <w:proofErr w:type="gramEnd"/>
      <w:r w:rsidRPr="00CC52C2">
        <w:rPr>
          <w:rFonts w:ascii="Courier New" w:hAnsi="Courier New" w:cs="Courier New"/>
          <w:szCs w:val="24"/>
        </w:rPr>
        <w:t xml:space="preserve"> de fe. El personal del Servicio habilitado como fiscalizador tendrá el carácter de ministro de fe respecto de los hechos constitutivos de infracciones normativas que consignen en el cumplimiento de sus funciones y que consten en el acta de fiscalización. Los hechos establecidos por dicho ministro de fe constituirán presunción legal. </w:t>
      </w:r>
    </w:p>
    <w:p w14:paraId="778B3608"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2A4C0A0" w14:textId="77777777"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Para los efectos de las denuncias realizadas ante Carabineros de Chile por hechos constitutivos de infracción, Carabineros tendrá el carácter de ministro </w:t>
      </w:r>
      <w:r w:rsidRPr="00CC52C2">
        <w:rPr>
          <w:rFonts w:ascii="Courier New" w:hAnsi="Courier New" w:cs="Courier New"/>
          <w:szCs w:val="24"/>
        </w:rPr>
        <w:lastRenderedPageBreak/>
        <w:t>de fe en todas las actuaciones que deban efectuar para el cumplimiento de esa labor.</w:t>
      </w:r>
    </w:p>
    <w:p w14:paraId="2A378B43" w14:textId="77777777" w:rsidR="006B31A2" w:rsidRPr="00CC52C2" w:rsidRDefault="006B31A2" w:rsidP="00850F1D">
      <w:pPr>
        <w:tabs>
          <w:tab w:val="left" w:pos="2835"/>
        </w:tabs>
        <w:spacing w:line="384" w:lineRule="auto"/>
        <w:ind w:firstLine="1418"/>
        <w:jc w:val="both"/>
        <w:rPr>
          <w:rFonts w:ascii="Courier New" w:hAnsi="Courier New" w:cs="Courier New"/>
          <w:szCs w:val="24"/>
        </w:rPr>
      </w:pPr>
    </w:p>
    <w:p w14:paraId="65775A81" w14:textId="77777777" w:rsidR="00CC52C2" w:rsidRDefault="00CC52C2" w:rsidP="00850F1D">
      <w:pPr>
        <w:tabs>
          <w:tab w:val="left" w:pos="2835"/>
        </w:tabs>
        <w:spacing w:line="384" w:lineRule="auto"/>
        <w:jc w:val="both"/>
        <w:rPr>
          <w:rFonts w:ascii="Courier New" w:hAnsi="Courier New" w:cs="Courier New"/>
          <w:szCs w:val="24"/>
        </w:rPr>
      </w:pPr>
    </w:p>
    <w:p w14:paraId="130247C9" w14:textId="1F6C2F64"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TÍTULO I</w:t>
      </w:r>
      <w:r w:rsidR="006550E7">
        <w:rPr>
          <w:rFonts w:ascii="Courier New" w:hAnsi="Courier New" w:cs="Courier New"/>
          <w:szCs w:val="24"/>
        </w:rPr>
        <w:t>II</w:t>
      </w:r>
    </w:p>
    <w:p w14:paraId="6B9E4552" w14:textId="2ED7E294"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 LAS INFRACCIONES Y SUS SANCIONES, DE LOS PROCEDIMIENTOS Y DE LAS RESPONSABILIDADES</w:t>
      </w:r>
    </w:p>
    <w:p w14:paraId="31D647A9" w14:textId="77777777" w:rsidR="00CC52C2" w:rsidRPr="00CC52C2" w:rsidRDefault="00CC52C2" w:rsidP="00850F1D">
      <w:pPr>
        <w:tabs>
          <w:tab w:val="left" w:pos="2835"/>
        </w:tabs>
        <w:spacing w:line="384" w:lineRule="auto"/>
        <w:ind w:firstLine="1418"/>
        <w:jc w:val="center"/>
        <w:rPr>
          <w:rFonts w:ascii="Courier New" w:hAnsi="Courier New" w:cs="Courier New"/>
          <w:szCs w:val="24"/>
        </w:rPr>
      </w:pPr>
    </w:p>
    <w:p w14:paraId="0487F564"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Párrafo I</w:t>
      </w:r>
    </w:p>
    <w:p w14:paraId="6EDDAC61"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 la responsabilidad, las infracciones y las sanciones aplicables</w:t>
      </w:r>
    </w:p>
    <w:p w14:paraId="492B082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2E40D25" w14:textId="015D06AE"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6550E7">
        <w:rPr>
          <w:rFonts w:ascii="Courier New" w:hAnsi="Courier New" w:cs="Courier New"/>
          <w:szCs w:val="24"/>
        </w:rPr>
        <w:t>27</w:t>
      </w:r>
      <w:r w:rsidRPr="00CC52C2">
        <w:rPr>
          <w:rFonts w:ascii="Courier New" w:hAnsi="Courier New" w:cs="Courier New"/>
          <w:szCs w:val="24"/>
        </w:rPr>
        <w:t xml:space="preserve">.- Régimen general de responsabilidad. El propietario de un predio que infrinja las obligaciones contenidas en esta </w:t>
      </w:r>
      <w:proofErr w:type="gramStart"/>
      <w:r w:rsidRPr="00CC52C2">
        <w:rPr>
          <w:rFonts w:ascii="Courier New" w:hAnsi="Courier New" w:cs="Courier New"/>
          <w:szCs w:val="24"/>
        </w:rPr>
        <w:t>ley</w:t>
      </w:r>
      <w:r w:rsidR="00AD2ABA">
        <w:rPr>
          <w:rFonts w:ascii="Courier New" w:hAnsi="Courier New" w:cs="Courier New"/>
          <w:szCs w:val="24"/>
        </w:rPr>
        <w:t>,</w:t>
      </w:r>
      <w:proofErr w:type="gramEnd"/>
      <w:r w:rsidRPr="00CC52C2">
        <w:rPr>
          <w:rFonts w:ascii="Courier New" w:hAnsi="Courier New" w:cs="Courier New"/>
          <w:szCs w:val="24"/>
        </w:rPr>
        <w:t xml:space="preserve"> sea una persona natural o jurídica, será sancionado por el Servicio de conformidad a las normas del presente título. El propietario podrá repetir contra el tercero que tenga el uso y goce del predio, siempre que el título bajo el cual ejerza estos derechos exija cumplir la presente ley. </w:t>
      </w:r>
    </w:p>
    <w:p w14:paraId="51D90388"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D69500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Para el caso de los predios fiscales bajo la administración de organismos de la administración del Estado, el incumplimiento de las obligaciones contenidas en esta ley dará lugar a la responsabilidad administrativa que corresponda, con arreglo a las normas estatutarias que rijan a los órganos de la administración del Estado en que se produjo la infracción.</w:t>
      </w:r>
    </w:p>
    <w:p w14:paraId="1C2ED071" w14:textId="77777777" w:rsidR="00CC52C2" w:rsidRDefault="00CC52C2" w:rsidP="00850F1D">
      <w:pPr>
        <w:tabs>
          <w:tab w:val="left" w:pos="2835"/>
        </w:tabs>
        <w:spacing w:line="384" w:lineRule="auto"/>
        <w:ind w:firstLine="1418"/>
        <w:jc w:val="both"/>
        <w:rPr>
          <w:rFonts w:ascii="Courier New" w:hAnsi="Courier New" w:cs="Courier New"/>
          <w:szCs w:val="24"/>
        </w:rPr>
      </w:pPr>
    </w:p>
    <w:p w14:paraId="4DF91CC0" w14:textId="77777777" w:rsidR="000D6AE2" w:rsidRPr="00CC52C2" w:rsidRDefault="000D6AE2" w:rsidP="00850F1D">
      <w:pPr>
        <w:tabs>
          <w:tab w:val="left" w:pos="2835"/>
        </w:tabs>
        <w:spacing w:line="384" w:lineRule="auto"/>
        <w:ind w:firstLine="1418"/>
        <w:jc w:val="both"/>
        <w:rPr>
          <w:rFonts w:ascii="Courier New" w:hAnsi="Courier New" w:cs="Courier New"/>
          <w:szCs w:val="24"/>
        </w:rPr>
      </w:pPr>
    </w:p>
    <w:p w14:paraId="4AFF3A9E" w14:textId="52243572"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6550E7">
        <w:rPr>
          <w:rFonts w:ascii="Courier New" w:hAnsi="Courier New" w:cs="Courier New"/>
          <w:szCs w:val="24"/>
        </w:rPr>
        <w:t>28</w:t>
      </w:r>
      <w:r w:rsidRPr="00CC52C2">
        <w:rPr>
          <w:rFonts w:ascii="Courier New" w:hAnsi="Courier New" w:cs="Courier New"/>
          <w:szCs w:val="24"/>
        </w:rPr>
        <w:t xml:space="preserve">.- Infracciones leves, graves y gravísimas. Las infracciones cometidas por incumplimiento de las obligaciones establecidas en esta ley se califican, atendida su gravedad, en gravísimas, graves y leves. </w:t>
      </w:r>
    </w:p>
    <w:p w14:paraId="3C78A8C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BEE900F"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Las responsabilidades en que incurra una persona natural o jurídica por las infracciones establecidas en esta ley se entenderán sin perjuicio de las demás responsabilidades legales que pudieran corresponderle.</w:t>
      </w:r>
    </w:p>
    <w:p w14:paraId="0A198624" w14:textId="77777777" w:rsidR="00CC52C2" w:rsidRDefault="00CC52C2" w:rsidP="00850F1D">
      <w:pPr>
        <w:tabs>
          <w:tab w:val="left" w:pos="2835"/>
        </w:tabs>
        <w:spacing w:line="384" w:lineRule="auto"/>
        <w:ind w:firstLine="1418"/>
        <w:jc w:val="both"/>
        <w:rPr>
          <w:rFonts w:ascii="Courier New" w:hAnsi="Courier New" w:cs="Courier New"/>
          <w:szCs w:val="24"/>
        </w:rPr>
      </w:pPr>
    </w:p>
    <w:p w14:paraId="2F4438D4" w14:textId="77777777" w:rsidR="000D6AE2" w:rsidRPr="00CC52C2" w:rsidRDefault="000D6AE2" w:rsidP="00850F1D">
      <w:pPr>
        <w:tabs>
          <w:tab w:val="left" w:pos="2835"/>
        </w:tabs>
        <w:spacing w:line="384" w:lineRule="auto"/>
        <w:ind w:firstLine="1418"/>
        <w:jc w:val="both"/>
        <w:rPr>
          <w:rFonts w:ascii="Courier New" w:hAnsi="Courier New" w:cs="Courier New"/>
          <w:szCs w:val="24"/>
        </w:rPr>
      </w:pPr>
    </w:p>
    <w:p w14:paraId="103BBBC4" w14:textId="4FD51550"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6550E7">
        <w:rPr>
          <w:rFonts w:ascii="Courier New" w:hAnsi="Courier New" w:cs="Courier New"/>
          <w:szCs w:val="24"/>
        </w:rPr>
        <w:t>29</w:t>
      </w:r>
      <w:r w:rsidRPr="00CC52C2">
        <w:rPr>
          <w:rFonts w:ascii="Courier New" w:hAnsi="Courier New" w:cs="Courier New"/>
          <w:szCs w:val="24"/>
        </w:rPr>
        <w:t xml:space="preserve">.- Infracciones gravísimas. Se consideran infracciones gravísimas las siguientes: </w:t>
      </w:r>
    </w:p>
    <w:p w14:paraId="0DBBFDAC" w14:textId="77777777" w:rsidR="00740CA7" w:rsidRPr="00CC52C2" w:rsidRDefault="00740CA7" w:rsidP="00850F1D">
      <w:pPr>
        <w:tabs>
          <w:tab w:val="left" w:pos="2835"/>
        </w:tabs>
        <w:spacing w:line="384" w:lineRule="auto"/>
        <w:ind w:firstLine="1418"/>
        <w:jc w:val="both"/>
        <w:rPr>
          <w:rFonts w:ascii="Courier New" w:hAnsi="Courier New" w:cs="Courier New"/>
          <w:szCs w:val="24"/>
        </w:rPr>
      </w:pPr>
    </w:p>
    <w:p w14:paraId="5E9F19E1"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a) Entregar información falsa, incompleta o manifiestamente errónea en el proceso de elaboración de uno de los instrumentos de gestión forestal regulados en esta ley. </w:t>
      </w:r>
    </w:p>
    <w:p w14:paraId="18B0B81D"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4E93EF2D"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b) Omitir deliberadamente el deber de presentar los instrumentos de gestión forestal cuando sean exigibles. </w:t>
      </w:r>
    </w:p>
    <w:p w14:paraId="1C4B657F"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13816BF1" w14:textId="39712E1F"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c) Reincidir en la infracción. </w:t>
      </w:r>
      <w:r w:rsidR="008A2C86" w:rsidRPr="00D2352F">
        <w:rPr>
          <w:rFonts w:ascii="Courier New" w:hAnsi="Courier New" w:cs="Courier New"/>
          <w:szCs w:val="24"/>
        </w:rPr>
        <w:t xml:space="preserve">Se considerará que hay reincidencia </w:t>
      </w:r>
      <w:r w:rsidR="00047E7F" w:rsidRPr="00D2352F">
        <w:rPr>
          <w:rFonts w:ascii="Courier New" w:hAnsi="Courier New" w:cs="Courier New"/>
          <w:szCs w:val="24"/>
        </w:rPr>
        <w:t xml:space="preserve">en el evento de que el responsable haya sido sancionado </w:t>
      </w:r>
      <w:r w:rsidR="004C7C38" w:rsidRPr="00D2352F">
        <w:rPr>
          <w:rFonts w:ascii="Courier New" w:hAnsi="Courier New" w:cs="Courier New"/>
          <w:szCs w:val="24"/>
        </w:rPr>
        <w:t xml:space="preserve">en los últimos treinta meses en </w:t>
      </w:r>
      <w:r w:rsidR="00047E7F" w:rsidRPr="00D2352F">
        <w:rPr>
          <w:rFonts w:ascii="Courier New" w:hAnsi="Courier New" w:cs="Courier New"/>
          <w:szCs w:val="24"/>
        </w:rPr>
        <w:t>dos o más ocasiones</w:t>
      </w:r>
      <w:r w:rsidR="00D2352F" w:rsidRPr="00D2352F">
        <w:rPr>
          <w:rFonts w:ascii="Courier New" w:hAnsi="Courier New" w:cs="Courier New"/>
          <w:szCs w:val="24"/>
        </w:rPr>
        <w:t xml:space="preserve"> por infracción a esta ley.</w:t>
      </w:r>
      <w:r w:rsidR="004C7C38">
        <w:rPr>
          <w:rFonts w:ascii="Courier New" w:hAnsi="Courier New" w:cs="Courier New"/>
          <w:szCs w:val="24"/>
        </w:rPr>
        <w:t xml:space="preserve"> </w:t>
      </w:r>
      <w:r w:rsidRPr="00CC52C2">
        <w:rPr>
          <w:rFonts w:ascii="Courier New" w:hAnsi="Courier New" w:cs="Courier New"/>
          <w:szCs w:val="24"/>
        </w:rPr>
        <w:t xml:space="preserve">Las resoluciones que aplican las sanciones </w:t>
      </w:r>
      <w:r w:rsidRPr="00CC52C2">
        <w:rPr>
          <w:rFonts w:ascii="Courier New" w:hAnsi="Courier New" w:cs="Courier New"/>
          <w:szCs w:val="24"/>
        </w:rPr>
        <w:lastRenderedPageBreak/>
        <w:t>respectivas deberán encontrarse firmes o ejecutoriadas.</w:t>
      </w:r>
    </w:p>
    <w:p w14:paraId="6716B5DE"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0B4DF2E" w14:textId="77777777" w:rsidR="00D2352F" w:rsidRDefault="00D2352F" w:rsidP="00850F1D">
      <w:pPr>
        <w:tabs>
          <w:tab w:val="left" w:pos="2835"/>
        </w:tabs>
        <w:spacing w:line="384" w:lineRule="auto"/>
        <w:ind w:firstLine="1418"/>
        <w:jc w:val="both"/>
        <w:rPr>
          <w:rFonts w:ascii="Courier New" w:hAnsi="Courier New" w:cs="Courier New"/>
          <w:szCs w:val="24"/>
        </w:rPr>
      </w:pPr>
    </w:p>
    <w:p w14:paraId="6D4C0420" w14:textId="4C772E36"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3</w:t>
      </w:r>
      <w:r w:rsidR="006550E7">
        <w:rPr>
          <w:rFonts w:ascii="Courier New" w:hAnsi="Courier New" w:cs="Courier New"/>
          <w:szCs w:val="24"/>
        </w:rPr>
        <w:t>0</w:t>
      </w:r>
      <w:r w:rsidRPr="00CC52C2">
        <w:rPr>
          <w:rFonts w:ascii="Courier New" w:hAnsi="Courier New" w:cs="Courier New"/>
          <w:szCs w:val="24"/>
        </w:rPr>
        <w:t xml:space="preserve">.- Infracciones graves. Se consideran infracciones graves, las siguientes: </w:t>
      </w:r>
    </w:p>
    <w:p w14:paraId="6D65357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84730D8"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a) No incluir el contenido de la pauta de prescripciones técnicas descritas en el artículo 11 en los instrumentos de gestión forestal que estén emplazados en un área clasificada como crítica o alta conforme al artículo 10.</w:t>
      </w:r>
    </w:p>
    <w:p w14:paraId="7E2993A0"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1C115411"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b) No implementar las medidas determinadas para las zonas de amortiguación conforme al artículo 17.</w:t>
      </w:r>
    </w:p>
    <w:p w14:paraId="5FD2DC3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0364C76" w14:textId="77777777" w:rsidR="00D2352F" w:rsidRDefault="00D2352F" w:rsidP="00850F1D">
      <w:pPr>
        <w:tabs>
          <w:tab w:val="left" w:pos="2835"/>
        </w:tabs>
        <w:spacing w:line="384" w:lineRule="auto"/>
        <w:ind w:firstLine="1418"/>
        <w:jc w:val="both"/>
        <w:rPr>
          <w:rFonts w:ascii="Courier New" w:hAnsi="Courier New" w:cs="Courier New"/>
          <w:szCs w:val="24"/>
        </w:rPr>
      </w:pPr>
    </w:p>
    <w:p w14:paraId="375784EC" w14:textId="6603456F"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3</w:t>
      </w:r>
      <w:r w:rsidR="006550E7">
        <w:rPr>
          <w:rFonts w:ascii="Courier New" w:hAnsi="Courier New" w:cs="Courier New"/>
          <w:szCs w:val="24"/>
        </w:rPr>
        <w:t>1</w:t>
      </w:r>
      <w:r w:rsidRPr="00CC52C2">
        <w:rPr>
          <w:rFonts w:ascii="Courier New" w:hAnsi="Courier New" w:cs="Courier New"/>
          <w:szCs w:val="24"/>
        </w:rPr>
        <w:t>.- Infracciones leves. Se consideran infracciones leves los hechos, actos u omisiones que contravengan cualquier precepto o medida obligatoria y que no constituyan infracción gravísima o grave, de acuerdo con lo previsto en los artículos anteriores.</w:t>
      </w:r>
    </w:p>
    <w:p w14:paraId="3393222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9FFCEB4" w14:textId="77777777" w:rsidR="009F6BD4" w:rsidRDefault="009F6BD4" w:rsidP="00850F1D">
      <w:pPr>
        <w:tabs>
          <w:tab w:val="left" w:pos="2835"/>
        </w:tabs>
        <w:spacing w:line="384" w:lineRule="auto"/>
        <w:ind w:firstLine="1418"/>
        <w:jc w:val="both"/>
        <w:rPr>
          <w:rFonts w:ascii="Courier New" w:hAnsi="Courier New" w:cs="Courier New"/>
          <w:szCs w:val="24"/>
        </w:rPr>
      </w:pPr>
    </w:p>
    <w:p w14:paraId="2E91485F" w14:textId="5A43A41B"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3</w:t>
      </w:r>
      <w:r w:rsidR="00BF5CC7">
        <w:rPr>
          <w:rFonts w:ascii="Courier New" w:hAnsi="Courier New" w:cs="Courier New"/>
          <w:szCs w:val="24"/>
        </w:rPr>
        <w:t>2</w:t>
      </w:r>
      <w:r w:rsidRPr="00CC52C2">
        <w:rPr>
          <w:rFonts w:ascii="Courier New" w:hAnsi="Courier New" w:cs="Courier New"/>
          <w:szCs w:val="24"/>
        </w:rPr>
        <w:t xml:space="preserve">.- Sanciones. Las sanciones a las infracciones en que incurran serán las siguientes: </w:t>
      </w:r>
    </w:p>
    <w:p w14:paraId="16922C1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0B173ED"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lastRenderedPageBreak/>
        <w:t>a) Las infracciones leves serán sancionadas con amonestación escrita o multa de 1 a 100 unidades tributarias mensuales.</w:t>
      </w:r>
    </w:p>
    <w:p w14:paraId="32B90638"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F3051E1"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b) Las infracciones graves serán sancionadas con multa de hasta 5.000 unidades tributarias mensuales.</w:t>
      </w:r>
    </w:p>
    <w:p w14:paraId="7BC231A3"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63F73D6A" w14:textId="1BA55236"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c) Las infracciones gravísimas serán sancionadas con multa de hasta 10.000 unidades tributarias mensuales.</w:t>
      </w:r>
    </w:p>
    <w:p w14:paraId="1EFBE772"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40EAD562" w14:textId="1B749B32"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En cada caso, y siempre que no se haya originado un incendio forestal o rural a causa de la infracción, el Servicio podrá señalar las medidas tendientes a subsanar las infracciones que dieron motivo a la sanción, las que deberán ser implementadas en un plazo no mayor a seis meses</w:t>
      </w:r>
      <w:r w:rsidR="000840DD">
        <w:rPr>
          <w:rFonts w:ascii="Courier New" w:hAnsi="Courier New" w:cs="Courier New"/>
          <w:szCs w:val="24"/>
        </w:rPr>
        <w:t>.</w:t>
      </w:r>
      <w:r w:rsidRPr="00CC52C2">
        <w:rPr>
          <w:rFonts w:ascii="Courier New" w:hAnsi="Courier New" w:cs="Courier New"/>
          <w:szCs w:val="24"/>
        </w:rPr>
        <w:t xml:space="preserve"> </w:t>
      </w:r>
      <w:r w:rsidR="000840DD">
        <w:rPr>
          <w:rFonts w:ascii="Courier New" w:hAnsi="Courier New" w:cs="Courier New"/>
          <w:szCs w:val="24"/>
        </w:rPr>
        <w:t>D</w:t>
      </w:r>
      <w:r w:rsidRPr="00CC52C2">
        <w:rPr>
          <w:rFonts w:ascii="Courier New" w:hAnsi="Courier New" w:cs="Courier New"/>
          <w:szCs w:val="24"/>
        </w:rPr>
        <w:t xml:space="preserve">e lo contrario se podrá imponer un cargo de cincuenta por ciento de la multa. </w:t>
      </w:r>
    </w:p>
    <w:p w14:paraId="0C08E9B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B871C33" w14:textId="77777777" w:rsidR="000840DD" w:rsidRDefault="000840DD" w:rsidP="00850F1D">
      <w:pPr>
        <w:tabs>
          <w:tab w:val="left" w:pos="2835"/>
        </w:tabs>
        <w:spacing w:line="384" w:lineRule="auto"/>
        <w:ind w:firstLine="1418"/>
        <w:jc w:val="both"/>
        <w:rPr>
          <w:rFonts w:ascii="Courier New" w:hAnsi="Courier New" w:cs="Courier New"/>
          <w:szCs w:val="24"/>
        </w:rPr>
      </w:pPr>
    </w:p>
    <w:p w14:paraId="4CFA0404" w14:textId="7902A071"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3</w:t>
      </w:r>
      <w:r w:rsidR="00BF5CC7">
        <w:rPr>
          <w:rFonts w:ascii="Courier New" w:hAnsi="Courier New" w:cs="Courier New"/>
          <w:szCs w:val="24"/>
        </w:rPr>
        <w:t>3</w:t>
      </w:r>
      <w:r w:rsidRPr="00CC52C2">
        <w:rPr>
          <w:rFonts w:ascii="Courier New" w:hAnsi="Courier New" w:cs="Courier New"/>
          <w:szCs w:val="24"/>
        </w:rPr>
        <w:t>.- Determinación del monto de las multas. Para la determinación del monto de las multas señaladas en esta ley el Servicio deberá aplicar prudencialmente los siguientes criterios:</w:t>
      </w:r>
    </w:p>
    <w:p w14:paraId="2E78E9B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FA9F5C7"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a) El beneficio económico obtenido con motivo de la infracción.</w:t>
      </w:r>
    </w:p>
    <w:p w14:paraId="6646C242"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43975EA1"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lastRenderedPageBreak/>
        <w:t>b) Las sanciones aplicadas con anterioridad por el Servicio en las mismas circunstancias.</w:t>
      </w:r>
    </w:p>
    <w:p w14:paraId="21161B9C"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682DF055"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c) La capacidad económica del infractor.</w:t>
      </w:r>
    </w:p>
    <w:p w14:paraId="4569E3B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A51C078" w14:textId="49660669" w:rsidR="00CC52C2" w:rsidRPr="00AE4F5C" w:rsidRDefault="00CC52C2" w:rsidP="00850F1D">
      <w:pPr>
        <w:tabs>
          <w:tab w:val="left" w:pos="2835"/>
        </w:tabs>
        <w:spacing w:line="384" w:lineRule="auto"/>
        <w:ind w:firstLine="1418"/>
        <w:jc w:val="both"/>
        <w:rPr>
          <w:rFonts w:ascii="Courier New" w:hAnsi="Courier New" w:cs="Courier New"/>
          <w:sz w:val="16"/>
          <w:szCs w:val="16"/>
        </w:rPr>
      </w:pPr>
      <w:r w:rsidRPr="00CC52C2">
        <w:rPr>
          <w:rFonts w:ascii="Courier New" w:hAnsi="Courier New" w:cs="Courier New"/>
          <w:szCs w:val="24"/>
        </w:rPr>
        <w:t>En caso de que la infracción se constate con ocasión de un incendio forestal o rural en el predio, se consider</w:t>
      </w:r>
      <w:r w:rsidRPr="000840DD">
        <w:rPr>
          <w:rFonts w:ascii="Courier New" w:hAnsi="Courier New" w:cs="Courier New"/>
          <w:szCs w:val="24"/>
        </w:rPr>
        <w:t>a</w:t>
      </w:r>
      <w:r w:rsidR="00AE4F5C" w:rsidRPr="000840DD">
        <w:rPr>
          <w:rFonts w:ascii="Courier New" w:hAnsi="Courier New" w:cs="Courier New"/>
          <w:szCs w:val="24"/>
        </w:rPr>
        <w:t>rá</w:t>
      </w:r>
      <w:r w:rsidRPr="00CC52C2">
        <w:rPr>
          <w:rFonts w:ascii="Courier New" w:hAnsi="Courier New" w:cs="Courier New"/>
          <w:szCs w:val="24"/>
        </w:rPr>
        <w:t xml:space="preserve"> adicionalmente la magnitud del daño causado o del peligro ocasionado.</w:t>
      </w:r>
    </w:p>
    <w:p w14:paraId="7D517F0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A831BAA" w14:textId="539EEBD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El monto de las multas impuestas por el Servicio será a beneficio fiscal, y deberá ser pagado en la Tesorería General de la República dentro del plazo de diez días, contado desde la fecha de la notificación respectiva.</w:t>
      </w:r>
    </w:p>
    <w:p w14:paraId="52C926C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9E21204"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El pago de la multa aplicada en conformidad a este título deberá ser acreditado ante el Servicio, dentro de los diez días siguientes a la fecha en que debió ser pagada.</w:t>
      </w:r>
    </w:p>
    <w:p w14:paraId="40D9D5E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ABACCD3" w14:textId="77777777" w:rsidR="00C85703" w:rsidRDefault="00C85703" w:rsidP="00850F1D">
      <w:pPr>
        <w:tabs>
          <w:tab w:val="left" w:pos="2835"/>
        </w:tabs>
        <w:spacing w:line="384" w:lineRule="auto"/>
        <w:ind w:firstLine="1418"/>
        <w:jc w:val="both"/>
        <w:rPr>
          <w:rFonts w:ascii="Courier New" w:hAnsi="Courier New" w:cs="Courier New"/>
          <w:szCs w:val="24"/>
        </w:rPr>
      </w:pPr>
    </w:p>
    <w:p w14:paraId="7FEEFBF1" w14:textId="3655C85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Artículo 3</w:t>
      </w:r>
      <w:r w:rsidR="00BF5CC7">
        <w:rPr>
          <w:rFonts w:ascii="Courier New" w:hAnsi="Courier New" w:cs="Courier New"/>
          <w:szCs w:val="24"/>
        </w:rPr>
        <w:t>4</w:t>
      </w:r>
      <w:r w:rsidRPr="00CC52C2">
        <w:rPr>
          <w:rFonts w:ascii="Courier New" w:hAnsi="Courier New" w:cs="Courier New"/>
          <w:szCs w:val="24"/>
        </w:rPr>
        <w:t>.- Prescripción. Las acciones para perseguir la responsabilidad por las infracciones previstas en esta ley prescriben en el plazo de cuatro años contado desde la ocurrencia del hecho que originó la infracción.</w:t>
      </w:r>
    </w:p>
    <w:p w14:paraId="0E44394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A55FB7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lastRenderedPageBreak/>
        <w:t>En caso de infracciones continuadas, el plazo de prescripción de las referidas acciones se contará desde el día en que la infracción haya cesado.</w:t>
      </w:r>
    </w:p>
    <w:p w14:paraId="7F9DA1B4"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D51788A" w14:textId="77777777"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Se interrumpe la prescripción con la notificación del inicio del procedimiento administrativo correspondiente. </w:t>
      </w:r>
    </w:p>
    <w:p w14:paraId="1F606A09" w14:textId="77777777" w:rsidR="00B77C09" w:rsidRPr="00CC52C2" w:rsidRDefault="00B77C09" w:rsidP="00850F1D">
      <w:pPr>
        <w:tabs>
          <w:tab w:val="left" w:pos="2835"/>
        </w:tabs>
        <w:spacing w:line="384" w:lineRule="auto"/>
        <w:ind w:firstLine="1418"/>
        <w:jc w:val="both"/>
        <w:rPr>
          <w:rFonts w:ascii="Courier New" w:hAnsi="Courier New" w:cs="Courier New"/>
          <w:szCs w:val="24"/>
        </w:rPr>
      </w:pPr>
    </w:p>
    <w:p w14:paraId="198A339B"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65EA833E"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Párrafo II</w:t>
      </w:r>
    </w:p>
    <w:p w14:paraId="70B9DBBB" w14:textId="77777777" w:rsid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Del procedimiento sancionatorio</w:t>
      </w:r>
    </w:p>
    <w:p w14:paraId="23FC720E" w14:textId="77777777" w:rsidR="00B77C09" w:rsidRPr="00CC52C2" w:rsidRDefault="00B77C09" w:rsidP="00850F1D">
      <w:pPr>
        <w:tabs>
          <w:tab w:val="left" w:pos="2835"/>
        </w:tabs>
        <w:spacing w:line="384" w:lineRule="auto"/>
        <w:jc w:val="center"/>
        <w:rPr>
          <w:rFonts w:ascii="Courier New" w:hAnsi="Courier New" w:cs="Courier New"/>
          <w:szCs w:val="24"/>
        </w:rPr>
      </w:pPr>
    </w:p>
    <w:p w14:paraId="252F789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93202D0" w14:textId="6D1976BC"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321C01">
        <w:rPr>
          <w:rFonts w:ascii="Courier New" w:hAnsi="Courier New" w:cs="Courier New"/>
          <w:szCs w:val="24"/>
        </w:rPr>
        <w:t>35</w:t>
      </w:r>
      <w:r w:rsidRPr="00CC52C2">
        <w:rPr>
          <w:rFonts w:ascii="Courier New" w:hAnsi="Courier New" w:cs="Courier New"/>
          <w:szCs w:val="24"/>
        </w:rPr>
        <w:t>.- Principios del procedimiento. El procedimiento se desarrollará con apego a los principios de imparcialidad, publicidad, celeridad y economía procedimental.</w:t>
      </w:r>
    </w:p>
    <w:p w14:paraId="7EA2A3C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322F50D" w14:textId="77777777" w:rsidR="00C85703" w:rsidRDefault="00C85703" w:rsidP="00850F1D">
      <w:pPr>
        <w:tabs>
          <w:tab w:val="left" w:pos="2835"/>
        </w:tabs>
        <w:spacing w:line="384" w:lineRule="auto"/>
        <w:ind w:firstLine="1418"/>
        <w:jc w:val="both"/>
        <w:rPr>
          <w:rFonts w:ascii="Courier New" w:hAnsi="Courier New" w:cs="Courier New"/>
          <w:szCs w:val="24"/>
        </w:rPr>
      </w:pPr>
    </w:p>
    <w:p w14:paraId="4070F3D0" w14:textId="4390FBF2"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321C01">
        <w:rPr>
          <w:rFonts w:ascii="Courier New" w:hAnsi="Courier New" w:cs="Courier New"/>
          <w:szCs w:val="24"/>
        </w:rPr>
        <w:t>36</w:t>
      </w:r>
      <w:r w:rsidRPr="00CC52C2">
        <w:rPr>
          <w:rFonts w:ascii="Courier New" w:hAnsi="Courier New" w:cs="Courier New"/>
          <w:szCs w:val="24"/>
        </w:rPr>
        <w:t xml:space="preserve">.- Procedimiento administrativo por infracción de ley. La determinación de las infracciones que se cometan por incumplimiento de esta ley y la aplicación de las sanciones correspondientes, se sujetarán a las siguientes reglas: </w:t>
      </w:r>
    </w:p>
    <w:p w14:paraId="48463E2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49CBB5A9"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a) El procedimiento sancionatorio será instruido por el Servicio. </w:t>
      </w:r>
    </w:p>
    <w:p w14:paraId="2704FD85"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057EAB17" w14:textId="456B4403"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b) El Servicio podrá iniciar un procedimiento sancionatorio, de oficio o a petición de parte, como resultado de un proceso de fiscalización o </w:t>
      </w:r>
      <w:r w:rsidRPr="00CC52C2">
        <w:rPr>
          <w:rFonts w:ascii="Courier New" w:hAnsi="Courier New" w:cs="Courier New"/>
          <w:szCs w:val="24"/>
        </w:rPr>
        <w:lastRenderedPageBreak/>
        <w:t>a consecuencia de una denuncia</w:t>
      </w:r>
      <w:r w:rsidR="00643E85">
        <w:rPr>
          <w:rFonts w:ascii="Courier New" w:hAnsi="Courier New" w:cs="Courier New"/>
          <w:szCs w:val="24"/>
        </w:rPr>
        <w:t xml:space="preserve"> efectuada</w:t>
      </w:r>
      <w:r w:rsidRPr="00CC52C2">
        <w:rPr>
          <w:rFonts w:ascii="Courier New" w:hAnsi="Courier New" w:cs="Courier New"/>
          <w:szCs w:val="24"/>
        </w:rPr>
        <w:t xml:space="preserve"> conforme al artículo 30. Junto con la apertura del expediente, el Servicio deberá designar a un funcionario abogado, que recibirá el nombre de instructor. </w:t>
      </w:r>
    </w:p>
    <w:p w14:paraId="677647AD"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FA8AC23"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c) El Servicio deberá presentar una formulación de cargos en contra del presunto infractor en que describa los hechos que configuran la infracción, los principios y obligaciones incumplidas o vulneradas, las normas legales infringidas y cualquier otro antecedente que sirva para sustentar la formulación.</w:t>
      </w:r>
    </w:p>
    <w:p w14:paraId="44E090F5"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625E376" w14:textId="2F6758D5"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d) La formulación de cargos deberá </w:t>
      </w:r>
      <w:r w:rsidRPr="00FC14FC">
        <w:rPr>
          <w:rFonts w:ascii="Courier New" w:hAnsi="Courier New" w:cs="Courier New"/>
          <w:szCs w:val="24"/>
        </w:rPr>
        <w:t xml:space="preserve">notificarse </w:t>
      </w:r>
      <w:r w:rsidR="00B73915" w:rsidRPr="00FC14FC">
        <w:rPr>
          <w:rFonts w:ascii="Courier New" w:hAnsi="Courier New" w:cs="Courier New"/>
          <w:szCs w:val="24"/>
        </w:rPr>
        <w:t xml:space="preserve">de </w:t>
      </w:r>
      <w:r w:rsidRPr="00FC14FC">
        <w:rPr>
          <w:rFonts w:ascii="Courier New" w:hAnsi="Courier New" w:cs="Courier New"/>
          <w:szCs w:val="24"/>
        </w:rPr>
        <w:t xml:space="preserve">conformidad </w:t>
      </w:r>
      <w:r w:rsidR="00B73915" w:rsidRPr="00FC14FC">
        <w:rPr>
          <w:rFonts w:ascii="Courier New" w:hAnsi="Courier New" w:cs="Courier New"/>
          <w:szCs w:val="24"/>
        </w:rPr>
        <w:t xml:space="preserve">con </w:t>
      </w:r>
      <w:r w:rsidRPr="00FC14FC">
        <w:rPr>
          <w:rFonts w:ascii="Courier New" w:hAnsi="Courier New" w:cs="Courier New"/>
          <w:szCs w:val="24"/>
        </w:rPr>
        <w:t>las</w:t>
      </w:r>
      <w:r w:rsidRPr="00CC52C2">
        <w:rPr>
          <w:rFonts w:ascii="Courier New" w:hAnsi="Courier New" w:cs="Courier New"/>
          <w:szCs w:val="24"/>
        </w:rPr>
        <w:t xml:space="preserve"> reglas de la ley N°19.880.</w:t>
      </w:r>
    </w:p>
    <w:p w14:paraId="26942B9E"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1D5A08B8" w14:textId="1C9FA160"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e) El presunto infractor tendrá un plazo de quince días hábiles administrativos para presentar sus descargos y en esa oportunidad podrá acompañar todos los antecedentes que estime pertinentes para desacreditar los hechos imputados y </w:t>
      </w:r>
      <w:r w:rsidR="00DB44BC">
        <w:rPr>
          <w:rFonts w:ascii="Courier New" w:hAnsi="Courier New" w:cs="Courier New"/>
          <w:szCs w:val="24"/>
        </w:rPr>
        <w:t>su</w:t>
      </w:r>
      <w:r w:rsidRPr="00CC52C2">
        <w:rPr>
          <w:rFonts w:ascii="Courier New" w:hAnsi="Courier New" w:cs="Courier New"/>
          <w:szCs w:val="24"/>
        </w:rPr>
        <w:t xml:space="preserve"> calificación. Además, junto con los descargos, deberá fijar una dirección de correo electrónico a través de la cual se realizarán todas las demás comunicaciones y notificaciones. </w:t>
      </w:r>
    </w:p>
    <w:p w14:paraId="220D36CA"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6FFBA2D8"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f) Recibidos los descargos o transcurrido el plazo otorgado para ello, el Servicio podrá abrir un término probatorio de diez días hábiles </w:t>
      </w:r>
      <w:r w:rsidRPr="00CC52C2">
        <w:rPr>
          <w:rFonts w:ascii="Courier New" w:hAnsi="Courier New" w:cs="Courier New"/>
          <w:szCs w:val="24"/>
        </w:rPr>
        <w:lastRenderedPageBreak/>
        <w:t>administrativos en el caso que existan hechos sustanciales, pertinentes y controvertidos.</w:t>
      </w:r>
    </w:p>
    <w:p w14:paraId="23A332E7"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46E49A44"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g) El Servicio dará lugar a las medidas o diligencias probatorias que solicite el presunto infractor en sus descargos, siempre que sean pertinentes y necesarias. En caso de rechazarlas deberá fundar su resolución. </w:t>
      </w:r>
    </w:p>
    <w:p w14:paraId="4AFEEE15"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1006B21"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h) Los hechos investigados y las responsabilidades del presunto infractor podrán acreditarse mediante cualquier medio de prueba admisible en derecho, los que se apreciarán de acuerdo con las reglas de la sana crítica.</w:t>
      </w:r>
    </w:p>
    <w:p w14:paraId="781AA01C"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307D4B2F" w14:textId="631F7875"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i) El instructor del procedimiento deberá elevar el expediente al </w:t>
      </w:r>
      <w:proofErr w:type="gramStart"/>
      <w:r w:rsidRPr="00CC52C2">
        <w:rPr>
          <w:rFonts w:ascii="Courier New" w:hAnsi="Courier New" w:cs="Courier New"/>
          <w:szCs w:val="24"/>
        </w:rPr>
        <w:t>Director Nacional</w:t>
      </w:r>
      <w:proofErr w:type="gramEnd"/>
      <w:r w:rsidRPr="00CC52C2">
        <w:rPr>
          <w:rFonts w:ascii="Courier New" w:hAnsi="Courier New" w:cs="Courier New"/>
          <w:szCs w:val="24"/>
        </w:rPr>
        <w:t xml:space="preserve"> mediante un dictamen que propondrá la absolución o sanción que a su juicio corresponda aplicar. El dictamen deberá individualizar al infractor; la relación de los hechos investigados</w:t>
      </w:r>
      <w:r w:rsidR="002050DF">
        <w:rPr>
          <w:rFonts w:ascii="Courier New" w:hAnsi="Courier New" w:cs="Courier New"/>
          <w:szCs w:val="24"/>
        </w:rPr>
        <w:t>,</w:t>
      </w:r>
      <w:r w:rsidRPr="00CC52C2">
        <w:rPr>
          <w:rFonts w:ascii="Courier New" w:hAnsi="Courier New" w:cs="Courier New"/>
          <w:szCs w:val="24"/>
        </w:rPr>
        <w:t xml:space="preserve"> la forma como ha llegado a comprobarlos y la proposición al </w:t>
      </w:r>
      <w:proofErr w:type="gramStart"/>
      <w:r w:rsidRPr="00CC52C2">
        <w:rPr>
          <w:rFonts w:ascii="Courier New" w:hAnsi="Courier New" w:cs="Courier New"/>
          <w:szCs w:val="24"/>
        </w:rPr>
        <w:t>Director Nacional</w:t>
      </w:r>
      <w:proofErr w:type="gramEnd"/>
      <w:r w:rsidRPr="00CC52C2">
        <w:rPr>
          <w:rFonts w:ascii="Courier New" w:hAnsi="Courier New" w:cs="Courier New"/>
          <w:szCs w:val="24"/>
        </w:rPr>
        <w:t xml:space="preserve"> de las sanciones que estime procedente</w:t>
      </w:r>
      <w:r w:rsidR="002050DF">
        <w:rPr>
          <w:rFonts w:ascii="Courier New" w:hAnsi="Courier New" w:cs="Courier New"/>
          <w:szCs w:val="24"/>
        </w:rPr>
        <w:t>s</w:t>
      </w:r>
      <w:r w:rsidRPr="00CC52C2">
        <w:rPr>
          <w:rFonts w:ascii="Courier New" w:hAnsi="Courier New" w:cs="Courier New"/>
          <w:szCs w:val="24"/>
        </w:rPr>
        <w:t xml:space="preserve"> o de la absolución, según corresponda.</w:t>
      </w:r>
    </w:p>
    <w:p w14:paraId="51BA0B09"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6946449D" w14:textId="6DCBA22D"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j) La resolución dictada por el </w:t>
      </w:r>
      <w:proofErr w:type="gramStart"/>
      <w:r w:rsidRPr="00CC52C2">
        <w:rPr>
          <w:rFonts w:ascii="Courier New" w:hAnsi="Courier New" w:cs="Courier New"/>
          <w:szCs w:val="24"/>
        </w:rPr>
        <w:t>Director Nacional</w:t>
      </w:r>
      <w:proofErr w:type="gramEnd"/>
      <w:r w:rsidRPr="00CC52C2">
        <w:rPr>
          <w:rFonts w:ascii="Courier New" w:hAnsi="Courier New" w:cs="Courier New"/>
          <w:szCs w:val="24"/>
        </w:rPr>
        <w:t xml:space="preserve"> que ponga fin al procedimiento sancionatorio deberá ser fundada; resolverá todas las cuestiones planteadas en el expediente</w:t>
      </w:r>
      <w:r w:rsidR="00497E9E">
        <w:rPr>
          <w:rFonts w:ascii="Courier New" w:hAnsi="Courier New" w:cs="Courier New"/>
          <w:szCs w:val="24"/>
        </w:rPr>
        <w:t xml:space="preserve">, se </w:t>
      </w:r>
      <w:r w:rsidRPr="00CC52C2">
        <w:rPr>
          <w:rFonts w:ascii="Courier New" w:hAnsi="Courier New" w:cs="Courier New"/>
          <w:szCs w:val="24"/>
        </w:rPr>
        <w:t>pronunci</w:t>
      </w:r>
      <w:r w:rsidR="00497E9E">
        <w:rPr>
          <w:rFonts w:ascii="Courier New" w:hAnsi="Courier New" w:cs="Courier New"/>
          <w:szCs w:val="24"/>
        </w:rPr>
        <w:t>ará</w:t>
      </w:r>
      <w:r w:rsidRPr="00CC52C2">
        <w:rPr>
          <w:rFonts w:ascii="Courier New" w:hAnsi="Courier New" w:cs="Courier New"/>
          <w:szCs w:val="24"/>
        </w:rPr>
        <w:t xml:space="preserve"> sobre cada una de las alegaciones y defensas formuladas por el presunto infractor y contendrá la declaración </w:t>
      </w:r>
      <w:r w:rsidRPr="00CC52C2">
        <w:rPr>
          <w:rFonts w:ascii="Courier New" w:hAnsi="Courier New" w:cs="Courier New"/>
          <w:szCs w:val="24"/>
        </w:rPr>
        <w:lastRenderedPageBreak/>
        <w:t xml:space="preserve">de haberse configurado el incumplimiento o vulneración de los principios, derechos y obligaciones establecidos en la ley o su absolución, según corresponda. </w:t>
      </w:r>
    </w:p>
    <w:p w14:paraId="47C32DE6"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25C4BBDB"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k) La resolución que ponga fin al procedimiento deberá indicar los recursos administrativos y judiciales que procedan contra ella en conformidad a esta ley, los órganos ante los que deberán presentarse y los plazos para su interposición. La resolución del Servicio que resuelva el procedimiento por infracción de esta ley será reclamable conforme al artículo 44.</w:t>
      </w:r>
    </w:p>
    <w:p w14:paraId="0767783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77C47B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En todo lo no regulado por esta ley, el procedimiento se regirá por las reglas señaladas en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19.880.</w:t>
      </w:r>
    </w:p>
    <w:p w14:paraId="65D776D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76FF364" w14:textId="77777777" w:rsidR="00497E9E" w:rsidRDefault="00497E9E" w:rsidP="00850F1D">
      <w:pPr>
        <w:tabs>
          <w:tab w:val="left" w:pos="2835"/>
        </w:tabs>
        <w:spacing w:line="384" w:lineRule="auto"/>
        <w:ind w:firstLine="1418"/>
        <w:jc w:val="both"/>
        <w:rPr>
          <w:rFonts w:ascii="Courier New" w:hAnsi="Courier New" w:cs="Courier New"/>
          <w:szCs w:val="24"/>
        </w:rPr>
      </w:pPr>
    </w:p>
    <w:p w14:paraId="15F61322" w14:textId="04BA3E6D"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F24BFE">
        <w:rPr>
          <w:rFonts w:ascii="Courier New" w:hAnsi="Courier New" w:cs="Courier New"/>
          <w:szCs w:val="24"/>
        </w:rPr>
        <w:t>37</w:t>
      </w:r>
      <w:r w:rsidRPr="00CC52C2">
        <w:rPr>
          <w:rFonts w:ascii="Courier New" w:hAnsi="Courier New" w:cs="Courier New"/>
          <w:szCs w:val="24"/>
        </w:rPr>
        <w:t xml:space="preserve">.- Recurso administrativo. Contra las resoluciones que dicte el </w:t>
      </w:r>
      <w:proofErr w:type="gramStart"/>
      <w:r w:rsidRPr="00CC52C2">
        <w:rPr>
          <w:rFonts w:ascii="Courier New" w:hAnsi="Courier New" w:cs="Courier New"/>
          <w:szCs w:val="24"/>
        </w:rPr>
        <w:t>Director Nacional</w:t>
      </w:r>
      <w:proofErr w:type="gramEnd"/>
      <w:r w:rsidRPr="00CC52C2">
        <w:rPr>
          <w:rFonts w:ascii="Courier New" w:hAnsi="Courier New" w:cs="Courier New"/>
          <w:szCs w:val="24"/>
        </w:rPr>
        <w:t xml:space="preserve"> procederá el recurso de reposición, contemplado en el artículo 59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19.880. </w:t>
      </w:r>
    </w:p>
    <w:p w14:paraId="1C48C5B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ED5A01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El Servicio se pronunciará sobre el recurso de reposición en un plazo de treinta días hábiles </w:t>
      </w:r>
      <w:proofErr w:type="gramStart"/>
      <w:r w:rsidRPr="00CC52C2">
        <w:rPr>
          <w:rFonts w:ascii="Courier New" w:hAnsi="Courier New" w:cs="Courier New"/>
          <w:szCs w:val="24"/>
        </w:rPr>
        <w:t>administrativos contado</w:t>
      </w:r>
      <w:proofErr w:type="gramEnd"/>
      <w:r w:rsidRPr="00CC52C2">
        <w:rPr>
          <w:rFonts w:ascii="Courier New" w:hAnsi="Courier New" w:cs="Courier New"/>
          <w:szCs w:val="24"/>
        </w:rPr>
        <w:t xml:space="preserve"> desde la recepción del recurso. Transcurrido dicho periodo sin un pronunciamiento expreso se podrá solicitar que lo resuelva dentro del plazo de cinco días. Cumplido dicho plazo sin que se hubiese resuelto, el recurso se entenderá rechazado de pleno derecho. Lo anterior, deberá certificarse sin </w:t>
      </w:r>
      <w:r w:rsidRPr="00CC52C2">
        <w:rPr>
          <w:rFonts w:ascii="Courier New" w:hAnsi="Courier New" w:cs="Courier New"/>
          <w:szCs w:val="24"/>
        </w:rPr>
        <w:lastRenderedPageBreak/>
        <w:t>más trámite por el Servicio y dicho certificado habilitará para reclamar de ilegalidad, conforme al artículo siguiente.</w:t>
      </w:r>
    </w:p>
    <w:p w14:paraId="546BB5C6" w14:textId="77777777" w:rsidR="00CC52C2" w:rsidRDefault="00CC52C2" w:rsidP="00850F1D">
      <w:pPr>
        <w:tabs>
          <w:tab w:val="left" w:pos="2835"/>
        </w:tabs>
        <w:spacing w:line="384" w:lineRule="auto"/>
        <w:ind w:firstLine="1418"/>
        <w:jc w:val="both"/>
        <w:rPr>
          <w:rFonts w:ascii="Courier New" w:hAnsi="Courier New" w:cs="Courier New"/>
          <w:szCs w:val="24"/>
        </w:rPr>
      </w:pPr>
    </w:p>
    <w:p w14:paraId="4BA07440" w14:textId="77777777" w:rsidR="001329CF" w:rsidRPr="00CC52C2" w:rsidRDefault="001329CF" w:rsidP="00850F1D">
      <w:pPr>
        <w:tabs>
          <w:tab w:val="left" w:pos="2835"/>
        </w:tabs>
        <w:spacing w:line="384" w:lineRule="auto"/>
        <w:ind w:firstLine="1418"/>
        <w:jc w:val="both"/>
        <w:rPr>
          <w:rFonts w:ascii="Courier New" w:hAnsi="Courier New" w:cs="Courier New"/>
          <w:szCs w:val="24"/>
        </w:rPr>
      </w:pPr>
    </w:p>
    <w:p w14:paraId="43294CD7" w14:textId="5C459603"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r w:rsidR="00F24BFE">
        <w:rPr>
          <w:rFonts w:ascii="Courier New" w:hAnsi="Courier New" w:cs="Courier New"/>
          <w:szCs w:val="24"/>
        </w:rPr>
        <w:t>38</w:t>
      </w:r>
      <w:r w:rsidRPr="00CC52C2">
        <w:rPr>
          <w:rFonts w:ascii="Courier New" w:hAnsi="Courier New" w:cs="Courier New"/>
          <w:szCs w:val="24"/>
        </w:rPr>
        <w:t xml:space="preserve">.- Reclamo de ilegalidad. Contra la resolución que ponga fin al procedimiento sancionatorio el interesado podrá reclamar de ilegalidad. El reclamo de ilegalidad se interpondrá ante la Corte de Apelaciones respectiva. </w:t>
      </w:r>
    </w:p>
    <w:p w14:paraId="22759AC4"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4BF0FB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La reclamación deberá presentarse dentro del plazo individual de quince días, contado desde la notificación de la resolución respectiva o desde la dictación del certificado por el Servicio que acredite que el recurso de reposición no fue resuelto dentro de plazo, conforme a las siguientes reglas:</w:t>
      </w:r>
    </w:p>
    <w:p w14:paraId="00C9E5E0"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p>
    <w:p w14:paraId="5C847D6B" w14:textId="1A8A5102"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a) El reclamante señalará en su escrito, con precisión, la resolución objeto del reclamo, la o las normas legales que se suponen infringidas, la forma en que se ha producido la infracción, y cuando proced</w:t>
      </w:r>
      <w:r w:rsidR="00420286">
        <w:rPr>
          <w:rFonts w:ascii="Courier New" w:hAnsi="Courier New" w:cs="Courier New"/>
          <w:szCs w:val="24"/>
        </w:rPr>
        <w:t>a</w:t>
      </w:r>
      <w:r w:rsidRPr="00CC52C2">
        <w:rPr>
          <w:rFonts w:ascii="Courier New" w:hAnsi="Courier New" w:cs="Courier New"/>
          <w:szCs w:val="24"/>
        </w:rPr>
        <w:t>, las razones por las cuales el acto le causa agravio.</w:t>
      </w:r>
    </w:p>
    <w:p w14:paraId="61CC50CE"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644D975"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b) La Corte podrá declarar inadmisible la reclamación si el escrito no cumple con las condiciones señaladas en la letra a). Asimismo, podrá decretar orden de no innovar cuando la ejecución del acto impugnado le produzca un daño irreparable al recurrente.</w:t>
      </w:r>
    </w:p>
    <w:p w14:paraId="4A57498D"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11AD7D5E" w14:textId="0C59E19E" w:rsidR="00CC52C2" w:rsidRPr="00CC52C2" w:rsidRDefault="00CC52C2" w:rsidP="00850F1D">
      <w:pPr>
        <w:tabs>
          <w:tab w:val="left" w:pos="2835"/>
        </w:tabs>
        <w:spacing w:line="384" w:lineRule="auto"/>
        <w:ind w:firstLine="2410"/>
        <w:jc w:val="both"/>
        <w:rPr>
          <w:rFonts w:ascii="Courier New" w:hAnsi="Courier New" w:cs="Courier New"/>
          <w:szCs w:val="24"/>
        </w:rPr>
      </w:pPr>
      <w:r w:rsidRPr="00CC52C2">
        <w:rPr>
          <w:rFonts w:ascii="Courier New" w:hAnsi="Courier New" w:cs="Courier New"/>
          <w:szCs w:val="24"/>
        </w:rPr>
        <w:t>c) La Corte dará traslado al Servicio por un plazo de diez días.</w:t>
      </w:r>
      <w:r w:rsidR="00A32983">
        <w:rPr>
          <w:rFonts w:ascii="Courier New" w:hAnsi="Courier New" w:cs="Courier New"/>
          <w:szCs w:val="24"/>
        </w:rPr>
        <w:t xml:space="preserve"> </w:t>
      </w:r>
      <w:r w:rsidRPr="0096076A">
        <w:rPr>
          <w:rFonts w:ascii="Courier New" w:hAnsi="Courier New" w:cs="Courier New"/>
          <w:szCs w:val="24"/>
        </w:rPr>
        <w:t>Evacuado el traslado o teniéndosele por evacuado en rebeldía</w:t>
      </w:r>
      <w:r w:rsidRPr="00CC52C2">
        <w:rPr>
          <w:rFonts w:ascii="Courier New" w:hAnsi="Courier New" w:cs="Courier New"/>
          <w:szCs w:val="24"/>
        </w:rPr>
        <w:t>, la Corte podrá abrir un término de prueba, si así lo estima necesario, que se regirá por las reglas de los incidentes que contempla el Código de Procedimiento Civil.</w:t>
      </w:r>
    </w:p>
    <w:p w14:paraId="47AF3C24"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28A30560" w14:textId="31AABB0F"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d) Vencido el término de prueba se ordenará traer los autos en relación y la vista de la causa gozará de preferencia para su inclusión en la tabla.</w:t>
      </w:r>
    </w:p>
    <w:p w14:paraId="1111F49E"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78E20279" w14:textId="77777777" w:rsidR="00CC52C2" w:rsidRP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e) La Corte podrá confirmar o revocar la resolución impugnada, establecer o desechar la comisión de la infracción, según corresponda y, mantener, dejar sin efecto o modificar la sanción impuesta al presunto infractor o su absolución, según sea el caso. Si la Corte da lugar al reclamo, en su sentencia decidirá si existió agravio.</w:t>
      </w:r>
    </w:p>
    <w:p w14:paraId="1185DB30"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57368465" w14:textId="77777777" w:rsidR="00CC52C2" w:rsidRDefault="00CC52C2" w:rsidP="00850F1D">
      <w:pPr>
        <w:tabs>
          <w:tab w:val="left" w:pos="2835"/>
        </w:tabs>
        <w:spacing w:line="384" w:lineRule="auto"/>
        <w:ind w:firstLine="2268"/>
        <w:jc w:val="both"/>
        <w:rPr>
          <w:rFonts w:ascii="Courier New" w:hAnsi="Courier New" w:cs="Courier New"/>
          <w:szCs w:val="24"/>
        </w:rPr>
      </w:pPr>
      <w:r w:rsidRPr="00CC52C2">
        <w:rPr>
          <w:rFonts w:ascii="Courier New" w:hAnsi="Courier New" w:cs="Courier New"/>
          <w:szCs w:val="24"/>
        </w:rPr>
        <w:t xml:space="preserve">f) En todo aquello no regulado por el presente artículo, regirán las normas establecidas en el Código Orgánico de Tribunales y en el Código de Procedimiento Civil, según corresponda. </w:t>
      </w:r>
    </w:p>
    <w:p w14:paraId="022C8797" w14:textId="77777777" w:rsidR="00CC52C2" w:rsidRPr="00CC52C2" w:rsidRDefault="00CC52C2" w:rsidP="00850F1D">
      <w:pPr>
        <w:tabs>
          <w:tab w:val="left" w:pos="2835"/>
        </w:tabs>
        <w:spacing w:line="384" w:lineRule="auto"/>
        <w:ind w:firstLine="851"/>
        <w:jc w:val="both"/>
        <w:rPr>
          <w:rFonts w:ascii="Courier New" w:hAnsi="Courier New" w:cs="Courier New"/>
          <w:szCs w:val="24"/>
        </w:rPr>
      </w:pPr>
    </w:p>
    <w:p w14:paraId="61820D3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5542518C" w14:textId="3DBED6EE"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 xml:space="preserve">TÍTULO </w:t>
      </w:r>
      <w:r w:rsidR="009759FE">
        <w:rPr>
          <w:rFonts w:ascii="Courier New" w:hAnsi="Courier New" w:cs="Courier New"/>
          <w:szCs w:val="24"/>
        </w:rPr>
        <w:t>I</w:t>
      </w:r>
      <w:r w:rsidRPr="00CC52C2">
        <w:rPr>
          <w:rFonts w:ascii="Courier New" w:hAnsi="Courier New" w:cs="Courier New"/>
          <w:szCs w:val="24"/>
        </w:rPr>
        <w:t>V</w:t>
      </w:r>
    </w:p>
    <w:p w14:paraId="6C3F3BC7" w14:textId="77777777"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MODIFICACIONES A OTROS CUERPOS LEGALES</w:t>
      </w:r>
    </w:p>
    <w:p w14:paraId="50E52BEA" w14:textId="77777777" w:rsidR="00CC52C2" w:rsidRDefault="00CC52C2" w:rsidP="00850F1D">
      <w:pPr>
        <w:tabs>
          <w:tab w:val="left" w:pos="2835"/>
        </w:tabs>
        <w:spacing w:line="384" w:lineRule="auto"/>
        <w:ind w:firstLine="1418"/>
        <w:jc w:val="both"/>
        <w:rPr>
          <w:rFonts w:ascii="Courier New" w:hAnsi="Courier New" w:cs="Courier New"/>
          <w:szCs w:val="24"/>
        </w:rPr>
      </w:pPr>
    </w:p>
    <w:p w14:paraId="02307B4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2D29C22" w14:textId="688A104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lastRenderedPageBreak/>
        <w:t xml:space="preserve">Artículo </w:t>
      </w:r>
      <w:r w:rsidR="009759FE">
        <w:rPr>
          <w:rFonts w:ascii="Courier New" w:hAnsi="Courier New" w:cs="Courier New"/>
          <w:szCs w:val="24"/>
        </w:rPr>
        <w:t>39</w:t>
      </w:r>
      <w:r w:rsidRPr="00CC52C2">
        <w:rPr>
          <w:rFonts w:ascii="Courier New" w:hAnsi="Courier New" w:cs="Courier New"/>
          <w:szCs w:val="24"/>
        </w:rPr>
        <w:t xml:space="preserve">.- </w:t>
      </w:r>
      <w:proofErr w:type="spellStart"/>
      <w:r w:rsidRPr="00CC52C2">
        <w:rPr>
          <w:rFonts w:ascii="Courier New" w:hAnsi="Courier New" w:cs="Courier New"/>
          <w:szCs w:val="24"/>
        </w:rPr>
        <w:t>Introdúcense</w:t>
      </w:r>
      <w:proofErr w:type="spellEnd"/>
      <w:r w:rsidRPr="00CC52C2">
        <w:rPr>
          <w:rFonts w:ascii="Courier New" w:hAnsi="Courier New" w:cs="Courier New"/>
          <w:szCs w:val="24"/>
        </w:rPr>
        <w:t xml:space="preserve"> las siguientes modificaciones en el decreto con fuerza de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458, del Ministerio de Vivienda y Urbanismo, que aprueba la Ley General de Urbanismo y Construcciones:</w:t>
      </w:r>
    </w:p>
    <w:p w14:paraId="64BC7BF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2DEBEA94" w14:textId="5A2028E3"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1. </w:t>
      </w:r>
      <w:proofErr w:type="spellStart"/>
      <w:r w:rsidRPr="00CC52C2">
        <w:rPr>
          <w:rFonts w:ascii="Courier New" w:hAnsi="Courier New" w:cs="Courier New"/>
          <w:szCs w:val="24"/>
        </w:rPr>
        <w:t>Reemplázase</w:t>
      </w:r>
      <w:proofErr w:type="spellEnd"/>
      <w:r w:rsidRPr="00CC52C2">
        <w:rPr>
          <w:rFonts w:ascii="Courier New" w:hAnsi="Courier New" w:cs="Courier New"/>
          <w:szCs w:val="24"/>
        </w:rPr>
        <w:t xml:space="preserve"> en </w:t>
      </w:r>
      <w:r w:rsidRPr="004B2697">
        <w:rPr>
          <w:rFonts w:ascii="Courier New" w:hAnsi="Courier New" w:cs="Courier New"/>
          <w:szCs w:val="24"/>
        </w:rPr>
        <w:t>los</w:t>
      </w:r>
      <w:r w:rsidRPr="00CC52C2">
        <w:rPr>
          <w:rFonts w:ascii="Courier New" w:hAnsi="Courier New" w:cs="Courier New"/>
          <w:szCs w:val="24"/>
        </w:rPr>
        <w:t xml:space="preserve"> artículo</w:t>
      </w:r>
      <w:r w:rsidRPr="004B2697">
        <w:rPr>
          <w:rFonts w:ascii="Courier New" w:hAnsi="Courier New" w:cs="Courier New"/>
          <w:szCs w:val="24"/>
        </w:rPr>
        <w:t>s</w:t>
      </w:r>
      <w:r w:rsidRPr="00CC52C2">
        <w:rPr>
          <w:rFonts w:ascii="Courier New" w:hAnsi="Courier New" w:cs="Courier New"/>
          <w:szCs w:val="24"/>
        </w:rPr>
        <w:t xml:space="preserve"> 28 </w:t>
      </w:r>
      <w:proofErr w:type="spellStart"/>
      <w:r w:rsidRPr="00CC52C2">
        <w:rPr>
          <w:rFonts w:ascii="Courier New" w:hAnsi="Courier New" w:cs="Courier New"/>
          <w:szCs w:val="24"/>
        </w:rPr>
        <w:t>decies</w:t>
      </w:r>
      <w:proofErr w:type="spellEnd"/>
      <w:r w:rsidRPr="00CC52C2">
        <w:rPr>
          <w:rFonts w:ascii="Courier New" w:hAnsi="Courier New" w:cs="Courier New"/>
          <w:szCs w:val="24"/>
        </w:rPr>
        <w:t xml:space="preserve">, </w:t>
      </w:r>
      <w:r w:rsidRPr="004B2697">
        <w:rPr>
          <w:rFonts w:ascii="Courier New" w:hAnsi="Courier New" w:cs="Courier New"/>
          <w:szCs w:val="24"/>
        </w:rPr>
        <w:t>176, 183 y 184</w:t>
      </w:r>
      <w:r w:rsidRPr="00CC52C2">
        <w:rPr>
          <w:rFonts w:ascii="Courier New" w:hAnsi="Courier New" w:cs="Courier New"/>
          <w:szCs w:val="24"/>
        </w:rPr>
        <w:t xml:space="preserve"> la expresión “sustentabilidad” por la palabra “sostenibilidad”.</w:t>
      </w:r>
    </w:p>
    <w:p w14:paraId="5043E9F3" w14:textId="77777777" w:rsidR="00A9084E" w:rsidRDefault="00A9084E" w:rsidP="00850F1D">
      <w:pPr>
        <w:tabs>
          <w:tab w:val="left" w:pos="2835"/>
        </w:tabs>
        <w:spacing w:line="384" w:lineRule="auto"/>
        <w:ind w:firstLine="1418"/>
        <w:jc w:val="both"/>
        <w:rPr>
          <w:rFonts w:ascii="Courier New" w:hAnsi="Courier New" w:cs="Courier New"/>
          <w:szCs w:val="24"/>
        </w:rPr>
      </w:pPr>
    </w:p>
    <w:p w14:paraId="483E7788" w14:textId="77777777" w:rsidR="00141251" w:rsidRDefault="00141251" w:rsidP="00850F1D">
      <w:pPr>
        <w:tabs>
          <w:tab w:val="left" w:pos="2835"/>
        </w:tabs>
        <w:spacing w:line="384" w:lineRule="auto"/>
        <w:ind w:firstLine="1418"/>
        <w:jc w:val="both"/>
        <w:rPr>
          <w:rFonts w:ascii="Courier New" w:hAnsi="Courier New" w:cs="Courier New"/>
          <w:szCs w:val="24"/>
        </w:rPr>
      </w:pPr>
    </w:p>
    <w:p w14:paraId="780CE630" w14:textId="6DADE29B" w:rsidR="00CC52C2" w:rsidRPr="00CC52C2" w:rsidRDefault="00CC52C2" w:rsidP="00850F1D">
      <w:pPr>
        <w:tabs>
          <w:tab w:val="left" w:pos="2835"/>
        </w:tabs>
        <w:spacing w:line="384" w:lineRule="auto"/>
        <w:ind w:firstLine="1418"/>
        <w:jc w:val="both"/>
        <w:rPr>
          <w:rFonts w:ascii="Courier New" w:hAnsi="Courier New" w:cs="Courier New"/>
          <w:szCs w:val="24"/>
        </w:rPr>
      </w:pPr>
      <w:r w:rsidRPr="00994B8A">
        <w:rPr>
          <w:rFonts w:ascii="Courier New" w:hAnsi="Courier New" w:cs="Courier New"/>
          <w:szCs w:val="24"/>
        </w:rPr>
        <w:t>2</w:t>
      </w:r>
      <w:r w:rsidR="00994B8A" w:rsidRPr="00994B8A">
        <w:rPr>
          <w:rFonts w:ascii="Courier New" w:hAnsi="Courier New" w:cs="Courier New"/>
          <w:szCs w:val="24"/>
        </w:rPr>
        <w:t>.</w:t>
      </w:r>
      <w:r w:rsidR="006E1403">
        <w:rPr>
          <w:rFonts w:ascii="Courier New" w:hAnsi="Courier New" w:cs="Courier New"/>
          <w:szCs w:val="24"/>
        </w:rPr>
        <w:t xml:space="preserve"> </w:t>
      </w:r>
      <w:proofErr w:type="spellStart"/>
      <w:r w:rsidRPr="00CC52C2">
        <w:rPr>
          <w:rFonts w:ascii="Courier New" w:hAnsi="Courier New" w:cs="Courier New"/>
          <w:szCs w:val="24"/>
        </w:rPr>
        <w:t>Sustitúyese</w:t>
      </w:r>
      <w:proofErr w:type="spellEnd"/>
      <w:r w:rsidRPr="00CC52C2">
        <w:rPr>
          <w:rFonts w:ascii="Courier New" w:hAnsi="Courier New" w:cs="Courier New"/>
          <w:szCs w:val="24"/>
        </w:rPr>
        <w:t>, en el artículo 2 la expresión “</w:t>
      </w:r>
      <w:proofErr w:type="spellStart"/>
      <w:r w:rsidRPr="00CC52C2">
        <w:rPr>
          <w:rFonts w:ascii="Courier New" w:hAnsi="Courier New" w:cs="Courier New"/>
          <w:szCs w:val="24"/>
        </w:rPr>
        <w:t>standars</w:t>
      </w:r>
      <w:proofErr w:type="spellEnd"/>
      <w:r w:rsidRPr="00CC52C2">
        <w:rPr>
          <w:rFonts w:ascii="Courier New" w:hAnsi="Courier New" w:cs="Courier New"/>
          <w:szCs w:val="24"/>
        </w:rPr>
        <w:t>” por el vocablo “estándares”.</w:t>
      </w:r>
    </w:p>
    <w:p w14:paraId="21E7B082" w14:textId="77777777" w:rsidR="00CC52C2" w:rsidRDefault="00CC52C2" w:rsidP="00850F1D">
      <w:pPr>
        <w:tabs>
          <w:tab w:val="left" w:pos="2835"/>
        </w:tabs>
        <w:spacing w:line="384" w:lineRule="auto"/>
        <w:ind w:firstLine="1418"/>
        <w:jc w:val="both"/>
        <w:rPr>
          <w:rFonts w:ascii="Courier New" w:hAnsi="Courier New" w:cs="Courier New"/>
          <w:szCs w:val="24"/>
        </w:rPr>
      </w:pPr>
    </w:p>
    <w:p w14:paraId="060D5256" w14:textId="77777777" w:rsidR="00141251" w:rsidRPr="00CC52C2" w:rsidRDefault="00141251" w:rsidP="00850F1D">
      <w:pPr>
        <w:tabs>
          <w:tab w:val="left" w:pos="2835"/>
        </w:tabs>
        <w:spacing w:line="384" w:lineRule="auto"/>
        <w:ind w:firstLine="1418"/>
        <w:jc w:val="both"/>
        <w:rPr>
          <w:rFonts w:ascii="Courier New" w:hAnsi="Courier New" w:cs="Courier New"/>
          <w:szCs w:val="24"/>
        </w:rPr>
      </w:pPr>
    </w:p>
    <w:p w14:paraId="506B2273" w14:textId="43ED4815" w:rsidR="00CC52C2" w:rsidRPr="00CC52C2" w:rsidRDefault="00CC52C2" w:rsidP="00850F1D">
      <w:pPr>
        <w:tabs>
          <w:tab w:val="left" w:pos="2835"/>
        </w:tabs>
        <w:spacing w:line="384" w:lineRule="auto"/>
        <w:ind w:firstLine="1418"/>
        <w:jc w:val="both"/>
        <w:rPr>
          <w:rFonts w:ascii="Courier New" w:hAnsi="Courier New" w:cs="Courier New"/>
          <w:szCs w:val="24"/>
        </w:rPr>
      </w:pPr>
      <w:r w:rsidRPr="00141251">
        <w:rPr>
          <w:rFonts w:ascii="Courier New" w:hAnsi="Courier New" w:cs="Courier New"/>
          <w:szCs w:val="24"/>
        </w:rPr>
        <w:t>3.</w:t>
      </w:r>
      <w:r w:rsidRPr="00CC52C2">
        <w:rPr>
          <w:rFonts w:ascii="Courier New" w:hAnsi="Courier New" w:cs="Courier New"/>
          <w:szCs w:val="24"/>
        </w:rPr>
        <w:t xml:space="preserve"> </w:t>
      </w:r>
      <w:r w:rsidR="00AC55B1">
        <w:rPr>
          <w:rFonts w:ascii="Courier New" w:hAnsi="Courier New" w:cs="Courier New"/>
          <w:szCs w:val="24"/>
        </w:rPr>
        <w:t>E</w:t>
      </w:r>
      <w:r w:rsidRPr="00CC52C2">
        <w:rPr>
          <w:rFonts w:ascii="Courier New" w:hAnsi="Courier New" w:cs="Courier New"/>
          <w:szCs w:val="24"/>
        </w:rPr>
        <w:t xml:space="preserve">n el artículo 28 quinquies: </w:t>
      </w:r>
    </w:p>
    <w:p w14:paraId="39156A99"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5A73ABD" w14:textId="04B4392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 </w:t>
      </w:r>
      <w:proofErr w:type="spellStart"/>
      <w:r w:rsidRPr="00CC52C2">
        <w:rPr>
          <w:rFonts w:ascii="Courier New" w:hAnsi="Courier New" w:cs="Courier New"/>
          <w:szCs w:val="24"/>
        </w:rPr>
        <w:t>Sustitúyese</w:t>
      </w:r>
      <w:proofErr w:type="spellEnd"/>
      <w:r w:rsidRPr="00CC52C2">
        <w:rPr>
          <w:rFonts w:ascii="Courier New" w:hAnsi="Courier New" w:cs="Courier New"/>
          <w:szCs w:val="24"/>
        </w:rPr>
        <w:t xml:space="preserve"> en el inciso primero la frase “construcciones que se levanten” por la expresión “urbanizaciones y edificaciones que se efectúen”.</w:t>
      </w:r>
    </w:p>
    <w:p w14:paraId="7B851F4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D0CDC1A"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b) </w:t>
      </w:r>
      <w:proofErr w:type="spellStart"/>
      <w:r w:rsidRPr="00CC52C2">
        <w:rPr>
          <w:rFonts w:ascii="Courier New" w:hAnsi="Courier New" w:cs="Courier New"/>
          <w:szCs w:val="24"/>
        </w:rPr>
        <w:t>Intercálase</w:t>
      </w:r>
      <w:proofErr w:type="spellEnd"/>
      <w:r w:rsidRPr="00CC52C2">
        <w:rPr>
          <w:rFonts w:ascii="Courier New" w:hAnsi="Courier New" w:cs="Courier New"/>
          <w:szCs w:val="24"/>
        </w:rPr>
        <w:t xml:space="preserve"> en el literal e), entre el término “supletorias” y el pronombre “que”, la frase “, incluidas en éstas las referidas a áreas de riesgo y restricción”. </w:t>
      </w:r>
    </w:p>
    <w:p w14:paraId="3164A30B" w14:textId="77777777" w:rsidR="00CC52C2" w:rsidRDefault="00CC52C2" w:rsidP="00850F1D">
      <w:pPr>
        <w:tabs>
          <w:tab w:val="left" w:pos="2835"/>
        </w:tabs>
        <w:spacing w:line="384" w:lineRule="auto"/>
        <w:ind w:firstLine="1418"/>
        <w:jc w:val="both"/>
        <w:rPr>
          <w:rFonts w:ascii="Courier New" w:hAnsi="Courier New" w:cs="Courier New"/>
          <w:szCs w:val="24"/>
        </w:rPr>
      </w:pPr>
    </w:p>
    <w:p w14:paraId="29D7B9EC" w14:textId="77777777" w:rsidR="007C42D5" w:rsidRDefault="007C42D5" w:rsidP="00850F1D">
      <w:pPr>
        <w:tabs>
          <w:tab w:val="left" w:pos="2835"/>
        </w:tabs>
        <w:spacing w:line="384" w:lineRule="auto"/>
        <w:ind w:firstLine="1418"/>
        <w:jc w:val="both"/>
        <w:rPr>
          <w:rFonts w:ascii="Courier New" w:hAnsi="Courier New" w:cs="Courier New"/>
          <w:szCs w:val="24"/>
        </w:rPr>
      </w:pPr>
    </w:p>
    <w:p w14:paraId="7CCFAF6A" w14:textId="56D8A5A4" w:rsidR="00CC52C2" w:rsidRPr="007C42D5" w:rsidRDefault="00CC52C2" w:rsidP="00850F1D">
      <w:pPr>
        <w:tabs>
          <w:tab w:val="left" w:pos="2835"/>
        </w:tabs>
        <w:spacing w:line="384" w:lineRule="auto"/>
        <w:ind w:firstLine="1418"/>
        <w:jc w:val="both"/>
        <w:rPr>
          <w:rFonts w:ascii="Courier New" w:hAnsi="Courier New" w:cs="Courier New"/>
          <w:szCs w:val="24"/>
        </w:rPr>
      </w:pPr>
      <w:r w:rsidRPr="007C42D5">
        <w:rPr>
          <w:rFonts w:ascii="Courier New" w:hAnsi="Courier New" w:cs="Courier New"/>
          <w:szCs w:val="24"/>
        </w:rPr>
        <w:t>4</w:t>
      </w:r>
      <w:r w:rsidR="002118E3" w:rsidRPr="007C42D5">
        <w:rPr>
          <w:rFonts w:ascii="Courier New" w:hAnsi="Courier New" w:cs="Courier New"/>
          <w:szCs w:val="24"/>
        </w:rPr>
        <w:t>.</w:t>
      </w:r>
      <w:r w:rsidRPr="007C42D5">
        <w:rPr>
          <w:rFonts w:ascii="Courier New" w:hAnsi="Courier New" w:cs="Courier New"/>
          <w:szCs w:val="24"/>
        </w:rPr>
        <w:t xml:space="preserve"> </w:t>
      </w:r>
      <w:proofErr w:type="spellStart"/>
      <w:r w:rsidRPr="007C42D5">
        <w:rPr>
          <w:rFonts w:ascii="Courier New" w:hAnsi="Courier New" w:cs="Courier New"/>
          <w:szCs w:val="24"/>
        </w:rPr>
        <w:t>Agrégase</w:t>
      </w:r>
      <w:proofErr w:type="spellEnd"/>
      <w:r w:rsidRPr="007C42D5">
        <w:rPr>
          <w:rFonts w:ascii="Courier New" w:hAnsi="Courier New" w:cs="Courier New"/>
          <w:szCs w:val="24"/>
        </w:rPr>
        <w:t xml:space="preserve"> en el artículo 28 </w:t>
      </w:r>
      <w:proofErr w:type="spellStart"/>
      <w:r w:rsidRPr="007C42D5">
        <w:rPr>
          <w:rFonts w:ascii="Courier New" w:hAnsi="Courier New" w:cs="Courier New"/>
          <w:szCs w:val="24"/>
        </w:rPr>
        <w:t>sexies</w:t>
      </w:r>
      <w:proofErr w:type="spellEnd"/>
      <w:r w:rsidRPr="007C42D5">
        <w:rPr>
          <w:rFonts w:ascii="Courier New" w:hAnsi="Courier New" w:cs="Courier New"/>
          <w:szCs w:val="24"/>
        </w:rPr>
        <w:t xml:space="preserve"> el siguiente inciso segundo: </w:t>
      </w:r>
    </w:p>
    <w:p w14:paraId="46896E38" w14:textId="77777777" w:rsidR="00CC52C2" w:rsidRPr="007C42D5" w:rsidRDefault="00CC52C2" w:rsidP="00850F1D">
      <w:pPr>
        <w:tabs>
          <w:tab w:val="left" w:pos="2835"/>
        </w:tabs>
        <w:spacing w:line="384" w:lineRule="auto"/>
        <w:ind w:firstLine="1418"/>
        <w:jc w:val="both"/>
        <w:rPr>
          <w:rFonts w:ascii="Courier New" w:hAnsi="Courier New" w:cs="Courier New"/>
          <w:szCs w:val="24"/>
        </w:rPr>
      </w:pPr>
    </w:p>
    <w:p w14:paraId="215625CC" w14:textId="6D6A9DAB" w:rsidR="00CC52C2" w:rsidRPr="00CC52C2" w:rsidRDefault="00CC52C2" w:rsidP="00850F1D">
      <w:pPr>
        <w:tabs>
          <w:tab w:val="left" w:pos="2835"/>
        </w:tabs>
        <w:spacing w:line="384" w:lineRule="auto"/>
        <w:ind w:firstLine="1418"/>
        <w:jc w:val="both"/>
        <w:rPr>
          <w:rFonts w:ascii="Courier New" w:hAnsi="Courier New" w:cs="Courier New"/>
          <w:szCs w:val="24"/>
        </w:rPr>
      </w:pPr>
      <w:r w:rsidRPr="007C42D5">
        <w:rPr>
          <w:rFonts w:ascii="Courier New" w:hAnsi="Courier New" w:cs="Courier New"/>
          <w:szCs w:val="24"/>
        </w:rPr>
        <w:t xml:space="preserve">“Sin perjuicio de lo anterior, y tratándose de la actualización de las normas urbanísticas tales </w:t>
      </w:r>
      <w:r w:rsidRPr="007C42D5">
        <w:rPr>
          <w:rFonts w:ascii="Courier New" w:hAnsi="Courier New" w:cs="Courier New"/>
          <w:szCs w:val="24"/>
        </w:rPr>
        <w:lastRenderedPageBreak/>
        <w:t>como áreas de riesgo y restricción señaladas en los artículos 35 y 42, ésta</w:t>
      </w:r>
      <w:r w:rsidRPr="00CC52C2">
        <w:rPr>
          <w:rFonts w:ascii="Courier New" w:hAnsi="Courier New" w:cs="Courier New"/>
          <w:szCs w:val="24"/>
        </w:rPr>
        <w:t xml:space="preserve"> podrá ser efectuada mediante el mecanismo de tramitación simplificada que establezca para dichos fines la misma Ordenanza General; el que en todo caso deberá contemplar una consulta a las municipalidades correspondientes, </w:t>
      </w:r>
      <w:r w:rsidRPr="00BC2A62">
        <w:rPr>
          <w:rFonts w:ascii="Courier New" w:hAnsi="Courier New" w:cs="Courier New"/>
          <w:szCs w:val="24"/>
        </w:rPr>
        <w:t>así como un proceso de consulta pública en el caso</w:t>
      </w:r>
      <w:r w:rsidRPr="00CC52C2">
        <w:rPr>
          <w:rFonts w:ascii="Courier New" w:hAnsi="Courier New" w:cs="Courier New"/>
          <w:szCs w:val="24"/>
        </w:rPr>
        <w:t xml:space="preserve"> de los planes reguladores comunales e intercomunales, y planes seccionales.”.</w:t>
      </w:r>
    </w:p>
    <w:p w14:paraId="12913FDE" w14:textId="77777777" w:rsidR="00CC52C2" w:rsidRDefault="00CC52C2" w:rsidP="00850F1D">
      <w:pPr>
        <w:tabs>
          <w:tab w:val="left" w:pos="2835"/>
        </w:tabs>
        <w:spacing w:line="384" w:lineRule="auto"/>
        <w:jc w:val="both"/>
        <w:rPr>
          <w:rFonts w:ascii="Courier New" w:hAnsi="Courier New" w:cs="Courier New"/>
          <w:szCs w:val="24"/>
        </w:rPr>
      </w:pPr>
    </w:p>
    <w:p w14:paraId="16EC3B8F" w14:textId="77777777" w:rsidR="00296C2A" w:rsidRDefault="00296C2A" w:rsidP="00850F1D">
      <w:pPr>
        <w:tabs>
          <w:tab w:val="left" w:pos="2835"/>
        </w:tabs>
        <w:spacing w:line="384" w:lineRule="auto"/>
        <w:jc w:val="both"/>
        <w:rPr>
          <w:rFonts w:ascii="Courier New" w:hAnsi="Courier New" w:cs="Courier New"/>
          <w:szCs w:val="24"/>
        </w:rPr>
      </w:pPr>
    </w:p>
    <w:p w14:paraId="4C4BCDC5" w14:textId="18F538D0" w:rsidR="00CC52C2" w:rsidRPr="00CC52C2" w:rsidRDefault="00CC52C2" w:rsidP="00850F1D">
      <w:pPr>
        <w:tabs>
          <w:tab w:val="left" w:pos="2835"/>
        </w:tabs>
        <w:spacing w:line="384" w:lineRule="auto"/>
        <w:jc w:val="center"/>
        <w:rPr>
          <w:rFonts w:ascii="Courier New" w:hAnsi="Courier New" w:cs="Courier New"/>
          <w:szCs w:val="24"/>
        </w:rPr>
      </w:pPr>
      <w:r w:rsidRPr="00CC52C2">
        <w:rPr>
          <w:rFonts w:ascii="Courier New" w:hAnsi="Courier New" w:cs="Courier New"/>
          <w:szCs w:val="24"/>
        </w:rPr>
        <w:t>ARTÍCULOS TRANSITORIOS</w:t>
      </w:r>
    </w:p>
    <w:p w14:paraId="1321D19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37256B0"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primero.-</w:t>
      </w:r>
      <w:proofErr w:type="gramEnd"/>
      <w:r w:rsidRPr="00CC52C2">
        <w:rPr>
          <w:rFonts w:ascii="Courier New" w:hAnsi="Courier New" w:cs="Courier New"/>
          <w:szCs w:val="24"/>
        </w:rPr>
        <w:t xml:space="preserve"> Los reglamentos a los que se refiere la presente ley deberán ser dictados dentro del plazo de un año contado desde la fecha de su publicación en el Diario Oficial.</w:t>
      </w:r>
    </w:p>
    <w:p w14:paraId="247466B2" w14:textId="77777777" w:rsidR="00CC52C2" w:rsidRDefault="00CC52C2" w:rsidP="00850F1D">
      <w:pPr>
        <w:tabs>
          <w:tab w:val="left" w:pos="2835"/>
        </w:tabs>
        <w:spacing w:line="384" w:lineRule="auto"/>
        <w:ind w:firstLine="1418"/>
        <w:jc w:val="both"/>
        <w:rPr>
          <w:rFonts w:ascii="Courier New" w:hAnsi="Courier New" w:cs="Courier New"/>
          <w:szCs w:val="24"/>
        </w:rPr>
      </w:pPr>
    </w:p>
    <w:p w14:paraId="052D0135" w14:textId="77777777" w:rsidR="00346FBC" w:rsidRPr="00CC52C2" w:rsidRDefault="00346FBC" w:rsidP="00850F1D">
      <w:pPr>
        <w:tabs>
          <w:tab w:val="left" w:pos="2835"/>
        </w:tabs>
        <w:spacing w:line="384" w:lineRule="auto"/>
        <w:ind w:firstLine="1418"/>
        <w:jc w:val="both"/>
        <w:rPr>
          <w:rFonts w:ascii="Courier New" w:hAnsi="Courier New" w:cs="Courier New"/>
          <w:szCs w:val="24"/>
        </w:rPr>
      </w:pPr>
    </w:p>
    <w:p w14:paraId="20947C74" w14:textId="183647B3"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segundo.-</w:t>
      </w:r>
      <w:proofErr w:type="gramEnd"/>
      <w:r w:rsidRPr="00CC52C2">
        <w:rPr>
          <w:rFonts w:ascii="Courier New" w:hAnsi="Courier New" w:cs="Courier New"/>
          <w:szCs w:val="24"/>
        </w:rPr>
        <w:t xml:space="preserve"> Dentro del plazo de un año desde la fecha de publicación de </w:t>
      </w:r>
      <w:r w:rsidR="00346FBC">
        <w:rPr>
          <w:rFonts w:ascii="Courier New" w:hAnsi="Courier New" w:cs="Courier New"/>
          <w:szCs w:val="24"/>
        </w:rPr>
        <w:t>esta</w:t>
      </w:r>
      <w:r w:rsidRPr="00CC52C2">
        <w:rPr>
          <w:rFonts w:ascii="Courier New" w:hAnsi="Courier New" w:cs="Courier New"/>
          <w:szCs w:val="24"/>
        </w:rPr>
        <w:t xml:space="preserve"> ley el Ministerio de Agricultura deberá dictar un nuevo reglamento relativo al uso del fuego, que reemplazará al reglamento sobre roce a fuego establecido por el decreto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276, de 1980.</w:t>
      </w:r>
    </w:p>
    <w:p w14:paraId="7B77340C" w14:textId="77777777" w:rsidR="00CC52C2" w:rsidRDefault="00CC52C2" w:rsidP="00850F1D">
      <w:pPr>
        <w:tabs>
          <w:tab w:val="left" w:pos="2835"/>
        </w:tabs>
        <w:spacing w:line="384" w:lineRule="auto"/>
        <w:ind w:firstLine="1418"/>
        <w:jc w:val="both"/>
        <w:rPr>
          <w:rFonts w:ascii="Courier New" w:hAnsi="Courier New" w:cs="Courier New"/>
          <w:szCs w:val="24"/>
        </w:rPr>
      </w:pPr>
    </w:p>
    <w:p w14:paraId="0A60FCA1" w14:textId="77777777" w:rsidR="00346FBC" w:rsidRPr="00CC52C2" w:rsidRDefault="00346FBC" w:rsidP="00850F1D">
      <w:pPr>
        <w:tabs>
          <w:tab w:val="left" w:pos="2835"/>
        </w:tabs>
        <w:spacing w:line="384" w:lineRule="auto"/>
        <w:ind w:firstLine="1418"/>
        <w:jc w:val="both"/>
        <w:rPr>
          <w:rFonts w:ascii="Courier New" w:hAnsi="Courier New" w:cs="Courier New"/>
          <w:szCs w:val="24"/>
        </w:rPr>
      </w:pPr>
    </w:p>
    <w:p w14:paraId="27149C4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tercero.-</w:t>
      </w:r>
      <w:proofErr w:type="gramEnd"/>
      <w:r w:rsidRPr="00CC52C2">
        <w:rPr>
          <w:rFonts w:ascii="Courier New" w:hAnsi="Courier New" w:cs="Courier New"/>
          <w:szCs w:val="24"/>
        </w:rPr>
        <w:t xml:space="preserve"> Las obligaciones establecidas en el artículo 8 entrarán en vigencia una vez que se publique el reglamento al que se refiere dicho artículo.</w:t>
      </w:r>
    </w:p>
    <w:p w14:paraId="5CBB5908" w14:textId="77777777" w:rsidR="00CC52C2" w:rsidRDefault="00CC52C2" w:rsidP="00850F1D">
      <w:pPr>
        <w:tabs>
          <w:tab w:val="left" w:pos="2835"/>
        </w:tabs>
        <w:spacing w:line="384" w:lineRule="auto"/>
        <w:ind w:firstLine="1418"/>
        <w:jc w:val="both"/>
        <w:rPr>
          <w:rFonts w:ascii="Courier New" w:hAnsi="Courier New" w:cs="Courier New"/>
          <w:szCs w:val="24"/>
        </w:rPr>
      </w:pPr>
    </w:p>
    <w:p w14:paraId="3110EFAF" w14:textId="77777777" w:rsidR="00346FBC" w:rsidRPr="00CC52C2" w:rsidRDefault="00346FBC" w:rsidP="00850F1D">
      <w:pPr>
        <w:tabs>
          <w:tab w:val="left" w:pos="2835"/>
        </w:tabs>
        <w:spacing w:line="384" w:lineRule="auto"/>
        <w:ind w:firstLine="1418"/>
        <w:jc w:val="both"/>
        <w:rPr>
          <w:rFonts w:ascii="Courier New" w:hAnsi="Courier New" w:cs="Courier New"/>
          <w:szCs w:val="24"/>
        </w:rPr>
      </w:pPr>
    </w:p>
    <w:p w14:paraId="1A536592" w14:textId="4A348843"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cuarto.-</w:t>
      </w:r>
      <w:proofErr w:type="gramEnd"/>
      <w:r w:rsidRPr="00CC52C2">
        <w:rPr>
          <w:rFonts w:ascii="Courier New" w:hAnsi="Courier New" w:cs="Courier New"/>
          <w:szCs w:val="24"/>
        </w:rPr>
        <w:t xml:space="preserve"> La primera resolución de determinación de área de amenaza </w:t>
      </w:r>
      <w:r w:rsidR="002D378D" w:rsidRPr="00CC52C2">
        <w:rPr>
          <w:rFonts w:ascii="Courier New" w:hAnsi="Courier New" w:cs="Courier New"/>
          <w:szCs w:val="24"/>
        </w:rPr>
        <w:t>establecida en el artículo 10</w:t>
      </w:r>
      <w:r w:rsidR="002D378D">
        <w:rPr>
          <w:rFonts w:ascii="Courier New" w:hAnsi="Courier New" w:cs="Courier New"/>
          <w:szCs w:val="24"/>
        </w:rPr>
        <w:t xml:space="preserve">, </w:t>
      </w:r>
      <w:r w:rsidRPr="00CC52C2">
        <w:rPr>
          <w:rFonts w:ascii="Courier New" w:hAnsi="Courier New" w:cs="Courier New"/>
          <w:szCs w:val="24"/>
        </w:rPr>
        <w:t>que elaborar</w:t>
      </w:r>
      <w:r w:rsidR="002D378D">
        <w:rPr>
          <w:rFonts w:ascii="Courier New" w:hAnsi="Courier New" w:cs="Courier New"/>
          <w:szCs w:val="24"/>
        </w:rPr>
        <w:t>á</w:t>
      </w:r>
      <w:r w:rsidRPr="00CC52C2">
        <w:rPr>
          <w:rFonts w:ascii="Courier New" w:hAnsi="Courier New" w:cs="Courier New"/>
          <w:szCs w:val="24"/>
        </w:rPr>
        <w:t xml:space="preserve"> el Servicio deberá ser dictada a más tardar dentro del plazo de un año contado desde la fecha de la publicación de esta ley en el Diario Oficial.</w:t>
      </w:r>
    </w:p>
    <w:p w14:paraId="0C6C4777"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0FE6744" w14:textId="4CAE8A2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Mientras no se dicten los mapas de amenaza señalados en el artículo 10 el Servicio podrá igualmente determinar áreas de amenaza en base a los mapas existentes elaborados por </w:t>
      </w:r>
      <w:r w:rsidR="00525DB3">
        <w:rPr>
          <w:rFonts w:ascii="Courier New" w:hAnsi="Courier New" w:cs="Courier New"/>
          <w:szCs w:val="24"/>
        </w:rPr>
        <w:t>él</w:t>
      </w:r>
      <w:r w:rsidRPr="00CC52C2">
        <w:rPr>
          <w:rFonts w:ascii="Courier New" w:hAnsi="Courier New" w:cs="Courier New"/>
          <w:szCs w:val="24"/>
        </w:rPr>
        <w:t xml:space="preserve">. </w:t>
      </w:r>
    </w:p>
    <w:p w14:paraId="2ACC56AC" w14:textId="77777777" w:rsidR="00CC52C2" w:rsidRDefault="00CC52C2" w:rsidP="00850F1D">
      <w:pPr>
        <w:tabs>
          <w:tab w:val="left" w:pos="2835"/>
        </w:tabs>
        <w:spacing w:line="384" w:lineRule="auto"/>
        <w:ind w:firstLine="1418"/>
        <w:jc w:val="both"/>
        <w:rPr>
          <w:rFonts w:ascii="Courier New" w:hAnsi="Courier New" w:cs="Courier New"/>
          <w:szCs w:val="24"/>
        </w:rPr>
      </w:pPr>
    </w:p>
    <w:p w14:paraId="47203B74" w14:textId="77777777" w:rsidR="008E4A86" w:rsidRPr="00CC52C2" w:rsidRDefault="008E4A86" w:rsidP="00850F1D">
      <w:pPr>
        <w:tabs>
          <w:tab w:val="left" w:pos="2835"/>
        </w:tabs>
        <w:spacing w:line="384" w:lineRule="auto"/>
        <w:ind w:firstLine="1418"/>
        <w:jc w:val="both"/>
        <w:rPr>
          <w:rFonts w:ascii="Courier New" w:hAnsi="Courier New" w:cs="Courier New"/>
          <w:szCs w:val="24"/>
        </w:rPr>
      </w:pPr>
    </w:p>
    <w:p w14:paraId="7C25DC72"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quinto.-</w:t>
      </w:r>
      <w:proofErr w:type="gramEnd"/>
      <w:r w:rsidRPr="00CC52C2">
        <w:rPr>
          <w:rFonts w:ascii="Courier New" w:hAnsi="Courier New" w:cs="Courier New"/>
          <w:szCs w:val="24"/>
        </w:rPr>
        <w:t xml:space="preserve"> Todo instrumento de gestión forestal predial, como planes de manejo, normas de manejo de carácter general, planes tipo y planes de trabajo, aprobado con anterioridad a la dictación de la primera pauta de prescripciones técnicas para la prevención de incendios forestales, deberá ser actualizado cuando no cuente con medidas idóneas de prevención contra incendios forestales.</w:t>
      </w:r>
    </w:p>
    <w:p w14:paraId="53870B0E"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7EC00BD9" w14:textId="2FD20578"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En </w:t>
      </w:r>
      <w:r w:rsidR="008E4A86">
        <w:rPr>
          <w:rFonts w:ascii="Courier New" w:hAnsi="Courier New" w:cs="Courier New"/>
          <w:szCs w:val="24"/>
        </w:rPr>
        <w:t>el</w:t>
      </w:r>
      <w:r w:rsidRPr="00CC52C2">
        <w:rPr>
          <w:rFonts w:ascii="Courier New" w:hAnsi="Courier New" w:cs="Courier New"/>
          <w:szCs w:val="24"/>
        </w:rPr>
        <w:t xml:space="preserve"> plazo de doce meses contado desde </w:t>
      </w:r>
      <w:r w:rsidR="008E4A86">
        <w:rPr>
          <w:rFonts w:ascii="Courier New" w:hAnsi="Courier New" w:cs="Courier New"/>
          <w:szCs w:val="24"/>
        </w:rPr>
        <w:t>la publicación de esta</w:t>
      </w:r>
      <w:r w:rsidRPr="00CC52C2">
        <w:rPr>
          <w:rFonts w:ascii="Courier New" w:hAnsi="Courier New" w:cs="Courier New"/>
          <w:szCs w:val="24"/>
        </w:rPr>
        <w:t xml:space="preserve"> ley y por medio de resoluciones dictadas por las direcciones regionales, conforme a una priorización </w:t>
      </w:r>
      <w:r w:rsidR="00F341EB">
        <w:rPr>
          <w:rFonts w:ascii="Courier New" w:hAnsi="Courier New" w:cs="Courier New"/>
          <w:szCs w:val="24"/>
        </w:rPr>
        <w:t xml:space="preserve">efectuada </w:t>
      </w:r>
      <w:r w:rsidRPr="00CC52C2">
        <w:rPr>
          <w:rFonts w:ascii="Courier New" w:hAnsi="Courier New" w:cs="Courier New"/>
          <w:szCs w:val="24"/>
        </w:rPr>
        <w:t xml:space="preserve">en base </w:t>
      </w:r>
      <w:r w:rsidR="00F341EB">
        <w:rPr>
          <w:rFonts w:ascii="Courier New" w:hAnsi="Courier New" w:cs="Courier New"/>
          <w:szCs w:val="24"/>
        </w:rPr>
        <w:t xml:space="preserve">a </w:t>
      </w:r>
      <w:r w:rsidRPr="00CC52C2">
        <w:rPr>
          <w:rFonts w:ascii="Courier New" w:hAnsi="Courier New" w:cs="Courier New"/>
          <w:szCs w:val="24"/>
        </w:rPr>
        <w:t xml:space="preserve">la clasificación de áreas de amenaza, se determinarán los instrumentos de gestión forestal que deberán actualizarse. La actualización de los planes tendrá por objeto lograr </w:t>
      </w:r>
      <w:r w:rsidRPr="00CC52C2">
        <w:rPr>
          <w:rFonts w:ascii="Courier New" w:hAnsi="Courier New" w:cs="Courier New"/>
          <w:szCs w:val="24"/>
        </w:rPr>
        <w:lastRenderedPageBreak/>
        <w:t xml:space="preserve">su conformidad con la pauta de prescripciones técnicas a que se refiere el artículo 11. La resolución deberá ser notificada a todos los propietarios conforme a las reglas de la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19.880.</w:t>
      </w:r>
    </w:p>
    <w:p w14:paraId="28937606"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C239720" w14:textId="1C39AD6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Cuando la adecuación </w:t>
      </w:r>
      <w:r w:rsidR="00451F00">
        <w:rPr>
          <w:rFonts w:ascii="Courier New" w:hAnsi="Courier New" w:cs="Courier New"/>
          <w:szCs w:val="24"/>
        </w:rPr>
        <w:t xml:space="preserve">de los planes y sus respectivas medidas </w:t>
      </w:r>
      <w:r w:rsidRPr="00CC52C2">
        <w:rPr>
          <w:rFonts w:ascii="Courier New" w:hAnsi="Courier New" w:cs="Courier New"/>
          <w:szCs w:val="24"/>
        </w:rPr>
        <w:t xml:space="preserve">se requiera en uno o más predios colindantes se podrá desarrollar en forma asociativa. </w:t>
      </w:r>
    </w:p>
    <w:p w14:paraId="3C698363"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36E241D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Una resolución dictada por el Servicio establecerá la forma en que deberán adecuarse los planes, el tipo de medidas a incorporar en conformidad a la pauta de prescripciones técnicas, la gradualidad de su implementación y el procedimiento para evaluar su conformidad.</w:t>
      </w:r>
    </w:p>
    <w:p w14:paraId="2105670C" w14:textId="77777777" w:rsidR="00CC52C2" w:rsidRDefault="00CC52C2" w:rsidP="00850F1D">
      <w:pPr>
        <w:tabs>
          <w:tab w:val="left" w:pos="2835"/>
        </w:tabs>
        <w:spacing w:line="384" w:lineRule="auto"/>
        <w:ind w:firstLine="1418"/>
        <w:jc w:val="both"/>
        <w:rPr>
          <w:rFonts w:ascii="Courier New" w:hAnsi="Courier New" w:cs="Courier New"/>
          <w:szCs w:val="24"/>
        </w:rPr>
      </w:pPr>
    </w:p>
    <w:p w14:paraId="1CA9279D" w14:textId="77777777" w:rsidR="00783D2B" w:rsidRPr="00CC52C2" w:rsidRDefault="00783D2B" w:rsidP="00850F1D">
      <w:pPr>
        <w:tabs>
          <w:tab w:val="left" w:pos="2835"/>
        </w:tabs>
        <w:spacing w:line="384" w:lineRule="auto"/>
        <w:ind w:firstLine="1418"/>
        <w:jc w:val="both"/>
        <w:rPr>
          <w:rFonts w:ascii="Courier New" w:hAnsi="Courier New" w:cs="Courier New"/>
          <w:szCs w:val="24"/>
        </w:rPr>
      </w:pPr>
    </w:p>
    <w:p w14:paraId="674EEDD5"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sexto.-</w:t>
      </w:r>
      <w:proofErr w:type="gramEnd"/>
      <w:r w:rsidRPr="00CC52C2">
        <w:rPr>
          <w:rFonts w:ascii="Courier New" w:hAnsi="Courier New" w:cs="Courier New"/>
          <w:szCs w:val="24"/>
        </w:rPr>
        <w:t xml:space="preserve"> Las obligaciones establecidas en el artículo 16, relativas a la aplicación de las acciones o medidas en zonas de amortiguación, entrarán en vigencia una vez que se publique el reglamento al que se refiere el artículo 14.</w:t>
      </w:r>
    </w:p>
    <w:p w14:paraId="5A06E03D" w14:textId="77777777" w:rsidR="00CC52C2" w:rsidRDefault="00CC52C2" w:rsidP="00850F1D">
      <w:pPr>
        <w:tabs>
          <w:tab w:val="left" w:pos="2835"/>
        </w:tabs>
        <w:spacing w:line="384" w:lineRule="auto"/>
        <w:ind w:firstLine="1418"/>
        <w:jc w:val="both"/>
        <w:rPr>
          <w:rFonts w:ascii="Courier New" w:hAnsi="Courier New" w:cs="Courier New"/>
          <w:szCs w:val="24"/>
        </w:rPr>
      </w:pPr>
    </w:p>
    <w:p w14:paraId="201F1F26" w14:textId="77777777" w:rsidR="00764AEC" w:rsidRPr="00CC52C2" w:rsidRDefault="00764AEC" w:rsidP="00850F1D">
      <w:pPr>
        <w:tabs>
          <w:tab w:val="left" w:pos="2835"/>
        </w:tabs>
        <w:spacing w:line="384" w:lineRule="auto"/>
        <w:ind w:firstLine="1418"/>
        <w:jc w:val="both"/>
        <w:rPr>
          <w:rFonts w:ascii="Courier New" w:hAnsi="Courier New" w:cs="Courier New"/>
          <w:szCs w:val="24"/>
        </w:rPr>
      </w:pPr>
    </w:p>
    <w:p w14:paraId="54D57886" w14:textId="0B8C59A1"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Pr="00CC52C2">
        <w:rPr>
          <w:rFonts w:ascii="Courier New" w:hAnsi="Courier New" w:cs="Courier New"/>
          <w:szCs w:val="24"/>
        </w:rPr>
        <w:t>séptimo.-</w:t>
      </w:r>
      <w:proofErr w:type="gramEnd"/>
      <w:r w:rsidRPr="00CC52C2">
        <w:rPr>
          <w:rFonts w:ascii="Courier New" w:hAnsi="Courier New" w:cs="Courier New"/>
          <w:szCs w:val="24"/>
        </w:rPr>
        <w:t xml:space="preserve"> Las acciones o medidas contempladas en los artículos 8 y 16 que deban implementar pequeños propietarios y pequeños productores contarán con la asesoría técnica de la Corporación Nacional Forestal o su sucesora legal. La Corporación Nacional Forestal y el Instituto Nacional </w:t>
      </w:r>
      <w:r w:rsidRPr="00CC52C2">
        <w:rPr>
          <w:rFonts w:ascii="Courier New" w:hAnsi="Courier New" w:cs="Courier New"/>
          <w:szCs w:val="24"/>
        </w:rPr>
        <w:lastRenderedPageBreak/>
        <w:t xml:space="preserve">Agropecuario, con cargo a sus presupuestos vigentes, establecerán mecanismos que faciliten a los </w:t>
      </w:r>
      <w:proofErr w:type="gramStart"/>
      <w:r w:rsidRPr="00CC52C2">
        <w:rPr>
          <w:rFonts w:ascii="Courier New" w:hAnsi="Courier New" w:cs="Courier New"/>
          <w:szCs w:val="24"/>
        </w:rPr>
        <w:t>pequeños propietarios y pequeños productores</w:t>
      </w:r>
      <w:proofErr w:type="gramEnd"/>
      <w:r w:rsidRPr="00CC52C2">
        <w:rPr>
          <w:rFonts w:ascii="Courier New" w:hAnsi="Courier New" w:cs="Courier New"/>
          <w:szCs w:val="24"/>
        </w:rPr>
        <w:t xml:space="preserve"> la implementación de estas medidas. Asimismo, los gobiernos regionales, en el ejercicio de la función establecida en el literal j) del artículo 16 </w:t>
      </w:r>
      <w:r w:rsidR="00715A22">
        <w:rPr>
          <w:rFonts w:ascii="Courier New" w:hAnsi="Courier New" w:cs="Courier New"/>
          <w:szCs w:val="24"/>
        </w:rPr>
        <w:t xml:space="preserve">de </w:t>
      </w:r>
      <w:r w:rsidR="00715A22" w:rsidRPr="00CC52C2">
        <w:rPr>
          <w:rFonts w:ascii="Courier New" w:hAnsi="Courier New" w:cs="Courier New"/>
          <w:szCs w:val="24"/>
        </w:rPr>
        <w:t>la ley N°19.175, orgánica constitucional sobre Gobierno y Administración Regional</w:t>
      </w:r>
      <w:r w:rsidR="003B0642">
        <w:rPr>
          <w:rFonts w:ascii="Courier New" w:hAnsi="Courier New" w:cs="Courier New"/>
          <w:szCs w:val="24"/>
        </w:rPr>
        <w:t xml:space="preserve">, cuyo texto </w:t>
      </w:r>
      <w:r w:rsidRPr="00CC52C2">
        <w:rPr>
          <w:rFonts w:ascii="Courier New" w:hAnsi="Courier New" w:cs="Courier New"/>
          <w:szCs w:val="24"/>
        </w:rPr>
        <w:t>refundido, coordinado, sistematizado y actualizado</w:t>
      </w:r>
      <w:r w:rsidR="00FB2A09">
        <w:rPr>
          <w:rFonts w:ascii="Courier New" w:hAnsi="Courier New" w:cs="Courier New"/>
          <w:szCs w:val="24"/>
        </w:rPr>
        <w:t xml:space="preserve"> fue fijado por el decreto con fuerza de ley N°</w:t>
      </w:r>
      <w:r w:rsidR="001F4A92">
        <w:rPr>
          <w:rFonts w:ascii="Courier New" w:hAnsi="Courier New" w:cs="Courier New"/>
          <w:szCs w:val="24"/>
        </w:rPr>
        <w:t xml:space="preserve">1-19.175, </w:t>
      </w:r>
      <w:r w:rsidR="00F93EE6">
        <w:rPr>
          <w:rFonts w:ascii="Courier New" w:hAnsi="Courier New" w:cs="Courier New"/>
          <w:szCs w:val="24"/>
        </w:rPr>
        <w:t xml:space="preserve">de 2005, del Ministerio del Interior, </w:t>
      </w:r>
      <w:r w:rsidRPr="00CC52C2">
        <w:rPr>
          <w:rFonts w:ascii="Courier New" w:hAnsi="Courier New" w:cs="Courier New"/>
          <w:szCs w:val="24"/>
        </w:rPr>
        <w:t xml:space="preserve">podrán establecer, con cargo a sus presupuestos vigentes, los mecanismos mencionados. </w:t>
      </w:r>
    </w:p>
    <w:p w14:paraId="1C7D89E5"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171FC82C"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Para estos efectos, se entenderán por pequeño propietario forestal aquellos definidos en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2.565, que sustituye el decreto ley </w:t>
      </w:r>
      <w:proofErr w:type="spellStart"/>
      <w:r w:rsidRPr="00CC52C2">
        <w:rPr>
          <w:rFonts w:ascii="Courier New" w:hAnsi="Courier New" w:cs="Courier New"/>
          <w:szCs w:val="24"/>
        </w:rPr>
        <w:t>N°</w:t>
      </w:r>
      <w:proofErr w:type="spellEnd"/>
      <w:r w:rsidRPr="00CC52C2">
        <w:rPr>
          <w:rFonts w:ascii="Courier New" w:hAnsi="Courier New" w:cs="Courier New"/>
          <w:szCs w:val="24"/>
        </w:rPr>
        <w:t xml:space="preserve"> 701, de 1974, y por pequeño productor agrícola a aquellos definidos en la ley N°19.034, que Permite a los pequeños agricultores recuperar el Impuesto al Valor Agregado y prorroga el </w:t>
      </w:r>
      <w:proofErr w:type="spellStart"/>
      <w:r w:rsidRPr="00CC52C2">
        <w:rPr>
          <w:rFonts w:ascii="Courier New" w:hAnsi="Courier New" w:cs="Courier New"/>
          <w:szCs w:val="24"/>
        </w:rPr>
        <w:t>reavalúo</w:t>
      </w:r>
      <w:proofErr w:type="spellEnd"/>
      <w:r w:rsidRPr="00CC52C2">
        <w:rPr>
          <w:rFonts w:ascii="Courier New" w:hAnsi="Courier New" w:cs="Courier New"/>
          <w:szCs w:val="24"/>
        </w:rPr>
        <w:t xml:space="preserve"> agrícola. Asimismo, se priorizará a los pequeños propietarios y a los pequeños productores cuyos predios hayan sido afectados por incendios forestales o rurales, que se encuentren ubicados en zonas de amenaza alta o crítica, o aquellos que colinden con zonas urbanas o infraestructura crítica.</w:t>
      </w:r>
    </w:p>
    <w:p w14:paraId="394EF961" w14:textId="77777777" w:rsidR="00CC52C2" w:rsidRPr="00CC52C2" w:rsidRDefault="00CC52C2" w:rsidP="00850F1D">
      <w:pPr>
        <w:tabs>
          <w:tab w:val="left" w:pos="2835"/>
        </w:tabs>
        <w:spacing w:line="384" w:lineRule="auto"/>
        <w:ind w:firstLine="1418"/>
        <w:jc w:val="both"/>
        <w:rPr>
          <w:rFonts w:ascii="Courier New" w:hAnsi="Courier New" w:cs="Courier New"/>
          <w:szCs w:val="24"/>
        </w:rPr>
      </w:pPr>
    </w:p>
    <w:p w14:paraId="0715C306" w14:textId="77777777" w:rsidR="00F93EE6" w:rsidRDefault="00F93EE6" w:rsidP="00850F1D">
      <w:pPr>
        <w:tabs>
          <w:tab w:val="left" w:pos="2835"/>
        </w:tabs>
        <w:spacing w:line="384" w:lineRule="auto"/>
        <w:ind w:firstLine="1418"/>
        <w:jc w:val="both"/>
        <w:rPr>
          <w:rFonts w:ascii="Courier New" w:hAnsi="Courier New" w:cs="Courier New"/>
          <w:szCs w:val="24"/>
        </w:rPr>
      </w:pPr>
    </w:p>
    <w:p w14:paraId="59BAECEC" w14:textId="1EE64A24" w:rsidR="00CC52C2" w:rsidRP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00921873">
        <w:rPr>
          <w:rFonts w:ascii="Courier New" w:hAnsi="Courier New" w:cs="Courier New"/>
          <w:szCs w:val="24"/>
        </w:rPr>
        <w:t>octav</w:t>
      </w:r>
      <w:r w:rsidRPr="00CC52C2">
        <w:rPr>
          <w:rFonts w:ascii="Courier New" w:hAnsi="Courier New" w:cs="Courier New"/>
          <w:szCs w:val="24"/>
        </w:rPr>
        <w:t>o.-</w:t>
      </w:r>
      <w:proofErr w:type="gramEnd"/>
      <w:r w:rsidRPr="00CC52C2">
        <w:rPr>
          <w:rFonts w:ascii="Courier New" w:hAnsi="Courier New" w:cs="Courier New"/>
          <w:szCs w:val="24"/>
        </w:rPr>
        <w:t xml:space="preserve"> Mientras no entre en funciones el Servicio Nacional Forestal las facultades </w:t>
      </w:r>
      <w:r w:rsidRPr="00CC52C2">
        <w:rPr>
          <w:rFonts w:ascii="Courier New" w:hAnsi="Courier New" w:cs="Courier New"/>
          <w:szCs w:val="24"/>
        </w:rPr>
        <w:lastRenderedPageBreak/>
        <w:t xml:space="preserve">que esta ley le otorga serán </w:t>
      </w:r>
      <w:r w:rsidR="00F93EE6">
        <w:rPr>
          <w:rFonts w:ascii="Courier New" w:hAnsi="Courier New" w:cs="Courier New"/>
          <w:szCs w:val="24"/>
        </w:rPr>
        <w:t>ejercidas</w:t>
      </w:r>
      <w:r w:rsidRPr="00CC52C2">
        <w:rPr>
          <w:rFonts w:ascii="Courier New" w:hAnsi="Courier New" w:cs="Courier New"/>
          <w:szCs w:val="24"/>
        </w:rPr>
        <w:t xml:space="preserve"> por la Corporación Nacional Forestal.</w:t>
      </w:r>
    </w:p>
    <w:p w14:paraId="7320022E" w14:textId="77777777" w:rsidR="00CC52C2" w:rsidRDefault="00CC52C2" w:rsidP="00850F1D">
      <w:pPr>
        <w:tabs>
          <w:tab w:val="left" w:pos="2835"/>
        </w:tabs>
        <w:spacing w:line="384" w:lineRule="auto"/>
        <w:ind w:firstLine="1418"/>
        <w:jc w:val="both"/>
        <w:rPr>
          <w:rFonts w:ascii="Courier New" w:hAnsi="Courier New" w:cs="Courier New"/>
          <w:szCs w:val="24"/>
        </w:rPr>
      </w:pPr>
    </w:p>
    <w:p w14:paraId="6B2EC59A" w14:textId="77777777" w:rsidR="00DA7F7D" w:rsidRPr="00CC52C2" w:rsidRDefault="00DA7F7D" w:rsidP="00850F1D">
      <w:pPr>
        <w:tabs>
          <w:tab w:val="left" w:pos="2835"/>
        </w:tabs>
        <w:spacing w:line="384" w:lineRule="auto"/>
        <w:ind w:firstLine="1418"/>
        <w:jc w:val="both"/>
        <w:rPr>
          <w:rFonts w:ascii="Courier New" w:hAnsi="Courier New" w:cs="Courier New"/>
          <w:szCs w:val="24"/>
        </w:rPr>
      </w:pPr>
    </w:p>
    <w:p w14:paraId="459079DF" w14:textId="5E1BDDD7" w:rsidR="00CC52C2" w:rsidRDefault="00CC52C2" w:rsidP="00850F1D">
      <w:pPr>
        <w:tabs>
          <w:tab w:val="left" w:pos="2835"/>
        </w:tabs>
        <w:spacing w:line="384" w:lineRule="auto"/>
        <w:ind w:firstLine="1418"/>
        <w:jc w:val="both"/>
        <w:rPr>
          <w:rFonts w:ascii="Courier New" w:hAnsi="Courier New" w:cs="Courier New"/>
          <w:szCs w:val="24"/>
        </w:rPr>
      </w:pPr>
      <w:r w:rsidRPr="00CC52C2">
        <w:rPr>
          <w:rFonts w:ascii="Courier New" w:hAnsi="Courier New" w:cs="Courier New"/>
          <w:szCs w:val="24"/>
        </w:rPr>
        <w:t xml:space="preserve">Artículo </w:t>
      </w:r>
      <w:proofErr w:type="gramStart"/>
      <w:r w:rsidR="00921873">
        <w:rPr>
          <w:rFonts w:ascii="Courier New" w:hAnsi="Courier New" w:cs="Courier New"/>
          <w:szCs w:val="24"/>
        </w:rPr>
        <w:t>noven</w:t>
      </w:r>
      <w:r w:rsidRPr="00CC52C2">
        <w:rPr>
          <w:rFonts w:ascii="Courier New" w:hAnsi="Courier New" w:cs="Courier New"/>
          <w:szCs w:val="24"/>
        </w:rPr>
        <w:t>o.-</w:t>
      </w:r>
      <w:proofErr w:type="gramEnd"/>
      <w:r w:rsidRPr="00CC52C2">
        <w:rPr>
          <w:rFonts w:ascii="Courier New" w:hAnsi="Courier New" w:cs="Courier New"/>
          <w:szCs w:val="24"/>
        </w:rPr>
        <w:t xml:space="preserve"> El mayor gasto fiscal que represente la aplicación de esta ley durante su primer año presupuestario de vigencia se financiará con cargo a los recursos que se contemplen en el presupuesto del Ministerio de Agricultura y, en lo que falte, con cargo a la Partida Presupuestaria del Tesoro Público del año presupuestario correspondiente. En los años siguientes estará considerado en la Ley de Presupuestos del Sector Público.”.</w:t>
      </w:r>
    </w:p>
    <w:p w14:paraId="78CD8117" w14:textId="77777777" w:rsidR="00CC52C2" w:rsidRDefault="00CC52C2" w:rsidP="00850F1D">
      <w:pPr>
        <w:tabs>
          <w:tab w:val="left" w:pos="2835"/>
        </w:tabs>
        <w:spacing w:line="384" w:lineRule="auto"/>
        <w:ind w:firstLine="1418"/>
        <w:jc w:val="both"/>
        <w:rPr>
          <w:rFonts w:ascii="Courier New" w:hAnsi="Courier New" w:cs="Courier New"/>
          <w:szCs w:val="24"/>
          <w:lang w:val="es-ES"/>
        </w:rPr>
      </w:pPr>
    </w:p>
    <w:p w14:paraId="4870C0CF" w14:textId="77777777" w:rsidR="00850F1D" w:rsidRDefault="00850F1D" w:rsidP="00850F1D">
      <w:pPr>
        <w:tabs>
          <w:tab w:val="left" w:pos="2835"/>
        </w:tabs>
        <w:spacing w:line="384" w:lineRule="auto"/>
        <w:ind w:firstLine="1418"/>
        <w:jc w:val="both"/>
        <w:rPr>
          <w:rFonts w:ascii="Courier New" w:hAnsi="Courier New" w:cs="Courier New"/>
          <w:szCs w:val="24"/>
          <w:lang w:val="es-ES"/>
        </w:rPr>
      </w:pPr>
    </w:p>
    <w:p w14:paraId="0C33289E" w14:textId="77777777" w:rsidR="00850F1D" w:rsidRPr="00291013" w:rsidRDefault="00850F1D" w:rsidP="00850F1D">
      <w:pPr>
        <w:tabs>
          <w:tab w:val="left" w:pos="2835"/>
        </w:tabs>
        <w:spacing w:line="384" w:lineRule="auto"/>
        <w:ind w:firstLine="1418"/>
        <w:jc w:val="both"/>
        <w:rPr>
          <w:rFonts w:ascii="Courier New" w:hAnsi="Courier New" w:cs="Courier New"/>
          <w:szCs w:val="24"/>
          <w:lang w:val="es-ES"/>
        </w:rPr>
      </w:pPr>
    </w:p>
    <w:p w14:paraId="6901C5C0" w14:textId="03BB99FC" w:rsidR="007B76AF" w:rsidRDefault="00CC52C2" w:rsidP="00850F1D">
      <w:pPr>
        <w:tabs>
          <w:tab w:val="left" w:pos="2835"/>
        </w:tabs>
        <w:spacing w:line="384" w:lineRule="auto"/>
        <w:jc w:val="center"/>
        <w:rPr>
          <w:rFonts w:ascii="Courier New" w:hAnsi="Courier New" w:cs="Courier New"/>
          <w:szCs w:val="24"/>
        </w:rPr>
      </w:pPr>
      <w:r>
        <w:rPr>
          <w:rFonts w:ascii="Courier New" w:hAnsi="Courier New" w:cs="Courier New"/>
          <w:szCs w:val="24"/>
        </w:rPr>
        <w:t>******</w:t>
      </w:r>
    </w:p>
    <w:p w14:paraId="06F9E6BE" w14:textId="77777777" w:rsidR="00921873" w:rsidRDefault="00921873" w:rsidP="00850F1D">
      <w:pPr>
        <w:tabs>
          <w:tab w:val="left" w:pos="2835"/>
        </w:tabs>
        <w:spacing w:line="384" w:lineRule="auto"/>
        <w:jc w:val="center"/>
        <w:rPr>
          <w:rFonts w:ascii="Courier New" w:hAnsi="Courier New" w:cs="Courier New"/>
          <w:szCs w:val="24"/>
        </w:rPr>
      </w:pPr>
    </w:p>
    <w:p w14:paraId="115448A6" w14:textId="77777777" w:rsidR="00850F1D" w:rsidRDefault="00850F1D" w:rsidP="00850F1D">
      <w:pPr>
        <w:tabs>
          <w:tab w:val="left" w:pos="2835"/>
        </w:tabs>
        <w:spacing w:line="384" w:lineRule="auto"/>
        <w:jc w:val="center"/>
        <w:rPr>
          <w:rFonts w:ascii="Courier New" w:hAnsi="Courier New" w:cs="Courier New"/>
          <w:szCs w:val="24"/>
        </w:rPr>
      </w:pPr>
    </w:p>
    <w:p w14:paraId="02A5733E" w14:textId="6A925C1C" w:rsidR="00CC52C2" w:rsidRDefault="003B6172" w:rsidP="00850F1D">
      <w:pPr>
        <w:tabs>
          <w:tab w:val="left" w:pos="2835"/>
        </w:tabs>
        <w:spacing w:line="384" w:lineRule="auto"/>
        <w:ind w:firstLine="2127"/>
        <w:jc w:val="both"/>
        <w:rPr>
          <w:rFonts w:ascii="Courier New" w:hAnsi="Courier New" w:cs="Courier New"/>
          <w:szCs w:val="24"/>
        </w:rPr>
      </w:pPr>
      <w:r w:rsidRPr="003B6172">
        <w:rPr>
          <w:rFonts w:ascii="Courier New" w:hAnsi="Courier New" w:cs="Courier New"/>
          <w:szCs w:val="24"/>
        </w:rPr>
        <w:t xml:space="preserve">Hago presente a V.E. que </w:t>
      </w:r>
      <w:r w:rsidR="009F38CF">
        <w:rPr>
          <w:rFonts w:ascii="Courier New" w:hAnsi="Courier New" w:cs="Courier New"/>
          <w:szCs w:val="24"/>
        </w:rPr>
        <w:t>los</w:t>
      </w:r>
      <w:r>
        <w:rPr>
          <w:rFonts w:ascii="Courier New" w:hAnsi="Courier New" w:cs="Courier New"/>
          <w:szCs w:val="24"/>
        </w:rPr>
        <w:t xml:space="preserve"> artículo</w:t>
      </w:r>
      <w:r w:rsidR="009F38CF">
        <w:rPr>
          <w:rFonts w:ascii="Courier New" w:hAnsi="Courier New" w:cs="Courier New"/>
          <w:szCs w:val="24"/>
        </w:rPr>
        <w:t>s</w:t>
      </w:r>
      <w:r>
        <w:rPr>
          <w:rFonts w:ascii="Courier New" w:hAnsi="Courier New" w:cs="Courier New"/>
          <w:szCs w:val="24"/>
        </w:rPr>
        <w:t xml:space="preserve"> </w:t>
      </w:r>
      <w:r w:rsidR="00850F1D">
        <w:rPr>
          <w:rFonts w:ascii="Courier New" w:hAnsi="Courier New" w:cs="Courier New"/>
          <w:szCs w:val="24"/>
        </w:rPr>
        <w:t>38</w:t>
      </w:r>
      <w:r>
        <w:rPr>
          <w:rFonts w:ascii="Courier New" w:hAnsi="Courier New" w:cs="Courier New"/>
          <w:szCs w:val="24"/>
        </w:rPr>
        <w:t xml:space="preserve"> </w:t>
      </w:r>
      <w:r w:rsidR="004C3041">
        <w:rPr>
          <w:rFonts w:ascii="Courier New" w:hAnsi="Courier New" w:cs="Courier New"/>
          <w:szCs w:val="24"/>
        </w:rPr>
        <w:t xml:space="preserve">y </w:t>
      </w:r>
      <w:r w:rsidR="00850F1D">
        <w:rPr>
          <w:rFonts w:ascii="Courier New" w:hAnsi="Courier New" w:cs="Courier New"/>
          <w:szCs w:val="24"/>
        </w:rPr>
        <w:t>39</w:t>
      </w:r>
      <w:r w:rsidR="004C3041">
        <w:rPr>
          <w:rFonts w:ascii="Courier New" w:hAnsi="Courier New" w:cs="Courier New"/>
          <w:szCs w:val="24"/>
        </w:rPr>
        <w:t xml:space="preserve"> número 4 </w:t>
      </w:r>
      <w:r>
        <w:rPr>
          <w:rFonts w:ascii="Courier New" w:hAnsi="Courier New" w:cs="Courier New"/>
          <w:szCs w:val="24"/>
        </w:rPr>
        <w:t>fue</w:t>
      </w:r>
      <w:r w:rsidR="004C3041">
        <w:rPr>
          <w:rFonts w:ascii="Courier New" w:hAnsi="Courier New" w:cs="Courier New"/>
          <w:szCs w:val="24"/>
        </w:rPr>
        <w:t>ron</w:t>
      </w:r>
      <w:r>
        <w:rPr>
          <w:rFonts w:ascii="Courier New" w:hAnsi="Courier New" w:cs="Courier New"/>
          <w:szCs w:val="24"/>
        </w:rPr>
        <w:t xml:space="preserve"> </w:t>
      </w:r>
      <w:r w:rsidRPr="003B6172">
        <w:rPr>
          <w:rFonts w:ascii="Courier New" w:hAnsi="Courier New" w:cs="Courier New"/>
          <w:szCs w:val="24"/>
        </w:rPr>
        <w:t>aprobado</w:t>
      </w:r>
      <w:r w:rsidR="004C3041">
        <w:rPr>
          <w:rFonts w:ascii="Courier New" w:hAnsi="Courier New" w:cs="Courier New"/>
          <w:szCs w:val="24"/>
        </w:rPr>
        <w:t>s</w:t>
      </w:r>
      <w:r w:rsidRPr="003B6172">
        <w:rPr>
          <w:rFonts w:ascii="Courier New" w:hAnsi="Courier New" w:cs="Courier New"/>
          <w:szCs w:val="24"/>
        </w:rPr>
        <w:t xml:space="preserve"> en general y en particular por </w:t>
      </w:r>
      <w:r w:rsidR="00C22916">
        <w:rPr>
          <w:rFonts w:ascii="Courier New" w:hAnsi="Courier New" w:cs="Courier New"/>
          <w:szCs w:val="24"/>
        </w:rPr>
        <w:t>144</w:t>
      </w:r>
      <w:r w:rsidR="00447264">
        <w:rPr>
          <w:rFonts w:ascii="Courier New" w:hAnsi="Courier New" w:cs="Courier New"/>
          <w:szCs w:val="24"/>
        </w:rPr>
        <w:t xml:space="preserve"> </w:t>
      </w:r>
      <w:r w:rsidRPr="003B6172">
        <w:rPr>
          <w:rFonts w:ascii="Courier New" w:hAnsi="Courier New" w:cs="Courier New"/>
          <w:szCs w:val="24"/>
        </w:rPr>
        <w:t>votos a favor</w:t>
      </w:r>
      <w:r w:rsidR="00447264">
        <w:rPr>
          <w:rFonts w:ascii="Courier New" w:hAnsi="Courier New" w:cs="Courier New"/>
          <w:szCs w:val="24"/>
        </w:rPr>
        <w:t xml:space="preserve"> </w:t>
      </w:r>
      <w:r w:rsidRPr="003B6172">
        <w:rPr>
          <w:rFonts w:ascii="Courier New" w:hAnsi="Courier New" w:cs="Courier New"/>
          <w:szCs w:val="24"/>
        </w:rPr>
        <w:t>respecto de un total de 15</w:t>
      </w:r>
      <w:r w:rsidR="00DA7F7D">
        <w:rPr>
          <w:rFonts w:ascii="Courier New" w:hAnsi="Courier New" w:cs="Courier New"/>
          <w:szCs w:val="24"/>
        </w:rPr>
        <w:t>5</w:t>
      </w:r>
      <w:r w:rsidRPr="003B6172">
        <w:rPr>
          <w:rFonts w:ascii="Courier New" w:hAnsi="Courier New" w:cs="Courier New"/>
          <w:szCs w:val="24"/>
        </w:rPr>
        <w:t xml:space="preserve"> diputadas y diputados en ejercicio, dándose cumplimiento de esta manera a lo dispuesto en el inciso segundo del artículo 66 de la Constitución Política de la República, por tratarse de normas de rango orgánico constitucional</w:t>
      </w:r>
      <w:r w:rsidR="00447264">
        <w:rPr>
          <w:rFonts w:ascii="Courier New" w:hAnsi="Courier New" w:cs="Courier New"/>
          <w:szCs w:val="24"/>
        </w:rPr>
        <w:t>.</w:t>
      </w:r>
    </w:p>
    <w:p w14:paraId="1A591DEA" w14:textId="77777777" w:rsidR="00850F1D" w:rsidRDefault="00850F1D" w:rsidP="00850F1D">
      <w:pPr>
        <w:tabs>
          <w:tab w:val="left" w:pos="2835"/>
        </w:tabs>
        <w:spacing w:line="384" w:lineRule="auto"/>
        <w:ind w:firstLine="2127"/>
        <w:jc w:val="both"/>
        <w:rPr>
          <w:rFonts w:ascii="Courier New" w:hAnsi="Courier New" w:cs="Courier New"/>
          <w:szCs w:val="24"/>
        </w:rPr>
      </w:pPr>
    </w:p>
    <w:p w14:paraId="71043A98" w14:textId="1BD36B25" w:rsidR="009874F5" w:rsidRDefault="009874F5" w:rsidP="00850F1D">
      <w:pPr>
        <w:spacing w:after="160" w:line="384" w:lineRule="auto"/>
        <w:rPr>
          <w:rFonts w:ascii="Courier New" w:hAnsi="Courier New" w:cs="Courier New"/>
          <w:szCs w:val="24"/>
        </w:rPr>
      </w:pPr>
      <w:r>
        <w:rPr>
          <w:rFonts w:ascii="Courier New" w:hAnsi="Courier New" w:cs="Courier New"/>
          <w:szCs w:val="24"/>
        </w:rPr>
        <w:br w:type="page"/>
      </w:r>
    </w:p>
    <w:p w14:paraId="18C23DFD" w14:textId="77777777" w:rsidR="00CC52C2" w:rsidRDefault="00CC52C2" w:rsidP="00850F1D">
      <w:pPr>
        <w:spacing w:after="160" w:line="384" w:lineRule="auto"/>
        <w:rPr>
          <w:rFonts w:ascii="Courier New" w:hAnsi="Courier New" w:cs="Courier New"/>
          <w:szCs w:val="24"/>
        </w:rPr>
      </w:pPr>
    </w:p>
    <w:p w14:paraId="4A48C4AA" w14:textId="77777777" w:rsidR="00CC52C2" w:rsidRPr="007960ED" w:rsidRDefault="00CC52C2" w:rsidP="00850F1D">
      <w:pPr>
        <w:tabs>
          <w:tab w:val="left" w:pos="2835"/>
        </w:tabs>
        <w:spacing w:line="384" w:lineRule="auto"/>
        <w:ind w:firstLine="2127"/>
        <w:jc w:val="both"/>
        <w:rPr>
          <w:rFonts w:ascii="Courier New" w:hAnsi="Courier New" w:cs="Courier New"/>
          <w:szCs w:val="24"/>
        </w:rPr>
      </w:pPr>
      <w:r w:rsidRPr="007960ED">
        <w:rPr>
          <w:rFonts w:ascii="Courier New" w:hAnsi="Courier New" w:cs="Courier New"/>
          <w:szCs w:val="24"/>
        </w:rPr>
        <w:t>Dios guarde a V.E.</w:t>
      </w:r>
    </w:p>
    <w:p w14:paraId="64AD99E1" w14:textId="77777777" w:rsidR="00CC52C2" w:rsidRPr="007960ED" w:rsidRDefault="00CC52C2" w:rsidP="00850F1D">
      <w:pPr>
        <w:tabs>
          <w:tab w:val="left" w:pos="2410"/>
          <w:tab w:val="left" w:pos="2552"/>
        </w:tabs>
        <w:spacing w:line="384" w:lineRule="auto"/>
        <w:jc w:val="both"/>
        <w:rPr>
          <w:rFonts w:ascii="Courier New" w:hAnsi="Courier New" w:cs="Courier New"/>
        </w:rPr>
      </w:pPr>
    </w:p>
    <w:p w14:paraId="72F52AB2" w14:textId="77777777" w:rsidR="00CC52C2" w:rsidRPr="007960ED" w:rsidRDefault="00CC52C2" w:rsidP="00850F1D">
      <w:pPr>
        <w:pStyle w:val="Textoindependiente31"/>
        <w:tabs>
          <w:tab w:val="clear" w:pos="170"/>
        </w:tabs>
        <w:spacing w:before="0" w:line="384" w:lineRule="auto"/>
        <w:rPr>
          <w:rFonts w:ascii="Courier New" w:hAnsi="Courier New" w:cs="Courier New"/>
          <w:spacing w:val="0"/>
          <w:lang w:val="es-ES_tradnl"/>
        </w:rPr>
      </w:pPr>
    </w:p>
    <w:p w14:paraId="4273E653" w14:textId="77777777" w:rsidR="00CC52C2" w:rsidRPr="007960ED" w:rsidRDefault="00CC52C2" w:rsidP="00850F1D">
      <w:pPr>
        <w:pStyle w:val="Textoindependiente31"/>
        <w:tabs>
          <w:tab w:val="clear" w:pos="170"/>
        </w:tabs>
        <w:spacing w:before="0" w:line="384" w:lineRule="auto"/>
        <w:rPr>
          <w:rFonts w:ascii="Courier New" w:hAnsi="Courier New" w:cs="Courier New"/>
          <w:spacing w:val="0"/>
          <w:lang w:val="es-ES_tradnl"/>
        </w:rPr>
      </w:pPr>
    </w:p>
    <w:p w14:paraId="7357DB23" w14:textId="77777777" w:rsidR="00CC52C2" w:rsidRPr="007960ED" w:rsidRDefault="00CC52C2" w:rsidP="00850F1D">
      <w:pPr>
        <w:pStyle w:val="Textoindependiente31"/>
        <w:tabs>
          <w:tab w:val="clear" w:pos="170"/>
        </w:tabs>
        <w:spacing w:before="0" w:line="384" w:lineRule="auto"/>
        <w:rPr>
          <w:rFonts w:ascii="Courier New" w:hAnsi="Courier New" w:cs="Courier New"/>
          <w:spacing w:val="0"/>
          <w:lang w:val="es-ES_tradnl"/>
        </w:rPr>
      </w:pPr>
    </w:p>
    <w:p w14:paraId="0C7EB784" w14:textId="77777777" w:rsidR="00CC52C2" w:rsidRPr="007960ED" w:rsidRDefault="00CC52C2" w:rsidP="00850F1D">
      <w:pPr>
        <w:ind w:left="1701"/>
        <w:jc w:val="center"/>
        <w:rPr>
          <w:rFonts w:ascii="Courier New" w:hAnsi="Courier New" w:cs="Courier New"/>
          <w:szCs w:val="24"/>
        </w:rPr>
      </w:pPr>
      <w:r w:rsidRPr="007960ED">
        <w:rPr>
          <w:rFonts w:ascii="Courier New" w:hAnsi="Courier New" w:cs="Courier New"/>
        </w:rPr>
        <w:t>RICARDO CIFUENTES LILLO</w:t>
      </w:r>
    </w:p>
    <w:p w14:paraId="745308B5" w14:textId="77777777" w:rsidR="00CC52C2" w:rsidRPr="007960ED" w:rsidRDefault="00CC52C2" w:rsidP="00850F1D">
      <w:pPr>
        <w:ind w:left="1701"/>
        <w:jc w:val="center"/>
        <w:rPr>
          <w:rFonts w:ascii="Courier New" w:hAnsi="Courier New" w:cs="Courier New"/>
          <w:szCs w:val="24"/>
          <w:lang w:val="es-MX"/>
        </w:rPr>
      </w:pPr>
      <w:r w:rsidRPr="007960ED">
        <w:rPr>
          <w:rFonts w:ascii="Courier New" w:hAnsi="Courier New" w:cs="Courier New"/>
          <w:szCs w:val="24"/>
          <w:lang w:val="es-MX"/>
        </w:rPr>
        <w:t>Presidente de la Cámara de Diputados</w:t>
      </w:r>
    </w:p>
    <w:p w14:paraId="30820C14" w14:textId="77777777" w:rsidR="00CC52C2" w:rsidRPr="007960ED" w:rsidRDefault="00CC52C2" w:rsidP="00850F1D">
      <w:pPr>
        <w:tabs>
          <w:tab w:val="left" w:pos="2592"/>
        </w:tabs>
        <w:rPr>
          <w:rFonts w:ascii="Courier New" w:hAnsi="Courier New" w:cs="Courier New"/>
        </w:rPr>
      </w:pPr>
    </w:p>
    <w:p w14:paraId="08162CB7" w14:textId="77777777" w:rsidR="00CC52C2" w:rsidRPr="007960ED" w:rsidRDefault="00CC52C2" w:rsidP="00850F1D">
      <w:pPr>
        <w:tabs>
          <w:tab w:val="left" w:pos="2592"/>
        </w:tabs>
        <w:rPr>
          <w:rFonts w:ascii="Courier New" w:hAnsi="Courier New" w:cs="Courier New"/>
        </w:rPr>
      </w:pPr>
    </w:p>
    <w:p w14:paraId="55BE2CF7" w14:textId="77777777" w:rsidR="00CC52C2" w:rsidRPr="007960ED" w:rsidRDefault="00CC52C2" w:rsidP="00850F1D">
      <w:pPr>
        <w:tabs>
          <w:tab w:val="left" w:pos="2592"/>
        </w:tabs>
        <w:rPr>
          <w:rFonts w:ascii="Courier New" w:hAnsi="Courier New" w:cs="Courier New"/>
        </w:rPr>
      </w:pPr>
    </w:p>
    <w:p w14:paraId="7BCFDA51" w14:textId="77777777" w:rsidR="00CC52C2" w:rsidRPr="007960ED" w:rsidRDefault="00CC52C2" w:rsidP="00850F1D">
      <w:pPr>
        <w:tabs>
          <w:tab w:val="left" w:pos="2127"/>
          <w:tab w:val="left" w:pos="2410"/>
        </w:tabs>
        <w:rPr>
          <w:rFonts w:ascii="Courier New" w:hAnsi="Courier New" w:cs="Courier New"/>
        </w:rPr>
      </w:pPr>
    </w:p>
    <w:p w14:paraId="6FF7466A" w14:textId="77777777" w:rsidR="00CC52C2" w:rsidRPr="007960ED" w:rsidRDefault="00CC52C2" w:rsidP="00850F1D">
      <w:pPr>
        <w:tabs>
          <w:tab w:val="left" w:pos="2127"/>
          <w:tab w:val="left" w:pos="2410"/>
        </w:tabs>
        <w:rPr>
          <w:rFonts w:ascii="Courier New" w:hAnsi="Courier New" w:cs="Courier New"/>
        </w:rPr>
      </w:pPr>
    </w:p>
    <w:p w14:paraId="7C554D69" w14:textId="77777777" w:rsidR="00CC52C2" w:rsidRPr="007960ED" w:rsidRDefault="00CC52C2" w:rsidP="00850F1D">
      <w:pPr>
        <w:pStyle w:val="Textoindependiente31"/>
        <w:tabs>
          <w:tab w:val="clear" w:pos="170"/>
        </w:tabs>
        <w:spacing w:before="0"/>
        <w:rPr>
          <w:rFonts w:ascii="Courier New" w:hAnsi="Courier New" w:cs="Courier New"/>
          <w:spacing w:val="0"/>
          <w:lang w:val="es-ES_tradnl"/>
        </w:rPr>
      </w:pPr>
    </w:p>
    <w:p w14:paraId="6F87AD8D" w14:textId="77777777" w:rsidR="00CC52C2" w:rsidRPr="007960ED" w:rsidRDefault="00CC52C2" w:rsidP="00850F1D">
      <w:pPr>
        <w:pStyle w:val="Textoindependiente31"/>
        <w:tabs>
          <w:tab w:val="clear" w:pos="170"/>
        </w:tabs>
        <w:spacing w:before="0"/>
        <w:rPr>
          <w:rFonts w:ascii="Courier New" w:hAnsi="Courier New" w:cs="Courier New"/>
          <w:spacing w:val="0"/>
          <w:lang w:val="es-ES_tradnl"/>
        </w:rPr>
      </w:pPr>
    </w:p>
    <w:p w14:paraId="4319F687" w14:textId="77777777" w:rsidR="00CC52C2" w:rsidRPr="007960ED" w:rsidRDefault="00CC52C2" w:rsidP="00850F1D">
      <w:pPr>
        <w:tabs>
          <w:tab w:val="left" w:pos="2268"/>
        </w:tabs>
        <w:ind w:right="1468"/>
        <w:jc w:val="center"/>
        <w:rPr>
          <w:rFonts w:ascii="Courier New" w:hAnsi="Courier New" w:cs="Courier New"/>
          <w:szCs w:val="24"/>
        </w:rPr>
      </w:pPr>
      <w:r w:rsidRPr="007960ED">
        <w:rPr>
          <w:rFonts w:ascii="Courier New" w:hAnsi="Courier New" w:cs="Courier New"/>
          <w:szCs w:val="24"/>
        </w:rPr>
        <w:t>MIGUEL LANDEROS PERKIĆ</w:t>
      </w:r>
    </w:p>
    <w:p w14:paraId="56138011" w14:textId="77777777" w:rsidR="00CC52C2" w:rsidRPr="000B0770" w:rsidRDefault="00CC52C2" w:rsidP="00850F1D">
      <w:pPr>
        <w:tabs>
          <w:tab w:val="left" w:pos="2268"/>
        </w:tabs>
        <w:ind w:right="1468"/>
        <w:jc w:val="center"/>
        <w:rPr>
          <w:rFonts w:ascii="Courier New" w:hAnsi="Courier New" w:cs="Courier New"/>
          <w:spacing w:val="-20"/>
          <w:szCs w:val="24"/>
        </w:rPr>
      </w:pPr>
      <w:r w:rsidRPr="007960ED">
        <w:rPr>
          <w:rFonts w:ascii="Courier New" w:hAnsi="Courier New" w:cs="Courier New"/>
          <w:spacing w:val="-20"/>
          <w:szCs w:val="24"/>
        </w:rPr>
        <w:t>Secretario General de la Cámara de Diputados</w:t>
      </w:r>
    </w:p>
    <w:p w14:paraId="45250303" w14:textId="77777777" w:rsidR="00CC52C2" w:rsidRDefault="00CC52C2" w:rsidP="00850F1D"/>
    <w:p w14:paraId="37F16714" w14:textId="77777777" w:rsidR="00CC52C2" w:rsidRDefault="00CC52C2" w:rsidP="00850F1D">
      <w:pPr>
        <w:spacing w:line="384" w:lineRule="auto"/>
      </w:pPr>
    </w:p>
    <w:p w14:paraId="430C2DB4" w14:textId="77777777" w:rsidR="00CC52C2" w:rsidRDefault="00CC52C2" w:rsidP="00850F1D">
      <w:pPr>
        <w:spacing w:line="384" w:lineRule="auto"/>
      </w:pPr>
    </w:p>
    <w:p w14:paraId="45421826" w14:textId="77777777" w:rsidR="00CC52C2" w:rsidRDefault="00CC52C2" w:rsidP="00850F1D">
      <w:pPr>
        <w:spacing w:line="384" w:lineRule="auto"/>
      </w:pPr>
    </w:p>
    <w:p w14:paraId="13A547C5" w14:textId="77777777" w:rsidR="00CC52C2" w:rsidRDefault="00CC52C2" w:rsidP="00850F1D">
      <w:pPr>
        <w:spacing w:line="384" w:lineRule="auto"/>
      </w:pPr>
    </w:p>
    <w:p w14:paraId="46BEFB80" w14:textId="77777777" w:rsidR="00CC52C2" w:rsidRDefault="00CC52C2" w:rsidP="00850F1D">
      <w:pPr>
        <w:spacing w:line="384" w:lineRule="auto"/>
      </w:pPr>
    </w:p>
    <w:p w14:paraId="27C33A6A" w14:textId="77777777" w:rsidR="00CC52C2" w:rsidRDefault="00CC52C2" w:rsidP="00850F1D">
      <w:pPr>
        <w:spacing w:line="384" w:lineRule="auto"/>
      </w:pPr>
    </w:p>
    <w:p w14:paraId="07A4B0FB" w14:textId="77777777" w:rsidR="00CC52C2" w:rsidRDefault="00CC52C2" w:rsidP="00850F1D">
      <w:pPr>
        <w:spacing w:line="384" w:lineRule="auto"/>
      </w:pPr>
    </w:p>
    <w:p w14:paraId="542630B3" w14:textId="77777777" w:rsidR="00CC52C2" w:rsidRDefault="00CC52C2" w:rsidP="00850F1D">
      <w:pPr>
        <w:spacing w:line="384" w:lineRule="auto"/>
      </w:pPr>
    </w:p>
    <w:p w14:paraId="1DAE5B59" w14:textId="77777777" w:rsidR="002B5AB0" w:rsidRDefault="002B5AB0" w:rsidP="00850F1D">
      <w:pPr>
        <w:spacing w:line="384" w:lineRule="auto"/>
      </w:pPr>
    </w:p>
    <w:sectPr w:rsidR="002B5AB0" w:rsidSect="000179A1">
      <w:headerReference w:type="default" r:id="rId8"/>
      <w:headerReference w:type="first" r:id="rId9"/>
      <w:pgSz w:w="12242" w:h="18722" w:code="198"/>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DD7D" w14:textId="77777777" w:rsidR="000179A1" w:rsidRDefault="000179A1">
      <w:r>
        <w:separator/>
      </w:r>
    </w:p>
  </w:endnote>
  <w:endnote w:type="continuationSeparator" w:id="0">
    <w:p w14:paraId="2FC59EF6" w14:textId="77777777" w:rsidR="000179A1" w:rsidRDefault="000179A1">
      <w:r>
        <w:continuationSeparator/>
      </w:r>
    </w:p>
  </w:endnote>
  <w:endnote w:type="continuationNotice" w:id="1">
    <w:p w14:paraId="23297973" w14:textId="77777777" w:rsidR="000179A1" w:rsidRDefault="00017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0B7F" w14:textId="77777777" w:rsidR="000179A1" w:rsidRDefault="000179A1">
      <w:r>
        <w:separator/>
      </w:r>
    </w:p>
  </w:footnote>
  <w:footnote w:type="continuationSeparator" w:id="0">
    <w:p w14:paraId="40C823D6" w14:textId="77777777" w:rsidR="000179A1" w:rsidRDefault="000179A1">
      <w:r>
        <w:continuationSeparator/>
      </w:r>
    </w:p>
  </w:footnote>
  <w:footnote w:type="continuationNotice" w:id="1">
    <w:p w14:paraId="6208F786" w14:textId="77777777" w:rsidR="000179A1" w:rsidRDefault="00017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CBB6" w14:textId="77777777" w:rsidR="00636FE6" w:rsidRDefault="00636FE6">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755FE625" w14:textId="2F454635" w:rsidR="00636FE6" w:rsidRDefault="00CC52C2">
    <w:pPr>
      <w:pStyle w:val="Encabezado"/>
      <w:ind w:right="360"/>
    </w:pPr>
    <w:r>
      <w:rPr>
        <w:noProof/>
      </w:rPr>
      <w:drawing>
        <wp:anchor distT="0" distB="0" distL="114300" distR="114300" simplePos="0" relativeHeight="251658240" behindDoc="0" locked="0" layoutInCell="1" allowOverlap="1" wp14:anchorId="5827209D" wp14:editId="51EDEA60">
          <wp:simplePos x="0" y="0"/>
          <wp:positionH relativeFrom="column">
            <wp:posOffset>-1203325</wp:posOffset>
          </wp:positionH>
          <wp:positionV relativeFrom="paragraph">
            <wp:posOffset>163195</wp:posOffset>
          </wp:positionV>
          <wp:extent cx="916305" cy="914400"/>
          <wp:effectExtent l="0" t="0" r="0" b="0"/>
          <wp:wrapNone/>
          <wp:docPr id="987475369"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31E4" w14:textId="63BFE1CE" w:rsidR="00636FE6" w:rsidRDefault="00CC52C2">
    <w:pPr>
      <w:pStyle w:val="Encabezado"/>
    </w:pPr>
    <w:r>
      <w:rPr>
        <w:noProof/>
      </w:rPr>
      <w:drawing>
        <wp:anchor distT="0" distB="0" distL="114300" distR="114300" simplePos="0" relativeHeight="251658241" behindDoc="0" locked="0" layoutInCell="1" allowOverlap="1" wp14:anchorId="701AFBDA" wp14:editId="78049B1F">
          <wp:simplePos x="0" y="0"/>
          <wp:positionH relativeFrom="column">
            <wp:posOffset>-1355725</wp:posOffset>
          </wp:positionH>
          <wp:positionV relativeFrom="paragraph">
            <wp:posOffset>10795</wp:posOffset>
          </wp:positionV>
          <wp:extent cx="916305" cy="914400"/>
          <wp:effectExtent l="0" t="0" r="0" b="0"/>
          <wp:wrapNone/>
          <wp:docPr id="1660229285" name="Imagen 1"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C2"/>
    <w:rsid w:val="00000A48"/>
    <w:rsid w:val="000179A1"/>
    <w:rsid w:val="00045D5F"/>
    <w:rsid w:val="00047E7F"/>
    <w:rsid w:val="0005463C"/>
    <w:rsid w:val="000642D9"/>
    <w:rsid w:val="00065484"/>
    <w:rsid w:val="00082650"/>
    <w:rsid w:val="000840DD"/>
    <w:rsid w:val="00094BD1"/>
    <w:rsid w:val="000B15A9"/>
    <w:rsid w:val="000B3DEC"/>
    <w:rsid w:val="000D6AE2"/>
    <w:rsid w:val="000E5E88"/>
    <w:rsid w:val="000F6A1A"/>
    <w:rsid w:val="00120637"/>
    <w:rsid w:val="0012486F"/>
    <w:rsid w:val="00127322"/>
    <w:rsid w:val="001329CF"/>
    <w:rsid w:val="00141251"/>
    <w:rsid w:val="00143599"/>
    <w:rsid w:val="001471FE"/>
    <w:rsid w:val="00160828"/>
    <w:rsid w:val="001664D1"/>
    <w:rsid w:val="00172DAE"/>
    <w:rsid w:val="00173E80"/>
    <w:rsid w:val="00190C4D"/>
    <w:rsid w:val="001A6AF0"/>
    <w:rsid w:val="001B263C"/>
    <w:rsid w:val="001B2773"/>
    <w:rsid w:val="001B7292"/>
    <w:rsid w:val="001C089A"/>
    <w:rsid w:val="001C22E4"/>
    <w:rsid w:val="001F4A92"/>
    <w:rsid w:val="00202CF3"/>
    <w:rsid w:val="002050DF"/>
    <w:rsid w:val="002118E3"/>
    <w:rsid w:val="002175EE"/>
    <w:rsid w:val="00227F45"/>
    <w:rsid w:val="002448AB"/>
    <w:rsid w:val="00244ABB"/>
    <w:rsid w:val="00250287"/>
    <w:rsid w:val="00257872"/>
    <w:rsid w:val="00261BE1"/>
    <w:rsid w:val="002766C5"/>
    <w:rsid w:val="00296C2A"/>
    <w:rsid w:val="002B4D6A"/>
    <w:rsid w:val="002B5AB0"/>
    <w:rsid w:val="002D378D"/>
    <w:rsid w:val="002D78AF"/>
    <w:rsid w:val="00321C01"/>
    <w:rsid w:val="00346FBC"/>
    <w:rsid w:val="003474C9"/>
    <w:rsid w:val="00353D99"/>
    <w:rsid w:val="00392424"/>
    <w:rsid w:val="0039744C"/>
    <w:rsid w:val="003A1933"/>
    <w:rsid w:val="003B0642"/>
    <w:rsid w:val="003B100E"/>
    <w:rsid w:val="003B6172"/>
    <w:rsid w:val="003C35D3"/>
    <w:rsid w:val="003C7A67"/>
    <w:rsid w:val="003D0134"/>
    <w:rsid w:val="003D3607"/>
    <w:rsid w:val="003D7B10"/>
    <w:rsid w:val="003E4F54"/>
    <w:rsid w:val="00420286"/>
    <w:rsid w:val="00447264"/>
    <w:rsid w:val="00451F00"/>
    <w:rsid w:val="004533F9"/>
    <w:rsid w:val="00470594"/>
    <w:rsid w:val="004830BE"/>
    <w:rsid w:val="00485922"/>
    <w:rsid w:val="004872A2"/>
    <w:rsid w:val="004918F5"/>
    <w:rsid w:val="00497E9E"/>
    <w:rsid w:val="004A090A"/>
    <w:rsid w:val="004B2697"/>
    <w:rsid w:val="004C3041"/>
    <w:rsid w:val="004C7C38"/>
    <w:rsid w:val="00525DB3"/>
    <w:rsid w:val="0053489C"/>
    <w:rsid w:val="0053542D"/>
    <w:rsid w:val="00535826"/>
    <w:rsid w:val="00565C9C"/>
    <w:rsid w:val="005A6DF7"/>
    <w:rsid w:val="005C65A5"/>
    <w:rsid w:val="005D290C"/>
    <w:rsid w:val="005D541E"/>
    <w:rsid w:val="005D6082"/>
    <w:rsid w:val="005D7E74"/>
    <w:rsid w:val="005E2FFD"/>
    <w:rsid w:val="005F3DD5"/>
    <w:rsid w:val="005F62BF"/>
    <w:rsid w:val="006151F2"/>
    <w:rsid w:val="006204B3"/>
    <w:rsid w:val="00620D48"/>
    <w:rsid w:val="0062360F"/>
    <w:rsid w:val="00636FE6"/>
    <w:rsid w:val="00643276"/>
    <w:rsid w:val="00643E85"/>
    <w:rsid w:val="006550E7"/>
    <w:rsid w:val="00657248"/>
    <w:rsid w:val="00661B30"/>
    <w:rsid w:val="00685D8E"/>
    <w:rsid w:val="00687F09"/>
    <w:rsid w:val="006A6478"/>
    <w:rsid w:val="006B31A2"/>
    <w:rsid w:val="006E1403"/>
    <w:rsid w:val="00700FC1"/>
    <w:rsid w:val="00714C2D"/>
    <w:rsid w:val="00714D74"/>
    <w:rsid w:val="00715A22"/>
    <w:rsid w:val="007341F2"/>
    <w:rsid w:val="00734315"/>
    <w:rsid w:val="00740CA7"/>
    <w:rsid w:val="0074265B"/>
    <w:rsid w:val="007439A7"/>
    <w:rsid w:val="00744E9E"/>
    <w:rsid w:val="00764AEC"/>
    <w:rsid w:val="00766D92"/>
    <w:rsid w:val="00783D2B"/>
    <w:rsid w:val="00785F97"/>
    <w:rsid w:val="00797752"/>
    <w:rsid w:val="007B76AF"/>
    <w:rsid w:val="007C42D5"/>
    <w:rsid w:val="007D40C5"/>
    <w:rsid w:val="007E112C"/>
    <w:rsid w:val="007E4D0A"/>
    <w:rsid w:val="007E7FED"/>
    <w:rsid w:val="008027F9"/>
    <w:rsid w:val="0081455D"/>
    <w:rsid w:val="00816719"/>
    <w:rsid w:val="008277C8"/>
    <w:rsid w:val="00850F1D"/>
    <w:rsid w:val="00872B4B"/>
    <w:rsid w:val="0087403A"/>
    <w:rsid w:val="00887402"/>
    <w:rsid w:val="008A03CD"/>
    <w:rsid w:val="008A1E51"/>
    <w:rsid w:val="008A2C86"/>
    <w:rsid w:val="008A3C94"/>
    <w:rsid w:val="008B45D3"/>
    <w:rsid w:val="008B7F18"/>
    <w:rsid w:val="008D7C0A"/>
    <w:rsid w:val="008E4A86"/>
    <w:rsid w:val="008E5DE3"/>
    <w:rsid w:val="008F0BA3"/>
    <w:rsid w:val="0091239B"/>
    <w:rsid w:val="00921873"/>
    <w:rsid w:val="00927336"/>
    <w:rsid w:val="009332E5"/>
    <w:rsid w:val="0096076A"/>
    <w:rsid w:val="00962A5D"/>
    <w:rsid w:val="009759FE"/>
    <w:rsid w:val="0098660A"/>
    <w:rsid w:val="009874F5"/>
    <w:rsid w:val="00992ED3"/>
    <w:rsid w:val="00993F2F"/>
    <w:rsid w:val="00994B8A"/>
    <w:rsid w:val="00996A78"/>
    <w:rsid w:val="009B6077"/>
    <w:rsid w:val="009E40FA"/>
    <w:rsid w:val="009E4E5D"/>
    <w:rsid w:val="009F38CF"/>
    <w:rsid w:val="009F6BD4"/>
    <w:rsid w:val="00A02C2E"/>
    <w:rsid w:val="00A1132E"/>
    <w:rsid w:val="00A32983"/>
    <w:rsid w:val="00A63625"/>
    <w:rsid w:val="00A65692"/>
    <w:rsid w:val="00A73D61"/>
    <w:rsid w:val="00A80570"/>
    <w:rsid w:val="00A809EE"/>
    <w:rsid w:val="00A9084E"/>
    <w:rsid w:val="00A91A88"/>
    <w:rsid w:val="00AA7A50"/>
    <w:rsid w:val="00AB3E8E"/>
    <w:rsid w:val="00AC55B1"/>
    <w:rsid w:val="00AD2ABA"/>
    <w:rsid w:val="00AE4F5C"/>
    <w:rsid w:val="00AF412B"/>
    <w:rsid w:val="00AF461A"/>
    <w:rsid w:val="00B20C88"/>
    <w:rsid w:val="00B225BA"/>
    <w:rsid w:val="00B61BDC"/>
    <w:rsid w:val="00B73915"/>
    <w:rsid w:val="00B74F67"/>
    <w:rsid w:val="00B76C66"/>
    <w:rsid w:val="00B77C09"/>
    <w:rsid w:val="00B83067"/>
    <w:rsid w:val="00B865AF"/>
    <w:rsid w:val="00B91812"/>
    <w:rsid w:val="00B93AD0"/>
    <w:rsid w:val="00BB2566"/>
    <w:rsid w:val="00BB3724"/>
    <w:rsid w:val="00BB3BB3"/>
    <w:rsid w:val="00BB6F95"/>
    <w:rsid w:val="00BC03F6"/>
    <w:rsid w:val="00BC2A62"/>
    <w:rsid w:val="00BC2E30"/>
    <w:rsid w:val="00BD6FD9"/>
    <w:rsid w:val="00BD793D"/>
    <w:rsid w:val="00BF0709"/>
    <w:rsid w:val="00BF5CC7"/>
    <w:rsid w:val="00C21A9D"/>
    <w:rsid w:val="00C22916"/>
    <w:rsid w:val="00C36878"/>
    <w:rsid w:val="00C818D9"/>
    <w:rsid w:val="00C85703"/>
    <w:rsid w:val="00CA0BA5"/>
    <w:rsid w:val="00CB3055"/>
    <w:rsid w:val="00CB4AE7"/>
    <w:rsid w:val="00CC52C2"/>
    <w:rsid w:val="00CE462F"/>
    <w:rsid w:val="00D10C4A"/>
    <w:rsid w:val="00D11939"/>
    <w:rsid w:val="00D168A0"/>
    <w:rsid w:val="00D2352F"/>
    <w:rsid w:val="00D30FAE"/>
    <w:rsid w:val="00D32259"/>
    <w:rsid w:val="00D37094"/>
    <w:rsid w:val="00D45664"/>
    <w:rsid w:val="00D52AAD"/>
    <w:rsid w:val="00D57A8B"/>
    <w:rsid w:val="00D60FEE"/>
    <w:rsid w:val="00D70D4E"/>
    <w:rsid w:val="00D71E8B"/>
    <w:rsid w:val="00D83131"/>
    <w:rsid w:val="00D8784C"/>
    <w:rsid w:val="00D97CD6"/>
    <w:rsid w:val="00DA7F7D"/>
    <w:rsid w:val="00DB44BC"/>
    <w:rsid w:val="00DD1030"/>
    <w:rsid w:val="00DD5ACF"/>
    <w:rsid w:val="00DE3100"/>
    <w:rsid w:val="00DF5BE4"/>
    <w:rsid w:val="00E07762"/>
    <w:rsid w:val="00E27920"/>
    <w:rsid w:val="00E30C24"/>
    <w:rsid w:val="00E33EC8"/>
    <w:rsid w:val="00E60268"/>
    <w:rsid w:val="00E60BC4"/>
    <w:rsid w:val="00E616BC"/>
    <w:rsid w:val="00E84B27"/>
    <w:rsid w:val="00E85BEA"/>
    <w:rsid w:val="00EA00D3"/>
    <w:rsid w:val="00EB38D0"/>
    <w:rsid w:val="00EB4DC0"/>
    <w:rsid w:val="00EC0B62"/>
    <w:rsid w:val="00EE4F03"/>
    <w:rsid w:val="00EE5E03"/>
    <w:rsid w:val="00EF67D6"/>
    <w:rsid w:val="00F24BFE"/>
    <w:rsid w:val="00F341EB"/>
    <w:rsid w:val="00F72BE0"/>
    <w:rsid w:val="00F84E32"/>
    <w:rsid w:val="00F939F3"/>
    <w:rsid w:val="00F93EE6"/>
    <w:rsid w:val="00FA370B"/>
    <w:rsid w:val="00FB25E5"/>
    <w:rsid w:val="00FB2A09"/>
    <w:rsid w:val="00FB41F9"/>
    <w:rsid w:val="00FC14FC"/>
    <w:rsid w:val="00FD441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B196"/>
  <w15:chartTrackingRefBased/>
  <w15:docId w15:val="{6E35A475-596F-4499-942D-946C6F2D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C2"/>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CC52C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CC52C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CC52C2"/>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CC52C2"/>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CC52C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CC52C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CC52C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CC52C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CC52C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2C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CC52C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CC52C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CC52C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CC52C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CC52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52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52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52C2"/>
    <w:rPr>
      <w:rFonts w:eastAsiaTheme="majorEastAsia" w:cstheme="majorBidi"/>
      <w:color w:val="272727" w:themeColor="text1" w:themeTint="D8"/>
    </w:rPr>
  </w:style>
  <w:style w:type="paragraph" w:styleId="Ttulo">
    <w:name w:val="Title"/>
    <w:basedOn w:val="Normal"/>
    <w:next w:val="Normal"/>
    <w:link w:val="TtuloCar"/>
    <w:uiPriority w:val="10"/>
    <w:qFormat/>
    <w:rsid w:val="00CC52C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CC52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52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CC52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52C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CC52C2"/>
    <w:rPr>
      <w:i/>
      <w:iCs/>
      <w:color w:val="404040" w:themeColor="text1" w:themeTint="BF"/>
    </w:rPr>
  </w:style>
  <w:style w:type="paragraph" w:styleId="Prrafodelista">
    <w:name w:val="List Paragraph"/>
    <w:basedOn w:val="Normal"/>
    <w:uiPriority w:val="34"/>
    <w:qFormat/>
    <w:rsid w:val="00CC52C2"/>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CC52C2"/>
    <w:rPr>
      <w:i/>
      <w:iCs/>
      <w:color w:val="2E74B5" w:themeColor="accent1" w:themeShade="BF"/>
    </w:rPr>
  </w:style>
  <w:style w:type="paragraph" w:styleId="Citadestacada">
    <w:name w:val="Intense Quote"/>
    <w:basedOn w:val="Normal"/>
    <w:next w:val="Normal"/>
    <w:link w:val="CitadestacadaCar"/>
    <w:uiPriority w:val="30"/>
    <w:qFormat/>
    <w:rsid w:val="00CC52C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CC52C2"/>
    <w:rPr>
      <w:i/>
      <w:iCs/>
      <w:color w:val="2E74B5" w:themeColor="accent1" w:themeShade="BF"/>
    </w:rPr>
  </w:style>
  <w:style w:type="character" w:styleId="Referenciaintensa">
    <w:name w:val="Intense Reference"/>
    <w:basedOn w:val="Fuentedeprrafopredeter"/>
    <w:uiPriority w:val="32"/>
    <w:qFormat/>
    <w:rsid w:val="00CC52C2"/>
    <w:rPr>
      <w:b/>
      <w:bCs/>
      <w:smallCaps/>
      <w:color w:val="2E74B5" w:themeColor="accent1" w:themeShade="BF"/>
      <w:spacing w:val="5"/>
    </w:rPr>
  </w:style>
  <w:style w:type="paragraph" w:styleId="Piedepgina">
    <w:name w:val="footer"/>
    <w:basedOn w:val="Normal"/>
    <w:link w:val="PiedepginaCar"/>
    <w:rsid w:val="00CC52C2"/>
    <w:pPr>
      <w:tabs>
        <w:tab w:val="center" w:pos="4252"/>
        <w:tab w:val="right" w:pos="8504"/>
      </w:tabs>
    </w:pPr>
  </w:style>
  <w:style w:type="character" w:customStyle="1" w:styleId="PiedepginaCar">
    <w:name w:val="Pie de página Car"/>
    <w:basedOn w:val="Fuentedeprrafopredeter"/>
    <w:link w:val="Piedepgina"/>
    <w:rsid w:val="00CC52C2"/>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CC52C2"/>
    <w:pPr>
      <w:tabs>
        <w:tab w:val="center" w:pos="4252"/>
        <w:tab w:val="right" w:pos="8504"/>
      </w:tabs>
    </w:pPr>
  </w:style>
  <w:style w:type="character" w:customStyle="1" w:styleId="EncabezadoCar">
    <w:name w:val="Encabezado Car"/>
    <w:basedOn w:val="Fuentedeprrafopredeter"/>
    <w:link w:val="Encabezado"/>
    <w:rsid w:val="00CC52C2"/>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CC52C2"/>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16FE2-045F-497E-8EDC-3BD4AE9CB7C5}">
  <ds:schemaRefs>
    <ds:schemaRef ds:uri="http://schemas.microsoft.com/sharepoint/v3/contenttype/forms"/>
  </ds:schemaRefs>
</ds:datastoreItem>
</file>

<file path=customXml/itemProps2.xml><?xml version="1.0" encoding="utf-8"?>
<ds:datastoreItem xmlns:ds="http://schemas.openxmlformats.org/officeDocument/2006/customXml" ds:itemID="{85848734-326B-4FF0-A8C6-9C15BBCC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41</Pages>
  <Words>7078</Words>
  <Characters>38935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252</cp:revision>
  <dcterms:created xsi:type="dcterms:W3CDTF">2024-01-24T01:22:00Z</dcterms:created>
  <dcterms:modified xsi:type="dcterms:W3CDTF">2024-03-06T17:50:00Z</dcterms:modified>
</cp:coreProperties>
</file>