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1408" w14:textId="3BE233FA" w:rsidR="00ED3C1C" w:rsidRPr="00ED3C1C" w:rsidRDefault="00ED3C1C" w:rsidP="0040706D">
      <w:pPr>
        <w:spacing w:after="0"/>
        <w:ind w:left="4111"/>
        <w:rPr>
          <w:rFonts w:ascii="Courier New" w:hAnsi="Courier New" w:cs="Courier New"/>
          <w:b/>
          <w:bCs/>
          <w:szCs w:val="24"/>
        </w:rPr>
      </w:pPr>
      <w:r w:rsidRPr="000239DB">
        <w:rPr>
          <w:rFonts w:ascii="Courier New" w:hAnsi="Courier New" w:cs="Courier New"/>
          <w:b/>
          <w:bCs/>
          <w:szCs w:val="24"/>
        </w:rPr>
        <w:t xml:space="preserve">FORMULA INDICACIONES AL PROYECTO DE LEY QUE </w:t>
      </w:r>
      <w:r>
        <w:rPr>
          <w:rFonts w:ascii="Courier New" w:hAnsi="Courier New" w:cs="Courier New"/>
          <w:b/>
          <w:bCs/>
          <w:szCs w:val="24"/>
        </w:rPr>
        <w:t xml:space="preserve">MODIFICA LA LEY GENERAL DE SERVICIOS ELÉCTRICOS, EN MATERIA DE COBRO DE TARIFA ELÉCTRICA PARA SERVICIOS SANITARIOS </w:t>
      </w:r>
      <w:r w:rsidR="00CB67C2">
        <w:rPr>
          <w:rFonts w:ascii="Courier New" w:hAnsi="Courier New" w:cs="Courier New"/>
          <w:b/>
          <w:bCs/>
          <w:szCs w:val="24"/>
        </w:rPr>
        <w:t>RURALES</w:t>
      </w:r>
      <w:r w:rsidR="00CB67C2" w:rsidRPr="000239DB">
        <w:rPr>
          <w:rFonts w:ascii="Courier New" w:hAnsi="Courier New" w:cs="Courier New"/>
          <w:b/>
          <w:bCs/>
          <w:szCs w:val="24"/>
        </w:rPr>
        <w:t xml:space="preserve"> (</w:t>
      </w:r>
      <w:r w:rsidRPr="000239DB">
        <w:rPr>
          <w:rFonts w:ascii="Courier New" w:hAnsi="Courier New" w:cs="Courier New"/>
          <w:b/>
          <w:bCs/>
          <w:szCs w:val="24"/>
        </w:rPr>
        <w:t>BOLETÍN N°</w:t>
      </w:r>
      <w:r>
        <w:rPr>
          <w:rFonts w:ascii="Courier New" w:hAnsi="Courier New" w:cs="Courier New"/>
          <w:b/>
          <w:bCs/>
          <w:szCs w:val="24"/>
        </w:rPr>
        <w:t>16051-08</w:t>
      </w:r>
      <w:r w:rsidRPr="000239DB">
        <w:rPr>
          <w:rFonts w:ascii="Courier New" w:hAnsi="Courier New" w:cs="Courier New"/>
          <w:b/>
          <w:bCs/>
          <w:szCs w:val="24"/>
        </w:rPr>
        <w:t>).</w:t>
      </w:r>
    </w:p>
    <w:p w14:paraId="7A805DB4" w14:textId="1C68C958" w:rsidR="00ED3C1C" w:rsidRDefault="00ED3C1C" w:rsidP="0040706D">
      <w:pPr>
        <w:spacing w:before="0"/>
        <w:ind w:left="4111"/>
        <w:rPr>
          <w:rFonts w:ascii="Courier New" w:hAnsi="Courier New" w:cs="Courier New"/>
          <w:b/>
          <w:szCs w:val="24"/>
        </w:rPr>
      </w:pPr>
      <w:r w:rsidRPr="000239DB">
        <w:rPr>
          <w:rFonts w:ascii="Courier New" w:hAnsi="Courier New" w:cs="Courier New"/>
          <w:b/>
          <w:szCs w:val="24"/>
        </w:rPr>
        <w:t>_____________________________</w:t>
      </w:r>
      <w:r w:rsidR="0040706D">
        <w:rPr>
          <w:rFonts w:ascii="Courier New" w:hAnsi="Courier New" w:cs="Courier New"/>
          <w:b/>
          <w:szCs w:val="24"/>
        </w:rPr>
        <w:t>____</w:t>
      </w:r>
    </w:p>
    <w:p w14:paraId="2997CAB0" w14:textId="2036BDF1" w:rsidR="00ED3C1C" w:rsidRPr="000239DB" w:rsidRDefault="00ED3C1C" w:rsidP="0040706D">
      <w:pPr>
        <w:ind w:left="4111"/>
        <w:rPr>
          <w:rFonts w:ascii="Courier New" w:hAnsi="Courier New" w:cs="Courier New"/>
          <w:szCs w:val="24"/>
        </w:rPr>
      </w:pPr>
      <w:r w:rsidRPr="000239DB">
        <w:rPr>
          <w:rFonts w:ascii="Courier New" w:hAnsi="Courier New" w:cs="Courier New"/>
          <w:szCs w:val="24"/>
        </w:rPr>
        <w:t>Santiago,</w:t>
      </w:r>
      <w:r>
        <w:rPr>
          <w:rFonts w:ascii="Courier New" w:hAnsi="Courier New" w:cs="Courier New"/>
          <w:szCs w:val="24"/>
        </w:rPr>
        <w:t xml:space="preserve"> </w:t>
      </w:r>
      <w:r w:rsidR="00C4574F">
        <w:rPr>
          <w:rFonts w:ascii="Courier New" w:hAnsi="Courier New" w:cs="Courier New"/>
          <w:szCs w:val="24"/>
        </w:rPr>
        <w:t>11</w:t>
      </w:r>
      <w:r>
        <w:rPr>
          <w:rFonts w:ascii="Courier New" w:hAnsi="Courier New" w:cs="Courier New"/>
          <w:szCs w:val="24"/>
        </w:rPr>
        <w:t xml:space="preserve"> </w:t>
      </w:r>
      <w:r w:rsidRPr="000239DB">
        <w:rPr>
          <w:rFonts w:ascii="Courier New" w:hAnsi="Courier New" w:cs="Courier New"/>
          <w:szCs w:val="24"/>
        </w:rPr>
        <w:t xml:space="preserve">de </w:t>
      </w:r>
      <w:r>
        <w:rPr>
          <w:rFonts w:ascii="Courier New" w:hAnsi="Courier New" w:cs="Courier New"/>
          <w:szCs w:val="24"/>
        </w:rPr>
        <w:t>diciembre</w:t>
      </w:r>
      <w:r w:rsidRPr="000239DB">
        <w:rPr>
          <w:rFonts w:ascii="Courier New" w:hAnsi="Courier New" w:cs="Courier New"/>
          <w:szCs w:val="24"/>
        </w:rPr>
        <w:t xml:space="preserve"> de 202</w:t>
      </w:r>
      <w:r>
        <w:rPr>
          <w:rFonts w:ascii="Courier New" w:hAnsi="Courier New" w:cs="Courier New"/>
          <w:szCs w:val="24"/>
        </w:rPr>
        <w:t>3</w:t>
      </w:r>
      <w:r w:rsidRPr="000239DB">
        <w:rPr>
          <w:rFonts w:ascii="Courier New" w:hAnsi="Courier New" w:cs="Courier New"/>
          <w:szCs w:val="24"/>
        </w:rPr>
        <w:t>.</w:t>
      </w:r>
    </w:p>
    <w:p w14:paraId="3F478500" w14:textId="77777777" w:rsidR="00ED3C1C" w:rsidRPr="000239DB" w:rsidRDefault="00ED3C1C" w:rsidP="00ED3C1C">
      <w:pPr>
        <w:rPr>
          <w:rFonts w:ascii="Courier New" w:hAnsi="Courier New" w:cs="Courier New"/>
          <w:szCs w:val="24"/>
        </w:rPr>
      </w:pPr>
    </w:p>
    <w:p w14:paraId="35C61A48" w14:textId="77777777" w:rsidR="00ED3C1C" w:rsidRPr="000239DB" w:rsidRDefault="00ED3C1C" w:rsidP="00ED3C1C">
      <w:pPr>
        <w:rPr>
          <w:rFonts w:ascii="Courier New" w:hAnsi="Courier New" w:cs="Courier New"/>
          <w:szCs w:val="24"/>
        </w:rPr>
      </w:pPr>
    </w:p>
    <w:p w14:paraId="0BEB085D" w14:textId="77777777" w:rsidR="00ED3C1C" w:rsidRPr="000239DB" w:rsidRDefault="00ED3C1C" w:rsidP="00ED3C1C">
      <w:pPr>
        <w:rPr>
          <w:rFonts w:ascii="Courier New" w:hAnsi="Courier New" w:cs="Courier New"/>
          <w:szCs w:val="24"/>
        </w:rPr>
      </w:pPr>
    </w:p>
    <w:p w14:paraId="52AC80D8" w14:textId="058B473C" w:rsidR="00ED3C1C" w:rsidRPr="000239DB" w:rsidRDefault="00ED3C1C" w:rsidP="00400DE1">
      <w:pPr>
        <w:jc w:val="center"/>
        <w:rPr>
          <w:rFonts w:ascii="Courier New" w:hAnsi="Courier New" w:cs="Courier New"/>
          <w:b/>
          <w:bCs/>
          <w:szCs w:val="24"/>
        </w:rPr>
      </w:pPr>
      <w:r w:rsidRPr="000239DB">
        <w:rPr>
          <w:rFonts w:ascii="Courier New" w:hAnsi="Courier New" w:cs="Courier New"/>
          <w:b/>
          <w:bCs/>
          <w:szCs w:val="24"/>
        </w:rPr>
        <w:t xml:space="preserve">Nº </w:t>
      </w:r>
      <w:r w:rsidR="00D112AB">
        <w:rPr>
          <w:rFonts w:ascii="Courier New" w:hAnsi="Courier New" w:cs="Courier New"/>
          <w:b/>
          <w:bCs/>
          <w:szCs w:val="24"/>
          <w:u w:val="single"/>
        </w:rPr>
        <w:t>254</w:t>
      </w:r>
      <w:r w:rsidRPr="00D97318">
        <w:rPr>
          <w:rFonts w:ascii="Courier New" w:hAnsi="Courier New" w:cs="Courier New"/>
          <w:b/>
          <w:bCs/>
          <w:szCs w:val="24"/>
          <w:u w:val="single"/>
        </w:rPr>
        <w:t>-</w:t>
      </w:r>
      <w:r w:rsidR="00031AA7" w:rsidRPr="00D97318">
        <w:rPr>
          <w:rFonts w:ascii="Courier New" w:hAnsi="Courier New" w:cs="Courier New"/>
          <w:b/>
          <w:bCs/>
          <w:szCs w:val="24"/>
          <w:u w:val="single"/>
        </w:rPr>
        <w:t>371</w:t>
      </w:r>
      <w:r w:rsidRPr="00D97318">
        <w:rPr>
          <w:rFonts w:ascii="Courier New" w:hAnsi="Courier New" w:cs="Courier New"/>
          <w:b/>
          <w:bCs/>
          <w:szCs w:val="24"/>
        </w:rPr>
        <w:t>/</w:t>
      </w:r>
    </w:p>
    <w:p w14:paraId="3ED7CCFD" w14:textId="77777777" w:rsidR="00ED3C1C" w:rsidRPr="000239DB" w:rsidRDefault="00ED3C1C" w:rsidP="00ED3C1C">
      <w:pPr>
        <w:jc w:val="center"/>
        <w:rPr>
          <w:rFonts w:ascii="Courier New" w:hAnsi="Courier New" w:cs="Courier New"/>
          <w:b/>
          <w:szCs w:val="24"/>
        </w:rPr>
      </w:pPr>
    </w:p>
    <w:p w14:paraId="77DFDCAD" w14:textId="77777777" w:rsidR="00ED3C1C" w:rsidRPr="000239DB" w:rsidRDefault="00ED3C1C" w:rsidP="00ED3C1C">
      <w:pPr>
        <w:jc w:val="center"/>
        <w:rPr>
          <w:rFonts w:ascii="Courier New" w:hAnsi="Courier New" w:cs="Courier New"/>
          <w:b/>
          <w:szCs w:val="24"/>
        </w:rPr>
      </w:pPr>
    </w:p>
    <w:p w14:paraId="6221BFB9" w14:textId="77777777" w:rsidR="00ED3C1C" w:rsidRPr="000239DB" w:rsidRDefault="00ED3C1C" w:rsidP="00ED3C1C">
      <w:pPr>
        <w:jc w:val="center"/>
        <w:rPr>
          <w:rFonts w:ascii="Courier New" w:hAnsi="Courier New" w:cs="Courier New"/>
          <w:b/>
          <w:szCs w:val="24"/>
        </w:rPr>
      </w:pPr>
    </w:p>
    <w:p w14:paraId="43C5052F" w14:textId="7877DC41" w:rsidR="00ED3C1C" w:rsidRPr="000239DB" w:rsidRDefault="00ED3C1C" w:rsidP="00ED3C1C">
      <w:pPr>
        <w:pStyle w:val="Sangradetextonormal"/>
        <w:tabs>
          <w:tab w:val="clear" w:pos="3544"/>
          <w:tab w:val="left" w:pos="-720"/>
        </w:tabs>
        <w:ind w:left="2835"/>
        <w:rPr>
          <w:rFonts w:ascii="Courier New" w:hAnsi="Courier New" w:cs="Courier New"/>
          <w:spacing w:val="0"/>
          <w:szCs w:val="24"/>
        </w:rPr>
      </w:pPr>
      <w:r w:rsidRPr="00010095">
        <w:rPr>
          <w:rFonts w:ascii="Courier New" w:hAnsi="Courier New" w:cs="Courier New"/>
          <w:spacing w:val="0"/>
          <w:szCs w:val="24"/>
        </w:rPr>
        <w:t xml:space="preserve">Honorable </w:t>
      </w:r>
      <w:r>
        <w:rPr>
          <w:rFonts w:ascii="Courier New" w:hAnsi="Courier New" w:cs="Courier New"/>
          <w:spacing w:val="0"/>
          <w:szCs w:val="24"/>
        </w:rPr>
        <w:t>Cámara de Diputadas y Diputados</w:t>
      </w:r>
      <w:r w:rsidRPr="00010095">
        <w:rPr>
          <w:rFonts w:ascii="Courier New" w:hAnsi="Courier New" w:cs="Courier New"/>
          <w:spacing w:val="0"/>
          <w:szCs w:val="24"/>
        </w:rPr>
        <w:t>:</w:t>
      </w:r>
    </w:p>
    <w:p w14:paraId="7864A1E7" w14:textId="77777777" w:rsidR="00ED3C1C" w:rsidRPr="000239DB" w:rsidRDefault="00ED3C1C" w:rsidP="00ED3C1C">
      <w:pPr>
        <w:pStyle w:val="Sangradetextonormal"/>
        <w:tabs>
          <w:tab w:val="clear" w:pos="3544"/>
          <w:tab w:val="left" w:pos="-720"/>
        </w:tabs>
        <w:spacing w:line="276" w:lineRule="auto"/>
        <w:ind w:left="2835"/>
        <w:rPr>
          <w:rFonts w:ascii="Courier New" w:hAnsi="Courier New" w:cs="Courier New"/>
          <w:spacing w:val="0"/>
          <w:szCs w:val="24"/>
        </w:rPr>
      </w:pPr>
    </w:p>
    <w:p w14:paraId="47A42636" w14:textId="77777777" w:rsidR="00ED3C1C" w:rsidRPr="000239DB" w:rsidRDefault="00ED3C1C" w:rsidP="001F210B">
      <w:pPr>
        <w:framePr w:w="2863" w:h="2416" w:hSpace="141" w:wrap="around" w:vAnchor="text" w:hAnchor="page" w:x="1521" w:y="86"/>
        <w:tabs>
          <w:tab w:val="left" w:pos="-720"/>
        </w:tabs>
        <w:spacing w:line="276" w:lineRule="auto"/>
        <w:ind w:right="-2029"/>
        <w:rPr>
          <w:rFonts w:ascii="Courier New" w:hAnsi="Courier New" w:cs="Courier New"/>
          <w:b/>
          <w:bCs/>
          <w:szCs w:val="24"/>
        </w:rPr>
      </w:pPr>
      <w:r w:rsidRPr="000239DB">
        <w:rPr>
          <w:rFonts w:ascii="Courier New" w:hAnsi="Courier New" w:cs="Courier New"/>
          <w:b/>
          <w:bCs/>
          <w:szCs w:val="24"/>
        </w:rPr>
        <w:t xml:space="preserve">A S.E. EL </w:t>
      </w:r>
    </w:p>
    <w:p w14:paraId="7F5AB2DD" w14:textId="77777777" w:rsidR="00ED3C1C" w:rsidRPr="000239DB" w:rsidRDefault="00ED3C1C" w:rsidP="001F210B">
      <w:pPr>
        <w:framePr w:w="2863" w:h="2416" w:hSpace="141" w:wrap="around" w:vAnchor="text" w:hAnchor="page" w:x="1521" w:y="86"/>
        <w:tabs>
          <w:tab w:val="left" w:pos="-720"/>
        </w:tabs>
        <w:spacing w:line="276" w:lineRule="auto"/>
        <w:ind w:right="-2029"/>
        <w:rPr>
          <w:rFonts w:ascii="Courier New" w:hAnsi="Courier New" w:cs="Courier New"/>
          <w:b/>
          <w:bCs/>
          <w:szCs w:val="24"/>
        </w:rPr>
      </w:pPr>
      <w:r w:rsidRPr="000239DB">
        <w:rPr>
          <w:rFonts w:ascii="Courier New" w:hAnsi="Courier New" w:cs="Courier New"/>
          <w:b/>
          <w:bCs/>
          <w:szCs w:val="24"/>
        </w:rPr>
        <w:t>PRESIDENTE</w:t>
      </w:r>
    </w:p>
    <w:p w14:paraId="32856C6A" w14:textId="349FAF7F" w:rsidR="0040706D" w:rsidRDefault="00ED3C1C" w:rsidP="001F210B">
      <w:pPr>
        <w:framePr w:w="2863" w:h="2416" w:hSpace="141" w:wrap="around" w:vAnchor="text" w:hAnchor="page" w:x="1521" w:y="86"/>
        <w:tabs>
          <w:tab w:val="left" w:pos="-720"/>
        </w:tabs>
        <w:spacing w:line="276" w:lineRule="auto"/>
        <w:ind w:right="-2029"/>
        <w:rPr>
          <w:rFonts w:ascii="Courier New" w:hAnsi="Courier New" w:cs="Courier New"/>
          <w:b/>
          <w:bCs/>
          <w:szCs w:val="24"/>
        </w:rPr>
      </w:pPr>
      <w:r w:rsidRPr="000239DB">
        <w:rPr>
          <w:rFonts w:ascii="Courier New" w:hAnsi="Courier New" w:cs="Courier New"/>
          <w:b/>
          <w:bCs/>
          <w:szCs w:val="24"/>
        </w:rPr>
        <w:t>DE</w:t>
      </w:r>
      <w:r w:rsidR="0040706D">
        <w:rPr>
          <w:rFonts w:ascii="Courier New" w:hAnsi="Courier New" w:cs="Courier New"/>
          <w:b/>
          <w:bCs/>
          <w:szCs w:val="24"/>
        </w:rPr>
        <w:t xml:space="preserve"> </w:t>
      </w:r>
      <w:r>
        <w:rPr>
          <w:rFonts w:ascii="Courier New" w:hAnsi="Courier New" w:cs="Courier New"/>
          <w:b/>
          <w:bCs/>
          <w:szCs w:val="24"/>
        </w:rPr>
        <w:t xml:space="preserve"> LA</w:t>
      </w:r>
      <w:r w:rsidR="0040706D">
        <w:rPr>
          <w:rFonts w:ascii="Courier New" w:hAnsi="Courier New" w:cs="Courier New"/>
          <w:b/>
          <w:bCs/>
          <w:szCs w:val="24"/>
        </w:rPr>
        <w:t xml:space="preserve"> </w:t>
      </w:r>
      <w:r>
        <w:rPr>
          <w:rFonts w:ascii="Courier New" w:hAnsi="Courier New" w:cs="Courier New"/>
          <w:b/>
          <w:bCs/>
          <w:szCs w:val="24"/>
        </w:rPr>
        <w:t xml:space="preserve"> H.</w:t>
      </w:r>
    </w:p>
    <w:p w14:paraId="06081F73" w14:textId="5225F709" w:rsidR="0040706D" w:rsidRDefault="00ED3C1C" w:rsidP="001F210B">
      <w:pPr>
        <w:framePr w:w="2863" w:h="2416" w:hSpace="141" w:wrap="around" w:vAnchor="text" w:hAnchor="page" w:x="1521" w:y="86"/>
        <w:tabs>
          <w:tab w:val="left" w:pos="-720"/>
        </w:tabs>
        <w:spacing w:line="276" w:lineRule="auto"/>
        <w:ind w:right="-2029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b/>
          <w:bCs/>
          <w:szCs w:val="24"/>
        </w:rPr>
        <w:t xml:space="preserve">CÁMARA </w:t>
      </w:r>
      <w:r w:rsidR="0040706D">
        <w:rPr>
          <w:rFonts w:ascii="Courier New" w:hAnsi="Courier New" w:cs="Courier New"/>
          <w:b/>
          <w:bCs/>
          <w:szCs w:val="24"/>
        </w:rPr>
        <w:t xml:space="preserve"> </w:t>
      </w:r>
      <w:r>
        <w:rPr>
          <w:rFonts w:ascii="Courier New" w:hAnsi="Courier New" w:cs="Courier New"/>
          <w:b/>
          <w:bCs/>
          <w:szCs w:val="24"/>
        </w:rPr>
        <w:t>DE</w:t>
      </w:r>
    </w:p>
    <w:p w14:paraId="30099AD9" w14:textId="00AB4297" w:rsidR="00ED3C1C" w:rsidRDefault="00ED3C1C" w:rsidP="001F210B">
      <w:pPr>
        <w:framePr w:w="2863" w:h="2416" w:hSpace="141" w:wrap="around" w:vAnchor="text" w:hAnchor="page" w:x="1521" w:y="86"/>
        <w:tabs>
          <w:tab w:val="left" w:pos="-720"/>
        </w:tabs>
        <w:spacing w:line="276" w:lineRule="auto"/>
        <w:ind w:right="-2029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b/>
          <w:bCs/>
          <w:szCs w:val="24"/>
        </w:rPr>
        <w:t>DIPUTADAS Y</w:t>
      </w:r>
    </w:p>
    <w:p w14:paraId="52518D72" w14:textId="62EECEDE" w:rsidR="00ED3C1C" w:rsidRPr="000239DB" w:rsidRDefault="00ED3C1C" w:rsidP="001F210B">
      <w:pPr>
        <w:framePr w:w="2863" w:h="2416" w:hSpace="141" w:wrap="around" w:vAnchor="text" w:hAnchor="page" w:x="1521" w:y="86"/>
        <w:tabs>
          <w:tab w:val="left" w:pos="-720"/>
        </w:tabs>
        <w:spacing w:line="276" w:lineRule="auto"/>
        <w:ind w:right="-2029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b/>
          <w:bCs/>
          <w:szCs w:val="24"/>
        </w:rPr>
        <w:t>DIPUTADOS</w:t>
      </w:r>
    </w:p>
    <w:p w14:paraId="1683C342" w14:textId="77777777" w:rsidR="00ED3C1C" w:rsidRDefault="00ED3C1C" w:rsidP="001F210B">
      <w:pPr>
        <w:pStyle w:val="Sangradetextonormal"/>
        <w:tabs>
          <w:tab w:val="clear" w:pos="3544"/>
        </w:tabs>
        <w:spacing w:line="276" w:lineRule="auto"/>
        <w:ind w:firstLine="567"/>
        <w:rPr>
          <w:rFonts w:ascii="Courier New" w:hAnsi="Courier New" w:cs="Courier New"/>
          <w:spacing w:val="0"/>
          <w:szCs w:val="24"/>
        </w:rPr>
      </w:pPr>
      <w:r w:rsidRPr="000239DB">
        <w:rPr>
          <w:rFonts w:ascii="Courier New" w:hAnsi="Courier New" w:cs="Courier New"/>
          <w:spacing w:val="0"/>
          <w:szCs w:val="24"/>
        </w:rPr>
        <w:t>En uso de mis facultades constitucionales, vengo en formular las siguientes indicaciones al proyecto de ley del rubro, a fin de que sea</w:t>
      </w:r>
      <w:r>
        <w:rPr>
          <w:rFonts w:ascii="Courier New" w:hAnsi="Courier New" w:cs="Courier New"/>
          <w:spacing w:val="0"/>
          <w:szCs w:val="24"/>
        </w:rPr>
        <w:t>n</w:t>
      </w:r>
      <w:r w:rsidRPr="000239DB">
        <w:rPr>
          <w:rFonts w:ascii="Courier New" w:hAnsi="Courier New" w:cs="Courier New"/>
          <w:spacing w:val="0"/>
          <w:szCs w:val="24"/>
        </w:rPr>
        <w:t xml:space="preserve"> considerada</w:t>
      </w:r>
      <w:r>
        <w:rPr>
          <w:rFonts w:ascii="Courier New" w:hAnsi="Courier New" w:cs="Courier New"/>
          <w:spacing w:val="0"/>
          <w:szCs w:val="24"/>
        </w:rPr>
        <w:t>s</w:t>
      </w:r>
      <w:r w:rsidRPr="000239DB">
        <w:rPr>
          <w:rFonts w:ascii="Courier New" w:hAnsi="Courier New" w:cs="Courier New"/>
          <w:spacing w:val="0"/>
          <w:szCs w:val="24"/>
        </w:rPr>
        <w:t xml:space="preserve"> durante la discusión del mismo en el seno de esa H. Corporación:</w:t>
      </w:r>
    </w:p>
    <w:p w14:paraId="0540EE1F" w14:textId="4E8D8492" w:rsidR="00985CBB" w:rsidRPr="00985CBB" w:rsidRDefault="00985CBB" w:rsidP="00BF155A">
      <w:pPr>
        <w:pStyle w:val="Sangradetextonormal"/>
        <w:spacing w:before="360" w:after="360" w:line="276" w:lineRule="auto"/>
        <w:ind w:left="2835"/>
        <w:jc w:val="center"/>
        <w:rPr>
          <w:rFonts w:ascii="Courier New" w:hAnsi="Courier New" w:cs="Courier New"/>
          <w:b/>
          <w:bCs/>
          <w:spacing w:val="0"/>
          <w:szCs w:val="24"/>
        </w:rPr>
      </w:pPr>
      <w:r w:rsidRPr="00985CBB">
        <w:rPr>
          <w:rFonts w:ascii="Courier New" w:hAnsi="Courier New" w:cs="Courier New"/>
          <w:b/>
          <w:bCs/>
          <w:spacing w:val="0"/>
          <w:szCs w:val="24"/>
        </w:rPr>
        <w:t>AL ARTÍCULO ÚNICO</w:t>
      </w:r>
    </w:p>
    <w:p w14:paraId="26FBDBB4" w14:textId="4E0B975C" w:rsidR="00985CBB" w:rsidRPr="00985CBB" w:rsidRDefault="00985CBB" w:rsidP="00D847EF">
      <w:pPr>
        <w:pStyle w:val="Sangradetextonormal"/>
        <w:numPr>
          <w:ilvl w:val="0"/>
          <w:numId w:val="1"/>
        </w:numPr>
        <w:tabs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spacing w:val="0"/>
          <w:szCs w:val="24"/>
        </w:rPr>
      </w:pPr>
      <w:r w:rsidRPr="00985CBB">
        <w:rPr>
          <w:rFonts w:ascii="Courier New" w:hAnsi="Courier New" w:cs="Courier New"/>
          <w:spacing w:val="0"/>
          <w:szCs w:val="24"/>
        </w:rPr>
        <w:t xml:space="preserve">Para modificar el artículo 191 bis propuesto, en el siguiente sentido: </w:t>
      </w:r>
    </w:p>
    <w:p w14:paraId="4EC3F75A" w14:textId="5E7F8AFD" w:rsidR="00985CBB" w:rsidRPr="00985CBB" w:rsidRDefault="00FC0343" w:rsidP="00BF155A">
      <w:pPr>
        <w:pStyle w:val="Sangradetextonormal"/>
        <w:numPr>
          <w:ilvl w:val="0"/>
          <w:numId w:val="3"/>
        </w:numPr>
        <w:tabs>
          <w:tab w:val="left" w:pos="4678"/>
        </w:tabs>
        <w:spacing w:before="240" w:line="276" w:lineRule="auto"/>
        <w:ind w:left="2835" w:firstLine="1276"/>
        <w:rPr>
          <w:rFonts w:ascii="Courier New" w:hAnsi="Courier New" w:cs="Courier New"/>
          <w:spacing w:val="0"/>
          <w:szCs w:val="24"/>
        </w:rPr>
      </w:pPr>
      <w:r>
        <w:rPr>
          <w:rFonts w:ascii="Courier New" w:hAnsi="Courier New" w:cs="Courier New"/>
          <w:spacing w:val="0"/>
          <w:szCs w:val="24"/>
        </w:rPr>
        <w:t>R</w:t>
      </w:r>
      <w:r w:rsidRPr="00FC0343">
        <w:rPr>
          <w:rFonts w:ascii="Courier New" w:hAnsi="Courier New" w:cs="Courier New"/>
          <w:spacing w:val="0"/>
          <w:szCs w:val="24"/>
        </w:rPr>
        <w:t xml:space="preserve">eemplázase la frase “los costos de operación y mantención de los servicios sanitarios rurales en sus diversas etapas regulados por la ley N°20.998” por “los operadores de servicios sanitarios rurales que cumplan con los requisitos para ser licenciatarios conforme al artículo 13 de la ley N° 20.998”. </w:t>
      </w:r>
      <w:r w:rsidR="00985CBB" w:rsidRPr="00985CBB">
        <w:rPr>
          <w:rFonts w:ascii="Courier New" w:hAnsi="Courier New" w:cs="Courier New"/>
          <w:spacing w:val="0"/>
          <w:szCs w:val="24"/>
        </w:rPr>
        <w:t xml:space="preserve"> </w:t>
      </w:r>
    </w:p>
    <w:p w14:paraId="2CE7ACD6" w14:textId="35AAF2C8" w:rsidR="00985CBB" w:rsidRPr="00985CBB" w:rsidRDefault="00985CBB" w:rsidP="00BF155A">
      <w:pPr>
        <w:pStyle w:val="Sangradetextonormal"/>
        <w:numPr>
          <w:ilvl w:val="0"/>
          <w:numId w:val="3"/>
        </w:numPr>
        <w:tabs>
          <w:tab w:val="left" w:pos="4678"/>
        </w:tabs>
        <w:spacing w:before="240" w:line="276" w:lineRule="auto"/>
        <w:ind w:left="2835" w:firstLine="1276"/>
        <w:rPr>
          <w:rFonts w:ascii="Courier New" w:hAnsi="Courier New" w:cs="Courier New"/>
          <w:spacing w:val="0"/>
          <w:szCs w:val="24"/>
        </w:rPr>
      </w:pPr>
      <w:r w:rsidRPr="00985CBB">
        <w:rPr>
          <w:rFonts w:ascii="Courier New" w:hAnsi="Courier New" w:cs="Courier New"/>
          <w:spacing w:val="0"/>
          <w:szCs w:val="24"/>
        </w:rPr>
        <w:t>Reemplázase la frase “respecto de los cargos que se facturen por el precio de potencia punta” por la frase “equivalente al monto a facturar por concepto de precio de nudo de la potencia de punta”.</w:t>
      </w:r>
    </w:p>
    <w:p w14:paraId="5CD03278" w14:textId="77777777" w:rsidR="00BF155A" w:rsidRDefault="00BF155A" w:rsidP="00BF155A">
      <w:pPr>
        <w:pStyle w:val="Sangradetextonormal"/>
        <w:tabs>
          <w:tab w:val="left" w:pos="4678"/>
        </w:tabs>
        <w:spacing w:line="276" w:lineRule="auto"/>
        <w:ind w:left="4111"/>
        <w:rPr>
          <w:rFonts w:ascii="Courier New" w:hAnsi="Courier New" w:cs="Courier New"/>
          <w:spacing w:val="0"/>
          <w:szCs w:val="24"/>
        </w:rPr>
      </w:pPr>
    </w:p>
    <w:p w14:paraId="439AA36C" w14:textId="73609F67" w:rsidR="00985CBB" w:rsidRPr="00985CBB" w:rsidRDefault="00985CBB" w:rsidP="00D847EF">
      <w:pPr>
        <w:pStyle w:val="Sangradetextonormal"/>
        <w:numPr>
          <w:ilvl w:val="0"/>
          <w:numId w:val="3"/>
        </w:numPr>
        <w:tabs>
          <w:tab w:val="left" w:pos="4678"/>
        </w:tabs>
        <w:spacing w:line="276" w:lineRule="auto"/>
        <w:ind w:left="2835" w:firstLine="1276"/>
        <w:rPr>
          <w:rFonts w:ascii="Courier New" w:hAnsi="Courier New" w:cs="Courier New"/>
          <w:spacing w:val="0"/>
          <w:szCs w:val="24"/>
        </w:rPr>
      </w:pPr>
      <w:r w:rsidRPr="00985CBB">
        <w:rPr>
          <w:rFonts w:ascii="Courier New" w:hAnsi="Courier New" w:cs="Courier New"/>
          <w:spacing w:val="0"/>
          <w:szCs w:val="24"/>
        </w:rPr>
        <w:t xml:space="preserve">Intercálase la frase “numeral 1 del” entre la frase “al que hace referencia el” y “artículo 155 de esta ley”. </w:t>
      </w:r>
    </w:p>
    <w:p w14:paraId="22538C50" w14:textId="78EDC27C" w:rsidR="00985CBB" w:rsidRPr="00985CBB" w:rsidRDefault="00985CBB" w:rsidP="00BF155A">
      <w:pPr>
        <w:pStyle w:val="Sangradetextonormal"/>
        <w:numPr>
          <w:ilvl w:val="0"/>
          <w:numId w:val="3"/>
        </w:numPr>
        <w:tabs>
          <w:tab w:val="left" w:pos="4678"/>
        </w:tabs>
        <w:spacing w:before="240" w:line="276" w:lineRule="auto"/>
        <w:ind w:left="2835" w:firstLine="1276"/>
        <w:rPr>
          <w:rFonts w:ascii="Courier New" w:hAnsi="Courier New" w:cs="Courier New"/>
          <w:spacing w:val="0"/>
          <w:szCs w:val="24"/>
        </w:rPr>
      </w:pPr>
      <w:r w:rsidRPr="00985CBB">
        <w:rPr>
          <w:rFonts w:ascii="Courier New" w:hAnsi="Courier New" w:cs="Courier New"/>
          <w:spacing w:val="0"/>
          <w:szCs w:val="24"/>
        </w:rPr>
        <w:t xml:space="preserve">Agrégase el siguiente inciso segundo, nuevo, pasando el actual inciso único a ser inciso primero: </w:t>
      </w:r>
    </w:p>
    <w:p w14:paraId="1E41D65E" w14:textId="3813A36B" w:rsidR="00CB67C2" w:rsidRDefault="00985CBB" w:rsidP="00BF155A">
      <w:pPr>
        <w:pStyle w:val="Sangradetextonormal"/>
        <w:tabs>
          <w:tab w:val="clear" w:pos="3544"/>
        </w:tabs>
        <w:spacing w:before="240" w:line="276" w:lineRule="auto"/>
        <w:ind w:left="2835" w:firstLine="1843"/>
        <w:rPr>
          <w:rFonts w:ascii="Courier New" w:hAnsi="Courier New" w:cs="Courier New"/>
          <w:spacing w:val="0"/>
          <w:szCs w:val="24"/>
        </w:rPr>
      </w:pPr>
      <w:r w:rsidRPr="00985CBB">
        <w:rPr>
          <w:rFonts w:ascii="Courier New" w:hAnsi="Courier New" w:cs="Courier New"/>
          <w:spacing w:val="0"/>
          <w:szCs w:val="24"/>
        </w:rPr>
        <w:t>“Los referidos descuentos deberán ser contabilizados por la Comisión Nacional de Energía, a efectos de incorporar dichos montos en la fijación de precios a que se refiere el artículo 158 de esta ley, los que luego serán traspasados a las empresas concesionarias de distribución. La Comisión, mediante resolución exenta, establecerá las reglas necesarias para la implementación y operación de lo dispuesto en este inciso.”.</w:t>
      </w:r>
    </w:p>
    <w:p w14:paraId="363E32BE" w14:textId="39993692" w:rsidR="00AD087C" w:rsidRDefault="00CB67C2" w:rsidP="00BF155A">
      <w:pPr>
        <w:pStyle w:val="Sangradetextonormal"/>
        <w:spacing w:before="480" w:after="360" w:line="276" w:lineRule="auto"/>
        <w:ind w:left="2694"/>
        <w:jc w:val="center"/>
        <w:rPr>
          <w:b/>
          <w:bCs/>
        </w:rPr>
      </w:pPr>
      <w:r w:rsidRPr="00CB67C2">
        <w:rPr>
          <w:b/>
          <w:bCs/>
        </w:rPr>
        <w:t>AL ARTÍCULO TRANSITORIO</w:t>
      </w:r>
    </w:p>
    <w:p w14:paraId="7AA5BD36" w14:textId="569EC5D3" w:rsidR="00CF3F56" w:rsidRDefault="00792340" w:rsidP="00BF155A">
      <w:pPr>
        <w:pStyle w:val="Sangradetextonormal"/>
        <w:numPr>
          <w:ilvl w:val="0"/>
          <w:numId w:val="1"/>
        </w:numPr>
        <w:tabs>
          <w:tab w:val="left" w:pos="4111"/>
        </w:tabs>
        <w:spacing w:line="276" w:lineRule="auto"/>
        <w:ind w:left="2835" w:firstLine="709"/>
        <w:rPr>
          <w:bCs/>
        </w:rPr>
      </w:pPr>
      <w:r w:rsidRPr="00F86E65">
        <w:rPr>
          <w:bCs/>
        </w:rPr>
        <w:t xml:space="preserve">Para </w:t>
      </w:r>
      <w:r w:rsidR="00CF3F56">
        <w:rPr>
          <w:bCs/>
        </w:rPr>
        <w:t>reemplazarlo por el siguiente:</w:t>
      </w:r>
    </w:p>
    <w:p w14:paraId="3D6DF241" w14:textId="78F3D99A" w:rsidR="00743323" w:rsidRPr="00A41A8E" w:rsidRDefault="00743323" w:rsidP="00BF155A">
      <w:pPr>
        <w:pStyle w:val="Sangradetextonormal"/>
        <w:tabs>
          <w:tab w:val="clear" w:pos="3544"/>
        </w:tabs>
        <w:spacing w:line="276" w:lineRule="auto"/>
        <w:ind w:left="2835" w:firstLine="1276"/>
        <w:rPr>
          <w:bCs/>
        </w:rPr>
      </w:pPr>
      <w:r>
        <w:rPr>
          <w:bCs/>
        </w:rPr>
        <w:t>“</w:t>
      </w:r>
      <w:r w:rsidRPr="00A41A8E">
        <w:rPr>
          <w:bCs/>
        </w:rPr>
        <w:t>Artículo transitorio.- Los descuentos a que se refiere el artículo único de l</w:t>
      </w:r>
      <w:r>
        <w:rPr>
          <w:bCs/>
        </w:rPr>
        <w:t>a</w:t>
      </w:r>
      <w:r w:rsidRPr="00A41A8E">
        <w:rPr>
          <w:bCs/>
        </w:rPr>
        <w:t xml:space="preserve"> presente ley </w:t>
      </w:r>
      <w:r w:rsidRPr="00BF155A">
        <w:rPr>
          <w:rFonts w:ascii="Courier New" w:hAnsi="Courier New" w:cs="Courier New"/>
          <w:spacing w:val="0"/>
          <w:szCs w:val="24"/>
        </w:rPr>
        <w:t>deberán</w:t>
      </w:r>
      <w:r w:rsidRPr="00A41A8E">
        <w:rPr>
          <w:bCs/>
        </w:rPr>
        <w:t xml:space="preserve"> efectuarse por las respectivas empresas concesionarias desde la publicación de la presente ley en el Diario Oficial.</w:t>
      </w:r>
    </w:p>
    <w:p w14:paraId="677BE9D2" w14:textId="3DEFE720" w:rsidR="00792340" w:rsidRDefault="00743323" w:rsidP="00BF155A">
      <w:pPr>
        <w:pStyle w:val="Sangradetextonormal"/>
        <w:tabs>
          <w:tab w:val="clear" w:pos="3544"/>
        </w:tabs>
        <w:spacing w:line="276" w:lineRule="auto"/>
        <w:ind w:left="2835" w:firstLine="1276"/>
        <w:rPr>
          <w:bCs/>
        </w:rPr>
      </w:pPr>
      <w:r w:rsidRPr="00A41A8E">
        <w:rPr>
          <w:bCs/>
        </w:rPr>
        <w:t>Por su parte, la contabilización de dichos descuentos será efectuada por la Comisión Nacional de Energía, a efectos de su traspaso a las referidas concesionarias de distribución, en la primera fijación de precios de nudo promedio correspondiente al año 2024.”</w:t>
      </w:r>
      <w:r w:rsidR="00792340">
        <w:rPr>
          <w:bCs/>
        </w:rPr>
        <w:t>.</w:t>
      </w:r>
    </w:p>
    <w:p w14:paraId="4A18C37A" w14:textId="77777777" w:rsidR="00BF155A" w:rsidRPr="00F86E65" w:rsidRDefault="00BF155A" w:rsidP="00BF155A">
      <w:pPr>
        <w:pStyle w:val="Sangradetextonormal"/>
        <w:tabs>
          <w:tab w:val="clear" w:pos="3544"/>
        </w:tabs>
        <w:spacing w:line="276" w:lineRule="auto"/>
        <w:ind w:left="2835" w:firstLine="1276"/>
        <w:rPr>
          <w:bCs/>
        </w:rPr>
      </w:pPr>
    </w:p>
    <w:p w14:paraId="3EEB53B2" w14:textId="77777777" w:rsidR="004C738E" w:rsidRDefault="004C738E">
      <w:pPr>
        <w:rPr>
          <w:b/>
          <w:bCs/>
        </w:rPr>
        <w:sectPr w:rsidR="004C738E" w:rsidSect="00DE5B92">
          <w:headerReference w:type="default" r:id="rId11"/>
          <w:pgSz w:w="12240" w:h="18720" w:code="14"/>
          <w:pgMar w:top="1985" w:right="1588" w:bottom="1701" w:left="1701" w:header="709" w:footer="709" w:gutter="0"/>
          <w:paperSrc w:first="2" w:other="2"/>
          <w:cols w:space="708"/>
          <w:titlePg/>
          <w:docGrid w:linePitch="360"/>
        </w:sectPr>
      </w:pPr>
    </w:p>
    <w:p w14:paraId="64F6B0B9" w14:textId="4AC79E3A" w:rsidR="004C738E" w:rsidRPr="005E7154" w:rsidRDefault="004C738E" w:rsidP="004C738E">
      <w:pPr>
        <w:pStyle w:val="Prrafodelista"/>
        <w:tabs>
          <w:tab w:val="left" w:pos="4111"/>
        </w:tabs>
        <w:spacing w:before="0" w:after="0" w:line="276" w:lineRule="auto"/>
        <w:ind w:left="0"/>
        <w:jc w:val="center"/>
        <w:rPr>
          <w:rFonts w:ascii="Courier New" w:hAnsi="Courier New" w:cs="Courier New"/>
          <w:szCs w:val="24"/>
        </w:rPr>
      </w:pPr>
      <w:r w:rsidRPr="005E7154">
        <w:rPr>
          <w:rFonts w:ascii="Courier New" w:hAnsi="Courier New" w:cs="Courier New"/>
          <w:szCs w:val="24"/>
        </w:rPr>
        <w:lastRenderedPageBreak/>
        <w:t>Dios guarde a V.E.</w:t>
      </w:r>
    </w:p>
    <w:p w14:paraId="66E699F9" w14:textId="59B5B73C" w:rsidR="004C738E" w:rsidRPr="005E7154" w:rsidRDefault="004C738E" w:rsidP="004C738E">
      <w:pPr>
        <w:pStyle w:val="Prrafodelista"/>
        <w:tabs>
          <w:tab w:val="left" w:pos="4111"/>
        </w:tabs>
        <w:spacing w:before="0" w:after="0" w:line="276" w:lineRule="auto"/>
        <w:ind w:left="0"/>
        <w:jc w:val="center"/>
        <w:rPr>
          <w:rFonts w:ascii="Courier New" w:hAnsi="Courier New" w:cs="Courier New"/>
          <w:szCs w:val="24"/>
        </w:rPr>
      </w:pPr>
    </w:p>
    <w:p w14:paraId="37ADCD75" w14:textId="1191514A" w:rsidR="004C738E" w:rsidRPr="005E7154" w:rsidRDefault="004C738E" w:rsidP="004C738E">
      <w:pPr>
        <w:spacing w:before="0" w:after="0" w:line="276" w:lineRule="auto"/>
        <w:rPr>
          <w:rFonts w:ascii="Courier New" w:eastAsia="BatangChe" w:hAnsi="Courier New" w:cs="Courier New"/>
          <w:szCs w:val="24"/>
          <w:lang w:val="es-CL" w:eastAsia="es-CL"/>
        </w:rPr>
      </w:pPr>
    </w:p>
    <w:p w14:paraId="21AFDFD7" w14:textId="62B3EC0C" w:rsidR="004C738E" w:rsidRPr="005E7154" w:rsidRDefault="004C738E" w:rsidP="004C738E">
      <w:pPr>
        <w:spacing w:before="0" w:after="0" w:line="276" w:lineRule="auto"/>
        <w:rPr>
          <w:rFonts w:ascii="Courier New" w:eastAsia="BatangChe" w:hAnsi="Courier New" w:cs="Courier New"/>
          <w:szCs w:val="24"/>
          <w:lang w:val="es-CL" w:eastAsia="es-CL"/>
        </w:rPr>
      </w:pPr>
    </w:p>
    <w:p w14:paraId="732B08E1" w14:textId="2859582A" w:rsidR="004C738E" w:rsidRPr="005E7154" w:rsidRDefault="004C738E" w:rsidP="004C738E">
      <w:pPr>
        <w:spacing w:before="0" w:after="0" w:line="276" w:lineRule="auto"/>
        <w:rPr>
          <w:rFonts w:ascii="Courier New" w:eastAsia="BatangChe" w:hAnsi="Courier New" w:cs="Courier New"/>
          <w:szCs w:val="24"/>
          <w:lang w:val="es-CL" w:eastAsia="es-CL"/>
        </w:rPr>
      </w:pPr>
    </w:p>
    <w:p w14:paraId="55008E68" w14:textId="77777777" w:rsidR="004C738E" w:rsidRPr="005E7154" w:rsidRDefault="004C738E" w:rsidP="004C738E">
      <w:pPr>
        <w:spacing w:before="0" w:after="0" w:line="276" w:lineRule="auto"/>
        <w:rPr>
          <w:rFonts w:ascii="Courier New" w:eastAsia="BatangChe" w:hAnsi="Courier New" w:cs="Courier New"/>
          <w:szCs w:val="24"/>
          <w:lang w:val="es-CL" w:eastAsia="es-CL"/>
        </w:rPr>
      </w:pPr>
    </w:p>
    <w:p w14:paraId="11641090" w14:textId="77777777" w:rsidR="004C738E" w:rsidRPr="005E7154" w:rsidRDefault="004C738E" w:rsidP="004C738E">
      <w:pPr>
        <w:spacing w:before="0" w:after="0" w:line="276" w:lineRule="auto"/>
        <w:rPr>
          <w:rFonts w:ascii="Courier New" w:eastAsia="BatangChe" w:hAnsi="Courier New" w:cs="Courier New"/>
          <w:szCs w:val="24"/>
          <w:lang w:val="es-CL" w:eastAsia="es-CL"/>
        </w:rPr>
      </w:pPr>
    </w:p>
    <w:p w14:paraId="46DC238D" w14:textId="77777777" w:rsidR="004C738E" w:rsidRPr="005E7154" w:rsidRDefault="004C738E" w:rsidP="004C738E">
      <w:pPr>
        <w:spacing w:before="0" w:after="0" w:line="276" w:lineRule="auto"/>
        <w:rPr>
          <w:rFonts w:ascii="Courier New" w:eastAsia="BatangChe" w:hAnsi="Courier New" w:cs="Courier New"/>
          <w:szCs w:val="24"/>
          <w:lang w:val="es-CL" w:eastAsia="es-CL"/>
        </w:rPr>
      </w:pPr>
    </w:p>
    <w:p w14:paraId="064CBDC1" w14:textId="77777777" w:rsidR="004C738E" w:rsidRPr="005E7154" w:rsidRDefault="004C738E" w:rsidP="004C738E">
      <w:pPr>
        <w:spacing w:before="0" w:after="0" w:line="276" w:lineRule="auto"/>
        <w:rPr>
          <w:rFonts w:ascii="Courier New" w:eastAsia="BatangChe" w:hAnsi="Courier New" w:cs="Courier New"/>
          <w:szCs w:val="24"/>
          <w:lang w:val="es-CL" w:eastAsia="es-CL"/>
        </w:rPr>
      </w:pPr>
    </w:p>
    <w:p w14:paraId="49184D4F" w14:textId="77777777" w:rsidR="004C738E" w:rsidRPr="005E7154" w:rsidRDefault="004C738E" w:rsidP="004C738E">
      <w:pPr>
        <w:spacing w:before="0" w:after="0" w:line="276" w:lineRule="auto"/>
        <w:rPr>
          <w:rFonts w:ascii="Courier New" w:eastAsia="BatangChe" w:hAnsi="Courier New" w:cs="Courier New"/>
          <w:szCs w:val="24"/>
          <w:lang w:val="es-CL" w:eastAsia="es-CL"/>
        </w:rPr>
      </w:pPr>
    </w:p>
    <w:p w14:paraId="445AB261" w14:textId="77777777" w:rsidR="004C738E" w:rsidRPr="005E7154" w:rsidRDefault="004C738E" w:rsidP="004C738E">
      <w:pPr>
        <w:tabs>
          <w:tab w:val="center" w:pos="1985"/>
          <w:tab w:val="center" w:pos="6237"/>
        </w:tabs>
        <w:spacing w:before="0" w:after="0"/>
        <w:jc w:val="left"/>
        <w:rPr>
          <w:rFonts w:ascii="Courier New" w:hAnsi="Courier New" w:cs="Courier New"/>
          <w:b/>
          <w:szCs w:val="24"/>
          <w:lang w:val="es-CL" w:eastAsia="es-CL"/>
        </w:rPr>
      </w:pPr>
      <w:r w:rsidRPr="005E7154">
        <w:rPr>
          <w:rFonts w:ascii="Courier New" w:hAnsi="Courier New" w:cs="Courier New"/>
          <w:b/>
          <w:szCs w:val="24"/>
          <w:lang w:val="es-CL" w:eastAsia="es-CL"/>
        </w:rPr>
        <w:tab/>
      </w:r>
      <w:r w:rsidRPr="005E7154">
        <w:rPr>
          <w:rFonts w:ascii="Courier New" w:hAnsi="Courier New" w:cs="Courier New"/>
          <w:b/>
          <w:szCs w:val="24"/>
          <w:lang w:val="es-CL" w:eastAsia="es-CL"/>
        </w:rPr>
        <w:tab/>
      </w:r>
      <w:r>
        <w:rPr>
          <w:rFonts w:ascii="Courier New" w:hAnsi="Courier New" w:cs="Courier New"/>
          <w:b/>
          <w:szCs w:val="24"/>
          <w:lang w:val="es-CL" w:eastAsia="es-CL"/>
        </w:rPr>
        <w:t>GABRIEL BORIC FONT</w:t>
      </w:r>
    </w:p>
    <w:p w14:paraId="667A158B" w14:textId="77777777" w:rsidR="004C738E" w:rsidRDefault="004C738E" w:rsidP="004C738E">
      <w:pPr>
        <w:tabs>
          <w:tab w:val="center" w:pos="1985"/>
          <w:tab w:val="center" w:pos="6237"/>
          <w:tab w:val="center" w:pos="7200"/>
        </w:tabs>
        <w:spacing w:before="0" w:after="0"/>
        <w:jc w:val="left"/>
        <w:rPr>
          <w:rFonts w:ascii="Courier New" w:hAnsi="Courier New" w:cs="Courier New"/>
          <w:szCs w:val="24"/>
          <w:lang w:val="es-CL" w:eastAsia="es-CL"/>
        </w:rPr>
      </w:pPr>
      <w:r w:rsidRPr="005E7154">
        <w:rPr>
          <w:rFonts w:ascii="Courier New" w:hAnsi="Courier New" w:cs="Courier New"/>
          <w:szCs w:val="24"/>
          <w:lang w:val="es-CL" w:eastAsia="es-CL"/>
        </w:rPr>
        <w:tab/>
      </w:r>
      <w:r w:rsidRPr="005E7154">
        <w:rPr>
          <w:rFonts w:ascii="Courier New" w:hAnsi="Courier New" w:cs="Courier New"/>
          <w:szCs w:val="24"/>
          <w:lang w:val="es-CL" w:eastAsia="es-CL"/>
        </w:rPr>
        <w:tab/>
        <w:t>Presidente de la República</w:t>
      </w:r>
    </w:p>
    <w:p w14:paraId="74995B52" w14:textId="77777777" w:rsidR="004C738E" w:rsidRDefault="004C738E" w:rsidP="004C738E">
      <w:pPr>
        <w:tabs>
          <w:tab w:val="center" w:pos="1985"/>
          <w:tab w:val="center" w:pos="6237"/>
          <w:tab w:val="center" w:pos="7200"/>
        </w:tabs>
        <w:spacing w:before="0" w:after="0"/>
        <w:jc w:val="left"/>
        <w:rPr>
          <w:rFonts w:ascii="Courier New" w:hAnsi="Courier New" w:cs="Courier New"/>
          <w:szCs w:val="24"/>
          <w:lang w:val="es-CL" w:eastAsia="es-CL"/>
        </w:rPr>
      </w:pPr>
    </w:p>
    <w:p w14:paraId="3A515339" w14:textId="77777777" w:rsidR="004C738E" w:rsidRDefault="004C738E" w:rsidP="004C738E">
      <w:pPr>
        <w:tabs>
          <w:tab w:val="center" w:pos="1985"/>
          <w:tab w:val="center" w:pos="6237"/>
          <w:tab w:val="center" w:pos="7200"/>
        </w:tabs>
        <w:spacing w:before="0" w:after="0"/>
        <w:jc w:val="left"/>
        <w:rPr>
          <w:rFonts w:ascii="Courier New" w:hAnsi="Courier New" w:cs="Courier New"/>
          <w:szCs w:val="24"/>
          <w:lang w:val="es-CL" w:eastAsia="es-CL"/>
        </w:rPr>
      </w:pPr>
    </w:p>
    <w:p w14:paraId="5CF2840D" w14:textId="77777777" w:rsidR="004C738E" w:rsidRDefault="004C738E" w:rsidP="004C738E">
      <w:pPr>
        <w:tabs>
          <w:tab w:val="center" w:pos="1985"/>
          <w:tab w:val="center" w:pos="6237"/>
          <w:tab w:val="center" w:pos="7200"/>
        </w:tabs>
        <w:spacing w:before="0" w:after="0"/>
        <w:jc w:val="left"/>
        <w:rPr>
          <w:rFonts w:ascii="Courier New" w:hAnsi="Courier New" w:cs="Courier New"/>
          <w:szCs w:val="24"/>
          <w:lang w:val="es-CL" w:eastAsia="es-CL"/>
        </w:rPr>
      </w:pPr>
    </w:p>
    <w:p w14:paraId="5EC0D876" w14:textId="77777777" w:rsidR="004C738E" w:rsidRDefault="004C738E" w:rsidP="004C738E">
      <w:pPr>
        <w:tabs>
          <w:tab w:val="center" w:pos="1985"/>
          <w:tab w:val="center" w:pos="6237"/>
          <w:tab w:val="center" w:pos="7200"/>
        </w:tabs>
        <w:spacing w:before="0" w:after="0"/>
        <w:jc w:val="left"/>
        <w:rPr>
          <w:rFonts w:ascii="Courier New" w:hAnsi="Courier New" w:cs="Courier New"/>
          <w:szCs w:val="24"/>
          <w:lang w:val="es-CL" w:eastAsia="es-CL"/>
        </w:rPr>
      </w:pPr>
    </w:p>
    <w:p w14:paraId="273D1CBB" w14:textId="77777777" w:rsidR="004C738E" w:rsidRDefault="004C738E" w:rsidP="004C738E">
      <w:pPr>
        <w:tabs>
          <w:tab w:val="center" w:pos="1985"/>
          <w:tab w:val="center" w:pos="6237"/>
          <w:tab w:val="center" w:pos="7200"/>
        </w:tabs>
        <w:spacing w:before="0" w:after="0"/>
        <w:jc w:val="left"/>
        <w:rPr>
          <w:rFonts w:ascii="Courier New" w:hAnsi="Courier New" w:cs="Courier New"/>
          <w:szCs w:val="24"/>
          <w:lang w:val="es-CL" w:eastAsia="es-CL"/>
        </w:rPr>
      </w:pPr>
    </w:p>
    <w:p w14:paraId="6E84010E" w14:textId="77777777" w:rsidR="004C738E" w:rsidRDefault="004C738E" w:rsidP="004C738E">
      <w:pPr>
        <w:tabs>
          <w:tab w:val="center" w:pos="1985"/>
          <w:tab w:val="center" w:pos="6237"/>
          <w:tab w:val="center" w:pos="7200"/>
        </w:tabs>
        <w:spacing w:before="0" w:after="0"/>
        <w:jc w:val="left"/>
        <w:rPr>
          <w:rFonts w:ascii="Courier New" w:hAnsi="Courier New" w:cs="Courier New"/>
          <w:szCs w:val="24"/>
          <w:lang w:val="es-CL" w:eastAsia="es-CL"/>
        </w:rPr>
      </w:pPr>
    </w:p>
    <w:p w14:paraId="59296F18" w14:textId="77777777" w:rsidR="004C738E" w:rsidRDefault="004C738E" w:rsidP="004C738E">
      <w:pPr>
        <w:tabs>
          <w:tab w:val="center" w:pos="1985"/>
          <w:tab w:val="center" w:pos="6237"/>
          <w:tab w:val="center" w:pos="7200"/>
        </w:tabs>
        <w:spacing w:before="0" w:after="0"/>
        <w:jc w:val="left"/>
        <w:rPr>
          <w:rFonts w:ascii="Courier New" w:hAnsi="Courier New" w:cs="Courier New"/>
          <w:szCs w:val="24"/>
          <w:lang w:val="es-CL" w:eastAsia="es-CL"/>
        </w:rPr>
      </w:pPr>
    </w:p>
    <w:p w14:paraId="2597D30C" w14:textId="77777777" w:rsidR="004C738E" w:rsidRDefault="004C738E" w:rsidP="004C738E">
      <w:pPr>
        <w:shd w:val="clear" w:color="auto" w:fill="FFFFFF" w:themeFill="background1"/>
        <w:tabs>
          <w:tab w:val="center" w:pos="1985"/>
          <w:tab w:val="center" w:pos="6237"/>
          <w:tab w:val="center" w:pos="7200"/>
        </w:tabs>
        <w:spacing w:before="0" w:after="0"/>
        <w:jc w:val="left"/>
        <w:rPr>
          <w:rFonts w:ascii="Courier New" w:hAnsi="Courier New" w:cs="Courier New"/>
          <w:szCs w:val="24"/>
          <w:lang w:val="es-CL" w:eastAsia="es-CL"/>
        </w:rPr>
      </w:pPr>
    </w:p>
    <w:p w14:paraId="4C883958" w14:textId="77777777" w:rsidR="004C738E" w:rsidRDefault="004C738E" w:rsidP="004C738E">
      <w:pPr>
        <w:shd w:val="clear" w:color="auto" w:fill="FFFFFF" w:themeFill="background1"/>
        <w:tabs>
          <w:tab w:val="center" w:pos="1985"/>
          <w:tab w:val="center" w:pos="6237"/>
          <w:tab w:val="center" w:pos="7200"/>
        </w:tabs>
        <w:spacing w:before="0" w:after="0"/>
        <w:jc w:val="left"/>
        <w:rPr>
          <w:rFonts w:ascii="Courier New" w:hAnsi="Courier New" w:cs="Courier New"/>
          <w:szCs w:val="24"/>
          <w:lang w:val="es-CL" w:eastAsia="es-CL"/>
        </w:rPr>
      </w:pPr>
    </w:p>
    <w:p w14:paraId="210CB179" w14:textId="7A3B946E" w:rsidR="004C738E" w:rsidRPr="0040706D" w:rsidRDefault="004C738E" w:rsidP="004C738E">
      <w:pPr>
        <w:shd w:val="clear" w:color="auto" w:fill="FFFFFF" w:themeFill="background1"/>
        <w:tabs>
          <w:tab w:val="center" w:pos="1985"/>
          <w:tab w:val="center" w:pos="6237"/>
        </w:tabs>
        <w:spacing w:before="0" w:after="0"/>
        <w:rPr>
          <w:rFonts w:ascii="Courier New" w:eastAsia="BatangChe" w:hAnsi="Courier New" w:cs="Courier New"/>
          <w:b/>
          <w:szCs w:val="24"/>
          <w:lang w:val="pt-PT" w:eastAsia="es-CL"/>
        </w:rPr>
      </w:pPr>
      <w:r>
        <w:rPr>
          <w:rFonts w:ascii="Courier New" w:eastAsia="BatangChe" w:hAnsi="Courier New" w:cs="Courier New"/>
          <w:b/>
          <w:szCs w:val="24"/>
          <w:lang w:val="es-CL" w:eastAsia="es-CL"/>
        </w:rPr>
        <w:tab/>
      </w:r>
      <w:r w:rsidR="00D97318" w:rsidRPr="0040706D">
        <w:rPr>
          <w:rFonts w:ascii="Courier New" w:eastAsia="BatangChe" w:hAnsi="Courier New" w:cs="Courier New"/>
          <w:b/>
          <w:szCs w:val="24"/>
          <w:lang w:val="pt-PT" w:eastAsia="es-CL"/>
        </w:rPr>
        <w:t>JESSICA</w:t>
      </w:r>
      <w:r w:rsidRPr="0040706D">
        <w:rPr>
          <w:rFonts w:ascii="Courier New" w:eastAsia="BatangChe" w:hAnsi="Courier New" w:cs="Courier New"/>
          <w:b/>
          <w:szCs w:val="24"/>
          <w:lang w:val="pt-PT" w:eastAsia="es-CL"/>
        </w:rPr>
        <w:t xml:space="preserve"> </w:t>
      </w:r>
      <w:r w:rsidR="00D97318" w:rsidRPr="0040706D">
        <w:rPr>
          <w:rFonts w:ascii="Courier New" w:eastAsia="BatangChe" w:hAnsi="Courier New" w:cs="Courier New"/>
          <w:b/>
          <w:szCs w:val="24"/>
          <w:lang w:val="pt-PT" w:eastAsia="es-CL"/>
        </w:rPr>
        <w:t>LÓPEZ SAFFIE</w:t>
      </w:r>
    </w:p>
    <w:p w14:paraId="6C308FDC" w14:textId="477C84DF" w:rsidR="004C738E" w:rsidRPr="0040706D" w:rsidRDefault="00D97318" w:rsidP="004C738E">
      <w:pPr>
        <w:shd w:val="clear" w:color="auto" w:fill="FFFFFF" w:themeFill="background1"/>
        <w:tabs>
          <w:tab w:val="center" w:pos="1985"/>
          <w:tab w:val="center" w:pos="6237"/>
          <w:tab w:val="center" w:pos="7200"/>
        </w:tabs>
        <w:spacing w:before="0" w:after="0" w:line="276" w:lineRule="auto"/>
        <w:jc w:val="left"/>
        <w:rPr>
          <w:rFonts w:ascii="Courier New" w:hAnsi="Courier New" w:cs="Courier New"/>
          <w:szCs w:val="24"/>
          <w:lang w:val="pt-PT" w:eastAsia="es-CL"/>
        </w:rPr>
      </w:pPr>
      <w:r w:rsidRPr="0040706D">
        <w:rPr>
          <w:rFonts w:ascii="Courier New" w:hAnsi="Courier New" w:cs="Courier New"/>
          <w:szCs w:val="24"/>
          <w:lang w:val="pt-PT" w:eastAsia="es-CL"/>
        </w:rPr>
        <w:tab/>
        <w:t>Ministra de Obras Públicas</w:t>
      </w:r>
    </w:p>
    <w:p w14:paraId="1E0BE9A1" w14:textId="77777777" w:rsidR="004C738E" w:rsidRPr="0040706D" w:rsidRDefault="004C738E" w:rsidP="004C738E">
      <w:pPr>
        <w:shd w:val="clear" w:color="auto" w:fill="FFFFFF" w:themeFill="background1"/>
        <w:tabs>
          <w:tab w:val="center" w:pos="1985"/>
          <w:tab w:val="center" w:pos="6237"/>
          <w:tab w:val="center" w:pos="7200"/>
        </w:tabs>
        <w:spacing w:before="0" w:after="0" w:line="276" w:lineRule="auto"/>
        <w:jc w:val="left"/>
        <w:rPr>
          <w:rFonts w:ascii="Courier New" w:hAnsi="Courier New" w:cs="Courier New"/>
          <w:szCs w:val="24"/>
          <w:lang w:val="pt-PT" w:eastAsia="es-CL"/>
        </w:rPr>
      </w:pPr>
    </w:p>
    <w:p w14:paraId="4A0E7EF5" w14:textId="77777777" w:rsidR="004C738E" w:rsidRPr="0040706D" w:rsidRDefault="004C738E" w:rsidP="004C738E">
      <w:pPr>
        <w:shd w:val="clear" w:color="auto" w:fill="FFFFFF" w:themeFill="background1"/>
        <w:tabs>
          <w:tab w:val="center" w:pos="1985"/>
          <w:tab w:val="center" w:pos="6237"/>
          <w:tab w:val="center" w:pos="7200"/>
        </w:tabs>
        <w:spacing w:before="0" w:after="0" w:line="276" w:lineRule="auto"/>
        <w:jc w:val="left"/>
        <w:rPr>
          <w:rFonts w:ascii="Courier New" w:hAnsi="Courier New" w:cs="Courier New"/>
          <w:szCs w:val="24"/>
          <w:lang w:val="pt-PT" w:eastAsia="es-CL"/>
        </w:rPr>
      </w:pPr>
    </w:p>
    <w:p w14:paraId="2929630F" w14:textId="77777777" w:rsidR="004C738E" w:rsidRPr="0040706D" w:rsidRDefault="004C738E" w:rsidP="004C738E">
      <w:pPr>
        <w:shd w:val="clear" w:color="auto" w:fill="FFFFFF" w:themeFill="background1"/>
        <w:tabs>
          <w:tab w:val="center" w:pos="1985"/>
          <w:tab w:val="center" w:pos="6237"/>
          <w:tab w:val="center" w:pos="7200"/>
        </w:tabs>
        <w:spacing w:before="0" w:after="0" w:line="276" w:lineRule="auto"/>
        <w:jc w:val="left"/>
        <w:rPr>
          <w:rFonts w:ascii="Courier New" w:hAnsi="Courier New" w:cs="Courier New"/>
          <w:szCs w:val="24"/>
          <w:lang w:val="pt-PT" w:eastAsia="es-CL"/>
        </w:rPr>
      </w:pPr>
    </w:p>
    <w:p w14:paraId="33C9F910" w14:textId="77777777" w:rsidR="004C738E" w:rsidRPr="0040706D" w:rsidRDefault="004C738E" w:rsidP="004C738E">
      <w:pPr>
        <w:shd w:val="clear" w:color="auto" w:fill="FFFFFF" w:themeFill="background1"/>
        <w:tabs>
          <w:tab w:val="center" w:pos="1985"/>
          <w:tab w:val="center" w:pos="6237"/>
          <w:tab w:val="center" w:pos="7200"/>
        </w:tabs>
        <w:spacing w:before="0" w:after="0" w:line="276" w:lineRule="auto"/>
        <w:jc w:val="left"/>
        <w:rPr>
          <w:rFonts w:ascii="Courier New" w:hAnsi="Courier New" w:cs="Courier New"/>
          <w:szCs w:val="24"/>
          <w:lang w:val="pt-PT" w:eastAsia="es-CL"/>
        </w:rPr>
      </w:pPr>
    </w:p>
    <w:p w14:paraId="6664A0A5" w14:textId="77777777" w:rsidR="004C738E" w:rsidRPr="0040706D" w:rsidRDefault="004C738E" w:rsidP="004C738E">
      <w:pPr>
        <w:shd w:val="clear" w:color="auto" w:fill="FFFFFF" w:themeFill="background1"/>
        <w:spacing w:before="0" w:after="0" w:line="276" w:lineRule="auto"/>
        <w:rPr>
          <w:rFonts w:ascii="Courier New" w:eastAsia="BatangChe" w:hAnsi="Courier New" w:cs="Courier New"/>
          <w:szCs w:val="24"/>
          <w:lang w:val="pt-PT" w:eastAsia="es-CL"/>
        </w:rPr>
      </w:pPr>
    </w:p>
    <w:p w14:paraId="3D73BEDF" w14:textId="77777777" w:rsidR="004C738E" w:rsidRPr="0040706D" w:rsidRDefault="004C738E" w:rsidP="004C738E">
      <w:pPr>
        <w:shd w:val="clear" w:color="auto" w:fill="FFFFFF" w:themeFill="background1"/>
        <w:spacing w:before="0" w:after="0" w:line="276" w:lineRule="auto"/>
        <w:rPr>
          <w:rFonts w:ascii="Courier New" w:eastAsia="BatangChe" w:hAnsi="Courier New" w:cs="Courier New"/>
          <w:szCs w:val="24"/>
          <w:lang w:val="pt-PT" w:eastAsia="es-CL"/>
        </w:rPr>
      </w:pPr>
    </w:p>
    <w:p w14:paraId="1C6E3E31" w14:textId="77777777" w:rsidR="004C738E" w:rsidRPr="00C622F8" w:rsidRDefault="004C738E" w:rsidP="004C738E">
      <w:pPr>
        <w:shd w:val="clear" w:color="auto" w:fill="FFFFFF" w:themeFill="background1"/>
        <w:tabs>
          <w:tab w:val="center" w:pos="6237"/>
        </w:tabs>
        <w:spacing w:before="0" w:after="0"/>
        <w:ind w:left="-851"/>
        <w:rPr>
          <w:rFonts w:ascii="Courier New" w:hAnsi="Courier New" w:cs="Courier New"/>
          <w:b/>
          <w:bCs/>
          <w:spacing w:val="-3"/>
          <w:szCs w:val="24"/>
        </w:rPr>
      </w:pPr>
      <w:r w:rsidRPr="0040706D">
        <w:rPr>
          <w:rFonts w:ascii="Courier New" w:hAnsi="Courier New" w:cs="Courier New"/>
          <w:b/>
          <w:bCs/>
          <w:spacing w:val="-3"/>
          <w:szCs w:val="24"/>
          <w:lang w:val="pt-PT"/>
        </w:rPr>
        <w:tab/>
      </w:r>
      <w:r w:rsidRPr="00C622F8">
        <w:rPr>
          <w:rFonts w:ascii="Courier New" w:hAnsi="Courier New" w:cs="Courier New"/>
          <w:b/>
          <w:bCs/>
          <w:spacing w:val="-3"/>
          <w:szCs w:val="24"/>
        </w:rPr>
        <w:t>DIEGO PARDOW LORENZO</w:t>
      </w:r>
    </w:p>
    <w:p w14:paraId="4C5494B9" w14:textId="77777777" w:rsidR="004C738E" w:rsidRPr="00C622F8" w:rsidRDefault="004C738E" w:rsidP="004C738E">
      <w:pPr>
        <w:shd w:val="clear" w:color="auto" w:fill="FFFFFF" w:themeFill="background1"/>
        <w:tabs>
          <w:tab w:val="center" w:pos="6237"/>
        </w:tabs>
        <w:spacing w:before="0" w:after="0"/>
        <w:ind w:left="-851"/>
        <w:rPr>
          <w:rFonts w:ascii="Courier New" w:hAnsi="Courier New" w:cs="Courier New"/>
          <w:spacing w:val="-3"/>
          <w:szCs w:val="24"/>
        </w:rPr>
      </w:pPr>
      <w:r w:rsidRPr="00C622F8">
        <w:rPr>
          <w:rFonts w:ascii="Courier New" w:hAnsi="Courier New" w:cs="Courier New"/>
          <w:spacing w:val="-3"/>
          <w:szCs w:val="24"/>
        </w:rPr>
        <w:tab/>
        <w:t>Ministro de Energía</w:t>
      </w:r>
    </w:p>
    <w:p w14:paraId="6C5DD9DD" w14:textId="77777777" w:rsidR="00792340" w:rsidRDefault="00792340">
      <w:pPr>
        <w:rPr>
          <w:b/>
          <w:bCs/>
        </w:rPr>
      </w:pPr>
    </w:p>
    <w:sectPr w:rsidR="00792340" w:rsidSect="00CB1019">
      <w:pgSz w:w="12240" w:h="18720" w:code="14"/>
      <w:pgMar w:top="1985" w:right="1418" w:bottom="1701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D6BF" w14:textId="77777777" w:rsidR="0048468C" w:rsidRDefault="0048468C" w:rsidP="009000A1">
      <w:pPr>
        <w:spacing w:before="0" w:after="0"/>
      </w:pPr>
      <w:r>
        <w:separator/>
      </w:r>
    </w:p>
  </w:endnote>
  <w:endnote w:type="continuationSeparator" w:id="0">
    <w:p w14:paraId="0C0D64CD" w14:textId="77777777" w:rsidR="0048468C" w:rsidRDefault="0048468C" w:rsidP="009000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943E" w14:textId="77777777" w:rsidR="0048468C" w:rsidRDefault="0048468C" w:rsidP="009000A1">
      <w:pPr>
        <w:spacing w:before="0" w:after="0"/>
      </w:pPr>
      <w:r>
        <w:separator/>
      </w:r>
    </w:p>
  </w:footnote>
  <w:footnote w:type="continuationSeparator" w:id="0">
    <w:p w14:paraId="31034382" w14:textId="77777777" w:rsidR="0048468C" w:rsidRDefault="0048468C" w:rsidP="009000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52400"/>
      <w:docPartObj>
        <w:docPartGallery w:val="Page Numbers (Top of Page)"/>
        <w:docPartUnique/>
      </w:docPartObj>
    </w:sdtPr>
    <w:sdtEndPr/>
    <w:sdtContent>
      <w:p w14:paraId="0DEC7ECB" w14:textId="6828C33C" w:rsidR="009000A1" w:rsidRDefault="009000A1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3B3EB63" w14:textId="77777777" w:rsidR="009000A1" w:rsidRDefault="009000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E60"/>
    <w:multiLevelType w:val="hybridMultilevel"/>
    <w:tmpl w:val="EF2E5F18"/>
    <w:lvl w:ilvl="0" w:tplc="B60CA110">
      <w:start w:val="1"/>
      <w:numFmt w:val="lowerLetter"/>
      <w:lvlText w:val="%1)"/>
      <w:lvlJc w:val="left"/>
      <w:pPr>
        <w:ind w:left="4471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" w15:restartNumberingAfterBreak="0">
    <w:nsid w:val="104021A6"/>
    <w:multiLevelType w:val="hybridMultilevel"/>
    <w:tmpl w:val="4044F082"/>
    <w:lvl w:ilvl="0" w:tplc="8DFECB24">
      <w:start w:val="1"/>
      <w:numFmt w:val="decimal"/>
      <w:lvlText w:val="%1)"/>
      <w:lvlJc w:val="left"/>
      <w:pPr>
        <w:ind w:left="3981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701" w:hanging="360"/>
      </w:pPr>
    </w:lvl>
    <w:lvl w:ilvl="2" w:tplc="340A001B" w:tentative="1">
      <w:start w:val="1"/>
      <w:numFmt w:val="lowerRoman"/>
      <w:lvlText w:val="%3."/>
      <w:lvlJc w:val="right"/>
      <w:pPr>
        <w:ind w:left="5421" w:hanging="180"/>
      </w:pPr>
    </w:lvl>
    <w:lvl w:ilvl="3" w:tplc="340A000F" w:tentative="1">
      <w:start w:val="1"/>
      <w:numFmt w:val="decimal"/>
      <w:lvlText w:val="%4."/>
      <w:lvlJc w:val="left"/>
      <w:pPr>
        <w:ind w:left="6141" w:hanging="360"/>
      </w:pPr>
    </w:lvl>
    <w:lvl w:ilvl="4" w:tplc="340A0019" w:tentative="1">
      <w:start w:val="1"/>
      <w:numFmt w:val="lowerLetter"/>
      <w:lvlText w:val="%5."/>
      <w:lvlJc w:val="left"/>
      <w:pPr>
        <w:ind w:left="6861" w:hanging="360"/>
      </w:pPr>
    </w:lvl>
    <w:lvl w:ilvl="5" w:tplc="340A001B" w:tentative="1">
      <w:start w:val="1"/>
      <w:numFmt w:val="lowerRoman"/>
      <w:lvlText w:val="%6."/>
      <w:lvlJc w:val="right"/>
      <w:pPr>
        <w:ind w:left="7581" w:hanging="180"/>
      </w:pPr>
    </w:lvl>
    <w:lvl w:ilvl="6" w:tplc="340A000F" w:tentative="1">
      <w:start w:val="1"/>
      <w:numFmt w:val="decimal"/>
      <w:lvlText w:val="%7."/>
      <w:lvlJc w:val="left"/>
      <w:pPr>
        <w:ind w:left="8301" w:hanging="360"/>
      </w:pPr>
    </w:lvl>
    <w:lvl w:ilvl="7" w:tplc="340A0019" w:tentative="1">
      <w:start w:val="1"/>
      <w:numFmt w:val="lowerLetter"/>
      <w:lvlText w:val="%8."/>
      <w:lvlJc w:val="left"/>
      <w:pPr>
        <w:ind w:left="9021" w:hanging="360"/>
      </w:pPr>
    </w:lvl>
    <w:lvl w:ilvl="8" w:tplc="340A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" w15:restartNumberingAfterBreak="0">
    <w:nsid w:val="12E91C16"/>
    <w:multiLevelType w:val="hybridMultilevel"/>
    <w:tmpl w:val="6B5AE1E2"/>
    <w:lvl w:ilvl="0" w:tplc="B8E0DBA8">
      <w:start w:val="1"/>
      <w:numFmt w:val="decimal"/>
      <w:lvlText w:val="%1."/>
      <w:lvlJc w:val="left"/>
      <w:pPr>
        <w:ind w:left="3756" w:hanging="4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1C"/>
    <w:rsid w:val="00031AA7"/>
    <w:rsid w:val="000B68F7"/>
    <w:rsid w:val="000D2AC4"/>
    <w:rsid w:val="001F210B"/>
    <w:rsid w:val="00205941"/>
    <w:rsid w:val="00400DE1"/>
    <w:rsid w:val="0040706D"/>
    <w:rsid w:val="0048468C"/>
    <w:rsid w:val="004C33C2"/>
    <w:rsid w:val="004C738E"/>
    <w:rsid w:val="00743323"/>
    <w:rsid w:val="00751D1C"/>
    <w:rsid w:val="00792340"/>
    <w:rsid w:val="007B41EA"/>
    <w:rsid w:val="007C7A7D"/>
    <w:rsid w:val="007E3588"/>
    <w:rsid w:val="008C711E"/>
    <w:rsid w:val="008F0734"/>
    <w:rsid w:val="009000A1"/>
    <w:rsid w:val="00985CBB"/>
    <w:rsid w:val="00AD087C"/>
    <w:rsid w:val="00B47E16"/>
    <w:rsid w:val="00BF155A"/>
    <w:rsid w:val="00C4574F"/>
    <w:rsid w:val="00CB1019"/>
    <w:rsid w:val="00CB67C2"/>
    <w:rsid w:val="00CF3F56"/>
    <w:rsid w:val="00D112AB"/>
    <w:rsid w:val="00D847EF"/>
    <w:rsid w:val="00D97318"/>
    <w:rsid w:val="00DB6BF2"/>
    <w:rsid w:val="00DC73DA"/>
    <w:rsid w:val="00DE5B92"/>
    <w:rsid w:val="00E15F90"/>
    <w:rsid w:val="00ED3C1C"/>
    <w:rsid w:val="00F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1A2B"/>
  <w15:chartTrackingRefBased/>
  <w15:docId w15:val="{8ADCF575-BFC1-410A-BC89-C44A0D24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1C"/>
    <w:pPr>
      <w:spacing w:before="120" w:after="120" w:line="240" w:lineRule="auto"/>
      <w:jc w:val="both"/>
    </w:pPr>
    <w:rPr>
      <w:rFonts w:ascii="Courier" w:eastAsia="Times New Roman" w:hAnsi="Courier" w:cs="Times New Roman"/>
      <w:kern w:val="0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ED3C1C"/>
    <w:pPr>
      <w:tabs>
        <w:tab w:val="left" w:pos="3544"/>
      </w:tabs>
    </w:pPr>
    <w:rPr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rsid w:val="00ED3C1C"/>
    <w:rPr>
      <w:rFonts w:ascii="Courier" w:eastAsia="Times New Roman" w:hAnsi="Courier" w:cs="Times New Roman"/>
      <w:spacing w:val="-3"/>
      <w:kern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00A1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000A1"/>
    <w:rPr>
      <w:rFonts w:ascii="Courier" w:eastAsia="Times New Roman" w:hAnsi="Courier" w:cs="Times New Roman"/>
      <w:kern w:val="0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000A1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0A1"/>
    <w:rPr>
      <w:rFonts w:ascii="Courier" w:eastAsia="Times New Roman" w:hAnsi="Courier" w:cs="Times New Roman"/>
      <w:kern w:val="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C738E"/>
    <w:pPr>
      <w:ind w:left="720"/>
      <w:contextualSpacing/>
    </w:pPr>
    <w:rPr>
      <w:lang w:eastAsia="en-US"/>
      <w14:ligatures w14:val="none"/>
    </w:rPr>
  </w:style>
  <w:style w:type="character" w:customStyle="1" w:styleId="PrrafodelistaCar">
    <w:name w:val="Párrafo de lista Car"/>
    <w:link w:val="Prrafodelista"/>
    <w:uiPriority w:val="34"/>
    <w:qFormat/>
    <w:rsid w:val="004C738E"/>
    <w:rPr>
      <w:rFonts w:ascii="Courier" w:eastAsia="Times New Roman" w:hAnsi="Courier" w:cs="Times New Roman"/>
      <w:kern w:val="0"/>
      <w:sz w:val="24"/>
      <w:szCs w:val="20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A56EAFF33F7C4D9DBF44A7AA79D319" ma:contentTypeVersion="16" ma:contentTypeDescription="Crear nuevo documento." ma:contentTypeScope="" ma:versionID="acd3b755151dabf5962d6db6a0740265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a0f15dc98a37a06977ee55c3f97e9028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98A55-10BB-4C44-B384-1FE18597A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55B7A-162D-4424-9DE6-FFDA2C1A9596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937578C6-F042-4E63-8C85-CCE095AAB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2F50C1-C732-4937-B0CC-F9A338A46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Guillermo Diaz Vallejos</cp:lastModifiedBy>
  <cp:revision>1</cp:revision>
  <cp:lastPrinted>2023-12-12T14:24:00Z</cp:lastPrinted>
  <dcterms:created xsi:type="dcterms:W3CDTF">2023-12-05T13:44:00Z</dcterms:created>
  <dcterms:modified xsi:type="dcterms:W3CDTF">2023-12-12T18:14:00Z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