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D868D" w14:textId="77777777" w:rsidR="003B114E" w:rsidRPr="002022A8" w:rsidRDefault="003B114E" w:rsidP="00F06636">
      <w:pPr>
        <w:pBdr>
          <w:bottom w:val="single" w:sz="12" w:space="1" w:color="auto"/>
        </w:pBdr>
        <w:ind w:left="4253"/>
        <w:jc w:val="both"/>
        <w:rPr>
          <w:rFonts w:ascii="Courier New" w:hAnsi="Courier New" w:cs="Courier New"/>
          <w:b/>
          <w:spacing w:val="-3"/>
          <w:szCs w:val="24"/>
        </w:rPr>
      </w:pPr>
      <w:r w:rsidRPr="002022A8">
        <w:rPr>
          <w:rFonts w:ascii="Courier New" w:hAnsi="Courier New" w:cs="Courier New"/>
          <w:b/>
          <w:spacing w:val="-3"/>
          <w:szCs w:val="24"/>
        </w:rPr>
        <w:t>MENSAJE DE S.E. EL PRESIDENTE DE LA REPÚBLICA CON EL QUE INICIA UN PROYECTO DE ACUERDO QUE APRUEBA EL ACUERDO EN EL MARCO DE LA CONVENCIÓN DE LAS NACIONES UNIDAS SOBRE EL DERECHO DEL MAR RELATIVO A LA CONSERVACIÓN Y EL USO SOSTENIBLE DE LA DIVERSIDAD BIOLÓGICA MARINA DE LAS ZONAS SITUADAS FUERA DE LA JURISDICCIÓN NACIONAL.</w:t>
      </w:r>
    </w:p>
    <w:p w14:paraId="32385E6A" w14:textId="77777777" w:rsidR="00F54484" w:rsidRDefault="00F54484" w:rsidP="00F54484">
      <w:pPr>
        <w:ind w:left="4253"/>
        <w:jc w:val="both"/>
        <w:rPr>
          <w:rFonts w:ascii="Courier New" w:hAnsi="Courier New" w:cs="Courier New"/>
          <w:spacing w:val="-3"/>
          <w:szCs w:val="24"/>
        </w:rPr>
      </w:pPr>
    </w:p>
    <w:p w14:paraId="690ED114" w14:textId="79822A04" w:rsidR="00F54484" w:rsidRPr="00191384" w:rsidRDefault="003B114E" w:rsidP="00F54484">
      <w:pPr>
        <w:ind w:left="4253"/>
        <w:jc w:val="both"/>
        <w:rPr>
          <w:rFonts w:ascii="Courier New" w:hAnsi="Courier New" w:cs="Courier New"/>
          <w:spacing w:val="-3"/>
          <w:szCs w:val="24"/>
          <w:lang w:val="es-CL"/>
        </w:rPr>
      </w:pPr>
      <w:r w:rsidRPr="00191384">
        <w:rPr>
          <w:rFonts w:ascii="Courier New" w:hAnsi="Courier New" w:cs="Courier New"/>
          <w:spacing w:val="-3"/>
          <w:szCs w:val="24"/>
          <w:lang w:val="es-CL"/>
        </w:rPr>
        <w:t>S</w:t>
      </w:r>
      <w:r w:rsidR="00F54484" w:rsidRPr="00191384">
        <w:rPr>
          <w:rFonts w:ascii="Courier New" w:hAnsi="Courier New" w:cs="Courier New"/>
          <w:spacing w:val="-3"/>
          <w:szCs w:val="24"/>
          <w:lang w:val="es-CL"/>
        </w:rPr>
        <w:t>antiago</w:t>
      </w:r>
      <w:r w:rsidRPr="00191384">
        <w:rPr>
          <w:rFonts w:ascii="Courier New" w:hAnsi="Courier New" w:cs="Courier New"/>
          <w:spacing w:val="-3"/>
          <w:szCs w:val="24"/>
          <w:lang w:val="es-CL"/>
        </w:rPr>
        <w:t xml:space="preserve">, </w:t>
      </w:r>
      <w:r w:rsidR="00273587" w:rsidRPr="00191384">
        <w:rPr>
          <w:rFonts w:ascii="Courier New" w:hAnsi="Courier New" w:cs="Courier New"/>
          <w:spacing w:val="-3"/>
          <w:szCs w:val="24"/>
          <w:lang w:val="es-CL"/>
        </w:rPr>
        <w:t>2</w:t>
      </w:r>
      <w:r w:rsidR="00462204" w:rsidRPr="00191384">
        <w:rPr>
          <w:rFonts w:ascii="Courier New" w:hAnsi="Courier New" w:cs="Courier New"/>
          <w:spacing w:val="-3"/>
          <w:szCs w:val="24"/>
          <w:lang w:val="es-CL"/>
        </w:rPr>
        <w:t>7</w:t>
      </w:r>
      <w:r w:rsidRPr="00191384">
        <w:rPr>
          <w:rFonts w:ascii="Courier New" w:hAnsi="Courier New" w:cs="Courier New"/>
          <w:spacing w:val="-3"/>
          <w:szCs w:val="24"/>
          <w:lang w:val="es-CL"/>
        </w:rPr>
        <w:t xml:space="preserve"> de</w:t>
      </w:r>
      <w:r w:rsidR="00AA4C6F" w:rsidRPr="00191384">
        <w:rPr>
          <w:rFonts w:ascii="Courier New" w:hAnsi="Courier New" w:cs="Courier New"/>
          <w:spacing w:val="-3"/>
          <w:szCs w:val="24"/>
          <w:lang w:val="es-CL"/>
        </w:rPr>
        <w:t xml:space="preserve"> </w:t>
      </w:r>
      <w:r w:rsidR="00273587" w:rsidRPr="00191384">
        <w:rPr>
          <w:rFonts w:ascii="Courier New" w:hAnsi="Courier New" w:cs="Courier New"/>
          <w:spacing w:val="-3"/>
          <w:szCs w:val="24"/>
          <w:lang w:val="es-CL"/>
        </w:rPr>
        <w:t>noviembre de</w:t>
      </w:r>
      <w:r w:rsidRPr="00191384">
        <w:rPr>
          <w:rFonts w:ascii="Courier New" w:hAnsi="Courier New" w:cs="Courier New"/>
          <w:spacing w:val="-3"/>
          <w:szCs w:val="24"/>
          <w:lang w:val="es-CL"/>
        </w:rPr>
        <w:t xml:space="preserve"> 2023</w:t>
      </w:r>
    </w:p>
    <w:p w14:paraId="5A646078" w14:textId="77777777" w:rsidR="00F54484" w:rsidRPr="00191384" w:rsidRDefault="00F54484" w:rsidP="00F54484">
      <w:pPr>
        <w:ind w:left="4253"/>
        <w:jc w:val="both"/>
        <w:rPr>
          <w:rFonts w:ascii="Courier New" w:hAnsi="Courier New" w:cs="Courier New"/>
          <w:spacing w:val="-3"/>
          <w:szCs w:val="24"/>
          <w:lang w:val="es-CL"/>
        </w:rPr>
      </w:pPr>
    </w:p>
    <w:p w14:paraId="5C6B8FAE" w14:textId="77777777" w:rsidR="00F54484" w:rsidRPr="00191384" w:rsidRDefault="00F54484" w:rsidP="00F54484">
      <w:pPr>
        <w:ind w:left="4253"/>
        <w:jc w:val="both"/>
        <w:rPr>
          <w:rFonts w:ascii="Courier New" w:hAnsi="Courier New" w:cs="Courier New"/>
          <w:spacing w:val="-3"/>
          <w:szCs w:val="24"/>
          <w:lang w:val="es-CL"/>
        </w:rPr>
      </w:pPr>
    </w:p>
    <w:p w14:paraId="5EA25B2F" w14:textId="77777777" w:rsidR="00F54484" w:rsidRPr="00191384" w:rsidRDefault="00F54484" w:rsidP="00F54484">
      <w:pPr>
        <w:ind w:left="4253"/>
        <w:jc w:val="both"/>
        <w:rPr>
          <w:rFonts w:ascii="Courier New" w:hAnsi="Courier New" w:cs="Courier New"/>
          <w:spacing w:val="-3"/>
          <w:szCs w:val="24"/>
          <w:lang w:val="es-CL"/>
        </w:rPr>
      </w:pPr>
    </w:p>
    <w:p w14:paraId="31B2732F" w14:textId="77777777" w:rsidR="00090E86" w:rsidRPr="00191384" w:rsidRDefault="00090E86" w:rsidP="00F54484">
      <w:pPr>
        <w:ind w:left="4253"/>
        <w:jc w:val="both"/>
        <w:rPr>
          <w:rFonts w:ascii="Courier New" w:hAnsi="Courier New" w:cs="Courier New"/>
          <w:spacing w:val="-3"/>
          <w:szCs w:val="24"/>
          <w:lang w:val="es-CL"/>
        </w:rPr>
      </w:pPr>
    </w:p>
    <w:p w14:paraId="0F3A1637" w14:textId="77777777" w:rsidR="00F54484" w:rsidRPr="00191384" w:rsidRDefault="00F54484" w:rsidP="00F54484">
      <w:pPr>
        <w:ind w:left="4253"/>
        <w:jc w:val="both"/>
        <w:rPr>
          <w:rFonts w:ascii="Courier New" w:hAnsi="Courier New" w:cs="Courier New"/>
          <w:spacing w:val="-3"/>
          <w:szCs w:val="24"/>
          <w:lang w:val="es-CL"/>
        </w:rPr>
      </w:pPr>
    </w:p>
    <w:p w14:paraId="1E6D3BED" w14:textId="654005C2" w:rsidR="003B114E" w:rsidRPr="00191384" w:rsidRDefault="003B114E" w:rsidP="00F54484">
      <w:pPr>
        <w:jc w:val="center"/>
        <w:rPr>
          <w:rFonts w:ascii="Courier New" w:hAnsi="Courier New" w:cs="Courier New"/>
          <w:b/>
          <w:spacing w:val="-3"/>
          <w:szCs w:val="24"/>
          <w:lang w:val="es-CL"/>
        </w:rPr>
      </w:pPr>
      <w:r w:rsidRPr="00191384">
        <w:rPr>
          <w:rFonts w:ascii="Courier New" w:hAnsi="Courier New" w:cs="Courier New"/>
          <w:b/>
          <w:spacing w:val="100"/>
          <w:szCs w:val="24"/>
          <w:lang w:val="es-CL"/>
        </w:rPr>
        <w:t>MENSAJE</w:t>
      </w:r>
      <w:r w:rsidRPr="00191384">
        <w:rPr>
          <w:rFonts w:ascii="Courier New" w:hAnsi="Courier New" w:cs="Courier New"/>
          <w:b/>
          <w:spacing w:val="80"/>
          <w:szCs w:val="24"/>
          <w:lang w:val="es-CL"/>
        </w:rPr>
        <w:t xml:space="preserve"> </w:t>
      </w:r>
      <w:r w:rsidRPr="00191384">
        <w:rPr>
          <w:rFonts w:ascii="Courier New" w:hAnsi="Courier New" w:cs="Courier New"/>
          <w:b/>
          <w:szCs w:val="24"/>
          <w:lang w:val="es-CL"/>
        </w:rPr>
        <w:t>Nº</w:t>
      </w:r>
      <w:r w:rsidRPr="00191384">
        <w:rPr>
          <w:rFonts w:ascii="Courier New" w:hAnsi="Courier New" w:cs="Courier New"/>
          <w:b/>
          <w:spacing w:val="-3"/>
          <w:szCs w:val="24"/>
          <w:lang w:val="es-CL"/>
        </w:rPr>
        <w:t xml:space="preserve"> </w:t>
      </w:r>
      <w:r w:rsidR="00273587" w:rsidRPr="00191384">
        <w:rPr>
          <w:rFonts w:ascii="Courier New" w:hAnsi="Courier New" w:cs="Courier New"/>
          <w:b/>
          <w:spacing w:val="-3"/>
          <w:szCs w:val="24"/>
          <w:u w:val="single"/>
          <w:lang w:val="es-CL"/>
        </w:rPr>
        <w:t>239</w:t>
      </w:r>
      <w:r w:rsidRPr="00191384">
        <w:rPr>
          <w:rFonts w:ascii="Courier New" w:hAnsi="Courier New" w:cs="Courier New"/>
          <w:b/>
          <w:spacing w:val="-3"/>
          <w:szCs w:val="24"/>
          <w:u w:val="single"/>
          <w:lang w:val="es-CL"/>
        </w:rPr>
        <w:t>-</w:t>
      </w:r>
      <w:r w:rsidR="00F54484" w:rsidRPr="00191384">
        <w:rPr>
          <w:rFonts w:ascii="Courier New" w:hAnsi="Courier New" w:cs="Courier New"/>
          <w:b/>
          <w:spacing w:val="-3"/>
          <w:szCs w:val="24"/>
          <w:u w:val="single"/>
          <w:lang w:val="es-CL"/>
        </w:rPr>
        <w:t>371</w:t>
      </w:r>
      <w:r w:rsidRPr="00191384">
        <w:rPr>
          <w:rFonts w:ascii="Courier New" w:hAnsi="Courier New" w:cs="Courier New"/>
          <w:b/>
          <w:spacing w:val="-3"/>
          <w:szCs w:val="24"/>
          <w:lang w:val="es-CL"/>
        </w:rPr>
        <w:t>/</w:t>
      </w:r>
    </w:p>
    <w:p w14:paraId="287B77E4" w14:textId="77777777" w:rsidR="00F54484" w:rsidRPr="00191384" w:rsidRDefault="00F54484" w:rsidP="00F54484">
      <w:pPr>
        <w:jc w:val="center"/>
        <w:rPr>
          <w:rFonts w:ascii="Courier New" w:hAnsi="Courier New" w:cs="Courier New"/>
          <w:spacing w:val="-3"/>
          <w:szCs w:val="24"/>
          <w:lang w:val="es-CL"/>
        </w:rPr>
      </w:pPr>
    </w:p>
    <w:p w14:paraId="6D8BEBAC" w14:textId="77777777" w:rsidR="00F54484" w:rsidRPr="00191384" w:rsidRDefault="00F54484" w:rsidP="00F54484">
      <w:pPr>
        <w:jc w:val="center"/>
        <w:rPr>
          <w:rFonts w:ascii="Courier New" w:hAnsi="Courier New" w:cs="Courier New"/>
          <w:spacing w:val="-3"/>
          <w:szCs w:val="24"/>
          <w:lang w:val="es-CL"/>
        </w:rPr>
      </w:pPr>
    </w:p>
    <w:p w14:paraId="74910DB0" w14:textId="77777777" w:rsidR="00F54484" w:rsidRPr="00191384" w:rsidRDefault="00F54484" w:rsidP="00F54484">
      <w:pPr>
        <w:jc w:val="center"/>
        <w:rPr>
          <w:rFonts w:ascii="Courier New" w:hAnsi="Courier New" w:cs="Courier New"/>
          <w:spacing w:val="-3"/>
          <w:szCs w:val="24"/>
          <w:lang w:val="es-CL"/>
        </w:rPr>
      </w:pPr>
    </w:p>
    <w:p w14:paraId="75E34613" w14:textId="77777777" w:rsidR="00090E86" w:rsidRPr="00191384" w:rsidRDefault="00090E86" w:rsidP="00F54484">
      <w:pPr>
        <w:jc w:val="center"/>
        <w:rPr>
          <w:rFonts w:ascii="Courier New" w:hAnsi="Courier New" w:cs="Courier New"/>
          <w:spacing w:val="-3"/>
          <w:szCs w:val="24"/>
          <w:lang w:val="es-CL"/>
        </w:rPr>
      </w:pPr>
    </w:p>
    <w:p w14:paraId="4D733785" w14:textId="77777777" w:rsidR="00F54484" w:rsidRPr="00191384" w:rsidRDefault="00F54484" w:rsidP="00F54484">
      <w:pPr>
        <w:jc w:val="center"/>
        <w:rPr>
          <w:rFonts w:ascii="Courier New" w:hAnsi="Courier New" w:cs="Courier New"/>
          <w:spacing w:val="-3"/>
          <w:szCs w:val="24"/>
          <w:lang w:val="es-CL"/>
        </w:rPr>
      </w:pPr>
    </w:p>
    <w:p w14:paraId="59F67D0D" w14:textId="77777777" w:rsidR="001523BE" w:rsidRDefault="001523BE" w:rsidP="00F06636">
      <w:pPr>
        <w:framePr w:w="2662" w:h="2521" w:hSpace="141" w:wrap="around" w:vAnchor="text" w:hAnchor="page" w:x="1930" w:y="251"/>
        <w:tabs>
          <w:tab w:val="left" w:pos="0"/>
        </w:tabs>
        <w:spacing w:line="480" w:lineRule="auto"/>
        <w:ind w:right="-2029"/>
        <w:rPr>
          <w:rFonts w:ascii="Courier New" w:hAnsi="Courier New" w:cs="Courier New"/>
          <w:b/>
          <w:spacing w:val="-3"/>
          <w:szCs w:val="24"/>
        </w:rPr>
      </w:pPr>
    </w:p>
    <w:p w14:paraId="25297DE0" w14:textId="342DBE9E" w:rsidR="00F54484" w:rsidRPr="002022A8" w:rsidRDefault="00F54484" w:rsidP="00F06636">
      <w:pPr>
        <w:framePr w:w="2662" w:h="2521" w:hSpace="141" w:wrap="around" w:vAnchor="text" w:hAnchor="page" w:x="1930" w:y="251"/>
        <w:tabs>
          <w:tab w:val="left" w:pos="0"/>
        </w:tabs>
        <w:spacing w:line="480" w:lineRule="auto"/>
        <w:ind w:right="-2029"/>
        <w:rPr>
          <w:rFonts w:ascii="Courier New" w:hAnsi="Courier New" w:cs="Courier New"/>
          <w:b/>
          <w:spacing w:val="-3"/>
          <w:szCs w:val="24"/>
        </w:rPr>
      </w:pPr>
      <w:r w:rsidRPr="002022A8">
        <w:rPr>
          <w:rFonts w:ascii="Courier New" w:hAnsi="Courier New" w:cs="Courier New"/>
          <w:b/>
          <w:spacing w:val="-3"/>
          <w:szCs w:val="24"/>
        </w:rPr>
        <w:t xml:space="preserve">A S.E. EL </w:t>
      </w:r>
    </w:p>
    <w:p w14:paraId="43CECD3F" w14:textId="77777777" w:rsidR="00F54484" w:rsidRPr="002022A8" w:rsidRDefault="00F54484" w:rsidP="00F06636">
      <w:pPr>
        <w:framePr w:w="2662" w:h="2521" w:hSpace="141" w:wrap="around" w:vAnchor="text" w:hAnchor="page" w:x="1930" w:y="251"/>
        <w:tabs>
          <w:tab w:val="left" w:pos="-720"/>
        </w:tabs>
        <w:spacing w:line="480" w:lineRule="auto"/>
        <w:ind w:right="-2029"/>
        <w:rPr>
          <w:rFonts w:ascii="Courier New" w:hAnsi="Courier New" w:cs="Courier New"/>
          <w:b/>
          <w:spacing w:val="-3"/>
          <w:szCs w:val="24"/>
        </w:rPr>
      </w:pPr>
      <w:r w:rsidRPr="002022A8">
        <w:rPr>
          <w:rFonts w:ascii="Courier New" w:hAnsi="Courier New" w:cs="Courier New"/>
          <w:b/>
          <w:spacing w:val="-3"/>
          <w:szCs w:val="24"/>
        </w:rPr>
        <w:t>PRESIDENTE</w:t>
      </w:r>
    </w:p>
    <w:p w14:paraId="6FA4BFAD" w14:textId="77777777" w:rsidR="00F54484" w:rsidRPr="002022A8" w:rsidRDefault="00F54484" w:rsidP="00F06636">
      <w:pPr>
        <w:framePr w:w="2662" w:h="2521" w:hSpace="141" w:wrap="around" w:vAnchor="text" w:hAnchor="page" w:x="1930" w:y="251"/>
        <w:tabs>
          <w:tab w:val="left" w:pos="-720"/>
        </w:tabs>
        <w:spacing w:line="480" w:lineRule="auto"/>
        <w:ind w:right="-2029"/>
        <w:rPr>
          <w:rFonts w:ascii="Courier New" w:hAnsi="Courier New" w:cs="Courier New"/>
          <w:b/>
          <w:spacing w:val="-3"/>
          <w:szCs w:val="24"/>
        </w:rPr>
      </w:pPr>
      <w:r w:rsidRPr="002022A8">
        <w:rPr>
          <w:rFonts w:ascii="Courier New" w:hAnsi="Courier New" w:cs="Courier New"/>
          <w:b/>
          <w:spacing w:val="-3"/>
          <w:szCs w:val="24"/>
        </w:rPr>
        <w:t>DE LA H.</w:t>
      </w:r>
    </w:p>
    <w:p w14:paraId="1E5A4F3A" w14:textId="77777777" w:rsidR="00F54484" w:rsidRDefault="00F54484" w:rsidP="00F06636">
      <w:pPr>
        <w:framePr w:w="2662" w:h="2521" w:hSpace="141" w:wrap="around" w:vAnchor="text" w:hAnchor="page" w:x="1930" w:y="251"/>
        <w:tabs>
          <w:tab w:val="left" w:pos="-720"/>
        </w:tabs>
        <w:spacing w:line="480" w:lineRule="auto"/>
        <w:ind w:right="-2029"/>
        <w:rPr>
          <w:rFonts w:ascii="Courier New" w:hAnsi="Courier New" w:cs="Courier New"/>
          <w:b/>
          <w:spacing w:val="-3"/>
          <w:szCs w:val="24"/>
        </w:rPr>
      </w:pPr>
      <w:r w:rsidRPr="002022A8">
        <w:rPr>
          <w:rFonts w:ascii="Courier New" w:hAnsi="Courier New" w:cs="Courier New"/>
          <w:b/>
          <w:spacing w:val="-3"/>
          <w:szCs w:val="24"/>
        </w:rPr>
        <w:t>CÁMARA DE</w:t>
      </w:r>
      <w:r>
        <w:rPr>
          <w:rFonts w:ascii="Courier New" w:hAnsi="Courier New" w:cs="Courier New"/>
          <w:b/>
          <w:spacing w:val="-3"/>
          <w:szCs w:val="24"/>
        </w:rPr>
        <w:t xml:space="preserve"> </w:t>
      </w:r>
    </w:p>
    <w:p w14:paraId="099E35D2" w14:textId="77777777" w:rsidR="00F54484" w:rsidRPr="002022A8" w:rsidRDefault="00F54484" w:rsidP="00F06636">
      <w:pPr>
        <w:framePr w:w="2662" w:h="2521" w:hSpace="141" w:wrap="around" w:vAnchor="text" w:hAnchor="page" w:x="1930" w:y="251"/>
        <w:tabs>
          <w:tab w:val="left" w:pos="-720"/>
        </w:tabs>
        <w:spacing w:line="480" w:lineRule="auto"/>
        <w:ind w:right="-2029"/>
        <w:rPr>
          <w:rFonts w:ascii="Courier New" w:hAnsi="Courier New" w:cs="Courier New"/>
          <w:b/>
          <w:spacing w:val="-3"/>
          <w:szCs w:val="24"/>
        </w:rPr>
      </w:pPr>
      <w:r>
        <w:rPr>
          <w:rFonts w:ascii="Courier New" w:hAnsi="Courier New" w:cs="Courier New"/>
          <w:b/>
          <w:spacing w:val="-3"/>
          <w:szCs w:val="24"/>
        </w:rPr>
        <w:t>DIPUTADAS Y</w:t>
      </w:r>
    </w:p>
    <w:p w14:paraId="15837349" w14:textId="77777777" w:rsidR="00F54484" w:rsidRPr="002022A8" w:rsidRDefault="00F54484" w:rsidP="00F06636">
      <w:pPr>
        <w:framePr w:w="2662" w:h="2521" w:hSpace="141" w:wrap="around" w:vAnchor="text" w:hAnchor="page" w:x="1930" w:y="251"/>
        <w:tabs>
          <w:tab w:val="left" w:pos="-720"/>
        </w:tabs>
        <w:spacing w:line="480" w:lineRule="auto"/>
        <w:ind w:right="-2029"/>
        <w:rPr>
          <w:rFonts w:ascii="Courier New" w:hAnsi="Courier New" w:cs="Courier New"/>
          <w:spacing w:val="-3"/>
          <w:szCs w:val="24"/>
        </w:rPr>
      </w:pPr>
      <w:r w:rsidRPr="002022A8">
        <w:rPr>
          <w:rFonts w:ascii="Courier New" w:hAnsi="Courier New" w:cs="Courier New"/>
          <w:b/>
          <w:spacing w:val="-3"/>
          <w:szCs w:val="24"/>
        </w:rPr>
        <w:t>DIPUTADOS</w:t>
      </w:r>
    </w:p>
    <w:p w14:paraId="1C311909" w14:textId="490CCE4C" w:rsidR="00F54484" w:rsidRDefault="003B114E" w:rsidP="001523BE">
      <w:pPr>
        <w:pStyle w:val="Estilo"/>
        <w:numPr>
          <w:ilvl w:val="0"/>
          <w:numId w:val="0"/>
        </w:numPr>
        <w:tabs>
          <w:tab w:val="clear" w:pos="3544"/>
          <w:tab w:val="left" w:pos="-720"/>
        </w:tabs>
        <w:spacing w:before="0" w:after="0" w:line="276" w:lineRule="auto"/>
        <w:ind w:left="2835"/>
        <w:rPr>
          <w:rFonts w:ascii="Courier New" w:hAnsi="Courier New" w:cs="Courier New"/>
          <w:szCs w:val="24"/>
        </w:rPr>
      </w:pPr>
      <w:r w:rsidRPr="002022A8">
        <w:rPr>
          <w:rFonts w:ascii="Courier New" w:hAnsi="Courier New" w:cs="Courier New"/>
          <w:szCs w:val="24"/>
        </w:rPr>
        <w:t xml:space="preserve">Honorable Cámara de </w:t>
      </w:r>
      <w:r w:rsidR="00F54484">
        <w:rPr>
          <w:rFonts w:ascii="Courier New" w:hAnsi="Courier New" w:cs="Courier New"/>
          <w:szCs w:val="24"/>
        </w:rPr>
        <w:t xml:space="preserve">Diputadas y </w:t>
      </w:r>
      <w:r w:rsidRPr="002022A8">
        <w:rPr>
          <w:rFonts w:ascii="Courier New" w:hAnsi="Courier New" w:cs="Courier New"/>
          <w:szCs w:val="24"/>
        </w:rPr>
        <w:t>Diputados:</w:t>
      </w:r>
    </w:p>
    <w:p w14:paraId="0BC7E3D8" w14:textId="77777777" w:rsidR="001523BE" w:rsidRPr="001523BE" w:rsidRDefault="001523BE" w:rsidP="001523BE">
      <w:pPr>
        <w:pStyle w:val="Sangradetextonormal"/>
      </w:pPr>
    </w:p>
    <w:p w14:paraId="2A38992D" w14:textId="77777777" w:rsidR="003B114E" w:rsidRDefault="003B114E" w:rsidP="00F06636">
      <w:pPr>
        <w:pStyle w:val="Estilo"/>
        <w:numPr>
          <w:ilvl w:val="0"/>
          <w:numId w:val="0"/>
        </w:numPr>
        <w:tabs>
          <w:tab w:val="clear" w:pos="3544"/>
          <w:tab w:val="left" w:pos="2835"/>
        </w:tabs>
        <w:spacing w:before="0" w:after="0" w:line="276" w:lineRule="auto"/>
        <w:ind w:firstLine="709"/>
        <w:rPr>
          <w:rFonts w:ascii="Courier New" w:hAnsi="Courier New" w:cs="Courier New"/>
          <w:color w:val="000000"/>
          <w:szCs w:val="24"/>
        </w:rPr>
      </w:pPr>
      <w:r w:rsidRPr="002022A8">
        <w:rPr>
          <w:rFonts w:ascii="Courier New" w:hAnsi="Courier New" w:cs="Courier New"/>
          <w:szCs w:val="24"/>
          <w:lang w:val="es-MX"/>
        </w:rPr>
        <w:t>Tengo el honor de someter a vuestra consideración el Acuerdo en el marco de la Convención de las Naciones Unidas sobre el</w:t>
      </w:r>
      <w:r w:rsidR="005603AC">
        <w:rPr>
          <w:rFonts w:ascii="Courier New" w:hAnsi="Courier New" w:cs="Courier New"/>
          <w:szCs w:val="24"/>
          <w:lang w:val="es-MX"/>
        </w:rPr>
        <w:t xml:space="preserve"> Derecho del Mar relativo a la C</w:t>
      </w:r>
      <w:r w:rsidRPr="002022A8">
        <w:rPr>
          <w:rFonts w:ascii="Courier New" w:hAnsi="Courier New" w:cs="Courier New"/>
          <w:szCs w:val="24"/>
          <w:lang w:val="es-MX"/>
        </w:rPr>
        <w:t xml:space="preserve">onservación y el </w:t>
      </w:r>
      <w:r w:rsidR="005603AC">
        <w:rPr>
          <w:rFonts w:ascii="Courier New" w:hAnsi="Courier New" w:cs="Courier New"/>
          <w:szCs w:val="24"/>
          <w:lang w:val="es-MX"/>
        </w:rPr>
        <w:t>U</w:t>
      </w:r>
      <w:r w:rsidRPr="002022A8">
        <w:rPr>
          <w:rFonts w:ascii="Courier New" w:hAnsi="Courier New" w:cs="Courier New"/>
          <w:szCs w:val="24"/>
          <w:lang w:val="es-MX"/>
        </w:rPr>
        <w:t xml:space="preserve">so </w:t>
      </w:r>
      <w:r w:rsidR="005603AC">
        <w:rPr>
          <w:rFonts w:ascii="Courier New" w:hAnsi="Courier New" w:cs="Courier New"/>
          <w:szCs w:val="24"/>
          <w:lang w:val="es-MX"/>
        </w:rPr>
        <w:t>S</w:t>
      </w:r>
      <w:r w:rsidRPr="002022A8">
        <w:rPr>
          <w:rFonts w:ascii="Courier New" w:hAnsi="Courier New" w:cs="Courier New"/>
          <w:szCs w:val="24"/>
          <w:lang w:val="es-MX"/>
        </w:rPr>
        <w:t xml:space="preserve">ostenible de la </w:t>
      </w:r>
      <w:r w:rsidR="005603AC">
        <w:rPr>
          <w:rFonts w:ascii="Courier New" w:hAnsi="Courier New" w:cs="Courier New"/>
          <w:szCs w:val="24"/>
          <w:lang w:val="es-MX"/>
        </w:rPr>
        <w:t>D</w:t>
      </w:r>
      <w:r w:rsidRPr="002022A8">
        <w:rPr>
          <w:rFonts w:ascii="Courier New" w:hAnsi="Courier New" w:cs="Courier New"/>
          <w:szCs w:val="24"/>
          <w:lang w:val="es-MX"/>
        </w:rPr>
        <w:t xml:space="preserve">iversidad </w:t>
      </w:r>
      <w:r w:rsidR="005603AC">
        <w:rPr>
          <w:rFonts w:ascii="Courier New" w:hAnsi="Courier New" w:cs="Courier New"/>
          <w:szCs w:val="24"/>
          <w:lang w:val="es-MX"/>
        </w:rPr>
        <w:t>B</w:t>
      </w:r>
      <w:r w:rsidRPr="002022A8">
        <w:rPr>
          <w:rFonts w:ascii="Courier New" w:hAnsi="Courier New" w:cs="Courier New"/>
          <w:szCs w:val="24"/>
          <w:lang w:val="es-MX"/>
        </w:rPr>
        <w:t xml:space="preserve">iológica </w:t>
      </w:r>
      <w:r w:rsidR="005603AC">
        <w:rPr>
          <w:rFonts w:ascii="Courier New" w:hAnsi="Courier New" w:cs="Courier New"/>
          <w:szCs w:val="24"/>
          <w:lang w:val="es-MX"/>
        </w:rPr>
        <w:t>Marina de las Z</w:t>
      </w:r>
      <w:r w:rsidRPr="002022A8">
        <w:rPr>
          <w:rFonts w:ascii="Courier New" w:hAnsi="Courier New" w:cs="Courier New"/>
          <w:szCs w:val="24"/>
          <w:lang w:val="es-MX"/>
        </w:rPr>
        <w:t xml:space="preserve">onas </w:t>
      </w:r>
      <w:r w:rsidR="005603AC">
        <w:rPr>
          <w:rFonts w:ascii="Courier New" w:hAnsi="Courier New" w:cs="Courier New"/>
          <w:szCs w:val="24"/>
          <w:lang w:val="es-MX"/>
        </w:rPr>
        <w:t>s</w:t>
      </w:r>
      <w:r w:rsidRPr="002022A8">
        <w:rPr>
          <w:rFonts w:ascii="Courier New" w:hAnsi="Courier New" w:cs="Courier New"/>
          <w:szCs w:val="24"/>
          <w:lang w:val="es-MX"/>
        </w:rPr>
        <w:t xml:space="preserve">ituadas fuera de la </w:t>
      </w:r>
      <w:r w:rsidR="005603AC">
        <w:rPr>
          <w:rFonts w:ascii="Courier New" w:hAnsi="Courier New" w:cs="Courier New"/>
          <w:szCs w:val="24"/>
          <w:lang w:val="es-MX"/>
        </w:rPr>
        <w:t>Jurisdicción N</w:t>
      </w:r>
      <w:r w:rsidRPr="002022A8">
        <w:rPr>
          <w:rFonts w:ascii="Courier New" w:hAnsi="Courier New" w:cs="Courier New"/>
          <w:szCs w:val="24"/>
          <w:lang w:val="es-MX"/>
        </w:rPr>
        <w:t>acional,</w:t>
      </w:r>
      <w:r w:rsidRPr="002022A8">
        <w:rPr>
          <w:rFonts w:ascii="Courier New" w:hAnsi="Courier New" w:cs="Courier New"/>
          <w:color w:val="000000"/>
          <w:szCs w:val="24"/>
        </w:rPr>
        <w:t xml:space="preserve"> adoptado en Nueva York, el 19 de junio de 2023.</w:t>
      </w:r>
    </w:p>
    <w:p w14:paraId="58592B3D" w14:textId="77777777" w:rsidR="003B114E" w:rsidRDefault="003B114E" w:rsidP="00856905">
      <w:pPr>
        <w:pStyle w:val="Ttulo1"/>
      </w:pPr>
      <w:r w:rsidRPr="00856905">
        <w:t>ANTECEDENTES</w:t>
      </w:r>
    </w:p>
    <w:p w14:paraId="6FDC9F78" w14:textId="4E524FA0" w:rsidR="003B114E" w:rsidRDefault="003B114E" w:rsidP="00F54484">
      <w:pPr>
        <w:spacing w:line="276" w:lineRule="auto"/>
        <w:ind w:left="2835" w:firstLine="705"/>
        <w:jc w:val="both"/>
        <w:rPr>
          <w:rFonts w:ascii="Courier New" w:hAnsi="Courier New" w:cs="Courier New"/>
          <w:color w:val="000000"/>
          <w:szCs w:val="24"/>
        </w:rPr>
      </w:pPr>
      <w:r w:rsidRPr="002022A8">
        <w:rPr>
          <w:rFonts w:ascii="Courier New" w:hAnsi="Courier New" w:cs="Courier New"/>
          <w:color w:val="000000"/>
          <w:szCs w:val="24"/>
        </w:rPr>
        <w:t xml:space="preserve">El </w:t>
      </w:r>
      <w:r w:rsidR="006E3796">
        <w:rPr>
          <w:rFonts w:ascii="Courier New" w:hAnsi="Courier New" w:cs="Courier New"/>
          <w:color w:val="000000"/>
          <w:szCs w:val="24"/>
        </w:rPr>
        <w:t>d</w:t>
      </w:r>
      <w:r w:rsidRPr="002022A8">
        <w:rPr>
          <w:rFonts w:ascii="Courier New" w:hAnsi="Courier New" w:cs="Courier New"/>
          <w:color w:val="000000"/>
          <w:szCs w:val="24"/>
        </w:rPr>
        <w:t xml:space="preserve">erecho </w:t>
      </w:r>
      <w:r w:rsidR="006E3796">
        <w:rPr>
          <w:rFonts w:ascii="Courier New" w:hAnsi="Courier New" w:cs="Courier New"/>
          <w:color w:val="000000"/>
          <w:szCs w:val="24"/>
        </w:rPr>
        <w:t>i</w:t>
      </w:r>
      <w:r w:rsidRPr="002022A8">
        <w:rPr>
          <w:rFonts w:ascii="Courier New" w:hAnsi="Courier New" w:cs="Courier New"/>
          <w:color w:val="000000"/>
          <w:szCs w:val="24"/>
        </w:rPr>
        <w:t xml:space="preserve">nternacional del </w:t>
      </w:r>
      <w:r w:rsidR="006E3796">
        <w:rPr>
          <w:rFonts w:ascii="Courier New" w:hAnsi="Courier New" w:cs="Courier New"/>
          <w:color w:val="000000"/>
          <w:szCs w:val="24"/>
        </w:rPr>
        <w:t>m</w:t>
      </w:r>
      <w:r w:rsidRPr="002022A8">
        <w:rPr>
          <w:rFonts w:ascii="Courier New" w:hAnsi="Courier New" w:cs="Courier New"/>
          <w:color w:val="000000"/>
          <w:szCs w:val="24"/>
        </w:rPr>
        <w:t xml:space="preserve">ar tuvo su primer gran avance con la Convención </w:t>
      </w:r>
      <w:r w:rsidR="005603AC">
        <w:rPr>
          <w:rFonts w:ascii="Courier New" w:hAnsi="Courier New" w:cs="Courier New"/>
          <w:color w:val="000000"/>
          <w:szCs w:val="24"/>
        </w:rPr>
        <w:t>s</w:t>
      </w:r>
      <w:r w:rsidRPr="002022A8">
        <w:rPr>
          <w:rFonts w:ascii="Courier New" w:hAnsi="Courier New" w:cs="Courier New"/>
          <w:color w:val="000000"/>
          <w:szCs w:val="24"/>
        </w:rPr>
        <w:t>obre Pesca y Conservación de los Recursos Vivos de la Alta Mar, de 29 de abril de 1958, la cual reconoció derechos y obligaciones asociados a la libertad de pesca en alta mar. Sin embargo, este primer hito normativo aún carecía de acuerdo sobre la extensión y límites de los espacios marítimos jurisdiccionales.</w:t>
      </w:r>
    </w:p>
    <w:p w14:paraId="594E2CB7" w14:textId="77777777" w:rsidR="001523BE" w:rsidRDefault="001523BE" w:rsidP="00F54484">
      <w:pPr>
        <w:spacing w:line="276" w:lineRule="auto"/>
        <w:ind w:left="2835" w:firstLine="705"/>
        <w:jc w:val="both"/>
        <w:rPr>
          <w:rFonts w:ascii="Courier New" w:hAnsi="Courier New" w:cs="Courier New"/>
          <w:color w:val="000000"/>
          <w:szCs w:val="24"/>
        </w:rPr>
      </w:pPr>
    </w:p>
    <w:p w14:paraId="7DDEB667" w14:textId="77777777" w:rsidR="003B114E" w:rsidRDefault="003B114E" w:rsidP="00F54484">
      <w:pPr>
        <w:spacing w:line="276" w:lineRule="auto"/>
        <w:ind w:left="2835" w:firstLine="705"/>
        <w:jc w:val="both"/>
        <w:rPr>
          <w:rFonts w:ascii="Courier New" w:hAnsi="Courier New" w:cs="Courier New"/>
          <w:color w:val="000000"/>
          <w:szCs w:val="24"/>
        </w:rPr>
      </w:pPr>
      <w:r w:rsidRPr="002022A8">
        <w:rPr>
          <w:rFonts w:ascii="Courier New" w:hAnsi="Courier New" w:cs="Courier New"/>
          <w:szCs w:val="24"/>
        </w:rPr>
        <w:t xml:space="preserve">Este vacío fue llenado gracias a la Convención de las Naciones Unidas sobre el </w:t>
      </w:r>
      <w:r w:rsidRPr="002022A8">
        <w:rPr>
          <w:rFonts w:ascii="Courier New" w:hAnsi="Courier New" w:cs="Courier New"/>
          <w:szCs w:val="24"/>
        </w:rPr>
        <w:lastRenderedPageBreak/>
        <w:t xml:space="preserve">Derecho del Mar, en adelante, la “CONVEMAR” o la “Convención”, cuya entrada en vigor en 1994 incorporó la definición de los </w:t>
      </w:r>
      <w:r w:rsidRPr="002022A8">
        <w:rPr>
          <w:rFonts w:ascii="Courier New" w:hAnsi="Courier New" w:cs="Courier New"/>
          <w:color w:val="000000"/>
          <w:szCs w:val="24"/>
        </w:rPr>
        <w:t>espacios marinos, su respectivo estatuto jurídico y los ámbitos de competencia estatal.</w:t>
      </w:r>
    </w:p>
    <w:p w14:paraId="63C84450" w14:textId="77777777" w:rsidR="00F54484" w:rsidRPr="002022A8" w:rsidRDefault="00F54484" w:rsidP="00F54484">
      <w:pPr>
        <w:spacing w:line="276" w:lineRule="auto"/>
        <w:ind w:left="2835" w:firstLine="705"/>
        <w:jc w:val="both"/>
        <w:rPr>
          <w:rFonts w:ascii="Courier New" w:hAnsi="Courier New" w:cs="Courier New"/>
          <w:color w:val="000000"/>
          <w:szCs w:val="24"/>
        </w:rPr>
      </w:pPr>
    </w:p>
    <w:p w14:paraId="64087857" w14:textId="255FA609" w:rsidR="003B114E" w:rsidRDefault="003B114E" w:rsidP="00F54484">
      <w:pPr>
        <w:pStyle w:val="Pa10"/>
        <w:spacing w:line="276" w:lineRule="auto"/>
        <w:ind w:left="2835" w:firstLine="705"/>
        <w:jc w:val="both"/>
        <w:rPr>
          <w:rFonts w:ascii="Courier New" w:hAnsi="Courier New" w:cs="Courier New"/>
          <w:color w:val="000000"/>
          <w:lang w:val="es-ES_tradnl"/>
        </w:rPr>
      </w:pPr>
      <w:r w:rsidRPr="002022A8">
        <w:rPr>
          <w:rFonts w:ascii="Courier New" w:hAnsi="Courier New" w:cs="Courier New"/>
          <w:color w:val="000000"/>
          <w:lang w:val="es-ES_tradnl"/>
        </w:rPr>
        <w:t xml:space="preserve">Sin embargo, hasta </w:t>
      </w:r>
      <w:r w:rsidR="003B5E13">
        <w:rPr>
          <w:rFonts w:ascii="Courier New" w:hAnsi="Courier New" w:cs="Courier New"/>
          <w:color w:val="000000"/>
          <w:lang w:val="es-ES_tradnl"/>
        </w:rPr>
        <w:t xml:space="preserve">el día de </w:t>
      </w:r>
      <w:r w:rsidRPr="002022A8">
        <w:rPr>
          <w:rFonts w:ascii="Courier New" w:hAnsi="Courier New" w:cs="Courier New"/>
          <w:color w:val="000000"/>
          <w:lang w:val="es-ES_tradnl"/>
        </w:rPr>
        <w:t xml:space="preserve">hoy, se mantenía pendiente una regulación comprehensiva para las áreas </w:t>
      </w:r>
      <w:r w:rsidR="00AC35A1">
        <w:rPr>
          <w:rFonts w:ascii="Courier New" w:hAnsi="Courier New" w:cs="Courier New"/>
          <w:color w:val="000000"/>
          <w:lang w:val="es-ES_tradnl"/>
        </w:rPr>
        <w:t xml:space="preserve">que se encuentran </w:t>
      </w:r>
      <w:r w:rsidRPr="002022A8">
        <w:rPr>
          <w:rFonts w:ascii="Courier New" w:hAnsi="Courier New" w:cs="Courier New"/>
          <w:color w:val="000000"/>
          <w:lang w:val="es-ES_tradnl"/>
        </w:rPr>
        <w:t xml:space="preserve">fuera de </w:t>
      </w:r>
      <w:r w:rsidR="000D5498">
        <w:rPr>
          <w:rFonts w:ascii="Courier New" w:hAnsi="Courier New" w:cs="Courier New"/>
          <w:color w:val="000000"/>
          <w:lang w:val="es-ES_tradnl"/>
        </w:rPr>
        <w:t xml:space="preserve">la </w:t>
      </w:r>
      <w:r w:rsidRPr="002022A8">
        <w:rPr>
          <w:rFonts w:ascii="Courier New" w:hAnsi="Courier New" w:cs="Courier New"/>
          <w:color w:val="000000"/>
          <w:lang w:val="es-ES_tradnl"/>
        </w:rPr>
        <w:t>jurisdicción nacional, particularmente en relación con la conservación y uso sostenible de la diversidad biológica marina que estas áreas cobijan.</w:t>
      </w:r>
    </w:p>
    <w:p w14:paraId="14DA2A05" w14:textId="77777777" w:rsidR="00F54484" w:rsidRPr="00F54484" w:rsidRDefault="00F54484" w:rsidP="00F54484">
      <w:pPr>
        <w:rPr>
          <w:lang w:eastAsia="en-US"/>
        </w:rPr>
      </w:pPr>
    </w:p>
    <w:p w14:paraId="33FD833D" w14:textId="1625B6A7" w:rsidR="003B114E" w:rsidRDefault="003B114E" w:rsidP="00F54484">
      <w:pPr>
        <w:pStyle w:val="Pa10"/>
        <w:spacing w:line="276" w:lineRule="auto"/>
        <w:ind w:left="2835" w:firstLine="705"/>
        <w:jc w:val="both"/>
        <w:rPr>
          <w:rFonts w:ascii="Courier New" w:hAnsi="Courier New" w:cs="Courier New"/>
          <w:color w:val="000000"/>
          <w:lang w:val="es-ES_tradnl"/>
        </w:rPr>
      </w:pPr>
      <w:r w:rsidRPr="002022A8">
        <w:rPr>
          <w:rFonts w:ascii="Courier New" w:hAnsi="Courier New" w:cs="Courier New"/>
          <w:color w:val="000000"/>
          <w:lang w:val="es-ES_tradnl"/>
        </w:rPr>
        <w:t xml:space="preserve">Así, en noviembre de 2004, la Asamblea General de las Naciones Unidas estableció un </w:t>
      </w:r>
      <w:r w:rsidR="00936A42">
        <w:rPr>
          <w:rFonts w:ascii="Courier New" w:hAnsi="Courier New" w:cs="Courier New"/>
          <w:color w:val="000000"/>
          <w:lang w:val="es-ES_tradnl"/>
        </w:rPr>
        <w:t>g</w:t>
      </w:r>
      <w:r w:rsidRPr="002022A8">
        <w:rPr>
          <w:rFonts w:ascii="Courier New" w:hAnsi="Courier New" w:cs="Courier New"/>
          <w:color w:val="000000"/>
          <w:lang w:val="es-ES_tradnl"/>
        </w:rPr>
        <w:t xml:space="preserve">rupo de </w:t>
      </w:r>
      <w:r w:rsidR="00936A42">
        <w:rPr>
          <w:rFonts w:ascii="Courier New" w:hAnsi="Courier New" w:cs="Courier New"/>
          <w:color w:val="000000"/>
          <w:lang w:val="es-ES_tradnl"/>
        </w:rPr>
        <w:t>t</w:t>
      </w:r>
      <w:r w:rsidRPr="002022A8">
        <w:rPr>
          <w:rFonts w:ascii="Courier New" w:hAnsi="Courier New" w:cs="Courier New"/>
          <w:color w:val="000000"/>
          <w:lang w:val="es-ES_tradnl"/>
        </w:rPr>
        <w:t>rabajo especial para el estudio de las cuestiones relativas a la conservación y uso sostenible de la diversidad biológica marina fuera de las zonas de jurisdicción nacional. Los resultados de este grupo llevaron a que, tras la Conferencia de las Naciones Unidas sobre Desarrollo Sostenible, celebrada en Río de Janeiro en junio de 2012, en julio del mismo año la Asamblea General de las Naciones Unidas adoptara una resolución relevando la urgencia de abordar este problema, incluyendo el desarrollo de un instrumento internacional bajo la CONVEMAR.</w:t>
      </w:r>
    </w:p>
    <w:p w14:paraId="35064829" w14:textId="77777777" w:rsidR="00F54484" w:rsidRPr="00F54484" w:rsidRDefault="00F54484" w:rsidP="00F54484">
      <w:pPr>
        <w:rPr>
          <w:lang w:eastAsia="en-US"/>
        </w:rPr>
      </w:pPr>
    </w:p>
    <w:p w14:paraId="1FA088A3" w14:textId="32B25C33" w:rsidR="003B114E" w:rsidRDefault="003B114E" w:rsidP="00F54484">
      <w:pPr>
        <w:pStyle w:val="Pa10"/>
        <w:spacing w:line="276" w:lineRule="auto"/>
        <w:ind w:left="2835" w:firstLine="705"/>
        <w:jc w:val="both"/>
        <w:rPr>
          <w:rFonts w:ascii="Courier New" w:hAnsi="Courier New" w:cs="Courier New"/>
          <w:color w:val="000000"/>
          <w:lang w:val="es-ES_tradnl"/>
        </w:rPr>
      </w:pPr>
      <w:r w:rsidRPr="002022A8">
        <w:rPr>
          <w:rFonts w:ascii="Courier New" w:hAnsi="Courier New" w:cs="Courier New"/>
          <w:color w:val="000000"/>
          <w:lang w:val="es-ES_tradnl"/>
        </w:rPr>
        <w:t xml:space="preserve">En junio de 2015, la Asamblea General de las Naciones Unidas decidió elaborar dicho instrumento internacional, conformando un </w:t>
      </w:r>
      <w:r w:rsidR="00883CAA">
        <w:rPr>
          <w:rFonts w:ascii="Courier New" w:hAnsi="Courier New" w:cs="Courier New"/>
          <w:color w:val="000000"/>
          <w:lang w:val="es-ES_tradnl"/>
        </w:rPr>
        <w:t>C</w:t>
      </w:r>
      <w:r w:rsidRPr="002022A8">
        <w:rPr>
          <w:rFonts w:ascii="Courier New" w:hAnsi="Courier New" w:cs="Courier New"/>
          <w:color w:val="000000"/>
          <w:lang w:val="es-ES_tradnl"/>
        </w:rPr>
        <w:t xml:space="preserve">omité </w:t>
      </w:r>
      <w:r w:rsidR="00883CAA">
        <w:rPr>
          <w:rFonts w:ascii="Courier New" w:hAnsi="Courier New" w:cs="Courier New"/>
          <w:color w:val="000000"/>
          <w:lang w:val="es-ES_tradnl"/>
        </w:rPr>
        <w:t>P</w:t>
      </w:r>
      <w:r w:rsidRPr="002022A8">
        <w:rPr>
          <w:rFonts w:ascii="Courier New" w:hAnsi="Courier New" w:cs="Courier New"/>
          <w:color w:val="000000"/>
          <w:lang w:val="es-ES_tradnl"/>
        </w:rPr>
        <w:t xml:space="preserve">reparatorio abierto a todos los Estados Miembros de las Naciones Unidas, los miembros de los organismos especializados y las partes en la Convención, así como invitados en calidad de observadores, con el objetivo de formular recomendaciones sustantivas a la Asamblea General sobre los elementos de un proyecto de texto de un instrumento jurídicamente vinculante en el marco de la CONVEMAR. </w:t>
      </w:r>
      <w:r w:rsidR="00883CAA">
        <w:rPr>
          <w:rFonts w:ascii="Courier New" w:hAnsi="Courier New" w:cs="Courier New"/>
          <w:color w:val="000000"/>
          <w:lang w:val="es-ES_tradnl"/>
        </w:rPr>
        <w:t>El C</w:t>
      </w:r>
      <w:r w:rsidRPr="002022A8">
        <w:rPr>
          <w:rFonts w:ascii="Courier New" w:hAnsi="Courier New" w:cs="Courier New"/>
          <w:color w:val="000000"/>
          <w:lang w:val="es-ES_tradnl"/>
        </w:rPr>
        <w:t xml:space="preserve">omité tuvo cuatro períodos de sesiones, del 28 de marzo al 8 de abril de 2016, del 26 </w:t>
      </w:r>
      <w:r w:rsidRPr="002022A8">
        <w:rPr>
          <w:rFonts w:ascii="Courier New" w:hAnsi="Courier New" w:cs="Courier New"/>
          <w:color w:val="000000"/>
          <w:lang w:val="es-ES_tradnl"/>
        </w:rPr>
        <w:lastRenderedPageBreak/>
        <w:t xml:space="preserve">de agosto al 9 de septiembre de 2016, del 27 de marzo al 7 de abril de 2017, y del 10 al 21 de julio de 2017. A partir de este trabajo, el </w:t>
      </w:r>
      <w:r w:rsidR="00883CAA">
        <w:rPr>
          <w:rFonts w:ascii="Courier New" w:hAnsi="Courier New" w:cs="Courier New"/>
          <w:color w:val="000000"/>
          <w:lang w:val="es-ES_tradnl"/>
        </w:rPr>
        <w:t>C</w:t>
      </w:r>
      <w:r w:rsidRPr="002022A8">
        <w:rPr>
          <w:rFonts w:ascii="Courier New" w:hAnsi="Courier New" w:cs="Courier New"/>
          <w:color w:val="000000"/>
          <w:lang w:val="es-ES_tradnl"/>
        </w:rPr>
        <w:t>omité emitió un informe en julio de 2017 con una serie de recomendaciones para la elaboración de un instrumento internacional jurídicamente vinculante relativo a la conservación y uso sostenible de la diversidad biológica marina</w:t>
      </w:r>
      <w:r w:rsidR="001D27D7">
        <w:rPr>
          <w:rFonts w:ascii="Courier New" w:hAnsi="Courier New" w:cs="Courier New"/>
          <w:color w:val="000000"/>
          <w:lang w:val="es-ES_tradnl"/>
        </w:rPr>
        <w:t xml:space="preserve"> </w:t>
      </w:r>
      <w:r w:rsidR="001D27D7" w:rsidRPr="002022A8">
        <w:rPr>
          <w:rFonts w:ascii="Courier New" w:hAnsi="Courier New" w:cs="Courier New"/>
          <w:color w:val="000000"/>
          <w:lang w:val="es-ES_tradnl"/>
        </w:rPr>
        <w:t>en el marco de la CONVEMAR</w:t>
      </w:r>
      <w:r w:rsidRPr="002022A8">
        <w:rPr>
          <w:rFonts w:ascii="Courier New" w:hAnsi="Courier New" w:cs="Courier New"/>
          <w:color w:val="000000"/>
          <w:lang w:val="es-ES_tradnl"/>
        </w:rPr>
        <w:t xml:space="preserve">. Estas recomendaciones incluyeron elementos generales, como las definiciones relevantes, el ámbito de aplicación del instrumento, sus objetivos y principios, arreglos institucionales, evaluaciones de impacto ambiental, creación de capacidades y transferencia de tecnología marina, </w:t>
      </w:r>
      <w:r w:rsidR="004A0E5C">
        <w:rPr>
          <w:rFonts w:ascii="Courier New" w:hAnsi="Courier New" w:cs="Courier New"/>
          <w:color w:val="000000"/>
          <w:lang w:val="es-ES_tradnl"/>
        </w:rPr>
        <w:t xml:space="preserve">o </w:t>
      </w:r>
      <w:r w:rsidRPr="002022A8">
        <w:rPr>
          <w:rFonts w:ascii="Courier New" w:hAnsi="Courier New" w:cs="Courier New"/>
          <w:color w:val="000000"/>
          <w:lang w:val="es-ES_tradnl"/>
        </w:rPr>
        <w:t>mecanismo de intercambio de información, entre otras</w:t>
      </w:r>
      <w:r w:rsidR="004A0E5C">
        <w:rPr>
          <w:rFonts w:ascii="Courier New" w:hAnsi="Courier New" w:cs="Courier New"/>
          <w:color w:val="000000"/>
          <w:lang w:val="es-ES_tradnl"/>
        </w:rPr>
        <w:t xml:space="preserve"> materias</w:t>
      </w:r>
      <w:r w:rsidRPr="002022A8">
        <w:rPr>
          <w:rFonts w:ascii="Courier New" w:hAnsi="Courier New" w:cs="Courier New"/>
          <w:color w:val="000000"/>
          <w:lang w:val="es-ES_tradnl"/>
        </w:rPr>
        <w:t xml:space="preserve">. También incluyeron aspectos específicos sobre recursos genéticos marinos, el financiamiento, la relación entre las instituciones del futuro acuerdo y los órganos mundiales, regionales y sectoriales pertinentes, entre otros. </w:t>
      </w:r>
    </w:p>
    <w:p w14:paraId="3D392A3B" w14:textId="77777777" w:rsidR="00F54484" w:rsidRPr="00F54484" w:rsidRDefault="00F54484" w:rsidP="00F54484">
      <w:pPr>
        <w:rPr>
          <w:lang w:eastAsia="en-US"/>
        </w:rPr>
      </w:pPr>
    </w:p>
    <w:p w14:paraId="6CA6A802" w14:textId="77777777" w:rsidR="003B114E" w:rsidRDefault="003B114E" w:rsidP="00F54484">
      <w:pPr>
        <w:pStyle w:val="Pa10"/>
        <w:spacing w:line="276" w:lineRule="auto"/>
        <w:ind w:left="2835" w:firstLine="705"/>
        <w:jc w:val="both"/>
        <w:rPr>
          <w:rFonts w:ascii="Courier New" w:hAnsi="Courier New" w:cs="Courier New"/>
          <w:color w:val="000000"/>
          <w:lang w:val="es-ES_tradnl"/>
        </w:rPr>
      </w:pPr>
      <w:r w:rsidRPr="002022A8">
        <w:rPr>
          <w:rFonts w:ascii="Courier New" w:hAnsi="Courier New" w:cs="Courier New"/>
          <w:color w:val="000000"/>
          <w:lang w:val="es-ES_tradnl"/>
        </w:rPr>
        <w:t xml:space="preserve">De esta forma, en septiembre de </w:t>
      </w:r>
      <w:r w:rsidR="00C477EC" w:rsidRPr="002022A8">
        <w:rPr>
          <w:rFonts w:ascii="Courier New" w:hAnsi="Courier New" w:cs="Courier New"/>
          <w:color w:val="000000"/>
          <w:lang w:val="es-ES_tradnl"/>
        </w:rPr>
        <w:t>2017, tras</w:t>
      </w:r>
      <w:r w:rsidRPr="002022A8">
        <w:rPr>
          <w:rFonts w:ascii="Courier New" w:hAnsi="Courier New" w:cs="Courier New"/>
          <w:color w:val="000000"/>
          <w:lang w:val="es-ES_tradnl"/>
        </w:rPr>
        <w:t xml:space="preserve"> el trabajo del comité preparatorio, la Asamblea General de las Naciones Unidas acordó la instauración de una Conferencia Intergubernamental que elaborase un instrumento internacional legalmente vinculante bajo la CONVEMAR sobre la conservación y el uso sostenible de la diversidad biológica marina en áreas fuera de la jurisdicción nacional.</w:t>
      </w:r>
    </w:p>
    <w:p w14:paraId="46DA8DD3" w14:textId="77777777" w:rsidR="00F54484" w:rsidRPr="00F54484" w:rsidRDefault="00F54484" w:rsidP="00F54484">
      <w:pPr>
        <w:rPr>
          <w:lang w:eastAsia="en-US"/>
        </w:rPr>
      </w:pPr>
    </w:p>
    <w:p w14:paraId="17887325" w14:textId="14F336C8" w:rsidR="003B114E" w:rsidRPr="00F51A96" w:rsidRDefault="003B114E" w:rsidP="00F51A96">
      <w:pPr>
        <w:pStyle w:val="Pa10"/>
        <w:spacing w:line="276" w:lineRule="auto"/>
        <w:ind w:left="2835" w:firstLine="705"/>
        <w:jc w:val="both"/>
        <w:rPr>
          <w:rFonts w:ascii="Courier New" w:hAnsi="Courier New" w:cs="Courier New"/>
          <w:lang w:val="es-MX"/>
        </w:rPr>
      </w:pPr>
      <w:r w:rsidRPr="002022A8">
        <w:rPr>
          <w:rFonts w:ascii="Courier New" w:hAnsi="Courier New" w:cs="Courier New"/>
          <w:color w:val="000000"/>
          <w:lang w:val="es-ES_tradnl"/>
        </w:rPr>
        <w:t xml:space="preserve">El proceso de negociación de este instrumento se desarrolló durante cinco años, con la participación de más de 140 Estados, </w:t>
      </w:r>
      <w:r w:rsidRPr="002022A8">
        <w:rPr>
          <w:rFonts w:ascii="Courier New" w:hAnsi="Courier New" w:cs="Courier New"/>
        </w:rPr>
        <w:t>observadores de más de 20 organizaciones intergubernamentales, agencias y otras entidades, y observadores de más de 30 organizaciones no gubernamentales. Las cinco sesiones de negociación se extendieron entre 2018 y 2023, realizándose la primera sesión en septiembre de 2018, mientras que la sesión</w:t>
      </w:r>
      <w:r w:rsidR="009E05B9">
        <w:rPr>
          <w:rFonts w:ascii="Courier New" w:hAnsi="Courier New" w:cs="Courier New"/>
        </w:rPr>
        <w:t xml:space="preserve"> final</w:t>
      </w:r>
      <w:r w:rsidRPr="002022A8">
        <w:rPr>
          <w:rFonts w:ascii="Courier New" w:hAnsi="Courier New" w:cs="Courier New"/>
        </w:rPr>
        <w:t xml:space="preserve"> inició en agosto de 2022, </w:t>
      </w:r>
      <w:r w:rsidR="009E05B9">
        <w:rPr>
          <w:rFonts w:ascii="Courier New" w:hAnsi="Courier New" w:cs="Courier New"/>
        </w:rPr>
        <w:t>reanudándose</w:t>
      </w:r>
      <w:r w:rsidRPr="002022A8">
        <w:rPr>
          <w:rFonts w:ascii="Courier New" w:hAnsi="Courier New" w:cs="Courier New"/>
        </w:rPr>
        <w:t xml:space="preserve"> entre el 20 de febrero y el 3 de marzo de 2023, </w:t>
      </w:r>
      <w:r w:rsidR="00F51A96">
        <w:rPr>
          <w:rFonts w:ascii="Courier New" w:hAnsi="Courier New" w:cs="Courier New"/>
        </w:rPr>
        <w:t>para cerrar</w:t>
      </w:r>
      <w:r w:rsidRPr="002022A8">
        <w:rPr>
          <w:rFonts w:ascii="Courier New" w:hAnsi="Courier New" w:cs="Courier New"/>
        </w:rPr>
        <w:t xml:space="preserve"> el 20 de junio del mismo año en N</w:t>
      </w:r>
      <w:r w:rsidR="00F51A96">
        <w:rPr>
          <w:rFonts w:ascii="Courier New" w:hAnsi="Courier New" w:cs="Courier New"/>
        </w:rPr>
        <w:t>ueva</w:t>
      </w:r>
      <w:r w:rsidRPr="002022A8">
        <w:rPr>
          <w:rFonts w:ascii="Courier New" w:hAnsi="Courier New" w:cs="Courier New"/>
        </w:rPr>
        <w:t xml:space="preserve"> York, tras la adopción del texto final, por consenso, del Acuerdo </w:t>
      </w:r>
      <w:r w:rsidRPr="002022A8">
        <w:rPr>
          <w:rFonts w:ascii="Courier New" w:hAnsi="Courier New" w:cs="Courier New"/>
          <w:lang w:val="es-MX"/>
        </w:rPr>
        <w:t>en el marco de la Convención de las Naciones Unidas sobre el Derecho del Mar relativo a la conservación y el  uso sostenible de la diversidad biológica marina de las zonas situadas fuera de la jurisdicción nacional, en adelante, el “Acuerdo” o “BBNJ”</w:t>
      </w:r>
      <w:r w:rsidR="00AE7562">
        <w:rPr>
          <w:rFonts w:ascii="Courier New" w:hAnsi="Courier New" w:cs="Courier New"/>
          <w:lang w:val="es-MX"/>
        </w:rPr>
        <w:t xml:space="preserve"> (</w:t>
      </w:r>
      <w:r w:rsidR="00AE7562" w:rsidRPr="00B87BAA">
        <w:rPr>
          <w:rFonts w:ascii="Courier New" w:hAnsi="Courier New" w:cs="Courier New"/>
          <w:i/>
          <w:iCs/>
          <w:lang w:val="es-MX"/>
        </w:rPr>
        <w:t>Marine Biodiversity of Areas Beyond National Jurisdiction</w:t>
      </w:r>
      <w:r w:rsidR="00B87BAA">
        <w:rPr>
          <w:rFonts w:ascii="Courier New" w:hAnsi="Courier New" w:cs="Courier New"/>
          <w:lang w:val="es-MX"/>
        </w:rPr>
        <w:t>)</w:t>
      </w:r>
      <w:r w:rsidRPr="002022A8">
        <w:rPr>
          <w:rFonts w:ascii="Courier New" w:hAnsi="Courier New" w:cs="Courier New"/>
          <w:lang w:val="es-MX"/>
        </w:rPr>
        <w:t>.</w:t>
      </w:r>
      <w:r w:rsidR="00F51A96">
        <w:rPr>
          <w:rFonts w:ascii="Courier New" w:hAnsi="Courier New" w:cs="Courier New"/>
          <w:lang w:val="es-MX"/>
        </w:rPr>
        <w:t xml:space="preserve"> </w:t>
      </w:r>
      <w:r w:rsidRPr="002022A8">
        <w:rPr>
          <w:rFonts w:ascii="Courier New" w:hAnsi="Courier New" w:cs="Courier New"/>
          <w:color w:val="000000"/>
        </w:rPr>
        <w:t>Durante este proceso, la delegación chilena participó activamente.</w:t>
      </w:r>
    </w:p>
    <w:p w14:paraId="7A7A4ED1" w14:textId="77777777" w:rsidR="00F54484" w:rsidRPr="00F54484" w:rsidRDefault="00F54484" w:rsidP="00F54484">
      <w:pPr>
        <w:rPr>
          <w:lang w:val="es-CL" w:eastAsia="en-US"/>
        </w:rPr>
      </w:pPr>
    </w:p>
    <w:p w14:paraId="68B623D0" w14:textId="1DE1F146" w:rsidR="003B114E" w:rsidRDefault="003B114E" w:rsidP="00F54484">
      <w:pPr>
        <w:pStyle w:val="Pa10"/>
        <w:spacing w:line="276" w:lineRule="auto"/>
        <w:ind w:left="2835" w:firstLine="705"/>
        <w:jc w:val="both"/>
        <w:rPr>
          <w:rFonts w:ascii="Courier New" w:hAnsi="Courier New" w:cs="Courier New"/>
          <w:color w:val="000000"/>
        </w:rPr>
      </w:pPr>
      <w:r w:rsidRPr="002022A8">
        <w:rPr>
          <w:rFonts w:ascii="Courier New" w:hAnsi="Courier New" w:cs="Courier New"/>
          <w:color w:val="000000"/>
        </w:rPr>
        <w:t xml:space="preserve">El Acuerdo ha contado con un amplio respaldo </w:t>
      </w:r>
      <w:r w:rsidR="00C4019F">
        <w:rPr>
          <w:rFonts w:ascii="Courier New" w:hAnsi="Courier New" w:cs="Courier New"/>
          <w:color w:val="000000"/>
        </w:rPr>
        <w:t>por parte de</w:t>
      </w:r>
      <w:r w:rsidRPr="002022A8">
        <w:rPr>
          <w:rFonts w:ascii="Courier New" w:hAnsi="Courier New" w:cs="Courier New"/>
          <w:color w:val="000000"/>
        </w:rPr>
        <w:t xml:space="preserve"> la comunidad internacional, valorándose la contribución que un instrumento de estas características puede representar para la gobernanza oceánica en alta mar.</w:t>
      </w:r>
    </w:p>
    <w:p w14:paraId="37BAF74D" w14:textId="77777777" w:rsidR="00F54484" w:rsidRPr="00F54484" w:rsidRDefault="00F54484" w:rsidP="00F54484">
      <w:pPr>
        <w:rPr>
          <w:lang w:val="es-CL" w:eastAsia="en-US"/>
        </w:rPr>
      </w:pPr>
    </w:p>
    <w:p w14:paraId="2E88C671" w14:textId="19DEFAA1" w:rsidR="003B114E" w:rsidRDefault="003B114E" w:rsidP="00856905">
      <w:pPr>
        <w:pStyle w:val="Pa10"/>
        <w:spacing w:line="276" w:lineRule="auto"/>
        <w:ind w:left="2835" w:firstLine="705"/>
        <w:jc w:val="both"/>
        <w:rPr>
          <w:rFonts w:ascii="Courier New" w:hAnsi="Courier New" w:cs="Courier New"/>
        </w:rPr>
      </w:pPr>
      <w:r w:rsidRPr="002022A8">
        <w:rPr>
          <w:rFonts w:ascii="Courier New" w:hAnsi="Courier New" w:cs="Courier New"/>
          <w:color w:val="000000"/>
        </w:rPr>
        <w:t xml:space="preserve">El Acuerdo fue abierto a </w:t>
      </w:r>
      <w:r w:rsidR="00285586">
        <w:rPr>
          <w:rFonts w:ascii="Courier New" w:hAnsi="Courier New" w:cs="Courier New"/>
          <w:color w:val="000000"/>
        </w:rPr>
        <w:t>la</w:t>
      </w:r>
      <w:r w:rsidRPr="002022A8">
        <w:rPr>
          <w:rFonts w:ascii="Courier New" w:hAnsi="Courier New" w:cs="Courier New"/>
          <w:color w:val="000000"/>
        </w:rPr>
        <w:t xml:space="preserve"> firma el 20 de septiembre de 2023</w:t>
      </w:r>
      <w:r w:rsidR="001A00BA">
        <w:rPr>
          <w:rFonts w:ascii="Courier New" w:hAnsi="Courier New" w:cs="Courier New"/>
          <w:color w:val="000000"/>
        </w:rPr>
        <w:t>, misma fecha en la que fue suscrito por Chile,</w:t>
      </w:r>
      <w:r>
        <w:rPr>
          <w:rFonts w:ascii="Courier New" w:hAnsi="Courier New" w:cs="Courier New"/>
          <w:color w:val="000000"/>
        </w:rPr>
        <w:t xml:space="preserve"> y permanecerá abierto</w:t>
      </w:r>
      <w:r w:rsidRPr="002022A8">
        <w:rPr>
          <w:rFonts w:ascii="Courier New" w:hAnsi="Courier New" w:cs="Courier New"/>
          <w:color w:val="000000"/>
        </w:rPr>
        <w:t xml:space="preserve"> hasta el 20 de septiembre de 2025.</w:t>
      </w:r>
      <w:r w:rsidR="001A00BA">
        <w:rPr>
          <w:rFonts w:ascii="Courier New" w:hAnsi="Courier New" w:cs="Courier New"/>
          <w:color w:val="000000"/>
        </w:rPr>
        <w:t xml:space="preserve"> </w:t>
      </w:r>
      <w:r w:rsidR="001A00BA">
        <w:rPr>
          <w:rFonts w:ascii="Courier New" w:hAnsi="Courier New" w:cs="Courier New"/>
        </w:rPr>
        <w:t xml:space="preserve">BBNJ </w:t>
      </w:r>
      <w:r w:rsidR="001A00BA" w:rsidRPr="00856905">
        <w:rPr>
          <w:rFonts w:ascii="Courier New" w:hAnsi="Courier New" w:cs="Courier New"/>
          <w:color w:val="000000"/>
        </w:rPr>
        <w:t>entrará</w:t>
      </w:r>
      <w:r w:rsidR="001A00BA">
        <w:rPr>
          <w:rFonts w:ascii="Courier New" w:hAnsi="Courier New" w:cs="Courier New"/>
        </w:rPr>
        <w:t xml:space="preserve"> en vigor </w:t>
      </w:r>
      <w:r w:rsidR="001A00BA" w:rsidRPr="002022A8">
        <w:rPr>
          <w:rFonts w:ascii="Courier New" w:hAnsi="Courier New" w:cs="Courier New"/>
        </w:rPr>
        <w:t>120 días después de la fecha en que se deposite el 60º instrumento de ratificación, aprobación, aceptación o adhesión</w:t>
      </w:r>
      <w:r w:rsidR="00C47313">
        <w:rPr>
          <w:rFonts w:ascii="Courier New" w:hAnsi="Courier New" w:cs="Courier New"/>
        </w:rPr>
        <w:t xml:space="preserve">. Por razones de consistencia con otros instrumentos negociados y adoptados en el marco de la </w:t>
      </w:r>
      <w:r w:rsidR="003E2CE0">
        <w:rPr>
          <w:rFonts w:ascii="Courier New" w:hAnsi="Courier New" w:cs="Courier New"/>
        </w:rPr>
        <w:t>CONVEMAR</w:t>
      </w:r>
      <w:r w:rsidR="00C47313">
        <w:rPr>
          <w:rFonts w:ascii="Courier New" w:hAnsi="Courier New" w:cs="Courier New"/>
        </w:rPr>
        <w:t xml:space="preserve">, </w:t>
      </w:r>
      <w:r w:rsidR="001A00BA">
        <w:rPr>
          <w:rFonts w:ascii="Courier New" w:hAnsi="Courier New" w:cs="Courier New"/>
        </w:rPr>
        <w:t xml:space="preserve">Chile </w:t>
      </w:r>
      <w:r w:rsidR="00C47313">
        <w:rPr>
          <w:rFonts w:ascii="Courier New" w:hAnsi="Courier New" w:cs="Courier New"/>
        </w:rPr>
        <w:t xml:space="preserve">formulará declaraciones al </w:t>
      </w:r>
      <w:r w:rsidR="001A00BA">
        <w:rPr>
          <w:rFonts w:ascii="Courier New" w:hAnsi="Courier New" w:cs="Courier New"/>
        </w:rPr>
        <w:t>momento del depósito de</w:t>
      </w:r>
      <w:r w:rsidR="00C47313">
        <w:rPr>
          <w:rFonts w:ascii="Courier New" w:hAnsi="Courier New" w:cs="Courier New"/>
        </w:rPr>
        <w:t xml:space="preserve">l </w:t>
      </w:r>
      <w:r w:rsidR="001A00BA">
        <w:rPr>
          <w:rFonts w:ascii="Courier New" w:hAnsi="Courier New" w:cs="Courier New"/>
        </w:rPr>
        <w:t>instrumento de ratificación al Acuerdo</w:t>
      </w:r>
      <w:r w:rsidR="00C47313">
        <w:rPr>
          <w:rFonts w:ascii="Courier New" w:hAnsi="Courier New" w:cs="Courier New"/>
        </w:rPr>
        <w:t>. Ello incluirá, por ejemplo</w:t>
      </w:r>
      <w:r w:rsidR="001A00BA">
        <w:rPr>
          <w:rFonts w:ascii="Courier New" w:hAnsi="Courier New" w:cs="Courier New"/>
        </w:rPr>
        <w:t xml:space="preserve">, </w:t>
      </w:r>
      <w:r w:rsidR="00C47313">
        <w:rPr>
          <w:rFonts w:ascii="Courier New" w:hAnsi="Courier New" w:cs="Courier New"/>
        </w:rPr>
        <w:t xml:space="preserve">consideraciones </w:t>
      </w:r>
      <w:r w:rsidR="001A00BA">
        <w:rPr>
          <w:rFonts w:ascii="Courier New" w:hAnsi="Courier New" w:cs="Courier New"/>
        </w:rPr>
        <w:t xml:space="preserve">sobre </w:t>
      </w:r>
      <w:r w:rsidR="001A5F67">
        <w:rPr>
          <w:rFonts w:ascii="Courier New" w:hAnsi="Courier New" w:cs="Courier New"/>
        </w:rPr>
        <w:t xml:space="preserve">la </w:t>
      </w:r>
      <w:r w:rsidR="001A00BA">
        <w:rPr>
          <w:rFonts w:ascii="Courier New" w:hAnsi="Courier New" w:cs="Courier New"/>
        </w:rPr>
        <w:t>resolución de controversias</w:t>
      </w:r>
      <w:r w:rsidR="00C47313">
        <w:rPr>
          <w:rFonts w:ascii="Courier New" w:hAnsi="Courier New" w:cs="Courier New"/>
        </w:rPr>
        <w:t xml:space="preserve"> que</w:t>
      </w:r>
      <w:r w:rsidR="001A5F67">
        <w:rPr>
          <w:rFonts w:ascii="Courier New" w:hAnsi="Courier New" w:cs="Courier New"/>
        </w:rPr>
        <w:t>,</w:t>
      </w:r>
      <w:r w:rsidR="00C47313">
        <w:rPr>
          <w:rFonts w:ascii="Courier New" w:hAnsi="Courier New" w:cs="Courier New"/>
        </w:rPr>
        <w:t xml:space="preserve"> como se menciona en este mensaje, va en línea con lo establecido en la </w:t>
      </w:r>
      <w:r w:rsidR="003E2CE0">
        <w:rPr>
          <w:rFonts w:ascii="Courier New" w:hAnsi="Courier New" w:cs="Courier New"/>
        </w:rPr>
        <w:t>CONVEMAR</w:t>
      </w:r>
      <w:r w:rsidR="001A00BA">
        <w:rPr>
          <w:rFonts w:ascii="Courier New" w:hAnsi="Courier New" w:cs="Courier New"/>
        </w:rPr>
        <w:t xml:space="preserve">.  </w:t>
      </w:r>
    </w:p>
    <w:p w14:paraId="5031BBC2" w14:textId="77777777" w:rsidR="003B114E" w:rsidRDefault="003B114E" w:rsidP="00856905">
      <w:pPr>
        <w:pStyle w:val="Ttulo1"/>
      </w:pPr>
      <w:r w:rsidRPr="002022A8">
        <w:t>ESTRUCTURA Y CONTENIDO DEL ACUERDO</w:t>
      </w:r>
    </w:p>
    <w:p w14:paraId="1EFCF219" w14:textId="770C6320" w:rsidR="003B114E" w:rsidRDefault="003B114E" w:rsidP="00F54484">
      <w:pPr>
        <w:pStyle w:val="Sangradetextonormal"/>
        <w:tabs>
          <w:tab w:val="left" w:pos="3544"/>
        </w:tabs>
        <w:spacing w:after="0" w:line="276" w:lineRule="auto"/>
        <w:ind w:left="2835"/>
        <w:jc w:val="both"/>
        <w:rPr>
          <w:rFonts w:ascii="Courier New" w:hAnsi="Courier New" w:cs="Courier New"/>
          <w:szCs w:val="24"/>
        </w:rPr>
      </w:pPr>
      <w:r w:rsidRPr="002022A8">
        <w:rPr>
          <w:rFonts w:ascii="Courier New" w:hAnsi="Courier New" w:cs="Courier New"/>
          <w:szCs w:val="24"/>
        </w:rPr>
        <w:tab/>
        <w:t>El Acuerdo se estructura sobre la base de un Preámbulo, 76 artículo</w:t>
      </w:r>
      <w:r>
        <w:rPr>
          <w:rFonts w:ascii="Courier New" w:hAnsi="Courier New" w:cs="Courier New"/>
          <w:szCs w:val="24"/>
        </w:rPr>
        <w:t>s</w:t>
      </w:r>
      <w:r w:rsidRPr="002022A8">
        <w:rPr>
          <w:rFonts w:ascii="Courier New" w:hAnsi="Courier New" w:cs="Courier New"/>
          <w:szCs w:val="24"/>
        </w:rPr>
        <w:t xml:space="preserve">, organizados en doce partes </w:t>
      </w:r>
      <w:r w:rsidRPr="002022A8">
        <w:rPr>
          <w:rFonts w:ascii="Courier New" w:hAnsi="Courier New" w:cs="Courier New"/>
          <w:color w:val="000000"/>
        </w:rPr>
        <w:t>que constituyen su cuerpo principal</w:t>
      </w:r>
      <w:r>
        <w:rPr>
          <w:rFonts w:ascii="Courier New" w:hAnsi="Courier New" w:cs="Courier New"/>
          <w:color w:val="000000"/>
        </w:rPr>
        <w:t xml:space="preserve"> y dispositivo</w:t>
      </w:r>
      <w:r w:rsidRPr="002022A8">
        <w:rPr>
          <w:rFonts w:ascii="Courier New" w:hAnsi="Courier New" w:cs="Courier New"/>
          <w:color w:val="000000"/>
        </w:rPr>
        <w:t>,</w:t>
      </w:r>
      <w:r w:rsidRPr="002022A8">
        <w:rPr>
          <w:rFonts w:ascii="Courier New" w:hAnsi="Courier New" w:cs="Courier New"/>
          <w:szCs w:val="24"/>
        </w:rPr>
        <w:t xml:space="preserve"> y dos </w:t>
      </w:r>
      <w:r>
        <w:rPr>
          <w:rFonts w:ascii="Courier New" w:hAnsi="Courier New" w:cs="Courier New"/>
          <w:szCs w:val="24"/>
        </w:rPr>
        <w:t>A</w:t>
      </w:r>
      <w:r w:rsidRPr="002022A8">
        <w:rPr>
          <w:rFonts w:ascii="Courier New" w:hAnsi="Courier New" w:cs="Courier New"/>
          <w:szCs w:val="24"/>
        </w:rPr>
        <w:t>nexos.</w:t>
      </w:r>
    </w:p>
    <w:p w14:paraId="40E7A11E" w14:textId="77777777" w:rsidR="00F54484" w:rsidRDefault="00F54484" w:rsidP="00F54484">
      <w:pPr>
        <w:pStyle w:val="Sangradetextonormal"/>
        <w:tabs>
          <w:tab w:val="left" w:pos="3544"/>
        </w:tabs>
        <w:spacing w:after="0" w:line="276" w:lineRule="auto"/>
        <w:ind w:left="2835"/>
        <w:jc w:val="both"/>
        <w:rPr>
          <w:rFonts w:ascii="Courier New" w:hAnsi="Courier New" w:cs="Courier New"/>
          <w:szCs w:val="24"/>
        </w:rPr>
      </w:pPr>
    </w:p>
    <w:p w14:paraId="68E05CC8" w14:textId="506CB031" w:rsidR="003B114E" w:rsidRDefault="00856905" w:rsidP="00F54484">
      <w:pPr>
        <w:pStyle w:val="Ttulo2"/>
        <w:tabs>
          <w:tab w:val="clear" w:pos="3401"/>
          <w:tab w:val="left" w:pos="3544"/>
        </w:tabs>
        <w:spacing w:before="0" w:after="0" w:line="276" w:lineRule="auto"/>
        <w:ind w:left="2835" w:firstLine="0"/>
        <w:rPr>
          <w:rFonts w:cs="Courier New"/>
        </w:rPr>
      </w:pPr>
      <w:r w:rsidRPr="002022A8">
        <w:rPr>
          <w:rFonts w:cs="Courier New"/>
        </w:rPr>
        <w:t>Preámbulo</w:t>
      </w:r>
    </w:p>
    <w:p w14:paraId="1AEA1DB4" w14:textId="77777777" w:rsidR="00F54484" w:rsidRPr="00F54484" w:rsidRDefault="00F54484" w:rsidP="00F54484"/>
    <w:p w14:paraId="02544B3D" w14:textId="60849957" w:rsidR="003B114E" w:rsidRDefault="003B114E" w:rsidP="00F54484">
      <w:pPr>
        <w:pStyle w:val="Sangradetextonormal"/>
        <w:tabs>
          <w:tab w:val="left" w:pos="3544"/>
        </w:tabs>
        <w:spacing w:after="0" w:line="276" w:lineRule="auto"/>
        <w:ind w:left="2835" w:firstLine="709"/>
        <w:jc w:val="both"/>
        <w:rPr>
          <w:rFonts w:ascii="Courier New" w:hAnsi="Courier New" w:cs="Courier New"/>
          <w:szCs w:val="24"/>
        </w:rPr>
      </w:pPr>
      <w:r w:rsidRPr="002022A8">
        <w:rPr>
          <w:rFonts w:ascii="Courier New" w:hAnsi="Courier New" w:cs="Courier New"/>
          <w:szCs w:val="24"/>
        </w:rPr>
        <w:t xml:space="preserve">El Preámbulo presenta las consideraciones que tuvieron presente las Partes al </w:t>
      </w:r>
      <w:r w:rsidRPr="001A00BA">
        <w:rPr>
          <w:rFonts w:ascii="Courier New" w:hAnsi="Courier New" w:cs="Courier New"/>
          <w:szCs w:val="24"/>
        </w:rPr>
        <w:t>adoptar</w:t>
      </w:r>
      <w:r w:rsidRPr="002022A8">
        <w:rPr>
          <w:rFonts w:ascii="Courier New" w:hAnsi="Courier New" w:cs="Courier New"/>
          <w:szCs w:val="24"/>
        </w:rPr>
        <w:t xml:space="preserve"> el texto del Acuerdo. Se destaca el </w:t>
      </w:r>
      <w:r w:rsidR="00F32F71">
        <w:rPr>
          <w:rFonts w:ascii="Courier New" w:hAnsi="Courier New" w:cs="Courier New"/>
          <w:szCs w:val="24"/>
        </w:rPr>
        <w:t>contenido</w:t>
      </w:r>
      <w:r w:rsidRPr="002022A8">
        <w:rPr>
          <w:rFonts w:ascii="Courier New" w:hAnsi="Courier New" w:cs="Courier New"/>
          <w:szCs w:val="24"/>
        </w:rPr>
        <w:t xml:space="preserve"> de la CONVEMAR, particularmente </w:t>
      </w:r>
      <w:r w:rsidR="00F32F71">
        <w:rPr>
          <w:rFonts w:ascii="Courier New" w:hAnsi="Courier New" w:cs="Courier New"/>
          <w:szCs w:val="24"/>
        </w:rPr>
        <w:t xml:space="preserve">en cuanto al establecimiento de </w:t>
      </w:r>
      <w:r w:rsidRPr="002022A8">
        <w:rPr>
          <w:rFonts w:ascii="Courier New" w:hAnsi="Courier New" w:cs="Courier New"/>
          <w:szCs w:val="24"/>
        </w:rPr>
        <w:t>la obligación de proteger y preservar el medio ambiente marino. Asimismo, se reconoce la necesidad de enfrentar la pérdida de biodiversidad y degradación de los ecosistemas oceánicos, considerando los impactos del cambio climático, la acidificación oceánica, la contaminación, y el uso no sostenible.</w:t>
      </w:r>
    </w:p>
    <w:p w14:paraId="4003C571" w14:textId="77777777" w:rsidR="00F54484" w:rsidRPr="002022A8" w:rsidRDefault="00F54484" w:rsidP="00F54484">
      <w:pPr>
        <w:pStyle w:val="Sangradetextonormal"/>
        <w:tabs>
          <w:tab w:val="left" w:pos="3544"/>
        </w:tabs>
        <w:spacing w:after="0" w:line="276" w:lineRule="auto"/>
        <w:ind w:left="2835" w:firstLine="709"/>
        <w:jc w:val="both"/>
        <w:rPr>
          <w:rFonts w:ascii="Courier New" w:hAnsi="Courier New" w:cs="Courier New"/>
          <w:szCs w:val="24"/>
        </w:rPr>
      </w:pPr>
    </w:p>
    <w:p w14:paraId="76D709D2" w14:textId="37049438" w:rsidR="003B114E" w:rsidRDefault="003B114E" w:rsidP="00F54484">
      <w:pPr>
        <w:pStyle w:val="Sangradetextonormal"/>
        <w:tabs>
          <w:tab w:val="left" w:pos="3544"/>
        </w:tabs>
        <w:spacing w:after="0" w:line="276" w:lineRule="auto"/>
        <w:ind w:left="2835" w:firstLine="709"/>
        <w:jc w:val="both"/>
        <w:rPr>
          <w:rFonts w:ascii="Courier New" w:hAnsi="Courier New" w:cs="Courier New"/>
          <w:szCs w:val="24"/>
        </w:rPr>
      </w:pPr>
      <w:r w:rsidRPr="002022A8">
        <w:rPr>
          <w:rFonts w:ascii="Courier New" w:hAnsi="Courier New" w:cs="Courier New"/>
          <w:szCs w:val="24"/>
        </w:rPr>
        <w:t>El Preámbulo también reconoce la importancia de la cooperación entre los Estados y particularmente, el apoyo a los Estados Parte</w:t>
      </w:r>
      <w:r>
        <w:rPr>
          <w:rFonts w:ascii="Courier New" w:hAnsi="Courier New" w:cs="Courier New"/>
          <w:szCs w:val="24"/>
        </w:rPr>
        <w:t>s</w:t>
      </w:r>
      <w:r w:rsidRPr="002022A8">
        <w:rPr>
          <w:rFonts w:ascii="Courier New" w:hAnsi="Courier New" w:cs="Courier New"/>
          <w:szCs w:val="24"/>
        </w:rPr>
        <w:t xml:space="preserve"> en desarrollo, mediante la creación de capacidades y el desarrollo y transferencia de tecnología marina que les permita</w:t>
      </w:r>
      <w:r w:rsidR="00D42550">
        <w:rPr>
          <w:rFonts w:ascii="Courier New" w:hAnsi="Courier New" w:cs="Courier New"/>
          <w:szCs w:val="24"/>
        </w:rPr>
        <w:t>n</w:t>
      </w:r>
      <w:r w:rsidRPr="002022A8">
        <w:rPr>
          <w:rFonts w:ascii="Courier New" w:hAnsi="Courier New" w:cs="Courier New"/>
          <w:szCs w:val="24"/>
        </w:rPr>
        <w:t xml:space="preserve"> lograr los objetivos de conservación y uso sostenible de la diversidad biológica en áreas fuera de la jurisdicción nacional. A su vez, se reconoce la contribución que tienen al objetivo general del Acuerdo la generación, acceso y uso de la información digital sobre secuencias de recursos genéticos marinos de tales áreas, así como la distribución justa y equitativa de los beneficios asociados.</w:t>
      </w:r>
    </w:p>
    <w:p w14:paraId="33C58EF6" w14:textId="77777777" w:rsidR="00F54484" w:rsidRPr="002022A8" w:rsidRDefault="00F54484" w:rsidP="00F54484">
      <w:pPr>
        <w:pStyle w:val="Sangradetextonormal"/>
        <w:tabs>
          <w:tab w:val="left" w:pos="3544"/>
        </w:tabs>
        <w:spacing w:after="0" w:line="276" w:lineRule="auto"/>
        <w:ind w:left="2835" w:firstLine="709"/>
        <w:jc w:val="both"/>
        <w:rPr>
          <w:rFonts w:ascii="Courier New" w:hAnsi="Courier New" w:cs="Courier New"/>
          <w:szCs w:val="24"/>
        </w:rPr>
      </w:pPr>
    </w:p>
    <w:p w14:paraId="32A0B301" w14:textId="690FC6DC" w:rsidR="003B114E" w:rsidRDefault="00856905" w:rsidP="00F54484">
      <w:pPr>
        <w:pStyle w:val="Ttulo2"/>
        <w:tabs>
          <w:tab w:val="clear" w:pos="3401"/>
          <w:tab w:val="left" w:pos="3544"/>
        </w:tabs>
        <w:spacing w:before="0" w:after="0" w:line="276" w:lineRule="auto"/>
        <w:ind w:left="2835" w:firstLine="0"/>
        <w:rPr>
          <w:rFonts w:cs="Courier New"/>
        </w:rPr>
      </w:pPr>
      <w:r w:rsidRPr="002022A8">
        <w:rPr>
          <w:rFonts w:cs="Courier New"/>
        </w:rPr>
        <w:t>Articulado</w:t>
      </w:r>
    </w:p>
    <w:p w14:paraId="500CD2BE" w14:textId="77777777" w:rsidR="00F54484" w:rsidRPr="00F54484" w:rsidRDefault="00F54484" w:rsidP="00F54484"/>
    <w:p w14:paraId="5A00058D" w14:textId="77777777" w:rsidR="003B114E" w:rsidRDefault="003B114E" w:rsidP="00F54484">
      <w:pPr>
        <w:spacing w:line="276" w:lineRule="auto"/>
        <w:ind w:left="2835" w:firstLine="705"/>
        <w:jc w:val="both"/>
        <w:rPr>
          <w:rFonts w:ascii="Courier New" w:hAnsi="Courier New" w:cs="Courier New"/>
        </w:rPr>
      </w:pPr>
      <w:r w:rsidRPr="002022A8">
        <w:rPr>
          <w:rFonts w:ascii="Courier New" w:hAnsi="Courier New" w:cs="Courier New"/>
        </w:rPr>
        <w:t>En las doce partes que contiene el Acuerdo, se despliegan los setenta y seis artículos que este instrumento abarca. En cada una de ellas se tratan las materias que a continuación se señalan.</w:t>
      </w:r>
    </w:p>
    <w:p w14:paraId="18EAD8F2" w14:textId="77777777" w:rsidR="00090E86" w:rsidRDefault="00090E86" w:rsidP="00F54484">
      <w:pPr>
        <w:spacing w:line="276" w:lineRule="auto"/>
        <w:ind w:left="2835" w:firstLine="705"/>
        <w:jc w:val="both"/>
        <w:rPr>
          <w:rFonts w:ascii="Courier New" w:hAnsi="Courier New" w:cs="Courier New"/>
        </w:rPr>
      </w:pPr>
    </w:p>
    <w:p w14:paraId="4DE1EA68" w14:textId="77777777" w:rsidR="003B114E" w:rsidRDefault="003B114E" w:rsidP="00F54484">
      <w:pPr>
        <w:pStyle w:val="Ttulo3"/>
        <w:tabs>
          <w:tab w:val="clear" w:pos="4253"/>
        </w:tabs>
        <w:spacing w:before="0" w:after="0" w:line="276" w:lineRule="auto"/>
        <w:rPr>
          <w:rFonts w:cs="Courier New"/>
        </w:rPr>
      </w:pPr>
      <w:r w:rsidRPr="002022A8">
        <w:rPr>
          <w:rFonts w:cs="Courier New"/>
        </w:rPr>
        <w:t>Parte I. Disposiciones generales</w:t>
      </w:r>
    </w:p>
    <w:p w14:paraId="73FAE96D" w14:textId="77777777" w:rsidR="00F54484" w:rsidRPr="00F54484" w:rsidRDefault="00F54484" w:rsidP="00F54484"/>
    <w:p w14:paraId="6EEA7F1B" w14:textId="77777777" w:rsidR="003B114E" w:rsidRDefault="003B114E" w:rsidP="00F54484">
      <w:pPr>
        <w:pStyle w:val="Sangradetextonormal"/>
        <w:tabs>
          <w:tab w:val="left" w:pos="2694"/>
        </w:tabs>
        <w:spacing w:after="0" w:line="276" w:lineRule="auto"/>
        <w:ind w:left="2835" w:firstLine="709"/>
        <w:jc w:val="both"/>
        <w:rPr>
          <w:rFonts w:ascii="Courier New" w:hAnsi="Courier New" w:cs="Courier New"/>
          <w:szCs w:val="24"/>
        </w:rPr>
      </w:pPr>
      <w:r w:rsidRPr="002022A8">
        <w:rPr>
          <w:rFonts w:ascii="Courier New" w:hAnsi="Courier New" w:cs="Courier New"/>
          <w:szCs w:val="24"/>
        </w:rPr>
        <w:t xml:space="preserve">El artículo 1 </w:t>
      </w:r>
      <w:r>
        <w:rPr>
          <w:rFonts w:ascii="Courier New" w:hAnsi="Courier New" w:cs="Courier New"/>
          <w:szCs w:val="24"/>
        </w:rPr>
        <w:t>comprende una serie de términos utilizados en el tratado con el objeto de facilitar la comprensión e interpretación del mismo. Estos son:</w:t>
      </w:r>
      <w:r w:rsidRPr="002022A8">
        <w:rPr>
          <w:rFonts w:ascii="Courier New" w:hAnsi="Courier New" w:cs="Courier New"/>
          <w:szCs w:val="24"/>
        </w:rPr>
        <w:t xml:space="preserve"> “mecanismo de gestión basado en áreas”, “zonas situadas fuera de la jurisdicción nacional”, “biotecnología”,</w:t>
      </w:r>
      <w:r>
        <w:rPr>
          <w:rFonts w:ascii="Courier New" w:hAnsi="Courier New" w:cs="Courier New"/>
          <w:szCs w:val="24"/>
        </w:rPr>
        <w:t xml:space="preserve"> “recolección </w:t>
      </w:r>
      <w:r w:rsidRPr="00B60145">
        <w:rPr>
          <w:rFonts w:ascii="Courier New" w:hAnsi="Courier New" w:cs="Courier New"/>
          <w:i/>
          <w:szCs w:val="24"/>
        </w:rPr>
        <w:t>in situ</w:t>
      </w:r>
      <w:r>
        <w:rPr>
          <w:rFonts w:ascii="Courier New" w:hAnsi="Courier New" w:cs="Courier New"/>
          <w:szCs w:val="24"/>
        </w:rPr>
        <w:t>”, “Convención”,</w:t>
      </w:r>
      <w:r w:rsidRPr="002022A8">
        <w:rPr>
          <w:rFonts w:ascii="Courier New" w:hAnsi="Courier New" w:cs="Courier New"/>
          <w:szCs w:val="24"/>
        </w:rPr>
        <w:t xml:space="preserve"> “impactos acumulativos”, “evaluación de impacto ambiental”, “recursos genéticos marinos”, “área marina protegida”, “tecnología marina”,</w:t>
      </w:r>
      <w:r>
        <w:rPr>
          <w:rFonts w:ascii="Courier New" w:hAnsi="Courier New" w:cs="Courier New"/>
          <w:szCs w:val="24"/>
        </w:rPr>
        <w:t xml:space="preserve"> “Parte”, “organización regional de integración económica”, “uso sostenible” y</w:t>
      </w:r>
      <w:r w:rsidRPr="002022A8">
        <w:rPr>
          <w:rFonts w:ascii="Courier New" w:hAnsi="Courier New" w:cs="Courier New"/>
          <w:szCs w:val="24"/>
        </w:rPr>
        <w:t xml:space="preserve"> “utilización de los recursos genéticos marinos”.</w:t>
      </w:r>
    </w:p>
    <w:p w14:paraId="7274D34B" w14:textId="77777777" w:rsidR="00F54484" w:rsidRPr="002022A8" w:rsidRDefault="00F54484" w:rsidP="00F54484">
      <w:pPr>
        <w:pStyle w:val="Sangradetextonormal"/>
        <w:tabs>
          <w:tab w:val="left" w:pos="2694"/>
        </w:tabs>
        <w:spacing w:after="0" w:line="276" w:lineRule="auto"/>
        <w:ind w:left="2835" w:firstLine="709"/>
        <w:jc w:val="both"/>
        <w:rPr>
          <w:rFonts w:ascii="Courier New" w:hAnsi="Courier New" w:cs="Courier New"/>
          <w:szCs w:val="24"/>
        </w:rPr>
      </w:pPr>
    </w:p>
    <w:p w14:paraId="351B1B28" w14:textId="6D6C799B" w:rsidR="003B114E" w:rsidRDefault="003B114E" w:rsidP="00F54484">
      <w:pPr>
        <w:pStyle w:val="Sangradetextonormal"/>
        <w:tabs>
          <w:tab w:val="left" w:pos="2694"/>
        </w:tabs>
        <w:spacing w:after="0" w:line="276" w:lineRule="auto"/>
        <w:ind w:left="2835" w:firstLine="709"/>
        <w:jc w:val="both"/>
        <w:rPr>
          <w:rFonts w:ascii="Courier New" w:hAnsi="Courier New" w:cs="Courier New"/>
          <w:szCs w:val="24"/>
          <w:lang w:val="es-ES"/>
        </w:rPr>
      </w:pPr>
      <w:r w:rsidRPr="002022A8">
        <w:rPr>
          <w:rFonts w:ascii="Courier New" w:hAnsi="Courier New" w:cs="Courier New"/>
          <w:szCs w:val="24"/>
        </w:rPr>
        <w:t>A continuación, el artículo 2 se refiere al objetivo</w:t>
      </w:r>
      <w:r>
        <w:rPr>
          <w:rFonts w:ascii="Courier New" w:hAnsi="Courier New" w:cs="Courier New"/>
          <w:szCs w:val="24"/>
        </w:rPr>
        <w:t xml:space="preserve"> general</w:t>
      </w:r>
      <w:r w:rsidRPr="002022A8">
        <w:rPr>
          <w:rFonts w:ascii="Courier New" w:hAnsi="Courier New" w:cs="Courier New"/>
          <w:szCs w:val="24"/>
        </w:rPr>
        <w:t xml:space="preserve"> del Acuerdo, a saber,</w:t>
      </w:r>
      <w:r w:rsidRPr="002022A8">
        <w:rPr>
          <w:rFonts w:ascii="Courier New" w:hAnsi="Courier New" w:cs="Courier New"/>
          <w:szCs w:val="24"/>
          <w:lang w:val="es-ES"/>
        </w:rPr>
        <w:t xml:space="preserve"> “</w:t>
      </w:r>
      <w:r w:rsidRPr="002022A8">
        <w:rPr>
          <w:rFonts w:ascii="Courier New" w:hAnsi="Courier New" w:cs="Courier New"/>
          <w:szCs w:val="24"/>
          <w:lang w:val="es-CL"/>
        </w:rPr>
        <w:t xml:space="preserve">asegurar la conservación y uso </w:t>
      </w:r>
      <w:r w:rsidR="00147F43">
        <w:rPr>
          <w:rFonts w:ascii="Courier New" w:hAnsi="Courier New" w:cs="Courier New"/>
          <w:szCs w:val="24"/>
          <w:lang w:val="es-CL"/>
        </w:rPr>
        <w:t>sostenible</w:t>
      </w:r>
      <w:r w:rsidRPr="002022A8">
        <w:rPr>
          <w:rFonts w:ascii="Courier New" w:hAnsi="Courier New" w:cs="Courier New"/>
          <w:szCs w:val="24"/>
          <w:lang w:val="es-CL"/>
        </w:rPr>
        <w:t xml:space="preserve"> de la diversidad biológica de áreas fuera de la jurisdicción nacional, </w:t>
      </w:r>
      <w:r w:rsidR="004514B4">
        <w:rPr>
          <w:rFonts w:ascii="Courier New" w:hAnsi="Courier New" w:cs="Courier New"/>
          <w:szCs w:val="24"/>
          <w:lang w:val="es-CL"/>
        </w:rPr>
        <w:t>en</w:t>
      </w:r>
      <w:r w:rsidRPr="002022A8">
        <w:rPr>
          <w:rFonts w:ascii="Courier New" w:hAnsi="Courier New" w:cs="Courier New"/>
          <w:szCs w:val="24"/>
          <w:lang w:val="es-CL"/>
        </w:rPr>
        <w:t xml:space="preserve"> el presente y </w:t>
      </w:r>
      <w:r w:rsidR="004514B4">
        <w:rPr>
          <w:rFonts w:ascii="Courier New" w:hAnsi="Courier New" w:cs="Courier New"/>
          <w:szCs w:val="24"/>
          <w:lang w:val="es-CL"/>
        </w:rPr>
        <w:t xml:space="preserve">a </w:t>
      </w:r>
      <w:r w:rsidRPr="002022A8">
        <w:rPr>
          <w:rFonts w:ascii="Courier New" w:hAnsi="Courier New" w:cs="Courier New"/>
          <w:szCs w:val="24"/>
          <w:lang w:val="es-CL"/>
        </w:rPr>
        <w:t xml:space="preserve">largo plazo, </w:t>
      </w:r>
      <w:r w:rsidR="004514B4">
        <w:rPr>
          <w:rFonts w:ascii="Courier New" w:hAnsi="Courier New" w:cs="Courier New"/>
          <w:szCs w:val="24"/>
          <w:lang w:val="es-CL"/>
        </w:rPr>
        <w:t>mediante</w:t>
      </w:r>
      <w:r w:rsidRPr="002022A8">
        <w:rPr>
          <w:rFonts w:ascii="Courier New" w:hAnsi="Courier New" w:cs="Courier New"/>
          <w:szCs w:val="24"/>
          <w:lang w:val="es-CL"/>
        </w:rPr>
        <w:t xml:space="preserve"> la implementación efectiva de </w:t>
      </w:r>
      <w:r w:rsidR="008F1475">
        <w:rPr>
          <w:rFonts w:ascii="Courier New" w:hAnsi="Courier New" w:cs="Courier New"/>
          <w:szCs w:val="24"/>
          <w:lang w:val="es-CL"/>
        </w:rPr>
        <w:t xml:space="preserve">las </w:t>
      </w:r>
      <w:r w:rsidRPr="002022A8">
        <w:rPr>
          <w:rFonts w:ascii="Courier New" w:hAnsi="Courier New" w:cs="Courier New"/>
          <w:szCs w:val="24"/>
          <w:lang w:val="es-CL"/>
        </w:rPr>
        <w:t xml:space="preserve">disposiciones </w:t>
      </w:r>
      <w:r w:rsidR="008F1475">
        <w:rPr>
          <w:rFonts w:ascii="Courier New" w:hAnsi="Courier New" w:cs="Courier New"/>
          <w:szCs w:val="24"/>
          <w:lang w:val="es-CL"/>
        </w:rPr>
        <w:t>pertinentes</w:t>
      </w:r>
      <w:r w:rsidRPr="002022A8">
        <w:rPr>
          <w:rFonts w:ascii="Courier New" w:hAnsi="Courier New" w:cs="Courier New"/>
          <w:szCs w:val="24"/>
          <w:lang w:val="es-CL"/>
        </w:rPr>
        <w:t xml:space="preserve"> de la Convención y </w:t>
      </w:r>
      <w:r w:rsidR="008F1475">
        <w:rPr>
          <w:rFonts w:ascii="Courier New" w:hAnsi="Courier New" w:cs="Courier New"/>
          <w:szCs w:val="24"/>
          <w:lang w:val="es-CL"/>
        </w:rPr>
        <w:t>una</w:t>
      </w:r>
      <w:r w:rsidRPr="002022A8">
        <w:rPr>
          <w:rFonts w:ascii="Courier New" w:hAnsi="Courier New" w:cs="Courier New"/>
          <w:szCs w:val="24"/>
          <w:lang w:val="es-CL"/>
        </w:rPr>
        <w:t xml:space="preserve"> </w:t>
      </w:r>
      <w:r w:rsidR="008F1475">
        <w:rPr>
          <w:rFonts w:ascii="Courier New" w:hAnsi="Courier New" w:cs="Courier New"/>
          <w:szCs w:val="24"/>
          <w:lang w:val="es-CL"/>
        </w:rPr>
        <w:t>mayor</w:t>
      </w:r>
      <w:r w:rsidRPr="002022A8">
        <w:rPr>
          <w:rFonts w:ascii="Courier New" w:hAnsi="Courier New" w:cs="Courier New"/>
          <w:szCs w:val="24"/>
          <w:lang w:val="es-CL"/>
        </w:rPr>
        <w:t xml:space="preserve"> cooperación y coordinación internacional</w:t>
      </w:r>
      <w:r w:rsidR="008F1475">
        <w:rPr>
          <w:rFonts w:ascii="Courier New" w:hAnsi="Courier New" w:cs="Courier New"/>
          <w:szCs w:val="24"/>
          <w:lang w:val="es-CL"/>
        </w:rPr>
        <w:t>es</w:t>
      </w:r>
      <w:r w:rsidRPr="002022A8">
        <w:rPr>
          <w:rFonts w:ascii="Courier New" w:hAnsi="Courier New" w:cs="Courier New"/>
          <w:szCs w:val="24"/>
          <w:lang w:val="es-ES"/>
        </w:rPr>
        <w:t>”.</w:t>
      </w:r>
    </w:p>
    <w:p w14:paraId="11FD1542" w14:textId="77777777" w:rsidR="00F54484" w:rsidRPr="002022A8" w:rsidRDefault="00F54484" w:rsidP="00F54484">
      <w:pPr>
        <w:pStyle w:val="Sangradetextonormal"/>
        <w:tabs>
          <w:tab w:val="left" w:pos="2694"/>
        </w:tabs>
        <w:spacing w:after="0" w:line="276" w:lineRule="auto"/>
        <w:ind w:left="2835" w:firstLine="709"/>
        <w:jc w:val="both"/>
        <w:rPr>
          <w:rFonts w:ascii="Courier New" w:hAnsi="Courier New" w:cs="Courier New"/>
          <w:szCs w:val="24"/>
          <w:lang w:val="es-ES"/>
        </w:rPr>
      </w:pPr>
    </w:p>
    <w:p w14:paraId="6BED9A2E" w14:textId="11238896" w:rsidR="003B114E" w:rsidRDefault="003B114E" w:rsidP="00F54484">
      <w:pPr>
        <w:pStyle w:val="Sangradetextonormal"/>
        <w:tabs>
          <w:tab w:val="left" w:pos="2694"/>
        </w:tabs>
        <w:spacing w:after="0" w:line="276" w:lineRule="auto"/>
        <w:ind w:left="2835" w:firstLine="709"/>
        <w:jc w:val="both"/>
        <w:rPr>
          <w:rFonts w:ascii="Courier New" w:hAnsi="Courier New" w:cs="Courier New"/>
          <w:szCs w:val="24"/>
          <w:lang w:val="es-ES"/>
        </w:rPr>
      </w:pPr>
      <w:r w:rsidRPr="002022A8">
        <w:rPr>
          <w:rFonts w:ascii="Courier New" w:hAnsi="Courier New" w:cs="Courier New"/>
          <w:szCs w:val="24"/>
          <w:lang w:val="es-ES"/>
        </w:rPr>
        <w:t>Seguidamente, se establecen en sus artículos 3 y 4, respectivamente, el ámbito de aplicación y las excepciones a la misma. Así, el Acuerdo se aplica a áreas fuera de la jurisdicción nacional, excluye</w:t>
      </w:r>
      <w:r>
        <w:rPr>
          <w:rFonts w:ascii="Courier New" w:hAnsi="Courier New" w:cs="Courier New"/>
          <w:szCs w:val="24"/>
          <w:lang w:val="es-ES"/>
        </w:rPr>
        <w:t>ndo</w:t>
      </w:r>
      <w:r w:rsidRPr="002022A8">
        <w:rPr>
          <w:rFonts w:ascii="Courier New" w:hAnsi="Courier New" w:cs="Courier New"/>
          <w:szCs w:val="24"/>
          <w:lang w:val="es-ES"/>
        </w:rPr>
        <w:t xml:space="preserve"> a los buques de guerra, aviones militares o las unidades navales auxiliares y, a excepción de la parte II</w:t>
      </w:r>
      <w:r w:rsidR="00426522">
        <w:rPr>
          <w:rFonts w:ascii="Courier New" w:hAnsi="Courier New" w:cs="Courier New"/>
          <w:szCs w:val="24"/>
          <w:lang w:val="es-ES"/>
        </w:rPr>
        <w:t xml:space="preserve"> del Acuerdo</w:t>
      </w:r>
      <w:r w:rsidRPr="002022A8">
        <w:rPr>
          <w:rFonts w:ascii="Courier New" w:hAnsi="Courier New" w:cs="Courier New"/>
          <w:szCs w:val="24"/>
          <w:lang w:val="es-ES"/>
        </w:rPr>
        <w:t xml:space="preserve">, tampoco se </w:t>
      </w:r>
      <w:r w:rsidR="00C477EC" w:rsidRPr="002022A8">
        <w:rPr>
          <w:rFonts w:ascii="Courier New" w:hAnsi="Courier New" w:cs="Courier New"/>
          <w:szCs w:val="24"/>
          <w:lang w:val="es-ES"/>
        </w:rPr>
        <w:t>aplicará a</w:t>
      </w:r>
      <w:r w:rsidRPr="002022A8">
        <w:rPr>
          <w:rFonts w:ascii="Courier New" w:hAnsi="Courier New" w:cs="Courier New"/>
          <w:szCs w:val="24"/>
          <w:lang w:val="es-ES"/>
        </w:rPr>
        <w:t xml:space="preserve"> otros buques o aeronaves que, siendo propiedad de una Parte o estando a su servicio, se estén utilizando en ese momento únicamente para servicios gubernamentales de carácter no comercial.</w:t>
      </w:r>
    </w:p>
    <w:p w14:paraId="70BFA2A1" w14:textId="77777777" w:rsidR="00F54484" w:rsidRPr="002022A8" w:rsidRDefault="00F54484" w:rsidP="00F54484">
      <w:pPr>
        <w:pStyle w:val="Sangradetextonormal"/>
        <w:tabs>
          <w:tab w:val="left" w:pos="2694"/>
        </w:tabs>
        <w:spacing w:after="0" w:line="276" w:lineRule="auto"/>
        <w:ind w:left="2835" w:firstLine="709"/>
        <w:jc w:val="both"/>
        <w:rPr>
          <w:rFonts w:ascii="Courier New" w:hAnsi="Courier New" w:cs="Courier New"/>
          <w:szCs w:val="24"/>
        </w:rPr>
      </w:pPr>
    </w:p>
    <w:p w14:paraId="1540CFF3" w14:textId="3AF37B18" w:rsidR="003B114E" w:rsidRDefault="003B114E" w:rsidP="007B5666">
      <w:pPr>
        <w:spacing w:line="276" w:lineRule="auto"/>
        <w:ind w:left="2835" w:firstLine="705"/>
        <w:jc w:val="both"/>
        <w:rPr>
          <w:rFonts w:ascii="Courier New" w:hAnsi="Courier New" w:cs="Courier New"/>
          <w:szCs w:val="24"/>
        </w:rPr>
      </w:pPr>
      <w:r w:rsidRPr="002022A8">
        <w:rPr>
          <w:rFonts w:ascii="Courier New" w:hAnsi="Courier New" w:cs="Courier New"/>
          <w:szCs w:val="24"/>
        </w:rPr>
        <w:t xml:space="preserve">En cuanto a la relación del Acuerdo con la CONVEMAR y </w:t>
      </w:r>
      <w:r>
        <w:rPr>
          <w:rFonts w:ascii="Courier New" w:hAnsi="Courier New" w:cs="Courier New"/>
          <w:szCs w:val="24"/>
        </w:rPr>
        <w:t xml:space="preserve">con </w:t>
      </w:r>
      <w:r w:rsidRPr="002022A8">
        <w:rPr>
          <w:rFonts w:ascii="Courier New" w:hAnsi="Courier New" w:cs="Courier New"/>
          <w:szCs w:val="24"/>
        </w:rPr>
        <w:t xml:space="preserve">los instrumentos y marcos jurídicos pertinentes y los órganos mundiales, </w:t>
      </w:r>
      <w:r w:rsidRPr="007B5666">
        <w:rPr>
          <w:rFonts w:ascii="Courier New" w:hAnsi="Courier New" w:cs="Courier New"/>
        </w:rPr>
        <w:t>regionales</w:t>
      </w:r>
      <w:r w:rsidRPr="002022A8">
        <w:rPr>
          <w:rFonts w:ascii="Courier New" w:hAnsi="Courier New" w:cs="Courier New"/>
          <w:szCs w:val="24"/>
        </w:rPr>
        <w:t xml:space="preserve">, subregionales y sectoriales competentes, se </w:t>
      </w:r>
      <w:r>
        <w:rPr>
          <w:rFonts w:ascii="Courier New" w:hAnsi="Courier New" w:cs="Courier New"/>
          <w:szCs w:val="24"/>
        </w:rPr>
        <w:t xml:space="preserve">consigna en el artículo 5 </w:t>
      </w:r>
      <w:r w:rsidRPr="002022A8">
        <w:rPr>
          <w:rFonts w:ascii="Courier New" w:hAnsi="Courier New" w:cs="Courier New"/>
          <w:szCs w:val="24"/>
        </w:rPr>
        <w:t xml:space="preserve">que el </w:t>
      </w:r>
      <w:r>
        <w:rPr>
          <w:rFonts w:ascii="Courier New" w:hAnsi="Courier New" w:cs="Courier New"/>
          <w:szCs w:val="24"/>
        </w:rPr>
        <w:t>mismo</w:t>
      </w:r>
      <w:r w:rsidRPr="002022A8">
        <w:rPr>
          <w:rFonts w:ascii="Courier New" w:hAnsi="Courier New" w:cs="Courier New"/>
          <w:szCs w:val="24"/>
        </w:rPr>
        <w:t xml:space="preserve"> </w:t>
      </w:r>
      <w:r>
        <w:rPr>
          <w:rFonts w:ascii="Courier New" w:hAnsi="Courier New" w:cs="Courier New"/>
          <w:szCs w:val="24"/>
        </w:rPr>
        <w:t xml:space="preserve">se </w:t>
      </w:r>
      <w:r w:rsidRPr="002022A8">
        <w:rPr>
          <w:rFonts w:ascii="Courier New" w:hAnsi="Courier New" w:cs="Courier New"/>
          <w:szCs w:val="24"/>
        </w:rPr>
        <w:t>interpreta</w:t>
      </w:r>
      <w:r>
        <w:rPr>
          <w:rFonts w:ascii="Courier New" w:hAnsi="Courier New" w:cs="Courier New"/>
          <w:szCs w:val="24"/>
        </w:rPr>
        <w:t>rá</w:t>
      </w:r>
      <w:r w:rsidRPr="002022A8">
        <w:rPr>
          <w:rFonts w:ascii="Courier New" w:hAnsi="Courier New" w:cs="Courier New"/>
          <w:szCs w:val="24"/>
        </w:rPr>
        <w:t xml:space="preserve"> y aplicar</w:t>
      </w:r>
      <w:r>
        <w:rPr>
          <w:rFonts w:ascii="Courier New" w:hAnsi="Courier New" w:cs="Courier New"/>
          <w:szCs w:val="24"/>
        </w:rPr>
        <w:t>á</w:t>
      </w:r>
      <w:r w:rsidRPr="002022A8">
        <w:rPr>
          <w:rFonts w:ascii="Courier New" w:hAnsi="Courier New" w:cs="Courier New"/>
          <w:szCs w:val="24"/>
        </w:rPr>
        <w:t xml:space="preserve"> en forma compatible</w:t>
      </w:r>
      <w:r>
        <w:rPr>
          <w:rFonts w:ascii="Courier New" w:hAnsi="Courier New" w:cs="Courier New"/>
          <w:szCs w:val="24"/>
        </w:rPr>
        <w:t>, de manera que no vaya en detrimento de tales instrumentos.</w:t>
      </w:r>
      <w:r w:rsidRPr="002022A8">
        <w:rPr>
          <w:rFonts w:ascii="Courier New" w:hAnsi="Courier New" w:cs="Courier New"/>
          <w:szCs w:val="24"/>
        </w:rPr>
        <w:t xml:space="preserve"> Cabe hacer presente que este Acuerdo no afectará la situación jurídica de quienes no son </w:t>
      </w:r>
      <w:r>
        <w:rPr>
          <w:rFonts w:ascii="Courier New" w:hAnsi="Courier New" w:cs="Courier New"/>
          <w:szCs w:val="24"/>
        </w:rPr>
        <w:t>P</w:t>
      </w:r>
      <w:r w:rsidRPr="002022A8">
        <w:rPr>
          <w:rFonts w:ascii="Courier New" w:hAnsi="Courier New" w:cs="Courier New"/>
          <w:szCs w:val="24"/>
        </w:rPr>
        <w:t>artes de la CONVEMAR o en otros acuerdos asociados.</w:t>
      </w:r>
    </w:p>
    <w:p w14:paraId="55C83443" w14:textId="77777777" w:rsidR="00F54484" w:rsidRPr="002022A8" w:rsidRDefault="00F54484" w:rsidP="00F54484">
      <w:pPr>
        <w:pStyle w:val="Sangradetextonormal"/>
        <w:tabs>
          <w:tab w:val="left" w:pos="2694"/>
        </w:tabs>
        <w:spacing w:after="0" w:line="276" w:lineRule="auto"/>
        <w:ind w:left="2835"/>
        <w:jc w:val="both"/>
        <w:rPr>
          <w:rFonts w:ascii="Courier New" w:hAnsi="Courier New" w:cs="Courier New"/>
          <w:szCs w:val="24"/>
        </w:rPr>
      </w:pPr>
    </w:p>
    <w:p w14:paraId="72764CDB" w14:textId="54133FED" w:rsidR="003B114E" w:rsidRDefault="003B114E" w:rsidP="005906D3">
      <w:pPr>
        <w:spacing w:line="276" w:lineRule="auto"/>
        <w:ind w:left="2835" w:firstLine="705"/>
        <w:jc w:val="both"/>
        <w:rPr>
          <w:rFonts w:ascii="Courier New" w:hAnsi="Courier New" w:cs="Courier New"/>
          <w:szCs w:val="24"/>
        </w:rPr>
      </w:pPr>
      <w:r>
        <w:rPr>
          <w:rFonts w:ascii="Courier New" w:hAnsi="Courier New" w:cs="Courier New"/>
          <w:szCs w:val="24"/>
        </w:rPr>
        <w:t>En el mismo sentido, el artículo 6</w:t>
      </w:r>
      <w:r w:rsidRPr="002022A8">
        <w:rPr>
          <w:rFonts w:ascii="Courier New" w:hAnsi="Courier New" w:cs="Courier New"/>
          <w:szCs w:val="24"/>
        </w:rPr>
        <w:t xml:space="preserve"> reconoce que cualquier decisión o recomendación de la Conferencia de las Partes o sus órganos subsidiarios en ningún caso podrán invocarse como fundamento para hacer valer o negar reclamaciones de soberanía, derechos soberanos o jurisdicción.</w:t>
      </w:r>
    </w:p>
    <w:p w14:paraId="4D7B0DC1" w14:textId="77777777" w:rsidR="00F54484" w:rsidRPr="002022A8" w:rsidRDefault="00F54484" w:rsidP="005906D3">
      <w:pPr>
        <w:spacing w:line="276" w:lineRule="auto"/>
        <w:ind w:left="2835" w:firstLine="705"/>
        <w:jc w:val="both"/>
        <w:rPr>
          <w:rFonts w:ascii="Courier New" w:hAnsi="Courier New" w:cs="Courier New"/>
          <w:szCs w:val="24"/>
        </w:rPr>
      </w:pPr>
    </w:p>
    <w:p w14:paraId="29EE1FC7" w14:textId="77777777" w:rsidR="00A5432D" w:rsidRDefault="00B52685" w:rsidP="005906D3">
      <w:pPr>
        <w:spacing w:line="276" w:lineRule="auto"/>
        <w:ind w:left="2835" w:firstLine="705"/>
        <w:jc w:val="both"/>
        <w:rPr>
          <w:rFonts w:ascii="Courier New" w:hAnsi="Courier New" w:cs="Courier New"/>
          <w:szCs w:val="24"/>
        </w:rPr>
      </w:pPr>
      <w:r>
        <w:rPr>
          <w:rFonts w:ascii="Courier New" w:hAnsi="Courier New" w:cs="Courier New"/>
          <w:szCs w:val="24"/>
        </w:rPr>
        <w:tab/>
      </w:r>
      <w:r>
        <w:rPr>
          <w:rFonts w:ascii="Courier New" w:hAnsi="Courier New" w:cs="Courier New"/>
          <w:szCs w:val="24"/>
        </w:rPr>
        <w:tab/>
      </w:r>
      <w:r w:rsidR="003B114E">
        <w:rPr>
          <w:rFonts w:ascii="Courier New" w:hAnsi="Courier New" w:cs="Courier New"/>
          <w:szCs w:val="24"/>
        </w:rPr>
        <w:t>En cuanto a</w:t>
      </w:r>
      <w:r w:rsidR="003B114E" w:rsidRPr="002022A8">
        <w:rPr>
          <w:rFonts w:ascii="Courier New" w:hAnsi="Courier New" w:cs="Courier New"/>
          <w:szCs w:val="24"/>
        </w:rPr>
        <w:t>l logro de los objetivos del Acuerdo</w:t>
      </w:r>
      <w:r w:rsidR="003B114E">
        <w:rPr>
          <w:rFonts w:ascii="Courier New" w:hAnsi="Courier New" w:cs="Courier New"/>
          <w:szCs w:val="24"/>
        </w:rPr>
        <w:t xml:space="preserve">, se </w:t>
      </w:r>
      <w:r w:rsidR="003B114E" w:rsidRPr="002022A8">
        <w:rPr>
          <w:rFonts w:ascii="Courier New" w:hAnsi="Courier New" w:cs="Courier New"/>
          <w:szCs w:val="24"/>
        </w:rPr>
        <w:t xml:space="preserve"> reconoce</w:t>
      </w:r>
      <w:r w:rsidR="003B114E">
        <w:rPr>
          <w:rFonts w:ascii="Courier New" w:hAnsi="Courier New" w:cs="Courier New"/>
          <w:szCs w:val="24"/>
        </w:rPr>
        <w:t>n</w:t>
      </w:r>
      <w:r w:rsidR="003B114E" w:rsidRPr="002022A8">
        <w:rPr>
          <w:rFonts w:ascii="Courier New" w:hAnsi="Courier New" w:cs="Courier New"/>
          <w:szCs w:val="24"/>
        </w:rPr>
        <w:t xml:space="preserve"> una serie de principios y enfoques (artículo 7), tales como el principio de que quien contamina paga; el principio del patrimonio común de la humanidad, el que </w:t>
      </w:r>
      <w:r w:rsidR="00000683">
        <w:rPr>
          <w:rFonts w:ascii="Courier New" w:hAnsi="Courier New" w:cs="Courier New"/>
          <w:szCs w:val="24"/>
        </w:rPr>
        <w:t>también se encuentra</w:t>
      </w:r>
      <w:r w:rsidR="003B114E" w:rsidRPr="002022A8">
        <w:rPr>
          <w:rFonts w:ascii="Courier New" w:hAnsi="Courier New" w:cs="Courier New"/>
          <w:szCs w:val="24"/>
        </w:rPr>
        <w:t xml:space="preserve"> enunciado en la CONVEMAR; la libertad de investigación científica marina y otras libertades de la alta mar; el principio de equidad y distribución justa y equitativa de los beneficios; el principio o enfoque precautorio</w:t>
      </w:r>
      <w:r w:rsidR="00B34C12">
        <w:rPr>
          <w:rFonts w:ascii="Courier New" w:hAnsi="Courier New" w:cs="Courier New"/>
          <w:szCs w:val="24"/>
        </w:rPr>
        <w:t>, según proceda</w:t>
      </w:r>
      <w:r w:rsidR="003B114E" w:rsidRPr="002022A8">
        <w:rPr>
          <w:rFonts w:ascii="Courier New" w:hAnsi="Courier New" w:cs="Courier New"/>
          <w:szCs w:val="24"/>
        </w:rPr>
        <w:t xml:space="preserve">; el enfoque ecosistémico; el enfoque integrado de la gestión del océano; el reforzamiento de la resiliencia de los ecosistemas; el uso de los mejores conocimientos e información científicos disponibles; </w:t>
      </w:r>
      <w:r w:rsidR="00A5432D">
        <w:rPr>
          <w:rFonts w:ascii="Courier New" w:hAnsi="Courier New" w:cs="Courier New"/>
          <w:szCs w:val="24"/>
        </w:rPr>
        <w:t xml:space="preserve">y </w:t>
      </w:r>
      <w:r w:rsidR="003B114E" w:rsidRPr="002022A8">
        <w:rPr>
          <w:rFonts w:ascii="Courier New" w:hAnsi="Courier New" w:cs="Courier New"/>
          <w:szCs w:val="24"/>
        </w:rPr>
        <w:t>el uso de los conocimientos tradicionales</w:t>
      </w:r>
      <w:r w:rsidR="00A5432D">
        <w:rPr>
          <w:rFonts w:ascii="Courier New" w:hAnsi="Courier New" w:cs="Courier New"/>
          <w:szCs w:val="24"/>
        </w:rPr>
        <w:t>,</w:t>
      </w:r>
      <w:r w:rsidR="003B114E" w:rsidRPr="002022A8">
        <w:rPr>
          <w:rFonts w:ascii="Courier New" w:hAnsi="Courier New" w:cs="Courier New"/>
          <w:szCs w:val="24"/>
        </w:rPr>
        <w:t xml:space="preserve"> entre otros</w:t>
      </w:r>
      <w:r w:rsidR="00A5432D">
        <w:rPr>
          <w:rFonts w:ascii="Courier New" w:hAnsi="Courier New" w:cs="Courier New"/>
          <w:szCs w:val="24"/>
        </w:rPr>
        <w:t>.</w:t>
      </w:r>
      <w:r w:rsidR="003B114E">
        <w:rPr>
          <w:rFonts w:ascii="Courier New" w:hAnsi="Courier New" w:cs="Courier New"/>
          <w:szCs w:val="24"/>
        </w:rPr>
        <w:t xml:space="preserve"> </w:t>
      </w:r>
    </w:p>
    <w:p w14:paraId="24509270" w14:textId="77777777" w:rsidR="00A5432D" w:rsidRDefault="00A5432D" w:rsidP="005906D3">
      <w:pPr>
        <w:spacing w:line="276" w:lineRule="auto"/>
        <w:ind w:left="2835" w:firstLine="705"/>
        <w:jc w:val="both"/>
        <w:rPr>
          <w:rFonts w:ascii="Courier New" w:hAnsi="Courier New" w:cs="Courier New"/>
          <w:szCs w:val="24"/>
        </w:rPr>
      </w:pPr>
    </w:p>
    <w:p w14:paraId="10338CE6" w14:textId="5E5DC0F5" w:rsidR="00F54484" w:rsidRDefault="00A5432D" w:rsidP="005906D3">
      <w:pPr>
        <w:spacing w:line="276" w:lineRule="auto"/>
        <w:ind w:left="2835" w:firstLine="705"/>
        <w:jc w:val="both"/>
        <w:rPr>
          <w:rFonts w:ascii="Courier New" w:hAnsi="Courier New" w:cs="Courier New"/>
          <w:szCs w:val="24"/>
        </w:rPr>
      </w:pPr>
      <w:r>
        <w:rPr>
          <w:rFonts w:ascii="Courier New" w:hAnsi="Courier New" w:cs="Courier New"/>
          <w:szCs w:val="24"/>
        </w:rPr>
        <w:t>A</w:t>
      </w:r>
      <w:r w:rsidR="003B114E" w:rsidRPr="002022A8">
        <w:rPr>
          <w:rFonts w:ascii="Courier New" w:hAnsi="Courier New" w:cs="Courier New"/>
          <w:szCs w:val="24"/>
        </w:rPr>
        <w:t xml:space="preserve">simismo, </w:t>
      </w:r>
      <w:r w:rsidR="007B772D">
        <w:rPr>
          <w:rFonts w:ascii="Courier New" w:hAnsi="Courier New" w:cs="Courier New"/>
          <w:szCs w:val="24"/>
        </w:rPr>
        <w:t xml:space="preserve">en el artículo 8 </w:t>
      </w:r>
      <w:r w:rsidR="003B114E">
        <w:rPr>
          <w:rFonts w:ascii="Courier New" w:hAnsi="Courier New" w:cs="Courier New"/>
          <w:szCs w:val="24"/>
        </w:rPr>
        <w:t xml:space="preserve">se </w:t>
      </w:r>
      <w:r w:rsidR="003B114E" w:rsidRPr="002022A8">
        <w:rPr>
          <w:rFonts w:ascii="Courier New" w:hAnsi="Courier New" w:cs="Courier New"/>
          <w:szCs w:val="24"/>
        </w:rPr>
        <w:t>reconoce el rol de la cooperación internacional</w:t>
      </w:r>
      <w:r w:rsidR="007B772D">
        <w:rPr>
          <w:rFonts w:ascii="Courier New" w:hAnsi="Courier New" w:cs="Courier New"/>
          <w:szCs w:val="24"/>
        </w:rPr>
        <w:t xml:space="preserve"> para la conservación y el uso sostenible de la diversidad biológica marina en las </w:t>
      </w:r>
      <w:r w:rsidR="0035304F">
        <w:rPr>
          <w:rFonts w:ascii="Courier New" w:hAnsi="Courier New" w:cs="Courier New"/>
          <w:szCs w:val="24"/>
        </w:rPr>
        <w:t>zonas fuera de la jurisdicción nacional</w:t>
      </w:r>
      <w:r w:rsidR="003B114E" w:rsidRPr="002022A8">
        <w:rPr>
          <w:rFonts w:ascii="Courier New" w:hAnsi="Courier New" w:cs="Courier New"/>
          <w:szCs w:val="24"/>
        </w:rPr>
        <w:t>.</w:t>
      </w:r>
    </w:p>
    <w:p w14:paraId="2D09EF3F" w14:textId="77777777" w:rsidR="003B114E" w:rsidRDefault="003B114E" w:rsidP="005906D3">
      <w:pPr>
        <w:pStyle w:val="Ttulo3"/>
      </w:pPr>
      <w:r>
        <w:t xml:space="preserve">Parte II. </w:t>
      </w:r>
      <w:r w:rsidRPr="002022A8">
        <w:t>Recursos genéticos marinos, incluida la participación justa y equitativa en los beneficios</w:t>
      </w:r>
    </w:p>
    <w:p w14:paraId="37A3C15A" w14:textId="77777777" w:rsidR="00F54484" w:rsidRPr="00F54484" w:rsidRDefault="00F54484" w:rsidP="00F54484"/>
    <w:p w14:paraId="712C0C91" w14:textId="6B8B88BF" w:rsidR="003B114E" w:rsidRDefault="003B114E" w:rsidP="005906D3">
      <w:pPr>
        <w:spacing w:line="276" w:lineRule="auto"/>
        <w:ind w:left="2835" w:firstLine="705"/>
        <w:jc w:val="both"/>
        <w:rPr>
          <w:rFonts w:ascii="Courier New" w:hAnsi="Courier New" w:cs="Courier New"/>
          <w:szCs w:val="24"/>
        </w:rPr>
      </w:pPr>
      <w:r w:rsidRPr="002022A8">
        <w:rPr>
          <w:rFonts w:ascii="Courier New" w:hAnsi="Courier New" w:cs="Courier New"/>
          <w:szCs w:val="24"/>
        </w:rPr>
        <w:t>Esta parte tiene por objetivo</w:t>
      </w:r>
      <w:r>
        <w:rPr>
          <w:rFonts w:ascii="Courier New" w:hAnsi="Courier New" w:cs="Courier New"/>
          <w:szCs w:val="24"/>
        </w:rPr>
        <w:t>s</w:t>
      </w:r>
      <w:r w:rsidRPr="002022A8">
        <w:rPr>
          <w:rFonts w:ascii="Courier New" w:hAnsi="Courier New" w:cs="Courier New"/>
          <w:szCs w:val="24"/>
        </w:rPr>
        <w:t xml:space="preserve"> la regulación de la participación justa y equitativa en los beneficios que se deriven de las actividades asociadas a recursos genéticos marinos y la información digital sobre secuencias de recursos genéticos marinos fuera de áreas de jurisdicción nacional; la creación y desarrollo de capacidades de las Partes, especialmente de Estados Parte</w:t>
      </w:r>
      <w:r>
        <w:rPr>
          <w:rFonts w:ascii="Courier New" w:hAnsi="Courier New" w:cs="Courier New"/>
          <w:szCs w:val="24"/>
        </w:rPr>
        <w:t>s</w:t>
      </w:r>
      <w:r w:rsidRPr="002022A8">
        <w:rPr>
          <w:rFonts w:ascii="Courier New" w:hAnsi="Courier New" w:cs="Courier New"/>
          <w:szCs w:val="24"/>
        </w:rPr>
        <w:t xml:space="preserve"> en desarrollo; la generación de conocimientos, comprensión científica e innovación tecnológica, entre otras; y el desarrollo y transferencia de tecnología marina (artículo 9).</w:t>
      </w:r>
    </w:p>
    <w:p w14:paraId="7E4180E3" w14:textId="77777777" w:rsidR="00F54484" w:rsidRPr="002022A8" w:rsidRDefault="00F54484" w:rsidP="00F54484">
      <w:pPr>
        <w:pStyle w:val="Sangradetextonormal"/>
        <w:tabs>
          <w:tab w:val="left" w:pos="2694"/>
        </w:tabs>
        <w:spacing w:after="0" w:line="276" w:lineRule="auto"/>
        <w:ind w:left="2835"/>
        <w:jc w:val="both"/>
        <w:rPr>
          <w:rFonts w:ascii="Courier New" w:hAnsi="Courier New" w:cs="Courier New"/>
          <w:szCs w:val="24"/>
        </w:rPr>
      </w:pPr>
    </w:p>
    <w:p w14:paraId="41EAF7DC" w14:textId="1D442931" w:rsidR="003B114E" w:rsidRPr="005906D3" w:rsidRDefault="003B114E" w:rsidP="005906D3">
      <w:pPr>
        <w:spacing w:line="276" w:lineRule="auto"/>
        <w:ind w:left="2835" w:firstLine="705"/>
        <w:jc w:val="both"/>
        <w:rPr>
          <w:rFonts w:ascii="Courier New" w:hAnsi="Courier New" w:cs="Courier New"/>
          <w:szCs w:val="24"/>
        </w:rPr>
      </w:pPr>
      <w:r w:rsidRPr="005C1DBE">
        <w:rPr>
          <w:rFonts w:ascii="Courier New" w:hAnsi="Courier New" w:cs="Courier New"/>
          <w:szCs w:val="24"/>
        </w:rPr>
        <w:t xml:space="preserve">Agrega, en su artículo 10, que </w:t>
      </w:r>
      <w:r>
        <w:rPr>
          <w:rFonts w:ascii="Courier New" w:hAnsi="Courier New" w:cs="Courier New"/>
          <w:szCs w:val="24"/>
        </w:rPr>
        <w:t>las disposiciones d</w:t>
      </w:r>
      <w:r w:rsidRPr="005C1DBE">
        <w:rPr>
          <w:rFonts w:ascii="Courier New" w:hAnsi="Courier New" w:cs="Courier New"/>
          <w:szCs w:val="24"/>
        </w:rPr>
        <w:t xml:space="preserve">el presente tratado </w:t>
      </w:r>
      <w:r w:rsidR="00E23723">
        <w:rPr>
          <w:rFonts w:ascii="Courier New" w:hAnsi="Courier New" w:cs="Courier New"/>
          <w:szCs w:val="24"/>
        </w:rPr>
        <w:t xml:space="preserve">internacional </w:t>
      </w:r>
      <w:r w:rsidRPr="005C1DBE">
        <w:rPr>
          <w:rFonts w:ascii="Courier New" w:hAnsi="Courier New" w:cs="Courier New"/>
          <w:szCs w:val="24"/>
        </w:rPr>
        <w:t>se aplicará</w:t>
      </w:r>
      <w:r>
        <w:rPr>
          <w:rFonts w:ascii="Courier New" w:hAnsi="Courier New" w:cs="Courier New"/>
          <w:szCs w:val="24"/>
        </w:rPr>
        <w:t>n</w:t>
      </w:r>
      <w:r w:rsidRPr="005C1DBE">
        <w:rPr>
          <w:rFonts w:ascii="Courier New" w:hAnsi="Courier New" w:cs="Courier New"/>
          <w:szCs w:val="24"/>
        </w:rPr>
        <w:t xml:space="preserve"> a las actividades relacionadas con los recursos genéticos marinos y la información digital sobre secuencias de recursos </w:t>
      </w:r>
      <w:r w:rsidRPr="005C1DBE">
        <w:rPr>
          <w:rFonts w:ascii="Courier New" w:hAnsi="Courier New" w:cs="Courier New"/>
        </w:rPr>
        <w:t>genéticos marinos de las zonas situadas fuera de la jurisdicción nacional recolectados y generada tras la entrada en vigor del presente Acuerdo para la Parte respectiva</w:t>
      </w:r>
      <w:r w:rsidR="00762E59">
        <w:rPr>
          <w:rFonts w:ascii="Courier New" w:hAnsi="Courier New" w:cs="Courier New"/>
        </w:rPr>
        <w:t>. Asimismo,</w:t>
      </w:r>
      <w:r w:rsidRPr="005C1DBE">
        <w:rPr>
          <w:rFonts w:ascii="Courier New" w:hAnsi="Courier New" w:cs="Courier New"/>
        </w:rPr>
        <w:t xml:space="preserve"> </w:t>
      </w:r>
      <w:r w:rsidR="00762E59">
        <w:rPr>
          <w:rFonts w:ascii="Courier New" w:hAnsi="Courier New" w:cs="Courier New"/>
        </w:rPr>
        <w:t xml:space="preserve">señala que </w:t>
      </w:r>
      <w:r w:rsidRPr="005C1DBE">
        <w:rPr>
          <w:rFonts w:ascii="Courier New" w:hAnsi="Courier New" w:cs="Courier New"/>
        </w:rPr>
        <w:t xml:space="preserve">la aplicación de las disposiciones del presente Acuerdo se ampliará a la utilización de los recursos genéticos </w:t>
      </w:r>
      <w:r w:rsidRPr="005906D3">
        <w:rPr>
          <w:rFonts w:ascii="Courier New" w:hAnsi="Courier New" w:cs="Courier New"/>
          <w:szCs w:val="24"/>
        </w:rPr>
        <w:t>marinos y la información digital sobre secuencias de recursos genéticos marinos de las zonas situadas fuera de la jurisdicción nacional recolectados o generada antes de la entrada en vigor, salvo que una Parte formule una excepción por escrito con arreglo al artículo 70 al firmar, ratificar, aprobar o aceptar el presente Acuerdo</w:t>
      </w:r>
      <w:r w:rsidR="00C05C18" w:rsidRPr="005906D3">
        <w:rPr>
          <w:rFonts w:ascii="Courier New" w:hAnsi="Courier New" w:cs="Courier New"/>
          <w:szCs w:val="24"/>
        </w:rPr>
        <w:t>,</w:t>
      </w:r>
      <w:r w:rsidRPr="005906D3">
        <w:rPr>
          <w:rFonts w:ascii="Courier New" w:hAnsi="Courier New" w:cs="Courier New"/>
          <w:szCs w:val="24"/>
        </w:rPr>
        <w:t xml:space="preserve"> o al adherirse a él.</w:t>
      </w:r>
    </w:p>
    <w:p w14:paraId="72E2E450" w14:textId="77777777" w:rsidR="00F54484" w:rsidRPr="005C1DBE" w:rsidRDefault="00F54484" w:rsidP="005906D3">
      <w:pPr>
        <w:spacing w:line="276" w:lineRule="auto"/>
        <w:ind w:left="2835" w:firstLine="705"/>
        <w:jc w:val="both"/>
        <w:rPr>
          <w:rFonts w:ascii="Courier New" w:hAnsi="Courier New" w:cs="Courier New"/>
          <w:szCs w:val="24"/>
        </w:rPr>
      </w:pPr>
    </w:p>
    <w:p w14:paraId="6E337D06" w14:textId="38F03F7F" w:rsidR="003B114E" w:rsidRDefault="003B114E" w:rsidP="005906D3">
      <w:pPr>
        <w:spacing w:line="276" w:lineRule="auto"/>
        <w:ind w:left="2835" w:firstLine="705"/>
        <w:jc w:val="both"/>
        <w:rPr>
          <w:rFonts w:ascii="Courier New" w:hAnsi="Courier New" w:cs="Courier New"/>
          <w:szCs w:val="24"/>
        </w:rPr>
      </w:pPr>
      <w:r w:rsidRPr="002022A8">
        <w:rPr>
          <w:rFonts w:ascii="Courier New" w:hAnsi="Courier New" w:cs="Courier New"/>
          <w:szCs w:val="24"/>
        </w:rPr>
        <w:t>Se excluye expresamente la aplicación</w:t>
      </w:r>
      <w:r>
        <w:rPr>
          <w:rFonts w:ascii="Courier New" w:hAnsi="Courier New" w:cs="Courier New"/>
          <w:szCs w:val="24"/>
        </w:rPr>
        <w:t xml:space="preserve"> de las disposiciones </w:t>
      </w:r>
      <w:r w:rsidRPr="002022A8">
        <w:rPr>
          <w:rFonts w:ascii="Courier New" w:hAnsi="Courier New" w:cs="Courier New"/>
          <w:szCs w:val="24"/>
        </w:rPr>
        <w:t xml:space="preserve">de esta </w:t>
      </w:r>
      <w:r>
        <w:rPr>
          <w:rFonts w:ascii="Courier New" w:hAnsi="Courier New" w:cs="Courier New"/>
          <w:szCs w:val="24"/>
        </w:rPr>
        <w:t>p</w:t>
      </w:r>
      <w:r w:rsidRPr="002022A8">
        <w:rPr>
          <w:rFonts w:ascii="Courier New" w:hAnsi="Courier New" w:cs="Courier New"/>
          <w:szCs w:val="24"/>
        </w:rPr>
        <w:t>arte a la pesca</w:t>
      </w:r>
      <w:r>
        <w:rPr>
          <w:rFonts w:ascii="Courier New" w:hAnsi="Courier New" w:cs="Courier New"/>
          <w:szCs w:val="24"/>
        </w:rPr>
        <w:t xml:space="preserve"> regulada por el derecho internacional</w:t>
      </w:r>
      <w:r w:rsidRPr="002022A8">
        <w:rPr>
          <w:rFonts w:ascii="Courier New" w:hAnsi="Courier New" w:cs="Courier New"/>
          <w:szCs w:val="24"/>
        </w:rPr>
        <w:t xml:space="preserve"> y las actividades re</w:t>
      </w:r>
      <w:r>
        <w:rPr>
          <w:rFonts w:ascii="Courier New" w:hAnsi="Courier New" w:cs="Courier New"/>
          <w:szCs w:val="24"/>
        </w:rPr>
        <w:t>lacionadas</w:t>
      </w:r>
      <w:r w:rsidRPr="002022A8">
        <w:rPr>
          <w:rFonts w:ascii="Courier New" w:hAnsi="Courier New" w:cs="Courier New"/>
          <w:szCs w:val="24"/>
        </w:rPr>
        <w:t xml:space="preserve"> con la pesca, así como </w:t>
      </w:r>
      <w:r>
        <w:rPr>
          <w:rFonts w:ascii="Courier New" w:hAnsi="Courier New" w:cs="Courier New"/>
          <w:szCs w:val="24"/>
        </w:rPr>
        <w:t xml:space="preserve">a </w:t>
      </w:r>
      <w:r w:rsidRPr="002022A8">
        <w:rPr>
          <w:rFonts w:ascii="Courier New" w:hAnsi="Courier New" w:cs="Courier New"/>
          <w:szCs w:val="24"/>
        </w:rPr>
        <w:t xml:space="preserve">los peces u otros recursos marinos vivos que hayan sido capturados en actividades pesqueras y relacionadas </w:t>
      </w:r>
      <w:r w:rsidR="00991BA9">
        <w:rPr>
          <w:rFonts w:ascii="Courier New" w:hAnsi="Courier New" w:cs="Courier New"/>
          <w:szCs w:val="24"/>
        </w:rPr>
        <w:t>con</w:t>
      </w:r>
      <w:r w:rsidR="00991BA9" w:rsidRPr="002022A8">
        <w:rPr>
          <w:rFonts w:ascii="Courier New" w:hAnsi="Courier New" w:cs="Courier New"/>
          <w:szCs w:val="24"/>
        </w:rPr>
        <w:t xml:space="preserve"> </w:t>
      </w:r>
      <w:r w:rsidRPr="002022A8">
        <w:rPr>
          <w:rFonts w:ascii="Courier New" w:hAnsi="Courier New" w:cs="Courier New"/>
          <w:szCs w:val="24"/>
        </w:rPr>
        <w:t>la pesca en zonas fuera de la jurisdicción nacional.</w:t>
      </w:r>
    </w:p>
    <w:p w14:paraId="7A829769" w14:textId="77777777" w:rsidR="00F54484" w:rsidRDefault="00F54484" w:rsidP="005906D3">
      <w:pPr>
        <w:spacing w:line="276" w:lineRule="auto"/>
        <w:ind w:left="2835" w:firstLine="705"/>
        <w:jc w:val="both"/>
        <w:rPr>
          <w:rFonts w:ascii="Courier New" w:hAnsi="Courier New" w:cs="Courier New"/>
          <w:szCs w:val="24"/>
        </w:rPr>
      </w:pPr>
    </w:p>
    <w:p w14:paraId="485041AC" w14:textId="6039815B" w:rsidR="003B114E" w:rsidRDefault="003B114E" w:rsidP="005906D3">
      <w:pPr>
        <w:spacing w:line="276" w:lineRule="auto"/>
        <w:ind w:left="2835" w:firstLine="705"/>
        <w:jc w:val="both"/>
        <w:rPr>
          <w:rFonts w:ascii="Courier New" w:hAnsi="Courier New" w:cs="Courier New"/>
        </w:rPr>
      </w:pPr>
      <w:r w:rsidRPr="0034550F">
        <w:rPr>
          <w:rFonts w:ascii="Courier New" w:hAnsi="Courier New" w:cs="Courier New"/>
          <w:szCs w:val="24"/>
        </w:rPr>
        <w:t xml:space="preserve">En cuanto a las obligaciones previstas en la presente parte, se </w:t>
      </w:r>
      <w:r>
        <w:rPr>
          <w:rFonts w:ascii="Courier New" w:hAnsi="Courier New" w:cs="Courier New"/>
          <w:szCs w:val="24"/>
        </w:rPr>
        <w:t xml:space="preserve">indica </w:t>
      </w:r>
      <w:r w:rsidRPr="0034550F">
        <w:rPr>
          <w:rFonts w:ascii="Courier New" w:hAnsi="Courier New" w:cs="Courier New"/>
          <w:szCs w:val="24"/>
        </w:rPr>
        <w:t>que no se aplicarán a las actividades militares de una Parte,</w:t>
      </w:r>
      <w:r w:rsidRPr="005906D3">
        <w:rPr>
          <w:rFonts w:ascii="Courier New" w:hAnsi="Courier New" w:cs="Courier New"/>
          <w:szCs w:val="24"/>
        </w:rPr>
        <w:t xml:space="preserve"> incluidas las</w:t>
      </w:r>
      <w:r w:rsidRPr="0034550F">
        <w:rPr>
          <w:rFonts w:ascii="Courier New" w:hAnsi="Courier New" w:cs="Courier New"/>
        </w:rPr>
        <w:t xml:space="preserve"> actividades militares de buques y aeronaves del Estado dedicados a servicios no comerciales.</w:t>
      </w:r>
    </w:p>
    <w:p w14:paraId="7AE9297D" w14:textId="77777777" w:rsidR="00F54484" w:rsidRPr="0034550F" w:rsidRDefault="00F54484" w:rsidP="00F54484">
      <w:pPr>
        <w:pStyle w:val="Sangradetextonormal"/>
        <w:tabs>
          <w:tab w:val="left" w:pos="2694"/>
        </w:tabs>
        <w:spacing w:after="0" w:line="276" w:lineRule="auto"/>
        <w:ind w:left="2835"/>
        <w:jc w:val="both"/>
        <w:rPr>
          <w:rFonts w:ascii="Courier New" w:hAnsi="Courier New" w:cs="Courier New"/>
          <w:szCs w:val="24"/>
        </w:rPr>
      </w:pPr>
    </w:p>
    <w:p w14:paraId="49F42BF1" w14:textId="03AA8BC7" w:rsidR="003B114E" w:rsidRDefault="003B114E" w:rsidP="005906D3">
      <w:pPr>
        <w:spacing w:line="276" w:lineRule="auto"/>
        <w:ind w:left="2835" w:firstLine="705"/>
        <w:jc w:val="both"/>
        <w:rPr>
          <w:rFonts w:ascii="Courier New" w:hAnsi="Courier New" w:cs="Courier New"/>
          <w:szCs w:val="24"/>
        </w:rPr>
      </w:pPr>
      <w:r w:rsidRPr="002022A8">
        <w:rPr>
          <w:rFonts w:ascii="Courier New" w:hAnsi="Courier New" w:cs="Courier New"/>
          <w:szCs w:val="24"/>
        </w:rPr>
        <w:t>Esta parte también regula</w:t>
      </w:r>
      <w:r>
        <w:rPr>
          <w:rFonts w:ascii="Courier New" w:hAnsi="Courier New" w:cs="Courier New"/>
          <w:szCs w:val="24"/>
        </w:rPr>
        <w:t xml:space="preserve">, entre los artículos 11 </w:t>
      </w:r>
      <w:r w:rsidRPr="005906D3">
        <w:rPr>
          <w:rFonts w:ascii="Courier New" w:hAnsi="Courier New" w:cs="Courier New"/>
        </w:rPr>
        <w:t xml:space="preserve">al 16, las actividades relacionadas con estos recursos genéticos y la información digital asociada, comprendiendo su notificación, la aplicación de conocimientos tradicionales de Pueblos Indígenas y comunidades locales, la participación justa y equitativa en los beneficios, el establecimiento de un comité de acceso y distribución de los beneficios, y la supervisión y </w:t>
      </w:r>
      <w:r w:rsidR="00C477EC" w:rsidRPr="005906D3">
        <w:rPr>
          <w:rFonts w:ascii="Courier New" w:hAnsi="Courier New" w:cs="Courier New"/>
        </w:rPr>
        <w:t>transparencia</w:t>
      </w:r>
      <w:r w:rsidR="003565A1" w:rsidRPr="005906D3">
        <w:rPr>
          <w:rFonts w:ascii="Courier New" w:hAnsi="Courier New" w:cs="Courier New"/>
        </w:rPr>
        <w:t xml:space="preserve"> de las actividades relacionadas con los recursos genéticos marinos y la información </w:t>
      </w:r>
      <w:r w:rsidR="00392AC9" w:rsidRPr="005906D3">
        <w:rPr>
          <w:rFonts w:ascii="Courier New" w:hAnsi="Courier New" w:cs="Courier New"/>
        </w:rPr>
        <w:t>digital sobre secuencias</w:t>
      </w:r>
      <w:r w:rsidR="00392AC9">
        <w:rPr>
          <w:rFonts w:ascii="Courier New" w:hAnsi="Courier New" w:cs="Courier New"/>
          <w:szCs w:val="24"/>
        </w:rPr>
        <w:t xml:space="preserve"> de recursos genéticos marinos de las zonas situadas fuera de la jurisdicción nacional</w:t>
      </w:r>
      <w:r w:rsidR="00C477EC" w:rsidRPr="002022A8">
        <w:rPr>
          <w:rFonts w:ascii="Courier New" w:hAnsi="Courier New" w:cs="Courier New"/>
          <w:szCs w:val="24"/>
        </w:rPr>
        <w:t>.</w:t>
      </w:r>
    </w:p>
    <w:p w14:paraId="374688D4" w14:textId="77777777" w:rsidR="003B114E" w:rsidRDefault="003B114E" w:rsidP="005906D3">
      <w:pPr>
        <w:pStyle w:val="Ttulo3"/>
      </w:pPr>
      <w:r>
        <w:t xml:space="preserve">Parte III. </w:t>
      </w:r>
      <w:r w:rsidRPr="002022A8">
        <w:t>Medidas como los Mecanismos de Gestión Basados en Áreas, incluidas las Áreas Marinas Protegidas</w:t>
      </w:r>
    </w:p>
    <w:p w14:paraId="5BDA0CE3" w14:textId="77777777" w:rsidR="00F54484" w:rsidRPr="00F54484" w:rsidRDefault="00F54484" w:rsidP="00F54484"/>
    <w:p w14:paraId="27FC0369" w14:textId="2DF6394C" w:rsidR="003B114E" w:rsidRDefault="003B114E" w:rsidP="005906D3">
      <w:pPr>
        <w:spacing w:line="276" w:lineRule="auto"/>
        <w:ind w:left="2835" w:firstLine="705"/>
        <w:jc w:val="both"/>
        <w:rPr>
          <w:rFonts w:ascii="Courier New" w:hAnsi="Courier New" w:cs="Courier New"/>
          <w:szCs w:val="24"/>
        </w:rPr>
      </w:pPr>
      <w:r w:rsidRPr="002022A8">
        <w:rPr>
          <w:rFonts w:ascii="Courier New" w:hAnsi="Courier New" w:cs="Courier New"/>
          <w:szCs w:val="24"/>
        </w:rPr>
        <w:t>Esta parte tiene como objetivos conservar y usar de manera sostenible las áreas que requieren protección, a través de un sistema amplio de mecanismos de gestión basados en áreas, propendiendo a redes ecológicamente representativas y bien conectadas;  reforzar la cooperación y coordinación en el uso de los mecanismos;  prote</w:t>
      </w:r>
      <w:r>
        <w:rPr>
          <w:rFonts w:ascii="Courier New" w:hAnsi="Courier New" w:cs="Courier New"/>
          <w:szCs w:val="24"/>
        </w:rPr>
        <w:t>ger</w:t>
      </w:r>
      <w:r w:rsidRPr="002022A8">
        <w:rPr>
          <w:rFonts w:ascii="Courier New" w:hAnsi="Courier New" w:cs="Courier New"/>
          <w:szCs w:val="24"/>
        </w:rPr>
        <w:t>, preserva</w:t>
      </w:r>
      <w:r>
        <w:rPr>
          <w:rFonts w:ascii="Courier New" w:hAnsi="Courier New" w:cs="Courier New"/>
          <w:szCs w:val="24"/>
        </w:rPr>
        <w:t>r</w:t>
      </w:r>
      <w:r w:rsidRPr="002022A8">
        <w:rPr>
          <w:rFonts w:ascii="Courier New" w:hAnsi="Courier New" w:cs="Courier New"/>
          <w:szCs w:val="24"/>
        </w:rPr>
        <w:t>, restaura</w:t>
      </w:r>
      <w:r>
        <w:rPr>
          <w:rFonts w:ascii="Courier New" w:hAnsi="Courier New" w:cs="Courier New"/>
          <w:szCs w:val="24"/>
        </w:rPr>
        <w:t>r</w:t>
      </w:r>
      <w:r w:rsidRPr="002022A8">
        <w:rPr>
          <w:rFonts w:ascii="Courier New" w:hAnsi="Courier New" w:cs="Courier New"/>
          <w:szCs w:val="24"/>
        </w:rPr>
        <w:t xml:space="preserve"> y manten</w:t>
      </w:r>
      <w:r>
        <w:rPr>
          <w:rFonts w:ascii="Courier New" w:hAnsi="Courier New" w:cs="Courier New"/>
          <w:szCs w:val="24"/>
        </w:rPr>
        <w:t>er</w:t>
      </w:r>
      <w:r w:rsidRPr="002022A8">
        <w:rPr>
          <w:rFonts w:ascii="Courier New" w:hAnsi="Courier New" w:cs="Courier New"/>
          <w:szCs w:val="24"/>
        </w:rPr>
        <w:t xml:space="preserve">  la diversidad biológica</w:t>
      </w:r>
      <w:r>
        <w:rPr>
          <w:rFonts w:ascii="Courier New" w:hAnsi="Courier New" w:cs="Courier New"/>
          <w:szCs w:val="24"/>
        </w:rPr>
        <w:t xml:space="preserve"> y los ecosistemas</w:t>
      </w:r>
      <w:r w:rsidR="00B707DF">
        <w:rPr>
          <w:rFonts w:ascii="Courier New" w:hAnsi="Courier New" w:cs="Courier New"/>
          <w:szCs w:val="24"/>
        </w:rPr>
        <w:t>, y</w:t>
      </w:r>
      <w:r w:rsidRPr="002022A8">
        <w:rPr>
          <w:rFonts w:ascii="Courier New" w:hAnsi="Courier New" w:cs="Courier New"/>
          <w:szCs w:val="24"/>
        </w:rPr>
        <w:t xml:space="preserve"> aumentar su resiliencia a factores de perturbación, como el cambio climático, la acidificación del océano y la contaminación marina; apoyar la seguridad alimentaria y otros objetivos socioeconómicos; y, apoyar a los Estados Parte</w:t>
      </w:r>
      <w:r>
        <w:rPr>
          <w:rFonts w:ascii="Courier New" w:hAnsi="Courier New" w:cs="Courier New"/>
          <w:szCs w:val="24"/>
        </w:rPr>
        <w:t>s</w:t>
      </w:r>
      <w:r w:rsidRPr="002022A8">
        <w:rPr>
          <w:rFonts w:ascii="Courier New" w:hAnsi="Courier New" w:cs="Courier New"/>
          <w:szCs w:val="24"/>
        </w:rPr>
        <w:t xml:space="preserve"> en </w:t>
      </w:r>
      <w:r w:rsidR="004C6D5F">
        <w:rPr>
          <w:rFonts w:ascii="Courier New" w:hAnsi="Courier New" w:cs="Courier New"/>
          <w:szCs w:val="24"/>
        </w:rPr>
        <w:t xml:space="preserve">proceso de </w:t>
      </w:r>
      <w:r w:rsidRPr="002022A8">
        <w:rPr>
          <w:rFonts w:ascii="Courier New" w:hAnsi="Courier New" w:cs="Courier New"/>
          <w:szCs w:val="24"/>
        </w:rPr>
        <w:t>desarrollo (artículo 17).</w:t>
      </w:r>
    </w:p>
    <w:p w14:paraId="7D78E721" w14:textId="77777777" w:rsidR="00F54484" w:rsidRPr="002022A8" w:rsidRDefault="00F54484" w:rsidP="005906D3">
      <w:pPr>
        <w:spacing w:line="276" w:lineRule="auto"/>
        <w:ind w:left="2835" w:firstLine="705"/>
        <w:jc w:val="both"/>
        <w:rPr>
          <w:rFonts w:ascii="Courier New" w:hAnsi="Courier New" w:cs="Courier New"/>
          <w:szCs w:val="24"/>
        </w:rPr>
      </w:pPr>
    </w:p>
    <w:p w14:paraId="0A1B972F" w14:textId="6C8B0F30" w:rsidR="003B114E" w:rsidRDefault="004C6D5F" w:rsidP="005906D3">
      <w:pPr>
        <w:spacing w:line="276" w:lineRule="auto"/>
        <w:ind w:left="2835" w:firstLine="705"/>
        <w:jc w:val="both"/>
        <w:rPr>
          <w:rFonts w:ascii="Courier New" w:hAnsi="Courier New" w:cs="Courier New"/>
          <w:szCs w:val="24"/>
        </w:rPr>
      </w:pPr>
      <w:r>
        <w:rPr>
          <w:rFonts w:ascii="Courier New" w:hAnsi="Courier New" w:cs="Courier New"/>
          <w:szCs w:val="24"/>
        </w:rPr>
        <w:t>El artículo 18 señala que, p</w:t>
      </w:r>
      <w:r w:rsidR="003B114E" w:rsidRPr="002022A8">
        <w:rPr>
          <w:rFonts w:ascii="Courier New" w:hAnsi="Courier New" w:cs="Courier New"/>
          <w:szCs w:val="24"/>
        </w:rPr>
        <w:t>ara estos efectos</w:t>
      </w:r>
      <w:r>
        <w:rPr>
          <w:rFonts w:ascii="Courier New" w:hAnsi="Courier New" w:cs="Courier New"/>
          <w:szCs w:val="24"/>
        </w:rPr>
        <w:t>,</w:t>
      </w:r>
      <w:r w:rsidR="003B114E" w:rsidRPr="002022A8">
        <w:rPr>
          <w:rFonts w:ascii="Courier New" w:hAnsi="Courier New" w:cs="Courier New"/>
          <w:szCs w:val="24"/>
        </w:rPr>
        <w:t xml:space="preserve"> se </w:t>
      </w:r>
      <w:r w:rsidR="003B114E">
        <w:rPr>
          <w:rFonts w:ascii="Courier New" w:hAnsi="Courier New" w:cs="Courier New"/>
          <w:szCs w:val="24"/>
        </w:rPr>
        <w:t xml:space="preserve">preceptúa </w:t>
      </w:r>
      <w:r w:rsidR="003B114E" w:rsidRPr="002022A8">
        <w:rPr>
          <w:rFonts w:ascii="Courier New" w:hAnsi="Courier New" w:cs="Courier New"/>
          <w:szCs w:val="24"/>
        </w:rPr>
        <w:t>expresamente que el establecimiento de estos mecanismos no podrá incluir áreas dentro de</w:t>
      </w:r>
      <w:r w:rsidR="003B114E">
        <w:rPr>
          <w:rFonts w:ascii="Courier New" w:hAnsi="Courier New" w:cs="Courier New"/>
          <w:szCs w:val="24"/>
        </w:rPr>
        <w:t xml:space="preserve"> la</w:t>
      </w:r>
      <w:r w:rsidR="003B114E" w:rsidRPr="002022A8">
        <w:rPr>
          <w:rFonts w:ascii="Courier New" w:hAnsi="Courier New" w:cs="Courier New"/>
          <w:szCs w:val="24"/>
        </w:rPr>
        <w:t xml:space="preserve"> jurisdicción nacional, ni podrá servir de fundamento para afirmar o negar reclamaciones de soberanía, derechos soberanos o jurisdicción.</w:t>
      </w:r>
    </w:p>
    <w:p w14:paraId="55B84127" w14:textId="77777777" w:rsidR="004C6D5F" w:rsidRDefault="004C6D5F" w:rsidP="00F54484">
      <w:pPr>
        <w:pStyle w:val="Sangradetextonormal"/>
        <w:tabs>
          <w:tab w:val="left" w:pos="2694"/>
        </w:tabs>
        <w:spacing w:after="0" w:line="276" w:lineRule="auto"/>
        <w:ind w:left="2835"/>
        <w:jc w:val="both"/>
        <w:rPr>
          <w:rFonts w:ascii="Courier New" w:hAnsi="Courier New" w:cs="Courier New"/>
          <w:szCs w:val="24"/>
        </w:rPr>
      </w:pPr>
    </w:p>
    <w:p w14:paraId="5F8396DA" w14:textId="77777777" w:rsidR="003B114E" w:rsidRDefault="00B52685" w:rsidP="00F54484">
      <w:pPr>
        <w:pStyle w:val="Sangradetextonormal"/>
        <w:tabs>
          <w:tab w:val="left" w:pos="2694"/>
        </w:tabs>
        <w:spacing w:after="0" w:line="276" w:lineRule="auto"/>
        <w:ind w:left="2835"/>
        <w:jc w:val="both"/>
        <w:rPr>
          <w:rFonts w:ascii="Courier New" w:hAnsi="Courier New" w:cs="Courier New"/>
          <w:szCs w:val="24"/>
        </w:rPr>
      </w:pPr>
      <w:r>
        <w:rPr>
          <w:rFonts w:ascii="Courier New" w:hAnsi="Courier New" w:cs="Courier New"/>
          <w:szCs w:val="24"/>
        </w:rPr>
        <w:tab/>
      </w:r>
      <w:r w:rsidR="003B114E" w:rsidRPr="002022A8">
        <w:rPr>
          <w:rFonts w:ascii="Courier New" w:hAnsi="Courier New" w:cs="Courier New"/>
          <w:szCs w:val="24"/>
        </w:rPr>
        <w:tab/>
        <w:t>Por otr</w:t>
      </w:r>
      <w:r w:rsidR="003B114E">
        <w:rPr>
          <w:rFonts w:ascii="Courier New" w:hAnsi="Courier New" w:cs="Courier New"/>
          <w:szCs w:val="24"/>
        </w:rPr>
        <w:t>o lado</w:t>
      </w:r>
      <w:r w:rsidR="003B114E" w:rsidRPr="002022A8">
        <w:rPr>
          <w:rFonts w:ascii="Courier New" w:hAnsi="Courier New" w:cs="Courier New"/>
          <w:szCs w:val="24"/>
        </w:rPr>
        <w:t xml:space="preserve">, se regulan las propuestas para el establecimiento de estos mecanismos; </w:t>
      </w:r>
      <w:r w:rsidR="003B114E">
        <w:rPr>
          <w:rFonts w:ascii="Courier New" w:hAnsi="Courier New" w:cs="Courier New"/>
          <w:szCs w:val="24"/>
        </w:rPr>
        <w:t>la</w:t>
      </w:r>
      <w:r w:rsidR="003B114E" w:rsidRPr="002022A8">
        <w:rPr>
          <w:rFonts w:ascii="Courier New" w:hAnsi="Courier New" w:cs="Courier New"/>
          <w:szCs w:val="24"/>
        </w:rPr>
        <w:t xml:space="preserve"> publicidad</w:t>
      </w:r>
      <w:r w:rsidR="003B114E">
        <w:rPr>
          <w:rFonts w:ascii="Courier New" w:hAnsi="Courier New" w:cs="Courier New"/>
          <w:szCs w:val="24"/>
        </w:rPr>
        <w:t xml:space="preserve"> y</w:t>
      </w:r>
      <w:r w:rsidR="003B114E" w:rsidRPr="002022A8">
        <w:rPr>
          <w:rFonts w:ascii="Courier New" w:hAnsi="Courier New" w:cs="Courier New"/>
          <w:szCs w:val="24"/>
        </w:rPr>
        <w:t xml:space="preserve"> examen preliminar</w:t>
      </w:r>
      <w:r w:rsidR="003B114E">
        <w:rPr>
          <w:rFonts w:ascii="Courier New" w:hAnsi="Courier New" w:cs="Courier New"/>
          <w:szCs w:val="24"/>
        </w:rPr>
        <w:t xml:space="preserve"> de las propuestas;</w:t>
      </w:r>
      <w:r w:rsidR="003B114E" w:rsidRPr="002022A8">
        <w:rPr>
          <w:rFonts w:ascii="Courier New" w:hAnsi="Courier New" w:cs="Courier New"/>
          <w:szCs w:val="24"/>
        </w:rPr>
        <w:t xml:space="preserve"> </w:t>
      </w:r>
      <w:r w:rsidR="003B114E">
        <w:rPr>
          <w:rFonts w:ascii="Courier New" w:hAnsi="Courier New" w:cs="Courier New"/>
          <w:szCs w:val="24"/>
        </w:rPr>
        <w:t xml:space="preserve">las </w:t>
      </w:r>
      <w:r w:rsidR="003B114E" w:rsidRPr="002022A8">
        <w:rPr>
          <w:rFonts w:ascii="Courier New" w:hAnsi="Courier New" w:cs="Courier New"/>
          <w:szCs w:val="24"/>
        </w:rPr>
        <w:t>consulta</w:t>
      </w:r>
      <w:r w:rsidR="003B114E">
        <w:rPr>
          <w:rFonts w:ascii="Courier New" w:hAnsi="Courier New" w:cs="Courier New"/>
          <w:szCs w:val="24"/>
        </w:rPr>
        <w:t>s</w:t>
      </w:r>
      <w:r w:rsidR="003B114E" w:rsidRPr="002022A8">
        <w:rPr>
          <w:rFonts w:ascii="Courier New" w:hAnsi="Courier New" w:cs="Courier New"/>
          <w:szCs w:val="24"/>
        </w:rPr>
        <w:t xml:space="preserve"> y evaluación</w:t>
      </w:r>
      <w:r w:rsidR="003B114E">
        <w:rPr>
          <w:rFonts w:ascii="Courier New" w:hAnsi="Courier New" w:cs="Courier New"/>
          <w:szCs w:val="24"/>
        </w:rPr>
        <w:t xml:space="preserve"> de las propuestas</w:t>
      </w:r>
      <w:r w:rsidR="003B114E" w:rsidRPr="002022A8">
        <w:rPr>
          <w:rFonts w:ascii="Courier New" w:hAnsi="Courier New" w:cs="Courier New"/>
          <w:szCs w:val="24"/>
        </w:rPr>
        <w:t xml:space="preserve">; </w:t>
      </w:r>
      <w:r w:rsidR="003B114E">
        <w:rPr>
          <w:rFonts w:ascii="Courier New" w:hAnsi="Courier New" w:cs="Courier New"/>
          <w:szCs w:val="24"/>
        </w:rPr>
        <w:t xml:space="preserve">el establecimiento de mecanismos de gestión basados en áreas, incluidas áreas marinas protegidas; </w:t>
      </w:r>
      <w:r w:rsidR="003B114E" w:rsidRPr="002022A8">
        <w:rPr>
          <w:rFonts w:ascii="Courier New" w:hAnsi="Courier New" w:cs="Courier New"/>
          <w:szCs w:val="24"/>
        </w:rPr>
        <w:t>la adopción de decisiones; las medidas de emergencia en áreas fuera de la jurisdicción nacional; la implementación de estos mecanismos de gestión basados en áreas; y su supervisión y examen (artículos 19 a</w:t>
      </w:r>
      <w:r w:rsidR="003B114E">
        <w:rPr>
          <w:rFonts w:ascii="Courier New" w:hAnsi="Courier New" w:cs="Courier New"/>
          <w:szCs w:val="24"/>
        </w:rPr>
        <w:t>l</w:t>
      </w:r>
      <w:r w:rsidR="003B114E" w:rsidRPr="002022A8">
        <w:rPr>
          <w:rFonts w:ascii="Courier New" w:hAnsi="Courier New" w:cs="Courier New"/>
          <w:szCs w:val="24"/>
        </w:rPr>
        <w:t xml:space="preserve"> 26).</w:t>
      </w:r>
    </w:p>
    <w:p w14:paraId="037B287A" w14:textId="77777777" w:rsidR="00F54484" w:rsidRPr="002022A8" w:rsidRDefault="00F54484" w:rsidP="00F54484">
      <w:pPr>
        <w:pStyle w:val="Sangradetextonormal"/>
        <w:tabs>
          <w:tab w:val="left" w:pos="2694"/>
        </w:tabs>
        <w:spacing w:after="0" w:line="276" w:lineRule="auto"/>
        <w:ind w:left="2835"/>
        <w:jc w:val="both"/>
        <w:rPr>
          <w:rFonts w:ascii="Courier New" w:hAnsi="Courier New" w:cs="Courier New"/>
          <w:szCs w:val="24"/>
        </w:rPr>
      </w:pPr>
    </w:p>
    <w:p w14:paraId="563F0C8D" w14:textId="77777777" w:rsidR="003B114E" w:rsidRDefault="003B114E" w:rsidP="00F54484">
      <w:pPr>
        <w:pStyle w:val="Ttulo3"/>
        <w:tabs>
          <w:tab w:val="clear" w:pos="4253"/>
        </w:tabs>
        <w:spacing w:before="0" w:after="0" w:line="276" w:lineRule="auto"/>
        <w:rPr>
          <w:rFonts w:cs="Courier New"/>
        </w:rPr>
      </w:pPr>
      <w:r>
        <w:rPr>
          <w:rFonts w:cs="Courier New"/>
        </w:rPr>
        <w:t xml:space="preserve">Parte IV. </w:t>
      </w:r>
      <w:r w:rsidRPr="002022A8">
        <w:rPr>
          <w:rFonts w:cs="Courier New"/>
        </w:rPr>
        <w:t>Evaluaciones de Impacto Ambiental</w:t>
      </w:r>
    </w:p>
    <w:p w14:paraId="0DA14987" w14:textId="77777777" w:rsidR="00F54484" w:rsidRPr="00F54484" w:rsidRDefault="00F54484" w:rsidP="00F54484"/>
    <w:p w14:paraId="4BD15184" w14:textId="408FF153" w:rsidR="003B114E" w:rsidRDefault="003B114E" w:rsidP="00F54484">
      <w:pPr>
        <w:pStyle w:val="Sangradetextonormal"/>
        <w:tabs>
          <w:tab w:val="left" w:pos="2694"/>
        </w:tabs>
        <w:spacing w:after="0" w:line="276" w:lineRule="auto"/>
        <w:ind w:left="2835" w:firstLine="709"/>
        <w:jc w:val="both"/>
        <w:rPr>
          <w:rFonts w:ascii="Courier New" w:hAnsi="Courier New" w:cs="Courier New"/>
          <w:szCs w:val="24"/>
        </w:rPr>
      </w:pPr>
      <w:r w:rsidRPr="002022A8">
        <w:rPr>
          <w:rFonts w:ascii="Courier New" w:hAnsi="Courier New" w:cs="Courier New"/>
          <w:szCs w:val="24"/>
        </w:rPr>
        <w:t xml:space="preserve">Esta parte tiene por objetivo </w:t>
      </w:r>
      <w:r>
        <w:rPr>
          <w:rFonts w:ascii="Courier New" w:hAnsi="Courier New" w:cs="Courier New"/>
          <w:szCs w:val="24"/>
        </w:rPr>
        <w:t xml:space="preserve">hacer efectivas las disposiciones de la CONVEMAR relativas a la </w:t>
      </w:r>
      <w:r w:rsidRPr="002022A8">
        <w:rPr>
          <w:rFonts w:ascii="Courier New" w:hAnsi="Courier New" w:cs="Courier New"/>
          <w:szCs w:val="24"/>
        </w:rPr>
        <w:t>evalua</w:t>
      </w:r>
      <w:r>
        <w:rPr>
          <w:rFonts w:ascii="Courier New" w:hAnsi="Courier New" w:cs="Courier New"/>
          <w:szCs w:val="24"/>
        </w:rPr>
        <w:t>ción</w:t>
      </w:r>
      <w:r w:rsidRPr="002022A8">
        <w:rPr>
          <w:rFonts w:ascii="Courier New" w:hAnsi="Courier New" w:cs="Courier New"/>
          <w:szCs w:val="24"/>
        </w:rPr>
        <w:t xml:space="preserve"> </w:t>
      </w:r>
      <w:r>
        <w:rPr>
          <w:rFonts w:ascii="Courier New" w:hAnsi="Courier New" w:cs="Courier New"/>
          <w:szCs w:val="24"/>
        </w:rPr>
        <w:t>de</w:t>
      </w:r>
      <w:r w:rsidRPr="002022A8">
        <w:rPr>
          <w:rFonts w:ascii="Courier New" w:hAnsi="Courier New" w:cs="Courier New"/>
          <w:szCs w:val="24"/>
        </w:rPr>
        <w:t xml:space="preserve"> impacto ambiental de actividades fuera de la jurisdicción nacional, considerando procesos, umbrales y otros requisitos para que las Partes realicen tales evaluaciones e informen sobre ellas</w:t>
      </w:r>
      <w:r w:rsidR="00696409">
        <w:rPr>
          <w:rFonts w:ascii="Courier New" w:hAnsi="Courier New" w:cs="Courier New"/>
          <w:szCs w:val="24"/>
        </w:rPr>
        <w:t>. L</w:t>
      </w:r>
      <w:r w:rsidRPr="002022A8">
        <w:rPr>
          <w:rFonts w:ascii="Courier New" w:hAnsi="Courier New" w:cs="Courier New"/>
          <w:szCs w:val="24"/>
        </w:rPr>
        <w:t>o anterior</w:t>
      </w:r>
      <w:r w:rsidR="00696409">
        <w:rPr>
          <w:rFonts w:ascii="Courier New" w:hAnsi="Courier New" w:cs="Courier New"/>
          <w:szCs w:val="24"/>
        </w:rPr>
        <w:t>,</w:t>
      </w:r>
      <w:r w:rsidRPr="002022A8">
        <w:rPr>
          <w:rFonts w:ascii="Courier New" w:hAnsi="Courier New" w:cs="Courier New"/>
          <w:szCs w:val="24"/>
        </w:rPr>
        <w:t xml:space="preserve"> con el objeto de prevenir, mitigar y gestionar impactos adversos significativos sobre el ambiente marino, permitiendo tomar en cuenta impactos acumulativos, así como impactos en zonas situadas dentro de la jurisdicción nacional derivados de la actividad fuera de esta; lograr un marco coherente para la evaluación de impacto ambiental de las actividades en áreas fuera de la jurisdicción nacional; y crear y fortalecer las capacidades de las Partes, especialmente de los Estados Parte en desarrollo (artículo 27).</w:t>
      </w:r>
    </w:p>
    <w:p w14:paraId="184B7779" w14:textId="77777777" w:rsidR="00F54484" w:rsidRPr="002022A8" w:rsidRDefault="00F54484" w:rsidP="00F54484">
      <w:pPr>
        <w:pStyle w:val="Sangradetextonormal"/>
        <w:tabs>
          <w:tab w:val="left" w:pos="2694"/>
        </w:tabs>
        <w:spacing w:after="0" w:line="276" w:lineRule="auto"/>
        <w:ind w:left="2835" w:firstLine="709"/>
        <w:jc w:val="both"/>
        <w:rPr>
          <w:rFonts w:ascii="Courier New" w:hAnsi="Courier New" w:cs="Courier New"/>
          <w:szCs w:val="24"/>
        </w:rPr>
      </w:pPr>
    </w:p>
    <w:p w14:paraId="38311C0E" w14:textId="389CEB19" w:rsidR="003B114E" w:rsidRDefault="003B114E" w:rsidP="00F54484">
      <w:pPr>
        <w:pStyle w:val="Sangradetextonormal"/>
        <w:tabs>
          <w:tab w:val="left" w:pos="2694"/>
        </w:tabs>
        <w:spacing w:after="0" w:line="276" w:lineRule="auto"/>
        <w:ind w:left="2835" w:firstLine="709"/>
        <w:jc w:val="both"/>
        <w:rPr>
          <w:rFonts w:ascii="Courier New" w:hAnsi="Courier New" w:cs="Courier New"/>
          <w:szCs w:val="24"/>
        </w:rPr>
      </w:pPr>
      <w:r w:rsidRPr="002022A8">
        <w:rPr>
          <w:rFonts w:ascii="Courier New" w:hAnsi="Courier New" w:cs="Courier New"/>
          <w:szCs w:val="24"/>
        </w:rPr>
        <w:t xml:space="preserve">De esta forma, se regula la obligación de realizar evaluaciones de impacto ambiental; la relación entre el Acuerdo y los procesos de evaluación de impacto ambiental previstos en instrumentos y marcos jurídicos relevantes y órganos mundiales, regionales, subregionales y sectoriales competentes; umbrales y factores para realizar </w:t>
      </w:r>
      <w:r>
        <w:rPr>
          <w:rFonts w:ascii="Courier New" w:hAnsi="Courier New" w:cs="Courier New"/>
          <w:szCs w:val="24"/>
        </w:rPr>
        <w:t>dichas</w:t>
      </w:r>
      <w:r w:rsidRPr="002022A8">
        <w:rPr>
          <w:rFonts w:ascii="Courier New" w:hAnsi="Courier New" w:cs="Courier New"/>
          <w:szCs w:val="24"/>
        </w:rPr>
        <w:t xml:space="preserve"> evaluaciones, y el proceso para </w:t>
      </w:r>
      <w:r w:rsidR="00912622">
        <w:rPr>
          <w:rFonts w:ascii="Courier New" w:hAnsi="Courier New" w:cs="Courier New"/>
          <w:szCs w:val="24"/>
        </w:rPr>
        <w:t>llevar a cabo aqu</w:t>
      </w:r>
      <w:r w:rsidR="003C7A25">
        <w:rPr>
          <w:rFonts w:ascii="Courier New" w:hAnsi="Courier New" w:cs="Courier New"/>
          <w:szCs w:val="24"/>
        </w:rPr>
        <w:t>ello</w:t>
      </w:r>
      <w:r w:rsidRPr="002022A8">
        <w:rPr>
          <w:rFonts w:ascii="Courier New" w:hAnsi="Courier New" w:cs="Courier New"/>
          <w:szCs w:val="24"/>
        </w:rPr>
        <w:t>; la notificación y consulta pública de las mismas; la emisión de informes de evaluación de impacto ambiental; la adopción de decisiones; la supervisión de los impactos de las actividades autorizadas; la presentación de informes sobre dichos impactos; el examen de esas actividades y sus impactos;</w:t>
      </w:r>
      <w:r>
        <w:rPr>
          <w:rFonts w:ascii="Courier New" w:hAnsi="Courier New" w:cs="Courier New"/>
          <w:szCs w:val="24"/>
        </w:rPr>
        <w:t xml:space="preserve"> las</w:t>
      </w:r>
      <w:r w:rsidRPr="002022A8">
        <w:rPr>
          <w:rFonts w:ascii="Courier New" w:hAnsi="Courier New" w:cs="Courier New"/>
          <w:szCs w:val="24"/>
        </w:rPr>
        <w:t xml:space="preserve"> normas y directrices del Órgano Científico y Técnico </w:t>
      </w:r>
      <w:r>
        <w:rPr>
          <w:rFonts w:ascii="Courier New" w:hAnsi="Courier New" w:cs="Courier New"/>
          <w:szCs w:val="24"/>
        </w:rPr>
        <w:t xml:space="preserve">en relación con </w:t>
      </w:r>
      <w:r w:rsidRPr="002022A8">
        <w:rPr>
          <w:rFonts w:ascii="Courier New" w:hAnsi="Courier New" w:cs="Courier New"/>
          <w:szCs w:val="24"/>
        </w:rPr>
        <w:t>las evaluaciones de impacto ambiental; y las evaluaciones ambientales estratégicas (artículos 28 a</w:t>
      </w:r>
      <w:r>
        <w:rPr>
          <w:rFonts w:ascii="Courier New" w:hAnsi="Courier New" w:cs="Courier New"/>
          <w:szCs w:val="24"/>
        </w:rPr>
        <w:t>l</w:t>
      </w:r>
      <w:r w:rsidRPr="002022A8">
        <w:rPr>
          <w:rFonts w:ascii="Courier New" w:hAnsi="Courier New" w:cs="Courier New"/>
          <w:szCs w:val="24"/>
        </w:rPr>
        <w:t xml:space="preserve"> 39).</w:t>
      </w:r>
    </w:p>
    <w:p w14:paraId="1C9FBD46" w14:textId="77777777" w:rsidR="00F54484" w:rsidRPr="002022A8" w:rsidRDefault="00F54484" w:rsidP="00F54484">
      <w:pPr>
        <w:pStyle w:val="Sangradetextonormal"/>
        <w:tabs>
          <w:tab w:val="left" w:pos="2694"/>
        </w:tabs>
        <w:spacing w:after="0" w:line="276" w:lineRule="auto"/>
        <w:ind w:left="2835" w:firstLine="709"/>
        <w:jc w:val="both"/>
        <w:rPr>
          <w:rFonts w:ascii="Courier New" w:hAnsi="Courier New" w:cs="Courier New"/>
          <w:szCs w:val="24"/>
        </w:rPr>
      </w:pPr>
    </w:p>
    <w:p w14:paraId="4F0E1C87" w14:textId="77777777" w:rsidR="003B114E" w:rsidRDefault="003B114E" w:rsidP="00F54484">
      <w:pPr>
        <w:pStyle w:val="Ttulo3"/>
        <w:tabs>
          <w:tab w:val="clear" w:pos="4253"/>
        </w:tabs>
        <w:spacing w:before="0" w:after="0" w:line="276" w:lineRule="auto"/>
        <w:rPr>
          <w:rFonts w:cs="Courier New"/>
        </w:rPr>
      </w:pPr>
      <w:r>
        <w:rPr>
          <w:rFonts w:cs="Courier New"/>
        </w:rPr>
        <w:t xml:space="preserve">Parte V. </w:t>
      </w:r>
      <w:r w:rsidRPr="002022A8">
        <w:rPr>
          <w:rFonts w:cs="Courier New"/>
        </w:rPr>
        <w:t>Creación de capacidad y transferencia de tecnología marina</w:t>
      </w:r>
    </w:p>
    <w:p w14:paraId="51009050" w14:textId="77777777" w:rsidR="00F54484" w:rsidRPr="00F54484" w:rsidRDefault="00F54484" w:rsidP="00F54484"/>
    <w:p w14:paraId="15EB46E7" w14:textId="4C050A44" w:rsidR="00F54484" w:rsidRPr="002022A8" w:rsidRDefault="00D6146B" w:rsidP="00D6146B">
      <w:pPr>
        <w:pStyle w:val="Sangradetextonormal"/>
        <w:tabs>
          <w:tab w:val="left" w:pos="2694"/>
        </w:tabs>
        <w:spacing w:after="0" w:line="276" w:lineRule="auto"/>
        <w:ind w:left="2835"/>
        <w:jc w:val="both"/>
        <w:rPr>
          <w:rFonts w:ascii="Courier New" w:hAnsi="Courier New" w:cs="Courier New"/>
          <w:szCs w:val="24"/>
        </w:rPr>
      </w:pPr>
      <w:r>
        <w:rPr>
          <w:rFonts w:ascii="Courier New" w:hAnsi="Courier New" w:cs="Courier New"/>
          <w:szCs w:val="24"/>
        </w:rPr>
        <w:tab/>
      </w:r>
      <w:r>
        <w:rPr>
          <w:rFonts w:ascii="Courier New" w:hAnsi="Courier New" w:cs="Courier New"/>
          <w:szCs w:val="24"/>
        </w:rPr>
        <w:tab/>
      </w:r>
      <w:r w:rsidR="00760C2B">
        <w:rPr>
          <w:rFonts w:ascii="Courier New" w:hAnsi="Courier New" w:cs="Courier New"/>
          <w:szCs w:val="24"/>
        </w:rPr>
        <w:t>De acuerdo con lo señalado en el artículo 40, e</w:t>
      </w:r>
      <w:r w:rsidR="003B114E" w:rsidRPr="002022A8">
        <w:rPr>
          <w:rFonts w:ascii="Courier New" w:hAnsi="Courier New" w:cs="Courier New"/>
          <w:szCs w:val="24"/>
        </w:rPr>
        <w:t xml:space="preserve">sta parte </w:t>
      </w:r>
      <w:r w:rsidR="00760C2B">
        <w:rPr>
          <w:rFonts w:ascii="Courier New" w:hAnsi="Courier New" w:cs="Courier New"/>
          <w:szCs w:val="24"/>
        </w:rPr>
        <w:t xml:space="preserve">del Acuerdo </w:t>
      </w:r>
      <w:r w:rsidR="003B114E" w:rsidRPr="002022A8">
        <w:rPr>
          <w:rFonts w:ascii="Courier New" w:hAnsi="Courier New" w:cs="Courier New"/>
          <w:szCs w:val="24"/>
        </w:rPr>
        <w:t>tiene como objetivos permitir a las Partes, en particular a los Estados Parte</w:t>
      </w:r>
      <w:r w:rsidR="003B114E">
        <w:rPr>
          <w:rFonts w:ascii="Courier New" w:hAnsi="Courier New" w:cs="Courier New"/>
          <w:szCs w:val="24"/>
        </w:rPr>
        <w:t>s</w:t>
      </w:r>
      <w:r w:rsidR="003B114E" w:rsidRPr="002022A8">
        <w:rPr>
          <w:rFonts w:ascii="Courier New" w:hAnsi="Courier New" w:cs="Courier New"/>
          <w:szCs w:val="24"/>
        </w:rPr>
        <w:t xml:space="preserve"> en desarrollo, a implementar e</w:t>
      </w:r>
      <w:r>
        <w:rPr>
          <w:rFonts w:ascii="Courier New" w:hAnsi="Courier New" w:cs="Courier New"/>
          <w:szCs w:val="24"/>
        </w:rPr>
        <w:t xml:space="preserve">ste instrumento </w:t>
      </w:r>
      <w:r w:rsidR="003B114E" w:rsidRPr="002022A8">
        <w:rPr>
          <w:rFonts w:ascii="Courier New" w:hAnsi="Courier New" w:cs="Courier New"/>
          <w:szCs w:val="24"/>
        </w:rPr>
        <w:t>a través de una cooperación y participación inclusiva, equitativa y efectiva en las actividades</w:t>
      </w:r>
      <w:r w:rsidR="006F01FA">
        <w:rPr>
          <w:rFonts w:ascii="Courier New" w:hAnsi="Courier New" w:cs="Courier New"/>
          <w:szCs w:val="24"/>
        </w:rPr>
        <w:t xml:space="preserve"> realizadas en el marco del presente Acuerdo</w:t>
      </w:r>
      <w:r w:rsidR="003B114E" w:rsidRPr="002022A8">
        <w:rPr>
          <w:rFonts w:ascii="Courier New" w:hAnsi="Courier New" w:cs="Courier New"/>
          <w:szCs w:val="24"/>
        </w:rPr>
        <w:t>, desarrollando la capacidad científica y tecnológica marina para la conservación y uso sostenible de la diversidad biológica marina en áreas fuera de la jurisdicción nacional.</w:t>
      </w:r>
    </w:p>
    <w:p w14:paraId="56C0D3B8" w14:textId="77777777" w:rsidR="00214C3F" w:rsidRDefault="00B52685" w:rsidP="00F54484">
      <w:pPr>
        <w:pStyle w:val="Sangradetextonormal"/>
        <w:tabs>
          <w:tab w:val="left" w:pos="2694"/>
        </w:tabs>
        <w:spacing w:after="0" w:line="276" w:lineRule="auto"/>
        <w:ind w:left="2835"/>
        <w:jc w:val="both"/>
        <w:rPr>
          <w:rFonts w:ascii="Courier New" w:hAnsi="Courier New" w:cs="Courier New"/>
          <w:szCs w:val="24"/>
        </w:rPr>
      </w:pPr>
      <w:r>
        <w:rPr>
          <w:rFonts w:ascii="Courier New" w:hAnsi="Courier New" w:cs="Courier New"/>
          <w:szCs w:val="24"/>
        </w:rPr>
        <w:tab/>
      </w:r>
      <w:r w:rsidR="003B114E" w:rsidRPr="002022A8">
        <w:rPr>
          <w:rFonts w:ascii="Courier New" w:hAnsi="Courier New" w:cs="Courier New"/>
          <w:szCs w:val="24"/>
        </w:rPr>
        <w:tab/>
      </w:r>
    </w:p>
    <w:p w14:paraId="3FC59174" w14:textId="195F94D5" w:rsidR="003B114E" w:rsidRDefault="00214C3F" w:rsidP="00F54484">
      <w:pPr>
        <w:pStyle w:val="Sangradetextonormal"/>
        <w:tabs>
          <w:tab w:val="left" w:pos="2694"/>
        </w:tabs>
        <w:spacing w:after="0" w:line="276" w:lineRule="auto"/>
        <w:ind w:left="2835"/>
        <w:jc w:val="both"/>
        <w:rPr>
          <w:rFonts w:ascii="Courier New" w:hAnsi="Courier New" w:cs="Courier New"/>
          <w:szCs w:val="24"/>
        </w:rPr>
      </w:pPr>
      <w:r>
        <w:rPr>
          <w:rFonts w:ascii="Courier New" w:hAnsi="Courier New" w:cs="Courier New"/>
          <w:szCs w:val="24"/>
        </w:rPr>
        <w:tab/>
      </w:r>
      <w:r>
        <w:rPr>
          <w:rFonts w:ascii="Courier New" w:hAnsi="Courier New" w:cs="Courier New"/>
          <w:szCs w:val="24"/>
        </w:rPr>
        <w:tab/>
      </w:r>
      <w:r w:rsidR="003B114E" w:rsidRPr="002022A8">
        <w:rPr>
          <w:rFonts w:ascii="Courier New" w:hAnsi="Courier New" w:cs="Courier New"/>
          <w:szCs w:val="24"/>
        </w:rPr>
        <w:t xml:space="preserve">Con estos fines, se releva el rol de la cooperación internacional, multinivel y multiactores para la creación de capacidades y transferencia de tecnología marina; se </w:t>
      </w:r>
      <w:r w:rsidR="003B114E">
        <w:rPr>
          <w:rFonts w:ascii="Courier New" w:hAnsi="Courier New" w:cs="Courier New"/>
          <w:szCs w:val="24"/>
        </w:rPr>
        <w:t>especifican</w:t>
      </w:r>
      <w:r w:rsidR="003B114E" w:rsidRPr="002022A8">
        <w:rPr>
          <w:rFonts w:ascii="Courier New" w:hAnsi="Courier New" w:cs="Courier New"/>
          <w:szCs w:val="24"/>
        </w:rPr>
        <w:t xml:space="preserve"> las modalidades y tipos de creación de capacidades y de transferencia de tecnología marina; su supervisión y examen; y </w:t>
      </w:r>
      <w:r w:rsidR="00A723CC">
        <w:rPr>
          <w:rFonts w:ascii="Courier New" w:hAnsi="Courier New" w:cs="Courier New"/>
          <w:szCs w:val="24"/>
        </w:rPr>
        <w:t>el establecimiento de</w:t>
      </w:r>
      <w:r w:rsidR="003B114E" w:rsidRPr="002022A8">
        <w:rPr>
          <w:rFonts w:ascii="Courier New" w:hAnsi="Courier New" w:cs="Courier New"/>
          <w:szCs w:val="24"/>
        </w:rPr>
        <w:t xml:space="preserve"> un Comité de creación de capacidad y transferencia de tecnología marina al alero del Acuerdo (artículos 41 a</w:t>
      </w:r>
      <w:r w:rsidR="003B114E">
        <w:rPr>
          <w:rFonts w:ascii="Courier New" w:hAnsi="Courier New" w:cs="Courier New"/>
          <w:szCs w:val="24"/>
        </w:rPr>
        <w:t>l</w:t>
      </w:r>
      <w:r w:rsidR="003B114E" w:rsidRPr="002022A8">
        <w:rPr>
          <w:rFonts w:ascii="Courier New" w:hAnsi="Courier New" w:cs="Courier New"/>
          <w:szCs w:val="24"/>
        </w:rPr>
        <w:t xml:space="preserve"> 46).</w:t>
      </w:r>
    </w:p>
    <w:p w14:paraId="1969F7D1" w14:textId="77777777" w:rsidR="003B114E" w:rsidRDefault="003B114E" w:rsidP="00F54484">
      <w:pPr>
        <w:pStyle w:val="Ttulo3"/>
        <w:tabs>
          <w:tab w:val="clear" w:pos="4253"/>
        </w:tabs>
        <w:spacing w:before="0" w:after="0" w:line="276" w:lineRule="auto"/>
        <w:rPr>
          <w:rFonts w:cs="Courier New"/>
        </w:rPr>
      </w:pPr>
      <w:r>
        <w:rPr>
          <w:rFonts w:cs="Courier New"/>
        </w:rPr>
        <w:t xml:space="preserve">Parte VI. </w:t>
      </w:r>
      <w:r w:rsidRPr="002022A8">
        <w:rPr>
          <w:rFonts w:cs="Courier New"/>
        </w:rPr>
        <w:t>Arreglos Institucionales</w:t>
      </w:r>
    </w:p>
    <w:p w14:paraId="3A79CB99" w14:textId="77777777" w:rsidR="00F54484" w:rsidRPr="00F54484" w:rsidRDefault="00F54484" w:rsidP="00F54484"/>
    <w:p w14:paraId="1154DD41" w14:textId="33515B50" w:rsidR="003B114E" w:rsidRDefault="00B52685" w:rsidP="00F54484">
      <w:pPr>
        <w:pStyle w:val="Sangradetextonormal"/>
        <w:tabs>
          <w:tab w:val="left" w:pos="2694"/>
        </w:tabs>
        <w:spacing w:after="0" w:line="276" w:lineRule="auto"/>
        <w:ind w:left="2835"/>
        <w:jc w:val="both"/>
        <w:rPr>
          <w:rFonts w:ascii="Courier New" w:hAnsi="Courier New" w:cs="Courier New"/>
          <w:szCs w:val="24"/>
        </w:rPr>
      </w:pPr>
      <w:r>
        <w:rPr>
          <w:rFonts w:ascii="Courier New" w:hAnsi="Courier New" w:cs="Courier New"/>
          <w:szCs w:val="24"/>
        </w:rPr>
        <w:tab/>
      </w:r>
      <w:r w:rsidR="003B114E" w:rsidRPr="002022A8">
        <w:rPr>
          <w:rFonts w:ascii="Courier New" w:hAnsi="Courier New" w:cs="Courier New"/>
          <w:szCs w:val="24"/>
        </w:rPr>
        <w:tab/>
        <w:t xml:space="preserve">Con el fin de hacer operativo el Acuerdo, en esta parte se </w:t>
      </w:r>
      <w:r w:rsidR="003B114E">
        <w:rPr>
          <w:rFonts w:ascii="Courier New" w:hAnsi="Courier New" w:cs="Courier New"/>
          <w:szCs w:val="24"/>
        </w:rPr>
        <w:t xml:space="preserve">consagran los </w:t>
      </w:r>
      <w:r w:rsidR="003B114E" w:rsidRPr="002022A8">
        <w:rPr>
          <w:rFonts w:ascii="Courier New" w:hAnsi="Courier New" w:cs="Courier New"/>
          <w:szCs w:val="24"/>
        </w:rPr>
        <w:t>arreglos institucionales</w:t>
      </w:r>
      <w:r w:rsidR="00656E4E">
        <w:rPr>
          <w:rFonts w:ascii="Courier New" w:hAnsi="Courier New" w:cs="Courier New"/>
          <w:szCs w:val="24"/>
        </w:rPr>
        <w:t>. Así,</w:t>
      </w:r>
      <w:r w:rsidR="003B114E" w:rsidRPr="002022A8">
        <w:rPr>
          <w:rFonts w:ascii="Courier New" w:hAnsi="Courier New" w:cs="Courier New"/>
          <w:szCs w:val="24"/>
        </w:rPr>
        <w:t xml:space="preserve"> </w:t>
      </w:r>
      <w:r w:rsidR="003B114E">
        <w:rPr>
          <w:rFonts w:ascii="Courier New" w:hAnsi="Courier New" w:cs="Courier New"/>
          <w:szCs w:val="24"/>
        </w:rPr>
        <w:t xml:space="preserve">se </w:t>
      </w:r>
      <w:r w:rsidR="003B114E" w:rsidRPr="002022A8">
        <w:rPr>
          <w:rFonts w:ascii="Courier New" w:hAnsi="Courier New" w:cs="Courier New"/>
          <w:szCs w:val="24"/>
        </w:rPr>
        <w:t>establec</w:t>
      </w:r>
      <w:r w:rsidR="003B114E">
        <w:rPr>
          <w:rFonts w:ascii="Courier New" w:hAnsi="Courier New" w:cs="Courier New"/>
          <w:szCs w:val="24"/>
        </w:rPr>
        <w:t>e</w:t>
      </w:r>
      <w:r w:rsidR="003B114E" w:rsidRPr="002022A8">
        <w:rPr>
          <w:rFonts w:ascii="Courier New" w:hAnsi="Courier New" w:cs="Courier New"/>
          <w:szCs w:val="24"/>
        </w:rPr>
        <w:t xml:space="preserve"> </w:t>
      </w:r>
      <w:r w:rsidR="003B114E">
        <w:rPr>
          <w:rFonts w:ascii="Courier New" w:hAnsi="Courier New" w:cs="Courier New"/>
          <w:szCs w:val="24"/>
        </w:rPr>
        <w:t xml:space="preserve">la </w:t>
      </w:r>
      <w:r w:rsidR="003B114E" w:rsidRPr="002022A8">
        <w:rPr>
          <w:rFonts w:ascii="Courier New" w:hAnsi="Courier New" w:cs="Courier New"/>
          <w:szCs w:val="24"/>
        </w:rPr>
        <w:t>Conferencia de las Partes</w:t>
      </w:r>
      <w:r w:rsidR="003B114E">
        <w:rPr>
          <w:rFonts w:ascii="Courier New" w:hAnsi="Courier New" w:cs="Courier New"/>
          <w:szCs w:val="24"/>
        </w:rPr>
        <w:t>, sus funciones y atribuciones</w:t>
      </w:r>
      <w:r w:rsidR="003B114E" w:rsidRPr="002022A8">
        <w:rPr>
          <w:rFonts w:ascii="Courier New" w:hAnsi="Courier New" w:cs="Courier New"/>
          <w:szCs w:val="24"/>
        </w:rPr>
        <w:t xml:space="preserve"> (artículo 47)</w:t>
      </w:r>
      <w:r w:rsidR="003B114E">
        <w:rPr>
          <w:rFonts w:ascii="Courier New" w:hAnsi="Courier New" w:cs="Courier New"/>
          <w:szCs w:val="24"/>
        </w:rPr>
        <w:t>, que será</w:t>
      </w:r>
      <w:r w:rsidR="003B114E" w:rsidRPr="002022A8">
        <w:rPr>
          <w:rFonts w:ascii="Courier New" w:hAnsi="Courier New" w:cs="Courier New"/>
          <w:szCs w:val="24"/>
        </w:rPr>
        <w:t xml:space="preserve"> el máximo órgano de decisión del Acuerdo y que promoverá la transparencia en su implementación</w:t>
      </w:r>
      <w:r w:rsidR="006C1388">
        <w:rPr>
          <w:rFonts w:ascii="Courier New" w:hAnsi="Courier New" w:cs="Courier New"/>
          <w:szCs w:val="24"/>
        </w:rPr>
        <w:t xml:space="preserve">, de conformidad a lo señalado en el </w:t>
      </w:r>
      <w:r w:rsidR="003B114E" w:rsidRPr="002022A8">
        <w:rPr>
          <w:rFonts w:ascii="Courier New" w:hAnsi="Courier New" w:cs="Courier New"/>
          <w:szCs w:val="24"/>
        </w:rPr>
        <w:t xml:space="preserve">artículo 48; </w:t>
      </w:r>
      <w:r w:rsidR="003B114E">
        <w:rPr>
          <w:rFonts w:ascii="Courier New" w:hAnsi="Courier New" w:cs="Courier New"/>
          <w:szCs w:val="24"/>
        </w:rPr>
        <w:t xml:space="preserve">se </w:t>
      </w:r>
      <w:r w:rsidR="003B114E" w:rsidRPr="002022A8">
        <w:rPr>
          <w:rFonts w:ascii="Courier New" w:hAnsi="Courier New" w:cs="Courier New"/>
          <w:szCs w:val="24"/>
        </w:rPr>
        <w:t xml:space="preserve">crea un Órgano Científico y Técnico, que proporcionará asesoramiento científico y técnico a la Conferencia de las Partes (artículo 49); </w:t>
      </w:r>
      <w:r w:rsidR="003B114E">
        <w:rPr>
          <w:rFonts w:ascii="Courier New" w:hAnsi="Courier New" w:cs="Courier New"/>
          <w:szCs w:val="24"/>
        </w:rPr>
        <w:t xml:space="preserve">se constituye </w:t>
      </w:r>
      <w:r w:rsidR="002555C4">
        <w:rPr>
          <w:rFonts w:ascii="Courier New" w:hAnsi="Courier New" w:cs="Courier New"/>
          <w:szCs w:val="24"/>
        </w:rPr>
        <w:t xml:space="preserve">y asignan funciones a </w:t>
      </w:r>
      <w:r w:rsidR="003B114E" w:rsidRPr="002022A8">
        <w:rPr>
          <w:rFonts w:ascii="Courier New" w:hAnsi="Courier New" w:cs="Courier New"/>
          <w:szCs w:val="24"/>
        </w:rPr>
        <w:t>una Secretaría (artículo 50), cuya sede será decidida por la Conferencia de las Partes en su primera reunión; y</w:t>
      </w:r>
      <w:r w:rsidR="002555C4">
        <w:rPr>
          <w:rFonts w:ascii="Courier New" w:hAnsi="Courier New" w:cs="Courier New"/>
          <w:szCs w:val="24"/>
        </w:rPr>
        <w:t xml:space="preserve"> </w:t>
      </w:r>
      <w:r w:rsidR="003B114E">
        <w:rPr>
          <w:rFonts w:ascii="Courier New" w:hAnsi="Courier New" w:cs="Courier New"/>
          <w:szCs w:val="24"/>
        </w:rPr>
        <w:t xml:space="preserve">se fija un </w:t>
      </w:r>
      <w:r w:rsidR="003B114E" w:rsidRPr="002022A8">
        <w:rPr>
          <w:rFonts w:ascii="Courier New" w:hAnsi="Courier New" w:cs="Courier New"/>
          <w:szCs w:val="24"/>
        </w:rPr>
        <w:t>Mecanismo de Intercambio de Información (artículo 51), que servirá de plataforma centralizada para que las Partes pueda</w:t>
      </w:r>
      <w:r w:rsidR="000F0218">
        <w:rPr>
          <w:rFonts w:ascii="Courier New" w:hAnsi="Courier New" w:cs="Courier New"/>
          <w:szCs w:val="24"/>
        </w:rPr>
        <w:t>n</w:t>
      </w:r>
      <w:r w:rsidR="003B114E" w:rsidRPr="002022A8">
        <w:rPr>
          <w:rFonts w:ascii="Courier New" w:hAnsi="Courier New" w:cs="Courier New"/>
          <w:szCs w:val="24"/>
        </w:rPr>
        <w:t xml:space="preserve"> compartir informaci</w:t>
      </w:r>
      <w:r w:rsidR="000F0218">
        <w:rPr>
          <w:rFonts w:ascii="Courier New" w:hAnsi="Courier New" w:cs="Courier New"/>
          <w:szCs w:val="24"/>
        </w:rPr>
        <w:t>ón</w:t>
      </w:r>
      <w:r w:rsidR="003B114E" w:rsidRPr="002022A8">
        <w:rPr>
          <w:rFonts w:ascii="Courier New" w:hAnsi="Courier New" w:cs="Courier New"/>
          <w:szCs w:val="24"/>
        </w:rPr>
        <w:t xml:space="preserve"> sobre las actividades realizadas bajo el Acuerdo, </w:t>
      </w:r>
      <w:r w:rsidR="000F0218">
        <w:rPr>
          <w:rFonts w:ascii="Courier New" w:hAnsi="Courier New" w:cs="Courier New"/>
          <w:szCs w:val="24"/>
        </w:rPr>
        <w:t>el cual</w:t>
      </w:r>
      <w:r w:rsidR="003B114E" w:rsidRPr="002022A8">
        <w:rPr>
          <w:rFonts w:ascii="Courier New" w:hAnsi="Courier New" w:cs="Courier New"/>
          <w:szCs w:val="24"/>
        </w:rPr>
        <w:t xml:space="preserve"> será administrado por la Secretaría (artículo 51).</w:t>
      </w:r>
    </w:p>
    <w:p w14:paraId="0E3D04E5" w14:textId="77777777" w:rsidR="00F54484" w:rsidRPr="002022A8" w:rsidRDefault="00F54484" w:rsidP="00F54484">
      <w:pPr>
        <w:pStyle w:val="Sangradetextonormal"/>
        <w:tabs>
          <w:tab w:val="left" w:pos="2694"/>
        </w:tabs>
        <w:spacing w:after="0" w:line="276" w:lineRule="auto"/>
        <w:ind w:left="2835"/>
        <w:jc w:val="both"/>
        <w:rPr>
          <w:rFonts w:ascii="Courier New" w:hAnsi="Courier New" w:cs="Courier New"/>
          <w:szCs w:val="24"/>
        </w:rPr>
      </w:pPr>
    </w:p>
    <w:p w14:paraId="7FB8AF4C" w14:textId="77777777" w:rsidR="003B114E" w:rsidRDefault="003B114E" w:rsidP="00F54484">
      <w:pPr>
        <w:pStyle w:val="Ttulo3"/>
        <w:tabs>
          <w:tab w:val="clear" w:pos="4253"/>
        </w:tabs>
        <w:spacing w:before="0" w:after="0" w:line="276" w:lineRule="auto"/>
        <w:rPr>
          <w:rFonts w:cs="Courier New"/>
        </w:rPr>
      </w:pPr>
      <w:r>
        <w:rPr>
          <w:rFonts w:cs="Courier New"/>
        </w:rPr>
        <w:t xml:space="preserve">Parte VII. </w:t>
      </w:r>
      <w:r w:rsidRPr="002022A8">
        <w:rPr>
          <w:rFonts w:cs="Courier New"/>
        </w:rPr>
        <w:t>Recursos Financieros y Mecanismo Financiero</w:t>
      </w:r>
    </w:p>
    <w:p w14:paraId="2D1EF93E" w14:textId="77777777" w:rsidR="00F54484" w:rsidRPr="00F54484" w:rsidRDefault="00F54484" w:rsidP="00F54484"/>
    <w:p w14:paraId="6B29E8A6" w14:textId="56EBD736" w:rsidR="003B114E" w:rsidRDefault="003B114E" w:rsidP="00F54484">
      <w:pPr>
        <w:pStyle w:val="Sangradetextonormal"/>
        <w:tabs>
          <w:tab w:val="left" w:pos="2694"/>
        </w:tabs>
        <w:spacing w:after="0" w:line="276" w:lineRule="auto"/>
        <w:ind w:left="2835"/>
        <w:jc w:val="both"/>
        <w:rPr>
          <w:rFonts w:ascii="Courier New" w:hAnsi="Courier New" w:cs="Courier New"/>
          <w:szCs w:val="24"/>
        </w:rPr>
      </w:pPr>
      <w:r w:rsidRPr="002022A8">
        <w:rPr>
          <w:rFonts w:ascii="Courier New" w:hAnsi="Courier New" w:cs="Courier New"/>
          <w:szCs w:val="24"/>
        </w:rPr>
        <w:tab/>
      </w:r>
      <w:r w:rsidR="00B52685">
        <w:rPr>
          <w:rFonts w:ascii="Courier New" w:hAnsi="Courier New" w:cs="Courier New"/>
          <w:szCs w:val="24"/>
        </w:rPr>
        <w:tab/>
      </w:r>
      <w:r w:rsidRPr="002022A8">
        <w:rPr>
          <w:rFonts w:ascii="Courier New" w:hAnsi="Courier New" w:cs="Courier New"/>
          <w:szCs w:val="24"/>
        </w:rPr>
        <w:t xml:space="preserve">Comprendiendo que la implementación del Acuerdo requerirá de financiamiento, esta parte regula las directrices generales de este aspecto (artículo 52). Así, se </w:t>
      </w:r>
      <w:r>
        <w:rPr>
          <w:rFonts w:ascii="Courier New" w:hAnsi="Courier New" w:cs="Courier New"/>
          <w:szCs w:val="24"/>
        </w:rPr>
        <w:t>consigna</w:t>
      </w:r>
      <w:r w:rsidRPr="002022A8">
        <w:rPr>
          <w:rFonts w:ascii="Courier New" w:hAnsi="Courier New" w:cs="Courier New"/>
          <w:szCs w:val="24"/>
        </w:rPr>
        <w:t xml:space="preserve"> que las Partes proporcionarán, en la medida de sus capacidades, los recursos para las actividades que </w:t>
      </w:r>
      <w:r w:rsidR="00B33B63">
        <w:rPr>
          <w:rFonts w:ascii="Courier New" w:hAnsi="Courier New" w:cs="Courier New"/>
          <w:szCs w:val="24"/>
        </w:rPr>
        <w:t xml:space="preserve">tengan por finalidad </w:t>
      </w:r>
      <w:r w:rsidRPr="002022A8">
        <w:rPr>
          <w:rFonts w:ascii="Courier New" w:hAnsi="Courier New" w:cs="Courier New"/>
          <w:szCs w:val="24"/>
        </w:rPr>
        <w:t>alcanzar los objetivos del Acuerdo. Asimismo, se dispone que</w:t>
      </w:r>
      <w:r>
        <w:rPr>
          <w:rFonts w:ascii="Courier New" w:hAnsi="Courier New" w:cs="Courier New"/>
          <w:szCs w:val="24"/>
          <w:lang w:val="es-CL"/>
        </w:rPr>
        <w:t xml:space="preserve"> </w:t>
      </w:r>
      <w:r>
        <w:t>las instituciones establecidas en virtud del presente Acuerdo se financiarán mediante cuotas de las Partes</w:t>
      </w:r>
      <w:r w:rsidR="001E5829">
        <w:t xml:space="preserve">, fijándose </w:t>
      </w:r>
      <w:r>
        <w:rPr>
          <w:rFonts w:ascii="Courier New" w:hAnsi="Courier New" w:cs="Courier New"/>
          <w:szCs w:val="24"/>
        </w:rPr>
        <w:t>un m</w:t>
      </w:r>
      <w:r w:rsidRPr="002022A8">
        <w:rPr>
          <w:rFonts w:ascii="Courier New" w:hAnsi="Courier New" w:cs="Courier New"/>
          <w:szCs w:val="24"/>
        </w:rPr>
        <w:t>ecanismo</w:t>
      </w:r>
      <w:r>
        <w:rPr>
          <w:rFonts w:ascii="Courier New" w:hAnsi="Courier New" w:cs="Courier New"/>
          <w:szCs w:val="24"/>
        </w:rPr>
        <w:t xml:space="preserve"> para el suministro de recursos</w:t>
      </w:r>
      <w:r w:rsidRPr="002022A8">
        <w:rPr>
          <w:rFonts w:ascii="Courier New" w:hAnsi="Courier New" w:cs="Courier New"/>
          <w:szCs w:val="24"/>
        </w:rPr>
        <w:t xml:space="preserve"> </w:t>
      </w:r>
      <w:r>
        <w:rPr>
          <w:rFonts w:ascii="Courier New" w:hAnsi="Courier New" w:cs="Courier New"/>
          <w:szCs w:val="24"/>
        </w:rPr>
        <w:t>f</w:t>
      </w:r>
      <w:r w:rsidRPr="002022A8">
        <w:rPr>
          <w:rFonts w:ascii="Courier New" w:hAnsi="Courier New" w:cs="Courier New"/>
          <w:szCs w:val="24"/>
        </w:rPr>
        <w:t>inanciero</w:t>
      </w:r>
      <w:r>
        <w:rPr>
          <w:rFonts w:ascii="Courier New" w:hAnsi="Courier New" w:cs="Courier New"/>
          <w:szCs w:val="24"/>
        </w:rPr>
        <w:t xml:space="preserve">s, </w:t>
      </w:r>
      <w:r w:rsidR="001E5829">
        <w:rPr>
          <w:rFonts w:ascii="Courier New" w:hAnsi="Courier New" w:cs="Courier New"/>
          <w:szCs w:val="24"/>
        </w:rPr>
        <w:t>que</w:t>
      </w:r>
      <w:r w:rsidRPr="002022A8">
        <w:rPr>
          <w:rFonts w:ascii="Courier New" w:hAnsi="Courier New" w:cs="Courier New"/>
          <w:szCs w:val="24"/>
        </w:rPr>
        <w:t xml:space="preserve"> incluirá un fondo fiduciario de contribuciones voluntarias para facilitar la participación de los representantes de Estados Parte</w:t>
      </w:r>
      <w:r>
        <w:rPr>
          <w:rFonts w:ascii="Courier New" w:hAnsi="Courier New" w:cs="Courier New"/>
          <w:szCs w:val="24"/>
        </w:rPr>
        <w:t>s</w:t>
      </w:r>
      <w:r w:rsidRPr="002022A8">
        <w:rPr>
          <w:rFonts w:ascii="Courier New" w:hAnsi="Courier New" w:cs="Courier New"/>
          <w:szCs w:val="24"/>
        </w:rPr>
        <w:t xml:space="preserve"> en desarrollo; un fondo especial financiado por las contribuciones anuales, pagados por beneficios de las actividades relacionadas con recursos genéticos marinos y su información digital sobre secuencias, y contribuciones adicionales de las Partes y entidades privadas; y </w:t>
      </w:r>
      <w:r>
        <w:rPr>
          <w:rFonts w:ascii="Courier New" w:hAnsi="Courier New" w:cs="Courier New"/>
          <w:szCs w:val="24"/>
        </w:rPr>
        <w:t>el</w:t>
      </w:r>
      <w:r w:rsidRPr="002022A8">
        <w:rPr>
          <w:rFonts w:ascii="Courier New" w:hAnsi="Courier New" w:cs="Courier New"/>
          <w:szCs w:val="24"/>
        </w:rPr>
        <w:t xml:space="preserve"> fondo fiduciario del Fondo para el Medio Ambiente Mundial.</w:t>
      </w:r>
    </w:p>
    <w:p w14:paraId="494348E5" w14:textId="77777777" w:rsidR="00F54484" w:rsidRPr="002022A8" w:rsidRDefault="00F54484" w:rsidP="00F54484">
      <w:pPr>
        <w:pStyle w:val="Sangradetextonormal"/>
        <w:tabs>
          <w:tab w:val="left" w:pos="2694"/>
        </w:tabs>
        <w:spacing w:after="0" w:line="276" w:lineRule="auto"/>
        <w:ind w:left="2835"/>
        <w:jc w:val="both"/>
        <w:rPr>
          <w:rFonts w:ascii="Courier New" w:hAnsi="Courier New" w:cs="Courier New"/>
          <w:szCs w:val="24"/>
        </w:rPr>
      </w:pPr>
    </w:p>
    <w:p w14:paraId="41CF13D4" w14:textId="1456AA92" w:rsidR="003B114E" w:rsidRDefault="00B52685" w:rsidP="00F54484">
      <w:pPr>
        <w:pStyle w:val="Sangradetextonormal"/>
        <w:tabs>
          <w:tab w:val="left" w:pos="2694"/>
        </w:tabs>
        <w:spacing w:after="0" w:line="276" w:lineRule="auto"/>
        <w:ind w:left="2835"/>
        <w:jc w:val="both"/>
        <w:rPr>
          <w:rFonts w:ascii="Courier New" w:hAnsi="Courier New" w:cs="Courier New"/>
          <w:szCs w:val="24"/>
        </w:rPr>
      </w:pPr>
      <w:r>
        <w:rPr>
          <w:rFonts w:ascii="Courier New" w:hAnsi="Courier New" w:cs="Courier New"/>
          <w:szCs w:val="24"/>
        </w:rPr>
        <w:tab/>
      </w:r>
      <w:r w:rsidR="003B114E" w:rsidRPr="002022A8">
        <w:rPr>
          <w:rFonts w:ascii="Courier New" w:hAnsi="Courier New" w:cs="Courier New"/>
          <w:szCs w:val="24"/>
        </w:rPr>
        <w:tab/>
        <w:t xml:space="preserve">Tanto el fondo especial como el fondo fiduciario del Fondo para el Medio Ambiente Mundial se utilizarán para financiar proyectos de creación de capacidades; ayudar a los </w:t>
      </w:r>
      <w:r w:rsidR="00B63570" w:rsidRPr="002022A8">
        <w:rPr>
          <w:rFonts w:ascii="Courier New" w:hAnsi="Courier New" w:cs="Courier New"/>
          <w:szCs w:val="24"/>
        </w:rPr>
        <w:t>Estados</w:t>
      </w:r>
      <w:r w:rsidR="00B63570">
        <w:rPr>
          <w:rFonts w:ascii="Courier New" w:hAnsi="Courier New" w:cs="Courier New"/>
          <w:szCs w:val="24"/>
        </w:rPr>
        <w:t xml:space="preserve"> </w:t>
      </w:r>
      <w:r w:rsidR="00B63570" w:rsidRPr="002022A8">
        <w:rPr>
          <w:rFonts w:ascii="Courier New" w:hAnsi="Courier New" w:cs="Courier New"/>
          <w:szCs w:val="24"/>
        </w:rPr>
        <w:t>Parte</w:t>
      </w:r>
      <w:r w:rsidR="003B114E" w:rsidRPr="002022A8">
        <w:rPr>
          <w:rFonts w:ascii="Courier New" w:hAnsi="Courier New" w:cs="Courier New"/>
          <w:szCs w:val="24"/>
        </w:rPr>
        <w:t xml:space="preserve"> en desarrollo a implementar el Acuerdo; apoyar programas de conservación y uso sostenible por Pueblos Indígenas y comunidades locales; apoyar consultas públicas nacionales, subregionales y regionales; entre otras</w:t>
      </w:r>
      <w:r w:rsidR="0012262E">
        <w:rPr>
          <w:rFonts w:ascii="Courier New" w:hAnsi="Courier New" w:cs="Courier New"/>
          <w:szCs w:val="24"/>
        </w:rPr>
        <w:t xml:space="preserve"> materias</w:t>
      </w:r>
      <w:r w:rsidR="003B114E" w:rsidRPr="002022A8">
        <w:rPr>
          <w:rFonts w:ascii="Courier New" w:hAnsi="Courier New" w:cs="Courier New"/>
          <w:szCs w:val="24"/>
        </w:rPr>
        <w:t>.</w:t>
      </w:r>
    </w:p>
    <w:p w14:paraId="64E1B356" w14:textId="77777777" w:rsidR="00F54484" w:rsidRPr="002022A8" w:rsidRDefault="00F54484" w:rsidP="00F54484">
      <w:pPr>
        <w:pStyle w:val="Sangradetextonormal"/>
        <w:tabs>
          <w:tab w:val="left" w:pos="2694"/>
        </w:tabs>
        <w:spacing w:after="0" w:line="276" w:lineRule="auto"/>
        <w:ind w:left="2835"/>
        <w:jc w:val="both"/>
        <w:rPr>
          <w:rFonts w:ascii="Courier New" w:hAnsi="Courier New" w:cs="Courier New"/>
          <w:szCs w:val="24"/>
        </w:rPr>
      </w:pPr>
    </w:p>
    <w:p w14:paraId="403878AB" w14:textId="13EF8A6D" w:rsidR="003B114E" w:rsidRDefault="00B52685" w:rsidP="00F54484">
      <w:pPr>
        <w:pStyle w:val="Sangradetextonormal"/>
        <w:tabs>
          <w:tab w:val="left" w:pos="2694"/>
        </w:tabs>
        <w:spacing w:after="0" w:line="276" w:lineRule="auto"/>
        <w:ind w:left="2835"/>
        <w:jc w:val="both"/>
        <w:rPr>
          <w:rFonts w:ascii="Courier New" w:hAnsi="Courier New" w:cs="Courier New"/>
          <w:szCs w:val="24"/>
        </w:rPr>
      </w:pPr>
      <w:r>
        <w:rPr>
          <w:rFonts w:ascii="Courier New" w:hAnsi="Courier New" w:cs="Courier New"/>
          <w:szCs w:val="24"/>
        </w:rPr>
        <w:tab/>
      </w:r>
      <w:r w:rsidR="003B114E" w:rsidRPr="002022A8">
        <w:rPr>
          <w:rFonts w:ascii="Courier New" w:hAnsi="Courier New" w:cs="Courier New"/>
          <w:szCs w:val="24"/>
        </w:rPr>
        <w:tab/>
        <w:t>Finalmente, se destaca un objetivo inicial de movilización de recursos para el fondo especial</w:t>
      </w:r>
      <w:r w:rsidR="0012262E">
        <w:rPr>
          <w:rFonts w:ascii="Courier New" w:hAnsi="Courier New" w:cs="Courier New"/>
          <w:szCs w:val="24"/>
        </w:rPr>
        <w:t xml:space="preserve"> </w:t>
      </w:r>
      <w:r w:rsidR="0012262E" w:rsidRPr="002022A8">
        <w:rPr>
          <w:rFonts w:ascii="Courier New" w:hAnsi="Courier New" w:cs="Courier New"/>
          <w:szCs w:val="24"/>
        </w:rPr>
        <w:t xml:space="preserve">hasta </w:t>
      </w:r>
      <w:r w:rsidR="0012262E">
        <w:rPr>
          <w:rFonts w:ascii="Courier New" w:hAnsi="Courier New" w:cs="Courier New"/>
          <w:szCs w:val="24"/>
        </w:rPr>
        <w:t xml:space="preserve">el año </w:t>
      </w:r>
      <w:r w:rsidR="0012262E" w:rsidRPr="002022A8">
        <w:rPr>
          <w:rFonts w:ascii="Courier New" w:hAnsi="Courier New" w:cs="Courier New"/>
          <w:szCs w:val="24"/>
        </w:rPr>
        <w:t>2030</w:t>
      </w:r>
      <w:r w:rsidR="003B114E" w:rsidRPr="002022A8">
        <w:rPr>
          <w:rFonts w:ascii="Courier New" w:hAnsi="Courier New" w:cs="Courier New"/>
          <w:szCs w:val="24"/>
        </w:rPr>
        <w:t>, el que deberá ser determinado por la Conferencia de las Partes</w:t>
      </w:r>
      <w:r w:rsidR="0012262E">
        <w:rPr>
          <w:rFonts w:ascii="Courier New" w:hAnsi="Courier New" w:cs="Courier New"/>
          <w:szCs w:val="24"/>
        </w:rPr>
        <w:t>.</w:t>
      </w:r>
    </w:p>
    <w:p w14:paraId="00C500EB" w14:textId="77777777" w:rsidR="00090E86" w:rsidRPr="002022A8" w:rsidRDefault="00090E86" w:rsidP="00F54484">
      <w:pPr>
        <w:pStyle w:val="Sangradetextonormal"/>
        <w:tabs>
          <w:tab w:val="left" w:pos="2694"/>
        </w:tabs>
        <w:spacing w:after="0" w:line="276" w:lineRule="auto"/>
        <w:ind w:left="2835"/>
        <w:jc w:val="both"/>
        <w:rPr>
          <w:rFonts w:ascii="Courier New" w:hAnsi="Courier New" w:cs="Courier New"/>
          <w:szCs w:val="24"/>
        </w:rPr>
      </w:pPr>
    </w:p>
    <w:p w14:paraId="517A0AFE" w14:textId="77777777" w:rsidR="003B114E" w:rsidRDefault="003B114E" w:rsidP="00F54484">
      <w:pPr>
        <w:pStyle w:val="Ttulo3"/>
        <w:tabs>
          <w:tab w:val="clear" w:pos="4253"/>
        </w:tabs>
        <w:spacing w:before="0" w:after="0" w:line="276" w:lineRule="auto"/>
        <w:rPr>
          <w:rFonts w:cs="Courier New"/>
        </w:rPr>
      </w:pPr>
      <w:r>
        <w:rPr>
          <w:rFonts w:cs="Courier New"/>
        </w:rPr>
        <w:t xml:space="preserve">Parte VIII. </w:t>
      </w:r>
      <w:r w:rsidRPr="002022A8">
        <w:rPr>
          <w:rFonts w:cs="Courier New"/>
        </w:rPr>
        <w:t>Implementación y Cumplimiento</w:t>
      </w:r>
    </w:p>
    <w:p w14:paraId="26349F08" w14:textId="77777777" w:rsidR="00090E86" w:rsidRPr="00090E86" w:rsidRDefault="00090E86" w:rsidP="00090E86"/>
    <w:p w14:paraId="52048811" w14:textId="5149221F" w:rsidR="003B114E" w:rsidRDefault="00B52685" w:rsidP="00F54484">
      <w:pPr>
        <w:pStyle w:val="Sangradetextonormal"/>
        <w:tabs>
          <w:tab w:val="left" w:pos="2694"/>
        </w:tabs>
        <w:spacing w:after="0" w:line="276" w:lineRule="auto"/>
        <w:ind w:left="2835"/>
        <w:jc w:val="both"/>
        <w:rPr>
          <w:rFonts w:ascii="Courier New" w:hAnsi="Courier New" w:cs="Courier New"/>
          <w:szCs w:val="24"/>
        </w:rPr>
      </w:pPr>
      <w:r>
        <w:rPr>
          <w:rFonts w:ascii="Courier New" w:hAnsi="Courier New" w:cs="Courier New"/>
          <w:szCs w:val="24"/>
        </w:rPr>
        <w:tab/>
      </w:r>
      <w:r w:rsidR="003B114E" w:rsidRPr="002022A8">
        <w:rPr>
          <w:rFonts w:ascii="Courier New" w:hAnsi="Courier New" w:cs="Courier New"/>
          <w:szCs w:val="24"/>
        </w:rPr>
        <w:tab/>
      </w:r>
      <w:r w:rsidR="003B114E">
        <w:rPr>
          <w:rFonts w:ascii="Courier New" w:hAnsi="Courier New" w:cs="Courier New"/>
          <w:szCs w:val="24"/>
        </w:rPr>
        <w:t>En esta parte s</w:t>
      </w:r>
      <w:r w:rsidR="003B114E" w:rsidRPr="002022A8">
        <w:rPr>
          <w:rFonts w:ascii="Courier New" w:hAnsi="Courier New" w:cs="Courier New"/>
          <w:szCs w:val="24"/>
        </w:rPr>
        <w:t xml:space="preserve">e </w:t>
      </w:r>
      <w:r w:rsidR="003B114E">
        <w:rPr>
          <w:rFonts w:ascii="Courier New" w:hAnsi="Courier New" w:cs="Courier New"/>
          <w:szCs w:val="24"/>
        </w:rPr>
        <w:t>prescribe</w:t>
      </w:r>
      <w:r w:rsidR="003B114E" w:rsidRPr="002022A8">
        <w:rPr>
          <w:rFonts w:ascii="Courier New" w:hAnsi="Courier New" w:cs="Courier New"/>
          <w:szCs w:val="24"/>
        </w:rPr>
        <w:t xml:space="preserve"> que los Estados Parte deberán adoptar las medidas legislativas, administrativas o de política necesarias para asegurar la implementación del Acuerdo</w:t>
      </w:r>
      <w:r w:rsidR="005A51BB">
        <w:rPr>
          <w:rFonts w:ascii="Courier New" w:hAnsi="Courier New" w:cs="Courier New"/>
          <w:szCs w:val="24"/>
        </w:rPr>
        <w:t>,</w:t>
      </w:r>
      <w:r w:rsidR="003B114E">
        <w:rPr>
          <w:rFonts w:ascii="Courier New" w:hAnsi="Courier New" w:cs="Courier New"/>
          <w:szCs w:val="24"/>
        </w:rPr>
        <w:t xml:space="preserve"> y</w:t>
      </w:r>
      <w:r w:rsidR="003B114E" w:rsidRPr="002022A8">
        <w:rPr>
          <w:rFonts w:ascii="Courier New" w:hAnsi="Courier New" w:cs="Courier New"/>
          <w:szCs w:val="24"/>
        </w:rPr>
        <w:t xml:space="preserve"> </w:t>
      </w:r>
      <w:r w:rsidR="003B114E">
        <w:rPr>
          <w:rFonts w:ascii="Courier New" w:hAnsi="Courier New" w:cs="Courier New"/>
          <w:szCs w:val="24"/>
        </w:rPr>
        <w:t xml:space="preserve">supervisar </w:t>
      </w:r>
      <w:r w:rsidR="005A51BB">
        <w:rPr>
          <w:rFonts w:ascii="Courier New" w:hAnsi="Courier New" w:cs="Courier New"/>
          <w:szCs w:val="24"/>
        </w:rPr>
        <w:t xml:space="preserve">tanto </w:t>
      </w:r>
      <w:r w:rsidR="003B114E">
        <w:rPr>
          <w:rFonts w:ascii="Courier New" w:hAnsi="Courier New" w:cs="Courier New"/>
          <w:szCs w:val="24"/>
        </w:rPr>
        <w:t>la implementación</w:t>
      </w:r>
      <w:r w:rsidR="005A51BB">
        <w:rPr>
          <w:rFonts w:ascii="Courier New" w:hAnsi="Courier New" w:cs="Courier New"/>
          <w:szCs w:val="24"/>
        </w:rPr>
        <w:t xml:space="preserve"> como </w:t>
      </w:r>
      <w:r w:rsidR="003B114E">
        <w:rPr>
          <w:rFonts w:ascii="Courier New" w:hAnsi="Courier New" w:cs="Courier New"/>
          <w:szCs w:val="24"/>
        </w:rPr>
        <w:t xml:space="preserve">aplicación del Acuerdo. </w:t>
      </w:r>
      <w:r w:rsidR="00C477EC">
        <w:rPr>
          <w:rFonts w:ascii="Courier New" w:hAnsi="Courier New" w:cs="Courier New"/>
          <w:szCs w:val="24"/>
        </w:rPr>
        <w:t>Además, se</w:t>
      </w:r>
      <w:r w:rsidR="003B114E">
        <w:rPr>
          <w:rFonts w:ascii="Courier New" w:hAnsi="Courier New" w:cs="Courier New"/>
          <w:szCs w:val="24"/>
        </w:rPr>
        <w:t xml:space="preserve"> instaura</w:t>
      </w:r>
      <w:r w:rsidR="003B114E" w:rsidRPr="002022A8">
        <w:rPr>
          <w:rFonts w:ascii="Courier New" w:hAnsi="Courier New" w:cs="Courier New"/>
          <w:szCs w:val="24"/>
        </w:rPr>
        <w:t xml:space="preserve"> un Comité de Implementación y Cumplimiento</w:t>
      </w:r>
      <w:r w:rsidR="003B114E">
        <w:rPr>
          <w:rFonts w:ascii="Courier New" w:hAnsi="Courier New" w:cs="Courier New"/>
          <w:szCs w:val="24"/>
        </w:rPr>
        <w:t xml:space="preserve"> para facilitar y examinar </w:t>
      </w:r>
      <w:r w:rsidR="005A51BB">
        <w:rPr>
          <w:rFonts w:ascii="Courier New" w:hAnsi="Courier New" w:cs="Courier New"/>
          <w:szCs w:val="24"/>
        </w:rPr>
        <w:t>la</w:t>
      </w:r>
      <w:r w:rsidR="003B114E">
        <w:rPr>
          <w:rFonts w:ascii="Courier New" w:hAnsi="Courier New" w:cs="Courier New"/>
          <w:szCs w:val="24"/>
        </w:rPr>
        <w:t xml:space="preserve"> </w:t>
      </w:r>
      <w:r w:rsidR="005A51BB">
        <w:rPr>
          <w:rFonts w:ascii="Courier New" w:hAnsi="Courier New" w:cs="Courier New"/>
          <w:szCs w:val="24"/>
        </w:rPr>
        <w:t>observancia</w:t>
      </w:r>
      <w:r w:rsidR="003B114E">
        <w:rPr>
          <w:rFonts w:ascii="Courier New" w:hAnsi="Courier New" w:cs="Courier New"/>
          <w:szCs w:val="24"/>
        </w:rPr>
        <w:t xml:space="preserve"> </w:t>
      </w:r>
      <w:r w:rsidR="005A51BB">
        <w:rPr>
          <w:rFonts w:ascii="Courier New" w:hAnsi="Courier New" w:cs="Courier New"/>
          <w:szCs w:val="24"/>
        </w:rPr>
        <w:t xml:space="preserve">y aplicación </w:t>
      </w:r>
      <w:r w:rsidR="003B114E">
        <w:rPr>
          <w:rFonts w:ascii="Courier New" w:hAnsi="Courier New" w:cs="Courier New"/>
          <w:szCs w:val="24"/>
        </w:rPr>
        <w:t>de las disposiciones del presente Acuerdo</w:t>
      </w:r>
      <w:r w:rsidR="003B114E" w:rsidRPr="002022A8">
        <w:rPr>
          <w:rFonts w:ascii="Courier New" w:hAnsi="Courier New" w:cs="Courier New"/>
          <w:szCs w:val="24"/>
        </w:rPr>
        <w:t xml:space="preserve"> (artículos 53 a 55).</w:t>
      </w:r>
    </w:p>
    <w:p w14:paraId="79B94DEE" w14:textId="77777777" w:rsidR="00090E86" w:rsidRPr="002022A8" w:rsidRDefault="00090E86" w:rsidP="00F54484">
      <w:pPr>
        <w:pStyle w:val="Sangradetextonormal"/>
        <w:tabs>
          <w:tab w:val="left" w:pos="2694"/>
        </w:tabs>
        <w:spacing w:after="0" w:line="276" w:lineRule="auto"/>
        <w:ind w:left="2835"/>
        <w:jc w:val="both"/>
        <w:rPr>
          <w:rFonts w:ascii="Courier New" w:hAnsi="Courier New" w:cs="Courier New"/>
          <w:szCs w:val="24"/>
        </w:rPr>
      </w:pPr>
    </w:p>
    <w:p w14:paraId="12E4CD32" w14:textId="77777777" w:rsidR="003B114E" w:rsidRDefault="003B114E" w:rsidP="00F54484">
      <w:pPr>
        <w:pStyle w:val="Ttulo3"/>
        <w:tabs>
          <w:tab w:val="clear" w:pos="4253"/>
        </w:tabs>
        <w:spacing w:before="0" w:after="0" w:line="276" w:lineRule="auto"/>
        <w:rPr>
          <w:rFonts w:cs="Courier New"/>
        </w:rPr>
      </w:pPr>
      <w:r>
        <w:rPr>
          <w:rFonts w:cs="Courier New"/>
        </w:rPr>
        <w:t xml:space="preserve">Parte IX. </w:t>
      </w:r>
      <w:r w:rsidRPr="002022A8">
        <w:rPr>
          <w:rFonts w:cs="Courier New"/>
        </w:rPr>
        <w:t>Solución de Controversias</w:t>
      </w:r>
    </w:p>
    <w:p w14:paraId="05DFBFAF" w14:textId="77777777" w:rsidR="00090E86" w:rsidRPr="00090E86" w:rsidRDefault="00090E86" w:rsidP="00090E86"/>
    <w:p w14:paraId="6EA0A28C" w14:textId="77777777" w:rsidR="003B114E" w:rsidRDefault="00B52685" w:rsidP="00F54484">
      <w:pPr>
        <w:pStyle w:val="Sangradetextonormal"/>
        <w:tabs>
          <w:tab w:val="left" w:pos="2694"/>
        </w:tabs>
        <w:spacing w:after="0" w:line="276" w:lineRule="auto"/>
        <w:ind w:left="2835"/>
        <w:jc w:val="both"/>
        <w:rPr>
          <w:rFonts w:ascii="Courier New" w:hAnsi="Courier New" w:cs="Courier New"/>
          <w:szCs w:val="24"/>
        </w:rPr>
      </w:pPr>
      <w:r>
        <w:rPr>
          <w:rFonts w:ascii="Courier New" w:hAnsi="Courier New" w:cs="Courier New"/>
          <w:szCs w:val="24"/>
        </w:rPr>
        <w:tab/>
      </w:r>
      <w:r w:rsidR="003B114E" w:rsidRPr="002022A8">
        <w:rPr>
          <w:rFonts w:ascii="Courier New" w:hAnsi="Courier New" w:cs="Courier New"/>
          <w:szCs w:val="24"/>
        </w:rPr>
        <w:tab/>
        <w:t xml:space="preserve">En esta parte, </w:t>
      </w:r>
      <w:r w:rsidR="003B114E">
        <w:rPr>
          <w:rFonts w:ascii="Courier New" w:hAnsi="Courier New" w:cs="Courier New"/>
          <w:szCs w:val="24"/>
        </w:rPr>
        <w:t xml:space="preserve">y </w:t>
      </w:r>
      <w:r w:rsidR="003B114E" w:rsidRPr="002022A8">
        <w:rPr>
          <w:rFonts w:ascii="Courier New" w:hAnsi="Courier New" w:cs="Courier New"/>
          <w:szCs w:val="24"/>
        </w:rPr>
        <w:t xml:space="preserve">en línea con otros </w:t>
      </w:r>
      <w:r w:rsidR="003B114E">
        <w:rPr>
          <w:rFonts w:ascii="Courier New" w:hAnsi="Courier New" w:cs="Courier New"/>
          <w:szCs w:val="24"/>
        </w:rPr>
        <w:t>instrumentos</w:t>
      </w:r>
      <w:r w:rsidR="003B114E" w:rsidRPr="002022A8">
        <w:rPr>
          <w:rFonts w:ascii="Courier New" w:hAnsi="Courier New" w:cs="Courier New"/>
          <w:szCs w:val="24"/>
        </w:rPr>
        <w:t xml:space="preserve"> internacionales, se </w:t>
      </w:r>
      <w:r w:rsidR="003B114E">
        <w:rPr>
          <w:rFonts w:ascii="Courier New" w:hAnsi="Courier New" w:cs="Courier New"/>
          <w:szCs w:val="24"/>
        </w:rPr>
        <w:t>estatuye</w:t>
      </w:r>
      <w:r w:rsidR="003B114E" w:rsidRPr="002022A8">
        <w:rPr>
          <w:rFonts w:ascii="Courier New" w:hAnsi="Courier New" w:cs="Courier New"/>
          <w:szCs w:val="24"/>
        </w:rPr>
        <w:t xml:space="preserve"> la obligación de resolver las controversias por medios pacíficos, otorgando a las Partes la posibilidad de elegir dicho medio pacífico, así como de remitir su controversia a un panel de expertos </w:t>
      </w:r>
      <w:r w:rsidR="003B114E" w:rsidRPr="002022A8">
        <w:rPr>
          <w:rFonts w:ascii="Courier New" w:hAnsi="Courier New" w:cs="Courier New"/>
          <w:i/>
          <w:szCs w:val="24"/>
        </w:rPr>
        <w:t>ad hoc</w:t>
      </w:r>
      <w:r w:rsidR="003B114E" w:rsidRPr="002022A8">
        <w:rPr>
          <w:rFonts w:ascii="Courier New" w:hAnsi="Courier New" w:cs="Courier New"/>
          <w:szCs w:val="24"/>
        </w:rPr>
        <w:t xml:space="preserve"> en caso de que la naturaleza técnica </w:t>
      </w:r>
      <w:r w:rsidR="003B114E">
        <w:rPr>
          <w:rFonts w:ascii="Courier New" w:hAnsi="Courier New" w:cs="Courier New"/>
          <w:szCs w:val="24"/>
        </w:rPr>
        <w:t xml:space="preserve">de la controversia </w:t>
      </w:r>
      <w:r w:rsidR="003B114E" w:rsidRPr="002022A8">
        <w:rPr>
          <w:rFonts w:ascii="Courier New" w:hAnsi="Courier New" w:cs="Courier New"/>
          <w:szCs w:val="24"/>
        </w:rPr>
        <w:t>lo requiera (artículos 56 a 59).</w:t>
      </w:r>
    </w:p>
    <w:p w14:paraId="3A832CD2" w14:textId="77777777" w:rsidR="005A51BB" w:rsidRDefault="005A51BB" w:rsidP="00F54484">
      <w:pPr>
        <w:pStyle w:val="Sangradetextonormal"/>
        <w:tabs>
          <w:tab w:val="left" w:pos="2694"/>
        </w:tabs>
        <w:spacing w:after="0" w:line="276" w:lineRule="auto"/>
        <w:ind w:left="2835"/>
        <w:jc w:val="both"/>
        <w:rPr>
          <w:rFonts w:ascii="Courier New" w:hAnsi="Courier New" w:cs="Courier New"/>
          <w:szCs w:val="24"/>
        </w:rPr>
      </w:pPr>
    </w:p>
    <w:p w14:paraId="2388B538" w14:textId="59649616" w:rsidR="003B114E" w:rsidRDefault="003B114E" w:rsidP="00090E86">
      <w:pPr>
        <w:pStyle w:val="Sangradetextonormal"/>
        <w:tabs>
          <w:tab w:val="left" w:pos="2694"/>
          <w:tab w:val="left" w:pos="3544"/>
        </w:tabs>
        <w:spacing w:after="0" w:line="276" w:lineRule="auto"/>
        <w:ind w:left="2835"/>
        <w:jc w:val="both"/>
        <w:rPr>
          <w:rFonts w:ascii="Courier New" w:hAnsi="Courier New" w:cs="Courier New"/>
          <w:szCs w:val="24"/>
        </w:rPr>
      </w:pPr>
      <w:r w:rsidRPr="002022A8">
        <w:rPr>
          <w:rFonts w:ascii="Courier New" w:hAnsi="Courier New" w:cs="Courier New"/>
          <w:szCs w:val="24"/>
        </w:rPr>
        <w:tab/>
      </w:r>
      <w:r w:rsidR="00126519">
        <w:rPr>
          <w:rFonts w:ascii="Courier New" w:hAnsi="Courier New" w:cs="Courier New"/>
          <w:szCs w:val="24"/>
        </w:rPr>
        <w:t>A su vez, e</w:t>
      </w:r>
      <w:r>
        <w:rPr>
          <w:rFonts w:ascii="Courier New" w:hAnsi="Courier New" w:cs="Courier New"/>
          <w:szCs w:val="24"/>
        </w:rPr>
        <w:t xml:space="preserve">l artículo 60 prevé </w:t>
      </w:r>
      <w:r w:rsidR="00C477EC">
        <w:rPr>
          <w:rFonts w:ascii="Courier New" w:hAnsi="Courier New" w:cs="Courier New"/>
          <w:szCs w:val="24"/>
        </w:rPr>
        <w:t xml:space="preserve">los </w:t>
      </w:r>
      <w:r w:rsidR="00C477EC" w:rsidRPr="002022A8">
        <w:rPr>
          <w:rFonts w:ascii="Courier New" w:hAnsi="Courier New" w:cs="Courier New"/>
          <w:szCs w:val="24"/>
        </w:rPr>
        <w:t>procedimientos</w:t>
      </w:r>
      <w:r w:rsidRPr="002022A8">
        <w:rPr>
          <w:rFonts w:ascii="Courier New" w:hAnsi="Courier New" w:cs="Courier New"/>
          <w:szCs w:val="24"/>
        </w:rPr>
        <w:t xml:space="preserve"> para la solución de controversias, </w:t>
      </w:r>
      <w:r>
        <w:rPr>
          <w:rFonts w:ascii="Courier New" w:hAnsi="Courier New" w:cs="Courier New"/>
          <w:szCs w:val="24"/>
        </w:rPr>
        <w:t>para lo cual</w:t>
      </w:r>
      <w:r w:rsidRPr="002022A8">
        <w:rPr>
          <w:rFonts w:ascii="Courier New" w:hAnsi="Courier New" w:cs="Courier New"/>
          <w:szCs w:val="24"/>
        </w:rPr>
        <w:t xml:space="preserve"> distingue entre las Partes del Acuerdo que también son Parte de la CONVEMAR y aquellas que no</w:t>
      </w:r>
      <w:r>
        <w:rPr>
          <w:rFonts w:ascii="Courier New" w:hAnsi="Courier New" w:cs="Courier New"/>
          <w:szCs w:val="24"/>
        </w:rPr>
        <w:t xml:space="preserve"> lo son.</w:t>
      </w:r>
      <w:r w:rsidRPr="002022A8">
        <w:rPr>
          <w:rFonts w:ascii="Courier New" w:hAnsi="Courier New" w:cs="Courier New"/>
          <w:szCs w:val="24"/>
        </w:rPr>
        <w:t xml:space="preserve"> </w:t>
      </w:r>
      <w:r>
        <w:rPr>
          <w:rFonts w:ascii="Courier New" w:hAnsi="Courier New" w:cs="Courier New"/>
          <w:szCs w:val="24"/>
        </w:rPr>
        <w:t>Por último, el artículo 61</w:t>
      </w:r>
      <w:r w:rsidRPr="002022A8">
        <w:rPr>
          <w:rFonts w:ascii="Courier New" w:hAnsi="Courier New" w:cs="Courier New"/>
          <w:szCs w:val="24"/>
        </w:rPr>
        <w:t xml:space="preserve"> </w:t>
      </w:r>
      <w:r>
        <w:rPr>
          <w:rFonts w:ascii="Courier New" w:hAnsi="Courier New" w:cs="Courier New"/>
          <w:szCs w:val="24"/>
        </w:rPr>
        <w:t xml:space="preserve">señala </w:t>
      </w:r>
      <w:r w:rsidRPr="002022A8">
        <w:rPr>
          <w:rFonts w:ascii="Courier New" w:hAnsi="Courier New" w:cs="Courier New"/>
          <w:szCs w:val="24"/>
        </w:rPr>
        <w:t>que las partes en controversia harán todo lo posible para concertar los arreglos provisionales de carácter práctico mientras se resuelve la controversia</w:t>
      </w:r>
      <w:r w:rsidR="00AC2535">
        <w:rPr>
          <w:rFonts w:ascii="Courier New" w:hAnsi="Courier New" w:cs="Courier New"/>
          <w:szCs w:val="24"/>
        </w:rPr>
        <w:t xml:space="preserve"> principal</w:t>
      </w:r>
      <w:r w:rsidRPr="002022A8">
        <w:rPr>
          <w:rFonts w:ascii="Courier New" w:hAnsi="Courier New" w:cs="Courier New"/>
          <w:szCs w:val="24"/>
        </w:rPr>
        <w:t>.</w:t>
      </w:r>
    </w:p>
    <w:p w14:paraId="4E57120C" w14:textId="77777777" w:rsidR="00090E86" w:rsidRPr="002022A8" w:rsidRDefault="00090E86" w:rsidP="00F54484">
      <w:pPr>
        <w:pStyle w:val="Sangradetextonormal"/>
        <w:tabs>
          <w:tab w:val="left" w:pos="2694"/>
        </w:tabs>
        <w:spacing w:after="0" w:line="276" w:lineRule="auto"/>
        <w:ind w:left="2835"/>
        <w:jc w:val="both"/>
        <w:rPr>
          <w:rFonts w:ascii="Courier New" w:hAnsi="Courier New" w:cs="Courier New"/>
          <w:szCs w:val="24"/>
        </w:rPr>
      </w:pPr>
    </w:p>
    <w:p w14:paraId="4E9CEF99" w14:textId="77777777" w:rsidR="003B114E" w:rsidRDefault="003B114E" w:rsidP="00F54484">
      <w:pPr>
        <w:pStyle w:val="Ttulo3"/>
        <w:tabs>
          <w:tab w:val="clear" w:pos="4253"/>
        </w:tabs>
        <w:spacing w:before="0" w:after="0" w:line="276" w:lineRule="auto"/>
        <w:rPr>
          <w:rFonts w:cs="Courier New"/>
        </w:rPr>
      </w:pPr>
      <w:r>
        <w:rPr>
          <w:rFonts w:cs="Courier New"/>
        </w:rPr>
        <w:t xml:space="preserve">Parte X. </w:t>
      </w:r>
      <w:r w:rsidRPr="002022A8">
        <w:rPr>
          <w:rFonts w:cs="Courier New"/>
        </w:rPr>
        <w:t xml:space="preserve">Terceros al presente </w:t>
      </w:r>
      <w:r>
        <w:rPr>
          <w:rFonts w:cs="Courier New"/>
        </w:rPr>
        <w:t>A</w:t>
      </w:r>
      <w:r w:rsidRPr="002022A8">
        <w:rPr>
          <w:rFonts w:cs="Courier New"/>
        </w:rPr>
        <w:t>cuerdo</w:t>
      </w:r>
    </w:p>
    <w:p w14:paraId="54C8E52A" w14:textId="77777777" w:rsidR="00090E86" w:rsidRPr="00090E86" w:rsidRDefault="00090E86" w:rsidP="00090E86"/>
    <w:p w14:paraId="75A09AA5" w14:textId="54363FFD" w:rsidR="003B114E" w:rsidRDefault="00B52685" w:rsidP="00F54484">
      <w:pPr>
        <w:pStyle w:val="Sangradetextonormal"/>
        <w:tabs>
          <w:tab w:val="left" w:pos="2694"/>
        </w:tabs>
        <w:spacing w:after="0" w:line="276" w:lineRule="auto"/>
        <w:ind w:left="2835"/>
        <w:jc w:val="both"/>
        <w:rPr>
          <w:rFonts w:ascii="Courier New" w:hAnsi="Courier New" w:cs="Courier New"/>
          <w:szCs w:val="24"/>
        </w:rPr>
      </w:pPr>
      <w:r>
        <w:rPr>
          <w:rFonts w:ascii="Courier New" w:hAnsi="Courier New" w:cs="Courier New"/>
          <w:szCs w:val="24"/>
        </w:rPr>
        <w:tab/>
      </w:r>
      <w:r w:rsidR="003B114E" w:rsidRPr="002022A8">
        <w:rPr>
          <w:rFonts w:ascii="Courier New" w:hAnsi="Courier New" w:cs="Courier New"/>
          <w:szCs w:val="24"/>
        </w:rPr>
        <w:tab/>
        <w:t>Al igual que otros tratados</w:t>
      </w:r>
      <w:r w:rsidR="00AC2535">
        <w:rPr>
          <w:rFonts w:ascii="Courier New" w:hAnsi="Courier New" w:cs="Courier New"/>
          <w:szCs w:val="24"/>
        </w:rPr>
        <w:t xml:space="preserve"> internacionales</w:t>
      </w:r>
      <w:r w:rsidR="003B114E" w:rsidRPr="002022A8">
        <w:rPr>
          <w:rFonts w:ascii="Courier New" w:hAnsi="Courier New" w:cs="Courier New"/>
          <w:szCs w:val="24"/>
        </w:rPr>
        <w:t>, el Acuerdo dispone que las Partes alentarán a terceros a que se hagan parte de él</w:t>
      </w:r>
      <w:r w:rsidR="005D37DD">
        <w:rPr>
          <w:rFonts w:ascii="Courier New" w:hAnsi="Courier New" w:cs="Courier New"/>
          <w:szCs w:val="24"/>
        </w:rPr>
        <w:t>, así como aprobar leyes y reglamentos compatibles con sus disposiciones</w:t>
      </w:r>
      <w:r w:rsidR="003B114E" w:rsidRPr="002022A8">
        <w:rPr>
          <w:rFonts w:ascii="Courier New" w:hAnsi="Courier New" w:cs="Courier New"/>
          <w:szCs w:val="24"/>
        </w:rPr>
        <w:t xml:space="preserve"> (artículo 62).</w:t>
      </w:r>
    </w:p>
    <w:p w14:paraId="071345F7" w14:textId="77777777" w:rsidR="00090E86" w:rsidRPr="002022A8" w:rsidRDefault="00090E86" w:rsidP="00F54484">
      <w:pPr>
        <w:pStyle w:val="Sangradetextonormal"/>
        <w:tabs>
          <w:tab w:val="left" w:pos="2694"/>
        </w:tabs>
        <w:spacing w:after="0" w:line="276" w:lineRule="auto"/>
        <w:ind w:left="2835"/>
        <w:jc w:val="both"/>
        <w:rPr>
          <w:rFonts w:ascii="Courier New" w:hAnsi="Courier New" w:cs="Courier New"/>
          <w:szCs w:val="24"/>
        </w:rPr>
      </w:pPr>
    </w:p>
    <w:p w14:paraId="2D599285" w14:textId="77777777" w:rsidR="003B114E" w:rsidRDefault="003B114E" w:rsidP="00F54484">
      <w:pPr>
        <w:pStyle w:val="Ttulo3"/>
        <w:tabs>
          <w:tab w:val="clear" w:pos="4253"/>
        </w:tabs>
        <w:spacing w:before="0" w:after="0" w:line="276" w:lineRule="auto"/>
        <w:rPr>
          <w:rFonts w:cs="Courier New"/>
        </w:rPr>
      </w:pPr>
      <w:r>
        <w:rPr>
          <w:rFonts w:cs="Courier New"/>
        </w:rPr>
        <w:t xml:space="preserve">Parte XI. </w:t>
      </w:r>
      <w:r w:rsidRPr="002022A8">
        <w:rPr>
          <w:rFonts w:cs="Courier New"/>
        </w:rPr>
        <w:t>Buena Fe y Abuso de Derecho</w:t>
      </w:r>
    </w:p>
    <w:p w14:paraId="1E8EBFE1" w14:textId="77777777" w:rsidR="00090E86" w:rsidRPr="00090E86" w:rsidRDefault="00090E86" w:rsidP="00090E86"/>
    <w:p w14:paraId="6056C56A" w14:textId="7816BA70" w:rsidR="003B114E" w:rsidRDefault="00B52685" w:rsidP="00F54484">
      <w:pPr>
        <w:pStyle w:val="Sangradetextonormal"/>
        <w:tabs>
          <w:tab w:val="left" w:pos="2694"/>
        </w:tabs>
        <w:spacing w:after="0" w:line="276" w:lineRule="auto"/>
        <w:ind w:left="2835"/>
        <w:jc w:val="both"/>
        <w:rPr>
          <w:rFonts w:ascii="Courier New" w:hAnsi="Courier New" w:cs="Courier New"/>
          <w:szCs w:val="24"/>
        </w:rPr>
      </w:pPr>
      <w:r>
        <w:rPr>
          <w:rFonts w:ascii="Courier New" w:hAnsi="Courier New" w:cs="Courier New"/>
          <w:szCs w:val="24"/>
        </w:rPr>
        <w:tab/>
      </w:r>
      <w:r w:rsidR="003B114E" w:rsidRPr="002022A8">
        <w:rPr>
          <w:rFonts w:ascii="Courier New" w:hAnsi="Courier New" w:cs="Courier New"/>
          <w:szCs w:val="24"/>
        </w:rPr>
        <w:tab/>
        <w:t>A</w:t>
      </w:r>
      <w:r w:rsidR="003B114E">
        <w:rPr>
          <w:rFonts w:ascii="Courier New" w:hAnsi="Courier New" w:cs="Courier New"/>
          <w:szCs w:val="24"/>
        </w:rPr>
        <w:t xml:space="preserve"> su turno</w:t>
      </w:r>
      <w:r w:rsidR="003B114E" w:rsidRPr="002022A8">
        <w:rPr>
          <w:rFonts w:ascii="Courier New" w:hAnsi="Courier New" w:cs="Courier New"/>
          <w:szCs w:val="24"/>
        </w:rPr>
        <w:t xml:space="preserve">, y de conformidad al </w:t>
      </w:r>
      <w:r w:rsidR="005D37DD">
        <w:rPr>
          <w:rFonts w:ascii="Courier New" w:hAnsi="Courier New" w:cs="Courier New"/>
          <w:szCs w:val="24"/>
        </w:rPr>
        <w:t>d</w:t>
      </w:r>
      <w:r w:rsidR="003B114E" w:rsidRPr="002022A8">
        <w:rPr>
          <w:rFonts w:ascii="Courier New" w:hAnsi="Courier New" w:cs="Courier New"/>
          <w:szCs w:val="24"/>
        </w:rPr>
        <w:t xml:space="preserve">erecho </w:t>
      </w:r>
      <w:r w:rsidR="005D37DD">
        <w:rPr>
          <w:rFonts w:ascii="Courier New" w:hAnsi="Courier New" w:cs="Courier New"/>
          <w:szCs w:val="24"/>
        </w:rPr>
        <w:t>i</w:t>
      </w:r>
      <w:r w:rsidR="003B114E" w:rsidRPr="002022A8">
        <w:rPr>
          <w:rFonts w:ascii="Courier New" w:hAnsi="Courier New" w:cs="Courier New"/>
          <w:szCs w:val="24"/>
        </w:rPr>
        <w:t>nternacional, el Acuerdo dispone que las Partes cumplirán de buena fe sus obligaciones y ejercerán sus derechos de manera de no constituir un abuso de derecho</w:t>
      </w:r>
      <w:r w:rsidR="005D37DD">
        <w:rPr>
          <w:rFonts w:ascii="Courier New" w:hAnsi="Courier New" w:cs="Courier New"/>
          <w:szCs w:val="24"/>
        </w:rPr>
        <w:t xml:space="preserve">, de conformidad a lo señalado en el </w:t>
      </w:r>
      <w:r w:rsidR="003B114E" w:rsidRPr="002022A8">
        <w:rPr>
          <w:rFonts w:ascii="Courier New" w:hAnsi="Courier New" w:cs="Courier New"/>
          <w:szCs w:val="24"/>
        </w:rPr>
        <w:t>artículo 63.</w:t>
      </w:r>
    </w:p>
    <w:p w14:paraId="4329CBCA" w14:textId="77777777" w:rsidR="00090E86" w:rsidRPr="002022A8" w:rsidRDefault="00090E86" w:rsidP="00F54484">
      <w:pPr>
        <w:pStyle w:val="Sangradetextonormal"/>
        <w:tabs>
          <w:tab w:val="left" w:pos="2694"/>
        </w:tabs>
        <w:spacing w:after="0" w:line="276" w:lineRule="auto"/>
        <w:ind w:left="2835"/>
        <w:jc w:val="both"/>
        <w:rPr>
          <w:rFonts w:ascii="Courier New" w:hAnsi="Courier New" w:cs="Courier New"/>
          <w:szCs w:val="24"/>
        </w:rPr>
      </w:pPr>
    </w:p>
    <w:p w14:paraId="7BE0702F" w14:textId="77777777" w:rsidR="003B114E" w:rsidRDefault="003B114E" w:rsidP="00F54484">
      <w:pPr>
        <w:pStyle w:val="Ttulo3"/>
        <w:tabs>
          <w:tab w:val="clear" w:pos="4253"/>
        </w:tabs>
        <w:spacing w:before="0" w:after="0" w:line="276" w:lineRule="auto"/>
        <w:rPr>
          <w:rFonts w:cs="Courier New"/>
        </w:rPr>
      </w:pPr>
      <w:r>
        <w:rPr>
          <w:rFonts w:cs="Courier New"/>
        </w:rPr>
        <w:t xml:space="preserve">Parte XII. </w:t>
      </w:r>
      <w:r w:rsidRPr="002022A8">
        <w:rPr>
          <w:rFonts w:cs="Courier New"/>
        </w:rPr>
        <w:t>Disposiciones Finales</w:t>
      </w:r>
    </w:p>
    <w:p w14:paraId="692EE33A" w14:textId="77777777" w:rsidR="00090E86" w:rsidRPr="00090E86" w:rsidRDefault="00090E86" w:rsidP="00090E86"/>
    <w:p w14:paraId="37311622" w14:textId="3BE8DD52" w:rsidR="005D37DD" w:rsidRDefault="003B114E" w:rsidP="00F54484">
      <w:pPr>
        <w:pStyle w:val="Sangradetextonormal"/>
        <w:tabs>
          <w:tab w:val="left" w:pos="2694"/>
        </w:tabs>
        <w:spacing w:after="0" w:line="276" w:lineRule="auto"/>
        <w:ind w:left="2835"/>
        <w:jc w:val="both"/>
        <w:rPr>
          <w:rFonts w:ascii="Courier New" w:hAnsi="Courier New" w:cs="Courier New"/>
          <w:szCs w:val="24"/>
        </w:rPr>
      </w:pPr>
      <w:r w:rsidRPr="002022A8">
        <w:rPr>
          <w:rFonts w:ascii="Courier New" w:hAnsi="Courier New" w:cs="Courier New"/>
          <w:szCs w:val="24"/>
        </w:rPr>
        <w:tab/>
      </w:r>
      <w:r w:rsidR="00B52685">
        <w:rPr>
          <w:rFonts w:ascii="Courier New" w:hAnsi="Courier New" w:cs="Courier New"/>
          <w:szCs w:val="24"/>
        </w:rPr>
        <w:tab/>
      </w:r>
      <w:r w:rsidRPr="002022A8">
        <w:rPr>
          <w:rFonts w:ascii="Courier New" w:hAnsi="Courier New" w:cs="Courier New"/>
          <w:szCs w:val="24"/>
        </w:rPr>
        <w:t xml:space="preserve">Esta parte </w:t>
      </w:r>
      <w:r>
        <w:rPr>
          <w:rFonts w:ascii="Courier New" w:hAnsi="Courier New" w:cs="Courier New"/>
          <w:szCs w:val="24"/>
        </w:rPr>
        <w:t>contempla</w:t>
      </w:r>
      <w:r w:rsidR="008974A6">
        <w:rPr>
          <w:rFonts w:ascii="Courier New" w:hAnsi="Courier New" w:cs="Courier New"/>
          <w:szCs w:val="24"/>
        </w:rPr>
        <w:t xml:space="preserve">, en sus </w:t>
      </w:r>
      <w:r w:rsidR="008974A6" w:rsidRPr="002022A8">
        <w:rPr>
          <w:rFonts w:ascii="Courier New" w:hAnsi="Courier New" w:cs="Courier New"/>
          <w:szCs w:val="24"/>
        </w:rPr>
        <w:t>artículos 64 a 76</w:t>
      </w:r>
      <w:r w:rsidR="008974A6">
        <w:rPr>
          <w:rFonts w:ascii="Courier New" w:hAnsi="Courier New" w:cs="Courier New"/>
          <w:szCs w:val="24"/>
        </w:rPr>
        <w:t>,</w:t>
      </w:r>
      <w:r>
        <w:rPr>
          <w:rFonts w:ascii="Courier New" w:hAnsi="Courier New" w:cs="Courier New"/>
          <w:szCs w:val="24"/>
        </w:rPr>
        <w:t xml:space="preserve"> las disposiciones finales, propias de todo instrumento internacional, tales como</w:t>
      </w:r>
      <w:r w:rsidRPr="002022A8">
        <w:rPr>
          <w:rFonts w:ascii="Courier New" w:hAnsi="Courier New" w:cs="Courier New"/>
          <w:szCs w:val="24"/>
        </w:rPr>
        <w:t xml:space="preserve"> </w:t>
      </w:r>
      <w:r w:rsidR="0067687F">
        <w:rPr>
          <w:rFonts w:ascii="Courier New" w:hAnsi="Courier New" w:cs="Courier New"/>
          <w:szCs w:val="24"/>
        </w:rPr>
        <w:t>d</w:t>
      </w:r>
      <w:r w:rsidRPr="002022A8">
        <w:rPr>
          <w:rFonts w:ascii="Courier New" w:hAnsi="Courier New" w:cs="Courier New"/>
          <w:szCs w:val="24"/>
        </w:rPr>
        <w:t xml:space="preserve">erecho </w:t>
      </w:r>
      <w:r>
        <w:rPr>
          <w:rFonts w:ascii="Courier New" w:hAnsi="Courier New" w:cs="Courier New"/>
          <w:szCs w:val="24"/>
        </w:rPr>
        <w:t>de</w:t>
      </w:r>
      <w:r w:rsidRPr="002022A8">
        <w:rPr>
          <w:rFonts w:ascii="Courier New" w:hAnsi="Courier New" w:cs="Courier New"/>
          <w:szCs w:val="24"/>
        </w:rPr>
        <w:t xml:space="preserve"> voto, bajo la regla </w:t>
      </w:r>
      <w:r>
        <w:rPr>
          <w:rFonts w:ascii="Courier New" w:hAnsi="Courier New" w:cs="Courier New"/>
          <w:szCs w:val="24"/>
        </w:rPr>
        <w:t xml:space="preserve">de que </w:t>
      </w:r>
      <w:r w:rsidRPr="002022A8">
        <w:rPr>
          <w:rFonts w:ascii="Courier New" w:hAnsi="Courier New" w:cs="Courier New"/>
          <w:szCs w:val="24"/>
        </w:rPr>
        <w:t>cada Parte</w:t>
      </w:r>
      <w:r>
        <w:rPr>
          <w:rFonts w:ascii="Courier New" w:hAnsi="Courier New" w:cs="Courier New"/>
          <w:szCs w:val="24"/>
        </w:rPr>
        <w:t xml:space="preserve"> tendrá</w:t>
      </w:r>
      <w:r w:rsidRPr="002022A8">
        <w:rPr>
          <w:rFonts w:ascii="Courier New" w:hAnsi="Courier New" w:cs="Courier New"/>
          <w:szCs w:val="24"/>
        </w:rPr>
        <w:t xml:space="preserve"> un voto;  </w:t>
      </w:r>
      <w:r w:rsidR="0067687F">
        <w:rPr>
          <w:rFonts w:ascii="Courier New" w:hAnsi="Courier New" w:cs="Courier New"/>
          <w:szCs w:val="24"/>
        </w:rPr>
        <w:t>f</w:t>
      </w:r>
      <w:r w:rsidRPr="002022A8">
        <w:rPr>
          <w:rFonts w:ascii="Courier New" w:hAnsi="Courier New" w:cs="Courier New"/>
          <w:szCs w:val="24"/>
        </w:rPr>
        <w:t xml:space="preserve">irma; ratificación, aprobación, aceptación y adhesión; </w:t>
      </w:r>
      <w:r w:rsidR="0067687F">
        <w:rPr>
          <w:rFonts w:ascii="Courier New" w:hAnsi="Courier New" w:cs="Courier New"/>
          <w:szCs w:val="24"/>
        </w:rPr>
        <w:t>d</w:t>
      </w:r>
      <w:r w:rsidRPr="002022A8">
        <w:rPr>
          <w:rFonts w:ascii="Courier New" w:hAnsi="Courier New" w:cs="Courier New"/>
          <w:szCs w:val="24"/>
        </w:rPr>
        <w:t xml:space="preserve">ivisión de la competencia entre las organizaciones regionales de integración económica y sus Estados miembros en relación con las materias del Acuerdo; </w:t>
      </w:r>
      <w:r w:rsidR="0067687F">
        <w:rPr>
          <w:rFonts w:ascii="Courier New" w:hAnsi="Courier New" w:cs="Courier New"/>
          <w:szCs w:val="24"/>
        </w:rPr>
        <w:t>e</w:t>
      </w:r>
      <w:r w:rsidRPr="002022A8">
        <w:rPr>
          <w:rFonts w:ascii="Courier New" w:hAnsi="Courier New" w:cs="Courier New"/>
          <w:szCs w:val="24"/>
        </w:rPr>
        <w:t>ntrada en vigor</w:t>
      </w:r>
      <w:r>
        <w:rPr>
          <w:rFonts w:ascii="Courier New" w:hAnsi="Courier New" w:cs="Courier New"/>
          <w:szCs w:val="24"/>
        </w:rPr>
        <w:t xml:space="preserve">, </w:t>
      </w:r>
      <w:r w:rsidRPr="002022A8">
        <w:rPr>
          <w:rFonts w:ascii="Courier New" w:hAnsi="Courier New" w:cs="Courier New"/>
          <w:szCs w:val="24"/>
        </w:rPr>
        <w:t xml:space="preserve">fijada para 120 días después de la fecha en que se deposite el 60º instrumento de ratificación, aprobación, aceptación o adhesión;  </w:t>
      </w:r>
      <w:r w:rsidR="0067687F">
        <w:rPr>
          <w:rFonts w:ascii="Courier New" w:hAnsi="Courier New" w:cs="Courier New"/>
          <w:szCs w:val="24"/>
        </w:rPr>
        <w:t>a</w:t>
      </w:r>
      <w:r w:rsidRPr="002022A8">
        <w:rPr>
          <w:rFonts w:ascii="Courier New" w:hAnsi="Courier New" w:cs="Courier New"/>
          <w:szCs w:val="24"/>
        </w:rPr>
        <w:t>plicación provisional</w:t>
      </w:r>
      <w:r w:rsidR="0067687F">
        <w:rPr>
          <w:rFonts w:ascii="Courier New" w:hAnsi="Courier New" w:cs="Courier New"/>
          <w:szCs w:val="24"/>
        </w:rPr>
        <w:t xml:space="preserve"> del Acuerdo</w:t>
      </w:r>
      <w:r w:rsidRPr="002022A8">
        <w:rPr>
          <w:rFonts w:ascii="Courier New" w:hAnsi="Courier New" w:cs="Courier New"/>
          <w:szCs w:val="24"/>
        </w:rPr>
        <w:t xml:space="preserve">; </w:t>
      </w:r>
      <w:r w:rsidR="0067687F">
        <w:rPr>
          <w:rFonts w:ascii="Courier New" w:hAnsi="Courier New" w:cs="Courier New"/>
          <w:szCs w:val="24"/>
        </w:rPr>
        <w:t>r</w:t>
      </w:r>
      <w:r w:rsidRPr="002022A8">
        <w:rPr>
          <w:rFonts w:ascii="Courier New" w:hAnsi="Courier New" w:cs="Courier New"/>
          <w:szCs w:val="24"/>
        </w:rPr>
        <w:t xml:space="preserve">eservas y excepciones;  </w:t>
      </w:r>
      <w:r w:rsidR="0067687F">
        <w:rPr>
          <w:rFonts w:ascii="Courier New" w:hAnsi="Courier New" w:cs="Courier New"/>
          <w:szCs w:val="24"/>
        </w:rPr>
        <w:t>d</w:t>
      </w:r>
      <w:r w:rsidRPr="002022A8">
        <w:rPr>
          <w:rFonts w:ascii="Courier New" w:hAnsi="Courier New" w:cs="Courier New"/>
          <w:szCs w:val="24"/>
        </w:rPr>
        <w:t xml:space="preserve">eclaraciones y manifestaciones; </w:t>
      </w:r>
      <w:r w:rsidR="0067687F">
        <w:rPr>
          <w:rFonts w:ascii="Courier New" w:hAnsi="Courier New" w:cs="Courier New"/>
          <w:szCs w:val="24"/>
        </w:rPr>
        <w:t>e</w:t>
      </w:r>
      <w:r w:rsidRPr="002022A8">
        <w:rPr>
          <w:rFonts w:ascii="Courier New" w:hAnsi="Courier New" w:cs="Courier New"/>
          <w:szCs w:val="24"/>
        </w:rPr>
        <w:t xml:space="preserve">nmienda;  </w:t>
      </w:r>
      <w:r w:rsidR="008974A6">
        <w:rPr>
          <w:rFonts w:ascii="Courier New" w:hAnsi="Courier New" w:cs="Courier New"/>
          <w:szCs w:val="24"/>
        </w:rPr>
        <w:t>d</w:t>
      </w:r>
      <w:r w:rsidRPr="002022A8">
        <w:rPr>
          <w:rFonts w:ascii="Courier New" w:hAnsi="Courier New" w:cs="Courier New"/>
          <w:szCs w:val="24"/>
        </w:rPr>
        <w:t xml:space="preserve">enuncia; </w:t>
      </w:r>
      <w:r w:rsidR="008974A6">
        <w:rPr>
          <w:rFonts w:ascii="Courier New" w:hAnsi="Courier New" w:cs="Courier New"/>
          <w:szCs w:val="24"/>
        </w:rPr>
        <w:t>a</w:t>
      </w:r>
      <w:r>
        <w:rPr>
          <w:rFonts w:ascii="Courier New" w:hAnsi="Courier New" w:cs="Courier New"/>
          <w:szCs w:val="24"/>
        </w:rPr>
        <w:t xml:space="preserve">nexos; </w:t>
      </w:r>
      <w:r w:rsidR="008974A6">
        <w:rPr>
          <w:rFonts w:ascii="Courier New" w:hAnsi="Courier New" w:cs="Courier New"/>
          <w:szCs w:val="24"/>
        </w:rPr>
        <w:t>d</w:t>
      </w:r>
      <w:r>
        <w:rPr>
          <w:rFonts w:ascii="Courier New" w:hAnsi="Courier New" w:cs="Courier New"/>
          <w:szCs w:val="24"/>
        </w:rPr>
        <w:t xml:space="preserve">epositario y </w:t>
      </w:r>
      <w:r w:rsidR="008974A6">
        <w:rPr>
          <w:rFonts w:ascii="Courier New" w:hAnsi="Courier New" w:cs="Courier New"/>
          <w:szCs w:val="24"/>
        </w:rPr>
        <w:t>t</w:t>
      </w:r>
      <w:r>
        <w:rPr>
          <w:rFonts w:ascii="Courier New" w:hAnsi="Courier New" w:cs="Courier New"/>
          <w:szCs w:val="24"/>
        </w:rPr>
        <w:t>extos auténticos</w:t>
      </w:r>
      <w:r w:rsidRPr="002022A8">
        <w:rPr>
          <w:rFonts w:ascii="Courier New" w:hAnsi="Courier New" w:cs="Courier New"/>
          <w:szCs w:val="24"/>
        </w:rPr>
        <w:t>.</w:t>
      </w:r>
    </w:p>
    <w:p w14:paraId="6C3CC4DD" w14:textId="1AFB5679" w:rsidR="003B114E" w:rsidRDefault="003B114E" w:rsidP="00F54484">
      <w:pPr>
        <w:pStyle w:val="Sangradetextonormal"/>
        <w:tabs>
          <w:tab w:val="left" w:pos="2694"/>
        </w:tabs>
        <w:spacing w:after="0" w:line="276" w:lineRule="auto"/>
        <w:ind w:left="2835"/>
        <w:jc w:val="both"/>
        <w:rPr>
          <w:rFonts w:ascii="Courier New" w:hAnsi="Courier New" w:cs="Courier New"/>
          <w:szCs w:val="24"/>
        </w:rPr>
      </w:pPr>
      <w:r w:rsidRPr="002022A8">
        <w:rPr>
          <w:rFonts w:ascii="Courier New" w:hAnsi="Courier New" w:cs="Courier New"/>
          <w:szCs w:val="24"/>
        </w:rPr>
        <w:t xml:space="preserve"> </w:t>
      </w:r>
    </w:p>
    <w:p w14:paraId="725953FC" w14:textId="77777777" w:rsidR="003B114E" w:rsidRDefault="003B114E" w:rsidP="00090E86">
      <w:pPr>
        <w:pStyle w:val="Ttulo2"/>
        <w:tabs>
          <w:tab w:val="clear" w:pos="3401"/>
          <w:tab w:val="left" w:pos="3544"/>
        </w:tabs>
        <w:spacing w:before="0" w:after="0" w:line="276" w:lineRule="auto"/>
        <w:ind w:left="2835" w:firstLine="0"/>
        <w:rPr>
          <w:rFonts w:cs="Courier New"/>
        </w:rPr>
      </w:pPr>
      <w:r w:rsidRPr="002022A8">
        <w:rPr>
          <w:rFonts w:cs="Courier New"/>
        </w:rPr>
        <w:t>Anexos</w:t>
      </w:r>
      <w:r>
        <w:rPr>
          <w:rFonts w:cs="Courier New"/>
        </w:rPr>
        <w:t xml:space="preserve"> I y II</w:t>
      </w:r>
    </w:p>
    <w:p w14:paraId="0682298B" w14:textId="77777777" w:rsidR="00090E86" w:rsidRPr="00090E86" w:rsidRDefault="00090E86" w:rsidP="00090E86"/>
    <w:p w14:paraId="67F7D491" w14:textId="4A5512FF" w:rsidR="003B114E" w:rsidRDefault="003B114E" w:rsidP="00F54484">
      <w:pPr>
        <w:pStyle w:val="Sangradetextonormal"/>
        <w:tabs>
          <w:tab w:val="left" w:pos="2694"/>
        </w:tabs>
        <w:spacing w:after="0" w:line="276" w:lineRule="auto"/>
        <w:ind w:left="2835" w:firstLine="709"/>
        <w:jc w:val="both"/>
        <w:rPr>
          <w:rFonts w:ascii="Courier New" w:hAnsi="Courier New" w:cs="Courier New"/>
          <w:szCs w:val="24"/>
        </w:rPr>
      </w:pPr>
      <w:r>
        <w:rPr>
          <w:rFonts w:ascii="Courier New" w:hAnsi="Courier New" w:cs="Courier New"/>
          <w:szCs w:val="24"/>
        </w:rPr>
        <w:t>E</w:t>
      </w:r>
      <w:r w:rsidRPr="002022A8">
        <w:rPr>
          <w:rFonts w:ascii="Courier New" w:hAnsi="Courier New" w:cs="Courier New"/>
          <w:szCs w:val="24"/>
        </w:rPr>
        <w:t>l Acuerdo</w:t>
      </w:r>
      <w:r>
        <w:rPr>
          <w:rFonts w:ascii="Courier New" w:hAnsi="Courier New" w:cs="Courier New"/>
          <w:szCs w:val="24"/>
        </w:rPr>
        <w:t xml:space="preserve"> posee 2 anexos</w:t>
      </w:r>
      <w:r w:rsidRPr="002022A8">
        <w:rPr>
          <w:rFonts w:ascii="Courier New" w:hAnsi="Courier New" w:cs="Courier New"/>
          <w:szCs w:val="24"/>
        </w:rPr>
        <w:t>,</w:t>
      </w:r>
      <w:r>
        <w:rPr>
          <w:rFonts w:ascii="Courier New" w:hAnsi="Courier New" w:cs="Courier New"/>
          <w:szCs w:val="24"/>
        </w:rPr>
        <w:t xml:space="preserve"> los</w:t>
      </w:r>
      <w:r w:rsidRPr="002022A8">
        <w:rPr>
          <w:rFonts w:ascii="Courier New" w:hAnsi="Courier New" w:cs="Courier New"/>
          <w:szCs w:val="24"/>
        </w:rPr>
        <w:t xml:space="preserve"> que forman parte integrante de</w:t>
      </w:r>
      <w:r>
        <w:rPr>
          <w:rFonts w:ascii="Courier New" w:hAnsi="Courier New" w:cs="Courier New"/>
          <w:szCs w:val="24"/>
        </w:rPr>
        <w:t>l mismo</w:t>
      </w:r>
      <w:r w:rsidRPr="002022A8">
        <w:rPr>
          <w:rFonts w:ascii="Courier New" w:hAnsi="Courier New" w:cs="Courier New"/>
          <w:szCs w:val="24"/>
        </w:rPr>
        <w:t xml:space="preserve">, </w:t>
      </w:r>
      <w:r>
        <w:rPr>
          <w:rFonts w:ascii="Courier New" w:hAnsi="Courier New" w:cs="Courier New"/>
          <w:szCs w:val="24"/>
        </w:rPr>
        <w:t xml:space="preserve">en los cuales </w:t>
      </w:r>
      <w:r w:rsidRPr="002022A8">
        <w:rPr>
          <w:rFonts w:ascii="Courier New" w:hAnsi="Courier New" w:cs="Courier New"/>
          <w:szCs w:val="24"/>
        </w:rPr>
        <w:t>se regulan los criterios indicativos para la determinación de las áreas (Anexo I)</w:t>
      </w:r>
      <w:r w:rsidR="00556D39">
        <w:rPr>
          <w:rFonts w:ascii="Courier New" w:hAnsi="Courier New" w:cs="Courier New"/>
          <w:szCs w:val="24"/>
        </w:rPr>
        <w:t>, así como</w:t>
      </w:r>
      <w:r w:rsidRPr="002022A8">
        <w:rPr>
          <w:rFonts w:ascii="Courier New" w:hAnsi="Courier New" w:cs="Courier New"/>
          <w:szCs w:val="24"/>
        </w:rPr>
        <w:t xml:space="preserve"> los tipos de creación de capacidad y de transferencia de tecnología marina (Anexo II).</w:t>
      </w:r>
    </w:p>
    <w:p w14:paraId="2569222D" w14:textId="77777777" w:rsidR="00090E86" w:rsidRPr="002022A8" w:rsidRDefault="00090E86" w:rsidP="00F54484">
      <w:pPr>
        <w:pStyle w:val="Sangradetextonormal"/>
        <w:tabs>
          <w:tab w:val="left" w:pos="2694"/>
        </w:tabs>
        <w:spacing w:after="0" w:line="276" w:lineRule="auto"/>
        <w:ind w:left="2835" w:firstLine="709"/>
        <w:jc w:val="both"/>
        <w:rPr>
          <w:rFonts w:ascii="Courier New" w:hAnsi="Courier New" w:cs="Courier New"/>
          <w:szCs w:val="24"/>
        </w:rPr>
      </w:pPr>
    </w:p>
    <w:p w14:paraId="252EA8E6" w14:textId="2BCDE532" w:rsidR="00556D39" w:rsidRDefault="003B114E" w:rsidP="00F06636">
      <w:pPr>
        <w:pStyle w:val="Textoindependiente"/>
        <w:spacing w:after="0" w:line="276" w:lineRule="auto"/>
        <w:ind w:left="2835" w:right="20" w:firstLine="709"/>
        <w:jc w:val="both"/>
        <w:rPr>
          <w:rFonts w:ascii="Courier New" w:hAnsi="Courier New" w:cs="Courier New"/>
          <w:color w:val="000000"/>
          <w:szCs w:val="24"/>
        </w:rPr>
      </w:pPr>
      <w:r w:rsidRPr="002022A8">
        <w:rPr>
          <w:rFonts w:ascii="Courier New" w:hAnsi="Courier New" w:cs="Courier New"/>
          <w:color w:val="000000"/>
          <w:szCs w:val="24"/>
        </w:rPr>
        <w:t>En consecuencia, tengo el honor de someter a vuestra consideración, el siguiente proyecto de acuerdo</w:t>
      </w:r>
    </w:p>
    <w:p w14:paraId="47E06048" w14:textId="77777777" w:rsidR="00090E86" w:rsidRDefault="00090E86" w:rsidP="00F54484">
      <w:pPr>
        <w:pStyle w:val="Textoindependiente"/>
        <w:spacing w:after="0" w:line="276" w:lineRule="auto"/>
        <w:ind w:left="2835" w:right="20" w:firstLine="709"/>
        <w:jc w:val="both"/>
        <w:rPr>
          <w:rFonts w:ascii="Courier New" w:hAnsi="Courier New" w:cs="Courier New"/>
          <w:color w:val="000000"/>
          <w:szCs w:val="24"/>
        </w:rPr>
      </w:pPr>
    </w:p>
    <w:p w14:paraId="2943E1C2" w14:textId="77777777" w:rsidR="004B0253" w:rsidRDefault="004B0253" w:rsidP="00F54484">
      <w:pPr>
        <w:pStyle w:val="Textoindependiente"/>
        <w:spacing w:after="0" w:line="276" w:lineRule="auto"/>
        <w:ind w:left="2835" w:right="20" w:firstLine="709"/>
        <w:jc w:val="both"/>
        <w:rPr>
          <w:rFonts w:ascii="Courier New" w:hAnsi="Courier New" w:cs="Courier New"/>
          <w:color w:val="000000"/>
          <w:szCs w:val="24"/>
        </w:rPr>
      </w:pPr>
    </w:p>
    <w:p w14:paraId="35E4D7F0" w14:textId="77777777" w:rsidR="00F06636" w:rsidRPr="002022A8" w:rsidRDefault="00F06636" w:rsidP="00F54484">
      <w:pPr>
        <w:pStyle w:val="Textoindependiente"/>
        <w:spacing w:after="0" w:line="276" w:lineRule="auto"/>
        <w:ind w:left="2835" w:right="20" w:firstLine="709"/>
        <w:jc w:val="both"/>
        <w:rPr>
          <w:rFonts w:ascii="Courier New" w:hAnsi="Courier New" w:cs="Courier New"/>
          <w:color w:val="000000"/>
          <w:szCs w:val="24"/>
        </w:rPr>
      </w:pPr>
    </w:p>
    <w:p w14:paraId="63A40DDB" w14:textId="77777777" w:rsidR="003B114E" w:rsidRDefault="003B114E" w:rsidP="00F54484">
      <w:pPr>
        <w:pStyle w:val="Estilo"/>
        <w:numPr>
          <w:ilvl w:val="0"/>
          <w:numId w:val="0"/>
        </w:numPr>
        <w:tabs>
          <w:tab w:val="clear" w:pos="3544"/>
        </w:tabs>
        <w:spacing w:before="0" w:after="0" w:line="276" w:lineRule="auto"/>
        <w:jc w:val="center"/>
        <w:rPr>
          <w:rFonts w:ascii="Courier New" w:hAnsi="Courier New" w:cs="Courier New"/>
          <w:b/>
          <w:spacing w:val="120"/>
          <w:szCs w:val="24"/>
        </w:rPr>
      </w:pPr>
      <w:r w:rsidRPr="002022A8">
        <w:rPr>
          <w:rFonts w:ascii="Courier New" w:hAnsi="Courier New" w:cs="Courier New"/>
          <w:b/>
          <w:spacing w:val="120"/>
          <w:szCs w:val="24"/>
        </w:rPr>
        <w:t>PROYECTO DE ACUERDO:</w:t>
      </w:r>
    </w:p>
    <w:p w14:paraId="03F5508B" w14:textId="77777777" w:rsidR="00090E86" w:rsidRDefault="00090E86" w:rsidP="00F06636">
      <w:pPr>
        <w:pStyle w:val="Sangradetextonormal"/>
        <w:ind w:left="0"/>
      </w:pPr>
    </w:p>
    <w:p w14:paraId="14F537E7" w14:textId="77777777" w:rsidR="004B0253" w:rsidRPr="00090E86" w:rsidRDefault="004B0253" w:rsidP="00F06636">
      <w:pPr>
        <w:pStyle w:val="Sangradetextonormal"/>
        <w:ind w:left="0"/>
      </w:pPr>
    </w:p>
    <w:p w14:paraId="26794216" w14:textId="03B3ED96" w:rsidR="00090E86" w:rsidRPr="00090E86" w:rsidRDefault="003B114E" w:rsidP="00F54484">
      <w:pPr>
        <w:spacing w:line="276" w:lineRule="auto"/>
        <w:jc w:val="both"/>
        <w:rPr>
          <w:rFonts w:ascii="Courier New" w:hAnsi="Courier New" w:cs="Courier New"/>
          <w:szCs w:val="24"/>
          <w:lang w:val="es-MX"/>
        </w:rPr>
        <w:sectPr w:rsidR="00090E86" w:rsidRPr="00090E86" w:rsidSect="00116379">
          <w:headerReference w:type="default" r:id="rId10"/>
          <w:endnotePr>
            <w:numFmt w:val="decimal"/>
          </w:endnotePr>
          <w:pgSz w:w="12242" w:h="18722" w:code="14"/>
          <w:pgMar w:top="1985" w:right="1418" w:bottom="1928" w:left="1843" w:header="1134" w:footer="2268" w:gutter="0"/>
          <w:paperSrc w:first="7" w:other="7"/>
          <w:pgNumType w:start="1"/>
          <w:cols w:space="720"/>
          <w:noEndnote/>
          <w:titlePg/>
          <w:docGrid w:linePitch="326"/>
        </w:sectPr>
      </w:pPr>
      <w:r w:rsidRPr="002022A8">
        <w:rPr>
          <w:rFonts w:ascii="Courier New" w:hAnsi="Courier New" w:cs="Courier New"/>
          <w:spacing w:val="-3"/>
          <w:szCs w:val="24"/>
          <w:lang w:val="es-MX"/>
        </w:rPr>
        <w:t>“</w:t>
      </w:r>
      <w:r w:rsidRPr="002022A8">
        <w:rPr>
          <w:rFonts w:ascii="Courier New" w:hAnsi="Courier New" w:cs="Courier New"/>
          <w:b/>
          <w:spacing w:val="-3"/>
          <w:szCs w:val="24"/>
          <w:lang w:val="es-MX"/>
        </w:rPr>
        <w:t>ARTÍCULO ÚNICO.-</w:t>
      </w:r>
      <w:r w:rsidRPr="002022A8">
        <w:rPr>
          <w:rFonts w:ascii="Courier New" w:hAnsi="Courier New" w:cs="Courier New"/>
          <w:b/>
          <w:spacing w:val="-3"/>
          <w:szCs w:val="24"/>
          <w:lang w:val="es-MX"/>
        </w:rPr>
        <w:tab/>
      </w:r>
      <w:r w:rsidRPr="002022A8">
        <w:rPr>
          <w:rFonts w:ascii="Courier New" w:hAnsi="Courier New" w:cs="Courier New"/>
          <w:spacing w:val="-3"/>
          <w:szCs w:val="24"/>
          <w:lang w:val="es-CL"/>
        </w:rPr>
        <w:t>Apruébase</w:t>
      </w:r>
      <w:r w:rsidRPr="002022A8">
        <w:rPr>
          <w:rFonts w:ascii="Courier New" w:hAnsi="Courier New" w:cs="Courier New"/>
          <w:spacing w:val="-3"/>
          <w:szCs w:val="24"/>
          <w:lang w:val="es-MX"/>
        </w:rPr>
        <w:t xml:space="preserve"> el </w:t>
      </w:r>
      <w:r>
        <w:rPr>
          <w:rFonts w:ascii="Courier New" w:hAnsi="Courier New" w:cs="Courier New"/>
          <w:spacing w:val="-3"/>
          <w:szCs w:val="24"/>
          <w:lang w:val="es-MX"/>
        </w:rPr>
        <w:t>“</w:t>
      </w:r>
      <w:r w:rsidRPr="002022A8">
        <w:rPr>
          <w:rFonts w:ascii="Courier New" w:hAnsi="Courier New" w:cs="Courier New"/>
          <w:szCs w:val="24"/>
          <w:lang w:val="es-MX"/>
        </w:rPr>
        <w:t xml:space="preserve">Acuerdo en el marco de la Convención de las Naciones Unidas sobre el </w:t>
      </w:r>
      <w:r w:rsidR="00A245E2">
        <w:rPr>
          <w:rFonts w:ascii="Courier New" w:hAnsi="Courier New" w:cs="Courier New"/>
          <w:szCs w:val="24"/>
          <w:lang w:val="es-MX"/>
        </w:rPr>
        <w:t>Derecho del Mar relativo a la C</w:t>
      </w:r>
      <w:r w:rsidRPr="002022A8">
        <w:rPr>
          <w:rFonts w:ascii="Courier New" w:hAnsi="Courier New" w:cs="Courier New"/>
          <w:szCs w:val="24"/>
          <w:lang w:val="es-MX"/>
        </w:rPr>
        <w:t xml:space="preserve">onservación y el </w:t>
      </w:r>
      <w:r w:rsidR="00A245E2">
        <w:rPr>
          <w:rFonts w:ascii="Courier New" w:hAnsi="Courier New" w:cs="Courier New"/>
          <w:szCs w:val="24"/>
          <w:lang w:val="es-MX"/>
        </w:rPr>
        <w:t>U</w:t>
      </w:r>
      <w:r w:rsidRPr="002022A8">
        <w:rPr>
          <w:rFonts w:ascii="Courier New" w:hAnsi="Courier New" w:cs="Courier New"/>
          <w:szCs w:val="24"/>
          <w:lang w:val="es-MX"/>
        </w:rPr>
        <w:t xml:space="preserve">so </w:t>
      </w:r>
      <w:r w:rsidR="00A245E2">
        <w:rPr>
          <w:rFonts w:ascii="Courier New" w:hAnsi="Courier New" w:cs="Courier New"/>
          <w:szCs w:val="24"/>
          <w:lang w:val="es-MX"/>
        </w:rPr>
        <w:t>S</w:t>
      </w:r>
      <w:r w:rsidRPr="002022A8">
        <w:rPr>
          <w:rFonts w:ascii="Courier New" w:hAnsi="Courier New" w:cs="Courier New"/>
          <w:szCs w:val="24"/>
          <w:lang w:val="es-MX"/>
        </w:rPr>
        <w:t xml:space="preserve">ostenible de la </w:t>
      </w:r>
      <w:r w:rsidR="00A245E2">
        <w:rPr>
          <w:rFonts w:ascii="Courier New" w:hAnsi="Courier New" w:cs="Courier New"/>
          <w:szCs w:val="24"/>
          <w:lang w:val="es-MX"/>
        </w:rPr>
        <w:t>D</w:t>
      </w:r>
      <w:r w:rsidRPr="002022A8">
        <w:rPr>
          <w:rFonts w:ascii="Courier New" w:hAnsi="Courier New" w:cs="Courier New"/>
          <w:szCs w:val="24"/>
          <w:lang w:val="es-MX"/>
        </w:rPr>
        <w:t xml:space="preserve">iversidad </w:t>
      </w:r>
      <w:r w:rsidR="00A245E2">
        <w:rPr>
          <w:rFonts w:ascii="Courier New" w:hAnsi="Courier New" w:cs="Courier New"/>
          <w:szCs w:val="24"/>
          <w:lang w:val="es-MX"/>
        </w:rPr>
        <w:t>B</w:t>
      </w:r>
      <w:r w:rsidRPr="002022A8">
        <w:rPr>
          <w:rFonts w:ascii="Courier New" w:hAnsi="Courier New" w:cs="Courier New"/>
          <w:szCs w:val="24"/>
          <w:lang w:val="es-MX"/>
        </w:rPr>
        <w:t xml:space="preserve">iológica </w:t>
      </w:r>
      <w:r w:rsidR="00A245E2">
        <w:rPr>
          <w:rFonts w:ascii="Courier New" w:hAnsi="Courier New" w:cs="Courier New"/>
          <w:szCs w:val="24"/>
          <w:lang w:val="es-MX"/>
        </w:rPr>
        <w:t>M</w:t>
      </w:r>
      <w:r w:rsidRPr="002022A8">
        <w:rPr>
          <w:rFonts w:ascii="Courier New" w:hAnsi="Courier New" w:cs="Courier New"/>
          <w:szCs w:val="24"/>
          <w:lang w:val="es-MX"/>
        </w:rPr>
        <w:t xml:space="preserve">arina de las </w:t>
      </w:r>
      <w:r w:rsidR="00A245E2">
        <w:rPr>
          <w:rFonts w:ascii="Courier New" w:hAnsi="Courier New" w:cs="Courier New"/>
          <w:szCs w:val="24"/>
          <w:lang w:val="es-MX"/>
        </w:rPr>
        <w:t>Z</w:t>
      </w:r>
      <w:r w:rsidRPr="002022A8">
        <w:rPr>
          <w:rFonts w:ascii="Courier New" w:hAnsi="Courier New" w:cs="Courier New"/>
          <w:szCs w:val="24"/>
          <w:lang w:val="es-MX"/>
        </w:rPr>
        <w:t xml:space="preserve">onas situadas fuera de la </w:t>
      </w:r>
      <w:r w:rsidR="00A245E2">
        <w:rPr>
          <w:rFonts w:ascii="Courier New" w:hAnsi="Courier New" w:cs="Courier New"/>
          <w:szCs w:val="24"/>
          <w:lang w:val="es-MX"/>
        </w:rPr>
        <w:t>J</w:t>
      </w:r>
      <w:r w:rsidRPr="002022A8">
        <w:rPr>
          <w:rFonts w:ascii="Courier New" w:hAnsi="Courier New" w:cs="Courier New"/>
          <w:szCs w:val="24"/>
          <w:lang w:val="es-MX"/>
        </w:rPr>
        <w:t xml:space="preserve">urisdicción </w:t>
      </w:r>
      <w:r w:rsidR="00A245E2">
        <w:rPr>
          <w:rFonts w:ascii="Courier New" w:hAnsi="Courier New" w:cs="Courier New"/>
          <w:szCs w:val="24"/>
          <w:lang w:val="es-MX"/>
        </w:rPr>
        <w:t>N</w:t>
      </w:r>
      <w:r w:rsidRPr="002022A8">
        <w:rPr>
          <w:rFonts w:ascii="Courier New" w:hAnsi="Courier New" w:cs="Courier New"/>
          <w:szCs w:val="24"/>
          <w:lang w:val="es-MX"/>
        </w:rPr>
        <w:t>acional</w:t>
      </w:r>
      <w:r>
        <w:rPr>
          <w:rFonts w:ascii="Courier New" w:hAnsi="Courier New" w:cs="Courier New"/>
          <w:szCs w:val="24"/>
          <w:lang w:val="es-MX"/>
        </w:rPr>
        <w:t>”, adoptado en Nueva York, el 19 de junio de 2023.</w:t>
      </w:r>
      <w:r w:rsidRPr="002022A8">
        <w:rPr>
          <w:rFonts w:ascii="Courier New" w:hAnsi="Courier New" w:cs="Courier New"/>
          <w:szCs w:val="24"/>
          <w:lang w:val="es-MX"/>
        </w:rPr>
        <w:t>”</w:t>
      </w:r>
      <w:r w:rsidR="00090E86">
        <w:rPr>
          <w:rFonts w:ascii="Courier New" w:hAnsi="Courier New" w:cs="Courier New"/>
          <w:szCs w:val="24"/>
          <w:lang w:val="es-MX"/>
        </w:rPr>
        <w:t>.</w:t>
      </w:r>
    </w:p>
    <w:p w14:paraId="5281806D" w14:textId="32505E83" w:rsidR="003B114E" w:rsidRDefault="003B114E" w:rsidP="00F54484">
      <w:pPr>
        <w:spacing w:line="276" w:lineRule="auto"/>
        <w:jc w:val="center"/>
        <w:rPr>
          <w:rFonts w:ascii="Courier New" w:hAnsi="Courier New" w:cs="Courier New"/>
          <w:spacing w:val="-3"/>
          <w:szCs w:val="24"/>
        </w:rPr>
      </w:pPr>
      <w:r w:rsidRPr="002022A8">
        <w:rPr>
          <w:rFonts w:ascii="Courier New" w:hAnsi="Courier New" w:cs="Courier New"/>
          <w:spacing w:val="-3"/>
          <w:szCs w:val="24"/>
        </w:rPr>
        <w:t>Dios guarde a V.E.,</w:t>
      </w:r>
    </w:p>
    <w:p w14:paraId="7877010D" w14:textId="77777777" w:rsidR="00090E86" w:rsidRDefault="00090E86" w:rsidP="00F54484">
      <w:pPr>
        <w:spacing w:line="276" w:lineRule="auto"/>
        <w:jc w:val="center"/>
        <w:rPr>
          <w:rFonts w:ascii="Courier New" w:hAnsi="Courier New" w:cs="Courier New"/>
          <w:spacing w:val="-3"/>
          <w:szCs w:val="24"/>
        </w:rPr>
      </w:pPr>
    </w:p>
    <w:p w14:paraId="5689367F" w14:textId="77777777" w:rsidR="00090E86" w:rsidRDefault="00090E86" w:rsidP="00F54484">
      <w:pPr>
        <w:spacing w:line="276" w:lineRule="auto"/>
        <w:jc w:val="center"/>
        <w:rPr>
          <w:rFonts w:ascii="Courier New" w:hAnsi="Courier New" w:cs="Courier New"/>
          <w:spacing w:val="-3"/>
          <w:szCs w:val="24"/>
        </w:rPr>
      </w:pPr>
    </w:p>
    <w:p w14:paraId="3D66E1B8" w14:textId="77777777" w:rsidR="00090E86" w:rsidRDefault="00090E86" w:rsidP="00F54484">
      <w:pPr>
        <w:spacing w:line="276" w:lineRule="auto"/>
        <w:jc w:val="center"/>
        <w:rPr>
          <w:rFonts w:ascii="Courier New" w:hAnsi="Courier New" w:cs="Courier New"/>
          <w:spacing w:val="-3"/>
          <w:szCs w:val="24"/>
        </w:rPr>
      </w:pPr>
    </w:p>
    <w:p w14:paraId="1DEC0114" w14:textId="77777777" w:rsidR="00090E86" w:rsidRDefault="00090E86" w:rsidP="00E6199F">
      <w:pPr>
        <w:spacing w:line="276" w:lineRule="auto"/>
        <w:rPr>
          <w:rFonts w:ascii="Courier New" w:hAnsi="Courier New" w:cs="Courier New"/>
          <w:spacing w:val="-3"/>
          <w:szCs w:val="24"/>
        </w:rPr>
      </w:pPr>
    </w:p>
    <w:p w14:paraId="40F63F4E" w14:textId="77777777" w:rsidR="00090E86" w:rsidRDefault="00090E86" w:rsidP="00F54484">
      <w:pPr>
        <w:spacing w:line="276" w:lineRule="auto"/>
        <w:jc w:val="center"/>
        <w:rPr>
          <w:rFonts w:ascii="Courier New" w:hAnsi="Courier New" w:cs="Courier New"/>
          <w:spacing w:val="-3"/>
          <w:szCs w:val="24"/>
        </w:rPr>
      </w:pPr>
    </w:p>
    <w:p w14:paraId="64DBB0F6" w14:textId="77777777" w:rsidR="00090E86" w:rsidRDefault="00090E86" w:rsidP="00F54484">
      <w:pPr>
        <w:spacing w:line="276" w:lineRule="auto"/>
        <w:jc w:val="center"/>
        <w:rPr>
          <w:rFonts w:ascii="Courier New" w:hAnsi="Courier New" w:cs="Courier New"/>
          <w:spacing w:val="-3"/>
          <w:szCs w:val="24"/>
        </w:rPr>
      </w:pPr>
    </w:p>
    <w:p w14:paraId="5FBC8B75" w14:textId="77777777" w:rsidR="00EB063F" w:rsidRDefault="00EB063F" w:rsidP="00F54484">
      <w:pPr>
        <w:spacing w:line="276" w:lineRule="auto"/>
        <w:jc w:val="center"/>
        <w:rPr>
          <w:rFonts w:ascii="Courier New" w:hAnsi="Courier New" w:cs="Courier New"/>
          <w:spacing w:val="-3"/>
          <w:szCs w:val="24"/>
        </w:rPr>
      </w:pPr>
    </w:p>
    <w:p w14:paraId="1378775A" w14:textId="77777777" w:rsidR="00090E86" w:rsidRPr="002022A8" w:rsidRDefault="00090E86" w:rsidP="00F54484">
      <w:pPr>
        <w:spacing w:line="276" w:lineRule="auto"/>
        <w:jc w:val="center"/>
        <w:rPr>
          <w:rFonts w:ascii="Courier New" w:hAnsi="Courier New" w:cs="Courier New"/>
          <w:spacing w:val="-3"/>
          <w:szCs w:val="24"/>
        </w:rPr>
      </w:pPr>
    </w:p>
    <w:p w14:paraId="4D28C3D1" w14:textId="77777777" w:rsidR="003B114E" w:rsidRPr="002022A8" w:rsidRDefault="003B114E" w:rsidP="00D044FE">
      <w:pPr>
        <w:widowControl w:val="0"/>
        <w:tabs>
          <w:tab w:val="center" w:pos="6663"/>
        </w:tabs>
        <w:jc w:val="both"/>
        <w:rPr>
          <w:rFonts w:ascii="Courier New" w:hAnsi="Courier New" w:cs="Courier New"/>
          <w:b/>
          <w:spacing w:val="-3"/>
          <w:szCs w:val="24"/>
        </w:rPr>
      </w:pPr>
      <w:r w:rsidRPr="002022A8">
        <w:rPr>
          <w:rFonts w:ascii="Courier New" w:hAnsi="Courier New" w:cs="Courier New"/>
          <w:b/>
          <w:spacing w:val="-3"/>
          <w:szCs w:val="24"/>
        </w:rPr>
        <w:tab/>
        <w:t>GABRIEL BORIC FONT</w:t>
      </w:r>
    </w:p>
    <w:p w14:paraId="2FED0A2F" w14:textId="0F8629B0" w:rsidR="003B114E" w:rsidRPr="002022A8" w:rsidRDefault="003B114E" w:rsidP="00D044FE">
      <w:pPr>
        <w:tabs>
          <w:tab w:val="center" w:pos="6663"/>
        </w:tabs>
        <w:jc w:val="both"/>
        <w:rPr>
          <w:rFonts w:ascii="Courier New" w:hAnsi="Courier New" w:cs="Courier New"/>
          <w:spacing w:val="-3"/>
          <w:szCs w:val="24"/>
        </w:rPr>
      </w:pPr>
      <w:r w:rsidRPr="002022A8">
        <w:rPr>
          <w:rFonts w:ascii="Courier New" w:hAnsi="Courier New" w:cs="Courier New"/>
          <w:spacing w:val="-3"/>
          <w:szCs w:val="24"/>
        </w:rPr>
        <w:tab/>
        <w:t>Presidente de la República</w:t>
      </w:r>
    </w:p>
    <w:p w14:paraId="3A8E4D4E" w14:textId="77777777" w:rsidR="00090E86" w:rsidRDefault="003B114E" w:rsidP="00090E86">
      <w:pPr>
        <w:tabs>
          <w:tab w:val="center" w:pos="2410"/>
        </w:tabs>
        <w:jc w:val="both"/>
        <w:rPr>
          <w:rFonts w:ascii="Courier New" w:hAnsi="Courier New" w:cs="Courier New"/>
          <w:b/>
          <w:szCs w:val="24"/>
        </w:rPr>
      </w:pPr>
      <w:r w:rsidRPr="002022A8">
        <w:rPr>
          <w:rFonts w:ascii="Courier New" w:hAnsi="Courier New" w:cs="Courier New"/>
          <w:b/>
          <w:szCs w:val="24"/>
        </w:rPr>
        <w:tab/>
      </w:r>
    </w:p>
    <w:p w14:paraId="10B1822E" w14:textId="77777777" w:rsidR="00090E86" w:rsidRDefault="00090E86" w:rsidP="00090E86">
      <w:pPr>
        <w:tabs>
          <w:tab w:val="center" w:pos="2410"/>
        </w:tabs>
        <w:jc w:val="both"/>
        <w:rPr>
          <w:rFonts w:ascii="Courier New" w:hAnsi="Courier New" w:cs="Courier New"/>
          <w:b/>
          <w:szCs w:val="24"/>
        </w:rPr>
      </w:pPr>
    </w:p>
    <w:p w14:paraId="5CF35FD9" w14:textId="77777777" w:rsidR="00090E86" w:rsidRDefault="00090E86" w:rsidP="00090E86">
      <w:pPr>
        <w:tabs>
          <w:tab w:val="center" w:pos="2410"/>
        </w:tabs>
        <w:jc w:val="both"/>
        <w:rPr>
          <w:rFonts w:ascii="Courier New" w:hAnsi="Courier New" w:cs="Courier New"/>
          <w:b/>
          <w:szCs w:val="24"/>
        </w:rPr>
      </w:pPr>
    </w:p>
    <w:p w14:paraId="3D1C8DBB" w14:textId="77777777" w:rsidR="00090E86" w:rsidRDefault="00090E86" w:rsidP="00090E86">
      <w:pPr>
        <w:tabs>
          <w:tab w:val="center" w:pos="2410"/>
        </w:tabs>
        <w:jc w:val="both"/>
        <w:rPr>
          <w:rFonts w:ascii="Courier New" w:hAnsi="Courier New" w:cs="Courier New"/>
          <w:b/>
          <w:szCs w:val="24"/>
        </w:rPr>
      </w:pPr>
    </w:p>
    <w:p w14:paraId="4B0907F7" w14:textId="77777777" w:rsidR="00090E86" w:rsidRDefault="00090E86" w:rsidP="00090E86">
      <w:pPr>
        <w:tabs>
          <w:tab w:val="center" w:pos="2410"/>
        </w:tabs>
        <w:jc w:val="both"/>
        <w:rPr>
          <w:rFonts w:ascii="Courier New" w:hAnsi="Courier New" w:cs="Courier New"/>
          <w:b/>
          <w:szCs w:val="24"/>
        </w:rPr>
      </w:pPr>
    </w:p>
    <w:p w14:paraId="31B3EAAD" w14:textId="77777777" w:rsidR="00090E86" w:rsidRDefault="00090E86" w:rsidP="00090E86">
      <w:pPr>
        <w:tabs>
          <w:tab w:val="center" w:pos="2410"/>
        </w:tabs>
        <w:jc w:val="both"/>
        <w:rPr>
          <w:rFonts w:ascii="Courier New" w:hAnsi="Courier New" w:cs="Courier New"/>
          <w:b/>
          <w:szCs w:val="24"/>
        </w:rPr>
      </w:pPr>
    </w:p>
    <w:p w14:paraId="33AC7E13" w14:textId="5E3EBBF3" w:rsidR="003B114E" w:rsidRPr="002022A8" w:rsidRDefault="00090E86" w:rsidP="00090E86">
      <w:pPr>
        <w:tabs>
          <w:tab w:val="center" w:pos="2410"/>
        </w:tabs>
        <w:jc w:val="both"/>
        <w:rPr>
          <w:rFonts w:ascii="Courier New" w:hAnsi="Courier New" w:cs="Courier New"/>
          <w:b/>
          <w:spacing w:val="-3"/>
          <w:szCs w:val="24"/>
        </w:rPr>
      </w:pPr>
      <w:r>
        <w:rPr>
          <w:rFonts w:ascii="Courier New" w:hAnsi="Courier New" w:cs="Courier New"/>
          <w:b/>
          <w:szCs w:val="24"/>
        </w:rPr>
        <w:tab/>
      </w:r>
      <w:r w:rsidR="003B114E" w:rsidRPr="002022A8">
        <w:rPr>
          <w:rFonts w:ascii="Courier New" w:hAnsi="Courier New" w:cs="Courier New"/>
          <w:b/>
          <w:szCs w:val="24"/>
        </w:rPr>
        <w:t>ALBERT VAN KLAVEREN STORK</w:t>
      </w:r>
    </w:p>
    <w:p w14:paraId="7B6D5FF0" w14:textId="676B25C9" w:rsidR="003B114E" w:rsidRPr="002022A8" w:rsidRDefault="003B114E" w:rsidP="00090E86">
      <w:pPr>
        <w:tabs>
          <w:tab w:val="center" w:pos="2410"/>
        </w:tabs>
        <w:jc w:val="both"/>
        <w:rPr>
          <w:rFonts w:ascii="Courier New" w:hAnsi="Courier New" w:cs="Courier New"/>
          <w:spacing w:val="-3"/>
          <w:szCs w:val="24"/>
        </w:rPr>
      </w:pPr>
      <w:r w:rsidRPr="002022A8">
        <w:rPr>
          <w:rFonts w:ascii="Courier New" w:hAnsi="Courier New" w:cs="Courier New"/>
          <w:spacing w:val="-3"/>
          <w:szCs w:val="24"/>
        </w:rPr>
        <w:tab/>
        <w:t>Ministro de Relaciones Exteriores</w:t>
      </w:r>
    </w:p>
    <w:p w14:paraId="1FD7BDA7" w14:textId="77777777" w:rsidR="00090E86" w:rsidRDefault="003B114E" w:rsidP="00090E86">
      <w:pPr>
        <w:tabs>
          <w:tab w:val="center" w:pos="1985"/>
          <w:tab w:val="center" w:pos="6946"/>
        </w:tabs>
        <w:suppressAutoHyphens/>
        <w:rPr>
          <w:rFonts w:ascii="Courier New" w:hAnsi="Courier New" w:cs="Courier New"/>
          <w:b/>
          <w:spacing w:val="-3"/>
          <w:szCs w:val="24"/>
        </w:rPr>
      </w:pPr>
      <w:r w:rsidRPr="002022A8">
        <w:rPr>
          <w:rFonts w:ascii="Courier New" w:hAnsi="Courier New" w:cs="Courier New"/>
          <w:b/>
          <w:spacing w:val="-3"/>
          <w:szCs w:val="24"/>
        </w:rPr>
        <w:tab/>
      </w:r>
      <w:r w:rsidRPr="002022A8">
        <w:rPr>
          <w:rFonts w:ascii="Courier New" w:hAnsi="Courier New" w:cs="Courier New"/>
          <w:b/>
          <w:spacing w:val="-3"/>
          <w:szCs w:val="24"/>
        </w:rPr>
        <w:tab/>
      </w:r>
    </w:p>
    <w:p w14:paraId="5B85F1A8" w14:textId="77777777" w:rsidR="00090E86" w:rsidRDefault="00090E86" w:rsidP="00090E86">
      <w:pPr>
        <w:tabs>
          <w:tab w:val="center" w:pos="1985"/>
          <w:tab w:val="center" w:pos="6946"/>
        </w:tabs>
        <w:suppressAutoHyphens/>
        <w:rPr>
          <w:rFonts w:ascii="Courier New" w:hAnsi="Courier New" w:cs="Courier New"/>
          <w:b/>
          <w:spacing w:val="-3"/>
          <w:szCs w:val="24"/>
        </w:rPr>
      </w:pPr>
    </w:p>
    <w:p w14:paraId="679DC2A5" w14:textId="77777777" w:rsidR="00090E86" w:rsidRDefault="00090E86" w:rsidP="00090E86">
      <w:pPr>
        <w:tabs>
          <w:tab w:val="center" w:pos="1985"/>
          <w:tab w:val="center" w:pos="6946"/>
        </w:tabs>
        <w:suppressAutoHyphens/>
        <w:rPr>
          <w:rFonts w:ascii="Courier New" w:hAnsi="Courier New" w:cs="Courier New"/>
          <w:b/>
          <w:spacing w:val="-3"/>
          <w:szCs w:val="24"/>
        </w:rPr>
      </w:pPr>
    </w:p>
    <w:p w14:paraId="1E69AFEE" w14:textId="77777777" w:rsidR="00090E86" w:rsidRDefault="00090E86" w:rsidP="00090E86">
      <w:pPr>
        <w:tabs>
          <w:tab w:val="center" w:pos="1985"/>
          <w:tab w:val="center" w:pos="6946"/>
        </w:tabs>
        <w:suppressAutoHyphens/>
        <w:rPr>
          <w:rFonts w:ascii="Courier New" w:hAnsi="Courier New" w:cs="Courier New"/>
          <w:b/>
          <w:spacing w:val="-3"/>
          <w:szCs w:val="24"/>
        </w:rPr>
      </w:pPr>
    </w:p>
    <w:p w14:paraId="26C5BEEC" w14:textId="77777777" w:rsidR="00090E86" w:rsidRDefault="00090E86" w:rsidP="00090E86">
      <w:pPr>
        <w:tabs>
          <w:tab w:val="center" w:pos="1985"/>
          <w:tab w:val="center" w:pos="6946"/>
        </w:tabs>
        <w:suppressAutoHyphens/>
        <w:rPr>
          <w:rFonts w:ascii="Courier New" w:hAnsi="Courier New" w:cs="Courier New"/>
          <w:b/>
          <w:spacing w:val="-3"/>
          <w:szCs w:val="24"/>
        </w:rPr>
      </w:pPr>
    </w:p>
    <w:p w14:paraId="0B09F6A0" w14:textId="77777777" w:rsidR="00EB063F" w:rsidRDefault="00EB063F" w:rsidP="00090E86">
      <w:pPr>
        <w:tabs>
          <w:tab w:val="center" w:pos="1985"/>
          <w:tab w:val="center" w:pos="6946"/>
        </w:tabs>
        <w:suppressAutoHyphens/>
        <w:rPr>
          <w:rFonts w:ascii="Courier New" w:hAnsi="Courier New" w:cs="Courier New"/>
          <w:b/>
          <w:spacing w:val="-3"/>
          <w:szCs w:val="24"/>
        </w:rPr>
      </w:pPr>
    </w:p>
    <w:p w14:paraId="145AE17C" w14:textId="77777777" w:rsidR="00090E86" w:rsidRDefault="00090E86" w:rsidP="00090E86">
      <w:pPr>
        <w:tabs>
          <w:tab w:val="center" w:pos="1985"/>
          <w:tab w:val="center" w:pos="6946"/>
        </w:tabs>
        <w:suppressAutoHyphens/>
        <w:rPr>
          <w:rFonts w:ascii="Courier New" w:hAnsi="Courier New" w:cs="Courier New"/>
          <w:b/>
          <w:spacing w:val="-3"/>
          <w:szCs w:val="24"/>
        </w:rPr>
      </w:pPr>
    </w:p>
    <w:p w14:paraId="2E066D81" w14:textId="0D498FFC" w:rsidR="003B114E" w:rsidRPr="002022A8" w:rsidRDefault="00090E86" w:rsidP="00D044FE">
      <w:pPr>
        <w:tabs>
          <w:tab w:val="center" w:pos="1985"/>
          <w:tab w:val="center" w:pos="6663"/>
        </w:tabs>
        <w:suppressAutoHyphens/>
        <w:rPr>
          <w:rFonts w:ascii="Courier New" w:hAnsi="Courier New" w:cs="Courier New"/>
          <w:b/>
          <w:spacing w:val="-3"/>
          <w:szCs w:val="24"/>
        </w:rPr>
      </w:pPr>
      <w:r>
        <w:rPr>
          <w:rFonts w:ascii="Courier New" w:hAnsi="Courier New" w:cs="Courier New"/>
          <w:b/>
          <w:spacing w:val="-3"/>
          <w:szCs w:val="24"/>
        </w:rPr>
        <w:tab/>
      </w:r>
      <w:r>
        <w:rPr>
          <w:rFonts w:ascii="Courier New" w:hAnsi="Courier New" w:cs="Courier New"/>
          <w:b/>
          <w:spacing w:val="-3"/>
          <w:szCs w:val="24"/>
        </w:rPr>
        <w:tab/>
      </w:r>
      <w:r w:rsidR="003B114E" w:rsidRPr="002022A8">
        <w:rPr>
          <w:rFonts w:ascii="Courier New" w:hAnsi="Courier New" w:cs="Courier New"/>
          <w:b/>
          <w:spacing w:val="-3"/>
          <w:szCs w:val="24"/>
        </w:rPr>
        <w:t>MAYA FERNÁNDEZ ALLENDE</w:t>
      </w:r>
    </w:p>
    <w:p w14:paraId="47A3B652" w14:textId="77777777" w:rsidR="003B114E" w:rsidRPr="002022A8" w:rsidRDefault="003B114E" w:rsidP="00D044FE">
      <w:pPr>
        <w:tabs>
          <w:tab w:val="center" w:pos="1985"/>
          <w:tab w:val="center" w:pos="6663"/>
        </w:tabs>
        <w:suppressAutoHyphens/>
        <w:rPr>
          <w:rFonts w:ascii="Courier New" w:hAnsi="Courier New" w:cs="Courier New"/>
          <w:spacing w:val="-3"/>
          <w:szCs w:val="24"/>
        </w:rPr>
      </w:pPr>
      <w:r w:rsidRPr="002022A8">
        <w:rPr>
          <w:rFonts w:ascii="Courier New" w:hAnsi="Courier New" w:cs="Courier New"/>
          <w:spacing w:val="-3"/>
          <w:szCs w:val="24"/>
        </w:rPr>
        <w:tab/>
      </w:r>
      <w:r w:rsidRPr="002022A8">
        <w:rPr>
          <w:rFonts w:ascii="Courier New" w:hAnsi="Courier New" w:cs="Courier New"/>
          <w:spacing w:val="-3"/>
          <w:szCs w:val="24"/>
        </w:rPr>
        <w:tab/>
        <w:t>Ministr</w:t>
      </w:r>
      <w:r w:rsidR="00A245E2">
        <w:rPr>
          <w:rFonts w:ascii="Courier New" w:hAnsi="Courier New" w:cs="Courier New"/>
          <w:spacing w:val="-3"/>
          <w:szCs w:val="24"/>
        </w:rPr>
        <w:t>a</w:t>
      </w:r>
      <w:r w:rsidRPr="002022A8">
        <w:rPr>
          <w:rFonts w:ascii="Courier New" w:hAnsi="Courier New" w:cs="Courier New"/>
          <w:spacing w:val="-3"/>
          <w:szCs w:val="24"/>
        </w:rPr>
        <w:t xml:space="preserve"> de Defensa Nacional</w:t>
      </w:r>
    </w:p>
    <w:p w14:paraId="6E963410" w14:textId="77777777" w:rsidR="003B114E" w:rsidRPr="002022A8" w:rsidRDefault="003B114E" w:rsidP="00D044FE">
      <w:pPr>
        <w:tabs>
          <w:tab w:val="center" w:pos="6663"/>
          <w:tab w:val="center" w:pos="7088"/>
        </w:tabs>
        <w:jc w:val="both"/>
        <w:rPr>
          <w:rFonts w:ascii="Courier New" w:hAnsi="Courier New" w:cs="Courier New"/>
          <w:spacing w:val="-3"/>
        </w:rPr>
      </w:pPr>
    </w:p>
    <w:p w14:paraId="5755D945" w14:textId="41AEC494" w:rsidR="00090E86" w:rsidRDefault="003B114E" w:rsidP="00090E86">
      <w:pPr>
        <w:tabs>
          <w:tab w:val="center" w:pos="2410"/>
        </w:tabs>
        <w:rPr>
          <w:rFonts w:ascii="Courier New" w:hAnsi="Courier New" w:cs="Courier New"/>
          <w:b/>
          <w:bCs/>
          <w:spacing w:val="-3"/>
        </w:rPr>
      </w:pPr>
      <w:r w:rsidRPr="002022A8">
        <w:rPr>
          <w:rFonts w:ascii="Courier New" w:hAnsi="Courier New" w:cs="Courier New"/>
          <w:b/>
          <w:bCs/>
          <w:spacing w:val="-3"/>
        </w:rPr>
        <w:tab/>
      </w:r>
    </w:p>
    <w:p w14:paraId="40DF29DB" w14:textId="77777777" w:rsidR="00090E86" w:rsidRDefault="00090E86" w:rsidP="00090E86">
      <w:pPr>
        <w:tabs>
          <w:tab w:val="center" w:pos="2410"/>
        </w:tabs>
        <w:rPr>
          <w:rFonts w:ascii="Courier New" w:hAnsi="Courier New" w:cs="Courier New"/>
          <w:b/>
          <w:bCs/>
          <w:spacing w:val="-3"/>
        </w:rPr>
      </w:pPr>
    </w:p>
    <w:p w14:paraId="4BB65947" w14:textId="77777777" w:rsidR="00090E86" w:rsidRDefault="00090E86" w:rsidP="00090E86">
      <w:pPr>
        <w:tabs>
          <w:tab w:val="center" w:pos="2410"/>
        </w:tabs>
        <w:rPr>
          <w:rFonts w:ascii="Courier New" w:hAnsi="Courier New" w:cs="Courier New"/>
          <w:spacing w:val="-3"/>
        </w:rPr>
      </w:pPr>
    </w:p>
    <w:p w14:paraId="68729EA4" w14:textId="77777777" w:rsidR="00090E86" w:rsidRDefault="00090E86" w:rsidP="00090E86">
      <w:pPr>
        <w:tabs>
          <w:tab w:val="center" w:pos="2410"/>
        </w:tabs>
        <w:rPr>
          <w:rFonts w:ascii="Courier New" w:hAnsi="Courier New" w:cs="Courier New"/>
          <w:spacing w:val="-3"/>
        </w:rPr>
      </w:pPr>
    </w:p>
    <w:p w14:paraId="7E94C42C" w14:textId="77777777" w:rsidR="00090E86" w:rsidRDefault="00090E86" w:rsidP="00090E86">
      <w:pPr>
        <w:tabs>
          <w:tab w:val="center" w:pos="2410"/>
        </w:tabs>
        <w:rPr>
          <w:rFonts w:ascii="Courier New" w:hAnsi="Courier New" w:cs="Courier New"/>
          <w:spacing w:val="-3"/>
        </w:rPr>
      </w:pPr>
    </w:p>
    <w:p w14:paraId="216409A7" w14:textId="77777777" w:rsidR="00090E86" w:rsidRDefault="00090E86" w:rsidP="00090E86">
      <w:pPr>
        <w:tabs>
          <w:tab w:val="center" w:pos="2410"/>
        </w:tabs>
        <w:rPr>
          <w:rFonts w:ascii="Courier New" w:hAnsi="Courier New" w:cs="Courier New"/>
          <w:spacing w:val="-3"/>
        </w:rPr>
      </w:pPr>
    </w:p>
    <w:p w14:paraId="293B824B" w14:textId="77777777" w:rsidR="00EB063F" w:rsidRDefault="00EB063F" w:rsidP="00090E86">
      <w:pPr>
        <w:tabs>
          <w:tab w:val="center" w:pos="2410"/>
        </w:tabs>
        <w:rPr>
          <w:rFonts w:ascii="Courier New" w:hAnsi="Courier New" w:cs="Courier New"/>
          <w:spacing w:val="-3"/>
        </w:rPr>
      </w:pPr>
    </w:p>
    <w:p w14:paraId="5F80E756" w14:textId="77777777" w:rsidR="00090E86" w:rsidRDefault="00090E86" w:rsidP="00090E86">
      <w:pPr>
        <w:tabs>
          <w:tab w:val="center" w:pos="2410"/>
        </w:tabs>
        <w:rPr>
          <w:rFonts w:ascii="Courier New" w:hAnsi="Courier New" w:cs="Courier New"/>
          <w:spacing w:val="-3"/>
        </w:rPr>
      </w:pPr>
    </w:p>
    <w:p w14:paraId="312376EA" w14:textId="71AB1E44" w:rsidR="003B114E" w:rsidRPr="002022A8" w:rsidRDefault="00090E86" w:rsidP="00EB063F">
      <w:pPr>
        <w:tabs>
          <w:tab w:val="center" w:pos="1985"/>
        </w:tabs>
        <w:rPr>
          <w:rFonts w:ascii="Courier New" w:hAnsi="Courier New" w:cs="Courier New"/>
          <w:b/>
          <w:spacing w:val="-3"/>
          <w:szCs w:val="24"/>
        </w:rPr>
      </w:pPr>
      <w:r>
        <w:rPr>
          <w:rFonts w:ascii="Courier New" w:hAnsi="Courier New" w:cs="Courier New"/>
          <w:spacing w:val="-3"/>
        </w:rPr>
        <w:tab/>
      </w:r>
      <w:r w:rsidR="003B114E" w:rsidRPr="002022A8">
        <w:rPr>
          <w:rFonts w:ascii="Courier New" w:hAnsi="Courier New" w:cs="Courier New"/>
          <w:b/>
          <w:spacing w:val="-3"/>
          <w:szCs w:val="24"/>
        </w:rPr>
        <w:t>NICOLÁS GRAU VELOSO</w:t>
      </w:r>
    </w:p>
    <w:p w14:paraId="3895CE3E" w14:textId="77777777" w:rsidR="003B114E" w:rsidRPr="002022A8" w:rsidRDefault="003B114E" w:rsidP="00EB063F">
      <w:pPr>
        <w:tabs>
          <w:tab w:val="center" w:pos="1985"/>
        </w:tabs>
        <w:rPr>
          <w:rFonts w:ascii="Courier New" w:hAnsi="Courier New" w:cs="Courier New"/>
          <w:spacing w:val="-3"/>
          <w:szCs w:val="24"/>
        </w:rPr>
      </w:pPr>
      <w:r w:rsidRPr="002022A8">
        <w:rPr>
          <w:rFonts w:ascii="Courier New" w:hAnsi="Courier New" w:cs="Courier New"/>
          <w:spacing w:val="-3"/>
          <w:szCs w:val="24"/>
        </w:rPr>
        <w:tab/>
        <w:t>Ministro de Economía,</w:t>
      </w:r>
    </w:p>
    <w:p w14:paraId="6615F531" w14:textId="4992C649" w:rsidR="003B114E" w:rsidRDefault="00242DB3" w:rsidP="00EB063F">
      <w:pPr>
        <w:tabs>
          <w:tab w:val="center" w:pos="1985"/>
        </w:tabs>
        <w:rPr>
          <w:rFonts w:ascii="Courier New" w:hAnsi="Courier New" w:cs="Courier New"/>
          <w:spacing w:val="-3"/>
          <w:szCs w:val="24"/>
        </w:rPr>
      </w:pPr>
      <w:r>
        <w:rPr>
          <w:rFonts w:ascii="Courier New" w:hAnsi="Courier New" w:cs="Courier New"/>
          <w:spacing w:val="-3"/>
          <w:szCs w:val="24"/>
        </w:rPr>
        <w:tab/>
        <w:t>Fomento y Turismo</w:t>
      </w:r>
    </w:p>
    <w:p w14:paraId="0B90DFCD" w14:textId="77777777" w:rsidR="00DA6783" w:rsidRDefault="00DA6783" w:rsidP="00090E86">
      <w:pPr>
        <w:tabs>
          <w:tab w:val="center" w:pos="6946"/>
        </w:tabs>
        <w:rPr>
          <w:rFonts w:ascii="Courier New" w:hAnsi="Courier New" w:cs="Courier New"/>
          <w:spacing w:val="-3"/>
          <w:szCs w:val="24"/>
        </w:rPr>
      </w:pPr>
    </w:p>
    <w:p w14:paraId="774F3336" w14:textId="77777777" w:rsidR="00E77325" w:rsidRDefault="00E77325" w:rsidP="00090E86">
      <w:pPr>
        <w:tabs>
          <w:tab w:val="center" w:pos="6946"/>
        </w:tabs>
        <w:rPr>
          <w:rFonts w:ascii="Courier New" w:hAnsi="Courier New" w:cs="Courier New"/>
          <w:spacing w:val="-3"/>
          <w:szCs w:val="24"/>
        </w:rPr>
      </w:pPr>
    </w:p>
    <w:p w14:paraId="445DD2A6" w14:textId="77777777" w:rsidR="00E6199F" w:rsidRDefault="00E6199F" w:rsidP="00090E86">
      <w:pPr>
        <w:tabs>
          <w:tab w:val="center" w:pos="6946"/>
        </w:tabs>
        <w:rPr>
          <w:rFonts w:ascii="Courier New" w:hAnsi="Courier New" w:cs="Courier New"/>
          <w:spacing w:val="-3"/>
          <w:szCs w:val="24"/>
        </w:rPr>
      </w:pPr>
    </w:p>
    <w:p w14:paraId="2F4805F0" w14:textId="77777777" w:rsidR="00E6199F" w:rsidRDefault="00E6199F" w:rsidP="00090E86">
      <w:pPr>
        <w:tabs>
          <w:tab w:val="center" w:pos="6946"/>
        </w:tabs>
        <w:rPr>
          <w:rFonts w:ascii="Courier New" w:hAnsi="Courier New" w:cs="Courier New"/>
          <w:spacing w:val="-3"/>
          <w:szCs w:val="24"/>
        </w:rPr>
      </w:pPr>
    </w:p>
    <w:p w14:paraId="3CEDC7AE" w14:textId="66DC4AC6" w:rsidR="00E6199F" w:rsidRDefault="00E6199F" w:rsidP="00090E86">
      <w:pPr>
        <w:tabs>
          <w:tab w:val="center" w:pos="6946"/>
        </w:tabs>
        <w:rPr>
          <w:rFonts w:ascii="Courier New" w:hAnsi="Courier New" w:cs="Courier New"/>
          <w:spacing w:val="-3"/>
          <w:szCs w:val="24"/>
        </w:rPr>
      </w:pPr>
    </w:p>
    <w:p w14:paraId="4F4754B2" w14:textId="77777777" w:rsidR="00EB063F" w:rsidRDefault="00EB063F" w:rsidP="00090E86">
      <w:pPr>
        <w:tabs>
          <w:tab w:val="center" w:pos="6946"/>
        </w:tabs>
        <w:rPr>
          <w:rFonts w:ascii="Courier New" w:hAnsi="Courier New" w:cs="Courier New"/>
          <w:spacing w:val="-3"/>
          <w:szCs w:val="24"/>
        </w:rPr>
      </w:pPr>
    </w:p>
    <w:p w14:paraId="3DAAB30F" w14:textId="77777777" w:rsidR="00EB063F" w:rsidRDefault="00EB063F" w:rsidP="00090E86">
      <w:pPr>
        <w:tabs>
          <w:tab w:val="center" w:pos="6946"/>
        </w:tabs>
        <w:rPr>
          <w:rFonts w:ascii="Courier New" w:hAnsi="Courier New" w:cs="Courier New"/>
          <w:spacing w:val="-3"/>
          <w:szCs w:val="24"/>
        </w:rPr>
      </w:pPr>
    </w:p>
    <w:p w14:paraId="79CFAAD7" w14:textId="2C2D7841" w:rsidR="00063428" w:rsidRDefault="001D2EAB" w:rsidP="00EB063F">
      <w:pPr>
        <w:tabs>
          <w:tab w:val="center" w:pos="6804"/>
        </w:tabs>
        <w:rPr>
          <w:rFonts w:ascii="Courier New" w:hAnsi="Courier New" w:cs="Courier New"/>
          <w:b/>
          <w:bCs/>
          <w:spacing w:val="-3"/>
        </w:rPr>
      </w:pPr>
      <w:r>
        <w:rPr>
          <w:rFonts w:ascii="Courier New" w:hAnsi="Courier New" w:cs="Courier New"/>
          <w:b/>
          <w:bCs/>
          <w:spacing w:val="-3"/>
        </w:rPr>
        <w:tab/>
      </w:r>
      <w:r w:rsidR="00063428" w:rsidRPr="00063428">
        <w:rPr>
          <w:rFonts w:ascii="Courier New" w:hAnsi="Courier New" w:cs="Courier New"/>
          <w:b/>
          <w:bCs/>
          <w:spacing w:val="-3"/>
        </w:rPr>
        <w:t xml:space="preserve">MARÍA HELOÍSA ROJAS CORRADI </w:t>
      </w:r>
    </w:p>
    <w:p w14:paraId="7D78ED41" w14:textId="265E32BD" w:rsidR="00E6199F" w:rsidRDefault="00063428" w:rsidP="00EB063F">
      <w:pPr>
        <w:tabs>
          <w:tab w:val="center" w:pos="6804"/>
        </w:tabs>
        <w:rPr>
          <w:rFonts w:ascii="Courier New" w:hAnsi="Courier New" w:cs="Courier New"/>
          <w:spacing w:val="-3"/>
        </w:rPr>
      </w:pPr>
      <w:r>
        <w:rPr>
          <w:rFonts w:ascii="Courier New" w:hAnsi="Courier New" w:cs="Courier New"/>
          <w:b/>
          <w:bCs/>
          <w:spacing w:val="-3"/>
        </w:rPr>
        <w:tab/>
      </w:r>
      <w:r w:rsidR="00E6199F" w:rsidRPr="002022A8">
        <w:rPr>
          <w:rFonts w:ascii="Courier New" w:hAnsi="Courier New" w:cs="Courier New"/>
          <w:spacing w:val="-3"/>
        </w:rPr>
        <w:t>Ministr</w:t>
      </w:r>
      <w:r w:rsidR="00E6199F">
        <w:rPr>
          <w:rFonts w:ascii="Courier New" w:hAnsi="Courier New" w:cs="Courier New"/>
          <w:spacing w:val="-3"/>
        </w:rPr>
        <w:t>a</w:t>
      </w:r>
      <w:r w:rsidR="00E6199F" w:rsidRPr="002022A8">
        <w:rPr>
          <w:rFonts w:ascii="Courier New" w:hAnsi="Courier New" w:cs="Courier New"/>
          <w:spacing w:val="-3"/>
        </w:rPr>
        <w:t xml:space="preserve"> </w:t>
      </w:r>
      <w:r w:rsidR="00DA6783">
        <w:rPr>
          <w:rFonts w:ascii="Courier New" w:hAnsi="Courier New" w:cs="Courier New"/>
          <w:spacing w:val="-3"/>
        </w:rPr>
        <w:t>del Medio Ambiente</w:t>
      </w:r>
    </w:p>
    <w:p w14:paraId="3771A9A1" w14:textId="77777777" w:rsidR="00E6199F" w:rsidRPr="002022A8" w:rsidRDefault="00E6199F" w:rsidP="00090E86">
      <w:pPr>
        <w:tabs>
          <w:tab w:val="center" w:pos="6946"/>
        </w:tabs>
        <w:rPr>
          <w:rFonts w:ascii="Courier New" w:hAnsi="Courier New" w:cs="Courier New"/>
          <w:spacing w:val="-3"/>
          <w:szCs w:val="24"/>
        </w:rPr>
      </w:pPr>
    </w:p>
    <w:sectPr w:rsidR="00E6199F" w:rsidRPr="002022A8" w:rsidSect="00EC1686">
      <w:endnotePr>
        <w:numFmt w:val="decimal"/>
      </w:endnotePr>
      <w:pgSz w:w="12242" w:h="18722" w:code="14"/>
      <w:pgMar w:top="2268" w:right="1327" w:bottom="1985" w:left="1843" w:header="1134" w:footer="2268" w:gutter="0"/>
      <w:paperSrc w:first="2" w:other="2"/>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984AA" w14:textId="77777777" w:rsidR="002B3C33" w:rsidRDefault="002B3C33">
      <w:r>
        <w:separator/>
      </w:r>
    </w:p>
  </w:endnote>
  <w:endnote w:type="continuationSeparator" w:id="0">
    <w:p w14:paraId="0CC6015A" w14:textId="77777777" w:rsidR="002B3C33" w:rsidRDefault="002B3C33">
      <w:r>
        <w:continuationSeparator/>
      </w:r>
    </w:p>
  </w:endnote>
  <w:endnote w:type="continuationNotice" w:id="1">
    <w:p w14:paraId="4A7AB336" w14:textId="77777777" w:rsidR="002B3C33" w:rsidRDefault="002B3C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IT Cby BT">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BB84C" w14:textId="77777777" w:rsidR="002B3C33" w:rsidRDefault="002B3C33">
      <w:r>
        <w:separator/>
      </w:r>
    </w:p>
  </w:footnote>
  <w:footnote w:type="continuationSeparator" w:id="0">
    <w:p w14:paraId="4489DE19" w14:textId="77777777" w:rsidR="002B3C33" w:rsidRDefault="002B3C33">
      <w:r>
        <w:continuationSeparator/>
      </w:r>
    </w:p>
  </w:footnote>
  <w:footnote w:type="continuationNotice" w:id="1">
    <w:p w14:paraId="21D89650" w14:textId="77777777" w:rsidR="002B3C33" w:rsidRDefault="002B3C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1BAC0" w14:textId="77777777" w:rsidR="00090E86" w:rsidRDefault="009C0B2C">
    <w:pPr>
      <w:jc w:val="both"/>
    </w:pPr>
    <w:r>
      <w:rPr>
        <w:noProof/>
        <w:lang w:val="es-CL" w:eastAsia="es-CL"/>
      </w:rPr>
      <mc:AlternateContent>
        <mc:Choice Requires="wps">
          <w:drawing>
            <wp:anchor distT="0" distB="0" distL="114300" distR="114300" simplePos="0" relativeHeight="251658240" behindDoc="0" locked="0" layoutInCell="0" allowOverlap="1" wp14:anchorId="440E48C7" wp14:editId="730ACC56">
              <wp:simplePos x="0" y="0"/>
              <wp:positionH relativeFrom="page">
                <wp:posOffset>901700</wp:posOffset>
              </wp:positionH>
              <wp:positionV relativeFrom="paragraph">
                <wp:posOffset>1270</wp:posOffset>
              </wp:positionV>
              <wp:extent cx="5943600" cy="15240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004DFB7A" w14:textId="77777777" w:rsidR="00090E86" w:rsidRDefault="009C0B2C">
                          <w:pPr>
                            <w:tabs>
                              <w:tab w:val="center" w:pos="4680"/>
                              <w:tab w:val="right" w:pos="9360"/>
                            </w:tabs>
                            <w:rPr>
                              <w:rFonts w:ascii="Courier New" w:hAnsi="Courier New" w:cs="Courier New"/>
                              <w:spacing w:val="-3"/>
                              <w:lang w:val="en-US"/>
                            </w:rPr>
                          </w:pPr>
                          <w:r>
                            <w:tab/>
                          </w:r>
                          <w:r>
                            <w:rPr>
                              <w:rFonts w:ascii="Courier New" w:hAnsi="Courier New" w:cs="Courier New"/>
                              <w:spacing w:val="-3"/>
                              <w:lang w:val="en-US"/>
                            </w:rPr>
                            <w:fldChar w:fldCharType="begin"/>
                          </w:r>
                          <w:r>
                            <w:rPr>
                              <w:rFonts w:ascii="Courier New" w:hAnsi="Courier New" w:cs="Courier New"/>
                              <w:spacing w:val="-3"/>
                              <w:lang w:val="en-US"/>
                            </w:rPr>
                            <w:instrText>PAGE \* ARABIC</w:instrText>
                          </w:r>
                          <w:r>
                            <w:rPr>
                              <w:rFonts w:ascii="Courier New" w:hAnsi="Courier New" w:cs="Courier New"/>
                              <w:spacing w:val="-3"/>
                              <w:lang w:val="en-US"/>
                            </w:rPr>
                            <w:fldChar w:fldCharType="separate"/>
                          </w:r>
                          <w:r w:rsidR="00366FC7">
                            <w:rPr>
                              <w:rFonts w:ascii="Courier New" w:hAnsi="Courier New" w:cs="Courier New"/>
                              <w:noProof/>
                              <w:spacing w:val="-3"/>
                              <w:lang w:val="en-US"/>
                            </w:rPr>
                            <w:t>12</w:t>
                          </w:r>
                          <w:r>
                            <w:rPr>
                              <w:rFonts w:ascii="Courier New" w:hAnsi="Courier New" w:cs="Courier New"/>
                              <w:spacing w:val="-3"/>
                              <w:lang w:val="en-US"/>
                            </w:rPr>
                            <w:fldChar w:fldCharType="end"/>
                          </w:r>
                        </w:p>
                        <w:p w14:paraId="4AB53117" w14:textId="77777777" w:rsidR="00090E86" w:rsidRDefault="00090E86">
                          <w:pPr>
                            <w:tabs>
                              <w:tab w:val="center" w:pos="4680"/>
                              <w:tab w:val="right" w:pos="9360"/>
                            </w:tabs>
                            <w:rPr>
                              <w:spacing w:val="-3"/>
                              <w:lang w:val="en-US"/>
                            </w:rPr>
                          </w:pPr>
                        </w:p>
                        <w:p w14:paraId="24291AEC" w14:textId="77777777" w:rsidR="00090E86" w:rsidRDefault="00090E86">
                          <w:pPr>
                            <w:tabs>
                              <w:tab w:val="center" w:pos="4680"/>
                              <w:tab w:val="right" w:pos="9360"/>
                            </w:tabs>
                            <w:rPr>
                              <w:spacing w:val="-3"/>
                              <w:lang w:val="en-US"/>
                            </w:rPr>
                          </w:pPr>
                        </w:p>
                        <w:p w14:paraId="57FA903F" w14:textId="77777777" w:rsidR="00090E86" w:rsidRDefault="00090E86">
                          <w:pPr>
                            <w:tabs>
                              <w:tab w:val="center" w:pos="4680"/>
                              <w:tab w:val="right" w:pos="9360"/>
                            </w:tabs>
                            <w:rPr>
                              <w:spacing w:val="-3"/>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0E48C7" id="Rectángulo 1" o:spid="_x0000_s1026" style="position:absolute;left:0;text-align:left;margin-left:71pt;margin-top:.1pt;width:468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" o:allowincell="f" filled="f" stroked="f" strokeweight="0">
              <v:path arrowok="t"/>
              <v:textbox inset="0,0,0,0">
                <w:txbxContent>
                  <w:p w14:paraId="004DFB7A" w14:textId="77777777" w:rsidR="00090E86" w:rsidRDefault="009C0B2C">
                    <w:pPr>
                      <w:tabs>
                        <w:tab w:val="center" w:pos="4680"/>
                        <w:tab w:val="right" w:pos="9360"/>
                      </w:tabs>
                      <w:rPr>
                        <w:rFonts w:ascii="Courier New" w:hAnsi="Courier New" w:cs="Courier New"/>
                        <w:spacing w:val="-3"/>
                        <w:lang w:val="en-US"/>
                      </w:rPr>
                    </w:pPr>
                    <w:r>
                      <w:tab/>
                    </w:r>
                    <w:r>
                      <w:rPr>
                        <w:rFonts w:ascii="Courier New" w:hAnsi="Courier New" w:cs="Courier New"/>
                        <w:spacing w:val="-3"/>
                        <w:lang w:val="en-US"/>
                      </w:rPr>
                      <w:fldChar w:fldCharType="begin"/>
                    </w:r>
                    <w:r>
                      <w:rPr>
                        <w:rFonts w:ascii="Courier New" w:hAnsi="Courier New" w:cs="Courier New"/>
                        <w:spacing w:val="-3"/>
                        <w:lang w:val="en-US"/>
                      </w:rPr>
                      <w:instrText>PAGE \* ARABIC</w:instrText>
                    </w:r>
                    <w:r>
                      <w:rPr>
                        <w:rFonts w:ascii="Courier New" w:hAnsi="Courier New" w:cs="Courier New"/>
                        <w:spacing w:val="-3"/>
                        <w:lang w:val="en-US"/>
                      </w:rPr>
                      <w:fldChar w:fldCharType="separate"/>
                    </w:r>
                    <w:r w:rsidR="00366FC7">
                      <w:rPr>
                        <w:rFonts w:ascii="Courier New" w:hAnsi="Courier New" w:cs="Courier New"/>
                        <w:noProof/>
                        <w:spacing w:val="-3"/>
                        <w:lang w:val="en-US"/>
                      </w:rPr>
                      <w:t>12</w:t>
                    </w:r>
                    <w:r>
                      <w:rPr>
                        <w:rFonts w:ascii="Courier New" w:hAnsi="Courier New" w:cs="Courier New"/>
                        <w:spacing w:val="-3"/>
                        <w:lang w:val="en-US"/>
                      </w:rPr>
                      <w:fldChar w:fldCharType="end"/>
                    </w:r>
                  </w:p>
                  <w:p w14:paraId="4AB53117" w14:textId="77777777" w:rsidR="00090E86" w:rsidRDefault="00090E86">
                    <w:pPr>
                      <w:tabs>
                        <w:tab w:val="center" w:pos="4680"/>
                        <w:tab w:val="right" w:pos="9360"/>
                      </w:tabs>
                      <w:rPr>
                        <w:spacing w:val="-3"/>
                        <w:lang w:val="en-US"/>
                      </w:rPr>
                    </w:pPr>
                  </w:p>
                  <w:p w14:paraId="24291AEC" w14:textId="77777777" w:rsidR="00090E86" w:rsidRDefault="00090E86">
                    <w:pPr>
                      <w:tabs>
                        <w:tab w:val="center" w:pos="4680"/>
                        <w:tab w:val="right" w:pos="9360"/>
                      </w:tabs>
                      <w:rPr>
                        <w:spacing w:val="-3"/>
                        <w:lang w:val="en-US"/>
                      </w:rPr>
                    </w:pPr>
                  </w:p>
                  <w:p w14:paraId="57FA903F" w14:textId="77777777" w:rsidR="00090E86" w:rsidRDefault="00090E86">
                    <w:pPr>
                      <w:tabs>
                        <w:tab w:val="center" w:pos="4680"/>
                        <w:tab w:val="right" w:pos="9360"/>
                      </w:tabs>
                      <w:rPr>
                        <w:spacing w:val="-3"/>
                        <w:lang w:val="en-US"/>
                      </w:rPr>
                    </w:pPr>
                  </w:p>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9046F"/>
    <w:multiLevelType w:val="hybridMultilevel"/>
    <w:tmpl w:val="EC284138"/>
    <w:lvl w:ilvl="0" w:tplc="7B54BA72">
      <w:start w:val="1"/>
      <w:numFmt w:val="upperRoman"/>
      <w:pStyle w:val="Ttulo1"/>
      <w:lvlText w:val="%1."/>
      <w:lvlJc w:val="left"/>
      <w:pPr>
        <w:tabs>
          <w:tab w:val="num" w:pos="709"/>
        </w:tabs>
        <w:ind w:left="709" w:hanging="709"/>
      </w:pPr>
      <w:rPr>
        <w:rFonts w:ascii="Courier New" w:hAnsi="Courier New" w:cs="Times New Roman" w:hint="default"/>
        <w:b/>
        <w:i w:val="0"/>
        <w:caps/>
        <w:strike w:val="0"/>
        <w:dstrike w:val="0"/>
        <w:vanish w:val="0"/>
        <w:color w:val="000000"/>
        <w:sz w:val="24"/>
        <w:szCs w:val="24"/>
        <w:vertAlign w:val="baseline"/>
      </w:rPr>
    </w:lvl>
    <w:lvl w:ilvl="1" w:tplc="B1BE4BCC">
      <w:start w:val="1"/>
      <w:numFmt w:val="lowerLetter"/>
      <w:lvlText w:val="%2."/>
      <w:lvlJc w:val="left"/>
      <w:pPr>
        <w:tabs>
          <w:tab w:val="num" w:pos="1440"/>
        </w:tabs>
        <w:ind w:left="1440" w:hanging="360"/>
      </w:pPr>
      <w:rPr>
        <w:rFonts w:cs="Times New Roman"/>
      </w:rPr>
    </w:lvl>
    <w:lvl w:ilvl="2" w:tplc="417CC640">
      <w:start w:val="1"/>
      <w:numFmt w:val="lowerRoman"/>
      <w:lvlText w:val="%3."/>
      <w:lvlJc w:val="right"/>
      <w:pPr>
        <w:tabs>
          <w:tab w:val="num" w:pos="2160"/>
        </w:tabs>
        <w:ind w:left="2160" w:hanging="180"/>
      </w:pPr>
      <w:rPr>
        <w:rFonts w:cs="Times New Roman"/>
      </w:rPr>
    </w:lvl>
    <w:lvl w:ilvl="3" w:tplc="0BAADA66">
      <w:start w:val="1"/>
      <w:numFmt w:val="decimal"/>
      <w:lvlText w:val="%4."/>
      <w:lvlJc w:val="left"/>
      <w:pPr>
        <w:tabs>
          <w:tab w:val="num" w:pos="2880"/>
        </w:tabs>
        <w:ind w:left="2880" w:hanging="360"/>
      </w:pPr>
      <w:rPr>
        <w:rFonts w:cs="Times New Roman"/>
      </w:rPr>
    </w:lvl>
    <w:lvl w:ilvl="4" w:tplc="F650EE00">
      <w:start w:val="1"/>
      <w:numFmt w:val="lowerLetter"/>
      <w:lvlText w:val="%5."/>
      <w:lvlJc w:val="left"/>
      <w:pPr>
        <w:tabs>
          <w:tab w:val="num" w:pos="3600"/>
        </w:tabs>
        <w:ind w:left="3600" w:hanging="360"/>
      </w:pPr>
      <w:rPr>
        <w:rFonts w:cs="Times New Roman"/>
      </w:rPr>
    </w:lvl>
    <w:lvl w:ilvl="5" w:tplc="0D1648D4" w:tentative="1">
      <w:start w:val="1"/>
      <w:numFmt w:val="lowerRoman"/>
      <w:lvlText w:val="%6."/>
      <w:lvlJc w:val="right"/>
      <w:pPr>
        <w:tabs>
          <w:tab w:val="num" w:pos="4320"/>
        </w:tabs>
        <w:ind w:left="4320" w:hanging="180"/>
      </w:pPr>
      <w:rPr>
        <w:rFonts w:cs="Times New Roman"/>
      </w:rPr>
    </w:lvl>
    <w:lvl w:ilvl="6" w:tplc="7388BEB6" w:tentative="1">
      <w:start w:val="1"/>
      <w:numFmt w:val="decimal"/>
      <w:lvlText w:val="%7."/>
      <w:lvlJc w:val="left"/>
      <w:pPr>
        <w:tabs>
          <w:tab w:val="num" w:pos="5040"/>
        </w:tabs>
        <w:ind w:left="5040" w:hanging="360"/>
      </w:pPr>
      <w:rPr>
        <w:rFonts w:cs="Times New Roman"/>
      </w:rPr>
    </w:lvl>
    <w:lvl w:ilvl="7" w:tplc="DABCF1A0" w:tentative="1">
      <w:start w:val="1"/>
      <w:numFmt w:val="lowerLetter"/>
      <w:lvlText w:val="%8."/>
      <w:lvlJc w:val="left"/>
      <w:pPr>
        <w:tabs>
          <w:tab w:val="num" w:pos="5760"/>
        </w:tabs>
        <w:ind w:left="5760" w:hanging="360"/>
      </w:pPr>
      <w:rPr>
        <w:rFonts w:cs="Times New Roman"/>
      </w:rPr>
    </w:lvl>
    <w:lvl w:ilvl="8" w:tplc="12AA6AE2" w:tentative="1">
      <w:start w:val="1"/>
      <w:numFmt w:val="lowerRoman"/>
      <w:lvlText w:val="%9."/>
      <w:lvlJc w:val="right"/>
      <w:pPr>
        <w:tabs>
          <w:tab w:val="num" w:pos="6480"/>
        </w:tabs>
        <w:ind w:left="6480" w:hanging="180"/>
      </w:pPr>
      <w:rPr>
        <w:rFonts w:cs="Times New Roman"/>
      </w:rPr>
    </w:lvl>
  </w:abstractNum>
  <w:abstractNum w:abstractNumId="1" w15:restartNumberingAfterBreak="0">
    <w:nsid w:val="4739161A"/>
    <w:multiLevelType w:val="multilevel"/>
    <w:tmpl w:val="EF5C1F6A"/>
    <w:lvl w:ilvl="0">
      <w:start w:val="1"/>
      <w:numFmt w:val="decimal"/>
      <w:pStyle w:val="Estilo"/>
      <w:lvlText w:val="%1."/>
      <w:lvlJc w:val="left"/>
      <w:pPr>
        <w:tabs>
          <w:tab w:val="num" w:pos="3195"/>
        </w:tabs>
        <w:ind w:left="2835"/>
      </w:pPr>
      <w:rPr>
        <w:rFonts w:ascii="Courier" w:hAnsi="Courier" w:cs="Times New Roman" w:hint="default"/>
        <w:b/>
        <w:i w:val="0"/>
        <w:caps/>
        <w:strike w:val="0"/>
        <w:dstrike w:val="0"/>
        <w:vanish w:val="0"/>
        <w:color w:val="000000"/>
        <w:sz w:val="24"/>
        <w:vertAlign w:val="baseline"/>
      </w:rPr>
    </w:lvl>
    <w:lvl w:ilvl="1">
      <w:start w:val="1"/>
      <w:numFmt w:val="lowerLetter"/>
      <w:pStyle w:val="Estilo"/>
      <w:lvlText w:val="%2."/>
      <w:lvlJc w:val="left"/>
      <w:pPr>
        <w:ind w:left="1440" w:hanging="360"/>
      </w:pPr>
      <w:rPr>
        <w:rFonts w:cs="Times New Roman"/>
      </w:rPr>
    </w:lvl>
    <w:lvl w:ilvl="2">
      <w:start w:val="1"/>
      <w:numFmt w:val="lowerRoman"/>
      <w:pStyle w:val="Estilo"/>
      <w:lvlText w:val="%3."/>
      <w:lvlJc w:val="right"/>
      <w:pPr>
        <w:ind w:left="2160" w:hanging="180"/>
      </w:pPr>
      <w:rPr>
        <w:rFonts w:cs="Times New Roman"/>
      </w:rPr>
    </w:lvl>
    <w:lvl w:ilvl="3">
      <w:start w:val="1"/>
      <w:numFmt w:val="decimal"/>
      <w:pStyle w:val="Estilo"/>
      <w:lvlText w:val="%4."/>
      <w:lvlJc w:val="left"/>
      <w:pPr>
        <w:ind w:left="2880" w:hanging="360"/>
      </w:pPr>
      <w:rPr>
        <w:rFonts w:cs="Times New Roman"/>
      </w:rPr>
    </w:lvl>
    <w:lvl w:ilvl="4">
      <w:start w:val="1"/>
      <w:numFmt w:val="lowerLetter"/>
      <w:pStyle w:val="Estilo"/>
      <w:lvlText w:val="%5."/>
      <w:lvlJc w:val="left"/>
      <w:pPr>
        <w:ind w:left="3600" w:hanging="360"/>
      </w:pPr>
      <w:rPr>
        <w:rFonts w:cs="Times New Roman"/>
      </w:rPr>
    </w:lvl>
    <w:lvl w:ilvl="5">
      <w:start w:val="1"/>
      <w:numFmt w:val="lowerRoman"/>
      <w:pStyle w:val="Estilo"/>
      <w:lvlText w:val="%6."/>
      <w:lvlJc w:val="right"/>
      <w:pPr>
        <w:ind w:left="4320" w:hanging="180"/>
      </w:pPr>
      <w:rPr>
        <w:rFonts w:cs="Times New Roman"/>
      </w:rPr>
    </w:lvl>
    <w:lvl w:ilvl="6">
      <w:start w:val="1"/>
      <w:numFmt w:val="decimal"/>
      <w:pStyle w:val="Estilo"/>
      <w:lvlText w:val="%7."/>
      <w:lvlJc w:val="left"/>
      <w:pPr>
        <w:ind w:left="5040" w:hanging="360"/>
      </w:pPr>
      <w:rPr>
        <w:rFonts w:cs="Times New Roman"/>
      </w:rPr>
    </w:lvl>
    <w:lvl w:ilvl="7">
      <w:start w:val="1"/>
      <w:numFmt w:val="lowerLetter"/>
      <w:pStyle w:val="Estilo"/>
      <w:lvlText w:val="%8."/>
      <w:lvlJc w:val="left"/>
      <w:pPr>
        <w:ind w:left="5760" w:hanging="360"/>
      </w:pPr>
      <w:rPr>
        <w:rFonts w:cs="Times New Roman"/>
      </w:rPr>
    </w:lvl>
    <w:lvl w:ilvl="8">
      <w:start w:val="1"/>
      <w:numFmt w:val="lowerRoman"/>
      <w:pStyle w:val="Estilo"/>
      <w:lvlText w:val="%9."/>
      <w:lvlJc w:val="right"/>
      <w:pPr>
        <w:ind w:left="6480" w:hanging="180"/>
      </w:pPr>
      <w:rPr>
        <w:rFonts w:cs="Times New Roman"/>
      </w:rPr>
    </w:lvl>
  </w:abstractNum>
  <w:abstractNum w:abstractNumId="2" w15:restartNumberingAfterBreak="0">
    <w:nsid w:val="4A030872"/>
    <w:multiLevelType w:val="hybridMultilevel"/>
    <w:tmpl w:val="B3CE8036"/>
    <w:lvl w:ilvl="0" w:tplc="335CB0D4">
      <w:start w:val="1"/>
      <w:numFmt w:val="decimal"/>
      <w:pStyle w:val="Ttulo2"/>
      <w:lvlText w:val="%1."/>
      <w:lvlJc w:val="left"/>
      <w:pPr>
        <w:tabs>
          <w:tab w:val="num" w:pos="3401"/>
        </w:tabs>
        <w:ind w:left="3401" w:hanging="709"/>
      </w:pPr>
      <w:rPr>
        <w:rFonts w:ascii="Courier New" w:hAnsi="Courier New" w:cs="Courier New"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FFFFFFFF" w:tentative="1">
      <w:start w:val="1"/>
      <w:numFmt w:val="lowerLetter"/>
      <w:lvlText w:val="%2."/>
      <w:lvlJc w:val="left"/>
      <w:pPr>
        <w:tabs>
          <w:tab w:val="num" w:pos="729"/>
        </w:tabs>
        <w:ind w:left="729" w:hanging="360"/>
      </w:pPr>
      <w:rPr>
        <w:rFonts w:cs="Times New Roman"/>
      </w:rPr>
    </w:lvl>
    <w:lvl w:ilvl="2" w:tplc="FFFFFFFF" w:tentative="1">
      <w:start w:val="1"/>
      <w:numFmt w:val="lowerRoman"/>
      <w:lvlText w:val="%3."/>
      <w:lvlJc w:val="right"/>
      <w:pPr>
        <w:tabs>
          <w:tab w:val="num" w:pos="1449"/>
        </w:tabs>
        <w:ind w:left="1449" w:hanging="180"/>
      </w:pPr>
      <w:rPr>
        <w:rFonts w:cs="Times New Roman"/>
      </w:rPr>
    </w:lvl>
    <w:lvl w:ilvl="3" w:tplc="FFFFFFFF" w:tentative="1">
      <w:start w:val="1"/>
      <w:numFmt w:val="decimal"/>
      <w:lvlText w:val="%4."/>
      <w:lvlJc w:val="left"/>
      <w:pPr>
        <w:tabs>
          <w:tab w:val="num" w:pos="2169"/>
        </w:tabs>
        <w:ind w:left="2169" w:hanging="360"/>
      </w:pPr>
      <w:rPr>
        <w:rFonts w:cs="Times New Roman"/>
      </w:rPr>
    </w:lvl>
    <w:lvl w:ilvl="4" w:tplc="FFFFFFFF" w:tentative="1">
      <w:start w:val="1"/>
      <w:numFmt w:val="lowerLetter"/>
      <w:lvlText w:val="%5."/>
      <w:lvlJc w:val="left"/>
      <w:pPr>
        <w:tabs>
          <w:tab w:val="num" w:pos="2889"/>
        </w:tabs>
        <w:ind w:left="2889" w:hanging="360"/>
      </w:pPr>
      <w:rPr>
        <w:rFonts w:cs="Times New Roman"/>
      </w:rPr>
    </w:lvl>
    <w:lvl w:ilvl="5" w:tplc="FFFFFFFF" w:tentative="1">
      <w:start w:val="1"/>
      <w:numFmt w:val="lowerRoman"/>
      <w:lvlText w:val="%6."/>
      <w:lvlJc w:val="right"/>
      <w:pPr>
        <w:tabs>
          <w:tab w:val="num" w:pos="3609"/>
        </w:tabs>
        <w:ind w:left="3609" w:hanging="180"/>
      </w:pPr>
      <w:rPr>
        <w:rFonts w:cs="Times New Roman"/>
      </w:rPr>
    </w:lvl>
    <w:lvl w:ilvl="6" w:tplc="FFFFFFFF" w:tentative="1">
      <w:start w:val="1"/>
      <w:numFmt w:val="decimal"/>
      <w:lvlText w:val="%7."/>
      <w:lvlJc w:val="left"/>
      <w:pPr>
        <w:tabs>
          <w:tab w:val="num" w:pos="4329"/>
        </w:tabs>
        <w:ind w:left="4329" w:hanging="360"/>
      </w:pPr>
      <w:rPr>
        <w:rFonts w:cs="Times New Roman"/>
      </w:rPr>
    </w:lvl>
    <w:lvl w:ilvl="7" w:tplc="FFFFFFFF" w:tentative="1">
      <w:start w:val="1"/>
      <w:numFmt w:val="lowerLetter"/>
      <w:lvlText w:val="%8."/>
      <w:lvlJc w:val="left"/>
      <w:pPr>
        <w:tabs>
          <w:tab w:val="num" w:pos="5049"/>
        </w:tabs>
        <w:ind w:left="5049" w:hanging="360"/>
      </w:pPr>
      <w:rPr>
        <w:rFonts w:cs="Times New Roman"/>
      </w:rPr>
    </w:lvl>
    <w:lvl w:ilvl="8" w:tplc="FFFFFFFF" w:tentative="1">
      <w:start w:val="1"/>
      <w:numFmt w:val="lowerRoman"/>
      <w:lvlText w:val="%9."/>
      <w:lvlJc w:val="right"/>
      <w:pPr>
        <w:tabs>
          <w:tab w:val="num" w:pos="5769"/>
        </w:tabs>
        <w:ind w:left="5769" w:hanging="180"/>
      </w:pPr>
      <w:rPr>
        <w:rFonts w:cs="Times New Roman"/>
      </w:rPr>
    </w:lvl>
  </w:abstractNum>
  <w:abstractNum w:abstractNumId="3" w15:restartNumberingAfterBreak="0">
    <w:nsid w:val="7D7A012E"/>
    <w:multiLevelType w:val="hybridMultilevel"/>
    <w:tmpl w:val="3664F408"/>
    <w:lvl w:ilvl="0" w:tplc="95EAD538">
      <w:start w:val="1"/>
      <w:numFmt w:val="lowerLetter"/>
      <w:pStyle w:val="Ttulo3"/>
      <w:lvlText w:val="%1."/>
      <w:lvlJc w:val="left"/>
      <w:pPr>
        <w:tabs>
          <w:tab w:val="num" w:pos="4253"/>
        </w:tabs>
        <w:ind w:left="4253" w:hanging="709"/>
      </w:pPr>
      <w:rPr>
        <w:rFonts w:ascii="Courier New" w:hAnsi="Courier New" w:cs="Times New Roman" w:hint="default"/>
        <w:b/>
        <w:i w:val="0"/>
        <w:caps w:val="0"/>
        <w:strike w:val="0"/>
        <w:dstrike w:val="0"/>
        <w:vanish w:val="0"/>
        <w:sz w:val="24"/>
        <w:szCs w:val="24"/>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3"/>
  </w:num>
  <w:num w:numId="4">
    <w:abstractNumId w:val="1"/>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14E"/>
    <w:rsid w:val="00000683"/>
    <w:rsid w:val="00031CC4"/>
    <w:rsid w:val="000610ED"/>
    <w:rsid w:val="00063428"/>
    <w:rsid w:val="00082089"/>
    <w:rsid w:val="00090E86"/>
    <w:rsid w:val="000C6705"/>
    <w:rsid w:val="000D341E"/>
    <w:rsid w:val="000D5498"/>
    <w:rsid w:val="000F0218"/>
    <w:rsid w:val="0010027F"/>
    <w:rsid w:val="00116379"/>
    <w:rsid w:val="00120DA5"/>
    <w:rsid w:val="0012262E"/>
    <w:rsid w:val="00126519"/>
    <w:rsid w:val="00147F43"/>
    <w:rsid w:val="001523BE"/>
    <w:rsid w:val="00191384"/>
    <w:rsid w:val="001A00BA"/>
    <w:rsid w:val="001A5F67"/>
    <w:rsid w:val="001A626D"/>
    <w:rsid w:val="001D27D7"/>
    <w:rsid w:val="001D2EAB"/>
    <w:rsid w:val="001E5829"/>
    <w:rsid w:val="00201BED"/>
    <w:rsid w:val="00214C3F"/>
    <w:rsid w:val="00242DB3"/>
    <w:rsid w:val="0024643D"/>
    <w:rsid w:val="002555C4"/>
    <w:rsid w:val="00273587"/>
    <w:rsid w:val="00285586"/>
    <w:rsid w:val="002B3C33"/>
    <w:rsid w:val="0035304F"/>
    <w:rsid w:val="003565A1"/>
    <w:rsid w:val="00366FC7"/>
    <w:rsid w:val="00392AC9"/>
    <w:rsid w:val="003B114E"/>
    <w:rsid w:val="003B5E13"/>
    <w:rsid w:val="003C4622"/>
    <w:rsid w:val="003C7A25"/>
    <w:rsid w:val="003E2CE0"/>
    <w:rsid w:val="00426522"/>
    <w:rsid w:val="004504A0"/>
    <w:rsid w:val="004514B4"/>
    <w:rsid w:val="00462204"/>
    <w:rsid w:val="004971FB"/>
    <w:rsid w:val="004A0E5C"/>
    <w:rsid w:val="004B0253"/>
    <w:rsid w:val="004C6D5F"/>
    <w:rsid w:val="004E1DFE"/>
    <w:rsid w:val="00556D39"/>
    <w:rsid w:val="005603AC"/>
    <w:rsid w:val="005906D3"/>
    <w:rsid w:val="005A51BB"/>
    <w:rsid w:val="005D37DD"/>
    <w:rsid w:val="00656E4E"/>
    <w:rsid w:val="0067687F"/>
    <w:rsid w:val="00696409"/>
    <w:rsid w:val="00696BED"/>
    <w:rsid w:val="006C1388"/>
    <w:rsid w:val="006E3796"/>
    <w:rsid w:val="006F01FA"/>
    <w:rsid w:val="00727145"/>
    <w:rsid w:val="00760C2B"/>
    <w:rsid w:val="00762E59"/>
    <w:rsid w:val="00794A03"/>
    <w:rsid w:val="007B5666"/>
    <w:rsid w:val="007B5765"/>
    <w:rsid w:val="007B772D"/>
    <w:rsid w:val="00813DC1"/>
    <w:rsid w:val="008450F1"/>
    <w:rsid w:val="0085636E"/>
    <w:rsid w:val="00856905"/>
    <w:rsid w:val="008575AA"/>
    <w:rsid w:val="0086691B"/>
    <w:rsid w:val="00883CAA"/>
    <w:rsid w:val="008974A6"/>
    <w:rsid w:val="008F1475"/>
    <w:rsid w:val="00912622"/>
    <w:rsid w:val="00936A42"/>
    <w:rsid w:val="00964AB7"/>
    <w:rsid w:val="00991BA9"/>
    <w:rsid w:val="009C0B2C"/>
    <w:rsid w:val="009E05B9"/>
    <w:rsid w:val="009E2DA6"/>
    <w:rsid w:val="00A245E2"/>
    <w:rsid w:val="00A5432D"/>
    <w:rsid w:val="00A723CC"/>
    <w:rsid w:val="00AA4C6F"/>
    <w:rsid w:val="00AC2535"/>
    <w:rsid w:val="00AC35A1"/>
    <w:rsid w:val="00AD2A3D"/>
    <w:rsid w:val="00AE7562"/>
    <w:rsid w:val="00B126ED"/>
    <w:rsid w:val="00B33B63"/>
    <w:rsid w:val="00B34C12"/>
    <w:rsid w:val="00B52685"/>
    <w:rsid w:val="00B63570"/>
    <w:rsid w:val="00B707DF"/>
    <w:rsid w:val="00B87BAA"/>
    <w:rsid w:val="00BB3151"/>
    <w:rsid w:val="00BF589A"/>
    <w:rsid w:val="00C05C18"/>
    <w:rsid w:val="00C4019F"/>
    <w:rsid w:val="00C4499D"/>
    <w:rsid w:val="00C47313"/>
    <w:rsid w:val="00C477EC"/>
    <w:rsid w:val="00C54E00"/>
    <w:rsid w:val="00D044FE"/>
    <w:rsid w:val="00D36A1E"/>
    <w:rsid w:val="00D42550"/>
    <w:rsid w:val="00D54B42"/>
    <w:rsid w:val="00D6146B"/>
    <w:rsid w:val="00DA22BA"/>
    <w:rsid w:val="00DA636A"/>
    <w:rsid w:val="00DA6783"/>
    <w:rsid w:val="00E23723"/>
    <w:rsid w:val="00E54DBB"/>
    <w:rsid w:val="00E6199F"/>
    <w:rsid w:val="00E77325"/>
    <w:rsid w:val="00EB063F"/>
    <w:rsid w:val="00EB186F"/>
    <w:rsid w:val="00EC1686"/>
    <w:rsid w:val="00F06636"/>
    <w:rsid w:val="00F32F71"/>
    <w:rsid w:val="00F51A96"/>
    <w:rsid w:val="00F54484"/>
    <w:rsid w:val="00FB5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689FD"/>
  <w15:chartTrackingRefBased/>
  <w15:docId w15:val="{F9127356-CB08-46B6-9976-74E60F518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14E"/>
    <w:pPr>
      <w:overflowPunct w:val="0"/>
      <w:autoSpaceDE w:val="0"/>
      <w:autoSpaceDN w:val="0"/>
      <w:adjustRightInd w:val="0"/>
      <w:spacing w:after="0" w:line="240" w:lineRule="auto"/>
      <w:textAlignment w:val="baseline"/>
    </w:pPr>
    <w:rPr>
      <w:rFonts w:ascii="Courier" w:eastAsia="Times New Roman" w:hAnsi="Courier" w:cs="Times New Roman"/>
      <w:sz w:val="24"/>
      <w:szCs w:val="20"/>
      <w:lang w:val="es-ES_tradnl" w:eastAsia="es-ES"/>
    </w:rPr>
  </w:style>
  <w:style w:type="paragraph" w:styleId="Ttulo1">
    <w:name w:val="heading 1"/>
    <w:basedOn w:val="Normal"/>
    <w:next w:val="Normal"/>
    <w:link w:val="Ttulo1Car"/>
    <w:uiPriority w:val="99"/>
    <w:qFormat/>
    <w:rsid w:val="00856905"/>
    <w:pPr>
      <w:keepNext/>
      <w:numPr>
        <w:numId w:val="1"/>
      </w:numPr>
      <w:tabs>
        <w:tab w:val="clear" w:pos="709"/>
        <w:tab w:val="num" w:pos="4112"/>
      </w:tabs>
      <w:spacing w:before="360" w:after="240"/>
      <w:ind w:left="3544"/>
      <w:jc w:val="both"/>
      <w:outlineLvl w:val="0"/>
    </w:pPr>
    <w:rPr>
      <w:rFonts w:ascii="Courier New" w:hAnsi="Courier New" w:cs="Arial"/>
      <w:b/>
      <w:bCs/>
      <w:kern w:val="32"/>
      <w:szCs w:val="32"/>
    </w:rPr>
  </w:style>
  <w:style w:type="paragraph" w:styleId="Ttulo2">
    <w:name w:val="heading 2"/>
    <w:basedOn w:val="Normal"/>
    <w:next w:val="Normal"/>
    <w:link w:val="Ttulo2Car"/>
    <w:uiPriority w:val="99"/>
    <w:qFormat/>
    <w:rsid w:val="003B114E"/>
    <w:pPr>
      <w:keepNext/>
      <w:numPr>
        <w:numId w:val="2"/>
      </w:numPr>
      <w:spacing w:before="360" w:after="240"/>
      <w:jc w:val="both"/>
      <w:outlineLvl w:val="1"/>
    </w:pPr>
    <w:rPr>
      <w:rFonts w:ascii="Courier New" w:hAnsi="Courier New" w:cs="Arial"/>
      <w:b/>
      <w:bCs/>
      <w:iCs/>
      <w:szCs w:val="28"/>
    </w:rPr>
  </w:style>
  <w:style w:type="paragraph" w:styleId="Ttulo3">
    <w:name w:val="heading 3"/>
    <w:basedOn w:val="Normal"/>
    <w:next w:val="Normal"/>
    <w:link w:val="Ttulo3Car"/>
    <w:uiPriority w:val="99"/>
    <w:qFormat/>
    <w:rsid w:val="005906D3"/>
    <w:pPr>
      <w:keepNext/>
      <w:numPr>
        <w:numId w:val="3"/>
      </w:numPr>
      <w:spacing w:before="360" w:after="120"/>
      <w:ind w:left="3544"/>
      <w:jc w:val="both"/>
      <w:outlineLvl w:val="2"/>
    </w:pPr>
    <w:rPr>
      <w:rFonts w:ascii="Courier New" w:hAnsi="Courier New" w:cs="Arial"/>
      <w:b/>
      <w:bCs/>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856905"/>
    <w:rPr>
      <w:rFonts w:ascii="Courier New" w:eastAsia="Times New Roman" w:hAnsi="Courier New" w:cs="Arial"/>
      <w:b/>
      <w:bCs/>
      <w:kern w:val="32"/>
      <w:sz w:val="24"/>
      <w:szCs w:val="32"/>
      <w:lang w:val="es-ES_tradnl" w:eastAsia="es-ES"/>
    </w:rPr>
  </w:style>
  <w:style w:type="character" w:customStyle="1" w:styleId="Ttulo2Car">
    <w:name w:val="Título 2 Car"/>
    <w:basedOn w:val="Fuentedeprrafopredeter"/>
    <w:link w:val="Ttulo2"/>
    <w:uiPriority w:val="99"/>
    <w:rsid w:val="003B114E"/>
    <w:rPr>
      <w:rFonts w:ascii="Courier New" w:eastAsia="Times New Roman" w:hAnsi="Courier New" w:cs="Arial"/>
      <w:b/>
      <w:bCs/>
      <w:iCs/>
      <w:sz w:val="24"/>
      <w:szCs w:val="28"/>
      <w:lang w:val="es-ES_tradnl" w:eastAsia="es-ES"/>
    </w:rPr>
  </w:style>
  <w:style w:type="character" w:customStyle="1" w:styleId="Ttulo3Car">
    <w:name w:val="Título 3 Car"/>
    <w:basedOn w:val="Fuentedeprrafopredeter"/>
    <w:link w:val="Ttulo3"/>
    <w:uiPriority w:val="99"/>
    <w:rsid w:val="005906D3"/>
    <w:rPr>
      <w:rFonts w:ascii="Courier New" w:eastAsia="Times New Roman" w:hAnsi="Courier New" w:cs="Arial"/>
      <w:b/>
      <w:bCs/>
      <w:sz w:val="24"/>
      <w:szCs w:val="26"/>
      <w:lang w:val="es-ES_tradnl" w:eastAsia="es-ES"/>
    </w:rPr>
  </w:style>
  <w:style w:type="paragraph" w:customStyle="1" w:styleId="Estilo">
    <w:name w:val="Estilo"/>
    <w:basedOn w:val="Normal"/>
    <w:next w:val="Sangradetextonormal"/>
    <w:uiPriority w:val="99"/>
    <w:rsid w:val="003B114E"/>
    <w:pPr>
      <w:numPr>
        <w:ilvl w:val="8"/>
        <w:numId w:val="4"/>
      </w:numPr>
      <w:tabs>
        <w:tab w:val="num" w:pos="3195"/>
        <w:tab w:val="left" w:pos="3544"/>
      </w:tabs>
      <w:overflowPunct/>
      <w:autoSpaceDE/>
      <w:autoSpaceDN/>
      <w:adjustRightInd/>
      <w:spacing w:before="240" w:after="120"/>
      <w:ind w:left="2835" w:firstLine="0"/>
      <w:jc w:val="both"/>
      <w:textAlignment w:val="auto"/>
    </w:pPr>
    <w:rPr>
      <w:spacing w:val="-3"/>
    </w:rPr>
  </w:style>
  <w:style w:type="paragraph" w:styleId="Sangradetextonormal">
    <w:name w:val="Body Text Indent"/>
    <w:basedOn w:val="Normal"/>
    <w:link w:val="SangradetextonormalCar"/>
    <w:uiPriority w:val="99"/>
    <w:rsid w:val="003B114E"/>
    <w:pPr>
      <w:spacing w:after="120"/>
      <w:ind w:left="283"/>
    </w:pPr>
  </w:style>
  <w:style w:type="character" w:customStyle="1" w:styleId="SangradetextonormalCar">
    <w:name w:val="Sangría de texto normal Car"/>
    <w:basedOn w:val="Fuentedeprrafopredeter"/>
    <w:link w:val="Sangradetextonormal"/>
    <w:uiPriority w:val="99"/>
    <w:rsid w:val="003B114E"/>
    <w:rPr>
      <w:rFonts w:ascii="Courier" w:eastAsia="Times New Roman" w:hAnsi="Courier" w:cs="Times New Roman"/>
      <w:sz w:val="24"/>
      <w:szCs w:val="20"/>
      <w:lang w:val="es-ES_tradnl" w:eastAsia="es-ES"/>
    </w:rPr>
  </w:style>
  <w:style w:type="paragraph" w:styleId="Textoindependiente">
    <w:name w:val="Body Text"/>
    <w:basedOn w:val="Normal"/>
    <w:link w:val="TextoindependienteCar"/>
    <w:uiPriority w:val="99"/>
    <w:rsid w:val="003B114E"/>
    <w:pPr>
      <w:spacing w:after="120"/>
    </w:pPr>
  </w:style>
  <w:style w:type="character" w:customStyle="1" w:styleId="TextoindependienteCar">
    <w:name w:val="Texto independiente Car"/>
    <w:basedOn w:val="Fuentedeprrafopredeter"/>
    <w:link w:val="Textoindependiente"/>
    <w:uiPriority w:val="99"/>
    <w:rsid w:val="003B114E"/>
    <w:rPr>
      <w:rFonts w:ascii="Courier" w:eastAsia="Times New Roman" w:hAnsi="Courier" w:cs="Times New Roman"/>
      <w:sz w:val="24"/>
      <w:szCs w:val="20"/>
      <w:lang w:val="es-ES_tradnl" w:eastAsia="es-ES"/>
    </w:rPr>
  </w:style>
  <w:style w:type="paragraph" w:customStyle="1" w:styleId="Pa10">
    <w:name w:val="Pa10"/>
    <w:basedOn w:val="Normal"/>
    <w:next w:val="Normal"/>
    <w:uiPriority w:val="99"/>
    <w:rsid w:val="003B114E"/>
    <w:pPr>
      <w:overflowPunct/>
      <w:spacing w:line="241" w:lineRule="atLeast"/>
      <w:textAlignment w:val="auto"/>
    </w:pPr>
    <w:rPr>
      <w:rFonts w:ascii="Garamond IT Cby BT" w:eastAsia="Calibri" w:hAnsi="Garamond IT Cby BT"/>
      <w:szCs w:val="24"/>
      <w:lang w:val="es-CL" w:eastAsia="en-US"/>
    </w:rPr>
  </w:style>
  <w:style w:type="character" w:styleId="nfasis">
    <w:name w:val="Emphasis"/>
    <w:qFormat/>
    <w:rsid w:val="003B114E"/>
    <w:rPr>
      <w:i/>
      <w:iCs/>
    </w:rPr>
  </w:style>
  <w:style w:type="character" w:styleId="Refdecomentario">
    <w:name w:val="annotation reference"/>
    <w:basedOn w:val="Fuentedeprrafopredeter"/>
    <w:uiPriority w:val="99"/>
    <w:semiHidden/>
    <w:unhideWhenUsed/>
    <w:rsid w:val="003B114E"/>
    <w:rPr>
      <w:sz w:val="16"/>
      <w:szCs w:val="16"/>
    </w:rPr>
  </w:style>
  <w:style w:type="paragraph" w:styleId="Textocomentario">
    <w:name w:val="annotation text"/>
    <w:basedOn w:val="Normal"/>
    <w:link w:val="TextocomentarioCar"/>
    <w:uiPriority w:val="99"/>
    <w:unhideWhenUsed/>
    <w:rsid w:val="003B114E"/>
    <w:rPr>
      <w:sz w:val="20"/>
    </w:rPr>
  </w:style>
  <w:style w:type="character" w:customStyle="1" w:styleId="TextocomentarioCar">
    <w:name w:val="Texto comentario Car"/>
    <w:basedOn w:val="Fuentedeprrafopredeter"/>
    <w:link w:val="Textocomentario"/>
    <w:uiPriority w:val="99"/>
    <w:rsid w:val="003B114E"/>
    <w:rPr>
      <w:rFonts w:ascii="Courier" w:eastAsia="Times New Roman" w:hAnsi="Courier" w:cs="Times New Roman"/>
      <w:sz w:val="20"/>
      <w:szCs w:val="20"/>
      <w:lang w:val="es-ES_tradnl" w:eastAsia="es-ES"/>
    </w:rPr>
  </w:style>
  <w:style w:type="paragraph" w:styleId="Textodeglobo">
    <w:name w:val="Balloon Text"/>
    <w:basedOn w:val="Normal"/>
    <w:link w:val="TextodegloboCar"/>
    <w:uiPriority w:val="99"/>
    <w:semiHidden/>
    <w:unhideWhenUsed/>
    <w:rsid w:val="003B114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B114E"/>
    <w:rPr>
      <w:rFonts w:ascii="Segoe UI" w:eastAsia="Times New Roman" w:hAnsi="Segoe UI" w:cs="Segoe UI"/>
      <w:sz w:val="18"/>
      <w:szCs w:val="18"/>
      <w:lang w:val="es-ES_tradnl" w:eastAsia="es-ES"/>
    </w:rPr>
  </w:style>
  <w:style w:type="paragraph" w:styleId="Asuntodelcomentario">
    <w:name w:val="annotation subject"/>
    <w:basedOn w:val="Textocomentario"/>
    <w:next w:val="Textocomentario"/>
    <w:link w:val="AsuntodelcomentarioCar"/>
    <w:uiPriority w:val="99"/>
    <w:semiHidden/>
    <w:unhideWhenUsed/>
    <w:rsid w:val="003E2CE0"/>
    <w:rPr>
      <w:b/>
      <w:bCs/>
    </w:rPr>
  </w:style>
  <w:style w:type="character" w:customStyle="1" w:styleId="AsuntodelcomentarioCar">
    <w:name w:val="Asunto del comentario Car"/>
    <w:basedOn w:val="TextocomentarioCar"/>
    <w:link w:val="Asuntodelcomentario"/>
    <w:uiPriority w:val="99"/>
    <w:semiHidden/>
    <w:rsid w:val="003E2CE0"/>
    <w:rPr>
      <w:rFonts w:ascii="Courier" w:eastAsia="Times New Roman" w:hAnsi="Courier" w:cs="Times New Roman"/>
      <w:b/>
      <w:bCs/>
      <w:sz w:val="20"/>
      <w:szCs w:val="20"/>
      <w:lang w:val="es-ES_tradnl" w:eastAsia="es-ES"/>
    </w:rPr>
  </w:style>
  <w:style w:type="paragraph" w:styleId="Encabezado">
    <w:name w:val="header"/>
    <w:basedOn w:val="Normal"/>
    <w:link w:val="EncabezadoCar"/>
    <w:uiPriority w:val="99"/>
    <w:unhideWhenUsed/>
    <w:rsid w:val="00242DB3"/>
    <w:pPr>
      <w:tabs>
        <w:tab w:val="center" w:pos="4419"/>
        <w:tab w:val="right" w:pos="8838"/>
      </w:tabs>
    </w:pPr>
  </w:style>
  <w:style w:type="character" w:customStyle="1" w:styleId="EncabezadoCar">
    <w:name w:val="Encabezado Car"/>
    <w:basedOn w:val="Fuentedeprrafopredeter"/>
    <w:link w:val="Encabezado"/>
    <w:uiPriority w:val="99"/>
    <w:rsid w:val="00242DB3"/>
    <w:rPr>
      <w:rFonts w:ascii="Courier" w:eastAsia="Times New Roman" w:hAnsi="Courier" w:cs="Times New Roman"/>
      <w:sz w:val="24"/>
      <w:szCs w:val="20"/>
      <w:lang w:val="es-ES_tradnl" w:eastAsia="es-ES"/>
    </w:rPr>
  </w:style>
  <w:style w:type="paragraph" w:styleId="Piedepgina">
    <w:name w:val="footer"/>
    <w:basedOn w:val="Normal"/>
    <w:link w:val="PiedepginaCar"/>
    <w:uiPriority w:val="99"/>
    <w:unhideWhenUsed/>
    <w:rsid w:val="00242DB3"/>
    <w:pPr>
      <w:tabs>
        <w:tab w:val="center" w:pos="4419"/>
        <w:tab w:val="right" w:pos="8838"/>
      </w:tabs>
    </w:pPr>
  </w:style>
  <w:style w:type="character" w:customStyle="1" w:styleId="PiedepginaCar">
    <w:name w:val="Pie de página Car"/>
    <w:basedOn w:val="Fuentedeprrafopredeter"/>
    <w:link w:val="Piedepgina"/>
    <w:uiPriority w:val="99"/>
    <w:rsid w:val="00242DB3"/>
    <w:rPr>
      <w:rFonts w:ascii="Courier" w:eastAsia="Times New Roman" w:hAnsi="Courier" w:cs="Times New Roman"/>
      <w:sz w:val="24"/>
      <w:szCs w:val="20"/>
      <w:lang w:val="es-ES_tradnl" w:eastAsia="es-ES"/>
    </w:rPr>
  </w:style>
  <w:style w:type="paragraph" w:styleId="Prrafodelista">
    <w:name w:val="List Paragraph"/>
    <w:basedOn w:val="Normal"/>
    <w:uiPriority w:val="34"/>
    <w:qFormat/>
    <w:rsid w:val="00AA4C6F"/>
    <w:pPr>
      <w:ind w:left="720"/>
      <w:contextualSpacing/>
    </w:pPr>
  </w:style>
  <w:style w:type="paragraph" w:styleId="Revisin">
    <w:name w:val="Revision"/>
    <w:hidden/>
    <w:uiPriority w:val="99"/>
    <w:semiHidden/>
    <w:rsid w:val="006E3796"/>
    <w:pPr>
      <w:spacing w:after="0" w:line="240" w:lineRule="auto"/>
    </w:pPr>
    <w:rPr>
      <w:rFonts w:ascii="Courier" w:eastAsia="Times New Roman" w:hAnsi="Courier" w:cs="Times New Roman"/>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7ad8b08-c312-4b90-8ed5-37edc9c54335">
      <Terms xmlns="http://schemas.microsoft.com/office/infopath/2007/PartnerControls"/>
    </lcf76f155ced4ddcb4097134ff3c332f>
    <TaxCatchAll xmlns="a7703eea-690c-4fbb-b079-e024221e242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A56EAFF33F7C4D9DBF44A7AA79D319" ma:contentTypeVersion="16" ma:contentTypeDescription="Create a new document." ma:contentTypeScope="" ma:versionID="a37a9d92444988ab8d339529fd3ddcc2">
  <xsd:schema xmlns:xsd="http://www.w3.org/2001/XMLSchema" xmlns:xs="http://www.w3.org/2001/XMLSchema" xmlns:p="http://schemas.microsoft.com/office/2006/metadata/properties" xmlns:ns2="77ad8b08-c312-4b90-8ed5-37edc9c54335" xmlns:ns3="a7703eea-690c-4fbb-b079-e024221e2421" targetNamespace="http://schemas.microsoft.com/office/2006/metadata/properties" ma:root="true" ma:fieldsID="052239058c1a94a7fd08472a7ecc48c0" ns2:_="" ns3:_="">
    <xsd:import namespace="77ad8b08-c312-4b90-8ed5-37edc9c54335"/>
    <xsd:import namespace="a7703eea-690c-4fbb-b079-e024221e24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d8b08-c312-4b90-8ed5-37edc9c54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9a0b5f-7855-46a4-b0d9-e81318ea562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703eea-690c-4fbb-b079-e024221e24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9fcef96-e7d2-45ba-b2cf-7434feff9f2a}" ma:internalName="TaxCatchAll" ma:showField="CatchAllData" ma:web="a7703eea-690c-4fbb-b079-e024221e24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8CB95C-0439-408C-9D72-127B2FB466E5}">
  <ds:schemaRefs>
    <ds:schemaRef ds:uri="http://schemas.microsoft.com/sharepoint/v3/contenttype/forms"/>
  </ds:schemaRefs>
</ds:datastoreItem>
</file>

<file path=customXml/itemProps2.xml><?xml version="1.0" encoding="utf-8"?>
<ds:datastoreItem xmlns:ds="http://schemas.openxmlformats.org/officeDocument/2006/customXml" ds:itemID="{8EA2451C-F305-494E-B91F-ECA06CAE7626}">
  <ds:schemaRefs>
    <ds:schemaRef ds:uri="http://schemas.microsoft.com/office/2006/metadata/properties"/>
    <ds:schemaRef ds:uri="http://schemas.microsoft.com/office/infopath/2007/PartnerControls"/>
    <ds:schemaRef ds:uri="77ad8b08-c312-4b90-8ed5-37edc9c54335"/>
    <ds:schemaRef ds:uri="a7703eea-690c-4fbb-b079-e024221e2421"/>
  </ds:schemaRefs>
</ds:datastoreItem>
</file>

<file path=customXml/itemProps3.xml><?xml version="1.0" encoding="utf-8"?>
<ds:datastoreItem xmlns:ds="http://schemas.openxmlformats.org/officeDocument/2006/customXml" ds:itemID="{3083D49E-7F62-4ECB-B501-7A2323694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d8b08-c312-4b90-8ed5-37edc9c54335"/>
    <ds:schemaRef ds:uri="a7703eea-690c-4fbb-b079-e024221e2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3748</Words>
  <Characters>20620</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DIMA</dc:creator>
  <cp:keywords/>
  <dc:description/>
  <cp:lastModifiedBy>Guillermo Diaz Vallejos</cp:lastModifiedBy>
  <cp:revision>1</cp:revision>
  <cp:lastPrinted>2023-11-28T19:48:00Z</cp:lastPrinted>
  <dcterms:created xsi:type="dcterms:W3CDTF">2023-11-28T19:40:00Z</dcterms:created>
  <dcterms:modified xsi:type="dcterms:W3CDTF">2023-11-29T17:40:00Z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0x01010019A56EAFF33F7C4D9DBF44A7AA79D319</vt:lpwstr>
  </property>
  <property fmtid="{D5CDD505-2E9C-101B-9397-08002B2CF9AE}" pid="3" name="MediaServiceImageTags">
    <vt:lpwstr/>
  </property>
</Properties>
</file>