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8CA27" w14:textId="30A4FC15" w:rsidR="006B210A" w:rsidRPr="006B210A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C74B2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Nº </w:t>
      </w:r>
      <w:r w:rsidR="00072935">
        <w:rPr>
          <w:rFonts w:ascii="Times New Roman" w:eastAsia="Times New Roman" w:hAnsi="Times New Roman" w:cs="Times New Roman"/>
          <w:szCs w:val="24"/>
          <w:lang w:val="es-ES" w:eastAsia="es-ES"/>
        </w:rPr>
        <w:t>38</w:t>
      </w:r>
      <w:r w:rsidR="00057F85">
        <w:rPr>
          <w:rFonts w:ascii="Times New Roman" w:eastAsia="Times New Roman" w:hAnsi="Times New Roman" w:cs="Times New Roman"/>
          <w:szCs w:val="24"/>
          <w:lang w:val="es-ES" w:eastAsia="es-ES"/>
        </w:rPr>
        <w:t>3</w:t>
      </w: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>/SEC/2</w:t>
      </w:r>
      <w:r w:rsidR="000C3B78">
        <w:rPr>
          <w:rFonts w:ascii="Times New Roman" w:eastAsia="Times New Roman" w:hAnsi="Times New Roman" w:cs="Times New Roman"/>
          <w:szCs w:val="24"/>
          <w:lang w:val="es-ES" w:eastAsia="es-ES"/>
        </w:rPr>
        <w:t>3</w:t>
      </w:r>
    </w:p>
    <w:p w14:paraId="07304204" w14:textId="77777777" w:rsidR="006B210A" w:rsidRPr="006B210A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1615311" w14:textId="39227376" w:rsidR="006B210A" w:rsidRPr="006B210A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Valparaíso, </w:t>
      </w:r>
      <w:r w:rsidR="002C52B9">
        <w:rPr>
          <w:rFonts w:ascii="Times New Roman" w:eastAsia="Times New Roman" w:hAnsi="Times New Roman" w:cs="Times New Roman"/>
          <w:szCs w:val="24"/>
          <w:lang w:val="es-ES" w:eastAsia="es-ES"/>
        </w:rPr>
        <w:t>2</w:t>
      </w: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5C6DE1">
        <w:rPr>
          <w:rFonts w:ascii="Times New Roman" w:eastAsia="Times New Roman" w:hAnsi="Times New Roman" w:cs="Times New Roman"/>
          <w:szCs w:val="24"/>
          <w:lang w:val="es-ES" w:eastAsia="es-ES"/>
        </w:rPr>
        <w:t>agosto</w:t>
      </w:r>
      <w:r w:rsidR="000C3B78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>de 202</w:t>
      </w:r>
      <w:r w:rsidR="000C3B78">
        <w:rPr>
          <w:rFonts w:ascii="Times New Roman" w:eastAsia="Times New Roman" w:hAnsi="Times New Roman" w:cs="Times New Roman"/>
          <w:szCs w:val="24"/>
          <w:lang w:val="es-ES" w:eastAsia="es-ES"/>
        </w:rPr>
        <w:t>3</w:t>
      </w: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6DBC952E" w14:textId="77777777" w:rsidR="006B210A" w:rsidRPr="006B210A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6B3F607" w14:textId="6CF8146E" w:rsidR="006B210A" w:rsidRPr="006B210A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6B210A">
        <w:rPr>
          <w:rFonts w:ascii="Times New Roman" w:eastAsia="Times New Roman" w:hAnsi="Times New Roman" w:cs="Times New Roman"/>
          <w:noProof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5874F1" wp14:editId="73D1EAF6">
                <wp:simplePos x="0" y="0"/>
                <wp:positionH relativeFrom="column">
                  <wp:posOffset>-1706245</wp:posOffset>
                </wp:positionH>
                <wp:positionV relativeFrom="paragraph">
                  <wp:posOffset>271145</wp:posOffset>
                </wp:positionV>
                <wp:extent cx="1645920" cy="910590"/>
                <wp:effectExtent l="0" t="635" r="3175" b="31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B2F3E" w14:textId="77777777" w:rsidR="006B210A" w:rsidRPr="006B210A" w:rsidRDefault="006B210A" w:rsidP="006B210A">
                            <w:pPr>
                              <w:pStyle w:val="Textoindependiente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S.E.</w:t>
                            </w:r>
                          </w:p>
                          <w:p w14:paraId="1AA05ABB" w14:textId="77777777" w:rsidR="006B210A" w:rsidRPr="006B210A" w:rsidRDefault="006B210A" w:rsidP="006B210A">
                            <w:pPr>
                              <w:pStyle w:val="Textoindependiente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el Presidente de </w:t>
                            </w:r>
                            <w:smartTag w:uri="urn:schemas-microsoft-com:office:smarttags" w:element="PersonName">
                              <w:smartTagPr>
                                <w:attr w:name="ProductID" w:val="la Honorable C￡mara"/>
                              </w:smartTagPr>
                              <w:r w:rsidRPr="006B210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la Honorable Cámara</w:t>
                              </w:r>
                            </w:smartTag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874F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4.35pt;margin-top:21.35pt;width:129.6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" o:allowincell="f" filled="f" stroked="f">
                <v:textbox>
                  <w:txbxContent>
                    <w:p w14:paraId="748B2F3E" w14:textId="77777777" w:rsidR="006B210A" w:rsidRPr="006B210A" w:rsidRDefault="006B210A" w:rsidP="006B210A">
                      <w:pPr>
                        <w:pStyle w:val="Textoindependiente3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S.E.</w:t>
                      </w:r>
                    </w:p>
                    <w:p w14:paraId="1AA05ABB" w14:textId="77777777" w:rsidR="006B210A" w:rsidRPr="006B210A" w:rsidRDefault="006B210A" w:rsidP="006B210A">
                      <w:pPr>
                        <w:pStyle w:val="Textoindependiente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el Presidente de </w:t>
                      </w:r>
                      <w:smartTag w:uri="urn:schemas-microsoft-com:office:smarttags" w:element="PersonName">
                        <w:smartTagPr>
                          <w:attr w:name="ProductID" w:val="la Honorable C￡mara"/>
                        </w:smartTagPr>
                        <w:r w:rsidRPr="006B210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 Honorable Cámara</w:t>
                        </w:r>
                      </w:smartTag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Tengo a honra comunicar a Vuestra Excelencia que el Senado ha dado su aprobación al proyecto de ley, de esa Honorable Cámara, </w:t>
      </w:r>
      <w:r w:rsidRPr="006B210A">
        <w:rPr>
          <w:rFonts w:ascii="Times New Roman" w:eastAsia="Times New Roman" w:hAnsi="Times New Roman" w:cs="Times New Roman"/>
          <w:szCs w:val="24"/>
          <w:lang w:eastAsia="es-ES"/>
        </w:rPr>
        <w:t xml:space="preserve">que </w:t>
      </w:r>
      <w:r w:rsidR="000C3B78">
        <w:rPr>
          <w:rFonts w:ascii="Times New Roman" w:eastAsia="Times New Roman" w:hAnsi="Times New Roman" w:cs="Times New Roman"/>
          <w:szCs w:val="24"/>
          <w:lang w:eastAsia="es-ES"/>
        </w:rPr>
        <w:t xml:space="preserve">fortalece </w:t>
      </w:r>
      <w:r w:rsidR="000C3B78" w:rsidRPr="000C3B78">
        <w:rPr>
          <w:rFonts w:ascii="Times New Roman" w:eastAsia="Times New Roman" w:hAnsi="Times New Roman" w:cs="Times New Roman"/>
          <w:szCs w:val="24"/>
          <w:lang w:eastAsia="es-ES"/>
        </w:rPr>
        <w:t xml:space="preserve">el vínculo entre el Hospital Clínico de la Universidad de Chile </w:t>
      </w:r>
      <w:r w:rsidR="000C3B78">
        <w:rPr>
          <w:rFonts w:ascii="Times New Roman" w:eastAsia="Times New Roman" w:hAnsi="Times New Roman" w:cs="Times New Roman"/>
          <w:szCs w:val="24"/>
          <w:lang w:eastAsia="es-ES"/>
        </w:rPr>
        <w:t>“</w:t>
      </w:r>
      <w:r w:rsidR="000C3B78" w:rsidRPr="000C3B78">
        <w:rPr>
          <w:rFonts w:ascii="Times New Roman" w:eastAsia="Times New Roman" w:hAnsi="Times New Roman" w:cs="Times New Roman"/>
          <w:szCs w:val="24"/>
          <w:lang w:eastAsia="es-ES"/>
        </w:rPr>
        <w:t>Dr. José Joaquín Aguirre</w:t>
      </w:r>
      <w:r w:rsidR="000C3B78">
        <w:rPr>
          <w:rFonts w:ascii="Times New Roman" w:eastAsia="Times New Roman" w:hAnsi="Times New Roman" w:cs="Times New Roman"/>
          <w:szCs w:val="24"/>
          <w:lang w:eastAsia="es-ES"/>
        </w:rPr>
        <w:t>”</w:t>
      </w:r>
      <w:r w:rsidR="000C3B78" w:rsidRPr="000C3B78">
        <w:rPr>
          <w:rFonts w:ascii="Times New Roman" w:eastAsia="Times New Roman" w:hAnsi="Times New Roman" w:cs="Times New Roman"/>
          <w:szCs w:val="24"/>
          <w:lang w:eastAsia="es-ES"/>
        </w:rPr>
        <w:t xml:space="preserve"> y el Sistema Nacional de Servicios de Salud</w:t>
      </w: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, </w:t>
      </w:r>
      <w:r w:rsidRPr="006B210A">
        <w:rPr>
          <w:rFonts w:ascii="Times New Roman" w:eastAsia="Times New Roman" w:hAnsi="Times New Roman" w:cs="Times New Roman"/>
          <w:szCs w:val="24"/>
          <w:lang w:eastAsia="es-ES"/>
        </w:rPr>
        <w:t xml:space="preserve">correspondiente al </w:t>
      </w:r>
      <w:bookmarkStart w:id="0" w:name="_Hlk91086199"/>
      <w:r w:rsidRPr="006B210A">
        <w:rPr>
          <w:rFonts w:ascii="Times New Roman" w:eastAsia="Times New Roman" w:hAnsi="Times New Roman" w:cs="Times New Roman"/>
          <w:szCs w:val="24"/>
          <w:lang w:eastAsia="es-ES"/>
        </w:rPr>
        <w:t>Boletín N</w:t>
      </w:r>
      <w:r w:rsidR="000C3B78">
        <w:rPr>
          <w:rFonts w:ascii="Times New Roman" w:eastAsia="Times New Roman" w:hAnsi="Times New Roman" w:cs="Times New Roman"/>
          <w:szCs w:val="24"/>
          <w:lang w:eastAsia="es-ES"/>
        </w:rPr>
        <w:t>°</w:t>
      </w:r>
      <w:r w:rsidRPr="006B210A">
        <w:rPr>
          <w:rFonts w:ascii="Times New Roman" w:eastAsia="Times New Roman" w:hAnsi="Times New Roman" w:cs="Times New Roman"/>
          <w:szCs w:val="24"/>
          <w:lang w:eastAsia="es-ES"/>
        </w:rPr>
        <w:t xml:space="preserve"> 1</w:t>
      </w:r>
      <w:r w:rsidR="000C3B78">
        <w:rPr>
          <w:rFonts w:ascii="Times New Roman" w:eastAsia="Times New Roman" w:hAnsi="Times New Roman" w:cs="Times New Roman"/>
          <w:szCs w:val="24"/>
          <w:lang w:eastAsia="es-ES"/>
        </w:rPr>
        <w:t>5</w:t>
      </w:r>
      <w:r w:rsidRPr="006B210A">
        <w:rPr>
          <w:rFonts w:ascii="Times New Roman" w:eastAsia="Times New Roman" w:hAnsi="Times New Roman" w:cs="Times New Roman"/>
          <w:szCs w:val="24"/>
          <w:lang w:eastAsia="es-ES"/>
        </w:rPr>
        <w:t>.</w:t>
      </w:r>
      <w:r w:rsidR="000C3B78">
        <w:rPr>
          <w:rFonts w:ascii="Times New Roman" w:eastAsia="Times New Roman" w:hAnsi="Times New Roman" w:cs="Times New Roman"/>
          <w:szCs w:val="24"/>
          <w:lang w:eastAsia="es-ES"/>
        </w:rPr>
        <w:t>486</w:t>
      </w:r>
      <w:r w:rsidRPr="006B210A">
        <w:rPr>
          <w:rFonts w:ascii="Times New Roman" w:eastAsia="Times New Roman" w:hAnsi="Times New Roman" w:cs="Times New Roman"/>
          <w:szCs w:val="24"/>
          <w:lang w:eastAsia="es-ES"/>
        </w:rPr>
        <w:t>-1</w:t>
      </w:r>
      <w:bookmarkEnd w:id="0"/>
      <w:r>
        <w:rPr>
          <w:rFonts w:ascii="Times New Roman" w:eastAsia="Times New Roman" w:hAnsi="Times New Roman" w:cs="Times New Roman"/>
          <w:szCs w:val="24"/>
          <w:lang w:eastAsia="es-ES"/>
        </w:rPr>
        <w:t>1</w:t>
      </w:r>
      <w:r w:rsidRPr="006B210A">
        <w:rPr>
          <w:rFonts w:ascii="Times New Roman" w:eastAsia="Times New Roman" w:hAnsi="Times New Roman" w:cs="Times New Roman"/>
          <w:bCs/>
          <w:szCs w:val="24"/>
          <w:lang w:val="es-ES_tradnl" w:eastAsia="es-ES"/>
        </w:rPr>
        <w:t>,</w:t>
      </w:r>
      <w:r w:rsidRPr="006B210A">
        <w:rPr>
          <w:rFonts w:ascii="Times New Roman" w:eastAsia="Times New Roman" w:hAnsi="Times New Roman" w:cs="Times New Roman"/>
          <w:szCs w:val="24"/>
          <w:lang w:val="es-ES_tradnl" w:eastAsia="es-ES"/>
        </w:rPr>
        <w:t xml:space="preserve"> </w:t>
      </w: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>con las siguientes enmiendas:</w:t>
      </w:r>
    </w:p>
    <w:p w14:paraId="70F24F2B" w14:textId="77777777" w:rsidR="006B210A" w:rsidRPr="006B210A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AD422BA" w14:textId="77777777" w:rsidR="006B210A" w:rsidRPr="006B210A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7450805" w14:textId="643680C9" w:rsidR="006B210A" w:rsidRPr="00BB7C7E" w:rsidRDefault="006B210A" w:rsidP="006B210A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u w:val="single"/>
          <w:lang w:val="es-ES" w:eastAsia="es-ES"/>
        </w:rPr>
      </w:pPr>
      <w:r w:rsidRPr="00BB7C7E">
        <w:rPr>
          <w:rFonts w:ascii="Times New Roman" w:eastAsia="Times New Roman" w:hAnsi="Times New Roman" w:cs="Times New Roman"/>
          <w:b/>
          <w:bCs/>
          <w:szCs w:val="24"/>
          <w:u w:val="single"/>
          <w:lang w:val="es-ES" w:eastAsia="es-ES"/>
        </w:rPr>
        <w:t xml:space="preserve">Artículo </w:t>
      </w:r>
      <w:r w:rsidR="000C3B78" w:rsidRPr="00BB7C7E">
        <w:rPr>
          <w:rFonts w:ascii="Times New Roman" w:eastAsia="Times New Roman" w:hAnsi="Times New Roman" w:cs="Times New Roman"/>
          <w:b/>
          <w:bCs/>
          <w:szCs w:val="24"/>
          <w:u w:val="single"/>
          <w:lang w:val="es-ES" w:eastAsia="es-ES"/>
        </w:rPr>
        <w:t>1</w:t>
      </w:r>
    </w:p>
    <w:p w14:paraId="19F77C62" w14:textId="02475BD6" w:rsidR="000C3B78" w:rsidRDefault="000C3B78" w:rsidP="006B210A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14:paraId="069AE54E" w14:textId="14929AC2" w:rsidR="000C3B78" w:rsidRDefault="000C3B78" w:rsidP="006B210A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Número 1</w:t>
      </w:r>
    </w:p>
    <w:p w14:paraId="5747BD6C" w14:textId="34B40EFA" w:rsidR="000C3B78" w:rsidRDefault="000C3B78" w:rsidP="006B210A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14:paraId="7AAF5FEA" w14:textId="42B61BA5" w:rsidR="000C3B78" w:rsidRDefault="000C3B78" w:rsidP="006B210A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Artículo 17 bis propuesto</w:t>
      </w:r>
    </w:p>
    <w:p w14:paraId="5F4F6015" w14:textId="260271F7" w:rsidR="000C3B78" w:rsidRDefault="000C3B78" w:rsidP="006B210A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14:paraId="46DAC7CD" w14:textId="50B092C5" w:rsidR="000C3B78" w:rsidRPr="006B210A" w:rsidRDefault="000C3B78" w:rsidP="006B210A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Inciso</w:t>
      </w:r>
      <w:r w:rsidR="00C216FC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 xml:space="preserve"> tercero</w:t>
      </w:r>
    </w:p>
    <w:p w14:paraId="0E51887A" w14:textId="77777777" w:rsidR="006B210A" w:rsidRPr="006B210A" w:rsidRDefault="006B210A" w:rsidP="006B210A">
      <w:pPr>
        <w:widowControl w:val="0"/>
        <w:tabs>
          <w:tab w:val="left" w:pos="2835"/>
        </w:tabs>
        <w:spacing w:line="36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9A7C440" w14:textId="142EC61D" w:rsidR="00AA3B29" w:rsidRDefault="00AA3B29" w:rsidP="00AA3B29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Cs w:val="24"/>
          <w:lang w:val="es-ES" w:eastAsia="es-ES"/>
        </w:rPr>
      </w:pPr>
      <w:r w:rsidRPr="00AA3B29">
        <w:rPr>
          <w:rFonts w:ascii="Times New Roman" w:eastAsia="Times New Roman" w:hAnsi="Times New Roman" w:cs="Times New Roman"/>
          <w:bCs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Cs/>
          <w:szCs w:val="24"/>
          <w:lang w:val="es-ES" w:eastAsia="es-ES"/>
        </w:rPr>
        <w:t xml:space="preserve">- </w:t>
      </w:r>
      <w:r w:rsidRPr="00AA3B29">
        <w:rPr>
          <w:rFonts w:ascii="Times New Roman" w:eastAsia="Times New Roman" w:hAnsi="Times New Roman" w:cs="Times New Roman"/>
          <w:bCs/>
          <w:szCs w:val="24"/>
          <w:lang w:val="es-ES" w:eastAsia="es-ES"/>
        </w:rPr>
        <w:t>Ha reemplazado la expresión “y Colina” por “, Colina y Renca”.</w:t>
      </w:r>
    </w:p>
    <w:p w14:paraId="6172F18B" w14:textId="05021993" w:rsidR="00AA3B29" w:rsidRDefault="00AA3B29" w:rsidP="00AA3B29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Cs w:val="24"/>
          <w:lang w:val="es-ES" w:eastAsia="es-ES"/>
        </w:rPr>
      </w:pPr>
    </w:p>
    <w:p w14:paraId="3C9BE263" w14:textId="16DC59E5" w:rsidR="00AA3B29" w:rsidRDefault="00AA3B29" w:rsidP="00AA3B29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Cs w:val="24"/>
          <w:lang w:val="es-ES" w:eastAsia="es-ES"/>
        </w:rPr>
      </w:pPr>
      <w:r w:rsidRPr="00AA3B29">
        <w:rPr>
          <w:rFonts w:ascii="Times New Roman" w:eastAsia="Times New Roman" w:hAnsi="Times New Roman" w:cs="Times New Roman"/>
          <w:bCs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Cs/>
          <w:szCs w:val="24"/>
          <w:lang w:val="es-ES" w:eastAsia="es-ES"/>
        </w:rPr>
        <w:t xml:space="preserve">- Ha sustituido la frase “que se </w:t>
      </w:r>
      <w:proofErr w:type="gramStart"/>
      <w:r>
        <w:rPr>
          <w:rFonts w:ascii="Times New Roman" w:eastAsia="Times New Roman" w:hAnsi="Times New Roman" w:cs="Times New Roman"/>
          <w:bCs/>
          <w:szCs w:val="24"/>
          <w:lang w:val="es-ES" w:eastAsia="es-ES"/>
        </w:rPr>
        <w:t>le</w:t>
      </w:r>
      <w:proofErr w:type="gramEnd"/>
      <w:r>
        <w:rPr>
          <w:rFonts w:ascii="Times New Roman" w:eastAsia="Times New Roman" w:hAnsi="Times New Roman" w:cs="Times New Roman"/>
          <w:bCs/>
          <w:szCs w:val="24"/>
          <w:lang w:val="es-ES" w:eastAsia="es-ES"/>
        </w:rPr>
        <w:t xml:space="preserve"> asigne a las atenciones de modalidad </w:t>
      </w:r>
      <w:r w:rsidR="00D85CFE">
        <w:rPr>
          <w:rFonts w:ascii="Times New Roman" w:eastAsia="Times New Roman" w:hAnsi="Times New Roman" w:cs="Times New Roman"/>
          <w:bCs/>
          <w:szCs w:val="24"/>
          <w:lang w:val="es-ES" w:eastAsia="es-ES"/>
        </w:rPr>
        <w:t xml:space="preserve">de </w:t>
      </w:r>
      <w:r>
        <w:rPr>
          <w:rFonts w:ascii="Times New Roman" w:eastAsia="Times New Roman" w:hAnsi="Times New Roman" w:cs="Times New Roman"/>
          <w:bCs/>
          <w:szCs w:val="24"/>
          <w:lang w:val="es-ES" w:eastAsia="es-ES"/>
        </w:rPr>
        <w:t>libre elección,”, por la siguiente: “que se le asignen”.</w:t>
      </w:r>
    </w:p>
    <w:p w14:paraId="22FBBD5C" w14:textId="77777777" w:rsidR="00AA3B29" w:rsidRPr="00AA3B29" w:rsidRDefault="00AA3B29" w:rsidP="00AA3B29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Cs w:val="24"/>
          <w:lang w:val="es-ES" w:eastAsia="es-ES"/>
        </w:rPr>
      </w:pPr>
    </w:p>
    <w:p w14:paraId="2A008C9E" w14:textId="3A0C4B71" w:rsidR="00C216FC" w:rsidRPr="006B210A" w:rsidRDefault="00C216FC" w:rsidP="00C216FC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Inciso quinto</w:t>
      </w:r>
    </w:p>
    <w:p w14:paraId="721F5EBD" w14:textId="77777777" w:rsidR="00C216FC" w:rsidRPr="006B210A" w:rsidRDefault="00C216FC" w:rsidP="00C216FC">
      <w:pPr>
        <w:widowControl w:val="0"/>
        <w:tabs>
          <w:tab w:val="left" w:pos="2835"/>
        </w:tabs>
        <w:spacing w:line="36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8827498" w14:textId="005CDD63" w:rsidR="00C216FC" w:rsidRPr="006B210A" w:rsidRDefault="00C216FC" w:rsidP="00C216FC">
      <w:pPr>
        <w:widowControl w:val="0"/>
        <w:tabs>
          <w:tab w:val="left" w:pos="2835"/>
        </w:tabs>
        <w:spacing w:line="36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ab/>
        <w:t xml:space="preserve">Lo ha 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 xml:space="preserve">sustituido </w:t>
      </w: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por 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 xml:space="preserve">el </w:t>
      </w: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>siguiente:</w:t>
      </w:r>
    </w:p>
    <w:p w14:paraId="1FD5F2C5" w14:textId="77777777" w:rsidR="00C216FC" w:rsidRDefault="00C216FC" w:rsidP="000C3B78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E46AC4F" w14:textId="1AA5BAAF" w:rsidR="006B210A" w:rsidRDefault="000C3B78" w:rsidP="000C3B78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C216FC">
        <w:rPr>
          <w:rFonts w:ascii="Times New Roman" w:eastAsia="Times New Roman" w:hAnsi="Times New Roman" w:cs="Times New Roman"/>
          <w:szCs w:val="24"/>
          <w:lang w:val="es-ES" w:eastAsia="es-ES"/>
        </w:rPr>
        <w:t>“</w:t>
      </w:r>
      <w:r w:rsidRPr="000C3B78">
        <w:rPr>
          <w:rFonts w:ascii="Times New Roman" w:eastAsia="Times New Roman" w:hAnsi="Times New Roman" w:cs="Times New Roman"/>
          <w:szCs w:val="24"/>
          <w:lang w:val="es-ES" w:eastAsia="es-ES"/>
        </w:rPr>
        <w:t>Con todo, los convenios que suscriba el Minist</w:t>
      </w:r>
      <w:r w:rsidRPr="00053A5F">
        <w:rPr>
          <w:rFonts w:ascii="Times New Roman" w:eastAsia="Times New Roman" w:hAnsi="Times New Roman" w:cs="Times New Roman"/>
          <w:szCs w:val="24"/>
          <w:lang w:val="es-ES" w:eastAsia="es-ES"/>
        </w:rPr>
        <w:t>erio</w:t>
      </w:r>
      <w:r w:rsidRPr="000C3B78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Salud con la Universidad de Chile, referentes a su </w:t>
      </w:r>
      <w:r w:rsidRPr="00053A5F">
        <w:rPr>
          <w:rFonts w:ascii="Times New Roman" w:eastAsia="Times New Roman" w:hAnsi="Times New Roman" w:cs="Times New Roman"/>
          <w:szCs w:val="24"/>
          <w:lang w:val="es-ES" w:eastAsia="es-ES"/>
        </w:rPr>
        <w:t>H</w:t>
      </w:r>
      <w:r w:rsidRPr="000C3B78">
        <w:rPr>
          <w:rFonts w:ascii="Times New Roman" w:eastAsia="Times New Roman" w:hAnsi="Times New Roman" w:cs="Times New Roman"/>
          <w:szCs w:val="24"/>
          <w:lang w:val="es-ES" w:eastAsia="es-ES"/>
        </w:rPr>
        <w:t>ospital, deberán propender a la ampliación de los cupos de formación de especialistas para ser destinados a las regiones del país, co</w:t>
      </w:r>
      <w:bookmarkStart w:id="1" w:name="_GoBack"/>
      <w:bookmarkEnd w:id="1"/>
      <w:r w:rsidRPr="000C3B78">
        <w:rPr>
          <w:rFonts w:ascii="Times New Roman" w:eastAsia="Times New Roman" w:hAnsi="Times New Roman" w:cs="Times New Roman"/>
          <w:szCs w:val="24"/>
          <w:lang w:val="es-ES" w:eastAsia="es-ES"/>
        </w:rPr>
        <w:t>mo por ejemplo, en geriatría.”.</w:t>
      </w:r>
    </w:p>
    <w:p w14:paraId="2BF40750" w14:textId="14E26482" w:rsidR="000C3B78" w:rsidRDefault="000C3B78" w:rsidP="000C3B78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C3692F6" w14:textId="2C584640" w:rsidR="000C3B78" w:rsidRDefault="000C3B78" w:rsidP="000C3B78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0B1D2AB" w14:textId="5A0D1486" w:rsidR="00BB7C7E" w:rsidRDefault="00BB7C7E" w:rsidP="00BB7C7E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lastRenderedPageBreak/>
        <w:t xml:space="preserve">Artículo 17 </w:t>
      </w:r>
      <w:proofErr w:type="spellStart"/>
      <w:r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quáter</w:t>
      </w:r>
      <w:proofErr w:type="spellEnd"/>
      <w:r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 xml:space="preserve"> propuesto</w:t>
      </w:r>
    </w:p>
    <w:p w14:paraId="42D9495F" w14:textId="78B0218A" w:rsidR="00BB7C7E" w:rsidRDefault="00BB7C7E" w:rsidP="00BB7C7E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14:paraId="1803B4B4" w14:textId="2FCC0EB9" w:rsidR="00BB7C7E" w:rsidRDefault="00BB7C7E" w:rsidP="00BB7C7E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Inciso primero</w:t>
      </w:r>
    </w:p>
    <w:p w14:paraId="425DA60D" w14:textId="4CC57DD8" w:rsidR="00BB7C7E" w:rsidRDefault="00BB7C7E" w:rsidP="00BB7C7E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</w:p>
    <w:p w14:paraId="4F79A068" w14:textId="24005335" w:rsidR="00BB7C7E" w:rsidRDefault="00BB7C7E" w:rsidP="00BB7C7E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N</w:t>
      </w:r>
      <w:r w:rsidR="00053A5F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umeral</w:t>
      </w:r>
      <w:r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 xml:space="preserve"> 5</w:t>
      </w:r>
    </w:p>
    <w:p w14:paraId="50A4CCE8" w14:textId="0E795D61" w:rsidR="00BB7C7E" w:rsidRDefault="00BB7C7E" w:rsidP="00BB7C7E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Cs w:val="24"/>
          <w:lang w:val="es-ES" w:eastAsia="es-ES"/>
        </w:rPr>
      </w:pPr>
    </w:p>
    <w:p w14:paraId="61000DBB" w14:textId="44850538" w:rsidR="00BB7C7E" w:rsidRDefault="00BB7C7E" w:rsidP="00BB7C7E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szCs w:val="24"/>
          <w:lang w:val="es-ES" w:eastAsia="es-ES"/>
        </w:rPr>
        <w:tab/>
        <w:t>Ha reemplazado</w:t>
      </w:r>
      <w:r w:rsidRPr="00BB7C7E">
        <w:rPr>
          <w:rFonts w:ascii="Times New Roman" w:eastAsia="Times New Roman" w:hAnsi="Times New Roman" w:cs="Times New Roman"/>
          <w:bCs/>
          <w:szCs w:val="24"/>
          <w:lang w:val="es-ES" w:eastAsia="es-ES"/>
        </w:rPr>
        <w:t xml:space="preserve"> la </w:t>
      </w:r>
      <w:r>
        <w:rPr>
          <w:rFonts w:ascii="Times New Roman" w:eastAsia="Times New Roman" w:hAnsi="Times New Roman" w:cs="Times New Roman"/>
          <w:bCs/>
          <w:szCs w:val="24"/>
          <w:lang w:val="es-ES" w:eastAsia="es-ES"/>
        </w:rPr>
        <w:t xml:space="preserve">expresión </w:t>
      </w:r>
      <w:r w:rsidRPr="00BB7C7E">
        <w:rPr>
          <w:rFonts w:ascii="Times New Roman" w:eastAsia="Times New Roman" w:hAnsi="Times New Roman" w:cs="Times New Roman"/>
          <w:bCs/>
          <w:szCs w:val="24"/>
          <w:lang w:val="es-ES" w:eastAsia="es-ES"/>
        </w:rPr>
        <w:t>“y Colina” por “, Colina y Renca”</w:t>
      </w:r>
      <w:r>
        <w:rPr>
          <w:rFonts w:ascii="Times New Roman" w:eastAsia="Times New Roman" w:hAnsi="Times New Roman" w:cs="Times New Roman"/>
          <w:bCs/>
          <w:szCs w:val="24"/>
          <w:lang w:val="es-ES" w:eastAsia="es-ES"/>
        </w:rPr>
        <w:t>.</w:t>
      </w:r>
    </w:p>
    <w:p w14:paraId="3E260BD0" w14:textId="0084C5E0" w:rsidR="00BB7C7E" w:rsidRDefault="00BB7C7E" w:rsidP="00BB7C7E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Cs w:val="24"/>
          <w:lang w:val="es-ES" w:eastAsia="es-ES"/>
        </w:rPr>
      </w:pPr>
    </w:p>
    <w:p w14:paraId="00A7E5E4" w14:textId="41EDF6AC" w:rsidR="00BB7C7E" w:rsidRDefault="00BB7C7E" w:rsidP="00BB7C7E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N</w:t>
      </w:r>
      <w:r w:rsidR="00053A5F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umeral</w:t>
      </w:r>
      <w:r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 xml:space="preserve"> 9</w:t>
      </w:r>
    </w:p>
    <w:p w14:paraId="29738E0D" w14:textId="725323E9" w:rsidR="00BB7C7E" w:rsidRDefault="00BB7C7E" w:rsidP="00BB7C7E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Cs w:val="24"/>
          <w:lang w:val="es-ES" w:eastAsia="es-ES"/>
        </w:rPr>
      </w:pPr>
    </w:p>
    <w:p w14:paraId="353A38A7" w14:textId="77777777" w:rsidR="00057F85" w:rsidRDefault="00AA3B29" w:rsidP="000C3B78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Cs w:val="24"/>
          <w:lang w:val="es-ES" w:eastAsia="es-ES"/>
        </w:rPr>
      </w:pPr>
      <w:r w:rsidRPr="00AA3B29">
        <w:rPr>
          <w:rFonts w:ascii="Times New Roman" w:eastAsia="Times New Roman" w:hAnsi="Times New Roman" w:cs="Times New Roman"/>
          <w:bCs/>
          <w:szCs w:val="24"/>
          <w:lang w:val="es-ES" w:eastAsia="es-ES"/>
        </w:rPr>
        <w:tab/>
      </w:r>
      <w:r w:rsidR="00057F85">
        <w:rPr>
          <w:rFonts w:ascii="Times New Roman" w:eastAsia="Times New Roman" w:hAnsi="Times New Roman" w:cs="Times New Roman"/>
          <w:bCs/>
          <w:szCs w:val="24"/>
          <w:lang w:val="es-ES" w:eastAsia="es-ES"/>
        </w:rPr>
        <w:t>Lo ha reemplazado por el siguiente:</w:t>
      </w:r>
    </w:p>
    <w:p w14:paraId="22C3395E" w14:textId="77777777" w:rsidR="00057F85" w:rsidRDefault="00057F85" w:rsidP="000C3B78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Cs w:val="24"/>
          <w:lang w:val="es-ES" w:eastAsia="es-ES"/>
        </w:rPr>
      </w:pPr>
    </w:p>
    <w:p w14:paraId="0D51FAE0" w14:textId="1DF09FE1" w:rsidR="00C216FC" w:rsidRDefault="00057F85" w:rsidP="000C3B78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szCs w:val="24"/>
          <w:lang w:val="es-ES" w:eastAsia="es-ES"/>
        </w:rPr>
        <w:tab/>
        <w:t>“</w:t>
      </w:r>
      <w:r w:rsidRPr="00057F85">
        <w:rPr>
          <w:rFonts w:ascii="Times New Roman" w:eastAsia="Times New Roman" w:hAnsi="Times New Roman" w:cs="Times New Roman"/>
          <w:bCs/>
          <w:szCs w:val="24"/>
          <w:lang w:val="es-ES" w:eastAsia="es-ES"/>
        </w:rPr>
        <w:t>9. El o los mecanismos de pago del Fondo Nacional de Salud corresponderán a los mismos mecanismos utilizados para el pago a los demás establecimientos de la Red Asistencial de los Servicios de Salud, según el tipo de prestaciones y las condiciones en que éstas se otorguen. Sin perjuicio de lo anterior, los valores de las prestaciones se fijarán con el Fondo Nacional de Salud de común acuerdo, en atención a la naturaleza universitaria y estatal del Hospital Clínico reconocida en el siguiente numeral.”.</w:t>
      </w:r>
    </w:p>
    <w:p w14:paraId="05241215" w14:textId="77777777" w:rsidR="00057F85" w:rsidRDefault="00057F85" w:rsidP="000C3B78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ECACB7E" w14:textId="27C09331" w:rsidR="00BB7C7E" w:rsidRPr="00BB7C7E" w:rsidRDefault="00BB7C7E" w:rsidP="00BB7C7E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u w:val="single"/>
          <w:lang w:val="es-ES" w:eastAsia="es-ES"/>
        </w:rPr>
      </w:pPr>
      <w:r w:rsidRPr="00BB7C7E">
        <w:rPr>
          <w:rFonts w:ascii="Times New Roman" w:eastAsia="Times New Roman" w:hAnsi="Times New Roman" w:cs="Times New Roman"/>
          <w:b/>
          <w:bCs/>
          <w:szCs w:val="24"/>
          <w:u w:val="single"/>
          <w:lang w:val="es-ES" w:eastAsia="es-ES"/>
        </w:rPr>
        <w:t xml:space="preserve">Artículo </w:t>
      </w:r>
      <w:r>
        <w:rPr>
          <w:rFonts w:ascii="Times New Roman" w:eastAsia="Times New Roman" w:hAnsi="Times New Roman" w:cs="Times New Roman"/>
          <w:b/>
          <w:bCs/>
          <w:szCs w:val="24"/>
          <w:u w:val="single"/>
          <w:lang w:val="es-ES" w:eastAsia="es-ES"/>
        </w:rPr>
        <w:t>2</w:t>
      </w:r>
    </w:p>
    <w:p w14:paraId="1718A6DB" w14:textId="7F4ADDBD" w:rsidR="00BB7C7E" w:rsidRDefault="00BB7C7E" w:rsidP="000C3B78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721C4C4" w14:textId="539A071C" w:rsidR="00BB7C7E" w:rsidRPr="00BB7C7E" w:rsidRDefault="00BB7C7E" w:rsidP="00BB7C7E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  <w:t xml:space="preserve">Lo ha reemplazado </w:t>
      </w:r>
      <w:r w:rsidRPr="00BB7C7E">
        <w:rPr>
          <w:rFonts w:ascii="Times New Roman" w:eastAsia="Times New Roman" w:hAnsi="Times New Roman" w:cs="Times New Roman"/>
          <w:szCs w:val="24"/>
          <w:lang w:val="es-ES" w:eastAsia="es-ES"/>
        </w:rPr>
        <w:t>por el siguiente:</w:t>
      </w:r>
    </w:p>
    <w:p w14:paraId="05864064" w14:textId="77777777" w:rsidR="00BB7C7E" w:rsidRPr="00BB7C7E" w:rsidRDefault="00BB7C7E" w:rsidP="00BB7C7E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6299591" w14:textId="261DC3AE" w:rsidR="00BB7C7E" w:rsidRDefault="00BB7C7E" w:rsidP="00BB7C7E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BB7C7E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“Artículo 2.- Un reglamento dictado por la Universidad de Chile contendrá las normas de organización y funcionamiento de su Hospital Clínico, considerando la presencia de un Consejo Asesor del Director General del </w:t>
      </w:r>
      <w:r w:rsidRPr="00053A5F">
        <w:rPr>
          <w:rFonts w:ascii="Times New Roman" w:eastAsia="Times New Roman" w:hAnsi="Times New Roman" w:cs="Times New Roman"/>
          <w:szCs w:val="24"/>
          <w:lang w:val="es-ES" w:eastAsia="es-ES"/>
        </w:rPr>
        <w:t>R</w:t>
      </w:r>
      <w:r w:rsidRPr="00BB7C7E">
        <w:rPr>
          <w:rFonts w:ascii="Times New Roman" w:eastAsia="Times New Roman" w:hAnsi="Times New Roman" w:cs="Times New Roman"/>
          <w:szCs w:val="24"/>
          <w:lang w:val="es-ES" w:eastAsia="es-ES"/>
        </w:rPr>
        <w:t>ecinto.”.</w:t>
      </w:r>
    </w:p>
    <w:p w14:paraId="5F3699E2" w14:textId="53F40703" w:rsidR="00BB7C7E" w:rsidRDefault="00BB7C7E" w:rsidP="000C3B78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3BDD60E" w14:textId="77777777" w:rsidR="00057F85" w:rsidRDefault="00057F85" w:rsidP="000C3B78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F7DA967" w14:textId="404F7E8D" w:rsidR="00864FA9" w:rsidRPr="00BB7C7E" w:rsidRDefault="00864FA9" w:rsidP="00864FA9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szCs w:val="24"/>
          <w:u w:val="single"/>
          <w:lang w:val="es-ES" w:eastAsia="es-ES"/>
        </w:rPr>
        <w:t>Disposiciones transitorias</w:t>
      </w:r>
    </w:p>
    <w:p w14:paraId="21E8A442" w14:textId="6FBCB341" w:rsidR="00BB7C7E" w:rsidRDefault="00BB7C7E" w:rsidP="000C3B78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0607F9" w14:textId="77777777" w:rsidR="00864FA9" w:rsidRDefault="00864FA9" w:rsidP="00864FA9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Cs w:val="24"/>
          <w:lang w:val="es-ES" w:eastAsia="es-ES"/>
        </w:rPr>
        <w:t>Artículo primero</w:t>
      </w:r>
    </w:p>
    <w:p w14:paraId="0A96F2A5" w14:textId="77777777" w:rsidR="00864FA9" w:rsidRDefault="00864FA9" w:rsidP="00864FA9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89EC578" w14:textId="325A8F7D" w:rsidR="00864FA9" w:rsidRDefault="00864FA9" w:rsidP="00864FA9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  <w:t>Lo ha sustituido por el siguiente:</w:t>
      </w:r>
    </w:p>
    <w:p w14:paraId="2D02B4B2" w14:textId="77777777" w:rsidR="00864FA9" w:rsidRDefault="00864FA9" w:rsidP="00864FA9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115E72E" w14:textId="154E748F" w:rsidR="00864FA9" w:rsidRDefault="00864FA9" w:rsidP="00864FA9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864FA9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“Artículo </w:t>
      </w:r>
      <w:proofErr w:type="gramStart"/>
      <w:r w:rsidRPr="00864FA9">
        <w:rPr>
          <w:rFonts w:ascii="Times New Roman" w:eastAsia="Times New Roman" w:hAnsi="Times New Roman" w:cs="Times New Roman"/>
          <w:szCs w:val="24"/>
          <w:lang w:val="es-ES" w:eastAsia="es-ES"/>
        </w:rPr>
        <w:t>primero.-</w:t>
      </w:r>
      <w:proofErr w:type="gramEnd"/>
      <w:r w:rsidRPr="00864FA9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Las disposiciones de la presente ley entrarán en vigencia el 1º de enero del año siguiente a su publicación en el Diario Oficial.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>”.</w:t>
      </w:r>
    </w:p>
    <w:p w14:paraId="7DDA4067" w14:textId="0C268639" w:rsidR="00864FA9" w:rsidRDefault="00864FA9" w:rsidP="00864FA9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CF7F600" w14:textId="77777777" w:rsidR="00661760" w:rsidRDefault="00661760" w:rsidP="00864FA9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58843D9" w14:textId="00CFB53F" w:rsidR="00864FA9" w:rsidRPr="00864FA9" w:rsidRDefault="00864FA9" w:rsidP="00864FA9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Cs w:val="24"/>
          <w:lang w:val="es-ES" w:eastAsia="es-ES"/>
        </w:rPr>
        <w:t>Artículo segundo</w:t>
      </w:r>
    </w:p>
    <w:p w14:paraId="1146EE30" w14:textId="77777777" w:rsidR="00864FA9" w:rsidRPr="00864FA9" w:rsidRDefault="00864FA9" w:rsidP="00864FA9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8FCDE53" w14:textId="16BC10CD" w:rsidR="00D85CFE" w:rsidRDefault="00D85CFE" w:rsidP="00D85CFE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85CFE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>- Ha intercalado, a continuación de la voz “suscrito”, la siguiente frase: “a más tardar”.</w:t>
      </w:r>
    </w:p>
    <w:p w14:paraId="47DD5905" w14:textId="77777777" w:rsidR="00D85CFE" w:rsidRPr="00D85CFE" w:rsidRDefault="00D85CFE" w:rsidP="00D85CFE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590FCD" w14:textId="649BC9DB" w:rsidR="00AA3B29" w:rsidRPr="00D85CFE" w:rsidRDefault="00D85CFE" w:rsidP="00D85CFE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85CFE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 xml:space="preserve">- </w:t>
      </w:r>
      <w:r w:rsidR="00AA3B29" w:rsidRPr="00D85CFE">
        <w:rPr>
          <w:rFonts w:ascii="Times New Roman" w:eastAsia="Times New Roman" w:hAnsi="Times New Roman" w:cs="Times New Roman"/>
          <w:szCs w:val="24"/>
          <w:lang w:val="es-ES" w:eastAsia="es-ES"/>
        </w:rPr>
        <w:t>Ha eliminado la frase “, y asegurará que no exista menoscabo en la situación financiera del Hospital Clínico”.</w:t>
      </w:r>
    </w:p>
    <w:p w14:paraId="6F550ADE" w14:textId="77777777" w:rsidR="00AA3B29" w:rsidRDefault="00AA3B29" w:rsidP="000C3B78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A93D2B4" w14:textId="455DC053" w:rsidR="00864FA9" w:rsidRPr="00864FA9" w:rsidRDefault="00864FA9" w:rsidP="00864FA9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Cs w:val="24"/>
          <w:lang w:val="es-ES" w:eastAsia="es-ES"/>
        </w:rPr>
        <w:t>Artículo cuarto</w:t>
      </w:r>
    </w:p>
    <w:p w14:paraId="541EE4F2" w14:textId="33F7448C" w:rsidR="00864FA9" w:rsidRDefault="00864FA9" w:rsidP="000C3B78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00D79B7" w14:textId="4DC9F338" w:rsidR="00864FA9" w:rsidRDefault="00864FA9" w:rsidP="000C3B78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  <w:t>Lo ha sustituido por el siguiente:</w:t>
      </w:r>
    </w:p>
    <w:p w14:paraId="57849704" w14:textId="6857D6E7" w:rsidR="00864FA9" w:rsidRDefault="00864FA9" w:rsidP="000C3B78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CDC44BF" w14:textId="678D2A19" w:rsidR="00864FA9" w:rsidRDefault="00864FA9" w:rsidP="000C3B78">
      <w:pPr>
        <w:widowControl w:val="0"/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  <w:t>“</w:t>
      </w:r>
      <w:r w:rsidRPr="00864FA9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Artículo </w:t>
      </w:r>
      <w:proofErr w:type="gramStart"/>
      <w:r w:rsidRPr="00864FA9">
        <w:rPr>
          <w:rFonts w:ascii="Times New Roman" w:eastAsia="Times New Roman" w:hAnsi="Times New Roman" w:cs="Times New Roman"/>
          <w:szCs w:val="24"/>
          <w:lang w:val="es-ES" w:eastAsia="es-ES"/>
        </w:rPr>
        <w:t>cuarto.-</w:t>
      </w:r>
      <w:proofErr w:type="gramEnd"/>
      <w:r w:rsidRPr="00864FA9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El reglamento al que se refiere el artículo 2 de esta ley deberá dictarse dentro </w:t>
      </w:r>
      <w:r w:rsidRPr="00053A5F">
        <w:rPr>
          <w:rFonts w:ascii="Times New Roman" w:eastAsia="Times New Roman" w:hAnsi="Times New Roman" w:cs="Times New Roman"/>
          <w:szCs w:val="24"/>
          <w:lang w:val="es-ES" w:eastAsia="es-ES"/>
        </w:rPr>
        <w:t>del plazo</w:t>
      </w:r>
      <w:r w:rsidRPr="00864FA9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los seis meses siguientes a la fecha de su publicación.”.</w:t>
      </w:r>
    </w:p>
    <w:p w14:paraId="09EFB3E2" w14:textId="6847D375" w:rsidR="006B210A" w:rsidRDefault="006B210A" w:rsidP="006B210A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68822D2" w14:textId="77777777" w:rsidR="00CE4E2F" w:rsidRDefault="00CE4E2F" w:rsidP="006B210A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000A21C" w14:textId="0932BBDC" w:rsidR="008805A8" w:rsidRPr="008805A8" w:rsidRDefault="008805A8" w:rsidP="008805A8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8805A8">
        <w:rPr>
          <w:rFonts w:ascii="Times New Roman" w:eastAsia="Times New Roman" w:hAnsi="Times New Roman" w:cs="Times New Roman"/>
          <w:szCs w:val="24"/>
          <w:lang w:val="es-ES" w:eastAsia="es-ES"/>
        </w:rPr>
        <w:t>-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- -</w:t>
      </w:r>
    </w:p>
    <w:p w14:paraId="7AE9B7BF" w14:textId="56641C5B" w:rsidR="008805A8" w:rsidRDefault="008805A8" w:rsidP="006B210A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9A0BE53" w14:textId="77777777" w:rsidR="00CE4E2F" w:rsidRPr="006B210A" w:rsidRDefault="00CE4E2F" w:rsidP="006B210A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CD9CCC0" w14:textId="67AEC03B" w:rsidR="006B210A" w:rsidRPr="006B210A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>Lo que comunico a Su Excelencia en respuesta a su oficio Nº 1</w:t>
      </w:r>
      <w:r w:rsidR="00864FA9">
        <w:rPr>
          <w:rFonts w:ascii="Times New Roman" w:eastAsia="Times New Roman" w:hAnsi="Times New Roman" w:cs="Times New Roman"/>
          <w:szCs w:val="24"/>
          <w:lang w:val="es-ES" w:eastAsia="es-ES"/>
        </w:rPr>
        <w:t>7</w:t>
      </w: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  <w:r w:rsidR="00864FA9">
        <w:rPr>
          <w:rFonts w:ascii="Times New Roman" w:eastAsia="Times New Roman" w:hAnsi="Times New Roman" w:cs="Times New Roman"/>
          <w:szCs w:val="24"/>
          <w:lang w:val="es-ES" w:eastAsia="es-ES"/>
        </w:rPr>
        <w:t>984</w:t>
      </w: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, de </w:t>
      </w:r>
      <w:r w:rsidR="00864FA9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864FA9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enero </w:t>
      </w:r>
      <w:r w:rsidR="0056396A">
        <w:rPr>
          <w:rFonts w:ascii="Times New Roman" w:eastAsia="Times New Roman" w:hAnsi="Times New Roman" w:cs="Times New Roman"/>
          <w:szCs w:val="24"/>
          <w:lang w:val="es-ES" w:eastAsia="es-ES"/>
        </w:rPr>
        <w:t>de</w:t>
      </w: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202</w:t>
      </w:r>
      <w:r w:rsidR="00864FA9">
        <w:rPr>
          <w:rFonts w:ascii="Times New Roman" w:eastAsia="Times New Roman" w:hAnsi="Times New Roman" w:cs="Times New Roman"/>
          <w:szCs w:val="24"/>
          <w:lang w:val="es-ES" w:eastAsia="es-ES"/>
        </w:rPr>
        <w:t>2</w:t>
      </w: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4A90E10E" w14:textId="26487A62" w:rsidR="006B210A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58BD359" w14:textId="77777777" w:rsidR="00CE4E2F" w:rsidRPr="006B210A" w:rsidRDefault="00CE4E2F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7C82AAE" w14:textId="011E0623" w:rsidR="00864FA9" w:rsidRDefault="006B210A" w:rsidP="00C216FC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>Acompaño la totalidad de los antecedentes.</w:t>
      </w:r>
      <w:r w:rsidR="00864FA9">
        <w:rPr>
          <w:rFonts w:ascii="Times New Roman" w:eastAsia="Times New Roman" w:hAnsi="Times New Roman" w:cs="Times New Roman"/>
          <w:szCs w:val="24"/>
          <w:lang w:val="es-ES" w:eastAsia="es-ES"/>
        </w:rPr>
        <w:br w:type="page"/>
      </w:r>
    </w:p>
    <w:p w14:paraId="751A0862" w14:textId="595C27BD" w:rsidR="006B210A" w:rsidRPr="006B210A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lastRenderedPageBreak/>
        <w:tab/>
      </w:r>
      <w:r w:rsidR="0056396A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>Dios guarde a Vuestra Excelencia.</w:t>
      </w:r>
    </w:p>
    <w:p w14:paraId="02C09A21" w14:textId="77777777" w:rsidR="006B210A" w:rsidRPr="006B210A" w:rsidRDefault="006B210A" w:rsidP="00C707DF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1E5A7A6" w14:textId="77777777" w:rsidR="006B210A" w:rsidRPr="006B210A" w:rsidRDefault="006B210A" w:rsidP="00C707DF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25D65F8" w14:textId="4D862BDF" w:rsidR="006B210A" w:rsidRDefault="006B210A" w:rsidP="00C707DF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F4DF96E" w14:textId="02458AFA" w:rsidR="00C707DF" w:rsidRDefault="00C707DF" w:rsidP="00C707DF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0F15117" w14:textId="4196524C" w:rsidR="00C707DF" w:rsidRDefault="00C707DF" w:rsidP="00C707DF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EE00B0C" w14:textId="2960A6C6" w:rsidR="00C707DF" w:rsidRDefault="00C707DF" w:rsidP="00C707DF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BEAC9BA" w14:textId="77777777" w:rsidR="00C707DF" w:rsidRPr="006B210A" w:rsidRDefault="00C707DF" w:rsidP="00C707DF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1DC3B1" w14:textId="77777777" w:rsidR="006B210A" w:rsidRPr="006B210A" w:rsidRDefault="006B210A" w:rsidP="00C707DF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E94D04" w14:textId="77777777" w:rsidR="006B210A" w:rsidRPr="006B210A" w:rsidRDefault="006B210A" w:rsidP="00C707DF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53C8BFC" w14:textId="77777777" w:rsidR="006B210A" w:rsidRPr="006B210A" w:rsidRDefault="006B210A" w:rsidP="00C707DF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ED33436" w14:textId="58E10842" w:rsidR="006B210A" w:rsidRPr="006B210A" w:rsidRDefault="00123A31" w:rsidP="00123A3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6B210A" w:rsidRPr="006B210A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864FA9">
        <w:rPr>
          <w:rFonts w:ascii="Times New Roman" w:eastAsia="Times New Roman" w:hAnsi="Times New Roman" w:cs="Times New Roman"/>
          <w:szCs w:val="20"/>
          <w:lang w:val="es-ES" w:eastAsia="es-ES"/>
        </w:rPr>
        <w:t>JUAN ANTONIO COLOMA CORREA</w:t>
      </w:r>
    </w:p>
    <w:p w14:paraId="6786EA82" w14:textId="2978B036" w:rsidR="006B210A" w:rsidRPr="006B210A" w:rsidRDefault="00123A31" w:rsidP="00123A31">
      <w:pPr>
        <w:ind w:left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6B210A" w:rsidRPr="006B210A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              </w:t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>P</w:t>
      </w:r>
      <w:r w:rsidR="006B210A" w:rsidRPr="006B210A">
        <w:rPr>
          <w:rFonts w:ascii="Times New Roman" w:eastAsia="Times New Roman" w:hAnsi="Times New Roman" w:cs="Times New Roman"/>
          <w:szCs w:val="20"/>
          <w:lang w:val="es-ES" w:eastAsia="es-ES"/>
        </w:rPr>
        <w:t>residente del Senado</w:t>
      </w:r>
    </w:p>
    <w:p w14:paraId="3DDF76D6" w14:textId="1BDA3D3D" w:rsidR="006B210A" w:rsidRDefault="006B210A" w:rsidP="00C707DF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E6C0BA7" w14:textId="1E73E7EC" w:rsidR="00C707DF" w:rsidRDefault="00C707DF" w:rsidP="00C707DF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F9515AF" w14:textId="64B2E951" w:rsidR="00C707DF" w:rsidRDefault="00C707DF" w:rsidP="00C707DF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3EADB49F" w14:textId="62CE25E9" w:rsidR="00C707DF" w:rsidRDefault="00C707DF" w:rsidP="00C707DF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9914692" w14:textId="77777777" w:rsidR="00C707DF" w:rsidRPr="006B210A" w:rsidRDefault="00C707DF" w:rsidP="00C707DF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CF70CE9" w14:textId="208AC692" w:rsidR="006B210A" w:rsidRDefault="006B210A" w:rsidP="00C707DF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6F08E82" w14:textId="77777777" w:rsidR="00123A31" w:rsidRPr="006B210A" w:rsidRDefault="00123A31" w:rsidP="00C707DF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CB6EF07" w14:textId="77777777" w:rsidR="006B210A" w:rsidRPr="006B210A" w:rsidRDefault="006B210A" w:rsidP="00C707DF">
      <w:pPr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0FCDC14" w14:textId="77777777" w:rsidR="006B210A" w:rsidRPr="006B210A" w:rsidRDefault="006B210A" w:rsidP="00C707DF">
      <w:pPr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F939A8B" w14:textId="77777777" w:rsidR="006B210A" w:rsidRPr="006B210A" w:rsidRDefault="006B210A" w:rsidP="00C707DF">
      <w:pPr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C9CB7EF" w14:textId="3F668F90" w:rsidR="006B210A" w:rsidRPr="006B210A" w:rsidRDefault="006B210A" w:rsidP="006B210A">
      <w:pPr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B210A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</w:t>
      </w:r>
      <w:r w:rsidR="00123A31">
        <w:rPr>
          <w:rFonts w:ascii="Times New Roman" w:eastAsia="Times New Roman" w:hAnsi="Times New Roman" w:cs="Times New Roman"/>
          <w:szCs w:val="20"/>
          <w:lang w:val="es-ES" w:eastAsia="es-ES"/>
        </w:rPr>
        <w:t>RAÚL GUZMÁN URIBE</w:t>
      </w:r>
    </w:p>
    <w:p w14:paraId="53494C2D" w14:textId="7FECED90" w:rsidR="006B210A" w:rsidRPr="006B210A" w:rsidRDefault="006B210A" w:rsidP="006B210A">
      <w:pPr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B210A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Secretario General del Senado </w:t>
      </w:r>
    </w:p>
    <w:sectPr w:rsidR="006B210A" w:rsidRPr="006B210A" w:rsidSect="00002515">
      <w:headerReference w:type="even" r:id="rId7"/>
      <w:headerReference w:type="default" r:id="rId8"/>
      <w:pgSz w:w="12240" w:h="18720" w:code="14"/>
      <w:pgMar w:top="2268" w:right="851" w:bottom="1701" w:left="2835" w:header="720" w:footer="720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761A8" w14:textId="77777777" w:rsidR="00CA0D99" w:rsidRDefault="00CA0D99">
      <w:r>
        <w:separator/>
      </w:r>
    </w:p>
  </w:endnote>
  <w:endnote w:type="continuationSeparator" w:id="0">
    <w:p w14:paraId="29CB8E58" w14:textId="77777777" w:rsidR="00CA0D99" w:rsidRDefault="00CA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FCE11" w14:textId="77777777" w:rsidR="00CA0D99" w:rsidRDefault="00CA0D99">
      <w:r>
        <w:separator/>
      </w:r>
    </w:p>
  </w:footnote>
  <w:footnote w:type="continuationSeparator" w:id="0">
    <w:p w14:paraId="7D8B3C5A" w14:textId="77777777" w:rsidR="00CA0D99" w:rsidRDefault="00CA0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1F558" w14:textId="77777777" w:rsidR="00183F69" w:rsidRDefault="002A2B1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AE1AD9" w14:textId="77777777" w:rsidR="00183F69" w:rsidRDefault="00CA0D9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B2D37" w14:textId="1C89BD41" w:rsidR="00183F69" w:rsidRDefault="002A2B1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3A5F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06827E4F" w14:textId="77777777" w:rsidR="00183F69" w:rsidRDefault="00CA0D99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15D"/>
    <w:multiLevelType w:val="hybridMultilevel"/>
    <w:tmpl w:val="87D09FC4"/>
    <w:lvl w:ilvl="0" w:tplc="4342AF82">
      <w:start w:val="5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1" w15:restartNumberingAfterBreak="0">
    <w:nsid w:val="0B101A3A"/>
    <w:multiLevelType w:val="hybridMultilevel"/>
    <w:tmpl w:val="695ED060"/>
    <w:lvl w:ilvl="0" w:tplc="60D2D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A15C1"/>
    <w:multiLevelType w:val="hybridMultilevel"/>
    <w:tmpl w:val="1472DB82"/>
    <w:lvl w:ilvl="0" w:tplc="4D1ED73E">
      <w:start w:val="5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3" w15:restartNumberingAfterBreak="0">
    <w:nsid w:val="38EF711F"/>
    <w:multiLevelType w:val="hybridMultilevel"/>
    <w:tmpl w:val="26B677BE"/>
    <w:lvl w:ilvl="0" w:tplc="813E9AE8">
      <w:start w:val="5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4" w15:restartNumberingAfterBreak="0">
    <w:nsid w:val="63003DBA"/>
    <w:multiLevelType w:val="hybridMultilevel"/>
    <w:tmpl w:val="BE2070DC"/>
    <w:lvl w:ilvl="0" w:tplc="13D8B726">
      <w:start w:val="5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5" w15:restartNumberingAfterBreak="0">
    <w:nsid w:val="65194FA7"/>
    <w:multiLevelType w:val="hybridMultilevel"/>
    <w:tmpl w:val="82B00B36"/>
    <w:lvl w:ilvl="0" w:tplc="DE7CDA18">
      <w:start w:val="5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6" w15:restartNumberingAfterBreak="0">
    <w:nsid w:val="68500D74"/>
    <w:multiLevelType w:val="hybridMultilevel"/>
    <w:tmpl w:val="1BA00FCA"/>
    <w:lvl w:ilvl="0" w:tplc="F5F20F10">
      <w:start w:val="5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0A"/>
    <w:rsid w:val="00053A5F"/>
    <w:rsid w:val="00057F85"/>
    <w:rsid w:val="00072935"/>
    <w:rsid w:val="000C3B78"/>
    <w:rsid w:val="00123A31"/>
    <w:rsid w:val="00151429"/>
    <w:rsid w:val="0020771C"/>
    <w:rsid w:val="002A2B1D"/>
    <w:rsid w:val="002C52B9"/>
    <w:rsid w:val="00403336"/>
    <w:rsid w:val="00480362"/>
    <w:rsid w:val="00493756"/>
    <w:rsid w:val="004B24DB"/>
    <w:rsid w:val="004E7BC6"/>
    <w:rsid w:val="004F4D0E"/>
    <w:rsid w:val="0056396A"/>
    <w:rsid w:val="005C67A4"/>
    <w:rsid w:val="005C6DE1"/>
    <w:rsid w:val="00620A3B"/>
    <w:rsid w:val="006514E8"/>
    <w:rsid w:val="00661760"/>
    <w:rsid w:val="006B210A"/>
    <w:rsid w:val="006E3149"/>
    <w:rsid w:val="00760949"/>
    <w:rsid w:val="007B7BC9"/>
    <w:rsid w:val="007E7CB2"/>
    <w:rsid w:val="0082147C"/>
    <w:rsid w:val="00840D05"/>
    <w:rsid w:val="0084182F"/>
    <w:rsid w:val="00864FA9"/>
    <w:rsid w:val="008805A8"/>
    <w:rsid w:val="008B140E"/>
    <w:rsid w:val="008D170C"/>
    <w:rsid w:val="00911661"/>
    <w:rsid w:val="00926B15"/>
    <w:rsid w:val="00933AB5"/>
    <w:rsid w:val="00991A0C"/>
    <w:rsid w:val="009D0092"/>
    <w:rsid w:val="009E78D5"/>
    <w:rsid w:val="00A16070"/>
    <w:rsid w:val="00A26151"/>
    <w:rsid w:val="00AA3B29"/>
    <w:rsid w:val="00B13EF0"/>
    <w:rsid w:val="00B304A2"/>
    <w:rsid w:val="00B96B08"/>
    <w:rsid w:val="00BB7C7E"/>
    <w:rsid w:val="00C216FC"/>
    <w:rsid w:val="00C707DF"/>
    <w:rsid w:val="00C74B24"/>
    <w:rsid w:val="00CA0D99"/>
    <w:rsid w:val="00CC7498"/>
    <w:rsid w:val="00CE4E2F"/>
    <w:rsid w:val="00CF1F3F"/>
    <w:rsid w:val="00CF7420"/>
    <w:rsid w:val="00D85CFE"/>
    <w:rsid w:val="00DA68CD"/>
    <w:rsid w:val="00E0221F"/>
    <w:rsid w:val="00E333CC"/>
    <w:rsid w:val="00F17628"/>
    <w:rsid w:val="00F84E40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2D8D57C"/>
  <w15:chartTrackingRefBased/>
  <w15:docId w15:val="{D7B51BAD-3083-4C86-A923-2348CD3F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B210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B210A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B21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210A"/>
  </w:style>
  <w:style w:type="character" w:styleId="Nmerodepgina">
    <w:name w:val="page number"/>
    <w:basedOn w:val="Fuentedeprrafopredeter"/>
    <w:rsid w:val="006B210A"/>
  </w:style>
  <w:style w:type="paragraph" w:customStyle="1" w:styleId="CharChar">
    <w:name w:val="Char Char"/>
    <w:basedOn w:val="Normal"/>
    <w:rsid w:val="006B210A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styleId="Prrafodelista">
    <w:name w:val="List Paragraph"/>
    <w:basedOn w:val="Normal"/>
    <w:uiPriority w:val="34"/>
    <w:qFormat/>
    <w:rsid w:val="008805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16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leofigueroa</cp:lastModifiedBy>
  <cp:revision>12</cp:revision>
  <cp:lastPrinted>2023-08-03T00:31:00Z</cp:lastPrinted>
  <dcterms:created xsi:type="dcterms:W3CDTF">2023-07-11T14:35:00Z</dcterms:created>
  <dcterms:modified xsi:type="dcterms:W3CDTF">2023-08-03T00:31:00Z</dcterms:modified>
</cp:coreProperties>
</file>