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0FB5C" w14:textId="73FADE7C" w:rsidR="0086339B" w:rsidRDefault="0086339B" w:rsidP="0086339B">
      <w:pPr>
        <w:jc w:val="right"/>
        <w:rPr>
          <w:rFonts w:cs="Arial"/>
          <w:b/>
          <w:szCs w:val="24"/>
          <w:u w:val="single"/>
        </w:rPr>
      </w:pPr>
      <w:r>
        <w:rPr>
          <w:rFonts w:cs="Arial"/>
          <w:b/>
          <w:szCs w:val="24"/>
          <w:u w:val="single"/>
        </w:rPr>
        <w:t xml:space="preserve">BOLETÍN </w:t>
      </w:r>
      <w:proofErr w:type="spellStart"/>
      <w:r>
        <w:rPr>
          <w:rFonts w:cs="Arial"/>
          <w:b/>
          <w:szCs w:val="24"/>
          <w:u w:val="single"/>
        </w:rPr>
        <w:t>N°</w:t>
      </w:r>
      <w:proofErr w:type="spellEnd"/>
      <w:r>
        <w:rPr>
          <w:rFonts w:cs="Arial"/>
          <w:b/>
          <w:szCs w:val="24"/>
          <w:u w:val="single"/>
        </w:rPr>
        <w:t xml:space="preserve"> 15.0</w:t>
      </w:r>
      <w:r w:rsidR="00714A71">
        <w:rPr>
          <w:rFonts w:cs="Arial"/>
          <w:b/>
          <w:szCs w:val="24"/>
          <w:u w:val="single"/>
        </w:rPr>
        <w:t>03</w:t>
      </w:r>
      <w:r>
        <w:rPr>
          <w:rFonts w:cs="Arial"/>
          <w:b/>
          <w:szCs w:val="24"/>
          <w:u w:val="single"/>
        </w:rPr>
        <w:t>-1</w:t>
      </w:r>
      <w:r w:rsidR="00714A71">
        <w:rPr>
          <w:rFonts w:cs="Arial"/>
          <w:b/>
          <w:szCs w:val="24"/>
          <w:u w:val="single"/>
        </w:rPr>
        <w:t>5</w:t>
      </w:r>
      <w:r w:rsidR="006128F9">
        <w:rPr>
          <w:rFonts w:cs="Arial"/>
          <w:b/>
          <w:szCs w:val="24"/>
          <w:u w:val="single"/>
        </w:rPr>
        <w:t xml:space="preserve"> II</w:t>
      </w:r>
    </w:p>
    <w:p w14:paraId="4567DBA0" w14:textId="77777777" w:rsidR="0086339B" w:rsidRDefault="0086339B" w:rsidP="0086339B">
      <w:pPr>
        <w:jc w:val="right"/>
        <w:rPr>
          <w:rFonts w:cs="Arial"/>
          <w:b/>
          <w:szCs w:val="24"/>
          <w:u w:val="single"/>
        </w:rPr>
      </w:pPr>
      <w:r>
        <w:rPr>
          <w:rFonts w:cs="Arial"/>
          <w:b/>
          <w:szCs w:val="24"/>
          <w:u w:val="single"/>
        </w:rPr>
        <w:t>INDICACIONES</w:t>
      </w:r>
    </w:p>
    <w:p w14:paraId="3C6175D9" w14:textId="2ACE9041" w:rsidR="0086339B" w:rsidRDefault="00714A71" w:rsidP="0086339B">
      <w:pPr>
        <w:jc w:val="right"/>
        <w:rPr>
          <w:rFonts w:cs="Arial"/>
          <w:b/>
          <w:szCs w:val="24"/>
          <w:u w:val="single"/>
        </w:rPr>
      </w:pPr>
      <w:r>
        <w:rPr>
          <w:rFonts w:cs="Arial"/>
          <w:b/>
          <w:szCs w:val="24"/>
          <w:u w:val="single"/>
        </w:rPr>
        <w:t>30</w:t>
      </w:r>
      <w:r w:rsidR="0086339B">
        <w:rPr>
          <w:rFonts w:cs="Arial"/>
          <w:b/>
          <w:szCs w:val="24"/>
          <w:u w:val="single"/>
        </w:rPr>
        <w:t>.0</w:t>
      </w:r>
      <w:r>
        <w:rPr>
          <w:rFonts w:cs="Arial"/>
          <w:b/>
          <w:szCs w:val="24"/>
          <w:u w:val="single"/>
        </w:rPr>
        <w:t>9</w:t>
      </w:r>
      <w:r w:rsidR="0086339B" w:rsidRPr="00B23134">
        <w:rPr>
          <w:rFonts w:cs="Arial"/>
          <w:b/>
          <w:szCs w:val="24"/>
          <w:u w:val="single"/>
        </w:rPr>
        <w:t>.2022</w:t>
      </w:r>
    </w:p>
    <w:p w14:paraId="5180C941" w14:textId="494037F0" w:rsidR="00B11DDC" w:rsidRPr="00B23134" w:rsidRDefault="00B11DDC" w:rsidP="0086339B">
      <w:pPr>
        <w:jc w:val="right"/>
        <w:rPr>
          <w:rFonts w:cs="Arial"/>
          <w:b/>
          <w:szCs w:val="24"/>
          <w:u w:val="single"/>
        </w:rPr>
      </w:pPr>
      <w:r>
        <w:rPr>
          <w:rFonts w:cs="Arial"/>
          <w:b/>
          <w:szCs w:val="24"/>
          <w:u w:val="single"/>
        </w:rPr>
        <w:t>24.09.2024</w:t>
      </w:r>
    </w:p>
    <w:p w14:paraId="7751EAED" w14:textId="77777777" w:rsidR="00402BB9" w:rsidRPr="00B23134" w:rsidRDefault="00402BB9" w:rsidP="0086339B">
      <w:pPr>
        <w:jc w:val="center"/>
        <w:rPr>
          <w:rFonts w:cs="Arial"/>
          <w:b/>
          <w:szCs w:val="24"/>
          <w:u w:val="single"/>
        </w:rPr>
      </w:pPr>
    </w:p>
    <w:p w14:paraId="7ACEF63A" w14:textId="49DD6D94" w:rsidR="00714A71" w:rsidRDefault="0086339B" w:rsidP="00402BB9">
      <w:pPr>
        <w:jc w:val="center"/>
        <w:rPr>
          <w:rFonts w:cs="Arial"/>
          <w:b/>
          <w:bCs/>
          <w:szCs w:val="24"/>
          <w:u w:val="single"/>
          <w:lang w:val="es-ES_tradnl"/>
        </w:rPr>
      </w:pPr>
      <w:r w:rsidRPr="00B23134">
        <w:rPr>
          <w:rFonts w:cs="Arial"/>
          <w:b/>
          <w:bCs/>
          <w:szCs w:val="24"/>
          <w:u w:val="single"/>
          <w:lang w:val="es-ES_tradnl"/>
        </w:rPr>
        <w:t>INDICACI</w:t>
      </w:r>
      <w:r w:rsidR="00402BB9">
        <w:rPr>
          <w:rFonts w:cs="Arial"/>
          <w:b/>
          <w:bCs/>
          <w:szCs w:val="24"/>
          <w:u w:val="single"/>
          <w:lang w:val="es-ES_tradnl"/>
        </w:rPr>
        <w:t xml:space="preserve">ÓN </w:t>
      </w:r>
      <w:r w:rsidRPr="00B23134">
        <w:rPr>
          <w:rFonts w:cs="Arial"/>
          <w:b/>
          <w:bCs/>
          <w:szCs w:val="24"/>
          <w:u w:val="single"/>
          <w:lang w:val="es-ES_tradnl"/>
        </w:rPr>
        <w:t xml:space="preserve">FORMULADA DURANTE LA DISCUSIÓN EN GENERAL DEL PROYECTO DE LEY, EN </w:t>
      </w:r>
      <w:r w:rsidRPr="0086339B">
        <w:rPr>
          <w:rFonts w:cs="Arial"/>
          <w:b/>
          <w:bCs/>
          <w:szCs w:val="24"/>
          <w:u w:val="single"/>
          <w:lang w:val="es-ES_tradnl"/>
        </w:rPr>
        <w:t xml:space="preserve">PRIMER TRÁMITE CONSTITUCIONAL, </w:t>
      </w:r>
      <w:r w:rsidR="00402BB9">
        <w:rPr>
          <w:rFonts w:cs="Arial"/>
          <w:b/>
          <w:bCs/>
          <w:szCs w:val="24"/>
          <w:u w:val="single"/>
          <w:lang w:val="es-ES_tradnl"/>
        </w:rPr>
        <w:t xml:space="preserve">QUE </w:t>
      </w:r>
      <w:r w:rsidR="00402BB9" w:rsidRPr="00402BB9">
        <w:rPr>
          <w:rFonts w:cs="Arial"/>
          <w:b/>
          <w:bCs/>
          <w:szCs w:val="24"/>
          <w:u w:val="single"/>
          <w:lang w:val="es-ES_tradnl"/>
        </w:rPr>
        <w:t>MODIFICA LA LEY DE TRÁNSITO, PARA CONSAGRAR COMO INHABILIDAD PARA LA OBTENCIÓN DE LICENCIAS DE CONDUCIR PROFESIONAL, CONTAR CON ANTECEDENTES PENALES POR DELITOS DE CONNOTACIÓN SEXUAL</w:t>
      </w:r>
    </w:p>
    <w:p w14:paraId="7E191585" w14:textId="34A6CF66" w:rsidR="0086339B" w:rsidRDefault="0086339B" w:rsidP="0086339B">
      <w:pPr>
        <w:jc w:val="center"/>
        <w:rPr>
          <w:rFonts w:cs="Arial"/>
          <w:b/>
          <w:bCs/>
          <w:szCs w:val="24"/>
          <w:u w:val="single"/>
          <w:lang w:val="es-ES_tradnl"/>
        </w:rPr>
      </w:pPr>
    </w:p>
    <w:p w14:paraId="1A76BF53" w14:textId="2D09C83A" w:rsidR="0086339B" w:rsidRPr="00243E0E" w:rsidRDefault="00374AA4" w:rsidP="0086339B">
      <w:pPr>
        <w:jc w:val="center"/>
        <w:rPr>
          <w:rFonts w:cs="Arial"/>
          <w:b/>
          <w:szCs w:val="24"/>
          <w:lang w:val="es-ES_tradnl"/>
        </w:rPr>
      </w:pPr>
      <w:r>
        <w:rPr>
          <w:rFonts w:cs="Arial"/>
          <w:b/>
          <w:szCs w:val="24"/>
          <w:lang w:val="es-ES_tradnl"/>
        </w:rPr>
        <w:t>- - -</w:t>
      </w:r>
    </w:p>
    <w:p w14:paraId="58968581" w14:textId="6B531A55" w:rsidR="0086339B" w:rsidRDefault="0086339B" w:rsidP="00374AA4">
      <w:pPr>
        <w:jc w:val="both"/>
        <w:rPr>
          <w:rFonts w:cs="Arial"/>
          <w:bCs/>
          <w:szCs w:val="24"/>
          <w:lang w:val="es-ES_tradnl"/>
        </w:rPr>
      </w:pPr>
    </w:p>
    <w:p w14:paraId="67A3761B" w14:textId="77777777" w:rsidR="006C1C4E" w:rsidRPr="006C1C4E" w:rsidRDefault="006C1C4E" w:rsidP="006C1C4E">
      <w:pPr>
        <w:jc w:val="both"/>
        <w:rPr>
          <w:rFonts w:cs="Arial"/>
          <w:bCs/>
          <w:szCs w:val="24"/>
        </w:rPr>
      </w:pPr>
      <w:r w:rsidRPr="006C1C4E">
        <w:rPr>
          <w:rFonts w:cs="Arial"/>
          <w:b/>
          <w:bCs/>
          <w:szCs w:val="24"/>
        </w:rPr>
        <w:t xml:space="preserve">1.- De S.E. el </w:t>
      </w:r>
      <w:proofErr w:type="gramStart"/>
      <w:r w:rsidRPr="006C1C4E">
        <w:rPr>
          <w:rFonts w:cs="Arial"/>
          <w:b/>
          <w:bCs/>
          <w:szCs w:val="24"/>
        </w:rPr>
        <w:t>Presidente</w:t>
      </w:r>
      <w:proofErr w:type="gramEnd"/>
      <w:r w:rsidRPr="006C1C4E">
        <w:rPr>
          <w:rFonts w:cs="Arial"/>
          <w:b/>
          <w:bCs/>
          <w:szCs w:val="24"/>
        </w:rPr>
        <w:t xml:space="preserve"> de la República</w:t>
      </w:r>
      <w:r w:rsidRPr="006C1C4E">
        <w:rPr>
          <w:rFonts w:cs="Arial"/>
          <w:bCs/>
          <w:szCs w:val="24"/>
        </w:rPr>
        <w:t>, para sustituir el texto del proyecto de ley por el siguiente:</w:t>
      </w:r>
    </w:p>
    <w:p w14:paraId="04F6D5EF" w14:textId="77777777" w:rsidR="006C1C4E" w:rsidRPr="006C1C4E" w:rsidRDefault="006C1C4E" w:rsidP="006C1C4E">
      <w:pPr>
        <w:jc w:val="both"/>
        <w:rPr>
          <w:rFonts w:cs="Arial"/>
          <w:bCs/>
          <w:szCs w:val="24"/>
        </w:rPr>
      </w:pPr>
    </w:p>
    <w:p w14:paraId="0C79E96D" w14:textId="77777777" w:rsidR="006C1C4E" w:rsidRPr="006C1C4E" w:rsidRDefault="006C1C4E" w:rsidP="006C1C4E">
      <w:pPr>
        <w:jc w:val="both"/>
        <w:rPr>
          <w:rFonts w:cs="Arial"/>
          <w:bCs/>
          <w:szCs w:val="24"/>
        </w:rPr>
      </w:pPr>
      <w:r w:rsidRPr="006C1C4E">
        <w:rPr>
          <w:rFonts w:cs="Arial"/>
          <w:bCs/>
          <w:szCs w:val="24"/>
        </w:rPr>
        <w:t xml:space="preserve">“Artículo </w:t>
      </w:r>
      <w:proofErr w:type="gramStart"/>
      <w:r w:rsidRPr="006C1C4E">
        <w:rPr>
          <w:rFonts w:cs="Arial"/>
          <w:bCs/>
          <w:szCs w:val="24"/>
        </w:rPr>
        <w:t>primero.-</w:t>
      </w:r>
      <w:proofErr w:type="gramEnd"/>
      <w:r w:rsidRPr="006C1C4E">
        <w:rPr>
          <w:rFonts w:cs="Arial"/>
          <w:bCs/>
          <w:szCs w:val="24"/>
        </w:rPr>
        <w:t xml:space="preserve"> </w:t>
      </w:r>
      <w:proofErr w:type="spellStart"/>
      <w:r w:rsidRPr="006C1C4E">
        <w:rPr>
          <w:rFonts w:cs="Arial"/>
          <w:bCs/>
          <w:szCs w:val="24"/>
        </w:rPr>
        <w:t>Modifícase</w:t>
      </w:r>
      <w:proofErr w:type="spellEnd"/>
      <w:r w:rsidRPr="006C1C4E">
        <w:rPr>
          <w:rFonts w:cs="Arial"/>
          <w:bCs/>
          <w:szCs w:val="24"/>
        </w:rPr>
        <w:t xml:space="preserve"> el decreto con fuerza de ley </w:t>
      </w:r>
      <w:proofErr w:type="spellStart"/>
      <w:r w:rsidRPr="006C1C4E">
        <w:rPr>
          <w:rFonts w:cs="Arial"/>
          <w:bCs/>
          <w:szCs w:val="24"/>
        </w:rPr>
        <w:t>Nº</w:t>
      </w:r>
      <w:proofErr w:type="spellEnd"/>
      <w:r w:rsidRPr="006C1C4E">
        <w:rPr>
          <w:rFonts w:cs="Arial"/>
          <w:bCs/>
          <w:szCs w:val="24"/>
        </w:rPr>
        <w:t xml:space="preserve"> 1 de 2009 del Ministerio de Tr</w:t>
      </w:r>
      <w:bookmarkStart w:id="0" w:name="_GoBack"/>
      <w:bookmarkEnd w:id="0"/>
      <w:r w:rsidRPr="006C1C4E">
        <w:rPr>
          <w:rFonts w:cs="Arial"/>
          <w:bCs/>
          <w:szCs w:val="24"/>
        </w:rPr>
        <w:t xml:space="preserve">ansportes y Telecomunicaciones y de Justicia que fija el texto refundido, coordinado y sistematizado de la ley de tránsito, de la siguiente manera: </w:t>
      </w:r>
    </w:p>
    <w:p w14:paraId="3BFCA588" w14:textId="77777777" w:rsidR="006C1C4E" w:rsidRPr="006C1C4E" w:rsidRDefault="006C1C4E" w:rsidP="006C1C4E">
      <w:pPr>
        <w:jc w:val="both"/>
        <w:rPr>
          <w:rFonts w:cs="Arial"/>
          <w:bCs/>
          <w:szCs w:val="24"/>
        </w:rPr>
      </w:pPr>
    </w:p>
    <w:p w14:paraId="66672F51" w14:textId="77777777" w:rsidR="006C1C4E" w:rsidRPr="006C1C4E" w:rsidRDefault="006C1C4E" w:rsidP="006C1C4E">
      <w:pPr>
        <w:jc w:val="both"/>
        <w:rPr>
          <w:rFonts w:cs="Arial"/>
          <w:bCs/>
          <w:szCs w:val="24"/>
        </w:rPr>
      </w:pPr>
      <w:r w:rsidRPr="006C1C4E">
        <w:rPr>
          <w:rFonts w:cs="Arial"/>
          <w:bCs/>
          <w:szCs w:val="24"/>
        </w:rPr>
        <w:t xml:space="preserve">1. </w:t>
      </w:r>
      <w:proofErr w:type="spellStart"/>
      <w:r w:rsidRPr="006C1C4E">
        <w:rPr>
          <w:rFonts w:cs="Arial"/>
          <w:bCs/>
          <w:szCs w:val="24"/>
        </w:rPr>
        <w:t>Agrégase</w:t>
      </w:r>
      <w:proofErr w:type="spellEnd"/>
      <w:r w:rsidRPr="006C1C4E">
        <w:rPr>
          <w:rFonts w:cs="Arial"/>
          <w:bCs/>
          <w:szCs w:val="24"/>
        </w:rPr>
        <w:t xml:space="preserve"> en el artículo 10 el siguiente inciso segundo, nuevo:</w:t>
      </w:r>
    </w:p>
    <w:p w14:paraId="1F8F1942" w14:textId="77777777" w:rsidR="006C1C4E" w:rsidRPr="006C1C4E" w:rsidRDefault="006C1C4E" w:rsidP="006C1C4E">
      <w:pPr>
        <w:jc w:val="both"/>
        <w:rPr>
          <w:rFonts w:cs="Arial"/>
          <w:bCs/>
          <w:szCs w:val="24"/>
        </w:rPr>
      </w:pPr>
    </w:p>
    <w:p w14:paraId="4FC8C2DB" w14:textId="77777777" w:rsidR="006C1C4E" w:rsidRPr="006C1C4E" w:rsidRDefault="006C1C4E" w:rsidP="006C1C4E">
      <w:pPr>
        <w:jc w:val="both"/>
        <w:rPr>
          <w:rFonts w:cs="Arial"/>
          <w:bCs/>
          <w:szCs w:val="24"/>
        </w:rPr>
      </w:pPr>
      <w:r w:rsidRPr="006C1C4E">
        <w:rPr>
          <w:rFonts w:cs="Arial"/>
          <w:bCs/>
          <w:szCs w:val="24"/>
        </w:rPr>
        <w:t>“En caso de que se constatare que la municipalidad respectiva no cumplió con alguno de los requisitos establecidos en la presente ley para el otorgamiento de licencias de conductor, el Ministerio de Transportes y Telecomunicaciones podrá suspender por hasta sesenta días corridos o revocar las autorizaciones a que se refiere el artículo anterior.”.</w:t>
      </w:r>
    </w:p>
    <w:p w14:paraId="63E82924" w14:textId="77777777" w:rsidR="006C1C4E" w:rsidRPr="006C1C4E" w:rsidRDefault="006C1C4E" w:rsidP="006C1C4E">
      <w:pPr>
        <w:jc w:val="both"/>
        <w:rPr>
          <w:rFonts w:cs="Arial"/>
          <w:bCs/>
          <w:szCs w:val="24"/>
        </w:rPr>
      </w:pPr>
    </w:p>
    <w:p w14:paraId="5C7F4542" w14:textId="77777777" w:rsidR="006C1C4E" w:rsidRPr="006C1C4E" w:rsidRDefault="006C1C4E" w:rsidP="006C1C4E">
      <w:pPr>
        <w:jc w:val="both"/>
        <w:rPr>
          <w:rFonts w:cs="Arial"/>
          <w:bCs/>
          <w:szCs w:val="24"/>
        </w:rPr>
      </w:pPr>
      <w:r w:rsidRPr="006C1C4E">
        <w:rPr>
          <w:rFonts w:cs="Arial"/>
          <w:bCs/>
          <w:szCs w:val="24"/>
        </w:rPr>
        <w:t xml:space="preserve">2. </w:t>
      </w:r>
      <w:proofErr w:type="spellStart"/>
      <w:r w:rsidRPr="006C1C4E">
        <w:rPr>
          <w:rFonts w:cs="Arial"/>
          <w:bCs/>
          <w:szCs w:val="24"/>
        </w:rPr>
        <w:t>Agrégase</w:t>
      </w:r>
      <w:proofErr w:type="spellEnd"/>
      <w:r w:rsidRPr="006C1C4E">
        <w:rPr>
          <w:rFonts w:cs="Arial"/>
          <w:bCs/>
          <w:szCs w:val="24"/>
        </w:rPr>
        <w:t xml:space="preserve"> en el artículo 13 el siguiente numeral 5, nuevo, pasando el actual 5 a ser 6 y así sucesivamente:  </w:t>
      </w:r>
    </w:p>
    <w:p w14:paraId="1990E67F" w14:textId="77777777" w:rsidR="006C1C4E" w:rsidRPr="006C1C4E" w:rsidRDefault="006C1C4E" w:rsidP="006C1C4E">
      <w:pPr>
        <w:jc w:val="both"/>
        <w:rPr>
          <w:rFonts w:cs="Arial"/>
          <w:bCs/>
          <w:szCs w:val="24"/>
        </w:rPr>
      </w:pPr>
    </w:p>
    <w:p w14:paraId="66E750BB" w14:textId="77777777" w:rsidR="006C1C4E" w:rsidRPr="006C1C4E" w:rsidRDefault="006C1C4E" w:rsidP="006C1C4E">
      <w:pPr>
        <w:jc w:val="both"/>
        <w:rPr>
          <w:rFonts w:cs="Arial"/>
          <w:bCs/>
          <w:szCs w:val="24"/>
        </w:rPr>
      </w:pPr>
      <w:r w:rsidRPr="006C1C4E">
        <w:rPr>
          <w:rFonts w:cs="Arial"/>
          <w:bCs/>
          <w:szCs w:val="24"/>
        </w:rPr>
        <w:t>“5) Acreditar, en caso de la clase A-1, A-2 y A-3, que no tiene anotaciones relativas a los delitos previstos en el Libro Segundo, Título VII, Párrafos 5, 6 y 6 bis del Código Penal. Lo anterior, mediante el respectivo certificado de antecedentes para fines especiales del Registro General de Condenas.”.</w:t>
      </w:r>
    </w:p>
    <w:p w14:paraId="5310F16C" w14:textId="77777777" w:rsidR="006C1C4E" w:rsidRPr="006C1C4E" w:rsidRDefault="006C1C4E" w:rsidP="006C1C4E">
      <w:pPr>
        <w:jc w:val="both"/>
        <w:rPr>
          <w:rFonts w:cs="Arial"/>
          <w:bCs/>
          <w:szCs w:val="24"/>
        </w:rPr>
      </w:pPr>
    </w:p>
    <w:p w14:paraId="4C0A8DC2" w14:textId="77777777" w:rsidR="006C1C4E" w:rsidRPr="006C1C4E" w:rsidRDefault="006C1C4E" w:rsidP="006C1C4E">
      <w:pPr>
        <w:jc w:val="both"/>
        <w:rPr>
          <w:rFonts w:cs="Arial"/>
          <w:bCs/>
          <w:szCs w:val="24"/>
        </w:rPr>
      </w:pPr>
      <w:r w:rsidRPr="006C1C4E">
        <w:rPr>
          <w:rFonts w:cs="Arial"/>
          <w:bCs/>
          <w:szCs w:val="24"/>
        </w:rPr>
        <w:t xml:space="preserve">3. </w:t>
      </w:r>
      <w:proofErr w:type="spellStart"/>
      <w:r w:rsidRPr="006C1C4E">
        <w:rPr>
          <w:rFonts w:cs="Arial"/>
          <w:bCs/>
          <w:szCs w:val="24"/>
        </w:rPr>
        <w:t>Agrégase</w:t>
      </w:r>
      <w:proofErr w:type="spellEnd"/>
      <w:r w:rsidRPr="006C1C4E">
        <w:rPr>
          <w:rFonts w:cs="Arial"/>
          <w:bCs/>
          <w:szCs w:val="24"/>
        </w:rPr>
        <w:t xml:space="preserve"> en el artículo 16 el siguiente numeral 5, nuevo:</w:t>
      </w:r>
    </w:p>
    <w:p w14:paraId="4BED16EE" w14:textId="77777777" w:rsidR="006C1C4E" w:rsidRPr="006C1C4E" w:rsidRDefault="006C1C4E" w:rsidP="006C1C4E">
      <w:pPr>
        <w:jc w:val="both"/>
        <w:rPr>
          <w:rFonts w:cs="Arial"/>
          <w:bCs/>
          <w:szCs w:val="24"/>
        </w:rPr>
      </w:pPr>
    </w:p>
    <w:p w14:paraId="61957EED" w14:textId="77777777" w:rsidR="006C1C4E" w:rsidRPr="006C1C4E" w:rsidRDefault="006C1C4E" w:rsidP="006C1C4E">
      <w:pPr>
        <w:jc w:val="both"/>
        <w:rPr>
          <w:rFonts w:cs="Arial"/>
          <w:bCs/>
          <w:szCs w:val="24"/>
        </w:rPr>
      </w:pPr>
      <w:r w:rsidRPr="006C1C4E">
        <w:rPr>
          <w:rFonts w:cs="Arial"/>
          <w:bCs/>
          <w:szCs w:val="24"/>
        </w:rPr>
        <w:t>“5.  Por delitos previstos en el Libro Segundo, Título VII, Párrafos 5, 6 y 6 bis del Código Penal para el caso de las licencias de conductor profesional clase A-1, A-2 y A-3.”.</w:t>
      </w:r>
    </w:p>
    <w:p w14:paraId="3F333B77" w14:textId="77777777" w:rsidR="006C1C4E" w:rsidRPr="006C1C4E" w:rsidRDefault="006C1C4E" w:rsidP="006C1C4E">
      <w:pPr>
        <w:jc w:val="both"/>
        <w:rPr>
          <w:rFonts w:cs="Arial"/>
          <w:bCs/>
          <w:szCs w:val="24"/>
        </w:rPr>
      </w:pPr>
    </w:p>
    <w:p w14:paraId="2B7D1741" w14:textId="77777777" w:rsidR="006C1C4E" w:rsidRPr="006C1C4E" w:rsidRDefault="006C1C4E" w:rsidP="006C1C4E">
      <w:pPr>
        <w:jc w:val="both"/>
        <w:rPr>
          <w:rFonts w:cs="Arial"/>
          <w:bCs/>
          <w:szCs w:val="24"/>
        </w:rPr>
      </w:pPr>
      <w:r w:rsidRPr="006C1C4E">
        <w:rPr>
          <w:rFonts w:cs="Arial"/>
          <w:bCs/>
          <w:szCs w:val="24"/>
        </w:rPr>
        <w:t xml:space="preserve">4. </w:t>
      </w:r>
      <w:proofErr w:type="spellStart"/>
      <w:r w:rsidRPr="006C1C4E">
        <w:rPr>
          <w:rFonts w:cs="Arial"/>
          <w:bCs/>
          <w:szCs w:val="24"/>
        </w:rPr>
        <w:t>Agrégase</w:t>
      </w:r>
      <w:proofErr w:type="spellEnd"/>
      <w:r w:rsidRPr="006C1C4E">
        <w:rPr>
          <w:rFonts w:cs="Arial"/>
          <w:bCs/>
          <w:szCs w:val="24"/>
        </w:rPr>
        <w:t xml:space="preserve"> el siguiente artículo 87 bis, nuevo, pasando el actual artículo 87 bis a ser 87 ter:</w:t>
      </w:r>
    </w:p>
    <w:p w14:paraId="78F1D5FA" w14:textId="77777777" w:rsidR="006C1C4E" w:rsidRPr="006C1C4E" w:rsidRDefault="006C1C4E" w:rsidP="006C1C4E">
      <w:pPr>
        <w:jc w:val="both"/>
        <w:rPr>
          <w:rFonts w:cs="Arial"/>
          <w:bCs/>
          <w:szCs w:val="24"/>
        </w:rPr>
      </w:pPr>
    </w:p>
    <w:p w14:paraId="70AACEF4" w14:textId="77777777" w:rsidR="006C1C4E" w:rsidRPr="006C1C4E" w:rsidRDefault="006C1C4E" w:rsidP="006C1C4E">
      <w:pPr>
        <w:jc w:val="both"/>
        <w:rPr>
          <w:rFonts w:cs="Arial"/>
          <w:bCs/>
          <w:szCs w:val="24"/>
        </w:rPr>
      </w:pPr>
      <w:r w:rsidRPr="006C1C4E">
        <w:rPr>
          <w:rFonts w:cs="Arial"/>
          <w:bCs/>
          <w:szCs w:val="24"/>
        </w:rPr>
        <w:t xml:space="preserve">“Artículo 87 </w:t>
      </w:r>
      <w:proofErr w:type="gramStart"/>
      <w:r w:rsidRPr="006C1C4E">
        <w:rPr>
          <w:rFonts w:cs="Arial"/>
          <w:bCs/>
          <w:szCs w:val="24"/>
        </w:rPr>
        <w:t>bis.-</w:t>
      </w:r>
      <w:proofErr w:type="gramEnd"/>
      <w:r w:rsidRPr="006C1C4E">
        <w:rPr>
          <w:rFonts w:cs="Arial"/>
          <w:bCs/>
          <w:szCs w:val="24"/>
        </w:rPr>
        <w:t xml:space="preserve"> Aquellos conductores con licencia de conducir profesional clase A-1, A-2 o A-3 que hayan sido condenados por los delitos previstos en el Libro Segundo, Título VII, Párrafos 5, 6 y 6 bis del Código Penal no podrán desempeñarse en ninguna modalidad de servicios de transporte público de pasajeros.</w:t>
      </w:r>
    </w:p>
    <w:p w14:paraId="63D25FA6" w14:textId="77777777" w:rsidR="006C1C4E" w:rsidRPr="006C1C4E" w:rsidRDefault="006C1C4E" w:rsidP="006C1C4E">
      <w:pPr>
        <w:jc w:val="both"/>
        <w:rPr>
          <w:rFonts w:cs="Arial"/>
          <w:bCs/>
          <w:szCs w:val="24"/>
        </w:rPr>
      </w:pPr>
    </w:p>
    <w:p w14:paraId="18AC4AA2" w14:textId="77777777" w:rsidR="006C1C4E" w:rsidRPr="006C1C4E" w:rsidRDefault="006C1C4E" w:rsidP="006C1C4E">
      <w:pPr>
        <w:jc w:val="both"/>
        <w:rPr>
          <w:rFonts w:cs="Arial"/>
          <w:bCs/>
          <w:szCs w:val="24"/>
        </w:rPr>
      </w:pPr>
      <w:r w:rsidRPr="006C1C4E">
        <w:rPr>
          <w:rFonts w:cs="Arial"/>
          <w:bCs/>
          <w:szCs w:val="24"/>
        </w:rPr>
        <w:t>En caso que un conductor contravenga esta prohibición, la licencia de conductor le será cancelada según las reglas que establece artículo 20 de la presente ley.”.</w:t>
      </w:r>
    </w:p>
    <w:p w14:paraId="24B7EED6" w14:textId="77777777" w:rsidR="006C1C4E" w:rsidRPr="006C1C4E" w:rsidRDefault="006C1C4E" w:rsidP="006C1C4E">
      <w:pPr>
        <w:jc w:val="both"/>
        <w:rPr>
          <w:rFonts w:cs="Arial"/>
          <w:bCs/>
          <w:szCs w:val="24"/>
        </w:rPr>
      </w:pPr>
    </w:p>
    <w:p w14:paraId="3F52543F" w14:textId="77777777" w:rsidR="006C1C4E" w:rsidRPr="006C1C4E" w:rsidRDefault="006C1C4E" w:rsidP="006C1C4E">
      <w:pPr>
        <w:jc w:val="both"/>
        <w:rPr>
          <w:rFonts w:cs="Arial"/>
          <w:bCs/>
          <w:szCs w:val="24"/>
        </w:rPr>
      </w:pPr>
      <w:r w:rsidRPr="006C1C4E">
        <w:rPr>
          <w:rFonts w:cs="Arial"/>
          <w:bCs/>
          <w:szCs w:val="24"/>
        </w:rPr>
        <w:t xml:space="preserve">Artículo </w:t>
      </w:r>
      <w:proofErr w:type="gramStart"/>
      <w:r w:rsidRPr="006C1C4E">
        <w:rPr>
          <w:rFonts w:cs="Arial"/>
          <w:bCs/>
          <w:szCs w:val="24"/>
        </w:rPr>
        <w:t>segundo.-</w:t>
      </w:r>
      <w:proofErr w:type="gramEnd"/>
      <w:r w:rsidRPr="006C1C4E">
        <w:rPr>
          <w:rFonts w:cs="Arial"/>
          <w:bCs/>
          <w:szCs w:val="24"/>
        </w:rPr>
        <w:t xml:space="preserve"> </w:t>
      </w:r>
      <w:proofErr w:type="spellStart"/>
      <w:r w:rsidRPr="006C1C4E">
        <w:rPr>
          <w:rFonts w:cs="Arial"/>
          <w:bCs/>
          <w:szCs w:val="24"/>
        </w:rPr>
        <w:t>Argégase</w:t>
      </w:r>
      <w:proofErr w:type="spellEnd"/>
      <w:r w:rsidRPr="006C1C4E">
        <w:rPr>
          <w:rFonts w:cs="Arial"/>
          <w:bCs/>
          <w:szCs w:val="24"/>
        </w:rPr>
        <w:t xml:space="preserve"> en el inciso veintiséis del artículo 3° de la ley </w:t>
      </w:r>
      <w:proofErr w:type="spellStart"/>
      <w:r w:rsidRPr="006C1C4E">
        <w:rPr>
          <w:rFonts w:cs="Arial"/>
          <w:bCs/>
          <w:szCs w:val="24"/>
        </w:rPr>
        <w:t>N°</w:t>
      </w:r>
      <w:proofErr w:type="spellEnd"/>
      <w:r w:rsidRPr="006C1C4E">
        <w:rPr>
          <w:rFonts w:cs="Arial"/>
          <w:bCs/>
          <w:szCs w:val="24"/>
        </w:rPr>
        <w:t xml:space="preserve"> 18.696, que modifica el artículo 6° de la ley </w:t>
      </w:r>
      <w:proofErr w:type="spellStart"/>
      <w:r w:rsidRPr="006C1C4E">
        <w:rPr>
          <w:rFonts w:cs="Arial"/>
          <w:bCs/>
          <w:szCs w:val="24"/>
        </w:rPr>
        <w:t>N°</w:t>
      </w:r>
      <w:proofErr w:type="spellEnd"/>
      <w:r w:rsidRPr="006C1C4E">
        <w:rPr>
          <w:rFonts w:cs="Arial"/>
          <w:bCs/>
          <w:szCs w:val="24"/>
        </w:rPr>
        <w:t xml:space="preserve"> 18.502, autoriza importación de vehículos que señala y establece normas sobre transporte de pasajeros, a continuación del punto a parte que pasa a ser seguido, la siguiente oración: </w:t>
      </w:r>
    </w:p>
    <w:p w14:paraId="5476B9D2" w14:textId="77777777" w:rsidR="006C1C4E" w:rsidRPr="006C1C4E" w:rsidRDefault="006C1C4E" w:rsidP="006C1C4E">
      <w:pPr>
        <w:jc w:val="both"/>
        <w:rPr>
          <w:rFonts w:cs="Arial"/>
          <w:bCs/>
          <w:szCs w:val="24"/>
        </w:rPr>
      </w:pPr>
    </w:p>
    <w:p w14:paraId="69C38B52" w14:textId="77777777" w:rsidR="006C1C4E" w:rsidRPr="006C1C4E" w:rsidRDefault="006C1C4E" w:rsidP="006C1C4E">
      <w:pPr>
        <w:jc w:val="both"/>
        <w:rPr>
          <w:rFonts w:cs="Arial"/>
          <w:bCs/>
          <w:szCs w:val="24"/>
        </w:rPr>
      </w:pPr>
      <w:r w:rsidRPr="006C1C4E">
        <w:rPr>
          <w:rFonts w:cs="Arial"/>
          <w:bCs/>
          <w:szCs w:val="24"/>
        </w:rPr>
        <w:t>“La información de este registro será de carácter público y deberá mantenerse actualizada. Para los efectos de mantener actualizado el registro señalado, los operadores de servicios de transporte público de pasajeros deberán exigir a los conductores acreditar, semestralmente, que no están afectos a la inhabilidad referida en el artículo 87 bis de la Ley del Tránsito mediante el respectivo certificado de antecedentes para fines especiales del Registro General de Condenas. A su vez, los operadores deberán remitir al Ministerio el certificado acompañado por los conductores e informar cualquier cambio en la información contenida en el registro, con la misma periodicidad. El Ministerio cancelará la respectiva inscripción en el registro de aquellos conductores que no cumplan con los requisitos.”.”.</w:t>
      </w:r>
    </w:p>
    <w:p w14:paraId="6E2610BC" w14:textId="455CDED4" w:rsidR="00374AA4" w:rsidRDefault="00374AA4" w:rsidP="00374AA4">
      <w:pPr>
        <w:jc w:val="both"/>
        <w:rPr>
          <w:rFonts w:cs="Arial"/>
          <w:bCs/>
          <w:szCs w:val="24"/>
          <w:lang w:val="es-ES_tradnl"/>
        </w:rPr>
      </w:pPr>
    </w:p>
    <w:p w14:paraId="16DD3F76" w14:textId="12EC46AD" w:rsidR="00374AA4" w:rsidRDefault="00770094" w:rsidP="00770094">
      <w:pPr>
        <w:jc w:val="center"/>
        <w:rPr>
          <w:rFonts w:cs="Arial"/>
          <w:bCs/>
          <w:szCs w:val="24"/>
          <w:lang w:val="es-ES_tradnl"/>
        </w:rPr>
      </w:pPr>
      <w:r>
        <w:rPr>
          <w:rFonts w:cs="Arial"/>
          <w:bCs/>
          <w:szCs w:val="24"/>
          <w:lang w:val="es-ES_tradnl"/>
        </w:rPr>
        <w:t xml:space="preserve">- - - </w:t>
      </w:r>
    </w:p>
    <w:p w14:paraId="05510FED" w14:textId="034BEA09" w:rsidR="00374AA4" w:rsidRDefault="00374AA4" w:rsidP="00374AA4">
      <w:pPr>
        <w:jc w:val="both"/>
        <w:rPr>
          <w:rFonts w:cs="Arial"/>
          <w:bCs/>
          <w:szCs w:val="24"/>
          <w:lang w:val="es-ES_tradnl"/>
        </w:rPr>
      </w:pPr>
    </w:p>
    <w:p w14:paraId="3D433FBD" w14:textId="77777777" w:rsidR="00690320" w:rsidRDefault="00690320" w:rsidP="00690320">
      <w:pPr>
        <w:jc w:val="center"/>
        <w:rPr>
          <w:rFonts w:cs="Arial"/>
          <w:b/>
          <w:bCs/>
          <w:szCs w:val="24"/>
          <w:u w:val="single"/>
          <w:lang w:val="es-ES_tradnl"/>
        </w:rPr>
      </w:pPr>
      <w:r>
        <w:rPr>
          <w:rFonts w:cs="Arial"/>
          <w:b/>
          <w:bCs/>
          <w:szCs w:val="24"/>
          <w:u w:val="single"/>
          <w:lang w:val="es-ES_tradnl"/>
        </w:rPr>
        <w:t>ARTÍCULO ÚNICO</w:t>
      </w:r>
    </w:p>
    <w:p w14:paraId="125E0DC7" w14:textId="77777777" w:rsidR="00690320" w:rsidRDefault="00690320" w:rsidP="00374AA4">
      <w:pPr>
        <w:jc w:val="both"/>
        <w:rPr>
          <w:rFonts w:cs="Arial"/>
          <w:bCs/>
          <w:szCs w:val="24"/>
          <w:lang w:val="es-ES_tradnl"/>
        </w:rPr>
      </w:pPr>
    </w:p>
    <w:p w14:paraId="4C2851CB" w14:textId="5FF9A9C9" w:rsidR="00402BB9" w:rsidRDefault="00402BB9" w:rsidP="0086339B">
      <w:pPr>
        <w:jc w:val="center"/>
        <w:rPr>
          <w:rFonts w:cs="Arial"/>
          <w:bCs/>
          <w:szCs w:val="24"/>
          <w:lang w:val="es-ES_tradnl"/>
        </w:rPr>
      </w:pPr>
      <w:r>
        <w:rPr>
          <w:rFonts w:cs="Arial"/>
          <w:bCs/>
          <w:szCs w:val="24"/>
          <w:lang w:val="es-ES_tradnl"/>
        </w:rPr>
        <w:t>Letra nueva</w:t>
      </w:r>
    </w:p>
    <w:p w14:paraId="22CC607F" w14:textId="77777777" w:rsidR="00402BB9" w:rsidRDefault="00402BB9" w:rsidP="00770094">
      <w:pPr>
        <w:rPr>
          <w:rFonts w:cs="Arial"/>
          <w:bCs/>
          <w:szCs w:val="24"/>
          <w:lang w:val="es-ES_tradnl"/>
        </w:rPr>
      </w:pPr>
    </w:p>
    <w:p w14:paraId="4F5D336D" w14:textId="3867C70B" w:rsidR="00402BB9" w:rsidRDefault="00BC22D6" w:rsidP="000B4081">
      <w:pPr>
        <w:jc w:val="both"/>
      </w:pPr>
      <w:r>
        <w:rPr>
          <w:b/>
          <w:bCs/>
        </w:rPr>
        <w:t>2</w:t>
      </w:r>
      <w:r w:rsidR="00402BB9" w:rsidRPr="00402BB9">
        <w:rPr>
          <w:b/>
          <w:bCs/>
        </w:rPr>
        <w:t>.-</w:t>
      </w:r>
      <w:r w:rsidR="00402BB9">
        <w:t xml:space="preserve"> </w:t>
      </w:r>
      <w:r w:rsidR="00402BB9" w:rsidRPr="00770094">
        <w:rPr>
          <w:b/>
        </w:rPr>
        <w:t>Del Honorable Senador señor Van Rysselberghe</w:t>
      </w:r>
      <w:r w:rsidR="00402BB9">
        <w:t>, para consultar la siguiente letra final, nueva:</w:t>
      </w:r>
    </w:p>
    <w:p w14:paraId="75E1B438" w14:textId="77777777" w:rsidR="00402BB9" w:rsidRDefault="00402BB9" w:rsidP="000B4081">
      <w:pPr>
        <w:jc w:val="both"/>
      </w:pPr>
    </w:p>
    <w:p w14:paraId="65A5925F" w14:textId="3687C63D" w:rsidR="00402BB9" w:rsidRDefault="00402BB9" w:rsidP="000B4081">
      <w:pPr>
        <w:jc w:val="both"/>
      </w:pPr>
      <w:r>
        <w:t xml:space="preserve">“…) </w:t>
      </w:r>
      <w:proofErr w:type="spellStart"/>
      <w:r>
        <w:t>Incorpórase</w:t>
      </w:r>
      <w:proofErr w:type="spellEnd"/>
      <w:r>
        <w:t>, en el artículo 211, el siguiente n</w:t>
      </w:r>
      <w:r w:rsidR="00DE14DD">
        <w:t>umeral</w:t>
      </w:r>
      <w:r>
        <w:t xml:space="preserve"> 9:</w:t>
      </w:r>
    </w:p>
    <w:p w14:paraId="1BED2320" w14:textId="77777777" w:rsidR="00402BB9" w:rsidRDefault="00402BB9" w:rsidP="000B4081">
      <w:pPr>
        <w:jc w:val="both"/>
      </w:pPr>
    </w:p>
    <w:p w14:paraId="73694994" w14:textId="1EBFDADB" w:rsidR="00402BB9" w:rsidRDefault="00402BB9" w:rsidP="000B4081">
      <w:pPr>
        <w:jc w:val="both"/>
      </w:pPr>
      <w:r>
        <w:t>“9.- Enrolar y mantener un registro público con aquellos conductores con licencia de conducir profesional que tengan antecedentes penales por delitos de connotación sexual, quienes no podrán desempeñarse en ninguno de los sistemas de transporte de pasajeros que existen en el país.”.”.</w:t>
      </w:r>
    </w:p>
    <w:p w14:paraId="4EC11EC7" w14:textId="2F797F7A" w:rsidR="0086339B" w:rsidRDefault="0086339B" w:rsidP="0086339B"/>
    <w:p w14:paraId="1D228E85" w14:textId="160A087B" w:rsidR="0027349C" w:rsidRDefault="00770094" w:rsidP="0027349C">
      <w:pPr>
        <w:jc w:val="center"/>
        <w:rPr>
          <w:rFonts w:cs="Arial"/>
          <w:bCs/>
          <w:szCs w:val="24"/>
          <w:lang w:val="es-ES_tradnl"/>
        </w:rPr>
      </w:pPr>
      <w:r>
        <w:rPr>
          <w:rFonts w:cs="Arial"/>
          <w:bCs/>
          <w:szCs w:val="24"/>
          <w:lang w:val="es-ES_tradnl"/>
        </w:rPr>
        <w:t>- - -</w:t>
      </w:r>
    </w:p>
    <w:sectPr w:rsidR="0027349C" w:rsidSect="00243E0E">
      <w:pgSz w:w="12240" w:h="20160" w:code="5"/>
      <w:pgMar w:top="2835" w:right="1701" w:bottom="2835"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39B"/>
    <w:rsid w:val="000B4081"/>
    <w:rsid w:val="00243E0E"/>
    <w:rsid w:val="00262FB5"/>
    <w:rsid w:val="0027349C"/>
    <w:rsid w:val="00347BFD"/>
    <w:rsid w:val="00374AA4"/>
    <w:rsid w:val="00402BB9"/>
    <w:rsid w:val="006128F9"/>
    <w:rsid w:val="00690320"/>
    <w:rsid w:val="006C1C4E"/>
    <w:rsid w:val="006F50C6"/>
    <w:rsid w:val="00714A71"/>
    <w:rsid w:val="0074645F"/>
    <w:rsid w:val="00770094"/>
    <w:rsid w:val="007E1CA7"/>
    <w:rsid w:val="0086339B"/>
    <w:rsid w:val="0088380F"/>
    <w:rsid w:val="008C7722"/>
    <w:rsid w:val="00B00317"/>
    <w:rsid w:val="00B11DDC"/>
    <w:rsid w:val="00BC22D6"/>
    <w:rsid w:val="00C13312"/>
    <w:rsid w:val="00C90F91"/>
    <w:rsid w:val="00DD1D3F"/>
    <w:rsid w:val="00DE14DD"/>
    <w:rsid w:val="00F10530"/>
    <w:rsid w:val="00FB1E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D3D0"/>
  <w15:chartTrackingRefBased/>
  <w15:docId w15:val="{94199DEF-312C-46FD-A77F-CCF0D3A0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39B"/>
    <w:pPr>
      <w:spacing w:after="0" w:line="240" w:lineRule="auto"/>
    </w:pPr>
    <w:rPr>
      <w:rFonts w:ascii="Arial" w:hAnsi="Arial"/>
      <w:sz w:val="24"/>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339B"/>
    <w:pPr>
      <w:ind w:left="720"/>
      <w:contextualSpacing/>
    </w:pPr>
  </w:style>
  <w:style w:type="paragraph" w:styleId="Textodeglobo">
    <w:name w:val="Balloon Text"/>
    <w:basedOn w:val="Normal"/>
    <w:link w:val="TextodegloboCar"/>
    <w:uiPriority w:val="99"/>
    <w:semiHidden/>
    <w:unhideWhenUsed/>
    <w:rsid w:val="00C90F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F91"/>
    <w:rPr>
      <w:rFonts w:ascii="Segoe UI" w:hAnsi="Segoe UI" w:cs="Segoe UI"/>
      <w:sz w:val="18"/>
      <w:szCs w:val="18"/>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612</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dc:creator>
  <cp:keywords/>
  <dc:description/>
  <cp:lastModifiedBy>PJARA</cp:lastModifiedBy>
  <cp:revision>5</cp:revision>
  <cp:lastPrinted>2024-09-24T15:11:00Z</cp:lastPrinted>
  <dcterms:created xsi:type="dcterms:W3CDTF">2024-09-24T14:41:00Z</dcterms:created>
  <dcterms:modified xsi:type="dcterms:W3CDTF">2024-09-24T16:19:00Z</dcterms:modified>
</cp:coreProperties>
</file>