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1A4F" w14:textId="77777777" w:rsidR="00F0253D" w:rsidRPr="00CD74B9" w:rsidRDefault="00F0253D" w:rsidP="00F0253D">
      <w:pPr>
        <w:jc w:val="center"/>
        <w:rPr>
          <w:b/>
          <w:bCs/>
          <w:lang w:val="es-MX"/>
        </w:rPr>
      </w:pPr>
    </w:p>
    <w:p w14:paraId="26DD3045" w14:textId="77777777" w:rsidR="00F0253D" w:rsidRPr="00F0253D" w:rsidRDefault="00F0253D" w:rsidP="00F0253D">
      <w:pPr>
        <w:jc w:val="right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BOLETÍN N° 14.534-06</w:t>
      </w:r>
    </w:p>
    <w:p w14:paraId="52DF3E38" w14:textId="19F353A9" w:rsidR="00F0253D" w:rsidRPr="00F0253D" w:rsidRDefault="00F0253D" w:rsidP="00F0253D">
      <w:pPr>
        <w:jc w:val="right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INDICACIONES</w:t>
      </w:r>
    </w:p>
    <w:p w14:paraId="5962BD10" w14:textId="5068C609" w:rsidR="00F0253D" w:rsidRPr="00F0253D" w:rsidRDefault="00F0253D" w:rsidP="00F0253D">
      <w:pPr>
        <w:jc w:val="right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07.07.2022</w:t>
      </w:r>
    </w:p>
    <w:p w14:paraId="3BFBFD08" w14:textId="77777777" w:rsidR="00F0253D" w:rsidRPr="00F0253D" w:rsidRDefault="00F0253D" w:rsidP="00F0253D">
      <w:pPr>
        <w:jc w:val="center"/>
        <w:rPr>
          <w:rFonts w:cs="Arial"/>
          <w:b/>
          <w:szCs w:val="24"/>
          <w:u w:val="single"/>
        </w:rPr>
      </w:pPr>
    </w:p>
    <w:p w14:paraId="6C90C110" w14:textId="21F6D381" w:rsidR="00F0253D" w:rsidRPr="00F0253D" w:rsidRDefault="00F0253D" w:rsidP="00F0253D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F0253D">
        <w:rPr>
          <w:rFonts w:cs="Arial"/>
          <w:b/>
          <w:bCs/>
          <w:szCs w:val="24"/>
          <w:u w:val="single"/>
          <w:lang w:val="es-ES_tradnl"/>
        </w:rPr>
        <w:t>INDICACI</w:t>
      </w:r>
      <w:r w:rsidR="004D1715">
        <w:rPr>
          <w:rFonts w:cs="Arial"/>
          <w:b/>
          <w:bCs/>
          <w:szCs w:val="24"/>
          <w:u w:val="single"/>
          <w:lang w:val="es-ES_tradnl"/>
        </w:rPr>
        <w:t>ÓN</w:t>
      </w:r>
      <w:r w:rsidRPr="00F0253D">
        <w:rPr>
          <w:rFonts w:cs="Arial"/>
          <w:b/>
          <w:bCs/>
          <w:szCs w:val="24"/>
          <w:u w:val="single"/>
          <w:lang w:val="es-ES_tradnl"/>
        </w:rPr>
        <w:t xml:space="preserve"> FORMULADA DURANTE LA DISCUSIÓN EN GENERAL DEL PROYECTO DE LEY, EN SEGUNDO TRÁMITE CONSTITUCIONAL, QUE MODIFICA LA LEY N°</w:t>
      </w:r>
      <w:r w:rsidR="00020BAF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Pr="00F0253D">
        <w:rPr>
          <w:rFonts w:cs="Arial"/>
          <w:b/>
          <w:bCs/>
          <w:szCs w:val="24"/>
          <w:u w:val="single"/>
          <w:lang w:val="es-ES_tradnl"/>
        </w:rPr>
        <w:t>19.925, SOBRE EXPENDIO Y CONSUMO DE BEBIDAS ALCOHÓLICAS, PARA FACILITAR LA OBTENCIÓN DE PATENTE DE SALONES DE MÚSICA EN VIVO POR PARTE DE LOS ESTABLECIMIENTOS QUE INDICA</w:t>
      </w:r>
    </w:p>
    <w:p w14:paraId="66957603" w14:textId="737C99D2" w:rsidR="00F0253D" w:rsidRDefault="00F0253D" w:rsidP="00F0253D">
      <w:pPr>
        <w:jc w:val="center"/>
        <w:rPr>
          <w:rFonts w:cs="Arial"/>
          <w:b/>
          <w:szCs w:val="24"/>
          <w:u w:val="single"/>
        </w:rPr>
      </w:pPr>
    </w:p>
    <w:p w14:paraId="2489BC47" w14:textId="77777777" w:rsidR="00CA6F45" w:rsidRPr="00F0253D" w:rsidRDefault="00CA6F45" w:rsidP="00F0253D">
      <w:pPr>
        <w:jc w:val="center"/>
        <w:rPr>
          <w:rFonts w:cs="Arial"/>
          <w:b/>
          <w:szCs w:val="24"/>
          <w:u w:val="single"/>
        </w:rPr>
      </w:pPr>
    </w:p>
    <w:p w14:paraId="0EDD4468" w14:textId="77777777" w:rsidR="00F0253D" w:rsidRPr="008A7C25" w:rsidRDefault="00F0253D" w:rsidP="00F0253D">
      <w:pPr>
        <w:jc w:val="center"/>
        <w:rPr>
          <w:rFonts w:cs="Arial"/>
          <w:b/>
          <w:szCs w:val="24"/>
          <w:u w:val="single"/>
        </w:rPr>
      </w:pPr>
      <w:r w:rsidRPr="00F0253D">
        <w:rPr>
          <w:rFonts w:cs="Arial"/>
          <w:b/>
          <w:szCs w:val="24"/>
          <w:u w:val="single"/>
        </w:rPr>
        <w:t>ARTÍCULO ÚNICO</w:t>
      </w:r>
    </w:p>
    <w:p w14:paraId="59961229" w14:textId="77777777" w:rsidR="00F0253D" w:rsidRDefault="00F0253D" w:rsidP="00F0253D">
      <w:pPr>
        <w:jc w:val="center"/>
        <w:rPr>
          <w:rFonts w:cs="Arial"/>
          <w:b/>
          <w:szCs w:val="24"/>
        </w:rPr>
      </w:pPr>
    </w:p>
    <w:p w14:paraId="6D439A90" w14:textId="77777777" w:rsidR="00F0253D" w:rsidRDefault="00F0253D" w:rsidP="00F0253D">
      <w:pPr>
        <w:jc w:val="center"/>
        <w:rPr>
          <w:rFonts w:cs="Arial"/>
          <w:b/>
          <w:szCs w:val="24"/>
        </w:rPr>
      </w:pPr>
    </w:p>
    <w:p w14:paraId="558D8730" w14:textId="1D09F8F7" w:rsidR="00F0253D" w:rsidRDefault="00F0253D" w:rsidP="00F0253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</w:t>
      </w:r>
      <w:r w:rsidR="002A7D68">
        <w:rPr>
          <w:rFonts w:cs="Arial"/>
          <w:b/>
          <w:szCs w:val="24"/>
          <w:u w:val="single"/>
        </w:rPr>
        <w:t xml:space="preserve">úmero </w:t>
      </w:r>
      <w:r>
        <w:rPr>
          <w:rFonts w:cs="Arial"/>
          <w:b/>
          <w:szCs w:val="24"/>
          <w:u w:val="single"/>
        </w:rPr>
        <w:t>2</w:t>
      </w:r>
    </w:p>
    <w:p w14:paraId="31882676" w14:textId="77777777" w:rsidR="00F0253D" w:rsidRPr="00115842" w:rsidRDefault="00F0253D" w:rsidP="00F0253D">
      <w:pPr>
        <w:jc w:val="center"/>
        <w:rPr>
          <w:rFonts w:cs="Arial"/>
          <w:b/>
          <w:szCs w:val="24"/>
        </w:rPr>
      </w:pPr>
    </w:p>
    <w:p w14:paraId="6479342E" w14:textId="17634D64" w:rsidR="00452535" w:rsidRDefault="00452535"/>
    <w:p w14:paraId="29E51FBD" w14:textId="45A34D20" w:rsidR="002A7D68" w:rsidRDefault="002A7D68" w:rsidP="002A7D68">
      <w:pPr>
        <w:jc w:val="both"/>
        <w:rPr>
          <w:rFonts w:cs="Arial"/>
          <w:szCs w:val="24"/>
        </w:rPr>
      </w:pPr>
      <w:r w:rsidRPr="002A7D68">
        <w:rPr>
          <w:rFonts w:cs="Arial"/>
          <w:b/>
          <w:szCs w:val="24"/>
        </w:rPr>
        <w:t>1.-</w:t>
      </w:r>
      <w:r w:rsidRPr="00732377">
        <w:rPr>
          <w:rFonts w:cs="Arial"/>
          <w:b/>
          <w:szCs w:val="24"/>
        </w:rPr>
        <w:t xml:space="preserve"> </w:t>
      </w:r>
      <w:r w:rsidRPr="00EC0CBA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la Honorable Senadora señora Ebensperger, para sustituirlo por el siguiente:</w:t>
      </w:r>
    </w:p>
    <w:p w14:paraId="0A89ECDA" w14:textId="68501CFE" w:rsidR="002A7D68" w:rsidRDefault="002A7D68" w:rsidP="002A7D68">
      <w:pPr>
        <w:jc w:val="both"/>
        <w:rPr>
          <w:rFonts w:cs="Arial"/>
          <w:szCs w:val="24"/>
        </w:rPr>
      </w:pPr>
    </w:p>
    <w:p w14:paraId="64752625" w14:textId="58ECE8DB" w:rsidR="002A7D68" w:rsidRDefault="002A7D68" w:rsidP="002A7D68">
      <w:pPr>
        <w:jc w:val="both"/>
      </w:pPr>
      <w:r>
        <w:t>“2. Reemplázase el párrafo final de la letra Q) por los siguientes:</w:t>
      </w:r>
    </w:p>
    <w:p w14:paraId="13AE0515" w14:textId="1605C335" w:rsidR="002A7D68" w:rsidRDefault="002A7D68" w:rsidP="002A7D68">
      <w:pPr>
        <w:jc w:val="both"/>
      </w:pPr>
    </w:p>
    <w:p w14:paraId="761E9427" w14:textId="0E269C73" w:rsidR="002A7D68" w:rsidRDefault="002A7D68" w:rsidP="002A7D68">
      <w:pPr>
        <w:jc w:val="both"/>
      </w:pPr>
    </w:p>
    <w:p w14:paraId="10F4AB85" w14:textId="5483C8B0" w:rsidR="002A7D68" w:rsidRDefault="002A7D68" w:rsidP="002A7D68">
      <w:pPr>
        <w:jc w:val="both"/>
      </w:pPr>
      <w:r>
        <w:t>“Esta patente sólo podrá otorgarse, con carácter de accesoria, a los establecimientos que cuenten con alguna de las patentes establecidas en las letras C), E), F), G), I), J), M) y Ñ) de este artículo. Esta patente se concederá en la forma que determina el artículo 5</w:t>
      </w:r>
      <w:r w:rsidR="00CA6F45">
        <w:t>°</w:t>
      </w:r>
      <w:r>
        <w:t>, previo cumplimiento de los requisitos de zonificación y distanciamiento establecidos en el artículo 8</w:t>
      </w:r>
      <w:r w:rsidR="00CA6F45">
        <w:t>°</w:t>
      </w:r>
      <w:r>
        <w:t>, en las normas sobre emisión de ruidos y en las ordenanzas municipales respectivas.</w:t>
      </w:r>
    </w:p>
    <w:p w14:paraId="1BC622EC" w14:textId="77777777" w:rsidR="002A7D68" w:rsidRDefault="002A7D68" w:rsidP="002A7D68">
      <w:pPr>
        <w:jc w:val="both"/>
      </w:pPr>
    </w:p>
    <w:p w14:paraId="1564C4FE" w14:textId="71AD833B" w:rsidR="002A7D68" w:rsidRDefault="002A7D68" w:rsidP="002A7D68">
      <w:pPr>
        <w:jc w:val="both"/>
      </w:pPr>
      <w:r>
        <w:t>Para los efectos de esta letra, se considerará con carácter accesoria la patente de salones de música en vivo que, cumpliendo previamente los requisitos señalados en el inciso anterior, acceda a aquellas conferidas en las letras C), E), F), G), I)</w:t>
      </w:r>
      <w:r w:rsidR="007979F2">
        <w:t>,</w:t>
      </w:r>
      <w:r>
        <w:t xml:space="preserve"> J), M) y Ñ).</w:t>
      </w:r>
    </w:p>
    <w:p w14:paraId="149027B4" w14:textId="77777777" w:rsidR="002A7D68" w:rsidRDefault="002A7D68" w:rsidP="002A7D68">
      <w:pPr>
        <w:jc w:val="both"/>
      </w:pPr>
    </w:p>
    <w:p w14:paraId="7A4C9A0D" w14:textId="5EB6EFA3" w:rsidR="002A7D68" w:rsidRDefault="002A7D68" w:rsidP="002A7D68">
      <w:pPr>
        <w:jc w:val="both"/>
      </w:pPr>
      <w:r>
        <w:t>Si el informe técnico al que hacen referencia los artículos 15 y 21 del decreto N</w:t>
      </w:r>
      <w:r w:rsidR="00CA6F45">
        <w:t>°</w:t>
      </w:r>
      <w:r>
        <w:t xml:space="preserve"> 38 del 2011, del Ministerio del Medio Ambiente, que establece norma de emisión de ruidos generados por fuente que indica, elaborada a partir de la revisión del decreto N° 146 de 1997, del Ministerio Secretaría General de la Presidencia, constata el incumplimiento de los niveles máximos permisibles de ruido, la municipalidad cursará la infracción respectiva y deberá declarar la caducidad de la patente accesoria a la tercera infracción.”.”.</w:t>
      </w:r>
    </w:p>
    <w:p w14:paraId="0B41001C" w14:textId="57ADF4A2" w:rsidR="002A7D68" w:rsidRDefault="002A7D68" w:rsidP="002A7D68">
      <w:pPr>
        <w:jc w:val="both"/>
      </w:pPr>
    </w:p>
    <w:p w14:paraId="478EC91C" w14:textId="4BC62458" w:rsidR="002A7D68" w:rsidRDefault="002A7D68" w:rsidP="002A7D68">
      <w:pPr>
        <w:jc w:val="both"/>
      </w:pPr>
    </w:p>
    <w:p w14:paraId="0B6D1066" w14:textId="22029D2C" w:rsidR="002A7D68" w:rsidRDefault="002A7D68" w:rsidP="002A7D68">
      <w:pPr>
        <w:jc w:val="center"/>
      </w:pPr>
      <w:r>
        <w:t>- - -</w:t>
      </w:r>
    </w:p>
    <w:sectPr w:rsidR="002A7D68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3D"/>
    <w:rsid w:val="00020BAF"/>
    <w:rsid w:val="002A7D68"/>
    <w:rsid w:val="00325270"/>
    <w:rsid w:val="00452535"/>
    <w:rsid w:val="0049797E"/>
    <w:rsid w:val="004D1715"/>
    <w:rsid w:val="00561DE7"/>
    <w:rsid w:val="007979F2"/>
    <w:rsid w:val="00CA6F45"/>
    <w:rsid w:val="00CC44F6"/>
    <w:rsid w:val="00F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DF030"/>
  <w15:chartTrackingRefBased/>
  <w15:docId w15:val="{A5A2FBB0-EDC4-4BD1-9797-3ABA82E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3D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5</cp:revision>
  <cp:lastPrinted>2022-07-07T21:56:00Z</cp:lastPrinted>
  <dcterms:created xsi:type="dcterms:W3CDTF">2022-07-07T21:31:00Z</dcterms:created>
  <dcterms:modified xsi:type="dcterms:W3CDTF">2022-07-07T22:24:00Z</dcterms:modified>
</cp:coreProperties>
</file>