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A950" w14:textId="5146A04C" w:rsidR="002A32BE" w:rsidRPr="007C23F5" w:rsidRDefault="002A32BE" w:rsidP="007C23F5">
      <w:pPr>
        <w:spacing w:line="360" w:lineRule="auto"/>
        <w:jc w:val="center"/>
        <w:rPr>
          <w:rFonts w:ascii="Bookman Old Style" w:hAnsi="Bookman Old Style"/>
          <w:b/>
          <w:bCs/>
        </w:rPr>
      </w:pPr>
      <w:bookmarkStart w:id="0" w:name="_GoBack"/>
      <w:bookmarkEnd w:id="0"/>
      <w:r w:rsidRPr="007C23F5">
        <w:rPr>
          <w:rFonts w:ascii="Bookman Old Style" w:hAnsi="Bookman Old Style"/>
          <w:b/>
          <w:bCs/>
        </w:rPr>
        <w:t>CONCLUSIONES CONVIASA</w:t>
      </w:r>
    </w:p>
    <w:p w14:paraId="25BCEBEE" w14:textId="77777777" w:rsidR="002A32BE" w:rsidRPr="007C23F5" w:rsidRDefault="002A32BE" w:rsidP="007C23F5">
      <w:pPr>
        <w:spacing w:line="360" w:lineRule="auto"/>
        <w:jc w:val="both"/>
        <w:rPr>
          <w:rFonts w:ascii="Bookman Old Style" w:hAnsi="Bookman Old Style"/>
        </w:rPr>
      </w:pPr>
    </w:p>
    <w:p w14:paraId="60024CD0" w14:textId="45244477" w:rsidR="00505A0D" w:rsidRPr="007C23F5" w:rsidRDefault="00A87AFF" w:rsidP="007C23F5">
      <w:pPr>
        <w:spacing w:line="360" w:lineRule="auto"/>
        <w:ind w:firstLine="708"/>
        <w:jc w:val="both"/>
        <w:rPr>
          <w:rFonts w:ascii="Bookman Old Style" w:hAnsi="Bookman Old Style"/>
        </w:rPr>
      </w:pPr>
      <w:r w:rsidRPr="007C23F5">
        <w:rPr>
          <w:rFonts w:ascii="Bookman Old Style" w:hAnsi="Bookman Old Style"/>
        </w:rPr>
        <w:t xml:space="preserve">1). </w:t>
      </w:r>
      <w:r w:rsidR="00164BFD">
        <w:rPr>
          <w:rFonts w:ascii="Bookman Old Style" w:hAnsi="Bookman Old Style"/>
        </w:rPr>
        <w:t xml:space="preserve"> </w:t>
      </w:r>
      <w:r w:rsidRPr="007C23F5">
        <w:rPr>
          <w:rFonts w:ascii="Bookman Old Style" w:hAnsi="Bookman Old Style"/>
        </w:rPr>
        <w:t xml:space="preserve">El día 22 de junio de 2022, a las 14.29 horas, arribó al país el vuelo Nº VCV3790, de la empresa venezolana Conviasa con </w:t>
      </w:r>
      <w:r w:rsidR="00364AC0" w:rsidRPr="007C23F5">
        <w:rPr>
          <w:rFonts w:ascii="Bookman Old Style" w:hAnsi="Bookman Old Style"/>
        </w:rPr>
        <w:t>matrícula</w:t>
      </w:r>
      <w:r w:rsidRPr="007C23F5">
        <w:rPr>
          <w:rFonts w:ascii="Bookman Old Style" w:hAnsi="Bookman Old Style"/>
        </w:rPr>
        <w:t xml:space="preserve"> YV3533 de Venezuela, con origen en el Aeropuerto Simón Bolívar, Maiquetía, Venezuela. Ese vuelo contaba con 17 personas en su tripulación</w:t>
      </w:r>
      <w:r w:rsidR="002A32BE" w:rsidRPr="007C23F5">
        <w:rPr>
          <w:rFonts w:ascii="Bookman Old Style" w:hAnsi="Bookman Old Style"/>
        </w:rPr>
        <w:t xml:space="preserve"> de nacionalidad venezolana</w:t>
      </w:r>
      <w:r w:rsidRPr="007C23F5">
        <w:rPr>
          <w:rFonts w:ascii="Bookman Old Style" w:hAnsi="Bookman Old Style"/>
        </w:rPr>
        <w:t xml:space="preserve"> y 89 pasajeros</w:t>
      </w:r>
      <w:r w:rsidR="002A32BE" w:rsidRPr="007C23F5">
        <w:rPr>
          <w:rFonts w:ascii="Bookman Old Style" w:hAnsi="Bookman Old Style"/>
        </w:rPr>
        <w:t xml:space="preserve"> (79 venezolanos, 7 chilenos, 1 cubano con residencia temporal y 2 dominicanos con residencia transitoria).</w:t>
      </w:r>
      <w:r w:rsidR="00364AC0">
        <w:rPr>
          <w:rFonts w:ascii="Bookman Old Style" w:hAnsi="Bookman Old Style"/>
        </w:rPr>
        <w:t>,</w:t>
      </w:r>
      <w:r w:rsidRPr="007C23F5">
        <w:rPr>
          <w:rFonts w:ascii="Bookman Old Style" w:hAnsi="Bookman Old Style"/>
        </w:rPr>
        <w:t xml:space="preserve"> que arribaron a Chile.</w:t>
      </w:r>
    </w:p>
    <w:p w14:paraId="12AD9C42" w14:textId="29504E78" w:rsidR="00880830" w:rsidRPr="007C23F5" w:rsidRDefault="00880830" w:rsidP="007C23F5">
      <w:pPr>
        <w:spacing w:line="360" w:lineRule="auto"/>
        <w:jc w:val="both"/>
        <w:rPr>
          <w:rFonts w:ascii="Bookman Old Style" w:hAnsi="Bookman Old Style"/>
        </w:rPr>
      </w:pPr>
    </w:p>
    <w:p w14:paraId="08DF17CE" w14:textId="4869BCE6"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En el proceso de descarga arribaron 8 contenedores L-3/AKE (contenedor de maletas) con equipaje facturado (</w:t>
      </w:r>
      <w:r w:rsidR="00714BBA">
        <w:rPr>
          <w:rFonts w:ascii="Bookman Old Style" w:hAnsi="Bookman Old Style"/>
        </w:rPr>
        <w:t xml:space="preserve">incluso en un principio se estimó </w:t>
      </w:r>
      <w:r w:rsidR="00C136D4">
        <w:rPr>
          <w:rFonts w:ascii="Bookman Old Style" w:hAnsi="Bookman Old Style"/>
        </w:rPr>
        <w:t xml:space="preserve">erróneamente </w:t>
      </w:r>
      <w:r w:rsidR="00714BBA">
        <w:rPr>
          <w:rFonts w:ascii="Bookman Old Style" w:hAnsi="Bookman Old Style"/>
        </w:rPr>
        <w:t xml:space="preserve">en </w:t>
      </w:r>
      <w:r w:rsidRPr="007C23F5">
        <w:rPr>
          <w:rFonts w:ascii="Bookman Old Style" w:hAnsi="Bookman Old Style"/>
        </w:rPr>
        <w:t>450 maletas</w:t>
      </w:r>
      <w:r w:rsidR="001B3B76">
        <w:rPr>
          <w:rFonts w:ascii="Bookman Old Style" w:hAnsi="Bookman Old Style"/>
        </w:rPr>
        <w:t>, aunque posteriormente se rectificó a 99 maletas en arribo y entre 167 a 183 maletas</w:t>
      </w:r>
      <w:r w:rsidR="00364AC0">
        <w:rPr>
          <w:rFonts w:ascii="Bookman Old Style" w:hAnsi="Bookman Old Style"/>
        </w:rPr>
        <w:t xml:space="preserve"> de salida</w:t>
      </w:r>
      <w:r w:rsidRPr="007C23F5">
        <w:rPr>
          <w:rFonts w:ascii="Bookman Old Style" w:hAnsi="Bookman Old Style"/>
        </w:rPr>
        <w:t>)</w:t>
      </w:r>
      <w:r w:rsidR="00364AC0">
        <w:rPr>
          <w:rFonts w:ascii="Bookman Old Style" w:hAnsi="Bookman Old Style"/>
        </w:rPr>
        <w:t>,</w:t>
      </w:r>
      <w:r w:rsidRPr="007C23F5">
        <w:rPr>
          <w:rFonts w:ascii="Bookman Old Style" w:hAnsi="Bookman Old Style"/>
        </w:rPr>
        <w:t xml:space="preserve"> que fue sometido a verificación de rayos X como parte de un procedimiento estándar</w:t>
      </w:r>
      <w:r w:rsidR="00612420" w:rsidRPr="007C23F5">
        <w:rPr>
          <w:rFonts w:ascii="Bookman Old Style" w:hAnsi="Bookman Old Style"/>
        </w:rPr>
        <w:t>.</w:t>
      </w:r>
    </w:p>
    <w:p w14:paraId="0470D1A6" w14:textId="77278BA4" w:rsidR="00A87AFF" w:rsidRPr="007C23F5" w:rsidRDefault="00A87AFF" w:rsidP="007C23F5">
      <w:pPr>
        <w:spacing w:line="360" w:lineRule="auto"/>
        <w:jc w:val="both"/>
        <w:rPr>
          <w:rFonts w:ascii="Bookman Old Style" w:hAnsi="Bookman Old Style"/>
        </w:rPr>
      </w:pPr>
    </w:p>
    <w:p w14:paraId="12A77CE5" w14:textId="77777777" w:rsidR="00A87AFF" w:rsidRPr="007C23F5" w:rsidRDefault="00A87AFF" w:rsidP="007C23F5">
      <w:pPr>
        <w:spacing w:line="360" w:lineRule="auto"/>
        <w:ind w:firstLine="708"/>
        <w:jc w:val="both"/>
        <w:rPr>
          <w:rFonts w:ascii="Bookman Old Style" w:hAnsi="Bookman Old Style"/>
        </w:rPr>
      </w:pPr>
      <w:r w:rsidRPr="007C23F5">
        <w:rPr>
          <w:rFonts w:ascii="Bookman Old Style" w:hAnsi="Bookman Old Style"/>
        </w:rPr>
        <w:t>2). En la operación de la aeronave en el Aeropuerto Arturo Merino Benítez intervinieron las siguientes autoridades chilenas:</w:t>
      </w:r>
    </w:p>
    <w:p w14:paraId="465ADC3B" w14:textId="77777777" w:rsidR="00A87AFF" w:rsidRPr="007C23F5" w:rsidRDefault="00A87AFF" w:rsidP="007C23F5">
      <w:pPr>
        <w:spacing w:line="360" w:lineRule="auto"/>
        <w:jc w:val="both"/>
        <w:rPr>
          <w:rFonts w:ascii="Bookman Old Style" w:hAnsi="Bookman Old Style"/>
        </w:rPr>
      </w:pPr>
    </w:p>
    <w:p w14:paraId="78EEAE0F" w14:textId="003DDE17" w:rsidR="00A87AFF" w:rsidRPr="007C23F5" w:rsidRDefault="00A87AFF" w:rsidP="007C23F5">
      <w:pPr>
        <w:spacing w:line="360" w:lineRule="auto"/>
        <w:ind w:firstLine="708"/>
        <w:jc w:val="both"/>
        <w:rPr>
          <w:rFonts w:ascii="Bookman Old Style" w:hAnsi="Bookman Old Style"/>
        </w:rPr>
      </w:pPr>
      <w:r w:rsidRPr="007C23F5">
        <w:rPr>
          <w:rFonts w:ascii="Bookman Old Style" w:hAnsi="Bookman Old Style"/>
        </w:rPr>
        <w:t xml:space="preserve">2.1. La Junta de Aeronáutica Civil (JAC) </w:t>
      </w:r>
    </w:p>
    <w:p w14:paraId="607DD87E" w14:textId="77777777" w:rsidR="002A32BE" w:rsidRPr="007C23F5" w:rsidRDefault="002A32BE" w:rsidP="007C23F5">
      <w:pPr>
        <w:spacing w:line="360" w:lineRule="auto"/>
        <w:jc w:val="both"/>
        <w:rPr>
          <w:rFonts w:ascii="Bookman Old Style" w:hAnsi="Bookman Old Style"/>
        </w:rPr>
      </w:pPr>
    </w:p>
    <w:p w14:paraId="0C277CE5" w14:textId="1B8093A8" w:rsidR="00A87AFF" w:rsidRPr="007C23F5" w:rsidRDefault="00A87AFF" w:rsidP="007C23F5">
      <w:pPr>
        <w:spacing w:line="360" w:lineRule="auto"/>
        <w:ind w:left="708"/>
        <w:jc w:val="both"/>
        <w:rPr>
          <w:rFonts w:ascii="Bookman Old Style" w:hAnsi="Bookman Old Style"/>
        </w:rPr>
      </w:pPr>
      <w:r w:rsidRPr="007C23F5">
        <w:rPr>
          <w:rFonts w:ascii="Bookman Old Style" w:hAnsi="Bookman Old Style"/>
        </w:rPr>
        <w:t>2.2. La Policía de Investigaciones de Chile (PDI) respecto al control migratorio</w:t>
      </w:r>
      <w:r w:rsidR="00364AC0">
        <w:rPr>
          <w:rFonts w:ascii="Bookman Old Style" w:hAnsi="Bookman Old Style"/>
        </w:rPr>
        <w:t>.</w:t>
      </w:r>
    </w:p>
    <w:p w14:paraId="0335E7AB" w14:textId="77777777" w:rsidR="002A32BE" w:rsidRPr="007C23F5" w:rsidRDefault="002A32BE" w:rsidP="007C23F5">
      <w:pPr>
        <w:spacing w:line="360" w:lineRule="auto"/>
        <w:jc w:val="both"/>
        <w:rPr>
          <w:rFonts w:ascii="Bookman Old Style" w:hAnsi="Bookman Old Style"/>
        </w:rPr>
      </w:pPr>
    </w:p>
    <w:p w14:paraId="5215D434" w14:textId="460541F8" w:rsidR="00A87AFF" w:rsidRPr="007C23F5" w:rsidRDefault="00A87AFF" w:rsidP="007C23F5">
      <w:pPr>
        <w:spacing w:line="360" w:lineRule="auto"/>
        <w:ind w:left="708"/>
        <w:jc w:val="both"/>
        <w:rPr>
          <w:rFonts w:ascii="Bookman Old Style" w:hAnsi="Bookman Old Style"/>
        </w:rPr>
      </w:pPr>
      <w:r w:rsidRPr="007C23F5">
        <w:rPr>
          <w:rFonts w:ascii="Bookman Old Style" w:hAnsi="Bookman Old Style"/>
        </w:rPr>
        <w:t>2.3. Servicio Nacional de Aduanas respecto al control de carga y equipaje.</w:t>
      </w:r>
    </w:p>
    <w:p w14:paraId="52C09F70" w14:textId="77777777" w:rsidR="002A32BE" w:rsidRPr="007C23F5" w:rsidRDefault="002A32BE" w:rsidP="007C23F5">
      <w:pPr>
        <w:spacing w:line="360" w:lineRule="auto"/>
        <w:jc w:val="both"/>
        <w:rPr>
          <w:rFonts w:ascii="Bookman Old Style" w:hAnsi="Bookman Old Style"/>
        </w:rPr>
      </w:pPr>
    </w:p>
    <w:p w14:paraId="43251793" w14:textId="499CEC63" w:rsidR="00A87AFF" w:rsidRPr="007C23F5" w:rsidRDefault="00A87AFF" w:rsidP="007C23F5">
      <w:pPr>
        <w:spacing w:line="360" w:lineRule="auto"/>
        <w:ind w:left="708"/>
        <w:jc w:val="both"/>
        <w:rPr>
          <w:rFonts w:ascii="Bookman Old Style" w:hAnsi="Bookman Old Style"/>
        </w:rPr>
      </w:pPr>
      <w:r w:rsidRPr="007C23F5">
        <w:rPr>
          <w:rFonts w:ascii="Bookman Old Style" w:hAnsi="Bookman Old Style"/>
        </w:rPr>
        <w:t xml:space="preserve">2.4. Servicio Agrícola y Ganadero (SAG) </w:t>
      </w:r>
      <w:r w:rsidR="002A32BE" w:rsidRPr="007C23F5">
        <w:rPr>
          <w:rFonts w:ascii="Bookman Old Style" w:hAnsi="Bookman Old Style"/>
        </w:rPr>
        <w:t xml:space="preserve">con respecto al </w:t>
      </w:r>
      <w:r w:rsidRPr="007C23F5">
        <w:rPr>
          <w:rFonts w:ascii="Bookman Old Style" w:hAnsi="Bookman Old Style"/>
        </w:rPr>
        <w:t xml:space="preserve">ingreso de equipaje respecto al transporte de alimentos e insumos </w:t>
      </w:r>
      <w:r w:rsidR="00364AC0" w:rsidRPr="007C23F5">
        <w:rPr>
          <w:rFonts w:ascii="Bookman Old Style" w:hAnsi="Bookman Old Style"/>
        </w:rPr>
        <w:t>fitosanitarios</w:t>
      </w:r>
      <w:r w:rsidRPr="007C23F5">
        <w:rPr>
          <w:rFonts w:ascii="Bookman Old Style" w:hAnsi="Bookman Old Style"/>
        </w:rPr>
        <w:t>.</w:t>
      </w:r>
    </w:p>
    <w:p w14:paraId="29268E03" w14:textId="77777777" w:rsidR="002A32BE" w:rsidRPr="007C23F5" w:rsidRDefault="002A32BE" w:rsidP="007C23F5">
      <w:pPr>
        <w:spacing w:line="360" w:lineRule="auto"/>
        <w:jc w:val="both"/>
        <w:rPr>
          <w:rFonts w:ascii="Bookman Old Style" w:hAnsi="Bookman Old Style"/>
        </w:rPr>
      </w:pPr>
    </w:p>
    <w:p w14:paraId="0037E18F" w14:textId="19BA1001" w:rsidR="00A87AFF" w:rsidRPr="007C23F5" w:rsidRDefault="00A87AFF" w:rsidP="007C23F5">
      <w:pPr>
        <w:spacing w:line="360" w:lineRule="auto"/>
        <w:ind w:left="708"/>
        <w:jc w:val="both"/>
        <w:rPr>
          <w:rFonts w:ascii="Bookman Old Style" w:hAnsi="Bookman Old Style"/>
        </w:rPr>
      </w:pPr>
      <w:r w:rsidRPr="007C23F5">
        <w:rPr>
          <w:rFonts w:ascii="Bookman Old Style" w:hAnsi="Bookman Old Style"/>
        </w:rPr>
        <w:lastRenderedPageBreak/>
        <w:t xml:space="preserve">2.5. Dirección General de Aeronáutica Civil (DGAC) </w:t>
      </w:r>
      <w:r w:rsidR="002A32BE" w:rsidRPr="007C23F5">
        <w:rPr>
          <w:rFonts w:ascii="Bookman Old Style" w:hAnsi="Bookman Old Style"/>
        </w:rPr>
        <w:t xml:space="preserve">para el </w:t>
      </w:r>
      <w:r w:rsidRPr="007C23F5">
        <w:rPr>
          <w:rFonts w:ascii="Bookman Old Style" w:hAnsi="Bookman Old Style"/>
        </w:rPr>
        <w:t>otorgamiento del permiso de arribo al país y cumplimiento de la normativa aeronáutica</w:t>
      </w:r>
    </w:p>
    <w:p w14:paraId="7EB2AB4B" w14:textId="5FC80842" w:rsidR="00A87AFF" w:rsidRPr="007C23F5" w:rsidRDefault="00A87AFF" w:rsidP="007C23F5">
      <w:pPr>
        <w:spacing w:line="360" w:lineRule="auto"/>
        <w:jc w:val="both"/>
        <w:rPr>
          <w:rFonts w:ascii="Bookman Old Style" w:hAnsi="Bookman Old Style"/>
        </w:rPr>
      </w:pPr>
    </w:p>
    <w:p w14:paraId="17F1C54A" w14:textId="1204BF7F" w:rsidR="00A87AFF" w:rsidRPr="007C23F5" w:rsidRDefault="00A87AFF" w:rsidP="007C23F5">
      <w:pPr>
        <w:spacing w:line="360" w:lineRule="auto"/>
        <w:ind w:firstLine="708"/>
        <w:jc w:val="both"/>
        <w:rPr>
          <w:rFonts w:ascii="Bookman Old Style" w:hAnsi="Bookman Old Style"/>
        </w:rPr>
      </w:pPr>
      <w:r w:rsidRPr="007C23F5">
        <w:rPr>
          <w:rFonts w:ascii="Bookman Old Style" w:hAnsi="Bookman Old Style"/>
        </w:rPr>
        <w:t>3). En el ámbito privado, conforme a la normativa sectorial, intervino:</w:t>
      </w:r>
    </w:p>
    <w:p w14:paraId="5B332967" w14:textId="77777777" w:rsidR="002A32BE" w:rsidRPr="007C23F5" w:rsidRDefault="002A32BE" w:rsidP="007C23F5">
      <w:pPr>
        <w:spacing w:line="360" w:lineRule="auto"/>
        <w:jc w:val="both"/>
        <w:rPr>
          <w:rFonts w:ascii="Bookman Old Style" w:hAnsi="Bookman Old Style"/>
        </w:rPr>
      </w:pPr>
    </w:p>
    <w:p w14:paraId="45ABB173" w14:textId="4D1B132F" w:rsidR="00A87AFF" w:rsidRPr="007C23F5" w:rsidRDefault="00880830" w:rsidP="007C23F5">
      <w:pPr>
        <w:spacing w:line="360" w:lineRule="auto"/>
        <w:ind w:left="708"/>
        <w:jc w:val="both"/>
        <w:rPr>
          <w:rFonts w:ascii="Bookman Old Style" w:hAnsi="Bookman Old Style"/>
          <w:i/>
          <w:iCs/>
        </w:rPr>
      </w:pPr>
      <w:r w:rsidRPr="007C23F5">
        <w:rPr>
          <w:rFonts w:ascii="Bookman Old Style" w:hAnsi="Bookman Old Style"/>
        </w:rPr>
        <w:t xml:space="preserve">3.1. </w:t>
      </w:r>
      <w:r w:rsidR="00364AC0">
        <w:rPr>
          <w:rFonts w:ascii="Bookman Old Style" w:hAnsi="Bookman Old Style"/>
        </w:rPr>
        <w:t>S</w:t>
      </w:r>
      <w:r w:rsidRPr="007C23F5">
        <w:rPr>
          <w:rFonts w:ascii="Bookman Old Style" w:hAnsi="Bookman Old Style"/>
        </w:rPr>
        <w:t xml:space="preserve">ervicios de atención en plataforma por </w:t>
      </w:r>
      <w:r w:rsidRPr="007C23F5">
        <w:rPr>
          <w:rFonts w:ascii="Bookman Old Style" w:hAnsi="Bookman Old Style"/>
          <w:i/>
          <w:iCs/>
        </w:rPr>
        <w:t>Cirrus Cargo Logistics &amp; Charter</w:t>
      </w:r>
    </w:p>
    <w:p w14:paraId="1E500F67" w14:textId="77777777" w:rsidR="002A32BE" w:rsidRPr="007C23F5" w:rsidRDefault="002A32BE" w:rsidP="007C23F5">
      <w:pPr>
        <w:spacing w:line="360" w:lineRule="auto"/>
        <w:jc w:val="both"/>
        <w:rPr>
          <w:rFonts w:ascii="Bookman Old Style" w:hAnsi="Bookman Old Style"/>
        </w:rPr>
      </w:pPr>
    </w:p>
    <w:p w14:paraId="4315DC56" w14:textId="006B99DE" w:rsidR="00880830" w:rsidRPr="00364AC0" w:rsidRDefault="00880830" w:rsidP="007C23F5">
      <w:pPr>
        <w:spacing w:line="360" w:lineRule="auto"/>
        <w:ind w:firstLine="708"/>
        <w:jc w:val="both"/>
        <w:rPr>
          <w:rFonts w:ascii="Bookman Old Style" w:hAnsi="Bookman Old Style"/>
          <w:lang w:val="en-US"/>
        </w:rPr>
      </w:pPr>
      <w:r w:rsidRPr="00364AC0">
        <w:rPr>
          <w:rFonts w:ascii="Bookman Old Style" w:hAnsi="Bookman Old Style"/>
          <w:lang w:val="en-US"/>
        </w:rPr>
        <w:t xml:space="preserve">3.2. Handling por empresa Agunsa  </w:t>
      </w:r>
      <w:r w:rsidRPr="00364AC0">
        <w:rPr>
          <w:rFonts w:ascii="Bookman Old Style" w:hAnsi="Bookman Old Style"/>
          <w:i/>
          <w:iCs/>
          <w:lang w:val="en-US"/>
        </w:rPr>
        <w:t>Ground Handling Services</w:t>
      </w:r>
      <w:r w:rsidRPr="00364AC0">
        <w:rPr>
          <w:rFonts w:ascii="Bookman Old Style" w:hAnsi="Bookman Old Style"/>
          <w:lang w:val="en-US"/>
        </w:rPr>
        <w:t xml:space="preserve"> SpA</w:t>
      </w:r>
    </w:p>
    <w:p w14:paraId="3AFA9D02" w14:textId="77777777" w:rsidR="002A32BE" w:rsidRPr="00364AC0" w:rsidRDefault="002A32BE" w:rsidP="007C23F5">
      <w:pPr>
        <w:spacing w:line="360" w:lineRule="auto"/>
        <w:jc w:val="both"/>
        <w:rPr>
          <w:rFonts w:ascii="Bookman Old Style" w:hAnsi="Bookman Old Style"/>
          <w:lang w:val="en-US"/>
        </w:rPr>
      </w:pPr>
    </w:p>
    <w:p w14:paraId="5B8FE500" w14:textId="3B663AE2"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 xml:space="preserve">3.3. Catering por </w:t>
      </w:r>
      <w:r w:rsidRPr="007C23F5">
        <w:rPr>
          <w:rFonts w:ascii="Bookman Old Style" w:hAnsi="Bookman Old Style"/>
          <w:i/>
          <w:iCs/>
        </w:rPr>
        <w:t>LSG SKY Chefs</w:t>
      </w:r>
      <w:r w:rsidRPr="007C23F5">
        <w:rPr>
          <w:rFonts w:ascii="Bookman Old Style" w:hAnsi="Bookman Old Style"/>
        </w:rPr>
        <w:t xml:space="preserve"> </w:t>
      </w:r>
    </w:p>
    <w:p w14:paraId="5BEDB748" w14:textId="77777777" w:rsidR="002A32BE" w:rsidRPr="007C23F5" w:rsidRDefault="002A32BE" w:rsidP="007C23F5">
      <w:pPr>
        <w:spacing w:line="360" w:lineRule="auto"/>
        <w:jc w:val="both"/>
        <w:rPr>
          <w:rFonts w:ascii="Bookman Old Style" w:hAnsi="Bookman Old Style"/>
        </w:rPr>
      </w:pPr>
    </w:p>
    <w:p w14:paraId="1F7091BF" w14:textId="383B6C08"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3.4. Combustible</w:t>
      </w:r>
      <w:r w:rsidR="00AA10D7" w:rsidRPr="007C23F5">
        <w:rPr>
          <w:rFonts w:ascii="Bookman Old Style" w:hAnsi="Bookman Old Style"/>
        </w:rPr>
        <w:t xml:space="preserve"> por</w:t>
      </w:r>
      <w:r w:rsidRPr="007C23F5">
        <w:rPr>
          <w:rFonts w:ascii="Bookman Old Style" w:hAnsi="Bookman Old Style"/>
        </w:rPr>
        <w:t xml:space="preserve"> </w:t>
      </w:r>
      <w:r w:rsidRPr="007C23F5">
        <w:rPr>
          <w:rFonts w:ascii="Bookman Old Style" w:hAnsi="Bookman Old Style"/>
          <w:i/>
          <w:iCs/>
        </w:rPr>
        <w:t xml:space="preserve">ESMAX </w:t>
      </w:r>
    </w:p>
    <w:p w14:paraId="5EBEA454" w14:textId="52B32459" w:rsidR="00880830" w:rsidRPr="007C23F5" w:rsidRDefault="00880830" w:rsidP="007C23F5">
      <w:pPr>
        <w:spacing w:line="360" w:lineRule="auto"/>
        <w:jc w:val="both"/>
        <w:rPr>
          <w:rFonts w:ascii="Bookman Old Style" w:hAnsi="Bookman Old Style"/>
        </w:rPr>
      </w:pPr>
    </w:p>
    <w:p w14:paraId="3D865182" w14:textId="1C33E308"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4). Respecto a la aeronave AIRBUS 340-462, Matr</w:t>
      </w:r>
      <w:r w:rsidR="00364AC0">
        <w:rPr>
          <w:rFonts w:ascii="Bookman Old Style" w:hAnsi="Bookman Old Style"/>
        </w:rPr>
        <w:t>í</w:t>
      </w:r>
      <w:r w:rsidRPr="007C23F5">
        <w:rPr>
          <w:rFonts w:ascii="Bookman Old Style" w:hAnsi="Bookman Old Style"/>
        </w:rPr>
        <w:t>cula YV3533 de Venezuela, perteneció o fue operado por:</w:t>
      </w:r>
    </w:p>
    <w:p w14:paraId="268E2600" w14:textId="3654A7C4" w:rsidR="00880830" w:rsidRPr="007C23F5" w:rsidRDefault="00880830" w:rsidP="007C23F5">
      <w:pPr>
        <w:spacing w:line="360" w:lineRule="auto"/>
        <w:jc w:val="both"/>
        <w:rPr>
          <w:rFonts w:ascii="Bookman Old Style" w:hAnsi="Bookman Old Style"/>
        </w:rPr>
      </w:pPr>
    </w:p>
    <w:p w14:paraId="6DBA9233" w14:textId="2864D81D"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Airbus Industrie (2001, fabricante)</w:t>
      </w:r>
    </w:p>
    <w:p w14:paraId="534A0491" w14:textId="7E92EDB0"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Virgin Atlantic Airways, Reino Unido</w:t>
      </w:r>
    </w:p>
    <w:p w14:paraId="19109255" w14:textId="4D3CFB3B"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 xml:space="preserve">Al-Naser Airlines </w:t>
      </w:r>
    </w:p>
    <w:p w14:paraId="377EDABB" w14:textId="525687DB"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 xml:space="preserve">Mahan Airlines </w:t>
      </w:r>
    </w:p>
    <w:p w14:paraId="5CA6C0A9" w14:textId="09C5B307"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Conviasa</w:t>
      </w:r>
    </w:p>
    <w:p w14:paraId="0071BBC9" w14:textId="263DAFE4" w:rsidR="00880830" w:rsidRPr="007C23F5" w:rsidRDefault="00880830" w:rsidP="007C23F5">
      <w:pPr>
        <w:spacing w:line="360" w:lineRule="auto"/>
        <w:jc w:val="both"/>
        <w:rPr>
          <w:rFonts w:ascii="Bookman Old Style" w:hAnsi="Bookman Old Style"/>
        </w:rPr>
      </w:pPr>
    </w:p>
    <w:p w14:paraId="1F69D0FA" w14:textId="0D9971B1" w:rsidR="00880830"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t>La aeronave presta servicios a Conviasa desde el 15 de marzo de 2022. Esa empresa estatal venezolana se encuentra sancionada por el Gobierno de EE.UU</w:t>
      </w:r>
      <w:r w:rsidR="00364AC0">
        <w:rPr>
          <w:rFonts w:ascii="Bookman Old Style" w:hAnsi="Bookman Old Style"/>
        </w:rPr>
        <w:t>.</w:t>
      </w:r>
      <w:r w:rsidRPr="007C23F5">
        <w:rPr>
          <w:rFonts w:ascii="Bookman Old Style" w:hAnsi="Bookman Old Style"/>
        </w:rPr>
        <w:t xml:space="preserve"> y como tal se encuentra registrada en la lista que al efecto mantiene la </w:t>
      </w:r>
      <w:r w:rsidRPr="007C23F5">
        <w:rPr>
          <w:rFonts w:ascii="Bookman Old Style" w:hAnsi="Bookman Old Style"/>
          <w:i/>
          <w:iCs/>
        </w:rPr>
        <w:t>Office of Foreign Assets Control</w:t>
      </w:r>
      <w:r w:rsidRPr="007C23F5">
        <w:rPr>
          <w:rFonts w:ascii="Bookman Old Style" w:hAnsi="Bookman Old Style"/>
        </w:rPr>
        <w:t xml:space="preserve">  (OFAC’s).</w:t>
      </w:r>
    </w:p>
    <w:p w14:paraId="60CA8B8F" w14:textId="5558E7D5" w:rsidR="00880830" w:rsidRPr="007C23F5" w:rsidRDefault="00880830" w:rsidP="007C23F5">
      <w:pPr>
        <w:spacing w:line="360" w:lineRule="auto"/>
        <w:jc w:val="both"/>
        <w:rPr>
          <w:rFonts w:ascii="Bookman Old Style" w:hAnsi="Bookman Old Style"/>
        </w:rPr>
      </w:pPr>
    </w:p>
    <w:p w14:paraId="1DD4600B" w14:textId="77777777" w:rsidR="00AA10D7" w:rsidRPr="007C23F5" w:rsidRDefault="00880830" w:rsidP="007C23F5">
      <w:pPr>
        <w:spacing w:line="360" w:lineRule="auto"/>
        <w:ind w:firstLine="708"/>
        <w:jc w:val="both"/>
        <w:rPr>
          <w:rFonts w:ascii="Bookman Old Style" w:hAnsi="Bookman Old Style"/>
        </w:rPr>
      </w:pPr>
      <w:r w:rsidRPr="007C23F5">
        <w:rPr>
          <w:rFonts w:ascii="Bookman Old Style" w:hAnsi="Bookman Old Style"/>
        </w:rPr>
        <w:lastRenderedPageBreak/>
        <w:t>5). Durante el año 2022 esa misma aeronave realizó 6 vuelos a nuestro país. Otras aeronaves de Conviasa realizaron 13 vuelos con destinos a Chile entre el 5 de enero y 22 de junio de 2022.</w:t>
      </w:r>
      <w:r w:rsidR="00EA138C" w:rsidRPr="007C23F5">
        <w:rPr>
          <w:rFonts w:ascii="Bookman Old Style" w:hAnsi="Bookman Old Style"/>
        </w:rPr>
        <w:t xml:space="preserve"> </w:t>
      </w:r>
    </w:p>
    <w:p w14:paraId="6BB3F461" w14:textId="77777777" w:rsidR="00AA10D7" w:rsidRPr="007C23F5" w:rsidRDefault="00AA10D7" w:rsidP="007C23F5">
      <w:pPr>
        <w:spacing w:line="360" w:lineRule="auto"/>
        <w:ind w:firstLine="708"/>
        <w:jc w:val="both"/>
        <w:rPr>
          <w:rFonts w:ascii="Bookman Old Style" w:hAnsi="Bookman Old Style"/>
        </w:rPr>
      </w:pPr>
    </w:p>
    <w:p w14:paraId="5D8FD5E8" w14:textId="777557BD" w:rsidR="004D1658" w:rsidRPr="007C23F5" w:rsidRDefault="00EA138C" w:rsidP="007C23F5">
      <w:pPr>
        <w:spacing w:line="360" w:lineRule="auto"/>
        <w:ind w:firstLine="708"/>
        <w:jc w:val="both"/>
        <w:rPr>
          <w:rFonts w:ascii="Bookman Old Style" w:hAnsi="Bookman Old Style"/>
        </w:rPr>
      </w:pPr>
      <w:r w:rsidRPr="007C23F5">
        <w:rPr>
          <w:rFonts w:ascii="Bookman Old Style" w:hAnsi="Bookman Old Style"/>
        </w:rPr>
        <w:t>Esos vuelos se realizaron al amparo del Memorando de entendimiento para la reapertura de la ruta aérea Venezuela-Chile que suscribió la Junta de Aeronáutica Civil de Chile con el Instituto Nacional de Aeronáutica Civil de Venezuela.</w:t>
      </w:r>
      <w:r w:rsidR="004D1658" w:rsidRPr="007C23F5">
        <w:rPr>
          <w:rFonts w:ascii="Bookman Old Style" w:hAnsi="Bookman Old Style"/>
        </w:rPr>
        <w:t xml:space="preserve"> Entre los vuelos anteriores figuraba 11 ciudadanos de nacionalidad iraní.</w:t>
      </w:r>
    </w:p>
    <w:p w14:paraId="031776EA" w14:textId="77777777" w:rsidR="002A32BE" w:rsidRPr="007C23F5" w:rsidRDefault="002A32BE" w:rsidP="007C23F5">
      <w:pPr>
        <w:spacing w:line="360" w:lineRule="auto"/>
        <w:jc w:val="both"/>
        <w:rPr>
          <w:rFonts w:ascii="Bookman Old Style" w:hAnsi="Bookman Old Style"/>
        </w:rPr>
      </w:pPr>
    </w:p>
    <w:p w14:paraId="688D967C" w14:textId="0778CA58" w:rsidR="00870A23" w:rsidRPr="007C23F5" w:rsidRDefault="00EA138C" w:rsidP="007C23F5">
      <w:pPr>
        <w:spacing w:line="360" w:lineRule="auto"/>
        <w:ind w:firstLine="708"/>
        <w:jc w:val="both"/>
        <w:rPr>
          <w:rFonts w:ascii="Bookman Old Style" w:hAnsi="Bookman Old Style"/>
        </w:rPr>
      </w:pPr>
      <w:r w:rsidRPr="007C23F5">
        <w:rPr>
          <w:rFonts w:ascii="Bookman Old Style" w:hAnsi="Bookman Old Style"/>
        </w:rPr>
        <w:t>6).</w:t>
      </w:r>
      <w:r w:rsidR="00870A23" w:rsidRPr="007C23F5">
        <w:rPr>
          <w:rFonts w:ascii="Bookman Old Style" w:hAnsi="Bookman Old Style"/>
        </w:rPr>
        <w:t xml:space="preserve"> Para el tramo Santiago-Maiquetía abordaron en cambio 13</w:t>
      </w:r>
      <w:r w:rsidR="00B01B59">
        <w:rPr>
          <w:rFonts w:ascii="Bookman Old Style" w:hAnsi="Bookman Old Style"/>
        </w:rPr>
        <w:t xml:space="preserve">2 </w:t>
      </w:r>
      <w:r w:rsidR="00870A23" w:rsidRPr="007C23F5">
        <w:rPr>
          <w:rFonts w:ascii="Bookman Old Style" w:hAnsi="Bookman Old Style"/>
        </w:rPr>
        <w:t>pasajeros</w:t>
      </w:r>
      <w:r w:rsidR="00B01B59">
        <w:rPr>
          <w:rFonts w:ascii="Bookman Old Style" w:hAnsi="Bookman Old Style"/>
        </w:rPr>
        <w:t xml:space="preserve"> (137 según otros datos)</w:t>
      </w:r>
      <w:r w:rsidR="00870A23" w:rsidRPr="007C23F5">
        <w:rPr>
          <w:rFonts w:ascii="Bookman Old Style" w:hAnsi="Bookman Old Style"/>
        </w:rPr>
        <w:t xml:space="preserve"> y se embarcaron 10 contenedores LD.3/AKE, con equipaje facturado, con </w:t>
      </w:r>
      <w:r w:rsidR="00364AC0">
        <w:rPr>
          <w:rFonts w:ascii="Bookman Old Style" w:hAnsi="Bookman Old Style"/>
        </w:rPr>
        <w:t>4</w:t>
      </w:r>
      <w:r w:rsidR="00870A23" w:rsidRPr="007C23F5">
        <w:rPr>
          <w:rFonts w:ascii="Bookman Old Style" w:hAnsi="Bookman Old Style"/>
        </w:rPr>
        <w:t>50 maletas. (</w:t>
      </w:r>
      <w:r w:rsidR="00364AC0">
        <w:rPr>
          <w:rFonts w:ascii="Bookman Old Style" w:hAnsi="Bookman Old Style"/>
        </w:rPr>
        <w:t>D</w:t>
      </w:r>
      <w:r w:rsidR="00870A23" w:rsidRPr="007C23F5">
        <w:rPr>
          <w:rFonts w:ascii="Bookman Old Style" w:hAnsi="Bookman Old Style"/>
        </w:rPr>
        <w:t>ato discutido</w:t>
      </w:r>
      <w:r w:rsidR="003A3E8B">
        <w:rPr>
          <w:rFonts w:ascii="Bookman Old Style" w:hAnsi="Bookman Old Style"/>
        </w:rPr>
        <w:t xml:space="preserve"> </w:t>
      </w:r>
      <w:r w:rsidR="00364AC0">
        <w:rPr>
          <w:rFonts w:ascii="Bookman Old Style" w:hAnsi="Bookman Old Style"/>
        </w:rPr>
        <w:t>de acuerdo con</w:t>
      </w:r>
      <w:r w:rsidR="003A3E8B">
        <w:rPr>
          <w:rFonts w:ascii="Bookman Old Style" w:hAnsi="Bookman Old Style"/>
        </w:rPr>
        <w:t xml:space="preserve"> la efectiva carga de los contenedores</w:t>
      </w:r>
      <w:r w:rsidR="00364AC0">
        <w:rPr>
          <w:rFonts w:ascii="Bookman Old Style" w:hAnsi="Bookman Old Style"/>
        </w:rPr>
        <w:t>, ya que posteriormente se mencionó que sólo 3 contenedores estaban cargados</w:t>
      </w:r>
      <w:r w:rsidR="00870A23" w:rsidRPr="007C23F5">
        <w:rPr>
          <w:rFonts w:ascii="Bookman Old Style" w:hAnsi="Bookman Old Style"/>
        </w:rPr>
        <w:t>).</w:t>
      </w:r>
      <w:r w:rsidR="002A32BE" w:rsidRPr="007C23F5">
        <w:rPr>
          <w:rFonts w:ascii="Bookman Old Style" w:hAnsi="Bookman Old Style"/>
        </w:rPr>
        <w:t xml:space="preserve"> </w:t>
      </w:r>
    </w:p>
    <w:p w14:paraId="1B59B4F1" w14:textId="5B7F352D" w:rsidR="00EA138C" w:rsidRPr="007C23F5" w:rsidRDefault="00EA138C" w:rsidP="007C23F5">
      <w:pPr>
        <w:spacing w:line="360" w:lineRule="auto"/>
        <w:jc w:val="both"/>
        <w:rPr>
          <w:rFonts w:ascii="Bookman Old Style" w:hAnsi="Bookman Old Style"/>
        </w:rPr>
      </w:pPr>
    </w:p>
    <w:p w14:paraId="7F8D34B2" w14:textId="7BEC7D2C" w:rsidR="00AA10D7" w:rsidRPr="007C23F5" w:rsidRDefault="00755105" w:rsidP="007C23F5">
      <w:pPr>
        <w:spacing w:line="360" w:lineRule="auto"/>
        <w:ind w:firstLine="708"/>
        <w:jc w:val="both"/>
        <w:rPr>
          <w:rFonts w:ascii="Bookman Old Style" w:hAnsi="Bookman Old Style"/>
        </w:rPr>
      </w:pPr>
      <w:r w:rsidRPr="007C23F5">
        <w:rPr>
          <w:rFonts w:ascii="Bookman Old Style" w:hAnsi="Bookman Old Style"/>
        </w:rPr>
        <w:t xml:space="preserve">7). </w:t>
      </w:r>
      <w:r w:rsidR="00AA10D7" w:rsidRPr="007C23F5">
        <w:rPr>
          <w:rFonts w:ascii="Bookman Old Style" w:hAnsi="Bookman Old Style"/>
        </w:rPr>
        <w:t>La Comisión pudo constatar que no existe la necesaria coordinación entre las autoridades que, si bien cumplieron cada uno de sus roles sectoriales, les impidió realizar un análisis conjunto de esa información y la forma de darle trazabilidad al ingreso y egreso de equipaje</w:t>
      </w:r>
      <w:r w:rsidR="00BB598E">
        <w:rPr>
          <w:rFonts w:ascii="Bookman Old Style" w:hAnsi="Bookman Old Style"/>
        </w:rPr>
        <w:t xml:space="preserve">, carga </w:t>
      </w:r>
      <w:r w:rsidR="00AA10D7" w:rsidRPr="007C23F5">
        <w:rPr>
          <w:rFonts w:ascii="Bookman Old Style" w:hAnsi="Bookman Old Style"/>
        </w:rPr>
        <w:t>y pasajeros al territorio nacional.</w:t>
      </w:r>
    </w:p>
    <w:p w14:paraId="0A988679" w14:textId="77777777" w:rsidR="00AA10D7" w:rsidRPr="007C23F5" w:rsidRDefault="00AA10D7" w:rsidP="007C23F5">
      <w:pPr>
        <w:spacing w:line="360" w:lineRule="auto"/>
        <w:ind w:firstLine="708"/>
        <w:jc w:val="both"/>
        <w:rPr>
          <w:rFonts w:ascii="Bookman Old Style" w:hAnsi="Bookman Old Style"/>
        </w:rPr>
      </w:pPr>
    </w:p>
    <w:p w14:paraId="74B96D20" w14:textId="770E00E7" w:rsidR="00AA10D7" w:rsidRPr="007C23F5" w:rsidRDefault="005E192E" w:rsidP="007C23F5">
      <w:pPr>
        <w:spacing w:line="360" w:lineRule="auto"/>
        <w:ind w:firstLine="708"/>
        <w:jc w:val="both"/>
        <w:rPr>
          <w:rFonts w:ascii="Bookman Old Style" w:hAnsi="Bookman Old Style"/>
        </w:rPr>
      </w:pPr>
      <w:r w:rsidRPr="007C23F5">
        <w:rPr>
          <w:rFonts w:ascii="Bookman Old Style" w:hAnsi="Bookman Old Style"/>
        </w:rPr>
        <w:t xml:space="preserve">8). </w:t>
      </w:r>
      <w:r w:rsidR="00AA10D7" w:rsidRPr="007C23F5">
        <w:rPr>
          <w:rFonts w:ascii="Bookman Old Style" w:hAnsi="Bookman Old Style"/>
        </w:rPr>
        <w:t>Los procedimientos estándares utilizados por las autoridades nacionales no permiten conocer el detalle del equipaje y carga que ingresa y</w:t>
      </w:r>
      <w:r w:rsidR="00BB598E">
        <w:rPr>
          <w:rFonts w:ascii="Bookman Old Style" w:hAnsi="Bookman Old Style"/>
        </w:rPr>
        <w:t xml:space="preserve">, </w:t>
      </w:r>
      <w:r w:rsidR="00AA10D7" w:rsidRPr="007C23F5">
        <w:rPr>
          <w:rFonts w:ascii="Bookman Old Style" w:hAnsi="Bookman Old Style"/>
        </w:rPr>
        <w:t>especialmente</w:t>
      </w:r>
      <w:r w:rsidR="00BB598E">
        <w:rPr>
          <w:rFonts w:ascii="Bookman Old Style" w:hAnsi="Bookman Old Style"/>
        </w:rPr>
        <w:t>,</w:t>
      </w:r>
      <w:r w:rsidR="00AA10D7" w:rsidRPr="007C23F5">
        <w:rPr>
          <w:rFonts w:ascii="Bookman Old Style" w:hAnsi="Bookman Old Style"/>
        </w:rPr>
        <w:t xml:space="preserve"> que abandona el país. Elemento </w:t>
      </w:r>
      <w:r w:rsidR="00BB598E">
        <w:rPr>
          <w:rFonts w:ascii="Bookman Old Style" w:hAnsi="Bookman Old Style"/>
        </w:rPr>
        <w:t xml:space="preserve">este último </w:t>
      </w:r>
      <w:r w:rsidR="00AA10D7" w:rsidRPr="007C23F5">
        <w:rPr>
          <w:rFonts w:ascii="Bookman Old Style" w:hAnsi="Bookman Old Style"/>
        </w:rPr>
        <w:t>particularmente relevante en materia de aduanas y seguridad nacional.</w:t>
      </w:r>
    </w:p>
    <w:p w14:paraId="1C063941" w14:textId="3FF74898" w:rsidR="005E192E" w:rsidRPr="007C23F5" w:rsidRDefault="005E192E" w:rsidP="007C23F5">
      <w:pPr>
        <w:spacing w:line="360" w:lineRule="auto"/>
        <w:jc w:val="both"/>
        <w:rPr>
          <w:rFonts w:ascii="Bookman Old Style" w:hAnsi="Bookman Old Style"/>
        </w:rPr>
      </w:pPr>
    </w:p>
    <w:p w14:paraId="4C441232" w14:textId="34CBBFD3" w:rsidR="00AA10D7" w:rsidRPr="007C23F5" w:rsidRDefault="005E192E" w:rsidP="007C23F5">
      <w:pPr>
        <w:spacing w:line="360" w:lineRule="auto"/>
        <w:ind w:firstLine="708"/>
        <w:jc w:val="both"/>
        <w:rPr>
          <w:rFonts w:ascii="Bookman Old Style" w:hAnsi="Bookman Old Style"/>
        </w:rPr>
      </w:pPr>
      <w:r w:rsidRPr="007C23F5">
        <w:rPr>
          <w:rFonts w:ascii="Bookman Old Style" w:hAnsi="Bookman Old Style"/>
        </w:rPr>
        <w:t>9). La política de cielos abiertos permite excepciones para resguardar la soberanía y la seguridad nacional</w:t>
      </w:r>
      <w:r w:rsidR="00AA10D7" w:rsidRPr="007C23F5">
        <w:rPr>
          <w:rFonts w:ascii="Bookman Old Style" w:hAnsi="Bookman Old Style"/>
        </w:rPr>
        <w:t xml:space="preserve">. Excepciones que no se han adoptado pese a estar contempladas en la legislación nacional. Existe la necesidad de explicitar positivamente mayores atribuciones e hipótesis de tales </w:t>
      </w:r>
      <w:r w:rsidR="00AA10D7" w:rsidRPr="007C23F5">
        <w:rPr>
          <w:rFonts w:ascii="Bookman Old Style" w:hAnsi="Bookman Old Style"/>
        </w:rPr>
        <w:lastRenderedPageBreak/>
        <w:t>excepciones, sin afectar los compromisos adquiridos por el Estado de Chile ni el normal tráfico aéreo.</w:t>
      </w:r>
    </w:p>
    <w:p w14:paraId="078ACC2C" w14:textId="07D2D526" w:rsidR="00AA10D7" w:rsidRPr="007C23F5" w:rsidRDefault="00AA10D7" w:rsidP="007C23F5">
      <w:pPr>
        <w:spacing w:line="360" w:lineRule="auto"/>
        <w:ind w:firstLine="708"/>
        <w:jc w:val="both"/>
        <w:rPr>
          <w:rFonts w:ascii="Bookman Old Style" w:hAnsi="Bookman Old Style"/>
        </w:rPr>
      </w:pPr>
    </w:p>
    <w:p w14:paraId="5A497769" w14:textId="72F0B67D" w:rsidR="00AA10D7" w:rsidRPr="007C23F5" w:rsidRDefault="00AA10D7" w:rsidP="007C23F5">
      <w:pPr>
        <w:spacing w:line="360" w:lineRule="auto"/>
        <w:ind w:firstLine="708"/>
        <w:jc w:val="both"/>
        <w:rPr>
          <w:rFonts w:ascii="Bookman Old Style" w:hAnsi="Bookman Old Style"/>
        </w:rPr>
      </w:pPr>
      <w:r w:rsidRPr="007C23F5">
        <w:rPr>
          <w:rFonts w:ascii="Bookman Old Style" w:hAnsi="Bookman Old Style"/>
        </w:rPr>
        <w:t xml:space="preserve">Además de contemplar mayores requerimientos y fiscalizaciones a las empresas que prestan servicios a las aeronaves, incluyendo la obligación de denunciar hechos ilícitos, la revisión exhaustiva de vuelos no regulares, la inclusión de la Unidad de Análisis Financiero para los casos de empresas sancionadas por otros Estados, mecanismos que permitan </w:t>
      </w:r>
      <w:r w:rsidR="00BB598E">
        <w:rPr>
          <w:rFonts w:ascii="Bookman Old Style" w:hAnsi="Bookman Old Style"/>
        </w:rPr>
        <w:t>verificar</w:t>
      </w:r>
      <w:r w:rsidRPr="007C23F5">
        <w:rPr>
          <w:rFonts w:ascii="Bookman Old Style" w:hAnsi="Bookman Old Style"/>
        </w:rPr>
        <w:t xml:space="preserve"> la identidad y antecedentes de la tripulación y los pasajeros.</w:t>
      </w:r>
    </w:p>
    <w:p w14:paraId="06685B9C" w14:textId="77777777" w:rsidR="00AA10D7" w:rsidRPr="007C23F5" w:rsidRDefault="00AA10D7" w:rsidP="007C23F5">
      <w:pPr>
        <w:spacing w:line="360" w:lineRule="auto"/>
        <w:ind w:firstLine="708"/>
        <w:jc w:val="both"/>
        <w:rPr>
          <w:rFonts w:ascii="Bookman Old Style" w:hAnsi="Bookman Old Style"/>
        </w:rPr>
      </w:pPr>
    </w:p>
    <w:p w14:paraId="77C7612C" w14:textId="03C83445" w:rsidR="00AA10D7" w:rsidRPr="007C23F5" w:rsidRDefault="00AA10D7" w:rsidP="007C23F5">
      <w:pPr>
        <w:spacing w:line="360" w:lineRule="auto"/>
        <w:jc w:val="both"/>
        <w:rPr>
          <w:rFonts w:ascii="Bookman Old Style" w:hAnsi="Bookman Old Style"/>
        </w:rPr>
      </w:pPr>
      <w:r w:rsidRPr="007C23F5">
        <w:rPr>
          <w:rFonts w:ascii="Bookman Old Style" w:hAnsi="Bookman Old Style"/>
        </w:rPr>
        <w:tab/>
        <w:t xml:space="preserve">10). La comisión corroboró graves inconsistencias entre los datos públicos y de las entidades privadas intervinientes en el proceso respecto a la carga e incluso a los pasajeros, considerando además la escasa o nula cooperación del Estado Venezolano con Interpol </w:t>
      </w:r>
      <w:r w:rsidR="00781CD6">
        <w:rPr>
          <w:rFonts w:ascii="Bookman Old Style" w:hAnsi="Bookman Old Style"/>
        </w:rPr>
        <w:t>para el acceso a</w:t>
      </w:r>
      <w:r w:rsidRPr="007C23F5">
        <w:rPr>
          <w:rFonts w:ascii="Bookman Old Style" w:hAnsi="Bookman Old Style"/>
        </w:rPr>
        <w:t xml:space="preserve"> los antecedentes de las personas que ingresan a nuestro país. Por tanto, al día de</w:t>
      </w:r>
      <w:r w:rsidR="00364AC0">
        <w:rPr>
          <w:rFonts w:ascii="Bookman Old Style" w:hAnsi="Bookman Old Style"/>
        </w:rPr>
        <w:t xml:space="preserve"> </w:t>
      </w:r>
      <w:r w:rsidRPr="007C23F5">
        <w:rPr>
          <w:rFonts w:ascii="Bookman Old Style" w:hAnsi="Bookman Old Style"/>
        </w:rPr>
        <w:t>hoy persisten importantes dudas sobre la finalidad de los vuelos cuestionados.</w:t>
      </w:r>
    </w:p>
    <w:p w14:paraId="7746600B" w14:textId="77777777" w:rsidR="00AA10D7" w:rsidRPr="007C23F5" w:rsidRDefault="00AA10D7" w:rsidP="007C23F5">
      <w:pPr>
        <w:spacing w:line="360" w:lineRule="auto"/>
        <w:jc w:val="both"/>
        <w:rPr>
          <w:rFonts w:ascii="Bookman Old Style" w:hAnsi="Bookman Old Style"/>
        </w:rPr>
      </w:pPr>
    </w:p>
    <w:p w14:paraId="32649336" w14:textId="77777777" w:rsidR="00AA10D7" w:rsidRPr="007C23F5" w:rsidRDefault="00AA10D7" w:rsidP="007C23F5">
      <w:pPr>
        <w:spacing w:line="360" w:lineRule="auto"/>
        <w:rPr>
          <w:rFonts w:ascii="Bookman Old Style" w:hAnsi="Bookman Old Style"/>
        </w:rPr>
      </w:pPr>
    </w:p>
    <w:p w14:paraId="72DDB88A" w14:textId="77777777" w:rsidR="00AA10D7" w:rsidRPr="007C23F5" w:rsidRDefault="00AA10D7" w:rsidP="007C23F5">
      <w:pPr>
        <w:spacing w:line="360" w:lineRule="auto"/>
        <w:jc w:val="both"/>
        <w:rPr>
          <w:rFonts w:ascii="Bookman Old Style" w:hAnsi="Bookman Old Style"/>
        </w:rPr>
      </w:pPr>
    </w:p>
    <w:p w14:paraId="1CD59D10" w14:textId="77777777" w:rsidR="00AA10D7" w:rsidRDefault="00AA10D7" w:rsidP="0082536F">
      <w:pPr>
        <w:spacing w:line="360" w:lineRule="auto"/>
        <w:jc w:val="both"/>
        <w:rPr>
          <w:rFonts w:ascii="Bookman Old Style" w:hAnsi="Bookman Old Style"/>
        </w:rPr>
      </w:pPr>
    </w:p>
    <w:p w14:paraId="2897E64F" w14:textId="77777777" w:rsidR="00AA10D7" w:rsidRDefault="00AA10D7" w:rsidP="0082536F">
      <w:pPr>
        <w:spacing w:line="360" w:lineRule="auto"/>
        <w:jc w:val="both"/>
        <w:rPr>
          <w:rFonts w:ascii="Bookman Old Style" w:hAnsi="Bookman Old Style"/>
        </w:rPr>
      </w:pPr>
    </w:p>
    <w:p w14:paraId="63A2ED1D" w14:textId="77777777" w:rsidR="00BC6765" w:rsidRPr="00BC6765" w:rsidRDefault="00BC6765">
      <w:pPr>
        <w:rPr>
          <w:rFonts w:ascii="Bookman Old Style" w:hAnsi="Bookman Old Style"/>
        </w:rPr>
      </w:pPr>
    </w:p>
    <w:sectPr w:rsidR="00BC6765" w:rsidRPr="00BC6765" w:rsidSect="00C51921">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1CA91" w14:textId="77777777" w:rsidR="00B45867" w:rsidRDefault="00B45867" w:rsidP="002A32BE">
      <w:r>
        <w:separator/>
      </w:r>
    </w:p>
  </w:endnote>
  <w:endnote w:type="continuationSeparator" w:id="0">
    <w:p w14:paraId="5C7C37E2" w14:textId="77777777" w:rsidR="00B45867" w:rsidRDefault="00B45867" w:rsidP="002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BE555" w14:textId="77777777" w:rsidR="002A32BE" w:rsidRPr="002A32BE" w:rsidRDefault="002A32BE">
    <w:pPr>
      <w:pStyle w:val="Piedepgina"/>
      <w:jc w:val="center"/>
    </w:pPr>
    <w:r w:rsidRPr="002A32BE">
      <w:t xml:space="preserve">Página </w:t>
    </w:r>
    <w:r w:rsidRPr="002A32BE">
      <w:fldChar w:fldCharType="begin"/>
    </w:r>
    <w:r w:rsidRPr="002A32BE">
      <w:instrText>PAGE  \* Arabic  \* MERGEFORMAT</w:instrText>
    </w:r>
    <w:r w:rsidRPr="002A32BE">
      <w:fldChar w:fldCharType="separate"/>
    </w:r>
    <w:r w:rsidR="00D00069">
      <w:rPr>
        <w:noProof/>
      </w:rPr>
      <w:t>1</w:t>
    </w:r>
    <w:r w:rsidRPr="002A32BE">
      <w:fldChar w:fldCharType="end"/>
    </w:r>
    <w:r w:rsidRPr="002A32BE">
      <w:t xml:space="preserve"> de </w:t>
    </w:r>
    <w:fldSimple w:instr="NUMPAGES  \* Arabic  \* MERGEFORMAT">
      <w:r w:rsidR="00D00069">
        <w:rPr>
          <w:noProof/>
        </w:rPr>
        <w:t>4</w:t>
      </w:r>
    </w:fldSimple>
  </w:p>
  <w:p w14:paraId="6FF2580F" w14:textId="77777777" w:rsidR="002A32BE" w:rsidRDefault="002A3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CA303" w14:textId="77777777" w:rsidR="00B45867" w:rsidRDefault="00B45867" w:rsidP="002A32BE">
      <w:r>
        <w:separator/>
      </w:r>
    </w:p>
  </w:footnote>
  <w:footnote w:type="continuationSeparator" w:id="0">
    <w:p w14:paraId="0C0AE054" w14:textId="77777777" w:rsidR="00B45867" w:rsidRDefault="00B45867" w:rsidP="002A3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FF"/>
    <w:rsid w:val="00092AE8"/>
    <w:rsid w:val="00164BFD"/>
    <w:rsid w:val="001B3B76"/>
    <w:rsid w:val="001E2D54"/>
    <w:rsid w:val="002A32BE"/>
    <w:rsid w:val="00364AC0"/>
    <w:rsid w:val="003A3E8B"/>
    <w:rsid w:val="004D1658"/>
    <w:rsid w:val="00505A0D"/>
    <w:rsid w:val="005E192E"/>
    <w:rsid w:val="00612420"/>
    <w:rsid w:val="00615549"/>
    <w:rsid w:val="00714BBA"/>
    <w:rsid w:val="0075029E"/>
    <w:rsid w:val="00755105"/>
    <w:rsid w:val="00781CD6"/>
    <w:rsid w:val="007C23F5"/>
    <w:rsid w:val="0082536F"/>
    <w:rsid w:val="00870A23"/>
    <w:rsid w:val="00880830"/>
    <w:rsid w:val="009254A2"/>
    <w:rsid w:val="009431BC"/>
    <w:rsid w:val="00A87AFF"/>
    <w:rsid w:val="00AA10D7"/>
    <w:rsid w:val="00B01B59"/>
    <w:rsid w:val="00B26855"/>
    <w:rsid w:val="00B337BB"/>
    <w:rsid w:val="00B45867"/>
    <w:rsid w:val="00BB598E"/>
    <w:rsid w:val="00BC6765"/>
    <w:rsid w:val="00C136D4"/>
    <w:rsid w:val="00C51921"/>
    <w:rsid w:val="00CB11CB"/>
    <w:rsid w:val="00D00069"/>
    <w:rsid w:val="00D957FF"/>
    <w:rsid w:val="00EA13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354C"/>
  <w15:chartTrackingRefBased/>
  <w15:docId w15:val="{D8D4F381-2B07-374B-A663-F6068336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2BE"/>
    <w:pPr>
      <w:tabs>
        <w:tab w:val="center" w:pos="4419"/>
        <w:tab w:val="right" w:pos="8838"/>
      </w:tabs>
    </w:pPr>
  </w:style>
  <w:style w:type="character" w:customStyle="1" w:styleId="EncabezadoCar">
    <w:name w:val="Encabezado Car"/>
    <w:basedOn w:val="Fuentedeprrafopredeter"/>
    <w:link w:val="Encabezado"/>
    <w:uiPriority w:val="99"/>
    <w:rsid w:val="002A32BE"/>
    <w:rPr>
      <w:lang w:val="es-ES_tradnl"/>
    </w:rPr>
  </w:style>
  <w:style w:type="paragraph" w:styleId="Piedepgina">
    <w:name w:val="footer"/>
    <w:basedOn w:val="Normal"/>
    <w:link w:val="PiedepginaCar"/>
    <w:uiPriority w:val="99"/>
    <w:unhideWhenUsed/>
    <w:rsid w:val="002A32BE"/>
    <w:pPr>
      <w:tabs>
        <w:tab w:val="center" w:pos="4419"/>
        <w:tab w:val="right" w:pos="8838"/>
      </w:tabs>
    </w:pPr>
  </w:style>
  <w:style w:type="character" w:customStyle="1" w:styleId="PiedepginaCar">
    <w:name w:val="Pie de página Car"/>
    <w:basedOn w:val="Fuentedeprrafopredeter"/>
    <w:link w:val="Piedepgina"/>
    <w:uiPriority w:val="99"/>
    <w:rsid w:val="002A32B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38373A7899B44EACA7F0D78B18C07D" ma:contentTypeVersion="0" ma:contentTypeDescription="Crear nuevo documento." ma:contentTypeScope="" ma:versionID="d8ea106ef5579ae2c254b7cb511a8df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D8183-1771-4B09-BED6-00671A859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796325-48C8-4E41-8A92-085F3F7EF618}">
  <ds:schemaRefs>
    <ds:schemaRef ds:uri="http://schemas.microsoft.com/sharepoint/v3/contenttype/forms"/>
  </ds:schemaRefs>
</ds:datastoreItem>
</file>

<file path=customXml/itemProps3.xml><?xml version="1.0" encoding="utf-8"?>
<ds:datastoreItem xmlns:ds="http://schemas.openxmlformats.org/officeDocument/2006/customXml" ds:itemID="{A726A5AC-FCD1-415B-ACF2-6B73EA15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cuevas</dc:creator>
  <cp:keywords/>
  <dc:description/>
  <cp:lastModifiedBy>Carolina Gonzalez</cp:lastModifiedBy>
  <cp:revision>2</cp:revision>
  <dcterms:created xsi:type="dcterms:W3CDTF">2023-04-03T17:57:00Z</dcterms:created>
  <dcterms:modified xsi:type="dcterms:W3CDTF">2023-04-03T17:57:00Z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0x0101002238373A7899B44EACA7F0D78B18C07D</vt:lpwstr>
  </property>
</Properties>
</file>