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C10A" w14:textId="1701148B" w:rsidR="00916FFE" w:rsidRPr="0057247C" w:rsidRDefault="00916FFE" w:rsidP="00916FFE">
      <w:pPr>
        <w:tabs>
          <w:tab w:val="left" w:pos="2268"/>
        </w:tabs>
        <w:ind w:left="3686" w:firstLine="0"/>
        <w:rPr>
          <w:rFonts w:ascii="Arial" w:eastAsia="Times New Roman" w:hAnsi="Arial" w:cs="Times New Roman"/>
          <w:bCs/>
          <w:sz w:val="24"/>
          <w:szCs w:val="24"/>
          <w:lang w:val="es-ES" w:eastAsia="es-ES"/>
        </w:rPr>
      </w:pPr>
      <w:bookmarkStart w:id="0" w:name="_Hlk37144456"/>
      <w:r w:rsidRPr="00916FFE">
        <w:rPr>
          <w:rFonts w:ascii="Arial" w:eastAsia="Times New Roman" w:hAnsi="Arial" w:cs="Times New Roman"/>
          <w:b/>
          <w:sz w:val="24"/>
          <w:szCs w:val="24"/>
          <w:lang w:val="es-ES" w:eastAsia="es-ES"/>
        </w:rPr>
        <w:t>INFORME DE LA COMISIÓN DE</w:t>
      </w:r>
      <w:r w:rsidR="0057247C">
        <w:rPr>
          <w:rFonts w:ascii="Arial" w:eastAsia="Times New Roman" w:hAnsi="Arial" w:cs="Times New Roman"/>
          <w:b/>
          <w:sz w:val="24"/>
          <w:szCs w:val="24"/>
          <w:lang w:val="es-ES" w:eastAsia="es-ES"/>
        </w:rPr>
        <w:t xml:space="preserve"> HACIENDA</w:t>
      </w:r>
      <w:r w:rsidRPr="00916FFE">
        <w:rPr>
          <w:rFonts w:ascii="Arial" w:eastAsia="Times New Roman" w:hAnsi="Arial" w:cs="Times New Roman"/>
          <w:sz w:val="24"/>
          <w:szCs w:val="24"/>
          <w:lang w:val="es-ES" w:eastAsia="es-ES"/>
        </w:rPr>
        <w:t xml:space="preserve"> </w:t>
      </w:r>
      <w:r w:rsidRPr="0057247C">
        <w:rPr>
          <w:rFonts w:ascii="Arial" w:eastAsia="Times New Roman" w:hAnsi="Arial" w:cs="Times New Roman"/>
          <w:sz w:val="24"/>
          <w:szCs w:val="24"/>
          <w:lang w:val="es-ES" w:eastAsia="es-ES"/>
        </w:rPr>
        <w:t xml:space="preserve">recaído en las </w:t>
      </w:r>
      <w:bookmarkStart w:id="1" w:name="_Hlk37169174"/>
      <w:r w:rsidRPr="0057247C">
        <w:rPr>
          <w:rFonts w:ascii="Arial" w:eastAsia="Times New Roman" w:hAnsi="Arial" w:cs="Times New Roman"/>
          <w:sz w:val="24"/>
          <w:szCs w:val="24"/>
          <w:lang w:val="es-ES" w:eastAsia="es-ES"/>
        </w:rPr>
        <w:t>observaciones formuladas por Su Excelencia el Presidente de la República al proyecto de ley</w:t>
      </w:r>
      <w:bookmarkStart w:id="2" w:name="_Hlk37167136"/>
      <w:r w:rsidRPr="0057247C">
        <w:rPr>
          <w:rFonts w:ascii="Arial" w:eastAsia="Times New Roman" w:hAnsi="Arial" w:cs="Times New Roman"/>
          <w:sz w:val="24"/>
          <w:szCs w:val="24"/>
          <w:lang w:val="es-ES" w:eastAsia="es-ES"/>
        </w:rPr>
        <w:t xml:space="preserve"> que </w:t>
      </w:r>
      <w:bookmarkStart w:id="3" w:name="_Hlk200614945"/>
      <w:r w:rsidR="0057247C">
        <w:rPr>
          <w:rFonts w:ascii="Arial" w:hAnsi="Arial" w:cs="Arial"/>
          <w:sz w:val="24"/>
          <w:szCs w:val="24"/>
          <w:shd w:val="clear" w:color="auto" w:fill="FFFFFF"/>
        </w:rPr>
        <w:t>m</w:t>
      </w:r>
      <w:r w:rsidR="0057247C" w:rsidRPr="0057247C">
        <w:rPr>
          <w:rFonts w:ascii="Arial" w:hAnsi="Arial" w:cs="Arial"/>
          <w:sz w:val="24"/>
          <w:szCs w:val="24"/>
          <w:shd w:val="clear" w:color="auto" w:fill="FFFFFF"/>
        </w:rPr>
        <w:t>odifica cuerpos legales que indica, en materia de simplificación regulatoria y promoción de la actividad económica</w:t>
      </w:r>
      <w:r w:rsidR="0057247C">
        <w:rPr>
          <w:rFonts w:ascii="Arial" w:hAnsi="Arial" w:cs="Arial"/>
          <w:sz w:val="24"/>
          <w:szCs w:val="24"/>
          <w:shd w:val="clear" w:color="auto" w:fill="FFFFFF"/>
        </w:rPr>
        <w:t>.</w:t>
      </w:r>
      <w:bookmarkEnd w:id="3"/>
    </w:p>
    <w:p w14:paraId="61DB6F34" w14:textId="77777777" w:rsidR="00916FFE" w:rsidRPr="00916FFE" w:rsidRDefault="00916FFE" w:rsidP="00916FFE">
      <w:pPr>
        <w:ind w:left="3686" w:firstLine="0"/>
        <w:rPr>
          <w:rFonts w:ascii="Arial" w:eastAsia="Times New Roman" w:hAnsi="Arial" w:cs="Times New Roman"/>
          <w:b/>
          <w:sz w:val="24"/>
          <w:szCs w:val="24"/>
          <w:lang w:val="es-ES" w:eastAsia="es-ES"/>
        </w:rPr>
      </w:pPr>
    </w:p>
    <w:bookmarkEnd w:id="2"/>
    <w:p w14:paraId="3A45FE2D" w14:textId="783F2D74" w:rsidR="00916FFE" w:rsidRPr="000C5A10" w:rsidRDefault="000C5A10" w:rsidP="00916FFE">
      <w:pPr>
        <w:ind w:left="3686" w:firstLine="0"/>
        <w:rPr>
          <w:rFonts w:ascii="Arial" w:eastAsia="Times New Roman" w:hAnsi="Arial" w:cs="Times New Roman"/>
          <w:b/>
          <w:color w:val="0000FF"/>
          <w:sz w:val="24"/>
          <w:szCs w:val="24"/>
          <w:lang w:val="es-ES" w:eastAsia="es-ES"/>
        </w:rPr>
      </w:pPr>
      <w:r w:rsidRPr="000C5A10">
        <w:rPr>
          <w:rFonts w:ascii="Arial" w:eastAsia="Times New Roman" w:hAnsi="Arial" w:cs="Times New Roman"/>
          <w:b/>
          <w:color w:val="0000FF"/>
          <w:sz w:val="24"/>
          <w:szCs w:val="24"/>
          <w:lang w:val="es-ES" w:eastAsia="es-ES"/>
        </w:rPr>
        <w:fldChar w:fldCharType="begin"/>
      </w:r>
      <w:r w:rsidRPr="000C5A10">
        <w:rPr>
          <w:rFonts w:ascii="Arial" w:eastAsia="Times New Roman" w:hAnsi="Arial" w:cs="Times New Roman"/>
          <w:b/>
          <w:color w:val="0000FF"/>
          <w:sz w:val="24"/>
          <w:szCs w:val="24"/>
          <w:lang w:val="es-ES" w:eastAsia="es-ES"/>
        </w:rPr>
        <w:instrText xml:space="preserve"> HYPERLINK "http://www.senado.cl/appsenado/templates/tramitacion/index.php?boletin_ini=17322-03" </w:instrText>
      </w:r>
      <w:r w:rsidRPr="000C5A10">
        <w:rPr>
          <w:rFonts w:ascii="Arial" w:eastAsia="Times New Roman" w:hAnsi="Arial" w:cs="Times New Roman"/>
          <w:b/>
          <w:color w:val="0000FF"/>
          <w:sz w:val="24"/>
          <w:szCs w:val="24"/>
          <w:lang w:val="es-ES" w:eastAsia="es-ES"/>
        </w:rPr>
        <w:fldChar w:fldCharType="separate"/>
      </w:r>
      <w:r w:rsidR="00916FFE" w:rsidRPr="000C5A10">
        <w:rPr>
          <w:rStyle w:val="Hipervnculo"/>
          <w:rFonts w:ascii="Arial" w:eastAsia="Times New Roman" w:hAnsi="Arial" w:cs="Times New Roman"/>
          <w:b/>
          <w:color w:val="0000FF"/>
          <w:sz w:val="24"/>
          <w:szCs w:val="24"/>
          <w:lang w:val="es-ES" w:eastAsia="es-ES"/>
        </w:rPr>
        <w:t xml:space="preserve">BOLETÍN </w:t>
      </w:r>
      <w:proofErr w:type="spellStart"/>
      <w:r w:rsidR="00916FFE" w:rsidRPr="000C5A10">
        <w:rPr>
          <w:rStyle w:val="Hipervnculo"/>
          <w:rFonts w:ascii="Arial" w:eastAsia="Times New Roman" w:hAnsi="Arial" w:cs="Times New Roman"/>
          <w:b/>
          <w:color w:val="0000FF"/>
          <w:sz w:val="24"/>
          <w:szCs w:val="24"/>
          <w:lang w:val="es-ES" w:eastAsia="es-ES"/>
        </w:rPr>
        <w:t>Nº</w:t>
      </w:r>
      <w:proofErr w:type="spellEnd"/>
      <w:r w:rsidR="00916FFE" w:rsidRPr="000C5A10">
        <w:rPr>
          <w:rStyle w:val="Hipervnculo"/>
          <w:rFonts w:ascii="Arial" w:eastAsia="Times New Roman" w:hAnsi="Arial" w:cs="Times New Roman"/>
          <w:b/>
          <w:color w:val="0000FF"/>
          <w:sz w:val="24"/>
          <w:szCs w:val="24"/>
          <w:lang w:val="es-ES" w:eastAsia="es-ES"/>
        </w:rPr>
        <w:t xml:space="preserve"> </w:t>
      </w:r>
      <w:r w:rsidRPr="000C5A10">
        <w:rPr>
          <w:rStyle w:val="Hipervnculo"/>
          <w:rFonts w:ascii="Arial" w:eastAsia="Times New Roman" w:hAnsi="Arial" w:cs="Times New Roman"/>
          <w:b/>
          <w:color w:val="0000FF"/>
          <w:sz w:val="24"/>
          <w:szCs w:val="24"/>
          <w:lang w:val="es-ES" w:eastAsia="es-ES"/>
        </w:rPr>
        <w:t>17.322</w:t>
      </w:r>
      <w:r w:rsidR="00916FFE" w:rsidRPr="000C5A10">
        <w:rPr>
          <w:rStyle w:val="Hipervnculo"/>
          <w:rFonts w:ascii="Arial" w:eastAsia="Times New Roman" w:hAnsi="Arial" w:cs="Times New Roman"/>
          <w:b/>
          <w:color w:val="0000FF"/>
          <w:sz w:val="24"/>
          <w:szCs w:val="24"/>
          <w:lang w:val="es-ES" w:eastAsia="es-ES"/>
        </w:rPr>
        <w:t>-</w:t>
      </w:r>
      <w:r w:rsidRPr="000C5A10">
        <w:rPr>
          <w:rStyle w:val="Hipervnculo"/>
          <w:rFonts w:ascii="Arial" w:eastAsia="Times New Roman" w:hAnsi="Arial" w:cs="Times New Roman"/>
          <w:b/>
          <w:color w:val="0000FF"/>
          <w:sz w:val="24"/>
          <w:szCs w:val="24"/>
          <w:lang w:val="es-ES" w:eastAsia="es-ES"/>
        </w:rPr>
        <w:t>03</w:t>
      </w:r>
      <w:r w:rsidRPr="000C5A10">
        <w:rPr>
          <w:rFonts w:ascii="Arial" w:eastAsia="Times New Roman" w:hAnsi="Arial" w:cs="Times New Roman"/>
          <w:b/>
          <w:color w:val="0000FF"/>
          <w:sz w:val="24"/>
          <w:szCs w:val="24"/>
          <w:lang w:val="es-ES" w:eastAsia="es-ES"/>
        </w:rPr>
        <w:fldChar w:fldCharType="end"/>
      </w:r>
    </w:p>
    <w:bookmarkEnd w:id="1"/>
    <w:p w14:paraId="31D91BB1" w14:textId="77777777" w:rsidR="00916FFE" w:rsidRPr="00916FFE" w:rsidRDefault="00916FFE" w:rsidP="00916FFE">
      <w:pPr>
        <w:tabs>
          <w:tab w:val="left" w:pos="2268"/>
        </w:tabs>
        <w:ind w:left="3686" w:firstLine="0"/>
        <w:rPr>
          <w:rFonts w:ascii="Arial" w:eastAsia="Times New Roman" w:hAnsi="Arial" w:cs="Times New Roman"/>
          <w:sz w:val="24"/>
          <w:szCs w:val="24"/>
          <w:lang w:val="es-ES" w:eastAsia="es-ES"/>
        </w:rPr>
      </w:pPr>
      <w:r w:rsidRPr="00916FFE">
        <w:rPr>
          <w:rFonts w:ascii="Arial" w:eastAsia="Times New Roman" w:hAnsi="Arial" w:cs="Times New Roman"/>
          <w:sz w:val="24"/>
          <w:szCs w:val="24"/>
          <w:lang w:val="es-ES" w:eastAsia="es-ES"/>
        </w:rPr>
        <w:t>________________________________</w:t>
      </w:r>
    </w:p>
    <w:p w14:paraId="71082519" w14:textId="77777777" w:rsidR="00916FFE" w:rsidRPr="00916FFE" w:rsidRDefault="00916FFE" w:rsidP="00916FFE">
      <w:pPr>
        <w:tabs>
          <w:tab w:val="left" w:pos="2268"/>
        </w:tabs>
        <w:ind w:firstLine="0"/>
        <w:jc w:val="left"/>
        <w:rPr>
          <w:rFonts w:ascii="Arial" w:eastAsia="Times New Roman" w:hAnsi="Arial" w:cs="Times New Roman"/>
          <w:sz w:val="24"/>
          <w:szCs w:val="24"/>
          <w:lang w:val="es-ES" w:eastAsia="es-ES"/>
        </w:rPr>
      </w:pPr>
    </w:p>
    <w:p w14:paraId="60841B14" w14:textId="3DF4E1D5" w:rsidR="00916FFE" w:rsidRPr="00916FFE" w:rsidRDefault="00BE31AD" w:rsidP="00916FFE">
      <w:pPr>
        <w:tabs>
          <w:tab w:val="left" w:pos="0"/>
          <w:tab w:val="left" w:pos="2835"/>
        </w:tabs>
        <w:ind w:right="-7" w:firstLine="0"/>
        <w:rPr>
          <w:rFonts w:ascii="Arial" w:eastAsia="Times New Roman" w:hAnsi="Arial" w:cs="Arial"/>
          <w:b/>
          <w:sz w:val="24"/>
          <w:szCs w:val="24"/>
          <w:lang w:val="es-ES_tradnl" w:eastAsia="es-ES"/>
        </w:rPr>
      </w:pPr>
      <w:hyperlink w:anchor="CONSTANCIAS" w:history="1">
        <w:r w:rsidR="00916FFE" w:rsidRPr="0057247C">
          <w:rPr>
            <w:rFonts w:ascii="Arial" w:eastAsia="Times New Roman" w:hAnsi="Arial" w:cs="Arial"/>
            <w:b/>
            <w:color w:val="0000FF"/>
            <w:sz w:val="24"/>
            <w:szCs w:val="24"/>
            <w:u w:val="single"/>
            <w:lang w:val="es-ES_tradnl" w:eastAsia="es-ES"/>
          </w:rPr>
          <w:t>Constancias</w:t>
        </w:r>
      </w:hyperlink>
      <w:r w:rsidR="00916FFE" w:rsidRPr="0057247C">
        <w:rPr>
          <w:rFonts w:ascii="Arial" w:eastAsia="Times New Roman" w:hAnsi="Arial" w:cs="Arial"/>
          <w:b/>
          <w:color w:val="0000FF"/>
          <w:sz w:val="24"/>
          <w:szCs w:val="24"/>
          <w:lang w:val="es-ES_tradnl" w:eastAsia="es-ES"/>
        </w:rPr>
        <w:t xml:space="preserve"> / </w:t>
      </w:r>
      <w:hyperlink w:anchor="NORMASDEQUORUM" w:history="1">
        <w:r w:rsidR="00916FFE" w:rsidRPr="0057247C">
          <w:rPr>
            <w:rFonts w:ascii="Arial" w:eastAsia="Times New Roman" w:hAnsi="Arial" w:cs="Arial"/>
            <w:b/>
            <w:color w:val="0000FF"/>
            <w:sz w:val="24"/>
            <w:szCs w:val="24"/>
            <w:u w:val="single"/>
            <w:lang w:val="es-ES_tradnl" w:eastAsia="es-ES"/>
          </w:rPr>
          <w:t>Normas de Quórum Especial</w:t>
        </w:r>
      </w:hyperlink>
      <w:r w:rsidR="00916FFE" w:rsidRPr="00916FFE">
        <w:rPr>
          <w:rFonts w:ascii="Arial" w:eastAsia="Times New Roman" w:hAnsi="Arial" w:cs="Arial"/>
          <w:b/>
          <w:sz w:val="24"/>
          <w:szCs w:val="24"/>
          <w:lang w:val="es-ES_tradnl" w:eastAsia="es-ES"/>
        </w:rPr>
        <w:t xml:space="preserve"> (no tiene) / </w:t>
      </w:r>
      <w:hyperlink w:anchor="CONSULTA" w:history="1">
        <w:r w:rsidR="00916FFE" w:rsidRPr="0057247C">
          <w:rPr>
            <w:rFonts w:ascii="Arial" w:eastAsia="Times New Roman" w:hAnsi="Arial" w:cs="Arial"/>
            <w:b/>
            <w:color w:val="0000FF"/>
            <w:sz w:val="24"/>
            <w:szCs w:val="24"/>
            <w:u w:val="single"/>
            <w:lang w:val="es-ES_tradnl" w:eastAsia="es-ES"/>
          </w:rPr>
          <w:t>Consulta Excma. Corte Suprema</w:t>
        </w:r>
      </w:hyperlink>
      <w:r w:rsidR="00916FFE" w:rsidRPr="00916FFE">
        <w:rPr>
          <w:rFonts w:ascii="Arial" w:eastAsia="Times New Roman" w:hAnsi="Arial" w:cs="Arial"/>
          <w:b/>
          <w:sz w:val="24"/>
          <w:szCs w:val="24"/>
          <w:lang w:val="es-ES_tradnl" w:eastAsia="es-ES"/>
        </w:rPr>
        <w:t xml:space="preserve"> (no hubo) / </w:t>
      </w:r>
      <w:hyperlink w:anchor="_ASISTENCIA" w:history="1">
        <w:r w:rsidR="00916FFE" w:rsidRPr="0057247C">
          <w:rPr>
            <w:rFonts w:ascii="Arial" w:eastAsia="Times New Roman" w:hAnsi="Arial" w:cs="Arial"/>
            <w:b/>
            <w:color w:val="0000FF"/>
            <w:sz w:val="24"/>
            <w:szCs w:val="24"/>
            <w:u w:val="single"/>
            <w:lang w:val="es-ES_tradnl" w:eastAsia="es-ES"/>
          </w:rPr>
          <w:t>Asistencia</w:t>
        </w:r>
      </w:hyperlink>
      <w:r w:rsidR="00916FFE" w:rsidRPr="00916FFE">
        <w:rPr>
          <w:rFonts w:ascii="Arial" w:eastAsia="Times New Roman" w:hAnsi="Arial" w:cs="Arial"/>
          <w:b/>
          <w:sz w:val="24"/>
          <w:szCs w:val="24"/>
          <w:lang w:val="es-ES_tradnl" w:eastAsia="es-ES"/>
        </w:rPr>
        <w:t xml:space="preserve"> / </w:t>
      </w:r>
      <w:hyperlink w:anchor="ANTECEDENTES" w:history="1">
        <w:r w:rsidR="00916FFE" w:rsidRPr="0057247C">
          <w:rPr>
            <w:rFonts w:ascii="Arial" w:eastAsia="Times New Roman" w:hAnsi="Arial" w:cs="Arial"/>
            <w:b/>
            <w:color w:val="0000FF"/>
            <w:sz w:val="24"/>
            <w:szCs w:val="24"/>
            <w:u w:val="single"/>
            <w:lang w:val="es-ES_tradnl" w:eastAsia="es-ES"/>
          </w:rPr>
          <w:t>Antecedentes de Hecho</w:t>
        </w:r>
      </w:hyperlink>
      <w:r w:rsidR="00916FFE" w:rsidRPr="00916FFE">
        <w:rPr>
          <w:rFonts w:ascii="Arial" w:eastAsia="Times New Roman" w:hAnsi="Arial" w:cs="Arial"/>
          <w:b/>
          <w:sz w:val="24"/>
          <w:szCs w:val="24"/>
          <w:lang w:val="es-ES_tradnl" w:eastAsia="es-ES"/>
        </w:rPr>
        <w:t xml:space="preserve"> / </w:t>
      </w:r>
      <w:hyperlink w:anchor="DISCUSIÓN" w:history="1">
        <w:r w:rsidR="00916FFE" w:rsidRPr="0057247C">
          <w:rPr>
            <w:rFonts w:ascii="Arial" w:eastAsia="Times New Roman" w:hAnsi="Arial" w:cs="Arial"/>
            <w:b/>
            <w:color w:val="0000FF"/>
            <w:sz w:val="24"/>
            <w:szCs w:val="24"/>
            <w:u w:val="single"/>
            <w:lang w:val="es-ES_tradnl" w:eastAsia="es-ES"/>
          </w:rPr>
          <w:t>Discusión de las observaciones en la Comisión</w:t>
        </w:r>
      </w:hyperlink>
      <w:r w:rsidR="00916FFE" w:rsidRPr="00916FFE">
        <w:rPr>
          <w:rFonts w:ascii="Arial" w:eastAsia="Times New Roman" w:hAnsi="Arial" w:cs="Arial"/>
          <w:b/>
          <w:sz w:val="24"/>
          <w:szCs w:val="24"/>
          <w:lang w:val="es-ES_tradnl" w:eastAsia="es-ES"/>
        </w:rPr>
        <w:t xml:space="preserve"> / </w:t>
      </w:r>
      <w:hyperlink w:anchor="_PROPUESTA_DE_LA" w:history="1">
        <w:r w:rsidR="00916FFE" w:rsidRPr="0057247C">
          <w:rPr>
            <w:rFonts w:ascii="Arial" w:eastAsia="Times New Roman" w:hAnsi="Arial" w:cs="Arial"/>
            <w:b/>
            <w:color w:val="0000FF"/>
            <w:sz w:val="24"/>
            <w:szCs w:val="24"/>
            <w:u w:val="single"/>
            <w:lang w:val="es-ES_tradnl" w:eastAsia="es-ES"/>
          </w:rPr>
          <w:t>Propuesta de la Comisión</w:t>
        </w:r>
      </w:hyperlink>
      <w:r w:rsidR="00916FFE" w:rsidRPr="00916FFE">
        <w:rPr>
          <w:rFonts w:ascii="Arial" w:eastAsia="Times New Roman" w:hAnsi="Arial" w:cs="Arial"/>
          <w:b/>
          <w:sz w:val="24"/>
          <w:szCs w:val="24"/>
          <w:lang w:val="es-ES_tradnl" w:eastAsia="es-ES"/>
        </w:rPr>
        <w:t xml:space="preserve"> / </w:t>
      </w:r>
      <w:hyperlink w:anchor="_ACORDADO" w:history="1">
        <w:r w:rsidR="00916FFE" w:rsidRPr="0057247C">
          <w:rPr>
            <w:rFonts w:ascii="Arial" w:eastAsia="Times New Roman" w:hAnsi="Arial" w:cs="Arial"/>
            <w:b/>
            <w:color w:val="0000FF"/>
            <w:sz w:val="24"/>
            <w:szCs w:val="24"/>
            <w:u w:val="single"/>
            <w:lang w:val="es-ES_tradnl" w:eastAsia="es-ES"/>
          </w:rPr>
          <w:t>Acordado</w:t>
        </w:r>
      </w:hyperlink>
      <w:r w:rsidR="00916FFE" w:rsidRPr="00916FFE">
        <w:rPr>
          <w:rFonts w:ascii="Arial" w:eastAsia="Times New Roman" w:hAnsi="Arial" w:cs="Arial"/>
          <w:b/>
          <w:sz w:val="24"/>
          <w:szCs w:val="24"/>
          <w:lang w:val="es-ES_tradnl" w:eastAsia="es-ES"/>
        </w:rPr>
        <w:t xml:space="preserve"> </w:t>
      </w:r>
    </w:p>
    <w:p w14:paraId="11498BA5" w14:textId="77777777" w:rsidR="00916FFE" w:rsidRPr="00916FFE" w:rsidRDefault="00916FFE" w:rsidP="00916FFE">
      <w:pPr>
        <w:tabs>
          <w:tab w:val="left" w:pos="2268"/>
        </w:tabs>
        <w:ind w:firstLine="0"/>
        <w:jc w:val="left"/>
        <w:rPr>
          <w:rFonts w:ascii="Arial" w:eastAsia="Times New Roman" w:hAnsi="Arial" w:cs="Times New Roman"/>
          <w:sz w:val="24"/>
          <w:szCs w:val="24"/>
          <w:lang w:val="es-ES" w:eastAsia="es-ES"/>
        </w:rPr>
      </w:pPr>
    </w:p>
    <w:p w14:paraId="4D7F03DF" w14:textId="77777777" w:rsidR="00916FFE" w:rsidRPr="00916FFE" w:rsidRDefault="00916FFE" w:rsidP="00916FFE">
      <w:pPr>
        <w:tabs>
          <w:tab w:val="left" w:pos="2268"/>
        </w:tabs>
        <w:ind w:firstLine="0"/>
        <w:jc w:val="left"/>
        <w:rPr>
          <w:rFonts w:ascii="Arial" w:eastAsia="Times New Roman" w:hAnsi="Arial" w:cs="Times New Roman"/>
          <w:sz w:val="24"/>
          <w:szCs w:val="24"/>
          <w:lang w:val="es-ES" w:eastAsia="es-ES"/>
        </w:rPr>
      </w:pPr>
    </w:p>
    <w:p w14:paraId="1CC44E11" w14:textId="77777777" w:rsidR="00916FFE" w:rsidRPr="00916FFE" w:rsidRDefault="00916FFE" w:rsidP="00916FFE">
      <w:pPr>
        <w:tabs>
          <w:tab w:val="left" w:pos="2268"/>
        </w:tabs>
        <w:ind w:firstLine="0"/>
        <w:rPr>
          <w:rFonts w:ascii="Arial" w:eastAsia="Times New Roman" w:hAnsi="Arial" w:cs="Times New Roman"/>
          <w:sz w:val="24"/>
          <w:szCs w:val="24"/>
          <w:lang w:val="es-ES" w:eastAsia="es-ES"/>
        </w:rPr>
      </w:pPr>
      <w:r w:rsidRPr="00916FFE">
        <w:rPr>
          <w:rFonts w:ascii="Arial" w:eastAsia="Times New Roman" w:hAnsi="Arial" w:cs="Times New Roman"/>
          <w:b/>
          <w:sz w:val="24"/>
          <w:szCs w:val="24"/>
          <w:lang w:val="es-ES" w:eastAsia="es-ES"/>
        </w:rPr>
        <w:t>HONORABLE SENADO:</w:t>
      </w:r>
    </w:p>
    <w:p w14:paraId="31F3A3AA" w14:textId="77777777" w:rsidR="00916FFE" w:rsidRPr="00916FFE" w:rsidRDefault="00916FFE" w:rsidP="00916FFE">
      <w:pPr>
        <w:tabs>
          <w:tab w:val="left" w:pos="2268"/>
        </w:tabs>
        <w:ind w:firstLine="0"/>
        <w:jc w:val="left"/>
        <w:rPr>
          <w:rFonts w:ascii="Arial" w:eastAsia="Times New Roman" w:hAnsi="Arial" w:cs="Times New Roman"/>
          <w:sz w:val="24"/>
          <w:szCs w:val="24"/>
          <w:lang w:val="es-ES" w:eastAsia="es-ES"/>
        </w:rPr>
      </w:pPr>
    </w:p>
    <w:p w14:paraId="3AA3CE3C" w14:textId="7275E200" w:rsidR="00C3745C" w:rsidRPr="000161DB" w:rsidRDefault="00916FFE" w:rsidP="000C5A10">
      <w:pPr>
        <w:tabs>
          <w:tab w:val="left" w:pos="2835"/>
        </w:tabs>
        <w:rPr>
          <w:rFonts w:ascii="Arial" w:eastAsia="Times New Roman" w:hAnsi="Arial" w:cs="Times New Roman"/>
          <w:sz w:val="24"/>
          <w:szCs w:val="24"/>
          <w:lang w:val="es-ES" w:eastAsia="es-ES"/>
        </w:rPr>
      </w:pPr>
      <w:r w:rsidRPr="00C3745C">
        <w:rPr>
          <w:rFonts w:ascii="Arial" w:eastAsia="Times New Roman" w:hAnsi="Arial" w:cs="Times New Roman"/>
          <w:sz w:val="24"/>
          <w:szCs w:val="24"/>
          <w:lang w:val="es-ES" w:eastAsia="es-ES"/>
        </w:rPr>
        <w:t>La Comisión de</w:t>
      </w:r>
      <w:r w:rsidR="000C5A10" w:rsidRPr="00C3745C">
        <w:rPr>
          <w:rFonts w:ascii="Arial" w:eastAsia="Times New Roman" w:hAnsi="Arial" w:cs="Times New Roman"/>
          <w:sz w:val="24"/>
          <w:szCs w:val="24"/>
          <w:lang w:val="es-ES" w:eastAsia="es-ES"/>
        </w:rPr>
        <w:t xml:space="preserve"> Hacienda</w:t>
      </w:r>
      <w:r w:rsidRPr="00C3745C">
        <w:rPr>
          <w:rFonts w:ascii="Arial" w:eastAsia="Times New Roman" w:hAnsi="Arial" w:cs="Times New Roman"/>
          <w:sz w:val="24"/>
          <w:szCs w:val="24"/>
          <w:lang w:val="es-ES" w:eastAsia="es-ES"/>
        </w:rPr>
        <w:t xml:space="preserve"> tiene el honor de informar respecto a las observaciones presentadas por S.E. el Presidente de la República a la proposición de ley individualizada en el epígrafe</w:t>
      </w:r>
      <w:r w:rsidR="00C3745C" w:rsidRPr="00C3745C">
        <w:rPr>
          <w:rFonts w:ascii="Arial" w:eastAsia="Times New Roman" w:hAnsi="Arial" w:cs="Times New Roman"/>
          <w:sz w:val="24"/>
          <w:szCs w:val="24"/>
          <w:lang w:val="es-ES" w:eastAsia="es-ES"/>
        </w:rPr>
        <w:t>, en uso de la facultad que le confiere el inciso primero</w:t>
      </w:r>
      <w:r w:rsidR="00C3745C" w:rsidRPr="00C3745C">
        <w:rPr>
          <w:rFonts w:ascii="Arial" w:hAnsi="Arial"/>
          <w:sz w:val="24"/>
          <w:szCs w:val="24"/>
        </w:rPr>
        <w:t xml:space="preserve"> del artículo 73 de la Constitución Política de la República y de conformidad con lo establecido en el Título III de la ley N° 18.918, Orgánica Constitucional del Congreso Nacional, con urgencia </w:t>
      </w:r>
      <w:r w:rsidR="00C3745C" w:rsidRPr="000974A4">
        <w:rPr>
          <w:rFonts w:ascii="Arial" w:hAnsi="Arial"/>
          <w:sz w:val="24"/>
          <w:szCs w:val="24"/>
        </w:rPr>
        <w:t>calificada de “discusión inmediata”</w:t>
      </w:r>
      <w:r w:rsidR="00C3745C" w:rsidRPr="000161DB">
        <w:rPr>
          <w:rFonts w:ascii="Arial" w:hAnsi="Arial"/>
          <w:sz w:val="24"/>
          <w:szCs w:val="24"/>
        </w:rPr>
        <w:t>.</w:t>
      </w:r>
    </w:p>
    <w:p w14:paraId="5A32C916" w14:textId="77777777" w:rsidR="00C3745C" w:rsidRDefault="00C3745C" w:rsidP="000C5A10">
      <w:pPr>
        <w:tabs>
          <w:tab w:val="left" w:pos="2835"/>
        </w:tabs>
        <w:rPr>
          <w:rFonts w:ascii="Arial" w:eastAsia="Times New Roman" w:hAnsi="Arial" w:cs="Times New Roman"/>
          <w:sz w:val="24"/>
          <w:szCs w:val="24"/>
          <w:lang w:val="es-ES" w:eastAsia="es-ES"/>
        </w:rPr>
      </w:pPr>
    </w:p>
    <w:p w14:paraId="323D35C8" w14:textId="6E36F0A3" w:rsidR="00916FFE" w:rsidRPr="00916FFE" w:rsidRDefault="00916FFE" w:rsidP="00C3745C">
      <w:pPr>
        <w:tabs>
          <w:tab w:val="left" w:pos="2835"/>
        </w:tabs>
        <w:rPr>
          <w:rFonts w:ascii="Times New Roman" w:eastAsia="Times New Roman" w:hAnsi="Times New Roman" w:cs="Arial"/>
          <w:sz w:val="24"/>
          <w:szCs w:val="24"/>
          <w:lang w:val="es-ES" w:eastAsia="es-ES"/>
        </w:rPr>
      </w:pPr>
      <w:r w:rsidRPr="00916FFE">
        <w:rPr>
          <w:rFonts w:ascii="Arial" w:eastAsia="Times New Roman" w:hAnsi="Arial" w:cs="Arial"/>
          <w:sz w:val="24"/>
          <w:szCs w:val="24"/>
          <w:lang w:val="es-ES" w:eastAsia="es-ES"/>
        </w:rPr>
        <w:t>Cabe consignar que las referidas observaciones fueron discutidas en general y en particular a la vez, de conformidad con lo dispuesto por los artículos 127 y 188 N° 1 del Reglamento del Senado.</w:t>
      </w:r>
      <w:bookmarkEnd w:id="0"/>
    </w:p>
    <w:p w14:paraId="7144FF0A" w14:textId="77777777" w:rsidR="00916FFE" w:rsidRPr="00916FFE" w:rsidRDefault="00916FFE" w:rsidP="00916FFE">
      <w:pPr>
        <w:tabs>
          <w:tab w:val="left" w:pos="2880"/>
        </w:tabs>
        <w:ind w:firstLine="0"/>
        <w:rPr>
          <w:rFonts w:ascii="Arial" w:eastAsia="Times New Roman" w:hAnsi="Arial" w:cs="Arial"/>
          <w:sz w:val="24"/>
          <w:szCs w:val="24"/>
          <w:lang w:val="es-ES" w:eastAsia="es-ES"/>
        </w:rPr>
      </w:pPr>
    </w:p>
    <w:p w14:paraId="7EF9041C" w14:textId="77777777" w:rsidR="00916FFE" w:rsidRPr="00916FFE" w:rsidRDefault="00916FFE" w:rsidP="00916FFE">
      <w:pPr>
        <w:ind w:firstLine="0"/>
        <w:jc w:val="center"/>
        <w:rPr>
          <w:rFonts w:ascii="Arial" w:eastAsia="Times New Roman" w:hAnsi="Arial" w:cs="Arial"/>
          <w:sz w:val="24"/>
          <w:szCs w:val="24"/>
          <w:lang w:val="es-ES" w:eastAsia="es-ES"/>
        </w:rPr>
      </w:pPr>
      <w:r w:rsidRPr="00916FFE">
        <w:rPr>
          <w:rFonts w:ascii="Arial" w:eastAsia="Times New Roman" w:hAnsi="Arial" w:cs="Arial"/>
          <w:sz w:val="24"/>
          <w:szCs w:val="24"/>
          <w:lang w:val="es-ES" w:eastAsia="es-ES"/>
        </w:rPr>
        <w:t>- - -</w:t>
      </w:r>
    </w:p>
    <w:p w14:paraId="321FB284" w14:textId="77777777" w:rsidR="00916FFE" w:rsidRPr="00916FFE" w:rsidRDefault="00916FFE" w:rsidP="00916FFE">
      <w:pPr>
        <w:ind w:firstLine="0"/>
        <w:rPr>
          <w:rFonts w:ascii="Arial" w:eastAsia="Times New Roman" w:hAnsi="Arial" w:cs="Arial"/>
          <w:sz w:val="24"/>
          <w:szCs w:val="24"/>
          <w:lang w:val="es-ES" w:eastAsia="es-ES"/>
        </w:rPr>
      </w:pPr>
    </w:p>
    <w:bookmarkStart w:id="4" w:name="_Toc109229654"/>
    <w:bookmarkStart w:id="5" w:name="OBJETIVOS"/>
    <w:p w14:paraId="05102DAD" w14:textId="458298D4" w:rsidR="00916FFE" w:rsidRPr="00C3745C" w:rsidRDefault="00916FFE" w:rsidP="00916FFE">
      <w:pPr>
        <w:keepNext/>
        <w:spacing w:before="240" w:after="120"/>
        <w:ind w:firstLine="0"/>
        <w:jc w:val="center"/>
        <w:outlineLvl w:val="0"/>
        <w:rPr>
          <w:rFonts w:ascii="Arial" w:eastAsia="Times New Roman" w:hAnsi="Arial" w:cs="Times New Roman"/>
          <w:b/>
          <w:caps/>
          <w:color w:val="0000FF"/>
          <w:kern w:val="28"/>
          <w:sz w:val="24"/>
          <w:szCs w:val="20"/>
          <w:lang w:val="es-ES_tradnl" w:eastAsia="es-ES"/>
        </w:rPr>
      </w:pPr>
      <w:r w:rsidRPr="00C3745C">
        <w:rPr>
          <w:rFonts w:ascii="Arial" w:eastAsia="Times New Roman" w:hAnsi="Arial" w:cs="Times New Roman"/>
          <w:b/>
          <w:caps/>
          <w:color w:val="0000FF"/>
          <w:kern w:val="28"/>
          <w:sz w:val="24"/>
          <w:szCs w:val="20"/>
          <w:lang w:val="es-ES_tradnl" w:eastAsia="es-ES"/>
        </w:rPr>
        <w:fldChar w:fldCharType="begin"/>
      </w:r>
      <w:r w:rsidRPr="00C3745C">
        <w:rPr>
          <w:rFonts w:ascii="Arial" w:eastAsia="Times New Roman" w:hAnsi="Arial" w:cs="Times New Roman"/>
          <w:b/>
          <w:caps/>
          <w:color w:val="0000FF"/>
          <w:kern w:val="28"/>
          <w:sz w:val="24"/>
          <w:szCs w:val="20"/>
          <w:lang w:val="es-ES_tradnl" w:eastAsia="es-ES"/>
        </w:rPr>
        <w:instrText xml:space="preserve"> HYPERLINK  \l "_top" </w:instrText>
      </w:r>
      <w:r w:rsidRPr="00C3745C">
        <w:rPr>
          <w:rFonts w:ascii="Arial" w:eastAsia="Times New Roman" w:hAnsi="Arial" w:cs="Times New Roman"/>
          <w:b/>
          <w:caps/>
          <w:color w:val="0000FF"/>
          <w:kern w:val="28"/>
          <w:sz w:val="24"/>
          <w:szCs w:val="20"/>
          <w:lang w:val="es-ES_tradnl" w:eastAsia="es-ES"/>
        </w:rPr>
        <w:fldChar w:fldCharType="separate"/>
      </w:r>
      <w:r w:rsidRPr="00C3745C">
        <w:rPr>
          <w:rFonts w:ascii="Arial" w:eastAsia="Times New Roman" w:hAnsi="Arial" w:cs="Times New Roman"/>
          <w:b/>
          <w:caps/>
          <w:color w:val="0000FF"/>
          <w:kern w:val="28"/>
          <w:sz w:val="24"/>
          <w:szCs w:val="20"/>
          <w:u w:val="single"/>
          <w:lang w:val="es-ES_tradnl" w:eastAsia="es-ES"/>
        </w:rPr>
        <w:t>OBJETIVOS DE LAS OBSERVACI</w:t>
      </w:r>
      <w:r w:rsidR="00E24C6F">
        <w:rPr>
          <w:rFonts w:ascii="Arial" w:eastAsia="Times New Roman" w:hAnsi="Arial" w:cs="Times New Roman"/>
          <w:b/>
          <w:caps/>
          <w:color w:val="0000FF"/>
          <w:kern w:val="28"/>
          <w:sz w:val="24"/>
          <w:szCs w:val="20"/>
          <w:u w:val="single"/>
          <w:lang w:val="es-ES_tradnl" w:eastAsia="es-ES"/>
        </w:rPr>
        <w:t>O</w:t>
      </w:r>
      <w:r w:rsidRPr="00C3745C">
        <w:rPr>
          <w:rFonts w:ascii="Arial" w:eastAsia="Times New Roman" w:hAnsi="Arial" w:cs="Times New Roman"/>
          <w:b/>
          <w:caps/>
          <w:color w:val="0000FF"/>
          <w:kern w:val="28"/>
          <w:sz w:val="24"/>
          <w:szCs w:val="20"/>
          <w:u w:val="single"/>
          <w:lang w:val="es-ES_tradnl" w:eastAsia="es-ES"/>
        </w:rPr>
        <w:t>NES</w:t>
      </w:r>
      <w:bookmarkEnd w:id="4"/>
      <w:r w:rsidRPr="00C3745C">
        <w:rPr>
          <w:rFonts w:ascii="Arial" w:eastAsia="Times New Roman" w:hAnsi="Arial" w:cs="Times New Roman"/>
          <w:b/>
          <w:caps/>
          <w:color w:val="0000FF"/>
          <w:kern w:val="28"/>
          <w:sz w:val="24"/>
          <w:szCs w:val="20"/>
          <w:lang w:val="es-ES_tradnl" w:eastAsia="es-ES"/>
        </w:rPr>
        <w:fldChar w:fldCharType="end"/>
      </w:r>
    </w:p>
    <w:bookmarkEnd w:id="5"/>
    <w:p w14:paraId="58B4F068" w14:textId="77777777" w:rsidR="00916FFE" w:rsidRPr="00916FFE" w:rsidRDefault="00916FFE" w:rsidP="00916FFE">
      <w:pPr>
        <w:tabs>
          <w:tab w:val="left" w:pos="2835"/>
        </w:tabs>
        <w:ind w:firstLine="0"/>
        <w:jc w:val="left"/>
        <w:rPr>
          <w:rFonts w:ascii="Arial" w:eastAsia="Times New Roman" w:hAnsi="Arial" w:cs="Arial"/>
          <w:sz w:val="24"/>
          <w:szCs w:val="24"/>
          <w:lang w:val="es-ES" w:eastAsia="es-ES"/>
        </w:rPr>
      </w:pPr>
    </w:p>
    <w:p w14:paraId="3077A637" w14:textId="1B095E52" w:rsidR="00916FFE" w:rsidRPr="00916FFE" w:rsidRDefault="00916FFE" w:rsidP="00C3745C">
      <w:pPr>
        <w:tabs>
          <w:tab w:val="left" w:pos="2835"/>
        </w:tabs>
        <w:rPr>
          <w:rFonts w:ascii="Arial" w:eastAsia="Times New Roman" w:hAnsi="Arial" w:cs="Arial"/>
          <w:sz w:val="24"/>
          <w:szCs w:val="24"/>
          <w:lang w:val="es-ES" w:eastAsia="es-ES"/>
        </w:rPr>
      </w:pPr>
      <w:r w:rsidRPr="00916FFE">
        <w:rPr>
          <w:rFonts w:ascii="Arial" w:eastAsia="Times New Roman" w:hAnsi="Arial" w:cs="Arial"/>
          <w:sz w:val="24"/>
          <w:szCs w:val="24"/>
          <w:lang w:val="es-ES" w:eastAsia="es-ES"/>
        </w:rPr>
        <w:t xml:space="preserve">De conformidad con lo expresado en el </w:t>
      </w:r>
      <w:r w:rsidR="00C3745C">
        <w:rPr>
          <w:rFonts w:ascii="Arial" w:eastAsia="Times New Roman" w:hAnsi="Arial" w:cs="Arial"/>
          <w:sz w:val="24"/>
          <w:szCs w:val="24"/>
          <w:lang w:val="es-ES" w:eastAsia="es-ES"/>
        </w:rPr>
        <w:t>M</w:t>
      </w:r>
      <w:r w:rsidRPr="00916FFE">
        <w:rPr>
          <w:rFonts w:ascii="Arial" w:eastAsia="Times New Roman" w:hAnsi="Arial" w:cs="Arial"/>
          <w:sz w:val="24"/>
          <w:szCs w:val="24"/>
          <w:lang w:val="es-ES" w:eastAsia="es-ES"/>
        </w:rPr>
        <w:t>ensaje de Su Excelencia el Presidente de la República, lo</w:t>
      </w:r>
      <w:r w:rsidR="00E24C6F">
        <w:rPr>
          <w:rFonts w:ascii="Arial" w:eastAsia="Times New Roman" w:hAnsi="Arial" w:cs="Arial"/>
          <w:sz w:val="24"/>
          <w:szCs w:val="24"/>
          <w:lang w:val="es-ES" w:eastAsia="es-ES"/>
        </w:rPr>
        <w:t>s</w:t>
      </w:r>
      <w:r w:rsidRPr="00916FFE">
        <w:rPr>
          <w:rFonts w:ascii="Arial" w:eastAsia="Times New Roman" w:hAnsi="Arial" w:cs="Arial"/>
          <w:sz w:val="24"/>
          <w:szCs w:val="24"/>
          <w:lang w:val="es-ES" w:eastAsia="es-ES"/>
        </w:rPr>
        <w:t xml:space="preserve"> objetivos centrales de las observaci</w:t>
      </w:r>
      <w:r w:rsidR="00E24C6F">
        <w:rPr>
          <w:rFonts w:ascii="Arial" w:eastAsia="Times New Roman" w:hAnsi="Arial" w:cs="Arial"/>
          <w:sz w:val="24"/>
          <w:szCs w:val="24"/>
          <w:lang w:val="es-ES" w:eastAsia="es-ES"/>
        </w:rPr>
        <w:t>o</w:t>
      </w:r>
      <w:r w:rsidRPr="00916FFE">
        <w:rPr>
          <w:rFonts w:ascii="Arial" w:eastAsia="Times New Roman" w:hAnsi="Arial" w:cs="Arial"/>
          <w:sz w:val="24"/>
          <w:szCs w:val="24"/>
          <w:lang w:val="es-ES" w:eastAsia="es-ES"/>
        </w:rPr>
        <w:t>nes presentadas son los que se indican:</w:t>
      </w:r>
    </w:p>
    <w:p w14:paraId="79305D0D" w14:textId="77777777" w:rsidR="00916FFE" w:rsidRPr="00916FFE" w:rsidRDefault="00916FFE" w:rsidP="0077634B">
      <w:pPr>
        <w:tabs>
          <w:tab w:val="left" w:pos="2835"/>
        </w:tabs>
        <w:rPr>
          <w:rFonts w:ascii="Arial" w:eastAsia="Times New Roman" w:hAnsi="Arial" w:cs="Arial"/>
          <w:sz w:val="24"/>
          <w:szCs w:val="24"/>
          <w:lang w:val="es-ES" w:eastAsia="es-ES"/>
        </w:rPr>
      </w:pPr>
    </w:p>
    <w:p w14:paraId="4F6EAA17" w14:textId="0CBC00ED" w:rsidR="00916FFE" w:rsidRPr="001A356C" w:rsidRDefault="001A356C" w:rsidP="0077634B">
      <w:pPr>
        <w:tabs>
          <w:tab w:val="left" w:pos="2835"/>
        </w:tabs>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 </w:t>
      </w:r>
      <w:r w:rsidR="00DA6B97">
        <w:rPr>
          <w:rFonts w:ascii="Arial" w:eastAsia="Times New Roman" w:hAnsi="Arial" w:cs="Arial"/>
          <w:sz w:val="24"/>
          <w:szCs w:val="24"/>
          <w:lang w:val="es-ES" w:eastAsia="es-ES"/>
        </w:rPr>
        <w:t>S</w:t>
      </w:r>
      <w:r w:rsidRPr="001A356C">
        <w:rPr>
          <w:rFonts w:ascii="Arial" w:eastAsia="Times New Roman" w:hAnsi="Arial" w:cs="Arial"/>
          <w:sz w:val="24"/>
          <w:szCs w:val="24"/>
          <w:lang w:val="es-ES" w:eastAsia="es-ES"/>
        </w:rPr>
        <w:t>uprimir el numeral 1 del artículo 22.</w:t>
      </w:r>
    </w:p>
    <w:p w14:paraId="6380239F" w14:textId="77777777" w:rsidR="00916FFE" w:rsidRPr="00916FFE" w:rsidRDefault="00916FFE" w:rsidP="0077634B">
      <w:pPr>
        <w:tabs>
          <w:tab w:val="left" w:pos="2835"/>
        </w:tabs>
        <w:rPr>
          <w:rFonts w:ascii="Arial" w:eastAsia="Times New Roman" w:hAnsi="Arial" w:cs="Arial"/>
          <w:sz w:val="24"/>
          <w:szCs w:val="24"/>
          <w:lang w:val="es-ES" w:eastAsia="es-ES"/>
        </w:rPr>
      </w:pPr>
    </w:p>
    <w:p w14:paraId="09809A4A" w14:textId="47371826" w:rsidR="001A356C" w:rsidRPr="001A356C" w:rsidRDefault="0077634B" w:rsidP="0077634B">
      <w:pPr>
        <w:tabs>
          <w:tab w:val="left" w:pos="2835"/>
        </w:tabs>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 </w:t>
      </w:r>
      <w:r w:rsidR="00DA6B97">
        <w:rPr>
          <w:rFonts w:ascii="Arial" w:eastAsia="Times New Roman" w:hAnsi="Arial" w:cs="Arial"/>
          <w:sz w:val="24"/>
          <w:szCs w:val="24"/>
          <w:lang w:val="es-ES" w:eastAsia="es-ES"/>
        </w:rPr>
        <w:t>S</w:t>
      </w:r>
      <w:r w:rsidR="001A356C" w:rsidRPr="001A356C">
        <w:rPr>
          <w:rFonts w:ascii="Arial" w:eastAsia="Times New Roman" w:hAnsi="Arial" w:cs="Arial"/>
          <w:sz w:val="24"/>
          <w:szCs w:val="24"/>
          <w:lang w:val="es-ES" w:eastAsia="es-ES"/>
        </w:rPr>
        <w:t>uprimir el artículo 33.</w:t>
      </w:r>
    </w:p>
    <w:p w14:paraId="25ABCFB1" w14:textId="77777777" w:rsidR="001A356C" w:rsidRPr="001A356C" w:rsidRDefault="001A356C" w:rsidP="0077634B">
      <w:pPr>
        <w:pStyle w:val="Prrafodelista"/>
        <w:rPr>
          <w:rFonts w:ascii="Arial" w:eastAsia="Times New Roman" w:hAnsi="Arial" w:cs="Arial"/>
          <w:sz w:val="24"/>
          <w:szCs w:val="24"/>
          <w:lang w:val="es-ES" w:eastAsia="es-ES"/>
        </w:rPr>
      </w:pPr>
    </w:p>
    <w:p w14:paraId="45E380D9" w14:textId="4C5E2B05" w:rsidR="00916FFE" w:rsidRPr="001A356C" w:rsidRDefault="0077634B" w:rsidP="0077634B">
      <w:pPr>
        <w:tabs>
          <w:tab w:val="left" w:pos="2835"/>
        </w:tabs>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 </w:t>
      </w:r>
      <w:r w:rsidR="00DA6B97">
        <w:rPr>
          <w:rFonts w:ascii="Arial" w:eastAsia="Times New Roman" w:hAnsi="Arial" w:cs="Arial"/>
          <w:sz w:val="24"/>
          <w:szCs w:val="24"/>
          <w:lang w:val="es-ES" w:eastAsia="es-ES"/>
        </w:rPr>
        <w:t>S</w:t>
      </w:r>
      <w:r w:rsidR="001A356C" w:rsidRPr="001A356C">
        <w:rPr>
          <w:rFonts w:ascii="Arial" w:eastAsia="Times New Roman" w:hAnsi="Arial" w:cs="Arial"/>
          <w:sz w:val="24"/>
          <w:szCs w:val="24"/>
          <w:lang w:val="es-ES" w:eastAsia="es-ES"/>
        </w:rPr>
        <w:t>uprimir el inciso segundo del artículo segundo transitorio.</w:t>
      </w:r>
    </w:p>
    <w:p w14:paraId="43D2E8DD" w14:textId="77777777" w:rsidR="00916FFE" w:rsidRPr="00916FFE" w:rsidRDefault="00916FFE" w:rsidP="00916FFE">
      <w:pPr>
        <w:tabs>
          <w:tab w:val="left" w:pos="2835"/>
        </w:tabs>
        <w:ind w:firstLine="0"/>
        <w:jc w:val="left"/>
        <w:rPr>
          <w:rFonts w:ascii="Arial" w:eastAsia="Times New Roman" w:hAnsi="Arial" w:cs="Arial"/>
          <w:sz w:val="24"/>
          <w:szCs w:val="24"/>
          <w:lang w:val="es-ES" w:eastAsia="es-ES"/>
        </w:rPr>
      </w:pPr>
    </w:p>
    <w:p w14:paraId="3F909089" w14:textId="77777777" w:rsidR="00916FFE" w:rsidRPr="00916FFE" w:rsidRDefault="00916FFE" w:rsidP="00916FFE">
      <w:pPr>
        <w:tabs>
          <w:tab w:val="left" w:pos="2880"/>
        </w:tabs>
        <w:ind w:firstLine="0"/>
        <w:jc w:val="center"/>
        <w:rPr>
          <w:rFonts w:ascii="Arial" w:eastAsia="Times New Roman" w:hAnsi="Arial" w:cs="Times New Roman"/>
          <w:sz w:val="24"/>
          <w:szCs w:val="24"/>
          <w:lang w:val="es-ES" w:eastAsia="es-ES"/>
        </w:rPr>
      </w:pPr>
      <w:r w:rsidRPr="00916FFE">
        <w:rPr>
          <w:rFonts w:ascii="Arial" w:eastAsia="Times New Roman" w:hAnsi="Arial" w:cs="Times New Roman"/>
          <w:sz w:val="24"/>
          <w:szCs w:val="24"/>
          <w:lang w:val="es-ES" w:eastAsia="es-ES"/>
        </w:rPr>
        <w:t xml:space="preserve">- - - </w:t>
      </w:r>
    </w:p>
    <w:p w14:paraId="2805B74E" w14:textId="77777777" w:rsidR="00916FFE" w:rsidRPr="00916FFE" w:rsidRDefault="00916FFE" w:rsidP="00916FFE">
      <w:pPr>
        <w:spacing w:after="120"/>
        <w:ind w:firstLine="0"/>
        <w:jc w:val="center"/>
        <w:rPr>
          <w:rFonts w:ascii="Arial" w:eastAsia="Times New Roman" w:hAnsi="Arial" w:cs="Arial"/>
          <w:b/>
          <w:spacing w:val="-3"/>
          <w:sz w:val="24"/>
          <w:szCs w:val="24"/>
          <w:lang w:val="es-ES" w:eastAsia="es-ES"/>
        </w:rPr>
      </w:pPr>
    </w:p>
    <w:bookmarkStart w:id="6" w:name="_Toc109229655"/>
    <w:bookmarkStart w:id="7" w:name="CONSTANCIAS"/>
    <w:p w14:paraId="7E55F583" w14:textId="77777777" w:rsidR="00916FFE" w:rsidRPr="00C3745C" w:rsidRDefault="00916FFE" w:rsidP="00916FFE">
      <w:pPr>
        <w:keepNext/>
        <w:spacing w:before="240" w:after="120"/>
        <w:ind w:firstLine="0"/>
        <w:jc w:val="center"/>
        <w:outlineLvl w:val="0"/>
        <w:rPr>
          <w:rFonts w:ascii="Arial" w:eastAsia="Times New Roman" w:hAnsi="Arial" w:cs="Times New Roman"/>
          <w:b/>
          <w:caps/>
          <w:color w:val="0000FF"/>
          <w:kern w:val="28"/>
          <w:sz w:val="24"/>
          <w:szCs w:val="20"/>
          <w:lang w:val="es-ES_tradnl" w:eastAsia="es-ES"/>
        </w:rPr>
      </w:pPr>
      <w:r w:rsidRPr="00C3745C">
        <w:rPr>
          <w:rFonts w:ascii="Arial" w:eastAsia="Times New Roman" w:hAnsi="Arial" w:cs="Times New Roman"/>
          <w:b/>
          <w:caps/>
          <w:color w:val="0000FF"/>
          <w:kern w:val="28"/>
          <w:sz w:val="24"/>
          <w:szCs w:val="20"/>
          <w:lang w:val="es-ES_tradnl" w:eastAsia="es-ES"/>
        </w:rPr>
        <w:lastRenderedPageBreak/>
        <w:fldChar w:fldCharType="begin"/>
      </w:r>
      <w:r w:rsidRPr="00C3745C">
        <w:rPr>
          <w:rFonts w:ascii="Arial" w:eastAsia="Times New Roman" w:hAnsi="Arial" w:cs="Times New Roman"/>
          <w:b/>
          <w:caps/>
          <w:color w:val="0000FF"/>
          <w:kern w:val="28"/>
          <w:sz w:val="24"/>
          <w:szCs w:val="20"/>
          <w:lang w:val="es-ES_tradnl" w:eastAsia="es-ES"/>
        </w:rPr>
        <w:instrText xml:space="preserve"> HYPERLINK  \l "_top" </w:instrText>
      </w:r>
      <w:r w:rsidRPr="00C3745C">
        <w:rPr>
          <w:rFonts w:ascii="Arial" w:eastAsia="Times New Roman" w:hAnsi="Arial" w:cs="Times New Roman"/>
          <w:b/>
          <w:caps/>
          <w:color w:val="0000FF"/>
          <w:kern w:val="28"/>
          <w:sz w:val="24"/>
          <w:szCs w:val="20"/>
          <w:lang w:val="es-ES_tradnl" w:eastAsia="es-ES"/>
        </w:rPr>
        <w:fldChar w:fldCharType="separate"/>
      </w:r>
      <w:r w:rsidRPr="00C3745C">
        <w:rPr>
          <w:rFonts w:ascii="Arial" w:eastAsia="Times New Roman" w:hAnsi="Arial" w:cs="Times New Roman"/>
          <w:b/>
          <w:caps/>
          <w:color w:val="0000FF"/>
          <w:kern w:val="28"/>
          <w:sz w:val="24"/>
          <w:szCs w:val="20"/>
          <w:u w:val="single"/>
          <w:lang w:val="es-ES_tradnl" w:eastAsia="es-ES"/>
        </w:rPr>
        <w:t>CONSTANCIAS</w:t>
      </w:r>
      <w:bookmarkEnd w:id="6"/>
      <w:r w:rsidRPr="00C3745C">
        <w:rPr>
          <w:rFonts w:ascii="Arial" w:eastAsia="Times New Roman" w:hAnsi="Arial" w:cs="Times New Roman"/>
          <w:b/>
          <w:caps/>
          <w:color w:val="0000FF"/>
          <w:kern w:val="28"/>
          <w:sz w:val="24"/>
          <w:szCs w:val="20"/>
          <w:lang w:val="es-ES_tradnl" w:eastAsia="es-ES"/>
        </w:rPr>
        <w:fldChar w:fldCharType="end"/>
      </w:r>
    </w:p>
    <w:bookmarkEnd w:id="7"/>
    <w:p w14:paraId="42B89C0C" w14:textId="77777777" w:rsidR="00916FFE" w:rsidRPr="00916FFE" w:rsidRDefault="00916FFE" w:rsidP="00C3745C">
      <w:pPr>
        <w:spacing w:after="120"/>
        <w:rPr>
          <w:rFonts w:ascii="Arial" w:eastAsia="Times New Roman" w:hAnsi="Arial" w:cs="Arial"/>
          <w:b/>
          <w:spacing w:val="-3"/>
          <w:sz w:val="24"/>
          <w:szCs w:val="24"/>
          <w:lang w:val="es-ES" w:eastAsia="es-ES"/>
        </w:rPr>
      </w:pPr>
    </w:p>
    <w:p w14:paraId="3F476322" w14:textId="2EC67B50" w:rsidR="00916FFE" w:rsidRPr="00916FFE" w:rsidRDefault="00916FFE" w:rsidP="00C3745C">
      <w:pPr>
        <w:rPr>
          <w:rFonts w:ascii="Arial" w:eastAsia="Times New Roman" w:hAnsi="Arial" w:cs="Arial"/>
          <w:spacing w:val="-3"/>
          <w:sz w:val="24"/>
          <w:szCs w:val="24"/>
          <w:lang w:val="es-ES" w:eastAsia="es-ES"/>
        </w:rPr>
      </w:pPr>
      <w:r w:rsidRPr="00916FFE">
        <w:rPr>
          <w:rFonts w:ascii="Arial" w:eastAsia="Times New Roman" w:hAnsi="Arial" w:cs="Arial"/>
          <w:b/>
          <w:spacing w:val="-3"/>
          <w:sz w:val="24"/>
          <w:szCs w:val="24"/>
          <w:lang w:val="es-ES" w:eastAsia="es-ES"/>
        </w:rPr>
        <w:t xml:space="preserve">- Normas de quórum especial: </w:t>
      </w:r>
      <w:r w:rsidRPr="00916FFE">
        <w:rPr>
          <w:rFonts w:ascii="Arial" w:eastAsia="Times New Roman" w:hAnsi="Arial" w:cs="Arial"/>
          <w:spacing w:val="-3"/>
          <w:sz w:val="24"/>
          <w:szCs w:val="24"/>
          <w:lang w:val="es-ES" w:eastAsia="es-ES"/>
        </w:rPr>
        <w:t>No tiene.</w:t>
      </w:r>
    </w:p>
    <w:p w14:paraId="30B2E2F9" w14:textId="77777777" w:rsidR="00916FFE" w:rsidRPr="00916FFE" w:rsidRDefault="00916FFE" w:rsidP="00C3745C">
      <w:pPr>
        <w:spacing w:after="120"/>
        <w:rPr>
          <w:rFonts w:ascii="Arial" w:eastAsia="Times New Roman" w:hAnsi="Arial" w:cs="Arial"/>
          <w:spacing w:val="-3"/>
          <w:sz w:val="24"/>
          <w:szCs w:val="24"/>
          <w:lang w:val="es-ES" w:eastAsia="es-ES"/>
        </w:rPr>
      </w:pPr>
    </w:p>
    <w:p w14:paraId="59BA3935" w14:textId="23B54F55" w:rsidR="00916FFE" w:rsidRPr="00916FFE" w:rsidRDefault="00916FFE" w:rsidP="00C3745C">
      <w:pPr>
        <w:rPr>
          <w:rFonts w:ascii="Arial" w:eastAsia="Times New Roman" w:hAnsi="Arial" w:cs="Arial"/>
          <w:spacing w:val="-3"/>
          <w:sz w:val="24"/>
          <w:szCs w:val="24"/>
          <w:lang w:val="es-ES" w:eastAsia="es-ES"/>
        </w:rPr>
      </w:pPr>
      <w:r w:rsidRPr="00916FFE">
        <w:rPr>
          <w:rFonts w:ascii="Arial" w:eastAsia="Times New Roman" w:hAnsi="Arial" w:cs="Arial"/>
          <w:b/>
          <w:spacing w:val="-3"/>
          <w:sz w:val="24"/>
          <w:szCs w:val="24"/>
          <w:lang w:val="es-ES" w:eastAsia="es-ES"/>
        </w:rPr>
        <w:t>- Consulta a la Excma. Corte Suprema:</w:t>
      </w:r>
      <w:r w:rsidRPr="00916FFE">
        <w:rPr>
          <w:rFonts w:ascii="Arial" w:eastAsia="Times New Roman" w:hAnsi="Arial" w:cs="Arial"/>
          <w:spacing w:val="-3"/>
          <w:sz w:val="24"/>
          <w:szCs w:val="24"/>
          <w:lang w:val="es-ES" w:eastAsia="es-ES"/>
        </w:rPr>
        <w:t xml:space="preserve"> No hubo.</w:t>
      </w:r>
    </w:p>
    <w:p w14:paraId="6FD0976C" w14:textId="77777777" w:rsidR="00916FFE" w:rsidRPr="00916FFE" w:rsidRDefault="00916FFE" w:rsidP="00916FFE">
      <w:pPr>
        <w:tabs>
          <w:tab w:val="left" w:pos="0"/>
        </w:tabs>
        <w:ind w:firstLine="0"/>
        <w:rPr>
          <w:rFonts w:ascii="Arial" w:eastAsia="Times New Roman" w:hAnsi="Arial" w:cs="Arial"/>
          <w:spacing w:val="-3"/>
          <w:sz w:val="24"/>
          <w:szCs w:val="24"/>
          <w:lang w:val="es-ES_tradnl" w:eastAsia="es-ES"/>
        </w:rPr>
      </w:pPr>
    </w:p>
    <w:p w14:paraId="304DFD1A" w14:textId="77777777" w:rsidR="00916FFE" w:rsidRPr="00916FFE" w:rsidRDefault="00916FFE" w:rsidP="00916FFE">
      <w:pPr>
        <w:tabs>
          <w:tab w:val="left" w:pos="0"/>
        </w:tabs>
        <w:ind w:firstLine="0"/>
        <w:jc w:val="center"/>
        <w:rPr>
          <w:rFonts w:ascii="Times New Roman" w:eastAsia="Times New Roman" w:hAnsi="Times New Roman" w:cs="Times New Roman"/>
          <w:spacing w:val="-3"/>
          <w:sz w:val="24"/>
          <w:szCs w:val="24"/>
          <w:lang w:val="es-ES_tradnl" w:eastAsia="es-ES"/>
        </w:rPr>
      </w:pPr>
      <w:r w:rsidRPr="00916FFE">
        <w:rPr>
          <w:rFonts w:ascii="Times New Roman" w:eastAsia="Times New Roman" w:hAnsi="Times New Roman" w:cs="Times New Roman"/>
          <w:spacing w:val="-3"/>
          <w:sz w:val="24"/>
          <w:szCs w:val="24"/>
          <w:lang w:val="es-ES_tradnl" w:eastAsia="es-ES"/>
        </w:rPr>
        <w:t xml:space="preserve">- - - </w:t>
      </w:r>
    </w:p>
    <w:p w14:paraId="3AF39374" w14:textId="77777777" w:rsidR="00916FFE" w:rsidRPr="00916FFE" w:rsidRDefault="00916FFE" w:rsidP="00916FFE">
      <w:pPr>
        <w:tabs>
          <w:tab w:val="left" w:pos="2880"/>
        </w:tabs>
        <w:ind w:firstLine="0"/>
        <w:jc w:val="center"/>
        <w:rPr>
          <w:rFonts w:ascii="Arial" w:eastAsia="Times New Roman" w:hAnsi="Arial" w:cs="Times New Roman"/>
          <w:sz w:val="24"/>
          <w:szCs w:val="24"/>
          <w:lang w:val="es-ES" w:eastAsia="es-ES"/>
        </w:rPr>
      </w:pPr>
    </w:p>
    <w:bookmarkStart w:id="8" w:name="_ASISTENCIA"/>
    <w:bookmarkStart w:id="9" w:name="_Toc109229660"/>
    <w:bookmarkStart w:id="10" w:name="ASISTENCIA"/>
    <w:bookmarkEnd w:id="8"/>
    <w:p w14:paraId="7BBBA5FF" w14:textId="77777777" w:rsidR="00916FFE" w:rsidRPr="002C2539" w:rsidRDefault="00916FFE" w:rsidP="00916FFE">
      <w:pPr>
        <w:keepNext/>
        <w:spacing w:before="240" w:after="120"/>
        <w:ind w:firstLine="0"/>
        <w:jc w:val="center"/>
        <w:outlineLvl w:val="0"/>
        <w:rPr>
          <w:rFonts w:ascii="Arial" w:eastAsia="Times New Roman" w:hAnsi="Arial" w:cs="Times New Roman"/>
          <w:b/>
          <w:caps/>
          <w:color w:val="0000FF"/>
          <w:kern w:val="28"/>
          <w:sz w:val="24"/>
          <w:szCs w:val="20"/>
          <w:lang w:val="es-ES_tradnl" w:eastAsia="es-ES"/>
        </w:rPr>
      </w:pPr>
      <w:r w:rsidRPr="002C2539">
        <w:rPr>
          <w:rFonts w:ascii="Arial" w:eastAsia="Times New Roman" w:hAnsi="Arial" w:cs="Times New Roman"/>
          <w:b/>
          <w:caps/>
          <w:color w:val="0000FF"/>
          <w:kern w:val="28"/>
          <w:sz w:val="24"/>
          <w:szCs w:val="20"/>
          <w:lang w:val="es-ES_tradnl" w:eastAsia="es-ES"/>
        </w:rPr>
        <w:fldChar w:fldCharType="begin"/>
      </w:r>
      <w:r w:rsidRPr="002C2539">
        <w:rPr>
          <w:rFonts w:ascii="Arial" w:eastAsia="Times New Roman" w:hAnsi="Arial" w:cs="Times New Roman"/>
          <w:b/>
          <w:caps/>
          <w:color w:val="0000FF"/>
          <w:kern w:val="28"/>
          <w:sz w:val="24"/>
          <w:szCs w:val="20"/>
          <w:lang w:val="es-ES_tradnl" w:eastAsia="es-ES"/>
        </w:rPr>
        <w:instrText xml:space="preserve"> HYPERLINK  \l "_top" </w:instrText>
      </w:r>
      <w:r w:rsidRPr="002C2539">
        <w:rPr>
          <w:rFonts w:ascii="Arial" w:eastAsia="Times New Roman" w:hAnsi="Arial" w:cs="Times New Roman"/>
          <w:b/>
          <w:caps/>
          <w:color w:val="0000FF"/>
          <w:kern w:val="28"/>
          <w:sz w:val="24"/>
          <w:szCs w:val="20"/>
          <w:lang w:val="es-ES_tradnl" w:eastAsia="es-ES"/>
        </w:rPr>
        <w:fldChar w:fldCharType="separate"/>
      </w:r>
      <w:r w:rsidRPr="002C2539">
        <w:rPr>
          <w:rFonts w:ascii="Arial" w:eastAsia="Times New Roman" w:hAnsi="Arial" w:cs="Times New Roman"/>
          <w:b/>
          <w:caps/>
          <w:color w:val="0000FF"/>
          <w:kern w:val="28"/>
          <w:sz w:val="24"/>
          <w:szCs w:val="20"/>
          <w:u w:val="single"/>
          <w:lang w:val="es-ES_tradnl" w:eastAsia="es-ES"/>
        </w:rPr>
        <w:t>ASISTENCIA</w:t>
      </w:r>
      <w:bookmarkEnd w:id="9"/>
      <w:r w:rsidRPr="002C2539">
        <w:rPr>
          <w:rFonts w:ascii="Arial" w:eastAsia="Times New Roman" w:hAnsi="Arial" w:cs="Times New Roman"/>
          <w:b/>
          <w:caps/>
          <w:color w:val="0000FF"/>
          <w:kern w:val="28"/>
          <w:sz w:val="24"/>
          <w:szCs w:val="20"/>
          <w:lang w:val="es-ES_tradnl" w:eastAsia="es-ES"/>
        </w:rPr>
        <w:fldChar w:fldCharType="end"/>
      </w:r>
    </w:p>
    <w:bookmarkEnd w:id="10"/>
    <w:p w14:paraId="68DC25D0" w14:textId="77777777" w:rsidR="00916FFE" w:rsidRPr="00916FFE" w:rsidRDefault="00916FFE" w:rsidP="00916FFE">
      <w:pPr>
        <w:tabs>
          <w:tab w:val="left" w:pos="2880"/>
        </w:tabs>
        <w:ind w:firstLine="0"/>
        <w:rPr>
          <w:rFonts w:ascii="Arial" w:eastAsia="Times New Roman" w:hAnsi="Arial" w:cs="Times New Roman"/>
          <w:sz w:val="24"/>
          <w:szCs w:val="24"/>
          <w:lang w:val="es-ES" w:eastAsia="es-ES"/>
        </w:rPr>
      </w:pPr>
    </w:p>
    <w:p w14:paraId="5311C791" w14:textId="77777777" w:rsidR="000974A4" w:rsidRDefault="00916FFE" w:rsidP="00916FFE">
      <w:pPr>
        <w:tabs>
          <w:tab w:val="left" w:pos="0"/>
        </w:tabs>
        <w:rPr>
          <w:rFonts w:ascii="Arial" w:eastAsia="Times New Roman" w:hAnsi="Arial" w:cs="Arial"/>
          <w:b/>
          <w:spacing w:val="-3"/>
          <w:sz w:val="24"/>
          <w:szCs w:val="24"/>
          <w:lang w:eastAsia="es-ES"/>
        </w:rPr>
      </w:pPr>
      <w:r w:rsidRPr="00916FFE">
        <w:rPr>
          <w:rFonts w:ascii="Arial" w:eastAsia="Times New Roman" w:hAnsi="Arial" w:cs="Arial"/>
          <w:b/>
          <w:spacing w:val="-3"/>
          <w:sz w:val="24"/>
          <w:szCs w:val="24"/>
          <w:lang w:eastAsia="es-ES"/>
        </w:rPr>
        <w:t>- Representantes del Ejecutivo e invitados:</w:t>
      </w:r>
    </w:p>
    <w:p w14:paraId="64B73B61" w14:textId="77777777" w:rsidR="000974A4" w:rsidRDefault="000974A4" w:rsidP="000974A4">
      <w:pPr>
        <w:widowControl w:val="0"/>
        <w:rPr>
          <w:rFonts w:ascii="Arial" w:eastAsia="Times New Roman" w:hAnsi="Arial" w:cs="Arial"/>
          <w:sz w:val="24"/>
          <w:szCs w:val="24"/>
        </w:rPr>
      </w:pPr>
    </w:p>
    <w:p w14:paraId="0AFF56C5" w14:textId="646DE52F"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Del Ministerio de Hacienda, la Subsecretaria, señora Heidi Berner; la Coordinadora Legislativa, señora Consuelo Fernández</w:t>
      </w:r>
      <w:r>
        <w:rPr>
          <w:rFonts w:ascii="Arial" w:eastAsia="Times New Roman" w:hAnsi="Arial" w:cs="Arial"/>
          <w:sz w:val="24"/>
          <w:szCs w:val="24"/>
        </w:rPr>
        <w:t>.</w:t>
      </w:r>
    </w:p>
    <w:p w14:paraId="00B06CB5" w14:textId="77777777" w:rsidR="000974A4" w:rsidRPr="000974A4" w:rsidRDefault="000974A4" w:rsidP="000974A4">
      <w:pPr>
        <w:widowControl w:val="0"/>
        <w:rPr>
          <w:rFonts w:ascii="Arial" w:eastAsia="Times New Roman" w:hAnsi="Arial" w:cs="Arial"/>
          <w:sz w:val="24"/>
          <w:szCs w:val="24"/>
        </w:rPr>
      </w:pPr>
    </w:p>
    <w:p w14:paraId="0B470485"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Del Ministerio del Medio Ambiente, la Ministra, María Heloisa Rojas; y los asesores, señora Rocío Fondon y señor Tomás Monsalve.</w:t>
      </w:r>
    </w:p>
    <w:p w14:paraId="3E850E9A" w14:textId="77777777" w:rsidR="000974A4" w:rsidRPr="000974A4" w:rsidRDefault="000974A4" w:rsidP="000974A4">
      <w:pPr>
        <w:widowControl w:val="0"/>
        <w:rPr>
          <w:rFonts w:ascii="Arial" w:eastAsia="Times New Roman" w:hAnsi="Arial" w:cs="Arial"/>
          <w:sz w:val="24"/>
          <w:szCs w:val="24"/>
        </w:rPr>
      </w:pPr>
    </w:p>
    <w:p w14:paraId="118DF656"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Del Ministerio de Obras Públicas, el Ministro (S), señor Danilo Núñez; el Director DGA, señor Rodrigo Sanhueza y los asesores, señoras Paulina Ulloa, Graciela Veas y señor Tomás Mendoza.</w:t>
      </w:r>
    </w:p>
    <w:p w14:paraId="2B819F57" w14:textId="77777777" w:rsidR="00916FFE" w:rsidRPr="00916FFE" w:rsidRDefault="00916FFE" w:rsidP="00916FFE">
      <w:pPr>
        <w:tabs>
          <w:tab w:val="left" w:pos="0"/>
        </w:tabs>
        <w:ind w:firstLine="0"/>
        <w:rPr>
          <w:rFonts w:ascii="Arial" w:eastAsia="Times New Roman" w:hAnsi="Arial" w:cs="Arial"/>
          <w:b/>
          <w:spacing w:val="-3"/>
          <w:sz w:val="24"/>
          <w:szCs w:val="24"/>
          <w:lang w:eastAsia="es-ES"/>
        </w:rPr>
      </w:pPr>
    </w:p>
    <w:p w14:paraId="26CA8C85" w14:textId="42DEF300" w:rsidR="00916FFE" w:rsidRDefault="00916FFE" w:rsidP="00916FFE">
      <w:pPr>
        <w:tabs>
          <w:tab w:val="left" w:pos="0"/>
        </w:tabs>
        <w:rPr>
          <w:rFonts w:ascii="Arial" w:eastAsia="Times New Roman" w:hAnsi="Arial" w:cs="Arial"/>
          <w:spacing w:val="-3"/>
          <w:sz w:val="24"/>
          <w:szCs w:val="24"/>
          <w:lang w:eastAsia="es-ES"/>
        </w:rPr>
      </w:pPr>
      <w:r w:rsidRPr="00916FFE">
        <w:rPr>
          <w:rFonts w:ascii="Arial" w:eastAsia="Times New Roman" w:hAnsi="Arial" w:cs="Arial"/>
          <w:b/>
          <w:spacing w:val="-3"/>
          <w:sz w:val="24"/>
          <w:szCs w:val="24"/>
          <w:lang w:eastAsia="es-ES"/>
        </w:rPr>
        <w:t>- Otros</w:t>
      </w:r>
      <w:r w:rsidR="002C2539">
        <w:rPr>
          <w:rFonts w:ascii="Arial" w:eastAsia="Times New Roman" w:hAnsi="Arial" w:cs="Arial"/>
          <w:b/>
          <w:spacing w:val="-3"/>
          <w:sz w:val="24"/>
          <w:szCs w:val="24"/>
          <w:lang w:eastAsia="es-ES"/>
        </w:rPr>
        <w:t>:</w:t>
      </w:r>
      <w:r w:rsidRPr="00916FFE">
        <w:rPr>
          <w:rFonts w:ascii="Arial" w:eastAsia="Times New Roman" w:hAnsi="Arial" w:cs="Arial"/>
          <w:spacing w:val="-3"/>
          <w:sz w:val="24"/>
          <w:szCs w:val="24"/>
          <w:lang w:eastAsia="es-ES"/>
        </w:rPr>
        <w:t xml:space="preserve"> </w:t>
      </w:r>
    </w:p>
    <w:p w14:paraId="7E1D2CF9" w14:textId="405354D4" w:rsidR="000974A4" w:rsidRDefault="000974A4" w:rsidP="00916FFE">
      <w:pPr>
        <w:tabs>
          <w:tab w:val="left" w:pos="0"/>
        </w:tabs>
        <w:rPr>
          <w:rFonts w:ascii="Arial" w:eastAsia="Times New Roman" w:hAnsi="Arial" w:cs="Arial"/>
          <w:i/>
          <w:spacing w:val="-3"/>
          <w:sz w:val="24"/>
          <w:szCs w:val="24"/>
          <w:lang w:eastAsia="es-ES"/>
        </w:rPr>
      </w:pPr>
    </w:p>
    <w:p w14:paraId="09E1A597" w14:textId="77777777" w:rsidR="000974A4" w:rsidRPr="000974A4" w:rsidRDefault="000974A4" w:rsidP="000974A4">
      <w:pPr>
        <w:widowControl w:val="0"/>
        <w:rPr>
          <w:rFonts w:ascii="Arial" w:eastAsia="Times New Roman" w:hAnsi="Arial" w:cs="Arial"/>
          <w:sz w:val="24"/>
          <w:szCs w:val="24"/>
          <w:lang w:eastAsia="es-CL"/>
        </w:rPr>
      </w:pPr>
      <w:r w:rsidRPr="000974A4">
        <w:rPr>
          <w:rFonts w:ascii="Arial" w:eastAsia="Times New Roman" w:hAnsi="Arial" w:cs="Arial"/>
          <w:sz w:val="24"/>
          <w:szCs w:val="24"/>
          <w:lang w:eastAsia="es-CL"/>
        </w:rPr>
        <w:t>La asesora del Honorable Senador Coloma, señora Carolina Infante.</w:t>
      </w:r>
    </w:p>
    <w:p w14:paraId="309A3F0A" w14:textId="77777777" w:rsidR="000974A4" w:rsidRPr="000974A4" w:rsidRDefault="000974A4" w:rsidP="000974A4">
      <w:pPr>
        <w:widowControl w:val="0"/>
        <w:rPr>
          <w:rFonts w:ascii="Arial" w:eastAsia="Times New Roman" w:hAnsi="Arial" w:cs="Arial"/>
          <w:sz w:val="24"/>
          <w:szCs w:val="24"/>
        </w:rPr>
      </w:pPr>
    </w:p>
    <w:p w14:paraId="28712A6A"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El asesor del Honorable Senador Galilea, señor Gonzalo Vásquez.</w:t>
      </w:r>
    </w:p>
    <w:p w14:paraId="1874FECD" w14:textId="77777777" w:rsidR="000974A4" w:rsidRPr="000974A4" w:rsidRDefault="000974A4" w:rsidP="000974A4">
      <w:pPr>
        <w:widowControl w:val="0"/>
        <w:rPr>
          <w:rFonts w:ascii="Arial" w:eastAsia="Times New Roman" w:hAnsi="Arial" w:cs="Arial"/>
          <w:sz w:val="24"/>
          <w:szCs w:val="24"/>
        </w:rPr>
      </w:pPr>
    </w:p>
    <w:p w14:paraId="5B5FAD3A"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La asesora del Honorable Senador Insulza, señora Lorena Escalona.</w:t>
      </w:r>
    </w:p>
    <w:p w14:paraId="0085711A" w14:textId="77777777" w:rsidR="000974A4" w:rsidRPr="000974A4" w:rsidRDefault="000974A4" w:rsidP="000974A4">
      <w:pPr>
        <w:widowControl w:val="0"/>
        <w:rPr>
          <w:rFonts w:ascii="Arial" w:eastAsia="Times New Roman" w:hAnsi="Arial" w:cs="Arial"/>
          <w:sz w:val="24"/>
          <w:szCs w:val="24"/>
        </w:rPr>
      </w:pPr>
    </w:p>
    <w:p w14:paraId="1A509C8F"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El asesor del Honorable Senador Lagos, señor Reinaldo Monardes.</w:t>
      </w:r>
    </w:p>
    <w:p w14:paraId="2192D093" w14:textId="77777777" w:rsidR="000974A4" w:rsidRPr="000974A4" w:rsidRDefault="000974A4" w:rsidP="000974A4">
      <w:pPr>
        <w:widowControl w:val="0"/>
        <w:rPr>
          <w:rFonts w:ascii="Arial" w:eastAsia="Times New Roman" w:hAnsi="Arial" w:cs="Arial"/>
          <w:sz w:val="24"/>
          <w:szCs w:val="24"/>
        </w:rPr>
      </w:pPr>
    </w:p>
    <w:p w14:paraId="18586658"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La Jefa de Gabinete del Honorable Senador Macaya, señora Karelyn Luettecke.</w:t>
      </w:r>
    </w:p>
    <w:p w14:paraId="125AEC04" w14:textId="77777777" w:rsidR="000974A4" w:rsidRPr="000974A4" w:rsidRDefault="000974A4" w:rsidP="000974A4">
      <w:pPr>
        <w:widowControl w:val="0"/>
        <w:rPr>
          <w:rFonts w:ascii="Arial" w:eastAsia="Times New Roman" w:hAnsi="Arial" w:cs="Arial"/>
          <w:sz w:val="24"/>
          <w:szCs w:val="24"/>
        </w:rPr>
      </w:pPr>
    </w:p>
    <w:p w14:paraId="451D0D76"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El Jefe de Gabinete de la Honorable Senadora Rincón, señor Gonzalo Mardones.</w:t>
      </w:r>
    </w:p>
    <w:p w14:paraId="069A4C50" w14:textId="77777777" w:rsidR="000974A4" w:rsidRPr="000974A4" w:rsidRDefault="000974A4" w:rsidP="000974A4">
      <w:pPr>
        <w:widowControl w:val="0"/>
        <w:rPr>
          <w:rFonts w:ascii="Arial" w:eastAsia="Times New Roman" w:hAnsi="Arial" w:cs="Arial"/>
          <w:sz w:val="24"/>
          <w:szCs w:val="24"/>
        </w:rPr>
      </w:pPr>
    </w:p>
    <w:p w14:paraId="686E4C29" w14:textId="77777777" w:rsidR="000974A4" w:rsidRPr="000974A4" w:rsidRDefault="000974A4" w:rsidP="000974A4">
      <w:pPr>
        <w:widowControl w:val="0"/>
        <w:rPr>
          <w:rFonts w:ascii="Arial" w:eastAsia="Times New Roman" w:hAnsi="Arial" w:cs="Arial"/>
          <w:sz w:val="24"/>
          <w:szCs w:val="24"/>
        </w:rPr>
      </w:pPr>
      <w:r w:rsidRPr="000974A4">
        <w:rPr>
          <w:rFonts w:ascii="Arial" w:eastAsia="Times New Roman" w:hAnsi="Arial" w:cs="Arial"/>
          <w:sz w:val="24"/>
          <w:szCs w:val="24"/>
        </w:rPr>
        <w:t>De la Fundación Jaime Guzmán, la Directora del Área Legislativa, señora Bárbara Bayolo.</w:t>
      </w:r>
    </w:p>
    <w:p w14:paraId="437DA1D5" w14:textId="77777777" w:rsidR="00916FFE" w:rsidRPr="00916FFE" w:rsidRDefault="00916FFE" w:rsidP="00916FFE">
      <w:pPr>
        <w:ind w:firstLine="0"/>
        <w:rPr>
          <w:rFonts w:ascii="Times New Roman" w:eastAsia="Times New Roman" w:hAnsi="Times New Roman" w:cs="Times New Roman"/>
          <w:sz w:val="24"/>
          <w:szCs w:val="24"/>
          <w:lang w:eastAsia="es-ES"/>
        </w:rPr>
      </w:pPr>
    </w:p>
    <w:p w14:paraId="45B64836" w14:textId="77777777" w:rsidR="00916FFE" w:rsidRPr="00916FFE" w:rsidRDefault="00916FFE" w:rsidP="00916FFE">
      <w:pPr>
        <w:ind w:firstLine="0"/>
        <w:rPr>
          <w:rFonts w:ascii="Times New Roman" w:eastAsia="Times New Roman" w:hAnsi="Times New Roman" w:cs="Times New Roman"/>
          <w:sz w:val="24"/>
          <w:szCs w:val="24"/>
          <w:lang w:eastAsia="es-ES"/>
        </w:rPr>
      </w:pPr>
    </w:p>
    <w:p w14:paraId="7CFD25AB" w14:textId="77777777" w:rsidR="00916FFE" w:rsidRPr="00916FFE" w:rsidRDefault="00916FFE" w:rsidP="00916FFE">
      <w:pPr>
        <w:tabs>
          <w:tab w:val="left" w:pos="2835"/>
        </w:tabs>
        <w:ind w:firstLine="0"/>
        <w:jc w:val="center"/>
        <w:rPr>
          <w:rFonts w:ascii="Times New Roman" w:eastAsia="Times New Roman" w:hAnsi="Times New Roman" w:cs="Times New Roman"/>
          <w:sz w:val="24"/>
          <w:szCs w:val="24"/>
          <w:lang w:val="es-ES" w:eastAsia="es-ES"/>
        </w:rPr>
      </w:pPr>
      <w:r w:rsidRPr="00916FFE">
        <w:rPr>
          <w:rFonts w:ascii="Times New Roman" w:eastAsia="Times New Roman" w:hAnsi="Times New Roman" w:cs="Times New Roman"/>
          <w:sz w:val="24"/>
          <w:szCs w:val="24"/>
          <w:lang w:val="es-ES" w:eastAsia="es-ES"/>
        </w:rPr>
        <w:t>- - -</w:t>
      </w:r>
    </w:p>
    <w:p w14:paraId="169AFA19" w14:textId="77777777" w:rsidR="00916FFE" w:rsidRPr="00916FFE" w:rsidRDefault="00916FFE" w:rsidP="00916FFE">
      <w:pPr>
        <w:tabs>
          <w:tab w:val="left" w:pos="2880"/>
        </w:tabs>
        <w:ind w:firstLine="0"/>
        <w:rPr>
          <w:rFonts w:ascii="Arial" w:eastAsia="Times New Roman" w:hAnsi="Arial" w:cs="Times New Roman"/>
          <w:sz w:val="24"/>
          <w:szCs w:val="24"/>
          <w:lang w:eastAsia="es-ES"/>
        </w:rPr>
      </w:pPr>
    </w:p>
    <w:bookmarkStart w:id="11" w:name="_Toc109229661"/>
    <w:bookmarkStart w:id="12" w:name="ANTECEDENTES"/>
    <w:p w14:paraId="527956FD" w14:textId="77777777" w:rsidR="00916FFE" w:rsidRPr="002C2539" w:rsidRDefault="00916FFE" w:rsidP="00916FFE">
      <w:pPr>
        <w:keepNext/>
        <w:spacing w:before="240" w:after="120"/>
        <w:ind w:firstLine="0"/>
        <w:jc w:val="center"/>
        <w:outlineLvl w:val="0"/>
        <w:rPr>
          <w:rFonts w:ascii="Arial" w:eastAsia="Times New Roman" w:hAnsi="Arial" w:cs="Times New Roman"/>
          <w:b/>
          <w:caps/>
          <w:color w:val="0000FF"/>
          <w:kern w:val="28"/>
          <w:sz w:val="24"/>
          <w:szCs w:val="20"/>
          <w:lang w:val="es-ES_tradnl" w:eastAsia="es-ES"/>
        </w:rPr>
      </w:pPr>
      <w:r w:rsidRPr="002C2539">
        <w:rPr>
          <w:rFonts w:ascii="Arial" w:eastAsia="Times New Roman" w:hAnsi="Arial" w:cs="Times New Roman"/>
          <w:b/>
          <w:caps/>
          <w:color w:val="0000FF"/>
          <w:kern w:val="28"/>
          <w:sz w:val="24"/>
          <w:szCs w:val="20"/>
          <w:lang w:val="es-ES_tradnl" w:eastAsia="es-ES"/>
        </w:rPr>
        <w:lastRenderedPageBreak/>
        <w:fldChar w:fldCharType="begin"/>
      </w:r>
      <w:r w:rsidRPr="002C2539">
        <w:rPr>
          <w:rFonts w:ascii="Arial" w:eastAsia="Times New Roman" w:hAnsi="Arial" w:cs="Times New Roman"/>
          <w:b/>
          <w:caps/>
          <w:color w:val="0000FF"/>
          <w:kern w:val="28"/>
          <w:sz w:val="24"/>
          <w:szCs w:val="20"/>
          <w:lang w:val="es-ES_tradnl" w:eastAsia="es-ES"/>
        </w:rPr>
        <w:instrText xml:space="preserve"> HYPERLINK  \l "_top" </w:instrText>
      </w:r>
      <w:r w:rsidRPr="002C2539">
        <w:rPr>
          <w:rFonts w:ascii="Arial" w:eastAsia="Times New Roman" w:hAnsi="Arial" w:cs="Times New Roman"/>
          <w:b/>
          <w:caps/>
          <w:color w:val="0000FF"/>
          <w:kern w:val="28"/>
          <w:sz w:val="24"/>
          <w:szCs w:val="20"/>
          <w:lang w:val="es-ES_tradnl" w:eastAsia="es-ES"/>
        </w:rPr>
        <w:fldChar w:fldCharType="separate"/>
      </w:r>
      <w:r w:rsidRPr="002C2539">
        <w:rPr>
          <w:rFonts w:ascii="Arial" w:eastAsia="Times New Roman" w:hAnsi="Arial" w:cs="Times New Roman"/>
          <w:b/>
          <w:caps/>
          <w:color w:val="0000FF"/>
          <w:kern w:val="28"/>
          <w:sz w:val="24"/>
          <w:szCs w:val="20"/>
          <w:u w:val="single"/>
          <w:lang w:val="es-ES_tradnl" w:eastAsia="es-ES"/>
        </w:rPr>
        <w:t>ANTECEDENTES DE HECHO</w:t>
      </w:r>
      <w:bookmarkEnd w:id="11"/>
      <w:r w:rsidRPr="002C2539">
        <w:rPr>
          <w:rFonts w:ascii="Arial" w:eastAsia="Times New Roman" w:hAnsi="Arial" w:cs="Times New Roman"/>
          <w:b/>
          <w:caps/>
          <w:color w:val="0000FF"/>
          <w:kern w:val="28"/>
          <w:sz w:val="24"/>
          <w:szCs w:val="20"/>
          <w:lang w:val="es-ES_tradnl" w:eastAsia="es-ES"/>
        </w:rPr>
        <w:fldChar w:fldCharType="end"/>
      </w:r>
    </w:p>
    <w:bookmarkEnd w:id="12"/>
    <w:p w14:paraId="140B13CF" w14:textId="77777777" w:rsidR="00916FFE" w:rsidRPr="00916FFE" w:rsidRDefault="00916FFE" w:rsidP="00916FFE">
      <w:pPr>
        <w:tabs>
          <w:tab w:val="left" w:pos="2880"/>
        </w:tabs>
        <w:ind w:firstLine="0"/>
        <w:rPr>
          <w:rFonts w:ascii="Arial" w:eastAsia="Times New Roman" w:hAnsi="Arial" w:cs="Times New Roman"/>
          <w:sz w:val="24"/>
          <w:szCs w:val="24"/>
          <w:lang w:val="es-ES" w:eastAsia="es-ES"/>
        </w:rPr>
      </w:pPr>
    </w:p>
    <w:p w14:paraId="19F59F01" w14:textId="02730E1D" w:rsidR="002C2539" w:rsidRPr="002C2539" w:rsidRDefault="00916FFE" w:rsidP="002C2539">
      <w:pPr>
        <w:shd w:val="clear" w:color="auto" w:fill="FFFFFF"/>
        <w:tabs>
          <w:tab w:val="center" w:pos="4252"/>
          <w:tab w:val="left" w:pos="4920"/>
          <w:tab w:val="right" w:pos="8504"/>
        </w:tabs>
        <w:rPr>
          <w:rFonts w:ascii="Arial" w:eastAsia="Times New Roman" w:hAnsi="Arial" w:cs="Times New Roman"/>
          <w:b/>
          <w:sz w:val="24"/>
          <w:szCs w:val="24"/>
          <w:lang w:val="es-ES_tradnl" w:eastAsia="es-ES"/>
        </w:rPr>
      </w:pPr>
      <w:r w:rsidRPr="00916FFE">
        <w:rPr>
          <w:rFonts w:ascii="Arial" w:eastAsia="Times New Roman" w:hAnsi="Arial" w:cs="Times New Roman"/>
          <w:sz w:val="24"/>
          <w:szCs w:val="24"/>
          <w:lang w:val="es-ES" w:eastAsia="es-ES"/>
        </w:rPr>
        <w:tab/>
      </w:r>
      <w:r w:rsidRPr="00916FFE">
        <w:rPr>
          <w:rFonts w:ascii="Arial" w:eastAsia="Times New Roman" w:hAnsi="Arial" w:cs="Times New Roman"/>
          <w:b/>
          <w:bCs/>
          <w:sz w:val="24"/>
          <w:szCs w:val="24"/>
          <w:lang w:val="es-ES" w:eastAsia="es-ES"/>
        </w:rPr>
        <w:t>1.-</w:t>
      </w:r>
      <w:r w:rsidRPr="00916FFE">
        <w:rPr>
          <w:rFonts w:ascii="Arial" w:eastAsia="Times New Roman" w:hAnsi="Arial" w:cs="Times New Roman"/>
          <w:sz w:val="24"/>
          <w:szCs w:val="24"/>
          <w:lang w:val="es-ES" w:eastAsia="es-ES"/>
        </w:rPr>
        <w:t xml:space="preserve"> La iniciativa respecto de la cual S.E. el Presidente de la República presenta sus observaciones tiene por objeto</w:t>
      </w:r>
      <w:r w:rsidR="002C2539">
        <w:rPr>
          <w:rFonts w:ascii="Arial" w:eastAsia="Times New Roman" w:hAnsi="Arial" w:cs="Times New Roman"/>
          <w:sz w:val="24"/>
          <w:szCs w:val="24"/>
          <w:lang w:val="es-ES" w:eastAsia="es-ES"/>
        </w:rPr>
        <w:t xml:space="preserve"> </w:t>
      </w:r>
      <w:r w:rsidR="00DA6B97">
        <w:rPr>
          <w:rFonts w:ascii="Arial" w:eastAsia="Times New Roman" w:hAnsi="Arial" w:cs="Times New Roman"/>
          <w:sz w:val="24"/>
          <w:szCs w:val="24"/>
          <w:lang w:val="es-ES" w:eastAsia="es-ES"/>
        </w:rPr>
        <w:t>m</w:t>
      </w:r>
      <w:r w:rsidR="002C2539" w:rsidRPr="002C2539">
        <w:rPr>
          <w:rFonts w:ascii="Arial" w:eastAsia="Times New Roman" w:hAnsi="Arial" w:cs="Times New Roman"/>
          <w:sz w:val="24"/>
          <w:szCs w:val="24"/>
          <w:lang w:val="es-ES_tradnl" w:eastAsia="es-ES"/>
        </w:rPr>
        <w:t>odificar diversos cuerpos legales con la finalidad de remover ciertos obstáculos que afectan a distintos sectores de la economía nacional y, de esta forma, contribuir a un marco regulatorio más claro, eficiente y ajustado a los desafíos actuales.</w:t>
      </w:r>
      <w:r w:rsidR="002C2539" w:rsidRPr="002C2539">
        <w:rPr>
          <w:rFonts w:ascii="Arial" w:eastAsia="Times New Roman" w:hAnsi="Arial" w:cs="Times New Roman"/>
          <w:b/>
          <w:sz w:val="24"/>
          <w:szCs w:val="24"/>
          <w:lang w:val="es-ES_tradnl" w:eastAsia="es-ES"/>
        </w:rPr>
        <w:t xml:space="preserve"> </w:t>
      </w:r>
    </w:p>
    <w:p w14:paraId="0803B542" w14:textId="12F13293" w:rsidR="00916FFE" w:rsidRPr="00916FFE" w:rsidRDefault="00916FFE" w:rsidP="00916FFE">
      <w:pPr>
        <w:shd w:val="clear" w:color="auto" w:fill="FFFFFF"/>
        <w:tabs>
          <w:tab w:val="center" w:pos="4252"/>
          <w:tab w:val="left" w:pos="4920"/>
          <w:tab w:val="right" w:pos="8504"/>
        </w:tabs>
        <w:ind w:firstLine="2835"/>
        <w:rPr>
          <w:rFonts w:ascii="Arial" w:eastAsia="Times New Roman" w:hAnsi="Arial" w:cs="Times New Roman"/>
          <w:bCs/>
          <w:sz w:val="24"/>
          <w:szCs w:val="24"/>
          <w:lang w:val="es-ES" w:eastAsia="es-ES"/>
        </w:rPr>
      </w:pPr>
    </w:p>
    <w:p w14:paraId="114D5C47" w14:textId="77777777" w:rsidR="00916FFE" w:rsidRPr="00916FFE" w:rsidRDefault="00916FFE" w:rsidP="00916FFE">
      <w:pPr>
        <w:tabs>
          <w:tab w:val="left" w:pos="2880"/>
        </w:tabs>
        <w:ind w:firstLine="0"/>
        <w:rPr>
          <w:rFonts w:ascii="Arial" w:eastAsia="Times New Roman" w:hAnsi="Arial" w:cs="Times New Roman"/>
          <w:sz w:val="24"/>
          <w:szCs w:val="24"/>
          <w:lang w:val="es-ES" w:eastAsia="es-ES"/>
        </w:rPr>
      </w:pPr>
    </w:p>
    <w:p w14:paraId="5FD9C537" w14:textId="3D43671B" w:rsidR="00916FFE" w:rsidRDefault="00916FFE" w:rsidP="002C2539">
      <w:pPr>
        <w:tabs>
          <w:tab w:val="left" w:pos="2880"/>
        </w:tabs>
        <w:rPr>
          <w:rFonts w:ascii="Arial" w:eastAsia="Times New Roman" w:hAnsi="Arial" w:cs="Times New Roman"/>
          <w:sz w:val="24"/>
          <w:szCs w:val="20"/>
          <w:lang w:val="es-ES" w:eastAsia="es-ES"/>
        </w:rPr>
      </w:pPr>
      <w:r w:rsidRPr="00916FFE">
        <w:rPr>
          <w:rFonts w:ascii="Arial" w:eastAsia="Times New Roman" w:hAnsi="Arial" w:cs="Times New Roman"/>
          <w:b/>
          <w:bCs/>
          <w:sz w:val="24"/>
          <w:szCs w:val="24"/>
          <w:lang w:val="es-ES" w:eastAsia="es-ES"/>
        </w:rPr>
        <w:t xml:space="preserve">2.- </w:t>
      </w:r>
      <w:r w:rsidRPr="00916FFE">
        <w:rPr>
          <w:rFonts w:ascii="Arial" w:eastAsia="Times New Roman" w:hAnsi="Arial" w:cs="Times New Roman"/>
          <w:sz w:val="24"/>
          <w:szCs w:val="20"/>
          <w:lang w:val="es-ES" w:eastAsia="es-ES"/>
        </w:rPr>
        <w:t xml:space="preserve">La normativa aprobada por el Congreso Nacional, luego de la tramitación legislativa en ambas Cámaras, se estructura en </w:t>
      </w:r>
      <w:r w:rsidR="002C2539">
        <w:rPr>
          <w:rFonts w:ascii="Arial" w:eastAsia="Times New Roman" w:hAnsi="Arial" w:cs="Times New Roman"/>
          <w:sz w:val="24"/>
          <w:szCs w:val="20"/>
          <w:lang w:val="es-ES" w:eastAsia="es-ES"/>
        </w:rPr>
        <w:t>33</w:t>
      </w:r>
      <w:r w:rsidRPr="00916FFE">
        <w:rPr>
          <w:rFonts w:ascii="Arial" w:eastAsia="Times New Roman" w:hAnsi="Arial" w:cs="Times New Roman"/>
          <w:sz w:val="24"/>
          <w:szCs w:val="20"/>
          <w:lang w:val="es-ES" w:eastAsia="es-ES"/>
        </w:rPr>
        <w:t xml:space="preserve"> artículos permanentes y </w:t>
      </w:r>
      <w:r w:rsidR="002C2539">
        <w:rPr>
          <w:rFonts w:ascii="Arial" w:eastAsia="Times New Roman" w:hAnsi="Arial" w:cs="Times New Roman"/>
          <w:sz w:val="24"/>
          <w:szCs w:val="20"/>
          <w:lang w:val="es-ES" w:eastAsia="es-ES"/>
        </w:rPr>
        <w:t>2</w:t>
      </w:r>
      <w:r w:rsidRPr="00916FFE">
        <w:rPr>
          <w:rFonts w:ascii="Arial" w:eastAsia="Times New Roman" w:hAnsi="Arial" w:cs="Times New Roman"/>
          <w:sz w:val="24"/>
          <w:szCs w:val="20"/>
          <w:lang w:val="es-ES" w:eastAsia="es-ES"/>
        </w:rPr>
        <w:t xml:space="preserve"> disposiciones transitorias, cuyo tenor es el siguiente:</w:t>
      </w:r>
    </w:p>
    <w:p w14:paraId="5DD75EA8" w14:textId="2A5749CB" w:rsidR="00A13090" w:rsidRDefault="00A13090" w:rsidP="002C2539">
      <w:pPr>
        <w:tabs>
          <w:tab w:val="left" w:pos="2880"/>
        </w:tabs>
        <w:rPr>
          <w:rFonts w:ascii="Arial" w:eastAsia="Times New Roman" w:hAnsi="Arial" w:cs="Times New Roman"/>
          <w:sz w:val="24"/>
          <w:szCs w:val="24"/>
          <w:lang w:val="es-ES" w:eastAsia="es-ES"/>
        </w:rPr>
      </w:pPr>
    </w:p>
    <w:p w14:paraId="71B6C6C3" w14:textId="0C9C17C7" w:rsidR="00A13090" w:rsidRPr="00916FFE" w:rsidRDefault="00A13090" w:rsidP="002C2539">
      <w:pPr>
        <w:tabs>
          <w:tab w:val="left" w:pos="2880"/>
        </w:tabs>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w:t>
      </w:r>
      <w:r w:rsidRPr="00A13090">
        <w:rPr>
          <w:rFonts w:ascii="Arial" w:eastAsia="Times New Roman" w:hAnsi="Arial" w:cs="Times New Roman"/>
          <w:sz w:val="24"/>
          <w:szCs w:val="24"/>
          <w:lang w:val="es-ES" w:eastAsia="es-ES"/>
        </w:rPr>
        <w:t>Artículo 1.- Introdúcense las siguientes modificaciones en el decreto con fuerza de ley Nº 30, de 2005, del Ministerio de Hacienda que Aprueba el texto refundido, coordinado y sistematizado del decreto con fuerza de ley de Hacienda Nº 213, de 1953, sobre Ordenanza de Aduanas:</w:t>
      </w:r>
    </w:p>
    <w:p w14:paraId="406FBC60" w14:textId="1805DEAB" w:rsidR="00916FFE" w:rsidRDefault="00916FFE" w:rsidP="00916FFE">
      <w:pPr>
        <w:tabs>
          <w:tab w:val="left" w:pos="2880"/>
        </w:tabs>
        <w:ind w:firstLine="0"/>
        <w:rPr>
          <w:rFonts w:ascii="Arial" w:eastAsia="Times New Roman" w:hAnsi="Arial" w:cs="Times New Roman"/>
          <w:sz w:val="24"/>
          <w:szCs w:val="24"/>
          <w:lang w:val="es-ES" w:eastAsia="es-ES"/>
        </w:rPr>
      </w:pPr>
    </w:p>
    <w:p w14:paraId="2D3C4812" w14:textId="7CA5AD42" w:rsidR="00A13090" w:rsidRPr="00A13090" w:rsidRDefault="00A13090" w:rsidP="00A13090">
      <w:pPr>
        <w:pStyle w:val="Prrafodelista"/>
        <w:numPr>
          <w:ilvl w:val="0"/>
          <w:numId w:val="1"/>
        </w:numPr>
        <w:tabs>
          <w:tab w:val="left" w:pos="2880"/>
        </w:tabs>
        <w:rPr>
          <w:rFonts w:ascii="Arial" w:eastAsia="Times New Roman" w:hAnsi="Arial" w:cs="Times New Roman"/>
          <w:sz w:val="24"/>
          <w:szCs w:val="24"/>
          <w:lang w:val="es-MX" w:eastAsia="es-ES"/>
        </w:rPr>
      </w:pPr>
      <w:r w:rsidRPr="00A13090">
        <w:rPr>
          <w:rFonts w:ascii="Arial" w:eastAsia="Times New Roman" w:hAnsi="Arial" w:cs="Times New Roman"/>
          <w:sz w:val="24"/>
          <w:szCs w:val="24"/>
          <w:lang w:val="es-MX" w:eastAsia="es-ES"/>
        </w:rPr>
        <w:t>Agrégase en el artículo 8 bis el siguiente inciso final, nuevo:</w:t>
      </w:r>
    </w:p>
    <w:p w14:paraId="08F68F19" w14:textId="77777777" w:rsidR="00A13090" w:rsidRDefault="00A13090" w:rsidP="00A13090">
      <w:pPr>
        <w:tabs>
          <w:tab w:val="left" w:pos="2880"/>
        </w:tabs>
        <w:rPr>
          <w:rFonts w:ascii="Arial" w:eastAsia="Times New Roman" w:hAnsi="Arial" w:cs="Times New Roman"/>
          <w:sz w:val="24"/>
          <w:szCs w:val="24"/>
          <w:lang w:val="es-MX" w:eastAsia="es-ES"/>
        </w:rPr>
      </w:pPr>
    </w:p>
    <w:p w14:paraId="2292CE74" w14:textId="77777777" w:rsidR="00A13090" w:rsidRDefault="00A13090" w:rsidP="00A13090">
      <w:pPr>
        <w:tabs>
          <w:tab w:val="left" w:pos="2880"/>
        </w:tabs>
        <w:rPr>
          <w:rFonts w:ascii="Arial" w:eastAsia="Times New Roman" w:hAnsi="Arial" w:cs="Times New Roman"/>
          <w:sz w:val="24"/>
          <w:szCs w:val="24"/>
          <w:lang w:val="es-MX" w:eastAsia="es-ES"/>
        </w:rPr>
      </w:pPr>
      <w:r w:rsidRPr="00A13090">
        <w:rPr>
          <w:rFonts w:ascii="Arial" w:eastAsia="Times New Roman" w:hAnsi="Arial" w:cs="Times New Roman"/>
          <w:sz w:val="24"/>
          <w:szCs w:val="24"/>
          <w:lang w:val="es-MX" w:eastAsia="es-ES"/>
        </w:rPr>
        <w:t xml:space="preserve">“Los plazos a que se refiere el inciso segundo serán de días hábiles. Se entiende que son inhábiles los días sábado, domingo y festivos.”. </w:t>
      </w:r>
    </w:p>
    <w:p w14:paraId="297DB08D" w14:textId="77777777" w:rsidR="00A13090" w:rsidRDefault="00A13090" w:rsidP="00A13090">
      <w:pPr>
        <w:tabs>
          <w:tab w:val="left" w:pos="2880"/>
        </w:tabs>
        <w:rPr>
          <w:rFonts w:ascii="Arial" w:eastAsia="Times New Roman" w:hAnsi="Arial" w:cs="Times New Roman"/>
          <w:sz w:val="24"/>
          <w:szCs w:val="24"/>
          <w:lang w:val="es-MX" w:eastAsia="es-ES"/>
        </w:rPr>
      </w:pPr>
    </w:p>
    <w:p w14:paraId="79919C7F" w14:textId="5BC3859A" w:rsidR="00A13090" w:rsidRDefault="00A13090" w:rsidP="00A13090">
      <w:pPr>
        <w:tabs>
          <w:tab w:val="left" w:pos="2880"/>
        </w:tabs>
        <w:rPr>
          <w:rFonts w:ascii="Arial" w:eastAsia="Times New Roman" w:hAnsi="Arial" w:cs="Times New Roman"/>
          <w:sz w:val="24"/>
          <w:szCs w:val="24"/>
          <w:lang w:val="es-MX" w:eastAsia="es-ES"/>
        </w:rPr>
      </w:pPr>
      <w:r w:rsidRPr="00A13090">
        <w:rPr>
          <w:rFonts w:ascii="Arial" w:eastAsia="Times New Roman" w:hAnsi="Arial" w:cs="Times New Roman"/>
          <w:sz w:val="24"/>
          <w:szCs w:val="24"/>
          <w:lang w:val="es-MX" w:eastAsia="es-ES"/>
        </w:rPr>
        <w:t>2. Reemplázase en el inciso tercero del artículo 25 bis la expresión “92 ter” por “92 bis”.</w:t>
      </w:r>
    </w:p>
    <w:p w14:paraId="76E93B8F" w14:textId="2FD4FB89" w:rsidR="00217407" w:rsidRDefault="00217407" w:rsidP="00A13090">
      <w:pPr>
        <w:tabs>
          <w:tab w:val="left" w:pos="2880"/>
        </w:tabs>
        <w:rPr>
          <w:rFonts w:ascii="Arial" w:eastAsia="Times New Roman" w:hAnsi="Arial" w:cs="Times New Roman"/>
          <w:sz w:val="24"/>
          <w:szCs w:val="24"/>
          <w:lang w:val="es-MX" w:eastAsia="es-ES"/>
        </w:rPr>
      </w:pPr>
    </w:p>
    <w:p w14:paraId="18C28586" w14:textId="77777777" w:rsidR="00973B3A" w:rsidRPr="00A13090" w:rsidRDefault="00973B3A" w:rsidP="00A13090">
      <w:pPr>
        <w:tabs>
          <w:tab w:val="left" w:pos="2880"/>
        </w:tabs>
        <w:rPr>
          <w:rFonts w:ascii="Arial" w:eastAsia="Times New Roman" w:hAnsi="Arial" w:cs="Times New Roman"/>
          <w:sz w:val="24"/>
          <w:szCs w:val="24"/>
          <w:lang w:val="es-MX" w:eastAsia="es-ES"/>
        </w:rPr>
      </w:pPr>
    </w:p>
    <w:p w14:paraId="1B889AB9"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Artículo 2.- Modifícase el Código Tributario, contenido en el artículo 1° del decreto ley N° 830, de 1974, del Ministerio de Hacienda, en el siguiente sentido: </w:t>
      </w:r>
    </w:p>
    <w:p w14:paraId="62A46FC4"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596093C2"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1. En el artículo 85 bis:  </w:t>
      </w:r>
    </w:p>
    <w:p w14:paraId="69116658"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5B903B3F"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a) Agrégase en su letra a) el siguiente párrafo final, nuevo: </w:t>
      </w:r>
    </w:p>
    <w:p w14:paraId="6C1F9484" w14:textId="77777777" w:rsidR="00973B3A" w:rsidRDefault="00973B3A" w:rsidP="00973B3A">
      <w:pPr>
        <w:tabs>
          <w:tab w:val="left" w:pos="2880"/>
        </w:tabs>
        <w:rPr>
          <w:rFonts w:ascii="Arial" w:eastAsia="Times New Roman" w:hAnsi="Arial" w:cs="Times New Roman"/>
          <w:sz w:val="24"/>
          <w:szCs w:val="24"/>
          <w:lang w:val="es-MX" w:eastAsia="es-ES"/>
        </w:rPr>
      </w:pPr>
    </w:p>
    <w:p w14:paraId="473DD4B3" w14:textId="75E1A263"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“También estarán obligadas a reportar las entidades emisoras de tarjetas de prepago, sean bancarias o no bancarias.”. </w:t>
      </w:r>
    </w:p>
    <w:p w14:paraId="2A15B7B0"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1E349A8E"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b) Agrégase en su letra b) el siguiente párrafo final, nuevo:</w:t>
      </w:r>
    </w:p>
    <w:p w14:paraId="7361BBCB" w14:textId="77777777" w:rsidR="00973B3A" w:rsidRDefault="00973B3A" w:rsidP="00973B3A">
      <w:pPr>
        <w:tabs>
          <w:tab w:val="left" w:pos="2880"/>
        </w:tabs>
        <w:rPr>
          <w:rFonts w:ascii="Arial" w:eastAsia="Times New Roman" w:hAnsi="Arial" w:cs="Times New Roman"/>
          <w:sz w:val="24"/>
          <w:szCs w:val="24"/>
          <w:lang w:val="es-MX" w:eastAsia="es-ES"/>
        </w:rPr>
      </w:pPr>
    </w:p>
    <w:p w14:paraId="235CCCCA" w14:textId="076E5D46" w:rsidR="00A13090"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“Asimismo se deberá reportar información respecto de tarjetas de prepago, sean bancarias o no bancarias.”.</w:t>
      </w:r>
      <w:r w:rsidR="00A13090" w:rsidRPr="00A13090">
        <w:rPr>
          <w:rFonts w:ascii="Arial" w:eastAsia="Times New Roman" w:hAnsi="Arial" w:cs="Times New Roman"/>
          <w:sz w:val="24"/>
          <w:szCs w:val="24"/>
          <w:lang w:val="es-MX" w:eastAsia="es-ES"/>
        </w:rPr>
        <w:t xml:space="preserve"> </w:t>
      </w:r>
    </w:p>
    <w:p w14:paraId="2FFD0A17" w14:textId="1978EF05" w:rsidR="00973B3A" w:rsidRDefault="00973B3A" w:rsidP="00973B3A">
      <w:pPr>
        <w:tabs>
          <w:tab w:val="left" w:pos="2880"/>
        </w:tabs>
        <w:rPr>
          <w:rFonts w:ascii="Arial" w:eastAsia="Times New Roman" w:hAnsi="Arial" w:cs="Times New Roman"/>
          <w:sz w:val="24"/>
          <w:szCs w:val="24"/>
          <w:lang w:val="es-MX" w:eastAsia="es-ES"/>
        </w:rPr>
      </w:pPr>
    </w:p>
    <w:p w14:paraId="4F76646A" w14:textId="20AD34F2"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2. Sustitúyense los incisos quinto y sexto del artículo 100 bis por los siguientes:</w:t>
      </w:r>
    </w:p>
    <w:p w14:paraId="1F1E64CF" w14:textId="6C0E2493" w:rsidR="00973B3A" w:rsidRDefault="00973B3A" w:rsidP="00973B3A">
      <w:pPr>
        <w:tabs>
          <w:tab w:val="left" w:pos="2880"/>
        </w:tabs>
        <w:rPr>
          <w:rFonts w:ascii="Arial" w:eastAsia="Times New Roman" w:hAnsi="Arial" w:cs="Times New Roman"/>
          <w:sz w:val="24"/>
          <w:szCs w:val="24"/>
          <w:lang w:val="es-MX" w:eastAsia="es-ES"/>
        </w:rPr>
      </w:pPr>
    </w:p>
    <w:p w14:paraId="759E1143" w14:textId="5AC0F8BD"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“La multa a que se refiere el presente artículo deberá solicitarse conforme el procedimiento establecido en el artículo 160 bis, y deberá interponerse conjuntamente con el requerimiento de declaración de existencia de abuso o simulación, ante el mismo tribunal. Una vez declarada la elusión, el tribunal deberá pronunciarse en la sentencia sobre la </w:t>
      </w:r>
      <w:r w:rsidRPr="00973B3A">
        <w:rPr>
          <w:rFonts w:ascii="Arial" w:eastAsia="Times New Roman" w:hAnsi="Arial" w:cs="Times New Roman"/>
          <w:sz w:val="24"/>
          <w:szCs w:val="24"/>
          <w:lang w:val="es-MX" w:eastAsia="es-ES"/>
        </w:rPr>
        <w:lastRenderedPageBreak/>
        <w:t>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w:t>
      </w:r>
    </w:p>
    <w:p w14:paraId="1B0A0B8B" w14:textId="6B6990B6" w:rsidR="00973B3A" w:rsidRDefault="00973B3A" w:rsidP="00973B3A">
      <w:pPr>
        <w:tabs>
          <w:tab w:val="left" w:pos="2880"/>
        </w:tabs>
        <w:rPr>
          <w:rFonts w:ascii="Arial" w:eastAsia="Times New Roman" w:hAnsi="Arial" w:cs="Times New Roman"/>
          <w:sz w:val="24"/>
          <w:szCs w:val="24"/>
          <w:lang w:val="es-MX" w:eastAsia="es-ES"/>
        </w:rPr>
      </w:pPr>
    </w:p>
    <w:p w14:paraId="4BE17F51" w14:textId="248AD350"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78AB20D2" w14:textId="58170CF4" w:rsidR="00973B3A" w:rsidRDefault="00973B3A" w:rsidP="00973B3A">
      <w:pPr>
        <w:tabs>
          <w:tab w:val="left" w:pos="2880"/>
        </w:tabs>
        <w:rPr>
          <w:rFonts w:ascii="Arial" w:eastAsia="Times New Roman" w:hAnsi="Arial" w:cs="Times New Roman"/>
          <w:sz w:val="24"/>
          <w:szCs w:val="24"/>
          <w:lang w:val="es-MX" w:eastAsia="es-ES"/>
        </w:rPr>
      </w:pPr>
    </w:p>
    <w:p w14:paraId="0758BF71" w14:textId="5CAA7795" w:rsidR="00973B3A" w:rsidRDefault="00973B3A" w:rsidP="00973B3A">
      <w:pPr>
        <w:tabs>
          <w:tab w:val="left" w:pos="2880"/>
        </w:tabs>
        <w:rPr>
          <w:rFonts w:ascii="Arial" w:eastAsia="Times New Roman" w:hAnsi="Arial" w:cs="Times New Roman"/>
          <w:sz w:val="24"/>
          <w:szCs w:val="24"/>
          <w:lang w:val="es-MX" w:eastAsia="es-ES"/>
        </w:rPr>
      </w:pPr>
    </w:p>
    <w:p w14:paraId="12BA85F8" w14:textId="07C475B4"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3.- Autorízase al Banco Central de Chile para suscribir, con cargo a su disponibilidad de reservas internacionales, el aumento de cuota que le corresponde a Chile en el Fondo Monetario Internacional, hasta completar la cantidad de 2.616.500.000 Derechos Especiales de Giro, contenido en la Resolución Nº 79-1 “Décimo Sexta Revisión General de Cuotas”, adoptada por la Junta de Gobernadores del Fondo Monetario Internacional el 15 de diciembre de 2023.</w:t>
      </w:r>
    </w:p>
    <w:p w14:paraId="072A2348" w14:textId="16E42840" w:rsidR="00973B3A" w:rsidRDefault="00973B3A" w:rsidP="00973B3A">
      <w:pPr>
        <w:tabs>
          <w:tab w:val="left" w:pos="2880"/>
        </w:tabs>
        <w:rPr>
          <w:rFonts w:ascii="Arial" w:eastAsia="Times New Roman" w:hAnsi="Arial" w:cs="Times New Roman"/>
          <w:sz w:val="24"/>
          <w:szCs w:val="24"/>
          <w:lang w:val="es-MX" w:eastAsia="es-ES"/>
        </w:rPr>
      </w:pPr>
    </w:p>
    <w:p w14:paraId="49E8D905" w14:textId="04DA7062" w:rsidR="00973B3A" w:rsidRDefault="00973B3A" w:rsidP="00973B3A">
      <w:pPr>
        <w:tabs>
          <w:tab w:val="left" w:pos="2880"/>
        </w:tabs>
        <w:rPr>
          <w:rFonts w:ascii="Arial" w:eastAsia="Times New Roman" w:hAnsi="Arial" w:cs="Times New Roman"/>
          <w:sz w:val="24"/>
          <w:szCs w:val="24"/>
          <w:lang w:val="es-MX" w:eastAsia="es-ES"/>
        </w:rPr>
      </w:pPr>
    </w:p>
    <w:p w14:paraId="29BD5810"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4.- Reemplázase el inciso primero del artículo 25 bis del Código del Trabajo por el siguiente:</w:t>
      </w:r>
    </w:p>
    <w:p w14:paraId="5FE8230B"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4B1611BA" w14:textId="76F31100"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25 bis.- La jornada ordinaria de trabajo de choferes de vehículos de carga terrestre interurbana no excederá de ciento ochenta horas mensuales con un descanso anual adicional de seis días, la que no podrá distribuirse en menos de veintiún días. El tiempo de los descansos a bordo o en tierra y de las esperas a bordo o en el lugar de trabajo que les corresponda no será imputable a la jornada, y su retribución o compensación se ajustará al acuerdo de las partes. La base de cálculo para el pago de los tiempos de espera no podrá ser inferior a la proporción respectiva de 1,5 ingresos mínimos mensuales, en base a un denominador correspondiente a la jornada de ciento ochenta horas mensuales. Con todo, los tiempos</w:t>
      </w:r>
      <w:r w:rsidRPr="00973B3A">
        <w:t xml:space="preserve"> </w:t>
      </w:r>
      <w:r w:rsidRPr="00973B3A">
        <w:rPr>
          <w:rFonts w:ascii="Arial" w:eastAsia="Times New Roman" w:hAnsi="Arial" w:cs="Times New Roman"/>
          <w:sz w:val="24"/>
          <w:szCs w:val="24"/>
          <w:lang w:val="es-MX" w:eastAsia="es-ES"/>
        </w:rPr>
        <w:t>de espera no podrán exceder de un límite máximo de ochenta y ocho horas mensuales.”.</w:t>
      </w:r>
    </w:p>
    <w:p w14:paraId="65E03465" w14:textId="6546E938" w:rsidR="00973B3A" w:rsidRDefault="00973B3A" w:rsidP="00973B3A">
      <w:pPr>
        <w:tabs>
          <w:tab w:val="left" w:pos="2880"/>
        </w:tabs>
        <w:rPr>
          <w:rFonts w:ascii="Arial" w:eastAsia="Times New Roman" w:hAnsi="Arial" w:cs="Times New Roman"/>
          <w:sz w:val="24"/>
          <w:szCs w:val="24"/>
          <w:lang w:val="es-MX" w:eastAsia="es-ES"/>
        </w:rPr>
      </w:pPr>
    </w:p>
    <w:p w14:paraId="6C6E0413" w14:textId="539F3AF9" w:rsidR="00973B3A" w:rsidRDefault="00973B3A" w:rsidP="00973B3A">
      <w:pPr>
        <w:tabs>
          <w:tab w:val="left" w:pos="2880"/>
        </w:tabs>
        <w:rPr>
          <w:rFonts w:ascii="Arial" w:eastAsia="Times New Roman" w:hAnsi="Arial" w:cs="Times New Roman"/>
          <w:sz w:val="24"/>
          <w:szCs w:val="24"/>
          <w:lang w:val="es-MX" w:eastAsia="es-ES"/>
        </w:rPr>
      </w:pPr>
    </w:p>
    <w:p w14:paraId="7ABA6A8F"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5.- La modificación establecida en el artículo 4 precedente se aplicará con la gradualidad establecida en el numeral 2 del artículo primero transitorio de la ley N° 21.561.</w:t>
      </w:r>
    </w:p>
    <w:p w14:paraId="5C96DCD2"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22A23B48"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44C90E93"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Artículo 6.- Introdúcense las siguientes modificaciones en la ley N°21.455, Ley marco de cambio climático: </w:t>
      </w:r>
    </w:p>
    <w:p w14:paraId="7040F9F0"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07C1528B"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1. Sustitúyese en el inciso tercero del artículo 12 la palabra “tres” por “cuatro”. </w:t>
      </w:r>
    </w:p>
    <w:p w14:paraId="1E8856C5"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1EA635DB" w14:textId="6F7586D9"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lastRenderedPageBreak/>
        <w:t>2. Elimínase en el artículo primero transitorio la expresión “y se actualizarán al año 2025”.</w:t>
      </w:r>
    </w:p>
    <w:p w14:paraId="0DEA6DF4" w14:textId="0AC33762" w:rsidR="00973B3A" w:rsidRDefault="00973B3A" w:rsidP="00973B3A">
      <w:pPr>
        <w:tabs>
          <w:tab w:val="left" w:pos="2880"/>
        </w:tabs>
        <w:rPr>
          <w:rFonts w:ascii="Arial" w:eastAsia="Times New Roman" w:hAnsi="Arial" w:cs="Times New Roman"/>
          <w:sz w:val="24"/>
          <w:szCs w:val="24"/>
          <w:lang w:val="es-MX" w:eastAsia="es-ES"/>
        </w:rPr>
      </w:pPr>
    </w:p>
    <w:p w14:paraId="7E306A83" w14:textId="22732179" w:rsidR="00973B3A" w:rsidRDefault="00973B3A" w:rsidP="00973B3A">
      <w:pPr>
        <w:tabs>
          <w:tab w:val="left" w:pos="2880"/>
        </w:tabs>
        <w:rPr>
          <w:rFonts w:ascii="Arial" w:eastAsia="Times New Roman" w:hAnsi="Arial" w:cs="Times New Roman"/>
          <w:sz w:val="24"/>
          <w:szCs w:val="24"/>
          <w:lang w:val="es-MX" w:eastAsia="es-ES"/>
        </w:rPr>
      </w:pPr>
    </w:p>
    <w:p w14:paraId="665D5EB9" w14:textId="4BA8514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7.- Sustitúyese en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w:t>
      </w:r>
      <w:r w:rsidRPr="00973B3A">
        <w:t xml:space="preserve"> </w:t>
      </w:r>
      <w:r w:rsidRPr="00973B3A">
        <w:rPr>
          <w:rFonts w:ascii="Arial" w:eastAsia="Times New Roman" w:hAnsi="Arial" w:cs="Times New Roman"/>
          <w:sz w:val="24"/>
          <w:szCs w:val="24"/>
          <w:lang w:val="es-MX" w:eastAsia="es-ES"/>
        </w:rPr>
        <w:t>servicio público” por “ingresar a trámite de toma de razón el reglamento asociado al subsidio a la demanda que permite implementar la ley N°21.678, que establece internet como servicio público de telecomunicaciones”.</w:t>
      </w:r>
    </w:p>
    <w:p w14:paraId="2707CDE1"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7171EF13"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35D7D86E" w14:textId="3AEDB0E7"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8.- A fin de ejercer las facultades establecidas en los artículos 20 y 21 de la ley N° 20.378, autorízase al Ministerio de Transportes y Telecomunicaciones para transferir recursos de los artículos 3° letra b) y 5° de la mencionada ley al Fondo de Infraestructura S.A., el que podrá recibir dichos recursos con el objeto de adquirir bienes inmuebles para la operación del sistema de transporte público del Gran Valparaíso.</w:t>
      </w:r>
    </w:p>
    <w:p w14:paraId="1476D048" w14:textId="2D211FFE" w:rsidR="00973B3A" w:rsidRDefault="00973B3A" w:rsidP="00973B3A">
      <w:pPr>
        <w:tabs>
          <w:tab w:val="left" w:pos="2880"/>
        </w:tabs>
        <w:rPr>
          <w:rFonts w:ascii="Arial" w:eastAsia="Times New Roman" w:hAnsi="Arial" w:cs="Times New Roman"/>
          <w:sz w:val="24"/>
          <w:szCs w:val="24"/>
          <w:lang w:val="es-MX" w:eastAsia="es-ES"/>
        </w:rPr>
      </w:pPr>
    </w:p>
    <w:p w14:paraId="6AD511D6" w14:textId="0B1A3249" w:rsidR="00973B3A" w:rsidRDefault="00973B3A" w:rsidP="00973B3A">
      <w:pPr>
        <w:tabs>
          <w:tab w:val="left" w:pos="2880"/>
        </w:tabs>
        <w:rPr>
          <w:rFonts w:ascii="Arial" w:eastAsia="Times New Roman" w:hAnsi="Arial" w:cs="Times New Roman"/>
          <w:sz w:val="24"/>
          <w:szCs w:val="24"/>
          <w:lang w:val="es-MX" w:eastAsia="es-ES"/>
        </w:rPr>
      </w:pPr>
    </w:p>
    <w:p w14:paraId="3EDC2B14" w14:textId="68428B74"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9.- Extiéndese, en la forma señalada en el inciso siguiente, la vigencia de las patentes provisorias a que se refiere los incisos quinto y siguientes del artículo 26 del decreto N° 2.385, de 1996, del Ministerio del Interior, que fija el texto refundido y sistematizado del decreto ley N° 3.063, de 1979, sobre Rentas Municipales, que hubieran vencido originalmente durante la vigencia del decreto N° 4, de 2020, del Ministerio de Salud, que decreta alerta sanitaria, y sus prórrogas, y que fueron prorrogadas hasta el 31 agosto de 2024 en virtud de la Ley N°21.353, que establece nuevas medidas</w:t>
      </w:r>
      <w:r w:rsidRPr="00973B3A">
        <w:t xml:space="preserve"> </w:t>
      </w:r>
      <w:r w:rsidRPr="00973B3A">
        <w:rPr>
          <w:rFonts w:ascii="Arial" w:eastAsia="Times New Roman" w:hAnsi="Arial" w:cs="Times New Roman"/>
          <w:sz w:val="24"/>
          <w:szCs w:val="24"/>
          <w:lang w:val="es-MX" w:eastAsia="es-ES"/>
        </w:rPr>
        <w:t xml:space="preserve">tributarias para apoyar a las micro, pequeñas y medianas empresas, por la crisis generada por la enfermedad covid-19. </w:t>
      </w:r>
    </w:p>
    <w:p w14:paraId="1F6D6766" w14:textId="5BECCEE9" w:rsidR="00973B3A" w:rsidRPr="00973B3A" w:rsidRDefault="00973B3A" w:rsidP="00973B3A">
      <w:pPr>
        <w:tabs>
          <w:tab w:val="left" w:pos="2880"/>
        </w:tabs>
        <w:rPr>
          <w:rFonts w:ascii="Arial" w:eastAsia="Times New Roman" w:hAnsi="Arial" w:cs="Times New Roman"/>
          <w:sz w:val="24"/>
          <w:szCs w:val="24"/>
          <w:lang w:val="es-MX" w:eastAsia="es-ES"/>
        </w:rPr>
      </w:pPr>
    </w:p>
    <w:p w14:paraId="0707D198" w14:textId="43247252"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Las patentes indicadas en el inciso anterior se entenderán vigentes hasta los plazos señalados a continuación:</w:t>
      </w:r>
    </w:p>
    <w:p w14:paraId="777F67D6" w14:textId="6DBF8350" w:rsidR="00973B3A" w:rsidRDefault="00973B3A" w:rsidP="00973B3A">
      <w:pPr>
        <w:tabs>
          <w:tab w:val="left" w:pos="2880"/>
        </w:tabs>
        <w:rPr>
          <w:rFonts w:ascii="Arial" w:eastAsia="Times New Roman" w:hAnsi="Arial" w:cs="Times New Roman"/>
          <w:sz w:val="24"/>
          <w:szCs w:val="24"/>
          <w:lang w:val="es-MX" w:eastAsia="es-ES"/>
        </w:rPr>
      </w:pPr>
    </w:p>
    <w:p w14:paraId="3B67DED1" w14:textId="77777777"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a) Las patentes que originalmente vencían durante el año 2020 se prorrogarán hasta el 30 de septiembre de 2025. </w:t>
      </w:r>
    </w:p>
    <w:p w14:paraId="30FF8E1E" w14:textId="0FD00BF8"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 </w:t>
      </w:r>
    </w:p>
    <w:p w14:paraId="56FBE9F1" w14:textId="129A342F"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b) Las patentes que originalmente vencían durante el año 2021 se prorrogarán hasta el 31 de diciembre de 2025.</w:t>
      </w:r>
    </w:p>
    <w:p w14:paraId="40D09C08"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194AA29D" w14:textId="1DFEB826"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c) Las patentes que originalmente vencían durante el año 2022 se prorrogarán hasta el 30 de junio de 2026. </w:t>
      </w:r>
    </w:p>
    <w:p w14:paraId="4FEB4A18"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671D7697" w14:textId="5F4D0F44"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d) Las patentes que originalmente vencían durante el año 2023 se prorrogarán hasta el 31 de diciembre de 2026.</w:t>
      </w:r>
    </w:p>
    <w:p w14:paraId="00573D70" w14:textId="2DDC9AAD" w:rsidR="00973B3A" w:rsidRDefault="00973B3A" w:rsidP="00973B3A">
      <w:pPr>
        <w:tabs>
          <w:tab w:val="left" w:pos="2880"/>
        </w:tabs>
        <w:rPr>
          <w:rFonts w:ascii="Arial" w:eastAsia="Times New Roman" w:hAnsi="Arial" w:cs="Times New Roman"/>
          <w:sz w:val="24"/>
          <w:szCs w:val="24"/>
          <w:lang w:val="es-MX" w:eastAsia="es-ES"/>
        </w:rPr>
      </w:pPr>
    </w:p>
    <w:p w14:paraId="26ABFFCC" w14:textId="25ED689F"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Respecto de aquellas patentes caducadas el 1 de septiembre de 2024 en virtud de la ley N°21.353, y respecto de las cuales se haya decretado la clausura del respectivo negocio o establecimiento en razón de la caducidad de la patente provisoria y la falta de una patente definitiva, la </w:t>
      </w:r>
      <w:r w:rsidRPr="00973B3A">
        <w:rPr>
          <w:rFonts w:ascii="Arial" w:eastAsia="Times New Roman" w:hAnsi="Arial" w:cs="Times New Roman"/>
          <w:sz w:val="24"/>
          <w:szCs w:val="24"/>
          <w:lang w:val="es-MX" w:eastAsia="es-ES"/>
        </w:rPr>
        <w:lastRenderedPageBreak/>
        <w:t>clausura se entenderá revocada por el solo ministerio de la presente ley. Lo anterior, sin perjuicio del acto administrativo que</w:t>
      </w:r>
      <w:r w:rsidRPr="00973B3A">
        <w:t xml:space="preserve"> </w:t>
      </w:r>
      <w:r w:rsidRPr="00973B3A">
        <w:rPr>
          <w:rFonts w:ascii="Arial" w:eastAsia="Times New Roman" w:hAnsi="Arial" w:cs="Times New Roman"/>
          <w:sz w:val="24"/>
          <w:szCs w:val="24"/>
          <w:lang w:val="es-MX" w:eastAsia="es-ES"/>
        </w:rPr>
        <w:t xml:space="preserve">pueda dictar el alcalde respectivo, para efectos de su reconocimiento. </w:t>
      </w:r>
    </w:p>
    <w:p w14:paraId="2F80F0D4"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0326A00A" w14:textId="00A3C5F1"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Las patentes provisorias otorgadas a partir del 1 de septiembre de 2022 y hasta la fecha de publicación de la presente ley, tendrán una vigencia de 3 años desde la fecha en que fueron otorgadas.  </w:t>
      </w:r>
    </w:p>
    <w:p w14:paraId="6A8F5034" w14:textId="1704C66A" w:rsidR="00973B3A" w:rsidRDefault="00973B3A" w:rsidP="00973B3A">
      <w:pPr>
        <w:tabs>
          <w:tab w:val="left" w:pos="2880"/>
        </w:tabs>
        <w:rPr>
          <w:rFonts w:ascii="Arial" w:eastAsia="Times New Roman" w:hAnsi="Arial" w:cs="Times New Roman"/>
          <w:sz w:val="24"/>
          <w:szCs w:val="24"/>
          <w:lang w:val="es-MX" w:eastAsia="es-ES"/>
        </w:rPr>
      </w:pPr>
    </w:p>
    <w:p w14:paraId="2D3C9D16" w14:textId="7E64D9FA" w:rsidR="00973B3A" w:rsidRDefault="00973B3A" w:rsidP="00973B3A">
      <w:pPr>
        <w:tabs>
          <w:tab w:val="left" w:pos="2880"/>
        </w:tabs>
        <w:rPr>
          <w:rFonts w:ascii="Arial" w:eastAsia="Times New Roman" w:hAnsi="Arial" w:cs="Times New Roman"/>
          <w:sz w:val="24"/>
          <w:szCs w:val="24"/>
          <w:lang w:val="es-MX" w:eastAsia="es-ES"/>
        </w:rPr>
      </w:pPr>
    </w:p>
    <w:p w14:paraId="7453D116" w14:textId="77777777" w:rsidR="00973B3A" w:rsidRP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10.- Introdúcense las siguientes modificaciones en el artículo 26 del decreto N° 2.385, del Ministerio del Interior, de 1996, que fija el texto refundido, coordinado y sistematizado del decreto ley N° 3.063, de 1979, sobre Rentas Municipales:</w:t>
      </w:r>
    </w:p>
    <w:p w14:paraId="4E892AA8" w14:textId="77777777" w:rsidR="00973B3A" w:rsidRPr="00973B3A" w:rsidRDefault="00973B3A" w:rsidP="00973B3A">
      <w:pPr>
        <w:tabs>
          <w:tab w:val="left" w:pos="2880"/>
        </w:tabs>
        <w:rPr>
          <w:rFonts w:ascii="Arial" w:eastAsia="Times New Roman" w:hAnsi="Arial" w:cs="Times New Roman"/>
          <w:sz w:val="24"/>
          <w:szCs w:val="24"/>
          <w:lang w:val="es-MX" w:eastAsia="es-ES"/>
        </w:rPr>
      </w:pPr>
    </w:p>
    <w:p w14:paraId="7E0B52FD" w14:textId="7F365DFF"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1. Reemplázase en el actual inciso sexto, la frase “de un año contado desde la fecha en que se otorgue la patente provisoria” por “el plazo de dos años contado desde la fecha en que se otorgue la patente provisoria, salvo la posibilidad de extensión por una única vez, según las disposiciones del inciso siguiente”.</w:t>
      </w:r>
    </w:p>
    <w:p w14:paraId="09E2237F" w14:textId="43786A72" w:rsidR="00973B3A" w:rsidRDefault="00973B3A" w:rsidP="00973B3A">
      <w:pPr>
        <w:tabs>
          <w:tab w:val="left" w:pos="2880"/>
        </w:tabs>
        <w:rPr>
          <w:rFonts w:ascii="Arial" w:eastAsia="Times New Roman" w:hAnsi="Arial" w:cs="Times New Roman"/>
          <w:sz w:val="24"/>
          <w:szCs w:val="24"/>
          <w:lang w:val="es-MX" w:eastAsia="es-ES"/>
        </w:rPr>
      </w:pPr>
    </w:p>
    <w:p w14:paraId="7D9870CD" w14:textId="22B08FF4"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2. Intercálase el siguiente inciso séptimo, nuevo, pasando el actual inciso séptimo a ser octavo y así sucesivamente:</w:t>
      </w:r>
    </w:p>
    <w:p w14:paraId="0D032141" w14:textId="4C1F6BBA" w:rsidR="00973B3A" w:rsidRDefault="00973B3A" w:rsidP="00973B3A">
      <w:pPr>
        <w:tabs>
          <w:tab w:val="left" w:pos="2880"/>
        </w:tabs>
        <w:rPr>
          <w:rFonts w:ascii="Arial" w:eastAsia="Times New Roman" w:hAnsi="Arial" w:cs="Times New Roman"/>
          <w:sz w:val="24"/>
          <w:szCs w:val="24"/>
          <w:lang w:val="es-MX" w:eastAsia="es-ES"/>
        </w:rPr>
      </w:pPr>
    </w:p>
    <w:p w14:paraId="6C74AE19" w14:textId="27BE017C"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“Para extender la patente provisoria por hasta un año adicional, el contribuyente deberá presentar ante el municipio respectivo, sesenta días antes del plazo inicial de vencimiento, un plan de trabajo que detalle todas las acciones ejecutadas y pendientes para la obtención de los permisos que correspondan, con los plazos estimados para su cumplimiento. Este plan deberá ser suscrito por el contribuyente. Podrán también concurrir con su firma los profesionales asesores del proyecto, según corresponda. La unidad a cargo de administración y finanzas o aquella responsable de conducir el procedimiento de otorgamiento de patentes, cuando no fuera la misma, verificará que el plan es adecuado para la obtención de la patente definitiva en el plazo de extensión solicitado. Aprobado el plan por la unidad antedicha, el municipio deberá declarar la extensión sin más trámite.”.</w:t>
      </w:r>
    </w:p>
    <w:p w14:paraId="09DEEBC0" w14:textId="3F4BCBE3" w:rsidR="00973B3A" w:rsidRDefault="00973B3A" w:rsidP="00973B3A">
      <w:pPr>
        <w:tabs>
          <w:tab w:val="left" w:pos="2880"/>
        </w:tabs>
        <w:rPr>
          <w:rFonts w:ascii="Arial" w:eastAsia="Times New Roman" w:hAnsi="Arial" w:cs="Times New Roman"/>
          <w:sz w:val="24"/>
          <w:szCs w:val="24"/>
          <w:lang w:val="es-MX" w:eastAsia="es-ES"/>
        </w:rPr>
      </w:pPr>
    </w:p>
    <w:p w14:paraId="59D99523" w14:textId="7F02DE84"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3. Reemplázase en el actual inciso octavo, que ha pasado a ser noveno, la frase “un año” por “tres años”.</w:t>
      </w:r>
    </w:p>
    <w:p w14:paraId="7A0A8F08" w14:textId="021E1807" w:rsidR="00973B3A" w:rsidRDefault="00973B3A" w:rsidP="00973B3A">
      <w:pPr>
        <w:tabs>
          <w:tab w:val="left" w:pos="2880"/>
        </w:tabs>
        <w:rPr>
          <w:rFonts w:ascii="Arial" w:eastAsia="Times New Roman" w:hAnsi="Arial" w:cs="Times New Roman"/>
          <w:sz w:val="24"/>
          <w:szCs w:val="24"/>
          <w:lang w:val="es-MX" w:eastAsia="es-ES"/>
        </w:rPr>
      </w:pPr>
    </w:p>
    <w:p w14:paraId="578C6A3B" w14:textId="40D44149" w:rsidR="00973B3A" w:rsidRDefault="00973B3A" w:rsidP="00973B3A">
      <w:pPr>
        <w:tabs>
          <w:tab w:val="left" w:pos="2880"/>
        </w:tabs>
        <w:rPr>
          <w:rFonts w:ascii="Arial" w:eastAsia="Times New Roman" w:hAnsi="Arial" w:cs="Times New Roman"/>
          <w:sz w:val="24"/>
          <w:szCs w:val="24"/>
          <w:lang w:val="es-MX" w:eastAsia="es-ES"/>
        </w:rPr>
      </w:pPr>
    </w:p>
    <w:p w14:paraId="29D974EC" w14:textId="76004488"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Artículo 11.- Elimínase el numeral 2 del artículo 6 de la ley N° 21.718, sobre agilización de permisos de construcción.</w:t>
      </w:r>
    </w:p>
    <w:p w14:paraId="2CFAFA91" w14:textId="336B58A7" w:rsidR="00973B3A" w:rsidRDefault="00973B3A" w:rsidP="00973B3A">
      <w:pPr>
        <w:tabs>
          <w:tab w:val="left" w:pos="2880"/>
        </w:tabs>
        <w:rPr>
          <w:rFonts w:ascii="Arial" w:eastAsia="Times New Roman" w:hAnsi="Arial" w:cs="Times New Roman"/>
          <w:sz w:val="24"/>
          <w:szCs w:val="24"/>
          <w:lang w:val="es-MX" w:eastAsia="es-ES"/>
        </w:rPr>
      </w:pPr>
    </w:p>
    <w:p w14:paraId="3834DF8D" w14:textId="7B98BB82" w:rsidR="00973B3A" w:rsidRDefault="00973B3A" w:rsidP="00973B3A">
      <w:pPr>
        <w:tabs>
          <w:tab w:val="left" w:pos="2880"/>
        </w:tabs>
        <w:rPr>
          <w:rFonts w:ascii="Arial" w:eastAsia="Times New Roman" w:hAnsi="Arial" w:cs="Times New Roman"/>
          <w:sz w:val="24"/>
          <w:szCs w:val="24"/>
          <w:lang w:val="es-MX" w:eastAsia="es-ES"/>
        </w:rPr>
      </w:pPr>
    </w:p>
    <w:p w14:paraId="2D5E5621" w14:textId="1EE63851"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 xml:space="preserve">Artículo 12.- Cuando por aplicación del artículo 11 del decreto N°548, de 1988, del Ministerio de Educación, o del artículo 3 de la ley N°21.052, se autorice el uso de instalaciones provisorias necesarias para dar continuidad al servicio educativo o se habiliten locales para funcionar como locales anexos, y una vez constatado el cumplimiento de los requisitos para la creación de nivel, modalidad, especialidad o aumento de capacidad, lo que deberá realizarse únicamente respecto de las instalaciones provisoras o anexas nuevas, la Subsecretaría de Educación, </w:t>
      </w:r>
      <w:r w:rsidRPr="00973B3A">
        <w:rPr>
          <w:rFonts w:ascii="Arial" w:eastAsia="Times New Roman" w:hAnsi="Arial" w:cs="Times New Roman"/>
          <w:sz w:val="24"/>
          <w:szCs w:val="24"/>
          <w:lang w:val="es-MX" w:eastAsia="es-ES"/>
        </w:rPr>
        <w:lastRenderedPageBreak/>
        <w:t>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w:t>
      </w:r>
    </w:p>
    <w:p w14:paraId="010B44C9" w14:textId="285A7FD4" w:rsidR="00973B3A" w:rsidRDefault="00973B3A" w:rsidP="00973B3A">
      <w:pPr>
        <w:tabs>
          <w:tab w:val="left" w:pos="2880"/>
        </w:tabs>
        <w:rPr>
          <w:rFonts w:ascii="Arial" w:eastAsia="Times New Roman" w:hAnsi="Arial" w:cs="Times New Roman"/>
          <w:sz w:val="24"/>
          <w:szCs w:val="24"/>
          <w:lang w:val="es-MX" w:eastAsia="es-ES"/>
        </w:rPr>
      </w:pPr>
    </w:p>
    <w:p w14:paraId="03E36E30" w14:textId="60CC45DA" w:rsidR="00973B3A" w:rsidRDefault="00973B3A" w:rsidP="00973B3A">
      <w:pPr>
        <w:tabs>
          <w:tab w:val="left" w:pos="2880"/>
        </w:tabs>
        <w:rPr>
          <w:rFonts w:ascii="Arial" w:eastAsia="Times New Roman" w:hAnsi="Arial" w:cs="Times New Roman"/>
          <w:sz w:val="24"/>
          <w:szCs w:val="24"/>
          <w:lang w:val="es-MX" w:eastAsia="es-ES"/>
        </w:rPr>
      </w:pPr>
      <w:r w:rsidRPr="00973B3A">
        <w:rPr>
          <w:rFonts w:ascii="Arial" w:eastAsia="Times New Roman" w:hAnsi="Arial" w:cs="Times New Roman"/>
          <w:sz w:val="24"/>
          <w:szCs w:val="24"/>
          <w:lang w:val="es-MX" w:eastAsia="es-ES"/>
        </w:rPr>
        <w:t>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N° 2, de 1998, del Ministerio de Educación, por los alumnos matriculados en los nuevos cupos que se autoricen luego de la aplicación de dicho artículo.</w:t>
      </w:r>
    </w:p>
    <w:p w14:paraId="17A09FEE" w14:textId="08242EE1" w:rsidR="009C028F" w:rsidRDefault="009C028F" w:rsidP="00973B3A">
      <w:pPr>
        <w:tabs>
          <w:tab w:val="left" w:pos="2880"/>
        </w:tabs>
        <w:rPr>
          <w:rFonts w:ascii="Arial" w:eastAsia="Times New Roman" w:hAnsi="Arial" w:cs="Times New Roman"/>
          <w:sz w:val="24"/>
          <w:szCs w:val="24"/>
          <w:lang w:val="es-MX" w:eastAsia="es-ES"/>
        </w:rPr>
      </w:pPr>
    </w:p>
    <w:p w14:paraId="6F2710CD" w14:textId="615CAEE7" w:rsidR="009C028F" w:rsidRDefault="009C028F" w:rsidP="00973B3A">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Lo expresado en los incisos precedentes no aplicará respecto de aquellas solicitudes de reconocimiento oficial y derecho a impetrar subvención que se tramiten de conformidad al marco normativo general.</w:t>
      </w:r>
    </w:p>
    <w:p w14:paraId="03DFA615" w14:textId="77777777" w:rsidR="009C028F" w:rsidRDefault="009C028F" w:rsidP="00973B3A">
      <w:pPr>
        <w:tabs>
          <w:tab w:val="left" w:pos="2880"/>
        </w:tabs>
        <w:rPr>
          <w:rFonts w:ascii="Arial" w:eastAsia="Times New Roman" w:hAnsi="Arial" w:cs="Times New Roman"/>
          <w:sz w:val="24"/>
          <w:szCs w:val="24"/>
          <w:lang w:val="es-MX" w:eastAsia="es-ES"/>
        </w:rPr>
      </w:pPr>
    </w:p>
    <w:p w14:paraId="6BF800F7" w14:textId="2449E4FD" w:rsidR="00973B3A" w:rsidRDefault="00973B3A" w:rsidP="00973B3A">
      <w:pPr>
        <w:tabs>
          <w:tab w:val="left" w:pos="2880"/>
        </w:tabs>
        <w:rPr>
          <w:rFonts w:ascii="Arial" w:eastAsia="Times New Roman" w:hAnsi="Arial" w:cs="Times New Roman"/>
          <w:sz w:val="24"/>
          <w:szCs w:val="24"/>
          <w:lang w:val="es-MX" w:eastAsia="es-ES"/>
        </w:rPr>
      </w:pPr>
    </w:p>
    <w:p w14:paraId="3324E81B"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Artículo 13.- Durante el año 2025 las Secretarías Regionales Ministeriales de Educación podrán autorizar el funcionamiento excepcional de determinados recintos como establecimientos educacionales. Sólo para estos efectos se entiende que cuentan con reconocimiento oficial para que en éstos se pueda impartir los cursos del Programa de Educación de Personas Jóvenes y Adultas (EPJA). Para dicho efecto, deberán cumplirse los requisitos establecidos en los incisos siguientes.</w:t>
      </w:r>
    </w:p>
    <w:p w14:paraId="29E92BDA"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71440E14"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En caso de establecimientos educacionales existentes:</w:t>
      </w:r>
    </w:p>
    <w:p w14:paraId="5ADD04D5"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41E28F0F" w14:textId="36DA5A34" w:rsidR="00973B3A"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1. Deberá contar con reconocimiento oficial del Estado para todos los niveles, modalidades y especialidades que impartan en la actualidad y con anterioridad a la entrada en vigencia de esta ley; aun cuando no cuenten con reconocimiento oficial para la</w:t>
      </w:r>
      <w:r>
        <w:rPr>
          <w:rFonts w:ascii="Arial" w:eastAsia="Times New Roman" w:hAnsi="Arial" w:cs="Times New Roman"/>
          <w:sz w:val="24"/>
          <w:szCs w:val="24"/>
          <w:lang w:val="es-MX" w:eastAsia="es-ES"/>
        </w:rPr>
        <w:t xml:space="preserve"> modalidad de educación de adultos.</w:t>
      </w:r>
    </w:p>
    <w:p w14:paraId="71C3554E" w14:textId="6DAC780F" w:rsidR="009C028F" w:rsidRDefault="009C028F" w:rsidP="009C028F">
      <w:pPr>
        <w:tabs>
          <w:tab w:val="left" w:pos="2880"/>
        </w:tabs>
        <w:rPr>
          <w:rFonts w:ascii="Arial" w:eastAsia="Times New Roman" w:hAnsi="Arial" w:cs="Times New Roman"/>
          <w:sz w:val="24"/>
          <w:szCs w:val="24"/>
          <w:lang w:val="es-MX" w:eastAsia="es-ES"/>
        </w:rPr>
      </w:pPr>
    </w:p>
    <w:p w14:paraId="53014870"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2. El o los edificios que conformen el establecimiento educacional deberán contar con el respectivo permiso de edificación y recepción definitiva de obras para la totalidad de edificios que conforman el establecimiento educacional, antes del 1 de enero de 2025.</w:t>
      </w:r>
    </w:p>
    <w:p w14:paraId="7344D144"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321D2314"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3. El o los edificios que conformen el establecimiento educacional deberán contar con resolución o informe sanitario favorable para la totalidad del establecimiento, emitido por la respectiva autoridad sanitaria regional.</w:t>
      </w:r>
    </w:p>
    <w:p w14:paraId="22D77608"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0C86D8DB" w14:textId="3ED7DA7C" w:rsid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Además, podrá autorizar el funcionamiento de establecimientos educacionales de la modalidad de Educación de Personas Jóvenes y Adultas en edificaciones existentes, bajo la modalidad de locales anexos y/o complementarios, bajo las siguientes condiciones:</w:t>
      </w:r>
    </w:p>
    <w:p w14:paraId="45ECA81E" w14:textId="22FA5700" w:rsidR="009C028F" w:rsidRDefault="009C028F" w:rsidP="009C028F">
      <w:pPr>
        <w:tabs>
          <w:tab w:val="left" w:pos="2880"/>
        </w:tabs>
        <w:rPr>
          <w:rFonts w:ascii="Arial" w:eastAsia="Times New Roman" w:hAnsi="Arial" w:cs="Times New Roman"/>
          <w:sz w:val="24"/>
          <w:szCs w:val="24"/>
          <w:lang w:val="es-MX" w:eastAsia="es-ES"/>
        </w:rPr>
      </w:pPr>
    </w:p>
    <w:p w14:paraId="78E85524" w14:textId="374DE267" w:rsid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 xml:space="preserve">a) Se deberá tratar de edificaciones cuyo destino corresponda a equipamiento de la clase culto y cultura, destinados a salones parroquiales </w:t>
      </w:r>
      <w:r w:rsidRPr="009C028F">
        <w:rPr>
          <w:rFonts w:ascii="Arial" w:eastAsia="Times New Roman" w:hAnsi="Arial" w:cs="Times New Roman"/>
          <w:sz w:val="24"/>
          <w:szCs w:val="24"/>
          <w:lang w:val="es-MX" w:eastAsia="es-ES"/>
        </w:rPr>
        <w:lastRenderedPageBreak/>
        <w:t>o centros culturales; o que correspondan a equipamientos de la clase social, tales como juntas de vecinos, centros de madres, clubes sociales u otro tipo de locales comunitarios.</w:t>
      </w:r>
    </w:p>
    <w:p w14:paraId="0BAB0D03" w14:textId="3C1ED5E7" w:rsidR="009C028F" w:rsidRDefault="009C028F" w:rsidP="009C028F">
      <w:pPr>
        <w:tabs>
          <w:tab w:val="left" w:pos="2880"/>
        </w:tabs>
        <w:rPr>
          <w:rFonts w:ascii="Arial" w:eastAsia="Times New Roman" w:hAnsi="Arial" w:cs="Times New Roman"/>
          <w:sz w:val="24"/>
          <w:szCs w:val="24"/>
          <w:lang w:val="es-MX" w:eastAsia="es-ES"/>
        </w:rPr>
      </w:pPr>
    </w:p>
    <w:p w14:paraId="175B0851"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 xml:space="preserve">b) El edificio existente deberá contar con el respectivo permiso de edificación y recepción definitiva de obras otorgado por la Dirección de Obras Municipales, antes del 1 de enero de 2025. </w:t>
      </w:r>
    </w:p>
    <w:p w14:paraId="1A5ACEA4"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28B61A6F"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c) 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6D20D848"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0600C009" w14:textId="201638B2" w:rsid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d) Tampoco será necesario que estos edificios cumplan con los requisitos de distancia o proximidad respecto del local principal, que exige la normativa educacional.</w:t>
      </w:r>
    </w:p>
    <w:p w14:paraId="087F7747" w14:textId="1D0FA47B" w:rsidR="009C028F" w:rsidRDefault="009C028F" w:rsidP="009C028F">
      <w:pPr>
        <w:tabs>
          <w:tab w:val="left" w:pos="2880"/>
        </w:tabs>
        <w:rPr>
          <w:rFonts w:ascii="Arial" w:eastAsia="Times New Roman" w:hAnsi="Arial" w:cs="Times New Roman"/>
          <w:sz w:val="24"/>
          <w:szCs w:val="24"/>
          <w:lang w:val="es-MX" w:eastAsia="es-ES"/>
        </w:rPr>
      </w:pPr>
    </w:p>
    <w:p w14:paraId="7C25B34F" w14:textId="2FB49C57" w:rsid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e) Únicamente se podrá autorizar el funcionamiento bajo las reglas anteriores respecto de sedes de establecimientos que fueron autorizados durante el año 2024, o en años anteriores, para continuar su funcionamiento, o para que puedan funcionar la misma cantidad de sedes que las autorizadas durante 2024.</w:t>
      </w:r>
    </w:p>
    <w:p w14:paraId="3EDE91FE" w14:textId="7B9395AF" w:rsidR="009C028F" w:rsidRDefault="009C028F" w:rsidP="009C028F">
      <w:pPr>
        <w:tabs>
          <w:tab w:val="left" w:pos="2880"/>
        </w:tabs>
        <w:rPr>
          <w:rFonts w:ascii="Arial" w:eastAsia="Times New Roman" w:hAnsi="Arial" w:cs="Times New Roman"/>
          <w:sz w:val="24"/>
          <w:szCs w:val="24"/>
          <w:lang w:val="es-MX" w:eastAsia="es-ES"/>
        </w:rPr>
      </w:pPr>
    </w:p>
    <w:p w14:paraId="7C1D32F3"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En ambos casos, los recintos o locales de estos establecimientos o edificios existentes donde se imparta esta modalidad de educación deberán cumplir con los requisitos que la Subsecretaría de Educación establecerá por resolución, en la cual se definirán los recintos mínimos requeridos, los requisitos que éstos deberán cumplir, y las consideraciones adicionales para autorizar que en estos recintos o locales se impartan cursos del Educación de Personas Jóvenes y Adultas.</w:t>
      </w:r>
    </w:p>
    <w:p w14:paraId="073894DC"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67E267A9" w14:textId="20B363B6" w:rsid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Las solicitudes deberán realizarse de acuerdo a los requerimientos y plazos establecidos en el Título II del Decreto Supremo N°315, de 2010, del Ministerio de Educación, sin perjuicio de lo dispuesto en el decreto N° 148, de 2016, del Ministerio de Educación, así como de la resolución que dictará la Subsecretaría de Educación.</w:t>
      </w:r>
    </w:p>
    <w:p w14:paraId="32871675" w14:textId="6426CB04" w:rsidR="009C028F" w:rsidRDefault="009C028F" w:rsidP="009C028F">
      <w:pPr>
        <w:tabs>
          <w:tab w:val="left" w:pos="2880"/>
        </w:tabs>
        <w:rPr>
          <w:rFonts w:ascii="Arial" w:eastAsia="Times New Roman" w:hAnsi="Arial" w:cs="Times New Roman"/>
          <w:sz w:val="24"/>
          <w:szCs w:val="24"/>
          <w:lang w:val="es-MX" w:eastAsia="es-ES"/>
        </w:rPr>
      </w:pPr>
    </w:p>
    <w:p w14:paraId="2BBE1CF6" w14:textId="1707C379"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Si se trata de establecimientos a operar en edificios existentes de uso no educacional, esta solicitud será presentada por la entidad sostenedora y suscrita por el propietario del edificio a utilizar como local anexo, o quien lo represente, dentro de los plazos que establece el artículo 22 Bis del Decreto Supremo N°315, de 2010, del Ministerio de Educación. Corresponderá a las Secretarías Regionales Ministeriales de Educación recibir y tramitar estas solicitudes, comprobar los requisitos señalados para</w:t>
      </w:r>
      <w:r w:rsidRPr="009C028F">
        <w:t xml:space="preserve"> </w:t>
      </w:r>
      <w:r w:rsidRPr="009C028F">
        <w:rPr>
          <w:rFonts w:ascii="Arial" w:eastAsia="Times New Roman" w:hAnsi="Arial" w:cs="Times New Roman"/>
          <w:sz w:val="24"/>
          <w:szCs w:val="24"/>
          <w:lang w:val="es-MX" w:eastAsia="es-ES"/>
        </w:rPr>
        <w:t xml:space="preserve">estos establecimientos y edificaciones existentes y otorgar el reconocimiento oficial que señala este artículo. </w:t>
      </w:r>
    </w:p>
    <w:p w14:paraId="3769C1A4"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3F4738F6" w14:textId="034A536E" w:rsid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 xml:space="preserve">Asimismo, estas Secretarías informarán a la Subsecretaría de Educación los establecimientos y edificaciones existentes antes referidos </w:t>
      </w:r>
      <w:r w:rsidRPr="009C028F">
        <w:rPr>
          <w:rFonts w:ascii="Arial" w:eastAsia="Times New Roman" w:hAnsi="Arial" w:cs="Times New Roman"/>
          <w:sz w:val="24"/>
          <w:szCs w:val="24"/>
          <w:lang w:val="es-MX" w:eastAsia="es-ES"/>
        </w:rPr>
        <w:lastRenderedPageBreak/>
        <w:t>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556F6592" w14:textId="2D987E3D" w:rsidR="009C028F" w:rsidRDefault="009C028F" w:rsidP="009C028F">
      <w:pPr>
        <w:tabs>
          <w:tab w:val="left" w:pos="2880"/>
        </w:tabs>
        <w:rPr>
          <w:rFonts w:ascii="Arial" w:eastAsia="Times New Roman" w:hAnsi="Arial" w:cs="Times New Roman"/>
          <w:sz w:val="24"/>
          <w:szCs w:val="24"/>
          <w:lang w:val="es-MX" w:eastAsia="es-ES"/>
        </w:rPr>
      </w:pPr>
    </w:p>
    <w:p w14:paraId="4E2FBFBA" w14:textId="18DB2D0C" w:rsidR="009C028F" w:rsidRDefault="009C028F" w:rsidP="009C028F">
      <w:pPr>
        <w:tabs>
          <w:tab w:val="left" w:pos="2880"/>
        </w:tabs>
        <w:rPr>
          <w:rFonts w:ascii="Arial" w:eastAsia="Times New Roman" w:hAnsi="Arial" w:cs="Times New Roman"/>
          <w:sz w:val="24"/>
          <w:szCs w:val="24"/>
          <w:lang w:val="es-MX" w:eastAsia="es-ES"/>
        </w:rPr>
      </w:pPr>
    </w:p>
    <w:p w14:paraId="5D5E5C31" w14:textId="77777777"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Artículo 14.- Incorpórase en el decreto con fuerza de ley Nº 382, del Ministerio de Obras Públicas, de 1989, Ley General de Servicios Sanitarios, el siguiente artículo 35 bis, nuevo:</w:t>
      </w:r>
    </w:p>
    <w:p w14:paraId="0803A0A4"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2BE57295" w14:textId="702BE9E0" w:rsidR="009C028F" w:rsidRP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diez veces el</w:t>
      </w:r>
      <w:r w:rsidRPr="009C028F">
        <w:t xml:space="preserve"> </w:t>
      </w:r>
      <w:r w:rsidRPr="009C028F">
        <w:rPr>
          <w:rFonts w:ascii="Arial" w:eastAsia="Times New Roman" w:hAnsi="Arial" w:cs="Times New Roman"/>
          <w:sz w:val="24"/>
          <w:szCs w:val="24"/>
          <w:lang w:val="es-MX" w:eastAsia="es-ES"/>
        </w:rPr>
        <w:t>valor del servicio que fue interrumpido o suspendido, valorizado a la tarifa vigente que corresponda al momento de la respectiva interrupción o suspensión. Lo anterior, salvo que dicha interrupción o suspensión esté expresamente autorizada en la ley o derive de un evento de fuerza mayor debidamente calificado por la Superintendencia.</w:t>
      </w:r>
    </w:p>
    <w:p w14:paraId="1C697E6B" w14:textId="77777777" w:rsidR="009C028F" w:rsidRPr="009C028F" w:rsidRDefault="009C028F" w:rsidP="009C028F">
      <w:pPr>
        <w:tabs>
          <w:tab w:val="left" w:pos="2880"/>
        </w:tabs>
        <w:rPr>
          <w:rFonts w:ascii="Arial" w:eastAsia="Times New Roman" w:hAnsi="Arial" w:cs="Times New Roman"/>
          <w:sz w:val="24"/>
          <w:szCs w:val="24"/>
          <w:lang w:val="es-MX" w:eastAsia="es-ES"/>
        </w:rPr>
      </w:pPr>
    </w:p>
    <w:p w14:paraId="2B5BDD1C" w14:textId="1623A2DE" w:rsidR="009C028F" w:rsidRDefault="009C028F" w:rsidP="009C028F">
      <w:pPr>
        <w:tabs>
          <w:tab w:val="left" w:pos="2880"/>
        </w:tabs>
        <w:rPr>
          <w:rFonts w:ascii="Arial" w:eastAsia="Times New Roman" w:hAnsi="Arial" w:cs="Times New Roman"/>
          <w:sz w:val="24"/>
          <w:szCs w:val="24"/>
          <w:lang w:val="es-MX" w:eastAsia="es-ES"/>
        </w:rPr>
      </w:pPr>
      <w:r w:rsidRPr="009C028F">
        <w:rPr>
          <w:rFonts w:ascii="Arial" w:eastAsia="Times New Roman" w:hAnsi="Arial" w:cs="Times New Roman"/>
          <w:sz w:val="24"/>
          <w:szCs w:val="24"/>
          <w:lang w:val="es-MX" w:eastAsia="es-ES"/>
        </w:rPr>
        <w:t>Se entenderá como un día de interrupción o suspensión cada vez que el servicio haya sido interrumpido o suspendido por seis horas continuas o más dentro de un período de veinticuatro horas contado a partir del inicio del evento. Si la interrupción o suspensión del servicio tuvo una duración inferior a seis horas, el cálculo indicado en el inciso anterior se hará de manera proporcional al tiempo de la interrupción o suspensión del servicio respectivo.</w:t>
      </w:r>
    </w:p>
    <w:p w14:paraId="335F5EAB" w14:textId="77777777" w:rsidR="009C028F" w:rsidRDefault="009C028F" w:rsidP="009C028F">
      <w:pPr>
        <w:tabs>
          <w:tab w:val="left" w:pos="2880"/>
        </w:tabs>
        <w:rPr>
          <w:rFonts w:ascii="Arial" w:eastAsia="Times New Roman" w:hAnsi="Arial" w:cs="Times New Roman"/>
          <w:sz w:val="24"/>
          <w:szCs w:val="24"/>
          <w:lang w:val="es-MX" w:eastAsia="es-ES"/>
        </w:rPr>
      </w:pPr>
    </w:p>
    <w:p w14:paraId="6EB03365" w14:textId="77777777" w:rsidR="00D96EC5" w:rsidRPr="00D96EC5"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78B0ADC9" w14:textId="77777777" w:rsidR="00D96EC5" w:rsidRPr="00D96EC5" w:rsidRDefault="00D96EC5" w:rsidP="00D96EC5">
      <w:pPr>
        <w:tabs>
          <w:tab w:val="left" w:pos="2880"/>
        </w:tabs>
        <w:rPr>
          <w:rFonts w:ascii="Arial" w:eastAsia="Times New Roman" w:hAnsi="Arial" w:cs="Times New Roman"/>
          <w:sz w:val="24"/>
          <w:szCs w:val="24"/>
          <w:lang w:val="es-MX" w:eastAsia="es-ES"/>
        </w:rPr>
      </w:pPr>
    </w:p>
    <w:p w14:paraId="684C3907" w14:textId="2D080137" w:rsidR="009C028F"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El pago de la compensación correspondiente a los usuarios afectados no obsta a la aplicación de las sanciones que correspondan a la concesionaria responsable.</w:t>
      </w:r>
    </w:p>
    <w:p w14:paraId="7A1035FB" w14:textId="5AF3DC36" w:rsidR="00D96EC5" w:rsidRDefault="00D96EC5" w:rsidP="009C028F">
      <w:pPr>
        <w:tabs>
          <w:tab w:val="left" w:pos="2880"/>
        </w:tabs>
        <w:rPr>
          <w:rFonts w:ascii="Arial" w:eastAsia="Times New Roman" w:hAnsi="Arial" w:cs="Times New Roman"/>
          <w:sz w:val="24"/>
          <w:szCs w:val="24"/>
          <w:lang w:val="es-MX" w:eastAsia="es-ES"/>
        </w:rPr>
      </w:pPr>
    </w:p>
    <w:p w14:paraId="6931B39F" w14:textId="77777777" w:rsidR="00D96EC5" w:rsidRPr="00D96EC5"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El incumplimiento de lo dispuesto en este artículo será sancionado de acuerdo con el artículo 55.”.</w:t>
      </w:r>
    </w:p>
    <w:p w14:paraId="32C4B74D" w14:textId="77777777" w:rsidR="00D96EC5" w:rsidRPr="00D96EC5" w:rsidRDefault="00D96EC5" w:rsidP="00D96EC5">
      <w:pPr>
        <w:tabs>
          <w:tab w:val="left" w:pos="2880"/>
        </w:tabs>
        <w:rPr>
          <w:rFonts w:ascii="Arial" w:eastAsia="Times New Roman" w:hAnsi="Arial" w:cs="Times New Roman"/>
          <w:sz w:val="24"/>
          <w:szCs w:val="24"/>
          <w:lang w:val="es-MX" w:eastAsia="es-ES"/>
        </w:rPr>
      </w:pPr>
    </w:p>
    <w:p w14:paraId="3FB8C4F6" w14:textId="77777777" w:rsidR="00D96EC5" w:rsidRPr="00D96EC5" w:rsidRDefault="00D96EC5" w:rsidP="00D96EC5">
      <w:pPr>
        <w:tabs>
          <w:tab w:val="left" w:pos="2880"/>
        </w:tabs>
        <w:rPr>
          <w:rFonts w:ascii="Arial" w:eastAsia="Times New Roman" w:hAnsi="Arial" w:cs="Times New Roman"/>
          <w:sz w:val="24"/>
          <w:szCs w:val="24"/>
          <w:lang w:val="es-MX" w:eastAsia="es-ES"/>
        </w:rPr>
      </w:pPr>
    </w:p>
    <w:p w14:paraId="2E68EFDA" w14:textId="77777777" w:rsidR="00D96EC5" w:rsidRPr="00D96EC5"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Artículo 15.- Introdúcense las siguientes modificaciones en el artículo 33 del decreto ley N° 3.538, de 1980, del Ministerio de Hacienda, que crea la Comisión para el Mercado Financiero:</w:t>
      </w:r>
    </w:p>
    <w:p w14:paraId="0AC659E9" w14:textId="77777777" w:rsidR="00D96EC5" w:rsidRPr="00D96EC5" w:rsidRDefault="00D96EC5" w:rsidP="00D96EC5">
      <w:pPr>
        <w:tabs>
          <w:tab w:val="left" w:pos="2880"/>
        </w:tabs>
        <w:rPr>
          <w:rFonts w:ascii="Arial" w:eastAsia="Times New Roman" w:hAnsi="Arial" w:cs="Times New Roman"/>
          <w:sz w:val="24"/>
          <w:szCs w:val="24"/>
          <w:lang w:val="es-MX" w:eastAsia="es-ES"/>
        </w:rPr>
      </w:pPr>
    </w:p>
    <w:p w14:paraId="7673FFB5" w14:textId="0D496DC8" w:rsidR="00D96EC5"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1. En el número 1:</w:t>
      </w:r>
    </w:p>
    <w:p w14:paraId="55055564" w14:textId="77777777" w:rsidR="00D96EC5" w:rsidRPr="00D96EC5" w:rsidRDefault="00D96EC5" w:rsidP="00D96EC5">
      <w:pPr>
        <w:tabs>
          <w:tab w:val="left" w:pos="2880"/>
        </w:tabs>
        <w:rPr>
          <w:rFonts w:ascii="Arial" w:eastAsia="Times New Roman" w:hAnsi="Arial" w:cs="Times New Roman"/>
          <w:sz w:val="24"/>
          <w:szCs w:val="24"/>
          <w:lang w:val="es-MX" w:eastAsia="es-ES"/>
        </w:rPr>
      </w:pPr>
    </w:p>
    <w:p w14:paraId="5853F189" w14:textId="5B25A835" w:rsidR="00D96EC5"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 xml:space="preserve">a) Reemplázase en el párrafo primero la frase “el equivalente a 20 unidades de fomento” por “el equivalente a 34 unidades de fomento”; y </w:t>
      </w:r>
      <w:r w:rsidRPr="00D96EC5">
        <w:rPr>
          <w:rFonts w:ascii="Arial" w:eastAsia="Times New Roman" w:hAnsi="Arial" w:cs="Times New Roman"/>
          <w:sz w:val="24"/>
          <w:szCs w:val="24"/>
          <w:lang w:val="es-MX" w:eastAsia="es-ES"/>
        </w:rPr>
        <w:lastRenderedPageBreak/>
        <w:t>la frase “quedarán afectas al pago de derechos por un monto máximo de 500 unidades de fomento” por “quedarán afectas al pago de derechos por un monto máximo de 850 unidades de fomento”.</w:t>
      </w:r>
    </w:p>
    <w:p w14:paraId="0F2EA970" w14:textId="0C26ED3B" w:rsidR="00D96EC5" w:rsidRDefault="00D96EC5" w:rsidP="009C028F">
      <w:pPr>
        <w:tabs>
          <w:tab w:val="left" w:pos="2880"/>
        </w:tabs>
        <w:rPr>
          <w:rFonts w:ascii="Arial" w:eastAsia="Times New Roman" w:hAnsi="Arial" w:cs="Times New Roman"/>
          <w:sz w:val="24"/>
          <w:szCs w:val="24"/>
          <w:lang w:val="es-MX" w:eastAsia="es-ES"/>
        </w:rPr>
      </w:pPr>
    </w:p>
    <w:p w14:paraId="7F94F2B4" w14:textId="77777777" w:rsidR="00D96EC5" w:rsidRPr="00D96EC5"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b) Reemplázase en el párrafo segundo el guarismo “10” por “17”.</w:t>
      </w:r>
    </w:p>
    <w:p w14:paraId="102FDFDA" w14:textId="77777777" w:rsidR="00D96EC5" w:rsidRPr="00D96EC5" w:rsidRDefault="00D96EC5" w:rsidP="00D96EC5">
      <w:pPr>
        <w:tabs>
          <w:tab w:val="left" w:pos="2880"/>
        </w:tabs>
        <w:rPr>
          <w:rFonts w:ascii="Arial" w:eastAsia="Times New Roman" w:hAnsi="Arial" w:cs="Times New Roman"/>
          <w:sz w:val="24"/>
          <w:szCs w:val="24"/>
          <w:lang w:val="es-MX" w:eastAsia="es-ES"/>
        </w:rPr>
      </w:pPr>
    </w:p>
    <w:p w14:paraId="4C67A51C" w14:textId="17AB566F" w:rsidR="00D96EC5" w:rsidRDefault="00D96EC5" w:rsidP="00D96EC5">
      <w:pPr>
        <w:tabs>
          <w:tab w:val="left" w:pos="2880"/>
        </w:tabs>
        <w:rPr>
          <w:rFonts w:ascii="Arial" w:eastAsia="Times New Roman" w:hAnsi="Arial" w:cs="Times New Roman"/>
          <w:sz w:val="24"/>
          <w:szCs w:val="24"/>
          <w:lang w:val="es-MX" w:eastAsia="es-ES"/>
        </w:rPr>
      </w:pPr>
      <w:r w:rsidRPr="00D96EC5">
        <w:rPr>
          <w:rFonts w:ascii="Arial" w:eastAsia="Times New Roman" w:hAnsi="Arial" w:cs="Times New Roman"/>
          <w:sz w:val="24"/>
          <w:szCs w:val="24"/>
          <w:lang w:val="es-MX" w:eastAsia="es-ES"/>
        </w:rPr>
        <w:t>c) Reemplázase en el párrafo tercero la frase “un derecho de un 0,5 por mil del capital involucrado en la operación, con un tope máximo de 200 unidades de fomento” por “un derecho de un 0,85 por mil del capital involucrado en la operación, con un tope máximo de 340 unidades de fomento”.</w:t>
      </w:r>
    </w:p>
    <w:p w14:paraId="61F1302C" w14:textId="7CD1FD78" w:rsidR="00D96EC5" w:rsidRDefault="00D96EC5" w:rsidP="009C028F">
      <w:pPr>
        <w:tabs>
          <w:tab w:val="left" w:pos="2880"/>
        </w:tabs>
        <w:rPr>
          <w:rFonts w:ascii="Arial" w:eastAsia="Times New Roman" w:hAnsi="Arial" w:cs="Times New Roman"/>
          <w:sz w:val="24"/>
          <w:szCs w:val="24"/>
          <w:lang w:val="es-MX" w:eastAsia="es-ES"/>
        </w:rPr>
      </w:pPr>
    </w:p>
    <w:p w14:paraId="16D800D5" w14:textId="77777777" w:rsidR="00621C78" w:rsidRPr="00621C78" w:rsidRDefault="00621C78" w:rsidP="00621C78">
      <w:pPr>
        <w:tabs>
          <w:tab w:val="left" w:pos="2880"/>
        </w:tabs>
        <w:rPr>
          <w:rFonts w:ascii="Arial" w:eastAsia="Times New Roman" w:hAnsi="Arial" w:cs="Times New Roman"/>
          <w:sz w:val="24"/>
          <w:szCs w:val="24"/>
          <w:lang w:val="es-MX" w:eastAsia="es-ES"/>
        </w:rPr>
      </w:pPr>
      <w:r w:rsidRPr="00621C78">
        <w:rPr>
          <w:rFonts w:ascii="Arial" w:eastAsia="Times New Roman" w:hAnsi="Arial" w:cs="Times New Roman"/>
          <w:sz w:val="24"/>
          <w:szCs w:val="24"/>
          <w:lang w:val="es-MX" w:eastAsia="es-ES"/>
        </w:rPr>
        <w:t>2. Reemplázase en el número 2 el guarismo “3” por “5”.</w:t>
      </w:r>
    </w:p>
    <w:p w14:paraId="77A4B39B" w14:textId="77777777" w:rsidR="00621C78" w:rsidRPr="00621C78" w:rsidRDefault="00621C78" w:rsidP="00621C78">
      <w:pPr>
        <w:tabs>
          <w:tab w:val="left" w:pos="2880"/>
        </w:tabs>
        <w:rPr>
          <w:rFonts w:ascii="Arial" w:eastAsia="Times New Roman" w:hAnsi="Arial" w:cs="Times New Roman"/>
          <w:sz w:val="24"/>
          <w:szCs w:val="24"/>
          <w:lang w:val="es-MX" w:eastAsia="es-ES"/>
        </w:rPr>
      </w:pPr>
    </w:p>
    <w:p w14:paraId="048B4569" w14:textId="77777777" w:rsidR="00621C78" w:rsidRPr="00621C78" w:rsidRDefault="00621C78" w:rsidP="00621C78">
      <w:pPr>
        <w:tabs>
          <w:tab w:val="left" w:pos="2880"/>
        </w:tabs>
        <w:rPr>
          <w:rFonts w:ascii="Arial" w:eastAsia="Times New Roman" w:hAnsi="Arial" w:cs="Times New Roman"/>
          <w:sz w:val="24"/>
          <w:szCs w:val="24"/>
          <w:lang w:val="es-MX" w:eastAsia="es-ES"/>
        </w:rPr>
      </w:pPr>
      <w:r w:rsidRPr="00621C78">
        <w:rPr>
          <w:rFonts w:ascii="Arial" w:eastAsia="Times New Roman" w:hAnsi="Arial" w:cs="Times New Roman"/>
          <w:sz w:val="24"/>
          <w:szCs w:val="24"/>
          <w:lang w:val="es-MX" w:eastAsia="es-ES"/>
        </w:rPr>
        <w:t>3. Reemplázase en el número 3 el guarismo “30” por “50”.</w:t>
      </w:r>
    </w:p>
    <w:p w14:paraId="6DF2899C" w14:textId="77777777" w:rsidR="00621C78" w:rsidRPr="00621C78" w:rsidRDefault="00621C78" w:rsidP="00621C78">
      <w:pPr>
        <w:tabs>
          <w:tab w:val="left" w:pos="2880"/>
        </w:tabs>
        <w:rPr>
          <w:rFonts w:ascii="Arial" w:eastAsia="Times New Roman" w:hAnsi="Arial" w:cs="Times New Roman"/>
          <w:sz w:val="24"/>
          <w:szCs w:val="24"/>
          <w:lang w:val="es-MX" w:eastAsia="es-ES"/>
        </w:rPr>
      </w:pPr>
    </w:p>
    <w:p w14:paraId="0C9615EB" w14:textId="77777777" w:rsidR="00621C78" w:rsidRPr="00621C78" w:rsidRDefault="00621C78" w:rsidP="00621C78">
      <w:pPr>
        <w:tabs>
          <w:tab w:val="left" w:pos="2880"/>
        </w:tabs>
        <w:rPr>
          <w:rFonts w:ascii="Arial" w:eastAsia="Times New Roman" w:hAnsi="Arial" w:cs="Times New Roman"/>
          <w:sz w:val="24"/>
          <w:szCs w:val="24"/>
          <w:lang w:val="es-MX" w:eastAsia="es-ES"/>
        </w:rPr>
      </w:pPr>
      <w:r w:rsidRPr="00621C78">
        <w:rPr>
          <w:rFonts w:ascii="Arial" w:eastAsia="Times New Roman" w:hAnsi="Arial" w:cs="Times New Roman"/>
          <w:sz w:val="24"/>
          <w:szCs w:val="24"/>
          <w:lang w:val="es-MX" w:eastAsia="es-ES"/>
        </w:rPr>
        <w:t>4. Reemplázase en el número 4 el guarismo “15” por “26”.</w:t>
      </w:r>
    </w:p>
    <w:p w14:paraId="74D38FBD" w14:textId="77777777" w:rsidR="00621C78" w:rsidRPr="00621C78" w:rsidRDefault="00621C78" w:rsidP="00621C78">
      <w:pPr>
        <w:tabs>
          <w:tab w:val="left" w:pos="2880"/>
        </w:tabs>
        <w:rPr>
          <w:rFonts w:ascii="Arial" w:eastAsia="Times New Roman" w:hAnsi="Arial" w:cs="Times New Roman"/>
          <w:sz w:val="24"/>
          <w:szCs w:val="24"/>
          <w:lang w:val="es-MX" w:eastAsia="es-ES"/>
        </w:rPr>
      </w:pPr>
    </w:p>
    <w:p w14:paraId="733E4EC7" w14:textId="77777777" w:rsidR="00621C78" w:rsidRPr="00621C78" w:rsidRDefault="00621C78" w:rsidP="00621C78">
      <w:pPr>
        <w:tabs>
          <w:tab w:val="left" w:pos="2880"/>
        </w:tabs>
        <w:rPr>
          <w:rFonts w:ascii="Arial" w:eastAsia="Times New Roman" w:hAnsi="Arial" w:cs="Times New Roman"/>
          <w:sz w:val="24"/>
          <w:szCs w:val="24"/>
          <w:lang w:val="es-MX" w:eastAsia="es-ES"/>
        </w:rPr>
      </w:pPr>
      <w:r w:rsidRPr="00621C78">
        <w:rPr>
          <w:rFonts w:ascii="Arial" w:eastAsia="Times New Roman" w:hAnsi="Arial" w:cs="Times New Roman"/>
          <w:sz w:val="24"/>
          <w:szCs w:val="24"/>
          <w:lang w:val="es-MX" w:eastAsia="es-ES"/>
        </w:rPr>
        <w:t>5. Reemplázase en el número 5 el guarismo “20” por “34”.</w:t>
      </w:r>
    </w:p>
    <w:p w14:paraId="386111B8" w14:textId="77777777" w:rsidR="00621C78" w:rsidRPr="00621C78" w:rsidRDefault="00621C78" w:rsidP="00621C78">
      <w:pPr>
        <w:tabs>
          <w:tab w:val="left" w:pos="2880"/>
        </w:tabs>
        <w:rPr>
          <w:rFonts w:ascii="Arial" w:eastAsia="Times New Roman" w:hAnsi="Arial" w:cs="Times New Roman"/>
          <w:sz w:val="24"/>
          <w:szCs w:val="24"/>
          <w:lang w:val="es-MX" w:eastAsia="es-ES"/>
        </w:rPr>
      </w:pPr>
    </w:p>
    <w:p w14:paraId="7EF18932" w14:textId="77777777" w:rsidR="00621C78" w:rsidRPr="00621C78" w:rsidRDefault="00621C78" w:rsidP="00621C78">
      <w:pPr>
        <w:tabs>
          <w:tab w:val="left" w:pos="2880"/>
        </w:tabs>
        <w:rPr>
          <w:rFonts w:ascii="Arial" w:eastAsia="Times New Roman" w:hAnsi="Arial" w:cs="Times New Roman"/>
          <w:sz w:val="24"/>
          <w:szCs w:val="24"/>
          <w:lang w:val="es-MX" w:eastAsia="es-ES"/>
        </w:rPr>
      </w:pPr>
      <w:r w:rsidRPr="00621C78">
        <w:rPr>
          <w:rFonts w:ascii="Arial" w:eastAsia="Times New Roman" w:hAnsi="Arial" w:cs="Times New Roman"/>
          <w:sz w:val="24"/>
          <w:szCs w:val="24"/>
          <w:lang w:val="es-MX" w:eastAsia="es-ES"/>
        </w:rPr>
        <w:t>6. Reemplázase en el número 6 el guarismo “6” por “10”.</w:t>
      </w:r>
    </w:p>
    <w:p w14:paraId="13293CB3" w14:textId="77777777" w:rsidR="00621C78" w:rsidRPr="00621C78" w:rsidRDefault="00621C78" w:rsidP="00621C78">
      <w:pPr>
        <w:tabs>
          <w:tab w:val="left" w:pos="2880"/>
        </w:tabs>
        <w:rPr>
          <w:rFonts w:ascii="Arial" w:eastAsia="Times New Roman" w:hAnsi="Arial" w:cs="Times New Roman"/>
          <w:sz w:val="24"/>
          <w:szCs w:val="24"/>
          <w:lang w:val="es-MX" w:eastAsia="es-ES"/>
        </w:rPr>
      </w:pPr>
    </w:p>
    <w:p w14:paraId="1EF5DD9B" w14:textId="7F053334" w:rsidR="00D96EC5" w:rsidRDefault="00621C78" w:rsidP="00621C78">
      <w:pPr>
        <w:tabs>
          <w:tab w:val="left" w:pos="2880"/>
        </w:tabs>
        <w:rPr>
          <w:rFonts w:ascii="Arial" w:eastAsia="Times New Roman" w:hAnsi="Arial" w:cs="Times New Roman"/>
          <w:sz w:val="24"/>
          <w:szCs w:val="24"/>
          <w:lang w:val="es-MX" w:eastAsia="es-ES"/>
        </w:rPr>
      </w:pPr>
      <w:r w:rsidRPr="00621C78">
        <w:rPr>
          <w:rFonts w:ascii="Arial" w:eastAsia="Times New Roman" w:hAnsi="Arial" w:cs="Times New Roman"/>
          <w:sz w:val="24"/>
          <w:szCs w:val="24"/>
          <w:lang w:val="es-MX" w:eastAsia="es-ES"/>
        </w:rPr>
        <w:t>7. Reemplázase en el número 7 el guarismo “0,2” por “0,34”.</w:t>
      </w:r>
    </w:p>
    <w:p w14:paraId="058A6068" w14:textId="28A13BD7" w:rsidR="00C65493" w:rsidRDefault="00C65493" w:rsidP="00621C78">
      <w:pPr>
        <w:tabs>
          <w:tab w:val="left" w:pos="2880"/>
        </w:tabs>
        <w:rPr>
          <w:rFonts w:ascii="Arial" w:eastAsia="Times New Roman" w:hAnsi="Arial" w:cs="Times New Roman"/>
          <w:sz w:val="24"/>
          <w:szCs w:val="24"/>
          <w:lang w:val="es-MX" w:eastAsia="es-ES"/>
        </w:rPr>
      </w:pPr>
    </w:p>
    <w:p w14:paraId="2E9954B7" w14:textId="77777777" w:rsidR="00C65493" w:rsidRP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 xml:space="preserve">8. Agrégase el siguiente inciso tercero: </w:t>
      </w:r>
    </w:p>
    <w:p w14:paraId="4B53C154" w14:textId="59687A41" w:rsidR="00C65493" w:rsidRDefault="00C65493" w:rsidP="00C65493">
      <w:pPr>
        <w:tabs>
          <w:tab w:val="left" w:pos="2880"/>
        </w:tabs>
        <w:rPr>
          <w:rFonts w:ascii="Arial" w:eastAsia="Times New Roman" w:hAnsi="Arial" w:cs="Times New Roman"/>
          <w:sz w:val="24"/>
          <w:szCs w:val="24"/>
          <w:lang w:val="es-MX" w:eastAsia="es-ES"/>
        </w:rPr>
      </w:pPr>
    </w:p>
    <w:p w14:paraId="672C8CFA" w14:textId="77777777" w:rsidR="00C65493" w:rsidRP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“El monto de los derechos señalados en los números 1 al 7 de este artículo, podrá aumentarse hasta en un 5%, cada cinco años, a contar del 1 de enero de enero de 2025, mediante decreto supremo emitido por el Ministerio de Hacienda y dictado bajo la fórmula "Por orden del Presidente de la República".”.</w:t>
      </w:r>
    </w:p>
    <w:p w14:paraId="4C817A93" w14:textId="1E484095" w:rsidR="00C65493" w:rsidRDefault="00C65493" w:rsidP="00621C78">
      <w:pPr>
        <w:tabs>
          <w:tab w:val="left" w:pos="2880"/>
        </w:tabs>
        <w:rPr>
          <w:rFonts w:ascii="Arial" w:eastAsia="Times New Roman" w:hAnsi="Arial" w:cs="Times New Roman"/>
          <w:sz w:val="24"/>
          <w:szCs w:val="24"/>
          <w:lang w:val="es-MX" w:eastAsia="es-ES"/>
        </w:rPr>
      </w:pPr>
    </w:p>
    <w:p w14:paraId="54E24C2D" w14:textId="33294E61" w:rsidR="00C65493" w:rsidRDefault="00C65493" w:rsidP="00621C78">
      <w:pPr>
        <w:tabs>
          <w:tab w:val="left" w:pos="2880"/>
        </w:tabs>
        <w:rPr>
          <w:rFonts w:ascii="Arial" w:eastAsia="Times New Roman" w:hAnsi="Arial" w:cs="Times New Roman"/>
          <w:sz w:val="24"/>
          <w:szCs w:val="24"/>
          <w:lang w:val="es-MX" w:eastAsia="es-ES"/>
        </w:rPr>
      </w:pPr>
    </w:p>
    <w:p w14:paraId="52B0A6DE" w14:textId="039AD2B0" w:rsidR="00C65493" w:rsidRDefault="00C65493" w:rsidP="00621C78">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Artículo 16.- Agrégase en el inciso final del artículo 22 septies de la ley N° 19.886, de bases sobre contratos administrativos de suministro y prestación de servicios, a continuación del punto y aparte, que ha pasado a ser punto y seguido, la siguiente oración: “Sin perjuicio de ello, el uso del feriado, cometidos, comisiones de servicio y de permisos por parte de los jueces y las juezas titulares del tribunal, serán autorizadas por el Presidente del tribunal, y deberán aplicar para tales efectos, y en lo que resulte pertinente a la naturaleza del cargo, lo dispuesto en el artículo 72 y en los párrafos 3°, 4° y 5° del Título IV de la ley Nº 18.834, que aprueba el Estatuto Administrativo, cuyo texto refundido, coordinado y sistematizado fue fijado por el decreto con fuerza de ley Nº 29, de 2005, del Ministerio de Hacienda.”.</w:t>
      </w:r>
    </w:p>
    <w:p w14:paraId="084F1E26" w14:textId="65915C23" w:rsidR="00C65493" w:rsidRDefault="00C65493" w:rsidP="00621C78">
      <w:pPr>
        <w:tabs>
          <w:tab w:val="left" w:pos="2880"/>
        </w:tabs>
        <w:rPr>
          <w:rFonts w:ascii="Arial" w:eastAsia="Times New Roman" w:hAnsi="Arial" w:cs="Times New Roman"/>
          <w:sz w:val="24"/>
          <w:szCs w:val="24"/>
          <w:lang w:val="es-MX" w:eastAsia="es-ES"/>
        </w:rPr>
      </w:pPr>
    </w:p>
    <w:p w14:paraId="1488AAE1" w14:textId="5A102D23" w:rsidR="00C65493" w:rsidRDefault="00C65493" w:rsidP="00621C78">
      <w:pPr>
        <w:tabs>
          <w:tab w:val="left" w:pos="2880"/>
        </w:tabs>
        <w:rPr>
          <w:rFonts w:ascii="Arial" w:eastAsia="Times New Roman" w:hAnsi="Arial" w:cs="Times New Roman"/>
          <w:sz w:val="24"/>
          <w:szCs w:val="24"/>
          <w:lang w:val="es-MX" w:eastAsia="es-ES"/>
        </w:rPr>
      </w:pPr>
    </w:p>
    <w:p w14:paraId="4FB7D2F8" w14:textId="77777777" w:rsidR="00C65493" w:rsidRP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Artículo 17.- Introdúcense las siguientes modificaciones en el artículo 5° del decreto ley N° 1.298, de 1975 que crea sistema de pronósticos deportivos:</w:t>
      </w:r>
    </w:p>
    <w:p w14:paraId="5A256143" w14:textId="77777777" w:rsidR="00C65493" w:rsidRPr="00C65493" w:rsidRDefault="00C65493" w:rsidP="00C65493">
      <w:pPr>
        <w:tabs>
          <w:tab w:val="left" w:pos="2880"/>
        </w:tabs>
        <w:rPr>
          <w:rFonts w:ascii="Arial" w:eastAsia="Times New Roman" w:hAnsi="Arial" w:cs="Times New Roman"/>
          <w:sz w:val="24"/>
          <w:szCs w:val="24"/>
          <w:lang w:val="es-MX" w:eastAsia="es-ES"/>
        </w:rPr>
      </w:pPr>
    </w:p>
    <w:p w14:paraId="39A088C8" w14:textId="67113A21" w:rsid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1. Sustitúyese el literal b) por el siguiente:</w:t>
      </w:r>
    </w:p>
    <w:p w14:paraId="10D9C57A" w14:textId="77777777" w:rsidR="00C65493" w:rsidRDefault="00C65493" w:rsidP="00621C78">
      <w:pPr>
        <w:tabs>
          <w:tab w:val="left" w:pos="2880"/>
        </w:tabs>
        <w:rPr>
          <w:rFonts w:ascii="Arial" w:eastAsia="Times New Roman" w:hAnsi="Arial" w:cs="Times New Roman"/>
          <w:sz w:val="24"/>
          <w:szCs w:val="24"/>
          <w:lang w:val="es-MX" w:eastAsia="es-ES"/>
        </w:rPr>
      </w:pPr>
    </w:p>
    <w:p w14:paraId="30F5427B" w14:textId="77777777" w:rsidR="00C65493" w:rsidRP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lastRenderedPageBreak/>
        <w:t>“b) Los premios se asignarán y pagarán en la forma que establezca Polla Chilena de Beneficencia S.A.”.</w:t>
      </w:r>
    </w:p>
    <w:p w14:paraId="4C0437CF" w14:textId="77777777" w:rsidR="00C65493" w:rsidRPr="00C65493" w:rsidRDefault="00C65493" w:rsidP="00C65493">
      <w:pPr>
        <w:tabs>
          <w:tab w:val="left" w:pos="2880"/>
        </w:tabs>
        <w:rPr>
          <w:rFonts w:ascii="Arial" w:eastAsia="Times New Roman" w:hAnsi="Arial" w:cs="Times New Roman"/>
          <w:sz w:val="24"/>
          <w:szCs w:val="24"/>
          <w:lang w:val="es-MX" w:eastAsia="es-ES"/>
        </w:rPr>
      </w:pPr>
    </w:p>
    <w:p w14:paraId="58DDD2D8" w14:textId="77777777" w:rsidR="00C65493" w:rsidRP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2. Sustitúyese en el literal c) la expresión “, y” por un punto.</w:t>
      </w:r>
    </w:p>
    <w:p w14:paraId="50EE8FB8" w14:textId="77777777" w:rsidR="00C65493" w:rsidRPr="00C65493" w:rsidRDefault="00C65493" w:rsidP="00C65493">
      <w:pPr>
        <w:tabs>
          <w:tab w:val="left" w:pos="2880"/>
        </w:tabs>
        <w:rPr>
          <w:rFonts w:ascii="Arial" w:eastAsia="Times New Roman" w:hAnsi="Arial" w:cs="Times New Roman"/>
          <w:sz w:val="24"/>
          <w:szCs w:val="24"/>
          <w:lang w:val="es-MX" w:eastAsia="es-ES"/>
        </w:rPr>
      </w:pPr>
    </w:p>
    <w:p w14:paraId="7EE6055B" w14:textId="6B0C6B38" w:rsid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3. Elíminase el literal d).</w:t>
      </w:r>
    </w:p>
    <w:p w14:paraId="6C44F23C" w14:textId="071938E4" w:rsidR="00C65493" w:rsidRDefault="00C65493" w:rsidP="00621C78">
      <w:pPr>
        <w:tabs>
          <w:tab w:val="left" w:pos="2880"/>
        </w:tabs>
        <w:rPr>
          <w:rFonts w:ascii="Arial" w:eastAsia="Times New Roman" w:hAnsi="Arial" w:cs="Times New Roman"/>
          <w:sz w:val="24"/>
          <w:szCs w:val="24"/>
          <w:lang w:val="es-MX" w:eastAsia="es-ES"/>
        </w:rPr>
      </w:pPr>
    </w:p>
    <w:p w14:paraId="6DA83AB9" w14:textId="77777777" w:rsidR="0077634B" w:rsidRDefault="0077634B" w:rsidP="00621C78">
      <w:pPr>
        <w:tabs>
          <w:tab w:val="left" w:pos="2880"/>
        </w:tabs>
        <w:rPr>
          <w:rFonts w:ascii="Arial" w:eastAsia="Times New Roman" w:hAnsi="Arial" w:cs="Times New Roman"/>
          <w:sz w:val="24"/>
          <w:szCs w:val="24"/>
          <w:lang w:val="es-MX" w:eastAsia="es-ES"/>
        </w:rPr>
      </w:pPr>
    </w:p>
    <w:p w14:paraId="2B7F5D93" w14:textId="77777777" w:rsidR="00C65493" w:rsidRP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Artículo 18.- Sustitúyese el artículo 10 del decreto con fuerza de ley Nº 120, de 1960, del Ministerio de Hacienda, que contiene la Ley Orgánica de la Polla Chilena de Beneficencia S.A., cuyo texto refundido, coordinado y sistematizado fue fijado por el decreto supremo Nº 152, de 1980, del Ministerio de Hacienda, por el siguiente:</w:t>
      </w:r>
    </w:p>
    <w:p w14:paraId="503592CA" w14:textId="77777777" w:rsidR="00C65493" w:rsidRPr="00C65493" w:rsidRDefault="00C65493" w:rsidP="00C65493">
      <w:pPr>
        <w:tabs>
          <w:tab w:val="left" w:pos="2880"/>
        </w:tabs>
        <w:rPr>
          <w:rFonts w:ascii="Arial" w:eastAsia="Times New Roman" w:hAnsi="Arial" w:cs="Times New Roman"/>
          <w:sz w:val="24"/>
          <w:szCs w:val="24"/>
          <w:lang w:val="es-MX" w:eastAsia="es-ES"/>
        </w:rPr>
      </w:pPr>
    </w:p>
    <w:p w14:paraId="29E0D879" w14:textId="324D26AD" w:rsidR="00C65493" w:rsidRDefault="00C65493" w:rsidP="00C65493">
      <w:pPr>
        <w:tabs>
          <w:tab w:val="left" w:pos="2880"/>
        </w:tabs>
        <w:rPr>
          <w:rFonts w:ascii="Arial" w:eastAsia="Times New Roman" w:hAnsi="Arial" w:cs="Times New Roman"/>
          <w:sz w:val="24"/>
          <w:szCs w:val="24"/>
          <w:lang w:val="es-MX" w:eastAsia="es-ES"/>
        </w:rPr>
      </w:pPr>
      <w:r w:rsidRPr="00C65493">
        <w:rPr>
          <w:rFonts w:ascii="Arial" w:eastAsia="Times New Roman" w:hAnsi="Arial" w:cs="Times New Roman"/>
          <w:sz w:val="24"/>
          <w:szCs w:val="24"/>
          <w:lang w:val="es-MX" w:eastAsia="es-ES"/>
        </w:rPr>
        <w:t>“Artículo 10.- Del valor total de los boletos vendidos, excluido el impuesto establecido en el artículo 2° de la Ley N° 18.110, deberá destinarse un 5% a constituir un fondo de beneficiarios, otro 5% irá a rentas generales de la Nación.”.</w:t>
      </w:r>
    </w:p>
    <w:p w14:paraId="16995754" w14:textId="69E1B860" w:rsidR="00C65493" w:rsidRDefault="00C65493" w:rsidP="00621C78">
      <w:pPr>
        <w:tabs>
          <w:tab w:val="left" w:pos="2880"/>
        </w:tabs>
        <w:rPr>
          <w:rFonts w:ascii="Arial" w:eastAsia="Times New Roman" w:hAnsi="Arial" w:cs="Times New Roman"/>
          <w:sz w:val="24"/>
          <w:szCs w:val="24"/>
          <w:lang w:val="es-MX" w:eastAsia="es-ES"/>
        </w:rPr>
      </w:pPr>
    </w:p>
    <w:p w14:paraId="136B2DBE" w14:textId="77777777" w:rsidR="0077634B" w:rsidRDefault="0077634B" w:rsidP="00621C78">
      <w:pPr>
        <w:tabs>
          <w:tab w:val="left" w:pos="2880"/>
        </w:tabs>
        <w:rPr>
          <w:rFonts w:ascii="Arial" w:eastAsia="Times New Roman" w:hAnsi="Arial" w:cs="Times New Roman"/>
          <w:sz w:val="24"/>
          <w:szCs w:val="24"/>
          <w:lang w:val="es-MX" w:eastAsia="es-ES"/>
        </w:rPr>
      </w:pPr>
    </w:p>
    <w:p w14:paraId="13317AEB" w14:textId="5ACED894" w:rsidR="00C65493" w:rsidRDefault="00207149" w:rsidP="00621C78">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Artículo 19.- Agrégase en el artículo 37 del artículo primero de la ley N°20.285, Sobre Acceso a la Información Pública, el siguiente inciso final, nuevo:</w:t>
      </w:r>
    </w:p>
    <w:p w14:paraId="3A529EF1" w14:textId="0EA84843" w:rsidR="00C65493" w:rsidRDefault="00C65493" w:rsidP="00621C78">
      <w:pPr>
        <w:tabs>
          <w:tab w:val="left" w:pos="2880"/>
        </w:tabs>
        <w:rPr>
          <w:rFonts w:ascii="Arial" w:eastAsia="Times New Roman" w:hAnsi="Arial" w:cs="Times New Roman"/>
          <w:sz w:val="24"/>
          <w:szCs w:val="24"/>
          <w:lang w:val="es-MX" w:eastAsia="es-ES"/>
        </w:rPr>
      </w:pPr>
    </w:p>
    <w:p w14:paraId="1D9F0D83" w14:textId="77777777" w:rsidR="00207149" w:rsidRP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“No obstante lo dispuesto en el inciso anterior, el cargo de consejero será compatible con el ejercicio de labores académicas, de investigación o de docencia en universidades estatales.”.</w:t>
      </w:r>
    </w:p>
    <w:p w14:paraId="79D61E2C" w14:textId="77777777" w:rsidR="00207149" w:rsidRPr="00207149" w:rsidRDefault="00207149" w:rsidP="00207149">
      <w:pPr>
        <w:tabs>
          <w:tab w:val="left" w:pos="2880"/>
        </w:tabs>
        <w:rPr>
          <w:rFonts w:ascii="Arial" w:eastAsia="Times New Roman" w:hAnsi="Arial" w:cs="Times New Roman"/>
          <w:sz w:val="24"/>
          <w:szCs w:val="24"/>
          <w:lang w:val="es-MX" w:eastAsia="es-ES"/>
        </w:rPr>
      </w:pPr>
    </w:p>
    <w:p w14:paraId="2650780B" w14:textId="77777777" w:rsidR="00207149" w:rsidRPr="00207149" w:rsidRDefault="00207149" w:rsidP="00207149">
      <w:pPr>
        <w:tabs>
          <w:tab w:val="left" w:pos="2880"/>
        </w:tabs>
        <w:rPr>
          <w:rFonts w:ascii="Arial" w:eastAsia="Times New Roman" w:hAnsi="Arial" w:cs="Times New Roman"/>
          <w:sz w:val="24"/>
          <w:szCs w:val="24"/>
          <w:lang w:val="es-MX" w:eastAsia="es-ES"/>
        </w:rPr>
      </w:pPr>
    </w:p>
    <w:p w14:paraId="781A13C9" w14:textId="77777777" w:rsidR="00207149" w:rsidRP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Artículo 20.- Introdúcense las siguientes modificaciones en la ley Nº 21.549 que crea un sistema de tratamiento automatizado de infracciones del tránsito y modifica las leyes N° 18.287 y N° 18.290:</w:t>
      </w:r>
    </w:p>
    <w:p w14:paraId="1B760566" w14:textId="77777777" w:rsidR="00207149" w:rsidRPr="00207149" w:rsidRDefault="00207149" w:rsidP="00207149">
      <w:pPr>
        <w:tabs>
          <w:tab w:val="left" w:pos="2880"/>
        </w:tabs>
        <w:rPr>
          <w:rFonts w:ascii="Arial" w:eastAsia="Times New Roman" w:hAnsi="Arial" w:cs="Times New Roman"/>
          <w:sz w:val="24"/>
          <w:szCs w:val="24"/>
          <w:lang w:val="es-MX" w:eastAsia="es-ES"/>
        </w:rPr>
      </w:pPr>
    </w:p>
    <w:p w14:paraId="68E8FB78" w14:textId="0C97F7D5" w:rsidR="00C65493"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1. Agrégase en el inciso segundo del artículo 14, a continuación del punto y aparte que pasa a ser punto y seguido, la siguiente oración: “En el caso que el infractor no cumpla dentro de los plazos señalados, quedará obligado al pago del monto de mayor cuantía determinada para la sanción por la ley.”.</w:t>
      </w:r>
    </w:p>
    <w:p w14:paraId="3D0B707C" w14:textId="7044D5FF" w:rsidR="00207149" w:rsidRDefault="00207149" w:rsidP="00207149">
      <w:pPr>
        <w:tabs>
          <w:tab w:val="left" w:pos="2880"/>
        </w:tabs>
        <w:rPr>
          <w:rFonts w:ascii="Arial" w:eastAsia="Times New Roman" w:hAnsi="Arial" w:cs="Times New Roman"/>
          <w:sz w:val="24"/>
          <w:szCs w:val="24"/>
          <w:lang w:val="es-MX" w:eastAsia="es-ES"/>
        </w:rPr>
      </w:pPr>
    </w:p>
    <w:p w14:paraId="507F1E44" w14:textId="77777777" w:rsidR="00207149" w:rsidRP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2. Elimínase en el artículo 18 la palabra “anticipados”.</w:t>
      </w:r>
    </w:p>
    <w:p w14:paraId="37B90094" w14:textId="77194F0C" w:rsidR="00207149" w:rsidRDefault="00207149" w:rsidP="00207149">
      <w:pPr>
        <w:tabs>
          <w:tab w:val="left" w:pos="2880"/>
        </w:tabs>
        <w:rPr>
          <w:rFonts w:ascii="Arial" w:eastAsia="Times New Roman" w:hAnsi="Arial" w:cs="Times New Roman"/>
          <w:sz w:val="24"/>
          <w:szCs w:val="24"/>
          <w:lang w:val="es-MX" w:eastAsia="es-ES"/>
        </w:rPr>
      </w:pPr>
    </w:p>
    <w:p w14:paraId="20FA742D" w14:textId="77777777" w:rsidR="000E7BD0" w:rsidRPr="00207149" w:rsidRDefault="000E7BD0" w:rsidP="00207149">
      <w:pPr>
        <w:tabs>
          <w:tab w:val="left" w:pos="2880"/>
        </w:tabs>
        <w:rPr>
          <w:rFonts w:ascii="Arial" w:eastAsia="Times New Roman" w:hAnsi="Arial" w:cs="Times New Roman"/>
          <w:sz w:val="24"/>
          <w:szCs w:val="24"/>
          <w:lang w:val="es-MX" w:eastAsia="es-ES"/>
        </w:rPr>
      </w:pPr>
    </w:p>
    <w:p w14:paraId="1BD27D04" w14:textId="3AF6ED70" w:rsid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Artículo 21.- Durante la vigencia del Plan de Emergencia Habitacional establecido en el artículo cuarto de la ley N° 21.450, que aprueba ley sobre integración social en la planificación urbana, gestión de suelo y plan de emergencia habitacional, los proyectos de construcción de viviendas de interés</w:t>
      </w:r>
      <w:r w:rsidRPr="00207149">
        <w:t xml:space="preserve"> </w:t>
      </w:r>
      <w:r w:rsidRPr="00207149">
        <w:rPr>
          <w:rFonts w:ascii="Arial" w:eastAsia="Times New Roman" w:hAnsi="Arial" w:cs="Times New Roman"/>
          <w:sz w:val="24"/>
          <w:szCs w:val="24"/>
          <w:lang w:val="es-MX" w:eastAsia="es-ES"/>
        </w:rPr>
        <w:t xml:space="preserve">público, incluidas las viviendas que deban construirse como resultado de los incendios de la Región de Valparaíso de febrero de 2024, así definidos de conformidad al decreto con fuerza de ley N°458, de 1975, del Ministerio de Vivienda y Urbanismo, que aprueba nueva Ley General de Urbanismo y Construcciones, quedarán exceptuados de solicitar las aprobaciones previas que debe otorgar la Dirección General de Aguas, </w:t>
      </w:r>
      <w:r w:rsidRPr="00207149">
        <w:rPr>
          <w:rFonts w:ascii="Arial" w:eastAsia="Times New Roman" w:hAnsi="Arial" w:cs="Times New Roman"/>
          <w:sz w:val="24"/>
          <w:szCs w:val="24"/>
          <w:lang w:val="es-MX" w:eastAsia="es-ES"/>
        </w:rPr>
        <w:lastRenderedPageBreak/>
        <w:t>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 los tres primeros meses desde la publicación de esta ley.</w:t>
      </w:r>
    </w:p>
    <w:p w14:paraId="6E3B4AB1" w14:textId="77777777" w:rsidR="00207149" w:rsidRDefault="00207149" w:rsidP="00207149">
      <w:pPr>
        <w:tabs>
          <w:tab w:val="left" w:pos="2880"/>
        </w:tabs>
        <w:rPr>
          <w:rFonts w:ascii="Arial" w:eastAsia="Times New Roman" w:hAnsi="Arial" w:cs="Times New Roman"/>
          <w:sz w:val="24"/>
          <w:szCs w:val="24"/>
          <w:lang w:val="es-MX" w:eastAsia="es-ES"/>
        </w:rPr>
      </w:pPr>
    </w:p>
    <w:p w14:paraId="2FC8D560" w14:textId="253CEC4E" w:rsidR="00C65493" w:rsidRDefault="00207149" w:rsidP="00621C78">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2D422249" w14:textId="5D2A1BF7" w:rsidR="00207149" w:rsidRDefault="00207149" w:rsidP="00621C78">
      <w:pPr>
        <w:tabs>
          <w:tab w:val="left" w:pos="2880"/>
        </w:tabs>
        <w:rPr>
          <w:rFonts w:ascii="Arial" w:eastAsia="Times New Roman" w:hAnsi="Arial" w:cs="Times New Roman"/>
          <w:sz w:val="24"/>
          <w:szCs w:val="24"/>
          <w:lang w:val="es-MX" w:eastAsia="es-ES"/>
        </w:rPr>
      </w:pPr>
    </w:p>
    <w:p w14:paraId="5F758A8A" w14:textId="77777777" w:rsidR="00207149" w:rsidRP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Los Servicios de Vivienda y Urbanización deberán recepcionar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3B50C64C" w14:textId="77777777" w:rsidR="00207149" w:rsidRPr="00207149" w:rsidRDefault="00207149" w:rsidP="00207149">
      <w:pPr>
        <w:tabs>
          <w:tab w:val="left" w:pos="2880"/>
        </w:tabs>
        <w:rPr>
          <w:rFonts w:ascii="Arial" w:eastAsia="Times New Roman" w:hAnsi="Arial" w:cs="Times New Roman"/>
          <w:sz w:val="24"/>
          <w:szCs w:val="24"/>
          <w:lang w:val="es-MX" w:eastAsia="es-ES"/>
        </w:rPr>
      </w:pPr>
    </w:p>
    <w:p w14:paraId="337FBD94" w14:textId="24D4163F" w:rsid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Se excluyen de esta excepción aquellas obras a que se refiere el artículo 294 del mismo Código.</w:t>
      </w:r>
    </w:p>
    <w:p w14:paraId="6AD8BAAF" w14:textId="2B1EB6E7" w:rsidR="00207149" w:rsidRDefault="00207149" w:rsidP="00621C78">
      <w:pPr>
        <w:tabs>
          <w:tab w:val="left" w:pos="2880"/>
        </w:tabs>
        <w:rPr>
          <w:rFonts w:ascii="Arial" w:eastAsia="Times New Roman" w:hAnsi="Arial" w:cs="Times New Roman"/>
          <w:sz w:val="24"/>
          <w:szCs w:val="24"/>
          <w:lang w:val="es-MX" w:eastAsia="es-ES"/>
        </w:rPr>
      </w:pPr>
    </w:p>
    <w:p w14:paraId="545B7FBA" w14:textId="553FEB2B" w:rsidR="00207149" w:rsidRDefault="00207149" w:rsidP="00621C78">
      <w:pPr>
        <w:tabs>
          <w:tab w:val="left" w:pos="2880"/>
        </w:tabs>
        <w:rPr>
          <w:rFonts w:ascii="Arial" w:eastAsia="Times New Roman" w:hAnsi="Arial" w:cs="Times New Roman"/>
          <w:sz w:val="24"/>
          <w:szCs w:val="24"/>
          <w:lang w:val="es-MX" w:eastAsia="es-ES"/>
        </w:rPr>
      </w:pPr>
    </w:p>
    <w:p w14:paraId="55DF58CA" w14:textId="77777777" w:rsidR="00207149" w:rsidRP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 xml:space="preserve">Artículo 22.- Introdúcense las siguientes modificaciones en la ley N° 21.600, que Crea el Servicio de Biodiversidad y Áreas Protegidas y el Sistema Nacional de Áreas Protegidas: </w:t>
      </w:r>
    </w:p>
    <w:p w14:paraId="745E175E" w14:textId="77777777" w:rsidR="00207149" w:rsidRPr="00207149" w:rsidRDefault="00207149" w:rsidP="00207149">
      <w:pPr>
        <w:tabs>
          <w:tab w:val="left" w:pos="2880"/>
        </w:tabs>
        <w:rPr>
          <w:rFonts w:ascii="Arial" w:eastAsia="Times New Roman" w:hAnsi="Arial" w:cs="Times New Roman"/>
          <w:sz w:val="24"/>
          <w:szCs w:val="24"/>
          <w:lang w:val="es-MX" w:eastAsia="es-ES"/>
        </w:rPr>
      </w:pPr>
    </w:p>
    <w:p w14:paraId="102DC058" w14:textId="2BCA8CED" w:rsidR="00207149" w:rsidRDefault="00207149" w:rsidP="00207149">
      <w:pPr>
        <w:tabs>
          <w:tab w:val="left" w:pos="2880"/>
        </w:tabs>
        <w:rPr>
          <w:rFonts w:ascii="Arial" w:eastAsia="Times New Roman" w:hAnsi="Arial" w:cs="Times New Roman"/>
          <w:sz w:val="24"/>
          <w:szCs w:val="24"/>
          <w:lang w:val="es-MX" w:eastAsia="es-ES"/>
        </w:rPr>
      </w:pPr>
      <w:r w:rsidRPr="00207149">
        <w:rPr>
          <w:rFonts w:ascii="Arial" w:eastAsia="Times New Roman" w:hAnsi="Arial" w:cs="Times New Roman"/>
          <w:sz w:val="24"/>
          <w:szCs w:val="24"/>
          <w:lang w:val="es-MX" w:eastAsia="es-ES"/>
        </w:rPr>
        <w:t>1. Agrégase en el inciso primero del artículo 41, a continuación del punto y aparte, que pasa a ser punto y seguido, el siguiente texto: “No quedarán comprendidas dentro de la prohibición aquellas acciones, actividades u obras públicas necesarias para la mantención y conservación de cauces, de la infraestructura pública existente y de las vías de navegación, así como aquellas para resguardar la vida, la salud y la seguridad de la población, su</w:t>
      </w:r>
      <w:r w:rsidRPr="00207149">
        <w:t xml:space="preserve"> </w:t>
      </w:r>
      <w:r w:rsidRPr="00207149">
        <w:rPr>
          <w:rFonts w:ascii="Arial" w:eastAsia="Times New Roman" w:hAnsi="Arial" w:cs="Times New Roman"/>
          <w:sz w:val="24"/>
          <w:szCs w:val="24"/>
          <w:lang w:val="es-MX" w:eastAsia="es-ES"/>
        </w:rPr>
        <w:t>conectividad, sus bienes y el desarrollo y mantención de infraestructura hídrica para el consumo humano y las que tengan por objeto el adecuado cuidado y manejo del humedal. El Servicio, mediante resolución fundada, previo informe del Ministerio de Obras Públicas, establecerá las acciones, actividades u obras que quedan comprendidas en la excepción anterior.”.</w:t>
      </w:r>
    </w:p>
    <w:p w14:paraId="75DDE8BA" w14:textId="5D3623CD" w:rsidR="00207149" w:rsidRDefault="00207149" w:rsidP="00621C78">
      <w:pPr>
        <w:tabs>
          <w:tab w:val="left" w:pos="2880"/>
        </w:tabs>
        <w:rPr>
          <w:rFonts w:ascii="Arial" w:eastAsia="Times New Roman" w:hAnsi="Arial" w:cs="Times New Roman"/>
          <w:sz w:val="24"/>
          <w:szCs w:val="24"/>
          <w:lang w:val="es-MX" w:eastAsia="es-ES"/>
        </w:rPr>
      </w:pPr>
    </w:p>
    <w:p w14:paraId="01084F9C" w14:textId="759EB2BF" w:rsidR="00207149" w:rsidRDefault="000E7BD0" w:rsidP="00621C78">
      <w:pPr>
        <w:tabs>
          <w:tab w:val="left" w:pos="2880"/>
        </w:tabs>
        <w:rPr>
          <w:rFonts w:ascii="Arial" w:eastAsia="Times New Roman" w:hAnsi="Arial" w:cs="Times New Roman"/>
          <w:sz w:val="24"/>
          <w:szCs w:val="24"/>
          <w:lang w:val="es-MX" w:eastAsia="es-ES"/>
        </w:rPr>
      </w:pPr>
      <w:r w:rsidRPr="000E7BD0">
        <w:rPr>
          <w:rFonts w:ascii="Arial" w:eastAsia="Times New Roman" w:hAnsi="Arial" w:cs="Times New Roman"/>
          <w:sz w:val="24"/>
          <w:szCs w:val="24"/>
          <w:lang w:val="es-MX" w:eastAsia="es-ES"/>
        </w:rPr>
        <w:t>2. Reemplázase en el numeral 3) del artículo primero transitorio, la frase “el cual deberá ocurrir a los tres años contado desde la entrada en funcionamiento del Servicio”, por la frase “el cual deberá ocurrir dentro del tercer año contado desde la entrada en funcionamiento del Servicio”.</w:t>
      </w:r>
    </w:p>
    <w:p w14:paraId="3540EB81" w14:textId="169786A9" w:rsidR="00207149" w:rsidRDefault="00207149" w:rsidP="00621C78">
      <w:pPr>
        <w:tabs>
          <w:tab w:val="left" w:pos="2880"/>
        </w:tabs>
        <w:rPr>
          <w:rFonts w:ascii="Arial" w:eastAsia="Times New Roman" w:hAnsi="Arial" w:cs="Times New Roman"/>
          <w:sz w:val="24"/>
          <w:szCs w:val="24"/>
          <w:lang w:val="es-MX" w:eastAsia="es-ES"/>
        </w:rPr>
      </w:pPr>
    </w:p>
    <w:p w14:paraId="4E15D038" w14:textId="3A9EF461" w:rsidR="00207149" w:rsidRDefault="000E7BD0" w:rsidP="00621C78">
      <w:pPr>
        <w:tabs>
          <w:tab w:val="left" w:pos="2880"/>
        </w:tabs>
        <w:rPr>
          <w:rFonts w:ascii="Arial" w:eastAsia="Times New Roman" w:hAnsi="Arial" w:cs="Times New Roman"/>
          <w:sz w:val="24"/>
          <w:szCs w:val="24"/>
          <w:lang w:val="es-MX" w:eastAsia="es-ES"/>
        </w:rPr>
      </w:pPr>
      <w:r w:rsidRPr="000E7BD0">
        <w:rPr>
          <w:rFonts w:ascii="Arial" w:eastAsia="Times New Roman" w:hAnsi="Arial" w:cs="Times New Roman"/>
          <w:sz w:val="24"/>
          <w:szCs w:val="24"/>
          <w:lang w:val="es-MX" w:eastAsia="es-ES"/>
        </w:rPr>
        <w:t>3. Reemplázase en el inciso segundo del artículo octavo transitorio la expresión “dos años” por “cinco años”.</w:t>
      </w:r>
    </w:p>
    <w:p w14:paraId="77FF9640" w14:textId="23341BF9" w:rsidR="000E7BD0" w:rsidRDefault="000E7BD0" w:rsidP="00621C78">
      <w:pPr>
        <w:tabs>
          <w:tab w:val="left" w:pos="2880"/>
        </w:tabs>
        <w:rPr>
          <w:rFonts w:ascii="Arial" w:eastAsia="Times New Roman" w:hAnsi="Arial" w:cs="Times New Roman"/>
          <w:sz w:val="24"/>
          <w:szCs w:val="24"/>
          <w:lang w:val="es-MX" w:eastAsia="es-ES"/>
        </w:rPr>
      </w:pPr>
    </w:p>
    <w:p w14:paraId="2121E9B7" w14:textId="4703B200" w:rsidR="000E7BD0" w:rsidRDefault="000E7BD0" w:rsidP="00621C78">
      <w:pPr>
        <w:tabs>
          <w:tab w:val="left" w:pos="2880"/>
        </w:tabs>
        <w:rPr>
          <w:rFonts w:ascii="Arial" w:eastAsia="Times New Roman" w:hAnsi="Arial" w:cs="Times New Roman"/>
          <w:sz w:val="24"/>
          <w:szCs w:val="24"/>
          <w:lang w:val="es-MX" w:eastAsia="es-ES"/>
        </w:rPr>
      </w:pPr>
      <w:r w:rsidRPr="000E7BD0">
        <w:rPr>
          <w:rFonts w:ascii="Arial" w:eastAsia="Times New Roman" w:hAnsi="Arial" w:cs="Times New Roman"/>
          <w:sz w:val="24"/>
          <w:szCs w:val="24"/>
          <w:lang w:val="es-MX" w:eastAsia="es-ES"/>
        </w:rPr>
        <w:lastRenderedPageBreak/>
        <w:t>4. Reemplázase en el artículo noveno transitorio, la frase “Las funciones y atribuciones del Servicio establecidas en la letra b) del artículo 5° entrarán en vigencia al tercer año, contado desde la entrada en funcionamiento del Servicio”, por el siguiente texto: “Las funciones y atribuciones del Servicio establecidas en la letra b) del artículo 5°</w:t>
      </w:r>
      <w:r w:rsidRPr="000E7BD0">
        <w:t xml:space="preserve"> </w:t>
      </w:r>
      <w:r w:rsidRPr="000E7BD0">
        <w:rPr>
          <w:rFonts w:ascii="Arial" w:eastAsia="Times New Roman" w:hAnsi="Arial" w:cs="Times New Roman"/>
          <w:sz w:val="24"/>
          <w:szCs w:val="24"/>
          <w:lang w:val="es-MX" w:eastAsia="es-ES"/>
        </w:rPr>
        <w:t>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con el traspaso del personal al Servicio al que se refiere numeral 3) del artículo primero transitorio”.</w:t>
      </w:r>
    </w:p>
    <w:p w14:paraId="73D08675" w14:textId="21C33C41" w:rsidR="000E7BD0" w:rsidRDefault="000E7BD0" w:rsidP="00621C78">
      <w:pPr>
        <w:tabs>
          <w:tab w:val="left" w:pos="2880"/>
        </w:tabs>
        <w:rPr>
          <w:rFonts w:ascii="Arial" w:eastAsia="Times New Roman" w:hAnsi="Arial" w:cs="Times New Roman"/>
          <w:sz w:val="24"/>
          <w:szCs w:val="24"/>
          <w:lang w:val="es-MX" w:eastAsia="es-ES"/>
        </w:rPr>
      </w:pPr>
    </w:p>
    <w:p w14:paraId="59EB45EE" w14:textId="31E69DC5" w:rsidR="000E7BD0" w:rsidRDefault="000E7BD0" w:rsidP="00621C78">
      <w:pPr>
        <w:tabs>
          <w:tab w:val="left" w:pos="2880"/>
        </w:tabs>
        <w:rPr>
          <w:rFonts w:ascii="Arial" w:eastAsia="Times New Roman" w:hAnsi="Arial" w:cs="Times New Roman"/>
          <w:sz w:val="24"/>
          <w:szCs w:val="24"/>
          <w:lang w:val="es-MX" w:eastAsia="es-ES"/>
        </w:rPr>
      </w:pPr>
    </w:p>
    <w:p w14:paraId="773F4E07" w14:textId="77865289" w:rsidR="000E7BD0" w:rsidRDefault="000E7BD0" w:rsidP="00621C78">
      <w:pPr>
        <w:tabs>
          <w:tab w:val="left" w:pos="2880"/>
        </w:tabs>
        <w:rPr>
          <w:rFonts w:ascii="Arial" w:eastAsia="Times New Roman" w:hAnsi="Arial" w:cs="Times New Roman"/>
          <w:sz w:val="24"/>
          <w:szCs w:val="24"/>
          <w:lang w:val="es-MX" w:eastAsia="es-ES"/>
        </w:rPr>
      </w:pPr>
      <w:r w:rsidRPr="000E7BD0">
        <w:rPr>
          <w:rFonts w:ascii="Arial" w:eastAsia="Times New Roman" w:hAnsi="Arial" w:cs="Times New Roman"/>
          <w:sz w:val="24"/>
          <w:szCs w:val="24"/>
          <w:lang w:val="es-MX" w:eastAsia="es-ES"/>
        </w:rPr>
        <w:t>Artículo 23.- Sustitúyese en el inciso primero del artículo único de la ley N° 20.658, que Modifica plazo para reintegro parcial del impuesto específico al petróleo diésel para las empresas de transporte de carga, y modifica otros aspectos de este mecanismo, la expresión “31 de marzo de 2025” por “31 de diciembre de 2026”.</w:t>
      </w:r>
    </w:p>
    <w:p w14:paraId="1378B52B" w14:textId="77777777" w:rsidR="000E7BD0" w:rsidRDefault="000E7BD0" w:rsidP="00621C78">
      <w:pPr>
        <w:tabs>
          <w:tab w:val="left" w:pos="2880"/>
        </w:tabs>
        <w:rPr>
          <w:rFonts w:ascii="Arial" w:eastAsia="Times New Roman" w:hAnsi="Arial" w:cs="Times New Roman"/>
          <w:sz w:val="24"/>
          <w:szCs w:val="24"/>
          <w:lang w:val="es-MX" w:eastAsia="es-ES"/>
        </w:rPr>
      </w:pPr>
    </w:p>
    <w:p w14:paraId="510C5C49" w14:textId="623D4FE8" w:rsidR="000E7BD0" w:rsidRDefault="000E7BD0" w:rsidP="00621C78">
      <w:pPr>
        <w:tabs>
          <w:tab w:val="left" w:pos="2880"/>
        </w:tabs>
        <w:rPr>
          <w:rFonts w:ascii="Arial" w:eastAsia="Times New Roman" w:hAnsi="Arial" w:cs="Times New Roman"/>
          <w:sz w:val="24"/>
          <w:szCs w:val="24"/>
          <w:lang w:val="es-MX" w:eastAsia="es-ES"/>
        </w:rPr>
      </w:pPr>
    </w:p>
    <w:p w14:paraId="7193AF2E" w14:textId="112D1441" w:rsidR="005A257D" w:rsidRDefault="005A257D" w:rsidP="00621C78">
      <w:pPr>
        <w:tabs>
          <w:tab w:val="left" w:pos="2880"/>
        </w:tabs>
        <w:rPr>
          <w:rFonts w:ascii="Arial" w:eastAsia="Times New Roman" w:hAnsi="Arial" w:cs="Times New Roman"/>
          <w:sz w:val="24"/>
          <w:szCs w:val="24"/>
          <w:lang w:val="es-MX" w:eastAsia="es-ES"/>
        </w:rPr>
      </w:pPr>
      <w:r w:rsidRPr="005A257D">
        <w:rPr>
          <w:rFonts w:ascii="Arial" w:eastAsia="Times New Roman" w:hAnsi="Arial" w:cs="Times New Roman"/>
          <w:sz w:val="24"/>
          <w:szCs w:val="24"/>
          <w:lang w:val="es-MX" w:eastAsia="es-ES"/>
        </w:rPr>
        <w:t>Artículo 24.- 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w:t>
      </w:r>
      <w:r w:rsidRPr="005A257D">
        <w:t xml:space="preserve"> </w:t>
      </w:r>
      <w:r w:rsidRPr="005A257D">
        <w:rPr>
          <w:rFonts w:ascii="Arial" w:eastAsia="Times New Roman" w:hAnsi="Arial" w:cs="Times New Roman"/>
          <w:sz w:val="24"/>
          <w:szCs w:val="24"/>
          <w:lang w:val="es-MX" w:eastAsia="es-ES"/>
        </w:rPr>
        <w:t>N°21.561, tenían una extensión de cuarenta y cinco horas semanales, las cinco horas de rebaja necesarias para alcanzar la jornada de cuarenta horas deben distribuirse proporcionalmente en cada día de la jornada semanal de cinco o seis días establecida en el contrato de trabajo, se reducirán en una hora o cincuenta minutos de la jornada diaria, según corresponda, respecto del día que determine el empleador y se respetará para ello la oportunidad establecida en el artículo primero transitorio de la referida ley.</w:t>
      </w:r>
    </w:p>
    <w:p w14:paraId="2C3254B4" w14:textId="096EB77E" w:rsidR="005A257D" w:rsidRDefault="005A257D" w:rsidP="00621C78">
      <w:pPr>
        <w:tabs>
          <w:tab w:val="left" w:pos="2880"/>
        </w:tabs>
        <w:rPr>
          <w:rFonts w:ascii="Arial" w:eastAsia="Times New Roman" w:hAnsi="Arial" w:cs="Times New Roman"/>
          <w:sz w:val="24"/>
          <w:szCs w:val="24"/>
          <w:lang w:val="es-MX" w:eastAsia="es-ES"/>
        </w:rPr>
      </w:pPr>
    </w:p>
    <w:p w14:paraId="778200E3" w14:textId="5168F36F" w:rsidR="005A257D" w:rsidRDefault="005A257D" w:rsidP="00621C78">
      <w:pPr>
        <w:tabs>
          <w:tab w:val="left" w:pos="2880"/>
        </w:tabs>
        <w:rPr>
          <w:rFonts w:ascii="Arial" w:eastAsia="Times New Roman" w:hAnsi="Arial" w:cs="Times New Roman"/>
          <w:sz w:val="24"/>
          <w:szCs w:val="24"/>
          <w:lang w:val="es-MX" w:eastAsia="es-ES"/>
        </w:rPr>
      </w:pPr>
    </w:p>
    <w:p w14:paraId="424FC39D" w14:textId="3205F784" w:rsidR="005A257D" w:rsidRDefault="005A257D" w:rsidP="00621C78">
      <w:pPr>
        <w:tabs>
          <w:tab w:val="left" w:pos="2880"/>
        </w:tabs>
        <w:rPr>
          <w:rFonts w:ascii="Arial" w:eastAsia="Times New Roman" w:hAnsi="Arial" w:cs="Times New Roman"/>
          <w:sz w:val="24"/>
          <w:szCs w:val="24"/>
          <w:lang w:val="es-MX" w:eastAsia="es-ES"/>
        </w:rPr>
      </w:pPr>
      <w:r w:rsidRPr="005A257D">
        <w:rPr>
          <w:rFonts w:ascii="Arial" w:eastAsia="Times New Roman" w:hAnsi="Arial" w:cs="Times New Roman"/>
          <w:sz w:val="24"/>
          <w:szCs w:val="24"/>
          <w:lang w:val="es-MX" w:eastAsia="es-ES"/>
        </w:rPr>
        <w:t>Artículo 25.- Disminúyese transitoriamente la tasa establecida en el artículo 20 del artículo 1 de la Ley sobre Impuesto a la Renta, contenida en el artículo 1° del decreto ley Nº 824, de 1974, para las empresas acogidas al Régimen Pro Pyme contemplado en la letra D) del artículo 14 de dicha ley, a 12,5 % para las rentas que se perciban o devenguen durante los ejercicios 2025, 2026, y 2027 siempre que, al cierre del ejercicio respectivo, la cotización establecida en el artículo cuarto transitorio de la ley N° 21.735, que crea un nuevo sistema mixto de pensiones y un seguro social en el pilar contributivo, mejora la pensión garantizada universal y establece beneficios y modificaciones regulatorias que indica, sea de 1 %, 3,5 % y 4,25 %, respectivamente.</w:t>
      </w:r>
    </w:p>
    <w:p w14:paraId="4D874632" w14:textId="599CBCA3" w:rsidR="005A257D" w:rsidRDefault="005A257D" w:rsidP="00621C78">
      <w:pPr>
        <w:tabs>
          <w:tab w:val="left" w:pos="2880"/>
        </w:tabs>
        <w:rPr>
          <w:rFonts w:ascii="Arial" w:eastAsia="Times New Roman" w:hAnsi="Arial" w:cs="Times New Roman"/>
          <w:sz w:val="24"/>
          <w:szCs w:val="24"/>
          <w:lang w:val="es-MX" w:eastAsia="es-ES"/>
        </w:rPr>
      </w:pPr>
    </w:p>
    <w:p w14:paraId="7EE1B10C" w14:textId="77777777" w:rsidR="005A257D" w:rsidRPr="005A257D" w:rsidRDefault="005A257D" w:rsidP="005A257D">
      <w:pPr>
        <w:tabs>
          <w:tab w:val="left" w:pos="2880"/>
        </w:tabs>
        <w:rPr>
          <w:rFonts w:ascii="Arial" w:eastAsia="Times New Roman" w:hAnsi="Arial" w:cs="Times New Roman"/>
          <w:sz w:val="24"/>
          <w:szCs w:val="24"/>
          <w:lang w:val="es-MX" w:eastAsia="es-ES"/>
        </w:rPr>
      </w:pPr>
      <w:r w:rsidRPr="005A257D">
        <w:rPr>
          <w:rFonts w:ascii="Arial" w:eastAsia="Times New Roman" w:hAnsi="Arial" w:cs="Times New Roman"/>
          <w:sz w:val="24"/>
          <w:szCs w:val="24"/>
          <w:lang w:val="es-MX" w:eastAsia="es-ES"/>
        </w:rPr>
        <w:t xml:space="preserve">A los contribuyentes que se beneficien de la disminución transitoria de tasa que contempla el inciso anterior se les disminuirá a la mitad la tasa de pagos provisionales mensuales que, según lo establecido </w:t>
      </w:r>
      <w:r w:rsidRPr="005A257D">
        <w:rPr>
          <w:rFonts w:ascii="Arial" w:eastAsia="Times New Roman" w:hAnsi="Arial" w:cs="Times New Roman"/>
          <w:sz w:val="24"/>
          <w:szCs w:val="24"/>
          <w:lang w:val="es-MX" w:eastAsia="es-ES"/>
        </w:rPr>
        <w:lastRenderedPageBreak/>
        <w:t xml:space="preserve">en la letra D) del artículo 14 de la Ley sobre Impuesto a la Renta, les corresponde pagar en los ejercicios 2025, 2026, y 2027. La disminución de la tasa de pagos provisionales mensuales aplicará respecto de la declaración y pago que corresponda realizar en el mes subsiguiente a la publicación de esta ley en el Diario Oficial. </w:t>
      </w:r>
    </w:p>
    <w:p w14:paraId="33520D59" w14:textId="77777777" w:rsidR="005A257D" w:rsidRPr="005A257D" w:rsidRDefault="005A257D" w:rsidP="005A257D">
      <w:pPr>
        <w:tabs>
          <w:tab w:val="left" w:pos="2880"/>
        </w:tabs>
        <w:rPr>
          <w:rFonts w:ascii="Arial" w:eastAsia="Times New Roman" w:hAnsi="Arial" w:cs="Times New Roman"/>
          <w:sz w:val="24"/>
          <w:szCs w:val="24"/>
          <w:lang w:val="es-MX" w:eastAsia="es-ES"/>
        </w:rPr>
      </w:pPr>
    </w:p>
    <w:p w14:paraId="2B77A7C2" w14:textId="6DD6F010" w:rsidR="005A257D" w:rsidRDefault="005A257D" w:rsidP="005A257D">
      <w:pPr>
        <w:tabs>
          <w:tab w:val="left" w:pos="2880"/>
        </w:tabs>
        <w:rPr>
          <w:rFonts w:ascii="Arial" w:eastAsia="Times New Roman" w:hAnsi="Arial" w:cs="Times New Roman"/>
          <w:sz w:val="24"/>
          <w:szCs w:val="24"/>
          <w:lang w:val="es-MX" w:eastAsia="es-ES"/>
        </w:rPr>
      </w:pPr>
      <w:r w:rsidRPr="005A257D">
        <w:rPr>
          <w:rFonts w:ascii="Arial" w:eastAsia="Times New Roman" w:hAnsi="Arial" w:cs="Times New Roman"/>
          <w:sz w:val="24"/>
          <w:szCs w:val="24"/>
          <w:lang w:val="es-MX" w:eastAsia="es-ES"/>
        </w:rPr>
        <w:t>Respecto de las rentas que se perciban o devenguen durante el ejercicio 2028, dicha tasa será de 15 %, siempre que la tasa de cotización mencionada en el inciso primero sea de 5 %, al cierre de dicho ejercicio.</w:t>
      </w:r>
    </w:p>
    <w:p w14:paraId="337DB846" w14:textId="79133363" w:rsidR="005A257D" w:rsidRDefault="005A257D" w:rsidP="00621C78">
      <w:pPr>
        <w:tabs>
          <w:tab w:val="left" w:pos="2880"/>
        </w:tabs>
        <w:rPr>
          <w:rFonts w:ascii="Arial" w:eastAsia="Times New Roman" w:hAnsi="Arial" w:cs="Times New Roman"/>
          <w:sz w:val="24"/>
          <w:szCs w:val="24"/>
          <w:lang w:val="es-MX" w:eastAsia="es-ES"/>
        </w:rPr>
      </w:pPr>
    </w:p>
    <w:p w14:paraId="70A7549F" w14:textId="300CDB89" w:rsidR="005A257D" w:rsidRDefault="005A257D" w:rsidP="00621C78">
      <w:pPr>
        <w:tabs>
          <w:tab w:val="left" w:pos="2880"/>
        </w:tabs>
        <w:rPr>
          <w:rFonts w:ascii="Arial" w:eastAsia="Times New Roman" w:hAnsi="Arial" w:cs="Times New Roman"/>
          <w:sz w:val="24"/>
          <w:szCs w:val="24"/>
          <w:lang w:val="es-MX" w:eastAsia="es-ES"/>
        </w:rPr>
      </w:pPr>
    </w:p>
    <w:p w14:paraId="7D9A48EF" w14:textId="77777777"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 xml:space="preserve">Artículo 26.- Introdúcense las siguientes modificaciones en la ley N° 21.094, sobre Universidades Estatales: </w:t>
      </w:r>
    </w:p>
    <w:p w14:paraId="22ECF715"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77CF96A6" w14:textId="54A6D55B"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1. Incorpórase el siguiente artículo 37 bis, nuevo:</w:t>
      </w:r>
    </w:p>
    <w:p w14:paraId="1F53DF19"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35407E5B" w14:textId="31594E51"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“Artículo 37 bis.- Quedarán excluidos de la aplicación de la ley N° 19.886, de bases sobre contratos administrativos de suministro y prestación de servicios, los centros de investigación,</w:t>
      </w:r>
      <w:r w:rsidRPr="00E60BA7">
        <w:t xml:space="preserve"> </w:t>
      </w:r>
      <w:r w:rsidRPr="00E60BA7">
        <w:rPr>
          <w:rFonts w:ascii="Arial" w:eastAsia="Times New Roman" w:hAnsi="Arial" w:cs="Times New Roman"/>
          <w:sz w:val="24"/>
          <w:szCs w:val="24"/>
          <w:lang w:val="es-MX" w:eastAsia="es-ES"/>
        </w:rPr>
        <w:t>desarrollo, innovación o transferencia tecnológica, y en cuya administración o dirección participen dos o más universidades estatales, o una universidad estatal y una o más personas jurídicas de derecho privado, en virtud de lo dispuesto en el literal e) del inciso segundo del artículo 39.”.</w:t>
      </w:r>
    </w:p>
    <w:p w14:paraId="063C38A3"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784EF3C1" w14:textId="1C743671"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2. Reemplázase en el inciso primero del artículo 38, la expresión “artículo 8” por “artículo 8 bis”.</w:t>
      </w:r>
    </w:p>
    <w:p w14:paraId="3B6402C4" w14:textId="06CAF72B" w:rsidR="00E60BA7" w:rsidRDefault="00E60BA7" w:rsidP="00621C78">
      <w:pPr>
        <w:tabs>
          <w:tab w:val="left" w:pos="2880"/>
        </w:tabs>
        <w:rPr>
          <w:rFonts w:ascii="Arial" w:eastAsia="Times New Roman" w:hAnsi="Arial" w:cs="Times New Roman"/>
          <w:sz w:val="24"/>
          <w:szCs w:val="24"/>
          <w:lang w:val="es-MX" w:eastAsia="es-ES"/>
        </w:rPr>
      </w:pPr>
    </w:p>
    <w:p w14:paraId="7F48E9AB" w14:textId="453C0C23"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3. Incorpórase en el literal a) del inciso segundo del artículo 39, a continuación de la expresión “actividades,”, lo siguiente: “y vender los productos y bienes muebles que puedan producirse a partir de dichas funciones y actividades, tales como, las relativas a creación artística y cultural, innovación, investigación y transferencia tecnológica o extensión cultural,”.</w:t>
      </w:r>
    </w:p>
    <w:p w14:paraId="2B3932D1"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4C5F52C4"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3378D78E" w14:textId="1DB3F26A"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Artículo 27.- Modifícase el inciso cuarto del artículo 1° de la ley N° 20.431, que establece normas que incentivan la calidad de atención al contribuyente por parte del Servicio de Impuestos Internos, del siguiente modo:</w:t>
      </w:r>
    </w:p>
    <w:p w14:paraId="1B6784EE" w14:textId="6D636FAE" w:rsidR="00E60BA7" w:rsidRDefault="00E60BA7" w:rsidP="00E60BA7">
      <w:pPr>
        <w:tabs>
          <w:tab w:val="left" w:pos="2880"/>
        </w:tabs>
        <w:rPr>
          <w:rFonts w:ascii="Arial" w:eastAsia="Times New Roman" w:hAnsi="Arial" w:cs="Times New Roman"/>
          <w:sz w:val="24"/>
          <w:szCs w:val="24"/>
          <w:lang w:val="es-MX" w:eastAsia="es-ES"/>
        </w:rPr>
      </w:pPr>
    </w:p>
    <w:p w14:paraId="06AA9BA3" w14:textId="2063FEBC"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1.</w:t>
      </w:r>
      <w:r>
        <w:rPr>
          <w:rFonts w:ascii="Arial" w:eastAsia="Times New Roman" w:hAnsi="Arial" w:cs="Times New Roman"/>
          <w:sz w:val="24"/>
          <w:szCs w:val="24"/>
          <w:lang w:val="es-MX" w:eastAsia="es-ES"/>
        </w:rPr>
        <w:t xml:space="preserve"> </w:t>
      </w:r>
      <w:r w:rsidRPr="00E60BA7">
        <w:rPr>
          <w:rFonts w:ascii="Arial" w:eastAsia="Times New Roman" w:hAnsi="Arial" w:cs="Times New Roman"/>
          <w:sz w:val="24"/>
          <w:szCs w:val="24"/>
          <w:lang w:val="es-MX" w:eastAsia="es-ES"/>
        </w:rPr>
        <w:t>Reemplázase la expresión “, y” por un punto y coma.</w:t>
      </w:r>
    </w:p>
    <w:p w14:paraId="5A21771B"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1AC06285" w14:textId="1BE8A669"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2.</w:t>
      </w:r>
      <w:r>
        <w:rPr>
          <w:rFonts w:ascii="Arial" w:eastAsia="Times New Roman" w:hAnsi="Arial" w:cs="Times New Roman"/>
          <w:sz w:val="24"/>
          <w:szCs w:val="24"/>
          <w:lang w:val="es-MX" w:eastAsia="es-ES"/>
        </w:rPr>
        <w:t xml:space="preserve"> </w:t>
      </w:r>
      <w:r w:rsidRPr="00E60BA7">
        <w:rPr>
          <w:rFonts w:ascii="Arial" w:eastAsia="Times New Roman" w:hAnsi="Arial" w:cs="Times New Roman"/>
          <w:sz w:val="24"/>
          <w:szCs w:val="24"/>
          <w:lang w:val="es-MX" w:eastAsia="es-ES"/>
        </w:rPr>
        <w:t>Intercálase a continuación de la expresión “Estatuto Administrativo”, lo siguiente: “; y los Subdirectores de Departamento de Subdirección afectos al Sistema regulado en el Título VI de la ley N° 19.882”.</w:t>
      </w:r>
    </w:p>
    <w:p w14:paraId="774C95A7" w14:textId="50162B04" w:rsidR="00E60BA7" w:rsidRDefault="00E60BA7" w:rsidP="00E60BA7">
      <w:pPr>
        <w:tabs>
          <w:tab w:val="left" w:pos="2880"/>
        </w:tabs>
        <w:rPr>
          <w:rFonts w:ascii="Arial" w:eastAsia="Times New Roman" w:hAnsi="Arial" w:cs="Times New Roman"/>
          <w:sz w:val="24"/>
          <w:szCs w:val="24"/>
          <w:lang w:val="es-MX" w:eastAsia="es-ES"/>
        </w:rPr>
      </w:pPr>
    </w:p>
    <w:p w14:paraId="7D7D2253" w14:textId="449ABD3E" w:rsidR="00E60BA7" w:rsidRDefault="00E60BA7" w:rsidP="00E60BA7">
      <w:pPr>
        <w:tabs>
          <w:tab w:val="left" w:pos="2880"/>
        </w:tabs>
        <w:rPr>
          <w:rFonts w:ascii="Arial" w:eastAsia="Times New Roman" w:hAnsi="Arial" w:cs="Times New Roman"/>
          <w:sz w:val="24"/>
          <w:szCs w:val="24"/>
          <w:lang w:val="es-MX" w:eastAsia="es-ES"/>
        </w:rPr>
      </w:pPr>
    </w:p>
    <w:p w14:paraId="66F99D61" w14:textId="77777777"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 xml:space="preserve">Artículo 28.- Modifícase el inciso segundo del artículo 5° de la ley N° 19.646, que concede beneficios económicos al personal del Servicio de Impuestos Internos, del Consejo de Defensa del Estado, de la Dirección de </w:t>
      </w:r>
      <w:r w:rsidRPr="00E60BA7">
        <w:rPr>
          <w:rFonts w:ascii="Arial" w:eastAsia="Times New Roman" w:hAnsi="Arial" w:cs="Times New Roman"/>
          <w:sz w:val="24"/>
          <w:szCs w:val="24"/>
          <w:lang w:val="es-MX" w:eastAsia="es-ES"/>
        </w:rPr>
        <w:lastRenderedPageBreak/>
        <w:t>Presupuestos y de las Fuerzas Armadas, y dispone otras normas sobre racionalización del sector Hacienda, de la siguiente forma:</w:t>
      </w:r>
    </w:p>
    <w:p w14:paraId="11178375"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7F5ACD5C" w14:textId="4E1AE496"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1. Reemplázase la expresión “, y” por un punto y coma.</w:t>
      </w:r>
    </w:p>
    <w:p w14:paraId="117ACDF8" w14:textId="2F3C6CF9" w:rsidR="00E60BA7" w:rsidRDefault="00E60BA7" w:rsidP="00621C78">
      <w:pPr>
        <w:tabs>
          <w:tab w:val="left" w:pos="2880"/>
        </w:tabs>
        <w:rPr>
          <w:rFonts w:ascii="Arial" w:eastAsia="Times New Roman" w:hAnsi="Arial" w:cs="Times New Roman"/>
          <w:sz w:val="24"/>
          <w:szCs w:val="24"/>
          <w:lang w:val="es-MX" w:eastAsia="es-ES"/>
        </w:rPr>
      </w:pPr>
    </w:p>
    <w:p w14:paraId="3C2D6A0B" w14:textId="11FEE6AD" w:rsidR="00E60BA7" w:rsidRDefault="00E60BA7" w:rsidP="00621C78">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2. Intercálase a continuación de la expresión “juntas calificadoras”, lo siguiente: “; y los Subdirectores de Departamento de Subdirección afectos al Sistema regulado en el Título VI de la ley N° 19.882, quienes también tendrán derecho a percibir la asignación en su parte asociada a la gestión tributaria”.</w:t>
      </w:r>
    </w:p>
    <w:p w14:paraId="6764BB41" w14:textId="7AE42A0D" w:rsidR="005A257D" w:rsidRDefault="005A257D" w:rsidP="00621C78">
      <w:pPr>
        <w:tabs>
          <w:tab w:val="left" w:pos="2880"/>
        </w:tabs>
        <w:rPr>
          <w:rFonts w:ascii="Arial" w:eastAsia="Times New Roman" w:hAnsi="Arial" w:cs="Times New Roman"/>
          <w:sz w:val="24"/>
          <w:szCs w:val="24"/>
          <w:lang w:val="es-MX" w:eastAsia="es-ES"/>
        </w:rPr>
      </w:pPr>
    </w:p>
    <w:p w14:paraId="1E2E1F33" w14:textId="6A6F9F59" w:rsidR="00E60BA7" w:rsidRDefault="00E60BA7" w:rsidP="00621C78">
      <w:pPr>
        <w:tabs>
          <w:tab w:val="left" w:pos="2880"/>
        </w:tabs>
        <w:rPr>
          <w:rFonts w:ascii="Arial" w:eastAsia="Times New Roman" w:hAnsi="Arial" w:cs="Times New Roman"/>
          <w:sz w:val="24"/>
          <w:szCs w:val="24"/>
          <w:lang w:val="es-MX" w:eastAsia="es-ES"/>
        </w:rPr>
      </w:pPr>
    </w:p>
    <w:p w14:paraId="094DB4D5" w14:textId="77777777"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Artículo 29.- Reemplázase en el artículo 1° transitorio de la ley N° 20.241, que establece un incentivo tributario a la inversión en investigación y desarrollo, el guarismo “2025” por “2035”, las dos veces que aparece.</w:t>
      </w:r>
    </w:p>
    <w:p w14:paraId="051EF299"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0F4D994C"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5740FF88" w14:textId="2EFEB78D"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Artículo 30.- Modifícase la ley N° 20.283, sobre recuperación del bosque nativo y fomento forestal, del siguiente modo:</w:t>
      </w:r>
    </w:p>
    <w:p w14:paraId="28913662" w14:textId="7CD465E0" w:rsidR="00E60BA7" w:rsidRDefault="00E60BA7" w:rsidP="00621C78">
      <w:pPr>
        <w:tabs>
          <w:tab w:val="left" w:pos="2880"/>
        </w:tabs>
        <w:rPr>
          <w:rFonts w:ascii="Arial" w:eastAsia="Times New Roman" w:hAnsi="Arial" w:cs="Times New Roman"/>
          <w:sz w:val="24"/>
          <w:szCs w:val="24"/>
          <w:lang w:val="es-MX" w:eastAsia="es-ES"/>
        </w:rPr>
      </w:pPr>
    </w:p>
    <w:p w14:paraId="4AF29ED8" w14:textId="77777777"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1. Reemplázase en el párrafo primero del numeral 4) del artículo 2°, la frase “protegidas legalmente o aquéllas clasificadas en las categorías definidas en conformidad al artículo 37 de la ley N° 19.300”, por la siguiente: “clasificadas de conformidad con el artículo 37 de la ley N° 19.300 y su reglamento, en las categorías en peligro crítico, en peligro, o vulnerable”.</w:t>
      </w:r>
    </w:p>
    <w:p w14:paraId="58C4A1E7"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063A06A8" w14:textId="5673629B"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2.</w:t>
      </w:r>
      <w:r>
        <w:rPr>
          <w:rFonts w:ascii="Arial" w:eastAsia="Times New Roman" w:hAnsi="Arial" w:cs="Times New Roman"/>
          <w:sz w:val="24"/>
          <w:szCs w:val="24"/>
          <w:lang w:val="es-MX" w:eastAsia="es-ES"/>
        </w:rPr>
        <w:t xml:space="preserve"> </w:t>
      </w:r>
      <w:r w:rsidRPr="00E60BA7">
        <w:rPr>
          <w:rFonts w:ascii="Arial" w:eastAsia="Times New Roman" w:hAnsi="Arial" w:cs="Times New Roman"/>
          <w:sz w:val="24"/>
          <w:szCs w:val="24"/>
          <w:lang w:val="es-MX" w:eastAsia="es-ES"/>
        </w:rPr>
        <w:t>Reemplázase en el inciso primero del artículo 19, la expresión “, vulnerable, casi amenazada y datos insuficientes,” por “y vulnerables”.</w:t>
      </w:r>
    </w:p>
    <w:p w14:paraId="7B1E14DF"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09621DEF" w14:textId="56C130B0"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3.</w:t>
      </w:r>
      <w:r>
        <w:rPr>
          <w:rFonts w:ascii="Arial" w:eastAsia="Times New Roman" w:hAnsi="Arial" w:cs="Times New Roman"/>
          <w:sz w:val="24"/>
          <w:szCs w:val="24"/>
          <w:lang w:val="es-MX" w:eastAsia="es-ES"/>
        </w:rPr>
        <w:t xml:space="preserve"> </w:t>
      </w:r>
      <w:r w:rsidRPr="00E60BA7">
        <w:rPr>
          <w:rFonts w:ascii="Arial" w:eastAsia="Times New Roman" w:hAnsi="Arial" w:cs="Times New Roman"/>
          <w:sz w:val="24"/>
          <w:szCs w:val="24"/>
          <w:lang w:val="es-MX" w:eastAsia="es-ES"/>
        </w:rPr>
        <w:t>Reemplázase en el inciso primero del artículo 52, la frase “como en peligro de extinción, vulnerables, raras, insuficientemente conocidas o</w:t>
      </w:r>
      <w:r w:rsidRPr="00E60BA7">
        <w:t xml:space="preserve"> </w:t>
      </w:r>
      <w:r w:rsidRPr="00E60BA7">
        <w:rPr>
          <w:rFonts w:ascii="Arial" w:eastAsia="Times New Roman" w:hAnsi="Arial" w:cs="Times New Roman"/>
          <w:sz w:val="24"/>
          <w:szCs w:val="24"/>
          <w:lang w:val="es-MX" w:eastAsia="es-ES"/>
        </w:rPr>
        <w:t>fuera de peligro”, por lo siguiente: “de conformidad con el artículo 37 de la ley N° 19.300 y su reglamento, en las categorías en peligro crítico, en peligro y vulnerables”.</w:t>
      </w:r>
    </w:p>
    <w:p w14:paraId="22379853" w14:textId="4C75BDDB" w:rsidR="00E60BA7" w:rsidRDefault="00E60BA7" w:rsidP="00621C78">
      <w:pPr>
        <w:tabs>
          <w:tab w:val="left" w:pos="2880"/>
        </w:tabs>
        <w:rPr>
          <w:rFonts w:ascii="Arial" w:eastAsia="Times New Roman" w:hAnsi="Arial" w:cs="Times New Roman"/>
          <w:sz w:val="24"/>
          <w:szCs w:val="24"/>
          <w:lang w:val="es-MX" w:eastAsia="es-ES"/>
        </w:rPr>
      </w:pPr>
    </w:p>
    <w:p w14:paraId="5C01664E" w14:textId="3CBE9FD1" w:rsidR="00E60BA7" w:rsidRDefault="00E60BA7" w:rsidP="00621C78">
      <w:pPr>
        <w:tabs>
          <w:tab w:val="left" w:pos="2880"/>
        </w:tabs>
        <w:rPr>
          <w:rFonts w:ascii="Arial" w:eastAsia="Times New Roman" w:hAnsi="Arial" w:cs="Times New Roman"/>
          <w:sz w:val="24"/>
          <w:szCs w:val="24"/>
          <w:lang w:val="es-MX" w:eastAsia="es-ES"/>
        </w:rPr>
      </w:pPr>
    </w:p>
    <w:p w14:paraId="7805FAD3" w14:textId="5C363A88" w:rsidR="00E60BA7" w:rsidRDefault="00E60BA7" w:rsidP="00621C78">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Artículo 31.- Agrégase en el artículo segundo transitorio de la ley N° 21.719, que regula la protección y el tratamiento de los datos personales y crea la Agencia de Protección de Datos Personales, la siguiente oración final: “El reglamento al que se refiere el artículo 26 deberá dictarse dentro de los seis meses desde la entrada en vigencia de la presente ley, una vez evacuado el respectivo informe de la Agencia.”.</w:t>
      </w:r>
    </w:p>
    <w:p w14:paraId="4648513C" w14:textId="5F6155F1" w:rsidR="00E60BA7" w:rsidRDefault="00E60BA7" w:rsidP="00621C78">
      <w:pPr>
        <w:tabs>
          <w:tab w:val="left" w:pos="2880"/>
        </w:tabs>
        <w:rPr>
          <w:rFonts w:ascii="Arial" w:eastAsia="Times New Roman" w:hAnsi="Arial" w:cs="Times New Roman"/>
          <w:sz w:val="24"/>
          <w:szCs w:val="24"/>
          <w:lang w:val="es-MX" w:eastAsia="es-ES"/>
        </w:rPr>
      </w:pPr>
    </w:p>
    <w:p w14:paraId="342AF503" w14:textId="6F065498" w:rsidR="00E60BA7" w:rsidRDefault="00E60BA7" w:rsidP="00621C78">
      <w:pPr>
        <w:tabs>
          <w:tab w:val="left" w:pos="2880"/>
        </w:tabs>
        <w:rPr>
          <w:rFonts w:ascii="Arial" w:eastAsia="Times New Roman" w:hAnsi="Arial" w:cs="Times New Roman"/>
          <w:sz w:val="24"/>
          <w:szCs w:val="24"/>
          <w:lang w:val="es-MX" w:eastAsia="es-ES"/>
        </w:rPr>
      </w:pPr>
    </w:p>
    <w:p w14:paraId="784E3227" w14:textId="77777777"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Artículo 32.- Modifícase la ley N° 21.681, que crea el Fondo de Emergencia Transitorio por Incendios y establece otras medidas para la reconstrucción, de la siguiente forma:</w:t>
      </w:r>
    </w:p>
    <w:p w14:paraId="6AE6F4E2"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394D5F8A" w14:textId="77777777" w:rsidR="00E60BA7" w:rsidRP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t>1. Reemplázase el inciso segundo del artículo 1 por el siguiente:</w:t>
      </w:r>
    </w:p>
    <w:p w14:paraId="6856F816" w14:textId="77777777" w:rsidR="00E60BA7" w:rsidRPr="00E60BA7" w:rsidRDefault="00E60BA7" w:rsidP="00E60BA7">
      <w:pPr>
        <w:tabs>
          <w:tab w:val="left" w:pos="2880"/>
        </w:tabs>
        <w:rPr>
          <w:rFonts w:ascii="Arial" w:eastAsia="Times New Roman" w:hAnsi="Arial" w:cs="Times New Roman"/>
          <w:sz w:val="24"/>
          <w:szCs w:val="24"/>
          <w:lang w:val="es-MX" w:eastAsia="es-ES"/>
        </w:rPr>
      </w:pPr>
    </w:p>
    <w:p w14:paraId="60E8499F" w14:textId="6B7864B7" w:rsidR="00E60BA7" w:rsidRDefault="00E60BA7" w:rsidP="00E60BA7">
      <w:pPr>
        <w:tabs>
          <w:tab w:val="left" w:pos="2880"/>
        </w:tabs>
        <w:rPr>
          <w:rFonts w:ascii="Arial" w:eastAsia="Times New Roman" w:hAnsi="Arial" w:cs="Times New Roman"/>
          <w:sz w:val="24"/>
          <w:szCs w:val="24"/>
          <w:lang w:val="es-MX" w:eastAsia="es-ES"/>
        </w:rPr>
      </w:pPr>
      <w:r w:rsidRPr="00E60BA7">
        <w:rPr>
          <w:rFonts w:ascii="Arial" w:eastAsia="Times New Roman" w:hAnsi="Arial" w:cs="Times New Roman"/>
          <w:sz w:val="24"/>
          <w:szCs w:val="24"/>
          <w:lang w:val="es-MX" w:eastAsia="es-ES"/>
        </w:rPr>
        <w:lastRenderedPageBreak/>
        <w:t>“Los recursos del Fondo se destinarán exclusivamente a financiar las siguientes iniciativas en la Región de Valparaíso:</w:t>
      </w:r>
    </w:p>
    <w:p w14:paraId="76E3732A" w14:textId="0EC5F9BD" w:rsidR="00E60BA7" w:rsidRDefault="00E60BA7" w:rsidP="00621C78">
      <w:pPr>
        <w:tabs>
          <w:tab w:val="left" w:pos="2880"/>
        </w:tabs>
        <w:rPr>
          <w:rFonts w:ascii="Arial" w:eastAsia="Times New Roman" w:hAnsi="Arial" w:cs="Times New Roman"/>
          <w:sz w:val="24"/>
          <w:szCs w:val="24"/>
          <w:lang w:val="es-MX" w:eastAsia="es-ES"/>
        </w:rPr>
      </w:pPr>
    </w:p>
    <w:p w14:paraId="5D8881D0" w14:textId="77777777" w:rsidR="0044503D" w:rsidRPr="0044503D" w:rsidRDefault="0044503D" w:rsidP="0044503D">
      <w:pPr>
        <w:tabs>
          <w:tab w:val="left" w:pos="2880"/>
        </w:tabs>
        <w:rPr>
          <w:rFonts w:ascii="Arial" w:eastAsia="Times New Roman" w:hAnsi="Arial" w:cs="Times New Roman"/>
          <w:sz w:val="24"/>
          <w:szCs w:val="24"/>
          <w:lang w:val="es-MX" w:eastAsia="es-ES"/>
        </w:rPr>
      </w:pPr>
      <w:r w:rsidRPr="0044503D">
        <w:rPr>
          <w:rFonts w:ascii="Arial" w:eastAsia="Times New Roman" w:hAnsi="Arial" w:cs="Times New Roman"/>
          <w:sz w:val="24"/>
          <w:szCs w:val="24"/>
          <w:lang w:val="es-MX" w:eastAsia="es-ES"/>
        </w:rPr>
        <w:t>1. Estudios para la elaboración o modificación de instrumentos de planificación urbana.</w:t>
      </w:r>
    </w:p>
    <w:p w14:paraId="58E9016C" w14:textId="77777777" w:rsidR="0044503D" w:rsidRPr="0044503D" w:rsidRDefault="0044503D" w:rsidP="0044503D">
      <w:pPr>
        <w:tabs>
          <w:tab w:val="left" w:pos="2880"/>
        </w:tabs>
        <w:rPr>
          <w:rFonts w:ascii="Arial" w:eastAsia="Times New Roman" w:hAnsi="Arial" w:cs="Times New Roman"/>
          <w:sz w:val="24"/>
          <w:szCs w:val="24"/>
          <w:lang w:val="es-MX" w:eastAsia="es-ES"/>
        </w:rPr>
      </w:pPr>
    </w:p>
    <w:p w14:paraId="7DE8658C" w14:textId="77777777" w:rsidR="0044503D" w:rsidRPr="0044503D" w:rsidRDefault="0044503D" w:rsidP="0044503D">
      <w:pPr>
        <w:tabs>
          <w:tab w:val="left" w:pos="2880"/>
        </w:tabs>
        <w:rPr>
          <w:rFonts w:ascii="Arial" w:eastAsia="Times New Roman" w:hAnsi="Arial" w:cs="Times New Roman"/>
          <w:sz w:val="24"/>
          <w:szCs w:val="24"/>
          <w:lang w:val="es-MX" w:eastAsia="es-ES"/>
        </w:rPr>
      </w:pPr>
      <w:r w:rsidRPr="0044503D">
        <w:rPr>
          <w:rFonts w:ascii="Arial" w:eastAsia="Times New Roman" w:hAnsi="Arial" w:cs="Times New Roman"/>
          <w:sz w:val="24"/>
          <w:szCs w:val="24"/>
          <w:lang w:val="es-MX" w:eastAsia="es-ES"/>
        </w:rPr>
        <w:t>2. Preparación de antecedentes y tramitación de proyectos de inversión pública relacionados con la reconstrucción.</w:t>
      </w:r>
    </w:p>
    <w:p w14:paraId="578C997A" w14:textId="77777777" w:rsidR="0044503D" w:rsidRPr="0044503D" w:rsidRDefault="0044503D" w:rsidP="0044503D">
      <w:pPr>
        <w:tabs>
          <w:tab w:val="left" w:pos="2880"/>
        </w:tabs>
        <w:rPr>
          <w:rFonts w:ascii="Arial" w:eastAsia="Times New Roman" w:hAnsi="Arial" w:cs="Times New Roman"/>
          <w:sz w:val="24"/>
          <w:szCs w:val="24"/>
          <w:lang w:val="es-MX" w:eastAsia="es-ES"/>
        </w:rPr>
      </w:pPr>
    </w:p>
    <w:p w14:paraId="47E8D3A2" w14:textId="77777777" w:rsidR="0044503D" w:rsidRPr="0044503D" w:rsidRDefault="0044503D" w:rsidP="0044503D">
      <w:pPr>
        <w:tabs>
          <w:tab w:val="left" w:pos="2880"/>
        </w:tabs>
        <w:rPr>
          <w:rFonts w:ascii="Arial" w:eastAsia="Times New Roman" w:hAnsi="Arial" w:cs="Times New Roman"/>
          <w:sz w:val="24"/>
          <w:szCs w:val="24"/>
          <w:lang w:val="es-MX" w:eastAsia="es-ES"/>
        </w:rPr>
      </w:pPr>
      <w:r w:rsidRPr="0044503D">
        <w:rPr>
          <w:rFonts w:ascii="Arial" w:eastAsia="Times New Roman" w:hAnsi="Arial" w:cs="Times New Roman"/>
          <w:sz w:val="24"/>
          <w:szCs w:val="24"/>
          <w:lang w:val="es-MX" w:eastAsia="es-ES"/>
        </w:rPr>
        <w:t>3. Reparación, reposición y reconstrucción de viviendas y las acciones y asistencia técnica, social y jurídica que lo permitan.</w:t>
      </w:r>
    </w:p>
    <w:p w14:paraId="4A0BC06C" w14:textId="77777777" w:rsidR="0044503D" w:rsidRPr="0044503D" w:rsidRDefault="0044503D" w:rsidP="0044503D">
      <w:pPr>
        <w:tabs>
          <w:tab w:val="left" w:pos="2880"/>
        </w:tabs>
        <w:rPr>
          <w:rFonts w:ascii="Arial" w:eastAsia="Times New Roman" w:hAnsi="Arial" w:cs="Times New Roman"/>
          <w:sz w:val="24"/>
          <w:szCs w:val="24"/>
          <w:lang w:val="es-MX" w:eastAsia="es-ES"/>
        </w:rPr>
      </w:pPr>
    </w:p>
    <w:p w14:paraId="5C0A754A" w14:textId="3FE1CF84" w:rsidR="00E60BA7" w:rsidRDefault="0044503D" w:rsidP="0044503D">
      <w:pPr>
        <w:tabs>
          <w:tab w:val="left" w:pos="2880"/>
        </w:tabs>
        <w:rPr>
          <w:rFonts w:ascii="Arial" w:eastAsia="Times New Roman" w:hAnsi="Arial" w:cs="Times New Roman"/>
          <w:sz w:val="24"/>
          <w:szCs w:val="24"/>
          <w:lang w:val="es-MX" w:eastAsia="es-ES"/>
        </w:rPr>
      </w:pPr>
      <w:r w:rsidRPr="0044503D">
        <w:rPr>
          <w:rFonts w:ascii="Arial" w:eastAsia="Times New Roman" w:hAnsi="Arial" w:cs="Times New Roman"/>
          <w:sz w:val="24"/>
          <w:szCs w:val="24"/>
          <w:lang w:val="es-MX" w:eastAsia="es-ES"/>
        </w:rPr>
        <w:t>4. Adquisición de suelo para el desarrollo de proyectos habitacionales para familias damnificadas.</w:t>
      </w:r>
    </w:p>
    <w:p w14:paraId="4BA0CEE2" w14:textId="732D8B77" w:rsidR="00E60BA7" w:rsidRDefault="00E60BA7" w:rsidP="00621C78">
      <w:pPr>
        <w:tabs>
          <w:tab w:val="left" w:pos="2880"/>
        </w:tabs>
        <w:rPr>
          <w:rFonts w:ascii="Arial" w:eastAsia="Times New Roman" w:hAnsi="Arial" w:cs="Times New Roman"/>
          <w:sz w:val="24"/>
          <w:szCs w:val="24"/>
          <w:lang w:val="es-MX" w:eastAsia="es-ES"/>
        </w:rPr>
      </w:pPr>
    </w:p>
    <w:p w14:paraId="54952DBE"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5. Demoliciones.</w:t>
      </w:r>
    </w:p>
    <w:p w14:paraId="7A08B4B3"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3B093FB2"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6. Intervenciones, proyectos y acciones de inversión para la habilitación, desarrollo, equipamiento, urbanización y arborización de espacios de uso público.</w:t>
      </w:r>
    </w:p>
    <w:p w14:paraId="6CDD757D"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06F136D9"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 xml:space="preserve">7. Todo tipo de gasto necesario y exclusivo para apoyar la ejecución del proceso de reconstrucción. </w:t>
      </w:r>
    </w:p>
    <w:p w14:paraId="6ED1CED0"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354C4C7E" w14:textId="01F7F34F" w:rsidR="00E60BA7"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8. Subsidios de fomento productivo.</w:t>
      </w:r>
    </w:p>
    <w:p w14:paraId="09C4D27D" w14:textId="77777777" w:rsidR="00E60BA7" w:rsidRDefault="00E60BA7" w:rsidP="00621C78">
      <w:pPr>
        <w:tabs>
          <w:tab w:val="left" w:pos="2880"/>
        </w:tabs>
        <w:rPr>
          <w:rFonts w:ascii="Arial" w:eastAsia="Times New Roman" w:hAnsi="Arial" w:cs="Times New Roman"/>
          <w:sz w:val="24"/>
          <w:szCs w:val="24"/>
          <w:lang w:val="es-MX" w:eastAsia="es-ES"/>
        </w:rPr>
      </w:pPr>
    </w:p>
    <w:p w14:paraId="0951DDC4"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9. Subsidios laborales para personas que pierdan o presenten un grave riesgo de perder su fuente laboral.</w:t>
      </w:r>
    </w:p>
    <w:p w14:paraId="24B55310"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5B4062C1"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10. Acciones y prestaciones de apoyo psico-social para las personas afectadas.</w:t>
      </w:r>
    </w:p>
    <w:p w14:paraId="50196D10"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5F62193E" w14:textId="7A79EEAD" w:rsidR="00E60BA7"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11. Reposición, reconstrucción y habilitación de infraestructura pública dañada.”.</w:t>
      </w:r>
    </w:p>
    <w:p w14:paraId="1FDD0E88" w14:textId="7E833E96" w:rsidR="007D12A8" w:rsidRDefault="007D12A8" w:rsidP="00621C78">
      <w:pPr>
        <w:tabs>
          <w:tab w:val="left" w:pos="2880"/>
        </w:tabs>
        <w:rPr>
          <w:rFonts w:ascii="Arial" w:eastAsia="Times New Roman" w:hAnsi="Arial" w:cs="Times New Roman"/>
          <w:sz w:val="24"/>
          <w:szCs w:val="24"/>
          <w:lang w:val="es-MX" w:eastAsia="es-ES"/>
        </w:rPr>
      </w:pPr>
    </w:p>
    <w:p w14:paraId="3F60AF45" w14:textId="0C9BAEA6"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2. Sustitúyese en el artículo 8 el punto y seguido por lo siguiente: “; de la aplicación de los artículos 23, 24, 25 y 26 de la ley N° 21.722, de Presupuestos del Sector Público correspondiente al año 2025; o los que los reemplacen en las leyes de Presupuestos de los años siguientes hasta que el Fondo se extinga.”.</w:t>
      </w:r>
    </w:p>
    <w:p w14:paraId="7B30B4FE"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169C66B1"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091C55DE"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Artículo 33.- Modifícase el Código de Aguas de la siguiente forma:</w:t>
      </w:r>
    </w:p>
    <w:p w14:paraId="1F16D6A7"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4A359690"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1. En el inciso cuarto del artículo 67:</w:t>
      </w:r>
    </w:p>
    <w:p w14:paraId="04DE009C"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1BECE737" w14:textId="0A82FF94" w:rsid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a) Reemplázase la expresión “y deberá prohibir” por “y podrá autorizar o denegar”.</w:t>
      </w:r>
    </w:p>
    <w:p w14:paraId="5E938D28" w14:textId="5DD18E9A" w:rsidR="007D12A8" w:rsidRDefault="007D12A8" w:rsidP="007D12A8">
      <w:pPr>
        <w:tabs>
          <w:tab w:val="left" w:pos="2880"/>
        </w:tabs>
        <w:rPr>
          <w:rFonts w:ascii="Arial" w:eastAsia="Times New Roman" w:hAnsi="Arial" w:cs="Times New Roman"/>
          <w:sz w:val="24"/>
          <w:szCs w:val="24"/>
          <w:lang w:val="es-MX" w:eastAsia="es-ES"/>
        </w:rPr>
      </w:pPr>
    </w:p>
    <w:p w14:paraId="14AA8151" w14:textId="4FC3C6DB"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lastRenderedPageBreak/>
        <w:t>b) Agrégase, a continuación de la expresión “dicha declaración”, la frase “, de conformidad con los criterios contenidos en el inciso quinto del artículo 63”.</w:t>
      </w:r>
    </w:p>
    <w:p w14:paraId="6C2FB3D3"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4B5899F6" w14:textId="4D2CEE6E" w:rsid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2. Agrégase un artículo 163 bis, nuevo, del siguiente tenor:</w:t>
      </w:r>
    </w:p>
    <w:p w14:paraId="1900DA54" w14:textId="50C4928B" w:rsidR="007D12A8" w:rsidRDefault="007D12A8" w:rsidP="007D12A8">
      <w:pPr>
        <w:tabs>
          <w:tab w:val="left" w:pos="2880"/>
        </w:tabs>
        <w:rPr>
          <w:rFonts w:ascii="Arial" w:eastAsia="Times New Roman" w:hAnsi="Arial" w:cs="Times New Roman"/>
          <w:sz w:val="24"/>
          <w:szCs w:val="24"/>
          <w:lang w:val="es-MX" w:eastAsia="es-ES"/>
        </w:rPr>
      </w:pPr>
    </w:p>
    <w:p w14:paraId="6601DD9B"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“Artículo 163 bis.- La Dirección General de Aguas podrá autorizar transitoriamente el traslado del ejercicio de los derechos de aprovechamiento de aguas superficiales en cauces naturales y los cambios de punto de captación cuando la solicitud a que refiere el artículo anterior sea admisible, se hayan realizado las publicaciones y radiodifusiones correspondientes y no se hayan presentado oposiciones. Esta autorización solo procederá a petición de parte.</w:t>
      </w:r>
    </w:p>
    <w:p w14:paraId="709F798B"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135CCA28" w14:textId="54D10D9E"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La petición deberá venir acompañada de un certificado de la junta de vigilancia que corresponda, que señale que dicho traslado no causa perjuicio a otros titulares de derechos de aprovechamiento. En el caso de las aguas subterráneas, el mismo certificado será emitido por la comunidad de aguas subterráneas. De no existir una comunidad de aguas subterráneas, el certificado podrá ser emitido por la junta de vigilancia respectiva, cuando proceda. Este</w:t>
      </w:r>
      <w:r w:rsidRPr="007D12A8">
        <w:t xml:space="preserve"> </w:t>
      </w:r>
      <w:r w:rsidRPr="007D12A8">
        <w:rPr>
          <w:rFonts w:ascii="Arial" w:eastAsia="Times New Roman" w:hAnsi="Arial" w:cs="Times New Roman"/>
          <w:sz w:val="24"/>
          <w:szCs w:val="24"/>
          <w:lang w:val="es-MX" w:eastAsia="es-ES"/>
        </w:rPr>
        <w:t>certificado no podrá tener una antigüedad superior a treinta días.</w:t>
      </w:r>
    </w:p>
    <w:p w14:paraId="69C424B7"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24C16590"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La Dirección deberá confeccionar un informe técnico que respalde el caudal autorizado transitoriamente y dictará una resolución fundada que autorice o deniegue la solicitud, dentro del plazo de noventa días, contado desde la presentación de la solicitud.</w:t>
      </w:r>
    </w:p>
    <w:p w14:paraId="2A61FA10"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2036CA05" w14:textId="0BC30CDC" w:rsid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La autorización transitoria se mantendrá vigente durante la tramitación de la solicitud definitiva. Sin perjuicio de lo señalado, la Dirección General de Aguas podrá modificar la autorización transitoria en cualquier momento, si se comprueba que ésta ha lesionado derechos de aprovechamiento de aguas de terceros; ha afectado la disponibilidad de las aguas; su calidad; o la sustentabilidad del acuífero.</w:t>
      </w:r>
    </w:p>
    <w:p w14:paraId="65F66497" w14:textId="387DF535" w:rsidR="007D12A8" w:rsidRDefault="007D12A8" w:rsidP="007D12A8">
      <w:pPr>
        <w:tabs>
          <w:tab w:val="left" w:pos="2880"/>
        </w:tabs>
        <w:rPr>
          <w:rFonts w:ascii="Arial" w:eastAsia="Times New Roman" w:hAnsi="Arial" w:cs="Times New Roman"/>
          <w:sz w:val="24"/>
          <w:szCs w:val="24"/>
          <w:lang w:val="es-MX" w:eastAsia="es-ES"/>
        </w:rPr>
      </w:pPr>
    </w:p>
    <w:p w14:paraId="5334D1DD" w14:textId="71A2EB7B" w:rsid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La Dirección General de Aguas, de conformidad a la letra a) del artículo 300, dictará una resolución mediante la cual establecerá las condiciones para el otorgamiento de las autorizaciones transitorias, especialmente en atención a la situación hidrológica o hidrogeológica por cuenca o región.”.</w:t>
      </w:r>
    </w:p>
    <w:p w14:paraId="1230C80B" w14:textId="7477194C" w:rsidR="007D12A8" w:rsidRDefault="007D12A8" w:rsidP="007D12A8">
      <w:pPr>
        <w:tabs>
          <w:tab w:val="left" w:pos="2880"/>
        </w:tabs>
        <w:rPr>
          <w:rFonts w:ascii="Arial" w:eastAsia="Times New Roman" w:hAnsi="Arial" w:cs="Times New Roman"/>
          <w:sz w:val="24"/>
          <w:szCs w:val="24"/>
          <w:lang w:val="es-MX" w:eastAsia="es-ES"/>
        </w:rPr>
      </w:pPr>
    </w:p>
    <w:p w14:paraId="18126782" w14:textId="1519931D" w:rsidR="007D12A8" w:rsidRDefault="007D12A8" w:rsidP="007D12A8">
      <w:pPr>
        <w:tabs>
          <w:tab w:val="left" w:pos="2880"/>
        </w:tabs>
        <w:rPr>
          <w:rFonts w:ascii="Arial" w:eastAsia="Times New Roman" w:hAnsi="Arial" w:cs="Times New Roman"/>
          <w:sz w:val="24"/>
          <w:szCs w:val="24"/>
          <w:lang w:val="es-MX" w:eastAsia="es-ES"/>
        </w:rPr>
      </w:pPr>
    </w:p>
    <w:p w14:paraId="112D6B72" w14:textId="0A9A09D2" w:rsidR="007D12A8" w:rsidRDefault="007D12A8" w:rsidP="007D12A8">
      <w:pPr>
        <w:tabs>
          <w:tab w:val="left" w:pos="2880"/>
        </w:tabs>
        <w:ind w:firstLine="0"/>
        <w:jc w:val="center"/>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Disposiciones transitorias</w:t>
      </w:r>
    </w:p>
    <w:p w14:paraId="3CE24A46" w14:textId="77777777" w:rsidR="007D12A8" w:rsidRDefault="007D12A8" w:rsidP="007D12A8">
      <w:pPr>
        <w:tabs>
          <w:tab w:val="left" w:pos="2880"/>
        </w:tabs>
        <w:ind w:firstLine="0"/>
        <w:jc w:val="center"/>
        <w:rPr>
          <w:rFonts w:ascii="Arial" w:eastAsia="Times New Roman" w:hAnsi="Arial" w:cs="Times New Roman"/>
          <w:sz w:val="24"/>
          <w:szCs w:val="24"/>
          <w:lang w:val="es-MX" w:eastAsia="es-ES"/>
        </w:rPr>
      </w:pPr>
    </w:p>
    <w:p w14:paraId="0E0C5D4D" w14:textId="24D9781A" w:rsid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Artículo primero.- Las modificaciones introducidas por el artículo 15 en el artículo 33 del Decreto Ley N° 3.538, de 1980, del Ministerio de Hacienda, que crea la Comisión para el Mercado Financiero, no serán aplicables si se trata de trámites que hubieran sido realizados o solicitados previo a la entrada en vigencia de las modificaciones que se introducen en el inciso primero o el inciso tercero que se agrega. En tales casos, regirán los montos vigentes al momento en que se realizó o se inició el trámite.</w:t>
      </w:r>
    </w:p>
    <w:p w14:paraId="45E1564F" w14:textId="70B8FEDF" w:rsidR="007D12A8" w:rsidRDefault="007D12A8" w:rsidP="007D12A8">
      <w:pPr>
        <w:tabs>
          <w:tab w:val="left" w:pos="2880"/>
        </w:tabs>
        <w:rPr>
          <w:rFonts w:ascii="Arial" w:eastAsia="Times New Roman" w:hAnsi="Arial" w:cs="Times New Roman"/>
          <w:sz w:val="24"/>
          <w:szCs w:val="24"/>
          <w:lang w:val="es-MX" w:eastAsia="es-ES"/>
        </w:rPr>
      </w:pPr>
    </w:p>
    <w:p w14:paraId="5FD3E649" w14:textId="77777777" w:rsidR="007D12A8" w:rsidRP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lastRenderedPageBreak/>
        <w:t>Artículo segundo.- Lo dispuesto en el artículo 21 entrará en vigencia una vez que se encuentre totalmente tramitada la resolución conjunta de los Ministerios de Vivienda y Urbanismo y de Obras Públicas referida en el inciso primero de dicha disposición.</w:t>
      </w:r>
    </w:p>
    <w:p w14:paraId="5F36561C" w14:textId="77777777" w:rsidR="007D12A8" w:rsidRPr="007D12A8" w:rsidRDefault="007D12A8" w:rsidP="007D12A8">
      <w:pPr>
        <w:tabs>
          <w:tab w:val="left" w:pos="2880"/>
        </w:tabs>
        <w:rPr>
          <w:rFonts w:ascii="Arial" w:eastAsia="Times New Roman" w:hAnsi="Arial" w:cs="Times New Roman"/>
          <w:sz w:val="24"/>
          <w:szCs w:val="24"/>
          <w:lang w:val="es-MX" w:eastAsia="es-ES"/>
        </w:rPr>
      </w:pPr>
    </w:p>
    <w:p w14:paraId="0416999E" w14:textId="429256F9" w:rsidR="007D12A8" w:rsidRDefault="007D12A8" w:rsidP="007D12A8">
      <w:pPr>
        <w:tabs>
          <w:tab w:val="left" w:pos="2880"/>
        </w:tabs>
        <w:rPr>
          <w:rFonts w:ascii="Arial" w:eastAsia="Times New Roman" w:hAnsi="Arial" w:cs="Times New Roman"/>
          <w:sz w:val="24"/>
          <w:szCs w:val="24"/>
          <w:lang w:val="es-MX" w:eastAsia="es-ES"/>
        </w:rPr>
      </w:pPr>
      <w:r w:rsidRPr="007D12A8">
        <w:rPr>
          <w:rFonts w:ascii="Arial" w:eastAsia="Times New Roman" w:hAnsi="Arial" w:cs="Times New Roman"/>
          <w:sz w:val="24"/>
          <w:szCs w:val="24"/>
          <w:lang w:val="es-MX" w:eastAsia="es-ES"/>
        </w:rPr>
        <w:t>A su vez, lo dispuesto en el numeral 2) del artículo 33 entrará en vigencia una vez que se encuentre totalmente tramitada la resolución referida en el inciso final del artículo 163 bis que se agrega, la que deberá dictarse dentro del plazo de seis meses desde la publicación de esta ley.”.</w:t>
      </w:r>
    </w:p>
    <w:p w14:paraId="343C0FC7" w14:textId="246D4E82" w:rsidR="00A13090" w:rsidRDefault="00A13090" w:rsidP="00916FFE">
      <w:pPr>
        <w:tabs>
          <w:tab w:val="left" w:pos="2880"/>
        </w:tabs>
        <w:ind w:firstLine="0"/>
        <w:rPr>
          <w:rFonts w:ascii="Arial" w:eastAsia="Times New Roman" w:hAnsi="Arial" w:cs="Times New Roman"/>
          <w:sz w:val="24"/>
          <w:szCs w:val="24"/>
          <w:lang w:val="es-MX" w:eastAsia="es-ES"/>
        </w:rPr>
      </w:pPr>
    </w:p>
    <w:p w14:paraId="65B3ADFF" w14:textId="13F56038" w:rsidR="00916FFE" w:rsidRPr="00916FFE" w:rsidRDefault="00916FFE" w:rsidP="007D12A8">
      <w:pPr>
        <w:tabs>
          <w:tab w:val="left" w:pos="2880"/>
        </w:tabs>
        <w:rPr>
          <w:rFonts w:ascii="Arial" w:eastAsia="Times New Roman" w:hAnsi="Arial" w:cs="Arial"/>
          <w:b/>
          <w:sz w:val="24"/>
          <w:szCs w:val="24"/>
          <w:lang w:val="es-ES" w:eastAsia="es-ES"/>
        </w:rPr>
      </w:pPr>
      <w:r w:rsidRPr="00916FFE">
        <w:rPr>
          <w:rFonts w:ascii="Arial" w:eastAsia="Times New Roman" w:hAnsi="Arial" w:cs="Arial"/>
          <w:b/>
          <w:sz w:val="24"/>
          <w:szCs w:val="24"/>
          <w:lang w:val="es-ES" w:eastAsia="es-ES"/>
        </w:rPr>
        <w:t xml:space="preserve">3.- </w:t>
      </w:r>
      <w:hyperlink r:id="rId7" w:history="1">
        <w:r w:rsidRPr="007D12A8">
          <w:rPr>
            <w:rStyle w:val="Hipervnculo"/>
            <w:rFonts w:ascii="Arial" w:eastAsia="Times New Roman" w:hAnsi="Arial" w:cs="Arial"/>
            <w:b/>
            <w:color w:val="0000FF"/>
            <w:sz w:val="24"/>
            <w:szCs w:val="24"/>
            <w:lang w:val="es-ES" w:eastAsia="es-ES"/>
          </w:rPr>
          <w:t>Mensaje</w:t>
        </w:r>
      </w:hyperlink>
      <w:r w:rsidRPr="00916FFE">
        <w:rPr>
          <w:rFonts w:ascii="Arial" w:eastAsia="Times New Roman" w:hAnsi="Arial" w:cs="Arial"/>
          <w:b/>
          <w:sz w:val="24"/>
          <w:szCs w:val="24"/>
          <w:lang w:val="es-ES" w:eastAsia="es-ES"/>
        </w:rPr>
        <w:t xml:space="preserve"> de S.E. el Presidente de la República, mediante el cual formula observaciones a la proposición de ley.</w:t>
      </w:r>
    </w:p>
    <w:p w14:paraId="39270D11" w14:textId="77777777" w:rsidR="00916FFE" w:rsidRPr="00916FFE" w:rsidRDefault="00916FFE" w:rsidP="00916FFE">
      <w:pPr>
        <w:tabs>
          <w:tab w:val="left" w:pos="2880"/>
        </w:tabs>
        <w:ind w:firstLine="2835"/>
        <w:rPr>
          <w:rFonts w:ascii="Arial" w:eastAsia="Times New Roman" w:hAnsi="Arial" w:cs="Arial"/>
          <w:b/>
          <w:sz w:val="24"/>
          <w:szCs w:val="24"/>
          <w:lang w:val="es-ES" w:eastAsia="es-ES"/>
        </w:rPr>
      </w:pPr>
    </w:p>
    <w:p w14:paraId="207DEB4D" w14:textId="77777777" w:rsidR="00916FFE" w:rsidRPr="00916FFE" w:rsidRDefault="00916FFE" w:rsidP="00916FFE">
      <w:pPr>
        <w:tabs>
          <w:tab w:val="left" w:pos="2880"/>
        </w:tabs>
        <w:ind w:firstLine="0"/>
        <w:jc w:val="center"/>
        <w:rPr>
          <w:rFonts w:ascii="Arial" w:eastAsia="Times New Roman" w:hAnsi="Arial" w:cs="Arial"/>
          <w:sz w:val="24"/>
          <w:szCs w:val="24"/>
          <w:lang w:val="es-ES" w:eastAsia="es-ES"/>
        </w:rPr>
      </w:pPr>
      <w:r w:rsidRPr="00916FFE">
        <w:rPr>
          <w:rFonts w:ascii="Arial" w:eastAsia="Times New Roman" w:hAnsi="Arial" w:cs="Arial"/>
          <w:sz w:val="24"/>
          <w:szCs w:val="24"/>
          <w:lang w:val="es-ES" w:eastAsia="es-ES"/>
        </w:rPr>
        <w:t xml:space="preserve">- - - </w:t>
      </w:r>
    </w:p>
    <w:p w14:paraId="19B89D93" w14:textId="77777777" w:rsidR="00916FFE" w:rsidRPr="00916FFE" w:rsidRDefault="00916FFE" w:rsidP="00916FFE">
      <w:pPr>
        <w:tabs>
          <w:tab w:val="left" w:pos="2268"/>
        </w:tabs>
        <w:ind w:firstLine="0"/>
        <w:jc w:val="left"/>
        <w:rPr>
          <w:rFonts w:ascii="Arial" w:eastAsia="Times New Roman" w:hAnsi="Arial" w:cs="Times New Roman"/>
          <w:b/>
          <w:bCs/>
          <w:sz w:val="24"/>
          <w:szCs w:val="24"/>
          <w:lang w:val="es-ES" w:eastAsia="es-ES"/>
        </w:rPr>
      </w:pPr>
    </w:p>
    <w:bookmarkStart w:id="13" w:name="_Toc109229662"/>
    <w:bookmarkStart w:id="14" w:name="DISCUSIÓN"/>
    <w:p w14:paraId="5A81D782" w14:textId="77777777" w:rsidR="00916FFE" w:rsidRPr="007D12A8" w:rsidRDefault="00916FFE" w:rsidP="00916FFE">
      <w:pPr>
        <w:keepNext/>
        <w:spacing w:before="240" w:after="120"/>
        <w:ind w:firstLine="0"/>
        <w:jc w:val="center"/>
        <w:outlineLvl w:val="0"/>
        <w:rPr>
          <w:rFonts w:ascii="Arial" w:eastAsia="Times New Roman" w:hAnsi="Arial" w:cs="Times New Roman"/>
          <w:b/>
          <w:caps/>
          <w:color w:val="0000FF"/>
          <w:kern w:val="28"/>
          <w:sz w:val="24"/>
          <w:szCs w:val="20"/>
          <w:lang w:val="es-ES_tradnl" w:eastAsia="es-ES"/>
        </w:rPr>
      </w:pPr>
      <w:r w:rsidRPr="007D12A8">
        <w:rPr>
          <w:rFonts w:ascii="Arial" w:eastAsia="Times New Roman" w:hAnsi="Arial" w:cs="Times New Roman"/>
          <w:b/>
          <w:caps/>
          <w:color w:val="0000FF"/>
          <w:kern w:val="28"/>
          <w:sz w:val="24"/>
          <w:szCs w:val="20"/>
          <w:lang w:val="es-ES_tradnl" w:eastAsia="es-ES"/>
        </w:rPr>
        <w:fldChar w:fldCharType="begin"/>
      </w:r>
      <w:r w:rsidRPr="007D12A8">
        <w:rPr>
          <w:rFonts w:ascii="Arial" w:eastAsia="Times New Roman" w:hAnsi="Arial" w:cs="Times New Roman"/>
          <w:b/>
          <w:caps/>
          <w:color w:val="0000FF"/>
          <w:kern w:val="28"/>
          <w:sz w:val="24"/>
          <w:szCs w:val="20"/>
          <w:lang w:val="es-ES_tradnl" w:eastAsia="es-ES"/>
        </w:rPr>
        <w:instrText xml:space="preserve"> HYPERLINK  \l "_top" </w:instrText>
      </w:r>
      <w:r w:rsidRPr="007D12A8">
        <w:rPr>
          <w:rFonts w:ascii="Arial" w:eastAsia="Times New Roman" w:hAnsi="Arial" w:cs="Times New Roman"/>
          <w:b/>
          <w:caps/>
          <w:color w:val="0000FF"/>
          <w:kern w:val="28"/>
          <w:sz w:val="24"/>
          <w:szCs w:val="20"/>
          <w:lang w:val="es-ES_tradnl" w:eastAsia="es-ES"/>
        </w:rPr>
        <w:fldChar w:fldCharType="separate"/>
      </w:r>
      <w:r w:rsidRPr="007D12A8">
        <w:rPr>
          <w:rFonts w:ascii="Arial" w:eastAsia="Times New Roman" w:hAnsi="Arial" w:cs="Times New Roman"/>
          <w:b/>
          <w:caps/>
          <w:color w:val="0000FF"/>
          <w:kern w:val="28"/>
          <w:sz w:val="24"/>
          <w:szCs w:val="20"/>
          <w:u w:val="single"/>
          <w:lang w:val="es-ES_tradnl" w:eastAsia="es-ES"/>
        </w:rPr>
        <w:t>DISCUSIÓN DE LAS OBSERVACIONES EN LA COMISIÓN</w:t>
      </w:r>
      <w:r w:rsidRPr="007D12A8">
        <w:rPr>
          <w:rFonts w:ascii="Arial" w:eastAsia="Times New Roman" w:hAnsi="Arial" w:cs="Times New Roman"/>
          <w:b/>
          <w:caps/>
          <w:color w:val="0000FF"/>
          <w:kern w:val="28"/>
          <w:sz w:val="24"/>
          <w:szCs w:val="20"/>
          <w:lang w:val="es-ES_tradnl" w:eastAsia="es-ES"/>
        </w:rPr>
        <w:fldChar w:fldCharType="end"/>
      </w:r>
      <w:r w:rsidRPr="007D12A8">
        <w:rPr>
          <w:rFonts w:ascii="Arial" w:eastAsia="Times New Roman" w:hAnsi="Arial" w:cs="Times New Roman"/>
          <w:bCs/>
          <w:caps/>
          <w:color w:val="0000FF"/>
          <w:kern w:val="28"/>
          <w:sz w:val="24"/>
          <w:szCs w:val="20"/>
          <w:vertAlign w:val="superscript"/>
          <w:lang w:val="es-ES_tradnl" w:eastAsia="es-ES"/>
        </w:rPr>
        <w:footnoteReference w:id="1"/>
      </w:r>
      <w:bookmarkEnd w:id="13"/>
    </w:p>
    <w:bookmarkEnd w:id="14"/>
    <w:p w14:paraId="42357E87" w14:textId="77777777" w:rsidR="00916FFE" w:rsidRPr="00916FFE" w:rsidRDefault="00916FFE" w:rsidP="00916FFE">
      <w:pPr>
        <w:tabs>
          <w:tab w:val="left" w:pos="2268"/>
        </w:tabs>
        <w:ind w:firstLine="0"/>
        <w:rPr>
          <w:rFonts w:ascii="Arial" w:eastAsia="Times New Roman" w:hAnsi="Arial" w:cs="Times New Roman"/>
          <w:sz w:val="24"/>
          <w:szCs w:val="24"/>
          <w:lang w:val="es-ES" w:eastAsia="es-ES"/>
        </w:rPr>
      </w:pPr>
    </w:p>
    <w:p w14:paraId="1943D4E4" w14:textId="77777777" w:rsidR="00916FFE" w:rsidRPr="00916FFE" w:rsidRDefault="00916FFE" w:rsidP="007D12A8">
      <w:pPr>
        <w:tabs>
          <w:tab w:val="left" w:pos="2268"/>
        </w:tabs>
        <w:rPr>
          <w:rFonts w:ascii="Arial" w:eastAsia="Times New Roman" w:hAnsi="Arial" w:cs="Times New Roman"/>
          <w:b/>
          <w:bCs/>
          <w:sz w:val="24"/>
          <w:szCs w:val="24"/>
          <w:lang w:val="es-ES" w:eastAsia="es-ES"/>
        </w:rPr>
      </w:pPr>
      <w:r w:rsidRPr="00916FFE">
        <w:rPr>
          <w:rFonts w:ascii="Arial" w:eastAsia="Times New Roman" w:hAnsi="Arial" w:cs="Times New Roman"/>
          <w:b/>
          <w:bCs/>
          <w:sz w:val="24"/>
          <w:szCs w:val="24"/>
          <w:lang w:val="es-ES" w:eastAsia="es-ES"/>
        </w:rPr>
        <w:t>A.- Análisis preliminar.</w:t>
      </w:r>
    </w:p>
    <w:p w14:paraId="5A4AEC1E" w14:textId="77777777" w:rsidR="00916FFE" w:rsidRPr="00916FFE" w:rsidRDefault="00916FFE" w:rsidP="00916FFE">
      <w:pPr>
        <w:tabs>
          <w:tab w:val="left" w:pos="2268"/>
        </w:tabs>
        <w:ind w:firstLine="0"/>
        <w:rPr>
          <w:rFonts w:ascii="Arial" w:eastAsia="Times New Roman" w:hAnsi="Arial" w:cs="Times New Roman"/>
          <w:b/>
          <w:bCs/>
          <w:sz w:val="24"/>
          <w:szCs w:val="24"/>
          <w:lang w:val="es-ES" w:eastAsia="es-ES"/>
        </w:rPr>
      </w:pPr>
    </w:p>
    <w:p w14:paraId="4FEE01CB" w14:textId="3876F068" w:rsidR="00916FFE" w:rsidRPr="000974A4" w:rsidRDefault="00916FFE" w:rsidP="007D12A8">
      <w:pPr>
        <w:tabs>
          <w:tab w:val="left" w:pos="2268"/>
        </w:tabs>
        <w:rPr>
          <w:rFonts w:ascii="Arial" w:eastAsia="Times New Roman" w:hAnsi="Arial" w:cs="Times New Roman"/>
          <w:sz w:val="24"/>
          <w:szCs w:val="24"/>
          <w:lang w:val="es-ES" w:eastAsia="es-ES"/>
        </w:rPr>
      </w:pPr>
      <w:r w:rsidRPr="000974A4">
        <w:rPr>
          <w:rFonts w:ascii="Arial" w:eastAsia="Times New Roman" w:hAnsi="Arial" w:cs="Times New Roman"/>
          <w:sz w:val="24"/>
          <w:szCs w:val="24"/>
          <w:lang w:val="es-ES" w:eastAsia="es-ES"/>
        </w:rPr>
        <w:t>Al iniciar el debate,</w:t>
      </w:r>
      <w:r w:rsidRPr="000974A4">
        <w:rPr>
          <w:rFonts w:ascii="Arial" w:eastAsia="Times New Roman" w:hAnsi="Arial" w:cs="Times New Roman"/>
          <w:b/>
          <w:bCs/>
          <w:sz w:val="24"/>
          <w:szCs w:val="24"/>
          <w:lang w:val="es-ES" w:eastAsia="es-ES"/>
        </w:rPr>
        <w:t xml:space="preserve"> </w:t>
      </w:r>
      <w:r w:rsidR="0036365A" w:rsidRPr="000974A4">
        <w:rPr>
          <w:rFonts w:ascii="Arial" w:eastAsia="Times New Roman" w:hAnsi="Arial" w:cs="Times New Roman"/>
          <w:b/>
          <w:bCs/>
          <w:sz w:val="24"/>
          <w:szCs w:val="24"/>
          <w:lang w:val="es-ES" w:eastAsia="es-ES"/>
        </w:rPr>
        <w:t xml:space="preserve">en sesión de 16 de junio de 2025, </w:t>
      </w:r>
      <w:r w:rsidRPr="000974A4">
        <w:rPr>
          <w:rFonts w:ascii="Arial" w:eastAsia="Times New Roman" w:hAnsi="Arial" w:cs="Times New Roman"/>
          <w:sz w:val="24"/>
          <w:szCs w:val="24"/>
          <w:lang w:val="es-ES" w:eastAsia="es-ES"/>
        </w:rPr>
        <w:t>la Comisión escuchó los planteamientos</w:t>
      </w:r>
      <w:r w:rsidRPr="000974A4">
        <w:rPr>
          <w:rFonts w:ascii="Arial" w:eastAsia="Times New Roman" w:hAnsi="Arial" w:cs="Times New Roman"/>
          <w:b/>
          <w:bCs/>
          <w:sz w:val="24"/>
          <w:szCs w:val="24"/>
          <w:lang w:val="es-ES" w:eastAsia="es-ES"/>
        </w:rPr>
        <w:t xml:space="preserve"> </w:t>
      </w:r>
      <w:r w:rsidRPr="000974A4">
        <w:rPr>
          <w:rFonts w:ascii="Arial" w:eastAsia="Times New Roman" w:hAnsi="Arial" w:cs="Times New Roman"/>
          <w:sz w:val="24"/>
          <w:szCs w:val="24"/>
          <w:lang w:val="es-ES" w:eastAsia="es-ES"/>
        </w:rPr>
        <w:t>de</w:t>
      </w:r>
      <w:r w:rsidR="0036365A" w:rsidRPr="000974A4">
        <w:rPr>
          <w:rFonts w:ascii="Arial" w:eastAsia="Times New Roman" w:hAnsi="Arial" w:cs="Times New Roman"/>
          <w:sz w:val="24"/>
          <w:szCs w:val="24"/>
          <w:lang w:val="es-ES" w:eastAsia="es-ES"/>
        </w:rPr>
        <w:t xml:space="preserve"> </w:t>
      </w:r>
      <w:r w:rsidRPr="000974A4">
        <w:rPr>
          <w:rFonts w:ascii="Arial" w:eastAsia="Times New Roman" w:hAnsi="Arial" w:cs="Times New Roman"/>
          <w:sz w:val="24"/>
          <w:szCs w:val="24"/>
          <w:lang w:val="es-ES" w:eastAsia="es-ES"/>
        </w:rPr>
        <w:t>l</w:t>
      </w:r>
      <w:r w:rsidR="0036365A" w:rsidRPr="000974A4">
        <w:rPr>
          <w:rFonts w:ascii="Arial" w:eastAsia="Times New Roman" w:hAnsi="Arial" w:cs="Times New Roman"/>
          <w:sz w:val="24"/>
          <w:szCs w:val="24"/>
          <w:lang w:val="es-ES" w:eastAsia="es-ES"/>
        </w:rPr>
        <w:t xml:space="preserve">a </w:t>
      </w:r>
      <w:r w:rsidR="0036365A" w:rsidRPr="000974A4">
        <w:rPr>
          <w:rFonts w:ascii="Arial" w:eastAsia="Times New Roman" w:hAnsi="Arial" w:cs="Times New Roman"/>
          <w:b/>
          <w:sz w:val="24"/>
          <w:szCs w:val="24"/>
          <w:lang w:val="es-ES" w:eastAsia="es-ES"/>
        </w:rPr>
        <w:t>Subsecretaria de Hacienda</w:t>
      </w:r>
      <w:r w:rsidR="0036365A" w:rsidRPr="000974A4">
        <w:rPr>
          <w:rFonts w:ascii="Arial" w:eastAsia="Times New Roman" w:hAnsi="Arial" w:cs="Times New Roman"/>
          <w:sz w:val="24"/>
          <w:szCs w:val="24"/>
          <w:lang w:val="es-ES" w:eastAsia="es-ES"/>
        </w:rPr>
        <w:t xml:space="preserve"> </w:t>
      </w:r>
      <w:r w:rsidR="0036365A" w:rsidRPr="000974A4">
        <w:rPr>
          <w:rFonts w:ascii="Arial" w:eastAsia="Times New Roman" w:hAnsi="Arial" w:cs="Times New Roman"/>
          <w:b/>
          <w:sz w:val="24"/>
          <w:szCs w:val="24"/>
          <w:lang w:val="es-ES" w:eastAsia="es-ES"/>
        </w:rPr>
        <w:t>señora Heidi Berner</w:t>
      </w:r>
      <w:r w:rsidR="0036365A" w:rsidRPr="000974A4">
        <w:rPr>
          <w:rFonts w:ascii="Arial" w:eastAsia="Times New Roman" w:hAnsi="Arial" w:cs="Times New Roman"/>
          <w:sz w:val="24"/>
          <w:szCs w:val="24"/>
          <w:lang w:val="es-ES" w:eastAsia="es-ES"/>
        </w:rPr>
        <w:t xml:space="preserve">, quien efectuó una </w:t>
      </w:r>
      <w:hyperlink r:id="rId8" w:history="1">
        <w:r w:rsidR="0036365A" w:rsidRPr="00F4364D">
          <w:rPr>
            <w:rStyle w:val="Hipervnculo"/>
            <w:rFonts w:ascii="Arial" w:eastAsia="Times New Roman" w:hAnsi="Arial" w:cs="Times New Roman"/>
            <w:color w:val="0000FF"/>
            <w:sz w:val="24"/>
            <w:szCs w:val="24"/>
            <w:lang w:val="es-ES" w:eastAsia="es-ES"/>
          </w:rPr>
          <w:t>presentación</w:t>
        </w:r>
      </w:hyperlink>
      <w:r w:rsidR="0036365A" w:rsidRPr="000974A4">
        <w:rPr>
          <w:rFonts w:ascii="Arial" w:eastAsia="Times New Roman" w:hAnsi="Arial" w:cs="Times New Roman"/>
          <w:sz w:val="24"/>
          <w:szCs w:val="24"/>
          <w:lang w:val="es-ES" w:eastAsia="es-ES"/>
        </w:rPr>
        <w:t>, en formato ppt., del siguiente tenor:</w:t>
      </w:r>
      <w:bookmarkStart w:id="16" w:name="_Hlk86925846"/>
    </w:p>
    <w:p w14:paraId="24509994" w14:textId="1183FDAA" w:rsidR="0036365A" w:rsidRPr="000974A4" w:rsidRDefault="0036365A" w:rsidP="007D12A8">
      <w:pPr>
        <w:tabs>
          <w:tab w:val="left" w:pos="2268"/>
        </w:tabs>
        <w:rPr>
          <w:rFonts w:ascii="Arial" w:eastAsia="Times New Roman" w:hAnsi="Arial" w:cs="Times New Roman"/>
          <w:b/>
          <w:bCs/>
          <w:sz w:val="24"/>
          <w:szCs w:val="24"/>
          <w:lang w:val="es-ES" w:eastAsia="es-ES"/>
        </w:rPr>
      </w:pPr>
    </w:p>
    <w:p w14:paraId="0FFA062E"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b/>
          <w:sz w:val="24"/>
          <w:szCs w:val="24"/>
        </w:rPr>
        <w:t>Observaciones al Proyecto de ley que modifica los cuerpos legales que indica, en materia de simplificación regulatoria y promoción de la actividad económica Boletín N°17322-03</w:t>
      </w:r>
    </w:p>
    <w:p w14:paraId="05CBDF97" w14:textId="77777777" w:rsidR="00132412" w:rsidRPr="00132412" w:rsidRDefault="00132412" w:rsidP="00132412">
      <w:pPr>
        <w:widowControl w:val="0"/>
        <w:rPr>
          <w:rFonts w:ascii="Arial" w:eastAsia="Calibri" w:hAnsi="Arial" w:cs="Arial"/>
          <w:b/>
          <w:sz w:val="24"/>
          <w:szCs w:val="24"/>
        </w:rPr>
      </w:pPr>
    </w:p>
    <w:p w14:paraId="794D6544"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b/>
          <w:sz w:val="24"/>
          <w:szCs w:val="24"/>
        </w:rPr>
        <w:t>Objetivos de este proyecto de ley</w:t>
      </w:r>
    </w:p>
    <w:p w14:paraId="2932D17F" w14:textId="77777777" w:rsidR="00132412" w:rsidRPr="00132412" w:rsidRDefault="00132412" w:rsidP="00132412">
      <w:pPr>
        <w:widowControl w:val="0"/>
        <w:rPr>
          <w:rFonts w:ascii="Arial" w:eastAsia="Calibri" w:hAnsi="Arial" w:cs="Arial"/>
          <w:b/>
          <w:sz w:val="24"/>
          <w:szCs w:val="24"/>
        </w:rPr>
      </w:pPr>
    </w:p>
    <w:p w14:paraId="1D9BCF47" w14:textId="77777777" w:rsidR="00132412" w:rsidRPr="00132412" w:rsidRDefault="00132412" w:rsidP="00132412">
      <w:pPr>
        <w:autoSpaceDE w:val="0"/>
        <w:autoSpaceDN w:val="0"/>
        <w:adjustRightInd w:val="0"/>
        <w:rPr>
          <w:rFonts w:ascii="Arial" w:eastAsia="Calibri" w:hAnsi="Arial" w:cs="Arial"/>
          <w:sz w:val="24"/>
          <w:szCs w:val="24"/>
        </w:rPr>
      </w:pPr>
      <w:r w:rsidRPr="00132412">
        <w:rPr>
          <w:rFonts w:ascii="Arial" w:eastAsia="Calibri" w:hAnsi="Arial" w:cs="Arial"/>
          <w:sz w:val="24"/>
          <w:szCs w:val="24"/>
        </w:rPr>
        <w:t xml:space="preserve">Es importante recordar que esta iniciativa </w:t>
      </w:r>
      <w:r w:rsidRPr="00132412">
        <w:rPr>
          <w:rFonts w:ascii="Arial" w:eastAsia="Calibri" w:hAnsi="Arial" w:cs="Arial"/>
          <w:b/>
          <w:bCs/>
          <w:sz w:val="24"/>
          <w:szCs w:val="24"/>
        </w:rPr>
        <w:t>se ingresó en enero de 2025</w:t>
      </w:r>
      <w:r w:rsidRPr="00132412">
        <w:rPr>
          <w:rFonts w:ascii="Arial" w:eastAsia="Calibri" w:hAnsi="Arial" w:cs="Arial"/>
          <w:sz w:val="24"/>
          <w:szCs w:val="24"/>
        </w:rPr>
        <w:t xml:space="preserve">, teniendo como objetivos principales el </w:t>
      </w:r>
      <w:r w:rsidRPr="00132412">
        <w:rPr>
          <w:rFonts w:ascii="Arial" w:eastAsia="Calibri" w:hAnsi="Arial" w:cs="Arial"/>
          <w:b/>
          <w:bCs/>
          <w:sz w:val="24"/>
          <w:szCs w:val="24"/>
        </w:rPr>
        <w:t xml:space="preserve">clarificar el marco normativo aplicable </w:t>
      </w:r>
      <w:r w:rsidRPr="00132412">
        <w:rPr>
          <w:rFonts w:ascii="Arial" w:eastAsia="Calibri" w:hAnsi="Arial" w:cs="Arial"/>
          <w:sz w:val="24"/>
          <w:szCs w:val="24"/>
        </w:rPr>
        <w:t>en materias en que era urgente dar más certeza, para impulsar la inversión, la productividad y la competitividad del país durante el año 2025; así como optimizar los procedimientos administrativos asociados. Ello incluye medidas tales como:</w:t>
      </w:r>
    </w:p>
    <w:p w14:paraId="7D6B9DF9" w14:textId="77777777" w:rsidR="00132412" w:rsidRPr="00132412" w:rsidRDefault="00132412" w:rsidP="00132412">
      <w:pPr>
        <w:autoSpaceDE w:val="0"/>
        <w:autoSpaceDN w:val="0"/>
        <w:adjustRightInd w:val="0"/>
        <w:rPr>
          <w:rFonts w:ascii="Arial" w:eastAsia="Calibri" w:hAnsi="Arial" w:cs="Arial"/>
          <w:sz w:val="24"/>
          <w:szCs w:val="24"/>
        </w:rPr>
      </w:pPr>
    </w:p>
    <w:p w14:paraId="249848BA" w14:textId="77777777" w:rsidR="00132412" w:rsidRPr="00132412" w:rsidRDefault="00132412" w:rsidP="00132412">
      <w:pPr>
        <w:autoSpaceDE w:val="0"/>
        <w:autoSpaceDN w:val="0"/>
        <w:adjustRightInd w:val="0"/>
        <w:spacing w:after="38"/>
        <w:rPr>
          <w:rFonts w:ascii="Arial" w:eastAsia="Calibri" w:hAnsi="Arial" w:cs="Arial"/>
          <w:sz w:val="24"/>
          <w:szCs w:val="24"/>
        </w:rPr>
      </w:pPr>
      <w:r w:rsidRPr="00132412">
        <w:rPr>
          <w:rFonts w:ascii="Arial" w:eastAsia="Calibri" w:hAnsi="Arial" w:cs="Arial"/>
          <w:color w:val="000000"/>
          <w:sz w:val="24"/>
          <w:szCs w:val="24"/>
        </w:rPr>
        <w:t xml:space="preserve">• </w:t>
      </w:r>
      <w:r w:rsidRPr="00132412">
        <w:rPr>
          <w:rFonts w:ascii="Arial" w:eastAsia="Calibri" w:hAnsi="Arial" w:cs="Arial"/>
          <w:sz w:val="24"/>
          <w:szCs w:val="24"/>
          <w:u w:val="single"/>
        </w:rPr>
        <w:t>Extender la prórroga de las patentes municipales provisorias</w:t>
      </w:r>
      <w:r w:rsidRPr="00132412">
        <w:rPr>
          <w:rFonts w:ascii="Arial" w:eastAsia="Calibri" w:hAnsi="Arial" w:cs="Arial"/>
          <w:sz w:val="24"/>
          <w:szCs w:val="24"/>
        </w:rPr>
        <w:t xml:space="preserve"> establecida en la Ley N° 21.353 (que vencieron en septiembre de 2024) (artículo 8) y ampliar la vigencia de las patentes provisorias de uno a dos años, con posibilidad de una prórroga adicional de un año (artículo 9).</w:t>
      </w:r>
    </w:p>
    <w:p w14:paraId="012AD760" w14:textId="77777777" w:rsidR="00132412" w:rsidRPr="00132412" w:rsidRDefault="00132412" w:rsidP="00132412">
      <w:pPr>
        <w:autoSpaceDE w:val="0"/>
        <w:autoSpaceDN w:val="0"/>
        <w:adjustRightInd w:val="0"/>
        <w:spacing w:after="38"/>
        <w:rPr>
          <w:rFonts w:ascii="Arial" w:eastAsia="Calibri" w:hAnsi="Arial" w:cs="Arial"/>
          <w:sz w:val="24"/>
          <w:szCs w:val="24"/>
        </w:rPr>
      </w:pPr>
    </w:p>
    <w:p w14:paraId="63951C25" w14:textId="77777777" w:rsidR="00132412" w:rsidRPr="00132412" w:rsidRDefault="00132412" w:rsidP="00132412">
      <w:pPr>
        <w:autoSpaceDE w:val="0"/>
        <w:autoSpaceDN w:val="0"/>
        <w:adjustRightInd w:val="0"/>
        <w:spacing w:after="38"/>
        <w:rPr>
          <w:rFonts w:ascii="Arial" w:eastAsia="Calibri" w:hAnsi="Arial" w:cs="Arial"/>
          <w:sz w:val="24"/>
          <w:szCs w:val="24"/>
        </w:rPr>
      </w:pPr>
      <w:r w:rsidRPr="00132412">
        <w:rPr>
          <w:rFonts w:ascii="Arial" w:eastAsia="Calibri" w:hAnsi="Arial" w:cs="Arial"/>
          <w:color w:val="000000"/>
          <w:sz w:val="24"/>
          <w:szCs w:val="24"/>
        </w:rPr>
        <w:lastRenderedPageBreak/>
        <w:t xml:space="preserve">• </w:t>
      </w:r>
      <w:r w:rsidRPr="00132412">
        <w:rPr>
          <w:rFonts w:ascii="Arial" w:eastAsia="Calibri" w:hAnsi="Arial" w:cs="Arial"/>
          <w:sz w:val="24"/>
          <w:szCs w:val="24"/>
          <w:u w:val="single"/>
        </w:rPr>
        <w:t>Exceptuar de la aprobación previa de la DGA a proyectos de viviendas de interés público</w:t>
      </w:r>
      <w:r w:rsidRPr="00132412">
        <w:rPr>
          <w:rFonts w:ascii="Arial" w:eastAsia="Calibri" w:hAnsi="Arial" w:cs="Arial"/>
          <w:sz w:val="24"/>
          <w:szCs w:val="24"/>
        </w:rPr>
        <w:t xml:space="preserve"> que afecten cauces artificiales (incluyendo la reconstrucción por los incendios de la Región de Valparaíso) (artículo 20). </w:t>
      </w:r>
    </w:p>
    <w:p w14:paraId="6A659FF7" w14:textId="77777777" w:rsidR="00132412" w:rsidRPr="00132412" w:rsidRDefault="00132412" w:rsidP="00132412">
      <w:pPr>
        <w:autoSpaceDE w:val="0"/>
        <w:autoSpaceDN w:val="0"/>
        <w:adjustRightInd w:val="0"/>
        <w:spacing w:after="38"/>
        <w:rPr>
          <w:rFonts w:ascii="Arial" w:eastAsia="Calibri" w:hAnsi="Arial" w:cs="Arial"/>
          <w:sz w:val="24"/>
          <w:szCs w:val="24"/>
        </w:rPr>
      </w:pPr>
    </w:p>
    <w:p w14:paraId="57B6BAF1" w14:textId="77777777" w:rsidR="00132412" w:rsidRPr="00132412" w:rsidRDefault="00132412" w:rsidP="00132412">
      <w:pPr>
        <w:autoSpaceDE w:val="0"/>
        <w:autoSpaceDN w:val="0"/>
        <w:adjustRightInd w:val="0"/>
        <w:spacing w:after="38"/>
        <w:rPr>
          <w:rFonts w:ascii="Arial" w:eastAsia="Calibri" w:hAnsi="Arial" w:cs="Arial"/>
          <w:sz w:val="24"/>
          <w:szCs w:val="24"/>
        </w:rPr>
      </w:pPr>
      <w:r w:rsidRPr="00132412">
        <w:rPr>
          <w:rFonts w:ascii="Arial" w:eastAsia="Calibri" w:hAnsi="Arial" w:cs="Arial"/>
          <w:color w:val="000000"/>
          <w:sz w:val="24"/>
          <w:szCs w:val="24"/>
        </w:rPr>
        <w:t xml:space="preserve">• </w:t>
      </w:r>
      <w:r w:rsidRPr="00132412">
        <w:rPr>
          <w:rFonts w:ascii="Arial" w:eastAsia="Calibri" w:hAnsi="Arial" w:cs="Arial"/>
          <w:sz w:val="24"/>
          <w:szCs w:val="24"/>
          <w:u w:val="single"/>
        </w:rPr>
        <w:t>Extender el beneficio de reintegro parcial del impuesto específico al petróleo diésel</w:t>
      </w:r>
      <w:r w:rsidRPr="00132412">
        <w:rPr>
          <w:rFonts w:ascii="Arial" w:eastAsia="Calibri" w:hAnsi="Arial" w:cs="Arial"/>
          <w:sz w:val="24"/>
          <w:szCs w:val="24"/>
        </w:rPr>
        <w:t xml:space="preserve"> para las empresas de transporte de carga, vencido el 31 de marzo de 2025 al 31 de diciembre de 2026.</w:t>
      </w:r>
    </w:p>
    <w:p w14:paraId="182EA531" w14:textId="77777777" w:rsidR="00132412" w:rsidRPr="00132412" w:rsidRDefault="00132412" w:rsidP="00132412">
      <w:pPr>
        <w:autoSpaceDE w:val="0"/>
        <w:autoSpaceDN w:val="0"/>
        <w:adjustRightInd w:val="0"/>
        <w:spacing w:after="38"/>
        <w:rPr>
          <w:rFonts w:ascii="Arial" w:eastAsia="Calibri" w:hAnsi="Arial" w:cs="Arial"/>
          <w:sz w:val="24"/>
          <w:szCs w:val="24"/>
        </w:rPr>
      </w:pPr>
    </w:p>
    <w:p w14:paraId="50840305" w14:textId="77777777" w:rsidR="00132412" w:rsidRPr="00132412" w:rsidRDefault="00132412" w:rsidP="00132412">
      <w:pPr>
        <w:autoSpaceDE w:val="0"/>
        <w:autoSpaceDN w:val="0"/>
        <w:adjustRightInd w:val="0"/>
        <w:spacing w:after="38"/>
        <w:rPr>
          <w:rFonts w:ascii="Arial" w:eastAsia="Calibri" w:hAnsi="Arial" w:cs="Arial"/>
          <w:sz w:val="24"/>
          <w:szCs w:val="24"/>
        </w:rPr>
      </w:pPr>
      <w:r w:rsidRPr="00132412">
        <w:rPr>
          <w:rFonts w:ascii="Arial" w:eastAsia="Calibri" w:hAnsi="Arial" w:cs="Arial"/>
          <w:color w:val="000000"/>
          <w:sz w:val="24"/>
          <w:szCs w:val="24"/>
        </w:rPr>
        <w:t xml:space="preserve">• </w:t>
      </w:r>
      <w:r w:rsidRPr="00132412">
        <w:rPr>
          <w:rFonts w:ascii="Arial" w:eastAsia="Calibri" w:hAnsi="Arial" w:cs="Arial"/>
          <w:sz w:val="24"/>
          <w:szCs w:val="24"/>
          <w:u w:val="single"/>
        </w:rPr>
        <w:t>Reducir la tasa del Impuesto a la Renta para empresas bajo el Régimen Pro Pyme</w:t>
      </w:r>
      <w:r w:rsidRPr="00132412">
        <w:rPr>
          <w:rFonts w:ascii="Arial" w:eastAsia="Calibri" w:hAnsi="Arial" w:cs="Arial"/>
          <w:sz w:val="24"/>
          <w:szCs w:val="24"/>
        </w:rPr>
        <w:t>, desde el 25% fijado en el artículo 20 del artículo 1 de la Ley sobre Impuesto a la Renta, a 12,5% durante los años 2025, 2026 y 2027, y a 15% en el año 2028 (artículo 24).</w:t>
      </w:r>
    </w:p>
    <w:p w14:paraId="7374B5D3" w14:textId="77777777" w:rsidR="00132412" w:rsidRPr="00132412" w:rsidRDefault="00132412" w:rsidP="00132412">
      <w:pPr>
        <w:autoSpaceDE w:val="0"/>
        <w:autoSpaceDN w:val="0"/>
        <w:adjustRightInd w:val="0"/>
        <w:spacing w:after="38"/>
        <w:rPr>
          <w:rFonts w:ascii="Arial" w:eastAsia="Calibri" w:hAnsi="Arial" w:cs="Arial"/>
          <w:sz w:val="24"/>
          <w:szCs w:val="24"/>
        </w:rPr>
      </w:pPr>
    </w:p>
    <w:p w14:paraId="5F7045C7" w14:textId="77777777" w:rsidR="00132412" w:rsidRPr="00132412" w:rsidRDefault="00132412" w:rsidP="00132412">
      <w:pPr>
        <w:autoSpaceDE w:val="0"/>
        <w:autoSpaceDN w:val="0"/>
        <w:adjustRightInd w:val="0"/>
        <w:spacing w:after="38"/>
        <w:rPr>
          <w:rFonts w:ascii="Arial" w:eastAsia="Calibri" w:hAnsi="Arial" w:cs="Arial"/>
          <w:sz w:val="24"/>
          <w:szCs w:val="24"/>
        </w:rPr>
      </w:pPr>
      <w:r w:rsidRPr="00132412">
        <w:rPr>
          <w:rFonts w:ascii="Arial" w:eastAsia="Calibri" w:hAnsi="Arial" w:cs="Arial"/>
          <w:color w:val="000000"/>
          <w:sz w:val="24"/>
          <w:szCs w:val="24"/>
        </w:rPr>
        <w:t xml:space="preserve">• </w:t>
      </w:r>
      <w:r w:rsidRPr="00132412">
        <w:rPr>
          <w:rFonts w:ascii="Arial" w:eastAsia="Calibri" w:hAnsi="Arial" w:cs="Arial"/>
          <w:sz w:val="24"/>
          <w:szCs w:val="24"/>
          <w:u w:val="single"/>
        </w:rPr>
        <w:t>Extender en 10 años el incentivo tributario a la inversión en investigación y desarrollo</w:t>
      </w:r>
      <w:r w:rsidRPr="00132412">
        <w:rPr>
          <w:rFonts w:ascii="Arial" w:eastAsia="Calibri" w:hAnsi="Arial" w:cs="Arial"/>
          <w:sz w:val="24"/>
          <w:szCs w:val="24"/>
        </w:rPr>
        <w:t xml:space="preserve"> del artículo primero transitorio de la ley N° 20.241, hasta el 2035 (artículo 28).</w:t>
      </w:r>
    </w:p>
    <w:p w14:paraId="7131D34F" w14:textId="77777777" w:rsidR="00132412" w:rsidRPr="00132412" w:rsidRDefault="00132412" w:rsidP="00132412">
      <w:pPr>
        <w:autoSpaceDE w:val="0"/>
        <w:autoSpaceDN w:val="0"/>
        <w:adjustRightInd w:val="0"/>
        <w:rPr>
          <w:rFonts w:ascii="Arial" w:eastAsia="Calibri" w:hAnsi="Arial" w:cs="Arial"/>
          <w:sz w:val="24"/>
          <w:szCs w:val="24"/>
        </w:rPr>
      </w:pPr>
    </w:p>
    <w:p w14:paraId="1F846CBF" w14:textId="77777777" w:rsidR="00132412" w:rsidRPr="00132412" w:rsidRDefault="00132412" w:rsidP="00132412">
      <w:pPr>
        <w:autoSpaceDE w:val="0"/>
        <w:autoSpaceDN w:val="0"/>
        <w:adjustRightInd w:val="0"/>
        <w:rPr>
          <w:rFonts w:ascii="Arial" w:eastAsia="Calibri" w:hAnsi="Arial" w:cs="Arial"/>
          <w:sz w:val="24"/>
          <w:szCs w:val="24"/>
        </w:rPr>
      </w:pPr>
      <w:r w:rsidRPr="00132412">
        <w:rPr>
          <w:rFonts w:ascii="Arial" w:eastAsia="Calibri" w:hAnsi="Arial" w:cs="Arial"/>
          <w:color w:val="000000"/>
          <w:sz w:val="24"/>
          <w:szCs w:val="24"/>
        </w:rPr>
        <w:t xml:space="preserve">• </w:t>
      </w:r>
      <w:r w:rsidRPr="00132412">
        <w:rPr>
          <w:rFonts w:ascii="Arial" w:eastAsia="Calibri" w:hAnsi="Arial" w:cs="Arial"/>
          <w:sz w:val="24"/>
          <w:szCs w:val="24"/>
          <w:u w:val="single"/>
        </w:rPr>
        <w:t>Facilitar la ejecución de programas de reconstrucción</w:t>
      </w:r>
      <w:r w:rsidRPr="00132412">
        <w:rPr>
          <w:rFonts w:ascii="Arial" w:eastAsia="Calibri" w:hAnsi="Arial" w:cs="Arial"/>
          <w:sz w:val="24"/>
          <w:szCs w:val="24"/>
        </w:rPr>
        <w:t xml:space="preserve"> en la Región de Valparaíso, con cargo al Fondo de Emergencia Transitorio por Incendios (artículo 31).</w:t>
      </w:r>
    </w:p>
    <w:p w14:paraId="364C965B" w14:textId="77777777" w:rsidR="00132412" w:rsidRPr="00132412" w:rsidRDefault="00132412" w:rsidP="00132412">
      <w:pPr>
        <w:widowControl w:val="0"/>
        <w:rPr>
          <w:rFonts w:ascii="Arial" w:eastAsia="Calibri" w:hAnsi="Arial" w:cs="Arial"/>
          <w:b/>
          <w:sz w:val="24"/>
          <w:szCs w:val="24"/>
        </w:rPr>
      </w:pPr>
    </w:p>
    <w:p w14:paraId="3330F907" w14:textId="683CFB63"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Todo lo anterior, en complemento con la agenda de mejora regulatoria del Gobierno,</w:t>
      </w:r>
      <w:r w:rsidR="00B31E98">
        <w:rPr>
          <w:rFonts w:ascii="Arial" w:eastAsia="Calibri" w:hAnsi="Arial" w:cs="Arial"/>
          <w:sz w:val="24"/>
          <w:szCs w:val="24"/>
        </w:rPr>
        <w:t xml:space="preserve"> </w:t>
      </w:r>
      <w:r w:rsidRPr="00132412">
        <w:rPr>
          <w:rFonts w:ascii="Arial" w:eastAsia="Calibri" w:hAnsi="Arial" w:cs="Arial"/>
          <w:sz w:val="24"/>
          <w:szCs w:val="24"/>
        </w:rPr>
        <w:t>de modo de asegurar la puesta en marcha de las medidas prioritarias para 2025.</w:t>
      </w:r>
    </w:p>
    <w:p w14:paraId="78CE3E75" w14:textId="77777777" w:rsidR="00132412" w:rsidRPr="00132412" w:rsidRDefault="00132412" w:rsidP="00132412">
      <w:pPr>
        <w:widowControl w:val="0"/>
        <w:rPr>
          <w:rFonts w:ascii="Arial" w:eastAsia="Calibri" w:hAnsi="Arial" w:cs="Arial"/>
          <w:sz w:val="24"/>
          <w:szCs w:val="24"/>
        </w:rPr>
      </w:pPr>
    </w:p>
    <w:p w14:paraId="1B3F0232"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Sin embargo, en la tramitación del proyecto se fueron agregando temas que ralentizaron y complejizaron su pronto despacho, que se esperaba ocurriera en el primer trimestre de este año.</w:t>
      </w:r>
    </w:p>
    <w:p w14:paraId="5B43FD06" w14:textId="77777777" w:rsidR="00132412" w:rsidRPr="00132412" w:rsidRDefault="00132412" w:rsidP="00132412">
      <w:pPr>
        <w:widowControl w:val="0"/>
        <w:rPr>
          <w:rFonts w:ascii="Arial" w:eastAsia="Calibri" w:hAnsi="Arial" w:cs="Arial"/>
          <w:sz w:val="24"/>
          <w:szCs w:val="24"/>
        </w:rPr>
      </w:pPr>
    </w:p>
    <w:p w14:paraId="5A4EA63F"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sz w:val="24"/>
          <w:szCs w:val="24"/>
        </w:rPr>
        <w:t xml:space="preserve">En este contexto y en atención a la discusión suscitada en ambas Corporaciones, </w:t>
      </w:r>
      <w:r w:rsidRPr="00132412">
        <w:rPr>
          <w:rFonts w:ascii="Arial" w:eastAsia="Calibri" w:hAnsi="Arial" w:cs="Arial"/>
          <w:b/>
          <w:sz w:val="24"/>
          <w:szCs w:val="24"/>
        </w:rPr>
        <w:t>desde el Ejecutivo se decidió impulsar estas observaciones para suprimir dos normas del proyecto, por las razones expuestas a continuación, y con el objetivo de que esta iniciativa sea despachada a ley en las próximas semanas.</w:t>
      </w:r>
    </w:p>
    <w:p w14:paraId="164C9B47" w14:textId="77777777" w:rsidR="00132412" w:rsidRPr="00132412" w:rsidRDefault="00132412" w:rsidP="00132412">
      <w:pPr>
        <w:widowControl w:val="0"/>
        <w:rPr>
          <w:rFonts w:ascii="Arial" w:eastAsia="Calibri" w:hAnsi="Arial" w:cs="Arial"/>
          <w:b/>
          <w:sz w:val="24"/>
          <w:szCs w:val="24"/>
        </w:rPr>
      </w:pPr>
    </w:p>
    <w:p w14:paraId="13EDA4D9"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b/>
          <w:sz w:val="24"/>
          <w:szCs w:val="24"/>
        </w:rPr>
        <w:t>Sobre las disposiciones observadas</w:t>
      </w:r>
    </w:p>
    <w:p w14:paraId="1ED9D933" w14:textId="77777777" w:rsidR="00132412" w:rsidRPr="00132412" w:rsidRDefault="00132412" w:rsidP="00132412">
      <w:pPr>
        <w:widowControl w:val="0"/>
        <w:rPr>
          <w:rFonts w:ascii="Arial" w:eastAsia="Calibri" w:hAnsi="Arial" w:cs="Arial"/>
          <w:b/>
          <w:sz w:val="24"/>
          <w:szCs w:val="24"/>
        </w:rPr>
      </w:pPr>
    </w:p>
    <w:p w14:paraId="266E2E21" w14:textId="77777777" w:rsidR="00132412" w:rsidRPr="00132412" w:rsidRDefault="00132412" w:rsidP="00B31E98">
      <w:pPr>
        <w:widowControl w:val="0"/>
        <w:rPr>
          <w:rFonts w:ascii="Arial" w:eastAsia="Calibri" w:hAnsi="Arial" w:cs="Arial"/>
          <w:b/>
          <w:sz w:val="24"/>
          <w:szCs w:val="24"/>
        </w:rPr>
      </w:pPr>
      <w:r w:rsidRPr="00132412">
        <w:rPr>
          <w:rFonts w:ascii="Arial" w:eastAsia="Calibri" w:hAnsi="Arial" w:cs="Arial"/>
          <w:b/>
          <w:sz w:val="24"/>
          <w:szCs w:val="24"/>
        </w:rPr>
        <w:t>1) Numeral 1 del artículo 22, que modifica el artículo 41 de la ley que crea el Servicio de Biodiversidad y Áreas Protegidas</w:t>
      </w:r>
    </w:p>
    <w:p w14:paraId="6BEC6F18" w14:textId="77777777" w:rsidR="00132412" w:rsidRPr="00132412" w:rsidRDefault="00132412" w:rsidP="00B31E98">
      <w:pPr>
        <w:widowControl w:val="0"/>
        <w:rPr>
          <w:rFonts w:ascii="Arial" w:eastAsia="Calibri" w:hAnsi="Arial" w:cs="Arial"/>
          <w:b/>
          <w:sz w:val="24"/>
          <w:szCs w:val="24"/>
        </w:rPr>
      </w:pPr>
    </w:p>
    <w:p w14:paraId="686ED404" w14:textId="77777777" w:rsidR="00132412" w:rsidRPr="00132412" w:rsidRDefault="00132412" w:rsidP="00B31E98">
      <w:pPr>
        <w:autoSpaceDE w:val="0"/>
        <w:autoSpaceDN w:val="0"/>
        <w:adjustRightInd w:val="0"/>
        <w:rPr>
          <w:rFonts w:ascii="Arial" w:eastAsia="Calibri" w:hAnsi="Arial" w:cs="Arial"/>
          <w:sz w:val="24"/>
          <w:szCs w:val="24"/>
        </w:rPr>
      </w:pPr>
      <w:r w:rsidRPr="00132412">
        <w:rPr>
          <w:rFonts w:ascii="Arial" w:eastAsia="Calibri" w:hAnsi="Arial" w:cs="Arial"/>
          <w:sz w:val="24"/>
          <w:szCs w:val="24"/>
        </w:rPr>
        <w:t xml:space="preserve">El proyecto agrega un inciso al artículo 41 de la ley N°21.600 (SBAP), </w:t>
      </w:r>
      <w:r w:rsidRPr="00132412">
        <w:rPr>
          <w:rFonts w:ascii="Arial" w:eastAsia="Calibri" w:hAnsi="Arial" w:cs="Arial"/>
          <w:b/>
          <w:bCs/>
          <w:sz w:val="24"/>
          <w:szCs w:val="24"/>
        </w:rPr>
        <w:t>excluyendo de la prohibición general de intervenir humedales, a las acciones o infraestructuras públicas necesarias para resguardar la seguridad de la población, la conectividad, la infraestructura hídrica de consumo humano y la conservación misma del humedal</w:t>
      </w:r>
      <w:r w:rsidRPr="00132412">
        <w:rPr>
          <w:rFonts w:ascii="Arial" w:eastAsia="Calibri" w:hAnsi="Arial" w:cs="Arial"/>
          <w:sz w:val="24"/>
          <w:szCs w:val="24"/>
        </w:rPr>
        <w:t>, siempre que el SBAP, previa solicitud e informe del Ministerio de Obras Públicas, autorice su ejecución.</w:t>
      </w:r>
    </w:p>
    <w:p w14:paraId="7EC897A8" w14:textId="77777777" w:rsidR="00132412" w:rsidRPr="00132412" w:rsidRDefault="00132412" w:rsidP="00132412">
      <w:pPr>
        <w:autoSpaceDE w:val="0"/>
        <w:autoSpaceDN w:val="0"/>
        <w:adjustRightInd w:val="0"/>
        <w:jc w:val="left"/>
        <w:rPr>
          <w:rFonts w:ascii="Arial" w:eastAsia="Calibri" w:hAnsi="Arial" w:cs="Arial"/>
          <w:sz w:val="24"/>
          <w:szCs w:val="24"/>
        </w:rPr>
      </w:pPr>
    </w:p>
    <w:p w14:paraId="706F120C" w14:textId="77777777" w:rsidR="00132412" w:rsidRPr="00132412" w:rsidRDefault="00132412" w:rsidP="00132412">
      <w:pPr>
        <w:autoSpaceDE w:val="0"/>
        <w:autoSpaceDN w:val="0"/>
        <w:adjustRightInd w:val="0"/>
        <w:jc w:val="left"/>
        <w:rPr>
          <w:rFonts w:ascii="Arial" w:eastAsia="Calibri" w:hAnsi="Arial" w:cs="Arial"/>
          <w:sz w:val="24"/>
          <w:szCs w:val="24"/>
        </w:rPr>
      </w:pPr>
      <w:r w:rsidRPr="00132412">
        <w:rPr>
          <w:rFonts w:ascii="Arial" w:eastAsia="Calibri" w:hAnsi="Arial" w:cs="Arial"/>
          <w:sz w:val="24"/>
          <w:szCs w:val="24"/>
        </w:rPr>
        <w:t>Al efecto, se señala:</w:t>
      </w:r>
    </w:p>
    <w:p w14:paraId="701446AD" w14:textId="77777777" w:rsidR="00132412" w:rsidRPr="00132412" w:rsidRDefault="00132412" w:rsidP="00132412">
      <w:pPr>
        <w:autoSpaceDE w:val="0"/>
        <w:autoSpaceDN w:val="0"/>
        <w:adjustRightInd w:val="0"/>
        <w:jc w:val="left"/>
        <w:rPr>
          <w:rFonts w:ascii="Arial" w:eastAsia="Calibri" w:hAnsi="Arial" w:cs="Arial"/>
          <w:sz w:val="24"/>
          <w:szCs w:val="24"/>
        </w:rPr>
      </w:pPr>
    </w:p>
    <w:p w14:paraId="54E83F7A"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i/>
          <w:iCs/>
          <w:sz w:val="24"/>
          <w:szCs w:val="24"/>
        </w:rPr>
        <w:t xml:space="preserve">“No quedarán comprendidas dentro de la prohibición aquellas </w:t>
      </w:r>
      <w:r w:rsidRPr="00132412">
        <w:rPr>
          <w:rFonts w:ascii="Arial" w:eastAsia="Calibri" w:hAnsi="Arial" w:cs="Arial"/>
          <w:i/>
          <w:iCs/>
          <w:sz w:val="24"/>
          <w:szCs w:val="24"/>
        </w:rPr>
        <w:lastRenderedPageBreak/>
        <w:t>acciones, actividades u obras públicas necesarias para la mantención y conservación de cauces, de la infraestructura pública existente y de las vías de navegación, así como aquellas para resguardar la vida, la salud y la seguridad de la población, su conectividad, sus bienes y el desarrollo y mantención de infraestructura hídrica para el consumo humano y las que tengan por objeto el adecuado cuidado y manejo del humedal. El Servicio, mediante resolución fundada, previo informe del Ministerio de Obras Públicas, establecerá las acciones, actividades u obras que quedan comprendidas en la excepción anterior.”</w:t>
      </w:r>
    </w:p>
    <w:p w14:paraId="6CD8030F" w14:textId="77777777" w:rsidR="00132412" w:rsidRPr="00132412" w:rsidRDefault="00132412" w:rsidP="00132412">
      <w:pPr>
        <w:widowControl w:val="0"/>
        <w:rPr>
          <w:rFonts w:ascii="Arial" w:eastAsia="Calibri" w:hAnsi="Arial" w:cs="Arial"/>
          <w:b/>
          <w:sz w:val="24"/>
          <w:szCs w:val="24"/>
        </w:rPr>
      </w:pPr>
    </w:p>
    <w:p w14:paraId="35FA4B30"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Esta norma fue incorporada en el segundo trámite, en la Comisión de Hacienda del Senado. Sin embargo, en su discusión en ambas Corporaciones se evidenció que la norma tenía distintos problemas, en particular:</w:t>
      </w:r>
    </w:p>
    <w:p w14:paraId="5E234A46" w14:textId="77777777" w:rsidR="00132412" w:rsidRPr="00132412" w:rsidRDefault="00132412" w:rsidP="00132412">
      <w:pPr>
        <w:widowControl w:val="0"/>
        <w:rPr>
          <w:rFonts w:ascii="Arial" w:eastAsia="Calibri" w:hAnsi="Arial" w:cs="Arial"/>
          <w:sz w:val="24"/>
          <w:szCs w:val="24"/>
        </w:rPr>
      </w:pPr>
    </w:p>
    <w:p w14:paraId="0AE55778"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b/>
          <w:sz w:val="24"/>
          <w:szCs w:val="24"/>
        </w:rPr>
        <w:t xml:space="preserve">• La norma no responde a ningún problema actual que puede existir para la realización de acciones del MOP en humedales. </w:t>
      </w:r>
      <w:r w:rsidRPr="00132412">
        <w:rPr>
          <w:rFonts w:ascii="Arial" w:eastAsia="Calibri" w:hAnsi="Arial" w:cs="Arial"/>
          <w:sz w:val="24"/>
          <w:szCs w:val="24"/>
        </w:rPr>
        <w:t>La norma que establece esta prohibición aplica solo para humedales que sean declarados sitios prioritarios a partir de la entrada en vigencia del SBAP (nuevos, o traspasados en virtud de artículo 8vo transitorio de dicha ley). Hoy no existe ningún humedal en esta situación, y el plazo para traspasarlos se amplía por disposición de este mismo Proyecto de Ley a 5 años desde la publicación de la Ley SBAP (septiembre 2028), por lo que la disposición no tiene ningún efecto en el corto plazo.</w:t>
      </w:r>
    </w:p>
    <w:p w14:paraId="1B59499F" w14:textId="77777777" w:rsidR="00132412" w:rsidRPr="00132412" w:rsidRDefault="00132412" w:rsidP="00132412">
      <w:pPr>
        <w:widowControl w:val="0"/>
        <w:rPr>
          <w:rFonts w:ascii="Arial" w:eastAsia="Calibri" w:hAnsi="Arial" w:cs="Arial"/>
          <w:sz w:val="24"/>
          <w:szCs w:val="24"/>
        </w:rPr>
      </w:pPr>
    </w:p>
    <w:p w14:paraId="4B6A26FD"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b/>
          <w:sz w:val="24"/>
          <w:szCs w:val="24"/>
        </w:rPr>
        <w:t xml:space="preserve">• </w:t>
      </w:r>
      <w:r w:rsidRPr="00132412">
        <w:rPr>
          <w:rFonts w:ascii="Arial" w:eastAsia="Calibri" w:hAnsi="Arial" w:cs="Arial"/>
          <w:sz w:val="24"/>
          <w:szCs w:val="24"/>
        </w:rPr>
        <w:t xml:space="preserve">De mantenerse la norma. </w:t>
      </w:r>
      <w:r w:rsidRPr="00132412">
        <w:rPr>
          <w:rFonts w:ascii="Arial" w:eastAsia="Calibri" w:hAnsi="Arial" w:cs="Arial"/>
          <w:b/>
          <w:sz w:val="24"/>
          <w:szCs w:val="24"/>
        </w:rPr>
        <w:t>se generaría un sinsentido de que los humedales que además son sitios prioritarios quedarían con una protección más baja aquellos humedales urbanos declarados en virtud de la ley 21.202</w:t>
      </w:r>
      <w:r w:rsidRPr="00132412">
        <w:rPr>
          <w:rFonts w:ascii="Arial" w:eastAsia="Calibri" w:hAnsi="Arial" w:cs="Arial"/>
          <w:sz w:val="24"/>
          <w:szCs w:val="24"/>
        </w:rPr>
        <w:t>, ya que los primeros podrían intervenirse con una resolución del SBAP para los proyectos del MOP, mientras que las obras realizadas en los humedales urbanos de la ley 21.202 requieren ingresar al SEIA.</w:t>
      </w:r>
    </w:p>
    <w:p w14:paraId="426683AA" w14:textId="77777777" w:rsidR="00132412" w:rsidRPr="00132412" w:rsidRDefault="00132412" w:rsidP="00132412">
      <w:pPr>
        <w:widowControl w:val="0"/>
        <w:rPr>
          <w:rFonts w:ascii="Arial" w:eastAsia="Calibri" w:hAnsi="Arial" w:cs="Arial"/>
          <w:b/>
          <w:sz w:val="24"/>
          <w:szCs w:val="24"/>
        </w:rPr>
      </w:pPr>
    </w:p>
    <w:p w14:paraId="71D5DCBB"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 </w:t>
      </w:r>
      <w:r w:rsidRPr="00132412">
        <w:rPr>
          <w:rFonts w:ascii="Arial" w:eastAsia="Calibri" w:hAnsi="Arial" w:cs="Arial"/>
          <w:b/>
          <w:sz w:val="24"/>
          <w:szCs w:val="24"/>
        </w:rPr>
        <w:t>La norma no armoniza adecuadamente las facultades que tendrán el MOP y el SBAP respecto de humedales, con la entrada en vigencia de la ley que crea este último</w:t>
      </w:r>
      <w:r w:rsidRPr="00132412">
        <w:rPr>
          <w:rFonts w:ascii="Arial" w:eastAsia="Calibri" w:hAnsi="Arial" w:cs="Arial"/>
          <w:sz w:val="24"/>
          <w:szCs w:val="24"/>
        </w:rPr>
        <w:t>. Además, la generalidad en la redacción podría llevar a permitir alteraciones que comprometan la integridad de los humedales en casos no justificados. Todo lo anterior requiere de una revisión más profunda de la misma ley SBAP, lo cual debe desarrollarse en un proyecto de ley independiente, con análisis de la respectiva comisión temática.</w:t>
      </w:r>
    </w:p>
    <w:p w14:paraId="3481F92E" w14:textId="77777777" w:rsidR="00132412" w:rsidRPr="00132412" w:rsidRDefault="00132412" w:rsidP="00132412">
      <w:pPr>
        <w:widowControl w:val="0"/>
        <w:rPr>
          <w:rFonts w:ascii="Arial" w:eastAsia="Calibri" w:hAnsi="Arial" w:cs="Arial"/>
          <w:b/>
          <w:sz w:val="24"/>
          <w:szCs w:val="24"/>
        </w:rPr>
      </w:pPr>
    </w:p>
    <w:p w14:paraId="79412E4D" w14:textId="77777777" w:rsidR="00132412" w:rsidRPr="00132412" w:rsidRDefault="00132412" w:rsidP="00132412">
      <w:pPr>
        <w:widowControl w:val="0"/>
        <w:rPr>
          <w:rFonts w:ascii="Arial" w:eastAsia="Calibri" w:hAnsi="Arial" w:cs="Arial"/>
          <w:b/>
          <w:sz w:val="24"/>
          <w:szCs w:val="24"/>
          <w:u w:val="single"/>
        </w:rPr>
      </w:pPr>
      <w:r w:rsidRPr="00132412">
        <w:rPr>
          <w:rFonts w:ascii="Arial" w:eastAsia="Calibri" w:hAnsi="Arial" w:cs="Arial"/>
          <w:b/>
          <w:sz w:val="24"/>
          <w:szCs w:val="24"/>
          <w:u w:val="single"/>
        </w:rPr>
        <w:t>En razón de lo anterior y considerando que hay tiempo para trabajar en una mejor propuesta, se sugiere eliminar esta disposición del presente proyecto de ley.</w:t>
      </w:r>
    </w:p>
    <w:p w14:paraId="549A42F2" w14:textId="77777777" w:rsidR="00132412" w:rsidRPr="00132412" w:rsidRDefault="00132412" w:rsidP="00132412">
      <w:pPr>
        <w:widowControl w:val="0"/>
        <w:rPr>
          <w:rFonts w:ascii="Arial" w:eastAsia="Calibri" w:hAnsi="Arial" w:cs="Arial"/>
          <w:b/>
          <w:sz w:val="24"/>
          <w:szCs w:val="24"/>
          <w:u w:val="single"/>
        </w:rPr>
      </w:pPr>
    </w:p>
    <w:p w14:paraId="3D072B3C"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b/>
          <w:sz w:val="24"/>
          <w:szCs w:val="24"/>
        </w:rPr>
        <w:t>2) Artículo 33, que introduce modificaciones al Código de Aguas</w:t>
      </w:r>
    </w:p>
    <w:p w14:paraId="57127729" w14:textId="77777777" w:rsidR="00132412" w:rsidRPr="00132412" w:rsidRDefault="00132412" w:rsidP="00132412">
      <w:pPr>
        <w:widowControl w:val="0"/>
        <w:rPr>
          <w:rFonts w:ascii="Arial" w:eastAsia="Calibri" w:hAnsi="Arial" w:cs="Arial"/>
          <w:b/>
          <w:sz w:val="24"/>
          <w:szCs w:val="24"/>
        </w:rPr>
      </w:pPr>
    </w:p>
    <w:p w14:paraId="7A723BFA"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También en la Comisión de Hacienda del Senado se incorporaron dos modificaciones al Código de Aguas, a fin de:</w:t>
      </w:r>
    </w:p>
    <w:p w14:paraId="0B73EF18" w14:textId="77777777" w:rsidR="00132412" w:rsidRPr="00132412" w:rsidRDefault="00132412" w:rsidP="00132412">
      <w:pPr>
        <w:widowControl w:val="0"/>
        <w:rPr>
          <w:rFonts w:ascii="Arial" w:eastAsia="Calibri" w:hAnsi="Arial" w:cs="Arial"/>
          <w:sz w:val="24"/>
          <w:szCs w:val="24"/>
        </w:rPr>
      </w:pPr>
    </w:p>
    <w:p w14:paraId="79A81633"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b/>
          <w:sz w:val="24"/>
          <w:szCs w:val="24"/>
        </w:rPr>
        <w:lastRenderedPageBreak/>
        <w:t>1. Eliminar la prohibición absoluta para que la DGA autorice una nueva explotación en zonas de prohibición</w:t>
      </w:r>
      <w:r w:rsidRPr="00132412">
        <w:rPr>
          <w:rFonts w:ascii="Arial" w:eastAsia="Calibri" w:hAnsi="Arial" w:cs="Arial"/>
          <w:sz w:val="24"/>
          <w:szCs w:val="24"/>
        </w:rPr>
        <w:t>, para que pueda autorizarla o denegarla fundadamente (modificación al artículo 67 Código de Aguas).</w:t>
      </w:r>
    </w:p>
    <w:p w14:paraId="4068A25B" w14:textId="77777777" w:rsidR="00132412" w:rsidRPr="00132412" w:rsidRDefault="00132412" w:rsidP="00132412">
      <w:pPr>
        <w:widowControl w:val="0"/>
        <w:rPr>
          <w:rFonts w:ascii="Arial" w:eastAsia="Calibri" w:hAnsi="Arial" w:cs="Arial"/>
          <w:sz w:val="24"/>
          <w:szCs w:val="24"/>
        </w:rPr>
      </w:pPr>
    </w:p>
    <w:p w14:paraId="09295268"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b/>
          <w:sz w:val="24"/>
          <w:szCs w:val="24"/>
        </w:rPr>
        <w:t>2. Incorporar una autorización transitoria para el traslado de derechos de aprovechamiento de aguas superficiales y para los cambios de punto de captación</w:t>
      </w:r>
      <w:r w:rsidRPr="00132412">
        <w:rPr>
          <w:rFonts w:ascii="Arial" w:eastAsia="Calibri" w:hAnsi="Arial" w:cs="Arial"/>
          <w:sz w:val="24"/>
          <w:szCs w:val="24"/>
        </w:rPr>
        <w:t>, de manera que no haya que esperar el pronunciamiento definitivo de la DGA para poder hacer uso de los derechos respectivos en el nuevo punto (nuevo artículo 163° bis Código de Aguas).</w:t>
      </w:r>
    </w:p>
    <w:p w14:paraId="114B0EFD" w14:textId="77777777" w:rsidR="00132412" w:rsidRPr="00132412" w:rsidRDefault="00132412" w:rsidP="00132412">
      <w:pPr>
        <w:widowControl w:val="0"/>
        <w:rPr>
          <w:rFonts w:ascii="Arial" w:eastAsia="Calibri" w:hAnsi="Arial" w:cs="Arial"/>
          <w:sz w:val="24"/>
          <w:szCs w:val="24"/>
        </w:rPr>
      </w:pPr>
    </w:p>
    <w:p w14:paraId="078AC406" w14:textId="77777777" w:rsidR="00132412" w:rsidRPr="00132412" w:rsidRDefault="00132412" w:rsidP="00132412">
      <w:pPr>
        <w:widowControl w:val="0"/>
        <w:rPr>
          <w:rFonts w:ascii="Arial" w:eastAsia="Calibri" w:hAnsi="Arial" w:cs="Arial"/>
          <w:b/>
          <w:sz w:val="24"/>
          <w:szCs w:val="24"/>
          <w:u w:val="single"/>
        </w:rPr>
      </w:pPr>
      <w:r w:rsidRPr="00132412">
        <w:rPr>
          <w:rFonts w:ascii="Arial" w:eastAsia="Calibri" w:hAnsi="Arial" w:cs="Arial"/>
          <w:sz w:val="24"/>
          <w:szCs w:val="24"/>
        </w:rPr>
        <w:t xml:space="preserve">En la discusión legislativa también se levantaron aprehensiones significativas sobre estas normas, que </w:t>
      </w:r>
      <w:r w:rsidRPr="00132412">
        <w:rPr>
          <w:rFonts w:ascii="Arial" w:eastAsia="Calibri" w:hAnsi="Arial" w:cs="Arial"/>
          <w:b/>
          <w:sz w:val="24"/>
          <w:szCs w:val="24"/>
          <w:u w:val="single"/>
        </w:rPr>
        <w:t>hacen necesario retrotraer lo aprobado y abocarse en un estudio más profundo del problema y de las posibles soluciones al mismo:</w:t>
      </w:r>
    </w:p>
    <w:p w14:paraId="718ED1EC" w14:textId="77777777" w:rsidR="00132412" w:rsidRPr="00132412" w:rsidRDefault="00132412" w:rsidP="00132412">
      <w:pPr>
        <w:widowControl w:val="0"/>
        <w:rPr>
          <w:rFonts w:ascii="Arial" w:eastAsia="Calibri" w:hAnsi="Arial" w:cs="Arial"/>
          <w:sz w:val="24"/>
          <w:szCs w:val="24"/>
        </w:rPr>
      </w:pPr>
    </w:p>
    <w:p w14:paraId="0F185056"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 Respecto de la posibilidad de autorizar nuevas explotaciones en zonas de prohibición, </w:t>
      </w:r>
      <w:r w:rsidRPr="00132412">
        <w:rPr>
          <w:rFonts w:ascii="Arial" w:eastAsia="Calibri" w:hAnsi="Arial" w:cs="Arial"/>
          <w:b/>
          <w:sz w:val="24"/>
          <w:szCs w:val="24"/>
        </w:rPr>
        <w:t>se requiere un análisis técnico adicional que determine si la propuesta incrementa la presión sobre el acuífero protegido y evalúe en base a datos fiables la carga administrativa que representarían tales solicitudes para la DGA</w:t>
      </w:r>
      <w:r w:rsidRPr="00132412">
        <w:rPr>
          <w:rFonts w:ascii="Arial" w:eastAsia="Calibri" w:hAnsi="Arial" w:cs="Arial"/>
          <w:sz w:val="24"/>
          <w:szCs w:val="24"/>
        </w:rPr>
        <w:t>. De lo contrario, podría sobrecargarse más al Servicio con un pronunciamiento adicional, generando dificultades en el resto de las autorizaciones que debe tramitar.</w:t>
      </w:r>
    </w:p>
    <w:p w14:paraId="32CEA1A0" w14:textId="77777777" w:rsidR="00132412" w:rsidRPr="00132412" w:rsidRDefault="00132412" w:rsidP="00132412">
      <w:pPr>
        <w:widowControl w:val="0"/>
        <w:rPr>
          <w:rFonts w:ascii="Arial" w:eastAsia="Calibri" w:hAnsi="Arial" w:cs="Arial"/>
          <w:sz w:val="24"/>
          <w:szCs w:val="24"/>
        </w:rPr>
      </w:pPr>
    </w:p>
    <w:p w14:paraId="3C1B3B4F"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 Respecto de las autorizaciones transitorias de traslado y cambio de punto de captación, </w:t>
      </w:r>
      <w:r w:rsidRPr="00132412">
        <w:rPr>
          <w:rFonts w:ascii="Arial" w:eastAsia="Calibri" w:hAnsi="Arial" w:cs="Arial"/>
          <w:b/>
          <w:sz w:val="24"/>
          <w:szCs w:val="24"/>
        </w:rPr>
        <w:t>no se ha considerado la complejidad que podrían representar las autorizaciones transitorias sin un mecanismo claro para revocarlas en caso de que no se conceda la autorización definitiva</w:t>
      </w:r>
      <w:r w:rsidRPr="00132412">
        <w:rPr>
          <w:rFonts w:ascii="Arial" w:eastAsia="Calibri" w:hAnsi="Arial" w:cs="Arial"/>
          <w:sz w:val="24"/>
          <w:szCs w:val="24"/>
        </w:rPr>
        <w:t>, especialmente si ya realizaron obras, lo que eleva el riesgo de reclamaciones en contra de la DGA. Tampoco la norma define cómo fiscalizar estas autorizaciones ni el destino de las obras si la autorización definitiva se rechaza, lo cual debe ser analizado con más detención.</w:t>
      </w:r>
    </w:p>
    <w:p w14:paraId="7BBF2AC6" w14:textId="77777777" w:rsidR="00132412" w:rsidRPr="00132412" w:rsidRDefault="00132412" w:rsidP="00132412">
      <w:pPr>
        <w:widowControl w:val="0"/>
        <w:rPr>
          <w:rFonts w:ascii="Arial" w:eastAsia="Calibri" w:hAnsi="Arial" w:cs="Arial"/>
          <w:sz w:val="24"/>
          <w:szCs w:val="24"/>
        </w:rPr>
      </w:pPr>
    </w:p>
    <w:p w14:paraId="6FD8EF67"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b/>
          <w:sz w:val="24"/>
          <w:szCs w:val="24"/>
        </w:rPr>
        <w:t>3) Inciso segundo del artículo segundo transitorio</w:t>
      </w:r>
    </w:p>
    <w:p w14:paraId="70653DD2" w14:textId="77777777" w:rsidR="00132412" w:rsidRPr="00132412" w:rsidRDefault="00132412" w:rsidP="00132412">
      <w:pPr>
        <w:widowControl w:val="0"/>
        <w:rPr>
          <w:rFonts w:ascii="Arial" w:eastAsia="Calibri" w:hAnsi="Arial" w:cs="Arial"/>
          <w:b/>
          <w:sz w:val="24"/>
          <w:szCs w:val="24"/>
        </w:rPr>
      </w:pPr>
    </w:p>
    <w:p w14:paraId="7701A7C8" w14:textId="77777777" w:rsidR="00132412" w:rsidRPr="00132412" w:rsidRDefault="00132412" w:rsidP="00132412">
      <w:pPr>
        <w:autoSpaceDE w:val="0"/>
        <w:autoSpaceDN w:val="0"/>
        <w:adjustRightInd w:val="0"/>
        <w:rPr>
          <w:rFonts w:ascii="Arial" w:eastAsia="Calibri" w:hAnsi="Arial" w:cs="Arial"/>
          <w:sz w:val="24"/>
          <w:szCs w:val="24"/>
        </w:rPr>
      </w:pPr>
      <w:r w:rsidRPr="00132412">
        <w:rPr>
          <w:rFonts w:ascii="Arial" w:eastAsia="Calibri" w:hAnsi="Arial" w:cs="Arial"/>
          <w:sz w:val="24"/>
          <w:szCs w:val="24"/>
        </w:rPr>
        <w:t xml:space="preserve">Finalmente, </w:t>
      </w:r>
      <w:r w:rsidRPr="00132412">
        <w:rPr>
          <w:rFonts w:ascii="Arial" w:eastAsia="Calibri" w:hAnsi="Arial" w:cs="Arial"/>
          <w:b/>
          <w:bCs/>
          <w:sz w:val="24"/>
          <w:szCs w:val="24"/>
        </w:rPr>
        <w:t xml:space="preserve">se propone suprimir el inciso segundo del artículo segundo transitorio, que se agregó como complemento al artículo 33 antes señalado, para establecer el plazo que tendrá la Dirección General de Aguas para la dictación de la resolución que regula el nuevo procedimiento de autorización transitoria establecido en el artículo 163° bis </w:t>
      </w:r>
      <w:r w:rsidRPr="00132412">
        <w:rPr>
          <w:rFonts w:ascii="Arial" w:eastAsia="Calibri" w:hAnsi="Arial" w:cs="Arial"/>
          <w:sz w:val="24"/>
          <w:szCs w:val="24"/>
        </w:rPr>
        <w:t>propuesto.</w:t>
      </w:r>
    </w:p>
    <w:p w14:paraId="158EA5A9" w14:textId="77777777" w:rsidR="00132412" w:rsidRPr="00132412" w:rsidRDefault="00132412" w:rsidP="00132412">
      <w:pPr>
        <w:autoSpaceDE w:val="0"/>
        <w:autoSpaceDN w:val="0"/>
        <w:adjustRightInd w:val="0"/>
        <w:rPr>
          <w:rFonts w:ascii="Arial" w:eastAsia="Calibri" w:hAnsi="Arial" w:cs="Arial"/>
          <w:sz w:val="24"/>
          <w:szCs w:val="24"/>
        </w:rPr>
      </w:pPr>
    </w:p>
    <w:p w14:paraId="1C75FD91" w14:textId="77777777" w:rsidR="00132412" w:rsidRPr="00132412" w:rsidRDefault="00132412" w:rsidP="00132412">
      <w:pPr>
        <w:autoSpaceDE w:val="0"/>
        <w:autoSpaceDN w:val="0"/>
        <w:adjustRightInd w:val="0"/>
        <w:rPr>
          <w:rFonts w:ascii="Arial" w:eastAsia="Calibri" w:hAnsi="Arial" w:cs="Arial"/>
          <w:sz w:val="24"/>
          <w:szCs w:val="24"/>
        </w:rPr>
      </w:pPr>
      <w:r w:rsidRPr="00132412">
        <w:rPr>
          <w:rFonts w:ascii="Arial" w:eastAsia="Calibri" w:hAnsi="Arial" w:cs="Arial"/>
          <w:sz w:val="24"/>
          <w:szCs w:val="24"/>
        </w:rPr>
        <w:t>El texto a suprimir es el siguiente:</w:t>
      </w:r>
    </w:p>
    <w:p w14:paraId="758D6DDA" w14:textId="77777777" w:rsidR="00132412" w:rsidRPr="00132412" w:rsidRDefault="00132412" w:rsidP="00132412">
      <w:pPr>
        <w:autoSpaceDE w:val="0"/>
        <w:autoSpaceDN w:val="0"/>
        <w:adjustRightInd w:val="0"/>
        <w:rPr>
          <w:rFonts w:ascii="Arial" w:eastAsia="Calibri" w:hAnsi="Arial" w:cs="Arial"/>
          <w:sz w:val="24"/>
          <w:szCs w:val="24"/>
        </w:rPr>
      </w:pPr>
    </w:p>
    <w:p w14:paraId="4DBC3DA7" w14:textId="77777777" w:rsidR="00132412" w:rsidRPr="00132412" w:rsidRDefault="00132412" w:rsidP="00132412">
      <w:pPr>
        <w:autoSpaceDE w:val="0"/>
        <w:autoSpaceDN w:val="0"/>
        <w:adjustRightInd w:val="0"/>
        <w:rPr>
          <w:rFonts w:ascii="Arial" w:eastAsia="Calibri" w:hAnsi="Arial" w:cs="Arial"/>
          <w:i/>
          <w:iCs/>
          <w:sz w:val="24"/>
          <w:szCs w:val="24"/>
        </w:rPr>
      </w:pPr>
      <w:r w:rsidRPr="00132412">
        <w:rPr>
          <w:rFonts w:ascii="Arial" w:eastAsia="Calibri" w:hAnsi="Arial" w:cs="Arial"/>
          <w:i/>
          <w:iCs/>
          <w:sz w:val="24"/>
          <w:szCs w:val="24"/>
        </w:rPr>
        <w:t>“A su vez, lo dispuesto en el numeral 2) del artículo 33 entrará en vigencia una vez que se encuentre totalmente tramitada la resolución referida en el inciso final del artículo 163 bis que se agrega, la que deberá dictarse dentro del plazo de seis meses desde la publicación de esta ley.”.</w:t>
      </w:r>
    </w:p>
    <w:p w14:paraId="49961A71" w14:textId="77777777" w:rsidR="00132412" w:rsidRPr="00132412" w:rsidRDefault="00132412" w:rsidP="00132412">
      <w:pPr>
        <w:autoSpaceDE w:val="0"/>
        <w:autoSpaceDN w:val="0"/>
        <w:adjustRightInd w:val="0"/>
        <w:rPr>
          <w:rFonts w:ascii="Arial" w:eastAsia="Calibri" w:hAnsi="Arial" w:cs="Arial"/>
          <w:sz w:val="24"/>
          <w:szCs w:val="24"/>
        </w:rPr>
      </w:pPr>
    </w:p>
    <w:p w14:paraId="1E8134AC"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Esta supresión es consecuencia de la eliminación del artículo 33, tras la cual perdería pertinencia.</w:t>
      </w:r>
    </w:p>
    <w:p w14:paraId="5DCE793C" w14:textId="77777777" w:rsidR="00132412" w:rsidRPr="00132412" w:rsidRDefault="00132412" w:rsidP="00132412">
      <w:pPr>
        <w:widowControl w:val="0"/>
        <w:rPr>
          <w:rFonts w:ascii="Arial" w:eastAsia="Calibri" w:hAnsi="Arial" w:cs="Arial"/>
          <w:sz w:val="24"/>
          <w:szCs w:val="24"/>
        </w:rPr>
      </w:pPr>
    </w:p>
    <w:p w14:paraId="550DC8F7" w14:textId="77777777" w:rsidR="00132412" w:rsidRPr="00132412" w:rsidRDefault="00132412" w:rsidP="00132412">
      <w:pPr>
        <w:widowControl w:val="0"/>
        <w:rPr>
          <w:rFonts w:ascii="Arial" w:eastAsia="Calibri" w:hAnsi="Arial" w:cs="Arial"/>
          <w:b/>
          <w:sz w:val="24"/>
          <w:szCs w:val="24"/>
        </w:rPr>
      </w:pPr>
      <w:r w:rsidRPr="00132412">
        <w:rPr>
          <w:rFonts w:ascii="Arial" w:eastAsia="Calibri" w:hAnsi="Arial" w:cs="Arial"/>
          <w:b/>
          <w:sz w:val="24"/>
          <w:szCs w:val="24"/>
        </w:rPr>
        <w:lastRenderedPageBreak/>
        <w:t>Urgencia en el despacho de estas observaciones</w:t>
      </w:r>
    </w:p>
    <w:p w14:paraId="0CE3813A" w14:textId="77777777" w:rsidR="00132412" w:rsidRPr="00132412" w:rsidRDefault="00132412" w:rsidP="00132412">
      <w:pPr>
        <w:widowControl w:val="0"/>
        <w:rPr>
          <w:rFonts w:ascii="Arial" w:eastAsia="Calibri" w:hAnsi="Arial" w:cs="Arial"/>
          <w:b/>
          <w:sz w:val="24"/>
          <w:szCs w:val="24"/>
        </w:rPr>
      </w:pPr>
    </w:p>
    <w:p w14:paraId="0EE14B37"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Como se explicaba, </w:t>
      </w:r>
      <w:r w:rsidRPr="00132412">
        <w:rPr>
          <w:rFonts w:ascii="Arial" w:eastAsia="Calibri" w:hAnsi="Arial" w:cs="Arial"/>
          <w:b/>
          <w:sz w:val="24"/>
          <w:szCs w:val="24"/>
        </w:rPr>
        <w:t>este proyecto de ley contiene una serie de normas cuya entrada en vigencia resulta urgente</w:t>
      </w:r>
      <w:r w:rsidRPr="00132412">
        <w:rPr>
          <w:rFonts w:ascii="Arial" w:eastAsia="Calibri" w:hAnsi="Arial" w:cs="Arial"/>
          <w:sz w:val="24"/>
          <w:szCs w:val="24"/>
        </w:rPr>
        <w:t>. La demora en despachar este proyecto de ley genera incertidumbre sobre la situación jurídica aplicable a distintas personas a quienes benefician las siguientes medidas, entre otras:</w:t>
      </w:r>
    </w:p>
    <w:p w14:paraId="740F38D8" w14:textId="77777777" w:rsidR="00132412" w:rsidRPr="00132412" w:rsidRDefault="00132412" w:rsidP="00132412">
      <w:pPr>
        <w:widowControl w:val="0"/>
        <w:rPr>
          <w:rFonts w:ascii="Arial" w:eastAsia="Calibri" w:hAnsi="Arial" w:cs="Arial"/>
          <w:sz w:val="24"/>
          <w:szCs w:val="24"/>
        </w:rPr>
      </w:pPr>
    </w:p>
    <w:p w14:paraId="0704BBB2"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 </w:t>
      </w:r>
      <w:r w:rsidRPr="00132412">
        <w:rPr>
          <w:rFonts w:ascii="Arial" w:eastAsia="Calibri" w:hAnsi="Arial" w:cs="Arial"/>
          <w:b/>
          <w:sz w:val="24"/>
          <w:szCs w:val="24"/>
        </w:rPr>
        <w:t>Rebaja de la tasa del Impuesto a la Renta para empresas bajo el Régimen Pro Pyme</w:t>
      </w:r>
      <w:r w:rsidRPr="00132412">
        <w:rPr>
          <w:rFonts w:ascii="Arial" w:eastAsia="Calibri" w:hAnsi="Arial" w:cs="Arial"/>
          <w:sz w:val="24"/>
          <w:szCs w:val="24"/>
        </w:rPr>
        <w:t xml:space="preserve">, que </w:t>
      </w:r>
      <w:r w:rsidRPr="00132412">
        <w:rPr>
          <w:rFonts w:ascii="Arial" w:eastAsia="Calibri" w:hAnsi="Arial" w:cs="Arial"/>
          <w:sz w:val="24"/>
          <w:szCs w:val="24"/>
          <w:u w:val="single"/>
        </w:rPr>
        <w:t>desde el 1 de enero de 2025 está en 25%</w:t>
      </w:r>
      <w:r w:rsidRPr="00132412">
        <w:rPr>
          <w:rFonts w:ascii="Arial" w:eastAsia="Calibri" w:hAnsi="Arial" w:cs="Arial"/>
          <w:sz w:val="24"/>
          <w:szCs w:val="24"/>
        </w:rPr>
        <w:t>, y este proyecto de ley reduce a 12,5% para este mismo año.</w:t>
      </w:r>
    </w:p>
    <w:p w14:paraId="5BA14DA4" w14:textId="77777777" w:rsidR="00132412" w:rsidRPr="00132412" w:rsidRDefault="00132412" w:rsidP="00132412">
      <w:pPr>
        <w:widowControl w:val="0"/>
        <w:rPr>
          <w:rFonts w:ascii="Arial" w:eastAsia="Calibri" w:hAnsi="Arial" w:cs="Arial"/>
          <w:sz w:val="24"/>
          <w:szCs w:val="24"/>
        </w:rPr>
      </w:pPr>
    </w:p>
    <w:p w14:paraId="562C6C56"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 </w:t>
      </w:r>
      <w:r w:rsidRPr="00132412">
        <w:rPr>
          <w:rFonts w:ascii="Arial" w:eastAsia="Calibri" w:hAnsi="Arial" w:cs="Arial"/>
          <w:b/>
          <w:sz w:val="24"/>
          <w:szCs w:val="24"/>
        </w:rPr>
        <w:t>Prórroga del beneficio de reintegro parcial del impuesto específico al petróleo diésel para transportistas de carga</w:t>
      </w:r>
      <w:r w:rsidRPr="00132412">
        <w:rPr>
          <w:rFonts w:ascii="Arial" w:eastAsia="Calibri" w:hAnsi="Arial" w:cs="Arial"/>
          <w:sz w:val="24"/>
          <w:szCs w:val="24"/>
        </w:rPr>
        <w:t xml:space="preserve">, que </w:t>
      </w:r>
      <w:r w:rsidRPr="00132412">
        <w:rPr>
          <w:rFonts w:ascii="Arial" w:eastAsia="Calibri" w:hAnsi="Arial" w:cs="Arial"/>
          <w:sz w:val="24"/>
          <w:szCs w:val="24"/>
          <w:u w:val="single"/>
        </w:rPr>
        <w:t>venció el 31 de marzo</w:t>
      </w:r>
      <w:r w:rsidRPr="00132412">
        <w:rPr>
          <w:rFonts w:ascii="Arial" w:eastAsia="Calibri" w:hAnsi="Arial" w:cs="Arial"/>
          <w:sz w:val="24"/>
          <w:szCs w:val="24"/>
        </w:rPr>
        <w:t>, y cuya implementación requerirá la reliquidación del impuesto aplicable en los meses de abril y mayo recién pasados.</w:t>
      </w:r>
    </w:p>
    <w:p w14:paraId="0144FE55" w14:textId="77777777" w:rsidR="00132412" w:rsidRPr="00132412" w:rsidRDefault="00132412" w:rsidP="00132412">
      <w:pPr>
        <w:widowControl w:val="0"/>
        <w:rPr>
          <w:rFonts w:ascii="Arial" w:eastAsia="Calibri" w:hAnsi="Arial" w:cs="Arial"/>
          <w:sz w:val="24"/>
          <w:szCs w:val="24"/>
        </w:rPr>
      </w:pPr>
    </w:p>
    <w:p w14:paraId="4EDDA33F"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 </w:t>
      </w:r>
      <w:r w:rsidRPr="00132412">
        <w:rPr>
          <w:rFonts w:ascii="Arial" w:eastAsia="Calibri" w:hAnsi="Arial" w:cs="Arial"/>
          <w:b/>
          <w:sz w:val="24"/>
          <w:szCs w:val="24"/>
        </w:rPr>
        <w:t>Extensión de la prórroga de las patentes municipales provisorias establecida en la Ley N° 21.353</w:t>
      </w:r>
      <w:r w:rsidRPr="00132412">
        <w:rPr>
          <w:rFonts w:ascii="Arial" w:eastAsia="Calibri" w:hAnsi="Arial" w:cs="Arial"/>
          <w:sz w:val="24"/>
          <w:szCs w:val="24"/>
        </w:rPr>
        <w:t xml:space="preserve">, que vencieron en </w:t>
      </w:r>
      <w:r w:rsidRPr="00132412">
        <w:rPr>
          <w:rFonts w:ascii="Arial" w:eastAsia="Calibri" w:hAnsi="Arial" w:cs="Arial"/>
          <w:sz w:val="24"/>
          <w:szCs w:val="24"/>
          <w:u w:val="single"/>
        </w:rPr>
        <w:t>septiembre de 2024.</w:t>
      </w:r>
    </w:p>
    <w:p w14:paraId="27CC93B6" w14:textId="77777777" w:rsidR="00132412" w:rsidRPr="00132412" w:rsidRDefault="00132412" w:rsidP="00132412">
      <w:pPr>
        <w:widowControl w:val="0"/>
        <w:rPr>
          <w:rFonts w:ascii="Arial" w:eastAsia="Calibri" w:hAnsi="Arial" w:cs="Arial"/>
          <w:sz w:val="24"/>
          <w:szCs w:val="24"/>
        </w:rPr>
      </w:pPr>
    </w:p>
    <w:p w14:paraId="6E4B7AAA"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 xml:space="preserve">• </w:t>
      </w:r>
      <w:r w:rsidRPr="00132412">
        <w:rPr>
          <w:rFonts w:ascii="Arial" w:eastAsia="Calibri" w:hAnsi="Arial" w:cs="Arial"/>
          <w:b/>
          <w:sz w:val="24"/>
          <w:szCs w:val="24"/>
        </w:rPr>
        <w:t>Ejecución de programas de reconstrucción en la Región de Valparaíso</w:t>
      </w:r>
      <w:r w:rsidRPr="00132412">
        <w:rPr>
          <w:rFonts w:ascii="Arial" w:eastAsia="Calibri" w:hAnsi="Arial" w:cs="Arial"/>
          <w:sz w:val="24"/>
          <w:szCs w:val="24"/>
        </w:rPr>
        <w:t>, con cargo al Fondo de Emergencia Transitorio por Incendios.</w:t>
      </w:r>
    </w:p>
    <w:p w14:paraId="60ADCBE2" w14:textId="77777777" w:rsidR="00132412" w:rsidRPr="00132412" w:rsidRDefault="00132412" w:rsidP="00132412">
      <w:pPr>
        <w:widowControl w:val="0"/>
        <w:rPr>
          <w:rFonts w:ascii="Arial" w:eastAsia="Calibri" w:hAnsi="Arial" w:cs="Arial"/>
          <w:sz w:val="24"/>
          <w:szCs w:val="24"/>
        </w:rPr>
      </w:pPr>
    </w:p>
    <w:p w14:paraId="06738E52" w14:textId="77777777" w:rsidR="00132412" w:rsidRPr="00132412" w:rsidRDefault="00132412" w:rsidP="00132412">
      <w:pPr>
        <w:widowControl w:val="0"/>
        <w:rPr>
          <w:rFonts w:ascii="Arial" w:eastAsia="Calibri" w:hAnsi="Arial" w:cs="Arial"/>
          <w:sz w:val="24"/>
          <w:szCs w:val="24"/>
        </w:rPr>
      </w:pPr>
      <w:r w:rsidRPr="00132412">
        <w:rPr>
          <w:rFonts w:ascii="Arial" w:eastAsia="Calibri" w:hAnsi="Arial" w:cs="Arial"/>
          <w:sz w:val="24"/>
          <w:szCs w:val="24"/>
        </w:rPr>
        <w:t>Para ello es indispensable despachar este proyecto a ley antes del receso legislativo.</w:t>
      </w:r>
    </w:p>
    <w:p w14:paraId="1A27A4E0" w14:textId="77777777" w:rsidR="00132412" w:rsidRPr="00132412" w:rsidRDefault="00132412" w:rsidP="00132412">
      <w:pPr>
        <w:widowControl w:val="0"/>
        <w:rPr>
          <w:rFonts w:ascii="Arial" w:eastAsia="Calibri" w:hAnsi="Arial" w:cs="Arial"/>
          <w:sz w:val="24"/>
          <w:szCs w:val="24"/>
        </w:rPr>
      </w:pPr>
    </w:p>
    <w:p w14:paraId="7DECEAFB" w14:textId="77777777" w:rsidR="00132412" w:rsidRPr="00132412" w:rsidRDefault="00132412" w:rsidP="00132412">
      <w:pPr>
        <w:widowControl w:val="0"/>
        <w:rPr>
          <w:rFonts w:ascii="Arial" w:eastAsia="Calibri" w:hAnsi="Arial" w:cs="Arial"/>
          <w:sz w:val="24"/>
          <w:szCs w:val="24"/>
        </w:rPr>
      </w:pPr>
    </w:p>
    <w:p w14:paraId="0FA7230D" w14:textId="036B5414" w:rsidR="00132412" w:rsidRPr="00681119" w:rsidRDefault="00FB4E06" w:rsidP="007D12A8">
      <w:pPr>
        <w:tabs>
          <w:tab w:val="left" w:pos="2268"/>
        </w:tabs>
        <w:rPr>
          <w:rFonts w:ascii="Arial" w:eastAsia="Times New Roman" w:hAnsi="Arial" w:cs="Times New Roman"/>
          <w:bCs/>
          <w:color w:val="000000" w:themeColor="text1"/>
          <w:sz w:val="24"/>
          <w:szCs w:val="24"/>
          <w:lang w:val="es-ES" w:eastAsia="es-ES"/>
        </w:rPr>
      </w:pPr>
      <w:r w:rsidRPr="00681119">
        <w:rPr>
          <w:rFonts w:ascii="Arial" w:eastAsia="Times New Roman" w:hAnsi="Arial" w:cs="Times New Roman"/>
          <w:bCs/>
          <w:color w:val="000000" w:themeColor="text1"/>
          <w:sz w:val="24"/>
          <w:szCs w:val="24"/>
          <w:lang w:val="es-ES" w:eastAsia="es-ES"/>
        </w:rPr>
        <w:t xml:space="preserve">Al término de la presentación el </w:t>
      </w:r>
      <w:r w:rsidRPr="00681119">
        <w:rPr>
          <w:rFonts w:ascii="Arial" w:eastAsia="Times New Roman" w:hAnsi="Arial" w:cs="Times New Roman"/>
          <w:b/>
          <w:bCs/>
          <w:color w:val="000000" w:themeColor="text1"/>
          <w:sz w:val="24"/>
          <w:szCs w:val="24"/>
          <w:lang w:val="es-ES" w:eastAsia="es-ES"/>
        </w:rPr>
        <w:t>Honorable Senador señor Insulza</w:t>
      </w:r>
      <w:r w:rsidRPr="00681119">
        <w:rPr>
          <w:rFonts w:ascii="Arial" w:eastAsia="Times New Roman" w:hAnsi="Arial" w:cs="Times New Roman"/>
          <w:bCs/>
          <w:color w:val="000000" w:themeColor="text1"/>
          <w:sz w:val="24"/>
          <w:szCs w:val="24"/>
          <w:lang w:val="es-ES" w:eastAsia="es-ES"/>
        </w:rPr>
        <w:t xml:space="preserve"> </w:t>
      </w:r>
      <w:r w:rsidR="000974A4" w:rsidRPr="00681119">
        <w:rPr>
          <w:rFonts w:ascii="Arial" w:eastAsia="Times New Roman" w:hAnsi="Arial" w:cs="Times New Roman"/>
          <w:bCs/>
          <w:color w:val="000000" w:themeColor="text1"/>
          <w:sz w:val="24"/>
          <w:szCs w:val="24"/>
          <w:lang w:val="es-ES" w:eastAsia="es-ES"/>
        </w:rPr>
        <w:t>expresó que la situación que se da</w:t>
      </w:r>
      <w:r w:rsidR="00206453" w:rsidRPr="00681119">
        <w:rPr>
          <w:rFonts w:ascii="Arial" w:eastAsia="Times New Roman" w:hAnsi="Arial" w:cs="Times New Roman"/>
          <w:bCs/>
          <w:color w:val="000000" w:themeColor="text1"/>
          <w:sz w:val="24"/>
          <w:szCs w:val="24"/>
          <w:lang w:val="es-ES" w:eastAsia="es-ES"/>
        </w:rPr>
        <w:t xml:space="preserve"> respecto de las observaciones formuladas por el Presidente de la República </w:t>
      </w:r>
      <w:r w:rsidR="000974A4" w:rsidRPr="00681119">
        <w:rPr>
          <w:rFonts w:ascii="Arial" w:eastAsia="Times New Roman" w:hAnsi="Arial" w:cs="Times New Roman"/>
          <w:bCs/>
          <w:color w:val="000000" w:themeColor="text1"/>
          <w:sz w:val="24"/>
          <w:szCs w:val="24"/>
          <w:lang w:val="es-ES" w:eastAsia="es-ES"/>
        </w:rPr>
        <w:t>resulta un tanto extraña</w:t>
      </w:r>
      <w:r w:rsidR="00AA59E9">
        <w:rPr>
          <w:rFonts w:ascii="Arial" w:eastAsia="Times New Roman" w:hAnsi="Arial" w:cs="Times New Roman"/>
          <w:bCs/>
          <w:color w:val="000000" w:themeColor="text1"/>
          <w:sz w:val="24"/>
          <w:szCs w:val="24"/>
          <w:lang w:val="es-ES" w:eastAsia="es-ES"/>
        </w:rPr>
        <w:t>,</w:t>
      </w:r>
      <w:r w:rsidR="000974A4" w:rsidRPr="00681119">
        <w:rPr>
          <w:rFonts w:ascii="Arial" w:eastAsia="Times New Roman" w:hAnsi="Arial" w:cs="Times New Roman"/>
          <w:bCs/>
          <w:color w:val="000000" w:themeColor="text1"/>
          <w:sz w:val="24"/>
          <w:szCs w:val="24"/>
          <w:lang w:val="es-ES" w:eastAsia="es-ES"/>
        </w:rPr>
        <w:t xml:space="preserve"> toda vez que se </w:t>
      </w:r>
      <w:r w:rsidRPr="00681119">
        <w:rPr>
          <w:rFonts w:ascii="Arial" w:eastAsia="Times New Roman" w:hAnsi="Arial" w:cs="Times New Roman"/>
          <w:bCs/>
          <w:color w:val="000000" w:themeColor="text1"/>
          <w:sz w:val="24"/>
          <w:szCs w:val="24"/>
          <w:lang w:val="es-ES" w:eastAsia="es-ES"/>
        </w:rPr>
        <w:t>trat</w:t>
      </w:r>
      <w:r w:rsidR="000974A4" w:rsidRPr="00681119">
        <w:rPr>
          <w:rFonts w:ascii="Arial" w:eastAsia="Times New Roman" w:hAnsi="Arial" w:cs="Times New Roman"/>
          <w:bCs/>
          <w:color w:val="000000" w:themeColor="text1"/>
          <w:sz w:val="24"/>
          <w:szCs w:val="24"/>
          <w:lang w:val="es-ES" w:eastAsia="es-ES"/>
        </w:rPr>
        <w:t xml:space="preserve">a </w:t>
      </w:r>
      <w:r w:rsidRPr="00681119">
        <w:rPr>
          <w:rFonts w:ascii="Arial" w:eastAsia="Times New Roman" w:hAnsi="Arial" w:cs="Times New Roman"/>
          <w:bCs/>
          <w:color w:val="000000" w:themeColor="text1"/>
          <w:sz w:val="24"/>
          <w:szCs w:val="24"/>
          <w:lang w:val="es-ES" w:eastAsia="es-ES"/>
        </w:rPr>
        <w:t>de un proyecto presentado por el</w:t>
      </w:r>
      <w:r w:rsidR="004D0DEE" w:rsidRPr="00681119">
        <w:rPr>
          <w:rFonts w:ascii="Arial" w:eastAsia="Times New Roman" w:hAnsi="Arial" w:cs="Times New Roman"/>
          <w:bCs/>
          <w:color w:val="000000" w:themeColor="text1"/>
          <w:sz w:val="24"/>
          <w:szCs w:val="24"/>
          <w:lang w:val="es-ES" w:eastAsia="es-ES"/>
        </w:rPr>
        <w:t xml:space="preserve"> propio</w:t>
      </w:r>
      <w:r w:rsidRPr="00681119">
        <w:rPr>
          <w:rFonts w:ascii="Arial" w:eastAsia="Times New Roman" w:hAnsi="Arial" w:cs="Times New Roman"/>
          <w:bCs/>
          <w:color w:val="000000" w:themeColor="text1"/>
          <w:sz w:val="24"/>
          <w:szCs w:val="24"/>
          <w:lang w:val="es-ES" w:eastAsia="es-ES"/>
        </w:rPr>
        <w:t xml:space="preserve"> Gobierno</w:t>
      </w:r>
      <w:r w:rsidR="004D0DEE" w:rsidRPr="00681119">
        <w:rPr>
          <w:rFonts w:ascii="Arial" w:eastAsia="Times New Roman" w:hAnsi="Arial" w:cs="Times New Roman"/>
          <w:bCs/>
          <w:color w:val="000000" w:themeColor="text1"/>
          <w:sz w:val="24"/>
          <w:szCs w:val="24"/>
          <w:lang w:val="es-ES" w:eastAsia="es-ES"/>
        </w:rPr>
        <w:t xml:space="preserve"> y</w:t>
      </w:r>
      <w:r w:rsidRPr="00681119">
        <w:rPr>
          <w:rFonts w:ascii="Arial" w:eastAsia="Times New Roman" w:hAnsi="Arial" w:cs="Times New Roman"/>
          <w:bCs/>
          <w:color w:val="000000" w:themeColor="text1"/>
          <w:sz w:val="24"/>
          <w:szCs w:val="24"/>
          <w:lang w:val="es-ES" w:eastAsia="es-ES"/>
        </w:rPr>
        <w:t xml:space="preserve"> que busca acortar plazos</w:t>
      </w:r>
      <w:r w:rsidR="000974A4" w:rsidRPr="00681119">
        <w:rPr>
          <w:rFonts w:ascii="Arial" w:eastAsia="Times New Roman" w:hAnsi="Arial" w:cs="Times New Roman"/>
          <w:bCs/>
          <w:color w:val="000000" w:themeColor="text1"/>
          <w:sz w:val="24"/>
          <w:szCs w:val="24"/>
          <w:lang w:val="es-ES" w:eastAsia="es-ES"/>
        </w:rPr>
        <w:t xml:space="preserve"> para determinados proce</w:t>
      </w:r>
      <w:r w:rsidR="00681119" w:rsidRPr="00681119">
        <w:rPr>
          <w:rFonts w:ascii="Arial" w:eastAsia="Times New Roman" w:hAnsi="Arial" w:cs="Times New Roman"/>
          <w:bCs/>
          <w:color w:val="000000" w:themeColor="text1"/>
          <w:sz w:val="24"/>
          <w:szCs w:val="24"/>
          <w:lang w:val="es-ES" w:eastAsia="es-ES"/>
        </w:rPr>
        <w:t>sos</w:t>
      </w:r>
      <w:r w:rsidRPr="00681119">
        <w:rPr>
          <w:rFonts w:ascii="Arial" w:eastAsia="Times New Roman" w:hAnsi="Arial" w:cs="Times New Roman"/>
          <w:bCs/>
          <w:color w:val="000000" w:themeColor="text1"/>
          <w:sz w:val="24"/>
          <w:szCs w:val="24"/>
          <w:lang w:val="es-ES" w:eastAsia="es-ES"/>
        </w:rPr>
        <w:t>.</w:t>
      </w:r>
    </w:p>
    <w:p w14:paraId="74A481CB" w14:textId="66144594" w:rsidR="000974A4" w:rsidRPr="00681119" w:rsidRDefault="000974A4" w:rsidP="007D12A8">
      <w:pPr>
        <w:tabs>
          <w:tab w:val="left" w:pos="2268"/>
        </w:tabs>
        <w:rPr>
          <w:rFonts w:ascii="Arial" w:eastAsia="Times New Roman" w:hAnsi="Arial" w:cs="Times New Roman"/>
          <w:bCs/>
          <w:color w:val="000000" w:themeColor="text1"/>
          <w:sz w:val="24"/>
          <w:szCs w:val="24"/>
          <w:lang w:val="es-ES" w:eastAsia="es-ES"/>
        </w:rPr>
      </w:pPr>
    </w:p>
    <w:p w14:paraId="1E18A9C8" w14:textId="47852C40" w:rsidR="00121765" w:rsidRPr="00681119" w:rsidRDefault="000974A4" w:rsidP="007D12A8">
      <w:pPr>
        <w:tabs>
          <w:tab w:val="left" w:pos="2268"/>
        </w:tabs>
        <w:rPr>
          <w:rFonts w:ascii="Arial" w:eastAsia="Times New Roman" w:hAnsi="Arial" w:cs="Times New Roman"/>
          <w:bCs/>
          <w:color w:val="000000" w:themeColor="text1"/>
          <w:sz w:val="24"/>
          <w:szCs w:val="24"/>
          <w:lang w:val="es-ES" w:eastAsia="es-ES"/>
        </w:rPr>
      </w:pPr>
      <w:r w:rsidRPr="00681119">
        <w:rPr>
          <w:rFonts w:ascii="Arial" w:eastAsia="Times New Roman" w:hAnsi="Arial" w:cs="Times New Roman"/>
          <w:bCs/>
          <w:color w:val="000000" w:themeColor="text1"/>
          <w:sz w:val="24"/>
          <w:szCs w:val="24"/>
          <w:lang w:val="es-ES" w:eastAsia="es-ES"/>
        </w:rPr>
        <w:t xml:space="preserve">Mencionó </w:t>
      </w:r>
      <w:r w:rsidR="00121765" w:rsidRPr="00681119">
        <w:rPr>
          <w:rFonts w:ascii="Arial" w:eastAsia="Times New Roman" w:hAnsi="Arial" w:cs="Times New Roman"/>
          <w:bCs/>
          <w:color w:val="000000" w:themeColor="text1"/>
          <w:sz w:val="24"/>
          <w:szCs w:val="24"/>
          <w:lang w:val="es-ES" w:eastAsia="es-ES"/>
        </w:rPr>
        <w:t>que</w:t>
      </w:r>
      <w:r w:rsidRPr="00681119">
        <w:rPr>
          <w:rFonts w:ascii="Arial" w:eastAsia="Times New Roman" w:hAnsi="Arial" w:cs="Times New Roman"/>
          <w:bCs/>
          <w:color w:val="000000" w:themeColor="text1"/>
          <w:sz w:val="24"/>
          <w:szCs w:val="24"/>
          <w:lang w:val="es-ES" w:eastAsia="es-ES"/>
        </w:rPr>
        <w:t xml:space="preserve"> la Región que representa cuenta con un humedal </w:t>
      </w:r>
      <w:r w:rsidR="009B4483">
        <w:rPr>
          <w:rFonts w:ascii="Arial" w:eastAsia="Times New Roman" w:hAnsi="Arial" w:cs="Times New Roman"/>
          <w:bCs/>
          <w:color w:val="000000" w:themeColor="text1"/>
          <w:sz w:val="24"/>
          <w:szCs w:val="24"/>
          <w:lang w:val="es-ES" w:eastAsia="es-ES"/>
        </w:rPr>
        <w:t xml:space="preserve">con </w:t>
      </w:r>
      <w:r w:rsidR="00121765" w:rsidRPr="00681119">
        <w:rPr>
          <w:rFonts w:ascii="Arial" w:eastAsia="Times New Roman" w:hAnsi="Arial" w:cs="Times New Roman"/>
          <w:bCs/>
          <w:color w:val="000000" w:themeColor="text1"/>
          <w:sz w:val="24"/>
          <w:szCs w:val="24"/>
          <w:lang w:val="es-ES" w:eastAsia="es-ES"/>
        </w:rPr>
        <w:t>600 hectáreas protegidas</w:t>
      </w:r>
      <w:r w:rsidR="00AA59E9">
        <w:rPr>
          <w:rFonts w:ascii="Arial" w:eastAsia="Times New Roman" w:hAnsi="Arial" w:cs="Times New Roman"/>
          <w:bCs/>
          <w:color w:val="000000" w:themeColor="text1"/>
          <w:sz w:val="24"/>
          <w:szCs w:val="24"/>
          <w:lang w:val="es-ES" w:eastAsia="es-ES"/>
        </w:rPr>
        <w:t>,</w:t>
      </w:r>
      <w:r w:rsidR="00121765" w:rsidRPr="00681119">
        <w:rPr>
          <w:rFonts w:ascii="Arial" w:eastAsia="Times New Roman" w:hAnsi="Arial" w:cs="Times New Roman"/>
          <w:bCs/>
          <w:color w:val="000000" w:themeColor="text1"/>
          <w:sz w:val="24"/>
          <w:szCs w:val="24"/>
          <w:lang w:val="es-ES" w:eastAsia="es-ES"/>
        </w:rPr>
        <w:t xml:space="preserve"> las cuales </w:t>
      </w:r>
      <w:r w:rsidR="007132F9">
        <w:rPr>
          <w:rFonts w:ascii="Arial" w:eastAsia="Times New Roman" w:hAnsi="Arial" w:cs="Times New Roman"/>
          <w:bCs/>
          <w:color w:val="000000" w:themeColor="text1"/>
          <w:sz w:val="24"/>
          <w:szCs w:val="24"/>
          <w:lang w:val="es-ES" w:eastAsia="es-ES"/>
        </w:rPr>
        <w:t>pensó</w:t>
      </w:r>
      <w:r w:rsidR="00121765" w:rsidRPr="00681119">
        <w:rPr>
          <w:rFonts w:ascii="Arial" w:eastAsia="Times New Roman" w:hAnsi="Arial" w:cs="Times New Roman"/>
          <w:bCs/>
          <w:color w:val="000000" w:themeColor="text1"/>
          <w:sz w:val="24"/>
          <w:szCs w:val="24"/>
          <w:lang w:val="es-ES" w:eastAsia="es-ES"/>
        </w:rPr>
        <w:t xml:space="preserve"> se iban a reducir a través de la iniciativa legal que se discute, sin </w:t>
      </w:r>
      <w:r w:rsidR="00C937F0" w:rsidRPr="00681119">
        <w:rPr>
          <w:rFonts w:ascii="Arial" w:eastAsia="Times New Roman" w:hAnsi="Arial" w:cs="Times New Roman"/>
          <w:bCs/>
          <w:color w:val="000000" w:themeColor="text1"/>
          <w:sz w:val="24"/>
          <w:szCs w:val="24"/>
          <w:lang w:val="es-ES" w:eastAsia="es-ES"/>
        </w:rPr>
        <w:t>embargo,</w:t>
      </w:r>
      <w:r w:rsidR="00121765" w:rsidRPr="00681119">
        <w:rPr>
          <w:rFonts w:ascii="Arial" w:eastAsia="Times New Roman" w:hAnsi="Arial" w:cs="Times New Roman"/>
          <w:bCs/>
          <w:color w:val="000000" w:themeColor="text1"/>
          <w:sz w:val="24"/>
          <w:szCs w:val="24"/>
          <w:lang w:val="es-ES" w:eastAsia="es-ES"/>
        </w:rPr>
        <w:t xml:space="preserve"> eso no ocurrió.</w:t>
      </w:r>
    </w:p>
    <w:p w14:paraId="3FFC2BD4" w14:textId="77777777" w:rsidR="00121765" w:rsidRPr="00C937F0" w:rsidRDefault="00121765" w:rsidP="007D12A8">
      <w:pPr>
        <w:tabs>
          <w:tab w:val="left" w:pos="2268"/>
        </w:tabs>
        <w:rPr>
          <w:rFonts w:ascii="Arial" w:eastAsia="Times New Roman" w:hAnsi="Arial" w:cs="Times New Roman"/>
          <w:bCs/>
          <w:color w:val="000000" w:themeColor="text1"/>
          <w:sz w:val="24"/>
          <w:szCs w:val="24"/>
          <w:lang w:val="es-ES" w:eastAsia="es-ES"/>
        </w:rPr>
      </w:pPr>
    </w:p>
    <w:p w14:paraId="0C435C6C" w14:textId="756619CC" w:rsidR="00121765" w:rsidRPr="00C937F0" w:rsidRDefault="00121765" w:rsidP="007D12A8">
      <w:pPr>
        <w:tabs>
          <w:tab w:val="left" w:pos="2268"/>
        </w:tabs>
        <w:rPr>
          <w:rFonts w:ascii="Arial" w:eastAsia="Times New Roman" w:hAnsi="Arial" w:cs="Times New Roman"/>
          <w:bCs/>
          <w:color w:val="000000" w:themeColor="text1"/>
          <w:sz w:val="24"/>
          <w:szCs w:val="24"/>
          <w:lang w:val="es-ES" w:eastAsia="es-ES"/>
        </w:rPr>
      </w:pPr>
      <w:r w:rsidRPr="00C937F0">
        <w:rPr>
          <w:rFonts w:ascii="Arial" w:eastAsia="Times New Roman" w:hAnsi="Arial" w:cs="Times New Roman"/>
          <w:bCs/>
          <w:color w:val="000000" w:themeColor="text1"/>
          <w:sz w:val="24"/>
          <w:szCs w:val="24"/>
          <w:lang w:val="es-ES" w:eastAsia="es-ES"/>
        </w:rPr>
        <w:t xml:space="preserve">Manifestó no tener cuestionamientos al </w:t>
      </w:r>
      <w:r w:rsidR="00DA4453">
        <w:rPr>
          <w:rFonts w:ascii="Arial" w:eastAsia="Times New Roman" w:hAnsi="Arial" w:cs="Times New Roman"/>
          <w:bCs/>
          <w:color w:val="000000" w:themeColor="text1"/>
          <w:sz w:val="24"/>
          <w:szCs w:val="24"/>
          <w:lang w:val="es-ES" w:eastAsia="es-ES"/>
        </w:rPr>
        <w:t>V</w:t>
      </w:r>
      <w:r w:rsidRPr="00C937F0">
        <w:rPr>
          <w:rFonts w:ascii="Arial" w:eastAsia="Times New Roman" w:hAnsi="Arial" w:cs="Times New Roman"/>
          <w:bCs/>
          <w:color w:val="000000" w:themeColor="text1"/>
          <w:sz w:val="24"/>
          <w:szCs w:val="24"/>
          <w:lang w:val="es-ES" w:eastAsia="es-ES"/>
        </w:rPr>
        <w:t xml:space="preserve">eto presentado por el Ejecutivo y sugirió la aprobación </w:t>
      </w:r>
      <w:r w:rsidR="00DA4453">
        <w:rPr>
          <w:rFonts w:ascii="Arial" w:eastAsia="Times New Roman" w:hAnsi="Arial" w:cs="Times New Roman"/>
          <w:bCs/>
          <w:color w:val="000000" w:themeColor="text1"/>
          <w:sz w:val="24"/>
          <w:szCs w:val="24"/>
          <w:lang w:val="es-ES" w:eastAsia="es-ES"/>
        </w:rPr>
        <w:t xml:space="preserve">de </w:t>
      </w:r>
      <w:r w:rsidRPr="00C937F0">
        <w:rPr>
          <w:rFonts w:ascii="Arial" w:eastAsia="Times New Roman" w:hAnsi="Arial" w:cs="Times New Roman"/>
          <w:bCs/>
          <w:color w:val="000000" w:themeColor="text1"/>
          <w:sz w:val="24"/>
          <w:szCs w:val="24"/>
          <w:lang w:val="es-ES" w:eastAsia="es-ES"/>
        </w:rPr>
        <w:t>las observaciones presentadas</w:t>
      </w:r>
      <w:r w:rsidR="00DA4453">
        <w:rPr>
          <w:rFonts w:ascii="Arial" w:eastAsia="Times New Roman" w:hAnsi="Arial" w:cs="Times New Roman"/>
          <w:bCs/>
          <w:color w:val="000000" w:themeColor="text1"/>
          <w:sz w:val="24"/>
          <w:szCs w:val="24"/>
          <w:lang w:val="es-ES" w:eastAsia="es-ES"/>
        </w:rPr>
        <w:t>,</w:t>
      </w:r>
      <w:r w:rsidRPr="00C937F0">
        <w:rPr>
          <w:rFonts w:ascii="Arial" w:eastAsia="Times New Roman" w:hAnsi="Arial" w:cs="Times New Roman"/>
          <w:bCs/>
          <w:color w:val="000000" w:themeColor="text1"/>
          <w:sz w:val="24"/>
          <w:szCs w:val="24"/>
          <w:lang w:val="es-ES" w:eastAsia="es-ES"/>
        </w:rPr>
        <w:t xml:space="preserve"> sin perjuicio de aquella </w:t>
      </w:r>
      <w:r w:rsidR="00575937">
        <w:rPr>
          <w:rFonts w:ascii="Arial" w:eastAsia="Times New Roman" w:hAnsi="Arial" w:cs="Times New Roman"/>
          <w:bCs/>
          <w:color w:val="000000" w:themeColor="text1"/>
          <w:sz w:val="24"/>
          <w:szCs w:val="24"/>
          <w:lang w:val="es-ES" w:eastAsia="es-ES"/>
        </w:rPr>
        <w:t xml:space="preserve">observación </w:t>
      </w:r>
      <w:r w:rsidRPr="00C937F0">
        <w:rPr>
          <w:rFonts w:ascii="Arial" w:eastAsia="Times New Roman" w:hAnsi="Arial" w:cs="Times New Roman"/>
          <w:bCs/>
          <w:color w:val="000000" w:themeColor="text1"/>
          <w:sz w:val="24"/>
          <w:szCs w:val="24"/>
          <w:lang w:val="es-ES" w:eastAsia="es-ES"/>
        </w:rPr>
        <w:t>que ya fue rechazada en la Cámara de Diputados.</w:t>
      </w:r>
    </w:p>
    <w:p w14:paraId="3F298078" w14:textId="77777777" w:rsidR="00121765" w:rsidRPr="00575937" w:rsidRDefault="00121765" w:rsidP="007D12A8">
      <w:pPr>
        <w:tabs>
          <w:tab w:val="left" w:pos="2268"/>
        </w:tabs>
        <w:rPr>
          <w:rFonts w:ascii="Arial" w:eastAsia="Times New Roman" w:hAnsi="Arial" w:cs="Times New Roman"/>
          <w:bCs/>
          <w:color w:val="000000" w:themeColor="text1"/>
          <w:sz w:val="24"/>
          <w:szCs w:val="24"/>
          <w:lang w:val="es-ES" w:eastAsia="es-ES"/>
        </w:rPr>
      </w:pPr>
    </w:p>
    <w:p w14:paraId="64353E95" w14:textId="72F89D12" w:rsidR="00121765" w:rsidRPr="00575937" w:rsidRDefault="00FB4E06" w:rsidP="007D12A8">
      <w:pPr>
        <w:tabs>
          <w:tab w:val="left" w:pos="2268"/>
        </w:tabs>
        <w:rPr>
          <w:rFonts w:ascii="Arial" w:eastAsia="Times New Roman" w:hAnsi="Arial" w:cs="Times New Roman"/>
          <w:bCs/>
          <w:color w:val="000000" w:themeColor="text1"/>
          <w:sz w:val="24"/>
          <w:szCs w:val="24"/>
          <w:lang w:val="es-ES" w:eastAsia="es-ES"/>
        </w:rPr>
      </w:pPr>
      <w:r w:rsidRPr="00575937">
        <w:rPr>
          <w:rFonts w:ascii="Arial" w:eastAsia="Times New Roman" w:hAnsi="Arial" w:cs="Times New Roman"/>
          <w:bCs/>
          <w:color w:val="000000" w:themeColor="text1"/>
          <w:sz w:val="24"/>
          <w:szCs w:val="24"/>
          <w:lang w:val="es-ES" w:eastAsia="es-ES"/>
        </w:rPr>
        <w:t xml:space="preserve">El </w:t>
      </w:r>
      <w:r w:rsidRPr="00575937">
        <w:rPr>
          <w:rFonts w:ascii="Arial" w:eastAsia="Times New Roman" w:hAnsi="Arial" w:cs="Times New Roman"/>
          <w:b/>
          <w:bCs/>
          <w:color w:val="000000" w:themeColor="text1"/>
          <w:sz w:val="24"/>
          <w:szCs w:val="24"/>
          <w:lang w:val="es-ES" w:eastAsia="es-ES"/>
        </w:rPr>
        <w:t>Honorable Senador señor Macaya</w:t>
      </w:r>
      <w:r w:rsidRPr="00575937">
        <w:rPr>
          <w:rFonts w:ascii="Arial" w:eastAsia="Times New Roman" w:hAnsi="Arial" w:cs="Times New Roman"/>
          <w:bCs/>
          <w:color w:val="000000" w:themeColor="text1"/>
          <w:sz w:val="24"/>
          <w:szCs w:val="24"/>
          <w:lang w:val="es-ES" w:eastAsia="es-ES"/>
        </w:rPr>
        <w:t xml:space="preserve"> </w:t>
      </w:r>
      <w:r w:rsidR="00121765" w:rsidRPr="00575937">
        <w:rPr>
          <w:rFonts w:ascii="Arial" w:eastAsia="Times New Roman" w:hAnsi="Arial" w:cs="Times New Roman"/>
          <w:bCs/>
          <w:color w:val="000000" w:themeColor="text1"/>
          <w:sz w:val="24"/>
          <w:szCs w:val="24"/>
          <w:lang w:val="es-ES" w:eastAsia="es-ES"/>
        </w:rPr>
        <w:t>empatiz</w:t>
      </w:r>
      <w:r w:rsidR="0096644B">
        <w:rPr>
          <w:rFonts w:ascii="Arial" w:eastAsia="Times New Roman" w:hAnsi="Arial" w:cs="Times New Roman"/>
          <w:bCs/>
          <w:color w:val="000000" w:themeColor="text1"/>
          <w:sz w:val="24"/>
          <w:szCs w:val="24"/>
          <w:lang w:val="es-ES" w:eastAsia="es-ES"/>
        </w:rPr>
        <w:t>ó</w:t>
      </w:r>
      <w:r w:rsidR="00121765" w:rsidRPr="00575937">
        <w:rPr>
          <w:rFonts w:ascii="Arial" w:eastAsia="Times New Roman" w:hAnsi="Arial" w:cs="Times New Roman"/>
          <w:bCs/>
          <w:color w:val="000000" w:themeColor="text1"/>
          <w:sz w:val="24"/>
          <w:szCs w:val="24"/>
          <w:lang w:val="es-ES" w:eastAsia="es-ES"/>
        </w:rPr>
        <w:t xml:space="preserve"> con la señora Subsecretaria de Hacienda en cuanto a la necesidad de equilibrar las presiones recibidas durante la tramitación de este proyecto de ley</w:t>
      </w:r>
      <w:r w:rsidR="005C523C">
        <w:rPr>
          <w:rFonts w:ascii="Arial" w:eastAsia="Times New Roman" w:hAnsi="Arial" w:cs="Times New Roman"/>
          <w:bCs/>
          <w:color w:val="000000" w:themeColor="text1"/>
          <w:sz w:val="24"/>
          <w:szCs w:val="24"/>
          <w:lang w:val="es-ES" w:eastAsia="es-ES"/>
        </w:rPr>
        <w:t>.</w:t>
      </w:r>
      <w:r w:rsidR="00121765" w:rsidRPr="00575937">
        <w:rPr>
          <w:rFonts w:ascii="Arial" w:eastAsia="Times New Roman" w:hAnsi="Arial" w:cs="Times New Roman"/>
          <w:bCs/>
          <w:color w:val="000000" w:themeColor="text1"/>
          <w:sz w:val="24"/>
          <w:szCs w:val="24"/>
          <w:lang w:val="es-ES" w:eastAsia="es-ES"/>
        </w:rPr>
        <w:t xml:space="preserve"> </w:t>
      </w:r>
    </w:p>
    <w:p w14:paraId="00F47B87" w14:textId="3E33A024" w:rsidR="00121765" w:rsidRPr="005C523C" w:rsidRDefault="00121765" w:rsidP="007D12A8">
      <w:pPr>
        <w:tabs>
          <w:tab w:val="left" w:pos="2268"/>
        </w:tabs>
        <w:rPr>
          <w:rFonts w:ascii="Arial" w:eastAsia="Times New Roman" w:hAnsi="Arial" w:cs="Times New Roman"/>
          <w:bCs/>
          <w:color w:val="000000" w:themeColor="text1"/>
          <w:sz w:val="24"/>
          <w:szCs w:val="24"/>
          <w:lang w:val="es-ES" w:eastAsia="es-ES"/>
        </w:rPr>
      </w:pPr>
    </w:p>
    <w:p w14:paraId="56754F21" w14:textId="07F86BE9" w:rsidR="00121765" w:rsidRPr="005C523C" w:rsidRDefault="00121765" w:rsidP="007D12A8">
      <w:pPr>
        <w:tabs>
          <w:tab w:val="left" w:pos="2268"/>
        </w:tabs>
        <w:rPr>
          <w:rFonts w:ascii="Arial" w:eastAsia="Times New Roman" w:hAnsi="Arial" w:cs="Times New Roman"/>
          <w:bCs/>
          <w:color w:val="000000" w:themeColor="text1"/>
          <w:sz w:val="24"/>
          <w:szCs w:val="24"/>
          <w:lang w:val="es-ES" w:eastAsia="es-ES"/>
        </w:rPr>
      </w:pPr>
      <w:r w:rsidRPr="005C523C">
        <w:rPr>
          <w:rFonts w:ascii="Arial" w:eastAsia="Times New Roman" w:hAnsi="Arial" w:cs="Times New Roman"/>
          <w:bCs/>
          <w:color w:val="000000" w:themeColor="text1"/>
          <w:sz w:val="24"/>
          <w:szCs w:val="24"/>
          <w:lang w:val="es-ES" w:eastAsia="es-ES"/>
        </w:rPr>
        <w:t xml:space="preserve">Observó que las presiones a las que fue sometida la señora Subsecretaria fueron tan intensas </w:t>
      </w:r>
      <w:r w:rsidR="006903E6">
        <w:rPr>
          <w:rFonts w:ascii="Arial" w:eastAsia="Times New Roman" w:hAnsi="Arial" w:cs="Times New Roman"/>
          <w:bCs/>
          <w:color w:val="000000" w:themeColor="text1"/>
          <w:sz w:val="24"/>
          <w:szCs w:val="24"/>
          <w:lang w:val="es-ES" w:eastAsia="es-ES"/>
        </w:rPr>
        <w:t xml:space="preserve">que </w:t>
      </w:r>
      <w:r w:rsidR="00EE7E58">
        <w:rPr>
          <w:rFonts w:ascii="Arial" w:eastAsia="Times New Roman" w:hAnsi="Arial" w:cs="Times New Roman"/>
          <w:bCs/>
          <w:color w:val="000000" w:themeColor="text1"/>
          <w:sz w:val="24"/>
          <w:szCs w:val="24"/>
          <w:lang w:val="es-ES" w:eastAsia="es-ES"/>
        </w:rPr>
        <w:t xml:space="preserve">revirtieron </w:t>
      </w:r>
      <w:r w:rsidRPr="005C523C">
        <w:rPr>
          <w:rFonts w:ascii="Arial" w:eastAsia="Times New Roman" w:hAnsi="Arial" w:cs="Times New Roman"/>
          <w:bCs/>
          <w:color w:val="000000" w:themeColor="text1"/>
          <w:sz w:val="24"/>
          <w:szCs w:val="24"/>
          <w:lang w:val="es-ES" w:eastAsia="es-ES"/>
        </w:rPr>
        <w:t>un</w:t>
      </w:r>
      <w:r w:rsidR="00EE7E58">
        <w:rPr>
          <w:rFonts w:ascii="Arial" w:eastAsia="Times New Roman" w:hAnsi="Arial" w:cs="Times New Roman"/>
          <w:bCs/>
          <w:color w:val="000000" w:themeColor="text1"/>
          <w:sz w:val="24"/>
          <w:szCs w:val="24"/>
          <w:lang w:val="es-ES" w:eastAsia="es-ES"/>
        </w:rPr>
        <w:t>a</w:t>
      </w:r>
      <w:r w:rsidRPr="005C523C">
        <w:rPr>
          <w:rFonts w:ascii="Arial" w:eastAsia="Times New Roman" w:hAnsi="Arial" w:cs="Times New Roman"/>
          <w:bCs/>
          <w:color w:val="000000" w:themeColor="text1"/>
          <w:sz w:val="24"/>
          <w:szCs w:val="24"/>
          <w:lang w:val="es-ES" w:eastAsia="es-ES"/>
        </w:rPr>
        <w:t xml:space="preserve"> decisión ya tomada en la Comisión</w:t>
      </w:r>
      <w:r w:rsidR="00EE7E58">
        <w:rPr>
          <w:rFonts w:ascii="Arial" w:eastAsia="Times New Roman" w:hAnsi="Arial" w:cs="Times New Roman"/>
          <w:bCs/>
          <w:color w:val="000000" w:themeColor="text1"/>
          <w:sz w:val="24"/>
          <w:szCs w:val="24"/>
          <w:lang w:val="es-ES" w:eastAsia="es-ES"/>
        </w:rPr>
        <w:t xml:space="preserve"> de Hacienda</w:t>
      </w:r>
      <w:r w:rsidRPr="005C523C">
        <w:rPr>
          <w:rFonts w:ascii="Arial" w:eastAsia="Times New Roman" w:hAnsi="Arial" w:cs="Times New Roman"/>
          <w:bCs/>
          <w:color w:val="000000" w:themeColor="text1"/>
          <w:sz w:val="24"/>
          <w:szCs w:val="24"/>
          <w:lang w:val="es-ES" w:eastAsia="es-ES"/>
        </w:rPr>
        <w:t>.</w:t>
      </w:r>
    </w:p>
    <w:p w14:paraId="022528D9" w14:textId="77777777" w:rsidR="00121765" w:rsidRPr="005C523C" w:rsidRDefault="00121765" w:rsidP="007D12A8">
      <w:pPr>
        <w:tabs>
          <w:tab w:val="left" w:pos="2268"/>
        </w:tabs>
        <w:rPr>
          <w:rFonts w:ascii="Arial" w:eastAsia="Times New Roman" w:hAnsi="Arial" w:cs="Times New Roman"/>
          <w:bCs/>
          <w:color w:val="000000" w:themeColor="text1"/>
          <w:sz w:val="24"/>
          <w:szCs w:val="24"/>
          <w:lang w:val="es-ES" w:eastAsia="es-ES"/>
        </w:rPr>
      </w:pPr>
    </w:p>
    <w:p w14:paraId="43194E96" w14:textId="60507E64" w:rsidR="00121765" w:rsidRPr="00EE7E58" w:rsidRDefault="00121765" w:rsidP="007D12A8">
      <w:pPr>
        <w:tabs>
          <w:tab w:val="left" w:pos="2268"/>
        </w:tabs>
        <w:rPr>
          <w:rFonts w:ascii="Arial" w:eastAsia="Times New Roman" w:hAnsi="Arial" w:cs="Times New Roman"/>
          <w:bCs/>
          <w:color w:val="000000" w:themeColor="text1"/>
          <w:sz w:val="24"/>
          <w:szCs w:val="24"/>
          <w:lang w:val="es-ES" w:eastAsia="es-ES"/>
        </w:rPr>
      </w:pPr>
      <w:r w:rsidRPr="00EE7E58">
        <w:rPr>
          <w:rFonts w:ascii="Arial" w:eastAsia="Times New Roman" w:hAnsi="Arial" w:cs="Times New Roman"/>
          <w:bCs/>
          <w:color w:val="000000" w:themeColor="text1"/>
          <w:sz w:val="24"/>
          <w:szCs w:val="24"/>
          <w:lang w:val="es-ES" w:eastAsia="es-ES"/>
        </w:rPr>
        <w:lastRenderedPageBreak/>
        <w:t xml:space="preserve">Puntualizó que lo anterior da cuenta de una alteración profunda a las reglas de la democracia y añadió que el </w:t>
      </w:r>
      <w:r w:rsidR="00DD4B60">
        <w:rPr>
          <w:rFonts w:ascii="Arial" w:eastAsia="Times New Roman" w:hAnsi="Arial" w:cs="Times New Roman"/>
          <w:bCs/>
          <w:color w:val="000000" w:themeColor="text1"/>
          <w:sz w:val="24"/>
          <w:szCs w:val="24"/>
          <w:lang w:val="es-ES" w:eastAsia="es-ES"/>
        </w:rPr>
        <w:t>V</w:t>
      </w:r>
      <w:r w:rsidRPr="00EE7E58">
        <w:rPr>
          <w:rFonts w:ascii="Arial" w:eastAsia="Times New Roman" w:hAnsi="Arial" w:cs="Times New Roman"/>
          <w:bCs/>
          <w:color w:val="000000" w:themeColor="text1"/>
          <w:sz w:val="24"/>
          <w:szCs w:val="24"/>
          <w:lang w:val="es-ES" w:eastAsia="es-ES"/>
        </w:rPr>
        <w:t>eto en sí mismo es una alteración a las reglas de la democracia</w:t>
      </w:r>
      <w:r w:rsidR="006903E6">
        <w:rPr>
          <w:rFonts w:ascii="Arial" w:eastAsia="Times New Roman" w:hAnsi="Arial" w:cs="Times New Roman"/>
          <w:bCs/>
          <w:color w:val="000000" w:themeColor="text1"/>
          <w:sz w:val="24"/>
          <w:szCs w:val="24"/>
          <w:lang w:val="es-ES" w:eastAsia="es-ES"/>
        </w:rPr>
        <w:t>,</w:t>
      </w:r>
      <w:r w:rsidRPr="00EE7E58">
        <w:rPr>
          <w:rFonts w:ascii="Arial" w:eastAsia="Times New Roman" w:hAnsi="Arial" w:cs="Times New Roman"/>
          <w:bCs/>
          <w:color w:val="000000" w:themeColor="text1"/>
          <w:sz w:val="24"/>
          <w:szCs w:val="24"/>
          <w:lang w:val="es-ES" w:eastAsia="es-ES"/>
        </w:rPr>
        <w:t xml:space="preserve"> </w:t>
      </w:r>
      <w:r w:rsidR="00A31E17">
        <w:rPr>
          <w:rFonts w:ascii="Arial" w:eastAsia="Times New Roman" w:hAnsi="Arial" w:cs="Times New Roman"/>
          <w:bCs/>
          <w:color w:val="000000" w:themeColor="text1"/>
          <w:sz w:val="24"/>
          <w:szCs w:val="24"/>
          <w:lang w:val="es-ES" w:eastAsia="es-ES"/>
        </w:rPr>
        <w:t>si se considera</w:t>
      </w:r>
      <w:r w:rsidRPr="00EE7E58">
        <w:rPr>
          <w:rFonts w:ascii="Arial" w:eastAsia="Times New Roman" w:hAnsi="Arial" w:cs="Times New Roman"/>
          <w:bCs/>
          <w:color w:val="000000" w:themeColor="text1"/>
          <w:sz w:val="24"/>
          <w:szCs w:val="24"/>
          <w:lang w:val="es-ES" w:eastAsia="es-ES"/>
        </w:rPr>
        <w:t xml:space="preserve"> </w:t>
      </w:r>
      <w:r w:rsidR="003D21E4">
        <w:rPr>
          <w:rFonts w:ascii="Arial" w:eastAsia="Times New Roman" w:hAnsi="Arial" w:cs="Times New Roman"/>
          <w:bCs/>
          <w:color w:val="000000" w:themeColor="text1"/>
          <w:sz w:val="24"/>
          <w:szCs w:val="24"/>
          <w:lang w:val="es-ES" w:eastAsia="es-ES"/>
        </w:rPr>
        <w:t>el</w:t>
      </w:r>
      <w:r w:rsidRPr="00EE7E58">
        <w:rPr>
          <w:rFonts w:ascii="Arial" w:eastAsia="Times New Roman" w:hAnsi="Arial" w:cs="Times New Roman"/>
          <w:bCs/>
          <w:color w:val="000000" w:themeColor="text1"/>
          <w:sz w:val="24"/>
          <w:szCs w:val="24"/>
          <w:lang w:val="es-ES" w:eastAsia="es-ES"/>
        </w:rPr>
        <w:t xml:space="preserve"> quórum</w:t>
      </w:r>
      <w:r w:rsidR="00FB4E06" w:rsidRPr="00EE7E58">
        <w:rPr>
          <w:rFonts w:ascii="Arial" w:eastAsia="Times New Roman" w:hAnsi="Arial" w:cs="Times New Roman"/>
          <w:bCs/>
          <w:color w:val="000000" w:themeColor="text1"/>
          <w:sz w:val="24"/>
          <w:szCs w:val="24"/>
          <w:lang w:val="es-ES" w:eastAsia="es-ES"/>
        </w:rPr>
        <w:t xml:space="preserve"> </w:t>
      </w:r>
      <w:r w:rsidRPr="00EE7E58">
        <w:rPr>
          <w:rFonts w:ascii="Arial" w:eastAsia="Times New Roman" w:hAnsi="Arial" w:cs="Times New Roman"/>
          <w:bCs/>
          <w:color w:val="000000" w:themeColor="text1"/>
          <w:sz w:val="24"/>
          <w:szCs w:val="24"/>
          <w:lang w:val="es-ES" w:eastAsia="es-ES"/>
        </w:rPr>
        <w:t>especial</w:t>
      </w:r>
      <w:r w:rsidR="003D21E4">
        <w:rPr>
          <w:rFonts w:ascii="Arial" w:eastAsia="Times New Roman" w:hAnsi="Arial" w:cs="Times New Roman"/>
          <w:bCs/>
          <w:color w:val="000000" w:themeColor="text1"/>
          <w:sz w:val="24"/>
          <w:szCs w:val="24"/>
          <w:lang w:val="es-ES" w:eastAsia="es-ES"/>
        </w:rPr>
        <w:t xml:space="preserve"> </w:t>
      </w:r>
      <w:r w:rsidRPr="00EE7E58">
        <w:rPr>
          <w:rFonts w:ascii="Arial" w:eastAsia="Times New Roman" w:hAnsi="Arial" w:cs="Times New Roman"/>
          <w:bCs/>
          <w:color w:val="000000" w:themeColor="text1"/>
          <w:sz w:val="24"/>
          <w:szCs w:val="24"/>
          <w:lang w:val="es-ES" w:eastAsia="es-ES"/>
        </w:rPr>
        <w:t>que tiene para efectos de su aprobación.</w:t>
      </w:r>
    </w:p>
    <w:p w14:paraId="426B8C9D" w14:textId="77777777" w:rsidR="00121765" w:rsidRPr="00EE7E58" w:rsidRDefault="00121765" w:rsidP="007D12A8">
      <w:pPr>
        <w:tabs>
          <w:tab w:val="left" w:pos="2268"/>
        </w:tabs>
        <w:rPr>
          <w:rFonts w:ascii="Arial" w:eastAsia="Times New Roman" w:hAnsi="Arial" w:cs="Times New Roman"/>
          <w:bCs/>
          <w:color w:val="000000" w:themeColor="text1"/>
          <w:sz w:val="24"/>
          <w:szCs w:val="24"/>
          <w:lang w:val="es-ES" w:eastAsia="es-ES"/>
        </w:rPr>
      </w:pPr>
    </w:p>
    <w:p w14:paraId="0C622C6B" w14:textId="6873BE89" w:rsidR="00FB4E06" w:rsidRPr="00EE7E58" w:rsidRDefault="00121765" w:rsidP="007D12A8">
      <w:pPr>
        <w:tabs>
          <w:tab w:val="left" w:pos="2268"/>
        </w:tabs>
        <w:rPr>
          <w:rFonts w:ascii="Arial" w:eastAsia="Times New Roman" w:hAnsi="Arial" w:cs="Times New Roman"/>
          <w:bCs/>
          <w:color w:val="000000" w:themeColor="text1"/>
          <w:sz w:val="24"/>
          <w:szCs w:val="24"/>
          <w:lang w:val="es-ES" w:eastAsia="es-ES"/>
        </w:rPr>
      </w:pPr>
      <w:r w:rsidRPr="00EE7E58">
        <w:rPr>
          <w:rFonts w:ascii="Arial" w:eastAsia="Times New Roman" w:hAnsi="Arial" w:cs="Times New Roman"/>
          <w:bCs/>
          <w:color w:val="000000" w:themeColor="text1"/>
          <w:sz w:val="24"/>
          <w:szCs w:val="24"/>
          <w:lang w:val="es-ES" w:eastAsia="es-ES"/>
        </w:rPr>
        <w:t>Señaló que lo anterior es una muestra de que la institucionalidad chilena tiene</w:t>
      </w:r>
      <w:r w:rsidR="00E9438A" w:rsidRPr="00EE7E58">
        <w:rPr>
          <w:rFonts w:ascii="Arial" w:eastAsia="Times New Roman" w:hAnsi="Arial" w:cs="Times New Roman"/>
          <w:bCs/>
          <w:color w:val="000000" w:themeColor="text1"/>
          <w:sz w:val="24"/>
          <w:szCs w:val="24"/>
          <w:lang w:val="es-ES" w:eastAsia="es-ES"/>
        </w:rPr>
        <w:t xml:space="preserve"> </w:t>
      </w:r>
      <w:r w:rsidR="00FB4E06" w:rsidRPr="00EE7E58">
        <w:rPr>
          <w:rFonts w:ascii="Arial" w:eastAsia="Times New Roman" w:hAnsi="Arial" w:cs="Times New Roman"/>
          <w:bCs/>
          <w:color w:val="000000" w:themeColor="text1"/>
          <w:sz w:val="24"/>
          <w:szCs w:val="24"/>
          <w:lang w:val="es-ES" w:eastAsia="es-ES"/>
        </w:rPr>
        <w:t xml:space="preserve">preferencia </w:t>
      </w:r>
      <w:r w:rsidR="00E9438A" w:rsidRPr="00EE7E58">
        <w:rPr>
          <w:rFonts w:ascii="Arial" w:eastAsia="Times New Roman" w:hAnsi="Arial" w:cs="Times New Roman"/>
          <w:bCs/>
          <w:color w:val="000000" w:themeColor="text1"/>
          <w:sz w:val="24"/>
          <w:szCs w:val="24"/>
          <w:lang w:val="es-ES" w:eastAsia="es-ES"/>
        </w:rPr>
        <w:t xml:space="preserve">por el </w:t>
      </w:r>
      <w:r w:rsidR="00FB4E06" w:rsidRPr="00EE7E58">
        <w:rPr>
          <w:rFonts w:ascii="Arial" w:eastAsia="Times New Roman" w:hAnsi="Arial" w:cs="Times New Roman"/>
          <w:bCs/>
          <w:color w:val="000000" w:themeColor="text1"/>
          <w:sz w:val="24"/>
          <w:szCs w:val="24"/>
          <w:lang w:val="es-ES" w:eastAsia="es-ES"/>
        </w:rPr>
        <w:t>presidencialismo</w:t>
      </w:r>
      <w:r w:rsidR="00E9438A" w:rsidRPr="00EE7E58">
        <w:rPr>
          <w:rFonts w:ascii="Arial" w:eastAsia="Times New Roman" w:hAnsi="Arial" w:cs="Times New Roman"/>
          <w:bCs/>
          <w:color w:val="000000" w:themeColor="text1"/>
          <w:sz w:val="24"/>
          <w:szCs w:val="24"/>
          <w:lang w:val="es-ES" w:eastAsia="es-ES"/>
        </w:rPr>
        <w:t>.</w:t>
      </w:r>
    </w:p>
    <w:p w14:paraId="3B6176F8" w14:textId="251DE2D5" w:rsidR="00E9438A" w:rsidRPr="003D21E4" w:rsidRDefault="00E9438A" w:rsidP="007D12A8">
      <w:pPr>
        <w:tabs>
          <w:tab w:val="left" w:pos="2268"/>
        </w:tabs>
        <w:rPr>
          <w:rFonts w:ascii="Arial" w:eastAsia="Times New Roman" w:hAnsi="Arial" w:cs="Times New Roman"/>
          <w:bCs/>
          <w:color w:val="000000" w:themeColor="text1"/>
          <w:sz w:val="24"/>
          <w:szCs w:val="24"/>
          <w:lang w:val="es-ES" w:eastAsia="es-ES"/>
        </w:rPr>
      </w:pPr>
    </w:p>
    <w:p w14:paraId="0693DDF3" w14:textId="0B0DBDBD" w:rsidR="00E9438A" w:rsidRPr="003D21E4" w:rsidRDefault="00E9438A" w:rsidP="007D12A8">
      <w:pPr>
        <w:tabs>
          <w:tab w:val="left" w:pos="2268"/>
        </w:tabs>
        <w:rPr>
          <w:rFonts w:ascii="Arial" w:eastAsia="Times New Roman" w:hAnsi="Arial" w:cs="Times New Roman"/>
          <w:bCs/>
          <w:color w:val="000000" w:themeColor="text1"/>
          <w:sz w:val="24"/>
          <w:szCs w:val="24"/>
          <w:lang w:val="es-ES" w:eastAsia="es-ES"/>
        </w:rPr>
      </w:pPr>
      <w:r w:rsidRPr="003D21E4">
        <w:rPr>
          <w:rFonts w:ascii="Arial" w:eastAsia="Times New Roman" w:hAnsi="Arial" w:cs="Times New Roman"/>
          <w:bCs/>
          <w:color w:val="000000" w:themeColor="text1"/>
          <w:sz w:val="24"/>
          <w:szCs w:val="24"/>
          <w:lang w:val="es-ES" w:eastAsia="es-ES"/>
        </w:rPr>
        <w:t>En cuanto a los argumentos planteados por la señora Subsecretaria de Hacienda, particularmente en lo que respecta a la Dirección General de Aguas</w:t>
      </w:r>
      <w:r w:rsidR="001420B9">
        <w:rPr>
          <w:rFonts w:ascii="Arial" w:eastAsia="Times New Roman" w:hAnsi="Arial" w:cs="Times New Roman"/>
          <w:bCs/>
          <w:color w:val="000000" w:themeColor="text1"/>
          <w:sz w:val="24"/>
          <w:szCs w:val="24"/>
          <w:lang w:val="es-ES" w:eastAsia="es-ES"/>
        </w:rPr>
        <w:t xml:space="preserve"> (DGA)</w:t>
      </w:r>
      <w:r w:rsidRPr="003D21E4">
        <w:rPr>
          <w:rFonts w:ascii="Arial" w:eastAsia="Times New Roman" w:hAnsi="Arial" w:cs="Times New Roman"/>
          <w:bCs/>
          <w:color w:val="000000" w:themeColor="text1"/>
          <w:sz w:val="24"/>
          <w:szCs w:val="24"/>
          <w:lang w:val="es-ES" w:eastAsia="es-ES"/>
        </w:rPr>
        <w:t>, hizo presente que teniendo en cuenta las indicaciones y las observaciones formuladas en su oportunidad por el Senador Kast, este punto fue ampliamente discutido</w:t>
      </w:r>
      <w:r w:rsidR="006903E6">
        <w:rPr>
          <w:rFonts w:ascii="Arial" w:eastAsia="Times New Roman" w:hAnsi="Arial" w:cs="Times New Roman"/>
          <w:bCs/>
          <w:color w:val="000000" w:themeColor="text1"/>
          <w:sz w:val="24"/>
          <w:szCs w:val="24"/>
          <w:lang w:val="es-ES" w:eastAsia="es-ES"/>
        </w:rPr>
        <w:t>,</w:t>
      </w:r>
      <w:r w:rsidRPr="003D21E4">
        <w:rPr>
          <w:rFonts w:ascii="Arial" w:eastAsia="Times New Roman" w:hAnsi="Arial" w:cs="Times New Roman"/>
          <w:bCs/>
          <w:color w:val="000000" w:themeColor="text1"/>
          <w:sz w:val="24"/>
          <w:szCs w:val="24"/>
          <w:lang w:val="es-ES" w:eastAsia="es-ES"/>
        </w:rPr>
        <w:t xml:space="preserve"> por lo que llamó la atención el cambio de postura de una situación que anteriormente había sido defendida por el Ejecutivo.</w:t>
      </w:r>
    </w:p>
    <w:p w14:paraId="1016677F" w14:textId="468D2D0E" w:rsidR="00E9438A" w:rsidRPr="001420B9" w:rsidRDefault="00E9438A" w:rsidP="007D12A8">
      <w:pPr>
        <w:tabs>
          <w:tab w:val="left" w:pos="2268"/>
        </w:tabs>
        <w:rPr>
          <w:rFonts w:ascii="Arial" w:eastAsia="Times New Roman" w:hAnsi="Arial" w:cs="Times New Roman"/>
          <w:bCs/>
          <w:color w:val="000000" w:themeColor="text1"/>
          <w:sz w:val="24"/>
          <w:szCs w:val="24"/>
          <w:lang w:val="es-ES" w:eastAsia="es-ES"/>
        </w:rPr>
      </w:pPr>
    </w:p>
    <w:p w14:paraId="6E6F6844" w14:textId="54B68AF4" w:rsidR="00FB4E06" w:rsidRPr="001420B9" w:rsidRDefault="001420B9" w:rsidP="007D12A8">
      <w:pPr>
        <w:tabs>
          <w:tab w:val="left" w:pos="2268"/>
        </w:tabs>
        <w:rPr>
          <w:rFonts w:ascii="Arial" w:eastAsia="Times New Roman" w:hAnsi="Arial" w:cs="Times New Roman"/>
          <w:bCs/>
          <w:color w:val="000000" w:themeColor="text1"/>
          <w:sz w:val="24"/>
          <w:szCs w:val="24"/>
          <w:lang w:val="es-ES" w:eastAsia="es-ES"/>
        </w:rPr>
      </w:pPr>
      <w:r w:rsidRPr="001420B9">
        <w:rPr>
          <w:rFonts w:ascii="Arial" w:eastAsia="Times New Roman" w:hAnsi="Arial" w:cs="Times New Roman"/>
          <w:bCs/>
          <w:color w:val="000000" w:themeColor="text1"/>
          <w:sz w:val="24"/>
          <w:szCs w:val="24"/>
          <w:lang w:val="es-ES" w:eastAsia="es-ES"/>
        </w:rPr>
        <w:t>Debido a</w:t>
      </w:r>
      <w:r w:rsidR="00E9438A" w:rsidRPr="001420B9">
        <w:rPr>
          <w:rFonts w:ascii="Arial" w:eastAsia="Times New Roman" w:hAnsi="Arial" w:cs="Times New Roman"/>
          <w:bCs/>
          <w:color w:val="000000" w:themeColor="text1"/>
          <w:sz w:val="24"/>
          <w:szCs w:val="24"/>
          <w:lang w:val="es-ES" w:eastAsia="es-ES"/>
        </w:rPr>
        <w:t xml:space="preserve"> lo anterior, expresó no estar conforme con la presentación </w:t>
      </w:r>
      <w:r w:rsidRPr="001420B9">
        <w:rPr>
          <w:rFonts w:ascii="Arial" w:eastAsia="Times New Roman" w:hAnsi="Arial" w:cs="Times New Roman"/>
          <w:bCs/>
          <w:color w:val="000000" w:themeColor="text1"/>
          <w:sz w:val="24"/>
          <w:szCs w:val="24"/>
          <w:lang w:val="es-ES" w:eastAsia="es-ES"/>
        </w:rPr>
        <w:t xml:space="preserve">de observaciones por parte </w:t>
      </w:r>
      <w:r w:rsidR="00E9438A" w:rsidRPr="001420B9">
        <w:rPr>
          <w:rFonts w:ascii="Arial" w:eastAsia="Times New Roman" w:hAnsi="Arial" w:cs="Times New Roman"/>
          <w:bCs/>
          <w:color w:val="000000" w:themeColor="text1"/>
          <w:sz w:val="24"/>
          <w:szCs w:val="24"/>
          <w:lang w:val="es-ES" w:eastAsia="es-ES"/>
        </w:rPr>
        <w:t>del Ejecutivo.</w:t>
      </w:r>
    </w:p>
    <w:p w14:paraId="13EE16EE" w14:textId="2FF27231" w:rsidR="00FB4E06" w:rsidRPr="001D12D1" w:rsidRDefault="00FB4E06" w:rsidP="007D12A8">
      <w:pPr>
        <w:tabs>
          <w:tab w:val="left" w:pos="2268"/>
        </w:tabs>
        <w:rPr>
          <w:rFonts w:ascii="Arial" w:eastAsia="Times New Roman" w:hAnsi="Arial" w:cs="Times New Roman"/>
          <w:bCs/>
          <w:color w:val="000000" w:themeColor="text1"/>
          <w:sz w:val="24"/>
          <w:szCs w:val="24"/>
          <w:lang w:val="es-ES" w:eastAsia="es-ES"/>
        </w:rPr>
      </w:pPr>
    </w:p>
    <w:p w14:paraId="26FF0867" w14:textId="787AD546" w:rsidR="00E9438A" w:rsidRPr="001D12D1" w:rsidRDefault="00FB4E06" w:rsidP="007D12A8">
      <w:pPr>
        <w:tabs>
          <w:tab w:val="left" w:pos="2268"/>
        </w:tabs>
        <w:rPr>
          <w:rFonts w:ascii="Arial" w:eastAsia="Times New Roman" w:hAnsi="Arial" w:cs="Times New Roman"/>
          <w:bCs/>
          <w:color w:val="000000" w:themeColor="text1"/>
          <w:sz w:val="24"/>
          <w:szCs w:val="24"/>
          <w:lang w:val="es-ES" w:eastAsia="es-ES"/>
        </w:rPr>
      </w:pPr>
      <w:r w:rsidRPr="001D12D1">
        <w:rPr>
          <w:rFonts w:ascii="Arial" w:eastAsia="Times New Roman" w:hAnsi="Arial" w:cs="Times New Roman"/>
          <w:bCs/>
          <w:color w:val="000000" w:themeColor="text1"/>
          <w:sz w:val="24"/>
          <w:szCs w:val="24"/>
          <w:lang w:val="es-ES" w:eastAsia="es-ES"/>
        </w:rPr>
        <w:t xml:space="preserve">El </w:t>
      </w:r>
      <w:r w:rsidRPr="001D12D1">
        <w:rPr>
          <w:rFonts w:ascii="Arial" w:eastAsia="Times New Roman" w:hAnsi="Arial" w:cs="Times New Roman"/>
          <w:b/>
          <w:bCs/>
          <w:color w:val="000000" w:themeColor="text1"/>
          <w:sz w:val="24"/>
          <w:szCs w:val="24"/>
          <w:lang w:val="es-ES" w:eastAsia="es-ES"/>
        </w:rPr>
        <w:t>Honorable Senador señor Galilea</w:t>
      </w:r>
      <w:r w:rsidRPr="001D12D1">
        <w:rPr>
          <w:rFonts w:ascii="Arial" w:eastAsia="Times New Roman" w:hAnsi="Arial" w:cs="Times New Roman"/>
          <w:bCs/>
          <w:color w:val="000000" w:themeColor="text1"/>
          <w:sz w:val="24"/>
          <w:szCs w:val="24"/>
          <w:lang w:val="es-ES" w:eastAsia="es-ES"/>
        </w:rPr>
        <w:t xml:space="preserve"> </w:t>
      </w:r>
      <w:r w:rsidR="00E9438A" w:rsidRPr="001D12D1">
        <w:rPr>
          <w:rFonts w:ascii="Arial" w:eastAsia="Times New Roman" w:hAnsi="Arial" w:cs="Times New Roman"/>
          <w:bCs/>
          <w:color w:val="000000" w:themeColor="text1"/>
          <w:sz w:val="24"/>
          <w:szCs w:val="24"/>
          <w:lang w:val="es-ES" w:eastAsia="es-ES"/>
        </w:rPr>
        <w:t xml:space="preserve">señaló tener una aprensión conceptual respecto de la procedencia del Veto. Sobre este punto explicó que el Veto se ha establecido en la Constitución Política de la República para el caso en que </w:t>
      </w:r>
      <w:r w:rsidRPr="001D12D1">
        <w:rPr>
          <w:rFonts w:ascii="Arial" w:eastAsia="Times New Roman" w:hAnsi="Arial" w:cs="Times New Roman"/>
          <w:bCs/>
          <w:color w:val="000000" w:themeColor="text1"/>
          <w:sz w:val="24"/>
          <w:szCs w:val="24"/>
          <w:lang w:val="es-ES" w:eastAsia="es-ES"/>
        </w:rPr>
        <w:t>el</w:t>
      </w:r>
      <w:r w:rsidR="001B2A88" w:rsidRPr="001D12D1">
        <w:rPr>
          <w:rFonts w:ascii="Arial" w:eastAsia="Times New Roman" w:hAnsi="Arial" w:cs="Times New Roman"/>
          <w:bCs/>
          <w:color w:val="000000" w:themeColor="text1"/>
          <w:sz w:val="24"/>
          <w:szCs w:val="24"/>
          <w:lang w:val="es-ES" w:eastAsia="es-ES"/>
        </w:rPr>
        <w:t xml:space="preserve"> C</w:t>
      </w:r>
      <w:r w:rsidRPr="001D12D1">
        <w:rPr>
          <w:rFonts w:ascii="Arial" w:eastAsia="Times New Roman" w:hAnsi="Arial" w:cs="Times New Roman"/>
          <w:bCs/>
          <w:color w:val="000000" w:themeColor="text1"/>
          <w:sz w:val="24"/>
          <w:szCs w:val="24"/>
          <w:lang w:val="es-ES" w:eastAsia="es-ES"/>
        </w:rPr>
        <w:t>on</w:t>
      </w:r>
      <w:r w:rsidR="001B2A88" w:rsidRPr="001D12D1">
        <w:rPr>
          <w:rFonts w:ascii="Arial" w:eastAsia="Times New Roman" w:hAnsi="Arial" w:cs="Times New Roman"/>
          <w:bCs/>
          <w:color w:val="000000" w:themeColor="text1"/>
          <w:sz w:val="24"/>
          <w:szCs w:val="24"/>
          <w:lang w:val="es-ES" w:eastAsia="es-ES"/>
        </w:rPr>
        <w:t>g</w:t>
      </w:r>
      <w:r w:rsidRPr="001D12D1">
        <w:rPr>
          <w:rFonts w:ascii="Arial" w:eastAsia="Times New Roman" w:hAnsi="Arial" w:cs="Times New Roman"/>
          <w:bCs/>
          <w:color w:val="000000" w:themeColor="text1"/>
          <w:sz w:val="24"/>
          <w:szCs w:val="24"/>
          <w:lang w:val="es-ES" w:eastAsia="es-ES"/>
        </w:rPr>
        <w:t>re</w:t>
      </w:r>
      <w:r w:rsidR="001B2A88" w:rsidRPr="001D12D1">
        <w:rPr>
          <w:rFonts w:ascii="Arial" w:eastAsia="Times New Roman" w:hAnsi="Arial" w:cs="Times New Roman"/>
          <w:bCs/>
          <w:color w:val="000000" w:themeColor="text1"/>
          <w:sz w:val="24"/>
          <w:szCs w:val="24"/>
          <w:lang w:val="es-ES" w:eastAsia="es-ES"/>
        </w:rPr>
        <w:t>s</w:t>
      </w:r>
      <w:r w:rsidRPr="001D12D1">
        <w:rPr>
          <w:rFonts w:ascii="Arial" w:eastAsia="Times New Roman" w:hAnsi="Arial" w:cs="Times New Roman"/>
          <w:bCs/>
          <w:color w:val="000000" w:themeColor="text1"/>
          <w:sz w:val="24"/>
          <w:szCs w:val="24"/>
          <w:lang w:val="es-ES" w:eastAsia="es-ES"/>
        </w:rPr>
        <w:t>o</w:t>
      </w:r>
      <w:r w:rsidR="001B2A88" w:rsidRPr="001D12D1">
        <w:rPr>
          <w:rFonts w:ascii="Arial" w:eastAsia="Times New Roman" w:hAnsi="Arial" w:cs="Times New Roman"/>
          <w:bCs/>
          <w:color w:val="000000" w:themeColor="text1"/>
          <w:sz w:val="24"/>
          <w:szCs w:val="24"/>
          <w:lang w:val="es-ES" w:eastAsia="es-ES"/>
        </w:rPr>
        <w:t xml:space="preserve"> Nacional</w:t>
      </w:r>
      <w:r w:rsidRPr="001D12D1">
        <w:rPr>
          <w:rFonts w:ascii="Arial" w:eastAsia="Times New Roman" w:hAnsi="Arial" w:cs="Times New Roman"/>
          <w:bCs/>
          <w:color w:val="000000" w:themeColor="text1"/>
          <w:sz w:val="24"/>
          <w:szCs w:val="24"/>
          <w:lang w:val="es-ES" w:eastAsia="es-ES"/>
        </w:rPr>
        <w:t xml:space="preserve"> cambi</w:t>
      </w:r>
      <w:r w:rsidR="000A3E2D">
        <w:rPr>
          <w:rFonts w:ascii="Arial" w:eastAsia="Times New Roman" w:hAnsi="Arial" w:cs="Times New Roman"/>
          <w:bCs/>
          <w:color w:val="000000" w:themeColor="text1"/>
          <w:sz w:val="24"/>
          <w:szCs w:val="24"/>
          <w:lang w:val="es-ES" w:eastAsia="es-ES"/>
        </w:rPr>
        <w:t>e</w:t>
      </w:r>
      <w:r w:rsidRPr="001D12D1">
        <w:rPr>
          <w:rFonts w:ascii="Arial" w:eastAsia="Times New Roman" w:hAnsi="Arial" w:cs="Times New Roman"/>
          <w:bCs/>
          <w:color w:val="000000" w:themeColor="text1"/>
          <w:sz w:val="24"/>
          <w:szCs w:val="24"/>
          <w:lang w:val="es-ES" w:eastAsia="es-ES"/>
        </w:rPr>
        <w:t xml:space="preserve"> </w:t>
      </w:r>
      <w:r w:rsidR="00E9438A" w:rsidRPr="001D12D1">
        <w:rPr>
          <w:rFonts w:ascii="Arial" w:eastAsia="Times New Roman" w:hAnsi="Arial" w:cs="Times New Roman"/>
          <w:bCs/>
          <w:color w:val="000000" w:themeColor="text1"/>
          <w:sz w:val="24"/>
          <w:szCs w:val="24"/>
          <w:lang w:val="es-ES" w:eastAsia="es-ES"/>
        </w:rPr>
        <w:t xml:space="preserve">o </w:t>
      </w:r>
      <w:r w:rsidRPr="001D12D1">
        <w:rPr>
          <w:rFonts w:ascii="Arial" w:eastAsia="Times New Roman" w:hAnsi="Arial" w:cs="Times New Roman"/>
          <w:bCs/>
          <w:color w:val="000000" w:themeColor="text1"/>
          <w:sz w:val="24"/>
          <w:szCs w:val="24"/>
          <w:lang w:val="es-ES" w:eastAsia="es-ES"/>
        </w:rPr>
        <w:t>modifi</w:t>
      </w:r>
      <w:r w:rsidR="000A3E2D">
        <w:rPr>
          <w:rFonts w:ascii="Arial" w:eastAsia="Times New Roman" w:hAnsi="Arial" w:cs="Times New Roman"/>
          <w:bCs/>
          <w:color w:val="000000" w:themeColor="text1"/>
          <w:sz w:val="24"/>
          <w:szCs w:val="24"/>
          <w:lang w:val="es-ES" w:eastAsia="es-ES"/>
        </w:rPr>
        <w:t>que</w:t>
      </w:r>
      <w:r w:rsidRPr="001D12D1">
        <w:rPr>
          <w:rFonts w:ascii="Arial" w:eastAsia="Times New Roman" w:hAnsi="Arial" w:cs="Times New Roman"/>
          <w:bCs/>
          <w:color w:val="000000" w:themeColor="text1"/>
          <w:sz w:val="24"/>
          <w:szCs w:val="24"/>
          <w:lang w:val="es-ES" w:eastAsia="es-ES"/>
        </w:rPr>
        <w:t xml:space="preserve"> algo que el </w:t>
      </w:r>
      <w:r w:rsidR="001B2A88" w:rsidRPr="001D12D1">
        <w:rPr>
          <w:rFonts w:ascii="Arial" w:eastAsia="Times New Roman" w:hAnsi="Arial" w:cs="Times New Roman"/>
          <w:bCs/>
          <w:color w:val="000000" w:themeColor="text1"/>
          <w:sz w:val="24"/>
          <w:szCs w:val="24"/>
          <w:lang w:val="es-ES" w:eastAsia="es-ES"/>
        </w:rPr>
        <w:t>E</w:t>
      </w:r>
      <w:r w:rsidRPr="001D12D1">
        <w:rPr>
          <w:rFonts w:ascii="Arial" w:eastAsia="Times New Roman" w:hAnsi="Arial" w:cs="Times New Roman"/>
          <w:bCs/>
          <w:color w:val="000000" w:themeColor="text1"/>
          <w:sz w:val="24"/>
          <w:szCs w:val="24"/>
          <w:lang w:val="es-ES" w:eastAsia="es-ES"/>
        </w:rPr>
        <w:t xml:space="preserve">jecutivo quería </w:t>
      </w:r>
      <w:r w:rsidR="001B2A88" w:rsidRPr="001D12D1">
        <w:rPr>
          <w:rFonts w:ascii="Arial" w:eastAsia="Times New Roman" w:hAnsi="Arial" w:cs="Times New Roman"/>
          <w:bCs/>
          <w:color w:val="000000" w:themeColor="text1"/>
          <w:sz w:val="24"/>
          <w:szCs w:val="24"/>
          <w:lang w:val="es-ES" w:eastAsia="es-ES"/>
        </w:rPr>
        <w:t>h</w:t>
      </w:r>
      <w:r w:rsidRPr="001D12D1">
        <w:rPr>
          <w:rFonts w:ascii="Arial" w:eastAsia="Times New Roman" w:hAnsi="Arial" w:cs="Times New Roman"/>
          <w:bCs/>
          <w:color w:val="000000" w:themeColor="text1"/>
          <w:sz w:val="24"/>
          <w:szCs w:val="24"/>
          <w:lang w:val="es-ES" w:eastAsia="es-ES"/>
        </w:rPr>
        <w:t xml:space="preserve">acer o </w:t>
      </w:r>
      <w:r w:rsidR="00E9438A" w:rsidRPr="001D12D1">
        <w:rPr>
          <w:rFonts w:ascii="Arial" w:eastAsia="Times New Roman" w:hAnsi="Arial" w:cs="Times New Roman"/>
          <w:bCs/>
          <w:color w:val="000000" w:themeColor="text1"/>
          <w:sz w:val="24"/>
          <w:szCs w:val="24"/>
          <w:lang w:val="es-ES" w:eastAsia="es-ES"/>
        </w:rPr>
        <w:t xml:space="preserve">también, cuando incorpora </w:t>
      </w:r>
      <w:r w:rsidRPr="001D12D1">
        <w:rPr>
          <w:rFonts w:ascii="Arial" w:eastAsia="Times New Roman" w:hAnsi="Arial" w:cs="Times New Roman"/>
          <w:bCs/>
          <w:color w:val="000000" w:themeColor="text1"/>
          <w:sz w:val="24"/>
          <w:szCs w:val="24"/>
          <w:lang w:val="es-ES" w:eastAsia="es-ES"/>
        </w:rPr>
        <w:t xml:space="preserve">algo que </w:t>
      </w:r>
      <w:r w:rsidR="00E9438A" w:rsidRPr="001D12D1">
        <w:rPr>
          <w:rFonts w:ascii="Arial" w:eastAsia="Times New Roman" w:hAnsi="Arial" w:cs="Times New Roman"/>
          <w:bCs/>
          <w:color w:val="000000" w:themeColor="text1"/>
          <w:sz w:val="24"/>
          <w:szCs w:val="24"/>
          <w:lang w:val="es-ES" w:eastAsia="es-ES"/>
        </w:rPr>
        <w:t xml:space="preserve">el Ejecutivo </w:t>
      </w:r>
      <w:r w:rsidRPr="001D12D1">
        <w:rPr>
          <w:rFonts w:ascii="Arial" w:eastAsia="Times New Roman" w:hAnsi="Arial" w:cs="Times New Roman"/>
          <w:bCs/>
          <w:color w:val="000000" w:themeColor="text1"/>
          <w:sz w:val="24"/>
          <w:szCs w:val="24"/>
          <w:lang w:val="es-ES" w:eastAsia="es-ES"/>
        </w:rPr>
        <w:t>cons</w:t>
      </w:r>
      <w:r w:rsidR="001B2A88" w:rsidRPr="001D12D1">
        <w:rPr>
          <w:rFonts w:ascii="Arial" w:eastAsia="Times New Roman" w:hAnsi="Arial" w:cs="Times New Roman"/>
          <w:bCs/>
          <w:color w:val="000000" w:themeColor="text1"/>
          <w:sz w:val="24"/>
          <w:szCs w:val="24"/>
          <w:lang w:val="es-ES" w:eastAsia="es-ES"/>
        </w:rPr>
        <w:t>i</w:t>
      </w:r>
      <w:r w:rsidRPr="001D12D1">
        <w:rPr>
          <w:rFonts w:ascii="Arial" w:eastAsia="Times New Roman" w:hAnsi="Arial" w:cs="Times New Roman"/>
          <w:bCs/>
          <w:color w:val="000000" w:themeColor="text1"/>
          <w:sz w:val="24"/>
          <w:szCs w:val="24"/>
          <w:lang w:val="es-ES" w:eastAsia="es-ES"/>
        </w:rPr>
        <w:t>dera inapropiado</w:t>
      </w:r>
      <w:r w:rsidR="00E9438A" w:rsidRPr="001D12D1">
        <w:rPr>
          <w:rFonts w:ascii="Arial" w:eastAsia="Times New Roman" w:hAnsi="Arial" w:cs="Times New Roman"/>
          <w:bCs/>
          <w:color w:val="000000" w:themeColor="text1"/>
          <w:sz w:val="24"/>
          <w:szCs w:val="24"/>
          <w:lang w:val="es-ES" w:eastAsia="es-ES"/>
        </w:rPr>
        <w:t>. Añadió que el Veto es una excepcionalidad a la forma común en que se aprueban las leyes.</w:t>
      </w:r>
    </w:p>
    <w:p w14:paraId="2836D286" w14:textId="5A372722" w:rsidR="00E9438A" w:rsidRPr="000651F6" w:rsidRDefault="00E9438A" w:rsidP="007D12A8">
      <w:pPr>
        <w:tabs>
          <w:tab w:val="left" w:pos="2268"/>
        </w:tabs>
        <w:rPr>
          <w:rFonts w:ascii="Arial" w:eastAsia="Times New Roman" w:hAnsi="Arial" w:cs="Times New Roman"/>
          <w:bCs/>
          <w:color w:val="000000" w:themeColor="text1"/>
          <w:sz w:val="24"/>
          <w:szCs w:val="24"/>
          <w:lang w:val="es-ES" w:eastAsia="es-ES"/>
        </w:rPr>
      </w:pPr>
    </w:p>
    <w:p w14:paraId="2B876E59" w14:textId="2E4FE68C" w:rsidR="00E9438A" w:rsidRPr="000651F6" w:rsidRDefault="00E9438A" w:rsidP="007D12A8">
      <w:pPr>
        <w:tabs>
          <w:tab w:val="left" w:pos="2268"/>
        </w:tabs>
        <w:rPr>
          <w:rFonts w:ascii="Arial" w:eastAsia="Times New Roman" w:hAnsi="Arial" w:cs="Times New Roman"/>
          <w:bCs/>
          <w:color w:val="000000" w:themeColor="text1"/>
          <w:sz w:val="24"/>
          <w:szCs w:val="24"/>
          <w:lang w:val="es-ES" w:eastAsia="es-ES"/>
        </w:rPr>
      </w:pPr>
      <w:r w:rsidRPr="000651F6">
        <w:rPr>
          <w:rFonts w:ascii="Arial" w:eastAsia="Times New Roman" w:hAnsi="Arial" w:cs="Times New Roman"/>
          <w:bCs/>
          <w:color w:val="000000" w:themeColor="text1"/>
          <w:sz w:val="24"/>
          <w:szCs w:val="24"/>
          <w:lang w:val="es-ES" w:eastAsia="es-ES"/>
        </w:rPr>
        <w:t xml:space="preserve">Consideró como una anomalía </w:t>
      </w:r>
      <w:r w:rsidR="00FB4E06" w:rsidRPr="000651F6">
        <w:rPr>
          <w:rFonts w:ascii="Arial" w:eastAsia="Times New Roman" w:hAnsi="Arial" w:cs="Times New Roman"/>
          <w:bCs/>
          <w:color w:val="000000" w:themeColor="text1"/>
          <w:sz w:val="24"/>
          <w:szCs w:val="24"/>
          <w:lang w:val="es-ES" w:eastAsia="es-ES"/>
        </w:rPr>
        <w:t xml:space="preserve">que el </w:t>
      </w:r>
      <w:r w:rsidRPr="000651F6">
        <w:rPr>
          <w:rFonts w:ascii="Arial" w:eastAsia="Times New Roman" w:hAnsi="Arial" w:cs="Times New Roman"/>
          <w:bCs/>
          <w:color w:val="000000" w:themeColor="text1"/>
          <w:sz w:val="24"/>
          <w:szCs w:val="24"/>
          <w:lang w:val="es-ES" w:eastAsia="es-ES"/>
        </w:rPr>
        <w:t>E</w:t>
      </w:r>
      <w:r w:rsidR="00FB4E06" w:rsidRPr="000651F6">
        <w:rPr>
          <w:rFonts w:ascii="Arial" w:eastAsia="Times New Roman" w:hAnsi="Arial" w:cs="Times New Roman"/>
          <w:bCs/>
          <w:color w:val="000000" w:themeColor="text1"/>
          <w:sz w:val="24"/>
          <w:szCs w:val="24"/>
          <w:lang w:val="es-ES" w:eastAsia="es-ES"/>
        </w:rPr>
        <w:t xml:space="preserve">jecutivo </w:t>
      </w:r>
      <w:r w:rsidRPr="000651F6">
        <w:rPr>
          <w:rFonts w:ascii="Arial" w:eastAsia="Times New Roman" w:hAnsi="Arial" w:cs="Times New Roman"/>
          <w:bCs/>
          <w:color w:val="000000" w:themeColor="text1"/>
          <w:sz w:val="24"/>
          <w:szCs w:val="24"/>
          <w:lang w:val="es-ES" w:eastAsia="es-ES"/>
        </w:rPr>
        <w:t>presente un Veto a sí mismo.</w:t>
      </w:r>
    </w:p>
    <w:p w14:paraId="10764C5A" w14:textId="77777777" w:rsidR="00E9438A" w:rsidRPr="000651F6" w:rsidRDefault="00E9438A" w:rsidP="007D12A8">
      <w:pPr>
        <w:tabs>
          <w:tab w:val="left" w:pos="2268"/>
        </w:tabs>
        <w:rPr>
          <w:rFonts w:ascii="Arial" w:eastAsia="Times New Roman" w:hAnsi="Arial" w:cs="Times New Roman"/>
          <w:bCs/>
          <w:color w:val="000000" w:themeColor="text1"/>
          <w:sz w:val="24"/>
          <w:szCs w:val="24"/>
          <w:lang w:val="es-ES" w:eastAsia="es-ES"/>
        </w:rPr>
      </w:pPr>
    </w:p>
    <w:p w14:paraId="2E72B058" w14:textId="4A5A901C" w:rsidR="00FB4E06" w:rsidRPr="000651F6" w:rsidRDefault="00E9438A" w:rsidP="007D12A8">
      <w:pPr>
        <w:tabs>
          <w:tab w:val="left" w:pos="2268"/>
        </w:tabs>
        <w:rPr>
          <w:rFonts w:ascii="Arial" w:eastAsia="Times New Roman" w:hAnsi="Arial" w:cs="Times New Roman"/>
          <w:bCs/>
          <w:color w:val="000000" w:themeColor="text1"/>
          <w:sz w:val="24"/>
          <w:szCs w:val="24"/>
          <w:lang w:val="es-ES" w:eastAsia="es-ES"/>
        </w:rPr>
      </w:pPr>
      <w:r w:rsidRPr="000651F6">
        <w:rPr>
          <w:rFonts w:ascii="Arial" w:eastAsia="Times New Roman" w:hAnsi="Arial" w:cs="Times New Roman"/>
          <w:bCs/>
          <w:color w:val="000000" w:themeColor="text1"/>
          <w:sz w:val="24"/>
          <w:szCs w:val="24"/>
          <w:lang w:val="es-ES" w:eastAsia="es-ES"/>
        </w:rPr>
        <w:t xml:space="preserve">Respecto del contenido de las observaciones, señaló que </w:t>
      </w:r>
      <w:r w:rsidR="00CC19BD" w:rsidRPr="000651F6">
        <w:rPr>
          <w:rFonts w:ascii="Arial" w:eastAsia="Times New Roman" w:hAnsi="Arial" w:cs="Times New Roman"/>
          <w:bCs/>
          <w:color w:val="000000" w:themeColor="text1"/>
          <w:sz w:val="24"/>
          <w:szCs w:val="24"/>
          <w:lang w:val="es-ES" w:eastAsia="es-ES"/>
        </w:rPr>
        <w:t xml:space="preserve">en cuanto a </w:t>
      </w:r>
      <w:r w:rsidR="00FB4E06" w:rsidRPr="000651F6">
        <w:rPr>
          <w:rFonts w:ascii="Arial" w:eastAsia="Times New Roman" w:hAnsi="Arial" w:cs="Times New Roman"/>
          <w:bCs/>
          <w:color w:val="000000" w:themeColor="text1"/>
          <w:sz w:val="24"/>
          <w:szCs w:val="24"/>
          <w:lang w:val="es-ES" w:eastAsia="es-ES"/>
        </w:rPr>
        <w:t xml:space="preserve">los humedales el </w:t>
      </w:r>
      <w:r w:rsidR="00CC19BD" w:rsidRPr="000651F6">
        <w:rPr>
          <w:rFonts w:ascii="Arial" w:eastAsia="Times New Roman" w:hAnsi="Arial" w:cs="Times New Roman"/>
          <w:bCs/>
          <w:color w:val="000000" w:themeColor="text1"/>
          <w:sz w:val="24"/>
          <w:szCs w:val="24"/>
          <w:lang w:val="es-ES" w:eastAsia="es-ES"/>
        </w:rPr>
        <w:t>E</w:t>
      </w:r>
      <w:r w:rsidR="00FB4E06" w:rsidRPr="000651F6">
        <w:rPr>
          <w:rFonts w:ascii="Arial" w:eastAsia="Times New Roman" w:hAnsi="Arial" w:cs="Times New Roman"/>
          <w:bCs/>
          <w:color w:val="000000" w:themeColor="text1"/>
          <w:sz w:val="24"/>
          <w:szCs w:val="24"/>
          <w:lang w:val="es-ES" w:eastAsia="es-ES"/>
        </w:rPr>
        <w:t>jecutivo ha i</w:t>
      </w:r>
      <w:r w:rsidR="001B2A88" w:rsidRPr="000651F6">
        <w:rPr>
          <w:rFonts w:ascii="Arial" w:eastAsia="Times New Roman" w:hAnsi="Arial" w:cs="Times New Roman"/>
          <w:bCs/>
          <w:color w:val="000000" w:themeColor="text1"/>
          <w:sz w:val="24"/>
          <w:szCs w:val="24"/>
          <w:lang w:val="es-ES" w:eastAsia="es-ES"/>
        </w:rPr>
        <w:t>d</w:t>
      </w:r>
      <w:r w:rsidR="00FB4E06" w:rsidRPr="000651F6">
        <w:rPr>
          <w:rFonts w:ascii="Arial" w:eastAsia="Times New Roman" w:hAnsi="Arial" w:cs="Times New Roman"/>
          <w:bCs/>
          <w:color w:val="000000" w:themeColor="text1"/>
          <w:sz w:val="24"/>
          <w:szCs w:val="24"/>
          <w:lang w:val="es-ES" w:eastAsia="es-ES"/>
        </w:rPr>
        <w:t xml:space="preserve">o cambiando </w:t>
      </w:r>
      <w:r w:rsidR="00CC19BD" w:rsidRPr="000651F6">
        <w:rPr>
          <w:rFonts w:ascii="Arial" w:eastAsia="Times New Roman" w:hAnsi="Arial" w:cs="Times New Roman"/>
          <w:bCs/>
          <w:color w:val="000000" w:themeColor="text1"/>
          <w:sz w:val="24"/>
          <w:szCs w:val="24"/>
          <w:lang w:val="es-ES" w:eastAsia="es-ES"/>
        </w:rPr>
        <w:t>su</w:t>
      </w:r>
      <w:r w:rsidR="00FB4E06" w:rsidRPr="000651F6">
        <w:rPr>
          <w:rFonts w:ascii="Arial" w:eastAsia="Times New Roman" w:hAnsi="Arial" w:cs="Times New Roman"/>
          <w:bCs/>
          <w:color w:val="000000" w:themeColor="text1"/>
          <w:sz w:val="24"/>
          <w:szCs w:val="24"/>
          <w:lang w:val="es-ES" w:eastAsia="es-ES"/>
        </w:rPr>
        <w:t xml:space="preserve">s </w:t>
      </w:r>
      <w:r w:rsidR="001B2A88" w:rsidRPr="000651F6">
        <w:rPr>
          <w:rFonts w:ascii="Arial" w:eastAsia="Times New Roman" w:hAnsi="Arial" w:cs="Times New Roman"/>
          <w:bCs/>
          <w:color w:val="000000" w:themeColor="text1"/>
          <w:sz w:val="24"/>
          <w:szCs w:val="24"/>
          <w:lang w:val="es-ES" w:eastAsia="es-ES"/>
        </w:rPr>
        <w:t>razonamientos</w:t>
      </w:r>
      <w:r w:rsidR="00FB4E06" w:rsidRPr="000651F6">
        <w:rPr>
          <w:rFonts w:ascii="Arial" w:eastAsia="Times New Roman" w:hAnsi="Arial" w:cs="Times New Roman"/>
          <w:bCs/>
          <w:color w:val="000000" w:themeColor="text1"/>
          <w:sz w:val="24"/>
          <w:szCs w:val="24"/>
          <w:lang w:val="es-ES" w:eastAsia="es-ES"/>
        </w:rPr>
        <w:t xml:space="preserve"> y se ha tratado de</w:t>
      </w:r>
      <w:r w:rsidR="001B2A88" w:rsidRPr="000651F6">
        <w:rPr>
          <w:rFonts w:ascii="Arial" w:eastAsia="Times New Roman" w:hAnsi="Arial" w:cs="Times New Roman"/>
          <w:bCs/>
          <w:color w:val="000000" w:themeColor="text1"/>
          <w:sz w:val="24"/>
          <w:szCs w:val="24"/>
          <w:lang w:val="es-ES" w:eastAsia="es-ES"/>
        </w:rPr>
        <w:t xml:space="preserve"> </w:t>
      </w:r>
      <w:r w:rsidR="00FB4E06" w:rsidRPr="000651F6">
        <w:rPr>
          <w:rFonts w:ascii="Arial" w:eastAsia="Times New Roman" w:hAnsi="Arial" w:cs="Times New Roman"/>
          <w:bCs/>
          <w:color w:val="000000" w:themeColor="text1"/>
          <w:sz w:val="24"/>
          <w:szCs w:val="24"/>
          <w:lang w:val="es-ES" w:eastAsia="es-ES"/>
        </w:rPr>
        <w:t xml:space="preserve">buscar algo que parezca razonable para justificar el </w:t>
      </w:r>
      <w:r w:rsidR="00CC19BD" w:rsidRPr="000651F6">
        <w:rPr>
          <w:rFonts w:ascii="Arial" w:eastAsia="Times New Roman" w:hAnsi="Arial" w:cs="Times New Roman"/>
          <w:bCs/>
          <w:color w:val="000000" w:themeColor="text1"/>
          <w:sz w:val="24"/>
          <w:szCs w:val="24"/>
          <w:lang w:val="es-ES" w:eastAsia="es-ES"/>
        </w:rPr>
        <w:t>V</w:t>
      </w:r>
      <w:r w:rsidR="00FB4E06" w:rsidRPr="000651F6">
        <w:rPr>
          <w:rFonts w:ascii="Arial" w:eastAsia="Times New Roman" w:hAnsi="Arial" w:cs="Times New Roman"/>
          <w:bCs/>
          <w:color w:val="000000" w:themeColor="text1"/>
          <w:sz w:val="24"/>
          <w:szCs w:val="24"/>
          <w:lang w:val="es-ES" w:eastAsia="es-ES"/>
        </w:rPr>
        <w:t xml:space="preserve">eto, </w:t>
      </w:r>
      <w:r w:rsidR="00F056A1">
        <w:rPr>
          <w:rFonts w:ascii="Arial" w:eastAsia="Times New Roman" w:hAnsi="Arial" w:cs="Times New Roman"/>
          <w:bCs/>
          <w:color w:val="000000" w:themeColor="text1"/>
          <w:sz w:val="24"/>
          <w:szCs w:val="24"/>
          <w:lang w:val="es-ES" w:eastAsia="es-ES"/>
        </w:rPr>
        <w:t>y</w:t>
      </w:r>
      <w:r w:rsidR="00CC19BD" w:rsidRPr="000651F6">
        <w:rPr>
          <w:rFonts w:ascii="Arial" w:eastAsia="Times New Roman" w:hAnsi="Arial" w:cs="Times New Roman"/>
          <w:bCs/>
          <w:color w:val="000000" w:themeColor="text1"/>
          <w:sz w:val="24"/>
          <w:szCs w:val="24"/>
          <w:lang w:val="es-ES" w:eastAsia="es-ES"/>
        </w:rPr>
        <w:t xml:space="preserve"> en lo que respecta a los humedales se ha planteado por parte del Ejecutivo que </w:t>
      </w:r>
      <w:r w:rsidR="00FB4E06" w:rsidRPr="000651F6">
        <w:rPr>
          <w:rFonts w:ascii="Arial" w:eastAsia="Times New Roman" w:hAnsi="Arial" w:cs="Times New Roman"/>
          <w:bCs/>
          <w:color w:val="000000" w:themeColor="text1"/>
          <w:sz w:val="24"/>
          <w:szCs w:val="24"/>
          <w:lang w:val="es-ES" w:eastAsia="es-ES"/>
        </w:rPr>
        <w:t xml:space="preserve">los humedales prioritarios quedarían con un estándar </w:t>
      </w:r>
      <w:r w:rsidR="00CC19BD" w:rsidRPr="000651F6">
        <w:rPr>
          <w:rFonts w:ascii="Arial" w:eastAsia="Times New Roman" w:hAnsi="Arial" w:cs="Times New Roman"/>
          <w:bCs/>
          <w:color w:val="000000" w:themeColor="text1"/>
          <w:sz w:val="24"/>
          <w:szCs w:val="24"/>
          <w:lang w:val="es-ES" w:eastAsia="es-ES"/>
        </w:rPr>
        <w:t xml:space="preserve">de protección </w:t>
      </w:r>
      <w:r w:rsidR="00FB4E06" w:rsidRPr="000651F6">
        <w:rPr>
          <w:rFonts w:ascii="Arial" w:eastAsia="Times New Roman" w:hAnsi="Arial" w:cs="Times New Roman"/>
          <w:bCs/>
          <w:color w:val="000000" w:themeColor="text1"/>
          <w:sz w:val="24"/>
          <w:szCs w:val="24"/>
          <w:lang w:val="es-ES" w:eastAsia="es-ES"/>
        </w:rPr>
        <w:t>meno</w:t>
      </w:r>
      <w:r w:rsidR="00CC19BD" w:rsidRPr="000651F6">
        <w:rPr>
          <w:rFonts w:ascii="Arial" w:eastAsia="Times New Roman" w:hAnsi="Arial" w:cs="Times New Roman"/>
          <w:bCs/>
          <w:color w:val="000000" w:themeColor="text1"/>
          <w:sz w:val="24"/>
          <w:szCs w:val="24"/>
          <w:lang w:val="es-ES" w:eastAsia="es-ES"/>
        </w:rPr>
        <w:t>r</w:t>
      </w:r>
      <w:r w:rsidR="00FB4E06" w:rsidRPr="000651F6">
        <w:rPr>
          <w:rFonts w:ascii="Arial" w:eastAsia="Times New Roman" w:hAnsi="Arial" w:cs="Times New Roman"/>
          <w:bCs/>
          <w:color w:val="000000" w:themeColor="text1"/>
          <w:sz w:val="24"/>
          <w:szCs w:val="24"/>
          <w:lang w:val="es-ES" w:eastAsia="es-ES"/>
        </w:rPr>
        <w:t xml:space="preserve"> a los humedale</w:t>
      </w:r>
      <w:r w:rsidR="001B2A88" w:rsidRPr="000651F6">
        <w:rPr>
          <w:rFonts w:ascii="Arial" w:eastAsia="Times New Roman" w:hAnsi="Arial" w:cs="Times New Roman"/>
          <w:bCs/>
          <w:color w:val="000000" w:themeColor="text1"/>
          <w:sz w:val="24"/>
          <w:szCs w:val="24"/>
          <w:lang w:val="es-ES" w:eastAsia="es-ES"/>
        </w:rPr>
        <w:t>s</w:t>
      </w:r>
      <w:r w:rsidR="00FB4E06" w:rsidRPr="000651F6">
        <w:rPr>
          <w:rFonts w:ascii="Arial" w:eastAsia="Times New Roman" w:hAnsi="Arial" w:cs="Times New Roman"/>
          <w:bCs/>
          <w:color w:val="000000" w:themeColor="text1"/>
          <w:sz w:val="24"/>
          <w:szCs w:val="24"/>
          <w:lang w:val="es-ES" w:eastAsia="es-ES"/>
        </w:rPr>
        <w:t xml:space="preserve"> </w:t>
      </w:r>
      <w:r w:rsidR="00CC19BD" w:rsidRPr="000651F6">
        <w:rPr>
          <w:rFonts w:ascii="Arial" w:eastAsia="Times New Roman" w:hAnsi="Arial" w:cs="Times New Roman"/>
          <w:bCs/>
          <w:color w:val="000000" w:themeColor="text1"/>
          <w:sz w:val="24"/>
          <w:szCs w:val="24"/>
          <w:lang w:val="es-ES" w:eastAsia="es-ES"/>
        </w:rPr>
        <w:t>no</w:t>
      </w:r>
      <w:r w:rsidR="00FB4E06" w:rsidRPr="000651F6">
        <w:rPr>
          <w:rFonts w:ascii="Arial" w:eastAsia="Times New Roman" w:hAnsi="Arial" w:cs="Times New Roman"/>
          <w:bCs/>
          <w:color w:val="000000" w:themeColor="text1"/>
          <w:sz w:val="24"/>
          <w:szCs w:val="24"/>
          <w:lang w:val="es-ES" w:eastAsia="es-ES"/>
        </w:rPr>
        <w:t xml:space="preserve"> </w:t>
      </w:r>
      <w:r w:rsidR="001B2A88" w:rsidRPr="000651F6">
        <w:rPr>
          <w:rFonts w:ascii="Arial" w:eastAsia="Times New Roman" w:hAnsi="Arial" w:cs="Times New Roman"/>
          <w:bCs/>
          <w:color w:val="000000" w:themeColor="text1"/>
          <w:sz w:val="24"/>
          <w:szCs w:val="24"/>
          <w:lang w:val="es-ES" w:eastAsia="es-ES"/>
        </w:rPr>
        <w:t>prioritarios</w:t>
      </w:r>
      <w:r w:rsidR="00CC19BD" w:rsidRPr="000651F6">
        <w:rPr>
          <w:rFonts w:ascii="Arial" w:eastAsia="Times New Roman" w:hAnsi="Arial" w:cs="Times New Roman"/>
          <w:bCs/>
          <w:color w:val="000000" w:themeColor="text1"/>
          <w:sz w:val="24"/>
          <w:szCs w:val="24"/>
          <w:lang w:val="es-ES" w:eastAsia="es-ES"/>
        </w:rPr>
        <w:t>.</w:t>
      </w:r>
    </w:p>
    <w:p w14:paraId="6B410E61" w14:textId="39D184D7" w:rsidR="00FB4E06" w:rsidRPr="004E595D" w:rsidRDefault="00FB4E06" w:rsidP="007D12A8">
      <w:pPr>
        <w:tabs>
          <w:tab w:val="left" w:pos="2268"/>
        </w:tabs>
        <w:rPr>
          <w:rFonts w:ascii="Arial" w:eastAsia="Times New Roman" w:hAnsi="Arial" w:cs="Times New Roman"/>
          <w:bCs/>
          <w:color w:val="000000" w:themeColor="text1"/>
          <w:sz w:val="24"/>
          <w:szCs w:val="24"/>
          <w:lang w:val="es-ES" w:eastAsia="es-ES"/>
        </w:rPr>
      </w:pPr>
    </w:p>
    <w:p w14:paraId="14894EF0" w14:textId="09FEB42C" w:rsidR="00CC19BD" w:rsidRPr="004E595D" w:rsidRDefault="00CC19BD" w:rsidP="007D12A8">
      <w:pPr>
        <w:tabs>
          <w:tab w:val="left" w:pos="2268"/>
        </w:tabs>
        <w:rPr>
          <w:rFonts w:ascii="Arial" w:eastAsia="Times New Roman" w:hAnsi="Arial" w:cs="Times New Roman"/>
          <w:bCs/>
          <w:color w:val="000000" w:themeColor="text1"/>
          <w:sz w:val="24"/>
          <w:szCs w:val="24"/>
          <w:lang w:val="es-ES" w:eastAsia="es-ES"/>
        </w:rPr>
      </w:pPr>
      <w:r w:rsidRPr="004E595D">
        <w:rPr>
          <w:rFonts w:ascii="Arial" w:eastAsia="Times New Roman" w:hAnsi="Arial" w:cs="Times New Roman"/>
          <w:bCs/>
          <w:color w:val="000000" w:themeColor="text1"/>
          <w:sz w:val="24"/>
          <w:szCs w:val="24"/>
          <w:lang w:val="es-ES" w:eastAsia="es-ES"/>
        </w:rPr>
        <w:t xml:space="preserve">Explicó lo </w:t>
      </w:r>
      <w:r w:rsidR="00F62BBC">
        <w:rPr>
          <w:rFonts w:ascii="Arial" w:eastAsia="Times New Roman" w:hAnsi="Arial" w:cs="Times New Roman"/>
          <w:bCs/>
          <w:color w:val="000000" w:themeColor="text1"/>
          <w:sz w:val="24"/>
          <w:szCs w:val="24"/>
          <w:lang w:val="es-ES" w:eastAsia="es-ES"/>
        </w:rPr>
        <w:t xml:space="preserve">anterior en </w:t>
      </w:r>
      <w:r w:rsidRPr="004E595D">
        <w:rPr>
          <w:rFonts w:ascii="Arial" w:eastAsia="Times New Roman" w:hAnsi="Arial" w:cs="Times New Roman"/>
          <w:bCs/>
          <w:color w:val="000000" w:themeColor="text1"/>
          <w:sz w:val="24"/>
          <w:szCs w:val="24"/>
          <w:lang w:val="es-ES" w:eastAsia="es-ES"/>
        </w:rPr>
        <w:t xml:space="preserve">atención a que cualquier intervención en los humedales no prioritarios tendría que pasar </w:t>
      </w:r>
      <w:r w:rsidR="00F62BBC">
        <w:rPr>
          <w:rFonts w:ascii="Arial" w:eastAsia="Times New Roman" w:hAnsi="Arial" w:cs="Times New Roman"/>
          <w:bCs/>
          <w:color w:val="000000" w:themeColor="text1"/>
          <w:sz w:val="24"/>
          <w:szCs w:val="24"/>
          <w:lang w:val="es-ES" w:eastAsia="es-ES"/>
        </w:rPr>
        <w:t xml:space="preserve">por </w:t>
      </w:r>
      <w:r w:rsidRPr="004E595D">
        <w:rPr>
          <w:rFonts w:ascii="Arial" w:eastAsia="Times New Roman" w:hAnsi="Arial" w:cs="Times New Roman"/>
          <w:bCs/>
          <w:color w:val="000000" w:themeColor="text1"/>
          <w:sz w:val="24"/>
          <w:szCs w:val="24"/>
          <w:lang w:val="es-ES" w:eastAsia="es-ES"/>
        </w:rPr>
        <w:t>el Sistema de Evaluación</w:t>
      </w:r>
      <w:r w:rsidR="003E4EA8">
        <w:rPr>
          <w:rFonts w:ascii="Arial" w:eastAsia="Times New Roman" w:hAnsi="Arial" w:cs="Times New Roman"/>
          <w:bCs/>
          <w:color w:val="000000" w:themeColor="text1"/>
          <w:sz w:val="24"/>
          <w:szCs w:val="24"/>
          <w:lang w:val="es-ES" w:eastAsia="es-ES"/>
        </w:rPr>
        <w:t xml:space="preserve"> de Impacto</w:t>
      </w:r>
      <w:r w:rsidRPr="004E595D">
        <w:rPr>
          <w:rFonts w:ascii="Arial" w:eastAsia="Times New Roman" w:hAnsi="Arial" w:cs="Times New Roman"/>
          <w:bCs/>
          <w:color w:val="000000" w:themeColor="text1"/>
          <w:sz w:val="24"/>
          <w:szCs w:val="24"/>
          <w:lang w:val="es-ES" w:eastAsia="es-ES"/>
        </w:rPr>
        <w:t xml:space="preserve"> Ambiental, mientras que los humedales prioritarios quedarían amparados por esta norma que facilita una intervención en los humedales por </w:t>
      </w:r>
      <w:r w:rsidR="00FB4E06" w:rsidRPr="004E595D">
        <w:rPr>
          <w:rFonts w:ascii="Arial" w:eastAsia="Times New Roman" w:hAnsi="Arial" w:cs="Times New Roman"/>
          <w:bCs/>
          <w:color w:val="000000" w:themeColor="text1"/>
          <w:sz w:val="24"/>
          <w:szCs w:val="24"/>
          <w:lang w:val="es-ES" w:eastAsia="es-ES"/>
        </w:rPr>
        <w:t>pa</w:t>
      </w:r>
      <w:r w:rsidR="001B2A88" w:rsidRPr="004E595D">
        <w:rPr>
          <w:rFonts w:ascii="Arial" w:eastAsia="Times New Roman" w:hAnsi="Arial" w:cs="Times New Roman"/>
          <w:bCs/>
          <w:color w:val="000000" w:themeColor="text1"/>
          <w:sz w:val="24"/>
          <w:szCs w:val="24"/>
          <w:lang w:val="es-ES" w:eastAsia="es-ES"/>
        </w:rPr>
        <w:t>rt</w:t>
      </w:r>
      <w:r w:rsidR="00FB4E06" w:rsidRPr="004E595D">
        <w:rPr>
          <w:rFonts w:ascii="Arial" w:eastAsia="Times New Roman" w:hAnsi="Arial" w:cs="Times New Roman"/>
          <w:bCs/>
          <w:color w:val="000000" w:themeColor="text1"/>
          <w:sz w:val="24"/>
          <w:szCs w:val="24"/>
          <w:lang w:val="es-ES" w:eastAsia="es-ES"/>
        </w:rPr>
        <w:t>e de</w:t>
      </w:r>
      <w:r w:rsidR="001B2A88" w:rsidRPr="004E595D">
        <w:rPr>
          <w:rFonts w:ascii="Arial" w:eastAsia="Times New Roman" w:hAnsi="Arial" w:cs="Times New Roman"/>
          <w:bCs/>
          <w:color w:val="000000" w:themeColor="text1"/>
          <w:sz w:val="24"/>
          <w:szCs w:val="24"/>
          <w:lang w:val="es-ES" w:eastAsia="es-ES"/>
        </w:rPr>
        <w:t xml:space="preserve"> </w:t>
      </w:r>
      <w:r w:rsidR="00FB4E06" w:rsidRPr="004E595D">
        <w:rPr>
          <w:rFonts w:ascii="Arial" w:eastAsia="Times New Roman" w:hAnsi="Arial" w:cs="Times New Roman"/>
          <w:bCs/>
          <w:color w:val="000000" w:themeColor="text1"/>
          <w:sz w:val="24"/>
          <w:szCs w:val="24"/>
          <w:lang w:val="es-ES" w:eastAsia="es-ES"/>
        </w:rPr>
        <w:t>la</w:t>
      </w:r>
      <w:r w:rsidR="001B2A88" w:rsidRPr="004E595D">
        <w:rPr>
          <w:rFonts w:ascii="Arial" w:eastAsia="Times New Roman" w:hAnsi="Arial" w:cs="Times New Roman"/>
          <w:bCs/>
          <w:color w:val="000000" w:themeColor="text1"/>
          <w:sz w:val="24"/>
          <w:szCs w:val="24"/>
          <w:lang w:val="es-ES" w:eastAsia="es-ES"/>
        </w:rPr>
        <w:t xml:space="preserve"> </w:t>
      </w:r>
      <w:r w:rsidR="00FB4E06" w:rsidRPr="004E595D">
        <w:rPr>
          <w:rFonts w:ascii="Arial" w:eastAsia="Times New Roman" w:hAnsi="Arial" w:cs="Times New Roman"/>
          <w:bCs/>
          <w:color w:val="000000" w:themeColor="text1"/>
          <w:sz w:val="24"/>
          <w:szCs w:val="24"/>
          <w:lang w:val="es-ES" w:eastAsia="es-ES"/>
        </w:rPr>
        <w:t>autoridad</w:t>
      </w:r>
      <w:r w:rsidRPr="004E595D">
        <w:rPr>
          <w:rFonts w:ascii="Arial" w:eastAsia="Times New Roman" w:hAnsi="Arial" w:cs="Times New Roman"/>
          <w:bCs/>
          <w:color w:val="000000" w:themeColor="text1"/>
          <w:sz w:val="24"/>
          <w:szCs w:val="24"/>
          <w:lang w:val="es-ES" w:eastAsia="es-ES"/>
        </w:rPr>
        <w:t>.</w:t>
      </w:r>
    </w:p>
    <w:p w14:paraId="669F3DFA" w14:textId="77777777" w:rsidR="00CC19BD" w:rsidRPr="004E595D" w:rsidRDefault="00CC19BD" w:rsidP="007D12A8">
      <w:pPr>
        <w:tabs>
          <w:tab w:val="left" w:pos="2268"/>
        </w:tabs>
        <w:rPr>
          <w:rFonts w:ascii="Arial" w:eastAsia="Times New Roman" w:hAnsi="Arial" w:cs="Times New Roman"/>
          <w:bCs/>
          <w:color w:val="000000" w:themeColor="text1"/>
          <w:sz w:val="24"/>
          <w:szCs w:val="24"/>
          <w:lang w:val="es-ES" w:eastAsia="es-ES"/>
        </w:rPr>
      </w:pPr>
    </w:p>
    <w:p w14:paraId="4CF589B1" w14:textId="2934B55B" w:rsidR="00CC19BD" w:rsidRPr="004E595D" w:rsidRDefault="00CC19BD" w:rsidP="007D12A8">
      <w:pPr>
        <w:tabs>
          <w:tab w:val="left" w:pos="2268"/>
        </w:tabs>
        <w:rPr>
          <w:rFonts w:ascii="Arial" w:eastAsia="Times New Roman" w:hAnsi="Arial" w:cs="Times New Roman"/>
          <w:bCs/>
          <w:color w:val="000000" w:themeColor="text1"/>
          <w:sz w:val="24"/>
          <w:szCs w:val="24"/>
          <w:lang w:val="es-ES" w:eastAsia="es-ES"/>
        </w:rPr>
      </w:pPr>
      <w:r w:rsidRPr="004E595D">
        <w:rPr>
          <w:rFonts w:ascii="Arial" w:eastAsia="Times New Roman" w:hAnsi="Arial" w:cs="Times New Roman"/>
          <w:bCs/>
          <w:color w:val="000000" w:themeColor="text1"/>
          <w:sz w:val="24"/>
          <w:szCs w:val="24"/>
          <w:lang w:val="es-ES" w:eastAsia="es-ES"/>
        </w:rPr>
        <w:t xml:space="preserve">Al respecto expresó que, en su opinión, </w:t>
      </w:r>
      <w:r w:rsidR="00FB4E06" w:rsidRPr="004E595D">
        <w:rPr>
          <w:rFonts w:ascii="Arial" w:eastAsia="Times New Roman" w:hAnsi="Arial" w:cs="Times New Roman"/>
          <w:bCs/>
          <w:color w:val="000000" w:themeColor="text1"/>
          <w:sz w:val="24"/>
          <w:szCs w:val="24"/>
          <w:lang w:val="es-ES" w:eastAsia="es-ES"/>
        </w:rPr>
        <w:t>la solución a es</w:t>
      </w:r>
      <w:r w:rsidR="004015F1">
        <w:rPr>
          <w:rFonts w:ascii="Arial" w:eastAsia="Times New Roman" w:hAnsi="Arial" w:cs="Times New Roman"/>
          <w:bCs/>
          <w:color w:val="000000" w:themeColor="text1"/>
          <w:sz w:val="24"/>
          <w:szCs w:val="24"/>
          <w:lang w:val="es-ES" w:eastAsia="es-ES"/>
        </w:rPr>
        <w:t>t</w:t>
      </w:r>
      <w:r w:rsidR="00FB4E06" w:rsidRPr="004E595D">
        <w:rPr>
          <w:rFonts w:ascii="Arial" w:eastAsia="Times New Roman" w:hAnsi="Arial" w:cs="Times New Roman"/>
          <w:bCs/>
          <w:color w:val="000000" w:themeColor="text1"/>
          <w:sz w:val="24"/>
          <w:szCs w:val="24"/>
          <w:lang w:val="es-ES" w:eastAsia="es-ES"/>
        </w:rPr>
        <w:t xml:space="preserve">o no es el </w:t>
      </w:r>
      <w:r w:rsidRPr="004E595D">
        <w:rPr>
          <w:rFonts w:ascii="Arial" w:eastAsia="Times New Roman" w:hAnsi="Arial" w:cs="Times New Roman"/>
          <w:bCs/>
          <w:color w:val="000000" w:themeColor="text1"/>
          <w:sz w:val="24"/>
          <w:szCs w:val="24"/>
          <w:lang w:val="es-ES" w:eastAsia="es-ES"/>
        </w:rPr>
        <w:t>V</w:t>
      </w:r>
      <w:r w:rsidR="00FB4E06" w:rsidRPr="004E595D">
        <w:rPr>
          <w:rFonts w:ascii="Arial" w:eastAsia="Times New Roman" w:hAnsi="Arial" w:cs="Times New Roman"/>
          <w:bCs/>
          <w:color w:val="000000" w:themeColor="text1"/>
          <w:sz w:val="24"/>
          <w:szCs w:val="24"/>
          <w:lang w:val="es-ES" w:eastAsia="es-ES"/>
        </w:rPr>
        <w:t>eto</w:t>
      </w:r>
      <w:r w:rsidR="00C003B0">
        <w:rPr>
          <w:rFonts w:ascii="Arial" w:eastAsia="Times New Roman" w:hAnsi="Arial" w:cs="Times New Roman"/>
          <w:bCs/>
          <w:color w:val="000000" w:themeColor="text1"/>
          <w:sz w:val="24"/>
          <w:szCs w:val="24"/>
          <w:lang w:val="es-ES" w:eastAsia="es-ES"/>
        </w:rPr>
        <w:t xml:space="preserve"> </w:t>
      </w:r>
      <w:proofErr w:type="spellStart"/>
      <w:r w:rsidR="00C003B0">
        <w:rPr>
          <w:rFonts w:ascii="Arial" w:eastAsia="Times New Roman" w:hAnsi="Arial" w:cs="Times New Roman"/>
          <w:bCs/>
          <w:color w:val="000000" w:themeColor="text1"/>
          <w:sz w:val="24"/>
          <w:szCs w:val="24"/>
          <w:lang w:val="es-ES" w:eastAsia="es-ES"/>
        </w:rPr>
        <w:t>supresivo</w:t>
      </w:r>
      <w:proofErr w:type="spellEnd"/>
      <w:r w:rsidRPr="004E595D">
        <w:rPr>
          <w:rFonts w:ascii="Arial" w:eastAsia="Times New Roman" w:hAnsi="Arial" w:cs="Times New Roman"/>
          <w:bCs/>
          <w:color w:val="000000" w:themeColor="text1"/>
          <w:sz w:val="24"/>
          <w:szCs w:val="24"/>
          <w:lang w:val="es-ES" w:eastAsia="es-ES"/>
        </w:rPr>
        <w:t>,</w:t>
      </w:r>
      <w:r w:rsidR="00FB4E06" w:rsidRPr="004E595D">
        <w:rPr>
          <w:rFonts w:ascii="Arial" w:eastAsia="Times New Roman" w:hAnsi="Arial" w:cs="Times New Roman"/>
          <w:bCs/>
          <w:color w:val="000000" w:themeColor="text1"/>
          <w:sz w:val="24"/>
          <w:szCs w:val="24"/>
          <w:lang w:val="es-ES" w:eastAsia="es-ES"/>
        </w:rPr>
        <w:t xml:space="preserve"> sino que los hu</w:t>
      </w:r>
      <w:r w:rsidR="001B2A88" w:rsidRPr="004E595D">
        <w:rPr>
          <w:rFonts w:ascii="Arial" w:eastAsia="Times New Roman" w:hAnsi="Arial" w:cs="Times New Roman"/>
          <w:bCs/>
          <w:color w:val="000000" w:themeColor="text1"/>
          <w:sz w:val="24"/>
          <w:szCs w:val="24"/>
          <w:lang w:val="es-ES" w:eastAsia="es-ES"/>
        </w:rPr>
        <w:t>m</w:t>
      </w:r>
      <w:r w:rsidR="00FB4E06" w:rsidRPr="004E595D">
        <w:rPr>
          <w:rFonts w:ascii="Arial" w:eastAsia="Times New Roman" w:hAnsi="Arial" w:cs="Times New Roman"/>
          <w:bCs/>
          <w:color w:val="000000" w:themeColor="text1"/>
          <w:sz w:val="24"/>
          <w:szCs w:val="24"/>
          <w:lang w:val="es-ES" w:eastAsia="es-ES"/>
        </w:rPr>
        <w:t>eda</w:t>
      </w:r>
      <w:r w:rsidR="001B2A88" w:rsidRPr="004E595D">
        <w:rPr>
          <w:rFonts w:ascii="Arial" w:eastAsia="Times New Roman" w:hAnsi="Arial" w:cs="Times New Roman"/>
          <w:bCs/>
          <w:color w:val="000000" w:themeColor="text1"/>
          <w:sz w:val="24"/>
          <w:szCs w:val="24"/>
          <w:lang w:val="es-ES" w:eastAsia="es-ES"/>
        </w:rPr>
        <w:t>l</w:t>
      </w:r>
      <w:r w:rsidR="00FB4E06" w:rsidRPr="004E595D">
        <w:rPr>
          <w:rFonts w:ascii="Arial" w:eastAsia="Times New Roman" w:hAnsi="Arial" w:cs="Times New Roman"/>
          <w:bCs/>
          <w:color w:val="000000" w:themeColor="text1"/>
          <w:sz w:val="24"/>
          <w:szCs w:val="24"/>
          <w:lang w:val="es-ES" w:eastAsia="es-ES"/>
        </w:rPr>
        <w:t xml:space="preserve">es no prioritarios </w:t>
      </w:r>
      <w:r w:rsidR="00C003B0">
        <w:rPr>
          <w:rFonts w:ascii="Arial" w:eastAsia="Times New Roman" w:hAnsi="Arial" w:cs="Times New Roman"/>
          <w:bCs/>
          <w:color w:val="000000" w:themeColor="text1"/>
          <w:sz w:val="24"/>
          <w:szCs w:val="24"/>
          <w:lang w:val="es-ES" w:eastAsia="es-ES"/>
        </w:rPr>
        <w:t xml:space="preserve">puedan </w:t>
      </w:r>
      <w:r w:rsidR="000A52F5">
        <w:rPr>
          <w:rFonts w:ascii="Arial" w:eastAsia="Times New Roman" w:hAnsi="Arial" w:cs="Times New Roman"/>
          <w:bCs/>
          <w:color w:val="000000" w:themeColor="text1"/>
          <w:sz w:val="24"/>
          <w:szCs w:val="24"/>
          <w:lang w:val="es-ES" w:eastAsia="es-ES"/>
        </w:rPr>
        <w:t>quedar sujetos a</w:t>
      </w:r>
      <w:r w:rsidR="00FB4E06" w:rsidRPr="004E595D">
        <w:rPr>
          <w:rFonts w:ascii="Arial" w:eastAsia="Times New Roman" w:hAnsi="Arial" w:cs="Times New Roman"/>
          <w:bCs/>
          <w:color w:val="000000" w:themeColor="text1"/>
          <w:sz w:val="24"/>
          <w:szCs w:val="24"/>
          <w:lang w:val="es-ES" w:eastAsia="es-ES"/>
        </w:rPr>
        <w:t xml:space="preserve"> esta misma norma, </w:t>
      </w:r>
      <w:r w:rsidR="000A52F5">
        <w:rPr>
          <w:rFonts w:ascii="Arial" w:eastAsia="Times New Roman" w:hAnsi="Arial" w:cs="Times New Roman"/>
          <w:bCs/>
          <w:color w:val="000000" w:themeColor="text1"/>
          <w:sz w:val="24"/>
          <w:szCs w:val="24"/>
          <w:lang w:val="es-ES" w:eastAsia="es-ES"/>
        </w:rPr>
        <w:t>lo que se traduciría en</w:t>
      </w:r>
      <w:r w:rsidR="00FB4E06" w:rsidRPr="004E595D">
        <w:rPr>
          <w:rFonts w:ascii="Arial" w:eastAsia="Times New Roman" w:hAnsi="Arial" w:cs="Times New Roman"/>
          <w:bCs/>
          <w:color w:val="000000" w:themeColor="text1"/>
          <w:sz w:val="24"/>
          <w:szCs w:val="24"/>
          <w:lang w:val="es-ES" w:eastAsia="es-ES"/>
        </w:rPr>
        <w:t xml:space="preserve"> un </w:t>
      </w:r>
      <w:r w:rsidRPr="004E595D">
        <w:rPr>
          <w:rFonts w:ascii="Arial" w:eastAsia="Times New Roman" w:hAnsi="Arial" w:cs="Times New Roman"/>
          <w:bCs/>
          <w:color w:val="000000" w:themeColor="text1"/>
          <w:sz w:val="24"/>
          <w:szCs w:val="24"/>
          <w:lang w:val="es-ES" w:eastAsia="es-ES"/>
        </w:rPr>
        <w:t>V</w:t>
      </w:r>
      <w:r w:rsidR="00FB4E06" w:rsidRPr="004E595D">
        <w:rPr>
          <w:rFonts w:ascii="Arial" w:eastAsia="Times New Roman" w:hAnsi="Arial" w:cs="Times New Roman"/>
          <w:bCs/>
          <w:color w:val="000000" w:themeColor="text1"/>
          <w:sz w:val="24"/>
          <w:szCs w:val="24"/>
          <w:lang w:val="es-ES" w:eastAsia="es-ES"/>
        </w:rPr>
        <w:t>eto aditivo</w:t>
      </w:r>
      <w:r w:rsidRPr="004E595D">
        <w:rPr>
          <w:rFonts w:ascii="Arial" w:eastAsia="Times New Roman" w:hAnsi="Arial" w:cs="Times New Roman"/>
          <w:bCs/>
          <w:color w:val="000000" w:themeColor="text1"/>
          <w:sz w:val="24"/>
          <w:szCs w:val="24"/>
          <w:lang w:val="es-ES" w:eastAsia="es-ES"/>
        </w:rPr>
        <w:t>, con lo cual hubiera estado de acuerdo teniendo en cuenta que el proyecto de ley que se discute busca la simplificación regulatoria</w:t>
      </w:r>
      <w:r w:rsidR="006903E6">
        <w:rPr>
          <w:rFonts w:ascii="Arial" w:eastAsia="Times New Roman" w:hAnsi="Arial" w:cs="Times New Roman"/>
          <w:bCs/>
          <w:color w:val="000000" w:themeColor="text1"/>
          <w:sz w:val="24"/>
          <w:szCs w:val="24"/>
          <w:lang w:val="es-ES" w:eastAsia="es-ES"/>
        </w:rPr>
        <w:t>,</w:t>
      </w:r>
      <w:r w:rsidRPr="004E595D">
        <w:rPr>
          <w:rFonts w:ascii="Arial" w:eastAsia="Times New Roman" w:hAnsi="Arial" w:cs="Times New Roman"/>
          <w:bCs/>
          <w:color w:val="000000" w:themeColor="text1"/>
          <w:sz w:val="24"/>
          <w:szCs w:val="24"/>
          <w:lang w:val="es-ES" w:eastAsia="es-ES"/>
        </w:rPr>
        <w:t xml:space="preserve"> </w:t>
      </w:r>
      <w:r w:rsidR="00D94ABE">
        <w:rPr>
          <w:rFonts w:ascii="Arial" w:eastAsia="Times New Roman" w:hAnsi="Arial" w:cs="Times New Roman"/>
          <w:bCs/>
          <w:color w:val="000000" w:themeColor="text1"/>
          <w:sz w:val="24"/>
          <w:szCs w:val="24"/>
          <w:lang w:val="es-ES" w:eastAsia="es-ES"/>
        </w:rPr>
        <w:t>de modo</w:t>
      </w:r>
      <w:r w:rsidRPr="004E595D">
        <w:rPr>
          <w:rFonts w:ascii="Arial" w:eastAsia="Times New Roman" w:hAnsi="Arial" w:cs="Times New Roman"/>
          <w:bCs/>
          <w:color w:val="000000" w:themeColor="text1"/>
          <w:sz w:val="24"/>
          <w:szCs w:val="24"/>
          <w:lang w:val="es-ES" w:eastAsia="es-ES"/>
        </w:rPr>
        <w:t xml:space="preserve"> que el M</w:t>
      </w:r>
      <w:r w:rsidR="00FA3E90">
        <w:rPr>
          <w:rFonts w:ascii="Arial" w:eastAsia="Times New Roman" w:hAnsi="Arial" w:cs="Times New Roman"/>
          <w:bCs/>
          <w:color w:val="000000" w:themeColor="text1"/>
          <w:sz w:val="24"/>
          <w:szCs w:val="24"/>
          <w:lang w:val="es-ES" w:eastAsia="es-ES"/>
        </w:rPr>
        <w:t>inisterio de Obras Públicas (M</w:t>
      </w:r>
      <w:r w:rsidRPr="004E595D">
        <w:rPr>
          <w:rFonts w:ascii="Arial" w:eastAsia="Times New Roman" w:hAnsi="Arial" w:cs="Times New Roman"/>
          <w:bCs/>
          <w:color w:val="000000" w:themeColor="text1"/>
          <w:sz w:val="24"/>
          <w:szCs w:val="24"/>
          <w:lang w:val="es-ES" w:eastAsia="es-ES"/>
        </w:rPr>
        <w:t>OP</w:t>
      </w:r>
      <w:r w:rsidR="00FA3E90">
        <w:rPr>
          <w:rFonts w:ascii="Arial" w:eastAsia="Times New Roman" w:hAnsi="Arial" w:cs="Times New Roman"/>
          <w:bCs/>
          <w:color w:val="000000" w:themeColor="text1"/>
          <w:sz w:val="24"/>
          <w:szCs w:val="24"/>
          <w:lang w:val="es-ES" w:eastAsia="es-ES"/>
        </w:rPr>
        <w:t>)</w:t>
      </w:r>
      <w:r w:rsidRPr="004E595D">
        <w:rPr>
          <w:rFonts w:ascii="Arial" w:eastAsia="Times New Roman" w:hAnsi="Arial" w:cs="Times New Roman"/>
          <w:bCs/>
          <w:color w:val="000000" w:themeColor="text1"/>
          <w:sz w:val="24"/>
          <w:szCs w:val="24"/>
          <w:lang w:val="es-ES" w:eastAsia="es-ES"/>
        </w:rPr>
        <w:t xml:space="preserve"> pueda </w:t>
      </w:r>
      <w:r w:rsidR="00167358">
        <w:rPr>
          <w:rFonts w:ascii="Arial" w:eastAsia="Times New Roman" w:hAnsi="Arial" w:cs="Times New Roman"/>
          <w:bCs/>
          <w:color w:val="000000" w:themeColor="text1"/>
          <w:sz w:val="24"/>
          <w:szCs w:val="24"/>
          <w:lang w:val="es-ES" w:eastAsia="es-ES"/>
        </w:rPr>
        <w:t>actuar</w:t>
      </w:r>
      <w:r w:rsidRPr="004E595D">
        <w:rPr>
          <w:rFonts w:ascii="Arial" w:eastAsia="Times New Roman" w:hAnsi="Arial" w:cs="Times New Roman"/>
          <w:bCs/>
          <w:color w:val="000000" w:themeColor="text1"/>
          <w:sz w:val="24"/>
          <w:szCs w:val="24"/>
          <w:lang w:val="es-ES" w:eastAsia="es-ES"/>
        </w:rPr>
        <w:t xml:space="preserve"> amparado en una justificación que tendrá que </w:t>
      </w:r>
      <w:r w:rsidR="00167358">
        <w:rPr>
          <w:rFonts w:ascii="Arial" w:eastAsia="Times New Roman" w:hAnsi="Arial" w:cs="Times New Roman"/>
          <w:bCs/>
          <w:color w:val="000000" w:themeColor="text1"/>
          <w:sz w:val="24"/>
          <w:szCs w:val="24"/>
          <w:lang w:val="es-ES" w:eastAsia="es-ES"/>
        </w:rPr>
        <w:t>considerar</w:t>
      </w:r>
      <w:r w:rsidRPr="004E595D">
        <w:rPr>
          <w:rFonts w:ascii="Arial" w:eastAsia="Times New Roman" w:hAnsi="Arial" w:cs="Times New Roman"/>
          <w:bCs/>
          <w:color w:val="000000" w:themeColor="text1"/>
          <w:sz w:val="24"/>
          <w:szCs w:val="24"/>
          <w:lang w:val="es-ES" w:eastAsia="es-ES"/>
        </w:rPr>
        <w:t xml:space="preserve"> lo que el </w:t>
      </w:r>
      <w:r w:rsidR="002B1D6B">
        <w:rPr>
          <w:rFonts w:ascii="Arial" w:eastAsia="Times New Roman" w:hAnsi="Arial" w:cs="Times New Roman"/>
          <w:bCs/>
          <w:color w:val="000000" w:themeColor="text1"/>
          <w:sz w:val="24"/>
          <w:szCs w:val="24"/>
          <w:lang w:val="es-ES" w:eastAsia="es-ES"/>
        </w:rPr>
        <w:t xml:space="preserve">Servicio de Biodiversidad </w:t>
      </w:r>
      <w:r w:rsidR="005E022E">
        <w:rPr>
          <w:rFonts w:ascii="Arial" w:eastAsia="Times New Roman" w:hAnsi="Arial" w:cs="Times New Roman"/>
          <w:bCs/>
          <w:color w:val="000000" w:themeColor="text1"/>
          <w:sz w:val="24"/>
          <w:szCs w:val="24"/>
          <w:lang w:val="es-ES" w:eastAsia="es-ES"/>
        </w:rPr>
        <w:t>y Áreas Protegidas (</w:t>
      </w:r>
      <w:r w:rsidRPr="004E595D">
        <w:rPr>
          <w:rFonts w:ascii="Arial" w:eastAsia="Times New Roman" w:hAnsi="Arial" w:cs="Times New Roman"/>
          <w:bCs/>
          <w:color w:val="000000" w:themeColor="text1"/>
          <w:sz w:val="24"/>
          <w:szCs w:val="24"/>
          <w:lang w:val="es-ES" w:eastAsia="es-ES"/>
        </w:rPr>
        <w:t>SBAP</w:t>
      </w:r>
      <w:r w:rsidR="005E022E">
        <w:rPr>
          <w:rFonts w:ascii="Arial" w:eastAsia="Times New Roman" w:hAnsi="Arial" w:cs="Times New Roman"/>
          <w:bCs/>
          <w:color w:val="000000" w:themeColor="text1"/>
          <w:sz w:val="24"/>
          <w:szCs w:val="24"/>
          <w:lang w:val="es-ES" w:eastAsia="es-ES"/>
        </w:rPr>
        <w:t>)</w:t>
      </w:r>
      <w:r w:rsidRPr="004E595D">
        <w:rPr>
          <w:rFonts w:ascii="Arial" w:eastAsia="Times New Roman" w:hAnsi="Arial" w:cs="Times New Roman"/>
          <w:bCs/>
          <w:color w:val="000000" w:themeColor="text1"/>
          <w:sz w:val="24"/>
          <w:szCs w:val="24"/>
          <w:lang w:val="es-ES" w:eastAsia="es-ES"/>
        </w:rPr>
        <w:t xml:space="preserve"> señale respecto de la protección y cuidados específicos en la intervención</w:t>
      </w:r>
      <w:r w:rsidR="00E65D1F" w:rsidRPr="004E595D">
        <w:rPr>
          <w:rFonts w:ascii="Arial" w:eastAsia="Times New Roman" w:hAnsi="Arial" w:cs="Times New Roman"/>
          <w:bCs/>
          <w:color w:val="000000" w:themeColor="text1"/>
          <w:sz w:val="24"/>
          <w:szCs w:val="24"/>
          <w:lang w:val="es-ES" w:eastAsia="es-ES"/>
        </w:rPr>
        <w:t xml:space="preserve"> </w:t>
      </w:r>
      <w:r w:rsidR="00167358">
        <w:rPr>
          <w:rFonts w:ascii="Arial" w:eastAsia="Times New Roman" w:hAnsi="Arial" w:cs="Times New Roman"/>
          <w:bCs/>
          <w:color w:val="000000" w:themeColor="text1"/>
          <w:sz w:val="24"/>
          <w:szCs w:val="24"/>
          <w:lang w:val="es-ES" w:eastAsia="es-ES"/>
        </w:rPr>
        <w:t>de</w:t>
      </w:r>
      <w:r w:rsidR="00E65D1F" w:rsidRPr="004E595D">
        <w:rPr>
          <w:rFonts w:ascii="Arial" w:eastAsia="Times New Roman" w:hAnsi="Arial" w:cs="Times New Roman"/>
          <w:bCs/>
          <w:color w:val="000000" w:themeColor="text1"/>
          <w:sz w:val="24"/>
          <w:szCs w:val="24"/>
          <w:lang w:val="es-ES" w:eastAsia="es-ES"/>
        </w:rPr>
        <w:t xml:space="preserve"> ese humedal.</w:t>
      </w:r>
    </w:p>
    <w:p w14:paraId="38CE9F47" w14:textId="69C1285A" w:rsidR="00CC19BD" w:rsidRPr="00093E19" w:rsidRDefault="00CC19BD" w:rsidP="007D12A8">
      <w:pPr>
        <w:tabs>
          <w:tab w:val="left" w:pos="2268"/>
        </w:tabs>
        <w:rPr>
          <w:rFonts w:ascii="Arial" w:eastAsia="Times New Roman" w:hAnsi="Arial" w:cs="Times New Roman"/>
          <w:bCs/>
          <w:color w:val="000000" w:themeColor="text1"/>
          <w:sz w:val="24"/>
          <w:szCs w:val="24"/>
          <w:lang w:val="es-ES" w:eastAsia="es-ES"/>
        </w:rPr>
      </w:pPr>
    </w:p>
    <w:p w14:paraId="09D3C716" w14:textId="30703B48" w:rsidR="00E65D1F" w:rsidRPr="00093E19" w:rsidRDefault="008A1DC6" w:rsidP="007D12A8">
      <w:pPr>
        <w:tabs>
          <w:tab w:val="left" w:pos="2268"/>
        </w:tabs>
        <w:rPr>
          <w:rFonts w:ascii="Arial" w:eastAsia="Times New Roman" w:hAnsi="Arial" w:cs="Times New Roman"/>
          <w:bCs/>
          <w:color w:val="000000" w:themeColor="text1"/>
          <w:sz w:val="24"/>
          <w:szCs w:val="24"/>
          <w:lang w:val="es-ES" w:eastAsia="es-ES"/>
        </w:rPr>
      </w:pPr>
      <w:r w:rsidRPr="00093E19">
        <w:rPr>
          <w:rFonts w:ascii="Arial" w:eastAsia="Times New Roman" w:hAnsi="Arial" w:cs="Times New Roman"/>
          <w:bCs/>
          <w:color w:val="000000" w:themeColor="text1"/>
          <w:sz w:val="24"/>
          <w:szCs w:val="24"/>
          <w:lang w:val="es-ES" w:eastAsia="es-ES"/>
        </w:rPr>
        <w:t xml:space="preserve">En cuanto a la </w:t>
      </w:r>
      <w:r w:rsidR="001B2A88" w:rsidRPr="00093E19">
        <w:rPr>
          <w:rFonts w:ascii="Arial" w:eastAsia="Times New Roman" w:hAnsi="Arial" w:cs="Times New Roman"/>
          <w:bCs/>
          <w:color w:val="000000" w:themeColor="text1"/>
          <w:sz w:val="24"/>
          <w:szCs w:val="24"/>
          <w:lang w:val="es-ES" w:eastAsia="es-ES"/>
        </w:rPr>
        <w:t xml:space="preserve">Dirección General de Aguas (DGA) </w:t>
      </w:r>
      <w:r w:rsidRPr="00093E19">
        <w:rPr>
          <w:rFonts w:ascii="Arial" w:eastAsia="Times New Roman" w:hAnsi="Arial" w:cs="Times New Roman"/>
          <w:bCs/>
          <w:color w:val="000000" w:themeColor="text1"/>
          <w:sz w:val="24"/>
          <w:szCs w:val="24"/>
          <w:lang w:val="es-ES" w:eastAsia="es-ES"/>
        </w:rPr>
        <w:t>y los puntos de captación</w:t>
      </w:r>
      <w:r w:rsidR="006903E6">
        <w:rPr>
          <w:rFonts w:ascii="Arial" w:eastAsia="Times New Roman" w:hAnsi="Arial" w:cs="Times New Roman"/>
          <w:bCs/>
          <w:color w:val="000000" w:themeColor="text1"/>
          <w:sz w:val="24"/>
          <w:szCs w:val="24"/>
          <w:lang w:val="es-ES" w:eastAsia="es-ES"/>
        </w:rPr>
        <w:t>,</w:t>
      </w:r>
      <w:r w:rsidRPr="00093E19">
        <w:rPr>
          <w:rFonts w:ascii="Arial" w:eastAsia="Times New Roman" w:hAnsi="Arial" w:cs="Times New Roman"/>
          <w:bCs/>
          <w:color w:val="000000" w:themeColor="text1"/>
          <w:sz w:val="24"/>
          <w:szCs w:val="24"/>
          <w:lang w:val="es-ES" w:eastAsia="es-ES"/>
        </w:rPr>
        <w:t xml:space="preserve"> </w:t>
      </w:r>
      <w:r w:rsidR="00E65D1F" w:rsidRPr="00093E19">
        <w:rPr>
          <w:rFonts w:ascii="Arial" w:eastAsia="Times New Roman" w:hAnsi="Arial" w:cs="Times New Roman"/>
          <w:bCs/>
          <w:color w:val="000000" w:themeColor="text1"/>
          <w:sz w:val="24"/>
          <w:szCs w:val="24"/>
          <w:lang w:val="es-ES" w:eastAsia="es-ES"/>
        </w:rPr>
        <w:t xml:space="preserve">observó que la </w:t>
      </w:r>
      <w:r w:rsidRPr="00093E19">
        <w:rPr>
          <w:rFonts w:ascii="Arial" w:eastAsia="Times New Roman" w:hAnsi="Arial" w:cs="Times New Roman"/>
          <w:bCs/>
          <w:color w:val="000000" w:themeColor="text1"/>
          <w:sz w:val="24"/>
          <w:szCs w:val="24"/>
          <w:lang w:val="es-ES" w:eastAsia="es-ES"/>
        </w:rPr>
        <w:t>justificación que</w:t>
      </w:r>
      <w:r w:rsidR="00E65D1F" w:rsidRPr="00093E19">
        <w:rPr>
          <w:rFonts w:ascii="Arial" w:eastAsia="Times New Roman" w:hAnsi="Arial" w:cs="Times New Roman"/>
          <w:bCs/>
          <w:color w:val="000000" w:themeColor="text1"/>
          <w:sz w:val="24"/>
          <w:szCs w:val="24"/>
          <w:lang w:val="es-ES" w:eastAsia="es-ES"/>
        </w:rPr>
        <w:t xml:space="preserve"> entrega el Ejecutivo </w:t>
      </w:r>
      <w:r w:rsidR="00846748" w:rsidRPr="00093E19">
        <w:rPr>
          <w:rFonts w:ascii="Arial" w:eastAsia="Times New Roman" w:hAnsi="Arial" w:cs="Times New Roman"/>
          <w:bCs/>
          <w:color w:val="000000" w:themeColor="text1"/>
          <w:sz w:val="24"/>
          <w:szCs w:val="24"/>
          <w:lang w:val="es-ES" w:eastAsia="es-ES"/>
        </w:rPr>
        <w:t>como algo complejo no sería tal</w:t>
      </w:r>
      <w:r w:rsidR="00632085">
        <w:rPr>
          <w:rFonts w:ascii="Arial" w:eastAsia="Times New Roman" w:hAnsi="Arial" w:cs="Times New Roman"/>
          <w:bCs/>
          <w:color w:val="000000" w:themeColor="text1"/>
          <w:sz w:val="24"/>
          <w:szCs w:val="24"/>
          <w:lang w:val="es-ES" w:eastAsia="es-ES"/>
        </w:rPr>
        <w:t>,</w:t>
      </w:r>
      <w:r w:rsidR="00E65D1F" w:rsidRPr="00093E19">
        <w:rPr>
          <w:rFonts w:ascii="Arial" w:eastAsia="Times New Roman" w:hAnsi="Arial" w:cs="Times New Roman"/>
          <w:bCs/>
          <w:color w:val="000000" w:themeColor="text1"/>
          <w:sz w:val="24"/>
          <w:szCs w:val="24"/>
          <w:lang w:val="es-ES" w:eastAsia="es-ES"/>
        </w:rPr>
        <w:t xml:space="preserve"> puesto que </w:t>
      </w:r>
      <w:r w:rsidRPr="00093E19">
        <w:rPr>
          <w:rFonts w:ascii="Arial" w:eastAsia="Times New Roman" w:hAnsi="Arial" w:cs="Times New Roman"/>
          <w:bCs/>
          <w:color w:val="000000" w:themeColor="text1"/>
          <w:sz w:val="24"/>
          <w:szCs w:val="24"/>
          <w:lang w:val="es-ES" w:eastAsia="es-ES"/>
        </w:rPr>
        <w:t xml:space="preserve">la autorización </w:t>
      </w:r>
      <w:r w:rsidR="00E65D1F" w:rsidRPr="00093E19">
        <w:rPr>
          <w:rFonts w:ascii="Arial" w:eastAsia="Times New Roman" w:hAnsi="Arial" w:cs="Times New Roman"/>
          <w:bCs/>
          <w:color w:val="000000" w:themeColor="text1"/>
          <w:sz w:val="24"/>
          <w:szCs w:val="24"/>
          <w:lang w:val="es-ES" w:eastAsia="es-ES"/>
        </w:rPr>
        <w:t>de cambio de punto de captación tiene que contar con la realización de</w:t>
      </w:r>
      <w:r w:rsidRPr="00093E19">
        <w:rPr>
          <w:rFonts w:ascii="Arial" w:eastAsia="Times New Roman" w:hAnsi="Arial" w:cs="Times New Roman"/>
          <w:bCs/>
          <w:color w:val="000000" w:themeColor="text1"/>
          <w:sz w:val="24"/>
          <w:szCs w:val="24"/>
          <w:lang w:val="es-ES" w:eastAsia="es-ES"/>
        </w:rPr>
        <w:t xml:space="preserve"> todas las</w:t>
      </w:r>
      <w:r w:rsidR="00C91C09" w:rsidRPr="00093E19">
        <w:rPr>
          <w:rFonts w:ascii="Arial" w:eastAsia="Times New Roman" w:hAnsi="Arial" w:cs="Times New Roman"/>
          <w:bCs/>
          <w:color w:val="000000" w:themeColor="text1"/>
          <w:sz w:val="24"/>
          <w:szCs w:val="24"/>
          <w:lang w:val="es-ES" w:eastAsia="es-ES"/>
        </w:rPr>
        <w:t xml:space="preserve"> </w:t>
      </w:r>
      <w:r w:rsidRPr="00093E19">
        <w:rPr>
          <w:rFonts w:ascii="Arial" w:eastAsia="Times New Roman" w:hAnsi="Arial" w:cs="Times New Roman"/>
          <w:bCs/>
          <w:color w:val="000000" w:themeColor="text1"/>
          <w:sz w:val="24"/>
          <w:szCs w:val="24"/>
          <w:lang w:val="es-ES" w:eastAsia="es-ES"/>
        </w:rPr>
        <w:t xml:space="preserve">presentaciones </w:t>
      </w:r>
      <w:r w:rsidR="00632085">
        <w:rPr>
          <w:rFonts w:ascii="Arial" w:eastAsia="Times New Roman" w:hAnsi="Arial" w:cs="Times New Roman"/>
          <w:bCs/>
          <w:color w:val="000000" w:themeColor="text1"/>
          <w:sz w:val="24"/>
          <w:szCs w:val="24"/>
          <w:lang w:val="es-ES" w:eastAsia="es-ES"/>
        </w:rPr>
        <w:t>que corresponda</w:t>
      </w:r>
      <w:r w:rsidR="006903E6">
        <w:rPr>
          <w:rFonts w:ascii="Arial" w:eastAsia="Times New Roman" w:hAnsi="Arial" w:cs="Times New Roman"/>
          <w:bCs/>
          <w:color w:val="000000" w:themeColor="text1"/>
          <w:sz w:val="24"/>
          <w:szCs w:val="24"/>
          <w:lang w:val="es-ES" w:eastAsia="es-ES"/>
        </w:rPr>
        <w:t>,</w:t>
      </w:r>
      <w:r w:rsidR="00632085">
        <w:rPr>
          <w:rFonts w:ascii="Arial" w:eastAsia="Times New Roman" w:hAnsi="Arial" w:cs="Times New Roman"/>
          <w:bCs/>
          <w:color w:val="000000" w:themeColor="text1"/>
          <w:sz w:val="24"/>
          <w:szCs w:val="24"/>
          <w:lang w:val="es-ES" w:eastAsia="es-ES"/>
        </w:rPr>
        <w:t xml:space="preserve"> </w:t>
      </w:r>
      <w:r w:rsidR="00E65D1F" w:rsidRPr="00093E19">
        <w:rPr>
          <w:rFonts w:ascii="Arial" w:eastAsia="Times New Roman" w:hAnsi="Arial" w:cs="Times New Roman"/>
          <w:bCs/>
          <w:color w:val="000000" w:themeColor="text1"/>
          <w:sz w:val="24"/>
          <w:szCs w:val="24"/>
          <w:lang w:val="es-ES" w:eastAsia="es-ES"/>
        </w:rPr>
        <w:t>sin que haya oposición</w:t>
      </w:r>
      <w:r w:rsidR="00144B10">
        <w:rPr>
          <w:rFonts w:ascii="Arial" w:eastAsia="Times New Roman" w:hAnsi="Arial" w:cs="Times New Roman"/>
          <w:bCs/>
          <w:color w:val="000000" w:themeColor="text1"/>
          <w:sz w:val="24"/>
          <w:szCs w:val="24"/>
          <w:lang w:val="es-ES" w:eastAsia="es-ES"/>
        </w:rPr>
        <w:t xml:space="preserve"> alguna</w:t>
      </w:r>
      <w:r w:rsidR="00E65D1F" w:rsidRPr="00093E19">
        <w:rPr>
          <w:rFonts w:ascii="Arial" w:eastAsia="Times New Roman" w:hAnsi="Arial" w:cs="Times New Roman"/>
          <w:bCs/>
          <w:color w:val="000000" w:themeColor="text1"/>
          <w:sz w:val="24"/>
          <w:szCs w:val="24"/>
          <w:lang w:val="es-ES" w:eastAsia="es-ES"/>
        </w:rPr>
        <w:t>.</w:t>
      </w:r>
    </w:p>
    <w:p w14:paraId="5B9E5C62" w14:textId="77777777" w:rsidR="00E65D1F" w:rsidRPr="00144B10" w:rsidRDefault="00E65D1F" w:rsidP="007D12A8">
      <w:pPr>
        <w:tabs>
          <w:tab w:val="left" w:pos="2268"/>
        </w:tabs>
        <w:rPr>
          <w:rFonts w:ascii="Arial" w:eastAsia="Times New Roman" w:hAnsi="Arial" w:cs="Times New Roman"/>
          <w:bCs/>
          <w:color w:val="000000" w:themeColor="text1"/>
          <w:sz w:val="24"/>
          <w:szCs w:val="24"/>
          <w:lang w:val="es-ES" w:eastAsia="es-ES"/>
        </w:rPr>
      </w:pPr>
    </w:p>
    <w:p w14:paraId="54BA4038" w14:textId="19B17DA5" w:rsidR="008A1DC6" w:rsidRPr="00144B10" w:rsidRDefault="00E65D1F" w:rsidP="007D12A8">
      <w:pPr>
        <w:tabs>
          <w:tab w:val="left" w:pos="2268"/>
        </w:tabs>
        <w:rPr>
          <w:rFonts w:ascii="Arial" w:eastAsia="Times New Roman" w:hAnsi="Arial" w:cs="Times New Roman"/>
          <w:bCs/>
          <w:color w:val="000000" w:themeColor="text1"/>
          <w:sz w:val="24"/>
          <w:szCs w:val="24"/>
          <w:lang w:val="es-ES" w:eastAsia="es-ES"/>
        </w:rPr>
      </w:pPr>
      <w:r w:rsidRPr="00144B10">
        <w:rPr>
          <w:rFonts w:ascii="Arial" w:eastAsia="Times New Roman" w:hAnsi="Arial" w:cs="Times New Roman"/>
          <w:bCs/>
          <w:color w:val="000000" w:themeColor="text1"/>
          <w:sz w:val="24"/>
          <w:szCs w:val="24"/>
          <w:lang w:val="es-ES" w:eastAsia="es-ES"/>
        </w:rPr>
        <w:t xml:space="preserve">Añadió que la </w:t>
      </w:r>
      <w:r w:rsidR="00C91C09" w:rsidRPr="00144B10">
        <w:rPr>
          <w:rFonts w:ascii="Arial" w:eastAsia="Times New Roman" w:hAnsi="Arial" w:cs="Times New Roman"/>
          <w:bCs/>
          <w:color w:val="000000" w:themeColor="text1"/>
          <w:sz w:val="24"/>
          <w:szCs w:val="24"/>
          <w:lang w:val="es-ES" w:eastAsia="es-ES"/>
        </w:rPr>
        <w:t>DGA</w:t>
      </w:r>
      <w:r w:rsidR="008A1DC6" w:rsidRPr="00144B10">
        <w:rPr>
          <w:rFonts w:ascii="Arial" w:eastAsia="Times New Roman" w:hAnsi="Arial" w:cs="Times New Roman"/>
          <w:bCs/>
          <w:color w:val="000000" w:themeColor="text1"/>
          <w:sz w:val="24"/>
          <w:szCs w:val="24"/>
          <w:lang w:val="es-ES" w:eastAsia="es-ES"/>
        </w:rPr>
        <w:t xml:space="preserve"> </w:t>
      </w:r>
      <w:r w:rsidRPr="00144B10">
        <w:rPr>
          <w:rFonts w:ascii="Arial" w:eastAsia="Times New Roman" w:hAnsi="Arial" w:cs="Times New Roman"/>
          <w:bCs/>
          <w:color w:val="000000" w:themeColor="text1"/>
          <w:sz w:val="24"/>
          <w:szCs w:val="24"/>
          <w:lang w:val="es-ES" w:eastAsia="es-ES"/>
        </w:rPr>
        <w:t>puede establecer</w:t>
      </w:r>
      <w:r w:rsidR="00846748" w:rsidRPr="00144B10">
        <w:rPr>
          <w:rFonts w:ascii="Arial" w:eastAsia="Times New Roman" w:hAnsi="Arial" w:cs="Times New Roman"/>
          <w:bCs/>
          <w:color w:val="000000" w:themeColor="text1"/>
          <w:sz w:val="24"/>
          <w:szCs w:val="24"/>
          <w:lang w:val="es-ES" w:eastAsia="es-ES"/>
        </w:rPr>
        <w:t xml:space="preserve"> </w:t>
      </w:r>
      <w:r w:rsidRPr="00144B10">
        <w:rPr>
          <w:rFonts w:ascii="Arial" w:eastAsia="Times New Roman" w:hAnsi="Arial" w:cs="Times New Roman"/>
          <w:bCs/>
          <w:color w:val="000000" w:themeColor="text1"/>
          <w:sz w:val="24"/>
          <w:szCs w:val="24"/>
          <w:lang w:val="es-ES" w:eastAsia="es-ES"/>
        </w:rPr>
        <w:t>las condiciones</w:t>
      </w:r>
      <w:r w:rsidR="00846748" w:rsidRPr="00144B10">
        <w:rPr>
          <w:rFonts w:ascii="Arial" w:eastAsia="Times New Roman" w:hAnsi="Arial" w:cs="Times New Roman"/>
          <w:bCs/>
          <w:color w:val="000000" w:themeColor="text1"/>
          <w:sz w:val="24"/>
          <w:szCs w:val="24"/>
          <w:lang w:val="es-ES" w:eastAsia="es-ES"/>
        </w:rPr>
        <w:t xml:space="preserve"> a través de una resolución administrativa para operar en aquellos casos </w:t>
      </w:r>
      <w:r w:rsidR="008A1DC6" w:rsidRPr="00144B10">
        <w:rPr>
          <w:rFonts w:ascii="Arial" w:eastAsia="Times New Roman" w:hAnsi="Arial" w:cs="Times New Roman"/>
          <w:bCs/>
          <w:color w:val="000000" w:themeColor="text1"/>
          <w:sz w:val="24"/>
          <w:szCs w:val="24"/>
          <w:lang w:val="es-ES" w:eastAsia="es-ES"/>
        </w:rPr>
        <w:t>en que se tiene que retrotraer</w:t>
      </w:r>
      <w:r w:rsidR="00846748" w:rsidRPr="00144B10">
        <w:rPr>
          <w:rFonts w:ascii="Arial" w:eastAsia="Times New Roman" w:hAnsi="Arial" w:cs="Times New Roman"/>
          <w:bCs/>
          <w:color w:val="000000" w:themeColor="text1"/>
          <w:sz w:val="24"/>
          <w:szCs w:val="24"/>
          <w:lang w:val="es-ES" w:eastAsia="es-ES"/>
        </w:rPr>
        <w:t xml:space="preserve"> eventualmente un cambio de punto de captación. Lo anterior a riesgo de quien realizó una determinada obra en un punto distinto respecto del cual no hubo ninguna objeción</w:t>
      </w:r>
      <w:r w:rsidR="000D09ED">
        <w:rPr>
          <w:rFonts w:ascii="Arial" w:eastAsia="Times New Roman" w:hAnsi="Arial" w:cs="Times New Roman"/>
          <w:bCs/>
          <w:color w:val="000000" w:themeColor="text1"/>
          <w:sz w:val="24"/>
          <w:szCs w:val="24"/>
          <w:lang w:val="es-ES" w:eastAsia="es-ES"/>
        </w:rPr>
        <w:t>,</w:t>
      </w:r>
      <w:r w:rsidR="00144B10">
        <w:rPr>
          <w:rFonts w:ascii="Arial" w:eastAsia="Times New Roman" w:hAnsi="Arial" w:cs="Times New Roman"/>
          <w:bCs/>
          <w:color w:val="000000" w:themeColor="text1"/>
          <w:sz w:val="24"/>
          <w:szCs w:val="24"/>
          <w:lang w:val="es-ES" w:eastAsia="es-ES"/>
        </w:rPr>
        <w:t xml:space="preserve"> </w:t>
      </w:r>
      <w:r w:rsidR="002C6E0F">
        <w:rPr>
          <w:rFonts w:ascii="Arial" w:eastAsia="Times New Roman" w:hAnsi="Arial" w:cs="Times New Roman"/>
          <w:bCs/>
          <w:color w:val="000000" w:themeColor="text1"/>
          <w:sz w:val="24"/>
          <w:szCs w:val="24"/>
          <w:lang w:val="es-ES" w:eastAsia="es-ES"/>
        </w:rPr>
        <w:t xml:space="preserve">si </w:t>
      </w:r>
      <w:r w:rsidR="00144B10">
        <w:rPr>
          <w:rFonts w:ascii="Arial" w:eastAsia="Times New Roman" w:hAnsi="Arial" w:cs="Times New Roman"/>
          <w:bCs/>
          <w:color w:val="000000" w:themeColor="text1"/>
          <w:sz w:val="24"/>
          <w:szCs w:val="24"/>
          <w:lang w:val="es-ES" w:eastAsia="es-ES"/>
        </w:rPr>
        <w:t>apare</w:t>
      </w:r>
      <w:r w:rsidR="002C6E0F">
        <w:rPr>
          <w:rFonts w:ascii="Arial" w:eastAsia="Times New Roman" w:hAnsi="Arial" w:cs="Times New Roman"/>
          <w:bCs/>
          <w:color w:val="000000" w:themeColor="text1"/>
          <w:sz w:val="24"/>
          <w:szCs w:val="24"/>
          <w:lang w:val="es-ES" w:eastAsia="es-ES"/>
        </w:rPr>
        <w:t>ciera</w:t>
      </w:r>
      <w:r w:rsidR="00144B10">
        <w:rPr>
          <w:rFonts w:ascii="Arial" w:eastAsia="Times New Roman" w:hAnsi="Arial" w:cs="Times New Roman"/>
          <w:bCs/>
          <w:color w:val="000000" w:themeColor="text1"/>
          <w:sz w:val="24"/>
          <w:szCs w:val="24"/>
          <w:lang w:val="es-ES" w:eastAsia="es-ES"/>
        </w:rPr>
        <w:t xml:space="preserve"> </w:t>
      </w:r>
      <w:r w:rsidR="00846748" w:rsidRPr="00144B10">
        <w:rPr>
          <w:rFonts w:ascii="Arial" w:eastAsia="Times New Roman" w:hAnsi="Arial" w:cs="Times New Roman"/>
          <w:bCs/>
          <w:color w:val="000000" w:themeColor="text1"/>
          <w:sz w:val="24"/>
          <w:szCs w:val="24"/>
          <w:lang w:val="es-ES" w:eastAsia="es-ES"/>
        </w:rPr>
        <w:t xml:space="preserve">algún </w:t>
      </w:r>
      <w:r w:rsidR="008A1DC6" w:rsidRPr="00144B10">
        <w:rPr>
          <w:rFonts w:ascii="Arial" w:eastAsia="Times New Roman" w:hAnsi="Arial" w:cs="Times New Roman"/>
          <w:bCs/>
          <w:color w:val="000000" w:themeColor="text1"/>
          <w:sz w:val="24"/>
          <w:szCs w:val="24"/>
          <w:lang w:val="es-ES" w:eastAsia="es-ES"/>
        </w:rPr>
        <w:t xml:space="preserve">elemento no considerado en </w:t>
      </w:r>
      <w:r w:rsidR="00846748" w:rsidRPr="00144B10">
        <w:rPr>
          <w:rFonts w:ascii="Arial" w:eastAsia="Times New Roman" w:hAnsi="Arial" w:cs="Times New Roman"/>
          <w:bCs/>
          <w:color w:val="000000" w:themeColor="text1"/>
          <w:sz w:val="24"/>
          <w:szCs w:val="24"/>
          <w:lang w:val="es-ES" w:eastAsia="es-ES"/>
        </w:rPr>
        <w:t>el momento en que se hizo este cambio.</w:t>
      </w:r>
    </w:p>
    <w:p w14:paraId="2F06C19B" w14:textId="313E30A0" w:rsidR="008A1DC6" w:rsidRPr="000D09ED" w:rsidRDefault="008A1DC6" w:rsidP="007D12A8">
      <w:pPr>
        <w:tabs>
          <w:tab w:val="left" w:pos="2268"/>
        </w:tabs>
        <w:rPr>
          <w:rFonts w:ascii="Arial" w:eastAsia="Times New Roman" w:hAnsi="Arial" w:cs="Times New Roman"/>
          <w:bCs/>
          <w:color w:val="000000" w:themeColor="text1"/>
          <w:sz w:val="24"/>
          <w:szCs w:val="24"/>
          <w:lang w:val="es-ES" w:eastAsia="es-ES"/>
        </w:rPr>
      </w:pPr>
    </w:p>
    <w:p w14:paraId="39DC3162" w14:textId="18AE137D" w:rsidR="008A1DC6" w:rsidRPr="000D09ED" w:rsidRDefault="008A1DC6" w:rsidP="007D12A8">
      <w:pPr>
        <w:tabs>
          <w:tab w:val="left" w:pos="2268"/>
        </w:tabs>
        <w:rPr>
          <w:rFonts w:ascii="Arial" w:eastAsia="Times New Roman" w:hAnsi="Arial" w:cs="Times New Roman"/>
          <w:bCs/>
          <w:color w:val="000000" w:themeColor="text1"/>
          <w:sz w:val="24"/>
          <w:szCs w:val="24"/>
          <w:lang w:val="es-ES" w:eastAsia="es-ES"/>
        </w:rPr>
      </w:pPr>
      <w:r w:rsidRPr="000D09ED">
        <w:rPr>
          <w:rFonts w:ascii="Arial" w:eastAsia="Times New Roman" w:hAnsi="Arial" w:cs="Times New Roman"/>
          <w:bCs/>
          <w:color w:val="000000" w:themeColor="text1"/>
          <w:sz w:val="24"/>
          <w:szCs w:val="24"/>
          <w:lang w:val="es-ES" w:eastAsia="es-ES"/>
        </w:rPr>
        <w:t>Expres</w:t>
      </w:r>
      <w:r w:rsidR="00846748" w:rsidRPr="000D09ED">
        <w:rPr>
          <w:rFonts w:ascii="Arial" w:eastAsia="Times New Roman" w:hAnsi="Arial" w:cs="Times New Roman"/>
          <w:bCs/>
          <w:color w:val="000000" w:themeColor="text1"/>
          <w:sz w:val="24"/>
          <w:szCs w:val="24"/>
          <w:lang w:val="es-ES" w:eastAsia="es-ES"/>
        </w:rPr>
        <w:t>ó</w:t>
      </w:r>
      <w:r w:rsidRPr="000D09ED">
        <w:rPr>
          <w:rFonts w:ascii="Arial" w:eastAsia="Times New Roman" w:hAnsi="Arial" w:cs="Times New Roman"/>
          <w:bCs/>
          <w:color w:val="000000" w:themeColor="text1"/>
          <w:sz w:val="24"/>
          <w:szCs w:val="24"/>
          <w:lang w:val="es-ES" w:eastAsia="es-ES"/>
        </w:rPr>
        <w:t xml:space="preserve"> no compartir las </w:t>
      </w:r>
      <w:r w:rsidR="00C91C09" w:rsidRPr="000D09ED">
        <w:rPr>
          <w:rFonts w:ascii="Arial" w:eastAsia="Times New Roman" w:hAnsi="Arial" w:cs="Times New Roman"/>
          <w:bCs/>
          <w:color w:val="000000" w:themeColor="text1"/>
          <w:sz w:val="24"/>
          <w:szCs w:val="24"/>
          <w:lang w:val="es-ES" w:eastAsia="es-ES"/>
        </w:rPr>
        <w:t>justificaciones</w:t>
      </w:r>
      <w:r w:rsidRPr="000D09ED">
        <w:rPr>
          <w:rFonts w:ascii="Arial" w:eastAsia="Times New Roman" w:hAnsi="Arial" w:cs="Times New Roman"/>
          <w:bCs/>
          <w:color w:val="000000" w:themeColor="text1"/>
          <w:sz w:val="24"/>
          <w:szCs w:val="24"/>
          <w:lang w:val="es-ES" w:eastAsia="es-ES"/>
        </w:rPr>
        <w:t xml:space="preserve"> del </w:t>
      </w:r>
      <w:r w:rsidR="00846748" w:rsidRPr="000D09ED">
        <w:rPr>
          <w:rFonts w:ascii="Arial" w:eastAsia="Times New Roman" w:hAnsi="Arial" w:cs="Times New Roman"/>
          <w:bCs/>
          <w:color w:val="000000" w:themeColor="text1"/>
          <w:sz w:val="24"/>
          <w:szCs w:val="24"/>
          <w:lang w:val="es-ES" w:eastAsia="es-ES"/>
        </w:rPr>
        <w:t>V</w:t>
      </w:r>
      <w:r w:rsidRPr="000D09ED">
        <w:rPr>
          <w:rFonts w:ascii="Arial" w:eastAsia="Times New Roman" w:hAnsi="Arial" w:cs="Times New Roman"/>
          <w:bCs/>
          <w:color w:val="000000" w:themeColor="text1"/>
          <w:sz w:val="24"/>
          <w:szCs w:val="24"/>
          <w:lang w:val="es-ES" w:eastAsia="es-ES"/>
        </w:rPr>
        <w:t>eto</w:t>
      </w:r>
      <w:r w:rsidR="00846748" w:rsidRPr="000D09ED">
        <w:rPr>
          <w:rFonts w:ascii="Arial" w:eastAsia="Times New Roman" w:hAnsi="Arial" w:cs="Times New Roman"/>
          <w:bCs/>
          <w:color w:val="000000" w:themeColor="text1"/>
          <w:sz w:val="24"/>
          <w:szCs w:val="24"/>
          <w:lang w:val="es-ES" w:eastAsia="es-ES"/>
        </w:rPr>
        <w:t>,</w:t>
      </w:r>
      <w:r w:rsidR="00C91C09" w:rsidRPr="000D09ED">
        <w:rPr>
          <w:rFonts w:ascii="Arial" w:eastAsia="Times New Roman" w:hAnsi="Arial" w:cs="Times New Roman"/>
          <w:bCs/>
          <w:color w:val="000000" w:themeColor="text1"/>
          <w:sz w:val="24"/>
          <w:szCs w:val="24"/>
          <w:lang w:val="es-ES" w:eastAsia="es-ES"/>
        </w:rPr>
        <w:t xml:space="preserve"> </w:t>
      </w:r>
      <w:r w:rsidR="000D09ED">
        <w:rPr>
          <w:rFonts w:ascii="Arial" w:eastAsia="Times New Roman" w:hAnsi="Arial" w:cs="Times New Roman"/>
          <w:bCs/>
          <w:color w:val="000000" w:themeColor="text1"/>
          <w:sz w:val="24"/>
          <w:szCs w:val="24"/>
          <w:lang w:val="es-ES" w:eastAsia="es-ES"/>
        </w:rPr>
        <w:t>y r</w:t>
      </w:r>
      <w:r w:rsidR="00E85EBA">
        <w:rPr>
          <w:rFonts w:ascii="Arial" w:eastAsia="Times New Roman" w:hAnsi="Arial" w:cs="Times New Roman"/>
          <w:bCs/>
          <w:color w:val="000000" w:themeColor="text1"/>
          <w:sz w:val="24"/>
          <w:szCs w:val="24"/>
          <w:lang w:val="es-ES" w:eastAsia="es-ES"/>
        </w:rPr>
        <w:t xml:space="preserve">ecalcó su inquietud acerca del </w:t>
      </w:r>
      <w:r w:rsidRPr="000D09ED">
        <w:rPr>
          <w:rFonts w:ascii="Arial" w:eastAsia="Times New Roman" w:hAnsi="Arial" w:cs="Times New Roman"/>
          <w:bCs/>
          <w:color w:val="000000" w:themeColor="text1"/>
          <w:sz w:val="24"/>
          <w:szCs w:val="24"/>
          <w:lang w:val="es-ES" w:eastAsia="es-ES"/>
        </w:rPr>
        <w:t>problema conceptual referido a la raz</w:t>
      </w:r>
      <w:r w:rsidR="00C91C09" w:rsidRPr="000D09ED">
        <w:rPr>
          <w:rFonts w:ascii="Arial" w:eastAsia="Times New Roman" w:hAnsi="Arial" w:cs="Times New Roman"/>
          <w:bCs/>
          <w:color w:val="000000" w:themeColor="text1"/>
          <w:sz w:val="24"/>
          <w:szCs w:val="24"/>
          <w:lang w:val="es-ES" w:eastAsia="es-ES"/>
        </w:rPr>
        <w:t>ó</w:t>
      </w:r>
      <w:r w:rsidRPr="000D09ED">
        <w:rPr>
          <w:rFonts w:ascii="Arial" w:eastAsia="Times New Roman" w:hAnsi="Arial" w:cs="Times New Roman"/>
          <w:bCs/>
          <w:color w:val="000000" w:themeColor="text1"/>
          <w:sz w:val="24"/>
          <w:szCs w:val="24"/>
          <w:lang w:val="es-ES" w:eastAsia="es-ES"/>
        </w:rPr>
        <w:t xml:space="preserve">n de ser de un </w:t>
      </w:r>
      <w:r w:rsidR="00846748" w:rsidRPr="000D09ED">
        <w:rPr>
          <w:rFonts w:ascii="Arial" w:eastAsia="Times New Roman" w:hAnsi="Arial" w:cs="Times New Roman"/>
          <w:bCs/>
          <w:color w:val="000000" w:themeColor="text1"/>
          <w:sz w:val="24"/>
          <w:szCs w:val="24"/>
          <w:lang w:val="es-ES" w:eastAsia="es-ES"/>
        </w:rPr>
        <w:t>V</w:t>
      </w:r>
      <w:r w:rsidRPr="000D09ED">
        <w:rPr>
          <w:rFonts w:ascii="Arial" w:eastAsia="Times New Roman" w:hAnsi="Arial" w:cs="Times New Roman"/>
          <w:bCs/>
          <w:color w:val="000000" w:themeColor="text1"/>
          <w:sz w:val="24"/>
          <w:szCs w:val="24"/>
          <w:lang w:val="es-ES" w:eastAsia="es-ES"/>
        </w:rPr>
        <w:t>eto</w:t>
      </w:r>
      <w:r w:rsidR="00846748" w:rsidRPr="000D09ED">
        <w:rPr>
          <w:rFonts w:ascii="Arial" w:eastAsia="Times New Roman" w:hAnsi="Arial" w:cs="Times New Roman"/>
          <w:bCs/>
          <w:color w:val="000000" w:themeColor="text1"/>
          <w:sz w:val="24"/>
          <w:szCs w:val="24"/>
          <w:lang w:val="es-ES" w:eastAsia="es-ES"/>
        </w:rPr>
        <w:t xml:space="preserve"> establecido excepcionalmente en la Constitución Política de la República</w:t>
      </w:r>
      <w:r w:rsidRPr="000D09ED">
        <w:rPr>
          <w:rFonts w:ascii="Arial" w:eastAsia="Times New Roman" w:hAnsi="Arial" w:cs="Times New Roman"/>
          <w:bCs/>
          <w:color w:val="000000" w:themeColor="text1"/>
          <w:sz w:val="24"/>
          <w:szCs w:val="24"/>
          <w:lang w:val="es-ES" w:eastAsia="es-ES"/>
        </w:rPr>
        <w:t>.</w:t>
      </w:r>
    </w:p>
    <w:p w14:paraId="40E66CE2" w14:textId="62EBEFBE" w:rsidR="008A1DC6" w:rsidRPr="00107B7F" w:rsidRDefault="008A1DC6" w:rsidP="007D12A8">
      <w:pPr>
        <w:tabs>
          <w:tab w:val="left" w:pos="2268"/>
        </w:tabs>
        <w:rPr>
          <w:rFonts w:ascii="Arial" w:eastAsia="Times New Roman" w:hAnsi="Arial" w:cs="Times New Roman"/>
          <w:bCs/>
          <w:color w:val="000000" w:themeColor="text1"/>
          <w:sz w:val="24"/>
          <w:szCs w:val="24"/>
          <w:lang w:val="es-ES" w:eastAsia="es-ES"/>
        </w:rPr>
      </w:pPr>
    </w:p>
    <w:p w14:paraId="141FCD1F" w14:textId="492DDF7C" w:rsidR="00846748" w:rsidRPr="00107B7F" w:rsidRDefault="008A1DC6" w:rsidP="007D12A8">
      <w:pPr>
        <w:tabs>
          <w:tab w:val="left" w:pos="2268"/>
        </w:tabs>
        <w:rPr>
          <w:rFonts w:ascii="Arial" w:eastAsia="Times New Roman" w:hAnsi="Arial" w:cs="Times New Roman"/>
          <w:bCs/>
          <w:color w:val="000000" w:themeColor="text1"/>
          <w:sz w:val="24"/>
          <w:szCs w:val="24"/>
          <w:lang w:val="es-ES" w:eastAsia="es-ES"/>
        </w:rPr>
      </w:pPr>
      <w:r w:rsidRPr="00107B7F">
        <w:rPr>
          <w:rFonts w:ascii="Arial" w:eastAsia="Times New Roman" w:hAnsi="Arial" w:cs="Times New Roman"/>
          <w:bCs/>
          <w:color w:val="000000" w:themeColor="text1"/>
          <w:sz w:val="24"/>
          <w:szCs w:val="24"/>
          <w:lang w:val="es-ES" w:eastAsia="es-ES"/>
        </w:rPr>
        <w:t xml:space="preserve">La </w:t>
      </w:r>
      <w:r w:rsidRPr="00107B7F">
        <w:rPr>
          <w:rFonts w:ascii="Arial" w:eastAsia="Times New Roman" w:hAnsi="Arial" w:cs="Times New Roman"/>
          <w:b/>
          <w:bCs/>
          <w:color w:val="000000" w:themeColor="text1"/>
          <w:sz w:val="24"/>
          <w:szCs w:val="24"/>
          <w:lang w:val="es-ES" w:eastAsia="es-ES"/>
        </w:rPr>
        <w:t>Honorable Senadora señora Rincón</w:t>
      </w:r>
      <w:r w:rsidRPr="00107B7F">
        <w:rPr>
          <w:rFonts w:ascii="Arial" w:eastAsia="Times New Roman" w:hAnsi="Arial" w:cs="Times New Roman"/>
          <w:bCs/>
          <w:color w:val="000000" w:themeColor="text1"/>
          <w:sz w:val="24"/>
          <w:szCs w:val="24"/>
          <w:lang w:val="es-ES" w:eastAsia="es-ES"/>
        </w:rPr>
        <w:t xml:space="preserve"> </w:t>
      </w:r>
      <w:r w:rsidR="00846748" w:rsidRPr="00107B7F">
        <w:rPr>
          <w:rFonts w:ascii="Arial" w:eastAsia="Times New Roman" w:hAnsi="Arial" w:cs="Times New Roman"/>
          <w:bCs/>
          <w:color w:val="000000" w:themeColor="text1"/>
          <w:sz w:val="24"/>
          <w:szCs w:val="24"/>
          <w:lang w:val="es-ES" w:eastAsia="es-ES"/>
        </w:rPr>
        <w:t xml:space="preserve">concordó con el Senador Galilea </w:t>
      </w:r>
      <w:r w:rsidR="00107B7F">
        <w:rPr>
          <w:rFonts w:ascii="Arial" w:eastAsia="Times New Roman" w:hAnsi="Arial" w:cs="Times New Roman"/>
          <w:bCs/>
          <w:color w:val="000000" w:themeColor="text1"/>
          <w:sz w:val="24"/>
          <w:szCs w:val="24"/>
          <w:lang w:val="es-ES" w:eastAsia="es-ES"/>
        </w:rPr>
        <w:t xml:space="preserve">en </w:t>
      </w:r>
      <w:r w:rsidR="00846748" w:rsidRPr="00107B7F">
        <w:rPr>
          <w:rFonts w:ascii="Arial" w:eastAsia="Times New Roman" w:hAnsi="Arial" w:cs="Times New Roman"/>
          <w:bCs/>
          <w:color w:val="000000" w:themeColor="text1"/>
          <w:sz w:val="24"/>
          <w:szCs w:val="24"/>
          <w:lang w:val="es-ES" w:eastAsia="es-ES"/>
        </w:rPr>
        <w:t>sus observaciones acerca de cómo el Ejecutivo debió haber abordado esas dos materias objeto de observaciones.</w:t>
      </w:r>
    </w:p>
    <w:p w14:paraId="3D139A20" w14:textId="77777777" w:rsidR="00846748" w:rsidRPr="00107B7F" w:rsidRDefault="00846748" w:rsidP="007D12A8">
      <w:pPr>
        <w:tabs>
          <w:tab w:val="left" w:pos="2268"/>
        </w:tabs>
        <w:rPr>
          <w:rFonts w:ascii="Arial" w:eastAsia="Times New Roman" w:hAnsi="Arial" w:cs="Times New Roman"/>
          <w:bCs/>
          <w:color w:val="000000" w:themeColor="text1"/>
          <w:sz w:val="24"/>
          <w:szCs w:val="24"/>
          <w:lang w:val="es-ES" w:eastAsia="es-ES"/>
        </w:rPr>
      </w:pPr>
    </w:p>
    <w:p w14:paraId="433CAAF2" w14:textId="1CD3738A" w:rsidR="00846748" w:rsidRPr="00107B7F" w:rsidRDefault="00846748" w:rsidP="007D12A8">
      <w:pPr>
        <w:tabs>
          <w:tab w:val="left" w:pos="2268"/>
        </w:tabs>
        <w:rPr>
          <w:rFonts w:ascii="Arial" w:eastAsia="Times New Roman" w:hAnsi="Arial" w:cs="Times New Roman"/>
          <w:bCs/>
          <w:color w:val="000000" w:themeColor="text1"/>
          <w:sz w:val="24"/>
          <w:szCs w:val="24"/>
          <w:lang w:val="es-ES" w:eastAsia="es-ES"/>
        </w:rPr>
      </w:pPr>
      <w:r w:rsidRPr="00107B7F">
        <w:rPr>
          <w:rFonts w:ascii="Arial" w:eastAsia="Times New Roman" w:hAnsi="Arial" w:cs="Times New Roman"/>
          <w:bCs/>
          <w:color w:val="000000" w:themeColor="text1"/>
          <w:sz w:val="24"/>
          <w:szCs w:val="24"/>
          <w:lang w:val="es-ES" w:eastAsia="es-ES"/>
        </w:rPr>
        <w:t xml:space="preserve">Asimismo, señaló que el Veto es </w:t>
      </w:r>
      <w:r w:rsidR="008A1DC6" w:rsidRPr="00107B7F">
        <w:rPr>
          <w:rFonts w:ascii="Arial" w:eastAsia="Times New Roman" w:hAnsi="Arial" w:cs="Times New Roman"/>
          <w:bCs/>
          <w:color w:val="000000" w:themeColor="text1"/>
          <w:sz w:val="24"/>
          <w:szCs w:val="24"/>
          <w:lang w:val="es-ES" w:eastAsia="es-ES"/>
        </w:rPr>
        <w:t xml:space="preserve">inadmisible </w:t>
      </w:r>
      <w:r w:rsidRPr="00107B7F">
        <w:rPr>
          <w:rFonts w:ascii="Arial" w:eastAsia="Times New Roman" w:hAnsi="Arial" w:cs="Times New Roman"/>
          <w:bCs/>
          <w:color w:val="000000" w:themeColor="text1"/>
          <w:sz w:val="24"/>
          <w:szCs w:val="24"/>
          <w:lang w:val="es-ES" w:eastAsia="es-ES"/>
        </w:rPr>
        <w:t xml:space="preserve">y si se acepta </w:t>
      </w:r>
      <w:r w:rsidR="008A1DC6" w:rsidRPr="00107B7F">
        <w:rPr>
          <w:rFonts w:ascii="Arial" w:eastAsia="Times New Roman" w:hAnsi="Arial" w:cs="Times New Roman"/>
          <w:bCs/>
          <w:color w:val="000000" w:themeColor="text1"/>
          <w:sz w:val="24"/>
          <w:szCs w:val="24"/>
          <w:lang w:val="es-ES" w:eastAsia="es-ES"/>
        </w:rPr>
        <w:t xml:space="preserve">se </w:t>
      </w:r>
      <w:r w:rsidRPr="00107B7F">
        <w:rPr>
          <w:rFonts w:ascii="Arial" w:eastAsia="Times New Roman" w:hAnsi="Arial" w:cs="Times New Roman"/>
          <w:bCs/>
          <w:color w:val="000000" w:themeColor="text1"/>
          <w:sz w:val="24"/>
          <w:szCs w:val="24"/>
          <w:lang w:val="es-ES" w:eastAsia="es-ES"/>
        </w:rPr>
        <w:t>fija</w:t>
      </w:r>
      <w:r w:rsidR="008A1DC6" w:rsidRPr="00107B7F">
        <w:rPr>
          <w:rFonts w:ascii="Arial" w:eastAsia="Times New Roman" w:hAnsi="Arial" w:cs="Times New Roman"/>
          <w:bCs/>
          <w:color w:val="000000" w:themeColor="text1"/>
          <w:sz w:val="24"/>
          <w:szCs w:val="24"/>
          <w:lang w:val="es-ES" w:eastAsia="es-ES"/>
        </w:rPr>
        <w:t xml:space="preserve"> un precedente complejo</w:t>
      </w:r>
      <w:r w:rsidR="006903E6">
        <w:rPr>
          <w:rFonts w:ascii="Arial" w:eastAsia="Times New Roman" w:hAnsi="Arial" w:cs="Times New Roman"/>
          <w:bCs/>
          <w:color w:val="000000" w:themeColor="text1"/>
          <w:sz w:val="24"/>
          <w:szCs w:val="24"/>
          <w:lang w:val="es-ES" w:eastAsia="es-ES"/>
        </w:rPr>
        <w:t>,</w:t>
      </w:r>
      <w:r w:rsidR="008A1DC6" w:rsidRPr="00107B7F">
        <w:rPr>
          <w:rFonts w:ascii="Arial" w:eastAsia="Times New Roman" w:hAnsi="Arial" w:cs="Times New Roman"/>
          <w:bCs/>
          <w:color w:val="000000" w:themeColor="text1"/>
          <w:sz w:val="24"/>
          <w:szCs w:val="24"/>
          <w:lang w:val="es-ES" w:eastAsia="es-ES"/>
        </w:rPr>
        <w:t xml:space="preserve"> p</w:t>
      </w:r>
      <w:r w:rsidR="00C91C09" w:rsidRPr="00107B7F">
        <w:rPr>
          <w:rFonts w:ascii="Arial" w:eastAsia="Times New Roman" w:hAnsi="Arial" w:cs="Times New Roman"/>
          <w:bCs/>
          <w:color w:val="000000" w:themeColor="text1"/>
          <w:sz w:val="24"/>
          <w:szCs w:val="24"/>
          <w:lang w:val="es-ES" w:eastAsia="es-ES"/>
        </w:rPr>
        <w:t>u</w:t>
      </w:r>
      <w:r w:rsidR="008A1DC6" w:rsidRPr="00107B7F">
        <w:rPr>
          <w:rFonts w:ascii="Arial" w:eastAsia="Times New Roman" w:hAnsi="Arial" w:cs="Times New Roman"/>
          <w:bCs/>
          <w:color w:val="000000" w:themeColor="text1"/>
          <w:sz w:val="24"/>
          <w:szCs w:val="24"/>
          <w:lang w:val="es-ES" w:eastAsia="es-ES"/>
        </w:rPr>
        <w:t>esto q</w:t>
      </w:r>
      <w:r w:rsidR="00C91C09" w:rsidRPr="00107B7F">
        <w:rPr>
          <w:rFonts w:ascii="Arial" w:eastAsia="Times New Roman" w:hAnsi="Arial" w:cs="Times New Roman"/>
          <w:bCs/>
          <w:color w:val="000000" w:themeColor="text1"/>
          <w:sz w:val="24"/>
          <w:szCs w:val="24"/>
          <w:lang w:val="es-ES" w:eastAsia="es-ES"/>
        </w:rPr>
        <w:t>u</w:t>
      </w:r>
      <w:r w:rsidR="008A1DC6" w:rsidRPr="00107B7F">
        <w:rPr>
          <w:rFonts w:ascii="Arial" w:eastAsia="Times New Roman" w:hAnsi="Arial" w:cs="Times New Roman"/>
          <w:bCs/>
          <w:color w:val="000000" w:themeColor="text1"/>
          <w:sz w:val="24"/>
          <w:szCs w:val="24"/>
          <w:lang w:val="es-ES" w:eastAsia="es-ES"/>
        </w:rPr>
        <w:t xml:space="preserve">e por la </w:t>
      </w:r>
      <w:r w:rsidR="00C91C09" w:rsidRPr="00107B7F">
        <w:rPr>
          <w:rFonts w:ascii="Arial" w:eastAsia="Times New Roman" w:hAnsi="Arial" w:cs="Times New Roman"/>
          <w:bCs/>
          <w:color w:val="000000" w:themeColor="text1"/>
          <w:sz w:val="24"/>
          <w:szCs w:val="24"/>
          <w:lang w:val="es-ES" w:eastAsia="es-ES"/>
        </w:rPr>
        <w:t>vía</w:t>
      </w:r>
      <w:r w:rsidR="008A1DC6" w:rsidRPr="00107B7F">
        <w:rPr>
          <w:rFonts w:ascii="Arial" w:eastAsia="Times New Roman" w:hAnsi="Arial" w:cs="Times New Roman"/>
          <w:bCs/>
          <w:color w:val="000000" w:themeColor="text1"/>
          <w:sz w:val="24"/>
          <w:szCs w:val="24"/>
          <w:lang w:val="es-ES" w:eastAsia="es-ES"/>
        </w:rPr>
        <w:t xml:space="preserve"> de</w:t>
      </w:r>
      <w:r w:rsidRPr="00107B7F">
        <w:rPr>
          <w:rFonts w:ascii="Arial" w:eastAsia="Times New Roman" w:hAnsi="Arial" w:cs="Times New Roman"/>
          <w:bCs/>
          <w:color w:val="000000" w:themeColor="text1"/>
          <w:sz w:val="24"/>
          <w:szCs w:val="24"/>
          <w:lang w:val="es-ES" w:eastAsia="es-ES"/>
        </w:rPr>
        <w:t xml:space="preserve"> </w:t>
      </w:r>
      <w:r w:rsidR="008A1DC6" w:rsidRPr="00107B7F">
        <w:rPr>
          <w:rFonts w:ascii="Arial" w:eastAsia="Times New Roman" w:hAnsi="Arial" w:cs="Times New Roman"/>
          <w:bCs/>
          <w:color w:val="000000" w:themeColor="text1"/>
          <w:sz w:val="24"/>
          <w:szCs w:val="24"/>
          <w:lang w:val="es-ES" w:eastAsia="es-ES"/>
        </w:rPr>
        <w:t>l</w:t>
      </w:r>
      <w:r w:rsidRPr="00107B7F">
        <w:rPr>
          <w:rFonts w:ascii="Arial" w:eastAsia="Times New Roman" w:hAnsi="Arial" w:cs="Times New Roman"/>
          <w:bCs/>
          <w:color w:val="000000" w:themeColor="text1"/>
          <w:sz w:val="24"/>
          <w:szCs w:val="24"/>
          <w:lang w:val="es-ES" w:eastAsia="es-ES"/>
        </w:rPr>
        <w:t>ograr un</w:t>
      </w:r>
      <w:r w:rsidR="008A1DC6" w:rsidRPr="00107B7F">
        <w:rPr>
          <w:rFonts w:ascii="Arial" w:eastAsia="Times New Roman" w:hAnsi="Arial" w:cs="Times New Roman"/>
          <w:bCs/>
          <w:color w:val="000000" w:themeColor="text1"/>
          <w:sz w:val="24"/>
          <w:szCs w:val="24"/>
          <w:lang w:val="es-ES" w:eastAsia="es-ES"/>
        </w:rPr>
        <w:t xml:space="preserve"> acuerdo </w:t>
      </w:r>
      <w:r w:rsidRPr="00107B7F">
        <w:rPr>
          <w:rFonts w:ascii="Arial" w:eastAsia="Times New Roman" w:hAnsi="Arial" w:cs="Times New Roman"/>
          <w:bCs/>
          <w:color w:val="000000" w:themeColor="text1"/>
          <w:sz w:val="24"/>
          <w:szCs w:val="24"/>
          <w:lang w:val="es-ES" w:eastAsia="es-ES"/>
        </w:rPr>
        <w:t xml:space="preserve">con las distintas miradas el Ejecutivo presentó una indicación </w:t>
      </w:r>
      <w:r w:rsidR="008A1DC6" w:rsidRPr="00107B7F">
        <w:rPr>
          <w:rFonts w:ascii="Arial" w:eastAsia="Times New Roman" w:hAnsi="Arial" w:cs="Times New Roman"/>
          <w:bCs/>
          <w:color w:val="000000" w:themeColor="text1"/>
          <w:sz w:val="24"/>
          <w:szCs w:val="24"/>
          <w:lang w:val="es-ES" w:eastAsia="es-ES"/>
        </w:rPr>
        <w:t xml:space="preserve">para lograr </w:t>
      </w:r>
      <w:r w:rsidR="006903E6">
        <w:rPr>
          <w:rFonts w:ascii="Arial" w:eastAsia="Times New Roman" w:hAnsi="Arial" w:cs="Times New Roman"/>
          <w:bCs/>
          <w:color w:val="000000" w:themeColor="text1"/>
          <w:sz w:val="24"/>
          <w:szCs w:val="24"/>
          <w:lang w:val="es-ES" w:eastAsia="es-ES"/>
        </w:rPr>
        <w:t>la aprobación</w:t>
      </w:r>
      <w:r w:rsidR="008A1DC6" w:rsidRPr="00107B7F">
        <w:rPr>
          <w:rFonts w:ascii="Arial" w:eastAsia="Times New Roman" w:hAnsi="Arial" w:cs="Times New Roman"/>
          <w:bCs/>
          <w:color w:val="000000" w:themeColor="text1"/>
          <w:sz w:val="24"/>
          <w:szCs w:val="24"/>
          <w:lang w:val="es-ES" w:eastAsia="es-ES"/>
        </w:rPr>
        <w:t xml:space="preserve"> </w:t>
      </w:r>
      <w:r w:rsidRPr="00107B7F">
        <w:rPr>
          <w:rFonts w:ascii="Arial" w:eastAsia="Times New Roman" w:hAnsi="Arial" w:cs="Times New Roman"/>
          <w:bCs/>
          <w:color w:val="000000" w:themeColor="text1"/>
          <w:sz w:val="24"/>
          <w:szCs w:val="24"/>
          <w:lang w:val="es-ES" w:eastAsia="es-ES"/>
        </w:rPr>
        <w:t>y luego presenta un Veto.</w:t>
      </w:r>
    </w:p>
    <w:p w14:paraId="1C215AEA" w14:textId="77777777" w:rsidR="00846748" w:rsidRPr="00107B7F" w:rsidRDefault="00846748" w:rsidP="007D12A8">
      <w:pPr>
        <w:tabs>
          <w:tab w:val="left" w:pos="2268"/>
        </w:tabs>
        <w:rPr>
          <w:rFonts w:ascii="Arial" w:eastAsia="Times New Roman" w:hAnsi="Arial" w:cs="Times New Roman"/>
          <w:bCs/>
          <w:color w:val="000000" w:themeColor="text1"/>
          <w:sz w:val="24"/>
          <w:szCs w:val="24"/>
          <w:lang w:val="es-ES" w:eastAsia="es-ES"/>
        </w:rPr>
      </w:pPr>
    </w:p>
    <w:p w14:paraId="1523100B" w14:textId="4F743C5D" w:rsidR="001D118F" w:rsidRPr="00107B7F" w:rsidRDefault="006903E6" w:rsidP="007D12A8">
      <w:pPr>
        <w:tabs>
          <w:tab w:val="left" w:pos="2268"/>
        </w:tabs>
        <w:rPr>
          <w:rFonts w:ascii="Arial" w:eastAsia="Times New Roman" w:hAnsi="Arial" w:cs="Times New Roman"/>
          <w:bCs/>
          <w:color w:val="000000" w:themeColor="text1"/>
          <w:sz w:val="24"/>
          <w:szCs w:val="24"/>
          <w:lang w:val="es-ES" w:eastAsia="es-ES"/>
        </w:rPr>
      </w:pPr>
      <w:r>
        <w:rPr>
          <w:rFonts w:ascii="Arial" w:eastAsia="Times New Roman" w:hAnsi="Arial" w:cs="Times New Roman"/>
          <w:bCs/>
          <w:color w:val="000000" w:themeColor="text1"/>
          <w:sz w:val="24"/>
          <w:szCs w:val="24"/>
          <w:lang w:val="es-ES" w:eastAsia="es-ES"/>
        </w:rPr>
        <w:t>Subrayó que, p</w:t>
      </w:r>
      <w:r w:rsidR="00846748" w:rsidRPr="00107B7F">
        <w:rPr>
          <w:rFonts w:ascii="Arial" w:eastAsia="Times New Roman" w:hAnsi="Arial" w:cs="Times New Roman"/>
          <w:bCs/>
          <w:color w:val="000000" w:themeColor="text1"/>
          <w:sz w:val="24"/>
          <w:szCs w:val="24"/>
          <w:lang w:val="es-ES" w:eastAsia="es-ES"/>
        </w:rPr>
        <w:t xml:space="preserve">or una </w:t>
      </w:r>
      <w:r w:rsidR="00E27397" w:rsidRPr="00107B7F">
        <w:rPr>
          <w:rFonts w:ascii="Arial" w:eastAsia="Times New Roman" w:hAnsi="Arial" w:cs="Times New Roman"/>
          <w:bCs/>
          <w:color w:val="000000" w:themeColor="text1"/>
          <w:sz w:val="24"/>
          <w:szCs w:val="24"/>
          <w:lang w:val="es-ES" w:eastAsia="es-ES"/>
        </w:rPr>
        <w:t>parte,</w:t>
      </w:r>
      <w:r w:rsidR="00846748" w:rsidRPr="00107B7F">
        <w:rPr>
          <w:rFonts w:ascii="Arial" w:eastAsia="Times New Roman" w:hAnsi="Arial" w:cs="Times New Roman"/>
          <w:bCs/>
          <w:color w:val="000000" w:themeColor="text1"/>
          <w:sz w:val="24"/>
          <w:szCs w:val="24"/>
          <w:lang w:val="es-ES" w:eastAsia="es-ES"/>
        </w:rPr>
        <w:t xml:space="preserve"> el Presidente de la República tiene la </w:t>
      </w:r>
      <w:r w:rsidR="00FE40C4">
        <w:rPr>
          <w:rFonts w:ascii="Arial" w:eastAsia="Times New Roman" w:hAnsi="Arial" w:cs="Times New Roman"/>
          <w:bCs/>
          <w:color w:val="000000" w:themeColor="text1"/>
          <w:sz w:val="24"/>
          <w:szCs w:val="24"/>
          <w:lang w:val="es-ES" w:eastAsia="es-ES"/>
        </w:rPr>
        <w:t>atribución</w:t>
      </w:r>
      <w:r w:rsidR="00846748" w:rsidRPr="00107B7F">
        <w:rPr>
          <w:rFonts w:ascii="Arial" w:eastAsia="Times New Roman" w:hAnsi="Arial" w:cs="Times New Roman"/>
          <w:bCs/>
          <w:color w:val="000000" w:themeColor="text1"/>
          <w:sz w:val="24"/>
          <w:szCs w:val="24"/>
          <w:lang w:val="es-ES" w:eastAsia="es-ES"/>
        </w:rPr>
        <w:t xml:space="preserve"> exclusiva para presentar </w:t>
      </w:r>
      <w:r w:rsidR="00E27397">
        <w:rPr>
          <w:rFonts w:ascii="Arial" w:eastAsia="Times New Roman" w:hAnsi="Arial" w:cs="Times New Roman"/>
          <w:bCs/>
          <w:color w:val="000000" w:themeColor="text1"/>
          <w:sz w:val="24"/>
          <w:szCs w:val="24"/>
          <w:lang w:val="es-ES" w:eastAsia="es-ES"/>
        </w:rPr>
        <w:t>l</w:t>
      </w:r>
      <w:r w:rsidR="00846748" w:rsidRPr="00107B7F">
        <w:rPr>
          <w:rFonts w:ascii="Arial" w:eastAsia="Times New Roman" w:hAnsi="Arial" w:cs="Times New Roman"/>
          <w:bCs/>
          <w:color w:val="000000" w:themeColor="text1"/>
          <w:sz w:val="24"/>
          <w:szCs w:val="24"/>
          <w:lang w:val="es-ES" w:eastAsia="es-ES"/>
        </w:rPr>
        <w:t>a indicación</w:t>
      </w:r>
      <w:r w:rsidR="006A182D">
        <w:rPr>
          <w:rFonts w:ascii="Arial" w:eastAsia="Times New Roman" w:hAnsi="Arial" w:cs="Times New Roman"/>
          <w:bCs/>
          <w:color w:val="000000" w:themeColor="text1"/>
          <w:sz w:val="24"/>
          <w:szCs w:val="24"/>
          <w:lang w:val="es-ES" w:eastAsia="es-ES"/>
        </w:rPr>
        <w:t xml:space="preserve">, </w:t>
      </w:r>
      <w:r w:rsidR="00846748" w:rsidRPr="00107B7F">
        <w:rPr>
          <w:rFonts w:ascii="Arial" w:eastAsia="Times New Roman" w:hAnsi="Arial" w:cs="Times New Roman"/>
          <w:bCs/>
          <w:color w:val="000000" w:themeColor="text1"/>
          <w:sz w:val="24"/>
          <w:szCs w:val="24"/>
          <w:lang w:val="es-ES" w:eastAsia="es-ES"/>
        </w:rPr>
        <w:t xml:space="preserve">luego </w:t>
      </w:r>
      <w:r w:rsidR="006A182D">
        <w:rPr>
          <w:rFonts w:ascii="Arial" w:eastAsia="Times New Roman" w:hAnsi="Arial" w:cs="Times New Roman"/>
          <w:bCs/>
          <w:color w:val="000000" w:themeColor="text1"/>
          <w:sz w:val="24"/>
          <w:szCs w:val="24"/>
          <w:lang w:val="es-ES" w:eastAsia="es-ES"/>
        </w:rPr>
        <w:t xml:space="preserve">para </w:t>
      </w:r>
      <w:r w:rsidR="00846748" w:rsidRPr="00107B7F">
        <w:rPr>
          <w:rFonts w:ascii="Arial" w:eastAsia="Times New Roman" w:hAnsi="Arial" w:cs="Times New Roman"/>
          <w:bCs/>
          <w:color w:val="000000" w:themeColor="text1"/>
          <w:sz w:val="24"/>
          <w:szCs w:val="24"/>
          <w:lang w:val="es-ES" w:eastAsia="es-ES"/>
        </w:rPr>
        <w:t xml:space="preserve">presentar un Veto que </w:t>
      </w:r>
      <w:r w:rsidR="001D118F" w:rsidRPr="00107B7F">
        <w:rPr>
          <w:rFonts w:ascii="Arial" w:eastAsia="Times New Roman" w:hAnsi="Arial" w:cs="Times New Roman"/>
          <w:bCs/>
          <w:color w:val="000000" w:themeColor="text1"/>
          <w:sz w:val="24"/>
          <w:szCs w:val="24"/>
          <w:lang w:val="es-ES" w:eastAsia="es-ES"/>
        </w:rPr>
        <w:t xml:space="preserve">siempre ha sido una </w:t>
      </w:r>
      <w:r w:rsidR="008A1DC6" w:rsidRPr="00107B7F">
        <w:rPr>
          <w:rFonts w:ascii="Arial" w:eastAsia="Times New Roman" w:hAnsi="Arial" w:cs="Times New Roman"/>
          <w:bCs/>
          <w:color w:val="000000" w:themeColor="text1"/>
          <w:sz w:val="24"/>
          <w:szCs w:val="24"/>
          <w:lang w:val="es-ES" w:eastAsia="es-ES"/>
        </w:rPr>
        <w:t>facultad acotada y no un poder de revisión libre</w:t>
      </w:r>
      <w:r w:rsidR="001D118F" w:rsidRPr="00107B7F">
        <w:rPr>
          <w:rFonts w:ascii="Arial" w:eastAsia="Times New Roman" w:hAnsi="Arial" w:cs="Times New Roman"/>
          <w:bCs/>
          <w:color w:val="000000" w:themeColor="text1"/>
          <w:sz w:val="24"/>
          <w:szCs w:val="24"/>
          <w:lang w:val="es-ES" w:eastAsia="es-ES"/>
        </w:rPr>
        <w:t>.</w:t>
      </w:r>
    </w:p>
    <w:p w14:paraId="7E38BDBA" w14:textId="77777777" w:rsidR="001D118F" w:rsidRPr="00794705" w:rsidRDefault="001D118F" w:rsidP="007D12A8">
      <w:pPr>
        <w:tabs>
          <w:tab w:val="left" w:pos="2268"/>
        </w:tabs>
        <w:rPr>
          <w:rFonts w:ascii="Arial" w:eastAsia="Times New Roman" w:hAnsi="Arial" w:cs="Times New Roman"/>
          <w:bCs/>
          <w:color w:val="000000" w:themeColor="text1"/>
          <w:sz w:val="24"/>
          <w:szCs w:val="24"/>
          <w:lang w:val="es-ES" w:eastAsia="es-ES"/>
        </w:rPr>
      </w:pPr>
    </w:p>
    <w:p w14:paraId="5862C69F" w14:textId="393CADE7" w:rsidR="001D118F" w:rsidRPr="00794705" w:rsidRDefault="001D118F" w:rsidP="007D12A8">
      <w:pPr>
        <w:tabs>
          <w:tab w:val="left" w:pos="2268"/>
        </w:tabs>
        <w:rPr>
          <w:rFonts w:ascii="Arial" w:eastAsia="Times New Roman" w:hAnsi="Arial" w:cs="Times New Roman"/>
          <w:bCs/>
          <w:color w:val="000000" w:themeColor="text1"/>
          <w:sz w:val="24"/>
          <w:szCs w:val="24"/>
          <w:lang w:val="es-ES" w:eastAsia="es-ES"/>
        </w:rPr>
      </w:pPr>
      <w:r w:rsidRPr="00794705">
        <w:rPr>
          <w:rFonts w:ascii="Arial" w:eastAsia="Times New Roman" w:hAnsi="Arial" w:cs="Times New Roman"/>
          <w:bCs/>
          <w:color w:val="000000" w:themeColor="text1"/>
          <w:sz w:val="24"/>
          <w:szCs w:val="24"/>
          <w:lang w:val="es-ES" w:eastAsia="es-ES"/>
        </w:rPr>
        <w:t xml:space="preserve">Detalló que el artículo 73 de la Constitución Política de la República señala que en ningún caso se </w:t>
      </w:r>
      <w:r w:rsidR="008A1DC6" w:rsidRPr="00794705">
        <w:rPr>
          <w:rFonts w:ascii="Arial" w:eastAsia="Times New Roman" w:hAnsi="Arial" w:cs="Times New Roman"/>
          <w:bCs/>
          <w:color w:val="000000" w:themeColor="text1"/>
          <w:sz w:val="24"/>
          <w:szCs w:val="24"/>
          <w:lang w:val="es-ES" w:eastAsia="es-ES"/>
        </w:rPr>
        <w:t xml:space="preserve">admitirán las </w:t>
      </w:r>
      <w:r w:rsidRPr="00794705">
        <w:rPr>
          <w:rFonts w:ascii="Arial" w:eastAsia="Times New Roman" w:hAnsi="Arial" w:cs="Times New Roman"/>
          <w:bCs/>
          <w:color w:val="000000" w:themeColor="text1"/>
          <w:sz w:val="24"/>
          <w:szCs w:val="24"/>
          <w:lang w:val="es-ES" w:eastAsia="es-ES"/>
        </w:rPr>
        <w:t>observaciones que no tengan relación directa con las ideas matrices o fundamentales del proyecto</w:t>
      </w:r>
      <w:r w:rsidR="00FE40C4">
        <w:rPr>
          <w:rFonts w:ascii="Arial" w:eastAsia="Times New Roman" w:hAnsi="Arial" w:cs="Times New Roman"/>
          <w:bCs/>
          <w:color w:val="000000" w:themeColor="text1"/>
          <w:sz w:val="24"/>
          <w:szCs w:val="24"/>
          <w:lang w:val="es-ES" w:eastAsia="es-ES"/>
        </w:rPr>
        <w:t>,</w:t>
      </w:r>
      <w:r w:rsidRPr="00794705">
        <w:rPr>
          <w:rFonts w:ascii="Arial" w:eastAsia="Times New Roman" w:hAnsi="Arial" w:cs="Times New Roman"/>
          <w:bCs/>
          <w:color w:val="000000" w:themeColor="text1"/>
          <w:sz w:val="24"/>
          <w:szCs w:val="24"/>
          <w:lang w:val="es-ES" w:eastAsia="es-ES"/>
        </w:rPr>
        <w:t xml:space="preserve"> a menos que hubieren sido consideradas en el Mensaje respectivo.</w:t>
      </w:r>
    </w:p>
    <w:p w14:paraId="759B0C35" w14:textId="77777777" w:rsidR="001D118F" w:rsidRPr="00794705" w:rsidRDefault="001D118F" w:rsidP="007D12A8">
      <w:pPr>
        <w:tabs>
          <w:tab w:val="left" w:pos="2268"/>
        </w:tabs>
        <w:rPr>
          <w:rFonts w:ascii="Arial" w:eastAsia="Times New Roman" w:hAnsi="Arial" w:cs="Times New Roman"/>
          <w:bCs/>
          <w:color w:val="000000" w:themeColor="text1"/>
          <w:sz w:val="24"/>
          <w:szCs w:val="24"/>
          <w:lang w:val="es-ES" w:eastAsia="es-ES"/>
        </w:rPr>
      </w:pPr>
    </w:p>
    <w:p w14:paraId="10593D78" w14:textId="67E842E5" w:rsidR="008A1DC6" w:rsidRPr="00794705" w:rsidRDefault="001D118F" w:rsidP="007D12A8">
      <w:pPr>
        <w:tabs>
          <w:tab w:val="left" w:pos="2268"/>
        </w:tabs>
        <w:rPr>
          <w:rFonts w:ascii="Arial" w:eastAsia="Times New Roman" w:hAnsi="Arial" w:cs="Times New Roman"/>
          <w:bCs/>
          <w:color w:val="000000" w:themeColor="text1"/>
          <w:sz w:val="24"/>
          <w:szCs w:val="24"/>
          <w:lang w:val="es-ES" w:eastAsia="es-ES"/>
        </w:rPr>
      </w:pPr>
      <w:r w:rsidRPr="00794705">
        <w:rPr>
          <w:rFonts w:ascii="Arial" w:eastAsia="Times New Roman" w:hAnsi="Arial" w:cs="Times New Roman"/>
          <w:bCs/>
          <w:color w:val="000000" w:themeColor="text1"/>
          <w:sz w:val="24"/>
          <w:szCs w:val="24"/>
          <w:lang w:val="es-ES" w:eastAsia="es-ES"/>
        </w:rPr>
        <w:t xml:space="preserve">Agregó que esto limita el Veto respecto de materias contenidas en el </w:t>
      </w:r>
      <w:r w:rsidR="00C91C09" w:rsidRPr="00794705">
        <w:rPr>
          <w:rFonts w:ascii="Arial" w:eastAsia="Times New Roman" w:hAnsi="Arial" w:cs="Times New Roman"/>
          <w:bCs/>
          <w:color w:val="000000" w:themeColor="text1"/>
          <w:sz w:val="24"/>
          <w:szCs w:val="24"/>
          <w:lang w:val="es-ES" w:eastAsia="es-ES"/>
        </w:rPr>
        <w:t>M</w:t>
      </w:r>
      <w:r w:rsidR="008A1DC6" w:rsidRPr="00794705">
        <w:rPr>
          <w:rFonts w:ascii="Arial" w:eastAsia="Times New Roman" w:hAnsi="Arial" w:cs="Times New Roman"/>
          <w:bCs/>
          <w:color w:val="000000" w:themeColor="text1"/>
          <w:sz w:val="24"/>
          <w:szCs w:val="24"/>
          <w:lang w:val="es-ES" w:eastAsia="es-ES"/>
        </w:rPr>
        <w:t>e</w:t>
      </w:r>
      <w:r w:rsidR="00C91C09" w:rsidRPr="00794705">
        <w:rPr>
          <w:rFonts w:ascii="Arial" w:eastAsia="Times New Roman" w:hAnsi="Arial" w:cs="Times New Roman"/>
          <w:bCs/>
          <w:color w:val="000000" w:themeColor="text1"/>
          <w:sz w:val="24"/>
          <w:szCs w:val="24"/>
          <w:lang w:val="es-ES" w:eastAsia="es-ES"/>
        </w:rPr>
        <w:t>n</w:t>
      </w:r>
      <w:r w:rsidR="008A1DC6" w:rsidRPr="00794705">
        <w:rPr>
          <w:rFonts w:ascii="Arial" w:eastAsia="Times New Roman" w:hAnsi="Arial" w:cs="Times New Roman"/>
          <w:bCs/>
          <w:color w:val="000000" w:themeColor="text1"/>
          <w:sz w:val="24"/>
          <w:szCs w:val="24"/>
          <w:lang w:val="es-ES" w:eastAsia="es-ES"/>
        </w:rPr>
        <w:t>saje presidencial y en la</w:t>
      </w:r>
      <w:r w:rsidR="00EB4ACD" w:rsidRPr="00794705">
        <w:rPr>
          <w:rFonts w:ascii="Arial" w:eastAsia="Times New Roman" w:hAnsi="Arial" w:cs="Times New Roman"/>
          <w:bCs/>
          <w:color w:val="000000" w:themeColor="text1"/>
          <w:sz w:val="24"/>
          <w:szCs w:val="24"/>
          <w:lang w:val="es-ES" w:eastAsia="es-ES"/>
        </w:rPr>
        <w:t xml:space="preserve"> discusión e </w:t>
      </w:r>
      <w:r w:rsidR="008A1DC6" w:rsidRPr="00794705">
        <w:rPr>
          <w:rFonts w:ascii="Arial" w:eastAsia="Times New Roman" w:hAnsi="Arial" w:cs="Times New Roman"/>
          <w:bCs/>
          <w:color w:val="000000" w:themeColor="text1"/>
          <w:sz w:val="24"/>
          <w:szCs w:val="24"/>
          <w:lang w:val="es-ES" w:eastAsia="es-ES"/>
        </w:rPr>
        <w:t xml:space="preserve">indicaciones que el </w:t>
      </w:r>
      <w:r w:rsidR="00EB4ACD" w:rsidRPr="00794705">
        <w:rPr>
          <w:rFonts w:ascii="Arial" w:eastAsia="Times New Roman" w:hAnsi="Arial" w:cs="Times New Roman"/>
          <w:bCs/>
          <w:color w:val="000000" w:themeColor="text1"/>
          <w:sz w:val="24"/>
          <w:szCs w:val="24"/>
          <w:lang w:val="es-ES" w:eastAsia="es-ES"/>
        </w:rPr>
        <w:t>propio E</w:t>
      </w:r>
      <w:r w:rsidR="008A1DC6" w:rsidRPr="00794705">
        <w:rPr>
          <w:rFonts w:ascii="Arial" w:eastAsia="Times New Roman" w:hAnsi="Arial" w:cs="Times New Roman"/>
          <w:bCs/>
          <w:color w:val="000000" w:themeColor="text1"/>
          <w:sz w:val="24"/>
          <w:szCs w:val="24"/>
          <w:lang w:val="es-ES" w:eastAsia="es-ES"/>
        </w:rPr>
        <w:t>jecutivo presenta</w:t>
      </w:r>
      <w:r w:rsidR="00FE40C4">
        <w:rPr>
          <w:rFonts w:ascii="Arial" w:eastAsia="Times New Roman" w:hAnsi="Arial" w:cs="Times New Roman"/>
          <w:bCs/>
          <w:color w:val="000000" w:themeColor="text1"/>
          <w:sz w:val="24"/>
          <w:szCs w:val="24"/>
          <w:lang w:val="es-ES" w:eastAsia="es-ES"/>
        </w:rPr>
        <w:t>,</w:t>
      </w:r>
      <w:r w:rsidR="008A1DC6" w:rsidRPr="00794705">
        <w:rPr>
          <w:rFonts w:ascii="Arial" w:eastAsia="Times New Roman" w:hAnsi="Arial" w:cs="Times New Roman"/>
          <w:bCs/>
          <w:color w:val="000000" w:themeColor="text1"/>
          <w:sz w:val="24"/>
          <w:szCs w:val="24"/>
          <w:lang w:val="es-ES" w:eastAsia="es-ES"/>
        </w:rPr>
        <w:t xml:space="preserve"> </w:t>
      </w:r>
      <w:r w:rsidR="00EB4ACD" w:rsidRPr="00794705">
        <w:rPr>
          <w:rFonts w:ascii="Arial" w:eastAsia="Times New Roman" w:hAnsi="Arial" w:cs="Times New Roman"/>
          <w:bCs/>
          <w:color w:val="000000" w:themeColor="text1"/>
          <w:sz w:val="24"/>
          <w:szCs w:val="24"/>
          <w:lang w:val="es-ES" w:eastAsia="es-ES"/>
        </w:rPr>
        <w:t>toda vez que se trata de atribuciones que le son privativas.</w:t>
      </w:r>
    </w:p>
    <w:p w14:paraId="287F5208" w14:textId="377ABD0C" w:rsidR="008A1DC6" w:rsidRPr="00695C5E" w:rsidRDefault="008A1DC6" w:rsidP="007D12A8">
      <w:pPr>
        <w:tabs>
          <w:tab w:val="left" w:pos="2268"/>
        </w:tabs>
        <w:rPr>
          <w:rFonts w:ascii="Arial" w:eastAsia="Times New Roman" w:hAnsi="Arial" w:cs="Times New Roman"/>
          <w:bCs/>
          <w:color w:val="000000" w:themeColor="text1"/>
          <w:sz w:val="24"/>
          <w:szCs w:val="24"/>
          <w:lang w:val="es-ES" w:eastAsia="es-ES"/>
        </w:rPr>
      </w:pPr>
    </w:p>
    <w:p w14:paraId="5776F517" w14:textId="545B2C13" w:rsidR="00A11D7A" w:rsidRPr="00695C5E" w:rsidRDefault="00EB4ACD" w:rsidP="007D12A8">
      <w:pPr>
        <w:tabs>
          <w:tab w:val="left" w:pos="2268"/>
        </w:tabs>
        <w:rPr>
          <w:rFonts w:ascii="Arial" w:eastAsia="Times New Roman" w:hAnsi="Arial" w:cs="Times New Roman"/>
          <w:bCs/>
          <w:color w:val="000000" w:themeColor="text1"/>
          <w:sz w:val="24"/>
          <w:szCs w:val="24"/>
          <w:lang w:val="es-ES" w:eastAsia="es-ES"/>
        </w:rPr>
      </w:pPr>
      <w:r w:rsidRPr="00695C5E">
        <w:rPr>
          <w:rFonts w:ascii="Arial" w:eastAsia="Times New Roman" w:hAnsi="Arial" w:cs="Times New Roman"/>
          <w:bCs/>
          <w:color w:val="000000" w:themeColor="text1"/>
          <w:sz w:val="24"/>
          <w:szCs w:val="24"/>
          <w:lang w:val="es-ES" w:eastAsia="es-ES"/>
        </w:rPr>
        <w:t xml:space="preserve">Señaló que lo anterior se </w:t>
      </w:r>
      <w:r w:rsidR="008A1DC6" w:rsidRPr="00695C5E">
        <w:rPr>
          <w:rFonts w:ascii="Arial" w:eastAsia="Times New Roman" w:hAnsi="Arial" w:cs="Times New Roman"/>
          <w:bCs/>
          <w:color w:val="000000" w:themeColor="text1"/>
          <w:sz w:val="24"/>
          <w:szCs w:val="24"/>
          <w:lang w:val="es-ES" w:eastAsia="es-ES"/>
        </w:rPr>
        <w:t xml:space="preserve">ratifica con la normativa del </w:t>
      </w:r>
      <w:r w:rsidRPr="00695C5E">
        <w:rPr>
          <w:rFonts w:ascii="Arial" w:eastAsia="Times New Roman" w:hAnsi="Arial" w:cs="Times New Roman"/>
          <w:bCs/>
          <w:color w:val="000000" w:themeColor="text1"/>
          <w:sz w:val="24"/>
          <w:szCs w:val="24"/>
          <w:lang w:val="es-ES" w:eastAsia="es-ES"/>
        </w:rPr>
        <w:t>R</w:t>
      </w:r>
      <w:r w:rsidR="008A1DC6" w:rsidRPr="00695C5E">
        <w:rPr>
          <w:rFonts w:ascii="Arial" w:eastAsia="Times New Roman" w:hAnsi="Arial" w:cs="Times New Roman"/>
          <w:bCs/>
          <w:color w:val="000000" w:themeColor="text1"/>
          <w:sz w:val="24"/>
          <w:szCs w:val="24"/>
          <w:lang w:val="es-ES" w:eastAsia="es-ES"/>
        </w:rPr>
        <w:t xml:space="preserve">eglamento del </w:t>
      </w:r>
      <w:r w:rsidRPr="00695C5E">
        <w:rPr>
          <w:rFonts w:ascii="Arial" w:eastAsia="Times New Roman" w:hAnsi="Arial" w:cs="Times New Roman"/>
          <w:bCs/>
          <w:color w:val="000000" w:themeColor="text1"/>
          <w:sz w:val="24"/>
          <w:szCs w:val="24"/>
          <w:lang w:val="es-ES" w:eastAsia="es-ES"/>
        </w:rPr>
        <w:t>S</w:t>
      </w:r>
      <w:r w:rsidR="008A1DC6" w:rsidRPr="00695C5E">
        <w:rPr>
          <w:rFonts w:ascii="Arial" w:eastAsia="Times New Roman" w:hAnsi="Arial" w:cs="Times New Roman"/>
          <w:bCs/>
          <w:color w:val="000000" w:themeColor="text1"/>
          <w:sz w:val="24"/>
          <w:szCs w:val="24"/>
          <w:lang w:val="es-ES" w:eastAsia="es-ES"/>
        </w:rPr>
        <w:t>enado</w:t>
      </w:r>
      <w:r w:rsidR="00FE40C4">
        <w:rPr>
          <w:rFonts w:ascii="Arial" w:eastAsia="Times New Roman" w:hAnsi="Arial" w:cs="Times New Roman"/>
          <w:bCs/>
          <w:color w:val="000000" w:themeColor="text1"/>
          <w:sz w:val="24"/>
          <w:szCs w:val="24"/>
          <w:lang w:val="es-ES" w:eastAsia="es-ES"/>
        </w:rPr>
        <w:t>,</w:t>
      </w:r>
      <w:r w:rsidR="008A1DC6" w:rsidRPr="00695C5E">
        <w:rPr>
          <w:rFonts w:ascii="Arial" w:eastAsia="Times New Roman" w:hAnsi="Arial" w:cs="Times New Roman"/>
          <w:bCs/>
          <w:color w:val="000000" w:themeColor="text1"/>
          <w:sz w:val="24"/>
          <w:szCs w:val="24"/>
          <w:lang w:val="es-ES" w:eastAsia="es-ES"/>
        </w:rPr>
        <w:t xml:space="preserve"> </w:t>
      </w:r>
      <w:r w:rsidRPr="00695C5E">
        <w:rPr>
          <w:rFonts w:ascii="Arial" w:eastAsia="Times New Roman" w:hAnsi="Arial" w:cs="Times New Roman"/>
          <w:bCs/>
          <w:color w:val="000000" w:themeColor="text1"/>
          <w:sz w:val="24"/>
          <w:szCs w:val="24"/>
          <w:lang w:val="es-ES" w:eastAsia="es-ES"/>
        </w:rPr>
        <w:t xml:space="preserve">que en su artículo 120 establece que se entenderán por ideas matrices aquellas contenidas en el Mensaje o Moción respectiva y toda indicación deberá guardar relación con ella. </w:t>
      </w:r>
    </w:p>
    <w:p w14:paraId="26867DB7" w14:textId="77777777" w:rsidR="00A11D7A" w:rsidRPr="00695C5E" w:rsidRDefault="00A11D7A" w:rsidP="007D12A8">
      <w:pPr>
        <w:tabs>
          <w:tab w:val="left" w:pos="2268"/>
        </w:tabs>
        <w:rPr>
          <w:rFonts w:ascii="Arial" w:eastAsia="Times New Roman" w:hAnsi="Arial" w:cs="Times New Roman"/>
          <w:bCs/>
          <w:color w:val="000000" w:themeColor="text1"/>
          <w:sz w:val="24"/>
          <w:szCs w:val="24"/>
          <w:lang w:val="es-ES" w:eastAsia="es-ES"/>
        </w:rPr>
      </w:pPr>
    </w:p>
    <w:p w14:paraId="4FD725E3" w14:textId="228E69E1" w:rsidR="00A11D7A" w:rsidRPr="00695C5E" w:rsidRDefault="00A11D7A" w:rsidP="007D12A8">
      <w:pPr>
        <w:tabs>
          <w:tab w:val="left" w:pos="2268"/>
        </w:tabs>
        <w:rPr>
          <w:rFonts w:ascii="Arial" w:eastAsia="Times New Roman" w:hAnsi="Arial" w:cs="Times New Roman"/>
          <w:bCs/>
          <w:color w:val="000000" w:themeColor="text1"/>
          <w:sz w:val="24"/>
          <w:szCs w:val="24"/>
          <w:lang w:val="es-ES" w:eastAsia="es-ES"/>
        </w:rPr>
      </w:pPr>
      <w:r w:rsidRPr="00695C5E">
        <w:rPr>
          <w:rFonts w:ascii="Arial" w:eastAsia="Times New Roman" w:hAnsi="Arial" w:cs="Times New Roman"/>
          <w:bCs/>
          <w:color w:val="000000" w:themeColor="text1"/>
          <w:sz w:val="24"/>
          <w:szCs w:val="24"/>
          <w:lang w:val="es-ES" w:eastAsia="es-ES"/>
        </w:rPr>
        <w:t>Acotó que l</w:t>
      </w:r>
      <w:r w:rsidR="00EB4ACD" w:rsidRPr="00695C5E">
        <w:rPr>
          <w:rFonts w:ascii="Arial" w:eastAsia="Times New Roman" w:hAnsi="Arial" w:cs="Times New Roman"/>
          <w:bCs/>
          <w:color w:val="000000" w:themeColor="text1"/>
          <w:sz w:val="24"/>
          <w:szCs w:val="24"/>
          <w:lang w:val="es-ES" w:eastAsia="es-ES"/>
        </w:rPr>
        <w:t xml:space="preserve">as normas incluidas en el Mensaje </w:t>
      </w:r>
      <w:r w:rsidRPr="00695C5E">
        <w:rPr>
          <w:rFonts w:ascii="Arial" w:eastAsia="Times New Roman" w:hAnsi="Arial" w:cs="Times New Roman"/>
          <w:bCs/>
          <w:color w:val="000000" w:themeColor="text1"/>
          <w:sz w:val="24"/>
          <w:szCs w:val="24"/>
          <w:lang w:val="es-ES" w:eastAsia="es-ES"/>
        </w:rPr>
        <w:t xml:space="preserve">o indicaciones del Presidente de la República </w:t>
      </w:r>
      <w:r w:rsidR="008A1DC6" w:rsidRPr="00695C5E">
        <w:rPr>
          <w:rFonts w:ascii="Arial" w:eastAsia="Times New Roman" w:hAnsi="Arial" w:cs="Times New Roman"/>
          <w:bCs/>
          <w:color w:val="000000" w:themeColor="text1"/>
          <w:sz w:val="24"/>
          <w:szCs w:val="24"/>
          <w:lang w:val="es-ES" w:eastAsia="es-ES"/>
        </w:rPr>
        <w:t>son parte de las ideas mat</w:t>
      </w:r>
      <w:r w:rsidRPr="00695C5E">
        <w:rPr>
          <w:rFonts w:ascii="Arial" w:eastAsia="Times New Roman" w:hAnsi="Arial" w:cs="Times New Roman"/>
          <w:bCs/>
          <w:color w:val="000000" w:themeColor="text1"/>
          <w:sz w:val="24"/>
          <w:szCs w:val="24"/>
          <w:lang w:val="es-ES" w:eastAsia="es-ES"/>
        </w:rPr>
        <w:t>r</w:t>
      </w:r>
      <w:r w:rsidR="008A1DC6" w:rsidRPr="00695C5E">
        <w:rPr>
          <w:rFonts w:ascii="Arial" w:eastAsia="Times New Roman" w:hAnsi="Arial" w:cs="Times New Roman"/>
          <w:bCs/>
          <w:color w:val="000000" w:themeColor="text1"/>
          <w:sz w:val="24"/>
          <w:szCs w:val="24"/>
          <w:lang w:val="es-ES" w:eastAsia="es-ES"/>
        </w:rPr>
        <w:t>ices y t</w:t>
      </w:r>
      <w:r w:rsidR="00C91C09" w:rsidRPr="00695C5E">
        <w:rPr>
          <w:rFonts w:ascii="Arial" w:eastAsia="Times New Roman" w:hAnsi="Arial" w:cs="Times New Roman"/>
          <w:bCs/>
          <w:color w:val="000000" w:themeColor="text1"/>
          <w:sz w:val="24"/>
          <w:szCs w:val="24"/>
          <w:lang w:val="es-ES" w:eastAsia="es-ES"/>
        </w:rPr>
        <w:t>am</w:t>
      </w:r>
      <w:r w:rsidR="008A1DC6" w:rsidRPr="00695C5E">
        <w:rPr>
          <w:rFonts w:ascii="Arial" w:eastAsia="Times New Roman" w:hAnsi="Arial" w:cs="Times New Roman"/>
          <w:bCs/>
          <w:color w:val="000000" w:themeColor="text1"/>
          <w:sz w:val="24"/>
          <w:szCs w:val="24"/>
          <w:lang w:val="es-ES" w:eastAsia="es-ES"/>
        </w:rPr>
        <w:t>b</w:t>
      </w:r>
      <w:r w:rsidR="00C91C09" w:rsidRPr="00695C5E">
        <w:rPr>
          <w:rFonts w:ascii="Arial" w:eastAsia="Times New Roman" w:hAnsi="Arial" w:cs="Times New Roman"/>
          <w:bCs/>
          <w:color w:val="000000" w:themeColor="text1"/>
          <w:sz w:val="24"/>
          <w:szCs w:val="24"/>
          <w:lang w:val="es-ES" w:eastAsia="es-ES"/>
        </w:rPr>
        <w:t>ién</w:t>
      </w:r>
      <w:r w:rsidR="00AC0695">
        <w:rPr>
          <w:rFonts w:ascii="Arial" w:eastAsia="Times New Roman" w:hAnsi="Arial" w:cs="Times New Roman"/>
          <w:bCs/>
          <w:color w:val="000000" w:themeColor="text1"/>
          <w:sz w:val="24"/>
          <w:szCs w:val="24"/>
          <w:lang w:val="es-ES" w:eastAsia="es-ES"/>
        </w:rPr>
        <w:t>,</w:t>
      </w:r>
      <w:r w:rsidR="008A1DC6" w:rsidRPr="00695C5E">
        <w:rPr>
          <w:rFonts w:ascii="Arial" w:eastAsia="Times New Roman" w:hAnsi="Arial" w:cs="Times New Roman"/>
          <w:bCs/>
          <w:color w:val="000000" w:themeColor="text1"/>
          <w:sz w:val="24"/>
          <w:szCs w:val="24"/>
          <w:lang w:val="es-ES" w:eastAsia="es-ES"/>
        </w:rPr>
        <w:t xml:space="preserve"> p</w:t>
      </w:r>
      <w:r w:rsidR="00C91C09" w:rsidRPr="00695C5E">
        <w:rPr>
          <w:rFonts w:ascii="Arial" w:eastAsia="Times New Roman" w:hAnsi="Arial" w:cs="Times New Roman"/>
          <w:bCs/>
          <w:color w:val="000000" w:themeColor="text1"/>
          <w:sz w:val="24"/>
          <w:szCs w:val="24"/>
          <w:lang w:val="es-ES" w:eastAsia="es-ES"/>
        </w:rPr>
        <w:t>o</w:t>
      </w:r>
      <w:r w:rsidR="008A1DC6" w:rsidRPr="00695C5E">
        <w:rPr>
          <w:rFonts w:ascii="Arial" w:eastAsia="Times New Roman" w:hAnsi="Arial" w:cs="Times New Roman"/>
          <w:bCs/>
          <w:color w:val="000000" w:themeColor="text1"/>
          <w:sz w:val="24"/>
          <w:szCs w:val="24"/>
          <w:lang w:val="es-ES" w:eastAsia="es-ES"/>
        </w:rPr>
        <w:t>r</w:t>
      </w:r>
      <w:r w:rsidR="00AC0695">
        <w:rPr>
          <w:rFonts w:ascii="Arial" w:eastAsia="Times New Roman" w:hAnsi="Arial" w:cs="Times New Roman"/>
          <w:bCs/>
          <w:color w:val="000000" w:themeColor="text1"/>
          <w:sz w:val="24"/>
          <w:szCs w:val="24"/>
          <w:lang w:val="es-ES" w:eastAsia="es-ES"/>
        </w:rPr>
        <w:t xml:space="preserve"> </w:t>
      </w:r>
      <w:r w:rsidR="00AC0695">
        <w:rPr>
          <w:rFonts w:ascii="Arial" w:eastAsia="Times New Roman" w:hAnsi="Arial" w:cs="Times New Roman"/>
          <w:bCs/>
          <w:color w:val="000000" w:themeColor="text1"/>
          <w:sz w:val="24"/>
          <w:szCs w:val="24"/>
          <w:lang w:val="es-ES" w:eastAsia="es-ES"/>
        </w:rPr>
        <w:lastRenderedPageBreak/>
        <w:t>lo</w:t>
      </w:r>
      <w:r w:rsidR="008A1DC6" w:rsidRPr="00695C5E">
        <w:rPr>
          <w:rFonts w:ascii="Arial" w:eastAsia="Times New Roman" w:hAnsi="Arial" w:cs="Times New Roman"/>
          <w:bCs/>
          <w:color w:val="000000" w:themeColor="text1"/>
          <w:sz w:val="24"/>
          <w:szCs w:val="24"/>
          <w:lang w:val="es-ES" w:eastAsia="es-ES"/>
        </w:rPr>
        <w:t xml:space="preserve"> tanto</w:t>
      </w:r>
      <w:r w:rsidRPr="00695C5E">
        <w:rPr>
          <w:rFonts w:ascii="Arial" w:eastAsia="Times New Roman" w:hAnsi="Arial" w:cs="Times New Roman"/>
          <w:bCs/>
          <w:color w:val="000000" w:themeColor="text1"/>
          <w:sz w:val="24"/>
          <w:szCs w:val="24"/>
          <w:lang w:val="es-ES" w:eastAsia="es-ES"/>
        </w:rPr>
        <w:t>, las indicaciones</w:t>
      </w:r>
      <w:r w:rsidR="00FE40C4">
        <w:rPr>
          <w:rFonts w:ascii="Arial" w:eastAsia="Times New Roman" w:hAnsi="Arial" w:cs="Times New Roman"/>
          <w:bCs/>
          <w:color w:val="000000" w:themeColor="text1"/>
          <w:sz w:val="24"/>
          <w:szCs w:val="24"/>
          <w:lang w:val="es-ES" w:eastAsia="es-ES"/>
        </w:rPr>
        <w:t>,</w:t>
      </w:r>
      <w:r w:rsidR="00775044">
        <w:rPr>
          <w:rFonts w:ascii="Arial" w:eastAsia="Times New Roman" w:hAnsi="Arial" w:cs="Times New Roman"/>
          <w:bCs/>
          <w:color w:val="000000" w:themeColor="text1"/>
          <w:sz w:val="24"/>
          <w:szCs w:val="24"/>
          <w:lang w:val="es-ES" w:eastAsia="es-ES"/>
        </w:rPr>
        <w:t xml:space="preserve"> de modo que </w:t>
      </w:r>
      <w:r w:rsidRPr="00695C5E">
        <w:rPr>
          <w:rFonts w:ascii="Arial" w:eastAsia="Times New Roman" w:hAnsi="Arial" w:cs="Times New Roman"/>
          <w:bCs/>
          <w:color w:val="000000" w:themeColor="text1"/>
          <w:sz w:val="24"/>
          <w:szCs w:val="24"/>
          <w:lang w:val="es-ES" w:eastAsia="es-ES"/>
        </w:rPr>
        <w:t>no pueden ser objeto de Veto por parte del propio Ejecutivo.</w:t>
      </w:r>
    </w:p>
    <w:p w14:paraId="0052693F" w14:textId="749C5845" w:rsidR="00A11D7A" w:rsidRPr="00BC3722" w:rsidRDefault="00A11D7A" w:rsidP="007D12A8">
      <w:pPr>
        <w:tabs>
          <w:tab w:val="left" w:pos="2268"/>
        </w:tabs>
        <w:rPr>
          <w:rFonts w:ascii="Arial" w:eastAsia="Times New Roman" w:hAnsi="Arial" w:cs="Times New Roman"/>
          <w:bCs/>
          <w:color w:val="000000" w:themeColor="text1"/>
          <w:sz w:val="24"/>
          <w:szCs w:val="24"/>
          <w:lang w:val="es-ES" w:eastAsia="es-ES"/>
        </w:rPr>
      </w:pPr>
    </w:p>
    <w:p w14:paraId="61D2599E" w14:textId="77777777" w:rsidR="00A11D7A" w:rsidRPr="00BC3722" w:rsidRDefault="00A11D7A" w:rsidP="007D12A8">
      <w:pPr>
        <w:tabs>
          <w:tab w:val="left" w:pos="2268"/>
        </w:tabs>
        <w:rPr>
          <w:rFonts w:ascii="Arial" w:eastAsia="Times New Roman" w:hAnsi="Arial" w:cs="Times New Roman"/>
          <w:bCs/>
          <w:color w:val="000000" w:themeColor="text1"/>
          <w:sz w:val="24"/>
          <w:szCs w:val="24"/>
          <w:lang w:val="es-ES" w:eastAsia="es-ES"/>
        </w:rPr>
      </w:pPr>
      <w:r w:rsidRPr="00BC3722">
        <w:rPr>
          <w:rFonts w:ascii="Arial" w:eastAsia="Times New Roman" w:hAnsi="Arial" w:cs="Times New Roman"/>
          <w:bCs/>
          <w:color w:val="000000" w:themeColor="text1"/>
          <w:sz w:val="24"/>
          <w:szCs w:val="24"/>
          <w:lang w:val="es-ES" w:eastAsia="es-ES"/>
        </w:rPr>
        <w:t xml:space="preserve">Puso de relieve que desde el punto de vista de la racionalidad y de la coherencia del procedimiento legislativo el Veto presentado resulta </w:t>
      </w:r>
      <w:r w:rsidR="008A1DC6" w:rsidRPr="00BC3722">
        <w:rPr>
          <w:rFonts w:ascii="Arial" w:eastAsia="Times New Roman" w:hAnsi="Arial" w:cs="Times New Roman"/>
          <w:bCs/>
          <w:color w:val="000000" w:themeColor="text1"/>
          <w:sz w:val="24"/>
          <w:szCs w:val="24"/>
          <w:lang w:val="es-ES" w:eastAsia="es-ES"/>
        </w:rPr>
        <w:t>in</w:t>
      </w:r>
      <w:r w:rsidR="00C91C09" w:rsidRPr="00BC3722">
        <w:rPr>
          <w:rFonts w:ascii="Arial" w:eastAsia="Times New Roman" w:hAnsi="Arial" w:cs="Times New Roman"/>
          <w:bCs/>
          <w:color w:val="000000" w:themeColor="text1"/>
          <w:sz w:val="24"/>
          <w:szCs w:val="24"/>
          <w:lang w:val="es-ES" w:eastAsia="es-ES"/>
        </w:rPr>
        <w:t>a</w:t>
      </w:r>
      <w:r w:rsidR="008A1DC6" w:rsidRPr="00BC3722">
        <w:rPr>
          <w:rFonts w:ascii="Arial" w:eastAsia="Times New Roman" w:hAnsi="Arial" w:cs="Times New Roman"/>
          <w:bCs/>
          <w:color w:val="000000" w:themeColor="text1"/>
          <w:sz w:val="24"/>
          <w:szCs w:val="24"/>
          <w:lang w:val="es-ES" w:eastAsia="es-ES"/>
        </w:rPr>
        <w:t>dmisible</w:t>
      </w:r>
      <w:r w:rsidRPr="00BC3722">
        <w:rPr>
          <w:rFonts w:ascii="Arial" w:eastAsia="Times New Roman" w:hAnsi="Arial" w:cs="Times New Roman"/>
          <w:bCs/>
          <w:color w:val="000000" w:themeColor="text1"/>
          <w:sz w:val="24"/>
          <w:szCs w:val="24"/>
          <w:lang w:val="es-ES" w:eastAsia="es-ES"/>
        </w:rPr>
        <w:t>.</w:t>
      </w:r>
    </w:p>
    <w:p w14:paraId="66F6A2AA" w14:textId="77777777" w:rsidR="00A11D7A" w:rsidRPr="00BC3722" w:rsidRDefault="00A11D7A" w:rsidP="007D12A8">
      <w:pPr>
        <w:tabs>
          <w:tab w:val="left" w:pos="2268"/>
        </w:tabs>
        <w:rPr>
          <w:rFonts w:ascii="Arial" w:eastAsia="Times New Roman" w:hAnsi="Arial" w:cs="Times New Roman"/>
          <w:bCs/>
          <w:color w:val="000000" w:themeColor="text1"/>
          <w:sz w:val="24"/>
          <w:szCs w:val="24"/>
          <w:lang w:val="es-ES" w:eastAsia="es-ES"/>
        </w:rPr>
      </w:pPr>
    </w:p>
    <w:p w14:paraId="5337C522" w14:textId="4408D1B5" w:rsidR="00A11D7A" w:rsidRPr="00BC3722" w:rsidRDefault="00A11D7A" w:rsidP="007D12A8">
      <w:pPr>
        <w:tabs>
          <w:tab w:val="left" w:pos="2268"/>
        </w:tabs>
        <w:rPr>
          <w:rFonts w:ascii="Arial" w:eastAsia="Times New Roman" w:hAnsi="Arial" w:cs="Times New Roman"/>
          <w:bCs/>
          <w:color w:val="000000" w:themeColor="text1"/>
          <w:sz w:val="24"/>
          <w:szCs w:val="24"/>
          <w:lang w:val="es-ES" w:eastAsia="es-ES"/>
        </w:rPr>
      </w:pPr>
      <w:r w:rsidRPr="00BC3722">
        <w:rPr>
          <w:rFonts w:ascii="Arial" w:eastAsia="Times New Roman" w:hAnsi="Arial" w:cs="Times New Roman"/>
          <w:bCs/>
          <w:color w:val="000000" w:themeColor="text1"/>
          <w:sz w:val="24"/>
          <w:szCs w:val="24"/>
          <w:lang w:val="es-ES" w:eastAsia="es-ES"/>
        </w:rPr>
        <w:t>Enfatizó que no</w:t>
      </w:r>
      <w:r w:rsidR="008A1DC6" w:rsidRPr="00BC3722">
        <w:rPr>
          <w:rFonts w:ascii="Arial" w:eastAsia="Times New Roman" w:hAnsi="Arial" w:cs="Times New Roman"/>
          <w:bCs/>
          <w:color w:val="000000" w:themeColor="text1"/>
          <w:sz w:val="24"/>
          <w:szCs w:val="24"/>
          <w:lang w:val="es-ES" w:eastAsia="es-ES"/>
        </w:rPr>
        <w:t xml:space="preserve"> se</w:t>
      </w:r>
      <w:r w:rsidR="00C91C09" w:rsidRPr="00BC3722">
        <w:rPr>
          <w:rFonts w:ascii="Arial" w:eastAsia="Times New Roman" w:hAnsi="Arial" w:cs="Times New Roman"/>
          <w:bCs/>
          <w:color w:val="000000" w:themeColor="text1"/>
          <w:sz w:val="24"/>
          <w:szCs w:val="24"/>
          <w:lang w:val="es-ES" w:eastAsia="es-ES"/>
        </w:rPr>
        <w:t xml:space="preserve"> </w:t>
      </w:r>
      <w:r w:rsidR="008A1DC6" w:rsidRPr="00BC3722">
        <w:rPr>
          <w:rFonts w:ascii="Arial" w:eastAsia="Times New Roman" w:hAnsi="Arial" w:cs="Times New Roman"/>
          <w:bCs/>
          <w:color w:val="000000" w:themeColor="text1"/>
          <w:sz w:val="24"/>
          <w:szCs w:val="24"/>
          <w:lang w:val="es-ES" w:eastAsia="es-ES"/>
        </w:rPr>
        <w:t xml:space="preserve">puede renunciar como </w:t>
      </w:r>
      <w:r w:rsidRPr="00BC3722">
        <w:rPr>
          <w:rFonts w:ascii="Arial" w:eastAsia="Times New Roman" w:hAnsi="Arial" w:cs="Times New Roman"/>
          <w:bCs/>
          <w:color w:val="000000" w:themeColor="text1"/>
          <w:sz w:val="24"/>
          <w:szCs w:val="24"/>
          <w:lang w:val="es-ES" w:eastAsia="es-ES"/>
        </w:rPr>
        <w:t>P</w:t>
      </w:r>
      <w:r w:rsidR="008A1DC6" w:rsidRPr="00BC3722">
        <w:rPr>
          <w:rFonts w:ascii="Arial" w:eastAsia="Times New Roman" w:hAnsi="Arial" w:cs="Times New Roman"/>
          <w:bCs/>
          <w:color w:val="000000" w:themeColor="text1"/>
          <w:sz w:val="24"/>
          <w:szCs w:val="24"/>
          <w:lang w:val="es-ES" w:eastAsia="es-ES"/>
        </w:rPr>
        <w:t>arlamento a que se respeten las normas que se dan</w:t>
      </w:r>
      <w:r w:rsidRPr="00BC3722">
        <w:rPr>
          <w:rFonts w:ascii="Arial" w:eastAsia="Times New Roman" w:hAnsi="Arial" w:cs="Times New Roman"/>
          <w:bCs/>
          <w:color w:val="000000" w:themeColor="text1"/>
          <w:sz w:val="24"/>
          <w:szCs w:val="24"/>
          <w:lang w:val="es-ES" w:eastAsia="es-ES"/>
        </w:rPr>
        <w:t xml:space="preserve"> a sí mismos </w:t>
      </w:r>
      <w:r w:rsidR="008A1DC6" w:rsidRPr="00BC3722">
        <w:rPr>
          <w:rFonts w:ascii="Arial" w:eastAsia="Times New Roman" w:hAnsi="Arial" w:cs="Times New Roman"/>
          <w:bCs/>
          <w:color w:val="000000" w:themeColor="text1"/>
          <w:sz w:val="24"/>
          <w:szCs w:val="24"/>
          <w:lang w:val="es-ES" w:eastAsia="es-ES"/>
        </w:rPr>
        <w:t>como legisladores</w:t>
      </w:r>
      <w:r w:rsidRPr="00BC3722">
        <w:rPr>
          <w:rFonts w:ascii="Arial" w:eastAsia="Times New Roman" w:hAnsi="Arial" w:cs="Times New Roman"/>
          <w:bCs/>
          <w:color w:val="000000" w:themeColor="text1"/>
          <w:sz w:val="24"/>
          <w:szCs w:val="24"/>
          <w:lang w:val="es-ES" w:eastAsia="es-ES"/>
        </w:rPr>
        <w:t>.</w:t>
      </w:r>
    </w:p>
    <w:p w14:paraId="1CB952B2" w14:textId="77777777" w:rsidR="00A11D7A" w:rsidRPr="00BC3722" w:rsidRDefault="00A11D7A" w:rsidP="007D12A8">
      <w:pPr>
        <w:tabs>
          <w:tab w:val="left" w:pos="2268"/>
        </w:tabs>
        <w:rPr>
          <w:rFonts w:ascii="Arial" w:eastAsia="Times New Roman" w:hAnsi="Arial" w:cs="Times New Roman"/>
          <w:bCs/>
          <w:color w:val="000000" w:themeColor="text1"/>
          <w:sz w:val="24"/>
          <w:szCs w:val="24"/>
          <w:lang w:val="es-ES" w:eastAsia="es-ES"/>
        </w:rPr>
      </w:pPr>
    </w:p>
    <w:p w14:paraId="5927D02F" w14:textId="4C80A7D1" w:rsidR="008A1DC6" w:rsidRPr="00BC3722" w:rsidRDefault="00A11D7A" w:rsidP="007D12A8">
      <w:pPr>
        <w:tabs>
          <w:tab w:val="left" w:pos="2268"/>
        </w:tabs>
        <w:rPr>
          <w:rFonts w:ascii="Arial" w:eastAsia="Times New Roman" w:hAnsi="Arial" w:cs="Times New Roman"/>
          <w:bCs/>
          <w:color w:val="000000" w:themeColor="text1"/>
          <w:sz w:val="24"/>
          <w:szCs w:val="24"/>
          <w:lang w:val="es-ES" w:eastAsia="es-ES"/>
        </w:rPr>
      </w:pPr>
      <w:r w:rsidRPr="00BC3722">
        <w:rPr>
          <w:rFonts w:ascii="Arial" w:eastAsia="Times New Roman" w:hAnsi="Arial" w:cs="Times New Roman"/>
          <w:bCs/>
          <w:color w:val="000000" w:themeColor="text1"/>
          <w:sz w:val="24"/>
          <w:szCs w:val="24"/>
          <w:lang w:val="es-ES" w:eastAsia="es-ES"/>
        </w:rPr>
        <w:t xml:space="preserve">Hizo presente que </w:t>
      </w:r>
      <w:r w:rsidR="008A1DC6" w:rsidRPr="00BC3722">
        <w:rPr>
          <w:rFonts w:ascii="Arial" w:eastAsia="Times New Roman" w:hAnsi="Arial" w:cs="Times New Roman"/>
          <w:bCs/>
          <w:color w:val="000000" w:themeColor="text1"/>
          <w:sz w:val="24"/>
          <w:szCs w:val="24"/>
          <w:lang w:val="es-ES" w:eastAsia="es-ES"/>
        </w:rPr>
        <w:t xml:space="preserve">el </w:t>
      </w:r>
      <w:r w:rsidR="00C91C09" w:rsidRPr="00BC3722">
        <w:rPr>
          <w:rFonts w:ascii="Arial" w:eastAsia="Times New Roman" w:hAnsi="Arial" w:cs="Times New Roman"/>
          <w:bCs/>
          <w:color w:val="000000" w:themeColor="text1"/>
          <w:sz w:val="24"/>
          <w:szCs w:val="24"/>
          <w:lang w:val="es-ES" w:eastAsia="es-ES"/>
        </w:rPr>
        <w:t>Gob</w:t>
      </w:r>
      <w:r w:rsidR="008A1DC6" w:rsidRPr="00BC3722">
        <w:rPr>
          <w:rFonts w:ascii="Arial" w:eastAsia="Times New Roman" w:hAnsi="Arial" w:cs="Times New Roman"/>
          <w:bCs/>
          <w:color w:val="000000" w:themeColor="text1"/>
          <w:sz w:val="24"/>
          <w:szCs w:val="24"/>
          <w:lang w:val="es-ES" w:eastAsia="es-ES"/>
        </w:rPr>
        <w:t>ierno dice una cosa y después hace otra</w:t>
      </w:r>
      <w:r w:rsidR="00FE40C4">
        <w:rPr>
          <w:rFonts w:ascii="Arial" w:eastAsia="Times New Roman" w:hAnsi="Arial" w:cs="Times New Roman"/>
          <w:bCs/>
          <w:color w:val="000000" w:themeColor="text1"/>
          <w:sz w:val="24"/>
          <w:szCs w:val="24"/>
          <w:lang w:val="es-ES" w:eastAsia="es-ES"/>
        </w:rPr>
        <w:t>,</w:t>
      </w:r>
      <w:r w:rsidRPr="00BC3722">
        <w:rPr>
          <w:rFonts w:ascii="Arial" w:eastAsia="Times New Roman" w:hAnsi="Arial" w:cs="Times New Roman"/>
          <w:bCs/>
          <w:color w:val="000000" w:themeColor="text1"/>
          <w:sz w:val="24"/>
          <w:szCs w:val="24"/>
          <w:lang w:val="es-ES" w:eastAsia="es-ES"/>
        </w:rPr>
        <w:t xml:space="preserve"> y en la práctica poco importan los humedales. Sobre este punto señaló que en la VII Región hay un humedal que tiene extracción de áridos sin que </w:t>
      </w:r>
      <w:r w:rsidR="003822D7">
        <w:rPr>
          <w:rFonts w:ascii="Arial" w:eastAsia="Times New Roman" w:hAnsi="Arial" w:cs="Times New Roman"/>
          <w:bCs/>
          <w:color w:val="000000" w:themeColor="text1"/>
          <w:sz w:val="24"/>
          <w:szCs w:val="24"/>
          <w:lang w:val="es-ES" w:eastAsia="es-ES"/>
        </w:rPr>
        <w:t>exista</w:t>
      </w:r>
      <w:r w:rsidRPr="00BC3722">
        <w:rPr>
          <w:rFonts w:ascii="Arial" w:eastAsia="Times New Roman" w:hAnsi="Arial" w:cs="Times New Roman"/>
          <w:bCs/>
          <w:color w:val="000000" w:themeColor="text1"/>
          <w:sz w:val="24"/>
          <w:szCs w:val="24"/>
          <w:lang w:val="es-ES" w:eastAsia="es-ES"/>
        </w:rPr>
        <w:t xml:space="preserve"> ninguna evaluación ni declaración. Tampoco se ha recibido a personas que están defendiendo el humedal de Talca.</w:t>
      </w:r>
    </w:p>
    <w:p w14:paraId="2E6CD0C5" w14:textId="77777777" w:rsidR="00C91C09" w:rsidRPr="009E2F98" w:rsidRDefault="00C91C09" w:rsidP="007D12A8">
      <w:pPr>
        <w:tabs>
          <w:tab w:val="left" w:pos="2268"/>
        </w:tabs>
        <w:rPr>
          <w:rFonts w:ascii="Arial" w:eastAsia="Times New Roman" w:hAnsi="Arial" w:cs="Times New Roman"/>
          <w:bCs/>
          <w:color w:val="000000" w:themeColor="text1"/>
          <w:sz w:val="24"/>
          <w:szCs w:val="24"/>
          <w:lang w:val="es-ES" w:eastAsia="es-ES"/>
        </w:rPr>
      </w:pPr>
    </w:p>
    <w:p w14:paraId="2B2A39A5" w14:textId="7EB2D6E9" w:rsidR="008A1DC6" w:rsidRPr="009E2F98" w:rsidRDefault="00A11D7A" w:rsidP="007D12A8">
      <w:pPr>
        <w:tabs>
          <w:tab w:val="left" w:pos="2268"/>
        </w:tabs>
        <w:rPr>
          <w:rFonts w:ascii="Arial" w:eastAsia="Times New Roman" w:hAnsi="Arial" w:cs="Times New Roman"/>
          <w:bCs/>
          <w:color w:val="000000" w:themeColor="text1"/>
          <w:sz w:val="24"/>
          <w:szCs w:val="24"/>
          <w:lang w:eastAsia="es-ES"/>
        </w:rPr>
      </w:pPr>
      <w:r w:rsidRPr="009E2F98">
        <w:rPr>
          <w:rFonts w:ascii="Arial" w:eastAsia="Times New Roman" w:hAnsi="Arial" w:cs="Times New Roman"/>
          <w:bCs/>
          <w:color w:val="000000" w:themeColor="text1"/>
          <w:sz w:val="24"/>
          <w:szCs w:val="24"/>
          <w:lang w:val="es-ES" w:eastAsia="es-ES"/>
        </w:rPr>
        <w:t xml:space="preserve">Mencionó que en el Lago Vichuquén, luego de dos años en que se ha solicitado la intervención </w:t>
      </w:r>
      <w:r w:rsidR="008A1DC6" w:rsidRPr="009E2F98">
        <w:rPr>
          <w:rFonts w:ascii="Arial" w:eastAsia="Times New Roman" w:hAnsi="Arial" w:cs="Times New Roman"/>
          <w:bCs/>
          <w:color w:val="000000" w:themeColor="text1"/>
          <w:sz w:val="24"/>
          <w:szCs w:val="24"/>
          <w:lang w:val="es-ES" w:eastAsia="es-ES"/>
        </w:rPr>
        <w:t xml:space="preserve">del </w:t>
      </w:r>
      <w:r w:rsidRPr="009E2F98">
        <w:rPr>
          <w:rFonts w:ascii="Arial" w:eastAsia="Times New Roman" w:hAnsi="Arial" w:cs="Times New Roman"/>
          <w:bCs/>
          <w:color w:val="000000" w:themeColor="text1"/>
          <w:sz w:val="24"/>
          <w:szCs w:val="24"/>
          <w:lang w:val="es-ES" w:eastAsia="es-ES"/>
        </w:rPr>
        <w:t>E</w:t>
      </w:r>
      <w:r w:rsidR="008A1DC6" w:rsidRPr="009E2F98">
        <w:rPr>
          <w:rFonts w:ascii="Arial" w:eastAsia="Times New Roman" w:hAnsi="Arial" w:cs="Times New Roman"/>
          <w:bCs/>
          <w:color w:val="000000" w:themeColor="text1"/>
          <w:sz w:val="24"/>
          <w:szCs w:val="24"/>
          <w:lang w:val="es-ES" w:eastAsia="es-ES"/>
        </w:rPr>
        <w:t xml:space="preserve">jecutivo </w:t>
      </w:r>
      <w:r w:rsidRPr="009E2F98">
        <w:rPr>
          <w:rFonts w:ascii="Arial" w:eastAsia="Times New Roman" w:hAnsi="Arial" w:cs="Times New Roman"/>
          <w:bCs/>
          <w:color w:val="000000" w:themeColor="text1"/>
          <w:sz w:val="24"/>
          <w:szCs w:val="24"/>
          <w:lang w:val="es-ES" w:eastAsia="es-ES"/>
        </w:rPr>
        <w:t>no ha pasado nada y es posible que se pierda una fuente de agua dulce debido a un grupo de personas que reclama que no se debe alterar el escenario</w:t>
      </w:r>
      <w:r w:rsidR="001672A3" w:rsidRPr="009E2F98">
        <w:rPr>
          <w:rFonts w:ascii="Arial" w:eastAsia="Times New Roman" w:hAnsi="Arial" w:cs="Times New Roman"/>
          <w:bCs/>
          <w:color w:val="000000" w:themeColor="text1"/>
          <w:sz w:val="24"/>
          <w:szCs w:val="24"/>
          <w:lang w:eastAsia="es-ES"/>
        </w:rPr>
        <w:t xml:space="preserve"> natural</w:t>
      </w:r>
      <w:r w:rsidR="00FE40C4">
        <w:rPr>
          <w:rFonts w:ascii="Arial" w:eastAsia="Times New Roman" w:hAnsi="Arial" w:cs="Times New Roman"/>
          <w:bCs/>
          <w:color w:val="000000" w:themeColor="text1"/>
          <w:sz w:val="24"/>
          <w:szCs w:val="24"/>
          <w:lang w:eastAsia="es-ES"/>
        </w:rPr>
        <w:t>,</w:t>
      </w:r>
      <w:r w:rsidR="001672A3" w:rsidRPr="009E2F98">
        <w:rPr>
          <w:rFonts w:ascii="Arial" w:eastAsia="Times New Roman" w:hAnsi="Arial" w:cs="Times New Roman"/>
          <w:bCs/>
          <w:color w:val="000000" w:themeColor="text1"/>
          <w:sz w:val="24"/>
          <w:szCs w:val="24"/>
          <w:lang w:eastAsia="es-ES"/>
        </w:rPr>
        <w:t xml:space="preserve"> cuando ocurre que </w:t>
      </w:r>
      <w:r w:rsidR="00611751" w:rsidRPr="009E2F98">
        <w:rPr>
          <w:rFonts w:ascii="Arial" w:eastAsia="Times New Roman" w:hAnsi="Arial" w:cs="Times New Roman"/>
          <w:bCs/>
          <w:color w:val="000000" w:themeColor="text1"/>
          <w:sz w:val="24"/>
          <w:szCs w:val="24"/>
          <w:lang w:eastAsia="es-ES"/>
        </w:rPr>
        <w:t>fue alterado mucho antes y por ello hay que protegerlo.</w:t>
      </w:r>
    </w:p>
    <w:p w14:paraId="54B37D92" w14:textId="04E52F7F" w:rsidR="00611751" w:rsidRPr="009E2F98" w:rsidRDefault="00611751" w:rsidP="007D12A8">
      <w:pPr>
        <w:tabs>
          <w:tab w:val="left" w:pos="2268"/>
        </w:tabs>
        <w:rPr>
          <w:rFonts w:ascii="Arial" w:eastAsia="Times New Roman" w:hAnsi="Arial" w:cs="Times New Roman"/>
          <w:bCs/>
          <w:color w:val="000000" w:themeColor="text1"/>
          <w:sz w:val="24"/>
          <w:szCs w:val="24"/>
          <w:lang w:eastAsia="es-ES"/>
        </w:rPr>
      </w:pPr>
    </w:p>
    <w:p w14:paraId="7AA5F684" w14:textId="46297D91" w:rsidR="00611751" w:rsidRPr="009E2F98" w:rsidRDefault="008A1DC6" w:rsidP="007D12A8">
      <w:pPr>
        <w:tabs>
          <w:tab w:val="left" w:pos="2268"/>
        </w:tabs>
        <w:rPr>
          <w:rFonts w:ascii="Arial" w:eastAsia="Times New Roman" w:hAnsi="Arial" w:cs="Times New Roman"/>
          <w:bCs/>
          <w:color w:val="000000" w:themeColor="text1"/>
          <w:sz w:val="24"/>
          <w:szCs w:val="24"/>
          <w:lang w:val="es-ES" w:eastAsia="es-ES"/>
        </w:rPr>
      </w:pPr>
      <w:r w:rsidRPr="009E2F98">
        <w:rPr>
          <w:rFonts w:ascii="Arial" w:eastAsia="Times New Roman" w:hAnsi="Arial" w:cs="Times New Roman"/>
          <w:bCs/>
          <w:color w:val="000000" w:themeColor="text1"/>
          <w:sz w:val="24"/>
          <w:szCs w:val="24"/>
          <w:lang w:val="es-ES" w:eastAsia="es-ES"/>
        </w:rPr>
        <w:t>La</w:t>
      </w:r>
      <w:r w:rsidR="00C91C09" w:rsidRPr="009E2F98">
        <w:rPr>
          <w:rFonts w:ascii="Arial" w:eastAsia="Times New Roman" w:hAnsi="Arial" w:cs="Times New Roman"/>
          <w:bCs/>
          <w:color w:val="000000" w:themeColor="text1"/>
          <w:sz w:val="24"/>
          <w:szCs w:val="24"/>
          <w:lang w:val="es-ES" w:eastAsia="es-ES"/>
        </w:rPr>
        <w:t xml:space="preserve"> </w:t>
      </w:r>
      <w:r w:rsidR="00C91C09" w:rsidRPr="009E2F98">
        <w:rPr>
          <w:rFonts w:ascii="Arial" w:eastAsia="Times New Roman" w:hAnsi="Arial" w:cs="Times New Roman"/>
          <w:b/>
          <w:bCs/>
          <w:color w:val="000000" w:themeColor="text1"/>
          <w:sz w:val="24"/>
          <w:szCs w:val="24"/>
          <w:lang w:val="es-ES" w:eastAsia="es-ES"/>
        </w:rPr>
        <w:t>s</w:t>
      </w:r>
      <w:r w:rsidRPr="009E2F98">
        <w:rPr>
          <w:rFonts w:ascii="Arial" w:eastAsia="Times New Roman" w:hAnsi="Arial" w:cs="Times New Roman"/>
          <w:b/>
          <w:bCs/>
          <w:color w:val="000000" w:themeColor="text1"/>
          <w:sz w:val="24"/>
          <w:szCs w:val="24"/>
          <w:lang w:val="es-ES" w:eastAsia="es-ES"/>
        </w:rPr>
        <w:t>eñora M</w:t>
      </w:r>
      <w:r w:rsidR="00C91C09" w:rsidRPr="009E2F98">
        <w:rPr>
          <w:rFonts w:ascii="Arial" w:eastAsia="Times New Roman" w:hAnsi="Arial" w:cs="Times New Roman"/>
          <w:b/>
          <w:bCs/>
          <w:color w:val="000000" w:themeColor="text1"/>
          <w:sz w:val="24"/>
          <w:szCs w:val="24"/>
          <w:lang w:val="es-ES" w:eastAsia="es-ES"/>
        </w:rPr>
        <w:t>i</w:t>
      </w:r>
      <w:r w:rsidRPr="009E2F98">
        <w:rPr>
          <w:rFonts w:ascii="Arial" w:eastAsia="Times New Roman" w:hAnsi="Arial" w:cs="Times New Roman"/>
          <w:b/>
          <w:bCs/>
          <w:color w:val="000000" w:themeColor="text1"/>
          <w:sz w:val="24"/>
          <w:szCs w:val="24"/>
          <w:lang w:val="es-ES" w:eastAsia="es-ES"/>
        </w:rPr>
        <w:t>nis</w:t>
      </w:r>
      <w:r w:rsidR="00C91C09" w:rsidRPr="009E2F98">
        <w:rPr>
          <w:rFonts w:ascii="Arial" w:eastAsia="Times New Roman" w:hAnsi="Arial" w:cs="Times New Roman"/>
          <w:b/>
          <w:bCs/>
          <w:color w:val="000000" w:themeColor="text1"/>
          <w:sz w:val="24"/>
          <w:szCs w:val="24"/>
          <w:lang w:val="es-ES" w:eastAsia="es-ES"/>
        </w:rPr>
        <w:t>t</w:t>
      </w:r>
      <w:r w:rsidRPr="009E2F98">
        <w:rPr>
          <w:rFonts w:ascii="Arial" w:eastAsia="Times New Roman" w:hAnsi="Arial" w:cs="Times New Roman"/>
          <w:b/>
          <w:bCs/>
          <w:color w:val="000000" w:themeColor="text1"/>
          <w:sz w:val="24"/>
          <w:szCs w:val="24"/>
          <w:lang w:val="es-ES" w:eastAsia="es-ES"/>
        </w:rPr>
        <w:t>ra de</w:t>
      </w:r>
      <w:r w:rsidR="00C91C09" w:rsidRPr="009E2F98">
        <w:rPr>
          <w:rFonts w:ascii="Arial" w:eastAsia="Times New Roman" w:hAnsi="Arial" w:cs="Times New Roman"/>
          <w:b/>
          <w:bCs/>
          <w:color w:val="000000" w:themeColor="text1"/>
          <w:sz w:val="24"/>
          <w:szCs w:val="24"/>
          <w:lang w:val="es-ES" w:eastAsia="es-ES"/>
        </w:rPr>
        <w:t>l</w:t>
      </w:r>
      <w:r w:rsidRPr="009E2F98">
        <w:rPr>
          <w:rFonts w:ascii="Arial" w:eastAsia="Times New Roman" w:hAnsi="Arial" w:cs="Times New Roman"/>
          <w:b/>
          <w:bCs/>
          <w:color w:val="000000" w:themeColor="text1"/>
          <w:sz w:val="24"/>
          <w:szCs w:val="24"/>
          <w:lang w:val="es-ES" w:eastAsia="es-ES"/>
        </w:rPr>
        <w:t xml:space="preserve"> Medio Ambiente</w:t>
      </w:r>
      <w:r w:rsidRPr="009E2F98">
        <w:rPr>
          <w:rFonts w:ascii="Arial" w:eastAsia="Times New Roman" w:hAnsi="Arial" w:cs="Times New Roman"/>
          <w:bCs/>
          <w:color w:val="000000" w:themeColor="text1"/>
          <w:sz w:val="24"/>
          <w:szCs w:val="24"/>
          <w:lang w:val="es-ES" w:eastAsia="es-ES"/>
        </w:rPr>
        <w:t xml:space="preserve"> </w:t>
      </w:r>
      <w:r w:rsidR="00611751" w:rsidRPr="009E2F98">
        <w:rPr>
          <w:rFonts w:ascii="Arial" w:eastAsia="Times New Roman" w:hAnsi="Arial" w:cs="Times New Roman"/>
          <w:bCs/>
          <w:color w:val="000000" w:themeColor="text1"/>
          <w:sz w:val="24"/>
          <w:szCs w:val="24"/>
          <w:lang w:val="es-ES" w:eastAsia="es-ES"/>
        </w:rPr>
        <w:t xml:space="preserve">explicó que la razón principal por la cual </w:t>
      </w:r>
      <w:r w:rsidR="00FE40C4">
        <w:rPr>
          <w:rFonts w:ascii="Arial" w:eastAsia="Times New Roman" w:hAnsi="Arial" w:cs="Times New Roman"/>
          <w:bCs/>
          <w:color w:val="000000" w:themeColor="text1"/>
          <w:sz w:val="24"/>
          <w:szCs w:val="24"/>
          <w:lang w:val="es-ES" w:eastAsia="es-ES"/>
        </w:rPr>
        <w:t xml:space="preserve">se </w:t>
      </w:r>
      <w:r w:rsidR="00611751" w:rsidRPr="009E2F98">
        <w:rPr>
          <w:rFonts w:ascii="Arial" w:eastAsia="Times New Roman" w:hAnsi="Arial" w:cs="Times New Roman"/>
          <w:bCs/>
          <w:color w:val="000000" w:themeColor="text1"/>
          <w:sz w:val="24"/>
          <w:szCs w:val="24"/>
          <w:lang w:val="es-ES" w:eastAsia="es-ES"/>
        </w:rPr>
        <w:t>elaboró el Veto es que se trata de dos temas que son complejos. U</w:t>
      </w:r>
      <w:r w:rsidRPr="009E2F98">
        <w:rPr>
          <w:rFonts w:ascii="Arial" w:eastAsia="Times New Roman" w:hAnsi="Arial" w:cs="Times New Roman"/>
          <w:bCs/>
          <w:color w:val="000000" w:themeColor="text1"/>
          <w:sz w:val="24"/>
          <w:szCs w:val="24"/>
          <w:lang w:val="es-ES" w:eastAsia="es-ES"/>
        </w:rPr>
        <w:t>no es</w:t>
      </w:r>
      <w:r w:rsidR="00611751" w:rsidRPr="009E2F98">
        <w:rPr>
          <w:rFonts w:ascii="Arial" w:eastAsia="Times New Roman" w:hAnsi="Arial" w:cs="Times New Roman"/>
          <w:bCs/>
          <w:color w:val="000000" w:themeColor="text1"/>
          <w:sz w:val="24"/>
          <w:szCs w:val="24"/>
          <w:lang w:val="es-ES" w:eastAsia="es-ES"/>
        </w:rPr>
        <w:t xml:space="preserve"> </w:t>
      </w:r>
      <w:r w:rsidRPr="009E2F98">
        <w:rPr>
          <w:rFonts w:ascii="Arial" w:eastAsia="Times New Roman" w:hAnsi="Arial" w:cs="Times New Roman"/>
          <w:bCs/>
          <w:color w:val="000000" w:themeColor="text1"/>
          <w:sz w:val="24"/>
          <w:szCs w:val="24"/>
          <w:lang w:val="es-ES" w:eastAsia="es-ES"/>
        </w:rPr>
        <w:t xml:space="preserve">la modificación a una ley que estuvo </w:t>
      </w:r>
      <w:r w:rsidR="00611751" w:rsidRPr="009E2F98">
        <w:rPr>
          <w:rFonts w:ascii="Arial" w:eastAsia="Times New Roman" w:hAnsi="Arial" w:cs="Times New Roman"/>
          <w:bCs/>
          <w:color w:val="000000" w:themeColor="text1"/>
          <w:sz w:val="24"/>
          <w:szCs w:val="24"/>
          <w:lang w:val="es-ES" w:eastAsia="es-ES"/>
        </w:rPr>
        <w:t>trece</w:t>
      </w:r>
      <w:r w:rsidRPr="009E2F98">
        <w:rPr>
          <w:rFonts w:ascii="Arial" w:eastAsia="Times New Roman" w:hAnsi="Arial" w:cs="Times New Roman"/>
          <w:bCs/>
          <w:color w:val="000000" w:themeColor="text1"/>
          <w:sz w:val="24"/>
          <w:szCs w:val="24"/>
          <w:lang w:val="es-ES" w:eastAsia="es-ES"/>
        </w:rPr>
        <w:t xml:space="preserve"> años en el </w:t>
      </w:r>
      <w:r w:rsidR="00611751" w:rsidRPr="009E2F98">
        <w:rPr>
          <w:rFonts w:ascii="Arial" w:eastAsia="Times New Roman" w:hAnsi="Arial" w:cs="Times New Roman"/>
          <w:bCs/>
          <w:color w:val="000000" w:themeColor="text1"/>
          <w:sz w:val="24"/>
          <w:szCs w:val="24"/>
          <w:lang w:val="es-ES" w:eastAsia="es-ES"/>
        </w:rPr>
        <w:t>C</w:t>
      </w:r>
      <w:r w:rsidRPr="009E2F98">
        <w:rPr>
          <w:rFonts w:ascii="Arial" w:eastAsia="Times New Roman" w:hAnsi="Arial" w:cs="Times New Roman"/>
          <w:bCs/>
          <w:color w:val="000000" w:themeColor="text1"/>
          <w:sz w:val="24"/>
          <w:szCs w:val="24"/>
          <w:lang w:val="es-ES" w:eastAsia="es-ES"/>
        </w:rPr>
        <w:t>ongreso</w:t>
      </w:r>
      <w:r w:rsidR="00611751" w:rsidRPr="009E2F98">
        <w:rPr>
          <w:rFonts w:ascii="Arial" w:eastAsia="Times New Roman" w:hAnsi="Arial" w:cs="Times New Roman"/>
          <w:bCs/>
          <w:color w:val="000000" w:themeColor="text1"/>
          <w:sz w:val="24"/>
          <w:szCs w:val="24"/>
          <w:lang w:val="es-ES" w:eastAsia="es-ES"/>
        </w:rPr>
        <w:t xml:space="preserve"> Nacional</w:t>
      </w:r>
      <w:r w:rsidR="003A7CE6">
        <w:rPr>
          <w:rFonts w:ascii="Arial" w:eastAsia="Times New Roman" w:hAnsi="Arial" w:cs="Times New Roman"/>
          <w:bCs/>
          <w:color w:val="000000" w:themeColor="text1"/>
          <w:sz w:val="24"/>
          <w:szCs w:val="24"/>
          <w:lang w:val="es-ES" w:eastAsia="es-ES"/>
        </w:rPr>
        <w:t>,</w:t>
      </w:r>
      <w:r w:rsidR="00611751" w:rsidRPr="009E2F98">
        <w:rPr>
          <w:rFonts w:ascii="Arial" w:eastAsia="Times New Roman" w:hAnsi="Arial" w:cs="Times New Roman"/>
          <w:bCs/>
          <w:color w:val="000000" w:themeColor="text1"/>
          <w:sz w:val="24"/>
          <w:szCs w:val="24"/>
          <w:lang w:val="es-ES" w:eastAsia="es-ES"/>
        </w:rPr>
        <w:t xml:space="preserve"> que es aquella que crea el Servicio de Biodiversidad y Áreas Protegidas (</w:t>
      </w:r>
      <w:hyperlink r:id="rId9" w:history="1">
        <w:r w:rsidR="00611751" w:rsidRPr="002A689D">
          <w:rPr>
            <w:rStyle w:val="Hipervnculo"/>
            <w:rFonts w:ascii="Arial" w:eastAsia="Times New Roman" w:hAnsi="Arial" w:cs="Times New Roman"/>
            <w:bCs/>
            <w:color w:val="0000FF"/>
            <w:sz w:val="24"/>
            <w:szCs w:val="24"/>
            <w:lang w:val="es-ES" w:eastAsia="es-ES"/>
          </w:rPr>
          <w:t xml:space="preserve">ley </w:t>
        </w:r>
        <w:proofErr w:type="spellStart"/>
        <w:r w:rsidR="00611751" w:rsidRPr="002A689D">
          <w:rPr>
            <w:rStyle w:val="Hipervnculo"/>
            <w:rFonts w:ascii="Arial" w:eastAsia="Times New Roman" w:hAnsi="Arial" w:cs="Times New Roman"/>
            <w:bCs/>
            <w:color w:val="0000FF"/>
            <w:sz w:val="24"/>
            <w:szCs w:val="24"/>
            <w:lang w:val="es-ES" w:eastAsia="es-ES"/>
          </w:rPr>
          <w:t>N°</w:t>
        </w:r>
        <w:proofErr w:type="spellEnd"/>
        <w:r w:rsidR="00611751" w:rsidRPr="002A689D">
          <w:rPr>
            <w:rStyle w:val="Hipervnculo"/>
            <w:rFonts w:ascii="Arial" w:eastAsia="Times New Roman" w:hAnsi="Arial" w:cs="Times New Roman"/>
            <w:bCs/>
            <w:color w:val="0000FF"/>
            <w:sz w:val="24"/>
            <w:szCs w:val="24"/>
            <w:lang w:val="es-ES" w:eastAsia="es-ES"/>
          </w:rPr>
          <w:t xml:space="preserve"> 21.600</w:t>
        </w:r>
      </w:hyperlink>
      <w:r w:rsidR="00611751" w:rsidRPr="009E2F98">
        <w:rPr>
          <w:rFonts w:ascii="Arial" w:eastAsia="Times New Roman" w:hAnsi="Arial" w:cs="Times New Roman"/>
          <w:bCs/>
          <w:color w:val="000000" w:themeColor="text1"/>
          <w:sz w:val="24"/>
          <w:szCs w:val="24"/>
          <w:lang w:val="es-ES" w:eastAsia="es-ES"/>
        </w:rPr>
        <w:t>)</w:t>
      </w:r>
      <w:r w:rsidR="003A7CE6">
        <w:rPr>
          <w:rFonts w:ascii="Arial" w:eastAsia="Times New Roman" w:hAnsi="Arial" w:cs="Times New Roman"/>
          <w:bCs/>
          <w:color w:val="000000" w:themeColor="text1"/>
          <w:sz w:val="24"/>
          <w:szCs w:val="24"/>
          <w:lang w:val="es-ES" w:eastAsia="es-ES"/>
        </w:rPr>
        <w:t>,</w:t>
      </w:r>
      <w:r w:rsidR="00611751" w:rsidRPr="009E2F98">
        <w:rPr>
          <w:rFonts w:ascii="Arial" w:eastAsia="Times New Roman" w:hAnsi="Arial" w:cs="Times New Roman"/>
          <w:bCs/>
          <w:color w:val="000000" w:themeColor="text1"/>
          <w:sz w:val="24"/>
          <w:szCs w:val="24"/>
          <w:lang w:val="es-ES" w:eastAsia="es-ES"/>
        </w:rPr>
        <w:t xml:space="preserve"> y la otra es </w:t>
      </w:r>
      <w:r w:rsidRPr="009E2F98">
        <w:rPr>
          <w:rFonts w:ascii="Arial" w:eastAsia="Times New Roman" w:hAnsi="Arial" w:cs="Times New Roman"/>
          <w:bCs/>
          <w:color w:val="000000" w:themeColor="text1"/>
          <w:sz w:val="24"/>
          <w:szCs w:val="24"/>
          <w:lang w:val="es-ES" w:eastAsia="es-ES"/>
        </w:rPr>
        <w:t xml:space="preserve">una modificación al </w:t>
      </w:r>
      <w:r w:rsidR="00611751" w:rsidRPr="009E2F98">
        <w:rPr>
          <w:rFonts w:ascii="Arial" w:eastAsia="Times New Roman" w:hAnsi="Arial" w:cs="Times New Roman"/>
          <w:bCs/>
          <w:color w:val="000000" w:themeColor="text1"/>
          <w:sz w:val="24"/>
          <w:szCs w:val="24"/>
          <w:lang w:val="es-ES" w:eastAsia="es-ES"/>
        </w:rPr>
        <w:t>C</w:t>
      </w:r>
      <w:r w:rsidRPr="009E2F98">
        <w:rPr>
          <w:rFonts w:ascii="Arial" w:eastAsia="Times New Roman" w:hAnsi="Arial" w:cs="Times New Roman"/>
          <w:bCs/>
          <w:color w:val="000000" w:themeColor="text1"/>
          <w:sz w:val="24"/>
          <w:szCs w:val="24"/>
          <w:lang w:val="es-ES" w:eastAsia="es-ES"/>
        </w:rPr>
        <w:t xml:space="preserve">ódigo de </w:t>
      </w:r>
      <w:r w:rsidR="00611751" w:rsidRPr="009E2F98">
        <w:rPr>
          <w:rFonts w:ascii="Arial" w:eastAsia="Times New Roman" w:hAnsi="Arial" w:cs="Times New Roman"/>
          <w:bCs/>
          <w:color w:val="000000" w:themeColor="text1"/>
          <w:sz w:val="24"/>
          <w:szCs w:val="24"/>
          <w:lang w:val="es-ES" w:eastAsia="es-ES"/>
        </w:rPr>
        <w:t>A</w:t>
      </w:r>
      <w:r w:rsidRPr="009E2F98">
        <w:rPr>
          <w:rFonts w:ascii="Arial" w:eastAsia="Times New Roman" w:hAnsi="Arial" w:cs="Times New Roman"/>
          <w:bCs/>
          <w:color w:val="000000" w:themeColor="text1"/>
          <w:sz w:val="24"/>
          <w:szCs w:val="24"/>
          <w:lang w:val="es-ES" w:eastAsia="es-ES"/>
        </w:rPr>
        <w:t>guas</w:t>
      </w:r>
      <w:r w:rsidR="003A7CE6">
        <w:rPr>
          <w:rFonts w:ascii="Arial" w:eastAsia="Times New Roman" w:hAnsi="Arial" w:cs="Times New Roman"/>
          <w:bCs/>
          <w:color w:val="000000" w:themeColor="text1"/>
          <w:sz w:val="24"/>
          <w:szCs w:val="24"/>
          <w:lang w:val="es-ES" w:eastAsia="es-ES"/>
        </w:rPr>
        <w:t>,</w:t>
      </w:r>
      <w:r w:rsidRPr="009E2F98">
        <w:rPr>
          <w:rFonts w:ascii="Arial" w:eastAsia="Times New Roman" w:hAnsi="Arial" w:cs="Times New Roman"/>
          <w:bCs/>
          <w:color w:val="000000" w:themeColor="text1"/>
          <w:sz w:val="24"/>
          <w:szCs w:val="24"/>
          <w:lang w:val="es-ES" w:eastAsia="es-ES"/>
        </w:rPr>
        <w:t xml:space="preserve"> </w:t>
      </w:r>
      <w:r w:rsidR="00611751" w:rsidRPr="009E2F98">
        <w:rPr>
          <w:rFonts w:ascii="Arial" w:eastAsia="Times New Roman" w:hAnsi="Arial" w:cs="Times New Roman"/>
          <w:bCs/>
          <w:color w:val="000000" w:themeColor="text1"/>
          <w:sz w:val="24"/>
          <w:szCs w:val="24"/>
          <w:lang w:val="es-ES" w:eastAsia="es-ES"/>
        </w:rPr>
        <w:t>que también tuvo una larga tramitación.</w:t>
      </w:r>
    </w:p>
    <w:p w14:paraId="2D8401B7" w14:textId="77777777" w:rsidR="00611751" w:rsidRPr="008F05DD" w:rsidRDefault="00611751" w:rsidP="007D12A8">
      <w:pPr>
        <w:tabs>
          <w:tab w:val="left" w:pos="2268"/>
        </w:tabs>
        <w:rPr>
          <w:rFonts w:ascii="Arial" w:eastAsia="Times New Roman" w:hAnsi="Arial" w:cs="Times New Roman"/>
          <w:bCs/>
          <w:sz w:val="24"/>
          <w:szCs w:val="24"/>
          <w:lang w:val="es-ES" w:eastAsia="es-ES"/>
        </w:rPr>
      </w:pPr>
    </w:p>
    <w:p w14:paraId="1FEDD437" w14:textId="095FE23D" w:rsidR="008A1DC6" w:rsidRPr="008F05DD" w:rsidRDefault="00611751" w:rsidP="007D12A8">
      <w:pPr>
        <w:tabs>
          <w:tab w:val="left" w:pos="2268"/>
        </w:tabs>
        <w:rPr>
          <w:rFonts w:ascii="Arial" w:eastAsia="Times New Roman" w:hAnsi="Arial" w:cs="Times New Roman"/>
          <w:bCs/>
          <w:sz w:val="24"/>
          <w:szCs w:val="24"/>
          <w:lang w:val="es-ES" w:eastAsia="es-ES"/>
        </w:rPr>
      </w:pPr>
      <w:r w:rsidRPr="008F05DD">
        <w:rPr>
          <w:rFonts w:ascii="Arial" w:eastAsia="Times New Roman" w:hAnsi="Arial" w:cs="Times New Roman"/>
          <w:bCs/>
          <w:sz w:val="24"/>
          <w:szCs w:val="24"/>
          <w:lang w:val="es-ES" w:eastAsia="es-ES"/>
        </w:rPr>
        <w:t>Observó que la crítica</w:t>
      </w:r>
      <w:r w:rsidR="008A1DC6" w:rsidRPr="008F05DD">
        <w:rPr>
          <w:rFonts w:ascii="Arial" w:eastAsia="Times New Roman" w:hAnsi="Arial" w:cs="Times New Roman"/>
          <w:bCs/>
          <w:sz w:val="24"/>
          <w:szCs w:val="24"/>
          <w:lang w:val="es-ES" w:eastAsia="es-ES"/>
        </w:rPr>
        <w:t xml:space="preserve"> principal es que </w:t>
      </w:r>
      <w:r w:rsidRPr="008F05DD">
        <w:rPr>
          <w:rFonts w:ascii="Arial" w:eastAsia="Times New Roman" w:hAnsi="Arial" w:cs="Times New Roman"/>
          <w:bCs/>
          <w:sz w:val="24"/>
          <w:szCs w:val="24"/>
          <w:lang w:val="es-ES" w:eastAsia="es-ES"/>
        </w:rPr>
        <w:t>esta</w:t>
      </w:r>
      <w:r w:rsidR="008A1DC6" w:rsidRPr="008F05DD">
        <w:rPr>
          <w:rFonts w:ascii="Arial" w:eastAsia="Times New Roman" w:hAnsi="Arial" w:cs="Times New Roman"/>
          <w:bCs/>
          <w:sz w:val="24"/>
          <w:szCs w:val="24"/>
          <w:lang w:val="es-ES" w:eastAsia="es-ES"/>
        </w:rPr>
        <w:t xml:space="preserve"> </w:t>
      </w:r>
      <w:r w:rsidRPr="008F05DD">
        <w:rPr>
          <w:rFonts w:ascii="Arial" w:eastAsia="Times New Roman" w:hAnsi="Arial" w:cs="Times New Roman"/>
          <w:bCs/>
          <w:sz w:val="24"/>
          <w:szCs w:val="24"/>
          <w:lang w:val="es-ES" w:eastAsia="es-ES"/>
        </w:rPr>
        <w:t>discusión</w:t>
      </w:r>
      <w:r w:rsidR="008A1DC6" w:rsidRPr="008F05DD">
        <w:rPr>
          <w:rFonts w:ascii="Arial" w:eastAsia="Times New Roman" w:hAnsi="Arial" w:cs="Times New Roman"/>
          <w:bCs/>
          <w:sz w:val="24"/>
          <w:szCs w:val="24"/>
          <w:lang w:val="es-ES" w:eastAsia="es-ES"/>
        </w:rPr>
        <w:t xml:space="preserve"> no se dio en las </w:t>
      </w:r>
      <w:r w:rsidRPr="008F05DD">
        <w:rPr>
          <w:rFonts w:ascii="Arial" w:eastAsia="Times New Roman" w:hAnsi="Arial" w:cs="Times New Roman"/>
          <w:bCs/>
          <w:sz w:val="24"/>
          <w:szCs w:val="24"/>
          <w:lang w:val="es-ES" w:eastAsia="es-ES"/>
        </w:rPr>
        <w:t>comisiones</w:t>
      </w:r>
      <w:r w:rsidR="008A1DC6" w:rsidRPr="008F05DD">
        <w:rPr>
          <w:rFonts w:ascii="Arial" w:eastAsia="Times New Roman" w:hAnsi="Arial" w:cs="Times New Roman"/>
          <w:bCs/>
          <w:sz w:val="24"/>
          <w:szCs w:val="24"/>
          <w:lang w:val="es-ES" w:eastAsia="es-ES"/>
        </w:rPr>
        <w:t xml:space="preserve"> </w:t>
      </w:r>
      <w:r w:rsidRPr="008F05DD">
        <w:rPr>
          <w:rFonts w:ascii="Arial" w:eastAsia="Times New Roman" w:hAnsi="Arial" w:cs="Times New Roman"/>
          <w:bCs/>
          <w:sz w:val="24"/>
          <w:szCs w:val="24"/>
          <w:lang w:val="es-ES" w:eastAsia="es-ES"/>
        </w:rPr>
        <w:t>técnicas en</w:t>
      </w:r>
      <w:r w:rsidR="008454D3">
        <w:rPr>
          <w:rFonts w:ascii="Arial" w:eastAsia="Times New Roman" w:hAnsi="Arial" w:cs="Times New Roman"/>
          <w:bCs/>
          <w:sz w:val="24"/>
          <w:szCs w:val="24"/>
          <w:lang w:val="es-ES" w:eastAsia="es-ES"/>
        </w:rPr>
        <w:t xml:space="preserve"> que</w:t>
      </w:r>
      <w:r w:rsidRPr="008F05DD">
        <w:rPr>
          <w:rFonts w:ascii="Arial" w:eastAsia="Times New Roman" w:hAnsi="Arial" w:cs="Times New Roman"/>
          <w:bCs/>
          <w:sz w:val="24"/>
          <w:szCs w:val="24"/>
          <w:lang w:val="es-ES" w:eastAsia="es-ES"/>
        </w:rPr>
        <w:t xml:space="preserve"> se pudo haber abordado estas materias de </w:t>
      </w:r>
      <w:r w:rsidR="008454D3">
        <w:rPr>
          <w:rFonts w:ascii="Arial" w:eastAsia="Times New Roman" w:hAnsi="Arial" w:cs="Times New Roman"/>
          <w:bCs/>
          <w:sz w:val="24"/>
          <w:szCs w:val="24"/>
          <w:lang w:val="es-ES" w:eastAsia="es-ES"/>
        </w:rPr>
        <w:t>forma</w:t>
      </w:r>
      <w:r w:rsidRPr="008F05DD">
        <w:rPr>
          <w:rFonts w:ascii="Arial" w:eastAsia="Times New Roman" w:hAnsi="Arial" w:cs="Times New Roman"/>
          <w:bCs/>
          <w:sz w:val="24"/>
          <w:szCs w:val="24"/>
          <w:lang w:val="es-ES" w:eastAsia="es-ES"/>
        </w:rPr>
        <w:t xml:space="preserve"> integral y de esa manera </w:t>
      </w:r>
      <w:r w:rsidR="008A1DC6" w:rsidRPr="008F05DD">
        <w:rPr>
          <w:rFonts w:ascii="Arial" w:eastAsia="Times New Roman" w:hAnsi="Arial" w:cs="Times New Roman"/>
          <w:bCs/>
          <w:sz w:val="24"/>
          <w:szCs w:val="24"/>
          <w:lang w:val="es-ES" w:eastAsia="es-ES"/>
        </w:rPr>
        <w:t>haber previst</w:t>
      </w:r>
      <w:r w:rsidRPr="008F05DD">
        <w:rPr>
          <w:rFonts w:ascii="Arial" w:eastAsia="Times New Roman" w:hAnsi="Arial" w:cs="Times New Roman"/>
          <w:bCs/>
          <w:sz w:val="24"/>
          <w:szCs w:val="24"/>
          <w:lang w:val="es-ES" w:eastAsia="es-ES"/>
        </w:rPr>
        <w:t>o</w:t>
      </w:r>
      <w:r w:rsidR="008A1DC6" w:rsidRPr="008F05DD">
        <w:rPr>
          <w:rFonts w:ascii="Arial" w:eastAsia="Times New Roman" w:hAnsi="Arial" w:cs="Times New Roman"/>
          <w:bCs/>
          <w:sz w:val="24"/>
          <w:szCs w:val="24"/>
          <w:lang w:val="es-ES" w:eastAsia="es-ES"/>
        </w:rPr>
        <w:t xml:space="preserve"> </w:t>
      </w:r>
      <w:r w:rsidRPr="008F05DD">
        <w:rPr>
          <w:rFonts w:ascii="Arial" w:eastAsia="Times New Roman" w:hAnsi="Arial" w:cs="Times New Roman"/>
          <w:bCs/>
          <w:sz w:val="24"/>
          <w:szCs w:val="24"/>
          <w:lang w:val="es-ES" w:eastAsia="es-ES"/>
        </w:rPr>
        <w:t xml:space="preserve">que una </w:t>
      </w:r>
      <w:r w:rsidR="008A1DC6" w:rsidRPr="008F05DD">
        <w:rPr>
          <w:rFonts w:ascii="Arial" w:eastAsia="Times New Roman" w:hAnsi="Arial" w:cs="Times New Roman"/>
          <w:bCs/>
          <w:sz w:val="24"/>
          <w:szCs w:val="24"/>
          <w:lang w:val="es-ES" w:eastAsia="es-ES"/>
        </w:rPr>
        <w:t xml:space="preserve">modificación en una ley </w:t>
      </w:r>
      <w:r w:rsidRPr="008F05DD">
        <w:rPr>
          <w:rFonts w:ascii="Arial" w:eastAsia="Times New Roman" w:hAnsi="Arial" w:cs="Times New Roman"/>
          <w:bCs/>
          <w:sz w:val="24"/>
          <w:szCs w:val="24"/>
          <w:lang w:val="es-ES" w:eastAsia="es-ES"/>
        </w:rPr>
        <w:t>miscelánea</w:t>
      </w:r>
      <w:r w:rsidR="008A1DC6" w:rsidRPr="008F05DD">
        <w:rPr>
          <w:rFonts w:ascii="Arial" w:eastAsia="Times New Roman" w:hAnsi="Arial" w:cs="Times New Roman"/>
          <w:bCs/>
          <w:sz w:val="24"/>
          <w:szCs w:val="24"/>
          <w:lang w:val="es-ES" w:eastAsia="es-ES"/>
        </w:rPr>
        <w:t xml:space="preserve"> no </w:t>
      </w:r>
      <w:r w:rsidR="008454D3">
        <w:rPr>
          <w:rFonts w:ascii="Arial" w:eastAsia="Times New Roman" w:hAnsi="Arial" w:cs="Times New Roman"/>
          <w:bCs/>
          <w:sz w:val="24"/>
          <w:szCs w:val="24"/>
          <w:lang w:val="es-ES" w:eastAsia="es-ES"/>
        </w:rPr>
        <w:t xml:space="preserve">bastaría para </w:t>
      </w:r>
      <w:r w:rsidRPr="008F05DD">
        <w:rPr>
          <w:rFonts w:ascii="Arial" w:eastAsia="Times New Roman" w:hAnsi="Arial" w:cs="Times New Roman"/>
          <w:bCs/>
          <w:sz w:val="24"/>
          <w:szCs w:val="24"/>
          <w:lang w:val="es-ES" w:eastAsia="es-ES"/>
        </w:rPr>
        <w:t xml:space="preserve">hacer </w:t>
      </w:r>
      <w:r w:rsidR="00573AD0">
        <w:rPr>
          <w:rFonts w:ascii="Arial" w:eastAsia="Times New Roman" w:hAnsi="Arial" w:cs="Times New Roman"/>
          <w:bCs/>
          <w:sz w:val="24"/>
          <w:szCs w:val="24"/>
          <w:lang w:val="es-ES" w:eastAsia="es-ES"/>
        </w:rPr>
        <w:t>un</w:t>
      </w:r>
      <w:r w:rsidR="008A1DC6" w:rsidRPr="008F05DD">
        <w:rPr>
          <w:rFonts w:ascii="Arial" w:eastAsia="Times New Roman" w:hAnsi="Arial" w:cs="Times New Roman"/>
          <w:bCs/>
          <w:sz w:val="24"/>
          <w:szCs w:val="24"/>
          <w:lang w:val="es-ES" w:eastAsia="es-ES"/>
        </w:rPr>
        <w:t xml:space="preserve"> análisis completo</w:t>
      </w:r>
      <w:r w:rsidRPr="008F05DD">
        <w:rPr>
          <w:rFonts w:ascii="Arial" w:eastAsia="Times New Roman" w:hAnsi="Arial" w:cs="Times New Roman"/>
          <w:bCs/>
          <w:sz w:val="24"/>
          <w:szCs w:val="24"/>
          <w:lang w:val="es-ES" w:eastAsia="es-ES"/>
        </w:rPr>
        <w:t>.</w:t>
      </w:r>
    </w:p>
    <w:p w14:paraId="2462AB54" w14:textId="78536EAF" w:rsidR="008A1DC6" w:rsidRPr="008F05DD" w:rsidRDefault="008A1DC6" w:rsidP="007D12A8">
      <w:pPr>
        <w:tabs>
          <w:tab w:val="left" w:pos="2268"/>
        </w:tabs>
        <w:rPr>
          <w:rFonts w:ascii="Arial" w:eastAsia="Times New Roman" w:hAnsi="Arial" w:cs="Times New Roman"/>
          <w:bCs/>
          <w:sz w:val="24"/>
          <w:szCs w:val="24"/>
          <w:lang w:val="es-ES" w:eastAsia="es-ES"/>
        </w:rPr>
      </w:pPr>
    </w:p>
    <w:p w14:paraId="33CA201E" w14:textId="7528E8D4" w:rsidR="008A1DC6" w:rsidRPr="008F05DD" w:rsidRDefault="00611751" w:rsidP="007D12A8">
      <w:pPr>
        <w:tabs>
          <w:tab w:val="left" w:pos="2268"/>
        </w:tabs>
        <w:rPr>
          <w:rFonts w:ascii="Arial" w:eastAsia="Times New Roman" w:hAnsi="Arial" w:cs="Times New Roman"/>
          <w:bCs/>
          <w:sz w:val="24"/>
          <w:szCs w:val="24"/>
          <w:lang w:val="es-ES" w:eastAsia="es-ES"/>
        </w:rPr>
      </w:pPr>
      <w:r w:rsidRPr="008F05DD">
        <w:rPr>
          <w:rFonts w:ascii="Arial" w:eastAsia="Times New Roman" w:hAnsi="Arial" w:cs="Times New Roman"/>
          <w:bCs/>
          <w:sz w:val="24"/>
          <w:szCs w:val="24"/>
          <w:lang w:val="es-ES" w:eastAsia="es-ES"/>
        </w:rPr>
        <w:t>Preci</w:t>
      </w:r>
      <w:r w:rsidR="00573AD0">
        <w:rPr>
          <w:rFonts w:ascii="Arial" w:eastAsia="Times New Roman" w:hAnsi="Arial" w:cs="Times New Roman"/>
          <w:bCs/>
          <w:sz w:val="24"/>
          <w:szCs w:val="24"/>
          <w:lang w:val="es-ES" w:eastAsia="es-ES"/>
        </w:rPr>
        <w:t>s</w:t>
      </w:r>
      <w:r w:rsidRPr="008F05DD">
        <w:rPr>
          <w:rFonts w:ascii="Arial" w:eastAsia="Times New Roman" w:hAnsi="Arial" w:cs="Times New Roman"/>
          <w:bCs/>
          <w:sz w:val="24"/>
          <w:szCs w:val="24"/>
          <w:lang w:val="es-ES" w:eastAsia="es-ES"/>
        </w:rPr>
        <w:t xml:space="preserve">ó que en el caso de los humedales la modificación que propone el texto </w:t>
      </w:r>
      <w:r w:rsidR="008A1DC6" w:rsidRPr="008F05DD">
        <w:rPr>
          <w:rFonts w:ascii="Arial" w:eastAsia="Times New Roman" w:hAnsi="Arial" w:cs="Times New Roman"/>
          <w:bCs/>
          <w:sz w:val="24"/>
          <w:szCs w:val="24"/>
          <w:lang w:val="es-ES" w:eastAsia="es-ES"/>
        </w:rPr>
        <w:t xml:space="preserve">tiene </w:t>
      </w:r>
      <w:r w:rsidR="00573AD0">
        <w:rPr>
          <w:rFonts w:ascii="Arial" w:eastAsia="Times New Roman" w:hAnsi="Arial" w:cs="Times New Roman"/>
          <w:bCs/>
          <w:sz w:val="24"/>
          <w:szCs w:val="24"/>
          <w:lang w:val="es-ES" w:eastAsia="es-ES"/>
        </w:rPr>
        <w:t>l</w:t>
      </w:r>
      <w:r w:rsidR="008A1DC6" w:rsidRPr="008F05DD">
        <w:rPr>
          <w:rFonts w:ascii="Arial" w:eastAsia="Times New Roman" w:hAnsi="Arial" w:cs="Times New Roman"/>
          <w:bCs/>
          <w:sz w:val="24"/>
          <w:szCs w:val="24"/>
          <w:lang w:val="es-ES" w:eastAsia="es-ES"/>
        </w:rPr>
        <w:t>a consecuencia de dejar distinto</w:t>
      </w:r>
      <w:r w:rsidRPr="008F05DD">
        <w:rPr>
          <w:rFonts w:ascii="Arial" w:eastAsia="Times New Roman" w:hAnsi="Arial" w:cs="Times New Roman"/>
          <w:bCs/>
          <w:sz w:val="24"/>
          <w:szCs w:val="24"/>
          <w:lang w:val="es-ES" w:eastAsia="es-ES"/>
        </w:rPr>
        <w:t>s</w:t>
      </w:r>
      <w:r w:rsidR="008A1DC6" w:rsidRPr="008F05DD">
        <w:rPr>
          <w:rFonts w:ascii="Arial" w:eastAsia="Times New Roman" w:hAnsi="Arial" w:cs="Times New Roman"/>
          <w:bCs/>
          <w:sz w:val="24"/>
          <w:szCs w:val="24"/>
          <w:lang w:val="es-ES" w:eastAsia="es-ES"/>
        </w:rPr>
        <w:t xml:space="preserve"> tipos de humedales con </w:t>
      </w:r>
      <w:r w:rsidRPr="008F05DD">
        <w:rPr>
          <w:rFonts w:ascii="Arial" w:eastAsia="Times New Roman" w:hAnsi="Arial" w:cs="Times New Roman"/>
          <w:bCs/>
          <w:sz w:val="24"/>
          <w:szCs w:val="24"/>
          <w:lang w:val="es-ES" w:eastAsia="es-ES"/>
        </w:rPr>
        <w:t>distintos</w:t>
      </w:r>
      <w:r w:rsidR="008A1DC6" w:rsidRPr="008F05DD">
        <w:rPr>
          <w:rFonts w:ascii="Arial" w:eastAsia="Times New Roman" w:hAnsi="Arial" w:cs="Times New Roman"/>
          <w:bCs/>
          <w:sz w:val="24"/>
          <w:szCs w:val="24"/>
          <w:lang w:val="es-ES" w:eastAsia="es-ES"/>
        </w:rPr>
        <w:t xml:space="preserve"> tipos de protección</w:t>
      </w:r>
      <w:r w:rsidR="003A7CE6">
        <w:rPr>
          <w:rFonts w:ascii="Arial" w:eastAsia="Times New Roman" w:hAnsi="Arial" w:cs="Times New Roman"/>
          <w:bCs/>
          <w:sz w:val="24"/>
          <w:szCs w:val="24"/>
          <w:lang w:val="es-ES" w:eastAsia="es-ES"/>
        </w:rPr>
        <w:t>,</w:t>
      </w:r>
      <w:r w:rsidR="008A1DC6" w:rsidRPr="008F05DD">
        <w:rPr>
          <w:rFonts w:ascii="Arial" w:eastAsia="Times New Roman" w:hAnsi="Arial" w:cs="Times New Roman"/>
          <w:bCs/>
          <w:sz w:val="24"/>
          <w:szCs w:val="24"/>
          <w:lang w:val="es-ES" w:eastAsia="es-ES"/>
        </w:rPr>
        <w:t xml:space="preserve"> </w:t>
      </w:r>
      <w:r w:rsidRPr="008F05DD">
        <w:rPr>
          <w:rFonts w:ascii="Arial" w:eastAsia="Times New Roman" w:hAnsi="Arial" w:cs="Times New Roman"/>
          <w:bCs/>
          <w:sz w:val="24"/>
          <w:szCs w:val="24"/>
          <w:lang w:val="es-ES" w:eastAsia="es-ES"/>
        </w:rPr>
        <w:t xml:space="preserve">debido a que la modificación no se hizo de manera </w:t>
      </w:r>
      <w:r w:rsidR="008A1DC6" w:rsidRPr="008F05DD">
        <w:rPr>
          <w:rFonts w:ascii="Arial" w:eastAsia="Times New Roman" w:hAnsi="Arial" w:cs="Times New Roman"/>
          <w:bCs/>
          <w:sz w:val="24"/>
          <w:szCs w:val="24"/>
          <w:lang w:val="es-ES" w:eastAsia="es-ES"/>
        </w:rPr>
        <w:t>coherente</w:t>
      </w:r>
      <w:r w:rsidRPr="008F05DD">
        <w:rPr>
          <w:rFonts w:ascii="Arial" w:eastAsia="Times New Roman" w:hAnsi="Arial" w:cs="Times New Roman"/>
          <w:bCs/>
          <w:sz w:val="24"/>
          <w:szCs w:val="24"/>
          <w:lang w:val="es-ES" w:eastAsia="es-ES"/>
        </w:rPr>
        <w:t xml:space="preserve"> con la ley de</w:t>
      </w:r>
      <w:r w:rsidR="003A7CE6">
        <w:rPr>
          <w:rFonts w:ascii="Arial" w:eastAsia="Times New Roman" w:hAnsi="Arial" w:cs="Times New Roman"/>
          <w:bCs/>
          <w:sz w:val="24"/>
          <w:szCs w:val="24"/>
          <w:lang w:val="es-ES" w:eastAsia="es-ES"/>
        </w:rPr>
        <w:t xml:space="preserve"> </w:t>
      </w:r>
      <w:r w:rsidRPr="008F05DD">
        <w:rPr>
          <w:rFonts w:ascii="Arial" w:eastAsia="Times New Roman" w:hAnsi="Arial" w:cs="Times New Roman"/>
          <w:bCs/>
          <w:sz w:val="24"/>
          <w:szCs w:val="24"/>
          <w:lang w:val="es-ES" w:eastAsia="es-ES"/>
        </w:rPr>
        <w:t>humedales urbanos (</w:t>
      </w:r>
      <w:hyperlink r:id="rId10" w:history="1">
        <w:r w:rsidRPr="00262956">
          <w:rPr>
            <w:rStyle w:val="Hipervnculo"/>
            <w:rFonts w:ascii="Arial" w:eastAsia="Times New Roman" w:hAnsi="Arial" w:cs="Times New Roman"/>
            <w:bCs/>
            <w:color w:val="0000FF"/>
            <w:sz w:val="24"/>
            <w:szCs w:val="24"/>
            <w:lang w:val="es-ES" w:eastAsia="es-ES"/>
          </w:rPr>
          <w:t xml:space="preserve">ley </w:t>
        </w:r>
        <w:proofErr w:type="spellStart"/>
        <w:r w:rsidRPr="00262956">
          <w:rPr>
            <w:rStyle w:val="Hipervnculo"/>
            <w:rFonts w:ascii="Arial" w:eastAsia="Times New Roman" w:hAnsi="Arial" w:cs="Times New Roman"/>
            <w:bCs/>
            <w:color w:val="0000FF"/>
            <w:sz w:val="24"/>
            <w:szCs w:val="24"/>
            <w:lang w:val="es-ES" w:eastAsia="es-ES"/>
          </w:rPr>
          <w:t>N°</w:t>
        </w:r>
        <w:proofErr w:type="spellEnd"/>
        <w:r w:rsidRPr="00262956">
          <w:rPr>
            <w:rStyle w:val="Hipervnculo"/>
            <w:rFonts w:ascii="Arial" w:eastAsia="Times New Roman" w:hAnsi="Arial" w:cs="Times New Roman"/>
            <w:bCs/>
            <w:color w:val="0000FF"/>
            <w:sz w:val="24"/>
            <w:szCs w:val="24"/>
            <w:lang w:val="es-ES" w:eastAsia="es-ES"/>
          </w:rPr>
          <w:t xml:space="preserve"> 21.202</w:t>
        </w:r>
      </w:hyperlink>
      <w:r w:rsidRPr="008F05DD">
        <w:rPr>
          <w:rFonts w:ascii="Arial" w:eastAsia="Times New Roman" w:hAnsi="Arial" w:cs="Times New Roman"/>
          <w:bCs/>
          <w:sz w:val="24"/>
          <w:szCs w:val="24"/>
          <w:lang w:val="es-ES" w:eastAsia="es-ES"/>
        </w:rPr>
        <w:t>).</w:t>
      </w:r>
    </w:p>
    <w:p w14:paraId="04F10246" w14:textId="2CF0EF2E" w:rsidR="008A1DC6" w:rsidRPr="00262956" w:rsidRDefault="008A1DC6" w:rsidP="007D12A8">
      <w:pPr>
        <w:tabs>
          <w:tab w:val="left" w:pos="2268"/>
        </w:tabs>
        <w:rPr>
          <w:rFonts w:ascii="Arial" w:eastAsia="Times New Roman" w:hAnsi="Arial" w:cs="Times New Roman"/>
          <w:bCs/>
          <w:sz w:val="24"/>
          <w:szCs w:val="24"/>
          <w:lang w:val="es-ES" w:eastAsia="es-ES"/>
        </w:rPr>
      </w:pPr>
    </w:p>
    <w:p w14:paraId="1A7A8A93" w14:textId="19F89E0C" w:rsidR="00B75B8A" w:rsidRPr="00262956" w:rsidRDefault="00B75B8A" w:rsidP="007D12A8">
      <w:pPr>
        <w:tabs>
          <w:tab w:val="left" w:pos="2268"/>
        </w:tabs>
        <w:rPr>
          <w:rFonts w:ascii="Arial" w:eastAsia="Times New Roman" w:hAnsi="Arial" w:cs="Times New Roman"/>
          <w:bCs/>
          <w:sz w:val="24"/>
          <w:szCs w:val="24"/>
          <w:lang w:val="es-ES" w:eastAsia="es-ES"/>
        </w:rPr>
      </w:pPr>
      <w:r w:rsidRPr="00262956">
        <w:rPr>
          <w:rFonts w:ascii="Arial" w:eastAsia="Times New Roman" w:hAnsi="Arial" w:cs="Times New Roman"/>
          <w:bCs/>
          <w:sz w:val="24"/>
          <w:szCs w:val="24"/>
          <w:lang w:val="es-ES" w:eastAsia="es-ES"/>
        </w:rPr>
        <w:t>A</w:t>
      </w:r>
      <w:r w:rsidR="008A1DC6" w:rsidRPr="00262956">
        <w:rPr>
          <w:rFonts w:ascii="Arial" w:eastAsia="Times New Roman" w:hAnsi="Arial" w:cs="Times New Roman"/>
          <w:bCs/>
          <w:sz w:val="24"/>
          <w:szCs w:val="24"/>
          <w:lang w:val="es-ES" w:eastAsia="es-ES"/>
        </w:rPr>
        <w:t>dicionalmente</w:t>
      </w:r>
      <w:r w:rsidR="003A7CE6">
        <w:rPr>
          <w:rFonts w:ascii="Arial" w:eastAsia="Times New Roman" w:hAnsi="Arial" w:cs="Times New Roman"/>
          <w:bCs/>
          <w:sz w:val="24"/>
          <w:szCs w:val="24"/>
          <w:lang w:val="es-ES" w:eastAsia="es-ES"/>
        </w:rPr>
        <w:t>,</w:t>
      </w:r>
      <w:r w:rsidR="008A1DC6" w:rsidRPr="00262956">
        <w:rPr>
          <w:rFonts w:ascii="Arial" w:eastAsia="Times New Roman" w:hAnsi="Arial" w:cs="Times New Roman"/>
          <w:bCs/>
          <w:sz w:val="24"/>
          <w:szCs w:val="24"/>
          <w:lang w:val="es-ES" w:eastAsia="es-ES"/>
        </w:rPr>
        <w:t xml:space="preserve"> y pensando en que la ley </w:t>
      </w:r>
      <w:r w:rsidRPr="00262956">
        <w:rPr>
          <w:rFonts w:ascii="Arial" w:eastAsia="Times New Roman" w:hAnsi="Arial" w:cs="Times New Roman"/>
          <w:bCs/>
          <w:sz w:val="24"/>
          <w:szCs w:val="24"/>
          <w:lang w:val="es-ES" w:eastAsia="es-ES"/>
        </w:rPr>
        <w:t>miscelánea</w:t>
      </w:r>
      <w:r w:rsidR="008A1DC6" w:rsidRPr="00262956">
        <w:rPr>
          <w:rFonts w:ascii="Arial" w:eastAsia="Times New Roman" w:hAnsi="Arial" w:cs="Times New Roman"/>
          <w:bCs/>
          <w:sz w:val="24"/>
          <w:szCs w:val="24"/>
          <w:lang w:val="es-ES" w:eastAsia="es-ES"/>
        </w:rPr>
        <w:t xml:space="preserve"> </w:t>
      </w:r>
      <w:r w:rsidRPr="00262956">
        <w:rPr>
          <w:rFonts w:ascii="Arial" w:eastAsia="Times New Roman" w:hAnsi="Arial" w:cs="Times New Roman"/>
          <w:bCs/>
          <w:sz w:val="24"/>
          <w:szCs w:val="24"/>
          <w:lang w:val="es-ES" w:eastAsia="es-ES"/>
        </w:rPr>
        <w:t>está</w:t>
      </w:r>
      <w:r w:rsidR="008A1DC6" w:rsidRPr="00262956">
        <w:rPr>
          <w:rFonts w:ascii="Arial" w:eastAsia="Times New Roman" w:hAnsi="Arial" w:cs="Times New Roman"/>
          <w:bCs/>
          <w:sz w:val="24"/>
          <w:szCs w:val="24"/>
          <w:lang w:val="es-ES" w:eastAsia="es-ES"/>
        </w:rPr>
        <w:t xml:space="preserve"> regulando y simplificando con un propósito </w:t>
      </w:r>
      <w:r w:rsidRPr="00262956">
        <w:rPr>
          <w:rFonts w:ascii="Arial" w:eastAsia="Times New Roman" w:hAnsi="Arial" w:cs="Times New Roman"/>
          <w:bCs/>
          <w:sz w:val="24"/>
          <w:szCs w:val="24"/>
          <w:lang w:val="es-ES" w:eastAsia="es-ES"/>
        </w:rPr>
        <w:t>bastante</w:t>
      </w:r>
      <w:r w:rsidR="008A1DC6" w:rsidRPr="00262956">
        <w:rPr>
          <w:rFonts w:ascii="Arial" w:eastAsia="Times New Roman" w:hAnsi="Arial" w:cs="Times New Roman"/>
          <w:bCs/>
          <w:sz w:val="24"/>
          <w:szCs w:val="24"/>
          <w:lang w:val="es-ES" w:eastAsia="es-ES"/>
        </w:rPr>
        <w:t xml:space="preserve"> claro</w:t>
      </w:r>
      <w:r w:rsidRPr="00262956">
        <w:rPr>
          <w:rFonts w:ascii="Arial" w:eastAsia="Times New Roman" w:hAnsi="Arial" w:cs="Times New Roman"/>
          <w:bCs/>
          <w:sz w:val="24"/>
          <w:szCs w:val="24"/>
          <w:lang w:val="es-ES" w:eastAsia="es-ES"/>
        </w:rPr>
        <w:t>,</w:t>
      </w:r>
      <w:r w:rsidR="008A1DC6" w:rsidRPr="00262956">
        <w:rPr>
          <w:rFonts w:ascii="Arial" w:eastAsia="Times New Roman" w:hAnsi="Arial" w:cs="Times New Roman"/>
          <w:bCs/>
          <w:sz w:val="24"/>
          <w:szCs w:val="24"/>
          <w:lang w:val="es-ES" w:eastAsia="es-ES"/>
        </w:rPr>
        <w:t xml:space="preserve"> en el caso del </w:t>
      </w:r>
      <w:r w:rsidRPr="00262956">
        <w:rPr>
          <w:rFonts w:ascii="Arial" w:eastAsia="Times New Roman" w:hAnsi="Arial" w:cs="Times New Roman"/>
          <w:bCs/>
          <w:sz w:val="24"/>
          <w:szCs w:val="24"/>
          <w:lang w:val="es-ES" w:eastAsia="es-ES"/>
        </w:rPr>
        <w:t>artículo</w:t>
      </w:r>
      <w:r w:rsidR="008A1DC6" w:rsidRPr="00262956">
        <w:rPr>
          <w:rFonts w:ascii="Arial" w:eastAsia="Times New Roman" w:hAnsi="Arial" w:cs="Times New Roman"/>
          <w:bCs/>
          <w:sz w:val="24"/>
          <w:szCs w:val="24"/>
          <w:lang w:val="es-ES" w:eastAsia="es-ES"/>
        </w:rPr>
        <w:t xml:space="preserve"> 41</w:t>
      </w:r>
      <w:r w:rsidRPr="00262956">
        <w:rPr>
          <w:rFonts w:ascii="Arial" w:eastAsia="Times New Roman" w:hAnsi="Arial" w:cs="Times New Roman"/>
          <w:bCs/>
          <w:sz w:val="24"/>
          <w:szCs w:val="24"/>
          <w:lang w:val="es-ES" w:eastAsia="es-ES"/>
        </w:rPr>
        <w:t xml:space="preserve"> </w:t>
      </w:r>
      <w:r w:rsidR="00587070">
        <w:rPr>
          <w:rFonts w:ascii="Arial" w:eastAsia="Times New Roman" w:hAnsi="Arial" w:cs="Times New Roman"/>
          <w:bCs/>
          <w:sz w:val="24"/>
          <w:szCs w:val="24"/>
          <w:lang w:val="es-ES" w:eastAsia="es-ES"/>
        </w:rPr>
        <w:t xml:space="preserve">ocurre que </w:t>
      </w:r>
      <w:r w:rsidRPr="00262956">
        <w:rPr>
          <w:rFonts w:ascii="Arial" w:eastAsia="Times New Roman" w:hAnsi="Arial" w:cs="Times New Roman"/>
          <w:bCs/>
          <w:sz w:val="24"/>
          <w:szCs w:val="24"/>
          <w:lang w:val="es-ES" w:eastAsia="es-ES"/>
        </w:rPr>
        <w:t>e</w:t>
      </w:r>
      <w:r w:rsidR="008A1DC6" w:rsidRPr="00262956">
        <w:rPr>
          <w:rFonts w:ascii="Arial" w:eastAsia="Times New Roman" w:hAnsi="Arial" w:cs="Times New Roman"/>
          <w:bCs/>
          <w:sz w:val="24"/>
          <w:szCs w:val="24"/>
          <w:lang w:val="es-ES" w:eastAsia="es-ES"/>
        </w:rPr>
        <w:t xml:space="preserve">n la </w:t>
      </w:r>
      <w:r w:rsidRPr="00262956">
        <w:rPr>
          <w:rFonts w:ascii="Arial" w:eastAsia="Times New Roman" w:hAnsi="Arial" w:cs="Times New Roman"/>
          <w:bCs/>
          <w:sz w:val="24"/>
          <w:szCs w:val="24"/>
          <w:lang w:val="es-ES" w:eastAsia="es-ES"/>
        </w:rPr>
        <w:t>práctica no</w:t>
      </w:r>
      <w:r w:rsidR="008A1DC6" w:rsidRPr="00262956">
        <w:rPr>
          <w:rFonts w:ascii="Arial" w:eastAsia="Times New Roman" w:hAnsi="Arial" w:cs="Times New Roman"/>
          <w:bCs/>
          <w:sz w:val="24"/>
          <w:szCs w:val="24"/>
          <w:lang w:val="es-ES" w:eastAsia="es-ES"/>
        </w:rPr>
        <w:t xml:space="preserve"> </w:t>
      </w:r>
      <w:r w:rsidRPr="00262956">
        <w:rPr>
          <w:rFonts w:ascii="Arial" w:eastAsia="Times New Roman" w:hAnsi="Arial" w:cs="Times New Roman"/>
          <w:bCs/>
          <w:sz w:val="24"/>
          <w:szCs w:val="24"/>
          <w:lang w:val="es-ES" w:eastAsia="es-ES"/>
        </w:rPr>
        <w:t>est</w:t>
      </w:r>
      <w:r w:rsidR="0058576B">
        <w:rPr>
          <w:rFonts w:ascii="Arial" w:eastAsia="Times New Roman" w:hAnsi="Arial" w:cs="Times New Roman"/>
          <w:bCs/>
          <w:sz w:val="24"/>
          <w:szCs w:val="24"/>
          <w:lang w:val="es-ES" w:eastAsia="es-ES"/>
        </w:rPr>
        <w:t>aría</w:t>
      </w:r>
      <w:r w:rsidR="008A1DC6" w:rsidRPr="00262956">
        <w:rPr>
          <w:rFonts w:ascii="Arial" w:eastAsia="Times New Roman" w:hAnsi="Arial" w:cs="Times New Roman"/>
          <w:bCs/>
          <w:sz w:val="24"/>
          <w:szCs w:val="24"/>
          <w:lang w:val="es-ES" w:eastAsia="es-ES"/>
        </w:rPr>
        <w:t xml:space="preserve"> vigente</w:t>
      </w:r>
      <w:r w:rsidR="003A7CE6">
        <w:rPr>
          <w:rFonts w:ascii="Arial" w:eastAsia="Times New Roman" w:hAnsi="Arial" w:cs="Times New Roman"/>
          <w:bCs/>
          <w:sz w:val="24"/>
          <w:szCs w:val="24"/>
          <w:lang w:val="es-ES" w:eastAsia="es-ES"/>
        </w:rPr>
        <w:t>,</w:t>
      </w:r>
      <w:r w:rsidR="008A1DC6" w:rsidRPr="00262956">
        <w:rPr>
          <w:rFonts w:ascii="Arial" w:eastAsia="Times New Roman" w:hAnsi="Arial" w:cs="Times New Roman"/>
          <w:bCs/>
          <w:sz w:val="24"/>
          <w:szCs w:val="24"/>
          <w:lang w:val="es-ES" w:eastAsia="es-ES"/>
        </w:rPr>
        <w:t xml:space="preserve"> porque </w:t>
      </w:r>
      <w:r w:rsidRPr="00262956">
        <w:rPr>
          <w:rFonts w:ascii="Arial" w:eastAsia="Times New Roman" w:hAnsi="Arial" w:cs="Times New Roman"/>
          <w:bCs/>
          <w:sz w:val="24"/>
          <w:szCs w:val="24"/>
          <w:lang w:val="es-ES" w:eastAsia="es-ES"/>
        </w:rPr>
        <w:t xml:space="preserve">hoy en día no existe ningún sitio prioritario definido porque la ley entregaba un plazo de dos años </w:t>
      </w:r>
      <w:r w:rsidR="00587070">
        <w:rPr>
          <w:rFonts w:ascii="Arial" w:eastAsia="Times New Roman" w:hAnsi="Arial" w:cs="Times New Roman"/>
          <w:bCs/>
          <w:sz w:val="24"/>
          <w:szCs w:val="24"/>
          <w:lang w:val="es-ES" w:eastAsia="es-ES"/>
        </w:rPr>
        <w:t xml:space="preserve">para ello, el cual se </w:t>
      </w:r>
      <w:r w:rsidRPr="00262956">
        <w:rPr>
          <w:rFonts w:ascii="Arial" w:eastAsia="Times New Roman" w:hAnsi="Arial" w:cs="Times New Roman"/>
          <w:bCs/>
          <w:sz w:val="24"/>
          <w:szCs w:val="24"/>
          <w:lang w:val="es-ES" w:eastAsia="es-ES"/>
        </w:rPr>
        <w:t>cumpl</w:t>
      </w:r>
      <w:r w:rsidR="00587070">
        <w:rPr>
          <w:rFonts w:ascii="Arial" w:eastAsia="Times New Roman" w:hAnsi="Arial" w:cs="Times New Roman"/>
          <w:bCs/>
          <w:sz w:val="24"/>
          <w:szCs w:val="24"/>
          <w:lang w:val="es-ES" w:eastAsia="es-ES"/>
        </w:rPr>
        <w:t xml:space="preserve">ía </w:t>
      </w:r>
      <w:r w:rsidRPr="00262956">
        <w:rPr>
          <w:rFonts w:ascii="Arial" w:eastAsia="Times New Roman" w:hAnsi="Arial" w:cs="Times New Roman"/>
          <w:bCs/>
          <w:sz w:val="24"/>
          <w:szCs w:val="24"/>
          <w:lang w:val="es-ES" w:eastAsia="es-ES"/>
        </w:rPr>
        <w:t>en septiembre</w:t>
      </w:r>
      <w:r w:rsidR="00587070">
        <w:rPr>
          <w:rFonts w:ascii="Arial" w:eastAsia="Times New Roman" w:hAnsi="Arial" w:cs="Times New Roman"/>
          <w:bCs/>
          <w:sz w:val="24"/>
          <w:szCs w:val="24"/>
          <w:lang w:val="es-ES" w:eastAsia="es-ES"/>
        </w:rPr>
        <w:t xml:space="preserve"> del </w:t>
      </w:r>
      <w:r w:rsidR="0058576B">
        <w:rPr>
          <w:rFonts w:ascii="Arial" w:eastAsia="Times New Roman" w:hAnsi="Arial" w:cs="Times New Roman"/>
          <w:bCs/>
          <w:sz w:val="24"/>
          <w:szCs w:val="24"/>
          <w:lang w:val="es-ES" w:eastAsia="es-ES"/>
        </w:rPr>
        <w:t>presente</w:t>
      </w:r>
      <w:r w:rsidR="00587070">
        <w:rPr>
          <w:rFonts w:ascii="Arial" w:eastAsia="Times New Roman" w:hAnsi="Arial" w:cs="Times New Roman"/>
          <w:bCs/>
          <w:sz w:val="24"/>
          <w:szCs w:val="24"/>
          <w:lang w:val="es-ES" w:eastAsia="es-ES"/>
        </w:rPr>
        <w:t xml:space="preserve"> año</w:t>
      </w:r>
      <w:r w:rsidR="003A7CE6">
        <w:rPr>
          <w:rFonts w:ascii="Arial" w:eastAsia="Times New Roman" w:hAnsi="Arial" w:cs="Times New Roman"/>
          <w:bCs/>
          <w:sz w:val="24"/>
          <w:szCs w:val="24"/>
          <w:lang w:val="es-ES" w:eastAsia="es-ES"/>
        </w:rPr>
        <w:t>,</w:t>
      </w:r>
      <w:r w:rsidR="00587070">
        <w:rPr>
          <w:rFonts w:ascii="Arial" w:eastAsia="Times New Roman" w:hAnsi="Arial" w:cs="Times New Roman"/>
          <w:bCs/>
          <w:sz w:val="24"/>
          <w:szCs w:val="24"/>
          <w:lang w:val="es-ES" w:eastAsia="es-ES"/>
        </w:rPr>
        <w:t xml:space="preserve"> por lo que </w:t>
      </w:r>
      <w:r w:rsidRPr="00262956">
        <w:rPr>
          <w:rFonts w:ascii="Arial" w:eastAsia="Times New Roman" w:hAnsi="Arial" w:cs="Times New Roman"/>
          <w:bCs/>
          <w:sz w:val="24"/>
          <w:szCs w:val="24"/>
          <w:lang w:val="es-ES" w:eastAsia="es-ES"/>
        </w:rPr>
        <w:t xml:space="preserve">se extendió </w:t>
      </w:r>
      <w:r w:rsidR="0058576B">
        <w:rPr>
          <w:rFonts w:ascii="Arial" w:eastAsia="Times New Roman" w:hAnsi="Arial" w:cs="Times New Roman"/>
          <w:bCs/>
          <w:sz w:val="24"/>
          <w:szCs w:val="24"/>
          <w:lang w:val="es-ES" w:eastAsia="es-ES"/>
        </w:rPr>
        <w:t>en</w:t>
      </w:r>
      <w:r w:rsidRPr="00262956">
        <w:rPr>
          <w:rFonts w:ascii="Arial" w:eastAsia="Times New Roman" w:hAnsi="Arial" w:cs="Times New Roman"/>
          <w:bCs/>
          <w:sz w:val="24"/>
          <w:szCs w:val="24"/>
          <w:lang w:val="es-ES" w:eastAsia="es-ES"/>
        </w:rPr>
        <w:t xml:space="preserve"> cinco años más.</w:t>
      </w:r>
    </w:p>
    <w:p w14:paraId="5631A71E" w14:textId="49E517F8" w:rsidR="00B75B8A" w:rsidRPr="0058576B" w:rsidRDefault="00B75B8A" w:rsidP="007D12A8">
      <w:pPr>
        <w:tabs>
          <w:tab w:val="left" w:pos="2268"/>
        </w:tabs>
        <w:rPr>
          <w:rFonts w:ascii="Arial" w:eastAsia="Times New Roman" w:hAnsi="Arial" w:cs="Times New Roman"/>
          <w:bCs/>
          <w:sz w:val="24"/>
          <w:szCs w:val="24"/>
          <w:lang w:val="es-ES" w:eastAsia="es-ES"/>
        </w:rPr>
      </w:pPr>
    </w:p>
    <w:p w14:paraId="3DC99474" w14:textId="77777777" w:rsidR="00B75B8A" w:rsidRPr="0058576B" w:rsidRDefault="00B75B8A" w:rsidP="007D12A8">
      <w:pPr>
        <w:tabs>
          <w:tab w:val="left" w:pos="2268"/>
        </w:tabs>
        <w:rPr>
          <w:rFonts w:ascii="Arial" w:eastAsia="Times New Roman" w:hAnsi="Arial" w:cs="Times New Roman"/>
          <w:bCs/>
          <w:sz w:val="24"/>
          <w:szCs w:val="24"/>
          <w:lang w:val="es-ES" w:eastAsia="es-ES"/>
        </w:rPr>
      </w:pPr>
      <w:r w:rsidRPr="0058576B">
        <w:rPr>
          <w:rFonts w:ascii="Arial" w:eastAsia="Times New Roman" w:hAnsi="Arial" w:cs="Times New Roman"/>
          <w:bCs/>
          <w:sz w:val="24"/>
          <w:szCs w:val="24"/>
          <w:lang w:val="es-ES" w:eastAsia="es-ES"/>
        </w:rPr>
        <w:t>Agregó que el propósito de esta modificación es poder resolver un problema que es que en la práctica no existen humedales prioritarios.</w:t>
      </w:r>
    </w:p>
    <w:p w14:paraId="300F392C" w14:textId="77777777" w:rsidR="00B75B8A" w:rsidRPr="0058576B" w:rsidRDefault="00B75B8A" w:rsidP="007D12A8">
      <w:pPr>
        <w:tabs>
          <w:tab w:val="left" w:pos="2268"/>
        </w:tabs>
        <w:rPr>
          <w:rFonts w:ascii="Arial" w:eastAsia="Times New Roman" w:hAnsi="Arial" w:cs="Times New Roman"/>
          <w:bCs/>
          <w:sz w:val="24"/>
          <w:szCs w:val="24"/>
          <w:lang w:val="es-ES" w:eastAsia="es-ES"/>
        </w:rPr>
      </w:pPr>
    </w:p>
    <w:p w14:paraId="1418B081" w14:textId="6A52E6D5" w:rsidR="008A1DC6" w:rsidRPr="0058576B" w:rsidRDefault="00B75B8A" w:rsidP="007D12A8">
      <w:pPr>
        <w:tabs>
          <w:tab w:val="left" w:pos="2268"/>
        </w:tabs>
        <w:rPr>
          <w:rFonts w:ascii="Arial" w:eastAsia="Times New Roman" w:hAnsi="Arial" w:cs="Times New Roman"/>
          <w:bCs/>
          <w:sz w:val="24"/>
          <w:szCs w:val="24"/>
          <w:lang w:val="es-ES" w:eastAsia="es-ES"/>
        </w:rPr>
      </w:pPr>
      <w:r w:rsidRPr="0058576B">
        <w:rPr>
          <w:rFonts w:ascii="Arial" w:eastAsia="Times New Roman" w:hAnsi="Arial" w:cs="Times New Roman"/>
          <w:bCs/>
          <w:sz w:val="24"/>
          <w:szCs w:val="24"/>
          <w:lang w:val="es-ES" w:eastAsia="es-ES"/>
        </w:rPr>
        <w:t>Acotó que esa es la razón por la cual no hubo un Veto aditivo</w:t>
      </w:r>
      <w:r w:rsidR="003A7CE6">
        <w:rPr>
          <w:rFonts w:ascii="Arial" w:eastAsia="Times New Roman" w:hAnsi="Arial" w:cs="Times New Roman"/>
          <w:bCs/>
          <w:sz w:val="24"/>
          <w:szCs w:val="24"/>
          <w:lang w:val="es-ES" w:eastAsia="es-ES"/>
        </w:rPr>
        <w:t>,</w:t>
      </w:r>
      <w:r w:rsidRPr="0058576B">
        <w:rPr>
          <w:rFonts w:ascii="Arial" w:eastAsia="Times New Roman" w:hAnsi="Arial" w:cs="Times New Roman"/>
          <w:bCs/>
          <w:sz w:val="24"/>
          <w:szCs w:val="24"/>
          <w:lang w:val="es-ES" w:eastAsia="es-ES"/>
        </w:rPr>
        <w:t xml:space="preserve"> puesto que se deben resolver materias urgentes por un lado y </w:t>
      </w:r>
      <w:r w:rsidR="008A1DC6" w:rsidRPr="0058576B">
        <w:rPr>
          <w:rFonts w:ascii="Arial" w:eastAsia="Times New Roman" w:hAnsi="Arial" w:cs="Times New Roman"/>
          <w:bCs/>
          <w:sz w:val="24"/>
          <w:szCs w:val="24"/>
          <w:lang w:val="es-ES" w:eastAsia="es-ES"/>
        </w:rPr>
        <w:t xml:space="preserve">porque la </w:t>
      </w:r>
      <w:r w:rsidRPr="0058576B">
        <w:rPr>
          <w:rFonts w:ascii="Arial" w:eastAsia="Times New Roman" w:hAnsi="Arial" w:cs="Times New Roman"/>
          <w:bCs/>
          <w:sz w:val="24"/>
          <w:szCs w:val="24"/>
          <w:lang w:val="es-ES" w:eastAsia="es-ES"/>
        </w:rPr>
        <w:t>discusión</w:t>
      </w:r>
      <w:r w:rsidR="008A1DC6" w:rsidRPr="0058576B">
        <w:rPr>
          <w:rFonts w:ascii="Arial" w:eastAsia="Times New Roman" w:hAnsi="Arial" w:cs="Times New Roman"/>
          <w:bCs/>
          <w:sz w:val="24"/>
          <w:szCs w:val="24"/>
          <w:lang w:val="es-ES" w:eastAsia="es-ES"/>
        </w:rPr>
        <w:t xml:space="preserve"> se tiene que dar </w:t>
      </w:r>
      <w:r w:rsidRPr="0058576B">
        <w:rPr>
          <w:rFonts w:ascii="Arial" w:eastAsia="Times New Roman" w:hAnsi="Arial" w:cs="Times New Roman"/>
          <w:bCs/>
          <w:sz w:val="24"/>
          <w:szCs w:val="24"/>
          <w:lang w:val="es-ES" w:eastAsia="es-ES"/>
        </w:rPr>
        <w:t>en la Comisión técnica correspondiente</w:t>
      </w:r>
      <w:r w:rsidR="003A7CE6">
        <w:rPr>
          <w:rFonts w:ascii="Arial" w:eastAsia="Times New Roman" w:hAnsi="Arial" w:cs="Times New Roman"/>
          <w:bCs/>
          <w:sz w:val="24"/>
          <w:szCs w:val="24"/>
          <w:lang w:val="es-ES" w:eastAsia="es-ES"/>
        </w:rPr>
        <w:t>,</w:t>
      </w:r>
      <w:r w:rsidRPr="0058576B">
        <w:rPr>
          <w:rFonts w:ascii="Arial" w:eastAsia="Times New Roman" w:hAnsi="Arial" w:cs="Times New Roman"/>
          <w:bCs/>
          <w:sz w:val="24"/>
          <w:szCs w:val="24"/>
          <w:lang w:val="es-ES" w:eastAsia="es-ES"/>
        </w:rPr>
        <w:t xml:space="preserve"> a fin de </w:t>
      </w:r>
      <w:r w:rsidRPr="0058576B">
        <w:rPr>
          <w:rFonts w:ascii="Arial" w:eastAsia="Times New Roman" w:hAnsi="Arial" w:cs="Times New Roman"/>
          <w:bCs/>
          <w:sz w:val="24"/>
          <w:szCs w:val="24"/>
          <w:lang w:val="es-ES" w:eastAsia="es-ES"/>
        </w:rPr>
        <w:lastRenderedPageBreak/>
        <w:t>mirar el conjunto de leyes asociadas a la regulación de humedales en el país.</w:t>
      </w:r>
    </w:p>
    <w:p w14:paraId="682100AE" w14:textId="5523F285" w:rsidR="00F33E7A" w:rsidRPr="004F6EF3" w:rsidRDefault="00F33E7A" w:rsidP="007D12A8">
      <w:pPr>
        <w:tabs>
          <w:tab w:val="left" w:pos="2268"/>
        </w:tabs>
        <w:rPr>
          <w:rFonts w:ascii="Arial" w:eastAsia="Times New Roman" w:hAnsi="Arial" w:cs="Times New Roman"/>
          <w:bCs/>
          <w:sz w:val="24"/>
          <w:szCs w:val="24"/>
          <w:lang w:val="es-ES" w:eastAsia="es-ES"/>
        </w:rPr>
      </w:pPr>
    </w:p>
    <w:p w14:paraId="2A4A1240" w14:textId="11E36CAA" w:rsidR="00464BF0" w:rsidRPr="004F6EF3" w:rsidRDefault="00F33E7A" w:rsidP="007D12A8">
      <w:pPr>
        <w:tabs>
          <w:tab w:val="left" w:pos="2268"/>
        </w:tabs>
        <w:rPr>
          <w:rFonts w:ascii="Arial" w:eastAsia="Times New Roman" w:hAnsi="Arial" w:cs="Times New Roman"/>
          <w:bCs/>
          <w:sz w:val="24"/>
          <w:szCs w:val="24"/>
          <w:lang w:val="es-ES" w:eastAsia="es-ES"/>
        </w:rPr>
      </w:pPr>
      <w:r w:rsidRPr="004F6EF3">
        <w:rPr>
          <w:rFonts w:ascii="Arial" w:eastAsia="Times New Roman" w:hAnsi="Arial" w:cs="Times New Roman"/>
          <w:bCs/>
          <w:sz w:val="24"/>
          <w:szCs w:val="24"/>
          <w:lang w:val="es-ES" w:eastAsia="es-ES"/>
        </w:rPr>
        <w:t xml:space="preserve">El </w:t>
      </w:r>
      <w:r w:rsidRPr="004F6EF3">
        <w:rPr>
          <w:rFonts w:ascii="Arial" w:eastAsia="Times New Roman" w:hAnsi="Arial" w:cs="Times New Roman"/>
          <w:b/>
          <w:bCs/>
          <w:sz w:val="24"/>
          <w:szCs w:val="24"/>
          <w:lang w:val="es-ES" w:eastAsia="es-ES"/>
        </w:rPr>
        <w:t>Honorable Senador señor Macaya</w:t>
      </w:r>
      <w:r w:rsidRPr="004F6EF3">
        <w:rPr>
          <w:rFonts w:ascii="Arial" w:eastAsia="Times New Roman" w:hAnsi="Arial" w:cs="Times New Roman"/>
          <w:bCs/>
          <w:sz w:val="24"/>
          <w:szCs w:val="24"/>
          <w:lang w:val="es-ES" w:eastAsia="es-ES"/>
        </w:rPr>
        <w:t xml:space="preserve"> </w:t>
      </w:r>
      <w:r w:rsidR="003A7CE6">
        <w:rPr>
          <w:rFonts w:ascii="Arial" w:eastAsia="Times New Roman" w:hAnsi="Arial" w:cs="Times New Roman"/>
          <w:bCs/>
          <w:sz w:val="24"/>
          <w:szCs w:val="24"/>
          <w:lang w:val="es-ES" w:eastAsia="es-ES"/>
        </w:rPr>
        <w:t>apuntó</w:t>
      </w:r>
      <w:r w:rsidR="00B75B8A" w:rsidRPr="004F6EF3">
        <w:rPr>
          <w:rFonts w:ascii="Arial" w:eastAsia="Times New Roman" w:hAnsi="Arial" w:cs="Times New Roman"/>
          <w:bCs/>
          <w:sz w:val="24"/>
          <w:szCs w:val="24"/>
          <w:lang w:val="es-ES" w:eastAsia="es-ES"/>
        </w:rPr>
        <w:t xml:space="preserve"> que hubo </w:t>
      </w:r>
      <w:r w:rsidRPr="004F6EF3">
        <w:rPr>
          <w:rFonts w:ascii="Arial" w:eastAsia="Times New Roman" w:hAnsi="Arial" w:cs="Times New Roman"/>
          <w:bCs/>
          <w:sz w:val="24"/>
          <w:szCs w:val="24"/>
          <w:lang w:val="es-ES" w:eastAsia="es-ES"/>
        </w:rPr>
        <w:t>una amplia discusión acerca</w:t>
      </w:r>
      <w:r w:rsidR="00B75B8A" w:rsidRPr="004F6EF3">
        <w:rPr>
          <w:rFonts w:ascii="Arial" w:eastAsia="Times New Roman" w:hAnsi="Arial" w:cs="Times New Roman"/>
          <w:bCs/>
          <w:sz w:val="24"/>
          <w:szCs w:val="24"/>
          <w:lang w:val="es-ES" w:eastAsia="es-ES"/>
        </w:rPr>
        <w:t xml:space="preserve"> </w:t>
      </w:r>
      <w:r w:rsidRPr="004F6EF3">
        <w:rPr>
          <w:rFonts w:ascii="Arial" w:eastAsia="Times New Roman" w:hAnsi="Arial" w:cs="Times New Roman"/>
          <w:bCs/>
          <w:sz w:val="24"/>
          <w:szCs w:val="24"/>
          <w:lang w:val="es-ES" w:eastAsia="es-ES"/>
        </w:rPr>
        <w:t xml:space="preserve">de </w:t>
      </w:r>
      <w:r w:rsidR="00620DBB">
        <w:rPr>
          <w:rFonts w:ascii="Arial" w:eastAsia="Times New Roman" w:hAnsi="Arial" w:cs="Times New Roman"/>
          <w:bCs/>
          <w:sz w:val="24"/>
          <w:szCs w:val="24"/>
          <w:lang w:val="es-ES" w:eastAsia="es-ES"/>
        </w:rPr>
        <w:t>esta</w:t>
      </w:r>
      <w:r w:rsidRPr="004F6EF3">
        <w:rPr>
          <w:rFonts w:ascii="Arial" w:eastAsia="Times New Roman" w:hAnsi="Arial" w:cs="Times New Roman"/>
          <w:bCs/>
          <w:sz w:val="24"/>
          <w:szCs w:val="24"/>
          <w:lang w:val="es-ES" w:eastAsia="es-ES"/>
        </w:rPr>
        <w:t xml:space="preserve"> ley </w:t>
      </w:r>
      <w:r w:rsidR="00B75B8A" w:rsidRPr="004F6EF3">
        <w:rPr>
          <w:rFonts w:ascii="Arial" w:eastAsia="Times New Roman" w:hAnsi="Arial" w:cs="Times New Roman"/>
          <w:bCs/>
          <w:sz w:val="24"/>
          <w:szCs w:val="24"/>
          <w:lang w:val="es-ES" w:eastAsia="es-ES"/>
        </w:rPr>
        <w:t>que fue miscelánea</w:t>
      </w:r>
      <w:r w:rsidR="003A7CE6">
        <w:rPr>
          <w:rFonts w:ascii="Arial" w:eastAsia="Times New Roman" w:hAnsi="Arial" w:cs="Times New Roman"/>
          <w:bCs/>
          <w:sz w:val="24"/>
          <w:szCs w:val="24"/>
          <w:lang w:val="es-ES" w:eastAsia="es-ES"/>
        </w:rPr>
        <w:t>,</w:t>
      </w:r>
      <w:r w:rsidRPr="004F6EF3">
        <w:rPr>
          <w:rFonts w:ascii="Arial" w:eastAsia="Times New Roman" w:hAnsi="Arial" w:cs="Times New Roman"/>
          <w:bCs/>
          <w:sz w:val="24"/>
          <w:szCs w:val="24"/>
          <w:lang w:val="es-ES" w:eastAsia="es-ES"/>
        </w:rPr>
        <w:t xml:space="preserve"> </w:t>
      </w:r>
      <w:r w:rsidR="00B75B8A" w:rsidRPr="004F6EF3">
        <w:rPr>
          <w:rFonts w:ascii="Arial" w:eastAsia="Times New Roman" w:hAnsi="Arial" w:cs="Times New Roman"/>
          <w:bCs/>
          <w:sz w:val="24"/>
          <w:szCs w:val="24"/>
          <w:lang w:val="es-ES" w:eastAsia="es-ES"/>
        </w:rPr>
        <w:t xml:space="preserve">y agregó que contiene materias relativas a patentes municipales, </w:t>
      </w:r>
      <w:r w:rsidR="00464BF0" w:rsidRPr="004F6EF3">
        <w:rPr>
          <w:rFonts w:ascii="Arial" w:eastAsia="Times New Roman" w:hAnsi="Arial" w:cs="Times New Roman"/>
          <w:bCs/>
          <w:sz w:val="24"/>
          <w:szCs w:val="24"/>
          <w:lang w:val="es-ES" w:eastAsia="es-ES"/>
        </w:rPr>
        <w:t xml:space="preserve">reconstrucción de viviendas en la Región de Valparaíso, </w:t>
      </w:r>
      <w:r w:rsidR="007873E6">
        <w:rPr>
          <w:rFonts w:ascii="Arial" w:eastAsia="Times New Roman" w:hAnsi="Arial" w:cs="Times New Roman"/>
          <w:bCs/>
          <w:sz w:val="24"/>
          <w:szCs w:val="24"/>
          <w:lang w:val="es-ES" w:eastAsia="es-ES"/>
        </w:rPr>
        <w:t xml:space="preserve">etc., </w:t>
      </w:r>
      <w:r w:rsidR="00464BF0" w:rsidRPr="004F6EF3">
        <w:rPr>
          <w:rFonts w:ascii="Arial" w:eastAsia="Times New Roman" w:hAnsi="Arial" w:cs="Times New Roman"/>
          <w:bCs/>
          <w:sz w:val="24"/>
          <w:szCs w:val="24"/>
          <w:lang w:val="es-ES" w:eastAsia="es-ES"/>
        </w:rPr>
        <w:t>de modo que muchas otras Comisiones podrían haber reclamado su competencia</w:t>
      </w:r>
      <w:r w:rsidR="007873E6">
        <w:rPr>
          <w:rFonts w:ascii="Arial" w:eastAsia="Times New Roman" w:hAnsi="Arial" w:cs="Times New Roman"/>
          <w:bCs/>
          <w:sz w:val="24"/>
          <w:szCs w:val="24"/>
          <w:lang w:val="es-ES" w:eastAsia="es-ES"/>
        </w:rPr>
        <w:t xml:space="preserve"> técnica</w:t>
      </w:r>
      <w:r w:rsidR="00464BF0" w:rsidRPr="004F6EF3">
        <w:rPr>
          <w:rFonts w:ascii="Arial" w:eastAsia="Times New Roman" w:hAnsi="Arial" w:cs="Times New Roman"/>
          <w:bCs/>
          <w:sz w:val="24"/>
          <w:szCs w:val="24"/>
          <w:lang w:val="es-ES" w:eastAsia="es-ES"/>
        </w:rPr>
        <w:t xml:space="preserve"> para revisar </w:t>
      </w:r>
      <w:r w:rsidR="007873E6">
        <w:rPr>
          <w:rFonts w:ascii="Arial" w:eastAsia="Times New Roman" w:hAnsi="Arial" w:cs="Times New Roman"/>
          <w:bCs/>
          <w:sz w:val="24"/>
          <w:szCs w:val="24"/>
          <w:lang w:val="es-ES" w:eastAsia="es-ES"/>
        </w:rPr>
        <w:t>una</w:t>
      </w:r>
      <w:r w:rsidR="00464BF0" w:rsidRPr="004F6EF3">
        <w:rPr>
          <w:rFonts w:ascii="Arial" w:eastAsia="Times New Roman" w:hAnsi="Arial" w:cs="Times New Roman"/>
          <w:bCs/>
          <w:sz w:val="24"/>
          <w:szCs w:val="24"/>
          <w:lang w:val="es-ES" w:eastAsia="es-ES"/>
        </w:rPr>
        <w:t xml:space="preserve"> materia específica.</w:t>
      </w:r>
    </w:p>
    <w:p w14:paraId="785B7AA3" w14:textId="77777777" w:rsidR="00464BF0" w:rsidRPr="004F6EF3" w:rsidRDefault="00464BF0" w:rsidP="007D12A8">
      <w:pPr>
        <w:tabs>
          <w:tab w:val="left" w:pos="2268"/>
        </w:tabs>
        <w:rPr>
          <w:rFonts w:ascii="Arial" w:eastAsia="Times New Roman" w:hAnsi="Arial" w:cs="Times New Roman"/>
          <w:bCs/>
          <w:sz w:val="24"/>
          <w:szCs w:val="24"/>
          <w:lang w:val="es-ES" w:eastAsia="es-ES"/>
        </w:rPr>
      </w:pPr>
    </w:p>
    <w:p w14:paraId="1B09ED2F" w14:textId="2A4AAE71" w:rsidR="00F33E7A" w:rsidRPr="004F6EF3" w:rsidRDefault="00464BF0" w:rsidP="007D12A8">
      <w:pPr>
        <w:tabs>
          <w:tab w:val="left" w:pos="2268"/>
        </w:tabs>
        <w:rPr>
          <w:rFonts w:ascii="Arial" w:eastAsia="Times New Roman" w:hAnsi="Arial" w:cs="Times New Roman"/>
          <w:bCs/>
          <w:sz w:val="24"/>
          <w:szCs w:val="24"/>
          <w:lang w:val="es-ES" w:eastAsia="es-ES"/>
        </w:rPr>
      </w:pPr>
      <w:r w:rsidRPr="004F6EF3">
        <w:rPr>
          <w:rFonts w:ascii="Arial" w:eastAsia="Times New Roman" w:hAnsi="Arial" w:cs="Times New Roman"/>
          <w:bCs/>
          <w:sz w:val="24"/>
          <w:szCs w:val="24"/>
          <w:lang w:val="es-ES" w:eastAsia="es-ES"/>
        </w:rPr>
        <w:t>Reiteró que, en su opinión, el Veto debiera ser mucho más excepcional y conversad</w:t>
      </w:r>
      <w:r w:rsidR="00226394">
        <w:rPr>
          <w:rFonts w:ascii="Arial" w:eastAsia="Times New Roman" w:hAnsi="Arial" w:cs="Times New Roman"/>
          <w:bCs/>
          <w:sz w:val="24"/>
          <w:szCs w:val="24"/>
          <w:lang w:val="es-ES" w:eastAsia="es-ES"/>
        </w:rPr>
        <w:t>o</w:t>
      </w:r>
      <w:r w:rsidRPr="004F6EF3">
        <w:rPr>
          <w:rFonts w:ascii="Arial" w:eastAsia="Times New Roman" w:hAnsi="Arial" w:cs="Times New Roman"/>
          <w:bCs/>
          <w:sz w:val="24"/>
          <w:szCs w:val="24"/>
          <w:lang w:val="es-ES" w:eastAsia="es-ES"/>
        </w:rPr>
        <w:t xml:space="preserve"> y no </w:t>
      </w:r>
      <w:r w:rsidR="00226394">
        <w:rPr>
          <w:rFonts w:ascii="Arial" w:eastAsia="Times New Roman" w:hAnsi="Arial" w:cs="Times New Roman"/>
          <w:bCs/>
          <w:sz w:val="24"/>
          <w:szCs w:val="24"/>
          <w:lang w:val="es-ES" w:eastAsia="es-ES"/>
        </w:rPr>
        <w:t>una</w:t>
      </w:r>
      <w:r w:rsidRPr="004F6EF3">
        <w:rPr>
          <w:rFonts w:ascii="Arial" w:eastAsia="Times New Roman" w:hAnsi="Arial" w:cs="Times New Roman"/>
          <w:bCs/>
          <w:sz w:val="24"/>
          <w:szCs w:val="24"/>
          <w:lang w:val="es-ES" w:eastAsia="es-ES"/>
        </w:rPr>
        <w:t xml:space="preserve"> respuesta a una situación de </w:t>
      </w:r>
      <w:r w:rsidR="00226394">
        <w:rPr>
          <w:rFonts w:ascii="Arial" w:eastAsia="Times New Roman" w:hAnsi="Arial" w:cs="Times New Roman"/>
          <w:bCs/>
          <w:sz w:val="24"/>
          <w:szCs w:val="24"/>
          <w:lang w:val="es-ES" w:eastAsia="es-ES"/>
        </w:rPr>
        <w:t>presiones al Ejecutivo,</w:t>
      </w:r>
    </w:p>
    <w:p w14:paraId="2803EB4D" w14:textId="3966C223" w:rsidR="00464BF0" w:rsidRPr="004F6EF3" w:rsidRDefault="00464BF0" w:rsidP="007D12A8">
      <w:pPr>
        <w:tabs>
          <w:tab w:val="left" w:pos="2268"/>
        </w:tabs>
        <w:rPr>
          <w:rFonts w:ascii="Arial" w:eastAsia="Times New Roman" w:hAnsi="Arial" w:cs="Times New Roman"/>
          <w:bCs/>
          <w:sz w:val="24"/>
          <w:szCs w:val="24"/>
          <w:lang w:val="es-ES" w:eastAsia="es-ES"/>
        </w:rPr>
      </w:pPr>
    </w:p>
    <w:p w14:paraId="36329866" w14:textId="7060C176" w:rsidR="00464BF0" w:rsidRPr="004F6EF3" w:rsidRDefault="00464BF0" w:rsidP="007D12A8">
      <w:pPr>
        <w:tabs>
          <w:tab w:val="left" w:pos="2268"/>
        </w:tabs>
        <w:rPr>
          <w:rFonts w:ascii="Arial" w:eastAsia="Times New Roman" w:hAnsi="Arial" w:cs="Times New Roman"/>
          <w:bCs/>
          <w:sz w:val="24"/>
          <w:szCs w:val="24"/>
          <w:lang w:val="es-ES" w:eastAsia="es-ES"/>
        </w:rPr>
      </w:pPr>
      <w:r w:rsidRPr="004F6EF3">
        <w:rPr>
          <w:rFonts w:ascii="Arial" w:eastAsia="Times New Roman" w:hAnsi="Arial" w:cs="Times New Roman"/>
          <w:bCs/>
          <w:sz w:val="24"/>
          <w:szCs w:val="24"/>
          <w:lang w:val="es-ES" w:eastAsia="es-ES"/>
        </w:rPr>
        <w:t>En razón de lo anterior, expresó su voluntad de votar rechazando el Veto.</w:t>
      </w:r>
    </w:p>
    <w:p w14:paraId="384F8F2A" w14:textId="5F33FD7F" w:rsidR="00F33E7A" w:rsidRPr="00226394" w:rsidRDefault="00F33E7A" w:rsidP="007D12A8">
      <w:pPr>
        <w:tabs>
          <w:tab w:val="left" w:pos="2268"/>
        </w:tabs>
        <w:rPr>
          <w:rFonts w:ascii="Arial" w:eastAsia="Times New Roman" w:hAnsi="Arial" w:cs="Times New Roman"/>
          <w:bCs/>
          <w:sz w:val="24"/>
          <w:szCs w:val="24"/>
          <w:lang w:val="es-ES" w:eastAsia="es-ES"/>
        </w:rPr>
      </w:pPr>
    </w:p>
    <w:p w14:paraId="1E93CBE8" w14:textId="7F798A51" w:rsidR="00464BF0" w:rsidRPr="00226394" w:rsidRDefault="00F33E7A" w:rsidP="007D12A8">
      <w:pPr>
        <w:tabs>
          <w:tab w:val="left" w:pos="2268"/>
        </w:tabs>
        <w:rPr>
          <w:rFonts w:ascii="Arial" w:eastAsia="Times New Roman" w:hAnsi="Arial" w:cs="Times New Roman"/>
          <w:bCs/>
          <w:sz w:val="24"/>
          <w:szCs w:val="24"/>
          <w:lang w:val="es-ES" w:eastAsia="es-ES"/>
        </w:rPr>
      </w:pPr>
      <w:r w:rsidRPr="00226394">
        <w:rPr>
          <w:rFonts w:ascii="Arial" w:eastAsia="Times New Roman" w:hAnsi="Arial" w:cs="Times New Roman"/>
          <w:bCs/>
          <w:sz w:val="24"/>
          <w:szCs w:val="24"/>
          <w:lang w:val="es-ES" w:eastAsia="es-ES"/>
        </w:rPr>
        <w:t xml:space="preserve">El </w:t>
      </w:r>
      <w:r w:rsidRPr="00226394">
        <w:rPr>
          <w:rFonts w:ascii="Arial" w:eastAsia="Times New Roman" w:hAnsi="Arial" w:cs="Times New Roman"/>
          <w:b/>
          <w:bCs/>
          <w:sz w:val="24"/>
          <w:szCs w:val="24"/>
          <w:lang w:val="es-ES" w:eastAsia="es-ES"/>
        </w:rPr>
        <w:t>Honorable Senador señor Galilea</w:t>
      </w:r>
      <w:r w:rsidRPr="00226394">
        <w:rPr>
          <w:rFonts w:ascii="Arial" w:eastAsia="Times New Roman" w:hAnsi="Arial" w:cs="Times New Roman"/>
          <w:bCs/>
          <w:sz w:val="24"/>
          <w:szCs w:val="24"/>
          <w:lang w:val="es-ES" w:eastAsia="es-ES"/>
        </w:rPr>
        <w:t xml:space="preserve"> </w:t>
      </w:r>
      <w:r w:rsidR="003A7CE6">
        <w:rPr>
          <w:rFonts w:ascii="Arial" w:eastAsia="Times New Roman" w:hAnsi="Arial" w:cs="Times New Roman"/>
          <w:bCs/>
          <w:sz w:val="24"/>
          <w:szCs w:val="24"/>
          <w:lang w:val="es-ES" w:eastAsia="es-ES"/>
        </w:rPr>
        <w:t>manifestó</w:t>
      </w:r>
      <w:r w:rsidR="00464BF0" w:rsidRPr="00226394">
        <w:rPr>
          <w:rFonts w:ascii="Arial" w:eastAsia="Times New Roman" w:hAnsi="Arial" w:cs="Times New Roman"/>
          <w:bCs/>
          <w:sz w:val="24"/>
          <w:szCs w:val="24"/>
          <w:lang w:val="es-ES" w:eastAsia="es-ES"/>
        </w:rPr>
        <w:t xml:space="preserve"> que la situación de </w:t>
      </w:r>
      <w:r w:rsidR="00226394">
        <w:rPr>
          <w:rFonts w:ascii="Arial" w:eastAsia="Times New Roman" w:hAnsi="Arial" w:cs="Times New Roman"/>
          <w:bCs/>
          <w:sz w:val="24"/>
          <w:szCs w:val="24"/>
          <w:lang w:val="es-ES" w:eastAsia="es-ES"/>
        </w:rPr>
        <w:t xml:space="preserve">Laguna </w:t>
      </w:r>
      <w:proofErr w:type="spellStart"/>
      <w:r w:rsidR="00464BF0" w:rsidRPr="00226394">
        <w:rPr>
          <w:rFonts w:ascii="Arial" w:eastAsia="Times New Roman" w:hAnsi="Arial" w:cs="Times New Roman"/>
          <w:bCs/>
          <w:sz w:val="24"/>
          <w:szCs w:val="24"/>
          <w:lang w:val="es-ES" w:eastAsia="es-ES"/>
        </w:rPr>
        <w:t>V</w:t>
      </w:r>
      <w:r w:rsidR="00650E03">
        <w:rPr>
          <w:rFonts w:ascii="Arial" w:eastAsia="Times New Roman" w:hAnsi="Arial" w:cs="Times New Roman"/>
          <w:bCs/>
          <w:sz w:val="24"/>
          <w:szCs w:val="24"/>
          <w:lang w:val="es-ES" w:eastAsia="es-ES"/>
        </w:rPr>
        <w:t>i</w:t>
      </w:r>
      <w:r w:rsidR="00464BF0" w:rsidRPr="00226394">
        <w:rPr>
          <w:rFonts w:ascii="Arial" w:eastAsia="Times New Roman" w:hAnsi="Arial" w:cs="Times New Roman"/>
          <w:bCs/>
          <w:sz w:val="24"/>
          <w:szCs w:val="24"/>
          <w:lang w:val="es-ES" w:eastAsia="es-ES"/>
        </w:rPr>
        <w:t>chuquén</w:t>
      </w:r>
      <w:proofErr w:type="spellEnd"/>
      <w:r w:rsidR="00226394">
        <w:rPr>
          <w:rFonts w:ascii="Arial" w:eastAsia="Times New Roman" w:hAnsi="Arial" w:cs="Times New Roman"/>
          <w:bCs/>
          <w:sz w:val="24"/>
          <w:szCs w:val="24"/>
          <w:lang w:val="es-ES" w:eastAsia="es-ES"/>
        </w:rPr>
        <w:t xml:space="preserve"> y</w:t>
      </w:r>
      <w:r w:rsidR="00464BF0" w:rsidRPr="00226394">
        <w:rPr>
          <w:rFonts w:ascii="Arial" w:eastAsia="Times New Roman" w:hAnsi="Arial" w:cs="Times New Roman"/>
          <w:bCs/>
          <w:sz w:val="24"/>
          <w:szCs w:val="24"/>
          <w:lang w:val="es-ES" w:eastAsia="es-ES"/>
        </w:rPr>
        <w:t xml:space="preserve"> Laguna Torca es grave,</w:t>
      </w:r>
      <w:r w:rsidR="00650E03">
        <w:rPr>
          <w:rFonts w:ascii="Arial" w:eastAsia="Times New Roman" w:hAnsi="Arial" w:cs="Times New Roman"/>
          <w:bCs/>
          <w:sz w:val="24"/>
          <w:szCs w:val="24"/>
          <w:lang w:val="es-ES" w:eastAsia="es-ES"/>
        </w:rPr>
        <w:t xml:space="preserve"> y</w:t>
      </w:r>
      <w:r w:rsidR="00464BF0" w:rsidRPr="00226394">
        <w:rPr>
          <w:rFonts w:ascii="Arial" w:eastAsia="Times New Roman" w:hAnsi="Arial" w:cs="Times New Roman"/>
          <w:bCs/>
          <w:sz w:val="24"/>
          <w:szCs w:val="24"/>
          <w:lang w:val="es-ES" w:eastAsia="es-ES"/>
        </w:rPr>
        <w:t xml:space="preserve"> explicó </w:t>
      </w:r>
      <w:r w:rsidR="00650E03">
        <w:rPr>
          <w:rFonts w:ascii="Arial" w:eastAsia="Times New Roman" w:hAnsi="Arial" w:cs="Times New Roman"/>
          <w:bCs/>
          <w:sz w:val="24"/>
          <w:szCs w:val="24"/>
          <w:lang w:val="es-ES" w:eastAsia="es-ES"/>
        </w:rPr>
        <w:t xml:space="preserve">que </w:t>
      </w:r>
      <w:r w:rsidR="00464BF0" w:rsidRPr="00226394">
        <w:rPr>
          <w:rFonts w:ascii="Arial" w:eastAsia="Times New Roman" w:hAnsi="Arial" w:cs="Times New Roman"/>
          <w:bCs/>
          <w:sz w:val="24"/>
          <w:szCs w:val="24"/>
          <w:lang w:val="es-ES" w:eastAsia="es-ES"/>
        </w:rPr>
        <w:t>mientras fue Intendente de la Región del Maule se debía abrir y cerrar la barra para que el lago fluyera</w:t>
      </w:r>
      <w:r w:rsidR="003A7CE6">
        <w:rPr>
          <w:rFonts w:ascii="Arial" w:eastAsia="Times New Roman" w:hAnsi="Arial" w:cs="Times New Roman"/>
          <w:bCs/>
          <w:sz w:val="24"/>
          <w:szCs w:val="24"/>
          <w:lang w:val="es-ES" w:eastAsia="es-ES"/>
        </w:rPr>
        <w:t>,</w:t>
      </w:r>
      <w:r w:rsidR="00464BF0" w:rsidRPr="00226394">
        <w:rPr>
          <w:rFonts w:ascii="Arial" w:eastAsia="Times New Roman" w:hAnsi="Arial" w:cs="Times New Roman"/>
          <w:bCs/>
          <w:sz w:val="24"/>
          <w:szCs w:val="24"/>
          <w:lang w:val="es-ES" w:eastAsia="es-ES"/>
        </w:rPr>
        <w:t xml:space="preserve"> sin necesidad de evaluaciones de impacto ambiental, </w:t>
      </w:r>
      <w:r w:rsidRPr="00226394">
        <w:rPr>
          <w:rFonts w:ascii="Arial" w:eastAsia="Times New Roman" w:hAnsi="Arial" w:cs="Times New Roman"/>
          <w:bCs/>
          <w:sz w:val="24"/>
          <w:szCs w:val="24"/>
          <w:lang w:val="es-ES" w:eastAsia="es-ES"/>
        </w:rPr>
        <w:t xml:space="preserve">sino </w:t>
      </w:r>
      <w:r w:rsidR="003A7CE6">
        <w:rPr>
          <w:rFonts w:ascii="Arial" w:eastAsia="Times New Roman" w:hAnsi="Arial" w:cs="Times New Roman"/>
          <w:bCs/>
          <w:sz w:val="24"/>
          <w:szCs w:val="24"/>
          <w:lang w:val="es-ES" w:eastAsia="es-ES"/>
        </w:rPr>
        <w:t xml:space="preserve">con </w:t>
      </w:r>
      <w:r w:rsidRPr="00226394">
        <w:rPr>
          <w:rFonts w:ascii="Arial" w:eastAsia="Times New Roman" w:hAnsi="Arial" w:cs="Times New Roman"/>
          <w:bCs/>
          <w:sz w:val="24"/>
          <w:szCs w:val="24"/>
          <w:lang w:val="es-ES" w:eastAsia="es-ES"/>
        </w:rPr>
        <w:t xml:space="preserve">el conocimiento básico de la gente que </w:t>
      </w:r>
      <w:r w:rsidR="00464BF0" w:rsidRPr="00226394">
        <w:rPr>
          <w:rFonts w:ascii="Arial" w:eastAsia="Times New Roman" w:hAnsi="Arial" w:cs="Times New Roman"/>
          <w:bCs/>
          <w:sz w:val="24"/>
          <w:szCs w:val="24"/>
          <w:lang w:val="es-ES" w:eastAsia="es-ES"/>
        </w:rPr>
        <w:t>vive</w:t>
      </w:r>
      <w:r w:rsidRPr="00226394">
        <w:rPr>
          <w:rFonts w:ascii="Arial" w:eastAsia="Times New Roman" w:hAnsi="Arial" w:cs="Times New Roman"/>
          <w:bCs/>
          <w:sz w:val="24"/>
          <w:szCs w:val="24"/>
          <w:lang w:val="es-ES" w:eastAsia="es-ES"/>
        </w:rPr>
        <w:t xml:space="preserve"> allí</w:t>
      </w:r>
      <w:r w:rsidR="003A7CE6">
        <w:rPr>
          <w:rFonts w:ascii="Arial" w:eastAsia="Times New Roman" w:hAnsi="Arial" w:cs="Times New Roman"/>
          <w:bCs/>
          <w:sz w:val="24"/>
          <w:szCs w:val="24"/>
          <w:lang w:val="es-ES" w:eastAsia="es-ES"/>
        </w:rPr>
        <w:t>,</w:t>
      </w:r>
      <w:r w:rsidR="00464BF0" w:rsidRPr="00226394">
        <w:rPr>
          <w:rFonts w:ascii="Arial" w:eastAsia="Times New Roman" w:hAnsi="Arial" w:cs="Times New Roman"/>
          <w:bCs/>
          <w:sz w:val="24"/>
          <w:szCs w:val="24"/>
          <w:lang w:val="es-ES" w:eastAsia="es-ES"/>
        </w:rPr>
        <w:t xml:space="preserve"> sin que ello trajera aparejados problemas.</w:t>
      </w:r>
    </w:p>
    <w:p w14:paraId="1EB01779" w14:textId="77777777" w:rsidR="00464BF0" w:rsidRPr="00226394" w:rsidRDefault="00464BF0" w:rsidP="007D12A8">
      <w:pPr>
        <w:tabs>
          <w:tab w:val="left" w:pos="2268"/>
        </w:tabs>
        <w:rPr>
          <w:rFonts w:ascii="Arial" w:eastAsia="Times New Roman" w:hAnsi="Arial" w:cs="Times New Roman"/>
          <w:bCs/>
          <w:sz w:val="24"/>
          <w:szCs w:val="24"/>
          <w:lang w:val="es-ES" w:eastAsia="es-ES"/>
        </w:rPr>
      </w:pPr>
    </w:p>
    <w:p w14:paraId="3DAEA44B" w14:textId="38901C6C" w:rsidR="00464BF0" w:rsidRPr="00226394" w:rsidRDefault="00464BF0" w:rsidP="007D12A8">
      <w:pPr>
        <w:tabs>
          <w:tab w:val="left" w:pos="2268"/>
        </w:tabs>
        <w:rPr>
          <w:rFonts w:ascii="Arial" w:eastAsia="Times New Roman" w:hAnsi="Arial" w:cs="Times New Roman"/>
          <w:bCs/>
          <w:sz w:val="24"/>
          <w:szCs w:val="24"/>
          <w:lang w:val="es-ES" w:eastAsia="es-ES"/>
        </w:rPr>
      </w:pPr>
      <w:r w:rsidRPr="00226394">
        <w:rPr>
          <w:rFonts w:ascii="Arial" w:eastAsia="Times New Roman" w:hAnsi="Arial" w:cs="Times New Roman"/>
          <w:bCs/>
          <w:sz w:val="24"/>
          <w:szCs w:val="24"/>
          <w:lang w:val="es-ES" w:eastAsia="es-ES"/>
        </w:rPr>
        <w:t xml:space="preserve">Puso de relieve que resulta incomprensible </w:t>
      </w:r>
      <w:r w:rsidR="00650E03">
        <w:rPr>
          <w:rFonts w:ascii="Arial" w:eastAsia="Times New Roman" w:hAnsi="Arial" w:cs="Times New Roman"/>
          <w:bCs/>
          <w:sz w:val="24"/>
          <w:szCs w:val="24"/>
          <w:lang w:val="es-ES" w:eastAsia="es-ES"/>
        </w:rPr>
        <w:t xml:space="preserve">en la actualidad </w:t>
      </w:r>
      <w:r w:rsidRPr="00226394">
        <w:rPr>
          <w:rFonts w:ascii="Arial" w:eastAsia="Times New Roman" w:hAnsi="Arial" w:cs="Times New Roman"/>
          <w:bCs/>
          <w:sz w:val="24"/>
          <w:szCs w:val="24"/>
          <w:lang w:val="es-ES" w:eastAsia="es-ES"/>
        </w:rPr>
        <w:t>que la complejidad de trámites termina provocando un grave daño</w:t>
      </w:r>
      <w:r w:rsidR="003A7CE6">
        <w:rPr>
          <w:rFonts w:ascii="Arial" w:eastAsia="Times New Roman" w:hAnsi="Arial" w:cs="Times New Roman"/>
          <w:bCs/>
          <w:sz w:val="24"/>
          <w:szCs w:val="24"/>
          <w:lang w:val="es-ES" w:eastAsia="es-ES"/>
        </w:rPr>
        <w:t>,</w:t>
      </w:r>
      <w:r w:rsidRPr="00226394">
        <w:rPr>
          <w:rFonts w:ascii="Arial" w:eastAsia="Times New Roman" w:hAnsi="Arial" w:cs="Times New Roman"/>
          <w:bCs/>
          <w:sz w:val="24"/>
          <w:szCs w:val="24"/>
          <w:lang w:val="es-ES" w:eastAsia="es-ES"/>
        </w:rPr>
        <w:t xml:space="preserve"> como ocurre en el caso de Vichuquén y Torca. Debido a ello expresó </w:t>
      </w:r>
      <w:r w:rsidR="00D02D5A" w:rsidRPr="00226394">
        <w:rPr>
          <w:rFonts w:ascii="Arial" w:eastAsia="Times New Roman" w:hAnsi="Arial" w:cs="Times New Roman"/>
          <w:bCs/>
          <w:sz w:val="24"/>
          <w:szCs w:val="24"/>
          <w:lang w:val="es-ES" w:eastAsia="es-ES"/>
        </w:rPr>
        <w:t>que,</w:t>
      </w:r>
      <w:r w:rsidRPr="00226394">
        <w:rPr>
          <w:rFonts w:ascii="Arial" w:eastAsia="Times New Roman" w:hAnsi="Arial" w:cs="Times New Roman"/>
          <w:bCs/>
          <w:sz w:val="24"/>
          <w:szCs w:val="24"/>
          <w:lang w:val="es-ES" w:eastAsia="es-ES"/>
        </w:rPr>
        <w:t xml:space="preserve"> si bien comparte el fondo de</w:t>
      </w:r>
      <w:r w:rsidR="003A7CE6">
        <w:rPr>
          <w:rFonts w:ascii="Arial" w:eastAsia="Times New Roman" w:hAnsi="Arial" w:cs="Times New Roman"/>
          <w:bCs/>
          <w:sz w:val="24"/>
          <w:szCs w:val="24"/>
          <w:lang w:val="es-ES" w:eastAsia="es-ES"/>
        </w:rPr>
        <w:t>l</w:t>
      </w:r>
      <w:r w:rsidRPr="00226394">
        <w:rPr>
          <w:rFonts w:ascii="Arial" w:eastAsia="Times New Roman" w:hAnsi="Arial" w:cs="Times New Roman"/>
          <w:bCs/>
          <w:sz w:val="24"/>
          <w:szCs w:val="24"/>
          <w:lang w:val="es-ES" w:eastAsia="es-ES"/>
        </w:rPr>
        <w:t xml:space="preserve"> proyecto de ley, no</w:t>
      </w:r>
      <w:r w:rsidR="00D02D5A">
        <w:rPr>
          <w:rFonts w:ascii="Arial" w:eastAsia="Times New Roman" w:hAnsi="Arial" w:cs="Times New Roman"/>
          <w:bCs/>
          <w:sz w:val="24"/>
          <w:szCs w:val="24"/>
          <w:lang w:val="es-ES" w:eastAsia="es-ES"/>
        </w:rPr>
        <w:t xml:space="preserve"> así</w:t>
      </w:r>
      <w:r w:rsidRPr="00226394">
        <w:rPr>
          <w:rFonts w:ascii="Arial" w:eastAsia="Times New Roman" w:hAnsi="Arial" w:cs="Times New Roman"/>
          <w:bCs/>
          <w:sz w:val="24"/>
          <w:szCs w:val="24"/>
          <w:lang w:val="es-ES" w:eastAsia="es-ES"/>
        </w:rPr>
        <w:t xml:space="preserve"> el Veto presentado por el Presidente de la República.</w:t>
      </w:r>
    </w:p>
    <w:p w14:paraId="5D8F2024" w14:textId="061BDCCB" w:rsidR="00464BF0" w:rsidRPr="00D02D5A" w:rsidRDefault="00464BF0" w:rsidP="007D12A8">
      <w:pPr>
        <w:tabs>
          <w:tab w:val="left" w:pos="2268"/>
        </w:tabs>
        <w:rPr>
          <w:rFonts w:ascii="Arial" w:eastAsia="Times New Roman" w:hAnsi="Arial" w:cs="Times New Roman"/>
          <w:bCs/>
          <w:sz w:val="24"/>
          <w:szCs w:val="24"/>
          <w:lang w:val="es-ES" w:eastAsia="es-ES"/>
        </w:rPr>
      </w:pPr>
    </w:p>
    <w:p w14:paraId="44E8FA2B" w14:textId="13A26A6D" w:rsidR="00087B17" w:rsidRPr="00D02D5A" w:rsidRDefault="00F33E7A" w:rsidP="007D12A8">
      <w:pPr>
        <w:tabs>
          <w:tab w:val="left" w:pos="2268"/>
        </w:tabs>
        <w:rPr>
          <w:rFonts w:ascii="Arial" w:eastAsia="Times New Roman" w:hAnsi="Arial" w:cs="Times New Roman"/>
          <w:bCs/>
          <w:sz w:val="24"/>
          <w:szCs w:val="24"/>
          <w:lang w:val="es-ES" w:eastAsia="es-ES"/>
        </w:rPr>
      </w:pPr>
      <w:r w:rsidRPr="00D02D5A">
        <w:rPr>
          <w:rFonts w:ascii="Arial" w:eastAsia="Times New Roman" w:hAnsi="Arial" w:cs="Times New Roman"/>
          <w:bCs/>
          <w:sz w:val="24"/>
          <w:szCs w:val="24"/>
          <w:lang w:val="es-ES" w:eastAsia="es-ES"/>
        </w:rPr>
        <w:t xml:space="preserve">La </w:t>
      </w:r>
      <w:r w:rsidRPr="00D02D5A">
        <w:rPr>
          <w:rFonts w:ascii="Arial" w:eastAsia="Times New Roman" w:hAnsi="Arial" w:cs="Times New Roman"/>
          <w:b/>
          <w:bCs/>
          <w:sz w:val="24"/>
          <w:szCs w:val="24"/>
          <w:lang w:val="es-ES" w:eastAsia="es-ES"/>
        </w:rPr>
        <w:t xml:space="preserve">señora </w:t>
      </w:r>
      <w:r w:rsidR="00464BF0" w:rsidRPr="00D02D5A">
        <w:rPr>
          <w:rFonts w:ascii="Arial" w:eastAsia="Times New Roman" w:hAnsi="Arial" w:cs="Times New Roman"/>
          <w:b/>
          <w:bCs/>
          <w:sz w:val="24"/>
          <w:szCs w:val="24"/>
          <w:lang w:val="es-ES" w:eastAsia="es-ES"/>
        </w:rPr>
        <w:t>Ministra</w:t>
      </w:r>
      <w:r w:rsidRPr="00D02D5A">
        <w:rPr>
          <w:rFonts w:ascii="Arial" w:eastAsia="Times New Roman" w:hAnsi="Arial" w:cs="Times New Roman"/>
          <w:b/>
          <w:bCs/>
          <w:sz w:val="24"/>
          <w:szCs w:val="24"/>
          <w:lang w:val="es-ES" w:eastAsia="es-ES"/>
        </w:rPr>
        <w:t xml:space="preserve"> de</w:t>
      </w:r>
      <w:r w:rsidR="00464BF0" w:rsidRPr="00D02D5A">
        <w:rPr>
          <w:rFonts w:ascii="Arial" w:eastAsia="Times New Roman" w:hAnsi="Arial" w:cs="Times New Roman"/>
          <w:b/>
          <w:bCs/>
          <w:sz w:val="24"/>
          <w:szCs w:val="24"/>
          <w:lang w:val="es-ES" w:eastAsia="es-ES"/>
        </w:rPr>
        <w:t>l</w:t>
      </w:r>
      <w:r w:rsidRPr="00D02D5A">
        <w:rPr>
          <w:rFonts w:ascii="Arial" w:eastAsia="Times New Roman" w:hAnsi="Arial" w:cs="Times New Roman"/>
          <w:b/>
          <w:bCs/>
          <w:sz w:val="24"/>
          <w:szCs w:val="24"/>
          <w:lang w:val="es-ES" w:eastAsia="es-ES"/>
        </w:rPr>
        <w:t xml:space="preserve"> Medio Ambiente</w:t>
      </w:r>
      <w:r w:rsidRPr="00D02D5A">
        <w:rPr>
          <w:rFonts w:ascii="Arial" w:eastAsia="Times New Roman" w:hAnsi="Arial" w:cs="Times New Roman"/>
          <w:bCs/>
          <w:sz w:val="24"/>
          <w:szCs w:val="24"/>
          <w:lang w:val="es-ES" w:eastAsia="es-ES"/>
        </w:rPr>
        <w:t xml:space="preserve"> </w:t>
      </w:r>
      <w:r w:rsidR="00087B17" w:rsidRPr="00D02D5A">
        <w:rPr>
          <w:rFonts w:ascii="Arial" w:eastAsia="Times New Roman" w:hAnsi="Arial" w:cs="Times New Roman"/>
          <w:bCs/>
          <w:sz w:val="24"/>
          <w:szCs w:val="24"/>
          <w:lang w:val="es-ES" w:eastAsia="es-ES"/>
        </w:rPr>
        <w:t>acotó que la situación en el sistema lacustre Torca</w:t>
      </w:r>
      <w:r w:rsidR="009025F9">
        <w:rPr>
          <w:rFonts w:ascii="Arial" w:eastAsia="Times New Roman" w:hAnsi="Arial" w:cs="Times New Roman"/>
          <w:bCs/>
          <w:sz w:val="24"/>
          <w:szCs w:val="24"/>
          <w:lang w:val="es-ES" w:eastAsia="es-ES"/>
        </w:rPr>
        <w:t xml:space="preserve"> y</w:t>
      </w:r>
      <w:r w:rsidR="00087B17" w:rsidRPr="00D02D5A">
        <w:rPr>
          <w:rFonts w:ascii="Arial" w:eastAsia="Times New Roman" w:hAnsi="Arial" w:cs="Times New Roman"/>
          <w:bCs/>
          <w:sz w:val="24"/>
          <w:szCs w:val="24"/>
          <w:lang w:val="es-ES" w:eastAsia="es-ES"/>
        </w:rPr>
        <w:t xml:space="preserve"> Vichuquén </w:t>
      </w:r>
      <w:r w:rsidRPr="00D02D5A">
        <w:rPr>
          <w:rFonts w:ascii="Arial" w:eastAsia="Times New Roman" w:hAnsi="Arial" w:cs="Times New Roman"/>
          <w:bCs/>
          <w:sz w:val="24"/>
          <w:szCs w:val="24"/>
          <w:lang w:val="es-ES" w:eastAsia="es-ES"/>
        </w:rPr>
        <w:t xml:space="preserve">se repite en muchos </w:t>
      </w:r>
      <w:r w:rsidR="00087B17" w:rsidRPr="00D02D5A">
        <w:rPr>
          <w:rFonts w:ascii="Arial" w:eastAsia="Times New Roman" w:hAnsi="Arial" w:cs="Times New Roman"/>
          <w:bCs/>
          <w:sz w:val="24"/>
          <w:szCs w:val="24"/>
          <w:lang w:val="es-ES" w:eastAsia="es-ES"/>
        </w:rPr>
        <w:t>ecosistemas</w:t>
      </w:r>
      <w:r w:rsidRPr="00D02D5A">
        <w:rPr>
          <w:rFonts w:ascii="Arial" w:eastAsia="Times New Roman" w:hAnsi="Arial" w:cs="Times New Roman"/>
          <w:bCs/>
          <w:sz w:val="24"/>
          <w:szCs w:val="24"/>
          <w:lang w:val="es-ES" w:eastAsia="es-ES"/>
        </w:rPr>
        <w:t xml:space="preserve"> costeros</w:t>
      </w:r>
      <w:r w:rsidR="00087B17" w:rsidRPr="00D02D5A">
        <w:rPr>
          <w:rFonts w:ascii="Arial" w:eastAsia="Times New Roman" w:hAnsi="Arial" w:cs="Times New Roman"/>
          <w:bCs/>
          <w:sz w:val="24"/>
          <w:szCs w:val="24"/>
          <w:lang w:val="es-ES" w:eastAsia="es-ES"/>
        </w:rPr>
        <w:t xml:space="preserve">, </w:t>
      </w:r>
      <w:r w:rsidRPr="00D02D5A">
        <w:rPr>
          <w:rFonts w:ascii="Arial" w:eastAsia="Times New Roman" w:hAnsi="Arial" w:cs="Times New Roman"/>
          <w:bCs/>
          <w:sz w:val="24"/>
          <w:szCs w:val="24"/>
          <w:lang w:val="es-ES" w:eastAsia="es-ES"/>
        </w:rPr>
        <w:t xml:space="preserve">especialmente desde </w:t>
      </w:r>
      <w:r w:rsidR="00087B17" w:rsidRPr="00D02D5A">
        <w:rPr>
          <w:rFonts w:ascii="Arial" w:eastAsia="Times New Roman" w:hAnsi="Arial" w:cs="Times New Roman"/>
          <w:bCs/>
          <w:sz w:val="24"/>
          <w:szCs w:val="24"/>
          <w:lang w:val="es-ES" w:eastAsia="es-ES"/>
        </w:rPr>
        <w:t>Valparaíso</w:t>
      </w:r>
      <w:r w:rsidRPr="00D02D5A">
        <w:rPr>
          <w:rFonts w:ascii="Arial" w:eastAsia="Times New Roman" w:hAnsi="Arial" w:cs="Times New Roman"/>
          <w:bCs/>
          <w:sz w:val="24"/>
          <w:szCs w:val="24"/>
          <w:lang w:val="es-ES" w:eastAsia="es-ES"/>
        </w:rPr>
        <w:t xml:space="preserve"> a </w:t>
      </w:r>
      <w:r w:rsidR="00087B17" w:rsidRPr="00D02D5A">
        <w:rPr>
          <w:rFonts w:ascii="Arial" w:eastAsia="Times New Roman" w:hAnsi="Arial" w:cs="Times New Roman"/>
          <w:bCs/>
          <w:sz w:val="24"/>
          <w:szCs w:val="24"/>
          <w:lang w:val="es-ES" w:eastAsia="es-ES"/>
        </w:rPr>
        <w:t>Ñub</w:t>
      </w:r>
      <w:r w:rsidRPr="00D02D5A">
        <w:rPr>
          <w:rFonts w:ascii="Arial" w:eastAsia="Times New Roman" w:hAnsi="Arial" w:cs="Times New Roman"/>
          <w:bCs/>
          <w:sz w:val="24"/>
          <w:szCs w:val="24"/>
          <w:lang w:val="es-ES" w:eastAsia="es-ES"/>
        </w:rPr>
        <w:t>le</w:t>
      </w:r>
      <w:r w:rsidR="009025F9">
        <w:rPr>
          <w:rFonts w:ascii="Arial" w:eastAsia="Times New Roman" w:hAnsi="Arial" w:cs="Times New Roman"/>
          <w:bCs/>
          <w:sz w:val="24"/>
          <w:szCs w:val="24"/>
          <w:lang w:val="es-ES" w:eastAsia="es-ES"/>
        </w:rPr>
        <w:t>,</w:t>
      </w:r>
      <w:r w:rsidRPr="00D02D5A">
        <w:rPr>
          <w:rFonts w:ascii="Arial" w:eastAsia="Times New Roman" w:hAnsi="Arial" w:cs="Times New Roman"/>
          <w:bCs/>
          <w:sz w:val="24"/>
          <w:szCs w:val="24"/>
          <w:lang w:val="es-ES" w:eastAsia="es-ES"/>
        </w:rPr>
        <w:t xml:space="preserve"> </w:t>
      </w:r>
      <w:r w:rsidR="00087B17" w:rsidRPr="00D02D5A">
        <w:rPr>
          <w:rFonts w:ascii="Arial" w:eastAsia="Times New Roman" w:hAnsi="Arial" w:cs="Times New Roman"/>
          <w:bCs/>
          <w:sz w:val="24"/>
          <w:szCs w:val="24"/>
          <w:lang w:val="es-ES" w:eastAsia="es-ES"/>
        </w:rPr>
        <w:t xml:space="preserve">que se encuentran afectados </w:t>
      </w:r>
      <w:r w:rsidRPr="00D02D5A">
        <w:rPr>
          <w:rFonts w:ascii="Arial" w:eastAsia="Times New Roman" w:hAnsi="Arial" w:cs="Times New Roman"/>
          <w:bCs/>
          <w:sz w:val="24"/>
          <w:szCs w:val="24"/>
          <w:lang w:val="es-ES" w:eastAsia="es-ES"/>
        </w:rPr>
        <w:t>p</w:t>
      </w:r>
      <w:r w:rsidR="00087B17" w:rsidRPr="00D02D5A">
        <w:rPr>
          <w:rFonts w:ascii="Arial" w:eastAsia="Times New Roman" w:hAnsi="Arial" w:cs="Times New Roman"/>
          <w:bCs/>
          <w:sz w:val="24"/>
          <w:szCs w:val="24"/>
          <w:lang w:val="es-ES" w:eastAsia="es-ES"/>
        </w:rPr>
        <w:t>o</w:t>
      </w:r>
      <w:r w:rsidRPr="00D02D5A">
        <w:rPr>
          <w:rFonts w:ascii="Arial" w:eastAsia="Times New Roman" w:hAnsi="Arial" w:cs="Times New Roman"/>
          <w:bCs/>
          <w:sz w:val="24"/>
          <w:szCs w:val="24"/>
          <w:lang w:val="es-ES" w:eastAsia="es-ES"/>
        </w:rPr>
        <w:t>r esta situación</w:t>
      </w:r>
      <w:r w:rsidR="00087B17" w:rsidRPr="00D02D5A">
        <w:rPr>
          <w:rFonts w:ascii="Arial" w:eastAsia="Times New Roman" w:hAnsi="Arial" w:cs="Times New Roman"/>
          <w:bCs/>
          <w:sz w:val="24"/>
          <w:szCs w:val="24"/>
          <w:lang w:val="es-ES" w:eastAsia="es-ES"/>
        </w:rPr>
        <w:t>.</w:t>
      </w:r>
    </w:p>
    <w:p w14:paraId="6DB8C0F2" w14:textId="77777777" w:rsidR="00087B17" w:rsidRPr="00D02D5A" w:rsidRDefault="00087B17" w:rsidP="007D12A8">
      <w:pPr>
        <w:tabs>
          <w:tab w:val="left" w:pos="2268"/>
        </w:tabs>
        <w:rPr>
          <w:rFonts w:ascii="Arial" w:eastAsia="Times New Roman" w:hAnsi="Arial" w:cs="Times New Roman"/>
          <w:bCs/>
          <w:sz w:val="24"/>
          <w:szCs w:val="24"/>
          <w:lang w:val="es-ES" w:eastAsia="es-ES"/>
        </w:rPr>
      </w:pPr>
    </w:p>
    <w:p w14:paraId="77A92E5D" w14:textId="0B9F2A96" w:rsidR="00087B17" w:rsidRPr="00D02D5A" w:rsidRDefault="00087B17" w:rsidP="007D12A8">
      <w:pPr>
        <w:tabs>
          <w:tab w:val="left" w:pos="2268"/>
        </w:tabs>
        <w:rPr>
          <w:rFonts w:ascii="Arial" w:eastAsia="Times New Roman" w:hAnsi="Arial" w:cs="Times New Roman"/>
          <w:bCs/>
          <w:sz w:val="24"/>
          <w:szCs w:val="24"/>
          <w:lang w:val="es-ES" w:eastAsia="es-ES"/>
        </w:rPr>
      </w:pPr>
      <w:r w:rsidRPr="00D02D5A">
        <w:rPr>
          <w:rFonts w:ascii="Arial" w:eastAsia="Times New Roman" w:hAnsi="Arial" w:cs="Times New Roman"/>
          <w:bCs/>
          <w:sz w:val="24"/>
          <w:szCs w:val="24"/>
          <w:lang w:val="es-ES" w:eastAsia="es-ES"/>
        </w:rPr>
        <w:t xml:space="preserve">Consideró que el </w:t>
      </w:r>
      <w:r w:rsidR="00F33E7A" w:rsidRPr="00D02D5A">
        <w:rPr>
          <w:rFonts w:ascii="Arial" w:eastAsia="Times New Roman" w:hAnsi="Arial" w:cs="Times New Roman"/>
          <w:bCs/>
          <w:sz w:val="24"/>
          <w:szCs w:val="24"/>
          <w:lang w:val="es-ES" w:eastAsia="es-ES"/>
        </w:rPr>
        <w:t>problema de base es que est</w:t>
      </w:r>
      <w:r w:rsidRPr="00D02D5A">
        <w:rPr>
          <w:rFonts w:ascii="Arial" w:eastAsia="Times New Roman" w:hAnsi="Arial" w:cs="Times New Roman"/>
          <w:bCs/>
          <w:sz w:val="24"/>
          <w:szCs w:val="24"/>
          <w:lang w:val="es-ES" w:eastAsia="es-ES"/>
        </w:rPr>
        <w:t>á</w:t>
      </w:r>
      <w:r w:rsidR="00F33E7A" w:rsidRPr="00D02D5A">
        <w:rPr>
          <w:rFonts w:ascii="Arial" w:eastAsia="Times New Roman" w:hAnsi="Arial" w:cs="Times New Roman"/>
          <w:bCs/>
          <w:sz w:val="24"/>
          <w:szCs w:val="24"/>
          <w:lang w:val="es-ES" w:eastAsia="es-ES"/>
        </w:rPr>
        <w:t xml:space="preserve"> cambian</w:t>
      </w:r>
      <w:r w:rsidRPr="00D02D5A">
        <w:rPr>
          <w:rFonts w:ascii="Arial" w:eastAsia="Times New Roman" w:hAnsi="Arial" w:cs="Times New Roman"/>
          <w:bCs/>
          <w:sz w:val="24"/>
          <w:szCs w:val="24"/>
          <w:lang w:val="es-ES" w:eastAsia="es-ES"/>
        </w:rPr>
        <w:t>d</w:t>
      </w:r>
      <w:r w:rsidR="00F33E7A" w:rsidRPr="00D02D5A">
        <w:rPr>
          <w:rFonts w:ascii="Arial" w:eastAsia="Times New Roman" w:hAnsi="Arial" w:cs="Times New Roman"/>
          <w:bCs/>
          <w:sz w:val="24"/>
          <w:szCs w:val="24"/>
          <w:lang w:val="es-ES" w:eastAsia="es-ES"/>
        </w:rPr>
        <w:t>o el clima</w:t>
      </w:r>
      <w:r w:rsidR="003A7CE6">
        <w:rPr>
          <w:rFonts w:ascii="Arial" w:eastAsia="Times New Roman" w:hAnsi="Arial" w:cs="Times New Roman"/>
          <w:bCs/>
          <w:sz w:val="24"/>
          <w:szCs w:val="24"/>
          <w:lang w:val="es-ES" w:eastAsia="es-ES"/>
        </w:rPr>
        <w:t>,</w:t>
      </w:r>
      <w:r w:rsidRPr="00D02D5A">
        <w:rPr>
          <w:rFonts w:ascii="Arial" w:eastAsia="Times New Roman" w:hAnsi="Arial" w:cs="Times New Roman"/>
          <w:bCs/>
          <w:sz w:val="24"/>
          <w:szCs w:val="24"/>
          <w:lang w:val="es-ES" w:eastAsia="es-ES"/>
        </w:rPr>
        <w:t xml:space="preserve"> por lo que ha habido una cantidad de años con menor precipitación, lo que ha </w:t>
      </w:r>
      <w:r w:rsidR="00F33E7A" w:rsidRPr="00D02D5A">
        <w:rPr>
          <w:rFonts w:ascii="Arial" w:eastAsia="Times New Roman" w:hAnsi="Arial" w:cs="Times New Roman"/>
          <w:bCs/>
          <w:sz w:val="24"/>
          <w:szCs w:val="24"/>
          <w:lang w:val="es-ES" w:eastAsia="es-ES"/>
        </w:rPr>
        <w:t xml:space="preserve">cambiado la dinámica natural que </w:t>
      </w:r>
      <w:r w:rsidRPr="00D02D5A">
        <w:rPr>
          <w:rFonts w:ascii="Arial" w:eastAsia="Times New Roman" w:hAnsi="Arial" w:cs="Times New Roman"/>
          <w:bCs/>
          <w:sz w:val="24"/>
          <w:szCs w:val="24"/>
          <w:lang w:val="es-ES" w:eastAsia="es-ES"/>
        </w:rPr>
        <w:t>allí</w:t>
      </w:r>
      <w:r w:rsidR="00F33E7A" w:rsidRPr="00D02D5A">
        <w:rPr>
          <w:rFonts w:ascii="Arial" w:eastAsia="Times New Roman" w:hAnsi="Arial" w:cs="Times New Roman"/>
          <w:bCs/>
          <w:sz w:val="24"/>
          <w:szCs w:val="24"/>
          <w:lang w:val="es-ES" w:eastAsia="es-ES"/>
        </w:rPr>
        <w:t xml:space="preserve"> existe, </w:t>
      </w:r>
      <w:r w:rsidRPr="00D02D5A">
        <w:rPr>
          <w:rFonts w:ascii="Arial" w:eastAsia="Times New Roman" w:hAnsi="Arial" w:cs="Times New Roman"/>
          <w:bCs/>
          <w:sz w:val="24"/>
          <w:szCs w:val="24"/>
          <w:lang w:val="es-ES" w:eastAsia="es-ES"/>
        </w:rPr>
        <w:t>sumado a la intervención antrópica.</w:t>
      </w:r>
    </w:p>
    <w:p w14:paraId="1FCDB1D5" w14:textId="77777777" w:rsidR="00087B17" w:rsidRPr="00D02D5A" w:rsidRDefault="00087B17" w:rsidP="007D12A8">
      <w:pPr>
        <w:tabs>
          <w:tab w:val="left" w:pos="2268"/>
        </w:tabs>
        <w:rPr>
          <w:rFonts w:ascii="Arial" w:eastAsia="Times New Roman" w:hAnsi="Arial" w:cs="Times New Roman"/>
          <w:bCs/>
          <w:sz w:val="24"/>
          <w:szCs w:val="24"/>
          <w:lang w:val="es-ES" w:eastAsia="es-ES"/>
        </w:rPr>
      </w:pPr>
    </w:p>
    <w:p w14:paraId="797217E7" w14:textId="53E87013" w:rsidR="00F33E7A" w:rsidRPr="00D02D5A" w:rsidRDefault="00087B17" w:rsidP="007D12A8">
      <w:pPr>
        <w:tabs>
          <w:tab w:val="left" w:pos="2268"/>
        </w:tabs>
        <w:rPr>
          <w:rFonts w:ascii="Arial" w:eastAsia="Times New Roman" w:hAnsi="Arial" w:cs="Times New Roman"/>
          <w:bCs/>
          <w:sz w:val="24"/>
          <w:szCs w:val="24"/>
          <w:lang w:val="es-ES" w:eastAsia="es-ES"/>
        </w:rPr>
      </w:pPr>
      <w:r w:rsidRPr="00D02D5A">
        <w:rPr>
          <w:rFonts w:ascii="Arial" w:eastAsia="Times New Roman" w:hAnsi="Arial" w:cs="Times New Roman"/>
          <w:bCs/>
          <w:sz w:val="24"/>
          <w:szCs w:val="24"/>
          <w:lang w:val="es-ES" w:eastAsia="es-ES"/>
        </w:rPr>
        <w:t xml:space="preserve">Añadió que el </w:t>
      </w:r>
      <w:r w:rsidR="00F33E7A" w:rsidRPr="00D02D5A">
        <w:rPr>
          <w:rFonts w:ascii="Arial" w:eastAsia="Times New Roman" w:hAnsi="Arial" w:cs="Times New Roman"/>
          <w:bCs/>
          <w:sz w:val="24"/>
          <w:szCs w:val="24"/>
          <w:lang w:val="es-ES" w:eastAsia="es-ES"/>
        </w:rPr>
        <w:t>art</w:t>
      </w:r>
      <w:r w:rsidRPr="00D02D5A">
        <w:rPr>
          <w:rFonts w:ascii="Arial" w:eastAsia="Times New Roman" w:hAnsi="Arial" w:cs="Times New Roman"/>
          <w:bCs/>
          <w:sz w:val="24"/>
          <w:szCs w:val="24"/>
          <w:lang w:val="es-ES" w:eastAsia="es-ES"/>
        </w:rPr>
        <w:t>í</w:t>
      </w:r>
      <w:r w:rsidR="00F33E7A" w:rsidRPr="00D02D5A">
        <w:rPr>
          <w:rFonts w:ascii="Arial" w:eastAsia="Times New Roman" w:hAnsi="Arial" w:cs="Times New Roman"/>
          <w:bCs/>
          <w:sz w:val="24"/>
          <w:szCs w:val="24"/>
          <w:lang w:val="es-ES" w:eastAsia="es-ES"/>
        </w:rPr>
        <w:t xml:space="preserve">culo 41 </w:t>
      </w:r>
      <w:r w:rsidRPr="00D02D5A">
        <w:rPr>
          <w:rFonts w:ascii="Arial" w:eastAsia="Times New Roman" w:hAnsi="Arial" w:cs="Times New Roman"/>
          <w:bCs/>
          <w:sz w:val="24"/>
          <w:szCs w:val="24"/>
          <w:lang w:val="es-ES" w:eastAsia="es-ES"/>
        </w:rPr>
        <w:t xml:space="preserve">de la ley N° 21.600, que crea el SBAP, </w:t>
      </w:r>
      <w:r w:rsidR="00F33E7A" w:rsidRPr="00D02D5A">
        <w:rPr>
          <w:rFonts w:ascii="Arial" w:eastAsia="Times New Roman" w:hAnsi="Arial" w:cs="Times New Roman"/>
          <w:bCs/>
          <w:sz w:val="24"/>
          <w:szCs w:val="24"/>
          <w:lang w:val="es-ES" w:eastAsia="es-ES"/>
        </w:rPr>
        <w:t xml:space="preserve">va a </w:t>
      </w:r>
      <w:r w:rsidRPr="00D02D5A">
        <w:rPr>
          <w:rFonts w:ascii="Arial" w:eastAsia="Times New Roman" w:hAnsi="Arial" w:cs="Times New Roman"/>
          <w:bCs/>
          <w:sz w:val="24"/>
          <w:szCs w:val="24"/>
          <w:lang w:val="es-ES" w:eastAsia="es-ES"/>
        </w:rPr>
        <w:t>p</w:t>
      </w:r>
      <w:r w:rsidR="00F33E7A" w:rsidRPr="00D02D5A">
        <w:rPr>
          <w:rFonts w:ascii="Arial" w:eastAsia="Times New Roman" w:hAnsi="Arial" w:cs="Times New Roman"/>
          <w:bCs/>
          <w:sz w:val="24"/>
          <w:szCs w:val="24"/>
          <w:lang w:val="es-ES" w:eastAsia="es-ES"/>
        </w:rPr>
        <w:t xml:space="preserve">ermitir que sea </w:t>
      </w:r>
      <w:r w:rsidRPr="00D02D5A">
        <w:rPr>
          <w:rFonts w:ascii="Arial" w:eastAsia="Times New Roman" w:hAnsi="Arial" w:cs="Times New Roman"/>
          <w:bCs/>
          <w:sz w:val="24"/>
          <w:szCs w:val="24"/>
          <w:lang w:val="es-ES" w:eastAsia="es-ES"/>
        </w:rPr>
        <w:t>éste órgano</w:t>
      </w:r>
      <w:r w:rsidR="00F33E7A" w:rsidRPr="00D02D5A">
        <w:rPr>
          <w:rFonts w:ascii="Arial" w:eastAsia="Times New Roman" w:hAnsi="Arial" w:cs="Times New Roman"/>
          <w:bCs/>
          <w:sz w:val="24"/>
          <w:szCs w:val="24"/>
          <w:lang w:val="es-ES" w:eastAsia="es-ES"/>
        </w:rPr>
        <w:t xml:space="preserve"> el que regule los protocolos de </w:t>
      </w:r>
      <w:r w:rsidRPr="00D02D5A">
        <w:rPr>
          <w:rFonts w:ascii="Arial" w:eastAsia="Times New Roman" w:hAnsi="Arial" w:cs="Times New Roman"/>
          <w:bCs/>
          <w:sz w:val="24"/>
          <w:szCs w:val="24"/>
          <w:lang w:val="es-ES" w:eastAsia="es-ES"/>
        </w:rPr>
        <w:t xml:space="preserve">apertura de </w:t>
      </w:r>
      <w:r w:rsidR="00F33E7A" w:rsidRPr="00D02D5A">
        <w:rPr>
          <w:rFonts w:ascii="Arial" w:eastAsia="Times New Roman" w:hAnsi="Arial" w:cs="Times New Roman"/>
          <w:bCs/>
          <w:sz w:val="24"/>
          <w:szCs w:val="24"/>
          <w:lang w:val="es-ES" w:eastAsia="es-ES"/>
        </w:rPr>
        <w:t>barra de una mejor manera</w:t>
      </w:r>
      <w:r w:rsidRPr="00D02D5A">
        <w:rPr>
          <w:rFonts w:ascii="Arial" w:eastAsia="Times New Roman" w:hAnsi="Arial" w:cs="Times New Roman"/>
          <w:bCs/>
          <w:sz w:val="24"/>
          <w:szCs w:val="24"/>
          <w:lang w:val="es-ES" w:eastAsia="es-ES"/>
        </w:rPr>
        <w:t xml:space="preserve"> a partir del mes de febrero del año 2026.</w:t>
      </w:r>
    </w:p>
    <w:p w14:paraId="31EE7390" w14:textId="23D42C63" w:rsidR="00F33E7A" w:rsidRPr="00D02D5A" w:rsidRDefault="00F33E7A" w:rsidP="007D12A8">
      <w:pPr>
        <w:tabs>
          <w:tab w:val="left" w:pos="2268"/>
        </w:tabs>
        <w:rPr>
          <w:rFonts w:ascii="Arial" w:eastAsia="Times New Roman" w:hAnsi="Arial" w:cs="Times New Roman"/>
          <w:bCs/>
          <w:sz w:val="24"/>
          <w:szCs w:val="24"/>
          <w:lang w:val="es-ES" w:eastAsia="es-ES"/>
        </w:rPr>
      </w:pPr>
    </w:p>
    <w:bookmarkEnd w:id="16"/>
    <w:p w14:paraId="3A8D3873" w14:textId="77777777" w:rsidR="00916FFE" w:rsidRPr="00D02D5A" w:rsidRDefault="00916FFE" w:rsidP="007D12A8">
      <w:pPr>
        <w:tabs>
          <w:tab w:val="left" w:pos="2268"/>
        </w:tabs>
        <w:rPr>
          <w:rFonts w:ascii="Arial" w:eastAsia="Times New Roman" w:hAnsi="Arial" w:cs="Times New Roman"/>
          <w:sz w:val="24"/>
          <w:szCs w:val="24"/>
          <w:lang w:val="es-ES" w:eastAsia="es-ES"/>
        </w:rPr>
      </w:pPr>
    </w:p>
    <w:p w14:paraId="6E5AE439" w14:textId="77777777" w:rsidR="00916FFE" w:rsidRPr="00D02D5A" w:rsidRDefault="00916FFE" w:rsidP="007D12A8">
      <w:pPr>
        <w:tabs>
          <w:tab w:val="left" w:pos="2268"/>
        </w:tabs>
        <w:rPr>
          <w:rFonts w:ascii="Arial" w:eastAsia="Times New Roman" w:hAnsi="Arial" w:cs="Times New Roman"/>
          <w:b/>
          <w:bCs/>
          <w:sz w:val="24"/>
          <w:szCs w:val="24"/>
          <w:lang w:val="es-ES" w:eastAsia="es-ES"/>
        </w:rPr>
      </w:pPr>
      <w:r w:rsidRPr="00D02D5A">
        <w:rPr>
          <w:rFonts w:ascii="Arial" w:eastAsia="Times New Roman" w:hAnsi="Arial" w:cs="Times New Roman"/>
          <w:b/>
          <w:bCs/>
          <w:sz w:val="24"/>
          <w:szCs w:val="24"/>
          <w:lang w:val="es-ES" w:eastAsia="es-ES"/>
        </w:rPr>
        <w:t>B.- Descripción, discusión y votación de las observaciones.</w:t>
      </w:r>
    </w:p>
    <w:p w14:paraId="2FF26235" w14:textId="77777777" w:rsidR="00916FFE" w:rsidRPr="00D02D5A" w:rsidRDefault="00916FFE" w:rsidP="00916FFE">
      <w:pPr>
        <w:tabs>
          <w:tab w:val="left" w:pos="2268"/>
        </w:tabs>
        <w:ind w:firstLine="0"/>
        <w:rPr>
          <w:rFonts w:ascii="Arial" w:eastAsia="Times New Roman" w:hAnsi="Arial" w:cs="Times New Roman"/>
          <w:sz w:val="24"/>
          <w:szCs w:val="24"/>
          <w:lang w:val="es-ES" w:eastAsia="es-ES"/>
        </w:rPr>
      </w:pPr>
    </w:p>
    <w:p w14:paraId="00AE5CB5" w14:textId="77777777" w:rsidR="00916FFE" w:rsidRPr="00916FFE" w:rsidRDefault="00916FFE" w:rsidP="00916FFE">
      <w:pPr>
        <w:tabs>
          <w:tab w:val="left" w:pos="2268"/>
        </w:tabs>
        <w:ind w:firstLine="0"/>
        <w:jc w:val="center"/>
        <w:rPr>
          <w:rFonts w:ascii="Arial" w:eastAsia="Times New Roman" w:hAnsi="Arial" w:cs="Times New Roman"/>
          <w:b/>
          <w:bCs/>
          <w:sz w:val="24"/>
          <w:szCs w:val="24"/>
          <w:lang w:val="es-ES" w:eastAsia="es-ES"/>
        </w:rPr>
      </w:pPr>
      <w:r w:rsidRPr="00916FFE">
        <w:rPr>
          <w:rFonts w:ascii="Arial" w:eastAsia="Times New Roman" w:hAnsi="Arial" w:cs="Times New Roman"/>
          <w:b/>
          <w:bCs/>
          <w:sz w:val="24"/>
          <w:szCs w:val="24"/>
          <w:lang w:val="es-ES" w:eastAsia="es-ES"/>
        </w:rPr>
        <w:t>Observación número 1)</w:t>
      </w:r>
    </w:p>
    <w:p w14:paraId="3C2729E0" w14:textId="77777777" w:rsidR="00916FFE" w:rsidRPr="00916FFE" w:rsidRDefault="00916FFE" w:rsidP="00916FFE">
      <w:pPr>
        <w:tabs>
          <w:tab w:val="left" w:pos="2268"/>
        </w:tabs>
        <w:ind w:firstLine="0"/>
        <w:rPr>
          <w:rFonts w:ascii="Arial" w:eastAsia="Times New Roman" w:hAnsi="Arial" w:cs="Times New Roman"/>
          <w:sz w:val="24"/>
          <w:szCs w:val="24"/>
          <w:lang w:val="es-ES" w:eastAsia="es-ES"/>
        </w:rPr>
      </w:pPr>
    </w:p>
    <w:p w14:paraId="59CF9E06" w14:textId="4975CBAA" w:rsidR="006154D0" w:rsidRPr="004E2544" w:rsidRDefault="006154D0" w:rsidP="004E2544">
      <w:pPr>
        <w:pStyle w:val="Prrafodelista"/>
        <w:numPr>
          <w:ilvl w:val="0"/>
          <w:numId w:val="2"/>
        </w:numPr>
        <w:tabs>
          <w:tab w:val="left" w:pos="2268"/>
        </w:tabs>
        <w:rPr>
          <w:rFonts w:ascii="Arial" w:eastAsia="Times New Roman" w:hAnsi="Arial" w:cs="Times New Roman"/>
          <w:iCs/>
          <w:sz w:val="24"/>
          <w:szCs w:val="24"/>
          <w:lang w:val="es-ES" w:eastAsia="es-ES"/>
        </w:rPr>
      </w:pPr>
      <w:r w:rsidRPr="004E2544">
        <w:rPr>
          <w:rFonts w:ascii="Arial" w:eastAsia="Times New Roman" w:hAnsi="Arial" w:cs="Times New Roman"/>
          <w:iCs/>
          <w:sz w:val="24"/>
          <w:szCs w:val="24"/>
          <w:lang w:val="es-ES" w:eastAsia="es-ES"/>
        </w:rPr>
        <w:t>Para suprimir el numeral 1 del artículo 22.</w:t>
      </w:r>
    </w:p>
    <w:p w14:paraId="3ECA210B" w14:textId="6B626F1F" w:rsidR="005473C3" w:rsidRDefault="005473C3" w:rsidP="005473C3">
      <w:pPr>
        <w:tabs>
          <w:tab w:val="left" w:pos="2268"/>
        </w:tabs>
        <w:rPr>
          <w:rFonts w:ascii="Arial" w:eastAsia="Times New Roman" w:hAnsi="Arial" w:cs="Times New Roman"/>
          <w:iCs/>
          <w:sz w:val="24"/>
          <w:szCs w:val="24"/>
          <w:lang w:val="es-ES" w:eastAsia="es-ES"/>
        </w:rPr>
      </w:pPr>
    </w:p>
    <w:p w14:paraId="3A4DE715" w14:textId="6CCA5479" w:rsidR="005473C3" w:rsidRDefault="005473C3" w:rsidP="005473C3">
      <w:pPr>
        <w:tabs>
          <w:tab w:val="left" w:pos="2268"/>
        </w:tabs>
        <w:rPr>
          <w:rFonts w:ascii="Arial" w:eastAsia="Times New Roman" w:hAnsi="Arial" w:cs="Times New Roman"/>
          <w:iCs/>
          <w:sz w:val="24"/>
          <w:szCs w:val="24"/>
          <w:lang w:val="es-ES" w:eastAsia="es-ES"/>
        </w:rPr>
      </w:pPr>
      <w:bookmarkStart w:id="17" w:name="_Hlk200614184"/>
      <w:r w:rsidRPr="005473C3">
        <w:rPr>
          <w:rFonts w:ascii="Arial" w:eastAsia="Times New Roman" w:hAnsi="Arial" w:cs="Times New Roman"/>
          <w:iCs/>
          <w:sz w:val="24"/>
          <w:szCs w:val="24"/>
          <w:lang w:val="es-ES" w:eastAsia="es-ES"/>
        </w:rPr>
        <w:lastRenderedPageBreak/>
        <w:t xml:space="preserve">Se deja constancia del carácter supresivo de la observación, en conformidad con lo dispuesto en el artículo 188 inciso final del </w:t>
      </w:r>
      <w:r>
        <w:rPr>
          <w:rFonts w:ascii="Arial" w:eastAsia="Times New Roman" w:hAnsi="Arial" w:cs="Times New Roman"/>
          <w:iCs/>
          <w:sz w:val="24"/>
          <w:szCs w:val="24"/>
          <w:lang w:val="es-ES" w:eastAsia="es-ES"/>
        </w:rPr>
        <w:t>R</w:t>
      </w:r>
      <w:r w:rsidRPr="005473C3">
        <w:rPr>
          <w:rFonts w:ascii="Arial" w:eastAsia="Times New Roman" w:hAnsi="Arial" w:cs="Times New Roman"/>
          <w:iCs/>
          <w:sz w:val="24"/>
          <w:szCs w:val="24"/>
          <w:lang w:val="es-ES" w:eastAsia="es-ES"/>
        </w:rPr>
        <w:t>eglamento del Senado</w:t>
      </w:r>
      <w:r>
        <w:rPr>
          <w:rFonts w:ascii="Arial" w:eastAsia="Times New Roman" w:hAnsi="Arial" w:cs="Times New Roman"/>
          <w:iCs/>
          <w:sz w:val="24"/>
          <w:szCs w:val="24"/>
          <w:lang w:val="es-ES" w:eastAsia="es-ES"/>
        </w:rPr>
        <w:t>.</w:t>
      </w:r>
    </w:p>
    <w:bookmarkEnd w:id="17"/>
    <w:p w14:paraId="2917996C" w14:textId="09659AA1" w:rsidR="005473C3" w:rsidRDefault="005473C3" w:rsidP="005473C3">
      <w:pPr>
        <w:tabs>
          <w:tab w:val="left" w:pos="2268"/>
        </w:tabs>
        <w:rPr>
          <w:rFonts w:ascii="Arial" w:eastAsia="Times New Roman" w:hAnsi="Arial" w:cs="Times New Roman"/>
          <w:iCs/>
          <w:sz w:val="24"/>
          <w:szCs w:val="24"/>
          <w:lang w:val="es-ES" w:eastAsia="es-ES"/>
        </w:rPr>
      </w:pPr>
    </w:p>
    <w:p w14:paraId="19E9D687" w14:textId="765F8415" w:rsidR="005473C3" w:rsidRPr="005473C3" w:rsidRDefault="005473C3" w:rsidP="005473C3">
      <w:pPr>
        <w:tabs>
          <w:tab w:val="left" w:pos="2268"/>
        </w:tabs>
        <w:rPr>
          <w:rFonts w:ascii="Arial" w:eastAsia="Times New Roman" w:hAnsi="Arial" w:cs="Times New Roman"/>
          <w:iCs/>
          <w:sz w:val="24"/>
          <w:szCs w:val="24"/>
          <w:lang w:val="es-ES" w:eastAsia="es-ES"/>
        </w:rPr>
      </w:pPr>
      <w:bookmarkStart w:id="18" w:name="_Hlk200614206"/>
      <w:r>
        <w:rPr>
          <w:rFonts w:ascii="Arial" w:eastAsia="Times New Roman" w:hAnsi="Arial" w:cs="Times New Roman"/>
          <w:iCs/>
          <w:sz w:val="24"/>
          <w:szCs w:val="24"/>
          <w:lang w:val="es-ES" w:eastAsia="es-ES"/>
        </w:rPr>
        <w:t>Asimismo, se hace presente que la observación número 1) fue rechazada por la Cámara de Diputados</w:t>
      </w:r>
      <w:r w:rsidR="004E2544">
        <w:rPr>
          <w:rFonts w:ascii="Arial" w:eastAsia="Times New Roman" w:hAnsi="Arial" w:cs="Times New Roman"/>
          <w:iCs/>
          <w:sz w:val="24"/>
          <w:szCs w:val="24"/>
          <w:lang w:val="es-ES" w:eastAsia="es-ES"/>
        </w:rPr>
        <w:t xml:space="preserve"> y no ha</w:t>
      </w:r>
      <w:r>
        <w:rPr>
          <w:rFonts w:ascii="Arial" w:eastAsia="Times New Roman" w:hAnsi="Arial" w:cs="Times New Roman"/>
          <w:iCs/>
          <w:sz w:val="24"/>
          <w:szCs w:val="24"/>
          <w:lang w:val="es-ES" w:eastAsia="es-ES"/>
        </w:rPr>
        <w:t xml:space="preserve"> alcanzado el qu</w:t>
      </w:r>
      <w:r w:rsidR="006342D7">
        <w:rPr>
          <w:rFonts w:ascii="Arial" w:eastAsia="Times New Roman" w:hAnsi="Arial" w:cs="Times New Roman"/>
          <w:iCs/>
          <w:sz w:val="24"/>
          <w:szCs w:val="24"/>
          <w:lang w:val="es-ES" w:eastAsia="es-ES"/>
        </w:rPr>
        <w:t>ó</w:t>
      </w:r>
      <w:r>
        <w:rPr>
          <w:rFonts w:ascii="Arial" w:eastAsia="Times New Roman" w:hAnsi="Arial" w:cs="Times New Roman"/>
          <w:iCs/>
          <w:sz w:val="24"/>
          <w:szCs w:val="24"/>
          <w:lang w:val="es-ES" w:eastAsia="es-ES"/>
        </w:rPr>
        <w:t>rum constitucional para insistir en el texto aprobado por el Congreso Nacional</w:t>
      </w:r>
      <w:r w:rsidR="004E2544">
        <w:rPr>
          <w:rFonts w:ascii="Arial" w:eastAsia="Times New Roman" w:hAnsi="Arial" w:cs="Times New Roman"/>
          <w:iCs/>
          <w:sz w:val="24"/>
          <w:szCs w:val="24"/>
          <w:lang w:val="es-ES" w:eastAsia="es-ES"/>
        </w:rPr>
        <w:t xml:space="preserve"> de conformidad con el artículo 73 de la Carta Fundamental.</w:t>
      </w:r>
    </w:p>
    <w:bookmarkEnd w:id="18"/>
    <w:p w14:paraId="2899CF74" w14:textId="77777777" w:rsidR="006154D0" w:rsidRDefault="006154D0" w:rsidP="00916FFE">
      <w:pPr>
        <w:tabs>
          <w:tab w:val="left" w:pos="2268"/>
        </w:tabs>
        <w:ind w:firstLine="2835"/>
        <w:rPr>
          <w:rFonts w:ascii="Arial" w:eastAsia="Times New Roman" w:hAnsi="Arial" w:cs="Times New Roman"/>
          <w:i/>
          <w:iCs/>
          <w:sz w:val="24"/>
          <w:szCs w:val="24"/>
          <w:lang w:val="es-ES" w:eastAsia="es-ES"/>
        </w:rPr>
      </w:pPr>
    </w:p>
    <w:p w14:paraId="3CB5F072" w14:textId="77777777" w:rsidR="00916FFE" w:rsidRPr="00280636" w:rsidRDefault="00916FFE" w:rsidP="00916FFE">
      <w:pPr>
        <w:tabs>
          <w:tab w:val="left" w:pos="2268"/>
        </w:tabs>
        <w:ind w:firstLine="2835"/>
        <w:rPr>
          <w:rFonts w:ascii="Arial" w:eastAsia="Times New Roman" w:hAnsi="Arial" w:cs="Times New Roman"/>
          <w:i/>
          <w:iCs/>
          <w:sz w:val="24"/>
          <w:szCs w:val="24"/>
          <w:lang w:val="es-ES" w:eastAsia="es-ES"/>
        </w:rPr>
      </w:pPr>
    </w:p>
    <w:p w14:paraId="709153C7" w14:textId="440B7B59" w:rsidR="00916FFE" w:rsidRPr="00280636" w:rsidRDefault="00916FFE" w:rsidP="004E2544">
      <w:pPr>
        <w:tabs>
          <w:tab w:val="left" w:pos="2268"/>
        </w:tabs>
        <w:rPr>
          <w:rFonts w:ascii="Arial" w:eastAsia="Times New Roman" w:hAnsi="Arial" w:cs="Times New Roman"/>
          <w:b/>
          <w:bCs/>
          <w:sz w:val="24"/>
          <w:szCs w:val="24"/>
          <w:lang w:val="es-ES" w:eastAsia="es-ES"/>
        </w:rPr>
      </w:pPr>
      <w:bookmarkStart w:id="19" w:name="_Hlk200614328"/>
      <w:r w:rsidRPr="00280636">
        <w:rPr>
          <w:rFonts w:ascii="Arial" w:eastAsia="Times New Roman" w:hAnsi="Arial" w:cs="Times New Roman"/>
          <w:b/>
          <w:bCs/>
          <w:sz w:val="24"/>
          <w:szCs w:val="24"/>
          <w:lang w:val="es-ES" w:eastAsia="es-ES"/>
        </w:rPr>
        <w:t>-</w:t>
      </w:r>
      <w:r w:rsidR="004E2544" w:rsidRPr="00280636">
        <w:rPr>
          <w:rFonts w:ascii="Arial" w:eastAsia="Times New Roman" w:hAnsi="Arial" w:cs="Times New Roman"/>
          <w:b/>
          <w:bCs/>
          <w:sz w:val="24"/>
          <w:szCs w:val="24"/>
          <w:lang w:val="es-ES" w:eastAsia="es-ES"/>
        </w:rPr>
        <w:t>-</w:t>
      </w:r>
      <w:r w:rsidRPr="00280636">
        <w:rPr>
          <w:rFonts w:ascii="Arial" w:eastAsia="Times New Roman" w:hAnsi="Arial" w:cs="Times New Roman"/>
          <w:b/>
          <w:bCs/>
          <w:sz w:val="24"/>
          <w:szCs w:val="24"/>
          <w:lang w:val="es-ES" w:eastAsia="es-ES"/>
        </w:rPr>
        <w:t xml:space="preserve">En votación la observación número 1), </w:t>
      </w:r>
      <w:bookmarkStart w:id="20" w:name="_Hlk200966267"/>
      <w:r w:rsidRPr="00280636">
        <w:rPr>
          <w:rFonts w:ascii="Arial" w:eastAsia="Times New Roman" w:hAnsi="Arial" w:cs="Times New Roman"/>
          <w:b/>
          <w:bCs/>
          <w:sz w:val="24"/>
          <w:szCs w:val="24"/>
          <w:lang w:val="es-ES" w:eastAsia="es-ES"/>
        </w:rPr>
        <w:t xml:space="preserve">fue rechazada </w:t>
      </w:r>
      <w:r w:rsidR="00AB7B7B" w:rsidRPr="00280636">
        <w:rPr>
          <w:rFonts w:ascii="Arial" w:eastAsia="Times New Roman" w:hAnsi="Arial" w:cs="Times New Roman"/>
          <w:b/>
          <w:bCs/>
          <w:sz w:val="24"/>
          <w:szCs w:val="24"/>
          <w:lang w:val="es-ES" w:eastAsia="es-ES"/>
        </w:rPr>
        <w:t>con dos votos a favor</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de los Honorables Senadores señores Insulza y Lagos</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y tres votos en contra</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de los Honorables Senadores señora Rincón y señores Galilea y Macaya. </w:t>
      </w:r>
    </w:p>
    <w:bookmarkEnd w:id="19"/>
    <w:bookmarkEnd w:id="20"/>
    <w:p w14:paraId="1247F23B" w14:textId="77777777" w:rsidR="00916FFE" w:rsidRPr="00280636" w:rsidRDefault="00916FFE" w:rsidP="00916FFE">
      <w:pPr>
        <w:tabs>
          <w:tab w:val="left" w:pos="2268"/>
        </w:tabs>
        <w:ind w:firstLine="2835"/>
        <w:rPr>
          <w:rFonts w:ascii="Arial" w:eastAsia="Times New Roman" w:hAnsi="Arial" w:cs="Times New Roman"/>
          <w:sz w:val="24"/>
          <w:szCs w:val="24"/>
          <w:lang w:val="es-ES" w:eastAsia="es-ES"/>
        </w:rPr>
      </w:pPr>
    </w:p>
    <w:p w14:paraId="6D247B80" w14:textId="77777777" w:rsidR="00916FFE" w:rsidRPr="00916FFE" w:rsidRDefault="00916FFE" w:rsidP="00916FFE">
      <w:pPr>
        <w:tabs>
          <w:tab w:val="left" w:pos="2268"/>
        </w:tabs>
        <w:ind w:firstLine="0"/>
        <w:rPr>
          <w:rFonts w:ascii="Arial" w:eastAsia="Times New Roman" w:hAnsi="Arial" w:cs="Times New Roman"/>
          <w:sz w:val="24"/>
          <w:szCs w:val="24"/>
          <w:lang w:val="es-ES" w:eastAsia="es-ES"/>
        </w:rPr>
      </w:pPr>
    </w:p>
    <w:p w14:paraId="2BA2D4F0" w14:textId="77777777" w:rsidR="00916FFE" w:rsidRPr="00916FFE" w:rsidRDefault="00916FFE" w:rsidP="00916FFE">
      <w:pPr>
        <w:tabs>
          <w:tab w:val="left" w:pos="2268"/>
        </w:tabs>
        <w:ind w:firstLine="0"/>
        <w:jc w:val="center"/>
        <w:rPr>
          <w:rFonts w:ascii="Arial" w:eastAsia="Times New Roman" w:hAnsi="Arial" w:cs="Times New Roman"/>
          <w:b/>
          <w:bCs/>
          <w:sz w:val="24"/>
          <w:szCs w:val="24"/>
          <w:lang w:val="es-ES" w:eastAsia="es-ES"/>
        </w:rPr>
      </w:pPr>
      <w:r w:rsidRPr="00916FFE">
        <w:rPr>
          <w:rFonts w:ascii="Arial" w:eastAsia="Times New Roman" w:hAnsi="Arial" w:cs="Times New Roman"/>
          <w:b/>
          <w:bCs/>
          <w:sz w:val="24"/>
          <w:szCs w:val="24"/>
          <w:lang w:val="es-ES" w:eastAsia="es-ES"/>
        </w:rPr>
        <w:t>Observación número 2)</w:t>
      </w:r>
    </w:p>
    <w:p w14:paraId="20CFC358" w14:textId="00FAA79E" w:rsidR="00916FFE" w:rsidRDefault="00916FFE" w:rsidP="00916FFE">
      <w:pPr>
        <w:tabs>
          <w:tab w:val="left" w:pos="2268"/>
        </w:tabs>
        <w:ind w:firstLine="0"/>
        <w:rPr>
          <w:rFonts w:ascii="Arial" w:eastAsia="Times New Roman" w:hAnsi="Arial" w:cs="Times New Roman"/>
          <w:sz w:val="24"/>
          <w:szCs w:val="24"/>
          <w:lang w:val="es-ES" w:eastAsia="es-ES"/>
        </w:rPr>
      </w:pPr>
    </w:p>
    <w:p w14:paraId="2AFD0129" w14:textId="77FC9A0E" w:rsidR="004E2544" w:rsidRDefault="004E2544" w:rsidP="004E2544">
      <w:pPr>
        <w:pStyle w:val="Prrafodelista"/>
        <w:numPr>
          <w:ilvl w:val="0"/>
          <w:numId w:val="2"/>
        </w:numPr>
        <w:tabs>
          <w:tab w:val="left" w:pos="2268"/>
        </w:tabs>
        <w:rPr>
          <w:rFonts w:ascii="Arial" w:eastAsia="Times New Roman" w:hAnsi="Arial" w:cs="Times New Roman"/>
          <w:sz w:val="24"/>
          <w:szCs w:val="24"/>
          <w:lang w:val="es-ES" w:eastAsia="es-ES"/>
        </w:rPr>
      </w:pPr>
      <w:bookmarkStart w:id="21" w:name="_Hlk200615271"/>
      <w:r>
        <w:rPr>
          <w:rFonts w:ascii="Arial" w:eastAsia="Times New Roman" w:hAnsi="Arial" w:cs="Times New Roman"/>
          <w:sz w:val="24"/>
          <w:szCs w:val="24"/>
          <w:lang w:val="es-ES" w:eastAsia="es-ES"/>
        </w:rPr>
        <w:t>Para suprimir el artículo 33.</w:t>
      </w:r>
    </w:p>
    <w:bookmarkEnd w:id="21"/>
    <w:p w14:paraId="30AF0D9D" w14:textId="73D90D12" w:rsidR="004E2544" w:rsidRDefault="004E2544" w:rsidP="004E2544">
      <w:pPr>
        <w:tabs>
          <w:tab w:val="left" w:pos="2268"/>
        </w:tabs>
        <w:rPr>
          <w:rFonts w:ascii="Arial" w:eastAsia="Times New Roman" w:hAnsi="Arial" w:cs="Times New Roman"/>
          <w:sz w:val="24"/>
          <w:szCs w:val="24"/>
          <w:lang w:val="es-ES" w:eastAsia="es-ES"/>
        </w:rPr>
      </w:pPr>
    </w:p>
    <w:p w14:paraId="0B4BF439" w14:textId="77777777" w:rsidR="004E2544" w:rsidRDefault="004E2544" w:rsidP="004E2544">
      <w:pPr>
        <w:tabs>
          <w:tab w:val="left" w:pos="2268"/>
        </w:tabs>
        <w:rPr>
          <w:rFonts w:ascii="Arial" w:eastAsia="Times New Roman" w:hAnsi="Arial" w:cs="Times New Roman"/>
          <w:iCs/>
          <w:sz w:val="24"/>
          <w:szCs w:val="24"/>
          <w:lang w:val="es-ES" w:eastAsia="es-ES"/>
        </w:rPr>
      </w:pPr>
      <w:bookmarkStart w:id="22" w:name="_Hlk200614697"/>
      <w:r w:rsidRPr="005473C3">
        <w:rPr>
          <w:rFonts w:ascii="Arial" w:eastAsia="Times New Roman" w:hAnsi="Arial" w:cs="Times New Roman"/>
          <w:iCs/>
          <w:sz w:val="24"/>
          <w:szCs w:val="24"/>
          <w:lang w:val="es-ES" w:eastAsia="es-ES"/>
        </w:rPr>
        <w:t xml:space="preserve">Se deja constancia del carácter supresivo de la observación, en conformidad con lo dispuesto en el artículo 188 inciso final del </w:t>
      </w:r>
      <w:r>
        <w:rPr>
          <w:rFonts w:ascii="Arial" w:eastAsia="Times New Roman" w:hAnsi="Arial" w:cs="Times New Roman"/>
          <w:iCs/>
          <w:sz w:val="24"/>
          <w:szCs w:val="24"/>
          <w:lang w:val="es-ES" w:eastAsia="es-ES"/>
        </w:rPr>
        <w:t>R</w:t>
      </w:r>
      <w:r w:rsidRPr="005473C3">
        <w:rPr>
          <w:rFonts w:ascii="Arial" w:eastAsia="Times New Roman" w:hAnsi="Arial" w:cs="Times New Roman"/>
          <w:iCs/>
          <w:sz w:val="24"/>
          <w:szCs w:val="24"/>
          <w:lang w:val="es-ES" w:eastAsia="es-ES"/>
        </w:rPr>
        <w:t>eglamento del Senado</w:t>
      </w:r>
      <w:r>
        <w:rPr>
          <w:rFonts w:ascii="Arial" w:eastAsia="Times New Roman" w:hAnsi="Arial" w:cs="Times New Roman"/>
          <w:iCs/>
          <w:sz w:val="24"/>
          <w:szCs w:val="24"/>
          <w:lang w:val="es-ES" w:eastAsia="es-ES"/>
        </w:rPr>
        <w:t>.</w:t>
      </w:r>
    </w:p>
    <w:p w14:paraId="68D76166" w14:textId="188F0230" w:rsidR="004E2544" w:rsidRDefault="004E2544" w:rsidP="004E2544">
      <w:pPr>
        <w:tabs>
          <w:tab w:val="left" w:pos="2268"/>
        </w:tabs>
        <w:rPr>
          <w:rFonts w:ascii="Arial" w:eastAsia="Times New Roman" w:hAnsi="Arial" w:cs="Times New Roman"/>
          <w:sz w:val="24"/>
          <w:szCs w:val="24"/>
          <w:lang w:val="es-ES" w:eastAsia="es-ES"/>
        </w:rPr>
      </w:pPr>
    </w:p>
    <w:p w14:paraId="2B25E5F1" w14:textId="5BC4B511" w:rsidR="004E2544" w:rsidRPr="005473C3" w:rsidRDefault="004E2544" w:rsidP="004E2544">
      <w:pPr>
        <w:tabs>
          <w:tab w:val="left" w:pos="2268"/>
        </w:tabs>
        <w:rPr>
          <w:rFonts w:ascii="Arial" w:eastAsia="Times New Roman" w:hAnsi="Arial" w:cs="Times New Roman"/>
          <w:iCs/>
          <w:sz w:val="24"/>
          <w:szCs w:val="24"/>
          <w:lang w:val="es-ES" w:eastAsia="es-ES"/>
        </w:rPr>
      </w:pPr>
      <w:r>
        <w:rPr>
          <w:rFonts w:ascii="Arial" w:eastAsia="Times New Roman" w:hAnsi="Arial" w:cs="Times New Roman"/>
          <w:iCs/>
          <w:sz w:val="24"/>
          <w:szCs w:val="24"/>
          <w:lang w:val="es-ES" w:eastAsia="es-ES"/>
        </w:rPr>
        <w:t xml:space="preserve">Asimismo, se hace presente que la observación número 2) fue aprobada por la Cámara de Diputados. </w:t>
      </w:r>
    </w:p>
    <w:p w14:paraId="41539B77" w14:textId="3F800EA1" w:rsidR="004E2544" w:rsidRDefault="004E2544" w:rsidP="004E2544">
      <w:pPr>
        <w:tabs>
          <w:tab w:val="left" w:pos="2268"/>
        </w:tabs>
        <w:rPr>
          <w:rFonts w:ascii="Arial" w:eastAsia="Times New Roman" w:hAnsi="Arial" w:cs="Times New Roman"/>
          <w:sz w:val="24"/>
          <w:szCs w:val="24"/>
          <w:lang w:val="es-ES" w:eastAsia="es-ES"/>
        </w:rPr>
      </w:pPr>
    </w:p>
    <w:p w14:paraId="2EBE0DA2" w14:textId="77777777" w:rsidR="004E2544" w:rsidRPr="00280636" w:rsidRDefault="004E2544" w:rsidP="004E2544">
      <w:pPr>
        <w:tabs>
          <w:tab w:val="left" w:pos="2268"/>
        </w:tabs>
        <w:rPr>
          <w:rFonts w:ascii="Arial" w:eastAsia="Times New Roman" w:hAnsi="Arial" w:cs="Times New Roman"/>
          <w:sz w:val="24"/>
          <w:szCs w:val="24"/>
          <w:lang w:val="es-ES" w:eastAsia="es-ES"/>
        </w:rPr>
      </w:pPr>
    </w:p>
    <w:p w14:paraId="69BE7E1E" w14:textId="7169AE46" w:rsidR="00AB7B7B" w:rsidRPr="00280636" w:rsidRDefault="004E2544" w:rsidP="00AB7B7B">
      <w:pPr>
        <w:tabs>
          <w:tab w:val="left" w:pos="2268"/>
        </w:tabs>
        <w:rPr>
          <w:rFonts w:ascii="Arial" w:eastAsia="Times New Roman" w:hAnsi="Arial" w:cs="Times New Roman"/>
          <w:b/>
          <w:bCs/>
          <w:sz w:val="24"/>
          <w:szCs w:val="24"/>
          <w:lang w:val="es-ES" w:eastAsia="es-ES"/>
        </w:rPr>
      </w:pPr>
      <w:r w:rsidRPr="00280636">
        <w:rPr>
          <w:rFonts w:ascii="Arial" w:eastAsia="Times New Roman" w:hAnsi="Arial" w:cs="Times New Roman"/>
          <w:b/>
          <w:bCs/>
          <w:sz w:val="24"/>
          <w:szCs w:val="24"/>
          <w:lang w:val="es-ES" w:eastAsia="es-ES"/>
        </w:rPr>
        <w:t xml:space="preserve">--En votación la observación número 2), </w:t>
      </w:r>
      <w:r w:rsidR="00AB7B7B" w:rsidRPr="00280636">
        <w:rPr>
          <w:rFonts w:ascii="Arial" w:eastAsia="Times New Roman" w:hAnsi="Arial" w:cs="Times New Roman"/>
          <w:b/>
          <w:bCs/>
          <w:sz w:val="24"/>
          <w:szCs w:val="24"/>
          <w:lang w:val="es-ES" w:eastAsia="es-ES"/>
        </w:rPr>
        <w:t>fue rechazada con dos votos a favor</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de los Honorables Senadores señores Insulza y Lagos</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y tres votos en contra</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de los Honorables Senadores señora Rincón y señores Galilea y Macaya. </w:t>
      </w:r>
    </w:p>
    <w:p w14:paraId="73985C2C" w14:textId="632486A1" w:rsidR="00916FFE" w:rsidRPr="00280636" w:rsidRDefault="00916FFE" w:rsidP="00916FFE">
      <w:pPr>
        <w:tabs>
          <w:tab w:val="left" w:pos="2268"/>
        </w:tabs>
        <w:ind w:firstLine="0"/>
        <w:jc w:val="left"/>
        <w:rPr>
          <w:rFonts w:ascii="Arial" w:eastAsia="Times New Roman" w:hAnsi="Arial" w:cs="Times New Roman"/>
          <w:sz w:val="24"/>
          <w:szCs w:val="24"/>
          <w:lang w:val="es-ES" w:eastAsia="es-ES"/>
        </w:rPr>
      </w:pPr>
    </w:p>
    <w:bookmarkEnd w:id="22"/>
    <w:p w14:paraId="0B4DC9C0" w14:textId="42417682" w:rsidR="00251121" w:rsidRDefault="00251121" w:rsidP="00916FFE">
      <w:pPr>
        <w:tabs>
          <w:tab w:val="left" w:pos="2268"/>
        </w:tabs>
        <w:ind w:firstLine="0"/>
        <w:jc w:val="left"/>
        <w:rPr>
          <w:rFonts w:ascii="Arial" w:eastAsia="Times New Roman" w:hAnsi="Arial" w:cs="Times New Roman"/>
          <w:sz w:val="24"/>
          <w:szCs w:val="24"/>
          <w:lang w:val="es-ES" w:eastAsia="es-ES"/>
        </w:rPr>
      </w:pPr>
    </w:p>
    <w:p w14:paraId="3B1F0B0B" w14:textId="21902C01" w:rsidR="00251121" w:rsidRPr="00916FFE" w:rsidRDefault="00251121" w:rsidP="00251121">
      <w:pPr>
        <w:tabs>
          <w:tab w:val="left" w:pos="2268"/>
        </w:tabs>
        <w:ind w:firstLine="0"/>
        <w:jc w:val="center"/>
        <w:rPr>
          <w:rFonts w:ascii="Arial" w:eastAsia="Times New Roman" w:hAnsi="Arial" w:cs="Times New Roman"/>
          <w:b/>
          <w:bCs/>
          <w:sz w:val="24"/>
          <w:szCs w:val="24"/>
          <w:lang w:val="es-ES" w:eastAsia="es-ES"/>
        </w:rPr>
      </w:pPr>
      <w:r w:rsidRPr="00916FFE">
        <w:rPr>
          <w:rFonts w:ascii="Arial" w:eastAsia="Times New Roman" w:hAnsi="Arial" w:cs="Times New Roman"/>
          <w:b/>
          <w:bCs/>
          <w:sz w:val="24"/>
          <w:szCs w:val="24"/>
          <w:lang w:val="es-ES" w:eastAsia="es-ES"/>
        </w:rPr>
        <w:t xml:space="preserve">Observación número </w:t>
      </w:r>
      <w:r>
        <w:rPr>
          <w:rFonts w:ascii="Arial" w:eastAsia="Times New Roman" w:hAnsi="Arial" w:cs="Times New Roman"/>
          <w:b/>
          <w:bCs/>
          <w:sz w:val="24"/>
          <w:szCs w:val="24"/>
          <w:lang w:val="es-ES" w:eastAsia="es-ES"/>
        </w:rPr>
        <w:t>3</w:t>
      </w:r>
      <w:r w:rsidRPr="00916FFE">
        <w:rPr>
          <w:rFonts w:ascii="Arial" w:eastAsia="Times New Roman" w:hAnsi="Arial" w:cs="Times New Roman"/>
          <w:b/>
          <w:bCs/>
          <w:sz w:val="24"/>
          <w:szCs w:val="24"/>
          <w:lang w:val="es-ES" w:eastAsia="es-ES"/>
        </w:rPr>
        <w:t>)</w:t>
      </w:r>
    </w:p>
    <w:p w14:paraId="646C3610" w14:textId="2662DFAD" w:rsidR="00251121" w:rsidRDefault="00251121" w:rsidP="00916FFE">
      <w:pPr>
        <w:tabs>
          <w:tab w:val="left" w:pos="2268"/>
        </w:tabs>
        <w:ind w:firstLine="0"/>
        <w:jc w:val="left"/>
        <w:rPr>
          <w:rFonts w:ascii="Arial" w:eastAsia="Times New Roman" w:hAnsi="Arial" w:cs="Times New Roman"/>
          <w:sz w:val="24"/>
          <w:szCs w:val="24"/>
          <w:lang w:val="es-ES" w:eastAsia="es-ES"/>
        </w:rPr>
      </w:pPr>
    </w:p>
    <w:p w14:paraId="3A2BBDD9" w14:textId="36D58CD3" w:rsidR="00251121" w:rsidRDefault="00251121" w:rsidP="00251121">
      <w:pPr>
        <w:rPr>
          <w:rFonts w:ascii="Arial" w:eastAsia="Times New Roman" w:hAnsi="Arial" w:cs="Times New Roman"/>
          <w:sz w:val="24"/>
          <w:szCs w:val="24"/>
          <w:lang w:val="es-ES" w:eastAsia="es-ES"/>
        </w:rPr>
      </w:pPr>
      <w:bookmarkStart w:id="23" w:name="_Hlk200615324"/>
      <w:r>
        <w:rPr>
          <w:rFonts w:ascii="Arial" w:eastAsia="Times New Roman" w:hAnsi="Arial" w:cs="Times New Roman"/>
          <w:sz w:val="24"/>
          <w:szCs w:val="24"/>
          <w:lang w:val="es-ES" w:eastAsia="es-ES"/>
        </w:rPr>
        <w:t xml:space="preserve">3) </w:t>
      </w:r>
      <w:r w:rsidRPr="00251121">
        <w:rPr>
          <w:rFonts w:ascii="Arial" w:eastAsia="Times New Roman" w:hAnsi="Arial" w:cs="Times New Roman"/>
          <w:sz w:val="24"/>
          <w:szCs w:val="24"/>
          <w:lang w:val="es-ES" w:eastAsia="es-ES"/>
        </w:rPr>
        <w:t>Para suprimir el inciso segundo del artículo segundo transitorio</w:t>
      </w:r>
      <w:r>
        <w:rPr>
          <w:rFonts w:ascii="Arial" w:eastAsia="Times New Roman" w:hAnsi="Arial" w:cs="Times New Roman"/>
          <w:sz w:val="24"/>
          <w:szCs w:val="24"/>
          <w:lang w:val="es-ES" w:eastAsia="es-ES"/>
        </w:rPr>
        <w:t>.</w:t>
      </w:r>
    </w:p>
    <w:bookmarkEnd w:id="23"/>
    <w:p w14:paraId="39884788" w14:textId="3C2CEDD2" w:rsidR="00251121" w:rsidRDefault="00251121" w:rsidP="00251121">
      <w:pPr>
        <w:rPr>
          <w:rFonts w:ascii="Arial" w:eastAsia="Times New Roman" w:hAnsi="Arial" w:cs="Times New Roman"/>
          <w:sz w:val="24"/>
          <w:szCs w:val="24"/>
          <w:lang w:val="es-ES" w:eastAsia="es-ES"/>
        </w:rPr>
      </w:pPr>
    </w:p>
    <w:p w14:paraId="0A3B37F5" w14:textId="77777777" w:rsidR="00251121" w:rsidRDefault="00251121" w:rsidP="00251121">
      <w:pPr>
        <w:tabs>
          <w:tab w:val="left" w:pos="2268"/>
        </w:tabs>
        <w:rPr>
          <w:rFonts w:ascii="Arial" w:eastAsia="Times New Roman" w:hAnsi="Arial" w:cs="Times New Roman"/>
          <w:iCs/>
          <w:sz w:val="24"/>
          <w:szCs w:val="24"/>
          <w:lang w:val="es-ES" w:eastAsia="es-ES"/>
        </w:rPr>
      </w:pPr>
      <w:r w:rsidRPr="005473C3">
        <w:rPr>
          <w:rFonts w:ascii="Arial" w:eastAsia="Times New Roman" w:hAnsi="Arial" w:cs="Times New Roman"/>
          <w:iCs/>
          <w:sz w:val="24"/>
          <w:szCs w:val="24"/>
          <w:lang w:val="es-ES" w:eastAsia="es-ES"/>
        </w:rPr>
        <w:t xml:space="preserve">Se deja constancia del carácter supresivo de la observación, en conformidad con lo dispuesto en el artículo 188 inciso final del </w:t>
      </w:r>
      <w:r>
        <w:rPr>
          <w:rFonts w:ascii="Arial" w:eastAsia="Times New Roman" w:hAnsi="Arial" w:cs="Times New Roman"/>
          <w:iCs/>
          <w:sz w:val="24"/>
          <w:szCs w:val="24"/>
          <w:lang w:val="es-ES" w:eastAsia="es-ES"/>
        </w:rPr>
        <w:t>R</w:t>
      </w:r>
      <w:r w:rsidRPr="005473C3">
        <w:rPr>
          <w:rFonts w:ascii="Arial" w:eastAsia="Times New Roman" w:hAnsi="Arial" w:cs="Times New Roman"/>
          <w:iCs/>
          <w:sz w:val="24"/>
          <w:szCs w:val="24"/>
          <w:lang w:val="es-ES" w:eastAsia="es-ES"/>
        </w:rPr>
        <w:t>eglamento del Senado</w:t>
      </w:r>
      <w:r>
        <w:rPr>
          <w:rFonts w:ascii="Arial" w:eastAsia="Times New Roman" w:hAnsi="Arial" w:cs="Times New Roman"/>
          <w:iCs/>
          <w:sz w:val="24"/>
          <w:szCs w:val="24"/>
          <w:lang w:val="es-ES" w:eastAsia="es-ES"/>
        </w:rPr>
        <w:t>.</w:t>
      </w:r>
    </w:p>
    <w:p w14:paraId="1CDE6675" w14:textId="77777777" w:rsidR="00251121" w:rsidRDefault="00251121" w:rsidP="00251121">
      <w:pPr>
        <w:tabs>
          <w:tab w:val="left" w:pos="2268"/>
        </w:tabs>
        <w:rPr>
          <w:rFonts w:ascii="Arial" w:eastAsia="Times New Roman" w:hAnsi="Arial" w:cs="Times New Roman"/>
          <w:sz w:val="24"/>
          <w:szCs w:val="24"/>
          <w:lang w:val="es-ES" w:eastAsia="es-ES"/>
        </w:rPr>
      </w:pPr>
    </w:p>
    <w:p w14:paraId="1B0D4FAD" w14:textId="19CE1D5F" w:rsidR="00251121" w:rsidRPr="005473C3" w:rsidRDefault="00251121" w:rsidP="00251121">
      <w:pPr>
        <w:tabs>
          <w:tab w:val="left" w:pos="2268"/>
        </w:tabs>
        <w:rPr>
          <w:rFonts w:ascii="Arial" w:eastAsia="Times New Roman" w:hAnsi="Arial" w:cs="Times New Roman"/>
          <w:iCs/>
          <w:sz w:val="24"/>
          <w:szCs w:val="24"/>
          <w:lang w:val="es-ES" w:eastAsia="es-ES"/>
        </w:rPr>
      </w:pPr>
      <w:r>
        <w:rPr>
          <w:rFonts w:ascii="Arial" w:eastAsia="Times New Roman" w:hAnsi="Arial" w:cs="Times New Roman"/>
          <w:iCs/>
          <w:sz w:val="24"/>
          <w:szCs w:val="24"/>
          <w:lang w:val="es-ES" w:eastAsia="es-ES"/>
        </w:rPr>
        <w:t xml:space="preserve">Asimismo, se hace presente que la observación número 3) fue aprobada por la Cámara de Diputados. </w:t>
      </w:r>
    </w:p>
    <w:p w14:paraId="68B66A06" w14:textId="77777777" w:rsidR="00251121" w:rsidRDefault="00251121" w:rsidP="00251121">
      <w:pPr>
        <w:tabs>
          <w:tab w:val="left" w:pos="2268"/>
        </w:tabs>
        <w:rPr>
          <w:rFonts w:ascii="Arial" w:eastAsia="Times New Roman" w:hAnsi="Arial" w:cs="Times New Roman"/>
          <w:sz w:val="24"/>
          <w:szCs w:val="24"/>
          <w:lang w:val="es-ES" w:eastAsia="es-ES"/>
        </w:rPr>
      </w:pPr>
    </w:p>
    <w:p w14:paraId="390E61A4" w14:textId="77777777" w:rsidR="00251121" w:rsidRPr="00280636" w:rsidRDefault="00251121" w:rsidP="00251121">
      <w:pPr>
        <w:tabs>
          <w:tab w:val="left" w:pos="2268"/>
        </w:tabs>
        <w:rPr>
          <w:rFonts w:ascii="Arial" w:eastAsia="Times New Roman" w:hAnsi="Arial" w:cs="Times New Roman"/>
          <w:sz w:val="24"/>
          <w:szCs w:val="24"/>
          <w:lang w:val="es-ES" w:eastAsia="es-ES"/>
        </w:rPr>
      </w:pPr>
    </w:p>
    <w:p w14:paraId="1C1F578D" w14:textId="743EC7B6" w:rsidR="00AB7B7B" w:rsidRPr="00280636" w:rsidRDefault="00251121" w:rsidP="00AB7B7B">
      <w:pPr>
        <w:tabs>
          <w:tab w:val="left" w:pos="2268"/>
        </w:tabs>
        <w:rPr>
          <w:rFonts w:ascii="Arial" w:eastAsia="Times New Roman" w:hAnsi="Arial" w:cs="Times New Roman"/>
          <w:b/>
          <w:bCs/>
          <w:sz w:val="24"/>
          <w:szCs w:val="24"/>
          <w:lang w:val="es-ES" w:eastAsia="es-ES"/>
        </w:rPr>
      </w:pPr>
      <w:r w:rsidRPr="00280636">
        <w:rPr>
          <w:rFonts w:ascii="Arial" w:eastAsia="Times New Roman" w:hAnsi="Arial" w:cs="Times New Roman"/>
          <w:b/>
          <w:bCs/>
          <w:sz w:val="24"/>
          <w:szCs w:val="24"/>
          <w:lang w:val="es-ES" w:eastAsia="es-ES"/>
        </w:rPr>
        <w:t xml:space="preserve">--En votación la observación número 3), </w:t>
      </w:r>
      <w:r w:rsidR="00AB7B7B" w:rsidRPr="00280636">
        <w:rPr>
          <w:rFonts w:ascii="Arial" w:eastAsia="Times New Roman" w:hAnsi="Arial" w:cs="Times New Roman"/>
          <w:b/>
          <w:bCs/>
          <w:sz w:val="24"/>
          <w:szCs w:val="24"/>
          <w:lang w:val="es-ES" w:eastAsia="es-ES"/>
        </w:rPr>
        <w:t>fue rechazada con dos votos a favor</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de los Honorables Senadores señores Insulza y Lagos</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y tres votos en contra</w:t>
      </w:r>
      <w:r w:rsidR="00280636" w:rsidRPr="00280636">
        <w:rPr>
          <w:rFonts w:ascii="Arial" w:eastAsia="Times New Roman" w:hAnsi="Arial" w:cs="Times New Roman"/>
          <w:b/>
          <w:bCs/>
          <w:sz w:val="24"/>
          <w:szCs w:val="24"/>
          <w:lang w:val="es-ES" w:eastAsia="es-ES"/>
        </w:rPr>
        <w:t>,</w:t>
      </w:r>
      <w:r w:rsidR="00AB7B7B" w:rsidRPr="00280636">
        <w:rPr>
          <w:rFonts w:ascii="Arial" w:eastAsia="Times New Roman" w:hAnsi="Arial" w:cs="Times New Roman"/>
          <w:b/>
          <w:bCs/>
          <w:sz w:val="24"/>
          <w:szCs w:val="24"/>
          <w:lang w:val="es-ES" w:eastAsia="es-ES"/>
        </w:rPr>
        <w:t xml:space="preserve"> de los Honorables Senadores señora Rincón y señores Galilea y Macaya. </w:t>
      </w:r>
    </w:p>
    <w:p w14:paraId="3714ECE3" w14:textId="1451AB25" w:rsidR="00916FFE" w:rsidRPr="00916FFE" w:rsidRDefault="00916FFE" w:rsidP="00AB7B7B">
      <w:pPr>
        <w:tabs>
          <w:tab w:val="left" w:pos="2268"/>
        </w:tabs>
        <w:rPr>
          <w:rFonts w:ascii="Arial" w:eastAsia="Times New Roman" w:hAnsi="Arial" w:cs="Times New Roman"/>
          <w:sz w:val="24"/>
          <w:szCs w:val="24"/>
          <w:lang w:val="es-ES" w:eastAsia="es-ES"/>
        </w:rPr>
      </w:pPr>
    </w:p>
    <w:p w14:paraId="38D07F55" w14:textId="77777777" w:rsidR="00916FFE" w:rsidRPr="00916FFE" w:rsidRDefault="00916FFE" w:rsidP="00916FFE">
      <w:pPr>
        <w:tabs>
          <w:tab w:val="left" w:pos="0"/>
        </w:tabs>
        <w:ind w:firstLine="0"/>
        <w:jc w:val="center"/>
        <w:rPr>
          <w:rFonts w:ascii="Arial" w:eastAsia="Times New Roman" w:hAnsi="Arial" w:cs="Arial"/>
          <w:sz w:val="24"/>
          <w:szCs w:val="24"/>
          <w:lang w:val="es-ES" w:eastAsia="es-ES"/>
        </w:rPr>
      </w:pPr>
      <w:r w:rsidRPr="00916FFE">
        <w:rPr>
          <w:rFonts w:ascii="Arial" w:eastAsia="Times New Roman" w:hAnsi="Arial" w:cs="Arial"/>
          <w:sz w:val="24"/>
          <w:szCs w:val="24"/>
          <w:lang w:val="es-ES" w:eastAsia="es-ES"/>
        </w:rPr>
        <w:lastRenderedPageBreak/>
        <w:t xml:space="preserve">- - - </w:t>
      </w:r>
    </w:p>
    <w:p w14:paraId="31B1A291" w14:textId="64886FEB" w:rsidR="00916FFE" w:rsidRDefault="00916FFE" w:rsidP="00916FFE">
      <w:pPr>
        <w:tabs>
          <w:tab w:val="left" w:pos="0"/>
        </w:tabs>
        <w:ind w:firstLine="0"/>
        <w:jc w:val="left"/>
        <w:rPr>
          <w:rFonts w:ascii="Arial" w:eastAsia="Times New Roman" w:hAnsi="Arial" w:cs="Arial"/>
          <w:b/>
          <w:sz w:val="24"/>
          <w:szCs w:val="24"/>
          <w:lang w:val="es-ES" w:eastAsia="es-ES"/>
        </w:rPr>
      </w:pPr>
    </w:p>
    <w:p w14:paraId="613A6C3A" w14:textId="1956CF74" w:rsidR="005412CD" w:rsidRDefault="005412CD" w:rsidP="00916FFE">
      <w:pPr>
        <w:tabs>
          <w:tab w:val="left" w:pos="0"/>
        </w:tabs>
        <w:ind w:firstLine="0"/>
        <w:jc w:val="left"/>
        <w:rPr>
          <w:rFonts w:ascii="Arial" w:eastAsia="Times New Roman" w:hAnsi="Arial" w:cs="Arial"/>
          <w:b/>
          <w:sz w:val="24"/>
          <w:szCs w:val="24"/>
          <w:lang w:val="es-ES" w:eastAsia="es-ES"/>
        </w:rPr>
      </w:pPr>
    </w:p>
    <w:p w14:paraId="32615B93" w14:textId="77777777" w:rsidR="005412CD" w:rsidRPr="00916FFE" w:rsidRDefault="005412CD" w:rsidP="00916FFE">
      <w:pPr>
        <w:tabs>
          <w:tab w:val="left" w:pos="0"/>
        </w:tabs>
        <w:ind w:firstLine="0"/>
        <w:jc w:val="left"/>
        <w:rPr>
          <w:rFonts w:ascii="Arial" w:eastAsia="Times New Roman" w:hAnsi="Arial" w:cs="Arial"/>
          <w:b/>
          <w:sz w:val="24"/>
          <w:szCs w:val="24"/>
          <w:lang w:val="es-ES" w:eastAsia="es-ES"/>
        </w:rPr>
      </w:pPr>
    </w:p>
    <w:bookmarkStart w:id="24" w:name="_PROPUESTA_DE_LA"/>
    <w:bookmarkStart w:id="25" w:name="_Toc109229664"/>
    <w:bookmarkEnd w:id="24"/>
    <w:p w14:paraId="145A71B1" w14:textId="77777777" w:rsidR="00916FFE" w:rsidRPr="00916FFE" w:rsidRDefault="00916FFE" w:rsidP="00916FFE">
      <w:pPr>
        <w:keepNext/>
        <w:spacing w:before="240" w:after="120"/>
        <w:ind w:firstLine="0"/>
        <w:jc w:val="center"/>
        <w:outlineLvl w:val="0"/>
        <w:rPr>
          <w:rFonts w:ascii="Arial" w:eastAsia="Times New Roman" w:hAnsi="Arial" w:cs="Times New Roman"/>
          <w:b/>
          <w:caps/>
          <w:kern w:val="28"/>
          <w:sz w:val="24"/>
          <w:szCs w:val="20"/>
          <w:lang w:val="es-ES_tradnl" w:eastAsia="es-ES"/>
        </w:rPr>
      </w:pPr>
      <w:r w:rsidRPr="00916FFE">
        <w:rPr>
          <w:rFonts w:ascii="Arial" w:eastAsia="Times New Roman" w:hAnsi="Arial" w:cs="Times New Roman"/>
          <w:b/>
          <w:caps/>
          <w:kern w:val="28"/>
          <w:sz w:val="24"/>
          <w:szCs w:val="20"/>
          <w:lang w:val="es-ES_tradnl" w:eastAsia="es-ES"/>
        </w:rPr>
        <w:fldChar w:fldCharType="begin"/>
      </w:r>
      <w:r w:rsidRPr="00916FFE">
        <w:rPr>
          <w:rFonts w:ascii="Arial" w:eastAsia="Times New Roman" w:hAnsi="Arial" w:cs="Times New Roman"/>
          <w:b/>
          <w:caps/>
          <w:kern w:val="28"/>
          <w:sz w:val="24"/>
          <w:szCs w:val="20"/>
          <w:lang w:val="es-ES_tradnl" w:eastAsia="es-ES"/>
        </w:rPr>
        <w:instrText xml:space="preserve"> HYPERLINK  \l "_top" </w:instrText>
      </w:r>
      <w:r w:rsidRPr="00916FFE">
        <w:rPr>
          <w:rFonts w:ascii="Arial" w:eastAsia="Times New Roman" w:hAnsi="Arial" w:cs="Times New Roman"/>
          <w:b/>
          <w:caps/>
          <w:kern w:val="28"/>
          <w:sz w:val="24"/>
          <w:szCs w:val="20"/>
          <w:lang w:val="es-ES_tradnl" w:eastAsia="es-ES"/>
        </w:rPr>
        <w:fldChar w:fldCharType="separate"/>
      </w:r>
      <w:r w:rsidRPr="00916FFE">
        <w:rPr>
          <w:rFonts w:ascii="Arial" w:eastAsia="Times New Roman" w:hAnsi="Arial" w:cs="Times New Roman"/>
          <w:b/>
          <w:caps/>
          <w:color w:val="0563C1"/>
          <w:kern w:val="28"/>
          <w:sz w:val="24"/>
          <w:szCs w:val="20"/>
          <w:u w:val="single"/>
          <w:lang w:val="es-ES_tradnl" w:eastAsia="es-ES"/>
        </w:rPr>
        <w:t>PROPUESTA DE LA COMISIÓN</w:t>
      </w:r>
      <w:bookmarkEnd w:id="25"/>
      <w:r w:rsidRPr="00916FFE">
        <w:rPr>
          <w:rFonts w:ascii="Arial" w:eastAsia="Times New Roman" w:hAnsi="Arial" w:cs="Times New Roman"/>
          <w:b/>
          <w:caps/>
          <w:kern w:val="28"/>
          <w:sz w:val="24"/>
          <w:szCs w:val="20"/>
          <w:lang w:val="es-ES_tradnl" w:eastAsia="es-ES"/>
        </w:rPr>
        <w:fldChar w:fldCharType="end"/>
      </w:r>
    </w:p>
    <w:p w14:paraId="6CC85490" w14:textId="77777777" w:rsidR="00916FFE" w:rsidRPr="00916FFE" w:rsidRDefault="00916FFE" w:rsidP="00916FFE">
      <w:pPr>
        <w:ind w:firstLine="0"/>
        <w:jc w:val="left"/>
        <w:rPr>
          <w:rFonts w:ascii="Times New Roman" w:eastAsia="Times New Roman" w:hAnsi="Times New Roman" w:cs="Times New Roman"/>
          <w:sz w:val="24"/>
          <w:szCs w:val="24"/>
          <w:lang w:val="es-ES_tradnl" w:eastAsia="es-ES"/>
        </w:rPr>
      </w:pPr>
    </w:p>
    <w:p w14:paraId="2FFA2AF4" w14:textId="08EF5893" w:rsidR="00D958EC" w:rsidRDefault="00916FFE" w:rsidP="005D18DC">
      <w:pPr>
        <w:tabs>
          <w:tab w:val="left" w:pos="2880"/>
        </w:tabs>
        <w:rPr>
          <w:rFonts w:ascii="Arial" w:eastAsia="Times New Roman" w:hAnsi="Arial" w:cs="Arial"/>
          <w:sz w:val="24"/>
          <w:szCs w:val="24"/>
          <w:lang w:val="es-ES" w:eastAsia="es-ES"/>
        </w:rPr>
      </w:pPr>
      <w:r w:rsidRPr="001A64A6">
        <w:rPr>
          <w:rFonts w:ascii="Arial" w:eastAsia="Times New Roman" w:hAnsi="Arial" w:cs="Arial"/>
          <w:sz w:val="24"/>
          <w:szCs w:val="24"/>
          <w:lang w:val="es-ES" w:eastAsia="es-ES"/>
        </w:rPr>
        <w:t>En mérito de los acuerdos adoptados precedentemente, la Comisión de</w:t>
      </w:r>
      <w:r w:rsidR="00251121" w:rsidRPr="001A64A6">
        <w:rPr>
          <w:rFonts w:ascii="Arial" w:eastAsia="Times New Roman" w:hAnsi="Arial" w:cs="Arial"/>
          <w:sz w:val="24"/>
          <w:szCs w:val="24"/>
          <w:lang w:val="es-ES" w:eastAsia="es-ES"/>
        </w:rPr>
        <w:t xml:space="preserve"> Hacienda</w:t>
      </w:r>
      <w:r w:rsidRPr="001A64A6">
        <w:rPr>
          <w:rFonts w:ascii="Arial" w:eastAsia="Times New Roman" w:hAnsi="Arial" w:cs="Arial"/>
          <w:sz w:val="24"/>
          <w:szCs w:val="24"/>
          <w:lang w:val="es-ES" w:eastAsia="es-ES"/>
        </w:rPr>
        <w:t xml:space="preserve"> propone </w:t>
      </w:r>
      <w:r w:rsidR="005D18DC" w:rsidRPr="001A64A6">
        <w:rPr>
          <w:rFonts w:ascii="Arial" w:eastAsia="Times New Roman" w:hAnsi="Arial" w:cs="Arial"/>
          <w:sz w:val="24"/>
          <w:szCs w:val="24"/>
          <w:lang w:val="es-ES" w:eastAsia="es-ES"/>
        </w:rPr>
        <w:t>rechazar las observaciones números 1)</w:t>
      </w:r>
      <w:r w:rsidR="00280636">
        <w:rPr>
          <w:rFonts w:ascii="Arial" w:eastAsia="Times New Roman" w:hAnsi="Arial" w:cs="Arial"/>
          <w:sz w:val="24"/>
          <w:szCs w:val="24"/>
          <w:lang w:val="es-ES" w:eastAsia="es-ES"/>
        </w:rPr>
        <w:t>,</w:t>
      </w:r>
      <w:r w:rsidR="005D18DC" w:rsidRPr="001A64A6">
        <w:rPr>
          <w:rFonts w:ascii="Arial" w:eastAsia="Times New Roman" w:hAnsi="Arial" w:cs="Arial"/>
          <w:sz w:val="24"/>
          <w:szCs w:val="24"/>
          <w:lang w:val="es-ES" w:eastAsia="es-ES"/>
        </w:rPr>
        <w:t xml:space="preserve"> 2) y 3) formuladas por S. E. el Presidente de la República al proyecto de ley. </w:t>
      </w:r>
    </w:p>
    <w:p w14:paraId="04BA36AB" w14:textId="77777777" w:rsidR="00D958EC" w:rsidRDefault="00D958EC" w:rsidP="005D18DC">
      <w:pPr>
        <w:tabs>
          <w:tab w:val="left" w:pos="2880"/>
        </w:tabs>
        <w:rPr>
          <w:rFonts w:ascii="Arial" w:eastAsia="Times New Roman" w:hAnsi="Arial" w:cs="Arial"/>
          <w:sz w:val="24"/>
          <w:szCs w:val="24"/>
          <w:lang w:val="es-ES" w:eastAsia="es-ES"/>
        </w:rPr>
      </w:pPr>
    </w:p>
    <w:p w14:paraId="6CBE28E3" w14:textId="759EDC31" w:rsidR="00C758F7" w:rsidRPr="00280636" w:rsidRDefault="00C758F7" w:rsidP="00C758F7">
      <w:pPr>
        <w:pStyle w:val="Prrafodelista"/>
        <w:tabs>
          <w:tab w:val="left" w:pos="2880"/>
        </w:tabs>
        <w:ind w:left="1494" w:firstLine="0"/>
        <w:rPr>
          <w:rFonts w:ascii="Arial" w:eastAsia="Times New Roman" w:hAnsi="Arial" w:cs="Arial"/>
          <w:sz w:val="24"/>
          <w:szCs w:val="24"/>
          <w:lang w:val="es-ES" w:eastAsia="es-ES"/>
        </w:rPr>
      </w:pPr>
    </w:p>
    <w:p w14:paraId="0F6A2628" w14:textId="77777777" w:rsidR="00916FFE" w:rsidRPr="00916FFE" w:rsidRDefault="00916FFE" w:rsidP="00916FFE">
      <w:pPr>
        <w:tabs>
          <w:tab w:val="left" w:pos="2880"/>
        </w:tabs>
        <w:spacing w:line="360" w:lineRule="auto"/>
        <w:ind w:firstLine="0"/>
        <w:rPr>
          <w:rFonts w:ascii="Arial" w:eastAsia="Times New Roman" w:hAnsi="Arial" w:cs="Arial"/>
          <w:sz w:val="24"/>
          <w:szCs w:val="24"/>
          <w:lang w:val="es-ES" w:eastAsia="es-ES"/>
        </w:rPr>
      </w:pPr>
    </w:p>
    <w:p w14:paraId="24F84D03" w14:textId="77777777" w:rsidR="00916FFE" w:rsidRPr="00916FFE" w:rsidRDefault="00916FFE" w:rsidP="00916FFE">
      <w:pPr>
        <w:tabs>
          <w:tab w:val="left" w:pos="2268"/>
        </w:tabs>
        <w:ind w:firstLine="0"/>
        <w:jc w:val="center"/>
        <w:rPr>
          <w:rFonts w:ascii="Arial" w:eastAsia="Times New Roman" w:hAnsi="Arial" w:cs="Arial"/>
          <w:sz w:val="24"/>
          <w:szCs w:val="24"/>
          <w:lang w:val="es-ES" w:eastAsia="es-ES"/>
        </w:rPr>
      </w:pPr>
      <w:r w:rsidRPr="00916FFE">
        <w:rPr>
          <w:rFonts w:ascii="Arial" w:eastAsia="Times New Roman" w:hAnsi="Arial" w:cs="Arial"/>
          <w:sz w:val="24"/>
          <w:szCs w:val="24"/>
          <w:lang w:val="es-ES" w:eastAsia="es-ES"/>
        </w:rPr>
        <w:t xml:space="preserve">- - - </w:t>
      </w:r>
    </w:p>
    <w:p w14:paraId="1F90BAF8" w14:textId="31700D40" w:rsidR="00916FFE" w:rsidRDefault="00916FFE" w:rsidP="00916FFE">
      <w:pPr>
        <w:ind w:firstLine="2835"/>
        <w:rPr>
          <w:rFonts w:ascii="Arial" w:eastAsia="Times New Roman" w:hAnsi="Arial" w:cs="Arial"/>
          <w:spacing w:val="-3"/>
          <w:sz w:val="24"/>
          <w:szCs w:val="24"/>
          <w:lang w:val="es-ES" w:eastAsia="es-ES"/>
        </w:rPr>
      </w:pPr>
    </w:p>
    <w:p w14:paraId="32B929B7" w14:textId="6125C5AF" w:rsidR="00280636" w:rsidRDefault="00280636">
      <w:pPr>
        <w:rPr>
          <w:rFonts w:ascii="Arial" w:eastAsia="Times New Roman" w:hAnsi="Arial" w:cs="Arial"/>
          <w:spacing w:val="-3"/>
          <w:sz w:val="24"/>
          <w:szCs w:val="24"/>
          <w:lang w:val="es-ES" w:eastAsia="es-ES"/>
        </w:rPr>
      </w:pPr>
      <w:r>
        <w:rPr>
          <w:rFonts w:ascii="Arial" w:eastAsia="Times New Roman" w:hAnsi="Arial" w:cs="Arial"/>
          <w:spacing w:val="-3"/>
          <w:sz w:val="24"/>
          <w:szCs w:val="24"/>
          <w:lang w:val="es-ES" w:eastAsia="es-ES"/>
        </w:rPr>
        <w:br w:type="page"/>
      </w:r>
    </w:p>
    <w:bookmarkStart w:id="26" w:name="_ACORDADO"/>
    <w:bookmarkStart w:id="27" w:name="_Toc109229665"/>
    <w:bookmarkStart w:id="28" w:name="ACORDADO"/>
    <w:bookmarkEnd w:id="26"/>
    <w:p w14:paraId="502F2A17" w14:textId="77777777" w:rsidR="00916FFE" w:rsidRPr="00916FFE" w:rsidRDefault="00916FFE" w:rsidP="00916FFE">
      <w:pPr>
        <w:keepNext/>
        <w:spacing w:before="240" w:after="120"/>
        <w:ind w:firstLine="0"/>
        <w:jc w:val="center"/>
        <w:outlineLvl w:val="0"/>
        <w:rPr>
          <w:rFonts w:ascii="Arial" w:eastAsia="Times New Roman" w:hAnsi="Arial" w:cs="Times New Roman"/>
          <w:b/>
          <w:caps/>
          <w:kern w:val="28"/>
          <w:sz w:val="24"/>
          <w:szCs w:val="20"/>
          <w:lang w:val="es-ES_tradnl" w:eastAsia="es-ES"/>
        </w:rPr>
      </w:pPr>
      <w:r w:rsidRPr="00916FFE">
        <w:rPr>
          <w:rFonts w:ascii="Arial" w:eastAsia="Times New Roman" w:hAnsi="Arial" w:cs="Times New Roman"/>
          <w:b/>
          <w:caps/>
          <w:kern w:val="28"/>
          <w:sz w:val="24"/>
          <w:szCs w:val="20"/>
          <w:lang w:val="es-ES_tradnl" w:eastAsia="es-ES"/>
        </w:rPr>
        <w:lastRenderedPageBreak/>
        <w:fldChar w:fldCharType="begin"/>
      </w:r>
      <w:r w:rsidRPr="00916FFE">
        <w:rPr>
          <w:rFonts w:ascii="Arial" w:eastAsia="Times New Roman" w:hAnsi="Arial" w:cs="Times New Roman"/>
          <w:b/>
          <w:caps/>
          <w:kern w:val="28"/>
          <w:sz w:val="24"/>
          <w:szCs w:val="20"/>
          <w:lang w:val="es-ES_tradnl" w:eastAsia="es-ES"/>
        </w:rPr>
        <w:instrText xml:space="preserve"> HYPERLINK  \l "_top" </w:instrText>
      </w:r>
      <w:r w:rsidRPr="00916FFE">
        <w:rPr>
          <w:rFonts w:ascii="Arial" w:eastAsia="Times New Roman" w:hAnsi="Arial" w:cs="Times New Roman"/>
          <w:b/>
          <w:caps/>
          <w:kern w:val="28"/>
          <w:sz w:val="24"/>
          <w:szCs w:val="20"/>
          <w:lang w:val="es-ES_tradnl" w:eastAsia="es-ES"/>
        </w:rPr>
        <w:fldChar w:fldCharType="separate"/>
      </w:r>
      <w:r w:rsidRPr="00916FFE">
        <w:rPr>
          <w:rFonts w:ascii="Arial" w:eastAsia="Times New Roman" w:hAnsi="Arial" w:cs="Times New Roman"/>
          <w:b/>
          <w:caps/>
          <w:color w:val="0563C1"/>
          <w:kern w:val="28"/>
          <w:sz w:val="24"/>
          <w:szCs w:val="20"/>
          <w:u w:val="single"/>
          <w:lang w:val="es-ES_tradnl" w:eastAsia="es-ES"/>
        </w:rPr>
        <w:t>ACORDADO</w:t>
      </w:r>
      <w:bookmarkEnd w:id="27"/>
      <w:r w:rsidRPr="00916FFE">
        <w:rPr>
          <w:rFonts w:ascii="Arial" w:eastAsia="Times New Roman" w:hAnsi="Arial" w:cs="Times New Roman"/>
          <w:b/>
          <w:caps/>
          <w:kern w:val="28"/>
          <w:sz w:val="24"/>
          <w:szCs w:val="20"/>
          <w:lang w:val="es-ES_tradnl" w:eastAsia="es-ES"/>
        </w:rPr>
        <w:fldChar w:fldCharType="end"/>
      </w:r>
    </w:p>
    <w:bookmarkEnd w:id="28"/>
    <w:p w14:paraId="3C6EA01A" w14:textId="77777777" w:rsidR="00916FFE" w:rsidRPr="00916FFE" w:rsidRDefault="00916FFE" w:rsidP="00916FFE">
      <w:pPr>
        <w:ind w:firstLine="2835"/>
        <w:rPr>
          <w:rFonts w:ascii="Arial" w:eastAsia="Times New Roman" w:hAnsi="Arial" w:cs="Arial"/>
          <w:spacing w:val="-3"/>
          <w:sz w:val="24"/>
          <w:szCs w:val="24"/>
          <w:lang w:val="es-ES" w:eastAsia="es-ES"/>
        </w:rPr>
      </w:pPr>
    </w:p>
    <w:p w14:paraId="7B00E6EC" w14:textId="49FFC3F7" w:rsidR="00916FFE" w:rsidRPr="005D18DC" w:rsidRDefault="00916FFE" w:rsidP="00916FFE">
      <w:pPr>
        <w:ind w:firstLine="2835"/>
        <w:rPr>
          <w:rFonts w:ascii="Arial" w:eastAsia="Times New Roman" w:hAnsi="Arial" w:cs="Arial"/>
          <w:b/>
          <w:spacing w:val="-3"/>
          <w:sz w:val="24"/>
          <w:szCs w:val="24"/>
          <w:lang w:val="es-ES_tradnl" w:eastAsia="es-ES"/>
        </w:rPr>
      </w:pPr>
      <w:r w:rsidRPr="005D18DC">
        <w:rPr>
          <w:rFonts w:ascii="Arial" w:eastAsia="Times New Roman" w:hAnsi="Arial" w:cs="Arial"/>
          <w:spacing w:val="-3"/>
          <w:sz w:val="24"/>
          <w:szCs w:val="24"/>
          <w:lang w:val="es-ES" w:eastAsia="es-ES"/>
        </w:rPr>
        <w:t>Acordado en sesión celebrada el día</w:t>
      </w:r>
      <w:r w:rsidR="00E24C6F" w:rsidRPr="005D18DC">
        <w:rPr>
          <w:rFonts w:ascii="Arial" w:eastAsia="Times New Roman" w:hAnsi="Arial" w:cs="Arial"/>
          <w:spacing w:val="-3"/>
          <w:sz w:val="24"/>
          <w:szCs w:val="24"/>
          <w:lang w:val="es-ES" w:eastAsia="es-ES"/>
        </w:rPr>
        <w:t xml:space="preserve"> 16 de junio </w:t>
      </w:r>
      <w:r w:rsidRPr="005D18DC">
        <w:rPr>
          <w:rFonts w:ascii="Arial" w:eastAsia="Times New Roman" w:hAnsi="Arial" w:cs="Arial"/>
          <w:spacing w:val="-3"/>
          <w:sz w:val="24"/>
          <w:szCs w:val="24"/>
          <w:lang w:val="es-ES" w:eastAsia="es-ES"/>
        </w:rPr>
        <w:t>de</w:t>
      </w:r>
      <w:r w:rsidR="00E24C6F" w:rsidRPr="005D18DC">
        <w:rPr>
          <w:rFonts w:ascii="Arial" w:eastAsia="Times New Roman" w:hAnsi="Arial" w:cs="Arial"/>
          <w:spacing w:val="-3"/>
          <w:sz w:val="24"/>
          <w:szCs w:val="24"/>
          <w:lang w:val="es-ES" w:eastAsia="es-ES"/>
        </w:rPr>
        <w:t xml:space="preserve"> </w:t>
      </w:r>
      <w:r w:rsidRPr="005D18DC">
        <w:rPr>
          <w:rFonts w:ascii="Arial" w:eastAsia="Times New Roman" w:hAnsi="Arial" w:cs="Arial"/>
          <w:spacing w:val="-3"/>
          <w:sz w:val="24"/>
          <w:szCs w:val="24"/>
          <w:lang w:val="es-ES" w:eastAsia="es-ES"/>
        </w:rPr>
        <w:t>20</w:t>
      </w:r>
      <w:r w:rsidR="00E24C6F" w:rsidRPr="005D18DC">
        <w:rPr>
          <w:rFonts w:ascii="Arial" w:eastAsia="Times New Roman" w:hAnsi="Arial" w:cs="Arial"/>
          <w:spacing w:val="-3"/>
          <w:sz w:val="24"/>
          <w:szCs w:val="24"/>
          <w:lang w:val="es-ES" w:eastAsia="es-ES"/>
        </w:rPr>
        <w:t>25</w:t>
      </w:r>
      <w:r w:rsidRPr="005D18DC">
        <w:rPr>
          <w:rFonts w:ascii="Arial" w:eastAsia="Times New Roman" w:hAnsi="Arial" w:cs="Arial"/>
          <w:spacing w:val="-3"/>
          <w:sz w:val="24"/>
          <w:szCs w:val="24"/>
          <w:lang w:val="es-ES" w:eastAsia="es-ES"/>
        </w:rPr>
        <w:t xml:space="preserve">, con asistencia de los </w:t>
      </w:r>
      <w:r w:rsidRPr="005D18DC">
        <w:rPr>
          <w:rFonts w:ascii="Arial" w:eastAsia="Times New Roman" w:hAnsi="Arial" w:cs="Arial"/>
          <w:spacing w:val="-3"/>
          <w:sz w:val="24"/>
          <w:szCs w:val="24"/>
          <w:lang w:val="es-ES_tradnl" w:eastAsia="es-ES"/>
        </w:rPr>
        <w:t>Honorables</w:t>
      </w:r>
      <w:r w:rsidRPr="005D18DC">
        <w:rPr>
          <w:rFonts w:ascii="Arial" w:eastAsia="Times New Roman" w:hAnsi="Arial" w:cs="Arial"/>
          <w:spacing w:val="-3"/>
          <w:sz w:val="24"/>
          <w:szCs w:val="24"/>
          <w:lang w:val="es-ES" w:eastAsia="es-ES"/>
        </w:rPr>
        <w:t xml:space="preserve"> Senadores señor</w:t>
      </w:r>
      <w:r w:rsidR="00E24C6F" w:rsidRPr="005D18DC">
        <w:rPr>
          <w:rFonts w:ascii="Arial" w:eastAsia="Times New Roman" w:hAnsi="Arial" w:cs="Arial"/>
          <w:spacing w:val="-3"/>
          <w:sz w:val="24"/>
          <w:szCs w:val="24"/>
          <w:lang w:val="es-ES" w:eastAsia="es-ES"/>
        </w:rPr>
        <w:t>a Ximena Rincón González (Presidenta), y señores Rodrigo Galilea Vial, José Miguel Insulza Salinas, Ricardo Lagos Weber y Javier Macaya Danús.</w:t>
      </w:r>
    </w:p>
    <w:p w14:paraId="74C770EF" w14:textId="77777777" w:rsidR="00916FFE" w:rsidRPr="00916FFE" w:rsidRDefault="00916FFE" w:rsidP="00916FFE">
      <w:pPr>
        <w:ind w:firstLine="0"/>
        <w:rPr>
          <w:rFonts w:ascii="Arial" w:eastAsia="Times New Roman" w:hAnsi="Arial" w:cs="Arial"/>
          <w:spacing w:val="-3"/>
          <w:sz w:val="24"/>
          <w:szCs w:val="24"/>
          <w:lang w:val="es-ES" w:eastAsia="es-ES"/>
        </w:rPr>
      </w:pPr>
    </w:p>
    <w:p w14:paraId="22447EA2" w14:textId="77777777" w:rsidR="00916FFE" w:rsidRPr="00916FFE" w:rsidRDefault="00916FFE" w:rsidP="00916FFE">
      <w:pPr>
        <w:ind w:firstLine="0"/>
        <w:rPr>
          <w:rFonts w:ascii="Arial" w:eastAsia="Times New Roman" w:hAnsi="Arial" w:cs="Arial"/>
          <w:spacing w:val="-3"/>
          <w:sz w:val="24"/>
          <w:szCs w:val="24"/>
          <w:lang w:val="es-ES" w:eastAsia="es-ES"/>
        </w:rPr>
      </w:pPr>
    </w:p>
    <w:p w14:paraId="38BABF6E" w14:textId="77777777" w:rsidR="00916FFE" w:rsidRPr="00916FFE" w:rsidRDefault="00916FFE" w:rsidP="00916FFE">
      <w:pPr>
        <w:ind w:firstLine="0"/>
        <w:rPr>
          <w:rFonts w:ascii="Arial" w:eastAsia="Times New Roman" w:hAnsi="Arial" w:cs="Arial"/>
          <w:spacing w:val="-3"/>
          <w:sz w:val="24"/>
          <w:szCs w:val="24"/>
          <w:lang w:val="es-ES" w:eastAsia="es-ES"/>
        </w:rPr>
      </w:pPr>
    </w:p>
    <w:p w14:paraId="6F4EA9BD" w14:textId="55C7EEFD" w:rsidR="00916FFE" w:rsidRPr="005D18DC" w:rsidRDefault="00916FFE" w:rsidP="00916FFE">
      <w:pPr>
        <w:ind w:firstLine="0"/>
        <w:jc w:val="center"/>
        <w:rPr>
          <w:rFonts w:ascii="Arial" w:eastAsia="Times New Roman" w:hAnsi="Arial" w:cs="Arial"/>
          <w:spacing w:val="-3"/>
          <w:sz w:val="24"/>
          <w:szCs w:val="24"/>
          <w:lang w:val="es-ES_tradnl" w:eastAsia="es-ES"/>
        </w:rPr>
      </w:pPr>
      <w:r w:rsidRPr="00916FFE">
        <w:rPr>
          <w:rFonts w:ascii="Arial" w:eastAsia="Times New Roman" w:hAnsi="Arial" w:cs="Arial"/>
          <w:spacing w:val="-3"/>
          <w:sz w:val="24"/>
          <w:szCs w:val="24"/>
          <w:lang w:val="es-ES_tradnl" w:eastAsia="es-ES"/>
        </w:rPr>
        <w:t>Sala de la Comisión</w:t>
      </w:r>
      <w:r w:rsidRPr="005D18DC">
        <w:rPr>
          <w:rFonts w:ascii="Arial" w:eastAsia="Times New Roman" w:hAnsi="Arial" w:cs="Arial"/>
          <w:spacing w:val="-3"/>
          <w:sz w:val="24"/>
          <w:szCs w:val="24"/>
          <w:lang w:val="es-ES_tradnl" w:eastAsia="es-ES"/>
        </w:rPr>
        <w:t>, a</w:t>
      </w:r>
      <w:r w:rsidR="00E24C6F" w:rsidRPr="005D18DC">
        <w:rPr>
          <w:rFonts w:ascii="Arial" w:eastAsia="Times New Roman" w:hAnsi="Arial" w:cs="Arial"/>
          <w:spacing w:val="-3"/>
          <w:sz w:val="24"/>
          <w:szCs w:val="24"/>
          <w:lang w:val="es-ES_tradnl" w:eastAsia="es-ES"/>
        </w:rPr>
        <w:t xml:space="preserve"> 16 </w:t>
      </w:r>
      <w:r w:rsidRPr="005D18DC">
        <w:rPr>
          <w:rFonts w:ascii="Arial" w:eastAsia="Times New Roman" w:hAnsi="Arial" w:cs="Arial"/>
          <w:spacing w:val="-3"/>
          <w:sz w:val="24"/>
          <w:szCs w:val="24"/>
          <w:lang w:val="es-ES_tradnl" w:eastAsia="es-ES"/>
        </w:rPr>
        <w:t>de</w:t>
      </w:r>
      <w:r w:rsidR="00E24C6F" w:rsidRPr="005D18DC">
        <w:rPr>
          <w:rFonts w:ascii="Arial" w:eastAsia="Times New Roman" w:hAnsi="Arial" w:cs="Arial"/>
          <w:spacing w:val="-3"/>
          <w:sz w:val="24"/>
          <w:szCs w:val="24"/>
          <w:lang w:val="es-ES_tradnl" w:eastAsia="es-ES"/>
        </w:rPr>
        <w:t xml:space="preserve"> junio </w:t>
      </w:r>
      <w:r w:rsidRPr="005D18DC">
        <w:rPr>
          <w:rFonts w:ascii="Arial" w:eastAsia="Times New Roman" w:hAnsi="Arial" w:cs="Arial"/>
          <w:spacing w:val="-3"/>
          <w:sz w:val="24"/>
          <w:szCs w:val="24"/>
          <w:lang w:val="es-ES_tradnl" w:eastAsia="es-ES"/>
        </w:rPr>
        <w:t>de 20</w:t>
      </w:r>
      <w:r w:rsidR="00E24C6F" w:rsidRPr="005D18DC">
        <w:rPr>
          <w:rFonts w:ascii="Arial" w:eastAsia="Times New Roman" w:hAnsi="Arial" w:cs="Arial"/>
          <w:spacing w:val="-3"/>
          <w:sz w:val="24"/>
          <w:szCs w:val="24"/>
          <w:lang w:val="es-ES_tradnl" w:eastAsia="es-ES"/>
        </w:rPr>
        <w:t>25</w:t>
      </w:r>
      <w:r w:rsidRPr="005D18DC">
        <w:rPr>
          <w:rFonts w:ascii="Arial" w:eastAsia="Times New Roman" w:hAnsi="Arial" w:cs="Arial"/>
          <w:spacing w:val="-3"/>
          <w:sz w:val="24"/>
          <w:szCs w:val="24"/>
          <w:lang w:val="es-ES_tradnl" w:eastAsia="es-ES"/>
        </w:rPr>
        <w:t>.</w:t>
      </w:r>
    </w:p>
    <w:p w14:paraId="37D29C24" w14:textId="77777777" w:rsidR="00916FFE" w:rsidRPr="00916FFE" w:rsidRDefault="00916FFE" w:rsidP="00916FFE">
      <w:pPr>
        <w:ind w:firstLine="0"/>
        <w:rPr>
          <w:rFonts w:ascii="Arial" w:eastAsia="Times New Roman" w:hAnsi="Arial" w:cs="Arial"/>
          <w:spacing w:val="-3"/>
          <w:sz w:val="24"/>
          <w:szCs w:val="24"/>
          <w:lang w:val="es-ES_tradnl" w:eastAsia="es-ES"/>
        </w:rPr>
      </w:pPr>
    </w:p>
    <w:p w14:paraId="46E34824" w14:textId="6B66EF17" w:rsidR="00916FFE" w:rsidRDefault="00916FFE" w:rsidP="00916FFE">
      <w:pPr>
        <w:ind w:firstLine="0"/>
        <w:rPr>
          <w:rFonts w:ascii="Arial" w:eastAsia="Times New Roman" w:hAnsi="Arial" w:cs="Arial"/>
          <w:spacing w:val="-3"/>
          <w:sz w:val="24"/>
          <w:szCs w:val="24"/>
          <w:lang w:val="es-ES_tradnl" w:eastAsia="es-ES"/>
        </w:rPr>
      </w:pPr>
    </w:p>
    <w:p w14:paraId="66EF24E3" w14:textId="76B7D409" w:rsidR="00280636" w:rsidRDefault="00280636" w:rsidP="00916FFE">
      <w:pPr>
        <w:ind w:firstLine="0"/>
        <w:rPr>
          <w:rFonts w:ascii="Arial" w:eastAsia="Times New Roman" w:hAnsi="Arial" w:cs="Arial"/>
          <w:spacing w:val="-3"/>
          <w:sz w:val="24"/>
          <w:szCs w:val="24"/>
          <w:lang w:val="es-ES_tradnl" w:eastAsia="es-ES"/>
        </w:rPr>
      </w:pPr>
    </w:p>
    <w:p w14:paraId="054E63FF" w14:textId="2B5ED187" w:rsidR="00280636" w:rsidRDefault="00280636" w:rsidP="00916FFE">
      <w:pPr>
        <w:ind w:firstLine="0"/>
        <w:rPr>
          <w:rFonts w:ascii="Arial" w:eastAsia="Times New Roman" w:hAnsi="Arial" w:cs="Arial"/>
          <w:spacing w:val="-3"/>
          <w:sz w:val="24"/>
          <w:szCs w:val="24"/>
          <w:lang w:val="es-ES_tradnl" w:eastAsia="es-ES"/>
        </w:rPr>
      </w:pPr>
    </w:p>
    <w:p w14:paraId="6F99021B" w14:textId="5BF2AC62" w:rsidR="00280636" w:rsidRDefault="00280636" w:rsidP="00916FFE">
      <w:pPr>
        <w:ind w:firstLine="0"/>
        <w:rPr>
          <w:rFonts w:ascii="Arial" w:eastAsia="Times New Roman" w:hAnsi="Arial" w:cs="Arial"/>
          <w:spacing w:val="-3"/>
          <w:sz w:val="24"/>
          <w:szCs w:val="24"/>
          <w:lang w:val="es-ES_tradnl" w:eastAsia="es-ES"/>
        </w:rPr>
      </w:pPr>
    </w:p>
    <w:p w14:paraId="07CC1F12" w14:textId="3CD0A57E" w:rsidR="00280636" w:rsidRDefault="00280636" w:rsidP="00916FFE">
      <w:pPr>
        <w:ind w:firstLine="0"/>
        <w:rPr>
          <w:rFonts w:ascii="Arial" w:eastAsia="Times New Roman" w:hAnsi="Arial" w:cs="Arial"/>
          <w:spacing w:val="-3"/>
          <w:sz w:val="24"/>
          <w:szCs w:val="24"/>
          <w:lang w:val="es-ES_tradnl" w:eastAsia="es-ES"/>
        </w:rPr>
      </w:pPr>
    </w:p>
    <w:p w14:paraId="2B69B634" w14:textId="117FC428" w:rsidR="00280636" w:rsidRDefault="00280636" w:rsidP="00916FFE">
      <w:pPr>
        <w:ind w:firstLine="0"/>
        <w:rPr>
          <w:rFonts w:ascii="Arial" w:eastAsia="Times New Roman" w:hAnsi="Arial" w:cs="Arial"/>
          <w:spacing w:val="-3"/>
          <w:sz w:val="24"/>
          <w:szCs w:val="24"/>
          <w:lang w:val="es-ES_tradnl" w:eastAsia="es-ES"/>
        </w:rPr>
      </w:pPr>
    </w:p>
    <w:p w14:paraId="6D94EF25" w14:textId="05A75CA0" w:rsidR="00280636" w:rsidRDefault="00280636" w:rsidP="00916FFE">
      <w:pPr>
        <w:ind w:firstLine="0"/>
        <w:rPr>
          <w:rFonts w:ascii="Arial" w:eastAsia="Times New Roman" w:hAnsi="Arial" w:cs="Arial"/>
          <w:spacing w:val="-3"/>
          <w:sz w:val="24"/>
          <w:szCs w:val="24"/>
          <w:lang w:val="es-ES_tradnl" w:eastAsia="es-ES"/>
        </w:rPr>
      </w:pPr>
    </w:p>
    <w:p w14:paraId="0099151C" w14:textId="0BCB8261" w:rsidR="00280636" w:rsidRDefault="00280636" w:rsidP="00916FFE">
      <w:pPr>
        <w:ind w:firstLine="0"/>
        <w:rPr>
          <w:rFonts w:ascii="Arial" w:eastAsia="Times New Roman" w:hAnsi="Arial" w:cs="Arial"/>
          <w:spacing w:val="-3"/>
          <w:sz w:val="24"/>
          <w:szCs w:val="24"/>
          <w:lang w:val="es-ES_tradnl" w:eastAsia="es-ES"/>
        </w:rPr>
      </w:pPr>
    </w:p>
    <w:p w14:paraId="1955875A" w14:textId="01364AF3" w:rsidR="00280636" w:rsidRDefault="00280636" w:rsidP="00916FFE">
      <w:pPr>
        <w:ind w:firstLine="0"/>
        <w:rPr>
          <w:rFonts w:ascii="Arial" w:eastAsia="Times New Roman" w:hAnsi="Arial" w:cs="Arial"/>
          <w:spacing w:val="-3"/>
          <w:sz w:val="24"/>
          <w:szCs w:val="24"/>
          <w:lang w:val="es-ES_tradnl" w:eastAsia="es-ES"/>
        </w:rPr>
      </w:pPr>
    </w:p>
    <w:p w14:paraId="1AE5ED70" w14:textId="01D29069" w:rsidR="00280636" w:rsidRDefault="00280636" w:rsidP="00916FFE">
      <w:pPr>
        <w:ind w:firstLine="0"/>
        <w:rPr>
          <w:rFonts w:ascii="Arial" w:eastAsia="Times New Roman" w:hAnsi="Arial" w:cs="Arial"/>
          <w:spacing w:val="-3"/>
          <w:sz w:val="24"/>
          <w:szCs w:val="24"/>
          <w:lang w:val="es-ES_tradnl" w:eastAsia="es-ES"/>
        </w:rPr>
      </w:pPr>
    </w:p>
    <w:p w14:paraId="05FAC1A6" w14:textId="7FE3A4F1" w:rsidR="00280636" w:rsidRDefault="00280636" w:rsidP="00916FFE">
      <w:pPr>
        <w:ind w:firstLine="0"/>
        <w:rPr>
          <w:rFonts w:ascii="Arial" w:eastAsia="Times New Roman" w:hAnsi="Arial" w:cs="Arial"/>
          <w:spacing w:val="-3"/>
          <w:sz w:val="24"/>
          <w:szCs w:val="24"/>
          <w:lang w:val="es-ES_tradnl" w:eastAsia="es-ES"/>
        </w:rPr>
      </w:pPr>
    </w:p>
    <w:p w14:paraId="5B3BA5C1" w14:textId="1A52C38B" w:rsidR="00280636" w:rsidRDefault="00280636" w:rsidP="00916FFE">
      <w:pPr>
        <w:ind w:firstLine="0"/>
        <w:rPr>
          <w:rFonts w:ascii="Arial" w:eastAsia="Times New Roman" w:hAnsi="Arial" w:cs="Arial"/>
          <w:spacing w:val="-3"/>
          <w:sz w:val="24"/>
          <w:szCs w:val="24"/>
          <w:lang w:val="es-ES_tradnl" w:eastAsia="es-ES"/>
        </w:rPr>
      </w:pPr>
    </w:p>
    <w:p w14:paraId="74246A95" w14:textId="3419D416" w:rsidR="00280636" w:rsidRDefault="00280636" w:rsidP="00916FFE">
      <w:pPr>
        <w:ind w:firstLine="0"/>
        <w:rPr>
          <w:rFonts w:ascii="Arial" w:eastAsia="Times New Roman" w:hAnsi="Arial" w:cs="Arial"/>
          <w:spacing w:val="-3"/>
          <w:sz w:val="24"/>
          <w:szCs w:val="24"/>
          <w:lang w:val="es-ES_tradnl" w:eastAsia="es-ES"/>
        </w:rPr>
      </w:pPr>
    </w:p>
    <w:p w14:paraId="5DEA1081" w14:textId="77880DC3" w:rsidR="00280636" w:rsidRDefault="00280636" w:rsidP="00916FFE">
      <w:pPr>
        <w:ind w:firstLine="0"/>
        <w:rPr>
          <w:rFonts w:ascii="Arial" w:eastAsia="Times New Roman" w:hAnsi="Arial" w:cs="Arial"/>
          <w:spacing w:val="-3"/>
          <w:sz w:val="24"/>
          <w:szCs w:val="24"/>
          <w:lang w:val="es-ES_tradnl" w:eastAsia="es-ES"/>
        </w:rPr>
      </w:pPr>
    </w:p>
    <w:p w14:paraId="3984D712" w14:textId="383B904D" w:rsidR="00280636" w:rsidRDefault="00280636" w:rsidP="00916FFE">
      <w:pPr>
        <w:ind w:firstLine="0"/>
        <w:rPr>
          <w:rFonts w:ascii="Arial" w:eastAsia="Times New Roman" w:hAnsi="Arial" w:cs="Arial"/>
          <w:spacing w:val="-3"/>
          <w:sz w:val="24"/>
          <w:szCs w:val="24"/>
          <w:lang w:val="es-ES_tradnl" w:eastAsia="es-ES"/>
        </w:rPr>
      </w:pPr>
    </w:p>
    <w:p w14:paraId="601BADBE" w14:textId="20E52EB6" w:rsidR="00280636" w:rsidRDefault="00280636" w:rsidP="00916FFE">
      <w:pPr>
        <w:ind w:firstLine="0"/>
        <w:rPr>
          <w:rFonts w:ascii="Arial" w:eastAsia="Times New Roman" w:hAnsi="Arial" w:cs="Arial"/>
          <w:spacing w:val="-3"/>
          <w:sz w:val="24"/>
          <w:szCs w:val="24"/>
          <w:lang w:val="es-ES_tradnl" w:eastAsia="es-ES"/>
        </w:rPr>
      </w:pPr>
    </w:p>
    <w:p w14:paraId="133DCA0C" w14:textId="447CDE3D" w:rsidR="00280636" w:rsidRDefault="00280636" w:rsidP="00916FFE">
      <w:pPr>
        <w:ind w:firstLine="0"/>
        <w:rPr>
          <w:rFonts w:ascii="Arial" w:eastAsia="Times New Roman" w:hAnsi="Arial" w:cs="Arial"/>
          <w:spacing w:val="-3"/>
          <w:sz w:val="24"/>
          <w:szCs w:val="24"/>
          <w:lang w:val="es-ES_tradnl" w:eastAsia="es-ES"/>
        </w:rPr>
      </w:pPr>
    </w:p>
    <w:p w14:paraId="0566A6A0" w14:textId="4E130125" w:rsidR="00280636" w:rsidRDefault="00280636" w:rsidP="00916FFE">
      <w:pPr>
        <w:ind w:firstLine="0"/>
        <w:rPr>
          <w:rFonts w:ascii="Arial" w:eastAsia="Times New Roman" w:hAnsi="Arial" w:cs="Arial"/>
          <w:spacing w:val="-3"/>
          <w:sz w:val="24"/>
          <w:szCs w:val="24"/>
          <w:lang w:val="es-ES_tradnl" w:eastAsia="es-ES"/>
        </w:rPr>
      </w:pPr>
    </w:p>
    <w:p w14:paraId="4A1FCB0C" w14:textId="77777777" w:rsidR="00280636" w:rsidRPr="00916FFE" w:rsidRDefault="00280636" w:rsidP="00916FFE">
      <w:pPr>
        <w:ind w:firstLine="0"/>
        <w:rPr>
          <w:rFonts w:ascii="Arial" w:eastAsia="Times New Roman" w:hAnsi="Arial" w:cs="Arial"/>
          <w:spacing w:val="-3"/>
          <w:sz w:val="24"/>
          <w:szCs w:val="24"/>
          <w:lang w:val="es-ES_tradnl" w:eastAsia="es-ES"/>
        </w:rPr>
      </w:pPr>
    </w:p>
    <w:p w14:paraId="18536A24" w14:textId="77777777" w:rsidR="00916FFE" w:rsidRPr="00916FFE" w:rsidRDefault="00916FFE" w:rsidP="00916FFE">
      <w:pPr>
        <w:ind w:firstLine="0"/>
        <w:rPr>
          <w:rFonts w:ascii="Arial" w:eastAsia="Times New Roman" w:hAnsi="Arial" w:cs="Arial"/>
          <w:spacing w:val="-3"/>
          <w:sz w:val="24"/>
          <w:szCs w:val="24"/>
          <w:lang w:val="es-ES_tradnl" w:eastAsia="es-ES"/>
        </w:rPr>
      </w:pPr>
    </w:p>
    <w:p w14:paraId="531BB17B" w14:textId="77777777" w:rsidR="00916FFE" w:rsidRPr="00916FFE" w:rsidRDefault="00916FFE" w:rsidP="00916FFE">
      <w:pPr>
        <w:ind w:firstLine="0"/>
        <w:rPr>
          <w:rFonts w:ascii="Arial" w:eastAsia="Times New Roman" w:hAnsi="Arial" w:cs="Arial"/>
          <w:spacing w:val="-3"/>
          <w:sz w:val="24"/>
          <w:szCs w:val="24"/>
          <w:lang w:val="es-ES_tradnl" w:eastAsia="es-ES"/>
        </w:rPr>
      </w:pPr>
    </w:p>
    <w:p w14:paraId="6874A3AF" w14:textId="77777777" w:rsidR="00916FFE" w:rsidRPr="00916FFE" w:rsidRDefault="00916FFE" w:rsidP="00916FFE">
      <w:pPr>
        <w:ind w:firstLine="0"/>
        <w:rPr>
          <w:rFonts w:ascii="Arial" w:eastAsia="Times New Roman" w:hAnsi="Arial" w:cs="Arial"/>
          <w:spacing w:val="-3"/>
          <w:sz w:val="24"/>
          <w:szCs w:val="24"/>
          <w:lang w:val="es-ES_tradnl" w:eastAsia="es-ES"/>
        </w:rPr>
      </w:pPr>
    </w:p>
    <w:p w14:paraId="5DB84EE8" w14:textId="77777777" w:rsidR="00916FFE" w:rsidRPr="00916FFE" w:rsidRDefault="00916FFE" w:rsidP="00916FFE">
      <w:pPr>
        <w:ind w:firstLine="0"/>
        <w:rPr>
          <w:rFonts w:ascii="Arial" w:eastAsia="Times New Roman" w:hAnsi="Arial" w:cs="Arial"/>
          <w:spacing w:val="-3"/>
          <w:sz w:val="24"/>
          <w:szCs w:val="24"/>
          <w:lang w:val="es-ES_tradnl" w:eastAsia="es-ES"/>
        </w:rPr>
      </w:pPr>
    </w:p>
    <w:p w14:paraId="382A4BD7" w14:textId="02AECEF8" w:rsidR="00916FFE" w:rsidRPr="00916FFE" w:rsidRDefault="00E24C6F" w:rsidP="00916FFE">
      <w:pPr>
        <w:tabs>
          <w:tab w:val="left" w:pos="2268"/>
        </w:tabs>
        <w:ind w:firstLine="0"/>
        <w:jc w:val="center"/>
        <w:rPr>
          <w:rFonts w:ascii="Arial" w:eastAsia="Times New Roman" w:hAnsi="Arial" w:cs="Arial"/>
          <w:sz w:val="24"/>
          <w:szCs w:val="24"/>
          <w:lang w:val="es-ES_tradnl" w:eastAsia="es-ES"/>
        </w:rPr>
      </w:pPr>
      <w:r w:rsidRPr="00B111A8">
        <w:rPr>
          <w:noProof/>
          <w:lang w:eastAsia="es-CL"/>
        </w:rPr>
        <w:drawing>
          <wp:inline distT="0" distB="0" distL="0" distR="0" wp14:anchorId="5D0FE730" wp14:editId="04E28FAF">
            <wp:extent cx="3336925" cy="17062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6925" cy="1706245"/>
                    </a:xfrm>
                    <a:prstGeom prst="rect">
                      <a:avLst/>
                    </a:prstGeom>
                    <a:noFill/>
                    <a:ln>
                      <a:noFill/>
                    </a:ln>
                  </pic:spPr>
                </pic:pic>
              </a:graphicData>
            </a:graphic>
          </wp:inline>
        </w:drawing>
      </w:r>
    </w:p>
    <w:p w14:paraId="49AC4661" w14:textId="77777777" w:rsidR="00916FFE" w:rsidRPr="00916FFE" w:rsidRDefault="00916FFE" w:rsidP="00916FFE">
      <w:pPr>
        <w:ind w:firstLine="0"/>
        <w:jc w:val="left"/>
        <w:rPr>
          <w:rFonts w:ascii="Times New Roman" w:eastAsia="Times New Roman" w:hAnsi="Times New Roman" w:cs="Times New Roman"/>
          <w:i/>
          <w:color w:val="000000"/>
          <w:sz w:val="24"/>
          <w:szCs w:val="24"/>
          <w:lang w:eastAsia="es-ES"/>
        </w:rPr>
      </w:pPr>
    </w:p>
    <w:p w14:paraId="7114D7D1" w14:textId="77777777" w:rsidR="00916FFE" w:rsidRPr="00916FFE" w:rsidRDefault="00916FFE" w:rsidP="00916FFE">
      <w:pPr>
        <w:tabs>
          <w:tab w:val="left" w:pos="2268"/>
        </w:tabs>
        <w:ind w:firstLine="0"/>
        <w:jc w:val="center"/>
        <w:rPr>
          <w:rFonts w:ascii="Arial" w:eastAsia="Times New Roman" w:hAnsi="Arial" w:cs="Arial"/>
          <w:sz w:val="24"/>
          <w:szCs w:val="24"/>
          <w:lang w:eastAsia="es-ES"/>
        </w:rPr>
      </w:pPr>
    </w:p>
    <w:sectPr w:rsidR="00916FFE" w:rsidRPr="00916FFE" w:rsidSect="00FB4E06">
      <w:headerReference w:type="even" r:id="rId12"/>
      <w:headerReference w:type="default" r:id="rId13"/>
      <w:pgSz w:w="12240" w:h="20160" w:code="5"/>
      <w:pgMar w:top="2835" w:right="1985"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94DBF" w14:textId="77777777" w:rsidR="00365631" w:rsidRDefault="00365631" w:rsidP="00916FFE">
      <w:r>
        <w:separator/>
      </w:r>
    </w:p>
  </w:endnote>
  <w:endnote w:type="continuationSeparator" w:id="0">
    <w:p w14:paraId="685EF327" w14:textId="77777777" w:rsidR="00365631" w:rsidRDefault="00365631" w:rsidP="0091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1A30" w14:textId="77777777" w:rsidR="00365631" w:rsidRDefault="00365631" w:rsidP="00916FFE">
      <w:r>
        <w:separator/>
      </w:r>
    </w:p>
  </w:footnote>
  <w:footnote w:type="continuationSeparator" w:id="0">
    <w:p w14:paraId="74EC5AE6" w14:textId="77777777" w:rsidR="00365631" w:rsidRDefault="00365631" w:rsidP="00916FFE">
      <w:r>
        <w:continuationSeparator/>
      </w:r>
    </w:p>
  </w:footnote>
  <w:footnote w:id="1">
    <w:p w14:paraId="08078A2A" w14:textId="7BC1983F" w:rsidR="00AA59E9" w:rsidRDefault="00AA59E9" w:rsidP="00916FFE">
      <w:pPr>
        <w:pStyle w:val="Textonotapie"/>
        <w:rPr>
          <w:rFonts w:ascii="Arial" w:hAnsi="Arial" w:cs="Arial"/>
        </w:rPr>
      </w:pPr>
      <w:r w:rsidRPr="003A2FF7">
        <w:rPr>
          <w:rStyle w:val="Refdenotaalpie"/>
          <w:rFonts w:ascii="Arial" w:hAnsi="Arial" w:cs="Arial"/>
        </w:rPr>
        <w:footnoteRef/>
      </w:r>
      <w:r w:rsidRPr="003A2FF7">
        <w:rPr>
          <w:rFonts w:ascii="Arial" w:hAnsi="Arial" w:cs="Arial"/>
        </w:rPr>
        <w:t xml:space="preserve"> A continuación, figura el link de cada una de las sesiones, transmitidas por TV Senado, que la Comisión dedicó al estudio de</w:t>
      </w:r>
      <w:r>
        <w:rPr>
          <w:rFonts w:ascii="Arial" w:hAnsi="Arial" w:cs="Arial"/>
        </w:rPr>
        <w:t xml:space="preserve"> las observaciones</w:t>
      </w:r>
      <w:r w:rsidRPr="003A2FF7">
        <w:rPr>
          <w:rFonts w:ascii="Arial" w:hAnsi="Arial" w:cs="Arial"/>
        </w:rPr>
        <w:t>:</w:t>
      </w:r>
    </w:p>
    <w:p w14:paraId="4CFAA6FE" w14:textId="6F42B8F6" w:rsidR="00AA59E9" w:rsidRPr="000974A4" w:rsidRDefault="00AA59E9" w:rsidP="00916FFE">
      <w:pPr>
        <w:pStyle w:val="Textonotapie"/>
        <w:rPr>
          <w:rFonts w:ascii="Arial" w:hAnsi="Arial" w:cs="Arial"/>
        </w:rPr>
      </w:pPr>
      <w:r w:rsidRPr="000974A4">
        <w:rPr>
          <w:rFonts w:ascii="Arial" w:hAnsi="Arial" w:cs="Arial"/>
        </w:rPr>
        <w:t>16 de junio de 2025:</w:t>
      </w:r>
    </w:p>
    <w:p w14:paraId="6DBE9EA4" w14:textId="12A94D63" w:rsidR="00AA59E9" w:rsidRPr="00F4364D" w:rsidRDefault="00BE31AD" w:rsidP="00BE31AD">
      <w:pPr>
        <w:pStyle w:val="Textonotapie"/>
        <w:jc w:val="both"/>
        <w:rPr>
          <w:rFonts w:ascii="Arial" w:hAnsi="Arial" w:cs="Arial"/>
          <w:color w:val="0000FF"/>
        </w:rPr>
      </w:pPr>
      <w:hyperlink r:id="rId1" w:history="1">
        <w:r w:rsidR="00AA59E9" w:rsidRPr="00F4364D">
          <w:rPr>
            <w:rStyle w:val="Hipervnculo"/>
            <w:rFonts w:ascii="Arial" w:hAnsi="Arial" w:cs="Arial"/>
            <w:color w:val="0000FF"/>
          </w:rPr>
          <w:t>https://tv.senado.cl/tvsenado/comisiones/permanentes/hacienda/comision-de-hacienda/2025-06-16/072345.html</w:t>
        </w:r>
      </w:hyperlink>
    </w:p>
    <w:p w14:paraId="42BC8B6D" w14:textId="77777777" w:rsidR="00AA59E9" w:rsidRPr="003A2FF7" w:rsidRDefault="00AA59E9" w:rsidP="00916FFE">
      <w:pPr>
        <w:pStyle w:val="Textonotapie"/>
        <w:rPr>
          <w:rFonts w:ascii="Arial" w:hAnsi="Arial" w:cs="Arial"/>
        </w:rPr>
      </w:pPr>
      <w:bookmarkStart w:id="15" w:name="_GoBack"/>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6267" w14:textId="77777777" w:rsidR="00AA59E9" w:rsidRDefault="00AA59E9" w:rsidP="00FB4E0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E9DD6B" w14:textId="77777777" w:rsidR="00AA59E9" w:rsidRDefault="00AA59E9" w:rsidP="00FB4E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723A" w14:textId="77777777" w:rsidR="00AA59E9" w:rsidRDefault="00AA59E9" w:rsidP="00FB4E0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7F6FE310" w14:textId="77777777" w:rsidR="00AA59E9" w:rsidRDefault="00AA59E9" w:rsidP="00FB4E0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356"/>
    <w:multiLevelType w:val="hybridMultilevel"/>
    <w:tmpl w:val="743CB2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8062C21"/>
    <w:multiLevelType w:val="hybridMultilevel"/>
    <w:tmpl w:val="7124F106"/>
    <w:lvl w:ilvl="0" w:tplc="26B8C7E0">
      <w:start w:val="2"/>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3D941D59"/>
    <w:multiLevelType w:val="hybridMultilevel"/>
    <w:tmpl w:val="5FBE6AA4"/>
    <w:lvl w:ilvl="0" w:tplc="B31A9D6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43153D5A"/>
    <w:multiLevelType w:val="hybridMultilevel"/>
    <w:tmpl w:val="54F21F2A"/>
    <w:lvl w:ilvl="0" w:tplc="8A127DAA">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4" w15:restartNumberingAfterBreak="0">
    <w:nsid w:val="471242D9"/>
    <w:multiLevelType w:val="hybridMultilevel"/>
    <w:tmpl w:val="D66A5E7E"/>
    <w:lvl w:ilvl="0" w:tplc="B668506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59902B8E"/>
    <w:multiLevelType w:val="hybridMultilevel"/>
    <w:tmpl w:val="86F01A8A"/>
    <w:lvl w:ilvl="0" w:tplc="B668506C">
      <w:start w:val="2"/>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5A97291E"/>
    <w:multiLevelType w:val="hybridMultilevel"/>
    <w:tmpl w:val="FAE486F6"/>
    <w:lvl w:ilvl="0" w:tplc="B668506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7" w15:restartNumberingAfterBreak="0">
    <w:nsid w:val="5AC32907"/>
    <w:multiLevelType w:val="hybridMultilevel"/>
    <w:tmpl w:val="C700DA44"/>
    <w:lvl w:ilvl="0" w:tplc="247ACD70">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BFC71A8"/>
    <w:multiLevelType w:val="hybridMultilevel"/>
    <w:tmpl w:val="10805088"/>
    <w:lvl w:ilvl="0" w:tplc="D9BCAFC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AF31758"/>
    <w:multiLevelType w:val="hybridMultilevel"/>
    <w:tmpl w:val="C7CEA05A"/>
    <w:lvl w:ilvl="0" w:tplc="8390B45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9"/>
  </w:num>
  <w:num w:numId="2">
    <w:abstractNumId w:val="4"/>
  </w:num>
  <w:num w:numId="3">
    <w:abstractNumId w:val="5"/>
  </w:num>
  <w:num w:numId="4">
    <w:abstractNumId w:val="6"/>
  </w:num>
  <w:num w:numId="5">
    <w:abstractNumId w:val="3"/>
  </w:num>
  <w:num w:numId="6">
    <w:abstractNumId w:val="8"/>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FE"/>
    <w:rsid w:val="000161DB"/>
    <w:rsid w:val="000651F6"/>
    <w:rsid w:val="00087B17"/>
    <w:rsid w:val="00093E19"/>
    <w:rsid w:val="000974A4"/>
    <w:rsid w:val="000A3E2D"/>
    <w:rsid w:val="000A52F5"/>
    <w:rsid w:val="000B7EAA"/>
    <w:rsid w:val="000C5A10"/>
    <w:rsid w:val="000D09ED"/>
    <w:rsid w:val="000E7BD0"/>
    <w:rsid w:val="00107B7F"/>
    <w:rsid w:val="00121765"/>
    <w:rsid w:val="00132412"/>
    <w:rsid w:val="001420B9"/>
    <w:rsid w:val="00144B10"/>
    <w:rsid w:val="001672A3"/>
    <w:rsid w:val="00167358"/>
    <w:rsid w:val="001A356C"/>
    <w:rsid w:val="001A64A6"/>
    <w:rsid w:val="001B2A88"/>
    <w:rsid w:val="001D118F"/>
    <w:rsid w:val="001D12D1"/>
    <w:rsid w:val="00206453"/>
    <w:rsid w:val="00207149"/>
    <w:rsid w:val="00217407"/>
    <w:rsid w:val="00226394"/>
    <w:rsid w:val="00251121"/>
    <w:rsid w:val="00262956"/>
    <w:rsid w:val="00280636"/>
    <w:rsid w:val="002A689D"/>
    <w:rsid w:val="002B1D6B"/>
    <w:rsid w:val="002B7C31"/>
    <w:rsid w:val="002C2539"/>
    <w:rsid w:val="002C6E0F"/>
    <w:rsid w:val="0036365A"/>
    <w:rsid w:val="00365631"/>
    <w:rsid w:val="003822D7"/>
    <w:rsid w:val="003A7CE6"/>
    <w:rsid w:val="003D21E4"/>
    <w:rsid w:val="003E4EA8"/>
    <w:rsid w:val="004015F1"/>
    <w:rsid w:val="0044503D"/>
    <w:rsid w:val="00464BF0"/>
    <w:rsid w:val="004D0DEE"/>
    <w:rsid w:val="004E2544"/>
    <w:rsid w:val="004E595D"/>
    <w:rsid w:val="004F6EF3"/>
    <w:rsid w:val="0050432C"/>
    <w:rsid w:val="00522BF0"/>
    <w:rsid w:val="005412CD"/>
    <w:rsid w:val="005473C3"/>
    <w:rsid w:val="0057247C"/>
    <w:rsid w:val="00573AD0"/>
    <w:rsid w:val="00575937"/>
    <w:rsid w:val="0058576B"/>
    <w:rsid w:val="00587070"/>
    <w:rsid w:val="005A257D"/>
    <w:rsid w:val="005C2783"/>
    <w:rsid w:val="005C523C"/>
    <w:rsid w:val="005D18DC"/>
    <w:rsid w:val="005E022E"/>
    <w:rsid w:val="00605C99"/>
    <w:rsid w:val="00611751"/>
    <w:rsid w:val="006154D0"/>
    <w:rsid w:val="00620DBB"/>
    <w:rsid w:val="00621C78"/>
    <w:rsid w:val="00632085"/>
    <w:rsid w:val="006342D7"/>
    <w:rsid w:val="00650E03"/>
    <w:rsid w:val="00681119"/>
    <w:rsid w:val="0068208A"/>
    <w:rsid w:val="006903E6"/>
    <w:rsid w:val="00695C5E"/>
    <w:rsid w:val="006A182D"/>
    <w:rsid w:val="007132F9"/>
    <w:rsid w:val="00775044"/>
    <w:rsid w:val="0077634B"/>
    <w:rsid w:val="007873E6"/>
    <w:rsid w:val="00794705"/>
    <w:rsid w:val="007D12A8"/>
    <w:rsid w:val="008454D3"/>
    <w:rsid w:val="00846748"/>
    <w:rsid w:val="008609C0"/>
    <w:rsid w:val="008A1DC6"/>
    <w:rsid w:val="008F05DD"/>
    <w:rsid w:val="009025F9"/>
    <w:rsid w:val="00916FFE"/>
    <w:rsid w:val="0096644B"/>
    <w:rsid w:val="00973B3A"/>
    <w:rsid w:val="009B4483"/>
    <w:rsid w:val="009C028F"/>
    <w:rsid w:val="009D326F"/>
    <w:rsid w:val="009E2F98"/>
    <w:rsid w:val="00A11D7A"/>
    <w:rsid w:val="00A13090"/>
    <w:rsid w:val="00A31E17"/>
    <w:rsid w:val="00AA59E9"/>
    <w:rsid w:val="00AB7B7B"/>
    <w:rsid w:val="00AC0695"/>
    <w:rsid w:val="00AE5948"/>
    <w:rsid w:val="00B31E98"/>
    <w:rsid w:val="00B75B8A"/>
    <w:rsid w:val="00BC3722"/>
    <w:rsid w:val="00BE31AD"/>
    <w:rsid w:val="00C003B0"/>
    <w:rsid w:val="00C3745C"/>
    <w:rsid w:val="00C65493"/>
    <w:rsid w:val="00C758F7"/>
    <w:rsid w:val="00C91C09"/>
    <w:rsid w:val="00C937F0"/>
    <w:rsid w:val="00CC19BD"/>
    <w:rsid w:val="00CD65AC"/>
    <w:rsid w:val="00D02D5A"/>
    <w:rsid w:val="00D94ABE"/>
    <w:rsid w:val="00D958EC"/>
    <w:rsid w:val="00D96EC5"/>
    <w:rsid w:val="00DA4453"/>
    <w:rsid w:val="00DA6B97"/>
    <w:rsid w:val="00DD4B60"/>
    <w:rsid w:val="00DE51E6"/>
    <w:rsid w:val="00E24C6F"/>
    <w:rsid w:val="00E27397"/>
    <w:rsid w:val="00E60BA7"/>
    <w:rsid w:val="00E65D1F"/>
    <w:rsid w:val="00E85EBA"/>
    <w:rsid w:val="00E9438A"/>
    <w:rsid w:val="00EB4ACD"/>
    <w:rsid w:val="00EE7E58"/>
    <w:rsid w:val="00F056A1"/>
    <w:rsid w:val="00F33E7A"/>
    <w:rsid w:val="00F4364D"/>
    <w:rsid w:val="00F62BBC"/>
    <w:rsid w:val="00F74E83"/>
    <w:rsid w:val="00FA3E90"/>
    <w:rsid w:val="00FB4E06"/>
    <w:rsid w:val="00FE40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178"/>
  <w15:chartTrackingRefBased/>
  <w15:docId w15:val="{A08744D8-2899-44BA-879E-37E05661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ind w:firstLine="113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8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16FFE"/>
    <w:pPr>
      <w:tabs>
        <w:tab w:val="center" w:pos="4419"/>
        <w:tab w:val="right" w:pos="8838"/>
      </w:tabs>
    </w:pPr>
  </w:style>
  <w:style w:type="character" w:customStyle="1" w:styleId="EncabezadoCar">
    <w:name w:val="Encabezado Car"/>
    <w:basedOn w:val="Fuentedeprrafopredeter"/>
    <w:link w:val="Encabezado"/>
    <w:uiPriority w:val="99"/>
    <w:semiHidden/>
    <w:rsid w:val="00916FFE"/>
  </w:style>
  <w:style w:type="paragraph" w:customStyle="1" w:styleId="CharChar">
    <w:name w:val="Char Char"/>
    <w:basedOn w:val="Normal"/>
    <w:rsid w:val="00916FFE"/>
    <w:pPr>
      <w:spacing w:after="160" w:line="240" w:lineRule="exact"/>
      <w:ind w:left="500" w:firstLine="0"/>
      <w:jc w:val="center"/>
    </w:pPr>
    <w:rPr>
      <w:rFonts w:ascii="Verdana" w:eastAsia="Times New Roman" w:hAnsi="Verdana" w:cs="Arial"/>
      <w:b/>
      <w:sz w:val="20"/>
      <w:szCs w:val="20"/>
      <w:lang w:val="es-VE"/>
    </w:rPr>
  </w:style>
  <w:style w:type="character" w:styleId="Nmerodepgina">
    <w:name w:val="page number"/>
    <w:basedOn w:val="Fuentedeprrafopredeter"/>
    <w:rsid w:val="00916FFE"/>
  </w:style>
  <w:style w:type="paragraph" w:styleId="Textonotapie">
    <w:name w:val="footnote text"/>
    <w:basedOn w:val="Normal"/>
    <w:link w:val="TextonotapieCar"/>
    <w:rsid w:val="00916FFE"/>
    <w:pPr>
      <w:ind w:firstLine="0"/>
      <w:jc w:val="left"/>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916FFE"/>
    <w:rPr>
      <w:rFonts w:ascii="Times New Roman" w:eastAsia="Times New Roman" w:hAnsi="Times New Roman" w:cs="Times New Roman"/>
      <w:sz w:val="20"/>
      <w:szCs w:val="20"/>
      <w:lang w:val="es-ES" w:eastAsia="es-ES"/>
    </w:rPr>
  </w:style>
  <w:style w:type="character" w:styleId="Refdenotaalpie">
    <w:name w:val="footnote reference"/>
    <w:rsid w:val="00916FFE"/>
    <w:rPr>
      <w:vertAlign w:val="superscript"/>
    </w:rPr>
  </w:style>
  <w:style w:type="character" w:styleId="Hipervnculo">
    <w:name w:val="Hyperlink"/>
    <w:basedOn w:val="Fuentedeprrafopredeter"/>
    <w:uiPriority w:val="99"/>
    <w:unhideWhenUsed/>
    <w:rsid w:val="000C5A10"/>
    <w:rPr>
      <w:color w:val="0563C1" w:themeColor="hyperlink"/>
      <w:u w:val="single"/>
    </w:rPr>
  </w:style>
  <w:style w:type="character" w:styleId="Mencinsinresolver">
    <w:name w:val="Unresolved Mention"/>
    <w:basedOn w:val="Fuentedeprrafopredeter"/>
    <w:uiPriority w:val="99"/>
    <w:semiHidden/>
    <w:unhideWhenUsed/>
    <w:rsid w:val="000C5A10"/>
    <w:rPr>
      <w:color w:val="605E5C"/>
      <w:shd w:val="clear" w:color="auto" w:fill="E1DFDD"/>
    </w:rPr>
  </w:style>
  <w:style w:type="paragraph" w:customStyle="1" w:styleId="CharChar0">
    <w:name w:val="Char Char"/>
    <w:basedOn w:val="Normal"/>
    <w:rsid w:val="00C3745C"/>
    <w:pPr>
      <w:spacing w:after="160" w:line="240" w:lineRule="exact"/>
      <w:ind w:left="500" w:firstLine="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A13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acion.senado.cl/appsenado/index.php?mo=tramitacion&amp;ac=getDocto&amp;iddocto=23036&amp;tipodoc=docto_comis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ramitacion.senado.cl/appsenado/index.php?mo=tramitacion&amp;ac=getDocto&amp;iddocto=698&amp;tipodoc=vet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cn.cl/leychile/navegar?idNorma=1141461" TargetMode="External"/><Relationship Id="rId4" Type="http://schemas.openxmlformats.org/officeDocument/2006/relationships/webSettings" Target="webSettings.xml"/><Relationship Id="rId9" Type="http://schemas.openxmlformats.org/officeDocument/2006/relationships/hyperlink" Target="https://www.bcn.cl/leychile/navegar?idNorma=119566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5-06-16/07234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10143</Words>
  <Characters>55787</Characters>
  <Application>Microsoft Office Word</Application>
  <DocSecurity>4</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2</cp:revision>
  <dcterms:created xsi:type="dcterms:W3CDTF">2025-06-17T13:21:00Z</dcterms:created>
  <dcterms:modified xsi:type="dcterms:W3CDTF">2025-06-17T13:21:00Z</dcterms:modified>
</cp:coreProperties>
</file>