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BE546D3" w14:textId="77777777" w:rsidR="00B83FD1" w:rsidRPr="00B83FD1" w:rsidRDefault="00B83FD1" w:rsidP="00B83FD1">
      <w:pPr>
        <w:tabs>
          <w:tab w:val="left" w:pos="1276"/>
        </w:tabs>
        <w:spacing w:after="0" w:line="240" w:lineRule="auto"/>
        <w:ind w:left="2835"/>
        <w:jc w:val="both"/>
        <w:rPr>
          <w:rFonts w:ascii="Arial" w:eastAsia="Times New Roman" w:hAnsi="Arial" w:cs="Times New Roman"/>
          <w:spacing w:val="-3"/>
          <w:sz w:val="24"/>
          <w:szCs w:val="24"/>
          <w:lang w:val="es-ES_tradnl" w:eastAsia="es-ES"/>
        </w:rPr>
      </w:pPr>
      <w:bookmarkStart w:id="0" w:name="_GoBack"/>
      <w:bookmarkEnd w:id="0"/>
      <w:r w:rsidRPr="00B83FD1">
        <w:rPr>
          <w:rFonts w:ascii="Arial" w:eastAsia="Times New Roman" w:hAnsi="Arial" w:cs="Times New Roman"/>
          <w:b/>
          <w:spacing w:val="-3"/>
          <w:sz w:val="24"/>
          <w:szCs w:val="24"/>
          <w:lang w:val="es-ES_tradnl" w:eastAsia="es-ES"/>
        </w:rPr>
        <w:t xml:space="preserve">SEGUNDO INFORME DE LA COMISIÓN DE HACIENDA </w:t>
      </w:r>
      <w:r w:rsidRPr="00B83FD1">
        <w:rPr>
          <w:rFonts w:ascii="Arial" w:eastAsia="Times New Roman" w:hAnsi="Arial" w:cs="Times New Roman"/>
          <w:spacing w:val="-3"/>
          <w:sz w:val="24"/>
          <w:szCs w:val="24"/>
          <w:lang w:val="es-ES_tradnl" w:eastAsia="es-ES"/>
        </w:rPr>
        <w:t xml:space="preserve">recaído en el proyecto de ley, en primer trámite constitucional, que </w:t>
      </w:r>
      <w:bookmarkStart w:id="1" w:name="_Hlk182849890"/>
      <w:r w:rsidRPr="00B83FD1">
        <w:rPr>
          <w:rFonts w:ascii="Arial" w:hAnsi="Arial" w:cs="Arial"/>
          <w:sz w:val="24"/>
          <w:szCs w:val="24"/>
          <w:shd w:val="clear" w:color="auto" w:fill="FFFFFF"/>
        </w:rPr>
        <w:t>modifica diversos cuerpos legales, en materia de fortalecimiento del Ministerio Público</w:t>
      </w:r>
      <w:r w:rsidRPr="00B83FD1">
        <w:rPr>
          <w:rFonts w:ascii="Arial" w:eastAsia="Times New Roman" w:hAnsi="Arial" w:cs="Times New Roman"/>
          <w:spacing w:val="-3"/>
          <w:sz w:val="24"/>
          <w:szCs w:val="24"/>
          <w:lang w:val="es-ES_tradnl" w:eastAsia="es-ES"/>
        </w:rPr>
        <w:t>.</w:t>
      </w:r>
    </w:p>
    <w:bookmarkEnd w:id="1"/>
    <w:p w14:paraId="55DAEEBC" w14:textId="77777777" w:rsidR="00B83FD1" w:rsidRPr="00B83FD1" w:rsidRDefault="00B83FD1" w:rsidP="00B83FD1">
      <w:pPr>
        <w:tabs>
          <w:tab w:val="left" w:pos="0"/>
        </w:tabs>
        <w:spacing w:after="0" w:line="240" w:lineRule="auto"/>
        <w:ind w:firstLine="1134"/>
        <w:jc w:val="both"/>
        <w:rPr>
          <w:rFonts w:ascii="Arial" w:eastAsia="Times New Roman" w:hAnsi="Arial" w:cs="Times New Roman"/>
          <w:b/>
          <w:spacing w:val="-3"/>
          <w:sz w:val="24"/>
          <w:szCs w:val="24"/>
          <w:lang w:val="es-ES_tradnl" w:eastAsia="es-ES"/>
        </w:rPr>
      </w:pPr>
    </w:p>
    <w:p w14:paraId="4B05734B" w14:textId="77777777" w:rsidR="00B83FD1" w:rsidRPr="00B83FD1" w:rsidRDefault="00E20827" w:rsidP="00B83FD1">
      <w:pPr>
        <w:pBdr>
          <w:bottom w:val="single" w:sz="12" w:space="1" w:color="auto"/>
        </w:pBdr>
        <w:tabs>
          <w:tab w:val="left" w:pos="2835"/>
        </w:tabs>
        <w:spacing w:after="0" w:line="240" w:lineRule="auto"/>
        <w:ind w:left="2835"/>
        <w:jc w:val="both"/>
        <w:rPr>
          <w:rFonts w:ascii="Arial" w:eastAsia="Times New Roman" w:hAnsi="Arial" w:cs="Times New Roman"/>
          <w:b/>
          <w:color w:val="0000FF"/>
          <w:spacing w:val="-3"/>
          <w:sz w:val="24"/>
          <w:szCs w:val="24"/>
          <w:lang w:val="es-ES_tradnl" w:eastAsia="es-ES"/>
        </w:rPr>
      </w:pPr>
      <w:hyperlink r:id="rId6" w:history="1">
        <w:r w:rsidR="00B83FD1" w:rsidRPr="00B83FD1">
          <w:rPr>
            <w:rStyle w:val="Hipervnculo"/>
            <w:rFonts w:ascii="Arial" w:eastAsia="Times New Roman" w:hAnsi="Arial" w:cs="Times New Roman"/>
            <w:b/>
            <w:color w:val="0000FF"/>
            <w:spacing w:val="-3"/>
            <w:sz w:val="24"/>
            <w:szCs w:val="24"/>
            <w:lang w:val="es-ES_tradnl" w:eastAsia="es-ES"/>
          </w:rPr>
          <w:t xml:space="preserve">BOLETÍN </w:t>
        </w:r>
        <w:proofErr w:type="spellStart"/>
        <w:r w:rsidR="00B83FD1" w:rsidRPr="00B83FD1">
          <w:rPr>
            <w:rStyle w:val="Hipervnculo"/>
            <w:rFonts w:ascii="Arial" w:eastAsia="Times New Roman" w:hAnsi="Arial" w:cs="Times New Roman"/>
            <w:b/>
            <w:color w:val="0000FF"/>
            <w:spacing w:val="-3"/>
            <w:sz w:val="24"/>
            <w:szCs w:val="24"/>
            <w:lang w:val="es-ES_tradnl" w:eastAsia="es-ES"/>
          </w:rPr>
          <w:t>Nº</w:t>
        </w:r>
        <w:proofErr w:type="spellEnd"/>
        <w:r w:rsidR="00B83FD1" w:rsidRPr="00B83FD1">
          <w:rPr>
            <w:rStyle w:val="Hipervnculo"/>
            <w:rFonts w:ascii="Arial" w:eastAsia="Times New Roman" w:hAnsi="Arial" w:cs="Times New Roman"/>
            <w:b/>
            <w:color w:val="0000FF"/>
            <w:spacing w:val="-3"/>
            <w:sz w:val="24"/>
            <w:szCs w:val="24"/>
            <w:lang w:val="es-ES_tradnl" w:eastAsia="es-ES"/>
          </w:rPr>
          <w:t xml:space="preserve"> 16.374-07</w:t>
        </w:r>
      </w:hyperlink>
    </w:p>
    <w:p w14:paraId="2B24EBA6" w14:textId="77777777" w:rsidR="00B83FD1" w:rsidRPr="00B83FD1" w:rsidRDefault="00B83FD1" w:rsidP="00B83FD1">
      <w:pPr>
        <w:tabs>
          <w:tab w:val="left" w:pos="0"/>
          <w:tab w:val="left" w:pos="2835"/>
        </w:tabs>
        <w:spacing w:after="0" w:line="240" w:lineRule="auto"/>
        <w:ind w:firstLine="1134"/>
        <w:jc w:val="both"/>
        <w:rPr>
          <w:rFonts w:ascii="Arial" w:eastAsia="Times New Roman" w:hAnsi="Arial" w:cs="Times New Roman"/>
          <w:sz w:val="24"/>
          <w:szCs w:val="24"/>
          <w:lang w:val="es-ES_tradnl" w:eastAsia="es-ES"/>
        </w:rPr>
      </w:pPr>
    </w:p>
    <w:p w14:paraId="42710C42" w14:textId="451DD078" w:rsidR="00B83FD1" w:rsidRPr="00B83FD1" w:rsidRDefault="00E20827" w:rsidP="00B83FD1">
      <w:pPr>
        <w:tabs>
          <w:tab w:val="left" w:pos="0"/>
          <w:tab w:val="left" w:pos="2835"/>
        </w:tabs>
        <w:spacing w:after="0" w:line="240" w:lineRule="auto"/>
        <w:jc w:val="both"/>
        <w:rPr>
          <w:rFonts w:ascii="Arial" w:eastAsia="Times New Roman" w:hAnsi="Arial" w:cs="Times New Roman"/>
          <w:b/>
          <w:color w:val="000000"/>
          <w:spacing w:val="-3"/>
          <w:sz w:val="24"/>
          <w:szCs w:val="24"/>
          <w:lang w:val="es-ES_tradnl" w:eastAsia="es-ES"/>
        </w:rPr>
      </w:pPr>
      <w:hyperlink w:anchor="constancias" w:history="1">
        <w:r w:rsidR="00B83FD1" w:rsidRPr="0046508F">
          <w:rPr>
            <w:rFonts w:ascii="Arial" w:eastAsia="Times New Roman" w:hAnsi="Arial" w:cs="Times New Roman"/>
            <w:b/>
            <w:color w:val="0000FF"/>
            <w:spacing w:val="-3"/>
            <w:sz w:val="24"/>
            <w:szCs w:val="24"/>
            <w:u w:val="single"/>
            <w:lang w:val="es-ES_tradnl" w:eastAsia="es-ES"/>
          </w:rPr>
          <w:t>Constancias</w:t>
        </w:r>
      </w:hyperlink>
      <w:r w:rsidR="00B83FD1" w:rsidRPr="0046508F">
        <w:rPr>
          <w:rFonts w:ascii="Arial" w:eastAsia="Times New Roman" w:hAnsi="Arial" w:cs="Times New Roman"/>
          <w:b/>
          <w:color w:val="000000"/>
          <w:spacing w:val="-3"/>
          <w:sz w:val="24"/>
          <w:szCs w:val="24"/>
          <w:lang w:val="es-ES_tradnl" w:eastAsia="es-ES"/>
        </w:rPr>
        <w:t xml:space="preserve"> / </w:t>
      </w:r>
      <w:hyperlink w:anchor="normasquorum" w:history="1">
        <w:r w:rsidR="00B83FD1" w:rsidRPr="0046508F">
          <w:rPr>
            <w:rFonts w:ascii="Arial" w:eastAsia="Times New Roman" w:hAnsi="Arial" w:cs="Times New Roman"/>
            <w:b/>
            <w:color w:val="0000FF"/>
            <w:spacing w:val="-3"/>
            <w:sz w:val="24"/>
            <w:szCs w:val="24"/>
            <w:u w:val="single"/>
            <w:lang w:val="es-ES_tradnl" w:eastAsia="es-ES"/>
          </w:rPr>
          <w:t>Normas de Quórum Especial</w:t>
        </w:r>
      </w:hyperlink>
      <w:r w:rsidR="00B83FD1" w:rsidRPr="0046508F">
        <w:rPr>
          <w:rFonts w:ascii="Arial" w:eastAsia="Times New Roman" w:hAnsi="Arial" w:cs="Times New Roman"/>
          <w:b/>
          <w:color w:val="000000"/>
          <w:spacing w:val="-3"/>
          <w:sz w:val="24"/>
          <w:szCs w:val="24"/>
          <w:lang w:val="es-ES_tradnl" w:eastAsia="es-ES"/>
        </w:rPr>
        <w:t xml:space="preserve"> (sí tiene) / </w:t>
      </w:r>
      <w:hyperlink w:anchor="consultaCS" w:history="1">
        <w:r w:rsidR="00B83FD1" w:rsidRPr="0046508F">
          <w:rPr>
            <w:rFonts w:ascii="Arial" w:eastAsia="Times New Roman" w:hAnsi="Arial" w:cs="Times New Roman"/>
            <w:b/>
            <w:color w:val="0000FF"/>
            <w:spacing w:val="-3"/>
            <w:sz w:val="24"/>
            <w:szCs w:val="24"/>
            <w:u w:val="single"/>
            <w:lang w:val="es-ES_tradnl" w:eastAsia="es-ES"/>
          </w:rPr>
          <w:t>Consulta Excma. Corte Suprema</w:t>
        </w:r>
      </w:hyperlink>
      <w:r w:rsidR="00B83FD1" w:rsidRPr="0046508F">
        <w:rPr>
          <w:rFonts w:ascii="Arial" w:eastAsia="Times New Roman" w:hAnsi="Arial" w:cs="Times New Roman"/>
          <w:b/>
          <w:color w:val="000000"/>
          <w:spacing w:val="-3"/>
          <w:sz w:val="24"/>
          <w:szCs w:val="24"/>
          <w:lang w:val="es-ES_tradnl" w:eastAsia="es-ES"/>
        </w:rPr>
        <w:t xml:space="preserve"> (no hubo) /</w:t>
      </w:r>
      <w:hyperlink w:anchor="asistencia" w:history="1">
        <w:r w:rsidR="00B83FD1" w:rsidRPr="00B83FD1">
          <w:rPr>
            <w:rFonts w:ascii="Arial" w:eastAsia="Times New Roman" w:hAnsi="Arial" w:cs="Times New Roman"/>
            <w:b/>
            <w:color w:val="0000FF"/>
            <w:spacing w:val="-3"/>
            <w:sz w:val="24"/>
            <w:szCs w:val="24"/>
            <w:u w:val="single"/>
            <w:lang w:val="es-ES_tradnl" w:eastAsia="es-ES"/>
          </w:rPr>
          <w:t>Asistencia</w:t>
        </w:r>
      </w:hyperlink>
      <w:r w:rsidR="00B83FD1" w:rsidRPr="00B83FD1">
        <w:rPr>
          <w:rFonts w:ascii="Arial" w:eastAsia="Times New Roman" w:hAnsi="Arial" w:cs="Times New Roman"/>
          <w:b/>
          <w:color w:val="000000"/>
          <w:spacing w:val="-3"/>
          <w:sz w:val="24"/>
          <w:szCs w:val="24"/>
          <w:lang w:val="es-ES_tradnl" w:eastAsia="es-ES"/>
        </w:rPr>
        <w:t xml:space="preserve"> / </w:t>
      </w:r>
      <w:hyperlink w:anchor="informefinanciero" w:history="1">
        <w:r w:rsidR="00B83FD1" w:rsidRPr="00B83FD1">
          <w:rPr>
            <w:rFonts w:ascii="Arial" w:eastAsia="Times New Roman" w:hAnsi="Arial" w:cs="Times New Roman"/>
            <w:b/>
            <w:color w:val="0000FF"/>
            <w:spacing w:val="-3"/>
            <w:sz w:val="24"/>
            <w:szCs w:val="24"/>
            <w:u w:val="single"/>
            <w:lang w:val="es-ES_tradnl" w:eastAsia="es-ES"/>
          </w:rPr>
          <w:t>Informe Financiero</w:t>
        </w:r>
      </w:hyperlink>
      <w:r w:rsidR="00B83FD1" w:rsidRPr="00B83FD1">
        <w:rPr>
          <w:rFonts w:ascii="Arial" w:eastAsia="Times New Roman" w:hAnsi="Arial" w:cs="Times New Roman"/>
          <w:b/>
          <w:color w:val="000000"/>
          <w:spacing w:val="-3"/>
          <w:sz w:val="24"/>
          <w:szCs w:val="24"/>
          <w:lang w:val="es-ES_tradnl" w:eastAsia="es-ES"/>
        </w:rPr>
        <w:t xml:space="preserve"> / </w:t>
      </w:r>
      <w:hyperlink w:anchor="textoproyecto" w:history="1">
        <w:r w:rsidR="00B83FD1" w:rsidRPr="00B83FD1">
          <w:rPr>
            <w:rFonts w:ascii="Arial" w:eastAsia="Times New Roman" w:hAnsi="Arial" w:cs="Times New Roman"/>
            <w:b/>
            <w:color w:val="0000FF"/>
            <w:spacing w:val="-3"/>
            <w:sz w:val="24"/>
            <w:szCs w:val="24"/>
            <w:u w:val="single"/>
            <w:lang w:val="es-ES_tradnl" w:eastAsia="es-ES"/>
          </w:rPr>
          <w:t>Texto</w:t>
        </w:r>
      </w:hyperlink>
      <w:r w:rsidR="00B83FD1" w:rsidRPr="00B83FD1">
        <w:rPr>
          <w:rFonts w:ascii="Arial" w:eastAsia="Times New Roman" w:hAnsi="Arial" w:cs="Times New Roman"/>
          <w:b/>
          <w:color w:val="000000"/>
          <w:spacing w:val="-3"/>
          <w:sz w:val="24"/>
          <w:szCs w:val="24"/>
          <w:lang w:val="es-ES_tradnl" w:eastAsia="es-ES"/>
        </w:rPr>
        <w:t xml:space="preserve"> / </w:t>
      </w:r>
      <w:hyperlink w:anchor="acordado" w:history="1">
        <w:r w:rsidR="00B83FD1" w:rsidRPr="00B83FD1">
          <w:rPr>
            <w:rFonts w:ascii="Arial" w:eastAsia="Times New Roman" w:hAnsi="Arial" w:cs="Times New Roman"/>
            <w:b/>
            <w:color w:val="0000FF"/>
            <w:spacing w:val="-3"/>
            <w:sz w:val="24"/>
            <w:szCs w:val="24"/>
            <w:u w:val="single"/>
            <w:lang w:val="es-ES_tradnl" w:eastAsia="es-ES"/>
          </w:rPr>
          <w:t>Acordado</w:t>
        </w:r>
      </w:hyperlink>
      <w:r w:rsidR="00B83FD1" w:rsidRPr="00B83FD1">
        <w:rPr>
          <w:rFonts w:ascii="Arial" w:eastAsia="Times New Roman" w:hAnsi="Arial" w:cs="Times New Roman"/>
          <w:b/>
          <w:color w:val="000000"/>
          <w:spacing w:val="-3"/>
          <w:sz w:val="24"/>
          <w:szCs w:val="24"/>
          <w:lang w:val="es-ES_tradnl" w:eastAsia="es-ES"/>
        </w:rPr>
        <w:t xml:space="preserve"> / </w:t>
      </w:r>
      <w:hyperlink w:anchor="resumenejecutivo" w:history="1">
        <w:r w:rsidR="00B83FD1" w:rsidRPr="00B83FD1">
          <w:rPr>
            <w:rFonts w:ascii="Arial" w:eastAsia="Times New Roman" w:hAnsi="Arial" w:cs="Times New Roman"/>
            <w:b/>
            <w:color w:val="0000FF"/>
            <w:spacing w:val="-3"/>
            <w:sz w:val="24"/>
            <w:szCs w:val="24"/>
            <w:u w:val="single"/>
            <w:lang w:val="es-ES_tradnl" w:eastAsia="es-ES"/>
          </w:rPr>
          <w:t>Resumen Ejecutivo</w:t>
        </w:r>
      </w:hyperlink>
      <w:r w:rsidR="00B83FD1" w:rsidRPr="00B83FD1">
        <w:rPr>
          <w:rFonts w:ascii="Arial" w:eastAsia="Times New Roman" w:hAnsi="Arial" w:cs="Times New Roman"/>
          <w:b/>
          <w:color w:val="000000"/>
          <w:spacing w:val="-3"/>
          <w:sz w:val="24"/>
          <w:szCs w:val="24"/>
          <w:lang w:val="es-ES_tradnl" w:eastAsia="es-ES"/>
        </w:rPr>
        <w:t>.</w:t>
      </w:r>
    </w:p>
    <w:p w14:paraId="05F0085C" w14:textId="77777777" w:rsidR="00B83FD1" w:rsidRPr="00B83FD1" w:rsidRDefault="00B83FD1" w:rsidP="00B83FD1">
      <w:pPr>
        <w:tabs>
          <w:tab w:val="left" w:pos="0"/>
          <w:tab w:val="left" w:pos="2835"/>
        </w:tabs>
        <w:spacing w:after="0" w:line="240" w:lineRule="auto"/>
        <w:ind w:firstLine="1134"/>
        <w:jc w:val="both"/>
        <w:rPr>
          <w:rFonts w:ascii="Arial" w:eastAsia="Times New Roman" w:hAnsi="Arial" w:cs="Times New Roman"/>
          <w:b/>
          <w:color w:val="000000"/>
          <w:spacing w:val="-3"/>
          <w:sz w:val="24"/>
          <w:szCs w:val="24"/>
          <w:u w:val="single"/>
          <w:lang w:val="es-ES_tradnl" w:eastAsia="es-ES"/>
        </w:rPr>
      </w:pPr>
    </w:p>
    <w:p w14:paraId="647D76BB" w14:textId="77777777" w:rsidR="00B83FD1" w:rsidRPr="00B83FD1" w:rsidRDefault="00B83FD1" w:rsidP="00B83FD1">
      <w:pPr>
        <w:tabs>
          <w:tab w:val="left" w:pos="0"/>
          <w:tab w:val="left" w:pos="2835"/>
        </w:tabs>
        <w:spacing w:after="0" w:line="240" w:lineRule="auto"/>
        <w:jc w:val="both"/>
        <w:rPr>
          <w:rFonts w:ascii="Arial" w:eastAsia="Times New Roman" w:hAnsi="Arial" w:cs="Times New Roman"/>
          <w:b/>
          <w:color w:val="000000"/>
          <w:spacing w:val="-3"/>
          <w:sz w:val="24"/>
          <w:szCs w:val="24"/>
          <w:lang w:val="es-ES_tradnl" w:eastAsia="es-ES"/>
        </w:rPr>
      </w:pPr>
      <w:r w:rsidRPr="00B83FD1">
        <w:rPr>
          <w:rFonts w:ascii="Arial" w:eastAsia="Times New Roman" w:hAnsi="Arial" w:cs="Times New Roman"/>
          <w:b/>
          <w:color w:val="000000"/>
          <w:spacing w:val="-3"/>
          <w:sz w:val="24"/>
          <w:szCs w:val="24"/>
          <w:lang w:val="es-ES_tradnl" w:eastAsia="es-ES"/>
        </w:rPr>
        <w:t>HONORABLE SENADO:</w:t>
      </w:r>
    </w:p>
    <w:p w14:paraId="3C40BE73" w14:textId="77777777" w:rsidR="00B83FD1" w:rsidRPr="00B83FD1" w:rsidRDefault="00B83FD1" w:rsidP="00B83FD1">
      <w:pPr>
        <w:tabs>
          <w:tab w:val="left" w:pos="0"/>
          <w:tab w:val="left" w:pos="2835"/>
        </w:tabs>
        <w:spacing w:after="0" w:line="240" w:lineRule="auto"/>
        <w:ind w:firstLine="1134"/>
        <w:jc w:val="both"/>
        <w:rPr>
          <w:rFonts w:ascii="Arial" w:eastAsia="Times New Roman" w:hAnsi="Arial" w:cs="Times New Roman"/>
          <w:b/>
          <w:color w:val="000000"/>
          <w:spacing w:val="-3"/>
          <w:lang w:val="es-ES_tradnl" w:eastAsia="es-ES"/>
        </w:rPr>
      </w:pPr>
    </w:p>
    <w:p w14:paraId="1AD70571" w14:textId="53ACBE61" w:rsidR="00B83FD1" w:rsidRPr="00B83FD1" w:rsidRDefault="00B83FD1" w:rsidP="00B83FD1">
      <w:pPr>
        <w:tabs>
          <w:tab w:val="left" w:pos="0"/>
        </w:tabs>
        <w:spacing w:after="0" w:line="240" w:lineRule="auto"/>
        <w:ind w:firstLine="1134"/>
        <w:jc w:val="both"/>
        <w:rPr>
          <w:rFonts w:ascii="Arial" w:eastAsia="Times New Roman" w:hAnsi="Arial" w:cs="Times New Roman"/>
          <w:spacing w:val="-3"/>
          <w:sz w:val="24"/>
          <w:szCs w:val="24"/>
          <w:lang w:val="es-ES_tradnl" w:eastAsia="es-ES"/>
        </w:rPr>
      </w:pPr>
      <w:r w:rsidRPr="00B83FD1">
        <w:rPr>
          <w:rFonts w:ascii="Arial" w:eastAsia="Times New Roman" w:hAnsi="Arial" w:cs="Times New Roman"/>
          <w:spacing w:val="-3"/>
          <w:sz w:val="24"/>
          <w:szCs w:val="24"/>
          <w:lang w:val="es-ES_tradnl" w:eastAsia="es-ES"/>
        </w:rPr>
        <w:t>La Comisión de</w:t>
      </w:r>
      <w:r>
        <w:rPr>
          <w:rFonts w:ascii="Arial" w:eastAsia="Times New Roman" w:hAnsi="Arial" w:cs="Times New Roman"/>
          <w:spacing w:val="-3"/>
          <w:sz w:val="24"/>
          <w:szCs w:val="24"/>
          <w:lang w:val="es-ES_tradnl" w:eastAsia="es-ES"/>
        </w:rPr>
        <w:t xml:space="preserve"> Hacienda </w:t>
      </w:r>
      <w:r w:rsidRPr="00B83FD1">
        <w:rPr>
          <w:rFonts w:ascii="Arial" w:eastAsia="Times New Roman" w:hAnsi="Arial" w:cs="Times New Roman"/>
          <w:spacing w:val="-3"/>
          <w:sz w:val="24"/>
          <w:szCs w:val="24"/>
          <w:lang w:val="es-ES_tradnl" w:eastAsia="es-ES"/>
        </w:rPr>
        <w:t>tiene el honor de presentar su segundo informe respecto del proyecto de ley de la referencia, iniciado en</w:t>
      </w:r>
      <w:r>
        <w:rPr>
          <w:rFonts w:ascii="Arial" w:eastAsia="Times New Roman" w:hAnsi="Arial" w:cs="Times New Roman"/>
          <w:spacing w:val="-3"/>
          <w:sz w:val="24"/>
          <w:szCs w:val="24"/>
          <w:lang w:val="es-ES_tradnl" w:eastAsia="es-ES"/>
        </w:rPr>
        <w:t xml:space="preserve"> Mensaje de Su Excelencia la Vicepresidenta de la República</w:t>
      </w:r>
      <w:r w:rsidRPr="00B83FD1">
        <w:rPr>
          <w:rFonts w:ascii="Arial" w:eastAsia="Times New Roman" w:hAnsi="Arial" w:cs="Times New Roman"/>
          <w:spacing w:val="-3"/>
          <w:sz w:val="24"/>
          <w:szCs w:val="24"/>
          <w:lang w:val="es-ES_tradnl" w:eastAsia="es-ES"/>
        </w:rPr>
        <w:t>,</w:t>
      </w:r>
      <w:r>
        <w:rPr>
          <w:rFonts w:ascii="Arial" w:eastAsia="Times New Roman" w:hAnsi="Arial" w:cs="Times New Roman"/>
          <w:spacing w:val="-3"/>
          <w:sz w:val="24"/>
          <w:szCs w:val="24"/>
          <w:lang w:val="es-ES_tradnl" w:eastAsia="es-ES"/>
        </w:rPr>
        <w:t xml:space="preserve"> señora </w:t>
      </w:r>
      <w:r w:rsidRPr="0044778F">
        <w:rPr>
          <w:rFonts w:ascii="Arial" w:hAnsi="Arial" w:cs="Arial"/>
          <w:sz w:val="24"/>
          <w:szCs w:val="24"/>
          <w:lang w:val="es-ES_tradnl"/>
        </w:rPr>
        <w:t>Carolina Tohá Morales</w:t>
      </w:r>
      <w:r>
        <w:rPr>
          <w:rFonts w:ascii="Arial" w:hAnsi="Arial" w:cs="Arial"/>
          <w:sz w:val="24"/>
          <w:szCs w:val="24"/>
          <w:lang w:val="es-ES_tradnl"/>
        </w:rPr>
        <w:t>,</w:t>
      </w:r>
      <w:r w:rsidRPr="00B83FD1">
        <w:rPr>
          <w:rFonts w:ascii="Arial" w:eastAsia="Times New Roman" w:hAnsi="Arial" w:cs="Times New Roman"/>
          <w:spacing w:val="-3"/>
          <w:sz w:val="24"/>
          <w:szCs w:val="24"/>
          <w:lang w:val="es-ES_tradnl" w:eastAsia="es-ES"/>
        </w:rPr>
        <w:t xml:space="preserve"> con urgencia </w:t>
      </w:r>
      <w:r w:rsidRPr="00105943">
        <w:rPr>
          <w:rFonts w:ascii="Arial" w:eastAsia="Times New Roman" w:hAnsi="Arial" w:cs="Times New Roman"/>
          <w:spacing w:val="-3"/>
          <w:sz w:val="24"/>
          <w:szCs w:val="24"/>
          <w:lang w:val="es-ES_tradnl" w:eastAsia="es-ES"/>
        </w:rPr>
        <w:t>calificada de “</w:t>
      </w:r>
      <w:r w:rsidR="00274477" w:rsidRPr="00105943">
        <w:rPr>
          <w:rFonts w:ascii="Arial" w:eastAsia="Times New Roman" w:hAnsi="Arial" w:cs="Times New Roman"/>
          <w:spacing w:val="-3"/>
          <w:sz w:val="24"/>
          <w:szCs w:val="24"/>
          <w:lang w:val="es-ES_tradnl" w:eastAsia="es-ES"/>
        </w:rPr>
        <w:t>suma</w:t>
      </w:r>
      <w:r w:rsidRPr="00105943">
        <w:rPr>
          <w:rFonts w:ascii="Arial" w:eastAsia="Times New Roman" w:hAnsi="Arial" w:cs="Times New Roman"/>
          <w:spacing w:val="-3"/>
          <w:sz w:val="24"/>
          <w:szCs w:val="24"/>
          <w:lang w:val="es-ES_tradnl" w:eastAsia="es-ES"/>
        </w:rPr>
        <w:t>”.</w:t>
      </w:r>
    </w:p>
    <w:p w14:paraId="45F8745A" w14:textId="77777777" w:rsidR="00B83FD1" w:rsidRPr="00B83FD1" w:rsidRDefault="00B83FD1" w:rsidP="00B83FD1">
      <w:pPr>
        <w:tabs>
          <w:tab w:val="left" w:pos="0"/>
        </w:tabs>
        <w:spacing w:after="0" w:line="240" w:lineRule="auto"/>
        <w:ind w:firstLine="1134"/>
        <w:jc w:val="both"/>
        <w:rPr>
          <w:rFonts w:ascii="Arial" w:eastAsia="Times New Roman" w:hAnsi="Arial" w:cs="Times New Roman"/>
          <w:spacing w:val="-3"/>
          <w:sz w:val="24"/>
          <w:szCs w:val="24"/>
          <w:lang w:val="es-ES_tradnl" w:eastAsia="es-ES"/>
        </w:rPr>
      </w:pPr>
    </w:p>
    <w:p w14:paraId="6794724A" w14:textId="7123F5E4" w:rsidR="00D73EA1" w:rsidRPr="00E96277" w:rsidRDefault="003E1CA2" w:rsidP="00D73EA1">
      <w:pPr>
        <w:tabs>
          <w:tab w:val="left" w:pos="0"/>
        </w:tabs>
        <w:spacing w:after="0" w:line="240" w:lineRule="auto"/>
        <w:ind w:firstLine="1134"/>
        <w:jc w:val="both"/>
        <w:rPr>
          <w:rFonts w:ascii="Arial" w:eastAsia="Times New Roman" w:hAnsi="Arial" w:cs="Times New Roman"/>
          <w:spacing w:val="-3"/>
          <w:sz w:val="24"/>
          <w:szCs w:val="24"/>
          <w:lang w:val="es-ES_tradnl" w:eastAsia="es-ES"/>
        </w:rPr>
      </w:pPr>
      <w:r w:rsidRPr="00E96277">
        <w:rPr>
          <w:rFonts w:ascii="Arial" w:eastAsia="Times New Roman" w:hAnsi="Arial" w:cs="Times New Roman"/>
          <w:spacing w:val="-3"/>
          <w:sz w:val="24"/>
          <w:szCs w:val="24"/>
          <w:lang w:val="es-ES_tradnl" w:eastAsia="es-ES"/>
        </w:rPr>
        <w:t>Se hace presente</w:t>
      </w:r>
      <w:r w:rsidR="00B83FD1" w:rsidRPr="00E96277">
        <w:rPr>
          <w:rFonts w:ascii="Arial" w:eastAsia="Times New Roman" w:hAnsi="Arial" w:cs="Times New Roman"/>
          <w:spacing w:val="-3"/>
          <w:sz w:val="24"/>
          <w:szCs w:val="24"/>
          <w:lang w:val="es-ES_tradnl" w:eastAsia="es-ES"/>
        </w:rPr>
        <w:t xml:space="preserve"> que</w:t>
      </w:r>
      <w:r w:rsidR="00D73EA1" w:rsidRPr="00E96277">
        <w:rPr>
          <w:rFonts w:ascii="Arial" w:eastAsia="Times New Roman" w:hAnsi="Arial" w:cs="Times New Roman"/>
          <w:spacing w:val="-3"/>
          <w:sz w:val="24"/>
          <w:szCs w:val="24"/>
          <w:lang w:val="es-ES_tradnl" w:eastAsia="es-ES"/>
        </w:rPr>
        <w:t xml:space="preserve"> est</w:t>
      </w:r>
      <w:r w:rsidRPr="00E96277">
        <w:rPr>
          <w:rFonts w:ascii="Arial" w:eastAsia="Times New Roman" w:hAnsi="Arial" w:cs="Times New Roman"/>
          <w:spacing w:val="-3"/>
          <w:sz w:val="24"/>
          <w:szCs w:val="24"/>
          <w:lang w:val="es-ES_tradnl" w:eastAsia="es-ES"/>
        </w:rPr>
        <w:t xml:space="preserve">e proyecto de ley fue </w:t>
      </w:r>
      <w:r w:rsidR="00815827" w:rsidRPr="00E96277">
        <w:rPr>
          <w:rFonts w:ascii="Arial" w:eastAsia="Times New Roman" w:hAnsi="Arial" w:cs="Times New Roman"/>
          <w:spacing w:val="-3"/>
          <w:sz w:val="24"/>
          <w:szCs w:val="24"/>
          <w:lang w:val="es-ES_tradnl" w:eastAsia="es-ES"/>
        </w:rPr>
        <w:t>aprobado</w:t>
      </w:r>
      <w:r w:rsidRPr="00E96277">
        <w:rPr>
          <w:rFonts w:ascii="Arial" w:eastAsia="Times New Roman" w:hAnsi="Arial" w:cs="Times New Roman"/>
          <w:spacing w:val="-3"/>
          <w:sz w:val="24"/>
          <w:szCs w:val="24"/>
          <w:lang w:val="es-ES_tradnl" w:eastAsia="es-ES"/>
        </w:rPr>
        <w:t xml:space="preserve"> previamente en </w:t>
      </w:r>
      <w:r w:rsidR="00815827" w:rsidRPr="00E96277">
        <w:rPr>
          <w:rFonts w:ascii="Arial" w:eastAsia="Times New Roman" w:hAnsi="Arial" w:cs="Times New Roman"/>
          <w:spacing w:val="-3"/>
          <w:sz w:val="24"/>
          <w:szCs w:val="24"/>
          <w:lang w:val="es-ES_tradnl" w:eastAsia="es-ES"/>
        </w:rPr>
        <w:t>particular</w:t>
      </w:r>
      <w:r w:rsidRPr="00E96277">
        <w:rPr>
          <w:rFonts w:ascii="Arial" w:eastAsia="Times New Roman" w:hAnsi="Arial" w:cs="Times New Roman"/>
          <w:spacing w:val="-3"/>
          <w:sz w:val="24"/>
          <w:szCs w:val="24"/>
          <w:lang w:val="es-ES_tradnl" w:eastAsia="es-ES"/>
        </w:rPr>
        <w:t xml:space="preserve"> por la Comisión de Constitución, Legislación, Justicia y Reglamento correspondiendo, a continuación, su estudio </w:t>
      </w:r>
      <w:r w:rsidR="00D73EA1" w:rsidRPr="00E96277">
        <w:rPr>
          <w:rFonts w:ascii="Arial" w:eastAsia="Times New Roman" w:hAnsi="Arial" w:cs="Times New Roman"/>
          <w:spacing w:val="-3"/>
          <w:sz w:val="24"/>
          <w:szCs w:val="24"/>
          <w:lang w:val="es-ES_tradnl" w:eastAsia="es-ES"/>
        </w:rPr>
        <w:t>por la Comisión de Hacienda, de conformidad con lo acordado en sesión de Sala de fecha 18 de octubre de 2023</w:t>
      </w:r>
      <w:r w:rsidR="00815827" w:rsidRPr="00E96277">
        <w:rPr>
          <w:rFonts w:ascii="Arial" w:eastAsia="Times New Roman" w:hAnsi="Arial" w:cs="Times New Roman"/>
          <w:spacing w:val="-3"/>
          <w:sz w:val="24"/>
          <w:szCs w:val="24"/>
          <w:lang w:val="es-ES_tradnl" w:eastAsia="es-ES"/>
        </w:rPr>
        <w:t>.</w:t>
      </w:r>
    </w:p>
    <w:p w14:paraId="44F179AB" w14:textId="40D65A43" w:rsidR="00B83FD1" w:rsidRDefault="00B83FD1" w:rsidP="00D73EA1">
      <w:pPr>
        <w:tabs>
          <w:tab w:val="left" w:pos="0"/>
        </w:tabs>
        <w:spacing w:after="0" w:line="240" w:lineRule="auto"/>
        <w:ind w:firstLine="1134"/>
        <w:jc w:val="both"/>
        <w:rPr>
          <w:rFonts w:ascii="Arial" w:eastAsia="Times New Roman" w:hAnsi="Arial" w:cs="Times New Roman"/>
          <w:spacing w:val="-3"/>
          <w:sz w:val="24"/>
          <w:szCs w:val="24"/>
          <w:lang w:val="es-ES_tradnl" w:eastAsia="es-ES"/>
        </w:rPr>
      </w:pPr>
    </w:p>
    <w:p w14:paraId="7A51A11D" w14:textId="77777777" w:rsidR="00F41382" w:rsidRDefault="00F41382" w:rsidP="00D73EA1">
      <w:pPr>
        <w:tabs>
          <w:tab w:val="left" w:pos="0"/>
        </w:tabs>
        <w:spacing w:after="0" w:line="240" w:lineRule="auto"/>
        <w:ind w:firstLine="1134"/>
        <w:jc w:val="both"/>
        <w:rPr>
          <w:rFonts w:ascii="Arial" w:eastAsia="Times New Roman" w:hAnsi="Arial" w:cs="Times New Roman"/>
          <w:spacing w:val="-3"/>
          <w:sz w:val="24"/>
          <w:szCs w:val="24"/>
          <w:lang w:val="es-ES_tradnl" w:eastAsia="es-ES"/>
        </w:rPr>
      </w:pPr>
    </w:p>
    <w:p w14:paraId="49FCD74B" w14:textId="31AE6D27" w:rsidR="00F41382" w:rsidRDefault="00F41382" w:rsidP="00D73EA1">
      <w:pPr>
        <w:tabs>
          <w:tab w:val="left" w:pos="0"/>
        </w:tabs>
        <w:spacing w:after="0" w:line="240" w:lineRule="auto"/>
        <w:ind w:firstLine="1134"/>
        <w:jc w:val="both"/>
        <w:rPr>
          <w:rFonts w:ascii="Arial" w:eastAsia="Times New Roman" w:hAnsi="Arial" w:cs="Times New Roman"/>
          <w:spacing w:val="-3"/>
          <w:sz w:val="24"/>
          <w:szCs w:val="24"/>
          <w:lang w:val="es-ES_tradnl" w:eastAsia="es-ES"/>
        </w:rPr>
      </w:pPr>
      <w:r>
        <w:rPr>
          <w:rFonts w:ascii="Arial" w:eastAsia="Times New Roman" w:hAnsi="Arial" w:cs="Times New Roman"/>
          <w:spacing w:val="-3"/>
          <w:sz w:val="24"/>
          <w:szCs w:val="24"/>
          <w:lang w:val="es-ES_tradnl" w:eastAsia="es-ES"/>
        </w:rPr>
        <w:t>Para los efectos de lo dispuesto en el artículo 124 del Reglamento del Senado se deja constancia de que la Comisión de Hacienda no introdujo enmiendas al texto despachado por la Comisión de Constitución, legislación, Justicia y Reglamento en su segundo informe.</w:t>
      </w:r>
    </w:p>
    <w:p w14:paraId="33C78D27" w14:textId="097EE9BD" w:rsidR="00F41382" w:rsidRDefault="00F41382" w:rsidP="00D73EA1">
      <w:pPr>
        <w:tabs>
          <w:tab w:val="left" w:pos="0"/>
        </w:tabs>
        <w:spacing w:after="0" w:line="240" w:lineRule="auto"/>
        <w:ind w:firstLine="1134"/>
        <w:jc w:val="both"/>
        <w:rPr>
          <w:rFonts w:ascii="Arial" w:eastAsia="Times New Roman" w:hAnsi="Arial" w:cs="Times New Roman"/>
          <w:spacing w:val="-3"/>
          <w:sz w:val="24"/>
          <w:szCs w:val="24"/>
          <w:lang w:val="es-ES_tradnl" w:eastAsia="es-ES"/>
        </w:rPr>
      </w:pPr>
    </w:p>
    <w:p w14:paraId="7ED56777" w14:textId="77777777" w:rsidR="00B83FD1" w:rsidRPr="00B83FD1" w:rsidRDefault="00B83FD1" w:rsidP="00B83FD1">
      <w:pPr>
        <w:spacing w:after="0" w:line="240" w:lineRule="auto"/>
        <w:jc w:val="both"/>
        <w:rPr>
          <w:rFonts w:ascii="Arial" w:eastAsia="Times New Roman" w:hAnsi="Arial" w:cs="Arial"/>
          <w:color w:val="000000"/>
          <w:spacing w:val="-3"/>
          <w:sz w:val="24"/>
          <w:szCs w:val="24"/>
          <w:lang w:val="es-ES_tradnl" w:eastAsia="es-ES"/>
        </w:rPr>
      </w:pPr>
    </w:p>
    <w:p w14:paraId="5BEF31F8" w14:textId="77777777" w:rsidR="00B83FD1" w:rsidRPr="00B83FD1" w:rsidRDefault="00B83FD1" w:rsidP="00B83FD1">
      <w:pPr>
        <w:tabs>
          <w:tab w:val="left" w:pos="0"/>
          <w:tab w:val="left" w:pos="2835"/>
        </w:tabs>
        <w:spacing w:after="0" w:line="240" w:lineRule="auto"/>
        <w:jc w:val="center"/>
        <w:rPr>
          <w:rFonts w:ascii="Arial" w:eastAsia="Times New Roman" w:hAnsi="Arial" w:cs="Times New Roman"/>
          <w:color w:val="000000"/>
          <w:spacing w:val="-3"/>
          <w:sz w:val="24"/>
          <w:szCs w:val="24"/>
          <w:lang w:val="es-ES_tradnl" w:eastAsia="es-ES"/>
        </w:rPr>
      </w:pPr>
      <w:r w:rsidRPr="00B83FD1">
        <w:rPr>
          <w:rFonts w:ascii="Arial" w:eastAsia="Times New Roman" w:hAnsi="Arial" w:cs="Times New Roman"/>
          <w:color w:val="000000"/>
          <w:spacing w:val="-3"/>
          <w:sz w:val="24"/>
          <w:szCs w:val="24"/>
          <w:lang w:val="es-ES_tradnl" w:eastAsia="es-ES"/>
        </w:rPr>
        <w:t xml:space="preserve">- - - </w:t>
      </w:r>
    </w:p>
    <w:p w14:paraId="025CED1C" w14:textId="77777777" w:rsidR="00B83FD1" w:rsidRPr="00B83FD1" w:rsidRDefault="00B83FD1" w:rsidP="00B83FD1">
      <w:pPr>
        <w:keepNext/>
        <w:spacing w:before="240" w:after="60" w:line="240" w:lineRule="auto"/>
        <w:jc w:val="center"/>
        <w:outlineLvl w:val="0"/>
        <w:rPr>
          <w:rFonts w:ascii="Arial" w:eastAsia="Times New Roman" w:hAnsi="Arial" w:cs="Times New Roman"/>
          <w:b/>
          <w:caps/>
          <w:spacing w:val="-3"/>
          <w:kern w:val="28"/>
          <w:sz w:val="24"/>
          <w:szCs w:val="32"/>
          <w:lang w:val="es-ES_tradnl" w:eastAsia="es-ES"/>
        </w:rPr>
      </w:pPr>
      <w:bookmarkStart w:id="2" w:name="_Toc80957978"/>
      <w:bookmarkStart w:id="3" w:name="_Toc138790670"/>
      <w:bookmarkStart w:id="4" w:name="_Toc138790963"/>
      <w:bookmarkStart w:id="5" w:name="_Toc148711120"/>
      <w:bookmarkStart w:id="6" w:name="_Toc148711432"/>
      <w:bookmarkStart w:id="7" w:name="constancias"/>
      <w:r w:rsidRPr="00B83FD1">
        <w:rPr>
          <w:rFonts w:ascii="Arial" w:eastAsia="Times New Roman" w:hAnsi="Arial" w:cs="Times New Roman"/>
          <w:b/>
          <w:caps/>
          <w:spacing w:val="-3"/>
          <w:kern w:val="28"/>
          <w:sz w:val="24"/>
          <w:szCs w:val="32"/>
          <w:lang w:val="es-ES_tradnl" w:eastAsia="es-ES"/>
        </w:rPr>
        <w:t>CONSTANCIAS</w:t>
      </w:r>
      <w:bookmarkEnd w:id="2"/>
      <w:bookmarkEnd w:id="3"/>
      <w:bookmarkEnd w:id="4"/>
      <w:bookmarkEnd w:id="5"/>
      <w:bookmarkEnd w:id="6"/>
    </w:p>
    <w:bookmarkEnd w:id="7"/>
    <w:p w14:paraId="420101DF" w14:textId="77777777" w:rsidR="00B83FD1" w:rsidRPr="00B83FD1" w:rsidRDefault="00B83FD1" w:rsidP="00B83FD1">
      <w:pPr>
        <w:spacing w:after="120" w:line="240" w:lineRule="auto"/>
        <w:ind w:firstLine="1134"/>
        <w:jc w:val="both"/>
        <w:rPr>
          <w:rFonts w:ascii="Arial" w:eastAsia="Times New Roman" w:hAnsi="Arial" w:cs="Arial"/>
          <w:b/>
          <w:color w:val="000000"/>
          <w:spacing w:val="-3"/>
          <w:sz w:val="24"/>
          <w:szCs w:val="24"/>
          <w:lang w:val="es-ES" w:eastAsia="es-ES"/>
        </w:rPr>
      </w:pPr>
    </w:p>
    <w:p w14:paraId="3BB1926B" w14:textId="77777777" w:rsidR="00B83FD1" w:rsidRPr="00B83FD1" w:rsidRDefault="00B83FD1" w:rsidP="00B83FD1">
      <w:pPr>
        <w:spacing w:after="0" w:line="240" w:lineRule="auto"/>
        <w:ind w:firstLine="1134"/>
        <w:jc w:val="both"/>
        <w:rPr>
          <w:rFonts w:ascii="Arial" w:eastAsia="Times New Roman" w:hAnsi="Arial" w:cs="Arial"/>
          <w:color w:val="000000"/>
          <w:spacing w:val="-3"/>
          <w:sz w:val="24"/>
          <w:szCs w:val="24"/>
          <w:lang w:val="es-ES" w:eastAsia="es-ES"/>
        </w:rPr>
      </w:pPr>
      <w:r w:rsidRPr="00B83FD1">
        <w:rPr>
          <w:rFonts w:ascii="Arial" w:eastAsia="Times New Roman" w:hAnsi="Arial" w:cs="Arial"/>
          <w:b/>
          <w:color w:val="000000"/>
          <w:spacing w:val="-3"/>
          <w:sz w:val="24"/>
          <w:szCs w:val="24"/>
          <w:lang w:val="es-ES" w:eastAsia="es-ES"/>
        </w:rPr>
        <w:t xml:space="preserve">- </w:t>
      </w:r>
      <w:hyperlink w:anchor="normasquorum" w:history="1">
        <w:r w:rsidRPr="00B83FD1">
          <w:rPr>
            <w:rFonts w:ascii="Arial" w:eastAsia="Times New Roman" w:hAnsi="Arial" w:cs="Arial"/>
            <w:b/>
            <w:color w:val="0000FF"/>
            <w:spacing w:val="-3"/>
            <w:sz w:val="24"/>
            <w:szCs w:val="24"/>
            <w:u w:val="single"/>
            <w:lang w:val="es-ES" w:eastAsia="es-ES"/>
          </w:rPr>
          <w:t>Normas de quórum especial</w:t>
        </w:r>
      </w:hyperlink>
      <w:r w:rsidRPr="00B83FD1">
        <w:rPr>
          <w:rFonts w:ascii="Arial" w:eastAsia="Times New Roman" w:hAnsi="Arial" w:cs="Arial"/>
          <w:b/>
          <w:color w:val="000000"/>
          <w:spacing w:val="-3"/>
          <w:sz w:val="24"/>
          <w:szCs w:val="24"/>
          <w:lang w:val="es-ES" w:eastAsia="es-ES"/>
        </w:rPr>
        <w:t xml:space="preserve">: </w:t>
      </w:r>
      <w:r w:rsidRPr="00B83FD1">
        <w:rPr>
          <w:rFonts w:ascii="Arial" w:eastAsia="Times New Roman" w:hAnsi="Arial" w:cs="Arial"/>
          <w:color w:val="000000"/>
          <w:spacing w:val="-3"/>
          <w:sz w:val="24"/>
          <w:szCs w:val="24"/>
          <w:lang w:val="es-ES" w:eastAsia="es-ES"/>
        </w:rPr>
        <w:t>Sí tiene.</w:t>
      </w:r>
    </w:p>
    <w:p w14:paraId="264AEB83" w14:textId="77777777" w:rsidR="00B83FD1" w:rsidRPr="00B83FD1" w:rsidRDefault="00B83FD1" w:rsidP="00B83FD1">
      <w:pPr>
        <w:spacing w:after="0" w:line="240" w:lineRule="auto"/>
        <w:ind w:firstLine="1134"/>
        <w:jc w:val="both"/>
        <w:rPr>
          <w:rFonts w:ascii="Arial" w:eastAsia="Times New Roman" w:hAnsi="Arial" w:cs="Arial"/>
          <w:color w:val="000000"/>
          <w:spacing w:val="-3"/>
          <w:sz w:val="24"/>
          <w:szCs w:val="24"/>
          <w:lang w:val="es-ES" w:eastAsia="es-ES"/>
        </w:rPr>
      </w:pPr>
    </w:p>
    <w:p w14:paraId="2339D5DC" w14:textId="77777777" w:rsidR="00B83FD1" w:rsidRPr="00B83FD1" w:rsidRDefault="00B83FD1" w:rsidP="00B83FD1">
      <w:pPr>
        <w:spacing w:after="0" w:line="240" w:lineRule="auto"/>
        <w:ind w:firstLine="1134"/>
        <w:jc w:val="both"/>
        <w:rPr>
          <w:rFonts w:ascii="Arial" w:eastAsia="Times New Roman" w:hAnsi="Arial" w:cs="Arial"/>
          <w:color w:val="000000"/>
          <w:spacing w:val="-3"/>
          <w:sz w:val="24"/>
          <w:szCs w:val="24"/>
          <w:lang w:val="es-ES" w:eastAsia="es-ES"/>
        </w:rPr>
      </w:pPr>
      <w:r w:rsidRPr="00274477">
        <w:rPr>
          <w:rFonts w:ascii="Arial" w:eastAsia="Times New Roman" w:hAnsi="Arial" w:cs="Arial"/>
          <w:b/>
          <w:color w:val="000000"/>
          <w:spacing w:val="-3"/>
          <w:sz w:val="24"/>
          <w:szCs w:val="24"/>
          <w:lang w:val="es-ES" w:eastAsia="es-ES"/>
        </w:rPr>
        <w:t xml:space="preserve">- </w:t>
      </w:r>
      <w:hyperlink w:anchor="consultaCS" w:history="1">
        <w:r w:rsidRPr="00274477">
          <w:rPr>
            <w:rFonts w:ascii="Arial" w:eastAsia="Times New Roman" w:hAnsi="Arial" w:cs="Arial"/>
            <w:b/>
            <w:color w:val="0000FF"/>
            <w:spacing w:val="-3"/>
            <w:sz w:val="24"/>
            <w:szCs w:val="24"/>
            <w:u w:val="single"/>
            <w:lang w:val="es-ES" w:eastAsia="es-ES"/>
          </w:rPr>
          <w:t>Consulta a la Excma. Corte Suprema</w:t>
        </w:r>
      </w:hyperlink>
      <w:r w:rsidRPr="00274477">
        <w:rPr>
          <w:rFonts w:ascii="Arial" w:eastAsia="Times New Roman" w:hAnsi="Arial" w:cs="Arial"/>
          <w:b/>
          <w:color w:val="000000"/>
          <w:spacing w:val="-3"/>
          <w:sz w:val="24"/>
          <w:szCs w:val="24"/>
          <w:lang w:val="es-ES" w:eastAsia="es-ES"/>
        </w:rPr>
        <w:t>:</w:t>
      </w:r>
      <w:r w:rsidRPr="00274477">
        <w:rPr>
          <w:rFonts w:ascii="Arial" w:eastAsia="Times New Roman" w:hAnsi="Arial" w:cs="Arial"/>
          <w:color w:val="000000"/>
          <w:spacing w:val="-3"/>
          <w:sz w:val="24"/>
          <w:szCs w:val="24"/>
          <w:lang w:val="es-ES" w:eastAsia="es-ES"/>
        </w:rPr>
        <w:t xml:space="preserve"> No hubo.</w:t>
      </w:r>
    </w:p>
    <w:p w14:paraId="7CCE2785" w14:textId="77777777" w:rsidR="00B83FD1" w:rsidRPr="00B83FD1" w:rsidRDefault="00B83FD1" w:rsidP="00B83FD1">
      <w:pPr>
        <w:spacing w:after="120" w:line="240" w:lineRule="auto"/>
        <w:ind w:firstLine="1134"/>
        <w:jc w:val="both"/>
        <w:rPr>
          <w:rFonts w:ascii="Arial" w:eastAsia="Times New Roman" w:hAnsi="Arial" w:cs="Arial"/>
          <w:b/>
          <w:color w:val="000000"/>
          <w:spacing w:val="-3"/>
          <w:sz w:val="24"/>
          <w:szCs w:val="24"/>
          <w:lang w:val="es-ES" w:eastAsia="es-ES"/>
        </w:rPr>
      </w:pPr>
    </w:p>
    <w:p w14:paraId="6D26F390" w14:textId="77777777" w:rsidR="00B83FD1" w:rsidRPr="00B83FD1" w:rsidRDefault="00B83FD1" w:rsidP="00B83FD1">
      <w:pPr>
        <w:tabs>
          <w:tab w:val="left" w:pos="0"/>
          <w:tab w:val="left" w:pos="2835"/>
        </w:tabs>
        <w:spacing w:after="0" w:line="240" w:lineRule="auto"/>
        <w:jc w:val="center"/>
        <w:rPr>
          <w:rFonts w:ascii="Arial" w:eastAsia="Times New Roman" w:hAnsi="Arial" w:cs="Times New Roman"/>
          <w:color w:val="000000"/>
          <w:spacing w:val="-3"/>
          <w:sz w:val="24"/>
          <w:szCs w:val="24"/>
          <w:lang w:val="es-ES_tradnl" w:eastAsia="es-ES"/>
        </w:rPr>
      </w:pPr>
      <w:r w:rsidRPr="00B83FD1">
        <w:rPr>
          <w:rFonts w:ascii="Arial" w:eastAsia="Times New Roman" w:hAnsi="Arial" w:cs="Times New Roman"/>
          <w:color w:val="000000"/>
          <w:spacing w:val="-3"/>
          <w:sz w:val="24"/>
          <w:szCs w:val="24"/>
          <w:lang w:val="es-ES_tradnl" w:eastAsia="es-ES"/>
        </w:rPr>
        <w:t xml:space="preserve">- - - </w:t>
      </w:r>
    </w:p>
    <w:p w14:paraId="0A5AD620" w14:textId="77777777" w:rsidR="00B83FD1" w:rsidRPr="00B83FD1" w:rsidRDefault="00B83FD1" w:rsidP="00B83FD1">
      <w:pPr>
        <w:spacing w:after="0" w:line="240" w:lineRule="auto"/>
        <w:ind w:firstLine="1134"/>
        <w:jc w:val="both"/>
        <w:rPr>
          <w:rFonts w:ascii="Arial" w:eastAsia="Times New Roman" w:hAnsi="Arial" w:cs="Arial"/>
          <w:color w:val="000000"/>
          <w:spacing w:val="-3"/>
          <w:sz w:val="24"/>
          <w:szCs w:val="24"/>
          <w:lang w:val="es-ES_tradnl" w:eastAsia="es-ES"/>
        </w:rPr>
      </w:pPr>
    </w:p>
    <w:p w14:paraId="59D53203" w14:textId="77777777" w:rsidR="00B83FD1" w:rsidRPr="00B83FD1" w:rsidRDefault="00B83FD1" w:rsidP="00B83FD1">
      <w:pPr>
        <w:keepNext/>
        <w:spacing w:after="0" w:line="240" w:lineRule="auto"/>
        <w:jc w:val="center"/>
        <w:outlineLvl w:val="0"/>
        <w:rPr>
          <w:rFonts w:ascii="Arial" w:eastAsia="Times New Roman" w:hAnsi="Arial" w:cs="Times New Roman"/>
          <w:b/>
          <w:caps/>
          <w:spacing w:val="-3"/>
          <w:kern w:val="28"/>
          <w:sz w:val="24"/>
          <w:szCs w:val="32"/>
          <w:lang w:val="es-ES_tradnl" w:eastAsia="es-ES"/>
        </w:rPr>
      </w:pPr>
      <w:bookmarkStart w:id="8" w:name="_Toc80957979"/>
      <w:bookmarkStart w:id="9" w:name="_Toc138790671"/>
      <w:bookmarkStart w:id="10" w:name="_Toc138790964"/>
      <w:bookmarkStart w:id="11" w:name="_Toc148711121"/>
      <w:bookmarkStart w:id="12" w:name="_Toc148711433"/>
      <w:bookmarkStart w:id="13" w:name="normasquorum"/>
      <w:r w:rsidRPr="00B83FD1">
        <w:rPr>
          <w:rFonts w:ascii="Arial" w:eastAsia="Times New Roman" w:hAnsi="Arial" w:cs="Times New Roman"/>
          <w:b/>
          <w:caps/>
          <w:spacing w:val="-3"/>
          <w:kern w:val="28"/>
          <w:sz w:val="24"/>
          <w:szCs w:val="32"/>
          <w:lang w:val="es-ES_tradnl" w:eastAsia="es-ES"/>
        </w:rPr>
        <w:t>NORMAS DE QUÓRUM ESPECIAL</w:t>
      </w:r>
      <w:bookmarkEnd w:id="8"/>
      <w:bookmarkEnd w:id="9"/>
      <w:bookmarkEnd w:id="10"/>
      <w:bookmarkEnd w:id="11"/>
      <w:bookmarkEnd w:id="12"/>
    </w:p>
    <w:bookmarkEnd w:id="13"/>
    <w:p w14:paraId="62EC7341" w14:textId="77777777" w:rsidR="00B83FD1" w:rsidRPr="00B83FD1" w:rsidRDefault="00B83FD1" w:rsidP="00B83FD1">
      <w:pPr>
        <w:tabs>
          <w:tab w:val="left" w:pos="2835"/>
        </w:tabs>
        <w:spacing w:after="0" w:line="240" w:lineRule="auto"/>
        <w:ind w:firstLine="1134"/>
        <w:jc w:val="both"/>
        <w:rPr>
          <w:rFonts w:ascii="Arial" w:eastAsia="Times New Roman" w:hAnsi="Arial" w:cs="Courier New"/>
          <w:bCs/>
          <w:spacing w:val="-3"/>
          <w:sz w:val="24"/>
          <w:szCs w:val="24"/>
          <w:lang w:val="es-ES_tradnl" w:eastAsia="es-ES"/>
        </w:rPr>
      </w:pPr>
    </w:p>
    <w:p w14:paraId="240E8079" w14:textId="77777777" w:rsidR="00B83FD1" w:rsidRPr="00274477" w:rsidRDefault="00AA1C55" w:rsidP="00B83FD1">
      <w:pPr>
        <w:tabs>
          <w:tab w:val="left" w:pos="2835"/>
        </w:tabs>
        <w:spacing w:after="0" w:line="240" w:lineRule="auto"/>
        <w:ind w:firstLine="1134"/>
        <w:jc w:val="both"/>
        <w:rPr>
          <w:rFonts w:ascii="Arial" w:eastAsia="Times New Roman" w:hAnsi="Arial" w:cs="Times New Roman"/>
          <w:spacing w:val="-3"/>
          <w:sz w:val="24"/>
          <w:szCs w:val="24"/>
          <w:lang w:val="es-ES_tradnl" w:eastAsia="es-ES"/>
        </w:rPr>
      </w:pPr>
      <w:bookmarkStart w:id="14" w:name="_Hlk182850133"/>
      <w:r w:rsidRPr="00274477">
        <w:rPr>
          <w:rFonts w:ascii="Arial" w:eastAsia="Times New Roman" w:hAnsi="Arial" w:cs="Courier New"/>
          <w:bCs/>
          <w:spacing w:val="-3"/>
          <w:sz w:val="24"/>
          <w:szCs w:val="24"/>
          <w:lang w:val="es-ES_tradnl" w:eastAsia="es-ES"/>
        </w:rPr>
        <w:t xml:space="preserve">En lo relativo a las normas de quórum especial, la Comisión de Hacienda se remite a lo consignado en </w:t>
      </w:r>
      <w:r w:rsidR="00C8125A" w:rsidRPr="00274477">
        <w:rPr>
          <w:rFonts w:ascii="Arial" w:eastAsia="Times New Roman" w:hAnsi="Arial" w:cs="Courier New"/>
          <w:bCs/>
          <w:spacing w:val="-3"/>
          <w:sz w:val="24"/>
          <w:szCs w:val="24"/>
          <w:lang w:val="es-ES_tradnl" w:eastAsia="es-ES"/>
        </w:rPr>
        <w:t>su</w:t>
      </w:r>
      <w:r w:rsidRPr="00274477">
        <w:rPr>
          <w:rFonts w:ascii="Arial" w:eastAsia="Times New Roman" w:hAnsi="Arial" w:cs="Courier New"/>
          <w:bCs/>
          <w:spacing w:val="-3"/>
          <w:sz w:val="24"/>
          <w:szCs w:val="24"/>
          <w:lang w:val="es-ES_tradnl" w:eastAsia="es-ES"/>
        </w:rPr>
        <w:t xml:space="preserve"> segundo informe </w:t>
      </w:r>
      <w:r w:rsidR="00C8125A" w:rsidRPr="00274477">
        <w:rPr>
          <w:rFonts w:ascii="Arial" w:eastAsia="Times New Roman" w:hAnsi="Arial" w:cs="Courier New"/>
          <w:bCs/>
          <w:spacing w:val="-3"/>
          <w:sz w:val="24"/>
          <w:szCs w:val="24"/>
          <w:lang w:val="es-ES_tradnl" w:eastAsia="es-ES"/>
        </w:rPr>
        <w:t>por</w:t>
      </w:r>
      <w:r w:rsidRPr="00274477">
        <w:rPr>
          <w:rFonts w:ascii="Arial" w:eastAsia="Times New Roman" w:hAnsi="Arial" w:cs="Courier New"/>
          <w:bCs/>
          <w:spacing w:val="-3"/>
          <w:sz w:val="24"/>
          <w:szCs w:val="24"/>
          <w:lang w:val="es-ES_tradnl" w:eastAsia="es-ES"/>
        </w:rPr>
        <w:t xml:space="preserve"> la Comisión de Constitución, </w:t>
      </w:r>
      <w:r w:rsidR="00C8125A" w:rsidRPr="00274477">
        <w:rPr>
          <w:rFonts w:ascii="Arial" w:eastAsia="Times New Roman" w:hAnsi="Arial" w:cs="Courier New"/>
          <w:bCs/>
          <w:spacing w:val="-3"/>
          <w:sz w:val="24"/>
          <w:szCs w:val="24"/>
          <w:lang w:val="es-ES_tradnl" w:eastAsia="es-ES"/>
        </w:rPr>
        <w:t xml:space="preserve">Legislación, </w:t>
      </w:r>
      <w:r w:rsidRPr="00274477">
        <w:rPr>
          <w:rFonts w:ascii="Arial" w:eastAsia="Times New Roman" w:hAnsi="Arial" w:cs="Courier New"/>
          <w:bCs/>
          <w:spacing w:val="-3"/>
          <w:sz w:val="24"/>
          <w:szCs w:val="24"/>
          <w:lang w:val="es-ES_tradnl" w:eastAsia="es-ES"/>
        </w:rPr>
        <w:t>Justicia y Reglamento.</w:t>
      </w:r>
    </w:p>
    <w:bookmarkEnd w:id="14"/>
    <w:p w14:paraId="554C0BE3" w14:textId="77777777" w:rsidR="00B83FD1" w:rsidRPr="00B83FD1" w:rsidRDefault="00B83FD1" w:rsidP="00B83FD1">
      <w:pPr>
        <w:tabs>
          <w:tab w:val="left" w:pos="2835"/>
        </w:tabs>
        <w:spacing w:after="0" w:line="240" w:lineRule="auto"/>
        <w:ind w:firstLine="1134"/>
        <w:jc w:val="both"/>
        <w:rPr>
          <w:rFonts w:ascii="Arial" w:eastAsia="Times New Roman" w:hAnsi="Arial" w:cs="Times New Roman"/>
          <w:color w:val="000000"/>
          <w:spacing w:val="-3"/>
          <w:sz w:val="24"/>
          <w:szCs w:val="24"/>
          <w:lang w:val="es-ES_tradnl" w:eastAsia="es-ES"/>
        </w:rPr>
      </w:pPr>
    </w:p>
    <w:p w14:paraId="6170EF96" w14:textId="77777777" w:rsidR="00B83FD1" w:rsidRPr="00B83FD1" w:rsidRDefault="00B83FD1" w:rsidP="00B83FD1">
      <w:pPr>
        <w:tabs>
          <w:tab w:val="left" w:pos="0"/>
          <w:tab w:val="left" w:pos="2835"/>
        </w:tabs>
        <w:spacing w:after="0" w:line="240" w:lineRule="auto"/>
        <w:jc w:val="center"/>
        <w:rPr>
          <w:rFonts w:ascii="Arial" w:eastAsia="Times New Roman" w:hAnsi="Arial" w:cs="Times New Roman"/>
          <w:color w:val="000000"/>
          <w:spacing w:val="-3"/>
          <w:sz w:val="24"/>
          <w:szCs w:val="24"/>
          <w:lang w:val="es-ES_tradnl" w:eastAsia="es-ES"/>
        </w:rPr>
      </w:pPr>
      <w:r w:rsidRPr="00B83FD1">
        <w:rPr>
          <w:rFonts w:ascii="Arial" w:eastAsia="Times New Roman" w:hAnsi="Arial" w:cs="Times New Roman"/>
          <w:color w:val="000000"/>
          <w:spacing w:val="-3"/>
          <w:sz w:val="24"/>
          <w:szCs w:val="24"/>
          <w:lang w:val="es-ES_tradnl" w:eastAsia="es-ES"/>
        </w:rPr>
        <w:t xml:space="preserve">- - - </w:t>
      </w:r>
    </w:p>
    <w:p w14:paraId="0715B477" w14:textId="77777777" w:rsidR="00B83FD1" w:rsidRPr="00B83FD1" w:rsidRDefault="00B83FD1" w:rsidP="00B83FD1">
      <w:pPr>
        <w:tabs>
          <w:tab w:val="left" w:pos="0"/>
          <w:tab w:val="left" w:pos="2835"/>
        </w:tabs>
        <w:spacing w:after="0" w:line="240" w:lineRule="auto"/>
        <w:ind w:firstLine="1134"/>
        <w:jc w:val="both"/>
        <w:rPr>
          <w:rFonts w:ascii="Arial" w:eastAsia="Times New Roman" w:hAnsi="Arial" w:cs="Times New Roman"/>
          <w:color w:val="000000"/>
          <w:spacing w:val="-3"/>
          <w:sz w:val="24"/>
          <w:szCs w:val="24"/>
          <w:lang w:val="es-ES_tradnl" w:eastAsia="es-ES"/>
        </w:rPr>
      </w:pPr>
    </w:p>
    <w:p w14:paraId="66B8DDDF" w14:textId="77777777" w:rsidR="00B83FD1" w:rsidRPr="00B83FD1" w:rsidRDefault="00B83FD1" w:rsidP="00B83FD1">
      <w:pPr>
        <w:keepNext/>
        <w:spacing w:before="240" w:after="60" w:line="240" w:lineRule="auto"/>
        <w:jc w:val="center"/>
        <w:outlineLvl w:val="0"/>
        <w:rPr>
          <w:rFonts w:ascii="Arial" w:eastAsia="Times New Roman" w:hAnsi="Arial" w:cs="Times New Roman"/>
          <w:b/>
          <w:caps/>
          <w:spacing w:val="-3"/>
          <w:kern w:val="28"/>
          <w:sz w:val="24"/>
          <w:szCs w:val="32"/>
          <w:lang w:val="es-ES_tradnl" w:eastAsia="es-ES"/>
        </w:rPr>
      </w:pPr>
      <w:bookmarkStart w:id="15" w:name="_Toc80957983"/>
      <w:bookmarkStart w:id="16" w:name="_Toc138790675"/>
      <w:bookmarkStart w:id="17" w:name="_Toc138790968"/>
      <w:bookmarkStart w:id="18" w:name="_Toc148711125"/>
      <w:bookmarkStart w:id="19" w:name="_Toc148711437"/>
      <w:bookmarkStart w:id="20" w:name="asistencia"/>
      <w:r w:rsidRPr="00B83FD1">
        <w:rPr>
          <w:rFonts w:ascii="Arial" w:eastAsia="Times New Roman" w:hAnsi="Arial" w:cs="Times New Roman"/>
          <w:b/>
          <w:caps/>
          <w:spacing w:val="-3"/>
          <w:kern w:val="28"/>
          <w:sz w:val="24"/>
          <w:szCs w:val="32"/>
          <w:lang w:val="es-ES_tradnl" w:eastAsia="es-ES"/>
        </w:rPr>
        <w:t>ASISTENCIA</w:t>
      </w:r>
      <w:bookmarkEnd w:id="15"/>
      <w:bookmarkEnd w:id="16"/>
      <w:bookmarkEnd w:id="17"/>
      <w:bookmarkEnd w:id="18"/>
      <w:bookmarkEnd w:id="19"/>
    </w:p>
    <w:bookmarkEnd w:id="20"/>
    <w:p w14:paraId="5D249E06" w14:textId="77777777" w:rsidR="00B83FD1" w:rsidRPr="00B83FD1" w:rsidRDefault="00B83FD1" w:rsidP="00B83FD1">
      <w:pPr>
        <w:tabs>
          <w:tab w:val="left" w:pos="2835"/>
        </w:tabs>
        <w:spacing w:after="0" w:line="240" w:lineRule="auto"/>
        <w:ind w:firstLine="1134"/>
        <w:jc w:val="both"/>
        <w:rPr>
          <w:rFonts w:ascii="Arial" w:eastAsia="Times New Roman" w:hAnsi="Arial" w:cs="Arial"/>
          <w:color w:val="000000"/>
          <w:spacing w:val="-3"/>
          <w:sz w:val="24"/>
          <w:szCs w:val="24"/>
          <w:lang w:val="es-ES_tradnl" w:eastAsia="es-ES"/>
        </w:rPr>
      </w:pPr>
    </w:p>
    <w:p w14:paraId="28040AEC" w14:textId="10859537" w:rsidR="00B83FD1" w:rsidRDefault="00B83FD1" w:rsidP="00B83FD1">
      <w:pPr>
        <w:tabs>
          <w:tab w:val="left" w:pos="0"/>
          <w:tab w:val="left" w:pos="2835"/>
        </w:tabs>
        <w:spacing w:after="0" w:line="240" w:lineRule="auto"/>
        <w:ind w:firstLine="1134"/>
        <w:jc w:val="both"/>
        <w:rPr>
          <w:rFonts w:ascii="Arial" w:eastAsia="Times New Roman" w:hAnsi="Arial" w:cs="Times New Roman"/>
          <w:b/>
          <w:color w:val="000000"/>
          <w:spacing w:val="-3"/>
          <w:sz w:val="24"/>
          <w:szCs w:val="24"/>
          <w:lang w:eastAsia="es-ES"/>
        </w:rPr>
      </w:pPr>
      <w:r w:rsidRPr="00B83FD1">
        <w:rPr>
          <w:rFonts w:ascii="Arial" w:eastAsia="Times New Roman" w:hAnsi="Arial" w:cs="Times New Roman"/>
          <w:b/>
          <w:color w:val="000000"/>
          <w:spacing w:val="-3"/>
          <w:sz w:val="24"/>
          <w:szCs w:val="24"/>
          <w:lang w:eastAsia="es-ES"/>
        </w:rPr>
        <w:t xml:space="preserve">- Representantes del Ejecutivo e invitados: </w:t>
      </w:r>
    </w:p>
    <w:p w14:paraId="26EEBC9C" w14:textId="77777777" w:rsidR="00274477" w:rsidRDefault="00274477" w:rsidP="00274477">
      <w:pPr>
        <w:widowControl w:val="0"/>
        <w:spacing w:after="0" w:line="240" w:lineRule="auto"/>
        <w:ind w:firstLine="1134"/>
        <w:jc w:val="both"/>
        <w:rPr>
          <w:rFonts w:ascii="Arial" w:eastAsia="Calibri" w:hAnsi="Arial" w:cs="Arial"/>
          <w:sz w:val="24"/>
          <w:szCs w:val="24"/>
        </w:rPr>
      </w:pPr>
    </w:p>
    <w:p w14:paraId="47B63988" w14:textId="574FAEB8" w:rsidR="00274477" w:rsidRPr="00274477" w:rsidRDefault="00274477" w:rsidP="00274477">
      <w:pPr>
        <w:widowControl w:val="0"/>
        <w:spacing w:after="0" w:line="240" w:lineRule="auto"/>
        <w:ind w:firstLine="1134"/>
        <w:jc w:val="both"/>
        <w:rPr>
          <w:rFonts w:ascii="Arial" w:eastAsia="Calibri" w:hAnsi="Arial" w:cs="Arial"/>
          <w:sz w:val="24"/>
          <w:szCs w:val="24"/>
        </w:rPr>
      </w:pPr>
      <w:r w:rsidRPr="00274477">
        <w:rPr>
          <w:rFonts w:ascii="Arial" w:eastAsia="Calibri" w:hAnsi="Arial" w:cs="Arial"/>
          <w:sz w:val="24"/>
          <w:szCs w:val="24"/>
        </w:rPr>
        <w:t>Del Ministerio de Justicia y Derechos Humanos, el Ministro, señor Jaime Gajardo; el Subsecretario, señor Ernesto Muñoz; la Jefa de la División Jurídica, señora María Ester Torres; los abogados de la División Jurídica, señores Rodrigo Hernández y Francisco Molina y, los asesores, señora Gabriela Peña y señores Rafael Ferrada y Francisco Molina.</w:t>
      </w:r>
    </w:p>
    <w:p w14:paraId="34C9F724" w14:textId="77777777" w:rsidR="00274477" w:rsidRPr="00274477" w:rsidRDefault="00274477" w:rsidP="00274477">
      <w:pPr>
        <w:widowControl w:val="0"/>
        <w:spacing w:after="0" w:line="240" w:lineRule="auto"/>
        <w:ind w:firstLine="1134"/>
        <w:jc w:val="both"/>
        <w:rPr>
          <w:rFonts w:ascii="Arial" w:eastAsia="Calibri" w:hAnsi="Arial" w:cs="Arial"/>
          <w:sz w:val="24"/>
          <w:szCs w:val="24"/>
        </w:rPr>
      </w:pPr>
    </w:p>
    <w:p w14:paraId="431AE6A9" w14:textId="77777777" w:rsidR="00274477" w:rsidRPr="00274477" w:rsidRDefault="00274477" w:rsidP="00274477">
      <w:pPr>
        <w:widowControl w:val="0"/>
        <w:spacing w:after="0" w:line="240" w:lineRule="auto"/>
        <w:ind w:firstLine="1134"/>
        <w:jc w:val="both"/>
        <w:rPr>
          <w:rFonts w:ascii="Arial" w:eastAsia="Calibri" w:hAnsi="Arial" w:cs="Arial"/>
          <w:sz w:val="24"/>
          <w:szCs w:val="24"/>
        </w:rPr>
      </w:pPr>
      <w:r w:rsidRPr="00274477">
        <w:rPr>
          <w:rFonts w:ascii="Arial" w:eastAsia="Calibri" w:hAnsi="Arial" w:cs="Arial"/>
          <w:sz w:val="24"/>
          <w:szCs w:val="24"/>
        </w:rPr>
        <w:t>De la Fiscalía Nacional, el Fiscal Nacional, señor Ángel Valencia; la Directora Ejecutiva Nacional, señora Mónica Naranjo; la Gerente de la División de Estudios, señora Ana María Morales y el Profesional de la División de Estudios, señor Gonzalo Droguett.</w:t>
      </w:r>
    </w:p>
    <w:p w14:paraId="7A0FBF47" w14:textId="77777777" w:rsidR="00274477" w:rsidRPr="00274477" w:rsidRDefault="00274477" w:rsidP="00274477">
      <w:pPr>
        <w:widowControl w:val="0"/>
        <w:spacing w:after="0" w:line="240" w:lineRule="auto"/>
        <w:ind w:firstLine="1134"/>
        <w:jc w:val="both"/>
        <w:rPr>
          <w:rFonts w:ascii="Arial" w:eastAsia="Calibri" w:hAnsi="Arial" w:cs="Arial"/>
          <w:sz w:val="24"/>
          <w:szCs w:val="24"/>
        </w:rPr>
      </w:pPr>
    </w:p>
    <w:p w14:paraId="4929F77C" w14:textId="77777777" w:rsidR="00274477" w:rsidRPr="00274477" w:rsidRDefault="00274477" w:rsidP="00274477">
      <w:pPr>
        <w:widowControl w:val="0"/>
        <w:spacing w:after="0" w:line="240" w:lineRule="auto"/>
        <w:ind w:firstLine="1134"/>
        <w:jc w:val="both"/>
        <w:rPr>
          <w:rFonts w:ascii="Arial" w:eastAsia="Calibri" w:hAnsi="Arial" w:cs="Arial"/>
          <w:sz w:val="24"/>
          <w:szCs w:val="24"/>
        </w:rPr>
      </w:pPr>
      <w:r w:rsidRPr="00274477">
        <w:rPr>
          <w:rFonts w:ascii="Arial" w:eastAsia="Calibri" w:hAnsi="Arial" w:cs="Arial"/>
          <w:sz w:val="24"/>
          <w:szCs w:val="24"/>
        </w:rPr>
        <w:t>Del Ministerio Secretaría General de la Presidencia, el asesor, señor Héctor Correa.</w:t>
      </w:r>
    </w:p>
    <w:p w14:paraId="3E23D261" w14:textId="77777777" w:rsidR="00B83FD1" w:rsidRPr="00B83FD1" w:rsidRDefault="00B83FD1" w:rsidP="00B83FD1">
      <w:pPr>
        <w:tabs>
          <w:tab w:val="left" w:pos="0"/>
          <w:tab w:val="left" w:pos="2835"/>
        </w:tabs>
        <w:spacing w:after="0" w:line="240" w:lineRule="auto"/>
        <w:ind w:firstLine="1134"/>
        <w:jc w:val="both"/>
        <w:rPr>
          <w:rFonts w:ascii="Arial" w:eastAsia="Times New Roman" w:hAnsi="Arial" w:cs="Times New Roman"/>
          <w:b/>
          <w:color w:val="000000"/>
          <w:spacing w:val="-3"/>
          <w:sz w:val="24"/>
          <w:szCs w:val="24"/>
          <w:lang w:eastAsia="es-ES"/>
        </w:rPr>
      </w:pPr>
    </w:p>
    <w:p w14:paraId="7F4ABA7C" w14:textId="77777777" w:rsidR="00B83FD1" w:rsidRDefault="00B83FD1" w:rsidP="00B83FD1">
      <w:pPr>
        <w:tabs>
          <w:tab w:val="left" w:pos="0"/>
          <w:tab w:val="left" w:pos="2835"/>
        </w:tabs>
        <w:spacing w:after="0" w:line="240" w:lineRule="auto"/>
        <w:ind w:firstLine="1134"/>
        <w:jc w:val="both"/>
        <w:rPr>
          <w:rFonts w:ascii="Arial" w:eastAsia="Times New Roman" w:hAnsi="Arial" w:cs="Times New Roman"/>
          <w:color w:val="000000"/>
          <w:spacing w:val="-3"/>
          <w:sz w:val="24"/>
          <w:szCs w:val="24"/>
          <w:lang w:eastAsia="es-ES"/>
        </w:rPr>
      </w:pPr>
      <w:r w:rsidRPr="00B83FD1">
        <w:rPr>
          <w:rFonts w:ascii="Arial" w:eastAsia="Times New Roman" w:hAnsi="Arial" w:cs="Times New Roman"/>
          <w:b/>
          <w:color w:val="000000"/>
          <w:spacing w:val="-3"/>
          <w:sz w:val="24"/>
          <w:szCs w:val="24"/>
          <w:lang w:eastAsia="es-ES"/>
        </w:rPr>
        <w:t>- Otros</w:t>
      </w:r>
      <w:r w:rsidRPr="00B83FD1">
        <w:rPr>
          <w:rFonts w:ascii="Arial" w:eastAsia="Times New Roman" w:hAnsi="Arial" w:cs="Times New Roman"/>
          <w:color w:val="000000"/>
          <w:spacing w:val="-3"/>
          <w:sz w:val="24"/>
          <w:szCs w:val="24"/>
          <w:lang w:eastAsia="es-ES"/>
        </w:rPr>
        <w:t xml:space="preserve"> </w:t>
      </w:r>
    </w:p>
    <w:p w14:paraId="6A0EAAB7" w14:textId="77777777" w:rsidR="00274477" w:rsidRPr="00274477" w:rsidRDefault="00274477" w:rsidP="00274477">
      <w:pPr>
        <w:widowControl w:val="0"/>
        <w:spacing w:after="0" w:line="240" w:lineRule="auto"/>
        <w:ind w:firstLine="1134"/>
        <w:jc w:val="both"/>
        <w:rPr>
          <w:rFonts w:ascii="Arial" w:eastAsia="Calibri" w:hAnsi="Arial" w:cs="Arial"/>
          <w:sz w:val="24"/>
          <w:szCs w:val="24"/>
        </w:rPr>
      </w:pPr>
      <w:r w:rsidRPr="00274477">
        <w:rPr>
          <w:rFonts w:ascii="Arial" w:eastAsia="Calibri" w:hAnsi="Arial" w:cs="Arial"/>
          <w:sz w:val="24"/>
          <w:szCs w:val="24"/>
        </w:rPr>
        <w:t>La asesora del Honorable Senador Coloma, señora Carolina Infante.</w:t>
      </w:r>
    </w:p>
    <w:p w14:paraId="4FB827F0" w14:textId="77777777" w:rsidR="00274477" w:rsidRPr="00274477" w:rsidRDefault="00274477" w:rsidP="00274477">
      <w:pPr>
        <w:widowControl w:val="0"/>
        <w:spacing w:after="0" w:line="240" w:lineRule="auto"/>
        <w:ind w:firstLine="1134"/>
        <w:jc w:val="both"/>
        <w:rPr>
          <w:rFonts w:ascii="Arial" w:eastAsia="Calibri" w:hAnsi="Arial" w:cs="Arial"/>
          <w:sz w:val="24"/>
          <w:szCs w:val="24"/>
        </w:rPr>
      </w:pPr>
    </w:p>
    <w:p w14:paraId="66E10CE2" w14:textId="77777777" w:rsidR="00274477" w:rsidRPr="00274477" w:rsidRDefault="00274477" w:rsidP="00274477">
      <w:pPr>
        <w:widowControl w:val="0"/>
        <w:spacing w:after="0" w:line="240" w:lineRule="auto"/>
        <w:ind w:firstLine="1134"/>
        <w:jc w:val="both"/>
        <w:rPr>
          <w:rFonts w:ascii="Arial" w:eastAsia="Calibri" w:hAnsi="Arial" w:cs="Arial"/>
          <w:sz w:val="24"/>
          <w:szCs w:val="24"/>
        </w:rPr>
      </w:pPr>
      <w:r w:rsidRPr="00274477">
        <w:rPr>
          <w:rFonts w:ascii="Arial" w:eastAsia="Calibri" w:hAnsi="Arial" w:cs="Arial"/>
          <w:sz w:val="24"/>
          <w:szCs w:val="24"/>
        </w:rPr>
        <w:t>Los asesores del Honorable Senador García, señora Valeria Gutiérrez y señor José Miguel Rey.</w:t>
      </w:r>
    </w:p>
    <w:p w14:paraId="62B82D1D" w14:textId="77777777" w:rsidR="00274477" w:rsidRPr="00274477" w:rsidRDefault="00274477" w:rsidP="00274477">
      <w:pPr>
        <w:widowControl w:val="0"/>
        <w:spacing w:after="0" w:line="240" w:lineRule="auto"/>
        <w:ind w:firstLine="1134"/>
        <w:jc w:val="both"/>
        <w:rPr>
          <w:rFonts w:ascii="Arial" w:eastAsia="Calibri" w:hAnsi="Arial" w:cs="Arial"/>
          <w:sz w:val="24"/>
          <w:szCs w:val="24"/>
        </w:rPr>
      </w:pPr>
    </w:p>
    <w:p w14:paraId="4EA7AAC5" w14:textId="77777777" w:rsidR="00274477" w:rsidRPr="00274477" w:rsidRDefault="00274477" w:rsidP="00274477">
      <w:pPr>
        <w:widowControl w:val="0"/>
        <w:spacing w:after="0" w:line="240" w:lineRule="auto"/>
        <w:ind w:firstLine="1134"/>
        <w:jc w:val="both"/>
        <w:rPr>
          <w:rFonts w:ascii="Arial" w:eastAsia="Calibri" w:hAnsi="Arial" w:cs="Arial"/>
          <w:sz w:val="24"/>
          <w:szCs w:val="24"/>
        </w:rPr>
      </w:pPr>
      <w:r w:rsidRPr="00274477">
        <w:rPr>
          <w:rFonts w:ascii="Arial" w:eastAsia="Calibri" w:hAnsi="Arial" w:cs="Arial"/>
          <w:sz w:val="24"/>
          <w:szCs w:val="24"/>
        </w:rPr>
        <w:t>La asesora del Honorable Senador Insulza, señora Lorena Escalona.</w:t>
      </w:r>
    </w:p>
    <w:p w14:paraId="114F1D5D" w14:textId="77777777" w:rsidR="00274477" w:rsidRPr="00274477" w:rsidRDefault="00274477" w:rsidP="00274477">
      <w:pPr>
        <w:widowControl w:val="0"/>
        <w:spacing w:after="0" w:line="240" w:lineRule="auto"/>
        <w:ind w:firstLine="1134"/>
        <w:jc w:val="both"/>
        <w:rPr>
          <w:rFonts w:ascii="Arial" w:eastAsia="Calibri" w:hAnsi="Arial" w:cs="Arial"/>
          <w:sz w:val="24"/>
          <w:szCs w:val="24"/>
        </w:rPr>
      </w:pPr>
      <w:r w:rsidRPr="00274477">
        <w:rPr>
          <w:rFonts w:ascii="Arial" w:eastAsia="Calibri" w:hAnsi="Arial" w:cs="Arial"/>
          <w:sz w:val="24"/>
          <w:szCs w:val="24"/>
        </w:rPr>
        <w:t xml:space="preserve"> </w:t>
      </w:r>
    </w:p>
    <w:p w14:paraId="23262B70" w14:textId="77777777" w:rsidR="00274477" w:rsidRPr="00274477" w:rsidRDefault="00274477" w:rsidP="00274477">
      <w:pPr>
        <w:widowControl w:val="0"/>
        <w:spacing w:after="0" w:line="240" w:lineRule="auto"/>
        <w:ind w:firstLine="1134"/>
        <w:jc w:val="both"/>
        <w:rPr>
          <w:rFonts w:ascii="Arial" w:eastAsia="Calibri" w:hAnsi="Arial" w:cs="Arial"/>
          <w:sz w:val="24"/>
          <w:szCs w:val="24"/>
        </w:rPr>
      </w:pPr>
      <w:r w:rsidRPr="00274477">
        <w:rPr>
          <w:rFonts w:ascii="Arial" w:eastAsia="Calibri" w:hAnsi="Arial" w:cs="Arial"/>
          <w:sz w:val="24"/>
          <w:szCs w:val="24"/>
        </w:rPr>
        <w:t>El asesor del Honorable Senador Kast, señor Oscar Morales.</w:t>
      </w:r>
    </w:p>
    <w:p w14:paraId="0A5D3970" w14:textId="77777777" w:rsidR="00274477" w:rsidRPr="00274477" w:rsidRDefault="00274477" w:rsidP="00274477">
      <w:pPr>
        <w:widowControl w:val="0"/>
        <w:spacing w:after="0" w:line="240" w:lineRule="auto"/>
        <w:ind w:firstLine="1134"/>
        <w:jc w:val="both"/>
        <w:rPr>
          <w:rFonts w:ascii="Arial" w:eastAsia="Calibri" w:hAnsi="Arial" w:cs="Arial"/>
          <w:sz w:val="24"/>
          <w:szCs w:val="24"/>
        </w:rPr>
      </w:pPr>
    </w:p>
    <w:p w14:paraId="357137AF" w14:textId="77777777" w:rsidR="00274477" w:rsidRPr="00274477" w:rsidRDefault="00274477" w:rsidP="00274477">
      <w:pPr>
        <w:widowControl w:val="0"/>
        <w:spacing w:after="0" w:line="240" w:lineRule="auto"/>
        <w:ind w:firstLine="1134"/>
        <w:jc w:val="both"/>
        <w:rPr>
          <w:rFonts w:ascii="Arial" w:eastAsia="Calibri" w:hAnsi="Arial" w:cs="Arial"/>
          <w:sz w:val="24"/>
          <w:szCs w:val="24"/>
        </w:rPr>
      </w:pPr>
      <w:r w:rsidRPr="00274477">
        <w:rPr>
          <w:rFonts w:ascii="Arial" w:eastAsia="Calibri" w:hAnsi="Arial" w:cs="Arial"/>
          <w:sz w:val="24"/>
          <w:szCs w:val="24"/>
        </w:rPr>
        <w:t xml:space="preserve">El asesor del Honorable Senador Lagos, señor Reinaldo Monardes. </w:t>
      </w:r>
    </w:p>
    <w:p w14:paraId="5371FEAD" w14:textId="77777777" w:rsidR="00274477" w:rsidRPr="00274477" w:rsidRDefault="00274477" w:rsidP="00274477">
      <w:pPr>
        <w:widowControl w:val="0"/>
        <w:spacing w:after="0" w:line="240" w:lineRule="auto"/>
        <w:ind w:firstLine="1134"/>
        <w:jc w:val="both"/>
        <w:rPr>
          <w:rFonts w:ascii="Arial" w:eastAsia="Calibri" w:hAnsi="Arial" w:cs="Arial"/>
          <w:sz w:val="24"/>
          <w:szCs w:val="24"/>
        </w:rPr>
      </w:pPr>
    </w:p>
    <w:p w14:paraId="57442556" w14:textId="77777777" w:rsidR="00274477" w:rsidRPr="00274477" w:rsidRDefault="00274477" w:rsidP="00274477">
      <w:pPr>
        <w:widowControl w:val="0"/>
        <w:spacing w:after="0" w:line="240" w:lineRule="auto"/>
        <w:ind w:firstLine="1134"/>
        <w:jc w:val="both"/>
        <w:rPr>
          <w:rFonts w:ascii="Arial" w:eastAsia="Calibri" w:hAnsi="Arial" w:cs="Arial"/>
          <w:sz w:val="24"/>
          <w:szCs w:val="24"/>
        </w:rPr>
      </w:pPr>
      <w:r w:rsidRPr="00274477">
        <w:rPr>
          <w:rFonts w:ascii="Arial" w:eastAsia="Calibri" w:hAnsi="Arial" w:cs="Arial"/>
          <w:sz w:val="24"/>
          <w:szCs w:val="24"/>
        </w:rPr>
        <w:t>De la Fundación Jaime Guzmán, el asesor, señor Arturo Hasbún.</w:t>
      </w:r>
    </w:p>
    <w:p w14:paraId="6C59430F" w14:textId="77777777" w:rsidR="00274477" w:rsidRPr="00274477" w:rsidRDefault="00274477" w:rsidP="00274477">
      <w:pPr>
        <w:widowControl w:val="0"/>
        <w:spacing w:after="0" w:line="240" w:lineRule="auto"/>
        <w:ind w:firstLine="1134"/>
        <w:jc w:val="both"/>
        <w:rPr>
          <w:rFonts w:ascii="Arial" w:eastAsia="Calibri" w:hAnsi="Arial" w:cs="Arial"/>
          <w:sz w:val="24"/>
          <w:szCs w:val="24"/>
        </w:rPr>
      </w:pPr>
    </w:p>
    <w:p w14:paraId="376E8917" w14:textId="77777777" w:rsidR="00274477" w:rsidRPr="00274477" w:rsidRDefault="00274477" w:rsidP="00274477">
      <w:pPr>
        <w:widowControl w:val="0"/>
        <w:spacing w:after="0" w:line="240" w:lineRule="auto"/>
        <w:ind w:firstLine="1134"/>
        <w:jc w:val="both"/>
        <w:rPr>
          <w:rFonts w:ascii="Arial" w:eastAsia="Calibri" w:hAnsi="Arial" w:cs="Arial"/>
          <w:sz w:val="24"/>
          <w:szCs w:val="24"/>
        </w:rPr>
      </w:pPr>
      <w:r w:rsidRPr="00274477">
        <w:rPr>
          <w:rFonts w:ascii="Arial" w:eastAsia="Calibri" w:hAnsi="Arial" w:cs="Arial"/>
          <w:sz w:val="24"/>
          <w:szCs w:val="24"/>
        </w:rPr>
        <w:t>De la Biblioteca del Congreso Nacional, el analista, señor Samuel Argüello.</w:t>
      </w:r>
    </w:p>
    <w:p w14:paraId="70E132C9" w14:textId="77777777" w:rsidR="00C8125A" w:rsidRPr="00B83FD1" w:rsidRDefault="00C8125A" w:rsidP="00B83FD1">
      <w:pPr>
        <w:tabs>
          <w:tab w:val="left" w:pos="0"/>
          <w:tab w:val="left" w:pos="2835"/>
        </w:tabs>
        <w:spacing w:after="0" w:line="240" w:lineRule="auto"/>
        <w:ind w:firstLine="1134"/>
        <w:jc w:val="both"/>
        <w:rPr>
          <w:rFonts w:ascii="Arial" w:eastAsia="Times New Roman" w:hAnsi="Arial" w:cs="Times New Roman"/>
          <w:color w:val="000000"/>
          <w:spacing w:val="-3"/>
          <w:sz w:val="24"/>
          <w:szCs w:val="24"/>
          <w:lang w:eastAsia="es-ES"/>
        </w:rPr>
      </w:pPr>
    </w:p>
    <w:p w14:paraId="0A664016" w14:textId="77777777" w:rsidR="00B83FD1" w:rsidRPr="00B83FD1" w:rsidRDefault="00B83FD1" w:rsidP="00B83FD1">
      <w:pPr>
        <w:tabs>
          <w:tab w:val="left" w:pos="2835"/>
        </w:tabs>
        <w:spacing w:after="0" w:line="240" w:lineRule="auto"/>
        <w:jc w:val="center"/>
        <w:rPr>
          <w:rFonts w:ascii="Arial" w:eastAsia="Times New Roman" w:hAnsi="Arial" w:cs="Times New Roman"/>
          <w:color w:val="000000"/>
          <w:spacing w:val="-3"/>
          <w:sz w:val="24"/>
          <w:szCs w:val="24"/>
          <w:lang w:val="es-ES_tradnl" w:eastAsia="es-ES"/>
        </w:rPr>
      </w:pPr>
      <w:r w:rsidRPr="00B83FD1">
        <w:rPr>
          <w:rFonts w:ascii="Arial" w:eastAsia="Times New Roman" w:hAnsi="Arial" w:cs="Times New Roman"/>
          <w:color w:val="000000"/>
          <w:spacing w:val="-3"/>
          <w:sz w:val="24"/>
          <w:szCs w:val="24"/>
          <w:lang w:val="es-ES_tradnl" w:eastAsia="es-ES"/>
        </w:rPr>
        <w:t>- - -</w:t>
      </w:r>
    </w:p>
    <w:p w14:paraId="4CE30612" w14:textId="77777777" w:rsidR="00B83FD1" w:rsidRPr="00B83FD1" w:rsidRDefault="00B83FD1" w:rsidP="00B83FD1">
      <w:pPr>
        <w:keepNext/>
        <w:spacing w:before="240" w:after="60" w:line="240" w:lineRule="auto"/>
        <w:jc w:val="center"/>
        <w:outlineLvl w:val="0"/>
        <w:rPr>
          <w:rFonts w:ascii="Arial" w:eastAsia="Times New Roman" w:hAnsi="Arial" w:cs="Times New Roman"/>
          <w:b/>
          <w:caps/>
          <w:spacing w:val="-3"/>
          <w:kern w:val="28"/>
          <w:sz w:val="24"/>
          <w:szCs w:val="32"/>
          <w:lang w:val="es-ES_tradnl" w:eastAsia="es-ES"/>
        </w:rPr>
      </w:pPr>
      <w:bookmarkStart w:id="21" w:name="discusióngeneral"/>
      <w:bookmarkStart w:id="22" w:name="discusiónenparticular"/>
      <w:bookmarkStart w:id="23" w:name="_Toc80957986"/>
      <w:bookmarkStart w:id="24" w:name="_Toc138790676"/>
      <w:bookmarkStart w:id="25" w:name="_Toc138790969"/>
      <w:bookmarkStart w:id="26" w:name="_Toc148711126"/>
      <w:bookmarkStart w:id="27" w:name="_Toc148711439"/>
      <w:r w:rsidRPr="00B83FD1">
        <w:rPr>
          <w:rFonts w:ascii="Arial" w:eastAsia="Times New Roman" w:hAnsi="Arial" w:cs="Times New Roman"/>
          <w:b/>
          <w:caps/>
          <w:spacing w:val="-3"/>
          <w:kern w:val="28"/>
          <w:sz w:val="24"/>
          <w:szCs w:val="32"/>
          <w:lang w:val="es-ES_tradnl" w:eastAsia="es-ES"/>
        </w:rPr>
        <w:lastRenderedPageBreak/>
        <w:t xml:space="preserve">DISCUSIÓN EN </w:t>
      </w:r>
      <w:bookmarkEnd w:id="21"/>
      <w:r w:rsidRPr="00B83FD1">
        <w:rPr>
          <w:rFonts w:ascii="Arial" w:eastAsia="Times New Roman" w:hAnsi="Arial" w:cs="Times New Roman"/>
          <w:b/>
          <w:caps/>
          <w:spacing w:val="-3"/>
          <w:kern w:val="28"/>
          <w:sz w:val="24"/>
          <w:szCs w:val="32"/>
          <w:lang w:val="es-ES_tradnl" w:eastAsia="es-ES"/>
        </w:rPr>
        <w:t>particular</w:t>
      </w:r>
      <w:bookmarkEnd w:id="22"/>
      <w:r w:rsidRPr="00B83FD1">
        <w:rPr>
          <w:rFonts w:ascii="Arial" w:eastAsia="Times New Roman" w:hAnsi="Arial" w:cs="Times New Roman"/>
          <w:caps/>
          <w:color w:val="000000"/>
          <w:spacing w:val="-3"/>
          <w:kern w:val="28"/>
          <w:sz w:val="24"/>
          <w:szCs w:val="32"/>
          <w:vertAlign w:val="superscript"/>
          <w:lang w:val="es-ES_tradnl" w:eastAsia="es-ES"/>
        </w:rPr>
        <w:footnoteReference w:id="1"/>
      </w:r>
      <w:bookmarkEnd w:id="23"/>
      <w:bookmarkEnd w:id="24"/>
      <w:bookmarkEnd w:id="25"/>
      <w:bookmarkEnd w:id="26"/>
      <w:bookmarkEnd w:id="27"/>
    </w:p>
    <w:p w14:paraId="3C6CC146" w14:textId="77777777" w:rsidR="00B83FD1" w:rsidRPr="00B83FD1" w:rsidRDefault="00B83FD1" w:rsidP="00B83FD1">
      <w:pPr>
        <w:tabs>
          <w:tab w:val="left" w:pos="0"/>
          <w:tab w:val="left" w:pos="2835"/>
        </w:tabs>
        <w:spacing w:after="0" w:line="240" w:lineRule="auto"/>
        <w:ind w:firstLine="1134"/>
        <w:jc w:val="both"/>
        <w:rPr>
          <w:rFonts w:ascii="Arial" w:eastAsia="Times New Roman" w:hAnsi="Arial" w:cs="Times New Roman"/>
          <w:b/>
          <w:color w:val="000000"/>
          <w:spacing w:val="-3"/>
          <w:sz w:val="24"/>
          <w:szCs w:val="24"/>
          <w:lang w:val="es-ES_tradnl" w:eastAsia="es-ES"/>
        </w:rPr>
      </w:pPr>
    </w:p>
    <w:p w14:paraId="333F6103" w14:textId="77777777" w:rsidR="00B83FD1" w:rsidRPr="00B83FD1" w:rsidRDefault="00B83FD1" w:rsidP="00B83FD1">
      <w:pPr>
        <w:spacing w:after="0" w:line="240" w:lineRule="auto"/>
        <w:ind w:firstLine="1134"/>
        <w:jc w:val="both"/>
        <w:rPr>
          <w:rFonts w:ascii="Arial" w:eastAsia="Times New Roman" w:hAnsi="Arial" w:cs="Times New Roman"/>
          <w:spacing w:val="-3"/>
          <w:sz w:val="24"/>
          <w:szCs w:val="24"/>
          <w:lang w:val="es-ES_tradnl" w:eastAsia="es-ES"/>
        </w:rPr>
      </w:pPr>
      <w:r w:rsidRPr="00B83FD1">
        <w:rPr>
          <w:rFonts w:ascii="Arial" w:eastAsia="Times New Roman" w:hAnsi="Arial" w:cs="Times New Roman"/>
          <w:spacing w:val="-3"/>
          <w:sz w:val="24"/>
          <w:szCs w:val="24"/>
          <w:lang w:val="es-ES_tradnl" w:eastAsia="es-ES"/>
        </w:rPr>
        <w:t>A.- Análisis previo: exposiciones de los invitados y debate suscitado en la Comisión con ocasión de ellas.</w:t>
      </w:r>
    </w:p>
    <w:p w14:paraId="21798DFA" w14:textId="77777777" w:rsidR="00B83FD1" w:rsidRPr="00B83FD1" w:rsidRDefault="00B83FD1" w:rsidP="00B83FD1">
      <w:pPr>
        <w:spacing w:after="0" w:line="240" w:lineRule="auto"/>
        <w:ind w:firstLine="1134"/>
        <w:jc w:val="both"/>
        <w:rPr>
          <w:rFonts w:ascii="Arial" w:eastAsia="Times New Roman" w:hAnsi="Arial" w:cs="Arial"/>
          <w:color w:val="000000"/>
          <w:spacing w:val="-3"/>
          <w:sz w:val="24"/>
          <w:szCs w:val="24"/>
          <w:u w:val="single"/>
          <w:lang w:val="es-ES_tradnl" w:eastAsia="es-ES"/>
        </w:rPr>
      </w:pPr>
    </w:p>
    <w:p w14:paraId="06649EB3" w14:textId="0F1B4680" w:rsidR="00292650" w:rsidRPr="008659DC" w:rsidRDefault="00B83FD1" w:rsidP="00B83FD1">
      <w:pPr>
        <w:spacing w:after="0" w:line="240" w:lineRule="auto"/>
        <w:ind w:firstLine="1134"/>
        <w:jc w:val="both"/>
        <w:rPr>
          <w:rFonts w:ascii="Arial" w:eastAsia="Times New Roman" w:hAnsi="Arial" w:cs="Arial"/>
          <w:spacing w:val="-3"/>
          <w:sz w:val="24"/>
          <w:szCs w:val="24"/>
          <w:lang w:val="es-ES" w:eastAsia="es-ES"/>
        </w:rPr>
      </w:pPr>
      <w:r w:rsidRPr="008659DC">
        <w:rPr>
          <w:rFonts w:ascii="Arial" w:eastAsia="Times New Roman" w:hAnsi="Arial" w:cs="Arial"/>
          <w:bCs/>
          <w:spacing w:val="-3"/>
          <w:sz w:val="24"/>
          <w:szCs w:val="24"/>
          <w:lang w:val="es-ES_tradnl" w:eastAsia="es-ES"/>
        </w:rPr>
        <w:t>Antes de comenzar la discusión en particular de esta iniciativa legal</w:t>
      </w:r>
      <w:r w:rsidRPr="008659DC">
        <w:rPr>
          <w:rFonts w:ascii="Arial" w:eastAsia="Times New Roman" w:hAnsi="Arial" w:cs="Arial"/>
          <w:spacing w:val="-3"/>
          <w:sz w:val="24"/>
          <w:szCs w:val="24"/>
          <w:lang w:val="es-ES" w:eastAsia="es-ES"/>
        </w:rPr>
        <w:t xml:space="preserve">, </w:t>
      </w:r>
      <w:r w:rsidR="00F260F6" w:rsidRPr="008659DC">
        <w:rPr>
          <w:rFonts w:ascii="Arial" w:eastAsia="Times New Roman" w:hAnsi="Arial" w:cs="Arial"/>
          <w:spacing w:val="-3"/>
          <w:sz w:val="24"/>
          <w:szCs w:val="24"/>
          <w:lang w:val="es-ES" w:eastAsia="es-ES"/>
        </w:rPr>
        <w:t xml:space="preserve">en </w:t>
      </w:r>
      <w:bookmarkStart w:id="28" w:name="_Hlk188969126"/>
      <w:r w:rsidR="00F260F6" w:rsidRPr="008659DC">
        <w:rPr>
          <w:rFonts w:ascii="Arial" w:eastAsia="Times New Roman" w:hAnsi="Arial" w:cs="Arial"/>
          <w:b/>
          <w:spacing w:val="-3"/>
          <w:sz w:val="24"/>
          <w:szCs w:val="24"/>
          <w:lang w:val="es-ES" w:eastAsia="es-ES"/>
        </w:rPr>
        <w:t>sesión de 7 de enero de 2025</w:t>
      </w:r>
      <w:r w:rsidR="00F260F6" w:rsidRPr="008659DC">
        <w:rPr>
          <w:rFonts w:ascii="Arial" w:eastAsia="Times New Roman" w:hAnsi="Arial" w:cs="Arial"/>
          <w:spacing w:val="-3"/>
          <w:sz w:val="24"/>
          <w:szCs w:val="24"/>
          <w:lang w:val="es-ES" w:eastAsia="es-ES"/>
        </w:rPr>
        <w:t xml:space="preserve">, </w:t>
      </w:r>
      <w:r w:rsidRPr="008659DC">
        <w:rPr>
          <w:rFonts w:ascii="Arial" w:eastAsia="Times New Roman" w:hAnsi="Arial" w:cs="Arial"/>
          <w:spacing w:val="-3"/>
          <w:sz w:val="24"/>
          <w:szCs w:val="24"/>
          <w:lang w:val="es-ES" w:eastAsia="es-ES"/>
        </w:rPr>
        <w:t xml:space="preserve">la Comisión </w:t>
      </w:r>
      <w:r w:rsidR="0013730C" w:rsidRPr="008659DC">
        <w:rPr>
          <w:rFonts w:ascii="Arial" w:eastAsia="Times New Roman" w:hAnsi="Arial" w:cs="Arial"/>
          <w:spacing w:val="-3"/>
          <w:sz w:val="24"/>
          <w:szCs w:val="24"/>
          <w:lang w:val="es-ES" w:eastAsia="es-ES"/>
        </w:rPr>
        <w:t xml:space="preserve">recibió al </w:t>
      </w:r>
      <w:r w:rsidR="0013730C" w:rsidRPr="008659DC">
        <w:rPr>
          <w:rFonts w:ascii="Arial" w:eastAsia="Times New Roman" w:hAnsi="Arial" w:cs="Arial"/>
          <w:b/>
          <w:spacing w:val="-3"/>
          <w:sz w:val="24"/>
          <w:szCs w:val="24"/>
          <w:lang w:val="es-ES" w:eastAsia="es-ES"/>
        </w:rPr>
        <w:t xml:space="preserve">Subsecretario de </w:t>
      </w:r>
      <w:r w:rsidR="00744275" w:rsidRPr="008659DC">
        <w:rPr>
          <w:rFonts w:ascii="Arial" w:eastAsia="Times New Roman" w:hAnsi="Arial" w:cs="Arial"/>
          <w:b/>
          <w:spacing w:val="-3"/>
          <w:sz w:val="24"/>
          <w:szCs w:val="24"/>
          <w:lang w:val="es-ES" w:eastAsia="es-ES"/>
        </w:rPr>
        <w:t>J</w:t>
      </w:r>
      <w:r w:rsidR="0013730C" w:rsidRPr="008659DC">
        <w:rPr>
          <w:rFonts w:ascii="Arial" w:eastAsia="Times New Roman" w:hAnsi="Arial" w:cs="Arial"/>
          <w:b/>
          <w:spacing w:val="-3"/>
          <w:sz w:val="24"/>
          <w:szCs w:val="24"/>
          <w:lang w:val="es-ES" w:eastAsia="es-ES"/>
        </w:rPr>
        <w:t>usticia, señor Ernesto Muñoz</w:t>
      </w:r>
      <w:r w:rsidR="003C3A53">
        <w:rPr>
          <w:rFonts w:ascii="Arial" w:eastAsia="Times New Roman" w:hAnsi="Arial" w:cs="Arial"/>
          <w:b/>
          <w:spacing w:val="-3"/>
          <w:sz w:val="24"/>
          <w:szCs w:val="24"/>
          <w:lang w:val="es-ES" w:eastAsia="es-ES"/>
        </w:rPr>
        <w:t>,</w:t>
      </w:r>
      <w:r w:rsidR="0013730C" w:rsidRPr="008659DC">
        <w:rPr>
          <w:rFonts w:ascii="Arial" w:eastAsia="Times New Roman" w:hAnsi="Arial" w:cs="Arial"/>
          <w:spacing w:val="-3"/>
          <w:sz w:val="24"/>
          <w:szCs w:val="24"/>
          <w:lang w:val="es-ES" w:eastAsia="es-ES"/>
        </w:rPr>
        <w:t xml:space="preserve"> </w:t>
      </w:r>
      <w:bookmarkEnd w:id="28"/>
      <w:r w:rsidR="0013730C" w:rsidRPr="008659DC">
        <w:rPr>
          <w:rFonts w:ascii="Arial" w:eastAsia="Times New Roman" w:hAnsi="Arial" w:cs="Arial"/>
          <w:spacing w:val="-3"/>
          <w:sz w:val="24"/>
          <w:szCs w:val="24"/>
          <w:lang w:val="es-ES" w:eastAsia="es-ES"/>
        </w:rPr>
        <w:t xml:space="preserve">quien efectuó una presentación, en formato </w:t>
      </w:r>
      <w:proofErr w:type="spellStart"/>
      <w:r w:rsidR="0013730C" w:rsidRPr="008659DC">
        <w:rPr>
          <w:rFonts w:ascii="Arial" w:eastAsia="Times New Roman" w:hAnsi="Arial" w:cs="Arial"/>
          <w:spacing w:val="-3"/>
          <w:sz w:val="24"/>
          <w:szCs w:val="24"/>
          <w:lang w:val="es-ES" w:eastAsia="es-ES"/>
        </w:rPr>
        <w:t>ppt</w:t>
      </w:r>
      <w:proofErr w:type="spellEnd"/>
      <w:r w:rsidR="0013730C" w:rsidRPr="008659DC">
        <w:rPr>
          <w:rFonts w:ascii="Arial" w:eastAsia="Times New Roman" w:hAnsi="Arial" w:cs="Arial"/>
          <w:spacing w:val="-3"/>
          <w:sz w:val="24"/>
          <w:szCs w:val="24"/>
          <w:lang w:val="es-ES" w:eastAsia="es-ES"/>
        </w:rPr>
        <w:t>., del siguiente tenor:</w:t>
      </w:r>
    </w:p>
    <w:p w14:paraId="3A06A959" w14:textId="77777777" w:rsidR="008659DC" w:rsidRDefault="008659DC" w:rsidP="007D3B48">
      <w:pPr>
        <w:widowControl w:val="0"/>
        <w:spacing w:after="0" w:line="240" w:lineRule="auto"/>
        <w:ind w:firstLine="1134"/>
        <w:jc w:val="both"/>
        <w:rPr>
          <w:rFonts w:ascii="Arial" w:eastAsia="Times New Roman" w:hAnsi="Arial" w:cs="Arial"/>
          <w:spacing w:val="-3"/>
          <w:sz w:val="24"/>
          <w:szCs w:val="24"/>
          <w:lang w:val="es-ES" w:eastAsia="es-ES"/>
        </w:rPr>
      </w:pPr>
    </w:p>
    <w:p w14:paraId="46D51044" w14:textId="2C9B8417" w:rsidR="007D3B48" w:rsidRPr="007D3B48" w:rsidRDefault="007D3B48" w:rsidP="007D3B48">
      <w:pPr>
        <w:widowControl w:val="0"/>
        <w:spacing w:after="0" w:line="240" w:lineRule="auto"/>
        <w:ind w:firstLine="1134"/>
        <w:jc w:val="both"/>
        <w:rPr>
          <w:rFonts w:ascii="Arial" w:eastAsia="Calibri" w:hAnsi="Arial" w:cs="Arial"/>
          <w:b/>
          <w:bCs/>
          <w:sz w:val="24"/>
          <w:szCs w:val="24"/>
          <w:lang w:val="es-ES"/>
        </w:rPr>
      </w:pPr>
      <w:r w:rsidRPr="008659DC">
        <w:rPr>
          <w:rFonts w:ascii="Arial" w:eastAsia="Times New Roman" w:hAnsi="Arial" w:cs="Arial"/>
          <w:spacing w:val="-3"/>
          <w:sz w:val="24"/>
          <w:szCs w:val="24"/>
          <w:lang w:val="es-ES" w:eastAsia="es-ES"/>
        </w:rPr>
        <w:t>“</w:t>
      </w:r>
      <w:r w:rsidRPr="008659DC">
        <w:rPr>
          <w:rFonts w:ascii="Arial" w:eastAsia="Calibri" w:hAnsi="Arial" w:cs="Arial"/>
          <w:b/>
          <w:bCs/>
          <w:sz w:val="24"/>
          <w:szCs w:val="24"/>
          <w:lang w:val="es-ES"/>
        </w:rPr>
        <w:t xml:space="preserve">PROYECTO </w:t>
      </w:r>
      <w:r w:rsidRPr="007D3B48">
        <w:rPr>
          <w:rFonts w:ascii="Arial" w:eastAsia="Calibri" w:hAnsi="Arial" w:cs="Arial"/>
          <w:b/>
          <w:bCs/>
          <w:sz w:val="24"/>
          <w:szCs w:val="24"/>
          <w:lang w:val="es-ES"/>
        </w:rPr>
        <w:t>DE LEY QUE MODIFICA DIVERSOS CUERPOS LEGALES, EN MATERIA DE FORTALECIMIENTO DEL MINISTERIO PÚBLICO</w:t>
      </w:r>
    </w:p>
    <w:p w14:paraId="76DDE089" w14:textId="77777777" w:rsidR="007D3B48" w:rsidRPr="007D3B48" w:rsidRDefault="007D3B48" w:rsidP="007D3B48">
      <w:pPr>
        <w:widowControl w:val="0"/>
        <w:spacing w:after="0" w:line="240" w:lineRule="auto"/>
        <w:ind w:firstLine="1134"/>
        <w:jc w:val="both"/>
        <w:rPr>
          <w:rFonts w:ascii="Arial" w:eastAsia="Calibri" w:hAnsi="Arial" w:cs="Arial"/>
          <w:b/>
          <w:bCs/>
          <w:sz w:val="24"/>
          <w:szCs w:val="24"/>
          <w:lang w:val="es-ES"/>
        </w:rPr>
      </w:pPr>
    </w:p>
    <w:p w14:paraId="38FBCDD3" w14:textId="77777777" w:rsidR="007D3B48" w:rsidRPr="007D3B48" w:rsidRDefault="007D3B48" w:rsidP="007D3B48">
      <w:pPr>
        <w:widowControl w:val="0"/>
        <w:spacing w:after="0" w:line="240" w:lineRule="auto"/>
        <w:ind w:firstLine="1134"/>
        <w:jc w:val="both"/>
        <w:rPr>
          <w:rFonts w:ascii="Arial" w:eastAsia="Calibri" w:hAnsi="Arial" w:cs="Arial"/>
          <w:b/>
          <w:bCs/>
          <w:sz w:val="24"/>
          <w:szCs w:val="24"/>
          <w:lang w:val="es-ES"/>
        </w:rPr>
      </w:pPr>
      <w:r w:rsidRPr="007D3B48">
        <w:rPr>
          <w:rFonts w:ascii="Arial" w:eastAsia="Calibri" w:hAnsi="Arial" w:cs="Arial"/>
          <w:b/>
          <w:bCs/>
          <w:sz w:val="24"/>
          <w:szCs w:val="24"/>
          <w:lang w:val="es-ES"/>
        </w:rPr>
        <w:t>1. ANTECEDENTES</w:t>
      </w:r>
    </w:p>
    <w:p w14:paraId="2F13DA6A" w14:textId="77777777" w:rsidR="007D3B48" w:rsidRPr="007D3B48" w:rsidRDefault="007D3B48" w:rsidP="007D3B48">
      <w:pPr>
        <w:widowControl w:val="0"/>
        <w:spacing w:after="0" w:line="240" w:lineRule="auto"/>
        <w:ind w:firstLine="1134"/>
        <w:jc w:val="both"/>
        <w:rPr>
          <w:rFonts w:ascii="Arial" w:eastAsia="Calibri" w:hAnsi="Arial" w:cs="Arial"/>
          <w:sz w:val="24"/>
          <w:szCs w:val="24"/>
        </w:rPr>
      </w:pPr>
    </w:p>
    <w:p w14:paraId="27AEE848" w14:textId="77777777" w:rsidR="007D3B48" w:rsidRPr="007D3B48" w:rsidRDefault="007D3B48" w:rsidP="007D3B48">
      <w:pPr>
        <w:widowControl w:val="0"/>
        <w:spacing w:after="0" w:line="240" w:lineRule="auto"/>
        <w:ind w:firstLine="1134"/>
        <w:jc w:val="both"/>
        <w:rPr>
          <w:rFonts w:ascii="Arial" w:eastAsia="Calibri" w:hAnsi="Arial" w:cs="Arial"/>
          <w:sz w:val="24"/>
          <w:szCs w:val="24"/>
        </w:rPr>
      </w:pPr>
      <w:r w:rsidRPr="007D3B48">
        <w:rPr>
          <w:rFonts w:ascii="Arial" w:eastAsia="Calibri" w:hAnsi="Arial" w:cs="Arial"/>
          <w:sz w:val="24"/>
          <w:szCs w:val="24"/>
        </w:rPr>
        <w:t>Fundamentos</w:t>
      </w:r>
    </w:p>
    <w:p w14:paraId="7C11C87A" w14:textId="77777777" w:rsidR="007D3B48" w:rsidRPr="007D3B48" w:rsidRDefault="007D3B48" w:rsidP="007D3B48">
      <w:pPr>
        <w:widowControl w:val="0"/>
        <w:spacing w:after="0" w:line="240" w:lineRule="auto"/>
        <w:ind w:firstLine="1134"/>
        <w:jc w:val="both"/>
        <w:rPr>
          <w:rFonts w:ascii="Arial" w:eastAsia="Calibri" w:hAnsi="Arial" w:cs="Arial"/>
          <w:sz w:val="24"/>
          <w:szCs w:val="24"/>
        </w:rPr>
      </w:pPr>
    </w:p>
    <w:p w14:paraId="5144E49C" w14:textId="77777777" w:rsidR="007D3B48" w:rsidRPr="007D3B48" w:rsidRDefault="007D3B48" w:rsidP="007D3B48">
      <w:pPr>
        <w:widowControl w:val="0"/>
        <w:spacing w:after="0" w:line="240" w:lineRule="auto"/>
        <w:ind w:firstLine="1134"/>
        <w:jc w:val="both"/>
        <w:rPr>
          <w:rFonts w:ascii="Arial" w:eastAsia="Calibri" w:hAnsi="Arial" w:cs="Arial"/>
          <w:b/>
          <w:bCs/>
          <w:sz w:val="24"/>
          <w:szCs w:val="24"/>
          <w:lang w:val="es-ES"/>
        </w:rPr>
      </w:pPr>
      <w:r w:rsidRPr="007D3B48">
        <w:rPr>
          <w:rFonts w:ascii="Arial" w:eastAsia="Calibri" w:hAnsi="Arial" w:cs="Arial"/>
          <w:sz w:val="24"/>
          <w:szCs w:val="24"/>
        </w:rPr>
        <w:t xml:space="preserve">• </w:t>
      </w:r>
      <w:r w:rsidRPr="007D3B48">
        <w:rPr>
          <w:rFonts w:ascii="Arial" w:eastAsia="Calibri" w:hAnsi="Arial" w:cs="Arial"/>
          <w:sz w:val="24"/>
          <w:szCs w:val="24"/>
          <w:lang w:val="es-ES"/>
        </w:rPr>
        <w:t xml:space="preserve">El fenómeno delictivo ha experimentado en los últimos años una creciente complejidad, producto de un </w:t>
      </w:r>
      <w:r w:rsidRPr="007D3B48">
        <w:rPr>
          <w:rFonts w:ascii="Arial" w:eastAsia="Calibri" w:hAnsi="Arial" w:cs="Arial"/>
          <w:b/>
          <w:bCs/>
          <w:sz w:val="24"/>
          <w:szCs w:val="24"/>
          <w:lang w:val="es-ES"/>
        </w:rPr>
        <w:t>incremento en la comisión de delitos violentos, caracterizados por la intervención de grupos organizados en su perpetración.</w:t>
      </w:r>
    </w:p>
    <w:p w14:paraId="5B030AEA" w14:textId="77777777" w:rsidR="007D3B48" w:rsidRPr="007D3B48" w:rsidRDefault="007D3B48" w:rsidP="007D3B48">
      <w:pPr>
        <w:widowControl w:val="0"/>
        <w:spacing w:after="0" w:line="240" w:lineRule="auto"/>
        <w:ind w:firstLine="1134"/>
        <w:jc w:val="both"/>
        <w:rPr>
          <w:rFonts w:ascii="Arial" w:eastAsia="Calibri" w:hAnsi="Arial" w:cs="Arial"/>
          <w:sz w:val="24"/>
          <w:szCs w:val="24"/>
        </w:rPr>
      </w:pPr>
    </w:p>
    <w:p w14:paraId="1EC68F79" w14:textId="42D0E811" w:rsidR="007D3B48" w:rsidRPr="007D3B48" w:rsidRDefault="007D3B48" w:rsidP="007D3B48">
      <w:pPr>
        <w:widowControl w:val="0"/>
        <w:spacing w:after="0" w:line="240" w:lineRule="auto"/>
        <w:ind w:firstLine="1134"/>
        <w:jc w:val="both"/>
        <w:rPr>
          <w:rFonts w:ascii="Arial" w:eastAsia="Calibri" w:hAnsi="Arial" w:cs="Arial"/>
          <w:sz w:val="24"/>
          <w:szCs w:val="24"/>
          <w:lang w:val="es-ES"/>
        </w:rPr>
      </w:pPr>
      <w:r w:rsidRPr="007D3B48">
        <w:rPr>
          <w:rFonts w:ascii="Arial" w:eastAsia="Calibri" w:hAnsi="Arial" w:cs="Arial"/>
          <w:sz w:val="24"/>
          <w:szCs w:val="24"/>
        </w:rPr>
        <w:t xml:space="preserve">• </w:t>
      </w:r>
      <w:r w:rsidRPr="007D3B48">
        <w:rPr>
          <w:rFonts w:ascii="Arial" w:eastAsia="Calibri" w:hAnsi="Arial" w:cs="Arial"/>
          <w:sz w:val="24"/>
          <w:szCs w:val="24"/>
          <w:lang w:val="es-ES"/>
        </w:rPr>
        <w:t xml:space="preserve">Para enfrentarlo es indispensable la incorporación de </w:t>
      </w:r>
      <w:r w:rsidRPr="007D3B48">
        <w:rPr>
          <w:rFonts w:ascii="Arial" w:eastAsia="Calibri" w:hAnsi="Arial" w:cs="Arial"/>
          <w:b/>
          <w:bCs/>
          <w:sz w:val="24"/>
          <w:szCs w:val="24"/>
          <w:lang w:val="es-ES"/>
        </w:rPr>
        <w:t>cambios y reforzamientos al Ministerio Público,</w:t>
      </w:r>
      <w:r w:rsidR="009B1F81">
        <w:rPr>
          <w:rFonts w:ascii="Arial" w:eastAsia="Calibri" w:hAnsi="Arial" w:cs="Arial"/>
          <w:sz w:val="24"/>
          <w:szCs w:val="24"/>
          <w:lang w:val="es-ES"/>
        </w:rPr>
        <w:t xml:space="preserve"> </w:t>
      </w:r>
      <w:r w:rsidRPr="007D3B48">
        <w:rPr>
          <w:rFonts w:ascii="Arial" w:eastAsia="Calibri" w:hAnsi="Arial" w:cs="Arial"/>
          <w:sz w:val="24"/>
          <w:szCs w:val="24"/>
          <w:lang w:val="es-ES"/>
        </w:rPr>
        <w:t>además de la disposición de nuevas herramientas institucionales que permitan responder a estos urgentes requerimientos.</w:t>
      </w:r>
    </w:p>
    <w:p w14:paraId="427ACDFA" w14:textId="77777777" w:rsidR="007D3B48" w:rsidRPr="007D3B48" w:rsidRDefault="007D3B48" w:rsidP="007D3B48">
      <w:pPr>
        <w:widowControl w:val="0"/>
        <w:spacing w:after="0" w:line="240" w:lineRule="auto"/>
        <w:ind w:firstLine="1134"/>
        <w:jc w:val="both"/>
        <w:rPr>
          <w:rFonts w:ascii="Arial" w:eastAsia="Calibri" w:hAnsi="Arial" w:cs="Arial"/>
          <w:sz w:val="24"/>
          <w:szCs w:val="24"/>
          <w:lang w:val="es-ES"/>
        </w:rPr>
      </w:pPr>
    </w:p>
    <w:p w14:paraId="7C3CD26C" w14:textId="77777777" w:rsidR="007D3B48" w:rsidRPr="007D3B48" w:rsidRDefault="007D3B48" w:rsidP="007D3B48">
      <w:pPr>
        <w:widowControl w:val="0"/>
        <w:spacing w:after="0" w:line="240" w:lineRule="auto"/>
        <w:ind w:firstLine="1134"/>
        <w:jc w:val="both"/>
        <w:rPr>
          <w:rFonts w:ascii="Arial" w:eastAsia="Calibri" w:hAnsi="Arial" w:cs="Arial"/>
          <w:sz w:val="24"/>
          <w:szCs w:val="24"/>
        </w:rPr>
      </w:pPr>
      <w:r w:rsidRPr="007D3B48">
        <w:rPr>
          <w:rFonts w:ascii="Arial" w:eastAsia="Calibri" w:hAnsi="Arial" w:cs="Arial"/>
          <w:sz w:val="24"/>
          <w:szCs w:val="24"/>
          <w:lang w:val="es-ES"/>
        </w:rPr>
        <w:t>Compromiso Ley de Presupuesto</w:t>
      </w:r>
    </w:p>
    <w:p w14:paraId="44617AEF" w14:textId="77777777" w:rsidR="007D3B48" w:rsidRPr="007D3B48" w:rsidRDefault="007D3B48" w:rsidP="007D3B48">
      <w:pPr>
        <w:widowControl w:val="0"/>
        <w:spacing w:after="0" w:line="240" w:lineRule="auto"/>
        <w:ind w:firstLine="1134"/>
        <w:jc w:val="both"/>
        <w:rPr>
          <w:rFonts w:ascii="Arial" w:eastAsia="Calibri" w:hAnsi="Arial" w:cs="Arial"/>
          <w:sz w:val="24"/>
          <w:szCs w:val="24"/>
        </w:rPr>
      </w:pPr>
    </w:p>
    <w:p w14:paraId="6AB60CD8" w14:textId="77777777" w:rsidR="007D3B48" w:rsidRPr="007D3B48" w:rsidRDefault="007D3B48" w:rsidP="007D3B48">
      <w:pPr>
        <w:widowControl w:val="0"/>
        <w:spacing w:after="0" w:line="240" w:lineRule="auto"/>
        <w:ind w:firstLine="1134"/>
        <w:jc w:val="both"/>
        <w:rPr>
          <w:rFonts w:ascii="Arial" w:eastAsia="Calibri" w:hAnsi="Arial" w:cs="Arial"/>
          <w:sz w:val="24"/>
          <w:szCs w:val="24"/>
        </w:rPr>
      </w:pPr>
      <w:r w:rsidRPr="007D3B48">
        <w:rPr>
          <w:rFonts w:ascii="Arial" w:eastAsia="Calibri" w:hAnsi="Arial" w:cs="Arial"/>
          <w:sz w:val="24"/>
          <w:szCs w:val="24"/>
        </w:rPr>
        <w:t xml:space="preserve">Durante la discusión de la Ley de presupuesto para el año 2023 </w:t>
      </w:r>
      <w:r w:rsidRPr="007D3B48">
        <w:rPr>
          <w:rFonts w:ascii="Arial" w:eastAsia="Calibri" w:hAnsi="Arial" w:cs="Arial"/>
          <w:b/>
          <w:bCs/>
          <w:sz w:val="24"/>
          <w:szCs w:val="24"/>
        </w:rPr>
        <w:t>se acordó por el Ejecutivo e integrantes de la Comisión Especial Mixta de Presupuestos</w:t>
      </w:r>
      <w:r w:rsidRPr="007D3B48">
        <w:rPr>
          <w:rFonts w:ascii="Arial" w:eastAsia="Calibri" w:hAnsi="Arial" w:cs="Arial"/>
          <w:sz w:val="24"/>
          <w:szCs w:val="24"/>
        </w:rPr>
        <w:t>, que se dispondría la instalación de una mesa de trabajo, en la que se estudiaría:</w:t>
      </w:r>
    </w:p>
    <w:p w14:paraId="6517BB7E" w14:textId="77777777" w:rsidR="007D3B48" w:rsidRPr="007D3B48" w:rsidRDefault="007D3B48" w:rsidP="007D3B48">
      <w:pPr>
        <w:widowControl w:val="0"/>
        <w:spacing w:after="0" w:line="240" w:lineRule="auto"/>
        <w:ind w:firstLine="1134"/>
        <w:jc w:val="both"/>
        <w:rPr>
          <w:rFonts w:ascii="Arial" w:eastAsia="Calibri" w:hAnsi="Arial" w:cs="Arial"/>
          <w:sz w:val="24"/>
          <w:szCs w:val="24"/>
        </w:rPr>
      </w:pPr>
    </w:p>
    <w:p w14:paraId="5A80C8BB" w14:textId="77777777" w:rsidR="007D3B48" w:rsidRPr="007D3B48" w:rsidRDefault="007D3B48" w:rsidP="007D3B48">
      <w:pPr>
        <w:widowControl w:val="0"/>
        <w:spacing w:after="0" w:line="240" w:lineRule="auto"/>
        <w:ind w:firstLine="1134"/>
        <w:jc w:val="both"/>
        <w:rPr>
          <w:rFonts w:ascii="Arial" w:eastAsia="Calibri" w:hAnsi="Arial" w:cs="Arial"/>
          <w:sz w:val="24"/>
          <w:szCs w:val="24"/>
        </w:rPr>
      </w:pPr>
      <w:r w:rsidRPr="007D3B48">
        <w:rPr>
          <w:rFonts w:ascii="Arial" w:eastAsia="Calibri" w:hAnsi="Arial" w:cs="Arial"/>
          <w:b/>
          <w:bCs/>
          <w:sz w:val="24"/>
          <w:szCs w:val="24"/>
        </w:rPr>
        <w:t>1. El</w:t>
      </w:r>
      <w:r w:rsidRPr="007D3B48">
        <w:rPr>
          <w:rFonts w:ascii="Arial" w:eastAsia="Calibri" w:hAnsi="Arial" w:cs="Arial"/>
          <w:sz w:val="24"/>
          <w:szCs w:val="24"/>
        </w:rPr>
        <w:t xml:space="preserve"> </w:t>
      </w:r>
      <w:r w:rsidRPr="007D3B48">
        <w:rPr>
          <w:rFonts w:ascii="Arial" w:eastAsia="Calibri" w:hAnsi="Arial" w:cs="Arial"/>
          <w:b/>
          <w:bCs/>
          <w:sz w:val="24"/>
          <w:szCs w:val="24"/>
        </w:rPr>
        <w:t>aumento de la dotación de funcionarios y fiscales</w:t>
      </w:r>
      <w:r w:rsidRPr="007D3B48">
        <w:rPr>
          <w:rFonts w:ascii="Arial" w:eastAsia="Calibri" w:hAnsi="Arial" w:cs="Arial"/>
          <w:sz w:val="24"/>
          <w:szCs w:val="24"/>
        </w:rPr>
        <w:t xml:space="preserve">. </w:t>
      </w:r>
    </w:p>
    <w:p w14:paraId="19A1A6B8" w14:textId="77777777" w:rsidR="007D3B48" w:rsidRPr="007D3B48" w:rsidRDefault="007D3B48" w:rsidP="007D3B48">
      <w:pPr>
        <w:widowControl w:val="0"/>
        <w:spacing w:after="0" w:line="240" w:lineRule="auto"/>
        <w:ind w:firstLine="1134"/>
        <w:jc w:val="both"/>
        <w:rPr>
          <w:rFonts w:ascii="Arial" w:eastAsia="Calibri" w:hAnsi="Arial" w:cs="Arial"/>
          <w:sz w:val="24"/>
          <w:szCs w:val="24"/>
        </w:rPr>
      </w:pPr>
    </w:p>
    <w:p w14:paraId="6985B330" w14:textId="77777777" w:rsidR="007D3B48" w:rsidRPr="007D3B48" w:rsidRDefault="007D3B48" w:rsidP="007D3B48">
      <w:pPr>
        <w:widowControl w:val="0"/>
        <w:spacing w:after="0" w:line="240" w:lineRule="auto"/>
        <w:ind w:firstLine="1134"/>
        <w:jc w:val="both"/>
        <w:rPr>
          <w:rFonts w:ascii="Arial" w:eastAsia="Calibri" w:hAnsi="Arial" w:cs="Arial"/>
          <w:sz w:val="24"/>
          <w:szCs w:val="24"/>
        </w:rPr>
      </w:pPr>
      <w:r w:rsidRPr="007D3B48">
        <w:rPr>
          <w:rFonts w:ascii="Arial" w:eastAsia="Calibri" w:hAnsi="Arial" w:cs="Arial"/>
          <w:sz w:val="24"/>
          <w:szCs w:val="24"/>
        </w:rPr>
        <w:t xml:space="preserve">2. La </w:t>
      </w:r>
      <w:r w:rsidRPr="007D3B48">
        <w:rPr>
          <w:rFonts w:ascii="Arial" w:eastAsia="Calibri" w:hAnsi="Arial" w:cs="Arial"/>
          <w:b/>
          <w:bCs/>
          <w:sz w:val="24"/>
          <w:szCs w:val="24"/>
        </w:rPr>
        <w:t xml:space="preserve">creación de Fiscalías Especiales </w:t>
      </w:r>
      <w:r w:rsidRPr="007D3B48">
        <w:rPr>
          <w:rFonts w:ascii="Arial" w:eastAsia="Calibri" w:hAnsi="Arial" w:cs="Arial"/>
          <w:sz w:val="24"/>
          <w:szCs w:val="24"/>
        </w:rPr>
        <w:t>que permitan al Ministerio Público enfrentar las crecientes cargas de trabajo.</w:t>
      </w:r>
    </w:p>
    <w:p w14:paraId="49382A2E" w14:textId="77777777" w:rsidR="007D3B48" w:rsidRPr="007D3B48" w:rsidRDefault="007D3B48" w:rsidP="007D3B48">
      <w:pPr>
        <w:widowControl w:val="0"/>
        <w:spacing w:after="0" w:line="240" w:lineRule="auto"/>
        <w:ind w:firstLine="1134"/>
        <w:jc w:val="both"/>
        <w:rPr>
          <w:rFonts w:ascii="Arial" w:eastAsia="Calibri" w:hAnsi="Arial" w:cs="Arial"/>
          <w:sz w:val="24"/>
          <w:szCs w:val="24"/>
        </w:rPr>
      </w:pPr>
    </w:p>
    <w:p w14:paraId="0AB6F637" w14:textId="77777777" w:rsidR="007D3B48" w:rsidRPr="007D3B48" w:rsidRDefault="007D3B48" w:rsidP="007D3B48">
      <w:pPr>
        <w:widowControl w:val="0"/>
        <w:spacing w:after="0" w:line="240" w:lineRule="auto"/>
        <w:ind w:firstLine="1134"/>
        <w:jc w:val="both"/>
        <w:rPr>
          <w:rFonts w:ascii="Arial" w:eastAsia="Calibri" w:hAnsi="Arial" w:cs="Arial"/>
          <w:sz w:val="24"/>
          <w:szCs w:val="24"/>
        </w:rPr>
      </w:pPr>
      <w:r w:rsidRPr="007D3B48">
        <w:rPr>
          <w:rFonts w:ascii="Arial" w:eastAsia="Calibri" w:hAnsi="Arial" w:cs="Arial"/>
          <w:b/>
          <w:bCs/>
          <w:sz w:val="24"/>
          <w:szCs w:val="24"/>
        </w:rPr>
        <w:t>3. La modernización de los criterios de incentivos para el cumplimiento de metas</w:t>
      </w:r>
      <w:r w:rsidRPr="007D3B48">
        <w:rPr>
          <w:rFonts w:ascii="Arial" w:eastAsia="Calibri" w:hAnsi="Arial" w:cs="Arial"/>
          <w:sz w:val="24"/>
          <w:szCs w:val="24"/>
        </w:rPr>
        <w:t>.</w:t>
      </w:r>
    </w:p>
    <w:p w14:paraId="281044BE" w14:textId="77777777" w:rsidR="007D3B48" w:rsidRPr="007D3B48" w:rsidRDefault="007D3B48" w:rsidP="007D3B48">
      <w:pPr>
        <w:widowControl w:val="0"/>
        <w:spacing w:after="0" w:line="240" w:lineRule="auto"/>
        <w:ind w:firstLine="1134"/>
        <w:jc w:val="both"/>
        <w:rPr>
          <w:rFonts w:ascii="Arial" w:eastAsia="Calibri" w:hAnsi="Arial" w:cs="Arial"/>
          <w:sz w:val="24"/>
          <w:szCs w:val="24"/>
        </w:rPr>
      </w:pPr>
    </w:p>
    <w:p w14:paraId="1329FFAC" w14:textId="77777777" w:rsidR="007D3B48" w:rsidRPr="007D3B48" w:rsidRDefault="007D3B48" w:rsidP="007D3B48">
      <w:pPr>
        <w:widowControl w:val="0"/>
        <w:spacing w:after="0" w:line="240" w:lineRule="auto"/>
        <w:ind w:firstLine="1134"/>
        <w:jc w:val="both"/>
        <w:rPr>
          <w:rFonts w:ascii="Arial" w:eastAsia="Calibri" w:hAnsi="Arial" w:cs="Arial"/>
          <w:sz w:val="24"/>
          <w:szCs w:val="24"/>
        </w:rPr>
      </w:pPr>
      <w:r w:rsidRPr="007D3B48">
        <w:rPr>
          <w:rFonts w:ascii="Arial" w:eastAsia="Calibri" w:hAnsi="Arial" w:cs="Arial"/>
          <w:sz w:val="24"/>
          <w:szCs w:val="24"/>
        </w:rPr>
        <w:t xml:space="preserve">• </w:t>
      </w:r>
      <w:r w:rsidRPr="007D3B48">
        <w:rPr>
          <w:rFonts w:ascii="Arial" w:eastAsia="Calibri" w:hAnsi="Arial" w:cs="Arial"/>
          <w:sz w:val="24"/>
          <w:szCs w:val="24"/>
          <w:lang w:val="es-ES"/>
        </w:rPr>
        <w:t xml:space="preserve">En cumplimiento de dicho compromiso, se constituyó una </w:t>
      </w:r>
      <w:r w:rsidRPr="007D3B48">
        <w:rPr>
          <w:rFonts w:ascii="Arial" w:eastAsia="Calibri" w:hAnsi="Arial" w:cs="Arial"/>
          <w:b/>
          <w:bCs/>
          <w:sz w:val="24"/>
          <w:szCs w:val="24"/>
          <w:lang w:val="es-ES"/>
        </w:rPr>
        <w:t>Mesa Técnica de Trabajo, conformada por el Ministerio Público, el Ministerio de Justicia y Derechos Humanos y la Dirección de Presupuestos</w:t>
      </w:r>
      <w:r w:rsidRPr="007D3B48">
        <w:rPr>
          <w:rFonts w:ascii="Arial" w:eastAsia="Calibri" w:hAnsi="Arial" w:cs="Arial"/>
          <w:sz w:val="24"/>
          <w:szCs w:val="24"/>
          <w:lang w:val="es-ES"/>
        </w:rPr>
        <w:t>, a fin de generar un diagnóstico de la situación institucional y evaluar los ajustes de dotación necesarios para mejorar su gestión, de cara al mejoramiento de los resultados de la investigación.</w:t>
      </w:r>
    </w:p>
    <w:p w14:paraId="4D422A5F" w14:textId="77777777" w:rsidR="007D3B48" w:rsidRPr="007D3B48" w:rsidRDefault="007D3B48" w:rsidP="007D3B48">
      <w:pPr>
        <w:widowControl w:val="0"/>
        <w:spacing w:after="0" w:line="240" w:lineRule="auto"/>
        <w:ind w:firstLine="1134"/>
        <w:jc w:val="both"/>
        <w:rPr>
          <w:rFonts w:ascii="Arial" w:eastAsia="Calibri" w:hAnsi="Arial" w:cs="Arial"/>
          <w:sz w:val="24"/>
          <w:szCs w:val="24"/>
          <w:lang w:val="es-ES"/>
        </w:rPr>
      </w:pPr>
    </w:p>
    <w:p w14:paraId="7E6063E3" w14:textId="77777777" w:rsidR="007D3B48" w:rsidRPr="007D3B48" w:rsidRDefault="007D3B48" w:rsidP="007D3B48">
      <w:pPr>
        <w:widowControl w:val="0"/>
        <w:spacing w:after="0" w:line="240" w:lineRule="auto"/>
        <w:ind w:firstLine="1134"/>
        <w:jc w:val="both"/>
        <w:rPr>
          <w:rFonts w:ascii="Arial" w:eastAsia="Calibri" w:hAnsi="Arial" w:cs="Arial"/>
          <w:sz w:val="24"/>
          <w:szCs w:val="24"/>
        </w:rPr>
      </w:pPr>
      <w:r w:rsidRPr="007D3B48">
        <w:rPr>
          <w:rFonts w:ascii="Arial" w:eastAsia="Calibri" w:hAnsi="Arial" w:cs="Arial"/>
          <w:sz w:val="24"/>
          <w:szCs w:val="24"/>
        </w:rPr>
        <w:t xml:space="preserve">• </w:t>
      </w:r>
      <w:r w:rsidRPr="007D3B48">
        <w:rPr>
          <w:rFonts w:ascii="Arial" w:eastAsia="Calibri" w:hAnsi="Arial" w:cs="Arial"/>
          <w:sz w:val="24"/>
          <w:szCs w:val="24"/>
          <w:lang w:val="es-ES"/>
        </w:rPr>
        <w:t xml:space="preserve">Las conclusiones de la referida Mesa de Trabajo sirvieron de base para la </w:t>
      </w:r>
      <w:r w:rsidRPr="007D3B48">
        <w:rPr>
          <w:rFonts w:ascii="Arial" w:eastAsia="Calibri" w:hAnsi="Arial" w:cs="Arial"/>
          <w:b/>
          <w:bCs/>
          <w:sz w:val="24"/>
          <w:szCs w:val="24"/>
          <w:lang w:val="es-ES"/>
        </w:rPr>
        <w:t xml:space="preserve">elaboración del presente proyecto de ley.  </w:t>
      </w:r>
    </w:p>
    <w:p w14:paraId="52E4F273" w14:textId="77777777" w:rsidR="007D3B48" w:rsidRPr="007D3B48" w:rsidRDefault="007D3B48" w:rsidP="007D3B48">
      <w:pPr>
        <w:widowControl w:val="0"/>
        <w:spacing w:after="0" w:line="240" w:lineRule="auto"/>
        <w:ind w:firstLine="1134"/>
        <w:jc w:val="both"/>
        <w:rPr>
          <w:rFonts w:ascii="Arial" w:eastAsia="Calibri" w:hAnsi="Arial" w:cs="Arial"/>
          <w:sz w:val="24"/>
          <w:szCs w:val="24"/>
        </w:rPr>
      </w:pPr>
    </w:p>
    <w:p w14:paraId="343610B3" w14:textId="77777777" w:rsidR="007D3B48" w:rsidRPr="007D3B48" w:rsidRDefault="007D3B48" w:rsidP="007D3B48">
      <w:pPr>
        <w:widowControl w:val="0"/>
        <w:spacing w:after="0" w:line="240" w:lineRule="auto"/>
        <w:ind w:firstLine="1134"/>
        <w:jc w:val="both"/>
        <w:rPr>
          <w:rFonts w:ascii="Arial" w:eastAsia="Calibri" w:hAnsi="Arial" w:cs="Arial"/>
          <w:sz w:val="24"/>
          <w:szCs w:val="24"/>
        </w:rPr>
      </w:pPr>
      <w:r w:rsidRPr="007D3B48">
        <w:rPr>
          <w:rFonts w:ascii="Arial" w:eastAsia="Calibri" w:hAnsi="Arial" w:cs="Arial"/>
          <w:b/>
          <w:bCs/>
          <w:sz w:val="24"/>
          <w:szCs w:val="24"/>
          <w:lang w:val="es-ES"/>
        </w:rPr>
        <w:t>2. CONTENIDO</w:t>
      </w:r>
    </w:p>
    <w:p w14:paraId="192B8496" w14:textId="77777777" w:rsidR="007D3B48" w:rsidRPr="007D3B48" w:rsidRDefault="007D3B48" w:rsidP="007D3B48">
      <w:pPr>
        <w:widowControl w:val="0"/>
        <w:spacing w:after="0" w:line="240" w:lineRule="auto"/>
        <w:ind w:firstLine="1134"/>
        <w:jc w:val="both"/>
        <w:rPr>
          <w:rFonts w:ascii="Arial" w:eastAsia="Calibri" w:hAnsi="Arial" w:cs="Arial"/>
          <w:sz w:val="24"/>
          <w:szCs w:val="24"/>
        </w:rPr>
      </w:pPr>
    </w:p>
    <w:p w14:paraId="358A3500" w14:textId="77777777" w:rsidR="007D3B48" w:rsidRPr="007D3B48" w:rsidRDefault="007D3B48" w:rsidP="007D3B48">
      <w:pPr>
        <w:widowControl w:val="0"/>
        <w:spacing w:after="0" w:line="240" w:lineRule="auto"/>
        <w:ind w:firstLine="1134"/>
        <w:jc w:val="both"/>
        <w:rPr>
          <w:rFonts w:ascii="Arial" w:eastAsia="Calibri" w:hAnsi="Arial" w:cs="Arial"/>
          <w:b/>
          <w:bCs/>
          <w:sz w:val="24"/>
          <w:szCs w:val="24"/>
          <w:lang w:val="es-ES"/>
        </w:rPr>
      </w:pPr>
      <w:r w:rsidRPr="007D3B48">
        <w:rPr>
          <w:rFonts w:ascii="Arial" w:eastAsia="Calibri" w:hAnsi="Arial" w:cs="Arial"/>
          <w:sz w:val="24"/>
          <w:szCs w:val="24"/>
        </w:rPr>
        <w:t xml:space="preserve">• </w:t>
      </w:r>
      <w:r w:rsidRPr="007D3B48">
        <w:rPr>
          <w:rFonts w:ascii="Arial" w:eastAsia="Calibri" w:hAnsi="Arial" w:cs="Arial"/>
          <w:sz w:val="24"/>
          <w:szCs w:val="24"/>
          <w:lang w:val="es-ES"/>
        </w:rPr>
        <w:t xml:space="preserve">El Proyecto de ley consta de 3 artículos permanentes y 8 artículos transitorios, por medio de los cuales </w:t>
      </w:r>
      <w:r w:rsidRPr="007D3B48">
        <w:rPr>
          <w:rFonts w:ascii="Arial" w:eastAsia="Calibri" w:hAnsi="Arial" w:cs="Arial"/>
          <w:b/>
          <w:bCs/>
          <w:sz w:val="24"/>
          <w:szCs w:val="24"/>
          <w:lang w:val="es-ES"/>
        </w:rPr>
        <w:t xml:space="preserve">se introducen modificaciones a la Ley </w:t>
      </w:r>
      <w:proofErr w:type="spellStart"/>
      <w:r w:rsidRPr="007D3B48">
        <w:rPr>
          <w:rFonts w:ascii="Arial" w:eastAsia="Calibri" w:hAnsi="Arial" w:cs="Arial"/>
          <w:b/>
          <w:bCs/>
          <w:sz w:val="24"/>
          <w:szCs w:val="24"/>
          <w:lang w:val="es-ES"/>
        </w:rPr>
        <w:t>N°</w:t>
      </w:r>
      <w:proofErr w:type="spellEnd"/>
      <w:r w:rsidRPr="007D3B48">
        <w:rPr>
          <w:rFonts w:ascii="Arial" w:eastAsia="Calibri" w:hAnsi="Arial" w:cs="Arial"/>
          <w:b/>
          <w:bCs/>
          <w:sz w:val="24"/>
          <w:szCs w:val="24"/>
          <w:lang w:val="es-ES"/>
        </w:rPr>
        <w:t xml:space="preserve"> 19.640, Orgánica Constitucional del Ministerio Público, a la Ley </w:t>
      </w:r>
      <w:proofErr w:type="spellStart"/>
      <w:r w:rsidRPr="007D3B48">
        <w:rPr>
          <w:rFonts w:ascii="Arial" w:eastAsia="Calibri" w:hAnsi="Arial" w:cs="Arial"/>
          <w:b/>
          <w:bCs/>
          <w:sz w:val="24"/>
          <w:szCs w:val="24"/>
          <w:lang w:val="es-ES"/>
        </w:rPr>
        <w:t>N°</w:t>
      </w:r>
      <w:proofErr w:type="spellEnd"/>
      <w:r w:rsidRPr="007D3B48">
        <w:rPr>
          <w:rFonts w:ascii="Arial" w:eastAsia="Calibri" w:hAnsi="Arial" w:cs="Arial"/>
          <w:b/>
          <w:bCs/>
          <w:sz w:val="24"/>
          <w:szCs w:val="24"/>
          <w:lang w:val="es-ES"/>
        </w:rPr>
        <w:t xml:space="preserve"> 20.240, que Perfecciona el Sistema de Incentivos al desempeño de los Fiscales y de los funcionarios del ente persecutor </w:t>
      </w:r>
      <w:r w:rsidRPr="007D3B48">
        <w:rPr>
          <w:rFonts w:ascii="Arial" w:eastAsia="Calibri" w:hAnsi="Arial" w:cs="Arial"/>
          <w:sz w:val="24"/>
          <w:szCs w:val="24"/>
          <w:lang w:val="es-ES"/>
        </w:rPr>
        <w:t xml:space="preserve">y a </w:t>
      </w:r>
      <w:r w:rsidRPr="007D3B48">
        <w:rPr>
          <w:rFonts w:ascii="Arial" w:eastAsia="Calibri" w:hAnsi="Arial" w:cs="Arial"/>
          <w:b/>
          <w:bCs/>
          <w:sz w:val="24"/>
          <w:szCs w:val="24"/>
          <w:lang w:val="es-ES"/>
        </w:rPr>
        <w:t xml:space="preserve">ley </w:t>
      </w:r>
      <w:proofErr w:type="spellStart"/>
      <w:r w:rsidRPr="007D3B48">
        <w:rPr>
          <w:rFonts w:ascii="Arial" w:eastAsia="Calibri" w:hAnsi="Arial" w:cs="Arial"/>
          <w:b/>
          <w:bCs/>
          <w:sz w:val="24"/>
          <w:szCs w:val="24"/>
          <w:lang w:val="es-ES"/>
        </w:rPr>
        <w:t>N°</w:t>
      </w:r>
      <w:proofErr w:type="spellEnd"/>
      <w:r w:rsidRPr="007D3B48">
        <w:rPr>
          <w:rFonts w:ascii="Arial" w:eastAsia="Calibri" w:hAnsi="Arial" w:cs="Arial"/>
          <w:b/>
          <w:bCs/>
          <w:sz w:val="24"/>
          <w:szCs w:val="24"/>
          <w:lang w:val="es-ES"/>
        </w:rPr>
        <w:t xml:space="preserve"> 19.346 que crea la Academia Judicial.</w:t>
      </w:r>
    </w:p>
    <w:p w14:paraId="122017EC" w14:textId="77777777" w:rsidR="007D3B48" w:rsidRPr="007D3B48" w:rsidRDefault="007D3B48" w:rsidP="007D3B48">
      <w:pPr>
        <w:widowControl w:val="0"/>
        <w:spacing w:after="0" w:line="240" w:lineRule="auto"/>
        <w:ind w:firstLine="1134"/>
        <w:jc w:val="both"/>
        <w:rPr>
          <w:rFonts w:ascii="Arial" w:eastAsia="Calibri" w:hAnsi="Arial" w:cs="Arial"/>
          <w:sz w:val="24"/>
          <w:szCs w:val="24"/>
        </w:rPr>
      </w:pPr>
    </w:p>
    <w:p w14:paraId="744260D1" w14:textId="77777777" w:rsidR="007D3B48" w:rsidRPr="007D3B48" w:rsidRDefault="007D3B48" w:rsidP="007D3B48">
      <w:pPr>
        <w:widowControl w:val="0"/>
        <w:spacing w:after="0" w:line="240" w:lineRule="auto"/>
        <w:ind w:firstLine="1134"/>
        <w:jc w:val="both"/>
        <w:rPr>
          <w:rFonts w:ascii="Arial" w:eastAsia="Calibri" w:hAnsi="Arial" w:cs="Arial"/>
          <w:b/>
          <w:bCs/>
          <w:sz w:val="24"/>
          <w:szCs w:val="24"/>
        </w:rPr>
      </w:pPr>
      <w:r w:rsidRPr="007D3B48">
        <w:rPr>
          <w:rFonts w:ascii="Arial" w:eastAsia="Calibri" w:hAnsi="Arial" w:cs="Arial"/>
          <w:b/>
          <w:bCs/>
          <w:sz w:val="24"/>
          <w:szCs w:val="24"/>
        </w:rPr>
        <w:t>EJES DE LA PROPUESTA:</w:t>
      </w:r>
    </w:p>
    <w:p w14:paraId="318938F3" w14:textId="77777777" w:rsidR="007D3B48" w:rsidRPr="007D3B48" w:rsidRDefault="007D3B48" w:rsidP="007D3B48">
      <w:pPr>
        <w:widowControl w:val="0"/>
        <w:spacing w:after="0" w:line="240" w:lineRule="auto"/>
        <w:ind w:firstLine="1134"/>
        <w:jc w:val="both"/>
        <w:rPr>
          <w:rFonts w:ascii="Arial" w:eastAsia="Calibri" w:hAnsi="Arial" w:cs="Arial"/>
          <w:sz w:val="24"/>
          <w:szCs w:val="24"/>
        </w:rPr>
      </w:pPr>
    </w:p>
    <w:p w14:paraId="785A820A" w14:textId="77777777" w:rsidR="007D3B48" w:rsidRPr="007D3B48" w:rsidRDefault="007D3B48" w:rsidP="007D3B48">
      <w:pPr>
        <w:widowControl w:val="0"/>
        <w:spacing w:after="0" w:line="240" w:lineRule="auto"/>
        <w:ind w:firstLine="1134"/>
        <w:jc w:val="both"/>
        <w:rPr>
          <w:rFonts w:ascii="Arial" w:eastAsia="Calibri" w:hAnsi="Arial" w:cs="Arial"/>
          <w:sz w:val="24"/>
          <w:szCs w:val="24"/>
        </w:rPr>
      </w:pPr>
      <w:r w:rsidRPr="007D3B48">
        <w:rPr>
          <w:rFonts w:ascii="Arial" w:eastAsia="Calibri" w:hAnsi="Arial" w:cs="Arial"/>
          <w:sz w:val="24"/>
          <w:szCs w:val="24"/>
        </w:rPr>
        <w:t xml:space="preserve">• </w:t>
      </w:r>
      <w:r w:rsidRPr="007D3B48">
        <w:rPr>
          <w:rFonts w:ascii="Arial" w:eastAsia="Calibri" w:hAnsi="Arial" w:cs="Arial"/>
          <w:sz w:val="24"/>
          <w:szCs w:val="24"/>
          <w:lang w:val="es-ES"/>
        </w:rPr>
        <w:t>Se realiza el mayor incremento en dotación de personal del Ministerio Público desde su creación.</w:t>
      </w:r>
    </w:p>
    <w:p w14:paraId="433BA993" w14:textId="77777777" w:rsidR="007D3B48" w:rsidRPr="007D3B48" w:rsidRDefault="007D3B48" w:rsidP="007D3B48">
      <w:pPr>
        <w:widowControl w:val="0"/>
        <w:spacing w:after="0" w:line="240" w:lineRule="auto"/>
        <w:ind w:firstLine="1134"/>
        <w:jc w:val="both"/>
        <w:rPr>
          <w:rFonts w:ascii="Arial" w:eastAsia="Calibri" w:hAnsi="Arial" w:cs="Arial"/>
          <w:sz w:val="24"/>
          <w:szCs w:val="24"/>
          <w:lang w:val="es-ES"/>
        </w:rPr>
      </w:pPr>
    </w:p>
    <w:p w14:paraId="62E554A0" w14:textId="77777777" w:rsidR="007D3B48" w:rsidRPr="007D3B48" w:rsidRDefault="007D3B48" w:rsidP="007D3B48">
      <w:pPr>
        <w:widowControl w:val="0"/>
        <w:spacing w:after="0" w:line="240" w:lineRule="auto"/>
        <w:ind w:firstLine="1134"/>
        <w:jc w:val="both"/>
        <w:rPr>
          <w:rFonts w:ascii="Arial" w:eastAsia="Calibri" w:hAnsi="Arial" w:cs="Arial"/>
          <w:sz w:val="24"/>
          <w:szCs w:val="24"/>
        </w:rPr>
      </w:pPr>
      <w:r w:rsidRPr="007D3B48">
        <w:rPr>
          <w:rFonts w:ascii="Arial" w:eastAsia="Calibri" w:hAnsi="Arial" w:cs="Arial"/>
          <w:sz w:val="24"/>
          <w:szCs w:val="24"/>
        </w:rPr>
        <w:t xml:space="preserve">• </w:t>
      </w:r>
      <w:r w:rsidRPr="007D3B48">
        <w:rPr>
          <w:rFonts w:ascii="Arial" w:eastAsia="Calibri" w:hAnsi="Arial" w:cs="Arial"/>
          <w:sz w:val="24"/>
          <w:szCs w:val="24"/>
          <w:lang w:val="es-ES"/>
        </w:rPr>
        <w:t>A fin de mejorar la persecución penal, se introducen modificaciones al modelo orgánico del ente persecutor.</w:t>
      </w:r>
    </w:p>
    <w:p w14:paraId="12EC715E" w14:textId="77777777" w:rsidR="007D3B48" w:rsidRPr="007D3B48" w:rsidRDefault="007D3B48" w:rsidP="007D3B48">
      <w:pPr>
        <w:widowControl w:val="0"/>
        <w:spacing w:after="0" w:line="240" w:lineRule="auto"/>
        <w:ind w:firstLine="1134"/>
        <w:jc w:val="both"/>
        <w:rPr>
          <w:rFonts w:ascii="Arial" w:eastAsia="Calibri" w:hAnsi="Arial" w:cs="Arial"/>
          <w:sz w:val="24"/>
          <w:szCs w:val="24"/>
        </w:rPr>
      </w:pPr>
    </w:p>
    <w:p w14:paraId="13C5E490" w14:textId="77777777" w:rsidR="007D3B48" w:rsidRPr="007D3B48" w:rsidRDefault="007D3B48" w:rsidP="007D3B48">
      <w:pPr>
        <w:widowControl w:val="0"/>
        <w:spacing w:after="0" w:line="240" w:lineRule="auto"/>
        <w:ind w:firstLine="1134"/>
        <w:jc w:val="both"/>
        <w:rPr>
          <w:rFonts w:ascii="Arial" w:eastAsia="Calibri" w:hAnsi="Arial" w:cs="Arial"/>
          <w:sz w:val="24"/>
          <w:szCs w:val="24"/>
        </w:rPr>
      </w:pPr>
      <w:r w:rsidRPr="007D3B48">
        <w:rPr>
          <w:rFonts w:ascii="Arial" w:eastAsia="Calibri" w:hAnsi="Arial" w:cs="Arial"/>
          <w:sz w:val="24"/>
          <w:szCs w:val="24"/>
        </w:rPr>
        <w:t xml:space="preserve">• Se modernizan los mecanismos de gestión institucional e incentivos remuneraciones de su personal. </w:t>
      </w:r>
    </w:p>
    <w:p w14:paraId="29DE31BE" w14:textId="77777777" w:rsidR="007D3B48" w:rsidRPr="007D3B48" w:rsidRDefault="007D3B48" w:rsidP="007D3B48">
      <w:pPr>
        <w:widowControl w:val="0"/>
        <w:spacing w:after="0" w:line="240" w:lineRule="auto"/>
        <w:ind w:firstLine="1134"/>
        <w:jc w:val="both"/>
        <w:rPr>
          <w:rFonts w:ascii="Arial" w:eastAsia="Calibri" w:hAnsi="Arial" w:cs="Arial"/>
          <w:sz w:val="24"/>
          <w:szCs w:val="24"/>
        </w:rPr>
      </w:pPr>
    </w:p>
    <w:p w14:paraId="4C272029" w14:textId="77777777" w:rsidR="007D3B48" w:rsidRPr="007D3B48" w:rsidRDefault="007D3B48" w:rsidP="007D3B48">
      <w:pPr>
        <w:widowControl w:val="0"/>
        <w:spacing w:after="0" w:line="240" w:lineRule="auto"/>
        <w:ind w:firstLine="1134"/>
        <w:jc w:val="both"/>
        <w:rPr>
          <w:rFonts w:ascii="Arial" w:eastAsia="Calibri" w:hAnsi="Arial" w:cs="Arial"/>
          <w:b/>
          <w:bCs/>
          <w:sz w:val="24"/>
          <w:szCs w:val="24"/>
          <w:lang w:val="es-ES"/>
        </w:rPr>
      </w:pPr>
      <w:r w:rsidRPr="007D3B48">
        <w:rPr>
          <w:rFonts w:ascii="Arial" w:eastAsia="Calibri" w:hAnsi="Arial" w:cs="Arial"/>
          <w:sz w:val="24"/>
          <w:szCs w:val="24"/>
        </w:rPr>
        <w:t xml:space="preserve">• </w:t>
      </w:r>
      <w:r w:rsidRPr="007D3B48">
        <w:rPr>
          <w:rFonts w:ascii="Arial" w:eastAsia="Calibri" w:hAnsi="Arial" w:cs="Arial"/>
          <w:sz w:val="24"/>
          <w:szCs w:val="24"/>
          <w:lang w:val="es-ES"/>
        </w:rPr>
        <w:t xml:space="preserve">Con el propósito de contar con mejores herramientas en la persecución penal, el proyecto propone el impulsar la labor realizada por los fiscales y funcionarios del Ministerio Público, mediante </w:t>
      </w:r>
      <w:r w:rsidRPr="007D3B48">
        <w:rPr>
          <w:rFonts w:ascii="Arial" w:eastAsia="Calibri" w:hAnsi="Arial" w:cs="Arial"/>
          <w:b/>
          <w:bCs/>
          <w:sz w:val="24"/>
          <w:szCs w:val="24"/>
          <w:lang w:val="es-ES"/>
        </w:rPr>
        <w:t>el mayor incremento de dotación desde su creación, con un total de 819 cargos:</w:t>
      </w:r>
    </w:p>
    <w:p w14:paraId="1409B271" w14:textId="77777777" w:rsidR="007D3B48" w:rsidRPr="007D3B48" w:rsidRDefault="007D3B48" w:rsidP="007D3B48">
      <w:pPr>
        <w:widowControl w:val="0"/>
        <w:spacing w:after="0" w:line="240" w:lineRule="auto"/>
        <w:ind w:firstLine="1134"/>
        <w:jc w:val="both"/>
        <w:rPr>
          <w:rFonts w:ascii="Arial" w:eastAsia="Calibri" w:hAnsi="Arial" w:cs="Arial"/>
          <w:sz w:val="24"/>
          <w:szCs w:val="24"/>
        </w:rPr>
      </w:pPr>
    </w:p>
    <w:p w14:paraId="530F61F5" w14:textId="77777777" w:rsidR="007D3B48" w:rsidRPr="007D3B48" w:rsidRDefault="007D3B48" w:rsidP="007D3B48">
      <w:pPr>
        <w:widowControl w:val="0"/>
        <w:spacing w:after="0" w:line="240" w:lineRule="auto"/>
        <w:ind w:firstLine="1134"/>
        <w:jc w:val="both"/>
        <w:rPr>
          <w:rFonts w:ascii="Arial" w:eastAsia="Calibri" w:hAnsi="Arial" w:cs="Arial"/>
          <w:sz w:val="24"/>
          <w:szCs w:val="24"/>
        </w:rPr>
      </w:pPr>
      <w:r w:rsidRPr="007D3B48">
        <w:rPr>
          <w:rFonts w:ascii="Arial" w:eastAsia="Calibri" w:hAnsi="Arial" w:cs="Arial"/>
          <w:sz w:val="24"/>
          <w:szCs w:val="24"/>
          <w:lang w:val="es-ES"/>
        </w:rPr>
        <w:t>4 jefes de unidad.</w:t>
      </w:r>
    </w:p>
    <w:p w14:paraId="102DC3BB" w14:textId="77777777" w:rsidR="007D3B48" w:rsidRPr="007D3B48" w:rsidRDefault="007D3B48" w:rsidP="007D3B48">
      <w:pPr>
        <w:widowControl w:val="0"/>
        <w:spacing w:after="0" w:line="240" w:lineRule="auto"/>
        <w:ind w:firstLine="1134"/>
        <w:jc w:val="both"/>
        <w:rPr>
          <w:rFonts w:ascii="Arial" w:eastAsia="Calibri" w:hAnsi="Arial" w:cs="Arial"/>
          <w:sz w:val="24"/>
          <w:szCs w:val="24"/>
        </w:rPr>
      </w:pPr>
      <w:r w:rsidRPr="007D3B48">
        <w:rPr>
          <w:rFonts w:ascii="Arial" w:eastAsia="Calibri" w:hAnsi="Arial" w:cs="Arial"/>
          <w:sz w:val="24"/>
          <w:szCs w:val="24"/>
          <w:lang w:val="es-ES"/>
        </w:rPr>
        <w:t>205 fiscales adjuntos.</w:t>
      </w:r>
    </w:p>
    <w:p w14:paraId="46BA9A99" w14:textId="77777777" w:rsidR="007D3B48" w:rsidRPr="007D3B48" w:rsidRDefault="007D3B48" w:rsidP="007D3B48">
      <w:pPr>
        <w:widowControl w:val="0"/>
        <w:spacing w:after="0" w:line="240" w:lineRule="auto"/>
        <w:ind w:firstLine="1134"/>
        <w:jc w:val="both"/>
        <w:rPr>
          <w:rFonts w:ascii="Arial" w:eastAsia="Calibri" w:hAnsi="Arial" w:cs="Arial"/>
          <w:sz w:val="24"/>
          <w:szCs w:val="24"/>
        </w:rPr>
      </w:pPr>
      <w:r w:rsidRPr="007D3B48">
        <w:rPr>
          <w:rFonts w:ascii="Arial" w:eastAsia="Calibri" w:hAnsi="Arial" w:cs="Arial"/>
          <w:sz w:val="24"/>
          <w:szCs w:val="24"/>
          <w:lang w:val="es-ES"/>
        </w:rPr>
        <w:t>337 profesionales.</w:t>
      </w:r>
    </w:p>
    <w:p w14:paraId="7FC9CC39" w14:textId="77777777" w:rsidR="007D3B48" w:rsidRPr="007D3B48" w:rsidRDefault="007D3B48" w:rsidP="007D3B48">
      <w:pPr>
        <w:widowControl w:val="0"/>
        <w:spacing w:after="0" w:line="240" w:lineRule="auto"/>
        <w:ind w:firstLine="1134"/>
        <w:jc w:val="both"/>
        <w:rPr>
          <w:rFonts w:ascii="Arial" w:eastAsia="Calibri" w:hAnsi="Arial" w:cs="Arial"/>
          <w:sz w:val="24"/>
          <w:szCs w:val="24"/>
        </w:rPr>
      </w:pPr>
      <w:r w:rsidRPr="007D3B48">
        <w:rPr>
          <w:rFonts w:ascii="Arial" w:eastAsia="Calibri" w:hAnsi="Arial" w:cs="Arial"/>
          <w:sz w:val="24"/>
          <w:szCs w:val="24"/>
          <w:lang w:val="es-ES"/>
        </w:rPr>
        <w:t>118 técnicos.</w:t>
      </w:r>
    </w:p>
    <w:p w14:paraId="7BACB571" w14:textId="77777777" w:rsidR="007D3B48" w:rsidRPr="007D3B48" w:rsidRDefault="007D3B48" w:rsidP="007D3B48">
      <w:pPr>
        <w:widowControl w:val="0"/>
        <w:spacing w:after="0" w:line="240" w:lineRule="auto"/>
        <w:ind w:firstLine="1134"/>
        <w:jc w:val="both"/>
        <w:rPr>
          <w:rFonts w:ascii="Arial" w:eastAsia="Calibri" w:hAnsi="Arial" w:cs="Arial"/>
          <w:sz w:val="24"/>
          <w:szCs w:val="24"/>
        </w:rPr>
      </w:pPr>
      <w:r w:rsidRPr="007D3B48">
        <w:rPr>
          <w:rFonts w:ascii="Arial" w:eastAsia="Calibri" w:hAnsi="Arial" w:cs="Arial"/>
          <w:sz w:val="24"/>
          <w:szCs w:val="24"/>
          <w:lang w:val="es-ES"/>
        </w:rPr>
        <w:t xml:space="preserve">150 administrativos </w:t>
      </w:r>
    </w:p>
    <w:p w14:paraId="2BB9B14E" w14:textId="77777777" w:rsidR="007D3B48" w:rsidRPr="007D3B48" w:rsidRDefault="007D3B48" w:rsidP="007D3B48">
      <w:pPr>
        <w:widowControl w:val="0"/>
        <w:spacing w:after="0" w:line="240" w:lineRule="auto"/>
        <w:ind w:firstLine="1134"/>
        <w:jc w:val="both"/>
        <w:rPr>
          <w:rFonts w:ascii="Arial" w:eastAsia="Calibri" w:hAnsi="Arial" w:cs="Arial"/>
          <w:sz w:val="24"/>
          <w:szCs w:val="24"/>
        </w:rPr>
      </w:pPr>
      <w:r w:rsidRPr="007D3B48">
        <w:rPr>
          <w:rFonts w:ascii="Arial" w:eastAsia="Calibri" w:hAnsi="Arial" w:cs="Arial"/>
          <w:sz w:val="24"/>
          <w:szCs w:val="24"/>
          <w:lang w:val="es-ES"/>
        </w:rPr>
        <w:t>5 auxiliares.</w:t>
      </w:r>
    </w:p>
    <w:p w14:paraId="0DD3BD8E" w14:textId="77777777" w:rsidR="007D3B48" w:rsidRPr="007D3B48" w:rsidRDefault="007D3B48" w:rsidP="007D3B48">
      <w:pPr>
        <w:widowControl w:val="0"/>
        <w:spacing w:after="0" w:line="240" w:lineRule="auto"/>
        <w:ind w:firstLine="1134"/>
        <w:jc w:val="both"/>
        <w:rPr>
          <w:rFonts w:ascii="Arial" w:eastAsia="Calibri" w:hAnsi="Arial" w:cs="Arial"/>
          <w:i/>
          <w:iCs/>
          <w:sz w:val="24"/>
          <w:szCs w:val="24"/>
          <w:lang w:val="es-ES"/>
        </w:rPr>
      </w:pPr>
      <w:r w:rsidRPr="007D3B48">
        <w:rPr>
          <w:rFonts w:ascii="Arial" w:eastAsia="Calibri" w:hAnsi="Arial" w:cs="Arial"/>
          <w:i/>
          <w:iCs/>
          <w:sz w:val="24"/>
          <w:szCs w:val="24"/>
          <w:lang w:val="es-ES"/>
        </w:rPr>
        <w:t xml:space="preserve">(En un periodo de 4 años desde la publicación de la Ley). </w:t>
      </w:r>
    </w:p>
    <w:p w14:paraId="0F1B9741" w14:textId="77777777" w:rsidR="007D3B48" w:rsidRPr="007D3B48" w:rsidRDefault="007D3B48" w:rsidP="007D3B48">
      <w:pPr>
        <w:widowControl w:val="0"/>
        <w:spacing w:after="0" w:line="240" w:lineRule="auto"/>
        <w:ind w:firstLine="1134"/>
        <w:jc w:val="both"/>
        <w:rPr>
          <w:rFonts w:ascii="Arial" w:eastAsia="Calibri" w:hAnsi="Arial" w:cs="Arial"/>
          <w:sz w:val="24"/>
          <w:szCs w:val="24"/>
        </w:rPr>
      </w:pPr>
    </w:p>
    <w:p w14:paraId="3086419A" w14:textId="77777777" w:rsidR="007D3B48" w:rsidRPr="007D3B48" w:rsidRDefault="007D3B48" w:rsidP="007D3B48">
      <w:pPr>
        <w:widowControl w:val="0"/>
        <w:spacing w:after="0" w:line="240" w:lineRule="auto"/>
        <w:ind w:firstLine="1134"/>
        <w:jc w:val="both"/>
        <w:rPr>
          <w:rFonts w:ascii="Arial" w:eastAsia="Calibri" w:hAnsi="Arial" w:cs="Arial"/>
          <w:sz w:val="24"/>
          <w:szCs w:val="24"/>
        </w:rPr>
      </w:pPr>
      <w:r w:rsidRPr="007D3B48">
        <w:rPr>
          <w:rFonts w:ascii="Arial" w:eastAsia="Calibri" w:hAnsi="Arial" w:cs="Arial"/>
          <w:sz w:val="24"/>
          <w:szCs w:val="24"/>
        </w:rPr>
        <w:t xml:space="preserve">• </w:t>
      </w:r>
      <w:r w:rsidRPr="007D3B48">
        <w:rPr>
          <w:rFonts w:ascii="Arial" w:eastAsia="Calibri" w:hAnsi="Arial" w:cs="Arial"/>
          <w:sz w:val="24"/>
          <w:szCs w:val="24"/>
          <w:lang w:val="es-ES"/>
        </w:rPr>
        <w:t xml:space="preserve">Se moderniza el modelo orgánico y los mecanismos de incentivos institucionales del Ministerio Público. </w:t>
      </w:r>
    </w:p>
    <w:p w14:paraId="298F7222" w14:textId="77777777" w:rsidR="007D3B48" w:rsidRPr="007D3B48" w:rsidRDefault="007D3B48" w:rsidP="007D3B48">
      <w:pPr>
        <w:widowControl w:val="0"/>
        <w:spacing w:after="0" w:line="240" w:lineRule="auto"/>
        <w:ind w:firstLine="1134"/>
        <w:jc w:val="both"/>
        <w:rPr>
          <w:rFonts w:ascii="Arial" w:eastAsia="Calibri" w:hAnsi="Arial" w:cs="Arial"/>
          <w:sz w:val="24"/>
          <w:szCs w:val="24"/>
        </w:rPr>
      </w:pPr>
    </w:p>
    <w:p w14:paraId="7F1A5D3C" w14:textId="77777777" w:rsidR="007D3B48" w:rsidRPr="007D3B48" w:rsidRDefault="007D3B48" w:rsidP="007D3B48">
      <w:pPr>
        <w:widowControl w:val="0"/>
        <w:spacing w:after="0" w:line="240" w:lineRule="auto"/>
        <w:jc w:val="center"/>
        <w:rPr>
          <w:rFonts w:ascii="Arial" w:eastAsia="Calibri" w:hAnsi="Arial" w:cs="Arial"/>
          <w:sz w:val="24"/>
          <w:szCs w:val="24"/>
        </w:rPr>
      </w:pPr>
      <w:r w:rsidRPr="007D3B48">
        <w:rPr>
          <w:rFonts w:ascii="Arial" w:eastAsia="Calibri" w:hAnsi="Arial" w:cs="Arial"/>
          <w:noProof/>
          <w:sz w:val="24"/>
          <w:szCs w:val="24"/>
        </w:rPr>
        <w:drawing>
          <wp:inline distT="0" distB="0" distL="0" distR="0" wp14:anchorId="788C4C4B" wp14:editId="3957C362">
            <wp:extent cx="5252085" cy="452120"/>
            <wp:effectExtent l="0" t="0" r="5715" b="508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252085" cy="452120"/>
                    </a:xfrm>
                    <a:prstGeom prst="rect">
                      <a:avLst/>
                    </a:prstGeom>
                  </pic:spPr>
                </pic:pic>
              </a:graphicData>
            </a:graphic>
          </wp:inline>
        </w:drawing>
      </w:r>
    </w:p>
    <w:p w14:paraId="3177D3AA" w14:textId="77777777" w:rsidR="007D3B48" w:rsidRPr="007D3B48" w:rsidRDefault="007D3B48" w:rsidP="007D3B48">
      <w:pPr>
        <w:widowControl w:val="0"/>
        <w:spacing w:after="0" w:line="240" w:lineRule="auto"/>
        <w:ind w:firstLine="1134"/>
        <w:jc w:val="both"/>
        <w:rPr>
          <w:rFonts w:ascii="Arial" w:eastAsia="Calibri" w:hAnsi="Arial" w:cs="Arial"/>
          <w:sz w:val="24"/>
          <w:szCs w:val="24"/>
        </w:rPr>
      </w:pPr>
    </w:p>
    <w:p w14:paraId="5CFFE6D0" w14:textId="77777777" w:rsidR="007D3B48" w:rsidRPr="007D3B48" w:rsidRDefault="007D3B48" w:rsidP="007D3B48">
      <w:pPr>
        <w:widowControl w:val="0"/>
        <w:spacing w:after="0" w:line="240" w:lineRule="auto"/>
        <w:ind w:firstLine="1134"/>
        <w:jc w:val="both"/>
        <w:rPr>
          <w:rFonts w:ascii="Arial" w:eastAsia="Calibri" w:hAnsi="Arial" w:cs="Arial"/>
          <w:sz w:val="24"/>
          <w:szCs w:val="24"/>
        </w:rPr>
      </w:pPr>
      <w:r w:rsidRPr="007D3B48">
        <w:rPr>
          <w:rFonts w:ascii="Arial" w:eastAsia="Calibri" w:hAnsi="Arial" w:cs="Arial"/>
          <w:sz w:val="24"/>
          <w:szCs w:val="24"/>
          <w:lang w:val="es-ES"/>
        </w:rPr>
        <w:t>A. Incremento de Dotación</w:t>
      </w:r>
    </w:p>
    <w:p w14:paraId="6046B365" w14:textId="77777777" w:rsidR="007D3B48" w:rsidRPr="007D3B48" w:rsidRDefault="007D3B48" w:rsidP="007D3B48">
      <w:pPr>
        <w:widowControl w:val="0"/>
        <w:spacing w:after="0" w:line="240" w:lineRule="auto"/>
        <w:ind w:firstLine="1134"/>
        <w:jc w:val="both"/>
        <w:rPr>
          <w:rFonts w:ascii="Arial" w:eastAsia="Calibri" w:hAnsi="Arial" w:cs="Arial"/>
          <w:sz w:val="24"/>
          <w:szCs w:val="24"/>
        </w:rPr>
      </w:pPr>
    </w:p>
    <w:p w14:paraId="135D10DF" w14:textId="77777777" w:rsidR="007D3B48" w:rsidRPr="007D3B48" w:rsidRDefault="007D3B48" w:rsidP="007D3B48">
      <w:pPr>
        <w:widowControl w:val="0"/>
        <w:spacing w:after="0" w:line="240" w:lineRule="auto"/>
        <w:ind w:firstLine="1134"/>
        <w:jc w:val="both"/>
        <w:rPr>
          <w:rFonts w:ascii="Arial" w:eastAsia="Calibri" w:hAnsi="Arial" w:cs="Arial"/>
          <w:sz w:val="24"/>
          <w:szCs w:val="24"/>
        </w:rPr>
      </w:pPr>
      <w:r w:rsidRPr="007D3B48">
        <w:rPr>
          <w:rFonts w:ascii="Arial" w:eastAsia="Calibri" w:hAnsi="Arial" w:cs="Arial"/>
          <w:b/>
          <w:bCs/>
          <w:sz w:val="24"/>
          <w:szCs w:val="24"/>
          <w:lang w:val="es-ES"/>
        </w:rPr>
        <w:t xml:space="preserve">Ejes del incremento de dotación de Fiscales y funcionarios: </w:t>
      </w:r>
    </w:p>
    <w:p w14:paraId="745CF30E" w14:textId="77777777" w:rsidR="007D3B48" w:rsidRPr="007D3B48" w:rsidRDefault="007D3B48" w:rsidP="007D3B48">
      <w:pPr>
        <w:widowControl w:val="0"/>
        <w:spacing w:after="0" w:line="240" w:lineRule="auto"/>
        <w:ind w:firstLine="1134"/>
        <w:jc w:val="both"/>
        <w:rPr>
          <w:rFonts w:ascii="Arial" w:eastAsia="Calibri" w:hAnsi="Arial" w:cs="Arial"/>
          <w:sz w:val="24"/>
          <w:szCs w:val="24"/>
        </w:rPr>
      </w:pPr>
    </w:p>
    <w:p w14:paraId="2CE55B32" w14:textId="77777777" w:rsidR="007D3B48" w:rsidRPr="007D3B48" w:rsidRDefault="007D3B48" w:rsidP="007D3B48">
      <w:pPr>
        <w:widowControl w:val="0"/>
        <w:spacing w:after="0" w:line="240" w:lineRule="auto"/>
        <w:ind w:firstLine="1134"/>
        <w:jc w:val="both"/>
        <w:rPr>
          <w:rFonts w:ascii="Arial" w:eastAsia="Calibri" w:hAnsi="Arial" w:cs="Arial"/>
          <w:sz w:val="24"/>
          <w:szCs w:val="24"/>
        </w:rPr>
      </w:pPr>
      <w:r w:rsidRPr="007D3B48">
        <w:rPr>
          <w:rFonts w:ascii="Arial" w:eastAsia="Calibri" w:hAnsi="Arial" w:cs="Arial"/>
          <w:b/>
          <w:bCs/>
          <w:sz w:val="24"/>
          <w:szCs w:val="24"/>
          <w:lang w:val="es-ES"/>
        </w:rPr>
        <w:t xml:space="preserve">I. Reforzamiento de personal para la tramitación de causas. </w:t>
      </w:r>
    </w:p>
    <w:p w14:paraId="75E8516C" w14:textId="77777777" w:rsidR="007D3B48" w:rsidRPr="007D3B48" w:rsidRDefault="007D3B48" w:rsidP="007D3B48">
      <w:pPr>
        <w:widowControl w:val="0"/>
        <w:spacing w:after="0" w:line="240" w:lineRule="auto"/>
        <w:ind w:firstLine="1134"/>
        <w:jc w:val="both"/>
        <w:rPr>
          <w:rFonts w:ascii="Arial" w:eastAsia="Calibri" w:hAnsi="Arial" w:cs="Arial"/>
          <w:sz w:val="24"/>
          <w:szCs w:val="24"/>
        </w:rPr>
      </w:pPr>
    </w:p>
    <w:p w14:paraId="6C888847" w14:textId="77777777" w:rsidR="007D3B48" w:rsidRPr="007D3B48" w:rsidRDefault="007D3B48" w:rsidP="007D3B48">
      <w:pPr>
        <w:widowControl w:val="0"/>
        <w:spacing w:after="0" w:line="240" w:lineRule="auto"/>
        <w:ind w:firstLine="1134"/>
        <w:jc w:val="both"/>
        <w:rPr>
          <w:rFonts w:ascii="Arial" w:eastAsia="Calibri" w:hAnsi="Arial" w:cs="Arial"/>
          <w:sz w:val="24"/>
          <w:szCs w:val="24"/>
        </w:rPr>
      </w:pPr>
      <w:r w:rsidRPr="007D3B48">
        <w:rPr>
          <w:rFonts w:ascii="Arial" w:eastAsia="Calibri" w:hAnsi="Arial" w:cs="Arial"/>
          <w:sz w:val="24"/>
          <w:szCs w:val="24"/>
          <w:lang w:val="es-ES"/>
        </w:rPr>
        <w:t>- Creación y reforzamiento de las unidades especializadas dedicadas a la tramitación de causas de mayor complejidad y violencia.</w:t>
      </w:r>
    </w:p>
    <w:p w14:paraId="4CE1094C" w14:textId="77777777" w:rsidR="007D3B48" w:rsidRPr="007D3B48" w:rsidRDefault="007D3B48" w:rsidP="007D3B48">
      <w:pPr>
        <w:widowControl w:val="0"/>
        <w:spacing w:after="0" w:line="240" w:lineRule="auto"/>
        <w:ind w:firstLine="1134"/>
        <w:jc w:val="both"/>
        <w:rPr>
          <w:rFonts w:ascii="Arial" w:eastAsia="Calibri" w:hAnsi="Arial" w:cs="Arial"/>
          <w:sz w:val="24"/>
          <w:szCs w:val="24"/>
          <w:lang w:val="es-ES"/>
        </w:rPr>
      </w:pPr>
    </w:p>
    <w:p w14:paraId="702E8C09" w14:textId="77777777" w:rsidR="007D3B48" w:rsidRPr="007D3B48" w:rsidRDefault="007D3B48" w:rsidP="007D3B48">
      <w:pPr>
        <w:widowControl w:val="0"/>
        <w:spacing w:after="0" w:line="240" w:lineRule="auto"/>
        <w:ind w:firstLine="1134"/>
        <w:jc w:val="both"/>
        <w:rPr>
          <w:rFonts w:ascii="Arial" w:eastAsia="Calibri" w:hAnsi="Arial" w:cs="Arial"/>
          <w:sz w:val="24"/>
          <w:szCs w:val="24"/>
          <w:lang w:val="es-ES"/>
        </w:rPr>
      </w:pPr>
      <w:r w:rsidRPr="007D3B48">
        <w:rPr>
          <w:rFonts w:ascii="Arial" w:eastAsia="Calibri" w:hAnsi="Arial" w:cs="Arial"/>
          <w:sz w:val="24"/>
          <w:szCs w:val="24"/>
          <w:lang w:val="es-ES"/>
        </w:rPr>
        <w:t>- Fortalecimiento de la operación de los sistemas de turno y flagrancia, mejorando la respuesta en las primeras horas siguientes a un hecho delictual.</w:t>
      </w:r>
    </w:p>
    <w:p w14:paraId="44BF36E5" w14:textId="77777777" w:rsidR="007D3B48" w:rsidRPr="007D3B48" w:rsidRDefault="007D3B48" w:rsidP="007D3B48">
      <w:pPr>
        <w:widowControl w:val="0"/>
        <w:spacing w:after="0" w:line="240" w:lineRule="auto"/>
        <w:ind w:firstLine="1134"/>
        <w:jc w:val="both"/>
        <w:rPr>
          <w:rFonts w:ascii="Arial" w:eastAsia="Calibri" w:hAnsi="Arial" w:cs="Arial"/>
          <w:sz w:val="24"/>
          <w:szCs w:val="24"/>
        </w:rPr>
      </w:pPr>
    </w:p>
    <w:p w14:paraId="76A9D252" w14:textId="77777777" w:rsidR="007D3B48" w:rsidRPr="007D3B48" w:rsidRDefault="007D3B48" w:rsidP="007D3B48">
      <w:pPr>
        <w:widowControl w:val="0"/>
        <w:spacing w:after="0" w:line="240" w:lineRule="auto"/>
        <w:ind w:firstLine="1134"/>
        <w:jc w:val="both"/>
        <w:rPr>
          <w:rFonts w:ascii="Arial" w:eastAsia="Calibri" w:hAnsi="Arial" w:cs="Arial"/>
          <w:sz w:val="24"/>
          <w:szCs w:val="24"/>
          <w:lang w:val="es-ES"/>
        </w:rPr>
      </w:pPr>
      <w:r w:rsidRPr="007D3B48">
        <w:rPr>
          <w:rFonts w:ascii="Arial" w:eastAsia="Calibri" w:hAnsi="Arial" w:cs="Arial"/>
          <w:sz w:val="24"/>
          <w:szCs w:val="24"/>
          <w:lang w:val="es-ES"/>
        </w:rPr>
        <w:t>- Incremento de los Fiscales dedicados a la tramitación de causas en los JG y TOP.</w:t>
      </w:r>
    </w:p>
    <w:p w14:paraId="6BF6798A" w14:textId="77777777" w:rsidR="007D3B48" w:rsidRPr="007D3B48" w:rsidRDefault="007D3B48" w:rsidP="007D3B48">
      <w:pPr>
        <w:widowControl w:val="0"/>
        <w:spacing w:after="0" w:line="240" w:lineRule="auto"/>
        <w:ind w:firstLine="1134"/>
        <w:jc w:val="both"/>
        <w:rPr>
          <w:rFonts w:ascii="Arial" w:eastAsia="Calibri" w:hAnsi="Arial" w:cs="Arial"/>
          <w:sz w:val="24"/>
          <w:szCs w:val="24"/>
          <w:lang w:val="es-ES"/>
        </w:rPr>
      </w:pPr>
    </w:p>
    <w:p w14:paraId="69A196BF" w14:textId="77777777" w:rsidR="007D3B48" w:rsidRPr="007D3B48" w:rsidRDefault="007D3B48" w:rsidP="007D3B48">
      <w:pPr>
        <w:widowControl w:val="0"/>
        <w:spacing w:after="0" w:line="240" w:lineRule="auto"/>
        <w:ind w:firstLine="1134"/>
        <w:jc w:val="both"/>
        <w:rPr>
          <w:rFonts w:ascii="Arial" w:eastAsia="Calibri" w:hAnsi="Arial" w:cs="Arial"/>
          <w:sz w:val="24"/>
          <w:szCs w:val="24"/>
        </w:rPr>
      </w:pPr>
      <w:r w:rsidRPr="007D3B48">
        <w:rPr>
          <w:rFonts w:ascii="Arial" w:eastAsia="Calibri" w:hAnsi="Arial" w:cs="Arial"/>
          <w:b/>
          <w:bCs/>
          <w:sz w:val="24"/>
          <w:szCs w:val="24"/>
          <w:lang w:val="es-ES"/>
        </w:rPr>
        <w:t>II. Fortalecimiento en la atención de víctimas y testigos.</w:t>
      </w:r>
    </w:p>
    <w:p w14:paraId="772101B6" w14:textId="77777777" w:rsidR="007D3B48" w:rsidRPr="007D3B48" w:rsidRDefault="007D3B48" w:rsidP="007D3B48">
      <w:pPr>
        <w:widowControl w:val="0"/>
        <w:spacing w:after="0" w:line="240" w:lineRule="auto"/>
        <w:ind w:firstLine="1134"/>
        <w:jc w:val="both"/>
        <w:rPr>
          <w:rFonts w:ascii="Arial" w:eastAsia="Calibri" w:hAnsi="Arial" w:cs="Arial"/>
          <w:sz w:val="24"/>
          <w:szCs w:val="24"/>
        </w:rPr>
      </w:pPr>
    </w:p>
    <w:p w14:paraId="484BABA3" w14:textId="6363A2A0" w:rsidR="007D3B48" w:rsidRPr="007D3B48" w:rsidRDefault="007D3B48" w:rsidP="007D3B48">
      <w:pPr>
        <w:widowControl w:val="0"/>
        <w:spacing w:after="0" w:line="240" w:lineRule="auto"/>
        <w:ind w:firstLine="1134"/>
        <w:jc w:val="both"/>
        <w:rPr>
          <w:rFonts w:ascii="Arial" w:eastAsia="Calibri" w:hAnsi="Arial" w:cs="Arial"/>
          <w:sz w:val="24"/>
          <w:szCs w:val="24"/>
        </w:rPr>
      </w:pPr>
      <w:r w:rsidRPr="007D3B48">
        <w:rPr>
          <w:rFonts w:ascii="Arial" w:eastAsia="Calibri" w:hAnsi="Arial" w:cs="Arial"/>
          <w:sz w:val="24"/>
          <w:szCs w:val="24"/>
          <w:lang w:val="es-ES"/>
        </w:rPr>
        <w:t>- El proyecto de ley busca fortalecer la dotación de personal necesaria para instaurar un modelo enfocado en proporcionar atención oportuna y fomentar la comunicación con los usuarios, en especial, en el caso de aquellas víctimas de delitos que por su naturaleza requieren un trato personalizado, como en el caso de violencia intrafamiliar, delitos sexuales e ilícitos que involucran a niños, niñas y adolescentes.</w:t>
      </w:r>
    </w:p>
    <w:p w14:paraId="1A046442" w14:textId="77777777" w:rsidR="007D3B48" w:rsidRPr="007D3B48" w:rsidRDefault="007D3B48" w:rsidP="007D3B48">
      <w:pPr>
        <w:widowControl w:val="0"/>
        <w:spacing w:after="0" w:line="240" w:lineRule="auto"/>
        <w:ind w:firstLine="1134"/>
        <w:jc w:val="both"/>
        <w:rPr>
          <w:rFonts w:ascii="Arial" w:eastAsia="Calibri" w:hAnsi="Arial" w:cs="Arial"/>
          <w:sz w:val="24"/>
          <w:szCs w:val="24"/>
          <w:lang w:val="es-ES"/>
        </w:rPr>
      </w:pPr>
    </w:p>
    <w:p w14:paraId="3586FBDD" w14:textId="77777777" w:rsidR="007D3B48" w:rsidRPr="007D3B48" w:rsidRDefault="007D3B48" w:rsidP="007D3B48">
      <w:pPr>
        <w:widowControl w:val="0"/>
        <w:spacing w:after="0" w:line="240" w:lineRule="auto"/>
        <w:ind w:firstLine="1134"/>
        <w:jc w:val="both"/>
        <w:rPr>
          <w:rFonts w:ascii="Arial" w:eastAsia="Calibri" w:hAnsi="Arial" w:cs="Arial"/>
          <w:sz w:val="24"/>
          <w:szCs w:val="24"/>
        </w:rPr>
      </w:pPr>
      <w:r w:rsidRPr="007D3B48">
        <w:rPr>
          <w:rFonts w:ascii="Arial" w:eastAsia="Calibri" w:hAnsi="Arial" w:cs="Arial"/>
          <w:sz w:val="24"/>
          <w:szCs w:val="24"/>
          <w:lang w:val="es-ES"/>
        </w:rPr>
        <w:t xml:space="preserve">- La implementación de este proyecto permitirá: </w:t>
      </w:r>
      <w:r w:rsidRPr="007D3B48">
        <w:rPr>
          <w:rFonts w:ascii="Arial" w:eastAsia="Calibri" w:hAnsi="Arial" w:cs="Arial"/>
          <w:b/>
          <w:bCs/>
          <w:sz w:val="24"/>
          <w:szCs w:val="24"/>
          <w:lang w:val="es-ES"/>
        </w:rPr>
        <w:t xml:space="preserve">a) </w:t>
      </w:r>
      <w:r w:rsidRPr="007D3B48">
        <w:rPr>
          <w:rFonts w:ascii="Arial" w:eastAsia="Calibri" w:hAnsi="Arial" w:cs="Arial"/>
          <w:sz w:val="24"/>
          <w:szCs w:val="24"/>
          <w:lang w:val="es-ES"/>
        </w:rPr>
        <w:t xml:space="preserve">mejorar la cobertura y oportunidad del modelo de orientación, protección y apoyo; </w:t>
      </w:r>
      <w:r w:rsidRPr="007D3B48">
        <w:rPr>
          <w:rFonts w:ascii="Arial" w:eastAsia="Calibri" w:hAnsi="Arial" w:cs="Arial"/>
          <w:b/>
          <w:bCs/>
          <w:sz w:val="24"/>
          <w:szCs w:val="24"/>
          <w:lang w:val="es-ES"/>
        </w:rPr>
        <w:t xml:space="preserve">b) </w:t>
      </w:r>
      <w:r w:rsidRPr="007D3B48">
        <w:rPr>
          <w:rFonts w:ascii="Arial" w:eastAsia="Calibri" w:hAnsi="Arial" w:cs="Arial"/>
          <w:sz w:val="24"/>
          <w:szCs w:val="24"/>
          <w:lang w:val="es-ES"/>
        </w:rPr>
        <w:t xml:space="preserve">avanzar en el diseño de respuestas diferenciadas para los grupos en situación de vulnerabilidad; y </w:t>
      </w:r>
      <w:r w:rsidRPr="007D3B48">
        <w:rPr>
          <w:rFonts w:ascii="Arial" w:eastAsia="Calibri" w:hAnsi="Arial" w:cs="Arial"/>
          <w:b/>
          <w:bCs/>
          <w:sz w:val="24"/>
          <w:szCs w:val="24"/>
          <w:lang w:val="es-ES"/>
        </w:rPr>
        <w:t>c)</w:t>
      </w:r>
      <w:r w:rsidRPr="007D3B48">
        <w:rPr>
          <w:rFonts w:ascii="Arial" w:eastAsia="Calibri" w:hAnsi="Arial" w:cs="Arial"/>
          <w:sz w:val="24"/>
          <w:szCs w:val="24"/>
          <w:lang w:val="es-ES"/>
        </w:rPr>
        <w:t xml:space="preserve"> equilibrar la carga de trabajo actual en las Unidades Regionales de Atención a Víctimas y Testigos (URAVIT).</w:t>
      </w:r>
    </w:p>
    <w:p w14:paraId="1679167E" w14:textId="77777777" w:rsidR="007D3B48" w:rsidRPr="007D3B48" w:rsidRDefault="007D3B48" w:rsidP="007D3B48">
      <w:pPr>
        <w:widowControl w:val="0"/>
        <w:spacing w:after="0" w:line="240" w:lineRule="auto"/>
        <w:ind w:firstLine="1134"/>
        <w:jc w:val="both"/>
        <w:rPr>
          <w:rFonts w:ascii="Arial" w:eastAsia="Calibri" w:hAnsi="Arial" w:cs="Arial"/>
          <w:sz w:val="24"/>
          <w:szCs w:val="24"/>
        </w:rPr>
      </w:pPr>
    </w:p>
    <w:p w14:paraId="3E60A502" w14:textId="77777777" w:rsidR="007D3B48" w:rsidRPr="007D3B48" w:rsidRDefault="007D3B48" w:rsidP="007D3B48">
      <w:pPr>
        <w:widowControl w:val="0"/>
        <w:spacing w:after="0" w:line="240" w:lineRule="auto"/>
        <w:ind w:firstLine="1134"/>
        <w:jc w:val="both"/>
        <w:rPr>
          <w:rFonts w:ascii="Arial" w:eastAsia="Calibri" w:hAnsi="Arial" w:cs="Arial"/>
          <w:sz w:val="24"/>
          <w:szCs w:val="24"/>
        </w:rPr>
      </w:pPr>
      <w:r w:rsidRPr="007D3B48">
        <w:rPr>
          <w:rFonts w:ascii="Arial" w:eastAsia="Calibri" w:hAnsi="Arial" w:cs="Arial"/>
          <w:b/>
          <w:bCs/>
          <w:sz w:val="24"/>
          <w:szCs w:val="24"/>
          <w:lang w:val="es-ES"/>
        </w:rPr>
        <w:t>III. Creación de la Unidad de Supervisión de la Persecución Penal.</w:t>
      </w:r>
    </w:p>
    <w:p w14:paraId="1CA71146" w14:textId="77777777" w:rsidR="007D3B48" w:rsidRPr="007D3B48" w:rsidRDefault="007D3B48" w:rsidP="007D3B48">
      <w:pPr>
        <w:widowControl w:val="0"/>
        <w:spacing w:after="0" w:line="240" w:lineRule="auto"/>
        <w:ind w:firstLine="1134"/>
        <w:jc w:val="both"/>
        <w:rPr>
          <w:rFonts w:ascii="Arial" w:eastAsia="Calibri" w:hAnsi="Arial" w:cs="Arial"/>
          <w:sz w:val="24"/>
          <w:szCs w:val="24"/>
        </w:rPr>
      </w:pPr>
    </w:p>
    <w:p w14:paraId="504E7236" w14:textId="77777777" w:rsidR="007D3B48" w:rsidRPr="007D3B48" w:rsidRDefault="007D3B48" w:rsidP="007D3B48">
      <w:pPr>
        <w:widowControl w:val="0"/>
        <w:spacing w:after="0" w:line="240" w:lineRule="auto"/>
        <w:ind w:firstLine="1134"/>
        <w:jc w:val="both"/>
        <w:rPr>
          <w:rFonts w:ascii="Arial" w:eastAsia="Calibri" w:hAnsi="Arial" w:cs="Arial"/>
          <w:sz w:val="24"/>
          <w:szCs w:val="24"/>
        </w:rPr>
      </w:pPr>
      <w:r w:rsidRPr="007D3B48">
        <w:rPr>
          <w:rFonts w:ascii="Arial" w:eastAsia="Calibri" w:hAnsi="Arial" w:cs="Arial"/>
          <w:sz w:val="24"/>
          <w:szCs w:val="24"/>
          <w:lang w:val="es-ES"/>
        </w:rPr>
        <w:t xml:space="preserve">- Se crea un Sistema de Supervisión de la Persecución Penal, a cargo de una unidad, el cual tendrá como objetivo velar por el cumplimiento de las instrucciones generales, y la calidad y oportunidad de la persecución penal, mejorando las investigaciones y, en consecuencia, la confianza ciudadana. </w:t>
      </w:r>
    </w:p>
    <w:p w14:paraId="6C805BE7" w14:textId="77777777" w:rsidR="007D3B48" w:rsidRPr="007D3B48" w:rsidRDefault="007D3B48" w:rsidP="007D3B48">
      <w:pPr>
        <w:widowControl w:val="0"/>
        <w:spacing w:after="0" w:line="240" w:lineRule="auto"/>
        <w:ind w:firstLine="1134"/>
        <w:jc w:val="both"/>
        <w:rPr>
          <w:rFonts w:ascii="Arial" w:eastAsia="Calibri" w:hAnsi="Arial" w:cs="Arial"/>
          <w:sz w:val="24"/>
          <w:szCs w:val="24"/>
        </w:rPr>
      </w:pPr>
    </w:p>
    <w:p w14:paraId="1352A867" w14:textId="77777777" w:rsidR="007D3B48" w:rsidRPr="007D3B48" w:rsidRDefault="007D3B48" w:rsidP="007D3B48">
      <w:pPr>
        <w:widowControl w:val="0"/>
        <w:spacing w:after="0" w:line="240" w:lineRule="auto"/>
        <w:ind w:firstLine="1134"/>
        <w:jc w:val="both"/>
        <w:rPr>
          <w:rFonts w:ascii="Arial" w:eastAsia="Calibri" w:hAnsi="Arial" w:cs="Arial"/>
          <w:b/>
          <w:bCs/>
          <w:sz w:val="24"/>
          <w:szCs w:val="24"/>
          <w:lang w:val="es-ES"/>
        </w:rPr>
      </w:pPr>
      <w:r w:rsidRPr="007D3B48">
        <w:rPr>
          <w:rFonts w:ascii="Arial" w:eastAsia="Calibri" w:hAnsi="Arial" w:cs="Arial"/>
          <w:b/>
          <w:bCs/>
          <w:sz w:val="24"/>
          <w:szCs w:val="24"/>
          <w:lang w:val="es-ES"/>
        </w:rPr>
        <w:t>IV. Restructuración de Divisiones funcionales.</w:t>
      </w:r>
    </w:p>
    <w:p w14:paraId="65133814" w14:textId="77777777" w:rsidR="007D3B48" w:rsidRPr="007D3B48" w:rsidRDefault="007D3B48" w:rsidP="007D3B48">
      <w:pPr>
        <w:widowControl w:val="0"/>
        <w:spacing w:after="0" w:line="240" w:lineRule="auto"/>
        <w:ind w:firstLine="1134"/>
        <w:jc w:val="both"/>
        <w:rPr>
          <w:rFonts w:ascii="Arial" w:eastAsia="Calibri" w:hAnsi="Arial" w:cs="Arial"/>
          <w:b/>
          <w:bCs/>
          <w:sz w:val="24"/>
          <w:szCs w:val="24"/>
          <w:lang w:val="es-ES"/>
        </w:rPr>
      </w:pPr>
    </w:p>
    <w:p w14:paraId="2D5B4E1A" w14:textId="77777777" w:rsidR="007D3B48" w:rsidRPr="007D3B48" w:rsidRDefault="007D3B48" w:rsidP="007D3B48">
      <w:pPr>
        <w:widowControl w:val="0"/>
        <w:spacing w:after="0" w:line="240" w:lineRule="auto"/>
        <w:ind w:firstLine="1134"/>
        <w:jc w:val="both"/>
        <w:rPr>
          <w:rFonts w:ascii="Arial" w:eastAsia="Calibri" w:hAnsi="Arial" w:cs="Arial"/>
          <w:sz w:val="24"/>
          <w:szCs w:val="24"/>
        </w:rPr>
      </w:pPr>
      <w:r w:rsidRPr="007D3B48">
        <w:rPr>
          <w:rFonts w:ascii="Arial" w:eastAsia="Calibri" w:hAnsi="Arial" w:cs="Arial"/>
          <w:sz w:val="24"/>
          <w:szCs w:val="24"/>
          <w:lang w:val="es-ES"/>
        </w:rPr>
        <w:t xml:space="preserve">- Se dota de 4 nuevos cargos directivos al ente persecutor, que estarán a cargo de la División Jurídica, la Unidad de Academia de Fiscales y funcionarios, la Unidades Especializada de Delitos Sexuales y Explotación Sexual, y la nueva la División de Planificación, Control de Gestión y Supervisión. </w:t>
      </w:r>
    </w:p>
    <w:p w14:paraId="22D0186F" w14:textId="77777777" w:rsidR="007D3B48" w:rsidRPr="007D3B48" w:rsidRDefault="007D3B48" w:rsidP="007D3B48">
      <w:pPr>
        <w:widowControl w:val="0"/>
        <w:spacing w:after="0" w:line="240" w:lineRule="auto"/>
        <w:ind w:firstLine="1134"/>
        <w:jc w:val="both"/>
        <w:rPr>
          <w:rFonts w:ascii="Arial" w:eastAsia="Calibri" w:hAnsi="Arial" w:cs="Arial"/>
          <w:sz w:val="24"/>
          <w:szCs w:val="24"/>
        </w:rPr>
      </w:pPr>
    </w:p>
    <w:p w14:paraId="24461DC3" w14:textId="77777777" w:rsidR="007D3B48" w:rsidRPr="007D3B48" w:rsidRDefault="007D3B48" w:rsidP="007D3B48">
      <w:pPr>
        <w:widowControl w:val="0"/>
        <w:spacing w:after="0" w:line="240" w:lineRule="auto"/>
        <w:ind w:firstLine="1134"/>
        <w:jc w:val="both"/>
        <w:rPr>
          <w:rFonts w:ascii="Arial" w:eastAsia="Calibri" w:hAnsi="Arial" w:cs="Arial"/>
          <w:sz w:val="24"/>
          <w:szCs w:val="24"/>
        </w:rPr>
      </w:pPr>
      <w:r w:rsidRPr="007D3B48">
        <w:rPr>
          <w:rFonts w:ascii="Arial" w:eastAsia="Calibri" w:hAnsi="Arial" w:cs="Arial"/>
          <w:sz w:val="24"/>
          <w:szCs w:val="24"/>
          <w:lang w:val="es-ES"/>
        </w:rPr>
        <w:t>A. Incremento de Dotación – Informe Financiero</w:t>
      </w:r>
    </w:p>
    <w:p w14:paraId="30F08799" w14:textId="77777777" w:rsidR="007D3B48" w:rsidRPr="007D3B48" w:rsidRDefault="007D3B48" w:rsidP="007D3B48">
      <w:pPr>
        <w:widowControl w:val="0"/>
        <w:spacing w:after="0" w:line="240" w:lineRule="auto"/>
        <w:ind w:firstLine="1134"/>
        <w:jc w:val="both"/>
        <w:rPr>
          <w:rFonts w:ascii="Arial" w:eastAsia="Calibri" w:hAnsi="Arial" w:cs="Arial"/>
          <w:sz w:val="24"/>
          <w:szCs w:val="24"/>
        </w:rPr>
      </w:pPr>
    </w:p>
    <w:p w14:paraId="168ED68C" w14:textId="77777777" w:rsidR="007D3B48" w:rsidRPr="007D3B48" w:rsidRDefault="007D3B48" w:rsidP="007D3B48">
      <w:pPr>
        <w:widowControl w:val="0"/>
        <w:spacing w:after="0" w:line="240" w:lineRule="auto"/>
        <w:jc w:val="center"/>
        <w:rPr>
          <w:rFonts w:ascii="Arial" w:eastAsia="Calibri" w:hAnsi="Arial" w:cs="Arial"/>
          <w:sz w:val="24"/>
          <w:szCs w:val="24"/>
        </w:rPr>
      </w:pPr>
      <w:r w:rsidRPr="007D3B48">
        <w:rPr>
          <w:rFonts w:ascii="Arial" w:eastAsia="Calibri" w:hAnsi="Arial" w:cs="Arial"/>
          <w:noProof/>
          <w:sz w:val="24"/>
          <w:szCs w:val="24"/>
        </w:rPr>
        <w:drawing>
          <wp:inline distT="0" distB="0" distL="0" distR="0" wp14:anchorId="76EF58A5" wp14:editId="5728AE2C">
            <wp:extent cx="5077534" cy="3172268"/>
            <wp:effectExtent l="0" t="0" r="8890"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077534" cy="3172268"/>
                    </a:xfrm>
                    <a:prstGeom prst="rect">
                      <a:avLst/>
                    </a:prstGeom>
                  </pic:spPr>
                </pic:pic>
              </a:graphicData>
            </a:graphic>
          </wp:inline>
        </w:drawing>
      </w:r>
    </w:p>
    <w:p w14:paraId="00C963CC" w14:textId="77777777" w:rsidR="007D3B48" w:rsidRPr="007D3B48" w:rsidRDefault="007D3B48" w:rsidP="007D3B48">
      <w:pPr>
        <w:widowControl w:val="0"/>
        <w:spacing w:after="0" w:line="240" w:lineRule="auto"/>
        <w:ind w:firstLine="1134"/>
        <w:jc w:val="both"/>
        <w:rPr>
          <w:rFonts w:ascii="Arial" w:eastAsia="Calibri" w:hAnsi="Arial" w:cs="Arial"/>
          <w:sz w:val="24"/>
          <w:szCs w:val="24"/>
        </w:rPr>
      </w:pPr>
    </w:p>
    <w:p w14:paraId="49063FA8" w14:textId="77777777" w:rsidR="007D3B48" w:rsidRPr="007D3B48" w:rsidRDefault="007D3B48" w:rsidP="007D3B48">
      <w:pPr>
        <w:widowControl w:val="0"/>
        <w:spacing w:after="0" w:line="240" w:lineRule="auto"/>
        <w:ind w:firstLine="1134"/>
        <w:jc w:val="both"/>
        <w:rPr>
          <w:rFonts w:ascii="Arial" w:eastAsia="Calibri" w:hAnsi="Arial" w:cs="Arial"/>
          <w:sz w:val="24"/>
          <w:szCs w:val="24"/>
        </w:rPr>
      </w:pPr>
      <w:r w:rsidRPr="007D3B48">
        <w:rPr>
          <w:rFonts w:ascii="Arial" w:eastAsia="Calibri" w:hAnsi="Arial" w:cs="Arial"/>
          <w:b/>
          <w:bCs/>
          <w:sz w:val="24"/>
          <w:szCs w:val="24"/>
          <w:lang w:val="es-ES"/>
        </w:rPr>
        <w:t>Gradualidad del incremento de dotación de Fiscales y funcionarios</w:t>
      </w:r>
    </w:p>
    <w:p w14:paraId="0FC4F2DE" w14:textId="77777777" w:rsidR="007D3B48" w:rsidRPr="007D3B48" w:rsidRDefault="007D3B48" w:rsidP="007D3B48">
      <w:pPr>
        <w:widowControl w:val="0"/>
        <w:spacing w:after="0" w:line="240" w:lineRule="auto"/>
        <w:ind w:firstLine="1134"/>
        <w:jc w:val="both"/>
        <w:rPr>
          <w:rFonts w:ascii="Arial" w:eastAsia="Calibri" w:hAnsi="Arial" w:cs="Arial"/>
          <w:sz w:val="24"/>
          <w:szCs w:val="24"/>
        </w:rPr>
      </w:pPr>
    </w:p>
    <w:p w14:paraId="11A5DDA2" w14:textId="77777777" w:rsidR="007D3B48" w:rsidRPr="007D3B48" w:rsidRDefault="007D3B48" w:rsidP="007D3B48">
      <w:pPr>
        <w:widowControl w:val="0"/>
        <w:spacing w:after="0" w:line="240" w:lineRule="auto"/>
        <w:ind w:firstLine="1134"/>
        <w:jc w:val="both"/>
        <w:rPr>
          <w:rFonts w:ascii="Arial" w:eastAsia="Calibri" w:hAnsi="Arial" w:cs="Arial"/>
          <w:sz w:val="24"/>
          <w:szCs w:val="24"/>
        </w:rPr>
      </w:pPr>
      <w:r w:rsidRPr="007D3B48">
        <w:rPr>
          <w:rFonts w:ascii="Arial" w:eastAsia="Calibri" w:hAnsi="Arial" w:cs="Arial"/>
          <w:sz w:val="24"/>
          <w:szCs w:val="24"/>
          <w:lang w:val="es-ES"/>
        </w:rPr>
        <w:t xml:space="preserve">- Para el primer año crece el número de nuevos fiscales de 17 a 70, representando un aumento del 412% de su valor original.  </w:t>
      </w:r>
    </w:p>
    <w:p w14:paraId="23343F0F" w14:textId="77777777" w:rsidR="007D3B48" w:rsidRPr="007D3B48" w:rsidRDefault="007D3B48" w:rsidP="007D3B48">
      <w:pPr>
        <w:widowControl w:val="0"/>
        <w:spacing w:after="0" w:line="240" w:lineRule="auto"/>
        <w:ind w:firstLine="1134"/>
        <w:jc w:val="both"/>
        <w:rPr>
          <w:rFonts w:ascii="Arial" w:eastAsia="Calibri" w:hAnsi="Arial" w:cs="Arial"/>
          <w:sz w:val="24"/>
          <w:szCs w:val="24"/>
          <w:lang w:val="es-ES"/>
        </w:rPr>
      </w:pPr>
    </w:p>
    <w:p w14:paraId="2663E690" w14:textId="77777777" w:rsidR="007D3B48" w:rsidRPr="007D3B48" w:rsidRDefault="007D3B48" w:rsidP="007D3B48">
      <w:pPr>
        <w:widowControl w:val="0"/>
        <w:spacing w:after="0" w:line="240" w:lineRule="auto"/>
        <w:ind w:firstLine="1134"/>
        <w:jc w:val="both"/>
        <w:rPr>
          <w:rFonts w:ascii="Arial" w:eastAsia="Calibri" w:hAnsi="Arial" w:cs="Arial"/>
          <w:sz w:val="24"/>
          <w:szCs w:val="24"/>
        </w:rPr>
      </w:pPr>
      <w:r w:rsidRPr="007D3B48">
        <w:rPr>
          <w:rFonts w:ascii="Arial" w:eastAsia="Calibri" w:hAnsi="Arial" w:cs="Arial"/>
          <w:sz w:val="24"/>
          <w:szCs w:val="24"/>
          <w:lang w:val="es-ES"/>
        </w:rPr>
        <w:t xml:space="preserve">- Para el mismo año, se incrementa el número de nuevos profesionales de 70 a 100. </w:t>
      </w:r>
    </w:p>
    <w:p w14:paraId="6190DA0F" w14:textId="77777777" w:rsidR="007D3B48" w:rsidRPr="007D3B48" w:rsidRDefault="007D3B48" w:rsidP="007D3B48">
      <w:pPr>
        <w:widowControl w:val="0"/>
        <w:spacing w:after="0" w:line="240" w:lineRule="auto"/>
        <w:ind w:firstLine="1134"/>
        <w:jc w:val="both"/>
        <w:rPr>
          <w:rFonts w:ascii="Arial" w:eastAsia="Calibri" w:hAnsi="Arial" w:cs="Arial"/>
          <w:sz w:val="24"/>
          <w:szCs w:val="24"/>
          <w:lang w:val="es-ES"/>
        </w:rPr>
      </w:pPr>
    </w:p>
    <w:p w14:paraId="0D0A50B0" w14:textId="77777777" w:rsidR="007D3B48" w:rsidRPr="007D3B48" w:rsidRDefault="007D3B48" w:rsidP="007D3B48">
      <w:pPr>
        <w:widowControl w:val="0"/>
        <w:spacing w:after="0" w:line="240" w:lineRule="auto"/>
        <w:ind w:firstLine="1134"/>
        <w:jc w:val="both"/>
        <w:rPr>
          <w:rFonts w:ascii="Arial" w:eastAsia="Calibri" w:hAnsi="Arial" w:cs="Arial"/>
          <w:sz w:val="24"/>
          <w:szCs w:val="24"/>
        </w:rPr>
      </w:pPr>
      <w:r w:rsidRPr="007D3B48">
        <w:rPr>
          <w:rFonts w:ascii="Arial" w:eastAsia="Calibri" w:hAnsi="Arial" w:cs="Arial"/>
          <w:sz w:val="24"/>
          <w:szCs w:val="24"/>
          <w:lang w:val="es-ES"/>
        </w:rPr>
        <w:t>- Se acelera, también, el ingreso de fiscales y profesionales para el segundo año.</w:t>
      </w:r>
    </w:p>
    <w:p w14:paraId="5FC61E3E" w14:textId="77777777" w:rsidR="007D3B48" w:rsidRPr="007D3B48" w:rsidRDefault="007D3B48" w:rsidP="007D3B48">
      <w:pPr>
        <w:widowControl w:val="0"/>
        <w:spacing w:after="0" w:line="240" w:lineRule="auto"/>
        <w:ind w:firstLine="1134"/>
        <w:jc w:val="both"/>
        <w:rPr>
          <w:rFonts w:ascii="Arial" w:eastAsia="Calibri" w:hAnsi="Arial" w:cs="Arial"/>
          <w:sz w:val="24"/>
          <w:szCs w:val="24"/>
        </w:rPr>
      </w:pPr>
    </w:p>
    <w:p w14:paraId="4E83141A" w14:textId="77777777" w:rsidR="007D3B48" w:rsidRPr="007D3B48" w:rsidRDefault="007D3B48" w:rsidP="007D3B48">
      <w:pPr>
        <w:widowControl w:val="0"/>
        <w:spacing w:after="0" w:line="240" w:lineRule="auto"/>
        <w:ind w:firstLine="1134"/>
        <w:jc w:val="both"/>
        <w:rPr>
          <w:rFonts w:ascii="Arial" w:eastAsia="Calibri" w:hAnsi="Arial" w:cs="Arial"/>
          <w:sz w:val="24"/>
          <w:szCs w:val="24"/>
          <w:lang w:val="es-ES"/>
        </w:rPr>
      </w:pPr>
      <w:r w:rsidRPr="007D3B48">
        <w:rPr>
          <w:rFonts w:ascii="Arial" w:eastAsia="Calibri" w:hAnsi="Arial" w:cs="Arial"/>
          <w:sz w:val="24"/>
          <w:szCs w:val="24"/>
          <w:lang w:val="es-ES"/>
        </w:rPr>
        <w:t>B. Asignación profesional – Informe Financiero</w:t>
      </w:r>
    </w:p>
    <w:p w14:paraId="15A712A6" w14:textId="77777777" w:rsidR="007D3B48" w:rsidRPr="007D3B48" w:rsidRDefault="007D3B48" w:rsidP="007D3B48">
      <w:pPr>
        <w:widowControl w:val="0"/>
        <w:spacing w:after="0" w:line="240" w:lineRule="auto"/>
        <w:ind w:firstLine="1134"/>
        <w:jc w:val="both"/>
        <w:rPr>
          <w:rFonts w:ascii="Arial" w:eastAsia="Calibri" w:hAnsi="Arial" w:cs="Arial"/>
          <w:sz w:val="24"/>
          <w:szCs w:val="24"/>
        </w:rPr>
      </w:pPr>
    </w:p>
    <w:p w14:paraId="45831EAE" w14:textId="77777777" w:rsidR="007D3B48" w:rsidRPr="007D3B48" w:rsidRDefault="007D3B48" w:rsidP="007D3B48">
      <w:pPr>
        <w:widowControl w:val="0"/>
        <w:spacing w:after="0" w:line="240" w:lineRule="auto"/>
        <w:ind w:firstLine="1134"/>
        <w:jc w:val="both"/>
        <w:rPr>
          <w:rFonts w:ascii="Arial" w:eastAsia="Calibri" w:hAnsi="Arial" w:cs="Arial"/>
          <w:sz w:val="24"/>
          <w:szCs w:val="24"/>
        </w:rPr>
      </w:pPr>
      <w:r w:rsidRPr="007D3B48">
        <w:rPr>
          <w:rFonts w:ascii="Arial" w:eastAsia="Calibri" w:hAnsi="Arial" w:cs="Arial"/>
          <w:b/>
          <w:bCs/>
          <w:sz w:val="24"/>
          <w:szCs w:val="24"/>
          <w:lang w:val="es-ES"/>
        </w:rPr>
        <w:t>I. Asignación profesional para administrativos y auxiliares que reúnan los requisitos respectivos.</w:t>
      </w:r>
    </w:p>
    <w:p w14:paraId="523CD1C7" w14:textId="77777777" w:rsidR="007D3B48" w:rsidRPr="007D3B48" w:rsidRDefault="007D3B48" w:rsidP="007D3B48">
      <w:pPr>
        <w:widowControl w:val="0"/>
        <w:spacing w:after="0" w:line="240" w:lineRule="auto"/>
        <w:ind w:firstLine="1134"/>
        <w:jc w:val="both"/>
        <w:rPr>
          <w:rFonts w:ascii="Arial" w:eastAsia="Calibri" w:hAnsi="Arial" w:cs="Arial"/>
          <w:sz w:val="24"/>
          <w:szCs w:val="24"/>
        </w:rPr>
      </w:pPr>
    </w:p>
    <w:p w14:paraId="02488D99" w14:textId="77777777" w:rsidR="007D3B48" w:rsidRPr="007D3B48" w:rsidRDefault="007D3B48" w:rsidP="007D3B48">
      <w:pPr>
        <w:widowControl w:val="0"/>
        <w:spacing w:after="0" w:line="240" w:lineRule="auto"/>
        <w:ind w:firstLine="1134"/>
        <w:jc w:val="both"/>
        <w:rPr>
          <w:rFonts w:ascii="Arial" w:eastAsia="Calibri" w:hAnsi="Arial" w:cs="Arial"/>
          <w:sz w:val="24"/>
          <w:szCs w:val="24"/>
        </w:rPr>
      </w:pPr>
      <w:r w:rsidRPr="007D3B48">
        <w:rPr>
          <w:rFonts w:ascii="Arial" w:eastAsia="Calibri" w:hAnsi="Arial" w:cs="Arial"/>
          <w:sz w:val="24"/>
          <w:szCs w:val="24"/>
          <w:lang w:val="es-ES"/>
        </w:rPr>
        <w:t xml:space="preserve">- La iniciativa también establece una modificación al artículo 76 de la Ley N°19.640 para extender el derecho a percibir asignación profesional para el personal del Ministerio Público de los estamentos administrativos y auxiliares, en las mismas condiciones que rigen para dichos estamentos en el Poder Judicial. Así, para tener derecho a percibir esta asignación profesional, deberán desempeñarse en jornada completa de trabajo y contar con un título profesional otorgado por una universidad o instituto profesional del Estado o reconocido por éste. </w:t>
      </w:r>
    </w:p>
    <w:p w14:paraId="346CD2F1" w14:textId="77777777" w:rsidR="007D3B48" w:rsidRPr="007D3B48" w:rsidRDefault="007D3B48" w:rsidP="007D3B48">
      <w:pPr>
        <w:widowControl w:val="0"/>
        <w:spacing w:after="0" w:line="240" w:lineRule="auto"/>
        <w:ind w:firstLine="1134"/>
        <w:jc w:val="both"/>
        <w:rPr>
          <w:rFonts w:ascii="Arial" w:eastAsia="Calibri" w:hAnsi="Arial" w:cs="Arial"/>
          <w:sz w:val="24"/>
          <w:szCs w:val="24"/>
          <w:lang w:val="es-ES"/>
        </w:rPr>
      </w:pPr>
    </w:p>
    <w:p w14:paraId="4DE52F69" w14:textId="77777777" w:rsidR="007D3B48" w:rsidRPr="007D3B48" w:rsidRDefault="007D3B48" w:rsidP="007D3B48">
      <w:pPr>
        <w:widowControl w:val="0"/>
        <w:spacing w:after="0" w:line="240" w:lineRule="auto"/>
        <w:ind w:firstLine="1134"/>
        <w:jc w:val="both"/>
        <w:rPr>
          <w:rFonts w:ascii="Arial" w:eastAsia="Calibri" w:hAnsi="Arial" w:cs="Arial"/>
          <w:sz w:val="24"/>
          <w:szCs w:val="24"/>
        </w:rPr>
      </w:pPr>
      <w:r w:rsidRPr="007D3B48">
        <w:rPr>
          <w:rFonts w:ascii="Arial" w:eastAsia="Calibri" w:hAnsi="Arial" w:cs="Arial"/>
          <w:sz w:val="24"/>
          <w:szCs w:val="24"/>
          <w:lang w:val="es-ES"/>
        </w:rPr>
        <w:t xml:space="preserve">- El otorgamiento de una asignación profesional para los funcionarios que se desempeñan en los estamentos Auxiliar y Administrativo del Ministerio </w:t>
      </w:r>
      <w:r w:rsidRPr="007D3B48">
        <w:rPr>
          <w:rFonts w:ascii="Arial" w:eastAsia="Calibri" w:hAnsi="Arial" w:cs="Arial"/>
          <w:b/>
          <w:bCs/>
          <w:sz w:val="24"/>
          <w:szCs w:val="24"/>
          <w:lang w:val="es-ES"/>
        </w:rPr>
        <w:t>Público tiene un costo que asciende a $3.023 millones</w:t>
      </w:r>
      <w:r w:rsidRPr="007D3B48">
        <w:rPr>
          <w:rFonts w:ascii="Arial" w:eastAsia="Calibri" w:hAnsi="Arial" w:cs="Arial"/>
          <w:sz w:val="24"/>
          <w:szCs w:val="24"/>
          <w:lang w:val="es-ES"/>
        </w:rPr>
        <w:t xml:space="preserve">, el cual será asumido a partir del primer año desde la publicación de la </w:t>
      </w:r>
      <w:proofErr w:type="spellStart"/>
      <w:r w:rsidRPr="007D3B48">
        <w:rPr>
          <w:rFonts w:ascii="Arial" w:eastAsia="Calibri" w:hAnsi="Arial" w:cs="Arial"/>
          <w:sz w:val="24"/>
          <w:szCs w:val="24"/>
          <w:lang w:val="es-ES"/>
        </w:rPr>
        <w:t>Iey</w:t>
      </w:r>
      <w:proofErr w:type="spellEnd"/>
      <w:r w:rsidRPr="007D3B48">
        <w:rPr>
          <w:rFonts w:ascii="Arial" w:eastAsia="Calibri" w:hAnsi="Arial" w:cs="Arial"/>
          <w:sz w:val="24"/>
          <w:szCs w:val="24"/>
          <w:lang w:val="es-ES"/>
        </w:rPr>
        <w:t>.</w:t>
      </w:r>
    </w:p>
    <w:p w14:paraId="6C58A10A" w14:textId="77777777" w:rsidR="007D3B48" w:rsidRPr="007D3B48" w:rsidRDefault="007D3B48" w:rsidP="007D3B48">
      <w:pPr>
        <w:widowControl w:val="0"/>
        <w:spacing w:after="0" w:line="240" w:lineRule="auto"/>
        <w:ind w:firstLine="1134"/>
        <w:jc w:val="both"/>
        <w:rPr>
          <w:rFonts w:ascii="Arial" w:eastAsia="Calibri" w:hAnsi="Arial" w:cs="Arial"/>
          <w:sz w:val="24"/>
          <w:szCs w:val="24"/>
        </w:rPr>
      </w:pPr>
    </w:p>
    <w:p w14:paraId="1F26EAEE" w14:textId="77777777" w:rsidR="007D3B48" w:rsidRPr="007D3B48" w:rsidRDefault="007D3B48" w:rsidP="007D3B48">
      <w:pPr>
        <w:widowControl w:val="0"/>
        <w:spacing w:after="0" w:line="240" w:lineRule="auto"/>
        <w:ind w:firstLine="1134"/>
        <w:jc w:val="both"/>
        <w:rPr>
          <w:rFonts w:ascii="Arial" w:eastAsia="Calibri" w:hAnsi="Arial" w:cs="Arial"/>
          <w:sz w:val="24"/>
          <w:szCs w:val="24"/>
        </w:rPr>
      </w:pPr>
      <w:r w:rsidRPr="007D3B48">
        <w:rPr>
          <w:rFonts w:ascii="Arial" w:eastAsia="Calibri" w:hAnsi="Arial" w:cs="Arial"/>
          <w:sz w:val="24"/>
          <w:szCs w:val="24"/>
          <w:lang w:val="es-ES"/>
        </w:rPr>
        <w:t>C. Otras modificaciones</w:t>
      </w:r>
    </w:p>
    <w:p w14:paraId="330F6E53" w14:textId="77777777" w:rsidR="007D3B48" w:rsidRPr="007D3B48" w:rsidRDefault="007D3B48" w:rsidP="007D3B48">
      <w:pPr>
        <w:widowControl w:val="0"/>
        <w:spacing w:after="0" w:line="240" w:lineRule="auto"/>
        <w:ind w:firstLine="1134"/>
        <w:jc w:val="both"/>
        <w:rPr>
          <w:rFonts w:ascii="Arial" w:eastAsia="Calibri" w:hAnsi="Arial" w:cs="Arial"/>
          <w:sz w:val="24"/>
          <w:szCs w:val="24"/>
        </w:rPr>
      </w:pPr>
    </w:p>
    <w:p w14:paraId="72083307" w14:textId="77777777" w:rsidR="007D3B48" w:rsidRPr="007D3B48" w:rsidRDefault="007D3B48" w:rsidP="007D3B48">
      <w:pPr>
        <w:widowControl w:val="0"/>
        <w:spacing w:after="0" w:line="240" w:lineRule="auto"/>
        <w:ind w:firstLine="1134"/>
        <w:jc w:val="both"/>
        <w:rPr>
          <w:rFonts w:ascii="Arial" w:eastAsia="Calibri" w:hAnsi="Arial" w:cs="Arial"/>
          <w:sz w:val="24"/>
          <w:szCs w:val="24"/>
        </w:rPr>
      </w:pPr>
      <w:r w:rsidRPr="007D3B48">
        <w:rPr>
          <w:rFonts w:ascii="Arial" w:eastAsia="Calibri" w:hAnsi="Arial" w:cs="Arial"/>
          <w:sz w:val="24"/>
          <w:szCs w:val="24"/>
        </w:rPr>
        <w:t xml:space="preserve">I. </w:t>
      </w:r>
      <w:r w:rsidRPr="007D3B48">
        <w:rPr>
          <w:rFonts w:ascii="Arial" w:eastAsia="Calibri" w:hAnsi="Arial" w:cs="Arial"/>
          <w:b/>
          <w:bCs/>
          <w:sz w:val="24"/>
          <w:szCs w:val="24"/>
          <w:lang w:val="es-ES"/>
        </w:rPr>
        <w:t>Reincorporación de los Fiscales Regionales como fiscales adjuntos una vez concluido su periodo.</w:t>
      </w:r>
    </w:p>
    <w:p w14:paraId="3F9A7B52" w14:textId="77777777" w:rsidR="007D3B48" w:rsidRPr="007D3B48" w:rsidRDefault="007D3B48" w:rsidP="007D3B48">
      <w:pPr>
        <w:widowControl w:val="0"/>
        <w:spacing w:after="0" w:line="240" w:lineRule="auto"/>
        <w:ind w:firstLine="1134"/>
        <w:jc w:val="both"/>
        <w:rPr>
          <w:rFonts w:ascii="Arial" w:eastAsia="Calibri" w:hAnsi="Arial" w:cs="Arial"/>
          <w:b/>
          <w:bCs/>
          <w:sz w:val="24"/>
          <w:szCs w:val="24"/>
          <w:lang w:val="es-ES"/>
        </w:rPr>
      </w:pPr>
    </w:p>
    <w:p w14:paraId="2479C24C" w14:textId="2A3BD95A" w:rsidR="007D3B48" w:rsidRPr="007D3B48" w:rsidRDefault="007D3B48" w:rsidP="007D3B48">
      <w:pPr>
        <w:widowControl w:val="0"/>
        <w:spacing w:after="0" w:line="240" w:lineRule="auto"/>
        <w:ind w:firstLine="1134"/>
        <w:jc w:val="both"/>
        <w:rPr>
          <w:rFonts w:ascii="Arial" w:eastAsia="Calibri" w:hAnsi="Arial" w:cs="Arial"/>
          <w:sz w:val="24"/>
          <w:szCs w:val="24"/>
        </w:rPr>
      </w:pPr>
      <w:r w:rsidRPr="007D3B48">
        <w:rPr>
          <w:rFonts w:ascii="Arial" w:eastAsia="Calibri" w:hAnsi="Arial" w:cs="Arial"/>
          <w:b/>
          <w:bCs/>
          <w:sz w:val="24"/>
          <w:szCs w:val="24"/>
          <w:lang w:val="es-ES"/>
        </w:rPr>
        <w:t>II. Perfeccionamiento de los mecanismos de incentivos institucionales de desempeño para los fiscales y</w:t>
      </w:r>
      <w:r w:rsidR="008659DC">
        <w:rPr>
          <w:rFonts w:ascii="Arial" w:eastAsia="Calibri" w:hAnsi="Arial" w:cs="Arial"/>
          <w:b/>
          <w:bCs/>
          <w:sz w:val="24"/>
          <w:szCs w:val="24"/>
          <w:lang w:val="es-ES"/>
        </w:rPr>
        <w:t xml:space="preserve"> </w:t>
      </w:r>
      <w:r w:rsidRPr="007D3B48">
        <w:rPr>
          <w:rFonts w:ascii="Arial" w:eastAsia="Calibri" w:hAnsi="Arial" w:cs="Arial"/>
          <w:b/>
          <w:bCs/>
          <w:sz w:val="24"/>
          <w:szCs w:val="24"/>
          <w:lang w:val="es-ES"/>
        </w:rPr>
        <w:t xml:space="preserve">funcionarios </w:t>
      </w:r>
      <w:r w:rsidRPr="007D3B48">
        <w:rPr>
          <w:rFonts w:ascii="Arial" w:eastAsia="Calibri" w:hAnsi="Arial" w:cs="Arial"/>
          <w:sz w:val="24"/>
          <w:szCs w:val="24"/>
          <w:lang w:val="es-ES"/>
        </w:rPr>
        <w:t>del Ministerio Público. Se reemplaza el actual bono por desempeño individual funcionario por un bono por desempeño</w:t>
      </w:r>
      <w:r w:rsidR="009B1F81">
        <w:rPr>
          <w:rFonts w:ascii="Arial" w:eastAsia="Calibri" w:hAnsi="Arial" w:cs="Arial"/>
          <w:sz w:val="24"/>
          <w:szCs w:val="24"/>
          <w:lang w:val="es-ES"/>
        </w:rPr>
        <w:t xml:space="preserve"> </w:t>
      </w:r>
      <w:r w:rsidRPr="007D3B48">
        <w:rPr>
          <w:rFonts w:ascii="Arial" w:eastAsia="Calibri" w:hAnsi="Arial" w:cs="Arial"/>
          <w:sz w:val="24"/>
          <w:szCs w:val="24"/>
          <w:lang w:val="es-ES"/>
        </w:rPr>
        <w:t>colectivo basado en el grado de cumplimiento de las metas anuales fijadas para cada una de las</w:t>
      </w:r>
      <w:r w:rsidR="009B1F81">
        <w:rPr>
          <w:rFonts w:ascii="Arial" w:eastAsia="Calibri" w:hAnsi="Arial" w:cs="Arial"/>
          <w:sz w:val="24"/>
          <w:szCs w:val="24"/>
          <w:lang w:val="es-ES"/>
        </w:rPr>
        <w:t xml:space="preserve"> </w:t>
      </w:r>
      <w:r w:rsidRPr="007D3B48">
        <w:rPr>
          <w:rFonts w:ascii="Arial" w:eastAsia="Calibri" w:hAnsi="Arial" w:cs="Arial"/>
          <w:sz w:val="24"/>
          <w:szCs w:val="24"/>
          <w:lang w:val="es-ES"/>
        </w:rPr>
        <w:t xml:space="preserve">fiscalías regionales y para la Fiscalía Nacional. </w:t>
      </w:r>
    </w:p>
    <w:p w14:paraId="6E1F985A" w14:textId="77777777" w:rsidR="007D3B48" w:rsidRPr="007D3B48" w:rsidRDefault="007D3B48" w:rsidP="007D3B48">
      <w:pPr>
        <w:widowControl w:val="0"/>
        <w:spacing w:after="0" w:line="240" w:lineRule="auto"/>
        <w:ind w:firstLine="1134"/>
        <w:jc w:val="both"/>
        <w:rPr>
          <w:rFonts w:ascii="Arial" w:eastAsia="Calibri" w:hAnsi="Arial" w:cs="Arial"/>
          <w:sz w:val="24"/>
          <w:szCs w:val="24"/>
        </w:rPr>
      </w:pPr>
    </w:p>
    <w:p w14:paraId="4D249E1E" w14:textId="77777777" w:rsidR="007D3B48" w:rsidRPr="007D3B48" w:rsidRDefault="007D3B48" w:rsidP="007D3B48">
      <w:pPr>
        <w:widowControl w:val="0"/>
        <w:spacing w:after="0" w:line="240" w:lineRule="auto"/>
        <w:ind w:firstLine="1134"/>
        <w:jc w:val="both"/>
        <w:rPr>
          <w:rFonts w:ascii="Arial" w:eastAsia="Calibri" w:hAnsi="Arial" w:cs="Arial"/>
          <w:sz w:val="24"/>
          <w:szCs w:val="24"/>
        </w:rPr>
      </w:pPr>
      <w:r w:rsidRPr="007D3B48">
        <w:rPr>
          <w:rFonts w:ascii="Arial" w:eastAsia="Calibri" w:hAnsi="Arial" w:cs="Arial"/>
          <w:sz w:val="24"/>
          <w:szCs w:val="24"/>
          <w:lang w:val="es-ES"/>
        </w:rPr>
        <w:t xml:space="preserve">III. Se incorpora la obligación de someter a </w:t>
      </w:r>
      <w:r w:rsidRPr="007D3B48">
        <w:rPr>
          <w:rFonts w:ascii="Arial" w:eastAsia="Calibri" w:hAnsi="Arial" w:cs="Arial"/>
          <w:b/>
          <w:bCs/>
          <w:sz w:val="24"/>
          <w:szCs w:val="24"/>
          <w:lang w:val="es-ES"/>
        </w:rPr>
        <w:t>evaluación el funcionamiento del Ministerio Público, cada tres años, por una entidad externa</w:t>
      </w:r>
      <w:r w:rsidRPr="007D3B48">
        <w:rPr>
          <w:rFonts w:ascii="Arial" w:eastAsia="Calibri" w:hAnsi="Arial" w:cs="Arial"/>
          <w:sz w:val="24"/>
          <w:szCs w:val="24"/>
          <w:lang w:val="es-ES"/>
        </w:rPr>
        <w:t>, a fin de promover la mejora continua de la calidad de la persecución penal y la atención de víctimas y testigos.</w:t>
      </w:r>
    </w:p>
    <w:p w14:paraId="10D2D49F" w14:textId="77777777" w:rsidR="007D3B48" w:rsidRPr="007D3B48" w:rsidRDefault="007D3B48" w:rsidP="007D3B48">
      <w:pPr>
        <w:widowControl w:val="0"/>
        <w:spacing w:after="0" w:line="240" w:lineRule="auto"/>
        <w:jc w:val="both"/>
        <w:rPr>
          <w:rFonts w:ascii="Arial" w:eastAsia="Calibri" w:hAnsi="Arial" w:cs="Arial"/>
          <w:b/>
          <w:bCs/>
          <w:sz w:val="24"/>
          <w:szCs w:val="24"/>
          <w:lang w:val="es-ES"/>
        </w:rPr>
      </w:pPr>
    </w:p>
    <w:p w14:paraId="03338493" w14:textId="77777777" w:rsidR="007D3B48" w:rsidRPr="007D3B48" w:rsidRDefault="007D3B48" w:rsidP="007D3B48">
      <w:pPr>
        <w:widowControl w:val="0"/>
        <w:spacing w:after="0" w:line="240" w:lineRule="auto"/>
        <w:ind w:firstLine="1134"/>
        <w:jc w:val="both"/>
        <w:rPr>
          <w:rFonts w:ascii="Arial" w:eastAsia="Calibri" w:hAnsi="Arial" w:cs="Arial"/>
          <w:sz w:val="24"/>
          <w:szCs w:val="24"/>
        </w:rPr>
      </w:pPr>
      <w:r w:rsidRPr="007D3B48">
        <w:rPr>
          <w:rFonts w:ascii="Arial" w:eastAsia="Calibri" w:hAnsi="Arial" w:cs="Arial"/>
          <w:b/>
          <w:bCs/>
          <w:sz w:val="24"/>
          <w:szCs w:val="24"/>
          <w:lang w:val="es-ES"/>
        </w:rPr>
        <w:t xml:space="preserve">IV. Se regula en la Ley Orgánica del Ministerio Público la Academia de Fiscales </w:t>
      </w:r>
      <w:r w:rsidRPr="007D3B48">
        <w:rPr>
          <w:rFonts w:ascii="Arial" w:eastAsia="Calibri" w:hAnsi="Arial" w:cs="Arial"/>
          <w:sz w:val="24"/>
          <w:szCs w:val="24"/>
          <w:lang w:val="es-ES"/>
        </w:rPr>
        <w:t xml:space="preserve">con sede en la Fiscalía Nacional, que tendrá como función la de diseñar e implementar programas y cursos para la formación y perfeccionamiento de los fiscales adjuntos, y la capacitación de los funcionarios. </w:t>
      </w:r>
    </w:p>
    <w:p w14:paraId="6A71A057" w14:textId="77777777" w:rsidR="007D3B48" w:rsidRPr="007D3B48" w:rsidRDefault="007D3B48" w:rsidP="007D3B48">
      <w:pPr>
        <w:widowControl w:val="0"/>
        <w:spacing w:after="0" w:line="240" w:lineRule="auto"/>
        <w:ind w:firstLine="1134"/>
        <w:jc w:val="both"/>
        <w:rPr>
          <w:rFonts w:ascii="Arial" w:eastAsia="Calibri" w:hAnsi="Arial" w:cs="Arial"/>
          <w:sz w:val="24"/>
          <w:szCs w:val="24"/>
        </w:rPr>
      </w:pPr>
    </w:p>
    <w:p w14:paraId="24211881" w14:textId="77777777" w:rsidR="007D3B48" w:rsidRPr="007D3B48" w:rsidRDefault="007D3B48" w:rsidP="007D3B48">
      <w:pPr>
        <w:widowControl w:val="0"/>
        <w:spacing w:after="0" w:line="240" w:lineRule="auto"/>
        <w:ind w:firstLine="1134"/>
        <w:jc w:val="both"/>
        <w:rPr>
          <w:rFonts w:ascii="Arial" w:eastAsia="Calibri" w:hAnsi="Arial" w:cs="Arial"/>
          <w:sz w:val="24"/>
          <w:szCs w:val="24"/>
        </w:rPr>
      </w:pPr>
      <w:r w:rsidRPr="007D3B48">
        <w:rPr>
          <w:rFonts w:ascii="Arial" w:eastAsia="Calibri" w:hAnsi="Arial" w:cs="Arial"/>
          <w:b/>
          <w:bCs/>
          <w:sz w:val="24"/>
          <w:szCs w:val="24"/>
          <w:lang w:val="es-ES"/>
        </w:rPr>
        <w:t>4. INFORME FINANCIERO</w:t>
      </w:r>
    </w:p>
    <w:p w14:paraId="24B5D0C0" w14:textId="77777777" w:rsidR="007D3B48" w:rsidRPr="007D3B48" w:rsidRDefault="007D3B48" w:rsidP="007D3B48">
      <w:pPr>
        <w:widowControl w:val="0"/>
        <w:spacing w:after="0" w:line="240" w:lineRule="auto"/>
        <w:ind w:firstLine="1134"/>
        <w:jc w:val="both"/>
        <w:rPr>
          <w:rFonts w:ascii="Arial" w:eastAsia="Calibri" w:hAnsi="Arial" w:cs="Arial"/>
          <w:sz w:val="24"/>
          <w:szCs w:val="24"/>
        </w:rPr>
      </w:pPr>
    </w:p>
    <w:p w14:paraId="6E161EF4" w14:textId="77777777" w:rsidR="007D3B48" w:rsidRPr="007D3B48" w:rsidRDefault="007D3B48" w:rsidP="007D3B48">
      <w:pPr>
        <w:widowControl w:val="0"/>
        <w:spacing w:after="0" w:line="240" w:lineRule="auto"/>
        <w:ind w:firstLine="1134"/>
        <w:jc w:val="both"/>
        <w:rPr>
          <w:rFonts w:ascii="Arial" w:eastAsia="Calibri" w:hAnsi="Arial" w:cs="Arial"/>
          <w:sz w:val="24"/>
          <w:szCs w:val="24"/>
        </w:rPr>
      </w:pPr>
      <w:r w:rsidRPr="007D3B48">
        <w:rPr>
          <w:rFonts w:ascii="Arial" w:eastAsia="Calibri" w:hAnsi="Arial" w:cs="Arial"/>
          <w:sz w:val="24"/>
          <w:szCs w:val="24"/>
        </w:rPr>
        <w:t xml:space="preserve">Resumen </w:t>
      </w:r>
    </w:p>
    <w:p w14:paraId="61AE623C" w14:textId="77777777" w:rsidR="007D3B48" w:rsidRPr="007D3B48" w:rsidRDefault="007D3B48" w:rsidP="007D3B48">
      <w:pPr>
        <w:widowControl w:val="0"/>
        <w:spacing w:after="0" w:line="240" w:lineRule="auto"/>
        <w:ind w:firstLine="1134"/>
        <w:jc w:val="both"/>
        <w:rPr>
          <w:rFonts w:ascii="Arial" w:eastAsia="Calibri" w:hAnsi="Arial" w:cs="Arial"/>
          <w:sz w:val="24"/>
          <w:szCs w:val="24"/>
        </w:rPr>
      </w:pPr>
    </w:p>
    <w:p w14:paraId="79FB91B4" w14:textId="77777777" w:rsidR="007D3B48" w:rsidRPr="007D3B48" w:rsidRDefault="007D3B48" w:rsidP="007D3B48">
      <w:pPr>
        <w:widowControl w:val="0"/>
        <w:spacing w:after="0" w:line="240" w:lineRule="auto"/>
        <w:jc w:val="center"/>
        <w:rPr>
          <w:rFonts w:ascii="Arial" w:eastAsia="Calibri" w:hAnsi="Arial" w:cs="Arial"/>
          <w:sz w:val="24"/>
          <w:szCs w:val="24"/>
        </w:rPr>
      </w:pPr>
      <w:r w:rsidRPr="007D3B48">
        <w:rPr>
          <w:rFonts w:ascii="Arial" w:eastAsia="Calibri" w:hAnsi="Arial" w:cs="Arial"/>
          <w:noProof/>
          <w:sz w:val="24"/>
          <w:szCs w:val="24"/>
        </w:rPr>
        <w:drawing>
          <wp:inline distT="0" distB="0" distL="0" distR="0" wp14:anchorId="4EAEAE1E" wp14:editId="1E5A9077">
            <wp:extent cx="5252085" cy="2510155"/>
            <wp:effectExtent l="0" t="0" r="5715" b="444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52085" cy="2510155"/>
                    </a:xfrm>
                    <a:prstGeom prst="rect">
                      <a:avLst/>
                    </a:prstGeom>
                  </pic:spPr>
                </pic:pic>
              </a:graphicData>
            </a:graphic>
          </wp:inline>
        </w:drawing>
      </w:r>
    </w:p>
    <w:p w14:paraId="43119489" w14:textId="77777777" w:rsidR="007D3B48" w:rsidRPr="007D3B48" w:rsidRDefault="007D3B48" w:rsidP="007D3B48">
      <w:pPr>
        <w:widowControl w:val="0"/>
        <w:spacing w:after="0" w:line="240" w:lineRule="auto"/>
        <w:ind w:firstLine="1134"/>
        <w:jc w:val="both"/>
        <w:rPr>
          <w:rFonts w:ascii="Arial" w:eastAsia="Calibri" w:hAnsi="Arial" w:cs="Arial"/>
          <w:sz w:val="24"/>
          <w:szCs w:val="24"/>
        </w:rPr>
      </w:pPr>
    </w:p>
    <w:p w14:paraId="147C2636" w14:textId="77777777" w:rsidR="007D3B48" w:rsidRPr="007D3B48" w:rsidRDefault="007D3B48" w:rsidP="007D3B48">
      <w:pPr>
        <w:widowControl w:val="0"/>
        <w:spacing w:after="0" w:line="240" w:lineRule="auto"/>
        <w:ind w:firstLine="1134"/>
        <w:jc w:val="both"/>
        <w:rPr>
          <w:rFonts w:ascii="Arial" w:eastAsia="Calibri" w:hAnsi="Arial" w:cs="Arial"/>
          <w:sz w:val="24"/>
          <w:szCs w:val="24"/>
        </w:rPr>
      </w:pPr>
      <w:r w:rsidRPr="007D3B48">
        <w:rPr>
          <w:rFonts w:ascii="Arial" w:eastAsia="Calibri" w:hAnsi="Arial" w:cs="Arial"/>
          <w:b/>
          <w:bCs/>
          <w:sz w:val="24"/>
          <w:szCs w:val="24"/>
          <w:lang w:val="es-ES"/>
        </w:rPr>
        <w:t xml:space="preserve">4. CONCLUSIONES </w:t>
      </w:r>
    </w:p>
    <w:p w14:paraId="79D2A24E" w14:textId="77777777" w:rsidR="007D3B48" w:rsidRPr="007D3B48" w:rsidRDefault="007D3B48" w:rsidP="007D3B48">
      <w:pPr>
        <w:widowControl w:val="0"/>
        <w:spacing w:after="0" w:line="240" w:lineRule="auto"/>
        <w:ind w:firstLine="1134"/>
        <w:jc w:val="both"/>
        <w:rPr>
          <w:rFonts w:ascii="Arial" w:eastAsia="Calibri" w:hAnsi="Arial" w:cs="Arial"/>
          <w:sz w:val="24"/>
          <w:szCs w:val="24"/>
        </w:rPr>
      </w:pPr>
    </w:p>
    <w:p w14:paraId="20A98F7C" w14:textId="77777777" w:rsidR="007D3B48" w:rsidRPr="007D3B48" w:rsidRDefault="007D3B48" w:rsidP="007D3B48">
      <w:pPr>
        <w:widowControl w:val="0"/>
        <w:spacing w:after="0" w:line="240" w:lineRule="auto"/>
        <w:ind w:firstLine="1134"/>
        <w:jc w:val="both"/>
        <w:rPr>
          <w:rFonts w:ascii="Arial" w:eastAsia="Calibri" w:hAnsi="Arial" w:cs="Arial"/>
          <w:sz w:val="24"/>
          <w:szCs w:val="24"/>
        </w:rPr>
      </w:pPr>
      <w:r w:rsidRPr="007D3B48">
        <w:rPr>
          <w:rFonts w:ascii="Arial" w:eastAsia="Calibri" w:hAnsi="Arial" w:cs="Arial"/>
          <w:sz w:val="24"/>
          <w:szCs w:val="24"/>
          <w:lang w:val="es-ES"/>
        </w:rPr>
        <w:t>Características principales de la propuesta</w:t>
      </w:r>
    </w:p>
    <w:p w14:paraId="23F25959" w14:textId="77777777" w:rsidR="007D3B48" w:rsidRPr="007D3B48" w:rsidRDefault="007D3B48" w:rsidP="007D3B48">
      <w:pPr>
        <w:widowControl w:val="0"/>
        <w:spacing w:after="0" w:line="240" w:lineRule="auto"/>
        <w:ind w:firstLine="1134"/>
        <w:jc w:val="both"/>
        <w:rPr>
          <w:rFonts w:ascii="Arial" w:eastAsia="Calibri" w:hAnsi="Arial" w:cs="Arial"/>
          <w:sz w:val="24"/>
          <w:szCs w:val="24"/>
        </w:rPr>
      </w:pPr>
    </w:p>
    <w:p w14:paraId="5D69D791" w14:textId="77777777" w:rsidR="007D3B48" w:rsidRPr="007D3B48" w:rsidRDefault="007D3B48" w:rsidP="007D3B48">
      <w:pPr>
        <w:widowControl w:val="0"/>
        <w:spacing w:after="0" w:line="240" w:lineRule="auto"/>
        <w:ind w:firstLine="1134"/>
        <w:jc w:val="both"/>
        <w:rPr>
          <w:rFonts w:ascii="Arial" w:eastAsia="Calibri" w:hAnsi="Arial" w:cs="Arial"/>
          <w:sz w:val="24"/>
          <w:szCs w:val="24"/>
        </w:rPr>
      </w:pPr>
      <w:r w:rsidRPr="007D3B48">
        <w:rPr>
          <w:rFonts w:ascii="Arial" w:eastAsia="Calibri" w:hAnsi="Arial" w:cs="Arial"/>
          <w:sz w:val="24"/>
          <w:szCs w:val="24"/>
          <w:lang w:val="es-ES"/>
        </w:rPr>
        <w:t xml:space="preserve">1. Con el propósito de mejorar la persecución Penal, </w:t>
      </w:r>
      <w:r w:rsidRPr="007D3B48">
        <w:rPr>
          <w:rFonts w:ascii="Arial" w:eastAsia="Calibri" w:hAnsi="Arial" w:cs="Arial"/>
          <w:b/>
          <w:bCs/>
          <w:sz w:val="24"/>
          <w:szCs w:val="24"/>
          <w:lang w:val="es-ES"/>
        </w:rPr>
        <w:t>el proyecto realiza el mayor incremento en la dotación de personal del Ministerio Público desde su creación</w:t>
      </w:r>
      <w:r w:rsidRPr="007D3B48">
        <w:rPr>
          <w:rFonts w:ascii="Arial" w:eastAsia="Calibri" w:hAnsi="Arial" w:cs="Arial"/>
          <w:sz w:val="24"/>
          <w:szCs w:val="24"/>
          <w:lang w:val="es-ES"/>
        </w:rPr>
        <w:t xml:space="preserve">, incluyendo un reforzamiento de 205 nuevos fiscales adjuntos, llegando a </w:t>
      </w:r>
      <w:r w:rsidRPr="007D3B48">
        <w:rPr>
          <w:rFonts w:ascii="Arial" w:eastAsia="Calibri" w:hAnsi="Arial" w:cs="Arial"/>
          <w:b/>
          <w:bCs/>
          <w:sz w:val="24"/>
          <w:szCs w:val="24"/>
          <w:lang w:val="es-ES"/>
        </w:rPr>
        <w:t xml:space="preserve">1000 fiscales </w:t>
      </w:r>
      <w:r w:rsidRPr="007D3B48">
        <w:rPr>
          <w:rFonts w:ascii="Arial" w:eastAsia="Calibri" w:hAnsi="Arial" w:cs="Arial"/>
          <w:sz w:val="24"/>
          <w:szCs w:val="24"/>
          <w:lang w:val="es-ES"/>
        </w:rPr>
        <w:t>a nivel nacional.</w:t>
      </w:r>
    </w:p>
    <w:p w14:paraId="407FC5EB" w14:textId="77777777" w:rsidR="007D3B48" w:rsidRPr="007D3B48" w:rsidRDefault="007D3B48" w:rsidP="007D3B48">
      <w:pPr>
        <w:widowControl w:val="0"/>
        <w:spacing w:after="0" w:line="240" w:lineRule="auto"/>
        <w:ind w:firstLine="1134"/>
        <w:jc w:val="both"/>
        <w:rPr>
          <w:rFonts w:ascii="Arial" w:eastAsia="Calibri" w:hAnsi="Arial" w:cs="Arial"/>
          <w:sz w:val="24"/>
          <w:szCs w:val="24"/>
        </w:rPr>
      </w:pPr>
    </w:p>
    <w:p w14:paraId="00D8A5F6" w14:textId="77777777" w:rsidR="007D3B48" w:rsidRPr="007D3B48" w:rsidRDefault="007D3B48" w:rsidP="007D3B48">
      <w:pPr>
        <w:widowControl w:val="0"/>
        <w:spacing w:after="0" w:line="240" w:lineRule="auto"/>
        <w:ind w:firstLine="1134"/>
        <w:jc w:val="both"/>
        <w:rPr>
          <w:rFonts w:ascii="Arial" w:eastAsia="Calibri" w:hAnsi="Arial" w:cs="Arial"/>
          <w:sz w:val="24"/>
          <w:szCs w:val="24"/>
        </w:rPr>
      </w:pPr>
      <w:r w:rsidRPr="007D3B48">
        <w:rPr>
          <w:rFonts w:ascii="Arial" w:eastAsia="Calibri" w:hAnsi="Arial" w:cs="Arial"/>
          <w:b/>
          <w:bCs/>
          <w:sz w:val="24"/>
          <w:szCs w:val="24"/>
          <w:lang w:val="es-ES"/>
        </w:rPr>
        <w:t xml:space="preserve">2. La implementación total del proyecto de </w:t>
      </w:r>
      <w:proofErr w:type="spellStart"/>
      <w:r w:rsidRPr="007D3B48">
        <w:rPr>
          <w:rFonts w:ascii="Arial" w:eastAsia="Calibri" w:hAnsi="Arial" w:cs="Arial"/>
          <w:b/>
          <w:bCs/>
          <w:sz w:val="24"/>
          <w:szCs w:val="24"/>
          <w:lang w:val="es-ES"/>
        </w:rPr>
        <w:t>Iey</w:t>
      </w:r>
      <w:proofErr w:type="spellEnd"/>
      <w:r w:rsidRPr="007D3B48">
        <w:rPr>
          <w:rFonts w:ascii="Arial" w:eastAsia="Calibri" w:hAnsi="Arial" w:cs="Arial"/>
          <w:b/>
          <w:bCs/>
          <w:sz w:val="24"/>
          <w:szCs w:val="24"/>
          <w:lang w:val="es-ES"/>
        </w:rPr>
        <w:t xml:space="preserve"> irrogará un mayor gasto fiscal en régimen de $43.672 millones</w:t>
      </w:r>
      <w:r w:rsidRPr="007D3B48">
        <w:rPr>
          <w:rFonts w:ascii="Arial" w:eastAsia="Calibri" w:hAnsi="Arial" w:cs="Arial"/>
          <w:sz w:val="24"/>
          <w:szCs w:val="24"/>
          <w:lang w:val="es-ES"/>
        </w:rPr>
        <w:t>.</w:t>
      </w:r>
    </w:p>
    <w:p w14:paraId="12637CD3" w14:textId="77777777" w:rsidR="007D3B48" w:rsidRPr="007D3B48" w:rsidRDefault="007D3B48" w:rsidP="007D3B48">
      <w:pPr>
        <w:widowControl w:val="0"/>
        <w:spacing w:after="0" w:line="240" w:lineRule="auto"/>
        <w:ind w:firstLine="1134"/>
        <w:jc w:val="both"/>
        <w:rPr>
          <w:rFonts w:ascii="Arial" w:eastAsia="Calibri" w:hAnsi="Arial" w:cs="Arial"/>
          <w:sz w:val="24"/>
          <w:szCs w:val="24"/>
        </w:rPr>
      </w:pPr>
    </w:p>
    <w:p w14:paraId="0DB875CF" w14:textId="5E443B7C" w:rsidR="007D3B48" w:rsidRPr="007D3B48" w:rsidRDefault="007D3B48" w:rsidP="007D3B48">
      <w:pPr>
        <w:widowControl w:val="0"/>
        <w:spacing w:after="0" w:line="240" w:lineRule="auto"/>
        <w:ind w:firstLine="1134"/>
        <w:jc w:val="both"/>
        <w:rPr>
          <w:rFonts w:ascii="Arial" w:eastAsia="Calibri" w:hAnsi="Arial" w:cs="Arial"/>
          <w:sz w:val="24"/>
          <w:szCs w:val="24"/>
        </w:rPr>
      </w:pPr>
      <w:r w:rsidRPr="007D3B48">
        <w:rPr>
          <w:rFonts w:ascii="Arial" w:eastAsia="Calibri" w:hAnsi="Arial" w:cs="Arial"/>
          <w:b/>
          <w:bCs/>
          <w:sz w:val="24"/>
          <w:szCs w:val="24"/>
          <w:lang w:val="es-ES"/>
        </w:rPr>
        <w:t>3. Mejoramiento de las condiciones funcionarias de los estamentos administrativo y auxiliar</w:t>
      </w:r>
      <w:r w:rsidRPr="007D3B48">
        <w:rPr>
          <w:rFonts w:ascii="Arial" w:eastAsia="Calibri" w:hAnsi="Arial" w:cs="Arial"/>
          <w:sz w:val="24"/>
          <w:szCs w:val="24"/>
          <w:lang w:val="es-ES"/>
        </w:rPr>
        <w:t>, mediante una modificación al artículo 76 de la Ley N°19.640 para extenderles el derecho a percibir asignación profesional en las mismas condiciones que rigen para dichos estamentos en el Poder Judicial.</w:t>
      </w:r>
      <w:r>
        <w:rPr>
          <w:rFonts w:ascii="Arial" w:eastAsia="Calibri" w:hAnsi="Arial" w:cs="Arial"/>
          <w:sz w:val="24"/>
          <w:szCs w:val="24"/>
          <w:lang w:val="es-ES"/>
        </w:rPr>
        <w:t>”.</w:t>
      </w:r>
    </w:p>
    <w:p w14:paraId="2A82E4D7" w14:textId="4906F032" w:rsidR="00C8125A" w:rsidRPr="008A3AA1" w:rsidRDefault="00C8125A" w:rsidP="00B83FD1">
      <w:pPr>
        <w:spacing w:after="0" w:line="240" w:lineRule="auto"/>
        <w:ind w:firstLine="1134"/>
        <w:jc w:val="both"/>
        <w:rPr>
          <w:rFonts w:ascii="Arial" w:eastAsia="Times New Roman" w:hAnsi="Arial" w:cs="Arial"/>
          <w:spacing w:val="-3"/>
          <w:sz w:val="24"/>
          <w:szCs w:val="24"/>
          <w:lang w:val="es-ES" w:eastAsia="es-ES"/>
        </w:rPr>
      </w:pPr>
    </w:p>
    <w:p w14:paraId="6ACEFB45" w14:textId="218A65AD" w:rsidR="007D3B48" w:rsidRPr="008A3AA1" w:rsidRDefault="007D3B48" w:rsidP="00B83FD1">
      <w:pPr>
        <w:spacing w:after="0" w:line="240" w:lineRule="auto"/>
        <w:ind w:firstLine="1134"/>
        <w:jc w:val="both"/>
        <w:rPr>
          <w:rFonts w:ascii="Arial" w:eastAsia="Times New Roman" w:hAnsi="Arial" w:cs="Arial"/>
          <w:spacing w:val="-3"/>
          <w:sz w:val="24"/>
          <w:szCs w:val="24"/>
          <w:lang w:val="es-ES" w:eastAsia="es-ES"/>
        </w:rPr>
      </w:pPr>
    </w:p>
    <w:p w14:paraId="7A91C832" w14:textId="73050255" w:rsidR="00C8125A" w:rsidRPr="008A3AA1" w:rsidRDefault="007D3B48" w:rsidP="00B83FD1">
      <w:pPr>
        <w:spacing w:after="0" w:line="240" w:lineRule="auto"/>
        <w:ind w:firstLine="1134"/>
        <w:jc w:val="both"/>
        <w:rPr>
          <w:rFonts w:ascii="Arial" w:eastAsia="Times New Roman" w:hAnsi="Arial" w:cs="Arial"/>
          <w:spacing w:val="-3"/>
          <w:sz w:val="24"/>
          <w:szCs w:val="24"/>
          <w:lang w:val="es-ES" w:eastAsia="es-ES"/>
        </w:rPr>
      </w:pPr>
      <w:r w:rsidRPr="008A3AA1">
        <w:rPr>
          <w:rFonts w:ascii="Arial" w:eastAsia="Times New Roman" w:hAnsi="Arial" w:cs="Arial"/>
          <w:spacing w:val="-3"/>
          <w:sz w:val="24"/>
          <w:szCs w:val="24"/>
          <w:lang w:val="es-ES" w:eastAsia="es-ES"/>
        </w:rPr>
        <w:t xml:space="preserve">Enseguida, la Comisión escuchó a la </w:t>
      </w:r>
      <w:r w:rsidRPr="008A3AA1">
        <w:rPr>
          <w:rFonts w:ascii="Arial" w:eastAsia="Calibri" w:hAnsi="Arial" w:cs="Arial"/>
          <w:b/>
          <w:bCs/>
          <w:sz w:val="24"/>
          <w:szCs w:val="24"/>
        </w:rPr>
        <w:t>Gerente de la División de Estudios del Ministerio Públic</w:t>
      </w:r>
      <w:r w:rsidR="009B1F81" w:rsidRPr="008A3AA1">
        <w:rPr>
          <w:rFonts w:ascii="Arial" w:eastAsia="Calibri" w:hAnsi="Arial" w:cs="Arial"/>
          <w:b/>
          <w:bCs/>
          <w:sz w:val="24"/>
          <w:szCs w:val="24"/>
        </w:rPr>
        <w:t>o</w:t>
      </w:r>
      <w:r w:rsidRPr="008A3AA1">
        <w:rPr>
          <w:rFonts w:ascii="Arial" w:eastAsia="Calibri" w:hAnsi="Arial" w:cs="Arial"/>
          <w:bCs/>
          <w:sz w:val="24"/>
          <w:szCs w:val="24"/>
        </w:rPr>
        <w:t xml:space="preserve">, </w:t>
      </w:r>
      <w:r w:rsidRPr="008A3AA1">
        <w:rPr>
          <w:rFonts w:ascii="Arial" w:eastAsia="Calibri" w:hAnsi="Arial" w:cs="Arial"/>
          <w:b/>
          <w:bCs/>
          <w:sz w:val="24"/>
          <w:szCs w:val="24"/>
        </w:rPr>
        <w:t>señora Ana María Morales</w:t>
      </w:r>
      <w:r w:rsidRPr="008A3AA1">
        <w:rPr>
          <w:rFonts w:ascii="Arial" w:eastAsia="Calibri" w:hAnsi="Arial" w:cs="Arial"/>
          <w:bCs/>
          <w:sz w:val="24"/>
          <w:szCs w:val="24"/>
        </w:rPr>
        <w:t xml:space="preserve"> quien efectuó una presentación, en formato </w:t>
      </w:r>
      <w:proofErr w:type="spellStart"/>
      <w:r w:rsidRPr="008A3AA1">
        <w:rPr>
          <w:rFonts w:ascii="Arial" w:eastAsia="Calibri" w:hAnsi="Arial" w:cs="Arial"/>
          <w:bCs/>
          <w:sz w:val="24"/>
          <w:szCs w:val="24"/>
        </w:rPr>
        <w:t>ppt</w:t>
      </w:r>
      <w:proofErr w:type="spellEnd"/>
      <w:r w:rsidRPr="008A3AA1">
        <w:rPr>
          <w:rFonts w:ascii="Arial" w:eastAsia="Calibri" w:hAnsi="Arial" w:cs="Arial"/>
          <w:bCs/>
          <w:sz w:val="24"/>
          <w:szCs w:val="24"/>
        </w:rPr>
        <w:t>., del siguiente tenor:</w:t>
      </w:r>
    </w:p>
    <w:p w14:paraId="0B5E0D83" w14:textId="3238FFFB" w:rsidR="00815827" w:rsidRPr="003C3A53" w:rsidRDefault="00815827" w:rsidP="00B83FD1">
      <w:pPr>
        <w:spacing w:after="0" w:line="240" w:lineRule="auto"/>
        <w:ind w:firstLine="1134"/>
        <w:jc w:val="both"/>
        <w:rPr>
          <w:rFonts w:ascii="Arial" w:eastAsia="Times New Roman" w:hAnsi="Arial" w:cs="Arial"/>
          <w:spacing w:val="-3"/>
          <w:sz w:val="24"/>
          <w:szCs w:val="24"/>
          <w:lang w:val="es-ES" w:eastAsia="es-ES"/>
        </w:rPr>
      </w:pPr>
    </w:p>
    <w:p w14:paraId="6784007E" w14:textId="77777777" w:rsidR="009B1F81" w:rsidRPr="009B1F81" w:rsidRDefault="009B1F81" w:rsidP="009B1F81">
      <w:pPr>
        <w:widowControl w:val="0"/>
        <w:spacing w:after="0" w:line="240" w:lineRule="auto"/>
        <w:ind w:firstLine="1134"/>
        <w:jc w:val="both"/>
        <w:rPr>
          <w:rFonts w:ascii="Arial" w:eastAsia="Calibri" w:hAnsi="Arial" w:cs="Arial"/>
          <w:sz w:val="24"/>
          <w:szCs w:val="24"/>
        </w:rPr>
      </w:pPr>
      <w:r w:rsidRPr="009B1F81">
        <w:rPr>
          <w:rFonts w:ascii="Arial" w:eastAsia="Calibri" w:hAnsi="Arial" w:cs="Arial"/>
          <w:b/>
          <w:bCs/>
          <w:sz w:val="24"/>
          <w:szCs w:val="24"/>
          <w:lang w:val="es-ES"/>
        </w:rPr>
        <w:t>PROYECTO DE LEY FORTALECIMIENTO MP</w:t>
      </w:r>
    </w:p>
    <w:p w14:paraId="4E13D90F" w14:textId="77777777" w:rsidR="009B1F81" w:rsidRPr="009B1F81" w:rsidRDefault="009B1F81" w:rsidP="009B1F81">
      <w:pPr>
        <w:widowControl w:val="0"/>
        <w:spacing w:after="0" w:line="240" w:lineRule="auto"/>
        <w:ind w:firstLine="1134"/>
        <w:jc w:val="both"/>
        <w:rPr>
          <w:rFonts w:ascii="Arial" w:eastAsia="Calibri" w:hAnsi="Arial" w:cs="Arial"/>
          <w:b/>
          <w:bCs/>
          <w:sz w:val="24"/>
          <w:szCs w:val="24"/>
          <w:lang w:val="es-ES"/>
        </w:rPr>
      </w:pPr>
      <w:r w:rsidRPr="009B1F81">
        <w:rPr>
          <w:rFonts w:ascii="Arial" w:eastAsia="Calibri" w:hAnsi="Arial" w:cs="Arial"/>
          <w:b/>
          <w:bCs/>
          <w:sz w:val="24"/>
          <w:szCs w:val="24"/>
          <w:lang w:val="es-ES"/>
        </w:rPr>
        <w:t xml:space="preserve">Boletín 16.374-07 </w:t>
      </w:r>
    </w:p>
    <w:p w14:paraId="6A7AF4E1" w14:textId="77777777" w:rsidR="009B1F81" w:rsidRPr="009B1F81" w:rsidRDefault="009B1F81" w:rsidP="009B1F81">
      <w:pPr>
        <w:widowControl w:val="0"/>
        <w:spacing w:after="0" w:line="240" w:lineRule="auto"/>
        <w:ind w:firstLine="1134"/>
        <w:jc w:val="both"/>
        <w:rPr>
          <w:rFonts w:ascii="Arial" w:eastAsia="Calibri" w:hAnsi="Arial" w:cs="Arial"/>
          <w:b/>
          <w:bCs/>
          <w:sz w:val="24"/>
          <w:szCs w:val="24"/>
          <w:lang w:val="es-ES"/>
        </w:rPr>
      </w:pPr>
    </w:p>
    <w:p w14:paraId="0A11532D" w14:textId="77777777" w:rsidR="009B1F81" w:rsidRPr="009B1F81" w:rsidRDefault="009B1F81" w:rsidP="009B1F81">
      <w:pPr>
        <w:widowControl w:val="0"/>
        <w:spacing w:after="0" w:line="240" w:lineRule="auto"/>
        <w:jc w:val="both"/>
        <w:rPr>
          <w:rFonts w:ascii="Arial" w:eastAsia="Calibri" w:hAnsi="Arial" w:cs="Arial"/>
          <w:sz w:val="24"/>
          <w:szCs w:val="24"/>
        </w:rPr>
      </w:pPr>
      <w:r w:rsidRPr="009B1F81">
        <w:rPr>
          <w:rFonts w:ascii="Arial" w:eastAsia="Calibri" w:hAnsi="Arial" w:cs="Arial"/>
          <w:noProof/>
          <w:sz w:val="24"/>
          <w:szCs w:val="24"/>
        </w:rPr>
        <w:drawing>
          <wp:inline distT="0" distB="0" distL="0" distR="0" wp14:anchorId="3BCC9745" wp14:editId="32D40A68">
            <wp:extent cx="5252085" cy="3961765"/>
            <wp:effectExtent l="0" t="0" r="5715" b="63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52085" cy="3961765"/>
                    </a:xfrm>
                    <a:prstGeom prst="rect">
                      <a:avLst/>
                    </a:prstGeom>
                  </pic:spPr>
                </pic:pic>
              </a:graphicData>
            </a:graphic>
          </wp:inline>
        </w:drawing>
      </w:r>
    </w:p>
    <w:p w14:paraId="55B0AD5A" w14:textId="77777777" w:rsidR="009B1F81" w:rsidRPr="009B1F81" w:rsidRDefault="009B1F81" w:rsidP="009B1F81">
      <w:pPr>
        <w:widowControl w:val="0"/>
        <w:spacing w:after="0" w:line="240" w:lineRule="auto"/>
        <w:jc w:val="both"/>
        <w:rPr>
          <w:rFonts w:ascii="Arial" w:eastAsia="Calibri" w:hAnsi="Arial" w:cs="Arial"/>
          <w:sz w:val="24"/>
          <w:szCs w:val="24"/>
        </w:rPr>
      </w:pPr>
    </w:p>
    <w:p w14:paraId="75F744E3" w14:textId="77777777" w:rsidR="009B1F81" w:rsidRPr="009B1F81" w:rsidRDefault="009B1F81" w:rsidP="009B1F81">
      <w:pPr>
        <w:widowControl w:val="0"/>
        <w:spacing w:after="0" w:line="240" w:lineRule="auto"/>
        <w:jc w:val="both"/>
        <w:rPr>
          <w:rFonts w:ascii="Arial" w:eastAsia="Calibri" w:hAnsi="Arial" w:cs="Arial"/>
          <w:sz w:val="24"/>
          <w:szCs w:val="24"/>
        </w:rPr>
      </w:pPr>
      <w:r w:rsidRPr="009B1F81">
        <w:rPr>
          <w:rFonts w:ascii="Arial" w:eastAsia="Calibri" w:hAnsi="Arial" w:cs="Arial"/>
          <w:noProof/>
          <w:sz w:val="24"/>
          <w:szCs w:val="24"/>
        </w:rPr>
        <w:drawing>
          <wp:inline distT="0" distB="0" distL="0" distR="0" wp14:anchorId="0BA0178B" wp14:editId="17B3E838">
            <wp:extent cx="5252085" cy="4110355"/>
            <wp:effectExtent l="0" t="0" r="5715" b="444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52085" cy="4110355"/>
                    </a:xfrm>
                    <a:prstGeom prst="rect">
                      <a:avLst/>
                    </a:prstGeom>
                  </pic:spPr>
                </pic:pic>
              </a:graphicData>
            </a:graphic>
          </wp:inline>
        </w:drawing>
      </w:r>
    </w:p>
    <w:p w14:paraId="2A1AA796" w14:textId="77777777" w:rsidR="009B1F81" w:rsidRPr="009B1F81" w:rsidRDefault="009B1F81" w:rsidP="009B1F81">
      <w:pPr>
        <w:widowControl w:val="0"/>
        <w:spacing w:after="0" w:line="240" w:lineRule="auto"/>
        <w:jc w:val="both"/>
        <w:rPr>
          <w:rFonts w:ascii="Arial" w:eastAsia="Calibri" w:hAnsi="Arial" w:cs="Arial"/>
          <w:sz w:val="24"/>
          <w:szCs w:val="24"/>
        </w:rPr>
      </w:pPr>
    </w:p>
    <w:p w14:paraId="5B9BE75A" w14:textId="77777777" w:rsidR="009B1F81" w:rsidRPr="009B1F81" w:rsidRDefault="009B1F81" w:rsidP="009B1F81">
      <w:pPr>
        <w:widowControl w:val="0"/>
        <w:spacing w:after="0" w:line="240" w:lineRule="auto"/>
        <w:jc w:val="both"/>
        <w:rPr>
          <w:rFonts w:ascii="Arial" w:eastAsia="Calibri" w:hAnsi="Arial" w:cs="Arial"/>
          <w:sz w:val="24"/>
          <w:szCs w:val="24"/>
        </w:rPr>
      </w:pPr>
      <w:r w:rsidRPr="009B1F81">
        <w:rPr>
          <w:rFonts w:ascii="Arial" w:eastAsia="Calibri" w:hAnsi="Arial" w:cs="Arial"/>
          <w:noProof/>
          <w:sz w:val="24"/>
          <w:szCs w:val="24"/>
        </w:rPr>
        <w:drawing>
          <wp:inline distT="0" distB="0" distL="0" distR="0" wp14:anchorId="6BE07313" wp14:editId="1CAB8BBA">
            <wp:extent cx="5252085" cy="3952240"/>
            <wp:effectExtent l="0" t="0" r="571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52085" cy="3952240"/>
                    </a:xfrm>
                    <a:prstGeom prst="rect">
                      <a:avLst/>
                    </a:prstGeom>
                  </pic:spPr>
                </pic:pic>
              </a:graphicData>
            </a:graphic>
          </wp:inline>
        </w:drawing>
      </w:r>
    </w:p>
    <w:p w14:paraId="07075AF0" w14:textId="77777777" w:rsidR="009B1F81" w:rsidRPr="009B1F81" w:rsidRDefault="009B1F81" w:rsidP="009B1F81">
      <w:pPr>
        <w:widowControl w:val="0"/>
        <w:spacing w:after="0" w:line="240" w:lineRule="auto"/>
        <w:jc w:val="both"/>
        <w:rPr>
          <w:rFonts w:ascii="Arial" w:eastAsia="Calibri" w:hAnsi="Arial" w:cs="Arial"/>
          <w:sz w:val="24"/>
          <w:szCs w:val="24"/>
        </w:rPr>
      </w:pPr>
      <w:r w:rsidRPr="009B1F81">
        <w:rPr>
          <w:rFonts w:ascii="Arial" w:eastAsia="Calibri" w:hAnsi="Arial" w:cs="Arial"/>
          <w:noProof/>
          <w:sz w:val="24"/>
          <w:szCs w:val="24"/>
        </w:rPr>
        <w:drawing>
          <wp:inline distT="0" distB="0" distL="0" distR="0" wp14:anchorId="7C1C20BB" wp14:editId="5E208EAF">
            <wp:extent cx="5252085" cy="3917950"/>
            <wp:effectExtent l="0" t="0" r="5715" b="635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52085" cy="3917950"/>
                    </a:xfrm>
                    <a:prstGeom prst="rect">
                      <a:avLst/>
                    </a:prstGeom>
                  </pic:spPr>
                </pic:pic>
              </a:graphicData>
            </a:graphic>
          </wp:inline>
        </w:drawing>
      </w:r>
    </w:p>
    <w:p w14:paraId="40386A9A" w14:textId="77777777" w:rsidR="009B1F81" w:rsidRPr="009B1F81" w:rsidRDefault="009B1F81" w:rsidP="009B1F81">
      <w:pPr>
        <w:widowControl w:val="0"/>
        <w:spacing w:after="0" w:line="240" w:lineRule="auto"/>
        <w:jc w:val="both"/>
        <w:rPr>
          <w:rFonts w:ascii="Arial" w:eastAsia="Calibri" w:hAnsi="Arial" w:cs="Arial"/>
          <w:sz w:val="24"/>
          <w:szCs w:val="24"/>
        </w:rPr>
      </w:pPr>
    </w:p>
    <w:p w14:paraId="4F5E5F60" w14:textId="77777777" w:rsidR="009B1F81" w:rsidRPr="009B1F81" w:rsidRDefault="009B1F81" w:rsidP="009B1F81">
      <w:pPr>
        <w:widowControl w:val="0"/>
        <w:spacing w:after="0" w:line="240" w:lineRule="auto"/>
        <w:ind w:firstLine="1134"/>
        <w:jc w:val="both"/>
        <w:rPr>
          <w:rFonts w:ascii="Arial" w:eastAsia="Calibri" w:hAnsi="Arial" w:cs="Arial"/>
          <w:b/>
          <w:sz w:val="24"/>
          <w:szCs w:val="24"/>
        </w:rPr>
      </w:pPr>
      <w:r w:rsidRPr="009B1F81">
        <w:rPr>
          <w:rFonts w:ascii="Arial" w:eastAsia="Calibri" w:hAnsi="Arial" w:cs="Arial"/>
          <w:b/>
          <w:sz w:val="24"/>
          <w:szCs w:val="24"/>
        </w:rPr>
        <w:t>Proyecto de ley:</w:t>
      </w:r>
    </w:p>
    <w:p w14:paraId="727DC003" w14:textId="77777777" w:rsidR="009B1F81" w:rsidRPr="009B1F81" w:rsidRDefault="009B1F81" w:rsidP="009B1F81">
      <w:pPr>
        <w:widowControl w:val="0"/>
        <w:spacing w:after="0" w:line="240" w:lineRule="auto"/>
        <w:ind w:firstLine="1134"/>
        <w:jc w:val="both"/>
        <w:rPr>
          <w:rFonts w:ascii="Arial" w:eastAsia="Calibri" w:hAnsi="Arial" w:cs="Arial"/>
          <w:b/>
          <w:sz w:val="24"/>
          <w:szCs w:val="24"/>
        </w:rPr>
      </w:pPr>
      <w:r w:rsidRPr="009B1F81">
        <w:rPr>
          <w:rFonts w:ascii="Arial" w:eastAsia="Calibri" w:hAnsi="Arial" w:cs="Arial"/>
          <w:b/>
          <w:sz w:val="24"/>
          <w:szCs w:val="24"/>
        </w:rPr>
        <w:t>Fortalecimiento del Ministerio Público</w:t>
      </w:r>
    </w:p>
    <w:p w14:paraId="5D3C20A2" w14:textId="77777777" w:rsidR="009B1F81" w:rsidRPr="009B1F81" w:rsidRDefault="009B1F81" w:rsidP="009B1F81">
      <w:pPr>
        <w:widowControl w:val="0"/>
        <w:spacing w:after="0" w:line="240" w:lineRule="auto"/>
        <w:ind w:firstLine="1134"/>
        <w:jc w:val="both"/>
        <w:rPr>
          <w:rFonts w:ascii="Arial" w:eastAsia="Calibri" w:hAnsi="Arial" w:cs="Arial"/>
          <w:b/>
          <w:sz w:val="24"/>
          <w:szCs w:val="24"/>
        </w:rPr>
      </w:pPr>
    </w:p>
    <w:p w14:paraId="66BCD645" w14:textId="77777777" w:rsidR="009B1F81" w:rsidRPr="009B1F81" w:rsidRDefault="009B1F81" w:rsidP="009B1F81">
      <w:pPr>
        <w:widowControl w:val="0"/>
        <w:spacing w:after="0" w:line="240" w:lineRule="auto"/>
        <w:ind w:firstLine="1134"/>
        <w:jc w:val="both"/>
        <w:rPr>
          <w:rFonts w:ascii="Arial" w:eastAsia="Calibri" w:hAnsi="Arial" w:cs="Arial"/>
          <w:b/>
          <w:sz w:val="24"/>
          <w:szCs w:val="24"/>
          <w:lang w:val="es-ES"/>
        </w:rPr>
      </w:pPr>
      <w:r w:rsidRPr="009B1F81">
        <w:rPr>
          <w:rFonts w:ascii="Arial" w:eastAsia="Calibri" w:hAnsi="Arial" w:cs="Arial"/>
          <w:b/>
          <w:bCs/>
          <w:sz w:val="24"/>
          <w:szCs w:val="24"/>
          <w:lang w:val="es-ES"/>
        </w:rPr>
        <w:t>El proyecto de ley considera los siguientes ejes:</w:t>
      </w:r>
      <w:r w:rsidRPr="009B1F81">
        <w:rPr>
          <w:rFonts w:ascii="Arial" w:eastAsia="Calibri" w:hAnsi="Arial" w:cs="Arial"/>
          <w:b/>
          <w:sz w:val="24"/>
          <w:szCs w:val="24"/>
          <w:lang w:val="es-ES"/>
        </w:rPr>
        <w:t xml:space="preserve"> </w:t>
      </w:r>
    </w:p>
    <w:p w14:paraId="7574F2B9" w14:textId="77777777" w:rsidR="009B1F81" w:rsidRPr="009B1F81" w:rsidRDefault="009B1F81" w:rsidP="009B1F81">
      <w:pPr>
        <w:widowControl w:val="0"/>
        <w:spacing w:after="0" w:line="240" w:lineRule="auto"/>
        <w:ind w:firstLine="1134"/>
        <w:jc w:val="both"/>
        <w:rPr>
          <w:rFonts w:ascii="Arial" w:eastAsia="Calibri" w:hAnsi="Arial" w:cs="Arial"/>
          <w:b/>
          <w:sz w:val="24"/>
          <w:szCs w:val="24"/>
        </w:rPr>
      </w:pPr>
    </w:p>
    <w:p w14:paraId="2290A55C" w14:textId="77777777" w:rsidR="009B1F81" w:rsidRPr="009B1F81" w:rsidRDefault="009B1F81" w:rsidP="009B1F81">
      <w:pPr>
        <w:widowControl w:val="0"/>
        <w:spacing w:after="0" w:line="240" w:lineRule="auto"/>
        <w:ind w:firstLine="1134"/>
        <w:jc w:val="both"/>
        <w:rPr>
          <w:rFonts w:ascii="Arial" w:eastAsia="Calibri" w:hAnsi="Arial" w:cs="Arial"/>
          <w:sz w:val="24"/>
          <w:szCs w:val="24"/>
        </w:rPr>
      </w:pPr>
      <w:r w:rsidRPr="009B1F81">
        <w:rPr>
          <w:rFonts w:ascii="Arial" w:eastAsia="Calibri" w:hAnsi="Arial" w:cs="Arial"/>
          <w:sz w:val="24"/>
          <w:szCs w:val="24"/>
          <w:lang w:val="es-ES"/>
        </w:rPr>
        <w:t xml:space="preserve">1. Incremento en la dotación del personal. Este incluye los siguientes conceptos: </w:t>
      </w:r>
    </w:p>
    <w:p w14:paraId="22248188" w14:textId="77777777" w:rsidR="009B1F81" w:rsidRPr="009B1F81" w:rsidRDefault="009B1F81" w:rsidP="009B1F81">
      <w:pPr>
        <w:widowControl w:val="0"/>
        <w:spacing w:after="0" w:line="240" w:lineRule="auto"/>
        <w:ind w:firstLine="1134"/>
        <w:jc w:val="both"/>
        <w:rPr>
          <w:rFonts w:ascii="Arial" w:eastAsia="Calibri" w:hAnsi="Arial" w:cs="Arial"/>
          <w:sz w:val="24"/>
          <w:szCs w:val="24"/>
          <w:lang w:val="es-ES"/>
        </w:rPr>
      </w:pPr>
    </w:p>
    <w:p w14:paraId="6D8A0057" w14:textId="77777777" w:rsidR="009B1F81" w:rsidRPr="009B1F81" w:rsidRDefault="009B1F81" w:rsidP="009B1F81">
      <w:pPr>
        <w:widowControl w:val="0"/>
        <w:spacing w:after="0" w:line="240" w:lineRule="auto"/>
        <w:ind w:firstLine="1134"/>
        <w:jc w:val="both"/>
        <w:rPr>
          <w:rFonts w:ascii="Arial" w:eastAsia="Calibri" w:hAnsi="Arial" w:cs="Arial"/>
          <w:sz w:val="24"/>
          <w:szCs w:val="24"/>
        </w:rPr>
      </w:pPr>
      <w:r w:rsidRPr="009B1F81">
        <w:rPr>
          <w:rFonts w:ascii="Arial" w:eastAsia="Calibri" w:hAnsi="Arial" w:cs="Arial"/>
          <w:sz w:val="24"/>
          <w:szCs w:val="24"/>
          <w:lang w:val="es-ES"/>
        </w:rPr>
        <w:t>a) Tramitación de causas</w:t>
      </w:r>
    </w:p>
    <w:p w14:paraId="623C03D0" w14:textId="77777777" w:rsidR="009B1F81" w:rsidRPr="009B1F81" w:rsidRDefault="009B1F81" w:rsidP="009B1F81">
      <w:pPr>
        <w:widowControl w:val="0"/>
        <w:spacing w:after="0" w:line="240" w:lineRule="auto"/>
        <w:ind w:firstLine="1134"/>
        <w:jc w:val="both"/>
        <w:rPr>
          <w:rFonts w:ascii="Arial" w:eastAsia="Calibri" w:hAnsi="Arial" w:cs="Arial"/>
          <w:sz w:val="24"/>
          <w:szCs w:val="24"/>
        </w:rPr>
      </w:pPr>
      <w:r w:rsidRPr="009B1F81">
        <w:rPr>
          <w:rFonts w:ascii="Arial" w:eastAsia="Calibri" w:hAnsi="Arial" w:cs="Arial"/>
          <w:sz w:val="24"/>
          <w:szCs w:val="24"/>
          <w:lang w:val="es-ES"/>
        </w:rPr>
        <w:t>b) Fortalecimiento en la atención de víctimas y testigos</w:t>
      </w:r>
    </w:p>
    <w:p w14:paraId="336B264B" w14:textId="77777777" w:rsidR="009B1F81" w:rsidRPr="009B1F81" w:rsidRDefault="009B1F81" w:rsidP="009B1F81">
      <w:pPr>
        <w:widowControl w:val="0"/>
        <w:spacing w:after="0" w:line="240" w:lineRule="auto"/>
        <w:ind w:firstLine="1134"/>
        <w:jc w:val="both"/>
        <w:rPr>
          <w:rFonts w:ascii="Arial" w:eastAsia="Calibri" w:hAnsi="Arial" w:cs="Arial"/>
          <w:sz w:val="24"/>
          <w:szCs w:val="24"/>
        </w:rPr>
      </w:pPr>
      <w:r w:rsidRPr="009B1F81">
        <w:rPr>
          <w:rFonts w:ascii="Arial" w:eastAsia="Calibri" w:hAnsi="Arial" w:cs="Arial"/>
          <w:sz w:val="24"/>
          <w:szCs w:val="24"/>
          <w:lang w:val="es-ES"/>
        </w:rPr>
        <w:t xml:space="preserve">c) Creación de la Unidad de Supervisión de la persecución penal </w:t>
      </w:r>
    </w:p>
    <w:p w14:paraId="30A8DC05" w14:textId="77777777" w:rsidR="009B1F81" w:rsidRPr="009B1F81" w:rsidRDefault="009B1F81" w:rsidP="009B1F81">
      <w:pPr>
        <w:widowControl w:val="0"/>
        <w:spacing w:after="0" w:line="240" w:lineRule="auto"/>
        <w:ind w:firstLine="1134"/>
        <w:jc w:val="both"/>
        <w:rPr>
          <w:rFonts w:ascii="Arial" w:eastAsia="Calibri" w:hAnsi="Arial" w:cs="Arial"/>
          <w:sz w:val="24"/>
          <w:szCs w:val="24"/>
        </w:rPr>
      </w:pPr>
    </w:p>
    <w:p w14:paraId="590D7E50" w14:textId="77777777" w:rsidR="009B1F81" w:rsidRPr="009B1F81" w:rsidRDefault="009B1F81" w:rsidP="009B1F81">
      <w:pPr>
        <w:widowControl w:val="0"/>
        <w:spacing w:after="0" w:line="240" w:lineRule="auto"/>
        <w:ind w:firstLine="1134"/>
        <w:jc w:val="both"/>
        <w:rPr>
          <w:rFonts w:ascii="Arial" w:eastAsia="Calibri" w:hAnsi="Arial" w:cs="Arial"/>
          <w:sz w:val="24"/>
          <w:szCs w:val="24"/>
        </w:rPr>
      </w:pPr>
      <w:r w:rsidRPr="009B1F81">
        <w:rPr>
          <w:rFonts w:ascii="Arial" w:eastAsia="Calibri" w:hAnsi="Arial" w:cs="Arial"/>
          <w:sz w:val="24"/>
          <w:szCs w:val="24"/>
        </w:rPr>
        <w:t xml:space="preserve">2. </w:t>
      </w:r>
      <w:r w:rsidRPr="009B1F81">
        <w:rPr>
          <w:rFonts w:ascii="Arial" w:eastAsia="Calibri" w:hAnsi="Arial" w:cs="Arial"/>
          <w:sz w:val="24"/>
          <w:szCs w:val="24"/>
          <w:lang w:val="es-ES"/>
        </w:rPr>
        <w:t>Asignación profesional para administrativos y auxiliares que reúnan requisitos.</w:t>
      </w:r>
    </w:p>
    <w:p w14:paraId="75B39C60" w14:textId="77777777" w:rsidR="009B1F81" w:rsidRPr="009B1F81" w:rsidRDefault="009B1F81" w:rsidP="009B1F81">
      <w:pPr>
        <w:widowControl w:val="0"/>
        <w:spacing w:after="0" w:line="240" w:lineRule="auto"/>
        <w:ind w:firstLine="1134"/>
        <w:jc w:val="both"/>
        <w:rPr>
          <w:rFonts w:ascii="Arial" w:eastAsia="Calibri" w:hAnsi="Arial" w:cs="Arial"/>
          <w:sz w:val="24"/>
          <w:szCs w:val="24"/>
          <w:lang w:val="es-ES"/>
        </w:rPr>
      </w:pPr>
    </w:p>
    <w:p w14:paraId="0682FC80" w14:textId="77777777" w:rsidR="009B1F81" w:rsidRPr="009B1F81" w:rsidRDefault="009B1F81" w:rsidP="009B1F81">
      <w:pPr>
        <w:widowControl w:val="0"/>
        <w:spacing w:after="0" w:line="240" w:lineRule="auto"/>
        <w:ind w:firstLine="1134"/>
        <w:jc w:val="both"/>
        <w:rPr>
          <w:rFonts w:ascii="Arial" w:eastAsia="Calibri" w:hAnsi="Arial" w:cs="Arial"/>
          <w:sz w:val="24"/>
          <w:szCs w:val="24"/>
        </w:rPr>
      </w:pPr>
      <w:r w:rsidRPr="009B1F81">
        <w:rPr>
          <w:rFonts w:ascii="Arial" w:eastAsia="Calibri" w:hAnsi="Arial" w:cs="Arial"/>
          <w:sz w:val="24"/>
          <w:szCs w:val="24"/>
          <w:lang w:val="es-ES"/>
        </w:rPr>
        <w:t xml:space="preserve">3. Perfeccionamiento de los mecanismos de gestión institucional e incentivos </w:t>
      </w:r>
      <w:proofErr w:type="spellStart"/>
      <w:r w:rsidRPr="009B1F81">
        <w:rPr>
          <w:rFonts w:ascii="Arial" w:eastAsia="Calibri" w:hAnsi="Arial" w:cs="Arial"/>
          <w:sz w:val="24"/>
          <w:szCs w:val="24"/>
          <w:lang w:val="es-ES"/>
        </w:rPr>
        <w:t>remuneracionales</w:t>
      </w:r>
      <w:proofErr w:type="spellEnd"/>
      <w:r w:rsidRPr="009B1F81">
        <w:rPr>
          <w:rFonts w:ascii="Arial" w:eastAsia="Calibri" w:hAnsi="Arial" w:cs="Arial"/>
          <w:sz w:val="24"/>
          <w:szCs w:val="24"/>
          <w:lang w:val="es-ES"/>
        </w:rPr>
        <w:t>.</w:t>
      </w:r>
    </w:p>
    <w:p w14:paraId="6A1D6415" w14:textId="77777777" w:rsidR="009B1F81" w:rsidRPr="009B1F81" w:rsidRDefault="009B1F81" w:rsidP="009B1F81">
      <w:pPr>
        <w:widowControl w:val="0"/>
        <w:spacing w:after="0" w:line="240" w:lineRule="auto"/>
        <w:ind w:firstLine="1134"/>
        <w:jc w:val="both"/>
        <w:rPr>
          <w:rFonts w:ascii="Arial" w:eastAsia="Calibri" w:hAnsi="Arial" w:cs="Arial"/>
          <w:sz w:val="24"/>
          <w:szCs w:val="24"/>
          <w:lang w:val="es-ES"/>
        </w:rPr>
      </w:pPr>
    </w:p>
    <w:p w14:paraId="04957291" w14:textId="77777777" w:rsidR="009B1F81" w:rsidRPr="009B1F81" w:rsidRDefault="009B1F81" w:rsidP="009B1F81">
      <w:pPr>
        <w:widowControl w:val="0"/>
        <w:spacing w:after="0" w:line="240" w:lineRule="auto"/>
        <w:ind w:firstLine="1134"/>
        <w:jc w:val="both"/>
        <w:rPr>
          <w:rFonts w:ascii="Arial" w:eastAsia="Calibri" w:hAnsi="Arial" w:cs="Arial"/>
          <w:sz w:val="24"/>
          <w:szCs w:val="24"/>
        </w:rPr>
      </w:pPr>
      <w:r w:rsidRPr="009B1F81">
        <w:rPr>
          <w:rFonts w:ascii="Arial" w:eastAsia="Calibri" w:hAnsi="Arial" w:cs="Arial"/>
          <w:sz w:val="24"/>
          <w:szCs w:val="24"/>
          <w:lang w:val="es-ES"/>
        </w:rPr>
        <w:t>4. Modificación del modelo orgánico del Ministerio Público.</w:t>
      </w:r>
    </w:p>
    <w:p w14:paraId="7458DE98" w14:textId="77777777" w:rsidR="009B1F81" w:rsidRPr="009B1F81" w:rsidRDefault="009B1F81" w:rsidP="009B1F81">
      <w:pPr>
        <w:widowControl w:val="0"/>
        <w:spacing w:after="0" w:line="240" w:lineRule="auto"/>
        <w:ind w:firstLine="1134"/>
        <w:jc w:val="both"/>
        <w:rPr>
          <w:rFonts w:ascii="Arial" w:eastAsia="Calibri" w:hAnsi="Arial" w:cs="Arial"/>
          <w:sz w:val="24"/>
          <w:szCs w:val="24"/>
          <w:lang w:val="es-ES"/>
        </w:rPr>
      </w:pPr>
    </w:p>
    <w:p w14:paraId="106056B9" w14:textId="77777777" w:rsidR="009B1F81" w:rsidRPr="009B1F81" w:rsidRDefault="009B1F81" w:rsidP="009B1F81">
      <w:pPr>
        <w:widowControl w:val="0"/>
        <w:spacing w:after="0" w:line="240" w:lineRule="auto"/>
        <w:ind w:firstLine="1134"/>
        <w:jc w:val="both"/>
        <w:rPr>
          <w:rFonts w:ascii="Arial" w:eastAsia="Calibri" w:hAnsi="Arial" w:cs="Arial"/>
          <w:sz w:val="24"/>
          <w:szCs w:val="24"/>
        </w:rPr>
      </w:pPr>
      <w:r w:rsidRPr="009B1F81">
        <w:rPr>
          <w:rFonts w:ascii="Arial" w:eastAsia="Calibri" w:hAnsi="Arial" w:cs="Arial"/>
          <w:sz w:val="24"/>
          <w:szCs w:val="24"/>
          <w:lang w:val="es-ES"/>
        </w:rPr>
        <w:t>5. Disposiciones transitorias.</w:t>
      </w:r>
    </w:p>
    <w:p w14:paraId="5AEBA117" w14:textId="77777777" w:rsidR="009B1F81" w:rsidRPr="009B1F81" w:rsidRDefault="009B1F81" w:rsidP="009B1F81">
      <w:pPr>
        <w:widowControl w:val="0"/>
        <w:spacing w:after="0" w:line="240" w:lineRule="auto"/>
        <w:ind w:firstLine="1134"/>
        <w:jc w:val="both"/>
        <w:rPr>
          <w:rFonts w:ascii="Arial" w:eastAsia="Calibri" w:hAnsi="Arial" w:cs="Arial"/>
          <w:sz w:val="24"/>
          <w:szCs w:val="24"/>
        </w:rPr>
      </w:pPr>
    </w:p>
    <w:p w14:paraId="1C8FDDCD" w14:textId="77777777" w:rsidR="009B1F81" w:rsidRPr="009B1F81" w:rsidRDefault="009B1F81" w:rsidP="009B1F81">
      <w:pPr>
        <w:widowControl w:val="0"/>
        <w:spacing w:after="0" w:line="240" w:lineRule="auto"/>
        <w:ind w:firstLine="1134"/>
        <w:jc w:val="both"/>
        <w:rPr>
          <w:rFonts w:ascii="Arial" w:eastAsia="Calibri" w:hAnsi="Arial" w:cs="Arial"/>
          <w:sz w:val="24"/>
          <w:szCs w:val="24"/>
        </w:rPr>
      </w:pPr>
      <w:r w:rsidRPr="009B1F81">
        <w:rPr>
          <w:rFonts w:ascii="Arial" w:eastAsia="Calibri" w:hAnsi="Arial" w:cs="Arial"/>
          <w:b/>
          <w:bCs/>
          <w:sz w:val="24"/>
          <w:szCs w:val="24"/>
          <w:lang w:val="es-ES"/>
        </w:rPr>
        <w:t>1) Incremento en la dotación del personal:</w:t>
      </w:r>
    </w:p>
    <w:p w14:paraId="563CD145" w14:textId="77777777" w:rsidR="009B1F81" w:rsidRPr="009B1F81" w:rsidRDefault="009B1F81" w:rsidP="009B1F81">
      <w:pPr>
        <w:widowControl w:val="0"/>
        <w:spacing w:after="0" w:line="240" w:lineRule="auto"/>
        <w:ind w:firstLine="1134"/>
        <w:jc w:val="both"/>
        <w:rPr>
          <w:rFonts w:ascii="Arial" w:eastAsia="Calibri" w:hAnsi="Arial" w:cs="Arial"/>
          <w:b/>
          <w:bCs/>
          <w:sz w:val="24"/>
          <w:szCs w:val="24"/>
          <w:lang w:val="es-ES"/>
        </w:rPr>
      </w:pPr>
      <w:r w:rsidRPr="009B1F81">
        <w:rPr>
          <w:rFonts w:ascii="Arial" w:eastAsia="Calibri" w:hAnsi="Arial" w:cs="Arial"/>
          <w:b/>
          <w:bCs/>
          <w:sz w:val="24"/>
          <w:szCs w:val="24"/>
          <w:lang w:val="es-ES"/>
        </w:rPr>
        <w:t xml:space="preserve">A) Personal para la tramitación de causas: </w:t>
      </w:r>
    </w:p>
    <w:p w14:paraId="76352F10" w14:textId="77777777" w:rsidR="009B1F81" w:rsidRPr="009B1F81" w:rsidRDefault="009B1F81" w:rsidP="009B1F81">
      <w:pPr>
        <w:widowControl w:val="0"/>
        <w:spacing w:after="0" w:line="240" w:lineRule="auto"/>
        <w:ind w:firstLine="1134"/>
        <w:jc w:val="both"/>
        <w:rPr>
          <w:rFonts w:ascii="Arial" w:eastAsia="Calibri" w:hAnsi="Arial" w:cs="Arial"/>
          <w:sz w:val="24"/>
          <w:szCs w:val="24"/>
        </w:rPr>
      </w:pPr>
    </w:p>
    <w:p w14:paraId="715B6156" w14:textId="77777777" w:rsidR="009B1F81" w:rsidRPr="009B1F81" w:rsidRDefault="009B1F81" w:rsidP="009B1F81">
      <w:pPr>
        <w:widowControl w:val="0"/>
        <w:spacing w:after="0" w:line="240" w:lineRule="auto"/>
        <w:ind w:firstLine="1134"/>
        <w:jc w:val="both"/>
        <w:rPr>
          <w:rFonts w:ascii="Arial" w:eastAsia="Calibri" w:hAnsi="Arial" w:cs="Arial"/>
          <w:sz w:val="24"/>
          <w:szCs w:val="24"/>
        </w:rPr>
      </w:pPr>
      <w:r w:rsidRPr="009B1F81">
        <w:rPr>
          <w:rFonts w:ascii="Arial" w:eastAsia="Calibri" w:hAnsi="Arial" w:cs="Arial"/>
          <w:sz w:val="24"/>
          <w:szCs w:val="24"/>
          <w:lang w:val="es-ES"/>
        </w:rPr>
        <w:t xml:space="preserve">- Implementar </w:t>
      </w:r>
      <w:r w:rsidRPr="009B1F81">
        <w:rPr>
          <w:rFonts w:ascii="Arial" w:eastAsia="Calibri" w:hAnsi="Arial" w:cs="Arial"/>
          <w:b/>
          <w:bCs/>
          <w:sz w:val="24"/>
          <w:szCs w:val="24"/>
          <w:lang w:val="es-ES"/>
        </w:rPr>
        <w:t xml:space="preserve">turnos de instrucción regionales o </w:t>
      </w:r>
      <w:proofErr w:type="spellStart"/>
      <w:r w:rsidRPr="009B1F81">
        <w:rPr>
          <w:rFonts w:ascii="Arial" w:eastAsia="Calibri" w:hAnsi="Arial" w:cs="Arial"/>
          <w:b/>
          <w:bCs/>
          <w:sz w:val="24"/>
          <w:szCs w:val="24"/>
          <w:lang w:val="es-ES"/>
        </w:rPr>
        <w:t>macrozonales</w:t>
      </w:r>
      <w:proofErr w:type="spellEnd"/>
      <w:r w:rsidRPr="009B1F81">
        <w:rPr>
          <w:rFonts w:ascii="Arial" w:eastAsia="Calibri" w:hAnsi="Arial" w:cs="Arial"/>
          <w:b/>
          <w:bCs/>
          <w:sz w:val="24"/>
          <w:szCs w:val="24"/>
          <w:lang w:val="es-ES"/>
        </w:rPr>
        <w:t xml:space="preserve"> para cubrir ingresos por flagrancia. </w:t>
      </w:r>
    </w:p>
    <w:p w14:paraId="59B20911" w14:textId="77777777" w:rsidR="009B1F81" w:rsidRPr="009B1F81" w:rsidRDefault="009B1F81" w:rsidP="009B1F81">
      <w:pPr>
        <w:widowControl w:val="0"/>
        <w:spacing w:after="0" w:line="240" w:lineRule="auto"/>
        <w:ind w:firstLine="1134"/>
        <w:jc w:val="both"/>
        <w:rPr>
          <w:rFonts w:ascii="Arial" w:eastAsia="Calibri" w:hAnsi="Arial" w:cs="Arial"/>
          <w:b/>
          <w:bCs/>
          <w:sz w:val="24"/>
          <w:szCs w:val="24"/>
          <w:lang w:val="es-ES"/>
        </w:rPr>
      </w:pPr>
    </w:p>
    <w:p w14:paraId="1E12AF83" w14:textId="77777777" w:rsidR="009B1F81" w:rsidRPr="009B1F81" w:rsidRDefault="009B1F81" w:rsidP="009B1F81">
      <w:pPr>
        <w:widowControl w:val="0"/>
        <w:spacing w:after="0" w:line="240" w:lineRule="auto"/>
        <w:ind w:firstLine="1134"/>
        <w:jc w:val="both"/>
        <w:rPr>
          <w:rFonts w:ascii="Arial" w:eastAsia="Calibri" w:hAnsi="Arial" w:cs="Arial"/>
          <w:sz w:val="24"/>
          <w:szCs w:val="24"/>
        </w:rPr>
      </w:pPr>
      <w:r w:rsidRPr="009B1F81">
        <w:rPr>
          <w:rFonts w:ascii="Arial" w:eastAsia="Calibri" w:hAnsi="Arial" w:cs="Arial"/>
          <w:b/>
          <w:bCs/>
          <w:sz w:val="24"/>
          <w:szCs w:val="24"/>
          <w:lang w:val="es-ES"/>
        </w:rPr>
        <w:t xml:space="preserve">- Reforzar los sistemas regionales en crimen organizado, alta complejidad y delitos violentos. </w:t>
      </w:r>
    </w:p>
    <w:p w14:paraId="4DE4025D" w14:textId="77777777" w:rsidR="009B1F81" w:rsidRPr="009B1F81" w:rsidRDefault="009B1F81" w:rsidP="009B1F81">
      <w:pPr>
        <w:widowControl w:val="0"/>
        <w:spacing w:after="0" w:line="240" w:lineRule="auto"/>
        <w:ind w:firstLine="1134"/>
        <w:jc w:val="both"/>
        <w:rPr>
          <w:rFonts w:ascii="Arial" w:eastAsia="Calibri" w:hAnsi="Arial" w:cs="Arial"/>
          <w:b/>
          <w:bCs/>
          <w:sz w:val="24"/>
          <w:szCs w:val="24"/>
          <w:lang w:val="es-ES"/>
        </w:rPr>
      </w:pPr>
    </w:p>
    <w:p w14:paraId="3F3B9874" w14:textId="77777777" w:rsidR="009B1F81" w:rsidRPr="009B1F81" w:rsidRDefault="009B1F81" w:rsidP="009B1F81">
      <w:pPr>
        <w:widowControl w:val="0"/>
        <w:spacing w:after="0" w:line="240" w:lineRule="auto"/>
        <w:ind w:firstLine="1134"/>
        <w:jc w:val="both"/>
        <w:rPr>
          <w:rFonts w:ascii="Arial" w:eastAsia="Calibri" w:hAnsi="Arial" w:cs="Arial"/>
          <w:sz w:val="24"/>
          <w:szCs w:val="24"/>
        </w:rPr>
      </w:pPr>
      <w:r w:rsidRPr="009B1F81">
        <w:rPr>
          <w:rFonts w:ascii="Arial" w:eastAsia="Calibri" w:hAnsi="Arial" w:cs="Arial"/>
          <w:b/>
          <w:bCs/>
          <w:sz w:val="24"/>
          <w:szCs w:val="24"/>
          <w:lang w:val="es-ES"/>
        </w:rPr>
        <w:t>- Crear unidades regionales de Género y delitos sexuales.</w:t>
      </w:r>
    </w:p>
    <w:p w14:paraId="6C547ED8" w14:textId="77777777" w:rsidR="009B1F81" w:rsidRPr="009B1F81" w:rsidRDefault="009B1F81" w:rsidP="009B1F81">
      <w:pPr>
        <w:widowControl w:val="0"/>
        <w:spacing w:after="0" w:line="240" w:lineRule="auto"/>
        <w:ind w:firstLine="1134"/>
        <w:jc w:val="both"/>
        <w:rPr>
          <w:rFonts w:ascii="Arial" w:eastAsia="Calibri" w:hAnsi="Arial" w:cs="Arial"/>
          <w:b/>
          <w:bCs/>
          <w:sz w:val="24"/>
          <w:szCs w:val="24"/>
          <w:lang w:val="es-ES"/>
        </w:rPr>
      </w:pPr>
    </w:p>
    <w:p w14:paraId="0093031B" w14:textId="77777777" w:rsidR="009B1F81" w:rsidRPr="009B1F81" w:rsidRDefault="009B1F81" w:rsidP="009B1F81">
      <w:pPr>
        <w:widowControl w:val="0"/>
        <w:spacing w:after="0" w:line="240" w:lineRule="auto"/>
        <w:ind w:firstLine="1134"/>
        <w:jc w:val="both"/>
        <w:rPr>
          <w:rFonts w:ascii="Arial" w:eastAsia="Calibri" w:hAnsi="Arial" w:cs="Arial"/>
          <w:b/>
          <w:bCs/>
          <w:sz w:val="24"/>
          <w:szCs w:val="24"/>
          <w:lang w:val="es-ES"/>
        </w:rPr>
      </w:pPr>
      <w:r w:rsidRPr="009B1F81">
        <w:rPr>
          <w:rFonts w:ascii="Arial" w:eastAsia="Calibri" w:hAnsi="Arial" w:cs="Arial"/>
          <w:b/>
          <w:bCs/>
          <w:sz w:val="24"/>
          <w:szCs w:val="24"/>
          <w:lang w:val="es-ES"/>
        </w:rPr>
        <w:t>- Suplementar de abogados asistentes a las Fiscalías Unipersonales, entre otras materias.</w:t>
      </w:r>
    </w:p>
    <w:p w14:paraId="22EAE62C" w14:textId="77777777" w:rsidR="009B1F81" w:rsidRPr="009B1F81" w:rsidRDefault="009B1F81" w:rsidP="009B1F81">
      <w:pPr>
        <w:widowControl w:val="0"/>
        <w:spacing w:after="0" w:line="240" w:lineRule="auto"/>
        <w:ind w:firstLine="1134"/>
        <w:jc w:val="both"/>
        <w:rPr>
          <w:rFonts w:ascii="Arial" w:eastAsia="Calibri" w:hAnsi="Arial" w:cs="Arial"/>
          <w:sz w:val="24"/>
          <w:szCs w:val="24"/>
        </w:rPr>
      </w:pPr>
    </w:p>
    <w:p w14:paraId="288CE4C7" w14:textId="6DBF102C" w:rsidR="009B1F81" w:rsidRPr="009B1F81" w:rsidRDefault="009B1F81" w:rsidP="009B1F81">
      <w:pPr>
        <w:widowControl w:val="0"/>
        <w:spacing w:after="0" w:line="240" w:lineRule="auto"/>
        <w:ind w:firstLine="1134"/>
        <w:jc w:val="both"/>
        <w:rPr>
          <w:rFonts w:ascii="Arial" w:eastAsia="Calibri" w:hAnsi="Arial" w:cs="Arial"/>
          <w:sz w:val="24"/>
          <w:szCs w:val="24"/>
        </w:rPr>
      </w:pPr>
      <w:r w:rsidRPr="009B1F81">
        <w:rPr>
          <w:rFonts w:ascii="Arial" w:eastAsia="Calibri" w:hAnsi="Arial" w:cs="Arial"/>
          <w:sz w:val="24"/>
          <w:szCs w:val="24"/>
          <w:lang w:val="es-ES"/>
        </w:rPr>
        <w:t>De aprobarse, la tasa de fiscales será de 5,</w:t>
      </w:r>
      <w:r w:rsidRPr="008A3AA1">
        <w:rPr>
          <w:rFonts w:ascii="Arial" w:eastAsia="Calibri" w:hAnsi="Arial" w:cs="Arial"/>
          <w:sz w:val="24"/>
          <w:szCs w:val="24"/>
          <w:lang w:val="es-ES"/>
        </w:rPr>
        <w:t>0 por cada 100.00</w:t>
      </w:r>
      <w:r w:rsidR="008A3AA1" w:rsidRPr="008A3AA1">
        <w:rPr>
          <w:rFonts w:ascii="Arial" w:eastAsia="Calibri" w:hAnsi="Arial" w:cs="Arial"/>
          <w:sz w:val="24"/>
          <w:szCs w:val="24"/>
          <w:lang w:val="es-ES"/>
        </w:rPr>
        <w:t>0</w:t>
      </w:r>
      <w:r w:rsidRPr="009B1F81">
        <w:rPr>
          <w:rFonts w:ascii="Arial" w:eastAsia="Calibri" w:hAnsi="Arial" w:cs="Arial"/>
          <w:sz w:val="24"/>
          <w:szCs w:val="24"/>
          <w:lang w:val="es-ES"/>
        </w:rPr>
        <w:t xml:space="preserve"> habitantes.</w:t>
      </w:r>
    </w:p>
    <w:p w14:paraId="40316D83" w14:textId="77777777" w:rsidR="009B1F81" w:rsidRPr="009B1F81" w:rsidRDefault="009B1F81" w:rsidP="009B1F81">
      <w:pPr>
        <w:widowControl w:val="0"/>
        <w:spacing w:after="0" w:line="240" w:lineRule="auto"/>
        <w:jc w:val="both"/>
        <w:rPr>
          <w:rFonts w:ascii="Arial" w:eastAsia="Calibri" w:hAnsi="Arial" w:cs="Arial"/>
          <w:sz w:val="24"/>
          <w:szCs w:val="24"/>
        </w:rPr>
      </w:pPr>
    </w:p>
    <w:p w14:paraId="43431A29" w14:textId="77777777" w:rsidR="009B1F81" w:rsidRPr="009B1F81" w:rsidRDefault="009B1F81" w:rsidP="009B1F81">
      <w:pPr>
        <w:widowControl w:val="0"/>
        <w:spacing w:after="0" w:line="240" w:lineRule="auto"/>
        <w:jc w:val="center"/>
        <w:rPr>
          <w:rFonts w:ascii="Arial" w:eastAsia="Calibri" w:hAnsi="Arial" w:cs="Arial"/>
          <w:sz w:val="24"/>
          <w:szCs w:val="24"/>
        </w:rPr>
      </w:pPr>
      <w:r w:rsidRPr="009B1F81">
        <w:rPr>
          <w:rFonts w:ascii="Arial" w:eastAsia="Calibri" w:hAnsi="Arial" w:cs="Arial"/>
          <w:noProof/>
          <w:sz w:val="24"/>
          <w:szCs w:val="24"/>
          <w:lang w:eastAsia="es-CL"/>
        </w:rPr>
        <w:drawing>
          <wp:inline distT="0" distB="0" distL="0" distR="0" wp14:anchorId="220EA705" wp14:editId="272A1D52">
            <wp:extent cx="1668373" cy="1583055"/>
            <wp:effectExtent l="0" t="0" r="825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78875" cy="1593020"/>
                    </a:xfrm>
                    <a:prstGeom prst="rect">
                      <a:avLst/>
                    </a:prstGeom>
                    <a:noFill/>
                  </pic:spPr>
                </pic:pic>
              </a:graphicData>
            </a:graphic>
          </wp:inline>
        </w:drawing>
      </w:r>
    </w:p>
    <w:p w14:paraId="004F77B5" w14:textId="77777777" w:rsidR="009B1F81" w:rsidRPr="009B1F81" w:rsidRDefault="009B1F81" w:rsidP="009B1F81">
      <w:pPr>
        <w:widowControl w:val="0"/>
        <w:spacing w:after="0" w:line="240" w:lineRule="auto"/>
        <w:jc w:val="both"/>
        <w:rPr>
          <w:rFonts w:ascii="Arial" w:eastAsia="Calibri" w:hAnsi="Arial" w:cs="Arial"/>
          <w:sz w:val="24"/>
          <w:szCs w:val="24"/>
        </w:rPr>
      </w:pPr>
    </w:p>
    <w:p w14:paraId="03B001F2" w14:textId="77777777" w:rsidR="009B1F81" w:rsidRPr="009B1F81" w:rsidRDefault="009B1F81" w:rsidP="009B1F81">
      <w:pPr>
        <w:widowControl w:val="0"/>
        <w:spacing w:after="0" w:line="240" w:lineRule="auto"/>
        <w:ind w:firstLine="1134"/>
        <w:jc w:val="both"/>
        <w:rPr>
          <w:rFonts w:ascii="Arial" w:eastAsia="Calibri" w:hAnsi="Arial" w:cs="Arial"/>
          <w:b/>
          <w:bCs/>
          <w:sz w:val="24"/>
          <w:szCs w:val="24"/>
          <w:lang w:val="es-ES"/>
        </w:rPr>
      </w:pPr>
      <w:r w:rsidRPr="009B1F81">
        <w:rPr>
          <w:rFonts w:ascii="Arial" w:eastAsia="Calibri" w:hAnsi="Arial" w:cs="Arial"/>
          <w:b/>
          <w:bCs/>
          <w:sz w:val="24"/>
          <w:szCs w:val="24"/>
          <w:lang w:val="es-ES"/>
        </w:rPr>
        <w:t xml:space="preserve">B) Fortalecimiento en la atención de víctimas y testigos </w:t>
      </w:r>
    </w:p>
    <w:p w14:paraId="12475452" w14:textId="77777777" w:rsidR="009B1F81" w:rsidRPr="009B1F81" w:rsidRDefault="009B1F81" w:rsidP="009B1F81">
      <w:pPr>
        <w:widowControl w:val="0"/>
        <w:spacing w:after="0" w:line="240" w:lineRule="auto"/>
        <w:ind w:firstLine="1134"/>
        <w:jc w:val="both"/>
        <w:rPr>
          <w:rFonts w:ascii="Arial" w:eastAsia="Calibri" w:hAnsi="Arial" w:cs="Arial"/>
          <w:sz w:val="24"/>
          <w:szCs w:val="24"/>
        </w:rPr>
      </w:pPr>
    </w:p>
    <w:p w14:paraId="557A8080" w14:textId="77777777" w:rsidR="009B1F81" w:rsidRPr="009B1F81" w:rsidRDefault="009B1F81" w:rsidP="009B1F81">
      <w:pPr>
        <w:widowControl w:val="0"/>
        <w:spacing w:after="0" w:line="240" w:lineRule="auto"/>
        <w:ind w:firstLine="1134"/>
        <w:jc w:val="both"/>
        <w:rPr>
          <w:rFonts w:ascii="Arial" w:eastAsia="Calibri" w:hAnsi="Arial" w:cs="Arial"/>
          <w:sz w:val="24"/>
          <w:szCs w:val="24"/>
        </w:rPr>
      </w:pPr>
      <w:r w:rsidRPr="009B1F81">
        <w:rPr>
          <w:rFonts w:ascii="Arial" w:eastAsia="Calibri" w:hAnsi="Arial" w:cs="Arial"/>
          <w:sz w:val="24"/>
          <w:szCs w:val="24"/>
        </w:rPr>
        <w:t xml:space="preserve">• </w:t>
      </w:r>
      <w:r w:rsidRPr="009B1F81">
        <w:rPr>
          <w:rFonts w:ascii="Arial" w:eastAsia="Calibri" w:hAnsi="Arial" w:cs="Arial"/>
          <w:sz w:val="24"/>
          <w:szCs w:val="24"/>
          <w:lang w:val="es-ES"/>
        </w:rPr>
        <w:t>Actualmente, de la dotación de profesionales URAVIT (150), 77 de ellos cumplen funciones asociadas a la ley de entrevista investigativa videograbada (entrevistadores), iniciativa que no contó con dotación asociada</w:t>
      </w:r>
      <w:r w:rsidRPr="009B1F81">
        <w:rPr>
          <w:rFonts w:ascii="Arial" w:eastAsia="Calibri" w:hAnsi="Arial" w:cs="Arial"/>
          <w:b/>
          <w:bCs/>
          <w:sz w:val="24"/>
          <w:szCs w:val="24"/>
          <w:lang w:val="es-ES"/>
        </w:rPr>
        <w:t>.</w:t>
      </w:r>
    </w:p>
    <w:p w14:paraId="57A096B0" w14:textId="77777777" w:rsidR="009B1F81" w:rsidRPr="009B1F81" w:rsidRDefault="009B1F81" w:rsidP="009B1F81">
      <w:pPr>
        <w:widowControl w:val="0"/>
        <w:spacing w:after="0" w:line="240" w:lineRule="auto"/>
        <w:ind w:firstLine="1134"/>
        <w:jc w:val="both"/>
        <w:rPr>
          <w:rFonts w:ascii="Arial" w:eastAsia="Calibri" w:hAnsi="Arial" w:cs="Arial"/>
          <w:b/>
          <w:bCs/>
          <w:sz w:val="24"/>
          <w:szCs w:val="24"/>
          <w:lang w:val="es-ES"/>
        </w:rPr>
      </w:pPr>
    </w:p>
    <w:p w14:paraId="46C1BA8C" w14:textId="77777777" w:rsidR="009B1F81" w:rsidRPr="009B1F81" w:rsidRDefault="009B1F81" w:rsidP="009B1F81">
      <w:pPr>
        <w:widowControl w:val="0"/>
        <w:spacing w:after="0" w:line="240" w:lineRule="auto"/>
        <w:ind w:firstLine="1134"/>
        <w:jc w:val="both"/>
        <w:rPr>
          <w:rFonts w:ascii="Arial" w:eastAsia="Calibri" w:hAnsi="Arial" w:cs="Arial"/>
          <w:b/>
          <w:bCs/>
          <w:sz w:val="24"/>
          <w:szCs w:val="24"/>
          <w:lang w:val="es-ES"/>
        </w:rPr>
      </w:pPr>
      <w:r w:rsidRPr="009B1F81">
        <w:rPr>
          <w:rFonts w:ascii="Arial" w:eastAsia="Calibri" w:hAnsi="Arial" w:cs="Arial"/>
          <w:sz w:val="24"/>
          <w:szCs w:val="24"/>
        </w:rPr>
        <w:t xml:space="preserve">• </w:t>
      </w:r>
      <w:r w:rsidRPr="009B1F81">
        <w:rPr>
          <w:rFonts w:ascii="Arial" w:eastAsia="Calibri" w:hAnsi="Arial" w:cs="Arial"/>
          <w:b/>
          <w:bCs/>
          <w:sz w:val="24"/>
          <w:szCs w:val="24"/>
          <w:lang w:val="es-ES"/>
        </w:rPr>
        <w:t>Se propone aumento de la dotación para implementación de un nuevo modelo de atención de víctimas y testigos O.I.R. a nivel nacional.</w:t>
      </w:r>
    </w:p>
    <w:p w14:paraId="111E7A2F" w14:textId="77777777" w:rsidR="009B1F81" w:rsidRPr="009B1F81" w:rsidRDefault="009B1F81" w:rsidP="009B1F81">
      <w:pPr>
        <w:widowControl w:val="0"/>
        <w:spacing w:after="0" w:line="240" w:lineRule="auto"/>
        <w:ind w:firstLine="1134"/>
        <w:jc w:val="both"/>
        <w:rPr>
          <w:rFonts w:ascii="Arial" w:eastAsia="Calibri" w:hAnsi="Arial" w:cs="Arial"/>
          <w:b/>
          <w:bCs/>
          <w:sz w:val="24"/>
          <w:szCs w:val="24"/>
          <w:lang w:val="es-ES"/>
        </w:rPr>
      </w:pPr>
    </w:p>
    <w:p w14:paraId="59421113" w14:textId="77777777" w:rsidR="009B1F81" w:rsidRPr="009B1F81" w:rsidRDefault="009B1F81" w:rsidP="009B1F81">
      <w:pPr>
        <w:widowControl w:val="0"/>
        <w:spacing w:after="0" w:line="240" w:lineRule="auto"/>
        <w:jc w:val="center"/>
        <w:rPr>
          <w:rFonts w:ascii="Arial" w:eastAsia="Calibri" w:hAnsi="Arial" w:cs="Arial"/>
          <w:sz w:val="24"/>
          <w:szCs w:val="24"/>
        </w:rPr>
      </w:pPr>
      <w:r w:rsidRPr="009B1F81">
        <w:rPr>
          <w:rFonts w:ascii="Arial" w:eastAsia="Calibri" w:hAnsi="Arial" w:cs="Arial"/>
          <w:noProof/>
          <w:sz w:val="24"/>
          <w:szCs w:val="24"/>
          <w:lang w:eastAsia="es-CL"/>
        </w:rPr>
        <w:drawing>
          <wp:inline distT="0" distB="0" distL="0" distR="0" wp14:anchorId="15B3969A" wp14:editId="25A5542F">
            <wp:extent cx="1788160" cy="1517139"/>
            <wp:effectExtent l="0" t="0" r="254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93494" cy="1521664"/>
                    </a:xfrm>
                    <a:prstGeom prst="rect">
                      <a:avLst/>
                    </a:prstGeom>
                    <a:noFill/>
                  </pic:spPr>
                </pic:pic>
              </a:graphicData>
            </a:graphic>
          </wp:inline>
        </w:drawing>
      </w:r>
    </w:p>
    <w:p w14:paraId="5695E1FD" w14:textId="77777777" w:rsidR="009B1F81" w:rsidRPr="009B1F81" w:rsidRDefault="009B1F81" w:rsidP="009B1F81">
      <w:pPr>
        <w:widowControl w:val="0"/>
        <w:spacing w:after="0" w:line="240" w:lineRule="auto"/>
        <w:jc w:val="center"/>
        <w:rPr>
          <w:rFonts w:ascii="Arial" w:eastAsia="Calibri" w:hAnsi="Arial" w:cs="Arial"/>
          <w:sz w:val="24"/>
          <w:szCs w:val="24"/>
        </w:rPr>
      </w:pPr>
    </w:p>
    <w:p w14:paraId="4F0B89D1" w14:textId="77777777" w:rsidR="009B1F81" w:rsidRPr="009B1F81" w:rsidRDefault="009B1F81" w:rsidP="009B1F81">
      <w:pPr>
        <w:widowControl w:val="0"/>
        <w:spacing w:after="0" w:line="240" w:lineRule="auto"/>
        <w:ind w:firstLine="1134"/>
        <w:jc w:val="both"/>
        <w:rPr>
          <w:rFonts w:ascii="Arial" w:eastAsia="Calibri" w:hAnsi="Arial" w:cs="Arial"/>
          <w:b/>
          <w:bCs/>
          <w:sz w:val="24"/>
          <w:szCs w:val="24"/>
          <w:lang w:val="es-ES"/>
        </w:rPr>
      </w:pPr>
      <w:r w:rsidRPr="009B1F81">
        <w:rPr>
          <w:rFonts w:ascii="Arial" w:eastAsia="Calibri" w:hAnsi="Arial" w:cs="Arial"/>
          <w:b/>
          <w:bCs/>
          <w:sz w:val="24"/>
          <w:szCs w:val="24"/>
          <w:lang w:val="es-ES"/>
        </w:rPr>
        <w:t xml:space="preserve">B) Fortalecimiento en la atención de víctimas y testigos </w:t>
      </w:r>
    </w:p>
    <w:p w14:paraId="08B2E7C7" w14:textId="77777777" w:rsidR="009B1F81" w:rsidRPr="009B1F81" w:rsidRDefault="009B1F81" w:rsidP="009B1F81">
      <w:pPr>
        <w:widowControl w:val="0"/>
        <w:spacing w:after="0" w:line="240" w:lineRule="auto"/>
        <w:ind w:firstLine="1134"/>
        <w:jc w:val="both"/>
        <w:rPr>
          <w:rFonts w:ascii="Arial" w:eastAsia="Calibri" w:hAnsi="Arial" w:cs="Arial"/>
          <w:sz w:val="24"/>
          <w:szCs w:val="24"/>
        </w:rPr>
      </w:pPr>
    </w:p>
    <w:p w14:paraId="52727065" w14:textId="77777777" w:rsidR="009B1F81" w:rsidRPr="009B1F81" w:rsidRDefault="009B1F81" w:rsidP="009B1F81">
      <w:pPr>
        <w:widowControl w:val="0"/>
        <w:spacing w:after="0" w:line="240" w:lineRule="auto"/>
        <w:ind w:firstLine="1134"/>
        <w:jc w:val="both"/>
        <w:rPr>
          <w:rFonts w:ascii="Arial" w:eastAsia="Calibri" w:hAnsi="Arial" w:cs="Arial"/>
          <w:sz w:val="24"/>
          <w:szCs w:val="24"/>
        </w:rPr>
      </w:pPr>
      <w:r w:rsidRPr="009B1F81">
        <w:rPr>
          <w:rFonts w:ascii="Arial" w:eastAsia="Calibri" w:hAnsi="Arial" w:cs="Arial"/>
          <w:sz w:val="24"/>
          <w:szCs w:val="24"/>
        </w:rPr>
        <w:t xml:space="preserve">• </w:t>
      </w:r>
      <w:r w:rsidRPr="009B1F81">
        <w:rPr>
          <w:rFonts w:ascii="Arial" w:eastAsia="Calibri" w:hAnsi="Arial" w:cs="Arial"/>
          <w:sz w:val="24"/>
          <w:szCs w:val="24"/>
          <w:lang w:val="es-ES"/>
        </w:rPr>
        <w:t>Actualmente, de la dotación de profesionales URAVIT (150), 77 de ellos cumplen funciones asociadas a la ley de entrevista investigativa videograbada (entrevistadores), iniciativa que no contó con dotación asociada</w:t>
      </w:r>
      <w:r w:rsidRPr="009B1F81">
        <w:rPr>
          <w:rFonts w:ascii="Arial" w:eastAsia="Calibri" w:hAnsi="Arial" w:cs="Arial"/>
          <w:b/>
          <w:bCs/>
          <w:sz w:val="24"/>
          <w:szCs w:val="24"/>
          <w:lang w:val="es-ES"/>
        </w:rPr>
        <w:t>.</w:t>
      </w:r>
    </w:p>
    <w:p w14:paraId="0B4EA7E3" w14:textId="77777777" w:rsidR="009B1F81" w:rsidRPr="009B1F81" w:rsidRDefault="009B1F81" w:rsidP="009B1F81">
      <w:pPr>
        <w:widowControl w:val="0"/>
        <w:spacing w:after="0" w:line="240" w:lineRule="auto"/>
        <w:ind w:firstLine="1134"/>
        <w:jc w:val="both"/>
        <w:rPr>
          <w:rFonts w:ascii="Arial" w:eastAsia="Calibri" w:hAnsi="Arial" w:cs="Arial"/>
          <w:b/>
          <w:bCs/>
          <w:sz w:val="24"/>
          <w:szCs w:val="24"/>
          <w:lang w:val="es-ES"/>
        </w:rPr>
      </w:pPr>
    </w:p>
    <w:p w14:paraId="638B7718" w14:textId="77777777" w:rsidR="009B1F81" w:rsidRPr="009B1F81" w:rsidRDefault="009B1F81" w:rsidP="009B1F81">
      <w:pPr>
        <w:widowControl w:val="0"/>
        <w:spacing w:after="0" w:line="240" w:lineRule="auto"/>
        <w:ind w:firstLine="1134"/>
        <w:jc w:val="both"/>
        <w:rPr>
          <w:rFonts w:ascii="Arial" w:eastAsia="Calibri" w:hAnsi="Arial" w:cs="Arial"/>
          <w:sz w:val="24"/>
          <w:szCs w:val="24"/>
        </w:rPr>
      </w:pPr>
      <w:r w:rsidRPr="009B1F81">
        <w:rPr>
          <w:rFonts w:ascii="Arial" w:eastAsia="Calibri" w:hAnsi="Arial" w:cs="Arial"/>
          <w:sz w:val="24"/>
          <w:szCs w:val="24"/>
        </w:rPr>
        <w:t xml:space="preserve">• </w:t>
      </w:r>
      <w:r w:rsidRPr="009B1F81">
        <w:rPr>
          <w:rFonts w:ascii="Arial" w:eastAsia="Calibri" w:hAnsi="Arial" w:cs="Arial"/>
          <w:b/>
          <w:bCs/>
          <w:sz w:val="24"/>
          <w:szCs w:val="24"/>
          <w:lang w:val="es-ES"/>
        </w:rPr>
        <w:t>Se propone aumento de la dotación para implementación de un nuevo modelo de atención de víctimas y testigos O.I.R. a nivel nacional.</w:t>
      </w:r>
    </w:p>
    <w:p w14:paraId="7864C66E" w14:textId="77777777" w:rsidR="009B1F81" w:rsidRPr="009B1F81" w:rsidRDefault="009B1F81" w:rsidP="009B1F81">
      <w:pPr>
        <w:widowControl w:val="0"/>
        <w:spacing w:after="0" w:line="240" w:lineRule="auto"/>
        <w:ind w:firstLine="1134"/>
        <w:jc w:val="both"/>
        <w:rPr>
          <w:rFonts w:ascii="Arial" w:eastAsia="Calibri" w:hAnsi="Arial" w:cs="Arial"/>
          <w:sz w:val="24"/>
          <w:szCs w:val="24"/>
        </w:rPr>
      </w:pPr>
    </w:p>
    <w:p w14:paraId="4D1D6DAF" w14:textId="77777777" w:rsidR="009B1F81" w:rsidRPr="009B1F81" w:rsidRDefault="009B1F81" w:rsidP="009B1F81">
      <w:pPr>
        <w:widowControl w:val="0"/>
        <w:spacing w:after="0" w:line="240" w:lineRule="auto"/>
        <w:jc w:val="center"/>
        <w:rPr>
          <w:rFonts w:ascii="Arial" w:eastAsia="Calibri" w:hAnsi="Arial" w:cs="Arial"/>
          <w:sz w:val="24"/>
          <w:szCs w:val="24"/>
        </w:rPr>
      </w:pPr>
      <w:r w:rsidRPr="009B1F81">
        <w:rPr>
          <w:rFonts w:ascii="Arial" w:eastAsia="Calibri" w:hAnsi="Arial" w:cs="Arial"/>
          <w:noProof/>
          <w:sz w:val="24"/>
          <w:szCs w:val="24"/>
          <w:lang w:eastAsia="es-CL"/>
        </w:rPr>
        <w:drawing>
          <wp:inline distT="0" distB="0" distL="0" distR="0" wp14:anchorId="529B586E" wp14:editId="2C9C4722">
            <wp:extent cx="1654184" cy="1403469"/>
            <wp:effectExtent l="0" t="0" r="3175" b="635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60059" cy="1408453"/>
                    </a:xfrm>
                    <a:prstGeom prst="rect">
                      <a:avLst/>
                    </a:prstGeom>
                    <a:noFill/>
                  </pic:spPr>
                </pic:pic>
              </a:graphicData>
            </a:graphic>
          </wp:inline>
        </w:drawing>
      </w:r>
    </w:p>
    <w:p w14:paraId="7D05B8FF" w14:textId="77777777" w:rsidR="009B1F81" w:rsidRPr="009B1F81" w:rsidRDefault="009B1F81" w:rsidP="009B1F81">
      <w:pPr>
        <w:widowControl w:val="0"/>
        <w:spacing w:after="0" w:line="240" w:lineRule="auto"/>
        <w:jc w:val="center"/>
        <w:rPr>
          <w:rFonts w:ascii="Arial" w:eastAsia="Calibri" w:hAnsi="Arial" w:cs="Arial"/>
          <w:sz w:val="24"/>
          <w:szCs w:val="24"/>
        </w:rPr>
      </w:pPr>
    </w:p>
    <w:p w14:paraId="5F971A74" w14:textId="77777777" w:rsidR="009B1F81" w:rsidRPr="009B1F81" w:rsidRDefault="009B1F81" w:rsidP="009B1F81">
      <w:pPr>
        <w:widowControl w:val="0"/>
        <w:spacing w:after="0" w:line="240" w:lineRule="auto"/>
        <w:ind w:firstLine="1134"/>
        <w:jc w:val="both"/>
        <w:rPr>
          <w:rFonts w:ascii="Arial" w:eastAsia="Calibri" w:hAnsi="Arial" w:cs="Arial"/>
          <w:b/>
          <w:sz w:val="24"/>
          <w:szCs w:val="24"/>
        </w:rPr>
      </w:pPr>
      <w:r w:rsidRPr="009B1F81">
        <w:rPr>
          <w:rFonts w:ascii="Arial" w:eastAsia="Calibri" w:hAnsi="Arial" w:cs="Arial"/>
          <w:b/>
          <w:sz w:val="24"/>
          <w:szCs w:val="24"/>
        </w:rPr>
        <w:t xml:space="preserve">C) Creación de la Unidad de supervisión de la persecución penal </w:t>
      </w:r>
    </w:p>
    <w:p w14:paraId="42DEABE2" w14:textId="77777777" w:rsidR="009B1F81" w:rsidRPr="009B1F81" w:rsidRDefault="009B1F81" w:rsidP="009B1F81">
      <w:pPr>
        <w:widowControl w:val="0"/>
        <w:spacing w:after="0" w:line="240" w:lineRule="auto"/>
        <w:ind w:firstLine="1134"/>
        <w:jc w:val="both"/>
        <w:rPr>
          <w:rFonts w:ascii="Arial" w:eastAsia="Calibri" w:hAnsi="Arial" w:cs="Arial"/>
          <w:sz w:val="24"/>
          <w:szCs w:val="24"/>
        </w:rPr>
      </w:pPr>
    </w:p>
    <w:p w14:paraId="7374CB79" w14:textId="37D80CA0" w:rsidR="009B1F81" w:rsidRPr="009B1F81" w:rsidRDefault="009B1F81" w:rsidP="009B1F81">
      <w:pPr>
        <w:widowControl w:val="0"/>
        <w:spacing w:after="0" w:line="240" w:lineRule="auto"/>
        <w:ind w:firstLine="1134"/>
        <w:jc w:val="both"/>
        <w:rPr>
          <w:rFonts w:ascii="Arial" w:eastAsia="Calibri" w:hAnsi="Arial" w:cs="Arial"/>
          <w:sz w:val="24"/>
          <w:szCs w:val="24"/>
        </w:rPr>
      </w:pPr>
      <w:r w:rsidRPr="009B1F81">
        <w:rPr>
          <w:rFonts w:ascii="Arial" w:eastAsia="Calibri" w:hAnsi="Arial" w:cs="Arial"/>
          <w:sz w:val="24"/>
          <w:szCs w:val="24"/>
        </w:rPr>
        <w:t xml:space="preserve">• Se propone la creación de una </w:t>
      </w:r>
      <w:r w:rsidRPr="009B1F81">
        <w:rPr>
          <w:rFonts w:ascii="Arial" w:eastAsia="Calibri" w:hAnsi="Arial" w:cs="Arial"/>
          <w:b/>
          <w:sz w:val="24"/>
          <w:szCs w:val="24"/>
        </w:rPr>
        <w:t>“Unidad de supervisión de la persecución penal”</w:t>
      </w:r>
      <w:r w:rsidRPr="009B1F81">
        <w:rPr>
          <w:rFonts w:ascii="Arial" w:eastAsia="Calibri" w:hAnsi="Arial" w:cs="Arial"/>
          <w:sz w:val="24"/>
          <w:szCs w:val="24"/>
        </w:rPr>
        <w:t xml:space="preserve"> dentro de la nueva División de Planificación, Control de la Gestión y Supervisión, como un elemento necesario, clave y central para avanzar en la calidad de la labor de investigación y persecución penal desarrollada por los Fiscales. Los resultados de las evaluaciones realizadas por la Unidad de Supervisión a los respectivos fiscales estarán vinculados con el sistema de gestión del desempeño individual.</w:t>
      </w:r>
    </w:p>
    <w:p w14:paraId="62AEE102" w14:textId="77777777" w:rsidR="009B1F81" w:rsidRPr="009B1F81" w:rsidRDefault="009B1F81" w:rsidP="009B1F81">
      <w:pPr>
        <w:widowControl w:val="0"/>
        <w:spacing w:after="0" w:line="240" w:lineRule="auto"/>
        <w:ind w:firstLine="1134"/>
        <w:jc w:val="both"/>
        <w:rPr>
          <w:rFonts w:ascii="Arial" w:eastAsia="Calibri" w:hAnsi="Arial" w:cs="Arial"/>
          <w:sz w:val="24"/>
          <w:szCs w:val="24"/>
        </w:rPr>
      </w:pPr>
    </w:p>
    <w:p w14:paraId="69FAF3E6" w14:textId="77777777" w:rsidR="009B1F81" w:rsidRPr="009B1F81" w:rsidRDefault="009B1F81" w:rsidP="009B1F81">
      <w:pPr>
        <w:widowControl w:val="0"/>
        <w:spacing w:after="0" w:line="240" w:lineRule="auto"/>
        <w:ind w:firstLine="1134"/>
        <w:jc w:val="both"/>
        <w:rPr>
          <w:rFonts w:ascii="Arial" w:eastAsia="Calibri" w:hAnsi="Arial" w:cs="Arial"/>
          <w:sz w:val="24"/>
          <w:szCs w:val="24"/>
        </w:rPr>
      </w:pPr>
      <w:r w:rsidRPr="009B1F81">
        <w:rPr>
          <w:rFonts w:ascii="Arial" w:eastAsia="Calibri" w:hAnsi="Arial" w:cs="Arial"/>
          <w:sz w:val="24"/>
          <w:szCs w:val="24"/>
        </w:rPr>
        <w:t>• Su objetivo es “Velar por el cumplimiento de las instrucciones generales que dicte el Fiscal Nacional, y de la calidad y oportunidad de la persecución penal”.</w:t>
      </w:r>
    </w:p>
    <w:p w14:paraId="5B6BA727" w14:textId="77777777" w:rsidR="009B1F81" w:rsidRPr="009B1F81" w:rsidRDefault="009B1F81" w:rsidP="009B1F81">
      <w:pPr>
        <w:widowControl w:val="0"/>
        <w:spacing w:after="0" w:line="240" w:lineRule="auto"/>
        <w:ind w:firstLine="1134"/>
        <w:jc w:val="both"/>
        <w:rPr>
          <w:rFonts w:ascii="Arial" w:eastAsia="Calibri" w:hAnsi="Arial" w:cs="Arial"/>
          <w:sz w:val="24"/>
          <w:szCs w:val="24"/>
        </w:rPr>
      </w:pPr>
    </w:p>
    <w:p w14:paraId="4BF872E3" w14:textId="77777777" w:rsidR="009B1F81" w:rsidRPr="009B1F81" w:rsidRDefault="009B1F81" w:rsidP="009B1F81">
      <w:pPr>
        <w:widowControl w:val="0"/>
        <w:spacing w:after="0" w:line="240" w:lineRule="auto"/>
        <w:ind w:firstLine="1134"/>
        <w:jc w:val="both"/>
        <w:rPr>
          <w:rFonts w:ascii="Arial" w:eastAsia="Calibri" w:hAnsi="Arial" w:cs="Arial"/>
          <w:sz w:val="24"/>
          <w:szCs w:val="24"/>
        </w:rPr>
      </w:pPr>
      <w:r w:rsidRPr="009B1F81">
        <w:rPr>
          <w:rFonts w:ascii="Arial" w:eastAsia="Calibri" w:hAnsi="Arial" w:cs="Arial"/>
          <w:sz w:val="24"/>
          <w:szCs w:val="24"/>
        </w:rPr>
        <w:t xml:space="preserve">• El jefe de unidad (1) y los supervisores </w:t>
      </w:r>
      <w:proofErr w:type="spellStart"/>
      <w:r w:rsidRPr="009B1F81">
        <w:rPr>
          <w:rFonts w:ascii="Arial" w:eastAsia="Calibri" w:hAnsi="Arial" w:cs="Arial"/>
          <w:sz w:val="24"/>
          <w:szCs w:val="24"/>
        </w:rPr>
        <w:t>macrozonales</w:t>
      </w:r>
      <w:proofErr w:type="spellEnd"/>
      <w:r w:rsidRPr="009B1F81">
        <w:rPr>
          <w:rFonts w:ascii="Arial" w:eastAsia="Calibri" w:hAnsi="Arial" w:cs="Arial"/>
          <w:sz w:val="24"/>
          <w:szCs w:val="24"/>
        </w:rPr>
        <w:t xml:space="preserve"> (4) serán fiscales adjuntos, que contarán con dedicación exclusiva a la labor de supervisión, y durarán un plazo máximo de cuatro años prorrogables por una vez. También podrán desempeñarse en tal cargo ex fiscales regionales, aunque en dicho caso, cesarán en sus funciones trascurrido el plazo de 4 u 8 años, según si hubiere habido prórroga.</w:t>
      </w:r>
    </w:p>
    <w:p w14:paraId="155C41A3" w14:textId="77777777" w:rsidR="009B1F81" w:rsidRPr="009B1F81" w:rsidRDefault="009B1F81" w:rsidP="009B1F81">
      <w:pPr>
        <w:widowControl w:val="0"/>
        <w:spacing w:after="0" w:line="240" w:lineRule="auto"/>
        <w:jc w:val="both"/>
        <w:rPr>
          <w:rFonts w:ascii="Arial" w:eastAsia="Calibri" w:hAnsi="Arial" w:cs="Arial"/>
          <w:sz w:val="24"/>
          <w:szCs w:val="24"/>
        </w:rPr>
      </w:pPr>
    </w:p>
    <w:p w14:paraId="0F4ED585" w14:textId="77777777" w:rsidR="009B1F81" w:rsidRPr="009B1F81" w:rsidRDefault="009B1F81" w:rsidP="009B1F81">
      <w:pPr>
        <w:widowControl w:val="0"/>
        <w:spacing w:after="0" w:line="240" w:lineRule="auto"/>
        <w:jc w:val="center"/>
        <w:rPr>
          <w:rFonts w:ascii="Arial" w:eastAsia="Calibri" w:hAnsi="Arial" w:cs="Arial"/>
          <w:sz w:val="24"/>
          <w:szCs w:val="24"/>
        </w:rPr>
      </w:pPr>
      <w:r w:rsidRPr="009B1F81">
        <w:rPr>
          <w:rFonts w:ascii="Arial" w:eastAsia="Calibri" w:hAnsi="Arial" w:cs="Arial"/>
          <w:noProof/>
          <w:sz w:val="24"/>
          <w:szCs w:val="24"/>
          <w:lang w:eastAsia="es-CL"/>
        </w:rPr>
        <w:drawing>
          <wp:inline distT="0" distB="0" distL="0" distR="0" wp14:anchorId="0261AEA9" wp14:editId="78762B8F">
            <wp:extent cx="1864360" cy="1371624"/>
            <wp:effectExtent l="0" t="0" r="254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66845" cy="1373452"/>
                    </a:xfrm>
                    <a:prstGeom prst="rect">
                      <a:avLst/>
                    </a:prstGeom>
                    <a:noFill/>
                  </pic:spPr>
                </pic:pic>
              </a:graphicData>
            </a:graphic>
          </wp:inline>
        </w:drawing>
      </w:r>
    </w:p>
    <w:p w14:paraId="5E6217D8" w14:textId="77777777" w:rsidR="009B1F81" w:rsidRPr="009B1F81" w:rsidRDefault="009B1F81" w:rsidP="009B1F81">
      <w:pPr>
        <w:widowControl w:val="0"/>
        <w:spacing w:after="0" w:line="240" w:lineRule="auto"/>
        <w:jc w:val="center"/>
        <w:rPr>
          <w:rFonts w:ascii="Arial" w:eastAsia="Calibri" w:hAnsi="Arial" w:cs="Arial"/>
          <w:sz w:val="24"/>
          <w:szCs w:val="24"/>
        </w:rPr>
      </w:pPr>
    </w:p>
    <w:p w14:paraId="7439B313" w14:textId="77777777" w:rsidR="009B1F81" w:rsidRPr="009B1F81" w:rsidRDefault="009B1F81" w:rsidP="009B1F81">
      <w:pPr>
        <w:widowControl w:val="0"/>
        <w:spacing w:after="0" w:line="240" w:lineRule="auto"/>
        <w:ind w:firstLine="1134"/>
        <w:jc w:val="both"/>
        <w:rPr>
          <w:rFonts w:ascii="Arial" w:eastAsia="Calibri" w:hAnsi="Arial" w:cs="Arial"/>
          <w:sz w:val="24"/>
          <w:szCs w:val="24"/>
          <w:lang w:val="es-ES"/>
        </w:rPr>
      </w:pPr>
      <w:r w:rsidRPr="009B1F81">
        <w:rPr>
          <w:rFonts w:ascii="Arial" w:eastAsia="Calibri" w:hAnsi="Arial" w:cs="Arial"/>
          <w:b/>
          <w:bCs/>
          <w:sz w:val="24"/>
          <w:szCs w:val="24"/>
          <w:lang w:val="es-ES"/>
        </w:rPr>
        <w:t>2) Asignación profesional para administrativos y auxiliares que reúnan los requisitos respectivos</w:t>
      </w:r>
      <w:r w:rsidRPr="009B1F81">
        <w:rPr>
          <w:rFonts w:ascii="Arial" w:eastAsia="Calibri" w:hAnsi="Arial" w:cs="Arial"/>
          <w:sz w:val="24"/>
          <w:szCs w:val="24"/>
          <w:lang w:val="es-ES"/>
        </w:rPr>
        <w:t>:</w:t>
      </w:r>
    </w:p>
    <w:p w14:paraId="6497D889" w14:textId="77777777" w:rsidR="009B1F81" w:rsidRPr="009B1F81" w:rsidRDefault="009B1F81" w:rsidP="009B1F81">
      <w:pPr>
        <w:widowControl w:val="0"/>
        <w:spacing w:after="0" w:line="240" w:lineRule="auto"/>
        <w:ind w:firstLine="1134"/>
        <w:jc w:val="both"/>
        <w:rPr>
          <w:rFonts w:ascii="Arial" w:eastAsia="Calibri" w:hAnsi="Arial" w:cs="Arial"/>
          <w:sz w:val="24"/>
          <w:szCs w:val="24"/>
        </w:rPr>
      </w:pPr>
    </w:p>
    <w:p w14:paraId="305AEAB2" w14:textId="77777777" w:rsidR="009B1F81" w:rsidRPr="009B1F81" w:rsidRDefault="009B1F81" w:rsidP="009B1F81">
      <w:pPr>
        <w:widowControl w:val="0"/>
        <w:spacing w:after="0" w:line="240" w:lineRule="auto"/>
        <w:ind w:firstLine="1134"/>
        <w:jc w:val="both"/>
        <w:rPr>
          <w:rFonts w:ascii="Arial" w:eastAsia="Calibri" w:hAnsi="Arial" w:cs="Arial"/>
          <w:sz w:val="24"/>
          <w:szCs w:val="24"/>
          <w:lang w:val="es-ES"/>
        </w:rPr>
      </w:pPr>
      <w:r w:rsidRPr="009B1F81">
        <w:rPr>
          <w:rFonts w:ascii="Arial" w:eastAsia="Calibri" w:hAnsi="Arial" w:cs="Arial"/>
          <w:sz w:val="24"/>
          <w:szCs w:val="24"/>
        </w:rPr>
        <w:t xml:space="preserve">• </w:t>
      </w:r>
      <w:r w:rsidRPr="009B1F81">
        <w:rPr>
          <w:rFonts w:ascii="Arial" w:eastAsia="Calibri" w:hAnsi="Arial" w:cs="Arial"/>
          <w:sz w:val="24"/>
          <w:szCs w:val="24"/>
          <w:lang w:val="es-ES"/>
        </w:rPr>
        <w:t xml:space="preserve">Se propone modificar el artículo 76 de la ley </w:t>
      </w:r>
      <w:proofErr w:type="spellStart"/>
      <w:r w:rsidRPr="009B1F81">
        <w:rPr>
          <w:rFonts w:ascii="Arial" w:eastAsia="Calibri" w:hAnsi="Arial" w:cs="Arial"/>
          <w:sz w:val="24"/>
          <w:szCs w:val="24"/>
          <w:lang w:val="es-ES"/>
        </w:rPr>
        <w:t>N°</w:t>
      </w:r>
      <w:proofErr w:type="spellEnd"/>
      <w:r w:rsidRPr="009B1F81">
        <w:rPr>
          <w:rFonts w:ascii="Arial" w:eastAsia="Calibri" w:hAnsi="Arial" w:cs="Arial"/>
          <w:sz w:val="24"/>
          <w:szCs w:val="24"/>
          <w:lang w:val="es-ES"/>
        </w:rPr>
        <w:t xml:space="preserve"> 19.640, Orgánica Constitucional del Ministerio Público, </w:t>
      </w:r>
      <w:r w:rsidRPr="009B1F81">
        <w:rPr>
          <w:rFonts w:ascii="Arial" w:eastAsia="Calibri" w:hAnsi="Arial" w:cs="Arial"/>
          <w:b/>
          <w:bCs/>
          <w:sz w:val="24"/>
          <w:szCs w:val="24"/>
          <w:lang w:val="es-ES"/>
        </w:rPr>
        <w:t>para extender el derecho a percibir asignación profesional a los cargos administrativos y auxiliares de la planta del Ministerio Público, en las mismas condiciones que rigen para esos estamentos en el Poder Judicial</w:t>
      </w:r>
      <w:r w:rsidRPr="009B1F81">
        <w:rPr>
          <w:rFonts w:ascii="Arial" w:eastAsia="Calibri" w:hAnsi="Arial" w:cs="Arial"/>
          <w:sz w:val="24"/>
          <w:szCs w:val="24"/>
          <w:lang w:val="es-ES"/>
        </w:rPr>
        <w:t>.</w:t>
      </w:r>
    </w:p>
    <w:p w14:paraId="2AEA69DC" w14:textId="77777777" w:rsidR="009B1F81" w:rsidRPr="009B1F81" w:rsidRDefault="009B1F81" w:rsidP="009B1F81">
      <w:pPr>
        <w:widowControl w:val="0"/>
        <w:spacing w:after="0" w:line="240" w:lineRule="auto"/>
        <w:ind w:firstLine="1134"/>
        <w:jc w:val="both"/>
        <w:rPr>
          <w:rFonts w:ascii="Arial" w:eastAsia="Calibri" w:hAnsi="Arial" w:cs="Arial"/>
          <w:sz w:val="24"/>
          <w:szCs w:val="24"/>
          <w:lang w:val="es-ES"/>
        </w:rPr>
      </w:pPr>
    </w:p>
    <w:p w14:paraId="7DEBE36D" w14:textId="77777777" w:rsidR="009B1F81" w:rsidRPr="009B1F81" w:rsidRDefault="009B1F81" w:rsidP="009B1F81">
      <w:pPr>
        <w:widowControl w:val="0"/>
        <w:spacing w:after="0" w:line="240" w:lineRule="auto"/>
        <w:ind w:firstLine="1134"/>
        <w:jc w:val="both"/>
        <w:rPr>
          <w:rFonts w:ascii="Arial" w:eastAsia="Calibri" w:hAnsi="Arial" w:cs="Arial"/>
          <w:sz w:val="24"/>
          <w:szCs w:val="24"/>
        </w:rPr>
      </w:pPr>
      <w:r w:rsidRPr="009B1F81">
        <w:rPr>
          <w:rFonts w:ascii="Arial" w:eastAsia="Calibri" w:hAnsi="Arial" w:cs="Arial"/>
          <w:sz w:val="24"/>
          <w:szCs w:val="24"/>
        </w:rPr>
        <w:t xml:space="preserve">• </w:t>
      </w:r>
      <w:r w:rsidRPr="009B1F81">
        <w:rPr>
          <w:rFonts w:ascii="Arial" w:eastAsia="Calibri" w:hAnsi="Arial" w:cs="Arial"/>
          <w:sz w:val="24"/>
          <w:szCs w:val="24"/>
          <w:lang w:val="es-ES"/>
        </w:rPr>
        <w:t>Para tener derecho a percibir esta asignación profesional, deberán desempeñarse en jornada completa de trabajo y contar con un título profesional otorgado por una universidad o instituto profesional del Estado o reconocido por éste. En estos casos, se aplicará la escala de remuneraciones de los empleados con asignación profesional del Poder Judicial.</w:t>
      </w:r>
    </w:p>
    <w:p w14:paraId="5D80C9E0" w14:textId="77777777" w:rsidR="009B1F81" w:rsidRPr="009B1F81" w:rsidRDefault="009B1F81" w:rsidP="009B1F81">
      <w:pPr>
        <w:widowControl w:val="0"/>
        <w:spacing w:after="0" w:line="240" w:lineRule="auto"/>
        <w:ind w:firstLine="1134"/>
        <w:jc w:val="both"/>
        <w:rPr>
          <w:rFonts w:ascii="Arial" w:eastAsia="Calibri" w:hAnsi="Arial" w:cs="Arial"/>
          <w:sz w:val="24"/>
          <w:szCs w:val="24"/>
        </w:rPr>
      </w:pPr>
    </w:p>
    <w:p w14:paraId="30CD8B31" w14:textId="77777777" w:rsidR="009B1F81" w:rsidRPr="009B1F81" w:rsidRDefault="009B1F81" w:rsidP="009B1F81">
      <w:pPr>
        <w:widowControl w:val="0"/>
        <w:spacing w:after="0" w:line="240" w:lineRule="auto"/>
        <w:ind w:firstLine="1134"/>
        <w:jc w:val="both"/>
        <w:rPr>
          <w:rFonts w:ascii="Arial" w:eastAsia="Calibri" w:hAnsi="Arial" w:cs="Arial"/>
          <w:b/>
          <w:bCs/>
          <w:sz w:val="24"/>
          <w:szCs w:val="24"/>
          <w:lang w:val="es-ES"/>
        </w:rPr>
      </w:pPr>
      <w:r w:rsidRPr="009B1F81">
        <w:rPr>
          <w:rFonts w:ascii="Arial" w:eastAsia="Calibri" w:hAnsi="Arial" w:cs="Arial"/>
          <w:b/>
          <w:bCs/>
          <w:sz w:val="24"/>
          <w:szCs w:val="24"/>
          <w:lang w:val="es-ES"/>
        </w:rPr>
        <w:t xml:space="preserve">3) Perfeccionamiento de los mecanismos de gestión de institucional e incentivos </w:t>
      </w:r>
      <w:proofErr w:type="spellStart"/>
      <w:r w:rsidRPr="009B1F81">
        <w:rPr>
          <w:rFonts w:ascii="Arial" w:eastAsia="Calibri" w:hAnsi="Arial" w:cs="Arial"/>
          <w:b/>
          <w:bCs/>
          <w:sz w:val="24"/>
          <w:szCs w:val="24"/>
          <w:lang w:val="es-ES"/>
        </w:rPr>
        <w:t>remuneracionales</w:t>
      </w:r>
      <w:proofErr w:type="spellEnd"/>
      <w:r w:rsidRPr="009B1F81">
        <w:rPr>
          <w:rFonts w:ascii="Arial" w:eastAsia="Calibri" w:hAnsi="Arial" w:cs="Arial"/>
          <w:b/>
          <w:bCs/>
          <w:sz w:val="24"/>
          <w:szCs w:val="24"/>
          <w:lang w:val="es-ES"/>
        </w:rPr>
        <w:t>:</w:t>
      </w:r>
    </w:p>
    <w:p w14:paraId="58619118" w14:textId="77777777" w:rsidR="009B1F81" w:rsidRPr="009B1F81" w:rsidRDefault="009B1F81" w:rsidP="009B1F81">
      <w:pPr>
        <w:widowControl w:val="0"/>
        <w:spacing w:after="0" w:line="240" w:lineRule="auto"/>
        <w:ind w:firstLine="1134"/>
        <w:jc w:val="both"/>
        <w:rPr>
          <w:rFonts w:ascii="Arial" w:eastAsia="Calibri" w:hAnsi="Arial" w:cs="Arial"/>
          <w:sz w:val="24"/>
          <w:szCs w:val="24"/>
        </w:rPr>
      </w:pPr>
    </w:p>
    <w:p w14:paraId="32082BB3" w14:textId="77777777" w:rsidR="009B1F81" w:rsidRPr="009B1F81" w:rsidRDefault="009B1F81" w:rsidP="009B1F81">
      <w:pPr>
        <w:widowControl w:val="0"/>
        <w:spacing w:after="0" w:line="240" w:lineRule="auto"/>
        <w:ind w:firstLine="1134"/>
        <w:jc w:val="both"/>
        <w:rPr>
          <w:rFonts w:ascii="Arial" w:eastAsia="Calibri" w:hAnsi="Arial" w:cs="Arial"/>
          <w:sz w:val="24"/>
          <w:szCs w:val="24"/>
        </w:rPr>
      </w:pPr>
      <w:r w:rsidRPr="009B1F81">
        <w:rPr>
          <w:rFonts w:ascii="Arial" w:eastAsia="Calibri" w:hAnsi="Arial" w:cs="Arial"/>
          <w:sz w:val="24"/>
          <w:szCs w:val="24"/>
        </w:rPr>
        <w:t xml:space="preserve">• </w:t>
      </w:r>
      <w:r w:rsidRPr="009B1F81">
        <w:rPr>
          <w:rFonts w:ascii="Arial" w:eastAsia="Calibri" w:hAnsi="Arial" w:cs="Arial"/>
          <w:sz w:val="24"/>
          <w:szCs w:val="24"/>
          <w:lang w:val="es-ES"/>
        </w:rPr>
        <w:t xml:space="preserve">Se propone incorporar el artículo 12 bis en la ley </w:t>
      </w:r>
      <w:proofErr w:type="spellStart"/>
      <w:r w:rsidRPr="009B1F81">
        <w:rPr>
          <w:rFonts w:ascii="Arial" w:eastAsia="Calibri" w:hAnsi="Arial" w:cs="Arial"/>
          <w:sz w:val="24"/>
          <w:szCs w:val="24"/>
          <w:lang w:val="es-ES"/>
        </w:rPr>
        <w:t>Nº</w:t>
      </w:r>
      <w:proofErr w:type="spellEnd"/>
      <w:r w:rsidRPr="009B1F81">
        <w:rPr>
          <w:rFonts w:ascii="Arial" w:eastAsia="Calibri" w:hAnsi="Arial" w:cs="Arial"/>
          <w:sz w:val="24"/>
          <w:szCs w:val="24"/>
          <w:lang w:val="es-ES"/>
        </w:rPr>
        <w:t xml:space="preserve"> 20.240, que perfecciona el sistema de incentivos al desempeño de los fiscales y de los funcionarios del Ministerio Público, en virtud del cual será en la etapa de evaluación del convenio en la que se ponderarán las causas externas calificadas y no previstas que limiten seriamente el logro de los objetivos de gestión, como también las reducciones presupuestarias externas al Ministerio Público que hubiesen afectado ítems relevantes para el cumplimiento de los compromisos de gestión institucional. </w:t>
      </w:r>
    </w:p>
    <w:p w14:paraId="7E812DAB" w14:textId="77777777" w:rsidR="009B1F81" w:rsidRPr="009B1F81" w:rsidRDefault="009B1F81" w:rsidP="009B1F81">
      <w:pPr>
        <w:widowControl w:val="0"/>
        <w:spacing w:after="0" w:line="240" w:lineRule="auto"/>
        <w:ind w:firstLine="1134"/>
        <w:jc w:val="both"/>
        <w:rPr>
          <w:rFonts w:ascii="Arial" w:eastAsia="Calibri" w:hAnsi="Arial" w:cs="Arial"/>
          <w:sz w:val="24"/>
          <w:szCs w:val="24"/>
          <w:lang w:val="es-ES"/>
        </w:rPr>
      </w:pPr>
    </w:p>
    <w:p w14:paraId="3CC1E970" w14:textId="77777777" w:rsidR="009B1F81" w:rsidRPr="009B1F81" w:rsidRDefault="009B1F81" w:rsidP="009B1F81">
      <w:pPr>
        <w:widowControl w:val="0"/>
        <w:spacing w:after="0" w:line="240" w:lineRule="auto"/>
        <w:ind w:firstLine="1134"/>
        <w:jc w:val="both"/>
        <w:rPr>
          <w:rFonts w:ascii="Arial" w:eastAsia="Calibri" w:hAnsi="Arial" w:cs="Arial"/>
          <w:sz w:val="24"/>
          <w:szCs w:val="24"/>
        </w:rPr>
      </w:pPr>
      <w:r w:rsidRPr="009B1F81">
        <w:rPr>
          <w:rFonts w:ascii="Arial" w:eastAsia="Calibri" w:hAnsi="Arial" w:cs="Arial"/>
          <w:sz w:val="24"/>
          <w:szCs w:val="24"/>
        </w:rPr>
        <w:t xml:space="preserve">• </w:t>
      </w:r>
      <w:r w:rsidRPr="009B1F81">
        <w:rPr>
          <w:rFonts w:ascii="Arial" w:eastAsia="Calibri" w:hAnsi="Arial" w:cs="Arial"/>
          <w:sz w:val="24"/>
          <w:szCs w:val="24"/>
          <w:lang w:val="es-ES"/>
        </w:rPr>
        <w:t>También se propone incorporar un nuevo artículo 12 ter, que crea una instancia de reclamación para los casos en que el Fiscal Nacional discrepe de los resultados de la validación técnica efectuada por la entidad evaluadora externa.</w:t>
      </w:r>
    </w:p>
    <w:p w14:paraId="76255250" w14:textId="77777777" w:rsidR="009B1F81" w:rsidRPr="009B1F81" w:rsidRDefault="009B1F81" w:rsidP="009B1F81">
      <w:pPr>
        <w:widowControl w:val="0"/>
        <w:spacing w:after="0" w:line="240" w:lineRule="auto"/>
        <w:ind w:firstLine="1134"/>
        <w:jc w:val="both"/>
        <w:rPr>
          <w:rFonts w:ascii="Arial" w:eastAsia="Calibri" w:hAnsi="Arial" w:cs="Arial"/>
          <w:sz w:val="24"/>
          <w:szCs w:val="24"/>
          <w:lang w:val="es-ES"/>
        </w:rPr>
      </w:pPr>
    </w:p>
    <w:p w14:paraId="10D3C518" w14:textId="77777777" w:rsidR="009B1F81" w:rsidRPr="009B1F81" w:rsidRDefault="009B1F81" w:rsidP="009B1F81">
      <w:pPr>
        <w:widowControl w:val="0"/>
        <w:spacing w:after="0" w:line="240" w:lineRule="auto"/>
        <w:ind w:firstLine="1134"/>
        <w:jc w:val="both"/>
        <w:rPr>
          <w:rFonts w:ascii="Arial" w:eastAsia="Calibri" w:hAnsi="Arial" w:cs="Arial"/>
          <w:sz w:val="24"/>
          <w:szCs w:val="24"/>
        </w:rPr>
      </w:pPr>
      <w:r w:rsidRPr="009B1F81">
        <w:rPr>
          <w:rFonts w:ascii="Arial" w:eastAsia="Calibri" w:hAnsi="Arial" w:cs="Arial"/>
          <w:sz w:val="24"/>
          <w:szCs w:val="24"/>
        </w:rPr>
        <w:t xml:space="preserve">• </w:t>
      </w:r>
      <w:r w:rsidRPr="009B1F81">
        <w:rPr>
          <w:rFonts w:ascii="Arial" w:eastAsia="Calibri" w:hAnsi="Arial" w:cs="Arial"/>
          <w:sz w:val="24"/>
          <w:szCs w:val="24"/>
          <w:lang w:val="es-ES"/>
        </w:rPr>
        <w:t xml:space="preserve">Se propone </w:t>
      </w:r>
      <w:r w:rsidRPr="009B1F81">
        <w:rPr>
          <w:rFonts w:ascii="Arial" w:eastAsia="Calibri" w:hAnsi="Arial" w:cs="Arial"/>
          <w:b/>
          <w:bCs/>
          <w:sz w:val="24"/>
          <w:szCs w:val="24"/>
          <w:lang w:val="es-ES"/>
        </w:rPr>
        <w:t xml:space="preserve">reemplazar el actual bono por desempeño individual funcionario por un bono por desempeño colectivo </w:t>
      </w:r>
      <w:r w:rsidRPr="009B1F81">
        <w:rPr>
          <w:rFonts w:ascii="Arial" w:eastAsia="Calibri" w:hAnsi="Arial" w:cs="Arial"/>
          <w:sz w:val="24"/>
          <w:szCs w:val="24"/>
          <w:lang w:val="es-ES"/>
        </w:rPr>
        <w:t xml:space="preserve">basado en el grado de cumplimiento de las metas anuales fijadas para cada una de las fiscalías regionales y para la Fiscalía Nacional. </w:t>
      </w:r>
    </w:p>
    <w:p w14:paraId="273CF147" w14:textId="77777777" w:rsidR="009B1F81" w:rsidRPr="009B1F81" w:rsidRDefault="009B1F81" w:rsidP="009B1F81">
      <w:pPr>
        <w:widowControl w:val="0"/>
        <w:spacing w:after="0" w:line="240" w:lineRule="auto"/>
        <w:ind w:firstLine="1134"/>
        <w:jc w:val="both"/>
        <w:rPr>
          <w:rFonts w:ascii="Arial" w:eastAsia="Calibri" w:hAnsi="Arial" w:cs="Arial"/>
          <w:sz w:val="24"/>
          <w:szCs w:val="24"/>
        </w:rPr>
      </w:pPr>
    </w:p>
    <w:p w14:paraId="6800F62D" w14:textId="77777777" w:rsidR="009B1F81" w:rsidRPr="009B1F81" w:rsidRDefault="009B1F81" w:rsidP="009B1F81">
      <w:pPr>
        <w:widowControl w:val="0"/>
        <w:spacing w:after="0" w:line="240" w:lineRule="auto"/>
        <w:ind w:firstLine="1134"/>
        <w:jc w:val="both"/>
        <w:rPr>
          <w:rFonts w:ascii="Arial" w:eastAsia="Calibri" w:hAnsi="Arial" w:cs="Arial"/>
          <w:sz w:val="24"/>
          <w:szCs w:val="24"/>
        </w:rPr>
      </w:pPr>
      <w:r w:rsidRPr="009B1F81">
        <w:rPr>
          <w:rFonts w:ascii="Arial" w:eastAsia="Calibri" w:hAnsi="Arial" w:cs="Arial"/>
          <w:b/>
          <w:bCs/>
          <w:sz w:val="24"/>
          <w:szCs w:val="24"/>
          <w:lang w:val="es-ES"/>
        </w:rPr>
        <w:t>4) Modificaciones al modelo orgánico del Ministerio Público:</w:t>
      </w:r>
    </w:p>
    <w:p w14:paraId="07F0FDD5" w14:textId="77777777" w:rsidR="009B1F81" w:rsidRPr="009B1F81" w:rsidRDefault="009B1F81" w:rsidP="009B1F81">
      <w:pPr>
        <w:widowControl w:val="0"/>
        <w:spacing w:after="0" w:line="240" w:lineRule="auto"/>
        <w:ind w:firstLine="1134"/>
        <w:jc w:val="both"/>
        <w:rPr>
          <w:rFonts w:ascii="Arial" w:eastAsia="Calibri" w:hAnsi="Arial" w:cs="Arial"/>
          <w:sz w:val="24"/>
          <w:szCs w:val="24"/>
          <w:lang w:val="es-ES"/>
        </w:rPr>
      </w:pPr>
    </w:p>
    <w:p w14:paraId="434693EB" w14:textId="77777777" w:rsidR="009B1F81" w:rsidRPr="009B1F81" w:rsidRDefault="009B1F81" w:rsidP="009B1F81">
      <w:pPr>
        <w:widowControl w:val="0"/>
        <w:spacing w:after="0" w:line="240" w:lineRule="auto"/>
        <w:ind w:firstLine="1134"/>
        <w:jc w:val="both"/>
        <w:rPr>
          <w:rFonts w:ascii="Arial" w:eastAsia="Calibri" w:hAnsi="Arial" w:cs="Arial"/>
          <w:sz w:val="24"/>
          <w:szCs w:val="24"/>
        </w:rPr>
      </w:pPr>
      <w:r w:rsidRPr="009B1F81">
        <w:rPr>
          <w:rFonts w:ascii="Arial" w:eastAsia="Calibri" w:hAnsi="Arial" w:cs="Arial"/>
          <w:sz w:val="24"/>
          <w:szCs w:val="24"/>
        </w:rPr>
        <w:t xml:space="preserve">• </w:t>
      </w:r>
      <w:r w:rsidRPr="009B1F81">
        <w:rPr>
          <w:rFonts w:ascii="Arial" w:eastAsia="Calibri" w:hAnsi="Arial" w:cs="Arial"/>
          <w:sz w:val="24"/>
          <w:szCs w:val="24"/>
          <w:lang w:val="es-ES"/>
        </w:rPr>
        <w:t xml:space="preserve">Para resguardar la experiencia acumulada de quienes han desempeñado cargos relevantes en materia de persecución penal, se modifica el artículo 30 de la ley </w:t>
      </w:r>
      <w:proofErr w:type="spellStart"/>
      <w:r w:rsidRPr="009B1F81">
        <w:rPr>
          <w:rFonts w:ascii="Arial" w:eastAsia="Calibri" w:hAnsi="Arial" w:cs="Arial"/>
          <w:sz w:val="24"/>
          <w:szCs w:val="24"/>
          <w:lang w:val="es-ES"/>
        </w:rPr>
        <w:t>Nº</w:t>
      </w:r>
      <w:proofErr w:type="spellEnd"/>
      <w:r w:rsidRPr="009B1F81">
        <w:rPr>
          <w:rFonts w:ascii="Arial" w:eastAsia="Calibri" w:hAnsi="Arial" w:cs="Arial"/>
          <w:sz w:val="24"/>
          <w:szCs w:val="24"/>
          <w:lang w:val="es-ES"/>
        </w:rPr>
        <w:t xml:space="preserve"> 19.640, Orgánica Constitucional del Ministerio Público, a efectos de que el </w:t>
      </w:r>
      <w:r w:rsidRPr="009B1F81">
        <w:rPr>
          <w:rFonts w:ascii="Arial" w:eastAsia="Calibri" w:hAnsi="Arial" w:cs="Arial"/>
          <w:b/>
          <w:bCs/>
          <w:sz w:val="24"/>
          <w:szCs w:val="24"/>
          <w:lang w:val="es-ES"/>
        </w:rPr>
        <w:t xml:space="preserve">fiscal adjunto titular pueda volver a asumir dicho cargo una vez concluido su período como Fiscal Regional. </w:t>
      </w:r>
      <w:r w:rsidRPr="009B1F81">
        <w:rPr>
          <w:rFonts w:ascii="Arial" w:eastAsia="Calibri" w:hAnsi="Arial" w:cs="Arial"/>
          <w:sz w:val="24"/>
          <w:szCs w:val="24"/>
          <w:lang w:val="es-ES"/>
        </w:rPr>
        <w:t xml:space="preserve">En este caso, podrá volver a asumir su cargo de fiscal adjunto en una región distinta a aquella en la que ejerció como Fiscal Regional, aun cuando resulta necesario incluir una norma transitoria para los casos de FR en ejercicio. </w:t>
      </w:r>
    </w:p>
    <w:p w14:paraId="05A5796A" w14:textId="77777777" w:rsidR="009B1F81" w:rsidRPr="009B1F81" w:rsidRDefault="009B1F81" w:rsidP="009B1F81">
      <w:pPr>
        <w:widowControl w:val="0"/>
        <w:spacing w:after="0" w:line="240" w:lineRule="auto"/>
        <w:ind w:firstLine="1134"/>
        <w:jc w:val="both"/>
        <w:rPr>
          <w:rFonts w:ascii="Arial" w:eastAsia="Calibri" w:hAnsi="Arial" w:cs="Arial"/>
          <w:sz w:val="24"/>
          <w:szCs w:val="24"/>
          <w:lang w:val="es-ES"/>
        </w:rPr>
      </w:pPr>
    </w:p>
    <w:p w14:paraId="382F7F38" w14:textId="77777777" w:rsidR="009B1F81" w:rsidRPr="009B1F81" w:rsidRDefault="009B1F81" w:rsidP="009B1F81">
      <w:pPr>
        <w:widowControl w:val="0"/>
        <w:spacing w:after="0" w:line="240" w:lineRule="auto"/>
        <w:ind w:firstLine="1134"/>
        <w:jc w:val="both"/>
        <w:rPr>
          <w:rFonts w:ascii="Arial" w:eastAsia="Calibri" w:hAnsi="Arial" w:cs="Arial"/>
          <w:sz w:val="24"/>
          <w:szCs w:val="24"/>
        </w:rPr>
      </w:pPr>
      <w:r w:rsidRPr="009B1F81">
        <w:rPr>
          <w:rFonts w:ascii="Arial" w:eastAsia="Calibri" w:hAnsi="Arial" w:cs="Arial"/>
          <w:sz w:val="24"/>
          <w:szCs w:val="24"/>
        </w:rPr>
        <w:t xml:space="preserve">• </w:t>
      </w:r>
      <w:r w:rsidRPr="009B1F81">
        <w:rPr>
          <w:rFonts w:ascii="Arial" w:eastAsia="Calibri" w:hAnsi="Arial" w:cs="Arial"/>
          <w:sz w:val="24"/>
          <w:szCs w:val="24"/>
          <w:lang w:val="es-ES"/>
        </w:rPr>
        <w:t xml:space="preserve">Se reestructura la División de Estudios, Evaluación, Control y Desarrollo de la Gestión, creándose la </w:t>
      </w:r>
      <w:r w:rsidRPr="009B1F81">
        <w:rPr>
          <w:rFonts w:ascii="Arial" w:eastAsia="Calibri" w:hAnsi="Arial" w:cs="Arial"/>
          <w:b/>
          <w:bCs/>
          <w:sz w:val="24"/>
          <w:szCs w:val="24"/>
          <w:lang w:val="es-ES"/>
        </w:rPr>
        <w:t>División de Estudios, Evaluación y Análisis Avanzado de Datos</w:t>
      </w:r>
      <w:r w:rsidRPr="009B1F81">
        <w:rPr>
          <w:rFonts w:ascii="Arial" w:eastAsia="Calibri" w:hAnsi="Arial" w:cs="Arial"/>
          <w:sz w:val="24"/>
          <w:szCs w:val="24"/>
          <w:lang w:val="es-ES"/>
        </w:rPr>
        <w:t xml:space="preserve">, para apoyar la labor de investigación y análisis criminal y producir información estadística; y se crea la </w:t>
      </w:r>
      <w:r w:rsidRPr="009B1F81">
        <w:rPr>
          <w:rFonts w:ascii="Arial" w:eastAsia="Calibri" w:hAnsi="Arial" w:cs="Arial"/>
          <w:b/>
          <w:bCs/>
          <w:sz w:val="24"/>
          <w:szCs w:val="24"/>
          <w:lang w:val="es-ES"/>
        </w:rPr>
        <w:t>División de Planificación, Control de Gestión y Supervisión</w:t>
      </w:r>
      <w:r w:rsidRPr="009B1F81">
        <w:rPr>
          <w:rFonts w:ascii="Arial" w:eastAsia="Calibri" w:hAnsi="Arial" w:cs="Arial"/>
          <w:sz w:val="24"/>
          <w:szCs w:val="24"/>
          <w:lang w:val="es-ES"/>
        </w:rPr>
        <w:t xml:space="preserve">, para proponer los lineamientos estratégicos institucionales, a través de los diferentes instrumentos de gestión disponibles y alojar en dicha División la Unidad de Supervisión. </w:t>
      </w:r>
    </w:p>
    <w:p w14:paraId="11306B87" w14:textId="77777777" w:rsidR="009B1F81" w:rsidRPr="009B1F81" w:rsidRDefault="009B1F81" w:rsidP="009B1F81">
      <w:pPr>
        <w:widowControl w:val="0"/>
        <w:spacing w:after="0" w:line="240" w:lineRule="auto"/>
        <w:ind w:firstLine="1134"/>
        <w:jc w:val="both"/>
        <w:rPr>
          <w:rFonts w:ascii="Arial" w:eastAsia="Calibri" w:hAnsi="Arial" w:cs="Arial"/>
          <w:b/>
          <w:bCs/>
          <w:sz w:val="24"/>
          <w:szCs w:val="24"/>
          <w:lang w:val="es-ES"/>
        </w:rPr>
      </w:pPr>
    </w:p>
    <w:p w14:paraId="0999C7E7" w14:textId="77777777" w:rsidR="009B1F81" w:rsidRPr="009B1F81" w:rsidRDefault="009B1F81" w:rsidP="009B1F81">
      <w:pPr>
        <w:widowControl w:val="0"/>
        <w:spacing w:after="0" w:line="240" w:lineRule="auto"/>
        <w:ind w:firstLine="1134"/>
        <w:jc w:val="both"/>
        <w:rPr>
          <w:rFonts w:ascii="Arial" w:eastAsia="Calibri" w:hAnsi="Arial" w:cs="Arial"/>
          <w:sz w:val="24"/>
          <w:szCs w:val="24"/>
        </w:rPr>
      </w:pPr>
      <w:r w:rsidRPr="009B1F81">
        <w:rPr>
          <w:rFonts w:ascii="Arial" w:eastAsia="Calibri" w:hAnsi="Arial" w:cs="Arial"/>
          <w:sz w:val="24"/>
          <w:szCs w:val="24"/>
        </w:rPr>
        <w:t xml:space="preserve">• </w:t>
      </w:r>
      <w:r w:rsidRPr="009B1F81">
        <w:rPr>
          <w:rFonts w:ascii="Arial" w:eastAsia="Calibri" w:hAnsi="Arial" w:cs="Arial"/>
          <w:b/>
          <w:bCs/>
          <w:sz w:val="24"/>
          <w:szCs w:val="24"/>
          <w:lang w:val="es-ES"/>
        </w:rPr>
        <w:t xml:space="preserve">Se regularizan 3 cargos de Gerentes o jefe de Unidad: </w:t>
      </w:r>
      <w:r w:rsidRPr="009B1F81">
        <w:rPr>
          <w:rFonts w:ascii="Arial" w:eastAsia="Calibri" w:hAnsi="Arial" w:cs="Arial"/>
          <w:sz w:val="24"/>
          <w:szCs w:val="24"/>
          <w:lang w:val="es-ES"/>
        </w:rPr>
        <w:t xml:space="preserve">Director de la Academia de Fiscales y funcionarios, Director de la Unidad Especializada en delitos sexuales y explotación sexual y Director de la División de Asesoría Jurídica. </w:t>
      </w:r>
    </w:p>
    <w:p w14:paraId="6B96A2AF" w14:textId="77777777" w:rsidR="009B1F81" w:rsidRPr="009B1F81" w:rsidRDefault="009B1F81" w:rsidP="009B1F81">
      <w:pPr>
        <w:widowControl w:val="0"/>
        <w:spacing w:after="0" w:line="240" w:lineRule="auto"/>
        <w:ind w:firstLine="1134"/>
        <w:jc w:val="both"/>
        <w:rPr>
          <w:rFonts w:ascii="Arial" w:eastAsia="Calibri" w:hAnsi="Arial" w:cs="Arial"/>
          <w:sz w:val="24"/>
          <w:szCs w:val="24"/>
        </w:rPr>
      </w:pPr>
    </w:p>
    <w:p w14:paraId="0CEC1581" w14:textId="77777777" w:rsidR="009B1F81" w:rsidRPr="009B1F81" w:rsidRDefault="009B1F81" w:rsidP="009B1F81">
      <w:pPr>
        <w:widowControl w:val="0"/>
        <w:spacing w:after="0" w:line="240" w:lineRule="auto"/>
        <w:jc w:val="center"/>
        <w:rPr>
          <w:rFonts w:ascii="Arial" w:eastAsia="Calibri" w:hAnsi="Arial" w:cs="Arial"/>
          <w:sz w:val="24"/>
          <w:szCs w:val="24"/>
        </w:rPr>
      </w:pPr>
      <w:r w:rsidRPr="009B1F81">
        <w:rPr>
          <w:rFonts w:ascii="Arial" w:eastAsia="Calibri" w:hAnsi="Arial" w:cs="Arial"/>
          <w:noProof/>
          <w:sz w:val="24"/>
          <w:szCs w:val="24"/>
          <w:lang w:eastAsia="es-CL"/>
        </w:rPr>
        <w:drawing>
          <wp:inline distT="0" distB="0" distL="0" distR="0" wp14:anchorId="6872068F" wp14:editId="79728538">
            <wp:extent cx="2036445" cy="1012190"/>
            <wp:effectExtent l="0" t="0" r="190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36445" cy="1012190"/>
                    </a:xfrm>
                    <a:prstGeom prst="rect">
                      <a:avLst/>
                    </a:prstGeom>
                    <a:noFill/>
                  </pic:spPr>
                </pic:pic>
              </a:graphicData>
            </a:graphic>
          </wp:inline>
        </w:drawing>
      </w:r>
    </w:p>
    <w:p w14:paraId="5801A824" w14:textId="77777777" w:rsidR="009B1F81" w:rsidRPr="009B1F81" w:rsidRDefault="009B1F81" w:rsidP="009B1F81">
      <w:pPr>
        <w:widowControl w:val="0"/>
        <w:spacing w:after="0" w:line="240" w:lineRule="auto"/>
        <w:jc w:val="center"/>
        <w:rPr>
          <w:rFonts w:ascii="Arial" w:eastAsia="Calibri" w:hAnsi="Arial" w:cs="Arial"/>
          <w:sz w:val="24"/>
          <w:szCs w:val="24"/>
        </w:rPr>
      </w:pPr>
    </w:p>
    <w:p w14:paraId="529C4259" w14:textId="77777777" w:rsidR="009B1F81" w:rsidRPr="009B1F81" w:rsidRDefault="009B1F81" w:rsidP="009B1F81">
      <w:pPr>
        <w:widowControl w:val="0"/>
        <w:spacing w:after="0" w:line="240" w:lineRule="auto"/>
        <w:ind w:firstLine="1134"/>
        <w:jc w:val="both"/>
        <w:rPr>
          <w:rFonts w:ascii="Arial" w:eastAsia="Calibri" w:hAnsi="Arial" w:cs="Arial"/>
          <w:b/>
          <w:bCs/>
          <w:sz w:val="24"/>
          <w:szCs w:val="24"/>
          <w:lang w:val="es-ES"/>
        </w:rPr>
      </w:pPr>
      <w:r w:rsidRPr="009B1F81">
        <w:rPr>
          <w:rFonts w:ascii="Arial" w:eastAsia="Calibri" w:hAnsi="Arial" w:cs="Arial"/>
          <w:b/>
          <w:bCs/>
          <w:sz w:val="24"/>
          <w:szCs w:val="24"/>
          <w:lang w:val="es-ES"/>
        </w:rPr>
        <w:t>4) Modificaciones al modelo orgánico del Ministerio Público:</w:t>
      </w:r>
    </w:p>
    <w:p w14:paraId="4FAA1EEE" w14:textId="77777777" w:rsidR="009B1F81" w:rsidRPr="009B1F81" w:rsidRDefault="009B1F81" w:rsidP="009B1F81">
      <w:pPr>
        <w:widowControl w:val="0"/>
        <w:spacing w:after="0" w:line="240" w:lineRule="auto"/>
        <w:ind w:firstLine="1134"/>
        <w:jc w:val="both"/>
        <w:rPr>
          <w:rFonts w:ascii="Arial" w:eastAsia="Calibri" w:hAnsi="Arial" w:cs="Arial"/>
          <w:sz w:val="24"/>
          <w:szCs w:val="24"/>
        </w:rPr>
      </w:pPr>
    </w:p>
    <w:p w14:paraId="4C717F0E" w14:textId="77777777" w:rsidR="009B1F81" w:rsidRPr="009B1F81" w:rsidRDefault="009B1F81" w:rsidP="009B1F81">
      <w:pPr>
        <w:widowControl w:val="0"/>
        <w:spacing w:after="0" w:line="240" w:lineRule="auto"/>
        <w:ind w:firstLine="1134"/>
        <w:jc w:val="both"/>
        <w:rPr>
          <w:rFonts w:ascii="Arial" w:eastAsia="Calibri" w:hAnsi="Arial" w:cs="Arial"/>
          <w:sz w:val="24"/>
          <w:szCs w:val="24"/>
          <w:lang w:val="es-ES"/>
        </w:rPr>
      </w:pPr>
      <w:r w:rsidRPr="009B1F81">
        <w:rPr>
          <w:rFonts w:ascii="Arial" w:eastAsia="Calibri" w:hAnsi="Arial" w:cs="Arial"/>
          <w:sz w:val="24"/>
          <w:szCs w:val="24"/>
        </w:rPr>
        <w:t xml:space="preserve">• </w:t>
      </w:r>
      <w:r w:rsidRPr="009B1F81">
        <w:rPr>
          <w:rFonts w:ascii="Arial" w:eastAsia="Calibri" w:hAnsi="Arial" w:cs="Arial"/>
          <w:sz w:val="24"/>
          <w:szCs w:val="24"/>
          <w:lang w:val="es-ES"/>
        </w:rPr>
        <w:t xml:space="preserve">Se reemplaza la División de Contraloría Interna por la </w:t>
      </w:r>
      <w:r w:rsidRPr="009B1F81">
        <w:rPr>
          <w:rFonts w:ascii="Arial" w:eastAsia="Calibri" w:hAnsi="Arial" w:cs="Arial"/>
          <w:b/>
          <w:bCs/>
          <w:sz w:val="24"/>
          <w:szCs w:val="24"/>
          <w:lang w:val="es-ES"/>
        </w:rPr>
        <w:t>División de Probidad e Integridad y Auditoría Interna,</w:t>
      </w:r>
      <w:r w:rsidRPr="009B1F81">
        <w:rPr>
          <w:rFonts w:ascii="Arial" w:eastAsia="Calibri" w:hAnsi="Arial" w:cs="Arial"/>
          <w:sz w:val="24"/>
          <w:szCs w:val="24"/>
          <w:lang w:val="es-ES"/>
        </w:rPr>
        <w:t xml:space="preserve"> encargada de proponer y supervisar políticas y procedimientos internos, orientados a la prevención y detección de delitos y de conductas contrarias a la probidad al interior del MP, velando por el cumplimiento de las normas legales y reglamentarias; y de evaluar y contribuir a la mejora de los procesos administrativos internos, la gestión de riesgos y su control. </w:t>
      </w:r>
    </w:p>
    <w:p w14:paraId="392419D2" w14:textId="77777777" w:rsidR="009B1F81" w:rsidRPr="009B1F81" w:rsidRDefault="009B1F81" w:rsidP="009B1F81">
      <w:pPr>
        <w:widowControl w:val="0"/>
        <w:spacing w:after="0" w:line="240" w:lineRule="auto"/>
        <w:ind w:firstLine="1134"/>
        <w:jc w:val="both"/>
        <w:rPr>
          <w:rFonts w:ascii="Arial" w:eastAsia="Calibri" w:hAnsi="Arial" w:cs="Arial"/>
          <w:sz w:val="24"/>
          <w:szCs w:val="24"/>
        </w:rPr>
      </w:pPr>
    </w:p>
    <w:p w14:paraId="38FF700C" w14:textId="77777777" w:rsidR="009B1F81" w:rsidRPr="009B1F81" w:rsidRDefault="009B1F81" w:rsidP="009B1F81">
      <w:pPr>
        <w:widowControl w:val="0"/>
        <w:spacing w:after="0" w:line="240" w:lineRule="auto"/>
        <w:ind w:firstLine="1134"/>
        <w:jc w:val="both"/>
        <w:rPr>
          <w:rFonts w:ascii="Arial" w:eastAsia="Calibri" w:hAnsi="Arial" w:cs="Arial"/>
          <w:sz w:val="24"/>
          <w:szCs w:val="24"/>
          <w:lang w:val="es-ES"/>
        </w:rPr>
      </w:pPr>
      <w:r w:rsidRPr="009B1F81">
        <w:rPr>
          <w:rFonts w:ascii="Arial" w:eastAsia="Calibri" w:hAnsi="Arial" w:cs="Arial"/>
          <w:sz w:val="24"/>
          <w:szCs w:val="24"/>
        </w:rPr>
        <w:t xml:space="preserve">• </w:t>
      </w:r>
      <w:r w:rsidRPr="009B1F81">
        <w:rPr>
          <w:rFonts w:ascii="Arial" w:eastAsia="Calibri" w:hAnsi="Arial" w:cs="Arial"/>
          <w:sz w:val="24"/>
          <w:szCs w:val="24"/>
          <w:lang w:val="es-ES"/>
        </w:rPr>
        <w:t xml:space="preserve">Se establece que para la formación y perfeccionamiento de los fiscales adjuntos, y la capacitación de los funcionarios y los primeros estará a cargo de una </w:t>
      </w:r>
      <w:r w:rsidRPr="009B1F81">
        <w:rPr>
          <w:rFonts w:ascii="Arial" w:eastAsia="Calibri" w:hAnsi="Arial" w:cs="Arial"/>
          <w:b/>
          <w:bCs/>
          <w:sz w:val="24"/>
          <w:szCs w:val="24"/>
          <w:lang w:val="es-ES"/>
        </w:rPr>
        <w:t xml:space="preserve">Academia Nacional del MP, </w:t>
      </w:r>
      <w:r w:rsidRPr="009B1F81">
        <w:rPr>
          <w:rFonts w:ascii="Arial" w:eastAsia="Calibri" w:hAnsi="Arial" w:cs="Arial"/>
          <w:sz w:val="24"/>
          <w:szCs w:val="24"/>
          <w:lang w:val="es-ES"/>
        </w:rPr>
        <w:t>con sede en la Fiscalía Nacional, que tendrá como función la de diseñar e implementar dichos programas y cursos.</w:t>
      </w:r>
    </w:p>
    <w:p w14:paraId="3A7A3F45" w14:textId="77777777" w:rsidR="009B1F81" w:rsidRPr="009B1F81" w:rsidRDefault="009B1F81" w:rsidP="009B1F81">
      <w:pPr>
        <w:widowControl w:val="0"/>
        <w:spacing w:after="0" w:line="240" w:lineRule="auto"/>
        <w:ind w:firstLine="1134"/>
        <w:jc w:val="both"/>
        <w:rPr>
          <w:rFonts w:ascii="Arial" w:eastAsia="Calibri" w:hAnsi="Arial" w:cs="Arial"/>
          <w:sz w:val="24"/>
          <w:szCs w:val="24"/>
          <w:lang w:val="es-ES"/>
        </w:rPr>
      </w:pPr>
    </w:p>
    <w:p w14:paraId="7EDA1BC5" w14:textId="77777777" w:rsidR="009B1F81" w:rsidRPr="009B1F81" w:rsidRDefault="009B1F81" w:rsidP="009B1F81">
      <w:pPr>
        <w:widowControl w:val="0"/>
        <w:spacing w:after="0" w:line="240" w:lineRule="auto"/>
        <w:jc w:val="center"/>
        <w:rPr>
          <w:rFonts w:ascii="Arial" w:eastAsia="Calibri" w:hAnsi="Arial" w:cs="Arial"/>
          <w:sz w:val="24"/>
          <w:szCs w:val="24"/>
        </w:rPr>
      </w:pPr>
      <w:r w:rsidRPr="009B1F81">
        <w:rPr>
          <w:rFonts w:ascii="Arial" w:eastAsia="Calibri" w:hAnsi="Arial" w:cs="Arial"/>
          <w:noProof/>
          <w:sz w:val="24"/>
          <w:szCs w:val="24"/>
        </w:rPr>
        <w:drawing>
          <wp:inline distT="0" distB="0" distL="0" distR="0" wp14:anchorId="396DBD6A" wp14:editId="42085FF4">
            <wp:extent cx="3641122" cy="266954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648084" cy="2674644"/>
                    </a:xfrm>
                    <a:prstGeom prst="rect">
                      <a:avLst/>
                    </a:prstGeom>
                  </pic:spPr>
                </pic:pic>
              </a:graphicData>
            </a:graphic>
          </wp:inline>
        </w:drawing>
      </w:r>
    </w:p>
    <w:p w14:paraId="459FA6BD" w14:textId="01672043" w:rsidR="009B1F81" w:rsidRDefault="009B1F81" w:rsidP="009B1F81">
      <w:pPr>
        <w:jc w:val="both"/>
        <w:rPr>
          <w:rFonts w:ascii="Calibri" w:eastAsia="Calibri" w:hAnsi="Calibri" w:cs="Times New Roman"/>
        </w:rPr>
      </w:pPr>
    </w:p>
    <w:p w14:paraId="6C4D508D" w14:textId="6D18237D" w:rsidR="009B1F81" w:rsidRDefault="009B1F81" w:rsidP="009B1F81">
      <w:pPr>
        <w:jc w:val="both"/>
        <w:rPr>
          <w:rFonts w:ascii="Calibri" w:eastAsia="Calibri" w:hAnsi="Calibri" w:cs="Times New Roman"/>
        </w:rPr>
      </w:pPr>
    </w:p>
    <w:p w14:paraId="54B64392" w14:textId="786D64A6" w:rsidR="00B31201" w:rsidRPr="008A3AA1" w:rsidRDefault="008A3AA1" w:rsidP="00B83FD1">
      <w:pPr>
        <w:spacing w:after="0" w:line="240" w:lineRule="auto"/>
        <w:ind w:firstLine="1134"/>
        <w:jc w:val="both"/>
        <w:rPr>
          <w:rFonts w:ascii="Arial" w:eastAsia="Times New Roman" w:hAnsi="Arial" w:cs="Arial"/>
          <w:spacing w:val="-3"/>
          <w:sz w:val="24"/>
          <w:szCs w:val="24"/>
          <w:lang w:val="es-ES" w:eastAsia="es-ES"/>
        </w:rPr>
      </w:pPr>
      <w:r w:rsidRPr="008A3AA1">
        <w:rPr>
          <w:rFonts w:ascii="Arial" w:eastAsia="Times New Roman" w:hAnsi="Arial" w:cs="Arial"/>
          <w:spacing w:val="-3"/>
          <w:sz w:val="24"/>
          <w:szCs w:val="24"/>
          <w:lang w:val="es-ES" w:eastAsia="es-ES"/>
        </w:rPr>
        <w:t xml:space="preserve">Terminada la presentación, el </w:t>
      </w:r>
      <w:r w:rsidR="00B31201" w:rsidRPr="008A3AA1">
        <w:rPr>
          <w:rFonts w:ascii="Arial" w:eastAsia="Times New Roman" w:hAnsi="Arial" w:cs="Arial"/>
          <w:b/>
          <w:spacing w:val="-3"/>
          <w:sz w:val="24"/>
          <w:szCs w:val="24"/>
          <w:lang w:val="es-ES" w:eastAsia="es-ES"/>
        </w:rPr>
        <w:t>Honorable Senador señor Lagos</w:t>
      </w:r>
      <w:r w:rsidR="00B31201" w:rsidRPr="008A3AA1">
        <w:rPr>
          <w:rFonts w:ascii="Arial" w:eastAsia="Times New Roman" w:hAnsi="Arial" w:cs="Arial"/>
          <w:spacing w:val="-3"/>
          <w:sz w:val="24"/>
          <w:szCs w:val="24"/>
          <w:lang w:val="es-ES" w:eastAsia="es-ES"/>
        </w:rPr>
        <w:t xml:space="preserve"> </w:t>
      </w:r>
      <w:r w:rsidR="003012BE" w:rsidRPr="008A3AA1">
        <w:rPr>
          <w:rFonts w:ascii="Arial" w:eastAsia="Times New Roman" w:hAnsi="Arial" w:cs="Arial"/>
          <w:spacing w:val="-3"/>
          <w:sz w:val="24"/>
          <w:szCs w:val="24"/>
          <w:lang w:val="es-ES" w:eastAsia="es-ES"/>
        </w:rPr>
        <w:t xml:space="preserve">se refirió al incremento en </w:t>
      </w:r>
      <w:r w:rsidR="00B31201" w:rsidRPr="008A3AA1">
        <w:rPr>
          <w:rFonts w:ascii="Arial" w:eastAsia="Times New Roman" w:hAnsi="Arial" w:cs="Arial"/>
          <w:spacing w:val="-3"/>
          <w:sz w:val="24"/>
          <w:szCs w:val="24"/>
          <w:lang w:val="es-ES" w:eastAsia="es-ES"/>
        </w:rPr>
        <w:t xml:space="preserve">la dotación de personal </w:t>
      </w:r>
      <w:r w:rsidR="003012BE" w:rsidRPr="008A3AA1">
        <w:rPr>
          <w:rFonts w:ascii="Arial" w:eastAsia="Times New Roman" w:hAnsi="Arial" w:cs="Arial"/>
          <w:spacing w:val="-3"/>
          <w:sz w:val="24"/>
          <w:szCs w:val="24"/>
          <w:lang w:val="es-ES" w:eastAsia="es-ES"/>
        </w:rPr>
        <w:t xml:space="preserve">del Ministerio Público respecto de la cual se establece un cronograma que se concentra en los años </w:t>
      </w:r>
      <w:r w:rsidR="00B31201" w:rsidRPr="008A3AA1">
        <w:rPr>
          <w:rFonts w:ascii="Arial" w:eastAsia="Times New Roman" w:hAnsi="Arial" w:cs="Arial"/>
          <w:spacing w:val="-3"/>
          <w:sz w:val="24"/>
          <w:szCs w:val="24"/>
          <w:lang w:val="es-ES" w:eastAsia="es-ES"/>
        </w:rPr>
        <w:t>3 y 4</w:t>
      </w:r>
      <w:r w:rsidR="00183B31">
        <w:rPr>
          <w:rFonts w:ascii="Arial" w:eastAsia="Times New Roman" w:hAnsi="Arial" w:cs="Arial"/>
          <w:spacing w:val="-3"/>
          <w:sz w:val="24"/>
          <w:szCs w:val="24"/>
          <w:lang w:val="es-ES" w:eastAsia="es-ES"/>
        </w:rPr>
        <w:t>,</w:t>
      </w:r>
      <w:r w:rsidR="00B31201" w:rsidRPr="008A3AA1">
        <w:rPr>
          <w:rFonts w:ascii="Arial" w:eastAsia="Times New Roman" w:hAnsi="Arial" w:cs="Arial"/>
          <w:spacing w:val="-3"/>
          <w:sz w:val="24"/>
          <w:szCs w:val="24"/>
          <w:lang w:val="es-ES" w:eastAsia="es-ES"/>
        </w:rPr>
        <w:t xml:space="preserve"> </w:t>
      </w:r>
      <w:r w:rsidR="003012BE" w:rsidRPr="008A3AA1">
        <w:rPr>
          <w:rFonts w:ascii="Arial" w:eastAsia="Times New Roman" w:hAnsi="Arial" w:cs="Arial"/>
          <w:spacing w:val="-3"/>
          <w:sz w:val="24"/>
          <w:szCs w:val="24"/>
          <w:lang w:val="es-ES" w:eastAsia="es-ES"/>
        </w:rPr>
        <w:t xml:space="preserve">de modo que no hay </w:t>
      </w:r>
      <w:r w:rsidR="00B31201" w:rsidRPr="008A3AA1">
        <w:rPr>
          <w:rFonts w:ascii="Arial" w:eastAsia="Times New Roman" w:hAnsi="Arial" w:cs="Arial"/>
          <w:spacing w:val="-3"/>
          <w:sz w:val="24"/>
          <w:szCs w:val="24"/>
          <w:lang w:val="es-ES" w:eastAsia="es-ES"/>
        </w:rPr>
        <w:t xml:space="preserve">una distribución homogénea, </w:t>
      </w:r>
      <w:r w:rsidR="003012BE" w:rsidRPr="008A3AA1">
        <w:rPr>
          <w:rFonts w:ascii="Arial" w:eastAsia="Times New Roman" w:hAnsi="Arial" w:cs="Arial"/>
          <w:spacing w:val="-3"/>
          <w:sz w:val="24"/>
          <w:szCs w:val="24"/>
          <w:lang w:val="es-ES" w:eastAsia="es-ES"/>
        </w:rPr>
        <w:t xml:space="preserve">razón por la cual preguntó qué </w:t>
      </w:r>
      <w:r w:rsidR="00B31201" w:rsidRPr="008A3AA1">
        <w:rPr>
          <w:rFonts w:ascii="Arial" w:eastAsia="Times New Roman" w:hAnsi="Arial" w:cs="Arial"/>
          <w:spacing w:val="-3"/>
          <w:sz w:val="24"/>
          <w:szCs w:val="24"/>
          <w:lang w:val="es-ES" w:eastAsia="es-ES"/>
        </w:rPr>
        <w:t xml:space="preserve">restricciones justifican </w:t>
      </w:r>
      <w:r w:rsidR="003012BE" w:rsidRPr="008A3AA1">
        <w:rPr>
          <w:rFonts w:ascii="Arial" w:eastAsia="Times New Roman" w:hAnsi="Arial" w:cs="Arial"/>
          <w:spacing w:val="-3"/>
          <w:sz w:val="24"/>
          <w:szCs w:val="24"/>
          <w:lang w:val="es-ES" w:eastAsia="es-ES"/>
        </w:rPr>
        <w:t>esa distribución.</w:t>
      </w:r>
    </w:p>
    <w:p w14:paraId="376F20DB" w14:textId="3D4C30E0" w:rsidR="00B31201" w:rsidRPr="008A3AA1" w:rsidRDefault="00B31201" w:rsidP="00B83FD1">
      <w:pPr>
        <w:spacing w:after="0" w:line="240" w:lineRule="auto"/>
        <w:ind w:firstLine="1134"/>
        <w:jc w:val="both"/>
        <w:rPr>
          <w:rFonts w:ascii="Arial" w:eastAsia="Times New Roman" w:hAnsi="Arial" w:cs="Arial"/>
          <w:spacing w:val="-3"/>
          <w:sz w:val="24"/>
          <w:szCs w:val="24"/>
          <w:lang w:val="es-ES" w:eastAsia="es-ES"/>
        </w:rPr>
      </w:pPr>
    </w:p>
    <w:p w14:paraId="4E794A0D" w14:textId="17BB284C" w:rsidR="003012BE" w:rsidRPr="008A3AA1" w:rsidRDefault="003012BE" w:rsidP="00B83FD1">
      <w:pPr>
        <w:spacing w:after="0" w:line="240" w:lineRule="auto"/>
        <w:ind w:firstLine="1134"/>
        <w:jc w:val="both"/>
        <w:rPr>
          <w:rFonts w:ascii="Arial" w:eastAsia="Times New Roman" w:hAnsi="Arial" w:cs="Arial"/>
          <w:spacing w:val="-3"/>
          <w:sz w:val="24"/>
          <w:szCs w:val="24"/>
          <w:lang w:val="es-ES" w:eastAsia="es-ES"/>
        </w:rPr>
      </w:pPr>
      <w:r w:rsidRPr="008A3AA1">
        <w:rPr>
          <w:rFonts w:ascii="Arial" w:eastAsia="Times New Roman" w:hAnsi="Arial" w:cs="Arial"/>
          <w:spacing w:val="-3"/>
          <w:sz w:val="24"/>
          <w:szCs w:val="24"/>
          <w:lang w:val="es-ES" w:eastAsia="es-ES"/>
        </w:rPr>
        <w:t>En cuanto a</w:t>
      </w:r>
      <w:r w:rsidR="00B31201" w:rsidRPr="008A3AA1">
        <w:rPr>
          <w:rFonts w:ascii="Arial" w:eastAsia="Times New Roman" w:hAnsi="Arial" w:cs="Arial"/>
          <w:spacing w:val="-3"/>
          <w:sz w:val="24"/>
          <w:szCs w:val="24"/>
          <w:lang w:val="es-ES" w:eastAsia="es-ES"/>
        </w:rPr>
        <w:t>l aumento e</w:t>
      </w:r>
      <w:r w:rsidRPr="008A3AA1">
        <w:rPr>
          <w:rFonts w:ascii="Arial" w:eastAsia="Times New Roman" w:hAnsi="Arial" w:cs="Arial"/>
          <w:spacing w:val="-3"/>
          <w:sz w:val="24"/>
          <w:szCs w:val="24"/>
          <w:lang w:val="es-ES" w:eastAsia="es-ES"/>
        </w:rPr>
        <w:t>n</w:t>
      </w:r>
      <w:r w:rsidR="00B31201" w:rsidRPr="008A3AA1">
        <w:rPr>
          <w:rFonts w:ascii="Arial" w:eastAsia="Times New Roman" w:hAnsi="Arial" w:cs="Arial"/>
          <w:spacing w:val="-3"/>
          <w:sz w:val="24"/>
          <w:szCs w:val="24"/>
          <w:lang w:val="es-ES" w:eastAsia="es-ES"/>
        </w:rPr>
        <w:t xml:space="preserve"> la complejidad de los casos </w:t>
      </w:r>
      <w:r w:rsidRPr="008A3AA1">
        <w:rPr>
          <w:rFonts w:ascii="Arial" w:eastAsia="Times New Roman" w:hAnsi="Arial" w:cs="Arial"/>
          <w:spacing w:val="-3"/>
          <w:sz w:val="24"/>
          <w:szCs w:val="24"/>
          <w:lang w:val="es-ES" w:eastAsia="es-ES"/>
        </w:rPr>
        <w:t>que explicó la señora Morales, observó que estos presentan una tendencia al alza salvo durante el período de pandemia</w:t>
      </w:r>
      <w:r w:rsidR="00183B31">
        <w:rPr>
          <w:rFonts w:ascii="Arial" w:eastAsia="Times New Roman" w:hAnsi="Arial" w:cs="Arial"/>
          <w:spacing w:val="-3"/>
          <w:sz w:val="24"/>
          <w:szCs w:val="24"/>
          <w:lang w:val="es-ES" w:eastAsia="es-ES"/>
        </w:rPr>
        <w:t>,</w:t>
      </w:r>
      <w:r w:rsidRPr="008A3AA1">
        <w:rPr>
          <w:rFonts w:ascii="Arial" w:eastAsia="Times New Roman" w:hAnsi="Arial" w:cs="Arial"/>
          <w:spacing w:val="-3"/>
          <w:sz w:val="24"/>
          <w:szCs w:val="24"/>
          <w:lang w:val="es-ES" w:eastAsia="es-ES"/>
        </w:rPr>
        <w:t xml:space="preserve"> en que se produce una caída brusca, excepto respecto del crimen organizado que pareciera impermeable a estas situaciones.</w:t>
      </w:r>
    </w:p>
    <w:p w14:paraId="00FAF83D" w14:textId="77777777" w:rsidR="003012BE" w:rsidRPr="008A3AA1" w:rsidRDefault="003012BE" w:rsidP="00B83FD1">
      <w:pPr>
        <w:spacing w:after="0" w:line="240" w:lineRule="auto"/>
        <w:ind w:firstLine="1134"/>
        <w:jc w:val="both"/>
        <w:rPr>
          <w:rFonts w:ascii="Arial" w:eastAsia="Times New Roman" w:hAnsi="Arial" w:cs="Arial"/>
          <w:spacing w:val="-3"/>
          <w:sz w:val="24"/>
          <w:szCs w:val="24"/>
          <w:lang w:val="es-ES" w:eastAsia="es-ES"/>
        </w:rPr>
      </w:pPr>
    </w:p>
    <w:p w14:paraId="5618C662" w14:textId="0205A5FC" w:rsidR="00B31201" w:rsidRPr="008A3AA1" w:rsidRDefault="00B31201" w:rsidP="00B83FD1">
      <w:pPr>
        <w:spacing w:after="0" w:line="240" w:lineRule="auto"/>
        <w:ind w:firstLine="1134"/>
        <w:jc w:val="both"/>
        <w:rPr>
          <w:rFonts w:ascii="Arial" w:eastAsia="Times New Roman" w:hAnsi="Arial" w:cs="Arial"/>
          <w:spacing w:val="-3"/>
          <w:sz w:val="24"/>
          <w:szCs w:val="24"/>
          <w:lang w:val="es-ES" w:eastAsia="es-ES"/>
        </w:rPr>
      </w:pPr>
      <w:r w:rsidRPr="008A3AA1">
        <w:rPr>
          <w:rFonts w:ascii="Arial" w:eastAsia="Times New Roman" w:hAnsi="Arial" w:cs="Arial"/>
          <w:spacing w:val="-3"/>
          <w:sz w:val="24"/>
          <w:szCs w:val="24"/>
          <w:lang w:val="es-ES" w:eastAsia="es-ES"/>
        </w:rPr>
        <w:t xml:space="preserve">El </w:t>
      </w:r>
      <w:r w:rsidRPr="008A3AA1">
        <w:rPr>
          <w:rFonts w:ascii="Arial" w:eastAsia="Times New Roman" w:hAnsi="Arial" w:cs="Arial"/>
          <w:b/>
          <w:spacing w:val="-3"/>
          <w:sz w:val="24"/>
          <w:szCs w:val="24"/>
          <w:lang w:val="es-ES" w:eastAsia="es-ES"/>
        </w:rPr>
        <w:t>Honorable Senador señor Gahona</w:t>
      </w:r>
      <w:r w:rsidRPr="008A3AA1">
        <w:rPr>
          <w:rFonts w:ascii="Arial" w:eastAsia="Times New Roman" w:hAnsi="Arial" w:cs="Arial"/>
          <w:spacing w:val="-3"/>
          <w:sz w:val="24"/>
          <w:szCs w:val="24"/>
          <w:lang w:val="es-ES" w:eastAsia="es-ES"/>
        </w:rPr>
        <w:t xml:space="preserve"> </w:t>
      </w:r>
      <w:r w:rsidR="003012BE" w:rsidRPr="008A3AA1">
        <w:rPr>
          <w:rFonts w:ascii="Arial" w:eastAsia="Times New Roman" w:hAnsi="Arial" w:cs="Arial"/>
          <w:spacing w:val="-3"/>
          <w:sz w:val="24"/>
          <w:szCs w:val="24"/>
          <w:lang w:val="es-ES" w:eastAsia="es-ES"/>
        </w:rPr>
        <w:t>preguntó</w:t>
      </w:r>
      <w:r w:rsidRPr="008A3AA1">
        <w:rPr>
          <w:rFonts w:ascii="Arial" w:eastAsia="Times New Roman" w:hAnsi="Arial" w:cs="Arial"/>
          <w:spacing w:val="-3"/>
          <w:sz w:val="24"/>
          <w:szCs w:val="24"/>
          <w:lang w:val="es-ES" w:eastAsia="es-ES"/>
        </w:rPr>
        <w:t xml:space="preserve"> cu</w:t>
      </w:r>
      <w:r w:rsidR="003012BE" w:rsidRPr="008A3AA1">
        <w:rPr>
          <w:rFonts w:ascii="Arial" w:eastAsia="Times New Roman" w:hAnsi="Arial" w:cs="Arial"/>
          <w:spacing w:val="-3"/>
          <w:sz w:val="24"/>
          <w:szCs w:val="24"/>
          <w:lang w:val="es-ES" w:eastAsia="es-ES"/>
        </w:rPr>
        <w:t>á</w:t>
      </w:r>
      <w:r w:rsidRPr="008A3AA1">
        <w:rPr>
          <w:rFonts w:ascii="Arial" w:eastAsia="Times New Roman" w:hAnsi="Arial" w:cs="Arial"/>
          <w:spacing w:val="-3"/>
          <w:sz w:val="24"/>
          <w:szCs w:val="24"/>
          <w:lang w:val="es-ES" w:eastAsia="es-ES"/>
        </w:rPr>
        <w:t xml:space="preserve">l es el correlato </w:t>
      </w:r>
      <w:r w:rsidR="003012BE" w:rsidRPr="008A3AA1">
        <w:rPr>
          <w:rFonts w:ascii="Arial" w:eastAsia="Times New Roman" w:hAnsi="Arial" w:cs="Arial"/>
          <w:spacing w:val="-3"/>
          <w:sz w:val="24"/>
          <w:szCs w:val="24"/>
          <w:lang w:val="es-ES" w:eastAsia="es-ES"/>
        </w:rPr>
        <w:t xml:space="preserve">entre </w:t>
      </w:r>
      <w:r w:rsidRPr="008A3AA1">
        <w:rPr>
          <w:rFonts w:ascii="Arial" w:eastAsia="Times New Roman" w:hAnsi="Arial" w:cs="Arial"/>
          <w:spacing w:val="-3"/>
          <w:sz w:val="24"/>
          <w:szCs w:val="24"/>
          <w:lang w:val="es-ES" w:eastAsia="es-ES"/>
        </w:rPr>
        <w:t>el aumento de dotación que se plantea</w:t>
      </w:r>
      <w:r w:rsidR="003012BE" w:rsidRPr="008A3AA1">
        <w:rPr>
          <w:rFonts w:ascii="Arial" w:eastAsia="Times New Roman" w:hAnsi="Arial" w:cs="Arial"/>
          <w:spacing w:val="-3"/>
          <w:sz w:val="24"/>
          <w:szCs w:val="24"/>
          <w:lang w:val="es-ES" w:eastAsia="es-ES"/>
        </w:rPr>
        <w:t xml:space="preserve"> para el Ministerio Público </w:t>
      </w:r>
      <w:r w:rsidRPr="008A3AA1">
        <w:rPr>
          <w:rFonts w:ascii="Arial" w:eastAsia="Times New Roman" w:hAnsi="Arial" w:cs="Arial"/>
          <w:spacing w:val="-3"/>
          <w:sz w:val="24"/>
          <w:szCs w:val="24"/>
          <w:lang w:val="es-ES" w:eastAsia="es-ES"/>
        </w:rPr>
        <w:t>con los aumentos de</w:t>
      </w:r>
      <w:r w:rsidR="003012BE" w:rsidRPr="008A3AA1">
        <w:rPr>
          <w:rFonts w:ascii="Arial" w:eastAsia="Times New Roman" w:hAnsi="Arial" w:cs="Arial"/>
          <w:spacing w:val="-3"/>
          <w:sz w:val="24"/>
          <w:szCs w:val="24"/>
          <w:lang w:val="es-ES" w:eastAsia="es-ES"/>
        </w:rPr>
        <w:t xml:space="preserve"> </w:t>
      </w:r>
      <w:r w:rsidRPr="008A3AA1">
        <w:rPr>
          <w:rFonts w:ascii="Arial" w:eastAsia="Times New Roman" w:hAnsi="Arial" w:cs="Arial"/>
          <w:spacing w:val="-3"/>
          <w:sz w:val="24"/>
          <w:szCs w:val="24"/>
          <w:lang w:val="es-ES" w:eastAsia="es-ES"/>
        </w:rPr>
        <w:t>produ</w:t>
      </w:r>
      <w:r w:rsidR="003012BE" w:rsidRPr="008A3AA1">
        <w:rPr>
          <w:rFonts w:ascii="Arial" w:eastAsia="Times New Roman" w:hAnsi="Arial" w:cs="Arial"/>
          <w:spacing w:val="-3"/>
          <w:sz w:val="24"/>
          <w:szCs w:val="24"/>
          <w:lang w:val="es-ES" w:eastAsia="es-ES"/>
        </w:rPr>
        <w:t>c</w:t>
      </w:r>
      <w:r w:rsidRPr="008A3AA1">
        <w:rPr>
          <w:rFonts w:ascii="Arial" w:eastAsia="Times New Roman" w:hAnsi="Arial" w:cs="Arial"/>
          <w:spacing w:val="-3"/>
          <w:sz w:val="24"/>
          <w:szCs w:val="24"/>
          <w:lang w:val="es-ES" w:eastAsia="es-ES"/>
        </w:rPr>
        <w:t>tividad</w:t>
      </w:r>
      <w:r w:rsidR="003012BE" w:rsidRPr="008A3AA1">
        <w:rPr>
          <w:rFonts w:ascii="Arial" w:eastAsia="Times New Roman" w:hAnsi="Arial" w:cs="Arial"/>
          <w:spacing w:val="-3"/>
          <w:sz w:val="24"/>
          <w:szCs w:val="24"/>
          <w:lang w:val="es-ES" w:eastAsia="es-ES"/>
        </w:rPr>
        <w:t xml:space="preserve"> y las mejoras que plantea la iniciativa legal que se discute</w:t>
      </w:r>
      <w:r w:rsidR="00183B31">
        <w:rPr>
          <w:rFonts w:ascii="Arial" w:eastAsia="Times New Roman" w:hAnsi="Arial" w:cs="Arial"/>
          <w:spacing w:val="-3"/>
          <w:sz w:val="24"/>
          <w:szCs w:val="24"/>
          <w:lang w:val="es-ES" w:eastAsia="es-ES"/>
        </w:rPr>
        <w:t>,</w:t>
      </w:r>
      <w:r w:rsidR="003012BE" w:rsidRPr="008A3AA1">
        <w:rPr>
          <w:rFonts w:ascii="Arial" w:eastAsia="Times New Roman" w:hAnsi="Arial" w:cs="Arial"/>
          <w:spacing w:val="-3"/>
          <w:sz w:val="24"/>
          <w:szCs w:val="24"/>
          <w:lang w:val="es-ES" w:eastAsia="es-ES"/>
        </w:rPr>
        <w:t xml:space="preserve"> principalmente </w:t>
      </w:r>
      <w:r w:rsidRPr="008A3AA1">
        <w:rPr>
          <w:rFonts w:ascii="Arial" w:eastAsia="Times New Roman" w:hAnsi="Arial" w:cs="Arial"/>
          <w:spacing w:val="-3"/>
          <w:sz w:val="24"/>
          <w:szCs w:val="24"/>
          <w:lang w:val="es-ES" w:eastAsia="es-ES"/>
        </w:rPr>
        <w:t xml:space="preserve">en lo que se refiere al </w:t>
      </w:r>
      <w:r w:rsidR="003012BE" w:rsidRPr="008A3AA1">
        <w:rPr>
          <w:rFonts w:ascii="Arial" w:eastAsia="Times New Roman" w:hAnsi="Arial" w:cs="Arial"/>
          <w:spacing w:val="-3"/>
          <w:sz w:val="24"/>
          <w:szCs w:val="24"/>
          <w:lang w:val="es-ES" w:eastAsia="es-ES"/>
        </w:rPr>
        <w:t xml:space="preserve">aumento en el </w:t>
      </w:r>
      <w:r w:rsidRPr="008A3AA1">
        <w:rPr>
          <w:rFonts w:ascii="Arial" w:eastAsia="Times New Roman" w:hAnsi="Arial" w:cs="Arial"/>
          <w:spacing w:val="-3"/>
          <w:sz w:val="24"/>
          <w:szCs w:val="24"/>
          <w:lang w:val="es-ES" w:eastAsia="es-ES"/>
        </w:rPr>
        <w:t>gasto p</w:t>
      </w:r>
      <w:r w:rsidR="003012BE" w:rsidRPr="008A3AA1">
        <w:rPr>
          <w:rFonts w:ascii="Arial" w:eastAsia="Times New Roman" w:hAnsi="Arial" w:cs="Arial"/>
          <w:spacing w:val="-3"/>
          <w:sz w:val="24"/>
          <w:szCs w:val="24"/>
          <w:lang w:val="es-ES" w:eastAsia="es-ES"/>
        </w:rPr>
        <w:t>ú</w:t>
      </w:r>
      <w:r w:rsidRPr="008A3AA1">
        <w:rPr>
          <w:rFonts w:ascii="Arial" w:eastAsia="Times New Roman" w:hAnsi="Arial" w:cs="Arial"/>
          <w:spacing w:val="-3"/>
          <w:sz w:val="24"/>
          <w:szCs w:val="24"/>
          <w:lang w:val="es-ES" w:eastAsia="es-ES"/>
        </w:rPr>
        <w:t>blico</w:t>
      </w:r>
      <w:r w:rsidR="003012BE" w:rsidRPr="008A3AA1">
        <w:rPr>
          <w:rFonts w:ascii="Arial" w:eastAsia="Times New Roman" w:hAnsi="Arial" w:cs="Arial"/>
          <w:spacing w:val="-3"/>
          <w:sz w:val="24"/>
          <w:szCs w:val="24"/>
          <w:lang w:val="es-ES" w:eastAsia="es-ES"/>
        </w:rPr>
        <w:t xml:space="preserve"> que </w:t>
      </w:r>
      <w:r w:rsidR="008A3AA1">
        <w:rPr>
          <w:rFonts w:ascii="Arial" w:eastAsia="Times New Roman" w:hAnsi="Arial" w:cs="Arial"/>
          <w:spacing w:val="-3"/>
          <w:sz w:val="24"/>
          <w:szCs w:val="24"/>
          <w:lang w:val="es-ES" w:eastAsia="es-ES"/>
        </w:rPr>
        <w:t xml:space="preserve">ello </w:t>
      </w:r>
      <w:r w:rsidR="003012BE" w:rsidRPr="008A3AA1">
        <w:rPr>
          <w:rFonts w:ascii="Arial" w:eastAsia="Times New Roman" w:hAnsi="Arial" w:cs="Arial"/>
          <w:spacing w:val="-3"/>
          <w:sz w:val="24"/>
          <w:szCs w:val="24"/>
          <w:lang w:val="es-ES" w:eastAsia="es-ES"/>
        </w:rPr>
        <w:t>implica.</w:t>
      </w:r>
    </w:p>
    <w:p w14:paraId="2D570DF0" w14:textId="7FBE8E12" w:rsidR="00B31201" w:rsidRPr="008A3AA1" w:rsidRDefault="00B31201" w:rsidP="00B83FD1">
      <w:pPr>
        <w:spacing w:after="0" w:line="240" w:lineRule="auto"/>
        <w:ind w:firstLine="1134"/>
        <w:jc w:val="both"/>
        <w:rPr>
          <w:rFonts w:ascii="Arial" w:eastAsia="Times New Roman" w:hAnsi="Arial" w:cs="Arial"/>
          <w:spacing w:val="-3"/>
          <w:sz w:val="24"/>
          <w:szCs w:val="24"/>
          <w:lang w:val="es-ES" w:eastAsia="es-ES"/>
        </w:rPr>
      </w:pPr>
    </w:p>
    <w:p w14:paraId="4C5D393B" w14:textId="605485A5" w:rsidR="00B31201" w:rsidRPr="008A3AA1" w:rsidRDefault="00B31201" w:rsidP="00B83FD1">
      <w:pPr>
        <w:spacing w:after="0" w:line="240" w:lineRule="auto"/>
        <w:ind w:firstLine="1134"/>
        <w:jc w:val="both"/>
        <w:rPr>
          <w:rFonts w:ascii="Arial" w:eastAsia="Times New Roman" w:hAnsi="Arial" w:cs="Arial"/>
          <w:spacing w:val="-3"/>
          <w:sz w:val="24"/>
          <w:szCs w:val="24"/>
          <w:lang w:val="es-ES" w:eastAsia="es-ES"/>
        </w:rPr>
      </w:pPr>
      <w:r w:rsidRPr="008A3AA1">
        <w:rPr>
          <w:rFonts w:ascii="Arial" w:eastAsia="Times New Roman" w:hAnsi="Arial" w:cs="Arial"/>
          <w:spacing w:val="-3"/>
          <w:sz w:val="24"/>
          <w:szCs w:val="24"/>
          <w:lang w:val="es-ES" w:eastAsia="es-ES"/>
        </w:rPr>
        <w:t xml:space="preserve">Respecto </w:t>
      </w:r>
      <w:r w:rsidR="008A3AA1">
        <w:rPr>
          <w:rFonts w:ascii="Arial" w:eastAsia="Times New Roman" w:hAnsi="Arial" w:cs="Arial"/>
          <w:spacing w:val="-3"/>
          <w:sz w:val="24"/>
          <w:szCs w:val="24"/>
          <w:lang w:val="es-ES" w:eastAsia="es-ES"/>
        </w:rPr>
        <w:t>de</w:t>
      </w:r>
      <w:r w:rsidR="003012BE" w:rsidRPr="008A3AA1">
        <w:rPr>
          <w:rFonts w:ascii="Arial" w:eastAsia="Times New Roman" w:hAnsi="Arial" w:cs="Arial"/>
          <w:spacing w:val="-3"/>
          <w:sz w:val="24"/>
          <w:szCs w:val="24"/>
          <w:lang w:val="es-ES" w:eastAsia="es-ES"/>
        </w:rPr>
        <w:t xml:space="preserve"> la</w:t>
      </w:r>
      <w:r w:rsidRPr="008A3AA1">
        <w:rPr>
          <w:rFonts w:ascii="Arial" w:eastAsia="Times New Roman" w:hAnsi="Arial" w:cs="Arial"/>
          <w:spacing w:val="-3"/>
          <w:sz w:val="24"/>
          <w:szCs w:val="24"/>
          <w:lang w:val="es-ES" w:eastAsia="es-ES"/>
        </w:rPr>
        <w:t xml:space="preserve"> tasa de fiscales por </w:t>
      </w:r>
      <w:r w:rsidR="003012BE" w:rsidRPr="008A3AA1">
        <w:rPr>
          <w:rFonts w:ascii="Arial" w:eastAsia="Times New Roman" w:hAnsi="Arial" w:cs="Arial"/>
          <w:spacing w:val="-3"/>
          <w:sz w:val="24"/>
          <w:szCs w:val="24"/>
          <w:lang w:val="es-ES" w:eastAsia="es-ES"/>
        </w:rPr>
        <w:t xml:space="preserve">cada 100 mil habitantes, </w:t>
      </w:r>
      <w:r w:rsidRPr="008A3AA1">
        <w:rPr>
          <w:rFonts w:ascii="Arial" w:eastAsia="Times New Roman" w:hAnsi="Arial" w:cs="Arial"/>
          <w:spacing w:val="-3"/>
          <w:sz w:val="24"/>
          <w:szCs w:val="24"/>
          <w:lang w:val="es-ES" w:eastAsia="es-ES"/>
        </w:rPr>
        <w:t>pregunt</w:t>
      </w:r>
      <w:r w:rsidR="003012BE" w:rsidRPr="008A3AA1">
        <w:rPr>
          <w:rFonts w:ascii="Arial" w:eastAsia="Times New Roman" w:hAnsi="Arial" w:cs="Arial"/>
          <w:spacing w:val="-3"/>
          <w:sz w:val="24"/>
          <w:szCs w:val="24"/>
          <w:lang w:val="es-ES" w:eastAsia="es-ES"/>
        </w:rPr>
        <w:t xml:space="preserve">ó si se cuenta con un </w:t>
      </w:r>
      <w:r w:rsidRPr="008A3AA1">
        <w:rPr>
          <w:rFonts w:ascii="Arial" w:eastAsia="Times New Roman" w:hAnsi="Arial" w:cs="Arial"/>
          <w:spacing w:val="-3"/>
          <w:sz w:val="24"/>
          <w:szCs w:val="24"/>
          <w:lang w:val="es-ES" w:eastAsia="es-ES"/>
        </w:rPr>
        <w:t xml:space="preserve">análisis comparativo </w:t>
      </w:r>
      <w:r w:rsidR="003012BE" w:rsidRPr="008A3AA1">
        <w:rPr>
          <w:rFonts w:ascii="Arial" w:eastAsia="Times New Roman" w:hAnsi="Arial" w:cs="Arial"/>
          <w:spacing w:val="-3"/>
          <w:sz w:val="24"/>
          <w:szCs w:val="24"/>
          <w:lang w:val="es-ES" w:eastAsia="es-ES"/>
        </w:rPr>
        <w:t>respecto d</w:t>
      </w:r>
      <w:r w:rsidRPr="008A3AA1">
        <w:rPr>
          <w:rFonts w:ascii="Arial" w:eastAsia="Times New Roman" w:hAnsi="Arial" w:cs="Arial"/>
          <w:spacing w:val="-3"/>
          <w:sz w:val="24"/>
          <w:szCs w:val="24"/>
          <w:lang w:val="es-ES" w:eastAsia="es-ES"/>
        </w:rPr>
        <w:t xml:space="preserve">el </w:t>
      </w:r>
      <w:r w:rsidR="003012BE" w:rsidRPr="008A3AA1">
        <w:rPr>
          <w:rFonts w:ascii="Arial" w:eastAsia="Times New Roman" w:hAnsi="Arial" w:cs="Arial"/>
          <w:spacing w:val="-3"/>
          <w:sz w:val="24"/>
          <w:szCs w:val="24"/>
          <w:lang w:val="es-ES" w:eastAsia="es-ES"/>
        </w:rPr>
        <w:t>número</w:t>
      </w:r>
      <w:r w:rsidRPr="008A3AA1">
        <w:rPr>
          <w:rFonts w:ascii="Arial" w:eastAsia="Times New Roman" w:hAnsi="Arial" w:cs="Arial"/>
          <w:spacing w:val="-3"/>
          <w:sz w:val="24"/>
          <w:szCs w:val="24"/>
          <w:lang w:val="es-ES" w:eastAsia="es-ES"/>
        </w:rPr>
        <w:t xml:space="preserve"> de causas </w:t>
      </w:r>
      <w:r w:rsidR="003012BE" w:rsidRPr="008A3AA1">
        <w:rPr>
          <w:rFonts w:ascii="Arial" w:eastAsia="Times New Roman" w:hAnsi="Arial" w:cs="Arial"/>
          <w:spacing w:val="-3"/>
          <w:sz w:val="24"/>
          <w:szCs w:val="24"/>
          <w:lang w:val="es-ES" w:eastAsia="es-ES"/>
        </w:rPr>
        <w:t xml:space="preserve">y su complejidad, toda vez que consideró insuficiente efectuar la comparación solamente en base al número de habitantes para poder realizar un análisis. </w:t>
      </w:r>
    </w:p>
    <w:p w14:paraId="6CE46967" w14:textId="11AC86B0" w:rsidR="00B31201" w:rsidRPr="008A3AA1" w:rsidRDefault="00B31201" w:rsidP="00B83FD1">
      <w:pPr>
        <w:spacing w:after="0" w:line="240" w:lineRule="auto"/>
        <w:ind w:firstLine="1134"/>
        <w:jc w:val="both"/>
        <w:rPr>
          <w:rFonts w:ascii="Arial" w:eastAsia="Times New Roman" w:hAnsi="Arial" w:cs="Arial"/>
          <w:spacing w:val="-3"/>
          <w:sz w:val="24"/>
          <w:szCs w:val="24"/>
          <w:lang w:val="es-ES" w:eastAsia="es-ES"/>
        </w:rPr>
      </w:pPr>
    </w:p>
    <w:p w14:paraId="4923007E" w14:textId="2DBD54C4" w:rsidR="003012BE" w:rsidRPr="008A3AA1" w:rsidRDefault="003012BE" w:rsidP="00B83FD1">
      <w:pPr>
        <w:spacing w:after="0" w:line="240" w:lineRule="auto"/>
        <w:ind w:firstLine="1134"/>
        <w:jc w:val="both"/>
        <w:rPr>
          <w:rFonts w:ascii="Arial" w:eastAsia="Times New Roman" w:hAnsi="Arial" w:cs="Arial"/>
          <w:spacing w:val="-3"/>
          <w:sz w:val="24"/>
          <w:szCs w:val="24"/>
          <w:lang w:val="es-ES" w:eastAsia="es-ES"/>
        </w:rPr>
      </w:pPr>
      <w:r w:rsidRPr="008A3AA1">
        <w:rPr>
          <w:rFonts w:ascii="Arial" w:eastAsia="Times New Roman" w:hAnsi="Arial" w:cs="Arial"/>
          <w:spacing w:val="-3"/>
          <w:sz w:val="24"/>
          <w:szCs w:val="24"/>
          <w:lang w:val="es-ES" w:eastAsia="es-ES"/>
        </w:rPr>
        <w:t>En materia de r</w:t>
      </w:r>
      <w:r w:rsidR="00B31201" w:rsidRPr="008A3AA1">
        <w:rPr>
          <w:rFonts w:ascii="Arial" w:eastAsia="Times New Roman" w:hAnsi="Arial" w:cs="Arial"/>
          <w:spacing w:val="-3"/>
          <w:sz w:val="24"/>
          <w:szCs w:val="24"/>
          <w:lang w:val="es-ES" w:eastAsia="es-ES"/>
        </w:rPr>
        <w:t>emuneraciones</w:t>
      </w:r>
      <w:r w:rsidRPr="008A3AA1">
        <w:rPr>
          <w:rFonts w:ascii="Arial" w:eastAsia="Times New Roman" w:hAnsi="Arial" w:cs="Arial"/>
          <w:spacing w:val="-3"/>
          <w:sz w:val="24"/>
          <w:szCs w:val="24"/>
          <w:lang w:val="es-ES" w:eastAsia="es-ES"/>
        </w:rPr>
        <w:t xml:space="preserve"> </w:t>
      </w:r>
      <w:r w:rsidR="00B31201" w:rsidRPr="008A3AA1">
        <w:rPr>
          <w:rFonts w:ascii="Arial" w:eastAsia="Times New Roman" w:hAnsi="Arial" w:cs="Arial"/>
          <w:spacing w:val="-3"/>
          <w:sz w:val="24"/>
          <w:szCs w:val="24"/>
          <w:lang w:val="es-ES" w:eastAsia="es-ES"/>
        </w:rPr>
        <w:t>y</w:t>
      </w:r>
      <w:r w:rsidRPr="008A3AA1">
        <w:rPr>
          <w:rFonts w:ascii="Arial" w:eastAsia="Times New Roman" w:hAnsi="Arial" w:cs="Arial"/>
          <w:spacing w:val="-3"/>
          <w:sz w:val="24"/>
          <w:szCs w:val="24"/>
          <w:lang w:val="es-ES" w:eastAsia="es-ES"/>
        </w:rPr>
        <w:t xml:space="preserve"> </w:t>
      </w:r>
      <w:r w:rsidR="00B31201" w:rsidRPr="008A3AA1">
        <w:rPr>
          <w:rFonts w:ascii="Arial" w:eastAsia="Times New Roman" w:hAnsi="Arial" w:cs="Arial"/>
          <w:spacing w:val="-3"/>
          <w:sz w:val="24"/>
          <w:szCs w:val="24"/>
          <w:lang w:val="es-ES" w:eastAsia="es-ES"/>
        </w:rPr>
        <w:t>mecan</w:t>
      </w:r>
      <w:r w:rsidRPr="008A3AA1">
        <w:rPr>
          <w:rFonts w:ascii="Arial" w:eastAsia="Times New Roman" w:hAnsi="Arial" w:cs="Arial"/>
          <w:spacing w:val="-3"/>
          <w:sz w:val="24"/>
          <w:szCs w:val="24"/>
          <w:lang w:val="es-ES" w:eastAsia="es-ES"/>
        </w:rPr>
        <w:t>i</w:t>
      </w:r>
      <w:r w:rsidR="00B31201" w:rsidRPr="008A3AA1">
        <w:rPr>
          <w:rFonts w:ascii="Arial" w:eastAsia="Times New Roman" w:hAnsi="Arial" w:cs="Arial"/>
          <w:spacing w:val="-3"/>
          <w:sz w:val="24"/>
          <w:szCs w:val="24"/>
          <w:lang w:val="es-ES" w:eastAsia="es-ES"/>
        </w:rPr>
        <w:t>s</w:t>
      </w:r>
      <w:r w:rsidRPr="008A3AA1">
        <w:rPr>
          <w:rFonts w:ascii="Arial" w:eastAsia="Times New Roman" w:hAnsi="Arial" w:cs="Arial"/>
          <w:spacing w:val="-3"/>
          <w:sz w:val="24"/>
          <w:szCs w:val="24"/>
          <w:lang w:val="es-ES" w:eastAsia="es-ES"/>
        </w:rPr>
        <w:t>m</w:t>
      </w:r>
      <w:r w:rsidR="00B31201" w:rsidRPr="008A3AA1">
        <w:rPr>
          <w:rFonts w:ascii="Arial" w:eastAsia="Times New Roman" w:hAnsi="Arial" w:cs="Arial"/>
          <w:spacing w:val="-3"/>
          <w:sz w:val="24"/>
          <w:szCs w:val="24"/>
          <w:lang w:val="es-ES" w:eastAsia="es-ES"/>
        </w:rPr>
        <w:t>os de incentivo</w:t>
      </w:r>
      <w:r w:rsidR="00183B31">
        <w:rPr>
          <w:rFonts w:ascii="Arial" w:eastAsia="Times New Roman" w:hAnsi="Arial" w:cs="Arial"/>
          <w:spacing w:val="-3"/>
          <w:sz w:val="24"/>
          <w:szCs w:val="24"/>
          <w:lang w:val="es-ES" w:eastAsia="es-ES"/>
        </w:rPr>
        <w:t>,</w:t>
      </w:r>
      <w:r w:rsidR="00B31201" w:rsidRPr="008A3AA1">
        <w:rPr>
          <w:rFonts w:ascii="Arial" w:eastAsia="Times New Roman" w:hAnsi="Arial" w:cs="Arial"/>
          <w:spacing w:val="-3"/>
          <w:sz w:val="24"/>
          <w:szCs w:val="24"/>
          <w:lang w:val="es-ES" w:eastAsia="es-ES"/>
        </w:rPr>
        <w:t xml:space="preserve"> </w:t>
      </w:r>
      <w:r w:rsidRPr="008A3AA1">
        <w:rPr>
          <w:rFonts w:ascii="Arial" w:eastAsia="Times New Roman" w:hAnsi="Arial" w:cs="Arial"/>
          <w:spacing w:val="-3"/>
          <w:sz w:val="24"/>
          <w:szCs w:val="24"/>
          <w:lang w:val="es-ES" w:eastAsia="es-ES"/>
        </w:rPr>
        <w:t>observó que hoy en día existe una remuneración que es fija y otra que es variable asociada a las bonificaciones. Al respecto preguntó de qué forma ello cambiará con el proyecto de ley en discusión.</w:t>
      </w:r>
    </w:p>
    <w:p w14:paraId="147CAEC0" w14:textId="77777777" w:rsidR="003012BE" w:rsidRPr="008A3AA1" w:rsidRDefault="003012BE" w:rsidP="00B83FD1">
      <w:pPr>
        <w:spacing w:after="0" w:line="240" w:lineRule="auto"/>
        <w:ind w:firstLine="1134"/>
        <w:jc w:val="both"/>
        <w:rPr>
          <w:rFonts w:ascii="Arial" w:eastAsia="Times New Roman" w:hAnsi="Arial" w:cs="Arial"/>
          <w:spacing w:val="-3"/>
          <w:sz w:val="24"/>
          <w:szCs w:val="24"/>
          <w:lang w:val="es-ES" w:eastAsia="es-ES"/>
        </w:rPr>
      </w:pPr>
    </w:p>
    <w:p w14:paraId="69ACD5B3" w14:textId="6EC6BB9D" w:rsidR="003012BE" w:rsidRPr="008A3AA1" w:rsidRDefault="003012BE" w:rsidP="003012BE">
      <w:pPr>
        <w:spacing w:after="0" w:line="240" w:lineRule="auto"/>
        <w:ind w:firstLine="1134"/>
        <w:jc w:val="both"/>
        <w:rPr>
          <w:rFonts w:ascii="Arial" w:eastAsia="Times New Roman" w:hAnsi="Arial" w:cs="Arial"/>
          <w:spacing w:val="-3"/>
          <w:sz w:val="24"/>
          <w:szCs w:val="24"/>
          <w:lang w:val="es-ES" w:eastAsia="es-ES"/>
        </w:rPr>
      </w:pPr>
      <w:r w:rsidRPr="008A3AA1">
        <w:rPr>
          <w:rFonts w:ascii="Arial" w:eastAsia="Times New Roman" w:hAnsi="Arial" w:cs="Arial"/>
          <w:spacing w:val="-3"/>
          <w:sz w:val="24"/>
          <w:szCs w:val="24"/>
          <w:lang w:val="es-ES" w:eastAsia="es-ES"/>
        </w:rPr>
        <w:t>En cuanto al estamento</w:t>
      </w:r>
      <w:r w:rsidR="00B31201" w:rsidRPr="008A3AA1">
        <w:rPr>
          <w:rFonts w:ascii="Arial" w:eastAsia="Times New Roman" w:hAnsi="Arial" w:cs="Arial"/>
          <w:spacing w:val="-3"/>
          <w:sz w:val="24"/>
          <w:szCs w:val="24"/>
          <w:lang w:val="es-ES" w:eastAsia="es-ES"/>
        </w:rPr>
        <w:t xml:space="preserve"> </w:t>
      </w:r>
      <w:r w:rsidRPr="008A3AA1">
        <w:rPr>
          <w:rFonts w:ascii="Arial" w:eastAsia="Times New Roman" w:hAnsi="Arial" w:cs="Arial"/>
          <w:spacing w:val="-3"/>
          <w:sz w:val="24"/>
          <w:szCs w:val="24"/>
          <w:lang w:val="es-ES" w:eastAsia="es-ES"/>
        </w:rPr>
        <w:t>auxiliar</w:t>
      </w:r>
      <w:r w:rsidR="00CC48BB">
        <w:rPr>
          <w:rFonts w:ascii="Arial" w:eastAsia="Times New Roman" w:hAnsi="Arial" w:cs="Arial"/>
          <w:spacing w:val="-3"/>
          <w:sz w:val="24"/>
          <w:szCs w:val="24"/>
          <w:lang w:val="es-ES" w:eastAsia="es-ES"/>
        </w:rPr>
        <w:t>,</w:t>
      </w:r>
      <w:r w:rsidRPr="008A3AA1">
        <w:rPr>
          <w:rFonts w:ascii="Arial" w:eastAsia="Times New Roman" w:hAnsi="Arial" w:cs="Arial"/>
          <w:spacing w:val="-3"/>
          <w:sz w:val="24"/>
          <w:szCs w:val="24"/>
          <w:lang w:val="es-ES" w:eastAsia="es-ES"/>
        </w:rPr>
        <w:t xml:space="preserve"> preguntó qué funciones cumple el personal que se desempeña en funciones auxiliares, toda vez que, normalmente, se entiende que son servicios menores y señaló que resulta difícil imaginar a profesionales realizando servicios menores.</w:t>
      </w:r>
    </w:p>
    <w:p w14:paraId="73862AC7" w14:textId="7D24104C" w:rsidR="003012BE" w:rsidRPr="008A3AA1" w:rsidRDefault="003012BE" w:rsidP="003012BE">
      <w:pPr>
        <w:spacing w:after="0" w:line="240" w:lineRule="auto"/>
        <w:ind w:firstLine="1134"/>
        <w:jc w:val="both"/>
        <w:rPr>
          <w:rFonts w:ascii="Arial" w:eastAsia="Times New Roman" w:hAnsi="Arial" w:cs="Arial"/>
          <w:spacing w:val="-3"/>
          <w:sz w:val="24"/>
          <w:szCs w:val="24"/>
          <w:lang w:val="es-ES" w:eastAsia="es-ES"/>
        </w:rPr>
      </w:pPr>
    </w:p>
    <w:p w14:paraId="4D58A679" w14:textId="03E8C583" w:rsidR="003012BE" w:rsidRPr="008A3AA1" w:rsidRDefault="00B31201" w:rsidP="00B83FD1">
      <w:pPr>
        <w:spacing w:after="0" w:line="240" w:lineRule="auto"/>
        <w:ind w:firstLine="1134"/>
        <w:jc w:val="both"/>
        <w:rPr>
          <w:rFonts w:ascii="Arial" w:eastAsia="Times New Roman" w:hAnsi="Arial" w:cs="Arial"/>
          <w:spacing w:val="-3"/>
          <w:sz w:val="24"/>
          <w:szCs w:val="24"/>
          <w:lang w:val="es-ES" w:eastAsia="es-ES"/>
        </w:rPr>
      </w:pPr>
      <w:r w:rsidRPr="008A3AA1">
        <w:rPr>
          <w:rFonts w:ascii="Arial" w:eastAsia="Times New Roman" w:hAnsi="Arial" w:cs="Arial"/>
          <w:spacing w:val="-3"/>
          <w:sz w:val="24"/>
          <w:szCs w:val="24"/>
          <w:lang w:val="es-ES" w:eastAsia="es-ES"/>
        </w:rPr>
        <w:t xml:space="preserve">El </w:t>
      </w:r>
      <w:r w:rsidRPr="008A3AA1">
        <w:rPr>
          <w:rFonts w:ascii="Arial" w:eastAsia="Times New Roman" w:hAnsi="Arial" w:cs="Arial"/>
          <w:b/>
          <w:spacing w:val="-3"/>
          <w:sz w:val="24"/>
          <w:szCs w:val="24"/>
          <w:lang w:val="es-ES" w:eastAsia="es-ES"/>
        </w:rPr>
        <w:t>Honorable Senador señor Insulza</w:t>
      </w:r>
      <w:r w:rsidRPr="008A3AA1">
        <w:rPr>
          <w:rFonts w:ascii="Arial" w:eastAsia="Times New Roman" w:hAnsi="Arial" w:cs="Arial"/>
          <w:spacing w:val="-3"/>
          <w:sz w:val="24"/>
          <w:szCs w:val="24"/>
          <w:lang w:val="es-ES" w:eastAsia="es-ES"/>
        </w:rPr>
        <w:t xml:space="preserve"> estim</w:t>
      </w:r>
      <w:r w:rsidR="002C4FFE">
        <w:rPr>
          <w:rFonts w:ascii="Arial" w:eastAsia="Times New Roman" w:hAnsi="Arial" w:cs="Arial"/>
          <w:spacing w:val="-3"/>
          <w:sz w:val="24"/>
          <w:szCs w:val="24"/>
          <w:lang w:val="es-ES" w:eastAsia="es-ES"/>
        </w:rPr>
        <w:t>ó</w:t>
      </w:r>
      <w:r w:rsidRPr="008A3AA1">
        <w:rPr>
          <w:rFonts w:ascii="Arial" w:eastAsia="Times New Roman" w:hAnsi="Arial" w:cs="Arial"/>
          <w:spacing w:val="-3"/>
          <w:sz w:val="24"/>
          <w:szCs w:val="24"/>
          <w:lang w:val="es-ES" w:eastAsia="es-ES"/>
        </w:rPr>
        <w:t xml:space="preserve"> que</w:t>
      </w:r>
      <w:r w:rsidR="003012BE" w:rsidRPr="008A3AA1">
        <w:rPr>
          <w:rFonts w:ascii="Arial" w:eastAsia="Times New Roman" w:hAnsi="Arial" w:cs="Arial"/>
          <w:spacing w:val="-3"/>
          <w:sz w:val="24"/>
          <w:szCs w:val="24"/>
          <w:lang w:val="es-ES" w:eastAsia="es-ES"/>
        </w:rPr>
        <w:t xml:space="preserve"> éste es un proyecto de ley balanceado</w:t>
      </w:r>
      <w:r w:rsidR="00B638FE">
        <w:rPr>
          <w:rFonts w:ascii="Arial" w:eastAsia="Times New Roman" w:hAnsi="Arial" w:cs="Arial"/>
          <w:spacing w:val="-3"/>
          <w:sz w:val="24"/>
          <w:szCs w:val="24"/>
          <w:lang w:val="es-ES" w:eastAsia="es-ES"/>
        </w:rPr>
        <w:t>,</w:t>
      </w:r>
      <w:r w:rsidR="003012BE" w:rsidRPr="008A3AA1">
        <w:rPr>
          <w:rFonts w:ascii="Arial" w:eastAsia="Times New Roman" w:hAnsi="Arial" w:cs="Arial"/>
          <w:spacing w:val="-3"/>
          <w:sz w:val="24"/>
          <w:szCs w:val="24"/>
          <w:lang w:val="es-ES" w:eastAsia="es-ES"/>
        </w:rPr>
        <w:t xml:space="preserve"> que ha ido progresando frente a una situación en la que el incremento en la dotación era mucho menor </w:t>
      </w:r>
      <w:r w:rsidRPr="008A3AA1">
        <w:rPr>
          <w:rFonts w:ascii="Arial" w:eastAsia="Times New Roman" w:hAnsi="Arial" w:cs="Arial"/>
          <w:spacing w:val="-3"/>
          <w:sz w:val="24"/>
          <w:szCs w:val="24"/>
          <w:lang w:val="es-ES" w:eastAsia="es-ES"/>
        </w:rPr>
        <w:t>en los primer</w:t>
      </w:r>
      <w:r w:rsidR="003012BE" w:rsidRPr="008A3AA1">
        <w:rPr>
          <w:rFonts w:ascii="Arial" w:eastAsia="Times New Roman" w:hAnsi="Arial" w:cs="Arial"/>
          <w:spacing w:val="-3"/>
          <w:sz w:val="24"/>
          <w:szCs w:val="24"/>
          <w:lang w:val="es-ES" w:eastAsia="es-ES"/>
        </w:rPr>
        <w:t>o</w:t>
      </w:r>
      <w:r w:rsidRPr="008A3AA1">
        <w:rPr>
          <w:rFonts w:ascii="Arial" w:eastAsia="Times New Roman" w:hAnsi="Arial" w:cs="Arial"/>
          <w:spacing w:val="-3"/>
          <w:sz w:val="24"/>
          <w:szCs w:val="24"/>
          <w:lang w:val="es-ES" w:eastAsia="es-ES"/>
        </w:rPr>
        <w:t>s años</w:t>
      </w:r>
      <w:r w:rsidR="00B638FE">
        <w:rPr>
          <w:rFonts w:ascii="Arial" w:eastAsia="Times New Roman" w:hAnsi="Arial" w:cs="Arial"/>
          <w:spacing w:val="-3"/>
          <w:sz w:val="24"/>
          <w:szCs w:val="24"/>
          <w:lang w:val="es-ES" w:eastAsia="es-ES"/>
        </w:rPr>
        <w:t>,</w:t>
      </w:r>
      <w:r w:rsidRPr="008A3AA1">
        <w:rPr>
          <w:rFonts w:ascii="Arial" w:eastAsia="Times New Roman" w:hAnsi="Arial" w:cs="Arial"/>
          <w:spacing w:val="-3"/>
          <w:sz w:val="24"/>
          <w:szCs w:val="24"/>
          <w:lang w:val="es-ES" w:eastAsia="es-ES"/>
        </w:rPr>
        <w:t xml:space="preserve"> </w:t>
      </w:r>
      <w:r w:rsidR="003012BE" w:rsidRPr="008A3AA1">
        <w:rPr>
          <w:rFonts w:ascii="Arial" w:eastAsia="Times New Roman" w:hAnsi="Arial" w:cs="Arial"/>
          <w:spacing w:val="-3"/>
          <w:sz w:val="24"/>
          <w:szCs w:val="24"/>
          <w:lang w:val="es-ES" w:eastAsia="es-ES"/>
        </w:rPr>
        <w:t>considerando los recursos con los que se cuenta.</w:t>
      </w:r>
    </w:p>
    <w:p w14:paraId="18692B2B" w14:textId="77777777" w:rsidR="003012BE" w:rsidRPr="002C4FFE" w:rsidRDefault="003012BE" w:rsidP="00B83FD1">
      <w:pPr>
        <w:spacing w:after="0" w:line="240" w:lineRule="auto"/>
        <w:ind w:firstLine="1134"/>
        <w:jc w:val="both"/>
        <w:rPr>
          <w:rFonts w:ascii="Arial" w:eastAsia="Times New Roman" w:hAnsi="Arial" w:cs="Arial"/>
          <w:spacing w:val="-3"/>
          <w:sz w:val="24"/>
          <w:szCs w:val="24"/>
          <w:lang w:val="es-ES" w:eastAsia="es-ES"/>
        </w:rPr>
      </w:pPr>
    </w:p>
    <w:p w14:paraId="0A1C3DC4" w14:textId="3BD0ADCE" w:rsidR="00B31201" w:rsidRPr="002C4FFE" w:rsidRDefault="002C4FFE" w:rsidP="00B83FD1">
      <w:pPr>
        <w:spacing w:after="0" w:line="240" w:lineRule="auto"/>
        <w:ind w:firstLine="1134"/>
        <w:jc w:val="both"/>
        <w:rPr>
          <w:rFonts w:ascii="Arial" w:eastAsia="Times New Roman" w:hAnsi="Arial" w:cs="Arial"/>
          <w:spacing w:val="-3"/>
          <w:sz w:val="24"/>
          <w:szCs w:val="24"/>
          <w:lang w:val="es-ES" w:eastAsia="es-ES"/>
        </w:rPr>
      </w:pPr>
      <w:r>
        <w:rPr>
          <w:rFonts w:ascii="Arial" w:eastAsia="Times New Roman" w:hAnsi="Arial" w:cs="Arial"/>
          <w:spacing w:val="-3"/>
          <w:sz w:val="24"/>
          <w:szCs w:val="24"/>
          <w:lang w:val="es-ES" w:eastAsia="es-ES"/>
        </w:rPr>
        <w:t>Valoró los</w:t>
      </w:r>
      <w:r w:rsidR="003012BE" w:rsidRPr="002C4FFE">
        <w:rPr>
          <w:rFonts w:ascii="Arial" w:eastAsia="Times New Roman" w:hAnsi="Arial" w:cs="Arial"/>
          <w:spacing w:val="-3"/>
          <w:sz w:val="24"/>
          <w:szCs w:val="24"/>
          <w:lang w:val="es-ES" w:eastAsia="es-ES"/>
        </w:rPr>
        <w:t xml:space="preserve"> esfuerzos</w:t>
      </w:r>
      <w:r>
        <w:rPr>
          <w:rFonts w:ascii="Arial" w:eastAsia="Times New Roman" w:hAnsi="Arial" w:cs="Arial"/>
          <w:spacing w:val="-3"/>
          <w:sz w:val="24"/>
          <w:szCs w:val="24"/>
          <w:lang w:val="es-ES" w:eastAsia="es-ES"/>
        </w:rPr>
        <w:t xml:space="preserve"> realizados</w:t>
      </w:r>
      <w:r w:rsidR="003012BE" w:rsidRPr="002C4FFE">
        <w:rPr>
          <w:rFonts w:ascii="Arial" w:eastAsia="Times New Roman" w:hAnsi="Arial" w:cs="Arial"/>
          <w:spacing w:val="-3"/>
          <w:sz w:val="24"/>
          <w:szCs w:val="24"/>
          <w:lang w:val="es-ES" w:eastAsia="es-ES"/>
        </w:rPr>
        <w:t xml:space="preserve"> en materia de formación de fiscales, sin perjuicio de considerar que sigue</w:t>
      </w:r>
      <w:r>
        <w:rPr>
          <w:rFonts w:ascii="Arial" w:eastAsia="Times New Roman" w:hAnsi="Arial" w:cs="Arial"/>
          <w:spacing w:val="-3"/>
          <w:sz w:val="24"/>
          <w:szCs w:val="24"/>
          <w:lang w:val="es-ES" w:eastAsia="es-ES"/>
        </w:rPr>
        <w:t>n</w:t>
      </w:r>
      <w:r w:rsidR="003012BE" w:rsidRPr="002C4FFE">
        <w:rPr>
          <w:rFonts w:ascii="Arial" w:eastAsia="Times New Roman" w:hAnsi="Arial" w:cs="Arial"/>
          <w:spacing w:val="-3"/>
          <w:sz w:val="24"/>
          <w:szCs w:val="24"/>
          <w:lang w:val="es-ES" w:eastAsia="es-ES"/>
        </w:rPr>
        <w:t xml:space="preserve"> siendo insuficiente</w:t>
      </w:r>
      <w:r>
        <w:rPr>
          <w:rFonts w:ascii="Arial" w:eastAsia="Times New Roman" w:hAnsi="Arial" w:cs="Arial"/>
          <w:spacing w:val="-3"/>
          <w:sz w:val="24"/>
          <w:szCs w:val="24"/>
          <w:lang w:val="es-ES" w:eastAsia="es-ES"/>
        </w:rPr>
        <w:t>s</w:t>
      </w:r>
      <w:r w:rsidR="003012BE" w:rsidRPr="002C4FFE">
        <w:rPr>
          <w:rFonts w:ascii="Arial" w:eastAsia="Times New Roman" w:hAnsi="Arial" w:cs="Arial"/>
          <w:spacing w:val="-3"/>
          <w:sz w:val="24"/>
          <w:szCs w:val="24"/>
          <w:lang w:val="es-ES" w:eastAsia="es-ES"/>
        </w:rPr>
        <w:t xml:space="preserve"> y agregó que la existencia de una academia de formación en el Ministerio Público resulta fundamental.</w:t>
      </w:r>
    </w:p>
    <w:p w14:paraId="2EC49494" w14:textId="77777777" w:rsidR="003012BE" w:rsidRPr="002C4FFE" w:rsidRDefault="003012BE" w:rsidP="00B83FD1">
      <w:pPr>
        <w:spacing w:after="0" w:line="240" w:lineRule="auto"/>
        <w:ind w:firstLine="1134"/>
        <w:jc w:val="both"/>
        <w:rPr>
          <w:rFonts w:ascii="Arial" w:eastAsia="Times New Roman" w:hAnsi="Arial" w:cs="Arial"/>
          <w:spacing w:val="-3"/>
          <w:sz w:val="24"/>
          <w:szCs w:val="24"/>
          <w:lang w:val="es-ES" w:eastAsia="es-ES"/>
        </w:rPr>
      </w:pPr>
    </w:p>
    <w:p w14:paraId="66B69464" w14:textId="5A9B7914" w:rsidR="003012BE" w:rsidRPr="002C4FFE" w:rsidRDefault="003012BE" w:rsidP="00B83FD1">
      <w:pPr>
        <w:spacing w:after="0" w:line="240" w:lineRule="auto"/>
        <w:ind w:firstLine="1134"/>
        <w:jc w:val="both"/>
        <w:rPr>
          <w:rFonts w:ascii="Arial" w:eastAsia="Times New Roman" w:hAnsi="Arial" w:cs="Arial"/>
          <w:spacing w:val="-3"/>
          <w:sz w:val="24"/>
          <w:szCs w:val="24"/>
          <w:lang w:val="es-ES" w:eastAsia="es-ES"/>
        </w:rPr>
      </w:pPr>
      <w:r w:rsidRPr="002C4FFE">
        <w:rPr>
          <w:rFonts w:ascii="Arial" w:eastAsia="Times New Roman" w:hAnsi="Arial" w:cs="Arial"/>
          <w:spacing w:val="-3"/>
          <w:sz w:val="24"/>
          <w:szCs w:val="24"/>
          <w:lang w:val="es-ES" w:eastAsia="es-ES"/>
        </w:rPr>
        <w:t xml:space="preserve">Observó que las cifras expuestas en el proyecto son imponentes y que </w:t>
      </w:r>
      <w:r w:rsidR="002C4FFE">
        <w:rPr>
          <w:rFonts w:ascii="Arial" w:eastAsia="Times New Roman" w:hAnsi="Arial" w:cs="Arial"/>
          <w:spacing w:val="-3"/>
          <w:sz w:val="24"/>
          <w:szCs w:val="24"/>
          <w:lang w:val="es-ES" w:eastAsia="es-ES"/>
        </w:rPr>
        <w:t>aumentar</w:t>
      </w:r>
      <w:r w:rsidRPr="002C4FFE">
        <w:rPr>
          <w:rFonts w:ascii="Arial" w:eastAsia="Times New Roman" w:hAnsi="Arial" w:cs="Arial"/>
          <w:spacing w:val="-3"/>
          <w:sz w:val="24"/>
          <w:szCs w:val="24"/>
          <w:lang w:val="es-ES" w:eastAsia="es-ES"/>
        </w:rPr>
        <w:t xml:space="preserve"> ese número podría generar dificultades para que opere adecuadamente.</w:t>
      </w:r>
    </w:p>
    <w:p w14:paraId="680AA897" w14:textId="7BF28B28" w:rsidR="003012BE" w:rsidRPr="002C4FFE" w:rsidRDefault="003012BE" w:rsidP="00B83FD1">
      <w:pPr>
        <w:spacing w:after="0" w:line="240" w:lineRule="auto"/>
        <w:ind w:firstLine="1134"/>
        <w:jc w:val="both"/>
        <w:rPr>
          <w:rFonts w:ascii="Arial" w:eastAsia="Times New Roman" w:hAnsi="Arial" w:cs="Arial"/>
          <w:spacing w:val="-3"/>
          <w:sz w:val="24"/>
          <w:szCs w:val="24"/>
          <w:lang w:val="es-ES" w:eastAsia="es-ES"/>
        </w:rPr>
      </w:pPr>
    </w:p>
    <w:p w14:paraId="22D189B9" w14:textId="33F95804" w:rsidR="003012BE" w:rsidRPr="002C4FFE" w:rsidRDefault="003012BE" w:rsidP="00B83FD1">
      <w:pPr>
        <w:spacing w:after="0" w:line="240" w:lineRule="auto"/>
        <w:ind w:firstLine="1134"/>
        <w:jc w:val="both"/>
        <w:rPr>
          <w:rFonts w:ascii="Arial" w:eastAsia="Times New Roman" w:hAnsi="Arial" w:cs="Arial"/>
          <w:spacing w:val="-3"/>
          <w:sz w:val="24"/>
          <w:szCs w:val="24"/>
          <w:lang w:val="es-ES" w:eastAsia="es-ES"/>
        </w:rPr>
      </w:pPr>
      <w:r w:rsidRPr="002C4FFE">
        <w:rPr>
          <w:rFonts w:ascii="Arial" w:eastAsia="Times New Roman" w:hAnsi="Arial" w:cs="Arial"/>
          <w:spacing w:val="-3"/>
          <w:sz w:val="24"/>
          <w:szCs w:val="24"/>
          <w:lang w:val="es-ES" w:eastAsia="es-ES"/>
        </w:rPr>
        <w:t xml:space="preserve">Se sumó a la consulta del Senador Gahona referida </w:t>
      </w:r>
      <w:r w:rsidR="00B638FE">
        <w:rPr>
          <w:rFonts w:ascii="Arial" w:eastAsia="Times New Roman" w:hAnsi="Arial" w:cs="Arial"/>
          <w:spacing w:val="-3"/>
          <w:sz w:val="24"/>
          <w:szCs w:val="24"/>
          <w:lang w:val="es-ES" w:eastAsia="es-ES"/>
        </w:rPr>
        <w:t xml:space="preserve">a </w:t>
      </w:r>
      <w:r w:rsidRPr="002C4FFE">
        <w:rPr>
          <w:rFonts w:ascii="Arial" w:eastAsia="Times New Roman" w:hAnsi="Arial" w:cs="Arial"/>
          <w:spacing w:val="-3"/>
          <w:sz w:val="24"/>
          <w:szCs w:val="24"/>
          <w:lang w:val="es-ES" w:eastAsia="es-ES"/>
        </w:rPr>
        <w:t>la proporción entre fiscales y número de causas</w:t>
      </w:r>
      <w:r w:rsidR="00B638FE">
        <w:rPr>
          <w:rFonts w:ascii="Arial" w:eastAsia="Times New Roman" w:hAnsi="Arial" w:cs="Arial"/>
          <w:spacing w:val="-3"/>
          <w:sz w:val="24"/>
          <w:szCs w:val="24"/>
          <w:lang w:val="es-ES" w:eastAsia="es-ES"/>
        </w:rPr>
        <w:t>,</w:t>
      </w:r>
      <w:r w:rsidRPr="002C4FFE">
        <w:rPr>
          <w:rFonts w:ascii="Arial" w:eastAsia="Times New Roman" w:hAnsi="Arial" w:cs="Arial"/>
          <w:spacing w:val="-3"/>
          <w:sz w:val="24"/>
          <w:szCs w:val="24"/>
          <w:lang w:val="es-ES" w:eastAsia="es-ES"/>
        </w:rPr>
        <w:t xml:space="preserve"> toda vez que originalmente se consideraba alrededor de 800 casos por fiscal y actualmente la relación es de alrededor de 1.300 casos por fiscal.</w:t>
      </w:r>
    </w:p>
    <w:p w14:paraId="5AF28C09" w14:textId="25F31BD9" w:rsidR="003012BE" w:rsidRPr="002C4FFE" w:rsidRDefault="003012BE" w:rsidP="00B83FD1">
      <w:pPr>
        <w:spacing w:after="0" w:line="240" w:lineRule="auto"/>
        <w:ind w:firstLine="1134"/>
        <w:jc w:val="both"/>
        <w:rPr>
          <w:rFonts w:ascii="Arial" w:eastAsia="Times New Roman" w:hAnsi="Arial" w:cs="Arial"/>
          <w:spacing w:val="-3"/>
          <w:sz w:val="24"/>
          <w:szCs w:val="24"/>
          <w:lang w:val="es-ES" w:eastAsia="es-ES"/>
        </w:rPr>
      </w:pPr>
    </w:p>
    <w:p w14:paraId="06FDCF8D" w14:textId="65C9E603" w:rsidR="003012BE" w:rsidRPr="002C4FFE" w:rsidRDefault="00BE7119" w:rsidP="00B83FD1">
      <w:pPr>
        <w:spacing w:after="0" w:line="240" w:lineRule="auto"/>
        <w:ind w:firstLine="1134"/>
        <w:jc w:val="both"/>
        <w:rPr>
          <w:rFonts w:ascii="Arial" w:eastAsia="Times New Roman" w:hAnsi="Arial" w:cs="Arial"/>
          <w:spacing w:val="-3"/>
          <w:sz w:val="24"/>
          <w:szCs w:val="24"/>
          <w:lang w:val="es-ES" w:eastAsia="es-ES"/>
        </w:rPr>
      </w:pPr>
      <w:r w:rsidRPr="002C4FFE">
        <w:rPr>
          <w:rFonts w:ascii="Arial" w:eastAsia="Times New Roman" w:hAnsi="Arial" w:cs="Arial"/>
          <w:spacing w:val="-3"/>
          <w:sz w:val="24"/>
          <w:szCs w:val="24"/>
          <w:lang w:val="es-ES" w:eastAsia="es-ES"/>
        </w:rPr>
        <w:t xml:space="preserve">El </w:t>
      </w:r>
      <w:r w:rsidRPr="002C4FFE">
        <w:rPr>
          <w:rFonts w:ascii="Arial" w:eastAsia="Times New Roman" w:hAnsi="Arial" w:cs="Arial"/>
          <w:b/>
          <w:spacing w:val="-3"/>
          <w:sz w:val="24"/>
          <w:szCs w:val="24"/>
          <w:lang w:val="es-ES" w:eastAsia="es-ES"/>
        </w:rPr>
        <w:t>Hon</w:t>
      </w:r>
      <w:r w:rsidR="003012BE" w:rsidRPr="002C4FFE">
        <w:rPr>
          <w:rFonts w:ascii="Arial" w:eastAsia="Times New Roman" w:hAnsi="Arial" w:cs="Arial"/>
          <w:b/>
          <w:spacing w:val="-3"/>
          <w:sz w:val="24"/>
          <w:szCs w:val="24"/>
          <w:lang w:val="es-ES" w:eastAsia="es-ES"/>
        </w:rPr>
        <w:t>o</w:t>
      </w:r>
      <w:r w:rsidRPr="002C4FFE">
        <w:rPr>
          <w:rFonts w:ascii="Arial" w:eastAsia="Times New Roman" w:hAnsi="Arial" w:cs="Arial"/>
          <w:b/>
          <w:spacing w:val="-3"/>
          <w:sz w:val="24"/>
          <w:szCs w:val="24"/>
          <w:lang w:val="es-ES" w:eastAsia="es-ES"/>
        </w:rPr>
        <w:t>rable Senador señor García</w:t>
      </w:r>
      <w:r w:rsidRPr="002C4FFE">
        <w:rPr>
          <w:rFonts w:ascii="Arial" w:eastAsia="Times New Roman" w:hAnsi="Arial" w:cs="Arial"/>
          <w:spacing w:val="-3"/>
          <w:sz w:val="24"/>
          <w:szCs w:val="24"/>
          <w:lang w:val="es-ES" w:eastAsia="es-ES"/>
        </w:rPr>
        <w:t xml:space="preserve"> valor</w:t>
      </w:r>
      <w:r w:rsidR="003012BE" w:rsidRPr="002C4FFE">
        <w:rPr>
          <w:rFonts w:ascii="Arial" w:eastAsia="Times New Roman" w:hAnsi="Arial" w:cs="Arial"/>
          <w:spacing w:val="-3"/>
          <w:sz w:val="24"/>
          <w:szCs w:val="24"/>
          <w:lang w:val="es-ES" w:eastAsia="es-ES"/>
        </w:rPr>
        <w:t>ó</w:t>
      </w:r>
      <w:r w:rsidRPr="002C4FFE">
        <w:rPr>
          <w:rFonts w:ascii="Arial" w:eastAsia="Times New Roman" w:hAnsi="Arial" w:cs="Arial"/>
          <w:spacing w:val="-3"/>
          <w:sz w:val="24"/>
          <w:szCs w:val="24"/>
          <w:lang w:val="es-ES" w:eastAsia="es-ES"/>
        </w:rPr>
        <w:t xml:space="preserve"> el importante</w:t>
      </w:r>
      <w:r w:rsidR="003012BE" w:rsidRPr="002C4FFE">
        <w:rPr>
          <w:rFonts w:ascii="Arial" w:eastAsia="Times New Roman" w:hAnsi="Arial" w:cs="Arial"/>
          <w:spacing w:val="-3"/>
          <w:sz w:val="24"/>
          <w:szCs w:val="24"/>
          <w:lang w:val="es-ES" w:eastAsia="es-ES"/>
        </w:rPr>
        <w:t xml:space="preserve"> avance</w:t>
      </w:r>
      <w:r w:rsidRPr="002C4FFE">
        <w:rPr>
          <w:rFonts w:ascii="Arial" w:eastAsia="Times New Roman" w:hAnsi="Arial" w:cs="Arial"/>
          <w:spacing w:val="-3"/>
          <w:sz w:val="24"/>
          <w:szCs w:val="24"/>
          <w:lang w:val="es-ES" w:eastAsia="es-ES"/>
        </w:rPr>
        <w:t xml:space="preserve"> </w:t>
      </w:r>
      <w:r w:rsidR="003012BE" w:rsidRPr="002C4FFE">
        <w:rPr>
          <w:rFonts w:ascii="Arial" w:eastAsia="Times New Roman" w:hAnsi="Arial" w:cs="Arial"/>
          <w:spacing w:val="-3"/>
          <w:sz w:val="24"/>
          <w:szCs w:val="24"/>
          <w:lang w:val="es-ES" w:eastAsia="es-ES"/>
        </w:rPr>
        <w:t xml:space="preserve">que significa </w:t>
      </w:r>
      <w:r w:rsidRPr="002C4FFE">
        <w:rPr>
          <w:rFonts w:ascii="Arial" w:eastAsia="Times New Roman" w:hAnsi="Arial" w:cs="Arial"/>
          <w:spacing w:val="-3"/>
          <w:sz w:val="24"/>
          <w:szCs w:val="24"/>
          <w:lang w:val="es-ES" w:eastAsia="es-ES"/>
        </w:rPr>
        <w:t xml:space="preserve">la forma en que se </w:t>
      </w:r>
      <w:r w:rsidR="003012BE" w:rsidRPr="002C4FFE">
        <w:rPr>
          <w:rFonts w:ascii="Arial" w:eastAsia="Times New Roman" w:hAnsi="Arial" w:cs="Arial"/>
          <w:spacing w:val="-3"/>
          <w:sz w:val="24"/>
          <w:szCs w:val="24"/>
          <w:lang w:val="es-ES" w:eastAsia="es-ES"/>
        </w:rPr>
        <w:t>incrementará la dotación de personal en el tiempo.</w:t>
      </w:r>
    </w:p>
    <w:p w14:paraId="4E1DB784" w14:textId="77777777" w:rsidR="003012BE" w:rsidRPr="002C4FFE" w:rsidRDefault="003012BE" w:rsidP="00B83FD1">
      <w:pPr>
        <w:spacing w:after="0" w:line="240" w:lineRule="auto"/>
        <w:ind w:firstLine="1134"/>
        <w:jc w:val="both"/>
        <w:rPr>
          <w:rFonts w:ascii="Arial" w:eastAsia="Times New Roman" w:hAnsi="Arial" w:cs="Arial"/>
          <w:spacing w:val="-3"/>
          <w:sz w:val="24"/>
          <w:szCs w:val="24"/>
          <w:lang w:val="es-ES" w:eastAsia="es-ES"/>
        </w:rPr>
      </w:pPr>
    </w:p>
    <w:p w14:paraId="2DE4620D" w14:textId="2099514D" w:rsidR="00BE7119" w:rsidRPr="002C4FFE" w:rsidRDefault="003012BE" w:rsidP="00B83FD1">
      <w:pPr>
        <w:spacing w:after="0" w:line="240" w:lineRule="auto"/>
        <w:ind w:firstLine="1134"/>
        <w:jc w:val="both"/>
        <w:rPr>
          <w:rFonts w:ascii="Arial" w:eastAsia="Times New Roman" w:hAnsi="Arial" w:cs="Arial"/>
          <w:spacing w:val="-3"/>
          <w:sz w:val="24"/>
          <w:szCs w:val="24"/>
          <w:lang w:val="es-ES" w:eastAsia="es-ES"/>
        </w:rPr>
      </w:pPr>
      <w:r w:rsidRPr="002C4FFE">
        <w:rPr>
          <w:rFonts w:ascii="Arial" w:eastAsia="Times New Roman" w:hAnsi="Arial" w:cs="Arial"/>
          <w:spacing w:val="-3"/>
          <w:sz w:val="24"/>
          <w:szCs w:val="24"/>
          <w:lang w:val="es-ES" w:eastAsia="es-ES"/>
        </w:rPr>
        <w:t>Asimismo, solicitó al Ejecutivo precisar el costo que tendrá el proyecto una vez esté en régimen</w:t>
      </w:r>
      <w:r w:rsidR="002C4FFE">
        <w:rPr>
          <w:rFonts w:ascii="Arial" w:eastAsia="Times New Roman" w:hAnsi="Arial" w:cs="Arial"/>
          <w:spacing w:val="-3"/>
          <w:sz w:val="24"/>
          <w:szCs w:val="24"/>
          <w:lang w:val="es-ES" w:eastAsia="es-ES"/>
        </w:rPr>
        <w:t>,</w:t>
      </w:r>
      <w:r w:rsidRPr="002C4FFE">
        <w:rPr>
          <w:rFonts w:ascii="Arial" w:eastAsia="Times New Roman" w:hAnsi="Arial" w:cs="Arial"/>
          <w:spacing w:val="-3"/>
          <w:sz w:val="24"/>
          <w:szCs w:val="24"/>
          <w:lang w:val="es-ES" w:eastAsia="es-ES"/>
        </w:rPr>
        <w:t xml:space="preserve"> toda vez que en la presentación que realizó el señor Subsecretario</w:t>
      </w:r>
      <w:r w:rsidR="002C4FFE">
        <w:rPr>
          <w:rFonts w:ascii="Arial" w:eastAsia="Times New Roman" w:hAnsi="Arial" w:cs="Arial"/>
          <w:spacing w:val="-3"/>
          <w:sz w:val="24"/>
          <w:szCs w:val="24"/>
          <w:lang w:val="es-ES" w:eastAsia="es-ES"/>
        </w:rPr>
        <w:t xml:space="preserve"> se</w:t>
      </w:r>
      <w:r w:rsidRPr="002C4FFE">
        <w:rPr>
          <w:rFonts w:ascii="Arial" w:eastAsia="Times New Roman" w:hAnsi="Arial" w:cs="Arial"/>
          <w:spacing w:val="-3"/>
          <w:sz w:val="24"/>
          <w:szCs w:val="24"/>
          <w:lang w:val="es-ES" w:eastAsia="es-ES"/>
        </w:rPr>
        <w:t xml:space="preserve"> menciona un costo en régimen de $43.672 millones, mientras que el informe financiero acompañado al proyecto de ley señala un costo de $45.363 millones.</w:t>
      </w:r>
    </w:p>
    <w:p w14:paraId="3622365A" w14:textId="77777777" w:rsidR="003012BE" w:rsidRPr="002C4FFE" w:rsidRDefault="003012BE" w:rsidP="00B83FD1">
      <w:pPr>
        <w:spacing w:after="0" w:line="240" w:lineRule="auto"/>
        <w:ind w:firstLine="1134"/>
        <w:jc w:val="both"/>
        <w:rPr>
          <w:rFonts w:ascii="Arial" w:eastAsia="Times New Roman" w:hAnsi="Arial" w:cs="Arial"/>
          <w:spacing w:val="-3"/>
          <w:sz w:val="24"/>
          <w:szCs w:val="24"/>
          <w:lang w:val="es-ES" w:eastAsia="es-ES"/>
        </w:rPr>
      </w:pPr>
    </w:p>
    <w:p w14:paraId="1C2ADE94" w14:textId="7FB25A34" w:rsidR="003012BE" w:rsidRPr="002C4FFE" w:rsidRDefault="003012BE" w:rsidP="00B83FD1">
      <w:pPr>
        <w:spacing w:after="0" w:line="240" w:lineRule="auto"/>
        <w:ind w:firstLine="1134"/>
        <w:jc w:val="both"/>
        <w:rPr>
          <w:rFonts w:ascii="Arial" w:eastAsia="Times New Roman" w:hAnsi="Arial" w:cs="Arial"/>
          <w:spacing w:val="-3"/>
          <w:sz w:val="24"/>
          <w:szCs w:val="24"/>
          <w:lang w:val="es-ES" w:eastAsia="es-ES"/>
        </w:rPr>
      </w:pPr>
      <w:r w:rsidRPr="002C4FFE">
        <w:rPr>
          <w:rFonts w:ascii="Arial" w:eastAsia="Times New Roman" w:hAnsi="Arial" w:cs="Arial"/>
          <w:spacing w:val="-3"/>
          <w:sz w:val="24"/>
          <w:szCs w:val="24"/>
          <w:lang w:val="es-ES" w:eastAsia="es-ES"/>
        </w:rPr>
        <w:t>El</w:t>
      </w:r>
      <w:r w:rsidR="00BE7119" w:rsidRPr="002C4FFE">
        <w:rPr>
          <w:rFonts w:ascii="Arial" w:eastAsia="Times New Roman" w:hAnsi="Arial" w:cs="Arial"/>
          <w:spacing w:val="-3"/>
          <w:sz w:val="24"/>
          <w:szCs w:val="24"/>
          <w:lang w:val="es-ES" w:eastAsia="es-ES"/>
        </w:rPr>
        <w:t xml:space="preserve"> </w:t>
      </w:r>
      <w:r w:rsidR="00BE7119" w:rsidRPr="002C4FFE">
        <w:rPr>
          <w:rFonts w:ascii="Arial" w:eastAsia="Times New Roman" w:hAnsi="Arial" w:cs="Arial"/>
          <w:b/>
          <w:spacing w:val="-3"/>
          <w:sz w:val="24"/>
          <w:szCs w:val="24"/>
          <w:lang w:val="es-ES" w:eastAsia="es-ES"/>
        </w:rPr>
        <w:t>Honorable Senad</w:t>
      </w:r>
      <w:r w:rsidRPr="002C4FFE">
        <w:rPr>
          <w:rFonts w:ascii="Arial" w:eastAsia="Times New Roman" w:hAnsi="Arial" w:cs="Arial"/>
          <w:b/>
          <w:spacing w:val="-3"/>
          <w:sz w:val="24"/>
          <w:szCs w:val="24"/>
          <w:lang w:val="es-ES" w:eastAsia="es-ES"/>
        </w:rPr>
        <w:t>o</w:t>
      </w:r>
      <w:r w:rsidR="00BE7119" w:rsidRPr="002C4FFE">
        <w:rPr>
          <w:rFonts w:ascii="Arial" w:eastAsia="Times New Roman" w:hAnsi="Arial" w:cs="Arial"/>
          <w:b/>
          <w:spacing w:val="-3"/>
          <w:sz w:val="24"/>
          <w:szCs w:val="24"/>
          <w:lang w:val="es-ES" w:eastAsia="es-ES"/>
        </w:rPr>
        <w:t>r señor Kast</w:t>
      </w:r>
      <w:r w:rsidR="00BE7119" w:rsidRPr="002C4FFE">
        <w:rPr>
          <w:rFonts w:ascii="Arial" w:eastAsia="Times New Roman" w:hAnsi="Arial" w:cs="Arial"/>
          <w:spacing w:val="-3"/>
          <w:sz w:val="24"/>
          <w:szCs w:val="24"/>
          <w:lang w:val="es-ES" w:eastAsia="es-ES"/>
        </w:rPr>
        <w:t xml:space="preserve"> </w:t>
      </w:r>
      <w:r w:rsidRPr="002C4FFE">
        <w:rPr>
          <w:rFonts w:ascii="Arial" w:eastAsia="Times New Roman" w:hAnsi="Arial" w:cs="Arial"/>
          <w:spacing w:val="-3"/>
          <w:sz w:val="24"/>
          <w:szCs w:val="24"/>
          <w:lang w:val="es-ES" w:eastAsia="es-ES"/>
        </w:rPr>
        <w:t>expresó haber esperado un análisis más profundo acerca de la modernización del Servicio</w:t>
      </w:r>
      <w:r w:rsidR="00B638FE">
        <w:rPr>
          <w:rFonts w:ascii="Arial" w:eastAsia="Times New Roman" w:hAnsi="Arial" w:cs="Arial"/>
          <w:spacing w:val="-3"/>
          <w:sz w:val="24"/>
          <w:szCs w:val="24"/>
          <w:lang w:val="es-ES" w:eastAsia="es-ES"/>
        </w:rPr>
        <w:t>,</w:t>
      </w:r>
      <w:r w:rsidRPr="002C4FFE">
        <w:rPr>
          <w:rFonts w:ascii="Arial" w:eastAsia="Times New Roman" w:hAnsi="Arial" w:cs="Arial"/>
          <w:spacing w:val="-3"/>
          <w:sz w:val="24"/>
          <w:szCs w:val="24"/>
          <w:lang w:val="es-ES" w:eastAsia="es-ES"/>
        </w:rPr>
        <w:t xml:space="preserve"> toda vez que el aumento en $45.363 millones que se propone es sustantivo. </w:t>
      </w:r>
    </w:p>
    <w:p w14:paraId="5DE0CC6C" w14:textId="77777777" w:rsidR="003012BE" w:rsidRPr="002C4FFE" w:rsidRDefault="003012BE" w:rsidP="00B83FD1">
      <w:pPr>
        <w:spacing w:after="0" w:line="240" w:lineRule="auto"/>
        <w:ind w:firstLine="1134"/>
        <w:jc w:val="both"/>
        <w:rPr>
          <w:rFonts w:ascii="Arial" w:eastAsia="Times New Roman" w:hAnsi="Arial" w:cs="Arial"/>
          <w:spacing w:val="-3"/>
          <w:sz w:val="24"/>
          <w:szCs w:val="24"/>
          <w:lang w:val="es-ES" w:eastAsia="es-ES"/>
        </w:rPr>
      </w:pPr>
    </w:p>
    <w:p w14:paraId="07576781" w14:textId="3658F773" w:rsidR="003012BE" w:rsidRPr="002C4FFE" w:rsidRDefault="003012BE" w:rsidP="00B83FD1">
      <w:pPr>
        <w:spacing w:after="0" w:line="240" w:lineRule="auto"/>
        <w:ind w:firstLine="1134"/>
        <w:jc w:val="both"/>
        <w:rPr>
          <w:rFonts w:ascii="Arial" w:eastAsia="Times New Roman" w:hAnsi="Arial" w:cs="Arial"/>
          <w:spacing w:val="-3"/>
          <w:sz w:val="24"/>
          <w:szCs w:val="24"/>
          <w:lang w:val="es-ES" w:eastAsia="es-ES"/>
        </w:rPr>
      </w:pPr>
      <w:r w:rsidRPr="002C4FFE">
        <w:rPr>
          <w:rFonts w:ascii="Arial" w:eastAsia="Times New Roman" w:hAnsi="Arial" w:cs="Arial"/>
          <w:spacing w:val="-3"/>
          <w:sz w:val="24"/>
          <w:szCs w:val="24"/>
          <w:lang w:val="es-ES" w:eastAsia="es-ES"/>
        </w:rPr>
        <w:t>Observó que los datos que presentó el Ministerio Público muestra</w:t>
      </w:r>
      <w:r w:rsidR="0096553B">
        <w:rPr>
          <w:rFonts w:ascii="Arial" w:eastAsia="Times New Roman" w:hAnsi="Arial" w:cs="Arial"/>
          <w:spacing w:val="-3"/>
          <w:sz w:val="24"/>
          <w:szCs w:val="24"/>
          <w:lang w:val="es-ES" w:eastAsia="es-ES"/>
        </w:rPr>
        <w:t>n</w:t>
      </w:r>
      <w:r w:rsidRPr="002C4FFE">
        <w:rPr>
          <w:rFonts w:ascii="Arial" w:eastAsia="Times New Roman" w:hAnsi="Arial" w:cs="Arial"/>
          <w:spacing w:val="-3"/>
          <w:sz w:val="24"/>
          <w:szCs w:val="24"/>
          <w:lang w:val="es-ES" w:eastAsia="es-ES"/>
        </w:rPr>
        <w:t xml:space="preserve"> que hay un aumento de los ingresos de casos </w:t>
      </w:r>
      <w:r w:rsidR="0096553B">
        <w:rPr>
          <w:rFonts w:ascii="Arial" w:eastAsia="Times New Roman" w:hAnsi="Arial" w:cs="Arial"/>
          <w:spacing w:val="-3"/>
          <w:sz w:val="24"/>
          <w:szCs w:val="24"/>
          <w:lang w:val="es-ES" w:eastAsia="es-ES"/>
        </w:rPr>
        <w:t>que va de</w:t>
      </w:r>
      <w:r w:rsidRPr="002C4FFE">
        <w:rPr>
          <w:rFonts w:ascii="Arial" w:eastAsia="Times New Roman" w:hAnsi="Arial" w:cs="Arial"/>
          <w:spacing w:val="-3"/>
          <w:sz w:val="24"/>
          <w:szCs w:val="24"/>
          <w:lang w:val="es-ES" w:eastAsia="es-ES"/>
        </w:rPr>
        <w:t xml:space="preserve"> los 969.529 el año 2006 a 1.563.645 en la actualidad. Al respecto señaló que en ese mismo lapso el presupuesto del Ministerio Público aumentó de $77.000 millones a $287.000 millones, esto es, </w:t>
      </w:r>
      <w:r w:rsidR="0096553B">
        <w:rPr>
          <w:rFonts w:ascii="Arial" w:eastAsia="Times New Roman" w:hAnsi="Arial" w:cs="Arial"/>
          <w:spacing w:val="-3"/>
          <w:sz w:val="24"/>
          <w:szCs w:val="24"/>
          <w:lang w:val="es-ES" w:eastAsia="es-ES"/>
        </w:rPr>
        <w:t xml:space="preserve">ha aumentado a </w:t>
      </w:r>
      <w:r w:rsidRPr="002C4FFE">
        <w:rPr>
          <w:rFonts w:ascii="Arial" w:eastAsia="Times New Roman" w:hAnsi="Arial" w:cs="Arial"/>
          <w:spacing w:val="-3"/>
          <w:sz w:val="24"/>
          <w:szCs w:val="24"/>
          <w:lang w:val="es-ES" w:eastAsia="es-ES"/>
        </w:rPr>
        <w:t>4 veces</w:t>
      </w:r>
      <w:r w:rsidR="0096553B">
        <w:rPr>
          <w:rFonts w:ascii="Arial" w:eastAsia="Times New Roman" w:hAnsi="Arial" w:cs="Arial"/>
          <w:spacing w:val="-3"/>
          <w:sz w:val="24"/>
          <w:szCs w:val="24"/>
          <w:lang w:val="es-ES" w:eastAsia="es-ES"/>
        </w:rPr>
        <w:t xml:space="preserve"> lo que era</w:t>
      </w:r>
      <w:r w:rsidRPr="002C4FFE">
        <w:rPr>
          <w:rFonts w:ascii="Arial" w:eastAsia="Times New Roman" w:hAnsi="Arial" w:cs="Arial"/>
          <w:spacing w:val="-3"/>
          <w:sz w:val="24"/>
          <w:szCs w:val="24"/>
          <w:lang w:val="es-ES" w:eastAsia="es-ES"/>
        </w:rPr>
        <w:t>.</w:t>
      </w:r>
    </w:p>
    <w:p w14:paraId="5F29B9F7" w14:textId="77777777" w:rsidR="003012BE" w:rsidRPr="00BB3D81" w:rsidRDefault="003012BE" w:rsidP="00B83FD1">
      <w:pPr>
        <w:spacing w:after="0" w:line="240" w:lineRule="auto"/>
        <w:ind w:firstLine="1134"/>
        <w:jc w:val="both"/>
        <w:rPr>
          <w:rFonts w:ascii="Arial" w:eastAsia="Times New Roman" w:hAnsi="Arial" w:cs="Arial"/>
          <w:spacing w:val="-3"/>
          <w:sz w:val="24"/>
          <w:szCs w:val="24"/>
          <w:lang w:val="es-ES" w:eastAsia="es-ES"/>
        </w:rPr>
      </w:pPr>
    </w:p>
    <w:p w14:paraId="55762BC8" w14:textId="0E19D112" w:rsidR="003012BE" w:rsidRPr="00BB3D81" w:rsidRDefault="003012BE" w:rsidP="00B83FD1">
      <w:pPr>
        <w:spacing w:after="0" w:line="240" w:lineRule="auto"/>
        <w:ind w:firstLine="1134"/>
        <w:jc w:val="both"/>
        <w:rPr>
          <w:rFonts w:ascii="Arial" w:eastAsia="Times New Roman" w:hAnsi="Arial" w:cs="Arial"/>
          <w:spacing w:val="-3"/>
          <w:sz w:val="24"/>
          <w:szCs w:val="24"/>
          <w:lang w:val="es-ES" w:eastAsia="es-ES"/>
        </w:rPr>
      </w:pPr>
      <w:r w:rsidRPr="00BB3D81">
        <w:rPr>
          <w:rFonts w:ascii="Arial" w:eastAsia="Times New Roman" w:hAnsi="Arial" w:cs="Arial"/>
          <w:spacing w:val="-3"/>
          <w:sz w:val="24"/>
          <w:szCs w:val="24"/>
          <w:lang w:val="es-ES" w:eastAsia="es-ES"/>
        </w:rPr>
        <w:t>Planteó que existen muchas necesidades de mejora en la gestión del Ministerio Público</w:t>
      </w:r>
      <w:r w:rsidR="00B638FE">
        <w:rPr>
          <w:rFonts w:ascii="Arial" w:eastAsia="Times New Roman" w:hAnsi="Arial" w:cs="Arial"/>
          <w:spacing w:val="-3"/>
          <w:sz w:val="24"/>
          <w:szCs w:val="24"/>
          <w:lang w:val="es-ES" w:eastAsia="es-ES"/>
        </w:rPr>
        <w:t>,</w:t>
      </w:r>
      <w:r w:rsidRPr="00BB3D81">
        <w:rPr>
          <w:rFonts w:ascii="Arial" w:eastAsia="Times New Roman" w:hAnsi="Arial" w:cs="Arial"/>
          <w:spacing w:val="-3"/>
          <w:sz w:val="24"/>
          <w:szCs w:val="24"/>
          <w:lang w:val="es-ES" w:eastAsia="es-ES"/>
        </w:rPr>
        <w:t xml:space="preserve"> razón por la cual expresó que hubiera esperado una presentación por parte del Ministerio Público más orientada a la gestión, toda vez que se solicita al Congreso Nacional que apruebe $45.000 millones adicionales,</w:t>
      </w:r>
      <w:r w:rsidR="0096553B">
        <w:rPr>
          <w:rFonts w:ascii="Arial" w:eastAsia="Times New Roman" w:hAnsi="Arial" w:cs="Arial"/>
          <w:spacing w:val="-3"/>
          <w:sz w:val="24"/>
          <w:szCs w:val="24"/>
          <w:lang w:val="es-ES" w:eastAsia="es-ES"/>
        </w:rPr>
        <w:t xml:space="preserve"> de modo que</w:t>
      </w:r>
      <w:r w:rsidRPr="00BB3D81">
        <w:rPr>
          <w:rFonts w:ascii="Arial" w:eastAsia="Times New Roman" w:hAnsi="Arial" w:cs="Arial"/>
          <w:spacing w:val="-3"/>
          <w:sz w:val="24"/>
          <w:szCs w:val="24"/>
          <w:lang w:val="es-ES" w:eastAsia="es-ES"/>
        </w:rPr>
        <w:t xml:space="preserve"> hubiera esperado se explicara de mejor manera por qué no se está dando abasto con</w:t>
      </w:r>
      <w:r w:rsidR="00BD25D8">
        <w:rPr>
          <w:rFonts w:ascii="Arial" w:eastAsia="Times New Roman" w:hAnsi="Arial" w:cs="Arial"/>
          <w:spacing w:val="-3"/>
          <w:sz w:val="24"/>
          <w:szCs w:val="24"/>
          <w:lang w:val="es-ES" w:eastAsia="es-ES"/>
        </w:rPr>
        <w:t>siderando</w:t>
      </w:r>
      <w:r w:rsidRPr="00BB3D81">
        <w:rPr>
          <w:rFonts w:ascii="Arial" w:eastAsia="Times New Roman" w:hAnsi="Arial" w:cs="Arial"/>
          <w:spacing w:val="-3"/>
          <w:sz w:val="24"/>
          <w:szCs w:val="24"/>
          <w:lang w:val="es-ES" w:eastAsia="es-ES"/>
        </w:rPr>
        <w:t xml:space="preserve"> los aumentos de presupuesto que se ha tenido.</w:t>
      </w:r>
    </w:p>
    <w:p w14:paraId="6AB6E781" w14:textId="05DC41DE" w:rsidR="00BE7119" w:rsidRPr="00BD25D8" w:rsidRDefault="00BE7119" w:rsidP="00B83FD1">
      <w:pPr>
        <w:spacing w:after="0" w:line="240" w:lineRule="auto"/>
        <w:ind w:firstLine="1134"/>
        <w:jc w:val="both"/>
        <w:rPr>
          <w:rFonts w:ascii="Arial" w:eastAsia="Times New Roman" w:hAnsi="Arial" w:cs="Arial"/>
          <w:spacing w:val="-3"/>
          <w:sz w:val="24"/>
          <w:szCs w:val="24"/>
          <w:lang w:val="es-ES" w:eastAsia="es-ES"/>
        </w:rPr>
      </w:pPr>
    </w:p>
    <w:p w14:paraId="7B93957F" w14:textId="0F764E4C" w:rsidR="003012BE" w:rsidRPr="00BD25D8" w:rsidRDefault="003012BE" w:rsidP="00B83FD1">
      <w:pPr>
        <w:spacing w:after="0" w:line="240" w:lineRule="auto"/>
        <w:ind w:firstLine="1134"/>
        <w:jc w:val="both"/>
        <w:rPr>
          <w:rFonts w:ascii="Arial" w:eastAsia="Times New Roman" w:hAnsi="Arial" w:cs="Arial"/>
          <w:spacing w:val="-3"/>
          <w:sz w:val="24"/>
          <w:szCs w:val="24"/>
          <w:lang w:val="es-ES" w:eastAsia="es-ES"/>
        </w:rPr>
      </w:pPr>
      <w:r w:rsidRPr="00BD25D8">
        <w:rPr>
          <w:rFonts w:ascii="Arial" w:eastAsia="Times New Roman" w:hAnsi="Arial" w:cs="Arial"/>
          <w:spacing w:val="-3"/>
          <w:sz w:val="24"/>
          <w:szCs w:val="24"/>
          <w:lang w:val="es-ES" w:eastAsia="es-ES"/>
        </w:rPr>
        <w:t>Explicó que cuando nació la idea de tramitar la Ley de Reincidencia, muchos decían que los incentivos para los fiscales en sus remuneraciones incluso eran los cierres de casos</w:t>
      </w:r>
      <w:r w:rsidR="00B638FE">
        <w:rPr>
          <w:rFonts w:ascii="Arial" w:eastAsia="Times New Roman" w:hAnsi="Arial" w:cs="Arial"/>
          <w:spacing w:val="-3"/>
          <w:sz w:val="24"/>
          <w:szCs w:val="24"/>
          <w:lang w:val="es-ES" w:eastAsia="es-ES"/>
        </w:rPr>
        <w:t>,</w:t>
      </w:r>
      <w:r w:rsidRPr="00BD25D8">
        <w:rPr>
          <w:rFonts w:ascii="Arial" w:eastAsia="Times New Roman" w:hAnsi="Arial" w:cs="Arial"/>
          <w:spacing w:val="-3"/>
          <w:sz w:val="24"/>
          <w:szCs w:val="24"/>
          <w:lang w:val="es-ES" w:eastAsia="es-ES"/>
        </w:rPr>
        <w:t xml:space="preserve"> lo que hacía más rentable para un fiscal lograr una salida alternativa.</w:t>
      </w:r>
    </w:p>
    <w:p w14:paraId="0A50EC7A" w14:textId="6618BD1E" w:rsidR="00BE7119" w:rsidRPr="00BD25D8" w:rsidRDefault="00BE7119" w:rsidP="00B83FD1">
      <w:pPr>
        <w:spacing w:after="0" w:line="240" w:lineRule="auto"/>
        <w:ind w:firstLine="1134"/>
        <w:jc w:val="both"/>
        <w:rPr>
          <w:rFonts w:ascii="Arial" w:eastAsia="Times New Roman" w:hAnsi="Arial" w:cs="Arial"/>
          <w:spacing w:val="-3"/>
          <w:sz w:val="24"/>
          <w:szCs w:val="24"/>
          <w:lang w:val="es-ES" w:eastAsia="es-ES"/>
        </w:rPr>
      </w:pPr>
    </w:p>
    <w:p w14:paraId="5E1C093B" w14:textId="3224285C" w:rsidR="003012BE" w:rsidRPr="00BD25D8" w:rsidRDefault="003012BE" w:rsidP="00B83FD1">
      <w:pPr>
        <w:spacing w:after="0" w:line="240" w:lineRule="auto"/>
        <w:ind w:firstLine="1134"/>
        <w:jc w:val="both"/>
        <w:rPr>
          <w:rFonts w:ascii="Arial" w:eastAsia="Times New Roman" w:hAnsi="Arial" w:cs="Arial"/>
          <w:spacing w:val="-3"/>
          <w:sz w:val="24"/>
          <w:szCs w:val="24"/>
          <w:lang w:val="es-ES" w:eastAsia="es-ES"/>
        </w:rPr>
      </w:pPr>
      <w:r w:rsidRPr="00BD25D8">
        <w:rPr>
          <w:rFonts w:ascii="Arial" w:eastAsia="Times New Roman" w:hAnsi="Arial" w:cs="Arial"/>
          <w:spacing w:val="-3"/>
          <w:sz w:val="24"/>
          <w:szCs w:val="24"/>
          <w:lang w:val="es-ES" w:eastAsia="es-ES"/>
        </w:rPr>
        <w:t>Puso de relieve que lo anterior conlleva a generar una industria del delito repetitivo que es muy compleja.</w:t>
      </w:r>
    </w:p>
    <w:p w14:paraId="5F60DE03" w14:textId="302D1FB9" w:rsidR="00BE7119" w:rsidRPr="00BD25D8" w:rsidRDefault="00BE7119" w:rsidP="00B83FD1">
      <w:pPr>
        <w:spacing w:after="0" w:line="240" w:lineRule="auto"/>
        <w:ind w:firstLine="1134"/>
        <w:jc w:val="both"/>
        <w:rPr>
          <w:rFonts w:ascii="Arial" w:eastAsia="Times New Roman" w:hAnsi="Arial" w:cs="Arial"/>
          <w:spacing w:val="-3"/>
          <w:sz w:val="24"/>
          <w:szCs w:val="24"/>
          <w:lang w:val="es-ES" w:eastAsia="es-ES"/>
        </w:rPr>
      </w:pPr>
    </w:p>
    <w:p w14:paraId="1F6AFD2E" w14:textId="59DBF1E1" w:rsidR="003012BE" w:rsidRPr="00BD25D8" w:rsidRDefault="00BE7119" w:rsidP="00B83FD1">
      <w:pPr>
        <w:spacing w:after="0" w:line="240" w:lineRule="auto"/>
        <w:ind w:firstLine="1134"/>
        <w:jc w:val="both"/>
        <w:rPr>
          <w:rFonts w:ascii="Arial" w:eastAsia="Times New Roman" w:hAnsi="Arial" w:cs="Arial"/>
          <w:spacing w:val="-3"/>
          <w:sz w:val="24"/>
          <w:szCs w:val="24"/>
          <w:lang w:val="es-ES" w:eastAsia="es-ES"/>
        </w:rPr>
      </w:pPr>
      <w:r w:rsidRPr="00BD25D8">
        <w:rPr>
          <w:rFonts w:ascii="Arial" w:eastAsia="Times New Roman" w:hAnsi="Arial" w:cs="Arial"/>
          <w:spacing w:val="-3"/>
          <w:sz w:val="24"/>
          <w:szCs w:val="24"/>
          <w:lang w:val="es-ES" w:eastAsia="es-ES"/>
        </w:rPr>
        <w:t>Enseguida, se refirió al</w:t>
      </w:r>
      <w:r w:rsidR="003012BE" w:rsidRPr="00BD25D8">
        <w:rPr>
          <w:rFonts w:ascii="Arial" w:eastAsia="Times New Roman" w:hAnsi="Arial" w:cs="Arial"/>
          <w:spacing w:val="-3"/>
          <w:sz w:val="24"/>
          <w:szCs w:val="24"/>
          <w:lang w:val="es-ES" w:eastAsia="es-ES"/>
        </w:rPr>
        <w:t xml:space="preserve"> aumento de los</w:t>
      </w:r>
      <w:r w:rsidRPr="00BD25D8">
        <w:rPr>
          <w:rFonts w:ascii="Arial" w:eastAsia="Times New Roman" w:hAnsi="Arial" w:cs="Arial"/>
          <w:spacing w:val="-3"/>
          <w:sz w:val="24"/>
          <w:szCs w:val="24"/>
          <w:lang w:val="es-ES" w:eastAsia="es-ES"/>
        </w:rPr>
        <w:t xml:space="preserve"> homicidios y </w:t>
      </w:r>
      <w:r w:rsidR="003012BE" w:rsidRPr="00BD25D8">
        <w:rPr>
          <w:rFonts w:ascii="Arial" w:eastAsia="Times New Roman" w:hAnsi="Arial" w:cs="Arial"/>
          <w:spacing w:val="-3"/>
          <w:sz w:val="24"/>
          <w:szCs w:val="24"/>
          <w:lang w:val="es-ES" w:eastAsia="es-ES"/>
        </w:rPr>
        <w:t>a</w:t>
      </w:r>
      <w:r w:rsidRPr="00BD25D8">
        <w:rPr>
          <w:rFonts w:ascii="Arial" w:eastAsia="Times New Roman" w:hAnsi="Arial" w:cs="Arial"/>
          <w:spacing w:val="-3"/>
          <w:sz w:val="24"/>
          <w:szCs w:val="24"/>
          <w:lang w:val="es-ES" w:eastAsia="es-ES"/>
        </w:rPr>
        <w:t xml:space="preserve">l uso de menores de edad para la comisión de delitos </w:t>
      </w:r>
      <w:r w:rsidR="003012BE" w:rsidRPr="00BD25D8">
        <w:rPr>
          <w:rFonts w:ascii="Arial" w:eastAsia="Times New Roman" w:hAnsi="Arial" w:cs="Arial"/>
          <w:spacing w:val="-3"/>
          <w:sz w:val="24"/>
          <w:szCs w:val="24"/>
          <w:lang w:val="es-ES" w:eastAsia="es-ES"/>
        </w:rPr>
        <w:t>violentos y solicitó un análisis del Ministerio Público a fin de saber qué se está haciendo al respecto en materia de gestión y de estrategia.</w:t>
      </w:r>
    </w:p>
    <w:p w14:paraId="28C6AAA5" w14:textId="688D424C" w:rsidR="003012BE" w:rsidRPr="00B638FE" w:rsidRDefault="003012BE" w:rsidP="00B83FD1">
      <w:pPr>
        <w:spacing w:after="0" w:line="240" w:lineRule="auto"/>
        <w:ind w:firstLine="1134"/>
        <w:jc w:val="both"/>
        <w:rPr>
          <w:rFonts w:ascii="Arial" w:eastAsia="Times New Roman" w:hAnsi="Arial" w:cs="Arial"/>
          <w:spacing w:val="-3"/>
          <w:sz w:val="24"/>
          <w:szCs w:val="24"/>
          <w:lang w:val="es-ES" w:eastAsia="es-ES"/>
        </w:rPr>
      </w:pPr>
    </w:p>
    <w:p w14:paraId="0E354CF5" w14:textId="7E121FDD" w:rsidR="003012BE" w:rsidRPr="00BD25D8" w:rsidRDefault="003012BE" w:rsidP="00B83FD1">
      <w:pPr>
        <w:spacing w:after="0" w:line="240" w:lineRule="auto"/>
        <w:ind w:firstLine="1134"/>
        <w:jc w:val="both"/>
        <w:rPr>
          <w:rFonts w:ascii="Arial" w:eastAsia="Times New Roman" w:hAnsi="Arial" w:cs="Arial"/>
          <w:spacing w:val="-3"/>
          <w:sz w:val="24"/>
          <w:szCs w:val="24"/>
          <w:lang w:val="es-ES" w:eastAsia="es-ES"/>
        </w:rPr>
      </w:pPr>
      <w:r w:rsidRPr="00B638FE">
        <w:rPr>
          <w:rFonts w:ascii="Arial" w:eastAsia="Times New Roman" w:hAnsi="Arial" w:cs="Arial"/>
          <w:spacing w:val="-3"/>
          <w:sz w:val="24"/>
          <w:szCs w:val="24"/>
          <w:lang w:val="es-ES" w:eastAsia="es-ES"/>
        </w:rPr>
        <w:t>Finalmente, señaló que el gráfi</w:t>
      </w:r>
      <w:r w:rsidRPr="00BD25D8">
        <w:rPr>
          <w:rFonts w:ascii="Arial" w:eastAsia="Times New Roman" w:hAnsi="Arial" w:cs="Arial"/>
          <w:spacing w:val="-3"/>
          <w:sz w:val="24"/>
          <w:szCs w:val="24"/>
          <w:lang w:val="es-ES" w:eastAsia="es-ES"/>
        </w:rPr>
        <w:t>co relativo al aumento en la complejidad de los casos realizado por el Ministerio Público muestra una curva más bien plana desde el año 2008</w:t>
      </w:r>
      <w:r w:rsidR="008227B7">
        <w:rPr>
          <w:rFonts w:ascii="Arial" w:eastAsia="Times New Roman" w:hAnsi="Arial" w:cs="Arial"/>
          <w:spacing w:val="-3"/>
          <w:sz w:val="24"/>
          <w:szCs w:val="24"/>
          <w:lang w:val="es-ES" w:eastAsia="es-ES"/>
        </w:rPr>
        <w:t>,</w:t>
      </w:r>
      <w:r w:rsidRPr="00BD25D8">
        <w:rPr>
          <w:rFonts w:ascii="Arial" w:eastAsia="Times New Roman" w:hAnsi="Arial" w:cs="Arial"/>
          <w:spacing w:val="-3"/>
          <w:sz w:val="24"/>
          <w:szCs w:val="24"/>
          <w:lang w:val="es-ES" w:eastAsia="es-ES"/>
        </w:rPr>
        <w:t xml:space="preserve"> cuando pareciera que el crimen organizado ha aumentado con mucha fuerza. En razón de ello consideró que, si la cantidad de causas es la misma, entonces tal habría que analizar el tipo de crimen organizado, las dificultades que representa, etc., para poder perseguirlo.</w:t>
      </w:r>
    </w:p>
    <w:p w14:paraId="06529D68" w14:textId="2A6D61C5" w:rsidR="00BE7119" w:rsidRPr="00BD25D8" w:rsidRDefault="00BE7119" w:rsidP="00B83FD1">
      <w:pPr>
        <w:spacing w:after="0" w:line="240" w:lineRule="auto"/>
        <w:ind w:firstLine="1134"/>
        <w:jc w:val="both"/>
        <w:rPr>
          <w:rFonts w:ascii="Arial" w:eastAsia="Times New Roman" w:hAnsi="Arial" w:cs="Arial"/>
          <w:spacing w:val="-3"/>
          <w:sz w:val="24"/>
          <w:szCs w:val="24"/>
          <w:lang w:val="es-ES" w:eastAsia="es-ES"/>
        </w:rPr>
      </w:pPr>
    </w:p>
    <w:p w14:paraId="4669EB93" w14:textId="0AB5CD37" w:rsidR="003012BE" w:rsidRPr="00BD25D8" w:rsidRDefault="00BE7119" w:rsidP="00B83FD1">
      <w:pPr>
        <w:spacing w:after="0" w:line="240" w:lineRule="auto"/>
        <w:ind w:firstLine="1134"/>
        <w:jc w:val="both"/>
        <w:rPr>
          <w:rFonts w:ascii="Arial" w:eastAsia="Times New Roman" w:hAnsi="Arial" w:cs="Arial"/>
          <w:spacing w:val="-3"/>
          <w:sz w:val="24"/>
          <w:szCs w:val="24"/>
          <w:lang w:val="es-ES" w:eastAsia="es-ES"/>
        </w:rPr>
      </w:pPr>
      <w:r w:rsidRPr="00BD25D8">
        <w:rPr>
          <w:rFonts w:ascii="Arial" w:eastAsia="Times New Roman" w:hAnsi="Arial" w:cs="Arial"/>
          <w:spacing w:val="-3"/>
          <w:sz w:val="24"/>
          <w:szCs w:val="24"/>
          <w:lang w:val="es-ES" w:eastAsia="es-ES"/>
        </w:rPr>
        <w:t xml:space="preserve">El </w:t>
      </w:r>
      <w:r w:rsidRPr="00BD25D8">
        <w:rPr>
          <w:rFonts w:ascii="Arial" w:eastAsia="Times New Roman" w:hAnsi="Arial" w:cs="Arial"/>
          <w:b/>
          <w:spacing w:val="-3"/>
          <w:sz w:val="24"/>
          <w:szCs w:val="24"/>
          <w:lang w:val="es-ES" w:eastAsia="es-ES"/>
        </w:rPr>
        <w:t>Honorable senador señor Lagos</w:t>
      </w:r>
      <w:r w:rsidRPr="00BD25D8">
        <w:rPr>
          <w:rFonts w:ascii="Arial" w:eastAsia="Times New Roman" w:hAnsi="Arial" w:cs="Arial"/>
          <w:spacing w:val="-3"/>
          <w:sz w:val="24"/>
          <w:szCs w:val="24"/>
          <w:lang w:val="es-ES" w:eastAsia="es-ES"/>
        </w:rPr>
        <w:t xml:space="preserve"> se refiri</w:t>
      </w:r>
      <w:r w:rsidR="003012BE" w:rsidRPr="00BD25D8">
        <w:rPr>
          <w:rFonts w:ascii="Arial" w:eastAsia="Times New Roman" w:hAnsi="Arial" w:cs="Arial"/>
          <w:spacing w:val="-3"/>
          <w:sz w:val="24"/>
          <w:szCs w:val="24"/>
          <w:lang w:val="es-ES" w:eastAsia="es-ES"/>
        </w:rPr>
        <w:t>ó al establecimiento de la Academia Nacional del Ministerio Público para la formación y perfeccionamiento de los fiscales adjuntos, la capacitación de los funcionarios, cuya sede estará en la Fiscalía Nacional. Al respecto consultó c</w:t>
      </w:r>
      <w:r w:rsidR="00BD25D8">
        <w:rPr>
          <w:rFonts w:ascii="Arial" w:eastAsia="Times New Roman" w:hAnsi="Arial" w:cs="Arial"/>
          <w:spacing w:val="-3"/>
          <w:sz w:val="24"/>
          <w:szCs w:val="24"/>
          <w:lang w:val="es-ES" w:eastAsia="es-ES"/>
        </w:rPr>
        <w:t>ó</w:t>
      </w:r>
      <w:r w:rsidR="003012BE" w:rsidRPr="00BD25D8">
        <w:rPr>
          <w:rFonts w:ascii="Arial" w:eastAsia="Times New Roman" w:hAnsi="Arial" w:cs="Arial"/>
          <w:spacing w:val="-3"/>
          <w:sz w:val="24"/>
          <w:szCs w:val="24"/>
          <w:lang w:val="es-ES" w:eastAsia="es-ES"/>
        </w:rPr>
        <w:t>mo se encuentra identificado este punto en el informe financiero acompañado al proyecto de ley en discusión.</w:t>
      </w:r>
    </w:p>
    <w:p w14:paraId="74C1FCD7" w14:textId="77777777" w:rsidR="003012BE" w:rsidRPr="00BD25D8" w:rsidRDefault="003012BE" w:rsidP="00B83FD1">
      <w:pPr>
        <w:spacing w:after="0" w:line="240" w:lineRule="auto"/>
        <w:ind w:firstLine="1134"/>
        <w:jc w:val="both"/>
        <w:rPr>
          <w:rFonts w:ascii="Arial" w:eastAsia="Times New Roman" w:hAnsi="Arial" w:cs="Arial"/>
          <w:spacing w:val="-3"/>
          <w:sz w:val="24"/>
          <w:szCs w:val="24"/>
          <w:lang w:val="es-ES" w:eastAsia="es-ES"/>
        </w:rPr>
      </w:pPr>
    </w:p>
    <w:p w14:paraId="26A7BB43" w14:textId="46102518" w:rsidR="003012BE" w:rsidRPr="00BD25D8" w:rsidRDefault="00BE7119" w:rsidP="00B83FD1">
      <w:pPr>
        <w:spacing w:after="0" w:line="240" w:lineRule="auto"/>
        <w:ind w:firstLine="1134"/>
        <w:jc w:val="both"/>
        <w:rPr>
          <w:rFonts w:ascii="Arial" w:eastAsia="Times New Roman" w:hAnsi="Arial" w:cs="Arial"/>
          <w:spacing w:val="-3"/>
          <w:sz w:val="24"/>
          <w:szCs w:val="24"/>
          <w:lang w:val="es-ES" w:eastAsia="es-ES"/>
        </w:rPr>
      </w:pPr>
      <w:r w:rsidRPr="00BD25D8">
        <w:rPr>
          <w:rFonts w:ascii="Arial" w:eastAsia="Times New Roman" w:hAnsi="Arial" w:cs="Arial"/>
          <w:spacing w:val="-3"/>
          <w:sz w:val="24"/>
          <w:szCs w:val="24"/>
          <w:lang w:val="es-ES" w:eastAsia="es-ES"/>
        </w:rPr>
        <w:t xml:space="preserve">El </w:t>
      </w:r>
      <w:r w:rsidRPr="00BD25D8">
        <w:rPr>
          <w:rFonts w:ascii="Arial" w:eastAsia="Times New Roman" w:hAnsi="Arial" w:cs="Arial"/>
          <w:b/>
          <w:spacing w:val="-3"/>
          <w:sz w:val="24"/>
          <w:szCs w:val="24"/>
          <w:lang w:val="es-ES" w:eastAsia="es-ES"/>
        </w:rPr>
        <w:t>Honorable Senador señor Insulza</w:t>
      </w:r>
      <w:r w:rsidRPr="00BD25D8">
        <w:rPr>
          <w:rFonts w:ascii="Arial" w:eastAsia="Times New Roman" w:hAnsi="Arial" w:cs="Arial"/>
          <w:spacing w:val="-3"/>
          <w:sz w:val="24"/>
          <w:szCs w:val="24"/>
          <w:lang w:val="es-ES" w:eastAsia="es-ES"/>
        </w:rPr>
        <w:t xml:space="preserve"> </w:t>
      </w:r>
      <w:r w:rsidR="003012BE" w:rsidRPr="00BD25D8">
        <w:rPr>
          <w:rFonts w:ascii="Arial" w:eastAsia="Times New Roman" w:hAnsi="Arial" w:cs="Arial"/>
          <w:spacing w:val="-3"/>
          <w:sz w:val="24"/>
          <w:szCs w:val="24"/>
          <w:lang w:val="es-ES" w:eastAsia="es-ES"/>
        </w:rPr>
        <w:t xml:space="preserve">llamó la atención sobre la cantidad de normas dictadas en materias delictivas </w:t>
      </w:r>
      <w:r w:rsidR="00A1581B">
        <w:rPr>
          <w:rFonts w:ascii="Arial" w:eastAsia="Times New Roman" w:hAnsi="Arial" w:cs="Arial"/>
          <w:spacing w:val="-3"/>
          <w:sz w:val="24"/>
          <w:szCs w:val="24"/>
          <w:lang w:val="es-ES" w:eastAsia="es-ES"/>
        </w:rPr>
        <w:t xml:space="preserve">que </w:t>
      </w:r>
      <w:r w:rsidR="003012BE" w:rsidRPr="00BD25D8">
        <w:rPr>
          <w:rFonts w:ascii="Arial" w:eastAsia="Times New Roman" w:hAnsi="Arial" w:cs="Arial"/>
          <w:spacing w:val="-3"/>
          <w:sz w:val="24"/>
          <w:szCs w:val="24"/>
          <w:lang w:val="es-ES" w:eastAsia="es-ES"/>
        </w:rPr>
        <w:t>han sido aprobadas sin que existan recursos para su implementación. Subrayó que algunas de ellas dicen relación con el crimen organizado, razón por la cual estimó importante contar con alguna sugerencia en materia de gestión</w:t>
      </w:r>
      <w:r w:rsidR="00BD25D8">
        <w:rPr>
          <w:rFonts w:ascii="Arial" w:eastAsia="Times New Roman" w:hAnsi="Arial" w:cs="Arial"/>
          <w:spacing w:val="-3"/>
          <w:sz w:val="24"/>
          <w:szCs w:val="24"/>
          <w:lang w:val="es-ES" w:eastAsia="es-ES"/>
        </w:rPr>
        <w:t xml:space="preserve"> para</w:t>
      </w:r>
      <w:r w:rsidR="003012BE" w:rsidRPr="00BD25D8">
        <w:rPr>
          <w:rFonts w:ascii="Arial" w:eastAsia="Times New Roman" w:hAnsi="Arial" w:cs="Arial"/>
          <w:spacing w:val="-3"/>
          <w:sz w:val="24"/>
          <w:szCs w:val="24"/>
          <w:lang w:val="es-ES" w:eastAsia="es-ES"/>
        </w:rPr>
        <w:t xml:space="preserve"> subsanar </w:t>
      </w:r>
      <w:r w:rsidR="00BD25D8">
        <w:rPr>
          <w:rFonts w:ascii="Arial" w:eastAsia="Times New Roman" w:hAnsi="Arial" w:cs="Arial"/>
          <w:spacing w:val="-3"/>
          <w:sz w:val="24"/>
          <w:szCs w:val="24"/>
          <w:lang w:val="es-ES" w:eastAsia="es-ES"/>
        </w:rPr>
        <w:t>ello</w:t>
      </w:r>
      <w:r w:rsidR="003012BE" w:rsidRPr="00BD25D8">
        <w:rPr>
          <w:rFonts w:ascii="Arial" w:eastAsia="Times New Roman" w:hAnsi="Arial" w:cs="Arial"/>
          <w:spacing w:val="-3"/>
          <w:sz w:val="24"/>
          <w:szCs w:val="24"/>
          <w:lang w:val="es-ES" w:eastAsia="es-ES"/>
        </w:rPr>
        <w:t>.</w:t>
      </w:r>
    </w:p>
    <w:p w14:paraId="7EF43D65" w14:textId="7AE44AD7" w:rsidR="003012BE" w:rsidRPr="00BD25D8" w:rsidRDefault="003012BE" w:rsidP="00B83FD1">
      <w:pPr>
        <w:spacing w:after="0" w:line="240" w:lineRule="auto"/>
        <w:ind w:firstLine="1134"/>
        <w:jc w:val="both"/>
        <w:rPr>
          <w:rFonts w:ascii="Arial" w:eastAsia="Times New Roman" w:hAnsi="Arial" w:cs="Arial"/>
          <w:spacing w:val="-3"/>
          <w:sz w:val="24"/>
          <w:szCs w:val="24"/>
          <w:lang w:val="es-ES" w:eastAsia="es-ES"/>
        </w:rPr>
      </w:pPr>
    </w:p>
    <w:p w14:paraId="231823C0" w14:textId="03AE12BF" w:rsidR="003012BE" w:rsidRPr="00BD25D8" w:rsidRDefault="003012BE" w:rsidP="00B83FD1">
      <w:pPr>
        <w:spacing w:after="0" w:line="240" w:lineRule="auto"/>
        <w:ind w:firstLine="1134"/>
        <w:jc w:val="both"/>
        <w:rPr>
          <w:rFonts w:ascii="Arial" w:eastAsia="Times New Roman" w:hAnsi="Arial" w:cs="Arial"/>
          <w:spacing w:val="-3"/>
          <w:sz w:val="24"/>
          <w:szCs w:val="24"/>
          <w:lang w:val="es-ES" w:eastAsia="es-ES"/>
        </w:rPr>
      </w:pPr>
      <w:r w:rsidRPr="00BD25D8">
        <w:rPr>
          <w:rFonts w:ascii="Arial" w:eastAsia="Times New Roman" w:hAnsi="Arial" w:cs="Arial"/>
          <w:spacing w:val="-3"/>
          <w:sz w:val="24"/>
          <w:szCs w:val="24"/>
          <w:lang w:val="es-ES" w:eastAsia="es-ES"/>
        </w:rPr>
        <w:t xml:space="preserve">El </w:t>
      </w:r>
      <w:r w:rsidRPr="00BD25D8">
        <w:rPr>
          <w:rFonts w:ascii="Arial" w:eastAsia="Times New Roman" w:hAnsi="Arial" w:cs="Arial"/>
          <w:b/>
          <w:spacing w:val="-3"/>
          <w:sz w:val="24"/>
          <w:szCs w:val="24"/>
          <w:lang w:val="es-ES" w:eastAsia="es-ES"/>
        </w:rPr>
        <w:t>Honorable Senador señor Kast</w:t>
      </w:r>
      <w:r w:rsidRPr="00BD25D8">
        <w:rPr>
          <w:rFonts w:ascii="Arial" w:eastAsia="Times New Roman" w:hAnsi="Arial" w:cs="Arial"/>
          <w:spacing w:val="-3"/>
          <w:sz w:val="24"/>
          <w:szCs w:val="24"/>
          <w:lang w:val="es-ES" w:eastAsia="es-ES"/>
        </w:rPr>
        <w:t xml:space="preserve"> consultó cómo opera hoy en día el sistema de remuneración de los fiscales.</w:t>
      </w:r>
    </w:p>
    <w:p w14:paraId="51CCE0D9" w14:textId="3BDAC7E3" w:rsidR="00BE7119" w:rsidRPr="00BD25D8" w:rsidRDefault="00BE7119" w:rsidP="00B83FD1">
      <w:pPr>
        <w:spacing w:after="0" w:line="240" w:lineRule="auto"/>
        <w:ind w:firstLine="1134"/>
        <w:jc w:val="both"/>
        <w:rPr>
          <w:rFonts w:ascii="Arial" w:eastAsia="Times New Roman" w:hAnsi="Arial" w:cs="Arial"/>
          <w:spacing w:val="-3"/>
          <w:sz w:val="24"/>
          <w:szCs w:val="24"/>
          <w:lang w:val="es-ES" w:eastAsia="es-ES"/>
        </w:rPr>
      </w:pPr>
    </w:p>
    <w:p w14:paraId="2CCB3FED" w14:textId="77777777" w:rsidR="003012BE" w:rsidRPr="00BD25D8" w:rsidRDefault="00BE7119" w:rsidP="00B83FD1">
      <w:pPr>
        <w:spacing w:after="0" w:line="240" w:lineRule="auto"/>
        <w:ind w:firstLine="1134"/>
        <w:jc w:val="both"/>
        <w:rPr>
          <w:rFonts w:ascii="Arial" w:eastAsia="Times New Roman" w:hAnsi="Arial" w:cs="Arial"/>
          <w:spacing w:val="-3"/>
          <w:sz w:val="24"/>
          <w:szCs w:val="24"/>
          <w:lang w:val="es-ES" w:eastAsia="es-ES"/>
        </w:rPr>
      </w:pPr>
      <w:r w:rsidRPr="00BD25D8">
        <w:rPr>
          <w:rFonts w:ascii="Arial" w:eastAsia="Times New Roman" w:hAnsi="Arial" w:cs="Arial"/>
          <w:spacing w:val="-3"/>
          <w:sz w:val="24"/>
          <w:szCs w:val="24"/>
          <w:lang w:val="es-ES" w:eastAsia="es-ES"/>
        </w:rPr>
        <w:t xml:space="preserve">El </w:t>
      </w:r>
      <w:r w:rsidRPr="00BD25D8">
        <w:rPr>
          <w:rFonts w:ascii="Arial" w:eastAsia="Times New Roman" w:hAnsi="Arial" w:cs="Arial"/>
          <w:b/>
          <w:spacing w:val="-3"/>
          <w:sz w:val="24"/>
          <w:szCs w:val="24"/>
          <w:lang w:val="es-ES" w:eastAsia="es-ES"/>
        </w:rPr>
        <w:t xml:space="preserve">señor </w:t>
      </w:r>
      <w:r w:rsidR="003012BE" w:rsidRPr="00BD25D8">
        <w:rPr>
          <w:rFonts w:ascii="Arial" w:eastAsia="Times New Roman" w:hAnsi="Arial" w:cs="Arial"/>
          <w:b/>
          <w:spacing w:val="-3"/>
          <w:sz w:val="24"/>
          <w:szCs w:val="24"/>
          <w:lang w:val="es-ES" w:eastAsia="es-ES"/>
        </w:rPr>
        <w:t>Subsecretario</w:t>
      </w:r>
      <w:r w:rsidRPr="00BD25D8">
        <w:rPr>
          <w:rFonts w:ascii="Arial" w:eastAsia="Times New Roman" w:hAnsi="Arial" w:cs="Arial"/>
          <w:spacing w:val="-3"/>
          <w:sz w:val="24"/>
          <w:szCs w:val="24"/>
          <w:lang w:val="es-ES" w:eastAsia="es-ES"/>
        </w:rPr>
        <w:t xml:space="preserve"> </w:t>
      </w:r>
      <w:r w:rsidR="003012BE" w:rsidRPr="00BD25D8">
        <w:rPr>
          <w:rFonts w:ascii="Arial" w:eastAsia="Times New Roman" w:hAnsi="Arial" w:cs="Arial"/>
          <w:spacing w:val="-3"/>
          <w:sz w:val="24"/>
          <w:szCs w:val="24"/>
          <w:lang w:val="es-ES" w:eastAsia="es-ES"/>
        </w:rPr>
        <w:t>aclaró que el costo que tendrá el proyecto de ley en régimen será de $45.363 millones.</w:t>
      </w:r>
    </w:p>
    <w:p w14:paraId="61ED5CC6" w14:textId="77777777" w:rsidR="003012BE" w:rsidRPr="00BD25D8" w:rsidRDefault="003012BE" w:rsidP="00B83FD1">
      <w:pPr>
        <w:spacing w:after="0" w:line="240" w:lineRule="auto"/>
        <w:ind w:firstLine="1134"/>
        <w:jc w:val="both"/>
        <w:rPr>
          <w:rFonts w:ascii="Arial" w:eastAsia="Times New Roman" w:hAnsi="Arial" w:cs="Arial"/>
          <w:spacing w:val="-3"/>
          <w:sz w:val="24"/>
          <w:szCs w:val="24"/>
          <w:lang w:val="es-ES" w:eastAsia="es-ES"/>
        </w:rPr>
      </w:pPr>
    </w:p>
    <w:p w14:paraId="53332E40" w14:textId="1C0CDA4B" w:rsidR="00BE7119" w:rsidRPr="00BD25D8" w:rsidRDefault="003012BE" w:rsidP="00B83FD1">
      <w:pPr>
        <w:spacing w:after="0" w:line="240" w:lineRule="auto"/>
        <w:ind w:firstLine="1134"/>
        <w:jc w:val="both"/>
        <w:rPr>
          <w:rFonts w:ascii="Arial" w:eastAsia="Times New Roman" w:hAnsi="Arial" w:cs="Arial"/>
          <w:spacing w:val="-3"/>
          <w:sz w:val="24"/>
          <w:szCs w:val="24"/>
          <w:lang w:val="es-ES" w:eastAsia="es-ES"/>
        </w:rPr>
      </w:pPr>
      <w:r w:rsidRPr="00BD25D8">
        <w:rPr>
          <w:rFonts w:ascii="Arial" w:eastAsia="Times New Roman" w:hAnsi="Arial" w:cs="Arial"/>
          <w:spacing w:val="-3"/>
          <w:sz w:val="24"/>
          <w:szCs w:val="24"/>
          <w:lang w:val="es-ES" w:eastAsia="es-ES"/>
        </w:rPr>
        <w:t>Asimismo, explicó que se hizo un esfuerzo significativo en la distribución del incremento de la dotación de personal para que esta fuera menos concentrada en los años 3 y 4.</w:t>
      </w:r>
    </w:p>
    <w:p w14:paraId="7C179AA6" w14:textId="3094D9A0" w:rsidR="004424EC" w:rsidRPr="00BD25D8" w:rsidRDefault="004424EC" w:rsidP="00B83FD1">
      <w:pPr>
        <w:spacing w:after="0" w:line="240" w:lineRule="auto"/>
        <w:ind w:firstLine="1134"/>
        <w:jc w:val="both"/>
        <w:rPr>
          <w:rFonts w:ascii="Arial" w:eastAsia="Times New Roman" w:hAnsi="Arial" w:cs="Arial"/>
          <w:spacing w:val="-3"/>
          <w:sz w:val="24"/>
          <w:szCs w:val="24"/>
          <w:lang w:val="es-ES" w:eastAsia="es-ES"/>
        </w:rPr>
      </w:pPr>
    </w:p>
    <w:p w14:paraId="5B008391" w14:textId="6AEA3B04" w:rsidR="003012BE" w:rsidRPr="00BD25D8" w:rsidRDefault="004424EC" w:rsidP="00B83FD1">
      <w:pPr>
        <w:spacing w:after="0" w:line="240" w:lineRule="auto"/>
        <w:ind w:firstLine="1134"/>
        <w:jc w:val="both"/>
        <w:rPr>
          <w:rFonts w:ascii="Arial" w:eastAsia="Times New Roman" w:hAnsi="Arial" w:cs="Arial"/>
          <w:spacing w:val="-3"/>
          <w:sz w:val="24"/>
          <w:szCs w:val="24"/>
          <w:lang w:val="es-ES" w:eastAsia="es-ES"/>
        </w:rPr>
      </w:pPr>
      <w:r w:rsidRPr="00BD25D8">
        <w:rPr>
          <w:rFonts w:ascii="Arial" w:eastAsia="Times New Roman" w:hAnsi="Arial" w:cs="Arial"/>
          <w:spacing w:val="-3"/>
          <w:sz w:val="24"/>
          <w:szCs w:val="24"/>
          <w:lang w:val="es-ES" w:eastAsia="es-ES"/>
        </w:rPr>
        <w:t>A</w:t>
      </w:r>
      <w:r w:rsidR="003012BE" w:rsidRPr="00BD25D8">
        <w:rPr>
          <w:rFonts w:ascii="Arial" w:eastAsia="Times New Roman" w:hAnsi="Arial" w:cs="Arial"/>
          <w:spacing w:val="-3"/>
          <w:sz w:val="24"/>
          <w:szCs w:val="24"/>
          <w:lang w:val="es-ES" w:eastAsia="es-ES"/>
        </w:rPr>
        <w:t xml:space="preserve">gregó que </w:t>
      </w:r>
      <w:r w:rsidRPr="00BD25D8">
        <w:rPr>
          <w:rFonts w:ascii="Arial" w:eastAsia="Times New Roman" w:hAnsi="Arial" w:cs="Arial"/>
          <w:spacing w:val="-3"/>
          <w:sz w:val="24"/>
          <w:szCs w:val="24"/>
          <w:lang w:val="es-ES" w:eastAsia="es-ES"/>
        </w:rPr>
        <w:t>toda pol</w:t>
      </w:r>
      <w:r w:rsidR="003012BE" w:rsidRPr="00BD25D8">
        <w:rPr>
          <w:rFonts w:ascii="Arial" w:eastAsia="Times New Roman" w:hAnsi="Arial" w:cs="Arial"/>
          <w:spacing w:val="-3"/>
          <w:sz w:val="24"/>
          <w:szCs w:val="24"/>
          <w:lang w:val="es-ES" w:eastAsia="es-ES"/>
        </w:rPr>
        <w:t>í</w:t>
      </w:r>
      <w:r w:rsidRPr="00BD25D8">
        <w:rPr>
          <w:rFonts w:ascii="Arial" w:eastAsia="Times New Roman" w:hAnsi="Arial" w:cs="Arial"/>
          <w:spacing w:val="-3"/>
          <w:sz w:val="24"/>
          <w:szCs w:val="24"/>
          <w:lang w:val="es-ES" w:eastAsia="es-ES"/>
        </w:rPr>
        <w:t>t</w:t>
      </w:r>
      <w:r w:rsidR="003012BE" w:rsidRPr="00BD25D8">
        <w:rPr>
          <w:rFonts w:ascii="Arial" w:eastAsia="Times New Roman" w:hAnsi="Arial" w:cs="Arial"/>
          <w:spacing w:val="-3"/>
          <w:sz w:val="24"/>
          <w:szCs w:val="24"/>
          <w:lang w:val="es-ES" w:eastAsia="es-ES"/>
        </w:rPr>
        <w:t>ic</w:t>
      </w:r>
      <w:r w:rsidRPr="00BD25D8">
        <w:rPr>
          <w:rFonts w:ascii="Arial" w:eastAsia="Times New Roman" w:hAnsi="Arial" w:cs="Arial"/>
          <w:spacing w:val="-3"/>
          <w:sz w:val="24"/>
          <w:szCs w:val="24"/>
          <w:lang w:val="es-ES" w:eastAsia="es-ES"/>
        </w:rPr>
        <w:t>a de esta mag</w:t>
      </w:r>
      <w:r w:rsidR="003012BE" w:rsidRPr="00BD25D8">
        <w:rPr>
          <w:rFonts w:ascii="Arial" w:eastAsia="Times New Roman" w:hAnsi="Arial" w:cs="Arial"/>
          <w:spacing w:val="-3"/>
          <w:sz w:val="24"/>
          <w:szCs w:val="24"/>
          <w:lang w:val="es-ES" w:eastAsia="es-ES"/>
        </w:rPr>
        <w:t>n</w:t>
      </w:r>
      <w:r w:rsidRPr="00BD25D8">
        <w:rPr>
          <w:rFonts w:ascii="Arial" w:eastAsia="Times New Roman" w:hAnsi="Arial" w:cs="Arial"/>
          <w:spacing w:val="-3"/>
          <w:sz w:val="24"/>
          <w:szCs w:val="24"/>
          <w:lang w:val="es-ES" w:eastAsia="es-ES"/>
        </w:rPr>
        <w:t xml:space="preserve">itud debe tener un análisis </w:t>
      </w:r>
      <w:r w:rsidR="003012BE" w:rsidRPr="00BD25D8">
        <w:rPr>
          <w:rFonts w:ascii="Arial" w:eastAsia="Times New Roman" w:hAnsi="Arial" w:cs="Arial"/>
          <w:spacing w:val="-3"/>
          <w:sz w:val="24"/>
          <w:szCs w:val="24"/>
          <w:lang w:val="es-ES" w:eastAsia="es-ES"/>
        </w:rPr>
        <w:t xml:space="preserve">que permita evaluar las mejores alternativas y elegir las más eficientes. Puntualizó que, respecto de los </w:t>
      </w:r>
      <w:r w:rsidRPr="00BD25D8">
        <w:rPr>
          <w:rFonts w:ascii="Arial" w:eastAsia="Times New Roman" w:hAnsi="Arial" w:cs="Arial"/>
          <w:spacing w:val="-3"/>
          <w:sz w:val="24"/>
          <w:szCs w:val="24"/>
          <w:lang w:val="es-ES" w:eastAsia="es-ES"/>
        </w:rPr>
        <w:t>in</w:t>
      </w:r>
      <w:r w:rsidR="003012BE" w:rsidRPr="00BD25D8">
        <w:rPr>
          <w:rFonts w:ascii="Arial" w:eastAsia="Times New Roman" w:hAnsi="Arial" w:cs="Arial"/>
          <w:spacing w:val="-3"/>
          <w:sz w:val="24"/>
          <w:szCs w:val="24"/>
          <w:lang w:val="es-ES" w:eastAsia="es-ES"/>
        </w:rPr>
        <w:t>c</w:t>
      </w:r>
      <w:r w:rsidRPr="00BD25D8">
        <w:rPr>
          <w:rFonts w:ascii="Arial" w:eastAsia="Times New Roman" w:hAnsi="Arial" w:cs="Arial"/>
          <w:spacing w:val="-3"/>
          <w:sz w:val="24"/>
          <w:szCs w:val="24"/>
          <w:lang w:val="es-ES" w:eastAsia="es-ES"/>
        </w:rPr>
        <w:t>entivos el proyecto se</w:t>
      </w:r>
      <w:r w:rsidR="003012BE" w:rsidRPr="00BD25D8">
        <w:rPr>
          <w:rFonts w:ascii="Arial" w:eastAsia="Times New Roman" w:hAnsi="Arial" w:cs="Arial"/>
          <w:spacing w:val="-3"/>
          <w:sz w:val="24"/>
          <w:szCs w:val="24"/>
          <w:lang w:val="es-ES" w:eastAsia="es-ES"/>
        </w:rPr>
        <w:t xml:space="preserve"> </w:t>
      </w:r>
      <w:r w:rsidRPr="00BD25D8">
        <w:rPr>
          <w:rFonts w:ascii="Arial" w:eastAsia="Times New Roman" w:hAnsi="Arial" w:cs="Arial"/>
          <w:spacing w:val="-3"/>
          <w:sz w:val="24"/>
          <w:szCs w:val="24"/>
          <w:lang w:val="es-ES" w:eastAsia="es-ES"/>
        </w:rPr>
        <w:t xml:space="preserve">pronuncia </w:t>
      </w:r>
      <w:r w:rsidR="003012BE" w:rsidRPr="00BD25D8">
        <w:rPr>
          <w:rFonts w:ascii="Arial" w:eastAsia="Times New Roman" w:hAnsi="Arial" w:cs="Arial"/>
          <w:spacing w:val="-3"/>
          <w:sz w:val="24"/>
          <w:szCs w:val="24"/>
          <w:lang w:val="es-ES" w:eastAsia="es-ES"/>
        </w:rPr>
        <w:t xml:space="preserve">con </w:t>
      </w:r>
      <w:r w:rsidRPr="00BD25D8">
        <w:rPr>
          <w:rFonts w:ascii="Arial" w:eastAsia="Times New Roman" w:hAnsi="Arial" w:cs="Arial"/>
          <w:spacing w:val="-3"/>
          <w:sz w:val="24"/>
          <w:szCs w:val="24"/>
          <w:lang w:val="es-ES" w:eastAsia="es-ES"/>
        </w:rPr>
        <w:t xml:space="preserve">una mejora </w:t>
      </w:r>
      <w:r w:rsidR="003012BE" w:rsidRPr="00BD25D8">
        <w:rPr>
          <w:rFonts w:ascii="Arial" w:eastAsia="Times New Roman" w:hAnsi="Arial" w:cs="Arial"/>
          <w:spacing w:val="-3"/>
          <w:sz w:val="24"/>
          <w:szCs w:val="24"/>
          <w:lang w:val="es-ES" w:eastAsia="es-ES"/>
        </w:rPr>
        <w:t xml:space="preserve">en cuanto al compromiso de desempeño individual frente al compromiso de desempeño colectivo para que el Fiscal Nacional pueda fijar esas grandes metas y, de ese modo alinear mejor a la institución para tener una medida de productividad y efectividad que vayan en la línea de lo que se quiere </w:t>
      </w:r>
      <w:r w:rsidR="00BD25D8">
        <w:rPr>
          <w:rFonts w:ascii="Arial" w:eastAsia="Times New Roman" w:hAnsi="Arial" w:cs="Arial"/>
          <w:spacing w:val="-3"/>
          <w:sz w:val="24"/>
          <w:szCs w:val="24"/>
          <w:lang w:val="es-ES" w:eastAsia="es-ES"/>
        </w:rPr>
        <w:t>con</w:t>
      </w:r>
      <w:r w:rsidR="003012BE" w:rsidRPr="00BD25D8">
        <w:rPr>
          <w:rFonts w:ascii="Arial" w:eastAsia="Times New Roman" w:hAnsi="Arial" w:cs="Arial"/>
          <w:spacing w:val="-3"/>
          <w:sz w:val="24"/>
          <w:szCs w:val="24"/>
          <w:lang w:val="es-ES" w:eastAsia="es-ES"/>
        </w:rPr>
        <w:t xml:space="preserve"> esta iniciativa legal.</w:t>
      </w:r>
    </w:p>
    <w:p w14:paraId="2DF8A95E" w14:textId="77777777" w:rsidR="003012BE" w:rsidRPr="00BD25D8" w:rsidRDefault="003012BE" w:rsidP="00B83FD1">
      <w:pPr>
        <w:spacing w:after="0" w:line="240" w:lineRule="auto"/>
        <w:ind w:firstLine="1134"/>
        <w:jc w:val="both"/>
        <w:rPr>
          <w:rFonts w:ascii="Arial" w:eastAsia="Times New Roman" w:hAnsi="Arial" w:cs="Arial"/>
          <w:spacing w:val="-3"/>
          <w:sz w:val="24"/>
          <w:szCs w:val="24"/>
          <w:lang w:val="es-ES" w:eastAsia="es-ES"/>
        </w:rPr>
      </w:pPr>
    </w:p>
    <w:p w14:paraId="7936A267" w14:textId="4B987F50" w:rsidR="003012BE" w:rsidRPr="00BD25D8" w:rsidRDefault="003012BE" w:rsidP="00B83FD1">
      <w:pPr>
        <w:spacing w:after="0" w:line="240" w:lineRule="auto"/>
        <w:ind w:firstLine="1134"/>
        <w:jc w:val="both"/>
        <w:rPr>
          <w:rFonts w:ascii="Arial" w:eastAsia="Times New Roman" w:hAnsi="Arial" w:cs="Arial"/>
          <w:spacing w:val="-3"/>
          <w:sz w:val="24"/>
          <w:szCs w:val="24"/>
          <w:lang w:val="es-ES" w:eastAsia="es-ES"/>
        </w:rPr>
      </w:pPr>
      <w:r w:rsidRPr="00BD25D8">
        <w:rPr>
          <w:rFonts w:ascii="Arial" w:eastAsia="Times New Roman" w:hAnsi="Arial" w:cs="Arial"/>
          <w:spacing w:val="-3"/>
          <w:sz w:val="24"/>
          <w:szCs w:val="24"/>
          <w:lang w:val="es-ES" w:eastAsia="es-ES"/>
        </w:rPr>
        <w:t>Por su parte, l</w:t>
      </w:r>
      <w:r w:rsidR="004424EC" w:rsidRPr="00BD25D8">
        <w:rPr>
          <w:rFonts w:ascii="Arial" w:eastAsia="Times New Roman" w:hAnsi="Arial" w:cs="Arial"/>
          <w:spacing w:val="-3"/>
          <w:sz w:val="24"/>
          <w:szCs w:val="24"/>
          <w:lang w:val="es-ES" w:eastAsia="es-ES"/>
        </w:rPr>
        <w:t xml:space="preserve">a </w:t>
      </w:r>
      <w:r w:rsidR="004424EC" w:rsidRPr="00BD25D8">
        <w:rPr>
          <w:rFonts w:ascii="Arial" w:eastAsia="Times New Roman" w:hAnsi="Arial" w:cs="Arial"/>
          <w:b/>
          <w:spacing w:val="-3"/>
          <w:sz w:val="24"/>
          <w:szCs w:val="24"/>
          <w:lang w:val="es-ES" w:eastAsia="es-ES"/>
        </w:rPr>
        <w:t>señora Morales</w:t>
      </w:r>
      <w:r w:rsidR="004424EC" w:rsidRPr="00BD25D8">
        <w:rPr>
          <w:rFonts w:ascii="Arial" w:eastAsia="Times New Roman" w:hAnsi="Arial" w:cs="Arial"/>
          <w:spacing w:val="-3"/>
          <w:sz w:val="24"/>
          <w:szCs w:val="24"/>
          <w:lang w:val="es-ES" w:eastAsia="es-ES"/>
        </w:rPr>
        <w:t xml:space="preserve"> explic</w:t>
      </w:r>
      <w:r w:rsidRPr="00BD25D8">
        <w:rPr>
          <w:rFonts w:ascii="Arial" w:eastAsia="Times New Roman" w:hAnsi="Arial" w:cs="Arial"/>
          <w:spacing w:val="-3"/>
          <w:sz w:val="24"/>
          <w:szCs w:val="24"/>
          <w:lang w:val="es-ES" w:eastAsia="es-ES"/>
        </w:rPr>
        <w:t>ó</w:t>
      </w:r>
      <w:r w:rsidR="004424EC" w:rsidRPr="00BD25D8">
        <w:rPr>
          <w:rFonts w:ascii="Arial" w:eastAsia="Times New Roman" w:hAnsi="Arial" w:cs="Arial"/>
          <w:spacing w:val="-3"/>
          <w:sz w:val="24"/>
          <w:szCs w:val="24"/>
          <w:lang w:val="es-ES" w:eastAsia="es-ES"/>
        </w:rPr>
        <w:t xml:space="preserve"> que</w:t>
      </w:r>
      <w:r w:rsidRPr="00BD25D8">
        <w:rPr>
          <w:rFonts w:ascii="Arial" w:eastAsia="Times New Roman" w:hAnsi="Arial" w:cs="Arial"/>
          <w:spacing w:val="-3"/>
          <w:sz w:val="24"/>
          <w:szCs w:val="24"/>
          <w:lang w:val="es-ES" w:eastAsia="es-ES"/>
        </w:rPr>
        <w:t>,</w:t>
      </w:r>
      <w:r w:rsidR="004424EC" w:rsidRPr="00BD25D8">
        <w:rPr>
          <w:rFonts w:ascii="Arial" w:eastAsia="Times New Roman" w:hAnsi="Arial" w:cs="Arial"/>
          <w:spacing w:val="-3"/>
          <w:sz w:val="24"/>
          <w:szCs w:val="24"/>
          <w:lang w:val="es-ES" w:eastAsia="es-ES"/>
        </w:rPr>
        <w:t xml:space="preserve"> en</w:t>
      </w:r>
      <w:r w:rsidRPr="00BD25D8">
        <w:rPr>
          <w:rFonts w:ascii="Arial" w:eastAsia="Times New Roman" w:hAnsi="Arial" w:cs="Arial"/>
          <w:spacing w:val="-3"/>
          <w:sz w:val="24"/>
          <w:szCs w:val="24"/>
          <w:lang w:val="es-ES" w:eastAsia="es-ES"/>
        </w:rPr>
        <w:t xml:space="preserve"> materia de ingresos</w:t>
      </w:r>
      <w:r w:rsidR="004424EC" w:rsidRPr="00BD25D8">
        <w:rPr>
          <w:rFonts w:ascii="Arial" w:eastAsia="Times New Roman" w:hAnsi="Arial" w:cs="Arial"/>
          <w:spacing w:val="-3"/>
          <w:sz w:val="24"/>
          <w:szCs w:val="24"/>
          <w:lang w:val="es-ES" w:eastAsia="es-ES"/>
        </w:rPr>
        <w:t xml:space="preserve"> </w:t>
      </w:r>
      <w:r w:rsidRPr="00BD25D8">
        <w:rPr>
          <w:rFonts w:ascii="Arial" w:eastAsia="Times New Roman" w:hAnsi="Arial" w:cs="Arial"/>
          <w:spacing w:val="-3"/>
          <w:sz w:val="24"/>
          <w:szCs w:val="24"/>
          <w:lang w:val="es-ES" w:eastAsia="es-ES"/>
        </w:rPr>
        <w:t xml:space="preserve">de causas por crimen organizado, las categorías que comprende son principalmente el homicidio, el secuestro, </w:t>
      </w:r>
      <w:r w:rsidR="00BD25D8">
        <w:rPr>
          <w:rFonts w:ascii="Arial" w:eastAsia="Times New Roman" w:hAnsi="Arial" w:cs="Arial"/>
          <w:spacing w:val="-3"/>
          <w:sz w:val="24"/>
          <w:szCs w:val="24"/>
          <w:lang w:val="es-ES" w:eastAsia="es-ES"/>
        </w:rPr>
        <w:t xml:space="preserve">la </w:t>
      </w:r>
      <w:r w:rsidRPr="00BD25D8">
        <w:rPr>
          <w:rFonts w:ascii="Arial" w:eastAsia="Times New Roman" w:hAnsi="Arial" w:cs="Arial"/>
          <w:spacing w:val="-3"/>
          <w:sz w:val="24"/>
          <w:szCs w:val="24"/>
          <w:lang w:val="es-ES" w:eastAsia="es-ES"/>
        </w:rPr>
        <w:t xml:space="preserve">trata de personas y </w:t>
      </w:r>
      <w:r w:rsidR="00BD25D8">
        <w:rPr>
          <w:rFonts w:ascii="Arial" w:eastAsia="Times New Roman" w:hAnsi="Arial" w:cs="Arial"/>
          <w:spacing w:val="-3"/>
          <w:sz w:val="24"/>
          <w:szCs w:val="24"/>
          <w:lang w:val="es-ES" w:eastAsia="es-ES"/>
        </w:rPr>
        <w:t xml:space="preserve">la </w:t>
      </w:r>
      <w:r w:rsidRPr="00BD25D8">
        <w:rPr>
          <w:rFonts w:ascii="Arial" w:eastAsia="Times New Roman" w:hAnsi="Arial" w:cs="Arial"/>
          <w:spacing w:val="-3"/>
          <w:sz w:val="24"/>
          <w:szCs w:val="24"/>
          <w:lang w:val="es-ES" w:eastAsia="es-ES"/>
        </w:rPr>
        <w:t>ley de drogas y al respecto se aprecia en el gráfico que la curva ascendente entre los años 2006 y 2008 se explica por la dictación de la ley N°20.000</w:t>
      </w:r>
      <w:r w:rsidR="00C33FF2">
        <w:rPr>
          <w:rFonts w:ascii="Arial" w:eastAsia="Times New Roman" w:hAnsi="Arial" w:cs="Arial"/>
          <w:spacing w:val="-3"/>
          <w:sz w:val="24"/>
          <w:szCs w:val="24"/>
          <w:lang w:val="es-ES" w:eastAsia="es-ES"/>
        </w:rPr>
        <w:t>,</w:t>
      </w:r>
      <w:r w:rsidRPr="00BD25D8">
        <w:rPr>
          <w:rFonts w:ascii="Arial" w:eastAsia="Times New Roman" w:hAnsi="Arial" w:cs="Arial"/>
          <w:spacing w:val="-3"/>
          <w:sz w:val="24"/>
          <w:szCs w:val="24"/>
          <w:lang w:val="es-ES" w:eastAsia="es-ES"/>
        </w:rPr>
        <w:t xml:space="preserve"> en que se comienza a distinguir entre tráfico y microtráfico</w:t>
      </w:r>
      <w:r w:rsidR="00C33FF2">
        <w:rPr>
          <w:rFonts w:ascii="Arial" w:eastAsia="Times New Roman" w:hAnsi="Arial" w:cs="Arial"/>
          <w:spacing w:val="-3"/>
          <w:sz w:val="24"/>
          <w:szCs w:val="24"/>
          <w:lang w:val="es-ES" w:eastAsia="es-ES"/>
        </w:rPr>
        <w:t>,</w:t>
      </w:r>
      <w:r w:rsidRPr="00BD25D8">
        <w:rPr>
          <w:rFonts w:ascii="Arial" w:eastAsia="Times New Roman" w:hAnsi="Arial" w:cs="Arial"/>
          <w:spacing w:val="-3"/>
          <w:sz w:val="24"/>
          <w:szCs w:val="24"/>
          <w:lang w:val="es-ES" w:eastAsia="es-ES"/>
        </w:rPr>
        <w:t xml:space="preserve"> lo que hizo aumentar ostensiblemente las denuncias.</w:t>
      </w:r>
    </w:p>
    <w:p w14:paraId="4F42A791" w14:textId="4B233579" w:rsidR="003012BE" w:rsidRPr="00BD25D8" w:rsidRDefault="003012BE" w:rsidP="00B83FD1">
      <w:pPr>
        <w:spacing w:after="0" w:line="240" w:lineRule="auto"/>
        <w:ind w:firstLine="1134"/>
        <w:jc w:val="both"/>
        <w:rPr>
          <w:rFonts w:ascii="Arial" w:eastAsia="Times New Roman" w:hAnsi="Arial" w:cs="Arial"/>
          <w:spacing w:val="-3"/>
          <w:sz w:val="24"/>
          <w:szCs w:val="24"/>
          <w:lang w:val="es-ES" w:eastAsia="es-ES"/>
        </w:rPr>
      </w:pPr>
    </w:p>
    <w:p w14:paraId="20C74DF5" w14:textId="40103D2C" w:rsidR="003012BE" w:rsidRPr="00BD25D8" w:rsidRDefault="003012BE" w:rsidP="00B83FD1">
      <w:pPr>
        <w:spacing w:after="0" w:line="240" w:lineRule="auto"/>
        <w:ind w:firstLine="1134"/>
        <w:jc w:val="both"/>
        <w:rPr>
          <w:rFonts w:ascii="Arial" w:eastAsia="Times New Roman" w:hAnsi="Arial" w:cs="Arial"/>
          <w:spacing w:val="-3"/>
          <w:sz w:val="24"/>
          <w:szCs w:val="24"/>
          <w:lang w:val="es-ES" w:eastAsia="es-ES"/>
        </w:rPr>
      </w:pPr>
      <w:r w:rsidRPr="00BD25D8">
        <w:rPr>
          <w:rFonts w:ascii="Arial" w:eastAsia="Times New Roman" w:hAnsi="Arial" w:cs="Arial"/>
          <w:spacing w:val="-3"/>
          <w:sz w:val="24"/>
          <w:szCs w:val="24"/>
          <w:lang w:val="es-ES" w:eastAsia="es-ES"/>
        </w:rPr>
        <w:t>Sin embargo, señaló que lo que ha ocurrido con esta ley es que se han mantenido los ingresos en el tiempo pese a que ha habido un aumento importante en las incautaciones.</w:t>
      </w:r>
    </w:p>
    <w:p w14:paraId="4A07889E" w14:textId="1E10E1C1" w:rsidR="003012BE" w:rsidRPr="00BD25D8" w:rsidRDefault="003012BE" w:rsidP="00B83FD1">
      <w:pPr>
        <w:spacing w:after="0" w:line="240" w:lineRule="auto"/>
        <w:ind w:firstLine="1134"/>
        <w:jc w:val="both"/>
        <w:rPr>
          <w:rFonts w:ascii="Arial" w:eastAsia="Times New Roman" w:hAnsi="Arial" w:cs="Arial"/>
          <w:spacing w:val="-3"/>
          <w:sz w:val="24"/>
          <w:szCs w:val="24"/>
          <w:lang w:val="es-ES" w:eastAsia="es-ES"/>
        </w:rPr>
      </w:pPr>
    </w:p>
    <w:p w14:paraId="004A037E" w14:textId="77777777" w:rsidR="003012BE" w:rsidRPr="00BD25D8" w:rsidRDefault="003012BE" w:rsidP="00B83FD1">
      <w:pPr>
        <w:spacing w:after="0" w:line="240" w:lineRule="auto"/>
        <w:ind w:firstLine="1134"/>
        <w:jc w:val="both"/>
        <w:rPr>
          <w:rFonts w:ascii="Arial" w:eastAsia="Times New Roman" w:hAnsi="Arial" w:cs="Arial"/>
          <w:spacing w:val="-3"/>
          <w:sz w:val="24"/>
          <w:szCs w:val="24"/>
          <w:lang w:val="es-ES" w:eastAsia="es-ES"/>
        </w:rPr>
      </w:pPr>
      <w:r w:rsidRPr="00BD25D8">
        <w:rPr>
          <w:rFonts w:ascii="Arial" w:eastAsia="Times New Roman" w:hAnsi="Arial" w:cs="Arial"/>
          <w:spacing w:val="-3"/>
          <w:sz w:val="24"/>
          <w:szCs w:val="24"/>
          <w:lang w:val="es-ES" w:eastAsia="es-ES"/>
        </w:rPr>
        <w:t>Precisó que los principales problemas que se presentan en materia de crimen organizado dicen relación con la complejidad y el fenómeno de los homicidios.</w:t>
      </w:r>
    </w:p>
    <w:p w14:paraId="3F8575FF" w14:textId="77777777" w:rsidR="003012BE" w:rsidRPr="00BD25D8" w:rsidRDefault="003012BE" w:rsidP="00B83FD1">
      <w:pPr>
        <w:spacing w:after="0" w:line="240" w:lineRule="auto"/>
        <w:ind w:firstLine="1134"/>
        <w:jc w:val="both"/>
        <w:rPr>
          <w:rFonts w:ascii="Arial" w:eastAsia="Times New Roman" w:hAnsi="Arial" w:cs="Arial"/>
          <w:spacing w:val="-3"/>
          <w:sz w:val="24"/>
          <w:szCs w:val="24"/>
          <w:lang w:val="es-ES" w:eastAsia="es-ES"/>
        </w:rPr>
      </w:pPr>
    </w:p>
    <w:p w14:paraId="08B1601D" w14:textId="1AD38ACE" w:rsidR="003012BE" w:rsidRPr="00BD25D8" w:rsidRDefault="003012BE" w:rsidP="00B83FD1">
      <w:pPr>
        <w:spacing w:after="0" w:line="240" w:lineRule="auto"/>
        <w:ind w:firstLine="1134"/>
        <w:jc w:val="both"/>
        <w:rPr>
          <w:rFonts w:ascii="Arial" w:eastAsia="Times New Roman" w:hAnsi="Arial" w:cs="Arial"/>
          <w:spacing w:val="-3"/>
          <w:sz w:val="24"/>
          <w:szCs w:val="24"/>
          <w:lang w:val="es-ES" w:eastAsia="es-ES"/>
        </w:rPr>
      </w:pPr>
      <w:r w:rsidRPr="00BD25D8">
        <w:rPr>
          <w:rFonts w:ascii="Arial" w:eastAsia="Times New Roman" w:hAnsi="Arial" w:cs="Arial"/>
          <w:spacing w:val="-3"/>
          <w:sz w:val="24"/>
          <w:szCs w:val="24"/>
          <w:lang w:val="es-ES" w:eastAsia="es-ES"/>
        </w:rPr>
        <w:t xml:space="preserve">Al respecto señaló que anualmente se reporta un número de 1.300 </w:t>
      </w:r>
      <w:r w:rsidR="00BD25D8">
        <w:rPr>
          <w:rFonts w:ascii="Arial" w:eastAsia="Times New Roman" w:hAnsi="Arial" w:cs="Arial"/>
          <w:spacing w:val="-3"/>
          <w:sz w:val="24"/>
          <w:szCs w:val="24"/>
          <w:lang w:val="es-ES" w:eastAsia="es-ES"/>
        </w:rPr>
        <w:t>caso</w:t>
      </w:r>
      <w:r w:rsidR="00C33FF2">
        <w:rPr>
          <w:rFonts w:ascii="Arial" w:eastAsia="Times New Roman" w:hAnsi="Arial" w:cs="Arial"/>
          <w:spacing w:val="-3"/>
          <w:sz w:val="24"/>
          <w:szCs w:val="24"/>
          <w:lang w:val="es-ES" w:eastAsia="es-ES"/>
        </w:rPr>
        <w:t>s,</w:t>
      </w:r>
      <w:r w:rsidR="00BD25D8">
        <w:rPr>
          <w:rFonts w:ascii="Arial" w:eastAsia="Times New Roman" w:hAnsi="Arial" w:cs="Arial"/>
          <w:spacing w:val="-3"/>
          <w:sz w:val="24"/>
          <w:szCs w:val="24"/>
          <w:lang w:val="es-ES" w:eastAsia="es-ES"/>
        </w:rPr>
        <w:t xml:space="preserve"> </w:t>
      </w:r>
      <w:r w:rsidRPr="00BD25D8">
        <w:rPr>
          <w:rFonts w:ascii="Arial" w:eastAsia="Times New Roman" w:hAnsi="Arial" w:cs="Arial"/>
          <w:spacing w:val="-3"/>
          <w:sz w:val="24"/>
          <w:szCs w:val="24"/>
          <w:lang w:val="es-ES" w:eastAsia="es-ES"/>
        </w:rPr>
        <w:t xml:space="preserve">cuyo </w:t>
      </w:r>
      <w:proofErr w:type="spellStart"/>
      <w:r w:rsidRPr="00BD25D8">
        <w:rPr>
          <w:rFonts w:ascii="Arial" w:eastAsia="Times New Roman" w:hAnsi="Arial" w:cs="Arial"/>
          <w:i/>
          <w:spacing w:val="-3"/>
          <w:sz w:val="24"/>
          <w:szCs w:val="24"/>
          <w:lang w:val="es-ES" w:eastAsia="es-ES"/>
        </w:rPr>
        <w:t>peak</w:t>
      </w:r>
      <w:proofErr w:type="spellEnd"/>
      <w:r w:rsidRPr="00BD25D8">
        <w:rPr>
          <w:rFonts w:ascii="Arial" w:eastAsia="Times New Roman" w:hAnsi="Arial" w:cs="Arial"/>
          <w:spacing w:val="-3"/>
          <w:sz w:val="24"/>
          <w:szCs w:val="24"/>
          <w:lang w:val="es-ES" w:eastAsia="es-ES"/>
        </w:rPr>
        <w:t xml:space="preserve"> se registró el año 2022 con una tasa de 6,7 homicidios por cada 100.000 habitantes</w:t>
      </w:r>
      <w:r w:rsidR="00C33FF2">
        <w:rPr>
          <w:rFonts w:ascii="Arial" w:eastAsia="Times New Roman" w:hAnsi="Arial" w:cs="Arial"/>
          <w:spacing w:val="-3"/>
          <w:sz w:val="24"/>
          <w:szCs w:val="24"/>
          <w:lang w:val="es-ES" w:eastAsia="es-ES"/>
        </w:rPr>
        <w:t>,</w:t>
      </w:r>
      <w:r w:rsidRPr="00BD25D8">
        <w:rPr>
          <w:rFonts w:ascii="Arial" w:eastAsia="Times New Roman" w:hAnsi="Arial" w:cs="Arial"/>
          <w:spacing w:val="-3"/>
          <w:sz w:val="24"/>
          <w:szCs w:val="24"/>
          <w:lang w:val="es-ES" w:eastAsia="es-ES"/>
        </w:rPr>
        <w:t xml:space="preserve"> que ha disminuido muy lentamente. Hizo presente que esos casos son invisibles a los números, pero al Ministerio Público le representan una enorme complejidad. </w:t>
      </w:r>
    </w:p>
    <w:p w14:paraId="3BA8A0B1" w14:textId="77777777" w:rsidR="003012BE" w:rsidRPr="00BD25D8" w:rsidRDefault="003012BE" w:rsidP="00B83FD1">
      <w:pPr>
        <w:spacing w:after="0" w:line="240" w:lineRule="auto"/>
        <w:ind w:firstLine="1134"/>
        <w:jc w:val="both"/>
        <w:rPr>
          <w:rFonts w:ascii="Arial" w:eastAsia="Times New Roman" w:hAnsi="Arial" w:cs="Arial"/>
          <w:spacing w:val="-3"/>
          <w:sz w:val="24"/>
          <w:szCs w:val="24"/>
          <w:lang w:val="es-ES" w:eastAsia="es-ES"/>
        </w:rPr>
      </w:pPr>
    </w:p>
    <w:p w14:paraId="1589498C" w14:textId="4080AEFE" w:rsidR="003012BE" w:rsidRPr="00BD25D8" w:rsidRDefault="003012BE" w:rsidP="00B83FD1">
      <w:pPr>
        <w:spacing w:after="0" w:line="240" w:lineRule="auto"/>
        <w:ind w:firstLine="1134"/>
        <w:jc w:val="both"/>
        <w:rPr>
          <w:rFonts w:ascii="Arial" w:eastAsia="Times New Roman" w:hAnsi="Arial" w:cs="Arial"/>
          <w:spacing w:val="-3"/>
          <w:sz w:val="24"/>
          <w:szCs w:val="24"/>
          <w:lang w:val="es-ES" w:eastAsia="es-ES"/>
        </w:rPr>
      </w:pPr>
      <w:r w:rsidRPr="00BD25D8">
        <w:rPr>
          <w:rFonts w:ascii="Arial" w:eastAsia="Times New Roman" w:hAnsi="Arial" w:cs="Arial"/>
          <w:spacing w:val="-3"/>
          <w:sz w:val="24"/>
          <w:szCs w:val="24"/>
          <w:lang w:val="es-ES" w:eastAsia="es-ES"/>
        </w:rPr>
        <w:t>Destacó que e</w:t>
      </w:r>
      <w:r w:rsidR="004424EC" w:rsidRPr="00BD25D8">
        <w:rPr>
          <w:rFonts w:ascii="Arial" w:eastAsia="Times New Roman" w:hAnsi="Arial" w:cs="Arial"/>
          <w:spacing w:val="-3"/>
          <w:sz w:val="24"/>
          <w:szCs w:val="24"/>
          <w:lang w:val="es-ES" w:eastAsia="es-ES"/>
        </w:rPr>
        <w:t xml:space="preserve">l 17% </w:t>
      </w:r>
      <w:r w:rsidRPr="00BD25D8">
        <w:rPr>
          <w:rFonts w:ascii="Arial" w:eastAsia="Times New Roman" w:hAnsi="Arial" w:cs="Arial"/>
          <w:spacing w:val="-3"/>
          <w:sz w:val="24"/>
          <w:szCs w:val="24"/>
          <w:lang w:val="es-ES" w:eastAsia="es-ES"/>
        </w:rPr>
        <w:t>de los homicidios son atribuibles al crimen organizado</w:t>
      </w:r>
      <w:r w:rsidR="00C33FF2">
        <w:rPr>
          <w:rFonts w:ascii="Arial" w:eastAsia="Times New Roman" w:hAnsi="Arial" w:cs="Arial"/>
          <w:spacing w:val="-3"/>
          <w:sz w:val="24"/>
          <w:szCs w:val="24"/>
          <w:lang w:val="es-ES" w:eastAsia="es-ES"/>
        </w:rPr>
        <w:t>,</w:t>
      </w:r>
      <w:r w:rsidRPr="00BD25D8">
        <w:rPr>
          <w:rFonts w:ascii="Arial" w:eastAsia="Times New Roman" w:hAnsi="Arial" w:cs="Arial"/>
          <w:spacing w:val="-3"/>
          <w:sz w:val="24"/>
          <w:szCs w:val="24"/>
          <w:lang w:val="es-ES" w:eastAsia="es-ES"/>
        </w:rPr>
        <w:t xml:space="preserve"> de los cuales algunos casos toman investigaciones importantes, varios de ellos emblemáticos, como ha ocurrido con el llamado “Tren de Aragua”.</w:t>
      </w:r>
    </w:p>
    <w:p w14:paraId="52DB93A2" w14:textId="77777777" w:rsidR="003012BE" w:rsidRPr="00BD25D8" w:rsidRDefault="003012BE" w:rsidP="00B83FD1">
      <w:pPr>
        <w:spacing w:after="0" w:line="240" w:lineRule="auto"/>
        <w:ind w:firstLine="1134"/>
        <w:jc w:val="both"/>
        <w:rPr>
          <w:rFonts w:ascii="Arial" w:eastAsia="Times New Roman" w:hAnsi="Arial" w:cs="Arial"/>
          <w:spacing w:val="-3"/>
          <w:sz w:val="24"/>
          <w:szCs w:val="24"/>
          <w:lang w:val="es-ES" w:eastAsia="es-ES"/>
        </w:rPr>
      </w:pPr>
    </w:p>
    <w:p w14:paraId="73C68EB4" w14:textId="23C61BEB" w:rsidR="003012BE" w:rsidRPr="00BD25D8" w:rsidRDefault="003012BE" w:rsidP="00B83FD1">
      <w:pPr>
        <w:spacing w:after="0" w:line="240" w:lineRule="auto"/>
        <w:ind w:firstLine="1134"/>
        <w:jc w:val="both"/>
        <w:rPr>
          <w:rFonts w:ascii="Arial" w:eastAsia="Times New Roman" w:hAnsi="Arial" w:cs="Arial"/>
          <w:spacing w:val="-3"/>
          <w:sz w:val="24"/>
          <w:szCs w:val="24"/>
          <w:lang w:val="es-ES" w:eastAsia="es-ES"/>
        </w:rPr>
      </w:pPr>
      <w:r w:rsidRPr="00BD25D8">
        <w:rPr>
          <w:rFonts w:ascii="Arial" w:eastAsia="Times New Roman" w:hAnsi="Arial" w:cs="Arial"/>
          <w:spacing w:val="-3"/>
          <w:sz w:val="24"/>
          <w:szCs w:val="24"/>
          <w:lang w:val="es-ES" w:eastAsia="es-ES"/>
        </w:rPr>
        <w:t>Hizo presente que se han realizado cambios orgánicos en el Ministerio Público a pesar de no representar cambio en su orgánica</w:t>
      </w:r>
      <w:r w:rsidR="00C33FF2">
        <w:rPr>
          <w:rFonts w:ascii="Arial" w:eastAsia="Times New Roman" w:hAnsi="Arial" w:cs="Arial"/>
          <w:spacing w:val="-3"/>
          <w:sz w:val="24"/>
          <w:szCs w:val="24"/>
          <w:lang w:val="es-ES" w:eastAsia="es-ES"/>
        </w:rPr>
        <w:t>,</w:t>
      </w:r>
      <w:r w:rsidRPr="00BD25D8">
        <w:rPr>
          <w:rFonts w:ascii="Arial" w:eastAsia="Times New Roman" w:hAnsi="Arial" w:cs="Arial"/>
          <w:spacing w:val="-3"/>
          <w:sz w:val="24"/>
          <w:szCs w:val="24"/>
          <w:lang w:val="es-ES" w:eastAsia="es-ES"/>
        </w:rPr>
        <w:t xml:space="preserve"> como ha sido la implementación de los equipos de Crimen Organizado y Homicidios (ECOH), que actualmente se encuentran presentes en 10 regiones del país </w:t>
      </w:r>
      <w:r w:rsidR="004424EC" w:rsidRPr="00BD25D8">
        <w:rPr>
          <w:rFonts w:ascii="Arial" w:eastAsia="Times New Roman" w:hAnsi="Arial" w:cs="Arial"/>
          <w:spacing w:val="-3"/>
          <w:sz w:val="24"/>
          <w:szCs w:val="24"/>
          <w:lang w:val="es-ES" w:eastAsia="es-ES"/>
        </w:rPr>
        <w:t xml:space="preserve">y cuya evaluación </w:t>
      </w:r>
      <w:r w:rsidRPr="00BD25D8">
        <w:rPr>
          <w:rFonts w:ascii="Arial" w:eastAsia="Times New Roman" w:hAnsi="Arial" w:cs="Arial"/>
          <w:spacing w:val="-3"/>
          <w:sz w:val="24"/>
          <w:szCs w:val="24"/>
          <w:lang w:val="es-ES" w:eastAsia="es-ES"/>
        </w:rPr>
        <w:t>ha sido exitosa en términos del aumento de la tasa de formalización y de casos de prisión preventiva.</w:t>
      </w:r>
    </w:p>
    <w:p w14:paraId="554C9AA2" w14:textId="77777777" w:rsidR="003012BE" w:rsidRPr="00BD25D8" w:rsidRDefault="003012BE" w:rsidP="00B83FD1">
      <w:pPr>
        <w:spacing w:after="0" w:line="240" w:lineRule="auto"/>
        <w:ind w:firstLine="1134"/>
        <w:jc w:val="both"/>
        <w:rPr>
          <w:rFonts w:ascii="Arial" w:eastAsia="Times New Roman" w:hAnsi="Arial" w:cs="Arial"/>
          <w:spacing w:val="-3"/>
          <w:sz w:val="24"/>
          <w:szCs w:val="24"/>
          <w:lang w:val="es-ES" w:eastAsia="es-ES"/>
        </w:rPr>
      </w:pPr>
    </w:p>
    <w:p w14:paraId="747DA4D1" w14:textId="76C7CEDB" w:rsidR="003012BE" w:rsidRPr="00BD25D8" w:rsidRDefault="003012BE" w:rsidP="003012BE">
      <w:pPr>
        <w:spacing w:after="0" w:line="240" w:lineRule="auto"/>
        <w:ind w:firstLine="1134"/>
        <w:jc w:val="both"/>
        <w:rPr>
          <w:rFonts w:ascii="Arial" w:eastAsia="Times New Roman" w:hAnsi="Arial" w:cs="Arial"/>
          <w:spacing w:val="-3"/>
          <w:sz w:val="24"/>
          <w:szCs w:val="24"/>
          <w:lang w:val="es-ES" w:eastAsia="es-ES"/>
        </w:rPr>
      </w:pPr>
      <w:r w:rsidRPr="00BD25D8">
        <w:rPr>
          <w:rFonts w:ascii="Arial" w:eastAsia="Times New Roman" w:hAnsi="Arial" w:cs="Arial"/>
          <w:spacing w:val="-3"/>
          <w:sz w:val="24"/>
          <w:szCs w:val="24"/>
          <w:lang w:val="es-ES" w:eastAsia="es-ES"/>
        </w:rPr>
        <w:t xml:space="preserve">Detalló que esa política fue implementada con recursos del Ministerio del Interior y Seguridad Pública a través de personal a honorarios, de modo tal que, si bien los aumentos presupuestarios han sido importantes, </w:t>
      </w:r>
      <w:r w:rsidR="00E17D0D">
        <w:rPr>
          <w:rFonts w:ascii="Arial" w:eastAsia="Times New Roman" w:hAnsi="Arial" w:cs="Arial"/>
          <w:spacing w:val="-3"/>
          <w:sz w:val="24"/>
          <w:szCs w:val="24"/>
          <w:lang w:val="es-ES" w:eastAsia="es-ES"/>
        </w:rPr>
        <w:t>solo han permitido contratación de personal a honorarios y compra de tecnologías.</w:t>
      </w:r>
    </w:p>
    <w:p w14:paraId="2243EED1" w14:textId="232D891E" w:rsidR="003012BE" w:rsidRPr="00BD25D8" w:rsidRDefault="003012BE" w:rsidP="003012BE">
      <w:pPr>
        <w:spacing w:after="0" w:line="240" w:lineRule="auto"/>
        <w:ind w:firstLine="1134"/>
        <w:jc w:val="both"/>
        <w:rPr>
          <w:rFonts w:ascii="Arial" w:eastAsia="Times New Roman" w:hAnsi="Arial" w:cs="Arial"/>
          <w:spacing w:val="-3"/>
          <w:sz w:val="24"/>
          <w:szCs w:val="24"/>
          <w:lang w:val="es-ES" w:eastAsia="es-ES"/>
        </w:rPr>
      </w:pPr>
    </w:p>
    <w:p w14:paraId="24F1F86D" w14:textId="5926D18A" w:rsidR="003012BE" w:rsidRPr="00BD25D8" w:rsidRDefault="003012BE" w:rsidP="003012BE">
      <w:pPr>
        <w:spacing w:after="0" w:line="240" w:lineRule="auto"/>
        <w:ind w:firstLine="1134"/>
        <w:jc w:val="both"/>
        <w:rPr>
          <w:rFonts w:ascii="Arial" w:eastAsia="Times New Roman" w:hAnsi="Arial" w:cs="Arial"/>
          <w:spacing w:val="-3"/>
          <w:sz w:val="24"/>
          <w:szCs w:val="24"/>
          <w:lang w:val="es-ES" w:eastAsia="es-ES"/>
        </w:rPr>
      </w:pPr>
      <w:r w:rsidRPr="00BD25D8">
        <w:rPr>
          <w:rFonts w:ascii="Arial" w:eastAsia="Times New Roman" w:hAnsi="Arial" w:cs="Arial"/>
          <w:spacing w:val="-3"/>
          <w:sz w:val="24"/>
          <w:szCs w:val="24"/>
          <w:lang w:val="es-ES" w:eastAsia="es-ES"/>
        </w:rPr>
        <w:t xml:space="preserve">Añadió que la última ley de fortalecimiento del Ministerio Público </w:t>
      </w:r>
      <w:r w:rsidR="00C33FF2">
        <w:rPr>
          <w:rFonts w:ascii="Arial" w:eastAsia="Times New Roman" w:hAnsi="Arial" w:cs="Arial"/>
          <w:spacing w:val="-3"/>
          <w:sz w:val="24"/>
          <w:szCs w:val="24"/>
          <w:lang w:val="es-ES" w:eastAsia="es-ES"/>
        </w:rPr>
        <w:t>es</w:t>
      </w:r>
      <w:r w:rsidRPr="00BD25D8">
        <w:rPr>
          <w:rFonts w:ascii="Arial" w:eastAsia="Times New Roman" w:hAnsi="Arial" w:cs="Arial"/>
          <w:spacing w:val="-3"/>
          <w:sz w:val="24"/>
          <w:szCs w:val="24"/>
          <w:lang w:val="es-ES" w:eastAsia="es-ES"/>
        </w:rPr>
        <w:t xml:space="preserve"> del año 2005.</w:t>
      </w:r>
    </w:p>
    <w:p w14:paraId="44D40CF5" w14:textId="77777777" w:rsidR="003012BE" w:rsidRPr="00BD25D8" w:rsidRDefault="003012BE" w:rsidP="003012BE">
      <w:pPr>
        <w:spacing w:after="0" w:line="240" w:lineRule="auto"/>
        <w:ind w:firstLine="1134"/>
        <w:jc w:val="both"/>
        <w:rPr>
          <w:rFonts w:ascii="Arial" w:eastAsia="Times New Roman" w:hAnsi="Arial" w:cs="Arial"/>
          <w:spacing w:val="-3"/>
          <w:sz w:val="24"/>
          <w:szCs w:val="24"/>
          <w:lang w:val="es-ES" w:eastAsia="es-ES"/>
        </w:rPr>
      </w:pPr>
    </w:p>
    <w:p w14:paraId="7912A418" w14:textId="6AFB10AB" w:rsidR="004424EC" w:rsidRPr="00BD25D8" w:rsidRDefault="004424EC" w:rsidP="00B83FD1">
      <w:pPr>
        <w:spacing w:after="0" w:line="240" w:lineRule="auto"/>
        <w:ind w:firstLine="1134"/>
        <w:jc w:val="both"/>
        <w:rPr>
          <w:rFonts w:ascii="Arial" w:eastAsia="Times New Roman" w:hAnsi="Arial" w:cs="Arial"/>
          <w:spacing w:val="-3"/>
          <w:sz w:val="24"/>
          <w:szCs w:val="24"/>
          <w:lang w:val="es-ES" w:eastAsia="es-ES"/>
        </w:rPr>
      </w:pPr>
      <w:r w:rsidRPr="00BD25D8">
        <w:rPr>
          <w:rFonts w:ascii="Arial" w:eastAsia="Times New Roman" w:hAnsi="Arial" w:cs="Arial"/>
          <w:spacing w:val="-3"/>
          <w:sz w:val="24"/>
          <w:szCs w:val="24"/>
          <w:lang w:val="es-ES" w:eastAsia="es-ES"/>
        </w:rPr>
        <w:t xml:space="preserve">El </w:t>
      </w:r>
      <w:r w:rsidRPr="00BD25D8">
        <w:rPr>
          <w:rFonts w:ascii="Arial" w:eastAsia="Times New Roman" w:hAnsi="Arial" w:cs="Arial"/>
          <w:b/>
          <w:spacing w:val="-3"/>
          <w:sz w:val="24"/>
          <w:szCs w:val="24"/>
          <w:lang w:val="es-ES" w:eastAsia="es-ES"/>
        </w:rPr>
        <w:t>Honorable</w:t>
      </w:r>
      <w:r w:rsidR="003012BE" w:rsidRPr="00BD25D8">
        <w:rPr>
          <w:rFonts w:ascii="Arial" w:eastAsia="Times New Roman" w:hAnsi="Arial" w:cs="Arial"/>
          <w:b/>
          <w:spacing w:val="-3"/>
          <w:sz w:val="24"/>
          <w:szCs w:val="24"/>
          <w:lang w:val="es-ES" w:eastAsia="es-ES"/>
        </w:rPr>
        <w:t xml:space="preserve"> </w:t>
      </w:r>
      <w:r w:rsidRPr="00BD25D8">
        <w:rPr>
          <w:rFonts w:ascii="Arial" w:eastAsia="Times New Roman" w:hAnsi="Arial" w:cs="Arial"/>
          <w:b/>
          <w:spacing w:val="-3"/>
          <w:sz w:val="24"/>
          <w:szCs w:val="24"/>
          <w:lang w:val="es-ES" w:eastAsia="es-ES"/>
        </w:rPr>
        <w:t>Senador señor Kast</w:t>
      </w:r>
      <w:r w:rsidRPr="00BD25D8">
        <w:rPr>
          <w:rFonts w:ascii="Arial" w:eastAsia="Times New Roman" w:hAnsi="Arial" w:cs="Arial"/>
          <w:spacing w:val="-3"/>
          <w:sz w:val="24"/>
          <w:szCs w:val="24"/>
          <w:lang w:val="es-ES" w:eastAsia="es-ES"/>
        </w:rPr>
        <w:t xml:space="preserve"> pregunt</w:t>
      </w:r>
      <w:r w:rsidR="00C33FF2">
        <w:rPr>
          <w:rFonts w:ascii="Arial" w:eastAsia="Times New Roman" w:hAnsi="Arial" w:cs="Arial"/>
          <w:spacing w:val="-3"/>
          <w:sz w:val="24"/>
          <w:szCs w:val="24"/>
          <w:lang w:val="es-ES" w:eastAsia="es-ES"/>
        </w:rPr>
        <w:t>ó</w:t>
      </w:r>
      <w:r w:rsidRPr="00BD25D8">
        <w:rPr>
          <w:rFonts w:ascii="Arial" w:eastAsia="Times New Roman" w:hAnsi="Arial" w:cs="Arial"/>
          <w:spacing w:val="-3"/>
          <w:sz w:val="24"/>
          <w:szCs w:val="24"/>
          <w:lang w:val="es-ES" w:eastAsia="es-ES"/>
        </w:rPr>
        <w:t xml:space="preserve"> a </w:t>
      </w:r>
      <w:r w:rsidR="003012BE" w:rsidRPr="00BD25D8">
        <w:rPr>
          <w:rFonts w:ascii="Arial" w:eastAsia="Times New Roman" w:hAnsi="Arial" w:cs="Arial"/>
          <w:spacing w:val="-3"/>
          <w:sz w:val="24"/>
          <w:szCs w:val="24"/>
          <w:lang w:val="es-ES" w:eastAsia="es-ES"/>
        </w:rPr>
        <w:t>qu</w:t>
      </w:r>
      <w:r w:rsidR="00E17D0D">
        <w:rPr>
          <w:rFonts w:ascii="Arial" w:eastAsia="Times New Roman" w:hAnsi="Arial" w:cs="Arial"/>
          <w:spacing w:val="-3"/>
          <w:sz w:val="24"/>
          <w:szCs w:val="24"/>
          <w:lang w:val="es-ES" w:eastAsia="es-ES"/>
        </w:rPr>
        <w:t>é</w:t>
      </w:r>
      <w:r w:rsidRPr="00BD25D8">
        <w:rPr>
          <w:rFonts w:ascii="Arial" w:eastAsia="Times New Roman" w:hAnsi="Arial" w:cs="Arial"/>
          <w:spacing w:val="-3"/>
          <w:sz w:val="24"/>
          <w:szCs w:val="24"/>
          <w:lang w:val="es-ES" w:eastAsia="es-ES"/>
        </w:rPr>
        <w:t xml:space="preserve"> se deb</w:t>
      </w:r>
      <w:r w:rsidR="003012BE" w:rsidRPr="00BD25D8">
        <w:rPr>
          <w:rFonts w:ascii="Arial" w:eastAsia="Times New Roman" w:hAnsi="Arial" w:cs="Arial"/>
          <w:spacing w:val="-3"/>
          <w:sz w:val="24"/>
          <w:szCs w:val="24"/>
          <w:lang w:val="es-ES" w:eastAsia="es-ES"/>
        </w:rPr>
        <w:t>e</w:t>
      </w:r>
      <w:r w:rsidRPr="00BD25D8">
        <w:rPr>
          <w:rFonts w:ascii="Arial" w:eastAsia="Times New Roman" w:hAnsi="Arial" w:cs="Arial"/>
          <w:spacing w:val="-3"/>
          <w:sz w:val="24"/>
          <w:szCs w:val="24"/>
          <w:lang w:val="es-ES" w:eastAsia="es-ES"/>
        </w:rPr>
        <w:t xml:space="preserve"> entonces el aumento de recursos</w:t>
      </w:r>
      <w:r w:rsidR="00C33FF2">
        <w:rPr>
          <w:rFonts w:ascii="Arial" w:eastAsia="Times New Roman" w:hAnsi="Arial" w:cs="Arial"/>
          <w:spacing w:val="-3"/>
          <w:sz w:val="24"/>
          <w:szCs w:val="24"/>
          <w:lang w:val="es-ES" w:eastAsia="es-ES"/>
        </w:rPr>
        <w:t>,</w:t>
      </w:r>
      <w:r w:rsidR="003012BE" w:rsidRPr="00BD25D8">
        <w:rPr>
          <w:rFonts w:ascii="Arial" w:eastAsia="Times New Roman" w:hAnsi="Arial" w:cs="Arial"/>
          <w:spacing w:val="-3"/>
          <w:sz w:val="24"/>
          <w:szCs w:val="24"/>
          <w:lang w:val="es-ES" w:eastAsia="es-ES"/>
        </w:rPr>
        <w:t xml:space="preserve"> considerando que el presupuesto del Ministerio Público ha aumentado 4 veces.</w:t>
      </w:r>
    </w:p>
    <w:p w14:paraId="5C57DED7" w14:textId="320CB76C" w:rsidR="004424EC" w:rsidRPr="00E17D0D" w:rsidRDefault="004424EC" w:rsidP="00B83FD1">
      <w:pPr>
        <w:spacing w:after="0" w:line="240" w:lineRule="auto"/>
        <w:ind w:firstLine="1134"/>
        <w:jc w:val="both"/>
        <w:rPr>
          <w:rFonts w:ascii="Arial" w:eastAsia="Times New Roman" w:hAnsi="Arial" w:cs="Arial"/>
          <w:spacing w:val="-3"/>
          <w:sz w:val="24"/>
          <w:szCs w:val="24"/>
          <w:lang w:val="es-ES" w:eastAsia="es-ES"/>
        </w:rPr>
      </w:pPr>
    </w:p>
    <w:p w14:paraId="4A6DF815" w14:textId="79BC36CE" w:rsidR="003012BE" w:rsidRPr="00E17D0D" w:rsidRDefault="004424EC" w:rsidP="00B83FD1">
      <w:pPr>
        <w:spacing w:after="0" w:line="240" w:lineRule="auto"/>
        <w:ind w:firstLine="1134"/>
        <w:jc w:val="both"/>
        <w:rPr>
          <w:rFonts w:ascii="Arial" w:eastAsia="Times New Roman" w:hAnsi="Arial" w:cs="Arial"/>
          <w:spacing w:val="-3"/>
          <w:sz w:val="24"/>
          <w:szCs w:val="24"/>
          <w:lang w:val="es-ES" w:eastAsia="es-ES"/>
        </w:rPr>
      </w:pPr>
      <w:r w:rsidRPr="00E17D0D">
        <w:rPr>
          <w:rFonts w:ascii="Arial" w:eastAsia="Times New Roman" w:hAnsi="Arial" w:cs="Arial"/>
          <w:spacing w:val="-3"/>
          <w:sz w:val="24"/>
          <w:szCs w:val="24"/>
          <w:lang w:val="es-ES" w:eastAsia="es-ES"/>
        </w:rPr>
        <w:t xml:space="preserve">La </w:t>
      </w:r>
      <w:r w:rsidRPr="00E17D0D">
        <w:rPr>
          <w:rFonts w:ascii="Arial" w:eastAsia="Times New Roman" w:hAnsi="Arial" w:cs="Arial"/>
          <w:b/>
          <w:spacing w:val="-3"/>
          <w:sz w:val="24"/>
          <w:szCs w:val="24"/>
          <w:lang w:val="es-ES" w:eastAsia="es-ES"/>
        </w:rPr>
        <w:t>señora Morales</w:t>
      </w:r>
      <w:r w:rsidRPr="00E17D0D">
        <w:rPr>
          <w:rFonts w:ascii="Arial" w:eastAsia="Times New Roman" w:hAnsi="Arial" w:cs="Arial"/>
          <w:spacing w:val="-3"/>
          <w:sz w:val="24"/>
          <w:szCs w:val="24"/>
          <w:lang w:val="es-ES" w:eastAsia="es-ES"/>
        </w:rPr>
        <w:t xml:space="preserve"> </w:t>
      </w:r>
      <w:r w:rsidR="003012BE" w:rsidRPr="00E17D0D">
        <w:rPr>
          <w:rFonts w:ascii="Arial" w:eastAsia="Times New Roman" w:hAnsi="Arial" w:cs="Arial"/>
          <w:spacing w:val="-3"/>
          <w:sz w:val="24"/>
          <w:szCs w:val="24"/>
          <w:lang w:val="es-ES" w:eastAsia="es-ES"/>
        </w:rPr>
        <w:t>replicó que el Servicio no se encuentra en condiciones de ampliar su planta de personal por presupuesto, sino que solamente puede aumentarse con profesionales en calidad de honorarios.</w:t>
      </w:r>
    </w:p>
    <w:p w14:paraId="448F6968" w14:textId="4CCB9C43" w:rsidR="003012BE" w:rsidRPr="00E17D0D" w:rsidRDefault="003012BE" w:rsidP="00B83FD1">
      <w:pPr>
        <w:spacing w:after="0" w:line="240" w:lineRule="auto"/>
        <w:ind w:firstLine="1134"/>
        <w:jc w:val="both"/>
        <w:rPr>
          <w:rFonts w:ascii="Arial" w:eastAsia="Times New Roman" w:hAnsi="Arial" w:cs="Arial"/>
          <w:spacing w:val="-3"/>
          <w:sz w:val="24"/>
          <w:szCs w:val="24"/>
          <w:lang w:val="es-ES" w:eastAsia="es-ES"/>
        </w:rPr>
      </w:pPr>
    </w:p>
    <w:p w14:paraId="72034D42" w14:textId="7998C377" w:rsidR="003012BE" w:rsidRPr="00E17D0D" w:rsidRDefault="003012BE" w:rsidP="00B83FD1">
      <w:pPr>
        <w:spacing w:after="0" w:line="240" w:lineRule="auto"/>
        <w:ind w:firstLine="1134"/>
        <w:jc w:val="both"/>
        <w:rPr>
          <w:rFonts w:ascii="Arial" w:eastAsia="Times New Roman" w:hAnsi="Arial" w:cs="Arial"/>
          <w:spacing w:val="-3"/>
          <w:sz w:val="24"/>
          <w:szCs w:val="24"/>
          <w:lang w:val="es-ES" w:eastAsia="es-ES"/>
        </w:rPr>
      </w:pPr>
      <w:r w:rsidRPr="00E17D0D">
        <w:rPr>
          <w:rFonts w:ascii="Arial" w:eastAsia="Times New Roman" w:hAnsi="Arial" w:cs="Arial"/>
          <w:spacing w:val="-3"/>
          <w:sz w:val="24"/>
          <w:szCs w:val="24"/>
          <w:lang w:val="es-ES" w:eastAsia="es-ES"/>
        </w:rPr>
        <w:t>Agregó que se ha aumentado la infraestructura del Ministerio Público particularmente en lo que dice relación con la compra de tecnología, y se ha</w:t>
      </w:r>
      <w:r w:rsidR="00E17D0D">
        <w:rPr>
          <w:rFonts w:ascii="Arial" w:eastAsia="Times New Roman" w:hAnsi="Arial" w:cs="Arial"/>
          <w:spacing w:val="-3"/>
          <w:sz w:val="24"/>
          <w:szCs w:val="24"/>
          <w:lang w:val="es-ES" w:eastAsia="es-ES"/>
        </w:rPr>
        <w:t>n</w:t>
      </w:r>
      <w:r w:rsidRPr="00E17D0D">
        <w:rPr>
          <w:rFonts w:ascii="Arial" w:eastAsia="Times New Roman" w:hAnsi="Arial" w:cs="Arial"/>
          <w:spacing w:val="-3"/>
          <w:sz w:val="24"/>
          <w:szCs w:val="24"/>
          <w:lang w:val="es-ES" w:eastAsia="es-ES"/>
        </w:rPr>
        <w:t xml:space="preserve"> fortalecido las capacidades a través de la contratación de </w:t>
      </w:r>
      <w:r w:rsidR="004424EC" w:rsidRPr="00E17D0D">
        <w:rPr>
          <w:rFonts w:ascii="Arial" w:eastAsia="Times New Roman" w:hAnsi="Arial" w:cs="Arial"/>
          <w:spacing w:val="-3"/>
          <w:sz w:val="24"/>
          <w:szCs w:val="24"/>
          <w:lang w:val="es-ES" w:eastAsia="es-ES"/>
        </w:rPr>
        <w:t>analistas</w:t>
      </w:r>
      <w:r w:rsidRPr="00E17D0D">
        <w:rPr>
          <w:rFonts w:ascii="Arial" w:eastAsia="Times New Roman" w:hAnsi="Arial" w:cs="Arial"/>
          <w:spacing w:val="-3"/>
          <w:sz w:val="24"/>
          <w:szCs w:val="24"/>
          <w:lang w:val="es-ES" w:eastAsia="es-ES"/>
        </w:rPr>
        <w:t xml:space="preserve"> cuyo número ha aumentado de manera importante a fin de poder abordar el crimen organizado, encontrar redes criminales, etc.</w:t>
      </w:r>
    </w:p>
    <w:p w14:paraId="79ADF604" w14:textId="7170BB6E" w:rsidR="004424EC" w:rsidRPr="00E17D0D" w:rsidRDefault="004424EC" w:rsidP="00B83FD1">
      <w:pPr>
        <w:spacing w:after="0" w:line="240" w:lineRule="auto"/>
        <w:ind w:firstLine="1134"/>
        <w:jc w:val="both"/>
        <w:rPr>
          <w:rFonts w:ascii="Arial" w:eastAsia="Times New Roman" w:hAnsi="Arial" w:cs="Arial"/>
          <w:spacing w:val="-3"/>
          <w:sz w:val="24"/>
          <w:szCs w:val="24"/>
          <w:lang w:val="es-ES" w:eastAsia="es-ES"/>
        </w:rPr>
      </w:pPr>
    </w:p>
    <w:p w14:paraId="760B94AC" w14:textId="302D4598" w:rsidR="004424EC" w:rsidRPr="00E17D0D" w:rsidRDefault="003012BE" w:rsidP="00B83FD1">
      <w:pPr>
        <w:spacing w:after="0" w:line="240" w:lineRule="auto"/>
        <w:ind w:firstLine="1134"/>
        <w:jc w:val="both"/>
        <w:rPr>
          <w:rFonts w:ascii="Arial" w:eastAsia="Times New Roman" w:hAnsi="Arial" w:cs="Arial"/>
          <w:spacing w:val="-3"/>
          <w:sz w:val="24"/>
          <w:szCs w:val="24"/>
          <w:lang w:val="es-ES" w:eastAsia="es-ES"/>
        </w:rPr>
      </w:pPr>
      <w:r w:rsidRPr="00E17D0D">
        <w:rPr>
          <w:rFonts w:ascii="Arial" w:eastAsia="Times New Roman" w:hAnsi="Arial" w:cs="Arial"/>
          <w:spacing w:val="-3"/>
          <w:sz w:val="24"/>
          <w:szCs w:val="24"/>
          <w:lang w:val="es-ES" w:eastAsia="es-ES"/>
        </w:rPr>
        <w:t xml:space="preserve">Puso de relieve que una de las primeras decisiones del señor Fiscal Nacional al asumir el cargo fue abordar el tema de las metas. Al respecto señaló que </w:t>
      </w:r>
      <w:r w:rsidR="004424EC" w:rsidRPr="00E17D0D">
        <w:rPr>
          <w:rFonts w:ascii="Arial" w:eastAsia="Times New Roman" w:hAnsi="Arial" w:cs="Arial"/>
          <w:spacing w:val="-3"/>
          <w:sz w:val="24"/>
          <w:szCs w:val="24"/>
          <w:lang w:val="es-ES" w:eastAsia="es-ES"/>
        </w:rPr>
        <w:t xml:space="preserve">el </w:t>
      </w:r>
      <w:r w:rsidRPr="00E17D0D">
        <w:rPr>
          <w:rFonts w:ascii="Arial" w:eastAsia="Times New Roman" w:hAnsi="Arial" w:cs="Arial"/>
          <w:spacing w:val="-3"/>
          <w:sz w:val="24"/>
          <w:szCs w:val="24"/>
          <w:lang w:val="es-ES" w:eastAsia="es-ES"/>
        </w:rPr>
        <w:t>M</w:t>
      </w:r>
      <w:r w:rsidR="004424EC" w:rsidRPr="00E17D0D">
        <w:rPr>
          <w:rFonts w:ascii="Arial" w:eastAsia="Times New Roman" w:hAnsi="Arial" w:cs="Arial"/>
          <w:spacing w:val="-3"/>
          <w:sz w:val="24"/>
          <w:szCs w:val="24"/>
          <w:lang w:val="es-ES" w:eastAsia="es-ES"/>
        </w:rPr>
        <w:t xml:space="preserve">inisterio </w:t>
      </w:r>
      <w:r w:rsidRPr="00E17D0D">
        <w:rPr>
          <w:rFonts w:ascii="Arial" w:eastAsia="Times New Roman" w:hAnsi="Arial" w:cs="Arial"/>
          <w:spacing w:val="-3"/>
          <w:sz w:val="24"/>
          <w:szCs w:val="24"/>
          <w:lang w:val="es-ES" w:eastAsia="es-ES"/>
        </w:rPr>
        <w:t xml:space="preserve">Público cuenta con el CGI </w:t>
      </w:r>
      <w:r w:rsidR="007E5B97" w:rsidRPr="00E17D0D">
        <w:rPr>
          <w:rFonts w:ascii="Arial" w:eastAsia="Times New Roman" w:hAnsi="Arial" w:cs="Arial"/>
          <w:spacing w:val="-3"/>
          <w:sz w:val="24"/>
          <w:szCs w:val="24"/>
          <w:lang w:val="es-ES" w:eastAsia="es-ES"/>
        </w:rPr>
        <w:t xml:space="preserve">(Compromiso de Gestión Institucional). Sobre esta materia puntualizó </w:t>
      </w:r>
      <w:r w:rsidR="00E17D0D">
        <w:rPr>
          <w:rFonts w:ascii="Arial" w:eastAsia="Times New Roman" w:hAnsi="Arial" w:cs="Arial"/>
          <w:spacing w:val="-3"/>
          <w:sz w:val="24"/>
          <w:szCs w:val="24"/>
          <w:lang w:val="es-ES" w:eastAsia="es-ES"/>
        </w:rPr>
        <w:t xml:space="preserve">que </w:t>
      </w:r>
      <w:r w:rsidR="007E5B97" w:rsidRPr="00E17D0D">
        <w:rPr>
          <w:rFonts w:ascii="Arial" w:eastAsia="Times New Roman" w:hAnsi="Arial" w:cs="Arial"/>
          <w:spacing w:val="-3"/>
          <w:sz w:val="24"/>
          <w:szCs w:val="24"/>
          <w:lang w:val="es-ES" w:eastAsia="es-ES"/>
        </w:rPr>
        <w:t>el CGI se encuentra o</w:t>
      </w:r>
      <w:r w:rsidR="004424EC" w:rsidRPr="00E17D0D">
        <w:rPr>
          <w:rFonts w:ascii="Arial" w:eastAsia="Times New Roman" w:hAnsi="Arial" w:cs="Arial"/>
          <w:spacing w:val="-3"/>
          <w:sz w:val="24"/>
          <w:szCs w:val="24"/>
          <w:lang w:val="es-ES" w:eastAsia="es-ES"/>
        </w:rPr>
        <w:t xml:space="preserve">rientado al cumplimiento de </w:t>
      </w:r>
      <w:r w:rsidR="007E5B97" w:rsidRPr="00E17D0D">
        <w:rPr>
          <w:rFonts w:ascii="Arial" w:eastAsia="Times New Roman" w:hAnsi="Arial" w:cs="Arial"/>
          <w:spacing w:val="-3"/>
          <w:sz w:val="24"/>
          <w:szCs w:val="24"/>
          <w:lang w:val="es-ES" w:eastAsia="es-ES"/>
        </w:rPr>
        <w:t xml:space="preserve">ciertos </w:t>
      </w:r>
      <w:r w:rsidR="004424EC" w:rsidRPr="00E17D0D">
        <w:rPr>
          <w:rFonts w:ascii="Arial" w:eastAsia="Times New Roman" w:hAnsi="Arial" w:cs="Arial"/>
          <w:spacing w:val="-3"/>
          <w:sz w:val="24"/>
          <w:szCs w:val="24"/>
          <w:lang w:val="es-ES" w:eastAsia="es-ES"/>
        </w:rPr>
        <w:t xml:space="preserve">procesos </w:t>
      </w:r>
      <w:r w:rsidR="007E5B97" w:rsidRPr="00E17D0D">
        <w:rPr>
          <w:rFonts w:ascii="Arial" w:eastAsia="Times New Roman" w:hAnsi="Arial" w:cs="Arial"/>
          <w:spacing w:val="-3"/>
          <w:sz w:val="24"/>
          <w:szCs w:val="24"/>
          <w:lang w:val="es-ES" w:eastAsia="es-ES"/>
        </w:rPr>
        <w:t xml:space="preserve">institucionales </w:t>
      </w:r>
      <w:r w:rsidR="004424EC" w:rsidRPr="00E17D0D">
        <w:rPr>
          <w:rFonts w:ascii="Arial" w:eastAsia="Times New Roman" w:hAnsi="Arial" w:cs="Arial"/>
          <w:spacing w:val="-3"/>
          <w:sz w:val="24"/>
          <w:szCs w:val="24"/>
          <w:lang w:val="es-ES" w:eastAsia="es-ES"/>
        </w:rPr>
        <w:t>bastante gravitantes</w:t>
      </w:r>
      <w:r w:rsidR="007E5B97" w:rsidRPr="00E17D0D">
        <w:rPr>
          <w:rFonts w:ascii="Arial" w:eastAsia="Times New Roman" w:hAnsi="Arial" w:cs="Arial"/>
          <w:spacing w:val="-3"/>
          <w:sz w:val="24"/>
          <w:szCs w:val="24"/>
          <w:lang w:val="es-ES" w:eastAsia="es-ES"/>
        </w:rPr>
        <w:t xml:space="preserve"> los cuales dicen relación, por ejemplo, con la atención de víctimas. </w:t>
      </w:r>
    </w:p>
    <w:p w14:paraId="79D2FB33" w14:textId="2DFBBCE1" w:rsidR="004424EC" w:rsidRPr="00E17D0D" w:rsidRDefault="004424EC" w:rsidP="00B83FD1">
      <w:pPr>
        <w:spacing w:after="0" w:line="240" w:lineRule="auto"/>
        <w:ind w:firstLine="1134"/>
        <w:jc w:val="both"/>
        <w:rPr>
          <w:rFonts w:ascii="Arial" w:eastAsia="Times New Roman" w:hAnsi="Arial" w:cs="Arial"/>
          <w:spacing w:val="-3"/>
          <w:sz w:val="24"/>
          <w:szCs w:val="24"/>
          <w:lang w:val="es-ES" w:eastAsia="es-ES"/>
        </w:rPr>
      </w:pPr>
    </w:p>
    <w:p w14:paraId="2D89C633" w14:textId="7094F61F" w:rsidR="004424EC" w:rsidRPr="00E17D0D" w:rsidRDefault="007E5B97" w:rsidP="00B83FD1">
      <w:pPr>
        <w:spacing w:after="0" w:line="240" w:lineRule="auto"/>
        <w:ind w:firstLine="1134"/>
        <w:jc w:val="both"/>
        <w:rPr>
          <w:rFonts w:ascii="Arial" w:eastAsia="Times New Roman" w:hAnsi="Arial" w:cs="Arial"/>
          <w:spacing w:val="-3"/>
          <w:sz w:val="24"/>
          <w:szCs w:val="24"/>
          <w:lang w:val="es-ES" w:eastAsia="es-ES"/>
        </w:rPr>
      </w:pPr>
      <w:r w:rsidRPr="00E17D0D">
        <w:rPr>
          <w:rFonts w:ascii="Arial" w:eastAsia="Times New Roman" w:hAnsi="Arial" w:cs="Arial"/>
          <w:spacing w:val="-3"/>
          <w:sz w:val="24"/>
          <w:szCs w:val="24"/>
          <w:lang w:val="es-ES" w:eastAsia="es-ES"/>
        </w:rPr>
        <w:t>Añadió que f</w:t>
      </w:r>
      <w:r w:rsidR="004424EC" w:rsidRPr="00E17D0D">
        <w:rPr>
          <w:rFonts w:ascii="Arial" w:eastAsia="Times New Roman" w:hAnsi="Arial" w:cs="Arial"/>
          <w:spacing w:val="-3"/>
          <w:sz w:val="24"/>
          <w:szCs w:val="24"/>
          <w:lang w:val="es-ES" w:eastAsia="es-ES"/>
        </w:rPr>
        <w:t xml:space="preserve">uera de </w:t>
      </w:r>
      <w:r w:rsidRPr="00E17D0D">
        <w:rPr>
          <w:rFonts w:ascii="Arial" w:eastAsia="Times New Roman" w:hAnsi="Arial" w:cs="Arial"/>
          <w:spacing w:val="-3"/>
          <w:sz w:val="24"/>
          <w:szCs w:val="24"/>
          <w:lang w:val="es-ES" w:eastAsia="es-ES"/>
        </w:rPr>
        <w:t>l</w:t>
      </w:r>
      <w:r w:rsidR="004424EC" w:rsidRPr="00E17D0D">
        <w:rPr>
          <w:rFonts w:ascii="Arial" w:eastAsia="Times New Roman" w:hAnsi="Arial" w:cs="Arial"/>
          <w:spacing w:val="-3"/>
          <w:sz w:val="24"/>
          <w:szCs w:val="24"/>
          <w:lang w:val="es-ES" w:eastAsia="es-ES"/>
        </w:rPr>
        <w:t>as metas</w:t>
      </w:r>
      <w:r w:rsidRPr="00E17D0D">
        <w:rPr>
          <w:rFonts w:ascii="Arial" w:eastAsia="Times New Roman" w:hAnsi="Arial" w:cs="Arial"/>
          <w:spacing w:val="-3"/>
          <w:sz w:val="24"/>
          <w:szCs w:val="24"/>
          <w:lang w:val="es-ES" w:eastAsia="es-ES"/>
        </w:rPr>
        <w:t xml:space="preserve"> del CGI </w:t>
      </w:r>
      <w:r w:rsidR="004424EC" w:rsidRPr="00E17D0D">
        <w:rPr>
          <w:rFonts w:ascii="Arial" w:eastAsia="Times New Roman" w:hAnsi="Arial" w:cs="Arial"/>
          <w:spacing w:val="-3"/>
          <w:sz w:val="24"/>
          <w:szCs w:val="24"/>
          <w:lang w:val="es-ES" w:eastAsia="es-ES"/>
        </w:rPr>
        <w:t xml:space="preserve">no </w:t>
      </w:r>
      <w:r w:rsidR="00D96CC0" w:rsidRPr="00E17D0D">
        <w:rPr>
          <w:rFonts w:ascii="Arial" w:eastAsia="Times New Roman" w:hAnsi="Arial" w:cs="Arial"/>
          <w:spacing w:val="-3"/>
          <w:sz w:val="24"/>
          <w:szCs w:val="24"/>
          <w:lang w:val="es-ES" w:eastAsia="es-ES"/>
        </w:rPr>
        <w:t>existe ni existirá</w:t>
      </w:r>
      <w:r w:rsidR="004424EC" w:rsidRPr="00E17D0D">
        <w:rPr>
          <w:rFonts w:ascii="Arial" w:eastAsia="Times New Roman" w:hAnsi="Arial" w:cs="Arial"/>
          <w:spacing w:val="-3"/>
          <w:sz w:val="24"/>
          <w:szCs w:val="24"/>
          <w:lang w:val="es-ES" w:eastAsia="es-ES"/>
        </w:rPr>
        <w:t xml:space="preserve"> </w:t>
      </w:r>
      <w:r w:rsidRPr="00E17D0D">
        <w:rPr>
          <w:rFonts w:ascii="Arial" w:eastAsia="Times New Roman" w:hAnsi="Arial" w:cs="Arial"/>
          <w:spacing w:val="-3"/>
          <w:sz w:val="24"/>
          <w:szCs w:val="24"/>
          <w:lang w:val="es-ES" w:eastAsia="es-ES"/>
        </w:rPr>
        <w:t xml:space="preserve">una </w:t>
      </w:r>
      <w:r w:rsidR="004424EC" w:rsidRPr="00E17D0D">
        <w:rPr>
          <w:rFonts w:ascii="Arial" w:eastAsia="Times New Roman" w:hAnsi="Arial" w:cs="Arial"/>
          <w:spacing w:val="-3"/>
          <w:sz w:val="24"/>
          <w:szCs w:val="24"/>
          <w:lang w:val="es-ES" w:eastAsia="es-ES"/>
        </w:rPr>
        <w:t>meta del M</w:t>
      </w:r>
      <w:r w:rsidRPr="00E17D0D">
        <w:rPr>
          <w:rFonts w:ascii="Arial" w:eastAsia="Times New Roman" w:hAnsi="Arial" w:cs="Arial"/>
          <w:spacing w:val="-3"/>
          <w:sz w:val="24"/>
          <w:szCs w:val="24"/>
          <w:lang w:val="es-ES" w:eastAsia="es-ES"/>
        </w:rPr>
        <w:t xml:space="preserve">inisterio </w:t>
      </w:r>
      <w:r w:rsidR="004424EC" w:rsidRPr="00E17D0D">
        <w:rPr>
          <w:rFonts w:ascii="Arial" w:eastAsia="Times New Roman" w:hAnsi="Arial" w:cs="Arial"/>
          <w:spacing w:val="-3"/>
          <w:sz w:val="24"/>
          <w:szCs w:val="24"/>
          <w:lang w:val="es-ES" w:eastAsia="es-ES"/>
        </w:rPr>
        <w:t>P</w:t>
      </w:r>
      <w:r w:rsidRPr="00E17D0D">
        <w:rPr>
          <w:rFonts w:ascii="Arial" w:eastAsia="Times New Roman" w:hAnsi="Arial" w:cs="Arial"/>
          <w:spacing w:val="-3"/>
          <w:sz w:val="24"/>
          <w:szCs w:val="24"/>
          <w:lang w:val="es-ES" w:eastAsia="es-ES"/>
        </w:rPr>
        <w:t>úblico</w:t>
      </w:r>
      <w:r w:rsidR="004424EC" w:rsidRPr="00E17D0D">
        <w:rPr>
          <w:rFonts w:ascii="Arial" w:eastAsia="Times New Roman" w:hAnsi="Arial" w:cs="Arial"/>
          <w:spacing w:val="-3"/>
          <w:sz w:val="24"/>
          <w:szCs w:val="24"/>
          <w:lang w:val="es-ES" w:eastAsia="es-ES"/>
        </w:rPr>
        <w:t xml:space="preserve"> orientad</w:t>
      </w:r>
      <w:r w:rsidRPr="00E17D0D">
        <w:rPr>
          <w:rFonts w:ascii="Arial" w:eastAsia="Times New Roman" w:hAnsi="Arial" w:cs="Arial"/>
          <w:spacing w:val="-3"/>
          <w:sz w:val="24"/>
          <w:szCs w:val="24"/>
          <w:lang w:val="es-ES" w:eastAsia="es-ES"/>
        </w:rPr>
        <w:t>a</w:t>
      </w:r>
      <w:r w:rsidR="004424EC" w:rsidRPr="00E17D0D">
        <w:rPr>
          <w:rFonts w:ascii="Arial" w:eastAsia="Times New Roman" w:hAnsi="Arial" w:cs="Arial"/>
          <w:spacing w:val="-3"/>
          <w:sz w:val="24"/>
          <w:szCs w:val="24"/>
          <w:lang w:val="es-ES" w:eastAsia="es-ES"/>
        </w:rPr>
        <w:t xml:space="preserve"> al archivo</w:t>
      </w:r>
      <w:r w:rsidRPr="00E17D0D">
        <w:rPr>
          <w:rFonts w:ascii="Arial" w:eastAsia="Times New Roman" w:hAnsi="Arial" w:cs="Arial"/>
          <w:spacing w:val="-3"/>
          <w:sz w:val="24"/>
          <w:szCs w:val="24"/>
          <w:lang w:val="es-ES" w:eastAsia="es-ES"/>
        </w:rPr>
        <w:t xml:space="preserve"> o término</w:t>
      </w:r>
      <w:r w:rsidR="00E17D0D">
        <w:rPr>
          <w:rFonts w:ascii="Arial" w:eastAsia="Times New Roman" w:hAnsi="Arial" w:cs="Arial"/>
          <w:spacing w:val="-3"/>
          <w:sz w:val="24"/>
          <w:szCs w:val="24"/>
          <w:lang w:val="es-ES" w:eastAsia="es-ES"/>
        </w:rPr>
        <w:t xml:space="preserve"> de causas</w:t>
      </w:r>
      <w:r w:rsidR="00D96CC0" w:rsidRPr="00E17D0D">
        <w:rPr>
          <w:rFonts w:ascii="Arial" w:eastAsia="Times New Roman" w:hAnsi="Arial" w:cs="Arial"/>
          <w:spacing w:val="-3"/>
          <w:sz w:val="24"/>
          <w:szCs w:val="24"/>
          <w:lang w:val="es-ES" w:eastAsia="es-ES"/>
        </w:rPr>
        <w:t>. Subrayó que las metas que se fijaron el año 2024</w:t>
      </w:r>
      <w:r w:rsidR="004424EC" w:rsidRPr="00E17D0D">
        <w:rPr>
          <w:rFonts w:ascii="Arial" w:eastAsia="Times New Roman" w:hAnsi="Arial" w:cs="Arial"/>
          <w:spacing w:val="-3"/>
          <w:sz w:val="24"/>
          <w:szCs w:val="24"/>
          <w:lang w:val="es-ES" w:eastAsia="es-ES"/>
        </w:rPr>
        <w:t xml:space="preserve"> apuntaban a</w:t>
      </w:r>
      <w:r w:rsidR="00D96CC0" w:rsidRPr="00E17D0D">
        <w:rPr>
          <w:rFonts w:ascii="Arial" w:eastAsia="Times New Roman" w:hAnsi="Arial" w:cs="Arial"/>
          <w:spacing w:val="-3"/>
          <w:sz w:val="24"/>
          <w:szCs w:val="24"/>
          <w:lang w:val="es-ES" w:eastAsia="es-ES"/>
        </w:rPr>
        <w:t>l aumento de sentencias condenatorias en procedimientos ordinarios y abreviados, metas que fueron cumplidas por los fiscales regionales.</w:t>
      </w:r>
    </w:p>
    <w:p w14:paraId="6CEB55B7" w14:textId="77777777" w:rsidR="00D96CC0" w:rsidRPr="00E17D0D" w:rsidRDefault="00D96CC0" w:rsidP="00B83FD1">
      <w:pPr>
        <w:spacing w:after="0" w:line="240" w:lineRule="auto"/>
        <w:ind w:firstLine="1134"/>
        <w:jc w:val="both"/>
        <w:rPr>
          <w:rFonts w:ascii="Arial" w:eastAsia="Times New Roman" w:hAnsi="Arial" w:cs="Arial"/>
          <w:spacing w:val="-3"/>
          <w:sz w:val="24"/>
          <w:szCs w:val="24"/>
          <w:lang w:val="es-ES" w:eastAsia="es-ES"/>
        </w:rPr>
      </w:pPr>
    </w:p>
    <w:p w14:paraId="7A9D7DCC" w14:textId="3F90EE03" w:rsidR="00D96CC0" w:rsidRPr="00E17D0D" w:rsidRDefault="00D96CC0" w:rsidP="00B83FD1">
      <w:pPr>
        <w:spacing w:after="0" w:line="240" w:lineRule="auto"/>
        <w:ind w:firstLine="1134"/>
        <w:jc w:val="both"/>
        <w:rPr>
          <w:rFonts w:ascii="Arial" w:eastAsia="Times New Roman" w:hAnsi="Arial" w:cs="Arial"/>
          <w:spacing w:val="-3"/>
          <w:sz w:val="24"/>
          <w:szCs w:val="24"/>
          <w:lang w:val="es-ES" w:eastAsia="es-ES"/>
        </w:rPr>
      </w:pPr>
      <w:r w:rsidRPr="00E17D0D">
        <w:rPr>
          <w:rFonts w:ascii="Arial" w:eastAsia="Times New Roman" w:hAnsi="Arial" w:cs="Arial"/>
          <w:spacing w:val="-3"/>
          <w:sz w:val="24"/>
          <w:szCs w:val="24"/>
          <w:lang w:val="es-ES" w:eastAsia="es-ES"/>
        </w:rPr>
        <w:t>Hizo presente que para el a</w:t>
      </w:r>
      <w:r w:rsidR="004424EC" w:rsidRPr="00E17D0D">
        <w:rPr>
          <w:rFonts w:ascii="Arial" w:eastAsia="Times New Roman" w:hAnsi="Arial" w:cs="Arial"/>
          <w:spacing w:val="-3"/>
          <w:sz w:val="24"/>
          <w:szCs w:val="24"/>
          <w:lang w:val="es-ES" w:eastAsia="es-ES"/>
        </w:rPr>
        <w:t xml:space="preserve">ño 2025 </w:t>
      </w:r>
      <w:r w:rsidRPr="00E17D0D">
        <w:rPr>
          <w:rFonts w:ascii="Arial" w:eastAsia="Times New Roman" w:hAnsi="Arial" w:cs="Arial"/>
          <w:spacing w:val="-3"/>
          <w:sz w:val="24"/>
          <w:szCs w:val="24"/>
          <w:lang w:val="es-ES" w:eastAsia="es-ES"/>
        </w:rPr>
        <w:t xml:space="preserve">se han trazado metas similares, y para el caso de los aumentos </w:t>
      </w:r>
      <w:r w:rsidR="004424EC" w:rsidRPr="00E17D0D">
        <w:rPr>
          <w:rFonts w:ascii="Arial" w:eastAsia="Times New Roman" w:hAnsi="Arial" w:cs="Arial"/>
          <w:spacing w:val="-3"/>
          <w:sz w:val="24"/>
          <w:szCs w:val="24"/>
          <w:lang w:val="es-ES" w:eastAsia="es-ES"/>
        </w:rPr>
        <w:t>en materia de</w:t>
      </w:r>
      <w:r w:rsidRPr="00E17D0D">
        <w:rPr>
          <w:rFonts w:ascii="Arial" w:eastAsia="Times New Roman" w:hAnsi="Arial" w:cs="Arial"/>
          <w:spacing w:val="-3"/>
          <w:sz w:val="24"/>
          <w:szCs w:val="24"/>
          <w:lang w:val="es-ES" w:eastAsia="es-ES"/>
        </w:rPr>
        <w:t xml:space="preserve"> delitos de mayor </w:t>
      </w:r>
      <w:r w:rsidR="004424EC" w:rsidRPr="00E17D0D">
        <w:rPr>
          <w:rFonts w:ascii="Arial" w:eastAsia="Times New Roman" w:hAnsi="Arial" w:cs="Arial"/>
          <w:spacing w:val="-3"/>
          <w:sz w:val="24"/>
          <w:szCs w:val="24"/>
          <w:lang w:val="es-ES" w:eastAsia="es-ES"/>
        </w:rPr>
        <w:t>complejidad</w:t>
      </w:r>
      <w:r w:rsidRPr="00E17D0D">
        <w:rPr>
          <w:rFonts w:ascii="Arial" w:eastAsia="Times New Roman" w:hAnsi="Arial" w:cs="Arial"/>
          <w:spacing w:val="-3"/>
          <w:sz w:val="24"/>
          <w:szCs w:val="24"/>
          <w:lang w:val="es-ES" w:eastAsia="es-ES"/>
        </w:rPr>
        <w:t xml:space="preserve"> se estimó necesario aumentar la cantidad de sentencias condenatorias.</w:t>
      </w:r>
    </w:p>
    <w:p w14:paraId="3CA35F2D" w14:textId="77777777" w:rsidR="00D96CC0" w:rsidRPr="00E17D0D" w:rsidRDefault="00D96CC0" w:rsidP="00B83FD1">
      <w:pPr>
        <w:spacing w:after="0" w:line="240" w:lineRule="auto"/>
        <w:ind w:firstLine="1134"/>
        <w:jc w:val="both"/>
        <w:rPr>
          <w:rFonts w:ascii="Arial" w:eastAsia="Times New Roman" w:hAnsi="Arial" w:cs="Arial"/>
          <w:spacing w:val="-3"/>
          <w:sz w:val="24"/>
          <w:szCs w:val="24"/>
          <w:lang w:val="es-ES" w:eastAsia="es-ES"/>
        </w:rPr>
      </w:pPr>
    </w:p>
    <w:p w14:paraId="233F4CEA" w14:textId="4DD65FE7" w:rsidR="006C3B9C" w:rsidRPr="00E17D0D" w:rsidRDefault="00D96CC0" w:rsidP="00B83FD1">
      <w:pPr>
        <w:spacing w:after="0" w:line="240" w:lineRule="auto"/>
        <w:ind w:firstLine="1134"/>
        <w:jc w:val="both"/>
        <w:rPr>
          <w:rFonts w:ascii="Arial" w:eastAsia="Times New Roman" w:hAnsi="Arial" w:cs="Arial"/>
          <w:spacing w:val="-3"/>
          <w:sz w:val="24"/>
          <w:szCs w:val="24"/>
          <w:lang w:val="es-ES" w:eastAsia="es-ES"/>
        </w:rPr>
      </w:pPr>
      <w:r w:rsidRPr="00E17D0D">
        <w:rPr>
          <w:rFonts w:ascii="Arial" w:eastAsia="Times New Roman" w:hAnsi="Arial" w:cs="Arial"/>
          <w:spacing w:val="-3"/>
          <w:sz w:val="24"/>
          <w:szCs w:val="24"/>
          <w:lang w:val="es-ES" w:eastAsia="es-ES"/>
        </w:rPr>
        <w:t xml:space="preserve">Destacó que lo anterior es algo </w:t>
      </w:r>
      <w:r w:rsidR="004424EC" w:rsidRPr="00E17D0D">
        <w:rPr>
          <w:rFonts w:ascii="Arial" w:eastAsia="Times New Roman" w:hAnsi="Arial" w:cs="Arial"/>
          <w:spacing w:val="-3"/>
          <w:sz w:val="24"/>
          <w:szCs w:val="24"/>
          <w:lang w:val="es-ES" w:eastAsia="es-ES"/>
        </w:rPr>
        <w:t>in</w:t>
      </w:r>
      <w:r w:rsidRPr="00E17D0D">
        <w:rPr>
          <w:rFonts w:ascii="Arial" w:eastAsia="Times New Roman" w:hAnsi="Arial" w:cs="Arial"/>
          <w:spacing w:val="-3"/>
          <w:sz w:val="24"/>
          <w:szCs w:val="24"/>
          <w:lang w:val="es-ES" w:eastAsia="es-ES"/>
        </w:rPr>
        <w:t>é</w:t>
      </w:r>
      <w:r w:rsidR="004424EC" w:rsidRPr="00E17D0D">
        <w:rPr>
          <w:rFonts w:ascii="Arial" w:eastAsia="Times New Roman" w:hAnsi="Arial" w:cs="Arial"/>
          <w:spacing w:val="-3"/>
          <w:sz w:val="24"/>
          <w:szCs w:val="24"/>
          <w:lang w:val="es-ES" w:eastAsia="es-ES"/>
        </w:rPr>
        <w:t>dito en la institución</w:t>
      </w:r>
      <w:r w:rsidR="007376D1">
        <w:rPr>
          <w:rFonts w:ascii="Arial" w:eastAsia="Times New Roman" w:hAnsi="Arial" w:cs="Arial"/>
          <w:spacing w:val="-3"/>
          <w:sz w:val="24"/>
          <w:szCs w:val="24"/>
          <w:lang w:val="es-ES" w:eastAsia="es-ES"/>
        </w:rPr>
        <w:t>,</w:t>
      </w:r>
      <w:r w:rsidRPr="00E17D0D">
        <w:rPr>
          <w:rFonts w:ascii="Arial" w:eastAsia="Times New Roman" w:hAnsi="Arial" w:cs="Arial"/>
          <w:spacing w:val="-3"/>
          <w:sz w:val="24"/>
          <w:szCs w:val="24"/>
          <w:lang w:val="es-ES" w:eastAsia="es-ES"/>
        </w:rPr>
        <w:t xml:space="preserve"> toda vez que no habían existido antes </w:t>
      </w:r>
      <w:r w:rsidR="004424EC" w:rsidRPr="00E17D0D">
        <w:rPr>
          <w:rFonts w:ascii="Arial" w:eastAsia="Times New Roman" w:hAnsi="Arial" w:cs="Arial"/>
          <w:spacing w:val="-3"/>
          <w:sz w:val="24"/>
          <w:szCs w:val="24"/>
          <w:lang w:val="es-ES" w:eastAsia="es-ES"/>
        </w:rPr>
        <w:t>metas asociad</w:t>
      </w:r>
      <w:r w:rsidRPr="00E17D0D">
        <w:rPr>
          <w:rFonts w:ascii="Arial" w:eastAsia="Times New Roman" w:hAnsi="Arial" w:cs="Arial"/>
          <w:spacing w:val="-3"/>
          <w:sz w:val="24"/>
          <w:szCs w:val="24"/>
          <w:lang w:val="es-ES" w:eastAsia="es-ES"/>
        </w:rPr>
        <w:t>a</w:t>
      </w:r>
      <w:r w:rsidR="004424EC" w:rsidRPr="00E17D0D">
        <w:rPr>
          <w:rFonts w:ascii="Arial" w:eastAsia="Times New Roman" w:hAnsi="Arial" w:cs="Arial"/>
          <w:spacing w:val="-3"/>
          <w:sz w:val="24"/>
          <w:szCs w:val="24"/>
          <w:lang w:val="es-ES" w:eastAsia="es-ES"/>
        </w:rPr>
        <w:t>s</w:t>
      </w:r>
      <w:r w:rsidRPr="00E17D0D">
        <w:rPr>
          <w:rFonts w:ascii="Arial" w:eastAsia="Times New Roman" w:hAnsi="Arial" w:cs="Arial"/>
          <w:spacing w:val="-3"/>
          <w:sz w:val="24"/>
          <w:szCs w:val="24"/>
          <w:lang w:val="es-ES" w:eastAsia="es-ES"/>
        </w:rPr>
        <w:t xml:space="preserve"> a </w:t>
      </w:r>
      <w:r w:rsidR="004424EC" w:rsidRPr="00E17D0D">
        <w:rPr>
          <w:rFonts w:ascii="Arial" w:eastAsia="Times New Roman" w:hAnsi="Arial" w:cs="Arial"/>
          <w:spacing w:val="-3"/>
          <w:sz w:val="24"/>
          <w:szCs w:val="24"/>
          <w:lang w:val="es-ES" w:eastAsia="es-ES"/>
        </w:rPr>
        <w:t>las</w:t>
      </w:r>
      <w:r w:rsidRPr="00E17D0D">
        <w:rPr>
          <w:rFonts w:ascii="Arial" w:eastAsia="Times New Roman" w:hAnsi="Arial" w:cs="Arial"/>
          <w:spacing w:val="-3"/>
          <w:sz w:val="24"/>
          <w:szCs w:val="24"/>
          <w:lang w:val="es-ES" w:eastAsia="es-ES"/>
        </w:rPr>
        <w:t xml:space="preserve"> sentencias condenatorias. Expresó que ello da cuenta de cambios relevantes en la gestión con los elementos </w:t>
      </w:r>
      <w:r w:rsidR="007376D1">
        <w:rPr>
          <w:rFonts w:ascii="Arial" w:eastAsia="Times New Roman" w:hAnsi="Arial" w:cs="Arial"/>
          <w:spacing w:val="-3"/>
          <w:sz w:val="24"/>
          <w:szCs w:val="24"/>
          <w:lang w:val="es-ES" w:eastAsia="es-ES"/>
        </w:rPr>
        <w:t xml:space="preserve">de </w:t>
      </w:r>
      <w:r w:rsidRPr="00E17D0D">
        <w:rPr>
          <w:rFonts w:ascii="Arial" w:eastAsia="Times New Roman" w:hAnsi="Arial" w:cs="Arial"/>
          <w:spacing w:val="-3"/>
          <w:sz w:val="24"/>
          <w:szCs w:val="24"/>
          <w:lang w:val="es-ES" w:eastAsia="es-ES"/>
        </w:rPr>
        <w:t xml:space="preserve">que ya se </w:t>
      </w:r>
      <w:r w:rsidR="007376D1">
        <w:rPr>
          <w:rFonts w:ascii="Arial" w:eastAsia="Times New Roman" w:hAnsi="Arial" w:cs="Arial"/>
          <w:spacing w:val="-3"/>
          <w:sz w:val="24"/>
          <w:szCs w:val="24"/>
          <w:lang w:val="es-ES" w:eastAsia="es-ES"/>
        </w:rPr>
        <w:t>dispone,</w:t>
      </w:r>
      <w:r w:rsidR="006C3B9C" w:rsidRPr="00E17D0D">
        <w:rPr>
          <w:rFonts w:ascii="Arial" w:eastAsia="Times New Roman" w:hAnsi="Arial" w:cs="Arial"/>
          <w:spacing w:val="-3"/>
          <w:sz w:val="24"/>
          <w:szCs w:val="24"/>
          <w:lang w:val="es-ES" w:eastAsia="es-ES"/>
        </w:rPr>
        <w:t xml:space="preserve"> a lo que se suma el </w:t>
      </w:r>
      <w:r w:rsidR="004424EC" w:rsidRPr="00E17D0D">
        <w:rPr>
          <w:rFonts w:ascii="Arial" w:eastAsia="Times New Roman" w:hAnsi="Arial" w:cs="Arial"/>
          <w:spacing w:val="-3"/>
          <w:sz w:val="24"/>
          <w:szCs w:val="24"/>
          <w:lang w:val="es-ES" w:eastAsia="es-ES"/>
        </w:rPr>
        <w:t>c</w:t>
      </w:r>
      <w:r w:rsidR="006C3B9C" w:rsidRPr="00E17D0D">
        <w:rPr>
          <w:rFonts w:ascii="Arial" w:eastAsia="Times New Roman" w:hAnsi="Arial" w:cs="Arial"/>
          <w:spacing w:val="-3"/>
          <w:sz w:val="24"/>
          <w:szCs w:val="24"/>
          <w:lang w:val="es-ES" w:eastAsia="es-ES"/>
        </w:rPr>
        <w:t>om</w:t>
      </w:r>
      <w:r w:rsidR="004424EC" w:rsidRPr="00E17D0D">
        <w:rPr>
          <w:rFonts w:ascii="Arial" w:eastAsia="Times New Roman" w:hAnsi="Arial" w:cs="Arial"/>
          <w:spacing w:val="-3"/>
          <w:sz w:val="24"/>
          <w:szCs w:val="24"/>
          <w:lang w:val="es-ES" w:eastAsia="es-ES"/>
        </w:rPr>
        <w:t>pr</w:t>
      </w:r>
      <w:r w:rsidR="006C3B9C" w:rsidRPr="00E17D0D">
        <w:rPr>
          <w:rFonts w:ascii="Arial" w:eastAsia="Times New Roman" w:hAnsi="Arial" w:cs="Arial"/>
          <w:spacing w:val="-3"/>
          <w:sz w:val="24"/>
          <w:szCs w:val="24"/>
          <w:lang w:val="es-ES" w:eastAsia="es-ES"/>
        </w:rPr>
        <w:t>o</w:t>
      </w:r>
      <w:r w:rsidR="004424EC" w:rsidRPr="00E17D0D">
        <w:rPr>
          <w:rFonts w:ascii="Arial" w:eastAsia="Times New Roman" w:hAnsi="Arial" w:cs="Arial"/>
          <w:spacing w:val="-3"/>
          <w:sz w:val="24"/>
          <w:szCs w:val="24"/>
          <w:lang w:val="es-ES" w:eastAsia="es-ES"/>
        </w:rPr>
        <w:t>m</w:t>
      </w:r>
      <w:r w:rsidR="006C3B9C" w:rsidRPr="00E17D0D">
        <w:rPr>
          <w:rFonts w:ascii="Arial" w:eastAsia="Times New Roman" w:hAnsi="Arial" w:cs="Arial"/>
          <w:spacing w:val="-3"/>
          <w:sz w:val="24"/>
          <w:szCs w:val="24"/>
          <w:lang w:val="es-ES" w:eastAsia="es-ES"/>
        </w:rPr>
        <w:t>i</w:t>
      </w:r>
      <w:r w:rsidR="004424EC" w:rsidRPr="00E17D0D">
        <w:rPr>
          <w:rFonts w:ascii="Arial" w:eastAsia="Times New Roman" w:hAnsi="Arial" w:cs="Arial"/>
          <w:spacing w:val="-3"/>
          <w:sz w:val="24"/>
          <w:szCs w:val="24"/>
          <w:lang w:val="es-ES" w:eastAsia="es-ES"/>
        </w:rPr>
        <w:t>so</w:t>
      </w:r>
      <w:r w:rsidR="006C3B9C" w:rsidRPr="00E17D0D">
        <w:rPr>
          <w:rFonts w:ascii="Arial" w:eastAsia="Times New Roman" w:hAnsi="Arial" w:cs="Arial"/>
          <w:spacing w:val="-3"/>
          <w:sz w:val="24"/>
          <w:szCs w:val="24"/>
          <w:lang w:val="es-ES" w:eastAsia="es-ES"/>
        </w:rPr>
        <w:t xml:space="preserve"> de </w:t>
      </w:r>
      <w:r w:rsidR="004424EC" w:rsidRPr="00E17D0D">
        <w:rPr>
          <w:rFonts w:ascii="Arial" w:eastAsia="Times New Roman" w:hAnsi="Arial" w:cs="Arial"/>
          <w:spacing w:val="-3"/>
          <w:sz w:val="24"/>
          <w:szCs w:val="24"/>
          <w:lang w:val="es-ES" w:eastAsia="es-ES"/>
        </w:rPr>
        <w:t xml:space="preserve">continuar aumentando el desempeño </w:t>
      </w:r>
      <w:r w:rsidR="006C3B9C" w:rsidRPr="00E17D0D">
        <w:rPr>
          <w:rFonts w:ascii="Arial" w:eastAsia="Times New Roman" w:hAnsi="Arial" w:cs="Arial"/>
          <w:spacing w:val="-3"/>
          <w:sz w:val="24"/>
          <w:szCs w:val="24"/>
          <w:lang w:val="es-ES" w:eastAsia="es-ES"/>
        </w:rPr>
        <w:t>en la obtención de sentencias condenatorias</w:t>
      </w:r>
      <w:r w:rsidR="00AA4BB9">
        <w:rPr>
          <w:rFonts w:ascii="Arial" w:eastAsia="Times New Roman" w:hAnsi="Arial" w:cs="Arial"/>
          <w:spacing w:val="-3"/>
          <w:sz w:val="24"/>
          <w:szCs w:val="24"/>
          <w:lang w:val="es-ES" w:eastAsia="es-ES"/>
        </w:rPr>
        <w:t>,</w:t>
      </w:r>
      <w:r w:rsidR="006C3B9C" w:rsidRPr="00E17D0D">
        <w:rPr>
          <w:rFonts w:ascii="Arial" w:eastAsia="Times New Roman" w:hAnsi="Arial" w:cs="Arial"/>
          <w:spacing w:val="-3"/>
          <w:sz w:val="24"/>
          <w:szCs w:val="24"/>
          <w:lang w:val="es-ES" w:eastAsia="es-ES"/>
        </w:rPr>
        <w:t xml:space="preserve"> pero nunca en materia de archivos provisionales, respecto de lo cual </w:t>
      </w:r>
      <w:r w:rsidR="007376D1">
        <w:rPr>
          <w:rFonts w:ascii="Arial" w:eastAsia="Times New Roman" w:hAnsi="Arial" w:cs="Arial"/>
          <w:spacing w:val="-3"/>
          <w:sz w:val="24"/>
          <w:szCs w:val="24"/>
          <w:lang w:val="es-ES" w:eastAsia="es-ES"/>
        </w:rPr>
        <w:t>puso de relieve</w:t>
      </w:r>
      <w:r w:rsidR="006C3B9C" w:rsidRPr="00E17D0D">
        <w:rPr>
          <w:rFonts w:ascii="Arial" w:eastAsia="Times New Roman" w:hAnsi="Arial" w:cs="Arial"/>
          <w:spacing w:val="-3"/>
          <w:sz w:val="24"/>
          <w:szCs w:val="24"/>
          <w:lang w:val="es-ES" w:eastAsia="es-ES"/>
        </w:rPr>
        <w:t xml:space="preserve"> que una de las metas para los fiscales regionales es</w:t>
      </w:r>
      <w:r w:rsidR="00E17D0D">
        <w:rPr>
          <w:rFonts w:ascii="Arial" w:eastAsia="Times New Roman" w:hAnsi="Arial" w:cs="Arial"/>
          <w:spacing w:val="-3"/>
          <w:sz w:val="24"/>
          <w:szCs w:val="24"/>
          <w:lang w:val="es-ES" w:eastAsia="es-ES"/>
        </w:rPr>
        <w:t>,</w:t>
      </w:r>
      <w:r w:rsidR="006C3B9C" w:rsidRPr="00E17D0D">
        <w:rPr>
          <w:rFonts w:ascii="Arial" w:eastAsia="Times New Roman" w:hAnsi="Arial" w:cs="Arial"/>
          <w:spacing w:val="-3"/>
          <w:sz w:val="24"/>
          <w:szCs w:val="24"/>
          <w:lang w:val="es-ES" w:eastAsia="es-ES"/>
        </w:rPr>
        <w:t xml:space="preserve"> precisamente</w:t>
      </w:r>
      <w:r w:rsidR="00E17D0D">
        <w:rPr>
          <w:rFonts w:ascii="Arial" w:eastAsia="Times New Roman" w:hAnsi="Arial" w:cs="Arial"/>
          <w:spacing w:val="-3"/>
          <w:sz w:val="24"/>
          <w:szCs w:val="24"/>
          <w:lang w:val="es-ES" w:eastAsia="es-ES"/>
        </w:rPr>
        <w:t>,</w:t>
      </w:r>
      <w:r w:rsidR="006C3B9C" w:rsidRPr="00E17D0D">
        <w:rPr>
          <w:rFonts w:ascii="Arial" w:eastAsia="Times New Roman" w:hAnsi="Arial" w:cs="Arial"/>
          <w:spacing w:val="-3"/>
          <w:sz w:val="24"/>
          <w:szCs w:val="24"/>
          <w:lang w:val="es-ES" w:eastAsia="es-ES"/>
        </w:rPr>
        <w:t xml:space="preserve"> la disminución de los archivos provisionales con imputado conocido.</w:t>
      </w:r>
    </w:p>
    <w:p w14:paraId="2F68BAD2" w14:textId="77777777" w:rsidR="006C3B9C" w:rsidRPr="00E17D0D" w:rsidRDefault="006C3B9C" w:rsidP="00B83FD1">
      <w:pPr>
        <w:spacing w:after="0" w:line="240" w:lineRule="auto"/>
        <w:ind w:firstLine="1134"/>
        <w:jc w:val="both"/>
        <w:rPr>
          <w:rFonts w:ascii="Arial" w:eastAsia="Times New Roman" w:hAnsi="Arial" w:cs="Arial"/>
          <w:spacing w:val="-3"/>
          <w:sz w:val="24"/>
          <w:szCs w:val="24"/>
          <w:lang w:val="es-ES" w:eastAsia="es-ES"/>
        </w:rPr>
      </w:pPr>
    </w:p>
    <w:p w14:paraId="5E1441A4" w14:textId="4F721002" w:rsidR="00775845" w:rsidRPr="00E17D0D" w:rsidRDefault="006C3B9C" w:rsidP="00B83FD1">
      <w:pPr>
        <w:spacing w:after="0" w:line="240" w:lineRule="auto"/>
        <w:ind w:firstLine="1134"/>
        <w:jc w:val="both"/>
        <w:rPr>
          <w:rFonts w:ascii="Arial" w:eastAsia="Times New Roman" w:hAnsi="Arial" w:cs="Arial"/>
          <w:spacing w:val="-3"/>
          <w:sz w:val="24"/>
          <w:szCs w:val="24"/>
          <w:lang w:val="es-ES" w:eastAsia="es-ES"/>
        </w:rPr>
      </w:pPr>
      <w:r w:rsidRPr="00E17D0D">
        <w:rPr>
          <w:rFonts w:ascii="Arial" w:eastAsia="Times New Roman" w:hAnsi="Arial" w:cs="Arial"/>
          <w:spacing w:val="-3"/>
          <w:sz w:val="24"/>
          <w:szCs w:val="24"/>
          <w:lang w:val="es-ES" w:eastAsia="es-ES"/>
        </w:rPr>
        <w:t>Dio cuenta además de cambios orgánicos</w:t>
      </w:r>
      <w:r w:rsidR="004424EC" w:rsidRPr="00E17D0D">
        <w:rPr>
          <w:rFonts w:ascii="Arial" w:eastAsia="Times New Roman" w:hAnsi="Arial" w:cs="Arial"/>
          <w:spacing w:val="-3"/>
          <w:sz w:val="24"/>
          <w:szCs w:val="24"/>
          <w:lang w:val="es-ES" w:eastAsia="es-ES"/>
        </w:rPr>
        <w:t xml:space="preserve"> importantes orientados a la </w:t>
      </w:r>
      <w:r w:rsidRPr="00E17D0D">
        <w:rPr>
          <w:rFonts w:ascii="Arial" w:eastAsia="Times New Roman" w:hAnsi="Arial" w:cs="Arial"/>
          <w:spacing w:val="-3"/>
          <w:sz w:val="24"/>
          <w:szCs w:val="24"/>
          <w:lang w:val="es-ES" w:eastAsia="es-ES"/>
        </w:rPr>
        <w:t xml:space="preserve">gestión y al respecto explicó que la creación de la Unidad de Supervisión </w:t>
      </w:r>
      <w:r w:rsidR="004424EC" w:rsidRPr="00E17D0D">
        <w:rPr>
          <w:rFonts w:ascii="Arial" w:eastAsia="Times New Roman" w:hAnsi="Arial" w:cs="Arial"/>
          <w:spacing w:val="-3"/>
          <w:sz w:val="24"/>
          <w:szCs w:val="24"/>
          <w:lang w:val="es-ES" w:eastAsia="es-ES"/>
        </w:rPr>
        <w:t xml:space="preserve">busca controlar la gestión que se da en materia de persecución penal </w:t>
      </w:r>
      <w:r w:rsidRPr="00E17D0D">
        <w:rPr>
          <w:rFonts w:ascii="Arial" w:eastAsia="Times New Roman" w:hAnsi="Arial" w:cs="Arial"/>
          <w:spacing w:val="-3"/>
          <w:sz w:val="24"/>
          <w:szCs w:val="24"/>
          <w:lang w:val="es-ES" w:eastAsia="es-ES"/>
        </w:rPr>
        <w:t>y que hoy en día se encuentra entregada de manera exclusiva a los fiscales regionales</w:t>
      </w:r>
      <w:r w:rsidR="007376D1">
        <w:rPr>
          <w:rFonts w:ascii="Arial" w:eastAsia="Times New Roman" w:hAnsi="Arial" w:cs="Arial"/>
          <w:spacing w:val="-3"/>
          <w:sz w:val="24"/>
          <w:szCs w:val="24"/>
          <w:lang w:val="es-ES" w:eastAsia="es-ES"/>
        </w:rPr>
        <w:t>,</w:t>
      </w:r>
      <w:r w:rsidRPr="00E17D0D">
        <w:rPr>
          <w:rFonts w:ascii="Arial" w:eastAsia="Times New Roman" w:hAnsi="Arial" w:cs="Arial"/>
          <w:spacing w:val="-3"/>
          <w:sz w:val="24"/>
          <w:szCs w:val="24"/>
          <w:lang w:val="es-ES" w:eastAsia="es-ES"/>
        </w:rPr>
        <w:t xml:space="preserve"> de modo que el Fiscal Nacional </w:t>
      </w:r>
      <w:r w:rsidR="004424EC" w:rsidRPr="00E17D0D">
        <w:rPr>
          <w:rFonts w:ascii="Arial" w:eastAsia="Times New Roman" w:hAnsi="Arial" w:cs="Arial"/>
          <w:spacing w:val="-3"/>
          <w:sz w:val="24"/>
          <w:szCs w:val="24"/>
          <w:lang w:val="es-ES" w:eastAsia="es-ES"/>
        </w:rPr>
        <w:t>no tiene potestades para hacer una supervisión de las causas</w:t>
      </w:r>
      <w:r w:rsidRPr="00E17D0D">
        <w:rPr>
          <w:rFonts w:ascii="Arial" w:eastAsia="Times New Roman" w:hAnsi="Arial" w:cs="Arial"/>
          <w:spacing w:val="-3"/>
          <w:sz w:val="24"/>
          <w:szCs w:val="24"/>
          <w:lang w:val="es-ES" w:eastAsia="es-ES"/>
        </w:rPr>
        <w:t xml:space="preserve"> y que estas sean llevadas de acuerdo a los parámetros establecidos ni para detectar incumplimientos</w:t>
      </w:r>
      <w:r w:rsidR="007376D1">
        <w:rPr>
          <w:rFonts w:ascii="Arial" w:eastAsia="Times New Roman" w:hAnsi="Arial" w:cs="Arial"/>
          <w:spacing w:val="-3"/>
          <w:sz w:val="24"/>
          <w:szCs w:val="24"/>
          <w:lang w:val="es-ES" w:eastAsia="es-ES"/>
        </w:rPr>
        <w:t>,</w:t>
      </w:r>
      <w:r w:rsidRPr="00E17D0D">
        <w:rPr>
          <w:rFonts w:ascii="Arial" w:eastAsia="Times New Roman" w:hAnsi="Arial" w:cs="Arial"/>
          <w:spacing w:val="-3"/>
          <w:sz w:val="24"/>
          <w:szCs w:val="24"/>
          <w:lang w:val="es-ES" w:eastAsia="es-ES"/>
        </w:rPr>
        <w:t xml:space="preserve"> razón por la cual se consideró que un sistema de supervisión y la implementación de un </w:t>
      </w:r>
      <w:r w:rsidRPr="00E17D0D">
        <w:rPr>
          <w:rFonts w:ascii="Arial" w:eastAsia="Times New Roman" w:hAnsi="Arial" w:cs="Arial"/>
          <w:i/>
          <w:spacing w:val="-3"/>
          <w:sz w:val="24"/>
          <w:szCs w:val="24"/>
          <w:lang w:val="es-ES" w:eastAsia="es-ES"/>
        </w:rPr>
        <w:t xml:space="preserve">software </w:t>
      </w:r>
      <w:r w:rsidRPr="00E17D0D">
        <w:rPr>
          <w:rFonts w:ascii="Arial" w:eastAsia="Times New Roman" w:hAnsi="Arial" w:cs="Arial"/>
          <w:spacing w:val="-3"/>
          <w:sz w:val="24"/>
          <w:szCs w:val="24"/>
          <w:lang w:val="es-ES" w:eastAsia="es-ES"/>
        </w:rPr>
        <w:t xml:space="preserve">más </w:t>
      </w:r>
      <w:r w:rsidR="00E17D0D">
        <w:rPr>
          <w:rFonts w:ascii="Arial" w:eastAsia="Times New Roman" w:hAnsi="Arial" w:cs="Arial"/>
          <w:spacing w:val="-3"/>
          <w:sz w:val="24"/>
          <w:szCs w:val="24"/>
          <w:lang w:val="es-ES" w:eastAsia="es-ES"/>
        </w:rPr>
        <w:t>o</w:t>
      </w:r>
      <w:r w:rsidRPr="00E17D0D">
        <w:rPr>
          <w:rFonts w:ascii="Arial" w:eastAsia="Times New Roman" w:hAnsi="Arial" w:cs="Arial"/>
          <w:spacing w:val="-3"/>
          <w:sz w:val="24"/>
          <w:szCs w:val="24"/>
          <w:lang w:val="es-ES" w:eastAsia="es-ES"/>
        </w:rPr>
        <w:t>tras herramientas tecnológicas</w:t>
      </w:r>
      <w:r w:rsidR="00775845" w:rsidRPr="00E17D0D">
        <w:rPr>
          <w:rFonts w:ascii="Arial" w:eastAsia="Times New Roman" w:hAnsi="Arial" w:cs="Arial"/>
          <w:spacing w:val="-3"/>
          <w:sz w:val="24"/>
          <w:szCs w:val="24"/>
          <w:lang w:val="es-ES" w:eastAsia="es-ES"/>
        </w:rPr>
        <w:t xml:space="preserve"> permitirán </w:t>
      </w:r>
      <w:r w:rsidR="00375BAD" w:rsidRPr="00E17D0D">
        <w:rPr>
          <w:rFonts w:ascii="Arial" w:eastAsia="Times New Roman" w:hAnsi="Arial" w:cs="Arial"/>
          <w:spacing w:val="-3"/>
          <w:sz w:val="24"/>
          <w:szCs w:val="24"/>
          <w:lang w:val="es-ES" w:eastAsia="es-ES"/>
        </w:rPr>
        <w:t>descubrir caso</w:t>
      </w:r>
      <w:r w:rsidR="00775845" w:rsidRPr="00E17D0D">
        <w:rPr>
          <w:rFonts w:ascii="Arial" w:eastAsia="Times New Roman" w:hAnsi="Arial" w:cs="Arial"/>
          <w:spacing w:val="-3"/>
          <w:sz w:val="24"/>
          <w:szCs w:val="24"/>
          <w:lang w:val="es-ES" w:eastAsia="es-ES"/>
        </w:rPr>
        <w:t>s</w:t>
      </w:r>
      <w:r w:rsidR="00375BAD" w:rsidRPr="00E17D0D">
        <w:rPr>
          <w:rFonts w:ascii="Arial" w:eastAsia="Times New Roman" w:hAnsi="Arial" w:cs="Arial"/>
          <w:spacing w:val="-3"/>
          <w:sz w:val="24"/>
          <w:szCs w:val="24"/>
          <w:lang w:val="es-ES" w:eastAsia="es-ES"/>
        </w:rPr>
        <w:t xml:space="preserve"> de incumplimiento</w:t>
      </w:r>
      <w:r w:rsidR="00775845" w:rsidRPr="00E17D0D">
        <w:rPr>
          <w:rFonts w:ascii="Arial" w:eastAsia="Times New Roman" w:hAnsi="Arial" w:cs="Arial"/>
          <w:spacing w:val="-3"/>
          <w:sz w:val="24"/>
          <w:szCs w:val="24"/>
          <w:lang w:val="es-ES" w:eastAsia="es-ES"/>
        </w:rPr>
        <w:t>.</w:t>
      </w:r>
    </w:p>
    <w:p w14:paraId="5A623307" w14:textId="77777777" w:rsidR="00775845" w:rsidRPr="00E17D0D" w:rsidRDefault="00775845" w:rsidP="00B83FD1">
      <w:pPr>
        <w:spacing w:after="0" w:line="240" w:lineRule="auto"/>
        <w:ind w:firstLine="1134"/>
        <w:jc w:val="both"/>
        <w:rPr>
          <w:rFonts w:ascii="Arial" w:eastAsia="Times New Roman" w:hAnsi="Arial" w:cs="Arial"/>
          <w:spacing w:val="-3"/>
          <w:sz w:val="24"/>
          <w:szCs w:val="24"/>
          <w:lang w:val="es-ES" w:eastAsia="es-ES"/>
        </w:rPr>
      </w:pPr>
    </w:p>
    <w:p w14:paraId="341CA53C" w14:textId="3429F0CB" w:rsidR="00375BAD" w:rsidRPr="00E17D0D" w:rsidRDefault="00775845" w:rsidP="00B83FD1">
      <w:pPr>
        <w:spacing w:after="0" w:line="240" w:lineRule="auto"/>
        <w:ind w:firstLine="1134"/>
        <w:jc w:val="both"/>
        <w:rPr>
          <w:rFonts w:ascii="Arial" w:eastAsia="Times New Roman" w:hAnsi="Arial" w:cs="Arial"/>
          <w:spacing w:val="-3"/>
          <w:sz w:val="24"/>
          <w:szCs w:val="24"/>
          <w:lang w:val="es-ES" w:eastAsia="es-ES"/>
        </w:rPr>
      </w:pPr>
      <w:r w:rsidRPr="00E17D0D">
        <w:rPr>
          <w:rFonts w:ascii="Arial" w:eastAsia="Times New Roman" w:hAnsi="Arial" w:cs="Arial"/>
          <w:spacing w:val="-3"/>
          <w:sz w:val="24"/>
          <w:szCs w:val="24"/>
          <w:lang w:val="es-ES" w:eastAsia="es-ES"/>
        </w:rPr>
        <w:t>Hizo hincapié en la importancia de apreciar lo anterior conjuntamente con el proyecto de ley que crea la Fiscalía Supraterritorial</w:t>
      </w:r>
      <w:r w:rsidR="00AA4BB9">
        <w:rPr>
          <w:rFonts w:ascii="Arial" w:eastAsia="Times New Roman" w:hAnsi="Arial" w:cs="Arial"/>
          <w:spacing w:val="-3"/>
          <w:sz w:val="24"/>
          <w:szCs w:val="24"/>
          <w:lang w:val="es-ES" w:eastAsia="es-ES"/>
        </w:rPr>
        <w:t>,</w:t>
      </w:r>
      <w:r w:rsidRPr="00E17D0D">
        <w:rPr>
          <w:rFonts w:ascii="Arial" w:eastAsia="Times New Roman" w:hAnsi="Arial" w:cs="Arial"/>
          <w:spacing w:val="-3"/>
          <w:sz w:val="24"/>
          <w:szCs w:val="24"/>
          <w:lang w:val="es-ES" w:eastAsia="es-ES"/>
        </w:rPr>
        <w:t xml:space="preserve"> puesto que allí se encuentran los mayores cambios en la orgánica del Ministerio Público y en la forma en que se van a gestionar las causas en la persecución penal con las distintas fiscalías regionales pero también con la Fiscalía Supraterritorial que tendrá competencias en materia de delitos vinculados al </w:t>
      </w:r>
      <w:r w:rsidR="00375BAD" w:rsidRPr="00E17D0D">
        <w:rPr>
          <w:rFonts w:ascii="Arial" w:eastAsia="Times New Roman" w:hAnsi="Arial" w:cs="Arial"/>
          <w:spacing w:val="-3"/>
          <w:sz w:val="24"/>
          <w:szCs w:val="24"/>
          <w:lang w:val="es-ES" w:eastAsia="es-ES"/>
        </w:rPr>
        <w:t>crimen organizado</w:t>
      </w:r>
      <w:r w:rsidR="00E17D0D">
        <w:rPr>
          <w:rFonts w:ascii="Arial" w:eastAsia="Times New Roman" w:hAnsi="Arial" w:cs="Arial"/>
          <w:spacing w:val="-3"/>
          <w:sz w:val="24"/>
          <w:szCs w:val="24"/>
          <w:lang w:val="es-ES" w:eastAsia="es-ES"/>
        </w:rPr>
        <w:t xml:space="preserve">, </w:t>
      </w:r>
      <w:r w:rsidRPr="00E17D0D">
        <w:rPr>
          <w:rFonts w:ascii="Arial" w:eastAsia="Times New Roman" w:hAnsi="Arial" w:cs="Arial"/>
          <w:spacing w:val="-3"/>
          <w:sz w:val="24"/>
          <w:szCs w:val="24"/>
          <w:lang w:val="es-ES" w:eastAsia="es-ES"/>
        </w:rPr>
        <w:t xml:space="preserve">de </w:t>
      </w:r>
      <w:r w:rsidR="00375BAD" w:rsidRPr="00E17D0D">
        <w:rPr>
          <w:rFonts w:ascii="Arial" w:eastAsia="Times New Roman" w:hAnsi="Arial" w:cs="Arial"/>
          <w:spacing w:val="-3"/>
          <w:sz w:val="24"/>
          <w:szCs w:val="24"/>
          <w:lang w:val="es-ES" w:eastAsia="es-ES"/>
        </w:rPr>
        <w:t>alta complejidad</w:t>
      </w:r>
      <w:r w:rsidRPr="00E17D0D">
        <w:rPr>
          <w:rFonts w:ascii="Arial" w:eastAsia="Times New Roman" w:hAnsi="Arial" w:cs="Arial"/>
          <w:spacing w:val="-3"/>
          <w:sz w:val="24"/>
          <w:szCs w:val="24"/>
          <w:lang w:val="es-ES" w:eastAsia="es-ES"/>
        </w:rPr>
        <w:t xml:space="preserve"> y</w:t>
      </w:r>
      <w:r w:rsidR="00375BAD" w:rsidRPr="00E17D0D">
        <w:rPr>
          <w:rFonts w:ascii="Arial" w:eastAsia="Times New Roman" w:hAnsi="Arial" w:cs="Arial"/>
          <w:spacing w:val="-3"/>
          <w:sz w:val="24"/>
          <w:szCs w:val="24"/>
          <w:lang w:val="es-ES" w:eastAsia="es-ES"/>
        </w:rPr>
        <w:t xml:space="preserve"> robos violentos contra la propiedad</w:t>
      </w:r>
      <w:r w:rsidRPr="00E17D0D">
        <w:rPr>
          <w:rFonts w:ascii="Arial" w:eastAsia="Times New Roman" w:hAnsi="Arial" w:cs="Arial"/>
          <w:spacing w:val="-3"/>
          <w:sz w:val="24"/>
          <w:szCs w:val="24"/>
          <w:lang w:val="es-ES" w:eastAsia="es-ES"/>
        </w:rPr>
        <w:t>.</w:t>
      </w:r>
    </w:p>
    <w:p w14:paraId="5F613731" w14:textId="2F8F3183" w:rsidR="00375BAD" w:rsidRPr="00E17D0D" w:rsidRDefault="00375BAD" w:rsidP="00B83FD1">
      <w:pPr>
        <w:spacing w:after="0" w:line="240" w:lineRule="auto"/>
        <w:ind w:firstLine="1134"/>
        <w:jc w:val="both"/>
        <w:rPr>
          <w:rFonts w:ascii="Arial" w:eastAsia="Times New Roman" w:hAnsi="Arial" w:cs="Arial"/>
          <w:spacing w:val="-3"/>
          <w:sz w:val="24"/>
          <w:szCs w:val="24"/>
          <w:lang w:val="es-ES" w:eastAsia="es-ES"/>
        </w:rPr>
      </w:pPr>
    </w:p>
    <w:p w14:paraId="236B38D9" w14:textId="3627066C" w:rsidR="00375BAD" w:rsidRPr="00E17D0D" w:rsidRDefault="00375BAD" w:rsidP="00B83FD1">
      <w:pPr>
        <w:spacing w:after="0" w:line="240" w:lineRule="auto"/>
        <w:ind w:firstLine="1134"/>
        <w:jc w:val="both"/>
        <w:rPr>
          <w:rFonts w:ascii="Arial" w:eastAsia="Times New Roman" w:hAnsi="Arial" w:cs="Arial"/>
          <w:spacing w:val="-3"/>
          <w:sz w:val="24"/>
          <w:szCs w:val="24"/>
          <w:lang w:val="es-ES" w:eastAsia="es-ES"/>
        </w:rPr>
      </w:pPr>
      <w:r w:rsidRPr="00E17D0D">
        <w:rPr>
          <w:rFonts w:ascii="Arial" w:eastAsia="Times New Roman" w:hAnsi="Arial" w:cs="Arial"/>
          <w:spacing w:val="-3"/>
          <w:sz w:val="24"/>
          <w:szCs w:val="24"/>
          <w:lang w:val="es-ES" w:eastAsia="es-ES"/>
        </w:rPr>
        <w:t>En</w:t>
      </w:r>
      <w:r w:rsidR="00775845" w:rsidRPr="00E17D0D">
        <w:rPr>
          <w:rFonts w:ascii="Arial" w:eastAsia="Times New Roman" w:hAnsi="Arial" w:cs="Arial"/>
          <w:spacing w:val="-3"/>
          <w:sz w:val="24"/>
          <w:szCs w:val="24"/>
          <w:lang w:val="es-ES" w:eastAsia="es-ES"/>
        </w:rPr>
        <w:t xml:space="preserve"> materia de remuneraciones explicó que actualmente se </w:t>
      </w:r>
      <w:r w:rsidRPr="00E17D0D">
        <w:rPr>
          <w:rFonts w:ascii="Arial" w:eastAsia="Times New Roman" w:hAnsi="Arial" w:cs="Arial"/>
          <w:spacing w:val="-3"/>
          <w:sz w:val="24"/>
          <w:szCs w:val="24"/>
          <w:lang w:val="es-ES" w:eastAsia="es-ES"/>
        </w:rPr>
        <w:t>tiene una remun</w:t>
      </w:r>
      <w:r w:rsidR="00775845" w:rsidRPr="00E17D0D">
        <w:rPr>
          <w:rFonts w:ascii="Arial" w:eastAsia="Times New Roman" w:hAnsi="Arial" w:cs="Arial"/>
          <w:spacing w:val="-3"/>
          <w:sz w:val="24"/>
          <w:szCs w:val="24"/>
          <w:lang w:val="es-ES" w:eastAsia="es-ES"/>
        </w:rPr>
        <w:t>e</w:t>
      </w:r>
      <w:r w:rsidRPr="00E17D0D">
        <w:rPr>
          <w:rFonts w:ascii="Arial" w:eastAsia="Times New Roman" w:hAnsi="Arial" w:cs="Arial"/>
          <w:spacing w:val="-3"/>
          <w:sz w:val="24"/>
          <w:szCs w:val="24"/>
          <w:lang w:val="es-ES" w:eastAsia="es-ES"/>
        </w:rPr>
        <w:t>raci</w:t>
      </w:r>
      <w:r w:rsidR="00775845" w:rsidRPr="00E17D0D">
        <w:rPr>
          <w:rFonts w:ascii="Arial" w:eastAsia="Times New Roman" w:hAnsi="Arial" w:cs="Arial"/>
          <w:spacing w:val="-3"/>
          <w:sz w:val="24"/>
          <w:szCs w:val="24"/>
          <w:lang w:val="es-ES" w:eastAsia="es-ES"/>
        </w:rPr>
        <w:t>ó</w:t>
      </w:r>
      <w:r w:rsidRPr="00E17D0D">
        <w:rPr>
          <w:rFonts w:ascii="Arial" w:eastAsia="Times New Roman" w:hAnsi="Arial" w:cs="Arial"/>
          <w:spacing w:val="-3"/>
          <w:sz w:val="24"/>
          <w:szCs w:val="24"/>
          <w:lang w:val="es-ES" w:eastAsia="es-ES"/>
        </w:rPr>
        <w:t>n</w:t>
      </w:r>
      <w:r w:rsidR="00775845" w:rsidRPr="00E17D0D">
        <w:rPr>
          <w:rFonts w:ascii="Arial" w:eastAsia="Times New Roman" w:hAnsi="Arial" w:cs="Arial"/>
          <w:spacing w:val="-3"/>
          <w:sz w:val="24"/>
          <w:szCs w:val="24"/>
          <w:lang w:val="es-ES" w:eastAsia="es-ES"/>
        </w:rPr>
        <w:t xml:space="preserve"> que es</w:t>
      </w:r>
      <w:r w:rsidRPr="00E17D0D">
        <w:rPr>
          <w:rFonts w:ascii="Arial" w:eastAsia="Times New Roman" w:hAnsi="Arial" w:cs="Arial"/>
          <w:spacing w:val="-3"/>
          <w:sz w:val="24"/>
          <w:szCs w:val="24"/>
          <w:lang w:val="es-ES" w:eastAsia="es-ES"/>
        </w:rPr>
        <w:t xml:space="preserve"> fija</w:t>
      </w:r>
      <w:r w:rsidR="00775845" w:rsidRPr="00E17D0D">
        <w:rPr>
          <w:rFonts w:ascii="Arial" w:eastAsia="Times New Roman" w:hAnsi="Arial" w:cs="Arial"/>
          <w:spacing w:val="-3"/>
          <w:sz w:val="24"/>
          <w:szCs w:val="24"/>
          <w:lang w:val="es-ES" w:eastAsia="es-ES"/>
        </w:rPr>
        <w:t>,</w:t>
      </w:r>
      <w:r w:rsidRPr="00E17D0D">
        <w:rPr>
          <w:rFonts w:ascii="Arial" w:eastAsia="Times New Roman" w:hAnsi="Arial" w:cs="Arial"/>
          <w:spacing w:val="-3"/>
          <w:sz w:val="24"/>
          <w:szCs w:val="24"/>
          <w:lang w:val="es-ES" w:eastAsia="es-ES"/>
        </w:rPr>
        <w:t xml:space="preserve"> con un porcentaje variable </w:t>
      </w:r>
      <w:r w:rsidR="00775845" w:rsidRPr="00E17D0D">
        <w:rPr>
          <w:rFonts w:ascii="Arial" w:eastAsia="Times New Roman" w:hAnsi="Arial" w:cs="Arial"/>
          <w:spacing w:val="-3"/>
          <w:sz w:val="24"/>
          <w:szCs w:val="24"/>
          <w:lang w:val="es-ES" w:eastAsia="es-ES"/>
        </w:rPr>
        <w:t xml:space="preserve">que es </w:t>
      </w:r>
      <w:r w:rsidRPr="00E17D0D">
        <w:rPr>
          <w:rFonts w:ascii="Arial" w:eastAsia="Times New Roman" w:hAnsi="Arial" w:cs="Arial"/>
          <w:spacing w:val="-3"/>
          <w:sz w:val="24"/>
          <w:szCs w:val="24"/>
          <w:lang w:val="es-ES" w:eastAsia="es-ES"/>
        </w:rPr>
        <w:t>de un 18%</w:t>
      </w:r>
      <w:r w:rsidR="00AA4BB9">
        <w:rPr>
          <w:rFonts w:ascii="Arial" w:eastAsia="Times New Roman" w:hAnsi="Arial" w:cs="Arial"/>
          <w:spacing w:val="-3"/>
          <w:sz w:val="24"/>
          <w:szCs w:val="24"/>
          <w:lang w:val="es-ES" w:eastAsia="es-ES"/>
        </w:rPr>
        <w:t>,</w:t>
      </w:r>
      <w:r w:rsidRPr="00E17D0D">
        <w:rPr>
          <w:rFonts w:ascii="Arial" w:eastAsia="Times New Roman" w:hAnsi="Arial" w:cs="Arial"/>
          <w:spacing w:val="-3"/>
          <w:sz w:val="24"/>
          <w:szCs w:val="24"/>
          <w:lang w:val="es-ES" w:eastAsia="es-ES"/>
        </w:rPr>
        <w:t xml:space="preserve"> </w:t>
      </w:r>
      <w:r w:rsidR="00775845" w:rsidRPr="00E17D0D">
        <w:rPr>
          <w:rFonts w:ascii="Arial" w:eastAsia="Times New Roman" w:hAnsi="Arial" w:cs="Arial"/>
          <w:spacing w:val="-3"/>
          <w:sz w:val="24"/>
          <w:szCs w:val="24"/>
          <w:lang w:val="es-ES" w:eastAsia="es-ES"/>
        </w:rPr>
        <w:t>el cual</w:t>
      </w:r>
      <w:r w:rsidR="00E17D0D">
        <w:rPr>
          <w:rFonts w:ascii="Arial" w:eastAsia="Times New Roman" w:hAnsi="Arial" w:cs="Arial"/>
          <w:spacing w:val="-3"/>
          <w:sz w:val="24"/>
          <w:szCs w:val="24"/>
          <w:lang w:val="es-ES" w:eastAsia="es-ES"/>
        </w:rPr>
        <w:t xml:space="preserve"> </w:t>
      </w:r>
      <w:r w:rsidR="00775845" w:rsidRPr="00E17D0D">
        <w:rPr>
          <w:rFonts w:ascii="Arial" w:eastAsia="Times New Roman" w:hAnsi="Arial" w:cs="Arial"/>
          <w:spacing w:val="-3"/>
          <w:sz w:val="24"/>
          <w:szCs w:val="24"/>
          <w:lang w:val="es-ES" w:eastAsia="es-ES"/>
        </w:rPr>
        <w:t xml:space="preserve">se encuentra </w:t>
      </w:r>
      <w:r w:rsidRPr="00E17D0D">
        <w:rPr>
          <w:rFonts w:ascii="Arial" w:eastAsia="Times New Roman" w:hAnsi="Arial" w:cs="Arial"/>
          <w:spacing w:val="-3"/>
          <w:sz w:val="24"/>
          <w:szCs w:val="24"/>
          <w:lang w:val="es-ES" w:eastAsia="es-ES"/>
        </w:rPr>
        <w:t xml:space="preserve">asociado al </w:t>
      </w:r>
      <w:r w:rsidR="00775845" w:rsidRPr="00E17D0D">
        <w:rPr>
          <w:rFonts w:ascii="Arial" w:eastAsia="Times New Roman" w:hAnsi="Arial" w:cs="Arial"/>
          <w:spacing w:val="-3"/>
          <w:sz w:val="24"/>
          <w:szCs w:val="24"/>
          <w:lang w:val="es-ES" w:eastAsia="es-ES"/>
        </w:rPr>
        <w:t>CGI</w:t>
      </w:r>
      <w:r w:rsidRPr="00E17D0D">
        <w:rPr>
          <w:rFonts w:ascii="Arial" w:eastAsia="Times New Roman" w:hAnsi="Arial" w:cs="Arial"/>
          <w:spacing w:val="-3"/>
          <w:sz w:val="24"/>
          <w:szCs w:val="24"/>
          <w:lang w:val="es-ES" w:eastAsia="es-ES"/>
        </w:rPr>
        <w:t xml:space="preserve"> que son los bonos de naturaleza </w:t>
      </w:r>
      <w:r w:rsidR="00775845" w:rsidRPr="00E17D0D">
        <w:rPr>
          <w:rFonts w:ascii="Arial" w:eastAsia="Times New Roman" w:hAnsi="Arial" w:cs="Arial"/>
          <w:spacing w:val="-3"/>
          <w:sz w:val="24"/>
          <w:szCs w:val="24"/>
          <w:lang w:val="es-ES" w:eastAsia="es-ES"/>
        </w:rPr>
        <w:t>institucional y un porcentaje importante viene modificado con el proyecto de ley que se discute, de manera que no solamente sean metas de naturaleza individual sino que de</w:t>
      </w:r>
      <w:r w:rsidRPr="00E17D0D">
        <w:rPr>
          <w:rFonts w:ascii="Arial" w:eastAsia="Times New Roman" w:hAnsi="Arial" w:cs="Arial"/>
          <w:spacing w:val="-3"/>
          <w:sz w:val="24"/>
          <w:szCs w:val="24"/>
          <w:lang w:val="es-ES" w:eastAsia="es-ES"/>
        </w:rPr>
        <w:t xml:space="preserve"> carácter colectivo</w:t>
      </w:r>
      <w:r w:rsidR="00AA4BB9">
        <w:rPr>
          <w:rFonts w:ascii="Arial" w:eastAsia="Times New Roman" w:hAnsi="Arial" w:cs="Arial"/>
          <w:spacing w:val="-3"/>
          <w:sz w:val="24"/>
          <w:szCs w:val="24"/>
          <w:lang w:val="es-ES" w:eastAsia="es-ES"/>
        </w:rPr>
        <w:t>,</w:t>
      </w:r>
      <w:r w:rsidR="00775845" w:rsidRPr="00E17D0D">
        <w:rPr>
          <w:rFonts w:ascii="Arial" w:eastAsia="Times New Roman" w:hAnsi="Arial" w:cs="Arial"/>
          <w:spacing w:val="-3"/>
          <w:sz w:val="24"/>
          <w:szCs w:val="24"/>
          <w:lang w:val="es-ES" w:eastAsia="es-ES"/>
        </w:rPr>
        <w:t xml:space="preserve"> puesto que la persecución penal se desarrolla por equipos y no de manera individual, de modo que se busca premiar el abordaje colectivo de las causas.</w:t>
      </w:r>
    </w:p>
    <w:p w14:paraId="1DBA03FB" w14:textId="043764F7" w:rsidR="00375BAD" w:rsidRPr="00E17D0D" w:rsidRDefault="00375BAD" w:rsidP="00B83FD1">
      <w:pPr>
        <w:spacing w:after="0" w:line="240" w:lineRule="auto"/>
        <w:ind w:firstLine="1134"/>
        <w:jc w:val="both"/>
        <w:rPr>
          <w:rFonts w:ascii="Arial" w:eastAsia="Times New Roman" w:hAnsi="Arial" w:cs="Arial"/>
          <w:spacing w:val="-3"/>
          <w:sz w:val="24"/>
          <w:szCs w:val="24"/>
          <w:lang w:val="es-ES" w:eastAsia="es-ES"/>
        </w:rPr>
      </w:pPr>
    </w:p>
    <w:p w14:paraId="537468F6" w14:textId="122E3102" w:rsidR="00734E35" w:rsidRPr="00E17D0D" w:rsidRDefault="00375BAD" w:rsidP="00B83FD1">
      <w:pPr>
        <w:spacing w:after="0" w:line="240" w:lineRule="auto"/>
        <w:ind w:firstLine="1134"/>
        <w:jc w:val="both"/>
        <w:rPr>
          <w:rFonts w:ascii="Arial" w:eastAsia="Times New Roman" w:hAnsi="Arial" w:cs="Arial"/>
          <w:spacing w:val="-3"/>
          <w:sz w:val="24"/>
          <w:szCs w:val="24"/>
          <w:lang w:val="es-ES" w:eastAsia="es-ES"/>
        </w:rPr>
      </w:pPr>
      <w:r w:rsidRPr="00E17D0D">
        <w:rPr>
          <w:rFonts w:ascii="Arial" w:eastAsia="Times New Roman" w:hAnsi="Arial" w:cs="Arial"/>
          <w:spacing w:val="-3"/>
          <w:sz w:val="24"/>
          <w:szCs w:val="24"/>
          <w:lang w:val="es-ES" w:eastAsia="es-ES"/>
        </w:rPr>
        <w:t xml:space="preserve">El </w:t>
      </w:r>
      <w:r w:rsidRPr="00E17D0D">
        <w:rPr>
          <w:rFonts w:ascii="Arial" w:eastAsia="Times New Roman" w:hAnsi="Arial" w:cs="Arial"/>
          <w:b/>
          <w:spacing w:val="-3"/>
          <w:sz w:val="24"/>
          <w:szCs w:val="24"/>
          <w:lang w:val="es-ES" w:eastAsia="es-ES"/>
        </w:rPr>
        <w:t>Honorable Senad</w:t>
      </w:r>
      <w:r w:rsidR="00775845" w:rsidRPr="00E17D0D">
        <w:rPr>
          <w:rFonts w:ascii="Arial" w:eastAsia="Times New Roman" w:hAnsi="Arial" w:cs="Arial"/>
          <w:b/>
          <w:spacing w:val="-3"/>
          <w:sz w:val="24"/>
          <w:szCs w:val="24"/>
          <w:lang w:val="es-ES" w:eastAsia="es-ES"/>
        </w:rPr>
        <w:t>or</w:t>
      </w:r>
      <w:r w:rsidRPr="00E17D0D">
        <w:rPr>
          <w:rFonts w:ascii="Arial" w:eastAsia="Times New Roman" w:hAnsi="Arial" w:cs="Arial"/>
          <w:b/>
          <w:spacing w:val="-3"/>
          <w:sz w:val="24"/>
          <w:szCs w:val="24"/>
          <w:lang w:val="es-ES" w:eastAsia="es-ES"/>
        </w:rPr>
        <w:t xml:space="preserve"> señor Kast</w:t>
      </w:r>
      <w:r w:rsidRPr="00E17D0D">
        <w:rPr>
          <w:rFonts w:ascii="Arial" w:eastAsia="Times New Roman" w:hAnsi="Arial" w:cs="Arial"/>
          <w:spacing w:val="-3"/>
          <w:sz w:val="24"/>
          <w:szCs w:val="24"/>
          <w:lang w:val="es-ES" w:eastAsia="es-ES"/>
        </w:rPr>
        <w:t xml:space="preserve"> solicit</w:t>
      </w:r>
      <w:r w:rsidR="00775845" w:rsidRPr="00E17D0D">
        <w:rPr>
          <w:rFonts w:ascii="Arial" w:eastAsia="Times New Roman" w:hAnsi="Arial" w:cs="Arial"/>
          <w:spacing w:val="-3"/>
          <w:sz w:val="24"/>
          <w:szCs w:val="24"/>
          <w:lang w:val="es-ES" w:eastAsia="es-ES"/>
        </w:rPr>
        <w:t xml:space="preserve">ó </w:t>
      </w:r>
      <w:r w:rsidRPr="00E17D0D">
        <w:rPr>
          <w:rFonts w:ascii="Arial" w:eastAsia="Times New Roman" w:hAnsi="Arial" w:cs="Arial"/>
          <w:spacing w:val="-3"/>
          <w:sz w:val="24"/>
          <w:szCs w:val="24"/>
          <w:lang w:val="es-ES" w:eastAsia="es-ES"/>
        </w:rPr>
        <w:t xml:space="preserve">a la </w:t>
      </w:r>
      <w:r w:rsidR="00775845" w:rsidRPr="00E17D0D">
        <w:rPr>
          <w:rFonts w:ascii="Arial" w:eastAsia="Times New Roman" w:hAnsi="Arial" w:cs="Arial"/>
          <w:spacing w:val="-3"/>
          <w:sz w:val="24"/>
          <w:szCs w:val="24"/>
          <w:lang w:val="es-ES" w:eastAsia="es-ES"/>
        </w:rPr>
        <w:t>señora Morales un resumen que muestre cómo funcionan las remuneraciones y que explique en profundidad el CGI</w:t>
      </w:r>
      <w:r w:rsidR="00AA4BB9">
        <w:rPr>
          <w:rFonts w:ascii="Arial" w:eastAsia="Times New Roman" w:hAnsi="Arial" w:cs="Arial"/>
          <w:spacing w:val="-3"/>
          <w:sz w:val="24"/>
          <w:szCs w:val="24"/>
          <w:lang w:val="es-ES" w:eastAsia="es-ES"/>
        </w:rPr>
        <w:t>,</w:t>
      </w:r>
      <w:r w:rsidR="00775845" w:rsidRPr="00E17D0D">
        <w:rPr>
          <w:rFonts w:ascii="Arial" w:eastAsia="Times New Roman" w:hAnsi="Arial" w:cs="Arial"/>
          <w:spacing w:val="-3"/>
          <w:sz w:val="24"/>
          <w:szCs w:val="24"/>
          <w:lang w:val="es-ES" w:eastAsia="es-ES"/>
        </w:rPr>
        <w:t xml:space="preserve"> </w:t>
      </w:r>
      <w:r w:rsidR="00734E35" w:rsidRPr="00E17D0D">
        <w:rPr>
          <w:rFonts w:ascii="Arial" w:eastAsia="Times New Roman" w:hAnsi="Arial" w:cs="Arial"/>
          <w:spacing w:val="-3"/>
          <w:sz w:val="24"/>
          <w:szCs w:val="24"/>
          <w:lang w:val="es-ES" w:eastAsia="es-ES"/>
        </w:rPr>
        <w:t xml:space="preserve">para poder entenderlo previo a la votación de </w:t>
      </w:r>
      <w:r w:rsidR="00E17D0D">
        <w:rPr>
          <w:rFonts w:ascii="Arial" w:eastAsia="Times New Roman" w:hAnsi="Arial" w:cs="Arial"/>
          <w:spacing w:val="-3"/>
          <w:sz w:val="24"/>
          <w:szCs w:val="24"/>
          <w:lang w:val="es-ES" w:eastAsia="es-ES"/>
        </w:rPr>
        <w:t>esta</w:t>
      </w:r>
      <w:r w:rsidR="00734E35" w:rsidRPr="00E17D0D">
        <w:rPr>
          <w:rFonts w:ascii="Arial" w:eastAsia="Times New Roman" w:hAnsi="Arial" w:cs="Arial"/>
          <w:spacing w:val="-3"/>
          <w:sz w:val="24"/>
          <w:szCs w:val="24"/>
          <w:lang w:val="es-ES" w:eastAsia="es-ES"/>
        </w:rPr>
        <w:t xml:space="preserve"> iniciativa legal.</w:t>
      </w:r>
    </w:p>
    <w:p w14:paraId="6ED1CB06" w14:textId="77777777" w:rsidR="00734E35" w:rsidRPr="009E0F14" w:rsidRDefault="00734E35" w:rsidP="00B83FD1">
      <w:pPr>
        <w:spacing w:after="0" w:line="240" w:lineRule="auto"/>
        <w:ind w:firstLine="1134"/>
        <w:jc w:val="both"/>
        <w:rPr>
          <w:rFonts w:ascii="Arial" w:eastAsia="Times New Roman" w:hAnsi="Arial" w:cs="Arial"/>
          <w:spacing w:val="-3"/>
          <w:sz w:val="24"/>
          <w:szCs w:val="24"/>
          <w:lang w:val="es-ES" w:eastAsia="es-ES"/>
        </w:rPr>
      </w:pPr>
    </w:p>
    <w:p w14:paraId="77CC48B2" w14:textId="5E580B74" w:rsidR="00C8125A" w:rsidRPr="009E0F14" w:rsidRDefault="00734E35" w:rsidP="00B83FD1">
      <w:pPr>
        <w:spacing w:after="0" w:line="240" w:lineRule="auto"/>
        <w:ind w:firstLine="1134"/>
        <w:jc w:val="both"/>
        <w:rPr>
          <w:rFonts w:ascii="Arial" w:eastAsia="Times New Roman" w:hAnsi="Arial" w:cs="Arial"/>
          <w:spacing w:val="-3"/>
          <w:sz w:val="24"/>
          <w:szCs w:val="24"/>
          <w:lang w:val="es-ES" w:eastAsia="es-ES"/>
        </w:rPr>
      </w:pPr>
      <w:r w:rsidRPr="009E0F14">
        <w:rPr>
          <w:rFonts w:ascii="Arial" w:eastAsia="Times New Roman" w:hAnsi="Arial" w:cs="Arial"/>
          <w:spacing w:val="-3"/>
          <w:sz w:val="24"/>
          <w:szCs w:val="24"/>
          <w:lang w:val="es-ES" w:eastAsia="es-ES"/>
        </w:rPr>
        <w:t>Finalmente, planteó al Ejecutivo y al Ministerio Público establecer una forma de trabajo que permita definir a</w:t>
      </w:r>
      <w:r w:rsidR="00140486">
        <w:rPr>
          <w:rFonts w:ascii="Arial" w:eastAsia="Times New Roman" w:hAnsi="Arial" w:cs="Arial"/>
          <w:spacing w:val="-3"/>
          <w:sz w:val="24"/>
          <w:szCs w:val="24"/>
          <w:lang w:val="es-ES" w:eastAsia="es-ES"/>
        </w:rPr>
        <w:t xml:space="preserve"> </w:t>
      </w:r>
      <w:proofErr w:type="spellStart"/>
      <w:r w:rsidRPr="009E0F14">
        <w:rPr>
          <w:rFonts w:ascii="Arial" w:eastAsia="Times New Roman" w:hAnsi="Arial" w:cs="Arial"/>
          <w:spacing w:val="-3"/>
          <w:sz w:val="24"/>
          <w:szCs w:val="24"/>
          <w:lang w:val="es-ES" w:eastAsia="es-ES"/>
        </w:rPr>
        <w:t>quellas</w:t>
      </w:r>
      <w:proofErr w:type="spellEnd"/>
      <w:r w:rsidRPr="009E0F14">
        <w:rPr>
          <w:rFonts w:ascii="Arial" w:eastAsia="Times New Roman" w:hAnsi="Arial" w:cs="Arial"/>
          <w:spacing w:val="-3"/>
          <w:sz w:val="24"/>
          <w:szCs w:val="24"/>
          <w:lang w:val="es-ES" w:eastAsia="es-ES"/>
        </w:rPr>
        <w:t xml:space="preserve"> materias respecto de las cuales los miembros de la Comisión soliciten alguna votación separada o profundizar </w:t>
      </w:r>
      <w:r w:rsidR="00E17D0D" w:rsidRPr="009E0F14">
        <w:rPr>
          <w:rFonts w:ascii="Arial" w:eastAsia="Times New Roman" w:hAnsi="Arial" w:cs="Arial"/>
          <w:spacing w:val="-3"/>
          <w:sz w:val="24"/>
          <w:szCs w:val="24"/>
          <w:lang w:val="es-ES" w:eastAsia="es-ES"/>
        </w:rPr>
        <w:t xml:space="preserve">sobre algún </w:t>
      </w:r>
      <w:r w:rsidR="009E0F14" w:rsidRPr="009E0F14">
        <w:rPr>
          <w:rFonts w:ascii="Arial" w:eastAsia="Times New Roman" w:hAnsi="Arial" w:cs="Arial"/>
          <w:spacing w:val="-3"/>
          <w:sz w:val="24"/>
          <w:szCs w:val="24"/>
          <w:lang w:val="es-ES" w:eastAsia="es-ES"/>
        </w:rPr>
        <w:t>aspecto</w:t>
      </w:r>
      <w:r w:rsidR="00E17D0D" w:rsidRPr="009E0F14">
        <w:rPr>
          <w:rFonts w:ascii="Arial" w:eastAsia="Times New Roman" w:hAnsi="Arial" w:cs="Arial"/>
          <w:spacing w:val="-3"/>
          <w:sz w:val="24"/>
          <w:szCs w:val="24"/>
          <w:lang w:val="es-ES" w:eastAsia="es-ES"/>
        </w:rPr>
        <w:t xml:space="preserve"> en particular</w:t>
      </w:r>
      <w:r w:rsidR="00AA4BB9">
        <w:rPr>
          <w:rFonts w:ascii="Arial" w:eastAsia="Times New Roman" w:hAnsi="Arial" w:cs="Arial"/>
          <w:spacing w:val="-3"/>
          <w:sz w:val="24"/>
          <w:szCs w:val="24"/>
          <w:lang w:val="es-ES" w:eastAsia="es-ES"/>
        </w:rPr>
        <w:t>,</w:t>
      </w:r>
      <w:r w:rsidR="00E17D0D" w:rsidRPr="009E0F14">
        <w:rPr>
          <w:rFonts w:ascii="Arial" w:eastAsia="Times New Roman" w:hAnsi="Arial" w:cs="Arial"/>
          <w:spacing w:val="-3"/>
          <w:sz w:val="24"/>
          <w:szCs w:val="24"/>
          <w:lang w:val="es-ES" w:eastAsia="es-ES"/>
        </w:rPr>
        <w:t xml:space="preserve"> </w:t>
      </w:r>
      <w:r w:rsidRPr="009E0F14">
        <w:rPr>
          <w:rFonts w:ascii="Arial" w:eastAsia="Times New Roman" w:hAnsi="Arial" w:cs="Arial"/>
          <w:spacing w:val="-3"/>
          <w:sz w:val="24"/>
          <w:szCs w:val="24"/>
          <w:lang w:val="es-ES" w:eastAsia="es-ES"/>
        </w:rPr>
        <w:t>a fin de no extender innecesariamente la votación.</w:t>
      </w:r>
    </w:p>
    <w:p w14:paraId="730DD3AA" w14:textId="01308401" w:rsidR="00B83FD1" w:rsidRDefault="00B83FD1" w:rsidP="00B83FD1">
      <w:pPr>
        <w:spacing w:after="0" w:line="240" w:lineRule="auto"/>
        <w:ind w:firstLine="1134"/>
        <w:jc w:val="both"/>
        <w:rPr>
          <w:rFonts w:ascii="Arial" w:eastAsia="Times New Roman" w:hAnsi="Arial" w:cs="Arial"/>
          <w:b/>
          <w:i/>
          <w:color w:val="000000"/>
          <w:spacing w:val="-3"/>
          <w:sz w:val="24"/>
          <w:szCs w:val="24"/>
          <w:u w:val="single"/>
          <w:lang w:eastAsia="es-ES"/>
        </w:rPr>
      </w:pPr>
    </w:p>
    <w:p w14:paraId="3D44C0F4" w14:textId="11AB1907" w:rsidR="009F29B3" w:rsidRPr="003A17E1" w:rsidRDefault="009F29B3" w:rsidP="00B83FD1">
      <w:pPr>
        <w:spacing w:after="0" w:line="240" w:lineRule="auto"/>
        <w:ind w:firstLine="1134"/>
        <w:jc w:val="both"/>
        <w:rPr>
          <w:rFonts w:ascii="Arial" w:eastAsia="Times New Roman" w:hAnsi="Arial" w:cs="Arial"/>
          <w:b/>
          <w:i/>
          <w:spacing w:val="-3"/>
          <w:sz w:val="24"/>
          <w:szCs w:val="24"/>
          <w:u w:val="single"/>
          <w:lang w:eastAsia="es-ES"/>
        </w:rPr>
      </w:pPr>
    </w:p>
    <w:p w14:paraId="42021435" w14:textId="3C8FBDC1" w:rsidR="0095657C" w:rsidRPr="003A17E1" w:rsidRDefault="009F29B3" w:rsidP="00B83FD1">
      <w:pPr>
        <w:spacing w:after="0" w:line="240" w:lineRule="auto"/>
        <w:ind w:firstLine="1134"/>
        <w:jc w:val="both"/>
        <w:rPr>
          <w:rFonts w:ascii="Arial" w:eastAsia="Times New Roman" w:hAnsi="Arial" w:cs="Arial"/>
          <w:spacing w:val="-3"/>
          <w:sz w:val="24"/>
          <w:szCs w:val="24"/>
          <w:lang w:val="es-ES" w:eastAsia="es-ES"/>
        </w:rPr>
      </w:pPr>
      <w:r w:rsidRPr="003A17E1">
        <w:rPr>
          <w:rFonts w:ascii="Arial" w:eastAsia="Times New Roman" w:hAnsi="Arial" w:cs="Arial"/>
          <w:spacing w:val="-3"/>
          <w:sz w:val="24"/>
          <w:szCs w:val="24"/>
          <w:lang w:val="es-ES" w:eastAsia="es-ES"/>
        </w:rPr>
        <w:t xml:space="preserve">En </w:t>
      </w:r>
      <w:r w:rsidRPr="003A17E1">
        <w:rPr>
          <w:rFonts w:ascii="Arial" w:eastAsia="Times New Roman" w:hAnsi="Arial" w:cs="Arial"/>
          <w:b/>
          <w:spacing w:val="-3"/>
          <w:sz w:val="24"/>
          <w:szCs w:val="24"/>
          <w:lang w:val="es-ES" w:eastAsia="es-ES"/>
        </w:rPr>
        <w:t>sesión de 28 de enero de 2025</w:t>
      </w:r>
      <w:r w:rsidRPr="003A17E1">
        <w:rPr>
          <w:rFonts w:ascii="Arial" w:eastAsia="Times New Roman" w:hAnsi="Arial" w:cs="Arial"/>
          <w:spacing w:val="-3"/>
          <w:sz w:val="24"/>
          <w:szCs w:val="24"/>
          <w:lang w:val="es-ES" w:eastAsia="es-ES"/>
        </w:rPr>
        <w:t xml:space="preserve">, la Comisión recibió al </w:t>
      </w:r>
      <w:r w:rsidR="0095657C" w:rsidRPr="003A17E1">
        <w:rPr>
          <w:rFonts w:ascii="Arial" w:eastAsia="Times New Roman" w:hAnsi="Arial" w:cs="Arial"/>
          <w:b/>
          <w:spacing w:val="-3"/>
          <w:sz w:val="24"/>
          <w:szCs w:val="24"/>
          <w:lang w:val="es-ES" w:eastAsia="es-ES"/>
        </w:rPr>
        <w:t>Fiscal Nacional</w:t>
      </w:r>
      <w:r w:rsidR="00274477" w:rsidRPr="003A17E1">
        <w:rPr>
          <w:rFonts w:ascii="Arial" w:eastAsia="Times New Roman" w:hAnsi="Arial" w:cs="Arial"/>
          <w:b/>
          <w:spacing w:val="-3"/>
          <w:sz w:val="24"/>
          <w:szCs w:val="24"/>
          <w:lang w:val="es-ES" w:eastAsia="es-ES"/>
        </w:rPr>
        <w:t xml:space="preserve"> del Ministerio Público</w:t>
      </w:r>
      <w:r w:rsidRPr="003A17E1">
        <w:rPr>
          <w:rFonts w:ascii="Arial" w:eastAsia="Times New Roman" w:hAnsi="Arial" w:cs="Arial"/>
          <w:b/>
          <w:spacing w:val="-3"/>
          <w:sz w:val="24"/>
          <w:szCs w:val="24"/>
          <w:lang w:val="es-ES" w:eastAsia="es-ES"/>
        </w:rPr>
        <w:t xml:space="preserve">, señor </w:t>
      </w:r>
      <w:r w:rsidR="0095657C" w:rsidRPr="003A17E1">
        <w:rPr>
          <w:rFonts w:ascii="Arial" w:eastAsia="Times New Roman" w:hAnsi="Arial" w:cs="Arial"/>
          <w:b/>
          <w:spacing w:val="-3"/>
          <w:sz w:val="24"/>
          <w:szCs w:val="24"/>
          <w:lang w:val="es-ES" w:eastAsia="es-ES"/>
        </w:rPr>
        <w:t>Ángel Valencia</w:t>
      </w:r>
      <w:r w:rsidRPr="003A17E1">
        <w:rPr>
          <w:rFonts w:ascii="Arial" w:eastAsia="Times New Roman" w:hAnsi="Arial" w:cs="Arial"/>
          <w:b/>
          <w:spacing w:val="-3"/>
          <w:sz w:val="24"/>
          <w:szCs w:val="24"/>
          <w:lang w:val="es-ES" w:eastAsia="es-ES"/>
        </w:rPr>
        <w:t>,</w:t>
      </w:r>
      <w:r w:rsidR="00140486" w:rsidRPr="003A17E1">
        <w:rPr>
          <w:rFonts w:ascii="Arial" w:eastAsia="Times New Roman" w:hAnsi="Arial" w:cs="Arial"/>
          <w:b/>
          <w:spacing w:val="-3"/>
          <w:sz w:val="24"/>
          <w:szCs w:val="24"/>
          <w:lang w:val="es-ES" w:eastAsia="es-ES"/>
        </w:rPr>
        <w:t xml:space="preserve"> </w:t>
      </w:r>
      <w:r w:rsidR="00140486" w:rsidRPr="003A17E1">
        <w:rPr>
          <w:rFonts w:ascii="Arial" w:eastAsia="Times New Roman" w:hAnsi="Arial" w:cs="Arial"/>
          <w:spacing w:val="-3"/>
          <w:sz w:val="24"/>
          <w:szCs w:val="24"/>
          <w:lang w:val="es-ES" w:eastAsia="es-ES"/>
        </w:rPr>
        <w:t>quien</w:t>
      </w:r>
      <w:r w:rsidR="0095657C" w:rsidRPr="003A17E1">
        <w:rPr>
          <w:rFonts w:ascii="Arial" w:eastAsia="Times New Roman" w:hAnsi="Arial" w:cs="Arial"/>
          <w:spacing w:val="-3"/>
          <w:sz w:val="24"/>
          <w:szCs w:val="24"/>
          <w:lang w:val="es-ES" w:eastAsia="es-ES"/>
        </w:rPr>
        <w:t xml:space="preserve"> se </w:t>
      </w:r>
      <w:r w:rsidR="00274477" w:rsidRPr="003A17E1">
        <w:rPr>
          <w:rFonts w:ascii="Arial" w:eastAsia="Times New Roman" w:hAnsi="Arial" w:cs="Arial"/>
          <w:spacing w:val="-3"/>
          <w:sz w:val="24"/>
          <w:szCs w:val="24"/>
          <w:lang w:val="es-ES" w:eastAsia="es-ES"/>
        </w:rPr>
        <w:t xml:space="preserve">refirió al proyecto de ley en discusión y </w:t>
      </w:r>
      <w:r w:rsidR="00551FC5" w:rsidRPr="003A17E1">
        <w:rPr>
          <w:rFonts w:ascii="Arial" w:eastAsia="Times New Roman" w:hAnsi="Arial" w:cs="Arial"/>
          <w:spacing w:val="-3"/>
          <w:sz w:val="24"/>
          <w:szCs w:val="24"/>
          <w:lang w:val="es-ES" w:eastAsia="es-ES"/>
        </w:rPr>
        <w:t>recordó que se compone de dos partes; la primera de ellas es la introducción de un conjunto de modificaciones orgánicas a la institucionalidad del Ministerio Público</w:t>
      </w:r>
      <w:r w:rsidR="00CD1B53">
        <w:rPr>
          <w:rFonts w:ascii="Arial" w:eastAsia="Times New Roman" w:hAnsi="Arial" w:cs="Arial"/>
          <w:spacing w:val="-3"/>
          <w:sz w:val="24"/>
          <w:szCs w:val="24"/>
          <w:lang w:val="es-ES" w:eastAsia="es-ES"/>
        </w:rPr>
        <w:t>,</w:t>
      </w:r>
      <w:r w:rsidR="00551FC5" w:rsidRPr="003A17E1">
        <w:rPr>
          <w:rFonts w:ascii="Arial" w:eastAsia="Times New Roman" w:hAnsi="Arial" w:cs="Arial"/>
          <w:spacing w:val="-3"/>
          <w:sz w:val="24"/>
          <w:szCs w:val="24"/>
          <w:lang w:val="es-ES" w:eastAsia="es-ES"/>
        </w:rPr>
        <w:t xml:space="preserve"> y la segunda</w:t>
      </w:r>
      <w:r w:rsidR="00CD1B53">
        <w:rPr>
          <w:rFonts w:ascii="Arial" w:eastAsia="Times New Roman" w:hAnsi="Arial" w:cs="Arial"/>
          <w:spacing w:val="-3"/>
          <w:sz w:val="24"/>
          <w:szCs w:val="24"/>
          <w:lang w:val="es-ES" w:eastAsia="es-ES"/>
        </w:rPr>
        <w:t xml:space="preserve"> </w:t>
      </w:r>
      <w:r w:rsidR="0095657C" w:rsidRPr="003A17E1">
        <w:rPr>
          <w:rFonts w:ascii="Arial" w:eastAsia="Times New Roman" w:hAnsi="Arial" w:cs="Arial"/>
          <w:spacing w:val="-3"/>
          <w:sz w:val="24"/>
          <w:szCs w:val="24"/>
          <w:lang w:val="es-ES" w:eastAsia="es-ES"/>
        </w:rPr>
        <w:t xml:space="preserve">se refiere </w:t>
      </w:r>
      <w:r w:rsidR="003A17E1" w:rsidRPr="003A17E1">
        <w:rPr>
          <w:rFonts w:ascii="Arial" w:eastAsia="Times New Roman" w:hAnsi="Arial" w:cs="Arial"/>
          <w:spacing w:val="-3"/>
          <w:sz w:val="24"/>
          <w:szCs w:val="24"/>
          <w:lang w:val="es-ES" w:eastAsia="es-ES"/>
        </w:rPr>
        <w:t>a</w:t>
      </w:r>
      <w:r w:rsidR="0095657C" w:rsidRPr="003A17E1">
        <w:rPr>
          <w:rFonts w:ascii="Arial" w:eastAsia="Times New Roman" w:hAnsi="Arial" w:cs="Arial"/>
          <w:spacing w:val="-3"/>
          <w:sz w:val="24"/>
          <w:szCs w:val="24"/>
          <w:lang w:val="es-ES" w:eastAsia="es-ES"/>
        </w:rPr>
        <w:t xml:space="preserve"> un aumento de la dotación en las fiscalía</w:t>
      </w:r>
      <w:r w:rsidR="00551FC5" w:rsidRPr="003A17E1">
        <w:rPr>
          <w:rFonts w:ascii="Arial" w:eastAsia="Times New Roman" w:hAnsi="Arial" w:cs="Arial"/>
          <w:spacing w:val="-3"/>
          <w:sz w:val="24"/>
          <w:szCs w:val="24"/>
          <w:lang w:val="es-ES" w:eastAsia="es-ES"/>
        </w:rPr>
        <w:t>s</w:t>
      </w:r>
      <w:r w:rsidR="0095657C" w:rsidRPr="003A17E1">
        <w:rPr>
          <w:rFonts w:ascii="Arial" w:eastAsia="Times New Roman" w:hAnsi="Arial" w:cs="Arial"/>
          <w:spacing w:val="-3"/>
          <w:sz w:val="24"/>
          <w:szCs w:val="24"/>
          <w:lang w:val="es-ES" w:eastAsia="es-ES"/>
        </w:rPr>
        <w:t>.</w:t>
      </w:r>
    </w:p>
    <w:p w14:paraId="4F1D694A" w14:textId="77777777" w:rsidR="0095657C" w:rsidRPr="003A17E1" w:rsidRDefault="0095657C" w:rsidP="00B83FD1">
      <w:pPr>
        <w:spacing w:after="0" w:line="240" w:lineRule="auto"/>
        <w:ind w:firstLine="1134"/>
        <w:jc w:val="both"/>
        <w:rPr>
          <w:rFonts w:ascii="Arial" w:eastAsia="Times New Roman" w:hAnsi="Arial" w:cs="Arial"/>
          <w:spacing w:val="-3"/>
          <w:sz w:val="24"/>
          <w:szCs w:val="24"/>
          <w:lang w:val="es-ES" w:eastAsia="es-ES"/>
        </w:rPr>
      </w:pPr>
    </w:p>
    <w:p w14:paraId="519B5A8E" w14:textId="202EAE88" w:rsidR="00551FC5" w:rsidRPr="003A17E1" w:rsidRDefault="00551FC5" w:rsidP="00B83FD1">
      <w:pPr>
        <w:spacing w:after="0" w:line="240" w:lineRule="auto"/>
        <w:ind w:firstLine="1134"/>
        <w:jc w:val="both"/>
        <w:rPr>
          <w:rFonts w:ascii="Arial" w:eastAsia="Times New Roman" w:hAnsi="Arial" w:cs="Arial"/>
          <w:spacing w:val="-3"/>
          <w:sz w:val="24"/>
          <w:szCs w:val="24"/>
          <w:lang w:val="es-ES" w:eastAsia="es-ES"/>
        </w:rPr>
      </w:pPr>
      <w:r w:rsidRPr="003A17E1">
        <w:rPr>
          <w:rFonts w:ascii="Arial" w:eastAsia="Times New Roman" w:hAnsi="Arial" w:cs="Arial"/>
          <w:spacing w:val="-3"/>
          <w:sz w:val="24"/>
          <w:szCs w:val="24"/>
          <w:lang w:val="es-ES" w:eastAsia="es-ES"/>
        </w:rPr>
        <w:t xml:space="preserve">Puso de relieve que las modificaciones orgánicas al Ministerio Público, junto con la creación de la Fiscalía Supraterritorial serán, probablemente las reformas más importantes a la </w:t>
      </w:r>
      <w:r w:rsidR="003A17E1">
        <w:rPr>
          <w:rFonts w:ascii="Arial" w:eastAsia="Times New Roman" w:hAnsi="Arial" w:cs="Arial"/>
          <w:spacing w:val="-3"/>
          <w:sz w:val="24"/>
          <w:szCs w:val="24"/>
          <w:lang w:val="es-ES" w:eastAsia="es-ES"/>
        </w:rPr>
        <w:t>L</w:t>
      </w:r>
      <w:r w:rsidRPr="003A17E1">
        <w:rPr>
          <w:rFonts w:ascii="Arial" w:eastAsia="Times New Roman" w:hAnsi="Arial" w:cs="Arial"/>
          <w:spacing w:val="-3"/>
          <w:sz w:val="24"/>
          <w:szCs w:val="24"/>
          <w:lang w:val="es-ES" w:eastAsia="es-ES"/>
        </w:rPr>
        <w:t xml:space="preserve">ey </w:t>
      </w:r>
      <w:r w:rsidR="003A17E1">
        <w:rPr>
          <w:rFonts w:ascii="Arial" w:eastAsia="Times New Roman" w:hAnsi="Arial" w:cs="Arial"/>
          <w:spacing w:val="-3"/>
          <w:sz w:val="24"/>
          <w:szCs w:val="24"/>
          <w:lang w:val="es-ES" w:eastAsia="es-ES"/>
        </w:rPr>
        <w:t>O</w:t>
      </w:r>
      <w:r w:rsidRPr="003A17E1">
        <w:rPr>
          <w:rFonts w:ascii="Arial" w:eastAsia="Times New Roman" w:hAnsi="Arial" w:cs="Arial"/>
          <w:spacing w:val="-3"/>
          <w:sz w:val="24"/>
          <w:szCs w:val="24"/>
          <w:lang w:val="es-ES" w:eastAsia="es-ES"/>
        </w:rPr>
        <w:t xml:space="preserve">rgánica </w:t>
      </w:r>
      <w:r w:rsidR="003A17E1">
        <w:rPr>
          <w:rFonts w:ascii="Arial" w:eastAsia="Times New Roman" w:hAnsi="Arial" w:cs="Arial"/>
          <w:spacing w:val="-3"/>
          <w:sz w:val="24"/>
          <w:szCs w:val="24"/>
          <w:lang w:val="es-ES" w:eastAsia="es-ES"/>
        </w:rPr>
        <w:t>C</w:t>
      </w:r>
      <w:r w:rsidRPr="003A17E1">
        <w:rPr>
          <w:rFonts w:ascii="Arial" w:eastAsia="Times New Roman" w:hAnsi="Arial" w:cs="Arial"/>
          <w:spacing w:val="-3"/>
          <w:sz w:val="24"/>
          <w:szCs w:val="24"/>
          <w:lang w:val="es-ES" w:eastAsia="es-ES"/>
        </w:rPr>
        <w:t>onstitucional del Ministerio Público.</w:t>
      </w:r>
    </w:p>
    <w:p w14:paraId="70E35921" w14:textId="4CB50E76" w:rsidR="00551FC5" w:rsidRPr="00223CAB" w:rsidRDefault="00551FC5" w:rsidP="00B83FD1">
      <w:pPr>
        <w:spacing w:after="0" w:line="240" w:lineRule="auto"/>
        <w:ind w:firstLine="1134"/>
        <w:jc w:val="both"/>
        <w:rPr>
          <w:rFonts w:ascii="Arial" w:eastAsia="Times New Roman" w:hAnsi="Arial" w:cs="Arial"/>
          <w:spacing w:val="-3"/>
          <w:sz w:val="24"/>
          <w:szCs w:val="24"/>
          <w:lang w:val="es-ES" w:eastAsia="es-ES"/>
        </w:rPr>
      </w:pPr>
    </w:p>
    <w:p w14:paraId="2289AAD2" w14:textId="2E2F9E4D" w:rsidR="0095657C" w:rsidRPr="00843F3D" w:rsidRDefault="0095657C" w:rsidP="00B83FD1">
      <w:pPr>
        <w:spacing w:after="0" w:line="240" w:lineRule="auto"/>
        <w:ind w:firstLine="1134"/>
        <w:jc w:val="both"/>
        <w:rPr>
          <w:rFonts w:ascii="Arial" w:eastAsia="Times New Roman" w:hAnsi="Arial" w:cs="Arial"/>
          <w:spacing w:val="-3"/>
          <w:sz w:val="24"/>
          <w:szCs w:val="24"/>
          <w:lang w:val="es-ES" w:eastAsia="es-ES"/>
        </w:rPr>
      </w:pPr>
      <w:r w:rsidRPr="00223CAB">
        <w:rPr>
          <w:rFonts w:ascii="Arial" w:eastAsia="Times New Roman" w:hAnsi="Arial" w:cs="Arial"/>
          <w:spacing w:val="-3"/>
          <w:sz w:val="24"/>
          <w:szCs w:val="24"/>
          <w:lang w:val="es-ES" w:eastAsia="es-ES"/>
        </w:rPr>
        <w:t>En lo que se refiere a</w:t>
      </w:r>
      <w:r w:rsidRPr="00843F3D">
        <w:rPr>
          <w:rFonts w:ascii="Arial" w:eastAsia="Times New Roman" w:hAnsi="Arial" w:cs="Arial"/>
          <w:spacing w:val="-3"/>
          <w:sz w:val="24"/>
          <w:szCs w:val="24"/>
          <w:lang w:val="es-ES" w:eastAsia="es-ES"/>
        </w:rPr>
        <w:t>l incremento de personal</w:t>
      </w:r>
      <w:r w:rsidR="00843F3D" w:rsidRPr="00843F3D">
        <w:rPr>
          <w:rFonts w:ascii="Arial" w:eastAsia="Times New Roman" w:hAnsi="Arial" w:cs="Arial"/>
          <w:spacing w:val="-3"/>
          <w:sz w:val="24"/>
          <w:szCs w:val="24"/>
          <w:lang w:val="es-ES" w:eastAsia="es-ES"/>
        </w:rPr>
        <w:t>, puntualizó que</w:t>
      </w:r>
      <w:r w:rsidRPr="00843F3D">
        <w:rPr>
          <w:rFonts w:ascii="Arial" w:eastAsia="Times New Roman" w:hAnsi="Arial" w:cs="Arial"/>
          <w:spacing w:val="-3"/>
          <w:sz w:val="24"/>
          <w:szCs w:val="24"/>
          <w:lang w:val="es-ES" w:eastAsia="es-ES"/>
        </w:rPr>
        <w:t xml:space="preserve"> las áreas que se </w:t>
      </w:r>
      <w:r w:rsidR="003A17E1" w:rsidRPr="00843F3D">
        <w:rPr>
          <w:rFonts w:ascii="Arial" w:eastAsia="Times New Roman" w:hAnsi="Arial" w:cs="Arial"/>
          <w:spacing w:val="-3"/>
          <w:sz w:val="24"/>
          <w:szCs w:val="24"/>
          <w:lang w:val="es-ES" w:eastAsia="es-ES"/>
        </w:rPr>
        <w:t xml:space="preserve">busca fortalecer </w:t>
      </w:r>
      <w:r w:rsidRPr="00843F3D">
        <w:rPr>
          <w:rFonts w:ascii="Arial" w:eastAsia="Times New Roman" w:hAnsi="Arial" w:cs="Arial"/>
          <w:spacing w:val="-3"/>
          <w:sz w:val="24"/>
          <w:szCs w:val="24"/>
          <w:lang w:val="es-ES" w:eastAsia="es-ES"/>
        </w:rPr>
        <w:t xml:space="preserve">son </w:t>
      </w:r>
      <w:r w:rsidR="003A17E1" w:rsidRPr="00843F3D">
        <w:rPr>
          <w:rFonts w:ascii="Arial" w:eastAsia="Times New Roman" w:hAnsi="Arial" w:cs="Arial"/>
          <w:spacing w:val="-3"/>
          <w:sz w:val="24"/>
          <w:szCs w:val="24"/>
          <w:lang w:val="es-ES" w:eastAsia="es-ES"/>
        </w:rPr>
        <w:t>aquellas</w:t>
      </w:r>
      <w:r w:rsidRPr="00843F3D">
        <w:rPr>
          <w:rFonts w:ascii="Arial" w:eastAsia="Times New Roman" w:hAnsi="Arial" w:cs="Arial"/>
          <w:spacing w:val="-3"/>
          <w:sz w:val="24"/>
          <w:szCs w:val="24"/>
          <w:lang w:val="es-ES" w:eastAsia="es-ES"/>
        </w:rPr>
        <w:t xml:space="preserve"> que dicen relación con la tramitación de</w:t>
      </w:r>
      <w:r w:rsidR="003A17E1" w:rsidRPr="00843F3D">
        <w:rPr>
          <w:rFonts w:ascii="Arial" w:eastAsia="Times New Roman" w:hAnsi="Arial" w:cs="Arial"/>
          <w:spacing w:val="-3"/>
          <w:sz w:val="24"/>
          <w:szCs w:val="24"/>
          <w:lang w:val="es-ES" w:eastAsia="es-ES"/>
        </w:rPr>
        <w:t xml:space="preserve"> </w:t>
      </w:r>
      <w:r w:rsidRPr="00843F3D">
        <w:rPr>
          <w:rFonts w:ascii="Arial" w:eastAsia="Times New Roman" w:hAnsi="Arial" w:cs="Arial"/>
          <w:spacing w:val="-3"/>
          <w:sz w:val="24"/>
          <w:szCs w:val="24"/>
          <w:lang w:val="es-ES" w:eastAsia="es-ES"/>
        </w:rPr>
        <w:t>causas</w:t>
      </w:r>
      <w:r w:rsidR="003A17E1" w:rsidRPr="00843F3D">
        <w:rPr>
          <w:rFonts w:ascii="Arial" w:eastAsia="Times New Roman" w:hAnsi="Arial" w:cs="Arial"/>
          <w:spacing w:val="-3"/>
          <w:sz w:val="24"/>
          <w:szCs w:val="24"/>
          <w:lang w:val="es-ES" w:eastAsia="es-ES"/>
        </w:rPr>
        <w:t xml:space="preserve"> y las investigaciones, toda vez que el Ministerio Público ha </w:t>
      </w:r>
      <w:r w:rsidRPr="00843F3D">
        <w:rPr>
          <w:rFonts w:ascii="Arial" w:eastAsia="Times New Roman" w:hAnsi="Arial" w:cs="Arial"/>
          <w:spacing w:val="-3"/>
          <w:sz w:val="24"/>
          <w:szCs w:val="24"/>
          <w:lang w:val="es-ES" w:eastAsia="es-ES"/>
        </w:rPr>
        <w:t xml:space="preserve">tenido un aumento </w:t>
      </w:r>
      <w:r w:rsidR="00843F3D" w:rsidRPr="00843F3D">
        <w:rPr>
          <w:rFonts w:ascii="Arial" w:eastAsia="Times New Roman" w:hAnsi="Arial" w:cs="Arial"/>
          <w:spacing w:val="-3"/>
          <w:sz w:val="24"/>
          <w:szCs w:val="24"/>
          <w:lang w:val="es-ES" w:eastAsia="es-ES"/>
        </w:rPr>
        <w:t>del 179%</w:t>
      </w:r>
      <w:r w:rsidR="003A17E1" w:rsidRPr="00843F3D">
        <w:rPr>
          <w:rFonts w:ascii="Arial" w:eastAsia="Times New Roman" w:hAnsi="Arial" w:cs="Arial"/>
          <w:spacing w:val="-3"/>
          <w:sz w:val="24"/>
          <w:szCs w:val="24"/>
          <w:lang w:val="es-ES" w:eastAsia="es-ES"/>
        </w:rPr>
        <w:t xml:space="preserve"> en los ingresos de </w:t>
      </w:r>
      <w:r w:rsidRPr="00843F3D">
        <w:rPr>
          <w:rFonts w:ascii="Arial" w:eastAsia="Times New Roman" w:hAnsi="Arial" w:cs="Arial"/>
          <w:spacing w:val="-3"/>
          <w:sz w:val="24"/>
          <w:szCs w:val="24"/>
          <w:lang w:val="es-ES" w:eastAsia="es-ES"/>
        </w:rPr>
        <w:t>causas</w:t>
      </w:r>
      <w:r w:rsidR="003A17E1" w:rsidRPr="00843F3D">
        <w:rPr>
          <w:rFonts w:ascii="Arial" w:eastAsia="Times New Roman" w:hAnsi="Arial" w:cs="Arial"/>
          <w:spacing w:val="-3"/>
          <w:sz w:val="24"/>
          <w:szCs w:val="24"/>
          <w:lang w:val="es-ES" w:eastAsia="es-ES"/>
        </w:rPr>
        <w:t xml:space="preserve"> desde </w:t>
      </w:r>
      <w:r w:rsidRPr="00843F3D">
        <w:rPr>
          <w:rFonts w:ascii="Arial" w:eastAsia="Times New Roman" w:hAnsi="Arial" w:cs="Arial"/>
          <w:spacing w:val="-3"/>
          <w:sz w:val="24"/>
          <w:szCs w:val="24"/>
          <w:lang w:val="es-ES" w:eastAsia="es-ES"/>
        </w:rPr>
        <w:t>el año 2006</w:t>
      </w:r>
      <w:r w:rsidR="003A17E1" w:rsidRPr="00843F3D">
        <w:rPr>
          <w:rFonts w:ascii="Arial" w:eastAsia="Times New Roman" w:hAnsi="Arial" w:cs="Arial"/>
          <w:spacing w:val="-3"/>
          <w:sz w:val="24"/>
          <w:szCs w:val="24"/>
          <w:lang w:val="es-ES" w:eastAsia="es-ES"/>
        </w:rPr>
        <w:t xml:space="preserve"> </w:t>
      </w:r>
      <w:r w:rsidRPr="00843F3D">
        <w:rPr>
          <w:rFonts w:ascii="Arial" w:eastAsia="Times New Roman" w:hAnsi="Arial" w:cs="Arial"/>
          <w:spacing w:val="-3"/>
          <w:sz w:val="24"/>
          <w:szCs w:val="24"/>
          <w:lang w:val="es-ES" w:eastAsia="es-ES"/>
        </w:rPr>
        <w:t>al año 2022</w:t>
      </w:r>
      <w:r w:rsidR="00843F3D" w:rsidRPr="00843F3D">
        <w:rPr>
          <w:rFonts w:ascii="Arial" w:eastAsia="Times New Roman" w:hAnsi="Arial" w:cs="Arial"/>
          <w:spacing w:val="-3"/>
          <w:sz w:val="24"/>
          <w:szCs w:val="24"/>
          <w:lang w:val="es-ES" w:eastAsia="es-ES"/>
        </w:rPr>
        <w:t>, sin considerar los incrementos entre los años 2023 y 2024 que fue del 13%.</w:t>
      </w:r>
    </w:p>
    <w:p w14:paraId="00DF5CCD" w14:textId="77777777" w:rsidR="00843F3D" w:rsidRPr="003E711E" w:rsidRDefault="00843F3D" w:rsidP="00B83FD1">
      <w:pPr>
        <w:spacing w:after="0" w:line="240" w:lineRule="auto"/>
        <w:ind w:firstLine="1134"/>
        <w:jc w:val="both"/>
        <w:rPr>
          <w:rFonts w:ascii="Arial" w:eastAsia="Times New Roman" w:hAnsi="Arial" w:cs="Arial"/>
          <w:spacing w:val="-3"/>
          <w:sz w:val="24"/>
          <w:szCs w:val="24"/>
          <w:lang w:val="es-ES" w:eastAsia="es-ES"/>
        </w:rPr>
      </w:pPr>
    </w:p>
    <w:p w14:paraId="7CD3363A" w14:textId="41638420" w:rsidR="00843F3D" w:rsidRPr="003E711E" w:rsidRDefault="00843F3D" w:rsidP="00B83FD1">
      <w:pPr>
        <w:spacing w:after="0" w:line="240" w:lineRule="auto"/>
        <w:ind w:firstLine="1134"/>
        <w:jc w:val="both"/>
        <w:rPr>
          <w:rFonts w:ascii="Arial" w:eastAsia="Times New Roman" w:hAnsi="Arial" w:cs="Arial"/>
          <w:spacing w:val="-3"/>
          <w:sz w:val="24"/>
          <w:szCs w:val="24"/>
          <w:lang w:val="es-ES" w:eastAsia="es-ES"/>
        </w:rPr>
      </w:pPr>
      <w:r w:rsidRPr="003E711E">
        <w:rPr>
          <w:rFonts w:ascii="Arial" w:eastAsia="Times New Roman" w:hAnsi="Arial" w:cs="Arial"/>
          <w:spacing w:val="-3"/>
          <w:sz w:val="24"/>
          <w:szCs w:val="24"/>
          <w:lang w:val="es-ES" w:eastAsia="es-ES"/>
        </w:rPr>
        <w:t>Añadió que también se ha producido un aumento importante e</w:t>
      </w:r>
      <w:r w:rsidR="0095657C" w:rsidRPr="003E711E">
        <w:rPr>
          <w:rFonts w:ascii="Arial" w:eastAsia="Times New Roman" w:hAnsi="Arial" w:cs="Arial"/>
          <w:spacing w:val="-3"/>
          <w:sz w:val="24"/>
          <w:szCs w:val="24"/>
          <w:lang w:val="es-ES" w:eastAsia="es-ES"/>
        </w:rPr>
        <w:t>n los casos de alta complejidad de acuerdo</w:t>
      </w:r>
      <w:r w:rsidRPr="003E711E">
        <w:rPr>
          <w:rFonts w:ascii="Arial" w:eastAsia="Times New Roman" w:hAnsi="Arial" w:cs="Arial"/>
          <w:spacing w:val="-3"/>
          <w:sz w:val="24"/>
          <w:szCs w:val="24"/>
          <w:lang w:val="es-ES" w:eastAsia="es-ES"/>
        </w:rPr>
        <w:t xml:space="preserve"> a la clasificación que hace el Ministerio Público, en términos de que, s</w:t>
      </w:r>
      <w:r w:rsidR="0095657C" w:rsidRPr="003E711E">
        <w:rPr>
          <w:rFonts w:ascii="Arial" w:eastAsia="Times New Roman" w:hAnsi="Arial" w:cs="Arial"/>
          <w:spacing w:val="-3"/>
          <w:sz w:val="24"/>
          <w:szCs w:val="24"/>
          <w:lang w:val="es-ES" w:eastAsia="es-ES"/>
        </w:rPr>
        <w:t>i se considera</w:t>
      </w:r>
      <w:r w:rsidRPr="003E711E">
        <w:rPr>
          <w:rFonts w:ascii="Arial" w:eastAsia="Times New Roman" w:hAnsi="Arial" w:cs="Arial"/>
          <w:spacing w:val="-3"/>
          <w:sz w:val="24"/>
          <w:szCs w:val="24"/>
          <w:lang w:val="es-ES" w:eastAsia="es-ES"/>
        </w:rPr>
        <w:t xml:space="preserve">n los años </w:t>
      </w:r>
      <w:r w:rsidR="0095657C" w:rsidRPr="003E711E">
        <w:rPr>
          <w:rFonts w:ascii="Arial" w:eastAsia="Times New Roman" w:hAnsi="Arial" w:cs="Arial"/>
          <w:spacing w:val="-3"/>
          <w:sz w:val="24"/>
          <w:szCs w:val="24"/>
          <w:lang w:val="es-ES" w:eastAsia="es-ES"/>
        </w:rPr>
        <w:t xml:space="preserve">año 2006 </w:t>
      </w:r>
      <w:r w:rsidRPr="003E711E">
        <w:rPr>
          <w:rFonts w:ascii="Arial" w:eastAsia="Times New Roman" w:hAnsi="Arial" w:cs="Arial"/>
          <w:spacing w:val="-3"/>
          <w:sz w:val="24"/>
          <w:szCs w:val="24"/>
          <w:lang w:val="es-ES" w:eastAsia="es-ES"/>
        </w:rPr>
        <w:t>a 2022, ha habido un incremento de 195% en los delitos de alta complejidad.</w:t>
      </w:r>
    </w:p>
    <w:p w14:paraId="63233712" w14:textId="77777777" w:rsidR="00843F3D" w:rsidRPr="003E711E" w:rsidRDefault="00843F3D" w:rsidP="00B83FD1">
      <w:pPr>
        <w:spacing w:after="0" w:line="240" w:lineRule="auto"/>
        <w:ind w:firstLine="1134"/>
        <w:jc w:val="both"/>
        <w:rPr>
          <w:rFonts w:ascii="Arial" w:eastAsia="Times New Roman" w:hAnsi="Arial" w:cs="Arial"/>
          <w:spacing w:val="-3"/>
          <w:sz w:val="24"/>
          <w:szCs w:val="24"/>
          <w:lang w:val="es-ES" w:eastAsia="es-ES"/>
        </w:rPr>
      </w:pPr>
    </w:p>
    <w:p w14:paraId="1C122BA3" w14:textId="0063B830" w:rsidR="003E711E" w:rsidRDefault="003E711E" w:rsidP="00B83FD1">
      <w:pPr>
        <w:spacing w:after="0" w:line="240" w:lineRule="auto"/>
        <w:ind w:firstLine="1134"/>
        <w:jc w:val="both"/>
        <w:rPr>
          <w:rFonts w:ascii="Arial" w:eastAsia="Times New Roman" w:hAnsi="Arial" w:cs="Arial"/>
          <w:spacing w:val="-3"/>
          <w:sz w:val="24"/>
          <w:szCs w:val="24"/>
          <w:lang w:val="es-ES" w:eastAsia="es-ES"/>
        </w:rPr>
      </w:pPr>
      <w:r w:rsidRPr="003E711E">
        <w:rPr>
          <w:rFonts w:ascii="Arial" w:eastAsia="Times New Roman" w:hAnsi="Arial" w:cs="Arial"/>
          <w:spacing w:val="-3"/>
          <w:sz w:val="24"/>
          <w:szCs w:val="24"/>
          <w:lang w:val="es-ES" w:eastAsia="es-ES"/>
        </w:rPr>
        <w:t xml:space="preserve">Observó que, como consecuencia de lo anterior, en Chile existe una </w:t>
      </w:r>
      <w:r w:rsidRPr="003E711E">
        <w:rPr>
          <w:rFonts w:ascii="Arial" w:eastAsia="Times New Roman" w:hAnsi="Arial" w:cs="Arial"/>
          <w:i/>
          <w:spacing w:val="-3"/>
          <w:sz w:val="24"/>
          <w:szCs w:val="24"/>
          <w:lang w:val="es-ES" w:eastAsia="es-ES"/>
        </w:rPr>
        <w:t>ratio</w:t>
      </w:r>
      <w:r w:rsidRPr="003E711E">
        <w:rPr>
          <w:rFonts w:ascii="Arial" w:eastAsia="Times New Roman" w:hAnsi="Arial" w:cs="Arial"/>
          <w:spacing w:val="-3"/>
          <w:sz w:val="24"/>
          <w:szCs w:val="24"/>
          <w:lang w:val="es-ES" w:eastAsia="es-ES"/>
        </w:rPr>
        <w:t xml:space="preserve"> de 3,9 fiscales por cada 100.000 habitantes</w:t>
      </w:r>
      <w:r>
        <w:rPr>
          <w:rFonts w:ascii="Arial" w:eastAsia="Times New Roman" w:hAnsi="Arial" w:cs="Arial"/>
          <w:spacing w:val="-3"/>
          <w:sz w:val="24"/>
          <w:szCs w:val="24"/>
          <w:lang w:val="es-ES" w:eastAsia="es-ES"/>
        </w:rPr>
        <w:t>, muy por debajo de los estándares a los que se busca llegar. De</w:t>
      </w:r>
      <w:r w:rsidR="00223CAB">
        <w:rPr>
          <w:rFonts w:ascii="Arial" w:eastAsia="Times New Roman" w:hAnsi="Arial" w:cs="Arial"/>
          <w:spacing w:val="-3"/>
          <w:sz w:val="24"/>
          <w:szCs w:val="24"/>
          <w:lang w:val="es-ES" w:eastAsia="es-ES"/>
        </w:rPr>
        <w:t xml:space="preserve">stacó </w:t>
      </w:r>
      <w:r>
        <w:rPr>
          <w:rFonts w:ascii="Arial" w:eastAsia="Times New Roman" w:hAnsi="Arial" w:cs="Arial"/>
          <w:spacing w:val="-3"/>
          <w:sz w:val="24"/>
          <w:szCs w:val="24"/>
          <w:lang w:val="es-ES" w:eastAsia="es-ES"/>
        </w:rPr>
        <w:t xml:space="preserve">que mediante esta iniciativa legal que se discute se busca alcanza una </w:t>
      </w:r>
      <w:r w:rsidRPr="003E711E">
        <w:rPr>
          <w:rFonts w:ascii="Arial" w:eastAsia="Times New Roman" w:hAnsi="Arial" w:cs="Arial"/>
          <w:i/>
          <w:spacing w:val="-3"/>
          <w:sz w:val="24"/>
          <w:szCs w:val="24"/>
          <w:lang w:val="es-ES" w:eastAsia="es-ES"/>
        </w:rPr>
        <w:t>ratio</w:t>
      </w:r>
      <w:r>
        <w:rPr>
          <w:rFonts w:ascii="Arial" w:eastAsia="Times New Roman" w:hAnsi="Arial" w:cs="Arial"/>
          <w:spacing w:val="-3"/>
          <w:sz w:val="24"/>
          <w:szCs w:val="24"/>
          <w:lang w:val="es-ES" w:eastAsia="es-ES"/>
        </w:rPr>
        <w:t xml:space="preserve"> de 5 fiscales cada 100.000.</w:t>
      </w:r>
    </w:p>
    <w:p w14:paraId="2C6F1516" w14:textId="3C88AA5C" w:rsidR="003E711E" w:rsidRDefault="003E711E" w:rsidP="00B83FD1">
      <w:pPr>
        <w:spacing w:after="0" w:line="240" w:lineRule="auto"/>
        <w:ind w:firstLine="1134"/>
        <w:jc w:val="both"/>
        <w:rPr>
          <w:rFonts w:ascii="Arial" w:eastAsia="Times New Roman" w:hAnsi="Arial" w:cs="Arial"/>
          <w:spacing w:val="-3"/>
          <w:sz w:val="24"/>
          <w:szCs w:val="24"/>
          <w:lang w:val="es-ES" w:eastAsia="es-ES"/>
        </w:rPr>
      </w:pPr>
    </w:p>
    <w:p w14:paraId="1C82102A" w14:textId="6D704952" w:rsidR="003E711E" w:rsidRPr="003E711E" w:rsidRDefault="003E711E" w:rsidP="00B83FD1">
      <w:pPr>
        <w:spacing w:after="0" w:line="240" w:lineRule="auto"/>
        <w:ind w:firstLine="1134"/>
        <w:jc w:val="both"/>
        <w:rPr>
          <w:rFonts w:ascii="Arial" w:eastAsia="Times New Roman" w:hAnsi="Arial" w:cs="Arial"/>
          <w:spacing w:val="-3"/>
          <w:sz w:val="24"/>
          <w:szCs w:val="24"/>
          <w:lang w:val="es-ES" w:eastAsia="es-ES"/>
        </w:rPr>
      </w:pPr>
      <w:r w:rsidRPr="003E711E">
        <w:rPr>
          <w:rFonts w:ascii="Arial" w:eastAsia="Times New Roman" w:hAnsi="Arial" w:cs="Arial"/>
          <w:spacing w:val="-3"/>
          <w:sz w:val="24"/>
          <w:szCs w:val="24"/>
          <w:lang w:val="es-ES" w:eastAsia="es-ES"/>
        </w:rPr>
        <w:t>Señaló que se busca también suplir un conjunto de deficiencias en otros ámbitos, particularmente en lo que se refiere al fortalecimiento de la atención de víctimas y testigos, que hoy en día solo tiene disponibilidad de atención en días y horas hábiles</w:t>
      </w:r>
      <w:r>
        <w:rPr>
          <w:rFonts w:ascii="Arial" w:eastAsia="Times New Roman" w:hAnsi="Arial" w:cs="Arial"/>
          <w:spacing w:val="-3"/>
          <w:sz w:val="24"/>
          <w:szCs w:val="24"/>
          <w:lang w:val="es-ES" w:eastAsia="es-ES"/>
        </w:rPr>
        <w:t xml:space="preserve"> y, generalmente en las capitales regionales</w:t>
      </w:r>
      <w:r w:rsidRPr="003E711E">
        <w:rPr>
          <w:rFonts w:ascii="Arial" w:eastAsia="Times New Roman" w:hAnsi="Arial" w:cs="Arial"/>
          <w:spacing w:val="-3"/>
          <w:sz w:val="24"/>
          <w:szCs w:val="24"/>
          <w:lang w:val="es-ES" w:eastAsia="es-ES"/>
        </w:rPr>
        <w:t>.</w:t>
      </w:r>
    </w:p>
    <w:p w14:paraId="7D12E521" w14:textId="77777777" w:rsidR="003E711E" w:rsidRPr="00223CAB" w:rsidRDefault="003E711E" w:rsidP="00B83FD1">
      <w:pPr>
        <w:spacing w:after="0" w:line="240" w:lineRule="auto"/>
        <w:ind w:firstLine="1134"/>
        <w:jc w:val="both"/>
        <w:rPr>
          <w:rFonts w:ascii="Arial" w:eastAsia="Times New Roman" w:hAnsi="Arial" w:cs="Arial"/>
          <w:spacing w:val="-3"/>
          <w:sz w:val="24"/>
          <w:szCs w:val="24"/>
          <w:lang w:val="es-ES" w:eastAsia="es-ES"/>
        </w:rPr>
      </w:pPr>
    </w:p>
    <w:p w14:paraId="72E23D4A" w14:textId="30B6C280" w:rsidR="0095657C" w:rsidRPr="002273E8" w:rsidRDefault="003E711E" w:rsidP="00B83FD1">
      <w:pPr>
        <w:spacing w:after="0" w:line="240" w:lineRule="auto"/>
        <w:ind w:firstLine="1134"/>
        <w:jc w:val="both"/>
        <w:rPr>
          <w:rFonts w:ascii="Arial" w:eastAsia="Times New Roman" w:hAnsi="Arial" w:cs="Arial"/>
          <w:spacing w:val="-3"/>
          <w:sz w:val="24"/>
          <w:szCs w:val="24"/>
          <w:lang w:val="es-ES" w:eastAsia="es-ES"/>
        </w:rPr>
      </w:pPr>
      <w:r w:rsidRPr="00223CAB">
        <w:rPr>
          <w:rFonts w:ascii="Arial" w:eastAsia="Times New Roman" w:hAnsi="Arial" w:cs="Arial"/>
          <w:spacing w:val="-3"/>
          <w:sz w:val="24"/>
          <w:szCs w:val="24"/>
          <w:lang w:val="es-ES" w:eastAsia="es-ES"/>
        </w:rPr>
        <w:t xml:space="preserve">Destacó que </w:t>
      </w:r>
      <w:r w:rsidR="00223CAB" w:rsidRPr="00223CAB">
        <w:rPr>
          <w:rFonts w:ascii="Arial" w:eastAsia="Times New Roman" w:hAnsi="Arial" w:cs="Arial"/>
          <w:spacing w:val="-3"/>
          <w:sz w:val="24"/>
          <w:szCs w:val="24"/>
          <w:lang w:val="es-ES" w:eastAsia="es-ES"/>
        </w:rPr>
        <w:t xml:space="preserve">con </w:t>
      </w:r>
      <w:r w:rsidRPr="003E711E">
        <w:rPr>
          <w:rFonts w:ascii="Arial" w:eastAsia="Times New Roman" w:hAnsi="Arial" w:cs="Arial"/>
          <w:spacing w:val="-3"/>
          <w:sz w:val="24"/>
          <w:szCs w:val="24"/>
          <w:lang w:val="es-ES" w:eastAsia="es-ES"/>
        </w:rPr>
        <w:t xml:space="preserve">los Equipos de Crimen Organizado y Homicidios (ECOH), </w:t>
      </w:r>
      <w:r w:rsidR="0095657C" w:rsidRPr="003E711E">
        <w:rPr>
          <w:rFonts w:ascii="Arial" w:eastAsia="Times New Roman" w:hAnsi="Arial" w:cs="Arial"/>
          <w:spacing w:val="-3"/>
          <w:sz w:val="24"/>
          <w:szCs w:val="24"/>
          <w:lang w:val="es-ES" w:eastAsia="es-ES"/>
        </w:rPr>
        <w:t xml:space="preserve">se ha logrado contar con </w:t>
      </w:r>
      <w:r w:rsidRPr="003E711E">
        <w:rPr>
          <w:rFonts w:ascii="Arial" w:eastAsia="Times New Roman" w:hAnsi="Arial" w:cs="Arial"/>
          <w:spacing w:val="-3"/>
          <w:sz w:val="24"/>
          <w:szCs w:val="24"/>
          <w:lang w:val="es-ES" w:eastAsia="es-ES"/>
        </w:rPr>
        <w:t xml:space="preserve">unidades de atención a víctimas y testigos </w:t>
      </w:r>
      <w:r>
        <w:rPr>
          <w:rFonts w:ascii="Arial" w:eastAsia="Times New Roman" w:hAnsi="Arial" w:cs="Arial"/>
          <w:spacing w:val="-3"/>
          <w:sz w:val="24"/>
          <w:szCs w:val="24"/>
          <w:lang w:val="es-ES" w:eastAsia="es-ES"/>
        </w:rPr>
        <w:t>con disponibilidad los siete días de la semana y las 24 horas del día, pero solamente respecto de ese tipo de delitos.</w:t>
      </w:r>
      <w:r w:rsidR="002273E8">
        <w:rPr>
          <w:rFonts w:ascii="Arial" w:eastAsia="Times New Roman" w:hAnsi="Arial" w:cs="Arial"/>
          <w:spacing w:val="-3"/>
          <w:sz w:val="24"/>
          <w:szCs w:val="24"/>
          <w:lang w:val="es-ES" w:eastAsia="es-ES"/>
        </w:rPr>
        <w:t xml:space="preserve"> </w:t>
      </w:r>
      <w:r w:rsidRPr="002273E8">
        <w:rPr>
          <w:rFonts w:ascii="Arial" w:eastAsia="Times New Roman" w:hAnsi="Arial" w:cs="Arial"/>
          <w:spacing w:val="-3"/>
          <w:sz w:val="24"/>
          <w:szCs w:val="24"/>
          <w:lang w:val="es-ES" w:eastAsia="es-ES"/>
        </w:rPr>
        <w:t xml:space="preserve">Recalcó la necesidad de </w:t>
      </w:r>
      <w:r w:rsidR="0095657C" w:rsidRPr="002273E8">
        <w:rPr>
          <w:rFonts w:ascii="Arial" w:eastAsia="Times New Roman" w:hAnsi="Arial" w:cs="Arial"/>
          <w:spacing w:val="-3"/>
          <w:sz w:val="24"/>
          <w:szCs w:val="24"/>
          <w:lang w:val="es-ES" w:eastAsia="es-ES"/>
        </w:rPr>
        <w:t xml:space="preserve">fortalecer las unidades de </w:t>
      </w:r>
      <w:r w:rsidR="002273E8" w:rsidRPr="002273E8">
        <w:rPr>
          <w:rFonts w:ascii="Arial" w:eastAsia="Times New Roman" w:hAnsi="Arial" w:cs="Arial"/>
          <w:spacing w:val="-3"/>
          <w:sz w:val="24"/>
          <w:szCs w:val="24"/>
          <w:lang w:val="es-ES" w:eastAsia="es-ES"/>
        </w:rPr>
        <w:t>protección a víctimas</w:t>
      </w:r>
      <w:r w:rsidRPr="002273E8">
        <w:rPr>
          <w:rFonts w:ascii="Arial" w:eastAsia="Times New Roman" w:hAnsi="Arial" w:cs="Arial"/>
          <w:spacing w:val="-3"/>
          <w:sz w:val="24"/>
          <w:szCs w:val="24"/>
          <w:lang w:val="es-ES" w:eastAsia="es-ES"/>
        </w:rPr>
        <w:t xml:space="preserve"> y testigos </w:t>
      </w:r>
    </w:p>
    <w:p w14:paraId="44D6D2E0" w14:textId="77777777" w:rsidR="0095657C" w:rsidRPr="002273E8" w:rsidRDefault="0095657C" w:rsidP="00B83FD1">
      <w:pPr>
        <w:spacing w:after="0" w:line="240" w:lineRule="auto"/>
        <w:ind w:firstLine="1134"/>
        <w:jc w:val="both"/>
        <w:rPr>
          <w:rFonts w:ascii="Arial" w:eastAsia="Times New Roman" w:hAnsi="Arial" w:cs="Arial"/>
          <w:spacing w:val="-3"/>
          <w:sz w:val="24"/>
          <w:szCs w:val="24"/>
          <w:lang w:val="es-ES" w:eastAsia="es-ES"/>
        </w:rPr>
      </w:pPr>
    </w:p>
    <w:p w14:paraId="03C268C7" w14:textId="46627EB8" w:rsidR="002273E8" w:rsidRDefault="002273E8" w:rsidP="00B83FD1">
      <w:pPr>
        <w:spacing w:after="0" w:line="240" w:lineRule="auto"/>
        <w:ind w:firstLine="1134"/>
        <w:jc w:val="both"/>
        <w:rPr>
          <w:rFonts w:ascii="Arial" w:eastAsia="Times New Roman" w:hAnsi="Arial" w:cs="Arial"/>
          <w:spacing w:val="-3"/>
          <w:sz w:val="24"/>
          <w:szCs w:val="24"/>
          <w:lang w:val="es-ES" w:eastAsia="es-ES"/>
        </w:rPr>
      </w:pPr>
      <w:r w:rsidRPr="002273E8">
        <w:rPr>
          <w:rFonts w:ascii="Arial" w:eastAsia="Times New Roman" w:hAnsi="Arial" w:cs="Arial"/>
          <w:spacing w:val="-3"/>
          <w:sz w:val="24"/>
          <w:szCs w:val="24"/>
          <w:lang w:val="es-ES" w:eastAsia="es-ES"/>
        </w:rPr>
        <w:t xml:space="preserve">Acerca de las modificaciones orgánicas significativas que contiene el proyecto de ley en discusión, la más relevante es la creación de la Unidad de Supervisión de la Persecución Penal. </w:t>
      </w:r>
    </w:p>
    <w:p w14:paraId="5C13ECBF" w14:textId="77777777" w:rsidR="002273E8" w:rsidRDefault="002273E8" w:rsidP="00B83FD1">
      <w:pPr>
        <w:spacing w:after="0" w:line="240" w:lineRule="auto"/>
        <w:ind w:firstLine="1134"/>
        <w:jc w:val="both"/>
        <w:rPr>
          <w:rFonts w:ascii="Arial" w:eastAsia="Times New Roman" w:hAnsi="Arial" w:cs="Arial"/>
          <w:spacing w:val="-3"/>
          <w:sz w:val="24"/>
          <w:szCs w:val="24"/>
          <w:lang w:val="es-ES" w:eastAsia="es-ES"/>
        </w:rPr>
      </w:pPr>
    </w:p>
    <w:p w14:paraId="3A389585" w14:textId="4DC65DD5" w:rsidR="002273E8" w:rsidRPr="002273E8" w:rsidRDefault="002273E8" w:rsidP="00B83FD1">
      <w:pPr>
        <w:spacing w:after="0" w:line="240" w:lineRule="auto"/>
        <w:ind w:firstLine="1134"/>
        <w:jc w:val="both"/>
        <w:rPr>
          <w:rFonts w:ascii="Arial" w:eastAsia="Times New Roman" w:hAnsi="Arial" w:cs="Arial"/>
          <w:spacing w:val="-3"/>
          <w:sz w:val="24"/>
          <w:szCs w:val="24"/>
          <w:lang w:val="es-ES" w:eastAsia="es-ES"/>
        </w:rPr>
      </w:pPr>
      <w:r>
        <w:rPr>
          <w:rFonts w:ascii="Arial" w:eastAsia="Times New Roman" w:hAnsi="Arial" w:cs="Arial"/>
          <w:spacing w:val="-3"/>
          <w:sz w:val="24"/>
          <w:szCs w:val="24"/>
          <w:lang w:val="es-ES" w:eastAsia="es-ES"/>
        </w:rPr>
        <w:t>Explicó que hoy en día el Ministerio Público no cuenta con una unidad centralizada que permita controlar el cumplimiento por parte de todos los fiscales, de las instrucciones generales del Ministerio Público y de los criterios generales de actuación. Agregó que la única forma de ejercer un control es a través de aquell</w:t>
      </w:r>
      <w:r w:rsidR="00DC3808">
        <w:rPr>
          <w:rFonts w:ascii="Arial" w:eastAsia="Times New Roman" w:hAnsi="Arial" w:cs="Arial"/>
          <w:spacing w:val="-3"/>
          <w:sz w:val="24"/>
          <w:szCs w:val="24"/>
          <w:lang w:val="es-ES" w:eastAsia="es-ES"/>
        </w:rPr>
        <w:t>o</w:t>
      </w:r>
      <w:r>
        <w:rPr>
          <w:rFonts w:ascii="Arial" w:eastAsia="Times New Roman" w:hAnsi="Arial" w:cs="Arial"/>
          <w:spacing w:val="-3"/>
          <w:sz w:val="24"/>
          <w:szCs w:val="24"/>
          <w:lang w:val="es-ES" w:eastAsia="es-ES"/>
        </w:rPr>
        <w:t>s fiscales que cuentan con algún sistema de control propio o por la denuncias o reclamos que efectúe alguna víctima o un abogado defensor.</w:t>
      </w:r>
      <w:r w:rsidR="00D344D4">
        <w:rPr>
          <w:rFonts w:ascii="Arial" w:eastAsia="Times New Roman" w:hAnsi="Arial" w:cs="Arial"/>
          <w:spacing w:val="-3"/>
          <w:sz w:val="24"/>
          <w:szCs w:val="24"/>
          <w:lang w:val="es-ES" w:eastAsia="es-ES"/>
        </w:rPr>
        <w:t xml:space="preserve"> </w:t>
      </w:r>
      <w:r>
        <w:rPr>
          <w:rFonts w:ascii="Arial" w:eastAsia="Times New Roman" w:hAnsi="Arial" w:cs="Arial"/>
          <w:spacing w:val="-3"/>
          <w:sz w:val="24"/>
          <w:szCs w:val="24"/>
          <w:lang w:val="es-ES" w:eastAsia="es-ES"/>
        </w:rPr>
        <w:t>Puso de relieve que lo anterior debilita la capacidad de mejorar la capacidad de acción</w:t>
      </w:r>
    </w:p>
    <w:p w14:paraId="71F3122A" w14:textId="2F4F45AC" w:rsidR="007C4540" w:rsidRPr="00D344D4" w:rsidRDefault="007C4540" w:rsidP="00B83FD1">
      <w:pPr>
        <w:spacing w:after="0" w:line="240" w:lineRule="auto"/>
        <w:ind w:firstLine="1134"/>
        <w:jc w:val="both"/>
        <w:rPr>
          <w:rFonts w:ascii="Arial" w:eastAsia="Times New Roman" w:hAnsi="Arial" w:cs="Arial"/>
          <w:spacing w:val="-3"/>
          <w:sz w:val="24"/>
          <w:szCs w:val="24"/>
          <w:lang w:val="es-ES" w:eastAsia="es-ES"/>
        </w:rPr>
      </w:pPr>
    </w:p>
    <w:p w14:paraId="7E72A1F7" w14:textId="1A161E09" w:rsidR="00D344D4" w:rsidRPr="00D344D4" w:rsidRDefault="00D344D4" w:rsidP="00D344D4">
      <w:pPr>
        <w:spacing w:after="0" w:line="240" w:lineRule="auto"/>
        <w:ind w:firstLine="1134"/>
        <w:jc w:val="both"/>
        <w:rPr>
          <w:rFonts w:ascii="Arial" w:eastAsia="Times New Roman" w:hAnsi="Arial" w:cs="Arial"/>
          <w:spacing w:val="-3"/>
          <w:sz w:val="24"/>
          <w:szCs w:val="24"/>
          <w:lang w:val="es-ES" w:eastAsia="es-ES"/>
        </w:rPr>
      </w:pPr>
      <w:r w:rsidRPr="00D344D4">
        <w:rPr>
          <w:rFonts w:ascii="Arial" w:eastAsia="Times New Roman" w:hAnsi="Arial" w:cs="Arial"/>
          <w:spacing w:val="-3"/>
          <w:sz w:val="24"/>
          <w:szCs w:val="24"/>
          <w:lang w:val="es-ES" w:eastAsia="es-ES"/>
        </w:rPr>
        <w:t xml:space="preserve">Subrayó la importancia de la creación de la Unidad de Supervisión de la Persecución Penal, que existe en distintos países del mundo, para que pueda fiscalizar el trabajo de los fiscales. </w:t>
      </w:r>
    </w:p>
    <w:p w14:paraId="6953A98A" w14:textId="677CD1A9" w:rsidR="007C4540" w:rsidRPr="00D344D4" w:rsidRDefault="007C4540" w:rsidP="00B83FD1">
      <w:pPr>
        <w:spacing w:after="0" w:line="240" w:lineRule="auto"/>
        <w:ind w:firstLine="1134"/>
        <w:jc w:val="both"/>
        <w:rPr>
          <w:rFonts w:ascii="Arial" w:eastAsia="Times New Roman" w:hAnsi="Arial" w:cs="Arial"/>
          <w:spacing w:val="-3"/>
          <w:sz w:val="24"/>
          <w:szCs w:val="24"/>
          <w:lang w:val="es-ES" w:eastAsia="es-ES"/>
        </w:rPr>
      </w:pPr>
    </w:p>
    <w:p w14:paraId="031E5D3E" w14:textId="4E0A93E9" w:rsidR="00D344D4" w:rsidRDefault="00D344D4" w:rsidP="00B83FD1">
      <w:pPr>
        <w:spacing w:after="0" w:line="240" w:lineRule="auto"/>
        <w:ind w:firstLine="1134"/>
        <w:jc w:val="both"/>
        <w:rPr>
          <w:rFonts w:ascii="Arial" w:eastAsia="Times New Roman" w:hAnsi="Arial" w:cs="Arial"/>
          <w:spacing w:val="-3"/>
          <w:sz w:val="24"/>
          <w:szCs w:val="24"/>
          <w:lang w:val="es-ES" w:eastAsia="es-ES"/>
        </w:rPr>
      </w:pPr>
      <w:r w:rsidRPr="00D344D4">
        <w:rPr>
          <w:rFonts w:ascii="Arial" w:eastAsia="Times New Roman" w:hAnsi="Arial" w:cs="Arial"/>
          <w:spacing w:val="-3"/>
          <w:sz w:val="24"/>
          <w:szCs w:val="24"/>
          <w:lang w:val="es-ES" w:eastAsia="es-ES"/>
        </w:rPr>
        <w:t xml:space="preserve">Mencionó que otras medidas relevantes que contempla esta iniciativa legal son la creación de una asignación </w:t>
      </w:r>
      <w:r w:rsidR="007C4540" w:rsidRPr="00D344D4">
        <w:rPr>
          <w:rFonts w:ascii="Arial" w:eastAsia="Times New Roman" w:hAnsi="Arial" w:cs="Arial"/>
          <w:spacing w:val="-3"/>
          <w:sz w:val="24"/>
          <w:szCs w:val="24"/>
          <w:lang w:val="es-ES" w:eastAsia="es-ES"/>
        </w:rPr>
        <w:t>profesional para administrativos y auxiliares</w:t>
      </w:r>
      <w:r w:rsidRPr="00D344D4">
        <w:rPr>
          <w:rFonts w:ascii="Arial" w:eastAsia="Times New Roman" w:hAnsi="Arial" w:cs="Arial"/>
          <w:spacing w:val="-3"/>
          <w:sz w:val="24"/>
          <w:szCs w:val="24"/>
          <w:lang w:val="es-ES" w:eastAsia="es-ES"/>
        </w:rPr>
        <w:t xml:space="preserve"> que reúnan ciertos requisitos</w:t>
      </w:r>
      <w:r>
        <w:rPr>
          <w:rFonts w:ascii="Arial" w:eastAsia="Times New Roman" w:hAnsi="Arial" w:cs="Arial"/>
          <w:spacing w:val="-3"/>
          <w:sz w:val="24"/>
          <w:szCs w:val="24"/>
          <w:lang w:val="es-ES" w:eastAsia="es-ES"/>
        </w:rPr>
        <w:t>.</w:t>
      </w:r>
    </w:p>
    <w:p w14:paraId="74585287" w14:textId="77777777" w:rsidR="00D344D4" w:rsidRPr="00D344D4" w:rsidRDefault="00D344D4" w:rsidP="00B83FD1">
      <w:pPr>
        <w:spacing w:after="0" w:line="240" w:lineRule="auto"/>
        <w:ind w:firstLine="1134"/>
        <w:jc w:val="both"/>
        <w:rPr>
          <w:rFonts w:ascii="Arial" w:eastAsia="Times New Roman" w:hAnsi="Arial" w:cs="Arial"/>
          <w:spacing w:val="-3"/>
          <w:sz w:val="24"/>
          <w:szCs w:val="24"/>
          <w:lang w:val="es-ES" w:eastAsia="es-ES"/>
        </w:rPr>
      </w:pPr>
    </w:p>
    <w:p w14:paraId="0B71DB94" w14:textId="57CCFE88" w:rsidR="007C4540" w:rsidRDefault="00D344D4" w:rsidP="00B83FD1">
      <w:pPr>
        <w:spacing w:after="0" w:line="240" w:lineRule="auto"/>
        <w:ind w:firstLine="1134"/>
        <w:jc w:val="both"/>
        <w:rPr>
          <w:rFonts w:ascii="Arial" w:eastAsia="Times New Roman" w:hAnsi="Arial" w:cs="Arial"/>
          <w:spacing w:val="-3"/>
          <w:sz w:val="24"/>
          <w:szCs w:val="24"/>
          <w:lang w:val="es-ES" w:eastAsia="es-ES"/>
        </w:rPr>
      </w:pPr>
      <w:r w:rsidRPr="00D344D4">
        <w:rPr>
          <w:rFonts w:ascii="Arial" w:eastAsia="Times New Roman" w:hAnsi="Arial" w:cs="Arial"/>
          <w:spacing w:val="-3"/>
          <w:sz w:val="24"/>
          <w:szCs w:val="24"/>
          <w:lang w:val="es-ES" w:eastAsia="es-ES"/>
        </w:rPr>
        <w:t xml:space="preserve">Señaló que también se perfeccionan los mecanismos de gestión institucional y los incentivos </w:t>
      </w:r>
      <w:proofErr w:type="spellStart"/>
      <w:r w:rsidRPr="00D344D4">
        <w:rPr>
          <w:rFonts w:ascii="Arial" w:eastAsia="Times New Roman" w:hAnsi="Arial" w:cs="Arial"/>
          <w:spacing w:val="-3"/>
          <w:sz w:val="24"/>
          <w:szCs w:val="24"/>
          <w:lang w:val="es-ES" w:eastAsia="es-ES"/>
        </w:rPr>
        <w:t>remuneracionales</w:t>
      </w:r>
      <w:proofErr w:type="spellEnd"/>
      <w:r w:rsidRPr="00D344D4">
        <w:rPr>
          <w:rFonts w:ascii="Arial" w:eastAsia="Times New Roman" w:hAnsi="Arial" w:cs="Arial"/>
          <w:spacing w:val="-3"/>
          <w:sz w:val="24"/>
          <w:szCs w:val="24"/>
          <w:lang w:val="es-ES" w:eastAsia="es-ES"/>
        </w:rPr>
        <w:t xml:space="preserve">. Asimismo, dio cuenta de una modificación del </w:t>
      </w:r>
      <w:r w:rsidR="007C4540" w:rsidRPr="00D344D4">
        <w:rPr>
          <w:rFonts w:ascii="Arial" w:eastAsia="Times New Roman" w:hAnsi="Arial" w:cs="Arial"/>
          <w:spacing w:val="-3"/>
          <w:sz w:val="24"/>
          <w:szCs w:val="24"/>
          <w:lang w:val="es-ES" w:eastAsia="es-ES"/>
        </w:rPr>
        <w:t>modelo orgánico del M</w:t>
      </w:r>
      <w:r w:rsidRPr="00D344D4">
        <w:rPr>
          <w:rFonts w:ascii="Arial" w:eastAsia="Times New Roman" w:hAnsi="Arial" w:cs="Arial"/>
          <w:spacing w:val="-3"/>
          <w:sz w:val="24"/>
          <w:szCs w:val="24"/>
          <w:lang w:val="es-ES" w:eastAsia="es-ES"/>
        </w:rPr>
        <w:t xml:space="preserve">inisterio Público, específicamente en </w:t>
      </w:r>
      <w:r w:rsidR="007C4540" w:rsidRPr="00D344D4">
        <w:rPr>
          <w:rFonts w:ascii="Arial" w:eastAsia="Times New Roman" w:hAnsi="Arial" w:cs="Arial"/>
          <w:spacing w:val="-3"/>
          <w:sz w:val="24"/>
          <w:szCs w:val="24"/>
          <w:lang w:val="es-ES" w:eastAsia="es-ES"/>
        </w:rPr>
        <w:t>lo que s</w:t>
      </w:r>
      <w:r w:rsidR="00DC3808">
        <w:rPr>
          <w:rFonts w:ascii="Arial" w:eastAsia="Times New Roman" w:hAnsi="Arial" w:cs="Arial"/>
          <w:spacing w:val="-3"/>
          <w:sz w:val="24"/>
          <w:szCs w:val="24"/>
          <w:lang w:val="es-ES" w:eastAsia="es-ES"/>
        </w:rPr>
        <w:t>e</w:t>
      </w:r>
      <w:r w:rsidR="007C4540" w:rsidRPr="00D344D4">
        <w:rPr>
          <w:rFonts w:ascii="Arial" w:eastAsia="Times New Roman" w:hAnsi="Arial" w:cs="Arial"/>
          <w:spacing w:val="-3"/>
          <w:sz w:val="24"/>
          <w:szCs w:val="24"/>
          <w:lang w:val="es-ES" w:eastAsia="es-ES"/>
        </w:rPr>
        <w:t xml:space="preserve"> refiere a la creaci</w:t>
      </w:r>
      <w:r w:rsidRPr="00D344D4">
        <w:rPr>
          <w:rFonts w:ascii="Arial" w:eastAsia="Times New Roman" w:hAnsi="Arial" w:cs="Arial"/>
          <w:spacing w:val="-3"/>
          <w:sz w:val="24"/>
          <w:szCs w:val="24"/>
          <w:lang w:val="es-ES" w:eastAsia="es-ES"/>
        </w:rPr>
        <w:t>ó</w:t>
      </w:r>
      <w:r w:rsidR="007C4540" w:rsidRPr="00D344D4">
        <w:rPr>
          <w:rFonts w:ascii="Arial" w:eastAsia="Times New Roman" w:hAnsi="Arial" w:cs="Arial"/>
          <w:spacing w:val="-3"/>
          <w:sz w:val="24"/>
          <w:szCs w:val="24"/>
          <w:lang w:val="es-ES" w:eastAsia="es-ES"/>
        </w:rPr>
        <w:t>n</w:t>
      </w:r>
      <w:r w:rsidRPr="00D344D4">
        <w:rPr>
          <w:rFonts w:ascii="Arial" w:eastAsia="Times New Roman" w:hAnsi="Arial" w:cs="Arial"/>
          <w:spacing w:val="-3"/>
          <w:sz w:val="24"/>
          <w:szCs w:val="24"/>
          <w:lang w:val="es-ES" w:eastAsia="es-ES"/>
        </w:rPr>
        <w:t xml:space="preserve"> de divisiones que hoy en día solo tenían la calidad de unidades internas.</w:t>
      </w:r>
    </w:p>
    <w:p w14:paraId="55575A16" w14:textId="1327D789" w:rsidR="00B40E35" w:rsidRDefault="00B40E35" w:rsidP="00B83FD1">
      <w:pPr>
        <w:spacing w:after="0" w:line="240" w:lineRule="auto"/>
        <w:ind w:firstLine="1134"/>
        <w:jc w:val="both"/>
        <w:rPr>
          <w:rFonts w:ascii="Arial" w:eastAsia="Times New Roman" w:hAnsi="Arial" w:cs="Arial"/>
          <w:spacing w:val="-3"/>
          <w:sz w:val="24"/>
          <w:szCs w:val="24"/>
          <w:lang w:val="es-ES" w:eastAsia="es-ES"/>
        </w:rPr>
      </w:pPr>
    </w:p>
    <w:p w14:paraId="7A845891" w14:textId="383A5DCD" w:rsidR="00B40E35" w:rsidRPr="00D344D4" w:rsidRDefault="00B40E35" w:rsidP="00B83FD1">
      <w:pPr>
        <w:spacing w:after="0" w:line="240" w:lineRule="auto"/>
        <w:ind w:firstLine="1134"/>
        <w:jc w:val="both"/>
        <w:rPr>
          <w:rFonts w:ascii="Arial" w:eastAsia="Times New Roman" w:hAnsi="Arial" w:cs="Arial"/>
          <w:spacing w:val="-3"/>
          <w:sz w:val="24"/>
          <w:szCs w:val="24"/>
          <w:lang w:val="es-ES" w:eastAsia="es-ES"/>
        </w:rPr>
      </w:pPr>
      <w:r>
        <w:rPr>
          <w:rFonts w:ascii="Arial" w:eastAsia="Times New Roman" w:hAnsi="Arial" w:cs="Arial"/>
          <w:spacing w:val="-3"/>
          <w:sz w:val="24"/>
          <w:szCs w:val="24"/>
          <w:lang w:val="es-ES" w:eastAsia="es-ES"/>
        </w:rPr>
        <w:t>Respecto de la planta de personal que diseñó la Dirección de Presupuestos, se consideró una gradualidad de tres años en la cual el incremento de fiscales estipulado para el primer año sea más significativo que el de los años siguientes. Como consecuencia de este incremento al final del periodo se obtendría una cifra que superaría levemente los mil fiscales.</w:t>
      </w:r>
    </w:p>
    <w:p w14:paraId="126D0105" w14:textId="673C5A38" w:rsidR="007C4540" w:rsidRDefault="007C4540" w:rsidP="00B83FD1">
      <w:pPr>
        <w:spacing w:after="0" w:line="240" w:lineRule="auto"/>
        <w:ind w:firstLine="1134"/>
        <w:jc w:val="both"/>
        <w:rPr>
          <w:rFonts w:ascii="Arial" w:eastAsia="Times New Roman" w:hAnsi="Arial" w:cs="Arial"/>
          <w:spacing w:val="-3"/>
          <w:sz w:val="24"/>
          <w:szCs w:val="24"/>
          <w:lang w:val="es-ES" w:eastAsia="es-ES"/>
        </w:rPr>
      </w:pPr>
    </w:p>
    <w:p w14:paraId="40D07F7B" w14:textId="77777777" w:rsidR="00B40E35" w:rsidRDefault="00B40E35" w:rsidP="00B83FD1">
      <w:pPr>
        <w:spacing w:after="0" w:line="240" w:lineRule="auto"/>
        <w:ind w:firstLine="1134"/>
        <w:jc w:val="both"/>
        <w:rPr>
          <w:rFonts w:ascii="Arial" w:eastAsia="Times New Roman" w:hAnsi="Arial" w:cs="Arial"/>
          <w:spacing w:val="-3"/>
          <w:sz w:val="24"/>
          <w:szCs w:val="24"/>
          <w:lang w:val="es-ES" w:eastAsia="es-ES"/>
        </w:rPr>
      </w:pPr>
      <w:r>
        <w:rPr>
          <w:rFonts w:ascii="Arial" w:eastAsia="Times New Roman" w:hAnsi="Arial" w:cs="Arial"/>
          <w:spacing w:val="-3"/>
          <w:sz w:val="24"/>
          <w:szCs w:val="24"/>
          <w:lang w:val="es-ES" w:eastAsia="es-ES"/>
        </w:rPr>
        <w:t>Añadió que se contempla además la contratación de cuatro directivos adicionales, incremento de profesionales y administrativos de apoyo.</w:t>
      </w:r>
    </w:p>
    <w:p w14:paraId="29660ABA" w14:textId="77777777" w:rsidR="00B40E35" w:rsidRDefault="00B40E35" w:rsidP="00B83FD1">
      <w:pPr>
        <w:spacing w:after="0" w:line="240" w:lineRule="auto"/>
        <w:ind w:firstLine="1134"/>
        <w:jc w:val="both"/>
        <w:rPr>
          <w:rFonts w:ascii="Arial" w:eastAsia="Times New Roman" w:hAnsi="Arial" w:cs="Arial"/>
          <w:spacing w:val="-3"/>
          <w:sz w:val="24"/>
          <w:szCs w:val="24"/>
          <w:lang w:val="es-ES" w:eastAsia="es-ES"/>
        </w:rPr>
      </w:pPr>
    </w:p>
    <w:p w14:paraId="1B995F83" w14:textId="24EEC1AB" w:rsidR="005C5CDC" w:rsidRDefault="007C4540" w:rsidP="00B83FD1">
      <w:pPr>
        <w:spacing w:after="0" w:line="240" w:lineRule="auto"/>
        <w:ind w:firstLine="1134"/>
        <w:jc w:val="both"/>
        <w:rPr>
          <w:rFonts w:ascii="Arial" w:eastAsia="Times New Roman" w:hAnsi="Arial" w:cs="Arial"/>
          <w:spacing w:val="-3"/>
          <w:sz w:val="24"/>
          <w:szCs w:val="24"/>
          <w:lang w:val="es-ES" w:eastAsia="es-ES"/>
        </w:rPr>
      </w:pPr>
      <w:r w:rsidRPr="00B40E35">
        <w:rPr>
          <w:rFonts w:ascii="Arial" w:eastAsia="Times New Roman" w:hAnsi="Arial" w:cs="Arial"/>
          <w:spacing w:val="-3"/>
          <w:sz w:val="24"/>
          <w:szCs w:val="24"/>
          <w:lang w:val="es-ES" w:eastAsia="es-ES"/>
        </w:rPr>
        <w:t xml:space="preserve">El </w:t>
      </w:r>
      <w:r w:rsidRPr="00B40E35">
        <w:rPr>
          <w:rFonts w:ascii="Arial" w:eastAsia="Times New Roman" w:hAnsi="Arial" w:cs="Arial"/>
          <w:b/>
          <w:spacing w:val="-3"/>
          <w:sz w:val="24"/>
          <w:szCs w:val="24"/>
          <w:lang w:val="es-ES" w:eastAsia="es-ES"/>
        </w:rPr>
        <w:t>señor Ministro de Justicia y Derechos Humanos</w:t>
      </w:r>
      <w:r w:rsidRPr="00B40E35">
        <w:rPr>
          <w:rFonts w:ascii="Arial" w:eastAsia="Times New Roman" w:hAnsi="Arial" w:cs="Arial"/>
          <w:spacing w:val="-3"/>
          <w:sz w:val="24"/>
          <w:szCs w:val="24"/>
          <w:lang w:val="es-ES" w:eastAsia="es-ES"/>
        </w:rPr>
        <w:t xml:space="preserve"> </w:t>
      </w:r>
      <w:r w:rsidR="00DC3808">
        <w:rPr>
          <w:rFonts w:ascii="Arial" w:eastAsia="Times New Roman" w:hAnsi="Arial" w:cs="Arial"/>
          <w:spacing w:val="-3"/>
          <w:sz w:val="24"/>
          <w:szCs w:val="24"/>
          <w:lang w:val="es-ES" w:eastAsia="es-ES"/>
        </w:rPr>
        <w:t>puso de relieve</w:t>
      </w:r>
      <w:r w:rsidR="00B40E35">
        <w:rPr>
          <w:rFonts w:ascii="Arial" w:eastAsia="Times New Roman" w:hAnsi="Arial" w:cs="Arial"/>
          <w:spacing w:val="-3"/>
          <w:sz w:val="24"/>
          <w:szCs w:val="24"/>
          <w:lang w:val="es-ES" w:eastAsia="es-ES"/>
        </w:rPr>
        <w:t xml:space="preserve"> que se trata de un proyecto de ley que fortalece al Ministerio Público</w:t>
      </w:r>
      <w:r w:rsidR="005C5CDC">
        <w:rPr>
          <w:rFonts w:ascii="Arial" w:eastAsia="Times New Roman" w:hAnsi="Arial" w:cs="Arial"/>
          <w:spacing w:val="-3"/>
          <w:sz w:val="24"/>
          <w:szCs w:val="24"/>
          <w:lang w:val="es-ES" w:eastAsia="es-ES"/>
        </w:rPr>
        <w:t xml:space="preserve"> y que contempla recursos por </w:t>
      </w:r>
      <w:r w:rsidR="00DC3808">
        <w:rPr>
          <w:rFonts w:ascii="Arial" w:eastAsia="Times New Roman" w:hAnsi="Arial" w:cs="Arial"/>
          <w:spacing w:val="-3"/>
          <w:sz w:val="24"/>
          <w:szCs w:val="24"/>
          <w:lang w:val="es-ES" w:eastAsia="es-ES"/>
        </w:rPr>
        <w:t xml:space="preserve">un </w:t>
      </w:r>
      <w:r w:rsidR="005C5CDC">
        <w:rPr>
          <w:rFonts w:ascii="Arial" w:eastAsia="Times New Roman" w:hAnsi="Arial" w:cs="Arial"/>
          <w:spacing w:val="-3"/>
          <w:sz w:val="24"/>
          <w:szCs w:val="24"/>
          <w:lang w:val="es-ES" w:eastAsia="es-ES"/>
        </w:rPr>
        <w:t>monto de $48.000 millones</w:t>
      </w:r>
      <w:r w:rsidR="00DC3808">
        <w:rPr>
          <w:rFonts w:ascii="Arial" w:eastAsia="Times New Roman" w:hAnsi="Arial" w:cs="Arial"/>
          <w:spacing w:val="-3"/>
          <w:sz w:val="24"/>
          <w:szCs w:val="24"/>
          <w:lang w:val="es-ES" w:eastAsia="es-ES"/>
        </w:rPr>
        <w:t>,</w:t>
      </w:r>
      <w:r w:rsidR="005C5CDC">
        <w:rPr>
          <w:rFonts w:ascii="Arial" w:eastAsia="Times New Roman" w:hAnsi="Arial" w:cs="Arial"/>
          <w:spacing w:val="-3"/>
          <w:sz w:val="24"/>
          <w:szCs w:val="24"/>
          <w:lang w:val="es-ES" w:eastAsia="es-ES"/>
        </w:rPr>
        <w:t xml:space="preserve"> los que se invertirán en la iniciativa que se discute.</w:t>
      </w:r>
    </w:p>
    <w:p w14:paraId="091A9FF0" w14:textId="77777777" w:rsidR="005C5CDC" w:rsidRDefault="005C5CDC" w:rsidP="00B83FD1">
      <w:pPr>
        <w:spacing w:after="0" w:line="240" w:lineRule="auto"/>
        <w:ind w:firstLine="1134"/>
        <w:jc w:val="both"/>
        <w:rPr>
          <w:rFonts w:ascii="Arial" w:eastAsia="Times New Roman" w:hAnsi="Arial" w:cs="Arial"/>
          <w:spacing w:val="-3"/>
          <w:sz w:val="24"/>
          <w:szCs w:val="24"/>
          <w:lang w:val="es-ES" w:eastAsia="es-ES"/>
        </w:rPr>
      </w:pPr>
    </w:p>
    <w:p w14:paraId="553E1AEB" w14:textId="6F425E6A" w:rsidR="005C5CDC" w:rsidRDefault="005C5CDC" w:rsidP="00B83FD1">
      <w:pPr>
        <w:spacing w:after="0" w:line="240" w:lineRule="auto"/>
        <w:ind w:firstLine="1134"/>
        <w:jc w:val="both"/>
        <w:rPr>
          <w:rFonts w:ascii="Arial" w:eastAsia="Times New Roman" w:hAnsi="Arial" w:cs="Arial"/>
          <w:spacing w:val="-3"/>
          <w:sz w:val="24"/>
          <w:szCs w:val="24"/>
          <w:lang w:val="es-ES" w:eastAsia="es-ES"/>
        </w:rPr>
      </w:pPr>
      <w:r>
        <w:rPr>
          <w:rFonts w:ascii="Arial" w:eastAsia="Times New Roman" w:hAnsi="Arial" w:cs="Arial"/>
          <w:spacing w:val="-3"/>
          <w:sz w:val="24"/>
          <w:szCs w:val="24"/>
          <w:lang w:val="es-ES" w:eastAsia="es-ES"/>
        </w:rPr>
        <w:t xml:space="preserve">Dio cuenta </w:t>
      </w:r>
      <w:r w:rsidR="00DC3808">
        <w:rPr>
          <w:rFonts w:ascii="Arial" w:eastAsia="Times New Roman" w:hAnsi="Arial" w:cs="Arial"/>
          <w:spacing w:val="-3"/>
          <w:sz w:val="24"/>
          <w:szCs w:val="24"/>
          <w:lang w:val="es-ES" w:eastAsia="es-ES"/>
        </w:rPr>
        <w:t xml:space="preserve">de </w:t>
      </w:r>
      <w:r>
        <w:rPr>
          <w:rFonts w:ascii="Arial" w:eastAsia="Times New Roman" w:hAnsi="Arial" w:cs="Arial"/>
          <w:spacing w:val="-3"/>
          <w:sz w:val="24"/>
          <w:szCs w:val="24"/>
          <w:lang w:val="es-ES" w:eastAsia="es-ES"/>
        </w:rPr>
        <w:t xml:space="preserve">que durante la discusión de este proyecto de ley se acompañó un nuevo informe financiero sustitutivo que hace una distribución diferente a la que se planteó inicialmente acerca de la gradualidad durante los cuatro años que se contemplan para el fortalecimiento del Ministerio Público. </w:t>
      </w:r>
    </w:p>
    <w:p w14:paraId="65C36997" w14:textId="602D0782" w:rsidR="005C5CDC" w:rsidRDefault="005C5CDC" w:rsidP="00B83FD1">
      <w:pPr>
        <w:spacing w:after="0" w:line="240" w:lineRule="auto"/>
        <w:ind w:firstLine="1134"/>
        <w:jc w:val="both"/>
        <w:rPr>
          <w:rFonts w:ascii="Arial" w:eastAsia="Times New Roman" w:hAnsi="Arial" w:cs="Arial"/>
          <w:spacing w:val="-3"/>
          <w:sz w:val="24"/>
          <w:szCs w:val="24"/>
          <w:lang w:val="es-ES" w:eastAsia="es-ES"/>
        </w:rPr>
      </w:pPr>
    </w:p>
    <w:p w14:paraId="15E27E10" w14:textId="4CF50274" w:rsidR="005C5CDC" w:rsidRDefault="005C5CDC" w:rsidP="00B83FD1">
      <w:pPr>
        <w:spacing w:after="0" w:line="240" w:lineRule="auto"/>
        <w:ind w:firstLine="1134"/>
        <w:jc w:val="both"/>
        <w:rPr>
          <w:rFonts w:ascii="Arial" w:eastAsia="Times New Roman" w:hAnsi="Arial" w:cs="Arial"/>
          <w:spacing w:val="-3"/>
          <w:sz w:val="24"/>
          <w:szCs w:val="24"/>
          <w:lang w:val="es-ES" w:eastAsia="es-ES"/>
        </w:rPr>
      </w:pPr>
      <w:r>
        <w:rPr>
          <w:rFonts w:ascii="Arial" w:eastAsia="Times New Roman" w:hAnsi="Arial" w:cs="Arial"/>
          <w:spacing w:val="-3"/>
          <w:sz w:val="24"/>
          <w:szCs w:val="24"/>
          <w:lang w:val="es-ES" w:eastAsia="es-ES"/>
        </w:rPr>
        <w:t xml:space="preserve">Hizo presente que esta iniciativa ha sido trabajada largamente con el Ministerio Público </w:t>
      </w:r>
      <w:r w:rsidR="00DC3808">
        <w:rPr>
          <w:rFonts w:ascii="Arial" w:eastAsia="Times New Roman" w:hAnsi="Arial" w:cs="Arial"/>
          <w:spacing w:val="-3"/>
          <w:sz w:val="24"/>
          <w:szCs w:val="24"/>
          <w:lang w:val="es-ES" w:eastAsia="es-ES"/>
        </w:rPr>
        <w:t xml:space="preserve">y </w:t>
      </w:r>
      <w:r>
        <w:rPr>
          <w:rFonts w:ascii="Arial" w:eastAsia="Times New Roman" w:hAnsi="Arial" w:cs="Arial"/>
          <w:spacing w:val="-3"/>
          <w:sz w:val="24"/>
          <w:szCs w:val="24"/>
          <w:lang w:val="es-ES" w:eastAsia="es-ES"/>
        </w:rPr>
        <w:t>que tuvo algunas modificaciones durante su tramitación que han dejado conforme tanto al Ejecutivo como al Ministerio Público.</w:t>
      </w:r>
    </w:p>
    <w:p w14:paraId="55C9BEC3" w14:textId="77777777" w:rsidR="005C5CDC" w:rsidRDefault="005C5CDC" w:rsidP="00B83FD1">
      <w:pPr>
        <w:spacing w:after="0" w:line="240" w:lineRule="auto"/>
        <w:ind w:firstLine="1134"/>
        <w:jc w:val="both"/>
        <w:rPr>
          <w:rFonts w:ascii="Arial" w:eastAsia="Times New Roman" w:hAnsi="Arial" w:cs="Arial"/>
          <w:spacing w:val="-3"/>
          <w:sz w:val="24"/>
          <w:szCs w:val="24"/>
          <w:lang w:val="es-ES" w:eastAsia="es-ES"/>
        </w:rPr>
      </w:pPr>
    </w:p>
    <w:p w14:paraId="3BAE59CD" w14:textId="77777777" w:rsidR="005C5CDC" w:rsidRDefault="005C5CDC" w:rsidP="00B83FD1">
      <w:pPr>
        <w:spacing w:after="0" w:line="240" w:lineRule="auto"/>
        <w:ind w:firstLine="1134"/>
        <w:jc w:val="both"/>
        <w:rPr>
          <w:rFonts w:ascii="Arial" w:eastAsia="Times New Roman" w:hAnsi="Arial" w:cs="Arial"/>
          <w:spacing w:val="-3"/>
          <w:sz w:val="24"/>
          <w:szCs w:val="24"/>
          <w:lang w:val="es-ES" w:eastAsia="es-ES"/>
        </w:rPr>
      </w:pPr>
      <w:r>
        <w:rPr>
          <w:rFonts w:ascii="Arial" w:eastAsia="Times New Roman" w:hAnsi="Arial" w:cs="Arial"/>
          <w:spacing w:val="-3"/>
          <w:sz w:val="24"/>
          <w:szCs w:val="24"/>
          <w:lang w:val="es-ES" w:eastAsia="es-ES"/>
        </w:rPr>
        <w:t>Subrayó la urgencia de este proyecto de ley dada la situación actual del país, el aumento de la criminalidad y las necesidades del Ministerio Público.</w:t>
      </w:r>
    </w:p>
    <w:p w14:paraId="69409B9E" w14:textId="77777777" w:rsidR="005C5CDC" w:rsidRDefault="005C5CDC" w:rsidP="00B83FD1">
      <w:pPr>
        <w:spacing w:after="0" w:line="240" w:lineRule="auto"/>
        <w:ind w:firstLine="1134"/>
        <w:jc w:val="both"/>
        <w:rPr>
          <w:rFonts w:ascii="Arial" w:eastAsia="Times New Roman" w:hAnsi="Arial" w:cs="Arial"/>
          <w:spacing w:val="-3"/>
          <w:sz w:val="24"/>
          <w:szCs w:val="24"/>
          <w:lang w:val="es-ES" w:eastAsia="es-ES"/>
        </w:rPr>
      </w:pPr>
    </w:p>
    <w:p w14:paraId="515A6078" w14:textId="20C10D0C" w:rsidR="0099019E" w:rsidRDefault="005C5CDC" w:rsidP="00B83FD1">
      <w:pPr>
        <w:spacing w:after="0" w:line="240" w:lineRule="auto"/>
        <w:ind w:firstLine="1134"/>
        <w:jc w:val="both"/>
        <w:rPr>
          <w:rFonts w:ascii="Arial" w:eastAsia="Times New Roman" w:hAnsi="Arial" w:cs="Arial"/>
          <w:spacing w:val="-3"/>
          <w:sz w:val="24"/>
          <w:szCs w:val="24"/>
          <w:lang w:val="es-ES" w:eastAsia="es-ES"/>
        </w:rPr>
      </w:pPr>
      <w:r>
        <w:rPr>
          <w:rFonts w:ascii="Arial" w:eastAsia="Times New Roman" w:hAnsi="Arial" w:cs="Arial"/>
          <w:spacing w:val="-3"/>
          <w:sz w:val="24"/>
          <w:szCs w:val="24"/>
          <w:lang w:val="es-ES" w:eastAsia="es-ES"/>
        </w:rPr>
        <w:t>Recalcó que no se trata solamente de un fortalecimiento orgánico, sino que hay cambios en la estructura del Ministerio Público que consideró muy importantes</w:t>
      </w:r>
      <w:r w:rsidR="002B3010">
        <w:rPr>
          <w:rFonts w:ascii="Arial" w:eastAsia="Times New Roman" w:hAnsi="Arial" w:cs="Arial"/>
          <w:spacing w:val="-3"/>
          <w:sz w:val="24"/>
          <w:szCs w:val="24"/>
          <w:lang w:val="es-ES" w:eastAsia="es-ES"/>
        </w:rPr>
        <w:t>,</w:t>
      </w:r>
      <w:r>
        <w:rPr>
          <w:rFonts w:ascii="Arial" w:eastAsia="Times New Roman" w:hAnsi="Arial" w:cs="Arial"/>
          <w:spacing w:val="-3"/>
          <w:sz w:val="24"/>
          <w:szCs w:val="24"/>
          <w:lang w:val="es-ES" w:eastAsia="es-ES"/>
        </w:rPr>
        <w:t xml:space="preserve"> como </w:t>
      </w:r>
      <w:r w:rsidR="0099019E">
        <w:rPr>
          <w:rFonts w:ascii="Arial" w:eastAsia="Times New Roman" w:hAnsi="Arial" w:cs="Arial"/>
          <w:spacing w:val="-3"/>
          <w:sz w:val="24"/>
          <w:szCs w:val="24"/>
          <w:lang w:val="es-ES" w:eastAsia="es-ES"/>
        </w:rPr>
        <w:t>la creación de la Unidad de Supervisión de Persecución Penal y el fortalecimiento para la atención de víctimas y testigos</w:t>
      </w:r>
      <w:r w:rsidR="002B3010">
        <w:rPr>
          <w:rFonts w:ascii="Arial" w:eastAsia="Times New Roman" w:hAnsi="Arial" w:cs="Arial"/>
          <w:spacing w:val="-3"/>
          <w:sz w:val="24"/>
          <w:szCs w:val="24"/>
          <w:lang w:val="es-ES" w:eastAsia="es-ES"/>
        </w:rPr>
        <w:t>,</w:t>
      </w:r>
      <w:r w:rsidR="0099019E">
        <w:rPr>
          <w:rFonts w:ascii="Arial" w:eastAsia="Times New Roman" w:hAnsi="Arial" w:cs="Arial"/>
          <w:spacing w:val="-3"/>
          <w:sz w:val="24"/>
          <w:szCs w:val="24"/>
          <w:lang w:val="es-ES" w:eastAsia="es-ES"/>
        </w:rPr>
        <w:t xml:space="preserve"> más otras modificaciones que recogen aquellas solicitudes de funcionarios del Ministerio Público.</w:t>
      </w:r>
    </w:p>
    <w:p w14:paraId="43E09CAF" w14:textId="77777777" w:rsidR="0099019E" w:rsidRDefault="0099019E" w:rsidP="00B83FD1">
      <w:pPr>
        <w:spacing w:after="0" w:line="240" w:lineRule="auto"/>
        <w:ind w:firstLine="1134"/>
        <w:jc w:val="both"/>
        <w:rPr>
          <w:rFonts w:ascii="Arial" w:eastAsia="Times New Roman" w:hAnsi="Arial" w:cs="Arial"/>
          <w:spacing w:val="-3"/>
          <w:sz w:val="24"/>
          <w:szCs w:val="24"/>
          <w:lang w:val="es-ES" w:eastAsia="es-ES"/>
        </w:rPr>
      </w:pPr>
    </w:p>
    <w:p w14:paraId="2D4AA36B" w14:textId="4AB2911C" w:rsidR="007C4540" w:rsidRPr="0099019E" w:rsidRDefault="007C4540" w:rsidP="00B83FD1">
      <w:pPr>
        <w:spacing w:after="0" w:line="240" w:lineRule="auto"/>
        <w:ind w:firstLine="1134"/>
        <w:jc w:val="both"/>
        <w:rPr>
          <w:rFonts w:ascii="Arial" w:eastAsia="Times New Roman" w:hAnsi="Arial" w:cs="Arial"/>
          <w:spacing w:val="-3"/>
          <w:sz w:val="24"/>
          <w:szCs w:val="24"/>
          <w:lang w:val="es-ES" w:eastAsia="es-ES"/>
        </w:rPr>
      </w:pPr>
      <w:r w:rsidRPr="0099019E">
        <w:rPr>
          <w:rFonts w:ascii="Arial" w:eastAsia="Times New Roman" w:hAnsi="Arial" w:cs="Arial"/>
          <w:spacing w:val="-3"/>
          <w:sz w:val="24"/>
          <w:szCs w:val="24"/>
          <w:lang w:val="es-ES" w:eastAsia="es-ES"/>
        </w:rPr>
        <w:t xml:space="preserve">El </w:t>
      </w:r>
      <w:r w:rsidR="0099019E" w:rsidRPr="0099019E">
        <w:rPr>
          <w:rFonts w:ascii="Arial" w:eastAsia="Times New Roman" w:hAnsi="Arial" w:cs="Arial"/>
          <w:spacing w:val="-3"/>
          <w:sz w:val="24"/>
          <w:szCs w:val="24"/>
          <w:lang w:val="es-ES" w:eastAsia="es-ES"/>
        </w:rPr>
        <w:tab/>
      </w:r>
      <w:r w:rsidR="0099019E" w:rsidRPr="0099019E">
        <w:rPr>
          <w:rFonts w:ascii="Arial" w:eastAsia="Times New Roman" w:hAnsi="Arial" w:cs="Arial"/>
          <w:b/>
          <w:spacing w:val="-3"/>
          <w:sz w:val="24"/>
          <w:szCs w:val="24"/>
          <w:lang w:val="es-ES" w:eastAsia="es-ES"/>
        </w:rPr>
        <w:t>Honorable Senador señor Cruz-</w:t>
      </w:r>
      <w:proofErr w:type="spellStart"/>
      <w:r w:rsidR="0099019E" w:rsidRPr="0099019E">
        <w:rPr>
          <w:rFonts w:ascii="Arial" w:eastAsia="Times New Roman" w:hAnsi="Arial" w:cs="Arial"/>
          <w:b/>
          <w:spacing w:val="-3"/>
          <w:sz w:val="24"/>
          <w:szCs w:val="24"/>
          <w:lang w:val="es-ES" w:eastAsia="es-ES"/>
        </w:rPr>
        <w:t>Coke</w:t>
      </w:r>
      <w:proofErr w:type="spellEnd"/>
      <w:r w:rsidR="0099019E" w:rsidRPr="0099019E">
        <w:rPr>
          <w:rFonts w:ascii="Arial" w:eastAsia="Times New Roman" w:hAnsi="Arial" w:cs="Arial"/>
          <w:spacing w:val="-3"/>
          <w:sz w:val="24"/>
          <w:szCs w:val="24"/>
          <w:lang w:val="es-ES" w:eastAsia="es-ES"/>
        </w:rPr>
        <w:t xml:space="preserve"> preguntó si la </w:t>
      </w:r>
      <w:r w:rsidR="0099019E" w:rsidRPr="00105943">
        <w:rPr>
          <w:rFonts w:ascii="Arial" w:eastAsia="Times New Roman" w:hAnsi="Arial" w:cs="Arial"/>
          <w:i/>
          <w:spacing w:val="-3"/>
          <w:sz w:val="24"/>
          <w:szCs w:val="24"/>
          <w:lang w:val="es-ES" w:eastAsia="es-ES"/>
        </w:rPr>
        <w:t>ratio</w:t>
      </w:r>
      <w:r w:rsidR="0099019E" w:rsidRPr="0099019E">
        <w:rPr>
          <w:rFonts w:ascii="Arial" w:eastAsia="Times New Roman" w:hAnsi="Arial" w:cs="Arial"/>
          <w:spacing w:val="-3"/>
          <w:sz w:val="24"/>
          <w:szCs w:val="24"/>
          <w:lang w:val="es-ES" w:eastAsia="es-ES"/>
        </w:rPr>
        <w:t xml:space="preserve"> de cantidad de fiscales que se propone será suficiente.</w:t>
      </w:r>
    </w:p>
    <w:p w14:paraId="20563023" w14:textId="77777777" w:rsidR="0099019E" w:rsidRPr="0099019E" w:rsidRDefault="0099019E" w:rsidP="00B83FD1">
      <w:pPr>
        <w:spacing w:after="0" w:line="240" w:lineRule="auto"/>
        <w:ind w:firstLine="1134"/>
        <w:jc w:val="both"/>
        <w:rPr>
          <w:rFonts w:ascii="Arial" w:eastAsia="Times New Roman" w:hAnsi="Arial" w:cs="Arial"/>
          <w:spacing w:val="-3"/>
          <w:sz w:val="24"/>
          <w:szCs w:val="24"/>
          <w:lang w:val="es-ES" w:eastAsia="es-ES"/>
        </w:rPr>
      </w:pPr>
    </w:p>
    <w:p w14:paraId="6BEBCBF3" w14:textId="5532C1B4" w:rsidR="009F29B3" w:rsidRPr="0099019E" w:rsidRDefault="007C4540" w:rsidP="00B83FD1">
      <w:pPr>
        <w:spacing w:after="0" w:line="240" w:lineRule="auto"/>
        <w:ind w:firstLine="1134"/>
        <w:jc w:val="both"/>
        <w:rPr>
          <w:rFonts w:ascii="Arial" w:eastAsia="Times New Roman" w:hAnsi="Arial" w:cs="Arial"/>
          <w:spacing w:val="-3"/>
          <w:sz w:val="24"/>
          <w:szCs w:val="24"/>
          <w:lang w:val="es-ES" w:eastAsia="es-ES"/>
        </w:rPr>
      </w:pPr>
      <w:r w:rsidRPr="0099019E">
        <w:rPr>
          <w:rFonts w:ascii="Arial" w:eastAsia="Times New Roman" w:hAnsi="Arial" w:cs="Arial"/>
          <w:spacing w:val="-3"/>
          <w:sz w:val="24"/>
          <w:szCs w:val="24"/>
          <w:lang w:val="es-ES" w:eastAsia="es-ES"/>
        </w:rPr>
        <w:t xml:space="preserve">El </w:t>
      </w:r>
      <w:r w:rsidRPr="0099019E">
        <w:rPr>
          <w:rFonts w:ascii="Arial" w:eastAsia="Times New Roman" w:hAnsi="Arial" w:cs="Arial"/>
          <w:b/>
          <w:spacing w:val="-3"/>
          <w:sz w:val="24"/>
          <w:szCs w:val="24"/>
          <w:lang w:val="es-ES" w:eastAsia="es-ES"/>
        </w:rPr>
        <w:t>Honorable Senador se</w:t>
      </w:r>
      <w:r w:rsidR="0099019E" w:rsidRPr="0099019E">
        <w:rPr>
          <w:rFonts w:ascii="Arial" w:eastAsia="Times New Roman" w:hAnsi="Arial" w:cs="Arial"/>
          <w:b/>
          <w:spacing w:val="-3"/>
          <w:sz w:val="24"/>
          <w:szCs w:val="24"/>
          <w:lang w:val="es-ES" w:eastAsia="es-ES"/>
        </w:rPr>
        <w:t>ñor Insulza</w:t>
      </w:r>
      <w:r w:rsidR="0099019E" w:rsidRPr="0099019E">
        <w:rPr>
          <w:rFonts w:ascii="Arial" w:eastAsia="Times New Roman" w:hAnsi="Arial" w:cs="Arial"/>
          <w:spacing w:val="-3"/>
          <w:sz w:val="24"/>
          <w:szCs w:val="24"/>
          <w:lang w:val="es-ES" w:eastAsia="es-ES"/>
        </w:rPr>
        <w:t xml:space="preserve"> planteó su conformidad respecto del proyecto de ley que se discute y agregó que logra una compatibilidad razonable con los recursos disponibles y las necesidades del Ministerio Público.</w:t>
      </w:r>
    </w:p>
    <w:p w14:paraId="173E0609" w14:textId="417A5379" w:rsidR="0099019E" w:rsidRPr="0099019E" w:rsidRDefault="0099019E" w:rsidP="00B83FD1">
      <w:pPr>
        <w:spacing w:after="0" w:line="240" w:lineRule="auto"/>
        <w:ind w:firstLine="1134"/>
        <w:jc w:val="both"/>
        <w:rPr>
          <w:rFonts w:ascii="Arial" w:eastAsia="Times New Roman" w:hAnsi="Arial" w:cs="Arial"/>
          <w:spacing w:val="-3"/>
          <w:sz w:val="24"/>
          <w:szCs w:val="24"/>
          <w:lang w:val="es-ES" w:eastAsia="es-ES"/>
        </w:rPr>
      </w:pPr>
    </w:p>
    <w:p w14:paraId="0CE11862" w14:textId="0AC17586" w:rsidR="0099019E" w:rsidRDefault="0099019E" w:rsidP="00B83FD1">
      <w:pPr>
        <w:spacing w:after="0" w:line="240" w:lineRule="auto"/>
        <w:ind w:firstLine="1134"/>
        <w:jc w:val="both"/>
        <w:rPr>
          <w:rFonts w:ascii="Arial" w:eastAsia="Times New Roman" w:hAnsi="Arial" w:cs="Arial"/>
          <w:spacing w:val="-3"/>
          <w:sz w:val="24"/>
          <w:szCs w:val="24"/>
          <w:lang w:val="es-ES" w:eastAsia="es-ES"/>
        </w:rPr>
      </w:pPr>
      <w:r w:rsidRPr="0099019E">
        <w:rPr>
          <w:rFonts w:ascii="Arial" w:eastAsia="Times New Roman" w:hAnsi="Arial" w:cs="Arial"/>
          <w:spacing w:val="-3"/>
          <w:sz w:val="24"/>
          <w:szCs w:val="24"/>
          <w:lang w:val="es-ES" w:eastAsia="es-ES"/>
        </w:rPr>
        <w:t xml:space="preserve">Estimó que se ha corregido adecuadamente la gradualidad propuesta para el aumento en </w:t>
      </w:r>
      <w:r w:rsidR="00105943">
        <w:rPr>
          <w:rFonts w:ascii="Arial" w:eastAsia="Times New Roman" w:hAnsi="Arial" w:cs="Arial"/>
          <w:spacing w:val="-3"/>
          <w:sz w:val="24"/>
          <w:szCs w:val="24"/>
          <w:lang w:val="es-ES" w:eastAsia="es-ES"/>
        </w:rPr>
        <w:t>relación a</w:t>
      </w:r>
      <w:r w:rsidR="002B3010">
        <w:rPr>
          <w:rFonts w:ascii="Arial" w:eastAsia="Times New Roman" w:hAnsi="Arial" w:cs="Arial"/>
          <w:spacing w:val="-3"/>
          <w:sz w:val="24"/>
          <w:szCs w:val="24"/>
          <w:lang w:val="es-ES" w:eastAsia="es-ES"/>
        </w:rPr>
        <w:t>l</w:t>
      </w:r>
      <w:r w:rsidRPr="0099019E">
        <w:rPr>
          <w:rFonts w:ascii="Arial" w:eastAsia="Times New Roman" w:hAnsi="Arial" w:cs="Arial"/>
          <w:spacing w:val="-3"/>
          <w:sz w:val="24"/>
          <w:szCs w:val="24"/>
          <w:lang w:val="es-ES" w:eastAsia="es-ES"/>
        </w:rPr>
        <w:t xml:space="preserve"> original</w:t>
      </w:r>
      <w:r w:rsidR="002B3010">
        <w:rPr>
          <w:rFonts w:ascii="Arial" w:eastAsia="Times New Roman" w:hAnsi="Arial" w:cs="Arial"/>
          <w:spacing w:val="-3"/>
          <w:sz w:val="24"/>
          <w:szCs w:val="24"/>
          <w:lang w:val="es-ES" w:eastAsia="es-ES"/>
        </w:rPr>
        <w:t>,</w:t>
      </w:r>
      <w:r w:rsidRPr="0099019E">
        <w:rPr>
          <w:rFonts w:ascii="Arial" w:eastAsia="Times New Roman" w:hAnsi="Arial" w:cs="Arial"/>
          <w:spacing w:val="-3"/>
          <w:sz w:val="24"/>
          <w:szCs w:val="24"/>
          <w:lang w:val="es-ES" w:eastAsia="es-ES"/>
        </w:rPr>
        <w:t xml:space="preserve"> a efecto de incrementar el número fiscales nuevos para los primeros dos años.</w:t>
      </w:r>
    </w:p>
    <w:p w14:paraId="55BC08E8" w14:textId="29AE9662" w:rsidR="0099019E" w:rsidRDefault="0099019E" w:rsidP="00B83FD1">
      <w:pPr>
        <w:spacing w:after="0" w:line="240" w:lineRule="auto"/>
        <w:ind w:firstLine="1134"/>
        <w:jc w:val="both"/>
        <w:rPr>
          <w:rFonts w:ascii="Arial" w:eastAsia="Times New Roman" w:hAnsi="Arial" w:cs="Arial"/>
          <w:spacing w:val="-3"/>
          <w:sz w:val="24"/>
          <w:szCs w:val="24"/>
          <w:lang w:val="es-ES" w:eastAsia="es-ES"/>
        </w:rPr>
      </w:pPr>
    </w:p>
    <w:p w14:paraId="29CBE8DF" w14:textId="3AC65CDD" w:rsidR="0099019E" w:rsidRPr="002B3010" w:rsidRDefault="0099019E" w:rsidP="00B83FD1">
      <w:pPr>
        <w:spacing w:after="0" w:line="240" w:lineRule="auto"/>
        <w:ind w:firstLine="1134"/>
        <w:jc w:val="both"/>
        <w:rPr>
          <w:rFonts w:ascii="Arial" w:eastAsia="Times New Roman" w:hAnsi="Arial" w:cs="Arial"/>
          <w:spacing w:val="-3"/>
          <w:sz w:val="24"/>
          <w:szCs w:val="24"/>
          <w:lang w:val="es-ES" w:eastAsia="es-ES"/>
        </w:rPr>
      </w:pPr>
      <w:r>
        <w:rPr>
          <w:rFonts w:ascii="Arial" w:eastAsia="Times New Roman" w:hAnsi="Arial" w:cs="Arial"/>
          <w:spacing w:val="-3"/>
          <w:sz w:val="24"/>
          <w:szCs w:val="24"/>
          <w:lang w:val="es-ES" w:eastAsia="es-ES"/>
        </w:rPr>
        <w:t xml:space="preserve">El </w:t>
      </w:r>
      <w:r w:rsidRPr="0099019E">
        <w:rPr>
          <w:rFonts w:ascii="Arial" w:eastAsia="Times New Roman" w:hAnsi="Arial" w:cs="Arial"/>
          <w:b/>
          <w:spacing w:val="-3"/>
          <w:sz w:val="24"/>
          <w:szCs w:val="24"/>
          <w:lang w:val="es-ES" w:eastAsia="es-ES"/>
        </w:rPr>
        <w:t>Honorable Senador señor Lagos</w:t>
      </w:r>
      <w:r>
        <w:rPr>
          <w:rFonts w:ascii="Arial" w:eastAsia="Times New Roman" w:hAnsi="Arial" w:cs="Arial"/>
          <w:spacing w:val="-3"/>
          <w:sz w:val="24"/>
          <w:szCs w:val="24"/>
          <w:lang w:val="es-ES" w:eastAsia="es-ES"/>
        </w:rPr>
        <w:t xml:space="preserve"> acotó que</w:t>
      </w:r>
      <w:r w:rsidR="002B3010">
        <w:rPr>
          <w:rFonts w:ascii="Arial" w:eastAsia="Times New Roman" w:hAnsi="Arial" w:cs="Arial"/>
          <w:spacing w:val="-3"/>
          <w:sz w:val="24"/>
          <w:szCs w:val="24"/>
          <w:lang w:val="es-ES" w:eastAsia="es-ES"/>
        </w:rPr>
        <w:t>,</w:t>
      </w:r>
      <w:r>
        <w:rPr>
          <w:rFonts w:ascii="Arial" w:eastAsia="Times New Roman" w:hAnsi="Arial" w:cs="Arial"/>
          <w:spacing w:val="-3"/>
          <w:sz w:val="24"/>
          <w:szCs w:val="24"/>
          <w:lang w:val="es-ES" w:eastAsia="es-ES"/>
        </w:rPr>
        <w:t xml:space="preserve"> si bien se corrigió a gradualidad, el mayor incremento se producirá los años tres y cuatro de vigencia de este proyecto de ley.</w:t>
      </w:r>
    </w:p>
    <w:p w14:paraId="2B4CCB3B" w14:textId="3C1D6290" w:rsidR="007C4540" w:rsidRPr="002B3010" w:rsidRDefault="007C4540" w:rsidP="00B83FD1">
      <w:pPr>
        <w:spacing w:after="0" w:line="240" w:lineRule="auto"/>
        <w:ind w:firstLine="1134"/>
        <w:jc w:val="both"/>
        <w:rPr>
          <w:rFonts w:ascii="Arial" w:eastAsia="Times New Roman" w:hAnsi="Arial" w:cs="Arial"/>
          <w:i/>
          <w:spacing w:val="-3"/>
          <w:sz w:val="24"/>
          <w:szCs w:val="24"/>
          <w:u w:val="single"/>
          <w:lang w:eastAsia="es-ES"/>
        </w:rPr>
      </w:pPr>
    </w:p>
    <w:p w14:paraId="295D482A" w14:textId="1FF37DF0" w:rsidR="00584351" w:rsidRDefault="007C4540" w:rsidP="00B83FD1">
      <w:pPr>
        <w:spacing w:after="0" w:line="240" w:lineRule="auto"/>
        <w:ind w:firstLine="1134"/>
        <w:jc w:val="both"/>
        <w:rPr>
          <w:rFonts w:ascii="Arial" w:eastAsia="Times New Roman" w:hAnsi="Arial" w:cs="Arial"/>
          <w:spacing w:val="-3"/>
          <w:sz w:val="24"/>
          <w:szCs w:val="24"/>
          <w:lang w:eastAsia="es-ES"/>
        </w:rPr>
      </w:pPr>
      <w:r w:rsidRPr="00584351">
        <w:rPr>
          <w:rFonts w:ascii="Arial" w:eastAsia="Times New Roman" w:hAnsi="Arial" w:cs="Arial"/>
          <w:spacing w:val="-3"/>
          <w:sz w:val="24"/>
          <w:szCs w:val="24"/>
          <w:lang w:eastAsia="es-ES"/>
        </w:rPr>
        <w:t xml:space="preserve">El </w:t>
      </w:r>
      <w:r w:rsidRPr="00584351">
        <w:rPr>
          <w:rFonts w:ascii="Arial" w:eastAsia="Times New Roman" w:hAnsi="Arial" w:cs="Arial"/>
          <w:b/>
          <w:spacing w:val="-3"/>
          <w:sz w:val="24"/>
          <w:szCs w:val="24"/>
          <w:lang w:eastAsia="es-ES"/>
        </w:rPr>
        <w:t>señor Ministro de Justicia y Derechos Humanos</w:t>
      </w:r>
      <w:r w:rsidRPr="00584351">
        <w:rPr>
          <w:rFonts w:ascii="Arial" w:eastAsia="Times New Roman" w:hAnsi="Arial" w:cs="Arial"/>
          <w:spacing w:val="-3"/>
          <w:sz w:val="24"/>
          <w:szCs w:val="24"/>
          <w:lang w:eastAsia="es-ES"/>
        </w:rPr>
        <w:t xml:space="preserve"> </w:t>
      </w:r>
      <w:r w:rsidR="00584351" w:rsidRPr="00584351">
        <w:rPr>
          <w:rFonts w:ascii="Arial" w:eastAsia="Times New Roman" w:hAnsi="Arial" w:cs="Arial"/>
          <w:spacing w:val="-3"/>
          <w:sz w:val="24"/>
          <w:szCs w:val="24"/>
          <w:lang w:eastAsia="es-ES"/>
        </w:rPr>
        <w:t>puntualizó que en el primer informe financiero que se acompañó a esta iniciativa legal se proponía una distribución de personal a ingresar en los cargos de directivos, fiscales, profesionales, técnicos administrativos y auxiliares durante los 4 años en régimen de la iniciativa.</w:t>
      </w:r>
    </w:p>
    <w:p w14:paraId="6D7508A9" w14:textId="3DDA1FF3" w:rsidR="00584351" w:rsidRDefault="00584351" w:rsidP="00B83FD1">
      <w:pPr>
        <w:spacing w:after="0" w:line="240" w:lineRule="auto"/>
        <w:ind w:firstLine="1134"/>
        <w:jc w:val="both"/>
        <w:rPr>
          <w:rFonts w:ascii="Arial" w:eastAsia="Times New Roman" w:hAnsi="Arial" w:cs="Arial"/>
          <w:spacing w:val="-3"/>
          <w:sz w:val="24"/>
          <w:szCs w:val="24"/>
          <w:lang w:eastAsia="es-ES"/>
        </w:rPr>
      </w:pPr>
    </w:p>
    <w:p w14:paraId="74087E1F" w14:textId="558E2400" w:rsidR="00584351" w:rsidRDefault="00584351" w:rsidP="00B83FD1">
      <w:pPr>
        <w:spacing w:after="0" w:line="240" w:lineRule="auto"/>
        <w:ind w:firstLine="1134"/>
        <w:jc w:val="both"/>
        <w:rPr>
          <w:rFonts w:ascii="Arial" w:eastAsia="Times New Roman" w:hAnsi="Arial" w:cs="Arial"/>
          <w:spacing w:val="-3"/>
          <w:sz w:val="24"/>
          <w:szCs w:val="24"/>
          <w:lang w:eastAsia="es-ES"/>
        </w:rPr>
      </w:pPr>
      <w:r>
        <w:rPr>
          <w:rFonts w:ascii="Arial" w:eastAsia="Times New Roman" w:hAnsi="Arial" w:cs="Arial"/>
          <w:spacing w:val="-3"/>
          <w:sz w:val="24"/>
          <w:szCs w:val="24"/>
          <w:lang w:eastAsia="es-ES"/>
        </w:rPr>
        <w:t>Agregó que, posteriormente, se acompañó un informe sustitutivo a efecto de reestructurar las caídas que iba a tener la implementación gradual, de tal manera que</w:t>
      </w:r>
      <w:r w:rsidR="00411628">
        <w:rPr>
          <w:rFonts w:ascii="Arial" w:eastAsia="Times New Roman" w:hAnsi="Arial" w:cs="Arial"/>
          <w:spacing w:val="-3"/>
          <w:sz w:val="24"/>
          <w:szCs w:val="24"/>
          <w:lang w:eastAsia="es-ES"/>
        </w:rPr>
        <w:t>,</w:t>
      </w:r>
      <w:r>
        <w:rPr>
          <w:rFonts w:ascii="Arial" w:eastAsia="Times New Roman" w:hAnsi="Arial" w:cs="Arial"/>
          <w:spacing w:val="-3"/>
          <w:sz w:val="24"/>
          <w:szCs w:val="24"/>
          <w:lang w:eastAsia="es-ES"/>
        </w:rPr>
        <w:t xml:space="preserve"> si bien en el primer informe se consideraba para el primer año 89 funcionarios, en el informe financiero sustitutivo se contemplan 221 y así hacia adelante.</w:t>
      </w:r>
    </w:p>
    <w:p w14:paraId="6E3E1D13" w14:textId="5FEE4269" w:rsidR="00584351" w:rsidRDefault="00584351" w:rsidP="00B83FD1">
      <w:pPr>
        <w:spacing w:after="0" w:line="240" w:lineRule="auto"/>
        <w:ind w:firstLine="1134"/>
        <w:jc w:val="both"/>
        <w:rPr>
          <w:rFonts w:ascii="Arial" w:eastAsia="Times New Roman" w:hAnsi="Arial" w:cs="Arial"/>
          <w:spacing w:val="-3"/>
          <w:sz w:val="24"/>
          <w:szCs w:val="24"/>
          <w:lang w:eastAsia="es-ES"/>
        </w:rPr>
      </w:pPr>
    </w:p>
    <w:p w14:paraId="52768E2F" w14:textId="52ABE6B6" w:rsidR="00584351" w:rsidRPr="00584351" w:rsidRDefault="00584351" w:rsidP="00B83FD1">
      <w:pPr>
        <w:spacing w:after="0" w:line="240" w:lineRule="auto"/>
        <w:ind w:firstLine="1134"/>
        <w:jc w:val="both"/>
        <w:rPr>
          <w:rFonts w:ascii="Arial" w:eastAsia="Times New Roman" w:hAnsi="Arial" w:cs="Arial"/>
          <w:spacing w:val="-3"/>
          <w:sz w:val="24"/>
          <w:szCs w:val="24"/>
          <w:lang w:eastAsia="es-ES"/>
        </w:rPr>
      </w:pPr>
      <w:r>
        <w:rPr>
          <w:rFonts w:ascii="Arial" w:eastAsia="Times New Roman" w:hAnsi="Arial" w:cs="Arial"/>
          <w:spacing w:val="-3"/>
          <w:sz w:val="24"/>
          <w:szCs w:val="24"/>
          <w:lang w:eastAsia="es-ES"/>
        </w:rPr>
        <w:t>Hizo hincapié en que la iniciativa legal en discusión contempla una cantidad importante de recursos públicos</w:t>
      </w:r>
      <w:r w:rsidR="00411628">
        <w:rPr>
          <w:rFonts w:ascii="Arial" w:eastAsia="Times New Roman" w:hAnsi="Arial" w:cs="Arial"/>
          <w:spacing w:val="-3"/>
          <w:sz w:val="24"/>
          <w:szCs w:val="24"/>
          <w:lang w:eastAsia="es-ES"/>
        </w:rPr>
        <w:t>,</w:t>
      </w:r>
      <w:r w:rsidR="00105943">
        <w:rPr>
          <w:rFonts w:ascii="Arial" w:eastAsia="Times New Roman" w:hAnsi="Arial" w:cs="Arial"/>
          <w:spacing w:val="-3"/>
          <w:sz w:val="24"/>
          <w:szCs w:val="24"/>
          <w:lang w:eastAsia="es-ES"/>
        </w:rPr>
        <w:t xml:space="preserve"> entendiéndose como </w:t>
      </w:r>
      <w:r>
        <w:rPr>
          <w:rFonts w:ascii="Arial" w:eastAsia="Times New Roman" w:hAnsi="Arial" w:cs="Arial"/>
          <w:spacing w:val="-3"/>
          <w:sz w:val="24"/>
          <w:szCs w:val="24"/>
          <w:lang w:eastAsia="es-ES"/>
        </w:rPr>
        <w:t>el fortalecimiento al Ministerio Público más importante que se ha hecho en su historia</w:t>
      </w:r>
      <w:r w:rsidR="00411628">
        <w:rPr>
          <w:rFonts w:ascii="Arial" w:eastAsia="Times New Roman" w:hAnsi="Arial" w:cs="Arial"/>
          <w:spacing w:val="-3"/>
          <w:sz w:val="24"/>
          <w:szCs w:val="24"/>
          <w:lang w:eastAsia="es-ES"/>
        </w:rPr>
        <w:t>,</w:t>
      </w:r>
      <w:r>
        <w:rPr>
          <w:rFonts w:ascii="Arial" w:eastAsia="Times New Roman" w:hAnsi="Arial" w:cs="Arial"/>
          <w:spacing w:val="-3"/>
          <w:sz w:val="24"/>
          <w:szCs w:val="24"/>
          <w:lang w:eastAsia="es-ES"/>
        </w:rPr>
        <w:t xml:space="preserve"> contemplando un gasto total de $48.000 millones</w:t>
      </w:r>
    </w:p>
    <w:p w14:paraId="26471E44" w14:textId="1160E0F6" w:rsidR="00F9745A" w:rsidRPr="00411628" w:rsidRDefault="00F9745A" w:rsidP="00B83FD1">
      <w:pPr>
        <w:spacing w:after="0" w:line="240" w:lineRule="auto"/>
        <w:ind w:firstLine="1134"/>
        <w:jc w:val="both"/>
        <w:rPr>
          <w:rFonts w:ascii="Arial" w:eastAsia="Times New Roman" w:hAnsi="Arial" w:cs="Arial"/>
          <w:spacing w:val="-3"/>
          <w:sz w:val="24"/>
          <w:szCs w:val="24"/>
          <w:lang w:eastAsia="es-ES"/>
        </w:rPr>
      </w:pPr>
    </w:p>
    <w:p w14:paraId="628E49BF" w14:textId="6A2DBFBE" w:rsidR="00584351" w:rsidRPr="00411628" w:rsidRDefault="00F9745A" w:rsidP="00B83FD1">
      <w:pPr>
        <w:spacing w:after="0" w:line="240" w:lineRule="auto"/>
        <w:ind w:firstLine="1134"/>
        <w:jc w:val="both"/>
        <w:rPr>
          <w:rFonts w:ascii="Arial" w:eastAsia="Times New Roman" w:hAnsi="Arial" w:cs="Arial"/>
          <w:spacing w:val="-3"/>
          <w:sz w:val="24"/>
          <w:szCs w:val="24"/>
          <w:lang w:eastAsia="es-ES"/>
        </w:rPr>
      </w:pPr>
      <w:r w:rsidRPr="00411628">
        <w:rPr>
          <w:rFonts w:ascii="Arial" w:eastAsia="Times New Roman" w:hAnsi="Arial" w:cs="Arial"/>
          <w:spacing w:val="-3"/>
          <w:sz w:val="24"/>
          <w:szCs w:val="24"/>
          <w:lang w:eastAsia="es-ES"/>
        </w:rPr>
        <w:t xml:space="preserve">El </w:t>
      </w:r>
      <w:r w:rsidRPr="00411628">
        <w:rPr>
          <w:rFonts w:ascii="Arial" w:eastAsia="Times New Roman" w:hAnsi="Arial" w:cs="Arial"/>
          <w:b/>
          <w:spacing w:val="-3"/>
          <w:sz w:val="24"/>
          <w:szCs w:val="24"/>
          <w:lang w:eastAsia="es-ES"/>
        </w:rPr>
        <w:t xml:space="preserve">señor </w:t>
      </w:r>
      <w:r w:rsidR="00584351" w:rsidRPr="00411628">
        <w:rPr>
          <w:rFonts w:ascii="Arial" w:eastAsia="Times New Roman" w:hAnsi="Arial" w:cs="Arial"/>
          <w:b/>
          <w:spacing w:val="-3"/>
          <w:sz w:val="24"/>
          <w:szCs w:val="24"/>
          <w:lang w:eastAsia="es-ES"/>
        </w:rPr>
        <w:t>F</w:t>
      </w:r>
      <w:r w:rsidRPr="00411628">
        <w:rPr>
          <w:rFonts w:ascii="Arial" w:eastAsia="Times New Roman" w:hAnsi="Arial" w:cs="Arial"/>
          <w:b/>
          <w:spacing w:val="-3"/>
          <w:sz w:val="24"/>
          <w:szCs w:val="24"/>
          <w:lang w:eastAsia="es-ES"/>
        </w:rPr>
        <w:t xml:space="preserve">iscal </w:t>
      </w:r>
      <w:r w:rsidR="00584351" w:rsidRPr="00411628">
        <w:rPr>
          <w:rFonts w:ascii="Arial" w:eastAsia="Times New Roman" w:hAnsi="Arial" w:cs="Arial"/>
          <w:b/>
          <w:spacing w:val="-3"/>
          <w:sz w:val="24"/>
          <w:szCs w:val="24"/>
          <w:lang w:eastAsia="es-ES"/>
        </w:rPr>
        <w:t>N</w:t>
      </w:r>
      <w:r w:rsidRPr="00411628">
        <w:rPr>
          <w:rFonts w:ascii="Arial" w:eastAsia="Times New Roman" w:hAnsi="Arial" w:cs="Arial"/>
          <w:b/>
          <w:spacing w:val="-3"/>
          <w:sz w:val="24"/>
          <w:szCs w:val="24"/>
          <w:lang w:eastAsia="es-ES"/>
        </w:rPr>
        <w:t>acional</w:t>
      </w:r>
      <w:r w:rsidRPr="00411628">
        <w:rPr>
          <w:rFonts w:ascii="Arial" w:eastAsia="Times New Roman" w:hAnsi="Arial" w:cs="Arial"/>
          <w:spacing w:val="-3"/>
          <w:sz w:val="24"/>
          <w:szCs w:val="24"/>
          <w:lang w:eastAsia="es-ES"/>
        </w:rPr>
        <w:t xml:space="preserve"> </w:t>
      </w:r>
      <w:r w:rsidR="00584351" w:rsidRPr="00411628">
        <w:rPr>
          <w:rFonts w:ascii="Arial" w:eastAsia="Times New Roman" w:hAnsi="Arial" w:cs="Arial"/>
          <w:spacing w:val="-3"/>
          <w:sz w:val="24"/>
          <w:szCs w:val="24"/>
          <w:lang w:eastAsia="es-ES"/>
        </w:rPr>
        <w:t xml:space="preserve">puntualizó </w:t>
      </w:r>
      <w:r w:rsidR="00411628" w:rsidRPr="00411628">
        <w:rPr>
          <w:rFonts w:ascii="Arial" w:eastAsia="Times New Roman" w:hAnsi="Arial" w:cs="Arial"/>
          <w:spacing w:val="-3"/>
          <w:sz w:val="24"/>
          <w:szCs w:val="24"/>
          <w:lang w:eastAsia="es-ES"/>
        </w:rPr>
        <w:t xml:space="preserve">que </w:t>
      </w:r>
      <w:r w:rsidR="00584351" w:rsidRPr="00411628">
        <w:rPr>
          <w:rFonts w:ascii="Arial" w:eastAsia="Times New Roman" w:hAnsi="Arial" w:cs="Arial"/>
          <w:spacing w:val="-3"/>
          <w:sz w:val="24"/>
          <w:szCs w:val="24"/>
          <w:lang w:eastAsia="es-ES"/>
        </w:rPr>
        <w:t>la modificación que se realizó respecto de la gradualidad implicó aumentar el número inicial de fiscales que se incorpora al Ministerio Público de manera muy significativa</w:t>
      </w:r>
      <w:r w:rsidR="00C715AC" w:rsidRPr="00411628">
        <w:rPr>
          <w:rFonts w:ascii="Arial" w:eastAsia="Times New Roman" w:hAnsi="Arial" w:cs="Arial"/>
          <w:spacing w:val="-3"/>
          <w:sz w:val="24"/>
          <w:szCs w:val="24"/>
          <w:lang w:eastAsia="es-ES"/>
        </w:rPr>
        <w:t>. Ello con el fin de fortalecer las unidades de flagrancia</w:t>
      </w:r>
      <w:r w:rsidR="00105943" w:rsidRPr="00411628">
        <w:rPr>
          <w:rFonts w:ascii="Arial" w:eastAsia="Times New Roman" w:hAnsi="Arial" w:cs="Arial"/>
          <w:spacing w:val="-3"/>
          <w:sz w:val="24"/>
          <w:szCs w:val="24"/>
          <w:lang w:eastAsia="es-ES"/>
        </w:rPr>
        <w:t>,</w:t>
      </w:r>
      <w:r w:rsidR="00C715AC" w:rsidRPr="00411628">
        <w:rPr>
          <w:rFonts w:ascii="Arial" w:eastAsia="Times New Roman" w:hAnsi="Arial" w:cs="Arial"/>
          <w:spacing w:val="-3"/>
          <w:sz w:val="24"/>
          <w:szCs w:val="24"/>
          <w:lang w:eastAsia="es-ES"/>
        </w:rPr>
        <w:t xml:space="preserve"> las unidades de primeras diligencias, fortalecer la Unidad de Supervisión de la Persecución Penal, junto a otras funciones críticas. </w:t>
      </w:r>
    </w:p>
    <w:p w14:paraId="0656E1A2" w14:textId="77777777" w:rsidR="00584351" w:rsidRPr="00411628" w:rsidRDefault="00584351" w:rsidP="00B83FD1">
      <w:pPr>
        <w:spacing w:after="0" w:line="240" w:lineRule="auto"/>
        <w:ind w:firstLine="1134"/>
        <w:jc w:val="both"/>
        <w:rPr>
          <w:rFonts w:ascii="Arial" w:eastAsia="Times New Roman" w:hAnsi="Arial" w:cs="Arial"/>
          <w:spacing w:val="-3"/>
          <w:sz w:val="24"/>
          <w:szCs w:val="24"/>
          <w:lang w:eastAsia="es-ES"/>
        </w:rPr>
      </w:pPr>
    </w:p>
    <w:p w14:paraId="213EBA0C" w14:textId="73177E4B" w:rsidR="00C715AC" w:rsidRPr="00C715AC" w:rsidRDefault="00F9745A" w:rsidP="00B83FD1">
      <w:pPr>
        <w:spacing w:after="0" w:line="240" w:lineRule="auto"/>
        <w:ind w:firstLine="1134"/>
        <w:jc w:val="both"/>
        <w:rPr>
          <w:rFonts w:ascii="Arial" w:eastAsia="Times New Roman" w:hAnsi="Arial" w:cs="Arial"/>
          <w:spacing w:val="-3"/>
          <w:sz w:val="24"/>
          <w:szCs w:val="24"/>
          <w:lang w:eastAsia="es-ES"/>
        </w:rPr>
      </w:pPr>
      <w:r w:rsidRPr="00C715AC">
        <w:rPr>
          <w:rFonts w:ascii="Arial" w:eastAsia="Times New Roman" w:hAnsi="Arial" w:cs="Arial"/>
          <w:spacing w:val="-3"/>
          <w:sz w:val="24"/>
          <w:szCs w:val="24"/>
          <w:lang w:eastAsia="es-ES"/>
        </w:rPr>
        <w:t xml:space="preserve">El </w:t>
      </w:r>
      <w:r w:rsidRPr="00C715AC">
        <w:rPr>
          <w:rFonts w:ascii="Arial" w:eastAsia="Times New Roman" w:hAnsi="Arial" w:cs="Arial"/>
          <w:b/>
          <w:spacing w:val="-3"/>
          <w:sz w:val="24"/>
          <w:szCs w:val="24"/>
          <w:lang w:eastAsia="es-ES"/>
        </w:rPr>
        <w:t>Honorable Senador señor Coloma</w:t>
      </w:r>
      <w:r w:rsidRPr="00C715AC">
        <w:rPr>
          <w:rFonts w:ascii="Arial" w:eastAsia="Times New Roman" w:hAnsi="Arial" w:cs="Arial"/>
          <w:spacing w:val="-3"/>
          <w:sz w:val="24"/>
          <w:szCs w:val="24"/>
          <w:lang w:eastAsia="es-ES"/>
        </w:rPr>
        <w:t xml:space="preserve"> </w:t>
      </w:r>
      <w:r w:rsidR="00C715AC" w:rsidRPr="00C715AC">
        <w:rPr>
          <w:rFonts w:ascii="Arial" w:eastAsia="Times New Roman" w:hAnsi="Arial" w:cs="Arial"/>
          <w:spacing w:val="-3"/>
          <w:sz w:val="24"/>
          <w:szCs w:val="24"/>
          <w:lang w:eastAsia="es-ES"/>
        </w:rPr>
        <w:t>comentó que la iniciativa en discusión ha tenido una tramitación un poco compleja, básicamente porque se comprendió que resultaba necesario realizar un máximo esfuerzo, considerando que desde el ingreso de este proyecto</w:t>
      </w:r>
      <w:r w:rsidR="00B370AA">
        <w:rPr>
          <w:rFonts w:ascii="Arial" w:eastAsia="Times New Roman" w:hAnsi="Arial" w:cs="Arial"/>
          <w:spacing w:val="-3"/>
          <w:sz w:val="24"/>
          <w:szCs w:val="24"/>
          <w:lang w:eastAsia="es-ES"/>
        </w:rPr>
        <w:t>,</w:t>
      </w:r>
      <w:r w:rsidR="00C715AC" w:rsidRPr="00C715AC">
        <w:rPr>
          <w:rFonts w:ascii="Arial" w:eastAsia="Times New Roman" w:hAnsi="Arial" w:cs="Arial"/>
          <w:spacing w:val="-3"/>
          <w:sz w:val="24"/>
          <w:szCs w:val="24"/>
          <w:lang w:eastAsia="es-ES"/>
        </w:rPr>
        <w:t xml:space="preserve"> hace alrededor de un año y medio, las tasas de inseguridad y de homicidios se han ido complejizando, lo que requiere de un esfuerzo adicional, de modo que la secuencia en la cantidad de fiscales que ingresaran cambiara de giro</w:t>
      </w:r>
      <w:r w:rsidR="00105943">
        <w:rPr>
          <w:rFonts w:ascii="Arial" w:eastAsia="Times New Roman" w:hAnsi="Arial" w:cs="Arial"/>
          <w:spacing w:val="-3"/>
          <w:sz w:val="24"/>
          <w:szCs w:val="24"/>
          <w:lang w:eastAsia="es-ES"/>
        </w:rPr>
        <w:t xml:space="preserve"> puesto que </w:t>
      </w:r>
      <w:r w:rsidR="00C715AC">
        <w:rPr>
          <w:rFonts w:ascii="Arial" w:eastAsia="Times New Roman" w:hAnsi="Arial" w:cs="Arial"/>
          <w:spacing w:val="-3"/>
          <w:sz w:val="24"/>
          <w:szCs w:val="24"/>
          <w:lang w:eastAsia="es-ES"/>
        </w:rPr>
        <w:t>el gran aumento se producía hacia el final</w:t>
      </w:r>
      <w:r w:rsidR="00105943">
        <w:rPr>
          <w:rFonts w:ascii="Arial" w:eastAsia="Times New Roman" w:hAnsi="Arial" w:cs="Arial"/>
          <w:spacing w:val="-3"/>
          <w:sz w:val="24"/>
          <w:szCs w:val="24"/>
          <w:lang w:eastAsia="es-ES"/>
        </w:rPr>
        <w:t xml:space="preserve"> originalmente</w:t>
      </w:r>
      <w:r w:rsidR="00C715AC">
        <w:rPr>
          <w:rFonts w:ascii="Arial" w:eastAsia="Times New Roman" w:hAnsi="Arial" w:cs="Arial"/>
          <w:spacing w:val="-3"/>
          <w:sz w:val="24"/>
          <w:szCs w:val="24"/>
          <w:lang w:eastAsia="es-ES"/>
        </w:rPr>
        <w:t>.</w:t>
      </w:r>
    </w:p>
    <w:p w14:paraId="649AB829" w14:textId="1E97F71B" w:rsidR="00F9745A" w:rsidRPr="0000288D" w:rsidRDefault="00F9745A" w:rsidP="00B83FD1">
      <w:pPr>
        <w:spacing w:after="0" w:line="240" w:lineRule="auto"/>
        <w:ind w:firstLine="1134"/>
        <w:jc w:val="both"/>
        <w:rPr>
          <w:rFonts w:ascii="Arial" w:eastAsia="Times New Roman" w:hAnsi="Arial" w:cs="Arial"/>
          <w:spacing w:val="-3"/>
          <w:sz w:val="24"/>
          <w:szCs w:val="24"/>
          <w:lang w:eastAsia="es-ES"/>
        </w:rPr>
      </w:pPr>
    </w:p>
    <w:p w14:paraId="0079C82A" w14:textId="07386502" w:rsidR="00C715AC" w:rsidRPr="00B370AA" w:rsidRDefault="00C715AC" w:rsidP="00B83FD1">
      <w:pPr>
        <w:spacing w:after="0" w:line="240" w:lineRule="auto"/>
        <w:ind w:firstLine="1134"/>
        <w:jc w:val="both"/>
        <w:rPr>
          <w:rFonts w:ascii="Arial" w:eastAsia="Times New Roman" w:hAnsi="Arial" w:cs="Arial"/>
          <w:spacing w:val="-3"/>
          <w:sz w:val="24"/>
          <w:szCs w:val="24"/>
          <w:lang w:eastAsia="es-ES"/>
        </w:rPr>
      </w:pPr>
      <w:r w:rsidRPr="0000288D">
        <w:rPr>
          <w:rFonts w:ascii="Arial" w:eastAsia="Times New Roman" w:hAnsi="Arial" w:cs="Arial"/>
          <w:spacing w:val="-3"/>
          <w:sz w:val="24"/>
          <w:szCs w:val="24"/>
          <w:lang w:eastAsia="es-ES"/>
        </w:rPr>
        <w:t>Consideró que la creación de l</w:t>
      </w:r>
      <w:r w:rsidR="00F9745A" w:rsidRPr="0000288D">
        <w:rPr>
          <w:rFonts w:ascii="Arial" w:eastAsia="Times New Roman" w:hAnsi="Arial" w:cs="Arial"/>
          <w:spacing w:val="-3"/>
          <w:sz w:val="24"/>
          <w:szCs w:val="24"/>
          <w:lang w:eastAsia="es-ES"/>
        </w:rPr>
        <w:t xml:space="preserve">a </w:t>
      </w:r>
      <w:r w:rsidRPr="0000288D">
        <w:rPr>
          <w:rFonts w:ascii="Arial" w:eastAsia="Times New Roman" w:hAnsi="Arial" w:cs="Arial"/>
          <w:spacing w:val="-3"/>
          <w:sz w:val="24"/>
          <w:szCs w:val="24"/>
          <w:lang w:eastAsia="es-ES"/>
        </w:rPr>
        <w:t>U</w:t>
      </w:r>
      <w:r w:rsidR="00F9745A" w:rsidRPr="0000288D">
        <w:rPr>
          <w:rFonts w:ascii="Arial" w:eastAsia="Times New Roman" w:hAnsi="Arial" w:cs="Arial"/>
          <w:spacing w:val="-3"/>
          <w:sz w:val="24"/>
          <w:szCs w:val="24"/>
          <w:lang w:eastAsia="es-ES"/>
        </w:rPr>
        <w:t>nidad de</w:t>
      </w:r>
      <w:r w:rsidRPr="0000288D">
        <w:rPr>
          <w:rFonts w:ascii="Arial" w:eastAsia="Times New Roman" w:hAnsi="Arial" w:cs="Arial"/>
          <w:spacing w:val="-3"/>
          <w:sz w:val="24"/>
          <w:szCs w:val="24"/>
          <w:lang w:eastAsia="es-ES"/>
        </w:rPr>
        <w:t xml:space="preserve"> Supervisión y Persecu</w:t>
      </w:r>
      <w:r w:rsidRPr="00B370AA">
        <w:rPr>
          <w:rFonts w:ascii="Arial" w:eastAsia="Times New Roman" w:hAnsi="Arial" w:cs="Arial"/>
          <w:spacing w:val="-3"/>
          <w:sz w:val="24"/>
          <w:szCs w:val="24"/>
          <w:lang w:eastAsia="es-ES"/>
        </w:rPr>
        <w:t>ción P</w:t>
      </w:r>
      <w:r w:rsidR="00F9745A" w:rsidRPr="00B370AA">
        <w:rPr>
          <w:rFonts w:ascii="Arial" w:eastAsia="Times New Roman" w:hAnsi="Arial" w:cs="Arial"/>
          <w:spacing w:val="-3"/>
          <w:sz w:val="24"/>
          <w:szCs w:val="24"/>
          <w:lang w:eastAsia="es-ES"/>
        </w:rPr>
        <w:t>ena</w:t>
      </w:r>
      <w:r w:rsidRPr="00B370AA">
        <w:rPr>
          <w:rFonts w:ascii="Arial" w:eastAsia="Times New Roman" w:hAnsi="Arial" w:cs="Arial"/>
          <w:spacing w:val="-3"/>
          <w:sz w:val="24"/>
          <w:szCs w:val="24"/>
          <w:lang w:eastAsia="es-ES"/>
        </w:rPr>
        <w:t xml:space="preserve">l es </w:t>
      </w:r>
      <w:r w:rsidR="00F9745A" w:rsidRPr="00B370AA">
        <w:rPr>
          <w:rFonts w:ascii="Arial" w:eastAsia="Times New Roman" w:hAnsi="Arial" w:cs="Arial"/>
          <w:spacing w:val="-3"/>
          <w:sz w:val="24"/>
          <w:szCs w:val="24"/>
          <w:lang w:eastAsia="es-ES"/>
        </w:rPr>
        <w:t xml:space="preserve">una innovación positiva </w:t>
      </w:r>
      <w:r w:rsidRPr="00B370AA">
        <w:rPr>
          <w:rFonts w:ascii="Arial" w:eastAsia="Times New Roman" w:hAnsi="Arial" w:cs="Arial"/>
          <w:spacing w:val="-3"/>
          <w:sz w:val="24"/>
          <w:szCs w:val="24"/>
          <w:lang w:eastAsia="es-ES"/>
        </w:rPr>
        <w:t xml:space="preserve">a fin de darle una cierta orgánica y eficiencia a la </w:t>
      </w:r>
      <w:r w:rsidR="00F9745A" w:rsidRPr="00B370AA">
        <w:rPr>
          <w:rFonts w:ascii="Arial" w:eastAsia="Times New Roman" w:hAnsi="Arial" w:cs="Arial"/>
          <w:spacing w:val="-3"/>
          <w:sz w:val="24"/>
          <w:szCs w:val="24"/>
          <w:lang w:eastAsia="es-ES"/>
        </w:rPr>
        <w:t>forma de combatir</w:t>
      </w:r>
      <w:r w:rsidRPr="00B370AA">
        <w:rPr>
          <w:rFonts w:ascii="Arial" w:eastAsia="Times New Roman" w:hAnsi="Arial" w:cs="Arial"/>
          <w:spacing w:val="-3"/>
          <w:sz w:val="24"/>
          <w:szCs w:val="24"/>
          <w:lang w:eastAsia="es-ES"/>
        </w:rPr>
        <w:t xml:space="preserve"> los delitos </w:t>
      </w:r>
      <w:r w:rsidR="00F9745A" w:rsidRPr="00B370AA">
        <w:rPr>
          <w:rFonts w:ascii="Arial" w:eastAsia="Times New Roman" w:hAnsi="Arial" w:cs="Arial"/>
          <w:spacing w:val="-3"/>
          <w:sz w:val="24"/>
          <w:szCs w:val="24"/>
          <w:lang w:eastAsia="es-ES"/>
        </w:rPr>
        <w:t xml:space="preserve">y </w:t>
      </w:r>
      <w:r w:rsidRPr="00B370AA">
        <w:rPr>
          <w:rFonts w:ascii="Arial" w:eastAsia="Times New Roman" w:hAnsi="Arial" w:cs="Arial"/>
          <w:spacing w:val="-3"/>
          <w:sz w:val="24"/>
          <w:szCs w:val="24"/>
          <w:lang w:eastAsia="es-ES"/>
        </w:rPr>
        <w:t>p</w:t>
      </w:r>
      <w:r w:rsidR="00F9745A" w:rsidRPr="00B370AA">
        <w:rPr>
          <w:rFonts w:ascii="Arial" w:eastAsia="Times New Roman" w:hAnsi="Arial" w:cs="Arial"/>
          <w:spacing w:val="-3"/>
          <w:sz w:val="24"/>
          <w:szCs w:val="24"/>
          <w:lang w:eastAsia="es-ES"/>
        </w:rPr>
        <w:t>ara</w:t>
      </w:r>
      <w:r w:rsidRPr="00B370AA">
        <w:rPr>
          <w:rFonts w:ascii="Arial" w:eastAsia="Times New Roman" w:hAnsi="Arial" w:cs="Arial"/>
          <w:spacing w:val="-3"/>
          <w:sz w:val="24"/>
          <w:szCs w:val="24"/>
          <w:lang w:eastAsia="es-ES"/>
        </w:rPr>
        <w:t xml:space="preserve"> el cumplimiento de su misión.</w:t>
      </w:r>
    </w:p>
    <w:p w14:paraId="36962A29" w14:textId="39DC2C9E" w:rsidR="00F9745A" w:rsidRPr="00B370AA" w:rsidRDefault="00F9745A" w:rsidP="00B83FD1">
      <w:pPr>
        <w:spacing w:after="0" w:line="240" w:lineRule="auto"/>
        <w:ind w:firstLine="1134"/>
        <w:jc w:val="both"/>
        <w:rPr>
          <w:rFonts w:ascii="Arial" w:eastAsia="Times New Roman" w:hAnsi="Arial" w:cs="Arial"/>
          <w:spacing w:val="-3"/>
          <w:sz w:val="24"/>
          <w:szCs w:val="24"/>
          <w:lang w:eastAsia="es-ES"/>
        </w:rPr>
      </w:pPr>
    </w:p>
    <w:p w14:paraId="672E31D4" w14:textId="18E708D0" w:rsidR="00C715AC" w:rsidRPr="00B370AA" w:rsidRDefault="00C715AC" w:rsidP="00B83FD1">
      <w:pPr>
        <w:spacing w:after="0" w:line="240" w:lineRule="auto"/>
        <w:ind w:firstLine="1134"/>
        <w:jc w:val="both"/>
        <w:rPr>
          <w:rFonts w:ascii="Arial" w:eastAsia="Times New Roman" w:hAnsi="Arial" w:cs="Arial"/>
          <w:spacing w:val="-3"/>
          <w:sz w:val="24"/>
          <w:szCs w:val="24"/>
          <w:lang w:eastAsia="es-ES"/>
        </w:rPr>
      </w:pPr>
      <w:r w:rsidRPr="00B370AA">
        <w:rPr>
          <w:rFonts w:ascii="Arial" w:eastAsia="Times New Roman" w:hAnsi="Arial" w:cs="Arial"/>
          <w:spacing w:val="-3"/>
          <w:sz w:val="24"/>
          <w:szCs w:val="24"/>
          <w:lang w:eastAsia="es-ES"/>
        </w:rPr>
        <w:t>Destacó que esta es una de las normas, en materia de fortalecimiento del Ministerio Público, más</w:t>
      </w:r>
      <w:r w:rsidR="00F9745A" w:rsidRPr="00B370AA">
        <w:rPr>
          <w:rFonts w:ascii="Arial" w:eastAsia="Times New Roman" w:hAnsi="Arial" w:cs="Arial"/>
          <w:spacing w:val="-3"/>
          <w:sz w:val="24"/>
          <w:szCs w:val="24"/>
          <w:lang w:eastAsia="es-ES"/>
        </w:rPr>
        <w:t xml:space="preserve"> </w:t>
      </w:r>
      <w:r w:rsidRPr="00B370AA">
        <w:rPr>
          <w:rFonts w:ascii="Arial" w:eastAsia="Times New Roman" w:hAnsi="Arial" w:cs="Arial"/>
          <w:spacing w:val="-3"/>
          <w:sz w:val="24"/>
          <w:szCs w:val="24"/>
          <w:lang w:eastAsia="es-ES"/>
        </w:rPr>
        <w:t>apreciadas en cuanto a la forma de enfrentar la delincuencia, sin perjuicio de otras leyes que han estado referidas a delitos más específicos.</w:t>
      </w:r>
    </w:p>
    <w:p w14:paraId="4AA6AFEC" w14:textId="77777777" w:rsidR="00C715AC" w:rsidRPr="00B370AA" w:rsidRDefault="00C715AC" w:rsidP="00B83FD1">
      <w:pPr>
        <w:spacing w:after="0" w:line="240" w:lineRule="auto"/>
        <w:ind w:firstLine="1134"/>
        <w:jc w:val="both"/>
        <w:rPr>
          <w:rFonts w:ascii="Arial" w:eastAsia="Times New Roman" w:hAnsi="Arial" w:cs="Arial"/>
          <w:spacing w:val="-3"/>
          <w:sz w:val="24"/>
          <w:szCs w:val="24"/>
          <w:lang w:eastAsia="es-ES"/>
        </w:rPr>
      </w:pPr>
    </w:p>
    <w:p w14:paraId="508353E9" w14:textId="0CC5653B" w:rsidR="00F9745A" w:rsidRPr="00B370AA" w:rsidRDefault="00732DB9" w:rsidP="00B83FD1">
      <w:pPr>
        <w:spacing w:after="0" w:line="240" w:lineRule="auto"/>
        <w:ind w:firstLine="1134"/>
        <w:jc w:val="both"/>
        <w:rPr>
          <w:rFonts w:ascii="Arial" w:eastAsia="Times New Roman" w:hAnsi="Arial" w:cs="Arial"/>
          <w:spacing w:val="-3"/>
          <w:sz w:val="24"/>
          <w:szCs w:val="24"/>
          <w:lang w:eastAsia="es-ES"/>
        </w:rPr>
      </w:pPr>
      <w:r w:rsidRPr="00B370AA">
        <w:rPr>
          <w:rFonts w:ascii="Arial" w:eastAsia="Times New Roman" w:hAnsi="Arial" w:cs="Arial"/>
          <w:spacing w:val="-3"/>
          <w:sz w:val="24"/>
          <w:szCs w:val="24"/>
          <w:lang w:eastAsia="es-ES"/>
        </w:rPr>
        <w:t xml:space="preserve">Destacó la ley que crea la Fiscalía Supraterritorial, asumiendo que hoy en día los delitos </w:t>
      </w:r>
      <w:r w:rsidR="00F9745A" w:rsidRPr="00B370AA">
        <w:rPr>
          <w:rFonts w:ascii="Arial" w:eastAsia="Times New Roman" w:hAnsi="Arial" w:cs="Arial"/>
          <w:spacing w:val="-3"/>
          <w:sz w:val="24"/>
          <w:szCs w:val="24"/>
          <w:lang w:eastAsia="es-ES"/>
        </w:rPr>
        <w:t xml:space="preserve">no son </w:t>
      </w:r>
      <w:r w:rsidRPr="00B370AA">
        <w:rPr>
          <w:rFonts w:ascii="Arial" w:eastAsia="Times New Roman" w:hAnsi="Arial" w:cs="Arial"/>
          <w:spacing w:val="-3"/>
          <w:sz w:val="24"/>
          <w:szCs w:val="24"/>
          <w:lang w:eastAsia="es-ES"/>
        </w:rPr>
        <w:t>regionalizados,</w:t>
      </w:r>
      <w:r w:rsidR="00F9745A" w:rsidRPr="00B370AA">
        <w:rPr>
          <w:rFonts w:ascii="Arial" w:eastAsia="Times New Roman" w:hAnsi="Arial" w:cs="Arial"/>
          <w:spacing w:val="-3"/>
          <w:sz w:val="24"/>
          <w:szCs w:val="24"/>
          <w:lang w:eastAsia="es-ES"/>
        </w:rPr>
        <w:t xml:space="preserve"> sino</w:t>
      </w:r>
      <w:r w:rsidRPr="00B370AA">
        <w:rPr>
          <w:rFonts w:ascii="Arial" w:eastAsia="Times New Roman" w:hAnsi="Arial" w:cs="Arial"/>
          <w:spacing w:val="-3"/>
          <w:sz w:val="24"/>
          <w:szCs w:val="24"/>
          <w:lang w:eastAsia="es-ES"/>
        </w:rPr>
        <w:t xml:space="preserve"> </w:t>
      </w:r>
      <w:r w:rsidR="00F9745A" w:rsidRPr="00B370AA">
        <w:rPr>
          <w:rFonts w:ascii="Arial" w:eastAsia="Times New Roman" w:hAnsi="Arial" w:cs="Arial"/>
          <w:spacing w:val="-3"/>
          <w:sz w:val="24"/>
          <w:szCs w:val="24"/>
          <w:lang w:eastAsia="es-ES"/>
        </w:rPr>
        <w:t>que</w:t>
      </w:r>
      <w:r w:rsidRPr="00B370AA">
        <w:rPr>
          <w:rFonts w:ascii="Arial" w:eastAsia="Times New Roman" w:hAnsi="Arial" w:cs="Arial"/>
          <w:spacing w:val="-3"/>
          <w:sz w:val="24"/>
          <w:szCs w:val="24"/>
          <w:lang w:eastAsia="es-ES"/>
        </w:rPr>
        <w:t xml:space="preserve"> actualmente se combate a </w:t>
      </w:r>
      <w:r w:rsidR="00F9745A" w:rsidRPr="00B370AA">
        <w:rPr>
          <w:rFonts w:ascii="Arial" w:eastAsia="Times New Roman" w:hAnsi="Arial" w:cs="Arial"/>
          <w:spacing w:val="-3"/>
          <w:sz w:val="24"/>
          <w:szCs w:val="24"/>
          <w:lang w:eastAsia="es-ES"/>
        </w:rPr>
        <w:t>banda</w:t>
      </w:r>
      <w:r w:rsidRPr="00B370AA">
        <w:rPr>
          <w:rFonts w:ascii="Arial" w:eastAsia="Times New Roman" w:hAnsi="Arial" w:cs="Arial"/>
          <w:spacing w:val="-3"/>
          <w:sz w:val="24"/>
          <w:szCs w:val="24"/>
          <w:lang w:eastAsia="es-ES"/>
        </w:rPr>
        <w:t xml:space="preserve">s, muchas veces internacionales, </w:t>
      </w:r>
      <w:r w:rsidR="00F9745A" w:rsidRPr="00B370AA">
        <w:rPr>
          <w:rFonts w:ascii="Arial" w:eastAsia="Times New Roman" w:hAnsi="Arial" w:cs="Arial"/>
          <w:spacing w:val="-3"/>
          <w:sz w:val="24"/>
          <w:szCs w:val="24"/>
          <w:lang w:eastAsia="es-ES"/>
        </w:rPr>
        <w:t>que deben ser investigadas de una forma distinta</w:t>
      </w:r>
      <w:r w:rsidRPr="00B370AA">
        <w:rPr>
          <w:rFonts w:ascii="Arial" w:eastAsia="Times New Roman" w:hAnsi="Arial" w:cs="Arial"/>
          <w:spacing w:val="-3"/>
          <w:sz w:val="24"/>
          <w:szCs w:val="24"/>
          <w:lang w:eastAsia="es-ES"/>
        </w:rPr>
        <w:t>.</w:t>
      </w:r>
    </w:p>
    <w:p w14:paraId="364EEC24" w14:textId="68171A17" w:rsidR="00F9745A" w:rsidRPr="00B370AA" w:rsidRDefault="00F9745A" w:rsidP="00B83FD1">
      <w:pPr>
        <w:spacing w:after="0" w:line="240" w:lineRule="auto"/>
        <w:ind w:firstLine="1134"/>
        <w:jc w:val="both"/>
        <w:rPr>
          <w:rFonts w:ascii="Arial" w:eastAsia="Times New Roman" w:hAnsi="Arial" w:cs="Arial"/>
          <w:spacing w:val="-3"/>
          <w:sz w:val="24"/>
          <w:szCs w:val="24"/>
          <w:lang w:eastAsia="es-ES"/>
        </w:rPr>
      </w:pPr>
    </w:p>
    <w:p w14:paraId="164F4A5F" w14:textId="4664280D" w:rsidR="00732DB9" w:rsidRPr="0000288D" w:rsidRDefault="00732DB9" w:rsidP="00B83FD1">
      <w:pPr>
        <w:spacing w:after="0" w:line="240" w:lineRule="auto"/>
        <w:ind w:firstLine="1134"/>
        <w:jc w:val="both"/>
        <w:rPr>
          <w:rFonts w:ascii="Arial" w:eastAsia="Times New Roman" w:hAnsi="Arial" w:cs="Arial"/>
          <w:spacing w:val="-3"/>
          <w:sz w:val="24"/>
          <w:szCs w:val="24"/>
          <w:lang w:eastAsia="es-ES"/>
        </w:rPr>
      </w:pPr>
      <w:r w:rsidRPr="00B370AA">
        <w:rPr>
          <w:rFonts w:ascii="Arial" w:eastAsia="Times New Roman" w:hAnsi="Arial" w:cs="Arial"/>
          <w:spacing w:val="-3"/>
          <w:sz w:val="24"/>
          <w:szCs w:val="24"/>
          <w:lang w:eastAsia="es-ES"/>
        </w:rPr>
        <w:t>Enfatizó el hecho de que este proyecto de ley, además, dota de mayores capacidades a los órganos que ya existen para combatir el crimen</w:t>
      </w:r>
      <w:r w:rsidR="00B370AA" w:rsidRPr="00B370AA">
        <w:rPr>
          <w:rFonts w:ascii="Arial" w:eastAsia="Times New Roman" w:hAnsi="Arial" w:cs="Arial"/>
          <w:spacing w:val="-3"/>
          <w:sz w:val="24"/>
          <w:szCs w:val="24"/>
          <w:lang w:eastAsia="es-ES"/>
        </w:rPr>
        <w:t xml:space="preserve"> y l</w:t>
      </w:r>
      <w:r w:rsidRPr="00B370AA">
        <w:rPr>
          <w:rFonts w:ascii="Arial" w:eastAsia="Times New Roman" w:hAnsi="Arial" w:cs="Arial"/>
          <w:spacing w:val="-3"/>
          <w:sz w:val="24"/>
          <w:szCs w:val="24"/>
          <w:lang w:eastAsia="es-ES"/>
        </w:rPr>
        <w:t>lamó a utilizar las herramientas que entrega esta iniciativa de buena manera de modo que el país pu</w:t>
      </w:r>
      <w:r w:rsidRPr="0000288D">
        <w:rPr>
          <w:rFonts w:ascii="Arial" w:eastAsia="Times New Roman" w:hAnsi="Arial" w:cs="Arial"/>
          <w:spacing w:val="-3"/>
          <w:sz w:val="24"/>
          <w:szCs w:val="24"/>
          <w:lang w:eastAsia="es-ES"/>
        </w:rPr>
        <w:t>eda recuperar la seguridad.</w:t>
      </w:r>
    </w:p>
    <w:p w14:paraId="5329FFA0" w14:textId="0D4091DE" w:rsidR="00732DB9" w:rsidRPr="0000288D" w:rsidRDefault="00732DB9" w:rsidP="00B83FD1">
      <w:pPr>
        <w:spacing w:after="0" w:line="240" w:lineRule="auto"/>
        <w:ind w:firstLine="1134"/>
        <w:jc w:val="both"/>
        <w:rPr>
          <w:rFonts w:ascii="Arial" w:eastAsia="Times New Roman" w:hAnsi="Arial" w:cs="Arial"/>
          <w:spacing w:val="-3"/>
          <w:sz w:val="24"/>
          <w:szCs w:val="24"/>
          <w:lang w:eastAsia="es-ES"/>
        </w:rPr>
      </w:pPr>
    </w:p>
    <w:p w14:paraId="2EC0833E" w14:textId="64472CAB" w:rsidR="00732DB9" w:rsidRPr="00B370AA" w:rsidRDefault="00F9745A" w:rsidP="00B83FD1">
      <w:pPr>
        <w:spacing w:after="0" w:line="240" w:lineRule="auto"/>
        <w:ind w:firstLine="1134"/>
        <w:jc w:val="both"/>
        <w:rPr>
          <w:rFonts w:ascii="Arial" w:eastAsia="Times New Roman" w:hAnsi="Arial" w:cs="Arial"/>
          <w:spacing w:val="-3"/>
          <w:sz w:val="24"/>
          <w:szCs w:val="24"/>
          <w:lang w:eastAsia="es-ES"/>
        </w:rPr>
      </w:pPr>
      <w:r w:rsidRPr="0000288D">
        <w:rPr>
          <w:rFonts w:ascii="Arial" w:eastAsia="Times New Roman" w:hAnsi="Arial" w:cs="Arial"/>
          <w:spacing w:val="-3"/>
          <w:sz w:val="24"/>
          <w:szCs w:val="24"/>
          <w:lang w:eastAsia="es-ES"/>
        </w:rPr>
        <w:t xml:space="preserve">El </w:t>
      </w:r>
      <w:r w:rsidRPr="0000288D">
        <w:rPr>
          <w:rFonts w:ascii="Arial" w:eastAsia="Times New Roman" w:hAnsi="Arial" w:cs="Arial"/>
          <w:b/>
          <w:spacing w:val="-3"/>
          <w:sz w:val="24"/>
          <w:szCs w:val="24"/>
          <w:lang w:eastAsia="es-ES"/>
        </w:rPr>
        <w:t>Hono</w:t>
      </w:r>
      <w:r w:rsidRPr="00B370AA">
        <w:rPr>
          <w:rFonts w:ascii="Arial" w:eastAsia="Times New Roman" w:hAnsi="Arial" w:cs="Arial"/>
          <w:b/>
          <w:spacing w:val="-3"/>
          <w:sz w:val="24"/>
          <w:szCs w:val="24"/>
          <w:lang w:eastAsia="es-ES"/>
        </w:rPr>
        <w:t>rable Senador señor Lagos</w:t>
      </w:r>
      <w:r w:rsidRPr="00B370AA">
        <w:rPr>
          <w:rFonts w:ascii="Arial" w:eastAsia="Times New Roman" w:hAnsi="Arial" w:cs="Arial"/>
          <w:spacing w:val="-3"/>
          <w:sz w:val="24"/>
          <w:szCs w:val="24"/>
          <w:lang w:eastAsia="es-ES"/>
        </w:rPr>
        <w:t xml:space="preserve"> pregunt</w:t>
      </w:r>
      <w:r w:rsidR="00732DB9" w:rsidRPr="00B370AA">
        <w:rPr>
          <w:rFonts w:ascii="Arial" w:eastAsia="Times New Roman" w:hAnsi="Arial" w:cs="Arial"/>
          <w:spacing w:val="-3"/>
          <w:sz w:val="24"/>
          <w:szCs w:val="24"/>
          <w:lang w:eastAsia="es-ES"/>
        </w:rPr>
        <w:t>ó al señor Fiscal Nacional que ocurrió con la disminución de recursos considerada en el presupuesto del Ministerio Público para el año 2025</w:t>
      </w:r>
      <w:r w:rsidR="00B370AA">
        <w:rPr>
          <w:rFonts w:ascii="Arial" w:eastAsia="Times New Roman" w:hAnsi="Arial" w:cs="Arial"/>
          <w:spacing w:val="-3"/>
          <w:sz w:val="24"/>
          <w:szCs w:val="24"/>
          <w:lang w:eastAsia="es-ES"/>
        </w:rPr>
        <w:t xml:space="preserve"> en la Ley de Reajustes</w:t>
      </w:r>
      <w:r w:rsidR="00732DB9" w:rsidRPr="00B370AA">
        <w:rPr>
          <w:rFonts w:ascii="Arial" w:eastAsia="Times New Roman" w:hAnsi="Arial" w:cs="Arial"/>
          <w:spacing w:val="-3"/>
          <w:sz w:val="24"/>
          <w:szCs w:val="24"/>
          <w:lang w:eastAsia="es-ES"/>
        </w:rPr>
        <w:t>.</w:t>
      </w:r>
    </w:p>
    <w:p w14:paraId="4ECBCB6A" w14:textId="77777777" w:rsidR="00732DB9" w:rsidRPr="00B370AA" w:rsidRDefault="00732DB9" w:rsidP="00B83FD1">
      <w:pPr>
        <w:spacing w:after="0" w:line="240" w:lineRule="auto"/>
        <w:ind w:firstLine="1134"/>
        <w:jc w:val="both"/>
        <w:rPr>
          <w:rFonts w:ascii="Arial" w:eastAsia="Times New Roman" w:hAnsi="Arial" w:cs="Arial"/>
          <w:spacing w:val="-3"/>
          <w:sz w:val="24"/>
          <w:szCs w:val="24"/>
          <w:lang w:eastAsia="es-ES"/>
        </w:rPr>
      </w:pPr>
    </w:p>
    <w:p w14:paraId="43769AF2" w14:textId="77777777" w:rsidR="00732DB9" w:rsidRPr="00B370AA" w:rsidRDefault="00732DB9" w:rsidP="00B83FD1">
      <w:pPr>
        <w:spacing w:after="0" w:line="240" w:lineRule="auto"/>
        <w:ind w:firstLine="1134"/>
        <w:jc w:val="both"/>
        <w:rPr>
          <w:rFonts w:ascii="Arial" w:eastAsia="Times New Roman" w:hAnsi="Arial" w:cs="Arial"/>
          <w:spacing w:val="-3"/>
          <w:sz w:val="24"/>
          <w:szCs w:val="24"/>
          <w:lang w:eastAsia="es-ES"/>
        </w:rPr>
      </w:pPr>
      <w:r w:rsidRPr="00B370AA">
        <w:rPr>
          <w:rFonts w:ascii="Arial" w:eastAsia="Times New Roman" w:hAnsi="Arial" w:cs="Arial"/>
          <w:spacing w:val="-3"/>
          <w:sz w:val="24"/>
          <w:szCs w:val="24"/>
          <w:lang w:eastAsia="es-ES"/>
        </w:rPr>
        <w:t xml:space="preserve">El </w:t>
      </w:r>
      <w:r w:rsidRPr="00B370AA">
        <w:rPr>
          <w:rFonts w:ascii="Arial" w:eastAsia="Times New Roman" w:hAnsi="Arial" w:cs="Arial"/>
          <w:b/>
          <w:spacing w:val="-3"/>
          <w:sz w:val="24"/>
          <w:szCs w:val="24"/>
          <w:lang w:eastAsia="es-ES"/>
        </w:rPr>
        <w:t>señor Fiscal Nacional</w:t>
      </w:r>
      <w:r w:rsidRPr="00B370AA">
        <w:rPr>
          <w:rFonts w:ascii="Arial" w:eastAsia="Times New Roman" w:hAnsi="Arial" w:cs="Arial"/>
          <w:spacing w:val="-3"/>
          <w:sz w:val="24"/>
          <w:szCs w:val="24"/>
          <w:lang w:eastAsia="es-ES"/>
        </w:rPr>
        <w:t xml:space="preserve"> contestó que sostuvo una reunión con el señor Ministro de Hacienda, producto de la cual se arribó a una solución positiva para el Ministerio Público.</w:t>
      </w:r>
    </w:p>
    <w:p w14:paraId="747E1C76" w14:textId="77777777" w:rsidR="00B83FD1" w:rsidRPr="00B83FD1" w:rsidRDefault="00B83FD1" w:rsidP="00B83FD1">
      <w:pPr>
        <w:spacing w:after="0" w:line="240" w:lineRule="auto"/>
        <w:ind w:firstLine="1134"/>
        <w:jc w:val="both"/>
        <w:rPr>
          <w:rFonts w:ascii="Arial" w:eastAsia="Times New Roman" w:hAnsi="Arial" w:cs="Arial"/>
          <w:b/>
          <w:color w:val="000000"/>
          <w:spacing w:val="-3"/>
          <w:sz w:val="24"/>
          <w:szCs w:val="24"/>
          <w:u w:val="single"/>
          <w:lang w:eastAsia="es-ES"/>
        </w:rPr>
      </w:pPr>
    </w:p>
    <w:p w14:paraId="2516D6E0" w14:textId="5E95A693" w:rsidR="00B83FD1" w:rsidRPr="00B83FD1" w:rsidRDefault="00B83FD1" w:rsidP="00B83FD1">
      <w:pPr>
        <w:spacing w:after="0" w:line="240" w:lineRule="auto"/>
        <w:ind w:firstLine="1134"/>
        <w:jc w:val="both"/>
        <w:rPr>
          <w:rFonts w:ascii="Arial" w:eastAsia="Times New Roman" w:hAnsi="Arial" w:cs="Times New Roman"/>
          <w:spacing w:val="-3"/>
          <w:sz w:val="24"/>
          <w:szCs w:val="24"/>
          <w:lang w:val="es-ES_tradnl" w:eastAsia="es-ES"/>
        </w:rPr>
      </w:pPr>
      <w:r w:rsidRPr="00B83FD1">
        <w:rPr>
          <w:rFonts w:ascii="Arial" w:eastAsia="Times New Roman" w:hAnsi="Arial" w:cs="Times New Roman"/>
          <w:spacing w:val="-3"/>
          <w:sz w:val="24"/>
          <w:szCs w:val="24"/>
          <w:lang w:val="es-ES_tradnl" w:eastAsia="es-ES"/>
        </w:rPr>
        <w:t>B.- Discusión particular</w:t>
      </w:r>
      <w:r w:rsidR="00937539">
        <w:rPr>
          <w:rFonts w:ascii="Arial" w:eastAsia="Times New Roman" w:hAnsi="Arial" w:cs="Times New Roman"/>
          <w:spacing w:val="-3"/>
          <w:sz w:val="24"/>
          <w:szCs w:val="24"/>
          <w:lang w:val="es-ES_tradnl" w:eastAsia="es-ES"/>
        </w:rPr>
        <w:t>.</w:t>
      </w:r>
    </w:p>
    <w:p w14:paraId="783E1A86" w14:textId="5536167C" w:rsidR="00B83FD1" w:rsidRDefault="00B83FD1" w:rsidP="00B83FD1">
      <w:pPr>
        <w:spacing w:after="0" w:line="240" w:lineRule="auto"/>
        <w:ind w:firstLine="1134"/>
        <w:jc w:val="both"/>
        <w:rPr>
          <w:rFonts w:ascii="Arial" w:eastAsia="Times New Roman" w:hAnsi="Arial" w:cs="Times New Roman"/>
          <w:spacing w:val="-3"/>
          <w:sz w:val="24"/>
          <w:szCs w:val="24"/>
          <w:lang w:val="es-ES_tradnl" w:eastAsia="es-ES"/>
        </w:rPr>
      </w:pPr>
    </w:p>
    <w:p w14:paraId="17097FC5" w14:textId="5DE923F7" w:rsidR="00937539" w:rsidRDefault="00F54872" w:rsidP="00B83FD1">
      <w:pPr>
        <w:spacing w:after="0" w:line="240" w:lineRule="auto"/>
        <w:ind w:firstLine="1134"/>
        <w:jc w:val="both"/>
        <w:rPr>
          <w:rFonts w:ascii="Arial" w:eastAsia="Times New Roman" w:hAnsi="Arial" w:cs="Times New Roman"/>
          <w:spacing w:val="-3"/>
          <w:sz w:val="24"/>
          <w:szCs w:val="24"/>
          <w:lang w:val="es-ES_tradnl" w:eastAsia="es-ES"/>
        </w:rPr>
      </w:pPr>
      <w:r>
        <w:rPr>
          <w:rFonts w:ascii="Arial" w:eastAsia="Times New Roman" w:hAnsi="Arial" w:cs="Times New Roman"/>
          <w:spacing w:val="-3"/>
          <w:sz w:val="24"/>
          <w:szCs w:val="24"/>
          <w:lang w:val="es-ES_tradnl" w:eastAsia="es-ES"/>
        </w:rPr>
        <w:t>El proyecto de ley consta de tres artículos permanentes y ocho artículos transitorios.</w:t>
      </w:r>
    </w:p>
    <w:p w14:paraId="1B4BDE8E" w14:textId="77777777" w:rsidR="00937539" w:rsidRPr="00B83FD1" w:rsidRDefault="00937539" w:rsidP="00B83FD1">
      <w:pPr>
        <w:spacing w:after="0" w:line="240" w:lineRule="auto"/>
        <w:ind w:firstLine="1134"/>
        <w:jc w:val="both"/>
        <w:rPr>
          <w:rFonts w:ascii="Arial" w:eastAsia="Times New Roman" w:hAnsi="Arial" w:cs="Times New Roman"/>
          <w:spacing w:val="-3"/>
          <w:sz w:val="24"/>
          <w:szCs w:val="24"/>
          <w:lang w:val="es-ES_tradnl" w:eastAsia="es-ES"/>
        </w:rPr>
      </w:pPr>
    </w:p>
    <w:p w14:paraId="018C8E01" w14:textId="1E9E17D4" w:rsidR="00937539" w:rsidRPr="00C8125A" w:rsidRDefault="00937539" w:rsidP="00937539">
      <w:pPr>
        <w:spacing w:after="0" w:line="240" w:lineRule="auto"/>
        <w:ind w:firstLine="1134"/>
        <w:jc w:val="both"/>
        <w:rPr>
          <w:rFonts w:ascii="Arial" w:eastAsia="Times New Roman" w:hAnsi="Arial" w:cs="Arial"/>
          <w:kern w:val="2"/>
          <w:sz w:val="24"/>
          <w:szCs w:val="24"/>
          <w:lang w:val="es-ES_tradnl"/>
        </w:rPr>
      </w:pPr>
      <w:r>
        <w:rPr>
          <w:rFonts w:ascii="Arial" w:eastAsia="Times New Roman" w:hAnsi="Arial" w:cs="Times New Roman"/>
          <w:spacing w:val="-3"/>
          <w:sz w:val="24"/>
          <w:szCs w:val="24"/>
          <w:lang w:val="es-ES_tradnl" w:eastAsia="es-ES"/>
        </w:rPr>
        <w:t>En virtud de lo dispuesto en los artículos 41 y 124 del Reglamento del Senado la Comisión acordó, por la unanimidad de sus miembros, analizar sólo las disposiciones que fueron objeto de indicaciones o de modificaciones en la Comisión de Constitución, Legislación, Justicia y Reglamento respecto de las cuales algún señor Senador solicitara su revisión. Luego de efectuad</w:t>
      </w:r>
      <w:r w:rsidR="0028481E">
        <w:rPr>
          <w:rFonts w:ascii="Arial" w:eastAsia="Times New Roman" w:hAnsi="Arial" w:cs="Times New Roman"/>
          <w:spacing w:val="-3"/>
          <w:sz w:val="24"/>
          <w:szCs w:val="24"/>
          <w:lang w:val="es-ES_tradnl" w:eastAsia="es-ES"/>
        </w:rPr>
        <w:t>o</w:t>
      </w:r>
      <w:r>
        <w:rPr>
          <w:rFonts w:ascii="Arial" w:eastAsia="Times New Roman" w:hAnsi="Arial" w:cs="Times New Roman"/>
          <w:spacing w:val="-3"/>
          <w:sz w:val="24"/>
          <w:szCs w:val="24"/>
          <w:lang w:val="es-ES_tradnl" w:eastAsia="es-ES"/>
        </w:rPr>
        <w:t xml:space="preserve"> un </w:t>
      </w:r>
      <w:r w:rsidR="0028481E">
        <w:rPr>
          <w:rFonts w:ascii="Arial" w:eastAsia="Times New Roman" w:hAnsi="Arial" w:cs="Times New Roman"/>
          <w:spacing w:val="-3"/>
          <w:sz w:val="24"/>
          <w:szCs w:val="24"/>
          <w:lang w:val="es-ES_tradnl" w:eastAsia="es-ES"/>
        </w:rPr>
        <w:t xml:space="preserve">análisis </w:t>
      </w:r>
      <w:r>
        <w:rPr>
          <w:rFonts w:ascii="Arial" w:eastAsia="Times New Roman" w:hAnsi="Arial" w:cs="Times New Roman"/>
          <w:spacing w:val="-3"/>
          <w:sz w:val="24"/>
          <w:szCs w:val="24"/>
          <w:lang w:val="es-ES_tradnl" w:eastAsia="es-ES"/>
        </w:rPr>
        <w:t>de esas normas no se solicitó la revisión de ninguna de ellas, manifestando los miembros de la Comisión su conformidad con el texto despachado en su segundo informe por la Comisión de Constitución, Legislación, Justicia y Reglamento.</w:t>
      </w:r>
    </w:p>
    <w:p w14:paraId="4434D35B" w14:textId="3E56D41A" w:rsidR="00C8125A" w:rsidRPr="00C8125A" w:rsidRDefault="00C8125A" w:rsidP="00AC3067">
      <w:pPr>
        <w:spacing w:after="0" w:line="240" w:lineRule="auto"/>
        <w:ind w:firstLine="1134"/>
        <w:jc w:val="both"/>
        <w:rPr>
          <w:rFonts w:ascii="Arial" w:eastAsia="Times New Roman" w:hAnsi="Arial" w:cs="Arial"/>
          <w:kern w:val="2"/>
          <w:sz w:val="24"/>
          <w:szCs w:val="24"/>
          <w:lang w:val="es-ES_tradnl"/>
        </w:rPr>
      </w:pPr>
    </w:p>
    <w:p w14:paraId="399D1B5B" w14:textId="20931592" w:rsidR="00C8125A" w:rsidRDefault="00C8125A" w:rsidP="00AC3067">
      <w:pPr>
        <w:spacing w:after="0" w:line="240" w:lineRule="auto"/>
        <w:ind w:firstLine="1134"/>
        <w:jc w:val="both"/>
        <w:rPr>
          <w:rFonts w:ascii="Arial" w:eastAsia="Times New Roman" w:hAnsi="Arial" w:cs="Arial"/>
          <w:kern w:val="2"/>
          <w:sz w:val="24"/>
          <w:szCs w:val="24"/>
          <w:lang w:val="es-ES_tradnl"/>
        </w:rPr>
      </w:pPr>
    </w:p>
    <w:p w14:paraId="45AF500A" w14:textId="719E6CD7" w:rsidR="003D399C" w:rsidRPr="00CD1B53" w:rsidRDefault="003D399C" w:rsidP="00AC3067">
      <w:pPr>
        <w:spacing w:after="0" w:line="240" w:lineRule="auto"/>
        <w:ind w:firstLine="1134"/>
        <w:jc w:val="both"/>
        <w:rPr>
          <w:rFonts w:ascii="Arial" w:eastAsia="Times New Roman" w:hAnsi="Arial" w:cs="Arial"/>
          <w:kern w:val="2"/>
          <w:sz w:val="24"/>
          <w:szCs w:val="24"/>
          <w:lang w:val="es-ES_tradnl"/>
        </w:rPr>
      </w:pPr>
    </w:p>
    <w:p w14:paraId="73ACCCDF" w14:textId="5E255601" w:rsidR="004E3A3B" w:rsidRPr="00CD1B53" w:rsidRDefault="004E3A3B" w:rsidP="004E3A3B">
      <w:pPr>
        <w:spacing w:after="0" w:line="240" w:lineRule="auto"/>
        <w:ind w:firstLine="1134"/>
        <w:jc w:val="both"/>
        <w:rPr>
          <w:rFonts w:ascii="Arial" w:eastAsia="Times New Roman" w:hAnsi="Arial" w:cs="Arial"/>
          <w:b/>
          <w:sz w:val="24"/>
          <w:szCs w:val="24"/>
          <w:lang w:val="es-ES_tradnl" w:eastAsia="es-ES"/>
        </w:rPr>
      </w:pPr>
      <w:bookmarkStart w:id="29" w:name="_Hlk25057210"/>
      <w:r w:rsidRPr="00CD1B53">
        <w:rPr>
          <w:rFonts w:ascii="Arial" w:eastAsia="Times New Roman" w:hAnsi="Arial" w:cs="Arial"/>
          <w:b/>
          <w:sz w:val="24"/>
          <w:szCs w:val="24"/>
          <w:lang w:val="es-ES_tradnl" w:eastAsia="es-ES"/>
        </w:rPr>
        <w:t>--Puesto</w:t>
      </w:r>
      <w:r w:rsidR="00CD1B53" w:rsidRPr="00CD1B53">
        <w:rPr>
          <w:rFonts w:ascii="Arial" w:eastAsia="Times New Roman" w:hAnsi="Arial" w:cs="Arial"/>
          <w:b/>
          <w:sz w:val="24"/>
          <w:szCs w:val="24"/>
          <w:lang w:val="es-ES_tradnl" w:eastAsia="es-ES"/>
        </w:rPr>
        <w:t>s</w:t>
      </w:r>
      <w:r w:rsidRPr="00CD1B53">
        <w:rPr>
          <w:rFonts w:ascii="Arial" w:eastAsia="Times New Roman" w:hAnsi="Arial" w:cs="Arial"/>
          <w:b/>
          <w:sz w:val="24"/>
          <w:szCs w:val="24"/>
          <w:lang w:val="es-ES_tradnl" w:eastAsia="es-ES"/>
        </w:rPr>
        <w:t xml:space="preserve"> en votación</w:t>
      </w:r>
      <w:r w:rsidR="00CD1B53">
        <w:rPr>
          <w:rFonts w:ascii="Arial" w:eastAsia="Times New Roman" w:hAnsi="Arial" w:cs="Arial"/>
          <w:b/>
          <w:sz w:val="24"/>
          <w:szCs w:val="24"/>
          <w:lang w:val="es-ES_tradnl" w:eastAsia="es-ES"/>
        </w:rPr>
        <w:t>,</w:t>
      </w:r>
      <w:r w:rsidRPr="00CD1B53">
        <w:rPr>
          <w:rFonts w:ascii="Arial" w:eastAsia="Times New Roman" w:hAnsi="Arial" w:cs="Arial"/>
          <w:b/>
          <w:sz w:val="24"/>
          <w:szCs w:val="24"/>
          <w:lang w:val="es-ES_tradnl" w:eastAsia="es-ES"/>
        </w:rPr>
        <w:t xml:space="preserve"> </w:t>
      </w:r>
      <w:r w:rsidR="00CD1B53" w:rsidRPr="00CD1B53">
        <w:rPr>
          <w:rFonts w:ascii="Arial" w:eastAsia="Times New Roman" w:hAnsi="Arial" w:cs="Arial"/>
          <w:b/>
          <w:sz w:val="24"/>
          <w:szCs w:val="24"/>
          <w:lang w:val="es-ES_tradnl" w:eastAsia="es-ES"/>
        </w:rPr>
        <w:t xml:space="preserve">los tres artículos permanentes del </w:t>
      </w:r>
      <w:r w:rsidRPr="00CD1B53">
        <w:rPr>
          <w:rFonts w:ascii="Arial" w:eastAsia="Times New Roman" w:hAnsi="Arial" w:cs="Arial"/>
          <w:b/>
          <w:sz w:val="24"/>
          <w:szCs w:val="24"/>
          <w:lang w:val="es-ES_tradnl" w:eastAsia="es-ES"/>
        </w:rPr>
        <w:t>proyecto de ley</w:t>
      </w:r>
      <w:r w:rsidR="00CD1B53" w:rsidRPr="00CD1B53">
        <w:rPr>
          <w:rFonts w:ascii="Arial" w:eastAsia="Times New Roman" w:hAnsi="Arial" w:cs="Arial"/>
          <w:b/>
          <w:sz w:val="24"/>
          <w:szCs w:val="24"/>
          <w:lang w:val="es-ES_tradnl" w:eastAsia="es-ES"/>
        </w:rPr>
        <w:t xml:space="preserve"> y sus ocho artículos transitorios </w:t>
      </w:r>
      <w:r w:rsidRPr="00CD1B53">
        <w:rPr>
          <w:rFonts w:ascii="Arial" w:eastAsia="Times New Roman" w:hAnsi="Arial" w:cs="Arial"/>
          <w:b/>
          <w:sz w:val="24"/>
          <w:szCs w:val="24"/>
          <w:lang w:val="es-ES_tradnl" w:eastAsia="es-ES"/>
        </w:rPr>
        <w:t>fue</w:t>
      </w:r>
      <w:r w:rsidR="00CD1B53" w:rsidRPr="00CD1B53">
        <w:rPr>
          <w:rFonts w:ascii="Arial" w:eastAsia="Times New Roman" w:hAnsi="Arial" w:cs="Arial"/>
          <w:b/>
          <w:sz w:val="24"/>
          <w:szCs w:val="24"/>
          <w:lang w:val="es-ES_tradnl" w:eastAsia="es-ES"/>
        </w:rPr>
        <w:t>ron</w:t>
      </w:r>
      <w:r w:rsidRPr="00CD1B53">
        <w:rPr>
          <w:rFonts w:ascii="Arial" w:eastAsia="Times New Roman" w:hAnsi="Arial" w:cs="Arial"/>
          <w:b/>
          <w:sz w:val="24"/>
          <w:szCs w:val="24"/>
          <w:lang w:val="es-ES_tradnl" w:eastAsia="es-ES"/>
        </w:rPr>
        <w:t xml:space="preserve"> aprobado</w:t>
      </w:r>
      <w:r w:rsidR="00CD1B53" w:rsidRPr="00CD1B53">
        <w:rPr>
          <w:rFonts w:ascii="Arial" w:eastAsia="Times New Roman" w:hAnsi="Arial" w:cs="Arial"/>
          <w:b/>
          <w:sz w:val="24"/>
          <w:szCs w:val="24"/>
          <w:lang w:val="es-ES_tradnl" w:eastAsia="es-ES"/>
        </w:rPr>
        <w:t>s, en particular,</w:t>
      </w:r>
      <w:r w:rsidRPr="00CD1B53">
        <w:rPr>
          <w:rFonts w:ascii="Arial" w:eastAsia="Times New Roman" w:hAnsi="Arial" w:cs="Arial"/>
          <w:b/>
          <w:sz w:val="24"/>
          <w:szCs w:val="24"/>
          <w:lang w:val="es-ES_tradnl" w:eastAsia="es-ES"/>
        </w:rPr>
        <w:t xml:space="preserve"> por la unanimidad de los miembros de la Comisión, Honorables Senadores señores Coloma, Cruz-</w:t>
      </w:r>
      <w:proofErr w:type="spellStart"/>
      <w:r w:rsidRPr="00CD1B53">
        <w:rPr>
          <w:rFonts w:ascii="Arial" w:eastAsia="Times New Roman" w:hAnsi="Arial" w:cs="Arial"/>
          <w:b/>
          <w:sz w:val="24"/>
          <w:szCs w:val="24"/>
          <w:lang w:val="es-ES_tradnl" w:eastAsia="es-ES"/>
        </w:rPr>
        <w:t>Coke</w:t>
      </w:r>
      <w:proofErr w:type="spellEnd"/>
      <w:r w:rsidRPr="00CD1B53">
        <w:rPr>
          <w:rFonts w:ascii="Arial" w:eastAsia="Times New Roman" w:hAnsi="Arial" w:cs="Arial"/>
          <w:b/>
          <w:sz w:val="24"/>
          <w:szCs w:val="24"/>
          <w:lang w:val="es-ES_tradnl" w:eastAsia="es-ES"/>
        </w:rPr>
        <w:t>, García, Insulza y Lagos</w:t>
      </w:r>
      <w:bookmarkEnd w:id="29"/>
      <w:r w:rsidR="00CD1B53" w:rsidRPr="00CD1B53">
        <w:rPr>
          <w:rFonts w:ascii="Arial" w:eastAsia="Times New Roman" w:hAnsi="Arial" w:cs="Arial"/>
          <w:b/>
          <w:sz w:val="24"/>
          <w:szCs w:val="24"/>
          <w:lang w:val="es-ES_tradnl" w:eastAsia="es-ES"/>
        </w:rPr>
        <w:t>, en los mismos términos en que fueron despachados por la Comisión de Constitución, Legislación, Justicia y Reglamento</w:t>
      </w:r>
      <w:r w:rsidRPr="00CD1B53">
        <w:rPr>
          <w:rFonts w:ascii="Arial" w:eastAsia="Times New Roman" w:hAnsi="Arial" w:cs="Arial"/>
          <w:b/>
          <w:sz w:val="24"/>
          <w:szCs w:val="24"/>
          <w:lang w:val="es-ES_tradnl" w:eastAsia="es-ES"/>
        </w:rPr>
        <w:t>.</w:t>
      </w:r>
    </w:p>
    <w:p w14:paraId="090248D6" w14:textId="77777777" w:rsidR="003D399C" w:rsidRPr="00CD1B53" w:rsidRDefault="003D399C" w:rsidP="00AC3067">
      <w:pPr>
        <w:spacing w:after="0" w:line="240" w:lineRule="auto"/>
        <w:ind w:firstLine="1134"/>
        <w:jc w:val="both"/>
        <w:rPr>
          <w:rFonts w:ascii="Arial" w:eastAsia="Times New Roman" w:hAnsi="Arial" w:cs="Arial"/>
          <w:kern w:val="2"/>
          <w:sz w:val="24"/>
          <w:szCs w:val="24"/>
          <w:lang w:val="es-ES_tradnl"/>
        </w:rPr>
      </w:pPr>
    </w:p>
    <w:p w14:paraId="58246950" w14:textId="77777777" w:rsidR="00B83FD1" w:rsidRPr="00B83FD1" w:rsidRDefault="00B83FD1" w:rsidP="00B83FD1">
      <w:pPr>
        <w:tabs>
          <w:tab w:val="left" w:pos="0"/>
          <w:tab w:val="left" w:pos="2835"/>
        </w:tabs>
        <w:spacing w:after="0" w:line="240" w:lineRule="auto"/>
        <w:jc w:val="both"/>
        <w:rPr>
          <w:rFonts w:ascii="Arial" w:eastAsia="Times New Roman" w:hAnsi="Arial" w:cs="Times New Roman"/>
          <w:b/>
          <w:color w:val="000000"/>
          <w:spacing w:val="-3"/>
          <w:sz w:val="24"/>
          <w:szCs w:val="24"/>
          <w:lang w:val="es-ES_tradnl" w:eastAsia="es-ES"/>
        </w:rPr>
      </w:pPr>
    </w:p>
    <w:p w14:paraId="07E913E2" w14:textId="77777777" w:rsidR="00B83FD1" w:rsidRPr="00B83FD1" w:rsidRDefault="00B83FD1" w:rsidP="00B83FD1">
      <w:pPr>
        <w:tabs>
          <w:tab w:val="left" w:pos="0"/>
          <w:tab w:val="left" w:pos="2835"/>
        </w:tabs>
        <w:spacing w:after="0" w:line="240" w:lineRule="auto"/>
        <w:jc w:val="center"/>
        <w:rPr>
          <w:rFonts w:ascii="Arial" w:eastAsia="Times New Roman" w:hAnsi="Arial" w:cs="Times New Roman"/>
          <w:color w:val="000000"/>
          <w:spacing w:val="-3"/>
          <w:sz w:val="24"/>
          <w:szCs w:val="24"/>
          <w:lang w:val="es-ES_tradnl" w:eastAsia="es-ES"/>
        </w:rPr>
      </w:pPr>
      <w:r w:rsidRPr="00B83FD1">
        <w:rPr>
          <w:rFonts w:ascii="Arial" w:eastAsia="Times New Roman" w:hAnsi="Arial" w:cs="Times New Roman"/>
          <w:color w:val="000000"/>
          <w:spacing w:val="-3"/>
          <w:sz w:val="24"/>
          <w:szCs w:val="24"/>
          <w:lang w:val="es-ES_tradnl" w:eastAsia="es-ES"/>
        </w:rPr>
        <w:t xml:space="preserve">- - - </w:t>
      </w:r>
    </w:p>
    <w:p w14:paraId="13AC7535" w14:textId="77777777" w:rsidR="00B83FD1" w:rsidRPr="00B83FD1" w:rsidRDefault="00B83FD1" w:rsidP="00B83FD1">
      <w:pPr>
        <w:tabs>
          <w:tab w:val="left" w:pos="0"/>
          <w:tab w:val="left" w:pos="2835"/>
        </w:tabs>
        <w:spacing w:after="0" w:line="240" w:lineRule="auto"/>
        <w:ind w:firstLine="1134"/>
        <w:jc w:val="both"/>
        <w:rPr>
          <w:rFonts w:ascii="Arial" w:eastAsia="Times New Roman" w:hAnsi="Arial" w:cs="Times New Roman"/>
          <w:color w:val="000000"/>
          <w:spacing w:val="-3"/>
          <w:sz w:val="24"/>
          <w:szCs w:val="24"/>
          <w:lang w:val="es-ES_tradnl" w:eastAsia="es-ES"/>
        </w:rPr>
      </w:pPr>
    </w:p>
    <w:p w14:paraId="5A193D42" w14:textId="77777777" w:rsidR="00B83FD1" w:rsidRPr="00B83FD1" w:rsidRDefault="00B83FD1" w:rsidP="00B83FD1">
      <w:pPr>
        <w:keepNext/>
        <w:spacing w:before="240" w:after="60" w:line="240" w:lineRule="auto"/>
        <w:jc w:val="center"/>
        <w:outlineLvl w:val="0"/>
        <w:rPr>
          <w:rFonts w:ascii="Arial" w:eastAsia="Times New Roman" w:hAnsi="Arial" w:cs="Times New Roman"/>
          <w:b/>
          <w:caps/>
          <w:spacing w:val="-3"/>
          <w:kern w:val="28"/>
          <w:sz w:val="24"/>
          <w:szCs w:val="32"/>
          <w:lang w:val="es-ES_tradnl" w:eastAsia="es-ES"/>
        </w:rPr>
      </w:pPr>
      <w:bookmarkStart w:id="30" w:name="informefinanciero"/>
      <w:bookmarkStart w:id="31" w:name="_Toc80957987"/>
      <w:bookmarkStart w:id="32" w:name="_Toc138790677"/>
      <w:bookmarkStart w:id="33" w:name="_Toc138790970"/>
      <w:bookmarkStart w:id="34" w:name="_Toc148711127"/>
      <w:bookmarkStart w:id="35" w:name="_Toc148711440"/>
      <w:r w:rsidRPr="00B83FD1">
        <w:rPr>
          <w:rFonts w:ascii="Arial" w:eastAsia="Times New Roman" w:hAnsi="Arial" w:cs="Times New Roman"/>
          <w:b/>
          <w:caps/>
          <w:spacing w:val="-3"/>
          <w:kern w:val="28"/>
          <w:sz w:val="24"/>
          <w:szCs w:val="32"/>
          <w:lang w:val="es-ES_tradnl" w:eastAsia="es-ES"/>
        </w:rPr>
        <w:t>INFORME FINANCIERO</w:t>
      </w:r>
      <w:bookmarkEnd w:id="30"/>
      <w:r w:rsidRPr="00B83FD1">
        <w:rPr>
          <w:rFonts w:ascii="Arial" w:eastAsia="Times New Roman" w:hAnsi="Arial" w:cs="Times New Roman"/>
          <w:b/>
          <w:caps/>
          <w:spacing w:val="-3"/>
          <w:kern w:val="28"/>
          <w:sz w:val="24"/>
          <w:szCs w:val="32"/>
          <w:lang w:val="es-ES_tradnl" w:eastAsia="es-ES"/>
        </w:rPr>
        <w:t xml:space="preserve"> </w:t>
      </w:r>
      <w:bookmarkEnd w:id="31"/>
      <w:bookmarkEnd w:id="32"/>
      <w:bookmarkEnd w:id="33"/>
      <w:bookmarkEnd w:id="34"/>
      <w:bookmarkEnd w:id="35"/>
    </w:p>
    <w:p w14:paraId="154FE000" w14:textId="77777777" w:rsidR="00B83FD1" w:rsidRDefault="00B83FD1" w:rsidP="00B83FD1">
      <w:pPr>
        <w:spacing w:after="0" w:line="240" w:lineRule="auto"/>
        <w:ind w:firstLine="1134"/>
        <w:jc w:val="both"/>
        <w:rPr>
          <w:rFonts w:ascii="Arial" w:eastAsia="Times New Roman" w:hAnsi="Arial" w:cs="Arial"/>
          <w:color w:val="000000"/>
          <w:spacing w:val="-3"/>
          <w:sz w:val="24"/>
          <w:szCs w:val="24"/>
          <w:lang w:val="es-ES_tradnl" w:eastAsia="es-ES"/>
        </w:rPr>
      </w:pPr>
    </w:p>
    <w:p w14:paraId="34511D5E" w14:textId="11569486" w:rsidR="00264ABB" w:rsidRDefault="00CD7CFB" w:rsidP="00B83FD1">
      <w:pPr>
        <w:spacing w:after="0" w:line="240" w:lineRule="auto"/>
        <w:ind w:firstLine="1134"/>
        <w:jc w:val="both"/>
        <w:rPr>
          <w:rFonts w:ascii="Arial" w:eastAsia="Times New Roman" w:hAnsi="Arial" w:cs="Arial"/>
          <w:color w:val="000000"/>
          <w:spacing w:val="-3"/>
          <w:sz w:val="24"/>
          <w:szCs w:val="24"/>
          <w:lang w:val="es-ES_tradnl" w:eastAsia="es-ES"/>
        </w:rPr>
      </w:pPr>
      <w:r>
        <w:rPr>
          <w:rFonts w:ascii="Arial" w:eastAsia="Times New Roman" w:hAnsi="Arial" w:cs="Arial"/>
          <w:color w:val="000000"/>
          <w:spacing w:val="-3"/>
          <w:sz w:val="24"/>
          <w:szCs w:val="24"/>
          <w:lang w:val="es-ES_tradnl" w:eastAsia="es-ES"/>
        </w:rPr>
        <w:t xml:space="preserve">El Informe Financiero Sustitutivo </w:t>
      </w:r>
      <w:proofErr w:type="spellStart"/>
      <w:r w:rsidRPr="00CD7CFB">
        <w:rPr>
          <w:rFonts w:ascii="Arial" w:eastAsia="Times New Roman" w:hAnsi="Arial" w:cs="Arial"/>
          <w:b/>
          <w:color w:val="000000"/>
          <w:spacing w:val="-3"/>
          <w:sz w:val="24"/>
          <w:szCs w:val="24"/>
          <w:lang w:val="es-ES_tradnl" w:eastAsia="es-ES"/>
        </w:rPr>
        <w:t>N°</w:t>
      </w:r>
      <w:proofErr w:type="spellEnd"/>
      <w:r w:rsidRPr="00CD7CFB">
        <w:rPr>
          <w:rFonts w:ascii="Arial" w:eastAsia="Times New Roman" w:hAnsi="Arial" w:cs="Arial"/>
          <w:b/>
          <w:color w:val="000000"/>
          <w:spacing w:val="-3"/>
          <w:sz w:val="24"/>
          <w:szCs w:val="24"/>
          <w:lang w:val="es-ES_tradnl" w:eastAsia="es-ES"/>
        </w:rPr>
        <w:t xml:space="preserve"> 124</w:t>
      </w:r>
      <w:r>
        <w:rPr>
          <w:rFonts w:ascii="Arial" w:eastAsia="Times New Roman" w:hAnsi="Arial" w:cs="Arial"/>
          <w:color w:val="000000"/>
          <w:spacing w:val="-3"/>
          <w:sz w:val="24"/>
          <w:szCs w:val="24"/>
          <w:lang w:val="es-ES_tradnl" w:eastAsia="es-ES"/>
        </w:rPr>
        <w:t>, de 10 de mayo de 2024, elaborado por la Dirección de Presupuestos del Ministerio de Hacienda, señala de modo textual lo siguiente:</w:t>
      </w:r>
    </w:p>
    <w:p w14:paraId="5D8700AB" w14:textId="77777777" w:rsidR="00CD7CFB" w:rsidRDefault="00CD7CFB" w:rsidP="00B83FD1">
      <w:pPr>
        <w:spacing w:after="0" w:line="240" w:lineRule="auto"/>
        <w:ind w:firstLine="1134"/>
        <w:jc w:val="both"/>
        <w:rPr>
          <w:rFonts w:ascii="Arial" w:eastAsia="Times New Roman" w:hAnsi="Arial" w:cs="Arial"/>
          <w:color w:val="000000"/>
          <w:spacing w:val="-3"/>
          <w:sz w:val="24"/>
          <w:szCs w:val="24"/>
          <w:lang w:val="es-ES_tradnl" w:eastAsia="es-ES"/>
        </w:rPr>
      </w:pPr>
    </w:p>
    <w:p w14:paraId="3D7B8561" w14:textId="77777777" w:rsidR="00CD7CFB" w:rsidRPr="00CD7CFB" w:rsidRDefault="00CD7CFB" w:rsidP="00CD7CFB">
      <w:pPr>
        <w:ind w:firstLine="1134"/>
        <w:jc w:val="both"/>
        <w:rPr>
          <w:rFonts w:ascii="Arial" w:eastAsia="Courier New" w:hAnsi="Arial" w:cs="Arial"/>
          <w:b/>
          <w:color w:val="000000"/>
          <w:sz w:val="24"/>
          <w:szCs w:val="24"/>
          <w:lang w:val="es-ES" w:eastAsia="es-ES" w:bidi="es-ES"/>
        </w:rPr>
      </w:pPr>
      <w:r>
        <w:rPr>
          <w:rFonts w:ascii="Arial" w:eastAsia="Times New Roman" w:hAnsi="Arial" w:cs="Arial"/>
          <w:color w:val="000000"/>
          <w:spacing w:val="-3"/>
          <w:sz w:val="24"/>
          <w:szCs w:val="24"/>
          <w:lang w:val="es-ES_tradnl" w:eastAsia="es-ES"/>
        </w:rPr>
        <w:t>“</w:t>
      </w:r>
      <w:bookmarkStart w:id="36" w:name="bookmark2"/>
      <w:r w:rsidRPr="00CD7CFB">
        <w:rPr>
          <w:rFonts w:ascii="Arial" w:eastAsia="Courier New" w:hAnsi="Arial" w:cs="Arial"/>
          <w:b/>
          <w:color w:val="000000"/>
          <w:sz w:val="24"/>
          <w:szCs w:val="24"/>
          <w:lang w:val="es-ES" w:eastAsia="es-ES" w:bidi="es-ES"/>
        </w:rPr>
        <w:t>I. Antecedentes</w:t>
      </w:r>
      <w:bookmarkEnd w:id="36"/>
    </w:p>
    <w:p w14:paraId="46B8BE91" w14:textId="77777777" w:rsidR="00CD7CFB" w:rsidRPr="00CD7CFB" w:rsidRDefault="00CD7CFB" w:rsidP="00CD7CFB">
      <w:pPr>
        <w:widowControl w:val="0"/>
        <w:spacing w:after="0" w:line="240" w:lineRule="auto"/>
        <w:ind w:firstLine="1134"/>
        <w:jc w:val="both"/>
        <w:rPr>
          <w:rFonts w:ascii="Arial" w:eastAsia="Courier New" w:hAnsi="Arial" w:cs="Arial"/>
          <w:color w:val="000000"/>
          <w:sz w:val="24"/>
          <w:szCs w:val="24"/>
          <w:lang w:val="es-ES" w:eastAsia="es-ES" w:bidi="es-ES"/>
        </w:rPr>
      </w:pPr>
    </w:p>
    <w:p w14:paraId="3873A2D5" w14:textId="77777777" w:rsidR="00CD7CFB" w:rsidRPr="00CD7CFB" w:rsidRDefault="00CD7CFB" w:rsidP="00CD7CFB">
      <w:pPr>
        <w:widowControl w:val="0"/>
        <w:spacing w:after="0" w:line="240" w:lineRule="auto"/>
        <w:ind w:firstLine="1134"/>
        <w:jc w:val="both"/>
        <w:rPr>
          <w:rFonts w:ascii="Arial" w:eastAsia="Courier New" w:hAnsi="Arial" w:cs="Arial"/>
          <w:color w:val="000000"/>
          <w:sz w:val="24"/>
          <w:szCs w:val="24"/>
          <w:lang w:val="es-ES" w:eastAsia="es-ES" w:bidi="es-ES"/>
        </w:rPr>
      </w:pPr>
      <w:r w:rsidRPr="00CD7CFB">
        <w:rPr>
          <w:rFonts w:ascii="Arial" w:eastAsia="Courier New" w:hAnsi="Arial" w:cs="Arial"/>
          <w:color w:val="000000"/>
          <w:sz w:val="24"/>
          <w:szCs w:val="24"/>
          <w:lang w:val="es-ES" w:eastAsia="es-ES" w:bidi="es-ES"/>
        </w:rPr>
        <w:t>Las presentes indicaciones (074-372) modifican el proyecto de ley que fortalece la dotación del Ministerio Público, y perfecciona el Sistema de Incentivos al Desempeño de los Fiscales y funcionarios de este con el objeto de:</w:t>
      </w:r>
    </w:p>
    <w:p w14:paraId="473A9D45" w14:textId="77777777" w:rsidR="00CD7CFB" w:rsidRPr="00CD7CFB" w:rsidRDefault="00CD7CFB" w:rsidP="00CD7CFB">
      <w:pPr>
        <w:widowControl w:val="0"/>
        <w:spacing w:after="0" w:line="240" w:lineRule="auto"/>
        <w:ind w:firstLine="1134"/>
        <w:jc w:val="both"/>
        <w:rPr>
          <w:rFonts w:ascii="Arial" w:eastAsia="Courier New" w:hAnsi="Arial" w:cs="Arial"/>
          <w:color w:val="000000"/>
          <w:sz w:val="24"/>
          <w:szCs w:val="24"/>
          <w:lang w:val="es-ES" w:eastAsia="es-ES" w:bidi="es-ES"/>
        </w:rPr>
      </w:pPr>
    </w:p>
    <w:p w14:paraId="2EB03C61" w14:textId="77777777" w:rsidR="00CD7CFB" w:rsidRPr="00CD7CFB" w:rsidRDefault="00CD7CFB" w:rsidP="00CD7CFB">
      <w:pPr>
        <w:widowControl w:val="0"/>
        <w:spacing w:after="0" w:line="240" w:lineRule="auto"/>
        <w:ind w:firstLine="1134"/>
        <w:jc w:val="both"/>
        <w:rPr>
          <w:rFonts w:ascii="Arial" w:eastAsia="Courier New" w:hAnsi="Arial" w:cs="Arial"/>
          <w:color w:val="000000"/>
          <w:sz w:val="24"/>
          <w:szCs w:val="24"/>
          <w:lang w:val="es-ES" w:eastAsia="es-ES" w:bidi="es-ES"/>
        </w:rPr>
      </w:pPr>
      <w:r w:rsidRPr="00CD7CFB">
        <w:rPr>
          <w:rFonts w:ascii="Arial" w:eastAsia="Courier New" w:hAnsi="Arial" w:cs="Arial"/>
          <w:color w:val="000000"/>
          <w:sz w:val="24"/>
          <w:szCs w:val="24"/>
          <w:lang w:val="es-ES" w:eastAsia="es-ES" w:bidi="es-ES"/>
        </w:rPr>
        <w:t>• Modificar la temporalidad del ingreso de la dotación adicional que fortalece al Ministerio Público, en el marco de este proyecto de ley.</w:t>
      </w:r>
    </w:p>
    <w:p w14:paraId="3A0926B0" w14:textId="77777777" w:rsidR="00CD7CFB" w:rsidRPr="00CD7CFB" w:rsidRDefault="00CD7CFB" w:rsidP="00CD7CFB">
      <w:pPr>
        <w:widowControl w:val="0"/>
        <w:spacing w:after="0" w:line="240" w:lineRule="auto"/>
        <w:ind w:firstLine="1134"/>
        <w:jc w:val="both"/>
        <w:rPr>
          <w:rFonts w:ascii="Arial" w:eastAsia="Courier New" w:hAnsi="Arial" w:cs="Arial"/>
          <w:color w:val="000000"/>
          <w:sz w:val="24"/>
          <w:szCs w:val="24"/>
          <w:lang w:val="es-ES" w:eastAsia="es-ES" w:bidi="es-ES"/>
        </w:rPr>
      </w:pPr>
    </w:p>
    <w:p w14:paraId="0C1DF26D" w14:textId="77777777" w:rsidR="00CD7CFB" w:rsidRPr="00CD7CFB" w:rsidRDefault="00CD7CFB" w:rsidP="00CD7CFB">
      <w:pPr>
        <w:widowControl w:val="0"/>
        <w:spacing w:after="0" w:line="240" w:lineRule="auto"/>
        <w:ind w:firstLine="1134"/>
        <w:jc w:val="both"/>
        <w:rPr>
          <w:rFonts w:ascii="Arial" w:eastAsia="Courier New" w:hAnsi="Arial" w:cs="Arial"/>
          <w:color w:val="000000"/>
          <w:sz w:val="24"/>
          <w:szCs w:val="24"/>
          <w:lang w:val="es-ES" w:eastAsia="es-ES" w:bidi="es-ES"/>
        </w:rPr>
      </w:pPr>
      <w:r w:rsidRPr="00CD7CFB">
        <w:rPr>
          <w:rFonts w:ascii="Arial" w:eastAsia="Courier New" w:hAnsi="Arial" w:cs="Arial"/>
          <w:color w:val="000000"/>
          <w:sz w:val="24"/>
          <w:szCs w:val="24"/>
          <w:lang w:val="es-ES" w:eastAsia="es-ES" w:bidi="es-ES"/>
        </w:rPr>
        <w:t>• Permitir al Fiscal Nacional y previo concurso interno, la designación de fiscales en labores de capacitación, perfeccionamiento y formación integral dentro de la institución por un máximo de tres meses al año, sin constituir una renuncia a su cargo. Esta potestad será regulada a través de reglamento.</w:t>
      </w:r>
    </w:p>
    <w:p w14:paraId="73E9F3D2" w14:textId="77777777" w:rsidR="00CD7CFB" w:rsidRPr="00CD7CFB" w:rsidRDefault="00CD7CFB" w:rsidP="00CD7CFB">
      <w:pPr>
        <w:widowControl w:val="0"/>
        <w:spacing w:after="0" w:line="240" w:lineRule="auto"/>
        <w:ind w:firstLine="1134"/>
        <w:jc w:val="both"/>
        <w:rPr>
          <w:rFonts w:ascii="Arial" w:eastAsia="Courier New" w:hAnsi="Arial" w:cs="Arial"/>
          <w:color w:val="000000"/>
          <w:sz w:val="24"/>
          <w:szCs w:val="24"/>
          <w:lang w:val="es-ES" w:eastAsia="es-ES" w:bidi="es-ES"/>
        </w:rPr>
      </w:pPr>
    </w:p>
    <w:p w14:paraId="713BB047" w14:textId="77777777" w:rsidR="00CD7CFB" w:rsidRPr="00CD7CFB" w:rsidRDefault="00CD7CFB" w:rsidP="00CD7CFB">
      <w:pPr>
        <w:widowControl w:val="0"/>
        <w:spacing w:after="0" w:line="240" w:lineRule="auto"/>
        <w:ind w:firstLine="1134"/>
        <w:jc w:val="both"/>
        <w:rPr>
          <w:rFonts w:ascii="Arial" w:eastAsia="Courier New" w:hAnsi="Arial" w:cs="Arial"/>
          <w:color w:val="000000"/>
          <w:sz w:val="24"/>
          <w:szCs w:val="24"/>
          <w:lang w:val="es-ES" w:eastAsia="es-ES" w:bidi="es-ES"/>
        </w:rPr>
      </w:pPr>
      <w:r w:rsidRPr="00CD7CFB">
        <w:rPr>
          <w:rFonts w:ascii="Arial" w:eastAsia="Courier New" w:hAnsi="Arial" w:cs="Arial"/>
          <w:color w:val="000000"/>
          <w:sz w:val="24"/>
          <w:szCs w:val="24"/>
          <w:lang w:val="es-ES" w:eastAsia="es-ES" w:bidi="es-ES"/>
        </w:rPr>
        <w:t>• Incorporar al Ministro de Justicia y Derechos Humanos en la creación de una instancia técnica para controlar la ejecución de los Compromisos Anuales de Gestión Institucional del Ministerio Público, y su grado de cumplimiento.</w:t>
      </w:r>
    </w:p>
    <w:p w14:paraId="19E690B3" w14:textId="77777777" w:rsidR="00CD7CFB" w:rsidRPr="00CD7CFB" w:rsidRDefault="00CD7CFB" w:rsidP="00CD7CFB">
      <w:pPr>
        <w:widowControl w:val="0"/>
        <w:spacing w:after="0" w:line="240" w:lineRule="auto"/>
        <w:ind w:firstLine="1134"/>
        <w:jc w:val="both"/>
        <w:rPr>
          <w:rFonts w:ascii="Arial" w:eastAsia="Courier New" w:hAnsi="Arial" w:cs="Arial"/>
          <w:color w:val="000000"/>
          <w:sz w:val="24"/>
          <w:szCs w:val="24"/>
          <w:lang w:val="es-ES" w:eastAsia="es-ES" w:bidi="es-ES"/>
        </w:rPr>
      </w:pPr>
    </w:p>
    <w:p w14:paraId="3D49F513" w14:textId="77777777" w:rsidR="00CD7CFB" w:rsidRPr="00CD7CFB" w:rsidRDefault="00CD7CFB" w:rsidP="00CD7CFB">
      <w:pPr>
        <w:widowControl w:val="0"/>
        <w:spacing w:after="0" w:line="240" w:lineRule="auto"/>
        <w:ind w:firstLine="1134"/>
        <w:jc w:val="both"/>
        <w:rPr>
          <w:rFonts w:ascii="Arial" w:eastAsia="Courier New" w:hAnsi="Arial" w:cs="Arial"/>
          <w:color w:val="000000"/>
          <w:sz w:val="24"/>
          <w:szCs w:val="24"/>
          <w:lang w:val="es-ES" w:eastAsia="es-ES" w:bidi="es-ES"/>
        </w:rPr>
      </w:pPr>
      <w:r w:rsidRPr="00CD7CFB">
        <w:rPr>
          <w:rFonts w:ascii="Arial" w:eastAsia="Courier New" w:hAnsi="Arial" w:cs="Arial"/>
          <w:color w:val="000000"/>
          <w:sz w:val="24"/>
          <w:szCs w:val="24"/>
          <w:lang w:val="es-ES" w:eastAsia="es-ES" w:bidi="es-ES"/>
        </w:rPr>
        <w:t>• Establecer una evaluación externa del funcionamiento del Ministerio Público, cada cuatro años, considerando todo ese periodo. Los mecanismos y criterios de evaluación son señalados en el proyecto de ley. Esta evaluación reemplaza la evaluación asociada a la implementación del proyecto de ley.</w:t>
      </w:r>
    </w:p>
    <w:p w14:paraId="594BAFC5" w14:textId="77777777" w:rsidR="00CD7CFB" w:rsidRPr="00CD7CFB" w:rsidRDefault="00CD7CFB" w:rsidP="00CD7CFB">
      <w:pPr>
        <w:widowControl w:val="0"/>
        <w:spacing w:after="0" w:line="240" w:lineRule="auto"/>
        <w:ind w:firstLine="1134"/>
        <w:jc w:val="both"/>
        <w:rPr>
          <w:rFonts w:ascii="Arial" w:eastAsia="Courier New" w:hAnsi="Arial" w:cs="Arial"/>
          <w:color w:val="000000"/>
          <w:sz w:val="24"/>
          <w:szCs w:val="24"/>
          <w:lang w:val="es-ES" w:eastAsia="es-ES" w:bidi="es-ES"/>
        </w:rPr>
      </w:pPr>
    </w:p>
    <w:p w14:paraId="47A2F88D" w14:textId="77777777" w:rsidR="00CD7CFB" w:rsidRPr="00CD7CFB" w:rsidRDefault="00CD7CFB" w:rsidP="00CD7CFB">
      <w:pPr>
        <w:widowControl w:val="0"/>
        <w:spacing w:after="0" w:line="240" w:lineRule="auto"/>
        <w:ind w:firstLine="1134"/>
        <w:jc w:val="both"/>
        <w:rPr>
          <w:rFonts w:ascii="Arial" w:eastAsia="Courier New" w:hAnsi="Arial" w:cs="Arial"/>
          <w:color w:val="000000"/>
          <w:sz w:val="24"/>
          <w:szCs w:val="24"/>
          <w:lang w:val="es-ES" w:eastAsia="es-ES" w:bidi="es-ES"/>
        </w:rPr>
      </w:pPr>
      <w:r w:rsidRPr="00CD7CFB">
        <w:rPr>
          <w:rFonts w:ascii="Arial" w:eastAsia="Courier New" w:hAnsi="Arial" w:cs="Arial"/>
          <w:color w:val="000000"/>
          <w:sz w:val="24"/>
          <w:szCs w:val="24"/>
          <w:lang w:val="es-ES" w:eastAsia="es-ES" w:bidi="es-ES"/>
        </w:rPr>
        <w:t>• Permitir la recontratación de Fiscales Regionales que hubieran renunciado a su cargo de Fiscal Adjunto Titular como fiscales adjuntos del Ministerio Público en una región diferente a la que ejercieron como Fiscal Regional, siempre que existan cargos vacantes en la planta y que se requieran proveer, previa evaluación del Fiscal Nacional.</w:t>
      </w:r>
    </w:p>
    <w:p w14:paraId="522606D9" w14:textId="77777777" w:rsidR="00CD7CFB" w:rsidRPr="00CD7CFB" w:rsidRDefault="00CD7CFB" w:rsidP="00CD7CFB">
      <w:pPr>
        <w:widowControl w:val="0"/>
        <w:spacing w:after="0" w:line="240" w:lineRule="auto"/>
        <w:ind w:firstLine="1134"/>
        <w:jc w:val="both"/>
        <w:rPr>
          <w:rFonts w:ascii="Arial" w:eastAsia="Courier New" w:hAnsi="Arial" w:cs="Arial"/>
          <w:color w:val="000000"/>
          <w:sz w:val="24"/>
          <w:szCs w:val="24"/>
          <w:lang w:val="es-ES" w:eastAsia="es-ES" w:bidi="es-ES"/>
        </w:rPr>
      </w:pPr>
    </w:p>
    <w:p w14:paraId="17E19391" w14:textId="77777777" w:rsidR="00CD7CFB" w:rsidRPr="00CD7CFB" w:rsidRDefault="00CD7CFB" w:rsidP="00CD7CFB">
      <w:pPr>
        <w:widowControl w:val="0"/>
        <w:spacing w:after="0" w:line="240" w:lineRule="auto"/>
        <w:ind w:firstLine="1134"/>
        <w:jc w:val="both"/>
        <w:rPr>
          <w:rFonts w:ascii="Arial" w:eastAsia="Courier New" w:hAnsi="Arial" w:cs="Arial"/>
          <w:b/>
          <w:color w:val="000000"/>
          <w:sz w:val="24"/>
          <w:szCs w:val="24"/>
          <w:lang w:val="es-ES" w:eastAsia="es-ES" w:bidi="es-ES"/>
        </w:rPr>
      </w:pPr>
      <w:bookmarkStart w:id="37" w:name="bookmark3"/>
      <w:r w:rsidRPr="00CD7CFB">
        <w:rPr>
          <w:rFonts w:ascii="Arial" w:eastAsia="Courier New" w:hAnsi="Arial" w:cs="Arial"/>
          <w:b/>
          <w:color w:val="000000"/>
          <w:sz w:val="24"/>
          <w:szCs w:val="24"/>
          <w:lang w:val="es-ES" w:eastAsia="es-ES" w:bidi="es-ES"/>
        </w:rPr>
        <w:t>II. Efecto del Proyecto de Ley sobre el Presupuesto Fiscal</w:t>
      </w:r>
      <w:bookmarkEnd w:id="37"/>
    </w:p>
    <w:p w14:paraId="43E6E842" w14:textId="77777777" w:rsidR="00CD7CFB" w:rsidRPr="00CD7CFB" w:rsidRDefault="00CD7CFB" w:rsidP="00CD7CFB">
      <w:pPr>
        <w:widowControl w:val="0"/>
        <w:spacing w:after="0" w:line="240" w:lineRule="auto"/>
        <w:ind w:firstLine="1134"/>
        <w:jc w:val="both"/>
        <w:rPr>
          <w:rFonts w:ascii="Arial" w:eastAsia="Courier New" w:hAnsi="Arial" w:cs="Arial"/>
          <w:color w:val="000000"/>
          <w:sz w:val="24"/>
          <w:szCs w:val="24"/>
          <w:lang w:val="es-ES" w:eastAsia="es-ES" w:bidi="es-ES"/>
        </w:rPr>
      </w:pPr>
    </w:p>
    <w:p w14:paraId="0C6909DD" w14:textId="77777777" w:rsidR="00CD7CFB" w:rsidRPr="00CD7CFB" w:rsidRDefault="00CD7CFB" w:rsidP="00CD7CFB">
      <w:pPr>
        <w:widowControl w:val="0"/>
        <w:spacing w:after="0" w:line="240" w:lineRule="auto"/>
        <w:ind w:firstLine="1134"/>
        <w:jc w:val="both"/>
        <w:rPr>
          <w:rFonts w:ascii="Arial" w:eastAsia="Courier New" w:hAnsi="Arial" w:cs="Arial"/>
          <w:color w:val="000000"/>
          <w:sz w:val="24"/>
          <w:szCs w:val="24"/>
          <w:lang w:val="es-ES" w:eastAsia="es-ES" w:bidi="es-ES"/>
        </w:rPr>
      </w:pPr>
      <w:r w:rsidRPr="00CD7CFB">
        <w:rPr>
          <w:rFonts w:ascii="Arial" w:eastAsia="Courier New" w:hAnsi="Arial" w:cs="Arial"/>
          <w:color w:val="000000"/>
          <w:sz w:val="24"/>
          <w:szCs w:val="24"/>
          <w:lang w:val="es-ES" w:eastAsia="es-ES" w:bidi="es-ES"/>
        </w:rPr>
        <w:t>Las indicaciones al proyecto de ley implicarán un mayor gasto fiscal para sus primeros tres años de implementación en relación con lo contenido en el Informe Financiero N°226, debido a la modificación en la gradualidad de ingreso de la dotación que fortalece al Ministerio Público.</w:t>
      </w:r>
    </w:p>
    <w:p w14:paraId="34AC2D9D" w14:textId="77777777" w:rsidR="00CD7CFB" w:rsidRPr="00CD7CFB" w:rsidRDefault="00CD7CFB" w:rsidP="00CD7CFB">
      <w:pPr>
        <w:widowControl w:val="0"/>
        <w:spacing w:after="0" w:line="240" w:lineRule="auto"/>
        <w:ind w:firstLine="1134"/>
        <w:jc w:val="both"/>
        <w:rPr>
          <w:rFonts w:ascii="Arial" w:eastAsia="Courier New" w:hAnsi="Arial" w:cs="Arial"/>
          <w:color w:val="000000"/>
          <w:sz w:val="24"/>
          <w:szCs w:val="24"/>
          <w:lang w:val="es-ES" w:eastAsia="es-ES" w:bidi="es-ES"/>
        </w:rPr>
      </w:pPr>
    </w:p>
    <w:p w14:paraId="4C5EC111" w14:textId="77777777" w:rsidR="00CD7CFB" w:rsidRPr="00CD7CFB" w:rsidRDefault="00CD7CFB" w:rsidP="00CD7CFB">
      <w:pPr>
        <w:widowControl w:val="0"/>
        <w:spacing w:after="0" w:line="240" w:lineRule="auto"/>
        <w:jc w:val="center"/>
        <w:rPr>
          <w:rFonts w:ascii="Arial" w:eastAsia="Courier New" w:hAnsi="Arial" w:cs="Arial"/>
          <w:color w:val="000000"/>
          <w:sz w:val="24"/>
          <w:szCs w:val="24"/>
          <w:lang w:val="es-ES" w:eastAsia="es-ES" w:bidi="es-ES"/>
        </w:rPr>
      </w:pPr>
      <w:r w:rsidRPr="00CD7CFB">
        <w:rPr>
          <w:rFonts w:ascii="Arial" w:eastAsia="Courier New" w:hAnsi="Arial" w:cs="Arial"/>
          <w:noProof/>
          <w:color w:val="000000"/>
          <w:sz w:val="24"/>
          <w:szCs w:val="24"/>
          <w:lang w:val="es-ES" w:eastAsia="es-ES" w:bidi="es-ES"/>
        </w:rPr>
        <w:drawing>
          <wp:inline distT="0" distB="0" distL="0" distR="0" wp14:anchorId="6879806B" wp14:editId="18407CCA">
            <wp:extent cx="5252085" cy="181292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252085" cy="1812925"/>
                    </a:xfrm>
                    <a:prstGeom prst="rect">
                      <a:avLst/>
                    </a:prstGeom>
                  </pic:spPr>
                </pic:pic>
              </a:graphicData>
            </a:graphic>
          </wp:inline>
        </w:drawing>
      </w:r>
    </w:p>
    <w:p w14:paraId="6A218BA1" w14:textId="77777777" w:rsidR="00CD7CFB" w:rsidRPr="00CD7CFB" w:rsidRDefault="00CD7CFB" w:rsidP="00CD7CFB">
      <w:pPr>
        <w:widowControl w:val="0"/>
        <w:spacing w:after="0" w:line="240" w:lineRule="auto"/>
        <w:ind w:firstLine="2835"/>
        <w:jc w:val="both"/>
        <w:rPr>
          <w:rFonts w:ascii="Arial" w:eastAsia="Courier New" w:hAnsi="Arial" w:cs="Arial"/>
          <w:color w:val="000000"/>
          <w:sz w:val="24"/>
          <w:szCs w:val="24"/>
          <w:lang w:val="es-ES" w:eastAsia="es-ES" w:bidi="es-ES"/>
        </w:rPr>
      </w:pPr>
    </w:p>
    <w:p w14:paraId="23F69341" w14:textId="77777777" w:rsidR="00CD7CFB" w:rsidRPr="00CD7CFB" w:rsidRDefault="00CD7CFB" w:rsidP="00CD7CFB">
      <w:pPr>
        <w:widowControl w:val="0"/>
        <w:spacing w:after="0" w:line="240" w:lineRule="auto"/>
        <w:ind w:firstLine="1134"/>
        <w:jc w:val="both"/>
        <w:rPr>
          <w:rFonts w:ascii="Arial" w:eastAsia="Courier New" w:hAnsi="Arial" w:cs="Arial"/>
          <w:color w:val="000000"/>
          <w:sz w:val="24"/>
          <w:szCs w:val="24"/>
          <w:lang w:val="es-ES" w:eastAsia="es-ES" w:bidi="es-ES"/>
        </w:rPr>
      </w:pPr>
      <w:r w:rsidRPr="00CD7CFB">
        <w:rPr>
          <w:rFonts w:ascii="Arial" w:eastAsia="Courier New" w:hAnsi="Arial" w:cs="Arial"/>
          <w:color w:val="000000"/>
          <w:sz w:val="24"/>
          <w:szCs w:val="24"/>
          <w:lang w:val="es-ES" w:eastAsia="es-ES" w:bidi="es-ES"/>
        </w:rPr>
        <w:t>De esta manera, la implementación del proyecto de ley irrogará un mayor gasto fiscal desde la publicación de la ley, ascendiendo desde los $14.696 millones el primer año hasta los $48.644 millones el cuarto año. Finalmente, el gasto en régimen alcanzará los $45.363 millones.</w:t>
      </w:r>
    </w:p>
    <w:p w14:paraId="457BF071" w14:textId="77777777" w:rsidR="00CD7CFB" w:rsidRPr="00CD7CFB" w:rsidRDefault="00CD7CFB" w:rsidP="00CD7CFB">
      <w:pPr>
        <w:widowControl w:val="0"/>
        <w:spacing w:after="0" w:line="240" w:lineRule="auto"/>
        <w:ind w:firstLine="2835"/>
        <w:jc w:val="both"/>
        <w:rPr>
          <w:rFonts w:ascii="Arial" w:eastAsia="Courier New" w:hAnsi="Arial" w:cs="Arial"/>
          <w:color w:val="000000"/>
          <w:sz w:val="24"/>
          <w:szCs w:val="24"/>
          <w:lang w:val="es-ES" w:eastAsia="es-ES" w:bidi="es-ES"/>
        </w:rPr>
      </w:pPr>
    </w:p>
    <w:p w14:paraId="3EC3F1FF" w14:textId="77777777" w:rsidR="00CD7CFB" w:rsidRPr="00CD7CFB" w:rsidRDefault="00CD7CFB" w:rsidP="00CD7CFB">
      <w:pPr>
        <w:widowControl w:val="0"/>
        <w:spacing w:after="0" w:line="240" w:lineRule="auto"/>
        <w:jc w:val="center"/>
        <w:rPr>
          <w:rFonts w:ascii="Arial" w:eastAsia="Courier New" w:hAnsi="Arial" w:cs="Arial"/>
          <w:color w:val="000000"/>
          <w:sz w:val="24"/>
          <w:szCs w:val="24"/>
          <w:lang w:val="es-ES" w:eastAsia="es-ES" w:bidi="es-ES"/>
        </w:rPr>
      </w:pPr>
      <w:r w:rsidRPr="00CD7CFB">
        <w:rPr>
          <w:rFonts w:ascii="Arial" w:eastAsia="Courier New" w:hAnsi="Arial" w:cs="Arial"/>
          <w:noProof/>
          <w:color w:val="000000"/>
          <w:sz w:val="24"/>
          <w:szCs w:val="24"/>
          <w:lang w:val="es-ES" w:eastAsia="es-ES" w:bidi="es-ES"/>
        </w:rPr>
        <w:drawing>
          <wp:inline distT="0" distB="0" distL="0" distR="0" wp14:anchorId="7D0004C8" wp14:editId="04C45DBA">
            <wp:extent cx="5252085" cy="199199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252085" cy="1991995"/>
                    </a:xfrm>
                    <a:prstGeom prst="rect">
                      <a:avLst/>
                    </a:prstGeom>
                  </pic:spPr>
                </pic:pic>
              </a:graphicData>
            </a:graphic>
          </wp:inline>
        </w:drawing>
      </w:r>
    </w:p>
    <w:p w14:paraId="7E27A065" w14:textId="77777777" w:rsidR="00CD7CFB" w:rsidRPr="00CD7CFB" w:rsidRDefault="00CD7CFB" w:rsidP="00CD7CFB">
      <w:pPr>
        <w:widowControl w:val="0"/>
        <w:spacing w:after="0" w:line="240" w:lineRule="auto"/>
        <w:jc w:val="center"/>
        <w:rPr>
          <w:rFonts w:ascii="Arial" w:eastAsia="Courier New" w:hAnsi="Arial" w:cs="Arial"/>
          <w:color w:val="000000"/>
          <w:sz w:val="24"/>
          <w:szCs w:val="24"/>
          <w:lang w:val="es-ES" w:eastAsia="es-ES" w:bidi="es-ES"/>
        </w:rPr>
      </w:pPr>
    </w:p>
    <w:p w14:paraId="51413DF3" w14:textId="77777777" w:rsidR="00CD7CFB" w:rsidRPr="00CD7CFB" w:rsidRDefault="00CD7CFB" w:rsidP="00CD7CFB">
      <w:pPr>
        <w:widowControl w:val="0"/>
        <w:spacing w:after="0" w:line="240" w:lineRule="auto"/>
        <w:ind w:firstLine="1134"/>
        <w:jc w:val="both"/>
        <w:rPr>
          <w:rFonts w:ascii="Arial" w:eastAsia="Courier New" w:hAnsi="Arial" w:cs="Arial"/>
          <w:color w:val="000000"/>
          <w:sz w:val="24"/>
          <w:szCs w:val="24"/>
          <w:lang w:val="es-ES" w:eastAsia="es-ES" w:bidi="es-ES"/>
        </w:rPr>
      </w:pPr>
      <w:r w:rsidRPr="00CD7CFB">
        <w:rPr>
          <w:rFonts w:ascii="Arial" w:eastAsia="Courier New" w:hAnsi="Arial" w:cs="Arial"/>
          <w:color w:val="000000"/>
          <w:sz w:val="24"/>
          <w:szCs w:val="24"/>
          <w:lang w:val="es-ES" w:eastAsia="es-ES" w:bidi="es-ES"/>
        </w:rPr>
        <w:t>El mayor gasto fiscal que represente la aplicación de esta ley durante el año presupuestario de su entrada en vigencia se financiará con cargo a la partida presupuestaria del Ministerio Público. No obstante lo anterior, el Ministerio de Hacienda, con cargo a la partida presupuestaria del Tesoro Público, podrá suplementar dicho presupuesto en la parte del gasto que no se pudiere financiar con esos recursos. En los años siguientes se estará a lo que considere la Ley de Presupuestos del Sector Público respectiva.</w:t>
      </w:r>
    </w:p>
    <w:p w14:paraId="4EF26579" w14:textId="77777777" w:rsidR="00CD7CFB" w:rsidRPr="00CD7CFB" w:rsidRDefault="00CD7CFB" w:rsidP="00CD7CFB">
      <w:pPr>
        <w:widowControl w:val="0"/>
        <w:spacing w:after="0" w:line="240" w:lineRule="auto"/>
        <w:ind w:firstLine="1134"/>
        <w:jc w:val="both"/>
        <w:rPr>
          <w:rFonts w:ascii="Arial" w:eastAsia="Courier New" w:hAnsi="Arial" w:cs="Arial"/>
          <w:color w:val="000000"/>
          <w:sz w:val="24"/>
          <w:szCs w:val="24"/>
          <w:lang w:val="es-ES" w:eastAsia="es-ES" w:bidi="es-ES"/>
        </w:rPr>
      </w:pPr>
    </w:p>
    <w:p w14:paraId="442BB6C3" w14:textId="77777777" w:rsidR="00CD7CFB" w:rsidRPr="00CD7CFB" w:rsidRDefault="00CD7CFB" w:rsidP="00CD7CFB">
      <w:pPr>
        <w:widowControl w:val="0"/>
        <w:spacing w:after="0" w:line="240" w:lineRule="auto"/>
        <w:ind w:firstLine="1134"/>
        <w:jc w:val="both"/>
        <w:rPr>
          <w:rFonts w:ascii="Arial" w:eastAsia="Courier New" w:hAnsi="Arial" w:cs="Arial"/>
          <w:b/>
          <w:color w:val="000000"/>
          <w:sz w:val="24"/>
          <w:szCs w:val="24"/>
          <w:lang w:val="es-ES" w:eastAsia="es-ES" w:bidi="es-ES"/>
        </w:rPr>
      </w:pPr>
      <w:bookmarkStart w:id="38" w:name="bookmark4"/>
      <w:r w:rsidRPr="00CD7CFB">
        <w:rPr>
          <w:rFonts w:ascii="Arial" w:eastAsia="Courier New" w:hAnsi="Arial" w:cs="Arial"/>
          <w:b/>
          <w:color w:val="000000"/>
          <w:sz w:val="24"/>
          <w:szCs w:val="24"/>
          <w:lang w:val="es-ES" w:eastAsia="es-ES" w:bidi="es-ES"/>
        </w:rPr>
        <w:t>III. Fuentes de Información</w:t>
      </w:r>
      <w:bookmarkEnd w:id="38"/>
    </w:p>
    <w:p w14:paraId="5C0F2E94" w14:textId="77777777" w:rsidR="00CD7CFB" w:rsidRPr="00CD7CFB" w:rsidRDefault="00CD7CFB" w:rsidP="00CD7CFB">
      <w:pPr>
        <w:widowControl w:val="0"/>
        <w:spacing w:after="0" w:line="240" w:lineRule="auto"/>
        <w:ind w:firstLine="1134"/>
        <w:jc w:val="both"/>
        <w:rPr>
          <w:rFonts w:ascii="Arial" w:eastAsia="Courier New" w:hAnsi="Arial" w:cs="Arial"/>
          <w:color w:val="000000"/>
          <w:sz w:val="24"/>
          <w:szCs w:val="24"/>
          <w:lang w:val="es-ES" w:eastAsia="es-ES" w:bidi="es-ES"/>
        </w:rPr>
      </w:pPr>
    </w:p>
    <w:p w14:paraId="4D7AD881" w14:textId="77777777" w:rsidR="00CD7CFB" w:rsidRPr="00CD7CFB" w:rsidRDefault="00CD7CFB" w:rsidP="00CD7CFB">
      <w:pPr>
        <w:widowControl w:val="0"/>
        <w:spacing w:after="0" w:line="240" w:lineRule="auto"/>
        <w:ind w:firstLine="1134"/>
        <w:jc w:val="both"/>
        <w:rPr>
          <w:rFonts w:ascii="Arial" w:eastAsia="Courier New" w:hAnsi="Arial" w:cs="Arial"/>
          <w:color w:val="000000"/>
          <w:sz w:val="24"/>
          <w:szCs w:val="24"/>
          <w:lang w:val="es-ES" w:eastAsia="es-ES" w:bidi="es-ES"/>
        </w:rPr>
      </w:pPr>
      <w:r w:rsidRPr="00CD7CFB">
        <w:rPr>
          <w:rFonts w:ascii="Arial" w:eastAsia="Courier New" w:hAnsi="Arial" w:cs="Arial"/>
          <w:color w:val="000000"/>
          <w:sz w:val="24"/>
          <w:szCs w:val="24"/>
          <w:lang w:val="es-ES" w:eastAsia="es-ES" w:bidi="es-ES"/>
        </w:rPr>
        <w:t>• Mensaje de S.E. el Presidente de la República, mediante el cual realiza indicaciones al Proyecto de ley de fortalecimiento del Ministerio Público.</w:t>
      </w:r>
    </w:p>
    <w:p w14:paraId="7CD0A68D" w14:textId="77777777" w:rsidR="00CD7CFB" w:rsidRPr="00CD7CFB" w:rsidRDefault="00CD7CFB" w:rsidP="00CD7CFB">
      <w:pPr>
        <w:widowControl w:val="0"/>
        <w:spacing w:after="0" w:line="240" w:lineRule="auto"/>
        <w:ind w:firstLine="1134"/>
        <w:jc w:val="both"/>
        <w:rPr>
          <w:rFonts w:ascii="Arial" w:eastAsia="Courier New" w:hAnsi="Arial" w:cs="Arial"/>
          <w:color w:val="000000"/>
          <w:sz w:val="24"/>
          <w:szCs w:val="24"/>
          <w:lang w:val="es-ES" w:eastAsia="es-ES" w:bidi="es-ES"/>
        </w:rPr>
      </w:pPr>
    </w:p>
    <w:p w14:paraId="6B925952" w14:textId="7E6011F8" w:rsidR="00CD7CFB" w:rsidRPr="00CD7CFB" w:rsidRDefault="00CD7CFB" w:rsidP="00CD7CFB">
      <w:pPr>
        <w:widowControl w:val="0"/>
        <w:spacing w:after="0" w:line="240" w:lineRule="auto"/>
        <w:ind w:firstLine="1134"/>
        <w:jc w:val="both"/>
        <w:rPr>
          <w:rFonts w:ascii="Arial" w:eastAsia="Courier New" w:hAnsi="Arial" w:cs="Arial"/>
          <w:color w:val="000000"/>
          <w:sz w:val="24"/>
          <w:szCs w:val="24"/>
          <w:lang w:val="es-ES" w:eastAsia="es-ES" w:bidi="es-ES"/>
        </w:rPr>
      </w:pPr>
      <w:r w:rsidRPr="00CD7CFB">
        <w:rPr>
          <w:rFonts w:ascii="Arial" w:eastAsia="Courier New" w:hAnsi="Arial" w:cs="Arial"/>
          <w:color w:val="000000"/>
          <w:sz w:val="24"/>
          <w:szCs w:val="24"/>
          <w:lang w:val="es-ES" w:eastAsia="es-ES" w:bidi="es-ES"/>
        </w:rPr>
        <w:t>• Ley de Presupuestos del Sector Público 2023.</w:t>
      </w:r>
      <w:r>
        <w:rPr>
          <w:rFonts w:ascii="Arial" w:eastAsia="Courier New" w:hAnsi="Arial" w:cs="Arial"/>
          <w:color w:val="000000"/>
          <w:sz w:val="24"/>
          <w:szCs w:val="24"/>
          <w:lang w:val="es-ES" w:eastAsia="es-ES" w:bidi="es-ES"/>
        </w:rPr>
        <w:t>”.</w:t>
      </w:r>
    </w:p>
    <w:p w14:paraId="26E06FEC" w14:textId="54EFC8F4" w:rsidR="00264ABB" w:rsidRDefault="00264ABB" w:rsidP="00B83FD1">
      <w:pPr>
        <w:spacing w:after="0" w:line="240" w:lineRule="auto"/>
        <w:ind w:firstLine="1134"/>
        <w:jc w:val="both"/>
        <w:rPr>
          <w:rFonts w:ascii="Arial" w:eastAsia="Times New Roman" w:hAnsi="Arial" w:cs="Arial"/>
          <w:color w:val="000000"/>
          <w:spacing w:val="-3"/>
          <w:sz w:val="24"/>
          <w:szCs w:val="24"/>
          <w:lang w:val="es-ES_tradnl" w:eastAsia="es-ES"/>
        </w:rPr>
      </w:pPr>
    </w:p>
    <w:p w14:paraId="0B32833C" w14:textId="77777777" w:rsidR="00264ABB" w:rsidRDefault="00264ABB" w:rsidP="00B83FD1">
      <w:pPr>
        <w:spacing w:after="0" w:line="240" w:lineRule="auto"/>
        <w:ind w:firstLine="1134"/>
        <w:jc w:val="both"/>
        <w:rPr>
          <w:rFonts w:ascii="Arial" w:eastAsia="Times New Roman" w:hAnsi="Arial" w:cs="Arial"/>
          <w:color w:val="000000"/>
          <w:spacing w:val="-3"/>
          <w:sz w:val="24"/>
          <w:szCs w:val="24"/>
          <w:lang w:val="es-ES_tradnl" w:eastAsia="es-ES"/>
        </w:rPr>
      </w:pPr>
    </w:p>
    <w:p w14:paraId="625F1499" w14:textId="58C29988" w:rsidR="00B83FD1" w:rsidRPr="00B83FD1" w:rsidRDefault="00B83FD1" w:rsidP="00B83FD1">
      <w:pPr>
        <w:spacing w:after="0" w:line="240" w:lineRule="auto"/>
        <w:ind w:firstLine="1134"/>
        <w:jc w:val="both"/>
        <w:rPr>
          <w:rFonts w:ascii="Arial" w:eastAsia="Times New Roman" w:hAnsi="Arial" w:cs="Arial"/>
          <w:color w:val="000000"/>
          <w:spacing w:val="-3"/>
          <w:sz w:val="24"/>
          <w:szCs w:val="24"/>
          <w:lang w:val="es-ES_tradnl" w:eastAsia="es-ES"/>
        </w:rPr>
      </w:pPr>
      <w:r w:rsidRPr="004E3A3B">
        <w:rPr>
          <w:rFonts w:ascii="Arial" w:eastAsia="Times New Roman" w:hAnsi="Arial" w:cs="Arial"/>
          <w:spacing w:val="-3"/>
          <w:sz w:val="24"/>
          <w:szCs w:val="24"/>
          <w:lang w:val="es-ES_tradnl" w:eastAsia="es-ES"/>
        </w:rPr>
        <w:t xml:space="preserve">Se deja constancia del precedente informe financiero, en cumplimiento de lo dispuesto por el artículo 17, inciso segundo, de la ley orgánica </w:t>
      </w:r>
      <w:r w:rsidRPr="00B83FD1">
        <w:rPr>
          <w:rFonts w:ascii="Arial" w:eastAsia="Times New Roman" w:hAnsi="Arial" w:cs="Arial"/>
          <w:color w:val="000000"/>
          <w:spacing w:val="-3"/>
          <w:sz w:val="24"/>
          <w:szCs w:val="24"/>
          <w:lang w:val="es-ES_tradnl" w:eastAsia="es-ES"/>
        </w:rPr>
        <w:t>constitucional del Congreso Nacional.</w:t>
      </w:r>
    </w:p>
    <w:p w14:paraId="74A623B2" w14:textId="77777777" w:rsidR="00B83FD1" w:rsidRPr="00B83FD1" w:rsidRDefault="00B83FD1" w:rsidP="00B83FD1">
      <w:pPr>
        <w:spacing w:after="0" w:line="240" w:lineRule="auto"/>
        <w:ind w:firstLine="1134"/>
        <w:jc w:val="both"/>
        <w:rPr>
          <w:rFonts w:ascii="Arial" w:eastAsia="Times New Roman" w:hAnsi="Arial" w:cs="Arial"/>
          <w:color w:val="000000"/>
          <w:spacing w:val="-3"/>
          <w:sz w:val="24"/>
          <w:szCs w:val="24"/>
          <w:lang w:val="es-ES_tradnl" w:eastAsia="es-ES"/>
        </w:rPr>
      </w:pPr>
    </w:p>
    <w:p w14:paraId="24B45602" w14:textId="77777777" w:rsidR="00B83FD1" w:rsidRPr="00B83FD1" w:rsidRDefault="00B83FD1" w:rsidP="00B83FD1">
      <w:pPr>
        <w:tabs>
          <w:tab w:val="left" w:pos="0"/>
          <w:tab w:val="left" w:pos="2835"/>
        </w:tabs>
        <w:spacing w:after="0" w:line="240" w:lineRule="auto"/>
        <w:jc w:val="center"/>
        <w:rPr>
          <w:rFonts w:ascii="Arial" w:eastAsia="Times New Roman" w:hAnsi="Arial" w:cs="Times New Roman"/>
          <w:color w:val="000000"/>
          <w:spacing w:val="-3"/>
          <w:sz w:val="24"/>
          <w:szCs w:val="24"/>
          <w:lang w:val="es-ES_tradnl" w:eastAsia="es-ES"/>
        </w:rPr>
      </w:pPr>
      <w:r w:rsidRPr="00B83FD1">
        <w:rPr>
          <w:rFonts w:ascii="Arial" w:eastAsia="Times New Roman" w:hAnsi="Arial" w:cs="Times New Roman"/>
          <w:color w:val="000000"/>
          <w:spacing w:val="-3"/>
          <w:sz w:val="24"/>
          <w:szCs w:val="24"/>
          <w:lang w:val="es-ES_tradnl" w:eastAsia="es-ES"/>
        </w:rPr>
        <w:t xml:space="preserve"> - - - </w:t>
      </w:r>
    </w:p>
    <w:p w14:paraId="35544565" w14:textId="77777777" w:rsidR="00B83FD1" w:rsidRPr="00B83FD1" w:rsidRDefault="00B83FD1" w:rsidP="00B83FD1">
      <w:pPr>
        <w:tabs>
          <w:tab w:val="left" w:pos="0"/>
          <w:tab w:val="left" w:pos="2835"/>
        </w:tabs>
        <w:spacing w:after="0" w:line="240" w:lineRule="auto"/>
        <w:jc w:val="center"/>
        <w:rPr>
          <w:rFonts w:ascii="Arial" w:eastAsia="Times New Roman" w:hAnsi="Arial" w:cs="Times New Roman"/>
          <w:color w:val="000000"/>
          <w:spacing w:val="-3"/>
          <w:sz w:val="24"/>
          <w:szCs w:val="24"/>
          <w:lang w:val="es-ES_tradnl" w:eastAsia="es-ES"/>
        </w:rPr>
      </w:pPr>
    </w:p>
    <w:p w14:paraId="50238701" w14:textId="77777777" w:rsidR="00B83FD1" w:rsidRPr="004E3A3B" w:rsidRDefault="00B83FD1" w:rsidP="00B83FD1">
      <w:pPr>
        <w:keepNext/>
        <w:spacing w:before="240" w:after="60" w:line="240" w:lineRule="auto"/>
        <w:jc w:val="center"/>
        <w:outlineLvl w:val="0"/>
        <w:rPr>
          <w:rFonts w:ascii="Arial" w:eastAsia="Times New Roman" w:hAnsi="Arial" w:cs="Times New Roman"/>
          <w:b/>
          <w:caps/>
          <w:spacing w:val="-3"/>
          <w:kern w:val="28"/>
          <w:sz w:val="24"/>
          <w:szCs w:val="32"/>
          <w:lang w:val="es-ES_tradnl" w:eastAsia="es-ES"/>
        </w:rPr>
      </w:pPr>
      <w:bookmarkStart w:id="39" w:name="_Toc80957988"/>
      <w:bookmarkStart w:id="40" w:name="_Toc138790678"/>
      <w:bookmarkStart w:id="41" w:name="_Toc138790971"/>
      <w:bookmarkStart w:id="42" w:name="_Toc148711128"/>
      <w:bookmarkStart w:id="43" w:name="_Toc148711442"/>
      <w:bookmarkStart w:id="44" w:name="textoproyecto"/>
      <w:r w:rsidRPr="004E3A3B">
        <w:rPr>
          <w:rFonts w:ascii="Arial" w:eastAsia="Times New Roman" w:hAnsi="Arial" w:cs="Times New Roman"/>
          <w:b/>
          <w:caps/>
          <w:spacing w:val="-3"/>
          <w:kern w:val="28"/>
          <w:sz w:val="24"/>
          <w:szCs w:val="32"/>
          <w:lang w:val="es-ES_tradnl" w:eastAsia="es-ES"/>
        </w:rPr>
        <w:t>TEXTO DEL PROYECTO</w:t>
      </w:r>
      <w:bookmarkEnd w:id="39"/>
      <w:bookmarkEnd w:id="40"/>
      <w:bookmarkEnd w:id="41"/>
      <w:bookmarkEnd w:id="42"/>
      <w:bookmarkEnd w:id="43"/>
    </w:p>
    <w:bookmarkEnd w:id="44"/>
    <w:p w14:paraId="7DFEFE76" w14:textId="77777777" w:rsidR="00B83FD1" w:rsidRPr="004E3A3B" w:rsidRDefault="00B83FD1" w:rsidP="00B83FD1">
      <w:pPr>
        <w:tabs>
          <w:tab w:val="left" w:pos="0"/>
          <w:tab w:val="left" w:pos="2835"/>
        </w:tabs>
        <w:spacing w:after="0" w:line="240" w:lineRule="auto"/>
        <w:jc w:val="both"/>
        <w:rPr>
          <w:rFonts w:ascii="Arial" w:eastAsia="Times New Roman" w:hAnsi="Arial" w:cs="Times New Roman"/>
          <w:spacing w:val="-3"/>
          <w:sz w:val="24"/>
          <w:szCs w:val="24"/>
          <w:lang w:val="es-ES_tradnl" w:eastAsia="es-ES"/>
        </w:rPr>
      </w:pPr>
    </w:p>
    <w:p w14:paraId="68E62987" w14:textId="52D18146" w:rsidR="004E3A3B" w:rsidRPr="00F3217C" w:rsidRDefault="004E3A3B" w:rsidP="004E3A3B">
      <w:pPr>
        <w:tabs>
          <w:tab w:val="left" w:pos="2835"/>
        </w:tabs>
        <w:suppressAutoHyphens/>
        <w:spacing w:after="0" w:line="240" w:lineRule="auto"/>
        <w:ind w:firstLine="1134"/>
        <w:jc w:val="both"/>
        <w:rPr>
          <w:rFonts w:ascii="Arial" w:eastAsia="Times New Roman" w:hAnsi="Arial" w:cs="Arial"/>
          <w:sz w:val="24"/>
          <w:szCs w:val="24"/>
          <w:lang w:val="es-ES" w:eastAsia="es-ES"/>
        </w:rPr>
      </w:pPr>
      <w:r w:rsidRPr="00F3217C">
        <w:rPr>
          <w:rFonts w:ascii="Arial" w:eastAsia="Times New Roman" w:hAnsi="Arial" w:cs="Arial"/>
          <w:sz w:val="24"/>
          <w:szCs w:val="24"/>
          <w:lang w:val="es-ES" w:eastAsia="es-ES"/>
        </w:rPr>
        <w:t>En mérito de los acuerdos precedentemente expuestos, vuestra Comisión de Hacienda tiene el honor de proponer</w:t>
      </w:r>
      <w:r>
        <w:rPr>
          <w:rFonts w:ascii="Arial" w:eastAsia="Times New Roman" w:hAnsi="Arial" w:cs="Arial"/>
          <w:sz w:val="24"/>
          <w:szCs w:val="24"/>
          <w:lang w:val="es-ES" w:eastAsia="es-ES"/>
        </w:rPr>
        <w:t xml:space="preserve"> a la Sala</w:t>
      </w:r>
      <w:r w:rsidRPr="00F3217C">
        <w:rPr>
          <w:rFonts w:ascii="Arial" w:eastAsia="Times New Roman" w:hAnsi="Arial" w:cs="Arial"/>
          <w:sz w:val="24"/>
          <w:szCs w:val="24"/>
          <w:lang w:val="es-ES" w:eastAsia="es-ES"/>
        </w:rPr>
        <w:t xml:space="preserve"> la aprobación</w:t>
      </w:r>
      <w:r>
        <w:rPr>
          <w:rFonts w:ascii="Arial" w:eastAsia="Times New Roman" w:hAnsi="Arial" w:cs="Arial"/>
          <w:sz w:val="24"/>
          <w:szCs w:val="24"/>
          <w:lang w:val="es-ES" w:eastAsia="es-ES"/>
        </w:rPr>
        <w:t>,</w:t>
      </w:r>
      <w:r w:rsidRPr="00F3217C">
        <w:rPr>
          <w:rFonts w:ascii="Arial" w:eastAsia="Times New Roman" w:hAnsi="Arial" w:cs="Arial"/>
          <w:sz w:val="24"/>
          <w:szCs w:val="24"/>
          <w:lang w:val="es-ES" w:eastAsia="es-ES"/>
        </w:rPr>
        <w:t xml:space="preserve"> </w:t>
      </w:r>
      <w:r>
        <w:rPr>
          <w:rFonts w:ascii="Arial" w:eastAsia="Times New Roman" w:hAnsi="Arial" w:cs="Arial"/>
          <w:sz w:val="24"/>
          <w:szCs w:val="24"/>
          <w:lang w:val="es-ES" w:eastAsia="es-ES"/>
        </w:rPr>
        <w:t xml:space="preserve">en particular, </w:t>
      </w:r>
      <w:r w:rsidRPr="00F3217C">
        <w:rPr>
          <w:rFonts w:ascii="Arial" w:eastAsia="Times New Roman" w:hAnsi="Arial" w:cs="Arial"/>
          <w:sz w:val="24"/>
          <w:szCs w:val="24"/>
          <w:lang w:val="es-ES" w:eastAsia="es-ES"/>
        </w:rPr>
        <w:t xml:space="preserve">del proyecto de ley en informe, en los mismos términos en que fue despachado por la Comisión de </w:t>
      </w:r>
      <w:r w:rsidR="00E650C8">
        <w:rPr>
          <w:rFonts w:ascii="Arial" w:eastAsia="Times New Roman" w:hAnsi="Arial" w:cs="Arial"/>
          <w:sz w:val="24"/>
          <w:szCs w:val="24"/>
          <w:lang w:val="es-ES" w:eastAsia="es-ES"/>
        </w:rPr>
        <w:t>Constitución, Legislación, Justicia y Reglamento</w:t>
      </w:r>
      <w:r w:rsidRPr="00F3217C">
        <w:rPr>
          <w:rFonts w:ascii="Arial" w:eastAsia="Times New Roman" w:hAnsi="Arial" w:cs="Arial"/>
          <w:sz w:val="24"/>
          <w:szCs w:val="24"/>
          <w:lang w:val="es-ES" w:eastAsia="es-ES"/>
        </w:rPr>
        <w:t>, cuyo texto es el siguiente:</w:t>
      </w:r>
    </w:p>
    <w:p w14:paraId="47852938" w14:textId="77777777" w:rsidR="008F2CF1" w:rsidRDefault="008F2CF1" w:rsidP="00B83FD1">
      <w:pPr>
        <w:tabs>
          <w:tab w:val="left" w:pos="0"/>
          <w:tab w:val="left" w:pos="2835"/>
        </w:tabs>
        <w:spacing w:after="0" w:line="240" w:lineRule="auto"/>
        <w:jc w:val="center"/>
        <w:rPr>
          <w:rFonts w:ascii="Arial" w:eastAsia="Times New Roman" w:hAnsi="Arial" w:cs="Times New Roman"/>
          <w:color w:val="000000"/>
          <w:spacing w:val="-3"/>
          <w:sz w:val="24"/>
          <w:szCs w:val="24"/>
          <w:lang w:val="es-ES_tradnl" w:eastAsia="es-ES"/>
        </w:rPr>
      </w:pPr>
    </w:p>
    <w:p w14:paraId="0817D126" w14:textId="2C800D26" w:rsidR="00B83FD1" w:rsidRPr="00B83FD1" w:rsidRDefault="00B83FD1" w:rsidP="00B83FD1">
      <w:pPr>
        <w:tabs>
          <w:tab w:val="left" w:pos="0"/>
          <w:tab w:val="left" w:pos="2835"/>
        </w:tabs>
        <w:spacing w:after="0" w:line="240" w:lineRule="auto"/>
        <w:jc w:val="center"/>
        <w:rPr>
          <w:rFonts w:ascii="Arial" w:eastAsia="Times New Roman" w:hAnsi="Arial" w:cs="Times New Roman"/>
          <w:color w:val="000000"/>
          <w:spacing w:val="-3"/>
          <w:sz w:val="24"/>
          <w:szCs w:val="24"/>
          <w:lang w:val="es-ES_tradnl" w:eastAsia="es-ES"/>
        </w:rPr>
      </w:pPr>
      <w:r w:rsidRPr="00B83FD1">
        <w:rPr>
          <w:rFonts w:ascii="Arial" w:eastAsia="Times New Roman" w:hAnsi="Arial" w:cs="Times New Roman"/>
          <w:color w:val="000000"/>
          <w:spacing w:val="-3"/>
          <w:sz w:val="24"/>
          <w:szCs w:val="24"/>
          <w:lang w:val="es-ES_tradnl" w:eastAsia="es-ES"/>
        </w:rPr>
        <w:t xml:space="preserve">- - - </w:t>
      </w:r>
    </w:p>
    <w:p w14:paraId="14BF5B6D" w14:textId="4DBE3A13" w:rsidR="00B83FD1" w:rsidRDefault="00B83FD1" w:rsidP="00B83FD1">
      <w:pPr>
        <w:tabs>
          <w:tab w:val="left" w:pos="2835"/>
        </w:tabs>
        <w:spacing w:after="0" w:line="240" w:lineRule="auto"/>
        <w:ind w:firstLine="1134"/>
        <w:jc w:val="center"/>
        <w:rPr>
          <w:rFonts w:ascii="Arial" w:eastAsia="Times New Roman" w:hAnsi="Arial" w:cs="Times New Roman"/>
          <w:color w:val="000000"/>
          <w:spacing w:val="-3"/>
          <w:sz w:val="24"/>
          <w:szCs w:val="24"/>
          <w:lang w:val="es-ES_tradnl" w:eastAsia="es-ES"/>
        </w:rPr>
      </w:pPr>
    </w:p>
    <w:p w14:paraId="15C6BEFA" w14:textId="77777777" w:rsidR="004C11CE" w:rsidRPr="00B83FD1" w:rsidRDefault="004C11CE" w:rsidP="00B83FD1">
      <w:pPr>
        <w:tabs>
          <w:tab w:val="left" w:pos="2835"/>
        </w:tabs>
        <w:spacing w:after="0" w:line="240" w:lineRule="auto"/>
        <w:ind w:firstLine="1134"/>
        <w:jc w:val="center"/>
        <w:rPr>
          <w:rFonts w:ascii="Arial" w:eastAsia="Times New Roman" w:hAnsi="Arial" w:cs="Times New Roman"/>
          <w:color w:val="000000"/>
          <w:spacing w:val="-3"/>
          <w:sz w:val="24"/>
          <w:szCs w:val="24"/>
          <w:lang w:val="es-ES_tradnl" w:eastAsia="es-ES"/>
        </w:rPr>
      </w:pPr>
    </w:p>
    <w:p w14:paraId="7AD72DF2" w14:textId="77777777" w:rsidR="004E3A3B" w:rsidRPr="00B83FD1" w:rsidRDefault="004E3A3B" w:rsidP="004E3A3B">
      <w:pPr>
        <w:spacing w:after="0" w:line="240" w:lineRule="auto"/>
        <w:jc w:val="center"/>
        <w:rPr>
          <w:rFonts w:ascii="Arial" w:eastAsia="Times New Roman" w:hAnsi="Arial" w:cs="Times New Roman"/>
          <w:spacing w:val="-3"/>
          <w:sz w:val="24"/>
          <w:szCs w:val="24"/>
          <w:lang w:val="es-ES_tradnl" w:eastAsia="es-ES"/>
        </w:rPr>
      </w:pPr>
      <w:bookmarkStart w:id="45" w:name="_Toc80957989"/>
      <w:bookmarkStart w:id="46" w:name="_Toc138790679"/>
      <w:bookmarkStart w:id="47" w:name="_Toc138790972"/>
      <w:bookmarkStart w:id="48" w:name="_Toc148711129"/>
      <w:bookmarkStart w:id="49" w:name="_Toc148711443"/>
      <w:r w:rsidRPr="00B83FD1">
        <w:rPr>
          <w:rFonts w:ascii="Arial" w:eastAsia="Times New Roman" w:hAnsi="Arial" w:cs="Times New Roman"/>
          <w:spacing w:val="-3"/>
          <w:sz w:val="24"/>
          <w:szCs w:val="24"/>
          <w:lang w:val="es-ES_tradnl" w:eastAsia="es-ES"/>
        </w:rPr>
        <w:t>PROYECTO DE LEY:</w:t>
      </w:r>
      <w:bookmarkEnd w:id="45"/>
      <w:bookmarkEnd w:id="46"/>
      <w:bookmarkEnd w:id="47"/>
      <w:bookmarkEnd w:id="48"/>
      <w:bookmarkEnd w:id="49"/>
    </w:p>
    <w:p w14:paraId="2C0AA98E" w14:textId="77777777" w:rsidR="004E3A3B" w:rsidRPr="00B83FD1" w:rsidRDefault="004E3A3B" w:rsidP="004E3A3B">
      <w:pPr>
        <w:spacing w:after="0" w:line="240" w:lineRule="auto"/>
        <w:ind w:firstLine="1134"/>
        <w:jc w:val="both"/>
        <w:rPr>
          <w:rFonts w:ascii="Arial" w:eastAsia="Times New Roman" w:hAnsi="Arial" w:cs="Times New Roman"/>
          <w:color w:val="000000"/>
          <w:spacing w:val="-3"/>
          <w:sz w:val="24"/>
          <w:szCs w:val="24"/>
          <w:lang w:val="es-ES_tradnl" w:eastAsia="es-ES"/>
        </w:rPr>
      </w:pPr>
    </w:p>
    <w:p w14:paraId="3017842E" w14:textId="77777777" w:rsidR="004E3A3B" w:rsidRPr="00C8125A" w:rsidRDefault="004E3A3B" w:rsidP="004E3A3B">
      <w:pPr>
        <w:spacing w:after="0" w:line="240" w:lineRule="auto"/>
        <w:ind w:firstLine="1134"/>
        <w:jc w:val="both"/>
        <w:rPr>
          <w:rFonts w:ascii="Arial" w:eastAsia="Times New Roman" w:hAnsi="Arial" w:cs="Arial"/>
          <w:kern w:val="2"/>
          <w:sz w:val="24"/>
          <w:szCs w:val="24"/>
          <w:lang w:val="es-ES_tradnl"/>
        </w:rPr>
      </w:pPr>
      <w:r w:rsidRPr="00B83FD1">
        <w:rPr>
          <w:rFonts w:ascii="Arial" w:eastAsia="Times New Roman" w:hAnsi="Arial" w:cs="Arial"/>
          <w:color w:val="000000"/>
          <w:spacing w:val="-3"/>
          <w:sz w:val="24"/>
          <w:szCs w:val="24"/>
          <w:lang w:eastAsia="es-ES"/>
        </w:rPr>
        <w:t>“</w:t>
      </w:r>
      <w:r w:rsidRPr="00C8125A">
        <w:rPr>
          <w:rFonts w:ascii="Arial" w:eastAsia="Times New Roman" w:hAnsi="Arial" w:cs="Arial"/>
          <w:kern w:val="2"/>
          <w:sz w:val="24"/>
          <w:szCs w:val="24"/>
          <w:lang w:val="es-ES_tradnl"/>
        </w:rPr>
        <w:t xml:space="preserve">1) </w:t>
      </w:r>
      <w:proofErr w:type="spellStart"/>
      <w:r w:rsidRPr="00C8125A">
        <w:rPr>
          <w:rFonts w:ascii="Arial" w:eastAsia="Times New Roman" w:hAnsi="Arial" w:cs="Arial"/>
          <w:kern w:val="2"/>
          <w:sz w:val="24"/>
          <w:szCs w:val="24"/>
          <w:lang w:val="es-ES_tradnl"/>
        </w:rPr>
        <w:t>Agrégase</w:t>
      </w:r>
      <w:proofErr w:type="spellEnd"/>
      <w:r w:rsidRPr="00C8125A">
        <w:rPr>
          <w:rFonts w:ascii="Arial" w:eastAsia="Times New Roman" w:hAnsi="Arial" w:cs="Arial"/>
          <w:kern w:val="2"/>
          <w:sz w:val="24"/>
          <w:szCs w:val="24"/>
          <w:lang w:val="es-ES_tradnl"/>
        </w:rPr>
        <w:t>, a continuación del punto aparte del inciso tercero del artículo 8°, la siguiente oración: “Además, este acceso deberá ser expedito para todos los intervinientes en el proceso penal.”.</w:t>
      </w:r>
    </w:p>
    <w:p w14:paraId="11369927" w14:textId="77777777" w:rsidR="004E3A3B" w:rsidRPr="00C8125A" w:rsidRDefault="004E3A3B" w:rsidP="004E3A3B">
      <w:pPr>
        <w:spacing w:after="0" w:line="240" w:lineRule="auto"/>
        <w:ind w:firstLine="1134"/>
        <w:jc w:val="both"/>
        <w:rPr>
          <w:rFonts w:ascii="Arial" w:eastAsia="Times New Roman" w:hAnsi="Arial" w:cs="Arial"/>
          <w:kern w:val="2"/>
          <w:sz w:val="24"/>
          <w:szCs w:val="24"/>
          <w:lang w:val="es-ES_tradnl"/>
        </w:rPr>
      </w:pPr>
    </w:p>
    <w:p w14:paraId="769E28BC" w14:textId="77777777" w:rsidR="004E3A3B" w:rsidRPr="00C8125A" w:rsidRDefault="004E3A3B" w:rsidP="004E3A3B">
      <w:pPr>
        <w:spacing w:after="0" w:line="240" w:lineRule="auto"/>
        <w:ind w:firstLine="1134"/>
        <w:jc w:val="both"/>
        <w:rPr>
          <w:rFonts w:ascii="Arial" w:eastAsia="Times New Roman" w:hAnsi="Arial" w:cs="Arial"/>
          <w:kern w:val="2"/>
          <w:sz w:val="24"/>
          <w:szCs w:val="24"/>
          <w:lang w:val="es-ES_tradnl"/>
        </w:rPr>
      </w:pPr>
      <w:r w:rsidRPr="00C8125A">
        <w:rPr>
          <w:rFonts w:ascii="Arial" w:eastAsia="Times New Roman" w:hAnsi="Arial" w:cs="Arial"/>
          <w:kern w:val="2"/>
          <w:sz w:val="24"/>
          <w:szCs w:val="24"/>
          <w:lang w:val="es-ES_tradnl"/>
        </w:rPr>
        <w:t xml:space="preserve">2) </w:t>
      </w:r>
      <w:proofErr w:type="spellStart"/>
      <w:r w:rsidRPr="00C8125A">
        <w:rPr>
          <w:rFonts w:ascii="Arial" w:eastAsia="Times New Roman" w:hAnsi="Arial" w:cs="Arial"/>
          <w:kern w:val="2"/>
          <w:sz w:val="24"/>
          <w:szCs w:val="24"/>
          <w:lang w:val="es-ES_tradnl"/>
        </w:rPr>
        <w:t>Intercálase</w:t>
      </w:r>
      <w:proofErr w:type="spellEnd"/>
      <w:r w:rsidRPr="00C8125A">
        <w:rPr>
          <w:rFonts w:ascii="Arial" w:eastAsia="Times New Roman" w:hAnsi="Arial" w:cs="Arial"/>
          <w:kern w:val="2"/>
          <w:sz w:val="24"/>
          <w:szCs w:val="24"/>
          <w:lang w:val="es-ES_tradnl"/>
        </w:rPr>
        <w:t>, en el artículo 13, el siguiente inciso segundo, nuevo, pasando los actuales incisos segundo y tercero a ser incisos tercero y cuarto, respectivamente:</w:t>
      </w:r>
    </w:p>
    <w:p w14:paraId="2C8D9DA6" w14:textId="77777777" w:rsidR="004E3A3B" w:rsidRPr="00C8125A" w:rsidRDefault="004E3A3B" w:rsidP="004E3A3B">
      <w:pPr>
        <w:spacing w:after="0" w:line="240" w:lineRule="auto"/>
        <w:ind w:firstLine="1134"/>
        <w:jc w:val="both"/>
        <w:rPr>
          <w:rFonts w:ascii="Arial" w:eastAsia="Times New Roman" w:hAnsi="Arial" w:cs="Arial"/>
          <w:kern w:val="2"/>
          <w:sz w:val="24"/>
          <w:szCs w:val="24"/>
          <w:lang w:val="es-ES_tradnl"/>
        </w:rPr>
      </w:pPr>
    </w:p>
    <w:p w14:paraId="4FE5ABC4" w14:textId="77777777" w:rsidR="004E3A3B" w:rsidRPr="00C8125A" w:rsidRDefault="004E3A3B" w:rsidP="004E3A3B">
      <w:pPr>
        <w:spacing w:after="0" w:line="240" w:lineRule="auto"/>
        <w:ind w:firstLine="1134"/>
        <w:jc w:val="both"/>
        <w:rPr>
          <w:rFonts w:ascii="Arial" w:eastAsia="Times New Roman" w:hAnsi="Arial" w:cs="Arial"/>
          <w:kern w:val="2"/>
          <w:sz w:val="24"/>
          <w:szCs w:val="24"/>
          <w:lang w:val="es-ES_tradnl"/>
        </w:rPr>
      </w:pPr>
      <w:r w:rsidRPr="00C8125A">
        <w:rPr>
          <w:rFonts w:ascii="Arial" w:eastAsia="Times New Roman" w:hAnsi="Arial" w:cs="Arial"/>
          <w:kern w:val="2"/>
          <w:sz w:val="24"/>
          <w:szCs w:val="24"/>
          <w:lang w:val="es-ES_tradnl"/>
        </w:rPr>
        <w:t>“El Fiscal Nacional tendrá la superintendencia directiva, correccional y económica del Ministerio Público, en conformidad con lo dispuesto en esta ley.”.”.</w:t>
      </w:r>
    </w:p>
    <w:p w14:paraId="38FB5C77" w14:textId="77777777" w:rsidR="004E3A3B" w:rsidRPr="00C8125A" w:rsidRDefault="004E3A3B" w:rsidP="004E3A3B">
      <w:pPr>
        <w:spacing w:after="0" w:line="240" w:lineRule="auto"/>
        <w:ind w:firstLine="1134"/>
        <w:jc w:val="both"/>
        <w:rPr>
          <w:rFonts w:ascii="Arial" w:eastAsia="Times New Roman" w:hAnsi="Arial" w:cs="Arial"/>
          <w:kern w:val="2"/>
          <w:sz w:val="24"/>
          <w:szCs w:val="24"/>
          <w:lang w:val="es-ES_tradnl"/>
        </w:rPr>
      </w:pPr>
    </w:p>
    <w:p w14:paraId="1E17080A" w14:textId="77777777" w:rsidR="004E3A3B" w:rsidRPr="00C8125A" w:rsidRDefault="004E3A3B" w:rsidP="004E3A3B">
      <w:pPr>
        <w:spacing w:after="0" w:line="240" w:lineRule="auto"/>
        <w:ind w:firstLine="1134"/>
        <w:jc w:val="both"/>
        <w:rPr>
          <w:rFonts w:ascii="Arial" w:eastAsia="Times New Roman" w:hAnsi="Arial" w:cs="Arial"/>
          <w:kern w:val="2"/>
          <w:sz w:val="24"/>
          <w:szCs w:val="24"/>
          <w:lang w:val="es-ES_tradnl"/>
        </w:rPr>
      </w:pPr>
      <w:r w:rsidRPr="00C8125A">
        <w:rPr>
          <w:rFonts w:ascii="Arial" w:eastAsia="Times New Roman" w:hAnsi="Arial" w:cs="Arial"/>
          <w:kern w:val="2"/>
          <w:sz w:val="24"/>
          <w:szCs w:val="24"/>
          <w:lang w:val="es-ES_tradnl"/>
        </w:rPr>
        <w:t xml:space="preserve">“3) </w:t>
      </w:r>
      <w:proofErr w:type="spellStart"/>
      <w:r w:rsidRPr="00C8125A">
        <w:rPr>
          <w:rFonts w:ascii="Arial" w:eastAsia="Times New Roman" w:hAnsi="Arial" w:cs="Arial"/>
          <w:kern w:val="2"/>
          <w:sz w:val="24"/>
          <w:szCs w:val="24"/>
          <w:lang w:val="es-ES_tradnl"/>
        </w:rPr>
        <w:t>Agrégase</w:t>
      </w:r>
      <w:proofErr w:type="spellEnd"/>
      <w:r w:rsidRPr="00C8125A">
        <w:rPr>
          <w:rFonts w:ascii="Arial" w:eastAsia="Times New Roman" w:hAnsi="Arial" w:cs="Arial"/>
          <w:kern w:val="2"/>
          <w:sz w:val="24"/>
          <w:szCs w:val="24"/>
          <w:lang w:val="es-ES_tradnl"/>
        </w:rPr>
        <w:t xml:space="preserve"> el siguiente artículo 15 bis: </w:t>
      </w:r>
    </w:p>
    <w:p w14:paraId="749C340F" w14:textId="77777777" w:rsidR="004E3A3B" w:rsidRPr="00C8125A" w:rsidRDefault="004E3A3B" w:rsidP="004E3A3B">
      <w:pPr>
        <w:spacing w:after="0" w:line="240" w:lineRule="auto"/>
        <w:ind w:firstLine="1134"/>
        <w:jc w:val="both"/>
        <w:rPr>
          <w:rFonts w:ascii="Arial" w:eastAsia="Times New Roman" w:hAnsi="Arial" w:cs="Arial"/>
          <w:kern w:val="2"/>
          <w:sz w:val="24"/>
          <w:szCs w:val="24"/>
          <w:lang w:val="es-ES_tradnl"/>
        </w:rPr>
      </w:pPr>
    </w:p>
    <w:p w14:paraId="278607C8" w14:textId="77777777" w:rsidR="004E3A3B" w:rsidRPr="00C8125A" w:rsidRDefault="004E3A3B" w:rsidP="004E3A3B">
      <w:pPr>
        <w:spacing w:after="0" w:line="240" w:lineRule="auto"/>
        <w:ind w:firstLine="1134"/>
        <w:jc w:val="both"/>
        <w:rPr>
          <w:rFonts w:ascii="Arial" w:eastAsia="Times New Roman" w:hAnsi="Arial" w:cs="Arial"/>
          <w:kern w:val="2"/>
          <w:sz w:val="24"/>
          <w:szCs w:val="24"/>
          <w:lang w:val="es-ES_tradnl"/>
        </w:rPr>
      </w:pPr>
      <w:r w:rsidRPr="00C8125A">
        <w:rPr>
          <w:rFonts w:ascii="Arial" w:eastAsia="Times New Roman" w:hAnsi="Arial" w:cs="Arial"/>
          <w:kern w:val="2"/>
          <w:sz w:val="24"/>
          <w:szCs w:val="24"/>
          <w:lang w:val="es-ES_tradnl"/>
        </w:rPr>
        <w:t>“Artículo 15 bis. - El Fiscal Nacional deberá dar cuenta anualmente del grado de cumplimiento de su programa de gestión institucional y de las materias más relevantes vinculadas a la persecución penal. En especial deberá referirse a las acciones ejecutadas para la persecución de la criminalidad organizada y los delitos de alta complejidad.</w:t>
      </w:r>
    </w:p>
    <w:p w14:paraId="5BE53F86" w14:textId="77777777" w:rsidR="004E3A3B" w:rsidRPr="00C8125A" w:rsidRDefault="004E3A3B" w:rsidP="004E3A3B">
      <w:pPr>
        <w:spacing w:after="0" w:line="240" w:lineRule="auto"/>
        <w:ind w:firstLine="1134"/>
        <w:jc w:val="both"/>
        <w:rPr>
          <w:rFonts w:ascii="Arial" w:eastAsia="Times New Roman" w:hAnsi="Arial" w:cs="Arial"/>
          <w:kern w:val="2"/>
          <w:sz w:val="24"/>
          <w:szCs w:val="24"/>
          <w:lang w:val="es-ES_tradnl"/>
        </w:rPr>
      </w:pPr>
    </w:p>
    <w:p w14:paraId="04C2D68B" w14:textId="77777777" w:rsidR="004E3A3B" w:rsidRPr="00C8125A" w:rsidRDefault="004E3A3B" w:rsidP="004E3A3B">
      <w:pPr>
        <w:spacing w:after="0" w:line="240" w:lineRule="auto"/>
        <w:ind w:firstLine="1134"/>
        <w:jc w:val="both"/>
        <w:rPr>
          <w:rFonts w:ascii="Arial" w:eastAsia="Times New Roman" w:hAnsi="Arial" w:cs="Arial"/>
          <w:kern w:val="2"/>
          <w:sz w:val="24"/>
          <w:szCs w:val="24"/>
          <w:lang w:val="es-ES_tradnl"/>
        </w:rPr>
      </w:pPr>
      <w:r w:rsidRPr="00C8125A">
        <w:rPr>
          <w:rFonts w:ascii="Arial" w:eastAsia="Times New Roman" w:hAnsi="Arial" w:cs="Arial"/>
          <w:kern w:val="2"/>
          <w:sz w:val="24"/>
          <w:szCs w:val="24"/>
          <w:lang w:val="es-ES"/>
        </w:rPr>
        <w:t xml:space="preserve">Esta cuenta se entregará en audiencias que se realizarán en el mes de mayo de cada año, </w:t>
      </w:r>
      <w:r w:rsidRPr="00C8125A">
        <w:rPr>
          <w:rFonts w:ascii="Arial" w:eastAsia="Times New Roman" w:hAnsi="Arial" w:cs="Arial"/>
          <w:kern w:val="2"/>
          <w:sz w:val="24"/>
          <w:szCs w:val="24"/>
          <w:lang w:val="es-ES_tradnl"/>
        </w:rPr>
        <w:t>ante la Comisión de Constitución, Legislación, Justicia y Reglamento del Senado y ante la Comisión de Constitución, Legislación, Justicia y Reglamento de la Cámara de Diputados</w:t>
      </w:r>
      <w:r w:rsidRPr="00C8125A">
        <w:rPr>
          <w:rFonts w:ascii="Arial" w:eastAsia="Times New Roman" w:hAnsi="Arial" w:cs="Arial"/>
          <w:b/>
          <w:bCs/>
          <w:kern w:val="2"/>
          <w:sz w:val="24"/>
          <w:szCs w:val="24"/>
          <w:lang w:val="es-ES_tradnl"/>
        </w:rPr>
        <w:t xml:space="preserve">, </w:t>
      </w:r>
      <w:r w:rsidRPr="00C8125A">
        <w:rPr>
          <w:rFonts w:ascii="Arial" w:eastAsia="Times New Roman" w:hAnsi="Arial" w:cs="Arial"/>
          <w:kern w:val="2"/>
          <w:sz w:val="24"/>
          <w:szCs w:val="24"/>
          <w:lang w:val="es-ES_tradnl"/>
        </w:rPr>
        <w:t>respectivamente.”.</w:t>
      </w:r>
    </w:p>
    <w:p w14:paraId="41AD4453" w14:textId="77777777" w:rsidR="004E3A3B" w:rsidRPr="00C8125A" w:rsidRDefault="004E3A3B" w:rsidP="004E3A3B">
      <w:pPr>
        <w:spacing w:after="0" w:line="240" w:lineRule="auto"/>
        <w:ind w:firstLine="1134"/>
        <w:jc w:val="both"/>
        <w:rPr>
          <w:rFonts w:ascii="Arial" w:eastAsia="Times New Roman" w:hAnsi="Arial" w:cs="Arial"/>
          <w:kern w:val="2"/>
          <w:sz w:val="24"/>
          <w:szCs w:val="24"/>
          <w:lang w:val="es-ES_tradnl"/>
        </w:rPr>
      </w:pPr>
    </w:p>
    <w:p w14:paraId="2F22F5FA" w14:textId="77777777" w:rsidR="004E3A3B" w:rsidRPr="00C8125A" w:rsidRDefault="004E3A3B" w:rsidP="004E3A3B">
      <w:pPr>
        <w:spacing w:after="0" w:line="240" w:lineRule="auto"/>
        <w:ind w:firstLine="1134"/>
        <w:jc w:val="both"/>
        <w:rPr>
          <w:rFonts w:ascii="Arial" w:eastAsia="Times New Roman" w:hAnsi="Arial" w:cs="Arial"/>
          <w:kern w:val="2"/>
          <w:sz w:val="24"/>
          <w:szCs w:val="24"/>
          <w:lang w:val="es-ES_tradnl"/>
        </w:rPr>
      </w:pPr>
      <w:r w:rsidRPr="00C8125A">
        <w:rPr>
          <w:rFonts w:ascii="Arial" w:eastAsia="Times New Roman" w:hAnsi="Arial" w:cs="Arial"/>
          <w:kern w:val="2"/>
          <w:sz w:val="24"/>
          <w:szCs w:val="24"/>
          <w:lang w:val="es-ES_tradnl"/>
        </w:rPr>
        <w:t xml:space="preserve">4) </w:t>
      </w:r>
      <w:proofErr w:type="spellStart"/>
      <w:r w:rsidRPr="00C8125A">
        <w:rPr>
          <w:rFonts w:ascii="Arial" w:eastAsia="Times New Roman" w:hAnsi="Arial" w:cs="Arial"/>
          <w:kern w:val="2"/>
          <w:sz w:val="24"/>
          <w:szCs w:val="24"/>
          <w:lang w:val="es-ES_tradnl"/>
        </w:rPr>
        <w:t>Introdúcense</w:t>
      </w:r>
      <w:proofErr w:type="spellEnd"/>
      <w:r w:rsidRPr="00C8125A">
        <w:rPr>
          <w:rFonts w:ascii="Arial" w:eastAsia="Times New Roman" w:hAnsi="Arial" w:cs="Arial"/>
          <w:kern w:val="2"/>
          <w:sz w:val="24"/>
          <w:szCs w:val="24"/>
          <w:lang w:val="es-ES_tradnl"/>
        </w:rPr>
        <w:t xml:space="preserve"> las siguientes modificaciones al artículo 17:</w:t>
      </w:r>
    </w:p>
    <w:p w14:paraId="6B4338C8" w14:textId="77777777" w:rsidR="004E3A3B" w:rsidRPr="00C8125A" w:rsidRDefault="004E3A3B" w:rsidP="004E3A3B">
      <w:pPr>
        <w:spacing w:after="0" w:line="240" w:lineRule="auto"/>
        <w:ind w:firstLine="1134"/>
        <w:jc w:val="both"/>
        <w:rPr>
          <w:rFonts w:ascii="Arial" w:eastAsia="Times New Roman" w:hAnsi="Arial" w:cs="Arial"/>
          <w:kern w:val="2"/>
          <w:sz w:val="24"/>
          <w:szCs w:val="24"/>
          <w:lang w:val="es-ES_tradnl"/>
        </w:rPr>
      </w:pPr>
    </w:p>
    <w:p w14:paraId="0CE63D02" w14:textId="77777777" w:rsidR="004E3A3B" w:rsidRPr="00C8125A" w:rsidRDefault="004E3A3B" w:rsidP="004E3A3B">
      <w:pPr>
        <w:spacing w:after="0" w:line="240" w:lineRule="auto"/>
        <w:ind w:firstLine="1134"/>
        <w:jc w:val="both"/>
        <w:rPr>
          <w:rFonts w:ascii="Arial" w:eastAsia="Times New Roman" w:hAnsi="Arial" w:cs="Arial"/>
          <w:kern w:val="2"/>
          <w:sz w:val="24"/>
          <w:szCs w:val="24"/>
          <w:lang w:val="es-ES_tradnl"/>
        </w:rPr>
      </w:pPr>
      <w:r w:rsidRPr="00C8125A">
        <w:rPr>
          <w:rFonts w:ascii="Arial" w:eastAsia="Times New Roman" w:hAnsi="Arial" w:cs="Arial"/>
          <w:kern w:val="2"/>
          <w:sz w:val="24"/>
          <w:szCs w:val="24"/>
          <w:lang w:val="es-ES_tradnl"/>
        </w:rPr>
        <w:t xml:space="preserve">a) </w:t>
      </w:r>
      <w:proofErr w:type="spellStart"/>
      <w:r w:rsidRPr="00C8125A">
        <w:rPr>
          <w:rFonts w:ascii="Arial" w:eastAsia="Times New Roman" w:hAnsi="Arial" w:cs="Arial"/>
          <w:kern w:val="2"/>
          <w:sz w:val="24"/>
          <w:szCs w:val="24"/>
          <w:lang w:val="es-ES_tradnl"/>
        </w:rPr>
        <w:t>Sustitúyese</w:t>
      </w:r>
      <w:proofErr w:type="spellEnd"/>
      <w:r w:rsidRPr="00C8125A">
        <w:rPr>
          <w:rFonts w:ascii="Arial" w:eastAsia="Times New Roman" w:hAnsi="Arial" w:cs="Arial"/>
          <w:kern w:val="2"/>
          <w:sz w:val="24"/>
          <w:szCs w:val="24"/>
          <w:lang w:val="es-ES_tradnl"/>
        </w:rPr>
        <w:t xml:space="preserve"> el párrafo segundo de la letra a) del artículo 17, por los siguientes:</w:t>
      </w:r>
    </w:p>
    <w:p w14:paraId="77BF1C03" w14:textId="77777777" w:rsidR="004E3A3B" w:rsidRPr="00C8125A" w:rsidRDefault="004E3A3B" w:rsidP="004E3A3B">
      <w:pPr>
        <w:spacing w:after="0" w:line="240" w:lineRule="auto"/>
        <w:ind w:firstLine="1134"/>
        <w:jc w:val="both"/>
        <w:rPr>
          <w:rFonts w:ascii="Arial" w:eastAsia="Times New Roman" w:hAnsi="Arial" w:cs="Arial"/>
          <w:kern w:val="2"/>
          <w:sz w:val="24"/>
          <w:szCs w:val="24"/>
          <w:lang w:val="es-ES_tradnl"/>
        </w:rPr>
      </w:pPr>
    </w:p>
    <w:p w14:paraId="79A29852" w14:textId="77777777" w:rsidR="004E3A3B" w:rsidRPr="00C8125A" w:rsidRDefault="004E3A3B" w:rsidP="004E3A3B">
      <w:pPr>
        <w:spacing w:after="0" w:line="240" w:lineRule="auto"/>
        <w:ind w:firstLine="1134"/>
        <w:jc w:val="both"/>
        <w:rPr>
          <w:rFonts w:ascii="Arial" w:eastAsia="Times New Roman" w:hAnsi="Arial" w:cs="Arial"/>
          <w:kern w:val="2"/>
          <w:sz w:val="24"/>
          <w:szCs w:val="24"/>
          <w:lang w:val="es-ES_tradnl"/>
        </w:rPr>
      </w:pPr>
      <w:r w:rsidRPr="00C8125A">
        <w:rPr>
          <w:rFonts w:ascii="Arial" w:eastAsia="Times New Roman" w:hAnsi="Arial" w:cs="Arial"/>
          <w:kern w:val="2"/>
          <w:sz w:val="24"/>
          <w:szCs w:val="24"/>
          <w:lang w:val="es-ES_tradnl"/>
        </w:rPr>
        <w:t xml:space="preserve">“El Fiscal Nacional dictará las instrucciones generales que estime necesarias para fijar la unidad de acción de los órganos de la institución, en especial, para la consistencia y eficacia en la persecución penal y el adecuado cumplimiento de las tareas de dirección de la investigación de los hechos punibles, ejercicio de la acción penal y protección de las víctimas y testigos. No podrá dar instrucciones u ordenar realizar u omitir la realización de actuaciones en casos particulares, con la sola excepción de lo establecido en el artículo 18. </w:t>
      </w:r>
    </w:p>
    <w:p w14:paraId="6DBA7E18" w14:textId="77777777" w:rsidR="004E3A3B" w:rsidRPr="00C8125A" w:rsidRDefault="004E3A3B" w:rsidP="004E3A3B">
      <w:pPr>
        <w:spacing w:after="0" w:line="240" w:lineRule="auto"/>
        <w:ind w:firstLine="1134"/>
        <w:jc w:val="both"/>
        <w:rPr>
          <w:rFonts w:ascii="Arial" w:eastAsia="Times New Roman" w:hAnsi="Arial" w:cs="Arial"/>
          <w:kern w:val="2"/>
          <w:sz w:val="24"/>
          <w:szCs w:val="24"/>
          <w:lang w:val="es-ES_tradnl"/>
        </w:rPr>
      </w:pPr>
    </w:p>
    <w:p w14:paraId="268445BF" w14:textId="77777777" w:rsidR="004E3A3B" w:rsidRPr="00C8125A" w:rsidRDefault="004E3A3B" w:rsidP="004E3A3B">
      <w:pPr>
        <w:spacing w:after="0" w:line="240" w:lineRule="auto"/>
        <w:ind w:firstLine="1134"/>
        <w:jc w:val="both"/>
        <w:rPr>
          <w:rFonts w:ascii="Arial" w:eastAsia="Times New Roman" w:hAnsi="Arial" w:cs="Arial"/>
          <w:kern w:val="2"/>
          <w:sz w:val="24"/>
          <w:szCs w:val="24"/>
          <w:lang w:val="es-ES_tradnl"/>
        </w:rPr>
      </w:pPr>
      <w:r w:rsidRPr="00C8125A">
        <w:rPr>
          <w:rFonts w:ascii="Arial" w:eastAsia="Times New Roman" w:hAnsi="Arial" w:cs="Arial"/>
          <w:kern w:val="2"/>
          <w:sz w:val="24"/>
          <w:szCs w:val="24"/>
          <w:lang w:val="es-ES_tradnl"/>
        </w:rPr>
        <w:t>Sin embargo, en las investigaciones en que pueda existir una afectación a la unidad de acción así consideradas por las Unidades Especializadas o la Unidad de Supervisión, cuando corresponda, el Fiscal Nacional podrá ordenar al Fiscal Regional correspondiente que adopte las medidas que sean necesarias con el fin de garantizar el adecuado cumplimiento de la instrucción general. Asimismo, cuando tal afectación comprometa gravemente la unidad de acción, el Fiscal Nacional podrá impartir al Fiscal Regional correspondiente, medidas específicas sobre las diligencias investigativas y las actuaciones procesales que considere pertinentes.</w:t>
      </w:r>
    </w:p>
    <w:p w14:paraId="3B7480EF" w14:textId="77777777" w:rsidR="004E3A3B" w:rsidRPr="00C8125A" w:rsidRDefault="004E3A3B" w:rsidP="004E3A3B">
      <w:pPr>
        <w:spacing w:after="0" w:line="240" w:lineRule="auto"/>
        <w:ind w:firstLine="1134"/>
        <w:jc w:val="both"/>
        <w:rPr>
          <w:rFonts w:ascii="Arial" w:eastAsia="Times New Roman" w:hAnsi="Arial" w:cs="Arial"/>
          <w:kern w:val="2"/>
          <w:sz w:val="24"/>
          <w:szCs w:val="24"/>
          <w:lang w:val="es-ES_tradnl"/>
        </w:rPr>
      </w:pPr>
    </w:p>
    <w:p w14:paraId="7F8334C6" w14:textId="77777777" w:rsidR="004E3A3B" w:rsidRPr="00C8125A" w:rsidRDefault="004E3A3B" w:rsidP="004E3A3B">
      <w:pPr>
        <w:spacing w:after="0" w:line="240" w:lineRule="auto"/>
        <w:ind w:firstLine="1134"/>
        <w:jc w:val="both"/>
        <w:rPr>
          <w:rFonts w:ascii="Arial" w:eastAsia="Times New Roman" w:hAnsi="Arial" w:cs="Arial"/>
          <w:kern w:val="2"/>
          <w:sz w:val="24"/>
          <w:szCs w:val="24"/>
          <w:lang w:val="es-ES_tradnl"/>
        </w:rPr>
      </w:pPr>
      <w:r w:rsidRPr="00C8125A">
        <w:rPr>
          <w:rFonts w:ascii="Arial" w:eastAsia="Times New Roman" w:hAnsi="Arial" w:cs="Arial"/>
          <w:kern w:val="2"/>
          <w:sz w:val="24"/>
          <w:szCs w:val="24"/>
        </w:rPr>
        <w:t>En el caso que se ordenen medidas relativas a actuaciones procesales impostergables, el Fiscal Regional deberá darles cumplimiento, pudiendo representarlas al Fiscal Nacional conforme a lo que dispone el artículo 35 y, en lo no previsto en esta última disposición, se aplicará el procedimiento establecido en el artículo 44.”.</w:t>
      </w:r>
    </w:p>
    <w:p w14:paraId="678C9BF8" w14:textId="77777777" w:rsidR="004E3A3B" w:rsidRPr="00C8125A" w:rsidRDefault="004E3A3B" w:rsidP="004E3A3B">
      <w:pPr>
        <w:spacing w:after="0" w:line="240" w:lineRule="auto"/>
        <w:ind w:firstLine="1134"/>
        <w:jc w:val="both"/>
        <w:rPr>
          <w:rFonts w:ascii="Arial" w:eastAsia="Times New Roman" w:hAnsi="Arial" w:cs="Arial"/>
          <w:kern w:val="2"/>
          <w:sz w:val="24"/>
          <w:szCs w:val="24"/>
          <w:lang w:val="es-ES_tradnl"/>
        </w:rPr>
      </w:pPr>
    </w:p>
    <w:p w14:paraId="184865AB" w14:textId="77777777" w:rsidR="004E3A3B" w:rsidRPr="00C8125A" w:rsidRDefault="004E3A3B" w:rsidP="004E3A3B">
      <w:pPr>
        <w:spacing w:after="0" w:line="240" w:lineRule="auto"/>
        <w:ind w:firstLine="1134"/>
        <w:jc w:val="both"/>
        <w:rPr>
          <w:rFonts w:ascii="Arial" w:eastAsia="Times New Roman" w:hAnsi="Arial" w:cs="Arial"/>
          <w:kern w:val="2"/>
          <w:sz w:val="24"/>
          <w:szCs w:val="24"/>
          <w:lang w:val="es-ES_tradnl"/>
        </w:rPr>
      </w:pPr>
      <w:r w:rsidRPr="008B1DBF">
        <w:rPr>
          <w:rFonts w:ascii="Arial" w:eastAsia="Times New Roman" w:hAnsi="Arial" w:cs="Arial"/>
          <w:kern w:val="2"/>
          <w:sz w:val="24"/>
          <w:szCs w:val="24"/>
          <w:lang w:val="es-ES_tradnl"/>
        </w:rPr>
        <w:t xml:space="preserve">b) </w:t>
      </w:r>
      <w:proofErr w:type="spellStart"/>
      <w:r w:rsidRPr="008B1DBF">
        <w:rPr>
          <w:rFonts w:ascii="Arial" w:eastAsia="Times New Roman" w:hAnsi="Arial" w:cs="Arial"/>
          <w:kern w:val="2"/>
          <w:sz w:val="24"/>
          <w:szCs w:val="24"/>
          <w:lang w:val="es-ES_tradnl"/>
        </w:rPr>
        <w:t>Agrégase</w:t>
      </w:r>
      <w:proofErr w:type="spellEnd"/>
      <w:r w:rsidRPr="008B1DBF">
        <w:rPr>
          <w:rFonts w:ascii="Arial" w:eastAsia="Times New Roman" w:hAnsi="Arial" w:cs="Arial"/>
          <w:kern w:val="2"/>
          <w:sz w:val="24"/>
          <w:szCs w:val="24"/>
          <w:lang w:val="es-ES_tradnl"/>
        </w:rPr>
        <w:t xml:space="preserve"> en la letra c) antes del punto y coma (;) la siguiente oración final y el siguiente párrafo segundo: “Con todo, el Fiscal Nacional podrá determinar</w:t>
      </w:r>
      <w:r w:rsidRPr="00C8125A">
        <w:rPr>
          <w:rFonts w:ascii="Arial" w:eastAsia="Times New Roman" w:hAnsi="Arial" w:cs="Arial"/>
          <w:kern w:val="2"/>
          <w:sz w:val="24"/>
          <w:szCs w:val="24"/>
          <w:lang w:val="es-ES_tradnl"/>
        </w:rPr>
        <w:t xml:space="preserve"> mediante una instrucción general los casos en que la opinión o aprobación de la Unidad Especializada respectiva, expresada fundadamente en un informe técnico, será requisito para la realización de una diligencia investigativa o una solicitud de una actuación judicial. </w:t>
      </w:r>
    </w:p>
    <w:p w14:paraId="2C710C2B" w14:textId="77777777" w:rsidR="004E3A3B" w:rsidRPr="00C8125A" w:rsidRDefault="004E3A3B" w:rsidP="004E3A3B">
      <w:pPr>
        <w:spacing w:after="0" w:line="240" w:lineRule="auto"/>
        <w:ind w:firstLine="1134"/>
        <w:jc w:val="both"/>
        <w:rPr>
          <w:rFonts w:ascii="Arial" w:eastAsia="Times New Roman" w:hAnsi="Arial" w:cs="Arial"/>
          <w:kern w:val="2"/>
          <w:sz w:val="24"/>
          <w:szCs w:val="24"/>
          <w:lang w:val="es-ES_tradnl"/>
        </w:rPr>
      </w:pPr>
    </w:p>
    <w:p w14:paraId="07EC8632" w14:textId="77777777" w:rsidR="004E3A3B" w:rsidRPr="00C8125A" w:rsidRDefault="004E3A3B" w:rsidP="004E3A3B">
      <w:pPr>
        <w:spacing w:after="0" w:line="240" w:lineRule="auto"/>
        <w:ind w:firstLine="1134"/>
        <w:jc w:val="both"/>
        <w:rPr>
          <w:rFonts w:ascii="Arial" w:eastAsia="Times New Roman" w:hAnsi="Arial" w:cs="Arial"/>
          <w:kern w:val="2"/>
          <w:sz w:val="24"/>
          <w:szCs w:val="24"/>
          <w:lang w:val="es-ES_tradnl"/>
        </w:rPr>
      </w:pPr>
      <w:r w:rsidRPr="00C8125A">
        <w:rPr>
          <w:rFonts w:ascii="Arial" w:eastAsia="Times New Roman" w:hAnsi="Arial" w:cs="Arial"/>
          <w:kern w:val="2"/>
          <w:sz w:val="24"/>
          <w:szCs w:val="24"/>
          <w:lang w:val="es-ES_tradnl"/>
        </w:rPr>
        <w:t>El incumplimiento de lo indicado en el párrafo precedente será entendido como incumplimiento grave de la instrucción general.”.</w:t>
      </w:r>
    </w:p>
    <w:p w14:paraId="17E4E4F6" w14:textId="77777777" w:rsidR="004E3A3B" w:rsidRPr="00C8125A" w:rsidRDefault="004E3A3B" w:rsidP="004E3A3B">
      <w:pPr>
        <w:spacing w:after="0" w:line="240" w:lineRule="auto"/>
        <w:ind w:firstLine="1134"/>
        <w:jc w:val="both"/>
        <w:rPr>
          <w:rFonts w:ascii="Arial" w:eastAsia="Times New Roman" w:hAnsi="Arial" w:cs="Arial"/>
          <w:kern w:val="2"/>
          <w:sz w:val="24"/>
          <w:szCs w:val="24"/>
          <w:lang w:val="es-ES_tradnl"/>
        </w:rPr>
      </w:pPr>
    </w:p>
    <w:p w14:paraId="43307F11" w14:textId="29229868" w:rsidR="004E3A3B" w:rsidRPr="00C8125A" w:rsidRDefault="004E3A3B" w:rsidP="004E3A3B">
      <w:pPr>
        <w:spacing w:after="0" w:line="240" w:lineRule="auto"/>
        <w:ind w:firstLine="1134"/>
        <w:jc w:val="both"/>
        <w:rPr>
          <w:rFonts w:ascii="Arial" w:eastAsia="Times New Roman" w:hAnsi="Arial" w:cs="Arial"/>
          <w:kern w:val="2"/>
          <w:sz w:val="24"/>
          <w:szCs w:val="24"/>
          <w:lang w:val="es-ES_tradnl"/>
        </w:rPr>
      </w:pPr>
      <w:r w:rsidRPr="00C8125A">
        <w:rPr>
          <w:rFonts w:ascii="Arial" w:eastAsia="Times New Roman" w:hAnsi="Arial" w:cs="Arial"/>
          <w:kern w:val="2"/>
          <w:sz w:val="24"/>
          <w:szCs w:val="24"/>
          <w:lang w:val="es-ES_tradnl"/>
        </w:rPr>
        <w:t xml:space="preserve">c) </w:t>
      </w:r>
      <w:proofErr w:type="spellStart"/>
      <w:r w:rsidRPr="00C8125A">
        <w:rPr>
          <w:rFonts w:ascii="Arial" w:eastAsia="Times New Roman" w:hAnsi="Arial" w:cs="Arial"/>
          <w:kern w:val="2"/>
          <w:sz w:val="24"/>
          <w:szCs w:val="24"/>
          <w:lang w:val="es-ES_tradnl"/>
        </w:rPr>
        <w:t>Agrégase</w:t>
      </w:r>
      <w:proofErr w:type="spellEnd"/>
      <w:r w:rsidRPr="00C8125A">
        <w:rPr>
          <w:rFonts w:ascii="Arial" w:eastAsia="Times New Roman" w:hAnsi="Arial" w:cs="Arial"/>
          <w:kern w:val="2"/>
          <w:sz w:val="24"/>
          <w:szCs w:val="24"/>
          <w:lang w:val="es-ES_tradnl"/>
        </w:rPr>
        <w:t xml:space="preserve"> en el literal d) después de la palabra “correspondiente”, el siguiente texto, precedido de un punto seguido (.): “Asimismo, le corresponderá determinar los casos en que las adquisiciones de bienes y servicios estarán excluidas de la ley </w:t>
      </w:r>
      <w:proofErr w:type="spellStart"/>
      <w:r w:rsidRPr="00C8125A">
        <w:rPr>
          <w:rFonts w:ascii="Arial" w:eastAsia="Times New Roman" w:hAnsi="Arial" w:cs="Arial"/>
          <w:kern w:val="2"/>
          <w:sz w:val="24"/>
          <w:szCs w:val="24"/>
          <w:lang w:val="es-ES_tradnl"/>
        </w:rPr>
        <w:t>N°</w:t>
      </w:r>
      <w:proofErr w:type="spellEnd"/>
      <w:r w:rsidRPr="00C8125A">
        <w:rPr>
          <w:rFonts w:ascii="Arial" w:eastAsia="Times New Roman" w:hAnsi="Arial" w:cs="Arial"/>
          <w:kern w:val="2"/>
          <w:sz w:val="24"/>
          <w:szCs w:val="24"/>
          <w:lang w:val="es-ES_tradnl"/>
        </w:rPr>
        <w:t xml:space="preserve"> 19.886, de Bases sobre Contratos Administrativos de Suministro y Prestación de Servicios. Dicha exclusión sólo podrá referirse a las que sean necesarias para prevenir riesgos a la seguridad pública, garantizar el éxito de las investigaciones y la persecución penal, la seguridad de fiscales y funcionarios o, para la oportuna adopción de medidas para proteger a las víctimas y a los testigos; exclusiones que deberán establecerse por resolución fundada.</w:t>
      </w:r>
      <w:r w:rsidR="004C11CE">
        <w:rPr>
          <w:rFonts w:ascii="Arial" w:eastAsia="Times New Roman" w:hAnsi="Arial" w:cs="Arial"/>
          <w:kern w:val="2"/>
          <w:sz w:val="24"/>
          <w:szCs w:val="24"/>
          <w:lang w:val="es-ES_tradnl"/>
        </w:rPr>
        <w:t>”.</w:t>
      </w:r>
    </w:p>
    <w:p w14:paraId="368796E1" w14:textId="77777777" w:rsidR="004E3A3B" w:rsidRPr="00C8125A" w:rsidRDefault="004E3A3B" w:rsidP="004E3A3B">
      <w:pPr>
        <w:spacing w:after="0" w:line="240" w:lineRule="auto"/>
        <w:ind w:firstLine="1134"/>
        <w:jc w:val="both"/>
        <w:rPr>
          <w:rFonts w:ascii="Arial" w:eastAsia="Times New Roman" w:hAnsi="Arial" w:cs="Arial"/>
          <w:kern w:val="2"/>
          <w:sz w:val="24"/>
          <w:szCs w:val="24"/>
          <w:lang w:val="es-ES_tradnl"/>
        </w:rPr>
      </w:pPr>
    </w:p>
    <w:p w14:paraId="0AB3F834" w14:textId="77777777" w:rsidR="004E3A3B" w:rsidRDefault="004E3A3B" w:rsidP="004E3A3B">
      <w:pPr>
        <w:spacing w:after="0" w:line="240" w:lineRule="auto"/>
        <w:ind w:firstLine="1134"/>
        <w:jc w:val="both"/>
        <w:rPr>
          <w:rFonts w:ascii="Arial" w:eastAsia="Times New Roman" w:hAnsi="Arial" w:cs="Arial"/>
          <w:kern w:val="2"/>
          <w:sz w:val="24"/>
          <w:szCs w:val="24"/>
          <w:lang w:val="es-ES_tradnl"/>
        </w:rPr>
      </w:pPr>
      <w:r w:rsidRPr="002D7AFB">
        <w:rPr>
          <w:rFonts w:ascii="Arial" w:eastAsia="Times New Roman" w:hAnsi="Arial" w:cs="Arial"/>
          <w:kern w:val="2"/>
          <w:sz w:val="24"/>
          <w:szCs w:val="24"/>
          <w:lang w:val="es-ES_tradnl"/>
        </w:rPr>
        <w:t xml:space="preserve">d) </w:t>
      </w:r>
      <w:proofErr w:type="spellStart"/>
      <w:r w:rsidRPr="002D7AFB">
        <w:rPr>
          <w:rFonts w:ascii="Arial" w:eastAsia="Times New Roman" w:hAnsi="Arial" w:cs="Arial"/>
          <w:kern w:val="2"/>
          <w:sz w:val="24"/>
          <w:szCs w:val="24"/>
          <w:lang w:val="es-ES_tradnl"/>
        </w:rPr>
        <w:t>Agrégase</w:t>
      </w:r>
      <w:proofErr w:type="spellEnd"/>
      <w:r w:rsidRPr="002D7AFB">
        <w:rPr>
          <w:rFonts w:ascii="Arial" w:eastAsia="Times New Roman" w:hAnsi="Arial" w:cs="Arial"/>
          <w:kern w:val="2"/>
          <w:sz w:val="24"/>
          <w:szCs w:val="24"/>
          <w:lang w:val="es-ES_tradnl"/>
        </w:rPr>
        <w:t>, antes de la letra i) que ha pasado a ser letra j), la siguiente letra i), nueva:</w:t>
      </w:r>
    </w:p>
    <w:p w14:paraId="35459ACA" w14:textId="77777777" w:rsidR="004E3A3B" w:rsidRPr="00C8125A" w:rsidRDefault="004E3A3B" w:rsidP="004E3A3B">
      <w:pPr>
        <w:spacing w:after="0" w:line="240" w:lineRule="auto"/>
        <w:ind w:firstLine="1134"/>
        <w:jc w:val="both"/>
        <w:rPr>
          <w:rFonts w:ascii="Arial" w:eastAsia="Times New Roman" w:hAnsi="Arial" w:cs="Arial"/>
          <w:kern w:val="2"/>
          <w:sz w:val="24"/>
          <w:szCs w:val="24"/>
          <w:lang w:val="es-ES_tradnl"/>
        </w:rPr>
      </w:pPr>
    </w:p>
    <w:p w14:paraId="4A4FFE31" w14:textId="77777777" w:rsidR="004E3A3B" w:rsidRPr="00C8125A" w:rsidRDefault="004E3A3B" w:rsidP="004E3A3B">
      <w:pPr>
        <w:spacing w:after="0" w:line="240" w:lineRule="auto"/>
        <w:ind w:firstLine="1134"/>
        <w:jc w:val="both"/>
        <w:rPr>
          <w:rFonts w:ascii="Arial" w:eastAsia="Times New Roman" w:hAnsi="Arial" w:cs="Arial"/>
          <w:kern w:val="2"/>
          <w:sz w:val="24"/>
          <w:szCs w:val="24"/>
          <w:lang w:val="es-ES_tradnl"/>
        </w:rPr>
      </w:pPr>
      <w:r w:rsidRPr="00C8125A">
        <w:rPr>
          <w:rFonts w:ascii="Arial" w:eastAsia="Times New Roman" w:hAnsi="Arial" w:cs="Arial"/>
          <w:kern w:val="2"/>
          <w:sz w:val="24"/>
          <w:szCs w:val="24"/>
          <w:lang w:val="es-ES_tradnl"/>
        </w:rPr>
        <w:t>“i) Solicitar a las Unidades Especializadas competentes informes técnicos de una investigación en curso o finalizada. En estos casos, el Fiscal Regional respectivo deberá entregar toda la información disponible;”.</w:t>
      </w:r>
    </w:p>
    <w:p w14:paraId="79D76A39" w14:textId="77777777" w:rsidR="004E3A3B" w:rsidRPr="00C8125A" w:rsidRDefault="004E3A3B" w:rsidP="004E3A3B">
      <w:pPr>
        <w:spacing w:after="0" w:line="240" w:lineRule="auto"/>
        <w:ind w:firstLine="1134"/>
        <w:jc w:val="both"/>
        <w:rPr>
          <w:rFonts w:ascii="Arial" w:eastAsia="Times New Roman" w:hAnsi="Arial" w:cs="Arial"/>
          <w:kern w:val="2"/>
          <w:sz w:val="24"/>
          <w:szCs w:val="24"/>
          <w:lang w:val="es-ES_tradnl"/>
        </w:rPr>
      </w:pPr>
    </w:p>
    <w:p w14:paraId="58131766" w14:textId="77777777" w:rsidR="004E3A3B" w:rsidRPr="00C8125A" w:rsidRDefault="004E3A3B" w:rsidP="004E3A3B">
      <w:pPr>
        <w:spacing w:after="0" w:line="240" w:lineRule="auto"/>
        <w:ind w:firstLine="1134"/>
        <w:jc w:val="both"/>
        <w:rPr>
          <w:rFonts w:ascii="Arial" w:eastAsia="Times New Roman" w:hAnsi="Arial" w:cs="Arial"/>
          <w:kern w:val="2"/>
          <w:sz w:val="24"/>
          <w:szCs w:val="24"/>
          <w:lang w:val="es-ES_tradnl"/>
        </w:rPr>
      </w:pPr>
      <w:r w:rsidRPr="00C8125A">
        <w:rPr>
          <w:rFonts w:ascii="Arial" w:eastAsia="Times New Roman" w:hAnsi="Arial" w:cs="Arial"/>
          <w:kern w:val="2"/>
          <w:sz w:val="24"/>
          <w:szCs w:val="24"/>
          <w:lang w:val="es-ES_tradnl"/>
        </w:rPr>
        <w:t xml:space="preserve">e) </w:t>
      </w:r>
      <w:proofErr w:type="spellStart"/>
      <w:r w:rsidRPr="00C8125A">
        <w:rPr>
          <w:rFonts w:ascii="Arial" w:eastAsia="Times New Roman" w:hAnsi="Arial" w:cs="Arial"/>
          <w:kern w:val="2"/>
          <w:sz w:val="24"/>
          <w:szCs w:val="24"/>
          <w:lang w:val="es-ES_tradnl"/>
        </w:rPr>
        <w:t>Incorpórase</w:t>
      </w:r>
      <w:proofErr w:type="spellEnd"/>
      <w:r w:rsidRPr="00C8125A">
        <w:rPr>
          <w:rFonts w:ascii="Arial" w:eastAsia="Times New Roman" w:hAnsi="Arial" w:cs="Arial"/>
          <w:kern w:val="2"/>
          <w:sz w:val="24"/>
          <w:szCs w:val="24"/>
          <w:lang w:val="es-ES_tradnl"/>
        </w:rPr>
        <w:t xml:space="preserve"> las siguientes letras k), l), m) y n), nuevas, pasando la actual letra j) a ser letra o):</w:t>
      </w:r>
    </w:p>
    <w:p w14:paraId="6F758648" w14:textId="77777777" w:rsidR="004E3A3B" w:rsidRPr="00C8125A" w:rsidRDefault="004E3A3B" w:rsidP="004E3A3B">
      <w:pPr>
        <w:spacing w:after="0" w:line="240" w:lineRule="auto"/>
        <w:ind w:firstLine="1134"/>
        <w:jc w:val="both"/>
        <w:rPr>
          <w:rFonts w:ascii="Arial" w:eastAsia="Times New Roman" w:hAnsi="Arial" w:cs="Arial"/>
          <w:kern w:val="2"/>
          <w:sz w:val="24"/>
          <w:szCs w:val="24"/>
          <w:lang w:val="es-ES_tradnl"/>
        </w:rPr>
      </w:pPr>
    </w:p>
    <w:p w14:paraId="0AAD7D62" w14:textId="77777777" w:rsidR="004E3A3B" w:rsidRPr="00C8125A" w:rsidRDefault="004E3A3B" w:rsidP="004E3A3B">
      <w:pPr>
        <w:spacing w:after="0" w:line="240" w:lineRule="auto"/>
        <w:ind w:firstLine="1134"/>
        <w:jc w:val="both"/>
        <w:rPr>
          <w:rFonts w:ascii="Arial" w:eastAsia="Times New Roman" w:hAnsi="Arial" w:cs="Arial"/>
          <w:kern w:val="2"/>
          <w:sz w:val="24"/>
          <w:szCs w:val="24"/>
          <w:lang w:val="es-ES_tradnl"/>
        </w:rPr>
      </w:pPr>
      <w:r w:rsidRPr="00C8125A">
        <w:rPr>
          <w:rFonts w:ascii="Arial" w:eastAsia="Times New Roman" w:hAnsi="Arial" w:cs="Arial"/>
          <w:kern w:val="2"/>
          <w:sz w:val="24"/>
          <w:szCs w:val="24"/>
          <w:lang w:val="es-ES_tradnl"/>
        </w:rPr>
        <w:t>“k) Conducir las relaciones internacionales de la Fiscalía, pudiendo establecer las medidas que considere necesarias especialmente para llevar a cabo las acciones de cooperación internacional, incluida la facultad de subscribir acuerdos para conformar grupos de trabajo o equipos conjuntos de investigación;</w:t>
      </w:r>
    </w:p>
    <w:p w14:paraId="3CAFCA94" w14:textId="77777777" w:rsidR="004E3A3B" w:rsidRPr="00C8125A" w:rsidRDefault="004E3A3B" w:rsidP="004E3A3B">
      <w:pPr>
        <w:spacing w:after="0" w:line="240" w:lineRule="auto"/>
        <w:ind w:firstLine="1134"/>
        <w:jc w:val="both"/>
        <w:rPr>
          <w:rFonts w:ascii="Arial" w:eastAsia="Times New Roman" w:hAnsi="Arial" w:cs="Arial"/>
          <w:kern w:val="2"/>
          <w:sz w:val="24"/>
          <w:szCs w:val="24"/>
          <w:lang w:val="es-ES_tradnl"/>
        </w:rPr>
      </w:pPr>
    </w:p>
    <w:p w14:paraId="3EFB6F86" w14:textId="77777777" w:rsidR="004E3A3B" w:rsidRPr="00C8125A" w:rsidRDefault="004E3A3B" w:rsidP="004E3A3B">
      <w:pPr>
        <w:spacing w:after="0" w:line="240" w:lineRule="auto"/>
        <w:ind w:firstLine="1134"/>
        <w:jc w:val="both"/>
        <w:rPr>
          <w:rFonts w:ascii="Arial" w:eastAsia="Times New Roman" w:hAnsi="Arial" w:cs="Arial"/>
          <w:kern w:val="2"/>
          <w:sz w:val="24"/>
          <w:szCs w:val="24"/>
          <w:lang w:val="es-ES_tradnl"/>
        </w:rPr>
      </w:pPr>
      <w:r w:rsidRPr="00C8125A">
        <w:rPr>
          <w:rFonts w:ascii="Arial" w:eastAsia="Times New Roman" w:hAnsi="Arial" w:cs="Arial"/>
          <w:kern w:val="2"/>
          <w:sz w:val="24"/>
          <w:szCs w:val="24"/>
          <w:lang w:val="es-ES_tradnl"/>
        </w:rPr>
        <w:t>l) Distribuir anualmente las dotaciones de fiscales adjuntos y profesionales de cada fiscalía regional y de la Fiscalía Supraterritorial, de acuerdo con las necesidades de la operación.</w:t>
      </w:r>
    </w:p>
    <w:p w14:paraId="4EF246C3" w14:textId="77777777" w:rsidR="004E3A3B" w:rsidRPr="00C8125A" w:rsidRDefault="004E3A3B" w:rsidP="004E3A3B">
      <w:pPr>
        <w:spacing w:after="0" w:line="240" w:lineRule="auto"/>
        <w:ind w:firstLine="1134"/>
        <w:jc w:val="both"/>
        <w:rPr>
          <w:rFonts w:ascii="Arial" w:eastAsia="Times New Roman" w:hAnsi="Arial" w:cs="Arial"/>
          <w:kern w:val="2"/>
          <w:sz w:val="24"/>
          <w:szCs w:val="24"/>
          <w:lang w:val="es-ES_tradnl"/>
        </w:rPr>
      </w:pPr>
    </w:p>
    <w:p w14:paraId="3F9193F0" w14:textId="77777777" w:rsidR="004E3A3B" w:rsidRPr="00C8125A" w:rsidRDefault="004E3A3B" w:rsidP="004E3A3B">
      <w:pPr>
        <w:spacing w:after="0" w:line="240" w:lineRule="auto"/>
        <w:ind w:firstLine="1134"/>
        <w:jc w:val="both"/>
        <w:rPr>
          <w:rFonts w:ascii="Arial" w:eastAsia="Times New Roman" w:hAnsi="Arial" w:cs="Arial"/>
          <w:kern w:val="2"/>
          <w:sz w:val="24"/>
          <w:szCs w:val="24"/>
          <w:lang w:val="es-ES_tradnl"/>
        </w:rPr>
      </w:pPr>
      <w:r w:rsidRPr="00C8125A">
        <w:rPr>
          <w:rFonts w:ascii="Arial" w:eastAsia="Times New Roman" w:hAnsi="Arial" w:cs="Arial"/>
          <w:kern w:val="2"/>
          <w:sz w:val="24"/>
          <w:szCs w:val="24"/>
          <w:lang w:val="es-ES_tradnl"/>
        </w:rPr>
        <w:t>m) Autorizar, una vez al año, hasta dos permisos con goce de sueldo por hasta seis meses para aquellos fiscales adjuntos, abogados asistentes y asesores jurídicos que cuenten con, al menos, veinte años de experiencia profesional en la institución y que hayan resultado seleccionados para cursar el programa de formación para ingresar a los cargos del Escalafón Primario del Poder Judicial. Lo anterior estará sujeto a la disponibilidad presupuestaria de la institución, debiendo en dicho caso proveerse las correspondientes suplencias en sus fiscalías de origen, en tanto cursen dicho programa.</w:t>
      </w:r>
    </w:p>
    <w:p w14:paraId="4EE523A5" w14:textId="77777777" w:rsidR="004E3A3B" w:rsidRPr="00C8125A" w:rsidRDefault="004E3A3B" w:rsidP="004E3A3B">
      <w:pPr>
        <w:spacing w:after="0" w:line="240" w:lineRule="auto"/>
        <w:ind w:firstLine="1134"/>
        <w:jc w:val="both"/>
        <w:rPr>
          <w:rFonts w:ascii="Arial" w:eastAsia="Times New Roman" w:hAnsi="Arial" w:cs="Arial"/>
          <w:kern w:val="2"/>
          <w:sz w:val="24"/>
          <w:szCs w:val="24"/>
          <w:lang w:val="es-ES_tradnl"/>
        </w:rPr>
      </w:pPr>
    </w:p>
    <w:p w14:paraId="47955964" w14:textId="77777777" w:rsidR="004E3A3B" w:rsidRPr="00C8125A" w:rsidRDefault="004E3A3B" w:rsidP="004E3A3B">
      <w:pPr>
        <w:spacing w:after="0" w:line="240" w:lineRule="auto"/>
        <w:ind w:firstLine="1134"/>
        <w:jc w:val="both"/>
        <w:rPr>
          <w:rFonts w:ascii="Arial" w:eastAsia="Times New Roman" w:hAnsi="Arial" w:cs="Arial"/>
          <w:kern w:val="2"/>
          <w:sz w:val="24"/>
          <w:szCs w:val="24"/>
          <w:lang w:val="es-ES_tradnl"/>
        </w:rPr>
      </w:pPr>
      <w:r w:rsidRPr="00C8125A">
        <w:rPr>
          <w:rFonts w:ascii="Arial" w:eastAsia="Times New Roman" w:hAnsi="Arial" w:cs="Arial"/>
          <w:kern w:val="2"/>
          <w:sz w:val="24"/>
          <w:szCs w:val="24"/>
          <w:lang w:val="es-ES_tradnl"/>
        </w:rPr>
        <w:t xml:space="preserve">Concluido el programa, los funcionarios deberán retornar al Ministerio Público por el período mínimo de un año. Asimismo, estarán obligados a postular en los concursos que se abran para los cargos del Escalafón Primario del Poder Judicial, durante dos años contados desde el egreso de la Academia Judicial. </w:t>
      </w:r>
    </w:p>
    <w:p w14:paraId="4793331C" w14:textId="77777777" w:rsidR="004E3A3B" w:rsidRPr="00C8125A" w:rsidRDefault="004E3A3B" w:rsidP="004E3A3B">
      <w:pPr>
        <w:spacing w:after="0" w:line="240" w:lineRule="auto"/>
        <w:ind w:firstLine="1134"/>
        <w:jc w:val="both"/>
        <w:rPr>
          <w:rFonts w:ascii="Arial" w:eastAsia="Times New Roman" w:hAnsi="Arial" w:cs="Arial"/>
          <w:kern w:val="2"/>
          <w:sz w:val="24"/>
          <w:szCs w:val="24"/>
          <w:lang w:val="es-ES_tradnl"/>
        </w:rPr>
      </w:pPr>
    </w:p>
    <w:p w14:paraId="751C9495" w14:textId="77777777" w:rsidR="004E3A3B" w:rsidRPr="00C8125A" w:rsidRDefault="004E3A3B" w:rsidP="004E3A3B">
      <w:pPr>
        <w:spacing w:after="0" w:line="240" w:lineRule="auto"/>
        <w:ind w:firstLine="1134"/>
        <w:jc w:val="both"/>
        <w:rPr>
          <w:rFonts w:ascii="Arial" w:eastAsia="Times New Roman" w:hAnsi="Arial" w:cs="Arial"/>
          <w:kern w:val="2"/>
          <w:sz w:val="24"/>
          <w:szCs w:val="24"/>
          <w:lang w:val="es-ES_tradnl"/>
        </w:rPr>
      </w:pPr>
      <w:r w:rsidRPr="00C8125A">
        <w:rPr>
          <w:rFonts w:ascii="Arial" w:eastAsia="Times New Roman" w:hAnsi="Arial" w:cs="Arial"/>
          <w:kern w:val="2"/>
          <w:sz w:val="24"/>
          <w:szCs w:val="24"/>
          <w:lang w:val="es-ES_tradnl"/>
        </w:rPr>
        <w:t>En los casos que el funcionario no concluya el programa, no retorne al Ministerio Público o lo haga por un plazo inferior a un año, o no postule al Poder Judicial durante el plazo de dos años contado desde de su egreso del programa, estará obligado a devolver al Ministerio Público la totalidad de las sumas percibidas por concepto del permiso con goce de sueldo y los costos proporcionales de la formación recibida.</w:t>
      </w:r>
    </w:p>
    <w:p w14:paraId="647D090B" w14:textId="77777777" w:rsidR="004E3A3B" w:rsidRPr="00C8125A" w:rsidRDefault="004E3A3B" w:rsidP="004E3A3B">
      <w:pPr>
        <w:spacing w:after="0" w:line="240" w:lineRule="auto"/>
        <w:ind w:firstLine="1134"/>
        <w:jc w:val="both"/>
        <w:rPr>
          <w:rFonts w:ascii="Arial" w:eastAsia="Times New Roman" w:hAnsi="Arial" w:cs="Arial"/>
          <w:kern w:val="2"/>
          <w:sz w:val="24"/>
          <w:szCs w:val="24"/>
          <w:lang w:val="es-ES_tradnl"/>
        </w:rPr>
      </w:pPr>
    </w:p>
    <w:p w14:paraId="2BD0E102" w14:textId="77777777" w:rsidR="004E3A3B" w:rsidRPr="00C8125A" w:rsidRDefault="004E3A3B" w:rsidP="004E3A3B">
      <w:pPr>
        <w:spacing w:after="0" w:line="240" w:lineRule="auto"/>
        <w:ind w:firstLine="1134"/>
        <w:jc w:val="both"/>
        <w:rPr>
          <w:rFonts w:ascii="Arial" w:eastAsia="Times New Roman" w:hAnsi="Arial" w:cs="Arial"/>
          <w:kern w:val="2"/>
          <w:sz w:val="24"/>
          <w:szCs w:val="24"/>
          <w:lang w:val="es-ES_tradnl"/>
        </w:rPr>
      </w:pPr>
      <w:r w:rsidRPr="00C8125A">
        <w:rPr>
          <w:rFonts w:ascii="Arial" w:eastAsia="Times New Roman" w:hAnsi="Arial" w:cs="Arial"/>
          <w:kern w:val="2"/>
          <w:sz w:val="24"/>
          <w:szCs w:val="24"/>
          <w:lang w:val="es-ES_tradnl"/>
        </w:rPr>
        <w:t>El inciso anterior no se aplicará para aquellos funcionarios que hayan postulado y aceptado un cargo del Escalafón Primario del Poder Judicial antes de terminar el plazo de retorno al Ministerio Público.</w:t>
      </w:r>
    </w:p>
    <w:p w14:paraId="0754E6CB" w14:textId="77777777" w:rsidR="004E3A3B" w:rsidRPr="00C8125A" w:rsidRDefault="004E3A3B" w:rsidP="004E3A3B">
      <w:pPr>
        <w:spacing w:after="0" w:line="240" w:lineRule="auto"/>
        <w:ind w:firstLine="1134"/>
        <w:jc w:val="both"/>
        <w:rPr>
          <w:rFonts w:ascii="Arial" w:eastAsia="Times New Roman" w:hAnsi="Arial" w:cs="Arial"/>
          <w:kern w:val="2"/>
          <w:sz w:val="24"/>
          <w:szCs w:val="24"/>
          <w:lang w:val="es-ES_tradnl"/>
        </w:rPr>
      </w:pPr>
    </w:p>
    <w:p w14:paraId="5F269DC9" w14:textId="77777777" w:rsidR="004E3A3B" w:rsidRDefault="004E3A3B" w:rsidP="004E3A3B">
      <w:pPr>
        <w:spacing w:after="0" w:line="240" w:lineRule="auto"/>
        <w:ind w:firstLine="1134"/>
        <w:jc w:val="both"/>
        <w:rPr>
          <w:rFonts w:ascii="Arial" w:eastAsia="Times New Roman" w:hAnsi="Arial" w:cs="Arial"/>
          <w:kern w:val="2"/>
          <w:sz w:val="24"/>
          <w:szCs w:val="24"/>
          <w:lang w:val="es-ES_tradnl"/>
        </w:rPr>
      </w:pPr>
      <w:r w:rsidRPr="00C8125A">
        <w:rPr>
          <w:rFonts w:ascii="Arial" w:eastAsia="Times New Roman" w:hAnsi="Arial" w:cs="Arial"/>
          <w:kern w:val="2"/>
          <w:sz w:val="24"/>
          <w:szCs w:val="24"/>
          <w:lang w:val="es-ES_tradnl"/>
        </w:rPr>
        <w:t>n) Autorizar, previo consentimiento de los fiscales adjuntos interesados u otros funcionarios que cumplan las mismas funciones en distintas fiscalías, la permuta de sus cargos.”.”.</w:t>
      </w:r>
    </w:p>
    <w:p w14:paraId="67801005" w14:textId="77777777" w:rsidR="004E3A3B" w:rsidRDefault="004E3A3B" w:rsidP="004E3A3B">
      <w:pPr>
        <w:spacing w:after="0" w:line="240" w:lineRule="auto"/>
        <w:ind w:firstLine="1134"/>
        <w:jc w:val="both"/>
        <w:rPr>
          <w:rFonts w:ascii="Arial" w:eastAsia="Times New Roman" w:hAnsi="Arial" w:cs="Arial"/>
          <w:kern w:val="2"/>
          <w:sz w:val="24"/>
          <w:szCs w:val="24"/>
          <w:lang w:val="es-ES_tradnl"/>
        </w:rPr>
      </w:pPr>
    </w:p>
    <w:p w14:paraId="36F36E27" w14:textId="77777777" w:rsidR="004E3A3B" w:rsidRPr="00C8125A" w:rsidRDefault="004E3A3B" w:rsidP="004E3A3B">
      <w:pPr>
        <w:spacing w:after="0" w:line="240" w:lineRule="auto"/>
        <w:ind w:firstLine="1134"/>
        <w:jc w:val="both"/>
        <w:rPr>
          <w:rFonts w:ascii="Arial" w:eastAsia="Times New Roman" w:hAnsi="Arial" w:cs="Arial"/>
          <w:kern w:val="2"/>
          <w:sz w:val="24"/>
          <w:szCs w:val="24"/>
          <w:lang w:val="es-ES_tradnl"/>
        </w:rPr>
      </w:pPr>
      <w:r w:rsidRPr="00C8125A">
        <w:rPr>
          <w:rFonts w:ascii="Arial" w:eastAsia="Times New Roman" w:hAnsi="Arial" w:cs="Arial"/>
          <w:kern w:val="2"/>
          <w:sz w:val="24"/>
          <w:szCs w:val="24"/>
          <w:lang w:val="es-ES_tradnl"/>
        </w:rPr>
        <w:t xml:space="preserve">5) </w:t>
      </w:r>
      <w:proofErr w:type="spellStart"/>
      <w:r w:rsidRPr="00C8125A">
        <w:rPr>
          <w:rFonts w:ascii="Arial" w:eastAsia="Times New Roman" w:hAnsi="Arial" w:cs="Arial"/>
          <w:kern w:val="2"/>
          <w:sz w:val="24"/>
          <w:szCs w:val="24"/>
          <w:lang w:val="es-ES_tradnl"/>
        </w:rPr>
        <w:t>Incorpórase</w:t>
      </w:r>
      <w:proofErr w:type="spellEnd"/>
      <w:r w:rsidRPr="00C8125A">
        <w:rPr>
          <w:rFonts w:ascii="Arial" w:eastAsia="Times New Roman" w:hAnsi="Arial" w:cs="Arial"/>
          <w:kern w:val="2"/>
          <w:sz w:val="24"/>
          <w:szCs w:val="24"/>
          <w:lang w:val="es-ES_tradnl"/>
        </w:rPr>
        <w:t>, en el artículo 19, el siguiente inciso final, nuevo:</w:t>
      </w:r>
    </w:p>
    <w:p w14:paraId="33D59BF2" w14:textId="77777777" w:rsidR="004E3A3B" w:rsidRPr="00C8125A" w:rsidRDefault="004E3A3B" w:rsidP="004E3A3B">
      <w:pPr>
        <w:spacing w:after="0" w:line="240" w:lineRule="auto"/>
        <w:ind w:firstLine="1134"/>
        <w:jc w:val="both"/>
        <w:rPr>
          <w:rFonts w:ascii="Arial" w:eastAsia="Times New Roman" w:hAnsi="Arial" w:cs="Arial"/>
          <w:kern w:val="2"/>
          <w:sz w:val="24"/>
          <w:szCs w:val="24"/>
          <w:lang w:val="es-ES_tradnl"/>
        </w:rPr>
      </w:pPr>
    </w:p>
    <w:p w14:paraId="24CC5B39" w14:textId="77777777" w:rsidR="004E3A3B" w:rsidRPr="00C8125A" w:rsidRDefault="004E3A3B" w:rsidP="004E3A3B">
      <w:pPr>
        <w:spacing w:after="0" w:line="240" w:lineRule="auto"/>
        <w:ind w:firstLine="1134"/>
        <w:jc w:val="both"/>
        <w:rPr>
          <w:rFonts w:ascii="Arial" w:eastAsia="Times New Roman" w:hAnsi="Arial" w:cs="Arial"/>
          <w:kern w:val="2"/>
          <w:sz w:val="24"/>
          <w:szCs w:val="24"/>
          <w:lang w:val="es-ES_tradnl"/>
        </w:rPr>
      </w:pPr>
      <w:r w:rsidRPr="00C8125A">
        <w:rPr>
          <w:rFonts w:ascii="Arial" w:eastAsia="Times New Roman" w:hAnsi="Arial" w:cs="Arial"/>
          <w:kern w:val="2"/>
          <w:sz w:val="24"/>
          <w:szCs w:val="24"/>
          <w:lang w:val="es-ES_tradnl"/>
        </w:rPr>
        <w:t>“El Fiscal Nacional podrá ordenar que una o más unidades especializadas asesoren a un fiscal regional que haya asumido una investigación en virtud de este artículo, con el fin de que, además, le informen del avance de la misma.”.”.</w:t>
      </w:r>
    </w:p>
    <w:p w14:paraId="4ED4580C" w14:textId="77777777" w:rsidR="004E3A3B" w:rsidRPr="00C8125A" w:rsidRDefault="004E3A3B" w:rsidP="004E3A3B">
      <w:pPr>
        <w:spacing w:after="0" w:line="240" w:lineRule="auto"/>
        <w:ind w:firstLine="1134"/>
        <w:jc w:val="both"/>
        <w:rPr>
          <w:rFonts w:ascii="Arial" w:eastAsia="Times New Roman" w:hAnsi="Arial" w:cs="Arial"/>
          <w:kern w:val="2"/>
          <w:sz w:val="24"/>
          <w:szCs w:val="24"/>
          <w:lang w:val="es-ES_tradnl"/>
        </w:rPr>
      </w:pPr>
    </w:p>
    <w:p w14:paraId="4342A2FE" w14:textId="77777777" w:rsidR="004E3A3B" w:rsidRPr="00C8125A" w:rsidRDefault="004E3A3B" w:rsidP="004E3A3B">
      <w:pPr>
        <w:spacing w:after="0" w:line="240" w:lineRule="auto"/>
        <w:ind w:firstLine="1134"/>
        <w:jc w:val="both"/>
        <w:rPr>
          <w:rFonts w:ascii="Arial" w:eastAsia="Times New Roman" w:hAnsi="Arial" w:cs="Arial"/>
          <w:kern w:val="2"/>
          <w:sz w:val="24"/>
          <w:szCs w:val="24"/>
          <w:lang w:val="es-ES_tradnl"/>
        </w:rPr>
      </w:pPr>
      <w:r w:rsidRPr="00C8125A">
        <w:rPr>
          <w:rFonts w:ascii="Arial" w:eastAsia="Times New Roman" w:hAnsi="Arial" w:cs="Arial"/>
          <w:kern w:val="2"/>
          <w:sz w:val="24"/>
          <w:szCs w:val="24"/>
          <w:lang w:val="es-ES_tradnl"/>
        </w:rPr>
        <w:t xml:space="preserve">6) </w:t>
      </w:r>
      <w:proofErr w:type="spellStart"/>
      <w:r w:rsidRPr="00C8125A">
        <w:rPr>
          <w:rFonts w:ascii="Arial" w:eastAsia="Times New Roman" w:hAnsi="Arial" w:cs="Arial"/>
          <w:kern w:val="2"/>
          <w:sz w:val="24"/>
          <w:szCs w:val="24"/>
          <w:lang w:val="es-ES_tradnl"/>
        </w:rPr>
        <w:t>Modifícase</w:t>
      </w:r>
      <w:proofErr w:type="spellEnd"/>
      <w:r w:rsidRPr="00C8125A">
        <w:rPr>
          <w:rFonts w:ascii="Arial" w:eastAsia="Times New Roman" w:hAnsi="Arial" w:cs="Arial"/>
          <w:kern w:val="2"/>
          <w:sz w:val="24"/>
          <w:szCs w:val="24"/>
          <w:lang w:val="es-ES_tradnl"/>
        </w:rPr>
        <w:t xml:space="preserve"> el artículo 20 en el siguiente sentido:</w:t>
      </w:r>
    </w:p>
    <w:p w14:paraId="6E73D3EB" w14:textId="77777777" w:rsidR="004E3A3B" w:rsidRPr="00C8125A" w:rsidRDefault="004E3A3B" w:rsidP="004E3A3B">
      <w:pPr>
        <w:spacing w:after="0" w:line="240" w:lineRule="auto"/>
        <w:ind w:firstLine="1134"/>
        <w:jc w:val="both"/>
        <w:rPr>
          <w:rFonts w:ascii="Arial" w:eastAsia="Times New Roman" w:hAnsi="Arial" w:cs="Arial"/>
          <w:kern w:val="2"/>
          <w:sz w:val="24"/>
          <w:szCs w:val="24"/>
          <w:lang w:val="es-ES_tradnl"/>
        </w:rPr>
      </w:pPr>
    </w:p>
    <w:p w14:paraId="6C95E2EB" w14:textId="77777777" w:rsidR="004E3A3B" w:rsidRPr="00C8125A" w:rsidRDefault="004E3A3B" w:rsidP="004E3A3B">
      <w:pPr>
        <w:spacing w:after="0" w:line="240" w:lineRule="auto"/>
        <w:ind w:firstLine="1134"/>
        <w:jc w:val="both"/>
        <w:rPr>
          <w:rFonts w:ascii="Arial" w:eastAsia="Times New Roman" w:hAnsi="Arial" w:cs="Arial"/>
          <w:kern w:val="2"/>
          <w:sz w:val="24"/>
          <w:szCs w:val="24"/>
          <w:lang w:val="es-ES_tradnl"/>
        </w:rPr>
      </w:pPr>
      <w:r w:rsidRPr="00C8125A">
        <w:rPr>
          <w:rFonts w:ascii="Arial" w:eastAsia="Times New Roman" w:hAnsi="Arial" w:cs="Arial"/>
          <w:kern w:val="2"/>
          <w:sz w:val="24"/>
          <w:szCs w:val="24"/>
          <w:lang w:val="es-ES_tradnl"/>
        </w:rPr>
        <w:t xml:space="preserve">a) </w:t>
      </w:r>
      <w:proofErr w:type="spellStart"/>
      <w:r w:rsidRPr="00C8125A">
        <w:rPr>
          <w:rFonts w:ascii="Arial" w:eastAsia="Times New Roman" w:hAnsi="Arial" w:cs="Arial"/>
          <w:kern w:val="2"/>
          <w:sz w:val="24"/>
          <w:szCs w:val="24"/>
          <w:lang w:val="es-ES_tradnl"/>
        </w:rPr>
        <w:t>Reemplázase</w:t>
      </w:r>
      <w:proofErr w:type="spellEnd"/>
      <w:r w:rsidRPr="00C8125A">
        <w:rPr>
          <w:rFonts w:ascii="Arial" w:eastAsia="Times New Roman" w:hAnsi="Arial" w:cs="Arial"/>
          <w:kern w:val="2"/>
          <w:sz w:val="24"/>
          <w:szCs w:val="24"/>
          <w:lang w:val="es-ES_tradnl"/>
        </w:rPr>
        <w:t xml:space="preserve"> el literal a) por el siguiente: </w:t>
      </w:r>
    </w:p>
    <w:p w14:paraId="4D2F37A6" w14:textId="77777777" w:rsidR="004E3A3B" w:rsidRPr="00C8125A" w:rsidRDefault="004E3A3B" w:rsidP="004E3A3B">
      <w:pPr>
        <w:spacing w:after="0" w:line="240" w:lineRule="auto"/>
        <w:ind w:firstLine="1134"/>
        <w:jc w:val="both"/>
        <w:rPr>
          <w:rFonts w:ascii="Arial" w:eastAsia="Times New Roman" w:hAnsi="Arial" w:cs="Arial"/>
          <w:kern w:val="2"/>
          <w:sz w:val="24"/>
          <w:szCs w:val="24"/>
          <w:lang w:val="es-ES_tradnl"/>
        </w:rPr>
      </w:pPr>
    </w:p>
    <w:p w14:paraId="2776B2E6" w14:textId="77777777" w:rsidR="004E3A3B" w:rsidRPr="00C8125A" w:rsidRDefault="004E3A3B" w:rsidP="004E3A3B">
      <w:pPr>
        <w:spacing w:after="0" w:line="240" w:lineRule="auto"/>
        <w:ind w:firstLine="1134"/>
        <w:jc w:val="both"/>
        <w:rPr>
          <w:rFonts w:ascii="Arial" w:eastAsia="Times New Roman" w:hAnsi="Arial" w:cs="Arial"/>
          <w:kern w:val="2"/>
          <w:sz w:val="24"/>
          <w:szCs w:val="24"/>
          <w:lang w:val="es-ES_tradnl"/>
        </w:rPr>
      </w:pPr>
      <w:r w:rsidRPr="00C8125A">
        <w:rPr>
          <w:rFonts w:ascii="Arial" w:eastAsia="Times New Roman" w:hAnsi="Arial" w:cs="Arial"/>
          <w:kern w:val="2"/>
          <w:sz w:val="24"/>
          <w:szCs w:val="24"/>
          <w:lang w:val="es-ES_tradnl"/>
        </w:rPr>
        <w:t>“a) División de Estudios, Evaluación y Análisis Avanzado de Datos;”</w:t>
      </w:r>
    </w:p>
    <w:p w14:paraId="0FB9E1FF" w14:textId="77777777" w:rsidR="004E3A3B" w:rsidRPr="00C8125A" w:rsidRDefault="004E3A3B" w:rsidP="004E3A3B">
      <w:pPr>
        <w:spacing w:after="0" w:line="240" w:lineRule="auto"/>
        <w:ind w:firstLine="1134"/>
        <w:jc w:val="both"/>
        <w:rPr>
          <w:rFonts w:ascii="Arial" w:eastAsia="Times New Roman" w:hAnsi="Arial" w:cs="Arial"/>
          <w:kern w:val="2"/>
          <w:sz w:val="24"/>
          <w:szCs w:val="24"/>
          <w:lang w:val="es-ES_tradnl"/>
        </w:rPr>
      </w:pPr>
    </w:p>
    <w:p w14:paraId="691FAF34" w14:textId="77777777" w:rsidR="004E3A3B" w:rsidRPr="00C8125A" w:rsidRDefault="004E3A3B" w:rsidP="004E3A3B">
      <w:pPr>
        <w:spacing w:after="0" w:line="240" w:lineRule="auto"/>
        <w:ind w:firstLine="1134"/>
        <w:jc w:val="both"/>
        <w:rPr>
          <w:rFonts w:ascii="Arial" w:eastAsia="Times New Roman" w:hAnsi="Arial" w:cs="Arial"/>
          <w:kern w:val="2"/>
          <w:sz w:val="24"/>
          <w:szCs w:val="24"/>
          <w:lang w:val="es-ES_tradnl"/>
        </w:rPr>
      </w:pPr>
      <w:r w:rsidRPr="00C8125A">
        <w:rPr>
          <w:rFonts w:ascii="Arial" w:eastAsia="Times New Roman" w:hAnsi="Arial" w:cs="Arial"/>
          <w:kern w:val="2"/>
          <w:sz w:val="24"/>
          <w:szCs w:val="24"/>
          <w:lang w:val="es-ES_tradnl"/>
        </w:rPr>
        <w:t xml:space="preserve">b) </w:t>
      </w:r>
      <w:proofErr w:type="spellStart"/>
      <w:r w:rsidRPr="00C8125A">
        <w:rPr>
          <w:rFonts w:ascii="Arial" w:eastAsia="Times New Roman" w:hAnsi="Arial" w:cs="Arial"/>
          <w:kern w:val="2"/>
          <w:sz w:val="24"/>
          <w:szCs w:val="24"/>
          <w:lang w:val="es-ES_tradnl"/>
        </w:rPr>
        <w:t>Agrégase</w:t>
      </w:r>
      <w:proofErr w:type="spellEnd"/>
      <w:r w:rsidRPr="00C8125A">
        <w:rPr>
          <w:rFonts w:ascii="Arial" w:eastAsia="Times New Roman" w:hAnsi="Arial" w:cs="Arial"/>
          <w:kern w:val="2"/>
          <w:sz w:val="24"/>
          <w:szCs w:val="24"/>
          <w:lang w:val="es-ES_tradnl"/>
        </w:rPr>
        <w:t xml:space="preserve"> el siguiente literal b), nuevo:</w:t>
      </w:r>
    </w:p>
    <w:p w14:paraId="7F91473C" w14:textId="77777777" w:rsidR="004E3A3B" w:rsidRPr="00C8125A" w:rsidRDefault="004E3A3B" w:rsidP="004E3A3B">
      <w:pPr>
        <w:spacing w:after="0" w:line="240" w:lineRule="auto"/>
        <w:ind w:firstLine="1134"/>
        <w:jc w:val="both"/>
        <w:rPr>
          <w:rFonts w:ascii="Arial" w:eastAsia="Times New Roman" w:hAnsi="Arial" w:cs="Arial"/>
          <w:kern w:val="2"/>
          <w:sz w:val="24"/>
          <w:szCs w:val="24"/>
          <w:lang w:val="es-ES_tradnl"/>
        </w:rPr>
      </w:pPr>
    </w:p>
    <w:p w14:paraId="0366D7D7" w14:textId="77777777" w:rsidR="004E3A3B" w:rsidRPr="00C8125A" w:rsidRDefault="004E3A3B" w:rsidP="004E3A3B">
      <w:pPr>
        <w:spacing w:after="0" w:line="240" w:lineRule="auto"/>
        <w:ind w:firstLine="1134"/>
        <w:jc w:val="both"/>
        <w:rPr>
          <w:rFonts w:ascii="Arial" w:eastAsia="Times New Roman" w:hAnsi="Arial" w:cs="Arial"/>
          <w:kern w:val="2"/>
          <w:sz w:val="24"/>
          <w:szCs w:val="24"/>
          <w:lang w:val="es-ES_tradnl"/>
        </w:rPr>
      </w:pPr>
      <w:r w:rsidRPr="00C8125A">
        <w:rPr>
          <w:rFonts w:ascii="Arial" w:eastAsia="Times New Roman" w:hAnsi="Arial" w:cs="Arial"/>
          <w:kern w:val="2"/>
          <w:sz w:val="24"/>
          <w:szCs w:val="24"/>
          <w:lang w:val="es-ES_tradnl"/>
        </w:rPr>
        <w:t>“b) División de Planificación, Control de la Gestión y Supervisión;”</w:t>
      </w:r>
    </w:p>
    <w:p w14:paraId="1B72FD25" w14:textId="77777777" w:rsidR="004E3A3B" w:rsidRPr="00C8125A" w:rsidRDefault="004E3A3B" w:rsidP="004E3A3B">
      <w:pPr>
        <w:spacing w:after="0" w:line="240" w:lineRule="auto"/>
        <w:ind w:firstLine="1134"/>
        <w:jc w:val="both"/>
        <w:rPr>
          <w:rFonts w:ascii="Arial" w:eastAsia="Times New Roman" w:hAnsi="Arial" w:cs="Arial"/>
          <w:kern w:val="2"/>
          <w:sz w:val="24"/>
          <w:szCs w:val="24"/>
          <w:lang w:val="es-ES_tradnl"/>
        </w:rPr>
      </w:pPr>
    </w:p>
    <w:p w14:paraId="25662419" w14:textId="77777777" w:rsidR="004E3A3B" w:rsidRPr="00C8125A" w:rsidRDefault="004E3A3B" w:rsidP="004E3A3B">
      <w:pPr>
        <w:spacing w:after="0" w:line="240" w:lineRule="auto"/>
        <w:ind w:firstLine="1134"/>
        <w:jc w:val="both"/>
        <w:rPr>
          <w:rFonts w:ascii="Arial" w:eastAsia="Times New Roman" w:hAnsi="Arial" w:cs="Arial"/>
          <w:kern w:val="2"/>
          <w:sz w:val="24"/>
          <w:szCs w:val="24"/>
          <w:lang w:val="es-ES_tradnl"/>
        </w:rPr>
      </w:pPr>
      <w:r w:rsidRPr="00C8125A">
        <w:rPr>
          <w:rFonts w:ascii="Arial" w:eastAsia="Times New Roman" w:hAnsi="Arial" w:cs="Arial"/>
          <w:kern w:val="2"/>
          <w:sz w:val="24"/>
          <w:szCs w:val="24"/>
          <w:lang w:val="es-ES_tradnl"/>
        </w:rPr>
        <w:t xml:space="preserve">c) </w:t>
      </w:r>
      <w:proofErr w:type="spellStart"/>
      <w:r w:rsidRPr="00C8125A">
        <w:rPr>
          <w:rFonts w:ascii="Arial" w:eastAsia="Times New Roman" w:hAnsi="Arial" w:cs="Arial"/>
          <w:kern w:val="2"/>
          <w:sz w:val="24"/>
          <w:szCs w:val="24"/>
          <w:lang w:val="es-ES_tradnl"/>
        </w:rPr>
        <w:t>Reemplázanse</w:t>
      </w:r>
      <w:proofErr w:type="spellEnd"/>
      <w:r w:rsidRPr="00C8125A">
        <w:rPr>
          <w:rFonts w:ascii="Arial" w:eastAsia="Times New Roman" w:hAnsi="Arial" w:cs="Arial"/>
          <w:kern w:val="2"/>
          <w:sz w:val="24"/>
          <w:szCs w:val="24"/>
          <w:lang w:val="es-ES_tradnl"/>
        </w:rPr>
        <w:t xml:space="preserve"> los literales b) y c) por los siguientes literales c) y d), pasando los actuales literales d), e) y f) a ser literales e), f) y g):</w:t>
      </w:r>
    </w:p>
    <w:p w14:paraId="5A839AA3" w14:textId="77777777" w:rsidR="004E3A3B" w:rsidRPr="00C8125A" w:rsidRDefault="004E3A3B" w:rsidP="004E3A3B">
      <w:pPr>
        <w:spacing w:after="0" w:line="240" w:lineRule="auto"/>
        <w:ind w:firstLine="1134"/>
        <w:jc w:val="both"/>
        <w:rPr>
          <w:rFonts w:ascii="Arial" w:eastAsia="Times New Roman" w:hAnsi="Arial" w:cs="Arial"/>
          <w:kern w:val="2"/>
          <w:sz w:val="24"/>
          <w:szCs w:val="24"/>
          <w:lang w:val="es-ES_tradnl"/>
        </w:rPr>
      </w:pPr>
    </w:p>
    <w:p w14:paraId="05D04AF7" w14:textId="77777777" w:rsidR="004E3A3B" w:rsidRPr="00C8125A" w:rsidRDefault="004E3A3B" w:rsidP="004E3A3B">
      <w:pPr>
        <w:spacing w:after="0" w:line="240" w:lineRule="auto"/>
        <w:ind w:firstLine="1134"/>
        <w:jc w:val="both"/>
        <w:rPr>
          <w:rFonts w:ascii="Arial" w:eastAsia="Times New Roman" w:hAnsi="Arial" w:cs="Arial"/>
          <w:kern w:val="2"/>
          <w:sz w:val="24"/>
          <w:szCs w:val="24"/>
          <w:lang w:val="es-ES_tradnl"/>
        </w:rPr>
      </w:pPr>
      <w:r w:rsidRPr="00C8125A">
        <w:rPr>
          <w:rFonts w:ascii="Arial" w:eastAsia="Times New Roman" w:hAnsi="Arial" w:cs="Arial"/>
          <w:kern w:val="2"/>
          <w:sz w:val="24"/>
          <w:szCs w:val="24"/>
          <w:lang w:val="es-ES_tradnl"/>
        </w:rPr>
        <w:t>“c) División de Probidad e Integridad y Auditoría Interna, que tendrá por objeto proponer y supervisar políticas y procedimientos internos, orientados a la prevención y detección de delitos y de conductas contrarias a la probidad al interior del Ministerio Público, velando por el cumplimiento de las normas legales y reglamentarias; y de evaluar y contribuir a la mejora de los procesos administrativos internos, la gestión de riesgos y su control.</w:t>
      </w:r>
    </w:p>
    <w:p w14:paraId="22D8A0DA" w14:textId="77777777" w:rsidR="004E3A3B" w:rsidRPr="00C8125A" w:rsidRDefault="004E3A3B" w:rsidP="004E3A3B">
      <w:pPr>
        <w:spacing w:after="0" w:line="240" w:lineRule="auto"/>
        <w:ind w:firstLine="1134"/>
        <w:jc w:val="both"/>
        <w:rPr>
          <w:rFonts w:ascii="Arial" w:eastAsia="Times New Roman" w:hAnsi="Arial" w:cs="Arial"/>
          <w:kern w:val="2"/>
          <w:sz w:val="24"/>
          <w:szCs w:val="24"/>
          <w:lang w:val="es-ES_tradnl"/>
        </w:rPr>
      </w:pPr>
    </w:p>
    <w:p w14:paraId="6B9F8ABB" w14:textId="77777777" w:rsidR="004E3A3B" w:rsidRPr="00C8125A" w:rsidRDefault="004E3A3B" w:rsidP="004E3A3B">
      <w:pPr>
        <w:spacing w:after="0" w:line="240" w:lineRule="auto"/>
        <w:ind w:firstLine="1134"/>
        <w:jc w:val="both"/>
        <w:rPr>
          <w:rFonts w:ascii="Arial" w:eastAsia="Times New Roman" w:hAnsi="Arial" w:cs="Arial"/>
          <w:kern w:val="2"/>
          <w:sz w:val="24"/>
          <w:szCs w:val="24"/>
          <w:lang w:val="es-ES_tradnl"/>
        </w:rPr>
      </w:pPr>
      <w:r w:rsidRPr="00C8125A">
        <w:rPr>
          <w:rFonts w:ascii="Arial" w:eastAsia="Times New Roman" w:hAnsi="Arial" w:cs="Arial"/>
          <w:kern w:val="2"/>
          <w:sz w:val="24"/>
          <w:szCs w:val="24"/>
          <w:lang w:val="es-ES_tradnl"/>
        </w:rPr>
        <w:t xml:space="preserve">Esta división contará con dos unidades: </w:t>
      </w:r>
    </w:p>
    <w:p w14:paraId="629A2955" w14:textId="77777777" w:rsidR="004E3A3B" w:rsidRPr="00C8125A" w:rsidRDefault="004E3A3B" w:rsidP="004E3A3B">
      <w:pPr>
        <w:spacing w:after="0" w:line="240" w:lineRule="auto"/>
        <w:ind w:firstLine="1134"/>
        <w:jc w:val="both"/>
        <w:rPr>
          <w:rFonts w:ascii="Arial" w:eastAsia="Times New Roman" w:hAnsi="Arial" w:cs="Arial"/>
          <w:kern w:val="2"/>
          <w:sz w:val="24"/>
          <w:szCs w:val="24"/>
          <w:lang w:val="es-ES_tradnl"/>
        </w:rPr>
      </w:pPr>
    </w:p>
    <w:p w14:paraId="4F309664" w14:textId="77777777" w:rsidR="004E3A3B" w:rsidRPr="00C8125A" w:rsidRDefault="004E3A3B" w:rsidP="004E3A3B">
      <w:pPr>
        <w:spacing w:after="0" w:line="240" w:lineRule="auto"/>
        <w:ind w:firstLine="1134"/>
        <w:jc w:val="both"/>
        <w:rPr>
          <w:rFonts w:ascii="Arial" w:eastAsia="Times New Roman" w:hAnsi="Arial" w:cs="Arial"/>
          <w:kern w:val="2"/>
          <w:sz w:val="24"/>
          <w:szCs w:val="24"/>
          <w:lang w:val="es-ES_tradnl"/>
        </w:rPr>
      </w:pPr>
      <w:r w:rsidRPr="00C8125A">
        <w:rPr>
          <w:rFonts w:ascii="Arial" w:eastAsia="Times New Roman" w:hAnsi="Arial" w:cs="Arial"/>
          <w:kern w:val="2"/>
          <w:sz w:val="24"/>
          <w:szCs w:val="24"/>
          <w:lang w:val="es-ES_tradnl"/>
        </w:rPr>
        <w:t xml:space="preserve">i) Unidad de integridad y probidad interna, que estará formada por funcionarios, y a cargo de un Oficial de Cumplimiento, quien gozará de plena autonomía e independencia, pudiendo reportar directamente al Fiscal Nacional o al Director Ejecutivo Nacional, y contará con los medios y recursos necesarios para el ejercicio de sus funciones de prevención y detección de conductas contrarias a la probidad. Dicho oficial se encontrará facultado para acceder a todos los registros disponibles en la institución y requerir información al Director Ejecutivo Nacional y a Fiscales Regionales, Directores Ejecutivos Regionales, Gerentes de Divisiones y Jefes de Unidades Especializadas y de Apoyo. Además deberá identificar, gestionar y mitigar riesgos para el Ministerio Público mediante el desarrollo, implementación, supervisión y permanente actualización de un modelo de prevención de delitos; gestionar la adecuada difusión y capacitación en integridad, probidad, ética y prevención de delitos para todos los integrantes de la Institución; administrar el canal de denuncias interno a través del sistema de integridad del Ministerio Público y, respecto de las investigaciones administrativas podrá revisar las efectuadas por los funcionarios y realizar aquellas que le correspondan de conformidad con el artículo 51; establecer un sistema de registro y control en materia de incumplimientos; y generar políticas y procedimientos, además de realizar todas las demás actividades conducentes a asegurar una efectiva prevención y detección de delitos y de conductas contrarias a la probidad al interior del Ministerio Público. </w:t>
      </w:r>
    </w:p>
    <w:p w14:paraId="1606657A" w14:textId="77777777" w:rsidR="004E3A3B" w:rsidRPr="00C8125A" w:rsidRDefault="004E3A3B" w:rsidP="004E3A3B">
      <w:pPr>
        <w:spacing w:after="0" w:line="240" w:lineRule="auto"/>
        <w:ind w:firstLine="1134"/>
        <w:jc w:val="both"/>
        <w:rPr>
          <w:rFonts w:ascii="Arial" w:eastAsia="Times New Roman" w:hAnsi="Arial" w:cs="Arial"/>
          <w:kern w:val="2"/>
          <w:sz w:val="24"/>
          <w:szCs w:val="24"/>
          <w:lang w:val="es-ES_tradnl"/>
        </w:rPr>
      </w:pPr>
    </w:p>
    <w:p w14:paraId="0E6FC96C" w14:textId="77777777" w:rsidR="004E3A3B" w:rsidRPr="00C8125A" w:rsidRDefault="004E3A3B" w:rsidP="004E3A3B">
      <w:pPr>
        <w:spacing w:after="0" w:line="240" w:lineRule="auto"/>
        <w:ind w:firstLine="1134"/>
        <w:jc w:val="both"/>
        <w:rPr>
          <w:rFonts w:ascii="Arial" w:eastAsia="Times New Roman" w:hAnsi="Arial" w:cs="Arial"/>
          <w:kern w:val="2"/>
          <w:sz w:val="24"/>
          <w:szCs w:val="24"/>
          <w:lang w:val="es-ES_tradnl"/>
        </w:rPr>
      </w:pPr>
      <w:proofErr w:type="spellStart"/>
      <w:r w:rsidRPr="00C8125A">
        <w:rPr>
          <w:rFonts w:ascii="Arial" w:eastAsia="Times New Roman" w:hAnsi="Arial" w:cs="Arial"/>
          <w:kern w:val="2"/>
          <w:sz w:val="24"/>
          <w:szCs w:val="24"/>
          <w:lang w:val="es-ES_tradnl"/>
        </w:rPr>
        <w:t>ii</w:t>
      </w:r>
      <w:proofErr w:type="spellEnd"/>
      <w:r w:rsidRPr="00C8125A">
        <w:rPr>
          <w:rFonts w:ascii="Arial" w:eastAsia="Times New Roman" w:hAnsi="Arial" w:cs="Arial"/>
          <w:kern w:val="2"/>
          <w:sz w:val="24"/>
          <w:szCs w:val="24"/>
          <w:lang w:val="es-ES_tradnl"/>
        </w:rPr>
        <w:t>) Unidad de auditoría interna, que evaluará el sistema de control interno institucional y supervisará que los procesos administrativos, contables y financieros se ajusten a las leyes vigentes del sector público, aplicables a la institución.</w:t>
      </w:r>
    </w:p>
    <w:p w14:paraId="718EEE60" w14:textId="77777777" w:rsidR="004E3A3B" w:rsidRPr="00C8125A" w:rsidRDefault="004E3A3B" w:rsidP="004E3A3B">
      <w:pPr>
        <w:spacing w:after="0" w:line="240" w:lineRule="auto"/>
        <w:ind w:firstLine="2835"/>
        <w:jc w:val="both"/>
        <w:rPr>
          <w:rFonts w:ascii="Arial" w:eastAsia="Times New Roman" w:hAnsi="Arial" w:cs="Arial"/>
          <w:kern w:val="2"/>
          <w:sz w:val="24"/>
          <w:szCs w:val="24"/>
          <w:lang w:val="es-ES_tradnl"/>
        </w:rPr>
      </w:pPr>
    </w:p>
    <w:p w14:paraId="135BD748" w14:textId="77777777" w:rsidR="004E3A3B" w:rsidRPr="00754C00" w:rsidRDefault="004E3A3B" w:rsidP="004E3A3B">
      <w:pPr>
        <w:spacing w:after="0" w:line="240" w:lineRule="auto"/>
        <w:ind w:firstLine="1134"/>
        <w:jc w:val="both"/>
        <w:rPr>
          <w:rFonts w:ascii="Arial" w:eastAsia="Times New Roman" w:hAnsi="Arial" w:cs="Arial"/>
          <w:kern w:val="2"/>
          <w:sz w:val="24"/>
          <w:szCs w:val="24"/>
          <w:lang w:val="es-ES_tradnl"/>
        </w:rPr>
      </w:pPr>
      <w:r w:rsidRPr="00C8125A">
        <w:rPr>
          <w:rFonts w:ascii="Arial" w:eastAsia="Times New Roman" w:hAnsi="Arial" w:cs="Arial"/>
          <w:kern w:val="2"/>
          <w:sz w:val="24"/>
          <w:szCs w:val="24"/>
          <w:lang w:val="es-ES_tradnl"/>
        </w:rPr>
        <w:t xml:space="preserve">d) División de Personas, que tendrá por objeto la gestión del ciclo laboral de las personas en la institución, desde el reclutamiento, selección e ingreso, hasta el término de sus funciones, así como se ocupará del bienestar, la calidad de </w:t>
      </w:r>
      <w:r w:rsidRPr="00754C00">
        <w:rPr>
          <w:rFonts w:ascii="Arial" w:eastAsia="Times New Roman" w:hAnsi="Arial" w:cs="Arial"/>
          <w:kern w:val="2"/>
          <w:sz w:val="24"/>
          <w:szCs w:val="24"/>
          <w:lang w:val="es-ES_tradnl"/>
        </w:rPr>
        <w:t>vida, y el desarrollo organizacional;”.</w:t>
      </w:r>
    </w:p>
    <w:p w14:paraId="455EA91E" w14:textId="77777777" w:rsidR="004E3A3B" w:rsidRPr="00754C00" w:rsidRDefault="004E3A3B" w:rsidP="004E3A3B">
      <w:pPr>
        <w:spacing w:after="0" w:line="240" w:lineRule="auto"/>
        <w:ind w:firstLine="1134"/>
        <w:jc w:val="both"/>
        <w:rPr>
          <w:rFonts w:ascii="Arial" w:eastAsia="Times New Roman" w:hAnsi="Arial" w:cs="Arial"/>
          <w:kern w:val="2"/>
          <w:sz w:val="24"/>
          <w:szCs w:val="24"/>
          <w:lang w:val="es-ES_tradnl"/>
        </w:rPr>
      </w:pPr>
    </w:p>
    <w:p w14:paraId="5B8AB412" w14:textId="77777777" w:rsidR="004E3A3B" w:rsidRPr="00C8125A" w:rsidRDefault="004E3A3B" w:rsidP="004E3A3B">
      <w:pPr>
        <w:spacing w:after="0" w:line="240" w:lineRule="auto"/>
        <w:ind w:firstLine="1134"/>
        <w:jc w:val="both"/>
        <w:rPr>
          <w:rFonts w:ascii="Arial" w:eastAsia="Times New Roman" w:hAnsi="Arial" w:cs="Arial"/>
          <w:kern w:val="2"/>
          <w:sz w:val="24"/>
          <w:szCs w:val="24"/>
          <w:lang w:val="es-ES_tradnl"/>
        </w:rPr>
      </w:pPr>
      <w:r w:rsidRPr="00C8125A">
        <w:rPr>
          <w:rFonts w:ascii="Arial" w:eastAsia="Times New Roman" w:hAnsi="Arial" w:cs="Arial"/>
          <w:kern w:val="2"/>
          <w:sz w:val="24"/>
          <w:szCs w:val="24"/>
          <w:lang w:val="es-ES_tradnl"/>
        </w:rPr>
        <w:t xml:space="preserve">7) </w:t>
      </w:r>
      <w:proofErr w:type="spellStart"/>
      <w:r w:rsidRPr="00C8125A">
        <w:rPr>
          <w:rFonts w:ascii="Arial" w:eastAsia="Times New Roman" w:hAnsi="Arial" w:cs="Arial"/>
          <w:kern w:val="2"/>
          <w:sz w:val="24"/>
          <w:szCs w:val="24"/>
          <w:lang w:val="es-ES_tradnl"/>
        </w:rPr>
        <w:t>Introdúcense</w:t>
      </w:r>
      <w:proofErr w:type="spellEnd"/>
      <w:r w:rsidRPr="00C8125A">
        <w:rPr>
          <w:rFonts w:ascii="Arial" w:eastAsia="Times New Roman" w:hAnsi="Arial" w:cs="Arial"/>
          <w:kern w:val="2"/>
          <w:sz w:val="24"/>
          <w:szCs w:val="24"/>
          <w:lang w:val="es-ES_tradnl"/>
        </w:rPr>
        <w:t xml:space="preserve"> las siguientes enmiendas al artículo 22:</w:t>
      </w:r>
    </w:p>
    <w:p w14:paraId="732AFE03" w14:textId="77777777" w:rsidR="004E3A3B" w:rsidRPr="00C8125A" w:rsidRDefault="004E3A3B" w:rsidP="004E3A3B">
      <w:pPr>
        <w:spacing w:after="0" w:line="240" w:lineRule="auto"/>
        <w:ind w:firstLine="1134"/>
        <w:jc w:val="both"/>
        <w:rPr>
          <w:rFonts w:ascii="Arial" w:eastAsia="Times New Roman" w:hAnsi="Arial" w:cs="Arial"/>
          <w:kern w:val="2"/>
          <w:sz w:val="24"/>
          <w:szCs w:val="24"/>
          <w:lang w:val="es-ES_tradnl"/>
        </w:rPr>
      </w:pPr>
    </w:p>
    <w:p w14:paraId="535FB35F" w14:textId="77777777" w:rsidR="004E3A3B" w:rsidRPr="00C8125A" w:rsidRDefault="004E3A3B" w:rsidP="004E3A3B">
      <w:pPr>
        <w:spacing w:after="0" w:line="240" w:lineRule="auto"/>
        <w:ind w:firstLine="1134"/>
        <w:jc w:val="both"/>
        <w:rPr>
          <w:rFonts w:ascii="Arial" w:eastAsia="Times New Roman" w:hAnsi="Arial" w:cs="Arial"/>
          <w:kern w:val="2"/>
          <w:sz w:val="24"/>
          <w:szCs w:val="24"/>
          <w:lang w:val="es-ES_tradnl"/>
        </w:rPr>
      </w:pPr>
      <w:r w:rsidRPr="00C8125A">
        <w:rPr>
          <w:rFonts w:ascii="Arial" w:eastAsia="Times New Roman" w:hAnsi="Arial" w:cs="Arial"/>
          <w:kern w:val="2"/>
          <w:sz w:val="24"/>
          <w:szCs w:val="24"/>
          <w:lang w:val="es-ES_tradnl"/>
        </w:rPr>
        <w:t>a) En el inciso primero:</w:t>
      </w:r>
    </w:p>
    <w:p w14:paraId="19712E23" w14:textId="77777777" w:rsidR="004E3A3B" w:rsidRPr="00C8125A" w:rsidRDefault="004E3A3B" w:rsidP="004E3A3B">
      <w:pPr>
        <w:spacing w:after="0" w:line="240" w:lineRule="auto"/>
        <w:ind w:firstLine="1134"/>
        <w:jc w:val="both"/>
        <w:rPr>
          <w:rFonts w:ascii="Arial" w:eastAsia="Times New Roman" w:hAnsi="Arial" w:cs="Arial"/>
          <w:kern w:val="2"/>
          <w:sz w:val="24"/>
          <w:szCs w:val="24"/>
          <w:lang w:val="es-ES_tradnl"/>
        </w:rPr>
      </w:pPr>
    </w:p>
    <w:p w14:paraId="2603BA66" w14:textId="77777777" w:rsidR="004E3A3B" w:rsidRPr="00C8125A" w:rsidRDefault="004E3A3B" w:rsidP="004E3A3B">
      <w:pPr>
        <w:spacing w:after="0" w:line="240" w:lineRule="auto"/>
        <w:ind w:firstLine="1134"/>
        <w:jc w:val="both"/>
        <w:rPr>
          <w:rFonts w:ascii="Arial" w:eastAsia="Times New Roman" w:hAnsi="Arial" w:cs="Arial"/>
          <w:kern w:val="2"/>
          <w:sz w:val="24"/>
          <w:szCs w:val="24"/>
          <w:lang w:val="es-ES_tradnl"/>
        </w:rPr>
      </w:pPr>
      <w:r w:rsidRPr="00C8125A">
        <w:rPr>
          <w:rFonts w:ascii="Arial" w:eastAsia="Times New Roman" w:hAnsi="Arial" w:cs="Arial"/>
          <w:kern w:val="2"/>
          <w:sz w:val="24"/>
          <w:szCs w:val="24"/>
          <w:lang w:val="es-ES_tradnl"/>
        </w:rPr>
        <w:t xml:space="preserve">1. </w:t>
      </w:r>
      <w:proofErr w:type="spellStart"/>
      <w:r w:rsidRPr="00C8125A">
        <w:rPr>
          <w:rFonts w:ascii="Arial" w:eastAsia="Times New Roman" w:hAnsi="Arial" w:cs="Arial"/>
          <w:kern w:val="2"/>
          <w:sz w:val="24"/>
          <w:szCs w:val="24"/>
          <w:lang w:val="es-ES_tradnl"/>
        </w:rPr>
        <w:t>Intercálase</w:t>
      </w:r>
      <w:proofErr w:type="spellEnd"/>
      <w:r w:rsidRPr="00C8125A">
        <w:rPr>
          <w:rFonts w:ascii="Arial" w:eastAsia="Times New Roman" w:hAnsi="Arial" w:cs="Arial"/>
          <w:kern w:val="2"/>
          <w:sz w:val="24"/>
          <w:szCs w:val="24"/>
          <w:lang w:val="es-ES_tradnl"/>
        </w:rPr>
        <w:t xml:space="preserve"> entre la palabra “General.”, y la expresión “Estas unidades” la siguiente oración: “Tanto la función de dirección de la Unidad Especializada, como la de abogado asesor de la misma, podrá ser ejercida por un fiscal adjunto en ejercicio, debiendo en dicho caso proveerse las correspondientes suplencias en su fiscalía de origen en tanto ejerza dicha labor, y pudiendo retornar a la misma una vez cesado en el cargo.”.</w:t>
      </w:r>
    </w:p>
    <w:p w14:paraId="7812B20B" w14:textId="77777777" w:rsidR="004E3A3B" w:rsidRPr="00C8125A" w:rsidRDefault="004E3A3B" w:rsidP="004E3A3B">
      <w:pPr>
        <w:spacing w:after="0" w:line="240" w:lineRule="auto"/>
        <w:ind w:firstLine="1134"/>
        <w:jc w:val="both"/>
        <w:rPr>
          <w:rFonts w:ascii="Arial" w:eastAsia="Times New Roman" w:hAnsi="Arial" w:cs="Arial"/>
          <w:kern w:val="2"/>
          <w:sz w:val="24"/>
          <w:szCs w:val="24"/>
          <w:lang w:val="es-ES_tradnl"/>
        </w:rPr>
      </w:pPr>
    </w:p>
    <w:p w14:paraId="00454BC8" w14:textId="77777777" w:rsidR="004E3A3B" w:rsidRPr="00C8125A" w:rsidRDefault="004E3A3B" w:rsidP="004E3A3B">
      <w:pPr>
        <w:spacing w:after="0" w:line="240" w:lineRule="auto"/>
        <w:ind w:firstLine="1134"/>
        <w:jc w:val="both"/>
        <w:rPr>
          <w:rFonts w:ascii="Arial" w:eastAsia="Times New Roman" w:hAnsi="Arial" w:cs="Arial"/>
          <w:kern w:val="2"/>
          <w:sz w:val="24"/>
          <w:szCs w:val="24"/>
          <w:lang w:val="es-ES_tradnl"/>
        </w:rPr>
      </w:pPr>
      <w:r w:rsidRPr="00C8125A">
        <w:rPr>
          <w:rFonts w:ascii="Arial" w:eastAsia="Times New Roman" w:hAnsi="Arial" w:cs="Arial"/>
          <w:kern w:val="2"/>
          <w:sz w:val="24"/>
          <w:szCs w:val="24"/>
          <w:lang w:val="es-ES_tradnl"/>
        </w:rPr>
        <w:t xml:space="preserve">2. </w:t>
      </w:r>
      <w:proofErr w:type="spellStart"/>
      <w:r w:rsidRPr="00C8125A">
        <w:rPr>
          <w:rFonts w:ascii="Arial" w:eastAsia="Times New Roman" w:hAnsi="Arial" w:cs="Arial"/>
          <w:kern w:val="2"/>
          <w:sz w:val="24"/>
          <w:szCs w:val="24"/>
          <w:lang w:val="es-ES_tradnl"/>
        </w:rPr>
        <w:t>Intercálase</w:t>
      </w:r>
      <w:proofErr w:type="spellEnd"/>
      <w:r w:rsidRPr="00C8125A">
        <w:rPr>
          <w:rFonts w:ascii="Arial" w:eastAsia="Times New Roman" w:hAnsi="Arial" w:cs="Arial"/>
          <w:kern w:val="2"/>
          <w:sz w:val="24"/>
          <w:szCs w:val="24"/>
          <w:lang w:val="es-ES_tradnl"/>
        </w:rPr>
        <w:t xml:space="preserve"> entre las palabras “función” y “colaborar” la voz “principal”.</w:t>
      </w:r>
    </w:p>
    <w:p w14:paraId="7D78EDD3" w14:textId="77777777" w:rsidR="004E3A3B" w:rsidRPr="00C8125A" w:rsidRDefault="004E3A3B" w:rsidP="004E3A3B">
      <w:pPr>
        <w:spacing w:after="0" w:line="240" w:lineRule="auto"/>
        <w:ind w:firstLine="1134"/>
        <w:jc w:val="both"/>
        <w:rPr>
          <w:rFonts w:ascii="Arial" w:eastAsia="Times New Roman" w:hAnsi="Arial" w:cs="Arial"/>
          <w:kern w:val="2"/>
          <w:sz w:val="24"/>
          <w:szCs w:val="24"/>
          <w:lang w:val="es-ES_tradnl"/>
        </w:rPr>
      </w:pPr>
    </w:p>
    <w:p w14:paraId="2348C45F" w14:textId="77777777" w:rsidR="004E3A3B" w:rsidRPr="00C8125A" w:rsidRDefault="004E3A3B" w:rsidP="004E3A3B">
      <w:pPr>
        <w:spacing w:after="0" w:line="240" w:lineRule="auto"/>
        <w:ind w:firstLine="1134"/>
        <w:jc w:val="both"/>
        <w:rPr>
          <w:rFonts w:ascii="Arial" w:eastAsia="Times New Roman" w:hAnsi="Arial" w:cs="Arial"/>
          <w:kern w:val="2"/>
          <w:sz w:val="24"/>
          <w:szCs w:val="24"/>
          <w:lang w:val="es-ES_tradnl"/>
        </w:rPr>
      </w:pPr>
      <w:r w:rsidRPr="00C8125A">
        <w:rPr>
          <w:rFonts w:ascii="Arial" w:eastAsia="Times New Roman" w:hAnsi="Arial" w:cs="Arial"/>
          <w:kern w:val="2"/>
          <w:sz w:val="24"/>
          <w:szCs w:val="24"/>
          <w:lang w:val="es-ES_tradnl"/>
        </w:rPr>
        <w:t xml:space="preserve">3. </w:t>
      </w:r>
      <w:proofErr w:type="spellStart"/>
      <w:r w:rsidRPr="00C8125A">
        <w:rPr>
          <w:rFonts w:ascii="Arial" w:eastAsia="Times New Roman" w:hAnsi="Arial" w:cs="Arial"/>
          <w:kern w:val="2"/>
          <w:sz w:val="24"/>
          <w:szCs w:val="24"/>
          <w:lang w:val="es-ES_tradnl"/>
        </w:rPr>
        <w:t>Sustitúyese</w:t>
      </w:r>
      <w:proofErr w:type="spellEnd"/>
      <w:r w:rsidRPr="00C8125A">
        <w:rPr>
          <w:rFonts w:ascii="Arial" w:eastAsia="Times New Roman" w:hAnsi="Arial" w:cs="Arial"/>
          <w:kern w:val="2"/>
          <w:sz w:val="24"/>
          <w:szCs w:val="24"/>
          <w:lang w:val="es-ES_tradnl"/>
        </w:rPr>
        <w:t xml:space="preserve"> la frase “, de acuerdo con las instrucciones que al efecto aquél les dicte” por “o fenómenos criminales, entre los cuales se considerarán, especialmente, el crimen organizado, los delitos económicos, medioambientales, corrupción y lavado de activos, de acuerdo con las instrucciones que al efecto aquél les dicte.”.</w:t>
      </w:r>
    </w:p>
    <w:p w14:paraId="39A23705" w14:textId="77777777" w:rsidR="004E3A3B" w:rsidRPr="00C8125A" w:rsidRDefault="004E3A3B" w:rsidP="004E3A3B">
      <w:pPr>
        <w:spacing w:after="0" w:line="240" w:lineRule="auto"/>
        <w:ind w:firstLine="1134"/>
        <w:jc w:val="both"/>
        <w:rPr>
          <w:rFonts w:ascii="Arial" w:eastAsia="Times New Roman" w:hAnsi="Arial" w:cs="Arial"/>
          <w:kern w:val="2"/>
          <w:sz w:val="24"/>
          <w:szCs w:val="24"/>
          <w:lang w:val="es-ES_tradnl"/>
        </w:rPr>
      </w:pPr>
    </w:p>
    <w:p w14:paraId="1F2591BC" w14:textId="77777777" w:rsidR="004E3A3B" w:rsidRPr="00C8125A" w:rsidRDefault="004E3A3B" w:rsidP="004E3A3B">
      <w:pPr>
        <w:spacing w:after="0" w:line="240" w:lineRule="auto"/>
        <w:ind w:firstLine="1134"/>
        <w:jc w:val="both"/>
        <w:rPr>
          <w:rFonts w:ascii="Arial" w:eastAsia="Times New Roman" w:hAnsi="Arial" w:cs="Arial"/>
          <w:kern w:val="2"/>
          <w:sz w:val="24"/>
          <w:szCs w:val="24"/>
          <w:lang w:val="es-ES_tradnl"/>
        </w:rPr>
      </w:pPr>
      <w:r w:rsidRPr="00C8125A">
        <w:rPr>
          <w:rFonts w:ascii="Arial" w:eastAsia="Times New Roman" w:hAnsi="Arial" w:cs="Arial"/>
          <w:kern w:val="2"/>
          <w:sz w:val="24"/>
          <w:szCs w:val="24"/>
          <w:lang w:val="es-ES_tradnl"/>
        </w:rPr>
        <w:t xml:space="preserve">b) </w:t>
      </w:r>
      <w:proofErr w:type="spellStart"/>
      <w:r w:rsidRPr="00C8125A">
        <w:rPr>
          <w:rFonts w:ascii="Arial" w:eastAsia="Times New Roman" w:hAnsi="Arial" w:cs="Arial"/>
          <w:kern w:val="2"/>
          <w:sz w:val="24"/>
          <w:szCs w:val="24"/>
          <w:lang w:val="es-ES_tradnl"/>
        </w:rPr>
        <w:t>Agrégase</w:t>
      </w:r>
      <w:proofErr w:type="spellEnd"/>
      <w:r w:rsidRPr="00C8125A">
        <w:rPr>
          <w:rFonts w:ascii="Arial" w:eastAsia="Times New Roman" w:hAnsi="Arial" w:cs="Arial"/>
          <w:kern w:val="2"/>
          <w:sz w:val="24"/>
          <w:szCs w:val="24"/>
          <w:lang w:val="es-ES_tradnl"/>
        </w:rPr>
        <w:t xml:space="preserve"> el siguiente inciso segundo, nuevo, pasando el actual segundo a ser tercero:</w:t>
      </w:r>
    </w:p>
    <w:p w14:paraId="7F54A7BE" w14:textId="77777777" w:rsidR="004E3A3B" w:rsidRPr="00C8125A" w:rsidRDefault="004E3A3B" w:rsidP="004E3A3B">
      <w:pPr>
        <w:spacing w:after="0" w:line="240" w:lineRule="auto"/>
        <w:ind w:firstLine="1134"/>
        <w:jc w:val="both"/>
        <w:rPr>
          <w:rFonts w:ascii="Arial" w:eastAsia="Times New Roman" w:hAnsi="Arial" w:cs="Arial"/>
          <w:kern w:val="2"/>
          <w:sz w:val="24"/>
          <w:szCs w:val="24"/>
          <w:lang w:val="es-ES_tradnl"/>
        </w:rPr>
      </w:pPr>
    </w:p>
    <w:p w14:paraId="6DB42B0B" w14:textId="77777777" w:rsidR="004E3A3B" w:rsidRPr="00C8125A" w:rsidRDefault="004E3A3B" w:rsidP="004E3A3B">
      <w:pPr>
        <w:spacing w:after="0" w:line="240" w:lineRule="auto"/>
        <w:ind w:firstLine="1134"/>
        <w:jc w:val="both"/>
        <w:rPr>
          <w:rFonts w:ascii="Arial" w:eastAsia="Times New Roman" w:hAnsi="Arial" w:cs="Arial"/>
          <w:kern w:val="2"/>
          <w:sz w:val="24"/>
          <w:szCs w:val="24"/>
          <w:lang w:val="es-ES_tradnl"/>
        </w:rPr>
      </w:pPr>
      <w:r w:rsidRPr="00C8125A">
        <w:rPr>
          <w:rFonts w:ascii="Arial" w:eastAsia="Times New Roman" w:hAnsi="Arial" w:cs="Arial"/>
          <w:kern w:val="2"/>
          <w:sz w:val="24"/>
          <w:szCs w:val="24"/>
          <w:lang w:val="es-ES_tradnl"/>
        </w:rPr>
        <w:t>“En virtud de lo anterior, el Fiscal Nacional podrá ordenar que una o más unidades especializadas, asesoren a un fiscal regional que haya asumido una investigación de acuerdo con lo dispuesto en el artículo 19.”.</w:t>
      </w:r>
    </w:p>
    <w:p w14:paraId="33E42B20" w14:textId="77777777" w:rsidR="004E3A3B" w:rsidRPr="00C8125A" w:rsidRDefault="004E3A3B" w:rsidP="004E3A3B">
      <w:pPr>
        <w:spacing w:after="0" w:line="240" w:lineRule="auto"/>
        <w:ind w:firstLine="1134"/>
        <w:jc w:val="both"/>
        <w:rPr>
          <w:rFonts w:ascii="Arial" w:eastAsia="Times New Roman" w:hAnsi="Arial" w:cs="Arial"/>
          <w:kern w:val="2"/>
          <w:sz w:val="24"/>
          <w:szCs w:val="24"/>
          <w:lang w:val="es-ES_tradnl"/>
        </w:rPr>
      </w:pPr>
    </w:p>
    <w:p w14:paraId="53573447" w14:textId="77777777" w:rsidR="004E3A3B" w:rsidRPr="00C8125A" w:rsidRDefault="004E3A3B" w:rsidP="004E3A3B">
      <w:pPr>
        <w:spacing w:after="0" w:line="240" w:lineRule="auto"/>
        <w:ind w:firstLine="1134"/>
        <w:jc w:val="both"/>
        <w:rPr>
          <w:rFonts w:ascii="Arial" w:eastAsia="Times New Roman" w:hAnsi="Arial" w:cs="Arial"/>
          <w:kern w:val="2"/>
          <w:sz w:val="24"/>
          <w:szCs w:val="24"/>
          <w:lang w:val="es-ES_tradnl"/>
        </w:rPr>
      </w:pPr>
      <w:r w:rsidRPr="00C8125A">
        <w:rPr>
          <w:rFonts w:ascii="Arial" w:eastAsia="Times New Roman" w:hAnsi="Arial" w:cs="Arial"/>
          <w:kern w:val="2"/>
          <w:sz w:val="24"/>
          <w:szCs w:val="24"/>
          <w:lang w:val="es-ES_tradnl"/>
        </w:rPr>
        <w:t xml:space="preserve">“8) </w:t>
      </w:r>
      <w:proofErr w:type="spellStart"/>
      <w:r w:rsidRPr="00C8125A">
        <w:rPr>
          <w:rFonts w:ascii="Arial" w:eastAsia="Times New Roman" w:hAnsi="Arial" w:cs="Arial"/>
          <w:kern w:val="2"/>
          <w:sz w:val="24"/>
          <w:szCs w:val="24"/>
          <w:lang w:val="es-ES_tradnl"/>
        </w:rPr>
        <w:t>Agrégase</w:t>
      </w:r>
      <w:proofErr w:type="spellEnd"/>
      <w:r w:rsidRPr="00C8125A">
        <w:rPr>
          <w:rFonts w:ascii="Arial" w:eastAsia="Times New Roman" w:hAnsi="Arial" w:cs="Arial"/>
          <w:kern w:val="2"/>
          <w:sz w:val="24"/>
          <w:szCs w:val="24"/>
          <w:lang w:val="es-ES_tradnl"/>
        </w:rPr>
        <w:t xml:space="preserve">, en el artículo 29, el siguiente inciso final: </w:t>
      </w:r>
    </w:p>
    <w:p w14:paraId="537D76D6" w14:textId="77777777" w:rsidR="004E3A3B" w:rsidRPr="00C8125A" w:rsidRDefault="004E3A3B" w:rsidP="004E3A3B">
      <w:pPr>
        <w:spacing w:after="0" w:line="240" w:lineRule="auto"/>
        <w:ind w:firstLine="1134"/>
        <w:jc w:val="both"/>
        <w:rPr>
          <w:rFonts w:ascii="Arial" w:eastAsia="Times New Roman" w:hAnsi="Arial" w:cs="Arial"/>
          <w:kern w:val="2"/>
          <w:sz w:val="24"/>
          <w:szCs w:val="24"/>
          <w:lang w:val="es-ES_tradnl"/>
        </w:rPr>
      </w:pPr>
    </w:p>
    <w:p w14:paraId="0F44D0ED" w14:textId="77777777" w:rsidR="004E3A3B" w:rsidRPr="00C8125A" w:rsidRDefault="004E3A3B" w:rsidP="004E3A3B">
      <w:pPr>
        <w:spacing w:after="0" w:line="240" w:lineRule="auto"/>
        <w:ind w:firstLine="1134"/>
        <w:jc w:val="both"/>
        <w:rPr>
          <w:rFonts w:ascii="Arial" w:eastAsia="Times New Roman" w:hAnsi="Arial" w:cs="Arial"/>
          <w:kern w:val="2"/>
          <w:sz w:val="24"/>
          <w:szCs w:val="24"/>
          <w:lang w:val="es-ES_tradnl"/>
        </w:rPr>
      </w:pPr>
      <w:r w:rsidRPr="00C8125A">
        <w:rPr>
          <w:rFonts w:ascii="Arial" w:eastAsia="Times New Roman" w:hAnsi="Arial" w:cs="Arial"/>
          <w:kern w:val="2"/>
          <w:sz w:val="24"/>
          <w:szCs w:val="24"/>
          <w:lang w:val="es-ES_tradnl"/>
        </w:rPr>
        <w:t>“El Fiscal Nacional podrá ejercer, por una única vez, la facultad de declarar desierto el concurso de Fiscal Regional, y enviará los antecedentes a la Corte de Apelaciones respectiva, para que ésta llame a un nuevo concurso, el que deberá realizarse dentro de los mismos plazos y con las mismas formalidades que respecto de la primera, y del cual se conformará una nueva terna que incluirá candidatos diversos a los ya seleccionados.”.”</w:t>
      </w:r>
    </w:p>
    <w:p w14:paraId="5E0FDE20" w14:textId="77777777" w:rsidR="004E3A3B" w:rsidRPr="00C8125A" w:rsidRDefault="004E3A3B" w:rsidP="004E3A3B">
      <w:pPr>
        <w:spacing w:after="0" w:line="240" w:lineRule="auto"/>
        <w:ind w:firstLine="1134"/>
        <w:jc w:val="both"/>
        <w:rPr>
          <w:rFonts w:ascii="Arial" w:eastAsia="Times New Roman" w:hAnsi="Arial" w:cs="Arial"/>
          <w:kern w:val="2"/>
          <w:sz w:val="24"/>
          <w:szCs w:val="24"/>
          <w:lang w:val="es-ES_tradnl"/>
        </w:rPr>
      </w:pPr>
    </w:p>
    <w:p w14:paraId="21C95D26" w14:textId="77777777" w:rsidR="004E3A3B" w:rsidRPr="00C8125A" w:rsidRDefault="004E3A3B" w:rsidP="004E3A3B">
      <w:pPr>
        <w:spacing w:after="0" w:line="240" w:lineRule="auto"/>
        <w:ind w:firstLine="1134"/>
        <w:jc w:val="both"/>
        <w:rPr>
          <w:rFonts w:ascii="Arial" w:eastAsia="Times New Roman" w:hAnsi="Arial" w:cs="Arial"/>
          <w:kern w:val="2"/>
          <w:sz w:val="24"/>
          <w:szCs w:val="24"/>
          <w:lang w:val="es-ES_tradnl"/>
        </w:rPr>
      </w:pPr>
      <w:r w:rsidRPr="00C8125A">
        <w:rPr>
          <w:rFonts w:ascii="Arial" w:eastAsia="Times New Roman" w:hAnsi="Arial" w:cs="Arial"/>
          <w:kern w:val="2"/>
          <w:sz w:val="24"/>
          <w:szCs w:val="24"/>
          <w:lang w:val="es-ES_tradnl"/>
        </w:rPr>
        <w:t xml:space="preserve">“9) </w:t>
      </w:r>
      <w:proofErr w:type="spellStart"/>
      <w:r w:rsidRPr="00C8125A">
        <w:rPr>
          <w:rFonts w:ascii="Arial" w:eastAsia="Times New Roman" w:hAnsi="Arial" w:cs="Arial"/>
          <w:kern w:val="2"/>
          <w:sz w:val="24"/>
          <w:szCs w:val="24"/>
          <w:lang w:val="es-ES_tradnl"/>
        </w:rPr>
        <w:t>Agrégase</w:t>
      </w:r>
      <w:proofErr w:type="spellEnd"/>
      <w:r w:rsidRPr="00C8125A">
        <w:rPr>
          <w:rFonts w:ascii="Arial" w:eastAsia="Times New Roman" w:hAnsi="Arial" w:cs="Arial"/>
          <w:kern w:val="2"/>
          <w:sz w:val="24"/>
          <w:szCs w:val="24"/>
          <w:lang w:val="es-ES_tradnl"/>
        </w:rPr>
        <w:t>, en el inciso primero del artículo 30, a continuación del punto aparte, que pasa a ser punto seguido, las siguientes oraciones: “Los fiscales adjuntos titulares y los funcionarios que hubiesen sido nombrados Fiscales Regionales, una vez concluido su período, podrán volver a asumir su cargo de origen como fiscal adjunto o funcionario, siempre y cuando no sea en la misma región en donde ejercieron como Fiscal Regional. En estos casos, el Fiscal Nacional definirá la procedencia de tal designación, por resolución fundada, en mérito de sus evaluaciones de desempeño, los informes de supervisión de la persecución penal de la región en que hubiere ejercido como Fiscal Regional y las necesidades del Servicio.”.</w:t>
      </w:r>
    </w:p>
    <w:p w14:paraId="45074762" w14:textId="77777777" w:rsidR="004E3A3B" w:rsidRPr="00C8125A" w:rsidRDefault="004E3A3B" w:rsidP="004E3A3B">
      <w:pPr>
        <w:spacing w:after="0" w:line="240" w:lineRule="auto"/>
        <w:ind w:firstLine="1134"/>
        <w:jc w:val="both"/>
        <w:rPr>
          <w:rFonts w:ascii="Arial" w:eastAsia="Times New Roman" w:hAnsi="Arial" w:cs="Arial"/>
          <w:kern w:val="2"/>
          <w:sz w:val="24"/>
          <w:szCs w:val="24"/>
          <w:lang w:val="es-ES_tradnl"/>
        </w:rPr>
      </w:pPr>
    </w:p>
    <w:p w14:paraId="434A4681" w14:textId="77777777" w:rsidR="004E3A3B" w:rsidRPr="00C8125A" w:rsidRDefault="004E3A3B" w:rsidP="004E3A3B">
      <w:pPr>
        <w:spacing w:after="0" w:line="240" w:lineRule="auto"/>
        <w:ind w:firstLine="1134"/>
        <w:jc w:val="both"/>
        <w:rPr>
          <w:rFonts w:ascii="Arial" w:eastAsia="Times New Roman" w:hAnsi="Arial" w:cs="Arial"/>
          <w:kern w:val="2"/>
          <w:sz w:val="24"/>
          <w:szCs w:val="24"/>
          <w:lang w:val="es-ES_tradnl"/>
        </w:rPr>
      </w:pPr>
      <w:r w:rsidRPr="00C8125A">
        <w:rPr>
          <w:rFonts w:ascii="Arial" w:eastAsia="Times New Roman" w:hAnsi="Arial" w:cs="Arial"/>
          <w:kern w:val="2"/>
          <w:sz w:val="24"/>
          <w:szCs w:val="24"/>
          <w:lang w:val="es-ES_tradnl"/>
        </w:rPr>
        <w:t xml:space="preserve">10) </w:t>
      </w:r>
      <w:proofErr w:type="spellStart"/>
      <w:r w:rsidRPr="00C8125A">
        <w:rPr>
          <w:rFonts w:ascii="Arial" w:eastAsia="Times New Roman" w:hAnsi="Arial" w:cs="Arial"/>
          <w:kern w:val="2"/>
          <w:sz w:val="24"/>
          <w:szCs w:val="24"/>
          <w:lang w:val="es-ES_tradnl"/>
        </w:rPr>
        <w:t>Sustitúyese</w:t>
      </w:r>
      <w:proofErr w:type="spellEnd"/>
      <w:r w:rsidRPr="00C8125A">
        <w:rPr>
          <w:rFonts w:ascii="Arial" w:eastAsia="Times New Roman" w:hAnsi="Arial" w:cs="Arial"/>
          <w:kern w:val="2"/>
          <w:sz w:val="24"/>
          <w:szCs w:val="24"/>
          <w:lang w:val="es-ES_tradnl"/>
        </w:rPr>
        <w:t xml:space="preserve"> el artículo 35 por el siguiente:</w:t>
      </w:r>
    </w:p>
    <w:p w14:paraId="137F9CC8" w14:textId="77777777" w:rsidR="004E3A3B" w:rsidRPr="00C8125A" w:rsidRDefault="004E3A3B" w:rsidP="004E3A3B">
      <w:pPr>
        <w:spacing w:after="0" w:line="240" w:lineRule="auto"/>
        <w:ind w:firstLine="1134"/>
        <w:jc w:val="both"/>
        <w:rPr>
          <w:rFonts w:ascii="Arial" w:eastAsia="Times New Roman" w:hAnsi="Arial" w:cs="Arial"/>
          <w:kern w:val="2"/>
          <w:sz w:val="24"/>
          <w:szCs w:val="24"/>
          <w:lang w:val="es-ES_tradnl"/>
        </w:rPr>
      </w:pPr>
    </w:p>
    <w:p w14:paraId="21AE56EF" w14:textId="77777777" w:rsidR="004E3A3B" w:rsidRPr="00C8125A" w:rsidRDefault="004E3A3B" w:rsidP="004E3A3B">
      <w:pPr>
        <w:spacing w:after="0" w:line="240" w:lineRule="auto"/>
        <w:ind w:firstLine="1134"/>
        <w:jc w:val="both"/>
        <w:rPr>
          <w:rFonts w:ascii="Arial" w:eastAsia="Times New Roman" w:hAnsi="Arial" w:cs="Arial"/>
          <w:kern w:val="2"/>
          <w:sz w:val="24"/>
          <w:szCs w:val="24"/>
          <w:lang w:val="es-ES_tradnl"/>
        </w:rPr>
      </w:pPr>
      <w:r w:rsidRPr="00C8125A">
        <w:rPr>
          <w:rFonts w:ascii="Arial" w:eastAsia="Times New Roman" w:hAnsi="Arial" w:cs="Arial"/>
          <w:kern w:val="2"/>
          <w:sz w:val="24"/>
          <w:szCs w:val="24"/>
          <w:lang w:val="es-ES_tradnl"/>
        </w:rPr>
        <w:t>“Artículo 35.- El Fiscal Regional debe dar cumplimiento a las instrucciones generales y las medidas impartidas por el Fiscal Nacional.</w:t>
      </w:r>
    </w:p>
    <w:p w14:paraId="3849E418" w14:textId="77777777" w:rsidR="004E3A3B" w:rsidRPr="00C8125A" w:rsidRDefault="004E3A3B" w:rsidP="004E3A3B">
      <w:pPr>
        <w:spacing w:after="0" w:line="240" w:lineRule="auto"/>
        <w:ind w:firstLine="1134"/>
        <w:jc w:val="both"/>
        <w:rPr>
          <w:rFonts w:ascii="Arial" w:eastAsia="Times New Roman" w:hAnsi="Arial" w:cs="Arial"/>
          <w:kern w:val="2"/>
          <w:sz w:val="24"/>
          <w:szCs w:val="24"/>
          <w:lang w:val="es-ES_tradnl"/>
        </w:rPr>
      </w:pPr>
    </w:p>
    <w:p w14:paraId="05C03B53" w14:textId="77777777" w:rsidR="004E3A3B" w:rsidRPr="00C8125A" w:rsidRDefault="004E3A3B" w:rsidP="004E3A3B">
      <w:pPr>
        <w:spacing w:after="0" w:line="240" w:lineRule="auto"/>
        <w:ind w:firstLine="1134"/>
        <w:jc w:val="both"/>
        <w:rPr>
          <w:rFonts w:ascii="Arial" w:eastAsia="Times New Roman" w:hAnsi="Arial" w:cs="Arial"/>
          <w:kern w:val="2"/>
          <w:sz w:val="24"/>
          <w:szCs w:val="24"/>
          <w:lang w:val="es-ES_tradnl"/>
        </w:rPr>
      </w:pPr>
      <w:r w:rsidRPr="00C8125A">
        <w:rPr>
          <w:rFonts w:ascii="Arial" w:eastAsia="Times New Roman" w:hAnsi="Arial" w:cs="Arial"/>
          <w:kern w:val="2"/>
          <w:sz w:val="24"/>
          <w:szCs w:val="24"/>
          <w:lang w:val="es-ES_tradnl"/>
        </w:rPr>
        <w:t>Si las instrucciones o medidas incidieren en el ejercicio de sus facultades de dirigir la investigación o en el ejercicio de la acción penal pública, el Fiscal regional podrá objetarlas por razones fundadas. En caso de medidas relativas a actuaciones procesales impostergables, se estará a lo dispuesto en la letra a) del artículo 17.</w:t>
      </w:r>
    </w:p>
    <w:p w14:paraId="3AB08105" w14:textId="77777777" w:rsidR="004E3A3B" w:rsidRPr="00C8125A" w:rsidRDefault="004E3A3B" w:rsidP="004E3A3B">
      <w:pPr>
        <w:spacing w:after="0" w:line="240" w:lineRule="auto"/>
        <w:ind w:firstLine="1134"/>
        <w:jc w:val="both"/>
        <w:rPr>
          <w:rFonts w:ascii="Arial" w:eastAsia="Times New Roman" w:hAnsi="Arial" w:cs="Arial"/>
          <w:kern w:val="2"/>
          <w:sz w:val="24"/>
          <w:szCs w:val="24"/>
          <w:lang w:val="es-ES_tradnl"/>
        </w:rPr>
      </w:pPr>
    </w:p>
    <w:p w14:paraId="20527A8E" w14:textId="77777777" w:rsidR="004E3A3B" w:rsidRPr="00C8125A" w:rsidRDefault="004E3A3B" w:rsidP="004E3A3B">
      <w:pPr>
        <w:spacing w:after="0" w:line="240" w:lineRule="auto"/>
        <w:ind w:firstLine="1134"/>
        <w:jc w:val="both"/>
        <w:rPr>
          <w:rFonts w:ascii="Arial" w:eastAsia="Times New Roman" w:hAnsi="Arial" w:cs="Arial"/>
          <w:kern w:val="2"/>
          <w:sz w:val="24"/>
          <w:szCs w:val="24"/>
          <w:lang w:val="es-ES_tradnl"/>
        </w:rPr>
      </w:pPr>
      <w:r w:rsidRPr="00C8125A">
        <w:rPr>
          <w:rFonts w:ascii="Arial" w:eastAsia="Times New Roman" w:hAnsi="Arial" w:cs="Arial"/>
          <w:kern w:val="2"/>
          <w:sz w:val="24"/>
          <w:szCs w:val="24"/>
          <w:lang w:val="es-ES_tradnl"/>
        </w:rPr>
        <w:t>Si la instrucción objetada incidiere en actuaciones procesales que no se pudieren dilatar, el Fiscal Regional deberá realizarlas de acuerdo con la instrucción mientras la objeción no sea resuelta.</w:t>
      </w:r>
    </w:p>
    <w:p w14:paraId="173455FB" w14:textId="77777777" w:rsidR="004E3A3B" w:rsidRPr="00C8125A" w:rsidRDefault="004E3A3B" w:rsidP="004E3A3B">
      <w:pPr>
        <w:spacing w:after="0" w:line="240" w:lineRule="auto"/>
        <w:ind w:firstLine="1134"/>
        <w:jc w:val="both"/>
        <w:rPr>
          <w:rFonts w:ascii="Arial" w:eastAsia="Times New Roman" w:hAnsi="Arial" w:cs="Arial"/>
          <w:kern w:val="2"/>
          <w:sz w:val="24"/>
          <w:szCs w:val="24"/>
          <w:lang w:val="es-ES_tradnl"/>
        </w:rPr>
      </w:pPr>
    </w:p>
    <w:p w14:paraId="4DD34118" w14:textId="77777777" w:rsidR="004E3A3B" w:rsidRPr="00C8125A" w:rsidRDefault="004E3A3B" w:rsidP="004E3A3B">
      <w:pPr>
        <w:spacing w:after="0" w:line="240" w:lineRule="auto"/>
        <w:ind w:firstLine="1134"/>
        <w:jc w:val="both"/>
        <w:rPr>
          <w:rFonts w:ascii="Arial" w:eastAsia="Times New Roman" w:hAnsi="Arial" w:cs="Arial"/>
          <w:kern w:val="2"/>
          <w:sz w:val="24"/>
          <w:szCs w:val="24"/>
          <w:lang w:val="es-ES_tradnl"/>
        </w:rPr>
      </w:pPr>
      <w:r w:rsidRPr="00C8125A">
        <w:rPr>
          <w:rFonts w:ascii="Arial" w:eastAsia="Times New Roman" w:hAnsi="Arial" w:cs="Arial"/>
          <w:kern w:val="2"/>
          <w:sz w:val="24"/>
          <w:szCs w:val="24"/>
          <w:lang w:val="es-ES_tradnl"/>
        </w:rPr>
        <w:t>Si el Fiscal Nacional acogiere la objeción, deberá modificar la instrucción o medida. Respecto de una instrucción general, su modificación tendrá efectos generales para el conjunto del Ministerio Público.</w:t>
      </w:r>
    </w:p>
    <w:p w14:paraId="3C75176D" w14:textId="77777777" w:rsidR="004E3A3B" w:rsidRPr="00C8125A" w:rsidRDefault="004E3A3B" w:rsidP="004E3A3B">
      <w:pPr>
        <w:spacing w:after="0" w:line="240" w:lineRule="auto"/>
        <w:ind w:firstLine="1134"/>
        <w:jc w:val="both"/>
        <w:rPr>
          <w:rFonts w:ascii="Arial" w:eastAsia="Times New Roman" w:hAnsi="Arial" w:cs="Arial"/>
          <w:kern w:val="2"/>
          <w:sz w:val="24"/>
          <w:szCs w:val="24"/>
          <w:lang w:val="es-ES_tradnl"/>
        </w:rPr>
      </w:pPr>
    </w:p>
    <w:p w14:paraId="7310850A" w14:textId="77777777" w:rsidR="004E3A3B" w:rsidRPr="00C8125A" w:rsidRDefault="004E3A3B" w:rsidP="004E3A3B">
      <w:pPr>
        <w:spacing w:after="0" w:line="240" w:lineRule="auto"/>
        <w:ind w:firstLine="1134"/>
        <w:jc w:val="both"/>
        <w:rPr>
          <w:rFonts w:ascii="Arial" w:eastAsia="Times New Roman" w:hAnsi="Arial" w:cs="Arial"/>
          <w:kern w:val="2"/>
          <w:sz w:val="24"/>
          <w:szCs w:val="24"/>
          <w:lang w:val="es-ES_tradnl"/>
        </w:rPr>
      </w:pPr>
      <w:r w:rsidRPr="00C8125A">
        <w:rPr>
          <w:rFonts w:ascii="Arial" w:eastAsia="Times New Roman" w:hAnsi="Arial" w:cs="Arial"/>
          <w:kern w:val="2"/>
          <w:sz w:val="24"/>
          <w:szCs w:val="24"/>
          <w:lang w:val="es-ES_tradnl"/>
        </w:rPr>
        <w:t>En caso contrario, el Fiscal Nacional asumirá la plena responsabilidad, debiendo el Fiscal Regional dar cumplimiento a lo resuelto sin más trámite.”.</w:t>
      </w:r>
    </w:p>
    <w:p w14:paraId="5BCCC5AB" w14:textId="77777777" w:rsidR="004E3A3B" w:rsidRPr="00C8125A" w:rsidRDefault="004E3A3B" w:rsidP="004E3A3B">
      <w:pPr>
        <w:spacing w:after="0" w:line="240" w:lineRule="auto"/>
        <w:ind w:firstLine="1134"/>
        <w:jc w:val="both"/>
        <w:rPr>
          <w:rFonts w:ascii="Arial" w:eastAsia="Times New Roman" w:hAnsi="Arial" w:cs="Arial"/>
          <w:kern w:val="2"/>
          <w:sz w:val="24"/>
          <w:szCs w:val="24"/>
          <w:lang w:val="es-ES_tradnl"/>
        </w:rPr>
      </w:pPr>
    </w:p>
    <w:p w14:paraId="59C826D5" w14:textId="77777777" w:rsidR="004E3A3B" w:rsidRPr="00C8125A" w:rsidRDefault="004E3A3B" w:rsidP="004E3A3B">
      <w:pPr>
        <w:spacing w:after="0" w:line="240" w:lineRule="auto"/>
        <w:ind w:firstLine="1134"/>
        <w:jc w:val="both"/>
        <w:rPr>
          <w:rFonts w:ascii="Arial" w:eastAsia="Times New Roman" w:hAnsi="Arial" w:cs="Arial"/>
          <w:kern w:val="2"/>
          <w:sz w:val="24"/>
          <w:szCs w:val="24"/>
          <w:lang w:val="es-ES_tradnl"/>
        </w:rPr>
      </w:pPr>
      <w:r w:rsidRPr="00C8125A">
        <w:rPr>
          <w:rFonts w:ascii="Arial" w:eastAsia="Times New Roman" w:hAnsi="Arial" w:cs="Arial"/>
          <w:kern w:val="2"/>
          <w:sz w:val="24"/>
          <w:szCs w:val="24"/>
          <w:lang w:val="es-ES_tradnl"/>
        </w:rPr>
        <w:t>“11) En el artículo 51:</w:t>
      </w:r>
    </w:p>
    <w:p w14:paraId="6E86A0ED" w14:textId="77777777" w:rsidR="004E3A3B" w:rsidRPr="00C8125A" w:rsidRDefault="004E3A3B" w:rsidP="004E3A3B">
      <w:pPr>
        <w:spacing w:after="0" w:line="240" w:lineRule="auto"/>
        <w:ind w:firstLine="1134"/>
        <w:jc w:val="both"/>
        <w:rPr>
          <w:rFonts w:ascii="Arial" w:eastAsia="Times New Roman" w:hAnsi="Arial" w:cs="Arial"/>
          <w:kern w:val="2"/>
          <w:sz w:val="24"/>
          <w:szCs w:val="24"/>
          <w:lang w:val="es-ES_tradnl"/>
        </w:rPr>
      </w:pPr>
    </w:p>
    <w:p w14:paraId="3DD8A559" w14:textId="77777777" w:rsidR="004E3A3B" w:rsidRPr="00C8125A" w:rsidRDefault="004E3A3B" w:rsidP="004E3A3B">
      <w:pPr>
        <w:spacing w:after="0" w:line="240" w:lineRule="auto"/>
        <w:ind w:firstLine="1134"/>
        <w:jc w:val="both"/>
        <w:rPr>
          <w:rFonts w:ascii="Arial" w:eastAsia="Times New Roman" w:hAnsi="Arial" w:cs="Arial"/>
          <w:kern w:val="2"/>
          <w:sz w:val="24"/>
          <w:szCs w:val="24"/>
          <w:lang w:val="es-ES_tradnl"/>
        </w:rPr>
      </w:pPr>
      <w:r w:rsidRPr="00C8125A">
        <w:rPr>
          <w:rFonts w:ascii="Arial" w:eastAsia="Times New Roman" w:hAnsi="Arial" w:cs="Arial"/>
          <w:kern w:val="2"/>
          <w:sz w:val="24"/>
          <w:szCs w:val="24"/>
          <w:lang w:val="es-ES_tradnl"/>
        </w:rPr>
        <w:t xml:space="preserve">a) </w:t>
      </w:r>
      <w:proofErr w:type="spellStart"/>
      <w:r w:rsidRPr="00C8125A">
        <w:rPr>
          <w:rFonts w:ascii="Arial" w:eastAsia="Times New Roman" w:hAnsi="Arial" w:cs="Arial"/>
          <w:kern w:val="2"/>
          <w:sz w:val="24"/>
          <w:szCs w:val="24"/>
          <w:lang w:val="es-ES_tradnl"/>
        </w:rPr>
        <w:t>Agrégase</w:t>
      </w:r>
      <w:proofErr w:type="spellEnd"/>
      <w:r w:rsidRPr="00C8125A">
        <w:rPr>
          <w:rFonts w:ascii="Arial" w:eastAsia="Times New Roman" w:hAnsi="Arial" w:cs="Arial"/>
          <w:kern w:val="2"/>
          <w:sz w:val="24"/>
          <w:szCs w:val="24"/>
          <w:lang w:val="es-ES_tradnl"/>
        </w:rPr>
        <w:t xml:space="preserve"> un inciso segundo, nuevo, pasando el segundo a ser tercero y así sucesivamente, de siguiente tenor:</w:t>
      </w:r>
    </w:p>
    <w:p w14:paraId="3B4C2DE9" w14:textId="77777777" w:rsidR="004E3A3B" w:rsidRPr="00C8125A" w:rsidRDefault="004E3A3B" w:rsidP="004E3A3B">
      <w:pPr>
        <w:spacing w:after="0" w:line="240" w:lineRule="auto"/>
        <w:ind w:firstLine="1134"/>
        <w:jc w:val="both"/>
        <w:rPr>
          <w:rFonts w:ascii="Arial" w:eastAsia="Times New Roman" w:hAnsi="Arial" w:cs="Arial"/>
          <w:kern w:val="2"/>
          <w:sz w:val="24"/>
          <w:szCs w:val="24"/>
          <w:lang w:val="es-ES_tradnl"/>
        </w:rPr>
      </w:pPr>
    </w:p>
    <w:p w14:paraId="748A10AB" w14:textId="77777777" w:rsidR="004E3A3B" w:rsidRPr="00C8125A" w:rsidRDefault="004E3A3B" w:rsidP="004E3A3B">
      <w:pPr>
        <w:spacing w:after="0" w:line="240" w:lineRule="auto"/>
        <w:ind w:firstLine="1134"/>
        <w:jc w:val="both"/>
        <w:rPr>
          <w:rFonts w:ascii="Arial" w:eastAsia="Times New Roman" w:hAnsi="Arial" w:cs="Arial"/>
          <w:kern w:val="2"/>
          <w:sz w:val="24"/>
          <w:szCs w:val="24"/>
          <w:lang w:val="es-ES_tradnl"/>
        </w:rPr>
      </w:pPr>
      <w:r w:rsidRPr="00C8125A">
        <w:rPr>
          <w:rFonts w:ascii="Arial" w:eastAsia="Times New Roman" w:hAnsi="Arial" w:cs="Arial"/>
          <w:kern w:val="2"/>
          <w:sz w:val="24"/>
          <w:szCs w:val="24"/>
          <w:lang w:val="es-ES_tradnl"/>
        </w:rPr>
        <w:t>“Excepcionalmente, cuando la gravedad o complejidad de los hechos lo hicieren necesario, el Fiscal Nacional podrá, de oficio o a petición del fiscal regional correspondiente, disponer que la investigación sea continuada por un funcionario de la Unidad de Integridad y Probidad Interna. Un reglamento interno detallará los criterios para determinar qué hechos son graves y complejos. Asimismo, establecerá el deber de los fiscales regionales de informar al Fiscal Nacional cuando se presenten tales circunstancias en una determinada investigación.”.</w:t>
      </w:r>
    </w:p>
    <w:p w14:paraId="6FAE65D5" w14:textId="77777777" w:rsidR="004E3A3B" w:rsidRPr="00C8125A" w:rsidRDefault="004E3A3B" w:rsidP="004E3A3B">
      <w:pPr>
        <w:spacing w:after="0" w:line="240" w:lineRule="auto"/>
        <w:ind w:firstLine="1134"/>
        <w:jc w:val="both"/>
        <w:rPr>
          <w:rFonts w:ascii="Arial" w:eastAsia="Times New Roman" w:hAnsi="Arial" w:cs="Arial"/>
          <w:kern w:val="2"/>
          <w:sz w:val="24"/>
          <w:szCs w:val="24"/>
          <w:lang w:val="es-ES_tradnl"/>
        </w:rPr>
      </w:pPr>
    </w:p>
    <w:p w14:paraId="10858402" w14:textId="77777777" w:rsidR="004E3A3B" w:rsidRPr="00C8125A" w:rsidRDefault="004E3A3B" w:rsidP="004E3A3B">
      <w:pPr>
        <w:spacing w:after="0" w:line="240" w:lineRule="auto"/>
        <w:ind w:firstLine="1134"/>
        <w:jc w:val="both"/>
        <w:rPr>
          <w:rFonts w:ascii="Arial" w:eastAsia="Times New Roman" w:hAnsi="Arial" w:cs="Arial"/>
          <w:kern w:val="2"/>
          <w:sz w:val="24"/>
          <w:szCs w:val="24"/>
          <w:lang w:val="es-ES_tradnl"/>
        </w:rPr>
      </w:pPr>
      <w:r w:rsidRPr="00C8125A">
        <w:rPr>
          <w:rFonts w:ascii="Arial" w:eastAsia="Times New Roman" w:hAnsi="Arial" w:cs="Arial"/>
          <w:kern w:val="2"/>
          <w:sz w:val="24"/>
          <w:szCs w:val="24"/>
          <w:lang w:val="es-ES_tradnl"/>
        </w:rPr>
        <w:t xml:space="preserve">b) </w:t>
      </w:r>
      <w:proofErr w:type="spellStart"/>
      <w:r w:rsidRPr="00C8125A">
        <w:rPr>
          <w:rFonts w:ascii="Arial" w:eastAsia="Times New Roman" w:hAnsi="Arial" w:cs="Arial"/>
          <w:kern w:val="2"/>
          <w:sz w:val="24"/>
          <w:szCs w:val="24"/>
          <w:lang w:val="es-ES_tradnl"/>
        </w:rPr>
        <w:t>Sustitúyense</w:t>
      </w:r>
      <w:proofErr w:type="spellEnd"/>
      <w:r w:rsidRPr="00C8125A">
        <w:rPr>
          <w:rFonts w:ascii="Arial" w:eastAsia="Times New Roman" w:hAnsi="Arial" w:cs="Arial"/>
          <w:kern w:val="2"/>
          <w:sz w:val="24"/>
          <w:szCs w:val="24"/>
          <w:lang w:val="es-ES_tradnl"/>
        </w:rPr>
        <w:t>, en el inciso tercero, los números “cinco”, “dos” y “tres” por los números “quince”, “cinco” y “diez”, respectivamente.”.</w:t>
      </w:r>
    </w:p>
    <w:p w14:paraId="6D25FC4B" w14:textId="77777777" w:rsidR="004E3A3B" w:rsidRPr="00C8125A" w:rsidRDefault="004E3A3B" w:rsidP="004E3A3B">
      <w:pPr>
        <w:spacing w:after="0" w:line="240" w:lineRule="auto"/>
        <w:ind w:firstLine="1134"/>
        <w:jc w:val="both"/>
        <w:rPr>
          <w:rFonts w:ascii="Arial" w:eastAsia="Times New Roman" w:hAnsi="Arial" w:cs="Arial"/>
          <w:kern w:val="2"/>
          <w:sz w:val="24"/>
          <w:szCs w:val="24"/>
          <w:lang w:val="es-ES_tradnl"/>
        </w:rPr>
      </w:pPr>
    </w:p>
    <w:p w14:paraId="654CB298" w14:textId="77777777" w:rsidR="004E3A3B" w:rsidRPr="00C8125A" w:rsidRDefault="004E3A3B" w:rsidP="004E3A3B">
      <w:pPr>
        <w:spacing w:after="0" w:line="240" w:lineRule="auto"/>
        <w:ind w:firstLine="1134"/>
        <w:jc w:val="both"/>
        <w:rPr>
          <w:rFonts w:ascii="Arial" w:eastAsia="Times New Roman" w:hAnsi="Arial" w:cs="Arial"/>
          <w:kern w:val="2"/>
          <w:sz w:val="24"/>
          <w:szCs w:val="24"/>
          <w:lang w:val="es-ES_tradnl"/>
        </w:rPr>
      </w:pPr>
      <w:r w:rsidRPr="00C8125A">
        <w:rPr>
          <w:rFonts w:ascii="Arial" w:eastAsia="Times New Roman" w:hAnsi="Arial" w:cs="Arial"/>
          <w:kern w:val="2"/>
          <w:sz w:val="24"/>
          <w:szCs w:val="24"/>
          <w:lang w:val="es-ES_tradnl"/>
        </w:rPr>
        <w:t xml:space="preserve">12) </w:t>
      </w:r>
      <w:proofErr w:type="spellStart"/>
      <w:r w:rsidRPr="00C8125A">
        <w:rPr>
          <w:rFonts w:ascii="Arial" w:eastAsia="Times New Roman" w:hAnsi="Arial" w:cs="Arial"/>
          <w:kern w:val="2"/>
          <w:sz w:val="24"/>
          <w:szCs w:val="24"/>
          <w:lang w:val="es-ES_tradnl"/>
        </w:rPr>
        <w:t>Sustitúyese</w:t>
      </w:r>
      <w:proofErr w:type="spellEnd"/>
      <w:r w:rsidRPr="00C8125A">
        <w:rPr>
          <w:rFonts w:ascii="Arial" w:eastAsia="Times New Roman" w:hAnsi="Arial" w:cs="Arial"/>
          <w:kern w:val="2"/>
          <w:sz w:val="24"/>
          <w:szCs w:val="24"/>
          <w:lang w:val="es-ES_tradnl"/>
        </w:rPr>
        <w:t xml:space="preserve"> el artículo 52 por el siguiente:</w:t>
      </w:r>
    </w:p>
    <w:p w14:paraId="4A6C5A0B" w14:textId="77777777" w:rsidR="004E3A3B" w:rsidRPr="00C8125A" w:rsidRDefault="004E3A3B" w:rsidP="004E3A3B">
      <w:pPr>
        <w:spacing w:after="0" w:line="240" w:lineRule="auto"/>
        <w:ind w:firstLine="2835"/>
        <w:jc w:val="both"/>
        <w:rPr>
          <w:rFonts w:ascii="Arial" w:eastAsia="Times New Roman" w:hAnsi="Arial" w:cs="Arial"/>
          <w:kern w:val="2"/>
          <w:sz w:val="24"/>
          <w:szCs w:val="24"/>
          <w:lang w:val="es-ES_tradnl"/>
        </w:rPr>
      </w:pPr>
    </w:p>
    <w:p w14:paraId="39C73642" w14:textId="77777777" w:rsidR="004E3A3B" w:rsidRPr="00C8125A" w:rsidRDefault="004E3A3B" w:rsidP="004E3A3B">
      <w:pPr>
        <w:spacing w:after="0" w:line="240" w:lineRule="auto"/>
        <w:ind w:firstLine="1134"/>
        <w:jc w:val="both"/>
        <w:rPr>
          <w:rFonts w:ascii="Arial" w:eastAsia="Times New Roman" w:hAnsi="Arial" w:cs="Arial"/>
          <w:kern w:val="2"/>
          <w:sz w:val="24"/>
          <w:szCs w:val="24"/>
          <w:lang w:val="es-ES_tradnl"/>
        </w:rPr>
      </w:pPr>
      <w:r w:rsidRPr="00C8125A">
        <w:rPr>
          <w:rFonts w:ascii="Arial" w:eastAsia="Times New Roman" w:hAnsi="Arial" w:cs="Arial"/>
          <w:kern w:val="2"/>
          <w:sz w:val="24"/>
          <w:szCs w:val="24"/>
          <w:lang w:val="es-ES_tradnl"/>
        </w:rPr>
        <w:t xml:space="preserve">“Artículo 52. Si el inculpado de alguna infracción a sus deberes fuere un Fiscal Regional, corresponderá al Fiscal Nacional aplicar el procedimiento establecido en el artículo anterior, </w:t>
      </w:r>
      <w:r w:rsidRPr="00754C00">
        <w:rPr>
          <w:rFonts w:ascii="Arial" w:eastAsia="Times New Roman" w:hAnsi="Arial" w:cs="Arial"/>
          <w:kern w:val="2"/>
          <w:sz w:val="24"/>
          <w:szCs w:val="24"/>
          <w:lang w:val="es-ES_tradnl"/>
        </w:rPr>
        <w:t>nombrando</w:t>
      </w:r>
      <w:r w:rsidRPr="00C8125A">
        <w:rPr>
          <w:rFonts w:ascii="Arial" w:eastAsia="Times New Roman" w:hAnsi="Arial" w:cs="Arial"/>
          <w:kern w:val="2"/>
          <w:sz w:val="24"/>
          <w:szCs w:val="24"/>
          <w:lang w:val="es-ES_tradnl"/>
        </w:rPr>
        <w:t xml:space="preserve"> como investigador a otro Fiscal Regional o al jefe de la División de Probidad e integridad y Auditoría Interna, con excepción de lo dispuesto en el inciso sexto.”.</w:t>
      </w:r>
    </w:p>
    <w:p w14:paraId="2A7948C9" w14:textId="77777777" w:rsidR="004E3A3B" w:rsidRPr="00C8125A" w:rsidRDefault="004E3A3B" w:rsidP="004E3A3B">
      <w:pPr>
        <w:spacing w:after="0" w:line="240" w:lineRule="auto"/>
        <w:ind w:firstLine="1134"/>
        <w:jc w:val="both"/>
        <w:rPr>
          <w:rFonts w:ascii="Arial" w:eastAsia="Times New Roman" w:hAnsi="Arial" w:cs="Arial"/>
          <w:kern w:val="2"/>
          <w:sz w:val="24"/>
          <w:szCs w:val="24"/>
          <w:lang w:val="es-ES_tradnl"/>
        </w:rPr>
      </w:pPr>
    </w:p>
    <w:p w14:paraId="09EA1373" w14:textId="77777777" w:rsidR="004E3A3B" w:rsidRPr="00C8125A" w:rsidRDefault="004E3A3B" w:rsidP="004E3A3B">
      <w:pPr>
        <w:spacing w:after="0" w:line="240" w:lineRule="auto"/>
        <w:ind w:firstLine="1134"/>
        <w:jc w:val="both"/>
        <w:rPr>
          <w:rFonts w:ascii="Arial" w:eastAsia="Times New Roman" w:hAnsi="Arial" w:cs="Arial"/>
          <w:kern w:val="2"/>
          <w:sz w:val="24"/>
          <w:szCs w:val="24"/>
          <w:lang w:val="es-ES_tradnl"/>
        </w:rPr>
      </w:pPr>
      <w:r w:rsidRPr="00C8125A">
        <w:rPr>
          <w:rFonts w:ascii="Arial" w:eastAsia="Times New Roman" w:hAnsi="Arial" w:cs="Arial"/>
          <w:kern w:val="2"/>
          <w:sz w:val="24"/>
          <w:szCs w:val="24"/>
          <w:lang w:val="es-ES_tradnl"/>
        </w:rPr>
        <w:t xml:space="preserve">13) </w:t>
      </w:r>
      <w:proofErr w:type="spellStart"/>
      <w:r w:rsidRPr="00C8125A">
        <w:rPr>
          <w:rFonts w:ascii="Arial" w:eastAsia="Times New Roman" w:hAnsi="Arial" w:cs="Arial"/>
          <w:kern w:val="2"/>
          <w:sz w:val="24"/>
          <w:szCs w:val="24"/>
          <w:lang w:val="es-ES_tradnl"/>
        </w:rPr>
        <w:t>Increméntase</w:t>
      </w:r>
      <w:proofErr w:type="spellEnd"/>
      <w:r w:rsidRPr="00C8125A">
        <w:rPr>
          <w:rFonts w:ascii="Arial" w:eastAsia="Times New Roman" w:hAnsi="Arial" w:cs="Arial"/>
          <w:kern w:val="2"/>
          <w:sz w:val="24"/>
          <w:szCs w:val="24"/>
          <w:lang w:val="es-ES_tradnl"/>
        </w:rPr>
        <w:t xml:space="preserve"> la planta contenida en el artículo 72 en los números de cargos y con la gradualidad que a continuación se indica:</w:t>
      </w:r>
    </w:p>
    <w:p w14:paraId="73F8E0BD" w14:textId="77777777" w:rsidR="004E3A3B" w:rsidRPr="00C8125A" w:rsidRDefault="004E3A3B" w:rsidP="004E3A3B">
      <w:pPr>
        <w:spacing w:after="0" w:line="240" w:lineRule="auto"/>
        <w:ind w:firstLine="2835"/>
        <w:jc w:val="both"/>
        <w:rPr>
          <w:rFonts w:ascii="Arial" w:eastAsia="Times New Roman" w:hAnsi="Arial" w:cs="Arial"/>
          <w:kern w:val="2"/>
          <w:sz w:val="24"/>
          <w:szCs w:val="24"/>
          <w:lang w:val="es-ES_tradnl"/>
        </w:rPr>
      </w:pPr>
    </w:p>
    <w:p w14:paraId="2DD2BB2E" w14:textId="77777777" w:rsidR="004E3A3B" w:rsidRPr="00C8125A" w:rsidRDefault="004E3A3B" w:rsidP="004E3A3B">
      <w:pPr>
        <w:spacing w:after="0" w:line="240" w:lineRule="auto"/>
        <w:jc w:val="center"/>
        <w:rPr>
          <w:rFonts w:ascii="Arial" w:eastAsia="Times New Roman" w:hAnsi="Arial" w:cs="Arial"/>
          <w:kern w:val="2"/>
          <w:sz w:val="24"/>
          <w:szCs w:val="24"/>
          <w:lang w:val="es-ES_tradnl"/>
        </w:rPr>
      </w:pPr>
      <w:r w:rsidRPr="00C8125A">
        <w:rPr>
          <w:rFonts w:ascii="Times New Roman" w:eastAsia="Times New Roman" w:hAnsi="Times New Roman" w:cs="Times New Roman"/>
          <w:noProof/>
          <w:sz w:val="20"/>
          <w:szCs w:val="20"/>
          <w:lang w:val="es-ES" w:eastAsia="es-ES"/>
        </w:rPr>
        <w:drawing>
          <wp:inline distT="0" distB="0" distL="0" distR="0" wp14:anchorId="1A859EC6" wp14:editId="1328C110">
            <wp:extent cx="5260975" cy="3705225"/>
            <wp:effectExtent l="0" t="0" r="0"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60975" cy="3705225"/>
                    </a:xfrm>
                    <a:prstGeom prst="rect">
                      <a:avLst/>
                    </a:prstGeom>
                    <a:noFill/>
                    <a:ln>
                      <a:noFill/>
                    </a:ln>
                  </pic:spPr>
                </pic:pic>
              </a:graphicData>
            </a:graphic>
          </wp:inline>
        </w:drawing>
      </w:r>
    </w:p>
    <w:p w14:paraId="0863ABC1" w14:textId="77777777" w:rsidR="004E3A3B" w:rsidRPr="00C8125A" w:rsidRDefault="004E3A3B" w:rsidP="004E3A3B">
      <w:pPr>
        <w:spacing w:after="0" w:line="240" w:lineRule="auto"/>
        <w:jc w:val="both"/>
        <w:rPr>
          <w:rFonts w:ascii="Arial" w:eastAsia="Times New Roman" w:hAnsi="Arial" w:cs="Arial"/>
          <w:kern w:val="2"/>
          <w:sz w:val="24"/>
          <w:szCs w:val="24"/>
          <w:lang w:val="es-ES_tradnl"/>
        </w:rPr>
      </w:pPr>
    </w:p>
    <w:p w14:paraId="72C0CEFF" w14:textId="77777777" w:rsidR="004E3A3B" w:rsidRPr="00C8125A" w:rsidRDefault="004E3A3B" w:rsidP="004E3A3B">
      <w:pPr>
        <w:spacing w:after="0" w:line="240" w:lineRule="auto"/>
        <w:ind w:firstLine="1134"/>
        <w:jc w:val="both"/>
        <w:rPr>
          <w:rFonts w:ascii="Arial" w:eastAsia="Times New Roman" w:hAnsi="Arial" w:cs="Arial"/>
          <w:kern w:val="2"/>
          <w:sz w:val="24"/>
          <w:szCs w:val="24"/>
          <w:lang w:val="es-ES_tradnl"/>
        </w:rPr>
      </w:pPr>
      <w:r w:rsidRPr="00C8125A">
        <w:rPr>
          <w:rFonts w:ascii="Arial" w:eastAsia="Times New Roman" w:hAnsi="Arial" w:cs="Arial"/>
          <w:kern w:val="2"/>
          <w:sz w:val="24"/>
          <w:szCs w:val="24"/>
          <w:lang w:val="es-ES_tradnl"/>
        </w:rPr>
        <w:t xml:space="preserve">14) </w:t>
      </w:r>
      <w:proofErr w:type="spellStart"/>
      <w:r w:rsidRPr="00C8125A">
        <w:rPr>
          <w:rFonts w:ascii="Arial" w:eastAsia="Times New Roman" w:hAnsi="Arial" w:cs="Arial"/>
          <w:kern w:val="2"/>
          <w:sz w:val="24"/>
          <w:szCs w:val="24"/>
          <w:lang w:val="es-ES_tradnl"/>
        </w:rPr>
        <w:t>Agrégase</w:t>
      </w:r>
      <w:proofErr w:type="spellEnd"/>
      <w:r w:rsidRPr="00C8125A">
        <w:rPr>
          <w:rFonts w:ascii="Arial" w:eastAsia="Times New Roman" w:hAnsi="Arial" w:cs="Arial"/>
          <w:kern w:val="2"/>
          <w:sz w:val="24"/>
          <w:szCs w:val="24"/>
          <w:lang w:val="es-ES_tradnl"/>
        </w:rPr>
        <w:t xml:space="preserve">, en el artículo 72, el siguiente inciso final: </w:t>
      </w:r>
    </w:p>
    <w:p w14:paraId="69D1FC34" w14:textId="77777777" w:rsidR="004E3A3B" w:rsidRPr="00C8125A" w:rsidRDefault="004E3A3B" w:rsidP="004E3A3B">
      <w:pPr>
        <w:spacing w:after="0" w:line="240" w:lineRule="auto"/>
        <w:ind w:firstLine="1134"/>
        <w:jc w:val="both"/>
        <w:rPr>
          <w:rFonts w:ascii="Arial" w:eastAsia="Times New Roman" w:hAnsi="Arial" w:cs="Arial"/>
          <w:kern w:val="2"/>
          <w:sz w:val="24"/>
          <w:szCs w:val="24"/>
          <w:lang w:val="es-ES_tradnl"/>
        </w:rPr>
      </w:pPr>
    </w:p>
    <w:p w14:paraId="37C54290" w14:textId="77777777" w:rsidR="004E3A3B" w:rsidRPr="00C8125A" w:rsidRDefault="004E3A3B" w:rsidP="004E3A3B">
      <w:pPr>
        <w:spacing w:after="0" w:line="240" w:lineRule="auto"/>
        <w:ind w:firstLine="1134"/>
        <w:jc w:val="both"/>
        <w:rPr>
          <w:rFonts w:ascii="Arial" w:eastAsia="Times New Roman" w:hAnsi="Arial" w:cs="Arial"/>
          <w:kern w:val="2"/>
          <w:sz w:val="24"/>
          <w:szCs w:val="24"/>
          <w:lang w:val="es-ES_tradnl"/>
        </w:rPr>
      </w:pPr>
      <w:r w:rsidRPr="00C8125A">
        <w:rPr>
          <w:rFonts w:ascii="Arial" w:eastAsia="Times New Roman" w:hAnsi="Arial" w:cs="Arial"/>
          <w:kern w:val="2"/>
          <w:sz w:val="24"/>
          <w:szCs w:val="24"/>
          <w:lang w:val="es-ES_tradnl"/>
        </w:rPr>
        <w:t>“Tratándose de las Fiscalías Unipersonales, éstas deberán contar con una planta de a lo menos un fiscal adjunto y dos abogados asistentes, salvo que por resolución fundada del Fiscal Nacional se determine que no es necesario contar con esta dotación en una fiscalía unipersonal determinada.”.</w:t>
      </w:r>
    </w:p>
    <w:p w14:paraId="259768D4" w14:textId="77777777" w:rsidR="004E3A3B" w:rsidRPr="00C8125A" w:rsidRDefault="004E3A3B" w:rsidP="004E3A3B">
      <w:pPr>
        <w:spacing w:after="0" w:line="240" w:lineRule="auto"/>
        <w:ind w:firstLine="1134"/>
        <w:jc w:val="both"/>
        <w:rPr>
          <w:rFonts w:ascii="Arial" w:eastAsia="Times New Roman" w:hAnsi="Arial" w:cs="Arial"/>
          <w:kern w:val="2"/>
          <w:sz w:val="24"/>
          <w:szCs w:val="24"/>
          <w:lang w:val="es-ES_tradnl"/>
        </w:rPr>
      </w:pPr>
    </w:p>
    <w:p w14:paraId="3C9D50AD" w14:textId="77777777" w:rsidR="004E3A3B" w:rsidRPr="00C8125A" w:rsidRDefault="004E3A3B" w:rsidP="004E3A3B">
      <w:pPr>
        <w:spacing w:after="0" w:line="240" w:lineRule="auto"/>
        <w:ind w:firstLine="1134"/>
        <w:jc w:val="both"/>
        <w:rPr>
          <w:rFonts w:ascii="Arial" w:eastAsia="Times New Roman" w:hAnsi="Arial" w:cs="Arial"/>
          <w:kern w:val="2"/>
          <w:sz w:val="24"/>
          <w:szCs w:val="24"/>
          <w:lang w:val="es-ES_tradnl"/>
        </w:rPr>
      </w:pPr>
      <w:r w:rsidRPr="00C8125A">
        <w:rPr>
          <w:rFonts w:ascii="Arial" w:eastAsia="Times New Roman" w:hAnsi="Arial" w:cs="Arial"/>
          <w:kern w:val="2"/>
          <w:sz w:val="24"/>
          <w:szCs w:val="24"/>
          <w:lang w:val="es-ES_tradnl"/>
        </w:rPr>
        <w:t xml:space="preserve">15) </w:t>
      </w:r>
      <w:proofErr w:type="spellStart"/>
      <w:r w:rsidRPr="00C8125A">
        <w:rPr>
          <w:rFonts w:ascii="Arial" w:eastAsia="Times New Roman" w:hAnsi="Arial" w:cs="Arial"/>
          <w:kern w:val="2"/>
          <w:sz w:val="24"/>
          <w:szCs w:val="24"/>
          <w:lang w:val="es-ES_tradnl"/>
        </w:rPr>
        <w:t>Modifícase</w:t>
      </w:r>
      <w:proofErr w:type="spellEnd"/>
      <w:r w:rsidRPr="00C8125A">
        <w:rPr>
          <w:rFonts w:ascii="Arial" w:eastAsia="Times New Roman" w:hAnsi="Arial" w:cs="Arial"/>
          <w:kern w:val="2"/>
          <w:sz w:val="24"/>
          <w:szCs w:val="24"/>
          <w:lang w:val="es-ES_tradnl"/>
        </w:rPr>
        <w:t xml:space="preserve"> el artículo 76 en el siguiente sentido:</w:t>
      </w:r>
    </w:p>
    <w:p w14:paraId="7A2CD782" w14:textId="77777777" w:rsidR="004E3A3B" w:rsidRPr="00C8125A" w:rsidRDefault="004E3A3B" w:rsidP="004E3A3B">
      <w:pPr>
        <w:spacing w:after="0" w:line="240" w:lineRule="auto"/>
        <w:ind w:firstLine="1134"/>
        <w:jc w:val="both"/>
        <w:rPr>
          <w:rFonts w:ascii="Arial" w:eastAsia="Times New Roman" w:hAnsi="Arial" w:cs="Arial"/>
          <w:kern w:val="2"/>
          <w:sz w:val="24"/>
          <w:szCs w:val="24"/>
          <w:lang w:val="es-ES_tradnl"/>
        </w:rPr>
      </w:pPr>
    </w:p>
    <w:p w14:paraId="25548E30" w14:textId="77777777" w:rsidR="004E3A3B" w:rsidRPr="00C8125A" w:rsidRDefault="004E3A3B" w:rsidP="004E3A3B">
      <w:pPr>
        <w:spacing w:after="0" w:line="240" w:lineRule="auto"/>
        <w:ind w:firstLine="1134"/>
        <w:jc w:val="both"/>
        <w:rPr>
          <w:rFonts w:ascii="Arial" w:eastAsia="Times New Roman" w:hAnsi="Arial" w:cs="Arial"/>
          <w:kern w:val="2"/>
          <w:sz w:val="24"/>
          <w:szCs w:val="24"/>
          <w:lang w:val="es-ES_tradnl"/>
        </w:rPr>
      </w:pPr>
      <w:r w:rsidRPr="00C8125A">
        <w:rPr>
          <w:rFonts w:ascii="Arial" w:eastAsia="Times New Roman" w:hAnsi="Arial" w:cs="Arial"/>
          <w:kern w:val="2"/>
          <w:sz w:val="24"/>
          <w:szCs w:val="24"/>
          <w:lang w:val="es-ES_tradnl"/>
        </w:rPr>
        <w:t xml:space="preserve">a) </w:t>
      </w:r>
      <w:proofErr w:type="spellStart"/>
      <w:r w:rsidRPr="00C8125A">
        <w:rPr>
          <w:rFonts w:ascii="Arial" w:eastAsia="Times New Roman" w:hAnsi="Arial" w:cs="Arial"/>
          <w:kern w:val="2"/>
          <w:sz w:val="24"/>
          <w:szCs w:val="24"/>
          <w:lang w:val="es-ES_tradnl"/>
        </w:rPr>
        <w:t>Intercálase</w:t>
      </w:r>
      <w:proofErr w:type="spellEnd"/>
      <w:r w:rsidRPr="00C8125A">
        <w:rPr>
          <w:rFonts w:ascii="Arial" w:eastAsia="Times New Roman" w:hAnsi="Arial" w:cs="Arial"/>
          <w:kern w:val="2"/>
          <w:sz w:val="24"/>
          <w:szCs w:val="24"/>
          <w:lang w:val="es-ES_tradnl"/>
        </w:rPr>
        <w:t>, en “Nivel 4, Administrativo”, entre la frase “sin asignación profesional” y el punto aparte que la sigue, la frase: “o con asignación profesional, en este último caso siempre que cuenten con un título profesional otorgado por una universidad o instituto profesional del Estado o reconocido por éste y se desempeñen por una jornada completa de trabajo”.</w:t>
      </w:r>
    </w:p>
    <w:p w14:paraId="37DF99EF" w14:textId="77777777" w:rsidR="004E3A3B" w:rsidRPr="00C8125A" w:rsidRDefault="004E3A3B" w:rsidP="004E3A3B">
      <w:pPr>
        <w:spacing w:after="0" w:line="240" w:lineRule="auto"/>
        <w:ind w:firstLine="2835"/>
        <w:jc w:val="both"/>
        <w:rPr>
          <w:rFonts w:ascii="Arial" w:eastAsia="Times New Roman" w:hAnsi="Arial" w:cs="Arial"/>
          <w:kern w:val="2"/>
          <w:sz w:val="24"/>
          <w:szCs w:val="24"/>
          <w:lang w:val="es-ES_tradnl"/>
        </w:rPr>
      </w:pPr>
    </w:p>
    <w:p w14:paraId="18213F24" w14:textId="77777777" w:rsidR="004E3A3B" w:rsidRPr="00C8125A" w:rsidRDefault="004E3A3B" w:rsidP="004E3A3B">
      <w:pPr>
        <w:spacing w:after="0" w:line="240" w:lineRule="auto"/>
        <w:ind w:firstLine="1134"/>
        <w:jc w:val="both"/>
        <w:rPr>
          <w:rFonts w:ascii="Arial" w:eastAsia="Times New Roman" w:hAnsi="Arial" w:cs="Arial"/>
          <w:kern w:val="2"/>
          <w:sz w:val="24"/>
          <w:szCs w:val="24"/>
          <w:lang w:val="es-ES_tradnl"/>
        </w:rPr>
      </w:pPr>
      <w:r w:rsidRPr="00C8125A">
        <w:rPr>
          <w:rFonts w:ascii="Arial" w:eastAsia="Times New Roman" w:hAnsi="Arial" w:cs="Arial"/>
          <w:kern w:val="2"/>
          <w:sz w:val="24"/>
          <w:szCs w:val="24"/>
          <w:lang w:val="es-ES_tradnl"/>
        </w:rPr>
        <w:t xml:space="preserve">b) </w:t>
      </w:r>
      <w:proofErr w:type="spellStart"/>
      <w:r w:rsidRPr="00C8125A">
        <w:rPr>
          <w:rFonts w:ascii="Arial" w:eastAsia="Times New Roman" w:hAnsi="Arial" w:cs="Arial"/>
          <w:kern w:val="2"/>
          <w:sz w:val="24"/>
          <w:szCs w:val="24"/>
          <w:lang w:val="es-ES_tradnl"/>
        </w:rPr>
        <w:t>Intercálase</w:t>
      </w:r>
      <w:proofErr w:type="spellEnd"/>
      <w:r w:rsidRPr="00C8125A">
        <w:rPr>
          <w:rFonts w:ascii="Arial" w:eastAsia="Times New Roman" w:hAnsi="Arial" w:cs="Arial"/>
          <w:kern w:val="2"/>
          <w:sz w:val="24"/>
          <w:szCs w:val="24"/>
          <w:lang w:val="es-ES_tradnl"/>
        </w:rPr>
        <w:t>, en “Nivel 5, Auxiliares”, entre la frase “sin asignación profesional” y el punto final que la sigue, la frase: “o con asignación profesional, en este último caso siempre que cuenten con un título profesional otorgado por una universidad o instituto profesional del Estado o reconocido por éste y se desempeñen por una jornada completa de trabajo”.</w:t>
      </w:r>
    </w:p>
    <w:p w14:paraId="4E800F56" w14:textId="77777777" w:rsidR="004E3A3B" w:rsidRPr="00C8125A" w:rsidRDefault="004E3A3B" w:rsidP="004E3A3B">
      <w:pPr>
        <w:spacing w:after="0" w:line="240" w:lineRule="auto"/>
        <w:ind w:firstLine="1134"/>
        <w:jc w:val="both"/>
        <w:rPr>
          <w:rFonts w:ascii="Arial" w:eastAsia="Times New Roman" w:hAnsi="Arial" w:cs="Arial"/>
          <w:kern w:val="2"/>
          <w:sz w:val="24"/>
          <w:szCs w:val="24"/>
          <w:lang w:val="es-ES_tradnl"/>
        </w:rPr>
      </w:pPr>
    </w:p>
    <w:p w14:paraId="21D9261E" w14:textId="77777777" w:rsidR="004E3A3B" w:rsidRPr="00C8125A" w:rsidRDefault="004E3A3B" w:rsidP="004E3A3B">
      <w:pPr>
        <w:spacing w:after="0" w:line="240" w:lineRule="auto"/>
        <w:ind w:firstLine="1134"/>
        <w:jc w:val="both"/>
        <w:rPr>
          <w:rFonts w:ascii="Arial" w:eastAsia="Times New Roman" w:hAnsi="Arial" w:cs="Arial"/>
          <w:kern w:val="2"/>
          <w:sz w:val="24"/>
          <w:szCs w:val="24"/>
          <w:lang w:val="es-ES_tradnl"/>
        </w:rPr>
      </w:pPr>
      <w:r w:rsidRPr="00C8125A">
        <w:rPr>
          <w:rFonts w:ascii="Arial" w:eastAsia="Times New Roman" w:hAnsi="Arial" w:cs="Arial"/>
          <w:kern w:val="2"/>
          <w:sz w:val="24"/>
          <w:szCs w:val="24"/>
          <w:lang w:val="es-ES_tradnl"/>
        </w:rPr>
        <w:t xml:space="preserve">16) </w:t>
      </w:r>
      <w:proofErr w:type="spellStart"/>
      <w:r w:rsidRPr="00C8125A">
        <w:rPr>
          <w:rFonts w:ascii="Arial" w:eastAsia="Times New Roman" w:hAnsi="Arial" w:cs="Arial"/>
          <w:kern w:val="2"/>
          <w:sz w:val="24"/>
          <w:szCs w:val="24"/>
          <w:lang w:val="es-ES_tradnl"/>
        </w:rPr>
        <w:t>Reemplázase</w:t>
      </w:r>
      <w:proofErr w:type="spellEnd"/>
      <w:r w:rsidRPr="00C8125A">
        <w:rPr>
          <w:rFonts w:ascii="Arial" w:eastAsia="Times New Roman" w:hAnsi="Arial" w:cs="Arial"/>
          <w:kern w:val="2"/>
          <w:sz w:val="24"/>
          <w:szCs w:val="24"/>
          <w:lang w:val="es-ES_tradnl"/>
        </w:rPr>
        <w:t>, en el inciso tercero del artículo 77, la frase “bonos por desempeño individual basados en los resultados de la evaluación del personal y bonos de gestión institucional por el cumplimiento de las metas que se establezcan” por la frase “bonos de gestión institucional por el cumplimiento de las metas que se establezcan y bonos por desempeño colectivo basados en el grado de cumplimiento de las metas anuales fijadas para cada una de las fiscalías regionales y de la Fiscalía Nacional. Para este efecto, la Fiscalía Nacional estará constituida por todas sus unidades administrativas, unidades especializadas y unidades de apoyo, y por aquellas que no dependan de una fiscalía regional.”.</w:t>
      </w:r>
    </w:p>
    <w:p w14:paraId="22981881" w14:textId="77777777" w:rsidR="004E3A3B" w:rsidRPr="00C8125A" w:rsidRDefault="004E3A3B" w:rsidP="004E3A3B">
      <w:pPr>
        <w:spacing w:after="0" w:line="240" w:lineRule="auto"/>
        <w:ind w:firstLine="1134"/>
        <w:jc w:val="both"/>
        <w:rPr>
          <w:rFonts w:ascii="Arial" w:eastAsia="Times New Roman" w:hAnsi="Arial" w:cs="Arial"/>
          <w:kern w:val="2"/>
          <w:sz w:val="24"/>
          <w:szCs w:val="24"/>
          <w:lang w:val="es-ES_tradnl"/>
        </w:rPr>
      </w:pPr>
    </w:p>
    <w:p w14:paraId="3FF0CAE7" w14:textId="77777777" w:rsidR="004E3A3B" w:rsidRPr="00C8125A" w:rsidRDefault="004E3A3B" w:rsidP="004E3A3B">
      <w:pPr>
        <w:spacing w:after="0" w:line="240" w:lineRule="auto"/>
        <w:ind w:firstLine="1134"/>
        <w:jc w:val="both"/>
        <w:rPr>
          <w:rFonts w:ascii="Arial" w:eastAsia="Times New Roman" w:hAnsi="Arial" w:cs="Arial"/>
          <w:kern w:val="2"/>
          <w:sz w:val="24"/>
          <w:szCs w:val="24"/>
          <w:lang w:val="es-ES_tradnl"/>
        </w:rPr>
      </w:pPr>
      <w:r w:rsidRPr="00C8125A">
        <w:rPr>
          <w:rFonts w:ascii="Arial" w:eastAsia="Times New Roman" w:hAnsi="Arial" w:cs="Arial"/>
          <w:kern w:val="2"/>
          <w:sz w:val="24"/>
          <w:szCs w:val="24"/>
          <w:lang w:val="es-ES_tradnl"/>
        </w:rPr>
        <w:t xml:space="preserve">“17) </w:t>
      </w:r>
      <w:proofErr w:type="spellStart"/>
      <w:r w:rsidRPr="00C8125A">
        <w:rPr>
          <w:rFonts w:ascii="Arial" w:eastAsia="Times New Roman" w:hAnsi="Arial" w:cs="Arial"/>
          <w:kern w:val="2"/>
          <w:sz w:val="24"/>
          <w:szCs w:val="24"/>
          <w:lang w:val="es-ES_tradnl"/>
        </w:rPr>
        <w:t>Incorpórase</w:t>
      </w:r>
      <w:proofErr w:type="spellEnd"/>
      <w:r w:rsidRPr="00C8125A">
        <w:rPr>
          <w:rFonts w:ascii="Arial" w:eastAsia="Times New Roman" w:hAnsi="Arial" w:cs="Arial"/>
          <w:kern w:val="2"/>
          <w:sz w:val="24"/>
          <w:szCs w:val="24"/>
          <w:lang w:val="es-ES_tradnl"/>
        </w:rPr>
        <w:t xml:space="preserve"> el siguiente artículo 81 bis, nuevo: </w:t>
      </w:r>
    </w:p>
    <w:p w14:paraId="13A4E90C" w14:textId="77777777" w:rsidR="004E3A3B" w:rsidRPr="00C8125A" w:rsidRDefault="004E3A3B" w:rsidP="004E3A3B">
      <w:pPr>
        <w:spacing w:after="0" w:line="240" w:lineRule="auto"/>
        <w:ind w:firstLine="1134"/>
        <w:jc w:val="both"/>
        <w:rPr>
          <w:rFonts w:ascii="Arial" w:eastAsia="Times New Roman" w:hAnsi="Arial" w:cs="Arial"/>
          <w:kern w:val="2"/>
          <w:sz w:val="24"/>
          <w:szCs w:val="24"/>
          <w:lang w:val="es-ES_tradnl"/>
        </w:rPr>
      </w:pPr>
    </w:p>
    <w:p w14:paraId="388D1EC4" w14:textId="77777777" w:rsidR="004E3A3B" w:rsidRPr="00C8125A" w:rsidRDefault="004E3A3B" w:rsidP="004E3A3B">
      <w:pPr>
        <w:spacing w:after="0" w:line="240" w:lineRule="auto"/>
        <w:ind w:firstLine="1134"/>
        <w:jc w:val="both"/>
        <w:rPr>
          <w:rFonts w:ascii="Arial" w:eastAsia="Times New Roman" w:hAnsi="Arial" w:cs="Arial"/>
          <w:kern w:val="2"/>
          <w:sz w:val="24"/>
          <w:szCs w:val="24"/>
          <w:lang w:val="es-ES_tradnl"/>
        </w:rPr>
      </w:pPr>
      <w:r w:rsidRPr="00C8125A">
        <w:rPr>
          <w:rFonts w:ascii="Arial" w:eastAsia="Times New Roman" w:hAnsi="Arial" w:cs="Arial"/>
          <w:kern w:val="2"/>
          <w:sz w:val="24"/>
          <w:szCs w:val="24"/>
          <w:lang w:val="es-ES_tradnl"/>
        </w:rPr>
        <w:t>“Artículo 81 bis.- Para los efectos de hacer efectivas las causales de terminación del contrato de trabajo de los funcionarios del Ministerio Público señaladas en las letras g) y j) del artículo anterior, deberá realizarse un procedimiento disciplinario cuyas reglas serán determinadas en un reglamento interno. En todo lo no regulado reglamentariamente, se aplicarán las mismas reglas de sustanciación establecidas en el artículo 51.”.</w:t>
      </w:r>
    </w:p>
    <w:p w14:paraId="18E221E4" w14:textId="77777777" w:rsidR="004E3A3B" w:rsidRPr="00C8125A" w:rsidRDefault="004E3A3B" w:rsidP="004E3A3B">
      <w:pPr>
        <w:spacing w:after="0" w:line="240" w:lineRule="auto"/>
        <w:ind w:firstLine="1134"/>
        <w:jc w:val="both"/>
        <w:rPr>
          <w:rFonts w:ascii="Arial" w:eastAsia="Times New Roman" w:hAnsi="Arial" w:cs="Arial"/>
          <w:kern w:val="2"/>
          <w:sz w:val="24"/>
          <w:szCs w:val="24"/>
          <w:lang w:val="es-ES_tradnl"/>
        </w:rPr>
      </w:pPr>
    </w:p>
    <w:p w14:paraId="363AF5C1" w14:textId="77777777" w:rsidR="004E3A3B" w:rsidRPr="00C8125A" w:rsidRDefault="004E3A3B" w:rsidP="004E3A3B">
      <w:pPr>
        <w:spacing w:after="0" w:line="240" w:lineRule="auto"/>
        <w:ind w:firstLine="1134"/>
        <w:jc w:val="both"/>
        <w:rPr>
          <w:rFonts w:ascii="Arial" w:eastAsia="Times New Roman" w:hAnsi="Arial" w:cs="Arial"/>
          <w:kern w:val="2"/>
          <w:sz w:val="24"/>
          <w:szCs w:val="24"/>
          <w:lang w:val="es-ES_tradnl"/>
        </w:rPr>
      </w:pPr>
      <w:r w:rsidRPr="00C8125A">
        <w:rPr>
          <w:rFonts w:ascii="Arial" w:eastAsia="Times New Roman" w:hAnsi="Arial" w:cs="Arial"/>
          <w:kern w:val="2"/>
          <w:sz w:val="24"/>
          <w:szCs w:val="24"/>
          <w:lang w:val="es-ES_tradnl"/>
        </w:rPr>
        <w:t xml:space="preserve">“18) </w:t>
      </w:r>
      <w:proofErr w:type="spellStart"/>
      <w:r w:rsidRPr="00C8125A">
        <w:rPr>
          <w:rFonts w:ascii="Arial" w:eastAsia="Times New Roman" w:hAnsi="Arial" w:cs="Arial"/>
          <w:kern w:val="2"/>
          <w:sz w:val="24"/>
          <w:szCs w:val="24"/>
          <w:lang w:val="es-ES_tradnl"/>
        </w:rPr>
        <w:t>Sustitúyese</w:t>
      </w:r>
      <w:proofErr w:type="spellEnd"/>
      <w:r w:rsidRPr="00C8125A">
        <w:rPr>
          <w:rFonts w:ascii="Arial" w:eastAsia="Times New Roman" w:hAnsi="Arial" w:cs="Arial"/>
          <w:kern w:val="2"/>
          <w:sz w:val="24"/>
          <w:szCs w:val="24"/>
          <w:lang w:val="es-ES_tradnl"/>
        </w:rPr>
        <w:t xml:space="preserve"> el epígrafe del Título VII la frase: “Capacitación y perfeccionamiento”, por la siguiente: </w:t>
      </w:r>
    </w:p>
    <w:p w14:paraId="0EF2C35C" w14:textId="77777777" w:rsidR="004E3A3B" w:rsidRPr="00C8125A" w:rsidRDefault="004E3A3B" w:rsidP="004E3A3B">
      <w:pPr>
        <w:spacing w:after="0" w:line="240" w:lineRule="auto"/>
        <w:ind w:firstLine="1134"/>
        <w:jc w:val="both"/>
        <w:rPr>
          <w:rFonts w:ascii="Arial" w:eastAsia="Times New Roman" w:hAnsi="Arial" w:cs="Arial"/>
          <w:kern w:val="2"/>
          <w:sz w:val="24"/>
          <w:szCs w:val="24"/>
          <w:lang w:val="es-ES_tradnl"/>
        </w:rPr>
      </w:pPr>
    </w:p>
    <w:p w14:paraId="123D5686" w14:textId="77777777" w:rsidR="004E3A3B" w:rsidRPr="00C8125A" w:rsidRDefault="004E3A3B" w:rsidP="004E3A3B">
      <w:pPr>
        <w:spacing w:after="0" w:line="240" w:lineRule="auto"/>
        <w:jc w:val="center"/>
        <w:rPr>
          <w:rFonts w:ascii="Arial" w:eastAsia="Times New Roman" w:hAnsi="Arial" w:cs="Arial"/>
          <w:kern w:val="2"/>
          <w:sz w:val="24"/>
          <w:szCs w:val="24"/>
          <w:lang w:val="es-ES_tradnl"/>
        </w:rPr>
      </w:pPr>
      <w:r w:rsidRPr="00C8125A">
        <w:rPr>
          <w:rFonts w:ascii="Arial" w:eastAsia="Times New Roman" w:hAnsi="Arial" w:cs="Arial"/>
          <w:kern w:val="2"/>
          <w:sz w:val="24"/>
          <w:szCs w:val="24"/>
          <w:lang w:val="es-ES_tradnl"/>
        </w:rPr>
        <w:t>“De la formación, perfeccionamiento y capacitación”.”.</w:t>
      </w:r>
    </w:p>
    <w:p w14:paraId="562D0BB3" w14:textId="77777777" w:rsidR="004E3A3B" w:rsidRPr="00C8125A" w:rsidRDefault="004E3A3B" w:rsidP="004E3A3B">
      <w:pPr>
        <w:spacing w:after="0" w:line="240" w:lineRule="auto"/>
        <w:ind w:firstLine="1134"/>
        <w:jc w:val="both"/>
        <w:rPr>
          <w:rFonts w:ascii="Arial" w:eastAsia="Times New Roman" w:hAnsi="Arial" w:cs="Arial"/>
          <w:kern w:val="2"/>
          <w:sz w:val="24"/>
          <w:szCs w:val="24"/>
          <w:lang w:val="es-ES_tradnl"/>
        </w:rPr>
      </w:pPr>
    </w:p>
    <w:p w14:paraId="1926B4A3" w14:textId="77777777" w:rsidR="004E3A3B" w:rsidRPr="00C8125A" w:rsidRDefault="004E3A3B" w:rsidP="004E3A3B">
      <w:pPr>
        <w:spacing w:after="0" w:line="240" w:lineRule="auto"/>
        <w:ind w:firstLine="1134"/>
        <w:jc w:val="both"/>
        <w:rPr>
          <w:rFonts w:ascii="Arial" w:eastAsia="Times New Roman" w:hAnsi="Arial" w:cs="Arial"/>
          <w:kern w:val="2"/>
          <w:sz w:val="24"/>
          <w:szCs w:val="24"/>
          <w:lang w:val="es-ES_tradnl"/>
        </w:rPr>
      </w:pPr>
      <w:r w:rsidRPr="00C8125A">
        <w:rPr>
          <w:rFonts w:ascii="Arial" w:eastAsia="Times New Roman" w:hAnsi="Arial" w:cs="Arial"/>
          <w:kern w:val="2"/>
          <w:sz w:val="24"/>
          <w:szCs w:val="24"/>
          <w:lang w:val="es-ES_tradnl"/>
        </w:rPr>
        <w:t xml:space="preserve">19) </w:t>
      </w:r>
      <w:proofErr w:type="spellStart"/>
      <w:r w:rsidRPr="00C8125A">
        <w:rPr>
          <w:rFonts w:ascii="Arial" w:eastAsia="Times New Roman" w:hAnsi="Arial" w:cs="Arial"/>
          <w:kern w:val="2"/>
          <w:sz w:val="24"/>
          <w:szCs w:val="24"/>
          <w:lang w:val="es-ES_tradnl"/>
        </w:rPr>
        <w:t>Agrégase</w:t>
      </w:r>
      <w:proofErr w:type="spellEnd"/>
      <w:r w:rsidRPr="00C8125A">
        <w:rPr>
          <w:rFonts w:ascii="Arial" w:eastAsia="Times New Roman" w:hAnsi="Arial" w:cs="Arial"/>
          <w:kern w:val="2"/>
          <w:sz w:val="24"/>
          <w:szCs w:val="24"/>
          <w:lang w:val="es-ES_tradnl"/>
        </w:rPr>
        <w:t xml:space="preserve"> el siguiente artículo 86 bis: </w:t>
      </w:r>
    </w:p>
    <w:p w14:paraId="7CEC8630" w14:textId="77777777" w:rsidR="004E3A3B" w:rsidRPr="00C8125A" w:rsidRDefault="004E3A3B" w:rsidP="004E3A3B">
      <w:pPr>
        <w:spacing w:after="0" w:line="240" w:lineRule="auto"/>
        <w:ind w:firstLine="1134"/>
        <w:jc w:val="both"/>
        <w:rPr>
          <w:rFonts w:ascii="Arial" w:eastAsia="Times New Roman" w:hAnsi="Arial" w:cs="Arial"/>
          <w:kern w:val="2"/>
          <w:sz w:val="24"/>
          <w:szCs w:val="24"/>
          <w:lang w:val="es-ES_tradnl"/>
        </w:rPr>
      </w:pPr>
    </w:p>
    <w:p w14:paraId="18E4C964" w14:textId="77777777" w:rsidR="004E3A3B" w:rsidRPr="00C8125A" w:rsidRDefault="004E3A3B" w:rsidP="004E3A3B">
      <w:pPr>
        <w:spacing w:after="0" w:line="240" w:lineRule="auto"/>
        <w:ind w:firstLine="1134"/>
        <w:jc w:val="both"/>
        <w:rPr>
          <w:rFonts w:ascii="Arial" w:eastAsia="Times New Roman" w:hAnsi="Arial" w:cs="Arial"/>
          <w:kern w:val="2"/>
          <w:sz w:val="24"/>
          <w:szCs w:val="24"/>
          <w:lang w:val="es-ES_tradnl"/>
        </w:rPr>
      </w:pPr>
      <w:r w:rsidRPr="00C8125A">
        <w:rPr>
          <w:rFonts w:ascii="Arial" w:eastAsia="Times New Roman" w:hAnsi="Arial" w:cs="Arial"/>
          <w:kern w:val="2"/>
          <w:sz w:val="24"/>
          <w:szCs w:val="24"/>
          <w:lang w:val="es-ES_tradnl"/>
        </w:rPr>
        <w:t xml:space="preserve">“Artículo 86 bis.- La formación y perfeccionamiento de los fiscales adjuntos, y la capacitación de los funcionarios y los primeros estará a cargo de una Academia Nacional del Ministerio Público, con sede en la Fiscalía Nacional, que tendrá como función la de diseñar e implementar dichos programas y cursos. </w:t>
      </w:r>
    </w:p>
    <w:p w14:paraId="1C0EAED0" w14:textId="77777777" w:rsidR="004E3A3B" w:rsidRPr="00C8125A" w:rsidRDefault="004E3A3B" w:rsidP="004E3A3B">
      <w:pPr>
        <w:spacing w:after="0" w:line="240" w:lineRule="auto"/>
        <w:ind w:firstLine="1134"/>
        <w:jc w:val="both"/>
        <w:rPr>
          <w:rFonts w:ascii="Arial" w:eastAsia="Times New Roman" w:hAnsi="Arial" w:cs="Arial"/>
          <w:kern w:val="2"/>
          <w:sz w:val="24"/>
          <w:szCs w:val="24"/>
          <w:lang w:val="es-ES_tradnl"/>
        </w:rPr>
      </w:pPr>
    </w:p>
    <w:p w14:paraId="7A551EDA" w14:textId="77777777" w:rsidR="004E3A3B" w:rsidRPr="00C8125A" w:rsidRDefault="004E3A3B" w:rsidP="004E3A3B">
      <w:pPr>
        <w:spacing w:after="0" w:line="240" w:lineRule="auto"/>
        <w:ind w:firstLine="1134"/>
        <w:jc w:val="both"/>
        <w:rPr>
          <w:rFonts w:ascii="Arial" w:eastAsia="Times New Roman" w:hAnsi="Arial" w:cs="Arial"/>
          <w:kern w:val="2"/>
          <w:sz w:val="24"/>
          <w:szCs w:val="24"/>
          <w:lang w:val="es-ES_tradnl"/>
        </w:rPr>
      </w:pPr>
      <w:r w:rsidRPr="00C8125A">
        <w:rPr>
          <w:rFonts w:ascii="Arial" w:eastAsia="Times New Roman" w:hAnsi="Arial" w:cs="Arial"/>
          <w:kern w:val="2"/>
          <w:sz w:val="24"/>
          <w:szCs w:val="24"/>
          <w:lang w:val="es-ES_tradnl"/>
        </w:rPr>
        <w:t>El cargo de Director de la Academia, será de exclusiva confianza del Fiscal Nacional. Sin perjuicio de lo anterior, podrá designar en dicho cargo a un fiscal adjunto en ejercicio, si lo estimare pertinente, debiendo proveerse las correspondientes suplencias en su fiscalía de origen en tanto ejerza dicha labor, y pudiendo retornar a la misma una vez cesado en el cargo.”.”.</w:t>
      </w:r>
    </w:p>
    <w:p w14:paraId="2E8D815D" w14:textId="77777777" w:rsidR="004E3A3B" w:rsidRPr="00C8125A" w:rsidRDefault="004E3A3B" w:rsidP="004E3A3B">
      <w:pPr>
        <w:spacing w:after="0" w:line="240" w:lineRule="auto"/>
        <w:ind w:firstLine="1134"/>
        <w:jc w:val="both"/>
        <w:rPr>
          <w:rFonts w:ascii="Arial" w:eastAsia="Times New Roman" w:hAnsi="Arial" w:cs="Arial"/>
          <w:kern w:val="2"/>
          <w:sz w:val="24"/>
          <w:szCs w:val="24"/>
          <w:lang w:val="es-ES_tradnl"/>
        </w:rPr>
      </w:pPr>
    </w:p>
    <w:p w14:paraId="05A8A37B" w14:textId="77777777" w:rsidR="004E3A3B" w:rsidRPr="00C8125A" w:rsidRDefault="004E3A3B" w:rsidP="004E3A3B">
      <w:pPr>
        <w:spacing w:after="0" w:line="240" w:lineRule="auto"/>
        <w:ind w:firstLine="1134"/>
        <w:jc w:val="both"/>
        <w:rPr>
          <w:rFonts w:ascii="Arial" w:eastAsia="Times New Roman" w:hAnsi="Arial" w:cs="Arial"/>
          <w:kern w:val="2"/>
          <w:sz w:val="24"/>
          <w:szCs w:val="24"/>
          <w:lang w:val="es-ES_tradnl"/>
        </w:rPr>
      </w:pPr>
      <w:r w:rsidRPr="00C8125A">
        <w:rPr>
          <w:rFonts w:ascii="Arial" w:eastAsia="Times New Roman" w:hAnsi="Arial" w:cs="Arial"/>
          <w:kern w:val="2"/>
          <w:sz w:val="24"/>
          <w:szCs w:val="24"/>
          <w:lang w:val="es-ES_tradnl"/>
        </w:rPr>
        <w:t xml:space="preserve">20) </w:t>
      </w:r>
      <w:proofErr w:type="spellStart"/>
      <w:r w:rsidRPr="00C8125A">
        <w:rPr>
          <w:rFonts w:ascii="Arial" w:eastAsia="Times New Roman" w:hAnsi="Arial" w:cs="Arial"/>
          <w:kern w:val="2"/>
          <w:sz w:val="24"/>
          <w:szCs w:val="24"/>
          <w:lang w:val="es-ES_tradnl"/>
        </w:rPr>
        <w:t>Sustitúyese</w:t>
      </w:r>
      <w:proofErr w:type="spellEnd"/>
      <w:r w:rsidRPr="00C8125A">
        <w:rPr>
          <w:rFonts w:ascii="Arial" w:eastAsia="Times New Roman" w:hAnsi="Arial" w:cs="Arial"/>
          <w:kern w:val="2"/>
          <w:sz w:val="24"/>
          <w:szCs w:val="24"/>
          <w:lang w:val="es-ES_tradnl"/>
        </w:rPr>
        <w:t xml:space="preserve"> el inciso primero del artículo 87 por el siguiente:</w:t>
      </w:r>
    </w:p>
    <w:p w14:paraId="31945F3B" w14:textId="77777777" w:rsidR="004E3A3B" w:rsidRPr="00C8125A" w:rsidRDefault="004E3A3B" w:rsidP="004E3A3B">
      <w:pPr>
        <w:spacing w:after="0" w:line="240" w:lineRule="auto"/>
        <w:ind w:firstLine="2835"/>
        <w:jc w:val="both"/>
        <w:rPr>
          <w:rFonts w:ascii="Arial" w:eastAsia="Times New Roman" w:hAnsi="Arial" w:cs="Arial"/>
          <w:kern w:val="2"/>
          <w:sz w:val="24"/>
          <w:szCs w:val="24"/>
          <w:lang w:val="es-ES_tradnl"/>
        </w:rPr>
      </w:pPr>
    </w:p>
    <w:p w14:paraId="24162118" w14:textId="77777777" w:rsidR="004E3A3B" w:rsidRPr="00C8125A" w:rsidRDefault="004E3A3B" w:rsidP="004E3A3B">
      <w:pPr>
        <w:spacing w:after="0" w:line="240" w:lineRule="auto"/>
        <w:ind w:firstLine="1134"/>
        <w:jc w:val="both"/>
        <w:rPr>
          <w:rFonts w:ascii="Arial" w:eastAsia="Times New Roman" w:hAnsi="Arial" w:cs="Arial"/>
          <w:kern w:val="2"/>
          <w:sz w:val="24"/>
          <w:szCs w:val="24"/>
          <w:lang w:val="es-ES_tradnl"/>
        </w:rPr>
      </w:pPr>
      <w:r w:rsidRPr="00C8125A">
        <w:rPr>
          <w:rFonts w:ascii="Arial" w:eastAsia="Times New Roman" w:hAnsi="Arial" w:cs="Arial"/>
          <w:kern w:val="2"/>
          <w:sz w:val="24"/>
          <w:szCs w:val="24"/>
          <w:lang w:val="es-ES_tradnl"/>
        </w:rPr>
        <w:t>“Artículo 87.- El Fiscal Nacional, por propia iniciativa o a proposición de los Fiscales Regionales o de la Academia Nacional, según corresponda, aprobará los programas destinados a la formación, perfeccionamiento y capacitación de los fiscales y funcionarios del Ministerio Público, velando porque todos puedan acceder equitativamente a ellos.”</w:t>
      </w:r>
    </w:p>
    <w:p w14:paraId="00005437" w14:textId="77777777" w:rsidR="004E3A3B" w:rsidRPr="00C8125A" w:rsidRDefault="004E3A3B" w:rsidP="004E3A3B">
      <w:pPr>
        <w:spacing w:after="0" w:line="240" w:lineRule="auto"/>
        <w:ind w:firstLine="1134"/>
        <w:jc w:val="both"/>
        <w:rPr>
          <w:rFonts w:ascii="Arial" w:eastAsia="Times New Roman" w:hAnsi="Arial" w:cs="Arial"/>
          <w:kern w:val="2"/>
          <w:sz w:val="24"/>
          <w:szCs w:val="24"/>
          <w:lang w:val="es-ES_tradnl"/>
        </w:rPr>
      </w:pPr>
    </w:p>
    <w:p w14:paraId="27AB61D4" w14:textId="77777777" w:rsidR="004E3A3B" w:rsidRPr="00C8125A" w:rsidRDefault="004E3A3B" w:rsidP="004E3A3B">
      <w:pPr>
        <w:spacing w:after="0" w:line="240" w:lineRule="auto"/>
        <w:ind w:firstLine="1134"/>
        <w:jc w:val="both"/>
        <w:rPr>
          <w:rFonts w:ascii="Arial" w:eastAsia="Times New Roman" w:hAnsi="Arial" w:cs="Arial"/>
          <w:kern w:val="2"/>
          <w:sz w:val="24"/>
          <w:szCs w:val="24"/>
          <w:lang w:val="es-ES_tradnl"/>
        </w:rPr>
      </w:pPr>
      <w:r w:rsidRPr="00C8125A">
        <w:rPr>
          <w:rFonts w:ascii="Arial" w:eastAsia="Times New Roman" w:hAnsi="Arial" w:cs="Arial"/>
          <w:kern w:val="2"/>
          <w:sz w:val="24"/>
          <w:szCs w:val="24"/>
          <w:lang w:val="es-ES_tradnl"/>
        </w:rPr>
        <w:t xml:space="preserve">21) </w:t>
      </w:r>
      <w:proofErr w:type="spellStart"/>
      <w:r w:rsidRPr="00C8125A">
        <w:rPr>
          <w:rFonts w:ascii="Arial" w:eastAsia="Times New Roman" w:hAnsi="Arial" w:cs="Arial"/>
          <w:kern w:val="2"/>
          <w:sz w:val="24"/>
          <w:szCs w:val="24"/>
          <w:lang w:val="es-ES_tradnl"/>
        </w:rPr>
        <w:t>Incorpórase</w:t>
      </w:r>
      <w:proofErr w:type="spellEnd"/>
      <w:r w:rsidRPr="00C8125A">
        <w:rPr>
          <w:rFonts w:ascii="Arial" w:eastAsia="Times New Roman" w:hAnsi="Arial" w:cs="Arial"/>
          <w:kern w:val="2"/>
          <w:sz w:val="24"/>
          <w:szCs w:val="24"/>
          <w:lang w:val="es-ES_tradnl"/>
        </w:rPr>
        <w:t>, a continuación del artículo 87, el siguiente artículo 87 bis:</w:t>
      </w:r>
    </w:p>
    <w:p w14:paraId="74D4BD0F" w14:textId="77777777" w:rsidR="004E3A3B" w:rsidRPr="00C8125A" w:rsidRDefault="004E3A3B" w:rsidP="004E3A3B">
      <w:pPr>
        <w:spacing w:after="0" w:line="240" w:lineRule="auto"/>
        <w:ind w:firstLine="1134"/>
        <w:jc w:val="both"/>
        <w:rPr>
          <w:rFonts w:ascii="Arial" w:eastAsia="Times New Roman" w:hAnsi="Arial" w:cs="Arial"/>
          <w:kern w:val="2"/>
          <w:sz w:val="24"/>
          <w:szCs w:val="24"/>
          <w:lang w:val="es-ES_tradnl"/>
        </w:rPr>
      </w:pPr>
    </w:p>
    <w:p w14:paraId="2065D52C" w14:textId="77777777" w:rsidR="004E3A3B" w:rsidRPr="00C8125A" w:rsidRDefault="004E3A3B" w:rsidP="004E3A3B">
      <w:pPr>
        <w:spacing w:after="0" w:line="240" w:lineRule="auto"/>
        <w:ind w:firstLine="1134"/>
        <w:jc w:val="both"/>
        <w:rPr>
          <w:rFonts w:ascii="Arial" w:eastAsia="Times New Roman" w:hAnsi="Arial" w:cs="Arial"/>
          <w:kern w:val="2"/>
          <w:sz w:val="24"/>
          <w:szCs w:val="24"/>
          <w:lang w:val="es-ES_tradnl"/>
        </w:rPr>
      </w:pPr>
      <w:r w:rsidRPr="00C8125A">
        <w:rPr>
          <w:rFonts w:ascii="Arial" w:eastAsia="Times New Roman" w:hAnsi="Arial" w:cs="Arial"/>
          <w:kern w:val="2"/>
          <w:sz w:val="24"/>
          <w:szCs w:val="24"/>
          <w:lang w:val="es-ES_tradnl"/>
        </w:rPr>
        <w:t>“Artículo 87 bis.- Los fiscales podrán ser designados de manera temporal, por resolución del Fiscal Nacional y previo concurso interno, por un máximo de tres meses en cada año calendario, para impartir cursos de capacitación, perfeccionamiento y formación integral a los fiscales y funcionarios de la institución. Estos cursos tendrán como objetivo el desarrollo, complemento, perfeccionamiento o actualización de los conocimientos y destrezas necesarios para el eficiente desempeño de las funciones y aptitudes funcionarias, en el marco de las políticas institucionales. Esta designación no constituirá una renuncia al cargo de fiscal. El Fiscal Nacional regulará en un reglamento los factores mínimos a ser considerados en estos concursos, las funciones y obligaciones de quienes sean designados para estas labores y las demás materias que se requieran.”.</w:t>
      </w:r>
    </w:p>
    <w:p w14:paraId="7DAFC209" w14:textId="77777777" w:rsidR="004E3A3B" w:rsidRPr="00C8125A" w:rsidRDefault="004E3A3B" w:rsidP="004E3A3B">
      <w:pPr>
        <w:spacing w:after="0" w:line="240" w:lineRule="auto"/>
        <w:ind w:firstLine="1134"/>
        <w:jc w:val="both"/>
        <w:rPr>
          <w:rFonts w:ascii="Arial" w:eastAsia="Times New Roman" w:hAnsi="Arial" w:cs="Arial"/>
          <w:kern w:val="2"/>
          <w:sz w:val="24"/>
          <w:szCs w:val="24"/>
          <w:lang w:val="es-ES_tradnl"/>
        </w:rPr>
      </w:pPr>
    </w:p>
    <w:p w14:paraId="5AB3D74B" w14:textId="77777777" w:rsidR="004E3A3B" w:rsidRPr="00C8125A" w:rsidRDefault="004E3A3B" w:rsidP="004E3A3B">
      <w:pPr>
        <w:spacing w:after="0" w:line="240" w:lineRule="auto"/>
        <w:ind w:firstLine="1134"/>
        <w:jc w:val="both"/>
        <w:rPr>
          <w:rFonts w:ascii="Arial" w:eastAsia="Times New Roman" w:hAnsi="Arial" w:cs="Arial"/>
          <w:kern w:val="2"/>
          <w:sz w:val="24"/>
          <w:szCs w:val="24"/>
          <w:lang w:val="es-ES_tradnl"/>
        </w:rPr>
      </w:pPr>
      <w:r w:rsidRPr="00C8125A">
        <w:rPr>
          <w:rFonts w:ascii="Arial" w:eastAsia="Times New Roman" w:hAnsi="Arial" w:cs="Arial"/>
          <w:kern w:val="2"/>
          <w:sz w:val="24"/>
          <w:szCs w:val="24"/>
          <w:lang w:val="es-ES_tradnl"/>
        </w:rPr>
        <w:t xml:space="preserve">22) </w:t>
      </w:r>
      <w:proofErr w:type="spellStart"/>
      <w:r w:rsidRPr="00C8125A">
        <w:rPr>
          <w:rFonts w:ascii="Arial" w:eastAsia="Times New Roman" w:hAnsi="Arial" w:cs="Arial"/>
          <w:kern w:val="2"/>
          <w:sz w:val="24"/>
          <w:szCs w:val="24"/>
          <w:lang w:val="es-ES_tradnl"/>
        </w:rPr>
        <w:t>Agrégase</w:t>
      </w:r>
      <w:proofErr w:type="spellEnd"/>
      <w:r w:rsidRPr="00C8125A">
        <w:rPr>
          <w:rFonts w:ascii="Arial" w:eastAsia="Times New Roman" w:hAnsi="Arial" w:cs="Arial"/>
          <w:kern w:val="2"/>
          <w:sz w:val="24"/>
          <w:szCs w:val="24"/>
          <w:lang w:val="es-ES_tradnl"/>
        </w:rPr>
        <w:t>, en el artículo 90, el siguiente inciso final:</w:t>
      </w:r>
    </w:p>
    <w:p w14:paraId="4057342F" w14:textId="77777777" w:rsidR="004E3A3B" w:rsidRPr="00C8125A" w:rsidRDefault="004E3A3B" w:rsidP="004E3A3B">
      <w:pPr>
        <w:spacing w:after="0" w:line="240" w:lineRule="auto"/>
        <w:ind w:firstLine="1134"/>
        <w:jc w:val="both"/>
        <w:rPr>
          <w:rFonts w:ascii="Arial" w:eastAsia="Times New Roman" w:hAnsi="Arial" w:cs="Arial"/>
          <w:kern w:val="2"/>
          <w:sz w:val="24"/>
          <w:szCs w:val="24"/>
          <w:lang w:val="es-ES_tradnl"/>
        </w:rPr>
      </w:pPr>
    </w:p>
    <w:p w14:paraId="6C79C40A" w14:textId="77777777" w:rsidR="004E3A3B" w:rsidRPr="00C8125A" w:rsidRDefault="004E3A3B" w:rsidP="004E3A3B">
      <w:pPr>
        <w:spacing w:after="0" w:line="240" w:lineRule="auto"/>
        <w:ind w:firstLine="1134"/>
        <w:jc w:val="both"/>
        <w:rPr>
          <w:rFonts w:ascii="Arial" w:eastAsia="Times New Roman" w:hAnsi="Arial" w:cs="Arial"/>
          <w:kern w:val="2"/>
          <w:sz w:val="24"/>
          <w:szCs w:val="24"/>
          <w:lang w:val="es-ES_tradnl"/>
        </w:rPr>
      </w:pPr>
      <w:r w:rsidRPr="00C8125A">
        <w:rPr>
          <w:rFonts w:ascii="Arial" w:eastAsia="Times New Roman" w:hAnsi="Arial" w:cs="Arial"/>
          <w:kern w:val="2"/>
          <w:sz w:val="24"/>
          <w:szCs w:val="24"/>
          <w:lang w:val="es-ES_tradnl"/>
        </w:rPr>
        <w:t>“No regirá para el Ministerio Público la prohibición de adquirir, construir o arrendar edificios o viviendas para destinarlos a casas habitación de su personal en zonas extremas.”.”.</w:t>
      </w:r>
    </w:p>
    <w:p w14:paraId="1662B317" w14:textId="77777777" w:rsidR="004E3A3B" w:rsidRPr="00C8125A" w:rsidRDefault="004E3A3B" w:rsidP="004E3A3B">
      <w:pPr>
        <w:spacing w:after="0" w:line="240" w:lineRule="auto"/>
        <w:ind w:firstLine="1134"/>
        <w:jc w:val="both"/>
        <w:rPr>
          <w:rFonts w:ascii="Arial" w:eastAsia="Times New Roman" w:hAnsi="Arial" w:cs="Arial"/>
          <w:kern w:val="2"/>
          <w:sz w:val="24"/>
          <w:szCs w:val="24"/>
          <w:lang w:val="es-ES_tradnl"/>
        </w:rPr>
      </w:pPr>
    </w:p>
    <w:p w14:paraId="637D2BC8" w14:textId="77777777" w:rsidR="004E3A3B" w:rsidRPr="00C8125A" w:rsidRDefault="004E3A3B" w:rsidP="004E3A3B">
      <w:pPr>
        <w:spacing w:after="0" w:line="240" w:lineRule="auto"/>
        <w:ind w:firstLine="1134"/>
        <w:jc w:val="both"/>
        <w:rPr>
          <w:rFonts w:ascii="Arial" w:eastAsia="Times New Roman" w:hAnsi="Arial" w:cs="Arial"/>
          <w:kern w:val="2"/>
          <w:sz w:val="24"/>
          <w:szCs w:val="24"/>
          <w:lang w:val="es-ES_tradnl"/>
        </w:rPr>
      </w:pPr>
      <w:r w:rsidRPr="00C8125A">
        <w:rPr>
          <w:rFonts w:ascii="Arial" w:eastAsia="Times New Roman" w:hAnsi="Arial" w:cs="Arial"/>
          <w:kern w:val="2"/>
          <w:sz w:val="24"/>
          <w:szCs w:val="24"/>
          <w:lang w:val="es-ES_tradnl"/>
        </w:rPr>
        <w:t xml:space="preserve">23) </w:t>
      </w:r>
      <w:proofErr w:type="spellStart"/>
      <w:r w:rsidRPr="00C8125A">
        <w:rPr>
          <w:rFonts w:ascii="Arial" w:eastAsia="Times New Roman" w:hAnsi="Arial" w:cs="Arial"/>
          <w:kern w:val="2"/>
          <w:sz w:val="24"/>
          <w:szCs w:val="24"/>
          <w:lang w:val="es-ES_tradnl"/>
        </w:rPr>
        <w:t>Agrégase</w:t>
      </w:r>
      <w:proofErr w:type="spellEnd"/>
      <w:r w:rsidRPr="00C8125A">
        <w:rPr>
          <w:rFonts w:ascii="Arial" w:eastAsia="Times New Roman" w:hAnsi="Arial" w:cs="Arial"/>
          <w:kern w:val="2"/>
          <w:sz w:val="24"/>
          <w:szCs w:val="24"/>
          <w:lang w:val="es-ES_tradnl"/>
        </w:rPr>
        <w:t>, a continuación del artículo 91, el siguiente Título X y los artículos 92 y 92 bis, nuevos:</w:t>
      </w:r>
    </w:p>
    <w:p w14:paraId="54057ADC" w14:textId="77777777" w:rsidR="004E3A3B" w:rsidRPr="00C8125A" w:rsidRDefault="004E3A3B" w:rsidP="004E3A3B">
      <w:pPr>
        <w:spacing w:after="0" w:line="240" w:lineRule="auto"/>
        <w:ind w:firstLine="2835"/>
        <w:jc w:val="both"/>
        <w:rPr>
          <w:rFonts w:ascii="Arial" w:eastAsia="Times New Roman" w:hAnsi="Arial" w:cs="Arial"/>
          <w:kern w:val="2"/>
          <w:sz w:val="24"/>
          <w:szCs w:val="24"/>
          <w:lang w:val="es-ES_tradnl"/>
        </w:rPr>
      </w:pPr>
    </w:p>
    <w:p w14:paraId="714736A4" w14:textId="77777777" w:rsidR="004E3A3B" w:rsidRPr="00C8125A" w:rsidRDefault="004E3A3B" w:rsidP="004E3A3B">
      <w:pPr>
        <w:spacing w:after="0" w:line="240" w:lineRule="auto"/>
        <w:jc w:val="center"/>
        <w:rPr>
          <w:rFonts w:ascii="Arial" w:eastAsia="Times New Roman" w:hAnsi="Arial" w:cs="Arial"/>
          <w:kern w:val="2"/>
          <w:sz w:val="24"/>
          <w:szCs w:val="24"/>
          <w:lang w:val="es-ES_tradnl"/>
        </w:rPr>
      </w:pPr>
      <w:r w:rsidRPr="00C8125A">
        <w:rPr>
          <w:rFonts w:ascii="Arial" w:eastAsia="Times New Roman" w:hAnsi="Arial" w:cs="Arial"/>
          <w:kern w:val="2"/>
          <w:sz w:val="24"/>
          <w:szCs w:val="24"/>
          <w:lang w:val="es-ES_tradnl"/>
        </w:rPr>
        <w:t>Título X</w:t>
      </w:r>
    </w:p>
    <w:p w14:paraId="540820EC" w14:textId="77777777" w:rsidR="004E3A3B" w:rsidRPr="00C8125A" w:rsidRDefault="004E3A3B" w:rsidP="004E3A3B">
      <w:pPr>
        <w:spacing w:after="0" w:line="240" w:lineRule="auto"/>
        <w:jc w:val="center"/>
        <w:rPr>
          <w:rFonts w:ascii="Arial" w:eastAsia="Times New Roman" w:hAnsi="Arial" w:cs="Arial"/>
          <w:kern w:val="2"/>
          <w:sz w:val="24"/>
          <w:szCs w:val="24"/>
          <w:lang w:val="es-ES_tradnl"/>
        </w:rPr>
      </w:pPr>
      <w:r w:rsidRPr="00C8125A">
        <w:rPr>
          <w:rFonts w:ascii="Arial" w:eastAsia="Times New Roman" w:hAnsi="Arial" w:cs="Arial"/>
          <w:kern w:val="2"/>
          <w:sz w:val="24"/>
          <w:szCs w:val="24"/>
          <w:lang w:val="es-ES_tradnl"/>
        </w:rPr>
        <w:t>Sistema de Supervisión de la Persecución Penal</w:t>
      </w:r>
    </w:p>
    <w:p w14:paraId="56E3D493" w14:textId="77777777" w:rsidR="004E3A3B" w:rsidRPr="00C8125A" w:rsidRDefault="004E3A3B" w:rsidP="004E3A3B">
      <w:pPr>
        <w:spacing w:after="0" w:line="240" w:lineRule="auto"/>
        <w:jc w:val="center"/>
        <w:rPr>
          <w:rFonts w:ascii="Arial" w:eastAsia="Times New Roman" w:hAnsi="Arial" w:cs="Arial"/>
          <w:kern w:val="2"/>
          <w:sz w:val="24"/>
          <w:szCs w:val="24"/>
          <w:lang w:val="es-ES_tradnl"/>
        </w:rPr>
      </w:pPr>
    </w:p>
    <w:p w14:paraId="7D5EF93E" w14:textId="77777777" w:rsidR="004E3A3B" w:rsidRPr="00C8125A" w:rsidRDefault="004E3A3B" w:rsidP="004E3A3B">
      <w:pPr>
        <w:spacing w:after="0" w:line="240" w:lineRule="auto"/>
        <w:ind w:firstLine="1134"/>
        <w:jc w:val="both"/>
        <w:rPr>
          <w:rFonts w:ascii="Arial" w:eastAsia="Times New Roman" w:hAnsi="Arial" w:cs="Arial"/>
          <w:kern w:val="2"/>
          <w:sz w:val="24"/>
          <w:szCs w:val="24"/>
          <w:lang w:val="es-ES_tradnl"/>
        </w:rPr>
      </w:pPr>
      <w:r w:rsidRPr="00C8125A">
        <w:rPr>
          <w:rFonts w:ascii="Arial" w:eastAsia="Times New Roman" w:hAnsi="Arial" w:cs="Arial"/>
          <w:kern w:val="2"/>
          <w:sz w:val="24"/>
          <w:szCs w:val="24"/>
          <w:lang w:val="es-ES_tradnl"/>
        </w:rPr>
        <w:t xml:space="preserve">Artículo 92.- Créase el Sistema de Supervisión de la Persecución Penal, cuyo objetivo será velar por el cumplimiento de lo dispuesto en la normativa legal aplicable, las instrucciones generales que dicte el Fiscal Nacional y por la calidad y oportunidad de la persecución penal. La Unidad de Supervisión de la Persecución Penal, dependiente de la División de Planificación, Control de la Gestión y Supervisión, estará encargada del funcionamiento y administración del Sistema, debiendo respetar la autonomía de cada fiscal en la dirección de la investigación y el ejercicio de la acción penal pública, conforme a la Constitución y las leyes </w:t>
      </w:r>
      <w:r w:rsidRPr="00C8125A">
        <w:rPr>
          <w:rFonts w:ascii="Arial" w:eastAsia="Times New Roman" w:hAnsi="Arial" w:cs="Arial"/>
          <w:kern w:val="2"/>
          <w:sz w:val="24"/>
          <w:szCs w:val="24"/>
        </w:rPr>
        <w:t>y, especialmente, con lo dispuesto en la letra a) del artículo 17 y en el artículo 44.</w:t>
      </w:r>
    </w:p>
    <w:p w14:paraId="3F8CCAAA" w14:textId="77777777" w:rsidR="004E3A3B" w:rsidRPr="00C8125A" w:rsidRDefault="004E3A3B" w:rsidP="004E3A3B">
      <w:pPr>
        <w:spacing w:after="0" w:line="240" w:lineRule="auto"/>
        <w:jc w:val="both"/>
        <w:rPr>
          <w:rFonts w:ascii="Arial" w:eastAsia="Times New Roman" w:hAnsi="Arial" w:cs="Arial"/>
          <w:kern w:val="2"/>
          <w:sz w:val="24"/>
          <w:szCs w:val="24"/>
          <w:lang w:val="es-ES_tradnl"/>
        </w:rPr>
      </w:pPr>
    </w:p>
    <w:p w14:paraId="1747C170" w14:textId="77777777" w:rsidR="004E3A3B" w:rsidRPr="00C8125A" w:rsidRDefault="004E3A3B" w:rsidP="004E3A3B">
      <w:pPr>
        <w:spacing w:after="0" w:line="240" w:lineRule="auto"/>
        <w:ind w:firstLine="1134"/>
        <w:jc w:val="both"/>
        <w:rPr>
          <w:rFonts w:ascii="Arial" w:eastAsia="Times New Roman" w:hAnsi="Arial" w:cs="Arial"/>
          <w:kern w:val="2"/>
          <w:sz w:val="24"/>
          <w:szCs w:val="24"/>
          <w:lang w:val="es-ES_tradnl"/>
        </w:rPr>
      </w:pPr>
      <w:r w:rsidRPr="00C8125A">
        <w:rPr>
          <w:rFonts w:ascii="Arial" w:eastAsia="Times New Roman" w:hAnsi="Arial" w:cs="Arial"/>
          <w:kern w:val="2"/>
          <w:sz w:val="24"/>
          <w:szCs w:val="24"/>
          <w:lang w:val="es-ES_tradnl"/>
        </w:rPr>
        <w:t xml:space="preserve">La Unidad de Supervisión de la Persecución Penal deberá formular un plan anual de supervisión, de carácter reservado, el cual será sancionado por el Fiscal Nacional al término de cado año calendario. Para la ejecución de dicho plan podrá considerar supervisiones generales o temáticas, pudiendo versar sobre determinadas tipologías o fenómenos delictuales, abordar una o más Fiscalías Locales y las Unidades del Sistema de Análisis Criminal y Focos Delictivos.  </w:t>
      </w:r>
    </w:p>
    <w:p w14:paraId="36D4ABD2" w14:textId="77777777" w:rsidR="004E3A3B" w:rsidRPr="00C8125A" w:rsidRDefault="004E3A3B" w:rsidP="004E3A3B">
      <w:pPr>
        <w:spacing w:after="0" w:line="240" w:lineRule="auto"/>
        <w:ind w:firstLine="1134"/>
        <w:jc w:val="both"/>
        <w:rPr>
          <w:rFonts w:ascii="Arial" w:eastAsia="Times New Roman" w:hAnsi="Arial" w:cs="Arial"/>
          <w:kern w:val="2"/>
          <w:sz w:val="24"/>
          <w:szCs w:val="24"/>
          <w:lang w:val="es-ES_tradnl"/>
        </w:rPr>
      </w:pPr>
    </w:p>
    <w:p w14:paraId="17D071BB" w14:textId="77777777" w:rsidR="004E3A3B" w:rsidRPr="00C8125A" w:rsidRDefault="004E3A3B" w:rsidP="004E3A3B">
      <w:pPr>
        <w:spacing w:after="0" w:line="240" w:lineRule="auto"/>
        <w:ind w:firstLine="1134"/>
        <w:jc w:val="both"/>
        <w:rPr>
          <w:rFonts w:ascii="Arial" w:eastAsia="Times New Roman" w:hAnsi="Arial" w:cs="Arial"/>
          <w:kern w:val="2"/>
          <w:sz w:val="24"/>
          <w:szCs w:val="24"/>
          <w:lang w:val="es-ES_tradnl"/>
        </w:rPr>
      </w:pPr>
      <w:r w:rsidRPr="00C8125A">
        <w:rPr>
          <w:rFonts w:ascii="Arial" w:eastAsia="Times New Roman" w:hAnsi="Arial" w:cs="Arial"/>
          <w:kern w:val="2"/>
          <w:sz w:val="24"/>
          <w:szCs w:val="24"/>
          <w:lang w:val="es-ES_tradnl"/>
        </w:rPr>
        <w:t>Para llevar a cabo la supervisión, la Unidad realizará aquellas actividades necesarias para el cumplimiento de sus funciones, las que serán establecidas por el Reglamento señalado en el artículo siguiente.”.</w:t>
      </w:r>
    </w:p>
    <w:p w14:paraId="32A7CFA0" w14:textId="77777777" w:rsidR="004E3A3B" w:rsidRPr="00C8125A" w:rsidRDefault="004E3A3B" w:rsidP="004E3A3B">
      <w:pPr>
        <w:spacing w:after="0" w:line="240" w:lineRule="auto"/>
        <w:ind w:firstLine="1134"/>
        <w:jc w:val="both"/>
        <w:rPr>
          <w:rFonts w:ascii="Arial" w:eastAsia="Times New Roman" w:hAnsi="Arial" w:cs="Arial"/>
          <w:kern w:val="2"/>
          <w:sz w:val="24"/>
          <w:szCs w:val="24"/>
          <w:lang w:val="es-ES_tradnl"/>
        </w:rPr>
      </w:pPr>
    </w:p>
    <w:p w14:paraId="6AD50BE8" w14:textId="77777777" w:rsidR="004E3A3B" w:rsidRPr="00C8125A" w:rsidRDefault="004E3A3B" w:rsidP="004E3A3B">
      <w:pPr>
        <w:spacing w:after="0" w:line="240" w:lineRule="auto"/>
        <w:ind w:firstLine="1134"/>
        <w:jc w:val="both"/>
        <w:rPr>
          <w:rFonts w:ascii="Arial" w:eastAsia="Times New Roman" w:hAnsi="Arial" w:cs="Arial"/>
          <w:kern w:val="2"/>
          <w:sz w:val="24"/>
          <w:szCs w:val="24"/>
          <w:lang w:val="es-ES_tradnl"/>
        </w:rPr>
      </w:pPr>
      <w:r w:rsidRPr="00C8125A">
        <w:rPr>
          <w:rFonts w:ascii="Arial" w:eastAsia="Times New Roman" w:hAnsi="Arial" w:cs="Arial"/>
          <w:kern w:val="2"/>
          <w:sz w:val="24"/>
          <w:szCs w:val="24"/>
          <w:lang w:val="es-ES_tradnl"/>
        </w:rPr>
        <w:t xml:space="preserve">Artículo 92 bis.- La Unidad de Supervisión de la Persecución Penal estará conformada por fiscales adjuntos y profesionales que apoyarán en el ejercicio de dicha función. </w:t>
      </w:r>
    </w:p>
    <w:p w14:paraId="0A36BADF" w14:textId="77777777" w:rsidR="004E3A3B" w:rsidRPr="00C8125A" w:rsidRDefault="004E3A3B" w:rsidP="004E3A3B">
      <w:pPr>
        <w:spacing w:after="0" w:line="240" w:lineRule="auto"/>
        <w:ind w:firstLine="1134"/>
        <w:jc w:val="both"/>
        <w:rPr>
          <w:rFonts w:ascii="Arial" w:eastAsia="Times New Roman" w:hAnsi="Arial" w:cs="Arial"/>
          <w:kern w:val="2"/>
          <w:sz w:val="24"/>
          <w:szCs w:val="24"/>
          <w:lang w:val="es-ES_tradnl"/>
        </w:rPr>
      </w:pPr>
    </w:p>
    <w:p w14:paraId="70ABAC97" w14:textId="77777777" w:rsidR="004E3A3B" w:rsidRPr="00C8125A" w:rsidRDefault="004E3A3B" w:rsidP="004E3A3B">
      <w:pPr>
        <w:spacing w:after="0" w:line="240" w:lineRule="auto"/>
        <w:ind w:firstLine="1134"/>
        <w:jc w:val="both"/>
        <w:rPr>
          <w:rFonts w:ascii="Arial" w:eastAsia="Times New Roman" w:hAnsi="Arial" w:cs="Arial"/>
          <w:kern w:val="2"/>
          <w:sz w:val="24"/>
          <w:szCs w:val="24"/>
          <w:lang w:val="es-ES_tradnl"/>
        </w:rPr>
      </w:pPr>
      <w:r w:rsidRPr="00C8125A">
        <w:rPr>
          <w:rFonts w:ascii="Arial" w:eastAsia="Times New Roman" w:hAnsi="Arial" w:cs="Arial"/>
          <w:kern w:val="2"/>
          <w:sz w:val="24"/>
          <w:szCs w:val="24"/>
          <w:lang w:val="es-ES_tradnl"/>
        </w:rPr>
        <w:t>Los fiscales adjuntos que sean designados a esta Unidad contarán con dedicación exclusiva a la labor de supervisión, y durarán en dicha función por un plazo de 4 años, prorrogables por una sola vez y por el mismo período, debiendo en dicho caso proveerse las correspondientes suplencias en sus fiscalías de origen, de acuerdo a la disponibilidad presupuestaria de la institución, y obligándose a retornar a sus funciones habituales transcurrido dicho plazo.</w:t>
      </w:r>
    </w:p>
    <w:p w14:paraId="050903D0" w14:textId="77777777" w:rsidR="004E3A3B" w:rsidRPr="00C8125A" w:rsidRDefault="004E3A3B" w:rsidP="004E3A3B">
      <w:pPr>
        <w:spacing w:after="0" w:line="240" w:lineRule="auto"/>
        <w:ind w:firstLine="1134"/>
        <w:jc w:val="both"/>
        <w:rPr>
          <w:rFonts w:ascii="Arial" w:eastAsia="Times New Roman" w:hAnsi="Arial" w:cs="Arial"/>
          <w:kern w:val="2"/>
          <w:sz w:val="24"/>
          <w:szCs w:val="24"/>
          <w:lang w:val="es-ES_tradnl"/>
        </w:rPr>
      </w:pPr>
    </w:p>
    <w:p w14:paraId="45E3E5DB" w14:textId="77777777" w:rsidR="004E3A3B" w:rsidRPr="00C8125A" w:rsidRDefault="004E3A3B" w:rsidP="004E3A3B">
      <w:pPr>
        <w:spacing w:after="0" w:line="240" w:lineRule="auto"/>
        <w:ind w:firstLine="1134"/>
        <w:jc w:val="both"/>
        <w:rPr>
          <w:rFonts w:ascii="Arial" w:eastAsia="Times New Roman" w:hAnsi="Arial" w:cs="Arial"/>
          <w:kern w:val="2"/>
          <w:sz w:val="24"/>
          <w:szCs w:val="24"/>
          <w:lang w:val="es-ES_tradnl"/>
        </w:rPr>
      </w:pPr>
      <w:r w:rsidRPr="00C8125A">
        <w:rPr>
          <w:rFonts w:ascii="Arial" w:eastAsia="Times New Roman" w:hAnsi="Arial" w:cs="Arial"/>
          <w:kern w:val="2"/>
          <w:sz w:val="24"/>
          <w:szCs w:val="24"/>
          <w:lang w:val="es-ES_tradnl"/>
        </w:rPr>
        <w:t>Un reglamento dictado por el Fiscal Nacional regulará la forma de funcionamiento del Sistema, el contenido mínimo del Plan Anual de Supervisión, los lineamientos para el diseño y desarrollo de actividades de supervisión, sus consecuencias en las evaluaciones de desempeño, los requisitos y las características del concurso para los fiscales adjuntos y profesionales que conformarán esta Unidad, entre otras materias que se consideren necesarias para el adecuado funcionamiento del sistema.”.”.</w:t>
      </w:r>
    </w:p>
    <w:p w14:paraId="52F5CB3D" w14:textId="77777777" w:rsidR="004E3A3B" w:rsidRPr="00C8125A" w:rsidRDefault="004E3A3B" w:rsidP="004E3A3B">
      <w:pPr>
        <w:spacing w:after="0" w:line="240" w:lineRule="auto"/>
        <w:ind w:firstLine="1134"/>
        <w:jc w:val="both"/>
        <w:rPr>
          <w:rFonts w:ascii="Arial" w:eastAsia="Times New Roman" w:hAnsi="Arial" w:cs="Arial"/>
          <w:kern w:val="2"/>
          <w:sz w:val="24"/>
          <w:szCs w:val="24"/>
          <w:lang w:val="es-ES_tradnl"/>
        </w:rPr>
      </w:pPr>
    </w:p>
    <w:p w14:paraId="3A82C458" w14:textId="77777777" w:rsidR="004E3A3B" w:rsidRPr="00C8125A" w:rsidRDefault="004E3A3B" w:rsidP="004E3A3B">
      <w:pPr>
        <w:spacing w:after="0" w:line="240" w:lineRule="auto"/>
        <w:ind w:firstLine="1134"/>
        <w:jc w:val="both"/>
        <w:rPr>
          <w:rFonts w:ascii="Arial" w:eastAsia="Times New Roman" w:hAnsi="Arial" w:cs="Arial"/>
          <w:kern w:val="2"/>
          <w:sz w:val="24"/>
          <w:szCs w:val="24"/>
          <w:lang w:val="es-ES_tradnl"/>
        </w:rPr>
      </w:pPr>
      <w:r w:rsidRPr="00C8125A">
        <w:rPr>
          <w:rFonts w:ascii="Arial" w:eastAsia="Times New Roman" w:hAnsi="Arial" w:cs="Arial"/>
          <w:kern w:val="2"/>
          <w:sz w:val="24"/>
          <w:szCs w:val="24"/>
          <w:lang w:val="es-ES_tradnl"/>
        </w:rPr>
        <w:t xml:space="preserve">24) </w:t>
      </w:r>
      <w:proofErr w:type="spellStart"/>
      <w:r w:rsidRPr="00C8125A">
        <w:rPr>
          <w:rFonts w:ascii="Arial" w:eastAsia="Times New Roman" w:hAnsi="Arial" w:cs="Arial"/>
          <w:kern w:val="2"/>
          <w:sz w:val="24"/>
          <w:szCs w:val="24"/>
          <w:lang w:val="es-ES_tradnl"/>
        </w:rPr>
        <w:t>Incorpórase</w:t>
      </w:r>
      <w:proofErr w:type="spellEnd"/>
      <w:r w:rsidRPr="00C8125A">
        <w:rPr>
          <w:rFonts w:ascii="Arial" w:eastAsia="Times New Roman" w:hAnsi="Arial" w:cs="Arial"/>
          <w:kern w:val="2"/>
          <w:sz w:val="24"/>
          <w:szCs w:val="24"/>
          <w:lang w:val="es-ES_tradnl"/>
        </w:rPr>
        <w:t xml:space="preserve">, a continuación del artículo 92 bis, el siguiente Título XI y los artículos 93 y 94, nuevos: </w:t>
      </w:r>
    </w:p>
    <w:p w14:paraId="45B32DFF" w14:textId="77777777" w:rsidR="004E3A3B" w:rsidRPr="00C8125A" w:rsidRDefault="004E3A3B" w:rsidP="004E3A3B">
      <w:pPr>
        <w:spacing w:after="0" w:line="240" w:lineRule="auto"/>
        <w:jc w:val="both"/>
        <w:rPr>
          <w:rFonts w:ascii="Arial" w:eastAsia="Times New Roman" w:hAnsi="Arial" w:cs="Arial"/>
          <w:kern w:val="2"/>
          <w:sz w:val="24"/>
          <w:szCs w:val="24"/>
          <w:lang w:val="es-ES_tradnl"/>
        </w:rPr>
      </w:pPr>
    </w:p>
    <w:p w14:paraId="05F87B2A" w14:textId="77777777" w:rsidR="004E3A3B" w:rsidRPr="00C8125A" w:rsidRDefault="004E3A3B" w:rsidP="004E3A3B">
      <w:pPr>
        <w:spacing w:after="0" w:line="240" w:lineRule="auto"/>
        <w:jc w:val="center"/>
        <w:rPr>
          <w:rFonts w:ascii="Arial" w:eastAsia="Times New Roman" w:hAnsi="Arial" w:cs="Arial"/>
          <w:kern w:val="2"/>
          <w:sz w:val="24"/>
          <w:szCs w:val="24"/>
          <w:lang w:val="es-ES_tradnl"/>
        </w:rPr>
      </w:pPr>
      <w:r w:rsidRPr="00C8125A">
        <w:rPr>
          <w:rFonts w:ascii="Arial" w:eastAsia="Times New Roman" w:hAnsi="Arial" w:cs="Arial"/>
          <w:kern w:val="2"/>
          <w:sz w:val="24"/>
          <w:szCs w:val="24"/>
          <w:lang w:val="es-ES_tradnl"/>
        </w:rPr>
        <w:t>“TÍTULO XI</w:t>
      </w:r>
    </w:p>
    <w:p w14:paraId="2899A079" w14:textId="77777777" w:rsidR="004E3A3B" w:rsidRPr="00C8125A" w:rsidRDefault="004E3A3B" w:rsidP="004E3A3B">
      <w:pPr>
        <w:spacing w:after="0" w:line="240" w:lineRule="auto"/>
        <w:jc w:val="center"/>
        <w:rPr>
          <w:rFonts w:ascii="Arial" w:eastAsia="Times New Roman" w:hAnsi="Arial" w:cs="Arial"/>
          <w:kern w:val="2"/>
          <w:sz w:val="24"/>
          <w:szCs w:val="24"/>
          <w:lang w:val="es-ES_tradnl"/>
        </w:rPr>
      </w:pPr>
    </w:p>
    <w:p w14:paraId="28AE0DDC" w14:textId="77777777" w:rsidR="004E3A3B" w:rsidRPr="00C8125A" w:rsidRDefault="004E3A3B" w:rsidP="004E3A3B">
      <w:pPr>
        <w:spacing w:after="0" w:line="240" w:lineRule="auto"/>
        <w:jc w:val="center"/>
        <w:rPr>
          <w:rFonts w:ascii="Arial" w:eastAsia="Times New Roman" w:hAnsi="Arial" w:cs="Arial"/>
          <w:kern w:val="2"/>
          <w:sz w:val="24"/>
          <w:szCs w:val="24"/>
          <w:lang w:val="es-ES_tradnl"/>
        </w:rPr>
      </w:pPr>
      <w:r w:rsidRPr="00C8125A">
        <w:rPr>
          <w:rFonts w:ascii="Arial" w:eastAsia="Times New Roman" w:hAnsi="Arial" w:cs="Arial"/>
          <w:kern w:val="2"/>
          <w:sz w:val="24"/>
          <w:szCs w:val="24"/>
          <w:lang w:val="es-ES_tradnl"/>
        </w:rPr>
        <w:t>Evaluaciones externas</w:t>
      </w:r>
    </w:p>
    <w:p w14:paraId="38568AD6" w14:textId="77777777" w:rsidR="004E3A3B" w:rsidRPr="00C8125A" w:rsidRDefault="004E3A3B" w:rsidP="004E3A3B">
      <w:pPr>
        <w:spacing w:after="0" w:line="240" w:lineRule="auto"/>
        <w:jc w:val="both"/>
        <w:rPr>
          <w:rFonts w:ascii="Arial" w:eastAsia="Times New Roman" w:hAnsi="Arial" w:cs="Arial"/>
          <w:kern w:val="2"/>
          <w:sz w:val="24"/>
          <w:szCs w:val="24"/>
          <w:lang w:val="es-ES_tradnl"/>
        </w:rPr>
      </w:pPr>
    </w:p>
    <w:p w14:paraId="6B190C61" w14:textId="77777777" w:rsidR="004E3A3B" w:rsidRPr="00C8125A" w:rsidRDefault="004E3A3B" w:rsidP="004E3A3B">
      <w:pPr>
        <w:spacing w:after="0" w:line="240" w:lineRule="auto"/>
        <w:ind w:firstLine="1134"/>
        <w:jc w:val="both"/>
        <w:rPr>
          <w:rFonts w:ascii="Arial" w:eastAsia="Times New Roman" w:hAnsi="Arial" w:cs="Arial"/>
          <w:kern w:val="2"/>
          <w:sz w:val="24"/>
          <w:szCs w:val="24"/>
          <w:lang w:val="es-ES_tradnl"/>
        </w:rPr>
      </w:pPr>
      <w:r w:rsidRPr="00C8125A">
        <w:rPr>
          <w:rFonts w:ascii="Arial" w:eastAsia="Times New Roman" w:hAnsi="Arial" w:cs="Arial"/>
          <w:kern w:val="2"/>
          <w:sz w:val="24"/>
          <w:szCs w:val="24"/>
          <w:lang w:val="es-ES_tradnl"/>
        </w:rPr>
        <w:t>Artículo 93.- El funcionamiento del Ministerio Público deberá ser evaluado cada tres años, por una entidad externa, conforme a los mecanismos y criterios de evaluación señalados en este artículo.</w:t>
      </w:r>
    </w:p>
    <w:p w14:paraId="3AFCE0DF" w14:textId="77777777" w:rsidR="004E3A3B" w:rsidRPr="00C8125A" w:rsidRDefault="004E3A3B" w:rsidP="004E3A3B">
      <w:pPr>
        <w:spacing w:after="0" w:line="240" w:lineRule="auto"/>
        <w:ind w:firstLine="1134"/>
        <w:jc w:val="both"/>
        <w:rPr>
          <w:rFonts w:ascii="Arial" w:eastAsia="Times New Roman" w:hAnsi="Arial" w:cs="Arial"/>
          <w:kern w:val="2"/>
          <w:sz w:val="24"/>
          <w:szCs w:val="24"/>
          <w:lang w:val="es-ES_tradnl"/>
        </w:rPr>
      </w:pPr>
    </w:p>
    <w:p w14:paraId="124B99C4" w14:textId="77777777" w:rsidR="004E3A3B" w:rsidRPr="00C8125A" w:rsidRDefault="004E3A3B" w:rsidP="004E3A3B">
      <w:pPr>
        <w:spacing w:after="0" w:line="240" w:lineRule="auto"/>
        <w:ind w:firstLine="1134"/>
        <w:jc w:val="both"/>
        <w:rPr>
          <w:rFonts w:ascii="Arial" w:eastAsia="Times New Roman" w:hAnsi="Arial" w:cs="Arial"/>
          <w:kern w:val="2"/>
          <w:sz w:val="24"/>
          <w:szCs w:val="24"/>
          <w:lang w:val="es-ES_tradnl"/>
        </w:rPr>
      </w:pPr>
      <w:r w:rsidRPr="00C8125A">
        <w:rPr>
          <w:rFonts w:ascii="Arial" w:eastAsia="Times New Roman" w:hAnsi="Arial" w:cs="Arial"/>
          <w:kern w:val="2"/>
          <w:sz w:val="24"/>
          <w:szCs w:val="24"/>
          <w:lang w:val="es-ES_tradnl"/>
        </w:rPr>
        <w:t>El objeto de esta evaluación será fortalecer las capacidades institucionales y de autoevaluación de la Fiscalía Nacional y de las Fiscalías Regionales, así como promover la mejora continua de la calidad de la persecución penal y la atención de víctimas y testigos. Para efectos de este artículo, la Fiscalía Nacional estará constituida por todas sus unidades especializadas y unidades de apoyo y por aquellas que no dependan de una Fiscalía Regional.</w:t>
      </w:r>
    </w:p>
    <w:p w14:paraId="7956A401" w14:textId="77777777" w:rsidR="004E3A3B" w:rsidRPr="00C8125A" w:rsidRDefault="004E3A3B" w:rsidP="004E3A3B">
      <w:pPr>
        <w:spacing w:after="0" w:line="240" w:lineRule="auto"/>
        <w:ind w:firstLine="1134"/>
        <w:jc w:val="both"/>
        <w:rPr>
          <w:rFonts w:ascii="Arial" w:eastAsia="Times New Roman" w:hAnsi="Arial" w:cs="Arial"/>
          <w:kern w:val="2"/>
          <w:sz w:val="24"/>
          <w:szCs w:val="24"/>
          <w:lang w:val="es-ES_tradnl"/>
        </w:rPr>
      </w:pPr>
    </w:p>
    <w:p w14:paraId="0BDEB639" w14:textId="77777777" w:rsidR="004E3A3B" w:rsidRPr="00C8125A" w:rsidRDefault="004E3A3B" w:rsidP="004E3A3B">
      <w:pPr>
        <w:spacing w:after="0" w:line="240" w:lineRule="auto"/>
        <w:ind w:firstLine="1134"/>
        <w:jc w:val="both"/>
        <w:rPr>
          <w:rFonts w:ascii="Arial" w:eastAsia="Times New Roman" w:hAnsi="Arial" w:cs="Arial"/>
          <w:kern w:val="2"/>
          <w:sz w:val="24"/>
          <w:szCs w:val="24"/>
          <w:lang w:val="es-ES_tradnl"/>
        </w:rPr>
      </w:pPr>
      <w:r w:rsidRPr="00C8125A">
        <w:rPr>
          <w:rFonts w:ascii="Arial" w:eastAsia="Times New Roman" w:hAnsi="Arial" w:cs="Arial"/>
          <w:kern w:val="2"/>
          <w:sz w:val="24"/>
          <w:szCs w:val="24"/>
          <w:lang w:val="es-ES_tradnl"/>
        </w:rPr>
        <w:t xml:space="preserve">La evaluación deberá medir los resultados de las acciones desarrolladas para el cumplimiento de las funciones constitucionales del Ministerio Público, mediante parámetros de eficiencia, eficacia y calidad. Para ello, se deberán considerar, entre otros, los siguientes criterios: la cantidad de investigaciones de hechos constitutivos de delito iniciadas y concluidas; las formas de término de dichas investigaciones; y los procedimientos de acompañamiento y asesoría realizados a víctimas y testigos; así como los procedimientos y coordinaciones necesarias con los demás actores relevantes para la persecución penal. Con todo, el informe deberá contener las mediciones con los resultados globales del Ministerio Público.  </w:t>
      </w:r>
    </w:p>
    <w:p w14:paraId="7A0165EC" w14:textId="77777777" w:rsidR="004E3A3B" w:rsidRPr="00C8125A" w:rsidRDefault="004E3A3B" w:rsidP="004E3A3B">
      <w:pPr>
        <w:spacing w:after="0" w:line="240" w:lineRule="auto"/>
        <w:ind w:firstLine="1134"/>
        <w:jc w:val="both"/>
        <w:rPr>
          <w:rFonts w:ascii="Arial" w:eastAsia="Times New Roman" w:hAnsi="Arial" w:cs="Arial"/>
          <w:kern w:val="2"/>
          <w:sz w:val="24"/>
          <w:szCs w:val="24"/>
          <w:lang w:val="es-ES_tradnl"/>
        </w:rPr>
      </w:pPr>
    </w:p>
    <w:p w14:paraId="22AFF7F0" w14:textId="77777777" w:rsidR="004E3A3B" w:rsidRPr="00C8125A" w:rsidRDefault="004E3A3B" w:rsidP="004E3A3B">
      <w:pPr>
        <w:spacing w:after="0" w:line="240" w:lineRule="auto"/>
        <w:ind w:firstLine="1134"/>
        <w:jc w:val="both"/>
        <w:rPr>
          <w:rFonts w:ascii="Arial" w:eastAsia="Times New Roman" w:hAnsi="Arial" w:cs="Arial"/>
          <w:kern w:val="2"/>
          <w:sz w:val="24"/>
          <w:szCs w:val="24"/>
          <w:lang w:val="es-ES_tradnl"/>
        </w:rPr>
      </w:pPr>
      <w:r w:rsidRPr="00C8125A">
        <w:rPr>
          <w:rFonts w:ascii="Arial" w:eastAsia="Times New Roman" w:hAnsi="Arial" w:cs="Arial"/>
          <w:kern w:val="2"/>
          <w:sz w:val="24"/>
          <w:szCs w:val="24"/>
          <w:lang w:val="es-ES_tradnl"/>
        </w:rPr>
        <w:t>El Ministerio Público contratará, previa licitación pública, a una entidad evaluadora externa, cuyo informe se publicará en la página web institucional al mes siguiente de la entrega de la evaluación realizada por dicha entidad, no más allá de dieciocho meses después del cuarto año a que se refiere el inciso primero. Asimismo, sus conclusiones deberán incluirse en la siguiente cuenta pública del Ministerio Público.</w:t>
      </w:r>
    </w:p>
    <w:p w14:paraId="53C76690" w14:textId="77777777" w:rsidR="004E3A3B" w:rsidRPr="00C8125A" w:rsidRDefault="004E3A3B" w:rsidP="004E3A3B">
      <w:pPr>
        <w:spacing w:after="0" w:line="240" w:lineRule="auto"/>
        <w:ind w:firstLine="1134"/>
        <w:jc w:val="both"/>
        <w:rPr>
          <w:rFonts w:ascii="Arial" w:eastAsia="Times New Roman" w:hAnsi="Arial" w:cs="Arial"/>
          <w:kern w:val="2"/>
          <w:sz w:val="24"/>
          <w:szCs w:val="24"/>
          <w:lang w:val="es-ES_tradnl"/>
        </w:rPr>
      </w:pPr>
    </w:p>
    <w:p w14:paraId="23B67AE1" w14:textId="77777777" w:rsidR="004E3A3B" w:rsidRPr="00C8125A" w:rsidRDefault="004E3A3B" w:rsidP="004E3A3B">
      <w:pPr>
        <w:spacing w:after="0" w:line="240" w:lineRule="auto"/>
        <w:ind w:firstLine="1134"/>
        <w:jc w:val="both"/>
        <w:rPr>
          <w:rFonts w:ascii="Arial" w:eastAsia="Times New Roman" w:hAnsi="Arial" w:cs="Arial"/>
          <w:kern w:val="2"/>
          <w:sz w:val="24"/>
          <w:szCs w:val="24"/>
          <w:lang w:val="es-ES_tradnl"/>
        </w:rPr>
      </w:pPr>
      <w:r w:rsidRPr="00C8125A">
        <w:rPr>
          <w:rFonts w:ascii="Arial" w:eastAsia="Times New Roman" w:hAnsi="Arial" w:cs="Arial"/>
          <w:kern w:val="2"/>
          <w:sz w:val="24"/>
          <w:szCs w:val="24"/>
          <w:lang w:val="es-ES_tradnl"/>
        </w:rPr>
        <w:t xml:space="preserve">Artículo 94.- La Fiscalía Supraterritorial y las Fiscalías Regionales deberán aplicar anualmente procedimientos de autoevaluación institucional, cuyos resultados deberán ser considerados como antecedentes de la evaluación señalada en el artículo anterior. </w:t>
      </w:r>
    </w:p>
    <w:p w14:paraId="2A94D80A" w14:textId="77777777" w:rsidR="004E3A3B" w:rsidRPr="00C8125A" w:rsidRDefault="004E3A3B" w:rsidP="004E3A3B">
      <w:pPr>
        <w:spacing w:after="0" w:line="240" w:lineRule="auto"/>
        <w:ind w:firstLine="1134"/>
        <w:jc w:val="both"/>
        <w:rPr>
          <w:rFonts w:ascii="Arial" w:eastAsia="Times New Roman" w:hAnsi="Arial" w:cs="Arial"/>
          <w:kern w:val="2"/>
          <w:sz w:val="24"/>
          <w:szCs w:val="24"/>
          <w:lang w:val="es-ES_tradnl"/>
        </w:rPr>
      </w:pPr>
    </w:p>
    <w:p w14:paraId="2B30CA5B" w14:textId="77777777" w:rsidR="004E3A3B" w:rsidRPr="00C8125A" w:rsidRDefault="004E3A3B" w:rsidP="004E3A3B">
      <w:pPr>
        <w:spacing w:after="0" w:line="240" w:lineRule="auto"/>
        <w:ind w:firstLine="1134"/>
        <w:jc w:val="both"/>
        <w:rPr>
          <w:rFonts w:ascii="Arial" w:eastAsia="Times New Roman" w:hAnsi="Arial" w:cs="Arial"/>
          <w:kern w:val="2"/>
          <w:sz w:val="24"/>
          <w:szCs w:val="24"/>
          <w:lang w:val="es-ES_tradnl"/>
        </w:rPr>
      </w:pPr>
      <w:r w:rsidRPr="00C8125A">
        <w:rPr>
          <w:rFonts w:ascii="Arial" w:eastAsia="Times New Roman" w:hAnsi="Arial" w:cs="Arial"/>
          <w:kern w:val="2"/>
          <w:sz w:val="24"/>
          <w:szCs w:val="24"/>
          <w:lang w:val="es-ES_tradnl"/>
        </w:rPr>
        <w:t>Los criterios de dicha autoevaluación serán fijados por el Fiscal Nacional, a través del reglamento señalado en el inciso primero del referido artículo.”.”.</w:t>
      </w:r>
    </w:p>
    <w:p w14:paraId="09CFCCEB" w14:textId="77777777" w:rsidR="004E3A3B" w:rsidRPr="00C8125A" w:rsidRDefault="004E3A3B" w:rsidP="004E3A3B">
      <w:pPr>
        <w:spacing w:after="0" w:line="240" w:lineRule="auto"/>
        <w:ind w:firstLine="1134"/>
        <w:jc w:val="both"/>
        <w:rPr>
          <w:rFonts w:ascii="Arial" w:eastAsia="Times New Roman" w:hAnsi="Arial" w:cs="Arial"/>
          <w:kern w:val="2"/>
          <w:sz w:val="24"/>
          <w:szCs w:val="24"/>
          <w:lang w:val="es-ES_tradnl"/>
        </w:rPr>
      </w:pPr>
    </w:p>
    <w:p w14:paraId="03F50E45" w14:textId="77777777" w:rsidR="004E3A3B" w:rsidRPr="00C8125A" w:rsidRDefault="004E3A3B" w:rsidP="004E3A3B">
      <w:pPr>
        <w:spacing w:after="0" w:line="240" w:lineRule="auto"/>
        <w:ind w:firstLine="1134"/>
        <w:jc w:val="both"/>
        <w:rPr>
          <w:rFonts w:ascii="Arial" w:eastAsia="Times New Roman" w:hAnsi="Arial" w:cs="Arial"/>
          <w:kern w:val="2"/>
          <w:sz w:val="24"/>
          <w:szCs w:val="24"/>
          <w:lang w:val="es-ES_tradnl"/>
        </w:rPr>
      </w:pPr>
      <w:r w:rsidRPr="00C8125A">
        <w:rPr>
          <w:rFonts w:ascii="Arial" w:eastAsia="Times New Roman" w:hAnsi="Arial" w:cs="Arial"/>
          <w:kern w:val="2"/>
          <w:sz w:val="24"/>
          <w:szCs w:val="24"/>
          <w:lang w:val="es-ES_tradnl"/>
        </w:rPr>
        <w:t xml:space="preserve">Artículo 2°.- </w:t>
      </w:r>
      <w:proofErr w:type="spellStart"/>
      <w:r w:rsidRPr="00C8125A">
        <w:rPr>
          <w:rFonts w:ascii="Arial" w:eastAsia="Times New Roman" w:hAnsi="Arial" w:cs="Arial"/>
          <w:kern w:val="2"/>
          <w:sz w:val="24"/>
          <w:szCs w:val="24"/>
          <w:lang w:val="es-ES_tradnl"/>
        </w:rPr>
        <w:t>Introdúcense</w:t>
      </w:r>
      <w:proofErr w:type="spellEnd"/>
      <w:r w:rsidRPr="00C8125A">
        <w:rPr>
          <w:rFonts w:ascii="Arial" w:eastAsia="Times New Roman" w:hAnsi="Arial" w:cs="Arial"/>
          <w:kern w:val="2"/>
          <w:sz w:val="24"/>
          <w:szCs w:val="24"/>
          <w:lang w:val="es-ES_tradnl"/>
        </w:rPr>
        <w:t xml:space="preserve"> las siguientes modificaciones en la ley </w:t>
      </w:r>
      <w:proofErr w:type="spellStart"/>
      <w:r w:rsidRPr="00C8125A">
        <w:rPr>
          <w:rFonts w:ascii="Arial" w:eastAsia="Times New Roman" w:hAnsi="Arial" w:cs="Arial"/>
          <w:kern w:val="2"/>
          <w:sz w:val="24"/>
          <w:szCs w:val="24"/>
          <w:lang w:val="es-ES_tradnl"/>
        </w:rPr>
        <w:t>N°</w:t>
      </w:r>
      <w:proofErr w:type="spellEnd"/>
      <w:r w:rsidRPr="00C8125A">
        <w:rPr>
          <w:rFonts w:ascii="Arial" w:eastAsia="Times New Roman" w:hAnsi="Arial" w:cs="Arial"/>
          <w:kern w:val="2"/>
          <w:sz w:val="24"/>
          <w:szCs w:val="24"/>
          <w:lang w:val="es-ES_tradnl"/>
        </w:rPr>
        <w:t xml:space="preserve"> 20.240, que perfecciona el sistema de incentivos al desempeño de los fiscales y de los funcionarios del Ministerio Público, en el siguiente sentido: </w:t>
      </w:r>
    </w:p>
    <w:p w14:paraId="6B3117B3" w14:textId="77777777" w:rsidR="004E3A3B" w:rsidRPr="00C8125A" w:rsidRDefault="004E3A3B" w:rsidP="004E3A3B">
      <w:pPr>
        <w:spacing w:after="0" w:line="240" w:lineRule="auto"/>
        <w:ind w:firstLine="1134"/>
        <w:jc w:val="both"/>
        <w:rPr>
          <w:rFonts w:ascii="Arial" w:eastAsia="Times New Roman" w:hAnsi="Arial" w:cs="Arial"/>
          <w:kern w:val="2"/>
          <w:sz w:val="24"/>
          <w:szCs w:val="24"/>
          <w:lang w:val="es-ES_tradnl"/>
        </w:rPr>
      </w:pPr>
    </w:p>
    <w:p w14:paraId="5567156D" w14:textId="77777777" w:rsidR="004E3A3B" w:rsidRPr="00C8125A" w:rsidRDefault="004E3A3B" w:rsidP="004E3A3B">
      <w:pPr>
        <w:spacing w:after="0" w:line="240" w:lineRule="auto"/>
        <w:ind w:firstLine="1134"/>
        <w:jc w:val="both"/>
        <w:rPr>
          <w:rFonts w:ascii="Arial" w:eastAsia="Times New Roman" w:hAnsi="Arial" w:cs="Arial"/>
          <w:kern w:val="2"/>
          <w:sz w:val="24"/>
          <w:szCs w:val="24"/>
          <w:lang w:val="es-ES_tradnl"/>
        </w:rPr>
      </w:pPr>
      <w:r w:rsidRPr="00C8125A">
        <w:rPr>
          <w:rFonts w:ascii="Arial" w:eastAsia="Times New Roman" w:hAnsi="Arial" w:cs="Arial"/>
          <w:kern w:val="2"/>
          <w:sz w:val="24"/>
          <w:szCs w:val="24"/>
          <w:lang w:val="es-ES_tradnl"/>
        </w:rPr>
        <w:t xml:space="preserve">1) </w:t>
      </w:r>
      <w:proofErr w:type="spellStart"/>
      <w:r w:rsidRPr="00C8125A">
        <w:rPr>
          <w:rFonts w:ascii="Arial" w:eastAsia="Times New Roman" w:hAnsi="Arial" w:cs="Arial"/>
          <w:kern w:val="2"/>
          <w:sz w:val="24"/>
          <w:szCs w:val="24"/>
          <w:lang w:val="es-ES_tradnl"/>
        </w:rPr>
        <w:t>Suprímese</w:t>
      </w:r>
      <w:proofErr w:type="spellEnd"/>
      <w:r w:rsidRPr="00C8125A">
        <w:rPr>
          <w:rFonts w:ascii="Arial" w:eastAsia="Times New Roman" w:hAnsi="Arial" w:cs="Arial"/>
          <w:kern w:val="2"/>
          <w:sz w:val="24"/>
          <w:szCs w:val="24"/>
          <w:lang w:val="es-ES_tradnl"/>
        </w:rPr>
        <w:t xml:space="preserve"> el artículo 9°. </w:t>
      </w:r>
    </w:p>
    <w:p w14:paraId="6EADE9E9" w14:textId="77777777" w:rsidR="004E3A3B" w:rsidRPr="00C8125A" w:rsidRDefault="004E3A3B" w:rsidP="004E3A3B">
      <w:pPr>
        <w:spacing w:after="0" w:line="240" w:lineRule="auto"/>
        <w:ind w:firstLine="1134"/>
        <w:jc w:val="both"/>
        <w:rPr>
          <w:rFonts w:ascii="Arial" w:eastAsia="Times New Roman" w:hAnsi="Arial" w:cs="Arial"/>
          <w:kern w:val="2"/>
          <w:sz w:val="24"/>
          <w:szCs w:val="24"/>
          <w:lang w:val="es-ES_tradnl"/>
        </w:rPr>
      </w:pPr>
    </w:p>
    <w:p w14:paraId="20F37E64" w14:textId="77777777" w:rsidR="004E3A3B" w:rsidRPr="00C8125A" w:rsidRDefault="004E3A3B" w:rsidP="004E3A3B">
      <w:pPr>
        <w:spacing w:after="0" w:line="240" w:lineRule="auto"/>
        <w:ind w:firstLine="1134"/>
        <w:jc w:val="both"/>
        <w:rPr>
          <w:rFonts w:ascii="Arial" w:eastAsia="Times New Roman" w:hAnsi="Arial" w:cs="Arial"/>
          <w:kern w:val="2"/>
          <w:sz w:val="24"/>
          <w:szCs w:val="24"/>
          <w:lang w:val="es-ES_tradnl"/>
        </w:rPr>
      </w:pPr>
      <w:r w:rsidRPr="00C8125A">
        <w:rPr>
          <w:rFonts w:ascii="Arial" w:eastAsia="Times New Roman" w:hAnsi="Arial" w:cs="Arial"/>
          <w:kern w:val="2"/>
          <w:sz w:val="24"/>
          <w:szCs w:val="24"/>
          <w:lang w:val="es-ES_tradnl"/>
        </w:rPr>
        <w:t xml:space="preserve">2) </w:t>
      </w:r>
      <w:proofErr w:type="spellStart"/>
      <w:r w:rsidRPr="00C8125A">
        <w:rPr>
          <w:rFonts w:ascii="Arial" w:eastAsia="Times New Roman" w:hAnsi="Arial" w:cs="Arial"/>
          <w:kern w:val="2"/>
          <w:sz w:val="24"/>
          <w:szCs w:val="24"/>
          <w:lang w:val="es-ES_tradnl"/>
        </w:rPr>
        <w:t>Reemplázase</w:t>
      </w:r>
      <w:proofErr w:type="spellEnd"/>
      <w:r w:rsidRPr="00C8125A">
        <w:rPr>
          <w:rFonts w:ascii="Arial" w:eastAsia="Times New Roman" w:hAnsi="Arial" w:cs="Arial"/>
          <w:kern w:val="2"/>
          <w:sz w:val="24"/>
          <w:szCs w:val="24"/>
          <w:lang w:val="es-ES_tradnl"/>
        </w:rPr>
        <w:t>, en el inciso primero del artículo 12, la frase “Durante el mes de enero de cada año,” por la frase “Durante los primeros quince días del mes de enero de cada año”.</w:t>
      </w:r>
    </w:p>
    <w:p w14:paraId="384487CA" w14:textId="77777777" w:rsidR="004E3A3B" w:rsidRPr="00C8125A" w:rsidRDefault="004E3A3B" w:rsidP="004E3A3B">
      <w:pPr>
        <w:spacing w:after="0" w:line="240" w:lineRule="auto"/>
        <w:ind w:firstLine="1134"/>
        <w:jc w:val="both"/>
        <w:rPr>
          <w:rFonts w:ascii="Arial" w:eastAsia="Times New Roman" w:hAnsi="Arial" w:cs="Arial"/>
          <w:kern w:val="2"/>
          <w:sz w:val="24"/>
          <w:szCs w:val="24"/>
          <w:lang w:val="es-ES_tradnl"/>
        </w:rPr>
      </w:pPr>
    </w:p>
    <w:p w14:paraId="381A1278" w14:textId="77777777" w:rsidR="004E3A3B" w:rsidRPr="00C8125A" w:rsidRDefault="004E3A3B" w:rsidP="004E3A3B">
      <w:pPr>
        <w:spacing w:after="0" w:line="240" w:lineRule="auto"/>
        <w:ind w:firstLine="1134"/>
        <w:jc w:val="both"/>
        <w:rPr>
          <w:rFonts w:ascii="Arial" w:eastAsia="Times New Roman" w:hAnsi="Arial" w:cs="Arial"/>
          <w:kern w:val="2"/>
          <w:sz w:val="24"/>
          <w:szCs w:val="24"/>
          <w:lang w:val="es-ES_tradnl"/>
        </w:rPr>
      </w:pPr>
      <w:r w:rsidRPr="00C8125A">
        <w:rPr>
          <w:rFonts w:ascii="Arial" w:eastAsia="Times New Roman" w:hAnsi="Arial" w:cs="Arial"/>
          <w:kern w:val="2"/>
          <w:sz w:val="24"/>
          <w:szCs w:val="24"/>
          <w:lang w:val="es-ES_tradnl"/>
        </w:rPr>
        <w:t xml:space="preserve">3) </w:t>
      </w:r>
      <w:proofErr w:type="spellStart"/>
      <w:r w:rsidRPr="00C8125A">
        <w:rPr>
          <w:rFonts w:ascii="Arial" w:eastAsia="Times New Roman" w:hAnsi="Arial" w:cs="Arial"/>
          <w:kern w:val="2"/>
          <w:sz w:val="24"/>
          <w:szCs w:val="24"/>
          <w:lang w:val="es-ES_tradnl"/>
        </w:rPr>
        <w:t>Agréganse</w:t>
      </w:r>
      <w:proofErr w:type="spellEnd"/>
      <w:r w:rsidRPr="00C8125A">
        <w:rPr>
          <w:rFonts w:ascii="Arial" w:eastAsia="Times New Roman" w:hAnsi="Arial" w:cs="Arial"/>
          <w:kern w:val="2"/>
          <w:sz w:val="24"/>
          <w:szCs w:val="24"/>
          <w:lang w:val="es-ES_tradnl"/>
        </w:rPr>
        <w:t xml:space="preserve">, a continuación del artículo 12, los siguientes artículos 12 bis y 12 ter, nuevos: </w:t>
      </w:r>
    </w:p>
    <w:p w14:paraId="5B436760" w14:textId="77777777" w:rsidR="004E3A3B" w:rsidRPr="00C8125A" w:rsidRDefault="004E3A3B" w:rsidP="004E3A3B">
      <w:pPr>
        <w:spacing w:after="0" w:line="240" w:lineRule="auto"/>
        <w:ind w:firstLine="2835"/>
        <w:jc w:val="both"/>
        <w:rPr>
          <w:rFonts w:ascii="Arial" w:eastAsia="Times New Roman" w:hAnsi="Arial" w:cs="Arial"/>
          <w:kern w:val="2"/>
          <w:sz w:val="24"/>
          <w:szCs w:val="24"/>
          <w:lang w:val="es-ES_tradnl"/>
        </w:rPr>
      </w:pPr>
    </w:p>
    <w:p w14:paraId="43E1A94A" w14:textId="77777777" w:rsidR="004E3A3B" w:rsidRPr="00C8125A" w:rsidRDefault="004E3A3B" w:rsidP="004E3A3B">
      <w:pPr>
        <w:spacing w:after="0" w:line="240" w:lineRule="auto"/>
        <w:ind w:firstLine="1134"/>
        <w:jc w:val="both"/>
        <w:rPr>
          <w:rFonts w:ascii="Arial" w:eastAsia="Times New Roman" w:hAnsi="Arial" w:cs="Arial"/>
          <w:kern w:val="2"/>
          <w:sz w:val="24"/>
          <w:szCs w:val="24"/>
          <w:lang w:val="es-ES_tradnl"/>
        </w:rPr>
      </w:pPr>
      <w:r w:rsidRPr="00C8125A">
        <w:rPr>
          <w:rFonts w:ascii="Arial" w:eastAsia="Times New Roman" w:hAnsi="Arial" w:cs="Arial"/>
          <w:kern w:val="2"/>
          <w:sz w:val="24"/>
          <w:szCs w:val="24"/>
          <w:lang w:val="es-ES_tradnl"/>
        </w:rPr>
        <w:t xml:space="preserve">“Artículo 12 bis.- En la fijación del grado de cumplimiento, se podrá considerar, además, la existencia de causas externas calificadas y no previstas que limiten seriamente el logro de las metas de gestión, como también las reducciones presupuestarias externas al Ministerio Público, que hubiesen afectado ítems relevantes para el cumplimiento de las metas de gestión. El Ministro de Hacienda calificará las situaciones antes señaladas y evaluará su impacto en el cumplimiento de las metas, pudiendo otorgar la ponderación máxima asignada a la o las metas afectadas, o aquella que a su juicio corresponda en función del impacto verificado. </w:t>
      </w:r>
    </w:p>
    <w:p w14:paraId="43284670" w14:textId="77777777" w:rsidR="004E3A3B" w:rsidRPr="00C8125A" w:rsidRDefault="004E3A3B" w:rsidP="004E3A3B">
      <w:pPr>
        <w:spacing w:after="0" w:line="240" w:lineRule="auto"/>
        <w:ind w:firstLine="1134"/>
        <w:jc w:val="both"/>
        <w:rPr>
          <w:rFonts w:ascii="Arial" w:eastAsia="Times New Roman" w:hAnsi="Arial" w:cs="Arial"/>
          <w:kern w:val="2"/>
          <w:sz w:val="24"/>
          <w:szCs w:val="24"/>
          <w:lang w:val="es-ES_tradnl"/>
        </w:rPr>
      </w:pPr>
    </w:p>
    <w:p w14:paraId="7B230642" w14:textId="77777777" w:rsidR="004E3A3B" w:rsidRPr="00C8125A" w:rsidRDefault="004E3A3B" w:rsidP="004E3A3B">
      <w:pPr>
        <w:spacing w:after="0" w:line="240" w:lineRule="auto"/>
        <w:ind w:firstLine="1134"/>
        <w:jc w:val="both"/>
        <w:rPr>
          <w:rFonts w:ascii="Arial" w:eastAsia="Times New Roman" w:hAnsi="Arial" w:cs="Arial"/>
          <w:kern w:val="2"/>
          <w:sz w:val="24"/>
          <w:szCs w:val="24"/>
          <w:lang w:val="es-ES_tradnl"/>
        </w:rPr>
      </w:pPr>
      <w:r w:rsidRPr="00C8125A">
        <w:rPr>
          <w:rFonts w:ascii="Arial" w:eastAsia="Times New Roman" w:hAnsi="Arial" w:cs="Arial"/>
          <w:kern w:val="2"/>
          <w:sz w:val="24"/>
          <w:szCs w:val="24"/>
          <w:lang w:val="es-ES_tradnl"/>
        </w:rPr>
        <w:t xml:space="preserve">Artículo 12 ter.- En caso de que el Fiscal Nacional discrepe de los resultados de la evaluación efectuada por la entidad evaluadora externa, podrá reclamar ante el Ministro de Hacienda, a través de la Instancia Técnica, a más tardar dentro de los tres días siguientes a la notificación de la referida evaluación, consignando de manera clara y precisa las razones en las que se funda y las peticiones concretas que se someten a decisión, y acompañando los antecedentes que corresponda. </w:t>
      </w:r>
    </w:p>
    <w:p w14:paraId="09B40E70" w14:textId="77777777" w:rsidR="004E3A3B" w:rsidRPr="00C8125A" w:rsidRDefault="004E3A3B" w:rsidP="004E3A3B">
      <w:pPr>
        <w:spacing w:after="0" w:line="240" w:lineRule="auto"/>
        <w:ind w:firstLine="1134"/>
        <w:jc w:val="both"/>
        <w:rPr>
          <w:rFonts w:ascii="Arial" w:eastAsia="Times New Roman" w:hAnsi="Arial" w:cs="Arial"/>
          <w:kern w:val="2"/>
          <w:sz w:val="24"/>
          <w:szCs w:val="24"/>
          <w:lang w:val="es-ES_tradnl"/>
        </w:rPr>
      </w:pPr>
    </w:p>
    <w:p w14:paraId="5B9A86EC" w14:textId="77777777" w:rsidR="004E3A3B" w:rsidRPr="00C8125A" w:rsidRDefault="004E3A3B" w:rsidP="004E3A3B">
      <w:pPr>
        <w:spacing w:after="0" w:line="240" w:lineRule="auto"/>
        <w:ind w:firstLine="1134"/>
        <w:jc w:val="both"/>
        <w:rPr>
          <w:rFonts w:ascii="Arial" w:eastAsia="Times New Roman" w:hAnsi="Arial" w:cs="Arial"/>
          <w:kern w:val="2"/>
          <w:sz w:val="24"/>
          <w:szCs w:val="24"/>
          <w:lang w:val="es-ES_tradnl"/>
        </w:rPr>
      </w:pPr>
      <w:r w:rsidRPr="00C8125A">
        <w:rPr>
          <w:rFonts w:ascii="Arial" w:eastAsia="Times New Roman" w:hAnsi="Arial" w:cs="Arial"/>
          <w:kern w:val="2"/>
          <w:sz w:val="24"/>
          <w:szCs w:val="24"/>
          <w:lang w:val="es-ES_tradnl"/>
        </w:rPr>
        <w:t>El Ministro de Hacienda deberá resolver en única instancia el reclamo al cual se refiere el inciso anterior, acogiéndolo o denegándolo.”.</w:t>
      </w:r>
    </w:p>
    <w:p w14:paraId="5236FA54" w14:textId="77777777" w:rsidR="004E3A3B" w:rsidRPr="00C8125A" w:rsidRDefault="004E3A3B" w:rsidP="004E3A3B">
      <w:pPr>
        <w:spacing w:after="0" w:line="240" w:lineRule="auto"/>
        <w:ind w:firstLine="1134"/>
        <w:jc w:val="both"/>
        <w:rPr>
          <w:rFonts w:ascii="Arial" w:eastAsia="Times New Roman" w:hAnsi="Arial" w:cs="Arial"/>
          <w:kern w:val="2"/>
          <w:sz w:val="24"/>
          <w:szCs w:val="24"/>
          <w:lang w:val="es-ES_tradnl"/>
        </w:rPr>
      </w:pPr>
    </w:p>
    <w:p w14:paraId="222E4641" w14:textId="77777777" w:rsidR="004E3A3B" w:rsidRPr="00C8125A" w:rsidRDefault="004E3A3B" w:rsidP="004E3A3B">
      <w:pPr>
        <w:spacing w:after="0" w:line="240" w:lineRule="auto"/>
        <w:ind w:firstLine="1134"/>
        <w:jc w:val="both"/>
        <w:rPr>
          <w:rFonts w:ascii="Arial" w:eastAsia="Times New Roman" w:hAnsi="Arial" w:cs="Arial"/>
          <w:kern w:val="2"/>
          <w:sz w:val="24"/>
          <w:szCs w:val="24"/>
          <w:lang w:val="es-ES_tradnl"/>
        </w:rPr>
      </w:pPr>
      <w:r w:rsidRPr="00C8125A">
        <w:rPr>
          <w:rFonts w:ascii="Arial" w:eastAsia="Times New Roman" w:hAnsi="Arial" w:cs="Arial"/>
          <w:kern w:val="2"/>
          <w:sz w:val="24"/>
          <w:szCs w:val="24"/>
          <w:lang w:val="es-ES_tradnl"/>
        </w:rPr>
        <w:t xml:space="preserve">4) </w:t>
      </w:r>
      <w:proofErr w:type="spellStart"/>
      <w:r w:rsidRPr="00C8125A">
        <w:rPr>
          <w:rFonts w:ascii="Arial" w:eastAsia="Times New Roman" w:hAnsi="Arial" w:cs="Arial"/>
          <w:kern w:val="2"/>
          <w:sz w:val="24"/>
          <w:szCs w:val="24"/>
          <w:lang w:val="es-ES_tradnl"/>
        </w:rPr>
        <w:t>Modifícase</w:t>
      </w:r>
      <w:proofErr w:type="spellEnd"/>
      <w:r w:rsidRPr="00C8125A">
        <w:rPr>
          <w:rFonts w:ascii="Arial" w:eastAsia="Times New Roman" w:hAnsi="Arial" w:cs="Arial"/>
          <w:kern w:val="2"/>
          <w:sz w:val="24"/>
          <w:szCs w:val="24"/>
          <w:lang w:val="es-ES_tradnl"/>
        </w:rPr>
        <w:t xml:space="preserve"> el artículo 16 en el siguiente sentido: </w:t>
      </w:r>
    </w:p>
    <w:p w14:paraId="6449E801" w14:textId="77777777" w:rsidR="004E3A3B" w:rsidRPr="00C8125A" w:rsidRDefault="004E3A3B" w:rsidP="004E3A3B">
      <w:pPr>
        <w:spacing w:after="0" w:line="240" w:lineRule="auto"/>
        <w:ind w:firstLine="1134"/>
        <w:jc w:val="both"/>
        <w:rPr>
          <w:rFonts w:ascii="Arial" w:eastAsia="Times New Roman" w:hAnsi="Arial" w:cs="Arial"/>
          <w:kern w:val="2"/>
          <w:sz w:val="24"/>
          <w:szCs w:val="24"/>
          <w:lang w:val="es-ES_tradnl"/>
        </w:rPr>
      </w:pPr>
    </w:p>
    <w:p w14:paraId="025657A4" w14:textId="77777777" w:rsidR="004E3A3B" w:rsidRPr="00C8125A" w:rsidRDefault="004E3A3B" w:rsidP="004E3A3B">
      <w:pPr>
        <w:spacing w:after="0" w:line="240" w:lineRule="auto"/>
        <w:ind w:firstLine="1134"/>
        <w:jc w:val="both"/>
        <w:rPr>
          <w:rFonts w:ascii="Arial" w:eastAsia="Times New Roman" w:hAnsi="Arial" w:cs="Arial"/>
          <w:kern w:val="2"/>
          <w:sz w:val="24"/>
          <w:szCs w:val="24"/>
          <w:lang w:val="es-ES_tradnl"/>
        </w:rPr>
      </w:pPr>
      <w:r w:rsidRPr="00C8125A">
        <w:rPr>
          <w:rFonts w:ascii="Arial" w:eastAsia="Times New Roman" w:hAnsi="Arial" w:cs="Arial"/>
          <w:kern w:val="2"/>
          <w:sz w:val="24"/>
          <w:szCs w:val="24"/>
          <w:lang w:val="es-ES_tradnl"/>
        </w:rPr>
        <w:t xml:space="preserve">a) </w:t>
      </w:r>
      <w:proofErr w:type="spellStart"/>
      <w:r w:rsidRPr="00C8125A">
        <w:rPr>
          <w:rFonts w:ascii="Arial" w:eastAsia="Times New Roman" w:hAnsi="Arial" w:cs="Arial"/>
          <w:kern w:val="2"/>
          <w:sz w:val="24"/>
          <w:szCs w:val="24"/>
          <w:lang w:val="es-ES_tradnl"/>
        </w:rPr>
        <w:t>Reemplázase</w:t>
      </w:r>
      <w:proofErr w:type="spellEnd"/>
      <w:r w:rsidRPr="00C8125A">
        <w:rPr>
          <w:rFonts w:ascii="Arial" w:eastAsia="Times New Roman" w:hAnsi="Arial" w:cs="Arial"/>
          <w:kern w:val="2"/>
          <w:sz w:val="24"/>
          <w:szCs w:val="24"/>
          <w:lang w:val="es-ES_tradnl"/>
        </w:rPr>
        <w:t xml:space="preserve">, en el inciso primero, la expresión “A contar del 1 de enero de 2008, el bono por desempeño individual” por “El bono por desempeño colectivo basado en el grado de cumplimiento de las metas anuales fijadas para cada una de las fiscalías regionales y para la Fiscalía Nacional,”. </w:t>
      </w:r>
    </w:p>
    <w:p w14:paraId="456CE9EC" w14:textId="77777777" w:rsidR="004E3A3B" w:rsidRPr="00C8125A" w:rsidRDefault="004E3A3B" w:rsidP="004E3A3B">
      <w:pPr>
        <w:spacing w:after="0" w:line="240" w:lineRule="auto"/>
        <w:ind w:firstLine="1134"/>
        <w:jc w:val="both"/>
        <w:rPr>
          <w:rFonts w:ascii="Arial" w:eastAsia="Times New Roman" w:hAnsi="Arial" w:cs="Arial"/>
          <w:kern w:val="2"/>
          <w:sz w:val="24"/>
          <w:szCs w:val="24"/>
          <w:lang w:val="es-ES_tradnl"/>
        </w:rPr>
      </w:pPr>
    </w:p>
    <w:p w14:paraId="7E56D72D" w14:textId="77777777" w:rsidR="004E3A3B" w:rsidRPr="00C8125A" w:rsidRDefault="004E3A3B" w:rsidP="004E3A3B">
      <w:pPr>
        <w:spacing w:after="0" w:line="240" w:lineRule="auto"/>
        <w:ind w:firstLine="1134"/>
        <w:jc w:val="both"/>
        <w:rPr>
          <w:rFonts w:ascii="Arial" w:eastAsia="Times New Roman" w:hAnsi="Arial" w:cs="Arial"/>
          <w:kern w:val="2"/>
          <w:sz w:val="24"/>
          <w:szCs w:val="24"/>
          <w:lang w:val="es-ES_tradnl"/>
        </w:rPr>
      </w:pPr>
      <w:r w:rsidRPr="00C8125A">
        <w:rPr>
          <w:rFonts w:ascii="Arial" w:eastAsia="Times New Roman" w:hAnsi="Arial" w:cs="Arial"/>
          <w:kern w:val="2"/>
          <w:sz w:val="24"/>
          <w:szCs w:val="24"/>
          <w:lang w:val="es-ES_tradnl"/>
        </w:rPr>
        <w:t xml:space="preserve">b) </w:t>
      </w:r>
      <w:proofErr w:type="spellStart"/>
      <w:r w:rsidRPr="00C8125A">
        <w:rPr>
          <w:rFonts w:ascii="Arial" w:eastAsia="Times New Roman" w:hAnsi="Arial" w:cs="Arial"/>
          <w:kern w:val="2"/>
          <w:sz w:val="24"/>
          <w:szCs w:val="24"/>
          <w:lang w:val="es-ES_tradnl"/>
        </w:rPr>
        <w:t>Incorpóranse</w:t>
      </w:r>
      <w:proofErr w:type="spellEnd"/>
      <w:r w:rsidRPr="00C8125A">
        <w:rPr>
          <w:rFonts w:ascii="Arial" w:eastAsia="Times New Roman" w:hAnsi="Arial" w:cs="Arial"/>
          <w:kern w:val="2"/>
          <w:sz w:val="24"/>
          <w:szCs w:val="24"/>
          <w:lang w:val="es-ES_tradnl"/>
        </w:rPr>
        <w:t xml:space="preserve"> los siguientes incisos segundo, tercero, cuarto y quinto, nuevos, pasando el actual inciso segundo a ser inciso sexto: </w:t>
      </w:r>
    </w:p>
    <w:p w14:paraId="6489E563" w14:textId="77777777" w:rsidR="004E3A3B" w:rsidRPr="00C8125A" w:rsidRDefault="004E3A3B" w:rsidP="004E3A3B">
      <w:pPr>
        <w:spacing w:after="0" w:line="240" w:lineRule="auto"/>
        <w:ind w:firstLine="1134"/>
        <w:jc w:val="both"/>
        <w:rPr>
          <w:rFonts w:ascii="Arial" w:eastAsia="Times New Roman" w:hAnsi="Arial" w:cs="Arial"/>
          <w:kern w:val="2"/>
          <w:sz w:val="24"/>
          <w:szCs w:val="24"/>
          <w:lang w:val="es-ES_tradnl"/>
        </w:rPr>
      </w:pPr>
    </w:p>
    <w:p w14:paraId="1931F38A" w14:textId="77777777" w:rsidR="004E3A3B" w:rsidRPr="00C8125A" w:rsidRDefault="004E3A3B" w:rsidP="004E3A3B">
      <w:pPr>
        <w:spacing w:after="0" w:line="240" w:lineRule="auto"/>
        <w:ind w:firstLine="1134"/>
        <w:jc w:val="both"/>
        <w:rPr>
          <w:rFonts w:ascii="Arial" w:eastAsia="Times New Roman" w:hAnsi="Arial" w:cs="Arial"/>
          <w:kern w:val="2"/>
          <w:sz w:val="24"/>
          <w:szCs w:val="24"/>
          <w:lang w:val="es-ES_tradnl"/>
        </w:rPr>
      </w:pPr>
      <w:r w:rsidRPr="00C8125A">
        <w:rPr>
          <w:rFonts w:ascii="Arial" w:eastAsia="Times New Roman" w:hAnsi="Arial" w:cs="Arial"/>
          <w:kern w:val="2"/>
          <w:sz w:val="24"/>
          <w:szCs w:val="24"/>
          <w:lang w:val="es-ES_tradnl"/>
        </w:rPr>
        <w:t>“El componente variable del bono por desempeño colectivo tendrá por objeto reconocer el cumplimiento de las metas establecidas en el programa de trabajo elaborado para cada región y para la Fiscalía Nacional, que haya sido aprobado por el Fiscal Nacional. Para estos efectos, cada Fiscal Regional deberá celebrar, antes del treinta y uno de diciembre de cada año, con el Fiscal Nacional, un convenio que contenga el programa anual de trabajo para el año siguiente, para cada Fiscalía Regional. Tratándose del programa anual de trabajo de la Fiscalía Nacional, que para este efecto estará constituida por las unidades administrativas, unidades especializadas y de apoyo de la Fiscalía Nacional y por aquellas que no dependan de una fiscalía regional, el Fiscal Nacional suscribirá dicho convenio con el Director Ejecutivo Nacional antes del 31 de diciembre de cada año.</w:t>
      </w:r>
    </w:p>
    <w:p w14:paraId="2C58B02E" w14:textId="77777777" w:rsidR="004E3A3B" w:rsidRPr="00C8125A" w:rsidRDefault="004E3A3B" w:rsidP="004E3A3B">
      <w:pPr>
        <w:spacing w:after="0" w:line="240" w:lineRule="auto"/>
        <w:ind w:firstLine="1134"/>
        <w:jc w:val="both"/>
        <w:rPr>
          <w:rFonts w:ascii="Arial" w:eastAsia="Times New Roman" w:hAnsi="Arial" w:cs="Arial"/>
          <w:kern w:val="2"/>
          <w:sz w:val="24"/>
          <w:szCs w:val="24"/>
          <w:lang w:val="es-ES_tradnl"/>
        </w:rPr>
      </w:pPr>
    </w:p>
    <w:p w14:paraId="616B8D48" w14:textId="77777777" w:rsidR="004E3A3B" w:rsidRPr="00C8125A" w:rsidRDefault="004E3A3B" w:rsidP="004E3A3B">
      <w:pPr>
        <w:spacing w:after="0" w:line="240" w:lineRule="auto"/>
        <w:ind w:firstLine="1134"/>
        <w:jc w:val="both"/>
        <w:rPr>
          <w:rFonts w:ascii="Arial" w:eastAsia="Times New Roman" w:hAnsi="Arial" w:cs="Arial"/>
          <w:kern w:val="2"/>
          <w:sz w:val="24"/>
          <w:szCs w:val="24"/>
          <w:lang w:val="es-ES_tradnl"/>
        </w:rPr>
      </w:pPr>
      <w:r w:rsidRPr="00C8125A">
        <w:rPr>
          <w:rFonts w:ascii="Arial" w:eastAsia="Times New Roman" w:hAnsi="Arial" w:cs="Arial"/>
          <w:kern w:val="2"/>
          <w:sz w:val="24"/>
          <w:szCs w:val="24"/>
          <w:lang w:val="es-ES_tradnl"/>
        </w:rPr>
        <w:t xml:space="preserve">Este convenio deberá estar vinculado con el Compromiso de Gestión Institucional a que se refiere el artículo 5 y con las áreas prioritarias consideradas en dicho compromiso, y deberá propender a mejorar la calidad, eficiencia, eficacia y acceso de la población a los servicios que presta la fiscalía. El convenio deberá contener las metas con sus correspondientes indicadores, ponderadores, plazos en que deberán cumplirse y medios de verificación. El Fiscal Nacional calificará las metas contenidas en los respectivos convenios y ejercerá el control y practicará la evaluación del cumplimiento de las mismas, evaluación que será de dominio público. </w:t>
      </w:r>
    </w:p>
    <w:p w14:paraId="7617E250" w14:textId="77777777" w:rsidR="004E3A3B" w:rsidRPr="00C8125A" w:rsidRDefault="004E3A3B" w:rsidP="004E3A3B">
      <w:pPr>
        <w:spacing w:after="0" w:line="240" w:lineRule="auto"/>
        <w:ind w:firstLine="1134"/>
        <w:jc w:val="both"/>
        <w:rPr>
          <w:rFonts w:ascii="Arial" w:eastAsia="Times New Roman" w:hAnsi="Arial" w:cs="Arial"/>
          <w:kern w:val="2"/>
          <w:sz w:val="24"/>
          <w:szCs w:val="24"/>
          <w:lang w:val="es-ES_tradnl"/>
        </w:rPr>
      </w:pPr>
    </w:p>
    <w:p w14:paraId="0D520B21" w14:textId="77777777" w:rsidR="004E3A3B" w:rsidRPr="00C8125A" w:rsidRDefault="004E3A3B" w:rsidP="004E3A3B">
      <w:pPr>
        <w:spacing w:after="0" w:line="240" w:lineRule="auto"/>
        <w:ind w:firstLine="1134"/>
        <w:jc w:val="both"/>
        <w:rPr>
          <w:rFonts w:ascii="Arial" w:eastAsia="Times New Roman" w:hAnsi="Arial" w:cs="Arial"/>
          <w:kern w:val="2"/>
          <w:sz w:val="24"/>
          <w:szCs w:val="24"/>
          <w:lang w:val="es-ES_tradnl"/>
        </w:rPr>
      </w:pPr>
      <w:r w:rsidRPr="00C8125A">
        <w:rPr>
          <w:rFonts w:ascii="Arial" w:eastAsia="Times New Roman" w:hAnsi="Arial" w:cs="Arial"/>
          <w:kern w:val="2"/>
          <w:sz w:val="24"/>
          <w:szCs w:val="24"/>
          <w:lang w:val="es-ES_tradnl"/>
        </w:rPr>
        <w:t>La entidad evaluadora a que se refiere el artículo 10 también tendrá como función efectuar el proceso de verificación del grado de cumplimiento de las metas contenidas en los convenios de desempeño colectivo, sobre la base de los informes que sobre la materia hayan sido elaborados por el Fiscal Nacional a más tardar el quince de enero de cada año.</w:t>
      </w:r>
    </w:p>
    <w:p w14:paraId="1F81B267" w14:textId="77777777" w:rsidR="004E3A3B" w:rsidRPr="00C8125A" w:rsidRDefault="004E3A3B" w:rsidP="004E3A3B">
      <w:pPr>
        <w:spacing w:after="0" w:line="240" w:lineRule="auto"/>
        <w:ind w:firstLine="1134"/>
        <w:jc w:val="both"/>
        <w:rPr>
          <w:rFonts w:ascii="Arial" w:eastAsia="Times New Roman" w:hAnsi="Arial" w:cs="Arial"/>
          <w:kern w:val="2"/>
          <w:sz w:val="24"/>
          <w:szCs w:val="24"/>
          <w:lang w:val="es-ES_tradnl"/>
        </w:rPr>
      </w:pPr>
    </w:p>
    <w:p w14:paraId="4DA5E2D9" w14:textId="77777777" w:rsidR="004E3A3B" w:rsidRPr="00C8125A" w:rsidRDefault="004E3A3B" w:rsidP="004E3A3B">
      <w:pPr>
        <w:spacing w:after="0" w:line="240" w:lineRule="auto"/>
        <w:ind w:firstLine="1134"/>
        <w:jc w:val="both"/>
        <w:rPr>
          <w:rFonts w:ascii="Arial" w:eastAsia="Times New Roman" w:hAnsi="Arial" w:cs="Arial"/>
          <w:kern w:val="2"/>
          <w:sz w:val="24"/>
          <w:szCs w:val="24"/>
          <w:lang w:val="es-ES_tradnl"/>
        </w:rPr>
      </w:pPr>
      <w:r w:rsidRPr="00C8125A">
        <w:rPr>
          <w:rFonts w:ascii="Arial" w:eastAsia="Times New Roman" w:hAnsi="Arial" w:cs="Arial"/>
          <w:kern w:val="2"/>
          <w:sz w:val="24"/>
          <w:szCs w:val="24"/>
          <w:lang w:val="es-ES_tradnl"/>
        </w:rPr>
        <w:t>El Fiscal Nacional, mediante resolución dictada a más tardar el diez de marzo de cada año, definirá el grado de cumplimiento de las metas establecidas para el año anterior, sobre la base del informe que emita la entidad evaluadora a que se refiere el artículo 10, acerca del grado de cumplimiento del compromiso de desempeño colectivo.”.</w:t>
      </w:r>
    </w:p>
    <w:p w14:paraId="6FFC78F8" w14:textId="77777777" w:rsidR="004E3A3B" w:rsidRPr="00C8125A" w:rsidRDefault="004E3A3B" w:rsidP="004E3A3B">
      <w:pPr>
        <w:spacing w:after="0" w:line="240" w:lineRule="auto"/>
        <w:ind w:firstLine="1134"/>
        <w:jc w:val="both"/>
        <w:rPr>
          <w:rFonts w:ascii="Arial" w:eastAsia="Times New Roman" w:hAnsi="Arial" w:cs="Arial"/>
          <w:kern w:val="2"/>
          <w:sz w:val="24"/>
          <w:szCs w:val="24"/>
          <w:lang w:val="es-ES_tradnl"/>
        </w:rPr>
      </w:pPr>
    </w:p>
    <w:p w14:paraId="43B9AFA4" w14:textId="77777777" w:rsidR="004E3A3B" w:rsidRPr="00C8125A" w:rsidRDefault="004E3A3B" w:rsidP="004E3A3B">
      <w:pPr>
        <w:spacing w:after="0" w:line="240" w:lineRule="auto"/>
        <w:ind w:firstLine="1134"/>
        <w:jc w:val="both"/>
        <w:rPr>
          <w:rFonts w:ascii="Arial" w:eastAsia="Times New Roman" w:hAnsi="Arial" w:cs="Arial"/>
          <w:kern w:val="2"/>
          <w:sz w:val="24"/>
          <w:szCs w:val="24"/>
          <w:lang w:val="es-ES_tradnl"/>
        </w:rPr>
      </w:pPr>
      <w:r w:rsidRPr="00C8125A">
        <w:rPr>
          <w:rFonts w:ascii="Arial" w:eastAsia="Times New Roman" w:hAnsi="Arial" w:cs="Arial"/>
          <w:kern w:val="2"/>
          <w:sz w:val="24"/>
          <w:szCs w:val="24"/>
          <w:lang w:val="es-ES_tradnl"/>
        </w:rPr>
        <w:t xml:space="preserve">c) </w:t>
      </w:r>
      <w:proofErr w:type="spellStart"/>
      <w:r w:rsidRPr="00C8125A">
        <w:rPr>
          <w:rFonts w:ascii="Arial" w:eastAsia="Times New Roman" w:hAnsi="Arial" w:cs="Arial"/>
          <w:kern w:val="2"/>
          <w:sz w:val="24"/>
          <w:szCs w:val="24"/>
          <w:lang w:val="es-ES_tradnl"/>
        </w:rPr>
        <w:t>Reemplázase</w:t>
      </w:r>
      <w:proofErr w:type="spellEnd"/>
      <w:r w:rsidRPr="00C8125A">
        <w:rPr>
          <w:rFonts w:ascii="Arial" w:eastAsia="Times New Roman" w:hAnsi="Arial" w:cs="Arial"/>
          <w:kern w:val="2"/>
          <w:sz w:val="24"/>
          <w:szCs w:val="24"/>
          <w:lang w:val="es-ES_tradnl"/>
        </w:rPr>
        <w:t>, en el actual inciso segundo, que ha pasado a ser inciso final, el vocablo “individual” por el vocablo “colectivo”.</w:t>
      </w:r>
    </w:p>
    <w:p w14:paraId="4593EFA2" w14:textId="77777777" w:rsidR="004E3A3B" w:rsidRPr="00C8125A" w:rsidRDefault="004E3A3B" w:rsidP="004E3A3B">
      <w:pPr>
        <w:spacing w:after="0" w:line="240" w:lineRule="auto"/>
        <w:ind w:firstLine="1134"/>
        <w:jc w:val="both"/>
        <w:rPr>
          <w:rFonts w:ascii="Arial" w:eastAsia="Times New Roman" w:hAnsi="Arial" w:cs="Arial"/>
          <w:kern w:val="2"/>
          <w:sz w:val="24"/>
          <w:szCs w:val="24"/>
          <w:lang w:val="es-ES_tradnl"/>
        </w:rPr>
      </w:pPr>
    </w:p>
    <w:p w14:paraId="575CF783" w14:textId="77777777" w:rsidR="004E3A3B" w:rsidRPr="00C8125A" w:rsidRDefault="004E3A3B" w:rsidP="004E3A3B">
      <w:pPr>
        <w:spacing w:after="0" w:line="240" w:lineRule="auto"/>
        <w:ind w:firstLine="1134"/>
        <w:jc w:val="both"/>
        <w:rPr>
          <w:rFonts w:ascii="Arial" w:eastAsia="Times New Roman" w:hAnsi="Arial" w:cs="Arial"/>
          <w:kern w:val="2"/>
          <w:sz w:val="24"/>
          <w:szCs w:val="24"/>
          <w:lang w:val="es-ES_tradnl"/>
        </w:rPr>
      </w:pPr>
      <w:r w:rsidRPr="00C8125A">
        <w:rPr>
          <w:rFonts w:ascii="Arial" w:eastAsia="Times New Roman" w:hAnsi="Arial" w:cs="Arial"/>
          <w:kern w:val="2"/>
          <w:sz w:val="24"/>
          <w:szCs w:val="24"/>
          <w:lang w:val="es-ES_tradnl"/>
        </w:rPr>
        <w:t xml:space="preserve">5) </w:t>
      </w:r>
      <w:proofErr w:type="spellStart"/>
      <w:r w:rsidRPr="00C8125A">
        <w:rPr>
          <w:rFonts w:ascii="Arial" w:eastAsia="Times New Roman" w:hAnsi="Arial" w:cs="Arial"/>
          <w:kern w:val="2"/>
          <w:sz w:val="24"/>
          <w:szCs w:val="24"/>
          <w:lang w:val="es-ES_tradnl"/>
        </w:rPr>
        <w:t>Reemplázase</w:t>
      </w:r>
      <w:proofErr w:type="spellEnd"/>
      <w:r w:rsidRPr="00C8125A">
        <w:rPr>
          <w:rFonts w:ascii="Arial" w:eastAsia="Times New Roman" w:hAnsi="Arial" w:cs="Arial"/>
          <w:kern w:val="2"/>
          <w:sz w:val="24"/>
          <w:szCs w:val="24"/>
          <w:lang w:val="es-ES_tradnl"/>
        </w:rPr>
        <w:t>, en el artículo 17, el vocablo “individual” por el vocablo “colectivo”.</w:t>
      </w:r>
    </w:p>
    <w:p w14:paraId="24903861" w14:textId="77777777" w:rsidR="004E3A3B" w:rsidRPr="00C8125A" w:rsidRDefault="004E3A3B" w:rsidP="004E3A3B">
      <w:pPr>
        <w:spacing w:after="0" w:line="240" w:lineRule="auto"/>
        <w:ind w:firstLine="1134"/>
        <w:jc w:val="both"/>
        <w:rPr>
          <w:rFonts w:ascii="Arial" w:eastAsia="Times New Roman" w:hAnsi="Arial" w:cs="Arial"/>
          <w:kern w:val="2"/>
          <w:sz w:val="24"/>
          <w:szCs w:val="24"/>
          <w:lang w:val="es-ES_tradnl"/>
        </w:rPr>
      </w:pPr>
    </w:p>
    <w:p w14:paraId="4BCFA845" w14:textId="77777777" w:rsidR="004E3A3B" w:rsidRPr="00C8125A" w:rsidRDefault="004E3A3B" w:rsidP="004E3A3B">
      <w:pPr>
        <w:spacing w:after="0" w:line="240" w:lineRule="auto"/>
        <w:ind w:firstLine="1134"/>
        <w:jc w:val="both"/>
        <w:rPr>
          <w:rFonts w:ascii="Arial" w:eastAsia="Times New Roman" w:hAnsi="Arial" w:cs="Arial"/>
          <w:kern w:val="2"/>
          <w:sz w:val="24"/>
          <w:szCs w:val="24"/>
          <w:lang w:val="es-ES_tradnl"/>
        </w:rPr>
      </w:pPr>
      <w:r w:rsidRPr="00C8125A">
        <w:rPr>
          <w:rFonts w:ascii="Arial" w:eastAsia="Times New Roman" w:hAnsi="Arial" w:cs="Arial"/>
          <w:kern w:val="2"/>
          <w:sz w:val="24"/>
          <w:szCs w:val="24"/>
          <w:lang w:val="es-ES_tradnl"/>
        </w:rPr>
        <w:t xml:space="preserve">6) </w:t>
      </w:r>
      <w:proofErr w:type="spellStart"/>
      <w:r w:rsidRPr="00C8125A">
        <w:rPr>
          <w:rFonts w:ascii="Arial" w:eastAsia="Times New Roman" w:hAnsi="Arial" w:cs="Arial"/>
          <w:kern w:val="2"/>
          <w:sz w:val="24"/>
          <w:szCs w:val="24"/>
          <w:lang w:val="es-ES_tradnl"/>
        </w:rPr>
        <w:t>Modifícase</w:t>
      </w:r>
      <w:proofErr w:type="spellEnd"/>
      <w:r w:rsidRPr="00C8125A">
        <w:rPr>
          <w:rFonts w:ascii="Arial" w:eastAsia="Times New Roman" w:hAnsi="Arial" w:cs="Arial"/>
          <w:kern w:val="2"/>
          <w:sz w:val="24"/>
          <w:szCs w:val="24"/>
          <w:lang w:val="es-ES_tradnl"/>
        </w:rPr>
        <w:t xml:space="preserve"> el artículo 18 en el siguiente sentido: </w:t>
      </w:r>
    </w:p>
    <w:p w14:paraId="78774065" w14:textId="77777777" w:rsidR="004E3A3B" w:rsidRPr="00C8125A" w:rsidRDefault="004E3A3B" w:rsidP="004E3A3B">
      <w:pPr>
        <w:spacing w:after="0" w:line="240" w:lineRule="auto"/>
        <w:ind w:firstLine="1134"/>
        <w:jc w:val="both"/>
        <w:rPr>
          <w:rFonts w:ascii="Arial" w:eastAsia="Times New Roman" w:hAnsi="Arial" w:cs="Arial"/>
          <w:kern w:val="2"/>
          <w:sz w:val="24"/>
          <w:szCs w:val="24"/>
          <w:lang w:val="es-ES_tradnl"/>
        </w:rPr>
      </w:pPr>
    </w:p>
    <w:p w14:paraId="11EE6106" w14:textId="77777777" w:rsidR="004E3A3B" w:rsidRPr="00C8125A" w:rsidRDefault="004E3A3B" w:rsidP="004E3A3B">
      <w:pPr>
        <w:spacing w:after="0" w:line="240" w:lineRule="auto"/>
        <w:ind w:firstLine="1134"/>
        <w:jc w:val="both"/>
        <w:rPr>
          <w:rFonts w:ascii="Arial" w:eastAsia="Times New Roman" w:hAnsi="Arial" w:cs="Arial"/>
          <w:kern w:val="2"/>
          <w:sz w:val="24"/>
          <w:szCs w:val="24"/>
          <w:lang w:val="es-ES_tradnl"/>
        </w:rPr>
      </w:pPr>
      <w:r w:rsidRPr="00C8125A">
        <w:rPr>
          <w:rFonts w:ascii="Arial" w:eastAsia="Times New Roman" w:hAnsi="Arial" w:cs="Arial"/>
          <w:kern w:val="2"/>
          <w:sz w:val="24"/>
          <w:szCs w:val="24"/>
          <w:lang w:val="es-ES_tradnl"/>
        </w:rPr>
        <w:t xml:space="preserve">a) </w:t>
      </w:r>
      <w:proofErr w:type="spellStart"/>
      <w:r w:rsidRPr="00C8125A">
        <w:rPr>
          <w:rFonts w:ascii="Arial" w:eastAsia="Times New Roman" w:hAnsi="Arial" w:cs="Arial"/>
          <w:kern w:val="2"/>
          <w:sz w:val="24"/>
          <w:szCs w:val="24"/>
          <w:lang w:val="es-ES_tradnl"/>
        </w:rPr>
        <w:t>Reemplázase</w:t>
      </w:r>
      <w:proofErr w:type="spellEnd"/>
      <w:r w:rsidRPr="00C8125A">
        <w:rPr>
          <w:rFonts w:ascii="Arial" w:eastAsia="Times New Roman" w:hAnsi="Arial" w:cs="Arial"/>
          <w:kern w:val="2"/>
          <w:sz w:val="24"/>
          <w:szCs w:val="24"/>
          <w:lang w:val="es-ES_tradnl"/>
        </w:rPr>
        <w:t xml:space="preserve">, en su inciso único, que pasa a ser primero, el vocablo “individual” por el vocablo “colectivo”. </w:t>
      </w:r>
    </w:p>
    <w:p w14:paraId="010CE040" w14:textId="77777777" w:rsidR="004E3A3B" w:rsidRPr="00C8125A" w:rsidRDefault="004E3A3B" w:rsidP="004E3A3B">
      <w:pPr>
        <w:spacing w:after="0" w:line="240" w:lineRule="auto"/>
        <w:ind w:firstLine="1134"/>
        <w:jc w:val="both"/>
        <w:rPr>
          <w:rFonts w:ascii="Arial" w:eastAsia="Times New Roman" w:hAnsi="Arial" w:cs="Arial"/>
          <w:kern w:val="2"/>
          <w:sz w:val="24"/>
          <w:szCs w:val="24"/>
          <w:lang w:val="es-ES_tradnl"/>
        </w:rPr>
      </w:pPr>
    </w:p>
    <w:p w14:paraId="6603AC26" w14:textId="77777777" w:rsidR="004E3A3B" w:rsidRPr="00C8125A" w:rsidRDefault="004E3A3B" w:rsidP="004E3A3B">
      <w:pPr>
        <w:spacing w:after="0" w:line="240" w:lineRule="auto"/>
        <w:ind w:firstLine="1134"/>
        <w:jc w:val="both"/>
        <w:rPr>
          <w:rFonts w:ascii="Arial" w:eastAsia="Times New Roman" w:hAnsi="Arial" w:cs="Arial"/>
          <w:kern w:val="2"/>
          <w:sz w:val="24"/>
          <w:szCs w:val="24"/>
          <w:lang w:val="es-ES_tradnl"/>
        </w:rPr>
      </w:pPr>
      <w:r w:rsidRPr="00C8125A">
        <w:rPr>
          <w:rFonts w:ascii="Arial" w:eastAsia="Times New Roman" w:hAnsi="Arial" w:cs="Arial"/>
          <w:kern w:val="2"/>
          <w:sz w:val="24"/>
          <w:szCs w:val="24"/>
          <w:lang w:val="es-ES_tradnl"/>
        </w:rPr>
        <w:t xml:space="preserve">b) </w:t>
      </w:r>
      <w:proofErr w:type="spellStart"/>
      <w:r w:rsidRPr="00C8125A">
        <w:rPr>
          <w:rFonts w:ascii="Arial" w:eastAsia="Times New Roman" w:hAnsi="Arial" w:cs="Arial"/>
          <w:kern w:val="2"/>
          <w:sz w:val="24"/>
          <w:szCs w:val="24"/>
          <w:lang w:val="es-ES_tradnl"/>
        </w:rPr>
        <w:t>Intercálase</w:t>
      </w:r>
      <w:proofErr w:type="spellEnd"/>
      <w:r w:rsidRPr="00C8125A">
        <w:rPr>
          <w:rFonts w:ascii="Arial" w:eastAsia="Times New Roman" w:hAnsi="Arial" w:cs="Arial"/>
          <w:kern w:val="2"/>
          <w:sz w:val="24"/>
          <w:szCs w:val="24"/>
          <w:lang w:val="es-ES_tradnl"/>
        </w:rPr>
        <w:t xml:space="preserve">, entre la frase “inmediatamente anterior a su pago” y el punto aparte, la siguiente frase: “, y según el grado de cumplimiento del convenio de desempeño colectivo de acuerdo con lo establecido en el inciso siguiente”. </w:t>
      </w:r>
    </w:p>
    <w:p w14:paraId="35F010C9" w14:textId="77777777" w:rsidR="004E3A3B" w:rsidRPr="00C8125A" w:rsidRDefault="004E3A3B" w:rsidP="004E3A3B">
      <w:pPr>
        <w:spacing w:after="0" w:line="240" w:lineRule="auto"/>
        <w:ind w:firstLine="1134"/>
        <w:jc w:val="both"/>
        <w:rPr>
          <w:rFonts w:ascii="Arial" w:eastAsia="Times New Roman" w:hAnsi="Arial" w:cs="Arial"/>
          <w:kern w:val="2"/>
          <w:sz w:val="24"/>
          <w:szCs w:val="24"/>
          <w:lang w:val="es-ES_tradnl"/>
        </w:rPr>
      </w:pPr>
    </w:p>
    <w:p w14:paraId="55C0D24C" w14:textId="77777777" w:rsidR="004E3A3B" w:rsidRPr="00C8125A" w:rsidRDefault="004E3A3B" w:rsidP="004E3A3B">
      <w:pPr>
        <w:spacing w:after="0" w:line="240" w:lineRule="auto"/>
        <w:ind w:firstLine="1134"/>
        <w:jc w:val="both"/>
        <w:rPr>
          <w:rFonts w:ascii="Arial" w:eastAsia="Times New Roman" w:hAnsi="Arial" w:cs="Arial"/>
          <w:kern w:val="2"/>
          <w:sz w:val="24"/>
          <w:szCs w:val="24"/>
          <w:lang w:val="es-ES_tradnl"/>
        </w:rPr>
      </w:pPr>
      <w:r w:rsidRPr="00C8125A">
        <w:rPr>
          <w:rFonts w:ascii="Arial" w:eastAsia="Times New Roman" w:hAnsi="Arial" w:cs="Arial"/>
          <w:kern w:val="2"/>
          <w:sz w:val="24"/>
          <w:szCs w:val="24"/>
          <w:lang w:val="es-ES_tradnl"/>
        </w:rPr>
        <w:t xml:space="preserve">c) </w:t>
      </w:r>
      <w:proofErr w:type="spellStart"/>
      <w:r w:rsidRPr="00C8125A">
        <w:rPr>
          <w:rFonts w:ascii="Arial" w:eastAsia="Times New Roman" w:hAnsi="Arial" w:cs="Arial"/>
          <w:kern w:val="2"/>
          <w:sz w:val="24"/>
          <w:szCs w:val="24"/>
          <w:lang w:val="es-ES_tradnl"/>
        </w:rPr>
        <w:t>Agréganse</w:t>
      </w:r>
      <w:proofErr w:type="spellEnd"/>
      <w:r w:rsidRPr="00C8125A">
        <w:rPr>
          <w:rFonts w:ascii="Arial" w:eastAsia="Times New Roman" w:hAnsi="Arial" w:cs="Arial"/>
          <w:kern w:val="2"/>
          <w:sz w:val="24"/>
          <w:szCs w:val="24"/>
          <w:lang w:val="es-ES_tradnl"/>
        </w:rPr>
        <w:t xml:space="preserve"> los siguientes incisos segundo, tercero y cuarto, nuevos:</w:t>
      </w:r>
    </w:p>
    <w:p w14:paraId="6150A14C" w14:textId="77777777" w:rsidR="004E3A3B" w:rsidRPr="00C8125A" w:rsidRDefault="004E3A3B" w:rsidP="004E3A3B">
      <w:pPr>
        <w:spacing w:after="0" w:line="240" w:lineRule="auto"/>
        <w:ind w:firstLine="1134"/>
        <w:jc w:val="both"/>
        <w:rPr>
          <w:rFonts w:ascii="Arial" w:eastAsia="Times New Roman" w:hAnsi="Arial" w:cs="Arial"/>
          <w:kern w:val="2"/>
          <w:sz w:val="24"/>
          <w:szCs w:val="24"/>
          <w:lang w:val="es-ES_tradnl"/>
        </w:rPr>
      </w:pPr>
    </w:p>
    <w:p w14:paraId="6D48CBD4" w14:textId="77777777" w:rsidR="004E3A3B" w:rsidRPr="00C8125A" w:rsidRDefault="004E3A3B" w:rsidP="004E3A3B">
      <w:pPr>
        <w:spacing w:after="0" w:line="240" w:lineRule="auto"/>
        <w:ind w:firstLine="1134"/>
        <w:jc w:val="both"/>
        <w:rPr>
          <w:rFonts w:ascii="Arial" w:eastAsia="Times New Roman" w:hAnsi="Arial" w:cs="Arial"/>
          <w:kern w:val="2"/>
          <w:sz w:val="24"/>
          <w:szCs w:val="24"/>
          <w:lang w:val="es-ES_tradnl"/>
        </w:rPr>
      </w:pPr>
      <w:r w:rsidRPr="00C8125A">
        <w:rPr>
          <w:rFonts w:ascii="Arial" w:eastAsia="Times New Roman" w:hAnsi="Arial" w:cs="Arial"/>
          <w:kern w:val="2"/>
          <w:sz w:val="24"/>
          <w:szCs w:val="24"/>
          <w:lang w:val="es-ES_tradnl"/>
        </w:rPr>
        <w:t xml:space="preserve">“El cumplimiento de las metas del año precedente fijadas en el convenio de desempeño colectivo, tanto de las fiscalías regionales como de la Fiscalía Nacional, darán derecho al 2,3% a que se refiere la letra b) del artículo 16 a los fiscales y funcionarios del Ministerio Público que formen parte de la fiscalía respectiva, siempre que la fiscalía haya alcanzado un grado de cumplimiento igual o superior al 90% de las metas anuales fijadas en el respectivo convenio colectivo. Si dicho grado de cumplimiento fuere inferior al 90%, pero igual o superior a un 75%, el porcentaje que corresponda pagar por el componente variable a que se refiere la letra b) del artículo 16 será de 1,15%. Todo cumplimiento inferior al 75% no dará derecho al componente variable del bono por desempeño colectivo. </w:t>
      </w:r>
    </w:p>
    <w:p w14:paraId="1CC08173" w14:textId="77777777" w:rsidR="004E3A3B" w:rsidRPr="00C8125A" w:rsidRDefault="004E3A3B" w:rsidP="004E3A3B">
      <w:pPr>
        <w:spacing w:after="0" w:line="240" w:lineRule="auto"/>
        <w:ind w:firstLine="1134"/>
        <w:jc w:val="both"/>
        <w:rPr>
          <w:rFonts w:ascii="Arial" w:eastAsia="Times New Roman" w:hAnsi="Arial" w:cs="Arial"/>
          <w:kern w:val="2"/>
          <w:sz w:val="24"/>
          <w:szCs w:val="24"/>
          <w:lang w:val="es-ES_tradnl"/>
        </w:rPr>
      </w:pPr>
    </w:p>
    <w:p w14:paraId="2032CEF4" w14:textId="77777777" w:rsidR="004E3A3B" w:rsidRPr="00C8125A" w:rsidRDefault="004E3A3B" w:rsidP="004E3A3B">
      <w:pPr>
        <w:spacing w:after="0" w:line="240" w:lineRule="auto"/>
        <w:ind w:firstLine="1134"/>
        <w:jc w:val="both"/>
        <w:rPr>
          <w:rFonts w:ascii="Arial" w:eastAsia="Times New Roman" w:hAnsi="Arial" w:cs="Arial"/>
          <w:kern w:val="2"/>
          <w:sz w:val="24"/>
          <w:szCs w:val="24"/>
          <w:lang w:val="es-ES_tradnl"/>
        </w:rPr>
      </w:pPr>
      <w:r w:rsidRPr="00C8125A">
        <w:rPr>
          <w:rFonts w:ascii="Arial" w:eastAsia="Times New Roman" w:hAnsi="Arial" w:cs="Arial"/>
          <w:kern w:val="2"/>
          <w:sz w:val="24"/>
          <w:szCs w:val="24"/>
          <w:lang w:val="es-ES_tradnl"/>
        </w:rPr>
        <w:t>El grado de cumplimiento de cada meta se determinará comparando la cifra efectiva alcanzada al treinta y uno de diciembre del año respectivo con la cifra comprometida en el convenio de desempeño colectivo. El valor máximo que podrá alcanzar el grado de cumplimiento de una meta será igual a 100%.</w:t>
      </w:r>
    </w:p>
    <w:p w14:paraId="583A26A1" w14:textId="77777777" w:rsidR="004E3A3B" w:rsidRPr="00C8125A" w:rsidRDefault="004E3A3B" w:rsidP="004E3A3B">
      <w:pPr>
        <w:spacing w:after="0" w:line="240" w:lineRule="auto"/>
        <w:ind w:firstLine="1134"/>
        <w:jc w:val="both"/>
        <w:rPr>
          <w:rFonts w:ascii="Arial" w:eastAsia="Times New Roman" w:hAnsi="Arial" w:cs="Arial"/>
          <w:kern w:val="2"/>
          <w:sz w:val="24"/>
          <w:szCs w:val="24"/>
          <w:lang w:val="es-ES_tradnl"/>
        </w:rPr>
      </w:pPr>
    </w:p>
    <w:p w14:paraId="49E8CCF9" w14:textId="77777777" w:rsidR="004E3A3B" w:rsidRPr="00C8125A" w:rsidRDefault="004E3A3B" w:rsidP="004E3A3B">
      <w:pPr>
        <w:spacing w:after="0" w:line="240" w:lineRule="auto"/>
        <w:ind w:firstLine="1134"/>
        <w:jc w:val="both"/>
        <w:rPr>
          <w:rFonts w:ascii="Arial" w:eastAsia="Times New Roman" w:hAnsi="Arial" w:cs="Arial"/>
          <w:kern w:val="2"/>
          <w:sz w:val="24"/>
          <w:szCs w:val="24"/>
          <w:lang w:val="es-ES_tradnl"/>
        </w:rPr>
      </w:pPr>
      <w:r w:rsidRPr="00C8125A">
        <w:rPr>
          <w:rFonts w:ascii="Arial" w:eastAsia="Times New Roman" w:hAnsi="Arial" w:cs="Arial"/>
          <w:kern w:val="2"/>
          <w:sz w:val="24"/>
          <w:szCs w:val="24"/>
          <w:lang w:val="es-ES_tradnl"/>
        </w:rPr>
        <w:t xml:space="preserve">El grado de cumplimiento global del convenio de desempeño colectivo se calculará multiplicando el grado de cumplimiento de cada meta, determinado según lo establecido en inciso anterior, por el ponderador que le haya sido asignado, sumándose luego a cada uno de esos resultados parciales.”. </w:t>
      </w:r>
    </w:p>
    <w:p w14:paraId="030C482C" w14:textId="77777777" w:rsidR="004E3A3B" w:rsidRPr="00C8125A" w:rsidRDefault="004E3A3B" w:rsidP="004E3A3B">
      <w:pPr>
        <w:spacing w:after="0" w:line="240" w:lineRule="auto"/>
        <w:ind w:firstLine="1134"/>
        <w:jc w:val="both"/>
        <w:rPr>
          <w:rFonts w:ascii="Arial" w:eastAsia="Times New Roman" w:hAnsi="Arial" w:cs="Arial"/>
          <w:kern w:val="2"/>
          <w:sz w:val="24"/>
          <w:szCs w:val="24"/>
          <w:lang w:val="es-ES_tradnl"/>
        </w:rPr>
      </w:pPr>
    </w:p>
    <w:p w14:paraId="0939800D" w14:textId="77777777" w:rsidR="004E3A3B" w:rsidRPr="00C8125A" w:rsidRDefault="004E3A3B" w:rsidP="004E3A3B">
      <w:pPr>
        <w:spacing w:after="0" w:line="240" w:lineRule="auto"/>
        <w:ind w:firstLine="1134"/>
        <w:jc w:val="both"/>
        <w:rPr>
          <w:rFonts w:ascii="Arial" w:eastAsia="Times New Roman" w:hAnsi="Arial" w:cs="Arial"/>
          <w:kern w:val="2"/>
          <w:sz w:val="24"/>
          <w:szCs w:val="24"/>
          <w:lang w:val="es-ES_tradnl"/>
        </w:rPr>
      </w:pPr>
      <w:r w:rsidRPr="00C8125A">
        <w:rPr>
          <w:rFonts w:ascii="Arial" w:eastAsia="Times New Roman" w:hAnsi="Arial" w:cs="Arial"/>
          <w:kern w:val="2"/>
          <w:sz w:val="24"/>
          <w:szCs w:val="24"/>
          <w:lang w:val="es-ES_tradnl"/>
        </w:rPr>
        <w:t xml:space="preserve">7) </w:t>
      </w:r>
      <w:proofErr w:type="spellStart"/>
      <w:r w:rsidRPr="00C8125A">
        <w:rPr>
          <w:rFonts w:ascii="Arial" w:eastAsia="Times New Roman" w:hAnsi="Arial" w:cs="Arial"/>
          <w:kern w:val="2"/>
          <w:sz w:val="24"/>
          <w:szCs w:val="24"/>
          <w:lang w:val="es-ES_tradnl"/>
        </w:rPr>
        <w:t>Reemplázase</w:t>
      </w:r>
      <w:proofErr w:type="spellEnd"/>
      <w:r w:rsidRPr="00C8125A">
        <w:rPr>
          <w:rFonts w:ascii="Arial" w:eastAsia="Times New Roman" w:hAnsi="Arial" w:cs="Arial"/>
          <w:kern w:val="2"/>
          <w:sz w:val="24"/>
          <w:szCs w:val="24"/>
          <w:lang w:val="es-ES_tradnl"/>
        </w:rPr>
        <w:t>, en el artículo 19, el vocablo “individual” por el vocablo “colectivo”.</w:t>
      </w:r>
    </w:p>
    <w:p w14:paraId="7DF231D0" w14:textId="77777777" w:rsidR="004E3A3B" w:rsidRPr="00C8125A" w:rsidRDefault="004E3A3B" w:rsidP="004E3A3B">
      <w:pPr>
        <w:spacing w:after="0" w:line="240" w:lineRule="auto"/>
        <w:ind w:firstLine="1134"/>
        <w:jc w:val="both"/>
        <w:rPr>
          <w:rFonts w:ascii="Arial" w:eastAsia="Times New Roman" w:hAnsi="Arial" w:cs="Arial"/>
          <w:kern w:val="2"/>
          <w:sz w:val="24"/>
          <w:szCs w:val="24"/>
          <w:lang w:val="es-ES_tradnl"/>
        </w:rPr>
      </w:pPr>
    </w:p>
    <w:p w14:paraId="4F6DE726" w14:textId="77777777" w:rsidR="004E3A3B" w:rsidRPr="00C8125A" w:rsidRDefault="004E3A3B" w:rsidP="004E3A3B">
      <w:pPr>
        <w:spacing w:after="0" w:line="240" w:lineRule="auto"/>
        <w:ind w:firstLine="1134"/>
        <w:jc w:val="both"/>
        <w:rPr>
          <w:rFonts w:ascii="Arial" w:eastAsia="Times New Roman" w:hAnsi="Arial" w:cs="Arial"/>
          <w:kern w:val="2"/>
          <w:sz w:val="24"/>
          <w:szCs w:val="24"/>
          <w:lang w:val="es-ES_tradnl"/>
        </w:rPr>
      </w:pPr>
      <w:r w:rsidRPr="00C8125A">
        <w:rPr>
          <w:rFonts w:ascii="Arial" w:eastAsia="Times New Roman" w:hAnsi="Arial" w:cs="Arial"/>
          <w:kern w:val="2"/>
          <w:sz w:val="24"/>
          <w:szCs w:val="24"/>
          <w:lang w:val="es-ES_tradnl"/>
        </w:rPr>
        <w:t xml:space="preserve">8) </w:t>
      </w:r>
      <w:proofErr w:type="spellStart"/>
      <w:r w:rsidRPr="00C8125A">
        <w:rPr>
          <w:rFonts w:ascii="Arial" w:eastAsia="Times New Roman" w:hAnsi="Arial" w:cs="Arial"/>
          <w:kern w:val="2"/>
          <w:sz w:val="24"/>
          <w:szCs w:val="24"/>
          <w:lang w:val="es-ES_tradnl"/>
        </w:rPr>
        <w:t>Reemplázase</w:t>
      </w:r>
      <w:proofErr w:type="spellEnd"/>
      <w:r w:rsidRPr="00C8125A">
        <w:rPr>
          <w:rFonts w:ascii="Arial" w:eastAsia="Times New Roman" w:hAnsi="Arial" w:cs="Arial"/>
          <w:kern w:val="2"/>
          <w:sz w:val="24"/>
          <w:szCs w:val="24"/>
          <w:lang w:val="es-ES_tradnl"/>
        </w:rPr>
        <w:t>, en el artículo 20, el vocablo “individual” por el vocablo “colectivo” en las dos oportunidades en que aparece.</w:t>
      </w:r>
    </w:p>
    <w:p w14:paraId="46496B68" w14:textId="77777777" w:rsidR="004E3A3B" w:rsidRPr="00C8125A" w:rsidRDefault="004E3A3B" w:rsidP="004E3A3B">
      <w:pPr>
        <w:spacing w:after="0" w:line="240" w:lineRule="auto"/>
        <w:ind w:firstLine="1134"/>
        <w:jc w:val="both"/>
        <w:rPr>
          <w:rFonts w:ascii="Arial" w:eastAsia="Times New Roman" w:hAnsi="Arial" w:cs="Arial"/>
          <w:kern w:val="2"/>
          <w:sz w:val="24"/>
          <w:szCs w:val="24"/>
          <w:lang w:val="es-ES_tradnl"/>
        </w:rPr>
      </w:pPr>
    </w:p>
    <w:p w14:paraId="09AA3D04" w14:textId="77777777" w:rsidR="004E3A3B" w:rsidRPr="00C8125A" w:rsidRDefault="004E3A3B" w:rsidP="004E3A3B">
      <w:pPr>
        <w:spacing w:after="0" w:line="240" w:lineRule="auto"/>
        <w:ind w:firstLine="1134"/>
        <w:jc w:val="both"/>
        <w:rPr>
          <w:rFonts w:ascii="Arial" w:eastAsia="Times New Roman" w:hAnsi="Arial" w:cs="Arial"/>
          <w:kern w:val="2"/>
          <w:sz w:val="24"/>
          <w:szCs w:val="24"/>
          <w:lang w:val="es-ES_tradnl"/>
        </w:rPr>
      </w:pPr>
      <w:r w:rsidRPr="00C8125A">
        <w:rPr>
          <w:rFonts w:ascii="Arial" w:eastAsia="Times New Roman" w:hAnsi="Arial" w:cs="Arial"/>
          <w:kern w:val="2"/>
          <w:sz w:val="24"/>
          <w:szCs w:val="24"/>
          <w:lang w:val="es-ES_tradnl"/>
        </w:rPr>
        <w:t xml:space="preserve">9) </w:t>
      </w:r>
      <w:proofErr w:type="spellStart"/>
      <w:r w:rsidRPr="00C8125A">
        <w:rPr>
          <w:rFonts w:ascii="Arial" w:eastAsia="Times New Roman" w:hAnsi="Arial" w:cs="Arial"/>
          <w:kern w:val="2"/>
          <w:sz w:val="24"/>
          <w:szCs w:val="24"/>
          <w:lang w:val="es-ES_tradnl"/>
        </w:rPr>
        <w:t>Reemplázase</w:t>
      </w:r>
      <w:proofErr w:type="spellEnd"/>
      <w:r w:rsidRPr="00C8125A">
        <w:rPr>
          <w:rFonts w:ascii="Arial" w:eastAsia="Times New Roman" w:hAnsi="Arial" w:cs="Arial"/>
          <w:kern w:val="2"/>
          <w:sz w:val="24"/>
          <w:szCs w:val="24"/>
          <w:lang w:val="es-ES_tradnl"/>
        </w:rPr>
        <w:t>, en el artículo 21, el vocablo “individual” por el vocablo “colectivo”.</w:t>
      </w:r>
    </w:p>
    <w:p w14:paraId="62F379D3" w14:textId="77777777" w:rsidR="004E3A3B" w:rsidRPr="00C8125A" w:rsidRDefault="004E3A3B" w:rsidP="004E3A3B">
      <w:pPr>
        <w:spacing w:after="0" w:line="240" w:lineRule="auto"/>
        <w:ind w:firstLine="1134"/>
        <w:jc w:val="both"/>
        <w:rPr>
          <w:rFonts w:ascii="Arial" w:eastAsia="Times New Roman" w:hAnsi="Arial" w:cs="Arial"/>
          <w:kern w:val="2"/>
          <w:sz w:val="24"/>
          <w:szCs w:val="24"/>
          <w:lang w:val="es-ES_tradnl"/>
        </w:rPr>
      </w:pPr>
    </w:p>
    <w:p w14:paraId="31957669" w14:textId="77777777" w:rsidR="004E3A3B" w:rsidRPr="00C8125A" w:rsidRDefault="004E3A3B" w:rsidP="004E3A3B">
      <w:pPr>
        <w:spacing w:after="0" w:line="240" w:lineRule="auto"/>
        <w:ind w:firstLine="1134"/>
        <w:jc w:val="both"/>
        <w:rPr>
          <w:rFonts w:ascii="Arial" w:eastAsia="Times New Roman" w:hAnsi="Arial" w:cs="Arial"/>
          <w:kern w:val="2"/>
          <w:sz w:val="24"/>
          <w:szCs w:val="24"/>
          <w:lang w:val="es-ES_tradnl"/>
        </w:rPr>
      </w:pPr>
      <w:r w:rsidRPr="00C8125A">
        <w:rPr>
          <w:rFonts w:ascii="Arial" w:eastAsia="Times New Roman" w:hAnsi="Arial" w:cs="Arial"/>
          <w:kern w:val="2"/>
          <w:sz w:val="24"/>
          <w:szCs w:val="24"/>
          <w:lang w:val="es-ES_tradnl"/>
        </w:rPr>
        <w:t xml:space="preserve">10) </w:t>
      </w:r>
      <w:proofErr w:type="spellStart"/>
      <w:r w:rsidRPr="00C8125A">
        <w:rPr>
          <w:rFonts w:ascii="Arial" w:eastAsia="Times New Roman" w:hAnsi="Arial" w:cs="Arial"/>
          <w:kern w:val="2"/>
          <w:sz w:val="24"/>
          <w:szCs w:val="24"/>
          <w:lang w:val="es-ES_tradnl"/>
        </w:rPr>
        <w:t>Reemplázase</w:t>
      </w:r>
      <w:proofErr w:type="spellEnd"/>
      <w:r w:rsidRPr="00C8125A">
        <w:rPr>
          <w:rFonts w:ascii="Arial" w:eastAsia="Times New Roman" w:hAnsi="Arial" w:cs="Arial"/>
          <w:kern w:val="2"/>
          <w:sz w:val="24"/>
          <w:szCs w:val="24"/>
          <w:lang w:val="es-ES_tradnl"/>
        </w:rPr>
        <w:t>, en el artículo 22, el vocablo “individual” por el vocablo “colectivo”.</w:t>
      </w:r>
    </w:p>
    <w:p w14:paraId="4DEC5D0E" w14:textId="77777777" w:rsidR="004E3A3B" w:rsidRPr="00C8125A" w:rsidRDefault="004E3A3B" w:rsidP="004E3A3B">
      <w:pPr>
        <w:spacing w:after="0" w:line="240" w:lineRule="auto"/>
        <w:ind w:firstLine="1134"/>
        <w:jc w:val="both"/>
        <w:rPr>
          <w:rFonts w:ascii="Arial" w:eastAsia="Times New Roman" w:hAnsi="Arial" w:cs="Arial"/>
          <w:kern w:val="2"/>
          <w:sz w:val="24"/>
          <w:szCs w:val="24"/>
          <w:lang w:val="es-ES_tradnl"/>
        </w:rPr>
      </w:pPr>
    </w:p>
    <w:p w14:paraId="7FBAC3CA" w14:textId="77777777" w:rsidR="004E3A3B" w:rsidRPr="00C8125A" w:rsidRDefault="004E3A3B" w:rsidP="004E3A3B">
      <w:pPr>
        <w:spacing w:after="0" w:line="240" w:lineRule="auto"/>
        <w:ind w:firstLine="1134"/>
        <w:jc w:val="both"/>
        <w:rPr>
          <w:rFonts w:ascii="Arial" w:eastAsia="Times New Roman" w:hAnsi="Arial" w:cs="Arial"/>
          <w:kern w:val="2"/>
          <w:sz w:val="24"/>
          <w:szCs w:val="24"/>
          <w:lang w:val="es-ES_tradnl"/>
        </w:rPr>
      </w:pPr>
      <w:r w:rsidRPr="00C8125A">
        <w:rPr>
          <w:rFonts w:ascii="Arial" w:eastAsia="Times New Roman" w:hAnsi="Arial" w:cs="Arial"/>
          <w:kern w:val="2"/>
          <w:sz w:val="24"/>
          <w:szCs w:val="24"/>
          <w:lang w:val="es-ES_tradnl"/>
        </w:rPr>
        <w:t xml:space="preserve">11) </w:t>
      </w:r>
      <w:proofErr w:type="spellStart"/>
      <w:r w:rsidRPr="00C8125A">
        <w:rPr>
          <w:rFonts w:ascii="Arial" w:eastAsia="Times New Roman" w:hAnsi="Arial" w:cs="Arial"/>
          <w:kern w:val="2"/>
          <w:sz w:val="24"/>
          <w:szCs w:val="24"/>
          <w:lang w:val="es-ES_tradnl"/>
        </w:rPr>
        <w:t>Agrégase</w:t>
      </w:r>
      <w:proofErr w:type="spellEnd"/>
      <w:r w:rsidRPr="00C8125A">
        <w:rPr>
          <w:rFonts w:ascii="Arial" w:eastAsia="Times New Roman" w:hAnsi="Arial" w:cs="Arial"/>
          <w:kern w:val="2"/>
          <w:sz w:val="24"/>
          <w:szCs w:val="24"/>
          <w:lang w:val="es-ES_tradnl"/>
        </w:rPr>
        <w:t>, a continuación del artículo 22, un artículo 23, nuevo:</w:t>
      </w:r>
    </w:p>
    <w:p w14:paraId="3AF61731" w14:textId="77777777" w:rsidR="004E3A3B" w:rsidRPr="00C8125A" w:rsidRDefault="004E3A3B" w:rsidP="004E3A3B">
      <w:pPr>
        <w:spacing w:after="0" w:line="240" w:lineRule="auto"/>
        <w:ind w:firstLine="1134"/>
        <w:jc w:val="both"/>
        <w:rPr>
          <w:rFonts w:ascii="Arial" w:eastAsia="Times New Roman" w:hAnsi="Arial" w:cs="Arial"/>
          <w:kern w:val="2"/>
          <w:sz w:val="24"/>
          <w:szCs w:val="24"/>
          <w:lang w:val="es-ES_tradnl"/>
        </w:rPr>
      </w:pPr>
    </w:p>
    <w:p w14:paraId="0DE4818E" w14:textId="77777777" w:rsidR="004E3A3B" w:rsidRPr="00C8125A" w:rsidRDefault="004E3A3B" w:rsidP="004E3A3B">
      <w:pPr>
        <w:spacing w:after="0" w:line="240" w:lineRule="auto"/>
        <w:ind w:firstLine="1134"/>
        <w:jc w:val="both"/>
        <w:rPr>
          <w:rFonts w:ascii="Arial" w:eastAsia="Times New Roman" w:hAnsi="Arial" w:cs="Arial"/>
          <w:kern w:val="2"/>
          <w:sz w:val="24"/>
          <w:szCs w:val="24"/>
          <w:lang w:val="es-ES_tradnl"/>
        </w:rPr>
      </w:pPr>
      <w:r w:rsidRPr="00C8125A">
        <w:rPr>
          <w:rFonts w:ascii="Arial" w:eastAsia="Times New Roman" w:hAnsi="Arial" w:cs="Arial"/>
          <w:kern w:val="2"/>
          <w:sz w:val="24"/>
          <w:szCs w:val="24"/>
          <w:lang w:val="es-ES_tradnl"/>
        </w:rPr>
        <w:t>“Artículo 23.- Un reglamento, que será aprobado mediante resolución del Fiscal Nacional, establecerá los criterios para determinar las siguientes materias relativas al bono de gestión institucional y de desempeño colectivo: los mecanismos de control y evaluación de los objetivos de gestión; la forma de medir y ponderar los distintos elementos o indicadores a considerar; la manera de determinar los distintos porcentajes de este incremento; los procedimientos y el calendario de elaboración, fijación y evaluación de los objetivos de gestión a alcanzar; los mecanismos de participación de los funcionarios y de sus asociaciones, y toda otra norma necesaria para el adecuado otorgamiento del bono de gestión institucional. Para la dictación de este reglamento, la autoridad del Ministerio Público tomará en consideración la opinión de la Instancia Técnica.”.</w:t>
      </w:r>
    </w:p>
    <w:p w14:paraId="124AD465" w14:textId="77777777" w:rsidR="004E3A3B" w:rsidRPr="00C8125A" w:rsidRDefault="004E3A3B" w:rsidP="004E3A3B">
      <w:pPr>
        <w:spacing w:after="0" w:line="240" w:lineRule="auto"/>
        <w:ind w:firstLine="1134"/>
        <w:jc w:val="both"/>
        <w:rPr>
          <w:rFonts w:ascii="Arial" w:eastAsia="Times New Roman" w:hAnsi="Arial" w:cs="Arial"/>
          <w:kern w:val="2"/>
          <w:sz w:val="24"/>
          <w:szCs w:val="24"/>
          <w:lang w:val="es-ES_tradnl"/>
        </w:rPr>
      </w:pPr>
    </w:p>
    <w:p w14:paraId="5BC2D5D2" w14:textId="77777777" w:rsidR="004E3A3B" w:rsidRPr="00C8125A" w:rsidRDefault="004E3A3B" w:rsidP="004E3A3B">
      <w:pPr>
        <w:spacing w:after="0" w:line="240" w:lineRule="auto"/>
        <w:ind w:firstLine="1134"/>
        <w:jc w:val="both"/>
        <w:rPr>
          <w:rFonts w:ascii="Arial" w:eastAsia="Times New Roman" w:hAnsi="Arial" w:cs="Arial"/>
          <w:kern w:val="2"/>
          <w:sz w:val="24"/>
          <w:szCs w:val="24"/>
          <w:lang w:val="es-ES"/>
        </w:rPr>
      </w:pPr>
      <w:r w:rsidRPr="00C8125A">
        <w:rPr>
          <w:rFonts w:ascii="Arial" w:eastAsia="Times New Roman" w:hAnsi="Arial" w:cs="Arial"/>
          <w:kern w:val="2"/>
          <w:sz w:val="24"/>
          <w:szCs w:val="24"/>
          <w:lang w:val="es-ES"/>
        </w:rPr>
        <w:t xml:space="preserve">Artículo 3°.- </w:t>
      </w:r>
      <w:proofErr w:type="spellStart"/>
      <w:r w:rsidRPr="00C8125A">
        <w:rPr>
          <w:rFonts w:ascii="Arial" w:eastAsia="Times New Roman" w:hAnsi="Arial" w:cs="Arial"/>
          <w:kern w:val="2"/>
          <w:sz w:val="24"/>
          <w:szCs w:val="24"/>
          <w:lang w:val="es-ES"/>
        </w:rPr>
        <w:t>Agrégase</w:t>
      </w:r>
      <w:proofErr w:type="spellEnd"/>
      <w:r w:rsidRPr="00C8125A">
        <w:rPr>
          <w:rFonts w:ascii="Arial" w:eastAsia="Times New Roman" w:hAnsi="Arial" w:cs="Arial"/>
          <w:kern w:val="2"/>
          <w:sz w:val="24"/>
          <w:szCs w:val="24"/>
          <w:lang w:val="es-ES"/>
        </w:rPr>
        <w:t xml:space="preserve">, el siguiente inciso final, nuevo, al artículo 10 de la ley </w:t>
      </w:r>
      <w:proofErr w:type="spellStart"/>
      <w:r w:rsidRPr="00C8125A">
        <w:rPr>
          <w:rFonts w:ascii="Arial" w:eastAsia="Times New Roman" w:hAnsi="Arial" w:cs="Arial"/>
          <w:kern w:val="2"/>
          <w:sz w:val="24"/>
          <w:szCs w:val="24"/>
          <w:lang w:val="es-ES"/>
        </w:rPr>
        <w:t>N°</w:t>
      </w:r>
      <w:proofErr w:type="spellEnd"/>
      <w:r w:rsidRPr="00C8125A">
        <w:rPr>
          <w:rFonts w:ascii="Arial" w:eastAsia="Times New Roman" w:hAnsi="Arial" w:cs="Arial"/>
          <w:kern w:val="2"/>
          <w:sz w:val="24"/>
          <w:szCs w:val="24"/>
          <w:lang w:val="es-ES"/>
        </w:rPr>
        <w:t xml:space="preserve"> 19.346 que crea la Academia Judicial:</w:t>
      </w:r>
    </w:p>
    <w:p w14:paraId="5C91BCCB" w14:textId="77777777" w:rsidR="004E3A3B" w:rsidRPr="00C8125A" w:rsidRDefault="004E3A3B" w:rsidP="004E3A3B">
      <w:pPr>
        <w:spacing w:after="0" w:line="240" w:lineRule="auto"/>
        <w:ind w:firstLine="1134"/>
        <w:jc w:val="both"/>
        <w:rPr>
          <w:rFonts w:ascii="Arial" w:eastAsia="Times New Roman" w:hAnsi="Arial" w:cs="Arial"/>
          <w:kern w:val="2"/>
          <w:sz w:val="24"/>
          <w:szCs w:val="24"/>
          <w:lang w:val="es-ES"/>
        </w:rPr>
      </w:pPr>
    </w:p>
    <w:p w14:paraId="5E0499FA" w14:textId="77777777" w:rsidR="004E3A3B" w:rsidRPr="00C8125A" w:rsidRDefault="004E3A3B" w:rsidP="004E3A3B">
      <w:pPr>
        <w:spacing w:after="0" w:line="240" w:lineRule="auto"/>
        <w:ind w:firstLine="1134"/>
        <w:jc w:val="both"/>
        <w:rPr>
          <w:rFonts w:ascii="Arial" w:eastAsia="Times New Roman" w:hAnsi="Arial" w:cs="Arial"/>
          <w:kern w:val="2"/>
          <w:sz w:val="24"/>
          <w:szCs w:val="24"/>
          <w:lang w:val="es-ES"/>
        </w:rPr>
      </w:pPr>
      <w:r w:rsidRPr="00C8125A">
        <w:rPr>
          <w:rFonts w:ascii="Arial" w:eastAsia="Times New Roman" w:hAnsi="Arial" w:cs="Arial"/>
          <w:kern w:val="2"/>
          <w:sz w:val="24"/>
          <w:szCs w:val="24"/>
          <w:lang w:val="es-ES"/>
        </w:rPr>
        <w:t xml:space="preserve">“Tratándose de fiscales adjuntos, abogados asistentes y profesionales del Ministerio Público que hayan accedido a un permiso con goce de sueldo hasta por seis meses para cursar el programa de formación respectivo de conformidad con lo dispuesto en la letra m) del artículo 17 de la ley </w:t>
      </w:r>
      <w:proofErr w:type="spellStart"/>
      <w:r w:rsidRPr="00C8125A">
        <w:rPr>
          <w:rFonts w:ascii="Arial" w:eastAsia="Times New Roman" w:hAnsi="Arial" w:cs="Arial"/>
          <w:kern w:val="2"/>
          <w:sz w:val="24"/>
          <w:szCs w:val="24"/>
          <w:lang w:val="es-ES"/>
        </w:rPr>
        <w:t>N°</w:t>
      </w:r>
      <w:proofErr w:type="spellEnd"/>
      <w:r w:rsidRPr="00C8125A">
        <w:rPr>
          <w:rFonts w:ascii="Arial" w:eastAsia="Times New Roman" w:hAnsi="Arial" w:cs="Arial"/>
          <w:kern w:val="2"/>
          <w:sz w:val="24"/>
          <w:szCs w:val="24"/>
          <w:lang w:val="es-ES"/>
        </w:rPr>
        <w:t xml:space="preserve"> 19.640, no procederá el otorgamiento de las becas de estudio señaladas en los incisos anteriores.”. </w:t>
      </w:r>
    </w:p>
    <w:p w14:paraId="7193EAAD" w14:textId="77777777" w:rsidR="004E3A3B" w:rsidRPr="00C8125A" w:rsidRDefault="004E3A3B" w:rsidP="004E3A3B">
      <w:pPr>
        <w:spacing w:after="0" w:line="240" w:lineRule="auto"/>
        <w:jc w:val="both"/>
        <w:rPr>
          <w:rFonts w:ascii="Arial" w:eastAsia="Times New Roman" w:hAnsi="Arial" w:cs="Arial"/>
          <w:kern w:val="2"/>
          <w:sz w:val="24"/>
          <w:szCs w:val="24"/>
          <w:lang w:val="es-ES_tradnl"/>
        </w:rPr>
      </w:pPr>
    </w:p>
    <w:p w14:paraId="529EED67" w14:textId="77777777" w:rsidR="004E3A3B" w:rsidRPr="00C8125A" w:rsidRDefault="004E3A3B" w:rsidP="004E3A3B">
      <w:pPr>
        <w:spacing w:after="0" w:line="240" w:lineRule="auto"/>
        <w:jc w:val="both"/>
        <w:rPr>
          <w:rFonts w:ascii="Arial" w:eastAsia="Times New Roman" w:hAnsi="Arial" w:cs="Arial"/>
          <w:kern w:val="2"/>
          <w:sz w:val="24"/>
          <w:szCs w:val="24"/>
          <w:lang w:val="es-ES_tradnl"/>
        </w:rPr>
      </w:pPr>
    </w:p>
    <w:p w14:paraId="36065A51" w14:textId="77777777" w:rsidR="004E3A3B" w:rsidRPr="00C8125A" w:rsidRDefault="004E3A3B" w:rsidP="004E3A3B">
      <w:pPr>
        <w:spacing w:after="0" w:line="240" w:lineRule="auto"/>
        <w:jc w:val="center"/>
        <w:rPr>
          <w:rFonts w:ascii="Arial" w:eastAsia="Times New Roman" w:hAnsi="Arial" w:cs="Arial"/>
          <w:b/>
          <w:bCs/>
          <w:kern w:val="2"/>
          <w:sz w:val="24"/>
          <w:szCs w:val="24"/>
          <w:lang w:val="es-ES_tradnl"/>
        </w:rPr>
      </w:pPr>
      <w:r w:rsidRPr="00C8125A">
        <w:rPr>
          <w:rFonts w:ascii="Arial" w:eastAsia="Times New Roman" w:hAnsi="Arial" w:cs="Arial"/>
          <w:b/>
          <w:bCs/>
          <w:kern w:val="2"/>
          <w:sz w:val="24"/>
          <w:szCs w:val="24"/>
          <w:lang w:val="es-ES_tradnl"/>
        </w:rPr>
        <w:t>ARTÍCULOS TRANSITORIOS</w:t>
      </w:r>
    </w:p>
    <w:p w14:paraId="2CC39D5C" w14:textId="77777777" w:rsidR="004E3A3B" w:rsidRPr="00C8125A" w:rsidRDefault="004E3A3B" w:rsidP="004E3A3B">
      <w:pPr>
        <w:spacing w:after="0" w:line="240" w:lineRule="auto"/>
        <w:jc w:val="both"/>
        <w:rPr>
          <w:rFonts w:ascii="Arial" w:eastAsia="Times New Roman" w:hAnsi="Arial" w:cs="Arial"/>
          <w:kern w:val="2"/>
          <w:sz w:val="24"/>
          <w:szCs w:val="24"/>
          <w:lang w:val="es-ES_tradnl"/>
        </w:rPr>
      </w:pPr>
    </w:p>
    <w:p w14:paraId="67789448" w14:textId="77777777" w:rsidR="004E3A3B" w:rsidRPr="00C8125A" w:rsidRDefault="004E3A3B" w:rsidP="004E3A3B">
      <w:pPr>
        <w:spacing w:after="0" w:line="240" w:lineRule="auto"/>
        <w:ind w:firstLine="1134"/>
        <w:jc w:val="both"/>
        <w:rPr>
          <w:rFonts w:ascii="Arial" w:eastAsia="Times New Roman" w:hAnsi="Arial" w:cs="Arial"/>
          <w:kern w:val="2"/>
          <w:sz w:val="24"/>
          <w:szCs w:val="24"/>
          <w:lang w:val="es-ES_tradnl"/>
        </w:rPr>
      </w:pPr>
      <w:r w:rsidRPr="00C8125A">
        <w:rPr>
          <w:rFonts w:ascii="Arial" w:eastAsia="Times New Roman" w:hAnsi="Arial" w:cs="Arial"/>
          <w:kern w:val="2"/>
          <w:sz w:val="24"/>
          <w:szCs w:val="24"/>
          <w:lang w:val="es-ES_tradnl"/>
        </w:rPr>
        <w:t>Artículo primero.- Las modificaciones introducidas por el número 15) del artículo 1° de la presente ley entrarán en vigencia a contar del día 1 del mes siguiente a la publicación de esta ley.</w:t>
      </w:r>
    </w:p>
    <w:p w14:paraId="17DD8166" w14:textId="77777777" w:rsidR="004E3A3B" w:rsidRPr="00C8125A" w:rsidRDefault="004E3A3B" w:rsidP="004E3A3B">
      <w:pPr>
        <w:spacing w:after="0" w:line="240" w:lineRule="auto"/>
        <w:ind w:firstLine="1134"/>
        <w:jc w:val="both"/>
        <w:rPr>
          <w:rFonts w:ascii="Arial" w:eastAsia="Times New Roman" w:hAnsi="Arial" w:cs="Arial"/>
          <w:kern w:val="2"/>
          <w:sz w:val="24"/>
          <w:szCs w:val="24"/>
          <w:lang w:val="es-ES_tradnl"/>
        </w:rPr>
      </w:pPr>
    </w:p>
    <w:p w14:paraId="27B9E778" w14:textId="77777777" w:rsidR="004E3A3B" w:rsidRPr="00C8125A" w:rsidRDefault="004E3A3B" w:rsidP="004E3A3B">
      <w:pPr>
        <w:spacing w:after="0" w:line="240" w:lineRule="auto"/>
        <w:ind w:firstLine="1134"/>
        <w:jc w:val="both"/>
        <w:rPr>
          <w:rFonts w:ascii="Arial" w:eastAsia="Times New Roman" w:hAnsi="Arial" w:cs="Arial"/>
          <w:kern w:val="2"/>
          <w:sz w:val="24"/>
          <w:szCs w:val="24"/>
          <w:lang w:val="es-ES_tradnl"/>
        </w:rPr>
      </w:pPr>
      <w:r w:rsidRPr="00C8125A">
        <w:rPr>
          <w:rFonts w:ascii="Arial" w:eastAsia="Times New Roman" w:hAnsi="Arial" w:cs="Arial"/>
          <w:kern w:val="2"/>
          <w:sz w:val="24"/>
          <w:szCs w:val="24"/>
          <w:lang w:val="es-ES_tradnl"/>
        </w:rPr>
        <w:t>Artículo segundo.- Las disposiciones contenidas en el número 16) del artículo 1° y en el artículo 2° de esta ley entrarán en vigencia a contar del primero de enero del año siguiente a la publicación de la presente ley.</w:t>
      </w:r>
    </w:p>
    <w:p w14:paraId="21F1B007" w14:textId="77777777" w:rsidR="004E3A3B" w:rsidRPr="00C8125A" w:rsidRDefault="004E3A3B" w:rsidP="004E3A3B">
      <w:pPr>
        <w:spacing w:after="0" w:line="240" w:lineRule="auto"/>
        <w:ind w:firstLine="1134"/>
        <w:jc w:val="both"/>
        <w:rPr>
          <w:rFonts w:ascii="Arial" w:eastAsia="Times New Roman" w:hAnsi="Arial" w:cs="Arial"/>
          <w:kern w:val="2"/>
          <w:sz w:val="24"/>
          <w:szCs w:val="24"/>
          <w:lang w:val="es-ES_tradnl"/>
        </w:rPr>
      </w:pPr>
    </w:p>
    <w:p w14:paraId="4FFAB051" w14:textId="77777777" w:rsidR="004E3A3B" w:rsidRPr="00C8125A" w:rsidRDefault="004E3A3B" w:rsidP="004E3A3B">
      <w:pPr>
        <w:spacing w:after="0" w:line="240" w:lineRule="auto"/>
        <w:ind w:firstLine="1134"/>
        <w:jc w:val="both"/>
        <w:rPr>
          <w:rFonts w:ascii="Arial" w:eastAsia="Times New Roman" w:hAnsi="Arial" w:cs="Arial"/>
          <w:kern w:val="2"/>
          <w:sz w:val="24"/>
          <w:szCs w:val="24"/>
          <w:lang w:val="es-ES_tradnl"/>
        </w:rPr>
      </w:pPr>
      <w:r w:rsidRPr="00C8125A">
        <w:rPr>
          <w:rFonts w:ascii="Arial" w:eastAsia="Times New Roman" w:hAnsi="Arial" w:cs="Arial"/>
          <w:kern w:val="2"/>
          <w:sz w:val="24"/>
          <w:szCs w:val="24"/>
          <w:lang w:val="es-ES_tradnl"/>
        </w:rPr>
        <w:t xml:space="preserve">Artículo tercero.- Durante el año siguiente a la publicación de esta ley, se pagará el bono por desempeño individual a que se refiere el artículo 16 de la ley </w:t>
      </w:r>
      <w:proofErr w:type="spellStart"/>
      <w:r w:rsidRPr="00C8125A">
        <w:rPr>
          <w:rFonts w:ascii="Arial" w:eastAsia="Times New Roman" w:hAnsi="Arial" w:cs="Arial"/>
          <w:kern w:val="2"/>
          <w:sz w:val="24"/>
          <w:szCs w:val="24"/>
          <w:lang w:val="es-ES_tradnl"/>
        </w:rPr>
        <w:t>N°</w:t>
      </w:r>
      <w:proofErr w:type="spellEnd"/>
      <w:r w:rsidRPr="00C8125A">
        <w:rPr>
          <w:rFonts w:ascii="Arial" w:eastAsia="Times New Roman" w:hAnsi="Arial" w:cs="Arial"/>
          <w:kern w:val="2"/>
          <w:sz w:val="24"/>
          <w:szCs w:val="24"/>
          <w:lang w:val="es-ES_tradnl"/>
        </w:rPr>
        <w:t xml:space="preserve"> 20.240, que Perfecciona el sistema de incentivos al desempeño de los fiscales y de los funcionarios del Ministerio Público, conforme a las normas vigentes antes de las modificaciones introducidas por esta ley. Durante dicha anualidad no se pagará el bono por desempeño colectivo.</w:t>
      </w:r>
    </w:p>
    <w:p w14:paraId="5F4B00F8" w14:textId="77777777" w:rsidR="004E3A3B" w:rsidRPr="00C8125A" w:rsidRDefault="004E3A3B" w:rsidP="004E3A3B">
      <w:pPr>
        <w:spacing w:after="0" w:line="240" w:lineRule="auto"/>
        <w:ind w:firstLine="1134"/>
        <w:jc w:val="both"/>
        <w:rPr>
          <w:rFonts w:ascii="Arial" w:eastAsia="Times New Roman" w:hAnsi="Arial" w:cs="Arial"/>
          <w:kern w:val="2"/>
          <w:sz w:val="24"/>
          <w:szCs w:val="24"/>
          <w:lang w:val="es-ES_tradnl"/>
        </w:rPr>
      </w:pPr>
    </w:p>
    <w:p w14:paraId="5B71195C" w14:textId="77777777" w:rsidR="004E3A3B" w:rsidRPr="00C8125A" w:rsidRDefault="004E3A3B" w:rsidP="004E3A3B">
      <w:pPr>
        <w:spacing w:after="0" w:line="240" w:lineRule="auto"/>
        <w:ind w:firstLine="1134"/>
        <w:jc w:val="both"/>
        <w:rPr>
          <w:rFonts w:ascii="Arial" w:eastAsia="Times New Roman" w:hAnsi="Arial" w:cs="Arial"/>
          <w:kern w:val="2"/>
          <w:sz w:val="24"/>
          <w:szCs w:val="24"/>
          <w:lang w:val="es-ES_tradnl"/>
        </w:rPr>
      </w:pPr>
      <w:r w:rsidRPr="00C8125A">
        <w:rPr>
          <w:rFonts w:ascii="Arial" w:eastAsia="Times New Roman" w:hAnsi="Arial" w:cs="Arial"/>
          <w:kern w:val="2"/>
          <w:sz w:val="24"/>
          <w:szCs w:val="24"/>
          <w:lang w:val="es-ES_tradnl"/>
        </w:rPr>
        <w:t xml:space="preserve">A contar del primero de enero del año subsiguiente a la fecha de publicación de esta ley, y hasta el treinta y uno de diciembre de esa anualidad, el componente variable del bono por desempeño colectivo se pagará en relación con el grado de cumplimiento de las metas que se fijen para el año siguiente al de publicación de esta ley, para cada una de las fiscalías regionales y la Fiscalía Nacional. Dichas metas deberán fijarse durante los ciento veinte días siguientes contados desde la publicación de esta ley. </w:t>
      </w:r>
    </w:p>
    <w:p w14:paraId="1CE6D483" w14:textId="77777777" w:rsidR="004E3A3B" w:rsidRPr="00C8125A" w:rsidRDefault="004E3A3B" w:rsidP="004E3A3B">
      <w:pPr>
        <w:spacing w:after="0" w:line="240" w:lineRule="auto"/>
        <w:ind w:firstLine="1134"/>
        <w:jc w:val="both"/>
        <w:rPr>
          <w:rFonts w:ascii="Arial" w:eastAsia="Times New Roman" w:hAnsi="Arial" w:cs="Arial"/>
          <w:kern w:val="2"/>
          <w:sz w:val="24"/>
          <w:szCs w:val="24"/>
          <w:lang w:val="es-ES_tradnl"/>
        </w:rPr>
      </w:pPr>
    </w:p>
    <w:p w14:paraId="5E736341" w14:textId="77777777" w:rsidR="004E3A3B" w:rsidRPr="00C8125A" w:rsidRDefault="004E3A3B" w:rsidP="004E3A3B">
      <w:pPr>
        <w:spacing w:after="0" w:line="240" w:lineRule="auto"/>
        <w:ind w:firstLine="1134"/>
        <w:jc w:val="both"/>
        <w:rPr>
          <w:rFonts w:ascii="Arial" w:eastAsia="Times New Roman" w:hAnsi="Arial" w:cs="Arial"/>
          <w:kern w:val="2"/>
          <w:sz w:val="24"/>
          <w:szCs w:val="24"/>
          <w:lang w:val="es-ES_tradnl"/>
        </w:rPr>
      </w:pPr>
      <w:r w:rsidRPr="00C8125A">
        <w:rPr>
          <w:rFonts w:ascii="Arial" w:eastAsia="Times New Roman" w:hAnsi="Arial" w:cs="Arial"/>
          <w:kern w:val="2"/>
          <w:sz w:val="24"/>
          <w:szCs w:val="24"/>
          <w:lang w:val="es-ES_tradnl"/>
        </w:rPr>
        <w:t>Artículo cuarto.- El reglamento a que se refiere el número 11) del artículo 2° de esta ley deberá dictarse dentro de los sesenta días siguientes a la publicación de esta ley.”.</w:t>
      </w:r>
    </w:p>
    <w:p w14:paraId="0BB3A143" w14:textId="77777777" w:rsidR="004E3A3B" w:rsidRPr="00C8125A" w:rsidRDefault="004E3A3B" w:rsidP="004E3A3B">
      <w:pPr>
        <w:spacing w:after="0" w:line="240" w:lineRule="auto"/>
        <w:ind w:firstLine="1134"/>
        <w:jc w:val="both"/>
        <w:rPr>
          <w:rFonts w:ascii="Arial" w:eastAsia="Times New Roman" w:hAnsi="Arial" w:cs="Arial"/>
          <w:b/>
          <w:kern w:val="2"/>
          <w:sz w:val="24"/>
          <w:szCs w:val="24"/>
          <w:u w:val="single"/>
          <w:lang w:val="es-ES"/>
        </w:rPr>
      </w:pPr>
    </w:p>
    <w:p w14:paraId="053E495B" w14:textId="77777777" w:rsidR="004E3A3B" w:rsidRPr="00C8125A" w:rsidRDefault="004E3A3B" w:rsidP="004E3A3B">
      <w:pPr>
        <w:spacing w:after="0" w:line="240" w:lineRule="auto"/>
        <w:ind w:firstLine="1134"/>
        <w:jc w:val="both"/>
        <w:rPr>
          <w:rFonts w:ascii="Arial" w:eastAsia="Times New Roman" w:hAnsi="Arial" w:cs="Arial"/>
          <w:kern w:val="2"/>
          <w:sz w:val="24"/>
          <w:szCs w:val="24"/>
          <w:lang w:val="es-ES_tradnl"/>
        </w:rPr>
      </w:pPr>
      <w:r w:rsidRPr="00C8125A">
        <w:rPr>
          <w:rFonts w:ascii="Arial" w:eastAsia="Times New Roman" w:hAnsi="Arial" w:cs="Arial"/>
          <w:bCs/>
          <w:kern w:val="2"/>
          <w:sz w:val="24"/>
          <w:szCs w:val="24"/>
          <w:lang w:val="es-ES"/>
        </w:rPr>
        <w:t>Artículo quinto.- Sin perjuicio de la periodicidad establecida en el inciso primero del artículo 93, la primera evaluación del funcionamiento del Ministerio Público deberá realizarse al cuarto año contado desde la publicación de esta ley.</w:t>
      </w:r>
    </w:p>
    <w:p w14:paraId="4190DC82" w14:textId="77777777" w:rsidR="004E3A3B" w:rsidRPr="00C8125A" w:rsidRDefault="004E3A3B" w:rsidP="004E3A3B">
      <w:pPr>
        <w:spacing w:after="0" w:line="240" w:lineRule="auto"/>
        <w:ind w:firstLine="1134"/>
        <w:jc w:val="both"/>
        <w:rPr>
          <w:rFonts w:ascii="Arial" w:eastAsia="Times New Roman" w:hAnsi="Arial" w:cs="Arial"/>
          <w:kern w:val="2"/>
          <w:sz w:val="24"/>
          <w:szCs w:val="24"/>
          <w:lang w:val="es-ES_tradnl"/>
        </w:rPr>
      </w:pPr>
    </w:p>
    <w:p w14:paraId="6D6846C2" w14:textId="77777777" w:rsidR="004E3A3B" w:rsidRPr="00C8125A" w:rsidRDefault="004E3A3B" w:rsidP="004E3A3B">
      <w:pPr>
        <w:spacing w:after="0" w:line="240" w:lineRule="auto"/>
        <w:ind w:firstLine="1134"/>
        <w:jc w:val="both"/>
        <w:rPr>
          <w:rFonts w:ascii="Arial" w:eastAsia="Times New Roman" w:hAnsi="Arial" w:cs="Arial"/>
          <w:kern w:val="2"/>
          <w:sz w:val="24"/>
          <w:szCs w:val="24"/>
          <w:lang w:val="es-ES_tradnl"/>
        </w:rPr>
      </w:pPr>
      <w:r w:rsidRPr="00C8125A">
        <w:rPr>
          <w:rFonts w:ascii="Arial" w:eastAsia="Times New Roman" w:hAnsi="Arial" w:cs="Arial"/>
          <w:kern w:val="2"/>
          <w:sz w:val="24"/>
          <w:szCs w:val="24"/>
          <w:lang w:val="es-ES_tradnl"/>
        </w:rPr>
        <w:t xml:space="preserve">Artículo sexto.- Los Fiscales Regionales que se encuentren desempeñando su cargo al momento de la publicación de esta ley y que hubieren renunciado a su cargo de fiscal adjunto al momento de asumir dicha función podrán ser nombrados como fiscales adjuntos del Ministerio Público, siempre que existan cargos vacantes en la planta y que se requieran proveer, previa evaluación del Fiscal Nacional de acuerdo a los criterios establecidos en el inciso primero del </w:t>
      </w:r>
      <w:r w:rsidRPr="002E3DBD">
        <w:rPr>
          <w:rFonts w:ascii="Arial" w:eastAsia="Times New Roman" w:hAnsi="Arial" w:cs="Arial"/>
          <w:kern w:val="2"/>
          <w:sz w:val="24"/>
          <w:szCs w:val="24"/>
          <w:lang w:val="es-ES_tradnl"/>
        </w:rPr>
        <w:t xml:space="preserve">artículo 30 de la ley </w:t>
      </w:r>
      <w:proofErr w:type="spellStart"/>
      <w:r w:rsidRPr="002E3DBD">
        <w:rPr>
          <w:rFonts w:ascii="Arial" w:eastAsia="Times New Roman" w:hAnsi="Arial" w:cs="Arial"/>
          <w:kern w:val="2"/>
          <w:sz w:val="24"/>
          <w:szCs w:val="24"/>
          <w:lang w:val="es-ES_tradnl"/>
        </w:rPr>
        <w:t>N°</w:t>
      </w:r>
      <w:proofErr w:type="spellEnd"/>
      <w:r w:rsidRPr="002E3DBD">
        <w:rPr>
          <w:rFonts w:ascii="Arial" w:eastAsia="Times New Roman" w:hAnsi="Arial" w:cs="Arial"/>
          <w:kern w:val="2"/>
          <w:sz w:val="24"/>
          <w:szCs w:val="24"/>
          <w:lang w:val="es-ES_tradnl"/>
        </w:rPr>
        <w:t xml:space="preserve"> 19.640. </w:t>
      </w:r>
      <w:r w:rsidRPr="00C8125A">
        <w:rPr>
          <w:rFonts w:ascii="Arial" w:eastAsia="Times New Roman" w:hAnsi="Arial" w:cs="Arial"/>
          <w:kern w:val="2"/>
          <w:sz w:val="24"/>
          <w:szCs w:val="24"/>
          <w:lang w:val="es-ES_tradnl"/>
        </w:rPr>
        <w:t>Con todo, no podrán asumir el cargo en la misma región en la que ejercieron como fiscal regional.</w:t>
      </w:r>
    </w:p>
    <w:p w14:paraId="546F7105" w14:textId="77777777" w:rsidR="004E3A3B" w:rsidRPr="00C8125A" w:rsidRDefault="004E3A3B" w:rsidP="004E3A3B">
      <w:pPr>
        <w:spacing w:after="0" w:line="240" w:lineRule="auto"/>
        <w:ind w:firstLine="1134"/>
        <w:jc w:val="both"/>
        <w:rPr>
          <w:rFonts w:ascii="Arial" w:eastAsia="Times New Roman" w:hAnsi="Arial" w:cs="Arial"/>
          <w:kern w:val="2"/>
          <w:sz w:val="24"/>
          <w:szCs w:val="24"/>
          <w:lang w:val="es-ES_tradnl"/>
        </w:rPr>
      </w:pPr>
    </w:p>
    <w:p w14:paraId="524FA010" w14:textId="77777777" w:rsidR="004E3A3B" w:rsidRPr="00C8125A" w:rsidRDefault="004E3A3B" w:rsidP="004E3A3B">
      <w:pPr>
        <w:spacing w:after="0" w:line="240" w:lineRule="auto"/>
        <w:ind w:firstLine="1134"/>
        <w:jc w:val="both"/>
        <w:rPr>
          <w:rFonts w:ascii="Arial" w:eastAsia="Times New Roman" w:hAnsi="Arial" w:cs="Arial"/>
          <w:kern w:val="2"/>
          <w:sz w:val="24"/>
          <w:szCs w:val="24"/>
          <w:lang w:val="es-ES_tradnl"/>
        </w:rPr>
      </w:pPr>
      <w:r w:rsidRPr="00C8125A">
        <w:rPr>
          <w:rFonts w:ascii="Arial" w:eastAsia="Times New Roman" w:hAnsi="Arial" w:cs="Arial"/>
          <w:kern w:val="2"/>
          <w:sz w:val="24"/>
          <w:szCs w:val="24"/>
          <w:lang w:val="es-ES_tradnl"/>
        </w:rPr>
        <w:t xml:space="preserve">Artículo séptimo.- Las disposiciones de la presente ley, en lo que hagan referencia a la Fiscalía Supraterritorial, entrarán en vigencia conjuntamente con las modificaciones a la ley </w:t>
      </w:r>
      <w:proofErr w:type="spellStart"/>
      <w:r w:rsidRPr="00C8125A">
        <w:rPr>
          <w:rFonts w:ascii="Arial" w:eastAsia="Times New Roman" w:hAnsi="Arial" w:cs="Arial"/>
          <w:kern w:val="2"/>
          <w:sz w:val="24"/>
          <w:szCs w:val="24"/>
          <w:lang w:val="es-ES_tradnl"/>
        </w:rPr>
        <w:t>N°</w:t>
      </w:r>
      <w:proofErr w:type="spellEnd"/>
      <w:r w:rsidRPr="00C8125A">
        <w:rPr>
          <w:rFonts w:ascii="Arial" w:eastAsia="Times New Roman" w:hAnsi="Arial" w:cs="Arial"/>
          <w:kern w:val="2"/>
          <w:sz w:val="24"/>
          <w:szCs w:val="24"/>
          <w:lang w:val="es-ES_tradnl"/>
        </w:rPr>
        <w:t xml:space="preserve"> 19.640, Orgánica Constitucional del Ministerio Público, que se hagan en virtud del artículo primero transitorio de la ley </w:t>
      </w:r>
      <w:proofErr w:type="spellStart"/>
      <w:r w:rsidRPr="00C8125A">
        <w:rPr>
          <w:rFonts w:ascii="Arial" w:eastAsia="Times New Roman" w:hAnsi="Arial" w:cs="Arial"/>
          <w:kern w:val="2"/>
          <w:sz w:val="24"/>
          <w:szCs w:val="24"/>
          <w:lang w:val="es-ES_tradnl"/>
        </w:rPr>
        <w:t>N°</w:t>
      </w:r>
      <w:proofErr w:type="spellEnd"/>
      <w:r w:rsidRPr="00C8125A">
        <w:rPr>
          <w:rFonts w:ascii="Arial" w:eastAsia="Times New Roman" w:hAnsi="Arial" w:cs="Arial"/>
          <w:kern w:val="2"/>
          <w:sz w:val="24"/>
          <w:szCs w:val="24"/>
          <w:lang w:val="es-ES_tradnl"/>
        </w:rPr>
        <w:t xml:space="preserve"> 21.644, que modifica la Carta Fundamental para crear la Fiscalía Supraterritorial, especializada en crimen organizado y delitos de alta complejidad, al interior del Ministerio Público.</w:t>
      </w:r>
    </w:p>
    <w:p w14:paraId="53BC5815" w14:textId="77777777" w:rsidR="004E3A3B" w:rsidRPr="00C8125A" w:rsidRDefault="004E3A3B" w:rsidP="004E3A3B">
      <w:pPr>
        <w:spacing w:after="0" w:line="240" w:lineRule="auto"/>
        <w:ind w:firstLine="1134"/>
        <w:jc w:val="both"/>
        <w:rPr>
          <w:rFonts w:ascii="Arial" w:eastAsia="Times New Roman" w:hAnsi="Arial" w:cs="Arial"/>
          <w:kern w:val="2"/>
          <w:sz w:val="24"/>
          <w:szCs w:val="24"/>
          <w:lang w:val="es-ES_tradnl"/>
        </w:rPr>
      </w:pPr>
    </w:p>
    <w:p w14:paraId="7B8C0866" w14:textId="77777777" w:rsidR="004E3A3B" w:rsidRPr="00B83FD1" w:rsidRDefault="004E3A3B" w:rsidP="004E3A3B">
      <w:pPr>
        <w:spacing w:after="0" w:line="240" w:lineRule="auto"/>
        <w:ind w:firstLine="1134"/>
        <w:jc w:val="both"/>
        <w:rPr>
          <w:rFonts w:ascii="Arial" w:eastAsia="Times New Roman" w:hAnsi="Arial" w:cs="Arial"/>
          <w:color w:val="000000"/>
          <w:spacing w:val="-3"/>
          <w:sz w:val="16"/>
          <w:szCs w:val="16"/>
          <w:lang w:eastAsia="es-ES"/>
        </w:rPr>
      </w:pPr>
      <w:r w:rsidRPr="00C8125A">
        <w:rPr>
          <w:rFonts w:ascii="Arial" w:eastAsia="Times New Roman" w:hAnsi="Arial" w:cs="Arial"/>
          <w:kern w:val="2"/>
          <w:sz w:val="24"/>
          <w:szCs w:val="24"/>
          <w:lang w:val="es-ES_tradnl"/>
        </w:rPr>
        <w:t>Artículo octavo.- El mayor gasto fiscal que represente la aplicación de esta ley durante el año presupuestario de su entrada en vigencia se financiará con cargo a la partida presupuestaria del Ministerio Público. No obstante lo anterior, el Ministerio de Hacienda, con cargo a la partida presupuestaria del Tesoro Público, podrá suplementar dicho presupuesto en la parte del gasto que no se pudiere financiar con esos recursos. En los años siguientes se estará a lo que considere la Ley de Presupuestos del Sector Público respectiva.”.</w:t>
      </w:r>
    </w:p>
    <w:p w14:paraId="6048167F" w14:textId="77777777" w:rsidR="00B83FD1" w:rsidRPr="00B83FD1" w:rsidRDefault="00B83FD1" w:rsidP="00B83FD1">
      <w:pPr>
        <w:tabs>
          <w:tab w:val="left" w:pos="0"/>
          <w:tab w:val="left" w:pos="2835"/>
        </w:tabs>
        <w:spacing w:after="0" w:line="240" w:lineRule="auto"/>
        <w:ind w:firstLine="1134"/>
        <w:jc w:val="both"/>
        <w:rPr>
          <w:rFonts w:ascii="Arial" w:eastAsia="Times New Roman" w:hAnsi="Arial" w:cs="Times New Roman"/>
          <w:color w:val="000000"/>
          <w:spacing w:val="-3"/>
          <w:sz w:val="24"/>
          <w:szCs w:val="24"/>
          <w:lang w:val="es-ES_tradnl" w:eastAsia="es-ES"/>
        </w:rPr>
      </w:pPr>
    </w:p>
    <w:p w14:paraId="4893E452" w14:textId="25585EBC" w:rsidR="00B83FD1" w:rsidRDefault="00B83FD1" w:rsidP="00B83FD1">
      <w:pPr>
        <w:tabs>
          <w:tab w:val="left" w:pos="0"/>
          <w:tab w:val="left" w:pos="2835"/>
        </w:tabs>
        <w:spacing w:after="0" w:line="240" w:lineRule="auto"/>
        <w:jc w:val="center"/>
        <w:rPr>
          <w:rFonts w:ascii="Arial" w:eastAsia="Times New Roman" w:hAnsi="Arial" w:cs="Times New Roman"/>
          <w:color w:val="000000"/>
          <w:spacing w:val="-3"/>
          <w:sz w:val="24"/>
          <w:szCs w:val="24"/>
          <w:lang w:val="es-ES_tradnl" w:eastAsia="es-ES"/>
        </w:rPr>
      </w:pPr>
      <w:r w:rsidRPr="00B83FD1">
        <w:rPr>
          <w:rFonts w:ascii="Arial" w:eastAsia="Times New Roman" w:hAnsi="Arial" w:cs="Times New Roman"/>
          <w:color w:val="000000"/>
          <w:spacing w:val="-3"/>
          <w:sz w:val="24"/>
          <w:szCs w:val="24"/>
          <w:lang w:val="es-ES_tradnl" w:eastAsia="es-ES"/>
        </w:rPr>
        <w:t xml:space="preserve">- - - </w:t>
      </w:r>
    </w:p>
    <w:p w14:paraId="4A3719C7" w14:textId="3BD9181B" w:rsidR="005D1D9B" w:rsidRDefault="005D1D9B">
      <w:pPr>
        <w:rPr>
          <w:rFonts w:ascii="Arial" w:eastAsia="Times New Roman" w:hAnsi="Arial" w:cs="Times New Roman"/>
          <w:color w:val="000000"/>
          <w:spacing w:val="-3"/>
          <w:sz w:val="24"/>
          <w:szCs w:val="24"/>
          <w:lang w:val="es-ES_tradnl" w:eastAsia="es-ES"/>
        </w:rPr>
      </w:pPr>
      <w:r>
        <w:rPr>
          <w:rFonts w:ascii="Arial" w:eastAsia="Times New Roman" w:hAnsi="Arial" w:cs="Times New Roman"/>
          <w:color w:val="000000"/>
          <w:spacing w:val="-3"/>
          <w:sz w:val="24"/>
          <w:szCs w:val="24"/>
          <w:lang w:val="es-ES_tradnl" w:eastAsia="es-ES"/>
        </w:rPr>
        <w:br w:type="page"/>
      </w:r>
    </w:p>
    <w:p w14:paraId="6CAB03FD" w14:textId="77777777" w:rsidR="00B83FD1" w:rsidRPr="00B83FD1" w:rsidRDefault="00B83FD1" w:rsidP="00B83FD1">
      <w:pPr>
        <w:keepNext/>
        <w:spacing w:before="240" w:after="60" w:line="240" w:lineRule="auto"/>
        <w:jc w:val="center"/>
        <w:outlineLvl w:val="0"/>
        <w:rPr>
          <w:rFonts w:ascii="Arial" w:eastAsia="Times New Roman" w:hAnsi="Arial" w:cs="Times New Roman"/>
          <w:b/>
          <w:caps/>
          <w:spacing w:val="-3"/>
          <w:kern w:val="28"/>
          <w:sz w:val="24"/>
          <w:szCs w:val="32"/>
          <w:lang w:val="es-ES_tradnl" w:eastAsia="es-ES"/>
        </w:rPr>
      </w:pPr>
      <w:bookmarkStart w:id="50" w:name="_Toc80957990"/>
      <w:bookmarkStart w:id="51" w:name="_Toc138790680"/>
      <w:bookmarkStart w:id="52" w:name="_Toc138790973"/>
      <w:bookmarkStart w:id="53" w:name="_Toc148711130"/>
      <w:bookmarkStart w:id="54" w:name="_Toc148711444"/>
      <w:bookmarkStart w:id="55" w:name="acordado"/>
      <w:r w:rsidRPr="00B83FD1">
        <w:rPr>
          <w:rFonts w:ascii="Arial" w:eastAsia="Times New Roman" w:hAnsi="Arial" w:cs="Times New Roman"/>
          <w:b/>
          <w:caps/>
          <w:spacing w:val="-3"/>
          <w:kern w:val="28"/>
          <w:sz w:val="24"/>
          <w:szCs w:val="32"/>
          <w:lang w:val="es-ES_tradnl" w:eastAsia="es-ES"/>
        </w:rPr>
        <w:t>ACORDADO</w:t>
      </w:r>
      <w:bookmarkEnd w:id="50"/>
      <w:bookmarkEnd w:id="51"/>
      <w:bookmarkEnd w:id="52"/>
      <w:bookmarkEnd w:id="53"/>
      <w:bookmarkEnd w:id="54"/>
    </w:p>
    <w:bookmarkEnd w:id="55"/>
    <w:p w14:paraId="77C4F7D1" w14:textId="77777777" w:rsidR="00B83FD1" w:rsidRPr="00E650C8" w:rsidRDefault="00B83FD1" w:rsidP="00B83FD1">
      <w:pPr>
        <w:spacing w:after="0" w:line="240" w:lineRule="auto"/>
        <w:ind w:firstLine="1134"/>
        <w:jc w:val="both"/>
        <w:rPr>
          <w:rFonts w:ascii="Arial" w:eastAsia="Times New Roman" w:hAnsi="Arial" w:cs="Times New Roman"/>
          <w:spacing w:val="-3"/>
          <w:sz w:val="24"/>
          <w:szCs w:val="24"/>
          <w:lang w:val="es-ES_tradnl" w:eastAsia="es-ES"/>
        </w:rPr>
      </w:pPr>
    </w:p>
    <w:p w14:paraId="02AA0808" w14:textId="6739A2E7" w:rsidR="00B83FD1" w:rsidRPr="00E650C8" w:rsidRDefault="00B83FD1" w:rsidP="00B83FD1">
      <w:pPr>
        <w:spacing w:after="0" w:line="240" w:lineRule="auto"/>
        <w:ind w:firstLine="1134"/>
        <w:jc w:val="both"/>
        <w:rPr>
          <w:rFonts w:ascii="Arial" w:eastAsia="Times New Roman" w:hAnsi="Arial" w:cs="Times New Roman"/>
          <w:spacing w:val="-3"/>
          <w:sz w:val="24"/>
          <w:szCs w:val="24"/>
          <w:lang w:val="es-ES_tradnl" w:eastAsia="es-ES"/>
        </w:rPr>
      </w:pPr>
      <w:r w:rsidRPr="00E650C8">
        <w:rPr>
          <w:rFonts w:ascii="Arial" w:eastAsia="Times New Roman" w:hAnsi="Arial" w:cs="Times New Roman"/>
          <w:spacing w:val="-3"/>
          <w:sz w:val="24"/>
          <w:szCs w:val="24"/>
          <w:lang w:val="es-ES_tradnl" w:eastAsia="es-ES"/>
        </w:rPr>
        <w:t>“Acordado en sesiones celebradas el día</w:t>
      </w:r>
      <w:r w:rsidR="001A63D5" w:rsidRPr="00E650C8">
        <w:rPr>
          <w:rFonts w:ascii="Arial" w:eastAsia="Times New Roman" w:hAnsi="Arial" w:cs="Times New Roman"/>
          <w:spacing w:val="-3"/>
          <w:sz w:val="24"/>
          <w:szCs w:val="24"/>
          <w:lang w:val="es-ES_tradnl" w:eastAsia="es-ES"/>
        </w:rPr>
        <w:t xml:space="preserve"> </w:t>
      </w:r>
      <w:r w:rsidR="00292650" w:rsidRPr="00E650C8">
        <w:rPr>
          <w:rFonts w:ascii="Arial" w:eastAsia="Times New Roman" w:hAnsi="Arial" w:cs="Times New Roman"/>
          <w:spacing w:val="-3"/>
          <w:sz w:val="24"/>
          <w:szCs w:val="24"/>
          <w:lang w:val="es-ES_tradnl" w:eastAsia="es-ES"/>
        </w:rPr>
        <w:t>7</w:t>
      </w:r>
      <w:r w:rsidR="001A63D5" w:rsidRPr="00E650C8">
        <w:rPr>
          <w:rFonts w:ascii="Arial" w:eastAsia="Times New Roman" w:hAnsi="Arial" w:cs="Times New Roman"/>
          <w:spacing w:val="-3"/>
          <w:sz w:val="24"/>
          <w:szCs w:val="24"/>
          <w:lang w:val="es-ES_tradnl" w:eastAsia="es-ES"/>
        </w:rPr>
        <w:t xml:space="preserve"> </w:t>
      </w:r>
      <w:r w:rsidRPr="00E650C8">
        <w:rPr>
          <w:rFonts w:ascii="Arial" w:eastAsia="Times New Roman" w:hAnsi="Arial" w:cs="Times New Roman"/>
          <w:spacing w:val="-3"/>
          <w:sz w:val="24"/>
          <w:szCs w:val="24"/>
          <w:lang w:val="es-ES_tradnl" w:eastAsia="es-ES"/>
        </w:rPr>
        <w:t>de</w:t>
      </w:r>
      <w:r w:rsidR="001A63D5" w:rsidRPr="00E650C8">
        <w:rPr>
          <w:rFonts w:ascii="Arial" w:eastAsia="Times New Roman" w:hAnsi="Arial" w:cs="Times New Roman"/>
          <w:spacing w:val="-3"/>
          <w:sz w:val="24"/>
          <w:szCs w:val="24"/>
          <w:lang w:val="es-ES_tradnl" w:eastAsia="es-ES"/>
        </w:rPr>
        <w:t xml:space="preserve"> </w:t>
      </w:r>
      <w:r w:rsidR="00292650" w:rsidRPr="00E650C8">
        <w:rPr>
          <w:rFonts w:ascii="Arial" w:eastAsia="Times New Roman" w:hAnsi="Arial" w:cs="Times New Roman"/>
          <w:spacing w:val="-3"/>
          <w:sz w:val="24"/>
          <w:szCs w:val="24"/>
          <w:lang w:val="es-ES_tradnl" w:eastAsia="es-ES"/>
        </w:rPr>
        <w:t>enero</w:t>
      </w:r>
      <w:r w:rsidR="001A63D5" w:rsidRPr="00E650C8">
        <w:rPr>
          <w:rFonts w:ascii="Arial" w:eastAsia="Times New Roman" w:hAnsi="Arial" w:cs="Times New Roman"/>
          <w:spacing w:val="-3"/>
          <w:sz w:val="24"/>
          <w:szCs w:val="24"/>
          <w:lang w:val="es-ES_tradnl" w:eastAsia="es-ES"/>
        </w:rPr>
        <w:t xml:space="preserve"> </w:t>
      </w:r>
      <w:r w:rsidRPr="00E650C8">
        <w:rPr>
          <w:rFonts w:ascii="Arial" w:eastAsia="Times New Roman" w:hAnsi="Arial" w:cs="Times New Roman"/>
          <w:spacing w:val="-3"/>
          <w:sz w:val="24"/>
          <w:szCs w:val="24"/>
          <w:lang w:val="es-ES_tradnl" w:eastAsia="es-ES"/>
        </w:rPr>
        <w:t>de 20</w:t>
      </w:r>
      <w:r w:rsidR="001A63D5" w:rsidRPr="00E650C8">
        <w:rPr>
          <w:rFonts w:ascii="Arial" w:eastAsia="Times New Roman" w:hAnsi="Arial" w:cs="Times New Roman"/>
          <w:spacing w:val="-3"/>
          <w:sz w:val="24"/>
          <w:szCs w:val="24"/>
          <w:lang w:val="es-ES_tradnl" w:eastAsia="es-ES"/>
        </w:rPr>
        <w:t>2</w:t>
      </w:r>
      <w:r w:rsidR="00292650" w:rsidRPr="00E650C8">
        <w:rPr>
          <w:rFonts w:ascii="Arial" w:eastAsia="Times New Roman" w:hAnsi="Arial" w:cs="Times New Roman"/>
          <w:spacing w:val="-3"/>
          <w:sz w:val="24"/>
          <w:szCs w:val="24"/>
          <w:lang w:val="es-ES_tradnl" w:eastAsia="es-ES"/>
        </w:rPr>
        <w:t>5</w:t>
      </w:r>
      <w:r w:rsidRPr="00E650C8">
        <w:rPr>
          <w:rFonts w:ascii="Arial" w:eastAsia="Times New Roman" w:hAnsi="Arial" w:cs="Times New Roman"/>
          <w:spacing w:val="-3"/>
          <w:sz w:val="24"/>
          <w:szCs w:val="24"/>
          <w:lang w:val="es-ES_tradnl" w:eastAsia="es-ES"/>
        </w:rPr>
        <w:t>, con asistencia de los Honorables Senadores señor</w:t>
      </w:r>
      <w:r w:rsidR="001A63D5" w:rsidRPr="00E650C8">
        <w:rPr>
          <w:rFonts w:ascii="Arial" w:eastAsia="Times New Roman" w:hAnsi="Arial" w:cs="Times New Roman"/>
          <w:spacing w:val="-3"/>
          <w:sz w:val="24"/>
          <w:szCs w:val="24"/>
          <w:lang w:val="es-ES_tradnl" w:eastAsia="es-ES"/>
        </w:rPr>
        <w:t>es</w:t>
      </w:r>
      <w:r w:rsidR="009E0F14" w:rsidRPr="00E650C8">
        <w:rPr>
          <w:rFonts w:ascii="Arial" w:eastAsia="Times New Roman" w:hAnsi="Arial" w:cs="Times New Roman"/>
          <w:spacing w:val="-3"/>
          <w:sz w:val="24"/>
          <w:szCs w:val="24"/>
          <w:lang w:val="es-ES_tradnl" w:eastAsia="es-ES"/>
        </w:rPr>
        <w:t xml:space="preserve"> Sergio Gahona Salazar,</w:t>
      </w:r>
      <w:r w:rsidR="001A63D5" w:rsidRPr="00E650C8">
        <w:rPr>
          <w:rFonts w:ascii="Arial" w:eastAsia="Times New Roman" w:hAnsi="Arial" w:cs="Times New Roman"/>
          <w:spacing w:val="-3"/>
          <w:sz w:val="24"/>
          <w:szCs w:val="24"/>
          <w:lang w:val="es-ES_tradnl" w:eastAsia="es-ES"/>
        </w:rPr>
        <w:t xml:space="preserve"> José García Ruminot, </w:t>
      </w:r>
      <w:r w:rsidR="009E0F14" w:rsidRPr="00E650C8">
        <w:rPr>
          <w:rFonts w:ascii="Arial" w:eastAsia="Times New Roman" w:hAnsi="Arial" w:cs="Times New Roman"/>
          <w:spacing w:val="-3"/>
          <w:sz w:val="24"/>
          <w:szCs w:val="24"/>
          <w:lang w:val="es-ES_tradnl" w:eastAsia="es-ES"/>
        </w:rPr>
        <w:t xml:space="preserve">José Miguel Insulza Salinas, </w:t>
      </w:r>
      <w:r w:rsidR="001A63D5" w:rsidRPr="00E650C8">
        <w:rPr>
          <w:rFonts w:ascii="Arial" w:eastAsia="Times New Roman" w:hAnsi="Arial" w:cs="Times New Roman"/>
          <w:spacing w:val="-3"/>
          <w:sz w:val="24"/>
          <w:szCs w:val="24"/>
          <w:lang w:val="es-ES_tradnl" w:eastAsia="es-ES"/>
        </w:rPr>
        <w:t xml:space="preserve">Felipe Kast </w:t>
      </w:r>
      <w:proofErr w:type="spellStart"/>
      <w:r w:rsidR="001A63D5" w:rsidRPr="00E650C8">
        <w:rPr>
          <w:rFonts w:ascii="Arial" w:eastAsia="Times New Roman" w:hAnsi="Arial" w:cs="Times New Roman"/>
          <w:spacing w:val="-3"/>
          <w:sz w:val="24"/>
          <w:szCs w:val="24"/>
          <w:lang w:val="es-ES_tradnl" w:eastAsia="es-ES"/>
        </w:rPr>
        <w:t>Sommerhoff</w:t>
      </w:r>
      <w:proofErr w:type="spellEnd"/>
      <w:r w:rsidR="001A63D5" w:rsidRPr="00E650C8">
        <w:rPr>
          <w:rFonts w:ascii="Arial" w:eastAsia="Times New Roman" w:hAnsi="Arial" w:cs="Times New Roman"/>
          <w:spacing w:val="-3"/>
          <w:sz w:val="24"/>
          <w:szCs w:val="24"/>
          <w:lang w:val="es-ES_tradnl" w:eastAsia="es-ES"/>
        </w:rPr>
        <w:t xml:space="preserve"> (Presidente) y Ricardo Lagos Weber</w:t>
      </w:r>
      <w:r w:rsidR="00E650C8" w:rsidRPr="00E650C8">
        <w:rPr>
          <w:rFonts w:ascii="Arial" w:eastAsia="Times New Roman" w:hAnsi="Arial" w:cs="Times New Roman"/>
          <w:spacing w:val="-3"/>
          <w:sz w:val="24"/>
          <w:szCs w:val="24"/>
          <w:lang w:val="es-ES_tradnl" w:eastAsia="es-ES"/>
        </w:rPr>
        <w:t>,</w:t>
      </w:r>
      <w:r w:rsidR="00B370AA" w:rsidRPr="00E650C8">
        <w:rPr>
          <w:rFonts w:ascii="Arial" w:eastAsia="Times New Roman" w:hAnsi="Arial" w:cs="Times New Roman"/>
          <w:spacing w:val="-3"/>
          <w:sz w:val="24"/>
          <w:szCs w:val="24"/>
          <w:lang w:val="es-ES_tradnl" w:eastAsia="es-ES"/>
        </w:rPr>
        <w:t xml:space="preserve"> y </w:t>
      </w:r>
      <w:r w:rsidR="006C0FEE" w:rsidRPr="00E650C8">
        <w:rPr>
          <w:rFonts w:ascii="Arial" w:eastAsia="Times New Roman" w:hAnsi="Arial" w:cs="Times New Roman"/>
          <w:spacing w:val="-3"/>
          <w:sz w:val="24"/>
          <w:szCs w:val="24"/>
          <w:lang w:val="es-ES_tradnl" w:eastAsia="es-ES"/>
        </w:rPr>
        <w:t xml:space="preserve">de </w:t>
      </w:r>
      <w:r w:rsidR="00B370AA" w:rsidRPr="00E650C8">
        <w:rPr>
          <w:rFonts w:ascii="Arial" w:eastAsia="Times New Roman" w:hAnsi="Arial" w:cs="Times New Roman"/>
          <w:spacing w:val="-3"/>
          <w:sz w:val="24"/>
          <w:szCs w:val="24"/>
          <w:lang w:val="es-ES_tradnl" w:eastAsia="es-ES"/>
        </w:rPr>
        <w:t>28</w:t>
      </w:r>
      <w:r w:rsidR="006C0FEE" w:rsidRPr="00E650C8">
        <w:rPr>
          <w:rFonts w:ascii="Arial" w:eastAsia="Times New Roman" w:hAnsi="Arial" w:cs="Times New Roman"/>
          <w:spacing w:val="-3"/>
          <w:sz w:val="24"/>
          <w:szCs w:val="24"/>
          <w:lang w:val="es-ES_tradnl" w:eastAsia="es-ES"/>
        </w:rPr>
        <w:t xml:space="preserve"> de </w:t>
      </w:r>
      <w:r w:rsidR="00B370AA" w:rsidRPr="00E650C8">
        <w:rPr>
          <w:rFonts w:ascii="Arial" w:eastAsia="Times New Roman" w:hAnsi="Arial" w:cs="Times New Roman"/>
          <w:spacing w:val="-3"/>
          <w:sz w:val="24"/>
          <w:szCs w:val="24"/>
          <w:lang w:val="es-ES_tradnl" w:eastAsia="es-ES"/>
        </w:rPr>
        <w:t>enero</w:t>
      </w:r>
      <w:r w:rsidR="006C0FEE" w:rsidRPr="00E650C8">
        <w:rPr>
          <w:rFonts w:ascii="Arial" w:eastAsia="Times New Roman" w:hAnsi="Arial" w:cs="Times New Roman"/>
          <w:spacing w:val="-3"/>
          <w:sz w:val="24"/>
          <w:szCs w:val="24"/>
          <w:lang w:val="es-ES_tradnl" w:eastAsia="es-ES"/>
        </w:rPr>
        <w:t xml:space="preserve"> de 202</w:t>
      </w:r>
      <w:r w:rsidR="00292650" w:rsidRPr="00E650C8">
        <w:rPr>
          <w:rFonts w:ascii="Arial" w:eastAsia="Times New Roman" w:hAnsi="Arial" w:cs="Times New Roman"/>
          <w:spacing w:val="-3"/>
          <w:sz w:val="24"/>
          <w:szCs w:val="24"/>
          <w:lang w:val="es-ES_tradnl" w:eastAsia="es-ES"/>
        </w:rPr>
        <w:t>5</w:t>
      </w:r>
      <w:r w:rsidR="006C0FEE" w:rsidRPr="00E650C8">
        <w:rPr>
          <w:rFonts w:ascii="Arial" w:eastAsia="Times New Roman" w:hAnsi="Arial" w:cs="Times New Roman"/>
          <w:spacing w:val="-3"/>
          <w:sz w:val="24"/>
          <w:szCs w:val="24"/>
          <w:lang w:val="es-ES_tradnl" w:eastAsia="es-ES"/>
        </w:rPr>
        <w:t xml:space="preserve">, con asistencia de </w:t>
      </w:r>
      <w:r w:rsidR="00B370AA" w:rsidRPr="00E650C8">
        <w:rPr>
          <w:rFonts w:ascii="Arial" w:eastAsia="Times New Roman" w:hAnsi="Arial" w:cs="Times New Roman"/>
          <w:spacing w:val="-3"/>
          <w:sz w:val="24"/>
          <w:szCs w:val="24"/>
          <w:lang w:val="es-ES_tradnl" w:eastAsia="es-ES"/>
        </w:rPr>
        <w:t>los Honorables Senadores señores Juan Antonio Coloma (presidente), Luciano Cruz-</w:t>
      </w:r>
      <w:proofErr w:type="spellStart"/>
      <w:r w:rsidR="00B370AA" w:rsidRPr="00E650C8">
        <w:rPr>
          <w:rFonts w:ascii="Arial" w:eastAsia="Times New Roman" w:hAnsi="Arial" w:cs="Times New Roman"/>
          <w:spacing w:val="-3"/>
          <w:sz w:val="24"/>
          <w:szCs w:val="24"/>
          <w:lang w:val="es-ES_tradnl" w:eastAsia="es-ES"/>
        </w:rPr>
        <w:t>Coke</w:t>
      </w:r>
      <w:proofErr w:type="spellEnd"/>
      <w:r w:rsidR="00B370AA" w:rsidRPr="00E650C8">
        <w:rPr>
          <w:rFonts w:ascii="Arial" w:eastAsia="Times New Roman" w:hAnsi="Arial" w:cs="Times New Roman"/>
          <w:spacing w:val="-3"/>
          <w:sz w:val="24"/>
          <w:szCs w:val="24"/>
          <w:lang w:val="es-ES_tradnl" w:eastAsia="es-ES"/>
        </w:rPr>
        <w:t xml:space="preserve"> Carvallo, José García Ruminot (Presidente accidental), José Miguel Insulza Salinas y Ricardo Lagos Weber.</w:t>
      </w:r>
      <w:r w:rsidRPr="00E650C8">
        <w:rPr>
          <w:rFonts w:ascii="Arial" w:eastAsia="Times New Roman" w:hAnsi="Arial" w:cs="Times New Roman"/>
          <w:spacing w:val="-3"/>
          <w:sz w:val="24"/>
          <w:szCs w:val="24"/>
          <w:lang w:val="es-ES_tradnl" w:eastAsia="es-ES"/>
        </w:rPr>
        <w:t xml:space="preserve"> </w:t>
      </w:r>
    </w:p>
    <w:p w14:paraId="36B71B7C" w14:textId="29A63220" w:rsidR="006C0FEE" w:rsidRPr="00E650C8" w:rsidRDefault="006C0FEE" w:rsidP="00B83FD1">
      <w:pPr>
        <w:spacing w:after="0" w:line="240" w:lineRule="auto"/>
        <w:ind w:firstLine="1134"/>
        <w:jc w:val="both"/>
        <w:rPr>
          <w:rFonts w:ascii="Arial" w:eastAsia="Times New Roman" w:hAnsi="Arial" w:cs="Times New Roman"/>
          <w:spacing w:val="-3"/>
          <w:sz w:val="24"/>
          <w:szCs w:val="24"/>
          <w:lang w:val="es-ES_tradnl" w:eastAsia="es-ES"/>
        </w:rPr>
      </w:pPr>
    </w:p>
    <w:p w14:paraId="67DDB370" w14:textId="77777777" w:rsidR="006C0FEE" w:rsidRPr="00E650C8" w:rsidRDefault="006C0FEE" w:rsidP="00B83FD1">
      <w:pPr>
        <w:spacing w:after="0" w:line="240" w:lineRule="auto"/>
        <w:ind w:firstLine="1134"/>
        <w:jc w:val="both"/>
        <w:rPr>
          <w:rFonts w:ascii="Arial" w:eastAsia="Times New Roman" w:hAnsi="Arial" w:cs="Times New Roman"/>
          <w:spacing w:val="-3"/>
          <w:sz w:val="24"/>
          <w:szCs w:val="24"/>
          <w:lang w:val="es-ES_tradnl" w:eastAsia="es-ES"/>
        </w:rPr>
      </w:pPr>
    </w:p>
    <w:p w14:paraId="5002BB33" w14:textId="77777777" w:rsidR="00B83FD1" w:rsidRPr="00E650C8" w:rsidRDefault="00B83FD1" w:rsidP="00B83FD1">
      <w:pPr>
        <w:spacing w:after="0" w:line="240" w:lineRule="auto"/>
        <w:ind w:firstLine="1134"/>
        <w:jc w:val="both"/>
        <w:rPr>
          <w:rFonts w:ascii="Arial" w:eastAsia="Times New Roman" w:hAnsi="Arial" w:cs="Times New Roman"/>
          <w:b/>
          <w:spacing w:val="-3"/>
          <w:sz w:val="24"/>
          <w:szCs w:val="24"/>
          <w:lang w:val="es-ES_tradnl" w:eastAsia="es-ES"/>
        </w:rPr>
      </w:pPr>
    </w:p>
    <w:p w14:paraId="13D47863" w14:textId="77777777" w:rsidR="00B83FD1" w:rsidRPr="00E650C8" w:rsidRDefault="00B83FD1" w:rsidP="00B83FD1">
      <w:pPr>
        <w:spacing w:after="0" w:line="240" w:lineRule="auto"/>
        <w:ind w:firstLine="1134"/>
        <w:jc w:val="both"/>
        <w:rPr>
          <w:rFonts w:ascii="Arial" w:eastAsia="Times New Roman" w:hAnsi="Arial" w:cs="Times New Roman"/>
          <w:b/>
          <w:spacing w:val="-3"/>
          <w:sz w:val="24"/>
          <w:szCs w:val="24"/>
          <w:lang w:eastAsia="es-ES"/>
        </w:rPr>
      </w:pPr>
    </w:p>
    <w:p w14:paraId="591B24D0" w14:textId="7FF9C46C" w:rsidR="00B83FD1" w:rsidRPr="00B370AA" w:rsidRDefault="00B83FD1" w:rsidP="00B83FD1">
      <w:pPr>
        <w:spacing w:after="0" w:line="240" w:lineRule="auto"/>
        <w:ind w:firstLine="2844"/>
        <w:jc w:val="both"/>
        <w:rPr>
          <w:rFonts w:ascii="Arial" w:eastAsia="Times New Roman" w:hAnsi="Arial" w:cs="Times New Roman"/>
          <w:spacing w:val="-3"/>
          <w:sz w:val="24"/>
          <w:szCs w:val="24"/>
          <w:lang w:val="es-ES_tradnl" w:eastAsia="es-ES"/>
        </w:rPr>
      </w:pPr>
      <w:r w:rsidRPr="00B370AA">
        <w:rPr>
          <w:rFonts w:ascii="Arial" w:eastAsia="Times New Roman" w:hAnsi="Arial" w:cs="Times New Roman"/>
          <w:spacing w:val="-3"/>
          <w:sz w:val="24"/>
          <w:szCs w:val="24"/>
          <w:lang w:val="es-ES_tradnl" w:eastAsia="es-ES"/>
        </w:rPr>
        <w:t>Sala de la Comisión, a</w:t>
      </w:r>
      <w:r w:rsidR="006C0FEE" w:rsidRPr="00B370AA">
        <w:rPr>
          <w:rFonts w:ascii="Arial" w:eastAsia="Times New Roman" w:hAnsi="Arial" w:cs="Times New Roman"/>
          <w:spacing w:val="-3"/>
          <w:sz w:val="24"/>
          <w:szCs w:val="24"/>
          <w:lang w:val="es-ES_tradnl" w:eastAsia="es-ES"/>
        </w:rPr>
        <w:t xml:space="preserve"> </w:t>
      </w:r>
      <w:r w:rsidR="00B370AA" w:rsidRPr="00B370AA">
        <w:rPr>
          <w:rFonts w:ascii="Arial" w:eastAsia="Times New Roman" w:hAnsi="Arial" w:cs="Times New Roman"/>
          <w:spacing w:val="-3"/>
          <w:sz w:val="24"/>
          <w:szCs w:val="24"/>
          <w:lang w:val="es-ES_tradnl" w:eastAsia="es-ES"/>
        </w:rPr>
        <w:t>28</w:t>
      </w:r>
      <w:r w:rsidR="006C0FEE" w:rsidRPr="00B370AA">
        <w:rPr>
          <w:rFonts w:ascii="Arial" w:eastAsia="Times New Roman" w:hAnsi="Arial" w:cs="Times New Roman"/>
          <w:spacing w:val="-3"/>
          <w:sz w:val="24"/>
          <w:szCs w:val="24"/>
          <w:lang w:val="es-ES_tradnl" w:eastAsia="es-ES"/>
        </w:rPr>
        <w:t xml:space="preserve"> </w:t>
      </w:r>
      <w:r w:rsidRPr="00B370AA">
        <w:rPr>
          <w:rFonts w:ascii="Arial" w:eastAsia="Times New Roman" w:hAnsi="Arial" w:cs="Times New Roman"/>
          <w:spacing w:val="-3"/>
          <w:sz w:val="24"/>
          <w:szCs w:val="24"/>
          <w:lang w:val="es-ES_tradnl" w:eastAsia="es-ES"/>
        </w:rPr>
        <w:t>de</w:t>
      </w:r>
      <w:r w:rsidR="006C0FEE" w:rsidRPr="00B370AA">
        <w:rPr>
          <w:rFonts w:ascii="Arial" w:eastAsia="Times New Roman" w:hAnsi="Arial" w:cs="Times New Roman"/>
          <w:spacing w:val="-3"/>
          <w:sz w:val="24"/>
          <w:szCs w:val="24"/>
          <w:lang w:val="es-ES_tradnl" w:eastAsia="es-ES"/>
        </w:rPr>
        <w:t xml:space="preserve"> </w:t>
      </w:r>
      <w:r w:rsidR="00B370AA" w:rsidRPr="00B370AA">
        <w:rPr>
          <w:rFonts w:ascii="Arial" w:eastAsia="Times New Roman" w:hAnsi="Arial" w:cs="Times New Roman"/>
          <w:spacing w:val="-3"/>
          <w:sz w:val="24"/>
          <w:szCs w:val="24"/>
          <w:lang w:val="es-ES_tradnl" w:eastAsia="es-ES"/>
        </w:rPr>
        <w:t>enero</w:t>
      </w:r>
      <w:r w:rsidR="006C0FEE" w:rsidRPr="00B370AA">
        <w:rPr>
          <w:rFonts w:ascii="Arial" w:eastAsia="Times New Roman" w:hAnsi="Arial" w:cs="Times New Roman"/>
          <w:spacing w:val="-3"/>
          <w:sz w:val="24"/>
          <w:szCs w:val="24"/>
          <w:lang w:val="es-ES_tradnl" w:eastAsia="es-ES"/>
        </w:rPr>
        <w:t xml:space="preserve"> </w:t>
      </w:r>
      <w:r w:rsidRPr="00B370AA">
        <w:rPr>
          <w:rFonts w:ascii="Arial" w:eastAsia="Times New Roman" w:hAnsi="Arial" w:cs="Times New Roman"/>
          <w:spacing w:val="-3"/>
          <w:sz w:val="24"/>
          <w:szCs w:val="24"/>
          <w:lang w:val="es-ES_tradnl" w:eastAsia="es-ES"/>
        </w:rPr>
        <w:t>de 20</w:t>
      </w:r>
      <w:r w:rsidR="006C0FEE" w:rsidRPr="00B370AA">
        <w:rPr>
          <w:rFonts w:ascii="Arial" w:eastAsia="Times New Roman" w:hAnsi="Arial" w:cs="Times New Roman"/>
          <w:spacing w:val="-3"/>
          <w:sz w:val="24"/>
          <w:szCs w:val="24"/>
          <w:lang w:val="es-ES_tradnl" w:eastAsia="es-ES"/>
        </w:rPr>
        <w:t>2</w:t>
      </w:r>
      <w:r w:rsidR="00292650" w:rsidRPr="00B370AA">
        <w:rPr>
          <w:rFonts w:ascii="Arial" w:eastAsia="Times New Roman" w:hAnsi="Arial" w:cs="Times New Roman"/>
          <w:spacing w:val="-3"/>
          <w:sz w:val="24"/>
          <w:szCs w:val="24"/>
          <w:lang w:val="es-ES_tradnl" w:eastAsia="es-ES"/>
        </w:rPr>
        <w:t>5</w:t>
      </w:r>
      <w:r w:rsidRPr="00B370AA">
        <w:rPr>
          <w:rFonts w:ascii="Arial" w:eastAsia="Times New Roman" w:hAnsi="Arial" w:cs="Times New Roman"/>
          <w:spacing w:val="-3"/>
          <w:sz w:val="24"/>
          <w:szCs w:val="24"/>
          <w:lang w:val="es-ES_tradnl" w:eastAsia="es-ES"/>
        </w:rPr>
        <w:t>.</w:t>
      </w:r>
    </w:p>
    <w:p w14:paraId="016017E8" w14:textId="77777777" w:rsidR="00B83FD1" w:rsidRPr="00B83FD1" w:rsidRDefault="00B83FD1" w:rsidP="00B83FD1">
      <w:pPr>
        <w:spacing w:after="0" w:line="240" w:lineRule="auto"/>
        <w:ind w:firstLine="1134"/>
        <w:jc w:val="both"/>
        <w:rPr>
          <w:rFonts w:ascii="Arial" w:eastAsia="Times New Roman" w:hAnsi="Arial" w:cs="Times New Roman"/>
          <w:color w:val="000000"/>
          <w:spacing w:val="-3"/>
          <w:sz w:val="24"/>
          <w:szCs w:val="24"/>
          <w:lang w:val="es-ES_tradnl" w:eastAsia="es-ES"/>
        </w:rPr>
      </w:pPr>
    </w:p>
    <w:p w14:paraId="5E81D8AD" w14:textId="77777777" w:rsidR="00B83FD1" w:rsidRPr="00B83FD1" w:rsidRDefault="00B83FD1" w:rsidP="00B83FD1">
      <w:pPr>
        <w:spacing w:after="0" w:line="240" w:lineRule="auto"/>
        <w:ind w:firstLine="1134"/>
        <w:jc w:val="both"/>
        <w:rPr>
          <w:rFonts w:ascii="Arial" w:eastAsia="Times New Roman" w:hAnsi="Arial" w:cs="Times New Roman"/>
          <w:color w:val="000000"/>
          <w:spacing w:val="-3"/>
          <w:sz w:val="24"/>
          <w:szCs w:val="24"/>
          <w:lang w:val="es-ES_tradnl" w:eastAsia="es-ES"/>
        </w:rPr>
      </w:pPr>
    </w:p>
    <w:p w14:paraId="366243EF" w14:textId="77777777" w:rsidR="00B83FD1" w:rsidRPr="00B83FD1" w:rsidRDefault="00B83FD1" w:rsidP="00B83FD1">
      <w:pPr>
        <w:spacing w:after="0" w:line="240" w:lineRule="auto"/>
        <w:ind w:firstLine="1134"/>
        <w:jc w:val="both"/>
        <w:rPr>
          <w:rFonts w:ascii="Arial" w:eastAsia="Times New Roman" w:hAnsi="Arial" w:cs="Times New Roman"/>
          <w:color w:val="000000"/>
          <w:spacing w:val="-3"/>
          <w:sz w:val="24"/>
          <w:szCs w:val="24"/>
          <w:lang w:val="es-ES_tradnl" w:eastAsia="es-ES"/>
        </w:rPr>
      </w:pPr>
    </w:p>
    <w:p w14:paraId="72D4FA05" w14:textId="77777777" w:rsidR="00B83FD1" w:rsidRPr="00B83FD1" w:rsidRDefault="00B83FD1" w:rsidP="00B83FD1">
      <w:pPr>
        <w:spacing w:after="0" w:line="240" w:lineRule="auto"/>
        <w:ind w:firstLine="1134"/>
        <w:jc w:val="both"/>
        <w:rPr>
          <w:rFonts w:ascii="Arial" w:eastAsia="Times New Roman" w:hAnsi="Arial" w:cs="Times New Roman"/>
          <w:color w:val="000000"/>
          <w:spacing w:val="-3"/>
          <w:sz w:val="24"/>
          <w:szCs w:val="24"/>
          <w:lang w:val="es-ES_tradnl" w:eastAsia="es-ES"/>
        </w:rPr>
      </w:pPr>
    </w:p>
    <w:p w14:paraId="6F88759E" w14:textId="77777777" w:rsidR="00B83FD1" w:rsidRPr="00B83FD1" w:rsidRDefault="00B83FD1" w:rsidP="00B83FD1">
      <w:pPr>
        <w:spacing w:after="0" w:line="240" w:lineRule="auto"/>
        <w:ind w:firstLine="1134"/>
        <w:jc w:val="both"/>
        <w:rPr>
          <w:rFonts w:ascii="Arial" w:eastAsia="Times New Roman" w:hAnsi="Arial" w:cs="Times New Roman"/>
          <w:color w:val="000000"/>
          <w:spacing w:val="-3"/>
          <w:sz w:val="24"/>
          <w:szCs w:val="24"/>
          <w:lang w:val="es-ES_tradnl" w:eastAsia="es-ES"/>
        </w:rPr>
      </w:pPr>
    </w:p>
    <w:p w14:paraId="6A1320B8" w14:textId="0CDCD244" w:rsidR="00B83FD1" w:rsidRPr="00B83FD1" w:rsidRDefault="006C0FEE" w:rsidP="00B83FD1">
      <w:pPr>
        <w:keepNext/>
        <w:spacing w:before="240" w:after="60" w:line="240" w:lineRule="auto"/>
        <w:jc w:val="center"/>
        <w:outlineLvl w:val="0"/>
        <w:rPr>
          <w:rFonts w:ascii="Arial" w:eastAsia="Times New Roman" w:hAnsi="Arial" w:cs="Times New Roman"/>
          <w:b/>
          <w:caps/>
          <w:spacing w:val="-3"/>
          <w:kern w:val="28"/>
          <w:sz w:val="24"/>
          <w:szCs w:val="32"/>
          <w:lang w:val="es-ES_tradnl" w:eastAsia="es-ES"/>
        </w:rPr>
      </w:pPr>
      <w:r w:rsidRPr="006C0FEE">
        <w:rPr>
          <w:rFonts w:ascii="Arial" w:eastAsia="Times New Roman" w:hAnsi="Arial" w:cs="Times New Roman"/>
          <w:noProof/>
          <w:spacing w:val="6"/>
          <w:sz w:val="24"/>
          <w:szCs w:val="20"/>
          <w:lang w:eastAsia="es-CL"/>
        </w:rPr>
        <w:drawing>
          <wp:inline distT="0" distB="0" distL="0" distR="0" wp14:anchorId="0E7B2437" wp14:editId="25291D96">
            <wp:extent cx="3333750" cy="1708150"/>
            <wp:effectExtent l="0" t="0" r="0" b="635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333750" cy="1708150"/>
                    </a:xfrm>
                    <a:prstGeom prst="rect">
                      <a:avLst/>
                    </a:prstGeom>
                    <a:noFill/>
                    <a:ln>
                      <a:noFill/>
                    </a:ln>
                  </pic:spPr>
                </pic:pic>
              </a:graphicData>
            </a:graphic>
          </wp:inline>
        </w:drawing>
      </w:r>
      <w:r w:rsidR="00B83FD1" w:rsidRPr="00B83FD1">
        <w:rPr>
          <w:rFonts w:ascii="Arial" w:eastAsia="Times New Roman" w:hAnsi="Arial" w:cs="Times New Roman"/>
          <w:b/>
          <w:caps/>
          <w:spacing w:val="-3"/>
          <w:kern w:val="28"/>
          <w:sz w:val="24"/>
          <w:szCs w:val="32"/>
          <w:u w:val="single"/>
          <w:lang w:val="es-ES_tradnl" w:eastAsia="es-ES"/>
        </w:rPr>
        <w:br w:type="page"/>
      </w:r>
      <w:bookmarkStart w:id="56" w:name="resumenejecutivo"/>
      <w:bookmarkStart w:id="57" w:name="_Toc80957991"/>
      <w:bookmarkStart w:id="58" w:name="_Toc138790681"/>
      <w:bookmarkStart w:id="59" w:name="_Toc138790974"/>
      <w:bookmarkStart w:id="60" w:name="_Toc148711131"/>
      <w:bookmarkStart w:id="61" w:name="_Toc148711445"/>
      <w:r w:rsidR="00B83FD1" w:rsidRPr="00B83FD1">
        <w:rPr>
          <w:rFonts w:ascii="Arial" w:eastAsia="Times New Roman" w:hAnsi="Arial" w:cs="Times New Roman"/>
          <w:b/>
          <w:caps/>
          <w:spacing w:val="-3"/>
          <w:kern w:val="28"/>
          <w:sz w:val="24"/>
          <w:szCs w:val="32"/>
          <w:lang w:val="es-ES_tradnl" w:eastAsia="es-ES"/>
        </w:rPr>
        <w:t>RESUMEN EJECUTIVO</w:t>
      </w:r>
      <w:bookmarkEnd w:id="56"/>
      <w:bookmarkEnd w:id="57"/>
      <w:bookmarkEnd w:id="58"/>
      <w:bookmarkEnd w:id="59"/>
      <w:bookmarkEnd w:id="60"/>
      <w:bookmarkEnd w:id="61"/>
    </w:p>
    <w:p w14:paraId="7ADB18D1" w14:textId="55C9647D" w:rsidR="00B83FD1" w:rsidRDefault="00B83FD1" w:rsidP="00B83FD1">
      <w:pPr>
        <w:spacing w:after="0" w:line="240" w:lineRule="auto"/>
        <w:ind w:left="709" w:hanging="709"/>
        <w:jc w:val="center"/>
        <w:rPr>
          <w:rFonts w:ascii="Arial" w:eastAsia="Times New Roman" w:hAnsi="Arial" w:cs="Times New Roman"/>
          <w:b/>
          <w:color w:val="000000"/>
          <w:spacing w:val="-3"/>
          <w:sz w:val="24"/>
          <w:szCs w:val="24"/>
          <w:lang w:val="es-ES_tradnl" w:eastAsia="es-ES"/>
        </w:rPr>
      </w:pPr>
    </w:p>
    <w:p w14:paraId="2A20F16B" w14:textId="77777777" w:rsidR="00B370AA" w:rsidRPr="00B83FD1" w:rsidRDefault="00B370AA" w:rsidP="00B83FD1">
      <w:pPr>
        <w:spacing w:after="0" w:line="240" w:lineRule="auto"/>
        <w:ind w:left="709" w:hanging="709"/>
        <w:jc w:val="center"/>
        <w:rPr>
          <w:rFonts w:ascii="Arial" w:eastAsia="Times New Roman" w:hAnsi="Arial" w:cs="Times New Roman"/>
          <w:b/>
          <w:color w:val="000000"/>
          <w:spacing w:val="-3"/>
          <w:sz w:val="24"/>
          <w:szCs w:val="24"/>
          <w:lang w:val="es-ES_tradnl" w:eastAsia="es-ES"/>
        </w:rPr>
      </w:pPr>
    </w:p>
    <w:p w14:paraId="4254124C" w14:textId="0E0DEEA6" w:rsidR="00B83FD1" w:rsidRPr="00B83FD1" w:rsidRDefault="00B83FD1" w:rsidP="00B83FD1">
      <w:pPr>
        <w:tabs>
          <w:tab w:val="left" w:pos="1276"/>
        </w:tabs>
        <w:spacing w:after="0" w:line="240" w:lineRule="auto"/>
        <w:jc w:val="both"/>
        <w:rPr>
          <w:rFonts w:ascii="Arial" w:eastAsia="Times New Roman" w:hAnsi="Arial" w:cs="Times New Roman"/>
          <w:b/>
          <w:color w:val="000000"/>
          <w:spacing w:val="-3"/>
          <w:sz w:val="24"/>
          <w:szCs w:val="24"/>
          <w:lang w:val="es-ES_tradnl" w:eastAsia="es-ES"/>
        </w:rPr>
      </w:pPr>
      <w:r w:rsidRPr="006C0FEE">
        <w:rPr>
          <w:rFonts w:ascii="Arial" w:eastAsia="Times New Roman" w:hAnsi="Arial" w:cs="Times New Roman"/>
          <w:b/>
          <w:caps/>
          <w:color w:val="000000"/>
          <w:spacing w:val="-3"/>
          <w:sz w:val="24"/>
          <w:szCs w:val="24"/>
          <w:lang w:val="es-ES_tradnl" w:eastAsia="es-ES"/>
        </w:rPr>
        <w:t xml:space="preserve">SEGUNDO INFORME DE LA COMISIÓN DE </w:t>
      </w:r>
      <w:r w:rsidR="006C0FEE" w:rsidRPr="006C0FEE">
        <w:rPr>
          <w:rFonts w:ascii="Arial" w:eastAsia="Times New Roman" w:hAnsi="Arial" w:cs="Times New Roman"/>
          <w:b/>
          <w:caps/>
          <w:color w:val="000000"/>
          <w:spacing w:val="-3"/>
          <w:sz w:val="24"/>
          <w:szCs w:val="24"/>
          <w:lang w:val="es-ES_tradnl" w:eastAsia="es-ES"/>
        </w:rPr>
        <w:t>HACIENDA</w:t>
      </w:r>
      <w:r w:rsidRPr="006C0FEE">
        <w:rPr>
          <w:rFonts w:ascii="Arial" w:eastAsia="Times New Roman" w:hAnsi="Arial" w:cs="Times New Roman"/>
          <w:caps/>
          <w:color w:val="000000"/>
          <w:spacing w:val="-3"/>
          <w:sz w:val="24"/>
          <w:szCs w:val="24"/>
          <w:lang w:val="es-ES_tradnl" w:eastAsia="es-ES"/>
        </w:rPr>
        <w:t>,</w:t>
      </w:r>
      <w:r w:rsidRPr="006C0FEE">
        <w:rPr>
          <w:rFonts w:ascii="Arial" w:eastAsia="Times New Roman" w:hAnsi="Arial" w:cs="Times New Roman"/>
          <w:b/>
          <w:caps/>
          <w:color w:val="000000"/>
          <w:spacing w:val="-3"/>
          <w:sz w:val="24"/>
          <w:szCs w:val="24"/>
          <w:lang w:val="es-ES_tradnl" w:eastAsia="es-ES"/>
        </w:rPr>
        <w:t xml:space="preserve"> RECAÍDO EN EL PROYECTO DE LEY, EN PRIMER TRÁMITE CONSTITUCIONAL, QUE</w:t>
      </w:r>
      <w:r w:rsidR="006C0FEE" w:rsidRPr="006C0FEE">
        <w:rPr>
          <w:rFonts w:ascii="Arial" w:hAnsi="Arial" w:cs="Arial"/>
          <w:caps/>
          <w:sz w:val="24"/>
          <w:szCs w:val="24"/>
          <w:shd w:val="clear" w:color="auto" w:fill="FFFFFF"/>
        </w:rPr>
        <w:t xml:space="preserve"> </w:t>
      </w:r>
      <w:r w:rsidR="006C0FEE" w:rsidRPr="006C0FEE">
        <w:rPr>
          <w:rFonts w:ascii="Arial" w:eastAsia="Times New Roman" w:hAnsi="Arial" w:cs="Times New Roman"/>
          <w:b/>
          <w:caps/>
          <w:color w:val="000000"/>
          <w:spacing w:val="-3"/>
          <w:sz w:val="24"/>
          <w:szCs w:val="24"/>
          <w:lang w:eastAsia="es-ES"/>
        </w:rPr>
        <w:t>modifica diversos cuerpos legales, en materia de fortalecimiento del Ministerio Público</w:t>
      </w:r>
      <w:r w:rsidR="006C0FEE">
        <w:rPr>
          <w:rFonts w:ascii="Arial" w:eastAsia="Times New Roman" w:hAnsi="Arial" w:cs="Times New Roman"/>
          <w:b/>
          <w:color w:val="000000"/>
          <w:spacing w:val="-3"/>
          <w:sz w:val="24"/>
          <w:szCs w:val="24"/>
          <w:lang w:val="es-ES_tradnl" w:eastAsia="es-ES"/>
        </w:rPr>
        <w:t xml:space="preserve"> </w:t>
      </w:r>
      <w:r w:rsidRPr="00B83FD1">
        <w:rPr>
          <w:rFonts w:ascii="Arial" w:eastAsia="Times New Roman" w:hAnsi="Arial" w:cs="Times New Roman"/>
          <w:b/>
          <w:color w:val="000000"/>
          <w:spacing w:val="-3"/>
          <w:sz w:val="24"/>
          <w:szCs w:val="24"/>
          <w:lang w:val="es-ES_tradnl" w:eastAsia="es-ES"/>
        </w:rPr>
        <w:t xml:space="preserve">(BOLETÍN </w:t>
      </w:r>
      <w:proofErr w:type="spellStart"/>
      <w:r w:rsidRPr="00B83FD1">
        <w:rPr>
          <w:rFonts w:ascii="Arial" w:eastAsia="Times New Roman" w:hAnsi="Arial" w:cs="Times New Roman"/>
          <w:b/>
          <w:color w:val="000000"/>
          <w:spacing w:val="-3"/>
          <w:sz w:val="24"/>
          <w:szCs w:val="24"/>
          <w:lang w:val="es-ES_tradnl" w:eastAsia="es-ES"/>
        </w:rPr>
        <w:t>Nº</w:t>
      </w:r>
      <w:proofErr w:type="spellEnd"/>
      <w:r w:rsidR="006C0FEE">
        <w:rPr>
          <w:rFonts w:ascii="Arial" w:eastAsia="Times New Roman" w:hAnsi="Arial" w:cs="Times New Roman"/>
          <w:b/>
          <w:color w:val="000000"/>
          <w:spacing w:val="-3"/>
          <w:sz w:val="24"/>
          <w:szCs w:val="24"/>
          <w:lang w:val="es-ES_tradnl" w:eastAsia="es-ES"/>
        </w:rPr>
        <w:t xml:space="preserve"> 16.374-07</w:t>
      </w:r>
      <w:r w:rsidRPr="00B83FD1">
        <w:rPr>
          <w:rFonts w:ascii="Arial" w:eastAsia="Times New Roman" w:hAnsi="Arial" w:cs="Times New Roman"/>
          <w:b/>
          <w:color w:val="000000"/>
          <w:spacing w:val="-3"/>
          <w:sz w:val="24"/>
          <w:szCs w:val="24"/>
          <w:lang w:val="es-ES_tradnl" w:eastAsia="es-ES"/>
        </w:rPr>
        <w:t>).</w:t>
      </w:r>
    </w:p>
    <w:p w14:paraId="2E4EB791" w14:textId="77777777" w:rsidR="00B83FD1" w:rsidRPr="00B83FD1" w:rsidRDefault="00B83FD1" w:rsidP="00B83FD1">
      <w:pPr>
        <w:spacing w:after="0" w:line="240" w:lineRule="auto"/>
        <w:ind w:left="709" w:hanging="709"/>
        <w:jc w:val="both"/>
        <w:rPr>
          <w:rFonts w:ascii="Arial" w:eastAsia="Times New Roman" w:hAnsi="Arial" w:cs="Times New Roman"/>
          <w:color w:val="000000"/>
          <w:spacing w:val="-3"/>
          <w:sz w:val="24"/>
          <w:szCs w:val="24"/>
          <w:lang w:val="es-ES_tradnl" w:eastAsia="es-ES"/>
        </w:rPr>
      </w:pPr>
      <w:r w:rsidRPr="00B83FD1">
        <w:rPr>
          <w:rFonts w:ascii="Arial" w:eastAsia="Times New Roman" w:hAnsi="Arial" w:cs="Times New Roman"/>
          <w:color w:val="000000"/>
          <w:spacing w:val="-3"/>
          <w:sz w:val="24"/>
          <w:szCs w:val="24"/>
          <w:lang w:val="es-ES_tradnl" w:eastAsia="es-ES"/>
        </w:rPr>
        <w:t>_______________________________________________________________</w:t>
      </w:r>
    </w:p>
    <w:p w14:paraId="1CE4F3DE" w14:textId="77777777" w:rsidR="00B83FD1" w:rsidRPr="00B83FD1" w:rsidRDefault="00B83FD1" w:rsidP="00B83FD1">
      <w:pPr>
        <w:tabs>
          <w:tab w:val="left" w:pos="1418"/>
        </w:tabs>
        <w:spacing w:after="0" w:line="240" w:lineRule="auto"/>
        <w:ind w:left="709" w:hanging="709"/>
        <w:jc w:val="both"/>
        <w:rPr>
          <w:rFonts w:ascii="Arial" w:eastAsia="Times New Roman" w:hAnsi="Arial" w:cs="Times New Roman"/>
          <w:b/>
          <w:color w:val="000000"/>
          <w:spacing w:val="-3"/>
          <w:sz w:val="24"/>
          <w:szCs w:val="24"/>
          <w:lang w:val="es-ES_tradnl" w:eastAsia="es-ES"/>
        </w:rPr>
      </w:pPr>
    </w:p>
    <w:p w14:paraId="1B775ED2" w14:textId="58C9DE3F" w:rsidR="006C0FEE" w:rsidRPr="008F2CF1" w:rsidRDefault="00B83FD1" w:rsidP="006C0FEE">
      <w:pPr>
        <w:contextualSpacing/>
        <w:jc w:val="both"/>
        <w:rPr>
          <w:rFonts w:ascii="Arial" w:eastAsia="Times New Roman" w:hAnsi="Arial" w:cs="Arial"/>
          <w:sz w:val="24"/>
          <w:szCs w:val="24"/>
          <w:lang w:val="es-ES_tradnl" w:eastAsia="es-ES"/>
        </w:rPr>
      </w:pPr>
      <w:r w:rsidRPr="00B83FD1">
        <w:rPr>
          <w:rFonts w:ascii="Arial" w:eastAsia="Times New Roman" w:hAnsi="Arial" w:cs="Times New Roman"/>
          <w:b/>
          <w:color w:val="000000"/>
          <w:spacing w:val="-3"/>
          <w:sz w:val="24"/>
          <w:szCs w:val="24"/>
          <w:lang w:val="es-ES_tradnl" w:eastAsia="es-ES"/>
        </w:rPr>
        <w:t>I.</w:t>
      </w:r>
      <w:r w:rsidR="006C0FEE">
        <w:rPr>
          <w:rFonts w:ascii="Arial" w:eastAsia="Times New Roman" w:hAnsi="Arial" w:cs="Times New Roman"/>
          <w:b/>
          <w:color w:val="000000"/>
          <w:spacing w:val="-3"/>
          <w:sz w:val="24"/>
          <w:szCs w:val="24"/>
          <w:lang w:val="es-ES_tradnl" w:eastAsia="es-ES"/>
        </w:rPr>
        <w:t xml:space="preserve"> </w:t>
      </w:r>
      <w:r w:rsidRPr="00B83FD1">
        <w:rPr>
          <w:rFonts w:ascii="Arial" w:eastAsia="Times New Roman" w:hAnsi="Arial" w:cs="Times New Roman"/>
          <w:b/>
          <w:color w:val="000000"/>
          <w:spacing w:val="-3"/>
          <w:sz w:val="24"/>
          <w:szCs w:val="24"/>
          <w:lang w:val="es-ES_tradnl" w:eastAsia="es-ES"/>
        </w:rPr>
        <w:t>OBJETIVOS DEL PROYECTO PROPUESTO POR LA COMISIÓN:</w:t>
      </w:r>
      <w:r w:rsidR="006C0FEE" w:rsidRPr="008F2CF1">
        <w:rPr>
          <w:rFonts w:ascii="Arial" w:eastAsia="Times New Roman" w:hAnsi="Arial" w:cs="Arial"/>
          <w:sz w:val="24"/>
          <w:szCs w:val="24"/>
          <w:lang w:val="es-ES_tradnl" w:eastAsia="es-ES"/>
        </w:rPr>
        <w:t xml:space="preserve"> Reforzar las herramientas y recursos del Ministerio Público para fortalecer los procesos administrativos y tramitación de causas, mejorar la eficacia de la investigación y persecución penal, así como también la atención a víctimas y testigos de delitos, de manera de ampliar la cobertura que presta actualmente. Asimismo, se busca perfeccionar los mecanismos de incentivos de desempeño para los fiscales y otros funcionarios del referido organismo.</w:t>
      </w:r>
    </w:p>
    <w:p w14:paraId="561F8DDC" w14:textId="77777777" w:rsidR="00B83FD1" w:rsidRPr="00B83FD1" w:rsidRDefault="00B83FD1" w:rsidP="00B83FD1">
      <w:pPr>
        <w:tabs>
          <w:tab w:val="left" w:pos="1418"/>
        </w:tabs>
        <w:spacing w:after="0" w:line="240" w:lineRule="auto"/>
        <w:ind w:left="709" w:hanging="709"/>
        <w:jc w:val="both"/>
        <w:rPr>
          <w:rFonts w:ascii="Arial" w:eastAsia="Times New Roman" w:hAnsi="Arial" w:cs="Times New Roman"/>
          <w:color w:val="000000"/>
          <w:spacing w:val="-3"/>
          <w:sz w:val="24"/>
          <w:szCs w:val="24"/>
          <w:lang w:val="es-ES_tradnl" w:eastAsia="es-ES"/>
        </w:rPr>
      </w:pPr>
    </w:p>
    <w:p w14:paraId="13920E5C" w14:textId="6E670E3C" w:rsidR="00B83FD1" w:rsidRPr="00B83FD1" w:rsidRDefault="00B83FD1" w:rsidP="00B83FD1">
      <w:pPr>
        <w:spacing w:after="0" w:line="240" w:lineRule="auto"/>
        <w:jc w:val="both"/>
        <w:rPr>
          <w:rFonts w:ascii="Arial" w:eastAsia="Times New Roman" w:hAnsi="Arial" w:cs="Times New Roman"/>
          <w:spacing w:val="-3"/>
          <w:sz w:val="24"/>
          <w:szCs w:val="24"/>
          <w:lang w:val="es-ES_tradnl" w:eastAsia="es-ES"/>
        </w:rPr>
      </w:pPr>
      <w:r w:rsidRPr="00B83FD1">
        <w:rPr>
          <w:rFonts w:ascii="Arial" w:eastAsia="Times New Roman" w:hAnsi="Arial" w:cs="Times New Roman"/>
          <w:b/>
          <w:color w:val="000000"/>
          <w:spacing w:val="-3"/>
          <w:sz w:val="24"/>
          <w:szCs w:val="24"/>
          <w:lang w:val="es-ES_tradnl" w:eastAsia="es-ES"/>
        </w:rPr>
        <w:t>II.</w:t>
      </w:r>
      <w:r w:rsidR="0005098F">
        <w:rPr>
          <w:rFonts w:ascii="Arial" w:eastAsia="Times New Roman" w:hAnsi="Arial" w:cs="Times New Roman"/>
          <w:b/>
          <w:color w:val="000000"/>
          <w:spacing w:val="-3"/>
          <w:sz w:val="24"/>
          <w:szCs w:val="24"/>
          <w:lang w:val="es-ES_tradnl" w:eastAsia="es-ES"/>
        </w:rPr>
        <w:t xml:space="preserve"> </w:t>
      </w:r>
      <w:r w:rsidRPr="00B83FD1">
        <w:rPr>
          <w:rFonts w:ascii="Arial" w:eastAsia="Times New Roman" w:hAnsi="Arial" w:cs="Times New Roman"/>
          <w:b/>
          <w:color w:val="000000"/>
          <w:spacing w:val="-3"/>
          <w:sz w:val="24"/>
          <w:szCs w:val="24"/>
          <w:lang w:val="es-ES_tradnl" w:eastAsia="es-ES"/>
        </w:rPr>
        <w:t>ACUERDOS:</w:t>
      </w:r>
      <w:r w:rsidRPr="00B83FD1">
        <w:rPr>
          <w:rFonts w:ascii="Arial" w:eastAsia="Times New Roman" w:hAnsi="Arial" w:cs="Times New Roman"/>
          <w:color w:val="000000"/>
          <w:spacing w:val="-3"/>
          <w:sz w:val="24"/>
          <w:szCs w:val="24"/>
          <w:lang w:val="es-ES_tradnl" w:eastAsia="es-ES"/>
        </w:rPr>
        <w:t xml:space="preserve"> </w:t>
      </w:r>
      <w:r w:rsidR="00B370AA">
        <w:rPr>
          <w:rFonts w:ascii="Arial" w:eastAsia="Times New Roman" w:hAnsi="Arial" w:cs="Times New Roman"/>
          <w:color w:val="000000"/>
          <w:spacing w:val="-3"/>
          <w:sz w:val="24"/>
          <w:szCs w:val="24"/>
          <w:lang w:val="es-ES_tradnl" w:eastAsia="es-ES"/>
        </w:rPr>
        <w:t>Aprobado en particular por unanimidad (5x0)</w:t>
      </w:r>
    </w:p>
    <w:p w14:paraId="653DA64D" w14:textId="470DAAFA" w:rsidR="00B83FD1" w:rsidRDefault="00B83FD1" w:rsidP="00B83FD1">
      <w:pPr>
        <w:spacing w:after="0" w:line="240" w:lineRule="auto"/>
        <w:jc w:val="both"/>
        <w:rPr>
          <w:rFonts w:ascii="Arial" w:eastAsia="Times New Roman" w:hAnsi="Arial" w:cs="Times New Roman"/>
          <w:spacing w:val="-3"/>
          <w:sz w:val="24"/>
          <w:szCs w:val="24"/>
          <w:lang w:val="es-ES_tradnl" w:eastAsia="es-ES"/>
        </w:rPr>
      </w:pPr>
    </w:p>
    <w:p w14:paraId="50DF166D" w14:textId="2FC05014" w:rsidR="006C0FEE" w:rsidRPr="00B370AA" w:rsidRDefault="00B83FD1" w:rsidP="006C0FEE">
      <w:pPr>
        <w:spacing w:after="0" w:line="240" w:lineRule="auto"/>
        <w:jc w:val="both"/>
        <w:rPr>
          <w:rFonts w:ascii="Arial" w:eastAsia="Times New Roman" w:hAnsi="Arial" w:cs="Times New Roman"/>
          <w:spacing w:val="-3"/>
          <w:sz w:val="24"/>
          <w:szCs w:val="24"/>
          <w:lang w:val="es-ES_tradnl" w:eastAsia="es-ES"/>
        </w:rPr>
      </w:pPr>
      <w:r w:rsidRPr="00B83FD1">
        <w:rPr>
          <w:rFonts w:ascii="Arial" w:eastAsia="Times New Roman" w:hAnsi="Arial" w:cs="Times New Roman"/>
          <w:b/>
          <w:color w:val="000000"/>
          <w:spacing w:val="-3"/>
          <w:sz w:val="24"/>
          <w:szCs w:val="24"/>
          <w:lang w:val="es-ES_tradnl" w:eastAsia="es-ES"/>
        </w:rPr>
        <w:t>III.</w:t>
      </w:r>
      <w:r w:rsidR="006C0FEE">
        <w:rPr>
          <w:rFonts w:ascii="Arial" w:eastAsia="Times New Roman" w:hAnsi="Arial" w:cs="Times New Roman"/>
          <w:b/>
          <w:color w:val="000000"/>
          <w:spacing w:val="-3"/>
          <w:sz w:val="24"/>
          <w:szCs w:val="24"/>
          <w:lang w:val="es-ES_tradnl" w:eastAsia="es-ES"/>
        </w:rPr>
        <w:t xml:space="preserve"> </w:t>
      </w:r>
      <w:r w:rsidRPr="00B83FD1">
        <w:rPr>
          <w:rFonts w:ascii="Arial" w:eastAsia="Times New Roman" w:hAnsi="Arial" w:cs="Times New Roman"/>
          <w:b/>
          <w:color w:val="000000"/>
          <w:spacing w:val="-3"/>
          <w:sz w:val="24"/>
          <w:szCs w:val="24"/>
          <w:lang w:val="es-ES_tradnl" w:eastAsia="es-ES"/>
        </w:rPr>
        <w:t xml:space="preserve">ESTRUCTURA DEL PROYECTO APROBADO POR LA COMISIÓN: </w:t>
      </w:r>
      <w:r w:rsidR="0005098F" w:rsidRPr="00B370AA">
        <w:rPr>
          <w:rFonts w:ascii="Arial" w:eastAsia="Times New Roman" w:hAnsi="Arial" w:cs="Times New Roman"/>
          <w:spacing w:val="-3"/>
          <w:sz w:val="24"/>
          <w:szCs w:val="24"/>
          <w:lang w:val="es-ES_tradnl" w:eastAsia="es-ES"/>
        </w:rPr>
        <w:t>C</w:t>
      </w:r>
      <w:r w:rsidR="006C0FEE" w:rsidRPr="00B370AA">
        <w:rPr>
          <w:rFonts w:ascii="Arial" w:eastAsia="Times New Roman" w:hAnsi="Arial" w:cs="Times New Roman"/>
          <w:spacing w:val="-3"/>
          <w:sz w:val="24"/>
          <w:szCs w:val="24"/>
          <w:lang w:val="es-ES_tradnl" w:eastAsia="es-ES"/>
        </w:rPr>
        <w:t>onsta de 3 artículos permanentes y ocho disposiciones transitorias.</w:t>
      </w:r>
    </w:p>
    <w:p w14:paraId="26498C15" w14:textId="391E0CD5" w:rsidR="00B83FD1" w:rsidRPr="00B83FD1" w:rsidRDefault="00B83FD1" w:rsidP="006C0FEE">
      <w:pPr>
        <w:spacing w:after="0" w:line="240" w:lineRule="auto"/>
        <w:ind w:left="709" w:hanging="709"/>
        <w:jc w:val="both"/>
        <w:rPr>
          <w:rFonts w:ascii="Arial" w:eastAsia="Times New Roman" w:hAnsi="Arial" w:cs="Times New Roman"/>
          <w:color w:val="000000"/>
          <w:spacing w:val="-3"/>
          <w:sz w:val="24"/>
          <w:szCs w:val="24"/>
          <w:lang w:val="es-ES_tradnl" w:eastAsia="es-ES"/>
        </w:rPr>
      </w:pPr>
    </w:p>
    <w:p w14:paraId="084D2601" w14:textId="77777777" w:rsidR="006C0FEE" w:rsidRPr="00B370AA" w:rsidRDefault="00B83FD1" w:rsidP="006C0FEE">
      <w:pPr>
        <w:tabs>
          <w:tab w:val="left" w:pos="2835"/>
        </w:tabs>
        <w:spacing w:after="0" w:line="240" w:lineRule="auto"/>
        <w:jc w:val="both"/>
        <w:rPr>
          <w:rFonts w:ascii="Arial" w:eastAsia="Times New Roman" w:hAnsi="Arial" w:cs="Times New Roman"/>
          <w:spacing w:val="-3"/>
          <w:sz w:val="24"/>
          <w:szCs w:val="24"/>
          <w:lang w:val="es-ES_tradnl" w:eastAsia="es-ES"/>
        </w:rPr>
      </w:pPr>
      <w:r w:rsidRPr="00B83FD1">
        <w:rPr>
          <w:rFonts w:ascii="Arial" w:eastAsia="Times New Roman" w:hAnsi="Arial" w:cs="Times New Roman"/>
          <w:b/>
          <w:color w:val="000000"/>
          <w:spacing w:val="-3"/>
          <w:sz w:val="24"/>
          <w:szCs w:val="24"/>
          <w:lang w:val="es-ES_tradnl" w:eastAsia="es-ES"/>
        </w:rPr>
        <w:t>IV.</w:t>
      </w:r>
      <w:r w:rsidR="006C0FEE">
        <w:rPr>
          <w:rFonts w:ascii="Arial" w:eastAsia="Times New Roman" w:hAnsi="Arial" w:cs="Times New Roman"/>
          <w:b/>
          <w:color w:val="000000"/>
          <w:spacing w:val="-3"/>
          <w:sz w:val="24"/>
          <w:szCs w:val="24"/>
          <w:lang w:val="es-ES_tradnl" w:eastAsia="es-ES"/>
        </w:rPr>
        <w:t xml:space="preserve"> </w:t>
      </w:r>
      <w:r w:rsidRPr="00B83FD1">
        <w:rPr>
          <w:rFonts w:ascii="Arial" w:eastAsia="Times New Roman" w:hAnsi="Arial" w:cs="Times New Roman"/>
          <w:b/>
          <w:color w:val="000000"/>
          <w:spacing w:val="-3"/>
          <w:sz w:val="24"/>
          <w:szCs w:val="24"/>
          <w:lang w:val="es-ES_tradnl" w:eastAsia="es-ES"/>
        </w:rPr>
        <w:t>NORMAS DE QUÓRUM ESPECIAL:</w:t>
      </w:r>
      <w:r w:rsidRPr="00B83FD1">
        <w:rPr>
          <w:rFonts w:ascii="Arial" w:eastAsia="Times New Roman" w:hAnsi="Arial" w:cs="Times New Roman"/>
          <w:color w:val="000000"/>
          <w:spacing w:val="-3"/>
          <w:sz w:val="24"/>
          <w:szCs w:val="24"/>
          <w:lang w:val="es-ES_tradnl" w:eastAsia="es-ES"/>
        </w:rPr>
        <w:t xml:space="preserve"> </w:t>
      </w:r>
      <w:r w:rsidR="006C0FEE" w:rsidRPr="00B370AA">
        <w:rPr>
          <w:rFonts w:ascii="Arial" w:eastAsia="Times New Roman" w:hAnsi="Arial" w:cs="Courier New"/>
          <w:bCs/>
          <w:spacing w:val="-3"/>
          <w:sz w:val="24"/>
          <w:szCs w:val="24"/>
          <w:lang w:val="es-ES_tradnl" w:eastAsia="es-ES"/>
        </w:rPr>
        <w:t>En lo relativo a las normas de quórum especial, la Comisión de Hacienda se remite a lo consignado en su segundo informe por la Comisión de Constitución, Legislación, Justicia y Reglamento.</w:t>
      </w:r>
    </w:p>
    <w:p w14:paraId="1BECA9EC" w14:textId="77777777" w:rsidR="00B83FD1" w:rsidRPr="00B370AA" w:rsidRDefault="00B83FD1" w:rsidP="00B83FD1">
      <w:pPr>
        <w:spacing w:after="0" w:line="240" w:lineRule="auto"/>
        <w:ind w:left="709" w:hanging="709"/>
        <w:jc w:val="both"/>
        <w:rPr>
          <w:rFonts w:ascii="Arial" w:eastAsia="Times New Roman" w:hAnsi="Arial" w:cs="Times New Roman"/>
          <w:spacing w:val="-3"/>
          <w:sz w:val="24"/>
          <w:szCs w:val="24"/>
          <w:lang w:val="es-ES_tradnl" w:eastAsia="es-ES"/>
        </w:rPr>
      </w:pPr>
    </w:p>
    <w:p w14:paraId="613F72C3" w14:textId="78198D77" w:rsidR="00B83FD1" w:rsidRPr="00E650C8" w:rsidRDefault="00B83FD1" w:rsidP="00B83FD1">
      <w:pPr>
        <w:spacing w:after="0" w:line="240" w:lineRule="auto"/>
        <w:ind w:left="709" w:hanging="709"/>
        <w:jc w:val="both"/>
        <w:rPr>
          <w:rFonts w:ascii="Arial" w:eastAsia="Times New Roman" w:hAnsi="Arial" w:cs="Times New Roman"/>
          <w:spacing w:val="-3"/>
          <w:sz w:val="24"/>
          <w:szCs w:val="24"/>
          <w:lang w:val="es-ES_tradnl" w:eastAsia="es-ES"/>
        </w:rPr>
      </w:pPr>
      <w:r w:rsidRPr="00B83FD1">
        <w:rPr>
          <w:rFonts w:ascii="Arial" w:eastAsia="Times New Roman" w:hAnsi="Arial" w:cs="Times New Roman"/>
          <w:b/>
          <w:color w:val="000000"/>
          <w:spacing w:val="-3"/>
          <w:sz w:val="24"/>
          <w:szCs w:val="24"/>
          <w:lang w:val="es-ES_tradnl" w:eastAsia="es-ES"/>
        </w:rPr>
        <w:t>V.</w:t>
      </w:r>
      <w:r w:rsidR="0005098F">
        <w:rPr>
          <w:rFonts w:ascii="Arial" w:eastAsia="Times New Roman" w:hAnsi="Arial" w:cs="Times New Roman"/>
          <w:b/>
          <w:color w:val="000000"/>
          <w:spacing w:val="-3"/>
          <w:sz w:val="24"/>
          <w:szCs w:val="24"/>
          <w:lang w:val="es-ES_tradnl" w:eastAsia="es-ES"/>
        </w:rPr>
        <w:t xml:space="preserve"> </w:t>
      </w:r>
      <w:r w:rsidRPr="00B83FD1">
        <w:rPr>
          <w:rFonts w:ascii="Arial" w:eastAsia="Times New Roman" w:hAnsi="Arial" w:cs="Times New Roman"/>
          <w:b/>
          <w:color w:val="000000"/>
          <w:spacing w:val="-3"/>
          <w:sz w:val="24"/>
          <w:szCs w:val="24"/>
          <w:lang w:val="es-ES_tradnl" w:eastAsia="es-ES"/>
        </w:rPr>
        <w:t>URGENCIA</w:t>
      </w:r>
      <w:r w:rsidRPr="00B370AA">
        <w:rPr>
          <w:rFonts w:ascii="Arial" w:eastAsia="Times New Roman" w:hAnsi="Arial" w:cs="Times New Roman"/>
          <w:b/>
          <w:spacing w:val="-3"/>
          <w:sz w:val="24"/>
          <w:szCs w:val="24"/>
          <w:lang w:val="es-ES_tradnl" w:eastAsia="es-ES"/>
        </w:rPr>
        <w:t>:</w:t>
      </w:r>
      <w:r w:rsidRPr="00B370AA">
        <w:rPr>
          <w:rFonts w:ascii="Arial" w:eastAsia="Times New Roman" w:hAnsi="Arial" w:cs="Times New Roman"/>
          <w:spacing w:val="-3"/>
          <w:sz w:val="24"/>
          <w:szCs w:val="24"/>
          <w:lang w:val="es-ES_tradnl" w:eastAsia="es-ES"/>
        </w:rPr>
        <w:t xml:space="preserve"> “</w:t>
      </w:r>
      <w:r w:rsidR="00B370AA" w:rsidRPr="00B370AA">
        <w:rPr>
          <w:rFonts w:ascii="Arial" w:eastAsia="Times New Roman" w:hAnsi="Arial" w:cs="Times New Roman"/>
          <w:spacing w:val="-3"/>
          <w:sz w:val="24"/>
          <w:szCs w:val="24"/>
          <w:lang w:val="es-ES_tradnl" w:eastAsia="es-ES"/>
        </w:rPr>
        <w:t>Suma</w:t>
      </w:r>
      <w:r w:rsidRPr="00B370AA">
        <w:rPr>
          <w:rFonts w:ascii="Arial" w:eastAsia="Times New Roman" w:hAnsi="Arial" w:cs="Times New Roman"/>
          <w:spacing w:val="-3"/>
          <w:sz w:val="24"/>
          <w:szCs w:val="24"/>
          <w:lang w:val="es-ES_tradnl" w:eastAsia="es-ES"/>
        </w:rPr>
        <w:t>”.</w:t>
      </w:r>
    </w:p>
    <w:p w14:paraId="5A228D3D" w14:textId="77777777" w:rsidR="00B83FD1" w:rsidRPr="00E650C8" w:rsidRDefault="00B83FD1" w:rsidP="00B83FD1">
      <w:pPr>
        <w:tabs>
          <w:tab w:val="left" w:pos="1418"/>
        </w:tabs>
        <w:spacing w:after="0" w:line="240" w:lineRule="auto"/>
        <w:ind w:left="709" w:hanging="709"/>
        <w:jc w:val="both"/>
        <w:rPr>
          <w:rFonts w:ascii="Arial" w:eastAsia="Times New Roman" w:hAnsi="Arial" w:cs="Times New Roman"/>
          <w:spacing w:val="-3"/>
          <w:sz w:val="24"/>
          <w:szCs w:val="24"/>
          <w:lang w:val="es-ES_tradnl" w:eastAsia="es-ES"/>
        </w:rPr>
      </w:pPr>
    </w:p>
    <w:p w14:paraId="7A91344C" w14:textId="630A0F37" w:rsidR="00B83FD1" w:rsidRPr="00E650C8" w:rsidRDefault="00B83FD1" w:rsidP="0005098F">
      <w:pPr>
        <w:spacing w:after="0" w:line="240" w:lineRule="auto"/>
        <w:jc w:val="both"/>
        <w:rPr>
          <w:rFonts w:ascii="Arial" w:eastAsia="Times New Roman" w:hAnsi="Arial" w:cs="Times New Roman"/>
          <w:spacing w:val="-3"/>
          <w:sz w:val="24"/>
          <w:szCs w:val="24"/>
          <w:lang w:val="es-ES_tradnl" w:eastAsia="es-ES"/>
        </w:rPr>
      </w:pPr>
      <w:r w:rsidRPr="00E650C8">
        <w:rPr>
          <w:rFonts w:ascii="Arial" w:eastAsia="Times New Roman" w:hAnsi="Arial" w:cs="Times New Roman"/>
          <w:b/>
          <w:spacing w:val="-3"/>
          <w:sz w:val="24"/>
          <w:szCs w:val="24"/>
          <w:lang w:val="es-ES_tradnl" w:eastAsia="es-ES"/>
        </w:rPr>
        <w:t>VI.</w:t>
      </w:r>
      <w:r w:rsidR="0005098F" w:rsidRPr="00E650C8">
        <w:rPr>
          <w:rFonts w:ascii="Arial" w:eastAsia="Times New Roman" w:hAnsi="Arial" w:cs="Times New Roman"/>
          <w:b/>
          <w:spacing w:val="-3"/>
          <w:sz w:val="24"/>
          <w:szCs w:val="24"/>
          <w:lang w:val="es-ES_tradnl" w:eastAsia="es-ES"/>
        </w:rPr>
        <w:t xml:space="preserve"> </w:t>
      </w:r>
      <w:r w:rsidRPr="00E650C8">
        <w:rPr>
          <w:rFonts w:ascii="Arial" w:eastAsia="Times New Roman" w:hAnsi="Arial" w:cs="Times New Roman"/>
          <w:b/>
          <w:spacing w:val="-3"/>
          <w:sz w:val="24"/>
          <w:szCs w:val="24"/>
          <w:lang w:val="es-ES_tradnl" w:eastAsia="es-ES"/>
        </w:rPr>
        <w:t>ORIGEN E INICIATIVA:</w:t>
      </w:r>
      <w:r w:rsidRPr="00E650C8">
        <w:rPr>
          <w:rFonts w:ascii="Arial" w:eastAsia="Times New Roman" w:hAnsi="Arial" w:cs="Times New Roman"/>
          <w:spacing w:val="-3"/>
          <w:sz w:val="24"/>
          <w:szCs w:val="24"/>
          <w:lang w:val="es-ES_tradnl" w:eastAsia="es-ES"/>
        </w:rPr>
        <w:t xml:space="preserve"> Senado. Mensaje de Su Excelencia </w:t>
      </w:r>
      <w:r w:rsidR="0005098F" w:rsidRPr="00E650C8">
        <w:rPr>
          <w:rFonts w:ascii="Arial" w:eastAsia="Times New Roman" w:hAnsi="Arial" w:cs="Times New Roman"/>
          <w:spacing w:val="-3"/>
          <w:sz w:val="24"/>
          <w:szCs w:val="24"/>
          <w:lang w:val="es-ES_tradnl" w:eastAsia="es-ES"/>
        </w:rPr>
        <w:t xml:space="preserve">la Vicepresidenta de </w:t>
      </w:r>
      <w:r w:rsidRPr="00E650C8">
        <w:rPr>
          <w:rFonts w:ascii="Arial" w:eastAsia="Times New Roman" w:hAnsi="Arial" w:cs="Times New Roman"/>
          <w:spacing w:val="-3"/>
          <w:sz w:val="24"/>
          <w:szCs w:val="24"/>
          <w:lang w:val="es-ES_tradnl" w:eastAsia="es-ES"/>
        </w:rPr>
        <w:t>la República</w:t>
      </w:r>
      <w:r w:rsidR="0005098F" w:rsidRPr="00E650C8">
        <w:rPr>
          <w:rFonts w:ascii="Arial" w:eastAsia="Times New Roman" w:hAnsi="Arial" w:cs="Times New Roman"/>
          <w:spacing w:val="-3"/>
          <w:sz w:val="24"/>
          <w:szCs w:val="24"/>
          <w:lang w:val="es-ES_tradnl" w:eastAsia="es-ES"/>
        </w:rPr>
        <w:t>, señora Carolina Tohá Morales</w:t>
      </w:r>
      <w:r w:rsidRPr="00E650C8">
        <w:rPr>
          <w:rFonts w:ascii="Arial" w:eastAsia="Times New Roman" w:hAnsi="Arial" w:cs="Times New Roman"/>
          <w:spacing w:val="-3"/>
          <w:sz w:val="24"/>
          <w:szCs w:val="24"/>
          <w:lang w:val="es-ES_tradnl" w:eastAsia="es-ES"/>
        </w:rPr>
        <w:t>.</w:t>
      </w:r>
    </w:p>
    <w:p w14:paraId="2F905154" w14:textId="77777777" w:rsidR="00B83FD1" w:rsidRPr="00B83FD1" w:rsidRDefault="00B83FD1" w:rsidP="00B83FD1">
      <w:pPr>
        <w:spacing w:after="0" w:line="240" w:lineRule="auto"/>
        <w:ind w:left="709" w:hanging="709"/>
        <w:jc w:val="both"/>
        <w:rPr>
          <w:rFonts w:ascii="Arial" w:eastAsia="Times New Roman" w:hAnsi="Arial" w:cs="Times New Roman"/>
          <w:color w:val="000000"/>
          <w:spacing w:val="-3"/>
          <w:sz w:val="24"/>
          <w:szCs w:val="24"/>
          <w:lang w:val="es-ES_tradnl" w:eastAsia="es-ES"/>
        </w:rPr>
      </w:pPr>
    </w:p>
    <w:p w14:paraId="4E8CD7F6" w14:textId="40CE2697" w:rsidR="00B83FD1" w:rsidRPr="00B83FD1" w:rsidRDefault="00B83FD1" w:rsidP="00B83FD1">
      <w:pPr>
        <w:spacing w:after="0" w:line="240" w:lineRule="auto"/>
        <w:ind w:left="709" w:hanging="709"/>
        <w:jc w:val="both"/>
        <w:rPr>
          <w:rFonts w:ascii="Arial" w:eastAsia="Times New Roman" w:hAnsi="Arial" w:cs="Times New Roman"/>
          <w:color w:val="000000"/>
          <w:spacing w:val="-3"/>
          <w:sz w:val="24"/>
          <w:szCs w:val="24"/>
          <w:u w:val="single"/>
          <w:lang w:val="es-ES_tradnl" w:eastAsia="es-ES"/>
        </w:rPr>
      </w:pPr>
      <w:r w:rsidRPr="00B83FD1">
        <w:rPr>
          <w:rFonts w:ascii="Arial" w:eastAsia="Times New Roman" w:hAnsi="Arial" w:cs="Times New Roman"/>
          <w:b/>
          <w:color w:val="000000"/>
          <w:spacing w:val="-3"/>
          <w:sz w:val="24"/>
          <w:szCs w:val="24"/>
          <w:lang w:val="es-ES_tradnl" w:eastAsia="es-ES"/>
        </w:rPr>
        <w:t>VII</w:t>
      </w:r>
      <w:r w:rsidR="0005098F">
        <w:rPr>
          <w:rFonts w:ascii="Arial" w:eastAsia="Times New Roman" w:hAnsi="Arial" w:cs="Times New Roman"/>
          <w:b/>
          <w:color w:val="000000"/>
          <w:spacing w:val="-3"/>
          <w:sz w:val="24"/>
          <w:szCs w:val="24"/>
          <w:lang w:val="es-ES_tradnl" w:eastAsia="es-ES"/>
        </w:rPr>
        <w:t xml:space="preserve"> </w:t>
      </w:r>
      <w:r w:rsidRPr="00B83FD1">
        <w:rPr>
          <w:rFonts w:ascii="Arial" w:eastAsia="Times New Roman" w:hAnsi="Arial" w:cs="Times New Roman"/>
          <w:b/>
          <w:color w:val="000000"/>
          <w:spacing w:val="-3"/>
          <w:sz w:val="24"/>
          <w:szCs w:val="24"/>
          <w:lang w:val="es-ES_tradnl" w:eastAsia="es-ES"/>
        </w:rPr>
        <w:t>TRÁMITE CONSTITUCIONAL:</w:t>
      </w:r>
      <w:r w:rsidR="0005098F">
        <w:rPr>
          <w:rFonts w:ascii="Arial" w:eastAsia="Times New Roman" w:hAnsi="Arial" w:cs="Times New Roman"/>
          <w:b/>
          <w:color w:val="000000"/>
          <w:spacing w:val="-3"/>
          <w:sz w:val="24"/>
          <w:szCs w:val="24"/>
          <w:lang w:val="es-ES_tradnl" w:eastAsia="es-ES"/>
        </w:rPr>
        <w:t xml:space="preserve"> </w:t>
      </w:r>
      <w:r w:rsidR="0005098F" w:rsidRPr="0005098F">
        <w:rPr>
          <w:rFonts w:ascii="Arial" w:eastAsia="Times New Roman" w:hAnsi="Arial" w:cs="Times New Roman"/>
          <w:color w:val="000000"/>
          <w:spacing w:val="-3"/>
          <w:sz w:val="24"/>
          <w:szCs w:val="24"/>
          <w:lang w:val="es-ES_tradnl" w:eastAsia="es-ES"/>
        </w:rPr>
        <w:t>Primero</w:t>
      </w:r>
    </w:p>
    <w:p w14:paraId="0C45C70C" w14:textId="77777777" w:rsidR="00B83FD1" w:rsidRPr="00B83FD1" w:rsidRDefault="00B83FD1" w:rsidP="00B83FD1">
      <w:pPr>
        <w:tabs>
          <w:tab w:val="left" w:pos="708"/>
          <w:tab w:val="left" w:pos="2268"/>
        </w:tabs>
        <w:spacing w:after="0" w:line="240" w:lineRule="auto"/>
        <w:ind w:left="709" w:hanging="709"/>
        <w:jc w:val="both"/>
        <w:rPr>
          <w:rFonts w:ascii="Arial" w:eastAsia="Times New Roman" w:hAnsi="Arial" w:cs="Times New Roman"/>
          <w:color w:val="000000"/>
          <w:sz w:val="24"/>
          <w:szCs w:val="20"/>
          <w:lang w:val="es-ES" w:eastAsia="es-ES"/>
        </w:rPr>
      </w:pPr>
    </w:p>
    <w:p w14:paraId="6BF1C031" w14:textId="2F7EE7F2" w:rsidR="00B83FD1" w:rsidRPr="0005098F" w:rsidRDefault="00B83FD1" w:rsidP="00B83FD1">
      <w:pPr>
        <w:spacing w:after="0" w:line="240" w:lineRule="auto"/>
        <w:ind w:left="709" w:hanging="709"/>
        <w:jc w:val="both"/>
        <w:rPr>
          <w:rFonts w:ascii="Arial" w:eastAsia="Times New Roman" w:hAnsi="Arial" w:cs="Times New Roman"/>
          <w:color w:val="000000"/>
          <w:spacing w:val="-3"/>
          <w:sz w:val="24"/>
          <w:szCs w:val="24"/>
          <w:lang w:val="es-ES_tradnl" w:eastAsia="es-ES"/>
        </w:rPr>
      </w:pPr>
      <w:r w:rsidRPr="00B83FD1">
        <w:rPr>
          <w:rFonts w:ascii="Arial" w:eastAsia="Times New Roman" w:hAnsi="Arial" w:cs="Times New Roman"/>
          <w:b/>
          <w:color w:val="000000"/>
          <w:spacing w:val="-3"/>
          <w:sz w:val="24"/>
          <w:szCs w:val="24"/>
          <w:lang w:val="es-ES_tradnl" w:eastAsia="es-ES"/>
        </w:rPr>
        <w:t>VIII.</w:t>
      </w:r>
      <w:r w:rsidR="0005098F">
        <w:rPr>
          <w:rFonts w:ascii="Arial" w:eastAsia="Times New Roman" w:hAnsi="Arial" w:cs="Times New Roman"/>
          <w:b/>
          <w:color w:val="000000"/>
          <w:spacing w:val="-3"/>
          <w:sz w:val="24"/>
          <w:szCs w:val="24"/>
          <w:lang w:val="es-ES_tradnl" w:eastAsia="es-ES"/>
        </w:rPr>
        <w:t xml:space="preserve"> </w:t>
      </w:r>
      <w:r w:rsidRPr="00B83FD1">
        <w:rPr>
          <w:rFonts w:ascii="Arial" w:eastAsia="Times New Roman" w:hAnsi="Arial" w:cs="Times New Roman"/>
          <w:b/>
          <w:color w:val="000000"/>
          <w:spacing w:val="-3"/>
          <w:sz w:val="24"/>
          <w:szCs w:val="24"/>
          <w:lang w:val="es-ES_tradnl" w:eastAsia="es-ES"/>
        </w:rPr>
        <w:t>INICIO TRAMITACIÓN EN EL SENADO:</w:t>
      </w:r>
      <w:r w:rsidR="0005098F">
        <w:rPr>
          <w:rFonts w:ascii="Arial" w:eastAsia="Times New Roman" w:hAnsi="Arial" w:cs="Times New Roman"/>
          <w:b/>
          <w:color w:val="000000"/>
          <w:spacing w:val="-3"/>
          <w:sz w:val="24"/>
          <w:szCs w:val="24"/>
          <w:lang w:val="es-ES_tradnl" w:eastAsia="es-ES"/>
        </w:rPr>
        <w:t xml:space="preserve"> </w:t>
      </w:r>
      <w:r w:rsidR="0005098F" w:rsidRPr="0005098F">
        <w:rPr>
          <w:rFonts w:ascii="Arial" w:eastAsia="Times New Roman" w:hAnsi="Arial" w:cs="Times New Roman"/>
          <w:color w:val="000000"/>
          <w:spacing w:val="-3"/>
          <w:sz w:val="24"/>
          <w:szCs w:val="24"/>
          <w:lang w:val="es-ES_tradnl" w:eastAsia="es-ES"/>
        </w:rPr>
        <w:t>18 de octubre de 2023.</w:t>
      </w:r>
    </w:p>
    <w:p w14:paraId="346717C8" w14:textId="77777777" w:rsidR="00B83FD1" w:rsidRPr="00B83FD1" w:rsidRDefault="00B83FD1" w:rsidP="00B83FD1">
      <w:pPr>
        <w:spacing w:after="0" w:line="240" w:lineRule="auto"/>
        <w:ind w:left="709" w:hanging="709"/>
        <w:jc w:val="both"/>
        <w:rPr>
          <w:rFonts w:ascii="Arial" w:eastAsia="Times New Roman" w:hAnsi="Arial" w:cs="Times New Roman"/>
          <w:color w:val="000000"/>
          <w:spacing w:val="-3"/>
          <w:sz w:val="24"/>
          <w:szCs w:val="24"/>
          <w:lang w:val="es-ES_tradnl" w:eastAsia="es-ES"/>
        </w:rPr>
      </w:pPr>
    </w:p>
    <w:p w14:paraId="7208106C" w14:textId="1B3E3D1F" w:rsidR="00B83FD1" w:rsidRPr="00B83FD1" w:rsidRDefault="00B83FD1" w:rsidP="00B83FD1">
      <w:pPr>
        <w:spacing w:after="0" w:line="240" w:lineRule="auto"/>
        <w:ind w:left="709" w:hanging="709"/>
        <w:jc w:val="both"/>
        <w:rPr>
          <w:rFonts w:ascii="Arial" w:eastAsia="Times New Roman" w:hAnsi="Arial" w:cs="Times New Roman"/>
          <w:color w:val="000000"/>
          <w:spacing w:val="-3"/>
          <w:sz w:val="24"/>
          <w:szCs w:val="24"/>
          <w:lang w:val="es-ES_tradnl" w:eastAsia="es-ES"/>
        </w:rPr>
      </w:pPr>
      <w:r w:rsidRPr="00B83FD1">
        <w:rPr>
          <w:rFonts w:ascii="Arial" w:eastAsia="Times New Roman" w:hAnsi="Arial" w:cs="Times New Roman"/>
          <w:b/>
          <w:color w:val="000000"/>
          <w:spacing w:val="-3"/>
          <w:sz w:val="24"/>
          <w:szCs w:val="24"/>
          <w:lang w:val="es-ES_tradnl" w:eastAsia="es-ES"/>
        </w:rPr>
        <w:t>IX.</w:t>
      </w:r>
      <w:r w:rsidR="0005098F">
        <w:rPr>
          <w:rFonts w:ascii="Arial" w:eastAsia="Times New Roman" w:hAnsi="Arial" w:cs="Times New Roman"/>
          <w:b/>
          <w:color w:val="000000"/>
          <w:spacing w:val="-3"/>
          <w:sz w:val="24"/>
          <w:szCs w:val="24"/>
          <w:lang w:val="es-ES_tradnl" w:eastAsia="es-ES"/>
        </w:rPr>
        <w:t xml:space="preserve"> </w:t>
      </w:r>
      <w:r w:rsidRPr="00B83FD1">
        <w:rPr>
          <w:rFonts w:ascii="Arial" w:eastAsia="Times New Roman" w:hAnsi="Arial" w:cs="Times New Roman"/>
          <w:b/>
          <w:color w:val="000000"/>
          <w:spacing w:val="-3"/>
          <w:sz w:val="24"/>
          <w:szCs w:val="24"/>
          <w:lang w:val="es-ES_tradnl" w:eastAsia="es-ES"/>
        </w:rPr>
        <w:t>TRÁMITE REGLAMENTARIO:</w:t>
      </w:r>
      <w:r w:rsidRPr="00B83FD1">
        <w:rPr>
          <w:rFonts w:ascii="Arial" w:eastAsia="Times New Roman" w:hAnsi="Arial" w:cs="Times New Roman"/>
          <w:color w:val="000000"/>
          <w:spacing w:val="-3"/>
          <w:sz w:val="24"/>
          <w:szCs w:val="24"/>
          <w:lang w:val="es-ES_tradnl" w:eastAsia="es-ES"/>
        </w:rPr>
        <w:t xml:space="preserve"> segundo informe.</w:t>
      </w:r>
    </w:p>
    <w:p w14:paraId="3A6AE4FD" w14:textId="77777777" w:rsidR="00B83FD1" w:rsidRPr="00B83FD1" w:rsidRDefault="00B83FD1" w:rsidP="00B83FD1">
      <w:pPr>
        <w:spacing w:after="0" w:line="240" w:lineRule="auto"/>
        <w:ind w:left="709" w:hanging="709"/>
        <w:jc w:val="both"/>
        <w:rPr>
          <w:rFonts w:ascii="Arial" w:eastAsia="Times New Roman" w:hAnsi="Arial" w:cs="Times New Roman"/>
          <w:b/>
          <w:color w:val="000000"/>
          <w:spacing w:val="-3"/>
          <w:sz w:val="24"/>
          <w:szCs w:val="24"/>
          <w:lang w:val="es-ES_tradnl" w:eastAsia="es-ES"/>
        </w:rPr>
      </w:pPr>
    </w:p>
    <w:p w14:paraId="31DF8B2A" w14:textId="77777777" w:rsidR="00B83FD1" w:rsidRPr="00B83FD1" w:rsidRDefault="00B83FD1" w:rsidP="00B83FD1">
      <w:pPr>
        <w:tabs>
          <w:tab w:val="left" w:pos="0"/>
          <w:tab w:val="left" w:pos="2835"/>
        </w:tabs>
        <w:spacing w:after="0" w:line="240" w:lineRule="auto"/>
        <w:jc w:val="both"/>
        <w:rPr>
          <w:rFonts w:ascii="Arial" w:eastAsia="Times New Roman" w:hAnsi="Arial" w:cs="Times New Roman"/>
          <w:color w:val="000000"/>
          <w:spacing w:val="-3"/>
          <w:sz w:val="24"/>
          <w:szCs w:val="24"/>
          <w:lang w:val="es-ES_tradnl" w:eastAsia="es-ES"/>
        </w:rPr>
      </w:pPr>
      <w:r w:rsidRPr="00B83FD1">
        <w:rPr>
          <w:rFonts w:ascii="Arial" w:eastAsia="Times New Roman" w:hAnsi="Arial" w:cs="Times New Roman"/>
          <w:b/>
          <w:color w:val="000000"/>
          <w:spacing w:val="-3"/>
          <w:sz w:val="24"/>
          <w:szCs w:val="24"/>
          <w:lang w:val="es-ES_tradnl" w:eastAsia="es-ES"/>
        </w:rPr>
        <w:t>X. LEYES QUE SE MODIFICAN O QUE SE RELACIONAN CON LA MATERIA:</w:t>
      </w:r>
      <w:r w:rsidRPr="00B83FD1">
        <w:rPr>
          <w:rFonts w:ascii="Arial" w:eastAsia="Times New Roman" w:hAnsi="Arial" w:cs="Times New Roman"/>
          <w:color w:val="000000"/>
          <w:spacing w:val="-3"/>
          <w:sz w:val="24"/>
          <w:szCs w:val="24"/>
          <w:lang w:val="es-ES_tradnl" w:eastAsia="es-ES"/>
        </w:rPr>
        <w:t xml:space="preserve"> </w:t>
      </w:r>
    </w:p>
    <w:p w14:paraId="67EA8825" w14:textId="77777777" w:rsidR="00B83FD1" w:rsidRPr="00B83FD1" w:rsidRDefault="00B83FD1" w:rsidP="00B83FD1">
      <w:pPr>
        <w:tabs>
          <w:tab w:val="left" w:pos="0"/>
          <w:tab w:val="left" w:pos="2835"/>
        </w:tabs>
        <w:spacing w:after="0" w:line="240" w:lineRule="auto"/>
        <w:ind w:firstLine="1134"/>
        <w:jc w:val="both"/>
        <w:rPr>
          <w:rFonts w:ascii="Arial" w:eastAsia="Times New Roman" w:hAnsi="Arial" w:cs="Times New Roman"/>
          <w:color w:val="000000"/>
          <w:spacing w:val="-3"/>
          <w:sz w:val="24"/>
          <w:szCs w:val="24"/>
          <w:lang w:val="es-ES_tradnl" w:eastAsia="es-ES"/>
        </w:rPr>
      </w:pPr>
    </w:p>
    <w:p w14:paraId="2AA7B6EB" w14:textId="77777777" w:rsidR="0005098F" w:rsidRPr="0044778F" w:rsidRDefault="0005098F" w:rsidP="0005098F">
      <w:pPr>
        <w:pStyle w:val="personal"/>
        <w:rPr>
          <w:rFonts w:cs="Arial"/>
          <w:iCs/>
          <w:szCs w:val="24"/>
        </w:rPr>
      </w:pPr>
      <w:r w:rsidRPr="0044778F">
        <w:rPr>
          <w:rFonts w:cs="Arial"/>
          <w:iCs/>
          <w:szCs w:val="24"/>
        </w:rPr>
        <w:t xml:space="preserve">1.- Ley </w:t>
      </w:r>
      <w:proofErr w:type="spellStart"/>
      <w:r w:rsidRPr="0044778F">
        <w:rPr>
          <w:rFonts w:cs="Arial"/>
          <w:iCs/>
          <w:szCs w:val="24"/>
        </w:rPr>
        <w:t>N°</w:t>
      </w:r>
      <w:proofErr w:type="spellEnd"/>
      <w:r w:rsidRPr="0044778F">
        <w:rPr>
          <w:rFonts w:cs="Arial"/>
          <w:iCs/>
          <w:szCs w:val="24"/>
        </w:rPr>
        <w:t xml:space="preserve"> 19.640, Orgánica Constitucional del Ministerio Público. </w:t>
      </w:r>
    </w:p>
    <w:p w14:paraId="7F212025" w14:textId="262C41EE" w:rsidR="0005098F" w:rsidRDefault="0005098F" w:rsidP="0005098F">
      <w:pPr>
        <w:pStyle w:val="personal"/>
        <w:rPr>
          <w:rFonts w:cs="Arial"/>
          <w:iCs/>
          <w:szCs w:val="24"/>
        </w:rPr>
      </w:pPr>
    </w:p>
    <w:p w14:paraId="0AEA0A3A" w14:textId="4F97007A" w:rsidR="00B370AA" w:rsidRDefault="00B370AA" w:rsidP="0005098F">
      <w:pPr>
        <w:pStyle w:val="personal"/>
        <w:rPr>
          <w:rFonts w:cs="Arial"/>
          <w:iCs/>
          <w:szCs w:val="24"/>
        </w:rPr>
      </w:pPr>
    </w:p>
    <w:p w14:paraId="6EFA2501" w14:textId="0D6A8BA8" w:rsidR="00B370AA" w:rsidRDefault="00B370AA" w:rsidP="0005098F">
      <w:pPr>
        <w:pStyle w:val="personal"/>
        <w:rPr>
          <w:rFonts w:cs="Arial"/>
          <w:iCs/>
          <w:szCs w:val="24"/>
        </w:rPr>
      </w:pPr>
    </w:p>
    <w:p w14:paraId="4B7C5BE9" w14:textId="7CDED61A" w:rsidR="00B370AA" w:rsidRDefault="00B370AA" w:rsidP="0005098F">
      <w:pPr>
        <w:pStyle w:val="personal"/>
        <w:rPr>
          <w:rFonts w:cs="Arial"/>
          <w:iCs/>
          <w:szCs w:val="24"/>
        </w:rPr>
      </w:pPr>
    </w:p>
    <w:p w14:paraId="0BC8A932" w14:textId="77777777" w:rsidR="00B370AA" w:rsidRPr="0044778F" w:rsidRDefault="00B370AA" w:rsidP="0005098F">
      <w:pPr>
        <w:pStyle w:val="personal"/>
        <w:rPr>
          <w:rFonts w:cs="Arial"/>
          <w:iCs/>
          <w:szCs w:val="24"/>
        </w:rPr>
      </w:pPr>
    </w:p>
    <w:p w14:paraId="34DB3649" w14:textId="77777777" w:rsidR="0005098F" w:rsidRPr="0044778F" w:rsidRDefault="0005098F" w:rsidP="0005098F">
      <w:pPr>
        <w:pStyle w:val="personal"/>
        <w:rPr>
          <w:rFonts w:cs="Arial"/>
          <w:iCs/>
          <w:szCs w:val="24"/>
        </w:rPr>
      </w:pPr>
      <w:r w:rsidRPr="00D41917">
        <w:rPr>
          <w:rFonts w:cs="Arial"/>
          <w:iCs/>
          <w:szCs w:val="24"/>
        </w:rPr>
        <w:t xml:space="preserve">2.- Ley </w:t>
      </w:r>
      <w:proofErr w:type="spellStart"/>
      <w:r w:rsidRPr="00D41917">
        <w:rPr>
          <w:rFonts w:cs="Arial"/>
          <w:iCs/>
          <w:szCs w:val="24"/>
        </w:rPr>
        <w:t>N°</w:t>
      </w:r>
      <w:proofErr w:type="spellEnd"/>
      <w:r w:rsidRPr="00D41917">
        <w:rPr>
          <w:rFonts w:cs="Arial"/>
          <w:iCs/>
          <w:szCs w:val="24"/>
        </w:rPr>
        <w:t xml:space="preserve"> 20.240, que perfecciona el sistema de incentivos al desempeño de los fiscales y de los funcionarios del Ministerio Público.</w:t>
      </w:r>
    </w:p>
    <w:p w14:paraId="67449049" w14:textId="4CDA5FD3" w:rsidR="00B83FD1" w:rsidRDefault="00B83FD1" w:rsidP="00B83FD1">
      <w:pPr>
        <w:tabs>
          <w:tab w:val="left" w:pos="1418"/>
        </w:tabs>
        <w:spacing w:after="0" w:line="240" w:lineRule="auto"/>
        <w:jc w:val="both"/>
        <w:rPr>
          <w:rFonts w:ascii="Arial" w:eastAsia="Times New Roman" w:hAnsi="Arial" w:cs="Times New Roman"/>
          <w:color w:val="000000"/>
          <w:spacing w:val="-3"/>
          <w:sz w:val="24"/>
          <w:szCs w:val="24"/>
          <w:lang w:val="es-ES_tradnl" w:eastAsia="es-ES"/>
        </w:rPr>
      </w:pPr>
    </w:p>
    <w:p w14:paraId="709B0634" w14:textId="0649EFF5" w:rsidR="00B370AA" w:rsidRDefault="00B370AA" w:rsidP="00B83FD1">
      <w:pPr>
        <w:tabs>
          <w:tab w:val="left" w:pos="1418"/>
        </w:tabs>
        <w:spacing w:after="0" w:line="240" w:lineRule="auto"/>
        <w:jc w:val="both"/>
        <w:rPr>
          <w:rFonts w:ascii="Arial" w:eastAsia="Times New Roman" w:hAnsi="Arial" w:cs="Times New Roman"/>
          <w:color w:val="000000"/>
          <w:spacing w:val="-3"/>
          <w:sz w:val="24"/>
          <w:szCs w:val="24"/>
          <w:lang w:val="es-ES_tradnl" w:eastAsia="es-ES"/>
        </w:rPr>
      </w:pPr>
    </w:p>
    <w:p w14:paraId="5D872F3E" w14:textId="77777777" w:rsidR="00B370AA" w:rsidRPr="00B83FD1" w:rsidRDefault="00B370AA" w:rsidP="00B83FD1">
      <w:pPr>
        <w:tabs>
          <w:tab w:val="left" w:pos="1418"/>
        </w:tabs>
        <w:spacing w:after="0" w:line="240" w:lineRule="auto"/>
        <w:jc w:val="both"/>
        <w:rPr>
          <w:rFonts w:ascii="Arial" w:eastAsia="Times New Roman" w:hAnsi="Arial" w:cs="Times New Roman"/>
          <w:color w:val="000000"/>
          <w:spacing w:val="-3"/>
          <w:sz w:val="24"/>
          <w:szCs w:val="24"/>
          <w:lang w:val="es-ES_tradnl" w:eastAsia="es-ES"/>
        </w:rPr>
      </w:pPr>
    </w:p>
    <w:p w14:paraId="4C601C75" w14:textId="27D4DE2A" w:rsidR="00B83FD1" w:rsidRPr="00B370AA" w:rsidRDefault="00B83FD1" w:rsidP="00B83FD1">
      <w:pPr>
        <w:tabs>
          <w:tab w:val="left" w:pos="1418"/>
        </w:tabs>
        <w:spacing w:after="0" w:line="240" w:lineRule="auto"/>
        <w:ind w:left="851" w:hanging="851"/>
        <w:jc w:val="center"/>
        <w:rPr>
          <w:rFonts w:ascii="Arial" w:eastAsia="Times New Roman" w:hAnsi="Arial" w:cs="Times New Roman"/>
          <w:spacing w:val="-3"/>
          <w:sz w:val="24"/>
          <w:szCs w:val="24"/>
          <w:lang w:val="es-ES_tradnl" w:eastAsia="es-ES"/>
        </w:rPr>
      </w:pPr>
      <w:r w:rsidRPr="00B370AA">
        <w:rPr>
          <w:rFonts w:ascii="Arial" w:eastAsia="Times New Roman" w:hAnsi="Arial" w:cs="Times New Roman"/>
          <w:spacing w:val="-3"/>
          <w:sz w:val="24"/>
          <w:szCs w:val="24"/>
          <w:lang w:val="es-ES_tradnl" w:eastAsia="es-ES"/>
        </w:rPr>
        <w:t>Valparaíso, a</w:t>
      </w:r>
      <w:r w:rsidR="0005098F" w:rsidRPr="00B370AA">
        <w:rPr>
          <w:rFonts w:ascii="Arial" w:eastAsia="Times New Roman" w:hAnsi="Arial" w:cs="Times New Roman"/>
          <w:spacing w:val="-3"/>
          <w:sz w:val="24"/>
          <w:szCs w:val="24"/>
          <w:lang w:val="es-ES_tradnl" w:eastAsia="es-ES"/>
        </w:rPr>
        <w:t xml:space="preserve"> </w:t>
      </w:r>
      <w:r w:rsidR="00B370AA" w:rsidRPr="00B370AA">
        <w:rPr>
          <w:rFonts w:ascii="Arial" w:eastAsia="Times New Roman" w:hAnsi="Arial" w:cs="Times New Roman"/>
          <w:spacing w:val="-3"/>
          <w:sz w:val="24"/>
          <w:szCs w:val="24"/>
          <w:lang w:val="es-ES_tradnl" w:eastAsia="es-ES"/>
        </w:rPr>
        <w:t>28</w:t>
      </w:r>
      <w:r w:rsidR="0005098F" w:rsidRPr="00B370AA">
        <w:rPr>
          <w:rFonts w:ascii="Arial" w:eastAsia="Times New Roman" w:hAnsi="Arial" w:cs="Times New Roman"/>
          <w:spacing w:val="-3"/>
          <w:sz w:val="24"/>
          <w:szCs w:val="24"/>
          <w:lang w:val="es-ES_tradnl" w:eastAsia="es-ES"/>
        </w:rPr>
        <w:t xml:space="preserve"> </w:t>
      </w:r>
      <w:r w:rsidRPr="00B370AA">
        <w:rPr>
          <w:rFonts w:ascii="Arial" w:eastAsia="Times New Roman" w:hAnsi="Arial" w:cs="Times New Roman"/>
          <w:spacing w:val="-3"/>
          <w:sz w:val="24"/>
          <w:szCs w:val="24"/>
          <w:lang w:val="es-ES_tradnl" w:eastAsia="es-ES"/>
        </w:rPr>
        <w:t>de</w:t>
      </w:r>
      <w:r w:rsidR="0005098F" w:rsidRPr="00B370AA">
        <w:rPr>
          <w:rFonts w:ascii="Arial" w:eastAsia="Times New Roman" w:hAnsi="Arial" w:cs="Times New Roman"/>
          <w:spacing w:val="-3"/>
          <w:sz w:val="24"/>
          <w:szCs w:val="24"/>
          <w:lang w:val="es-ES_tradnl" w:eastAsia="es-ES"/>
        </w:rPr>
        <w:t xml:space="preserve"> </w:t>
      </w:r>
      <w:r w:rsidR="00B370AA" w:rsidRPr="00B370AA">
        <w:rPr>
          <w:rFonts w:ascii="Arial" w:eastAsia="Times New Roman" w:hAnsi="Arial" w:cs="Times New Roman"/>
          <w:spacing w:val="-3"/>
          <w:sz w:val="24"/>
          <w:szCs w:val="24"/>
          <w:lang w:val="es-ES_tradnl" w:eastAsia="es-ES"/>
        </w:rPr>
        <w:t xml:space="preserve">enero </w:t>
      </w:r>
      <w:r w:rsidRPr="00B370AA">
        <w:rPr>
          <w:rFonts w:ascii="Arial" w:eastAsia="Times New Roman" w:hAnsi="Arial" w:cs="Times New Roman"/>
          <w:spacing w:val="-3"/>
          <w:sz w:val="24"/>
          <w:szCs w:val="24"/>
          <w:lang w:val="es-ES_tradnl" w:eastAsia="es-ES"/>
        </w:rPr>
        <w:t>de 202</w:t>
      </w:r>
      <w:r w:rsidR="00292650" w:rsidRPr="00B370AA">
        <w:rPr>
          <w:rFonts w:ascii="Arial" w:eastAsia="Times New Roman" w:hAnsi="Arial" w:cs="Times New Roman"/>
          <w:spacing w:val="-3"/>
          <w:sz w:val="24"/>
          <w:szCs w:val="24"/>
          <w:lang w:val="es-ES_tradnl" w:eastAsia="es-ES"/>
        </w:rPr>
        <w:t>5</w:t>
      </w:r>
      <w:r w:rsidRPr="00B370AA">
        <w:rPr>
          <w:rFonts w:ascii="Arial" w:eastAsia="Times New Roman" w:hAnsi="Arial" w:cs="Times New Roman"/>
          <w:spacing w:val="-3"/>
          <w:sz w:val="24"/>
          <w:szCs w:val="24"/>
          <w:lang w:val="es-ES_tradnl" w:eastAsia="es-ES"/>
        </w:rPr>
        <w:t>.</w:t>
      </w:r>
    </w:p>
    <w:p w14:paraId="1E30897A" w14:textId="77777777" w:rsidR="00B83FD1" w:rsidRPr="00B83FD1" w:rsidRDefault="00B83FD1" w:rsidP="00B83FD1">
      <w:pPr>
        <w:spacing w:after="0" w:line="240" w:lineRule="auto"/>
        <w:ind w:left="851" w:hanging="851"/>
        <w:jc w:val="both"/>
        <w:rPr>
          <w:rFonts w:ascii="Arial" w:eastAsia="Times New Roman" w:hAnsi="Arial" w:cs="Times New Roman"/>
          <w:color w:val="000000"/>
          <w:spacing w:val="-3"/>
          <w:sz w:val="24"/>
          <w:szCs w:val="24"/>
          <w:lang w:val="es-ES_tradnl" w:eastAsia="es-ES"/>
        </w:rPr>
      </w:pPr>
    </w:p>
    <w:p w14:paraId="4716C00C" w14:textId="77777777" w:rsidR="00B83FD1" w:rsidRPr="00B83FD1" w:rsidRDefault="00B83FD1" w:rsidP="00B83FD1">
      <w:pPr>
        <w:spacing w:after="0" w:line="240" w:lineRule="auto"/>
        <w:ind w:left="851" w:hanging="851"/>
        <w:jc w:val="both"/>
        <w:rPr>
          <w:rFonts w:ascii="Arial" w:eastAsia="Times New Roman" w:hAnsi="Arial" w:cs="Times New Roman"/>
          <w:color w:val="000000"/>
          <w:spacing w:val="-3"/>
          <w:sz w:val="24"/>
          <w:szCs w:val="24"/>
          <w:lang w:val="es-ES_tradnl" w:eastAsia="es-ES"/>
        </w:rPr>
      </w:pPr>
    </w:p>
    <w:p w14:paraId="79A9DF7B" w14:textId="19BF2A60" w:rsidR="00B83FD1" w:rsidRPr="00B83FD1" w:rsidRDefault="0005098F" w:rsidP="00B370AA">
      <w:pPr>
        <w:spacing w:after="0" w:line="240" w:lineRule="auto"/>
        <w:ind w:left="851" w:hanging="851"/>
        <w:jc w:val="center"/>
        <w:rPr>
          <w:rFonts w:ascii="Arial" w:eastAsia="Times New Roman" w:hAnsi="Arial" w:cs="Times New Roman"/>
          <w:i/>
          <w:color w:val="000000"/>
          <w:spacing w:val="-3"/>
          <w:sz w:val="24"/>
          <w:szCs w:val="24"/>
          <w:lang w:eastAsia="es-ES"/>
        </w:rPr>
      </w:pPr>
      <w:r w:rsidRPr="000D5F76">
        <w:rPr>
          <w:rFonts w:ascii="Arial" w:eastAsia="Times New Roman" w:hAnsi="Arial" w:cs="Times New Roman"/>
          <w:noProof/>
          <w:spacing w:val="6"/>
          <w:sz w:val="24"/>
          <w:szCs w:val="20"/>
          <w:lang w:eastAsia="es-CL"/>
        </w:rPr>
        <w:drawing>
          <wp:inline distT="0" distB="0" distL="0" distR="0" wp14:anchorId="305380F7" wp14:editId="0E875EFF">
            <wp:extent cx="3333750" cy="1708150"/>
            <wp:effectExtent l="0" t="0" r="0" b="635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333750" cy="1708150"/>
                    </a:xfrm>
                    <a:prstGeom prst="rect">
                      <a:avLst/>
                    </a:prstGeom>
                    <a:noFill/>
                    <a:ln>
                      <a:noFill/>
                    </a:ln>
                  </pic:spPr>
                </pic:pic>
              </a:graphicData>
            </a:graphic>
          </wp:inline>
        </w:drawing>
      </w:r>
    </w:p>
    <w:sectPr w:rsidR="00B83FD1" w:rsidRPr="00B83FD1" w:rsidSect="00CD7CFB">
      <w:headerReference w:type="even" r:id="rId23"/>
      <w:headerReference w:type="default" r:id="rId24"/>
      <w:pgSz w:w="12242" w:h="18722" w:code="14"/>
      <w:pgMar w:top="2835" w:right="1701" w:bottom="2835" w:left="2268" w:header="720" w:footer="720" w:gutter="0"/>
      <w:paperSrc w:first="15" w:other="15"/>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A62E8ED" w14:textId="77777777" w:rsidR="00CF1AB2" w:rsidRDefault="00CF1AB2" w:rsidP="00B83FD1">
      <w:pPr>
        <w:spacing w:after="0" w:line="240" w:lineRule="auto"/>
      </w:pPr>
      <w:r>
        <w:separator/>
      </w:r>
    </w:p>
  </w:endnote>
  <w:endnote w:type="continuationSeparator" w:id="0">
    <w:p w14:paraId="0D3068FE" w14:textId="77777777" w:rsidR="00CF1AB2" w:rsidRDefault="00CF1AB2" w:rsidP="00B83F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6684FE2" w14:textId="77777777" w:rsidR="00CF1AB2" w:rsidRDefault="00CF1AB2" w:rsidP="00B83FD1">
      <w:pPr>
        <w:spacing w:after="0" w:line="240" w:lineRule="auto"/>
      </w:pPr>
      <w:r>
        <w:separator/>
      </w:r>
    </w:p>
  </w:footnote>
  <w:footnote w:type="continuationSeparator" w:id="0">
    <w:p w14:paraId="473E7DB2" w14:textId="77777777" w:rsidR="00CF1AB2" w:rsidRDefault="00CF1AB2" w:rsidP="00B83FD1">
      <w:pPr>
        <w:spacing w:after="0" w:line="240" w:lineRule="auto"/>
      </w:pPr>
      <w:r>
        <w:continuationSeparator/>
      </w:r>
    </w:p>
  </w:footnote>
  <w:footnote w:id="1">
    <w:p w14:paraId="13B41B1B" w14:textId="77777777" w:rsidR="00CD1B53" w:rsidRDefault="00CD1B53" w:rsidP="00B83FD1">
      <w:pPr>
        <w:pStyle w:val="Textonotapie"/>
        <w:rPr>
          <w:lang w:val="es-CL"/>
        </w:rPr>
      </w:pPr>
      <w:r w:rsidRPr="00114D57">
        <w:rPr>
          <w:rStyle w:val="Refdenotaalpie"/>
        </w:rPr>
        <w:footnoteRef/>
      </w:r>
      <w:r w:rsidRPr="00114D57">
        <w:t xml:space="preserve"> </w:t>
      </w:r>
      <w:r w:rsidRPr="00114D57">
        <w:rPr>
          <w:lang w:val="es-CL"/>
        </w:rPr>
        <w:t>A continuación, figura el link de cada una de las sesiones, transmitidas por TV Senado, que la Comisión dedicó al estudio del proyecto:</w:t>
      </w:r>
    </w:p>
    <w:p w14:paraId="7F809D6B" w14:textId="4C2775E9" w:rsidR="00CD1B53" w:rsidRPr="009B1F81" w:rsidRDefault="00CD1B53" w:rsidP="00B83FD1">
      <w:pPr>
        <w:pStyle w:val="Textonotapie"/>
        <w:rPr>
          <w:lang w:val="es-CL"/>
        </w:rPr>
      </w:pPr>
      <w:r w:rsidRPr="009B1F81">
        <w:rPr>
          <w:lang w:val="es-CL"/>
        </w:rPr>
        <w:t>7 de enero de 2025:</w:t>
      </w:r>
    </w:p>
    <w:p w14:paraId="20E3403E" w14:textId="212895E2" w:rsidR="00CD1B53" w:rsidRDefault="00E20827" w:rsidP="00B83FD1">
      <w:pPr>
        <w:pStyle w:val="Textonotapie"/>
        <w:rPr>
          <w:color w:val="00B050"/>
          <w:lang w:val="es-CL"/>
        </w:rPr>
      </w:pPr>
      <w:hyperlink r:id="rId1" w:history="1">
        <w:r w:rsidR="00CD1B53" w:rsidRPr="00C60677">
          <w:rPr>
            <w:rStyle w:val="Hipervnculo"/>
            <w:lang w:val="es-CL"/>
          </w:rPr>
          <w:t>https://tv.senado.cl/tvsenado/comisiones/permanentes/hacienda/comision-de-hacienda/2025-01-07/074134.html</w:t>
        </w:r>
      </w:hyperlink>
    </w:p>
    <w:p w14:paraId="42652844" w14:textId="08986CCE" w:rsidR="00CD1B53" w:rsidRPr="00274477" w:rsidRDefault="00CD1B53" w:rsidP="00B83FD1">
      <w:pPr>
        <w:pStyle w:val="Textonotapie"/>
        <w:rPr>
          <w:lang w:val="es-CL"/>
        </w:rPr>
      </w:pPr>
      <w:r w:rsidRPr="00274477">
        <w:rPr>
          <w:lang w:val="es-CL"/>
        </w:rPr>
        <w:t>28 de enero de 2025:</w:t>
      </w:r>
    </w:p>
    <w:p w14:paraId="5A92BDAD" w14:textId="1F47F8C3" w:rsidR="00CD1B53" w:rsidRDefault="00E20827" w:rsidP="00B83FD1">
      <w:pPr>
        <w:pStyle w:val="Textonotapie"/>
        <w:rPr>
          <w:color w:val="00B050"/>
          <w:lang w:val="es-CL"/>
        </w:rPr>
      </w:pPr>
      <w:hyperlink r:id="rId2" w:history="1">
        <w:r w:rsidR="00CD1B53" w:rsidRPr="003C1E4E">
          <w:rPr>
            <w:rStyle w:val="Hipervnculo"/>
            <w:lang w:val="es-CL"/>
          </w:rPr>
          <w:t>https://tv.senado.cl/tvsenado/comisiones/permanentes/hacienda/comision-de-hacienda/2025-01-28/073501.html</w:t>
        </w:r>
      </w:hyperlink>
    </w:p>
    <w:p w14:paraId="2C7896C5" w14:textId="77777777" w:rsidR="00CD1B53" w:rsidRPr="00226213" w:rsidRDefault="00CD1B53" w:rsidP="00B83FD1">
      <w:pPr>
        <w:pStyle w:val="Textonotapie"/>
        <w:rPr>
          <w:color w:val="00B050"/>
          <w:lang w:val="es-CL"/>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A10219" w14:textId="77777777" w:rsidR="00CD1B53" w:rsidRDefault="00CD1B53" w:rsidP="00CD7CFB">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6CDA7336" w14:textId="77777777" w:rsidR="00CD1B53" w:rsidRDefault="00CD1B53" w:rsidP="00CD7CFB">
    <w:pPr>
      <w:pStyle w:val="Encabezado"/>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182B20" w14:textId="77777777" w:rsidR="00CD1B53" w:rsidRDefault="00CD1B53" w:rsidP="00CD7CFB">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2</w:t>
    </w:r>
    <w:r>
      <w:rPr>
        <w:rStyle w:val="Nmerodepgina"/>
      </w:rPr>
      <w:fldChar w:fldCharType="end"/>
    </w:r>
  </w:p>
  <w:p w14:paraId="7D3B2178" w14:textId="77777777" w:rsidR="00CD1B53" w:rsidRDefault="00CD1B53" w:rsidP="00CD7CFB">
    <w:pPr>
      <w:pStyle w:val="Encabezado"/>
      <w:ind w:right="36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3FD1"/>
    <w:rsid w:val="0000288D"/>
    <w:rsid w:val="0005098F"/>
    <w:rsid w:val="0009471F"/>
    <w:rsid w:val="00105943"/>
    <w:rsid w:val="0013730C"/>
    <w:rsid w:val="00140486"/>
    <w:rsid w:val="00183B31"/>
    <w:rsid w:val="001A63D5"/>
    <w:rsid w:val="00223CAB"/>
    <w:rsid w:val="00226213"/>
    <w:rsid w:val="002273E8"/>
    <w:rsid w:val="00264ABB"/>
    <w:rsid w:val="00274477"/>
    <w:rsid w:val="0028481E"/>
    <w:rsid w:val="00292650"/>
    <w:rsid w:val="002B3010"/>
    <w:rsid w:val="002C4FFE"/>
    <w:rsid w:val="003012BE"/>
    <w:rsid w:val="00375BAD"/>
    <w:rsid w:val="003A17E1"/>
    <w:rsid w:val="003C3A53"/>
    <w:rsid w:val="003D399C"/>
    <w:rsid w:val="003E1CA2"/>
    <w:rsid w:val="003E711E"/>
    <w:rsid w:val="00411628"/>
    <w:rsid w:val="0043187D"/>
    <w:rsid w:val="004424EC"/>
    <w:rsid w:val="0046508F"/>
    <w:rsid w:val="004C11CE"/>
    <w:rsid w:val="004E3A3B"/>
    <w:rsid w:val="00551FC5"/>
    <w:rsid w:val="00584351"/>
    <w:rsid w:val="00587430"/>
    <w:rsid w:val="005C5CDC"/>
    <w:rsid w:val="005D1D9B"/>
    <w:rsid w:val="006057E1"/>
    <w:rsid w:val="006241F1"/>
    <w:rsid w:val="006A03FD"/>
    <w:rsid w:val="006C0FEE"/>
    <w:rsid w:val="006C3B9C"/>
    <w:rsid w:val="006F7B85"/>
    <w:rsid w:val="00732DB9"/>
    <w:rsid w:val="00734E35"/>
    <w:rsid w:val="007376D1"/>
    <w:rsid w:val="00744275"/>
    <w:rsid w:val="00775845"/>
    <w:rsid w:val="0079667A"/>
    <w:rsid w:val="007C4540"/>
    <w:rsid w:val="007D3B48"/>
    <w:rsid w:val="007E5B97"/>
    <w:rsid w:val="00815827"/>
    <w:rsid w:val="008227B7"/>
    <w:rsid w:val="00827346"/>
    <w:rsid w:val="00843F3D"/>
    <w:rsid w:val="008659DC"/>
    <w:rsid w:val="008A30CC"/>
    <w:rsid w:val="008A3AA1"/>
    <w:rsid w:val="008F1D65"/>
    <w:rsid w:val="008F2CF1"/>
    <w:rsid w:val="00937539"/>
    <w:rsid w:val="0095657C"/>
    <w:rsid w:val="0096553B"/>
    <w:rsid w:val="0099019E"/>
    <w:rsid w:val="009B1F81"/>
    <w:rsid w:val="009B2E5D"/>
    <w:rsid w:val="009B4546"/>
    <w:rsid w:val="009C38F7"/>
    <w:rsid w:val="009E0F14"/>
    <w:rsid w:val="009F29B3"/>
    <w:rsid w:val="00A1581B"/>
    <w:rsid w:val="00A2402D"/>
    <w:rsid w:val="00A31BF2"/>
    <w:rsid w:val="00A82605"/>
    <w:rsid w:val="00AA1C55"/>
    <w:rsid w:val="00AA4BB9"/>
    <w:rsid w:val="00AC3067"/>
    <w:rsid w:val="00B31201"/>
    <w:rsid w:val="00B370AA"/>
    <w:rsid w:val="00B40E35"/>
    <w:rsid w:val="00B638FE"/>
    <w:rsid w:val="00B83FD1"/>
    <w:rsid w:val="00B97566"/>
    <w:rsid w:val="00BB3D81"/>
    <w:rsid w:val="00BD25D8"/>
    <w:rsid w:val="00BE7119"/>
    <w:rsid w:val="00C16FB2"/>
    <w:rsid w:val="00C33FF2"/>
    <w:rsid w:val="00C715AC"/>
    <w:rsid w:val="00C8125A"/>
    <w:rsid w:val="00CC48BB"/>
    <w:rsid w:val="00CD1B53"/>
    <w:rsid w:val="00CD7CFB"/>
    <w:rsid w:val="00CF1AB2"/>
    <w:rsid w:val="00D344D4"/>
    <w:rsid w:val="00D40785"/>
    <w:rsid w:val="00D73EA1"/>
    <w:rsid w:val="00D96CC0"/>
    <w:rsid w:val="00DB6774"/>
    <w:rsid w:val="00DC3808"/>
    <w:rsid w:val="00DF3CA9"/>
    <w:rsid w:val="00E17D0D"/>
    <w:rsid w:val="00E20827"/>
    <w:rsid w:val="00E650C8"/>
    <w:rsid w:val="00E96277"/>
    <w:rsid w:val="00EC236F"/>
    <w:rsid w:val="00EF4CD5"/>
    <w:rsid w:val="00EF734D"/>
    <w:rsid w:val="00F260F6"/>
    <w:rsid w:val="00F41382"/>
    <w:rsid w:val="00F54872"/>
    <w:rsid w:val="00F9745A"/>
    <w:rsid w:val="00FB4E00"/>
    <w:rsid w:val="00FD7EC7"/>
    <w:rsid w:val="00FF0C62"/>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794C54"/>
  <w15:chartTrackingRefBased/>
  <w15:docId w15:val="{196DC843-DBDE-46B0-9793-6496A2F483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C0FEE"/>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semiHidden/>
    <w:unhideWhenUsed/>
    <w:rsid w:val="00B83FD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semiHidden/>
    <w:rsid w:val="00B83FD1"/>
  </w:style>
  <w:style w:type="character" w:styleId="Nmerodepgina">
    <w:name w:val="page number"/>
    <w:basedOn w:val="Fuentedeprrafopredeter"/>
    <w:rsid w:val="00B83FD1"/>
  </w:style>
  <w:style w:type="paragraph" w:styleId="Textonotapie">
    <w:name w:val="footnote text"/>
    <w:basedOn w:val="Normal"/>
    <w:link w:val="TextonotapieCar"/>
    <w:rsid w:val="00B83FD1"/>
    <w:pPr>
      <w:spacing w:after="0" w:line="240" w:lineRule="auto"/>
      <w:ind w:firstLine="1134"/>
      <w:jc w:val="both"/>
    </w:pPr>
    <w:rPr>
      <w:rFonts w:ascii="Arial" w:eastAsia="Times New Roman" w:hAnsi="Arial" w:cs="Times New Roman"/>
      <w:spacing w:val="-3"/>
      <w:sz w:val="20"/>
      <w:szCs w:val="20"/>
      <w:lang w:val="es-ES_tradnl" w:eastAsia="es-ES"/>
    </w:rPr>
  </w:style>
  <w:style w:type="character" w:customStyle="1" w:styleId="TextonotapieCar">
    <w:name w:val="Texto nota pie Car"/>
    <w:basedOn w:val="Fuentedeprrafopredeter"/>
    <w:link w:val="Textonotapie"/>
    <w:rsid w:val="00B83FD1"/>
    <w:rPr>
      <w:rFonts w:ascii="Arial" w:eastAsia="Times New Roman" w:hAnsi="Arial" w:cs="Times New Roman"/>
      <w:spacing w:val="-3"/>
      <w:sz w:val="20"/>
      <w:szCs w:val="20"/>
      <w:lang w:val="es-ES_tradnl" w:eastAsia="es-ES"/>
    </w:rPr>
  </w:style>
  <w:style w:type="character" w:styleId="Refdenotaalpie">
    <w:name w:val="footnote reference"/>
    <w:rsid w:val="00B83FD1"/>
    <w:rPr>
      <w:vertAlign w:val="superscript"/>
    </w:rPr>
  </w:style>
  <w:style w:type="character" w:styleId="Hipervnculo">
    <w:name w:val="Hyperlink"/>
    <w:basedOn w:val="Fuentedeprrafopredeter"/>
    <w:uiPriority w:val="99"/>
    <w:unhideWhenUsed/>
    <w:rsid w:val="00B83FD1"/>
    <w:rPr>
      <w:color w:val="0563C1" w:themeColor="hyperlink"/>
      <w:u w:val="single"/>
    </w:rPr>
  </w:style>
  <w:style w:type="character" w:styleId="Mencinsinresolver">
    <w:name w:val="Unresolved Mention"/>
    <w:basedOn w:val="Fuentedeprrafopredeter"/>
    <w:uiPriority w:val="99"/>
    <w:semiHidden/>
    <w:unhideWhenUsed/>
    <w:rsid w:val="00B83FD1"/>
    <w:rPr>
      <w:color w:val="605E5C"/>
      <w:shd w:val="clear" w:color="auto" w:fill="E1DFDD"/>
    </w:rPr>
  </w:style>
  <w:style w:type="paragraph" w:styleId="Prrafodelista">
    <w:name w:val="List Paragraph"/>
    <w:basedOn w:val="Normal"/>
    <w:uiPriority w:val="34"/>
    <w:qFormat/>
    <w:rsid w:val="006C0FEE"/>
    <w:pPr>
      <w:ind w:left="720"/>
      <w:contextualSpacing/>
    </w:pPr>
  </w:style>
  <w:style w:type="paragraph" w:customStyle="1" w:styleId="personal">
    <w:name w:val="personal"/>
    <w:basedOn w:val="Normal"/>
    <w:rsid w:val="0005098F"/>
    <w:pPr>
      <w:spacing w:after="0" w:line="240" w:lineRule="auto"/>
      <w:jc w:val="both"/>
    </w:pPr>
    <w:rPr>
      <w:rFonts w:ascii="Arial" w:eastAsia="Times New Roman" w:hAnsi="Arial" w:cs="Times New Roman"/>
      <w:spacing w:val="6"/>
      <w:sz w:val="24"/>
      <w:szCs w:val="20"/>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styles" Target="styles.xml"/><Relationship Id="rId6" Type="http://schemas.openxmlformats.org/officeDocument/2006/relationships/hyperlink" Target="http://www.senado.cl/appsenado/templates/tramitacion/index.php?boletin_ini=16374-07" TargetMode="External"/><Relationship Id="rId11" Type="http://schemas.openxmlformats.org/officeDocument/2006/relationships/image" Target="media/image5.png"/><Relationship Id="rId24" Type="http://schemas.openxmlformats.org/officeDocument/2006/relationships/header" Target="header2.xml"/><Relationship Id="rId5"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emf"/></Relationships>
</file>

<file path=word/_rels/footnotes.xml.rels><?xml version="1.0" encoding="UTF-8" standalone="yes"?>
<Relationships xmlns="http://schemas.openxmlformats.org/package/2006/relationships"><Relationship Id="rId2" Type="http://schemas.openxmlformats.org/officeDocument/2006/relationships/hyperlink" Target="https://tv.senado.cl/tvsenado/comisiones/permanentes/hacienda/comision-de-hacienda/2025-01-28/073501.html" TargetMode="External"/><Relationship Id="rId1" Type="http://schemas.openxmlformats.org/officeDocument/2006/relationships/hyperlink" Target="https://tv.senado.cl/tvsenado/comisiones/permanentes/hacienda/comision-de-hacienda/2025-01-07/074134.htm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13266</Words>
  <Characters>72968</Characters>
  <Application>Microsoft Office Word</Application>
  <DocSecurity>4</DocSecurity>
  <Lines>608</Lines>
  <Paragraphs>172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86062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APACHECO</dc:creator>
  <cp:keywords/>
  <dc:description/>
  <cp:lastModifiedBy>APACHECO</cp:lastModifiedBy>
  <cp:revision>2</cp:revision>
  <dcterms:created xsi:type="dcterms:W3CDTF">2025-01-28T22:13:00Z</dcterms:created>
  <dcterms:modified xsi:type="dcterms:W3CDTF">2025-01-28T22:13:00Z</dcterms:modified>
</cp:coreProperties>
</file>