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D4CC" w14:textId="4C4B4BE2" w:rsidR="00671C17" w:rsidRPr="007601E6" w:rsidRDefault="00617F69" w:rsidP="00D90941">
      <w:pPr>
        <w:pBdr>
          <w:bottom w:val="single" w:sz="4" w:space="1" w:color="auto"/>
        </w:pBdr>
        <w:tabs>
          <w:tab w:val="left" w:pos="2520"/>
        </w:tabs>
        <w:jc w:val="both"/>
        <w:rPr>
          <w:rFonts w:ascii="Arial" w:hAnsi="Arial" w:cs="Arial"/>
          <w:b/>
          <w:sz w:val="22"/>
          <w:szCs w:val="22"/>
        </w:rPr>
      </w:pPr>
      <w:r w:rsidRPr="007601E6">
        <w:rPr>
          <w:rFonts w:ascii="Arial" w:hAnsi="Arial" w:cs="Arial"/>
          <w:b/>
          <w:sz w:val="22"/>
          <w:szCs w:val="22"/>
        </w:rPr>
        <w:t xml:space="preserve">INFORME </w:t>
      </w:r>
      <w:r w:rsidR="002B6361" w:rsidRPr="007601E6">
        <w:rPr>
          <w:rFonts w:ascii="Arial" w:hAnsi="Arial" w:cs="Arial"/>
          <w:b/>
          <w:sz w:val="22"/>
          <w:szCs w:val="22"/>
        </w:rPr>
        <w:t xml:space="preserve">DE LA COMISIÓN DE </w:t>
      </w:r>
      <w:r w:rsidR="00D90941" w:rsidRPr="007601E6">
        <w:rPr>
          <w:rFonts w:ascii="Arial" w:hAnsi="Arial" w:cs="Arial"/>
          <w:b/>
          <w:bCs/>
          <w:sz w:val="22"/>
          <w:szCs w:val="22"/>
          <w:lang w:val="es-CL"/>
        </w:rPr>
        <w:t>VIVIENDA, DESARROLLO URBANO Y BIENES NACIONALES RE</w:t>
      </w:r>
      <w:r w:rsidR="001263FA" w:rsidRPr="007601E6">
        <w:rPr>
          <w:rFonts w:ascii="Arial" w:hAnsi="Arial" w:cs="Arial"/>
          <w:b/>
          <w:bCs/>
          <w:sz w:val="22"/>
          <w:szCs w:val="22"/>
          <w:lang w:val="es-CL"/>
        </w:rPr>
        <w:t>CAIDO EN EL PROYECTO DE LEY QUE</w:t>
      </w:r>
      <w:r w:rsidR="001263FA" w:rsidRPr="007601E6">
        <w:rPr>
          <w:rFonts w:ascii="Arial" w:hAnsi="Arial" w:cs="Arial"/>
          <w:b/>
          <w:bCs/>
          <w:sz w:val="22"/>
          <w:szCs w:val="22"/>
        </w:rPr>
        <w:t xml:space="preserve"> </w:t>
      </w:r>
      <w:r w:rsidR="00671C17" w:rsidRPr="007601E6">
        <w:rPr>
          <w:rFonts w:ascii="Arial" w:hAnsi="Arial" w:cs="Arial"/>
          <w:b/>
          <w:bCs/>
          <w:sz w:val="22"/>
          <w:szCs w:val="22"/>
          <w:lang w:val="es-CL"/>
        </w:rPr>
        <w:t>MODIFICA LA LEY N° 21.442, DE COPROPIEDAD INMOBILIARIA, PARA AMPLIAR LAS EXCEPCIONES ESTABLECIDAS RESPECTO DE LAS EXIGENCIAS PREVISTAS EN SUS ARTÍCULOS 60 Y 70.</w:t>
      </w:r>
    </w:p>
    <w:p w14:paraId="50FE359D" w14:textId="7AC3F127" w:rsidR="00953067" w:rsidRPr="007601E6" w:rsidRDefault="004B7F5B" w:rsidP="00D90941">
      <w:pPr>
        <w:jc w:val="right"/>
        <w:rPr>
          <w:rFonts w:ascii="Arial" w:hAnsi="Arial" w:cs="Arial"/>
          <w:b/>
          <w:sz w:val="22"/>
          <w:szCs w:val="22"/>
        </w:rPr>
      </w:pPr>
      <w:hyperlink r:id="rId12" w:history="1">
        <w:r w:rsidRPr="007601E6">
          <w:rPr>
            <w:rStyle w:val="Hipervnculo"/>
            <w:rFonts w:ascii="Arial" w:hAnsi="Arial" w:cs="Arial"/>
            <w:b/>
            <w:sz w:val="22"/>
            <w:szCs w:val="22"/>
          </w:rPr>
          <w:t>Boletín N° 1</w:t>
        </w:r>
        <w:r w:rsidR="001263FA" w:rsidRPr="007601E6">
          <w:rPr>
            <w:rStyle w:val="Hipervnculo"/>
            <w:rFonts w:ascii="Arial" w:hAnsi="Arial" w:cs="Arial"/>
            <w:b/>
            <w:sz w:val="22"/>
            <w:szCs w:val="22"/>
          </w:rPr>
          <w:t>7</w:t>
        </w:r>
        <w:r w:rsidR="00671C17" w:rsidRPr="007601E6">
          <w:rPr>
            <w:rStyle w:val="Hipervnculo"/>
            <w:rFonts w:ascii="Arial" w:hAnsi="Arial" w:cs="Arial"/>
            <w:b/>
            <w:sz w:val="22"/>
            <w:szCs w:val="22"/>
          </w:rPr>
          <w:t>326</w:t>
        </w:r>
        <w:r w:rsidRPr="007601E6">
          <w:rPr>
            <w:rStyle w:val="Hipervnculo"/>
            <w:rFonts w:ascii="Arial" w:hAnsi="Arial" w:cs="Arial"/>
            <w:b/>
            <w:sz w:val="22"/>
            <w:szCs w:val="22"/>
          </w:rPr>
          <w:t>-</w:t>
        </w:r>
        <w:r w:rsidR="00617F69" w:rsidRPr="007601E6">
          <w:rPr>
            <w:rStyle w:val="Hipervnculo"/>
            <w:rFonts w:ascii="Arial" w:hAnsi="Arial" w:cs="Arial"/>
            <w:b/>
            <w:sz w:val="22"/>
            <w:szCs w:val="22"/>
          </w:rPr>
          <w:t>14</w:t>
        </w:r>
      </w:hyperlink>
      <w:r w:rsidRPr="007601E6">
        <w:rPr>
          <w:rFonts w:ascii="Arial" w:hAnsi="Arial" w:cs="Arial"/>
          <w:b/>
          <w:sz w:val="22"/>
          <w:szCs w:val="22"/>
        </w:rPr>
        <w:t xml:space="preserve"> </w:t>
      </w:r>
    </w:p>
    <w:p w14:paraId="28A44F2E" w14:textId="77777777" w:rsidR="00C35FB6" w:rsidRDefault="00C35FB6" w:rsidP="00D90941">
      <w:pPr>
        <w:tabs>
          <w:tab w:val="left" w:pos="2520"/>
        </w:tabs>
        <w:jc w:val="both"/>
        <w:rPr>
          <w:rFonts w:ascii="Arial" w:hAnsi="Arial" w:cs="Arial"/>
          <w:b/>
          <w:bCs/>
          <w:sz w:val="22"/>
          <w:szCs w:val="22"/>
        </w:rPr>
      </w:pPr>
    </w:p>
    <w:p w14:paraId="71271072" w14:textId="77777777" w:rsidR="0036391B" w:rsidRDefault="0036391B" w:rsidP="00D90941">
      <w:pPr>
        <w:tabs>
          <w:tab w:val="left" w:pos="2520"/>
        </w:tabs>
        <w:jc w:val="both"/>
        <w:rPr>
          <w:rFonts w:ascii="Arial" w:hAnsi="Arial" w:cs="Arial"/>
          <w:b/>
          <w:bCs/>
          <w:sz w:val="22"/>
          <w:szCs w:val="22"/>
        </w:rPr>
      </w:pPr>
    </w:p>
    <w:p w14:paraId="6BF4C246" w14:textId="76E775EF" w:rsidR="00953067" w:rsidRPr="007601E6" w:rsidRDefault="00953067" w:rsidP="00C35FB6">
      <w:pPr>
        <w:tabs>
          <w:tab w:val="left" w:pos="2520"/>
        </w:tabs>
        <w:jc w:val="both"/>
        <w:rPr>
          <w:rFonts w:ascii="Arial" w:hAnsi="Arial" w:cs="Arial"/>
          <w:b/>
          <w:bCs/>
          <w:sz w:val="22"/>
          <w:szCs w:val="22"/>
        </w:rPr>
      </w:pPr>
      <w:r w:rsidRPr="007601E6">
        <w:rPr>
          <w:rFonts w:ascii="Arial" w:hAnsi="Arial" w:cs="Arial"/>
          <w:b/>
          <w:bCs/>
          <w:sz w:val="22"/>
          <w:szCs w:val="22"/>
        </w:rPr>
        <w:t>HONORABLE CÁMARA:</w:t>
      </w:r>
    </w:p>
    <w:p w14:paraId="27CDF529" w14:textId="77777777" w:rsidR="00FA0FF4" w:rsidRPr="007601E6" w:rsidRDefault="00FA0FF4" w:rsidP="00C35FB6">
      <w:pPr>
        <w:tabs>
          <w:tab w:val="left" w:pos="2520"/>
        </w:tabs>
        <w:jc w:val="both"/>
        <w:rPr>
          <w:rFonts w:ascii="Arial" w:hAnsi="Arial" w:cs="Arial"/>
          <w:b/>
          <w:bCs/>
          <w:sz w:val="22"/>
          <w:szCs w:val="22"/>
        </w:rPr>
      </w:pPr>
    </w:p>
    <w:p w14:paraId="054CF1AA" w14:textId="09CF40D1" w:rsidR="00671C17" w:rsidRPr="007601E6" w:rsidRDefault="00953067" w:rsidP="00C35FB6">
      <w:pPr>
        <w:ind w:firstLine="1134"/>
        <w:jc w:val="both"/>
        <w:rPr>
          <w:rFonts w:ascii="Arial" w:hAnsi="Arial" w:cs="Arial"/>
          <w:sz w:val="22"/>
          <w:szCs w:val="22"/>
          <w:lang w:val="es-CL"/>
        </w:rPr>
      </w:pPr>
      <w:r w:rsidRPr="007601E6">
        <w:rPr>
          <w:rFonts w:ascii="Arial" w:hAnsi="Arial" w:cs="Arial"/>
          <w:sz w:val="22"/>
          <w:szCs w:val="22"/>
          <w:lang w:val="es-CL"/>
        </w:rPr>
        <w:t xml:space="preserve">La Comisión de </w:t>
      </w:r>
      <w:r w:rsidR="00D90941" w:rsidRPr="007601E6">
        <w:rPr>
          <w:rFonts w:ascii="Arial" w:hAnsi="Arial" w:cs="Arial"/>
          <w:sz w:val="22"/>
          <w:szCs w:val="22"/>
          <w:lang w:val="es-CL"/>
        </w:rPr>
        <w:t xml:space="preserve">Vivienda, Desarrollo Urbano y Bienes Nacionales pasa a informar, en primer trámite constitucional y primero reglamentario, </w:t>
      </w:r>
      <w:r w:rsidR="004B7F5B" w:rsidRPr="007601E6">
        <w:rPr>
          <w:rFonts w:ascii="Arial" w:hAnsi="Arial" w:cs="Arial"/>
          <w:sz w:val="22"/>
          <w:szCs w:val="22"/>
          <w:lang w:val="es-CL"/>
        </w:rPr>
        <w:t xml:space="preserve">el proyecto de la referencia originado en </w:t>
      </w:r>
      <w:r w:rsidR="008479E5">
        <w:rPr>
          <w:rFonts w:ascii="Arial" w:hAnsi="Arial" w:cs="Arial"/>
          <w:sz w:val="22"/>
          <w:szCs w:val="22"/>
          <w:lang w:val="es-CL"/>
        </w:rPr>
        <w:t xml:space="preserve">una </w:t>
      </w:r>
      <w:r w:rsidR="004B7F5B" w:rsidRPr="007601E6">
        <w:rPr>
          <w:rFonts w:ascii="Arial" w:hAnsi="Arial" w:cs="Arial"/>
          <w:sz w:val="22"/>
          <w:szCs w:val="22"/>
          <w:lang w:val="es-CL"/>
        </w:rPr>
        <w:t xml:space="preserve">moción </w:t>
      </w:r>
      <w:r w:rsidR="007B232B" w:rsidRPr="007601E6">
        <w:rPr>
          <w:rFonts w:ascii="Arial" w:hAnsi="Arial" w:cs="Arial"/>
          <w:sz w:val="22"/>
          <w:szCs w:val="22"/>
          <w:lang w:val="es-CL"/>
        </w:rPr>
        <w:t>de</w:t>
      </w:r>
      <w:r w:rsidR="00671C17" w:rsidRPr="007601E6">
        <w:rPr>
          <w:rFonts w:ascii="Arial" w:hAnsi="Arial" w:cs="Arial"/>
          <w:sz w:val="22"/>
          <w:szCs w:val="22"/>
          <w:lang w:val="es-CL"/>
        </w:rPr>
        <w:t xml:space="preserve">l diputado </w:t>
      </w:r>
      <w:r w:rsidR="00671C17" w:rsidRPr="007601E6">
        <w:rPr>
          <w:rFonts w:ascii="Arial" w:hAnsi="Arial" w:cs="Arial"/>
          <w:sz w:val="22"/>
          <w:szCs w:val="22"/>
        </w:rPr>
        <w:t>Tomás Hirsch Goldschmidt.</w:t>
      </w:r>
      <w:r w:rsidR="00671C17" w:rsidRPr="007601E6">
        <w:rPr>
          <w:rFonts w:ascii="Arial" w:hAnsi="Arial" w:cs="Arial"/>
          <w:sz w:val="22"/>
          <w:szCs w:val="22"/>
          <w:lang w:val="es-CL"/>
        </w:rPr>
        <w:t xml:space="preserve"> </w:t>
      </w:r>
    </w:p>
    <w:p w14:paraId="6A6850EA" w14:textId="77777777" w:rsidR="00671C17" w:rsidRPr="007601E6" w:rsidRDefault="00671C17" w:rsidP="00C35FB6">
      <w:pPr>
        <w:ind w:firstLine="1134"/>
        <w:jc w:val="both"/>
        <w:rPr>
          <w:rFonts w:ascii="Arial" w:hAnsi="Arial" w:cs="Arial"/>
          <w:sz w:val="22"/>
          <w:szCs w:val="22"/>
          <w:lang w:val="es-CL"/>
        </w:rPr>
      </w:pPr>
    </w:p>
    <w:p w14:paraId="5C3A5A0C" w14:textId="595FE0DA" w:rsidR="000E1BD9" w:rsidRPr="007601E6" w:rsidRDefault="000E1BD9" w:rsidP="00C35FB6">
      <w:pPr>
        <w:ind w:firstLine="1134"/>
        <w:jc w:val="both"/>
        <w:rPr>
          <w:rFonts w:ascii="Arial" w:hAnsi="Arial" w:cs="Arial"/>
          <w:sz w:val="22"/>
          <w:szCs w:val="22"/>
        </w:rPr>
      </w:pPr>
      <w:r w:rsidRPr="007601E6">
        <w:rPr>
          <w:rFonts w:ascii="Arial" w:hAnsi="Arial" w:cs="Arial"/>
          <w:sz w:val="22"/>
          <w:szCs w:val="22"/>
        </w:rPr>
        <w:t>Para el despacho de esta iniciativa el Jefe de Estado ha hecho presente urgencia</w:t>
      </w:r>
      <w:r w:rsidR="008479E5">
        <w:rPr>
          <w:rFonts w:ascii="Arial" w:hAnsi="Arial" w:cs="Arial"/>
          <w:sz w:val="22"/>
          <w:szCs w:val="22"/>
        </w:rPr>
        <w:t xml:space="preserve"> </w:t>
      </w:r>
      <w:r w:rsidRPr="007601E6">
        <w:rPr>
          <w:rFonts w:ascii="Arial" w:hAnsi="Arial" w:cs="Arial"/>
          <w:sz w:val="22"/>
          <w:szCs w:val="22"/>
        </w:rPr>
        <w:t>que ha calificado de “</w:t>
      </w:r>
      <w:r w:rsidR="00F24717" w:rsidRPr="007601E6">
        <w:rPr>
          <w:rFonts w:ascii="Arial" w:hAnsi="Arial" w:cs="Arial"/>
          <w:sz w:val="22"/>
          <w:szCs w:val="22"/>
        </w:rPr>
        <w:t>discusión inmediata</w:t>
      </w:r>
      <w:r w:rsidRPr="007601E6">
        <w:rPr>
          <w:rFonts w:ascii="Arial" w:hAnsi="Arial" w:cs="Arial"/>
          <w:sz w:val="22"/>
          <w:szCs w:val="22"/>
        </w:rPr>
        <w:t xml:space="preserve">” para todos sus trámites constitucionales, </w:t>
      </w:r>
      <w:r w:rsidR="0036391B">
        <w:rPr>
          <w:rFonts w:ascii="Arial" w:hAnsi="Arial" w:cs="Arial"/>
          <w:sz w:val="22"/>
          <w:szCs w:val="22"/>
        </w:rPr>
        <w:t xml:space="preserve">legales y reglamentarios </w:t>
      </w:r>
      <w:r w:rsidRPr="007601E6">
        <w:rPr>
          <w:rFonts w:ascii="Arial" w:hAnsi="Arial" w:cs="Arial"/>
          <w:sz w:val="22"/>
          <w:szCs w:val="22"/>
        </w:rPr>
        <w:t xml:space="preserve">por lo que esta Corporación cuenta con </w:t>
      </w:r>
      <w:r w:rsidR="0036391B">
        <w:rPr>
          <w:rFonts w:ascii="Arial" w:hAnsi="Arial" w:cs="Arial"/>
          <w:sz w:val="22"/>
          <w:szCs w:val="22"/>
        </w:rPr>
        <w:t xml:space="preserve">un término de </w:t>
      </w:r>
      <w:r w:rsidR="008D0423" w:rsidRPr="007601E6">
        <w:rPr>
          <w:rFonts w:ascii="Arial" w:hAnsi="Arial" w:cs="Arial"/>
          <w:sz w:val="22"/>
          <w:szCs w:val="22"/>
        </w:rPr>
        <w:t xml:space="preserve">seis </w:t>
      </w:r>
      <w:r w:rsidRPr="007601E6">
        <w:rPr>
          <w:rFonts w:ascii="Arial" w:hAnsi="Arial" w:cs="Arial"/>
          <w:sz w:val="22"/>
          <w:szCs w:val="22"/>
        </w:rPr>
        <w:t>días corridos para afinar su tramitación, plazo que vence el 2</w:t>
      </w:r>
      <w:r w:rsidR="008D0423" w:rsidRPr="007601E6">
        <w:rPr>
          <w:rFonts w:ascii="Arial" w:hAnsi="Arial" w:cs="Arial"/>
          <w:sz w:val="22"/>
          <w:szCs w:val="22"/>
        </w:rPr>
        <w:t>6</w:t>
      </w:r>
      <w:r w:rsidRPr="007601E6">
        <w:rPr>
          <w:rFonts w:ascii="Arial" w:hAnsi="Arial" w:cs="Arial"/>
          <w:sz w:val="22"/>
          <w:szCs w:val="22"/>
        </w:rPr>
        <w:t xml:space="preserve"> de este mes por haberse dado cuenta en la Sala, el </w:t>
      </w:r>
      <w:r w:rsidR="008D0423" w:rsidRPr="007601E6">
        <w:rPr>
          <w:rFonts w:ascii="Arial" w:hAnsi="Arial" w:cs="Arial"/>
          <w:sz w:val="22"/>
          <w:szCs w:val="22"/>
        </w:rPr>
        <w:t>20</w:t>
      </w:r>
      <w:r w:rsidRPr="007601E6">
        <w:rPr>
          <w:rFonts w:ascii="Arial" w:hAnsi="Arial" w:cs="Arial"/>
          <w:sz w:val="22"/>
          <w:szCs w:val="22"/>
        </w:rPr>
        <w:t xml:space="preserve"> de </w:t>
      </w:r>
      <w:r w:rsidR="008D0423" w:rsidRPr="007601E6">
        <w:rPr>
          <w:rFonts w:ascii="Arial" w:hAnsi="Arial" w:cs="Arial"/>
          <w:sz w:val="22"/>
          <w:szCs w:val="22"/>
        </w:rPr>
        <w:t>enero</w:t>
      </w:r>
      <w:r w:rsidRPr="007601E6">
        <w:rPr>
          <w:rFonts w:ascii="Arial" w:hAnsi="Arial" w:cs="Arial"/>
          <w:sz w:val="22"/>
          <w:szCs w:val="22"/>
        </w:rPr>
        <w:t xml:space="preserve"> del año en curso. </w:t>
      </w:r>
    </w:p>
    <w:p w14:paraId="2A6FD462" w14:textId="77777777" w:rsidR="002E29DA" w:rsidRPr="007601E6" w:rsidRDefault="002E29DA" w:rsidP="00C35FB6">
      <w:pPr>
        <w:ind w:firstLine="1134"/>
        <w:jc w:val="both"/>
        <w:rPr>
          <w:rFonts w:ascii="Arial" w:hAnsi="Arial" w:cs="Arial"/>
          <w:sz w:val="22"/>
          <w:szCs w:val="22"/>
        </w:rPr>
      </w:pPr>
    </w:p>
    <w:p w14:paraId="184B2401" w14:textId="77777777" w:rsidR="00F57AEE" w:rsidRPr="007601E6" w:rsidRDefault="00F57AEE" w:rsidP="00C35FB6">
      <w:pPr>
        <w:ind w:firstLine="1134"/>
        <w:jc w:val="both"/>
        <w:rPr>
          <w:rFonts w:ascii="Arial" w:hAnsi="Arial" w:cs="Arial"/>
          <w:sz w:val="22"/>
          <w:szCs w:val="22"/>
        </w:rPr>
      </w:pPr>
      <w:r w:rsidRPr="007601E6">
        <w:rPr>
          <w:rFonts w:ascii="Arial" w:hAnsi="Arial" w:cs="Arial"/>
          <w:sz w:val="22"/>
          <w:szCs w:val="22"/>
        </w:rPr>
        <w:t>Se hace presente que, de conformidad con lo dispuesto en los artículos 103, 259, 260 y 262 del Reglamento de la Corporación, la iniciativa fue incluida en la tabla de Fácil Despacho y se discutió en general y en particular a la vez.</w:t>
      </w:r>
    </w:p>
    <w:p w14:paraId="13E0869A" w14:textId="77777777" w:rsidR="002E29DA" w:rsidRPr="007601E6" w:rsidRDefault="002E29DA" w:rsidP="00C35FB6">
      <w:pPr>
        <w:ind w:firstLine="1134"/>
        <w:jc w:val="both"/>
        <w:rPr>
          <w:rFonts w:ascii="Arial" w:hAnsi="Arial" w:cs="Arial"/>
          <w:sz w:val="22"/>
          <w:szCs w:val="22"/>
        </w:rPr>
      </w:pPr>
    </w:p>
    <w:p w14:paraId="50594A41" w14:textId="5C82A45B" w:rsidR="00F77F58" w:rsidRPr="007601E6" w:rsidRDefault="00C4045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Durante el análisis</w:t>
      </w:r>
      <w:r w:rsidR="008B628B" w:rsidRPr="007601E6">
        <w:rPr>
          <w:rFonts w:ascii="Arial" w:hAnsi="Arial" w:cs="Arial"/>
          <w:sz w:val="22"/>
          <w:szCs w:val="22"/>
        </w:rPr>
        <w:t>,</w:t>
      </w:r>
      <w:r w:rsidRPr="007601E6">
        <w:rPr>
          <w:rFonts w:ascii="Arial" w:hAnsi="Arial" w:cs="Arial"/>
          <w:sz w:val="22"/>
          <w:szCs w:val="22"/>
        </w:rPr>
        <w:t xml:space="preserve"> la Comisión contó con la colaboración y asistencia </w:t>
      </w:r>
      <w:r w:rsidR="00F77F58" w:rsidRPr="007601E6">
        <w:rPr>
          <w:rFonts w:ascii="Arial" w:hAnsi="Arial" w:cs="Arial"/>
          <w:sz w:val="22"/>
          <w:szCs w:val="22"/>
        </w:rPr>
        <w:t xml:space="preserve">en representación del Ministerio de Vivienda y Urbanismo de las señoras Doris González Lemunao, Secretaria Ejecutiva de Condominios y Jeannette Tapia Fuentes, asesora legislativa y </w:t>
      </w:r>
      <w:r w:rsidR="008479E5">
        <w:rPr>
          <w:rFonts w:ascii="Arial" w:hAnsi="Arial" w:cs="Arial"/>
          <w:sz w:val="22"/>
          <w:szCs w:val="22"/>
        </w:rPr>
        <w:t>d</w:t>
      </w:r>
      <w:r w:rsidR="00F77F58" w:rsidRPr="007601E6">
        <w:rPr>
          <w:rFonts w:ascii="Arial" w:hAnsi="Arial" w:cs="Arial"/>
          <w:sz w:val="22"/>
          <w:szCs w:val="22"/>
        </w:rPr>
        <w:t>el señor Vicente Burgos Salas, jefe de la División de Desarrollo Urbano</w:t>
      </w:r>
      <w:r w:rsidR="008479E5">
        <w:rPr>
          <w:rFonts w:ascii="Arial" w:hAnsi="Arial" w:cs="Arial"/>
          <w:sz w:val="22"/>
          <w:szCs w:val="22"/>
        </w:rPr>
        <w:t>.</w:t>
      </w:r>
    </w:p>
    <w:p w14:paraId="70BE0222" w14:textId="77777777" w:rsidR="00F77F58" w:rsidRPr="007601E6" w:rsidRDefault="00F77F58" w:rsidP="00C35FB6">
      <w:pPr>
        <w:tabs>
          <w:tab w:val="left" w:pos="2160"/>
          <w:tab w:val="left" w:pos="3402"/>
          <w:tab w:val="left" w:pos="3969"/>
        </w:tabs>
        <w:suppressAutoHyphens/>
        <w:ind w:firstLine="1134"/>
        <w:jc w:val="both"/>
        <w:textAlignment w:val="baseline"/>
        <w:rPr>
          <w:rFonts w:ascii="Arial" w:hAnsi="Arial" w:cs="Arial"/>
          <w:sz w:val="22"/>
          <w:szCs w:val="22"/>
        </w:rPr>
      </w:pPr>
    </w:p>
    <w:p w14:paraId="5A6D97C8" w14:textId="77777777" w:rsidR="00817BBB" w:rsidRPr="007601E6" w:rsidRDefault="00904995" w:rsidP="00C35FB6">
      <w:pPr>
        <w:jc w:val="both"/>
        <w:rPr>
          <w:rFonts w:ascii="Arial" w:hAnsi="Arial" w:cs="Arial"/>
          <w:sz w:val="22"/>
          <w:szCs w:val="22"/>
        </w:rPr>
      </w:pPr>
      <w:r w:rsidRPr="007601E6">
        <w:rPr>
          <w:rFonts w:ascii="Arial" w:hAnsi="Arial" w:cs="Arial"/>
          <w:b/>
          <w:bCs/>
          <w:sz w:val="22"/>
          <w:szCs w:val="22"/>
        </w:rPr>
        <w:t xml:space="preserve">I.- </w:t>
      </w:r>
      <w:r w:rsidR="00817BBB" w:rsidRPr="007601E6">
        <w:rPr>
          <w:rFonts w:ascii="Arial" w:hAnsi="Arial" w:cs="Arial"/>
          <w:b/>
          <w:sz w:val="22"/>
          <w:szCs w:val="22"/>
        </w:rPr>
        <w:t>IDEA</w:t>
      </w:r>
      <w:r w:rsidR="007C4D38" w:rsidRPr="007601E6">
        <w:rPr>
          <w:rFonts w:ascii="Arial" w:hAnsi="Arial" w:cs="Arial"/>
          <w:b/>
          <w:sz w:val="22"/>
          <w:szCs w:val="22"/>
        </w:rPr>
        <w:t>S</w:t>
      </w:r>
      <w:r w:rsidR="00817BBB" w:rsidRPr="007601E6">
        <w:rPr>
          <w:rFonts w:ascii="Arial" w:hAnsi="Arial" w:cs="Arial"/>
          <w:b/>
          <w:sz w:val="22"/>
          <w:szCs w:val="22"/>
        </w:rPr>
        <w:t xml:space="preserve"> MATRI</w:t>
      </w:r>
      <w:r w:rsidR="007C4D38" w:rsidRPr="007601E6">
        <w:rPr>
          <w:rFonts w:ascii="Arial" w:hAnsi="Arial" w:cs="Arial"/>
          <w:b/>
          <w:sz w:val="22"/>
          <w:szCs w:val="22"/>
        </w:rPr>
        <w:t>CES</w:t>
      </w:r>
      <w:r w:rsidR="00817BBB" w:rsidRPr="007601E6">
        <w:rPr>
          <w:rFonts w:ascii="Arial" w:hAnsi="Arial" w:cs="Arial"/>
          <w:b/>
          <w:sz w:val="22"/>
          <w:szCs w:val="22"/>
        </w:rPr>
        <w:t xml:space="preserve"> O FUNDAMENTAL</w:t>
      </w:r>
      <w:r w:rsidR="007C4D38" w:rsidRPr="007601E6">
        <w:rPr>
          <w:rFonts w:ascii="Arial" w:hAnsi="Arial" w:cs="Arial"/>
          <w:b/>
          <w:sz w:val="22"/>
          <w:szCs w:val="22"/>
        </w:rPr>
        <w:t>ES</w:t>
      </w:r>
      <w:r w:rsidR="00166EDC" w:rsidRPr="007601E6">
        <w:rPr>
          <w:rFonts w:ascii="Arial" w:hAnsi="Arial" w:cs="Arial"/>
          <w:b/>
          <w:sz w:val="22"/>
          <w:szCs w:val="22"/>
        </w:rPr>
        <w:t>.</w:t>
      </w:r>
      <w:r w:rsidR="00817BBB" w:rsidRPr="007601E6">
        <w:rPr>
          <w:rFonts w:ascii="Arial" w:hAnsi="Arial" w:cs="Arial"/>
          <w:sz w:val="22"/>
          <w:szCs w:val="22"/>
        </w:rPr>
        <w:t xml:space="preserve"> </w:t>
      </w:r>
    </w:p>
    <w:p w14:paraId="3964B18B" w14:textId="77777777" w:rsidR="00410694" w:rsidRPr="007601E6" w:rsidRDefault="00410694" w:rsidP="00C35FB6">
      <w:pPr>
        <w:ind w:firstLine="1134"/>
        <w:jc w:val="both"/>
        <w:rPr>
          <w:rFonts w:ascii="Arial" w:hAnsi="Arial" w:cs="Arial"/>
          <w:sz w:val="22"/>
          <w:szCs w:val="22"/>
        </w:rPr>
      </w:pPr>
    </w:p>
    <w:p w14:paraId="2ED1BCF6" w14:textId="50983F7C" w:rsidR="00D143FA" w:rsidRDefault="00E44B0C"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lang w:val="es-CL"/>
        </w:rPr>
        <w:t xml:space="preserve">La idea central de </w:t>
      </w:r>
      <w:r w:rsidR="00C8028C" w:rsidRPr="007601E6">
        <w:rPr>
          <w:rFonts w:ascii="Arial" w:hAnsi="Arial" w:cs="Arial"/>
          <w:sz w:val="22"/>
          <w:szCs w:val="22"/>
          <w:lang w:val="es-CL"/>
        </w:rPr>
        <w:t>esta</w:t>
      </w:r>
      <w:r w:rsidR="00BD00E2" w:rsidRPr="007601E6">
        <w:rPr>
          <w:rFonts w:ascii="Arial" w:hAnsi="Arial" w:cs="Arial"/>
          <w:sz w:val="22"/>
          <w:szCs w:val="22"/>
          <w:lang w:val="es-CL"/>
        </w:rPr>
        <w:t xml:space="preserve"> </w:t>
      </w:r>
      <w:r w:rsidR="00C8028C" w:rsidRPr="007601E6">
        <w:rPr>
          <w:rFonts w:ascii="Arial" w:hAnsi="Arial" w:cs="Arial"/>
          <w:sz w:val="22"/>
          <w:szCs w:val="22"/>
          <w:lang w:val="es-CL"/>
        </w:rPr>
        <w:t xml:space="preserve">iniciativa </w:t>
      </w:r>
      <w:r w:rsidRPr="007601E6">
        <w:rPr>
          <w:rFonts w:ascii="Arial" w:hAnsi="Arial" w:cs="Arial"/>
          <w:sz w:val="22"/>
          <w:szCs w:val="22"/>
          <w:lang w:val="es-CL"/>
        </w:rPr>
        <w:t xml:space="preserve">se orienta </w:t>
      </w:r>
      <w:r w:rsidR="00AE017B" w:rsidRPr="007601E6">
        <w:rPr>
          <w:rFonts w:ascii="Arial" w:hAnsi="Arial" w:cs="Arial"/>
          <w:sz w:val="22"/>
          <w:szCs w:val="22"/>
          <w:lang w:val="es-CL"/>
        </w:rPr>
        <w:t xml:space="preserve">a </w:t>
      </w:r>
      <w:r w:rsidR="00C47019">
        <w:rPr>
          <w:rFonts w:ascii="Arial" w:hAnsi="Arial" w:cs="Arial"/>
          <w:sz w:val="22"/>
          <w:szCs w:val="22"/>
          <w:lang w:val="es-CL"/>
        </w:rPr>
        <w:t xml:space="preserve">ampliar las </w:t>
      </w:r>
      <w:r w:rsidR="00D143FA" w:rsidRPr="007601E6">
        <w:rPr>
          <w:rFonts w:ascii="Arial" w:hAnsi="Arial" w:cs="Arial"/>
          <w:sz w:val="22"/>
          <w:szCs w:val="22"/>
          <w:lang w:val="es-CL"/>
        </w:rPr>
        <w:t>excepciones respecto de las exigencias previstas</w:t>
      </w:r>
      <w:r w:rsidR="00D143FA" w:rsidRPr="007601E6">
        <w:rPr>
          <w:rFonts w:ascii="Arial" w:hAnsi="Arial" w:cs="Arial"/>
          <w:sz w:val="22"/>
          <w:szCs w:val="22"/>
        </w:rPr>
        <w:t xml:space="preserve"> en los artículos 60 y 70 de la ley </w:t>
      </w:r>
      <w:r w:rsidR="00D143FA" w:rsidRPr="007601E6">
        <w:rPr>
          <w:rFonts w:ascii="Arial" w:hAnsi="Arial" w:cs="Arial"/>
          <w:sz w:val="22"/>
          <w:szCs w:val="22"/>
          <w:lang w:val="es-CL"/>
        </w:rPr>
        <w:t>N° 21.442 referido</w:t>
      </w:r>
      <w:r w:rsidR="0012698A" w:rsidRPr="007601E6">
        <w:rPr>
          <w:rFonts w:ascii="Arial" w:hAnsi="Arial" w:cs="Arial"/>
          <w:sz w:val="22"/>
          <w:szCs w:val="22"/>
          <w:lang w:val="es-CL"/>
        </w:rPr>
        <w:t>,</w:t>
      </w:r>
      <w:r w:rsidR="00D143FA" w:rsidRPr="007601E6">
        <w:rPr>
          <w:rFonts w:ascii="Arial" w:hAnsi="Arial" w:cs="Arial"/>
          <w:sz w:val="22"/>
          <w:szCs w:val="22"/>
          <w:lang w:val="es-CL"/>
        </w:rPr>
        <w:t xml:space="preserve"> el primero, a la cantidad de estacionamientos con que deben contar los condominios de viviendas sociales y, el segundo, a la imposibilidad de </w:t>
      </w:r>
      <w:r w:rsidR="00FE1CD9" w:rsidRPr="007601E6">
        <w:rPr>
          <w:rFonts w:ascii="Arial" w:hAnsi="Arial" w:cs="Arial"/>
          <w:sz w:val="22"/>
          <w:szCs w:val="22"/>
        </w:rPr>
        <w:t>contar con más de 160 unidades habitacionales</w:t>
      </w:r>
      <w:r w:rsidR="00FE1CD9">
        <w:rPr>
          <w:rFonts w:ascii="Arial" w:hAnsi="Arial" w:cs="Arial"/>
          <w:sz w:val="22"/>
          <w:szCs w:val="22"/>
        </w:rPr>
        <w:t xml:space="preserve"> dispuesta para </w:t>
      </w:r>
      <w:r w:rsidR="00D143FA" w:rsidRPr="007601E6">
        <w:rPr>
          <w:rFonts w:ascii="Arial" w:hAnsi="Arial" w:cs="Arial"/>
          <w:sz w:val="22"/>
          <w:szCs w:val="22"/>
        </w:rPr>
        <w:t>los nuevos condominios de viviendas sociales</w:t>
      </w:r>
      <w:r w:rsidR="00FE1CD9">
        <w:rPr>
          <w:rFonts w:ascii="Arial" w:hAnsi="Arial" w:cs="Arial"/>
          <w:sz w:val="22"/>
          <w:szCs w:val="22"/>
        </w:rPr>
        <w:t xml:space="preserve">. </w:t>
      </w:r>
    </w:p>
    <w:p w14:paraId="78A5EE50" w14:textId="77777777" w:rsidR="00FE05F8" w:rsidRDefault="00FE05F8" w:rsidP="00C35FB6">
      <w:pPr>
        <w:tabs>
          <w:tab w:val="left" w:pos="2160"/>
          <w:tab w:val="left" w:pos="3402"/>
          <w:tab w:val="left" w:pos="3969"/>
        </w:tabs>
        <w:suppressAutoHyphens/>
        <w:ind w:firstLine="1134"/>
        <w:jc w:val="both"/>
        <w:textAlignment w:val="baseline"/>
        <w:rPr>
          <w:rFonts w:ascii="Arial" w:hAnsi="Arial" w:cs="Arial"/>
          <w:sz w:val="22"/>
          <w:szCs w:val="22"/>
        </w:rPr>
      </w:pPr>
    </w:p>
    <w:p w14:paraId="4275C208" w14:textId="77777777" w:rsidR="00166EDC" w:rsidRPr="007601E6" w:rsidRDefault="00166EDC" w:rsidP="00C35FB6">
      <w:pPr>
        <w:jc w:val="both"/>
        <w:rPr>
          <w:rFonts w:ascii="Arial" w:hAnsi="Arial" w:cs="Arial"/>
          <w:b/>
          <w:sz w:val="22"/>
          <w:szCs w:val="22"/>
        </w:rPr>
      </w:pPr>
      <w:r w:rsidRPr="007601E6">
        <w:rPr>
          <w:rFonts w:ascii="Arial" w:hAnsi="Arial" w:cs="Arial"/>
          <w:b/>
          <w:sz w:val="22"/>
          <w:szCs w:val="22"/>
        </w:rPr>
        <w:t xml:space="preserve">II.- CONSTANCIAS REGLAMENTARIAS. </w:t>
      </w:r>
    </w:p>
    <w:p w14:paraId="3AA17A4F" w14:textId="77777777" w:rsidR="00527097" w:rsidRPr="007601E6" w:rsidRDefault="00527097" w:rsidP="00C35FB6">
      <w:pPr>
        <w:ind w:firstLine="1134"/>
        <w:jc w:val="both"/>
        <w:rPr>
          <w:rFonts w:ascii="Arial" w:hAnsi="Arial" w:cs="Arial"/>
          <w:sz w:val="22"/>
          <w:szCs w:val="22"/>
        </w:rPr>
      </w:pPr>
    </w:p>
    <w:p w14:paraId="5FDDF486" w14:textId="77777777" w:rsidR="00FB2CE2" w:rsidRPr="007601E6" w:rsidRDefault="00166EDC" w:rsidP="00C35FB6">
      <w:pPr>
        <w:ind w:firstLine="1134"/>
        <w:jc w:val="both"/>
        <w:rPr>
          <w:rFonts w:ascii="Arial" w:hAnsi="Arial" w:cs="Arial"/>
          <w:sz w:val="22"/>
          <w:szCs w:val="22"/>
        </w:rPr>
      </w:pPr>
      <w:r w:rsidRPr="007601E6">
        <w:rPr>
          <w:rFonts w:ascii="Arial" w:hAnsi="Arial" w:cs="Arial"/>
          <w:sz w:val="22"/>
          <w:szCs w:val="22"/>
        </w:rPr>
        <w:t xml:space="preserve">Para efecto de lo establecido en los números 2, </w:t>
      </w:r>
      <w:r w:rsidR="00161C5A" w:rsidRPr="007601E6">
        <w:rPr>
          <w:rFonts w:ascii="Arial" w:hAnsi="Arial" w:cs="Arial"/>
          <w:sz w:val="22"/>
          <w:szCs w:val="22"/>
        </w:rPr>
        <w:t xml:space="preserve">3, </w:t>
      </w:r>
      <w:r w:rsidRPr="007601E6">
        <w:rPr>
          <w:rFonts w:ascii="Arial" w:hAnsi="Arial" w:cs="Arial"/>
          <w:sz w:val="22"/>
          <w:szCs w:val="22"/>
        </w:rPr>
        <w:t>4, 5 y 7 del artículo 302 del Reglamento de la Corporación, la Comisión dejó constancia de lo siguiente:</w:t>
      </w:r>
      <w:r w:rsidR="004C0827" w:rsidRPr="007601E6">
        <w:rPr>
          <w:rFonts w:ascii="Arial" w:hAnsi="Arial" w:cs="Arial"/>
          <w:sz w:val="22"/>
          <w:szCs w:val="22"/>
        </w:rPr>
        <w:t xml:space="preserve"> </w:t>
      </w:r>
    </w:p>
    <w:p w14:paraId="60FAB1FD" w14:textId="77777777" w:rsidR="00D26C65" w:rsidRPr="007601E6" w:rsidRDefault="00D26C65" w:rsidP="00C35FB6">
      <w:pPr>
        <w:ind w:firstLine="1134"/>
        <w:jc w:val="both"/>
        <w:rPr>
          <w:rFonts w:ascii="Arial" w:hAnsi="Arial" w:cs="Arial"/>
          <w:sz w:val="22"/>
          <w:szCs w:val="22"/>
        </w:rPr>
      </w:pPr>
    </w:p>
    <w:p w14:paraId="57A5C4DF" w14:textId="3D921B3D" w:rsidR="00DA4365" w:rsidRPr="007601E6" w:rsidRDefault="00DA4365" w:rsidP="00C35FB6">
      <w:pPr>
        <w:ind w:firstLine="1134"/>
        <w:jc w:val="both"/>
        <w:rPr>
          <w:rFonts w:ascii="Arial" w:hAnsi="Arial" w:cs="Arial"/>
          <w:b/>
          <w:bCs/>
          <w:sz w:val="22"/>
          <w:szCs w:val="22"/>
        </w:rPr>
      </w:pPr>
      <w:bookmarkStart w:id="0" w:name="_Toc355086353"/>
      <w:bookmarkStart w:id="1" w:name="_Toc355088333"/>
      <w:bookmarkStart w:id="2" w:name="_Toc356403856"/>
      <w:bookmarkStart w:id="3" w:name="_Toc440269757"/>
      <w:bookmarkStart w:id="4" w:name="_Toc449006637"/>
      <w:bookmarkStart w:id="5" w:name="_Toc449007293"/>
      <w:bookmarkStart w:id="6" w:name="_Toc449007364"/>
      <w:bookmarkStart w:id="7" w:name="_Toc449013064"/>
      <w:bookmarkStart w:id="8" w:name="_Toc449019999"/>
      <w:bookmarkStart w:id="9" w:name="_Toc449359400"/>
      <w:bookmarkStart w:id="10" w:name="_Toc452116039"/>
      <w:bookmarkStart w:id="11" w:name="_Toc452372399"/>
      <w:bookmarkStart w:id="12" w:name="_Toc523834396"/>
      <w:bookmarkStart w:id="13" w:name="_Toc526322667"/>
      <w:r w:rsidRPr="007601E6">
        <w:rPr>
          <w:rFonts w:ascii="Arial" w:hAnsi="Arial" w:cs="Arial"/>
          <w:b/>
          <w:bCs/>
          <w:sz w:val="22"/>
          <w:szCs w:val="22"/>
        </w:rPr>
        <w:t>1.- Artículos calificados como normas de carácter orgánico constitucional o de quórum calificado.</w:t>
      </w:r>
      <w:r w:rsidR="00123748">
        <w:rPr>
          <w:rFonts w:ascii="Arial" w:hAnsi="Arial" w:cs="Arial"/>
          <w:b/>
          <w:bCs/>
          <w:sz w:val="22"/>
          <w:szCs w:val="22"/>
        </w:rPr>
        <w:t xml:space="preserve"> </w:t>
      </w:r>
      <w:r w:rsidRPr="007601E6">
        <w:rPr>
          <w:rFonts w:ascii="Arial" w:hAnsi="Arial" w:cs="Arial"/>
          <w:b/>
          <w:bCs/>
          <w:sz w:val="22"/>
          <w:szCs w:val="22"/>
        </w:rPr>
        <w:t xml:space="preserve">y los fundamentos de dicha calificación. </w:t>
      </w:r>
    </w:p>
    <w:p w14:paraId="0D7E8A50" w14:textId="77777777" w:rsidR="00DA4365" w:rsidRPr="007601E6" w:rsidRDefault="00DA4365" w:rsidP="00C35FB6">
      <w:pPr>
        <w:ind w:firstLine="1134"/>
        <w:jc w:val="both"/>
        <w:rPr>
          <w:rFonts w:ascii="Arial" w:hAnsi="Arial" w:cs="Arial"/>
          <w:b/>
          <w:bCs/>
          <w:sz w:val="22"/>
          <w:szCs w:val="22"/>
        </w:rPr>
      </w:pPr>
    </w:p>
    <w:p w14:paraId="4A8CD6BC" w14:textId="77777777" w:rsidR="00DA4365" w:rsidRPr="007601E6" w:rsidRDefault="00DA4365" w:rsidP="00C35FB6">
      <w:pPr>
        <w:ind w:firstLine="1134"/>
        <w:jc w:val="both"/>
        <w:rPr>
          <w:rFonts w:ascii="Arial" w:hAnsi="Arial" w:cs="Arial"/>
          <w:sz w:val="22"/>
          <w:szCs w:val="22"/>
        </w:rPr>
      </w:pPr>
      <w:r w:rsidRPr="007601E6">
        <w:rPr>
          <w:rFonts w:ascii="Arial" w:hAnsi="Arial" w:cs="Arial"/>
          <w:sz w:val="22"/>
          <w:szCs w:val="22"/>
        </w:rPr>
        <w:t xml:space="preserve">No existen normas en carácter de quórum especial. </w:t>
      </w:r>
    </w:p>
    <w:p w14:paraId="1816C291" w14:textId="77777777" w:rsidR="00DA4365" w:rsidRPr="007601E6" w:rsidRDefault="00DA4365" w:rsidP="00C35FB6">
      <w:pPr>
        <w:ind w:firstLine="1134"/>
        <w:jc w:val="both"/>
        <w:rPr>
          <w:rFonts w:ascii="Arial" w:hAnsi="Arial" w:cs="Arial"/>
          <w:sz w:val="22"/>
          <w:szCs w:val="22"/>
        </w:rPr>
      </w:pPr>
      <w:r w:rsidRPr="007601E6">
        <w:rPr>
          <w:rFonts w:ascii="Arial" w:hAnsi="Arial" w:cs="Arial"/>
          <w:sz w:val="22"/>
          <w:szCs w:val="22"/>
        </w:rPr>
        <w:t xml:space="preserve"> </w:t>
      </w:r>
    </w:p>
    <w:p w14:paraId="3C32E71A" w14:textId="77777777" w:rsidR="00DA4365" w:rsidRPr="007601E6" w:rsidRDefault="00DA4365" w:rsidP="00C35FB6">
      <w:pPr>
        <w:ind w:firstLine="1134"/>
        <w:jc w:val="both"/>
        <w:rPr>
          <w:rFonts w:ascii="Arial" w:hAnsi="Arial" w:cs="Arial"/>
          <w:b/>
          <w:bCs/>
          <w:sz w:val="22"/>
          <w:szCs w:val="22"/>
        </w:rPr>
      </w:pPr>
      <w:r w:rsidRPr="007601E6">
        <w:rPr>
          <w:rFonts w:ascii="Arial" w:hAnsi="Arial" w:cs="Arial"/>
          <w:b/>
          <w:bCs/>
          <w:sz w:val="22"/>
          <w:szCs w:val="22"/>
        </w:rPr>
        <w:t xml:space="preserve">2. Normas que requieran trámite de Hacienda. </w:t>
      </w:r>
    </w:p>
    <w:p w14:paraId="07D8B3A7" w14:textId="77777777" w:rsidR="00DA4365" w:rsidRPr="007601E6" w:rsidRDefault="00DA4365" w:rsidP="00C35FB6">
      <w:pPr>
        <w:ind w:firstLine="1134"/>
        <w:jc w:val="both"/>
        <w:rPr>
          <w:rFonts w:ascii="Arial" w:hAnsi="Arial" w:cs="Arial"/>
          <w:sz w:val="22"/>
          <w:szCs w:val="22"/>
        </w:rPr>
      </w:pPr>
    </w:p>
    <w:p w14:paraId="1F70D407" w14:textId="77777777" w:rsidR="00DA4365" w:rsidRPr="007601E6" w:rsidRDefault="00DA4365" w:rsidP="00C35FB6">
      <w:pPr>
        <w:ind w:firstLine="1134"/>
        <w:jc w:val="both"/>
        <w:rPr>
          <w:rFonts w:ascii="Arial" w:hAnsi="Arial" w:cs="Arial"/>
          <w:sz w:val="22"/>
          <w:szCs w:val="22"/>
        </w:rPr>
      </w:pPr>
      <w:r w:rsidRPr="007601E6">
        <w:rPr>
          <w:rFonts w:ascii="Arial" w:hAnsi="Arial" w:cs="Arial"/>
          <w:sz w:val="22"/>
          <w:szCs w:val="22"/>
        </w:rPr>
        <w:t>No contempla disposiciones que requieran ser conocidas por la Comisión de Hacienda.</w:t>
      </w:r>
    </w:p>
    <w:p w14:paraId="4682D986" w14:textId="77777777" w:rsidR="00DA4365" w:rsidRPr="007601E6" w:rsidRDefault="00DA4365" w:rsidP="00C35FB6">
      <w:pPr>
        <w:ind w:firstLine="1134"/>
        <w:jc w:val="both"/>
        <w:rPr>
          <w:rFonts w:ascii="Arial" w:hAnsi="Arial" w:cs="Arial"/>
          <w:sz w:val="22"/>
          <w:szCs w:val="22"/>
        </w:rPr>
      </w:pPr>
      <w:r w:rsidRPr="007601E6">
        <w:rPr>
          <w:rFonts w:ascii="Arial" w:hAnsi="Arial" w:cs="Arial"/>
          <w:sz w:val="22"/>
          <w:szCs w:val="22"/>
        </w:rPr>
        <w:t xml:space="preserve"> </w:t>
      </w:r>
    </w:p>
    <w:p w14:paraId="304005C7" w14:textId="77777777" w:rsidR="00DA4365" w:rsidRPr="007601E6" w:rsidRDefault="00DA4365" w:rsidP="00C35FB6">
      <w:pPr>
        <w:ind w:firstLine="1134"/>
        <w:jc w:val="both"/>
        <w:rPr>
          <w:rFonts w:ascii="Arial" w:hAnsi="Arial" w:cs="Arial"/>
          <w:b/>
          <w:bCs/>
          <w:sz w:val="22"/>
          <w:szCs w:val="22"/>
        </w:rPr>
      </w:pPr>
      <w:bookmarkStart w:id="14" w:name="_Toc355086354"/>
      <w:bookmarkStart w:id="15" w:name="_Toc355088334"/>
      <w:bookmarkStart w:id="16" w:name="_Toc356403857"/>
      <w:bookmarkStart w:id="17" w:name="_Toc440269758"/>
      <w:bookmarkStart w:id="18" w:name="_Toc449006638"/>
      <w:bookmarkStart w:id="19" w:name="_Toc449007294"/>
      <w:bookmarkStart w:id="20" w:name="_Toc449007365"/>
      <w:bookmarkStart w:id="21" w:name="_Toc449013065"/>
      <w:bookmarkStart w:id="22" w:name="_Toc449020000"/>
      <w:bookmarkStart w:id="23" w:name="_Toc449359401"/>
      <w:bookmarkStart w:id="24" w:name="_Toc452116040"/>
      <w:bookmarkStart w:id="25" w:name="_Toc452372400"/>
      <w:bookmarkStart w:id="26" w:name="_Toc523834397"/>
      <w:bookmarkStart w:id="27" w:name="_Toc526322668"/>
      <w:bookmarkEnd w:id="0"/>
      <w:bookmarkEnd w:id="1"/>
      <w:bookmarkEnd w:id="2"/>
      <w:bookmarkEnd w:id="3"/>
      <w:bookmarkEnd w:id="4"/>
      <w:bookmarkEnd w:id="5"/>
      <w:bookmarkEnd w:id="6"/>
      <w:bookmarkEnd w:id="7"/>
      <w:bookmarkEnd w:id="8"/>
      <w:bookmarkEnd w:id="9"/>
      <w:bookmarkEnd w:id="10"/>
      <w:bookmarkEnd w:id="11"/>
      <w:bookmarkEnd w:id="12"/>
      <w:bookmarkEnd w:id="13"/>
      <w:r w:rsidRPr="007601E6">
        <w:rPr>
          <w:rFonts w:ascii="Arial" w:hAnsi="Arial" w:cs="Arial"/>
          <w:b/>
          <w:bCs/>
          <w:sz w:val="22"/>
          <w:szCs w:val="22"/>
        </w:rPr>
        <w:t>3. Comunicación a la Corte Suprema.</w:t>
      </w:r>
    </w:p>
    <w:p w14:paraId="232A6A41" w14:textId="77777777" w:rsidR="00DA4365" w:rsidRPr="007601E6" w:rsidRDefault="00DA4365" w:rsidP="00C35FB6">
      <w:pPr>
        <w:ind w:firstLine="1134"/>
        <w:jc w:val="both"/>
        <w:rPr>
          <w:rFonts w:ascii="Arial" w:hAnsi="Arial" w:cs="Arial"/>
          <w:sz w:val="22"/>
          <w:szCs w:val="22"/>
        </w:rPr>
      </w:pPr>
    </w:p>
    <w:p w14:paraId="2D3AF39D" w14:textId="77777777" w:rsidR="00DA4365" w:rsidRPr="007601E6" w:rsidRDefault="00DA4365" w:rsidP="00C35FB6">
      <w:pPr>
        <w:ind w:firstLine="1134"/>
        <w:jc w:val="both"/>
        <w:rPr>
          <w:rFonts w:ascii="Arial" w:hAnsi="Arial" w:cs="Arial"/>
          <w:sz w:val="22"/>
          <w:szCs w:val="22"/>
        </w:rPr>
      </w:pPr>
      <w:r w:rsidRPr="007601E6">
        <w:rPr>
          <w:rFonts w:ascii="Arial" w:hAnsi="Arial" w:cs="Arial"/>
          <w:sz w:val="22"/>
          <w:szCs w:val="22"/>
        </w:rPr>
        <w:t>El proyecto no contiene preceptos que deban ser consultados a la Corte Suprema.</w:t>
      </w:r>
    </w:p>
    <w:p w14:paraId="49A0AA1F" w14:textId="77777777" w:rsidR="00DA4365" w:rsidRPr="007601E6" w:rsidRDefault="00DA4365" w:rsidP="00C35FB6">
      <w:pPr>
        <w:ind w:firstLine="1134"/>
        <w:jc w:val="both"/>
        <w:rPr>
          <w:rFonts w:ascii="Arial" w:hAnsi="Arial" w:cs="Arial"/>
          <w:sz w:val="22"/>
          <w:szCs w:val="22"/>
        </w:rPr>
      </w:pPr>
    </w:p>
    <w:p w14:paraId="33AB4A2B" w14:textId="77777777" w:rsidR="00DA4365" w:rsidRPr="007601E6" w:rsidRDefault="00DA4365" w:rsidP="00C35FB6">
      <w:pPr>
        <w:ind w:firstLine="1134"/>
        <w:jc w:val="both"/>
        <w:rPr>
          <w:rFonts w:ascii="Arial" w:hAnsi="Arial" w:cs="Arial"/>
          <w:b/>
          <w:bCs/>
          <w:sz w:val="22"/>
          <w:szCs w:val="22"/>
        </w:rPr>
      </w:pPr>
      <w:r w:rsidRPr="007601E6">
        <w:rPr>
          <w:rFonts w:ascii="Arial" w:hAnsi="Arial" w:cs="Arial"/>
          <w:b/>
          <w:bCs/>
          <w:sz w:val="22"/>
          <w:szCs w:val="22"/>
        </w:rPr>
        <w:lastRenderedPageBreak/>
        <w:t>4. Mención precisa de las reservas de constitucionalidad formuladas.</w:t>
      </w:r>
    </w:p>
    <w:p w14:paraId="4D492478" w14:textId="77777777" w:rsidR="00DA4365" w:rsidRPr="007601E6" w:rsidRDefault="00DA4365" w:rsidP="00C35FB6">
      <w:pPr>
        <w:ind w:firstLine="1134"/>
        <w:jc w:val="both"/>
        <w:rPr>
          <w:rFonts w:ascii="Arial" w:hAnsi="Arial" w:cs="Arial"/>
          <w:b/>
          <w:bCs/>
          <w:sz w:val="22"/>
          <w:szCs w:val="22"/>
        </w:rPr>
      </w:pPr>
      <w:r w:rsidRPr="007601E6">
        <w:rPr>
          <w:rFonts w:ascii="Arial" w:hAnsi="Arial" w:cs="Arial"/>
          <w:b/>
          <w:bCs/>
          <w:sz w:val="22"/>
          <w:szCs w:val="22"/>
        </w:rPr>
        <w:t xml:space="preserve"> </w:t>
      </w:r>
    </w:p>
    <w:p w14:paraId="0A08E910" w14:textId="77777777" w:rsidR="00DA4365" w:rsidRPr="007601E6" w:rsidRDefault="00DA4365" w:rsidP="00C35FB6">
      <w:pPr>
        <w:ind w:firstLine="1134"/>
        <w:jc w:val="both"/>
        <w:rPr>
          <w:rFonts w:ascii="Arial" w:hAnsi="Arial" w:cs="Arial"/>
          <w:sz w:val="22"/>
          <w:szCs w:val="22"/>
        </w:rPr>
      </w:pPr>
      <w:r w:rsidRPr="007601E6">
        <w:rPr>
          <w:rFonts w:ascii="Arial" w:hAnsi="Arial" w:cs="Arial"/>
          <w:sz w:val="22"/>
          <w:szCs w:val="22"/>
        </w:rPr>
        <w:t xml:space="preserve">No hubo reservas de constitucionalidad. </w:t>
      </w:r>
    </w:p>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6ECF105" w14:textId="0EA6BEB8" w:rsidR="007B18BD" w:rsidRPr="007601E6" w:rsidRDefault="00123748" w:rsidP="00C35FB6">
      <w:pPr>
        <w:ind w:firstLine="1134"/>
        <w:jc w:val="both"/>
        <w:rPr>
          <w:rFonts w:ascii="Arial" w:hAnsi="Arial" w:cs="Arial"/>
          <w:sz w:val="22"/>
          <w:szCs w:val="22"/>
        </w:rPr>
      </w:pPr>
      <w:r>
        <w:rPr>
          <w:rFonts w:ascii="Arial" w:hAnsi="Arial" w:cs="Arial"/>
          <w:sz w:val="22"/>
          <w:szCs w:val="22"/>
        </w:rPr>
        <w:t xml:space="preserve"> </w:t>
      </w:r>
    </w:p>
    <w:p w14:paraId="70894F49" w14:textId="39771EFB" w:rsidR="004F017B" w:rsidRPr="007601E6" w:rsidRDefault="00DA4365" w:rsidP="00C35FB6">
      <w:pPr>
        <w:ind w:firstLine="1134"/>
        <w:jc w:val="both"/>
        <w:rPr>
          <w:rFonts w:ascii="Arial" w:hAnsi="Arial" w:cs="Arial"/>
          <w:b/>
          <w:sz w:val="22"/>
          <w:szCs w:val="22"/>
        </w:rPr>
      </w:pPr>
      <w:r w:rsidRPr="007601E6">
        <w:rPr>
          <w:rFonts w:ascii="Arial" w:hAnsi="Arial" w:cs="Arial"/>
          <w:b/>
          <w:sz w:val="22"/>
          <w:szCs w:val="22"/>
        </w:rPr>
        <w:t>5</w:t>
      </w:r>
      <w:r w:rsidR="00166EDC" w:rsidRPr="007601E6">
        <w:rPr>
          <w:rFonts w:ascii="Arial" w:hAnsi="Arial" w:cs="Arial"/>
          <w:b/>
          <w:sz w:val="22"/>
          <w:szCs w:val="22"/>
        </w:rPr>
        <w:t xml:space="preserve">. </w:t>
      </w:r>
      <w:r w:rsidR="004F017B" w:rsidRPr="007601E6">
        <w:rPr>
          <w:rFonts w:ascii="Arial" w:hAnsi="Arial" w:cs="Arial"/>
          <w:b/>
          <w:sz w:val="22"/>
          <w:szCs w:val="22"/>
        </w:rPr>
        <w:t>Aprobación del proyecto, en general.</w:t>
      </w:r>
    </w:p>
    <w:p w14:paraId="5EB3A8F7" w14:textId="77777777" w:rsidR="00D26C65" w:rsidRPr="007601E6" w:rsidRDefault="00D26C65" w:rsidP="00C35FB6">
      <w:pPr>
        <w:ind w:firstLine="1134"/>
        <w:jc w:val="both"/>
        <w:rPr>
          <w:rFonts w:ascii="Arial" w:hAnsi="Arial" w:cs="Arial"/>
          <w:sz w:val="22"/>
          <w:szCs w:val="22"/>
        </w:rPr>
      </w:pPr>
    </w:p>
    <w:p w14:paraId="4C09CF80" w14:textId="6C95AF5F" w:rsidR="00D143FA" w:rsidRPr="007601E6" w:rsidRDefault="00D90941" w:rsidP="00C35FB6">
      <w:pPr>
        <w:ind w:firstLine="1134"/>
        <w:jc w:val="both"/>
        <w:rPr>
          <w:rFonts w:ascii="Arial" w:hAnsi="Arial" w:cs="Arial"/>
          <w:sz w:val="22"/>
          <w:szCs w:val="22"/>
        </w:rPr>
      </w:pPr>
      <w:r w:rsidRPr="007601E6">
        <w:rPr>
          <w:rFonts w:ascii="Arial" w:hAnsi="Arial" w:cs="Arial"/>
          <w:sz w:val="22"/>
          <w:szCs w:val="22"/>
        </w:rPr>
        <w:t xml:space="preserve">La idea de legislar fue aprobada por </w:t>
      </w:r>
      <w:r w:rsidR="00DA4365" w:rsidRPr="007601E6">
        <w:rPr>
          <w:rFonts w:ascii="Arial" w:hAnsi="Arial" w:cs="Arial"/>
          <w:b/>
          <w:bCs/>
          <w:sz w:val="22"/>
          <w:szCs w:val="22"/>
        </w:rPr>
        <w:t xml:space="preserve">unanimidad </w:t>
      </w:r>
      <w:r w:rsidR="00DA4365" w:rsidRPr="007601E6">
        <w:rPr>
          <w:rFonts w:ascii="Arial" w:hAnsi="Arial" w:cs="Arial"/>
          <w:sz w:val="22"/>
          <w:szCs w:val="22"/>
        </w:rPr>
        <w:t>con los votos de</w:t>
      </w:r>
      <w:r w:rsidR="00DA4365" w:rsidRPr="007601E6">
        <w:rPr>
          <w:rFonts w:ascii="Arial" w:hAnsi="Arial" w:cs="Arial"/>
          <w:b/>
          <w:bCs/>
          <w:sz w:val="22"/>
          <w:szCs w:val="22"/>
        </w:rPr>
        <w:t xml:space="preserve"> </w:t>
      </w:r>
      <w:r w:rsidR="00D143FA" w:rsidRPr="007601E6">
        <w:rPr>
          <w:rFonts w:ascii="Arial" w:hAnsi="Arial" w:cs="Arial"/>
          <w:sz w:val="22"/>
          <w:szCs w:val="22"/>
        </w:rPr>
        <w:t>los</w:t>
      </w:r>
      <w:r w:rsidR="00C47019">
        <w:rPr>
          <w:rFonts w:ascii="Arial" w:hAnsi="Arial" w:cs="Arial"/>
          <w:sz w:val="22"/>
          <w:szCs w:val="22"/>
        </w:rPr>
        <w:t>(a)</w:t>
      </w:r>
      <w:r w:rsidR="00D143FA" w:rsidRPr="007601E6">
        <w:rPr>
          <w:rFonts w:ascii="Arial" w:hAnsi="Arial" w:cs="Arial"/>
          <w:sz w:val="22"/>
          <w:szCs w:val="22"/>
        </w:rPr>
        <w:t xml:space="preserve"> diputados(a) Juan Carlos Beltrán, Luis Cuello, Juan Fuenzalida, Tomás Hirsch, Emilia Nuyado y Jorge Saffirio.</w:t>
      </w:r>
      <w:r w:rsidR="00123748">
        <w:rPr>
          <w:rFonts w:ascii="Arial" w:hAnsi="Arial" w:cs="Arial"/>
          <w:sz w:val="22"/>
          <w:szCs w:val="22"/>
        </w:rPr>
        <w:t xml:space="preserve"> </w:t>
      </w:r>
    </w:p>
    <w:p w14:paraId="672686AF" w14:textId="77777777" w:rsidR="00D143FA" w:rsidRPr="007601E6" w:rsidRDefault="00D143FA" w:rsidP="00C35FB6">
      <w:pPr>
        <w:ind w:firstLine="1134"/>
        <w:jc w:val="both"/>
        <w:rPr>
          <w:rFonts w:ascii="Arial" w:hAnsi="Arial" w:cs="Arial"/>
          <w:sz w:val="22"/>
          <w:szCs w:val="22"/>
        </w:rPr>
      </w:pPr>
    </w:p>
    <w:p w14:paraId="04CF779E" w14:textId="258A3B82" w:rsidR="00496093" w:rsidRPr="007601E6" w:rsidRDefault="00514FCC" w:rsidP="00C35FB6">
      <w:pPr>
        <w:ind w:firstLine="1134"/>
        <w:jc w:val="both"/>
        <w:rPr>
          <w:rFonts w:ascii="Arial" w:hAnsi="Arial" w:cs="Arial"/>
          <w:sz w:val="22"/>
          <w:szCs w:val="22"/>
        </w:rPr>
      </w:pPr>
      <w:r w:rsidRPr="007601E6">
        <w:rPr>
          <w:rFonts w:ascii="Arial" w:hAnsi="Arial" w:cs="Arial"/>
          <w:b/>
          <w:sz w:val="22"/>
          <w:szCs w:val="22"/>
        </w:rPr>
        <w:t>5</w:t>
      </w:r>
      <w:r w:rsidR="00166EDC" w:rsidRPr="007601E6">
        <w:rPr>
          <w:rFonts w:ascii="Arial" w:hAnsi="Arial" w:cs="Arial"/>
          <w:b/>
          <w:sz w:val="22"/>
          <w:szCs w:val="22"/>
        </w:rPr>
        <w:t xml:space="preserve">. </w:t>
      </w:r>
      <w:r w:rsidR="00A05489" w:rsidRPr="007601E6">
        <w:rPr>
          <w:rFonts w:ascii="Arial" w:hAnsi="Arial" w:cs="Arial"/>
          <w:b/>
          <w:sz w:val="22"/>
          <w:szCs w:val="22"/>
        </w:rPr>
        <w:t>Artículos e indicaciones rechazad</w:t>
      </w:r>
      <w:r w:rsidR="00C607F7" w:rsidRPr="007601E6">
        <w:rPr>
          <w:rFonts w:ascii="Arial" w:hAnsi="Arial" w:cs="Arial"/>
          <w:b/>
          <w:sz w:val="22"/>
          <w:szCs w:val="22"/>
        </w:rPr>
        <w:t>a</w:t>
      </w:r>
      <w:r w:rsidR="00A05489" w:rsidRPr="007601E6">
        <w:rPr>
          <w:rFonts w:ascii="Arial" w:hAnsi="Arial" w:cs="Arial"/>
          <w:b/>
          <w:sz w:val="22"/>
          <w:szCs w:val="22"/>
        </w:rPr>
        <w:t>s</w:t>
      </w:r>
      <w:r w:rsidR="00F77F58" w:rsidRPr="007601E6">
        <w:rPr>
          <w:rFonts w:ascii="Arial" w:hAnsi="Arial" w:cs="Arial"/>
          <w:b/>
          <w:sz w:val="22"/>
          <w:szCs w:val="22"/>
        </w:rPr>
        <w:t>.</w:t>
      </w:r>
      <w:r w:rsidR="00123748">
        <w:rPr>
          <w:rFonts w:ascii="Arial" w:hAnsi="Arial" w:cs="Arial"/>
          <w:b/>
          <w:sz w:val="22"/>
          <w:szCs w:val="22"/>
        </w:rPr>
        <w:t xml:space="preserve"> </w:t>
      </w:r>
    </w:p>
    <w:p w14:paraId="43762B08" w14:textId="77777777" w:rsidR="003B5214" w:rsidRPr="007601E6" w:rsidRDefault="003B5214" w:rsidP="00C35FB6">
      <w:pPr>
        <w:ind w:firstLine="1134"/>
        <w:jc w:val="both"/>
        <w:rPr>
          <w:rFonts w:ascii="Arial" w:hAnsi="Arial" w:cs="Arial"/>
          <w:sz w:val="22"/>
          <w:szCs w:val="22"/>
        </w:rPr>
      </w:pPr>
    </w:p>
    <w:p w14:paraId="0FA73581" w14:textId="77777777" w:rsidR="00DA4365" w:rsidRPr="007601E6" w:rsidRDefault="00DA4365" w:rsidP="00C35FB6">
      <w:pPr>
        <w:ind w:firstLine="1134"/>
        <w:jc w:val="both"/>
        <w:rPr>
          <w:rFonts w:ascii="Arial" w:hAnsi="Arial" w:cs="Arial"/>
          <w:sz w:val="22"/>
          <w:szCs w:val="22"/>
        </w:rPr>
      </w:pPr>
      <w:r w:rsidRPr="007601E6">
        <w:rPr>
          <w:rFonts w:ascii="Arial" w:hAnsi="Arial" w:cs="Arial"/>
          <w:sz w:val="22"/>
          <w:szCs w:val="22"/>
        </w:rPr>
        <w:t xml:space="preserve">No hay disposiciones ni indicaciones en tal situación. </w:t>
      </w:r>
    </w:p>
    <w:p w14:paraId="0C1152EE" w14:textId="77777777" w:rsidR="00DA4365" w:rsidRPr="007601E6" w:rsidRDefault="00DA4365" w:rsidP="00C35FB6">
      <w:pPr>
        <w:ind w:firstLine="1134"/>
        <w:jc w:val="both"/>
        <w:rPr>
          <w:rFonts w:ascii="Arial" w:hAnsi="Arial" w:cs="Arial"/>
          <w:sz w:val="22"/>
          <w:szCs w:val="22"/>
        </w:rPr>
      </w:pPr>
    </w:p>
    <w:p w14:paraId="4F621032" w14:textId="18D8D42E" w:rsidR="00A05489" w:rsidRPr="007601E6" w:rsidRDefault="00514FCC" w:rsidP="00C35FB6">
      <w:pPr>
        <w:ind w:firstLine="1134"/>
        <w:jc w:val="both"/>
        <w:rPr>
          <w:rFonts w:ascii="Arial" w:hAnsi="Arial" w:cs="Arial"/>
          <w:b/>
          <w:sz w:val="22"/>
          <w:szCs w:val="22"/>
        </w:rPr>
      </w:pPr>
      <w:r w:rsidRPr="007601E6">
        <w:rPr>
          <w:rFonts w:ascii="Arial" w:hAnsi="Arial" w:cs="Arial"/>
          <w:b/>
          <w:sz w:val="22"/>
          <w:szCs w:val="22"/>
        </w:rPr>
        <w:t>6</w:t>
      </w:r>
      <w:r w:rsidR="00166EDC" w:rsidRPr="007601E6">
        <w:rPr>
          <w:rFonts w:ascii="Arial" w:hAnsi="Arial" w:cs="Arial"/>
          <w:b/>
          <w:sz w:val="22"/>
          <w:szCs w:val="22"/>
        </w:rPr>
        <w:t xml:space="preserve">.- </w:t>
      </w:r>
      <w:r w:rsidR="00A05489" w:rsidRPr="007601E6">
        <w:rPr>
          <w:rFonts w:ascii="Arial" w:hAnsi="Arial" w:cs="Arial"/>
          <w:b/>
          <w:sz w:val="22"/>
          <w:szCs w:val="22"/>
        </w:rPr>
        <w:t>Diputad</w:t>
      </w:r>
      <w:r w:rsidR="00F77F58" w:rsidRPr="007601E6">
        <w:rPr>
          <w:rFonts w:ascii="Arial" w:hAnsi="Arial" w:cs="Arial"/>
          <w:b/>
          <w:sz w:val="22"/>
          <w:szCs w:val="22"/>
        </w:rPr>
        <w:t>o</w:t>
      </w:r>
      <w:r w:rsidR="00A05489" w:rsidRPr="007601E6">
        <w:rPr>
          <w:rFonts w:ascii="Arial" w:hAnsi="Arial" w:cs="Arial"/>
          <w:b/>
          <w:sz w:val="22"/>
          <w:szCs w:val="22"/>
        </w:rPr>
        <w:t xml:space="preserve"> informante.</w:t>
      </w:r>
    </w:p>
    <w:p w14:paraId="00141EA4" w14:textId="77777777" w:rsidR="00D07295" w:rsidRPr="007601E6" w:rsidRDefault="00D07295" w:rsidP="00C35FB6">
      <w:pPr>
        <w:ind w:firstLine="1134"/>
        <w:jc w:val="both"/>
        <w:rPr>
          <w:rFonts w:ascii="Arial" w:hAnsi="Arial" w:cs="Arial"/>
          <w:b/>
          <w:sz w:val="22"/>
          <w:szCs w:val="22"/>
        </w:rPr>
      </w:pPr>
    </w:p>
    <w:p w14:paraId="1EE83034" w14:textId="271370D5" w:rsidR="00D07295" w:rsidRPr="007601E6" w:rsidRDefault="00D07295" w:rsidP="00C35FB6">
      <w:pPr>
        <w:ind w:firstLine="1134"/>
        <w:jc w:val="both"/>
        <w:rPr>
          <w:rFonts w:ascii="Arial" w:hAnsi="Arial" w:cs="Arial"/>
          <w:sz w:val="22"/>
          <w:szCs w:val="22"/>
        </w:rPr>
      </w:pPr>
      <w:r w:rsidRPr="007601E6">
        <w:rPr>
          <w:rFonts w:ascii="Arial" w:hAnsi="Arial" w:cs="Arial"/>
          <w:sz w:val="22"/>
          <w:szCs w:val="22"/>
        </w:rPr>
        <w:t xml:space="preserve">Se designó </w:t>
      </w:r>
      <w:r w:rsidR="00F77F58" w:rsidRPr="007601E6">
        <w:rPr>
          <w:rFonts w:ascii="Arial" w:hAnsi="Arial" w:cs="Arial"/>
          <w:sz w:val="22"/>
          <w:szCs w:val="22"/>
        </w:rPr>
        <w:t>al señor Tomás Hirsch Goldschmidt.</w:t>
      </w:r>
      <w:r w:rsidR="0062416A" w:rsidRPr="007601E6">
        <w:rPr>
          <w:rFonts w:ascii="Arial" w:hAnsi="Arial" w:cs="Arial"/>
          <w:sz w:val="22"/>
          <w:szCs w:val="22"/>
        </w:rPr>
        <w:t xml:space="preserve"> </w:t>
      </w:r>
    </w:p>
    <w:p w14:paraId="4C8DFE54" w14:textId="77777777" w:rsidR="00D07295" w:rsidRPr="007601E6" w:rsidRDefault="00D07295" w:rsidP="00C35FB6">
      <w:pPr>
        <w:ind w:firstLine="1134"/>
        <w:jc w:val="both"/>
        <w:rPr>
          <w:rFonts w:ascii="Arial" w:hAnsi="Arial" w:cs="Arial"/>
          <w:b/>
          <w:sz w:val="22"/>
          <w:szCs w:val="22"/>
        </w:rPr>
      </w:pPr>
    </w:p>
    <w:p w14:paraId="7E62AFE8" w14:textId="77777777" w:rsidR="00625DAB" w:rsidRPr="007601E6" w:rsidRDefault="00FA0FF4" w:rsidP="00C35FB6">
      <w:pPr>
        <w:jc w:val="both"/>
        <w:rPr>
          <w:rFonts w:ascii="Arial" w:hAnsi="Arial" w:cs="Arial"/>
          <w:b/>
          <w:sz w:val="22"/>
          <w:szCs w:val="22"/>
        </w:rPr>
      </w:pPr>
      <w:bookmarkStart w:id="28" w:name="Antecedentes"/>
      <w:r w:rsidRPr="007601E6">
        <w:rPr>
          <w:rFonts w:ascii="Arial" w:hAnsi="Arial" w:cs="Arial"/>
          <w:b/>
          <w:sz w:val="22"/>
          <w:szCs w:val="22"/>
        </w:rPr>
        <w:t xml:space="preserve">III.- </w:t>
      </w:r>
      <w:bookmarkEnd w:id="28"/>
      <w:r w:rsidR="00B931F4" w:rsidRPr="007601E6">
        <w:rPr>
          <w:rFonts w:ascii="Arial" w:hAnsi="Arial" w:cs="Arial"/>
          <w:b/>
          <w:sz w:val="22"/>
          <w:szCs w:val="22"/>
        </w:rPr>
        <w:t>FUNDAMENTOS.</w:t>
      </w:r>
      <w:r w:rsidR="004C0827" w:rsidRPr="007601E6">
        <w:rPr>
          <w:rFonts w:ascii="Arial" w:hAnsi="Arial" w:cs="Arial"/>
          <w:b/>
          <w:sz w:val="22"/>
          <w:szCs w:val="22"/>
        </w:rPr>
        <w:t xml:space="preserve"> </w:t>
      </w:r>
    </w:p>
    <w:p w14:paraId="2B035DDB" w14:textId="77777777" w:rsidR="00FA0FF4" w:rsidRPr="007601E6" w:rsidRDefault="00FA0FF4" w:rsidP="00C35FB6">
      <w:pPr>
        <w:jc w:val="both"/>
        <w:rPr>
          <w:rFonts w:ascii="Arial" w:hAnsi="Arial" w:cs="Arial"/>
          <w:sz w:val="22"/>
          <w:szCs w:val="22"/>
        </w:rPr>
      </w:pPr>
    </w:p>
    <w:p w14:paraId="79D95603" w14:textId="1CC6FB99" w:rsidR="00F772F9" w:rsidRPr="007601E6" w:rsidRDefault="00FC405E" w:rsidP="00C35FB6">
      <w:pPr>
        <w:ind w:firstLine="1134"/>
        <w:jc w:val="both"/>
        <w:rPr>
          <w:rFonts w:ascii="Arial" w:hAnsi="Arial" w:cs="Arial"/>
          <w:sz w:val="22"/>
          <w:szCs w:val="22"/>
        </w:rPr>
      </w:pPr>
      <w:r w:rsidRPr="007601E6">
        <w:rPr>
          <w:rFonts w:ascii="Arial" w:hAnsi="Arial" w:cs="Arial"/>
          <w:sz w:val="22"/>
          <w:szCs w:val="22"/>
        </w:rPr>
        <w:t xml:space="preserve">Sostiene </w:t>
      </w:r>
      <w:r w:rsidR="00F772F9" w:rsidRPr="007601E6">
        <w:rPr>
          <w:rFonts w:ascii="Arial" w:hAnsi="Arial" w:cs="Arial"/>
          <w:sz w:val="22"/>
          <w:szCs w:val="22"/>
        </w:rPr>
        <w:t>el autor que la entrada en vig</w:t>
      </w:r>
      <w:r w:rsidRPr="007601E6">
        <w:rPr>
          <w:rFonts w:ascii="Arial" w:hAnsi="Arial" w:cs="Arial"/>
          <w:sz w:val="22"/>
          <w:szCs w:val="22"/>
        </w:rPr>
        <w:t xml:space="preserve">encia en el año 2022 </w:t>
      </w:r>
      <w:r w:rsidR="00F772F9" w:rsidRPr="007601E6">
        <w:rPr>
          <w:rFonts w:ascii="Arial" w:hAnsi="Arial" w:cs="Arial"/>
          <w:sz w:val="22"/>
          <w:szCs w:val="22"/>
        </w:rPr>
        <w:t xml:space="preserve">de los artículos 60 y 70 de la ley N° 21.442, </w:t>
      </w:r>
      <w:r w:rsidRPr="007601E6">
        <w:rPr>
          <w:rFonts w:ascii="Arial" w:hAnsi="Arial" w:cs="Arial"/>
          <w:sz w:val="22"/>
          <w:szCs w:val="22"/>
        </w:rPr>
        <w:t xml:space="preserve">que aprueba nueva ley de copropiedad inmobiliaria, </w:t>
      </w:r>
      <w:r w:rsidR="00F772F9" w:rsidRPr="007601E6">
        <w:rPr>
          <w:rFonts w:ascii="Arial" w:hAnsi="Arial" w:cs="Arial"/>
          <w:sz w:val="22"/>
          <w:szCs w:val="22"/>
        </w:rPr>
        <w:t>que establecen</w:t>
      </w:r>
      <w:r w:rsidRPr="007601E6">
        <w:rPr>
          <w:rFonts w:ascii="Arial" w:hAnsi="Arial" w:cs="Arial"/>
          <w:sz w:val="22"/>
          <w:szCs w:val="22"/>
        </w:rPr>
        <w:t xml:space="preserve">, el primero, </w:t>
      </w:r>
      <w:r w:rsidR="00F772F9" w:rsidRPr="007601E6">
        <w:rPr>
          <w:rFonts w:ascii="Arial" w:hAnsi="Arial" w:cs="Arial"/>
          <w:sz w:val="22"/>
          <w:szCs w:val="22"/>
        </w:rPr>
        <w:t>exigencias de estacionamiento (1 a 1) y</w:t>
      </w:r>
      <w:r w:rsidRPr="007601E6">
        <w:rPr>
          <w:rFonts w:ascii="Arial" w:hAnsi="Arial" w:cs="Arial"/>
          <w:sz w:val="22"/>
          <w:szCs w:val="22"/>
        </w:rPr>
        <w:t>, el segundo,</w:t>
      </w:r>
      <w:r w:rsidR="00F772F9" w:rsidRPr="007601E6">
        <w:rPr>
          <w:rFonts w:ascii="Arial" w:hAnsi="Arial" w:cs="Arial"/>
          <w:sz w:val="22"/>
          <w:szCs w:val="22"/>
        </w:rPr>
        <w:t xml:space="preserve"> un límite máximo de 160 unidades habitacionales para condominios de viviendas sociales, tendrá un impacto significativo en la ejecución de proyectos habitacionales con financiamiento público en diversas regiones de Chile. </w:t>
      </w:r>
      <w:r w:rsidRPr="007601E6">
        <w:rPr>
          <w:rFonts w:ascii="Arial" w:hAnsi="Arial" w:cs="Arial"/>
          <w:sz w:val="22"/>
          <w:szCs w:val="22"/>
        </w:rPr>
        <w:t>Agrega que e</w:t>
      </w:r>
      <w:r w:rsidR="00F772F9" w:rsidRPr="007601E6">
        <w:rPr>
          <w:rFonts w:ascii="Arial" w:hAnsi="Arial" w:cs="Arial"/>
          <w:sz w:val="22"/>
          <w:szCs w:val="22"/>
        </w:rPr>
        <w:t xml:space="preserve">stas nuevas exigencias afectarán especialmente a megaproyectos que fueron planificados bajo normativas anteriores, lo que </w:t>
      </w:r>
      <w:r w:rsidRPr="007601E6">
        <w:rPr>
          <w:rFonts w:ascii="Arial" w:hAnsi="Arial" w:cs="Arial"/>
          <w:sz w:val="22"/>
          <w:szCs w:val="22"/>
        </w:rPr>
        <w:t xml:space="preserve">hace necesario </w:t>
      </w:r>
      <w:r w:rsidR="0012698A" w:rsidRPr="007601E6">
        <w:rPr>
          <w:rFonts w:ascii="Arial" w:hAnsi="Arial" w:cs="Arial"/>
          <w:sz w:val="22"/>
          <w:szCs w:val="22"/>
        </w:rPr>
        <w:t xml:space="preserve">contemplar </w:t>
      </w:r>
      <w:r w:rsidR="00F772F9" w:rsidRPr="007601E6">
        <w:rPr>
          <w:rFonts w:ascii="Arial" w:hAnsi="Arial" w:cs="Arial"/>
          <w:sz w:val="22"/>
          <w:szCs w:val="22"/>
        </w:rPr>
        <w:t xml:space="preserve">soluciones ad hoc para adaptarse a estas </w:t>
      </w:r>
      <w:r w:rsidRPr="007601E6">
        <w:rPr>
          <w:rFonts w:ascii="Arial" w:hAnsi="Arial" w:cs="Arial"/>
          <w:sz w:val="22"/>
          <w:szCs w:val="22"/>
        </w:rPr>
        <w:t xml:space="preserve">nuevas </w:t>
      </w:r>
      <w:r w:rsidR="00F772F9" w:rsidRPr="007601E6">
        <w:rPr>
          <w:rFonts w:ascii="Arial" w:hAnsi="Arial" w:cs="Arial"/>
          <w:sz w:val="22"/>
          <w:szCs w:val="22"/>
        </w:rPr>
        <w:t xml:space="preserve">regulaciones. En particular, </w:t>
      </w:r>
      <w:r w:rsidRPr="007601E6">
        <w:rPr>
          <w:rFonts w:ascii="Arial" w:hAnsi="Arial" w:cs="Arial"/>
          <w:sz w:val="22"/>
          <w:szCs w:val="22"/>
        </w:rPr>
        <w:t>indica</w:t>
      </w:r>
      <w:r w:rsidR="0012698A" w:rsidRPr="007601E6">
        <w:rPr>
          <w:rFonts w:ascii="Arial" w:hAnsi="Arial" w:cs="Arial"/>
          <w:sz w:val="22"/>
          <w:szCs w:val="22"/>
        </w:rPr>
        <w:t>,</w:t>
      </w:r>
      <w:r w:rsidRPr="007601E6">
        <w:rPr>
          <w:rFonts w:ascii="Arial" w:hAnsi="Arial" w:cs="Arial"/>
          <w:sz w:val="22"/>
          <w:szCs w:val="22"/>
        </w:rPr>
        <w:t xml:space="preserve"> que </w:t>
      </w:r>
      <w:r w:rsidR="00F772F9" w:rsidRPr="007601E6">
        <w:rPr>
          <w:rFonts w:ascii="Arial" w:hAnsi="Arial" w:cs="Arial"/>
          <w:sz w:val="22"/>
          <w:szCs w:val="22"/>
        </w:rPr>
        <w:t xml:space="preserve">se estima que el </w:t>
      </w:r>
      <w:r w:rsidRPr="007601E6">
        <w:rPr>
          <w:rFonts w:ascii="Arial" w:hAnsi="Arial" w:cs="Arial"/>
          <w:sz w:val="22"/>
          <w:szCs w:val="22"/>
        </w:rPr>
        <w:t xml:space="preserve">inciso primero del </w:t>
      </w:r>
      <w:r w:rsidR="00F772F9" w:rsidRPr="007601E6">
        <w:rPr>
          <w:rFonts w:ascii="Arial" w:hAnsi="Arial" w:cs="Arial"/>
          <w:sz w:val="22"/>
          <w:szCs w:val="22"/>
        </w:rPr>
        <w:t>artículo 70 (límite máximo de unidades), impactará en 10.970 unidades habitacionales, distribuidas en tres regiones: 5.454 en Arica y Parinacota, 2.982 en Antofagasta y 2.534 en la Región Metropolitana</w:t>
      </w:r>
      <w:r w:rsidRPr="007601E6">
        <w:rPr>
          <w:rFonts w:ascii="Arial" w:hAnsi="Arial" w:cs="Arial"/>
          <w:sz w:val="22"/>
          <w:szCs w:val="22"/>
        </w:rPr>
        <w:t xml:space="preserve">, lo que </w:t>
      </w:r>
      <w:r w:rsidR="00F772F9" w:rsidRPr="007601E6">
        <w:rPr>
          <w:rFonts w:ascii="Arial" w:hAnsi="Arial" w:cs="Arial"/>
          <w:sz w:val="22"/>
          <w:szCs w:val="22"/>
        </w:rPr>
        <w:t>resalta la magnitud del problema y la necesidad de realizar adecuaciones operativas.</w:t>
      </w:r>
    </w:p>
    <w:p w14:paraId="0E0090A3" w14:textId="322BB4D6" w:rsidR="003B44DA" w:rsidRPr="007601E6" w:rsidRDefault="00F77F58" w:rsidP="00C35FB6">
      <w:pPr>
        <w:pStyle w:val="Textoindependiente"/>
        <w:ind w:firstLine="1134"/>
        <w:jc w:val="both"/>
        <w:rPr>
          <w:rFonts w:cs="Arial"/>
          <w:szCs w:val="22"/>
        </w:rPr>
      </w:pPr>
      <w:r w:rsidRPr="007601E6">
        <w:rPr>
          <w:rFonts w:cs="Arial"/>
          <w:szCs w:val="22"/>
        </w:rPr>
        <w:t xml:space="preserve"> </w:t>
      </w:r>
    </w:p>
    <w:p w14:paraId="42AEB76A" w14:textId="7D2B3145" w:rsidR="00F772F9" w:rsidRPr="007601E6" w:rsidRDefault="00F772F9" w:rsidP="00C35FB6">
      <w:pPr>
        <w:ind w:firstLine="1134"/>
        <w:jc w:val="both"/>
        <w:rPr>
          <w:rFonts w:ascii="Arial" w:hAnsi="Arial" w:cs="Arial"/>
          <w:sz w:val="22"/>
          <w:szCs w:val="22"/>
        </w:rPr>
      </w:pPr>
      <w:r w:rsidRPr="007601E6">
        <w:rPr>
          <w:rFonts w:ascii="Arial" w:hAnsi="Arial" w:cs="Arial"/>
          <w:sz w:val="22"/>
          <w:szCs w:val="22"/>
        </w:rPr>
        <w:t xml:space="preserve">Precisa que, bajo este contexto, la Secretaría Ejecutiva de Condominios ha </w:t>
      </w:r>
      <w:r w:rsidR="0036391B">
        <w:rPr>
          <w:rFonts w:ascii="Arial" w:hAnsi="Arial" w:cs="Arial"/>
          <w:sz w:val="22"/>
          <w:szCs w:val="22"/>
        </w:rPr>
        <w:t xml:space="preserve">trabajado </w:t>
      </w:r>
      <w:r w:rsidRPr="007601E6">
        <w:rPr>
          <w:rFonts w:ascii="Arial" w:hAnsi="Arial" w:cs="Arial"/>
          <w:sz w:val="22"/>
          <w:szCs w:val="22"/>
        </w:rPr>
        <w:t xml:space="preserve">activamente para facilitar la implementación de </w:t>
      </w:r>
      <w:r w:rsidR="0006761E" w:rsidRPr="007601E6">
        <w:rPr>
          <w:rFonts w:ascii="Arial" w:hAnsi="Arial" w:cs="Arial"/>
          <w:sz w:val="22"/>
          <w:szCs w:val="22"/>
        </w:rPr>
        <w:t xml:space="preserve">estas </w:t>
      </w:r>
      <w:r w:rsidRPr="007601E6">
        <w:rPr>
          <w:rFonts w:ascii="Arial" w:hAnsi="Arial" w:cs="Arial"/>
          <w:sz w:val="22"/>
          <w:szCs w:val="22"/>
        </w:rPr>
        <w:t xml:space="preserve">nuevas normas y </w:t>
      </w:r>
      <w:r w:rsidR="0006761E" w:rsidRPr="007601E6">
        <w:rPr>
          <w:rFonts w:ascii="Arial" w:hAnsi="Arial" w:cs="Arial"/>
          <w:sz w:val="22"/>
          <w:szCs w:val="22"/>
        </w:rPr>
        <w:t>h</w:t>
      </w:r>
      <w:r w:rsidRPr="007601E6">
        <w:rPr>
          <w:rFonts w:ascii="Arial" w:hAnsi="Arial" w:cs="Arial"/>
          <w:sz w:val="22"/>
          <w:szCs w:val="22"/>
        </w:rPr>
        <w:t xml:space="preserve">a adoptado algunas acciones para entender el alcance del problema y buscar alternativas, entre las que destacan: a) </w:t>
      </w:r>
      <w:r w:rsidR="0012698A" w:rsidRPr="007601E6">
        <w:rPr>
          <w:rFonts w:ascii="Arial" w:hAnsi="Arial" w:cs="Arial"/>
          <w:sz w:val="22"/>
          <w:szCs w:val="22"/>
        </w:rPr>
        <w:t xml:space="preserve">la </w:t>
      </w:r>
      <w:r w:rsidRPr="007601E6">
        <w:rPr>
          <w:rFonts w:ascii="Arial" w:hAnsi="Arial" w:cs="Arial"/>
          <w:sz w:val="22"/>
          <w:szCs w:val="22"/>
        </w:rPr>
        <w:t>instalación de mesas de coordinación interna; b) propuestas de modificación reglamentaria y circulares instructivas; y c) consulta</w:t>
      </w:r>
      <w:r w:rsidR="0012698A" w:rsidRPr="007601E6">
        <w:rPr>
          <w:rFonts w:ascii="Arial" w:hAnsi="Arial" w:cs="Arial"/>
          <w:sz w:val="22"/>
          <w:szCs w:val="22"/>
        </w:rPr>
        <w:t>s</w:t>
      </w:r>
      <w:r w:rsidRPr="007601E6">
        <w:rPr>
          <w:rFonts w:ascii="Arial" w:hAnsi="Arial" w:cs="Arial"/>
          <w:sz w:val="22"/>
          <w:szCs w:val="22"/>
        </w:rPr>
        <w:t xml:space="preserve"> regional</w:t>
      </w:r>
      <w:r w:rsidR="0012698A" w:rsidRPr="007601E6">
        <w:rPr>
          <w:rFonts w:ascii="Arial" w:hAnsi="Arial" w:cs="Arial"/>
          <w:sz w:val="22"/>
          <w:szCs w:val="22"/>
        </w:rPr>
        <w:t>es</w:t>
      </w:r>
      <w:r w:rsidRPr="007601E6">
        <w:rPr>
          <w:rFonts w:ascii="Arial" w:hAnsi="Arial" w:cs="Arial"/>
          <w:sz w:val="22"/>
          <w:szCs w:val="22"/>
        </w:rPr>
        <w:t xml:space="preserve"> sobre proyectos afectados para lo cual se ha emitido un oficio a todas las regiones para recopilar información sobre los proyectos que podrían verse impactados por el límite de 160 unidades en los condominios de viviendas sociales. </w:t>
      </w:r>
    </w:p>
    <w:p w14:paraId="46B96E38" w14:textId="77777777" w:rsidR="003B44DA" w:rsidRPr="007601E6" w:rsidRDefault="003B44DA" w:rsidP="00C35FB6">
      <w:pPr>
        <w:pStyle w:val="Textoindependiente"/>
        <w:ind w:firstLine="1134"/>
        <w:jc w:val="both"/>
        <w:rPr>
          <w:rFonts w:cs="Arial"/>
          <w:szCs w:val="22"/>
        </w:rPr>
      </w:pPr>
    </w:p>
    <w:p w14:paraId="12051C48" w14:textId="77777777" w:rsidR="0036391B" w:rsidRDefault="00F772F9" w:rsidP="00C35FB6">
      <w:pPr>
        <w:ind w:firstLine="1134"/>
        <w:jc w:val="both"/>
        <w:rPr>
          <w:rFonts w:ascii="Arial" w:hAnsi="Arial" w:cs="Arial"/>
          <w:sz w:val="22"/>
          <w:szCs w:val="22"/>
        </w:rPr>
      </w:pPr>
      <w:r w:rsidRPr="007601E6">
        <w:rPr>
          <w:rFonts w:ascii="Arial" w:hAnsi="Arial" w:cs="Arial"/>
          <w:sz w:val="22"/>
          <w:szCs w:val="22"/>
        </w:rPr>
        <w:t xml:space="preserve">Conforme </w:t>
      </w:r>
      <w:r w:rsidR="0036391B">
        <w:rPr>
          <w:rFonts w:ascii="Arial" w:hAnsi="Arial" w:cs="Arial"/>
          <w:sz w:val="22"/>
          <w:szCs w:val="22"/>
        </w:rPr>
        <w:t>con</w:t>
      </w:r>
      <w:r w:rsidR="0006761E" w:rsidRPr="007601E6">
        <w:rPr>
          <w:rFonts w:ascii="Arial" w:hAnsi="Arial" w:cs="Arial"/>
          <w:sz w:val="22"/>
          <w:szCs w:val="22"/>
        </w:rPr>
        <w:t xml:space="preserve"> </w:t>
      </w:r>
      <w:r w:rsidRPr="007601E6">
        <w:rPr>
          <w:rFonts w:ascii="Arial" w:hAnsi="Arial" w:cs="Arial"/>
          <w:sz w:val="22"/>
          <w:szCs w:val="22"/>
        </w:rPr>
        <w:t>lo señalado y</w:t>
      </w:r>
      <w:r w:rsidR="0006761E" w:rsidRPr="007601E6">
        <w:rPr>
          <w:rFonts w:ascii="Arial" w:hAnsi="Arial" w:cs="Arial"/>
          <w:sz w:val="22"/>
          <w:szCs w:val="22"/>
        </w:rPr>
        <w:t>,</w:t>
      </w:r>
      <w:r w:rsidRPr="007601E6">
        <w:rPr>
          <w:rFonts w:ascii="Arial" w:hAnsi="Arial" w:cs="Arial"/>
          <w:sz w:val="22"/>
          <w:szCs w:val="22"/>
        </w:rPr>
        <w:t xml:space="preserve"> especialmente</w:t>
      </w:r>
      <w:r w:rsidR="0006761E" w:rsidRPr="007601E6">
        <w:rPr>
          <w:rFonts w:ascii="Arial" w:hAnsi="Arial" w:cs="Arial"/>
          <w:sz w:val="22"/>
          <w:szCs w:val="22"/>
        </w:rPr>
        <w:t>,</w:t>
      </w:r>
      <w:r w:rsidRPr="007601E6">
        <w:rPr>
          <w:rFonts w:ascii="Arial" w:hAnsi="Arial" w:cs="Arial"/>
          <w:sz w:val="22"/>
          <w:szCs w:val="22"/>
        </w:rPr>
        <w:t xml:space="preserve"> </w:t>
      </w:r>
      <w:r w:rsidR="0006761E" w:rsidRPr="007601E6">
        <w:rPr>
          <w:rFonts w:ascii="Arial" w:hAnsi="Arial" w:cs="Arial"/>
          <w:sz w:val="22"/>
          <w:szCs w:val="22"/>
        </w:rPr>
        <w:t xml:space="preserve">a </w:t>
      </w:r>
      <w:r w:rsidRPr="007601E6">
        <w:rPr>
          <w:rFonts w:ascii="Arial" w:hAnsi="Arial" w:cs="Arial"/>
          <w:sz w:val="22"/>
          <w:szCs w:val="22"/>
        </w:rPr>
        <w:t xml:space="preserve">lo reportado por las regiones, se observa que el principal problema radica en los proyectos que cuentan con calificación </w:t>
      </w:r>
      <w:r w:rsidR="0006761E" w:rsidRPr="007601E6">
        <w:rPr>
          <w:rFonts w:ascii="Arial" w:hAnsi="Arial" w:cs="Arial"/>
          <w:sz w:val="22"/>
          <w:szCs w:val="22"/>
        </w:rPr>
        <w:t xml:space="preserve">del Servicio de Vivienda y Urbanización </w:t>
      </w:r>
      <w:r w:rsidRPr="007601E6">
        <w:rPr>
          <w:rFonts w:ascii="Arial" w:hAnsi="Arial" w:cs="Arial"/>
          <w:sz w:val="22"/>
          <w:szCs w:val="22"/>
        </w:rPr>
        <w:t>o que cuentan con anteproyectos de edificación</w:t>
      </w:r>
      <w:r w:rsidR="0006761E" w:rsidRPr="007601E6">
        <w:rPr>
          <w:rFonts w:ascii="Arial" w:hAnsi="Arial" w:cs="Arial"/>
          <w:sz w:val="22"/>
          <w:szCs w:val="22"/>
        </w:rPr>
        <w:t xml:space="preserve"> </w:t>
      </w:r>
      <w:r w:rsidRPr="007601E6">
        <w:rPr>
          <w:rFonts w:ascii="Arial" w:hAnsi="Arial" w:cs="Arial"/>
          <w:sz w:val="22"/>
          <w:szCs w:val="22"/>
        </w:rPr>
        <w:t xml:space="preserve">obtenidos antes de la entrada en vigor del inciso </w:t>
      </w:r>
      <w:r w:rsidR="00FC405E" w:rsidRPr="007601E6">
        <w:rPr>
          <w:rFonts w:ascii="Arial" w:hAnsi="Arial" w:cs="Arial"/>
          <w:sz w:val="22"/>
          <w:szCs w:val="22"/>
        </w:rPr>
        <w:t xml:space="preserve">primero </w:t>
      </w:r>
      <w:r w:rsidRPr="007601E6">
        <w:rPr>
          <w:rFonts w:ascii="Arial" w:hAnsi="Arial" w:cs="Arial"/>
          <w:sz w:val="22"/>
          <w:szCs w:val="22"/>
        </w:rPr>
        <w:t>del artículo 70</w:t>
      </w:r>
      <w:r w:rsidR="0036391B">
        <w:rPr>
          <w:rFonts w:ascii="Arial" w:hAnsi="Arial" w:cs="Arial"/>
          <w:sz w:val="22"/>
          <w:szCs w:val="22"/>
        </w:rPr>
        <w:t xml:space="preserve">. </w:t>
      </w:r>
    </w:p>
    <w:p w14:paraId="400FB055" w14:textId="77777777" w:rsidR="0036391B" w:rsidRDefault="0036391B" w:rsidP="00C35FB6">
      <w:pPr>
        <w:ind w:firstLine="1134"/>
        <w:jc w:val="both"/>
        <w:rPr>
          <w:rFonts w:ascii="Arial" w:hAnsi="Arial" w:cs="Arial"/>
          <w:sz w:val="22"/>
          <w:szCs w:val="22"/>
        </w:rPr>
      </w:pPr>
    </w:p>
    <w:p w14:paraId="3F4553AD" w14:textId="36D1E711" w:rsidR="00F772F9" w:rsidRPr="007601E6" w:rsidRDefault="00F772F9" w:rsidP="00C35FB6">
      <w:pPr>
        <w:ind w:firstLine="1134"/>
        <w:jc w:val="both"/>
        <w:rPr>
          <w:rFonts w:ascii="Arial" w:hAnsi="Arial" w:cs="Arial"/>
          <w:sz w:val="22"/>
          <w:szCs w:val="22"/>
        </w:rPr>
      </w:pPr>
      <w:r w:rsidRPr="007601E6">
        <w:rPr>
          <w:rFonts w:ascii="Arial" w:hAnsi="Arial" w:cs="Arial"/>
          <w:sz w:val="22"/>
          <w:szCs w:val="22"/>
        </w:rPr>
        <w:t xml:space="preserve">Para abordar </w:t>
      </w:r>
      <w:r w:rsidR="0006761E" w:rsidRPr="007601E6">
        <w:rPr>
          <w:rFonts w:ascii="Arial" w:hAnsi="Arial" w:cs="Arial"/>
          <w:sz w:val="22"/>
          <w:szCs w:val="22"/>
        </w:rPr>
        <w:t xml:space="preserve">lo descrito, explica </w:t>
      </w:r>
      <w:r w:rsidR="0012698A" w:rsidRPr="007601E6">
        <w:rPr>
          <w:rFonts w:ascii="Arial" w:hAnsi="Arial" w:cs="Arial"/>
          <w:sz w:val="22"/>
          <w:szCs w:val="22"/>
        </w:rPr>
        <w:t xml:space="preserve">el autor </w:t>
      </w:r>
      <w:r w:rsidR="0006761E" w:rsidRPr="007601E6">
        <w:rPr>
          <w:rFonts w:ascii="Arial" w:hAnsi="Arial" w:cs="Arial"/>
          <w:sz w:val="22"/>
          <w:szCs w:val="22"/>
        </w:rPr>
        <w:t xml:space="preserve">que esta iniciativa </w:t>
      </w:r>
      <w:r w:rsidRPr="007601E6">
        <w:rPr>
          <w:rFonts w:ascii="Arial" w:hAnsi="Arial" w:cs="Arial"/>
          <w:sz w:val="22"/>
          <w:szCs w:val="22"/>
        </w:rPr>
        <w:t xml:space="preserve">propone una modificación legal </w:t>
      </w:r>
      <w:r w:rsidR="009C0275" w:rsidRPr="007601E6">
        <w:rPr>
          <w:rFonts w:ascii="Arial" w:hAnsi="Arial" w:cs="Arial"/>
          <w:sz w:val="22"/>
          <w:szCs w:val="22"/>
        </w:rPr>
        <w:t>en la</w:t>
      </w:r>
      <w:r w:rsidR="0006761E" w:rsidRPr="007601E6">
        <w:rPr>
          <w:rFonts w:ascii="Arial" w:hAnsi="Arial" w:cs="Arial"/>
          <w:sz w:val="22"/>
          <w:szCs w:val="22"/>
        </w:rPr>
        <w:t xml:space="preserve"> ley N° 21.442 </w:t>
      </w:r>
      <w:r w:rsidRPr="007601E6">
        <w:rPr>
          <w:rFonts w:ascii="Arial" w:hAnsi="Arial" w:cs="Arial"/>
          <w:sz w:val="22"/>
          <w:szCs w:val="22"/>
        </w:rPr>
        <w:t xml:space="preserve">que permita dar viabilidad a estos proyectos, en el mismo sentido que contemplaba el antiguo artículo </w:t>
      </w:r>
      <w:r w:rsidR="009C0275" w:rsidRPr="007601E6">
        <w:rPr>
          <w:rFonts w:ascii="Arial" w:hAnsi="Arial" w:cs="Arial"/>
          <w:sz w:val="22"/>
          <w:szCs w:val="22"/>
        </w:rPr>
        <w:t xml:space="preserve">9° </w:t>
      </w:r>
      <w:r w:rsidRPr="007601E6">
        <w:rPr>
          <w:rFonts w:ascii="Arial" w:hAnsi="Arial" w:cs="Arial"/>
          <w:sz w:val="22"/>
          <w:szCs w:val="22"/>
        </w:rPr>
        <w:t>transitorio derogado por la ley N° 21.508.</w:t>
      </w:r>
      <w:r w:rsidR="009C0275" w:rsidRPr="007601E6">
        <w:rPr>
          <w:rFonts w:ascii="Arial" w:hAnsi="Arial" w:cs="Arial"/>
          <w:sz w:val="22"/>
          <w:szCs w:val="22"/>
        </w:rPr>
        <w:t xml:space="preserve"> </w:t>
      </w:r>
    </w:p>
    <w:p w14:paraId="776073C9" w14:textId="61A7ED03" w:rsidR="005F4570" w:rsidRPr="007601E6" w:rsidRDefault="00F77F58" w:rsidP="00C35FB6">
      <w:pPr>
        <w:ind w:firstLine="1134"/>
        <w:jc w:val="both"/>
        <w:rPr>
          <w:rFonts w:ascii="Arial" w:hAnsi="Arial" w:cs="Arial"/>
          <w:szCs w:val="22"/>
        </w:rPr>
      </w:pPr>
      <w:r w:rsidRPr="007601E6">
        <w:rPr>
          <w:rFonts w:ascii="Arial" w:hAnsi="Arial" w:cs="Arial"/>
          <w:szCs w:val="22"/>
        </w:rPr>
        <w:t xml:space="preserve"> </w:t>
      </w:r>
    </w:p>
    <w:p w14:paraId="0BA1060C" w14:textId="7C2194EA" w:rsidR="00FC405E" w:rsidRPr="007601E6" w:rsidRDefault="00FC405E" w:rsidP="00C35FB6">
      <w:pPr>
        <w:ind w:firstLine="1134"/>
        <w:jc w:val="both"/>
        <w:rPr>
          <w:rFonts w:ascii="Arial" w:hAnsi="Arial" w:cs="Arial"/>
          <w:sz w:val="22"/>
          <w:szCs w:val="22"/>
        </w:rPr>
      </w:pPr>
      <w:r w:rsidRPr="007601E6">
        <w:rPr>
          <w:rFonts w:ascii="Arial" w:hAnsi="Arial" w:cs="Arial"/>
          <w:sz w:val="22"/>
          <w:szCs w:val="22"/>
        </w:rPr>
        <w:t>Además, considera necesario extender est</w:t>
      </w:r>
      <w:r w:rsidR="009C0275" w:rsidRPr="007601E6">
        <w:rPr>
          <w:rFonts w:ascii="Arial" w:hAnsi="Arial" w:cs="Arial"/>
          <w:sz w:val="22"/>
          <w:szCs w:val="22"/>
        </w:rPr>
        <w:t xml:space="preserve">a disposición </w:t>
      </w:r>
      <w:r w:rsidRPr="007601E6">
        <w:rPr>
          <w:rFonts w:ascii="Arial" w:hAnsi="Arial" w:cs="Arial"/>
          <w:sz w:val="22"/>
          <w:szCs w:val="22"/>
        </w:rPr>
        <w:t>transitori</w:t>
      </w:r>
      <w:r w:rsidR="009C0275" w:rsidRPr="007601E6">
        <w:rPr>
          <w:rFonts w:ascii="Arial" w:hAnsi="Arial" w:cs="Arial"/>
          <w:sz w:val="22"/>
          <w:szCs w:val="22"/>
        </w:rPr>
        <w:t>a</w:t>
      </w:r>
      <w:r w:rsidRPr="007601E6">
        <w:rPr>
          <w:rFonts w:ascii="Arial" w:hAnsi="Arial" w:cs="Arial"/>
          <w:sz w:val="22"/>
          <w:szCs w:val="22"/>
        </w:rPr>
        <w:t xml:space="preserve"> a la aplicación del inciso primero del artículo 60, que se refiere a la exigencia de estacionamientos 1 a 1 para condominios de viviendas de interés público debido a que, según las inquietudes reportadas por el Servicio de Vivienda y Urbanización, enfrentan una problemática similar en la aplicación de esta norma.</w:t>
      </w:r>
    </w:p>
    <w:p w14:paraId="3F1E4D2D" w14:textId="77777777" w:rsidR="00C1580C" w:rsidRPr="007601E6" w:rsidRDefault="00C1580C" w:rsidP="00C35FB6">
      <w:pPr>
        <w:pStyle w:val="Textoindependiente"/>
        <w:jc w:val="both"/>
        <w:rPr>
          <w:rFonts w:cs="Arial"/>
          <w:bCs/>
          <w:szCs w:val="22"/>
        </w:rPr>
      </w:pPr>
    </w:p>
    <w:p w14:paraId="4A46EAB8" w14:textId="77777777" w:rsidR="00FA0FF4" w:rsidRPr="007601E6" w:rsidRDefault="00E35C79" w:rsidP="00C35FB6">
      <w:pPr>
        <w:jc w:val="both"/>
        <w:rPr>
          <w:rFonts w:ascii="Arial" w:eastAsia="Arial" w:hAnsi="Arial" w:cs="Arial"/>
          <w:b/>
          <w:color w:val="000000"/>
          <w:sz w:val="22"/>
          <w:szCs w:val="22"/>
          <w:lang w:val="es-CL" w:eastAsia="es-CL"/>
        </w:rPr>
      </w:pPr>
      <w:r w:rsidRPr="007601E6">
        <w:rPr>
          <w:rFonts w:ascii="Arial" w:hAnsi="Arial" w:cs="Arial"/>
          <w:b/>
          <w:sz w:val="22"/>
          <w:szCs w:val="22"/>
        </w:rPr>
        <w:t>I</w:t>
      </w:r>
      <w:r w:rsidR="00215829" w:rsidRPr="007601E6">
        <w:rPr>
          <w:rFonts w:ascii="Arial" w:hAnsi="Arial" w:cs="Arial"/>
          <w:b/>
          <w:sz w:val="22"/>
          <w:szCs w:val="22"/>
        </w:rPr>
        <w:t xml:space="preserve">V.- </w:t>
      </w:r>
      <w:r w:rsidR="00087E2C" w:rsidRPr="007601E6">
        <w:rPr>
          <w:rFonts w:ascii="Arial" w:hAnsi="Arial" w:cs="Arial"/>
          <w:b/>
          <w:sz w:val="22"/>
          <w:szCs w:val="22"/>
        </w:rPr>
        <w:t>ESTRUCTURA DEL PROYECTO</w:t>
      </w:r>
      <w:r w:rsidR="006A4C71" w:rsidRPr="007601E6">
        <w:rPr>
          <w:rFonts w:ascii="Arial" w:hAnsi="Arial" w:cs="Arial"/>
          <w:b/>
          <w:sz w:val="22"/>
          <w:szCs w:val="22"/>
        </w:rPr>
        <w:t>.</w:t>
      </w:r>
    </w:p>
    <w:p w14:paraId="1DA762B2" w14:textId="77777777" w:rsidR="00EC5259" w:rsidRPr="007601E6" w:rsidRDefault="00EC5259" w:rsidP="00C35FB6">
      <w:pPr>
        <w:tabs>
          <w:tab w:val="left" w:pos="851"/>
        </w:tabs>
        <w:ind w:firstLine="1134"/>
        <w:jc w:val="both"/>
        <w:rPr>
          <w:rFonts w:ascii="Arial" w:hAnsi="Arial" w:cs="Arial"/>
          <w:b/>
          <w:sz w:val="22"/>
          <w:szCs w:val="22"/>
        </w:rPr>
      </w:pPr>
    </w:p>
    <w:p w14:paraId="4E9078C5" w14:textId="6D29C460" w:rsidR="007974A3" w:rsidRPr="007601E6" w:rsidRDefault="00940D24" w:rsidP="00C35FB6">
      <w:pPr>
        <w:pStyle w:val="Textoindependiente"/>
        <w:ind w:right="103" w:firstLine="1134"/>
        <w:jc w:val="both"/>
        <w:rPr>
          <w:rFonts w:cs="Arial"/>
          <w:szCs w:val="22"/>
        </w:rPr>
      </w:pPr>
      <w:r w:rsidRPr="007601E6">
        <w:rPr>
          <w:rFonts w:cs="Arial"/>
          <w:szCs w:val="22"/>
        </w:rPr>
        <w:t xml:space="preserve">Esta iniciativa está estructurada sobre la base de </w:t>
      </w:r>
      <w:r w:rsidR="009D48AD" w:rsidRPr="007601E6">
        <w:rPr>
          <w:rFonts w:cs="Arial"/>
          <w:szCs w:val="22"/>
        </w:rPr>
        <w:t>un</w:t>
      </w:r>
      <w:r w:rsidR="00BA0399" w:rsidRPr="007601E6">
        <w:rPr>
          <w:rFonts w:cs="Arial"/>
          <w:szCs w:val="22"/>
        </w:rPr>
        <w:t xml:space="preserve">a disposición </w:t>
      </w:r>
      <w:r w:rsidR="009D48AD" w:rsidRPr="007601E6">
        <w:rPr>
          <w:rFonts w:cs="Arial"/>
          <w:szCs w:val="22"/>
        </w:rPr>
        <w:t>únic</w:t>
      </w:r>
      <w:r w:rsidR="00BA0399" w:rsidRPr="007601E6">
        <w:rPr>
          <w:rFonts w:cs="Arial"/>
          <w:szCs w:val="22"/>
        </w:rPr>
        <w:t>a</w:t>
      </w:r>
      <w:r w:rsidR="009D48AD" w:rsidRPr="007601E6">
        <w:rPr>
          <w:rFonts w:cs="Arial"/>
          <w:szCs w:val="22"/>
        </w:rPr>
        <w:t xml:space="preserve"> que </w:t>
      </w:r>
      <w:r w:rsidR="00BA0399" w:rsidRPr="007601E6">
        <w:rPr>
          <w:rFonts w:cs="Arial"/>
          <w:szCs w:val="22"/>
        </w:rPr>
        <w:t xml:space="preserve">incorpora </w:t>
      </w:r>
      <w:r w:rsidR="006042C4" w:rsidRPr="007601E6">
        <w:rPr>
          <w:rFonts w:cs="Arial"/>
          <w:szCs w:val="22"/>
        </w:rPr>
        <w:t>dos modificaciones en la ley N° 21.442, que aprueba la nueva ley de copropiedad inmobiliaria.</w:t>
      </w:r>
      <w:r w:rsidR="00F77F58" w:rsidRPr="007601E6">
        <w:rPr>
          <w:rFonts w:cs="Arial"/>
          <w:szCs w:val="22"/>
        </w:rPr>
        <w:t xml:space="preserve"> </w:t>
      </w:r>
    </w:p>
    <w:p w14:paraId="2752E8AE" w14:textId="77777777" w:rsidR="00F77F58" w:rsidRPr="007601E6" w:rsidRDefault="00F77F58" w:rsidP="00C35FB6">
      <w:pPr>
        <w:pStyle w:val="Textoindependiente"/>
        <w:ind w:right="103" w:firstLine="1134"/>
        <w:jc w:val="both"/>
        <w:rPr>
          <w:rFonts w:cs="Arial"/>
          <w:szCs w:val="22"/>
        </w:rPr>
      </w:pPr>
    </w:p>
    <w:p w14:paraId="076A78CE" w14:textId="6F12990E" w:rsidR="00FE05F8" w:rsidRDefault="007974A3" w:rsidP="00C35FB6">
      <w:pPr>
        <w:pStyle w:val="Textoindependiente"/>
        <w:ind w:right="103" w:firstLine="1134"/>
        <w:jc w:val="both"/>
        <w:rPr>
          <w:rFonts w:cs="Arial"/>
          <w:szCs w:val="22"/>
        </w:rPr>
      </w:pPr>
      <w:r w:rsidRPr="007601E6">
        <w:rPr>
          <w:rFonts w:cs="Arial"/>
          <w:szCs w:val="22"/>
        </w:rPr>
        <w:t xml:space="preserve">El </w:t>
      </w:r>
      <w:r w:rsidR="00F77F58" w:rsidRPr="007601E6">
        <w:rPr>
          <w:rFonts w:cs="Arial"/>
          <w:szCs w:val="22"/>
        </w:rPr>
        <w:t xml:space="preserve">numeral </w:t>
      </w:r>
      <w:r w:rsidRPr="007601E6">
        <w:rPr>
          <w:rFonts w:cs="Arial"/>
          <w:b/>
          <w:szCs w:val="22"/>
        </w:rPr>
        <w:t>primero</w:t>
      </w:r>
      <w:r w:rsidRPr="007601E6">
        <w:rPr>
          <w:rFonts w:cs="Arial"/>
          <w:szCs w:val="22"/>
        </w:rPr>
        <w:t xml:space="preserve"> </w:t>
      </w:r>
      <w:r w:rsidR="006042C4" w:rsidRPr="007601E6">
        <w:rPr>
          <w:rFonts w:cs="Arial"/>
          <w:szCs w:val="22"/>
        </w:rPr>
        <w:t xml:space="preserve">sustituye el artículo 8 transitorio </w:t>
      </w:r>
      <w:r w:rsidR="00C43BB4" w:rsidRPr="007601E6">
        <w:rPr>
          <w:rFonts w:cs="Arial"/>
          <w:szCs w:val="22"/>
        </w:rPr>
        <w:t>para exceptuar de la exigencia de</w:t>
      </w:r>
      <w:r w:rsidR="00FE05F8">
        <w:rPr>
          <w:rFonts w:cs="Arial"/>
          <w:szCs w:val="22"/>
        </w:rPr>
        <w:t xml:space="preserve">l </w:t>
      </w:r>
      <w:r w:rsidR="00FE05F8" w:rsidRPr="007601E6">
        <w:rPr>
          <w:rFonts w:cs="Arial"/>
          <w:szCs w:val="22"/>
        </w:rPr>
        <w:t xml:space="preserve">artículo 60 a aquellos proyectos que se encontraran en alguno de los estados de avance </w:t>
      </w:r>
      <w:r w:rsidR="00FE05F8">
        <w:rPr>
          <w:rFonts w:cs="Arial"/>
          <w:szCs w:val="22"/>
        </w:rPr>
        <w:t xml:space="preserve">que detalla </w:t>
      </w:r>
      <w:r w:rsidR="00FE05F8" w:rsidRPr="007601E6">
        <w:rPr>
          <w:rFonts w:cs="Arial"/>
          <w:szCs w:val="22"/>
        </w:rPr>
        <w:t>con anterioridad al 1 de enero de 2025</w:t>
      </w:r>
      <w:r w:rsidR="00FE05F8">
        <w:rPr>
          <w:rFonts w:cs="Arial"/>
          <w:szCs w:val="22"/>
        </w:rPr>
        <w:t>.</w:t>
      </w:r>
    </w:p>
    <w:p w14:paraId="696112DC" w14:textId="77777777" w:rsidR="00FE05F8" w:rsidRDefault="00FE05F8" w:rsidP="00C35FB6">
      <w:pPr>
        <w:pStyle w:val="Textoindependiente"/>
        <w:ind w:right="103" w:firstLine="1134"/>
        <w:jc w:val="both"/>
        <w:rPr>
          <w:rFonts w:cs="Arial"/>
          <w:szCs w:val="22"/>
        </w:rPr>
      </w:pPr>
    </w:p>
    <w:p w14:paraId="29C2DA10" w14:textId="12BA71C0" w:rsidR="00FE05F8" w:rsidRPr="007601E6" w:rsidRDefault="007974A3" w:rsidP="00FE05F8">
      <w:pPr>
        <w:pStyle w:val="Textoindependiente"/>
        <w:ind w:right="103" w:firstLine="1134"/>
        <w:jc w:val="both"/>
        <w:rPr>
          <w:rFonts w:cs="Arial"/>
          <w:szCs w:val="22"/>
          <w:lang w:val="es-CL"/>
        </w:rPr>
      </w:pPr>
      <w:r w:rsidRPr="007601E6">
        <w:rPr>
          <w:rFonts w:cs="Arial"/>
          <w:szCs w:val="22"/>
        </w:rPr>
        <w:t xml:space="preserve">El </w:t>
      </w:r>
      <w:r w:rsidR="00F77F58" w:rsidRPr="007601E6">
        <w:rPr>
          <w:rFonts w:cs="Arial"/>
          <w:szCs w:val="22"/>
        </w:rPr>
        <w:t xml:space="preserve">numeral </w:t>
      </w:r>
      <w:r w:rsidR="006042C4" w:rsidRPr="007601E6">
        <w:rPr>
          <w:rFonts w:cs="Arial"/>
          <w:b/>
          <w:szCs w:val="22"/>
        </w:rPr>
        <w:t>segundo</w:t>
      </w:r>
      <w:r w:rsidR="006042C4" w:rsidRPr="007601E6">
        <w:rPr>
          <w:rFonts w:cs="Arial"/>
          <w:szCs w:val="22"/>
        </w:rPr>
        <w:t xml:space="preserve"> incorpora un artículo 11 transitorio</w:t>
      </w:r>
      <w:r w:rsidR="00C43BB4" w:rsidRPr="007601E6">
        <w:rPr>
          <w:rFonts w:cs="Arial"/>
          <w:szCs w:val="22"/>
        </w:rPr>
        <w:t xml:space="preserve"> que dispone que lo </w:t>
      </w:r>
      <w:r w:rsidR="009C0275" w:rsidRPr="007601E6">
        <w:rPr>
          <w:rFonts w:cs="Arial"/>
          <w:szCs w:val="22"/>
        </w:rPr>
        <w:t xml:space="preserve">prescrito </w:t>
      </w:r>
      <w:r w:rsidR="00C43BB4" w:rsidRPr="007601E6">
        <w:rPr>
          <w:rFonts w:cs="Arial"/>
          <w:szCs w:val="22"/>
        </w:rPr>
        <w:t xml:space="preserve">en el </w:t>
      </w:r>
      <w:r w:rsidR="006042C4" w:rsidRPr="007601E6">
        <w:rPr>
          <w:rFonts w:cs="Arial"/>
          <w:szCs w:val="22"/>
        </w:rPr>
        <w:t>inciso primero del artículo 70, no será exigible respecto de aquellos proyectos que</w:t>
      </w:r>
      <w:r w:rsidR="0036391B">
        <w:rPr>
          <w:rFonts w:cs="Arial"/>
          <w:szCs w:val="22"/>
        </w:rPr>
        <w:t>,</w:t>
      </w:r>
      <w:r w:rsidR="006042C4" w:rsidRPr="007601E6">
        <w:rPr>
          <w:rFonts w:cs="Arial"/>
          <w:szCs w:val="22"/>
        </w:rPr>
        <w:t xml:space="preserve"> al 1 de enero de 2024</w:t>
      </w:r>
      <w:r w:rsidR="0036391B">
        <w:rPr>
          <w:rFonts w:cs="Arial"/>
          <w:szCs w:val="22"/>
        </w:rPr>
        <w:t>,</w:t>
      </w:r>
      <w:r w:rsidR="006042C4" w:rsidRPr="007601E6">
        <w:rPr>
          <w:rFonts w:cs="Arial"/>
          <w:szCs w:val="22"/>
        </w:rPr>
        <w:t xml:space="preserve"> se encuentren en alguno de los estados de avance</w:t>
      </w:r>
      <w:r w:rsidR="00C43BB4" w:rsidRPr="007601E6">
        <w:rPr>
          <w:rFonts w:cs="Arial"/>
          <w:szCs w:val="22"/>
        </w:rPr>
        <w:t xml:space="preserve"> que </w:t>
      </w:r>
      <w:r w:rsidR="00FE05F8">
        <w:rPr>
          <w:rFonts w:cs="Arial"/>
          <w:szCs w:val="22"/>
        </w:rPr>
        <w:t xml:space="preserve">señala.  </w:t>
      </w:r>
    </w:p>
    <w:p w14:paraId="55281AE8" w14:textId="3680D2EA" w:rsidR="006042C4" w:rsidRPr="007601E6" w:rsidRDefault="00123748" w:rsidP="00C35FB6">
      <w:pPr>
        <w:pStyle w:val="Textoindependiente"/>
        <w:ind w:right="103" w:firstLine="1134"/>
        <w:jc w:val="both"/>
        <w:rPr>
          <w:rFonts w:cs="Arial"/>
          <w:szCs w:val="22"/>
        </w:rPr>
      </w:pPr>
      <w:r>
        <w:rPr>
          <w:rFonts w:cs="Arial"/>
          <w:szCs w:val="22"/>
        </w:rPr>
        <w:t xml:space="preserve"> </w:t>
      </w:r>
    </w:p>
    <w:p w14:paraId="68882F10" w14:textId="77777777" w:rsidR="00C80315" w:rsidRPr="007601E6" w:rsidRDefault="00005BD5" w:rsidP="00C35FB6">
      <w:pPr>
        <w:jc w:val="both"/>
        <w:rPr>
          <w:rFonts w:ascii="Arial" w:hAnsi="Arial" w:cs="Arial"/>
          <w:b/>
          <w:sz w:val="22"/>
          <w:szCs w:val="22"/>
        </w:rPr>
      </w:pPr>
      <w:r w:rsidRPr="007601E6">
        <w:rPr>
          <w:rFonts w:ascii="Arial" w:hAnsi="Arial" w:cs="Arial"/>
          <w:b/>
          <w:sz w:val="22"/>
          <w:szCs w:val="22"/>
        </w:rPr>
        <w:t xml:space="preserve">V.- </w:t>
      </w:r>
      <w:r w:rsidR="00C80315" w:rsidRPr="007601E6">
        <w:rPr>
          <w:rFonts w:ascii="Arial" w:hAnsi="Arial" w:cs="Arial"/>
          <w:b/>
          <w:sz w:val="22"/>
          <w:szCs w:val="22"/>
        </w:rPr>
        <w:t xml:space="preserve">SÍNTESIS DE LA DISCUSIÓN EN LA COMISIÓN Y ACUERDOS ADOPTADOS. </w:t>
      </w:r>
    </w:p>
    <w:p w14:paraId="4B8268D4" w14:textId="77777777" w:rsidR="00C80315" w:rsidRPr="007601E6" w:rsidRDefault="00C80315" w:rsidP="00C35FB6">
      <w:pPr>
        <w:jc w:val="both"/>
        <w:rPr>
          <w:rFonts w:ascii="Arial" w:hAnsi="Arial" w:cs="Arial"/>
          <w:b/>
          <w:sz w:val="22"/>
          <w:szCs w:val="22"/>
        </w:rPr>
      </w:pPr>
    </w:p>
    <w:p w14:paraId="79359A03" w14:textId="77777777" w:rsidR="00DA4365" w:rsidRPr="007601E6" w:rsidRDefault="00DA4365" w:rsidP="00C35FB6">
      <w:pPr>
        <w:pStyle w:val="Textoindependiente"/>
        <w:ind w:right="103" w:firstLine="1134"/>
        <w:jc w:val="both"/>
        <w:rPr>
          <w:rFonts w:cs="Arial"/>
          <w:szCs w:val="22"/>
        </w:rPr>
      </w:pPr>
      <w:r w:rsidRPr="007601E6">
        <w:rPr>
          <w:rFonts w:cs="Arial"/>
          <w:szCs w:val="22"/>
        </w:rPr>
        <w:t>En virtud del artículo 260 del Reglamento de la Corporación, se deja constancia que esta iniciativa se discutió en general y particular a la vez.</w:t>
      </w:r>
    </w:p>
    <w:p w14:paraId="40FC192B" w14:textId="76B3C7A6" w:rsidR="00DA4365" w:rsidRPr="007601E6" w:rsidRDefault="00DA4365" w:rsidP="00C35FB6">
      <w:pPr>
        <w:pStyle w:val="Textoindependiente"/>
        <w:ind w:right="103" w:firstLine="1134"/>
        <w:jc w:val="both"/>
        <w:rPr>
          <w:rFonts w:cs="Arial"/>
          <w:szCs w:val="22"/>
        </w:rPr>
      </w:pPr>
      <w:r w:rsidRPr="007601E6">
        <w:rPr>
          <w:rFonts w:cs="Arial"/>
          <w:szCs w:val="22"/>
        </w:rPr>
        <w:t xml:space="preserve"> </w:t>
      </w:r>
    </w:p>
    <w:p w14:paraId="5AC751EB" w14:textId="301B8BF2"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 xml:space="preserve">El diputado </w:t>
      </w:r>
      <w:r w:rsidRPr="007601E6">
        <w:rPr>
          <w:rFonts w:ascii="Arial" w:hAnsi="Arial" w:cs="Arial"/>
          <w:b/>
          <w:sz w:val="22"/>
          <w:szCs w:val="22"/>
          <w:lang w:val="es-CL"/>
        </w:rPr>
        <w:t>Tomás Hirsch Goldschmidt</w:t>
      </w:r>
      <w:r w:rsidRPr="007601E6">
        <w:rPr>
          <w:rFonts w:ascii="Arial" w:hAnsi="Arial" w:cs="Arial"/>
          <w:sz w:val="22"/>
          <w:szCs w:val="22"/>
          <w:lang w:val="es-CL"/>
        </w:rPr>
        <w:t>, en su calidad de mocionante, expuso que esta propuesta</w:t>
      </w:r>
      <w:r w:rsidR="0036391B">
        <w:rPr>
          <w:rFonts w:ascii="Arial" w:hAnsi="Arial" w:cs="Arial"/>
          <w:sz w:val="22"/>
          <w:szCs w:val="22"/>
          <w:lang w:val="es-CL"/>
        </w:rPr>
        <w:t xml:space="preserve"> estaba orientada</w:t>
      </w:r>
      <w:r w:rsidRPr="007601E6">
        <w:rPr>
          <w:rFonts w:ascii="Arial" w:hAnsi="Arial" w:cs="Arial"/>
          <w:sz w:val="22"/>
          <w:szCs w:val="22"/>
          <w:lang w:val="es-CL"/>
        </w:rPr>
        <w:t xml:space="preserve">, en términos generales, </w:t>
      </w:r>
      <w:r w:rsidR="0036391B">
        <w:rPr>
          <w:rFonts w:ascii="Arial" w:hAnsi="Arial" w:cs="Arial"/>
          <w:sz w:val="22"/>
          <w:szCs w:val="22"/>
          <w:lang w:val="es-CL"/>
        </w:rPr>
        <w:t xml:space="preserve">a </w:t>
      </w:r>
      <w:r w:rsidRPr="007601E6">
        <w:rPr>
          <w:rFonts w:ascii="Arial" w:hAnsi="Arial" w:cs="Arial"/>
          <w:sz w:val="22"/>
          <w:szCs w:val="22"/>
          <w:lang w:val="es-CL"/>
        </w:rPr>
        <w:t xml:space="preserve">precisar algunos aspectos contenidos en la ley N° 21.442, que </w:t>
      </w:r>
      <w:r w:rsidR="0036391B">
        <w:rPr>
          <w:rFonts w:ascii="Arial" w:hAnsi="Arial" w:cs="Arial"/>
          <w:sz w:val="22"/>
          <w:szCs w:val="22"/>
          <w:lang w:val="es-CL"/>
        </w:rPr>
        <w:t>a</w:t>
      </w:r>
      <w:r w:rsidRPr="007601E6">
        <w:rPr>
          <w:rFonts w:ascii="Arial" w:hAnsi="Arial" w:cs="Arial"/>
          <w:sz w:val="22"/>
          <w:szCs w:val="22"/>
          <w:lang w:val="es-CL"/>
        </w:rPr>
        <w:t>prueba nueva ley de copropiedad inmobiliaria, particularmente, en lo relacionado con las exigencias que se establecían en los artículos 60 y 70 respecto de aquellos proyectos habitacionales</w:t>
      </w:r>
      <w:r w:rsidRPr="007601E6">
        <w:rPr>
          <w:rFonts w:ascii="Arial" w:hAnsi="Arial" w:cs="Arial"/>
          <w:sz w:val="22"/>
          <w:szCs w:val="22"/>
        </w:rPr>
        <w:t xml:space="preserve"> que contaban con calificación del Servicio de Vivienda y Urbanización respectivo, o con un anteproyecto de edificación con anterioridad a la entrada en vigencia de la referida ley</w:t>
      </w:r>
      <w:r w:rsidRPr="007601E6">
        <w:rPr>
          <w:rFonts w:ascii="Arial" w:hAnsi="Arial" w:cs="Arial"/>
          <w:sz w:val="22"/>
          <w:szCs w:val="22"/>
          <w:lang w:val="es-CL"/>
        </w:rPr>
        <w:t xml:space="preserve">, de modo tal, de evitar los problemas de interpretación que se producían actualmente en las entidades públicas que intervenían en esta materia. </w:t>
      </w:r>
    </w:p>
    <w:p w14:paraId="2B9E9B95"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7EC37C97" w14:textId="33A2FC01"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lang w:val="es-CL"/>
        </w:rPr>
        <w:t xml:space="preserve">En ese sentido, comentó que </w:t>
      </w:r>
      <w:r w:rsidR="0036391B">
        <w:rPr>
          <w:rFonts w:ascii="Arial" w:hAnsi="Arial" w:cs="Arial"/>
          <w:sz w:val="22"/>
          <w:szCs w:val="22"/>
          <w:lang w:val="es-CL"/>
        </w:rPr>
        <w:t xml:space="preserve">estos </w:t>
      </w:r>
      <w:r w:rsidRPr="007601E6">
        <w:rPr>
          <w:rFonts w:ascii="Arial" w:hAnsi="Arial" w:cs="Arial"/>
          <w:sz w:val="22"/>
          <w:szCs w:val="22"/>
          <w:lang w:val="es-CL"/>
        </w:rPr>
        <w:t xml:space="preserve">problemas interpretativos estaban frenando el desarrollo de algunos proyectos sociales o de viviendas de interés público que </w:t>
      </w:r>
      <w:r w:rsidRPr="007601E6">
        <w:rPr>
          <w:rFonts w:ascii="Arial" w:hAnsi="Arial" w:cs="Arial"/>
          <w:sz w:val="22"/>
          <w:szCs w:val="22"/>
        </w:rPr>
        <w:t xml:space="preserve">contaban con calificación del Servicio de Vivienda y Urbanización o con un anteproyecto de edificación con anterioridad a la entrada en vigencia de la referida ley, debido a que no cumplían con las nuevas exigencias establecidas en estos artículos. </w:t>
      </w:r>
    </w:p>
    <w:p w14:paraId="2C8FA86A"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p>
    <w:p w14:paraId="1E3CB237" w14:textId="5D6F904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 xml:space="preserve">Detalló que los artículos 60 y 70 establecían dos grandes exigencias para los proyectos, el primero, respecto </w:t>
      </w:r>
      <w:r w:rsidR="0036391B">
        <w:rPr>
          <w:rFonts w:ascii="Arial" w:hAnsi="Arial" w:cs="Arial"/>
          <w:sz w:val="22"/>
          <w:szCs w:val="22"/>
          <w:lang w:val="es-CL"/>
        </w:rPr>
        <w:t>a</w:t>
      </w:r>
      <w:r w:rsidRPr="007601E6">
        <w:rPr>
          <w:rFonts w:ascii="Arial" w:hAnsi="Arial" w:cs="Arial"/>
          <w:sz w:val="22"/>
          <w:szCs w:val="22"/>
          <w:lang w:val="es-CL"/>
        </w:rPr>
        <w:t xml:space="preserve"> la obligación de contar con, al menos, un estacionamiento por cada unidad habitacional desde el 1 de enero de 2025 y, el segundo, </w:t>
      </w:r>
      <w:r w:rsidR="0036391B">
        <w:rPr>
          <w:rFonts w:ascii="Arial" w:hAnsi="Arial" w:cs="Arial"/>
          <w:sz w:val="22"/>
          <w:szCs w:val="22"/>
          <w:lang w:val="es-CL"/>
        </w:rPr>
        <w:t xml:space="preserve">al </w:t>
      </w:r>
      <w:r w:rsidRPr="007601E6">
        <w:rPr>
          <w:rFonts w:ascii="Arial" w:hAnsi="Arial" w:cs="Arial"/>
          <w:sz w:val="22"/>
          <w:szCs w:val="22"/>
          <w:lang w:val="es-CL"/>
        </w:rPr>
        <w:t xml:space="preserve">límite máximo de 160 viviendas por condominio, lo cual entró en vigencia el 1 de enero de 2024. </w:t>
      </w:r>
    </w:p>
    <w:p w14:paraId="198DBB4E"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6D575236" w14:textId="18FD2B5E"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lang w:val="es-CL"/>
        </w:rPr>
        <w:t xml:space="preserve">Aclaró que esta propuesta, en ningún caso, implicaba que los mocionantes estuvieran en contra de lo </w:t>
      </w:r>
      <w:r w:rsidR="0036391B">
        <w:rPr>
          <w:rFonts w:ascii="Arial" w:hAnsi="Arial" w:cs="Arial"/>
          <w:sz w:val="22"/>
          <w:szCs w:val="22"/>
          <w:lang w:val="es-CL"/>
        </w:rPr>
        <w:t xml:space="preserve">dispuesto </w:t>
      </w:r>
      <w:r w:rsidRPr="007601E6">
        <w:rPr>
          <w:rFonts w:ascii="Arial" w:hAnsi="Arial" w:cs="Arial"/>
          <w:sz w:val="22"/>
          <w:szCs w:val="22"/>
          <w:lang w:val="es-CL"/>
        </w:rPr>
        <w:t>en los artículos 60 y 70 puesto que compartían plenamente el establecimiento de dichos requisitos para el desarrollo de condominios sociales en el futuro, sino que, por el contrario, esta propuesta intentaba precisar algunas excepciones que ya estaban contempladas en la ley, pero que generaban ciertas interpretaciones ambiguas a propósito de aquellos proyectos habitacionales que contaban con un anteproyecto de edificación o con una calificación</w:t>
      </w:r>
      <w:r w:rsidRPr="007601E6">
        <w:rPr>
          <w:rFonts w:ascii="Arial" w:hAnsi="Arial" w:cs="Arial"/>
          <w:sz w:val="22"/>
          <w:szCs w:val="22"/>
        </w:rPr>
        <w:t xml:space="preserve"> del Servicio de Vivienda y Urbanización con anterioridad a la entrada en vigencia de estas disposiciones. </w:t>
      </w:r>
    </w:p>
    <w:p w14:paraId="49F9C845"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p>
    <w:p w14:paraId="3E248E29" w14:textId="77777777" w:rsidR="0036391B"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 xml:space="preserve">En virtud de lo anterior, </w:t>
      </w:r>
      <w:r w:rsidR="0036391B">
        <w:rPr>
          <w:rFonts w:ascii="Arial" w:hAnsi="Arial" w:cs="Arial"/>
          <w:sz w:val="22"/>
          <w:szCs w:val="22"/>
        </w:rPr>
        <w:t xml:space="preserve">sostuvo </w:t>
      </w:r>
      <w:r w:rsidRPr="007601E6">
        <w:rPr>
          <w:rFonts w:ascii="Arial" w:hAnsi="Arial" w:cs="Arial"/>
          <w:sz w:val="22"/>
          <w:szCs w:val="22"/>
        </w:rPr>
        <w:t>que esta iniciativa contemplaba dos grandes modificaciones</w:t>
      </w:r>
      <w:r w:rsidR="0036391B">
        <w:rPr>
          <w:rFonts w:ascii="Arial" w:hAnsi="Arial" w:cs="Arial"/>
          <w:sz w:val="22"/>
          <w:szCs w:val="22"/>
        </w:rPr>
        <w:t>:</w:t>
      </w:r>
    </w:p>
    <w:p w14:paraId="7CB15D70" w14:textId="77777777" w:rsidR="0036391B" w:rsidRDefault="0036391B" w:rsidP="00C35FB6">
      <w:pPr>
        <w:tabs>
          <w:tab w:val="left" w:pos="2160"/>
          <w:tab w:val="left" w:pos="3402"/>
          <w:tab w:val="left" w:pos="3969"/>
        </w:tabs>
        <w:suppressAutoHyphens/>
        <w:ind w:firstLine="1134"/>
        <w:jc w:val="both"/>
        <w:textAlignment w:val="baseline"/>
        <w:rPr>
          <w:rFonts w:ascii="Arial" w:hAnsi="Arial" w:cs="Arial"/>
          <w:sz w:val="22"/>
          <w:szCs w:val="22"/>
        </w:rPr>
      </w:pPr>
    </w:p>
    <w:p w14:paraId="0E84D337" w14:textId="31B8DCC7" w:rsidR="00E27CCE" w:rsidRPr="007601E6" w:rsidRDefault="0036391B" w:rsidP="00C35FB6">
      <w:pPr>
        <w:tabs>
          <w:tab w:val="left" w:pos="2160"/>
          <w:tab w:val="left" w:pos="3402"/>
          <w:tab w:val="left" w:pos="3969"/>
        </w:tabs>
        <w:suppressAutoHyphens/>
        <w:ind w:firstLine="1134"/>
        <w:jc w:val="both"/>
        <w:textAlignment w:val="baseline"/>
        <w:rPr>
          <w:rFonts w:ascii="Arial" w:hAnsi="Arial" w:cs="Arial"/>
          <w:sz w:val="22"/>
          <w:szCs w:val="22"/>
        </w:rPr>
      </w:pPr>
      <w:r>
        <w:rPr>
          <w:rFonts w:ascii="Arial" w:hAnsi="Arial" w:cs="Arial"/>
          <w:sz w:val="22"/>
          <w:szCs w:val="22"/>
        </w:rPr>
        <w:t>L</w:t>
      </w:r>
      <w:r w:rsidR="00E27CCE" w:rsidRPr="007601E6">
        <w:rPr>
          <w:rFonts w:ascii="Arial" w:hAnsi="Arial" w:cs="Arial"/>
          <w:sz w:val="22"/>
          <w:szCs w:val="22"/>
        </w:rPr>
        <w:t xml:space="preserve">a primera, establecía una excepción para la aplicación de la exigencia establecida en el artículo 60 de un estacionamiento por cada unidad habitacional respecto de aquellos </w:t>
      </w:r>
      <w:r w:rsidR="00E27CCE" w:rsidRPr="007601E6">
        <w:rPr>
          <w:rFonts w:ascii="Arial" w:hAnsi="Arial" w:cs="Arial"/>
          <w:sz w:val="22"/>
          <w:szCs w:val="22"/>
        </w:rPr>
        <w:lastRenderedPageBreak/>
        <w:t xml:space="preserve">proyectos de condominios de viviendas sociales o de interés público que se encontraran en alguno de los siguientes estados de avance: </w:t>
      </w:r>
    </w:p>
    <w:p w14:paraId="18A797C9"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7076B356"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 xml:space="preserve">1) Que contaran con un subsidio asignado; </w:t>
      </w:r>
    </w:p>
    <w:p w14:paraId="14CAE8B9"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474ECC0F"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2) Que hubiere sido calificado por el Servicio de Vivienda y Urbanización, o ingresado a dicha evaluación; o</w:t>
      </w:r>
    </w:p>
    <w:p w14:paraId="34F746E6"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0D67AB2B"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 xml:space="preserve">3) Que contaran con un anteproyecto de edificación aprobado por la respectiva Dirección de Obras Municipales o hubiere ingresado para su aprobación. </w:t>
      </w:r>
    </w:p>
    <w:p w14:paraId="5D1E3A48"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6BAEB5B1" w14:textId="10CEC8E2" w:rsidR="00E27CCE" w:rsidRPr="007601E6" w:rsidRDefault="0036391B"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Pr>
          <w:rFonts w:ascii="Arial" w:hAnsi="Arial" w:cs="Arial"/>
          <w:sz w:val="22"/>
          <w:szCs w:val="22"/>
          <w:lang w:val="es-CL"/>
        </w:rPr>
        <w:t xml:space="preserve">La </w:t>
      </w:r>
      <w:r w:rsidR="00E27CCE" w:rsidRPr="007601E6">
        <w:rPr>
          <w:rFonts w:ascii="Arial" w:hAnsi="Arial" w:cs="Arial"/>
          <w:sz w:val="22"/>
          <w:szCs w:val="22"/>
          <w:lang w:val="es-CL"/>
        </w:rPr>
        <w:t xml:space="preserve">segunda incorporaba un artículo 11 transitorio para tipificar de manera taxativa las siguientes excepciones para la aplicación del límite de 160 unidades habitacionales por condominio que establecía el artículo 70: </w:t>
      </w:r>
    </w:p>
    <w:p w14:paraId="287D49D4"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69860DAC"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1) Que el proyecto contara con un subsidio asignado;</w:t>
      </w:r>
    </w:p>
    <w:p w14:paraId="56C78083"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3E99F330"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2) Que el proyecto hubiere sido calificado por el Servicio de Vivienda y Urbanización o que hubiera ingresado a dicha evaluación; o</w:t>
      </w:r>
    </w:p>
    <w:p w14:paraId="33134ADC"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062BAC46"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 xml:space="preserve">3) Que el proyecto contara con un anteproyecto de edificación aprobado por la respectiva Dirección de Obras Municipales o que hubiera ingresado para su aprobación. </w:t>
      </w:r>
    </w:p>
    <w:p w14:paraId="547C9E71"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4BD74AEA" w14:textId="30FCA1F8"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 xml:space="preserve">Hizo presente que los problemas de interpretación normativa relacionados con la aplicación de los artículos 60 y 70 habían generado la paralización de las obras de construcción de más de 10.000 viviendas de interés público en tres regiones y, en particular, en la región de Arica y Parinacota, con 5.454 unidades habitacionales; en la región de Antofagasta, con 2.982 viviendas y en la </w:t>
      </w:r>
      <w:r w:rsidR="0036391B">
        <w:rPr>
          <w:rFonts w:ascii="Arial" w:hAnsi="Arial" w:cs="Arial"/>
          <w:sz w:val="22"/>
          <w:szCs w:val="22"/>
          <w:lang w:val="es-CL"/>
        </w:rPr>
        <w:t>R</w:t>
      </w:r>
      <w:r w:rsidRPr="007601E6">
        <w:rPr>
          <w:rFonts w:ascii="Arial" w:hAnsi="Arial" w:cs="Arial"/>
          <w:sz w:val="22"/>
          <w:szCs w:val="22"/>
          <w:lang w:val="es-CL"/>
        </w:rPr>
        <w:t xml:space="preserve">egión Metropolitana, con 2.584 hogares. </w:t>
      </w:r>
    </w:p>
    <w:p w14:paraId="1D61C222"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4A6164FF" w14:textId="3DAA1B04"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 xml:space="preserve">Finalmente, recalcó que esta propuesta, en ningún caso, buscaba relativizar la aplicación de los artículos 60 y 70 ni tampoco las fechas de entrada en vigor de los mismos, sino que, por el contrario, pretendía establecer excepciones únicamente respecto de aquellos proyectos de condominios de viviendas sociales o de interés público que, con anterioridad a la entrada en vigencia de dichas disposiciones, hubieren contado con un subsidio asignado, con una calificación del Servicio de Vivienda y Urbanización o con un anteproyecto de edificación aprobado por la respectiva Dirección de Obras Municipales. </w:t>
      </w:r>
    </w:p>
    <w:p w14:paraId="25E139BC" w14:textId="225E4DF4" w:rsidR="00591C10" w:rsidRPr="007601E6" w:rsidRDefault="00591C10" w:rsidP="00C35FB6">
      <w:pPr>
        <w:tabs>
          <w:tab w:val="left" w:pos="2160"/>
          <w:tab w:val="left" w:pos="3402"/>
          <w:tab w:val="left" w:pos="3969"/>
        </w:tabs>
        <w:suppressAutoHyphens/>
        <w:ind w:firstLine="1134"/>
        <w:jc w:val="both"/>
        <w:textAlignment w:val="baseline"/>
        <w:rPr>
          <w:rFonts w:ascii="Arial" w:hAnsi="Arial" w:cs="Arial"/>
          <w:sz w:val="22"/>
          <w:szCs w:val="22"/>
        </w:rPr>
      </w:pPr>
    </w:p>
    <w:p w14:paraId="08B2E12A" w14:textId="114942EA"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La señora</w:t>
      </w:r>
      <w:r w:rsidRPr="007601E6">
        <w:rPr>
          <w:rFonts w:ascii="Arial" w:hAnsi="Arial" w:cs="Arial"/>
          <w:b/>
          <w:sz w:val="22"/>
          <w:szCs w:val="22"/>
        </w:rPr>
        <w:t xml:space="preserve"> Doris González Lemunao</w:t>
      </w:r>
      <w:r w:rsidRPr="007601E6">
        <w:rPr>
          <w:rFonts w:ascii="Arial" w:hAnsi="Arial" w:cs="Arial"/>
          <w:sz w:val="22"/>
          <w:szCs w:val="22"/>
        </w:rPr>
        <w:t xml:space="preserve">, </w:t>
      </w:r>
      <w:r w:rsidRPr="007601E6">
        <w:rPr>
          <w:rFonts w:ascii="Arial" w:hAnsi="Arial" w:cs="Arial"/>
          <w:b/>
          <w:bCs/>
          <w:sz w:val="22"/>
          <w:szCs w:val="22"/>
        </w:rPr>
        <w:t>Secretaria Ejecutiva de Condominios del Ministerio de Vivienda y Urbanismo</w:t>
      </w:r>
      <w:r w:rsidRPr="007601E6">
        <w:rPr>
          <w:rFonts w:ascii="Arial" w:hAnsi="Arial" w:cs="Arial"/>
          <w:sz w:val="22"/>
          <w:szCs w:val="22"/>
        </w:rPr>
        <w:t xml:space="preserve">, consideró que esta iniciativa iba en la línea correcta por cuanto apuntaba al desarrollo de proyectos de viviendas sociales al ampliar las excepciones respecto de las exigencias establecidas en los artículos 60 y 70 de la </w:t>
      </w:r>
      <w:r w:rsidR="0036391B" w:rsidRPr="007601E6">
        <w:rPr>
          <w:rFonts w:ascii="Arial" w:hAnsi="Arial" w:cs="Arial"/>
          <w:sz w:val="22"/>
          <w:szCs w:val="22"/>
        </w:rPr>
        <w:t xml:space="preserve">nueva ley de copropiedad inmobiliaria. </w:t>
      </w:r>
    </w:p>
    <w:p w14:paraId="5174C459"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p>
    <w:p w14:paraId="079D7E1A" w14:textId="214503FD"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 xml:space="preserve">Explicó que hoy día el principal problema en esta materia tenía que ver con la imposibilidad de materializarse de algunos proyectos de viviendas sociales debido a que no se ajustaban a las exigencias constructivas contempladas en los </w:t>
      </w:r>
      <w:r w:rsidR="0036391B">
        <w:rPr>
          <w:rFonts w:ascii="Arial" w:hAnsi="Arial" w:cs="Arial"/>
          <w:sz w:val="22"/>
          <w:szCs w:val="22"/>
        </w:rPr>
        <w:t xml:space="preserve">referidos </w:t>
      </w:r>
      <w:r w:rsidRPr="007601E6">
        <w:rPr>
          <w:rFonts w:ascii="Arial" w:hAnsi="Arial" w:cs="Arial"/>
          <w:sz w:val="22"/>
          <w:szCs w:val="22"/>
        </w:rPr>
        <w:t xml:space="preserve">artículos 60 y 70, las cuales decían relación, por una parte, con el mínimo de unidades habitacionales que se debían construir en un condominio y, por el otro, con el proceso de mejoras, de proyección, de administración y de cuidado de bienes comunes de dichas copropiedades inmobiliarias para evitar conflictos entre vecinos. </w:t>
      </w:r>
    </w:p>
    <w:p w14:paraId="3FFB50E9"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p>
    <w:p w14:paraId="275BCD98"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 xml:space="preserve">En esa línea, comentó que, si bien el límite máximo de 140 unidades habitacionales que incorporó el artículo 70 de la ley N°21.442 contribuía a mejorar la sostenibilidad y proyectividad de los condominios de viviendas sociales en el tiempo, en la práctica, dicha modificación colisionaba con algunos proyectos habitacionales que contaban con calificación del Servicio de Vivienda y Urbanización o con un anteproyecto de edificación con anterioridad </w:t>
      </w:r>
      <w:r w:rsidRPr="007601E6">
        <w:rPr>
          <w:rFonts w:ascii="Arial" w:hAnsi="Arial" w:cs="Arial"/>
          <w:sz w:val="22"/>
          <w:szCs w:val="22"/>
        </w:rPr>
        <w:lastRenderedPageBreak/>
        <w:t xml:space="preserve">a la entrada en vigor de este cuerpo legal, afectando de sobremanera a muchas familias y comités de vivienda que venían desde hace años luchando para la obtención de su vivienda. </w:t>
      </w:r>
    </w:p>
    <w:p w14:paraId="07EAF69F"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p>
    <w:p w14:paraId="5C03E04A" w14:textId="4150E852"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Por lo anterior, valoró esta propuesta por cuanto permitía dar viabilidad a la ejecución de este tipo de proyecto habitacionales en el mismo sentido como lo preveía antiguamente el extinto artículo 9° transitorio del texto original de la ley N°21.442 derogado por la ley N° 21.508 y especificó que, en particular, lo que buscaba esta iniciativa era excepcionar de la aplicación de los artículos 60 y 70 a los proyectos que se encontraban en algunos de los siguientes estados de avance:</w:t>
      </w:r>
    </w:p>
    <w:p w14:paraId="1BC06F5F"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p>
    <w:p w14:paraId="407D45FC"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1) Que contaren con subsidio asignado;</w:t>
      </w:r>
    </w:p>
    <w:p w14:paraId="20F2B069"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p>
    <w:p w14:paraId="19667A26"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2) Que hubieren sido calificados por el Servicio Regional de Vivienda y Urbanización, o bien, que hayan ingresado a dicho Servicio para su evaluación:</w:t>
      </w:r>
    </w:p>
    <w:p w14:paraId="0B68BAA8"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p>
    <w:p w14:paraId="4BCD7102"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 xml:space="preserve">3) Que contaren con anteproyecto aprobado por la Dirección de Obras Municipales o que hayan ingresado a dicha repartición para la aprobación del anteproyecto o el otorgamiento de permiso de edificación. </w:t>
      </w:r>
    </w:p>
    <w:p w14:paraId="2375397D"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p>
    <w:p w14:paraId="632B2921"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rPr>
        <w:t xml:space="preserve">Detalló que esta moción realizaba dos grandes modificaciones en la ley N°21.442, la primera, reemplazaba el artículo 8° transitorio para excepcionar de la aplicación del artículo 60 a aquellos proyectos que se encontraran en alguno de los estados de avance mencionados con anterioridad al 1 de enero de 2025 y, la segunda, incorporaba un artículo 11 transitorio para </w:t>
      </w:r>
      <w:r w:rsidRPr="007601E6">
        <w:rPr>
          <w:rFonts w:ascii="Arial" w:hAnsi="Arial" w:cs="Arial"/>
          <w:sz w:val="22"/>
          <w:szCs w:val="22"/>
          <w:lang w:val="es-CL"/>
        </w:rPr>
        <w:t>establecer que el inciso primero del artículo 70 no sería exigible respecto de aquellos proyectos que, al 1 de enero de 2024, se encontraban dentro de los estados de avance antes referidos.</w:t>
      </w:r>
    </w:p>
    <w:p w14:paraId="09D5C416"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68D04573" w14:textId="7EA8C560"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 xml:space="preserve">Por su parte, opinó que esta propuesta era una buena herramienta para enfrentar la problemática del déficit habitacional que afectaba a nuestro país toda vez que permitía destrabar los nudos críticos que se estaban generando con aquellos proyectos habitacionales que contaban con las autorizaciones necesarias para su desarrollo desde antes de la entrada en vigencia de la ley N°21.442 y que, sin embargo, se vieron frenados en su ejecución por no cumplir con las nuevas exigencias establecidas en los artículos 60 y 70 referidos. </w:t>
      </w:r>
    </w:p>
    <w:p w14:paraId="1905353B"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77D7D3D9"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 xml:space="preserve">Finalmente, puntualizó que, en paralelo a la tramitación de esta iniciativa, como Secretaria Ejecutiva de Condominios, estaban trabajando en la dictación de algunas circulares para complementar y precisar el sentido y alcance de las disposiciones transitorias contenidas en esta propuesta y la forma de verificación de aquellos proyectos que hubieren sido ingresados y calificados por el Servicio de Vivienda y Urbanización o de los que se hubieran presentado ante las Direcciones de Obras Municipales, de modo tal, de evitar que esta moción fuera utilizada para incluir proyectos anteriores a la entrada en vigencia de la ley N°21.442, pero que no contaban ni con la viabilidad ni con las autorizaciones necesarias para su ejecución. </w:t>
      </w:r>
    </w:p>
    <w:p w14:paraId="2DE72D9C"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1F5674A5" w14:textId="50CDE16A"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El diputado</w:t>
      </w:r>
      <w:r w:rsidRPr="007601E6">
        <w:rPr>
          <w:rFonts w:ascii="Arial" w:hAnsi="Arial" w:cs="Arial"/>
          <w:b/>
          <w:sz w:val="22"/>
          <w:szCs w:val="22"/>
        </w:rPr>
        <w:t xml:space="preserve"> Fuenzalida </w:t>
      </w:r>
      <w:r w:rsidRPr="007601E6">
        <w:rPr>
          <w:rFonts w:ascii="Arial" w:hAnsi="Arial" w:cs="Arial"/>
          <w:sz w:val="22"/>
          <w:szCs w:val="22"/>
        </w:rPr>
        <w:t xml:space="preserve">consultó si este proyecto de ley, al </w:t>
      </w:r>
      <w:r w:rsidR="00E537D4" w:rsidRPr="007601E6">
        <w:rPr>
          <w:rFonts w:ascii="Arial" w:hAnsi="Arial" w:cs="Arial"/>
          <w:sz w:val="22"/>
          <w:szCs w:val="22"/>
        </w:rPr>
        <w:t>mencionar</w:t>
      </w:r>
      <w:r w:rsidRPr="007601E6">
        <w:rPr>
          <w:rFonts w:ascii="Arial" w:hAnsi="Arial" w:cs="Arial"/>
          <w:sz w:val="22"/>
          <w:szCs w:val="22"/>
        </w:rPr>
        <w:t xml:space="preserve"> las viviendas de interés público, incluía a todos los proyectos habitacionales desarrollados en el marco del Plan de Emergencia Habitacional, especialmente</w:t>
      </w:r>
      <w:r w:rsidR="00E537D4">
        <w:rPr>
          <w:rFonts w:ascii="Arial" w:hAnsi="Arial" w:cs="Arial"/>
          <w:sz w:val="22"/>
          <w:szCs w:val="22"/>
        </w:rPr>
        <w:t>,</w:t>
      </w:r>
      <w:r w:rsidRPr="007601E6">
        <w:rPr>
          <w:rFonts w:ascii="Arial" w:hAnsi="Arial" w:cs="Arial"/>
          <w:sz w:val="22"/>
          <w:szCs w:val="22"/>
        </w:rPr>
        <w:t xml:space="preserve"> en el caso de los programas DS1, DS19 y DS49. </w:t>
      </w:r>
    </w:p>
    <w:p w14:paraId="52C5B408" w14:textId="77777777"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p>
    <w:p w14:paraId="05988BCC" w14:textId="36B7C39E" w:rsidR="00E27CCE" w:rsidRPr="007601E6" w:rsidRDefault="00E27CCE"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El señor</w:t>
      </w:r>
      <w:r w:rsidRPr="007601E6">
        <w:rPr>
          <w:rFonts w:ascii="Arial" w:hAnsi="Arial" w:cs="Arial"/>
          <w:b/>
          <w:sz w:val="22"/>
          <w:szCs w:val="22"/>
        </w:rPr>
        <w:t xml:space="preserve"> Vicente Burgos Salas</w:t>
      </w:r>
      <w:r w:rsidRPr="007601E6">
        <w:rPr>
          <w:rFonts w:ascii="Arial" w:hAnsi="Arial" w:cs="Arial"/>
          <w:sz w:val="22"/>
          <w:szCs w:val="22"/>
        </w:rPr>
        <w:t xml:space="preserve">, </w:t>
      </w:r>
      <w:r w:rsidRPr="007601E6">
        <w:rPr>
          <w:rFonts w:ascii="Arial" w:hAnsi="Arial" w:cs="Arial"/>
          <w:b/>
          <w:bCs/>
          <w:sz w:val="22"/>
          <w:szCs w:val="22"/>
        </w:rPr>
        <w:t>jefe de la División de Desarrollo Urbano del Ministerio de Vivienda y Urbanismo,</w:t>
      </w:r>
      <w:r w:rsidRPr="007601E6">
        <w:rPr>
          <w:rFonts w:ascii="Arial" w:hAnsi="Arial" w:cs="Arial"/>
          <w:sz w:val="22"/>
          <w:szCs w:val="22"/>
        </w:rPr>
        <w:t xml:space="preserve"> explicó que el concepto de viviendas de interés público lo era en el sentido establecido en el artículo 27 de la Ley General de Urbanismo y Construcciones, es decir, </w:t>
      </w:r>
      <w:r w:rsidR="00FE05F8">
        <w:rPr>
          <w:rFonts w:ascii="Arial" w:hAnsi="Arial" w:cs="Arial"/>
          <w:sz w:val="22"/>
          <w:szCs w:val="22"/>
        </w:rPr>
        <w:t xml:space="preserve">se refería a </w:t>
      </w:r>
      <w:r w:rsidRPr="007601E6">
        <w:rPr>
          <w:rFonts w:ascii="Arial" w:hAnsi="Arial" w:cs="Arial"/>
          <w:sz w:val="22"/>
          <w:szCs w:val="22"/>
        </w:rPr>
        <w:t xml:space="preserve">todas aquellas viviendas destinadas a hogares que, en atención a su condición de vulnerabilidad socioeconómica o derivada de otros factores, requerían de apoyos estatales u otras medidas de colaboración o impulso que les permitieran acceder a una solución habitacional adecuada, </w:t>
      </w:r>
      <w:r w:rsidR="00FE05F8">
        <w:rPr>
          <w:rFonts w:ascii="Arial" w:hAnsi="Arial" w:cs="Arial"/>
          <w:sz w:val="22"/>
          <w:szCs w:val="22"/>
        </w:rPr>
        <w:t xml:space="preserve">fuera </w:t>
      </w:r>
      <w:r w:rsidRPr="007601E6">
        <w:rPr>
          <w:rFonts w:ascii="Arial" w:hAnsi="Arial" w:cs="Arial"/>
          <w:sz w:val="22"/>
          <w:szCs w:val="22"/>
        </w:rPr>
        <w:t>temporal o definitiva.</w:t>
      </w:r>
    </w:p>
    <w:p w14:paraId="1B3E0599" w14:textId="77777777" w:rsidR="007A5A42" w:rsidRPr="007601E6" w:rsidRDefault="007A5A42" w:rsidP="00C35FB6">
      <w:pPr>
        <w:tabs>
          <w:tab w:val="left" w:pos="2160"/>
          <w:tab w:val="left" w:pos="3402"/>
          <w:tab w:val="left" w:pos="3969"/>
        </w:tabs>
        <w:ind w:right="45"/>
        <w:jc w:val="center"/>
        <w:rPr>
          <w:rFonts w:ascii="Arial" w:hAnsi="Arial" w:cs="Arial"/>
          <w:color w:val="000000"/>
          <w:sz w:val="22"/>
          <w:szCs w:val="22"/>
          <w:lang w:val="es-CL" w:eastAsia="es-CL"/>
        </w:rPr>
      </w:pPr>
      <w:r w:rsidRPr="007601E6">
        <w:rPr>
          <w:rFonts w:ascii="Arial" w:hAnsi="Arial" w:cs="Arial"/>
          <w:color w:val="000000"/>
          <w:sz w:val="22"/>
          <w:szCs w:val="22"/>
          <w:lang w:val="es-CL" w:eastAsia="es-CL"/>
        </w:rPr>
        <w:lastRenderedPageBreak/>
        <w:t>******</w:t>
      </w:r>
    </w:p>
    <w:p w14:paraId="3569779A" w14:textId="77777777" w:rsidR="007A5A42" w:rsidRPr="007601E6" w:rsidRDefault="007A5A42" w:rsidP="00C35FB6">
      <w:pPr>
        <w:tabs>
          <w:tab w:val="left" w:pos="2160"/>
          <w:tab w:val="left" w:pos="3402"/>
          <w:tab w:val="left" w:pos="3969"/>
        </w:tabs>
        <w:suppressAutoHyphens/>
        <w:ind w:firstLine="1134"/>
        <w:jc w:val="both"/>
        <w:textAlignment w:val="baseline"/>
        <w:rPr>
          <w:rFonts w:ascii="Arial" w:hAnsi="Arial" w:cs="Arial"/>
          <w:sz w:val="22"/>
          <w:szCs w:val="22"/>
        </w:rPr>
      </w:pPr>
    </w:p>
    <w:p w14:paraId="5E3047E2" w14:textId="397A6CCF" w:rsidR="009C0275" w:rsidRPr="007601E6" w:rsidRDefault="007A5A42" w:rsidP="00C35FB6">
      <w:pPr>
        <w:ind w:firstLine="1134"/>
        <w:jc w:val="both"/>
        <w:rPr>
          <w:rFonts w:ascii="Arial" w:hAnsi="Arial" w:cs="Arial"/>
          <w:sz w:val="22"/>
          <w:szCs w:val="22"/>
        </w:rPr>
      </w:pPr>
      <w:r w:rsidRPr="007601E6">
        <w:rPr>
          <w:rFonts w:ascii="Arial" w:hAnsi="Arial" w:cs="Arial"/>
          <w:sz w:val="22"/>
          <w:szCs w:val="22"/>
        </w:rPr>
        <w:t xml:space="preserve">Cerrado el debate, la Comisión procedió a votar la </w:t>
      </w:r>
      <w:r w:rsidR="00D573A8" w:rsidRPr="007601E6">
        <w:rPr>
          <w:rFonts w:ascii="Arial" w:hAnsi="Arial" w:cs="Arial"/>
          <w:sz w:val="22"/>
          <w:szCs w:val="22"/>
        </w:rPr>
        <w:t xml:space="preserve">idea de legislar </w:t>
      </w:r>
      <w:r w:rsidRPr="007601E6">
        <w:rPr>
          <w:rFonts w:ascii="Arial" w:hAnsi="Arial" w:cs="Arial"/>
          <w:sz w:val="22"/>
          <w:szCs w:val="22"/>
        </w:rPr>
        <w:t>resulta</w:t>
      </w:r>
      <w:r w:rsidR="00E27CCE" w:rsidRPr="007601E6">
        <w:rPr>
          <w:rFonts w:ascii="Arial" w:hAnsi="Arial" w:cs="Arial"/>
          <w:sz w:val="22"/>
          <w:szCs w:val="22"/>
        </w:rPr>
        <w:t>n</w:t>
      </w:r>
      <w:r w:rsidRPr="007601E6">
        <w:rPr>
          <w:rFonts w:ascii="Arial" w:hAnsi="Arial" w:cs="Arial"/>
          <w:sz w:val="22"/>
          <w:szCs w:val="22"/>
        </w:rPr>
        <w:t>do</w:t>
      </w:r>
      <w:r w:rsidRPr="007601E6">
        <w:rPr>
          <w:rFonts w:ascii="Arial" w:hAnsi="Arial" w:cs="Arial"/>
          <w:b/>
          <w:sz w:val="22"/>
          <w:szCs w:val="22"/>
        </w:rPr>
        <w:t xml:space="preserve"> aprobada </w:t>
      </w:r>
      <w:r w:rsidRPr="007601E6">
        <w:rPr>
          <w:rFonts w:ascii="Arial" w:hAnsi="Arial" w:cs="Arial"/>
          <w:bCs/>
          <w:sz w:val="22"/>
          <w:szCs w:val="22"/>
        </w:rPr>
        <w:t>por</w:t>
      </w:r>
      <w:r w:rsidRPr="007601E6">
        <w:rPr>
          <w:rFonts w:ascii="Arial" w:hAnsi="Arial" w:cs="Arial"/>
          <w:b/>
          <w:sz w:val="22"/>
          <w:szCs w:val="22"/>
        </w:rPr>
        <w:t xml:space="preserve"> </w:t>
      </w:r>
      <w:r w:rsidR="009C0275" w:rsidRPr="007601E6">
        <w:rPr>
          <w:rFonts w:ascii="Arial" w:hAnsi="Arial" w:cs="Arial"/>
          <w:b/>
          <w:sz w:val="22"/>
          <w:szCs w:val="22"/>
        </w:rPr>
        <w:t xml:space="preserve">unanimidad </w:t>
      </w:r>
      <w:r w:rsidR="009C0275" w:rsidRPr="007601E6">
        <w:rPr>
          <w:rFonts w:ascii="Arial" w:hAnsi="Arial" w:cs="Arial"/>
          <w:bCs/>
          <w:sz w:val="22"/>
          <w:szCs w:val="22"/>
        </w:rPr>
        <w:t>con</w:t>
      </w:r>
      <w:r w:rsidR="009C0275" w:rsidRPr="007601E6">
        <w:rPr>
          <w:rFonts w:ascii="Arial" w:hAnsi="Arial" w:cs="Arial"/>
          <w:b/>
          <w:sz w:val="22"/>
          <w:szCs w:val="22"/>
        </w:rPr>
        <w:t xml:space="preserve"> </w:t>
      </w:r>
      <w:r w:rsidR="009C0275" w:rsidRPr="007601E6">
        <w:rPr>
          <w:rFonts w:ascii="Arial" w:hAnsi="Arial" w:cs="Arial"/>
          <w:sz w:val="22"/>
          <w:szCs w:val="22"/>
        </w:rPr>
        <w:t>los votos de la diputada Emilia Nuyado y de los diputados Juan Carlos Beltrán, Luis Cuello, Juan Fuenzalida, Tomás Hirsch y Jorge Saffirio (6-0-0).</w:t>
      </w:r>
    </w:p>
    <w:p w14:paraId="5BDD91D4" w14:textId="77777777" w:rsidR="009C0275" w:rsidRPr="007601E6" w:rsidRDefault="009C0275" w:rsidP="00C35FB6">
      <w:pPr>
        <w:jc w:val="center"/>
        <w:rPr>
          <w:rFonts w:ascii="Arial" w:hAnsi="Arial" w:cs="Arial"/>
          <w:b/>
          <w:sz w:val="22"/>
          <w:szCs w:val="22"/>
        </w:rPr>
      </w:pPr>
    </w:p>
    <w:p w14:paraId="6CC45CE5" w14:textId="77777777" w:rsidR="009B498B" w:rsidRPr="007601E6" w:rsidRDefault="009B498B" w:rsidP="00C35FB6">
      <w:pPr>
        <w:jc w:val="center"/>
        <w:rPr>
          <w:rFonts w:ascii="Arial" w:hAnsi="Arial" w:cs="Arial"/>
          <w:b/>
          <w:sz w:val="22"/>
          <w:szCs w:val="22"/>
          <w:lang w:val="es-CL"/>
        </w:rPr>
      </w:pPr>
      <w:r w:rsidRPr="007601E6">
        <w:rPr>
          <w:rFonts w:ascii="Arial" w:hAnsi="Arial" w:cs="Arial"/>
          <w:b/>
          <w:sz w:val="22"/>
          <w:szCs w:val="22"/>
          <w:lang w:val="es-CL"/>
        </w:rPr>
        <w:t>******</w:t>
      </w:r>
    </w:p>
    <w:p w14:paraId="4E33E9CD" w14:textId="77777777" w:rsidR="00DA4365" w:rsidRPr="007601E6" w:rsidRDefault="00DA4365" w:rsidP="00C35FB6">
      <w:pPr>
        <w:jc w:val="center"/>
        <w:rPr>
          <w:rFonts w:ascii="Arial" w:hAnsi="Arial" w:cs="Arial"/>
          <w:b/>
        </w:rPr>
      </w:pPr>
    </w:p>
    <w:p w14:paraId="389D3C08" w14:textId="77777777" w:rsidR="00DA4365" w:rsidRPr="007601E6" w:rsidRDefault="00DA4365" w:rsidP="00C35FB6">
      <w:pPr>
        <w:jc w:val="center"/>
        <w:rPr>
          <w:rFonts w:ascii="Arial" w:hAnsi="Arial" w:cs="Arial"/>
          <w:b/>
          <w:sz w:val="22"/>
          <w:szCs w:val="22"/>
        </w:rPr>
      </w:pPr>
      <w:r w:rsidRPr="007601E6">
        <w:rPr>
          <w:rFonts w:ascii="Arial" w:hAnsi="Arial" w:cs="Arial"/>
          <w:b/>
          <w:sz w:val="22"/>
          <w:szCs w:val="22"/>
        </w:rPr>
        <w:t>VOTACIÓN PARTICULAR</w:t>
      </w:r>
    </w:p>
    <w:p w14:paraId="0314E197" w14:textId="77777777" w:rsidR="00DA4365" w:rsidRPr="007601E6" w:rsidRDefault="00DA4365" w:rsidP="00C35FB6">
      <w:pPr>
        <w:ind w:firstLine="2268"/>
        <w:jc w:val="both"/>
        <w:rPr>
          <w:rFonts w:ascii="Arial" w:hAnsi="Arial" w:cs="Arial"/>
          <w:bCs/>
          <w:snapToGrid w:val="0"/>
          <w:sz w:val="22"/>
          <w:szCs w:val="22"/>
        </w:rPr>
      </w:pPr>
    </w:p>
    <w:p w14:paraId="531F19CC" w14:textId="77777777" w:rsidR="00DA4365" w:rsidRPr="007601E6" w:rsidRDefault="00DA4365" w:rsidP="00C35FB6">
      <w:pPr>
        <w:ind w:firstLine="1134"/>
        <w:jc w:val="both"/>
        <w:rPr>
          <w:rFonts w:ascii="Arial" w:hAnsi="Arial" w:cs="Arial"/>
          <w:bCs/>
          <w:snapToGrid w:val="0"/>
          <w:sz w:val="22"/>
          <w:szCs w:val="22"/>
        </w:rPr>
      </w:pPr>
      <w:r w:rsidRPr="007601E6">
        <w:rPr>
          <w:rFonts w:ascii="Arial" w:hAnsi="Arial" w:cs="Arial"/>
          <w:bCs/>
          <w:snapToGrid w:val="0"/>
          <w:sz w:val="22"/>
          <w:szCs w:val="22"/>
        </w:rPr>
        <w:t>Durante la discusión particular la Comisión llegó a los siguientes acuerdos:</w:t>
      </w:r>
    </w:p>
    <w:p w14:paraId="6B2D8CF0" w14:textId="77777777" w:rsidR="00DA4365" w:rsidRPr="007601E6" w:rsidRDefault="00DA4365" w:rsidP="00C35FB6">
      <w:pPr>
        <w:tabs>
          <w:tab w:val="left" w:pos="-1667"/>
          <w:tab w:val="left" w:pos="-425"/>
          <w:tab w:val="left" w:pos="142"/>
          <w:tab w:val="left" w:pos="1134"/>
          <w:tab w:val="left" w:pos="3544"/>
        </w:tabs>
        <w:ind w:right="45"/>
        <w:jc w:val="center"/>
        <w:rPr>
          <w:rFonts w:ascii="Arial" w:hAnsi="Arial" w:cs="Arial"/>
          <w:b/>
          <w:bCs/>
          <w:sz w:val="22"/>
          <w:szCs w:val="22"/>
        </w:rPr>
      </w:pPr>
    </w:p>
    <w:p w14:paraId="4D84BE42" w14:textId="77777777" w:rsidR="00DA4365" w:rsidRPr="007601E6" w:rsidRDefault="00DA4365" w:rsidP="00C35FB6">
      <w:pPr>
        <w:tabs>
          <w:tab w:val="left" w:pos="-1667"/>
          <w:tab w:val="left" w:pos="-425"/>
          <w:tab w:val="left" w:pos="142"/>
          <w:tab w:val="left" w:pos="1134"/>
          <w:tab w:val="left" w:pos="3544"/>
        </w:tabs>
        <w:ind w:right="45"/>
        <w:jc w:val="center"/>
        <w:rPr>
          <w:rFonts w:ascii="Arial" w:hAnsi="Arial" w:cs="Arial"/>
          <w:b/>
          <w:bCs/>
          <w:sz w:val="22"/>
          <w:szCs w:val="22"/>
        </w:rPr>
      </w:pPr>
      <w:r w:rsidRPr="007601E6">
        <w:rPr>
          <w:rFonts w:ascii="Arial" w:hAnsi="Arial" w:cs="Arial"/>
          <w:b/>
          <w:bCs/>
          <w:sz w:val="22"/>
          <w:szCs w:val="22"/>
        </w:rPr>
        <w:t>Artículo único</w:t>
      </w:r>
    </w:p>
    <w:p w14:paraId="3DDB60CC" w14:textId="0E10D200" w:rsidR="002F4AC2" w:rsidRPr="007601E6" w:rsidRDefault="00F77F58" w:rsidP="00C35FB6">
      <w:pPr>
        <w:tabs>
          <w:tab w:val="left" w:pos="2160"/>
          <w:tab w:val="left" w:pos="3402"/>
          <w:tab w:val="left" w:pos="3969"/>
        </w:tabs>
        <w:suppressAutoHyphens/>
        <w:ind w:firstLine="1134"/>
        <w:jc w:val="both"/>
        <w:textAlignment w:val="baseline"/>
        <w:rPr>
          <w:rFonts w:ascii="Arial" w:hAnsi="Arial" w:cs="Arial"/>
          <w:bCs/>
          <w:sz w:val="22"/>
          <w:szCs w:val="22"/>
          <w:lang w:val="es-CL"/>
        </w:rPr>
      </w:pPr>
      <w:r w:rsidRPr="007601E6">
        <w:rPr>
          <w:rFonts w:ascii="Arial" w:hAnsi="Arial" w:cs="Arial"/>
          <w:b/>
          <w:sz w:val="22"/>
          <w:szCs w:val="22"/>
        </w:rPr>
        <w:t xml:space="preserve"> </w:t>
      </w:r>
    </w:p>
    <w:p w14:paraId="7E001E14" w14:textId="77777777"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 xml:space="preserve">Modifica la ley N°21.442, que aprueba </w:t>
      </w:r>
      <w:r w:rsidRPr="007601E6">
        <w:rPr>
          <w:rFonts w:ascii="Arial" w:hAnsi="Arial" w:cs="Arial"/>
        </w:rPr>
        <w:t xml:space="preserve">nueva ley de copropiedad inmobiliaria, </w:t>
      </w:r>
      <w:r w:rsidRPr="007601E6">
        <w:rPr>
          <w:rFonts w:ascii="Arial" w:hAnsi="Arial" w:cs="Arial"/>
          <w:sz w:val="22"/>
          <w:szCs w:val="22"/>
        </w:rPr>
        <w:t>en el siguiente sentido:</w:t>
      </w:r>
    </w:p>
    <w:p w14:paraId="33D59C77" w14:textId="77777777"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sz w:val="22"/>
          <w:szCs w:val="22"/>
        </w:rPr>
      </w:pPr>
    </w:p>
    <w:p w14:paraId="0ECB07A2" w14:textId="77777777" w:rsidR="009C0275" w:rsidRPr="007601E6" w:rsidRDefault="009C0275" w:rsidP="00C35FB6">
      <w:pPr>
        <w:tabs>
          <w:tab w:val="left" w:pos="2160"/>
          <w:tab w:val="left" w:pos="3402"/>
          <w:tab w:val="left" w:pos="3969"/>
        </w:tabs>
        <w:suppressAutoHyphens/>
        <w:jc w:val="center"/>
        <w:textAlignment w:val="baseline"/>
        <w:rPr>
          <w:rFonts w:ascii="Arial" w:hAnsi="Arial" w:cs="Arial"/>
          <w:b/>
          <w:sz w:val="22"/>
          <w:szCs w:val="22"/>
        </w:rPr>
      </w:pPr>
      <w:r w:rsidRPr="007601E6">
        <w:rPr>
          <w:rFonts w:ascii="Arial" w:hAnsi="Arial" w:cs="Arial"/>
          <w:b/>
          <w:sz w:val="22"/>
          <w:szCs w:val="22"/>
        </w:rPr>
        <w:t>Numeral 1</w:t>
      </w:r>
    </w:p>
    <w:p w14:paraId="1DF07F43" w14:textId="77777777" w:rsidR="009C0275" w:rsidRPr="007601E6" w:rsidRDefault="009C0275" w:rsidP="00C35FB6">
      <w:pPr>
        <w:tabs>
          <w:tab w:val="left" w:pos="2160"/>
          <w:tab w:val="left" w:pos="3402"/>
          <w:tab w:val="left" w:pos="3969"/>
        </w:tabs>
        <w:suppressAutoHyphens/>
        <w:jc w:val="both"/>
        <w:textAlignment w:val="baseline"/>
        <w:rPr>
          <w:rFonts w:ascii="Arial" w:hAnsi="Arial" w:cs="Arial"/>
          <w:sz w:val="22"/>
          <w:szCs w:val="22"/>
        </w:rPr>
      </w:pPr>
    </w:p>
    <w:p w14:paraId="2E4EE3AA" w14:textId="1E17A6D4"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 xml:space="preserve">Reemplaza el artículo 8° transitorio por el siguiente: </w:t>
      </w:r>
    </w:p>
    <w:p w14:paraId="2380BEAF" w14:textId="77777777"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1D2015D2" w14:textId="50A0E8B1"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i/>
          <w:iCs/>
          <w:sz w:val="22"/>
          <w:szCs w:val="22"/>
          <w:lang w:val="es-CL"/>
        </w:rPr>
      </w:pPr>
      <w:r w:rsidRPr="007601E6">
        <w:rPr>
          <w:rFonts w:ascii="Arial" w:hAnsi="Arial" w:cs="Arial"/>
          <w:i/>
          <w:iCs/>
          <w:sz w:val="22"/>
          <w:szCs w:val="22"/>
        </w:rPr>
        <w:t>“Artículo 8°</w:t>
      </w:r>
      <w:r w:rsidR="00FE05F8">
        <w:rPr>
          <w:rFonts w:ascii="Arial" w:hAnsi="Arial" w:cs="Arial"/>
          <w:i/>
          <w:iCs/>
          <w:sz w:val="22"/>
          <w:szCs w:val="22"/>
        </w:rPr>
        <w:t>.-</w:t>
      </w:r>
      <w:r w:rsidRPr="007601E6">
        <w:rPr>
          <w:rFonts w:ascii="Arial" w:hAnsi="Arial" w:cs="Arial"/>
          <w:i/>
          <w:iCs/>
          <w:sz w:val="22"/>
          <w:szCs w:val="22"/>
        </w:rPr>
        <w:t xml:space="preserve"> La exigencia de estacionamientos para nuevos condominios de viviendas de interés público, establecida en el inciso primero del artículo 60, será aplicable para los proyectos que soliciten permiso de edificación desde el 1 de enero de 2025, exceptuándose aquellos que a esa fecha se encuentren en alguno de los siguientes estados de avance: i) contaren con subsidio asignado; ii) hubieren sido calificados por el servicio regional de vivienda y urbanización o hubieren ingresado a dicho servicio para su evaluación; iii) contaren con anteproyecto aprobado por la Dirección de Obras Municipales, o</w:t>
      </w:r>
      <w:r w:rsidR="00123748">
        <w:rPr>
          <w:rFonts w:ascii="Arial" w:hAnsi="Arial" w:cs="Arial"/>
          <w:i/>
          <w:iCs/>
          <w:sz w:val="22"/>
          <w:szCs w:val="22"/>
        </w:rPr>
        <w:t xml:space="preserve"> </w:t>
      </w:r>
      <w:r w:rsidRPr="007601E6">
        <w:rPr>
          <w:rFonts w:ascii="Arial" w:hAnsi="Arial" w:cs="Arial"/>
          <w:i/>
          <w:iCs/>
          <w:sz w:val="22"/>
          <w:szCs w:val="22"/>
        </w:rPr>
        <w:t>hubieren ingresado a dicha repartición municipal para</w:t>
      </w:r>
      <w:r w:rsidRPr="007601E6">
        <w:rPr>
          <w:rFonts w:ascii="Arial" w:hAnsi="Arial" w:cs="Arial"/>
          <w:i/>
          <w:iCs/>
          <w:kern w:val="2"/>
          <w:sz w:val="22"/>
          <w:szCs w:val="22"/>
          <w:lang w:val="es-CL"/>
          <w14:ligatures w14:val="standardContextual"/>
        </w:rPr>
        <w:t xml:space="preserve"> </w:t>
      </w:r>
      <w:r w:rsidRPr="007601E6">
        <w:rPr>
          <w:rFonts w:ascii="Arial" w:hAnsi="Arial" w:cs="Arial"/>
          <w:i/>
          <w:iCs/>
          <w:sz w:val="22"/>
          <w:szCs w:val="22"/>
          <w:lang w:val="es-CL"/>
        </w:rPr>
        <w:t>la aprobación de anteproyecto o el otorgamiento de permiso de edificación.</w:t>
      </w:r>
    </w:p>
    <w:p w14:paraId="72F1CF62" w14:textId="77777777"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i/>
          <w:iCs/>
          <w:sz w:val="22"/>
          <w:szCs w:val="22"/>
          <w:lang w:val="es-CL"/>
        </w:rPr>
      </w:pPr>
      <w:r w:rsidRPr="007601E6">
        <w:rPr>
          <w:rFonts w:ascii="Arial" w:hAnsi="Arial" w:cs="Arial"/>
          <w:i/>
          <w:iCs/>
          <w:sz w:val="22"/>
          <w:szCs w:val="22"/>
          <w:lang w:val="es-CL"/>
        </w:rPr>
        <w:t>En tales casos de excepción, los proyectos deberán contemplar la cantidad de estacionamientos para automóviles requerida conforme al plan regulador respectivo, pudiendo rebajarse hasta en un 50% según lo defina el arquitecto autor del proyecto.”.</w:t>
      </w:r>
    </w:p>
    <w:p w14:paraId="41ADE859" w14:textId="77777777" w:rsidR="009C0275" w:rsidRPr="007601E6" w:rsidRDefault="009C0275" w:rsidP="00C35FB6">
      <w:pPr>
        <w:tabs>
          <w:tab w:val="left" w:pos="2160"/>
          <w:tab w:val="left" w:pos="3402"/>
          <w:tab w:val="left" w:pos="3969"/>
        </w:tabs>
        <w:suppressAutoHyphens/>
        <w:jc w:val="both"/>
        <w:textAlignment w:val="baseline"/>
        <w:rPr>
          <w:rFonts w:ascii="Arial" w:hAnsi="Arial" w:cs="Arial"/>
          <w:sz w:val="22"/>
          <w:szCs w:val="22"/>
        </w:rPr>
      </w:pPr>
    </w:p>
    <w:p w14:paraId="47B78103" w14:textId="0B77C6E0"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 xml:space="preserve">El diputado </w:t>
      </w:r>
      <w:r w:rsidRPr="007601E6">
        <w:rPr>
          <w:rFonts w:ascii="Arial" w:hAnsi="Arial" w:cs="Arial"/>
          <w:b/>
          <w:sz w:val="22"/>
          <w:szCs w:val="22"/>
        </w:rPr>
        <w:t>Beltrán</w:t>
      </w:r>
      <w:r w:rsidRPr="007601E6">
        <w:rPr>
          <w:rFonts w:ascii="Arial" w:hAnsi="Arial" w:cs="Arial"/>
          <w:sz w:val="22"/>
          <w:szCs w:val="22"/>
        </w:rPr>
        <w:t xml:space="preserve"> preguntó qué ocurriría con aquellas empresas constructoras que, al momento en que entraron en vigencia los artículos 60 y 70</w:t>
      </w:r>
      <w:r w:rsidR="00FE05F8">
        <w:rPr>
          <w:rFonts w:ascii="Arial" w:hAnsi="Arial" w:cs="Arial"/>
          <w:sz w:val="22"/>
          <w:szCs w:val="22"/>
        </w:rPr>
        <w:t>,</w:t>
      </w:r>
      <w:r w:rsidRPr="007601E6">
        <w:rPr>
          <w:rFonts w:ascii="Arial" w:hAnsi="Arial" w:cs="Arial"/>
          <w:sz w:val="22"/>
          <w:szCs w:val="22"/>
        </w:rPr>
        <w:t xml:space="preserve"> ya hubieran obtenido un subsidio del Ministerio de Vivienda y Urbanismo o </w:t>
      </w:r>
      <w:r w:rsidR="00FE05F8">
        <w:rPr>
          <w:rFonts w:ascii="Arial" w:hAnsi="Arial" w:cs="Arial"/>
          <w:sz w:val="22"/>
          <w:szCs w:val="22"/>
        </w:rPr>
        <w:t xml:space="preserve">contaran con </w:t>
      </w:r>
      <w:r w:rsidRPr="007601E6">
        <w:rPr>
          <w:rFonts w:ascii="Arial" w:hAnsi="Arial" w:cs="Arial"/>
          <w:sz w:val="22"/>
          <w:szCs w:val="22"/>
        </w:rPr>
        <w:t xml:space="preserve">una calificación del Servicio Regional de Vivienda y </w:t>
      </w:r>
      <w:r w:rsidR="00FE05F8">
        <w:rPr>
          <w:rFonts w:ascii="Arial" w:hAnsi="Arial" w:cs="Arial"/>
          <w:sz w:val="22"/>
          <w:szCs w:val="22"/>
        </w:rPr>
        <w:t>U</w:t>
      </w:r>
      <w:r w:rsidRPr="007601E6">
        <w:rPr>
          <w:rFonts w:ascii="Arial" w:hAnsi="Arial" w:cs="Arial"/>
          <w:sz w:val="22"/>
          <w:szCs w:val="22"/>
        </w:rPr>
        <w:t>rbanización o</w:t>
      </w:r>
      <w:r w:rsidR="00FE05F8">
        <w:rPr>
          <w:rFonts w:ascii="Arial" w:hAnsi="Arial" w:cs="Arial"/>
          <w:sz w:val="22"/>
          <w:szCs w:val="22"/>
        </w:rPr>
        <w:t xml:space="preserve"> </w:t>
      </w:r>
      <w:r w:rsidRPr="007601E6">
        <w:rPr>
          <w:rFonts w:ascii="Arial" w:hAnsi="Arial" w:cs="Arial"/>
          <w:sz w:val="22"/>
          <w:szCs w:val="22"/>
        </w:rPr>
        <w:t xml:space="preserve">contaren con un anteproyecto de edificación aprobado por la Dirección de Obras Municipales. </w:t>
      </w:r>
    </w:p>
    <w:p w14:paraId="65DD3265" w14:textId="77777777"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sz w:val="22"/>
          <w:szCs w:val="22"/>
        </w:rPr>
      </w:pPr>
    </w:p>
    <w:p w14:paraId="71E33284" w14:textId="5393E056"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 xml:space="preserve">El diputado </w:t>
      </w:r>
      <w:r w:rsidRPr="007601E6">
        <w:rPr>
          <w:rFonts w:ascii="Arial" w:hAnsi="Arial" w:cs="Arial"/>
          <w:b/>
          <w:sz w:val="22"/>
          <w:szCs w:val="22"/>
        </w:rPr>
        <w:t>Fuenzalida</w:t>
      </w:r>
      <w:r w:rsidRPr="007601E6">
        <w:rPr>
          <w:rFonts w:ascii="Arial" w:hAnsi="Arial" w:cs="Arial"/>
          <w:sz w:val="22"/>
          <w:szCs w:val="22"/>
        </w:rPr>
        <w:t xml:space="preserve"> aclaró que esta disposición buscaba precisamente viabilizar la ejecución de aquellos proyectos que se encontraran en alguna de las situaciones antes mencionadas al momento en que entró en vigencia la aplicación de los artículos 60 y 70 de la nueva </w:t>
      </w:r>
      <w:r w:rsidR="00FE05F8" w:rsidRPr="007601E6">
        <w:rPr>
          <w:rFonts w:ascii="Arial" w:hAnsi="Arial" w:cs="Arial"/>
          <w:sz w:val="22"/>
          <w:szCs w:val="22"/>
        </w:rPr>
        <w:t xml:space="preserve">ley de copropiedad inmobiliaria. </w:t>
      </w:r>
    </w:p>
    <w:p w14:paraId="3415EC63" w14:textId="77777777"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sz w:val="22"/>
          <w:szCs w:val="22"/>
        </w:rPr>
      </w:pPr>
    </w:p>
    <w:p w14:paraId="481A6450" w14:textId="6B1228D8"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Sometido a votación el numeral 1</w:t>
      </w:r>
      <w:r w:rsidR="00FE05F8">
        <w:rPr>
          <w:rFonts w:ascii="Arial" w:hAnsi="Arial" w:cs="Arial"/>
          <w:sz w:val="22"/>
          <w:szCs w:val="22"/>
        </w:rPr>
        <w:t>,</w:t>
      </w:r>
      <w:r w:rsidRPr="007601E6">
        <w:rPr>
          <w:rFonts w:ascii="Arial" w:hAnsi="Arial" w:cs="Arial"/>
          <w:sz w:val="22"/>
          <w:szCs w:val="22"/>
        </w:rPr>
        <w:t xml:space="preserve"> fue </w:t>
      </w:r>
      <w:r w:rsidRPr="007601E6">
        <w:rPr>
          <w:rFonts w:ascii="Arial" w:hAnsi="Arial" w:cs="Arial"/>
          <w:b/>
          <w:sz w:val="22"/>
          <w:szCs w:val="22"/>
        </w:rPr>
        <w:t xml:space="preserve">aprobado </w:t>
      </w:r>
      <w:r w:rsidRPr="007601E6">
        <w:rPr>
          <w:rFonts w:ascii="Arial" w:hAnsi="Arial" w:cs="Arial"/>
          <w:bCs/>
          <w:sz w:val="22"/>
          <w:szCs w:val="22"/>
        </w:rPr>
        <w:t>por</w:t>
      </w:r>
      <w:r w:rsidRPr="007601E6">
        <w:rPr>
          <w:rFonts w:ascii="Arial" w:hAnsi="Arial" w:cs="Arial"/>
          <w:b/>
          <w:sz w:val="22"/>
          <w:szCs w:val="22"/>
        </w:rPr>
        <w:t xml:space="preserve"> unanimidad </w:t>
      </w:r>
      <w:r w:rsidRPr="00FE05F8">
        <w:rPr>
          <w:rFonts w:ascii="Arial" w:hAnsi="Arial" w:cs="Arial"/>
          <w:bCs/>
          <w:sz w:val="22"/>
          <w:szCs w:val="22"/>
        </w:rPr>
        <w:t>con</w:t>
      </w:r>
      <w:r w:rsidRPr="007601E6">
        <w:rPr>
          <w:rFonts w:ascii="Arial" w:hAnsi="Arial" w:cs="Arial"/>
          <w:b/>
          <w:sz w:val="22"/>
          <w:szCs w:val="22"/>
        </w:rPr>
        <w:t xml:space="preserve"> </w:t>
      </w:r>
      <w:r w:rsidRPr="007601E6">
        <w:rPr>
          <w:rFonts w:ascii="Arial" w:hAnsi="Arial" w:cs="Arial"/>
          <w:sz w:val="22"/>
          <w:szCs w:val="22"/>
        </w:rPr>
        <w:t>los votos de la diputada Emilia Nuyado y de los diputados Juan Carlos Beltrán, Luis Cuello, Juan Fuenzalida, Tomás Hirsch y Jorge Saffirio (6-0-0)</w:t>
      </w:r>
      <w:r w:rsidR="0045137C" w:rsidRPr="007601E6">
        <w:rPr>
          <w:rFonts w:ascii="Arial" w:hAnsi="Arial" w:cs="Arial"/>
          <w:sz w:val="22"/>
          <w:szCs w:val="22"/>
        </w:rPr>
        <w:t>.</w:t>
      </w:r>
    </w:p>
    <w:p w14:paraId="37871C71" w14:textId="77777777" w:rsidR="009C0275" w:rsidRPr="007601E6" w:rsidRDefault="009C0275" w:rsidP="00C35FB6">
      <w:pPr>
        <w:tabs>
          <w:tab w:val="left" w:pos="2160"/>
          <w:tab w:val="left" w:pos="3402"/>
          <w:tab w:val="left" w:pos="3969"/>
        </w:tabs>
        <w:suppressAutoHyphens/>
        <w:jc w:val="both"/>
        <w:textAlignment w:val="baseline"/>
        <w:rPr>
          <w:rFonts w:ascii="Arial" w:hAnsi="Arial" w:cs="Arial"/>
          <w:sz w:val="22"/>
          <w:szCs w:val="22"/>
        </w:rPr>
      </w:pPr>
    </w:p>
    <w:p w14:paraId="555AEA8C" w14:textId="77777777" w:rsidR="009C0275" w:rsidRPr="007601E6" w:rsidRDefault="009C0275" w:rsidP="00C35FB6">
      <w:pPr>
        <w:tabs>
          <w:tab w:val="left" w:pos="2160"/>
          <w:tab w:val="left" w:pos="3402"/>
          <w:tab w:val="left" w:pos="3969"/>
        </w:tabs>
        <w:suppressAutoHyphens/>
        <w:jc w:val="center"/>
        <w:textAlignment w:val="baseline"/>
        <w:rPr>
          <w:rFonts w:ascii="Arial" w:hAnsi="Arial" w:cs="Arial"/>
          <w:b/>
          <w:sz w:val="22"/>
          <w:szCs w:val="22"/>
        </w:rPr>
      </w:pPr>
      <w:r w:rsidRPr="007601E6">
        <w:rPr>
          <w:rFonts w:ascii="Arial" w:hAnsi="Arial" w:cs="Arial"/>
          <w:b/>
          <w:sz w:val="22"/>
          <w:szCs w:val="22"/>
        </w:rPr>
        <w:t>Numeral 2</w:t>
      </w:r>
    </w:p>
    <w:p w14:paraId="1BE4F259" w14:textId="77777777" w:rsidR="009C0275" w:rsidRPr="007601E6" w:rsidRDefault="009C0275" w:rsidP="00C35FB6">
      <w:pPr>
        <w:tabs>
          <w:tab w:val="left" w:pos="2160"/>
          <w:tab w:val="left" w:pos="3402"/>
          <w:tab w:val="left" w:pos="3969"/>
        </w:tabs>
        <w:suppressAutoHyphens/>
        <w:jc w:val="both"/>
        <w:textAlignment w:val="baseline"/>
        <w:rPr>
          <w:rFonts w:ascii="Arial" w:hAnsi="Arial" w:cs="Arial"/>
          <w:sz w:val="22"/>
          <w:szCs w:val="22"/>
        </w:rPr>
      </w:pPr>
    </w:p>
    <w:p w14:paraId="393212FB" w14:textId="1038034C"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r w:rsidRPr="007601E6">
        <w:rPr>
          <w:rFonts w:ascii="Arial" w:hAnsi="Arial" w:cs="Arial"/>
          <w:sz w:val="22"/>
          <w:szCs w:val="22"/>
          <w:lang w:val="es-CL"/>
        </w:rPr>
        <w:t xml:space="preserve">Incorpora el siguiente artículo 11 transitorio: </w:t>
      </w:r>
    </w:p>
    <w:p w14:paraId="510EE812" w14:textId="77777777"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sz w:val="22"/>
          <w:szCs w:val="22"/>
          <w:lang w:val="es-CL"/>
        </w:rPr>
      </w:pPr>
    </w:p>
    <w:p w14:paraId="43E9DFEB" w14:textId="2670F031"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i/>
          <w:iCs/>
          <w:sz w:val="22"/>
          <w:szCs w:val="22"/>
          <w:lang w:val="es-CL"/>
        </w:rPr>
      </w:pPr>
      <w:r w:rsidRPr="007601E6">
        <w:rPr>
          <w:rFonts w:ascii="Arial" w:hAnsi="Arial" w:cs="Arial"/>
          <w:i/>
          <w:iCs/>
          <w:sz w:val="22"/>
          <w:szCs w:val="22"/>
          <w:lang w:val="es-CL"/>
        </w:rPr>
        <w:t>“Artículo 11</w:t>
      </w:r>
      <w:r w:rsidR="0045137C" w:rsidRPr="007601E6">
        <w:rPr>
          <w:rFonts w:ascii="Arial" w:hAnsi="Arial" w:cs="Arial"/>
          <w:i/>
          <w:iCs/>
          <w:sz w:val="22"/>
          <w:szCs w:val="22"/>
          <w:lang w:val="es-CL"/>
        </w:rPr>
        <w:t>.-</w:t>
      </w:r>
      <w:r w:rsidRPr="007601E6">
        <w:rPr>
          <w:rFonts w:ascii="Arial" w:hAnsi="Arial" w:cs="Arial"/>
          <w:i/>
          <w:iCs/>
          <w:sz w:val="22"/>
          <w:szCs w:val="22"/>
          <w:lang w:val="es-CL"/>
        </w:rPr>
        <w:t xml:space="preserve"> Lo dispuesto en el inciso primero del artículo 70, no será exigible respecto de aquellos proyectos que, al 1 de enero de 2024, se encuentren en alguno de los </w:t>
      </w:r>
      <w:r w:rsidRPr="007601E6">
        <w:rPr>
          <w:rFonts w:ascii="Arial" w:hAnsi="Arial" w:cs="Arial"/>
          <w:i/>
          <w:iCs/>
          <w:sz w:val="22"/>
          <w:szCs w:val="22"/>
          <w:lang w:val="es-CL"/>
        </w:rPr>
        <w:lastRenderedPageBreak/>
        <w:t>siguientes estados de avance: i) contaren con subsidio asignado; ii) hubieren sido calificados por el servicio regional de vivienda y urbanización o hubieren ingresado a dicho servicio para su evaluación; o iii) contaren con anteproyecto aprobado por la dirección de obras municipales o hubieren ingresado a dicha repartición municipal para la aprobación de anteproyecto o el otorgamiento de permiso de edificación.”.</w:t>
      </w:r>
      <w:r w:rsidR="00123748">
        <w:rPr>
          <w:rFonts w:ascii="Arial" w:hAnsi="Arial" w:cs="Arial"/>
          <w:i/>
          <w:iCs/>
          <w:sz w:val="22"/>
          <w:szCs w:val="22"/>
          <w:lang w:val="es-CL"/>
        </w:rPr>
        <w:t xml:space="preserve"> </w:t>
      </w:r>
    </w:p>
    <w:p w14:paraId="7E400AFE" w14:textId="77777777" w:rsidR="009C0275" w:rsidRPr="007601E6" w:rsidRDefault="009C0275" w:rsidP="00C35FB6">
      <w:pPr>
        <w:tabs>
          <w:tab w:val="left" w:pos="2160"/>
          <w:tab w:val="left" w:pos="3402"/>
          <w:tab w:val="left" w:pos="3969"/>
        </w:tabs>
        <w:suppressAutoHyphens/>
        <w:jc w:val="both"/>
        <w:textAlignment w:val="baseline"/>
        <w:rPr>
          <w:rFonts w:ascii="Arial" w:hAnsi="Arial" w:cs="Arial"/>
          <w:sz w:val="22"/>
          <w:szCs w:val="22"/>
        </w:rPr>
      </w:pPr>
    </w:p>
    <w:p w14:paraId="79F29D31" w14:textId="38EDB41D" w:rsidR="009C0275" w:rsidRPr="007601E6" w:rsidRDefault="009C0275" w:rsidP="00C35FB6">
      <w:pPr>
        <w:tabs>
          <w:tab w:val="left" w:pos="2160"/>
          <w:tab w:val="left" w:pos="3402"/>
          <w:tab w:val="left" w:pos="3969"/>
        </w:tabs>
        <w:suppressAutoHyphens/>
        <w:ind w:firstLine="1134"/>
        <w:jc w:val="both"/>
        <w:textAlignment w:val="baseline"/>
        <w:rPr>
          <w:rFonts w:ascii="Arial" w:hAnsi="Arial" w:cs="Arial"/>
          <w:sz w:val="22"/>
          <w:szCs w:val="22"/>
        </w:rPr>
      </w:pPr>
      <w:r w:rsidRPr="007601E6">
        <w:rPr>
          <w:rFonts w:ascii="Arial" w:hAnsi="Arial" w:cs="Arial"/>
          <w:sz w:val="22"/>
          <w:szCs w:val="22"/>
        </w:rPr>
        <w:t xml:space="preserve">Sometido a votación el </w:t>
      </w:r>
      <w:r w:rsidRPr="007601E6">
        <w:rPr>
          <w:rFonts w:ascii="Arial" w:hAnsi="Arial" w:cs="Arial"/>
          <w:bCs/>
          <w:sz w:val="22"/>
          <w:szCs w:val="22"/>
        </w:rPr>
        <w:t>numeral 2</w:t>
      </w:r>
      <w:r w:rsidRPr="007601E6">
        <w:rPr>
          <w:rFonts w:ascii="Arial" w:hAnsi="Arial" w:cs="Arial"/>
          <w:sz w:val="22"/>
          <w:szCs w:val="22"/>
        </w:rPr>
        <w:t xml:space="preserve"> fue</w:t>
      </w:r>
      <w:r w:rsidRPr="007601E6">
        <w:rPr>
          <w:rFonts w:ascii="Arial" w:hAnsi="Arial" w:cs="Arial"/>
          <w:b/>
          <w:sz w:val="22"/>
          <w:szCs w:val="22"/>
        </w:rPr>
        <w:t xml:space="preserve"> aprobado </w:t>
      </w:r>
      <w:r w:rsidRPr="007601E6">
        <w:rPr>
          <w:rFonts w:ascii="Arial" w:hAnsi="Arial" w:cs="Arial"/>
          <w:bCs/>
          <w:sz w:val="22"/>
          <w:szCs w:val="22"/>
        </w:rPr>
        <w:t>por</w:t>
      </w:r>
      <w:r w:rsidRPr="007601E6">
        <w:rPr>
          <w:rFonts w:ascii="Arial" w:hAnsi="Arial" w:cs="Arial"/>
          <w:b/>
          <w:sz w:val="22"/>
          <w:szCs w:val="22"/>
        </w:rPr>
        <w:t xml:space="preserve"> unanimidad </w:t>
      </w:r>
      <w:r w:rsidRPr="007601E6">
        <w:rPr>
          <w:rFonts w:ascii="Arial" w:hAnsi="Arial" w:cs="Arial"/>
          <w:sz w:val="22"/>
          <w:szCs w:val="22"/>
        </w:rPr>
        <w:t>con los votos de las diputadas Emilia Nuyado y Marcia Raphael y de los diputados Juan Carlos Beltrán, Luis Cuello, Juan Fuenzalida, Tomás Hirsch y Jorge Saffirio (7-0-0)</w:t>
      </w:r>
      <w:r w:rsidR="0045137C" w:rsidRPr="007601E6">
        <w:rPr>
          <w:rFonts w:ascii="Arial" w:hAnsi="Arial" w:cs="Arial"/>
          <w:sz w:val="22"/>
          <w:szCs w:val="22"/>
        </w:rPr>
        <w:t>.</w:t>
      </w:r>
    </w:p>
    <w:p w14:paraId="6B8568CB" w14:textId="77777777" w:rsidR="009C0275" w:rsidRPr="007601E6" w:rsidRDefault="009C0275" w:rsidP="00C35FB6">
      <w:pPr>
        <w:tabs>
          <w:tab w:val="left" w:pos="2160"/>
          <w:tab w:val="left" w:pos="3402"/>
          <w:tab w:val="left" w:pos="3969"/>
        </w:tabs>
        <w:suppressAutoHyphens/>
        <w:jc w:val="both"/>
        <w:textAlignment w:val="baseline"/>
        <w:rPr>
          <w:rFonts w:ascii="Arial" w:hAnsi="Arial" w:cs="Arial"/>
          <w:b/>
        </w:rPr>
      </w:pPr>
    </w:p>
    <w:p w14:paraId="42FE2012" w14:textId="77777777" w:rsidR="007A5A42" w:rsidRPr="007601E6" w:rsidRDefault="007A5A42" w:rsidP="00C35FB6">
      <w:pPr>
        <w:tabs>
          <w:tab w:val="left" w:pos="2160"/>
          <w:tab w:val="left" w:pos="3402"/>
          <w:tab w:val="left" w:pos="3969"/>
        </w:tabs>
        <w:ind w:right="45"/>
        <w:jc w:val="center"/>
        <w:rPr>
          <w:rFonts w:ascii="Arial" w:hAnsi="Arial" w:cs="Arial"/>
          <w:color w:val="000000"/>
          <w:sz w:val="22"/>
          <w:szCs w:val="22"/>
          <w:lang w:val="es-CL" w:eastAsia="es-CL"/>
        </w:rPr>
      </w:pPr>
      <w:r w:rsidRPr="007601E6">
        <w:rPr>
          <w:rFonts w:ascii="Arial" w:hAnsi="Arial" w:cs="Arial"/>
          <w:color w:val="000000"/>
          <w:sz w:val="22"/>
          <w:szCs w:val="22"/>
          <w:lang w:val="es-CL" w:eastAsia="es-CL"/>
        </w:rPr>
        <w:t>******</w:t>
      </w:r>
    </w:p>
    <w:p w14:paraId="2A213705" w14:textId="77777777" w:rsidR="00965479" w:rsidRPr="007601E6" w:rsidRDefault="00965479" w:rsidP="00C35FB6">
      <w:pPr>
        <w:tabs>
          <w:tab w:val="left" w:pos="2160"/>
          <w:tab w:val="left" w:pos="3402"/>
          <w:tab w:val="left" w:pos="3969"/>
        </w:tabs>
        <w:ind w:right="45" w:firstLine="1134"/>
        <w:jc w:val="both"/>
        <w:rPr>
          <w:rFonts w:ascii="Arial" w:hAnsi="Arial" w:cs="Arial"/>
          <w:i/>
          <w:sz w:val="22"/>
          <w:szCs w:val="22"/>
          <w:shd w:val="clear" w:color="auto" w:fill="FFFFFF"/>
        </w:rPr>
      </w:pPr>
    </w:p>
    <w:p w14:paraId="5748848B" w14:textId="77777777" w:rsidR="001C2DA7" w:rsidRPr="007601E6" w:rsidRDefault="001C2DA7" w:rsidP="00C35FB6">
      <w:pPr>
        <w:tabs>
          <w:tab w:val="left" w:pos="2520"/>
        </w:tabs>
        <w:jc w:val="both"/>
        <w:rPr>
          <w:rFonts w:ascii="Arial" w:hAnsi="Arial" w:cs="Arial"/>
          <w:b/>
          <w:sz w:val="22"/>
          <w:szCs w:val="22"/>
        </w:rPr>
      </w:pPr>
      <w:r w:rsidRPr="007601E6">
        <w:rPr>
          <w:rFonts w:ascii="Arial" w:hAnsi="Arial" w:cs="Arial"/>
          <w:b/>
          <w:sz w:val="22"/>
          <w:szCs w:val="22"/>
        </w:rPr>
        <w:t>V</w:t>
      </w:r>
      <w:r w:rsidR="00005BD5" w:rsidRPr="007601E6">
        <w:rPr>
          <w:rFonts w:ascii="Arial" w:hAnsi="Arial" w:cs="Arial"/>
          <w:b/>
          <w:sz w:val="22"/>
          <w:szCs w:val="22"/>
        </w:rPr>
        <w:t>I</w:t>
      </w:r>
      <w:r w:rsidRPr="007601E6">
        <w:rPr>
          <w:rFonts w:ascii="Arial" w:hAnsi="Arial" w:cs="Arial"/>
          <w:b/>
          <w:sz w:val="22"/>
          <w:szCs w:val="22"/>
        </w:rPr>
        <w:t>.- TEXTO DEL PROYECTO APROBADO POR LA COMISIÓN.</w:t>
      </w:r>
    </w:p>
    <w:p w14:paraId="1411BE83" w14:textId="77777777" w:rsidR="00FA0FF4" w:rsidRPr="007601E6" w:rsidRDefault="00FA0FF4" w:rsidP="00C35FB6">
      <w:pPr>
        <w:tabs>
          <w:tab w:val="left" w:pos="851"/>
          <w:tab w:val="left" w:pos="2520"/>
        </w:tabs>
        <w:ind w:firstLine="1134"/>
        <w:jc w:val="both"/>
        <w:rPr>
          <w:rFonts w:ascii="Arial" w:hAnsi="Arial" w:cs="Arial"/>
          <w:sz w:val="22"/>
          <w:szCs w:val="22"/>
        </w:rPr>
      </w:pPr>
    </w:p>
    <w:p w14:paraId="07C65E4B" w14:textId="49523CD9" w:rsidR="001C2DA7" w:rsidRPr="007601E6" w:rsidRDefault="001C2DA7" w:rsidP="00C35FB6">
      <w:pPr>
        <w:ind w:right="45" w:firstLine="1134"/>
        <w:jc w:val="both"/>
        <w:rPr>
          <w:rFonts w:ascii="Arial" w:eastAsia="Calibri" w:hAnsi="Arial" w:cs="Arial"/>
          <w:sz w:val="22"/>
          <w:szCs w:val="22"/>
          <w:lang w:val="es-CL" w:eastAsia="en-US"/>
        </w:rPr>
      </w:pPr>
      <w:r w:rsidRPr="007601E6">
        <w:rPr>
          <w:rFonts w:ascii="Arial" w:eastAsia="Calibri" w:hAnsi="Arial" w:cs="Arial"/>
          <w:sz w:val="22"/>
          <w:szCs w:val="22"/>
          <w:lang w:val="es-CL" w:eastAsia="en-US"/>
        </w:rPr>
        <w:t>Por las razones señaladas y por l</w:t>
      </w:r>
      <w:r w:rsidR="004F5D78" w:rsidRPr="007601E6">
        <w:rPr>
          <w:rFonts w:ascii="Arial" w:eastAsia="Calibri" w:hAnsi="Arial" w:cs="Arial"/>
          <w:sz w:val="22"/>
          <w:szCs w:val="22"/>
          <w:lang w:val="es-CL" w:eastAsia="en-US"/>
        </w:rPr>
        <w:t xml:space="preserve">as que expondrá oportunamente </w:t>
      </w:r>
      <w:r w:rsidR="00F77F58" w:rsidRPr="007601E6">
        <w:rPr>
          <w:rFonts w:ascii="Arial" w:eastAsia="Calibri" w:hAnsi="Arial" w:cs="Arial"/>
          <w:sz w:val="22"/>
          <w:szCs w:val="22"/>
          <w:lang w:val="es-CL" w:eastAsia="en-US"/>
        </w:rPr>
        <w:t>el</w:t>
      </w:r>
      <w:r w:rsidR="004F5D78" w:rsidRPr="007601E6">
        <w:rPr>
          <w:rFonts w:ascii="Arial" w:eastAsia="Calibri" w:hAnsi="Arial" w:cs="Arial"/>
          <w:sz w:val="22"/>
          <w:szCs w:val="22"/>
          <w:lang w:val="es-CL" w:eastAsia="en-US"/>
        </w:rPr>
        <w:t xml:space="preserve"> Diputad</w:t>
      </w:r>
      <w:r w:rsidR="00F77F58" w:rsidRPr="007601E6">
        <w:rPr>
          <w:rFonts w:ascii="Arial" w:eastAsia="Calibri" w:hAnsi="Arial" w:cs="Arial"/>
          <w:sz w:val="22"/>
          <w:szCs w:val="22"/>
          <w:lang w:val="es-CL" w:eastAsia="en-US"/>
        </w:rPr>
        <w:t>o</w:t>
      </w:r>
      <w:r w:rsidRPr="007601E6">
        <w:rPr>
          <w:rFonts w:ascii="Arial" w:eastAsia="Calibri" w:hAnsi="Arial" w:cs="Arial"/>
          <w:sz w:val="22"/>
          <w:szCs w:val="22"/>
          <w:lang w:val="es-CL" w:eastAsia="en-US"/>
        </w:rPr>
        <w:t xml:space="preserve"> Informante, </w:t>
      </w:r>
      <w:r w:rsidR="009A0A65" w:rsidRPr="007601E6">
        <w:rPr>
          <w:rFonts w:ascii="Arial" w:eastAsia="Calibri" w:hAnsi="Arial" w:cs="Arial"/>
          <w:sz w:val="22"/>
          <w:szCs w:val="22"/>
          <w:lang w:val="es-CL" w:eastAsia="en-US"/>
        </w:rPr>
        <w:t xml:space="preserve">la </w:t>
      </w:r>
      <w:r w:rsidRPr="007601E6">
        <w:rPr>
          <w:rFonts w:ascii="Arial" w:eastAsia="Calibri" w:hAnsi="Arial" w:cs="Arial"/>
          <w:sz w:val="22"/>
          <w:szCs w:val="22"/>
          <w:lang w:val="es-CL" w:eastAsia="en-US"/>
        </w:rPr>
        <w:t xml:space="preserve">Comisión </w:t>
      </w:r>
      <w:r w:rsidR="009A0A65" w:rsidRPr="007601E6">
        <w:rPr>
          <w:rFonts w:ascii="Arial" w:eastAsia="Calibri" w:hAnsi="Arial" w:cs="Arial"/>
          <w:sz w:val="22"/>
          <w:szCs w:val="22"/>
          <w:lang w:val="es-CL" w:eastAsia="en-US"/>
        </w:rPr>
        <w:t xml:space="preserve">de Vivienda, Desarrollo Urbano y Bienes Nacionales </w:t>
      </w:r>
      <w:hyperlink r:id="rId13" w:history="1"/>
      <w:r w:rsidR="009A0A65" w:rsidRPr="007601E6">
        <w:rPr>
          <w:rFonts w:ascii="Arial" w:eastAsia="Calibri" w:hAnsi="Arial" w:cs="Arial"/>
          <w:sz w:val="22"/>
          <w:szCs w:val="22"/>
          <w:lang w:val="es-CL" w:eastAsia="en-US"/>
        </w:rPr>
        <w:t xml:space="preserve"> </w:t>
      </w:r>
      <w:r w:rsidRPr="007601E6">
        <w:rPr>
          <w:rFonts w:ascii="Arial" w:eastAsia="Calibri" w:hAnsi="Arial" w:cs="Arial"/>
          <w:sz w:val="22"/>
          <w:szCs w:val="22"/>
          <w:lang w:val="es-CL" w:eastAsia="en-US"/>
        </w:rPr>
        <w:t xml:space="preserve">recomienda </w:t>
      </w:r>
      <w:r w:rsidR="00FA0FF4" w:rsidRPr="007601E6">
        <w:rPr>
          <w:rFonts w:ascii="Arial" w:eastAsia="Calibri" w:hAnsi="Arial" w:cs="Arial"/>
          <w:sz w:val="22"/>
          <w:szCs w:val="22"/>
          <w:lang w:val="es-CL" w:eastAsia="en-US"/>
        </w:rPr>
        <w:t xml:space="preserve">a la Sala </w:t>
      </w:r>
      <w:r w:rsidRPr="007601E6">
        <w:rPr>
          <w:rFonts w:ascii="Arial" w:eastAsia="Calibri" w:hAnsi="Arial" w:cs="Arial"/>
          <w:sz w:val="22"/>
          <w:szCs w:val="22"/>
          <w:lang w:val="es-CL" w:eastAsia="en-US"/>
        </w:rPr>
        <w:t>aprobar el siguiente:</w:t>
      </w:r>
    </w:p>
    <w:p w14:paraId="601C0749" w14:textId="77777777" w:rsidR="00AB2D47" w:rsidRPr="007601E6" w:rsidRDefault="00AB2D47" w:rsidP="00C35FB6">
      <w:pPr>
        <w:ind w:right="45"/>
        <w:jc w:val="center"/>
        <w:rPr>
          <w:rFonts w:ascii="Arial" w:eastAsia="Calibri" w:hAnsi="Arial" w:cs="Arial"/>
          <w:sz w:val="22"/>
          <w:szCs w:val="22"/>
          <w:lang w:val="es-CL" w:eastAsia="en-US"/>
        </w:rPr>
      </w:pPr>
    </w:p>
    <w:p w14:paraId="2E506385" w14:textId="77777777" w:rsidR="00782456" w:rsidRPr="007601E6" w:rsidRDefault="00386CB7" w:rsidP="00C35FB6">
      <w:pPr>
        <w:ind w:right="45"/>
        <w:jc w:val="center"/>
        <w:rPr>
          <w:rFonts w:ascii="Arial" w:eastAsia="Calibri" w:hAnsi="Arial" w:cs="Arial"/>
          <w:sz w:val="22"/>
          <w:szCs w:val="22"/>
          <w:lang w:val="es-CL" w:eastAsia="en-US"/>
        </w:rPr>
      </w:pPr>
      <w:r w:rsidRPr="007601E6">
        <w:rPr>
          <w:rFonts w:ascii="Arial" w:eastAsia="Calibri" w:hAnsi="Arial" w:cs="Arial"/>
          <w:sz w:val="22"/>
          <w:szCs w:val="22"/>
          <w:lang w:val="es-CL" w:eastAsia="en-US"/>
        </w:rPr>
        <w:t>PROYECTO DE LEY</w:t>
      </w:r>
    </w:p>
    <w:p w14:paraId="5D06C3A6" w14:textId="77777777" w:rsidR="007A5A42" w:rsidRPr="007601E6" w:rsidRDefault="007A5A42" w:rsidP="00C35FB6">
      <w:pPr>
        <w:pStyle w:val="Textoindependiente"/>
        <w:ind w:right="103" w:firstLine="1134"/>
        <w:jc w:val="both"/>
        <w:rPr>
          <w:rFonts w:cs="Arial"/>
          <w:szCs w:val="22"/>
        </w:rPr>
      </w:pPr>
    </w:p>
    <w:p w14:paraId="3695AAE2" w14:textId="21DC1360" w:rsidR="00902885" w:rsidRPr="007601E6" w:rsidRDefault="007974A3" w:rsidP="00C35FB6">
      <w:pPr>
        <w:pStyle w:val="Textoindependiente"/>
        <w:ind w:right="103" w:firstLine="1134"/>
        <w:jc w:val="both"/>
        <w:rPr>
          <w:rFonts w:cs="Arial"/>
          <w:szCs w:val="22"/>
        </w:rPr>
      </w:pPr>
      <w:r w:rsidRPr="007601E6">
        <w:rPr>
          <w:rFonts w:cs="Arial"/>
          <w:szCs w:val="22"/>
        </w:rPr>
        <w:t xml:space="preserve">“Artículo único.- </w:t>
      </w:r>
      <w:r w:rsidR="00902885" w:rsidRPr="007601E6">
        <w:rPr>
          <w:rFonts w:cs="Arial"/>
          <w:szCs w:val="22"/>
        </w:rPr>
        <w:t xml:space="preserve">Modifícase </w:t>
      </w:r>
      <w:r w:rsidR="00AD280C" w:rsidRPr="007601E6">
        <w:rPr>
          <w:rFonts w:cs="Arial"/>
          <w:szCs w:val="22"/>
        </w:rPr>
        <w:t xml:space="preserve">la ley N° 21.442, que aprueba la nueva </w:t>
      </w:r>
      <w:r w:rsidR="00910723" w:rsidRPr="007601E6">
        <w:rPr>
          <w:rFonts w:cs="Arial"/>
          <w:szCs w:val="22"/>
        </w:rPr>
        <w:t>l</w:t>
      </w:r>
      <w:r w:rsidR="00AD280C" w:rsidRPr="007601E6">
        <w:rPr>
          <w:rFonts w:cs="Arial"/>
          <w:szCs w:val="22"/>
        </w:rPr>
        <w:t xml:space="preserve">ey de </w:t>
      </w:r>
      <w:r w:rsidR="00910723" w:rsidRPr="007601E6">
        <w:rPr>
          <w:rFonts w:cs="Arial"/>
          <w:szCs w:val="22"/>
        </w:rPr>
        <w:t>copropiedad inmobiliaria</w:t>
      </w:r>
      <w:r w:rsidR="00AD280C" w:rsidRPr="007601E6">
        <w:rPr>
          <w:rFonts w:cs="Arial"/>
          <w:szCs w:val="22"/>
        </w:rPr>
        <w:t xml:space="preserve">, </w:t>
      </w:r>
      <w:r w:rsidR="00902885" w:rsidRPr="007601E6">
        <w:rPr>
          <w:rFonts w:cs="Arial"/>
          <w:szCs w:val="22"/>
        </w:rPr>
        <w:t>de la siguiente forma:</w:t>
      </w:r>
    </w:p>
    <w:p w14:paraId="19A5AC3E" w14:textId="77777777" w:rsidR="00902885" w:rsidRPr="007601E6" w:rsidRDefault="00902885" w:rsidP="00C35FB6">
      <w:pPr>
        <w:pStyle w:val="Textoindependiente"/>
        <w:ind w:right="103" w:firstLine="1134"/>
        <w:jc w:val="both"/>
        <w:rPr>
          <w:rFonts w:cs="Arial"/>
          <w:b/>
          <w:szCs w:val="22"/>
        </w:rPr>
      </w:pPr>
    </w:p>
    <w:p w14:paraId="2333DCC2" w14:textId="75B9BB6D" w:rsidR="00372C80" w:rsidRPr="007601E6" w:rsidRDefault="00063FD5" w:rsidP="00C35FB6">
      <w:pPr>
        <w:pStyle w:val="Textoindependiente"/>
        <w:ind w:right="103" w:firstLine="1134"/>
        <w:jc w:val="both"/>
        <w:rPr>
          <w:rFonts w:cs="Arial"/>
          <w:szCs w:val="22"/>
        </w:rPr>
      </w:pPr>
      <w:r w:rsidRPr="007601E6">
        <w:rPr>
          <w:rFonts w:cs="Arial"/>
          <w:szCs w:val="22"/>
        </w:rPr>
        <w:t xml:space="preserve">1. </w:t>
      </w:r>
      <w:r w:rsidR="00372C80" w:rsidRPr="007601E6">
        <w:rPr>
          <w:rFonts w:cs="Arial"/>
          <w:szCs w:val="22"/>
        </w:rPr>
        <w:t xml:space="preserve">Sustitúyese </w:t>
      </w:r>
      <w:r w:rsidR="00AD280C" w:rsidRPr="007601E6">
        <w:rPr>
          <w:rFonts w:cs="Arial"/>
          <w:szCs w:val="22"/>
        </w:rPr>
        <w:t>el artículo 8 transitorio por el siguiente</w:t>
      </w:r>
      <w:r w:rsidR="00372C80" w:rsidRPr="007601E6">
        <w:rPr>
          <w:rFonts w:cs="Arial"/>
          <w:szCs w:val="22"/>
        </w:rPr>
        <w:t>:</w:t>
      </w:r>
    </w:p>
    <w:p w14:paraId="3A5C2EA2" w14:textId="7765B22D" w:rsidR="002B4B18" w:rsidRPr="007601E6" w:rsidRDefault="002B4B18" w:rsidP="00C35FB6">
      <w:pPr>
        <w:pStyle w:val="Textoindependiente"/>
        <w:ind w:right="103" w:firstLine="1134"/>
        <w:jc w:val="both"/>
        <w:rPr>
          <w:rFonts w:cs="Arial"/>
          <w:szCs w:val="22"/>
        </w:rPr>
      </w:pPr>
    </w:p>
    <w:p w14:paraId="2224AD81" w14:textId="7DCE7AE6" w:rsidR="007652AF" w:rsidRPr="007601E6" w:rsidRDefault="00AD280C" w:rsidP="00C35FB6">
      <w:pPr>
        <w:pStyle w:val="Textoindependiente"/>
        <w:ind w:right="103" w:firstLine="1134"/>
        <w:jc w:val="both"/>
        <w:rPr>
          <w:rFonts w:cs="Arial"/>
          <w:szCs w:val="22"/>
        </w:rPr>
      </w:pPr>
      <w:r w:rsidRPr="007601E6">
        <w:rPr>
          <w:rFonts w:cs="Arial"/>
          <w:szCs w:val="22"/>
        </w:rPr>
        <w:t>“Artículo 8</w:t>
      </w:r>
      <w:r w:rsidR="008C7359" w:rsidRPr="007601E6">
        <w:rPr>
          <w:rFonts w:cs="Arial"/>
          <w:szCs w:val="22"/>
        </w:rPr>
        <w:t xml:space="preserve"> transitorio</w:t>
      </w:r>
      <w:r w:rsidR="007652AF" w:rsidRPr="007601E6">
        <w:rPr>
          <w:rFonts w:cs="Arial"/>
          <w:szCs w:val="22"/>
        </w:rPr>
        <w:t>.-</w:t>
      </w:r>
      <w:r w:rsidRPr="007601E6">
        <w:rPr>
          <w:rFonts w:cs="Arial"/>
          <w:szCs w:val="22"/>
        </w:rPr>
        <w:t xml:space="preserve"> La exigencia de estacionamientos para nuevos condominios de viviendas de interés público, establecida en el inciso primero del artículo 60, será aplicable </w:t>
      </w:r>
      <w:r w:rsidR="007652AF" w:rsidRPr="007601E6">
        <w:rPr>
          <w:rFonts w:cs="Arial"/>
          <w:szCs w:val="22"/>
        </w:rPr>
        <w:t xml:space="preserve">a </w:t>
      </w:r>
      <w:r w:rsidRPr="007601E6">
        <w:rPr>
          <w:rFonts w:cs="Arial"/>
          <w:szCs w:val="22"/>
        </w:rPr>
        <w:t xml:space="preserve">los proyectos que soliciten permiso de edificación </w:t>
      </w:r>
      <w:r w:rsidR="007652AF" w:rsidRPr="007601E6">
        <w:rPr>
          <w:rFonts w:cs="Arial"/>
          <w:szCs w:val="22"/>
        </w:rPr>
        <w:t xml:space="preserve">a contar del </w:t>
      </w:r>
      <w:r w:rsidRPr="007601E6">
        <w:rPr>
          <w:rFonts w:cs="Arial"/>
          <w:szCs w:val="22"/>
        </w:rPr>
        <w:t xml:space="preserve">1 de enero de 2025, exceptuándose aquellos que a esa fecha se encuentren en alguno de los siguientes estados de avance: </w:t>
      </w:r>
    </w:p>
    <w:p w14:paraId="4ECF7CA9" w14:textId="3B6646F2" w:rsidR="007652AF" w:rsidRPr="007601E6" w:rsidRDefault="007652AF" w:rsidP="00C35FB6">
      <w:pPr>
        <w:pStyle w:val="Textoindependiente"/>
        <w:ind w:right="103" w:firstLine="1134"/>
        <w:jc w:val="both"/>
        <w:rPr>
          <w:rFonts w:cs="Arial"/>
          <w:szCs w:val="22"/>
        </w:rPr>
      </w:pPr>
      <w:r w:rsidRPr="007601E6">
        <w:rPr>
          <w:rFonts w:cs="Arial"/>
          <w:szCs w:val="22"/>
        </w:rPr>
        <w:t>1</w:t>
      </w:r>
      <w:r w:rsidR="00AD280C" w:rsidRPr="007601E6">
        <w:rPr>
          <w:rFonts w:cs="Arial"/>
          <w:szCs w:val="22"/>
        </w:rPr>
        <w:t xml:space="preserve">) </w:t>
      </w:r>
      <w:r w:rsidRPr="007601E6">
        <w:rPr>
          <w:rFonts w:cs="Arial"/>
          <w:szCs w:val="22"/>
        </w:rPr>
        <w:t>Cuente</w:t>
      </w:r>
      <w:r w:rsidR="009C6338" w:rsidRPr="007601E6">
        <w:rPr>
          <w:rFonts w:cs="Arial"/>
          <w:szCs w:val="22"/>
        </w:rPr>
        <w:t>n</w:t>
      </w:r>
      <w:r w:rsidRPr="007601E6">
        <w:rPr>
          <w:rFonts w:cs="Arial"/>
          <w:szCs w:val="22"/>
        </w:rPr>
        <w:t xml:space="preserve"> </w:t>
      </w:r>
      <w:r w:rsidR="00AD280C" w:rsidRPr="007601E6">
        <w:rPr>
          <w:rFonts w:cs="Arial"/>
          <w:szCs w:val="22"/>
        </w:rPr>
        <w:t>con subsidio asignado</w:t>
      </w:r>
      <w:r w:rsidRPr="007601E6">
        <w:rPr>
          <w:rFonts w:cs="Arial"/>
          <w:szCs w:val="22"/>
        </w:rPr>
        <w:t>.</w:t>
      </w:r>
      <w:r w:rsidR="00AD280C" w:rsidRPr="007601E6">
        <w:rPr>
          <w:rFonts w:cs="Arial"/>
          <w:szCs w:val="22"/>
        </w:rPr>
        <w:t xml:space="preserve"> </w:t>
      </w:r>
    </w:p>
    <w:p w14:paraId="40C1347C" w14:textId="13715E5D" w:rsidR="007652AF" w:rsidRPr="007601E6" w:rsidRDefault="007652AF" w:rsidP="00C35FB6">
      <w:pPr>
        <w:pStyle w:val="Textoindependiente"/>
        <w:ind w:right="103" w:firstLine="1134"/>
        <w:jc w:val="both"/>
        <w:rPr>
          <w:rFonts w:cs="Arial"/>
          <w:szCs w:val="22"/>
        </w:rPr>
      </w:pPr>
      <w:r w:rsidRPr="007601E6">
        <w:rPr>
          <w:rFonts w:cs="Arial"/>
          <w:szCs w:val="22"/>
        </w:rPr>
        <w:t>2</w:t>
      </w:r>
      <w:r w:rsidR="00AD280C" w:rsidRPr="007601E6">
        <w:rPr>
          <w:rFonts w:cs="Arial"/>
          <w:szCs w:val="22"/>
        </w:rPr>
        <w:t xml:space="preserve">) </w:t>
      </w:r>
      <w:r w:rsidRPr="007601E6">
        <w:rPr>
          <w:rFonts w:cs="Arial"/>
          <w:szCs w:val="22"/>
        </w:rPr>
        <w:t>Haya</w:t>
      </w:r>
      <w:r w:rsidR="009C6338" w:rsidRPr="007601E6">
        <w:rPr>
          <w:rFonts w:cs="Arial"/>
          <w:szCs w:val="22"/>
        </w:rPr>
        <w:t>n</w:t>
      </w:r>
      <w:r w:rsidRPr="007601E6">
        <w:rPr>
          <w:rFonts w:cs="Arial"/>
          <w:szCs w:val="22"/>
        </w:rPr>
        <w:t xml:space="preserve"> </w:t>
      </w:r>
      <w:r w:rsidR="00AD280C" w:rsidRPr="007601E6">
        <w:rPr>
          <w:rFonts w:cs="Arial"/>
          <w:szCs w:val="22"/>
        </w:rPr>
        <w:t>sido calificado</w:t>
      </w:r>
      <w:r w:rsidR="00D817A5" w:rsidRPr="007601E6">
        <w:rPr>
          <w:rFonts w:cs="Arial"/>
          <w:szCs w:val="22"/>
        </w:rPr>
        <w:t>s</w:t>
      </w:r>
      <w:r w:rsidR="00AD280C" w:rsidRPr="007601E6">
        <w:rPr>
          <w:rFonts w:cs="Arial"/>
          <w:szCs w:val="22"/>
        </w:rPr>
        <w:t xml:space="preserve"> por el </w:t>
      </w:r>
      <w:r w:rsidRPr="007601E6">
        <w:rPr>
          <w:rFonts w:cs="Arial"/>
          <w:szCs w:val="22"/>
        </w:rPr>
        <w:t xml:space="preserve">Servicio Regional de Vivienda y Urbanización </w:t>
      </w:r>
      <w:r w:rsidR="00AD280C" w:rsidRPr="007601E6">
        <w:rPr>
          <w:rFonts w:cs="Arial"/>
          <w:szCs w:val="22"/>
        </w:rPr>
        <w:t>o ingresado</w:t>
      </w:r>
      <w:r w:rsidR="009C6338" w:rsidRPr="007601E6">
        <w:rPr>
          <w:rFonts w:cs="Arial"/>
          <w:szCs w:val="22"/>
        </w:rPr>
        <w:t>s</w:t>
      </w:r>
      <w:r w:rsidR="00AD280C" w:rsidRPr="007601E6">
        <w:rPr>
          <w:rFonts w:cs="Arial"/>
          <w:szCs w:val="22"/>
        </w:rPr>
        <w:t xml:space="preserve"> a dicho </w:t>
      </w:r>
      <w:r w:rsidRPr="007601E6">
        <w:rPr>
          <w:rFonts w:cs="Arial"/>
          <w:szCs w:val="22"/>
        </w:rPr>
        <w:t>S</w:t>
      </w:r>
      <w:r w:rsidR="00AD280C" w:rsidRPr="007601E6">
        <w:rPr>
          <w:rFonts w:cs="Arial"/>
          <w:szCs w:val="22"/>
        </w:rPr>
        <w:t>ervicio para su evaluación</w:t>
      </w:r>
      <w:r w:rsidR="009C6338" w:rsidRPr="007601E6">
        <w:rPr>
          <w:rFonts w:cs="Arial"/>
          <w:szCs w:val="22"/>
        </w:rPr>
        <w:t>.</w:t>
      </w:r>
    </w:p>
    <w:p w14:paraId="0C49AF8E" w14:textId="4C0E9B90" w:rsidR="00AD280C" w:rsidRPr="007601E6" w:rsidRDefault="007652AF" w:rsidP="00C35FB6">
      <w:pPr>
        <w:pStyle w:val="Textoindependiente"/>
        <w:ind w:right="103" w:firstLine="1134"/>
        <w:jc w:val="both"/>
        <w:rPr>
          <w:rFonts w:cs="Arial"/>
          <w:szCs w:val="22"/>
        </w:rPr>
      </w:pPr>
      <w:r w:rsidRPr="007601E6">
        <w:rPr>
          <w:rFonts w:cs="Arial"/>
          <w:szCs w:val="22"/>
        </w:rPr>
        <w:t>3</w:t>
      </w:r>
      <w:r w:rsidR="00AD280C" w:rsidRPr="007601E6">
        <w:rPr>
          <w:rFonts w:cs="Arial"/>
          <w:szCs w:val="22"/>
        </w:rPr>
        <w:t xml:space="preserve">) </w:t>
      </w:r>
      <w:r w:rsidRPr="007601E6">
        <w:rPr>
          <w:rFonts w:cs="Arial"/>
          <w:szCs w:val="22"/>
        </w:rPr>
        <w:t>Cuente</w:t>
      </w:r>
      <w:r w:rsidR="009C6338" w:rsidRPr="007601E6">
        <w:rPr>
          <w:rFonts w:cs="Arial"/>
          <w:szCs w:val="22"/>
        </w:rPr>
        <w:t>n</w:t>
      </w:r>
      <w:r w:rsidRPr="007601E6">
        <w:rPr>
          <w:rFonts w:cs="Arial"/>
          <w:szCs w:val="22"/>
        </w:rPr>
        <w:t xml:space="preserve"> </w:t>
      </w:r>
      <w:r w:rsidR="00AD280C" w:rsidRPr="007601E6">
        <w:rPr>
          <w:rFonts w:cs="Arial"/>
          <w:szCs w:val="22"/>
        </w:rPr>
        <w:t xml:space="preserve">con anteproyecto aprobado por la Dirección de Obras Municipales </w:t>
      </w:r>
      <w:r w:rsidR="00FE05F8">
        <w:rPr>
          <w:rFonts w:cs="Arial"/>
          <w:szCs w:val="22"/>
        </w:rPr>
        <w:t xml:space="preserve">respectiva </w:t>
      </w:r>
      <w:r w:rsidR="00AD280C" w:rsidRPr="007601E6">
        <w:rPr>
          <w:rFonts w:cs="Arial"/>
          <w:szCs w:val="22"/>
        </w:rPr>
        <w:t xml:space="preserve">o </w:t>
      </w:r>
      <w:r w:rsidRPr="007601E6">
        <w:rPr>
          <w:rFonts w:cs="Arial"/>
          <w:szCs w:val="22"/>
        </w:rPr>
        <w:t>haya</w:t>
      </w:r>
      <w:r w:rsidR="009C6338" w:rsidRPr="007601E6">
        <w:rPr>
          <w:rFonts w:cs="Arial"/>
          <w:szCs w:val="22"/>
        </w:rPr>
        <w:t>n</w:t>
      </w:r>
      <w:r w:rsidRPr="007601E6">
        <w:rPr>
          <w:rFonts w:cs="Arial"/>
          <w:szCs w:val="22"/>
        </w:rPr>
        <w:t xml:space="preserve"> </w:t>
      </w:r>
      <w:r w:rsidR="00AD280C" w:rsidRPr="007601E6">
        <w:rPr>
          <w:rFonts w:cs="Arial"/>
          <w:szCs w:val="22"/>
        </w:rPr>
        <w:t xml:space="preserve">ingresado a dicha repartición </w:t>
      </w:r>
      <w:r w:rsidRPr="007601E6">
        <w:rPr>
          <w:rFonts w:cs="Arial"/>
          <w:szCs w:val="22"/>
        </w:rPr>
        <w:t xml:space="preserve">municipal </w:t>
      </w:r>
      <w:r w:rsidR="00AD280C" w:rsidRPr="007601E6">
        <w:rPr>
          <w:rFonts w:cs="Arial"/>
          <w:szCs w:val="22"/>
        </w:rPr>
        <w:t xml:space="preserve">para la aprobación de anteproyecto o </w:t>
      </w:r>
      <w:r w:rsidRPr="007601E6">
        <w:rPr>
          <w:rFonts w:cs="Arial"/>
          <w:szCs w:val="22"/>
        </w:rPr>
        <w:t xml:space="preserve">para </w:t>
      </w:r>
      <w:r w:rsidR="00AD280C" w:rsidRPr="007601E6">
        <w:rPr>
          <w:rFonts w:cs="Arial"/>
          <w:szCs w:val="22"/>
        </w:rPr>
        <w:t>el otorgamiento de</w:t>
      </w:r>
      <w:r w:rsidRPr="007601E6">
        <w:rPr>
          <w:rFonts w:cs="Arial"/>
          <w:szCs w:val="22"/>
        </w:rPr>
        <w:t xml:space="preserve">l </w:t>
      </w:r>
      <w:r w:rsidR="00AD280C" w:rsidRPr="007601E6">
        <w:rPr>
          <w:rFonts w:cs="Arial"/>
          <w:szCs w:val="22"/>
        </w:rPr>
        <w:t xml:space="preserve">permiso de edificación. </w:t>
      </w:r>
    </w:p>
    <w:p w14:paraId="1F520681" w14:textId="77777777" w:rsidR="00AD280C" w:rsidRPr="007601E6" w:rsidRDefault="00AD280C" w:rsidP="00C35FB6">
      <w:pPr>
        <w:pStyle w:val="Textoindependiente"/>
        <w:ind w:right="103" w:firstLine="1134"/>
        <w:jc w:val="both"/>
        <w:rPr>
          <w:rFonts w:cs="Arial"/>
          <w:szCs w:val="22"/>
        </w:rPr>
      </w:pPr>
    </w:p>
    <w:p w14:paraId="3A9B0901" w14:textId="00CBF47A" w:rsidR="00AD280C" w:rsidRPr="007601E6" w:rsidRDefault="00AD280C" w:rsidP="00C35FB6">
      <w:pPr>
        <w:pStyle w:val="Textoindependiente"/>
        <w:ind w:right="103" w:firstLine="1134"/>
        <w:jc w:val="both"/>
        <w:rPr>
          <w:rFonts w:cs="Arial"/>
          <w:szCs w:val="22"/>
        </w:rPr>
      </w:pPr>
      <w:r w:rsidRPr="007601E6">
        <w:rPr>
          <w:rFonts w:cs="Arial"/>
          <w:szCs w:val="22"/>
        </w:rPr>
        <w:t xml:space="preserve">En </w:t>
      </w:r>
      <w:r w:rsidR="007652AF" w:rsidRPr="007601E6">
        <w:rPr>
          <w:rFonts w:cs="Arial"/>
          <w:szCs w:val="22"/>
        </w:rPr>
        <w:t xml:space="preserve">cualquiera de estos </w:t>
      </w:r>
      <w:r w:rsidRPr="007601E6">
        <w:rPr>
          <w:rFonts w:cs="Arial"/>
          <w:szCs w:val="22"/>
        </w:rPr>
        <w:t>casos de excepción, los proyectos deberán contemplar la cantidad de estacionamientos para automóviles requerida conforme al plan regulador respectivo, pudiendo rebajarse hasta en 50% según lo defina el arquitecto autor del proyecto.”</w:t>
      </w:r>
      <w:r w:rsidR="007652AF" w:rsidRPr="007601E6">
        <w:rPr>
          <w:rFonts w:cs="Arial"/>
          <w:szCs w:val="22"/>
        </w:rPr>
        <w:t>.</w:t>
      </w:r>
    </w:p>
    <w:p w14:paraId="45713C6B" w14:textId="6C97033A" w:rsidR="00063FD5" w:rsidRPr="007601E6" w:rsidRDefault="00AD280C" w:rsidP="00C35FB6">
      <w:pPr>
        <w:pStyle w:val="Textoindependiente"/>
        <w:ind w:right="103" w:firstLine="1134"/>
        <w:jc w:val="both"/>
        <w:rPr>
          <w:rFonts w:cs="Arial"/>
          <w:szCs w:val="22"/>
        </w:rPr>
      </w:pPr>
      <w:r w:rsidRPr="007601E6">
        <w:rPr>
          <w:rFonts w:cs="Arial"/>
          <w:szCs w:val="22"/>
        </w:rPr>
        <w:t xml:space="preserve"> </w:t>
      </w:r>
    </w:p>
    <w:p w14:paraId="2427BB26" w14:textId="77777777" w:rsidR="00063FD5" w:rsidRPr="007601E6" w:rsidRDefault="00063FD5" w:rsidP="00C35FB6">
      <w:pPr>
        <w:pStyle w:val="Textoindependiente"/>
        <w:ind w:right="103" w:firstLine="1134"/>
        <w:jc w:val="both"/>
        <w:rPr>
          <w:rFonts w:cs="Arial"/>
          <w:szCs w:val="22"/>
        </w:rPr>
      </w:pPr>
    </w:p>
    <w:p w14:paraId="23437853" w14:textId="084805F6" w:rsidR="00063FD5" w:rsidRPr="007601E6" w:rsidRDefault="00063FD5" w:rsidP="00C35FB6">
      <w:pPr>
        <w:pStyle w:val="Textoindependiente"/>
        <w:ind w:right="103" w:firstLine="1134"/>
        <w:jc w:val="both"/>
        <w:rPr>
          <w:rFonts w:cs="Arial"/>
          <w:szCs w:val="22"/>
        </w:rPr>
      </w:pPr>
      <w:r w:rsidRPr="007601E6">
        <w:rPr>
          <w:rFonts w:cs="Arial"/>
          <w:szCs w:val="22"/>
        </w:rPr>
        <w:t>2. Agrégase</w:t>
      </w:r>
      <w:r w:rsidR="00AD280C" w:rsidRPr="007601E6">
        <w:rPr>
          <w:rFonts w:cs="Arial"/>
          <w:szCs w:val="22"/>
        </w:rPr>
        <w:t xml:space="preserve"> un artículo 11 transitorio del siguiente tenor:</w:t>
      </w:r>
      <w:r w:rsidR="00123748">
        <w:rPr>
          <w:rFonts w:cs="Arial"/>
          <w:szCs w:val="22"/>
        </w:rPr>
        <w:t xml:space="preserve"> </w:t>
      </w:r>
    </w:p>
    <w:p w14:paraId="1A73255C" w14:textId="77777777" w:rsidR="002951F5" w:rsidRPr="007601E6" w:rsidRDefault="002951F5" w:rsidP="00C35FB6">
      <w:pPr>
        <w:pStyle w:val="Textoindependiente"/>
        <w:ind w:right="103" w:firstLine="1134"/>
        <w:jc w:val="both"/>
        <w:rPr>
          <w:rFonts w:cs="Arial"/>
          <w:szCs w:val="22"/>
        </w:rPr>
      </w:pPr>
    </w:p>
    <w:p w14:paraId="27403445" w14:textId="6772C278" w:rsidR="009C6338" w:rsidRPr="007601E6" w:rsidRDefault="00AD280C" w:rsidP="00C35FB6">
      <w:pPr>
        <w:pStyle w:val="Textoindependiente"/>
        <w:ind w:right="103" w:firstLine="1134"/>
        <w:jc w:val="both"/>
        <w:rPr>
          <w:rFonts w:cs="Arial"/>
          <w:szCs w:val="22"/>
        </w:rPr>
      </w:pPr>
      <w:r w:rsidRPr="007601E6">
        <w:rPr>
          <w:rFonts w:cs="Arial"/>
          <w:szCs w:val="22"/>
        </w:rPr>
        <w:t>“Artículo 11</w:t>
      </w:r>
      <w:r w:rsidR="008C7359" w:rsidRPr="007601E6">
        <w:rPr>
          <w:rFonts w:cs="Arial"/>
          <w:szCs w:val="22"/>
        </w:rPr>
        <w:t xml:space="preserve"> transitorio</w:t>
      </w:r>
      <w:r w:rsidR="007652AF" w:rsidRPr="007601E6">
        <w:rPr>
          <w:rFonts w:cs="Arial"/>
          <w:szCs w:val="22"/>
        </w:rPr>
        <w:t>.-</w:t>
      </w:r>
      <w:r w:rsidRPr="007601E6">
        <w:rPr>
          <w:rFonts w:cs="Arial"/>
          <w:szCs w:val="22"/>
        </w:rPr>
        <w:t xml:space="preserve"> Lo dispuesto en el inciso primero del artículo 70 no será exigible respecto de aquellos proyectos que al 1 de enero de 2024 se encuentren en alguno de los siguientes estados de avance: </w:t>
      </w:r>
    </w:p>
    <w:p w14:paraId="6D2FDA49" w14:textId="5DA95B3B" w:rsidR="009C6338" w:rsidRPr="007601E6" w:rsidRDefault="009C6338" w:rsidP="00C35FB6">
      <w:pPr>
        <w:pStyle w:val="Textoindependiente"/>
        <w:ind w:right="103" w:firstLine="1134"/>
        <w:jc w:val="both"/>
        <w:rPr>
          <w:rFonts w:cs="Arial"/>
          <w:szCs w:val="22"/>
        </w:rPr>
      </w:pPr>
      <w:r w:rsidRPr="007601E6">
        <w:rPr>
          <w:rFonts w:cs="Arial"/>
          <w:szCs w:val="22"/>
        </w:rPr>
        <w:t>1</w:t>
      </w:r>
      <w:r w:rsidR="00AD280C" w:rsidRPr="007601E6">
        <w:rPr>
          <w:rFonts w:cs="Arial"/>
          <w:szCs w:val="22"/>
        </w:rPr>
        <w:t xml:space="preserve">) </w:t>
      </w:r>
      <w:r w:rsidRPr="007601E6">
        <w:rPr>
          <w:rFonts w:cs="Arial"/>
          <w:szCs w:val="22"/>
        </w:rPr>
        <w:t xml:space="preserve">Cuenten </w:t>
      </w:r>
      <w:r w:rsidR="00AD280C" w:rsidRPr="007601E6">
        <w:rPr>
          <w:rFonts w:cs="Arial"/>
          <w:szCs w:val="22"/>
        </w:rPr>
        <w:t>con subsidio asignado</w:t>
      </w:r>
      <w:r w:rsidRPr="007601E6">
        <w:rPr>
          <w:rFonts w:cs="Arial"/>
          <w:szCs w:val="22"/>
        </w:rPr>
        <w:t>.</w:t>
      </w:r>
    </w:p>
    <w:p w14:paraId="53483D32" w14:textId="6A20743D" w:rsidR="009C6338" w:rsidRPr="007601E6" w:rsidRDefault="009C6338" w:rsidP="00C35FB6">
      <w:pPr>
        <w:pStyle w:val="Textoindependiente"/>
        <w:ind w:right="103" w:firstLine="1134"/>
        <w:jc w:val="both"/>
        <w:rPr>
          <w:rFonts w:cs="Arial"/>
          <w:szCs w:val="22"/>
        </w:rPr>
      </w:pPr>
      <w:r w:rsidRPr="007601E6">
        <w:rPr>
          <w:rFonts w:cs="Arial"/>
          <w:szCs w:val="22"/>
        </w:rPr>
        <w:t>2</w:t>
      </w:r>
      <w:r w:rsidR="00AD280C" w:rsidRPr="007601E6">
        <w:rPr>
          <w:rFonts w:cs="Arial"/>
          <w:szCs w:val="22"/>
        </w:rPr>
        <w:t xml:space="preserve">) </w:t>
      </w:r>
      <w:r w:rsidRPr="007601E6">
        <w:rPr>
          <w:rFonts w:cs="Arial"/>
          <w:szCs w:val="22"/>
        </w:rPr>
        <w:t xml:space="preserve">Hayan </w:t>
      </w:r>
      <w:r w:rsidR="00AD280C" w:rsidRPr="007601E6">
        <w:rPr>
          <w:rFonts w:cs="Arial"/>
          <w:szCs w:val="22"/>
        </w:rPr>
        <w:t xml:space="preserve">sido calificados por el </w:t>
      </w:r>
      <w:r w:rsidRPr="007601E6">
        <w:rPr>
          <w:rFonts w:cs="Arial"/>
          <w:szCs w:val="22"/>
        </w:rPr>
        <w:t>S</w:t>
      </w:r>
      <w:r w:rsidR="00AD280C" w:rsidRPr="007601E6">
        <w:rPr>
          <w:rFonts w:cs="Arial"/>
          <w:szCs w:val="22"/>
        </w:rPr>
        <w:t xml:space="preserve">ervicio </w:t>
      </w:r>
      <w:r w:rsidRPr="007601E6">
        <w:rPr>
          <w:rFonts w:cs="Arial"/>
          <w:szCs w:val="22"/>
        </w:rPr>
        <w:t>R</w:t>
      </w:r>
      <w:r w:rsidR="00AD280C" w:rsidRPr="007601E6">
        <w:rPr>
          <w:rFonts w:cs="Arial"/>
          <w:szCs w:val="22"/>
        </w:rPr>
        <w:t xml:space="preserve">egional de </w:t>
      </w:r>
      <w:r w:rsidRPr="007601E6">
        <w:rPr>
          <w:rFonts w:cs="Arial"/>
          <w:szCs w:val="22"/>
        </w:rPr>
        <w:t>V</w:t>
      </w:r>
      <w:r w:rsidR="00AD280C" w:rsidRPr="007601E6">
        <w:rPr>
          <w:rFonts w:cs="Arial"/>
          <w:szCs w:val="22"/>
        </w:rPr>
        <w:t xml:space="preserve">ivienda y </w:t>
      </w:r>
      <w:r w:rsidRPr="007601E6">
        <w:rPr>
          <w:rFonts w:cs="Arial"/>
          <w:szCs w:val="22"/>
        </w:rPr>
        <w:t>U</w:t>
      </w:r>
      <w:r w:rsidR="00AD280C" w:rsidRPr="007601E6">
        <w:rPr>
          <w:rFonts w:cs="Arial"/>
          <w:szCs w:val="22"/>
        </w:rPr>
        <w:t>rbanización o ingresado</w:t>
      </w:r>
      <w:r w:rsidRPr="007601E6">
        <w:rPr>
          <w:rFonts w:cs="Arial"/>
          <w:szCs w:val="22"/>
        </w:rPr>
        <w:t>s</w:t>
      </w:r>
      <w:r w:rsidR="00AD280C" w:rsidRPr="007601E6">
        <w:rPr>
          <w:rFonts w:cs="Arial"/>
          <w:szCs w:val="22"/>
        </w:rPr>
        <w:t xml:space="preserve"> a dicho </w:t>
      </w:r>
      <w:r w:rsidRPr="007601E6">
        <w:rPr>
          <w:rFonts w:cs="Arial"/>
          <w:szCs w:val="22"/>
        </w:rPr>
        <w:t>S</w:t>
      </w:r>
      <w:r w:rsidR="00AD280C" w:rsidRPr="007601E6">
        <w:rPr>
          <w:rFonts w:cs="Arial"/>
          <w:szCs w:val="22"/>
        </w:rPr>
        <w:t>ervicio para su evaluación</w:t>
      </w:r>
      <w:r w:rsidRPr="007601E6">
        <w:rPr>
          <w:rFonts w:cs="Arial"/>
          <w:szCs w:val="22"/>
        </w:rPr>
        <w:t>.</w:t>
      </w:r>
      <w:r w:rsidR="00AD280C" w:rsidRPr="007601E6">
        <w:rPr>
          <w:rFonts w:cs="Arial"/>
          <w:szCs w:val="22"/>
        </w:rPr>
        <w:t xml:space="preserve"> </w:t>
      </w:r>
    </w:p>
    <w:p w14:paraId="68F5DB26" w14:textId="6E2C56FD" w:rsidR="00AD280C" w:rsidRPr="007601E6" w:rsidRDefault="009C6338" w:rsidP="00C35FB6">
      <w:pPr>
        <w:pStyle w:val="Textoindependiente"/>
        <w:ind w:right="103" w:firstLine="1134"/>
        <w:jc w:val="both"/>
        <w:rPr>
          <w:rFonts w:cs="Arial"/>
          <w:szCs w:val="22"/>
        </w:rPr>
      </w:pPr>
      <w:r w:rsidRPr="007601E6">
        <w:rPr>
          <w:rFonts w:cs="Arial"/>
          <w:szCs w:val="22"/>
        </w:rPr>
        <w:t>3</w:t>
      </w:r>
      <w:r w:rsidR="00AD280C" w:rsidRPr="007601E6">
        <w:rPr>
          <w:rFonts w:cs="Arial"/>
          <w:szCs w:val="22"/>
        </w:rPr>
        <w:t xml:space="preserve">) </w:t>
      </w:r>
      <w:r w:rsidRPr="007601E6">
        <w:rPr>
          <w:rFonts w:cs="Arial"/>
          <w:szCs w:val="22"/>
        </w:rPr>
        <w:t xml:space="preserve">Cuenten </w:t>
      </w:r>
      <w:r w:rsidR="00AD280C" w:rsidRPr="007601E6">
        <w:rPr>
          <w:rFonts w:cs="Arial"/>
          <w:szCs w:val="22"/>
        </w:rPr>
        <w:t xml:space="preserve">con anteproyecto aprobado por la </w:t>
      </w:r>
      <w:r w:rsidRPr="007601E6">
        <w:rPr>
          <w:rFonts w:cs="Arial"/>
          <w:szCs w:val="22"/>
        </w:rPr>
        <w:t>D</w:t>
      </w:r>
      <w:r w:rsidR="00AD280C" w:rsidRPr="007601E6">
        <w:rPr>
          <w:rFonts w:cs="Arial"/>
          <w:szCs w:val="22"/>
        </w:rPr>
        <w:t xml:space="preserve">irección de </w:t>
      </w:r>
      <w:r w:rsidRPr="007601E6">
        <w:rPr>
          <w:rFonts w:cs="Arial"/>
          <w:szCs w:val="22"/>
        </w:rPr>
        <w:t>O</w:t>
      </w:r>
      <w:r w:rsidR="00AD280C" w:rsidRPr="007601E6">
        <w:rPr>
          <w:rFonts w:cs="Arial"/>
          <w:szCs w:val="22"/>
        </w:rPr>
        <w:t xml:space="preserve">bras </w:t>
      </w:r>
      <w:r w:rsidRPr="007601E6">
        <w:rPr>
          <w:rFonts w:cs="Arial"/>
          <w:szCs w:val="22"/>
        </w:rPr>
        <w:t>M</w:t>
      </w:r>
      <w:r w:rsidR="00AD280C" w:rsidRPr="007601E6">
        <w:rPr>
          <w:rFonts w:cs="Arial"/>
          <w:szCs w:val="22"/>
        </w:rPr>
        <w:t xml:space="preserve">unicipales </w:t>
      </w:r>
      <w:r w:rsidR="00FE05F8">
        <w:rPr>
          <w:rFonts w:cs="Arial"/>
          <w:szCs w:val="22"/>
        </w:rPr>
        <w:t xml:space="preserve">respectiva </w:t>
      </w:r>
      <w:r w:rsidR="00AD280C" w:rsidRPr="007601E6">
        <w:rPr>
          <w:rFonts w:cs="Arial"/>
          <w:szCs w:val="22"/>
        </w:rPr>
        <w:t>o h</w:t>
      </w:r>
      <w:r w:rsidRPr="007601E6">
        <w:rPr>
          <w:rFonts w:cs="Arial"/>
          <w:szCs w:val="22"/>
        </w:rPr>
        <w:t xml:space="preserve">ayan </w:t>
      </w:r>
      <w:r w:rsidR="00AD280C" w:rsidRPr="007601E6">
        <w:rPr>
          <w:rFonts w:cs="Arial"/>
          <w:szCs w:val="22"/>
        </w:rPr>
        <w:t xml:space="preserve">ingresado a dicha repartición municipal para la aprobación de anteproyecto o </w:t>
      </w:r>
      <w:r w:rsidRPr="007601E6">
        <w:rPr>
          <w:rFonts w:cs="Arial"/>
          <w:szCs w:val="22"/>
        </w:rPr>
        <w:t xml:space="preserve">para </w:t>
      </w:r>
      <w:r w:rsidR="00AD280C" w:rsidRPr="007601E6">
        <w:rPr>
          <w:rFonts w:cs="Arial"/>
          <w:szCs w:val="22"/>
        </w:rPr>
        <w:t>el otorgamiento de</w:t>
      </w:r>
      <w:r w:rsidR="00D817A5" w:rsidRPr="007601E6">
        <w:rPr>
          <w:rFonts w:cs="Arial"/>
          <w:szCs w:val="22"/>
        </w:rPr>
        <w:t>l</w:t>
      </w:r>
      <w:r w:rsidR="00AD280C" w:rsidRPr="007601E6">
        <w:rPr>
          <w:rFonts w:cs="Arial"/>
          <w:szCs w:val="22"/>
        </w:rPr>
        <w:t xml:space="preserve"> permiso de edificación.”</w:t>
      </w:r>
      <w:r w:rsidR="00D817A5" w:rsidRPr="007601E6">
        <w:rPr>
          <w:rFonts w:cs="Arial"/>
          <w:szCs w:val="22"/>
        </w:rPr>
        <w:t>.”.</w:t>
      </w:r>
    </w:p>
    <w:p w14:paraId="14AF0FCD" w14:textId="77777777" w:rsidR="002B5161" w:rsidRPr="007601E6" w:rsidRDefault="002B5161" w:rsidP="00C35FB6">
      <w:pPr>
        <w:pStyle w:val="Textoindependiente"/>
        <w:ind w:right="103" w:firstLine="1134"/>
        <w:jc w:val="both"/>
        <w:rPr>
          <w:rFonts w:cs="Arial"/>
          <w:szCs w:val="22"/>
        </w:rPr>
      </w:pPr>
    </w:p>
    <w:p w14:paraId="2A10D2B0" w14:textId="77777777" w:rsidR="005400EB" w:rsidRPr="007601E6" w:rsidRDefault="005400EB" w:rsidP="00C35FB6">
      <w:pPr>
        <w:jc w:val="center"/>
        <w:rPr>
          <w:rFonts w:ascii="Arial" w:hAnsi="Arial" w:cs="Arial"/>
          <w:color w:val="000000"/>
          <w:sz w:val="22"/>
          <w:szCs w:val="22"/>
        </w:rPr>
      </w:pPr>
      <w:r w:rsidRPr="007601E6">
        <w:rPr>
          <w:rFonts w:ascii="Arial" w:hAnsi="Arial" w:cs="Arial"/>
          <w:color w:val="000000"/>
          <w:sz w:val="22"/>
          <w:szCs w:val="22"/>
        </w:rPr>
        <w:t>******</w:t>
      </w:r>
    </w:p>
    <w:p w14:paraId="626F7DB5" w14:textId="77777777" w:rsidR="00EC5259" w:rsidRPr="007601E6" w:rsidRDefault="00EC5259" w:rsidP="00C35FB6">
      <w:pPr>
        <w:tabs>
          <w:tab w:val="left" w:pos="8505"/>
        </w:tabs>
        <w:ind w:firstLine="1134"/>
        <w:jc w:val="both"/>
        <w:rPr>
          <w:rFonts w:ascii="Arial" w:hAnsi="Arial" w:cs="Arial"/>
          <w:sz w:val="22"/>
          <w:szCs w:val="22"/>
        </w:rPr>
      </w:pPr>
    </w:p>
    <w:p w14:paraId="6A366570" w14:textId="77777777" w:rsidR="00520017" w:rsidRPr="007601E6" w:rsidRDefault="00520017" w:rsidP="00C35FB6">
      <w:pPr>
        <w:tabs>
          <w:tab w:val="left" w:pos="8505"/>
        </w:tabs>
        <w:ind w:firstLine="1134"/>
        <w:jc w:val="both"/>
        <w:rPr>
          <w:rFonts w:ascii="Arial" w:hAnsi="Arial" w:cs="Arial"/>
          <w:sz w:val="22"/>
          <w:szCs w:val="22"/>
        </w:rPr>
      </w:pPr>
    </w:p>
    <w:p w14:paraId="43DE6DFA" w14:textId="77777777" w:rsidR="008B0566" w:rsidRPr="007601E6" w:rsidRDefault="008B0566" w:rsidP="00C35FB6">
      <w:pPr>
        <w:tabs>
          <w:tab w:val="left" w:pos="8505"/>
        </w:tabs>
        <w:ind w:firstLine="1134"/>
        <w:jc w:val="both"/>
        <w:rPr>
          <w:rFonts w:ascii="Arial" w:hAnsi="Arial" w:cs="Arial"/>
          <w:sz w:val="22"/>
          <w:szCs w:val="22"/>
        </w:rPr>
      </w:pPr>
    </w:p>
    <w:p w14:paraId="472DE610" w14:textId="77777777" w:rsidR="008B0566" w:rsidRPr="007601E6" w:rsidRDefault="008B0566" w:rsidP="00C35FB6">
      <w:pPr>
        <w:tabs>
          <w:tab w:val="left" w:pos="8505"/>
        </w:tabs>
        <w:ind w:firstLine="1134"/>
        <w:jc w:val="both"/>
        <w:rPr>
          <w:rFonts w:ascii="Arial" w:hAnsi="Arial" w:cs="Arial"/>
          <w:sz w:val="22"/>
          <w:szCs w:val="22"/>
        </w:rPr>
      </w:pPr>
    </w:p>
    <w:p w14:paraId="46DFD046" w14:textId="77777777" w:rsidR="008B0566" w:rsidRPr="007601E6" w:rsidRDefault="008B0566" w:rsidP="00C35FB6">
      <w:pPr>
        <w:tabs>
          <w:tab w:val="left" w:pos="8505"/>
        </w:tabs>
        <w:ind w:firstLine="1134"/>
        <w:jc w:val="both"/>
        <w:rPr>
          <w:rFonts w:ascii="Arial" w:hAnsi="Arial" w:cs="Arial"/>
          <w:sz w:val="22"/>
          <w:szCs w:val="22"/>
        </w:rPr>
      </w:pPr>
    </w:p>
    <w:p w14:paraId="1345ECD1" w14:textId="77777777" w:rsidR="008B0566" w:rsidRPr="007601E6" w:rsidRDefault="008B0566" w:rsidP="00C35FB6">
      <w:pPr>
        <w:tabs>
          <w:tab w:val="left" w:pos="8505"/>
        </w:tabs>
        <w:ind w:firstLine="1134"/>
        <w:jc w:val="both"/>
        <w:rPr>
          <w:rFonts w:ascii="Arial" w:hAnsi="Arial" w:cs="Arial"/>
          <w:sz w:val="22"/>
          <w:szCs w:val="22"/>
        </w:rPr>
      </w:pPr>
    </w:p>
    <w:p w14:paraId="7C9ACA2A" w14:textId="77777777" w:rsidR="008B0566" w:rsidRPr="007601E6" w:rsidRDefault="008B0566" w:rsidP="00C35FB6">
      <w:pPr>
        <w:tabs>
          <w:tab w:val="left" w:pos="8505"/>
        </w:tabs>
        <w:ind w:firstLine="1134"/>
        <w:jc w:val="both"/>
        <w:rPr>
          <w:rFonts w:ascii="Arial" w:hAnsi="Arial" w:cs="Arial"/>
          <w:sz w:val="22"/>
          <w:szCs w:val="22"/>
        </w:rPr>
      </w:pPr>
    </w:p>
    <w:p w14:paraId="594AAEF5" w14:textId="77777777" w:rsidR="008B0566" w:rsidRPr="007601E6" w:rsidRDefault="008B0566" w:rsidP="00C35FB6">
      <w:pPr>
        <w:tabs>
          <w:tab w:val="left" w:pos="8505"/>
        </w:tabs>
        <w:ind w:firstLine="1134"/>
        <w:jc w:val="both"/>
        <w:rPr>
          <w:rFonts w:ascii="Arial" w:hAnsi="Arial" w:cs="Arial"/>
          <w:sz w:val="22"/>
          <w:szCs w:val="22"/>
        </w:rPr>
      </w:pPr>
    </w:p>
    <w:p w14:paraId="2126D708" w14:textId="77777777" w:rsidR="00617F69" w:rsidRPr="007601E6" w:rsidRDefault="00617F69" w:rsidP="00C35FB6">
      <w:pPr>
        <w:tabs>
          <w:tab w:val="left" w:pos="8505"/>
        </w:tabs>
        <w:ind w:firstLine="1134"/>
        <w:jc w:val="both"/>
        <w:rPr>
          <w:rFonts w:ascii="Arial" w:hAnsi="Arial" w:cs="Arial"/>
          <w:sz w:val="22"/>
          <w:szCs w:val="22"/>
        </w:rPr>
      </w:pPr>
    </w:p>
    <w:p w14:paraId="6A140234" w14:textId="77777777" w:rsidR="00617F69" w:rsidRPr="007601E6" w:rsidRDefault="00617F69" w:rsidP="00C35FB6">
      <w:pPr>
        <w:tabs>
          <w:tab w:val="left" w:pos="8505"/>
        </w:tabs>
        <w:ind w:firstLine="1134"/>
        <w:jc w:val="both"/>
        <w:rPr>
          <w:rFonts w:ascii="Arial" w:hAnsi="Arial" w:cs="Arial"/>
          <w:sz w:val="22"/>
          <w:szCs w:val="22"/>
        </w:rPr>
      </w:pPr>
    </w:p>
    <w:p w14:paraId="1CA57CDA" w14:textId="77777777" w:rsidR="00617F69" w:rsidRPr="007601E6" w:rsidRDefault="00617F69" w:rsidP="00C35FB6">
      <w:pPr>
        <w:tabs>
          <w:tab w:val="left" w:pos="8505"/>
        </w:tabs>
        <w:ind w:firstLine="1134"/>
        <w:jc w:val="both"/>
        <w:rPr>
          <w:rFonts w:ascii="Arial" w:hAnsi="Arial" w:cs="Arial"/>
          <w:sz w:val="22"/>
          <w:szCs w:val="22"/>
        </w:rPr>
      </w:pPr>
    </w:p>
    <w:p w14:paraId="13B3899F" w14:textId="77777777" w:rsidR="006D2990" w:rsidRPr="007601E6" w:rsidRDefault="006D2990" w:rsidP="00C35FB6">
      <w:pPr>
        <w:tabs>
          <w:tab w:val="left" w:pos="8505"/>
        </w:tabs>
        <w:ind w:firstLine="1134"/>
        <w:jc w:val="both"/>
        <w:rPr>
          <w:rFonts w:ascii="Arial" w:hAnsi="Arial" w:cs="Arial"/>
          <w:sz w:val="22"/>
          <w:szCs w:val="22"/>
        </w:rPr>
      </w:pPr>
    </w:p>
    <w:p w14:paraId="35BDBF7C" w14:textId="77777777" w:rsidR="00BD6AE1" w:rsidRPr="007601E6" w:rsidRDefault="00BD6AE1" w:rsidP="00C35FB6">
      <w:pPr>
        <w:tabs>
          <w:tab w:val="left" w:pos="8505"/>
        </w:tabs>
        <w:ind w:firstLine="1134"/>
        <w:jc w:val="both"/>
        <w:rPr>
          <w:rFonts w:ascii="Arial" w:hAnsi="Arial" w:cs="Arial"/>
          <w:sz w:val="22"/>
          <w:szCs w:val="22"/>
        </w:rPr>
      </w:pPr>
    </w:p>
    <w:p w14:paraId="4B67BB42" w14:textId="77777777" w:rsidR="006D2990" w:rsidRPr="007601E6" w:rsidRDefault="006D2990" w:rsidP="00C35FB6">
      <w:pPr>
        <w:tabs>
          <w:tab w:val="left" w:pos="8505"/>
        </w:tabs>
        <w:ind w:firstLine="1134"/>
        <w:jc w:val="both"/>
        <w:rPr>
          <w:rFonts w:ascii="Arial" w:hAnsi="Arial" w:cs="Arial"/>
          <w:sz w:val="22"/>
          <w:szCs w:val="22"/>
        </w:rPr>
      </w:pPr>
    </w:p>
    <w:p w14:paraId="6587AA31" w14:textId="77777777" w:rsidR="00A96F80" w:rsidRPr="007601E6" w:rsidRDefault="00A96F80" w:rsidP="00C35FB6">
      <w:pPr>
        <w:tabs>
          <w:tab w:val="left" w:pos="8505"/>
        </w:tabs>
        <w:ind w:firstLine="1134"/>
        <w:jc w:val="both"/>
        <w:rPr>
          <w:rFonts w:ascii="Arial" w:hAnsi="Arial" w:cs="Arial"/>
          <w:sz w:val="22"/>
          <w:szCs w:val="22"/>
        </w:rPr>
      </w:pPr>
    </w:p>
    <w:p w14:paraId="20990420" w14:textId="04FCCF33" w:rsidR="002C6379" w:rsidRPr="007601E6" w:rsidRDefault="00EC5259" w:rsidP="00C35FB6">
      <w:pPr>
        <w:tabs>
          <w:tab w:val="left" w:pos="8505"/>
        </w:tabs>
        <w:ind w:firstLine="1134"/>
        <w:jc w:val="both"/>
        <w:rPr>
          <w:rFonts w:ascii="Arial" w:hAnsi="Arial" w:cs="Arial"/>
          <w:sz w:val="22"/>
          <w:szCs w:val="22"/>
        </w:rPr>
      </w:pPr>
      <w:r w:rsidRPr="007601E6">
        <w:rPr>
          <w:rFonts w:ascii="Arial" w:hAnsi="Arial" w:cs="Arial"/>
          <w:sz w:val="22"/>
          <w:szCs w:val="22"/>
        </w:rPr>
        <w:t>Tratado y acordado en</w:t>
      </w:r>
      <w:r w:rsidR="00964F95" w:rsidRPr="007601E6">
        <w:rPr>
          <w:rFonts w:ascii="Arial" w:hAnsi="Arial" w:cs="Arial"/>
          <w:sz w:val="22"/>
          <w:szCs w:val="22"/>
        </w:rPr>
        <w:t xml:space="preserve"> las</w:t>
      </w:r>
      <w:r w:rsidRPr="007601E6">
        <w:rPr>
          <w:rFonts w:ascii="Arial" w:hAnsi="Arial" w:cs="Arial"/>
          <w:sz w:val="22"/>
          <w:szCs w:val="22"/>
        </w:rPr>
        <w:t xml:space="preserve"> sesiones de fechas </w:t>
      </w:r>
      <w:r w:rsidR="00964F95" w:rsidRPr="007601E6">
        <w:rPr>
          <w:rFonts w:ascii="Arial" w:hAnsi="Arial" w:cs="Arial"/>
          <w:sz w:val="22"/>
          <w:szCs w:val="22"/>
        </w:rPr>
        <w:t>1</w:t>
      </w:r>
      <w:r w:rsidR="00F77F58" w:rsidRPr="007601E6">
        <w:rPr>
          <w:rFonts w:ascii="Arial" w:hAnsi="Arial" w:cs="Arial"/>
          <w:sz w:val="22"/>
          <w:szCs w:val="22"/>
        </w:rPr>
        <w:t>5</w:t>
      </w:r>
      <w:r w:rsidR="00964F95" w:rsidRPr="007601E6">
        <w:rPr>
          <w:rFonts w:ascii="Arial" w:hAnsi="Arial" w:cs="Arial"/>
          <w:sz w:val="22"/>
          <w:szCs w:val="22"/>
        </w:rPr>
        <w:t xml:space="preserve"> y </w:t>
      </w:r>
      <w:r w:rsidR="00F77F58" w:rsidRPr="007601E6">
        <w:rPr>
          <w:rFonts w:ascii="Arial" w:hAnsi="Arial" w:cs="Arial"/>
          <w:sz w:val="22"/>
          <w:szCs w:val="22"/>
        </w:rPr>
        <w:t>20</w:t>
      </w:r>
      <w:r w:rsidR="00964F95" w:rsidRPr="007601E6">
        <w:rPr>
          <w:rFonts w:ascii="Arial" w:hAnsi="Arial" w:cs="Arial"/>
          <w:sz w:val="22"/>
          <w:szCs w:val="22"/>
        </w:rPr>
        <w:t xml:space="preserve"> de </w:t>
      </w:r>
      <w:r w:rsidR="00F77F58" w:rsidRPr="007601E6">
        <w:rPr>
          <w:rFonts w:ascii="Arial" w:hAnsi="Arial" w:cs="Arial"/>
          <w:sz w:val="22"/>
          <w:szCs w:val="22"/>
        </w:rPr>
        <w:t xml:space="preserve">enero </w:t>
      </w:r>
      <w:r w:rsidR="00914993" w:rsidRPr="007601E6">
        <w:rPr>
          <w:rFonts w:ascii="Arial" w:hAnsi="Arial" w:cs="Arial"/>
          <w:sz w:val="22"/>
          <w:szCs w:val="22"/>
        </w:rPr>
        <w:t xml:space="preserve">del presente año, </w:t>
      </w:r>
      <w:r w:rsidRPr="007601E6">
        <w:rPr>
          <w:rFonts w:ascii="Arial" w:hAnsi="Arial" w:cs="Arial"/>
          <w:sz w:val="22"/>
          <w:szCs w:val="22"/>
        </w:rPr>
        <w:t xml:space="preserve">con la asistencia de los diputados </w:t>
      </w:r>
      <w:r w:rsidR="00815167" w:rsidRPr="007601E6">
        <w:rPr>
          <w:rFonts w:ascii="Arial" w:hAnsi="Arial" w:cs="Arial"/>
          <w:sz w:val="22"/>
          <w:szCs w:val="22"/>
        </w:rPr>
        <w:t xml:space="preserve">(as) </w:t>
      </w:r>
      <w:r w:rsidR="00964F95" w:rsidRPr="007601E6">
        <w:rPr>
          <w:rFonts w:ascii="Arial" w:hAnsi="Arial" w:cs="Arial"/>
          <w:sz w:val="22"/>
          <w:szCs w:val="22"/>
        </w:rPr>
        <w:t xml:space="preserve">Cristián Araya Lerdo de Tejada, </w:t>
      </w:r>
      <w:r w:rsidR="002C6379" w:rsidRPr="007601E6">
        <w:rPr>
          <w:rFonts w:ascii="Arial" w:hAnsi="Arial" w:cs="Arial"/>
          <w:sz w:val="22"/>
          <w:szCs w:val="22"/>
        </w:rPr>
        <w:t>Danisa Astudillo Peiretti, Juan Carlos Beltrán Silva, Luis Cuello Peña y Lillo,</w:t>
      </w:r>
      <w:r w:rsidR="00F77F58" w:rsidRPr="007601E6">
        <w:rPr>
          <w:rFonts w:ascii="Arial" w:hAnsi="Arial" w:cs="Arial"/>
          <w:sz w:val="22"/>
          <w:szCs w:val="22"/>
        </w:rPr>
        <w:t xml:space="preserve"> Jorge Durán Espinoza,</w:t>
      </w:r>
      <w:r w:rsidR="002C6379" w:rsidRPr="007601E6">
        <w:rPr>
          <w:rFonts w:ascii="Arial" w:hAnsi="Arial" w:cs="Arial"/>
          <w:sz w:val="22"/>
          <w:szCs w:val="22"/>
        </w:rPr>
        <w:t xml:space="preserve"> Juan Fuenzalida Cobo</w:t>
      </w:r>
      <w:r w:rsidR="00964F95" w:rsidRPr="007601E6">
        <w:rPr>
          <w:rFonts w:ascii="Arial" w:hAnsi="Arial" w:cs="Arial"/>
          <w:sz w:val="22"/>
          <w:szCs w:val="22"/>
        </w:rPr>
        <w:t xml:space="preserve"> (</w:t>
      </w:r>
      <w:r w:rsidR="00FB6541" w:rsidRPr="007601E6">
        <w:rPr>
          <w:rFonts w:ascii="Arial" w:hAnsi="Arial" w:cs="Arial"/>
          <w:sz w:val="22"/>
          <w:szCs w:val="22"/>
        </w:rPr>
        <w:t>P</w:t>
      </w:r>
      <w:r w:rsidR="00964F95" w:rsidRPr="007601E6">
        <w:rPr>
          <w:rFonts w:ascii="Arial" w:hAnsi="Arial" w:cs="Arial"/>
          <w:sz w:val="22"/>
          <w:szCs w:val="22"/>
        </w:rPr>
        <w:t>residente)</w:t>
      </w:r>
      <w:r w:rsidR="002C6379" w:rsidRPr="007601E6">
        <w:rPr>
          <w:rFonts w:ascii="Arial" w:hAnsi="Arial" w:cs="Arial"/>
          <w:sz w:val="22"/>
          <w:szCs w:val="22"/>
        </w:rPr>
        <w:t>, Tomás Hirsch Goldschmidt</w:t>
      </w:r>
      <w:r w:rsidR="00E97C18" w:rsidRPr="007601E6">
        <w:rPr>
          <w:rFonts w:ascii="Arial" w:hAnsi="Arial" w:cs="Arial"/>
          <w:sz w:val="22"/>
          <w:szCs w:val="22"/>
        </w:rPr>
        <w:t>,</w:t>
      </w:r>
      <w:r w:rsidR="002C6379" w:rsidRPr="007601E6">
        <w:rPr>
          <w:rFonts w:ascii="Arial" w:hAnsi="Arial" w:cs="Arial"/>
          <w:sz w:val="22"/>
          <w:szCs w:val="22"/>
        </w:rPr>
        <w:t xml:space="preserve"> Emilia Nuyado Ancapichún, Marcia Raphael Mora, Jorge Saffirio Espinoza</w:t>
      </w:r>
      <w:r w:rsidR="00964F95" w:rsidRPr="007601E6">
        <w:rPr>
          <w:rFonts w:ascii="Arial" w:hAnsi="Arial" w:cs="Arial"/>
          <w:sz w:val="22"/>
          <w:szCs w:val="22"/>
        </w:rPr>
        <w:t xml:space="preserve"> y </w:t>
      </w:r>
      <w:r w:rsidR="002C6379" w:rsidRPr="007601E6">
        <w:rPr>
          <w:rFonts w:ascii="Arial" w:hAnsi="Arial" w:cs="Arial"/>
          <w:sz w:val="22"/>
          <w:szCs w:val="22"/>
        </w:rPr>
        <w:t>Héctor Ulloa Aguilera.</w:t>
      </w:r>
    </w:p>
    <w:p w14:paraId="29400FCD" w14:textId="77777777" w:rsidR="000C079E" w:rsidRPr="007601E6" w:rsidRDefault="000C079E" w:rsidP="00C35FB6">
      <w:pPr>
        <w:tabs>
          <w:tab w:val="left" w:pos="8505"/>
        </w:tabs>
        <w:ind w:firstLine="1134"/>
        <w:jc w:val="both"/>
        <w:rPr>
          <w:rFonts w:ascii="Arial" w:hAnsi="Arial" w:cs="Arial"/>
          <w:sz w:val="22"/>
          <w:szCs w:val="22"/>
        </w:rPr>
      </w:pPr>
    </w:p>
    <w:p w14:paraId="02E71C04" w14:textId="04CA3F63" w:rsidR="00D20B1A" w:rsidRPr="007601E6" w:rsidRDefault="00D20B1A" w:rsidP="00C35FB6">
      <w:pPr>
        <w:tabs>
          <w:tab w:val="left" w:pos="2160"/>
          <w:tab w:val="left" w:pos="3402"/>
          <w:tab w:val="left" w:pos="3969"/>
        </w:tabs>
        <w:suppressAutoHyphens/>
        <w:ind w:firstLine="1134"/>
        <w:jc w:val="both"/>
        <w:textAlignment w:val="baseline"/>
        <w:rPr>
          <w:rFonts w:ascii="Arial" w:hAnsi="Arial" w:cs="Arial"/>
          <w:lang w:val="es-CL"/>
        </w:rPr>
      </w:pPr>
    </w:p>
    <w:p w14:paraId="533B7340" w14:textId="77777777" w:rsidR="00F861FD" w:rsidRPr="007601E6" w:rsidRDefault="00F861FD" w:rsidP="00C35FB6">
      <w:pPr>
        <w:tabs>
          <w:tab w:val="left" w:pos="2160"/>
          <w:tab w:val="left" w:pos="3402"/>
          <w:tab w:val="left" w:pos="3969"/>
        </w:tabs>
        <w:suppressAutoHyphens/>
        <w:ind w:firstLine="1134"/>
        <w:jc w:val="both"/>
        <w:textAlignment w:val="baseline"/>
        <w:rPr>
          <w:rFonts w:ascii="Arial" w:hAnsi="Arial" w:cs="Arial"/>
          <w:sz w:val="22"/>
          <w:szCs w:val="22"/>
        </w:rPr>
      </w:pPr>
    </w:p>
    <w:p w14:paraId="512460F1" w14:textId="77777777" w:rsidR="00D03A80" w:rsidRPr="007601E6" w:rsidRDefault="00D03A80" w:rsidP="00C35FB6">
      <w:pPr>
        <w:tabs>
          <w:tab w:val="left" w:pos="2520"/>
        </w:tabs>
        <w:ind w:firstLine="1134"/>
        <w:jc w:val="both"/>
        <w:rPr>
          <w:rFonts w:ascii="Arial" w:hAnsi="Arial" w:cs="Arial"/>
          <w:color w:val="202124"/>
          <w:sz w:val="22"/>
          <w:szCs w:val="22"/>
          <w:shd w:val="clear" w:color="auto" w:fill="F5F5F5"/>
        </w:rPr>
      </w:pPr>
    </w:p>
    <w:p w14:paraId="7BA7DA15" w14:textId="1E822048" w:rsidR="00953067" w:rsidRPr="007601E6" w:rsidRDefault="00086E3C" w:rsidP="00C35FB6">
      <w:pPr>
        <w:tabs>
          <w:tab w:val="left" w:pos="2520"/>
        </w:tabs>
        <w:ind w:firstLine="1134"/>
        <w:jc w:val="right"/>
        <w:rPr>
          <w:rFonts w:ascii="Arial" w:hAnsi="Arial" w:cs="Arial"/>
          <w:sz w:val="22"/>
          <w:szCs w:val="22"/>
        </w:rPr>
      </w:pPr>
      <w:r w:rsidRPr="007601E6">
        <w:rPr>
          <w:rFonts w:ascii="Arial" w:hAnsi="Arial" w:cs="Arial"/>
          <w:sz w:val="22"/>
          <w:szCs w:val="22"/>
        </w:rPr>
        <w:tab/>
      </w:r>
      <w:r w:rsidR="00F50233" w:rsidRPr="007601E6">
        <w:rPr>
          <w:rFonts w:ascii="Arial" w:hAnsi="Arial" w:cs="Arial"/>
          <w:sz w:val="22"/>
          <w:szCs w:val="22"/>
        </w:rPr>
        <w:t xml:space="preserve">Sala de la Comisión, a </w:t>
      </w:r>
      <w:r w:rsidR="00F77F58" w:rsidRPr="007601E6">
        <w:rPr>
          <w:rFonts w:ascii="Arial" w:hAnsi="Arial" w:cs="Arial"/>
          <w:sz w:val="22"/>
          <w:szCs w:val="22"/>
        </w:rPr>
        <w:t>20</w:t>
      </w:r>
      <w:r w:rsidR="007A5A42" w:rsidRPr="007601E6">
        <w:rPr>
          <w:rFonts w:ascii="Arial" w:hAnsi="Arial" w:cs="Arial"/>
          <w:sz w:val="22"/>
          <w:szCs w:val="22"/>
        </w:rPr>
        <w:t xml:space="preserve"> </w:t>
      </w:r>
      <w:r w:rsidR="00467EC8" w:rsidRPr="007601E6">
        <w:rPr>
          <w:rFonts w:ascii="Arial" w:hAnsi="Arial" w:cs="Arial"/>
          <w:sz w:val="22"/>
          <w:szCs w:val="22"/>
        </w:rPr>
        <w:t xml:space="preserve">de </w:t>
      </w:r>
      <w:r w:rsidR="00F77F58" w:rsidRPr="007601E6">
        <w:rPr>
          <w:rFonts w:ascii="Arial" w:hAnsi="Arial" w:cs="Arial"/>
          <w:sz w:val="22"/>
          <w:szCs w:val="22"/>
        </w:rPr>
        <w:t>enero</w:t>
      </w:r>
      <w:r w:rsidR="00E26910" w:rsidRPr="007601E6">
        <w:rPr>
          <w:rFonts w:ascii="Arial" w:hAnsi="Arial" w:cs="Arial"/>
          <w:sz w:val="22"/>
          <w:szCs w:val="22"/>
        </w:rPr>
        <w:t xml:space="preserve"> </w:t>
      </w:r>
      <w:r w:rsidR="005E7DAB" w:rsidRPr="007601E6">
        <w:rPr>
          <w:rFonts w:ascii="Arial" w:hAnsi="Arial" w:cs="Arial"/>
          <w:sz w:val="22"/>
          <w:szCs w:val="22"/>
        </w:rPr>
        <w:t>de 20</w:t>
      </w:r>
      <w:r w:rsidR="00F93D9C" w:rsidRPr="007601E6">
        <w:rPr>
          <w:rFonts w:ascii="Arial" w:hAnsi="Arial" w:cs="Arial"/>
          <w:sz w:val="22"/>
          <w:szCs w:val="22"/>
        </w:rPr>
        <w:t>2</w:t>
      </w:r>
      <w:r w:rsidR="00F77F58" w:rsidRPr="007601E6">
        <w:rPr>
          <w:rFonts w:ascii="Arial" w:hAnsi="Arial" w:cs="Arial"/>
          <w:sz w:val="22"/>
          <w:szCs w:val="22"/>
        </w:rPr>
        <w:t>5</w:t>
      </w:r>
    </w:p>
    <w:p w14:paraId="71666457" w14:textId="77777777" w:rsidR="00953067" w:rsidRPr="007601E6" w:rsidRDefault="00953067" w:rsidP="00C35FB6">
      <w:pPr>
        <w:tabs>
          <w:tab w:val="left" w:pos="2520"/>
        </w:tabs>
        <w:jc w:val="both"/>
        <w:rPr>
          <w:rFonts w:ascii="Arial" w:hAnsi="Arial" w:cs="Arial"/>
          <w:sz w:val="22"/>
          <w:szCs w:val="22"/>
        </w:rPr>
      </w:pPr>
    </w:p>
    <w:p w14:paraId="0024629B" w14:textId="77777777" w:rsidR="00A96F80" w:rsidRPr="007601E6" w:rsidRDefault="00A96F80" w:rsidP="00C35FB6">
      <w:pPr>
        <w:tabs>
          <w:tab w:val="left" w:pos="2520"/>
        </w:tabs>
        <w:jc w:val="both"/>
        <w:rPr>
          <w:rFonts w:ascii="Arial" w:hAnsi="Arial" w:cs="Arial"/>
          <w:sz w:val="22"/>
          <w:szCs w:val="22"/>
        </w:rPr>
      </w:pPr>
    </w:p>
    <w:p w14:paraId="0EE797AC" w14:textId="77777777" w:rsidR="00A96F80" w:rsidRPr="007601E6" w:rsidRDefault="00A96F80" w:rsidP="00C35FB6">
      <w:pPr>
        <w:tabs>
          <w:tab w:val="left" w:pos="2520"/>
        </w:tabs>
        <w:jc w:val="both"/>
        <w:rPr>
          <w:rFonts w:ascii="Arial" w:hAnsi="Arial" w:cs="Arial"/>
          <w:sz w:val="22"/>
          <w:szCs w:val="22"/>
        </w:rPr>
      </w:pPr>
    </w:p>
    <w:p w14:paraId="65B26046" w14:textId="77777777" w:rsidR="00A96F80" w:rsidRPr="007601E6" w:rsidRDefault="00A96F80" w:rsidP="00C35FB6">
      <w:pPr>
        <w:tabs>
          <w:tab w:val="left" w:pos="2520"/>
        </w:tabs>
        <w:jc w:val="both"/>
        <w:rPr>
          <w:rFonts w:ascii="Arial" w:hAnsi="Arial" w:cs="Arial"/>
          <w:sz w:val="22"/>
          <w:szCs w:val="22"/>
        </w:rPr>
      </w:pPr>
    </w:p>
    <w:p w14:paraId="07244DE2" w14:textId="77777777" w:rsidR="00A1751F" w:rsidRPr="007601E6" w:rsidRDefault="00E742F1" w:rsidP="00C35FB6">
      <w:pPr>
        <w:ind w:firstLine="1134"/>
        <w:jc w:val="both"/>
        <w:rPr>
          <w:rFonts w:ascii="Arial" w:hAnsi="Arial" w:cs="Arial"/>
          <w:color w:val="202124"/>
          <w:sz w:val="22"/>
          <w:szCs w:val="22"/>
          <w:shd w:val="clear" w:color="auto" w:fill="F5F5F5"/>
        </w:rPr>
      </w:pPr>
      <w:r w:rsidRPr="007601E6">
        <w:rPr>
          <w:rFonts w:ascii="Arial" w:hAnsi="Arial" w:cs="Arial"/>
          <w:color w:val="202124"/>
          <w:sz w:val="22"/>
          <w:szCs w:val="22"/>
          <w:shd w:val="clear" w:color="auto" w:fill="F5F5F5"/>
        </w:rPr>
        <w:t xml:space="preserve"> </w:t>
      </w:r>
    </w:p>
    <w:p w14:paraId="16CC84BC" w14:textId="77777777" w:rsidR="00A8650C" w:rsidRPr="007601E6" w:rsidRDefault="00A8650C" w:rsidP="00C35FB6">
      <w:pPr>
        <w:ind w:firstLine="142"/>
        <w:jc w:val="center"/>
        <w:rPr>
          <w:rFonts w:ascii="Arial" w:hAnsi="Arial" w:cs="Arial"/>
          <w:snapToGrid w:val="0"/>
          <w:sz w:val="22"/>
          <w:szCs w:val="22"/>
        </w:rPr>
      </w:pPr>
    </w:p>
    <w:p w14:paraId="3F0CEB86" w14:textId="77777777" w:rsidR="00EC5259" w:rsidRPr="007601E6" w:rsidRDefault="00EC5259" w:rsidP="00C35FB6">
      <w:pPr>
        <w:ind w:firstLine="142"/>
        <w:jc w:val="center"/>
        <w:rPr>
          <w:rFonts w:ascii="Arial" w:hAnsi="Arial" w:cs="Arial"/>
          <w:sz w:val="22"/>
          <w:szCs w:val="22"/>
        </w:rPr>
      </w:pPr>
    </w:p>
    <w:p w14:paraId="6DB45B9A" w14:textId="5AA6C914" w:rsidR="003307DA" w:rsidRPr="007601E6" w:rsidRDefault="00B85371" w:rsidP="00C35FB6">
      <w:pPr>
        <w:pStyle w:val="Textoindependiente"/>
        <w:tabs>
          <w:tab w:val="left" w:pos="1276"/>
          <w:tab w:val="left" w:pos="1843"/>
        </w:tabs>
        <w:jc w:val="center"/>
        <w:rPr>
          <w:rFonts w:cs="Arial"/>
          <w:b/>
          <w:noProof/>
          <w:szCs w:val="22"/>
          <w:lang w:eastAsia="es-CL"/>
        </w:rPr>
      </w:pPr>
      <w:r w:rsidRPr="007601E6">
        <w:rPr>
          <w:rFonts w:cs="Arial"/>
          <w:b/>
          <w:noProof/>
          <w:szCs w:val="22"/>
          <w:lang w:eastAsia="es-CL"/>
        </w:rPr>
        <w:t>Claudia Rodríguez Andrade</w:t>
      </w:r>
    </w:p>
    <w:p w14:paraId="3B2B20AD" w14:textId="77777777" w:rsidR="00953067" w:rsidRPr="007601E6" w:rsidRDefault="00D16378" w:rsidP="00C35FB6">
      <w:pPr>
        <w:pStyle w:val="Textoindependiente"/>
        <w:tabs>
          <w:tab w:val="left" w:pos="1276"/>
          <w:tab w:val="left" w:pos="1843"/>
        </w:tabs>
        <w:jc w:val="center"/>
        <w:rPr>
          <w:rFonts w:cs="Arial"/>
          <w:szCs w:val="22"/>
        </w:rPr>
      </w:pPr>
      <w:r w:rsidRPr="007601E6">
        <w:rPr>
          <w:rFonts w:cs="Arial"/>
          <w:noProof/>
          <w:szCs w:val="22"/>
          <w:lang w:eastAsia="es-CL"/>
        </w:rPr>
        <w:t>Abogada Secretaria de la Comisión</w:t>
      </w:r>
      <w:r w:rsidR="005C39AC" w:rsidRPr="007601E6">
        <w:rPr>
          <w:rFonts w:cs="Arial"/>
          <w:szCs w:val="22"/>
        </w:rPr>
        <w:t xml:space="preserve"> </w:t>
      </w:r>
    </w:p>
    <w:sectPr w:rsidR="00953067" w:rsidRPr="007601E6" w:rsidSect="006A2055">
      <w:headerReference w:type="even" r:id="rId14"/>
      <w:headerReference w:type="default" r:id="rId15"/>
      <w:pgSz w:w="12242" w:h="20163" w:code="5"/>
      <w:pgMar w:top="2552" w:right="1418" w:bottom="3402" w:left="1701" w:header="1474"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6529" w14:textId="77777777" w:rsidR="00560367" w:rsidRDefault="00560367">
      <w:r>
        <w:separator/>
      </w:r>
    </w:p>
  </w:endnote>
  <w:endnote w:type="continuationSeparator" w:id="0">
    <w:p w14:paraId="20A1DBC3" w14:textId="77777777" w:rsidR="00560367" w:rsidRDefault="0056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GMaruGothicMPRO">
    <w:charset w:val="80"/>
    <w:family w:val="swiss"/>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00C2" w14:textId="77777777" w:rsidR="00560367" w:rsidRDefault="00560367">
      <w:r>
        <w:separator/>
      </w:r>
    </w:p>
  </w:footnote>
  <w:footnote w:type="continuationSeparator" w:id="0">
    <w:p w14:paraId="2802D761" w14:textId="77777777" w:rsidR="00560367" w:rsidRDefault="0056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56E8" w14:textId="77777777" w:rsidR="003B4DB5" w:rsidRDefault="003B4DB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E0EE67" w14:textId="77777777" w:rsidR="003B4DB5" w:rsidRDefault="003B4DB5">
    <w:pPr>
      <w:pStyle w:val="Encabezado"/>
      <w:ind w:right="360"/>
    </w:pPr>
  </w:p>
  <w:p w14:paraId="7626C360" w14:textId="77777777" w:rsidR="003B4DB5" w:rsidRDefault="003B4D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31C1" w14:textId="77777777" w:rsidR="003B4DB5" w:rsidRPr="00CD2C95" w:rsidRDefault="003B4DB5" w:rsidP="00384A24">
    <w:pPr>
      <w:pStyle w:val="Encabezado"/>
      <w:framePr w:wrap="around" w:vAnchor="text" w:hAnchor="margin" w:xAlign="right" w:y="1"/>
      <w:rPr>
        <w:rFonts w:ascii="Arial" w:hAnsi="Arial" w:cs="Arial"/>
        <w:sz w:val="22"/>
        <w:szCs w:val="22"/>
      </w:rPr>
    </w:pPr>
    <w:r w:rsidRPr="00CD2C95">
      <w:rPr>
        <w:rStyle w:val="Nmerodepgina"/>
        <w:rFonts w:ascii="Arial" w:hAnsi="Arial" w:cs="Arial"/>
        <w:sz w:val="22"/>
        <w:szCs w:val="22"/>
      </w:rPr>
      <w:fldChar w:fldCharType="begin"/>
    </w:r>
    <w:r w:rsidRPr="00CD2C95">
      <w:rPr>
        <w:rStyle w:val="Nmerodepgina"/>
        <w:rFonts w:ascii="Arial" w:hAnsi="Arial" w:cs="Arial"/>
        <w:sz w:val="22"/>
        <w:szCs w:val="22"/>
      </w:rPr>
      <w:instrText xml:space="preserve">PAGE  </w:instrText>
    </w:r>
    <w:r w:rsidRPr="00CD2C95">
      <w:rPr>
        <w:rStyle w:val="Nmerodepgina"/>
        <w:rFonts w:ascii="Arial" w:hAnsi="Arial" w:cs="Arial"/>
        <w:sz w:val="22"/>
        <w:szCs w:val="22"/>
      </w:rPr>
      <w:fldChar w:fldCharType="separate"/>
    </w:r>
    <w:r w:rsidR="00A37157">
      <w:rPr>
        <w:rStyle w:val="Nmerodepgina"/>
        <w:rFonts w:ascii="Arial" w:hAnsi="Arial" w:cs="Arial"/>
        <w:noProof/>
        <w:sz w:val="22"/>
        <w:szCs w:val="22"/>
      </w:rPr>
      <w:t>20</w:t>
    </w:r>
    <w:r w:rsidRPr="00CD2C95">
      <w:rPr>
        <w:rStyle w:val="Nmerodepgina"/>
        <w:rFonts w:ascii="Arial" w:hAnsi="Arial" w:cs="Arial"/>
        <w:sz w:val="22"/>
        <w:szCs w:val="22"/>
      </w:rPr>
      <w:fldChar w:fldCharType="end"/>
    </w:r>
    <w:r w:rsidRPr="00CD2C95">
      <w:rPr>
        <w:rStyle w:val="Nmerodepgina"/>
        <w:rFonts w:ascii="Arial"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01995"/>
    <w:multiLevelType w:val="hybridMultilevel"/>
    <w:tmpl w:val="1CD4553C"/>
    <w:lvl w:ilvl="0" w:tplc="340A0017">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 w15:restartNumberingAfterBreak="0">
    <w:nsid w:val="26A661CA"/>
    <w:multiLevelType w:val="hybridMultilevel"/>
    <w:tmpl w:val="8DD6B676"/>
    <w:lvl w:ilvl="0" w:tplc="CA164C9C">
      <w:start w:val="4"/>
      <w:numFmt w:val="bullet"/>
      <w:lvlText w:val="-"/>
      <w:lvlJc w:val="left"/>
      <w:pPr>
        <w:ind w:left="1494" w:hanging="360"/>
      </w:pPr>
      <w:rPr>
        <w:rFonts w:ascii="Arial" w:eastAsia="Times New Roman" w:hAnsi="Arial" w:cs="Arial" w:hint="default"/>
      </w:rPr>
    </w:lvl>
    <w:lvl w:ilvl="1" w:tplc="340A0003" w:tentative="1">
      <w:start w:val="1"/>
      <w:numFmt w:val="bullet"/>
      <w:lvlText w:val="o"/>
      <w:lvlJc w:val="left"/>
      <w:pPr>
        <w:ind w:left="2214" w:hanging="360"/>
      </w:pPr>
      <w:rPr>
        <w:rFonts w:ascii="Courier New" w:hAnsi="Courier New" w:cs="Courier New" w:hint="default"/>
      </w:rPr>
    </w:lvl>
    <w:lvl w:ilvl="2" w:tplc="340A0005" w:tentative="1">
      <w:start w:val="1"/>
      <w:numFmt w:val="bullet"/>
      <w:lvlText w:val=""/>
      <w:lvlJc w:val="left"/>
      <w:pPr>
        <w:ind w:left="2934" w:hanging="360"/>
      </w:pPr>
      <w:rPr>
        <w:rFonts w:ascii="Wingdings" w:hAnsi="Wingdings" w:hint="default"/>
      </w:rPr>
    </w:lvl>
    <w:lvl w:ilvl="3" w:tplc="340A0001" w:tentative="1">
      <w:start w:val="1"/>
      <w:numFmt w:val="bullet"/>
      <w:lvlText w:val=""/>
      <w:lvlJc w:val="left"/>
      <w:pPr>
        <w:ind w:left="3654" w:hanging="360"/>
      </w:pPr>
      <w:rPr>
        <w:rFonts w:ascii="Symbol" w:hAnsi="Symbol" w:hint="default"/>
      </w:rPr>
    </w:lvl>
    <w:lvl w:ilvl="4" w:tplc="340A0003" w:tentative="1">
      <w:start w:val="1"/>
      <w:numFmt w:val="bullet"/>
      <w:lvlText w:val="o"/>
      <w:lvlJc w:val="left"/>
      <w:pPr>
        <w:ind w:left="4374" w:hanging="360"/>
      </w:pPr>
      <w:rPr>
        <w:rFonts w:ascii="Courier New" w:hAnsi="Courier New" w:cs="Courier New" w:hint="default"/>
      </w:rPr>
    </w:lvl>
    <w:lvl w:ilvl="5" w:tplc="340A0005" w:tentative="1">
      <w:start w:val="1"/>
      <w:numFmt w:val="bullet"/>
      <w:lvlText w:val=""/>
      <w:lvlJc w:val="left"/>
      <w:pPr>
        <w:ind w:left="5094" w:hanging="360"/>
      </w:pPr>
      <w:rPr>
        <w:rFonts w:ascii="Wingdings" w:hAnsi="Wingdings" w:hint="default"/>
      </w:rPr>
    </w:lvl>
    <w:lvl w:ilvl="6" w:tplc="340A0001" w:tentative="1">
      <w:start w:val="1"/>
      <w:numFmt w:val="bullet"/>
      <w:lvlText w:val=""/>
      <w:lvlJc w:val="left"/>
      <w:pPr>
        <w:ind w:left="5814" w:hanging="360"/>
      </w:pPr>
      <w:rPr>
        <w:rFonts w:ascii="Symbol" w:hAnsi="Symbol" w:hint="default"/>
      </w:rPr>
    </w:lvl>
    <w:lvl w:ilvl="7" w:tplc="340A0003" w:tentative="1">
      <w:start w:val="1"/>
      <w:numFmt w:val="bullet"/>
      <w:lvlText w:val="o"/>
      <w:lvlJc w:val="left"/>
      <w:pPr>
        <w:ind w:left="6534" w:hanging="360"/>
      </w:pPr>
      <w:rPr>
        <w:rFonts w:ascii="Courier New" w:hAnsi="Courier New" w:cs="Courier New" w:hint="default"/>
      </w:rPr>
    </w:lvl>
    <w:lvl w:ilvl="8" w:tplc="340A0005" w:tentative="1">
      <w:start w:val="1"/>
      <w:numFmt w:val="bullet"/>
      <w:lvlText w:val=""/>
      <w:lvlJc w:val="left"/>
      <w:pPr>
        <w:ind w:left="7254" w:hanging="360"/>
      </w:pPr>
      <w:rPr>
        <w:rFonts w:ascii="Wingdings" w:hAnsi="Wingdings" w:hint="default"/>
      </w:rPr>
    </w:lvl>
  </w:abstractNum>
  <w:abstractNum w:abstractNumId="2" w15:restartNumberingAfterBreak="0">
    <w:nsid w:val="359A1A37"/>
    <w:multiLevelType w:val="hybridMultilevel"/>
    <w:tmpl w:val="F0102E2C"/>
    <w:lvl w:ilvl="0" w:tplc="C254AFB4">
      <w:numFmt w:val="bullet"/>
      <w:lvlText w:val="●"/>
      <w:lvlJc w:val="left"/>
      <w:pPr>
        <w:ind w:left="841" w:hanging="360"/>
      </w:pPr>
      <w:rPr>
        <w:rFonts w:ascii="Arial" w:eastAsia="Arial" w:hAnsi="Arial" w:cs="Arial" w:hint="default"/>
        <w:b w:val="0"/>
        <w:bCs w:val="0"/>
        <w:i w:val="0"/>
        <w:iCs w:val="0"/>
        <w:spacing w:val="0"/>
        <w:w w:val="100"/>
        <w:sz w:val="24"/>
        <w:szCs w:val="24"/>
        <w:lang w:val="es-ES" w:eastAsia="en-US" w:bidi="ar-SA"/>
      </w:rPr>
    </w:lvl>
    <w:lvl w:ilvl="1" w:tplc="FB94E688">
      <w:numFmt w:val="bullet"/>
      <w:lvlText w:val="•"/>
      <w:lvlJc w:val="left"/>
      <w:pPr>
        <w:ind w:left="1662" w:hanging="360"/>
      </w:pPr>
      <w:rPr>
        <w:rFonts w:hint="default"/>
        <w:lang w:val="es-ES" w:eastAsia="en-US" w:bidi="ar-SA"/>
      </w:rPr>
    </w:lvl>
    <w:lvl w:ilvl="2" w:tplc="7C6CB272">
      <w:numFmt w:val="bullet"/>
      <w:lvlText w:val="•"/>
      <w:lvlJc w:val="left"/>
      <w:pPr>
        <w:ind w:left="2484" w:hanging="360"/>
      </w:pPr>
      <w:rPr>
        <w:rFonts w:hint="default"/>
        <w:lang w:val="es-ES" w:eastAsia="en-US" w:bidi="ar-SA"/>
      </w:rPr>
    </w:lvl>
    <w:lvl w:ilvl="3" w:tplc="64CA28D6">
      <w:numFmt w:val="bullet"/>
      <w:lvlText w:val="•"/>
      <w:lvlJc w:val="left"/>
      <w:pPr>
        <w:ind w:left="3306" w:hanging="360"/>
      </w:pPr>
      <w:rPr>
        <w:rFonts w:hint="default"/>
        <w:lang w:val="es-ES" w:eastAsia="en-US" w:bidi="ar-SA"/>
      </w:rPr>
    </w:lvl>
    <w:lvl w:ilvl="4" w:tplc="ECBA1EBE">
      <w:numFmt w:val="bullet"/>
      <w:lvlText w:val="•"/>
      <w:lvlJc w:val="left"/>
      <w:pPr>
        <w:ind w:left="4128" w:hanging="360"/>
      </w:pPr>
      <w:rPr>
        <w:rFonts w:hint="default"/>
        <w:lang w:val="es-ES" w:eastAsia="en-US" w:bidi="ar-SA"/>
      </w:rPr>
    </w:lvl>
    <w:lvl w:ilvl="5" w:tplc="CE9CD658">
      <w:numFmt w:val="bullet"/>
      <w:lvlText w:val="•"/>
      <w:lvlJc w:val="left"/>
      <w:pPr>
        <w:ind w:left="4950" w:hanging="360"/>
      </w:pPr>
      <w:rPr>
        <w:rFonts w:hint="default"/>
        <w:lang w:val="es-ES" w:eastAsia="en-US" w:bidi="ar-SA"/>
      </w:rPr>
    </w:lvl>
    <w:lvl w:ilvl="6" w:tplc="6662368C">
      <w:numFmt w:val="bullet"/>
      <w:lvlText w:val="•"/>
      <w:lvlJc w:val="left"/>
      <w:pPr>
        <w:ind w:left="5772" w:hanging="360"/>
      </w:pPr>
      <w:rPr>
        <w:rFonts w:hint="default"/>
        <w:lang w:val="es-ES" w:eastAsia="en-US" w:bidi="ar-SA"/>
      </w:rPr>
    </w:lvl>
    <w:lvl w:ilvl="7" w:tplc="2434549C">
      <w:numFmt w:val="bullet"/>
      <w:lvlText w:val="•"/>
      <w:lvlJc w:val="left"/>
      <w:pPr>
        <w:ind w:left="6594" w:hanging="360"/>
      </w:pPr>
      <w:rPr>
        <w:rFonts w:hint="default"/>
        <w:lang w:val="es-ES" w:eastAsia="en-US" w:bidi="ar-SA"/>
      </w:rPr>
    </w:lvl>
    <w:lvl w:ilvl="8" w:tplc="78805A8A">
      <w:numFmt w:val="bullet"/>
      <w:lvlText w:val="•"/>
      <w:lvlJc w:val="left"/>
      <w:pPr>
        <w:ind w:left="7416" w:hanging="360"/>
      </w:pPr>
      <w:rPr>
        <w:rFonts w:hint="default"/>
        <w:lang w:val="es-ES" w:eastAsia="en-US" w:bidi="ar-SA"/>
      </w:rPr>
    </w:lvl>
  </w:abstractNum>
  <w:abstractNum w:abstractNumId="3" w15:restartNumberingAfterBreak="0">
    <w:nsid w:val="575D4138"/>
    <w:multiLevelType w:val="hybridMultilevel"/>
    <w:tmpl w:val="983A7E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7E403A8"/>
    <w:multiLevelType w:val="hybridMultilevel"/>
    <w:tmpl w:val="CA606ED2"/>
    <w:lvl w:ilvl="0" w:tplc="34FAC98E">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5" w15:restartNumberingAfterBreak="0">
    <w:nsid w:val="66145B04"/>
    <w:multiLevelType w:val="hybridMultilevel"/>
    <w:tmpl w:val="FE1614D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9681083"/>
    <w:multiLevelType w:val="hybridMultilevel"/>
    <w:tmpl w:val="D3F4B7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31753657">
    <w:abstractNumId w:val="6"/>
  </w:num>
  <w:num w:numId="2" w16cid:durableId="747579894">
    <w:abstractNumId w:val="0"/>
  </w:num>
  <w:num w:numId="3" w16cid:durableId="744303675">
    <w:abstractNumId w:val="5"/>
  </w:num>
  <w:num w:numId="4" w16cid:durableId="1294630798">
    <w:abstractNumId w:val="3"/>
  </w:num>
  <w:num w:numId="5" w16cid:durableId="74665083">
    <w:abstractNumId w:val="4"/>
  </w:num>
  <w:num w:numId="6" w16cid:durableId="532349047">
    <w:abstractNumId w:val="2"/>
  </w:num>
  <w:num w:numId="7" w16cid:durableId="1299844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fr-FR" w:vendorID="64" w:dllVersion="6" w:nlCheck="1" w:checkStyle="1"/>
  <w:activeWritingStyle w:appName="MSWord" w:lang="es-CL" w:vendorID="64" w:dllVersion="6" w:nlCheck="1" w:checkStyle="0"/>
  <w:activeWritingStyle w:appName="MSWord" w:lang="en-US" w:vendorID="64" w:dllVersion="6" w:nlCheck="1" w:checkStyle="1"/>
  <w:activeWritingStyle w:appName="MSWord" w:lang="es-MX" w:vendorID="64" w:dllVersion="6" w:nlCheck="1" w:checkStyle="1"/>
  <w:activeWritingStyle w:appName="MSWord" w:lang="es-ES" w:vendorID="64" w:dllVersion="0" w:nlCheck="1" w:checkStyle="0"/>
  <w:activeWritingStyle w:appName="MSWord" w:lang="es-CL"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5B"/>
    <w:rsid w:val="0000057A"/>
    <w:rsid w:val="00000C62"/>
    <w:rsid w:val="00001245"/>
    <w:rsid w:val="000015F1"/>
    <w:rsid w:val="00001E63"/>
    <w:rsid w:val="0000228F"/>
    <w:rsid w:val="00002A68"/>
    <w:rsid w:val="00002C80"/>
    <w:rsid w:val="0000396B"/>
    <w:rsid w:val="00003E85"/>
    <w:rsid w:val="000045F1"/>
    <w:rsid w:val="00004879"/>
    <w:rsid w:val="000054D0"/>
    <w:rsid w:val="00005694"/>
    <w:rsid w:val="00005A73"/>
    <w:rsid w:val="00005BD5"/>
    <w:rsid w:val="00006C6E"/>
    <w:rsid w:val="00006EFC"/>
    <w:rsid w:val="00007EA1"/>
    <w:rsid w:val="00007F14"/>
    <w:rsid w:val="00012D99"/>
    <w:rsid w:val="00012E5E"/>
    <w:rsid w:val="00012F2F"/>
    <w:rsid w:val="000131FE"/>
    <w:rsid w:val="0001430E"/>
    <w:rsid w:val="00015589"/>
    <w:rsid w:val="00015872"/>
    <w:rsid w:val="000170BB"/>
    <w:rsid w:val="00017371"/>
    <w:rsid w:val="00017CCF"/>
    <w:rsid w:val="000201EC"/>
    <w:rsid w:val="00020DEC"/>
    <w:rsid w:val="00021EF9"/>
    <w:rsid w:val="00021F88"/>
    <w:rsid w:val="000225E5"/>
    <w:rsid w:val="00022661"/>
    <w:rsid w:val="00023625"/>
    <w:rsid w:val="000237CE"/>
    <w:rsid w:val="00023944"/>
    <w:rsid w:val="00023CD5"/>
    <w:rsid w:val="00024642"/>
    <w:rsid w:val="00025137"/>
    <w:rsid w:val="0002591B"/>
    <w:rsid w:val="00025D0E"/>
    <w:rsid w:val="00026607"/>
    <w:rsid w:val="00026E1D"/>
    <w:rsid w:val="0002715C"/>
    <w:rsid w:val="000274C7"/>
    <w:rsid w:val="000301BB"/>
    <w:rsid w:val="000301FC"/>
    <w:rsid w:val="00030573"/>
    <w:rsid w:val="00030BBE"/>
    <w:rsid w:val="00030BC4"/>
    <w:rsid w:val="00030D71"/>
    <w:rsid w:val="0003102E"/>
    <w:rsid w:val="000315BB"/>
    <w:rsid w:val="00031A85"/>
    <w:rsid w:val="0003372B"/>
    <w:rsid w:val="00034972"/>
    <w:rsid w:val="00035084"/>
    <w:rsid w:val="000352D7"/>
    <w:rsid w:val="00035650"/>
    <w:rsid w:val="00035ABA"/>
    <w:rsid w:val="000361BE"/>
    <w:rsid w:val="000364D6"/>
    <w:rsid w:val="00036950"/>
    <w:rsid w:val="00037370"/>
    <w:rsid w:val="00040A61"/>
    <w:rsid w:val="00041089"/>
    <w:rsid w:val="000412B1"/>
    <w:rsid w:val="00041986"/>
    <w:rsid w:val="00041AD4"/>
    <w:rsid w:val="00041C71"/>
    <w:rsid w:val="00041FAC"/>
    <w:rsid w:val="00042993"/>
    <w:rsid w:val="00042D0C"/>
    <w:rsid w:val="000435AE"/>
    <w:rsid w:val="000449CD"/>
    <w:rsid w:val="00044DA8"/>
    <w:rsid w:val="00044E5F"/>
    <w:rsid w:val="00045F36"/>
    <w:rsid w:val="00045FC1"/>
    <w:rsid w:val="000466C0"/>
    <w:rsid w:val="0004749B"/>
    <w:rsid w:val="000478E5"/>
    <w:rsid w:val="00050269"/>
    <w:rsid w:val="00050468"/>
    <w:rsid w:val="0005069E"/>
    <w:rsid w:val="0005192C"/>
    <w:rsid w:val="0005275B"/>
    <w:rsid w:val="0005388E"/>
    <w:rsid w:val="000539E6"/>
    <w:rsid w:val="00054785"/>
    <w:rsid w:val="00054CD4"/>
    <w:rsid w:val="00055DCF"/>
    <w:rsid w:val="000567B0"/>
    <w:rsid w:val="00056EC1"/>
    <w:rsid w:val="00056F43"/>
    <w:rsid w:val="00060017"/>
    <w:rsid w:val="000604DA"/>
    <w:rsid w:val="000609FF"/>
    <w:rsid w:val="00060A8E"/>
    <w:rsid w:val="000611AC"/>
    <w:rsid w:val="000618FF"/>
    <w:rsid w:val="00061956"/>
    <w:rsid w:val="00062C77"/>
    <w:rsid w:val="000633D3"/>
    <w:rsid w:val="000634E7"/>
    <w:rsid w:val="00063A07"/>
    <w:rsid w:val="00063F39"/>
    <w:rsid w:val="00063FD5"/>
    <w:rsid w:val="00065553"/>
    <w:rsid w:val="00066009"/>
    <w:rsid w:val="0006761E"/>
    <w:rsid w:val="00067744"/>
    <w:rsid w:val="00067D80"/>
    <w:rsid w:val="00070488"/>
    <w:rsid w:val="000704A5"/>
    <w:rsid w:val="000709AB"/>
    <w:rsid w:val="00071471"/>
    <w:rsid w:val="000715BE"/>
    <w:rsid w:val="000715D4"/>
    <w:rsid w:val="00071C28"/>
    <w:rsid w:val="0007216F"/>
    <w:rsid w:val="0007274E"/>
    <w:rsid w:val="0007286C"/>
    <w:rsid w:val="00074B15"/>
    <w:rsid w:val="00075911"/>
    <w:rsid w:val="00075F6A"/>
    <w:rsid w:val="00077758"/>
    <w:rsid w:val="00080BB5"/>
    <w:rsid w:val="00080D01"/>
    <w:rsid w:val="00081A2A"/>
    <w:rsid w:val="00081A82"/>
    <w:rsid w:val="00082023"/>
    <w:rsid w:val="0008217D"/>
    <w:rsid w:val="00082A2C"/>
    <w:rsid w:val="00082A8F"/>
    <w:rsid w:val="00082EC8"/>
    <w:rsid w:val="00083190"/>
    <w:rsid w:val="00083243"/>
    <w:rsid w:val="00083E4B"/>
    <w:rsid w:val="000845C4"/>
    <w:rsid w:val="00084B09"/>
    <w:rsid w:val="0008518F"/>
    <w:rsid w:val="000853A2"/>
    <w:rsid w:val="000855C8"/>
    <w:rsid w:val="00086016"/>
    <w:rsid w:val="00086029"/>
    <w:rsid w:val="0008656E"/>
    <w:rsid w:val="00086E3C"/>
    <w:rsid w:val="00087124"/>
    <w:rsid w:val="00087E2C"/>
    <w:rsid w:val="000905ED"/>
    <w:rsid w:val="00093BA9"/>
    <w:rsid w:val="00094B88"/>
    <w:rsid w:val="0009673D"/>
    <w:rsid w:val="000969CB"/>
    <w:rsid w:val="00097B70"/>
    <w:rsid w:val="00097C78"/>
    <w:rsid w:val="000A0491"/>
    <w:rsid w:val="000A0DEC"/>
    <w:rsid w:val="000A1609"/>
    <w:rsid w:val="000A1760"/>
    <w:rsid w:val="000A1F56"/>
    <w:rsid w:val="000A276E"/>
    <w:rsid w:val="000A2C6F"/>
    <w:rsid w:val="000A39DE"/>
    <w:rsid w:val="000A3B11"/>
    <w:rsid w:val="000A475A"/>
    <w:rsid w:val="000A58B0"/>
    <w:rsid w:val="000A624C"/>
    <w:rsid w:val="000A6298"/>
    <w:rsid w:val="000A6B3F"/>
    <w:rsid w:val="000A6D42"/>
    <w:rsid w:val="000A7C8F"/>
    <w:rsid w:val="000B0EF9"/>
    <w:rsid w:val="000B1347"/>
    <w:rsid w:val="000B1F9A"/>
    <w:rsid w:val="000B320B"/>
    <w:rsid w:val="000B3C73"/>
    <w:rsid w:val="000B4DA1"/>
    <w:rsid w:val="000B5F63"/>
    <w:rsid w:val="000B6B87"/>
    <w:rsid w:val="000B72D0"/>
    <w:rsid w:val="000C079E"/>
    <w:rsid w:val="000C0A33"/>
    <w:rsid w:val="000C1460"/>
    <w:rsid w:val="000C3C69"/>
    <w:rsid w:val="000C3FF1"/>
    <w:rsid w:val="000C468D"/>
    <w:rsid w:val="000C5832"/>
    <w:rsid w:val="000C5927"/>
    <w:rsid w:val="000C5F71"/>
    <w:rsid w:val="000C682E"/>
    <w:rsid w:val="000C6D25"/>
    <w:rsid w:val="000D0323"/>
    <w:rsid w:val="000D164C"/>
    <w:rsid w:val="000D1DF6"/>
    <w:rsid w:val="000D1EF3"/>
    <w:rsid w:val="000D220C"/>
    <w:rsid w:val="000D29F5"/>
    <w:rsid w:val="000D2AFE"/>
    <w:rsid w:val="000D4C82"/>
    <w:rsid w:val="000D5D20"/>
    <w:rsid w:val="000D6981"/>
    <w:rsid w:val="000D7546"/>
    <w:rsid w:val="000D76ED"/>
    <w:rsid w:val="000D7996"/>
    <w:rsid w:val="000E009A"/>
    <w:rsid w:val="000E0438"/>
    <w:rsid w:val="000E0BDE"/>
    <w:rsid w:val="000E13A6"/>
    <w:rsid w:val="000E1B90"/>
    <w:rsid w:val="000E1BD9"/>
    <w:rsid w:val="000E2ED7"/>
    <w:rsid w:val="000E3474"/>
    <w:rsid w:val="000E3582"/>
    <w:rsid w:val="000E4B37"/>
    <w:rsid w:val="000E4D99"/>
    <w:rsid w:val="000E5A21"/>
    <w:rsid w:val="000E6B1F"/>
    <w:rsid w:val="000E7390"/>
    <w:rsid w:val="000F0BE1"/>
    <w:rsid w:val="000F12CF"/>
    <w:rsid w:val="000F34F2"/>
    <w:rsid w:val="000F34F8"/>
    <w:rsid w:val="000F3D5E"/>
    <w:rsid w:val="000F3F15"/>
    <w:rsid w:val="000F4006"/>
    <w:rsid w:val="000F405D"/>
    <w:rsid w:val="000F4656"/>
    <w:rsid w:val="000F4B15"/>
    <w:rsid w:val="000F4CA0"/>
    <w:rsid w:val="000F50D9"/>
    <w:rsid w:val="000F5177"/>
    <w:rsid w:val="000F5EB3"/>
    <w:rsid w:val="000F7554"/>
    <w:rsid w:val="00100205"/>
    <w:rsid w:val="00100842"/>
    <w:rsid w:val="001014E2"/>
    <w:rsid w:val="00101750"/>
    <w:rsid w:val="001017FB"/>
    <w:rsid w:val="00101DD3"/>
    <w:rsid w:val="00102439"/>
    <w:rsid w:val="001029FD"/>
    <w:rsid w:val="00102E89"/>
    <w:rsid w:val="00102EC6"/>
    <w:rsid w:val="001033F2"/>
    <w:rsid w:val="00103D2B"/>
    <w:rsid w:val="00103DCE"/>
    <w:rsid w:val="00104193"/>
    <w:rsid w:val="001046CB"/>
    <w:rsid w:val="0010525A"/>
    <w:rsid w:val="00105827"/>
    <w:rsid w:val="00106199"/>
    <w:rsid w:val="001062D7"/>
    <w:rsid w:val="0010690E"/>
    <w:rsid w:val="00107628"/>
    <w:rsid w:val="00107EAE"/>
    <w:rsid w:val="0011030E"/>
    <w:rsid w:val="0011195E"/>
    <w:rsid w:val="00112585"/>
    <w:rsid w:val="00112DC7"/>
    <w:rsid w:val="001132EA"/>
    <w:rsid w:val="00113D0D"/>
    <w:rsid w:val="001145B2"/>
    <w:rsid w:val="00115479"/>
    <w:rsid w:val="0011701C"/>
    <w:rsid w:val="00120460"/>
    <w:rsid w:val="00120E32"/>
    <w:rsid w:val="00121047"/>
    <w:rsid w:val="00122038"/>
    <w:rsid w:val="00122120"/>
    <w:rsid w:val="00122B6B"/>
    <w:rsid w:val="00122EBE"/>
    <w:rsid w:val="00123376"/>
    <w:rsid w:val="00123748"/>
    <w:rsid w:val="00123B73"/>
    <w:rsid w:val="00123CE6"/>
    <w:rsid w:val="001240FA"/>
    <w:rsid w:val="00124331"/>
    <w:rsid w:val="001247F0"/>
    <w:rsid w:val="00125CE5"/>
    <w:rsid w:val="0012619A"/>
    <w:rsid w:val="001263FA"/>
    <w:rsid w:val="0012698A"/>
    <w:rsid w:val="0012717F"/>
    <w:rsid w:val="001275EB"/>
    <w:rsid w:val="00127F0F"/>
    <w:rsid w:val="00130CA1"/>
    <w:rsid w:val="00131135"/>
    <w:rsid w:val="001318D0"/>
    <w:rsid w:val="00131DA4"/>
    <w:rsid w:val="00133CDD"/>
    <w:rsid w:val="001340B7"/>
    <w:rsid w:val="0013660B"/>
    <w:rsid w:val="00137166"/>
    <w:rsid w:val="00140657"/>
    <w:rsid w:val="00141868"/>
    <w:rsid w:val="00141A7B"/>
    <w:rsid w:val="00143149"/>
    <w:rsid w:val="001435C6"/>
    <w:rsid w:val="00143836"/>
    <w:rsid w:val="0014442F"/>
    <w:rsid w:val="001451B9"/>
    <w:rsid w:val="00145BFF"/>
    <w:rsid w:val="00145E8D"/>
    <w:rsid w:val="0014644A"/>
    <w:rsid w:val="0014651C"/>
    <w:rsid w:val="00146A35"/>
    <w:rsid w:val="00147109"/>
    <w:rsid w:val="00147466"/>
    <w:rsid w:val="001504B1"/>
    <w:rsid w:val="00150B60"/>
    <w:rsid w:val="0015161A"/>
    <w:rsid w:val="0015170A"/>
    <w:rsid w:val="00153209"/>
    <w:rsid w:val="00153D37"/>
    <w:rsid w:val="00153E15"/>
    <w:rsid w:val="00154FBC"/>
    <w:rsid w:val="001551D4"/>
    <w:rsid w:val="0015565B"/>
    <w:rsid w:val="001559F9"/>
    <w:rsid w:val="00155C2A"/>
    <w:rsid w:val="00156D47"/>
    <w:rsid w:val="0016041A"/>
    <w:rsid w:val="001610D6"/>
    <w:rsid w:val="0016118B"/>
    <w:rsid w:val="001615A3"/>
    <w:rsid w:val="0016168B"/>
    <w:rsid w:val="00161956"/>
    <w:rsid w:val="00161C5A"/>
    <w:rsid w:val="00161DB3"/>
    <w:rsid w:val="00162C29"/>
    <w:rsid w:val="00162C9F"/>
    <w:rsid w:val="0016366B"/>
    <w:rsid w:val="00164220"/>
    <w:rsid w:val="00164665"/>
    <w:rsid w:val="00164AC7"/>
    <w:rsid w:val="001651DC"/>
    <w:rsid w:val="00166EDC"/>
    <w:rsid w:val="0016716A"/>
    <w:rsid w:val="00167297"/>
    <w:rsid w:val="00167A57"/>
    <w:rsid w:val="00170C07"/>
    <w:rsid w:val="00170CAA"/>
    <w:rsid w:val="001710E1"/>
    <w:rsid w:val="00172F7D"/>
    <w:rsid w:val="001737DE"/>
    <w:rsid w:val="00173C43"/>
    <w:rsid w:val="00173EF8"/>
    <w:rsid w:val="001740D1"/>
    <w:rsid w:val="00174267"/>
    <w:rsid w:val="001748A3"/>
    <w:rsid w:val="0017513C"/>
    <w:rsid w:val="00175597"/>
    <w:rsid w:val="001767A7"/>
    <w:rsid w:val="00176D09"/>
    <w:rsid w:val="00177014"/>
    <w:rsid w:val="00177854"/>
    <w:rsid w:val="001779A6"/>
    <w:rsid w:val="001779CE"/>
    <w:rsid w:val="00177AD4"/>
    <w:rsid w:val="00177B7C"/>
    <w:rsid w:val="00177FD6"/>
    <w:rsid w:val="00180107"/>
    <w:rsid w:val="00180B10"/>
    <w:rsid w:val="00181545"/>
    <w:rsid w:val="0018275F"/>
    <w:rsid w:val="00182E1F"/>
    <w:rsid w:val="00183989"/>
    <w:rsid w:val="001840B4"/>
    <w:rsid w:val="0018422E"/>
    <w:rsid w:val="001843D2"/>
    <w:rsid w:val="00184628"/>
    <w:rsid w:val="001846F5"/>
    <w:rsid w:val="00185167"/>
    <w:rsid w:val="00185390"/>
    <w:rsid w:val="0018581C"/>
    <w:rsid w:val="001861F7"/>
    <w:rsid w:val="00186629"/>
    <w:rsid w:val="00187FE3"/>
    <w:rsid w:val="001904CD"/>
    <w:rsid w:val="00190BA3"/>
    <w:rsid w:val="001912C4"/>
    <w:rsid w:val="001918FA"/>
    <w:rsid w:val="00191BDB"/>
    <w:rsid w:val="00191F46"/>
    <w:rsid w:val="0019279F"/>
    <w:rsid w:val="00192A07"/>
    <w:rsid w:val="001930AD"/>
    <w:rsid w:val="001935E8"/>
    <w:rsid w:val="001939AD"/>
    <w:rsid w:val="00193C0A"/>
    <w:rsid w:val="00195406"/>
    <w:rsid w:val="00195F86"/>
    <w:rsid w:val="00196EAC"/>
    <w:rsid w:val="00197571"/>
    <w:rsid w:val="001A21E3"/>
    <w:rsid w:val="001A3D51"/>
    <w:rsid w:val="001A4436"/>
    <w:rsid w:val="001A4963"/>
    <w:rsid w:val="001A4AE4"/>
    <w:rsid w:val="001A500C"/>
    <w:rsid w:val="001A523A"/>
    <w:rsid w:val="001A5B71"/>
    <w:rsid w:val="001A5D80"/>
    <w:rsid w:val="001A6885"/>
    <w:rsid w:val="001A69CA"/>
    <w:rsid w:val="001A6B59"/>
    <w:rsid w:val="001B0085"/>
    <w:rsid w:val="001B194C"/>
    <w:rsid w:val="001B21AC"/>
    <w:rsid w:val="001B5B43"/>
    <w:rsid w:val="001B5E72"/>
    <w:rsid w:val="001B70CE"/>
    <w:rsid w:val="001B7831"/>
    <w:rsid w:val="001C0DF5"/>
    <w:rsid w:val="001C24C4"/>
    <w:rsid w:val="001C2DA7"/>
    <w:rsid w:val="001C3106"/>
    <w:rsid w:val="001C54E3"/>
    <w:rsid w:val="001C6423"/>
    <w:rsid w:val="001C6D27"/>
    <w:rsid w:val="001C72AA"/>
    <w:rsid w:val="001C743D"/>
    <w:rsid w:val="001C77B9"/>
    <w:rsid w:val="001C77FD"/>
    <w:rsid w:val="001C7AD1"/>
    <w:rsid w:val="001D1CE4"/>
    <w:rsid w:val="001D2210"/>
    <w:rsid w:val="001D3FF3"/>
    <w:rsid w:val="001D50D2"/>
    <w:rsid w:val="001D5552"/>
    <w:rsid w:val="001D57C9"/>
    <w:rsid w:val="001D654B"/>
    <w:rsid w:val="001D6A7F"/>
    <w:rsid w:val="001E07B5"/>
    <w:rsid w:val="001E16A3"/>
    <w:rsid w:val="001E16B5"/>
    <w:rsid w:val="001E1852"/>
    <w:rsid w:val="001E282B"/>
    <w:rsid w:val="001E4C64"/>
    <w:rsid w:val="001E5EEA"/>
    <w:rsid w:val="001E66EA"/>
    <w:rsid w:val="001E7098"/>
    <w:rsid w:val="001E737D"/>
    <w:rsid w:val="001F02EB"/>
    <w:rsid w:val="001F20BA"/>
    <w:rsid w:val="001F253F"/>
    <w:rsid w:val="001F3822"/>
    <w:rsid w:val="001F4886"/>
    <w:rsid w:val="001F4933"/>
    <w:rsid w:val="001F5AF3"/>
    <w:rsid w:val="001F652E"/>
    <w:rsid w:val="001F659E"/>
    <w:rsid w:val="001F6D35"/>
    <w:rsid w:val="001F7AC7"/>
    <w:rsid w:val="001F7C11"/>
    <w:rsid w:val="0020002B"/>
    <w:rsid w:val="0020051F"/>
    <w:rsid w:val="002018E8"/>
    <w:rsid w:val="00202106"/>
    <w:rsid w:val="002021E2"/>
    <w:rsid w:val="002026C6"/>
    <w:rsid w:val="00202856"/>
    <w:rsid w:val="00202E4A"/>
    <w:rsid w:val="00202F2F"/>
    <w:rsid w:val="0020322B"/>
    <w:rsid w:val="00203437"/>
    <w:rsid w:val="00203887"/>
    <w:rsid w:val="002051BD"/>
    <w:rsid w:val="00205CE1"/>
    <w:rsid w:val="00206885"/>
    <w:rsid w:val="00207394"/>
    <w:rsid w:val="00207B4D"/>
    <w:rsid w:val="00210111"/>
    <w:rsid w:val="0021099E"/>
    <w:rsid w:val="00210A9B"/>
    <w:rsid w:val="00210AA9"/>
    <w:rsid w:val="002115C1"/>
    <w:rsid w:val="00211971"/>
    <w:rsid w:val="0021499C"/>
    <w:rsid w:val="00214CC2"/>
    <w:rsid w:val="00214D15"/>
    <w:rsid w:val="00214D36"/>
    <w:rsid w:val="00214E91"/>
    <w:rsid w:val="00215247"/>
    <w:rsid w:val="002154C9"/>
    <w:rsid w:val="00215829"/>
    <w:rsid w:val="002158EF"/>
    <w:rsid w:val="00220544"/>
    <w:rsid w:val="002208FC"/>
    <w:rsid w:val="0022094C"/>
    <w:rsid w:val="002213F4"/>
    <w:rsid w:val="002225D3"/>
    <w:rsid w:val="002231C5"/>
    <w:rsid w:val="0022322A"/>
    <w:rsid w:val="00223703"/>
    <w:rsid w:val="00223759"/>
    <w:rsid w:val="00225448"/>
    <w:rsid w:val="00225625"/>
    <w:rsid w:val="00225C40"/>
    <w:rsid w:val="0022697E"/>
    <w:rsid w:val="00226C4D"/>
    <w:rsid w:val="0022707E"/>
    <w:rsid w:val="0023013A"/>
    <w:rsid w:val="00230272"/>
    <w:rsid w:val="002344F7"/>
    <w:rsid w:val="0023487D"/>
    <w:rsid w:val="002348D0"/>
    <w:rsid w:val="0023513C"/>
    <w:rsid w:val="00236045"/>
    <w:rsid w:val="0023676C"/>
    <w:rsid w:val="002375D9"/>
    <w:rsid w:val="00237779"/>
    <w:rsid w:val="00237E42"/>
    <w:rsid w:val="002406A1"/>
    <w:rsid w:val="00240C51"/>
    <w:rsid w:val="00242271"/>
    <w:rsid w:val="00242676"/>
    <w:rsid w:val="00242DD9"/>
    <w:rsid w:val="00243497"/>
    <w:rsid w:val="00243CD8"/>
    <w:rsid w:val="002447F2"/>
    <w:rsid w:val="00244D4B"/>
    <w:rsid w:val="00244D70"/>
    <w:rsid w:val="00244F37"/>
    <w:rsid w:val="0024522F"/>
    <w:rsid w:val="002452B1"/>
    <w:rsid w:val="00245831"/>
    <w:rsid w:val="00245EDA"/>
    <w:rsid w:val="00245F1A"/>
    <w:rsid w:val="00246BB8"/>
    <w:rsid w:val="002500AC"/>
    <w:rsid w:val="002501F9"/>
    <w:rsid w:val="00250315"/>
    <w:rsid w:val="00250DCE"/>
    <w:rsid w:val="002512A8"/>
    <w:rsid w:val="00251B20"/>
    <w:rsid w:val="002524BA"/>
    <w:rsid w:val="002541B0"/>
    <w:rsid w:val="002544BB"/>
    <w:rsid w:val="00255696"/>
    <w:rsid w:val="00256681"/>
    <w:rsid w:val="00260108"/>
    <w:rsid w:val="00260A7B"/>
    <w:rsid w:val="00260DDF"/>
    <w:rsid w:val="00262FBF"/>
    <w:rsid w:val="002631B8"/>
    <w:rsid w:val="0026351D"/>
    <w:rsid w:val="002638DB"/>
    <w:rsid w:val="00263AD0"/>
    <w:rsid w:val="0026432C"/>
    <w:rsid w:val="0026442E"/>
    <w:rsid w:val="002645D8"/>
    <w:rsid w:val="002649C2"/>
    <w:rsid w:val="002658D9"/>
    <w:rsid w:val="002662D3"/>
    <w:rsid w:val="002666B8"/>
    <w:rsid w:val="00266E14"/>
    <w:rsid w:val="00266E53"/>
    <w:rsid w:val="00270D03"/>
    <w:rsid w:val="00271058"/>
    <w:rsid w:val="0027360D"/>
    <w:rsid w:val="00275292"/>
    <w:rsid w:val="002755C4"/>
    <w:rsid w:val="00277701"/>
    <w:rsid w:val="00277AEC"/>
    <w:rsid w:val="00277C43"/>
    <w:rsid w:val="00277FAB"/>
    <w:rsid w:val="00280F9B"/>
    <w:rsid w:val="00281522"/>
    <w:rsid w:val="00281E9A"/>
    <w:rsid w:val="002822AD"/>
    <w:rsid w:val="002827DB"/>
    <w:rsid w:val="0028336A"/>
    <w:rsid w:val="00284BA7"/>
    <w:rsid w:val="00284C68"/>
    <w:rsid w:val="002859DC"/>
    <w:rsid w:val="00285B5F"/>
    <w:rsid w:val="00286F2C"/>
    <w:rsid w:val="0028706C"/>
    <w:rsid w:val="002873D4"/>
    <w:rsid w:val="00287A23"/>
    <w:rsid w:val="00290B4C"/>
    <w:rsid w:val="00290E23"/>
    <w:rsid w:val="00290F54"/>
    <w:rsid w:val="0029190F"/>
    <w:rsid w:val="00293031"/>
    <w:rsid w:val="002951F5"/>
    <w:rsid w:val="0029604A"/>
    <w:rsid w:val="002A0314"/>
    <w:rsid w:val="002A08CB"/>
    <w:rsid w:val="002A0BE5"/>
    <w:rsid w:val="002A14CB"/>
    <w:rsid w:val="002A2194"/>
    <w:rsid w:val="002A2A5B"/>
    <w:rsid w:val="002A30E4"/>
    <w:rsid w:val="002A530F"/>
    <w:rsid w:val="002A53AE"/>
    <w:rsid w:val="002A5625"/>
    <w:rsid w:val="002A6577"/>
    <w:rsid w:val="002A6DAE"/>
    <w:rsid w:val="002A6E3C"/>
    <w:rsid w:val="002A7671"/>
    <w:rsid w:val="002A7A91"/>
    <w:rsid w:val="002A7CC6"/>
    <w:rsid w:val="002B0136"/>
    <w:rsid w:val="002B041B"/>
    <w:rsid w:val="002B0506"/>
    <w:rsid w:val="002B0E5F"/>
    <w:rsid w:val="002B110E"/>
    <w:rsid w:val="002B1E20"/>
    <w:rsid w:val="002B2595"/>
    <w:rsid w:val="002B2B26"/>
    <w:rsid w:val="002B3DCF"/>
    <w:rsid w:val="002B4262"/>
    <w:rsid w:val="002B4B18"/>
    <w:rsid w:val="002B5161"/>
    <w:rsid w:val="002B53BD"/>
    <w:rsid w:val="002B6361"/>
    <w:rsid w:val="002B63AF"/>
    <w:rsid w:val="002B6A6B"/>
    <w:rsid w:val="002B71AA"/>
    <w:rsid w:val="002C1993"/>
    <w:rsid w:val="002C1F4A"/>
    <w:rsid w:val="002C2952"/>
    <w:rsid w:val="002C2AB9"/>
    <w:rsid w:val="002C2BD2"/>
    <w:rsid w:val="002C407D"/>
    <w:rsid w:val="002C4462"/>
    <w:rsid w:val="002C4E84"/>
    <w:rsid w:val="002C52CE"/>
    <w:rsid w:val="002C5AB3"/>
    <w:rsid w:val="002C6379"/>
    <w:rsid w:val="002C7BE2"/>
    <w:rsid w:val="002D0767"/>
    <w:rsid w:val="002D09D9"/>
    <w:rsid w:val="002D1013"/>
    <w:rsid w:val="002D319D"/>
    <w:rsid w:val="002D4594"/>
    <w:rsid w:val="002D5CD1"/>
    <w:rsid w:val="002D6BC4"/>
    <w:rsid w:val="002D7562"/>
    <w:rsid w:val="002E14D5"/>
    <w:rsid w:val="002E190B"/>
    <w:rsid w:val="002E1CD1"/>
    <w:rsid w:val="002E2384"/>
    <w:rsid w:val="002E23D0"/>
    <w:rsid w:val="002E29D9"/>
    <w:rsid w:val="002E29DA"/>
    <w:rsid w:val="002E29F8"/>
    <w:rsid w:val="002E3043"/>
    <w:rsid w:val="002E36DE"/>
    <w:rsid w:val="002E38A0"/>
    <w:rsid w:val="002E3FF6"/>
    <w:rsid w:val="002E4BCE"/>
    <w:rsid w:val="002E524A"/>
    <w:rsid w:val="002E5829"/>
    <w:rsid w:val="002E5D8E"/>
    <w:rsid w:val="002E6B29"/>
    <w:rsid w:val="002E7152"/>
    <w:rsid w:val="002E7FEF"/>
    <w:rsid w:val="002F01CC"/>
    <w:rsid w:val="002F03A6"/>
    <w:rsid w:val="002F0846"/>
    <w:rsid w:val="002F0BCB"/>
    <w:rsid w:val="002F196E"/>
    <w:rsid w:val="002F2ADD"/>
    <w:rsid w:val="002F43B0"/>
    <w:rsid w:val="002F4AC2"/>
    <w:rsid w:val="002F50FA"/>
    <w:rsid w:val="002F551D"/>
    <w:rsid w:val="002F6927"/>
    <w:rsid w:val="00300A9A"/>
    <w:rsid w:val="00300C88"/>
    <w:rsid w:val="00301104"/>
    <w:rsid w:val="00301348"/>
    <w:rsid w:val="0030191C"/>
    <w:rsid w:val="00302F89"/>
    <w:rsid w:val="0030315E"/>
    <w:rsid w:val="003038B8"/>
    <w:rsid w:val="00303F85"/>
    <w:rsid w:val="00304B03"/>
    <w:rsid w:val="00305681"/>
    <w:rsid w:val="00306357"/>
    <w:rsid w:val="00306E73"/>
    <w:rsid w:val="00306F96"/>
    <w:rsid w:val="0030750E"/>
    <w:rsid w:val="00307550"/>
    <w:rsid w:val="0030790B"/>
    <w:rsid w:val="003100A8"/>
    <w:rsid w:val="00310BC0"/>
    <w:rsid w:val="00310EAD"/>
    <w:rsid w:val="003115C3"/>
    <w:rsid w:val="00312784"/>
    <w:rsid w:val="003127AB"/>
    <w:rsid w:val="0031283F"/>
    <w:rsid w:val="00313462"/>
    <w:rsid w:val="00313AF1"/>
    <w:rsid w:val="00313F66"/>
    <w:rsid w:val="003142D1"/>
    <w:rsid w:val="00314EB7"/>
    <w:rsid w:val="003159C8"/>
    <w:rsid w:val="00315A2A"/>
    <w:rsid w:val="00315CF7"/>
    <w:rsid w:val="00315FF5"/>
    <w:rsid w:val="00316ABA"/>
    <w:rsid w:val="00316C55"/>
    <w:rsid w:val="00316EE2"/>
    <w:rsid w:val="00316FC1"/>
    <w:rsid w:val="00317510"/>
    <w:rsid w:val="003176DD"/>
    <w:rsid w:val="00320B57"/>
    <w:rsid w:val="00321602"/>
    <w:rsid w:val="00322FC0"/>
    <w:rsid w:val="0032392A"/>
    <w:rsid w:val="003241D6"/>
    <w:rsid w:val="00324A02"/>
    <w:rsid w:val="00324EC1"/>
    <w:rsid w:val="0032581C"/>
    <w:rsid w:val="00326849"/>
    <w:rsid w:val="00326C13"/>
    <w:rsid w:val="003275F0"/>
    <w:rsid w:val="00327A98"/>
    <w:rsid w:val="00327BE2"/>
    <w:rsid w:val="00327C11"/>
    <w:rsid w:val="0033020B"/>
    <w:rsid w:val="003307DA"/>
    <w:rsid w:val="003311DE"/>
    <w:rsid w:val="0033145B"/>
    <w:rsid w:val="0033256A"/>
    <w:rsid w:val="0033281B"/>
    <w:rsid w:val="00332F41"/>
    <w:rsid w:val="003349D7"/>
    <w:rsid w:val="00335754"/>
    <w:rsid w:val="0033670B"/>
    <w:rsid w:val="00336A47"/>
    <w:rsid w:val="00336B09"/>
    <w:rsid w:val="00337CCE"/>
    <w:rsid w:val="003408BD"/>
    <w:rsid w:val="00340A76"/>
    <w:rsid w:val="00340BDF"/>
    <w:rsid w:val="00340C66"/>
    <w:rsid w:val="003415A7"/>
    <w:rsid w:val="00341629"/>
    <w:rsid w:val="00341899"/>
    <w:rsid w:val="00341B2B"/>
    <w:rsid w:val="00341D97"/>
    <w:rsid w:val="003422AD"/>
    <w:rsid w:val="003425DB"/>
    <w:rsid w:val="003425DE"/>
    <w:rsid w:val="003431EF"/>
    <w:rsid w:val="00343979"/>
    <w:rsid w:val="00344211"/>
    <w:rsid w:val="00344359"/>
    <w:rsid w:val="003448C7"/>
    <w:rsid w:val="00344C61"/>
    <w:rsid w:val="00344D45"/>
    <w:rsid w:val="003463FF"/>
    <w:rsid w:val="003477B3"/>
    <w:rsid w:val="00350277"/>
    <w:rsid w:val="003502F2"/>
    <w:rsid w:val="00350599"/>
    <w:rsid w:val="0035066B"/>
    <w:rsid w:val="003509C9"/>
    <w:rsid w:val="00351CF3"/>
    <w:rsid w:val="0035232E"/>
    <w:rsid w:val="00352646"/>
    <w:rsid w:val="00352827"/>
    <w:rsid w:val="00352D0D"/>
    <w:rsid w:val="0035397B"/>
    <w:rsid w:val="0035485A"/>
    <w:rsid w:val="00354F5D"/>
    <w:rsid w:val="003551FB"/>
    <w:rsid w:val="0035619B"/>
    <w:rsid w:val="00357776"/>
    <w:rsid w:val="00357848"/>
    <w:rsid w:val="00357998"/>
    <w:rsid w:val="00360705"/>
    <w:rsid w:val="00362088"/>
    <w:rsid w:val="003620A7"/>
    <w:rsid w:val="00362643"/>
    <w:rsid w:val="00362CCD"/>
    <w:rsid w:val="003637ED"/>
    <w:rsid w:val="0036391B"/>
    <w:rsid w:val="003639C6"/>
    <w:rsid w:val="00363AC1"/>
    <w:rsid w:val="0036413F"/>
    <w:rsid w:val="0036488D"/>
    <w:rsid w:val="00364DA0"/>
    <w:rsid w:val="003668DF"/>
    <w:rsid w:val="00366F29"/>
    <w:rsid w:val="00371DD2"/>
    <w:rsid w:val="0037213A"/>
    <w:rsid w:val="00372575"/>
    <w:rsid w:val="00372AF6"/>
    <w:rsid w:val="00372C80"/>
    <w:rsid w:val="0037353B"/>
    <w:rsid w:val="00376B49"/>
    <w:rsid w:val="003807C1"/>
    <w:rsid w:val="00380B4B"/>
    <w:rsid w:val="003815E3"/>
    <w:rsid w:val="00381715"/>
    <w:rsid w:val="00381FFC"/>
    <w:rsid w:val="003824D6"/>
    <w:rsid w:val="00382693"/>
    <w:rsid w:val="0038275B"/>
    <w:rsid w:val="00384100"/>
    <w:rsid w:val="00384A24"/>
    <w:rsid w:val="00384F40"/>
    <w:rsid w:val="003854A1"/>
    <w:rsid w:val="003855D5"/>
    <w:rsid w:val="00385BC7"/>
    <w:rsid w:val="00386CB7"/>
    <w:rsid w:val="003872BF"/>
    <w:rsid w:val="003875EA"/>
    <w:rsid w:val="0039085C"/>
    <w:rsid w:val="003913C4"/>
    <w:rsid w:val="00391C09"/>
    <w:rsid w:val="00392381"/>
    <w:rsid w:val="003941FE"/>
    <w:rsid w:val="0039473D"/>
    <w:rsid w:val="00394AF4"/>
    <w:rsid w:val="00394B20"/>
    <w:rsid w:val="00394D98"/>
    <w:rsid w:val="00394DAF"/>
    <w:rsid w:val="0039512F"/>
    <w:rsid w:val="00395C01"/>
    <w:rsid w:val="0039680D"/>
    <w:rsid w:val="00396BC1"/>
    <w:rsid w:val="00396ECA"/>
    <w:rsid w:val="00397130"/>
    <w:rsid w:val="00397413"/>
    <w:rsid w:val="003976EF"/>
    <w:rsid w:val="00397AF9"/>
    <w:rsid w:val="003A1C7B"/>
    <w:rsid w:val="003A20E3"/>
    <w:rsid w:val="003A2270"/>
    <w:rsid w:val="003A290B"/>
    <w:rsid w:val="003A418A"/>
    <w:rsid w:val="003A485E"/>
    <w:rsid w:val="003A6780"/>
    <w:rsid w:val="003A68D9"/>
    <w:rsid w:val="003A7396"/>
    <w:rsid w:val="003A7EEE"/>
    <w:rsid w:val="003B0D76"/>
    <w:rsid w:val="003B1254"/>
    <w:rsid w:val="003B12F5"/>
    <w:rsid w:val="003B1C29"/>
    <w:rsid w:val="003B2D42"/>
    <w:rsid w:val="003B44DA"/>
    <w:rsid w:val="003B4DB5"/>
    <w:rsid w:val="003B5069"/>
    <w:rsid w:val="003B5214"/>
    <w:rsid w:val="003B5372"/>
    <w:rsid w:val="003B61FD"/>
    <w:rsid w:val="003B65D2"/>
    <w:rsid w:val="003B728D"/>
    <w:rsid w:val="003C0350"/>
    <w:rsid w:val="003C0A78"/>
    <w:rsid w:val="003C0E5C"/>
    <w:rsid w:val="003C13AA"/>
    <w:rsid w:val="003C1A60"/>
    <w:rsid w:val="003C2225"/>
    <w:rsid w:val="003C22B9"/>
    <w:rsid w:val="003C245B"/>
    <w:rsid w:val="003C24F3"/>
    <w:rsid w:val="003C2A27"/>
    <w:rsid w:val="003C2F6B"/>
    <w:rsid w:val="003C44EE"/>
    <w:rsid w:val="003C4A80"/>
    <w:rsid w:val="003C4C66"/>
    <w:rsid w:val="003C5370"/>
    <w:rsid w:val="003C5497"/>
    <w:rsid w:val="003C5918"/>
    <w:rsid w:val="003C5948"/>
    <w:rsid w:val="003C6782"/>
    <w:rsid w:val="003C7910"/>
    <w:rsid w:val="003D0194"/>
    <w:rsid w:val="003D03E7"/>
    <w:rsid w:val="003D05B6"/>
    <w:rsid w:val="003D0B38"/>
    <w:rsid w:val="003D16FB"/>
    <w:rsid w:val="003D25BE"/>
    <w:rsid w:val="003D2E3A"/>
    <w:rsid w:val="003D36AA"/>
    <w:rsid w:val="003D3861"/>
    <w:rsid w:val="003D43BF"/>
    <w:rsid w:val="003D503E"/>
    <w:rsid w:val="003D56D4"/>
    <w:rsid w:val="003D5A4F"/>
    <w:rsid w:val="003D63EE"/>
    <w:rsid w:val="003D6442"/>
    <w:rsid w:val="003D66E6"/>
    <w:rsid w:val="003D7D39"/>
    <w:rsid w:val="003E0CC7"/>
    <w:rsid w:val="003E0F3C"/>
    <w:rsid w:val="003E2AC2"/>
    <w:rsid w:val="003E4B8B"/>
    <w:rsid w:val="003E4C8E"/>
    <w:rsid w:val="003E544B"/>
    <w:rsid w:val="003E557D"/>
    <w:rsid w:val="003E6ECE"/>
    <w:rsid w:val="003E7151"/>
    <w:rsid w:val="003E76FC"/>
    <w:rsid w:val="003F026B"/>
    <w:rsid w:val="003F0862"/>
    <w:rsid w:val="003F0B20"/>
    <w:rsid w:val="003F1019"/>
    <w:rsid w:val="003F1AD4"/>
    <w:rsid w:val="003F1DA8"/>
    <w:rsid w:val="003F222D"/>
    <w:rsid w:val="003F23D1"/>
    <w:rsid w:val="003F4253"/>
    <w:rsid w:val="003F49FC"/>
    <w:rsid w:val="003F4E89"/>
    <w:rsid w:val="003F58DE"/>
    <w:rsid w:val="003F5A18"/>
    <w:rsid w:val="003F5B4F"/>
    <w:rsid w:val="003F6496"/>
    <w:rsid w:val="003F6FF2"/>
    <w:rsid w:val="00402389"/>
    <w:rsid w:val="0040250B"/>
    <w:rsid w:val="00402FF9"/>
    <w:rsid w:val="004032BA"/>
    <w:rsid w:val="004042A4"/>
    <w:rsid w:val="00404ADB"/>
    <w:rsid w:val="00404E2E"/>
    <w:rsid w:val="004052E3"/>
    <w:rsid w:val="00405915"/>
    <w:rsid w:val="0040595A"/>
    <w:rsid w:val="00405B97"/>
    <w:rsid w:val="004065E0"/>
    <w:rsid w:val="00406B62"/>
    <w:rsid w:val="004104F2"/>
    <w:rsid w:val="00410694"/>
    <w:rsid w:val="00410F05"/>
    <w:rsid w:val="00411A27"/>
    <w:rsid w:val="0041349E"/>
    <w:rsid w:val="004150F6"/>
    <w:rsid w:val="00415548"/>
    <w:rsid w:val="004155D9"/>
    <w:rsid w:val="00416888"/>
    <w:rsid w:val="00416D55"/>
    <w:rsid w:val="004170CA"/>
    <w:rsid w:val="004177B3"/>
    <w:rsid w:val="004178EE"/>
    <w:rsid w:val="00420A8D"/>
    <w:rsid w:val="00422249"/>
    <w:rsid w:val="00422C36"/>
    <w:rsid w:val="004249BD"/>
    <w:rsid w:val="00424C7F"/>
    <w:rsid w:val="00425DB2"/>
    <w:rsid w:val="004267BA"/>
    <w:rsid w:val="0042754D"/>
    <w:rsid w:val="00427559"/>
    <w:rsid w:val="004275C6"/>
    <w:rsid w:val="00432472"/>
    <w:rsid w:val="00432BD7"/>
    <w:rsid w:val="004332D6"/>
    <w:rsid w:val="004333EC"/>
    <w:rsid w:val="00433E97"/>
    <w:rsid w:val="00434031"/>
    <w:rsid w:val="00434BD0"/>
    <w:rsid w:val="00435D81"/>
    <w:rsid w:val="0043749A"/>
    <w:rsid w:val="00437C6F"/>
    <w:rsid w:val="004413F7"/>
    <w:rsid w:val="00441E72"/>
    <w:rsid w:val="004441AE"/>
    <w:rsid w:val="00444FB0"/>
    <w:rsid w:val="00445704"/>
    <w:rsid w:val="00445CB9"/>
    <w:rsid w:val="004462CA"/>
    <w:rsid w:val="004467C7"/>
    <w:rsid w:val="004471C0"/>
    <w:rsid w:val="00447582"/>
    <w:rsid w:val="00447659"/>
    <w:rsid w:val="00447D4D"/>
    <w:rsid w:val="00451238"/>
    <w:rsid w:val="0045137C"/>
    <w:rsid w:val="0045162A"/>
    <w:rsid w:val="00451E1B"/>
    <w:rsid w:val="00452C13"/>
    <w:rsid w:val="0045308F"/>
    <w:rsid w:val="00453210"/>
    <w:rsid w:val="0045348B"/>
    <w:rsid w:val="0045490E"/>
    <w:rsid w:val="00454B1E"/>
    <w:rsid w:val="00455E81"/>
    <w:rsid w:val="00456652"/>
    <w:rsid w:val="00457617"/>
    <w:rsid w:val="00457C7D"/>
    <w:rsid w:val="0046099D"/>
    <w:rsid w:val="004609BA"/>
    <w:rsid w:val="00460EE3"/>
    <w:rsid w:val="004612CA"/>
    <w:rsid w:val="00461986"/>
    <w:rsid w:val="00462303"/>
    <w:rsid w:val="00462BAD"/>
    <w:rsid w:val="004635B1"/>
    <w:rsid w:val="00463DBD"/>
    <w:rsid w:val="00464354"/>
    <w:rsid w:val="004646B3"/>
    <w:rsid w:val="00464DD1"/>
    <w:rsid w:val="00466CC3"/>
    <w:rsid w:val="00466E7C"/>
    <w:rsid w:val="00467AAB"/>
    <w:rsid w:val="00467C65"/>
    <w:rsid w:val="00467CC0"/>
    <w:rsid w:val="00467D6C"/>
    <w:rsid w:val="00467EC8"/>
    <w:rsid w:val="004701F2"/>
    <w:rsid w:val="00470430"/>
    <w:rsid w:val="0047059A"/>
    <w:rsid w:val="00471D0E"/>
    <w:rsid w:val="0047234F"/>
    <w:rsid w:val="00472B45"/>
    <w:rsid w:val="004731B5"/>
    <w:rsid w:val="0047464B"/>
    <w:rsid w:val="004754EB"/>
    <w:rsid w:val="00475DD1"/>
    <w:rsid w:val="004765FE"/>
    <w:rsid w:val="00477458"/>
    <w:rsid w:val="00477772"/>
    <w:rsid w:val="004778EF"/>
    <w:rsid w:val="00477ECF"/>
    <w:rsid w:val="00480433"/>
    <w:rsid w:val="0048090F"/>
    <w:rsid w:val="00481E4C"/>
    <w:rsid w:val="00482B4C"/>
    <w:rsid w:val="00482C03"/>
    <w:rsid w:val="004830BB"/>
    <w:rsid w:val="0048538A"/>
    <w:rsid w:val="004854F6"/>
    <w:rsid w:val="00485A23"/>
    <w:rsid w:val="00485CBA"/>
    <w:rsid w:val="00485EA4"/>
    <w:rsid w:val="004860D7"/>
    <w:rsid w:val="0048661C"/>
    <w:rsid w:val="00486F6A"/>
    <w:rsid w:val="0049080C"/>
    <w:rsid w:val="00490936"/>
    <w:rsid w:val="00491878"/>
    <w:rsid w:val="004921FF"/>
    <w:rsid w:val="004923DF"/>
    <w:rsid w:val="004924F4"/>
    <w:rsid w:val="0049315A"/>
    <w:rsid w:val="00493201"/>
    <w:rsid w:val="00493367"/>
    <w:rsid w:val="004941F7"/>
    <w:rsid w:val="004944DE"/>
    <w:rsid w:val="004949D2"/>
    <w:rsid w:val="00494D2A"/>
    <w:rsid w:val="00494F58"/>
    <w:rsid w:val="0049519E"/>
    <w:rsid w:val="00495C69"/>
    <w:rsid w:val="00496093"/>
    <w:rsid w:val="00496C11"/>
    <w:rsid w:val="00496C3E"/>
    <w:rsid w:val="00496C72"/>
    <w:rsid w:val="00497645"/>
    <w:rsid w:val="004A1A08"/>
    <w:rsid w:val="004A2D1D"/>
    <w:rsid w:val="004A330A"/>
    <w:rsid w:val="004A3791"/>
    <w:rsid w:val="004A610A"/>
    <w:rsid w:val="004A6F52"/>
    <w:rsid w:val="004A7B6A"/>
    <w:rsid w:val="004B13E8"/>
    <w:rsid w:val="004B15B6"/>
    <w:rsid w:val="004B1BDC"/>
    <w:rsid w:val="004B2692"/>
    <w:rsid w:val="004B2ECB"/>
    <w:rsid w:val="004B3669"/>
    <w:rsid w:val="004B4572"/>
    <w:rsid w:val="004B47CA"/>
    <w:rsid w:val="004B5167"/>
    <w:rsid w:val="004B6916"/>
    <w:rsid w:val="004B6946"/>
    <w:rsid w:val="004B725A"/>
    <w:rsid w:val="004B753F"/>
    <w:rsid w:val="004B7F43"/>
    <w:rsid w:val="004B7F5B"/>
    <w:rsid w:val="004C05D8"/>
    <w:rsid w:val="004C0827"/>
    <w:rsid w:val="004C093C"/>
    <w:rsid w:val="004C0B46"/>
    <w:rsid w:val="004C2023"/>
    <w:rsid w:val="004C334B"/>
    <w:rsid w:val="004C3566"/>
    <w:rsid w:val="004C371D"/>
    <w:rsid w:val="004C4139"/>
    <w:rsid w:val="004C4DCD"/>
    <w:rsid w:val="004C4F57"/>
    <w:rsid w:val="004C532E"/>
    <w:rsid w:val="004C5A78"/>
    <w:rsid w:val="004C6144"/>
    <w:rsid w:val="004C6C3C"/>
    <w:rsid w:val="004C718B"/>
    <w:rsid w:val="004C7369"/>
    <w:rsid w:val="004C796C"/>
    <w:rsid w:val="004D2A79"/>
    <w:rsid w:val="004D341D"/>
    <w:rsid w:val="004D345B"/>
    <w:rsid w:val="004D36FE"/>
    <w:rsid w:val="004D386E"/>
    <w:rsid w:val="004D41EB"/>
    <w:rsid w:val="004D5139"/>
    <w:rsid w:val="004D56C7"/>
    <w:rsid w:val="004D5895"/>
    <w:rsid w:val="004D5CC8"/>
    <w:rsid w:val="004D5EC8"/>
    <w:rsid w:val="004D61C3"/>
    <w:rsid w:val="004D623E"/>
    <w:rsid w:val="004D6616"/>
    <w:rsid w:val="004D7145"/>
    <w:rsid w:val="004D7F02"/>
    <w:rsid w:val="004E0263"/>
    <w:rsid w:val="004E0846"/>
    <w:rsid w:val="004E0D2C"/>
    <w:rsid w:val="004E0E55"/>
    <w:rsid w:val="004E176C"/>
    <w:rsid w:val="004E1D21"/>
    <w:rsid w:val="004E3F13"/>
    <w:rsid w:val="004E55E5"/>
    <w:rsid w:val="004E5B9F"/>
    <w:rsid w:val="004E678E"/>
    <w:rsid w:val="004E6DE6"/>
    <w:rsid w:val="004E74A3"/>
    <w:rsid w:val="004F017B"/>
    <w:rsid w:val="004F04D6"/>
    <w:rsid w:val="004F1EB0"/>
    <w:rsid w:val="004F2649"/>
    <w:rsid w:val="004F2E29"/>
    <w:rsid w:val="004F2F50"/>
    <w:rsid w:val="004F3ED1"/>
    <w:rsid w:val="004F401C"/>
    <w:rsid w:val="004F40A1"/>
    <w:rsid w:val="004F4D40"/>
    <w:rsid w:val="004F5205"/>
    <w:rsid w:val="004F5D78"/>
    <w:rsid w:val="004F616B"/>
    <w:rsid w:val="004F6CBD"/>
    <w:rsid w:val="004F77BC"/>
    <w:rsid w:val="005000F6"/>
    <w:rsid w:val="00500E03"/>
    <w:rsid w:val="00501F80"/>
    <w:rsid w:val="0050227B"/>
    <w:rsid w:val="005023CE"/>
    <w:rsid w:val="00502C73"/>
    <w:rsid w:val="00502E5C"/>
    <w:rsid w:val="0050337D"/>
    <w:rsid w:val="00504A0B"/>
    <w:rsid w:val="005053ED"/>
    <w:rsid w:val="005060BC"/>
    <w:rsid w:val="00507403"/>
    <w:rsid w:val="00510987"/>
    <w:rsid w:val="00510A8D"/>
    <w:rsid w:val="00510D4A"/>
    <w:rsid w:val="00511353"/>
    <w:rsid w:val="00511877"/>
    <w:rsid w:val="00511BB1"/>
    <w:rsid w:val="00512C37"/>
    <w:rsid w:val="005148D6"/>
    <w:rsid w:val="00514FCC"/>
    <w:rsid w:val="00520017"/>
    <w:rsid w:val="00520198"/>
    <w:rsid w:val="005202F0"/>
    <w:rsid w:val="00520451"/>
    <w:rsid w:val="00520E6D"/>
    <w:rsid w:val="00521C1C"/>
    <w:rsid w:val="00521F2C"/>
    <w:rsid w:val="005220EB"/>
    <w:rsid w:val="005226F6"/>
    <w:rsid w:val="00522E2C"/>
    <w:rsid w:val="005234C7"/>
    <w:rsid w:val="005234D5"/>
    <w:rsid w:val="00523AA7"/>
    <w:rsid w:val="00523F4D"/>
    <w:rsid w:val="0052453A"/>
    <w:rsid w:val="005245E3"/>
    <w:rsid w:val="00524838"/>
    <w:rsid w:val="005248C5"/>
    <w:rsid w:val="0052510F"/>
    <w:rsid w:val="005256AA"/>
    <w:rsid w:val="00525C3F"/>
    <w:rsid w:val="0052640D"/>
    <w:rsid w:val="00527097"/>
    <w:rsid w:val="0052798A"/>
    <w:rsid w:val="0052799C"/>
    <w:rsid w:val="00527B20"/>
    <w:rsid w:val="0053003F"/>
    <w:rsid w:val="005317FB"/>
    <w:rsid w:val="00531B1B"/>
    <w:rsid w:val="00532961"/>
    <w:rsid w:val="00533208"/>
    <w:rsid w:val="0053397F"/>
    <w:rsid w:val="00534772"/>
    <w:rsid w:val="00534836"/>
    <w:rsid w:val="00536925"/>
    <w:rsid w:val="00537211"/>
    <w:rsid w:val="0053782B"/>
    <w:rsid w:val="00537D2D"/>
    <w:rsid w:val="00540014"/>
    <w:rsid w:val="005400EB"/>
    <w:rsid w:val="00540300"/>
    <w:rsid w:val="005403C0"/>
    <w:rsid w:val="005405B7"/>
    <w:rsid w:val="0054067E"/>
    <w:rsid w:val="005406F0"/>
    <w:rsid w:val="00541BBE"/>
    <w:rsid w:val="00541DC9"/>
    <w:rsid w:val="005427D9"/>
    <w:rsid w:val="00542CB3"/>
    <w:rsid w:val="005439B1"/>
    <w:rsid w:val="005441F7"/>
    <w:rsid w:val="00544B19"/>
    <w:rsid w:val="00545BEB"/>
    <w:rsid w:val="00545EBF"/>
    <w:rsid w:val="00546405"/>
    <w:rsid w:val="0054695B"/>
    <w:rsid w:val="00546CFF"/>
    <w:rsid w:val="00550076"/>
    <w:rsid w:val="0055116C"/>
    <w:rsid w:val="00551914"/>
    <w:rsid w:val="00551AC1"/>
    <w:rsid w:val="00553571"/>
    <w:rsid w:val="005536E9"/>
    <w:rsid w:val="005538B2"/>
    <w:rsid w:val="00553F01"/>
    <w:rsid w:val="00554251"/>
    <w:rsid w:val="0055441D"/>
    <w:rsid w:val="00554433"/>
    <w:rsid w:val="005544CE"/>
    <w:rsid w:val="00554CA8"/>
    <w:rsid w:val="005551C1"/>
    <w:rsid w:val="00555AD6"/>
    <w:rsid w:val="0055654A"/>
    <w:rsid w:val="005566F6"/>
    <w:rsid w:val="00557698"/>
    <w:rsid w:val="0055777B"/>
    <w:rsid w:val="005578E5"/>
    <w:rsid w:val="00557B74"/>
    <w:rsid w:val="00557FB0"/>
    <w:rsid w:val="0056010C"/>
    <w:rsid w:val="00560367"/>
    <w:rsid w:val="0056046A"/>
    <w:rsid w:val="00560926"/>
    <w:rsid w:val="00561309"/>
    <w:rsid w:val="00561A96"/>
    <w:rsid w:val="00561AC4"/>
    <w:rsid w:val="005622C2"/>
    <w:rsid w:val="005622C4"/>
    <w:rsid w:val="00564239"/>
    <w:rsid w:val="0056431C"/>
    <w:rsid w:val="00564850"/>
    <w:rsid w:val="00565266"/>
    <w:rsid w:val="005654D8"/>
    <w:rsid w:val="00566ABF"/>
    <w:rsid w:val="00570568"/>
    <w:rsid w:val="00571319"/>
    <w:rsid w:val="00571CA5"/>
    <w:rsid w:val="00572472"/>
    <w:rsid w:val="00572CD0"/>
    <w:rsid w:val="00572E1F"/>
    <w:rsid w:val="00573155"/>
    <w:rsid w:val="0057391E"/>
    <w:rsid w:val="00573BDC"/>
    <w:rsid w:val="00574A1C"/>
    <w:rsid w:val="00575005"/>
    <w:rsid w:val="00576596"/>
    <w:rsid w:val="00576B9B"/>
    <w:rsid w:val="0057787C"/>
    <w:rsid w:val="00580684"/>
    <w:rsid w:val="00580831"/>
    <w:rsid w:val="00580C3E"/>
    <w:rsid w:val="00582984"/>
    <w:rsid w:val="00582F01"/>
    <w:rsid w:val="00582F6A"/>
    <w:rsid w:val="005834E0"/>
    <w:rsid w:val="0058378D"/>
    <w:rsid w:val="0058420A"/>
    <w:rsid w:val="00586510"/>
    <w:rsid w:val="00587C78"/>
    <w:rsid w:val="00591264"/>
    <w:rsid w:val="005916C1"/>
    <w:rsid w:val="00591C10"/>
    <w:rsid w:val="00593DE9"/>
    <w:rsid w:val="005948F9"/>
    <w:rsid w:val="005951A4"/>
    <w:rsid w:val="0059587A"/>
    <w:rsid w:val="005965C0"/>
    <w:rsid w:val="00596BBB"/>
    <w:rsid w:val="00596D9D"/>
    <w:rsid w:val="00596E80"/>
    <w:rsid w:val="00597081"/>
    <w:rsid w:val="005973D8"/>
    <w:rsid w:val="0059745C"/>
    <w:rsid w:val="005A1400"/>
    <w:rsid w:val="005A179E"/>
    <w:rsid w:val="005A1FD8"/>
    <w:rsid w:val="005A23C1"/>
    <w:rsid w:val="005A2AB0"/>
    <w:rsid w:val="005A3DCD"/>
    <w:rsid w:val="005A44D5"/>
    <w:rsid w:val="005A4BC2"/>
    <w:rsid w:val="005A64AC"/>
    <w:rsid w:val="005A76E5"/>
    <w:rsid w:val="005B0253"/>
    <w:rsid w:val="005B0529"/>
    <w:rsid w:val="005B0B80"/>
    <w:rsid w:val="005B1CB2"/>
    <w:rsid w:val="005B1D74"/>
    <w:rsid w:val="005B2812"/>
    <w:rsid w:val="005B286A"/>
    <w:rsid w:val="005B33ED"/>
    <w:rsid w:val="005B3541"/>
    <w:rsid w:val="005B46FA"/>
    <w:rsid w:val="005B5AF8"/>
    <w:rsid w:val="005B626E"/>
    <w:rsid w:val="005B69C3"/>
    <w:rsid w:val="005B73A0"/>
    <w:rsid w:val="005B7EEB"/>
    <w:rsid w:val="005C06C8"/>
    <w:rsid w:val="005C0709"/>
    <w:rsid w:val="005C0D01"/>
    <w:rsid w:val="005C1459"/>
    <w:rsid w:val="005C2523"/>
    <w:rsid w:val="005C2BC9"/>
    <w:rsid w:val="005C3767"/>
    <w:rsid w:val="005C39AC"/>
    <w:rsid w:val="005C491A"/>
    <w:rsid w:val="005C5896"/>
    <w:rsid w:val="005C6318"/>
    <w:rsid w:val="005C6569"/>
    <w:rsid w:val="005D1295"/>
    <w:rsid w:val="005D1461"/>
    <w:rsid w:val="005D1535"/>
    <w:rsid w:val="005D1757"/>
    <w:rsid w:val="005D2135"/>
    <w:rsid w:val="005D24D7"/>
    <w:rsid w:val="005D369E"/>
    <w:rsid w:val="005D5468"/>
    <w:rsid w:val="005D557F"/>
    <w:rsid w:val="005E0382"/>
    <w:rsid w:val="005E052A"/>
    <w:rsid w:val="005E0FC3"/>
    <w:rsid w:val="005E1E9D"/>
    <w:rsid w:val="005E26EF"/>
    <w:rsid w:val="005E2BC3"/>
    <w:rsid w:val="005E2ED6"/>
    <w:rsid w:val="005E2F4E"/>
    <w:rsid w:val="005E300D"/>
    <w:rsid w:val="005E35FC"/>
    <w:rsid w:val="005E38CF"/>
    <w:rsid w:val="005E399A"/>
    <w:rsid w:val="005E3CB1"/>
    <w:rsid w:val="005E3F7A"/>
    <w:rsid w:val="005E44D1"/>
    <w:rsid w:val="005E46D6"/>
    <w:rsid w:val="005E47C1"/>
    <w:rsid w:val="005E4E33"/>
    <w:rsid w:val="005E5462"/>
    <w:rsid w:val="005E5A7C"/>
    <w:rsid w:val="005E613E"/>
    <w:rsid w:val="005E7505"/>
    <w:rsid w:val="005E7DAB"/>
    <w:rsid w:val="005F0469"/>
    <w:rsid w:val="005F0ABF"/>
    <w:rsid w:val="005F0D81"/>
    <w:rsid w:val="005F1242"/>
    <w:rsid w:val="005F1338"/>
    <w:rsid w:val="005F1723"/>
    <w:rsid w:val="005F2219"/>
    <w:rsid w:val="005F22B0"/>
    <w:rsid w:val="005F236B"/>
    <w:rsid w:val="005F2A92"/>
    <w:rsid w:val="005F2C0B"/>
    <w:rsid w:val="005F3497"/>
    <w:rsid w:val="005F4570"/>
    <w:rsid w:val="005F4C45"/>
    <w:rsid w:val="005F4C5A"/>
    <w:rsid w:val="005F50F1"/>
    <w:rsid w:val="005F5FB8"/>
    <w:rsid w:val="005F5FE9"/>
    <w:rsid w:val="005F657C"/>
    <w:rsid w:val="005F7058"/>
    <w:rsid w:val="0060010D"/>
    <w:rsid w:val="006001E6"/>
    <w:rsid w:val="00600F2B"/>
    <w:rsid w:val="0060222E"/>
    <w:rsid w:val="006036F6"/>
    <w:rsid w:val="0060391A"/>
    <w:rsid w:val="006042C4"/>
    <w:rsid w:val="006046CE"/>
    <w:rsid w:val="00604A35"/>
    <w:rsid w:val="006058CE"/>
    <w:rsid w:val="00605A42"/>
    <w:rsid w:val="00605D49"/>
    <w:rsid w:val="00606010"/>
    <w:rsid w:val="0060660A"/>
    <w:rsid w:val="00606E24"/>
    <w:rsid w:val="00606FB3"/>
    <w:rsid w:val="0060708D"/>
    <w:rsid w:val="00607A68"/>
    <w:rsid w:val="006103BC"/>
    <w:rsid w:val="00610C66"/>
    <w:rsid w:val="00611356"/>
    <w:rsid w:val="00612819"/>
    <w:rsid w:val="00612911"/>
    <w:rsid w:val="00612A1A"/>
    <w:rsid w:val="00612C85"/>
    <w:rsid w:val="00614194"/>
    <w:rsid w:val="006154A3"/>
    <w:rsid w:val="00616098"/>
    <w:rsid w:val="00617006"/>
    <w:rsid w:val="00617F69"/>
    <w:rsid w:val="00620CA0"/>
    <w:rsid w:val="006210C1"/>
    <w:rsid w:val="006213E3"/>
    <w:rsid w:val="006224B4"/>
    <w:rsid w:val="00622935"/>
    <w:rsid w:val="00622B6C"/>
    <w:rsid w:val="006237B5"/>
    <w:rsid w:val="00623976"/>
    <w:rsid w:val="00623B26"/>
    <w:rsid w:val="0062416A"/>
    <w:rsid w:val="00624853"/>
    <w:rsid w:val="0062488D"/>
    <w:rsid w:val="006252D3"/>
    <w:rsid w:val="006252D6"/>
    <w:rsid w:val="00625DAB"/>
    <w:rsid w:val="00627F34"/>
    <w:rsid w:val="00633FC6"/>
    <w:rsid w:val="00635DA8"/>
    <w:rsid w:val="00636475"/>
    <w:rsid w:val="00636E08"/>
    <w:rsid w:val="00636F89"/>
    <w:rsid w:val="00637BF6"/>
    <w:rsid w:val="00637DA0"/>
    <w:rsid w:val="006407D7"/>
    <w:rsid w:val="00640E23"/>
    <w:rsid w:val="00642E4C"/>
    <w:rsid w:val="00643579"/>
    <w:rsid w:val="006437E4"/>
    <w:rsid w:val="00643AEB"/>
    <w:rsid w:val="006460FE"/>
    <w:rsid w:val="0064636F"/>
    <w:rsid w:val="00646F63"/>
    <w:rsid w:val="006472E2"/>
    <w:rsid w:val="00647687"/>
    <w:rsid w:val="006504BF"/>
    <w:rsid w:val="006504E6"/>
    <w:rsid w:val="0065057F"/>
    <w:rsid w:val="00651044"/>
    <w:rsid w:val="00653923"/>
    <w:rsid w:val="00653C85"/>
    <w:rsid w:val="0065426B"/>
    <w:rsid w:val="00654ADA"/>
    <w:rsid w:val="00654B14"/>
    <w:rsid w:val="00654FBD"/>
    <w:rsid w:val="00655352"/>
    <w:rsid w:val="006554B3"/>
    <w:rsid w:val="00655E42"/>
    <w:rsid w:val="00657F5B"/>
    <w:rsid w:val="006624D4"/>
    <w:rsid w:val="0066303E"/>
    <w:rsid w:val="00664569"/>
    <w:rsid w:val="00664E1F"/>
    <w:rsid w:val="006657CD"/>
    <w:rsid w:val="0066681C"/>
    <w:rsid w:val="00666972"/>
    <w:rsid w:val="00666C29"/>
    <w:rsid w:val="00667469"/>
    <w:rsid w:val="00670678"/>
    <w:rsid w:val="00670CE1"/>
    <w:rsid w:val="006716A5"/>
    <w:rsid w:val="00671C17"/>
    <w:rsid w:val="00671C22"/>
    <w:rsid w:val="00672671"/>
    <w:rsid w:val="00672DF1"/>
    <w:rsid w:val="00673889"/>
    <w:rsid w:val="00673E84"/>
    <w:rsid w:val="006743BC"/>
    <w:rsid w:val="00674E64"/>
    <w:rsid w:val="006750F4"/>
    <w:rsid w:val="00675B0D"/>
    <w:rsid w:val="00676156"/>
    <w:rsid w:val="0067679B"/>
    <w:rsid w:val="00676BFA"/>
    <w:rsid w:val="006770E5"/>
    <w:rsid w:val="006772C8"/>
    <w:rsid w:val="0067735A"/>
    <w:rsid w:val="006773EF"/>
    <w:rsid w:val="00677E2C"/>
    <w:rsid w:val="00680902"/>
    <w:rsid w:val="006810B4"/>
    <w:rsid w:val="006811DE"/>
    <w:rsid w:val="006814D8"/>
    <w:rsid w:val="0068150F"/>
    <w:rsid w:val="006815BE"/>
    <w:rsid w:val="00681C81"/>
    <w:rsid w:val="00681CC4"/>
    <w:rsid w:val="00682F50"/>
    <w:rsid w:val="0068307B"/>
    <w:rsid w:val="006834F3"/>
    <w:rsid w:val="006842A4"/>
    <w:rsid w:val="006842E5"/>
    <w:rsid w:val="0068481D"/>
    <w:rsid w:val="00684C17"/>
    <w:rsid w:val="00684F59"/>
    <w:rsid w:val="00685081"/>
    <w:rsid w:val="00685366"/>
    <w:rsid w:val="0068575C"/>
    <w:rsid w:val="00685B8A"/>
    <w:rsid w:val="00685FF6"/>
    <w:rsid w:val="0068690E"/>
    <w:rsid w:val="00687A63"/>
    <w:rsid w:val="00687B2C"/>
    <w:rsid w:val="00687B8D"/>
    <w:rsid w:val="00691581"/>
    <w:rsid w:val="006918BA"/>
    <w:rsid w:val="00691B29"/>
    <w:rsid w:val="006920A2"/>
    <w:rsid w:val="0069215A"/>
    <w:rsid w:val="00692339"/>
    <w:rsid w:val="00692496"/>
    <w:rsid w:val="0069256C"/>
    <w:rsid w:val="006926F6"/>
    <w:rsid w:val="00692B37"/>
    <w:rsid w:val="00692B8F"/>
    <w:rsid w:val="00692E41"/>
    <w:rsid w:val="00694634"/>
    <w:rsid w:val="00694644"/>
    <w:rsid w:val="00695966"/>
    <w:rsid w:val="00695A99"/>
    <w:rsid w:val="00695E76"/>
    <w:rsid w:val="006961E6"/>
    <w:rsid w:val="006962C6"/>
    <w:rsid w:val="006963C6"/>
    <w:rsid w:val="0069671F"/>
    <w:rsid w:val="006968D6"/>
    <w:rsid w:val="00697BDD"/>
    <w:rsid w:val="006A033D"/>
    <w:rsid w:val="006A0BD7"/>
    <w:rsid w:val="006A12E3"/>
    <w:rsid w:val="006A1706"/>
    <w:rsid w:val="006A19BC"/>
    <w:rsid w:val="006A1AA3"/>
    <w:rsid w:val="006A1BDF"/>
    <w:rsid w:val="006A1D25"/>
    <w:rsid w:val="006A2055"/>
    <w:rsid w:val="006A2D81"/>
    <w:rsid w:val="006A2DBE"/>
    <w:rsid w:val="006A2DE4"/>
    <w:rsid w:val="006A44F3"/>
    <w:rsid w:val="006A4C71"/>
    <w:rsid w:val="006A5B47"/>
    <w:rsid w:val="006A5B72"/>
    <w:rsid w:val="006A5D44"/>
    <w:rsid w:val="006A690E"/>
    <w:rsid w:val="006A74C5"/>
    <w:rsid w:val="006B049E"/>
    <w:rsid w:val="006B0D00"/>
    <w:rsid w:val="006B1DDB"/>
    <w:rsid w:val="006B3505"/>
    <w:rsid w:val="006B388D"/>
    <w:rsid w:val="006B404E"/>
    <w:rsid w:val="006B4808"/>
    <w:rsid w:val="006B50BB"/>
    <w:rsid w:val="006B53BB"/>
    <w:rsid w:val="006B5569"/>
    <w:rsid w:val="006B579B"/>
    <w:rsid w:val="006B5DF0"/>
    <w:rsid w:val="006B7225"/>
    <w:rsid w:val="006B7424"/>
    <w:rsid w:val="006C0A52"/>
    <w:rsid w:val="006C1743"/>
    <w:rsid w:val="006C1D2A"/>
    <w:rsid w:val="006C1EC9"/>
    <w:rsid w:val="006C1FA5"/>
    <w:rsid w:val="006C2137"/>
    <w:rsid w:val="006C2DB8"/>
    <w:rsid w:val="006C315D"/>
    <w:rsid w:val="006C3A3B"/>
    <w:rsid w:val="006C4941"/>
    <w:rsid w:val="006C58DA"/>
    <w:rsid w:val="006C59A1"/>
    <w:rsid w:val="006C6192"/>
    <w:rsid w:val="006D0823"/>
    <w:rsid w:val="006D0B6A"/>
    <w:rsid w:val="006D1277"/>
    <w:rsid w:val="006D1471"/>
    <w:rsid w:val="006D1C0E"/>
    <w:rsid w:val="006D1DF1"/>
    <w:rsid w:val="006D1FBD"/>
    <w:rsid w:val="006D2778"/>
    <w:rsid w:val="006D2990"/>
    <w:rsid w:val="006D3256"/>
    <w:rsid w:val="006D327F"/>
    <w:rsid w:val="006D395E"/>
    <w:rsid w:val="006D3FEB"/>
    <w:rsid w:val="006D46EB"/>
    <w:rsid w:val="006D4BF1"/>
    <w:rsid w:val="006D51A7"/>
    <w:rsid w:val="006D55BE"/>
    <w:rsid w:val="006D7DE1"/>
    <w:rsid w:val="006E001E"/>
    <w:rsid w:val="006E088B"/>
    <w:rsid w:val="006E16C6"/>
    <w:rsid w:val="006E2215"/>
    <w:rsid w:val="006E22D9"/>
    <w:rsid w:val="006E2635"/>
    <w:rsid w:val="006E268B"/>
    <w:rsid w:val="006E3F9C"/>
    <w:rsid w:val="006E40AB"/>
    <w:rsid w:val="006E42F7"/>
    <w:rsid w:val="006E48E1"/>
    <w:rsid w:val="006E4C45"/>
    <w:rsid w:val="006E4CC9"/>
    <w:rsid w:val="006E4E96"/>
    <w:rsid w:val="006E5071"/>
    <w:rsid w:val="006E6BD2"/>
    <w:rsid w:val="006F11F9"/>
    <w:rsid w:val="006F143F"/>
    <w:rsid w:val="006F216A"/>
    <w:rsid w:val="006F2352"/>
    <w:rsid w:val="006F2B58"/>
    <w:rsid w:val="006F2BC8"/>
    <w:rsid w:val="006F3570"/>
    <w:rsid w:val="006F38A1"/>
    <w:rsid w:val="006F4611"/>
    <w:rsid w:val="006F4D09"/>
    <w:rsid w:val="006F592A"/>
    <w:rsid w:val="006F5B18"/>
    <w:rsid w:val="006F74B2"/>
    <w:rsid w:val="00700121"/>
    <w:rsid w:val="00701040"/>
    <w:rsid w:val="00701232"/>
    <w:rsid w:val="00701458"/>
    <w:rsid w:val="00701789"/>
    <w:rsid w:val="007023FF"/>
    <w:rsid w:val="007038BF"/>
    <w:rsid w:val="00703AC9"/>
    <w:rsid w:val="0070486E"/>
    <w:rsid w:val="00705BBB"/>
    <w:rsid w:val="00706299"/>
    <w:rsid w:val="00706596"/>
    <w:rsid w:val="0071095D"/>
    <w:rsid w:val="007116AD"/>
    <w:rsid w:val="00711772"/>
    <w:rsid w:val="00711CF3"/>
    <w:rsid w:val="00711DC0"/>
    <w:rsid w:val="00712084"/>
    <w:rsid w:val="0071341E"/>
    <w:rsid w:val="00713724"/>
    <w:rsid w:val="00715156"/>
    <w:rsid w:val="00715321"/>
    <w:rsid w:val="007153D2"/>
    <w:rsid w:val="00715BDC"/>
    <w:rsid w:val="00715E36"/>
    <w:rsid w:val="00715F6B"/>
    <w:rsid w:val="00717654"/>
    <w:rsid w:val="0072055F"/>
    <w:rsid w:val="00720B4E"/>
    <w:rsid w:val="00720F36"/>
    <w:rsid w:val="00721BD2"/>
    <w:rsid w:val="0072270F"/>
    <w:rsid w:val="00722ED4"/>
    <w:rsid w:val="00723C8D"/>
    <w:rsid w:val="00724756"/>
    <w:rsid w:val="00724923"/>
    <w:rsid w:val="00724D8F"/>
    <w:rsid w:val="0072515C"/>
    <w:rsid w:val="0072557F"/>
    <w:rsid w:val="00725CF3"/>
    <w:rsid w:val="00726971"/>
    <w:rsid w:val="0072776D"/>
    <w:rsid w:val="00727957"/>
    <w:rsid w:val="00727DBB"/>
    <w:rsid w:val="0073054B"/>
    <w:rsid w:val="00730AC6"/>
    <w:rsid w:val="0073103C"/>
    <w:rsid w:val="0073122D"/>
    <w:rsid w:val="00731BE7"/>
    <w:rsid w:val="00732086"/>
    <w:rsid w:val="0073264C"/>
    <w:rsid w:val="007344C5"/>
    <w:rsid w:val="00734BC4"/>
    <w:rsid w:val="00735A0E"/>
    <w:rsid w:val="00735BF1"/>
    <w:rsid w:val="00735E50"/>
    <w:rsid w:val="007376E6"/>
    <w:rsid w:val="0074022F"/>
    <w:rsid w:val="007402A0"/>
    <w:rsid w:val="007417D3"/>
    <w:rsid w:val="00741D78"/>
    <w:rsid w:val="00741FF1"/>
    <w:rsid w:val="0074254B"/>
    <w:rsid w:val="00743599"/>
    <w:rsid w:val="007443D7"/>
    <w:rsid w:val="0074443D"/>
    <w:rsid w:val="00745091"/>
    <w:rsid w:val="00746F07"/>
    <w:rsid w:val="00750DBB"/>
    <w:rsid w:val="007516EF"/>
    <w:rsid w:val="0075289D"/>
    <w:rsid w:val="00752A3C"/>
    <w:rsid w:val="007537B5"/>
    <w:rsid w:val="0075558D"/>
    <w:rsid w:val="007555B6"/>
    <w:rsid w:val="00756065"/>
    <w:rsid w:val="0075671C"/>
    <w:rsid w:val="00757799"/>
    <w:rsid w:val="007579D3"/>
    <w:rsid w:val="00760186"/>
    <w:rsid w:val="007601E6"/>
    <w:rsid w:val="00761697"/>
    <w:rsid w:val="00762AFF"/>
    <w:rsid w:val="0076308F"/>
    <w:rsid w:val="00763ADF"/>
    <w:rsid w:val="00763CBD"/>
    <w:rsid w:val="00764E34"/>
    <w:rsid w:val="007652AF"/>
    <w:rsid w:val="0076554D"/>
    <w:rsid w:val="00765A15"/>
    <w:rsid w:val="00765C4E"/>
    <w:rsid w:val="007666B0"/>
    <w:rsid w:val="00770810"/>
    <w:rsid w:val="00770A07"/>
    <w:rsid w:val="00771BA2"/>
    <w:rsid w:val="00771D21"/>
    <w:rsid w:val="00771EB8"/>
    <w:rsid w:val="00772466"/>
    <w:rsid w:val="007734AF"/>
    <w:rsid w:val="00773A46"/>
    <w:rsid w:val="00773A56"/>
    <w:rsid w:val="00773F82"/>
    <w:rsid w:val="00774303"/>
    <w:rsid w:val="00774968"/>
    <w:rsid w:val="0077630C"/>
    <w:rsid w:val="007763FF"/>
    <w:rsid w:val="00777DDF"/>
    <w:rsid w:val="0078015A"/>
    <w:rsid w:val="00780553"/>
    <w:rsid w:val="007817E6"/>
    <w:rsid w:val="007817ED"/>
    <w:rsid w:val="007823C9"/>
    <w:rsid w:val="00782456"/>
    <w:rsid w:val="00782E9D"/>
    <w:rsid w:val="00782EFA"/>
    <w:rsid w:val="00783D35"/>
    <w:rsid w:val="00784E1F"/>
    <w:rsid w:val="007862DD"/>
    <w:rsid w:val="0078672A"/>
    <w:rsid w:val="00786CA1"/>
    <w:rsid w:val="00787312"/>
    <w:rsid w:val="007901BC"/>
    <w:rsid w:val="007904EE"/>
    <w:rsid w:val="007905A8"/>
    <w:rsid w:val="007910B8"/>
    <w:rsid w:val="00791102"/>
    <w:rsid w:val="00791229"/>
    <w:rsid w:val="00791471"/>
    <w:rsid w:val="00791FD9"/>
    <w:rsid w:val="00791FF4"/>
    <w:rsid w:val="00792C9C"/>
    <w:rsid w:val="0079479E"/>
    <w:rsid w:val="00794D2F"/>
    <w:rsid w:val="007952A9"/>
    <w:rsid w:val="00795748"/>
    <w:rsid w:val="0079650B"/>
    <w:rsid w:val="007974A3"/>
    <w:rsid w:val="00797979"/>
    <w:rsid w:val="007979EA"/>
    <w:rsid w:val="00797E10"/>
    <w:rsid w:val="007A059F"/>
    <w:rsid w:val="007A07F2"/>
    <w:rsid w:val="007A091C"/>
    <w:rsid w:val="007A11D8"/>
    <w:rsid w:val="007A12F9"/>
    <w:rsid w:val="007A1329"/>
    <w:rsid w:val="007A2107"/>
    <w:rsid w:val="007A291F"/>
    <w:rsid w:val="007A3C18"/>
    <w:rsid w:val="007A442C"/>
    <w:rsid w:val="007A5A42"/>
    <w:rsid w:val="007A6768"/>
    <w:rsid w:val="007A79F6"/>
    <w:rsid w:val="007B0C03"/>
    <w:rsid w:val="007B0C09"/>
    <w:rsid w:val="007B18BD"/>
    <w:rsid w:val="007B232B"/>
    <w:rsid w:val="007B2F00"/>
    <w:rsid w:val="007B3D38"/>
    <w:rsid w:val="007B3DDC"/>
    <w:rsid w:val="007B41C6"/>
    <w:rsid w:val="007B4564"/>
    <w:rsid w:val="007B58A7"/>
    <w:rsid w:val="007B60D4"/>
    <w:rsid w:val="007B6568"/>
    <w:rsid w:val="007B6661"/>
    <w:rsid w:val="007B7CA6"/>
    <w:rsid w:val="007B7E12"/>
    <w:rsid w:val="007C0109"/>
    <w:rsid w:val="007C0A8C"/>
    <w:rsid w:val="007C0AF2"/>
    <w:rsid w:val="007C108A"/>
    <w:rsid w:val="007C1798"/>
    <w:rsid w:val="007C1AB3"/>
    <w:rsid w:val="007C3F93"/>
    <w:rsid w:val="007C455B"/>
    <w:rsid w:val="007C4AB2"/>
    <w:rsid w:val="007C4D38"/>
    <w:rsid w:val="007C6624"/>
    <w:rsid w:val="007D1C1C"/>
    <w:rsid w:val="007D4052"/>
    <w:rsid w:val="007D4715"/>
    <w:rsid w:val="007D4954"/>
    <w:rsid w:val="007D4B22"/>
    <w:rsid w:val="007D5F8A"/>
    <w:rsid w:val="007D6633"/>
    <w:rsid w:val="007D6A0B"/>
    <w:rsid w:val="007D6AE7"/>
    <w:rsid w:val="007D7761"/>
    <w:rsid w:val="007D7962"/>
    <w:rsid w:val="007E0B42"/>
    <w:rsid w:val="007E1E5F"/>
    <w:rsid w:val="007E24A6"/>
    <w:rsid w:val="007E2811"/>
    <w:rsid w:val="007E2860"/>
    <w:rsid w:val="007E291A"/>
    <w:rsid w:val="007E55EC"/>
    <w:rsid w:val="007E590D"/>
    <w:rsid w:val="007E62A2"/>
    <w:rsid w:val="007E667C"/>
    <w:rsid w:val="007E7220"/>
    <w:rsid w:val="007F0195"/>
    <w:rsid w:val="007F04EC"/>
    <w:rsid w:val="007F0991"/>
    <w:rsid w:val="007F0DB9"/>
    <w:rsid w:val="007F1E3A"/>
    <w:rsid w:val="007F272F"/>
    <w:rsid w:val="007F3AD7"/>
    <w:rsid w:val="007F5CF1"/>
    <w:rsid w:val="007F62C9"/>
    <w:rsid w:val="007F6DBE"/>
    <w:rsid w:val="007F7323"/>
    <w:rsid w:val="007F7513"/>
    <w:rsid w:val="007F7F20"/>
    <w:rsid w:val="00800935"/>
    <w:rsid w:val="00800DD1"/>
    <w:rsid w:val="00801083"/>
    <w:rsid w:val="00801677"/>
    <w:rsid w:val="00801D23"/>
    <w:rsid w:val="008027A3"/>
    <w:rsid w:val="008029BD"/>
    <w:rsid w:val="008029F5"/>
    <w:rsid w:val="00803596"/>
    <w:rsid w:val="008051FD"/>
    <w:rsid w:val="00805778"/>
    <w:rsid w:val="008057FB"/>
    <w:rsid w:val="00805887"/>
    <w:rsid w:val="0080617E"/>
    <w:rsid w:val="0080622B"/>
    <w:rsid w:val="0080660A"/>
    <w:rsid w:val="00806FE9"/>
    <w:rsid w:val="00807B1D"/>
    <w:rsid w:val="00807D8B"/>
    <w:rsid w:val="0081132A"/>
    <w:rsid w:val="00812DE5"/>
    <w:rsid w:val="008131CC"/>
    <w:rsid w:val="00813272"/>
    <w:rsid w:val="0081397F"/>
    <w:rsid w:val="008140B9"/>
    <w:rsid w:val="00815167"/>
    <w:rsid w:val="0081625B"/>
    <w:rsid w:val="00816A35"/>
    <w:rsid w:val="00817BBB"/>
    <w:rsid w:val="00817F3E"/>
    <w:rsid w:val="008208E0"/>
    <w:rsid w:val="00821213"/>
    <w:rsid w:val="00822BF6"/>
    <w:rsid w:val="00822E28"/>
    <w:rsid w:val="00822E94"/>
    <w:rsid w:val="00822ED6"/>
    <w:rsid w:val="008262E5"/>
    <w:rsid w:val="008263C7"/>
    <w:rsid w:val="00826F43"/>
    <w:rsid w:val="008272B4"/>
    <w:rsid w:val="008273E6"/>
    <w:rsid w:val="00827FF1"/>
    <w:rsid w:val="008306B6"/>
    <w:rsid w:val="00830A36"/>
    <w:rsid w:val="00830C78"/>
    <w:rsid w:val="0083123B"/>
    <w:rsid w:val="008312AE"/>
    <w:rsid w:val="0083211A"/>
    <w:rsid w:val="00832837"/>
    <w:rsid w:val="00833350"/>
    <w:rsid w:val="00833FF8"/>
    <w:rsid w:val="00834395"/>
    <w:rsid w:val="00834B8B"/>
    <w:rsid w:val="00834EF4"/>
    <w:rsid w:val="008361F0"/>
    <w:rsid w:val="00837B22"/>
    <w:rsid w:val="00837EBC"/>
    <w:rsid w:val="00841FE4"/>
    <w:rsid w:val="008425E0"/>
    <w:rsid w:val="00842737"/>
    <w:rsid w:val="00842796"/>
    <w:rsid w:val="00842B48"/>
    <w:rsid w:val="00843B03"/>
    <w:rsid w:val="00844FCC"/>
    <w:rsid w:val="00845E50"/>
    <w:rsid w:val="0084645B"/>
    <w:rsid w:val="00847266"/>
    <w:rsid w:val="008479E5"/>
    <w:rsid w:val="00850024"/>
    <w:rsid w:val="008501ED"/>
    <w:rsid w:val="00850213"/>
    <w:rsid w:val="00850B46"/>
    <w:rsid w:val="00850BBE"/>
    <w:rsid w:val="008512B2"/>
    <w:rsid w:val="00851714"/>
    <w:rsid w:val="00851795"/>
    <w:rsid w:val="00851D20"/>
    <w:rsid w:val="00851FEF"/>
    <w:rsid w:val="00852154"/>
    <w:rsid w:val="00852719"/>
    <w:rsid w:val="008532C2"/>
    <w:rsid w:val="00853D64"/>
    <w:rsid w:val="00853FDB"/>
    <w:rsid w:val="00854FA8"/>
    <w:rsid w:val="0085581B"/>
    <w:rsid w:val="008560EF"/>
    <w:rsid w:val="00856411"/>
    <w:rsid w:val="00856542"/>
    <w:rsid w:val="00856873"/>
    <w:rsid w:val="00856D61"/>
    <w:rsid w:val="00857DB8"/>
    <w:rsid w:val="00861620"/>
    <w:rsid w:val="008616AA"/>
    <w:rsid w:val="008617FB"/>
    <w:rsid w:val="00861AAA"/>
    <w:rsid w:val="00862375"/>
    <w:rsid w:val="0086273A"/>
    <w:rsid w:val="00862FD6"/>
    <w:rsid w:val="00864DCD"/>
    <w:rsid w:val="00865CBC"/>
    <w:rsid w:val="00865CC8"/>
    <w:rsid w:val="0086682B"/>
    <w:rsid w:val="00866928"/>
    <w:rsid w:val="00866E06"/>
    <w:rsid w:val="00867FCA"/>
    <w:rsid w:val="0087082A"/>
    <w:rsid w:val="00871C5D"/>
    <w:rsid w:val="00872922"/>
    <w:rsid w:val="008729C6"/>
    <w:rsid w:val="00873ED0"/>
    <w:rsid w:val="00874499"/>
    <w:rsid w:val="008754BC"/>
    <w:rsid w:val="0087797C"/>
    <w:rsid w:val="008802AC"/>
    <w:rsid w:val="0088160F"/>
    <w:rsid w:val="00882AF6"/>
    <w:rsid w:val="008832BF"/>
    <w:rsid w:val="00883C55"/>
    <w:rsid w:val="00883D2E"/>
    <w:rsid w:val="00884D74"/>
    <w:rsid w:val="008850F2"/>
    <w:rsid w:val="008852EA"/>
    <w:rsid w:val="00886FA8"/>
    <w:rsid w:val="008871DB"/>
    <w:rsid w:val="0088750A"/>
    <w:rsid w:val="00887D76"/>
    <w:rsid w:val="00887D9B"/>
    <w:rsid w:val="00890440"/>
    <w:rsid w:val="00891E33"/>
    <w:rsid w:val="00892AF2"/>
    <w:rsid w:val="008932A6"/>
    <w:rsid w:val="00893935"/>
    <w:rsid w:val="0089494E"/>
    <w:rsid w:val="008957E7"/>
    <w:rsid w:val="008A0AB3"/>
    <w:rsid w:val="008A1124"/>
    <w:rsid w:val="008A16EB"/>
    <w:rsid w:val="008A2787"/>
    <w:rsid w:val="008A3100"/>
    <w:rsid w:val="008A44E6"/>
    <w:rsid w:val="008A4A51"/>
    <w:rsid w:val="008A52E2"/>
    <w:rsid w:val="008A5C44"/>
    <w:rsid w:val="008A5D13"/>
    <w:rsid w:val="008A6052"/>
    <w:rsid w:val="008A6C9E"/>
    <w:rsid w:val="008A7D9A"/>
    <w:rsid w:val="008B0566"/>
    <w:rsid w:val="008B07CB"/>
    <w:rsid w:val="008B0BFD"/>
    <w:rsid w:val="008B28AC"/>
    <w:rsid w:val="008B3E68"/>
    <w:rsid w:val="008B4988"/>
    <w:rsid w:val="008B4CAA"/>
    <w:rsid w:val="008B54A3"/>
    <w:rsid w:val="008B5D98"/>
    <w:rsid w:val="008B5F3C"/>
    <w:rsid w:val="008B628B"/>
    <w:rsid w:val="008B7130"/>
    <w:rsid w:val="008B7848"/>
    <w:rsid w:val="008B7B76"/>
    <w:rsid w:val="008C0364"/>
    <w:rsid w:val="008C29B9"/>
    <w:rsid w:val="008C3321"/>
    <w:rsid w:val="008C3494"/>
    <w:rsid w:val="008C3660"/>
    <w:rsid w:val="008C3976"/>
    <w:rsid w:val="008C397A"/>
    <w:rsid w:val="008C3BBE"/>
    <w:rsid w:val="008C443D"/>
    <w:rsid w:val="008C44B2"/>
    <w:rsid w:val="008C4A6B"/>
    <w:rsid w:val="008C52BE"/>
    <w:rsid w:val="008C6CF6"/>
    <w:rsid w:val="008C6E26"/>
    <w:rsid w:val="008C7359"/>
    <w:rsid w:val="008C7737"/>
    <w:rsid w:val="008C7884"/>
    <w:rsid w:val="008C7C35"/>
    <w:rsid w:val="008D0423"/>
    <w:rsid w:val="008D0753"/>
    <w:rsid w:val="008D1982"/>
    <w:rsid w:val="008D1D36"/>
    <w:rsid w:val="008D287A"/>
    <w:rsid w:val="008D2C2F"/>
    <w:rsid w:val="008D2D8A"/>
    <w:rsid w:val="008D3346"/>
    <w:rsid w:val="008D3583"/>
    <w:rsid w:val="008D37B8"/>
    <w:rsid w:val="008D39A4"/>
    <w:rsid w:val="008D3F8B"/>
    <w:rsid w:val="008D47A6"/>
    <w:rsid w:val="008D552E"/>
    <w:rsid w:val="008D5F45"/>
    <w:rsid w:val="008D60D6"/>
    <w:rsid w:val="008D6A60"/>
    <w:rsid w:val="008D6D52"/>
    <w:rsid w:val="008D7A41"/>
    <w:rsid w:val="008E00BC"/>
    <w:rsid w:val="008E13E6"/>
    <w:rsid w:val="008E1B77"/>
    <w:rsid w:val="008E2944"/>
    <w:rsid w:val="008E2C22"/>
    <w:rsid w:val="008E4AAE"/>
    <w:rsid w:val="008E5E37"/>
    <w:rsid w:val="008E767B"/>
    <w:rsid w:val="008E7A54"/>
    <w:rsid w:val="008F072D"/>
    <w:rsid w:val="008F0B91"/>
    <w:rsid w:val="008F1576"/>
    <w:rsid w:val="008F192F"/>
    <w:rsid w:val="008F2348"/>
    <w:rsid w:val="008F23E1"/>
    <w:rsid w:val="008F31B4"/>
    <w:rsid w:val="008F3809"/>
    <w:rsid w:val="008F3D11"/>
    <w:rsid w:val="008F5E53"/>
    <w:rsid w:val="008F6F66"/>
    <w:rsid w:val="00900528"/>
    <w:rsid w:val="00900AB4"/>
    <w:rsid w:val="0090169E"/>
    <w:rsid w:val="009026AA"/>
    <w:rsid w:val="00902885"/>
    <w:rsid w:val="009028D6"/>
    <w:rsid w:val="00902E7C"/>
    <w:rsid w:val="00902F1E"/>
    <w:rsid w:val="00903E59"/>
    <w:rsid w:val="009040D7"/>
    <w:rsid w:val="009044EB"/>
    <w:rsid w:val="00904995"/>
    <w:rsid w:val="00904E12"/>
    <w:rsid w:val="0090523F"/>
    <w:rsid w:val="00905A49"/>
    <w:rsid w:val="00905B45"/>
    <w:rsid w:val="00906089"/>
    <w:rsid w:val="009064C1"/>
    <w:rsid w:val="00906846"/>
    <w:rsid w:val="00907305"/>
    <w:rsid w:val="009076DB"/>
    <w:rsid w:val="00910723"/>
    <w:rsid w:val="00911144"/>
    <w:rsid w:val="00911659"/>
    <w:rsid w:val="009118D9"/>
    <w:rsid w:val="00912CE6"/>
    <w:rsid w:val="00912E01"/>
    <w:rsid w:val="00912EC2"/>
    <w:rsid w:val="00914993"/>
    <w:rsid w:val="00914B19"/>
    <w:rsid w:val="00915852"/>
    <w:rsid w:val="00915C4C"/>
    <w:rsid w:val="009162A8"/>
    <w:rsid w:val="00916427"/>
    <w:rsid w:val="00916A33"/>
    <w:rsid w:val="00916C46"/>
    <w:rsid w:val="00917A86"/>
    <w:rsid w:val="0092010E"/>
    <w:rsid w:val="00920C8C"/>
    <w:rsid w:val="00920FE7"/>
    <w:rsid w:val="009211DB"/>
    <w:rsid w:val="00923719"/>
    <w:rsid w:val="009239CE"/>
    <w:rsid w:val="00923C70"/>
    <w:rsid w:val="00923F56"/>
    <w:rsid w:val="0092480A"/>
    <w:rsid w:val="00924892"/>
    <w:rsid w:val="00926DB9"/>
    <w:rsid w:val="00926FE7"/>
    <w:rsid w:val="00927A5A"/>
    <w:rsid w:val="009300A8"/>
    <w:rsid w:val="009329F1"/>
    <w:rsid w:val="00932AE1"/>
    <w:rsid w:val="009332A2"/>
    <w:rsid w:val="00933573"/>
    <w:rsid w:val="009354EB"/>
    <w:rsid w:val="00935D17"/>
    <w:rsid w:val="00935D98"/>
    <w:rsid w:val="00936036"/>
    <w:rsid w:val="00936DAC"/>
    <w:rsid w:val="00936EE5"/>
    <w:rsid w:val="00936FF2"/>
    <w:rsid w:val="00940D24"/>
    <w:rsid w:val="00941E36"/>
    <w:rsid w:val="00941EF4"/>
    <w:rsid w:val="00942633"/>
    <w:rsid w:val="0094278D"/>
    <w:rsid w:val="00942ADF"/>
    <w:rsid w:val="00943951"/>
    <w:rsid w:val="00945523"/>
    <w:rsid w:val="00946DC4"/>
    <w:rsid w:val="009476A2"/>
    <w:rsid w:val="00951303"/>
    <w:rsid w:val="0095193A"/>
    <w:rsid w:val="0095281B"/>
    <w:rsid w:val="00952A47"/>
    <w:rsid w:val="00952DE3"/>
    <w:rsid w:val="00953067"/>
    <w:rsid w:val="009543B6"/>
    <w:rsid w:val="00954E70"/>
    <w:rsid w:val="0096025D"/>
    <w:rsid w:val="009602AF"/>
    <w:rsid w:val="00960F82"/>
    <w:rsid w:val="00961FAE"/>
    <w:rsid w:val="00963C7C"/>
    <w:rsid w:val="009641D5"/>
    <w:rsid w:val="0096467D"/>
    <w:rsid w:val="00964A80"/>
    <w:rsid w:val="00964F95"/>
    <w:rsid w:val="00965479"/>
    <w:rsid w:val="00965549"/>
    <w:rsid w:val="00965B3D"/>
    <w:rsid w:val="00965FF3"/>
    <w:rsid w:val="00967595"/>
    <w:rsid w:val="009677A7"/>
    <w:rsid w:val="009679F2"/>
    <w:rsid w:val="00967FF8"/>
    <w:rsid w:val="00971CD5"/>
    <w:rsid w:val="00973216"/>
    <w:rsid w:val="00973335"/>
    <w:rsid w:val="00973CD1"/>
    <w:rsid w:val="00974E7A"/>
    <w:rsid w:val="00974EDB"/>
    <w:rsid w:val="00975136"/>
    <w:rsid w:val="00976457"/>
    <w:rsid w:val="009778A8"/>
    <w:rsid w:val="00977BBE"/>
    <w:rsid w:val="009804AF"/>
    <w:rsid w:val="0098092C"/>
    <w:rsid w:val="009826A9"/>
    <w:rsid w:val="00982E17"/>
    <w:rsid w:val="00983F16"/>
    <w:rsid w:val="009845D4"/>
    <w:rsid w:val="009854CF"/>
    <w:rsid w:val="00985DC9"/>
    <w:rsid w:val="00985EAC"/>
    <w:rsid w:val="0098646C"/>
    <w:rsid w:val="00986A63"/>
    <w:rsid w:val="00986CCA"/>
    <w:rsid w:val="00987291"/>
    <w:rsid w:val="00987BD5"/>
    <w:rsid w:val="0099039C"/>
    <w:rsid w:val="00990E8C"/>
    <w:rsid w:val="00991858"/>
    <w:rsid w:val="00991CF1"/>
    <w:rsid w:val="00991D90"/>
    <w:rsid w:val="00993975"/>
    <w:rsid w:val="00993D60"/>
    <w:rsid w:val="00993FCA"/>
    <w:rsid w:val="00994AD0"/>
    <w:rsid w:val="00995391"/>
    <w:rsid w:val="00995A3B"/>
    <w:rsid w:val="00996EC9"/>
    <w:rsid w:val="009A08CD"/>
    <w:rsid w:val="009A0A65"/>
    <w:rsid w:val="009A215A"/>
    <w:rsid w:val="009A3569"/>
    <w:rsid w:val="009A3964"/>
    <w:rsid w:val="009A3C21"/>
    <w:rsid w:val="009A4282"/>
    <w:rsid w:val="009A53A1"/>
    <w:rsid w:val="009A5464"/>
    <w:rsid w:val="009A5D7B"/>
    <w:rsid w:val="009B0A9E"/>
    <w:rsid w:val="009B0CE5"/>
    <w:rsid w:val="009B223E"/>
    <w:rsid w:val="009B22B9"/>
    <w:rsid w:val="009B259E"/>
    <w:rsid w:val="009B36D7"/>
    <w:rsid w:val="009B3D4F"/>
    <w:rsid w:val="009B47E0"/>
    <w:rsid w:val="009B498B"/>
    <w:rsid w:val="009B50ED"/>
    <w:rsid w:val="009B6EE0"/>
    <w:rsid w:val="009B755E"/>
    <w:rsid w:val="009B7921"/>
    <w:rsid w:val="009C0275"/>
    <w:rsid w:val="009C058B"/>
    <w:rsid w:val="009C30CD"/>
    <w:rsid w:val="009C313B"/>
    <w:rsid w:val="009C3889"/>
    <w:rsid w:val="009C4A2B"/>
    <w:rsid w:val="009C4D34"/>
    <w:rsid w:val="009C515D"/>
    <w:rsid w:val="009C5B02"/>
    <w:rsid w:val="009C5BA7"/>
    <w:rsid w:val="009C5C2C"/>
    <w:rsid w:val="009C604C"/>
    <w:rsid w:val="009C624C"/>
    <w:rsid w:val="009C6338"/>
    <w:rsid w:val="009C6AE4"/>
    <w:rsid w:val="009C6B1D"/>
    <w:rsid w:val="009D06DF"/>
    <w:rsid w:val="009D0CFB"/>
    <w:rsid w:val="009D11A7"/>
    <w:rsid w:val="009D1B58"/>
    <w:rsid w:val="009D1F54"/>
    <w:rsid w:val="009D205F"/>
    <w:rsid w:val="009D2C1D"/>
    <w:rsid w:val="009D3231"/>
    <w:rsid w:val="009D38CC"/>
    <w:rsid w:val="009D40FD"/>
    <w:rsid w:val="009D48AD"/>
    <w:rsid w:val="009D4A96"/>
    <w:rsid w:val="009D50F8"/>
    <w:rsid w:val="009D5525"/>
    <w:rsid w:val="009D5742"/>
    <w:rsid w:val="009D68B2"/>
    <w:rsid w:val="009D7021"/>
    <w:rsid w:val="009D7153"/>
    <w:rsid w:val="009D72CC"/>
    <w:rsid w:val="009D7845"/>
    <w:rsid w:val="009E013B"/>
    <w:rsid w:val="009E0161"/>
    <w:rsid w:val="009E2095"/>
    <w:rsid w:val="009E2DC7"/>
    <w:rsid w:val="009E2E93"/>
    <w:rsid w:val="009E3AD8"/>
    <w:rsid w:val="009E3B10"/>
    <w:rsid w:val="009E41EC"/>
    <w:rsid w:val="009E4770"/>
    <w:rsid w:val="009E504C"/>
    <w:rsid w:val="009E66BB"/>
    <w:rsid w:val="009E6DCB"/>
    <w:rsid w:val="009E7D0A"/>
    <w:rsid w:val="009E7FF2"/>
    <w:rsid w:val="009F01D4"/>
    <w:rsid w:val="009F1603"/>
    <w:rsid w:val="009F1898"/>
    <w:rsid w:val="009F2AA7"/>
    <w:rsid w:val="009F2C3F"/>
    <w:rsid w:val="009F2DCE"/>
    <w:rsid w:val="009F3374"/>
    <w:rsid w:val="009F41CA"/>
    <w:rsid w:val="009F43FD"/>
    <w:rsid w:val="009F532F"/>
    <w:rsid w:val="009F5388"/>
    <w:rsid w:val="009F60A2"/>
    <w:rsid w:val="009F6B22"/>
    <w:rsid w:val="009F6DD7"/>
    <w:rsid w:val="009F768C"/>
    <w:rsid w:val="009F7E53"/>
    <w:rsid w:val="00A00FE2"/>
    <w:rsid w:val="00A01296"/>
    <w:rsid w:val="00A016AE"/>
    <w:rsid w:val="00A01965"/>
    <w:rsid w:val="00A01B15"/>
    <w:rsid w:val="00A01B43"/>
    <w:rsid w:val="00A01C6E"/>
    <w:rsid w:val="00A032D1"/>
    <w:rsid w:val="00A03FB5"/>
    <w:rsid w:val="00A04060"/>
    <w:rsid w:val="00A0411F"/>
    <w:rsid w:val="00A0460A"/>
    <w:rsid w:val="00A05078"/>
    <w:rsid w:val="00A05489"/>
    <w:rsid w:val="00A05DA1"/>
    <w:rsid w:val="00A061D3"/>
    <w:rsid w:val="00A06C88"/>
    <w:rsid w:val="00A06E57"/>
    <w:rsid w:val="00A06ED6"/>
    <w:rsid w:val="00A07A82"/>
    <w:rsid w:val="00A07D94"/>
    <w:rsid w:val="00A10448"/>
    <w:rsid w:val="00A10E75"/>
    <w:rsid w:val="00A113AF"/>
    <w:rsid w:val="00A12751"/>
    <w:rsid w:val="00A12D49"/>
    <w:rsid w:val="00A140B8"/>
    <w:rsid w:val="00A1462E"/>
    <w:rsid w:val="00A1542C"/>
    <w:rsid w:val="00A154C3"/>
    <w:rsid w:val="00A165ED"/>
    <w:rsid w:val="00A1751F"/>
    <w:rsid w:val="00A20284"/>
    <w:rsid w:val="00A20566"/>
    <w:rsid w:val="00A214DA"/>
    <w:rsid w:val="00A2153A"/>
    <w:rsid w:val="00A23542"/>
    <w:rsid w:val="00A236DC"/>
    <w:rsid w:val="00A24CC8"/>
    <w:rsid w:val="00A2579A"/>
    <w:rsid w:val="00A260A9"/>
    <w:rsid w:val="00A26631"/>
    <w:rsid w:val="00A30870"/>
    <w:rsid w:val="00A30A9F"/>
    <w:rsid w:val="00A31793"/>
    <w:rsid w:val="00A319AF"/>
    <w:rsid w:val="00A32461"/>
    <w:rsid w:val="00A33FA1"/>
    <w:rsid w:val="00A34A23"/>
    <w:rsid w:val="00A34A61"/>
    <w:rsid w:val="00A34AAF"/>
    <w:rsid w:val="00A35EAB"/>
    <w:rsid w:val="00A361CE"/>
    <w:rsid w:val="00A3675E"/>
    <w:rsid w:val="00A36C9A"/>
    <w:rsid w:val="00A37157"/>
    <w:rsid w:val="00A40B34"/>
    <w:rsid w:val="00A40F18"/>
    <w:rsid w:val="00A41718"/>
    <w:rsid w:val="00A41EA2"/>
    <w:rsid w:val="00A42231"/>
    <w:rsid w:val="00A43571"/>
    <w:rsid w:val="00A437A9"/>
    <w:rsid w:val="00A43D46"/>
    <w:rsid w:val="00A4422C"/>
    <w:rsid w:val="00A447D4"/>
    <w:rsid w:val="00A468E0"/>
    <w:rsid w:val="00A469CD"/>
    <w:rsid w:val="00A50230"/>
    <w:rsid w:val="00A5138E"/>
    <w:rsid w:val="00A521C3"/>
    <w:rsid w:val="00A52281"/>
    <w:rsid w:val="00A52303"/>
    <w:rsid w:val="00A52B2F"/>
    <w:rsid w:val="00A52F73"/>
    <w:rsid w:val="00A538B8"/>
    <w:rsid w:val="00A5479B"/>
    <w:rsid w:val="00A54821"/>
    <w:rsid w:val="00A54B2F"/>
    <w:rsid w:val="00A55DB7"/>
    <w:rsid w:val="00A566D0"/>
    <w:rsid w:val="00A57DBF"/>
    <w:rsid w:val="00A60C33"/>
    <w:rsid w:val="00A61B86"/>
    <w:rsid w:val="00A6337A"/>
    <w:rsid w:val="00A6347D"/>
    <w:rsid w:val="00A63FCF"/>
    <w:rsid w:val="00A64AB7"/>
    <w:rsid w:val="00A6525B"/>
    <w:rsid w:val="00A65937"/>
    <w:rsid w:val="00A65E27"/>
    <w:rsid w:val="00A66792"/>
    <w:rsid w:val="00A66905"/>
    <w:rsid w:val="00A67239"/>
    <w:rsid w:val="00A6728F"/>
    <w:rsid w:val="00A67623"/>
    <w:rsid w:val="00A706DF"/>
    <w:rsid w:val="00A7086C"/>
    <w:rsid w:val="00A71446"/>
    <w:rsid w:val="00A71963"/>
    <w:rsid w:val="00A71F71"/>
    <w:rsid w:val="00A72410"/>
    <w:rsid w:val="00A72F7F"/>
    <w:rsid w:val="00A73084"/>
    <w:rsid w:val="00A73476"/>
    <w:rsid w:val="00A73DC1"/>
    <w:rsid w:val="00A74F5A"/>
    <w:rsid w:val="00A74F73"/>
    <w:rsid w:val="00A75143"/>
    <w:rsid w:val="00A756D3"/>
    <w:rsid w:val="00A767FF"/>
    <w:rsid w:val="00A802CE"/>
    <w:rsid w:val="00A80F8A"/>
    <w:rsid w:val="00A81816"/>
    <w:rsid w:val="00A81A6E"/>
    <w:rsid w:val="00A8204C"/>
    <w:rsid w:val="00A831CA"/>
    <w:rsid w:val="00A83A8F"/>
    <w:rsid w:val="00A849A5"/>
    <w:rsid w:val="00A84EDA"/>
    <w:rsid w:val="00A853F9"/>
    <w:rsid w:val="00A8650C"/>
    <w:rsid w:val="00A865FF"/>
    <w:rsid w:val="00A86FF0"/>
    <w:rsid w:val="00A87532"/>
    <w:rsid w:val="00A87597"/>
    <w:rsid w:val="00A87D3A"/>
    <w:rsid w:val="00A903BB"/>
    <w:rsid w:val="00A90767"/>
    <w:rsid w:val="00A92678"/>
    <w:rsid w:val="00A9375A"/>
    <w:rsid w:val="00A93C05"/>
    <w:rsid w:val="00A94D7F"/>
    <w:rsid w:val="00A95827"/>
    <w:rsid w:val="00A95E21"/>
    <w:rsid w:val="00A965F2"/>
    <w:rsid w:val="00A96F80"/>
    <w:rsid w:val="00A97679"/>
    <w:rsid w:val="00A9769E"/>
    <w:rsid w:val="00AA04A3"/>
    <w:rsid w:val="00AA0B4B"/>
    <w:rsid w:val="00AA1BEC"/>
    <w:rsid w:val="00AA1C19"/>
    <w:rsid w:val="00AA21E3"/>
    <w:rsid w:val="00AA25FA"/>
    <w:rsid w:val="00AA2777"/>
    <w:rsid w:val="00AA373B"/>
    <w:rsid w:val="00AA3E23"/>
    <w:rsid w:val="00AA44A6"/>
    <w:rsid w:val="00AA500E"/>
    <w:rsid w:val="00AA5ABB"/>
    <w:rsid w:val="00AA6D10"/>
    <w:rsid w:val="00AB01D3"/>
    <w:rsid w:val="00AB0A57"/>
    <w:rsid w:val="00AB0F12"/>
    <w:rsid w:val="00AB1888"/>
    <w:rsid w:val="00AB1CB8"/>
    <w:rsid w:val="00AB2131"/>
    <w:rsid w:val="00AB2533"/>
    <w:rsid w:val="00AB2AEF"/>
    <w:rsid w:val="00AB2C35"/>
    <w:rsid w:val="00AB2D47"/>
    <w:rsid w:val="00AB3C4B"/>
    <w:rsid w:val="00AB3F50"/>
    <w:rsid w:val="00AB4975"/>
    <w:rsid w:val="00AB4F51"/>
    <w:rsid w:val="00AB4FC3"/>
    <w:rsid w:val="00AB5138"/>
    <w:rsid w:val="00AB55C4"/>
    <w:rsid w:val="00AB5A18"/>
    <w:rsid w:val="00AB5AFA"/>
    <w:rsid w:val="00AB697E"/>
    <w:rsid w:val="00AC0271"/>
    <w:rsid w:val="00AC0725"/>
    <w:rsid w:val="00AC0B1C"/>
    <w:rsid w:val="00AC1337"/>
    <w:rsid w:val="00AC2612"/>
    <w:rsid w:val="00AC2C78"/>
    <w:rsid w:val="00AC336C"/>
    <w:rsid w:val="00AC3C8B"/>
    <w:rsid w:val="00AC55ED"/>
    <w:rsid w:val="00AC612D"/>
    <w:rsid w:val="00AC73D3"/>
    <w:rsid w:val="00AD032B"/>
    <w:rsid w:val="00AD07FD"/>
    <w:rsid w:val="00AD0A36"/>
    <w:rsid w:val="00AD1AAC"/>
    <w:rsid w:val="00AD1B25"/>
    <w:rsid w:val="00AD280C"/>
    <w:rsid w:val="00AD3543"/>
    <w:rsid w:val="00AD3718"/>
    <w:rsid w:val="00AD4546"/>
    <w:rsid w:val="00AD4C5C"/>
    <w:rsid w:val="00AD50A4"/>
    <w:rsid w:val="00AD5A14"/>
    <w:rsid w:val="00AD5ADF"/>
    <w:rsid w:val="00AD6903"/>
    <w:rsid w:val="00AD6D20"/>
    <w:rsid w:val="00AD7565"/>
    <w:rsid w:val="00AD7AB5"/>
    <w:rsid w:val="00AE006A"/>
    <w:rsid w:val="00AE017B"/>
    <w:rsid w:val="00AE0CCF"/>
    <w:rsid w:val="00AE2AEA"/>
    <w:rsid w:val="00AE3ABB"/>
    <w:rsid w:val="00AE490E"/>
    <w:rsid w:val="00AE5918"/>
    <w:rsid w:val="00AE5A37"/>
    <w:rsid w:val="00AF0188"/>
    <w:rsid w:val="00AF02C9"/>
    <w:rsid w:val="00AF109B"/>
    <w:rsid w:val="00AF12E0"/>
    <w:rsid w:val="00AF1A82"/>
    <w:rsid w:val="00AF22AE"/>
    <w:rsid w:val="00AF2711"/>
    <w:rsid w:val="00AF28DD"/>
    <w:rsid w:val="00AF297E"/>
    <w:rsid w:val="00AF2AA3"/>
    <w:rsid w:val="00AF2B4E"/>
    <w:rsid w:val="00AF3221"/>
    <w:rsid w:val="00AF3EC2"/>
    <w:rsid w:val="00AF4750"/>
    <w:rsid w:val="00AF478F"/>
    <w:rsid w:val="00AF515F"/>
    <w:rsid w:val="00AF6716"/>
    <w:rsid w:val="00AF6851"/>
    <w:rsid w:val="00AF6B99"/>
    <w:rsid w:val="00B00193"/>
    <w:rsid w:val="00B00606"/>
    <w:rsid w:val="00B015ED"/>
    <w:rsid w:val="00B01B12"/>
    <w:rsid w:val="00B03176"/>
    <w:rsid w:val="00B041BB"/>
    <w:rsid w:val="00B048F8"/>
    <w:rsid w:val="00B04AEE"/>
    <w:rsid w:val="00B050F3"/>
    <w:rsid w:val="00B05382"/>
    <w:rsid w:val="00B05403"/>
    <w:rsid w:val="00B0592C"/>
    <w:rsid w:val="00B07F57"/>
    <w:rsid w:val="00B10878"/>
    <w:rsid w:val="00B129EE"/>
    <w:rsid w:val="00B132D2"/>
    <w:rsid w:val="00B13359"/>
    <w:rsid w:val="00B134CA"/>
    <w:rsid w:val="00B1381B"/>
    <w:rsid w:val="00B14DB0"/>
    <w:rsid w:val="00B14E44"/>
    <w:rsid w:val="00B15179"/>
    <w:rsid w:val="00B155D1"/>
    <w:rsid w:val="00B1561B"/>
    <w:rsid w:val="00B15829"/>
    <w:rsid w:val="00B15D0E"/>
    <w:rsid w:val="00B15F18"/>
    <w:rsid w:val="00B174B2"/>
    <w:rsid w:val="00B1750D"/>
    <w:rsid w:val="00B1785A"/>
    <w:rsid w:val="00B17B2A"/>
    <w:rsid w:val="00B209DF"/>
    <w:rsid w:val="00B21D79"/>
    <w:rsid w:val="00B21E22"/>
    <w:rsid w:val="00B21EB9"/>
    <w:rsid w:val="00B22320"/>
    <w:rsid w:val="00B22A88"/>
    <w:rsid w:val="00B22BCC"/>
    <w:rsid w:val="00B22C2C"/>
    <w:rsid w:val="00B23594"/>
    <w:rsid w:val="00B24D40"/>
    <w:rsid w:val="00B2573B"/>
    <w:rsid w:val="00B25B88"/>
    <w:rsid w:val="00B260A0"/>
    <w:rsid w:val="00B26688"/>
    <w:rsid w:val="00B26744"/>
    <w:rsid w:val="00B26868"/>
    <w:rsid w:val="00B271E9"/>
    <w:rsid w:val="00B272E8"/>
    <w:rsid w:val="00B3236E"/>
    <w:rsid w:val="00B32908"/>
    <w:rsid w:val="00B32CE6"/>
    <w:rsid w:val="00B33758"/>
    <w:rsid w:val="00B33DDA"/>
    <w:rsid w:val="00B36706"/>
    <w:rsid w:val="00B3681E"/>
    <w:rsid w:val="00B41235"/>
    <w:rsid w:val="00B416EC"/>
    <w:rsid w:val="00B41EF2"/>
    <w:rsid w:val="00B424CB"/>
    <w:rsid w:val="00B4261C"/>
    <w:rsid w:val="00B42934"/>
    <w:rsid w:val="00B42AA4"/>
    <w:rsid w:val="00B4386B"/>
    <w:rsid w:val="00B439F0"/>
    <w:rsid w:val="00B45488"/>
    <w:rsid w:val="00B45CC9"/>
    <w:rsid w:val="00B479D5"/>
    <w:rsid w:val="00B502E3"/>
    <w:rsid w:val="00B505B9"/>
    <w:rsid w:val="00B50938"/>
    <w:rsid w:val="00B523C9"/>
    <w:rsid w:val="00B5263A"/>
    <w:rsid w:val="00B52779"/>
    <w:rsid w:val="00B52DCE"/>
    <w:rsid w:val="00B53359"/>
    <w:rsid w:val="00B539ED"/>
    <w:rsid w:val="00B5409A"/>
    <w:rsid w:val="00B545A9"/>
    <w:rsid w:val="00B54651"/>
    <w:rsid w:val="00B5485C"/>
    <w:rsid w:val="00B54A8B"/>
    <w:rsid w:val="00B54DD4"/>
    <w:rsid w:val="00B55972"/>
    <w:rsid w:val="00B55EEA"/>
    <w:rsid w:val="00B56013"/>
    <w:rsid w:val="00B57849"/>
    <w:rsid w:val="00B57BA1"/>
    <w:rsid w:val="00B60059"/>
    <w:rsid w:val="00B61492"/>
    <w:rsid w:val="00B62AB4"/>
    <w:rsid w:val="00B63593"/>
    <w:rsid w:val="00B63989"/>
    <w:rsid w:val="00B63F97"/>
    <w:rsid w:val="00B6419C"/>
    <w:rsid w:val="00B6423A"/>
    <w:rsid w:val="00B6448B"/>
    <w:rsid w:val="00B64DCA"/>
    <w:rsid w:val="00B650BC"/>
    <w:rsid w:val="00B666C6"/>
    <w:rsid w:val="00B6705D"/>
    <w:rsid w:val="00B675E1"/>
    <w:rsid w:val="00B70AF6"/>
    <w:rsid w:val="00B71EDE"/>
    <w:rsid w:val="00B72368"/>
    <w:rsid w:val="00B73147"/>
    <w:rsid w:val="00B7378D"/>
    <w:rsid w:val="00B737EF"/>
    <w:rsid w:val="00B73840"/>
    <w:rsid w:val="00B74C69"/>
    <w:rsid w:val="00B74FB6"/>
    <w:rsid w:val="00B765FD"/>
    <w:rsid w:val="00B77831"/>
    <w:rsid w:val="00B77863"/>
    <w:rsid w:val="00B77DB8"/>
    <w:rsid w:val="00B77F6B"/>
    <w:rsid w:val="00B811A5"/>
    <w:rsid w:val="00B8182A"/>
    <w:rsid w:val="00B81890"/>
    <w:rsid w:val="00B82C7F"/>
    <w:rsid w:val="00B83F5E"/>
    <w:rsid w:val="00B85371"/>
    <w:rsid w:val="00B85757"/>
    <w:rsid w:val="00B85862"/>
    <w:rsid w:val="00B85B5D"/>
    <w:rsid w:val="00B85C5E"/>
    <w:rsid w:val="00B85D76"/>
    <w:rsid w:val="00B86083"/>
    <w:rsid w:val="00B86D75"/>
    <w:rsid w:val="00B9021C"/>
    <w:rsid w:val="00B9024A"/>
    <w:rsid w:val="00B90B31"/>
    <w:rsid w:val="00B9121C"/>
    <w:rsid w:val="00B912DC"/>
    <w:rsid w:val="00B91B35"/>
    <w:rsid w:val="00B9205D"/>
    <w:rsid w:val="00B931F4"/>
    <w:rsid w:val="00B93670"/>
    <w:rsid w:val="00B93E49"/>
    <w:rsid w:val="00B93F6F"/>
    <w:rsid w:val="00B9405A"/>
    <w:rsid w:val="00B95AC2"/>
    <w:rsid w:val="00B96073"/>
    <w:rsid w:val="00B961C2"/>
    <w:rsid w:val="00B96648"/>
    <w:rsid w:val="00B97476"/>
    <w:rsid w:val="00B97C25"/>
    <w:rsid w:val="00BA0399"/>
    <w:rsid w:val="00BA0CA0"/>
    <w:rsid w:val="00BA1565"/>
    <w:rsid w:val="00BA1566"/>
    <w:rsid w:val="00BA1FC0"/>
    <w:rsid w:val="00BA2134"/>
    <w:rsid w:val="00BA2643"/>
    <w:rsid w:val="00BA2F82"/>
    <w:rsid w:val="00BA391A"/>
    <w:rsid w:val="00BA3AD4"/>
    <w:rsid w:val="00BA3D2C"/>
    <w:rsid w:val="00BA433B"/>
    <w:rsid w:val="00BA4E73"/>
    <w:rsid w:val="00BA54B9"/>
    <w:rsid w:val="00BA56E7"/>
    <w:rsid w:val="00BA583B"/>
    <w:rsid w:val="00BA5BD7"/>
    <w:rsid w:val="00BA604C"/>
    <w:rsid w:val="00BA651C"/>
    <w:rsid w:val="00BA7892"/>
    <w:rsid w:val="00BA7E44"/>
    <w:rsid w:val="00BB0632"/>
    <w:rsid w:val="00BB141F"/>
    <w:rsid w:val="00BB186C"/>
    <w:rsid w:val="00BB1F42"/>
    <w:rsid w:val="00BB2D2B"/>
    <w:rsid w:val="00BB303A"/>
    <w:rsid w:val="00BB4515"/>
    <w:rsid w:val="00BB46AA"/>
    <w:rsid w:val="00BB4799"/>
    <w:rsid w:val="00BB509E"/>
    <w:rsid w:val="00BB54F6"/>
    <w:rsid w:val="00BB5A8D"/>
    <w:rsid w:val="00BB5FB2"/>
    <w:rsid w:val="00BB62E0"/>
    <w:rsid w:val="00BB678B"/>
    <w:rsid w:val="00BB7447"/>
    <w:rsid w:val="00BB7814"/>
    <w:rsid w:val="00BB7F7B"/>
    <w:rsid w:val="00BC0549"/>
    <w:rsid w:val="00BC151A"/>
    <w:rsid w:val="00BC186E"/>
    <w:rsid w:val="00BC1E1D"/>
    <w:rsid w:val="00BC2AE4"/>
    <w:rsid w:val="00BC3612"/>
    <w:rsid w:val="00BC370A"/>
    <w:rsid w:val="00BC3D40"/>
    <w:rsid w:val="00BC4BFD"/>
    <w:rsid w:val="00BC4C16"/>
    <w:rsid w:val="00BC4DB0"/>
    <w:rsid w:val="00BC5733"/>
    <w:rsid w:val="00BC583B"/>
    <w:rsid w:val="00BC6A85"/>
    <w:rsid w:val="00BC6C6F"/>
    <w:rsid w:val="00BC7B8C"/>
    <w:rsid w:val="00BC7CD8"/>
    <w:rsid w:val="00BD00E2"/>
    <w:rsid w:val="00BD04BB"/>
    <w:rsid w:val="00BD15C5"/>
    <w:rsid w:val="00BD1608"/>
    <w:rsid w:val="00BD1F64"/>
    <w:rsid w:val="00BD21F6"/>
    <w:rsid w:val="00BD2E05"/>
    <w:rsid w:val="00BD2F92"/>
    <w:rsid w:val="00BD376D"/>
    <w:rsid w:val="00BD3887"/>
    <w:rsid w:val="00BD3B6D"/>
    <w:rsid w:val="00BD465B"/>
    <w:rsid w:val="00BD54D3"/>
    <w:rsid w:val="00BD62F6"/>
    <w:rsid w:val="00BD6AE1"/>
    <w:rsid w:val="00BD7260"/>
    <w:rsid w:val="00BE09D9"/>
    <w:rsid w:val="00BE1E75"/>
    <w:rsid w:val="00BE37BE"/>
    <w:rsid w:val="00BE3FEC"/>
    <w:rsid w:val="00BE4449"/>
    <w:rsid w:val="00BE53F2"/>
    <w:rsid w:val="00BE56F0"/>
    <w:rsid w:val="00BE5A28"/>
    <w:rsid w:val="00BE6436"/>
    <w:rsid w:val="00BE6B74"/>
    <w:rsid w:val="00BE729B"/>
    <w:rsid w:val="00BE7774"/>
    <w:rsid w:val="00BE78B3"/>
    <w:rsid w:val="00BF00C4"/>
    <w:rsid w:val="00BF1B39"/>
    <w:rsid w:val="00BF1ED9"/>
    <w:rsid w:val="00BF257B"/>
    <w:rsid w:val="00BF34F2"/>
    <w:rsid w:val="00BF39CE"/>
    <w:rsid w:val="00BF485C"/>
    <w:rsid w:val="00BF5516"/>
    <w:rsid w:val="00BF586B"/>
    <w:rsid w:val="00BF5918"/>
    <w:rsid w:val="00BF6CC6"/>
    <w:rsid w:val="00C0001B"/>
    <w:rsid w:val="00C00384"/>
    <w:rsid w:val="00C00DF9"/>
    <w:rsid w:val="00C01769"/>
    <w:rsid w:val="00C0184E"/>
    <w:rsid w:val="00C01D38"/>
    <w:rsid w:val="00C01DC1"/>
    <w:rsid w:val="00C03803"/>
    <w:rsid w:val="00C0391E"/>
    <w:rsid w:val="00C040BA"/>
    <w:rsid w:val="00C042AE"/>
    <w:rsid w:val="00C04D23"/>
    <w:rsid w:val="00C04EC8"/>
    <w:rsid w:val="00C0720D"/>
    <w:rsid w:val="00C07355"/>
    <w:rsid w:val="00C0791D"/>
    <w:rsid w:val="00C10284"/>
    <w:rsid w:val="00C121C5"/>
    <w:rsid w:val="00C12BD4"/>
    <w:rsid w:val="00C1336C"/>
    <w:rsid w:val="00C13DE2"/>
    <w:rsid w:val="00C14862"/>
    <w:rsid w:val="00C152E6"/>
    <w:rsid w:val="00C157A8"/>
    <w:rsid w:val="00C1580C"/>
    <w:rsid w:val="00C1635A"/>
    <w:rsid w:val="00C164E9"/>
    <w:rsid w:val="00C16F07"/>
    <w:rsid w:val="00C2271C"/>
    <w:rsid w:val="00C22998"/>
    <w:rsid w:val="00C22C40"/>
    <w:rsid w:val="00C23117"/>
    <w:rsid w:val="00C23432"/>
    <w:rsid w:val="00C24321"/>
    <w:rsid w:val="00C243BB"/>
    <w:rsid w:val="00C2455A"/>
    <w:rsid w:val="00C24C39"/>
    <w:rsid w:val="00C25A94"/>
    <w:rsid w:val="00C25C4D"/>
    <w:rsid w:val="00C263AA"/>
    <w:rsid w:val="00C26A80"/>
    <w:rsid w:val="00C26B0E"/>
    <w:rsid w:val="00C300AD"/>
    <w:rsid w:val="00C30C78"/>
    <w:rsid w:val="00C30DD2"/>
    <w:rsid w:val="00C319A3"/>
    <w:rsid w:val="00C31A82"/>
    <w:rsid w:val="00C337B0"/>
    <w:rsid w:val="00C33A6D"/>
    <w:rsid w:val="00C3462B"/>
    <w:rsid w:val="00C35A72"/>
    <w:rsid w:val="00C35FB6"/>
    <w:rsid w:val="00C36657"/>
    <w:rsid w:val="00C36EB6"/>
    <w:rsid w:val="00C370FC"/>
    <w:rsid w:val="00C379BB"/>
    <w:rsid w:val="00C4045E"/>
    <w:rsid w:val="00C40550"/>
    <w:rsid w:val="00C43BB4"/>
    <w:rsid w:val="00C443AC"/>
    <w:rsid w:val="00C446CD"/>
    <w:rsid w:val="00C44744"/>
    <w:rsid w:val="00C44EF6"/>
    <w:rsid w:val="00C454DF"/>
    <w:rsid w:val="00C4583B"/>
    <w:rsid w:val="00C46345"/>
    <w:rsid w:val="00C465AE"/>
    <w:rsid w:val="00C47019"/>
    <w:rsid w:val="00C47900"/>
    <w:rsid w:val="00C47A8A"/>
    <w:rsid w:val="00C51A74"/>
    <w:rsid w:val="00C523F7"/>
    <w:rsid w:val="00C5439A"/>
    <w:rsid w:val="00C54435"/>
    <w:rsid w:val="00C54853"/>
    <w:rsid w:val="00C55069"/>
    <w:rsid w:val="00C557F7"/>
    <w:rsid w:val="00C55D3A"/>
    <w:rsid w:val="00C55F55"/>
    <w:rsid w:val="00C56364"/>
    <w:rsid w:val="00C56B24"/>
    <w:rsid w:val="00C576D5"/>
    <w:rsid w:val="00C57B50"/>
    <w:rsid w:val="00C57BFA"/>
    <w:rsid w:val="00C60109"/>
    <w:rsid w:val="00C607F7"/>
    <w:rsid w:val="00C61810"/>
    <w:rsid w:val="00C6267E"/>
    <w:rsid w:val="00C62870"/>
    <w:rsid w:val="00C636C5"/>
    <w:rsid w:val="00C63734"/>
    <w:rsid w:val="00C63B67"/>
    <w:rsid w:val="00C6478D"/>
    <w:rsid w:val="00C66887"/>
    <w:rsid w:val="00C66C09"/>
    <w:rsid w:val="00C66D7B"/>
    <w:rsid w:val="00C67D14"/>
    <w:rsid w:val="00C67DF6"/>
    <w:rsid w:val="00C70948"/>
    <w:rsid w:val="00C712AD"/>
    <w:rsid w:val="00C72086"/>
    <w:rsid w:val="00C72738"/>
    <w:rsid w:val="00C72803"/>
    <w:rsid w:val="00C732FD"/>
    <w:rsid w:val="00C73350"/>
    <w:rsid w:val="00C73487"/>
    <w:rsid w:val="00C73864"/>
    <w:rsid w:val="00C73B9C"/>
    <w:rsid w:val="00C74798"/>
    <w:rsid w:val="00C74A9C"/>
    <w:rsid w:val="00C766D4"/>
    <w:rsid w:val="00C76A81"/>
    <w:rsid w:val="00C76CCF"/>
    <w:rsid w:val="00C774EC"/>
    <w:rsid w:val="00C77F21"/>
    <w:rsid w:val="00C80176"/>
    <w:rsid w:val="00C8028C"/>
    <w:rsid w:val="00C80315"/>
    <w:rsid w:val="00C80D9B"/>
    <w:rsid w:val="00C82340"/>
    <w:rsid w:val="00C82394"/>
    <w:rsid w:val="00C82ADD"/>
    <w:rsid w:val="00C82B8D"/>
    <w:rsid w:val="00C82EDD"/>
    <w:rsid w:val="00C841D3"/>
    <w:rsid w:val="00C84743"/>
    <w:rsid w:val="00C85A6F"/>
    <w:rsid w:val="00C86A42"/>
    <w:rsid w:val="00C86B14"/>
    <w:rsid w:val="00C87054"/>
    <w:rsid w:val="00C87AEB"/>
    <w:rsid w:val="00C87FA8"/>
    <w:rsid w:val="00C90652"/>
    <w:rsid w:val="00C91B20"/>
    <w:rsid w:val="00C92000"/>
    <w:rsid w:val="00C928F1"/>
    <w:rsid w:val="00C9328D"/>
    <w:rsid w:val="00C94138"/>
    <w:rsid w:val="00C94B14"/>
    <w:rsid w:val="00C9579A"/>
    <w:rsid w:val="00C958E4"/>
    <w:rsid w:val="00C9606E"/>
    <w:rsid w:val="00C960B7"/>
    <w:rsid w:val="00C96D8F"/>
    <w:rsid w:val="00C972C0"/>
    <w:rsid w:val="00C97A3F"/>
    <w:rsid w:val="00CA0135"/>
    <w:rsid w:val="00CA10E7"/>
    <w:rsid w:val="00CA183C"/>
    <w:rsid w:val="00CA1E59"/>
    <w:rsid w:val="00CA2AC6"/>
    <w:rsid w:val="00CA2FBE"/>
    <w:rsid w:val="00CA3602"/>
    <w:rsid w:val="00CA3865"/>
    <w:rsid w:val="00CA54AC"/>
    <w:rsid w:val="00CA5966"/>
    <w:rsid w:val="00CA5C44"/>
    <w:rsid w:val="00CA6AEF"/>
    <w:rsid w:val="00CA6C7A"/>
    <w:rsid w:val="00CA7567"/>
    <w:rsid w:val="00CB0103"/>
    <w:rsid w:val="00CB0BBB"/>
    <w:rsid w:val="00CB1A4B"/>
    <w:rsid w:val="00CB3820"/>
    <w:rsid w:val="00CB3FDC"/>
    <w:rsid w:val="00CB486B"/>
    <w:rsid w:val="00CB5D6C"/>
    <w:rsid w:val="00CB6D80"/>
    <w:rsid w:val="00CB72E8"/>
    <w:rsid w:val="00CB7E8F"/>
    <w:rsid w:val="00CC0A07"/>
    <w:rsid w:val="00CC19FA"/>
    <w:rsid w:val="00CC1C78"/>
    <w:rsid w:val="00CC24E2"/>
    <w:rsid w:val="00CC25F6"/>
    <w:rsid w:val="00CC2842"/>
    <w:rsid w:val="00CC29F8"/>
    <w:rsid w:val="00CC336D"/>
    <w:rsid w:val="00CC38A3"/>
    <w:rsid w:val="00CC3C1F"/>
    <w:rsid w:val="00CC4448"/>
    <w:rsid w:val="00CC44C2"/>
    <w:rsid w:val="00CC5178"/>
    <w:rsid w:val="00CC5F82"/>
    <w:rsid w:val="00CC616F"/>
    <w:rsid w:val="00CC6401"/>
    <w:rsid w:val="00CC6FC6"/>
    <w:rsid w:val="00CD09C9"/>
    <w:rsid w:val="00CD0CA2"/>
    <w:rsid w:val="00CD124A"/>
    <w:rsid w:val="00CD1BF9"/>
    <w:rsid w:val="00CD1E87"/>
    <w:rsid w:val="00CD255F"/>
    <w:rsid w:val="00CD28CD"/>
    <w:rsid w:val="00CD297D"/>
    <w:rsid w:val="00CD2B75"/>
    <w:rsid w:val="00CD2C95"/>
    <w:rsid w:val="00CD34F1"/>
    <w:rsid w:val="00CD3EA9"/>
    <w:rsid w:val="00CD422C"/>
    <w:rsid w:val="00CD49CF"/>
    <w:rsid w:val="00CD5E35"/>
    <w:rsid w:val="00CD6C08"/>
    <w:rsid w:val="00CD6FC6"/>
    <w:rsid w:val="00CD75E1"/>
    <w:rsid w:val="00CD7B6E"/>
    <w:rsid w:val="00CE0EFC"/>
    <w:rsid w:val="00CE31E4"/>
    <w:rsid w:val="00CE3FE6"/>
    <w:rsid w:val="00CE581C"/>
    <w:rsid w:val="00CE5943"/>
    <w:rsid w:val="00CE642A"/>
    <w:rsid w:val="00CE7CD0"/>
    <w:rsid w:val="00CF0777"/>
    <w:rsid w:val="00CF1200"/>
    <w:rsid w:val="00CF1802"/>
    <w:rsid w:val="00CF302C"/>
    <w:rsid w:val="00CF3378"/>
    <w:rsid w:val="00CF33DD"/>
    <w:rsid w:val="00CF392B"/>
    <w:rsid w:val="00CF4E49"/>
    <w:rsid w:val="00CF65DF"/>
    <w:rsid w:val="00CF78C0"/>
    <w:rsid w:val="00CF7B03"/>
    <w:rsid w:val="00D00773"/>
    <w:rsid w:val="00D00A45"/>
    <w:rsid w:val="00D00C53"/>
    <w:rsid w:val="00D00CE8"/>
    <w:rsid w:val="00D01249"/>
    <w:rsid w:val="00D01872"/>
    <w:rsid w:val="00D0187D"/>
    <w:rsid w:val="00D01DBC"/>
    <w:rsid w:val="00D025E1"/>
    <w:rsid w:val="00D03A80"/>
    <w:rsid w:val="00D03C54"/>
    <w:rsid w:val="00D03FFF"/>
    <w:rsid w:val="00D04138"/>
    <w:rsid w:val="00D04475"/>
    <w:rsid w:val="00D05626"/>
    <w:rsid w:val="00D0596E"/>
    <w:rsid w:val="00D05B69"/>
    <w:rsid w:val="00D06227"/>
    <w:rsid w:val="00D06E92"/>
    <w:rsid w:val="00D07025"/>
    <w:rsid w:val="00D07295"/>
    <w:rsid w:val="00D12064"/>
    <w:rsid w:val="00D124D8"/>
    <w:rsid w:val="00D12C05"/>
    <w:rsid w:val="00D13111"/>
    <w:rsid w:val="00D136CE"/>
    <w:rsid w:val="00D142AD"/>
    <w:rsid w:val="00D143FA"/>
    <w:rsid w:val="00D147C9"/>
    <w:rsid w:val="00D14E33"/>
    <w:rsid w:val="00D1552A"/>
    <w:rsid w:val="00D15E02"/>
    <w:rsid w:val="00D16378"/>
    <w:rsid w:val="00D17527"/>
    <w:rsid w:val="00D17537"/>
    <w:rsid w:val="00D175F6"/>
    <w:rsid w:val="00D17B26"/>
    <w:rsid w:val="00D204B2"/>
    <w:rsid w:val="00D20B1A"/>
    <w:rsid w:val="00D21017"/>
    <w:rsid w:val="00D2118A"/>
    <w:rsid w:val="00D21645"/>
    <w:rsid w:val="00D21B92"/>
    <w:rsid w:val="00D222C6"/>
    <w:rsid w:val="00D2239C"/>
    <w:rsid w:val="00D22536"/>
    <w:rsid w:val="00D228DE"/>
    <w:rsid w:val="00D23573"/>
    <w:rsid w:val="00D23904"/>
    <w:rsid w:val="00D2422D"/>
    <w:rsid w:val="00D24D21"/>
    <w:rsid w:val="00D25157"/>
    <w:rsid w:val="00D25DEA"/>
    <w:rsid w:val="00D26C65"/>
    <w:rsid w:val="00D26F09"/>
    <w:rsid w:val="00D273C4"/>
    <w:rsid w:val="00D30804"/>
    <w:rsid w:val="00D30F51"/>
    <w:rsid w:val="00D31006"/>
    <w:rsid w:val="00D311EF"/>
    <w:rsid w:val="00D31340"/>
    <w:rsid w:val="00D328DA"/>
    <w:rsid w:val="00D32E4F"/>
    <w:rsid w:val="00D3350C"/>
    <w:rsid w:val="00D33554"/>
    <w:rsid w:val="00D3518E"/>
    <w:rsid w:val="00D352A7"/>
    <w:rsid w:val="00D35314"/>
    <w:rsid w:val="00D356BF"/>
    <w:rsid w:val="00D35BC2"/>
    <w:rsid w:val="00D35F8D"/>
    <w:rsid w:val="00D36F6D"/>
    <w:rsid w:val="00D36F7D"/>
    <w:rsid w:val="00D415BE"/>
    <w:rsid w:val="00D41656"/>
    <w:rsid w:val="00D41B91"/>
    <w:rsid w:val="00D42CCB"/>
    <w:rsid w:val="00D4314E"/>
    <w:rsid w:val="00D43647"/>
    <w:rsid w:val="00D4368A"/>
    <w:rsid w:val="00D43D44"/>
    <w:rsid w:val="00D440CF"/>
    <w:rsid w:val="00D447B1"/>
    <w:rsid w:val="00D44E5A"/>
    <w:rsid w:val="00D45282"/>
    <w:rsid w:val="00D453F7"/>
    <w:rsid w:val="00D465B1"/>
    <w:rsid w:val="00D471AA"/>
    <w:rsid w:val="00D50316"/>
    <w:rsid w:val="00D507F6"/>
    <w:rsid w:val="00D50884"/>
    <w:rsid w:val="00D515B4"/>
    <w:rsid w:val="00D51E00"/>
    <w:rsid w:val="00D54EA3"/>
    <w:rsid w:val="00D55310"/>
    <w:rsid w:val="00D5580D"/>
    <w:rsid w:val="00D560C6"/>
    <w:rsid w:val="00D56C1E"/>
    <w:rsid w:val="00D57211"/>
    <w:rsid w:val="00D573A8"/>
    <w:rsid w:val="00D6000F"/>
    <w:rsid w:val="00D60C72"/>
    <w:rsid w:val="00D614AA"/>
    <w:rsid w:val="00D61DA7"/>
    <w:rsid w:val="00D62DC7"/>
    <w:rsid w:val="00D6388A"/>
    <w:rsid w:val="00D63E61"/>
    <w:rsid w:val="00D64649"/>
    <w:rsid w:val="00D66483"/>
    <w:rsid w:val="00D66A17"/>
    <w:rsid w:val="00D66D0E"/>
    <w:rsid w:val="00D67542"/>
    <w:rsid w:val="00D67627"/>
    <w:rsid w:val="00D703BC"/>
    <w:rsid w:val="00D70D27"/>
    <w:rsid w:val="00D72471"/>
    <w:rsid w:val="00D73021"/>
    <w:rsid w:val="00D733C3"/>
    <w:rsid w:val="00D74067"/>
    <w:rsid w:val="00D74A93"/>
    <w:rsid w:val="00D74C1E"/>
    <w:rsid w:val="00D74D00"/>
    <w:rsid w:val="00D7546D"/>
    <w:rsid w:val="00D76383"/>
    <w:rsid w:val="00D765EB"/>
    <w:rsid w:val="00D76A73"/>
    <w:rsid w:val="00D7757A"/>
    <w:rsid w:val="00D806F8"/>
    <w:rsid w:val="00D812E3"/>
    <w:rsid w:val="00D81623"/>
    <w:rsid w:val="00D81715"/>
    <w:rsid w:val="00D817A5"/>
    <w:rsid w:val="00D82BBB"/>
    <w:rsid w:val="00D83438"/>
    <w:rsid w:val="00D83F4E"/>
    <w:rsid w:val="00D84F0E"/>
    <w:rsid w:val="00D861B7"/>
    <w:rsid w:val="00D8649B"/>
    <w:rsid w:val="00D86756"/>
    <w:rsid w:val="00D86BDD"/>
    <w:rsid w:val="00D87174"/>
    <w:rsid w:val="00D87DBA"/>
    <w:rsid w:val="00D90457"/>
    <w:rsid w:val="00D90941"/>
    <w:rsid w:val="00D91FD4"/>
    <w:rsid w:val="00D9223B"/>
    <w:rsid w:val="00D92D6A"/>
    <w:rsid w:val="00D92F24"/>
    <w:rsid w:val="00D936A1"/>
    <w:rsid w:val="00D93720"/>
    <w:rsid w:val="00D938CE"/>
    <w:rsid w:val="00D94FA9"/>
    <w:rsid w:val="00D96407"/>
    <w:rsid w:val="00D968E7"/>
    <w:rsid w:val="00D96D3F"/>
    <w:rsid w:val="00D977AF"/>
    <w:rsid w:val="00D97E44"/>
    <w:rsid w:val="00DA0ED4"/>
    <w:rsid w:val="00DA274F"/>
    <w:rsid w:val="00DA2BD6"/>
    <w:rsid w:val="00DA393A"/>
    <w:rsid w:val="00DA4365"/>
    <w:rsid w:val="00DA4AF2"/>
    <w:rsid w:val="00DA6298"/>
    <w:rsid w:val="00DA770E"/>
    <w:rsid w:val="00DA794A"/>
    <w:rsid w:val="00DA7AAC"/>
    <w:rsid w:val="00DA7CB3"/>
    <w:rsid w:val="00DA7D9F"/>
    <w:rsid w:val="00DA7E70"/>
    <w:rsid w:val="00DB0BE2"/>
    <w:rsid w:val="00DB1751"/>
    <w:rsid w:val="00DB1EE3"/>
    <w:rsid w:val="00DB3704"/>
    <w:rsid w:val="00DB3B94"/>
    <w:rsid w:val="00DB4445"/>
    <w:rsid w:val="00DB479A"/>
    <w:rsid w:val="00DB4851"/>
    <w:rsid w:val="00DB4B5D"/>
    <w:rsid w:val="00DB4D5F"/>
    <w:rsid w:val="00DB4EEB"/>
    <w:rsid w:val="00DB5A95"/>
    <w:rsid w:val="00DB5AD3"/>
    <w:rsid w:val="00DB5B05"/>
    <w:rsid w:val="00DB5B37"/>
    <w:rsid w:val="00DB5DCF"/>
    <w:rsid w:val="00DB6339"/>
    <w:rsid w:val="00DB72D7"/>
    <w:rsid w:val="00DC016F"/>
    <w:rsid w:val="00DC01BD"/>
    <w:rsid w:val="00DC0291"/>
    <w:rsid w:val="00DC0F27"/>
    <w:rsid w:val="00DC1200"/>
    <w:rsid w:val="00DC28E3"/>
    <w:rsid w:val="00DC29B8"/>
    <w:rsid w:val="00DC3411"/>
    <w:rsid w:val="00DC35C2"/>
    <w:rsid w:val="00DC39B9"/>
    <w:rsid w:val="00DC3D75"/>
    <w:rsid w:val="00DC400A"/>
    <w:rsid w:val="00DC4D85"/>
    <w:rsid w:val="00DC4F82"/>
    <w:rsid w:val="00DC5491"/>
    <w:rsid w:val="00DC5856"/>
    <w:rsid w:val="00DC5BB2"/>
    <w:rsid w:val="00DC7170"/>
    <w:rsid w:val="00DC796C"/>
    <w:rsid w:val="00DC7BED"/>
    <w:rsid w:val="00DD0462"/>
    <w:rsid w:val="00DD0AAB"/>
    <w:rsid w:val="00DD22A2"/>
    <w:rsid w:val="00DD337D"/>
    <w:rsid w:val="00DD374C"/>
    <w:rsid w:val="00DD3F8F"/>
    <w:rsid w:val="00DD4047"/>
    <w:rsid w:val="00DD466A"/>
    <w:rsid w:val="00DD5210"/>
    <w:rsid w:val="00DD5733"/>
    <w:rsid w:val="00DD6821"/>
    <w:rsid w:val="00DD6BC4"/>
    <w:rsid w:val="00DD6BF4"/>
    <w:rsid w:val="00DD6E3C"/>
    <w:rsid w:val="00DD6E71"/>
    <w:rsid w:val="00DD6ED1"/>
    <w:rsid w:val="00DD71A1"/>
    <w:rsid w:val="00DD7485"/>
    <w:rsid w:val="00DE074C"/>
    <w:rsid w:val="00DE07B2"/>
    <w:rsid w:val="00DE1599"/>
    <w:rsid w:val="00DE1DD1"/>
    <w:rsid w:val="00DE2329"/>
    <w:rsid w:val="00DE2F4D"/>
    <w:rsid w:val="00DE3CCB"/>
    <w:rsid w:val="00DE3DA6"/>
    <w:rsid w:val="00DE3DFB"/>
    <w:rsid w:val="00DE4E15"/>
    <w:rsid w:val="00DE595C"/>
    <w:rsid w:val="00DE6441"/>
    <w:rsid w:val="00DE646D"/>
    <w:rsid w:val="00DE7D43"/>
    <w:rsid w:val="00DF0552"/>
    <w:rsid w:val="00DF05BD"/>
    <w:rsid w:val="00DF0B90"/>
    <w:rsid w:val="00DF1BA6"/>
    <w:rsid w:val="00DF22D0"/>
    <w:rsid w:val="00DF302D"/>
    <w:rsid w:val="00DF3058"/>
    <w:rsid w:val="00DF3E11"/>
    <w:rsid w:val="00DF5086"/>
    <w:rsid w:val="00DF598B"/>
    <w:rsid w:val="00DF739E"/>
    <w:rsid w:val="00DF7861"/>
    <w:rsid w:val="00DF7C51"/>
    <w:rsid w:val="00E0092C"/>
    <w:rsid w:val="00E0095A"/>
    <w:rsid w:val="00E016BF"/>
    <w:rsid w:val="00E02009"/>
    <w:rsid w:val="00E02F0C"/>
    <w:rsid w:val="00E02F92"/>
    <w:rsid w:val="00E049A0"/>
    <w:rsid w:val="00E051D3"/>
    <w:rsid w:val="00E06143"/>
    <w:rsid w:val="00E0626B"/>
    <w:rsid w:val="00E07AE3"/>
    <w:rsid w:val="00E10D89"/>
    <w:rsid w:val="00E11538"/>
    <w:rsid w:val="00E1161C"/>
    <w:rsid w:val="00E1200E"/>
    <w:rsid w:val="00E124EF"/>
    <w:rsid w:val="00E12742"/>
    <w:rsid w:val="00E131F1"/>
    <w:rsid w:val="00E13A70"/>
    <w:rsid w:val="00E14896"/>
    <w:rsid w:val="00E14EB8"/>
    <w:rsid w:val="00E1514E"/>
    <w:rsid w:val="00E15292"/>
    <w:rsid w:val="00E17482"/>
    <w:rsid w:val="00E2010E"/>
    <w:rsid w:val="00E20157"/>
    <w:rsid w:val="00E204C8"/>
    <w:rsid w:val="00E214BA"/>
    <w:rsid w:val="00E218A9"/>
    <w:rsid w:val="00E22556"/>
    <w:rsid w:val="00E22A9E"/>
    <w:rsid w:val="00E22CF7"/>
    <w:rsid w:val="00E22E91"/>
    <w:rsid w:val="00E23710"/>
    <w:rsid w:val="00E23CE1"/>
    <w:rsid w:val="00E2434E"/>
    <w:rsid w:val="00E2561B"/>
    <w:rsid w:val="00E256B0"/>
    <w:rsid w:val="00E259E2"/>
    <w:rsid w:val="00E25ADA"/>
    <w:rsid w:val="00E25FE6"/>
    <w:rsid w:val="00E26217"/>
    <w:rsid w:val="00E26783"/>
    <w:rsid w:val="00E26910"/>
    <w:rsid w:val="00E269CD"/>
    <w:rsid w:val="00E276B6"/>
    <w:rsid w:val="00E27CCE"/>
    <w:rsid w:val="00E27FF1"/>
    <w:rsid w:val="00E314CF"/>
    <w:rsid w:val="00E31D49"/>
    <w:rsid w:val="00E32285"/>
    <w:rsid w:val="00E3252B"/>
    <w:rsid w:val="00E33C67"/>
    <w:rsid w:val="00E34457"/>
    <w:rsid w:val="00E345CF"/>
    <w:rsid w:val="00E3547F"/>
    <w:rsid w:val="00E35B6F"/>
    <w:rsid w:val="00E35BF0"/>
    <w:rsid w:val="00E35C79"/>
    <w:rsid w:val="00E37660"/>
    <w:rsid w:val="00E37AFC"/>
    <w:rsid w:val="00E40FAD"/>
    <w:rsid w:val="00E417A2"/>
    <w:rsid w:val="00E41BE3"/>
    <w:rsid w:val="00E41C96"/>
    <w:rsid w:val="00E41D0E"/>
    <w:rsid w:val="00E42258"/>
    <w:rsid w:val="00E425F2"/>
    <w:rsid w:val="00E42D3C"/>
    <w:rsid w:val="00E432E4"/>
    <w:rsid w:val="00E440EF"/>
    <w:rsid w:val="00E44B0C"/>
    <w:rsid w:val="00E457CF"/>
    <w:rsid w:val="00E458E6"/>
    <w:rsid w:val="00E46C40"/>
    <w:rsid w:val="00E46C49"/>
    <w:rsid w:val="00E4778B"/>
    <w:rsid w:val="00E47855"/>
    <w:rsid w:val="00E501EB"/>
    <w:rsid w:val="00E505B3"/>
    <w:rsid w:val="00E5124D"/>
    <w:rsid w:val="00E5191C"/>
    <w:rsid w:val="00E524BC"/>
    <w:rsid w:val="00E52707"/>
    <w:rsid w:val="00E533CA"/>
    <w:rsid w:val="00E537D4"/>
    <w:rsid w:val="00E5386F"/>
    <w:rsid w:val="00E53EC5"/>
    <w:rsid w:val="00E54F48"/>
    <w:rsid w:val="00E55800"/>
    <w:rsid w:val="00E55D66"/>
    <w:rsid w:val="00E56454"/>
    <w:rsid w:val="00E60743"/>
    <w:rsid w:val="00E616F4"/>
    <w:rsid w:val="00E61AAE"/>
    <w:rsid w:val="00E61B49"/>
    <w:rsid w:val="00E631D6"/>
    <w:rsid w:val="00E63579"/>
    <w:rsid w:val="00E6363E"/>
    <w:rsid w:val="00E65D79"/>
    <w:rsid w:val="00E678FE"/>
    <w:rsid w:val="00E7000C"/>
    <w:rsid w:val="00E70886"/>
    <w:rsid w:val="00E70F70"/>
    <w:rsid w:val="00E70F80"/>
    <w:rsid w:val="00E716CC"/>
    <w:rsid w:val="00E7296A"/>
    <w:rsid w:val="00E72C12"/>
    <w:rsid w:val="00E7304B"/>
    <w:rsid w:val="00E738EA"/>
    <w:rsid w:val="00E742F1"/>
    <w:rsid w:val="00E769C6"/>
    <w:rsid w:val="00E80096"/>
    <w:rsid w:val="00E81913"/>
    <w:rsid w:val="00E8194A"/>
    <w:rsid w:val="00E82399"/>
    <w:rsid w:val="00E839F1"/>
    <w:rsid w:val="00E83B09"/>
    <w:rsid w:val="00E83CA8"/>
    <w:rsid w:val="00E83F36"/>
    <w:rsid w:val="00E84379"/>
    <w:rsid w:val="00E85E28"/>
    <w:rsid w:val="00E87AF8"/>
    <w:rsid w:val="00E87E36"/>
    <w:rsid w:val="00E9003A"/>
    <w:rsid w:val="00E9035F"/>
    <w:rsid w:val="00E91273"/>
    <w:rsid w:val="00E921B9"/>
    <w:rsid w:val="00E9239E"/>
    <w:rsid w:val="00E92436"/>
    <w:rsid w:val="00E92950"/>
    <w:rsid w:val="00E92969"/>
    <w:rsid w:val="00E93F09"/>
    <w:rsid w:val="00E94066"/>
    <w:rsid w:val="00E942E7"/>
    <w:rsid w:val="00E95371"/>
    <w:rsid w:val="00E95CEE"/>
    <w:rsid w:val="00E97C18"/>
    <w:rsid w:val="00EA002A"/>
    <w:rsid w:val="00EA078A"/>
    <w:rsid w:val="00EA1CB0"/>
    <w:rsid w:val="00EA2292"/>
    <w:rsid w:val="00EA2342"/>
    <w:rsid w:val="00EA23EC"/>
    <w:rsid w:val="00EA5020"/>
    <w:rsid w:val="00EA5245"/>
    <w:rsid w:val="00EA58EB"/>
    <w:rsid w:val="00EA5DC7"/>
    <w:rsid w:val="00EA6086"/>
    <w:rsid w:val="00EA6890"/>
    <w:rsid w:val="00EA6952"/>
    <w:rsid w:val="00EA74DF"/>
    <w:rsid w:val="00EB0AE0"/>
    <w:rsid w:val="00EB11A4"/>
    <w:rsid w:val="00EB1D81"/>
    <w:rsid w:val="00EB27A1"/>
    <w:rsid w:val="00EB2AE2"/>
    <w:rsid w:val="00EB31B6"/>
    <w:rsid w:val="00EB5339"/>
    <w:rsid w:val="00EB5CD8"/>
    <w:rsid w:val="00EB73DD"/>
    <w:rsid w:val="00EB759F"/>
    <w:rsid w:val="00EB78FD"/>
    <w:rsid w:val="00EC05D6"/>
    <w:rsid w:val="00EC0A6A"/>
    <w:rsid w:val="00EC0E23"/>
    <w:rsid w:val="00EC329B"/>
    <w:rsid w:val="00EC41A9"/>
    <w:rsid w:val="00EC41B8"/>
    <w:rsid w:val="00EC41D3"/>
    <w:rsid w:val="00EC4586"/>
    <w:rsid w:val="00EC467F"/>
    <w:rsid w:val="00EC5259"/>
    <w:rsid w:val="00EC5606"/>
    <w:rsid w:val="00EC581D"/>
    <w:rsid w:val="00EC587B"/>
    <w:rsid w:val="00EC619F"/>
    <w:rsid w:val="00EC6318"/>
    <w:rsid w:val="00EC65A8"/>
    <w:rsid w:val="00EC6A92"/>
    <w:rsid w:val="00ED0233"/>
    <w:rsid w:val="00ED163E"/>
    <w:rsid w:val="00ED35C4"/>
    <w:rsid w:val="00ED3DD7"/>
    <w:rsid w:val="00ED4423"/>
    <w:rsid w:val="00ED46EE"/>
    <w:rsid w:val="00ED4A35"/>
    <w:rsid w:val="00ED4C9E"/>
    <w:rsid w:val="00ED5926"/>
    <w:rsid w:val="00ED5D06"/>
    <w:rsid w:val="00ED6B4C"/>
    <w:rsid w:val="00ED6B73"/>
    <w:rsid w:val="00ED7D6B"/>
    <w:rsid w:val="00ED7EFE"/>
    <w:rsid w:val="00EE20DF"/>
    <w:rsid w:val="00EE22C2"/>
    <w:rsid w:val="00EE3ED2"/>
    <w:rsid w:val="00EE4161"/>
    <w:rsid w:val="00EE41CD"/>
    <w:rsid w:val="00EE4205"/>
    <w:rsid w:val="00EE5925"/>
    <w:rsid w:val="00EE6B9B"/>
    <w:rsid w:val="00EE6BD9"/>
    <w:rsid w:val="00EE756E"/>
    <w:rsid w:val="00EF0C00"/>
    <w:rsid w:val="00EF1852"/>
    <w:rsid w:val="00EF1877"/>
    <w:rsid w:val="00EF3B2D"/>
    <w:rsid w:val="00EF3C21"/>
    <w:rsid w:val="00EF459B"/>
    <w:rsid w:val="00EF4AA7"/>
    <w:rsid w:val="00EF4BCC"/>
    <w:rsid w:val="00EF637E"/>
    <w:rsid w:val="00EF6BD0"/>
    <w:rsid w:val="00EF7FC0"/>
    <w:rsid w:val="00F002F9"/>
    <w:rsid w:val="00F009CA"/>
    <w:rsid w:val="00F013C9"/>
    <w:rsid w:val="00F016F0"/>
    <w:rsid w:val="00F01E67"/>
    <w:rsid w:val="00F024CA"/>
    <w:rsid w:val="00F026E5"/>
    <w:rsid w:val="00F03326"/>
    <w:rsid w:val="00F047BA"/>
    <w:rsid w:val="00F04D7C"/>
    <w:rsid w:val="00F04E51"/>
    <w:rsid w:val="00F055D8"/>
    <w:rsid w:val="00F05712"/>
    <w:rsid w:val="00F06E16"/>
    <w:rsid w:val="00F1053C"/>
    <w:rsid w:val="00F12634"/>
    <w:rsid w:val="00F1264C"/>
    <w:rsid w:val="00F12C5A"/>
    <w:rsid w:val="00F145D9"/>
    <w:rsid w:val="00F15298"/>
    <w:rsid w:val="00F15351"/>
    <w:rsid w:val="00F15BBF"/>
    <w:rsid w:val="00F161DE"/>
    <w:rsid w:val="00F17368"/>
    <w:rsid w:val="00F17CA9"/>
    <w:rsid w:val="00F20854"/>
    <w:rsid w:val="00F20DE8"/>
    <w:rsid w:val="00F21460"/>
    <w:rsid w:val="00F223EE"/>
    <w:rsid w:val="00F23240"/>
    <w:rsid w:val="00F23383"/>
    <w:rsid w:val="00F24717"/>
    <w:rsid w:val="00F248F9"/>
    <w:rsid w:val="00F25EEF"/>
    <w:rsid w:val="00F268DD"/>
    <w:rsid w:val="00F279BC"/>
    <w:rsid w:val="00F30008"/>
    <w:rsid w:val="00F306A4"/>
    <w:rsid w:val="00F30865"/>
    <w:rsid w:val="00F31251"/>
    <w:rsid w:val="00F31295"/>
    <w:rsid w:val="00F3195E"/>
    <w:rsid w:val="00F329D3"/>
    <w:rsid w:val="00F32FBF"/>
    <w:rsid w:val="00F32FC2"/>
    <w:rsid w:val="00F33133"/>
    <w:rsid w:val="00F331BF"/>
    <w:rsid w:val="00F334CC"/>
    <w:rsid w:val="00F33D83"/>
    <w:rsid w:val="00F33EE6"/>
    <w:rsid w:val="00F3434C"/>
    <w:rsid w:val="00F343FE"/>
    <w:rsid w:val="00F3472B"/>
    <w:rsid w:val="00F3514E"/>
    <w:rsid w:val="00F35327"/>
    <w:rsid w:val="00F356B7"/>
    <w:rsid w:val="00F36681"/>
    <w:rsid w:val="00F36A9D"/>
    <w:rsid w:val="00F37BC0"/>
    <w:rsid w:val="00F4069F"/>
    <w:rsid w:val="00F40FA4"/>
    <w:rsid w:val="00F41137"/>
    <w:rsid w:val="00F41B14"/>
    <w:rsid w:val="00F42289"/>
    <w:rsid w:val="00F42EDA"/>
    <w:rsid w:val="00F44B2F"/>
    <w:rsid w:val="00F458D5"/>
    <w:rsid w:val="00F45BDF"/>
    <w:rsid w:val="00F467A4"/>
    <w:rsid w:val="00F46B90"/>
    <w:rsid w:val="00F473B6"/>
    <w:rsid w:val="00F47454"/>
    <w:rsid w:val="00F47905"/>
    <w:rsid w:val="00F50233"/>
    <w:rsid w:val="00F509D1"/>
    <w:rsid w:val="00F510D1"/>
    <w:rsid w:val="00F52B17"/>
    <w:rsid w:val="00F52B63"/>
    <w:rsid w:val="00F53C49"/>
    <w:rsid w:val="00F53E00"/>
    <w:rsid w:val="00F53F17"/>
    <w:rsid w:val="00F541D9"/>
    <w:rsid w:val="00F549E6"/>
    <w:rsid w:val="00F5521B"/>
    <w:rsid w:val="00F563D2"/>
    <w:rsid w:val="00F564CD"/>
    <w:rsid w:val="00F565F7"/>
    <w:rsid w:val="00F5694C"/>
    <w:rsid w:val="00F56DDE"/>
    <w:rsid w:val="00F56E46"/>
    <w:rsid w:val="00F57381"/>
    <w:rsid w:val="00F574C8"/>
    <w:rsid w:val="00F57AEE"/>
    <w:rsid w:val="00F57D71"/>
    <w:rsid w:val="00F60AFC"/>
    <w:rsid w:val="00F615EE"/>
    <w:rsid w:val="00F61BB6"/>
    <w:rsid w:val="00F61E13"/>
    <w:rsid w:val="00F6259F"/>
    <w:rsid w:val="00F62A95"/>
    <w:rsid w:val="00F636DF"/>
    <w:rsid w:val="00F63AFB"/>
    <w:rsid w:val="00F650F0"/>
    <w:rsid w:val="00F65FBD"/>
    <w:rsid w:val="00F66F68"/>
    <w:rsid w:val="00F71224"/>
    <w:rsid w:val="00F72169"/>
    <w:rsid w:val="00F72603"/>
    <w:rsid w:val="00F73C34"/>
    <w:rsid w:val="00F7489C"/>
    <w:rsid w:val="00F75169"/>
    <w:rsid w:val="00F752E0"/>
    <w:rsid w:val="00F7589E"/>
    <w:rsid w:val="00F758B0"/>
    <w:rsid w:val="00F772F9"/>
    <w:rsid w:val="00F77C59"/>
    <w:rsid w:val="00F77F58"/>
    <w:rsid w:val="00F80078"/>
    <w:rsid w:val="00F802B1"/>
    <w:rsid w:val="00F80A2E"/>
    <w:rsid w:val="00F81161"/>
    <w:rsid w:val="00F81A38"/>
    <w:rsid w:val="00F82A82"/>
    <w:rsid w:val="00F8387D"/>
    <w:rsid w:val="00F83AE6"/>
    <w:rsid w:val="00F84D4E"/>
    <w:rsid w:val="00F853D8"/>
    <w:rsid w:val="00F85594"/>
    <w:rsid w:val="00F858BB"/>
    <w:rsid w:val="00F861FD"/>
    <w:rsid w:val="00F86557"/>
    <w:rsid w:val="00F91286"/>
    <w:rsid w:val="00F91315"/>
    <w:rsid w:val="00F9242A"/>
    <w:rsid w:val="00F925B4"/>
    <w:rsid w:val="00F93134"/>
    <w:rsid w:val="00F93596"/>
    <w:rsid w:val="00F93D9C"/>
    <w:rsid w:val="00F95023"/>
    <w:rsid w:val="00F95079"/>
    <w:rsid w:val="00F95525"/>
    <w:rsid w:val="00F96A75"/>
    <w:rsid w:val="00F96CD9"/>
    <w:rsid w:val="00F96F83"/>
    <w:rsid w:val="00F971E1"/>
    <w:rsid w:val="00F97EDF"/>
    <w:rsid w:val="00FA02E0"/>
    <w:rsid w:val="00FA0521"/>
    <w:rsid w:val="00FA05EA"/>
    <w:rsid w:val="00FA0FF4"/>
    <w:rsid w:val="00FA13C1"/>
    <w:rsid w:val="00FA29FC"/>
    <w:rsid w:val="00FA2FFC"/>
    <w:rsid w:val="00FA3228"/>
    <w:rsid w:val="00FA3EC8"/>
    <w:rsid w:val="00FA4116"/>
    <w:rsid w:val="00FA53A6"/>
    <w:rsid w:val="00FA5733"/>
    <w:rsid w:val="00FA5802"/>
    <w:rsid w:val="00FA6FD0"/>
    <w:rsid w:val="00FA768A"/>
    <w:rsid w:val="00FB028C"/>
    <w:rsid w:val="00FB02B2"/>
    <w:rsid w:val="00FB0459"/>
    <w:rsid w:val="00FB10AA"/>
    <w:rsid w:val="00FB1784"/>
    <w:rsid w:val="00FB1810"/>
    <w:rsid w:val="00FB1D26"/>
    <w:rsid w:val="00FB2CE2"/>
    <w:rsid w:val="00FB2DD5"/>
    <w:rsid w:val="00FB3362"/>
    <w:rsid w:val="00FB3C5C"/>
    <w:rsid w:val="00FB45EA"/>
    <w:rsid w:val="00FB4EA6"/>
    <w:rsid w:val="00FB531B"/>
    <w:rsid w:val="00FB56ED"/>
    <w:rsid w:val="00FB5E00"/>
    <w:rsid w:val="00FB64EB"/>
    <w:rsid w:val="00FB6541"/>
    <w:rsid w:val="00FB7C32"/>
    <w:rsid w:val="00FC09C0"/>
    <w:rsid w:val="00FC0A81"/>
    <w:rsid w:val="00FC0F42"/>
    <w:rsid w:val="00FC14D8"/>
    <w:rsid w:val="00FC25B0"/>
    <w:rsid w:val="00FC2827"/>
    <w:rsid w:val="00FC2D3C"/>
    <w:rsid w:val="00FC3904"/>
    <w:rsid w:val="00FC3F90"/>
    <w:rsid w:val="00FC405E"/>
    <w:rsid w:val="00FC405F"/>
    <w:rsid w:val="00FC52C2"/>
    <w:rsid w:val="00FC561C"/>
    <w:rsid w:val="00FC77FD"/>
    <w:rsid w:val="00FD07F9"/>
    <w:rsid w:val="00FD1C58"/>
    <w:rsid w:val="00FD22A9"/>
    <w:rsid w:val="00FD2344"/>
    <w:rsid w:val="00FD2998"/>
    <w:rsid w:val="00FD2D45"/>
    <w:rsid w:val="00FD3FF0"/>
    <w:rsid w:val="00FD430D"/>
    <w:rsid w:val="00FD52B1"/>
    <w:rsid w:val="00FD594A"/>
    <w:rsid w:val="00FD5B1B"/>
    <w:rsid w:val="00FD72BF"/>
    <w:rsid w:val="00FD73D4"/>
    <w:rsid w:val="00FE05F8"/>
    <w:rsid w:val="00FE0FAA"/>
    <w:rsid w:val="00FE1580"/>
    <w:rsid w:val="00FE1CD9"/>
    <w:rsid w:val="00FE268B"/>
    <w:rsid w:val="00FE2E86"/>
    <w:rsid w:val="00FE33DE"/>
    <w:rsid w:val="00FE35E8"/>
    <w:rsid w:val="00FE36AB"/>
    <w:rsid w:val="00FE371C"/>
    <w:rsid w:val="00FE395D"/>
    <w:rsid w:val="00FE41FD"/>
    <w:rsid w:val="00FE6E5B"/>
    <w:rsid w:val="00FE7285"/>
    <w:rsid w:val="00FE7C92"/>
    <w:rsid w:val="00FE7D0C"/>
    <w:rsid w:val="00FE7DAD"/>
    <w:rsid w:val="00FE7DD8"/>
    <w:rsid w:val="00FE7E0E"/>
    <w:rsid w:val="00FF0137"/>
    <w:rsid w:val="00FF015B"/>
    <w:rsid w:val="00FF0902"/>
    <w:rsid w:val="00FF098F"/>
    <w:rsid w:val="00FF19E1"/>
    <w:rsid w:val="00FF277C"/>
    <w:rsid w:val="00FF2AAB"/>
    <w:rsid w:val="00FF2DE6"/>
    <w:rsid w:val="00FF32A3"/>
    <w:rsid w:val="00FF3CDB"/>
    <w:rsid w:val="00FF51C2"/>
    <w:rsid w:val="00FF5274"/>
    <w:rsid w:val="00FF5A1D"/>
    <w:rsid w:val="00FF62E0"/>
    <w:rsid w:val="00FF642B"/>
    <w:rsid w:val="00FF6B4D"/>
    <w:rsid w:val="00FF7264"/>
    <w:rsid w:val="00FF7E5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782F9"/>
  <w15:chartTrackingRefBased/>
  <w15:docId w15:val="{9799FED3-ECDC-48DD-8A1B-7F22A09F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ulo1">
    <w:name w:val="heading 1"/>
    <w:basedOn w:val="Normal"/>
    <w:next w:val="Normal"/>
    <w:link w:val="Ttulo1Car"/>
    <w:qFormat/>
    <w:pPr>
      <w:keepNext/>
      <w:jc w:val="right"/>
      <w:outlineLvl w:val="0"/>
    </w:pPr>
    <w:rPr>
      <w:rFonts w:ascii="Arial" w:hAnsi="Arial"/>
      <w:b/>
      <w:bCs/>
      <w:sz w:val="22"/>
    </w:rPr>
  </w:style>
  <w:style w:type="paragraph" w:styleId="Ttulo2">
    <w:name w:val="heading 2"/>
    <w:basedOn w:val="Normal"/>
    <w:next w:val="Normal"/>
    <w:link w:val="Ttulo2Car"/>
    <w:uiPriority w:val="9"/>
    <w:qFormat/>
    <w:pPr>
      <w:keepNext/>
      <w:spacing w:line="360" w:lineRule="auto"/>
      <w:jc w:val="center"/>
      <w:outlineLvl w:val="1"/>
    </w:pPr>
    <w:rPr>
      <w:rFonts w:ascii="Arial" w:hAnsi="Arial"/>
      <w:b/>
      <w:bCs/>
      <w:sz w:val="22"/>
    </w:rPr>
  </w:style>
  <w:style w:type="paragraph" w:styleId="Ttulo3">
    <w:name w:val="heading 3"/>
    <w:basedOn w:val="Normal"/>
    <w:next w:val="Normal"/>
    <w:link w:val="Ttulo3Car"/>
    <w:qFormat/>
    <w:pPr>
      <w:keepNext/>
      <w:jc w:val="both"/>
      <w:outlineLvl w:val="2"/>
    </w:pPr>
    <w:rPr>
      <w:rFonts w:ascii="Arial" w:hAnsi="Arial"/>
      <w:b/>
      <w:bCs/>
      <w:sz w:val="20"/>
      <w:szCs w:val="20"/>
      <w:u w:val="single"/>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link w:val="Ttulo5Car"/>
    <w:qFormat/>
    <w:pPr>
      <w:spacing w:before="240" w:after="60"/>
      <w:jc w:val="both"/>
      <w:outlineLvl w:val="4"/>
    </w:pPr>
    <w:rPr>
      <w:rFonts w:ascii="Courier" w:hAnsi="Courier"/>
      <w:b/>
      <w:bCs/>
      <w:i/>
      <w:iCs/>
      <w:sz w:val="26"/>
      <w:szCs w:val="26"/>
      <w:lang w:val="es-ES_tradnl"/>
    </w:rPr>
  </w:style>
  <w:style w:type="paragraph" w:styleId="Ttulo6">
    <w:name w:val="heading 6"/>
    <w:basedOn w:val="Normal"/>
    <w:next w:val="Normal"/>
    <w:link w:val="Ttulo6Car"/>
    <w:qFormat/>
    <w:pPr>
      <w:spacing w:before="240" w:after="60"/>
      <w:outlineLvl w:val="5"/>
    </w:pPr>
    <w:rPr>
      <w:b/>
      <w:bCs/>
      <w:sz w:val="22"/>
      <w:szCs w:val="22"/>
    </w:rPr>
  </w:style>
  <w:style w:type="paragraph" w:styleId="Ttulo7">
    <w:name w:val="heading 7"/>
    <w:basedOn w:val="Normal"/>
    <w:next w:val="Normal"/>
    <w:link w:val="Ttulo7Car"/>
    <w:qFormat/>
    <w:rsid w:val="003502F2"/>
    <w:pPr>
      <w:keepNext/>
      <w:jc w:val="center"/>
      <w:outlineLvl w:val="6"/>
    </w:pPr>
    <w:rPr>
      <w:rFonts w:ascii="Arial" w:hAnsi="Arial"/>
      <w:b/>
      <w:bCs/>
      <w:snapToGrid w:val="0"/>
      <w:sz w:val="22"/>
    </w:rPr>
  </w:style>
  <w:style w:type="paragraph" w:styleId="Ttulo8">
    <w:name w:val="heading 8"/>
    <w:basedOn w:val="Normal"/>
    <w:next w:val="Normal"/>
    <w:link w:val="Ttulo8Car"/>
    <w:qFormat/>
    <w:rsid w:val="003502F2"/>
    <w:pPr>
      <w:keepNext/>
      <w:spacing w:line="360" w:lineRule="auto"/>
      <w:ind w:firstLine="2268"/>
      <w:jc w:val="both"/>
      <w:outlineLvl w:val="7"/>
    </w:pPr>
    <w:rPr>
      <w:rFonts w:ascii="Arial" w:hAnsi="Arial"/>
      <w:snapToGrid w:val="0"/>
      <w:sz w:val="22"/>
      <w:u w:val="single"/>
    </w:rPr>
  </w:style>
  <w:style w:type="paragraph" w:styleId="Ttulo9">
    <w:name w:val="heading 9"/>
    <w:basedOn w:val="Normal"/>
    <w:next w:val="Normal"/>
    <w:link w:val="Ttulo9Car"/>
    <w:qFormat/>
    <w:rsid w:val="003502F2"/>
    <w:pPr>
      <w:keepNext/>
      <w:tabs>
        <w:tab w:val="left" w:pos="2160"/>
      </w:tabs>
      <w:spacing w:line="360" w:lineRule="auto"/>
      <w:jc w:val="center"/>
      <w:outlineLvl w:val="8"/>
    </w:pPr>
    <w:rPr>
      <w:rFonts w:ascii="Arial" w:hAnsi="Arial"/>
      <w:b/>
      <w:bCs/>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502F2"/>
    <w:rPr>
      <w:rFonts w:ascii="Arial" w:hAnsi="Arial" w:cs="Arial"/>
      <w:b/>
      <w:bCs/>
      <w:sz w:val="22"/>
      <w:szCs w:val="24"/>
      <w:lang w:val="es-ES" w:eastAsia="es-ES"/>
    </w:rPr>
  </w:style>
  <w:style w:type="character" w:customStyle="1" w:styleId="Ttulo2Car">
    <w:name w:val="Título 2 Car"/>
    <w:link w:val="Ttulo2"/>
    <w:uiPriority w:val="9"/>
    <w:rsid w:val="003502F2"/>
    <w:rPr>
      <w:rFonts w:ascii="Arial" w:hAnsi="Arial" w:cs="Arial"/>
      <w:b/>
      <w:bCs/>
      <w:sz w:val="22"/>
      <w:szCs w:val="24"/>
      <w:lang w:val="es-ES" w:eastAsia="es-ES"/>
    </w:rPr>
  </w:style>
  <w:style w:type="character" w:customStyle="1" w:styleId="Ttulo3Car">
    <w:name w:val="Título 3 Car"/>
    <w:link w:val="Ttulo3"/>
    <w:rsid w:val="003502F2"/>
    <w:rPr>
      <w:rFonts w:ascii="Arial" w:hAnsi="Arial" w:cs="Arial"/>
      <w:b/>
      <w:bCs/>
      <w:u w:val="single"/>
      <w:lang w:val="es-ES" w:eastAsia="es-ES"/>
    </w:rPr>
  </w:style>
  <w:style w:type="character" w:customStyle="1" w:styleId="Ttulo4Car">
    <w:name w:val="Título 4 Car"/>
    <w:link w:val="Ttulo4"/>
    <w:rsid w:val="003502F2"/>
    <w:rPr>
      <w:b/>
      <w:bCs/>
      <w:sz w:val="28"/>
      <w:szCs w:val="28"/>
      <w:lang w:val="es-ES" w:eastAsia="es-ES"/>
    </w:rPr>
  </w:style>
  <w:style w:type="character" w:customStyle="1" w:styleId="Ttulo5Car">
    <w:name w:val="Título 5 Car"/>
    <w:link w:val="Ttulo5"/>
    <w:rsid w:val="003502F2"/>
    <w:rPr>
      <w:rFonts w:ascii="Courier" w:hAnsi="Courier"/>
      <w:b/>
      <w:bCs/>
      <w:i/>
      <w:iCs/>
      <w:sz w:val="26"/>
      <w:szCs w:val="26"/>
      <w:lang w:val="es-ES_tradnl" w:eastAsia="es-ES"/>
    </w:rPr>
  </w:style>
  <w:style w:type="character" w:customStyle="1" w:styleId="Ttulo6Car">
    <w:name w:val="Título 6 Car"/>
    <w:link w:val="Ttulo6"/>
    <w:rsid w:val="003502F2"/>
    <w:rPr>
      <w:b/>
      <w:bCs/>
      <w:sz w:val="22"/>
      <w:szCs w:val="22"/>
      <w:lang w:val="es-ES" w:eastAsia="es-ES"/>
    </w:rPr>
  </w:style>
  <w:style w:type="character" w:customStyle="1" w:styleId="Ttulo7Car">
    <w:name w:val="Título 7 Car"/>
    <w:link w:val="Ttulo7"/>
    <w:rsid w:val="003502F2"/>
    <w:rPr>
      <w:rFonts w:ascii="Arial" w:hAnsi="Arial" w:cs="Arial"/>
      <w:b/>
      <w:bCs/>
      <w:snapToGrid w:val="0"/>
      <w:sz w:val="22"/>
      <w:szCs w:val="24"/>
      <w:lang w:val="es-ES" w:eastAsia="es-ES"/>
    </w:rPr>
  </w:style>
  <w:style w:type="character" w:customStyle="1" w:styleId="Ttulo8Car">
    <w:name w:val="Título 8 Car"/>
    <w:link w:val="Ttulo8"/>
    <w:rsid w:val="003502F2"/>
    <w:rPr>
      <w:rFonts w:ascii="Arial" w:hAnsi="Arial" w:cs="Arial"/>
      <w:snapToGrid w:val="0"/>
      <w:sz w:val="22"/>
      <w:szCs w:val="24"/>
      <w:u w:val="single"/>
      <w:lang w:val="es-ES" w:eastAsia="es-ES"/>
    </w:rPr>
  </w:style>
  <w:style w:type="character" w:customStyle="1" w:styleId="Ttulo9Car">
    <w:name w:val="Título 9 Car"/>
    <w:link w:val="Ttulo9"/>
    <w:rsid w:val="003502F2"/>
    <w:rPr>
      <w:rFonts w:ascii="Arial" w:hAnsi="Arial" w:cs="Arial"/>
      <w:b/>
      <w:bCs/>
      <w:i/>
      <w:sz w:val="22"/>
      <w:szCs w:val="24"/>
      <w:lang w:val="es-ES" w:eastAsia="es-ES"/>
    </w:rPr>
  </w:style>
  <w:style w:type="paragraph" w:styleId="Textoindependiente2">
    <w:name w:val="Body Text 2"/>
    <w:basedOn w:val="Normal"/>
    <w:link w:val="Textoindependiente2Car"/>
    <w:pPr>
      <w:spacing w:line="360" w:lineRule="auto"/>
      <w:jc w:val="both"/>
    </w:pPr>
    <w:rPr>
      <w:rFonts w:ascii="Arial" w:hAnsi="Arial"/>
      <w:sz w:val="22"/>
    </w:rPr>
  </w:style>
  <w:style w:type="character" w:customStyle="1" w:styleId="Textoindependiente2Car">
    <w:name w:val="Texto independiente 2 Car"/>
    <w:link w:val="Textoindependiente2"/>
    <w:rsid w:val="003502F2"/>
    <w:rPr>
      <w:rFonts w:ascii="Arial" w:hAnsi="Arial" w:cs="Arial"/>
      <w:sz w:val="22"/>
      <w:szCs w:val="24"/>
      <w:lang w:val="es-ES" w:eastAsia="es-ES"/>
    </w:rPr>
  </w:style>
  <w:style w:type="paragraph" w:styleId="Sangra2detindependiente">
    <w:name w:val="Body Text Indent 2"/>
    <w:basedOn w:val="Normal"/>
    <w:link w:val="Sangra2detindependienteCar"/>
    <w:uiPriority w:val="99"/>
    <w:pPr>
      <w:ind w:right="51" w:firstLine="1418"/>
      <w:jc w:val="both"/>
    </w:pPr>
    <w:rPr>
      <w:rFonts w:ascii="Arial" w:hAnsi="Arial"/>
      <w:szCs w:val="20"/>
      <w:lang w:val="es-ES_tradnl"/>
    </w:rPr>
  </w:style>
  <w:style w:type="character" w:customStyle="1" w:styleId="Sangra2detindependienteCar">
    <w:name w:val="Sangría 2 de t. independiente Car"/>
    <w:link w:val="Sangra2detindependiente"/>
    <w:uiPriority w:val="99"/>
    <w:rsid w:val="003502F2"/>
    <w:rPr>
      <w:rFonts w:ascii="Arial" w:hAnsi="Arial" w:cs="Arial"/>
      <w:sz w:val="24"/>
      <w:lang w:val="es-ES_tradnl" w:eastAsia="es-ES"/>
    </w:rPr>
  </w:style>
  <w:style w:type="paragraph" w:styleId="Textoindependiente">
    <w:name w:val="Body Text"/>
    <w:basedOn w:val="Normal"/>
    <w:link w:val="TextoindependienteCar"/>
    <w:qFormat/>
    <w:pPr>
      <w:tabs>
        <w:tab w:val="left" w:pos="2340"/>
      </w:tabs>
    </w:pPr>
    <w:rPr>
      <w:rFonts w:ascii="Arial" w:hAnsi="Arial"/>
      <w:sz w:val="22"/>
    </w:rPr>
  </w:style>
  <w:style w:type="character" w:customStyle="1" w:styleId="TextoindependienteCar">
    <w:name w:val="Texto independiente Car"/>
    <w:link w:val="Textoindependiente"/>
    <w:rsid w:val="003502F2"/>
    <w:rPr>
      <w:rFonts w:ascii="Arial" w:hAnsi="Arial" w:cs="Arial"/>
      <w:sz w:val="22"/>
      <w:szCs w:val="24"/>
      <w:lang w:val="es-ES" w:eastAsia="es-ES"/>
    </w:rPr>
  </w:style>
  <w:style w:type="paragraph" w:styleId="Textoindependiente3">
    <w:name w:val="Body Text 3"/>
    <w:basedOn w:val="Normal"/>
    <w:link w:val="Textoindependiente3Car"/>
    <w:pPr>
      <w:tabs>
        <w:tab w:val="left" w:pos="2340"/>
      </w:tabs>
      <w:jc w:val="both"/>
    </w:pPr>
    <w:rPr>
      <w:rFonts w:ascii="Arial" w:hAnsi="Arial"/>
      <w:b/>
      <w:bCs/>
      <w:sz w:val="22"/>
    </w:rPr>
  </w:style>
  <w:style w:type="character" w:customStyle="1" w:styleId="Textoindependiente3Car">
    <w:name w:val="Texto independiente 3 Car"/>
    <w:link w:val="Textoindependiente3"/>
    <w:rsid w:val="003502F2"/>
    <w:rPr>
      <w:rFonts w:ascii="Arial" w:hAnsi="Arial" w:cs="Arial"/>
      <w:b/>
      <w:bCs/>
      <w:sz w:val="22"/>
      <w:szCs w:val="24"/>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rsid w:val="003502F2"/>
    <w:rPr>
      <w:sz w:val="24"/>
      <w:szCs w:val="24"/>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rsid w:val="003502F2"/>
    <w:rPr>
      <w:sz w:val="24"/>
      <w:szCs w:val="24"/>
      <w:lang w:val="es-ES" w:eastAsia="es-ES"/>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qFormat/>
    <w:rsid w:val="001840B4"/>
    <w:rPr>
      <w:lang w:val="es-ES" w:eastAsia="es-ES"/>
    </w:rPr>
  </w:style>
  <w:style w:type="character" w:styleId="Refdenotaalpie">
    <w:name w:val="footnote reference"/>
    <w:aliases w:val="Footnote Reference.SES,16 Point,Superscript 6 Point,Superscript 6 Point + 11 ...,Ref,de nota al pie"/>
    <w:uiPriority w:val="99"/>
    <w:rPr>
      <w:vertAlign w:val="superscript"/>
    </w:rPr>
  </w:style>
  <w:style w:type="paragraph" w:styleId="Sangradetextonormal">
    <w:name w:val="Body Text Indent"/>
    <w:basedOn w:val="Normal"/>
    <w:link w:val="SangradetextonormalCar"/>
    <w:pPr>
      <w:spacing w:line="360" w:lineRule="auto"/>
      <w:ind w:firstLine="2268"/>
      <w:jc w:val="both"/>
    </w:pPr>
    <w:rPr>
      <w:rFonts w:ascii="Arial" w:hAnsi="Arial" w:cs="Arial"/>
      <w:i/>
      <w:iCs/>
      <w:sz w:val="22"/>
    </w:rPr>
  </w:style>
  <w:style w:type="character" w:customStyle="1" w:styleId="SangradetextonormalCar">
    <w:name w:val="Sangría de texto normal Car"/>
    <w:link w:val="Sangradetextonormal"/>
    <w:rsid w:val="00DD13F9"/>
    <w:rPr>
      <w:rFonts w:ascii="Arial" w:hAnsi="Arial" w:cs="Arial"/>
      <w:i/>
      <w:iCs/>
      <w:sz w:val="22"/>
      <w:szCs w:val="24"/>
      <w:lang w:val="es-ES" w:eastAsia="es-ES" w:bidi="ar-SA"/>
    </w:rPr>
  </w:style>
  <w:style w:type="paragraph" w:styleId="Sangra3detindependiente">
    <w:name w:val="Body Text Indent 3"/>
    <w:basedOn w:val="Normal"/>
    <w:link w:val="Sangra3detindependienteCar"/>
    <w:pPr>
      <w:tabs>
        <w:tab w:val="left" w:pos="450"/>
      </w:tabs>
      <w:spacing w:line="360" w:lineRule="auto"/>
      <w:ind w:left="360"/>
      <w:jc w:val="both"/>
    </w:pPr>
    <w:rPr>
      <w:rFonts w:ascii="Arial" w:hAnsi="Arial"/>
      <w:sz w:val="22"/>
    </w:rPr>
  </w:style>
  <w:style w:type="character" w:customStyle="1" w:styleId="Sangra3detindependienteCar">
    <w:name w:val="Sangría 3 de t. independiente Car"/>
    <w:link w:val="Sangra3detindependiente"/>
    <w:rsid w:val="003502F2"/>
    <w:rPr>
      <w:rFonts w:ascii="Arial" w:hAnsi="Arial" w:cs="Arial"/>
      <w:sz w:val="22"/>
      <w:szCs w:val="24"/>
      <w:lang w:val="es-ES" w:eastAsia="es-ES"/>
    </w:rPr>
  </w:style>
  <w:style w:type="character" w:styleId="Nmerodepgina">
    <w:name w:val="page number"/>
    <w:basedOn w:val="Fuentedeprrafopredeter"/>
  </w:style>
  <w:style w:type="paragraph" w:styleId="Textosinformato">
    <w:name w:val="Plain Text"/>
    <w:basedOn w:val="Normal"/>
    <w:link w:val="TextosinformatoCar"/>
    <w:pPr>
      <w:jc w:val="both"/>
    </w:pPr>
    <w:rPr>
      <w:rFonts w:ascii="Courier New" w:hAnsi="Courier New"/>
      <w:sz w:val="20"/>
      <w:szCs w:val="20"/>
    </w:rPr>
  </w:style>
  <w:style w:type="character" w:customStyle="1" w:styleId="TextosinformatoCar">
    <w:name w:val="Texto sin formato Car"/>
    <w:link w:val="Textosinformato"/>
    <w:rsid w:val="003502F2"/>
    <w:rPr>
      <w:rFonts w:ascii="Courier New" w:hAnsi="Courier New"/>
      <w:lang w:val="es-ES" w:eastAsia="es-ES"/>
    </w:rPr>
  </w:style>
  <w:style w:type="paragraph" w:customStyle="1" w:styleId="toa">
    <w:name w:val="toa"/>
    <w:basedOn w:val="Normal"/>
    <w:pPr>
      <w:tabs>
        <w:tab w:val="left" w:pos="9000"/>
        <w:tab w:val="right" w:pos="9360"/>
      </w:tabs>
      <w:suppressAutoHyphens/>
      <w:spacing w:before="120" w:after="120"/>
      <w:jc w:val="both"/>
    </w:pPr>
    <w:rPr>
      <w:rFonts w:ascii="Courier" w:hAnsi="Courier"/>
      <w:szCs w:val="20"/>
      <w:lang w:val="en-US"/>
    </w:rPr>
  </w:style>
  <w:style w:type="paragraph" w:customStyle="1" w:styleId="Textoindependiente31">
    <w:name w:val="Texto independiente 31"/>
    <w:basedOn w:val="Normal"/>
    <w:pPr>
      <w:suppressAutoHyphens/>
      <w:overflowPunct w:val="0"/>
      <w:autoSpaceDE w:val="0"/>
      <w:autoSpaceDN w:val="0"/>
      <w:adjustRightInd w:val="0"/>
      <w:spacing w:after="120" w:line="360" w:lineRule="auto"/>
      <w:jc w:val="center"/>
      <w:textAlignment w:val="baseline"/>
    </w:pPr>
    <w:rPr>
      <w:rFonts w:ascii="Arial" w:hAnsi="Arial"/>
      <w:b/>
      <w:szCs w:val="20"/>
      <w:lang w:val="es-ES_tradnl"/>
    </w:rPr>
  </w:style>
  <w:style w:type="paragraph" w:customStyle="1" w:styleId="Textosinformato1">
    <w:name w:val="Texto sin formato1"/>
    <w:basedOn w:val="Normal"/>
    <w:pPr>
      <w:overflowPunct w:val="0"/>
      <w:autoSpaceDE w:val="0"/>
      <w:autoSpaceDN w:val="0"/>
      <w:adjustRightInd w:val="0"/>
      <w:textAlignment w:val="baseline"/>
    </w:pPr>
    <w:rPr>
      <w:rFonts w:ascii="Courier New" w:hAnsi="Courier New"/>
      <w:sz w:val="20"/>
      <w:szCs w:val="20"/>
    </w:rPr>
  </w:style>
  <w:style w:type="paragraph" w:customStyle="1" w:styleId="Textoindependiente21">
    <w:name w:val="Texto independiente 21"/>
    <w:basedOn w:val="Normal"/>
    <w:pPr>
      <w:tabs>
        <w:tab w:val="left" w:pos="2268"/>
      </w:tabs>
      <w:overflowPunct w:val="0"/>
      <w:autoSpaceDE w:val="0"/>
      <w:autoSpaceDN w:val="0"/>
      <w:adjustRightInd w:val="0"/>
      <w:spacing w:line="360" w:lineRule="auto"/>
      <w:jc w:val="both"/>
      <w:textAlignment w:val="baseline"/>
    </w:pPr>
    <w:rPr>
      <w:rFonts w:ascii="Arial" w:hAnsi="Arial"/>
      <w:sz w:val="22"/>
      <w:szCs w:val="20"/>
    </w:rPr>
  </w:style>
  <w:style w:type="paragraph" w:customStyle="1" w:styleId="Sangra2detindependiente1">
    <w:name w:val="Sangría 2 de t. independiente1"/>
    <w:basedOn w:val="Normal"/>
    <w:pPr>
      <w:overflowPunct w:val="0"/>
      <w:autoSpaceDE w:val="0"/>
      <w:autoSpaceDN w:val="0"/>
      <w:adjustRightInd w:val="0"/>
      <w:spacing w:line="360" w:lineRule="auto"/>
      <w:ind w:firstLine="708"/>
      <w:jc w:val="both"/>
      <w:textAlignment w:val="baseline"/>
    </w:pPr>
    <w:rPr>
      <w:rFonts w:ascii="Verdana" w:hAnsi="Verdana"/>
      <w:sz w:val="22"/>
      <w:szCs w:val="20"/>
    </w:rPr>
  </w:style>
  <w:style w:type="paragraph" w:customStyle="1" w:styleId="Sangra3detindependiente1">
    <w:name w:val="Sangría 3 de t. independiente1"/>
    <w:basedOn w:val="Normal"/>
    <w:pPr>
      <w:tabs>
        <w:tab w:val="left" w:pos="0"/>
        <w:tab w:val="left" w:pos="9356"/>
      </w:tabs>
      <w:overflowPunct w:val="0"/>
      <w:autoSpaceDE w:val="0"/>
      <w:autoSpaceDN w:val="0"/>
      <w:adjustRightInd w:val="0"/>
      <w:spacing w:line="360" w:lineRule="auto"/>
      <w:ind w:firstLine="851"/>
      <w:jc w:val="both"/>
      <w:textAlignment w:val="baseline"/>
    </w:pPr>
    <w:rPr>
      <w:rFonts w:ascii="Verdana" w:hAnsi="Verdana"/>
      <w:sz w:val="22"/>
      <w:szCs w:val="20"/>
    </w:rPr>
  </w:style>
  <w:style w:type="paragraph" w:styleId="NormalWeb">
    <w:name w:val="Normal (Web)"/>
    <w:basedOn w:val="Normal"/>
    <w:uiPriority w:val="99"/>
    <w:pPr>
      <w:spacing w:before="100" w:beforeAutospacing="1" w:after="100" w:afterAutospacing="1"/>
    </w:pPr>
  </w:style>
  <w:style w:type="character" w:styleId="Hipervnculo">
    <w:name w:val="Hyperlink"/>
    <w:uiPriority w:val="99"/>
    <w:rPr>
      <w:color w:val="0000FF"/>
      <w:u w:val="single"/>
    </w:rPr>
  </w:style>
  <w:style w:type="paragraph" w:styleId="Textodebloque">
    <w:name w:val="Block Text"/>
    <w:basedOn w:val="Normal"/>
    <w:pPr>
      <w:tabs>
        <w:tab w:val="left" w:pos="2268"/>
      </w:tabs>
      <w:spacing w:before="240"/>
      <w:ind w:left="2310" w:right="51" w:hanging="2310"/>
      <w:jc w:val="both"/>
    </w:pPr>
    <w:rPr>
      <w:rFonts w:ascii="Arial" w:hAnsi="Arial" w:cs="Arial"/>
      <w:bCs/>
      <w:kern w:val="16"/>
      <w:sz w:val="22"/>
      <w:lang w:val="es-CL"/>
    </w:rPr>
  </w:style>
  <w:style w:type="paragraph" w:customStyle="1" w:styleId="Puesto">
    <w:name w:val="Puesto"/>
    <w:aliases w:val="Title,Título1"/>
    <w:basedOn w:val="Normal"/>
    <w:link w:val="PuestoCar"/>
    <w:qFormat/>
    <w:pPr>
      <w:jc w:val="center"/>
    </w:pPr>
    <w:rPr>
      <w:rFonts w:ascii="Arial" w:hAnsi="Arial"/>
      <w:b/>
      <w:kern w:val="16"/>
      <w:sz w:val="22"/>
      <w:szCs w:val="20"/>
      <w:lang w:val="x-none"/>
    </w:rPr>
  </w:style>
  <w:style w:type="paragraph" w:styleId="Subttulo">
    <w:name w:val="Subtitle"/>
    <w:basedOn w:val="Normal"/>
    <w:qFormat/>
    <w:pPr>
      <w:spacing w:line="360" w:lineRule="auto"/>
      <w:jc w:val="center"/>
    </w:pPr>
    <w:rPr>
      <w:rFonts w:ascii="Arial" w:hAnsi="Arial"/>
      <w:kern w:val="16"/>
      <w:szCs w:val="20"/>
      <w:lang w:val="es-CL"/>
    </w:rPr>
  </w:style>
  <w:style w:type="paragraph" w:customStyle="1" w:styleId="personal">
    <w:name w:val="personal"/>
    <w:basedOn w:val="Normal"/>
    <w:pPr>
      <w:jc w:val="both"/>
    </w:pPr>
    <w:rPr>
      <w:rFonts w:ascii="Arial" w:hAnsi="Arial"/>
      <w:spacing w:val="6"/>
      <w:szCs w:val="20"/>
      <w:lang w:val="es-ES_tradnl"/>
    </w:rPr>
  </w:style>
  <w:style w:type="paragraph" w:styleId="Textocomentario">
    <w:name w:val="annotation text"/>
    <w:basedOn w:val="Normal"/>
    <w:link w:val="TextocomentarioCar"/>
    <w:uiPriority w:val="99"/>
    <w:semiHidden/>
    <w:rPr>
      <w:sz w:val="20"/>
      <w:szCs w:val="20"/>
      <w:lang w:eastAsia="es-MX"/>
    </w:rPr>
  </w:style>
  <w:style w:type="character" w:customStyle="1" w:styleId="TextocomentarioCar">
    <w:name w:val="Texto comentario Car"/>
    <w:link w:val="Textocomentario"/>
    <w:uiPriority w:val="99"/>
    <w:semiHidden/>
    <w:rsid w:val="003502F2"/>
    <w:rPr>
      <w:lang w:val="es-ES" w:eastAsia="es-MX"/>
    </w:rPr>
  </w:style>
  <w:style w:type="paragraph" w:styleId="Textodeglobo">
    <w:name w:val="Balloon Text"/>
    <w:basedOn w:val="Normal"/>
    <w:link w:val="TextodegloboCar"/>
    <w:uiPriority w:val="99"/>
    <w:semiHidden/>
    <w:rPr>
      <w:rFonts w:ascii="Tahoma" w:hAnsi="Tahoma"/>
      <w:sz w:val="16"/>
      <w:szCs w:val="16"/>
    </w:rPr>
  </w:style>
  <w:style w:type="character" w:customStyle="1" w:styleId="TextodegloboCar">
    <w:name w:val="Texto de globo Car"/>
    <w:link w:val="Textodeglobo"/>
    <w:uiPriority w:val="99"/>
    <w:semiHidden/>
    <w:rsid w:val="003502F2"/>
    <w:rPr>
      <w:rFonts w:ascii="Tahoma" w:hAnsi="Tahoma" w:cs="Tahoma"/>
      <w:sz w:val="16"/>
      <w:szCs w:val="16"/>
      <w:lang w:val="es-ES" w:eastAsia="es-ES"/>
    </w:rPr>
  </w:style>
  <w:style w:type="character" w:styleId="MquinadeescribirHTML">
    <w:name w:val="HTML Typewriter"/>
    <w:rPr>
      <w:rFonts w:ascii="Courier New" w:eastAsia="Times New Roman" w:hAnsi="Courier New" w:cs="Courier New"/>
      <w:sz w:val="20"/>
      <w:szCs w:val="20"/>
    </w:rPr>
  </w:style>
  <w:style w:type="paragraph" w:customStyle="1" w:styleId="articulosportadillasp">
    <w:name w:val="articulosportadillasp"/>
    <w:basedOn w:val="Normal"/>
    <w:rsid w:val="00AF0AB2"/>
    <w:pPr>
      <w:spacing w:before="100" w:beforeAutospacing="1" w:after="100" w:afterAutospacing="1"/>
      <w:jc w:val="both"/>
    </w:pPr>
    <w:rPr>
      <w:rFonts w:ascii="Verdana" w:hAnsi="Verdana"/>
      <w:color w:val="333333"/>
      <w:sz w:val="20"/>
      <w:szCs w:val="20"/>
    </w:rPr>
  </w:style>
  <w:style w:type="paragraph" w:styleId="DireccinHTML">
    <w:name w:val="HTML Address"/>
    <w:basedOn w:val="Normal"/>
    <w:rsid w:val="00DD13F9"/>
    <w:rPr>
      <w:i/>
      <w:iCs/>
    </w:rPr>
  </w:style>
  <w:style w:type="character" w:styleId="Textoennegrita">
    <w:name w:val="Strong"/>
    <w:uiPriority w:val="22"/>
    <w:qFormat/>
    <w:rsid w:val="00DD13F9"/>
    <w:rPr>
      <w:b/>
      <w:bCs/>
    </w:rPr>
  </w:style>
  <w:style w:type="paragraph" w:customStyle="1" w:styleId="testi">
    <w:name w:val="testi"/>
    <w:basedOn w:val="Normal"/>
    <w:rsid w:val="00DD13F9"/>
    <w:pPr>
      <w:spacing w:before="100" w:beforeAutospacing="1" w:after="100" w:afterAutospacing="1"/>
    </w:pPr>
  </w:style>
  <w:style w:type="paragraph" w:customStyle="1" w:styleId="copyright1">
    <w:name w:val="copyright1"/>
    <w:basedOn w:val="Normal"/>
    <w:rsid w:val="00DD13F9"/>
    <w:pPr>
      <w:spacing w:before="720" w:after="100" w:afterAutospacing="1"/>
      <w:ind w:left="288"/>
    </w:pPr>
    <w:rPr>
      <w:rFonts w:ascii="Arial" w:hAnsi="Arial" w:cs="Arial"/>
      <w:color w:val="333333"/>
    </w:rPr>
  </w:style>
  <w:style w:type="paragraph" w:customStyle="1" w:styleId="direccion1">
    <w:name w:val="direccion1"/>
    <w:basedOn w:val="Normal"/>
    <w:rsid w:val="00DD13F9"/>
    <w:pPr>
      <w:spacing w:before="720" w:after="100" w:afterAutospacing="1"/>
      <w:jc w:val="right"/>
    </w:pPr>
    <w:rPr>
      <w:rFonts w:ascii="Arial" w:hAnsi="Arial" w:cs="Arial"/>
      <w:color w:val="333333"/>
    </w:rPr>
  </w:style>
  <w:style w:type="character" w:styleId="nfasis">
    <w:name w:val="Emphasis"/>
    <w:uiPriority w:val="20"/>
    <w:qFormat/>
    <w:rsid w:val="00DD13F9"/>
    <w:rPr>
      <w:i/>
      <w:iCs/>
    </w:rPr>
  </w:style>
  <w:style w:type="paragraph" w:customStyle="1" w:styleId="Descripcin1">
    <w:name w:val="Descripción1"/>
    <w:basedOn w:val="Normal"/>
    <w:rsid w:val="00DD13F9"/>
    <w:pPr>
      <w:spacing w:before="100" w:beforeAutospacing="1" w:after="100" w:afterAutospacing="1"/>
    </w:pPr>
  </w:style>
  <w:style w:type="paragraph" w:styleId="Prrafodelista">
    <w:name w:val="List Paragraph"/>
    <w:basedOn w:val="Normal"/>
    <w:uiPriority w:val="34"/>
    <w:qFormat/>
    <w:rsid w:val="00DD13F9"/>
    <w:pPr>
      <w:spacing w:after="200" w:line="276" w:lineRule="auto"/>
      <w:ind w:left="720"/>
      <w:contextualSpacing/>
    </w:pPr>
    <w:rPr>
      <w:rFonts w:ascii="Trebuchet MS" w:eastAsia="HGMaruGothicMPRO" w:hAnsi="Trebuchet MS"/>
      <w:sz w:val="22"/>
      <w:szCs w:val="22"/>
      <w:lang w:eastAsia="ja-JP"/>
    </w:rPr>
  </w:style>
  <w:style w:type="table" w:styleId="Tablaconcuadrcula">
    <w:name w:val="Table Grid"/>
    <w:basedOn w:val="Tablanormal"/>
    <w:uiPriority w:val="59"/>
    <w:rsid w:val="003E5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cio1">
    <w:name w:val="vacio1"/>
    <w:rsid w:val="003502F2"/>
    <w:rPr>
      <w:b w:val="0"/>
      <w:bCs w:val="0"/>
      <w:i w:val="0"/>
      <w:iCs w:val="0"/>
      <w:sz w:val="2"/>
      <w:szCs w:val="2"/>
    </w:rPr>
  </w:style>
  <w:style w:type="paragraph" w:styleId="Sinespaciado">
    <w:name w:val="No Spacing"/>
    <w:uiPriority w:val="99"/>
    <w:qFormat/>
    <w:rsid w:val="00712084"/>
    <w:rPr>
      <w:rFonts w:ascii="Calibri" w:eastAsia="Calibri" w:hAnsi="Calibri" w:cs="Calibri"/>
      <w:sz w:val="22"/>
      <w:szCs w:val="22"/>
      <w:lang w:val="es-CL" w:eastAsia="en-US"/>
    </w:rPr>
  </w:style>
  <w:style w:type="character" w:customStyle="1" w:styleId="hps">
    <w:name w:val="hps"/>
    <w:basedOn w:val="Fuentedeprrafopredeter"/>
    <w:uiPriority w:val="99"/>
    <w:rsid w:val="00712084"/>
  </w:style>
  <w:style w:type="paragraph" w:customStyle="1" w:styleId="Default">
    <w:name w:val="Default"/>
    <w:rsid w:val="000C6D25"/>
    <w:pPr>
      <w:autoSpaceDE w:val="0"/>
      <w:autoSpaceDN w:val="0"/>
      <w:adjustRightInd w:val="0"/>
    </w:pPr>
    <w:rPr>
      <w:color w:val="000000"/>
      <w:sz w:val="24"/>
      <w:szCs w:val="24"/>
      <w:lang w:val="es-CL" w:eastAsia="es-CL"/>
    </w:rPr>
  </w:style>
  <w:style w:type="paragraph" w:customStyle="1" w:styleId="Style1">
    <w:name w:val="Style 1"/>
    <w:uiPriority w:val="99"/>
    <w:rsid w:val="00606010"/>
    <w:pPr>
      <w:widowControl w:val="0"/>
      <w:autoSpaceDE w:val="0"/>
      <w:autoSpaceDN w:val="0"/>
      <w:adjustRightInd w:val="0"/>
    </w:pPr>
    <w:rPr>
      <w:lang w:val="en-US" w:eastAsia="es-CL"/>
    </w:rPr>
  </w:style>
  <w:style w:type="paragraph" w:customStyle="1" w:styleId="Style2">
    <w:name w:val="Style 2"/>
    <w:uiPriority w:val="99"/>
    <w:rsid w:val="00606010"/>
    <w:pPr>
      <w:widowControl w:val="0"/>
      <w:autoSpaceDE w:val="0"/>
      <w:autoSpaceDN w:val="0"/>
      <w:spacing w:line="360" w:lineRule="auto"/>
      <w:ind w:left="720" w:right="720" w:firstLine="648"/>
      <w:jc w:val="both"/>
    </w:pPr>
    <w:rPr>
      <w:sz w:val="24"/>
      <w:szCs w:val="24"/>
      <w:lang w:val="en-US" w:eastAsia="es-CL"/>
    </w:rPr>
  </w:style>
  <w:style w:type="paragraph" w:customStyle="1" w:styleId="Style5">
    <w:name w:val="Style 5"/>
    <w:uiPriority w:val="99"/>
    <w:rsid w:val="00606010"/>
    <w:pPr>
      <w:widowControl w:val="0"/>
      <w:autoSpaceDE w:val="0"/>
      <w:autoSpaceDN w:val="0"/>
      <w:spacing w:line="384" w:lineRule="exact"/>
      <w:jc w:val="both"/>
    </w:pPr>
    <w:rPr>
      <w:rFonts w:ascii="Bookman Old Style" w:hAnsi="Bookman Old Style" w:cs="Bookman Old Style"/>
      <w:lang w:val="en-US" w:eastAsia="es-CL"/>
    </w:rPr>
  </w:style>
  <w:style w:type="paragraph" w:customStyle="1" w:styleId="Style3">
    <w:name w:val="Style 3"/>
    <w:uiPriority w:val="99"/>
    <w:rsid w:val="00606010"/>
    <w:pPr>
      <w:widowControl w:val="0"/>
      <w:autoSpaceDE w:val="0"/>
      <w:autoSpaceDN w:val="0"/>
      <w:spacing w:before="36" w:line="360" w:lineRule="auto"/>
      <w:ind w:firstLine="720"/>
      <w:jc w:val="both"/>
    </w:pPr>
    <w:rPr>
      <w:sz w:val="22"/>
      <w:szCs w:val="22"/>
      <w:lang w:val="en-US" w:eastAsia="es-CL"/>
    </w:rPr>
  </w:style>
  <w:style w:type="paragraph" w:customStyle="1" w:styleId="Style4">
    <w:name w:val="Style 4"/>
    <w:uiPriority w:val="99"/>
    <w:rsid w:val="00606010"/>
    <w:pPr>
      <w:widowControl w:val="0"/>
      <w:autoSpaceDE w:val="0"/>
      <w:autoSpaceDN w:val="0"/>
      <w:spacing w:before="72" w:line="360" w:lineRule="auto"/>
      <w:jc w:val="both"/>
    </w:pPr>
    <w:rPr>
      <w:sz w:val="22"/>
      <w:szCs w:val="22"/>
      <w:lang w:val="en-US" w:eastAsia="es-CL"/>
    </w:rPr>
  </w:style>
  <w:style w:type="character" w:customStyle="1" w:styleId="CharacterStyle1">
    <w:name w:val="Character Style 1"/>
    <w:uiPriority w:val="99"/>
    <w:rsid w:val="00606010"/>
    <w:rPr>
      <w:sz w:val="24"/>
      <w:szCs w:val="24"/>
    </w:rPr>
  </w:style>
  <w:style w:type="character" w:customStyle="1" w:styleId="CharacterStyle2">
    <w:name w:val="Character Style 2"/>
    <w:uiPriority w:val="99"/>
    <w:rsid w:val="00606010"/>
    <w:rPr>
      <w:sz w:val="22"/>
      <w:szCs w:val="22"/>
    </w:rPr>
  </w:style>
  <w:style w:type="character" w:customStyle="1" w:styleId="CharacterStyle3">
    <w:name w:val="Character Style 3"/>
    <w:uiPriority w:val="99"/>
    <w:rsid w:val="00606010"/>
    <w:rPr>
      <w:rFonts w:ascii="Bookman Old Style" w:hAnsi="Bookman Old Style" w:cs="Bookman Old Style"/>
      <w:sz w:val="20"/>
      <w:szCs w:val="20"/>
    </w:rPr>
  </w:style>
  <w:style w:type="table" w:customStyle="1" w:styleId="TableNormal">
    <w:name w:val="Table Normal"/>
    <w:uiPriority w:val="2"/>
    <w:semiHidden/>
    <w:unhideWhenUsed/>
    <w:qFormat/>
    <w:rsid w:val="001827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275F"/>
    <w:pPr>
      <w:widowControl w:val="0"/>
      <w:autoSpaceDE w:val="0"/>
      <w:autoSpaceDN w:val="0"/>
    </w:pPr>
    <w:rPr>
      <w:rFonts w:ascii="Arial" w:eastAsia="Arial" w:hAnsi="Arial" w:cs="Arial"/>
      <w:sz w:val="22"/>
      <w:szCs w:val="22"/>
      <w:lang w:bidi="es-ES"/>
    </w:rPr>
  </w:style>
  <w:style w:type="table" w:customStyle="1" w:styleId="TableNormal1">
    <w:name w:val="Table Normal1"/>
    <w:uiPriority w:val="2"/>
    <w:semiHidden/>
    <w:unhideWhenUsed/>
    <w:qFormat/>
    <w:rsid w:val="001827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uestoCar">
    <w:name w:val="Puesto Car"/>
    <w:aliases w:val="Título1 Car"/>
    <w:link w:val="Puesto"/>
    <w:rsid w:val="00DF22D0"/>
    <w:rPr>
      <w:rFonts w:ascii="Arial" w:hAnsi="Arial"/>
      <w:b/>
      <w:kern w:val="16"/>
      <w:sz w:val="22"/>
      <w:lang w:eastAsia="es-ES"/>
    </w:rPr>
  </w:style>
  <w:style w:type="character" w:styleId="Hipervnculovisitado">
    <w:name w:val="FollowedHyperlink"/>
    <w:uiPriority w:val="99"/>
    <w:semiHidden/>
    <w:unhideWhenUsed/>
    <w:rsid w:val="002A5625"/>
    <w:rPr>
      <w:color w:val="954F72"/>
      <w:u w:val="single"/>
    </w:rPr>
  </w:style>
  <w:style w:type="paragraph" w:customStyle="1" w:styleId="1">
    <w:name w:val="1"/>
    <w:basedOn w:val="Normal"/>
    <w:rsid w:val="00A802CE"/>
    <w:pPr>
      <w:spacing w:after="160" w:line="240" w:lineRule="exact"/>
      <w:ind w:left="500"/>
      <w:jc w:val="center"/>
    </w:pPr>
    <w:rPr>
      <w:rFonts w:ascii="Verdana" w:hAnsi="Verdana" w:cs="Arial"/>
      <w:b/>
      <w:sz w:val="20"/>
      <w:szCs w:val="20"/>
      <w:lang w:val="es-VE" w:eastAsia="en-US"/>
    </w:rPr>
  </w:style>
  <w:style w:type="paragraph" w:styleId="HTMLconformatoprevio">
    <w:name w:val="HTML Preformatted"/>
    <w:basedOn w:val="Normal"/>
    <w:link w:val="HTMLconformatoprevioCar"/>
    <w:uiPriority w:val="99"/>
    <w:unhideWhenUsed/>
    <w:rsid w:val="003A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onformatoprevioCar">
    <w:name w:val="HTML con formato previo Car"/>
    <w:link w:val="HTMLconformatoprevio"/>
    <w:uiPriority w:val="99"/>
    <w:rsid w:val="003A6780"/>
    <w:rPr>
      <w:rFonts w:ascii="Courier New" w:hAnsi="Courier New" w:cs="Courier New"/>
    </w:rPr>
  </w:style>
  <w:style w:type="paragraph" w:customStyle="1" w:styleId="ATtuloInicial">
    <w:name w:val="A Título Inicial"/>
    <w:basedOn w:val="Normal"/>
    <w:link w:val="ATtuloInicialCarCar"/>
    <w:rsid w:val="00B15829"/>
    <w:pPr>
      <w:spacing w:before="800" w:after="200"/>
      <w:jc w:val="center"/>
    </w:pPr>
    <w:rPr>
      <w:rFonts w:ascii="Verdana" w:hAnsi="Verdana"/>
      <w:b/>
    </w:rPr>
  </w:style>
  <w:style w:type="character" w:customStyle="1" w:styleId="ATtuloInicialCarCar">
    <w:name w:val="A Título Inicial Car Car"/>
    <w:link w:val="ATtuloInicial"/>
    <w:rsid w:val="00B15829"/>
    <w:rPr>
      <w:rFonts w:ascii="Verdana" w:hAnsi="Verdana"/>
      <w:b/>
      <w:sz w:val="24"/>
      <w:szCs w:val="24"/>
      <w:lang w:val="es-ES" w:eastAsia="es-ES"/>
    </w:rPr>
  </w:style>
  <w:style w:type="character" w:styleId="Refdecomentario">
    <w:name w:val="annotation reference"/>
    <w:uiPriority w:val="99"/>
    <w:semiHidden/>
    <w:unhideWhenUsed/>
    <w:rsid w:val="0056046A"/>
    <w:rPr>
      <w:sz w:val="16"/>
      <w:szCs w:val="16"/>
    </w:rPr>
  </w:style>
  <w:style w:type="paragraph" w:styleId="Asuntodelcomentario">
    <w:name w:val="annotation subject"/>
    <w:basedOn w:val="Textocomentario"/>
    <w:next w:val="Textocomentario"/>
    <w:link w:val="AsuntodelcomentarioCar"/>
    <w:uiPriority w:val="99"/>
    <w:semiHidden/>
    <w:unhideWhenUsed/>
    <w:rsid w:val="0056046A"/>
    <w:rPr>
      <w:b/>
      <w:bCs/>
      <w:lang w:eastAsia="es-ES"/>
    </w:rPr>
  </w:style>
  <w:style w:type="character" w:customStyle="1" w:styleId="AsuntodelcomentarioCar">
    <w:name w:val="Asunto del comentario Car"/>
    <w:link w:val="Asuntodelcomentario"/>
    <w:uiPriority w:val="99"/>
    <w:semiHidden/>
    <w:rsid w:val="0056046A"/>
    <w:rPr>
      <w:b/>
      <w:bCs/>
      <w:lang w:val="es-ES" w:eastAsia="es-ES"/>
    </w:rPr>
  </w:style>
  <w:style w:type="paragraph" w:styleId="Revisin">
    <w:name w:val="Revision"/>
    <w:hidden/>
    <w:uiPriority w:val="99"/>
    <w:semiHidden/>
    <w:rsid w:val="0056046A"/>
    <w:rPr>
      <w:sz w:val="24"/>
      <w:szCs w:val="24"/>
      <w:lang w:eastAsia="es-ES"/>
    </w:rPr>
  </w:style>
  <w:style w:type="paragraph" w:customStyle="1" w:styleId="Textosecciones">
    <w:name w:val="Texto secciones"/>
    <w:next w:val="Normal"/>
    <w:qFormat/>
    <w:rsid w:val="00DB1751"/>
    <w:pPr>
      <w:keepNext/>
      <w:keepLines/>
      <w:pBdr>
        <w:top w:val="none" w:sz="4" w:space="0" w:color="000000"/>
        <w:left w:val="none" w:sz="4" w:space="0" w:color="000000"/>
        <w:bottom w:val="none" w:sz="4" w:space="0" w:color="000000"/>
        <w:right w:val="none" w:sz="4" w:space="0" w:color="000000"/>
        <w:between w:val="none" w:sz="4" w:space="0" w:color="000000"/>
      </w:pBdr>
      <w:spacing w:after="28" w:line="252" w:lineRule="auto"/>
      <w:ind w:right="-19"/>
    </w:pPr>
    <w:rPr>
      <w:rFonts w:ascii="Arial" w:eastAsia="Arial" w:hAnsi="Arial" w:cs="Arial"/>
      <w:color w:val="808080"/>
      <w:sz w:val="18"/>
      <w:szCs w:val="22"/>
      <w:lang w:eastAsia="en-US"/>
    </w:rPr>
  </w:style>
  <w:style w:type="paragraph" w:customStyle="1" w:styleId="Seccindocumento">
    <w:name w:val="Sección documento"/>
    <w:next w:val="Normal"/>
    <w:qFormat/>
    <w:rsid w:val="002D09D9"/>
    <w:pPr>
      <w:pBdr>
        <w:top w:val="none" w:sz="4" w:space="0" w:color="000000"/>
        <w:left w:val="none" w:sz="4" w:space="0" w:color="000000"/>
        <w:bottom w:val="single" w:sz="8" w:space="0" w:color="808080"/>
        <w:right w:val="none" w:sz="4" w:space="0" w:color="000000"/>
        <w:between w:val="none" w:sz="4" w:space="0" w:color="000000"/>
      </w:pBdr>
      <w:spacing w:after="142" w:line="276" w:lineRule="auto"/>
    </w:pPr>
    <w:rPr>
      <w:rFonts w:ascii="Arial" w:eastAsia="Arial" w:hAnsi="Arial" w:cs="Arial"/>
      <w:b/>
      <w:sz w:val="24"/>
      <w:szCs w:val="22"/>
      <w:lang w:eastAsia="en-US"/>
    </w:rPr>
  </w:style>
  <w:style w:type="character" w:customStyle="1" w:styleId="EnlacedeInternet">
    <w:name w:val="Enlace de Internet"/>
    <w:rsid w:val="00D91FD4"/>
    <w:rPr>
      <w:rFonts w:cs="Calibri"/>
      <w:color w:val="0563C1"/>
      <w:u w:val="single"/>
    </w:rPr>
  </w:style>
  <w:style w:type="character" w:customStyle="1" w:styleId="Hipervnculo1">
    <w:name w:val="Hipervínculo1"/>
    <w:basedOn w:val="Fuentedeprrafopredeter"/>
    <w:uiPriority w:val="99"/>
    <w:unhideWhenUsed/>
    <w:rsid w:val="00D00A45"/>
    <w:rPr>
      <w:color w:val="0563C1"/>
      <w:u w:val="single"/>
    </w:rPr>
  </w:style>
  <w:style w:type="paragraph" w:styleId="Cita">
    <w:name w:val="Quote"/>
    <w:basedOn w:val="Normal"/>
    <w:next w:val="Normal"/>
    <w:link w:val="CitaCar"/>
    <w:uiPriority w:val="29"/>
    <w:qFormat/>
    <w:rsid w:val="002F0846"/>
    <w:pPr>
      <w:pBdr>
        <w:top w:val="none" w:sz="8" w:space="9" w:color="000000"/>
        <w:left w:val="single" w:sz="18" w:space="9" w:color="D9D9D9"/>
        <w:bottom w:val="none" w:sz="8" w:space="9" w:color="000000"/>
        <w:right w:val="none" w:sz="8" w:space="9" w:color="000000"/>
        <w:between w:val="none" w:sz="4" w:space="9" w:color="000000"/>
      </w:pBdr>
      <w:spacing w:line="276" w:lineRule="auto"/>
      <w:ind w:left="709" w:right="720"/>
      <w:jc w:val="both"/>
    </w:pPr>
    <w:rPr>
      <w:rFonts w:ascii="Arial" w:eastAsia="Arial" w:hAnsi="Arial" w:cs="Arial"/>
      <w:color w:val="000000"/>
      <w:sz w:val="20"/>
      <w:szCs w:val="22"/>
      <w:lang w:eastAsia="en-US"/>
    </w:rPr>
  </w:style>
  <w:style w:type="character" w:customStyle="1" w:styleId="CitaCar">
    <w:name w:val="Cita Car"/>
    <w:basedOn w:val="Fuentedeprrafopredeter"/>
    <w:link w:val="Cita"/>
    <w:uiPriority w:val="29"/>
    <w:rsid w:val="002F0846"/>
    <w:rPr>
      <w:rFonts w:ascii="Arial" w:eastAsia="Arial" w:hAnsi="Arial" w:cs="Arial"/>
      <w:color w:val="000000"/>
      <w:szCs w:val="22"/>
      <w:lang w:eastAsia="en-US"/>
    </w:rPr>
  </w:style>
  <w:style w:type="character" w:styleId="Mencinsinresolver">
    <w:name w:val="Unresolved Mention"/>
    <w:basedOn w:val="Fuentedeprrafopredeter"/>
    <w:uiPriority w:val="99"/>
    <w:semiHidden/>
    <w:unhideWhenUsed/>
    <w:rsid w:val="00541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683">
      <w:bodyDiv w:val="1"/>
      <w:marLeft w:val="0"/>
      <w:marRight w:val="0"/>
      <w:marTop w:val="0"/>
      <w:marBottom w:val="0"/>
      <w:divBdr>
        <w:top w:val="none" w:sz="0" w:space="0" w:color="auto"/>
        <w:left w:val="none" w:sz="0" w:space="0" w:color="auto"/>
        <w:bottom w:val="none" w:sz="0" w:space="0" w:color="auto"/>
        <w:right w:val="none" w:sz="0" w:space="0" w:color="auto"/>
      </w:divBdr>
    </w:div>
    <w:div w:id="69666483">
      <w:bodyDiv w:val="1"/>
      <w:marLeft w:val="0"/>
      <w:marRight w:val="0"/>
      <w:marTop w:val="0"/>
      <w:marBottom w:val="0"/>
      <w:divBdr>
        <w:top w:val="none" w:sz="0" w:space="0" w:color="auto"/>
        <w:left w:val="none" w:sz="0" w:space="0" w:color="auto"/>
        <w:bottom w:val="none" w:sz="0" w:space="0" w:color="auto"/>
        <w:right w:val="none" w:sz="0" w:space="0" w:color="auto"/>
      </w:divBdr>
    </w:div>
    <w:div w:id="76294465">
      <w:bodyDiv w:val="1"/>
      <w:marLeft w:val="0"/>
      <w:marRight w:val="0"/>
      <w:marTop w:val="0"/>
      <w:marBottom w:val="0"/>
      <w:divBdr>
        <w:top w:val="none" w:sz="0" w:space="0" w:color="auto"/>
        <w:left w:val="none" w:sz="0" w:space="0" w:color="auto"/>
        <w:bottom w:val="none" w:sz="0" w:space="0" w:color="auto"/>
        <w:right w:val="none" w:sz="0" w:space="0" w:color="auto"/>
      </w:divBdr>
    </w:div>
    <w:div w:id="83231160">
      <w:bodyDiv w:val="1"/>
      <w:marLeft w:val="0"/>
      <w:marRight w:val="0"/>
      <w:marTop w:val="0"/>
      <w:marBottom w:val="0"/>
      <w:divBdr>
        <w:top w:val="none" w:sz="0" w:space="0" w:color="auto"/>
        <w:left w:val="none" w:sz="0" w:space="0" w:color="auto"/>
        <w:bottom w:val="none" w:sz="0" w:space="0" w:color="auto"/>
        <w:right w:val="none" w:sz="0" w:space="0" w:color="auto"/>
      </w:divBdr>
    </w:div>
    <w:div w:id="90660688">
      <w:bodyDiv w:val="1"/>
      <w:marLeft w:val="0"/>
      <w:marRight w:val="0"/>
      <w:marTop w:val="0"/>
      <w:marBottom w:val="0"/>
      <w:divBdr>
        <w:top w:val="none" w:sz="0" w:space="0" w:color="auto"/>
        <w:left w:val="none" w:sz="0" w:space="0" w:color="auto"/>
        <w:bottom w:val="none" w:sz="0" w:space="0" w:color="auto"/>
        <w:right w:val="none" w:sz="0" w:space="0" w:color="auto"/>
      </w:divBdr>
    </w:div>
    <w:div w:id="100150001">
      <w:bodyDiv w:val="1"/>
      <w:marLeft w:val="0"/>
      <w:marRight w:val="0"/>
      <w:marTop w:val="0"/>
      <w:marBottom w:val="0"/>
      <w:divBdr>
        <w:top w:val="none" w:sz="0" w:space="0" w:color="auto"/>
        <w:left w:val="none" w:sz="0" w:space="0" w:color="auto"/>
        <w:bottom w:val="none" w:sz="0" w:space="0" w:color="auto"/>
        <w:right w:val="none" w:sz="0" w:space="0" w:color="auto"/>
      </w:divBdr>
    </w:div>
    <w:div w:id="105656070">
      <w:bodyDiv w:val="1"/>
      <w:marLeft w:val="0"/>
      <w:marRight w:val="0"/>
      <w:marTop w:val="0"/>
      <w:marBottom w:val="0"/>
      <w:divBdr>
        <w:top w:val="none" w:sz="0" w:space="0" w:color="auto"/>
        <w:left w:val="none" w:sz="0" w:space="0" w:color="auto"/>
        <w:bottom w:val="none" w:sz="0" w:space="0" w:color="auto"/>
        <w:right w:val="none" w:sz="0" w:space="0" w:color="auto"/>
      </w:divBdr>
    </w:div>
    <w:div w:id="108623482">
      <w:bodyDiv w:val="1"/>
      <w:marLeft w:val="0"/>
      <w:marRight w:val="0"/>
      <w:marTop w:val="0"/>
      <w:marBottom w:val="0"/>
      <w:divBdr>
        <w:top w:val="none" w:sz="0" w:space="0" w:color="auto"/>
        <w:left w:val="none" w:sz="0" w:space="0" w:color="auto"/>
        <w:bottom w:val="none" w:sz="0" w:space="0" w:color="auto"/>
        <w:right w:val="none" w:sz="0" w:space="0" w:color="auto"/>
      </w:divBdr>
    </w:div>
    <w:div w:id="128910949">
      <w:bodyDiv w:val="1"/>
      <w:marLeft w:val="0"/>
      <w:marRight w:val="0"/>
      <w:marTop w:val="0"/>
      <w:marBottom w:val="0"/>
      <w:divBdr>
        <w:top w:val="none" w:sz="0" w:space="0" w:color="auto"/>
        <w:left w:val="none" w:sz="0" w:space="0" w:color="auto"/>
        <w:bottom w:val="none" w:sz="0" w:space="0" w:color="auto"/>
        <w:right w:val="none" w:sz="0" w:space="0" w:color="auto"/>
      </w:divBdr>
    </w:div>
    <w:div w:id="195197651">
      <w:bodyDiv w:val="1"/>
      <w:marLeft w:val="0"/>
      <w:marRight w:val="0"/>
      <w:marTop w:val="0"/>
      <w:marBottom w:val="0"/>
      <w:divBdr>
        <w:top w:val="none" w:sz="0" w:space="0" w:color="auto"/>
        <w:left w:val="none" w:sz="0" w:space="0" w:color="auto"/>
        <w:bottom w:val="none" w:sz="0" w:space="0" w:color="auto"/>
        <w:right w:val="none" w:sz="0" w:space="0" w:color="auto"/>
      </w:divBdr>
    </w:div>
    <w:div w:id="232587530">
      <w:bodyDiv w:val="1"/>
      <w:marLeft w:val="0"/>
      <w:marRight w:val="0"/>
      <w:marTop w:val="0"/>
      <w:marBottom w:val="0"/>
      <w:divBdr>
        <w:top w:val="none" w:sz="0" w:space="0" w:color="auto"/>
        <w:left w:val="none" w:sz="0" w:space="0" w:color="auto"/>
        <w:bottom w:val="none" w:sz="0" w:space="0" w:color="auto"/>
        <w:right w:val="none" w:sz="0" w:space="0" w:color="auto"/>
      </w:divBdr>
    </w:div>
    <w:div w:id="272985367">
      <w:bodyDiv w:val="1"/>
      <w:marLeft w:val="0"/>
      <w:marRight w:val="0"/>
      <w:marTop w:val="0"/>
      <w:marBottom w:val="0"/>
      <w:divBdr>
        <w:top w:val="none" w:sz="0" w:space="0" w:color="auto"/>
        <w:left w:val="none" w:sz="0" w:space="0" w:color="auto"/>
        <w:bottom w:val="none" w:sz="0" w:space="0" w:color="auto"/>
        <w:right w:val="none" w:sz="0" w:space="0" w:color="auto"/>
      </w:divBdr>
    </w:div>
    <w:div w:id="300693948">
      <w:bodyDiv w:val="1"/>
      <w:marLeft w:val="0"/>
      <w:marRight w:val="0"/>
      <w:marTop w:val="0"/>
      <w:marBottom w:val="0"/>
      <w:divBdr>
        <w:top w:val="none" w:sz="0" w:space="0" w:color="auto"/>
        <w:left w:val="none" w:sz="0" w:space="0" w:color="auto"/>
        <w:bottom w:val="none" w:sz="0" w:space="0" w:color="auto"/>
        <w:right w:val="none" w:sz="0" w:space="0" w:color="auto"/>
      </w:divBdr>
    </w:div>
    <w:div w:id="301426100">
      <w:bodyDiv w:val="1"/>
      <w:marLeft w:val="0"/>
      <w:marRight w:val="0"/>
      <w:marTop w:val="0"/>
      <w:marBottom w:val="0"/>
      <w:divBdr>
        <w:top w:val="none" w:sz="0" w:space="0" w:color="auto"/>
        <w:left w:val="none" w:sz="0" w:space="0" w:color="auto"/>
        <w:bottom w:val="none" w:sz="0" w:space="0" w:color="auto"/>
        <w:right w:val="none" w:sz="0" w:space="0" w:color="auto"/>
      </w:divBdr>
    </w:div>
    <w:div w:id="337581559">
      <w:bodyDiv w:val="1"/>
      <w:marLeft w:val="0"/>
      <w:marRight w:val="0"/>
      <w:marTop w:val="0"/>
      <w:marBottom w:val="0"/>
      <w:divBdr>
        <w:top w:val="none" w:sz="0" w:space="0" w:color="auto"/>
        <w:left w:val="none" w:sz="0" w:space="0" w:color="auto"/>
        <w:bottom w:val="none" w:sz="0" w:space="0" w:color="auto"/>
        <w:right w:val="none" w:sz="0" w:space="0" w:color="auto"/>
      </w:divBdr>
    </w:div>
    <w:div w:id="388920992">
      <w:bodyDiv w:val="1"/>
      <w:marLeft w:val="0"/>
      <w:marRight w:val="0"/>
      <w:marTop w:val="0"/>
      <w:marBottom w:val="0"/>
      <w:divBdr>
        <w:top w:val="none" w:sz="0" w:space="0" w:color="auto"/>
        <w:left w:val="none" w:sz="0" w:space="0" w:color="auto"/>
        <w:bottom w:val="none" w:sz="0" w:space="0" w:color="auto"/>
        <w:right w:val="none" w:sz="0" w:space="0" w:color="auto"/>
      </w:divBdr>
    </w:div>
    <w:div w:id="401147092">
      <w:bodyDiv w:val="1"/>
      <w:marLeft w:val="0"/>
      <w:marRight w:val="0"/>
      <w:marTop w:val="0"/>
      <w:marBottom w:val="0"/>
      <w:divBdr>
        <w:top w:val="none" w:sz="0" w:space="0" w:color="auto"/>
        <w:left w:val="none" w:sz="0" w:space="0" w:color="auto"/>
        <w:bottom w:val="none" w:sz="0" w:space="0" w:color="auto"/>
        <w:right w:val="none" w:sz="0" w:space="0" w:color="auto"/>
      </w:divBdr>
    </w:div>
    <w:div w:id="402991689">
      <w:bodyDiv w:val="1"/>
      <w:marLeft w:val="0"/>
      <w:marRight w:val="0"/>
      <w:marTop w:val="0"/>
      <w:marBottom w:val="0"/>
      <w:divBdr>
        <w:top w:val="none" w:sz="0" w:space="0" w:color="auto"/>
        <w:left w:val="none" w:sz="0" w:space="0" w:color="auto"/>
        <w:bottom w:val="none" w:sz="0" w:space="0" w:color="auto"/>
        <w:right w:val="none" w:sz="0" w:space="0" w:color="auto"/>
      </w:divBdr>
    </w:div>
    <w:div w:id="419568203">
      <w:bodyDiv w:val="1"/>
      <w:marLeft w:val="0"/>
      <w:marRight w:val="0"/>
      <w:marTop w:val="0"/>
      <w:marBottom w:val="0"/>
      <w:divBdr>
        <w:top w:val="none" w:sz="0" w:space="0" w:color="auto"/>
        <w:left w:val="none" w:sz="0" w:space="0" w:color="auto"/>
        <w:bottom w:val="none" w:sz="0" w:space="0" w:color="auto"/>
        <w:right w:val="none" w:sz="0" w:space="0" w:color="auto"/>
      </w:divBdr>
    </w:div>
    <w:div w:id="435441337">
      <w:bodyDiv w:val="1"/>
      <w:marLeft w:val="0"/>
      <w:marRight w:val="0"/>
      <w:marTop w:val="0"/>
      <w:marBottom w:val="0"/>
      <w:divBdr>
        <w:top w:val="none" w:sz="0" w:space="0" w:color="auto"/>
        <w:left w:val="none" w:sz="0" w:space="0" w:color="auto"/>
        <w:bottom w:val="none" w:sz="0" w:space="0" w:color="auto"/>
        <w:right w:val="none" w:sz="0" w:space="0" w:color="auto"/>
      </w:divBdr>
    </w:div>
    <w:div w:id="436024058">
      <w:bodyDiv w:val="1"/>
      <w:marLeft w:val="0"/>
      <w:marRight w:val="0"/>
      <w:marTop w:val="0"/>
      <w:marBottom w:val="0"/>
      <w:divBdr>
        <w:top w:val="none" w:sz="0" w:space="0" w:color="auto"/>
        <w:left w:val="none" w:sz="0" w:space="0" w:color="auto"/>
        <w:bottom w:val="none" w:sz="0" w:space="0" w:color="auto"/>
        <w:right w:val="none" w:sz="0" w:space="0" w:color="auto"/>
      </w:divBdr>
    </w:div>
    <w:div w:id="450592593">
      <w:bodyDiv w:val="1"/>
      <w:marLeft w:val="0"/>
      <w:marRight w:val="0"/>
      <w:marTop w:val="0"/>
      <w:marBottom w:val="0"/>
      <w:divBdr>
        <w:top w:val="none" w:sz="0" w:space="0" w:color="auto"/>
        <w:left w:val="none" w:sz="0" w:space="0" w:color="auto"/>
        <w:bottom w:val="none" w:sz="0" w:space="0" w:color="auto"/>
        <w:right w:val="none" w:sz="0" w:space="0" w:color="auto"/>
      </w:divBdr>
    </w:div>
    <w:div w:id="457261586">
      <w:bodyDiv w:val="1"/>
      <w:marLeft w:val="0"/>
      <w:marRight w:val="0"/>
      <w:marTop w:val="0"/>
      <w:marBottom w:val="0"/>
      <w:divBdr>
        <w:top w:val="none" w:sz="0" w:space="0" w:color="auto"/>
        <w:left w:val="none" w:sz="0" w:space="0" w:color="auto"/>
        <w:bottom w:val="none" w:sz="0" w:space="0" w:color="auto"/>
        <w:right w:val="none" w:sz="0" w:space="0" w:color="auto"/>
      </w:divBdr>
    </w:div>
    <w:div w:id="461536593">
      <w:bodyDiv w:val="1"/>
      <w:marLeft w:val="0"/>
      <w:marRight w:val="0"/>
      <w:marTop w:val="0"/>
      <w:marBottom w:val="0"/>
      <w:divBdr>
        <w:top w:val="none" w:sz="0" w:space="0" w:color="auto"/>
        <w:left w:val="none" w:sz="0" w:space="0" w:color="auto"/>
        <w:bottom w:val="none" w:sz="0" w:space="0" w:color="auto"/>
        <w:right w:val="none" w:sz="0" w:space="0" w:color="auto"/>
      </w:divBdr>
    </w:div>
    <w:div w:id="489912079">
      <w:bodyDiv w:val="1"/>
      <w:marLeft w:val="0"/>
      <w:marRight w:val="0"/>
      <w:marTop w:val="0"/>
      <w:marBottom w:val="0"/>
      <w:divBdr>
        <w:top w:val="none" w:sz="0" w:space="0" w:color="auto"/>
        <w:left w:val="none" w:sz="0" w:space="0" w:color="auto"/>
        <w:bottom w:val="none" w:sz="0" w:space="0" w:color="auto"/>
        <w:right w:val="none" w:sz="0" w:space="0" w:color="auto"/>
      </w:divBdr>
    </w:div>
    <w:div w:id="511460237">
      <w:bodyDiv w:val="1"/>
      <w:marLeft w:val="0"/>
      <w:marRight w:val="0"/>
      <w:marTop w:val="0"/>
      <w:marBottom w:val="0"/>
      <w:divBdr>
        <w:top w:val="none" w:sz="0" w:space="0" w:color="auto"/>
        <w:left w:val="none" w:sz="0" w:space="0" w:color="auto"/>
        <w:bottom w:val="none" w:sz="0" w:space="0" w:color="auto"/>
        <w:right w:val="none" w:sz="0" w:space="0" w:color="auto"/>
      </w:divBdr>
    </w:div>
    <w:div w:id="520509933">
      <w:bodyDiv w:val="1"/>
      <w:marLeft w:val="0"/>
      <w:marRight w:val="0"/>
      <w:marTop w:val="0"/>
      <w:marBottom w:val="0"/>
      <w:divBdr>
        <w:top w:val="none" w:sz="0" w:space="0" w:color="auto"/>
        <w:left w:val="none" w:sz="0" w:space="0" w:color="auto"/>
        <w:bottom w:val="none" w:sz="0" w:space="0" w:color="auto"/>
        <w:right w:val="none" w:sz="0" w:space="0" w:color="auto"/>
      </w:divBdr>
    </w:div>
    <w:div w:id="558714259">
      <w:bodyDiv w:val="1"/>
      <w:marLeft w:val="0"/>
      <w:marRight w:val="0"/>
      <w:marTop w:val="0"/>
      <w:marBottom w:val="0"/>
      <w:divBdr>
        <w:top w:val="none" w:sz="0" w:space="0" w:color="auto"/>
        <w:left w:val="none" w:sz="0" w:space="0" w:color="auto"/>
        <w:bottom w:val="none" w:sz="0" w:space="0" w:color="auto"/>
        <w:right w:val="none" w:sz="0" w:space="0" w:color="auto"/>
      </w:divBdr>
    </w:div>
    <w:div w:id="584386315">
      <w:bodyDiv w:val="1"/>
      <w:marLeft w:val="0"/>
      <w:marRight w:val="0"/>
      <w:marTop w:val="0"/>
      <w:marBottom w:val="0"/>
      <w:divBdr>
        <w:top w:val="none" w:sz="0" w:space="0" w:color="auto"/>
        <w:left w:val="none" w:sz="0" w:space="0" w:color="auto"/>
        <w:bottom w:val="none" w:sz="0" w:space="0" w:color="auto"/>
        <w:right w:val="none" w:sz="0" w:space="0" w:color="auto"/>
      </w:divBdr>
    </w:div>
    <w:div w:id="584538530">
      <w:bodyDiv w:val="1"/>
      <w:marLeft w:val="0"/>
      <w:marRight w:val="0"/>
      <w:marTop w:val="0"/>
      <w:marBottom w:val="0"/>
      <w:divBdr>
        <w:top w:val="none" w:sz="0" w:space="0" w:color="auto"/>
        <w:left w:val="none" w:sz="0" w:space="0" w:color="auto"/>
        <w:bottom w:val="none" w:sz="0" w:space="0" w:color="auto"/>
        <w:right w:val="none" w:sz="0" w:space="0" w:color="auto"/>
      </w:divBdr>
    </w:div>
    <w:div w:id="643923544">
      <w:bodyDiv w:val="1"/>
      <w:marLeft w:val="0"/>
      <w:marRight w:val="0"/>
      <w:marTop w:val="0"/>
      <w:marBottom w:val="0"/>
      <w:divBdr>
        <w:top w:val="none" w:sz="0" w:space="0" w:color="auto"/>
        <w:left w:val="none" w:sz="0" w:space="0" w:color="auto"/>
        <w:bottom w:val="none" w:sz="0" w:space="0" w:color="auto"/>
        <w:right w:val="none" w:sz="0" w:space="0" w:color="auto"/>
      </w:divBdr>
    </w:div>
    <w:div w:id="691149036">
      <w:bodyDiv w:val="1"/>
      <w:marLeft w:val="0"/>
      <w:marRight w:val="0"/>
      <w:marTop w:val="0"/>
      <w:marBottom w:val="0"/>
      <w:divBdr>
        <w:top w:val="none" w:sz="0" w:space="0" w:color="auto"/>
        <w:left w:val="none" w:sz="0" w:space="0" w:color="auto"/>
        <w:bottom w:val="none" w:sz="0" w:space="0" w:color="auto"/>
        <w:right w:val="none" w:sz="0" w:space="0" w:color="auto"/>
      </w:divBdr>
    </w:div>
    <w:div w:id="715856795">
      <w:bodyDiv w:val="1"/>
      <w:marLeft w:val="0"/>
      <w:marRight w:val="0"/>
      <w:marTop w:val="0"/>
      <w:marBottom w:val="0"/>
      <w:divBdr>
        <w:top w:val="none" w:sz="0" w:space="0" w:color="auto"/>
        <w:left w:val="none" w:sz="0" w:space="0" w:color="auto"/>
        <w:bottom w:val="none" w:sz="0" w:space="0" w:color="auto"/>
        <w:right w:val="none" w:sz="0" w:space="0" w:color="auto"/>
      </w:divBdr>
    </w:div>
    <w:div w:id="721056133">
      <w:bodyDiv w:val="1"/>
      <w:marLeft w:val="0"/>
      <w:marRight w:val="0"/>
      <w:marTop w:val="0"/>
      <w:marBottom w:val="0"/>
      <w:divBdr>
        <w:top w:val="none" w:sz="0" w:space="0" w:color="auto"/>
        <w:left w:val="none" w:sz="0" w:space="0" w:color="auto"/>
        <w:bottom w:val="none" w:sz="0" w:space="0" w:color="auto"/>
        <w:right w:val="none" w:sz="0" w:space="0" w:color="auto"/>
      </w:divBdr>
    </w:div>
    <w:div w:id="721295158">
      <w:bodyDiv w:val="1"/>
      <w:marLeft w:val="0"/>
      <w:marRight w:val="0"/>
      <w:marTop w:val="0"/>
      <w:marBottom w:val="0"/>
      <w:divBdr>
        <w:top w:val="none" w:sz="0" w:space="0" w:color="auto"/>
        <w:left w:val="none" w:sz="0" w:space="0" w:color="auto"/>
        <w:bottom w:val="none" w:sz="0" w:space="0" w:color="auto"/>
        <w:right w:val="none" w:sz="0" w:space="0" w:color="auto"/>
      </w:divBdr>
    </w:div>
    <w:div w:id="761681368">
      <w:bodyDiv w:val="1"/>
      <w:marLeft w:val="0"/>
      <w:marRight w:val="0"/>
      <w:marTop w:val="0"/>
      <w:marBottom w:val="0"/>
      <w:divBdr>
        <w:top w:val="none" w:sz="0" w:space="0" w:color="auto"/>
        <w:left w:val="none" w:sz="0" w:space="0" w:color="auto"/>
        <w:bottom w:val="none" w:sz="0" w:space="0" w:color="auto"/>
        <w:right w:val="none" w:sz="0" w:space="0" w:color="auto"/>
      </w:divBdr>
    </w:div>
    <w:div w:id="776750347">
      <w:bodyDiv w:val="1"/>
      <w:marLeft w:val="0"/>
      <w:marRight w:val="0"/>
      <w:marTop w:val="0"/>
      <w:marBottom w:val="0"/>
      <w:divBdr>
        <w:top w:val="none" w:sz="0" w:space="0" w:color="auto"/>
        <w:left w:val="none" w:sz="0" w:space="0" w:color="auto"/>
        <w:bottom w:val="none" w:sz="0" w:space="0" w:color="auto"/>
        <w:right w:val="none" w:sz="0" w:space="0" w:color="auto"/>
      </w:divBdr>
    </w:div>
    <w:div w:id="796992404">
      <w:bodyDiv w:val="1"/>
      <w:marLeft w:val="0"/>
      <w:marRight w:val="0"/>
      <w:marTop w:val="0"/>
      <w:marBottom w:val="0"/>
      <w:divBdr>
        <w:top w:val="none" w:sz="0" w:space="0" w:color="auto"/>
        <w:left w:val="none" w:sz="0" w:space="0" w:color="auto"/>
        <w:bottom w:val="none" w:sz="0" w:space="0" w:color="auto"/>
        <w:right w:val="none" w:sz="0" w:space="0" w:color="auto"/>
      </w:divBdr>
    </w:div>
    <w:div w:id="804810202">
      <w:bodyDiv w:val="1"/>
      <w:marLeft w:val="0"/>
      <w:marRight w:val="0"/>
      <w:marTop w:val="0"/>
      <w:marBottom w:val="0"/>
      <w:divBdr>
        <w:top w:val="none" w:sz="0" w:space="0" w:color="auto"/>
        <w:left w:val="none" w:sz="0" w:space="0" w:color="auto"/>
        <w:bottom w:val="none" w:sz="0" w:space="0" w:color="auto"/>
        <w:right w:val="none" w:sz="0" w:space="0" w:color="auto"/>
      </w:divBdr>
    </w:div>
    <w:div w:id="808859971">
      <w:bodyDiv w:val="1"/>
      <w:marLeft w:val="0"/>
      <w:marRight w:val="0"/>
      <w:marTop w:val="0"/>
      <w:marBottom w:val="0"/>
      <w:divBdr>
        <w:top w:val="none" w:sz="0" w:space="0" w:color="auto"/>
        <w:left w:val="none" w:sz="0" w:space="0" w:color="auto"/>
        <w:bottom w:val="none" w:sz="0" w:space="0" w:color="auto"/>
        <w:right w:val="none" w:sz="0" w:space="0" w:color="auto"/>
      </w:divBdr>
    </w:div>
    <w:div w:id="853570443">
      <w:bodyDiv w:val="1"/>
      <w:marLeft w:val="0"/>
      <w:marRight w:val="0"/>
      <w:marTop w:val="0"/>
      <w:marBottom w:val="0"/>
      <w:divBdr>
        <w:top w:val="none" w:sz="0" w:space="0" w:color="auto"/>
        <w:left w:val="none" w:sz="0" w:space="0" w:color="auto"/>
        <w:bottom w:val="none" w:sz="0" w:space="0" w:color="auto"/>
        <w:right w:val="none" w:sz="0" w:space="0" w:color="auto"/>
      </w:divBdr>
      <w:divsChild>
        <w:div w:id="466902376">
          <w:marLeft w:val="0"/>
          <w:marRight w:val="0"/>
          <w:marTop w:val="0"/>
          <w:marBottom w:val="0"/>
          <w:divBdr>
            <w:top w:val="none" w:sz="0" w:space="0" w:color="auto"/>
            <w:left w:val="none" w:sz="0" w:space="0" w:color="auto"/>
            <w:bottom w:val="none" w:sz="0" w:space="0" w:color="auto"/>
            <w:right w:val="none" w:sz="0" w:space="0" w:color="auto"/>
          </w:divBdr>
        </w:div>
      </w:divsChild>
    </w:div>
    <w:div w:id="861865671">
      <w:bodyDiv w:val="1"/>
      <w:marLeft w:val="0"/>
      <w:marRight w:val="0"/>
      <w:marTop w:val="0"/>
      <w:marBottom w:val="0"/>
      <w:divBdr>
        <w:top w:val="none" w:sz="0" w:space="0" w:color="auto"/>
        <w:left w:val="none" w:sz="0" w:space="0" w:color="auto"/>
        <w:bottom w:val="none" w:sz="0" w:space="0" w:color="auto"/>
        <w:right w:val="none" w:sz="0" w:space="0" w:color="auto"/>
      </w:divBdr>
    </w:div>
    <w:div w:id="893081773">
      <w:bodyDiv w:val="1"/>
      <w:marLeft w:val="0"/>
      <w:marRight w:val="0"/>
      <w:marTop w:val="0"/>
      <w:marBottom w:val="0"/>
      <w:divBdr>
        <w:top w:val="none" w:sz="0" w:space="0" w:color="auto"/>
        <w:left w:val="none" w:sz="0" w:space="0" w:color="auto"/>
        <w:bottom w:val="none" w:sz="0" w:space="0" w:color="auto"/>
        <w:right w:val="none" w:sz="0" w:space="0" w:color="auto"/>
      </w:divBdr>
    </w:div>
    <w:div w:id="894049853">
      <w:bodyDiv w:val="1"/>
      <w:marLeft w:val="0"/>
      <w:marRight w:val="0"/>
      <w:marTop w:val="0"/>
      <w:marBottom w:val="0"/>
      <w:divBdr>
        <w:top w:val="none" w:sz="0" w:space="0" w:color="auto"/>
        <w:left w:val="none" w:sz="0" w:space="0" w:color="auto"/>
        <w:bottom w:val="none" w:sz="0" w:space="0" w:color="auto"/>
        <w:right w:val="none" w:sz="0" w:space="0" w:color="auto"/>
      </w:divBdr>
    </w:div>
    <w:div w:id="896862330">
      <w:bodyDiv w:val="1"/>
      <w:marLeft w:val="0"/>
      <w:marRight w:val="0"/>
      <w:marTop w:val="0"/>
      <w:marBottom w:val="0"/>
      <w:divBdr>
        <w:top w:val="none" w:sz="0" w:space="0" w:color="auto"/>
        <w:left w:val="none" w:sz="0" w:space="0" w:color="auto"/>
        <w:bottom w:val="none" w:sz="0" w:space="0" w:color="auto"/>
        <w:right w:val="none" w:sz="0" w:space="0" w:color="auto"/>
      </w:divBdr>
    </w:div>
    <w:div w:id="923877565">
      <w:bodyDiv w:val="1"/>
      <w:marLeft w:val="0"/>
      <w:marRight w:val="0"/>
      <w:marTop w:val="0"/>
      <w:marBottom w:val="0"/>
      <w:divBdr>
        <w:top w:val="none" w:sz="0" w:space="0" w:color="auto"/>
        <w:left w:val="none" w:sz="0" w:space="0" w:color="auto"/>
        <w:bottom w:val="none" w:sz="0" w:space="0" w:color="auto"/>
        <w:right w:val="none" w:sz="0" w:space="0" w:color="auto"/>
      </w:divBdr>
    </w:div>
    <w:div w:id="942423637">
      <w:bodyDiv w:val="1"/>
      <w:marLeft w:val="0"/>
      <w:marRight w:val="0"/>
      <w:marTop w:val="0"/>
      <w:marBottom w:val="0"/>
      <w:divBdr>
        <w:top w:val="none" w:sz="0" w:space="0" w:color="auto"/>
        <w:left w:val="none" w:sz="0" w:space="0" w:color="auto"/>
        <w:bottom w:val="none" w:sz="0" w:space="0" w:color="auto"/>
        <w:right w:val="none" w:sz="0" w:space="0" w:color="auto"/>
      </w:divBdr>
    </w:div>
    <w:div w:id="955256584">
      <w:bodyDiv w:val="1"/>
      <w:marLeft w:val="0"/>
      <w:marRight w:val="0"/>
      <w:marTop w:val="0"/>
      <w:marBottom w:val="0"/>
      <w:divBdr>
        <w:top w:val="none" w:sz="0" w:space="0" w:color="auto"/>
        <w:left w:val="none" w:sz="0" w:space="0" w:color="auto"/>
        <w:bottom w:val="none" w:sz="0" w:space="0" w:color="auto"/>
        <w:right w:val="none" w:sz="0" w:space="0" w:color="auto"/>
      </w:divBdr>
    </w:div>
    <w:div w:id="963734536">
      <w:bodyDiv w:val="1"/>
      <w:marLeft w:val="0"/>
      <w:marRight w:val="0"/>
      <w:marTop w:val="0"/>
      <w:marBottom w:val="0"/>
      <w:divBdr>
        <w:top w:val="none" w:sz="0" w:space="0" w:color="auto"/>
        <w:left w:val="none" w:sz="0" w:space="0" w:color="auto"/>
        <w:bottom w:val="none" w:sz="0" w:space="0" w:color="auto"/>
        <w:right w:val="none" w:sz="0" w:space="0" w:color="auto"/>
      </w:divBdr>
    </w:div>
    <w:div w:id="988362680">
      <w:bodyDiv w:val="1"/>
      <w:marLeft w:val="0"/>
      <w:marRight w:val="0"/>
      <w:marTop w:val="0"/>
      <w:marBottom w:val="0"/>
      <w:divBdr>
        <w:top w:val="none" w:sz="0" w:space="0" w:color="auto"/>
        <w:left w:val="none" w:sz="0" w:space="0" w:color="auto"/>
        <w:bottom w:val="none" w:sz="0" w:space="0" w:color="auto"/>
        <w:right w:val="none" w:sz="0" w:space="0" w:color="auto"/>
      </w:divBdr>
    </w:div>
    <w:div w:id="992828430">
      <w:bodyDiv w:val="1"/>
      <w:marLeft w:val="0"/>
      <w:marRight w:val="0"/>
      <w:marTop w:val="0"/>
      <w:marBottom w:val="0"/>
      <w:divBdr>
        <w:top w:val="none" w:sz="0" w:space="0" w:color="auto"/>
        <w:left w:val="none" w:sz="0" w:space="0" w:color="auto"/>
        <w:bottom w:val="none" w:sz="0" w:space="0" w:color="auto"/>
        <w:right w:val="none" w:sz="0" w:space="0" w:color="auto"/>
      </w:divBdr>
    </w:div>
    <w:div w:id="1002124181">
      <w:bodyDiv w:val="1"/>
      <w:marLeft w:val="0"/>
      <w:marRight w:val="0"/>
      <w:marTop w:val="0"/>
      <w:marBottom w:val="0"/>
      <w:divBdr>
        <w:top w:val="none" w:sz="0" w:space="0" w:color="auto"/>
        <w:left w:val="none" w:sz="0" w:space="0" w:color="auto"/>
        <w:bottom w:val="none" w:sz="0" w:space="0" w:color="auto"/>
        <w:right w:val="none" w:sz="0" w:space="0" w:color="auto"/>
      </w:divBdr>
    </w:div>
    <w:div w:id="1023167720">
      <w:bodyDiv w:val="1"/>
      <w:marLeft w:val="0"/>
      <w:marRight w:val="0"/>
      <w:marTop w:val="0"/>
      <w:marBottom w:val="0"/>
      <w:divBdr>
        <w:top w:val="none" w:sz="0" w:space="0" w:color="auto"/>
        <w:left w:val="none" w:sz="0" w:space="0" w:color="auto"/>
        <w:bottom w:val="none" w:sz="0" w:space="0" w:color="auto"/>
        <w:right w:val="none" w:sz="0" w:space="0" w:color="auto"/>
      </w:divBdr>
    </w:div>
    <w:div w:id="1043942374">
      <w:bodyDiv w:val="1"/>
      <w:marLeft w:val="0"/>
      <w:marRight w:val="0"/>
      <w:marTop w:val="0"/>
      <w:marBottom w:val="0"/>
      <w:divBdr>
        <w:top w:val="none" w:sz="0" w:space="0" w:color="auto"/>
        <w:left w:val="none" w:sz="0" w:space="0" w:color="auto"/>
        <w:bottom w:val="none" w:sz="0" w:space="0" w:color="auto"/>
        <w:right w:val="none" w:sz="0" w:space="0" w:color="auto"/>
      </w:divBdr>
    </w:div>
    <w:div w:id="1059356497">
      <w:bodyDiv w:val="1"/>
      <w:marLeft w:val="0"/>
      <w:marRight w:val="0"/>
      <w:marTop w:val="0"/>
      <w:marBottom w:val="0"/>
      <w:divBdr>
        <w:top w:val="none" w:sz="0" w:space="0" w:color="auto"/>
        <w:left w:val="none" w:sz="0" w:space="0" w:color="auto"/>
        <w:bottom w:val="none" w:sz="0" w:space="0" w:color="auto"/>
        <w:right w:val="none" w:sz="0" w:space="0" w:color="auto"/>
      </w:divBdr>
    </w:div>
    <w:div w:id="1092627605">
      <w:bodyDiv w:val="1"/>
      <w:marLeft w:val="0"/>
      <w:marRight w:val="0"/>
      <w:marTop w:val="0"/>
      <w:marBottom w:val="0"/>
      <w:divBdr>
        <w:top w:val="none" w:sz="0" w:space="0" w:color="auto"/>
        <w:left w:val="none" w:sz="0" w:space="0" w:color="auto"/>
        <w:bottom w:val="none" w:sz="0" w:space="0" w:color="auto"/>
        <w:right w:val="none" w:sz="0" w:space="0" w:color="auto"/>
      </w:divBdr>
      <w:divsChild>
        <w:div w:id="1454012780">
          <w:marLeft w:val="0"/>
          <w:marRight w:val="0"/>
          <w:marTop w:val="0"/>
          <w:marBottom w:val="0"/>
          <w:divBdr>
            <w:top w:val="none" w:sz="0" w:space="0" w:color="auto"/>
            <w:left w:val="none" w:sz="0" w:space="0" w:color="auto"/>
            <w:bottom w:val="none" w:sz="0" w:space="0" w:color="auto"/>
            <w:right w:val="none" w:sz="0" w:space="0" w:color="auto"/>
          </w:divBdr>
          <w:divsChild>
            <w:div w:id="1131050601">
              <w:marLeft w:val="0"/>
              <w:marRight w:val="0"/>
              <w:marTop w:val="0"/>
              <w:marBottom w:val="0"/>
              <w:divBdr>
                <w:top w:val="none" w:sz="0" w:space="0" w:color="auto"/>
                <w:left w:val="none" w:sz="0" w:space="0" w:color="auto"/>
                <w:bottom w:val="none" w:sz="0" w:space="0" w:color="auto"/>
                <w:right w:val="none" w:sz="0" w:space="0" w:color="auto"/>
              </w:divBdr>
              <w:divsChild>
                <w:div w:id="669405675">
                  <w:marLeft w:val="0"/>
                  <w:marRight w:val="0"/>
                  <w:marTop w:val="0"/>
                  <w:marBottom w:val="0"/>
                  <w:divBdr>
                    <w:top w:val="none" w:sz="0" w:space="0" w:color="auto"/>
                    <w:left w:val="none" w:sz="0" w:space="0" w:color="auto"/>
                    <w:bottom w:val="none" w:sz="0" w:space="0" w:color="auto"/>
                    <w:right w:val="none" w:sz="0" w:space="0" w:color="auto"/>
                  </w:divBdr>
                  <w:divsChild>
                    <w:div w:id="1163928873">
                      <w:marLeft w:val="0"/>
                      <w:marRight w:val="0"/>
                      <w:marTop w:val="0"/>
                      <w:marBottom w:val="0"/>
                      <w:divBdr>
                        <w:top w:val="none" w:sz="0" w:space="0" w:color="auto"/>
                        <w:left w:val="none" w:sz="0" w:space="0" w:color="auto"/>
                        <w:bottom w:val="none" w:sz="0" w:space="0" w:color="auto"/>
                        <w:right w:val="none" w:sz="0" w:space="0" w:color="auto"/>
                      </w:divBdr>
                      <w:divsChild>
                        <w:div w:id="846212584">
                          <w:marLeft w:val="0"/>
                          <w:marRight w:val="0"/>
                          <w:marTop w:val="0"/>
                          <w:marBottom w:val="0"/>
                          <w:divBdr>
                            <w:top w:val="none" w:sz="0" w:space="0" w:color="auto"/>
                            <w:left w:val="none" w:sz="0" w:space="0" w:color="auto"/>
                            <w:bottom w:val="none" w:sz="0" w:space="0" w:color="auto"/>
                            <w:right w:val="none" w:sz="0" w:space="0" w:color="auto"/>
                          </w:divBdr>
                          <w:divsChild>
                            <w:div w:id="1932271649">
                              <w:marLeft w:val="0"/>
                              <w:marRight w:val="0"/>
                              <w:marTop w:val="0"/>
                              <w:marBottom w:val="0"/>
                              <w:divBdr>
                                <w:top w:val="none" w:sz="0" w:space="0" w:color="auto"/>
                                <w:left w:val="none" w:sz="0" w:space="0" w:color="auto"/>
                                <w:bottom w:val="none" w:sz="0" w:space="0" w:color="auto"/>
                                <w:right w:val="none" w:sz="0" w:space="0" w:color="auto"/>
                              </w:divBdr>
                              <w:divsChild>
                                <w:div w:id="15363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141704">
      <w:bodyDiv w:val="1"/>
      <w:marLeft w:val="0"/>
      <w:marRight w:val="0"/>
      <w:marTop w:val="0"/>
      <w:marBottom w:val="0"/>
      <w:divBdr>
        <w:top w:val="none" w:sz="0" w:space="0" w:color="auto"/>
        <w:left w:val="none" w:sz="0" w:space="0" w:color="auto"/>
        <w:bottom w:val="none" w:sz="0" w:space="0" w:color="auto"/>
        <w:right w:val="none" w:sz="0" w:space="0" w:color="auto"/>
      </w:divBdr>
      <w:divsChild>
        <w:div w:id="1085613240">
          <w:marLeft w:val="0"/>
          <w:marRight w:val="0"/>
          <w:marTop w:val="0"/>
          <w:marBottom w:val="0"/>
          <w:divBdr>
            <w:top w:val="none" w:sz="0" w:space="0" w:color="auto"/>
            <w:left w:val="none" w:sz="0" w:space="0" w:color="auto"/>
            <w:bottom w:val="none" w:sz="0" w:space="0" w:color="auto"/>
            <w:right w:val="none" w:sz="0" w:space="0" w:color="auto"/>
          </w:divBdr>
        </w:div>
      </w:divsChild>
    </w:div>
    <w:div w:id="1139687425">
      <w:bodyDiv w:val="1"/>
      <w:marLeft w:val="0"/>
      <w:marRight w:val="0"/>
      <w:marTop w:val="0"/>
      <w:marBottom w:val="0"/>
      <w:divBdr>
        <w:top w:val="none" w:sz="0" w:space="0" w:color="auto"/>
        <w:left w:val="none" w:sz="0" w:space="0" w:color="auto"/>
        <w:bottom w:val="none" w:sz="0" w:space="0" w:color="auto"/>
        <w:right w:val="none" w:sz="0" w:space="0" w:color="auto"/>
      </w:divBdr>
    </w:div>
    <w:div w:id="1153989135">
      <w:bodyDiv w:val="1"/>
      <w:marLeft w:val="0"/>
      <w:marRight w:val="0"/>
      <w:marTop w:val="0"/>
      <w:marBottom w:val="0"/>
      <w:divBdr>
        <w:top w:val="none" w:sz="0" w:space="0" w:color="auto"/>
        <w:left w:val="none" w:sz="0" w:space="0" w:color="auto"/>
        <w:bottom w:val="none" w:sz="0" w:space="0" w:color="auto"/>
        <w:right w:val="none" w:sz="0" w:space="0" w:color="auto"/>
      </w:divBdr>
    </w:div>
    <w:div w:id="1164051089">
      <w:bodyDiv w:val="1"/>
      <w:marLeft w:val="0"/>
      <w:marRight w:val="0"/>
      <w:marTop w:val="0"/>
      <w:marBottom w:val="0"/>
      <w:divBdr>
        <w:top w:val="none" w:sz="0" w:space="0" w:color="auto"/>
        <w:left w:val="none" w:sz="0" w:space="0" w:color="auto"/>
        <w:bottom w:val="none" w:sz="0" w:space="0" w:color="auto"/>
        <w:right w:val="none" w:sz="0" w:space="0" w:color="auto"/>
      </w:divBdr>
    </w:div>
    <w:div w:id="1179002388">
      <w:bodyDiv w:val="1"/>
      <w:marLeft w:val="0"/>
      <w:marRight w:val="0"/>
      <w:marTop w:val="0"/>
      <w:marBottom w:val="0"/>
      <w:divBdr>
        <w:top w:val="none" w:sz="0" w:space="0" w:color="auto"/>
        <w:left w:val="none" w:sz="0" w:space="0" w:color="auto"/>
        <w:bottom w:val="none" w:sz="0" w:space="0" w:color="auto"/>
        <w:right w:val="none" w:sz="0" w:space="0" w:color="auto"/>
      </w:divBdr>
    </w:div>
    <w:div w:id="1187212793">
      <w:bodyDiv w:val="1"/>
      <w:marLeft w:val="0"/>
      <w:marRight w:val="0"/>
      <w:marTop w:val="0"/>
      <w:marBottom w:val="0"/>
      <w:divBdr>
        <w:top w:val="none" w:sz="0" w:space="0" w:color="auto"/>
        <w:left w:val="none" w:sz="0" w:space="0" w:color="auto"/>
        <w:bottom w:val="none" w:sz="0" w:space="0" w:color="auto"/>
        <w:right w:val="none" w:sz="0" w:space="0" w:color="auto"/>
      </w:divBdr>
    </w:div>
    <w:div w:id="1191916879">
      <w:bodyDiv w:val="1"/>
      <w:marLeft w:val="0"/>
      <w:marRight w:val="0"/>
      <w:marTop w:val="0"/>
      <w:marBottom w:val="0"/>
      <w:divBdr>
        <w:top w:val="none" w:sz="0" w:space="0" w:color="auto"/>
        <w:left w:val="none" w:sz="0" w:space="0" w:color="auto"/>
        <w:bottom w:val="none" w:sz="0" w:space="0" w:color="auto"/>
        <w:right w:val="none" w:sz="0" w:space="0" w:color="auto"/>
      </w:divBdr>
    </w:div>
    <w:div w:id="1202014552">
      <w:bodyDiv w:val="1"/>
      <w:marLeft w:val="0"/>
      <w:marRight w:val="0"/>
      <w:marTop w:val="0"/>
      <w:marBottom w:val="0"/>
      <w:divBdr>
        <w:top w:val="none" w:sz="0" w:space="0" w:color="auto"/>
        <w:left w:val="none" w:sz="0" w:space="0" w:color="auto"/>
        <w:bottom w:val="none" w:sz="0" w:space="0" w:color="auto"/>
        <w:right w:val="none" w:sz="0" w:space="0" w:color="auto"/>
      </w:divBdr>
    </w:div>
    <w:div w:id="1211645327">
      <w:bodyDiv w:val="1"/>
      <w:marLeft w:val="0"/>
      <w:marRight w:val="0"/>
      <w:marTop w:val="0"/>
      <w:marBottom w:val="0"/>
      <w:divBdr>
        <w:top w:val="none" w:sz="0" w:space="0" w:color="auto"/>
        <w:left w:val="none" w:sz="0" w:space="0" w:color="auto"/>
        <w:bottom w:val="none" w:sz="0" w:space="0" w:color="auto"/>
        <w:right w:val="none" w:sz="0" w:space="0" w:color="auto"/>
      </w:divBdr>
    </w:div>
    <w:div w:id="1225069863">
      <w:bodyDiv w:val="1"/>
      <w:marLeft w:val="0"/>
      <w:marRight w:val="0"/>
      <w:marTop w:val="0"/>
      <w:marBottom w:val="0"/>
      <w:divBdr>
        <w:top w:val="none" w:sz="0" w:space="0" w:color="auto"/>
        <w:left w:val="none" w:sz="0" w:space="0" w:color="auto"/>
        <w:bottom w:val="none" w:sz="0" w:space="0" w:color="auto"/>
        <w:right w:val="none" w:sz="0" w:space="0" w:color="auto"/>
      </w:divBdr>
    </w:div>
    <w:div w:id="1241017618">
      <w:bodyDiv w:val="1"/>
      <w:marLeft w:val="0"/>
      <w:marRight w:val="0"/>
      <w:marTop w:val="0"/>
      <w:marBottom w:val="0"/>
      <w:divBdr>
        <w:top w:val="none" w:sz="0" w:space="0" w:color="auto"/>
        <w:left w:val="none" w:sz="0" w:space="0" w:color="auto"/>
        <w:bottom w:val="none" w:sz="0" w:space="0" w:color="auto"/>
        <w:right w:val="none" w:sz="0" w:space="0" w:color="auto"/>
      </w:divBdr>
    </w:div>
    <w:div w:id="1289627111">
      <w:bodyDiv w:val="1"/>
      <w:marLeft w:val="0"/>
      <w:marRight w:val="0"/>
      <w:marTop w:val="0"/>
      <w:marBottom w:val="0"/>
      <w:divBdr>
        <w:top w:val="none" w:sz="0" w:space="0" w:color="auto"/>
        <w:left w:val="none" w:sz="0" w:space="0" w:color="auto"/>
        <w:bottom w:val="none" w:sz="0" w:space="0" w:color="auto"/>
        <w:right w:val="none" w:sz="0" w:space="0" w:color="auto"/>
      </w:divBdr>
    </w:div>
    <w:div w:id="1302230670">
      <w:bodyDiv w:val="1"/>
      <w:marLeft w:val="0"/>
      <w:marRight w:val="0"/>
      <w:marTop w:val="0"/>
      <w:marBottom w:val="0"/>
      <w:divBdr>
        <w:top w:val="none" w:sz="0" w:space="0" w:color="auto"/>
        <w:left w:val="none" w:sz="0" w:space="0" w:color="auto"/>
        <w:bottom w:val="none" w:sz="0" w:space="0" w:color="auto"/>
        <w:right w:val="none" w:sz="0" w:space="0" w:color="auto"/>
      </w:divBdr>
    </w:div>
    <w:div w:id="1335232147">
      <w:bodyDiv w:val="1"/>
      <w:marLeft w:val="0"/>
      <w:marRight w:val="0"/>
      <w:marTop w:val="0"/>
      <w:marBottom w:val="0"/>
      <w:divBdr>
        <w:top w:val="none" w:sz="0" w:space="0" w:color="auto"/>
        <w:left w:val="none" w:sz="0" w:space="0" w:color="auto"/>
        <w:bottom w:val="none" w:sz="0" w:space="0" w:color="auto"/>
        <w:right w:val="none" w:sz="0" w:space="0" w:color="auto"/>
      </w:divBdr>
    </w:div>
    <w:div w:id="1337419065">
      <w:bodyDiv w:val="1"/>
      <w:marLeft w:val="0"/>
      <w:marRight w:val="0"/>
      <w:marTop w:val="0"/>
      <w:marBottom w:val="0"/>
      <w:divBdr>
        <w:top w:val="none" w:sz="0" w:space="0" w:color="auto"/>
        <w:left w:val="none" w:sz="0" w:space="0" w:color="auto"/>
        <w:bottom w:val="none" w:sz="0" w:space="0" w:color="auto"/>
        <w:right w:val="none" w:sz="0" w:space="0" w:color="auto"/>
      </w:divBdr>
    </w:div>
    <w:div w:id="1339307127">
      <w:bodyDiv w:val="1"/>
      <w:marLeft w:val="0"/>
      <w:marRight w:val="0"/>
      <w:marTop w:val="0"/>
      <w:marBottom w:val="0"/>
      <w:divBdr>
        <w:top w:val="none" w:sz="0" w:space="0" w:color="auto"/>
        <w:left w:val="none" w:sz="0" w:space="0" w:color="auto"/>
        <w:bottom w:val="none" w:sz="0" w:space="0" w:color="auto"/>
        <w:right w:val="none" w:sz="0" w:space="0" w:color="auto"/>
      </w:divBdr>
    </w:div>
    <w:div w:id="1374960774">
      <w:bodyDiv w:val="1"/>
      <w:marLeft w:val="0"/>
      <w:marRight w:val="0"/>
      <w:marTop w:val="0"/>
      <w:marBottom w:val="0"/>
      <w:divBdr>
        <w:top w:val="none" w:sz="0" w:space="0" w:color="auto"/>
        <w:left w:val="none" w:sz="0" w:space="0" w:color="auto"/>
        <w:bottom w:val="none" w:sz="0" w:space="0" w:color="auto"/>
        <w:right w:val="none" w:sz="0" w:space="0" w:color="auto"/>
      </w:divBdr>
    </w:div>
    <w:div w:id="1395852793">
      <w:bodyDiv w:val="1"/>
      <w:marLeft w:val="0"/>
      <w:marRight w:val="0"/>
      <w:marTop w:val="0"/>
      <w:marBottom w:val="0"/>
      <w:divBdr>
        <w:top w:val="none" w:sz="0" w:space="0" w:color="auto"/>
        <w:left w:val="none" w:sz="0" w:space="0" w:color="auto"/>
        <w:bottom w:val="none" w:sz="0" w:space="0" w:color="auto"/>
        <w:right w:val="none" w:sz="0" w:space="0" w:color="auto"/>
      </w:divBdr>
    </w:div>
    <w:div w:id="1434394905">
      <w:bodyDiv w:val="1"/>
      <w:marLeft w:val="0"/>
      <w:marRight w:val="0"/>
      <w:marTop w:val="0"/>
      <w:marBottom w:val="0"/>
      <w:divBdr>
        <w:top w:val="none" w:sz="0" w:space="0" w:color="auto"/>
        <w:left w:val="none" w:sz="0" w:space="0" w:color="auto"/>
        <w:bottom w:val="none" w:sz="0" w:space="0" w:color="auto"/>
        <w:right w:val="none" w:sz="0" w:space="0" w:color="auto"/>
      </w:divBdr>
      <w:divsChild>
        <w:div w:id="57827874">
          <w:marLeft w:val="0"/>
          <w:marRight w:val="0"/>
          <w:marTop w:val="0"/>
          <w:marBottom w:val="0"/>
          <w:divBdr>
            <w:top w:val="none" w:sz="0" w:space="0" w:color="auto"/>
            <w:left w:val="none" w:sz="0" w:space="0" w:color="auto"/>
            <w:bottom w:val="none" w:sz="0" w:space="0" w:color="auto"/>
            <w:right w:val="none" w:sz="0" w:space="0" w:color="auto"/>
          </w:divBdr>
          <w:divsChild>
            <w:div w:id="1460413976">
              <w:marLeft w:val="0"/>
              <w:marRight w:val="0"/>
              <w:marTop w:val="0"/>
              <w:marBottom w:val="0"/>
              <w:divBdr>
                <w:top w:val="none" w:sz="0" w:space="0" w:color="auto"/>
                <w:left w:val="none" w:sz="0" w:space="0" w:color="auto"/>
                <w:bottom w:val="none" w:sz="0" w:space="0" w:color="auto"/>
                <w:right w:val="none" w:sz="0" w:space="0" w:color="auto"/>
              </w:divBdr>
              <w:divsChild>
                <w:div w:id="1169172238">
                  <w:marLeft w:val="0"/>
                  <w:marRight w:val="0"/>
                  <w:marTop w:val="0"/>
                  <w:marBottom w:val="0"/>
                  <w:divBdr>
                    <w:top w:val="none" w:sz="0" w:space="0" w:color="auto"/>
                    <w:left w:val="none" w:sz="0" w:space="0" w:color="auto"/>
                    <w:bottom w:val="none" w:sz="0" w:space="0" w:color="auto"/>
                    <w:right w:val="none" w:sz="0" w:space="0" w:color="auto"/>
                  </w:divBdr>
                  <w:divsChild>
                    <w:div w:id="2077437917">
                      <w:marLeft w:val="0"/>
                      <w:marRight w:val="0"/>
                      <w:marTop w:val="0"/>
                      <w:marBottom w:val="0"/>
                      <w:divBdr>
                        <w:top w:val="none" w:sz="0" w:space="0" w:color="auto"/>
                        <w:left w:val="none" w:sz="0" w:space="0" w:color="auto"/>
                        <w:bottom w:val="none" w:sz="0" w:space="0" w:color="auto"/>
                        <w:right w:val="none" w:sz="0" w:space="0" w:color="auto"/>
                      </w:divBdr>
                      <w:divsChild>
                        <w:div w:id="1823503154">
                          <w:marLeft w:val="0"/>
                          <w:marRight w:val="0"/>
                          <w:marTop w:val="0"/>
                          <w:marBottom w:val="0"/>
                          <w:divBdr>
                            <w:top w:val="none" w:sz="0" w:space="0" w:color="auto"/>
                            <w:left w:val="none" w:sz="0" w:space="0" w:color="auto"/>
                            <w:bottom w:val="none" w:sz="0" w:space="0" w:color="auto"/>
                            <w:right w:val="none" w:sz="0" w:space="0" w:color="auto"/>
                          </w:divBdr>
                          <w:divsChild>
                            <w:div w:id="1637300811">
                              <w:marLeft w:val="0"/>
                              <w:marRight w:val="0"/>
                              <w:marTop w:val="0"/>
                              <w:marBottom w:val="0"/>
                              <w:divBdr>
                                <w:top w:val="none" w:sz="0" w:space="0" w:color="auto"/>
                                <w:left w:val="none" w:sz="0" w:space="0" w:color="auto"/>
                                <w:bottom w:val="none" w:sz="0" w:space="0" w:color="auto"/>
                                <w:right w:val="none" w:sz="0" w:space="0" w:color="auto"/>
                              </w:divBdr>
                              <w:divsChild>
                                <w:div w:id="18812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175449">
      <w:bodyDiv w:val="1"/>
      <w:marLeft w:val="0"/>
      <w:marRight w:val="0"/>
      <w:marTop w:val="0"/>
      <w:marBottom w:val="0"/>
      <w:divBdr>
        <w:top w:val="none" w:sz="0" w:space="0" w:color="auto"/>
        <w:left w:val="none" w:sz="0" w:space="0" w:color="auto"/>
        <w:bottom w:val="none" w:sz="0" w:space="0" w:color="auto"/>
        <w:right w:val="none" w:sz="0" w:space="0" w:color="auto"/>
      </w:divBdr>
    </w:div>
    <w:div w:id="1564560795">
      <w:bodyDiv w:val="1"/>
      <w:marLeft w:val="0"/>
      <w:marRight w:val="0"/>
      <w:marTop w:val="0"/>
      <w:marBottom w:val="0"/>
      <w:divBdr>
        <w:top w:val="none" w:sz="0" w:space="0" w:color="auto"/>
        <w:left w:val="none" w:sz="0" w:space="0" w:color="auto"/>
        <w:bottom w:val="none" w:sz="0" w:space="0" w:color="auto"/>
        <w:right w:val="none" w:sz="0" w:space="0" w:color="auto"/>
      </w:divBdr>
    </w:div>
    <w:div w:id="1588146388">
      <w:bodyDiv w:val="1"/>
      <w:marLeft w:val="0"/>
      <w:marRight w:val="0"/>
      <w:marTop w:val="0"/>
      <w:marBottom w:val="0"/>
      <w:divBdr>
        <w:top w:val="none" w:sz="0" w:space="0" w:color="auto"/>
        <w:left w:val="none" w:sz="0" w:space="0" w:color="auto"/>
        <w:bottom w:val="none" w:sz="0" w:space="0" w:color="auto"/>
        <w:right w:val="none" w:sz="0" w:space="0" w:color="auto"/>
      </w:divBdr>
    </w:div>
    <w:div w:id="1638339613">
      <w:bodyDiv w:val="1"/>
      <w:marLeft w:val="0"/>
      <w:marRight w:val="0"/>
      <w:marTop w:val="0"/>
      <w:marBottom w:val="0"/>
      <w:divBdr>
        <w:top w:val="none" w:sz="0" w:space="0" w:color="auto"/>
        <w:left w:val="none" w:sz="0" w:space="0" w:color="auto"/>
        <w:bottom w:val="none" w:sz="0" w:space="0" w:color="auto"/>
        <w:right w:val="none" w:sz="0" w:space="0" w:color="auto"/>
      </w:divBdr>
    </w:div>
    <w:div w:id="1664818231">
      <w:bodyDiv w:val="1"/>
      <w:marLeft w:val="0"/>
      <w:marRight w:val="0"/>
      <w:marTop w:val="0"/>
      <w:marBottom w:val="0"/>
      <w:divBdr>
        <w:top w:val="none" w:sz="0" w:space="0" w:color="auto"/>
        <w:left w:val="none" w:sz="0" w:space="0" w:color="auto"/>
        <w:bottom w:val="none" w:sz="0" w:space="0" w:color="auto"/>
        <w:right w:val="none" w:sz="0" w:space="0" w:color="auto"/>
      </w:divBdr>
    </w:div>
    <w:div w:id="1682395377">
      <w:bodyDiv w:val="1"/>
      <w:marLeft w:val="0"/>
      <w:marRight w:val="0"/>
      <w:marTop w:val="0"/>
      <w:marBottom w:val="0"/>
      <w:divBdr>
        <w:top w:val="none" w:sz="0" w:space="0" w:color="auto"/>
        <w:left w:val="none" w:sz="0" w:space="0" w:color="auto"/>
        <w:bottom w:val="none" w:sz="0" w:space="0" w:color="auto"/>
        <w:right w:val="none" w:sz="0" w:space="0" w:color="auto"/>
      </w:divBdr>
    </w:div>
    <w:div w:id="1723820749">
      <w:bodyDiv w:val="1"/>
      <w:marLeft w:val="0"/>
      <w:marRight w:val="0"/>
      <w:marTop w:val="0"/>
      <w:marBottom w:val="0"/>
      <w:divBdr>
        <w:top w:val="none" w:sz="0" w:space="0" w:color="auto"/>
        <w:left w:val="none" w:sz="0" w:space="0" w:color="auto"/>
        <w:bottom w:val="none" w:sz="0" w:space="0" w:color="auto"/>
        <w:right w:val="none" w:sz="0" w:space="0" w:color="auto"/>
      </w:divBdr>
    </w:div>
    <w:div w:id="1745956584">
      <w:bodyDiv w:val="1"/>
      <w:marLeft w:val="0"/>
      <w:marRight w:val="0"/>
      <w:marTop w:val="0"/>
      <w:marBottom w:val="0"/>
      <w:divBdr>
        <w:top w:val="none" w:sz="0" w:space="0" w:color="auto"/>
        <w:left w:val="none" w:sz="0" w:space="0" w:color="auto"/>
        <w:bottom w:val="none" w:sz="0" w:space="0" w:color="auto"/>
        <w:right w:val="none" w:sz="0" w:space="0" w:color="auto"/>
      </w:divBdr>
      <w:divsChild>
        <w:div w:id="980696164">
          <w:marLeft w:val="0"/>
          <w:marRight w:val="0"/>
          <w:marTop w:val="0"/>
          <w:marBottom w:val="0"/>
          <w:divBdr>
            <w:top w:val="none" w:sz="0" w:space="0" w:color="auto"/>
            <w:left w:val="none" w:sz="0" w:space="0" w:color="auto"/>
            <w:bottom w:val="none" w:sz="0" w:space="0" w:color="auto"/>
            <w:right w:val="none" w:sz="0" w:space="0" w:color="auto"/>
          </w:divBdr>
          <w:divsChild>
            <w:div w:id="622618336">
              <w:marLeft w:val="0"/>
              <w:marRight w:val="0"/>
              <w:marTop w:val="0"/>
              <w:marBottom w:val="0"/>
              <w:divBdr>
                <w:top w:val="none" w:sz="0" w:space="0" w:color="auto"/>
                <w:left w:val="none" w:sz="0" w:space="0" w:color="auto"/>
                <w:bottom w:val="none" w:sz="0" w:space="0" w:color="auto"/>
                <w:right w:val="none" w:sz="0" w:space="0" w:color="auto"/>
              </w:divBdr>
              <w:divsChild>
                <w:div w:id="907768324">
                  <w:marLeft w:val="0"/>
                  <w:marRight w:val="0"/>
                  <w:marTop w:val="0"/>
                  <w:marBottom w:val="0"/>
                  <w:divBdr>
                    <w:top w:val="none" w:sz="0" w:space="0" w:color="auto"/>
                    <w:left w:val="none" w:sz="0" w:space="0" w:color="auto"/>
                    <w:bottom w:val="none" w:sz="0" w:space="0" w:color="auto"/>
                    <w:right w:val="none" w:sz="0" w:space="0" w:color="auto"/>
                  </w:divBdr>
                  <w:divsChild>
                    <w:div w:id="1449003877">
                      <w:marLeft w:val="0"/>
                      <w:marRight w:val="0"/>
                      <w:marTop w:val="0"/>
                      <w:marBottom w:val="0"/>
                      <w:divBdr>
                        <w:top w:val="none" w:sz="0" w:space="0" w:color="auto"/>
                        <w:left w:val="none" w:sz="0" w:space="0" w:color="auto"/>
                        <w:bottom w:val="none" w:sz="0" w:space="0" w:color="auto"/>
                        <w:right w:val="none" w:sz="0" w:space="0" w:color="auto"/>
                      </w:divBdr>
                      <w:divsChild>
                        <w:div w:id="739135105">
                          <w:marLeft w:val="0"/>
                          <w:marRight w:val="0"/>
                          <w:marTop w:val="0"/>
                          <w:marBottom w:val="0"/>
                          <w:divBdr>
                            <w:top w:val="none" w:sz="0" w:space="0" w:color="auto"/>
                            <w:left w:val="none" w:sz="0" w:space="0" w:color="auto"/>
                            <w:bottom w:val="none" w:sz="0" w:space="0" w:color="auto"/>
                            <w:right w:val="none" w:sz="0" w:space="0" w:color="auto"/>
                          </w:divBdr>
                          <w:divsChild>
                            <w:div w:id="1052534812">
                              <w:marLeft w:val="0"/>
                              <w:marRight w:val="0"/>
                              <w:marTop w:val="0"/>
                              <w:marBottom w:val="0"/>
                              <w:divBdr>
                                <w:top w:val="none" w:sz="0" w:space="0" w:color="auto"/>
                                <w:left w:val="none" w:sz="0" w:space="0" w:color="auto"/>
                                <w:bottom w:val="none" w:sz="0" w:space="0" w:color="auto"/>
                                <w:right w:val="none" w:sz="0" w:space="0" w:color="auto"/>
                              </w:divBdr>
                              <w:divsChild>
                                <w:div w:id="15099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072049">
      <w:bodyDiv w:val="1"/>
      <w:marLeft w:val="0"/>
      <w:marRight w:val="0"/>
      <w:marTop w:val="0"/>
      <w:marBottom w:val="0"/>
      <w:divBdr>
        <w:top w:val="none" w:sz="0" w:space="0" w:color="auto"/>
        <w:left w:val="none" w:sz="0" w:space="0" w:color="auto"/>
        <w:bottom w:val="none" w:sz="0" w:space="0" w:color="auto"/>
        <w:right w:val="none" w:sz="0" w:space="0" w:color="auto"/>
      </w:divBdr>
    </w:div>
    <w:div w:id="1850944367">
      <w:bodyDiv w:val="1"/>
      <w:marLeft w:val="0"/>
      <w:marRight w:val="0"/>
      <w:marTop w:val="0"/>
      <w:marBottom w:val="0"/>
      <w:divBdr>
        <w:top w:val="none" w:sz="0" w:space="0" w:color="auto"/>
        <w:left w:val="none" w:sz="0" w:space="0" w:color="auto"/>
        <w:bottom w:val="none" w:sz="0" w:space="0" w:color="auto"/>
        <w:right w:val="none" w:sz="0" w:space="0" w:color="auto"/>
      </w:divBdr>
    </w:div>
    <w:div w:id="1890875992">
      <w:bodyDiv w:val="1"/>
      <w:marLeft w:val="0"/>
      <w:marRight w:val="0"/>
      <w:marTop w:val="0"/>
      <w:marBottom w:val="0"/>
      <w:divBdr>
        <w:top w:val="none" w:sz="0" w:space="0" w:color="auto"/>
        <w:left w:val="none" w:sz="0" w:space="0" w:color="auto"/>
        <w:bottom w:val="none" w:sz="0" w:space="0" w:color="auto"/>
        <w:right w:val="none" w:sz="0" w:space="0" w:color="auto"/>
      </w:divBdr>
    </w:div>
    <w:div w:id="1891188875">
      <w:bodyDiv w:val="1"/>
      <w:marLeft w:val="0"/>
      <w:marRight w:val="0"/>
      <w:marTop w:val="0"/>
      <w:marBottom w:val="0"/>
      <w:divBdr>
        <w:top w:val="none" w:sz="0" w:space="0" w:color="auto"/>
        <w:left w:val="none" w:sz="0" w:space="0" w:color="auto"/>
        <w:bottom w:val="none" w:sz="0" w:space="0" w:color="auto"/>
        <w:right w:val="none" w:sz="0" w:space="0" w:color="auto"/>
      </w:divBdr>
    </w:div>
    <w:div w:id="1905918596">
      <w:bodyDiv w:val="1"/>
      <w:marLeft w:val="0"/>
      <w:marRight w:val="0"/>
      <w:marTop w:val="0"/>
      <w:marBottom w:val="0"/>
      <w:divBdr>
        <w:top w:val="none" w:sz="0" w:space="0" w:color="auto"/>
        <w:left w:val="none" w:sz="0" w:space="0" w:color="auto"/>
        <w:bottom w:val="none" w:sz="0" w:space="0" w:color="auto"/>
        <w:right w:val="none" w:sz="0" w:space="0" w:color="auto"/>
      </w:divBdr>
    </w:div>
    <w:div w:id="1918467590">
      <w:bodyDiv w:val="1"/>
      <w:marLeft w:val="0"/>
      <w:marRight w:val="0"/>
      <w:marTop w:val="0"/>
      <w:marBottom w:val="0"/>
      <w:divBdr>
        <w:top w:val="none" w:sz="0" w:space="0" w:color="auto"/>
        <w:left w:val="none" w:sz="0" w:space="0" w:color="auto"/>
        <w:bottom w:val="none" w:sz="0" w:space="0" w:color="auto"/>
        <w:right w:val="none" w:sz="0" w:space="0" w:color="auto"/>
      </w:divBdr>
    </w:div>
    <w:div w:id="1943099494">
      <w:bodyDiv w:val="1"/>
      <w:marLeft w:val="0"/>
      <w:marRight w:val="0"/>
      <w:marTop w:val="0"/>
      <w:marBottom w:val="0"/>
      <w:divBdr>
        <w:top w:val="none" w:sz="0" w:space="0" w:color="auto"/>
        <w:left w:val="none" w:sz="0" w:space="0" w:color="auto"/>
        <w:bottom w:val="none" w:sz="0" w:space="0" w:color="auto"/>
        <w:right w:val="none" w:sz="0" w:space="0" w:color="auto"/>
      </w:divBdr>
    </w:div>
    <w:div w:id="1966808579">
      <w:bodyDiv w:val="1"/>
      <w:marLeft w:val="0"/>
      <w:marRight w:val="0"/>
      <w:marTop w:val="0"/>
      <w:marBottom w:val="0"/>
      <w:divBdr>
        <w:top w:val="none" w:sz="0" w:space="0" w:color="auto"/>
        <w:left w:val="none" w:sz="0" w:space="0" w:color="auto"/>
        <w:bottom w:val="none" w:sz="0" w:space="0" w:color="auto"/>
        <w:right w:val="none" w:sz="0" w:space="0" w:color="auto"/>
      </w:divBdr>
    </w:div>
    <w:div w:id="1972856662">
      <w:bodyDiv w:val="1"/>
      <w:marLeft w:val="0"/>
      <w:marRight w:val="0"/>
      <w:marTop w:val="0"/>
      <w:marBottom w:val="0"/>
      <w:divBdr>
        <w:top w:val="none" w:sz="0" w:space="0" w:color="auto"/>
        <w:left w:val="none" w:sz="0" w:space="0" w:color="auto"/>
        <w:bottom w:val="none" w:sz="0" w:space="0" w:color="auto"/>
        <w:right w:val="none" w:sz="0" w:space="0" w:color="auto"/>
      </w:divBdr>
    </w:div>
    <w:div w:id="1975403290">
      <w:bodyDiv w:val="1"/>
      <w:marLeft w:val="0"/>
      <w:marRight w:val="0"/>
      <w:marTop w:val="0"/>
      <w:marBottom w:val="0"/>
      <w:divBdr>
        <w:top w:val="none" w:sz="0" w:space="0" w:color="auto"/>
        <w:left w:val="none" w:sz="0" w:space="0" w:color="auto"/>
        <w:bottom w:val="none" w:sz="0" w:space="0" w:color="auto"/>
        <w:right w:val="none" w:sz="0" w:space="0" w:color="auto"/>
      </w:divBdr>
    </w:div>
    <w:div w:id="1982877396">
      <w:bodyDiv w:val="1"/>
      <w:marLeft w:val="0"/>
      <w:marRight w:val="0"/>
      <w:marTop w:val="0"/>
      <w:marBottom w:val="0"/>
      <w:divBdr>
        <w:top w:val="none" w:sz="0" w:space="0" w:color="auto"/>
        <w:left w:val="none" w:sz="0" w:space="0" w:color="auto"/>
        <w:bottom w:val="none" w:sz="0" w:space="0" w:color="auto"/>
        <w:right w:val="none" w:sz="0" w:space="0" w:color="auto"/>
      </w:divBdr>
    </w:div>
    <w:div w:id="1984312437">
      <w:bodyDiv w:val="1"/>
      <w:marLeft w:val="0"/>
      <w:marRight w:val="0"/>
      <w:marTop w:val="0"/>
      <w:marBottom w:val="0"/>
      <w:divBdr>
        <w:top w:val="none" w:sz="0" w:space="0" w:color="auto"/>
        <w:left w:val="none" w:sz="0" w:space="0" w:color="auto"/>
        <w:bottom w:val="none" w:sz="0" w:space="0" w:color="auto"/>
        <w:right w:val="none" w:sz="0" w:space="0" w:color="auto"/>
      </w:divBdr>
    </w:div>
    <w:div w:id="1992098410">
      <w:bodyDiv w:val="1"/>
      <w:marLeft w:val="0"/>
      <w:marRight w:val="0"/>
      <w:marTop w:val="0"/>
      <w:marBottom w:val="0"/>
      <w:divBdr>
        <w:top w:val="none" w:sz="0" w:space="0" w:color="auto"/>
        <w:left w:val="none" w:sz="0" w:space="0" w:color="auto"/>
        <w:bottom w:val="none" w:sz="0" w:space="0" w:color="auto"/>
        <w:right w:val="none" w:sz="0" w:space="0" w:color="auto"/>
      </w:divBdr>
    </w:div>
    <w:div w:id="2057662366">
      <w:bodyDiv w:val="1"/>
      <w:marLeft w:val="0"/>
      <w:marRight w:val="0"/>
      <w:marTop w:val="0"/>
      <w:marBottom w:val="0"/>
      <w:divBdr>
        <w:top w:val="none" w:sz="0" w:space="0" w:color="auto"/>
        <w:left w:val="none" w:sz="0" w:space="0" w:color="auto"/>
        <w:bottom w:val="none" w:sz="0" w:space="0" w:color="auto"/>
        <w:right w:val="none" w:sz="0" w:space="0" w:color="auto"/>
      </w:divBdr>
    </w:div>
    <w:div w:id="210313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mara.cl/legislacion/comisiones/integrantes.aspx?prmID=331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amara.cl/legislacion/ProyectosDeLey/tramitacion.aspx?prmID=17959&amp;prmBOLETIN=17326-1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dfa8ac-5035-4881-b348-72649ee5ecd2" xsi:nil="true"/>
    <lcf76f155ced4ddcb4097134ff3c332f xmlns="96f6c725-4322-41ea-839c-dc856c242e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1FE0A5D7FC720418D25FF140C5EA71E" ma:contentTypeVersion="14" ma:contentTypeDescription="Crear nuevo documento." ma:contentTypeScope="" ma:versionID="5fc7532c5695df601eb88fa9b12773b8">
  <xsd:schema xmlns:xsd="http://www.w3.org/2001/XMLSchema" xmlns:xs="http://www.w3.org/2001/XMLSchema" xmlns:p="http://schemas.microsoft.com/office/2006/metadata/properties" xmlns:ns2="96f6c725-4322-41ea-839c-dc856c242e0b" xmlns:ns3="bbdfa8ac-5035-4881-b348-72649ee5ecd2" targetNamespace="http://schemas.microsoft.com/office/2006/metadata/properties" ma:root="true" ma:fieldsID="283189b51daffcb582d560fcef002928" ns2:_="" ns3:_="">
    <xsd:import namespace="96f6c725-4322-41ea-839c-dc856c242e0b"/>
    <xsd:import namespace="bbdfa8ac-5035-4881-b348-72649ee5ec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6c725-4322-41ea-839c-dc856c24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dfa8ac-5035-4881-b348-72649ee5ecd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1889442b-0b91-4e08-a20d-c4eb5b97de1f}" ma:internalName="TaxCatchAll" ma:showField="CatchAllData" ma:web="bbdfa8ac-5035-4881-b348-72649ee5ec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A7935-6890-403F-9EBF-BAD31E518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6F79A4-431F-48AE-93F2-600A544755F9}">
  <ds:schemaRefs>
    <ds:schemaRef ds:uri="http://schemas.microsoft.com/sharepoint/v3/contenttype/forms"/>
  </ds:schemaRefs>
</ds:datastoreItem>
</file>

<file path=customXml/itemProps3.xml><?xml version="1.0" encoding="utf-8"?>
<ds:datastoreItem xmlns:ds="http://schemas.openxmlformats.org/officeDocument/2006/customXml" ds:itemID="{467B27CE-8836-4B88-A877-A6C0B278EF22}"/>
</file>

<file path=customXml/itemProps4.xml><?xml version="1.0" encoding="utf-8"?>
<ds:datastoreItem xmlns:ds="http://schemas.openxmlformats.org/officeDocument/2006/customXml" ds:itemID="{38174944-56A1-4193-8B9B-1547127E0A61}">
  <ds:schemaRefs>
    <ds:schemaRef ds:uri="http://schemas.microsoft.com/office/2006/metadata/longProperties"/>
  </ds:schemaRefs>
</ds:datastoreItem>
</file>

<file path=customXml/itemProps5.xml><?xml version="1.0" encoding="utf-8"?>
<ds:datastoreItem xmlns:ds="http://schemas.openxmlformats.org/officeDocument/2006/customXml" ds:itemID="{00A6344E-6978-48B3-B6A3-2BCA7355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8</Pages>
  <Words>3472</Words>
  <Characters>19098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Proyecto de ley que moderniza el Ministerio de Defensa Nacional</vt:lpstr>
    </vt:vector>
  </TitlesOfParts>
  <Company>Camara de Diputados</Company>
  <LinksUpToDate>false</LinksUpToDate>
  <CharactersWithSpaces>22525</CharactersWithSpaces>
  <SharedDoc>false</SharedDoc>
  <HLinks>
    <vt:vector size="42" baseType="variant">
      <vt:variant>
        <vt:i4>4522004</vt:i4>
      </vt:variant>
      <vt:variant>
        <vt:i4>6</vt:i4>
      </vt:variant>
      <vt:variant>
        <vt:i4>0</vt:i4>
      </vt:variant>
      <vt:variant>
        <vt:i4>5</vt:i4>
      </vt:variant>
      <vt:variant>
        <vt:lpwstr>https://www.camara.cl/legislacion/comisiones/integrantes.aspx?prmID=3316</vt:lpwstr>
      </vt:variant>
      <vt:variant>
        <vt:lpwstr/>
      </vt:variant>
      <vt:variant>
        <vt:i4>327758</vt:i4>
      </vt:variant>
      <vt:variant>
        <vt:i4>3</vt:i4>
      </vt:variant>
      <vt:variant>
        <vt:i4>0</vt:i4>
      </vt:variant>
      <vt:variant>
        <vt:i4>5</vt:i4>
      </vt:variant>
      <vt:variant>
        <vt:lpwstr>https://www.camara.cl/diputados/detalle/mociones.aspx?prmID=1178</vt:lpwstr>
      </vt:variant>
      <vt:variant>
        <vt:lpwstr/>
      </vt:variant>
      <vt:variant>
        <vt:i4>983121</vt:i4>
      </vt:variant>
      <vt:variant>
        <vt:i4>0</vt:i4>
      </vt:variant>
      <vt:variant>
        <vt:i4>0</vt:i4>
      </vt:variant>
      <vt:variant>
        <vt:i4>5</vt:i4>
      </vt:variant>
      <vt:variant>
        <vt:lpwstr>https://www.camara.cl/legislacion/ProyectosDeLey/tramitacion.aspx?prmID=16372&amp;prmBOLETIN=15834-14</vt:lpwstr>
      </vt:variant>
      <vt:variant>
        <vt:lpwstr/>
      </vt:variant>
      <vt:variant>
        <vt:i4>5439520</vt:i4>
      </vt:variant>
      <vt:variant>
        <vt:i4>9</vt:i4>
      </vt:variant>
      <vt:variant>
        <vt:i4>0</vt:i4>
      </vt:variant>
      <vt:variant>
        <vt:i4>5</vt:i4>
      </vt:variant>
      <vt:variant>
        <vt:lpwstr>https://www.camara.cl/verDoc.aspx?prmID=284791&amp;prmTipo=DOCUMENTO_COMISION</vt:lpwstr>
      </vt:variant>
      <vt:variant>
        <vt:lpwstr/>
      </vt:variant>
      <vt:variant>
        <vt:i4>1966095</vt:i4>
      </vt:variant>
      <vt:variant>
        <vt:i4>6</vt:i4>
      </vt:variant>
      <vt:variant>
        <vt:i4>0</vt:i4>
      </vt:variant>
      <vt:variant>
        <vt:i4>5</vt:i4>
      </vt:variant>
      <vt:variant>
        <vt:lpwstr>https://bcn.cl/2wwxk</vt:lpwstr>
      </vt:variant>
      <vt:variant>
        <vt:lpwstr/>
      </vt:variant>
      <vt:variant>
        <vt:i4>8192049</vt:i4>
      </vt:variant>
      <vt:variant>
        <vt:i4>3</vt:i4>
      </vt:variant>
      <vt:variant>
        <vt:i4>0</vt:i4>
      </vt:variant>
      <vt:variant>
        <vt:i4>5</vt:i4>
      </vt:variant>
      <vt:variant>
        <vt:lpwstr>https://www.diariooficial.interior.gob.cl/versiones-anteriores/</vt:lpwstr>
      </vt:variant>
      <vt:variant>
        <vt:lpwstr/>
      </vt:variant>
      <vt:variant>
        <vt:i4>5832819</vt:i4>
      </vt:variant>
      <vt:variant>
        <vt:i4>0</vt:i4>
      </vt:variant>
      <vt:variant>
        <vt:i4>0</vt:i4>
      </vt:variant>
      <vt:variant>
        <vt:i4>5</vt:i4>
      </vt:variant>
      <vt:variant>
        <vt:lpwstr>https://www.scielo.cl/scielo.php?script=sci_arttext&amp;pid=S0718-68512015000100009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que moderniza el Ministerio de Defensa Nacional</dc:title>
  <dc:subject/>
  <dc:creator>Juan Pablo Galleguillos</dc:creator>
  <cp:keywords/>
  <cp:lastModifiedBy>Claudia Andrea Rodriguez Andrade</cp:lastModifiedBy>
  <cp:revision>141</cp:revision>
  <cp:lastPrinted>2025-01-20T23:16:00Z</cp:lastPrinted>
  <dcterms:created xsi:type="dcterms:W3CDTF">2024-11-19T03:07:00Z</dcterms:created>
  <dcterms:modified xsi:type="dcterms:W3CDTF">2025-01-20T23:23:00Z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0x01010031FE0A5D7FC720418D25FF140C5EA71E</vt:lpwstr>
  </property>
  <property fmtid="{D5CDD505-2E9C-101B-9397-08002B2CF9AE}" pid="3" name="Order">
    <vt:lpwstr>191000.000000000</vt:lpwstr>
  </property>
</Properties>
</file>