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3BA02" w14:textId="77777777" w:rsidR="00357373" w:rsidRPr="007043BC" w:rsidRDefault="00357373" w:rsidP="00357373">
      <w:pPr>
        <w:rPr>
          <w:rFonts w:ascii="Arial" w:eastAsia="Times New Roman" w:hAnsi="Arial" w:cs="Arial"/>
          <w:b/>
          <w:sz w:val="24"/>
          <w:szCs w:val="24"/>
          <w:lang w:val="es-ES_tradnl" w:eastAsia="es-ES"/>
        </w:rPr>
      </w:pPr>
    </w:p>
    <w:p w14:paraId="0D63CB60" w14:textId="77777777" w:rsidR="00357373" w:rsidRPr="00FA4110" w:rsidRDefault="00357373" w:rsidP="00357373">
      <w:pPr>
        <w:tabs>
          <w:tab w:val="left" w:pos="2835"/>
          <w:tab w:val="left" w:pos="3544"/>
        </w:tabs>
        <w:spacing w:after="0" w:line="240" w:lineRule="auto"/>
        <w:ind w:left="3402"/>
        <w:jc w:val="both"/>
        <w:rPr>
          <w:rFonts w:ascii="Arial" w:eastAsia="Times New Roman" w:hAnsi="Arial" w:cs="Arial"/>
          <w:sz w:val="24"/>
          <w:szCs w:val="24"/>
          <w:lang w:val="es-ES_tradnl" w:eastAsia="es-ES"/>
        </w:rPr>
      </w:pPr>
      <w:r w:rsidRPr="00FA4110">
        <w:rPr>
          <w:rFonts w:ascii="Arial" w:eastAsia="Times New Roman" w:hAnsi="Arial" w:cs="Arial"/>
          <w:b/>
          <w:sz w:val="24"/>
          <w:szCs w:val="24"/>
          <w:lang w:val="es-ES_tradnl" w:eastAsia="es-ES"/>
        </w:rPr>
        <w:t xml:space="preserve">INFORME DE LA COMISIÓN DE HACIENDA, </w:t>
      </w:r>
      <w:r w:rsidRPr="00FA4110">
        <w:rPr>
          <w:rFonts w:ascii="Arial" w:eastAsia="Times New Roman" w:hAnsi="Arial" w:cs="Arial"/>
          <w:sz w:val="24"/>
          <w:szCs w:val="24"/>
          <w:lang w:val="es-ES_tradnl" w:eastAsia="es-ES"/>
        </w:rPr>
        <w:t xml:space="preserve">recaído en el proyecto de ley, en segundo trámite constitucional, que </w:t>
      </w:r>
      <w:r w:rsidRPr="00FA4110">
        <w:rPr>
          <w:rFonts w:ascii="Arial" w:eastAsia="Times New Roman" w:hAnsi="Arial" w:cs="Arial"/>
          <w:sz w:val="24"/>
          <w:szCs w:val="24"/>
          <w:lang w:eastAsia="es-ES"/>
        </w:rPr>
        <w:t xml:space="preserve">modifica la ley </w:t>
      </w:r>
      <w:proofErr w:type="spellStart"/>
      <w:r w:rsidRPr="00FA4110">
        <w:rPr>
          <w:rFonts w:ascii="Arial" w:eastAsia="Times New Roman" w:hAnsi="Arial" w:cs="Arial"/>
          <w:sz w:val="24"/>
          <w:szCs w:val="24"/>
          <w:lang w:eastAsia="es-ES"/>
        </w:rPr>
        <w:t>N°</w:t>
      </w:r>
      <w:proofErr w:type="spellEnd"/>
      <w:r w:rsidRPr="00FA4110">
        <w:rPr>
          <w:rFonts w:ascii="Arial" w:eastAsia="Times New Roman" w:hAnsi="Arial" w:cs="Arial"/>
          <w:sz w:val="24"/>
          <w:szCs w:val="24"/>
          <w:lang w:eastAsia="es-ES"/>
        </w:rPr>
        <w:t xml:space="preserve"> 21.713 en relación al concepto de abuso en materia tributaria y a la vigencia de algunas de sus disposiciones</w:t>
      </w:r>
      <w:r w:rsidRPr="00FA4110">
        <w:rPr>
          <w:rFonts w:ascii="Arial" w:eastAsia="Times New Roman" w:hAnsi="Arial" w:cs="Arial"/>
          <w:sz w:val="24"/>
          <w:szCs w:val="24"/>
          <w:lang w:val="es-ES_tradnl" w:eastAsia="es-ES"/>
        </w:rPr>
        <w:t>.</w:t>
      </w:r>
    </w:p>
    <w:p w14:paraId="487DE409" w14:textId="77777777" w:rsidR="00357373" w:rsidRPr="00FA4110" w:rsidRDefault="00357373" w:rsidP="00357373">
      <w:pPr>
        <w:tabs>
          <w:tab w:val="left" w:pos="2835"/>
          <w:tab w:val="left" w:pos="3544"/>
        </w:tabs>
        <w:spacing w:after="0" w:line="240" w:lineRule="auto"/>
        <w:ind w:left="3402"/>
        <w:jc w:val="both"/>
        <w:rPr>
          <w:rFonts w:ascii="Arial" w:eastAsia="Calibri" w:hAnsi="Arial" w:cs="Arial"/>
          <w:b/>
          <w:color w:val="0000FF"/>
          <w:sz w:val="24"/>
          <w:szCs w:val="24"/>
          <w:u w:val="single"/>
        </w:rPr>
      </w:pPr>
    </w:p>
    <w:p w14:paraId="20A21606" w14:textId="77777777" w:rsidR="00357373" w:rsidRPr="00FA4110" w:rsidRDefault="006C2000" w:rsidP="00357373">
      <w:pPr>
        <w:tabs>
          <w:tab w:val="left" w:pos="2835"/>
          <w:tab w:val="left" w:pos="3544"/>
        </w:tabs>
        <w:spacing w:after="0" w:line="240" w:lineRule="auto"/>
        <w:ind w:left="3402"/>
        <w:jc w:val="both"/>
        <w:rPr>
          <w:rFonts w:ascii="Arial" w:eastAsia="Calibri" w:hAnsi="Arial" w:cs="Arial"/>
          <w:b/>
          <w:color w:val="0000FF"/>
          <w:sz w:val="24"/>
          <w:szCs w:val="24"/>
          <w:u w:val="single"/>
        </w:rPr>
      </w:pPr>
      <w:hyperlink r:id="rId7" w:history="1">
        <w:r w:rsidR="00357373" w:rsidRPr="00FA4110">
          <w:rPr>
            <w:rFonts w:ascii="Arial" w:eastAsia="Calibri" w:hAnsi="Arial" w:cs="Arial"/>
            <w:b/>
            <w:color w:val="0000FF"/>
            <w:sz w:val="24"/>
            <w:szCs w:val="24"/>
            <w:u w:val="single"/>
          </w:rPr>
          <w:t xml:space="preserve">BOLETÍN </w:t>
        </w:r>
        <w:proofErr w:type="spellStart"/>
        <w:r w:rsidR="00357373" w:rsidRPr="00FA4110">
          <w:rPr>
            <w:rFonts w:ascii="Arial" w:eastAsia="Calibri" w:hAnsi="Arial" w:cs="Arial"/>
            <w:b/>
            <w:color w:val="0000FF"/>
            <w:sz w:val="24"/>
            <w:szCs w:val="24"/>
            <w:u w:val="single"/>
          </w:rPr>
          <w:t>Nº</w:t>
        </w:r>
        <w:proofErr w:type="spellEnd"/>
        <w:r w:rsidR="00357373" w:rsidRPr="00FA4110">
          <w:rPr>
            <w:rFonts w:ascii="Arial" w:eastAsia="Calibri" w:hAnsi="Arial" w:cs="Arial"/>
            <w:b/>
            <w:color w:val="0000FF"/>
            <w:sz w:val="24"/>
            <w:szCs w:val="24"/>
            <w:u w:val="single"/>
          </w:rPr>
          <w:t xml:space="preserve"> 1</w:t>
        </w:r>
        <w:r w:rsidR="00FA4110">
          <w:rPr>
            <w:rFonts w:ascii="Arial" w:eastAsia="Calibri" w:hAnsi="Arial" w:cs="Arial"/>
            <w:b/>
            <w:color w:val="0000FF"/>
            <w:sz w:val="24"/>
            <w:szCs w:val="24"/>
            <w:u w:val="single"/>
          </w:rPr>
          <w:t>7</w:t>
        </w:r>
        <w:r w:rsidR="00357373" w:rsidRPr="00FA4110">
          <w:rPr>
            <w:rFonts w:ascii="Arial" w:eastAsia="Calibri" w:hAnsi="Arial" w:cs="Arial"/>
            <w:b/>
            <w:color w:val="0000FF"/>
            <w:sz w:val="24"/>
            <w:szCs w:val="24"/>
            <w:u w:val="single"/>
          </w:rPr>
          <w:t>.</w:t>
        </w:r>
        <w:r w:rsidR="00FA4110">
          <w:rPr>
            <w:rFonts w:ascii="Arial" w:eastAsia="Calibri" w:hAnsi="Arial" w:cs="Arial"/>
            <w:b/>
            <w:color w:val="0000FF"/>
            <w:sz w:val="24"/>
            <w:szCs w:val="24"/>
            <w:u w:val="single"/>
          </w:rPr>
          <w:t>205</w:t>
        </w:r>
        <w:r w:rsidR="00357373" w:rsidRPr="00FA4110">
          <w:rPr>
            <w:rFonts w:ascii="Arial" w:eastAsia="Calibri" w:hAnsi="Arial" w:cs="Arial"/>
            <w:b/>
            <w:color w:val="0000FF"/>
            <w:sz w:val="24"/>
            <w:szCs w:val="24"/>
            <w:u w:val="single"/>
          </w:rPr>
          <w:t>-05</w:t>
        </w:r>
      </w:hyperlink>
    </w:p>
    <w:p w14:paraId="0533951D" w14:textId="77777777" w:rsidR="00357373" w:rsidRPr="007043BC" w:rsidRDefault="00357373" w:rsidP="00357373">
      <w:pPr>
        <w:tabs>
          <w:tab w:val="left" w:pos="3402"/>
        </w:tabs>
        <w:spacing w:after="0" w:line="240" w:lineRule="auto"/>
        <w:jc w:val="both"/>
        <w:rPr>
          <w:rFonts w:ascii="Arial" w:eastAsia="Times New Roman" w:hAnsi="Arial" w:cs="Arial"/>
          <w:sz w:val="24"/>
          <w:szCs w:val="24"/>
          <w:lang w:val="es-ES_tradnl" w:eastAsia="es-ES"/>
        </w:rPr>
      </w:pPr>
      <w:r w:rsidRPr="007043BC">
        <w:rPr>
          <w:rFonts w:ascii="Arial" w:eastAsia="Times New Roman" w:hAnsi="Arial" w:cs="Arial"/>
          <w:sz w:val="24"/>
          <w:szCs w:val="24"/>
          <w:lang w:val="es-ES_tradnl" w:eastAsia="es-ES"/>
        </w:rPr>
        <w:tab/>
        <w:t>____________________________________</w:t>
      </w:r>
    </w:p>
    <w:p w14:paraId="26EC1E1A" w14:textId="77777777" w:rsidR="00357373" w:rsidRPr="007043BC" w:rsidRDefault="00357373" w:rsidP="00357373">
      <w:pPr>
        <w:tabs>
          <w:tab w:val="left" w:pos="3402"/>
        </w:tabs>
        <w:spacing w:after="0" w:line="240" w:lineRule="auto"/>
        <w:jc w:val="both"/>
        <w:rPr>
          <w:rFonts w:ascii="Arial" w:eastAsia="Times New Roman" w:hAnsi="Arial" w:cs="Arial"/>
          <w:sz w:val="24"/>
          <w:szCs w:val="24"/>
          <w:lang w:val="es-ES_tradnl" w:eastAsia="es-ES"/>
        </w:rPr>
      </w:pPr>
    </w:p>
    <w:p w14:paraId="4B4B977F" w14:textId="77777777" w:rsidR="00357373" w:rsidRPr="00FA4110" w:rsidRDefault="006C2000" w:rsidP="00357373">
      <w:pPr>
        <w:tabs>
          <w:tab w:val="left" w:pos="0"/>
          <w:tab w:val="left" w:pos="2835"/>
        </w:tabs>
        <w:spacing w:after="0" w:line="240" w:lineRule="auto"/>
        <w:jc w:val="both"/>
        <w:rPr>
          <w:rFonts w:ascii="Arial" w:eastAsia="Calibri" w:hAnsi="Arial" w:cs="Arial"/>
          <w:b/>
          <w:color w:val="0000FF"/>
          <w:sz w:val="24"/>
          <w:szCs w:val="24"/>
          <w:u w:val="single"/>
        </w:rPr>
      </w:pPr>
      <w:hyperlink w:anchor="Obetivodelproyecto" w:history="1">
        <w:r w:rsidR="00357373" w:rsidRPr="00FA4110">
          <w:rPr>
            <w:rFonts w:ascii="Arial" w:eastAsia="Calibri" w:hAnsi="Arial" w:cs="Arial"/>
            <w:b/>
            <w:color w:val="0000FF"/>
            <w:sz w:val="24"/>
            <w:szCs w:val="24"/>
            <w:u w:val="single"/>
          </w:rPr>
          <w:t>Objetivo(s)</w:t>
        </w:r>
      </w:hyperlink>
      <w:r w:rsidR="00357373" w:rsidRPr="00FA4110">
        <w:rPr>
          <w:rFonts w:ascii="Arial" w:eastAsia="Calibri" w:hAnsi="Arial" w:cs="Arial"/>
          <w:color w:val="0000FF"/>
          <w:sz w:val="24"/>
          <w:szCs w:val="24"/>
        </w:rPr>
        <w:t xml:space="preserve"> / </w:t>
      </w:r>
      <w:hyperlink w:anchor="constancias" w:history="1">
        <w:r w:rsidR="00357373" w:rsidRPr="00FA4110">
          <w:rPr>
            <w:rFonts w:ascii="Arial" w:eastAsia="Calibri" w:hAnsi="Arial" w:cs="Arial"/>
            <w:b/>
            <w:color w:val="0000FF"/>
            <w:sz w:val="24"/>
            <w:szCs w:val="24"/>
            <w:u w:val="single"/>
          </w:rPr>
          <w:t>Constancias</w:t>
        </w:r>
      </w:hyperlink>
      <w:r w:rsidR="00357373" w:rsidRPr="00FA4110">
        <w:rPr>
          <w:rFonts w:ascii="Arial" w:eastAsia="Calibri" w:hAnsi="Arial" w:cs="Arial"/>
          <w:color w:val="0000FF"/>
          <w:sz w:val="24"/>
          <w:szCs w:val="24"/>
        </w:rPr>
        <w:t xml:space="preserve"> / </w:t>
      </w:r>
      <w:hyperlink w:anchor="normasdequorumenconstancia" w:history="1">
        <w:r w:rsidR="00357373" w:rsidRPr="00FA4110">
          <w:rPr>
            <w:rFonts w:ascii="Arial" w:eastAsia="Calibri" w:hAnsi="Arial" w:cs="Arial"/>
            <w:b/>
            <w:color w:val="0000FF"/>
            <w:sz w:val="24"/>
            <w:szCs w:val="24"/>
            <w:u w:val="single"/>
          </w:rPr>
          <w:t>Normas de Quórum Especial</w:t>
        </w:r>
      </w:hyperlink>
      <w:r w:rsidR="00357373" w:rsidRPr="007043BC">
        <w:rPr>
          <w:rFonts w:ascii="Arial" w:eastAsia="Calibri" w:hAnsi="Arial" w:cs="Arial"/>
          <w:b/>
          <w:sz w:val="24"/>
          <w:szCs w:val="24"/>
        </w:rPr>
        <w:t xml:space="preserve"> (</w:t>
      </w:r>
      <w:r w:rsidR="00FA4110">
        <w:rPr>
          <w:rFonts w:ascii="Arial" w:eastAsia="Calibri" w:hAnsi="Arial" w:cs="Arial"/>
          <w:b/>
          <w:sz w:val="24"/>
          <w:szCs w:val="24"/>
        </w:rPr>
        <w:t>no</w:t>
      </w:r>
      <w:r w:rsidR="00357373" w:rsidRPr="007043BC">
        <w:rPr>
          <w:rFonts w:ascii="Arial" w:eastAsia="Calibri" w:hAnsi="Arial" w:cs="Arial"/>
          <w:b/>
          <w:sz w:val="24"/>
          <w:szCs w:val="24"/>
        </w:rPr>
        <w:t xml:space="preserve"> tiene)</w:t>
      </w:r>
      <w:r w:rsidR="00357373" w:rsidRPr="007043BC">
        <w:rPr>
          <w:rFonts w:ascii="Arial" w:eastAsia="Calibri" w:hAnsi="Arial" w:cs="Arial"/>
          <w:sz w:val="24"/>
          <w:szCs w:val="24"/>
        </w:rPr>
        <w:t xml:space="preserve"> / </w:t>
      </w:r>
      <w:hyperlink w:anchor="consultacortesupremaenconstancias" w:history="1">
        <w:r w:rsidR="00357373" w:rsidRPr="00FA4110">
          <w:rPr>
            <w:rFonts w:ascii="Arial" w:eastAsia="Calibri" w:hAnsi="Arial" w:cs="Arial"/>
            <w:b/>
            <w:color w:val="0000FF"/>
            <w:sz w:val="24"/>
            <w:szCs w:val="24"/>
            <w:u w:val="single"/>
          </w:rPr>
          <w:t>Consulta Excma. Corte Suprema</w:t>
        </w:r>
      </w:hyperlink>
      <w:r w:rsidR="00357373" w:rsidRPr="007043BC">
        <w:rPr>
          <w:rFonts w:ascii="Arial" w:eastAsia="Calibri" w:hAnsi="Arial" w:cs="Arial"/>
          <w:b/>
          <w:sz w:val="24"/>
          <w:szCs w:val="24"/>
        </w:rPr>
        <w:t xml:space="preserve"> (no hubo)</w:t>
      </w:r>
      <w:r w:rsidR="00357373" w:rsidRPr="007043BC">
        <w:rPr>
          <w:rFonts w:ascii="Arial" w:eastAsia="Calibri" w:hAnsi="Arial" w:cs="Arial"/>
          <w:sz w:val="24"/>
          <w:szCs w:val="24"/>
        </w:rPr>
        <w:t xml:space="preserve"> / </w:t>
      </w:r>
      <w:hyperlink w:anchor="asistencia" w:history="1">
        <w:r w:rsidR="00357373" w:rsidRPr="00FA4110">
          <w:rPr>
            <w:rFonts w:ascii="Arial" w:eastAsia="Calibri" w:hAnsi="Arial" w:cs="Arial"/>
            <w:b/>
            <w:color w:val="0000FF"/>
            <w:sz w:val="24"/>
            <w:szCs w:val="24"/>
            <w:u w:val="single"/>
          </w:rPr>
          <w:t>Asistencia</w:t>
        </w:r>
      </w:hyperlink>
      <w:r w:rsidR="00357373" w:rsidRPr="00FA4110">
        <w:rPr>
          <w:rFonts w:ascii="Arial" w:eastAsia="Calibri" w:hAnsi="Arial" w:cs="Arial"/>
          <w:color w:val="0000FF"/>
          <w:sz w:val="24"/>
          <w:szCs w:val="24"/>
        </w:rPr>
        <w:t xml:space="preserve"> </w:t>
      </w:r>
      <w:r w:rsidR="00357373" w:rsidRPr="007043BC">
        <w:rPr>
          <w:rFonts w:ascii="Arial" w:eastAsia="Calibri" w:hAnsi="Arial" w:cs="Arial"/>
          <w:sz w:val="24"/>
          <w:szCs w:val="24"/>
        </w:rPr>
        <w:t xml:space="preserve">/ </w:t>
      </w:r>
      <w:hyperlink w:anchor="antecedentesdehecho" w:history="1">
        <w:r w:rsidR="00357373" w:rsidRPr="00FA4110">
          <w:rPr>
            <w:rFonts w:ascii="Arial" w:eastAsia="Calibri" w:hAnsi="Arial" w:cs="Arial"/>
            <w:b/>
            <w:color w:val="0000FF"/>
            <w:sz w:val="24"/>
            <w:szCs w:val="24"/>
            <w:u w:val="single"/>
          </w:rPr>
          <w:t>Antecedentes de Hecho</w:t>
        </w:r>
      </w:hyperlink>
      <w:r w:rsidR="00357373" w:rsidRPr="007043BC">
        <w:rPr>
          <w:rFonts w:ascii="Arial" w:eastAsia="Calibri" w:hAnsi="Arial" w:cs="Arial"/>
          <w:sz w:val="24"/>
          <w:szCs w:val="24"/>
        </w:rPr>
        <w:t xml:space="preserve"> / </w:t>
      </w:r>
      <w:hyperlink w:anchor="aspectoscentralesdeldebate" w:history="1">
        <w:r w:rsidR="00357373" w:rsidRPr="00FA4110">
          <w:rPr>
            <w:rFonts w:ascii="Arial" w:eastAsia="Calibri" w:hAnsi="Arial" w:cs="Arial"/>
            <w:b/>
            <w:color w:val="0000FF"/>
            <w:sz w:val="24"/>
            <w:szCs w:val="24"/>
            <w:u w:val="single"/>
          </w:rPr>
          <w:t>Aspectos Centrales del Debate</w:t>
        </w:r>
      </w:hyperlink>
      <w:r w:rsidR="00357373" w:rsidRPr="007043BC">
        <w:rPr>
          <w:rFonts w:ascii="Arial" w:eastAsia="Calibri" w:hAnsi="Arial" w:cs="Arial"/>
          <w:sz w:val="24"/>
          <w:szCs w:val="24"/>
        </w:rPr>
        <w:t xml:space="preserve"> / </w:t>
      </w:r>
      <w:hyperlink w:anchor="discusionengeneralyenparticular" w:history="1">
        <w:r w:rsidR="00357373" w:rsidRPr="00FA4110">
          <w:rPr>
            <w:rFonts w:ascii="Arial" w:eastAsia="Calibri" w:hAnsi="Arial" w:cs="Arial"/>
            <w:b/>
            <w:color w:val="0000FF"/>
            <w:sz w:val="24"/>
            <w:szCs w:val="24"/>
            <w:u w:val="single"/>
          </w:rPr>
          <w:t>Discusión en General y en Particular</w:t>
        </w:r>
      </w:hyperlink>
      <w:r w:rsidR="00357373" w:rsidRPr="007043BC">
        <w:rPr>
          <w:rFonts w:ascii="Arial" w:eastAsia="Calibri" w:hAnsi="Arial" w:cs="Arial"/>
          <w:sz w:val="24"/>
          <w:szCs w:val="24"/>
        </w:rPr>
        <w:t xml:space="preserve"> / </w:t>
      </w:r>
      <w:hyperlink w:anchor="votacionengeneralyparticular" w:history="1">
        <w:r w:rsidR="00357373" w:rsidRPr="00FA4110">
          <w:rPr>
            <w:rFonts w:ascii="Arial" w:eastAsia="Calibri" w:hAnsi="Arial" w:cs="Arial"/>
            <w:b/>
            <w:color w:val="0000FF"/>
            <w:sz w:val="24"/>
            <w:szCs w:val="24"/>
            <w:u w:val="single"/>
          </w:rPr>
          <w:t>Votación en General y en Particular</w:t>
        </w:r>
      </w:hyperlink>
      <w:r w:rsidR="00357373" w:rsidRPr="007043BC">
        <w:rPr>
          <w:rFonts w:ascii="Arial" w:eastAsia="Calibri" w:hAnsi="Arial" w:cs="Arial"/>
          <w:sz w:val="24"/>
          <w:szCs w:val="24"/>
        </w:rPr>
        <w:t xml:space="preserve"> / </w:t>
      </w:r>
      <w:hyperlink w:anchor="informefinanciero" w:history="1">
        <w:r w:rsidR="00357373" w:rsidRPr="00FA4110">
          <w:rPr>
            <w:rFonts w:ascii="Arial" w:eastAsia="Calibri" w:hAnsi="Arial" w:cs="Arial"/>
            <w:b/>
            <w:color w:val="0000FF"/>
            <w:sz w:val="24"/>
            <w:szCs w:val="24"/>
            <w:u w:val="single"/>
          </w:rPr>
          <w:t>Informe Financiero</w:t>
        </w:r>
      </w:hyperlink>
      <w:r w:rsidR="00357373" w:rsidRPr="007043BC">
        <w:rPr>
          <w:rFonts w:ascii="Arial" w:eastAsia="Calibri" w:hAnsi="Arial" w:cs="Arial"/>
          <w:sz w:val="24"/>
          <w:szCs w:val="24"/>
        </w:rPr>
        <w:t xml:space="preserve"> / </w:t>
      </w:r>
      <w:hyperlink w:anchor="textodelproyecto" w:history="1">
        <w:r w:rsidR="00357373" w:rsidRPr="00FA4110">
          <w:rPr>
            <w:rFonts w:ascii="Arial" w:eastAsia="Calibri" w:hAnsi="Arial" w:cs="Arial"/>
            <w:b/>
            <w:color w:val="0000FF"/>
            <w:sz w:val="24"/>
            <w:szCs w:val="24"/>
            <w:u w:val="single"/>
          </w:rPr>
          <w:t>Texto</w:t>
        </w:r>
      </w:hyperlink>
      <w:r w:rsidR="00357373" w:rsidRPr="007043BC">
        <w:rPr>
          <w:rFonts w:ascii="Arial" w:eastAsia="Calibri" w:hAnsi="Arial" w:cs="Arial"/>
          <w:sz w:val="24"/>
          <w:szCs w:val="24"/>
        </w:rPr>
        <w:t xml:space="preserve"> / </w:t>
      </w:r>
      <w:hyperlink w:anchor="Acordadoparche" w:history="1">
        <w:r w:rsidR="00357373" w:rsidRPr="00FA4110">
          <w:rPr>
            <w:rFonts w:ascii="Arial" w:eastAsia="Calibri" w:hAnsi="Arial" w:cs="Arial"/>
            <w:b/>
            <w:color w:val="0000FF"/>
            <w:sz w:val="24"/>
            <w:szCs w:val="24"/>
            <w:u w:val="single"/>
            <w:lang w:val="es-ES_tradnl" w:eastAsia="es-ES"/>
          </w:rPr>
          <w:t>Acordado</w:t>
        </w:r>
      </w:hyperlink>
      <w:r w:rsidR="00357373" w:rsidRPr="007043BC">
        <w:rPr>
          <w:rFonts w:ascii="Arial" w:eastAsia="Calibri" w:hAnsi="Arial" w:cs="Arial"/>
          <w:sz w:val="24"/>
          <w:szCs w:val="24"/>
        </w:rPr>
        <w:t xml:space="preserve"> / </w:t>
      </w:r>
      <w:hyperlink w:anchor="resumenejecutivoalfinaldehoja" w:history="1">
        <w:r w:rsidR="00357373" w:rsidRPr="00FA4110">
          <w:rPr>
            <w:rFonts w:ascii="Arial" w:eastAsia="Calibri" w:hAnsi="Arial" w:cs="Arial"/>
            <w:b/>
            <w:color w:val="0000FF"/>
            <w:sz w:val="24"/>
            <w:szCs w:val="24"/>
            <w:u w:val="single"/>
          </w:rPr>
          <w:t>Resumen Ejecutivo</w:t>
        </w:r>
      </w:hyperlink>
      <w:r w:rsidR="00357373" w:rsidRPr="00FA4110">
        <w:rPr>
          <w:rFonts w:ascii="Arial" w:eastAsia="Calibri" w:hAnsi="Arial" w:cs="Arial"/>
          <w:b/>
          <w:color w:val="0000FF"/>
          <w:sz w:val="24"/>
          <w:szCs w:val="24"/>
          <w:u w:val="single"/>
        </w:rPr>
        <w:t>.</w:t>
      </w:r>
    </w:p>
    <w:p w14:paraId="2DFFCAFD" w14:textId="77777777" w:rsidR="00357373" w:rsidRPr="007043BC" w:rsidRDefault="00357373" w:rsidP="00357373">
      <w:pPr>
        <w:tabs>
          <w:tab w:val="left" w:pos="3402"/>
        </w:tabs>
        <w:spacing w:after="0" w:line="240" w:lineRule="auto"/>
        <w:jc w:val="both"/>
        <w:rPr>
          <w:rFonts w:ascii="Arial" w:eastAsia="Times New Roman" w:hAnsi="Arial" w:cs="Arial"/>
          <w:sz w:val="24"/>
          <w:szCs w:val="24"/>
          <w:lang w:val="es-ES_tradnl" w:eastAsia="es-ES"/>
        </w:rPr>
      </w:pPr>
    </w:p>
    <w:p w14:paraId="491B1C4F" w14:textId="77777777" w:rsidR="00357373" w:rsidRPr="007043BC" w:rsidRDefault="00357373" w:rsidP="00357373">
      <w:pPr>
        <w:tabs>
          <w:tab w:val="left" w:pos="3402"/>
        </w:tabs>
        <w:spacing w:after="0" w:line="240" w:lineRule="auto"/>
        <w:jc w:val="both"/>
        <w:rPr>
          <w:rFonts w:ascii="Arial" w:eastAsia="Times New Roman" w:hAnsi="Arial" w:cs="Arial"/>
          <w:sz w:val="24"/>
          <w:szCs w:val="24"/>
          <w:lang w:val="es-ES_tradnl" w:eastAsia="es-ES"/>
        </w:rPr>
      </w:pPr>
    </w:p>
    <w:p w14:paraId="3019D8B8" w14:textId="77777777" w:rsidR="00357373" w:rsidRPr="007043BC" w:rsidRDefault="00357373" w:rsidP="00357373">
      <w:pPr>
        <w:tabs>
          <w:tab w:val="left" w:pos="2835"/>
        </w:tabs>
        <w:spacing w:after="0" w:line="240" w:lineRule="auto"/>
        <w:jc w:val="both"/>
        <w:rPr>
          <w:rFonts w:ascii="Arial" w:eastAsia="Times New Roman" w:hAnsi="Arial" w:cs="Arial"/>
          <w:b/>
          <w:sz w:val="24"/>
          <w:szCs w:val="24"/>
          <w:lang w:val="es-ES_tradnl" w:eastAsia="es-ES"/>
        </w:rPr>
      </w:pPr>
      <w:r w:rsidRPr="007043BC">
        <w:rPr>
          <w:rFonts w:ascii="Arial" w:eastAsia="Times New Roman" w:hAnsi="Arial" w:cs="Arial"/>
          <w:b/>
          <w:sz w:val="24"/>
          <w:szCs w:val="24"/>
          <w:lang w:val="es-ES_tradnl" w:eastAsia="es-ES"/>
        </w:rPr>
        <w:t>HONORABLE SENADO:</w:t>
      </w:r>
    </w:p>
    <w:p w14:paraId="6A9BD266" w14:textId="77777777" w:rsidR="00357373" w:rsidRPr="007043BC" w:rsidRDefault="00357373" w:rsidP="00357373">
      <w:pPr>
        <w:tabs>
          <w:tab w:val="left" w:pos="2835"/>
        </w:tabs>
        <w:spacing w:after="0" w:line="240" w:lineRule="auto"/>
        <w:jc w:val="both"/>
        <w:rPr>
          <w:rFonts w:ascii="Arial" w:eastAsia="Times New Roman" w:hAnsi="Arial" w:cs="Arial"/>
          <w:b/>
          <w:sz w:val="24"/>
          <w:szCs w:val="24"/>
          <w:lang w:val="es-ES_tradnl" w:eastAsia="es-ES"/>
        </w:rPr>
      </w:pPr>
    </w:p>
    <w:p w14:paraId="76E37ECC" w14:textId="05F3B380" w:rsidR="00357373" w:rsidRPr="008117AC" w:rsidRDefault="00357373" w:rsidP="00357373">
      <w:pPr>
        <w:spacing w:after="0" w:line="240" w:lineRule="auto"/>
        <w:ind w:firstLine="1134"/>
        <w:jc w:val="both"/>
        <w:rPr>
          <w:rFonts w:ascii="Arial" w:eastAsia="Times New Roman" w:hAnsi="Arial" w:cs="Arial"/>
          <w:sz w:val="24"/>
          <w:szCs w:val="24"/>
          <w:lang w:val="es-ES_tradnl" w:eastAsia="es-ES"/>
        </w:rPr>
      </w:pPr>
      <w:r w:rsidRPr="007043BC">
        <w:rPr>
          <w:rFonts w:ascii="Arial" w:eastAsia="Times New Roman" w:hAnsi="Arial" w:cs="Arial"/>
          <w:sz w:val="24"/>
          <w:szCs w:val="24"/>
          <w:lang w:val="es-ES_tradnl" w:eastAsia="es-ES"/>
        </w:rPr>
        <w:t xml:space="preserve">La Comisión de Hacienda tiene el honor de informar el proyecto de ley de la referencia, en segundo trámite constitucional, originado en Mensaje de Su Excelencia el </w:t>
      </w:r>
      <w:proofErr w:type="gramStart"/>
      <w:r w:rsidRPr="007043BC">
        <w:rPr>
          <w:rFonts w:ascii="Arial" w:eastAsia="Times New Roman" w:hAnsi="Arial" w:cs="Arial"/>
          <w:sz w:val="24"/>
          <w:szCs w:val="24"/>
          <w:lang w:val="es-ES_tradnl" w:eastAsia="es-ES"/>
        </w:rPr>
        <w:t>Presidente</w:t>
      </w:r>
      <w:proofErr w:type="gramEnd"/>
      <w:r w:rsidRPr="007043BC">
        <w:rPr>
          <w:rFonts w:ascii="Arial" w:eastAsia="Times New Roman" w:hAnsi="Arial" w:cs="Arial"/>
          <w:sz w:val="24"/>
          <w:szCs w:val="24"/>
          <w:lang w:val="es-ES_tradnl" w:eastAsia="es-ES"/>
        </w:rPr>
        <w:t xml:space="preserve"> de la República, señor Gabriel </w:t>
      </w:r>
      <w:proofErr w:type="spellStart"/>
      <w:r w:rsidRPr="007043BC">
        <w:rPr>
          <w:rFonts w:ascii="Arial" w:eastAsia="Times New Roman" w:hAnsi="Arial" w:cs="Arial"/>
          <w:sz w:val="24"/>
          <w:szCs w:val="24"/>
          <w:lang w:val="es-ES_tradnl" w:eastAsia="es-ES"/>
        </w:rPr>
        <w:t>Boric</w:t>
      </w:r>
      <w:proofErr w:type="spellEnd"/>
      <w:r w:rsidRPr="007043BC">
        <w:rPr>
          <w:rFonts w:ascii="Arial" w:eastAsia="Times New Roman" w:hAnsi="Arial" w:cs="Arial"/>
          <w:sz w:val="24"/>
          <w:szCs w:val="24"/>
          <w:lang w:val="es-ES_tradnl" w:eastAsia="es-ES"/>
        </w:rPr>
        <w:t xml:space="preserve"> Font</w:t>
      </w:r>
      <w:r w:rsidRPr="008117AC">
        <w:rPr>
          <w:rFonts w:ascii="Arial" w:eastAsia="Times New Roman" w:hAnsi="Arial" w:cs="Arial"/>
          <w:sz w:val="24"/>
          <w:szCs w:val="24"/>
          <w:lang w:val="es-ES_tradnl" w:eastAsia="es-ES"/>
        </w:rPr>
        <w:t>.</w:t>
      </w:r>
    </w:p>
    <w:p w14:paraId="10845FF5" w14:textId="77777777" w:rsidR="00357373" w:rsidRPr="007043BC" w:rsidRDefault="00357373" w:rsidP="00357373">
      <w:pPr>
        <w:tabs>
          <w:tab w:val="left" w:pos="2835"/>
        </w:tabs>
        <w:spacing w:after="0" w:line="240" w:lineRule="auto"/>
        <w:jc w:val="both"/>
        <w:rPr>
          <w:rFonts w:ascii="Arial" w:eastAsia="Times New Roman" w:hAnsi="Arial" w:cs="Arial"/>
          <w:b/>
          <w:sz w:val="24"/>
          <w:szCs w:val="24"/>
          <w:lang w:val="es-ES_tradnl" w:eastAsia="es-ES"/>
        </w:rPr>
      </w:pPr>
    </w:p>
    <w:p w14:paraId="4161F99E" w14:textId="77777777" w:rsidR="00357373" w:rsidRPr="007043BC" w:rsidRDefault="00357373" w:rsidP="00357373">
      <w:pPr>
        <w:tabs>
          <w:tab w:val="left" w:pos="2835"/>
        </w:tabs>
        <w:spacing w:after="0" w:line="240" w:lineRule="auto"/>
        <w:jc w:val="center"/>
        <w:rPr>
          <w:rFonts w:ascii="Arial" w:eastAsia="Times New Roman" w:hAnsi="Arial" w:cs="Arial"/>
          <w:b/>
          <w:sz w:val="24"/>
          <w:szCs w:val="24"/>
          <w:lang w:val="es-ES_tradnl" w:eastAsia="es-ES"/>
        </w:rPr>
      </w:pPr>
      <w:r w:rsidRPr="007043BC">
        <w:rPr>
          <w:rFonts w:ascii="Arial" w:eastAsia="Times New Roman" w:hAnsi="Arial" w:cs="Arial"/>
          <w:b/>
          <w:sz w:val="24"/>
          <w:szCs w:val="24"/>
          <w:lang w:val="es-ES_tradnl" w:eastAsia="es-ES"/>
        </w:rPr>
        <w:t>- - -</w:t>
      </w:r>
    </w:p>
    <w:p w14:paraId="66B20467" w14:textId="77777777" w:rsidR="00357373" w:rsidRPr="007043BC" w:rsidRDefault="00357373" w:rsidP="00357373">
      <w:pPr>
        <w:tabs>
          <w:tab w:val="left" w:pos="2835"/>
        </w:tabs>
        <w:spacing w:after="0" w:line="240" w:lineRule="auto"/>
        <w:ind w:firstLine="2835"/>
        <w:jc w:val="both"/>
        <w:rPr>
          <w:rFonts w:ascii="Arial" w:eastAsia="Times New Roman" w:hAnsi="Arial" w:cs="Arial"/>
          <w:sz w:val="24"/>
          <w:szCs w:val="24"/>
          <w:lang w:val="es-ES_tradnl" w:eastAsia="es-ES"/>
        </w:rPr>
      </w:pPr>
    </w:p>
    <w:p w14:paraId="565FD3BC" w14:textId="5ACA918A" w:rsidR="00357373" w:rsidRPr="008117AC" w:rsidRDefault="00357373" w:rsidP="00357373">
      <w:pPr>
        <w:widowControl w:val="0"/>
        <w:tabs>
          <w:tab w:val="left" w:pos="2835"/>
        </w:tabs>
        <w:spacing w:after="0" w:line="240" w:lineRule="auto"/>
        <w:ind w:firstLine="1134"/>
        <w:jc w:val="both"/>
        <w:rPr>
          <w:rFonts w:ascii="Arial" w:eastAsia="Times New Roman" w:hAnsi="Arial" w:cs="Arial"/>
          <w:spacing w:val="-3"/>
          <w:sz w:val="24"/>
          <w:szCs w:val="24"/>
          <w:lang w:val="es-ES_tradnl" w:eastAsia="es-ES"/>
        </w:rPr>
      </w:pPr>
      <w:r w:rsidRPr="007043BC">
        <w:rPr>
          <w:rFonts w:ascii="Arial" w:eastAsia="Times New Roman" w:hAnsi="Arial" w:cs="Arial"/>
          <w:spacing w:val="-3"/>
          <w:sz w:val="24"/>
          <w:szCs w:val="24"/>
          <w:lang w:val="es-ES_tradnl" w:eastAsia="es-ES"/>
        </w:rPr>
        <w:t xml:space="preserve">Se hace presente que, </w:t>
      </w:r>
      <w:bookmarkStart w:id="0" w:name="_GoBack"/>
      <w:bookmarkEnd w:id="0"/>
      <w:r w:rsidRPr="007043BC">
        <w:rPr>
          <w:rFonts w:ascii="Arial" w:eastAsia="Times New Roman" w:hAnsi="Arial" w:cs="Arial"/>
          <w:spacing w:val="-3"/>
          <w:sz w:val="24"/>
          <w:szCs w:val="24"/>
          <w:lang w:val="es-ES_tradnl" w:eastAsia="es-ES"/>
        </w:rPr>
        <w:t xml:space="preserve">en conformidad con lo dispuesto en el artículo 127 del Reglamento de la Corporación la Comisión discutió la iniciativa en general y particular a la vez, </w:t>
      </w:r>
      <w:r w:rsidRPr="008117AC">
        <w:rPr>
          <w:rFonts w:ascii="Arial" w:eastAsia="Times New Roman" w:hAnsi="Arial" w:cs="Arial"/>
          <w:spacing w:val="-3"/>
          <w:sz w:val="24"/>
          <w:szCs w:val="24"/>
          <w:lang w:val="es-ES_tradnl" w:eastAsia="es-ES"/>
        </w:rPr>
        <w:t>resultando aprobada por la unanimidad de sus integrantes (5x0).</w:t>
      </w:r>
    </w:p>
    <w:p w14:paraId="354AB7DA" w14:textId="77777777" w:rsidR="00357373" w:rsidRPr="008117AC" w:rsidRDefault="00357373" w:rsidP="00357373">
      <w:pPr>
        <w:spacing w:after="0" w:line="240" w:lineRule="auto"/>
        <w:jc w:val="both"/>
        <w:rPr>
          <w:rFonts w:ascii="Arial" w:eastAsia="Times New Roman" w:hAnsi="Arial" w:cs="Arial"/>
          <w:sz w:val="24"/>
          <w:szCs w:val="24"/>
          <w:lang w:val="es-ES_tradnl" w:eastAsia="es-ES"/>
        </w:rPr>
      </w:pPr>
    </w:p>
    <w:p w14:paraId="0E7BF6E5" w14:textId="77777777" w:rsidR="00357373" w:rsidRPr="007043BC" w:rsidRDefault="00357373" w:rsidP="00357373">
      <w:pPr>
        <w:spacing w:after="0" w:line="240" w:lineRule="auto"/>
        <w:jc w:val="center"/>
        <w:rPr>
          <w:rFonts w:ascii="Arial" w:eastAsia="Times New Roman" w:hAnsi="Arial" w:cs="Arial"/>
          <w:b/>
          <w:sz w:val="24"/>
          <w:szCs w:val="24"/>
          <w:lang w:val="es-ES_tradnl" w:eastAsia="es-ES"/>
        </w:rPr>
      </w:pPr>
      <w:r w:rsidRPr="007043BC">
        <w:rPr>
          <w:rFonts w:ascii="Arial" w:eastAsia="Times New Roman" w:hAnsi="Arial" w:cs="Arial"/>
          <w:b/>
          <w:sz w:val="24"/>
          <w:szCs w:val="24"/>
          <w:lang w:val="es-ES_tradnl" w:eastAsia="es-ES"/>
        </w:rPr>
        <w:t>- - -</w:t>
      </w:r>
    </w:p>
    <w:p w14:paraId="44BB7AB8" w14:textId="77777777" w:rsidR="00357373" w:rsidRPr="007043BC" w:rsidRDefault="00357373" w:rsidP="00357373">
      <w:pPr>
        <w:spacing w:after="0" w:line="240" w:lineRule="auto"/>
        <w:jc w:val="both"/>
        <w:rPr>
          <w:rFonts w:ascii="Arial" w:eastAsia="Times New Roman" w:hAnsi="Arial" w:cs="Arial"/>
          <w:sz w:val="24"/>
          <w:szCs w:val="24"/>
          <w:lang w:val="es-ES_tradnl" w:eastAsia="es-ES"/>
        </w:rPr>
      </w:pPr>
    </w:p>
    <w:p w14:paraId="675FC247" w14:textId="77777777" w:rsidR="00357373" w:rsidRPr="007043BC" w:rsidRDefault="00357373" w:rsidP="00357373">
      <w:pPr>
        <w:spacing w:after="0" w:line="240" w:lineRule="auto"/>
        <w:jc w:val="both"/>
        <w:rPr>
          <w:rFonts w:ascii="Arial" w:eastAsia="Times New Roman" w:hAnsi="Arial" w:cs="Arial"/>
          <w:sz w:val="24"/>
          <w:szCs w:val="24"/>
          <w:lang w:val="es-ES_tradnl" w:eastAsia="es-ES"/>
        </w:rPr>
      </w:pPr>
    </w:p>
    <w:p w14:paraId="5FAD0B09" w14:textId="77777777" w:rsidR="00357373" w:rsidRPr="007043BC" w:rsidRDefault="00357373" w:rsidP="00357373">
      <w:pPr>
        <w:widowControl w:val="0"/>
        <w:spacing w:after="0" w:line="240" w:lineRule="auto"/>
        <w:jc w:val="center"/>
        <w:outlineLvl w:val="0"/>
        <w:rPr>
          <w:rFonts w:ascii="Arial" w:eastAsia="Times New Roman" w:hAnsi="Arial" w:cs="Arial"/>
          <w:b/>
          <w:bCs/>
          <w:kern w:val="32"/>
          <w:sz w:val="24"/>
          <w:szCs w:val="24"/>
          <w:lang w:val="es-ES_tradnl" w:eastAsia="es-ES"/>
        </w:rPr>
      </w:pPr>
      <w:bookmarkStart w:id="1" w:name="_Toc101522393"/>
      <w:bookmarkStart w:id="2" w:name="Obetivodelproyecto"/>
      <w:r w:rsidRPr="007043BC">
        <w:rPr>
          <w:rFonts w:ascii="Arial" w:eastAsia="Times New Roman" w:hAnsi="Arial" w:cs="Arial"/>
          <w:b/>
          <w:bCs/>
          <w:kern w:val="32"/>
          <w:sz w:val="24"/>
          <w:szCs w:val="24"/>
          <w:lang w:val="es-ES_tradnl" w:eastAsia="es-ES"/>
        </w:rPr>
        <w:t>OBJETIVOS DEL PROYECTO</w:t>
      </w:r>
      <w:bookmarkEnd w:id="1"/>
    </w:p>
    <w:bookmarkEnd w:id="2"/>
    <w:p w14:paraId="0C8D5208" w14:textId="77777777" w:rsidR="00357373" w:rsidRPr="007043BC" w:rsidRDefault="00357373" w:rsidP="00357373">
      <w:pPr>
        <w:spacing w:after="0" w:line="240" w:lineRule="auto"/>
        <w:ind w:firstLine="1134"/>
        <w:jc w:val="center"/>
        <w:rPr>
          <w:rFonts w:ascii="Arial" w:eastAsia="Times New Roman" w:hAnsi="Arial" w:cs="Arial"/>
          <w:b/>
          <w:sz w:val="24"/>
          <w:szCs w:val="24"/>
          <w:lang w:val="es-ES_tradnl" w:eastAsia="es-ES"/>
        </w:rPr>
      </w:pPr>
    </w:p>
    <w:p w14:paraId="2490B6C1" w14:textId="77777777" w:rsidR="00357373" w:rsidRPr="004A15AD" w:rsidRDefault="00FA4110" w:rsidP="00357373">
      <w:pPr>
        <w:tabs>
          <w:tab w:val="left" w:pos="0"/>
          <w:tab w:val="left" w:pos="2835"/>
        </w:tabs>
        <w:spacing w:after="0" w:line="240" w:lineRule="auto"/>
        <w:ind w:firstLine="1134"/>
        <w:jc w:val="both"/>
        <w:rPr>
          <w:rFonts w:ascii="Arial" w:eastAsia="Times New Roman" w:hAnsi="Arial" w:cs="Arial"/>
          <w:spacing w:val="-3"/>
          <w:sz w:val="24"/>
          <w:szCs w:val="24"/>
          <w:lang w:val="es-ES_tradnl" w:eastAsia="es-ES"/>
        </w:rPr>
      </w:pPr>
      <w:bookmarkStart w:id="3" w:name="_Hlk164767132"/>
      <w:r>
        <w:rPr>
          <w:rFonts w:ascii="Arial" w:eastAsia="Times New Roman" w:hAnsi="Arial" w:cs="Arial"/>
          <w:spacing w:val="-3"/>
          <w:sz w:val="24"/>
          <w:szCs w:val="24"/>
          <w:lang w:val="es-ES_tradnl" w:eastAsia="es-ES"/>
        </w:rPr>
        <w:t xml:space="preserve">Modificar la ley </w:t>
      </w:r>
      <w:proofErr w:type="spellStart"/>
      <w:r>
        <w:rPr>
          <w:rFonts w:ascii="Arial" w:eastAsia="Times New Roman" w:hAnsi="Arial" w:cs="Arial"/>
          <w:spacing w:val="-3"/>
          <w:sz w:val="24"/>
          <w:szCs w:val="24"/>
          <w:lang w:val="es-ES_tradnl" w:eastAsia="es-ES"/>
        </w:rPr>
        <w:t>N°</w:t>
      </w:r>
      <w:proofErr w:type="spellEnd"/>
      <w:r>
        <w:rPr>
          <w:rFonts w:ascii="Arial" w:eastAsia="Times New Roman" w:hAnsi="Arial" w:cs="Arial"/>
          <w:spacing w:val="-3"/>
          <w:sz w:val="24"/>
          <w:szCs w:val="24"/>
          <w:lang w:val="es-ES_tradnl" w:eastAsia="es-ES"/>
        </w:rPr>
        <w:t xml:space="preserve"> 21.713, que dicta normas para asegurar el cumplimiento de las obligaciones tributarias dentro del Pacto por el Crecimiento Económico, el Progreso Social y la Responsabilidad Fiscal</w:t>
      </w:r>
      <w:r w:rsidR="00937B89">
        <w:rPr>
          <w:rFonts w:ascii="Arial" w:eastAsia="Times New Roman" w:hAnsi="Arial" w:cs="Arial"/>
          <w:spacing w:val="-3"/>
          <w:sz w:val="24"/>
          <w:szCs w:val="24"/>
          <w:lang w:val="es-ES_tradnl" w:eastAsia="es-ES"/>
        </w:rPr>
        <w:t xml:space="preserve">, en lo que respecta a cuatro normas transitorias referidas al plazo para su entrada en vigencia a fin de asegurar su operatividad </w:t>
      </w:r>
      <w:r w:rsidR="004B44CA">
        <w:rPr>
          <w:rFonts w:ascii="Arial" w:eastAsia="Times New Roman" w:hAnsi="Arial" w:cs="Arial"/>
          <w:spacing w:val="-3"/>
          <w:sz w:val="24"/>
          <w:szCs w:val="24"/>
          <w:lang w:val="es-ES_tradnl" w:eastAsia="es-ES"/>
        </w:rPr>
        <w:t>como,</w:t>
      </w:r>
      <w:r w:rsidR="00937B89">
        <w:rPr>
          <w:rFonts w:ascii="Arial" w:eastAsia="Times New Roman" w:hAnsi="Arial" w:cs="Arial"/>
          <w:spacing w:val="-3"/>
          <w:sz w:val="24"/>
          <w:szCs w:val="24"/>
          <w:lang w:val="es-ES_tradnl" w:eastAsia="es-ES"/>
        </w:rPr>
        <w:t xml:space="preserve"> asimismo, adecuar el texto del artículo 4° ter del Código Tributario al que fue aprobado por ambas Cámaras.</w:t>
      </w:r>
    </w:p>
    <w:bookmarkEnd w:id="3"/>
    <w:p w14:paraId="5EBFC647" w14:textId="77777777" w:rsidR="00357373" w:rsidRDefault="00357373" w:rsidP="00357373">
      <w:pPr>
        <w:tabs>
          <w:tab w:val="left" w:pos="6996"/>
        </w:tabs>
        <w:spacing w:after="0" w:line="240" w:lineRule="auto"/>
        <w:ind w:firstLine="2835"/>
        <w:jc w:val="both"/>
        <w:rPr>
          <w:rFonts w:ascii="Arial" w:eastAsia="Times New Roman" w:hAnsi="Arial" w:cs="Arial"/>
          <w:sz w:val="24"/>
          <w:szCs w:val="24"/>
          <w:lang w:val="es-MX" w:eastAsia="es-ES"/>
        </w:rPr>
      </w:pPr>
    </w:p>
    <w:p w14:paraId="7E268C86" w14:textId="77777777" w:rsidR="00357373" w:rsidRPr="007043BC" w:rsidRDefault="00357373" w:rsidP="00357373">
      <w:pPr>
        <w:spacing w:after="0" w:line="240" w:lineRule="auto"/>
        <w:jc w:val="center"/>
        <w:rPr>
          <w:rFonts w:ascii="Arial" w:eastAsia="Times New Roman" w:hAnsi="Arial" w:cs="Arial"/>
          <w:b/>
          <w:sz w:val="24"/>
          <w:szCs w:val="24"/>
          <w:lang w:val="es-ES_tradnl" w:eastAsia="es-ES"/>
        </w:rPr>
      </w:pPr>
      <w:r w:rsidRPr="007043BC">
        <w:rPr>
          <w:rFonts w:ascii="Arial" w:eastAsia="Times New Roman" w:hAnsi="Arial" w:cs="Arial"/>
          <w:b/>
          <w:sz w:val="24"/>
          <w:szCs w:val="24"/>
          <w:lang w:val="es-ES_tradnl" w:eastAsia="es-ES"/>
        </w:rPr>
        <w:t>- - -</w:t>
      </w:r>
    </w:p>
    <w:p w14:paraId="27E9DEC0" w14:textId="77777777" w:rsidR="00357373" w:rsidRPr="007043BC" w:rsidRDefault="00357373" w:rsidP="00357373">
      <w:pPr>
        <w:spacing w:after="0" w:line="240" w:lineRule="auto"/>
        <w:ind w:firstLine="2835"/>
        <w:jc w:val="both"/>
        <w:rPr>
          <w:rFonts w:ascii="Arial" w:eastAsia="Times New Roman" w:hAnsi="Arial" w:cs="Arial"/>
          <w:sz w:val="24"/>
          <w:szCs w:val="24"/>
          <w:lang w:val="es-ES_tradnl" w:eastAsia="es-ES"/>
        </w:rPr>
      </w:pPr>
    </w:p>
    <w:p w14:paraId="52133F25" w14:textId="77777777" w:rsidR="00357373" w:rsidRPr="007043BC" w:rsidRDefault="00357373" w:rsidP="00357373">
      <w:pPr>
        <w:spacing w:after="0" w:line="240" w:lineRule="auto"/>
        <w:ind w:firstLine="2835"/>
        <w:jc w:val="both"/>
        <w:rPr>
          <w:rFonts w:ascii="Arial" w:eastAsia="Times New Roman" w:hAnsi="Arial" w:cs="Arial"/>
          <w:sz w:val="24"/>
          <w:szCs w:val="24"/>
          <w:lang w:val="es-ES_tradnl" w:eastAsia="es-ES"/>
        </w:rPr>
      </w:pPr>
    </w:p>
    <w:p w14:paraId="476A4EA6" w14:textId="77777777" w:rsidR="00357373" w:rsidRPr="007043BC" w:rsidRDefault="00357373" w:rsidP="00357373">
      <w:pPr>
        <w:widowControl w:val="0"/>
        <w:spacing w:after="0" w:line="240" w:lineRule="auto"/>
        <w:jc w:val="center"/>
        <w:outlineLvl w:val="0"/>
        <w:rPr>
          <w:rFonts w:ascii="Arial" w:eastAsia="Times New Roman" w:hAnsi="Arial" w:cs="Arial"/>
          <w:b/>
          <w:bCs/>
          <w:kern w:val="32"/>
          <w:sz w:val="24"/>
          <w:szCs w:val="24"/>
          <w:lang w:val="es-ES_tradnl" w:eastAsia="es-ES"/>
        </w:rPr>
      </w:pPr>
      <w:bookmarkStart w:id="4" w:name="_Toc101522394"/>
      <w:bookmarkStart w:id="5" w:name="constancias"/>
      <w:r w:rsidRPr="007043BC">
        <w:rPr>
          <w:rFonts w:ascii="Arial" w:eastAsia="Times New Roman" w:hAnsi="Arial" w:cs="Arial"/>
          <w:b/>
          <w:bCs/>
          <w:kern w:val="32"/>
          <w:sz w:val="24"/>
          <w:szCs w:val="24"/>
          <w:lang w:val="es-ES_tradnl" w:eastAsia="es-ES"/>
        </w:rPr>
        <w:lastRenderedPageBreak/>
        <w:t>CONSTANCIAS</w:t>
      </w:r>
      <w:bookmarkEnd w:id="4"/>
    </w:p>
    <w:bookmarkEnd w:id="5"/>
    <w:p w14:paraId="545818D6" w14:textId="77777777" w:rsidR="00357373" w:rsidRPr="007043BC" w:rsidRDefault="00357373" w:rsidP="00357373">
      <w:pPr>
        <w:spacing w:after="0" w:line="240" w:lineRule="auto"/>
        <w:ind w:firstLine="1134"/>
        <w:jc w:val="both"/>
        <w:rPr>
          <w:rFonts w:ascii="Arial" w:eastAsia="Times New Roman" w:hAnsi="Arial" w:cs="Arial"/>
          <w:sz w:val="24"/>
          <w:szCs w:val="24"/>
          <w:lang w:val="es-ES_tradnl" w:eastAsia="es-ES"/>
        </w:rPr>
      </w:pPr>
    </w:p>
    <w:p w14:paraId="52BD9E1C" w14:textId="77777777" w:rsidR="00357373" w:rsidRPr="007043BC" w:rsidRDefault="00357373" w:rsidP="00357373">
      <w:pPr>
        <w:spacing w:after="0" w:line="240" w:lineRule="auto"/>
        <w:ind w:firstLine="1134"/>
        <w:jc w:val="both"/>
        <w:rPr>
          <w:rFonts w:ascii="Arial" w:eastAsia="Times New Roman" w:hAnsi="Arial" w:cs="Arial"/>
          <w:sz w:val="24"/>
          <w:szCs w:val="24"/>
          <w:lang w:val="es-ES_tradnl" w:eastAsia="es-ES"/>
        </w:rPr>
      </w:pPr>
      <w:r w:rsidRPr="007043BC">
        <w:rPr>
          <w:rFonts w:ascii="Arial" w:eastAsia="Times New Roman" w:hAnsi="Arial" w:cs="Arial"/>
          <w:b/>
          <w:bCs/>
          <w:sz w:val="24"/>
          <w:szCs w:val="24"/>
          <w:lang w:val="es-ES_tradnl" w:eastAsia="es-ES"/>
        </w:rPr>
        <w:t xml:space="preserve">- </w:t>
      </w:r>
      <w:bookmarkStart w:id="6" w:name="normasdequorumenconstancia"/>
      <w:r w:rsidRPr="006F5D23">
        <w:rPr>
          <w:rStyle w:val="Hipervnculo"/>
        </w:rPr>
        <w:fldChar w:fldCharType="begin"/>
      </w:r>
      <w:r w:rsidRPr="006F5D23">
        <w:rPr>
          <w:rStyle w:val="Hipervnculo"/>
        </w:rPr>
        <w:instrText xml:space="preserve"> HYPERLINK  \l "normasquorumespecial" </w:instrText>
      </w:r>
      <w:r w:rsidRPr="006F5D23">
        <w:rPr>
          <w:rStyle w:val="Hipervnculo"/>
        </w:rPr>
        <w:fldChar w:fldCharType="separate"/>
      </w:r>
      <w:r w:rsidRPr="006F5D23">
        <w:rPr>
          <w:rStyle w:val="Hipervnculo"/>
        </w:rPr>
        <w:t>Normas de quórum especial</w:t>
      </w:r>
      <w:bookmarkEnd w:id="6"/>
      <w:r w:rsidRPr="006F5D23">
        <w:rPr>
          <w:rStyle w:val="Hipervnculo"/>
        </w:rPr>
        <w:t>:</w:t>
      </w:r>
      <w:r w:rsidRPr="006F5D23">
        <w:rPr>
          <w:rStyle w:val="Hipervnculo"/>
        </w:rPr>
        <w:fldChar w:fldCharType="end"/>
      </w:r>
      <w:r w:rsidRPr="007043BC">
        <w:rPr>
          <w:rFonts w:ascii="Arial" w:eastAsia="Times New Roman" w:hAnsi="Arial" w:cs="Arial"/>
          <w:sz w:val="24"/>
          <w:szCs w:val="24"/>
          <w:lang w:val="es-ES_tradnl" w:eastAsia="es-ES"/>
        </w:rPr>
        <w:t xml:space="preserve"> </w:t>
      </w:r>
      <w:r w:rsidR="00BE57BA">
        <w:rPr>
          <w:rFonts w:ascii="Arial" w:eastAsia="Times New Roman" w:hAnsi="Arial" w:cs="Arial"/>
          <w:sz w:val="24"/>
          <w:szCs w:val="24"/>
          <w:lang w:val="es-ES_tradnl" w:eastAsia="es-ES"/>
        </w:rPr>
        <w:t>No</w:t>
      </w:r>
      <w:r w:rsidRPr="007043BC">
        <w:rPr>
          <w:rFonts w:ascii="Arial" w:eastAsia="Times New Roman" w:hAnsi="Arial" w:cs="Arial"/>
          <w:sz w:val="24"/>
          <w:szCs w:val="24"/>
          <w:lang w:val="es-ES_tradnl" w:eastAsia="es-ES"/>
        </w:rPr>
        <w:t xml:space="preserve"> tiene.</w:t>
      </w:r>
    </w:p>
    <w:p w14:paraId="4F67863E" w14:textId="77777777" w:rsidR="00357373" w:rsidRPr="007043BC" w:rsidRDefault="00357373" w:rsidP="00357373">
      <w:pPr>
        <w:spacing w:after="0" w:line="240" w:lineRule="auto"/>
        <w:ind w:firstLine="1134"/>
        <w:jc w:val="both"/>
        <w:rPr>
          <w:rFonts w:ascii="Arial" w:eastAsia="Times New Roman" w:hAnsi="Arial" w:cs="Arial"/>
          <w:sz w:val="24"/>
          <w:szCs w:val="24"/>
          <w:lang w:val="es-ES_tradnl" w:eastAsia="es-ES"/>
        </w:rPr>
      </w:pPr>
    </w:p>
    <w:p w14:paraId="5195CBD8" w14:textId="77777777" w:rsidR="00357373" w:rsidRPr="007043BC" w:rsidRDefault="00357373" w:rsidP="00357373">
      <w:pPr>
        <w:spacing w:after="0" w:line="240" w:lineRule="auto"/>
        <w:ind w:firstLine="1134"/>
        <w:jc w:val="both"/>
        <w:rPr>
          <w:rFonts w:ascii="Arial" w:eastAsia="Times New Roman" w:hAnsi="Arial" w:cs="Arial"/>
          <w:sz w:val="24"/>
          <w:szCs w:val="24"/>
          <w:lang w:val="es-ES_tradnl" w:eastAsia="es-ES"/>
        </w:rPr>
      </w:pPr>
      <w:r w:rsidRPr="007043BC">
        <w:rPr>
          <w:rFonts w:ascii="Arial" w:eastAsia="Times New Roman" w:hAnsi="Arial" w:cs="Arial"/>
          <w:b/>
          <w:bCs/>
          <w:sz w:val="24"/>
          <w:szCs w:val="24"/>
          <w:lang w:val="es-ES_tradnl" w:eastAsia="es-ES"/>
        </w:rPr>
        <w:t xml:space="preserve">- </w:t>
      </w:r>
      <w:bookmarkStart w:id="7" w:name="consultacortesuprema"/>
      <w:bookmarkStart w:id="8" w:name="consultacortesupremaenconstancias"/>
      <w:r w:rsidRPr="007043BC">
        <w:rPr>
          <w:rFonts w:ascii="Arial" w:eastAsia="Times New Roman" w:hAnsi="Arial" w:cs="Arial"/>
          <w:b/>
          <w:bCs/>
          <w:sz w:val="24"/>
          <w:szCs w:val="24"/>
          <w:lang w:val="es-ES_tradnl" w:eastAsia="es-ES"/>
        </w:rPr>
        <w:t>Consulta a la Excma. Corte Suprema</w:t>
      </w:r>
      <w:bookmarkEnd w:id="7"/>
      <w:bookmarkEnd w:id="8"/>
      <w:r w:rsidRPr="007043BC">
        <w:rPr>
          <w:rFonts w:ascii="Arial" w:eastAsia="Times New Roman" w:hAnsi="Arial" w:cs="Arial"/>
          <w:b/>
          <w:bCs/>
          <w:sz w:val="24"/>
          <w:szCs w:val="24"/>
          <w:lang w:val="es-ES_tradnl" w:eastAsia="es-ES"/>
        </w:rPr>
        <w:t>:</w:t>
      </w:r>
      <w:r w:rsidRPr="007043BC">
        <w:rPr>
          <w:rFonts w:ascii="Arial" w:eastAsia="Times New Roman" w:hAnsi="Arial" w:cs="Arial"/>
          <w:sz w:val="24"/>
          <w:szCs w:val="24"/>
          <w:lang w:val="es-ES_tradnl" w:eastAsia="es-ES"/>
        </w:rPr>
        <w:t xml:space="preserve"> No hubo.</w:t>
      </w:r>
    </w:p>
    <w:p w14:paraId="7AB9F6B5" w14:textId="77777777" w:rsidR="00357373" w:rsidRPr="007043BC" w:rsidRDefault="00357373" w:rsidP="00357373">
      <w:pPr>
        <w:spacing w:after="0" w:line="240" w:lineRule="auto"/>
        <w:jc w:val="both"/>
        <w:rPr>
          <w:rFonts w:ascii="Arial" w:eastAsia="Times New Roman" w:hAnsi="Arial" w:cs="Arial"/>
          <w:b/>
          <w:sz w:val="24"/>
          <w:szCs w:val="24"/>
          <w:lang w:val="es-ES_tradnl" w:eastAsia="es-ES"/>
        </w:rPr>
      </w:pPr>
    </w:p>
    <w:p w14:paraId="4B3A6468" w14:textId="77777777" w:rsidR="00357373" w:rsidRPr="007043BC" w:rsidRDefault="00357373" w:rsidP="00357373">
      <w:pPr>
        <w:spacing w:after="0" w:line="240" w:lineRule="auto"/>
        <w:jc w:val="center"/>
        <w:rPr>
          <w:rFonts w:ascii="Arial" w:eastAsia="Times New Roman" w:hAnsi="Arial" w:cs="Arial"/>
          <w:b/>
          <w:sz w:val="24"/>
          <w:szCs w:val="24"/>
          <w:lang w:val="es-ES_tradnl" w:eastAsia="es-ES"/>
        </w:rPr>
      </w:pPr>
      <w:r w:rsidRPr="007043BC">
        <w:rPr>
          <w:rFonts w:ascii="Arial" w:eastAsia="Times New Roman" w:hAnsi="Arial" w:cs="Arial"/>
          <w:b/>
          <w:sz w:val="24"/>
          <w:szCs w:val="24"/>
          <w:lang w:val="es-ES_tradnl" w:eastAsia="es-ES"/>
        </w:rPr>
        <w:t>- - -</w:t>
      </w:r>
    </w:p>
    <w:p w14:paraId="1A2ABDEE" w14:textId="77777777" w:rsidR="00357373" w:rsidRPr="007043BC" w:rsidRDefault="00357373" w:rsidP="00357373">
      <w:pPr>
        <w:spacing w:after="0" w:line="240" w:lineRule="auto"/>
        <w:ind w:firstLine="2835"/>
        <w:jc w:val="both"/>
        <w:rPr>
          <w:rFonts w:ascii="Arial" w:eastAsia="Times New Roman" w:hAnsi="Arial" w:cs="Arial"/>
          <w:sz w:val="24"/>
          <w:szCs w:val="24"/>
          <w:lang w:val="es-ES_tradnl" w:eastAsia="es-ES"/>
        </w:rPr>
      </w:pPr>
    </w:p>
    <w:p w14:paraId="74C50642" w14:textId="77777777" w:rsidR="00357373" w:rsidRPr="007043BC" w:rsidRDefault="00357373" w:rsidP="00357373">
      <w:pPr>
        <w:spacing w:after="0" w:line="240" w:lineRule="auto"/>
        <w:ind w:firstLine="2835"/>
        <w:jc w:val="both"/>
        <w:rPr>
          <w:rFonts w:ascii="Arial" w:eastAsia="Times New Roman" w:hAnsi="Arial" w:cs="Arial"/>
          <w:sz w:val="24"/>
          <w:szCs w:val="24"/>
          <w:lang w:val="es-ES_tradnl" w:eastAsia="es-ES"/>
        </w:rPr>
      </w:pPr>
    </w:p>
    <w:p w14:paraId="458E1806" w14:textId="77777777" w:rsidR="00357373" w:rsidRPr="007043BC" w:rsidRDefault="00357373" w:rsidP="00357373">
      <w:pPr>
        <w:widowControl w:val="0"/>
        <w:spacing w:after="0" w:line="240" w:lineRule="auto"/>
        <w:jc w:val="center"/>
        <w:outlineLvl w:val="0"/>
        <w:rPr>
          <w:rFonts w:ascii="Arial" w:eastAsia="Times New Roman" w:hAnsi="Arial" w:cs="Arial"/>
          <w:b/>
          <w:bCs/>
          <w:kern w:val="32"/>
          <w:sz w:val="24"/>
          <w:szCs w:val="24"/>
          <w:lang w:val="es-ES_tradnl" w:eastAsia="es-ES"/>
        </w:rPr>
      </w:pPr>
      <w:bookmarkStart w:id="9" w:name="_Toc101522396"/>
      <w:bookmarkStart w:id="10" w:name="asistencia"/>
      <w:r w:rsidRPr="007043BC">
        <w:rPr>
          <w:rFonts w:ascii="Arial" w:eastAsia="Times New Roman" w:hAnsi="Arial" w:cs="Arial"/>
          <w:b/>
          <w:bCs/>
          <w:kern w:val="32"/>
          <w:sz w:val="24"/>
          <w:szCs w:val="24"/>
          <w:lang w:val="es-ES_tradnl" w:eastAsia="es-ES"/>
        </w:rPr>
        <w:t>ASISTENCIA</w:t>
      </w:r>
      <w:bookmarkEnd w:id="9"/>
      <w:bookmarkEnd w:id="10"/>
    </w:p>
    <w:p w14:paraId="773C765E" w14:textId="77777777" w:rsidR="00357373" w:rsidRPr="007043BC" w:rsidRDefault="00357373" w:rsidP="00357373">
      <w:pPr>
        <w:spacing w:after="0" w:line="240" w:lineRule="auto"/>
        <w:ind w:firstLine="1134"/>
        <w:jc w:val="both"/>
        <w:rPr>
          <w:rFonts w:ascii="Arial" w:eastAsia="Times New Roman" w:hAnsi="Arial" w:cs="Arial"/>
          <w:b/>
          <w:bCs/>
          <w:sz w:val="24"/>
          <w:szCs w:val="24"/>
          <w:lang w:val="es-ES_tradnl" w:eastAsia="es-ES"/>
        </w:rPr>
      </w:pPr>
    </w:p>
    <w:p w14:paraId="6595EC55" w14:textId="77777777" w:rsidR="00357373" w:rsidRPr="007043BC" w:rsidRDefault="00357373" w:rsidP="00357373">
      <w:pPr>
        <w:spacing w:after="0" w:line="240" w:lineRule="auto"/>
        <w:ind w:firstLine="1134"/>
        <w:jc w:val="both"/>
        <w:rPr>
          <w:rFonts w:ascii="Arial" w:eastAsia="Times New Roman" w:hAnsi="Arial" w:cs="Arial"/>
          <w:b/>
          <w:bCs/>
          <w:sz w:val="24"/>
          <w:szCs w:val="24"/>
          <w:lang w:val="es-ES_tradnl" w:eastAsia="es-ES"/>
        </w:rPr>
      </w:pPr>
      <w:r w:rsidRPr="007043BC">
        <w:rPr>
          <w:rFonts w:ascii="Arial" w:eastAsia="Times New Roman" w:hAnsi="Arial" w:cs="Arial"/>
          <w:b/>
          <w:bCs/>
          <w:sz w:val="24"/>
          <w:szCs w:val="24"/>
          <w:lang w:val="es-ES_tradnl" w:eastAsia="es-ES"/>
        </w:rPr>
        <w:t>- Senadores y Diputados no integrantes de la Comisión:</w:t>
      </w:r>
    </w:p>
    <w:p w14:paraId="43986035" w14:textId="77777777" w:rsidR="00357373" w:rsidRPr="008117AC" w:rsidRDefault="00357373" w:rsidP="00357373">
      <w:pPr>
        <w:spacing w:after="0" w:line="240" w:lineRule="auto"/>
        <w:ind w:firstLine="1134"/>
        <w:jc w:val="both"/>
        <w:rPr>
          <w:rFonts w:ascii="Arial" w:eastAsia="Times New Roman" w:hAnsi="Arial" w:cs="Arial"/>
          <w:bCs/>
          <w:sz w:val="24"/>
          <w:szCs w:val="24"/>
          <w:lang w:val="es-ES_tradnl" w:eastAsia="es-ES"/>
        </w:rPr>
      </w:pPr>
    </w:p>
    <w:p w14:paraId="47AF973D" w14:textId="22FFB0B6" w:rsidR="00357373" w:rsidRPr="008117AC" w:rsidRDefault="00357373" w:rsidP="00357373">
      <w:pPr>
        <w:spacing w:after="0" w:line="240" w:lineRule="auto"/>
        <w:ind w:firstLine="1134"/>
        <w:jc w:val="both"/>
        <w:rPr>
          <w:rFonts w:ascii="Arial" w:eastAsia="Times New Roman" w:hAnsi="Arial" w:cs="Arial"/>
          <w:bCs/>
          <w:sz w:val="24"/>
          <w:szCs w:val="24"/>
          <w:lang w:val="es-ES_tradnl" w:eastAsia="es-ES"/>
        </w:rPr>
      </w:pPr>
      <w:r w:rsidRPr="008117AC">
        <w:rPr>
          <w:rFonts w:ascii="Arial" w:eastAsia="Times New Roman" w:hAnsi="Arial" w:cs="Arial"/>
          <w:bCs/>
          <w:sz w:val="24"/>
          <w:szCs w:val="24"/>
          <w:lang w:val="es-ES_tradnl" w:eastAsia="es-ES"/>
        </w:rPr>
        <w:t xml:space="preserve">El Honorable Senador señor </w:t>
      </w:r>
      <w:proofErr w:type="spellStart"/>
      <w:r w:rsidR="005750C4" w:rsidRPr="008117AC">
        <w:rPr>
          <w:rFonts w:ascii="Arial" w:eastAsia="Times New Roman" w:hAnsi="Arial" w:cs="Arial"/>
          <w:bCs/>
          <w:sz w:val="24"/>
          <w:szCs w:val="24"/>
          <w:lang w:val="es-ES_tradnl" w:eastAsia="es-ES"/>
        </w:rPr>
        <w:t>Kuschel</w:t>
      </w:r>
      <w:proofErr w:type="spellEnd"/>
    </w:p>
    <w:p w14:paraId="3649CBAA" w14:textId="77777777" w:rsidR="00357373" w:rsidRPr="008117AC" w:rsidRDefault="00357373" w:rsidP="00357373">
      <w:pPr>
        <w:spacing w:after="0" w:line="240" w:lineRule="auto"/>
        <w:ind w:firstLine="1134"/>
        <w:jc w:val="both"/>
        <w:rPr>
          <w:rFonts w:ascii="Arial" w:eastAsia="Times New Roman" w:hAnsi="Arial" w:cs="Arial"/>
          <w:bCs/>
          <w:sz w:val="24"/>
          <w:szCs w:val="24"/>
          <w:lang w:val="es-ES_tradnl" w:eastAsia="es-ES"/>
        </w:rPr>
      </w:pPr>
    </w:p>
    <w:p w14:paraId="4816FDB1" w14:textId="77777777" w:rsidR="00357373" w:rsidRPr="007043BC" w:rsidRDefault="00357373" w:rsidP="00357373">
      <w:pPr>
        <w:spacing w:after="0" w:line="240" w:lineRule="auto"/>
        <w:ind w:firstLine="1134"/>
        <w:jc w:val="both"/>
        <w:rPr>
          <w:rFonts w:ascii="Arial" w:eastAsia="Times New Roman" w:hAnsi="Arial" w:cs="Arial"/>
          <w:bCs/>
          <w:sz w:val="24"/>
          <w:szCs w:val="24"/>
          <w:lang w:val="es-ES_tradnl" w:eastAsia="es-ES"/>
        </w:rPr>
      </w:pPr>
    </w:p>
    <w:p w14:paraId="350F4D56" w14:textId="77777777" w:rsidR="00357373" w:rsidRPr="007043BC" w:rsidRDefault="00357373" w:rsidP="00357373">
      <w:pPr>
        <w:spacing w:after="0" w:line="240" w:lineRule="auto"/>
        <w:ind w:firstLine="1134"/>
        <w:jc w:val="both"/>
        <w:rPr>
          <w:rFonts w:ascii="Arial" w:eastAsia="Times New Roman" w:hAnsi="Arial" w:cs="Arial"/>
          <w:b/>
          <w:bCs/>
          <w:sz w:val="24"/>
          <w:szCs w:val="24"/>
          <w:lang w:val="es-ES_tradnl" w:eastAsia="es-ES"/>
        </w:rPr>
      </w:pPr>
      <w:r w:rsidRPr="007043BC">
        <w:rPr>
          <w:rFonts w:ascii="Arial" w:eastAsia="Times New Roman" w:hAnsi="Arial" w:cs="Arial"/>
          <w:b/>
          <w:bCs/>
          <w:sz w:val="24"/>
          <w:szCs w:val="24"/>
          <w:lang w:val="es-ES_tradnl" w:eastAsia="es-ES"/>
        </w:rPr>
        <w:t xml:space="preserve">- Representantes del Ejecutivo e invitados: </w:t>
      </w:r>
    </w:p>
    <w:p w14:paraId="2716B482" w14:textId="77777777" w:rsidR="00357373" w:rsidRDefault="00357373" w:rsidP="008117AC">
      <w:pPr>
        <w:spacing w:after="0" w:line="240" w:lineRule="auto"/>
        <w:ind w:firstLine="1134"/>
        <w:jc w:val="both"/>
        <w:rPr>
          <w:rFonts w:ascii="Arial" w:eastAsia="Times New Roman" w:hAnsi="Arial" w:cs="Arial"/>
          <w:bCs/>
          <w:sz w:val="24"/>
          <w:szCs w:val="24"/>
          <w:lang w:val="es-ES_tradnl" w:eastAsia="es-ES"/>
        </w:rPr>
      </w:pPr>
    </w:p>
    <w:p w14:paraId="0E523C47" w14:textId="77777777" w:rsidR="008117AC" w:rsidRPr="008117AC" w:rsidRDefault="008117AC" w:rsidP="008117AC">
      <w:pPr>
        <w:widowControl w:val="0"/>
        <w:spacing w:after="0" w:line="240" w:lineRule="auto"/>
        <w:ind w:firstLine="1134"/>
        <w:jc w:val="both"/>
        <w:rPr>
          <w:rFonts w:ascii="Arial" w:eastAsia="Calibri" w:hAnsi="Arial" w:cs="Arial"/>
          <w:sz w:val="24"/>
          <w:szCs w:val="24"/>
        </w:rPr>
      </w:pPr>
      <w:r w:rsidRPr="008117AC">
        <w:rPr>
          <w:rFonts w:ascii="Arial" w:eastAsia="Calibri" w:hAnsi="Arial" w:cs="Arial"/>
          <w:sz w:val="24"/>
          <w:szCs w:val="24"/>
        </w:rPr>
        <w:t xml:space="preserve">Del Ministerio de Hacienda, la Subsecretaria, señora Heidi </w:t>
      </w:r>
      <w:proofErr w:type="spellStart"/>
      <w:r w:rsidRPr="008117AC">
        <w:rPr>
          <w:rFonts w:ascii="Arial" w:eastAsia="Calibri" w:hAnsi="Arial" w:cs="Arial"/>
          <w:sz w:val="24"/>
          <w:szCs w:val="24"/>
        </w:rPr>
        <w:t>Berner</w:t>
      </w:r>
      <w:proofErr w:type="spellEnd"/>
      <w:r w:rsidRPr="008117AC">
        <w:rPr>
          <w:rFonts w:ascii="Arial" w:eastAsia="Calibri" w:hAnsi="Arial" w:cs="Arial"/>
          <w:sz w:val="24"/>
          <w:szCs w:val="24"/>
        </w:rPr>
        <w:t>, el Coordinador Tributario, señor Diego Riquelme, y la Coordinadora Legislativa, señora Consuelo Fernández.</w:t>
      </w:r>
    </w:p>
    <w:p w14:paraId="03DF24B2" w14:textId="77777777" w:rsidR="008117AC" w:rsidRPr="008117AC" w:rsidRDefault="008117AC" w:rsidP="008117AC">
      <w:pPr>
        <w:widowControl w:val="0"/>
        <w:spacing w:after="0" w:line="240" w:lineRule="auto"/>
        <w:ind w:firstLine="1134"/>
        <w:jc w:val="both"/>
        <w:rPr>
          <w:rFonts w:ascii="Arial" w:eastAsia="Calibri" w:hAnsi="Arial" w:cs="Arial"/>
          <w:sz w:val="24"/>
          <w:szCs w:val="24"/>
        </w:rPr>
      </w:pPr>
    </w:p>
    <w:p w14:paraId="228F7D48" w14:textId="77777777" w:rsidR="008117AC" w:rsidRPr="008117AC" w:rsidRDefault="008117AC" w:rsidP="008117AC">
      <w:pPr>
        <w:widowControl w:val="0"/>
        <w:spacing w:after="0" w:line="240" w:lineRule="auto"/>
        <w:ind w:firstLine="1134"/>
        <w:jc w:val="both"/>
        <w:rPr>
          <w:rFonts w:ascii="Arial" w:eastAsia="Calibri" w:hAnsi="Arial" w:cs="Arial"/>
          <w:sz w:val="24"/>
          <w:szCs w:val="24"/>
        </w:rPr>
      </w:pPr>
      <w:r w:rsidRPr="008117AC">
        <w:rPr>
          <w:rFonts w:ascii="Arial" w:eastAsia="Calibri" w:hAnsi="Arial" w:cs="Arial"/>
          <w:sz w:val="24"/>
          <w:szCs w:val="24"/>
        </w:rPr>
        <w:t>Del Ministerio Secretaría General de la Presidencia, la asesora, señora Loreto González.</w:t>
      </w:r>
    </w:p>
    <w:p w14:paraId="75C60AF8" w14:textId="77777777" w:rsidR="008117AC" w:rsidRPr="008117AC" w:rsidRDefault="008117AC" w:rsidP="008117AC">
      <w:pPr>
        <w:widowControl w:val="0"/>
        <w:spacing w:after="0" w:line="240" w:lineRule="auto"/>
        <w:ind w:firstLine="1134"/>
        <w:jc w:val="both"/>
        <w:rPr>
          <w:rFonts w:ascii="Arial" w:eastAsia="Calibri" w:hAnsi="Arial" w:cs="Arial"/>
          <w:sz w:val="24"/>
          <w:szCs w:val="24"/>
        </w:rPr>
      </w:pPr>
    </w:p>
    <w:p w14:paraId="499FC7CD" w14:textId="77777777" w:rsidR="008117AC" w:rsidRPr="008117AC" w:rsidRDefault="008117AC" w:rsidP="008117AC">
      <w:pPr>
        <w:widowControl w:val="0"/>
        <w:spacing w:after="0" w:line="240" w:lineRule="auto"/>
        <w:ind w:firstLine="1134"/>
        <w:jc w:val="both"/>
        <w:rPr>
          <w:rFonts w:ascii="Arial" w:eastAsia="Calibri" w:hAnsi="Arial" w:cs="Arial"/>
          <w:sz w:val="24"/>
          <w:szCs w:val="24"/>
        </w:rPr>
      </w:pPr>
      <w:r w:rsidRPr="008117AC">
        <w:rPr>
          <w:rFonts w:ascii="Arial" w:eastAsia="Calibri" w:hAnsi="Arial" w:cs="Arial"/>
          <w:sz w:val="24"/>
          <w:szCs w:val="24"/>
        </w:rPr>
        <w:t xml:space="preserve">Del Servicio de Impuestos Internos, el </w:t>
      </w:r>
      <w:proofErr w:type="gramStart"/>
      <w:r w:rsidRPr="008117AC">
        <w:rPr>
          <w:rFonts w:ascii="Arial" w:eastAsia="Calibri" w:hAnsi="Arial" w:cs="Arial"/>
          <w:sz w:val="24"/>
          <w:szCs w:val="24"/>
        </w:rPr>
        <w:t>Director</w:t>
      </w:r>
      <w:proofErr w:type="gramEnd"/>
      <w:r w:rsidRPr="008117AC">
        <w:rPr>
          <w:rFonts w:ascii="Arial" w:eastAsia="Calibri" w:hAnsi="Arial" w:cs="Arial"/>
          <w:sz w:val="24"/>
          <w:szCs w:val="24"/>
        </w:rPr>
        <w:t xml:space="preserve">, señor Javier </w:t>
      </w:r>
      <w:proofErr w:type="spellStart"/>
      <w:r w:rsidRPr="008117AC">
        <w:rPr>
          <w:rFonts w:ascii="Arial" w:eastAsia="Calibri" w:hAnsi="Arial" w:cs="Arial"/>
          <w:sz w:val="24"/>
          <w:szCs w:val="24"/>
        </w:rPr>
        <w:t>Etcheberry</w:t>
      </w:r>
      <w:proofErr w:type="spellEnd"/>
      <w:r w:rsidRPr="008117AC">
        <w:rPr>
          <w:rFonts w:ascii="Arial" w:eastAsia="Calibri" w:hAnsi="Arial" w:cs="Arial"/>
          <w:sz w:val="24"/>
          <w:szCs w:val="24"/>
        </w:rPr>
        <w:t>.</w:t>
      </w:r>
    </w:p>
    <w:p w14:paraId="2D17B805" w14:textId="77777777" w:rsidR="00937B89" w:rsidRDefault="00937B89" w:rsidP="00357373">
      <w:pPr>
        <w:spacing w:after="0" w:line="240" w:lineRule="auto"/>
        <w:ind w:firstLine="1134"/>
        <w:jc w:val="both"/>
        <w:rPr>
          <w:rFonts w:ascii="Arial" w:eastAsia="Times New Roman" w:hAnsi="Arial" w:cs="Arial"/>
          <w:bCs/>
          <w:sz w:val="24"/>
          <w:szCs w:val="24"/>
          <w:lang w:val="es-ES_tradnl" w:eastAsia="es-ES"/>
        </w:rPr>
      </w:pPr>
    </w:p>
    <w:p w14:paraId="01FB54AA" w14:textId="77777777" w:rsidR="00937B89" w:rsidRPr="007043BC" w:rsidRDefault="00937B89" w:rsidP="00357373">
      <w:pPr>
        <w:spacing w:after="0" w:line="240" w:lineRule="auto"/>
        <w:ind w:firstLine="1134"/>
        <w:jc w:val="both"/>
        <w:rPr>
          <w:rFonts w:ascii="Arial" w:eastAsia="Times New Roman" w:hAnsi="Arial" w:cs="Arial"/>
          <w:bCs/>
          <w:sz w:val="24"/>
          <w:szCs w:val="24"/>
          <w:lang w:val="es-ES_tradnl" w:eastAsia="es-ES"/>
        </w:rPr>
      </w:pPr>
    </w:p>
    <w:p w14:paraId="61FC8C69" w14:textId="77777777" w:rsidR="00357373" w:rsidRPr="007043BC" w:rsidRDefault="00357373" w:rsidP="00357373">
      <w:pPr>
        <w:spacing w:after="0" w:line="240" w:lineRule="auto"/>
        <w:ind w:firstLine="1134"/>
        <w:jc w:val="both"/>
        <w:rPr>
          <w:rFonts w:ascii="Arial" w:eastAsia="Times New Roman" w:hAnsi="Arial" w:cs="Arial"/>
          <w:b/>
          <w:bCs/>
          <w:sz w:val="24"/>
          <w:szCs w:val="24"/>
          <w:lang w:val="es-ES_tradnl" w:eastAsia="es-ES"/>
        </w:rPr>
      </w:pPr>
      <w:r w:rsidRPr="007043BC">
        <w:rPr>
          <w:rFonts w:ascii="Arial" w:eastAsia="Times New Roman" w:hAnsi="Arial" w:cs="Arial"/>
          <w:b/>
          <w:bCs/>
          <w:sz w:val="24"/>
          <w:szCs w:val="24"/>
          <w:lang w:val="es-ES_tradnl" w:eastAsia="es-ES"/>
        </w:rPr>
        <w:t xml:space="preserve">- Otros: </w:t>
      </w:r>
    </w:p>
    <w:p w14:paraId="30A3955A" w14:textId="77777777" w:rsidR="00357373" w:rsidRDefault="00357373" w:rsidP="00357373">
      <w:pPr>
        <w:spacing w:after="0" w:line="240" w:lineRule="auto"/>
        <w:ind w:firstLine="1134"/>
        <w:jc w:val="both"/>
        <w:rPr>
          <w:rFonts w:ascii="Arial" w:eastAsia="Times New Roman" w:hAnsi="Arial" w:cs="Arial"/>
          <w:bCs/>
          <w:sz w:val="24"/>
          <w:szCs w:val="24"/>
          <w:lang w:val="es-ES_tradnl" w:eastAsia="es-ES"/>
        </w:rPr>
      </w:pPr>
    </w:p>
    <w:p w14:paraId="3AB3B654" w14:textId="77777777" w:rsidR="008117AC" w:rsidRPr="008117AC" w:rsidRDefault="008117AC" w:rsidP="008117AC">
      <w:pPr>
        <w:widowControl w:val="0"/>
        <w:spacing w:after="0" w:line="240" w:lineRule="auto"/>
        <w:ind w:firstLine="1134"/>
        <w:jc w:val="both"/>
        <w:rPr>
          <w:rFonts w:ascii="Arial" w:eastAsia="Calibri" w:hAnsi="Arial" w:cs="Arial"/>
          <w:sz w:val="24"/>
          <w:szCs w:val="24"/>
        </w:rPr>
      </w:pPr>
      <w:r w:rsidRPr="008117AC">
        <w:rPr>
          <w:rFonts w:ascii="Arial" w:eastAsia="Calibri" w:hAnsi="Arial" w:cs="Arial"/>
          <w:sz w:val="24"/>
          <w:szCs w:val="24"/>
        </w:rPr>
        <w:t>La asesora del Honorable Senador señor Coloma, señora Carolina Infante.</w:t>
      </w:r>
    </w:p>
    <w:p w14:paraId="1B6686B7" w14:textId="77777777" w:rsidR="008117AC" w:rsidRPr="008117AC" w:rsidRDefault="008117AC" w:rsidP="008117AC">
      <w:pPr>
        <w:widowControl w:val="0"/>
        <w:spacing w:after="0" w:line="240" w:lineRule="auto"/>
        <w:ind w:firstLine="1134"/>
        <w:jc w:val="both"/>
        <w:rPr>
          <w:rFonts w:ascii="Arial" w:eastAsia="Calibri" w:hAnsi="Arial" w:cs="Arial"/>
          <w:sz w:val="24"/>
          <w:szCs w:val="24"/>
        </w:rPr>
      </w:pPr>
    </w:p>
    <w:p w14:paraId="474AD7EC" w14:textId="77777777" w:rsidR="008117AC" w:rsidRPr="008117AC" w:rsidRDefault="008117AC" w:rsidP="008117AC">
      <w:pPr>
        <w:widowControl w:val="0"/>
        <w:spacing w:after="0" w:line="240" w:lineRule="auto"/>
        <w:ind w:firstLine="1134"/>
        <w:jc w:val="both"/>
        <w:rPr>
          <w:rFonts w:ascii="Arial" w:eastAsia="Calibri" w:hAnsi="Arial" w:cs="Arial"/>
          <w:sz w:val="24"/>
          <w:szCs w:val="24"/>
        </w:rPr>
      </w:pPr>
    </w:p>
    <w:p w14:paraId="1D4A507A" w14:textId="77777777" w:rsidR="008117AC" w:rsidRPr="008117AC" w:rsidRDefault="008117AC" w:rsidP="008117AC">
      <w:pPr>
        <w:widowControl w:val="0"/>
        <w:spacing w:after="0" w:line="240" w:lineRule="auto"/>
        <w:ind w:firstLine="1134"/>
        <w:jc w:val="both"/>
        <w:rPr>
          <w:rFonts w:ascii="Arial" w:eastAsia="Calibri" w:hAnsi="Arial" w:cs="Arial"/>
          <w:sz w:val="24"/>
          <w:szCs w:val="24"/>
        </w:rPr>
      </w:pPr>
      <w:r w:rsidRPr="008117AC">
        <w:rPr>
          <w:rFonts w:ascii="Arial" w:eastAsia="Calibri" w:hAnsi="Arial" w:cs="Arial"/>
          <w:sz w:val="24"/>
          <w:szCs w:val="24"/>
        </w:rPr>
        <w:t>El asesor del Honorable Senador García, señor José Miguel Rey.</w:t>
      </w:r>
    </w:p>
    <w:p w14:paraId="46FE26B2" w14:textId="77777777" w:rsidR="008117AC" w:rsidRPr="008117AC" w:rsidRDefault="008117AC" w:rsidP="008117AC">
      <w:pPr>
        <w:widowControl w:val="0"/>
        <w:spacing w:after="0" w:line="240" w:lineRule="auto"/>
        <w:ind w:firstLine="1134"/>
        <w:jc w:val="both"/>
        <w:rPr>
          <w:rFonts w:ascii="Arial" w:eastAsia="Calibri" w:hAnsi="Arial" w:cs="Arial"/>
          <w:sz w:val="24"/>
          <w:szCs w:val="24"/>
        </w:rPr>
      </w:pPr>
    </w:p>
    <w:p w14:paraId="1F1F545B" w14:textId="77777777" w:rsidR="008117AC" w:rsidRPr="008117AC" w:rsidRDefault="008117AC" w:rsidP="008117AC">
      <w:pPr>
        <w:widowControl w:val="0"/>
        <w:spacing w:after="0" w:line="240" w:lineRule="auto"/>
        <w:ind w:firstLine="1134"/>
        <w:jc w:val="both"/>
        <w:rPr>
          <w:rFonts w:ascii="Arial" w:eastAsia="Calibri" w:hAnsi="Arial" w:cs="Arial"/>
          <w:sz w:val="24"/>
          <w:szCs w:val="24"/>
        </w:rPr>
      </w:pPr>
      <w:r w:rsidRPr="008117AC">
        <w:rPr>
          <w:rFonts w:ascii="Arial" w:eastAsia="Calibri" w:hAnsi="Arial" w:cs="Arial"/>
          <w:sz w:val="24"/>
          <w:szCs w:val="24"/>
        </w:rPr>
        <w:t>Los asesores del Honorable Senador Kast, señora Christine Winter y señor Oscar Morales.</w:t>
      </w:r>
    </w:p>
    <w:p w14:paraId="0FF3EACC" w14:textId="77777777" w:rsidR="008117AC" w:rsidRPr="008117AC" w:rsidRDefault="008117AC" w:rsidP="008117AC">
      <w:pPr>
        <w:widowControl w:val="0"/>
        <w:spacing w:after="0" w:line="240" w:lineRule="auto"/>
        <w:ind w:firstLine="1134"/>
        <w:jc w:val="both"/>
        <w:rPr>
          <w:rFonts w:ascii="Arial" w:eastAsia="Calibri" w:hAnsi="Arial" w:cs="Arial"/>
          <w:sz w:val="24"/>
          <w:szCs w:val="24"/>
        </w:rPr>
      </w:pPr>
    </w:p>
    <w:p w14:paraId="1B834F61" w14:textId="77777777" w:rsidR="008117AC" w:rsidRPr="008117AC" w:rsidRDefault="008117AC" w:rsidP="008117AC">
      <w:pPr>
        <w:widowControl w:val="0"/>
        <w:spacing w:after="0" w:line="240" w:lineRule="auto"/>
        <w:ind w:firstLine="1134"/>
        <w:jc w:val="both"/>
        <w:rPr>
          <w:rFonts w:ascii="Arial" w:eastAsia="Calibri" w:hAnsi="Arial" w:cs="Arial"/>
          <w:sz w:val="24"/>
          <w:szCs w:val="24"/>
        </w:rPr>
      </w:pPr>
      <w:r w:rsidRPr="008117AC">
        <w:rPr>
          <w:rFonts w:ascii="Arial" w:eastAsia="Calibri" w:hAnsi="Arial" w:cs="Arial"/>
          <w:sz w:val="24"/>
          <w:szCs w:val="24"/>
        </w:rPr>
        <w:t xml:space="preserve">La asesora del Honorable Senador Insulza, señora Lorena Escalona. </w:t>
      </w:r>
    </w:p>
    <w:p w14:paraId="178909B8" w14:textId="77777777" w:rsidR="008117AC" w:rsidRPr="008117AC" w:rsidRDefault="008117AC" w:rsidP="008117AC">
      <w:pPr>
        <w:widowControl w:val="0"/>
        <w:spacing w:after="0" w:line="240" w:lineRule="auto"/>
        <w:ind w:firstLine="1134"/>
        <w:jc w:val="both"/>
        <w:rPr>
          <w:rFonts w:ascii="Arial" w:eastAsia="Calibri" w:hAnsi="Arial" w:cs="Arial"/>
          <w:sz w:val="24"/>
          <w:szCs w:val="24"/>
        </w:rPr>
      </w:pPr>
    </w:p>
    <w:p w14:paraId="7F468446" w14:textId="77777777" w:rsidR="008117AC" w:rsidRPr="008117AC" w:rsidRDefault="008117AC" w:rsidP="008117AC">
      <w:pPr>
        <w:widowControl w:val="0"/>
        <w:spacing w:after="0" w:line="240" w:lineRule="auto"/>
        <w:ind w:firstLine="1134"/>
        <w:jc w:val="both"/>
        <w:rPr>
          <w:rFonts w:ascii="Arial" w:eastAsia="Calibri" w:hAnsi="Arial" w:cs="Arial"/>
          <w:sz w:val="24"/>
          <w:szCs w:val="24"/>
        </w:rPr>
      </w:pPr>
      <w:r w:rsidRPr="008117AC">
        <w:rPr>
          <w:rFonts w:ascii="Arial" w:eastAsia="Calibri" w:hAnsi="Arial" w:cs="Arial"/>
          <w:sz w:val="24"/>
          <w:szCs w:val="24"/>
        </w:rPr>
        <w:t>El asesor del Honorable Senador Lagos, señor Reinaldo Monardes.</w:t>
      </w:r>
    </w:p>
    <w:p w14:paraId="2EADD799" w14:textId="77777777" w:rsidR="00357373" w:rsidRPr="007043BC" w:rsidRDefault="00357373" w:rsidP="00357373">
      <w:pPr>
        <w:spacing w:after="0" w:line="240" w:lineRule="auto"/>
        <w:ind w:firstLine="1134"/>
        <w:jc w:val="both"/>
        <w:rPr>
          <w:rFonts w:ascii="Arial" w:eastAsia="Times New Roman" w:hAnsi="Arial" w:cs="Arial"/>
          <w:b/>
          <w:bCs/>
          <w:sz w:val="24"/>
          <w:szCs w:val="24"/>
          <w:lang w:val="es-ES_tradnl" w:eastAsia="es-ES"/>
        </w:rPr>
      </w:pPr>
    </w:p>
    <w:p w14:paraId="5E34E724" w14:textId="77777777" w:rsidR="00357373" w:rsidRPr="007043BC" w:rsidRDefault="00357373" w:rsidP="00357373">
      <w:pPr>
        <w:spacing w:after="0" w:line="240" w:lineRule="auto"/>
        <w:jc w:val="center"/>
        <w:rPr>
          <w:rFonts w:ascii="Arial" w:eastAsia="Times New Roman" w:hAnsi="Arial" w:cs="Arial"/>
          <w:b/>
          <w:sz w:val="24"/>
          <w:szCs w:val="24"/>
          <w:lang w:val="es-ES_tradnl" w:eastAsia="es-ES"/>
        </w:rPr>
      </w:pPr>
      <w:r w:rsidRPr="007043BC">
        <w:rPr>
          <w:rFonts w:ascii="Arial" w:eastAsia="Times New Roman" w:hAnsi="Arial" w:cs="Arial"/>
          <w:b/>
          <w:sz w:val="24"/>
          <w:szCs w:val="24"/>
          <w:lang w:val="es-ES_tradnl" w:eastAsia="es-ES"/>
        </w:rPr>
        <w:t>- - -</w:t>
      </w:r>
    </w:p>
    <w:p w14:paraId="2E9432C3" w14:textId="77777777" w:rsidR="00357373" w:rsidRPr="007043BC" w:rsidRDefault="00357373" w:rsidP="00357373">
      <w:pPr>
        <w:spacing w:after="0" w:line="240" w:lineRule="auto"/>
        <w:jc w:val="both"/>
        <w:rPr>
          <w:rFonts w:ascii="Arial" w:eastAsia="Times New Roman" w:hAnsi="Arial" w:cs="Arial"/>
          <w:sz w:val="24"/>
          <w:szCs w:val="24"/>
          <w:lang w:val="es-ES_tradnl" w:eastAsia="es-ES"/>
        </w:rPr>
      </w:pPr>
    </w:p>
    <w:p w14:paraId="066C1EC9" w14:textId="77777777" w:rsidR="00357373" w:rsidRPr="007043BC" w:rsidRDefault="00357373" w:rsidP="00357373">
      <w:pPr>
        <w:spacing w:after="0" w:line="240" w:lineRule="auto"/>
        <w:jc w:val="both"/>
        <w:rPr>
          <w:rFonts w:ascii="Arial" w:eastAsia="Times New Roman" w:hAnsi="Arial" w:cs="Arial"/>
          <w:sz w:val="24"/>
          <w:szCs w:val="24"/>
          <w:lang w:val="es-ES_tradnl" w:eastAsia="es-ES"/>
        </w:rPr>
      </w:pPr>
    </w:p>
    <w:p w14:paraId="7CE5C47B" w14:textId="77777777" w:rsidR="00357373" w:rsidRPr="007043BC" w:rsidRDefault="00357373" w:rsidP="00357373">
      <w:pPr>
        <w:widowControl w:val="0"/>
        <w:spacing w:after="0" w:line="240" w:lineRule="auto"/>
        <w:jc w:val="center"/>
        <w:outlineLvl w:val="0"/>
        <w:rPr>
          <w:rFonts w:ascii="Arial" w:eastAsia="Times New Roman" w:hAnsi="Arial" w:cs="Arial"/>
          <w:b/>
          <w:bCs/>
          <w:kern w:val="32"/>
          <w:sz w:val="24"/>
          <w:szCs w:val="24"/>
          <w:lang w:val="es-ES_tradnl" w:eastAsia="es-ES"/>
        </w:rPr>
      </w:pPr>
      <w:bookmarkStart w:id="11" w:name="_Toc101522397"/>
      <w:bookmarkStart w:id="12" w:name="antecedentesdehecho"/>
      <w:r w:rsidRPr="007043BC">
        <w:rPr>
          <w:rFonts w:ascii="Arial" w:eastAsia="Times New Roman" w:hAnsi="Arial" w:cs="Arial"/>
          <w:b/>
          <w:bCs/>
          <w:kern w:val="32"/>
          <w:sz w:val="24"/>
          <w:szCs w:val="24"/>
          <w:lang w:val="es-ES_tradnl" w:eastAsia="es-ES"/>
        </w:rPr>
        <w:t>ANTECEDENTES DE HECHO</w:t>
      </w:r>
      <w:bookmarkEnd w:id="11"/>
    </w:p>
    <w:bookmarkEnd w:id="12"/>
    <w:p w14:paraId="15AF9D1F" w14:textId="77777777" w:rsidR="00357373" w:rsidRPr="007043BC" w:rsidRDefault="00357373" w:rsidP="00357373">
      <w:pPr>
        <w:spacing w:after="0" w:line="240" w:lineRule="auto"/>
        <w:jc w:val="both"/>
        <w:rPr>
          <w:rFonts w:ascii="Arial" w:eastAsia="Times New Roman" w:hAnsi="Arial" w:cs="Arial"/>
          <w:sz w:val="24"/>
          <w:szCs w:val="24"/>
          <w:lang w:val="es-ES_tradnl" w:eastAsia="es-ES"/>
        </w:rPr>
      </w:pPr>
    </w:p>
    <w:p w14:paraId="0D2B5A40" w14:textId="77777777" w:rsidR="00357373" w:rsidRPr="007043BC" w:rsidRDefault="00357373" w:rsidP="00357373">
      <w:pPr>
        <w:widowControl w:val="0"/>
        <w:spacing w:after="0" w:line="240" w:lineRule="auto"/>
        <w:ind w:firstLine="1134"/>
        <w:jc w:val="both"/>
        <w:rPr>
          <w:rFonts w:ascii="Arial" w:eastAsia="Times New Roman" w:hAnsi="Arial" w:cs="Arial"/>
          <w:spacing w:val="-3"/>
          <w:sz w:val="24"/>
          <w:szCs w:val="24"/>
          <w:lang w:val="es-ES_tradnl" w:eastAsia="es-ES"/>
        </w:rPr>
      </w:pPr>
      <w:r w:rsidRPr="007043BC">
        <w:rPr>
          <w:rFonts w:ascii="Arial" w:eastAsia="Times New Roman" w:hAnsi="Arial" w:cs="Arial"/>
          <w:spacing w:val="-3"/>
          <w:sz w:val="24"/>
          <w:szCs w:val="24"/>
          <w:lang w:val="es-ES_tradnl" w:eastAsia="es-ES"/>
        </w:rPr>
        <w:t xml:space="preserve">Para el debido estudio de este proyecto de ley, se ha tenido en consideración el </w:t>
      </w:r>
      <w:hyperlink r:id="rId8" w:history="1">
        <w:r w:rsidRPr="007043BC">
          <w:rPr>
            <w:rFonts w:ascii="Arial" w:eastAsia="Times New Roman" w:hAnsi="Arial" w:cs="Arial"/>
            <w:color w:val="0563C1"/>
            <w:spacing w:val="-3"/>
            <w:sz w:val="24"/>
            <w:szCs w:val="24"/>
            <w:u w:val="single"/>
            <w:lang w:val="es-ES_tradnl" w:eastAsia="es-ES"/>
          </w:rPr>
          <w:t>Mensaje</w:t>
        </w:r>
      </w:hyperlink>
      <w:r w:rsidRPr="007043BC">
        <w:rPr>
          <w:rFonts w:ascii="Arial" w:eastAsia="Times New Roman" w:hAnsi="Arial" w:cs="Arial"/>
          <w:spacing w:val="-3"/>
          <w:sz w:val="24"/>
          <w:szCs w:val="24"/>
          <w:lang w:val="es-ES_tradnl" w:eastAsia="es-ES"/>
        </w:rPr>
        <w:t xml:space="preserve"> de Su Excelencia el Presidente de la República, señor Gabriel </w:t>
      </w:r>
      <w:proofErr w:type="spellStart"/>
      <w:r w:rsidRPr="007043BC">
        <w:rPr>
          <w:rFonts w:ascii="Arial" w:eastAsia="Times New Roman" w:hAnsi="Arial" w:cs="Arial"/>
          <w:spacing w:val="-3"/>
          <w:sz w:val="24"/>
          <w:szCs w:val="24"/>
          <w:lang w:val="es-ES_tradnl" w:eastAsia="es-ES"/>
        </w:rPr>
        <w:t>Boric</w:t>
      </w:r>
      <w:proofErr w:type="spellEnd"/>
      <w:r w:rsidRPr="007043BC">
        <w:rPr>
          <w:rFonts w:ascii="Arial" w:eastAsia="Times New Roman" w:hAnsi="Arial" w:cs="Arial"/>
          <w:spacing w:val="-3"/>
          <w:sz w:val="24"/>
          <w:szCs w:val="24"/>
          <w:lang w:val="es-ES_tradnl" w:eastAsia="es-ES"/>
        </w:rPr>
        <w:t xml:space="preserve"> Font.</w:t>
      </w:r>
    </w:p>
    <w:p w14:paraId="5331EE44" w14:textId="77777777" w:rsidR="00357373" w:rsidRPr="007043BC" w:rsidRDefault="00357373" w:rsidP="00357373">
      <w:pPr>
        <w:widowControl w:val="0"/>
        <w:spacing w:after="0" w:line="240" w:lineRule="auto"/>
        <w:ind w:firstLine="1134"/>
        <w:jc w:val="both"/>
        <w:rPr>
          <w:rFonts w:ascii="Arial" w:eastAsia="Times New Roman" w:hAnsi="Arial" w:cs="Arial"/>
          <w:spacing w:val="-3"/>
          <w:sz w:val="24"/>
          <w:szCs w:val="24"/>
          <w:lang w:val="es-ES_tradnl" w:eastAsia="es-ES"/>
        </w:rPr>
      </w:pPr>
    </w:p>
    <w:p w14:paraId="3D8E7634" w14:textId="77777777" w:rsidR="00357373" w:rsidRPr="007043BC" w:rsidRDefault="00357373" w:rsidP="00357373">
      <w:pPr>
        <w:spacing w:after="0" w:line="240" w:lineRule="auto"/>
        <w:jc w:val="center"/>
        <w:rPr>
          <w:rFonts w:ascii="Arial" w:eastAsia="Times New Roman" w:hAnsi="Arial" w:cs="Arial"/>
          <w:b/>
          <w:sz w:val="24"/>
          <w:szCs w:val="24"/>
          <w:lang w:val="es-ES_tradnl" w:eastAsia="es-ES"/>
        </w:rPr>
      </w:pPr>
      <w:r w:rsidRPr="007043BC">
        <w:rPr>
          <w:rFonts w:ascii="Arial" w:eastAsia="Times New Roman" w:hAnsi="Arial" w:cs="Arial"/>
          <w:b/>
          <w:sz w:val="24"/>
          <w:szCs w:val="24"/>
          <w:lang w:val="es-ES_tradnl" w:eastAsia="es-ES"/>
        </w:rPr>
        <w:t>- - -</w:t>
      </w:r>
    </w:p>
    <w:p w14:paraId="1D597804" w14:textId="77777777" w:rsidR="00357373" w:rsidRPr="007043BC" w:rsidRDefault="00357373" w:rsidP="00357373">
      <w:pPr>
        <w:spacing w:after="0" w:line="240" w:lineRule="auto"/>
        <w:ind w:firstLine="2835"/>
        <w:jc w:val="both"/>
        <w:rPr>
          <w:rFonts w:ascii="Arial" w:eastAsia="Times New Roman" w:hAnsi="Arial" w:cs="Arial"/>
          <w:sz w:val="24"/>
          <w:szCs w:val="24"/>
          <w:lang w:val="es-ES" w:eastAsia="es-ES"/>
        </w:rPr>
      </w:pPr>
    </w:p>
    <w:p w14:paraId="0C5E041A" w14:textId="77777777" w:rsidR="00357373" w:rsidRPr="007043BC" w:rsidRDefault="00357373" w:rsidP="00357373">
      <w:pPr>
        <w:widowControl w:val="0"/>
        <w:spacing w:after="0" w:line="240" w:lineRule="auto"/>
        <w:jc w:val="center"/>
        <w:outlineLvl w:val="0"/>
        <w:rPr>
          <w:rFonts w:ascii="Arial" w:eastAsia="Times New Roman" w:hAnsi="Arial" w:cs="Arial"/>
          <w:b/>
          <w:bCs/>
          <w:kern w:val="32"/>
          <w:sz w:val="24"/>
          <w:szCs w:val="24"/>
          <w:lang w:val="es-ES" w:eastAsia="es-ES"/>
        </w:rPr>
      </w:pPr>
      <w:bookmarkStart w:id="13" w:name="_Toc101522398"/>
      <w:bookmarkStart w:id="14" w:name="aspectoscentralesdeldebate"/>
      <w:r w:rsidRPr="007043BC">
        <w:rPr>
          <w:rFonts w:ascii="Arial" w:eastAsia="Times New Roman" w:hAnsi="Arial" w:cs="Arial"/>
          <w:b/>
          <w:bCs/>
          <w:kern w:val="32"/>
          <w:sz w:val="24"/>
          <w:szCs w:val="24"/>
          <w:lang w:val="es-ES_tradnl" w:eastAsia="es-ES"/>
        </w:rPr>
        <w:t>ASPECTOS CENTRALES DEL DEBATE</w:t>
      </w:r>
      <w:bookmarkEnd w:id="13"/>
    </w:p>
    <w:bookmarkEnd w:id="14"/>
    <w:p w14:paraId="0DD01A56" w14:textId="77777777" w:rsidR="00357373" w:rsidRPr="007043BC" w:rsidRDefault="00357373" w:rsidP="00357373">
      <w:pPr>
        <w:spacing w:after="0" w:line="240" w:lineRule="auto"/>
        <w:ind w:firstLine="2835"/>
        <w:jc w:val="both"/>
        <w:rPr>
          <w:rFonts w:ascii="Arial" w:eastAsia="Times New Roman" w:hAnsi="Arial" w:cs="Arial"/>
          <w:sz w:val="24"/>
          <w:szCs w:val="24"/>
          <w:lang w:val="es-ES" w:eastAsia="es-ES"/>
        </w:rPr>
      </w:pPr>
    </w:p>
    <w:p w14:paraId="038F1443" w14:textId="77777777" w:rsidR="00937B89" w:rsidRPr="006E7D46" w:rsidRDefault="00357373" w:rsidP="00357373">
      <w:pPr>
        <w:tabs>
          <w:tab w:val="left" w:pos="0"/>
          <w:tab w:val="left" w:pos="2835"/>
        </w:tabs>
        <w:spacing w:after="0" w:line="240" w:lineRule="auto"/>
        <w:ind w:firstLine="1134"/>
        <w:jc w:val="both"/>
        <w:rPr>
          <w:rFonts w:ascii="Arial" w:eastAsia="Times New Roman" w:hAnsi="Arial" w:cs="Arial"/>
          <w:sz w:val="24"/>
          <w:szCs w:val="24"/>
          <w:lang w:eastAsia="es-ES"/>
        </w:rPr>
      </w:pPr>
      <w:r w:rsidRPr="006E7D46">
        <w:rPr>
          <w:rFonts w:ascii="Arial" w:eastAsia="Times New Roman" w:hAnsi="Arial" w:cs="Arial"/>
          <w:sz w:val="24"/>
          <w:szCs w:val="24"/>
          <w:lang w:val="es-ES" w:eastAsia="es-ES"/>
        </w:rPr>
        <w:t xml:space="preserve">El proyecto de ley </w:t>
      </w:r>
      <w:r w:rsidRPr="006E7D46">
        <w:rPr>
          <w:rFonts w:ascii="Arial" w:eastAsia="Times New Roman" w:hAnsi="Arial" w:cs="Arial"/>
          <w:sz w:val="24"/>
          <w:szCs w:val="24"/>
          <w:lang w:eastAsia="es-ES"/>
        </w:rPr>
        <w:t xml:space="preserve">consta de </w:t>
      </w:r>
      <w:r w:rsidR="00937B89" w:rsidRPr="006E7D46">
        <w:rPr>
          <w:rFonts w:ascii="Arial" w:eastAsia="Times New Roman" w:hAnsi="Arial" w:cs="Arial"/>
          <w:sz w:val="24"/>
          <w:szCs w:val="24"/>
          <w:lang w:eastAsia="es-ES"/>
        </w:rPr>
        <w:t xml:space="preserve">un artículo único que contiene </w:t>
      </w:r>
      <w:r w:rsidR="00BE57BA" w:rsidRPr="006E7D46">
        <w:rPr>
          <w:rFonts w:ascii="Arial" w:eastAsia="Times New Roman" w:hAnsi="Arial" w:cs="Arial"/>
          <w:sz w:val="24"/>
          <w:szCs w:val="24"/>
          <w:lang w:eastAsia="es-ES"/>
        </w:rPr>
        <w:t>cinco</w:t>
      </w:r>
      <w:r w:rsidR="00937B89" w:rsidRPr="006E7D46">
        <w:rPr>
          <w:rFonts w:ascii="Arial" w:eastAsia="Times New Roman" w:hAnsi="Arial" w:cs="Arial"/>
          <w:sz w:val="24"/>
          <w:szCs w:val="24"/>
          <w:lang w:eastAsia="es-ES"/>
        </w:rPr>
        <w:t xml:space="preserve"> numerales y un artículo transitorio.</w:t>
      </w:r>
    </w:p>
    <w:p w14:paraId="2308F89A" w14:textId="77777777" w:rsidR="00937B89" w:rsidRPr="006E7D46" w:rsidRDefault="00937B89" w:rsidP="00357373">
      <w:pPr>
        <w:tabs>
          <w:tab w:val="left" w:pos="0"/>
          <w:tab w:val="left" w:pos="2835"/>
        </w:tabs>
        <w:spacing w:after="0" w:line="240" w:lineRule="auto"/>
        <w:ind w:firstLine="1134"/>
        <w:jc w:val="both"/>
        <w:rPr>
          <w:rFonts w:ascii="Arial" w:eastAsia="Times New Roman" w:hAnsi="Arial" w:cs="Arial"/>
          <w:sz w:val="24"/>
          <w:szCs w:val="24"/>
          <w:lang w:eastAsia="es-ES"/>
        </w:rPr>
      </w:pPr>
    </w:p>
    <w:p w14:paraId="2A35F082" w14:textId="3F7F96A3" w:rsidR="00357373" w:rsidRPr="006E7D46" w:rsidRDefault="00357373" w:rsidP="00357373">
      <w:pPr>
        <w:widowControl w:val="0"/>
        <w:spacing w:after="0" w:line="240" w:lineRule="auto"/>
        <w:ind w:firstLine="1134"/>
        <w:jc w:val="both"/>
        <w:rPr>
          <w:rFonts w:ascii="Arial" w:eastAsia="Times New Roman" w:hAnsi="Arial" w:cs="Arial"/>
          <w:sz w:val="24"/>
          <w:szCs w:val="24"/>
          <w:lang w:val="es-ES_tradnl" w:eastAsia="es-ES"/>
        </w:rPr>
      </w:pPr>
      <w:r w:rsidRPr="006E7D46">
        <w:rPr>
          <w:rFonts w:ascii="Arial" w:eastAsia="Times New Roman" w:hAnsi="Arial" w:cs="Arial"/>
          <w:sz w:val="24"/>
          <w:szCs w:val="24"/>
          <w:lang w:val="es-ES_tradnl" w:eastAsia="es-ES"/>
        </w:rPr>
        <w:t xml:space="preserve">Durante la discusión de la iniciativa legal algunos miembros de la Comisión </w:t>
      </w:r>
      <w:r w:rsidR="006E7D46" w:rsidRPr="006E7D46">
        <w:rPr>
          <w:rFonts w:ascii="Arial" w:eastAsia="Times New Roman" w:hAnsi="Arial" w:cs="Arial"/>
          <w:sz w:val="24"/>
          <w:szCs w:val="24"/>
          <w:lang w:val="es-ES_tradnl" w:eastAsia="es-ES"/>
        </w:rPr>
        <w:t xml:space="preserve">consultaron por las causas de la modificación en el nombre del proyecto, asimismo consultaron por la operativa del procedimiento de repatriación y </w:t>
      </w:r>
      <w:r w:rsidR="00FE0336">
        <w:rPr>
          <w:rFonts w:ascii="Arial" w:eastAsia="Times New Roman" w:hAnsi="Arial" w:cs="Arial"/>
          <w:sz w:val="24"/>
          <w:szCs w:val="24"/>
          <w:lang w:val="es-ES_tradnl" w:eastAsia="es-ES"/>
        </w:rPr>
        <w:t xml:space="preserve">por </w:t>
      </w:r>
      <w:r w:rsidR="006E7D46" w:rsidRPr="006E7D46">
        <w:rPr>
          <w:rFonts w:ascii="Arial" w:eastAsia="Times New Roman" w:hAnsi="Arial" w:cs="Arial"/>
          <w:sz w:val="24"/>
          <w:szCs w:val="24"/>
          <w:lang w:val="es-ES_tradnl" w:eastAsia="es-ES"/>
        </w:rPr>
        <w:t xml:space="preserve">el año presupuestario al cual </w:t>
      </w:r>
      <w:r w:rsidR="00FE0336">
        <w:rPr>
          <w:rFonts w:ascii="Arial" w:eastAsia="Times New Roman" w:hAnsi="Arial" w:cs="Arial"/>
          <w:sz w:val="24"/>
          <w:szCs w:val="24"/>
          <w:lang w:val="es-ES_tradnl" w:eastAsia="es-ES"/>
        </w:rPr>
        <w:t xml:space="preserve">ingresarían </w:t>
      </w:r>
      <w:r w:rsidR="006E7D46" w:rsidRPr="006E7D46">
        <w:rPr>
          <w:rFonts w:ascii="Arial" w:eastAsia="Times New Roman" w:hAnsi="Arial" w:cs="Arial"/>
          <w:sz w:val="24"/>
          <w:szCs w:val="24"/>
          <w:lang w:val="es-ES_tradnl" w:eastAsia="es-ES"/>
        </w:rPr>
        <w:t xml:space="preserve">los recursos que se pretende recaudar mediante la ley </w:t>
      </w:r>
      <w:proofErr w:type="spellStart"/>
      <w:r w:rsidR="006E7D46" w:rsidRPr="006E7D46">
        <w:rPr>
          <w:rFonts w:ascii="Arial" w:eastAsia="Times New Roman" w:hAnsi="Arial" w:cs="Arial"/>
          <w:sz w:val="24"/>
          <w:szCs w:val="24"/>
          <w:lang w:val="es-ES_tradnl" w:eastAsia="es-ES"/>
        </w:rPr>
        <w:t>N</w:t>
      </w:r>
      <w:r w:rsidR="006E7D46">
        <w:rPr>
          <w:rFonts w:ascii="Arial" w:eastAsia="Times New Roman" w:hAnsi="Arial" w:cs="Arial"/>
          <w:sz w:val="24"/>
          <w:szCs w:val="24"/>
          <w:lang w:val="es-ES_tradnl" w:eastAsia="es-ES"/>
        </w:rPr>
        <w:t>°</w:t>
      </w:r>
      <w:proofErr w:type="spellEnd"/>
      <w:r w:rsidR="006E7D46" w:rsidRPr="006E7D46">
        <w:rPr>
          <w:rFonts w:ascii="Arial" w:eastAsia="Times New Roman" w:hAnsi="Arial" w:cs="Arial"/>
          <w:sz w:val="24"/>
          <w:szCs w:val="24"/>
          <w:lang w:val="es-ES_tradnl" w:eastAsia="es-ES"/>
        </w:rPr>
        <w:t xml:space="preserve"> 21.713.</w:t>
      </w:r>
    </w:p>
    <w:p w14:paraId="55810D49" w14:textId="77777777" w:rsidR="00357373" w:rsidRPr="000318D4" w:rsidRDefault="00357373" w:rsidP="00357373">
      <w:pPr>
        <w:widowControl w:val="0"/>
        <w:spacing w:after="0" w:line="240" w:lineRule="auto"/>
        <w:ind w:firstLine="1134"/>
        <w:jc w:val="both"/>
        <w:rPr>
          <w:rFonts w:ascii="Arial" w:eastAsia="Times New Roman" w:hAnsi="Arial" w:cs="Arial"/>
          <w:b/>
          <w:sz w:val="24"/>
          <w:szCs w:val="24"/>
          <w:lang w:eastAsia="es-ES"/>
        </w:rPr>
      </w:pPr>
    </w:p>
    <w:p w14:paraId="52E78EF9" w14:textId="77777777" w:rsidR="00357373" w:rsidRPr="007043BC" w:rsidRDefault="00357373" w:rsidP="00357373">
      <w:pPr>
        <w:spacing w:after="0" w:line="240" w:lineRule="auto"/>
        <w:jc w:val="center"/>
        <w:rPr>
          <w:rFonts w:ascii="Arial" w:eastAsia="Times New Roman" w:hAnsi="Arial" w:cs="Arial"/>
          <w:b/>
          <w:sz w:val="24"/>
          <w:szCs w:val="24"/>
          <w:lang w:val="es-ES_tradnl" w:eastAsia="es-ES"/>
        </w:rPr>
      </w:pPr>
      <w:r w:rsidRPr="007043BC">
        <w:rPr>
          <w:rFonts w:ascii="Arial" w:eastAsia="Times New Roman" w:hAnsi="Arial" w:cs="Arial"/>
          <w:b/>
          <w:sz w:val="24"/>
          <w:szCs w:val="24"/>
          <w:lang w:val="es-ES_tradnl" w:eastAsia="es-ES"/>
        </w:rPr>
        <w:t>- - -</w:t>
      </w:r>
    </w:p>
    <w:p w14:paraId="1864BE0D" w14:textId="77777777" w:rsidR="00357373" w:rsidRPr="007043BC" w:rsidRDefault="00357373" w:rsidP="00357373">
      <w:pPr>
        <w:spacing w:after="0" w:line="240" w:lineRule="auto"/>
        <w:jc w:val="center"/>
        <w:rPr>
          <w:rFonts w:ascii="Arial" w:eastAsia="Times New Roman" w:hAnsi="Arial" w:cs="Arial"/>
          <w:b/>
          <w:sz w:val="24"/>
          <w:szCs w:val="24"/>
          <w:lang w:val="es-ES_tradnl" w:eastAsia="es-ES"/>
        </w:rPr>
      </w:pPr>
    </w:p>
    <w:p w14:paraId="6BDBB929" w14:textId="77777777" w:rsidR="00357373" w:rsidRPr="007043BC" w:rsidRDefault="00357373" w:rsidP="00357373">
      <w:pPr>
        <w:spacing w:after="0" w:line="240" w:lineRule="auto"/>
        <w:jc w:val="center"/>
        <w:rPr>
          <w:rFonts w:ascii="Arial" w:eastAsia="Times New Roman" w:hAnsi="Arial" w:cs="Arial"/>
          <w:b/>
          <w:sz w:val="24"/>
          <w:szCs w:val="24"/>
          <w:lang w:val="es-ES_tradnl" w:eastAsia="es-ES"/>
        </w:rPr>
      </w:pPr>
    </w:p>
    <w:p w14:paraId="675B3BD3" w14:textId="77777777" w:rsidR="00357373" w:rsidRPr="007043BC" w:rsidRDefault="00357373" w:rsidP="00357373">
      <w:pPr>
        <w:widowControl w:val="0"/>
        <w:spacing w:after="0" w:line="240" w:lineRule="auto"/>
        <w:jc w:val="center"/>
        <w:outlineLvl w:val="0"/>
        <w:rPr>
          <w:rFonts w:ascii="Arial" w:eastAsia="Times New Roman" w:hAnsi="Arial" w:cs="Arial"/>
          <w:b/>
          <w:bCs/>
          <w:kern w:val="32"/>
          <w:sz w:val="24"/>
          <w:szCs w:val="24"/>
          <w:lang w:val="es-ES_tradnl" w:eastAsia="es-ES"/>
        </w:rPr>
      </w:pPr>
      <w:bookmarkStart w:id="15" w:name="_Toc101522399"/>
      <w:bookmarkStart w:id="16" w:name="discusionengeneral"/>
      <w:bookmarkStart w:id="17" w:name="discusionengeneralyenparticular"/>
      <w:r w:rsidRPr="007043BC">
        <w:rPr>
          <w:rFonts w:ascii="Arial" w:eastAsia="Times New Roman" w:hAnsi="Arial" w:cs="Arial"/>
          <w:b/>
          <w:bCs/>
          <w:kern w:val="32"/>
          <w:sz w:val="24"/>
          <w:szCs w:val="24"/>
          <w:lang w:val="es-ES_tradnl" w:eastAsia="es-ES"/>
        </w:rPr>
        <w:t>DISCUSIÓN EN GENERAL</w:t>
      </w:r>
      <w:bookmarkEnd w:id="15"/>
      <w:r w:rsidRPr="007043BC">
        <w:rPr>
          <w:rFonts w:ascii="Arial" w:eastAsia="Times New Roman" w:hAnsi="Arial" w:cs="Arial"/>
          <w:b/>
          <w:bCs/>
          <w:kern w:val="32"/>
          <w:sz w:val="24"/>
          <w:szCs w:val="24"/>
          <w:lang w:val="es-ES_tradnl" w:eastAsia="es-ES"/>
        </w:rPr>
        <w:t xml:space="preserve"> Y EN PARTICULAR</w:t>
      </w:r>
      <w:r w:rsidRPr="007043BC">
        <w:rPr>
          <w:rFonts w:ascii="Arial" w:eastAsia="Times New Roman" w:hAnsi="Arial" w:cs="Arial"/>
          <w:b/>
          <w:bCs/>
          <w:kern w:val="32"/>
          <w:sz w:val="24"/>
          <w:szCs w:val="24"/>
          <w:vertAlign w:val="superscript"/>
          <w:lang w:val="es-ES_tradnl" w:eastAsia="es-ES"/>
        </w:rPr>
        <w:footnoteReference w:id="1"/>
      </w:r>
    </w:p>
    <w:bookmarkEnd w:id="16"/>
    <w:bookmarkEnd w:id="17"/>
    <w:p w14:paraId="3212F714" w14:textId="77777777" w:rsidR="00357373" w:rsidRPr="007043BC" w:rsidRDefault="00357373" w:rsidP="00357373">
      <w:pPr>
        <w:spacing w:after="0" w:line="240" w:lineRule="auto"/>
        <w:jc w:val="center"/>
        <w:rPr>
          <w:rFonts w:ascii="Arial" w:eastAsia="Times New Roman" w:hAnsi="Arial" w:cs="Arial"/>
          <w:b/>
          <w:sz w:val="24"/>
          <w:szCs w:val="24"/>
          <w:lang w:val="es-ES_tradnl" w:eastAsia="es-ES"/>
        </w:rPr>
      </w:pPr>
    </w:p>
    <w:p w14:paraId="1C9D838C" w14:textId="77777777" w:rsidR="00357373" w:rsidRPr="007043BC" w:rsidRDefault="00357373" w:rsidP="00357373">
      <w:pPr>
        <w:spacing w:after="0" w:line="240" w:lineRule="auto"/>
        <w:jc w:val="both"/>
        <w:rPr>
          <w:rFonts w:ascii="Arial" w:eastAsia="Times New Roman" w:hAnsi="Arial" w:cs="Arial"/>
          <w:b/>
          <w:sz w:val="24"/>
          <w:szCs w:val="24"/>
          <w:lang w:val="es-ES_tradnl" w:eastAsia="es-ES"/>
        </w:rPr>
      </w:pPr>
    </w:p>
    <w:p w14:paraId="61CC5E0F" w14:textId="288D86BD" w:rsidR="00357373" w:rsidRPr="007043BC" w:rsidRDefault="00357373" w:rsidP="00357373">
      <w:pPr>
        <w:spacing w:after="0" w:line="240" w:lineRule="auto"/>
        <w:ind w:firstLine="1134"/>
        <w:jc w:val="both"/>
        <w:rPr>
          <w:rFonts w:ascii="Arial" w:eastAsia="Times New Roman" w:hAnsi="Arial" w:cs="Arial"/>
          <w:b/>
          <w:sz w:val="24"/>
          <w:szCs w:val="24"/>
          <w:lang w:val="es-ES_tradnl" w:eastAsia="es-ES"/>
        </w:rPr>
      </w:pPr>
      <w:r w:rsidRPr="007043BC">
        <w:rPr>
          <w:rFonts w:ascii="Arial" w:eastAsia="Times New Roman" w:hAnsi="Arial" w:cs="Arial"/>
          <w:b/>
          <w:sz w:val="24"/>
          <w:szCs w:val="24"/>
          <w:lang w:val="es-ES_tradnl" w:eastAsia="es-ES"/>
        </w:rPr>
        <w:t>A.- Presentación del proyecto de ley por parte del Ejecutivo</w:t>
      </w:r>
      <w:r w:rsidR="006E7D46">
        <w:rPr>
          <w:rFonts w:ascii="Arial" w:eastAsia="Times New Roman" w:hAnsi="Arial" w:cs="Arial"/>
          <w:b/>
          <w:sz w:val="24"/>
          <w:szCs w:val="24"/>
          <w:lang w:val="es-ES_tradnl" w:eastAsia="es-ES"/>
        </w:rPr>
        <w:t xml:space="preserve"> y debate en la Comisión</w:t>
      </w:r>
      <w:r w:rsidRPr="007043BC">
        <w:rPr>
          <w:rFonts w:ascii="Arial" w:eastAsia="Times New Roman" w:hAnsi="Arial" w:cs="Arial"/>
          <w:b/>
          <w:sz w:val="24"/>
          <w:szCs w:val="24"/>
          <w:lang w:val="es-ES_tradnl" w:eastAsia="es-ES"/>
        </w:rPr>
        <w:t>.</w:t>
      </w:r>
    </w:p>
    <w:p w14:paraId="78415B3C" w14:textId="77777777" w:rsidR="00357373" w:rsidRPr="007043BC" w:rsidRDefault="00357373" w:rsidP="00357373">
      <w:pPr>
        <w:spacing w:after="0" w:line="240" w:lineRule="auto"/>
        <w:jc w:val="both"/>
        <w:rPr>
          <w:rFonts w:ascii="Arial" w:eastAsia="Times New Roman" w:hAnsi="Arial" w:cs="Arial"/>
          <w:b/>
          <w:sz w:val="24"/>
          <w:szCs w:val="24"/>
          <w:lang w:val="es-ES_tradnl" w:eastAsia="es-ES"/>
        </w:rPr>
      </w:pPr>
    </w:p>
    <w:p w14:paraId="7E55FB50" w14:textId="4470F475" w:rsidR="00357373" w:rsidRPr="008117AC" w:rsidRDefault="00357373" w:rsidP="00357373">
      <w:pPr>
        <w:spacing w:after="0" w:line="240" w:lineRule="auto"/>
        <w:ind w:firstLine="1134"/>
        <w:jc w:val="both"/>
        <w:rPr>
          <w:rFonts w:ascii="Arial" w:eastAsia="Times New Roman" w:hAnsi="Arial" w:cs="Arial"/>
          <w:sz w:val="24"/>
          <w:szCs w:val="24"/>
          <w:lang w:val="es-ES" w:eastAsia="es-ES"/>
        </w:rPr>
      </w:pPr>
      <w:r w:rsidRPr="008117AC">
        <w:rPr>
          <w:rFonts w:ascii="Arial" w:eastAsia="Times New Roman" w:hAnsi="Arial" w:cs="Arial"/>
          <w:bCs/>
          <w:sz w:val="24"/>
          <w:szCs w:val="24"/>
          <w:lang w:val="es-ES_tradnl" w:eastAsia="es-ES"/>
        </w:rPr>
        <w:t>E</w:t>
      </w:r>
      <w:r w:rsidRPr="008117AC">
        <w:rPr>
          <w:rFonts w:ascii="Arial" w:eastAsia="Times New Roman" w:hAnsi="Arial" w:cs="Arial"/>
          <w:bCs/>
          <w:sz w:val="24"/>
          <w:szCs w:val="24"/>
          <w:lang w:val="es-ES" w:eastAsia="es-ES"/>
        </w:rPr>
        <w:t>n</w:t>
      </w:r>
      <w:r w:rsidRPr="008117AC">
        <w:rPr>
          <w:rFonts w:ascii="Arial" w:eastAsia="Times New Roman" w:hAnsi="Arial" w:cs="Arial"/>
          <w:b/>
          <w:sz w:val="24"/>
          <w:szCs w:val="24"/>
          <w:lang w:val="es-ES" w:eastAsia="es-ES"/>
        </w:rPr>
        <w:t xml:space="preserve"> </w:t>
      </w:r>
      <w:r w:rsidRPr="008117AC">
        <w:rPr>
          <w:rFonts w:ascii="Arial" w:eastAsia="Times New Roman" w:hAnsi="Arial" w:cs="Arial"/>
          <w:b/>
          <w:bCs/>
          <w:sz w:val="24"/>
          <w:szCs w:val="24"/>
          <w:lang w:val="es-ES" w:eastAsia="es-ES"/>
        </w:rPr>
        <w:t xml:space="preserve">sesión de </w:t>
      </w:r>
      <w:r w:rsidR="00937B89" w:rsidRPr="008117AC">
        <w:rPr>
          <w:rFonts w:ascii="Arial" w:eastAsia="Times New Roman" w:hAnsi="Arial" w:cs="Arial"/>
          <w:b/>
          <w:bCs/>
          <w:sz w:val="24"/>
          <w:szCs w:val="24"/>
          <w:lang w:val="es-ES" w:eastAsia="es-ES"/>
        </w:rPr>
        <w:t>5</w:t>
      </w:r>
      <w:r w:rsidRPr="008117AC">
        <w:rPr>
          <w:rFonts w:ascii="Arial" w:eastAsia="Times New Roman" w:hAnsi="Arial" w:cs="Arial"/>
          <w:b/>
          <w:bCs/>
          <w:sz w:val="24"/>
          <w:szCs w:val="24"/>
          <w:lang w:val="es-ES" w:eastAsia="es-ES"/>
        </w:rPr>
        <w:t xml:space="preserve"> de </w:t>
      </w:r>
      <w:r w:rsidR="00937B89" w:rsidRPr="008117AC">
        <w:rPr>
          <w:rFonts w:ascii="Arial" w:eastAsia="Times New Roman" w:hAnsi="Arial" w:cs="Arial"/>
          <w:b/>
          <w:bCs/>
          <w:sz w:val="24"/>
          <w:szCs w:val="24"/>
          <w:lang w:val="es-ES" w:eastAsia="es-ES"/>
        </w:rPr>
        <w:t>noviembre</w:t>
      </w:r>
      <w:r w:rsidRPr="008117AC">
        <w:rPr>
          <w:rFonts w:ascii="Arial" w:eastAsia="Times New Roman" w:hAnsi="Arial" w:cs="Arial"/>
          <w:b/>
          <w:bCs/>
          <w:sz w:val="24"/>
          <w:szCs w:val="24"/>
          <w:lang w:val="es-ES" w:eastAsia="es-ES"/>
        </w:rPr>
        <w:t xml:space="preserve"> de 2024</w:t>
      </w:r>
      <w:r w:rsidRPr="008117AC">
        <w:rPr>
          <w:rFonts w:ascii="Arial" w:eastAsia="Times New Roman" w:hAnsi="Arial" w:cs="Arial"/>
          <w:b/>
          <w:sz w:val="24"/>
          <w:szCs w:val="24"/>
          <w:lang w:val="es-ES" w:eastAsia="es-ES"/>
        </w:rPr>
        <w:t xml:space="preserve">, </w:t>
      </w:r>
      <w:r w:rsidRPr="008117AC">
        <w:rPr>
          <w:rFonts w:ascii="Arial" w:eastAsia="Times New Roman" w:hAnsi="Arial" w:cs="Arial"/>
          <w:sz w:val="24"/>
          <w:szCs w:val="24"/>
          <w:lang w:val="es-ES" w:eastAsia="es-ES"/>
        </w:rPr>
        <w:t>la Comisión</w:t>
      </w:r>
      <w:r w:rsidRPr="008117AC">
        <w:rPr>
          <w:rFonts w:ascii="Arial" w:eastAsia="Times New Roman" w:hAnsi="Arial" w:cs="Arial"/>
          <w:b/>
          <w:sz w:val="24"/>
          <w:szCs w:val="24"/>
          <w:lang w:val="es-ES" w:eastAsia="es-ES"/>
        </w:rPr>
        <w:t xml:space="preserve"> </w:t>
      </w:r>
      <w:r w:rsidRPr="008117AC">
        <w:rPr>
          <w:rFonts w:ascii="Arial" w:eastAsia="Times New Roman" w:hAnsi="Arial" w:cs="Arial"/>
          <w:sz w:val="24"/>
          <w:szCs w:val="24"/>
          <w:lang w:val="es-ES" w:eastAsia="es-ES"/>
        </w:rPr>
        <w:t>escuchó a</w:t>
      </w:r>
      <w:r w:rsidR="00410ECC" w:rsidRPr="008117AC">
        <w:rPr>
          <w:rFonts w:ascii="Arial" w:eastAsia="Times New Roman" w:hAnsi="Arial" w:cs="Arial"/>
          <w:sz w:val="24"/>
          <w:szCs w:val="24"/>
          <w:lang w:val="es-ES" w:eastAsia="es-ES"/>
        </w:rPr>
        <w:t xml:space="preserve"> </w:t>
      </w:r>
      <w:r w:rsidR="009C081B" w:rsidRPr="008117AC">
        <w:rPr>
          <w:rFonts w:ascii="Arial" w:eastAsia="Times New Roman" w:hAnsi="Arial" w:cs="Arial"/>
          <w:sz w:val="24"/>
          <w:szCs w:val="24"/>
          <w:lang w:val="es-ES" w:eastAsia="es-ES"/>
        </w:rPr>
        <w:t>l</w:t>
      </w:r>
      <w:r w:rsidR="00410ECC" w:rsidRPr="008117AC">
        <w:rPr>
          <w:rFonts w:ascii="Arial" w:eastAsia="Times New Roman" w:hAnsi="Arial" w:cs="Arial"/>
          <w:sz w:val="24"/>
          <w:szCs w:val="24"/>
          <w:lang w:val="es-ES" w:eastAsia="es-ES"/>
        </w:rPr>
        <w:t>a</w:t>
      </w:r>
      <w:r w:rsidR="00BE57BA" w:rsidRPr="008117AC">
        <w:rPr>
          <w:rFonts w:ascii="Arial" w:eastAsia="Times New Roman" w:hAnsi="Arial" w:cs="Arial"/>
          <w:sz w:val="24"/>
          <w:szCs w:val="24"/>
          <w:lang w:val="es-ES" w:eastAsia="es-ES"/>
        </w:rPr>
        <w:t xml:space="preserve"> </w:t>
      </w:r>
      <w:r w:rsidR="00410ECC" w:rsidRPr="008117AC">
        <w:rPr>
          <w:rFonts w:ascii="Arial" w:eastAsia="Times New Roman" w:hAnsi="Arial" w:cs="Arial"/>
          <w:b/>
          <w:sz w:val="24"/>
          <w:szCs w:val="24"/>
          <w:lang w:val="es-ES" w:eastAsia="es-ES"/>
        </w:rPr>
        <w:t>Subsecretaria</w:t>
      </w:r>
      <w:r w:rsidR="00872115" w:rsidRPr="008117AC">
        <w:rPr>
          <w:rFonts w:ascii="Arial" w:eastAsia="Times New Roman" w:hAnsi="Arial" w:cs="Arial"/>
          <w:b/>
          <w:sz w:val="24"/>
          <w:szCs w:val="24"/>
          <w:lang w:val="es-ES" w:eastAsia="es-ES"/>
        </w:rPr>
        <w:t xml:space="preserve"> de Hacienda</w:t>
      </w:r>
      <w:r w:rsidRPr="008117AC">
        <w:rPr>
          <w:rFonts w:ascii="Arial" w:eastAsia="Times New Roman" w:hAnsi="Arial" w:cs="Arial"/>
          <w:b/>
          <w:sz w:val="24"/>
          <w:szCs w:val="24"/>
          <w:lang w:val="es-ES" w:eastAsia="es-ES"/>
        </w:rPr>
        <w:t>, señor</w:t>
      </w:r>
      <w:r w:rsidR="00410ECC" w:rsidRPr="008117AC">
        <w:rPr>
          <w:rFonts w:ascii="Arial" w:eastAsia="Times New Roman" w:hAnsi="Arial" w:cs="Arial"/>
          <w:b/>
          <w:sz w:val="24"/>
          <w:szCs w:val="24"/>
          <w:lang w:val="es-ES" w:eastAsia="es-ES"/>
        </w:rPr>
        <w:t xml:space="preserve">a Heidi </w:t>
      </w:r>
      <w:proofErr w:type="spellStart"/>
      <w:r w:rsidR="00410ECC" w:rsidRPr="008117AC">
        <w:rPr>
          <w:rFonts w:ascii="Arial" w:eastAsia="Times New Roman" w:hAnsi="Arial" w:cs="Arial"/>
          <w:b/>
          <w:sz w:val="24"/>
          <w:szCs w:val="24"/>
          <w:lang w:val="es-ES" w:eastAsia="es-ES"/>
        </w:rPr>
        <w:t>Berner</w:t>
      </w:r>
      <w:proofErr w:type="spellEnd"/>
      <w:r w:rsidRPr="008117AC">
        <w:rPr>
          <w:rFonts w:ascii="Arial" w:eastAsia="Times New Roman" w:hAnsi="Arial" w:cs="Arial"/>
          <w:b/>
          <w:sz w:val="24"/>
          <w:szCs w:val="24"/>
          <w:lang w:val="es-ES" w:eastAsia="es-ES"/>
        </w:rPr>
        <w:t xml:space="preserve">, </w:t>
      </w:r>
      <w:r w:rsidRPr="008117AC">
        <w:rPr>
          <w:rFonts w:ascii="Arial" w:eastAsia="Times New Roman" w:hAnsi="Arial" w:cs="Arial"/>
          <w:sz w:val="24"/>
          <w:szCs w:val="24"/>
          <w:lang w:val="es-ES" w:eastAsia="es-ES"/>
        </w:rPr>
        <w:t xml:space="preserve">quien efectuó una </w:t>
      </w:r>
      <w:hyperlink r:id="rId9" w:history="1">
        <w:r w:rsidRPr="008117AC">
          <w:rPr>
            <w:rFonts w:ascii="Arial" w:eastAsia="Times New Roman" w:hAnsi="Arial" w:cs="Arial"/>
            <w:color w:val="0000FF"/>
            <w:sz w:val="24"/>
            <w:szCs w:val="24"/>
            <w:u w:val="single"/>
            <w:lang w:val="es-ES" w:eastAsia="es-ES"/>
          </w:rPr>
          <w:t>presentación</w:t>
        </w:r>
      </w:hyperlink>
      <w:r w:rsidRPr="008117AC">
        <w:rPr>
          <w:rFonts w:ascii="Arial" w:eastAsia="Times New Roman" w:hAnsi="Arial" w:cs="Arial"/>
          <w:b/>
          <w:sz w:val="24"/>
          <w:szCs w:val="24"/>
          <w:lang w:val="es-ES" w:eastAsia="es-ES"/>
        </w:rPr>
        <w:t>,</w:t>
      </w:r>
      <w:r w:rsidRPr="008117AC">
        <w:rPr>
          <w:rFonts w:ascii="Arial" w:eastAsia="Times New Roman" w:hAnsi="Arial" w:cs="Arial"/>
          <w:sz w:val="24"/>
          <w:szCs w:val="24"/>
          <w:lang w:val="es-ES" w:eastAsia="es-ES"/>
        </w:rPr>
        <w:t xml:space="preserve"> en formato </w:t>
      </w:r>
      <w:proofErr w:type="spellStart"/>
      <w:r w:rsidRPr="008117AC">
        <w:rPr>
          <w:rFonts w:ascii="Arial" w:eastAsia="Times New Roman" w:hAnsi="Arial" w:cs="Arial"/>
          <w:sz w:val="24"/>
          <w:szCs w:val="24"/>
          <w:lang w:val="es-ES" w:eastAsia="es-ES"/>
        </w:rPr>
        <w:t>ppt</w:t>
      </w:r>
      <w:proofErr w:type="spellEnd"/>
      <w:r w:rsidRPr="008117AC">
        <w:rPr>
          <w:rFonts w:ascii="Arial" w:eastAsia="Times New Roman" w:hAnsi="Arial" w:cs="Arial"/>
          <w:sz w:val="24"/>
          <w:szCs w:val="24"/>
          <w:lang w:val="es-ES" w:eastAsia="es-ES"/>
        </w:rPr>
        <w:t xml:space="preserve">, del siguiente tenor: </w:t>
      </w:r>
    </w:p>
    <w:p w14:paraId="43972945" w14:textId="77777777" w:rsidR="00357373" w:rsidRPr="00936453" w:rsidRDefault="00357373" w:rsidP="00357373">
      <w:pPr>
        <w:widowControl w:val="0"/>
        <w:spacing w:after="0" w:line="240" w:lineRule="auto"/>
        <w:ind w:firstLine="1134"/>
        <w:jc w:val="both"/>
        <w:rPr>
          <w:rFonts w:ascii="Arial" w:eastAsia="Calibri" w:hAnsi="Arial" w:cs="Arial"/>
          <w:sz w:val="24"/>
          <w:szCs w:val="24"/>
        </w:rPr>
      </w:pPr>
    </w:p>
    <w:p w14:paraId="042482A2" w14:textId="77777777" w:rsidR="00872115" w:rsidRPr="00872115" w:rsidRDefault="00872115" w:rsidP="00872115">
      <w:pPr>
        <w:widowControl w:val="0"/>
        <w:spacing w:after="0" w:line="240" w:lineRule="auto"/>
        <w:ind w:firstLine="1134"/>
        <w:jc w:val="both"/>
        <w:rPr>
          <w:rFonts w:ascii="Arial" w:eastAsia="Calibri" w:hAnsi="Arial" w:cs="Arial"/>
          <w:b/>
          <w:sz w:val="24"/>
          <w:szCs w:val="24"/>
        </w:rPr>
      </w:pPr>
      <w:r w:rsidRPr="00872115">
        <w:rPr>
          <w:rFonts w:ascii="Arial" w:eastAsia="Calibri" w:hAnsi="Arial" w:cs="Arial"/>
          <w:b/>
          <w:sz w:val="24"/>
          <w:szCs w:val="24"/>
        </w:rPr>
        <w:t xml:space="preserve">PROYECTO DE LEY QUE MODIFICA LA LEY </w:t>
      </w:r>
      <w:proofErr w:type="spellStart"/>
      <w:r w:rsidRPr="00872115">
        <w:rPr>
          <w:rFonts w:ascii="Arial" w:eastAsia="Calibri" w:hAnsi="Arial" w:cs="Arial"/>
          <w:b/>
          <w:sz w:val="24"/>
          <w:szCs w:val="24"/>
        </w:rPr>
        <w:t>N°</w:t>
      </w:r>
      <w:proofErr w:type="spellEnd"/>
      <w:r w:rsidRPr="00872115">
        <w:rPr>
          <w:rFonts w:ascii="Arial" w:eastAsia="Calibri" w:hAnsi="Arial" w:cs="Arial"/>
          <w:b/>
          <w:sz w:val="24"/>
          <w:szCs w:val="24"/>
        </w:rPr>
        <w:t xml:space="preserve"> 21.713 EN RELACIÓN AL CONCEPTO DE ABUSO EN MATERIA TRIBUTARIA Y A LA VIGENCIA DE ALGUNAS DE SUS DISPOSICIONES</w:t>
      </w:r>
    </w:p>
    <w:p w14:paraId="07B43D2C" w14:textId="77777777" w:rsidR="00872115" w:rsidRPr="00872115" w:rsidRDefault="00872115" w:rsidP="00872115">
      <w:pPr>
        <w:widowControl w:val="0"/>
        <w:spacing w:after="0" w:line="240" w:lineRule="auto"/>
        <w:ind w:firstLine="1134"/>
        <w:jc w:val="both"/>
        <w:rPr>
          <w:rFonts w:ascii="Arial" w:eastAsia="Calibri" w:hAnsi="Arial" w:cs="Arial"/>
          <w:b/>
          <w:sz w:val="24"/>
          <w:szCs w:val="24"/>
        </w:rPr>
      </w:pPr>
    </w:p>
    <w:p w14:paraId="289B7CEE" w14:textId="77777777" w:rsidR="00872115" w:rsidRPr="00872115" w:rsidRDefault="00872115" w:rsidP="00872115">
      <w:pPr>
        <w:widowControl w:val="0"/>
        <w:spacing w:after="0" w:line="240" w:lineRule="auto"/>
        <w:ind w:firstLine="1134"/>
        <w:jc w:val="both"/>
        <w:rPr>
          <w:rFonts w:ascii="Arial" w:eastAsia="Calibri" w:hAnsi="Arial" w:cs="Arial"/>
          <w:b/>
          <w:sz w:val="24"/>
          <w:szCs w:val="24"/>
        </w:rPr>
      </w:pPr>
      <w:r w:rsidRPr="00872115">
        <w:rPr>
          <w:rFonts w:ascii="Arial" w:eastAsia="Calibri" w:hAnsi="Arial" w:cs="Arial"/>
          <w:b/>
          <w:sz w:val="24"/>
          <w:szCs w:val="24"/>
        </w:rPr>
        <w:t>BOLETIN 17205-05</w:t>
      </w:r>
    </w:p>
    <w:p w14:paraId="701475EC" w14:textId="77777777" w:rsidR="00872115" w:rsidRPr="00872115" w:rsidRDefault="00872115" w:rsidP="00872115">
      <w:pPr>
        <w:widowControl w:val="0"/>
        <w:spacing w:after="0" w:line="240" w:lineRule="auto"/>
        <w:ind w:firstLine="1134"/>
        <w:jc w:val="both"/>
        <w:rPr>
          <w:rFonts w:ascii="Arial" w:eastAsia="Calibri" w:hAnsi="Arial" w:cs="Arial"/>
          <w:sz w:val="24"/>
          <w:szCs w:val="24"/>
        </w:rPr>
      </w:pPr>
    </w:p>
    <w:p w14:paraId="5BFCD92A" w14:textId="77777777" w:rsidR="00872115" w:rsidRPr="00872115" w:rsidRDefault="00872115" w:rsidP="00872115">
      <w:pPr>
        <w:widowControl w:val="0"/>
        <w:spacing w:after="0" w:line="240" w:lineRule="auto"/>
        <w:ind w:firstLine="1134"/>
        <w:jc w:val="both"/>
        <w:rPr>
          <w:rFonts w:ascii="Arial" w:eastAsia="Calibri" w:hAnsi="Arial" w:cs="Arial"/>
          <w:b/>
          <w:sz w:val="24"/>
          <w:szCs w:val="24"/>
        </w:rPr>
      </w:pPr>
      <w:r w:rsidRPr="00872115">
        <w:rPr>
          <w:rFonts w:ascii="Arial" w:eastAsia="Calibri" w:hAnsi="Arial" w:cs="Arial"/>
          <w:b/>
          <w:sz w:val="24"/>
          <w:szCs w:val="24"/>
        </w:rPr>
        <w:t xml:space="preserve">Contenido del Proyecto – 1. Ampliación de vigencia de normas </w:t>
      </w:r>
      <w:r w:rsidRPr="00872115">
        <w:rPr>
          <w:rFonts w:ascii="Arial" w:eastAsia="Calibri" w:hAnsi="Arial" w:cs="Arial"/>
          <w:b/>
          <w:sz w:val="24"/>
          <w:szCs w:val="24"/>
        </w:rPr>
        <w:lastRenderedPageBreak/>
        <w:t>transitorias</w:t>
      </w:r>
    </w:p>
    <w:p w14:paraId="0E2418F8" w14:textId="77777777" w:rsidR="00872115" w:rsidRPr="00872115" w:rsidRDefault="00872115" w:rsidP="00872115">
      <w:pPr>
        <w:widowControl w:val="0"/>
        <w:spacing w:after="0" w:line="240" w:lineRule="auto"/>
        <w:ind w:firstLine="1134"/>
        <w:jc w:val="both"/>
        <w:rPr>
          <w:rFonts w:ascii="Arial" w:eastAsia="Calibri" w:hAnsi="Arial" w:cs="Arial"/>
          <w:sz w:val="24"/>
          <w:szCs w:val="24"/>
        </w:rPr>
      </w:pPr>
    </w:p>
    <w:p w14:paraId="19DEAD79" w14:textId="77777777" w:rsidR="00872115" w:rsidRPr="00872115" w:rsidRDefault="00872115" w:rsidP="00872115">
      <w:pPr>
        <w:widowControl w:val="0"/>
        <w:spacing w:after="0" w:line="240" w:lineRule="auto"/>
        <w:ind w:firstLine="1134"/>
        <w:jc w:val="both"/>
        <w:rPr>
          <w:rFonts w:ascii="Arial" w:eastAsia="Calibri" w:hAnsi="Arial" w:cs="Arial"/>
          <w:sz w:val="24"/>
          <w:szCs w:val="24"/>
        </w:rPr>
      </w:pPr>
      <w:r w:rsidRPr="00872115">
        <w:rPr>
          <w:rFonts w:ascii="Arial" w:eastAsia="Calibri" w:hAnsi="Arial" w:cs="Arial"/>
          <w:sz w:val="24"/>
          <w:szCs w:val="24"/>
        </w:rPr>
        <w:t xml:space="preserve">Debido a la extensión de la tramitación del PDL de Cumplimiento de Obligaciones Tributarias (Ley </w:t>
      </w:r>
      <w:proofErr w:type="spellStart"/>
      <w:r w:rsidRPr="00872115">
        <w:rPr>
          <w:rFonts w:ascii="Arial" w:eastAsia="Calibri" w:hAnsi="Arial" w:cs="Arial"/>
          <w:sz w:val="24"/>
          <w:szCs w:val="24"/>
        </w:rPr>
        <w:t>N°</w:t>
      </w:r>
      <w:proofErr w:type="spellEnd"/>
      <w:r w:rsidRPr="00872115">
        <w:rPr>
          <w:rFonts w:ascii="Arial" w:eastAsia="Calibri" w:hAnsi="Arial" w:cs="Arial"/>
          <w:sz w:val="24"/>
          <w:szCs w:val="24"/>
        </w:rPr>
        <w:t xml:space="preserve"> 21.713), la publicación de la Ley no alcanzó a realizarse durante el mes de septiembre de 2024. Por ello se hace necesario aumentar el plazo de vigencia de tres normas transitorias:</w:t>
      </w:r>
    </w:p>
    <w:p w14:paraId="0EB1CA76" w14:textId="77777777" w:rsidR="00872115" w:rsidRPr="00872115" w:rsidRDefault="00872115" w:rsidP="00872115">
      <w:pPr>
        <w:widowControl w:val="0"/>
        <w:spacing w:after="0" w:line="240" w:lineRule="auto"/>
        <w:ind w:firstLine="1134"/>
        <w:jc w:val="both"/>
        <w:rPr>
          <w:rFonts w:ascii="Arial" w:eastAsia="Calibri" w:hAnsi="Arial" w:cs="Arial"/>
          <w:sz w:val="24"/>
          <w:szCs w:val="24"/>
        </w:rPr>
      </w:pPr>
    </w:p>
    <w:p w14:paraId="55B0B9A1" w14:textId="77777777" w:rsidR="00872115" w:rsidRPr="00872115" w:rsidRDefault="00872115" w:rsidP="00872115">
      <w:pPr>
        <w:widowControl w:val="0"/>
        <w:spacing w:after="0" w:line="240" w:lineRule="auto"/>
        <w:ind w:firstLine="1134"/>
        <w:jc w:val="both"/>
        <w:rPr>
          <w:rFonts w:ascii="Arial" w:eastAsia="Calibri" w:hAnsi="Arial" w:cs="Arial"/>
          <w:sz w:val="24"/>
          <w:szCs w:val="24"/>
        </w:rPr>
      </w:pPr>
      <w:r w:rsidRPr="00872115">
        <w:rPr>
          <w:rFonts w:ascii="Arial" w:eastAsia="Calibri" w:hAnsi="Arial" w:cs="Arial"/>
          <w:b/>
          <w:sz w:val="24"/>
          <w:szCs w:val="24"/>
        </w:rPr>
        <w:t>1. Se extiende hasta el 31 de diciembre el procedimiento para el reconocimiento de activos mantenidos en el exterior</w:t>
      </w:r>
      <w:r w:rsidRPr="00872115">
        <w:rPr>
          <w:rFonts w:ascii="Arial" w:eastAsia="Calibri" w:hAnsi="Arial" w:cs="Arial"/>
          <w:sz w:val="24"/>
          <w:szCs w:val="24"/>
        </w:rPr>
        <w:t>, establecido en el artículo undécimo transitorio (que vencía el 30 de noviembre).</w:t>
      </w:r>
    </w:p>
    <w:p w14:paraId="77CE2822" w14:textId="77777777" w:rsidR="00872115" w:rsidRPr="00872115" w:rsidRDefault="00872115" w:rsidP="00872115">
      <w:pPr>
        <w:widowControl w:val="0"/>
        <w:spacing w:after="0" w:line="240" w:lineRule="auto"/>
        <w:ind w:firstLine="1134"/>
        <w:jc w:val="both"/>
        <w:rPr>
          <w:rFonts w:ascii="Arial" w:eastAsia="Calibri" w:hAnsi="Arial" w:cs="Arial"/>
          <w:sz w:val="24"/>
          <w:szCs w:val="24"/>
        </w:rPr>
      </w:pPr>
    </w:p>
    <w:p w14:paraId="3AE6879A" w14:textId="77777777" w:rsidR="00872115" w:rsidRPr="00872115" w:rsidRDefault="00872115" w:rsidP="00872115">
      <w:pPr>
        <w:widowControl w:val="0"/>
        <w:spacing w:after="0" w:line="240" w:lineRule="auto"/>
        <w:ind w:firstLine="1134"/>
        <w:jc w:val="both"/>
        <w:rPr>
          <w:rFonts w:ascii="Arial" w:eastAsia="Calibri" w:hAnsi="Arial" w:cs="Arial"/>
          <w:sz w:val="24"/>
          <w:szCs w:val="24"/>
        </w:rPr>
      </w:pPr>
      <w:r w:rsidRPr="00872115">
        <w:rPr>
          <w:rFonts w:ascii="Arial" w:eastAsia="Calibri" w:hAnsi="Arial" w:cs="Arial"/>
          <w:b/>
          <w:sz w:val="24"/>
          <w:szCs w:val="24"/>
        </w:rPr>
        <w:t>2. Se extiende hasta el 31 de diciembre el procedimiento para poder término anticipado de juicios tributarios</w:t>
      </w:r>
      <w:r w:rsidRPr="00872115">
        <w:rPr>
          <w:rFonts w:ascii="Arial" w:eastAsia="Calibri" w:hAnsi="Arial" w:cs="Arial"/>
          <w:sz w:val="24"/>
          <w:szCs w:val="24"/>
        </w:rPr>
        <w:t>, establecido en el artículo duodécimo transitorio (que vencía el 30 de noviembre).</w:t>
      </w:r>
    </w:p>
    <w:p w14:paraId="38ED0479" w14:textId="77777777" w:rsidR="00872115" w:rsidRPr="00872115" w:rsidRDefault="00872115" w:rsidP="00872115">
      <w:pPr>
        <w:widowControl w:val="0"/>
        <w:spacing w:after="0" w:line="240" w:lineRule="auto"/>
        <w:ind w:firstLine="1134"/>
        <w:jc w:val="both"/>
        <w:rPr>
          <w:rFonts w:ascii="Arial" w:eastAsia="Calibri" w:hAnsi="Arial" w:cs="Arial"/>
          <w:sz w:val="24"/>
          <w:szCs w:val="24"/>
        </w:rPr>
      </w:pPr>
    </w:p>
    <w:p w14:paraId="77D17483" w14:textId="77777777" w:rsidR="00872115" w:rsidRPr="00872115" w:rsidRDefault="00872115" w:rsidP="00872115">
      <w:pPr>
        <w:widowControl w:val="0"/>
        <w:spacing w:after="0" w:line="240" w:lineRule="auto"/>
        <w:ind w:firstLine="1134"/>
        <w:jc w:val="both"/>
        <w:rPr>
          <w:rFonts w:ascii="Arial" w:eastAsia="Calibri" w:hAnsi="Arial" w:cs="Arial"/>
          <w:sz w:val="24"/>
          <w:szCs w:val="24"/>
        </w:rPr>
      </w:pPr>
      <w:r w:rsidRPr="00872115">
        <w:rPr>
          <w:rFonts w:ascii="Arial" w:eastAsia="Calibri" w:hAnsi="Arial" w:cs="Arial"/>
          <w:b/>
          <w:sz w:val="24"/>
          <w:szCs w:val="24"/>
        </w:rPr>
        <w:t>3. Se extiende por 90 días desde la publicación de la presente ley la posibilidad de solicitar ante el Servicio de Tesorería convenios de pago de hasta 48 cuotas, con condonación de intereses y multas y sin pie</w:t>
      </w:r>
      <w:r w:rsidRPr="00872115">
        <w:rPr>
          <w:rFonts w:ascii="Arial" w:eastAsia="Calibri" w:hAnsi="Arial" w:cs="Arial"/>
          <w:sz w:val="24"/>
          <w:szCs w:val="24"/>
        </w:rPr>
        <w:t>, establecido en el artículo decimotercero transitorio (que vencía el 31 de octubre). Este plazo fue extendido a solicitud de la Comisión de Hacienda de la Cámara, al ser una norma de especial importancia para las Pymes.</w:t>
      </w:r>
    </w:p>
    <w:p w14:paraId="396FCEA2" w14:textId="77777777" w:rsidR="00872115" w:rsidRPr="00872115" w:rsidRDefault="00872115" w:rsidP="00872115">
      <w:pPr>
        <w:widowControl w:val="0"/>
        <w:spacing w:after="0" w:line="240" w:lineRule="auto"/>
        <w:ind w:firstLine="1134"/>
        <w:jc w:val="both"/>
        <w:rPr>
          <w:rFonts w:ascii="Arial" w:eastAsia="Calibri" w:hAnsi="Arial" w:cs="Arial"/>
          <w:sz w:val="24"/>
          <w:szCs w:val="24"/>
        </w:rPr>
      </w:pPr>
    </w:p>
    <w:p w14:paraId="1156FF3C" w14:textId="77777777" w:rsidR="00872115" w:rsidRPr="00872115" w:rsidRDefault="00872115" w:rsidP="00872115">
      <w:pPr>
        <w:widowControl w:val="0"/>
        <w:spacing w:after="0" w:line="240" w:lineRule="auto"/>
        <w:ind w:firstLine="1134"/>
        <w:jc w:val="both"/>
        <w:rPr>
          <w:rFonts w:ascii="Arial" w:eastAsia="Calibri" w:hAnsi="Arial" w:cs="Arial"/>
          <w:b/>
          <w:sz w:val="24"/>
          <w:szCs w:val="24"/>
        </w:rPr>
      </w:pPr>
      <w:r w:rsidRPr="00872115">
        <w:rPr>
          <w:rFonts w:ascii="Arial" w:eastAsia="Calibri" w:hAnsi="Arial" w:cs="Arial"/>
          <w:b/>
          <w:sz w:val="24"/>
          <w:szCs w:val="24"/>
        </w:rPr>
        <w:t>Contenido del Proyecto - 2. Vigencia para mantener coherencia entre normas aprobadas</w:t>
      </w:r>
    </w:p>
    <w:p w14:paraId="518A673B" w14:textId="77777777" w:rsidR="00872115" w:rsidRPr="00872115" w:rsidRDefault="00872115" w:rsidP="00872115">
      <w:pPr>
        <w:widowControl w:val="0"/>
        <w:spacing w:after="0" w:line="240" w:lineRule="auto"/>
        <w:ind w:firstLine="1134"/>
        <w:jc w:val="both"/>
        <w:rPr>
          <w:rFonts w:ascii="Arial" w:eastAsia="Calibri" w:hAnsi="Arial" w:cs="Arial"/>
          <w:b/>
          <w:sz w:val="24"/>
          <w:szCs w:val="24"/>
        </w:rPr>
      </w:pPr>
    </w:p>
    <w:p w14:paraId="45A71262" w14:textId="77777777" w:rsidR="00872115" w:rsidRPr="00872115" w:rsidRDefault="00872115" w:rsidP="00872115">
      <w:pPr>
        <w:widowControl w:val="0"/>
        <w:spacing w:after="0" w:line="240" w:lineRule="auto"/>
        <w:ind w:firstLine="1134"/>
        <w:jc w:val="both"/>
        <w:rPr>
          <w:rFonts w:ascii="Arial" w:eastAsia="Calibri" w:hAnsi="Arial" w:cs="Arial"/>
          <w:sz w:val="24"/>
          <w:szCs w:val="24"/>
        </w:rPr>
      </w:pPr>
      <w:r w:rsidRPr="00872115">
        <w:rPr>
          <w:rFonts w:ascii="Arial" w:eastAsia="Calibri" w:hAnsi="Arial" w:cs="Arial"/>
          <w:sz w:val="24"/>
          <w:szCs w:val="24"/>
        </w:rPr>
        <w:t>El artículo 16 de la Ley 21.713, establece el incremento de la exención a los aranceles aduaneros de US$ 41 a US$ 500. Esta medida es un correlato del nuevo hecho gravado IVA a la importación de paquetes cuyo valor sea de hasta US$ 500, que quedarán sujetos al procedimiento especial simplificado de declaración de IVA.</w:t>
      </w:r>
    </w:p>
    <w:p w14:paraId="35790C2C" w14:textId="77777777" w:rsidR="00872115" w:rsidRPr="00872115" w:rsidRDefault="00872115" w:rsidP="00872115">
      <w:pPr>
        <w:widowControl w:val="0"/>
        <w:spacing w:after="0" w:line="240" w:lineRule="auto"/>
        <w:ind w:firstLine="1134"/>
        <w:jc w:val="both"/>
        <w:rPr>
          <w:rFonts w:ascii="Arial" w:eastAsia="Calibri" w:hAnsi="Arial" w:cs="Arial"/>
          <w:sz w:val="24"/>
          <w:szCs w:val="24"/>
        </w:rPr>
      </w:pPr>
    </w:p>
    <w:p w14:paraId="7FD4D443" w14:textId="77777777" w:rsidR="00872115" w:rsidRPr="00872115" w:rsidRDefault="00872115" w:rsidP="00872115">
      <w:pPr>
        <w:widowControl w:val="0"/>
        <w:spacing w:after="0" w:line="240" w:lineRule="auto"/>
        <w:ind w:firstLine="1134"/>
        <w:jc w:val="both"/>
        <w:rPr>
          <w:rFonts w:ascii="Arial" w:eastAsia="Calibri" w:hAnsi="Arial" w:cs="Arial"/>
          <w:sz w:val="24"/>
          <w:szCs w:val="24"/>
        </w:rPr>
      </w:pPr>
      <w:r w:rsidRPr="00872115">
        <w:rPr>
          <w:rFonts w:ascii="Arial" w:eastAsia="Calibri" w:hAnsi="Arial" w:cs="Arial"/>
          <w:sz w:val="24"/>
          <w:szCs w:val="24"/>
        </w:rPr>
        <w:t>Debido a la necesidad de preparar la implementación del IVA en la importación de pequeños paquetes, el artículo tercero transitorio estableció que estas disposiciones entrarían en vigencia en 12 meses desde la publicación de la ley.</w:t>
      </w:r>
    </w:p>
    <w:p w14:paraId="22E01E34" w14:textId="77777777" w:rsidR="00872115" w:rsidRPr="00872115" w:rsidRDefault="00872115" w:rsidP="00872115">
      <w:pPr>
        <w:widowControl w:val="0"/>
        <w:spacing w:after="0" w:line="240" w:lineRule="auto"/>
        <w:ind w:firstLine="1134"/>
        <w:jc w:val="both"/>
        <w:rPr>
          <w:rFonts w:ascii="Arial" w:eastAsia="Calibri" w:hAnsi="Arial" w:cs="Arial"/>
          <w:sz w:val="24"/>
          <w:szCs w:val="24"/>
        </w:rPr>
      </w:pPr>
    </w:p>
    <w:p w14:paraId="0AF38124" w14:textId="77777777" w:rsidR="00872115" w:rsidRPr="00872115" w:rsidRDefault="00872115" w:rsidP="00872115">
      <w:pPr>
        <w:widowControl w:val="0"/>
        <w:spacing w:after="0" w:line="240" w:lineRule="auto"/>
        <w:ind w:firstLine="1134"/>
        <w:jc w:val="both"/>
        <w:rPr>
          <w:rFonts w:ascii="Arial" w:eastAsia="Calibri" w:hAnsi="Arial" w:cs="Arial"/>
          <w:sz w:val="24"/>
          <w:szCs w:val="24"/>
        </w:rPr>
      </w:pPr>
      <w:r w:rsidRPr="00872115">
        <w:rPr>
          <w:rFonts w:ascii="Arial" w:eastAsia="Calibri" w:hAnsi="Arial" w:cs="Arial"/>
          <w:sz w:val="24"/>
          <w:szCs w:val="24"/>
        </w:rPr>
        <w:t>Para asegurar la coherencia de ambas disposiciones, este PDL iguala la entrada en vigencia del artículo 16 con las modificaciones al artículo 3. Para ello se introduce un nuevo artículo vigesimoquinto transitorio, que establece que las modificaciones al mencionado artículo 16 comenzarán a regir 12 meses desde la publicación de la ley.</w:t>
      </w:r>
    </w:p>
    <w:p w14:paraId="3AAE0A29" w14:textId="77777777" w:rsidR="00872115" w:rsidRPr="00872115" w:rsidRDefault="00872115" w:rsidP="00872115">
      <w:pPr>
        <w:widowControl w:val="0"/>
        <w:spacing w:after="0" w:line="240" w:lineRule="auto"/>
        <w:ind w:firstLine="1134"/>
        <w:jc w:val="both"/>
        <w:rPr>
          <w:rFonts w:ascii="Arial" w:eastAsia="Calibri" w:hAnsi="Arial" w:cs="Arial"/>
          <w:sz w:val="24"/>
          <w:szCs w:val="24"/>
        </w:rPr>
      </w:pPr>
    </w:p>
    <w:p w14:paraId="41C896B2" w14:textId="77777777" w:rsidR="00872115" w:rsidRPr="00872115" w:rsidRDefault="00872115" w:rsidP="00872115">
      <w:pPr>
        <w:widowControl w:val="0"/>
        <w:spacing w:after="0" w:line="240" w:lineRule="auto"/>
        <w:ind w:firstLine="1134"/>
        <w:jc w:val="both"/>
        <w:rPr>
          <w:rFonts w:ascii="Arial" w:eastAsia="Calibri" w:hAnsi="Arial" w:cs="Arial"/>
          <w:b/>
          <w:sz w:val="24"/>
          <w:szCs w:val="24"/>
        </w:rPr>
      </w:pPr>
      <w:r w:rsidRPr="00872115">
        <w:rPr>
          <w:rFonts w:ascii="Arial" w:eastAsia="Calibri" w:hAnsi="Arial" w:cs="Arial"/>
          <w:b/>
          <w:sz w:val="24"/>
          <w:szCs w:val="24"/>
        </w:rPr>
        <w:t>Contenido del Proyecto - 3. Subsana error de Oficio de Ley de Cámara de Diputadas y Diputados</w:t>
      </w:r>
    </w:p>
    <w:p w14:paraId="4749EF4C" w14:textId="77777777" w:rsidR="00872115" w:rsidRPr="00872115" w:rsidRDefault="00872115" w:rsidP="00872115">
      <w:pPr>
        <w:widowControl w:val="0"/>
        <w:spacing w:after="0" w:line="240" w:lineRule="auto"/>
        <w:ind w:firstLine="1134"/>
        <w:jc w:val="both"/>
        <w:rPr>
          <w:rFonts w:ascii="Arial" w:eastAsia="Calibri" w:hAnsi="Arial" w:cs="Arial"/>
          <w:b/>
          <w:sz w:val="24"/>
          <w:szCs w:val="24"/>
        </w:rPr>
      </w:pPr>
    </w:p>
    <w:p w14:paraId="7A6E1F22" w14:textId="77777777" w:rsidR="00872115" w:rsidRPr="00872115" w:rsidRDefault="00872115" w:rsidP="00872115">
      <w:pPr>
        <w:widowControl w:val="0"/>
        <w:spacing w:after="0" w:line="240" w:lineRule="auto"/>
        <w:ind w:firstLine="1134"/>
        <w:jc w:val="both"/>
        <w:rPr>
          <w:rFonts w:ascii="Arial" w:eastAsia="Calibri" w:hAnsi="Arial" w:cs="Arial"/>
          <w:sz w:val="24"/>
          <w:szCs w:val="24"/>
        </w:rPr>
      </w:pPr>
      <w:r w:rsidRPr="00872115">
        <w:rPr>
          <w:rFonts w:ascii="Arial" w:eastAsia="Calibri" w:hAnsi="Arial" w:cs="Arial"/>
          <w:sz w:val="24"/>
          <w:szCs w:val="24"/>
        </w:rPr>
        <w:t xml:space="preserve">Los Oficios </w:t>
      </w:r>
      <w:proofErr w:type="spellStart"/>
      <w:r w:rsidRPr="00872115">
        <w:rPr>
          <w:rFonts w:ascii="Arial" w:eastAsia="Calibri" w:hAnsi="Arial" w:cs="Arial"/>
          <w:sz w:val="24"/>
          <w:szCs w:val="24"/>
        </w:rPr>
        <w:t>N°s</w:t>
      </w:r>
      <w:proofErr w:type="spellEnd"/>
      <w:r w:rsidRPr="00872115">
        <w:rPr>
          <w:rFonts w:ascii="Arial" w:eastAsia="Calibri" w:hAnsi="Arial" w:cs="Arial"/>
          <w:sz w:val="24"/>
          <w:szCs w:val="24"/>
        </w:rPr>
        <w:t xml:space="preserve"> 19.868 y 19.956 de la H. Cámara a S.E. el </w:t>
      </w:r>
      <w:proofErr w:type="gramStart"/>
      <w:r w:rsidRPr="00872115">
        <w:rPr>
          <w:rFonts w:ascii="Arial" w:eastAsia="Calibri" w:hAnsi="Arial" w:cs="Arial"/>
          <w:sz w:val="24"/>
          <w:szCs w:val="24"/>
        </w:rPr>
        <w:t>Presidente</w:t>
      </w:r>
      <w:proofErr w:type="gramEnd"/>
      <w:r w:rsidRPr="00872115">
        <w:rPr>
          <w:rFonts w:ascii="Arial" w:eastAsia="Calibri" w:hAnsi="Arial" w:cs="Arial"/>
          <w:sz w:val="24"/>
          <w:szCs w:val="24"/>
        </w:rPr>
        <w:t xml:space="preserve"> de la República (este último, Oficio de Ley al Ejecutivo), incluyeron </w:t>
      </w:r>
      <w:r w:rsidRPr="00872115">
        <w:rPr>
          <w:rFonts w:ascii="Arial" w:eastAsia="Calibri" w:hAnsi="Arial" w:cs="Arial"/>
          <w:sz w:val="24"/>
          <w:szCs w:val="24"/>
        </w:rPr>
        <w:lastRenderedPageBreak/>
        <w:t>en la letra a) del numeral 3 del artículo primero (que modifica el artículo 4 ter del Código Tributario), un texto que no corresponde al aprobado por ambas Corporaciones en el segundo y tercer trámite, y tampoco se condice con aquél aprobado en el primer trámite constitucional.</w:t>
      </w:r>
    </w:p>
    <w:p w14:paraId="6DAD4419" w14:textId="77777777" w:rsidR="00872115" w:rsidRPr="00872115" w:rsidRDefault="00872115" w:rsidP="00872115">
      <w:pPr>
        <w:widowControl w:val="0"/>
        <w:spacing w:after="0" w:line="240" w:lineRule="auto"/>
        <w:ind w:firstLine="1134"/>
        <w:jc w:val="both"/>
        <w:rPr>
          <w:rFonts w:ascii="Arial" w:eastAsia="Calibri" w:hAnsi="Arial" w:cs="Arial"/>
          <w:sz w:val="24"/>
          <w:szCs w:val="24"/>
        </w:rPr>
      </w:pPr>
    </w:p>
    <w:p w14:paraId="2B1A70E3" w14:textId="77777777" w:rsidR="00872115" w:rsidRPr="00872115" w:rsidRDefault="00872115" w:rsidP="00872115">
      <w:pPr>
        <w:widowControl w:val="0"/>
        <w:spacing w:after="0" w:line="240" w:lineRule="auto"/>
        <w:ind w:firstLine="1134"/>
        <w:jc w:val="both"/>
        <w:rPr>
          <w:rFonts w:ascii="Arial" w:eastAsia="Calibri" w:hAnsi="Arial" w:cs="Arial"/>
          <w:b/>
          <w:sz w:val="24"/>
          <w:szCs w:val="24"/>
        </w:rPr>
      </w:pPr>
      <w:r w:rsidRPr="00872115">
        <w:rPr>
          <w:rFonts w:ascii="Arial" w:eastAsia="Calibri" w:hAnsi="Arial" w:cs="Arial"/>
          <w:b/>
          <w:sz w:val="24"/>
          <w:szCs w:val="24"/>
        </w:rPr>
        <w:t>El error es tal que el texto ordena reemplazar una sección que no existe en el texto vigente, y por tanto la modificación no produciría efecto alguno.</w:t>
      </w:r>
    </w:p>
    <w:p w14:paraId="30698D68" w14:textId="77777777" w:rsidR="00872115" w:rsidRPr="00872115" w:rsidRDefault="00872115" w:rsidP="00872115">
      <w:pPr>
        <w:widowControl w:val="0"/>
        <w:spacing w:after="0" w:line="240" w:lineRule="auto"/>
        <w:ind w:firstLine="1134"/>
        <w:jc w:val="both"/>
        <w:rPr>
          <w:rFonts w:ascii="Arial" w:eastAsia="Calibri" w:hAnsi="Arial" w:cs="Arial"/>
          <w:sz w:val="24"/>
          <w:szCs w:val="24"/>
        </w:rPr>
      </w:pPr>
    </w:p>
    <w:p w14:paraId="5C62998F" w14:textId="77777777" w:rsidR="00872115" w:rsidRPr="00872115" w:rsidRDefault="00872115" w:rsidP="00872115">
      <w:pPr>
        <w:widowControl w:val="0"/>
        <w:spacing w:after="0" w:line="240" w:lineRule="auto"/>
        <w:ind w:firstLine="1134"/>
        <w:jc w:val="both"/>
        <w:rPr>
          <w:rFonts w:ascii="Arial" w:eastAsia="Calibri" w:hAnsi="Arial" w:cs="Arial"/>
          <w:sz w:val="24"/>
          <w:szCs w:val="24"/>
        </w:rPr>
      </w:pPr>
      <w:r w:rsidRPr="00872115">
        <w:rPr>
          <w:rFonts w:ascii="Arial" w:eastAsia="Calibri" w:hAnsi="Arial" w:cs="Arial"/>
          <w:sz w:val="24"/>
          <w:szCs w:val="24"/>
        </w:rPr>
        <w:t>Este proyecto de ley corrige tal error y repone el texto aprobado en el Tercer Trámite Constitucional, de acuerdo al comparado que se sometió a votación de la Sala de la H. Cámara el día 25 de septiembre.</w:t>
      </w:r>
    </w:p>
    <w:p w14:paraId="4DA9E76D" w14:textId="77777777" w:rsidR="00872115" w:rsidRPr="00872115" w:rsidRDefault="00872115" w:rsidP="00872115">
      <w:pPr>
        <w:widowControl w:val="0"/>
        <w:spacing w:after="0" w:line="240" w:lineRule="auto"/>
        <w:ind w:firstLine="1134"/>
        <w:jc w:val="both"/>
        <w:rPr>
          <w:rFonts w:ascii="Arial" w:eastAsia="Calibri" w:hAnsi="Arial" w:cs="Arial"/>
          <w:sz w:val="24"/>
          <w:szCs w:val="24"/>
        </w:rPr>
      </w:pPr>
    </w:p>
    <w:p w14:paraId="0A2030B2" w14:textId="77777777" w:rsidR="00872115" w:rsidRPr="00872115" w:rsidRDefault="00872115" w:rsidP="00872115">
      <w:pPr>
        <w:widowControl w:val="0"/>
        <w:spacing w:after="0" w:line="240" w:lineRule="auto"/>
        <w:ind w:firstLine="1134"/>
        <w:jc w:val="both"/>
        <w:rPr>
          <w:rFonts w:ascii="Arial" w:eastAsia="Calibri" w:hAnsi="Arial" w:cs="Arial"/>
          <w:b/>
          <w:sz w:val="24"/>
          <w:szCs w:val="24"/>
        </w:rPr>
      </w:pPr>
      <w:r w:rsidRPr="00872115">
        <w:rPr>
          <w:rFonts w:ascii="Arial" w:eastAsia="Calibri" w:hAnsi="Arial" w:cs="Arial"/>
          <w:b/>
          <w:sz w:val="24"/>
          <w:szCs w:val="24"/>
        </w:rPr>
        <w:t>Contenido del Proyecto - 4. Vigencia de este PDL</w:t>
      </w:r>
    </w:p>
    <w:p w14:paraId="0FF8C5F4" w14:textId="77777777" w:rsidR="00872115" w:rsidRPr="00872115" w:rsidRDefault="00872115" w:rsidP="00872115">
      <w:pPr>
        <w:widowControl w:val="0"/>
        <w:spacing w:after="0" w:line="240" w:lineRule="auto"/>
        <w:ind w:firstLine="1134"/>
        <w:jc w:val="both"/>
        <w:rPr>
          <w:rFonts w:ascii="Arial" w:eastAsia="Calibri" w:hAnsi="Arial" w:cs="Arial"/>
          <w:sz w:val="24"/>
          <w:szCs w:val="24"/>
        </w:rPr>
      </w:pPr>
    </w:p>
    <w:p w14:paraId="55CED856" w14:textId="77777777" w:rsidR="00872115" w:rsidRPr="00872115" w:rsidRDefault="00872115" w:rsidP="00872115">
      <w:pPr>
        <w:widowControl w:val="0"/>
        <w:spacing w:after="0" w:line="240" w:lineRule="auto"/>
        <w:ind w:firstLine="1134"/>
        <w:jc w:val="both"/>
        <w:rPr>
          <w:rFonts w:ascii="Arial" w:eastAsia="Calibri" w:hAnsi="Arial" w:cs="Arial"/>
          <w:sz w:val="24"/>
          <w:szCs w:val="24"/>
        </w:rPr>
      </w:pPr>
      <w:r w:rsidRPr="00872115">
        <w:rPr>
          <w:rFonts w:ascii="Arial" w:eastAsia="Calibri" w:hAnsi="Arial" w:cs="Arial"/>
          <w:sz w:val="24"/>
          <w:szCs w:val="24"/>
        </w:rPr>
        <w:t>Para evitar cualquier discordancia entre la Ley 21.713 con las modificaciones que contiene el presente proyecto de ley -y en especial, para evitar vacíos temporales- es que se establece una norma especial de vigencia, señalando que el presente proyecto entrará en vigencia con su publicación o el 31 de octubre de 2024, cualquier que ocurra primero.</w:t>
      </w:r>
    </w:p>
    <w:p w14:paraId="7B4E4C02" w14:textId="77777777" w:rsidR="00872115" w:rsidRPr="00FE0336" w:rsidRDefault="00872115" w:rsidP="00872115">
      <w:pPr>
        <w:widowControl w:val="0"/>
        <w:spacing w:after="0" w:line="240" w:lineRule="auto"/>
        <w:ind w:firstLine="1134"/>
        <w:jc w:val="both"/>
        <w:rPr>
          <w:rFonts w:ascii="Arial" w:eastAsia="Calibri" w:hAnsi="Arial" w:cs="Arial"/>
          <w:sz w:val="24"/>
          <w:szCs w:val="24"/>
        </w:rPr>
      </w:pPr>
    </w:p>
    <w:p w14:paraId="22F2D683" w14:textId="77777777" w:rsidR="00357373" w:rsidRPr="00FE0336" w:rsidRDefault="00357373" w:rsidP="00357373">
      <w:pPr>
        <w:widowControl w:val="0"/>
        <w:spacing w:after="0" w:line="240" w:lineRule="auto"/>
        <w:ind w:firstLine="1134"/>
        <w:jc w:val="both"/>
        <w:rPr>
          <w:rFonts w:ascii="Arial" w:eastAsia="Calibri" w:hAnsi="Arial" w:cs="Arial"/>
          <w:sz w:val="24"/>
          <w:szCs w:val="24"/>
        </w:rPr>
      </w:pPr>
    </w:p>
    <w:p w14:paraId="591C1AB5" w14:textId="5390A65E" w:rsidR="00BE57BA" w:rsidRPr="008117AC" w:rsidRDefault="00357373" w:rsidP="00BE57BA">
      <w:pPr>
        <w:widowControl w:val="0"/>
        <w:spacing w:after="0" w:line="240" w:lineRule="auto"/>
        <w:ind w:firstLine="1134"/>
        <w:jc w:val="both"/>
        <w:rPr>
          <w:rFonts w:ascii="Arial" w:eastAsia="Calibri" w:hAnsi="Arial" w:cs="Arial"/>
          <w:sz w:val="24"/>
          <w:szCs w:val="24"/>
        </w:rPr>
      </w:pPr>
      <w:r w:rsidRPr="00FE0336">
        <w:rPr>
          <w:rFonts w:ascii="Arial" w:eastAsia="Calibri" w:hAnsi="Arial" w:cs="Arial"/>
          <w:sz w:val="24"/>
          <w:szCs w:val="24"/>
        </w:rPr>
        <w:t xml:space="preserve">El </w:t>
      </w:r>
      <w:r w:rsidRPr="00FE0336">
        <w:rPr>
          <w:rFonts w:ascii="Arial" w:eastAsia="Calibri" w:hAnsi="Arial" w:cs="Arial"/>
          <w:b/>
          <w:sz w:val="24"/>
          <w:szCs w:val="24"/>
        </w:rPr>
        <w:t xml:space="preserve">Honorable senador señor </w:t>
      </w:r>
      <w:r w:rsidR="00410ECC" w:rsidRPr="00FE0336">
        <w:rPr>
          <w:rFonts w:ascii="Arial" w:eastAsia="Calibri" w:hAnsi="Arial" w:cs="Arial"/>
          <w:b/>
          <w:sz w:val="24"/>
          <w:szCs w:val="24"/>
        </w:rPr>
        <w:t>García</w:t>
      </w:r>
      <w:r w:rsidRPr="00FE0336">
        <w:rPr>
          <w:rFonts w:ascii="Arial" w:eastAsia="Calibri" w:hAnsi="Arial" w:cs="Arial"/>
          <w:sz w:val="24"/>
          <w:szCs w:val="24"/>
        </w:rPr>
        <w:t xml:space="preserve"> se refiri</w:t>
      </w:r>
      <w:r w:rsidRPr="008117AC">
        <w:rPr>
          <w:rFonts w:ascii="Arial" w:eastAsia="Calibri" w:hAnsi="Arial" w:cs="Arial"/>
          <w:sz w:val="24"/>
          <w:szCs w:val="24"/>
        </w:rPr>
        <w:t xml:space="preserve">ó </w:t>
      </w:r>
      <w:r w:rsidR="00410ECC" w:rsidRPr="008117AC">
        <w:rPr>
          <w:rFonts w:ascii="Arial" w:eastAsia="Calibri" w:hAnsi="Arial" w:cs="Arial"/>
          <w:sz w:val="24"/>
          <w:szCs w:val="24"/>
        </w:rPr>
        <w:t xml:space="preserve">a </w:t>
      </w:r>
      <w:r w:rsidR="008117AC">
        <w:rPr>
          <w:rFonts w:ascii="Arial" w:eastAsia="Calibri" w:hAnsi="Arial" w:cs="Arial"/>
          <w:sz w:val="24"/>
          <w:szCs w:val="24"/>
        </w:rPr>
        <w:t>l</w:t>
      </w:r>
      <w:r w:rsidR="00410ECC" w:rsidRPr="008117AC">
        <w:rPr>
          <w:rFonts w:ascii="Arial" w:eastAsia="Calibri" w:hAnsi="Arial" w:cs="Arial"/>
          <w:sz w:val="24"/>
          <w:szCs w:val="24"/>
        </w:rPr>
        <w:t>a polé</w:t>
      </w:r>
      <w:r w:rsidR="008117AC" w:rsidRPr="008117AC">
        <w:rPr>
          <w:rFonts w:ascii="Arial" w:eastAsia="Calibri" w:hAnsi="Arial" w:cs="Arial"/>
          <w:sz w:val="24"/>
          <w:szCs w:val="24"/>
        </w:rPr>
        <w:t>m</w:t>
      </w:r>
      <w:r w:rsidR="00410ECC" w:rsidRPr="008117AC">
        <w:rPr>
          <w:rFonts w:ascii="Arial" w:eastAsia="Calibri" w:hAnsi="Arial" w:cs="Arial"/>
          <w:sz w:val="24"/>
          <w:szCs w:val="24"/>
        </w:rPr>
        <w:t>ica generad</w:t>
      </w:r>
      <w:r w:rsidR="008117AC">
        <w:rPr>
          <w:rFonts w:ascii="Arial" w:eastAsia="Calibri" w:hAnsi="Arial" w:cs="Arial"/>
          <w:sz w:val="24"/>
          <w:szCs w:val="24"/>
        </w:rPr>
        <w:t>a</w:t>
      </w:r>
      <w:r w:rsidR="00410ECC" w:rsidRPr="008117AC">
        <w:rPr>
          <w:rFonts w:ascii="Arial" w:eastAsia="Calibri" w:hAnsi="Arial" w:cs="Arial"/>
          <w:sz w:val="24"/>
          <w:szCs w:val="24"/>
        </w:rPr>
        <w:t xml:space="preserve"> </w:t>
      </w:r>
      <w:r w:rsidR="008117AC">
        <w:rPr>
          <w:rFonts w:ascii="Arial" w:eastAsia="Calibri" w:hAnsi="Arial" w:cs="Arial"/>
          <w:sz w:val="24"/>
          <w:szCs w:val="24"/>
        </w:rPr>
        <w:t>en relación a</w:t>
      </w:r>
      <w:r w:rsidR="00410ECC" w:rsidRPr="008117AC">
        <w:rPr>
          <w:rFonts w:ascii="Arial" w:eastAsia="Calibri" w:hAnsi="Arial" w:cs="Arial"/>
          <w:sz w:val="24"/>
          <w:szCs w:val="24"/>
        </w:rPr>
        <w:t xml:space="preserve"> la modalidad de </w:t>
      </w:r>
      <w:r w:rsidR="008117AC" w:rsidRPr="008117AC">
        <w:rPr>
          <w:rFonts w:ascii="Arial" w:eastAsia="Calibri" w:hAnsi="Arial" w:cs="Arial"/>
          <w:sz w:val="24"/>
          <w:szCs w:val="24"/>
        </w:rPr>
        <w:t>tarjetas</w:t>
      </w:r>
      <w:r w:rsidR="008117AC">
        <w:rPr>
          <w:rFonts w:ascii="Arial" w:eastAsia="Calibri" w:hAnsi="Arial" w:cs="Arial"/>
          <w:sz w:val="24"/>
          <w:szCs w:val="24"/>
        </w:rPr>
        <w:t xml:space="preserve"> d</w:t>
      </w:r>
      <w:r w:rsidR="00410ECC" w:rsidRPr="008117AC">
        <w:rPr>
          <w:rFonts w:ascii="Arial" w:eastAsia="Calibri" w:hAnsi="Arial" w:cs="Arial"/>
          <w:sz w:val="24"/>
          <w:szCs w:val="24"/>
        </w:rPr>
        <w:t xml:space="preserve">e </w:t>
      </w:r>
      <w:r w:rsidR="008117AC" w:rsidRPr="008117AC">
        <w:rPr>
          <w:rFonts w:ascii="Arial" w:eastAsia="Calibri" w:hAnsi="Arial" w:cs="Arial"/>
          <w:sz w:val="24"/>
          <w:szCs w:val="24"/>
        </w:rPr>
        <w:t>prepago</w:t>
      </w:r>
      <w:r w:rsidR="00410ECC" w:rsidRPr="008117AC">
        <w:rPr>
          <w:rFonts w:ascii="Arial" w:eastAsia="Calibri" w:hAnsi="Arial" w:cs="Arial"/>
          <w:sz w:val="24"/>
          <w:szCs w:val="24"/>
        </w:rPr>
        <w:t xml:space="preserve"> que no </w:t>
      </w:r>
      <w:r w:rsidR="008117AC">
        <w:rPr>
          <w:rFonts w:ascii="Arial" w:eastAsia="Calibri" w:hAnsi="Arial" w:cs="Arial"/>
          <w:sz w:val="24"/>
          <w:szCs w:val="24"/>
        </w:rPr>
        <w:t xml:space="preserve">habrían quedado </w:t>
      </w:r>
      <w:r w:rsidR="00410ECC" w:rsidRPr="008117AC">
        <w:rPr>
          <w:rFonts w:ascii="Arial" w:eastAsia="Calibri" w:hAnsi="Arial" w:cs="Arial"/>
          <w:sz w:val="24"/>
          <w:szCs w:val="24"/>
        </w:rPr>
        <w:t xml:space="preserve">comprendido dentro de aquellas </w:t>
      </w:r>
      <w:r w:rsidR="008117AC">
        <w:rPr>
          <w:rFonts w:ascii="Arial" w:eastAsia="Calibri" w:hAnsi="Arial" w:cs="Arial"/>
          <w:sz w:val="24"/>
          <w:szCs w:val="24"/>
        </w:rPr>
        <w:t xml:space="preserve">transferencias que deben reportarse cuando el número de depósitos supera los 50. </w:t>
      </w:r>
      <w:r w:rsidR="00410ECC" w:rsidRPr="008117AC">
        <w:rPr>
          <w:rFonts w:ascii="Arial" w:eastAsia="Calibri" w:hAnsi="Arial" w:cs="Arial"/>
          <w:sz w:val="24"/>
          <w:szCs w:val="24"/>
        </w:rPr>
        <w:t>Al respecto preguntó al Ejecutivo cual fue la razón de haber</w:t>
      </w:r>
      <w:r w:rsidR="008117AC">
        <w:rPr>
          <w:rFonts w:ascii="Arial" w:eastAsia="Calibri" w:hAnsi="Arial" w:cs="Arial"/>
          <w:sz w:val="24"/>
          <w:szCs w:val="24"/>
        </w:rPr>
        <w:t xml:space="preserve"> excluido las tarjetas de prepago.</w:t>
      </w:r>
    </w:p>
    <w:p w14:paraId="7B2135BD" w14:textId="441791B1" w:rsidR="00410ECC" w:rsidRPr="008117AC" w:rsidRDefault="00410ECC" w:rsidP="00BE57BA">
      <w:pPr>
        <w:widowControl w:val="0"/>
        <w:spacing w:after="0" w:line="240" w:lineRule="auto"/>
        <w:ind w:firstLine="1134"/>
        <w:jc w:val="both"/>
        <w:rPr>
          <w:rFonts w:ascii="Arial" w:eastAsia="Calibri" w:hAnsi="Arial" w:cs="Arial"/>
          <w:sz w:val="24"/>
          <w:szCs w:val="24"/>
        </w:rPr>
      </w:pPr>
    </w:p>
    <w:p w14:paraId="573CFADB" w14:textId="6F6071BB" w:rsidR="00410ECC" w:rsidRDefault="00410ECC" w:rsidP="00BE57BA">
      <w:pPr>
        <w:widowControl w:val="0"/>
        <w:spacing w:after="0" w:line="240" w:lineRule="auto"/>
        <w:ind w:firstLine="1134"/>
        <w:jc w:val="both"/>
        <w:rPr>
          <w:rFonts w:ascii="Arial" w:eastAsia="Calibri" w:hAnsi="Arial" w:cs="Arial"/>
          <w:sz w:val="24"/>
          <w:szCs w:val="24"/>
        </w:rPr>
      </w:pPr>
      <w:r w:rsidRPr="008117AC">
        <w:rPr>
          <w:rFonts w:ascii="Arial" w:eastAsia="Calibri" w:hAnsi="Arial" w:cs="Arial"/>
          <w:sz w:val="24"/>
          <w:szCs w:val="24"/>
        </w:rPr>
        <w:t xml:space="preserve">El </w:t>
      </w:r>
      <w:r w:rsidRPr="008117AC">
        <w:rPr>
          <w:rFonts w:ascii="Arial" w:eastAsia="Calibri" w:hAnsi="Arial" w:cs="Arial"/>
          <w:b/>
          <w:sz w:val="24"/>
          <w:szCs w:val="24"/>
        </w:rPr>
        <w:t>señor Riquelme</w:t>
      </w:r>
      <w:r w:rsidRPr="008117AC">
        <w:rPr>
          <w:rFonts w:ascii="Arial" w:eastAsia="Calibri" w:hAnsi="Arial" w:cs="Arial"/>
          <w:sz w:val="24"/>
          <w:szCs w:val="24"/>
        </w:rPr>
        <w:t xml:space="preserve"> explicó que las </w:t>
      </w:r>
      <w:r w:rsidR="008117AC" w:rsidRPr="008117AC">
        <w:rPr>
          <w:rFonts w:ascii="Arial" w:eastAsia="Calibri" w:hAnsi="Arial" w:cs="Arial"/>
          <w:sz w:val="24"/>
          <w:szCs w:val="24"/>
        </w:rPr>
        <w:t>tarjetas</w:t>
      </w:r>
      <w:r w:rsidRPr="008117AC">
        <w:rPr>
          <w:rFonts w:ascii="Arial" w:eastAsia="Calibri" w:hAnsi="Arial" w:cs="Arial"/>
          <w:sz w:val="24"/>
          <w:szCs w:val="24"/>
        </w:rPr>
        <w:t xml:space="preserve"> de </w:t>
      </w:r>
      <w:r w:rsidR="008117AC" w:rsidRPr="008117AC">
        <w:rPr>
          <w:rFonts w:ascii="Arial" w:eastAsia="Calibri" w:hAnsi="Arial" w:cs="Arial"/>
          <w:sz w:val="24"/>
          <w:szCs w:val="24"/>
        </w:rPr>
        <w:t>prepago</w:t>
      </w:r>
      <w:r w:rsidRPr="008117AC">
        <w:rPr>
          <w:rFonts w:ascii="Arial" w:eastAsia="Calibri" w:hAnsi="Arial" w:cs="Arial"/>
          <w:sz w:val="24"/>
          <w:szCs w:val="24"/>
        </w:rPr>
        <w:t xml:space="preserve"> no son </w:t>
      </w:r>
      <w:r w:rsidR="008117AC" w:rsidRPr="008117AC">
        <w:rPr>
          <w:rFonts w:ascii="Arial" w:eastAsia="Calibri" w:hAnsi="Arial" w:cs="Arial"/>
          <w:sz w:val="24"/>
          <w:szCs w:val="24"/>
        </w:rPr>
        <w:t>alcanzada</w:t>
      </w:r>
      <w:r w:rsidR="00CB7296">
        <w:rPr>
          <w:rFonts w:ascii="Arial" w:eastAsia="Calibri" w:hAnsi="Arial" w:cs="Arial"/>
          <w:sz w:val="24"/>
          <w:szCs w:val="24"/>
        </w:rPr>
        <w:t xml:space="preserve">s por el artículo 85 ter respecto de </w:t>
      </w:r>
      <w:r w:rsidRPr="008117AC">
        <w:rPr>
          <w:rFonts w:ascii="Arial" w:eastAsia="Calibri" w:hAnsi="Arial" w:cs="Arial"/>
          <w:sz w:val="24"/>
          <w:szCs w:val="24"/>
        </w:rPr>
        <w:t>las</w:t>
      </w:r>
      <w:r w:rsidR="008117AC">
        <w:rPr>
          <w:rFonts w:ascii="Arial" w:eastAsia="Calibri" w:hAnsi="Arial" w:cs="Arial"/>
          <w:sz w:val="24"/>
          <w:szCs w:val="24"/>
        </w:rPr>
        <w:t xml:space="preserve"> </w:t>
      </w:r>
      <w:r w:rsidR="008117AC" w:rsidRPr="008117AC">
        <w:rPr>
          <w:rFonts w:ascii="Arial" w:eastAsia="Calibri" w:hAnsi="Arial" w:cs="Arial"/>
          <w:sz w:val="24"/>
          <w:szCs w:val="24"/>
        </w:rPr>
        <w:t>transferencias</w:t>
      </w:r>
      <w:r w:rsidRPr="008117AC">
        <w:rPr>
          <w:rFonts w:ascii="Arial" w:eastAsia="Calibri" w:hAnsi="Arial" w:cs="Arial"/>
          <w:sz w:val="24"/>
          <w:szCs w:val="24"/>
        </w:rPr>
        <w:t xml:space="preserve"> </w:t>
      </w:r>
      <w:r w:rsidR="00CB7296">
        <w:rPr>
          <w:rFonts w:ascii="Arial" w:eastAsia="Calibri" w:hAnsi="Arial" w:cs="Arial"/>
          <w:sz w:val="24"/>
          <w:szCs w:val="24"/>
        </w:rPr>
        <w:t xml:space="preserve">y las razones de aquellos son, en primer lugar, que la mayoría de los emisores de tarjetas de prepago </w:t>
      </w:r>
      <w:r w:rsidRPr="008117AC">
        <w:rPr>
          <w:rFonts w:ascii="Arial" w:eastAsia="Calibri" w:hAnsi="Arial" w:cs="Arial"/>
          <w:sz w:val="24"/>
          <w:szCs w:val="24"/>
        </w:rPr>
        <w:t>no son entidades bancarias</w:t>
      </w:r>
      <w:r w:rsidR="00CB7296">
        <w:rPr>
          <w:rFonts w:ascii="Arial" w:eastAsia="Calibri" w:hAnsi="Arial" w:cs="Arial"/>
          <w:sz w:val="24"/>
          <w:szCs w:val="24"/>
        </w:rPr>
        <w:t xml:space="preserve"> ni financieras y por lo tanto no caben en la norma y, en segundo lugar, </w:t>
      </w:r>
      <w:r w:rsidRPr="008117AC">
        <w:rPr>
          <w:rFonts w:ascii="Arial" w:eastAsia="Calibri" w:hAnsi="Arial" w:cs="Arial"/>
          <w:sz w:val="24"/>
          <w:szCs w:val="24"/>
        </w:rPr>
        <w:t>porque la norma no busc</w:t>
      </w:r>
      <w:r w:rsidR="00CB7296">
        <w:rPr>
          <w:rFonts w:ascii="Arial" w:eastAsia="Calibri" w:hAnsi="Arial" w:cs="Arial"/>
          <w:sz w:val="24"/>
          <w:szCs w:val="24"/>
        </w:rPr>
        <w:t>a</w:t>
      </w:r>
      <w:r w:rsidRPr="008117AC">
        <w:rPr>
          <w:rFonts w:ascii="Arial" w:eastAsia="Calibri" w:hAnsi="Arial" w:cs="Arial"/>
          <w:sz w:val="24"/>
          <w:szCs w:val="24"/>
        </w:rPr>
        <w:t xml:space="preserve"> perseguir </w:t>
      </w:r>
      <w:r w:rsidR="008117AC" w:rsidRPr="008117AC">
        <w:rPr>
          <w:rFonts w:ascii="Arial" w:eastAsia="Calibri" w:hAnsi="Arial" w:cs="Arial"/>
          <w:sz w:val="24"/>
          <w:szCs w:val="24"/>
        </w:rPr>
        <w:t>transferencias</w:t>
      </w:r>
      <w:r w:rsidRPr="008117AC">
        <w:rPr>
          <w:rFonts w:ascii="Arial" w:eastAsia="Calibri" w:hAnsi="Arial" w:cs="Arial"/>
          <w:sz w:val="24"/>
          <w:szCs w:val="24"/>
        </w:rPr>
        <w:t xml:space="preserve"> hacia una tarjeta de crédito</w:t>
      </w:r>
      <w:r w:rsidR="00CB7296">
        <w:rPr>
          <w:rFonts w:ascii="Arial" w:eastAsia="Calibri" w:hAnsi="Arial" w:cs="Arial"/>
          <w:sz w:val="24"/>
          <w:szCs w:val="24"/>
        </w:rPr>
        <w:t>.</w:t>
      </w:r>
    </w:p>
    <w:p w14:paraId="7A775891" w14:textId="4F8DA71D" w:rsidR="00CB7296" w:rsidRDefault="00CB7296" w:rsidP="00BE57BA">
      <w:pPr>
        <w:widowControl w:val="0"/>
        <w:spacing w:after="0" w:line="240" w:lineRule="auto"/>
        <w:ind w:firstLine="1134"/>
        <w:jc w:val="both"/>
        <w:rPr>
          <w:rFonts w:ascii="Arial" w:eastAsia="Calibri" w:hAnsi="Arial" w:cs="Arial"/>
          <w:sz w:val="24"/>
          <w:szCs w:val="24"/>
        </w:rPr>
      </w:pPr>
    </w:p>
    <w:p w14:paraId="5F576369" w14:textId="5DFEA60C" w:rsidR="00410ECC" w:rsidRPr="008117AC" w:rsidRDefault="00CB7296" w:rsidP="00BE57BA">
      <w:pPr>
        <w:widowControl w:val="0"/>
        <w:spacing w:after="0" w:line="240" w:lineRule="auto"/>
        <w:ind w:firstLine="1134"/>
        <w:jc w:val="both"/>
        <w:rPr>
          <w:rFonts w:ascii="Arial" w:eastAsia="Calibri" w:hAnsi="Arial" w:cs="Arial"/>
          <w:sz w:val="24"/>
          <w:szCs w:val="24"/>
        </w:rPr>
      </w:pPr>
      <w:r>
        <w:rPr>
          <w:rFonts w:ascii="Arial" w:eastAsia="Calibri" w:hAnsi="Arial" w:cs="Arial"/>
          <w:sz w:val="24"/>
          <w:szCs w:val="24"/>
        </w:rPr>
        <w:t xml:space="preserve">Puntualizó que es incorrecto señalar que las tarjetas de prepago no están capturadas por la ley toda vez que la ley </w:t>
      </w:r>
      <w:proofErr w:type="spellStart"/>
      <w:r>
        <w:rPr>
          <w:rFonts w:ascii="Arial" w:eastAsia="Calibri" w:hAnsi="Arial" w:cs="Arial"/>
          <w:sz w:val="24"/>
          <w:szCs w:val="24"/>
        </w:rPr>
        <w:t>N°</w:t>
      </w:r>
      <w:proofErr w:type="spellEnd"/>
      <w:r>
        <w:rPr>
          <w:rFonts w:ascii="Arial" w:eastAsia="Calibri" w:hAnsi="Arial" w:cs="Arial"/>
          <w:sz w:val="24"/>
          <w:szCs w:val="24"/>
        </w:rPr>
        <w:t xml:space="preserve"> 21.713 contiene el </w:t>
      </w:r>
      <w:r w:rsidRPr="008117AC">
        <w:rPr>
          <w:rFonts w:ascii="Arial" w:eastAsia="Calibri" w:hAnsi="Arial" w:cs="Arial"/>
          <w:sz w:val="24"/>
          <w:szCs w:val="24"/>
        </w:rPr>
        <w:t>artículo</w:t>
      </w:r>
      <w:r w:rsidR="00410ECC" w:rsidRPr="008117AC">
        <w:rPr>
          <w:rFonts w:ascii="Arial" w:eastAsia="Calibri" w:hAnsi="Arial" w:cs="Arial"/>
          <w:sz w:val="24"/>
          <w:szCs w:val="24"/>
        </w:rPr>
        <w:t xml:space="preserve"> 68 </w:t>
      </w:r>
      <w:r>
        <w:rPr>
          <w:rFonts w:ascii="Arial" w:eastAsia="Calibri" w:hAnsi="Arial" w:cs="Arial"/>
          <w:sz w:val="24"/>
          <w:szCs w:val="24"/>
        </w:rPr>
        <w:t xml:space="preserve">que </w:t>
      </w:r>
      <w:r w:rsidR="00410ECC" w:rsidRPr="008117AC">
        <w:rPr>
          <w:rFonts w:ascii="Arial" w:eastAsia="Calibri" w:hAnsi="Arial" w:cs="Arial"/>
          <w:sz w:val="24"/>
          <w:szCs w:val="24"/>
        </w:rPr>
        <w:t xml:space="preserve">exige inicio de actividades a </w:t>
      </w:r>
      <w:r w:rsidRPr="008117AC">
        <w:rPr>
          <w:rFonts w:ascii="Arial" w:eastAsia="Calibri" w:hAnsi="Arial" w:cs="Arial"/>
          <w:sz w:val="24"/>
          <w:szCs w:val="24"/>
        </w:rPr>
        <w:t>todos</w:t>
      </w:r>
      <w:r w:rsidR="00410ECC" w:rsidRPr="008117AC">
        <w:rPr>
          <w:rFonts w:ascii="Arial" w:eastAsia="Calibri" w:hAnsi="Arial" w:cs="Arial"/>
          <w:sz w:val="24"/>
          <w:szCs w:val="24"/>
        </w:rPr>
        <w:t xml:space="preserve"> los medios de pago electr</w:t>
      </w:r>
      <w:r>
        <w:rPr>
          <w:rFonts w:ascii="Arial" w:eastAsia="Calibri" w:hAnsi="Arial" w:cs="Arial"/>
          <w:sz w:val="24"/>
          <w:szCs w:val="24"/>
        </w:rPr>
        <w:t>ó</w:t>
      </w:r>
      <w:r w:rsidR="00410ECC" w:rsidRPr="008117AC">
        <w:rPr>
          <w:rFonts w:ascii="Arial" w:eastAsia="Calibri" w:hAnsi="Arial" w:cs="Arial"/>
          <w:sz w:val="24"/>
          <w:szCs w:val="24"/>
        </w:rPr>
        <w:t>n</w:t>
      </w:r>
      <w:r>
        <w:rPr>
          <w:rFonts w:ascii="Arial" w:eastAsia="Calibri" w:hAnsi="Arial" w:cs="Arial"/>
          <w:sz w:val="24"/>
          <w:szCs w:val="24"/>
        </w:rPr>
        <w:t>ic</w:t>
      </w:r>
      <w:r w:rsidR="00410ECC" w:rsidRPr="008117AC">
        <w:rPr>
          <w:rFonts w:ascii="Arial" w:eastAsia="Calibri" w:hAnsi="Arial" w:cs="Arial"/>
          <w:sz w:val="24"/>
          <w:szCs w:val="24"/>
        </w:rPr>
        <w:t>o</w:t>
      </w:r>
      <w:r>
        <w:rPr>
          <w:rFonts w:ascii="Arial" w:eastAsia="Calibri" w:hAnsi="Arial" w:cs="Arial"/>
          <w:sz w:val="24"/>
          <w:szCs w:val="24"/>
        </w:rPr>
        <w:t>s</w:t>
      </w:r>
      <w:r w:rsidR="00410ECC" w:rsidRPr="008117AC">
        <w:rPr>
          <w:rFonts w:ascii="Arial" w:eastAsia="Calibri" w:hAnsi="Arial" w:cs="Arial"/>
          <w:sz w:val="24"/>
          <w:szCs w:val="24"/>
        </w:rPr>
        <w:t xml:space="preserve"> que son aquellos que permiten que terceros paguen por la </w:t>
      </w:r>
      <w:r w:rsidRPr="008117AC">
        <w:rPr>
          <w:rFonts w:ascii="Arial" w:eastAsia="Calibri" w:hAnsi="Arial" w:cs="Arial"/>
          <w:sz w:val="24"/>
          <w:szCs w:val="24"/>
        </w:rPr>
        <w:t>adq</w:t>
      </w:r>
      <w:r>
        <w:rPr>
          <w:rFonts w:ascii="Arial" w:eastAsia="Calibri" w:hAnsi="Arial" w:cs="Arial"/>
          <w:sz w:val="24"/>
          <w:szCs w:val="24"/>
        </w:rPr>
        <w:t xml:space="preserve">uisición de </w:t>
      </w:r>
      <w:r w:rsidR="00410ECC" w:rsidRPr="008117AC">
        <w:rPr>
          <w:rFonts w:ascii="Arial" w:eastAsia="Calibri" w:hAnsi="Arial" w:cs="Arial"/>
          <w:sz w:val="24"/>
          <w:szCs w:val="24"/>
        </w:rPr>
        <w:t xml:space="preserve">un </w:t>
      </w:r>
      <w:r>
        <w:rPr>
          <w:rFonts w:ascii="Arial" w:eastAsia="Calibri" w:hAnsi="Arial" w:cs="Arial"/>
          <w:sz w:val="24"/>
          <w:szCs w:val="24"/>
        </w:rPr>
        <w:t>b</w:t>
      </w:r>
      <w:r w:rsidR="00410ECC" w:rsidRPr="008117AC">
        <w:rPr>
          <w:rFonts w:ascii="Arial" w:eastAsia="Calibri" w:hAnsi="Arial" w:cs="Arial"/>
          <w:sz w:val="24"/>
          <w:szCs w:val="24"/>
        </w:rPr>
        <w:t xml:space="preserve">ien o la </w:t>
      </w:r>
      <w:r w:rsidRPr="008117AC">
        <w:rPr>
          <w:rFonts w:ascii="Arial" w:eastAsia="Calibri" w:hAnsi="Arial" w:cs="Arial"/>
          <w:sz w:val="24"/>
          <w:szCs w:val="24"/>
        </w:rPr>
        <w:t>prestación</w:t>
      </w:r>
      <w:r w:rsidR="00410ECC" w:rsidRPr="008117AC">
        <w:rPr>
          <w:rFonts w:ascii="Arial" w:eastAsia="Calibri" w:hAnsi="Arial" w:cs="Arial"/>
          <w:sz w:val="24"/>
          <w:szCs w:val="24"/>
        </w:rPr>
        <w:t xml:space="preserve"> de un </w:t>
      </w:r>
      <w:r>
        <w:rPr>
          <w:rFonts w:ascii="Arial" w:eastAsia="Calibri" w:hAnsi="Arial" w:cs="Arial"/>
          <w:sz w:val="24"/>
          <w:szCs w:val="24"/>
        </w:rPr>
        <w:t>servicio.</w:t>
      </w:r>
    </w:p>
    <w:p w14:paraId="634B6826" w14:textId="5EE77104" w:rsidR="00410ECC" w:rsidRPr="008117AC" w:rsidRDefault="00410ECC" w:rsidP="00BE57BA">
      <w:pPr>
        <w:widowControl w:val="0"/>
        <w:spacing w:after="0" w:line="240" w:lineRule="auto"/>
        <w:ind w:firstLine="1134"/>
        <w:jc w:val="both"/>
        <w:rPr>
          <w:rFonts w:ascii="Arial" w:eastAsia="Calibri" w:hAnsi="Arial" w:cs="Arial"/>
          <w:sz w:val="24"/>
          <w:szCs w:val="24"/>
        </w:rPr>
      </w:pPr>
    </w:p>
    <w:p w14:paraId="6FE77FEA" w14:textId="6D2E1196" w:rsidR="00410ECC" w:rsidRPr="008117AC" w:rsidRDefault="00CB7296" w:rsidP="00BE57BA">
      <w:pPr>
        <w:widowControl w:val="0"/>
        <w:spacing w:after="0" w:line="240" w:lineRule="auto"/>
        <w:ind w:firstLine="1134"/>
        <w:jc w:val="both"/>
        <w:rPr>
          <w:rFonts w:ascii="Arial" w:eastAsia="Calibri" w:hAnsi="Arial" w:cs="Arial"/>
          <w:sz w:val="24"/>
          <w:szCs w:val="24"/>
        </w:rPr>
      </w:pPr>
      <w:r>
        <w:rPr>
          <w:rFonts w:ascii="Arial" w:eastAsia="Calibri" w:hAnsi="Arial" w:cs="Arial"/>
          <w:sz w:val="24"/>
          <w:szCs w:val="24"/>
        </w:rPr>
        <w:t xml:space="preserve">Añadió que en la medida que una </w:t>
      </w:r>
      <w:r w:rsidR="00410ECC" w:rsidRPr="008117AC">
        <w:rPr>
          <w:rFonts w:ascii="Arial" w:eastAsia="Calibri" w:hAnsi="Arial" w:cs="Arial"/>
          <w:sz w:val="24"/>
          <w:szCs w:val="24"/>
        </w:rPr>
        <w:t>tarjeta de prepago</w:t>
      </w:r>
      <w:r>
        <w:rPr>
          <w:rFonts w:ascii="Arial" w:eastAsia="Calibri" w:hAnsi="Arial" w:cs="Arial"/>
          <w:sz w:val="24"/>
          <w:szCs w:val="24"/>
        </w:rPr>
        <w:t xml:space="preserve"> permita que terceros abonen en esa tarjeta de prepago con ocasión de una operación comercial, esa tarjeta </w:t>
      </w:r>
      <w:r w:rsidR="00410ECC" w:rsidRPr="008117AC">
        <w:rPr>
          <w:rFonts w:ascii="Arial" w:eastAsia="Calibri" w:hAnsi="Arial" w:cs="Arial"/>
          <w:sz w:val="24"/>
          <w:szCs w:val="24"/>
        </w:rPr>
        <w:t>est</w:t>
      </w:r>
      <w:r>
        <w:rPr>
          <w:rFonts w:ascii="Arial" w:eastAsia="Calibri" w:hAnsi="Arial" w:cs="Arial"/>
          <w:sz w:val="24"/>
          <w:szCs w:val="24"/>
        </w:rPr>
        <w:t>á</w:t>
      </w:r>
      <w:r w:rsidR="00410ECC" w:rsidRPr="008117AC">
        <w:rPr>
          <w:rFonts w:ascii="Arial" w:eastAsia="Calibri" w:hAnsi="Arial" w:cs="Arial"/>
          <w:sz w:val="24"/>
          <w:szCs w:val="24"/>
        </w:rPr>
        <w:t xml:space="preserve"> siendo ocupada como un</w:t>
      </w:r>
      <w:r>
        <w:rPr>
          <w:rFonts w:ascii="Arial" w:eastAsia="Calibri" w:hAnsi="Arial" w:cs="Arial"/>
          <w:sz w:val="24"/>
          <w:szCs w:val="24"/>
        </w:rPr>
        <w:t xml:space="preserve"> </w:t>
      </w:r>
      <w:r w:rsidR="00410ECC" w:rsidRPr="008117AC">
        <w:rPr>
          <w:rFonts w:ascii="Arial" w:eastAsia="Calibri" w:hAnsi="Arial" w:cs="Arial"/>
          <w:sz w:val="24"/>
          <w:szCs w:val="24"/>
        </w:rPr>
        <w:t>medio de pago</w:t>
      </w:r>
      <w:r>
        <w:rPr>
          <w:rFonts w:ascii="Arial" w:eastAsia="Calibri" w:hAnsi="Arial" w:cs="Arial"/>
          <w:sz w:val="24"/>
          <w:szCs w:val="24"/>
        </w:rPr>
        <w:t xml:space="preserve"> electrónico</w:t>
      </w:r>
      <w:r w:rsidR="00410ECC" w:rsidRPr="008117AC">
        <w:rPr>
          <w:rFonts w:ascii="Arial" w:eastAsia="Calibri" w:hAnsi="Arial" w:cs="Arial"/>
          <w:sz w:val="24"/>
          <w:szCs w:val="24"/>
        </w:rPr>
        <w:t xml:space="preserve"> de aquellos regulados </w:t>
      </w:r>
      <w:r>
        <w:rPr>
          <w:rFonts w:ascii="Arial" w:eastAsia="Calibri" w:hAnsi="Arial" w:cs="Arial"/>
          <w:sz w:val="24"/>
          <w:szCs w:val="24"/>
        </w:rPr>
        <w:t>en el artículo 68 de la citada ley.</w:t>
      </w:r>
    </w:p>
    <w:p w14:paraId="12C4A20F" w14:textId="1C89DB04" w:rsidR="00410ECC" w:rsidRPr="008117AC" w:rsidRDefault="00410ECC" w:rsidP="00BE57BA">
      <w:pPr>
        <w:widowControl w:val="0"/>
        <w:spacing w:after="0" w:line="240" w:lineRule="auto"/>
        <w:ind w:firstLine="1134"/>
        <w:jc w:val="both"/>
        <w:rPr>
          <w:rFonts w:ascii="Arial" w:eastAsia="Calibri" w:hAnsi="Arial" w:cs="Arial"/>
          <w:sz w:val="24"/>
          <w:szCs w:val="24"/>
        </w:rPr>
      </w:pPr>
    </w:p>
    <w:p w14:paraId="13F13C14" w14:textId="0F45F61B" w:rsidR="00CB7296" w:rsidRDefault="00CB7296" w:rsidP="00CB7296">
      <w:pPr>
        <w:widowControl w:val="0"/>
        <w:spacing w:after="0" w:line="240" w:lineRule="auto"/>
        <w:ind w:firstLine="1134"/>
        <w:jc w:val="both"/>
        <w:rPr>
          <w:rFonts w:ascii="Arial" w:eastAsia="Calibri" w:hAnsi="Arial" w:cs="Arial"/>
          <w:sz w:val="24"/>
          <w:szCs w:val="24"/>
        </w:rPr>
      </w:pPr>
      <w:r>
        <w:rPr>
          <w:rFonts w:ascii="Arial" w:eastAsia="Calibri" w:hAnsi="Arial" w:cs="Arial"/>
          <w:sz w:val="24"/>
          <w:szCs w:val="24"/>
        </w:rPr>
        <w:t xml:space="preserve">En razón de lo anterior hizo presente que respecto de esta situación </w:t>
      </w:r>
      <w:r>
        <w:rPr>
          <w:rFonts w:ascii="Arial" w:eastAsia="Calibri" w:hAnsi="Arial" w:cs="Arial"/>
          <w:sz w:val="24"/>
          <w:szCs w:val="24"/>
        </w:rPr>
        <w:lastRenderedPageBreak/>
        <w:t xml:space="preserve">las alternativas son exigir </w:t>
      </w:r>
      <w:r w:rsidR="00410ECC" w:rsidRPr="008117AC">
        <w:rPr>
          <w:rFonts w:ascii="Arial" w:eastAsia="Calibri" w:hAnsi="Arial" w:cs="Arial"/>
          <w:sz w:val="24"/>
          <w:szCs w:val="24"/>
        </w:rPr>
        <w:t>el inicio de actividades</w:t>
      </w:r>
      <w:r>
        <w:rPr>
          <w:rFonts w:ascii="Arial" w:eastAsia="Calibri" w:hAnsi="Arial" w:cs="Arial"/>
          <w:sz w:val="24"/>
          <w:szCs w:val="24"/>
        </w:rPr>
        <w:t xml:space="preserve"> o, si quien requiere de la tarjeta señala que no necesita inicio de actividades, el emisor estará obligado a informar todas las </w:t>
      </w:r>
      <w:r w:rsidR="00410ECC" w:rsidRPr="008117AC">
        <w:rPr>
          <w:rFonts w:ascii="Arial" w:eastAsia="Calibri" w:hAnsi="Arial" w:cs="Arial"/>
          <w:sz w:val="24"/>
          <w:szCs w:val="24"/>
        </w:rPr>
        <w:t>operacione</w:t>
      </w:r>
      <w:r>
        <w:rPr>
          <w:rFonts w:ascii="Arial" w:eastAsia="Calibri" w:hAnsi="Arial" w:cs="Arial"/>
          <w:sz w:val="24"/>
          <w:szCs w:val="24"/>
        </w:rPr>
        <w:t>s (que califican como medio de pago electrónico)</w:t>
      </w:r>
      <w:r w:rsidR="00410ECC" w:rsidRPr="008117AC">
        <w:rPr>
          <w:rFonts w:ascii="Arial" w:eastAsia="Calibri" w:hAnsi="Arial" w:cs="Arial"/>
          <w:sz w:val="24"/>
          <w:szCs w:val="24"/>
        </w:rPr>
        <w:t xml:space="preserve"> que </w:t>
      </w:r>
      <w:r>
        <w:rPr>
          <w:rFonts w:ascii="Arial" w:eastAsia="Calibri" w:hAnsi="Arial" w:cs="Arial"/>
          <w:sz w:val="24"/>
          <w:szCs w:val="24"/>
        </w:rPr>
        <w:t>se realicen a través de esa tarjeta.</w:t>
      </w:r>
    </w:p>
    <w:p w14:paraId="49B2540F" w14:textId="77777777" w:rsidR="00CB7296" w:rsidRDefault="00CB7296" w:rsidP="00CB7296">
      <w:pPr>
        <w:widowControl w:val="0"/>
        <w:spacing w:after="0" w:line="240" w:lineRule="auto"/>
        <w:ind w:firstLine="1134"/>
        <w:jc w:val="both"/>
        <w:rPr>
          <w:rFonts w:ascii="Arial" w:eastAsia="Calibri" w:hAnsi="Arial" w:cs="Arial"/>
          <w:sz w:val="24"/>
          <w:szCs w:val="24"/>
        </w:rPr>
      </w:pPr>
    </w:p>
    <w:p w14:paraId="0A82458B" w14:textId="00EC92B4" w:rsidR="00F16E07" w:rsidRDefault="00CB7296" w:rsidP="00CB7296">
      <w:pPr>
        <w:widowControl w:val="0"/>
        <w:spacing w:after="0" w:line="240" w:lineRule="auto"/>
        <w:ind w:firstLine="1134"/>
        <w:jc w:val="both"/>
        <w:rPr>
          <w:rFonts w:ascii="Arial" w:eastAsia="Calibri" w:hAnsi="Arial" w:cs="Arial"/>
          <w:sz w:val="24"/>
          <w:szCs w:val="24"/>
        </w:rPr>
      </w:pPr>
      <w:r>
        <w:rPr>
          <w:rFonts w:ascii="Arial" w:eastAsia="Calibri" w:hAnsi="Arial" w:cs="Arial"/>
          <w:sz w:val="24"/>
          <w:szCs w:val="24"/>
        </w:rPr>
        <w:t>Agregó que los emisores de tarjetas de prepago que ofrezcan q</w:t>
      </w:r>
      <w:r w:rsidR="00410ECC" w:rsidRPr="008117AC">
        <w:rPr>
          <w:rFonts w:ascii="Arial" w:eastAsia="Calibri" w:hAnsi="Arial" w:cs="Arial"/>
          <w:sz w:val="24"/>
          <w:szCs w:val="24"/>
        </w:rPr>
        <w:t xml:space="preserve">ue </w:t>
      </w:r>
      <w:r w:rsidR="00F16E07">
        <w:rPr>
          <w:rFonts w:ascii="Arial" w:eastAsia="Calibri" w:hAnsi="Arial" w:cs="Arial"/>
          <w:sz w:val="24"/>
          <w:szCs w:val="24"/>
        </w:rPr>
        <w:t>tercero</w:t>
      </w:r>
      <w:r w:rsidR="00FE0336">
        <w:rPr>
          <w:rFonts w:ascii="Arial" w:eastAsia="Calibri" w:hAnsi="Arial" w:cs="Arial"/>
          <w:sz w:val="24"/>
          <w:szCs w:val="24"/>
        </w:rPr>
        <w:t>s</w:t>
      </w:r>
      <w:r w:rsidR="00F16E07">
        <w:rPr>
          <w:rFonts w:ascii="Arial" w:eastAsia="Calibri" w:hAnsi="Arial" w:cs="Arial"/>
          <w:sz w:val="24"/>
          <w:szCs w:val="24"/>
        </w:rPr>
        <w:t xml:space="preserve"> puedan transferir a esa tarjeta están ofreciendo un servicio d</w:t>
      </w:r>
      <w:r w:rsidR="00FE0336">
        <w:rPr>
          <w:rFonts w:ascii="Arial" w:eastAsia="Calibri" w:hAnsi="Arial" w:cs="Arial"/>
          <w:sz w:val="24"/>
          <w:szCs w:val="24"/>
        </w:rPr>
        <w:t>istinto</w:t>
      </w:r>
      <w:r w:rsidR="00F16E07">
        <w:rPr>
          <w:rFonts w:ascii="Arial" w:eastAsia="Calibri" w:hAnsi="Arial" w:cs="Arial"/>
          <w:sz w:val="24"/>
          <w:szCs w:val="24"/>
        </w:rPr>
        <w:t xml:space="preserve"> y están configurando esa tarjeta como un medio de pago y en esos casos tendrán que exigir inicio de actividades o tener que reportar la totalidad de. esas operaciones, de modo que quedan en la misma situación que un POS</w:t>
      </w:r>
      <w:r w:rsidR="00FE0336">
        <w:rPr>
          <w:rFonts w:ascii="Arial" w:eastAsia="Calibri" w:hAnsi="Arial" w:cs="Arial"/>
          <w:sz w:val="24"/>
          <w:szCs w:val="24"/>
        </w:rPr>
        <w:t>.</w:t>
      </w:r>
    </w:p>
    <w:p w14:paraId="33A836BD" w14:textId="5748C5DA" w:rsidR="00F16E07" w:rsidRDefault="00F16E07" w:rsidP="00CB7296">
      <w:pPr>
        <w:widowControl w:val="0"/>
        <w:spacing w:after="0" w:line="240" w:lineRule="auto"/>
        <w:ind w:firstLine="1134"/>
        <w:jc w:val="both"/>
        <w:rPr>
          <w:rFonts w:ascii="Arial" w:eastAsia="Calibri" w:hAnsi="Arial" w:cs="Arial"/>
          <w:sz w:val="24"/>
          <w:szCs w:val="24"/>
        </w:rPr>
      </w:pPr>
    </w:p>
    <w:p w14:paraId="653A59DD" w14:textId="0EC4B765" w:rsidR="000A4137" w:rsidRPr="00F16E07" w:rsidRDefault="00F16E07" w:rsidP="00BE57BA">
      <w:pPr>
        <w:widowControl w:val="0"/>
        <w:spacing w:after="0" w:line="240" w:lineRule="auto"/>
        <w:ind w:firstLine="1134"/>
        <w:jc w:val="both"/>
        <w:rPr>
          <w:rFonts w:ascii="Arial" w:eastAsia="Calibri" w:hAnsi="Arial" w:cs="Arial"/>
          <w:sz w:val="24"/>
          <w:szCs w:val="24"/>
        </w:rPr>
      </w:pPr>
      <w:r>
        <w:rPr>
          <w:rFonts w:ascii="Arial" w:eastAsia="Calibri" w:hAnsi="Arial" w:cs="Arial"/>
          <w:sz w:val="24"/>
          <w:szCs w:val="24"/>
        </w:rPr>
        <w:t>Resaltó que respecto de la norma contenida en el artículo 68 se estableció</w:t>
      </w:r>
      <w:r w:rsidR="000A4137" w:rsidRPr="00F16E07">
        <w:rPr>
          <w:rFonts w:ascii="Arial" w:eastAsia="Calibri" w:hAnsi="Arial" w:cs="Arial"/>
          <w:sz w:val="24"/>
          <w:szCs w:val="24"/>
        </w:rPr>
        <w:t xml:space="preserve"> una vigencia de 6 meses porque el </w:t>
      </w:r>
      <w:r>
        <w:rPr>
          <w:rFonts w:ascii="Arial" w:eastAsia="Calibri" w:hAnsi="Arial" w:cs="Arial"/>
          <w:sz w:val="24"/>
          <w:szCs w:val="24"/>
        </w:rPr>
        <w:t xml:space="preserve">Servicio de Impuestos Internos </w:t>
      </w:r>
      <w:r w:rsidR="000A4137" w:rsidRPr="00F16E07">
        <w:rPr>
          <w:rFonts w:ascii="Arial" w:eastAsia="Calibri" w:hAnsi="Arial" w:cs="Arial"/>
          <w:sz w:val="24"/>
          <w:szCs w:val="24"/>
        </w:rPr>
        <w:t xml:space="preserve">debe trabajar con los operadores </w:t>
      </w:r>
      <w:r>
        <w:rPr>
          <w:rFonts w:ascii="Arial" w:eastAsia="Calibri" w:hAnsi="Arial" w:cs="Arial"/>
          <w:sz w:val="24"/>
          <w:szCs w:val="24"/>
        </w:rPr>
        <w:t xml:space="preserve">a fin de establecer la mejor forma para recibir esta información y además que los operadores de tarjetas de prepago entiendan </w:t>
      </w:r>
      <w:r w:rsidR="000A4137" w:rsidRPr="00F16E07">
        <w:rPr>
          <w:rFonts w:ascii="Arial" w:eastAsia="Calibri" w:hAnsi="Arial" w:cs="Arial"/>
          <w:sz w:val="24"/>
          <w:szCs w:val="24"/>
        </w:rPr>
        <w:t>que si permiten el abono de terceros</w:t>
      </w:r>
      <w:r>
        <w:rPr>
          <w:rFonts w:ascii="Arial" w:eastAsia="Calibri" w:hAnsi="Arial" w:cs="Arial"/>
          <w:sz w:val="24"/>
          <w:szCs w:val="24"/>
        </w:rPr>
        <w:t>,</w:t>
      </w:r>
      <w:r w:rsidR="000A4137" w:rsidRPr="00F16E07">
        <w:rPr>
          <w:rFonts w:ascii="Arial" w:eastAsia="Calibri" w:hAnsi="Arial" w:cs="Arial"/>
          <w:sz w:val="24"/>
          <w:szCs w:val="24"/>
        </w:rPr>
        <w:t xml:space="preserve"> entonces </w:t>
      </w:r>
      <w:r>
        <w:rPr>
          <w:rFonts w:ascii="Arial" w:eastAsia="Calibri" w:hAnsi="Arial" w:cs="Arial"/>
          <w:sz w:val="24"/>
          <w:szCs w:val="24"/>
        </w:rPr>
        <w:t>estarán prestando un servicio que requiere ser informado.</w:t>
      </w:r>
    </w:p>
    <w:p w14:paraId="2E7E8536" w14:textId="46C92B27" w:rsidR="000A4137" w:rsidRPr="00F16E07" w:rsidRDefault="000A4137" w:rsidP="00BE57BA">
      <w:pPr>
        <w:widowControl w:val="0"/>
        <w:spacing w:after="0" w:line="240" w:lineRule="auto"/>
        <w:ind w:firstLine="1134"/>
        <w:jc w:val="both"/>
        <w:rPr>
          <w:rFonts w:ascii="Arial" w:eastAsia="Calibri" w:hAnsi="Arial" w:cs="Arial"/>
          <w:sz w:val="24"/>
          <w:szCs w:val="24"/>
        </w:rPr>
      </w:pPr>
    </w:p>
    <w:p w14:paraId="490BB86D" w14:textId="1BD37279" w:rsidR="000A4137" w:rsidRPr="00F16E07" w:rsidRDefault="000A4137" w:rsidP="00F16E07">
      <w:pPr>
        <w:widowControl w:val="0"/>
        <w:spacing w:after="0" w:line="240" w:lineRule="auto"/>
        <w:ind w:firstLine="1134"/>
        <w:jc w:val="both"/>
        <w:rPr>
          <w:rFonts w:ascii="Arial" w:eastAsia="Calibri" w:hAnsi="Arial" w:cs="Arial"/>
          <w:sz w:val="24"/>
          <w:szCs w:val="24"/>
        </w:rPr>
      </w:pPr>
      <w:r w:rsidRPr="00F16E07">
        <w:rPr>
          <w:rFonts w:ascii="Arial" w:eastAsia="Calibri" w:hAnsi="Arial" w:cs="Arial"/>
          <w:sz w:val="24"/>
          <w:szCs w:val="24"/>
        </w:rPr>
        <w:t xml:space="preserve">El </w:t>
      </w:r>
      <w:r w:rsidRPr="00F16E07">
        <w:rPr>
          <w:rFonts w:ascii="Arial" w:eastAsia="Calibri" w:hAnsi="Arial" w:cs="Arial"/>
          <w:b/>
          <w:sz w:val="24"/>
          <w:szCs w:val="24"/>
        </w:rPr>
        <w:t>Honorable Senador señor Coloma</w:t>
      </w:r>
      <w:r w:rsidRPr="00F16E07">
        <w:rPr>
          <w:rFonts w:ascii="Arial" w:eastAsia="Calibri" w:hAnsi="Arial" w:cs="Arial"/>
          <w:sz w:val="24"/>
          <w:szCs w:val="24"/>
        </w:rPr>
        <w:t xml:space="preserve"> </w:t>
      </w:r>
      <w:r w:rsidR="00FE0336">
        <w:rPr>
          <w:rFonts w:ascii="Arial" w:eastAsia="Calibri" w:hAnsi="Arial" w:cs="Arial"/>
          <w:sz w:val="24"/>
          <w:szCs w:val="24"/>
        </w:rPr>
        <w:t>inquirió</w:t>
      </w:r>
      <w:r w:rsidR="00F16E07">
        <w:rPr>
          <w:rFonts w:ascii="Arial" w:eastAsia="Calibri" w:hAnsi="Arial" w:cs="Arial"/>
          <w:sz w:val="24"/>
          <w:szCs w:val="24"/>
        </w:rPr>
        <w:t xml:space="preserve"> por el nombre del proyecto de ley por cuanto contiene la palabra “abuso”, lo que no guardaría relación con el objetivo del proyecto de ley que se discute.</w:t>
      </w:r>
    </w:p>
    <w:p w14:paraId="3D7B197F" w14:textId="368DE658" w:rsidR="000A4137" w:rsidRPr="00F16E07" w:rsidRDefault="000A4137" w:rsidP="00357373">
      <w:pPr>
        <w:widowControl w:val="0"/>
        <w:spacing w:after="0" w:line="240" w:lineRule="auto"/>
        <w:ind w:firstLine="1134"/>
        <w:jc w:val="both"/>
        <w:rPr>
          <w:rFonts w:ascii="Arial" w:eastAsia="Calibri" w:hAnsi="Arial" w:cs="Arial"/>
          <w:sz w:val="24"/>
          <w:szCs w:val="24"/>
        </w:rPr>
      </w:pPr>
    </w:p>
    <w:p w14:paraId="49E8B076" w14:textId="6B825F6C" w:rsidR="000A4137" w:rsidRDefault="000A4137" w:rsidP="00357373">
      <w:pPr>
        <w:widowControl w:val="0"/>
        <w:spacing w:after="0" w:line="240" w:lineRule="auto"/>
        <w:ind w:firstLine="1134"/>
        <w:jc w:val="both"/>
        <w:rPr>
          <w:rFonts w:ascii="Arial" w:eastAsia="Calibri" w:hAnsi="Arial" w:cs="Arial"/>
          <w:sz w:val="24"/>
          <w:szCs w:val="24"/>
        </w:rPr>
      </w:pPr>
      <w:r w:rsidRPr="00F16E07">
        <w:rPr>
          <w:rFonts w:ascii="Arial" w:eastAsia="Calibri" w:hAnsi="Arial" w:cs="Arial"/>
          <w:sz w:val="24"/>
          <w:szCs w:val="24"/>
        </w:rPr>
        <w:t xml:space="preserve">El </w:t>
      </w:r>
      <w:r w:rsidRPr="00F16E07">
        <w:rPr>
          <w:rFonts w:ascii="Arial" w:eastAsia="Calibri" w:hAnsi="Arial" w:cs="Arial"/>
          <w:b/>
          <w:sz w:val="24"/>
          <w:szCs w:val="24"/>
        </w:rPr>
        <w:t>señor Riquelme</w:t>
      </w:r>
      <w:r w:rsidRPr="00F16E07">
        <w:rPr>
          <w:rFonts w:ascii="Arial" w:eastAsia="Calibri" w:hAnsi="Arial" w:cs="Arial"/>
          <w:sz w:val="24"/>
          <w:szCs w:val="24"/>
        </w:rPr>
        <w:t xml:space="preserve"> explicó que el nombre fue cambiado en la Cámara de Diputados</w:t>
      </w:r>
      <w:r w:rsidR="00F16E07">
        <w:rPr>
          <w:rFonts w:ascii="Arial" w:eastAsia="Calibri" w:hAnsi="Arial" w:cs="Arial"/>
          <w:sz w:val="24"/>
          <w:szCs w:val="24"/>
        </w:rPr>
        <w:t xml:space="preserve"> toda vez que </w:t>
      </w:r>
      <w:r w:rsidR="008976CB">
        <w:rPr>
          <w:rFonts w:ascii="Arial" w:eastAsia="Calibri" w:hAnsi="Arial" w:cs="Arial"/>
          <w:sz w:val="24"/>
          <w:szCs w:val="24"/>
        </w:rPr>
        <w:t>e</w:t>
      </w:r>
      <w:r w:rsidR="00F16E07">
        <w:rPr>
          <w:rFonts w:ascii="Arial" w:eastAsia="Calibri" w:hAnsi="Arial" w:cs="Arial"/>
          <w:sz w:val="24"/>
          <w:szCs w:val="24"/>
        </w:rPr>
        <w:t>l nombre original del proyecto indicaba que subsanaba errores</w:t>
      </w:r>
      <w:r w:rsidR="008976CB">
        <w:rPr>
          <w:rFonts w:ascii="Arial" w:eastAsia="Calibri" w:hAnsi="Arial" w:cs="Arial"/>
          <w:sz w:val="24"/>
          <w:szCs w:val="24"/>
        </w:rPr>
        <w:t>, pero de acuerdo al criterio sostenido en la Cámara de Diputados se determinó que el error que se subsanaba se vinculaba a un abuso de la forma jurídica.</w:t>
      </w:r>
    </w:p>
    <w:p w14:paraId="57432563" w14:textId="77777777" w:rsidR="00F16E07" w:rsidRPr="00F16E07" w:rsidRDefault="00F16E07" w:rsidP="00357373">
      <w:pPr>
        <w:widowControl w:val="0"/>
        <w:spacing w:after="0" w:line="240" w:lineRule="auto"/>
        <w:ind w:firstLine="1134"/>
        <w:jc w:val="both"/>
        <w:rPr>
          <w:rFonts w:ascii="Arial" w:eastAsia="Calibri" w:hAnsi="Arial" w:cs="Arial"/>
          <w:sz w:val="24"/>
          <w:szCs w:val="24"/>
        </w:rPr>
      </w:pPr>
    </w:p>
    <w:p w14:paraId="39771504" w14:textId="451110E6" w:rsidR="00E94B6B" w:rsidRDefault="00E94B6B" w:rsidP="00357373">
      <w:pPr>
        <w:widowControl w:val="0"/>
        <w:spacing w:after="0" w:line="240" w:lineRule="auto"/>
        <w:ind w:firstLine="1134"/>
        <w:jc w:val="both"/>
        <w:rPr>
          <w:rFonts w:ascii="Arial" w:eastAsia="Calibri" w:hAnsi="Arial" w:cs="Arial"/>
          <w:sz w:val="24"/>
          <w:szCs w:val="24"/>
        </w:rPr>
      </w:pPr>
      <w:r>
        <w:rPr>
          <w:rFonts w:ascii="Arial" w:eastAsia="Calibri" w:hAnsi="Arial" w:cs="Arial"/>
          <w:sz w:val="24"/>
          <w:szCs w:val="24"/>
        </w:rPr>
        <w:t>En cuanto al fondo de la iniciativa legal</w:t>
      </w:r>
      <w:r w:rsidR="00FE0336">
        <w:rPr>
          <w:rFonts w:ascii="Arial" w:eastAsia="Calibri" w:hAnsi="Arial" w:cs="Arial"/>
          <w:sz w:val="24"/>
          <w:szCs w:val="24"/>
        </w:rPr>
        <w:t>,</w:t>
      </w:r>
      <w:r>
        <w:rPr>
          <w:rFonts w:ascii="Arial" w:eastAsia="Calibri" w:hAnsi="Arial" w:cs="Arial"/>
          <w:sz w:val="24"/>
          <w:szCs w:val="24"/>
        </w:rPr>
        <w:t xml:space="preserve"> manifestó estar en</w:t>
      </w:r>
      <w:r w:rsidR="000A4137" w:rsidRPr="00F16E07">
        <w:rPr>
          <w:rFonts w:ascii="Arial" w:eastAsia="Calibri" w:hAnsi="Arial" w:cs="Arial"/>
          <w:sz w:val="24"/>
          <w:szCs w:val="24"/>
        </w:rPr>
        <w:t xml:space="preserve"> contra de las repatriaciones</w:t>
      </w:r>
      <w:r w:rsidR="00FE0336">
        <w:rPr>
          <w:rFonts w:ascii="Arial" w:eastAsia="Calibri" w:hAnsi="Arial" w:cs="Arial"/>
          <w:sz w:val="24"/>
          <w:szCs w:val="24"/>
        </w:rPr>
        <w:t>,</w:t>
      </w:r>
      <w:r w:rsidR="000A4137" w:rsidRPr="00F16E07">
        <w:rPr>
          <w:rFonts w:ascii="Arial" w:eastAsia="Calibri" w:hAnsi="Arial" w:cs="Arial"/>
          <w:sz w:val="24"/>
          <w:szCs w:val="24"/>
        </w:rPr>
        <w:t xml:space="preserve"> </w:t>
      </w:r>
      <w:r>
        <w:rPr>
          <w:rFonts w:ascii="Arial" w:eastAsia="Calibri" w:hAnsi="Arial" w:cs="Arial"/>
          <w:sz w:val="24"/>
          <w:szCs w:val="24"/>
        </w:rPr>
        <w:t>puesto que estas pueden transformarse en una política general toda vez que cuando se discutió esta materia se señaló que sería por una sola vez, no obstante, hubo una mayor recaudación de la esperada de modo que eventualmente esos recursos pudieran ser necesarios el día de hoy.</w:t>
      </w:r>
    </w:p>
    <w:p w14:paraId="515FDB74" w14:textId="77777777" w:rsidR="00E94B6B" w:rsidRDefault="00E94B6B" w:rsidP="00357373">
      <w:pPr>
        <w:widowControl w:val="0"/>
        <w:spacing w:after="0" w:line="240" w:lineRule="auto"/>
        <w:ind w:firstLine="1134"/>
        <w:jc w:val="both"/>
        <w:rPr>
          <w:rFonts w:ascii="Arial" w:eastAsia="Calibri" w:hAnsi="Arial" w:cs="Arial"/>
          <w:sz w:val="24"/>
          <w:szCs w:val="24"/>
        </w:rPr>
      </w:pPr>
    </w:p>
    <w:p w14:paraId="283C3E6B" w14:textId="01419F6A" w:rsidR="00E94B6B" w:rsidRDefault="00E94B6B" w:rsidP="00357373">
      <w:pPr>
        <w:widowControl w:val="0"/>
        <w:spacing w:after="0" w:line="240" w:lineRule="auto"/>
        <w:ind w:firstLine="1134"/>
        <w:jc w:val="both"/>
        <w:rPr>
          <w:rFonts w:ascii="Arial" w:eastAsia="Calibri" w:hAnsi="Arial" w:cs="Arial"/>
          <w:sz w:val="24"/>
          <w:szCs w:val="24"/>
        </w:rPr>
      </w:pPr>
      <w:r>
        <w:rPr>
          <w:rFonts w:ascii="Arial" w:eastAsia="Calibri" w:hAnsi="Arial" w:cs="Arial"/>
          <w:sz w:val="24"/>
          <w:szCs w:val="24"/>
        </w:rPr>
        <w:t xml:space="preserve">Estimó que no es una buena política pública porque esto abre el espacio para que </w:t>
      </w:r>
      <w:r w:rsidRPr="00F16E07">
        <w:rPr>
          <w:rFonts w:ascii="Arial" w:eastAsia="Calibri" w:hAnsi="Arial" w:cs="Arial"/>
          <w:sz w:val="24"/>
          <w:szCs w:val="24"/>
        </w:rPr>
        <w:t>cualquiera</w:t>
      </w:r>
      <w:r w:rsidR="000A4137" w:rsidRPr="00F16E07">
        <w:rPr>
          <w:rFonts w:ascii="Arial" w:eastAsia="Calibri" w:hAnsi="Arial" w:cs="Arial"/>
          <w:sz w:val="24"/>
          <w:szCs w:val="24"/>
        </w:rPr>
        <w:t xml:space="preserve"> que incumpla una norma</w:t>
      </w:r>
      <w:r>
        <w:rPr>
          <w:rFonts w:ascii="Arial" w:eastAsia="Calibri" w:hAnsi="Arial" w:cs="Arial"/>
          <w:sz w:val="24"/>
          <w:szCs w:val="24"/>
        </w:rPr>
        <w:t xml:space="preserve"> p</w:t>
      </w:r>
      <w:r w:rsidR="00FE0336">
        <w:rPr>
          <w:rFonts w:ascii="Arial" w:eastAsia="Calibri" w:hAnsi="Arial" w:cs="Arial"/>
          <w:sz w:val="24"/>
          <w:szCs w:val="24"/>
        </w:rPr>
        <w:t>ueda</w:t>
      </w:r>
      <w:r>
        <w:rPr>
          <w:rFonts w:ascii="Arial" w:eastAsia="Calibri" w:hAnsi="Arial" w:cs="Arial"/>
          <w:sz w:val="24"/>
          <w:szCs w:val="24"/>
        </w:rPr>
        <w:t xml:space="preserve"> luego sanear la faltas por esta vía.</w:t>
      </w:r>
    </w:p>
    <w:p w14:paraId="104DAAEA" w14:textId="77777777" w:rsidR="00E94B6B" w:rsidRDefault="00E94B6B" w:rsidP="00357373">
      <w:pPr>
        <w:widowControl w:val="0"/>
        <w:spacing w:after="0" w:line="240" w:lineRule="auto"/>
        <w:ind w:firstLine="1134"/>
        <w:jc w:val="both"/>
        <w:rPr>
          <w:rFonts w:ascii="Arial" w:eastAsia="Calibri" w:hAnsi="Arial" w:cs="Arial"/>
          <w:sz w:val="24"/>
          <w:szCs w:val="24"/>
        </w:rPr>
      </w:pPr>
    </w:p>
    <w:p w14:paraId="01102406" w14:textId="4D8D6964" w:rsidR="000A4137" w:rsidRDefault="00E94B6B" w:rsidP="00357373">
      <w:pPr>
        <w:widowControl w:val="0"/>
        <w:spacing w:after="0" w:line="240" w:lineRule="auto"/>
        <w:ind w:firstLine="1134"/>
        <w:jc w:val="both"/>
        <w:rPr>
          <w:rFonts w:ascii="Arial" w:eastAsia="Calibri" w:hAnsi="Arial" w:cs="Arial"/>
          <w:sz w:val="24"/>
          <w:szCs w:val="24"/>
        </w:rPr>
      </w:pPr>
      <w:r>
        <w:rPr>
          <w:rFonts w:ascii="Arial" w:eastAsia="Calibri" w:hAnsi="Arial" w:cs="Arial"/>
          <w:sz w:val="24"/>
          <w:szCs w:val="24"/>
        </w:rPr>
        <w:t>En cuanto al resto de las modificaciones</w:t>
      </w:r>
      <w:r w:rsidR="00FE0336">
        <w:rPr>
          <w:rFonts w:ascii="Arial" w:eastAsia="Calibri" w:hAnsi="Arial" w:cs="Arial"/>
          <w:sz w:val="24"/>
          <w:szCs w:val="24"/>
        </w:rPr>
        <w:t>,</w:t>
      </w:r>
      <w:r>
        <w:rPr>
          <w:rFonts w:ascii="Arial" w:eastAsia="Calibri" w:hAnsi="Arial" w:cs="Arial"/>
          <w:sz w:val="24"/>
          <w:szCs w:val="24"/>
        </w:rPr>
        <w:t xml:space="preserve"> señaló que resultan necesarias, en términos de poder reprogramar las deudas con los beneficios que se generaron </w:t>
      </w:r>
      <w:r w:rsidR="000A4137" w:rsidRPr="00F16E07">
        <w:rPr>
          <w:rFonts w:ascii="Arial" w:eastAsia="Calibri" w:hAnsi="Arial" w:cs="Arial"/>
          <w:sz w:val="24"/>
          <w:szCs w:val="24"/>
        </w:rPr>
        <w:t>es decisivo puesto que cuando se produce</w:t>
      </w:r>
      <w:r>
        <w:rPr>
          <w:rFonts w:ascii="Arial" w:eastAsia="Calibri" w:hAnsi="Arial" w:cs="Arial"/>
          <w:sz w:val="24"/>
          <w:szCs w:val="24"/>
        </w:rPr>
        <w:t>n estas situaciones, entregar facilidades y no sobre cargar con multas que hacen imposible algunas veces el pago de la obligación.</w:t>
      </w:r>
    </w:p>
    <w:p w14:paraId="38596D79" w14:textId="77777777" w:rsidR="00E94B6B" w:rsidRPr="00F16E07" w:rsidRDefault="00E94B6B" w:rsidP="00357373">
      <w:pPr>
        <w:widowControl w:val="0"/>
        <w:spacing w:after="0" w:line="240" w:lineRule="auto"/>
        <w:ind w:firstLine="1134"/>
        <w:jc w:val="both"/>
        <w:rPr>
          <w:rFonts w:ascii="Arial" w:eastAsia="Calibri" w:hAnsi="Arial" w:cs="Arial"/>
          <w:sz w:val="24"/>
          <w:szCs w:val="24"/>
        </w:rPr>
      </w:pPr>
    </w:p>
    <w:p w14:paraId="17B66CA7" w14:textId="3AC21841" w:rsidR="000A4137" w:rsidRPr="00E94B6B" w:rsidRDefault="000A4137" w:rsidP="00357373">
      <w:pPr>
        <w:widowControl w:val="0"/>
        <w:spacing w:after="0" w:line="240" w:lineRule="auto"/>
        <w:ind w:firstLine="1134"/>
        <w:jc w:val="both"/>
        <w:rPr>
          <w:rFonts w:ascii="Arial" w:eastAsia="Calibri" w:hAnsi="Arial" w:cs="Arial"/>
          <w:sz w:val="24"/>
          <w:szCs w:val="24"/>
        </w:rPr>
      </w:pPr>
      <w:r w:rsidRPr="00E94B6B">
        <w:rPr>
          <w:rFonts w:ascii="Arial" w:eastAsia="Calibri" w:hAnsi="Arial" w:cs="Arial"/>
          <w:sz w:val="24"/>
          <w:szCs w:val="24"/>
        </w:rPr>
        <w:t xml:space="preserve">La </w:t>
      </w:r>
      <w:r w:rsidRPr="00E94B6B">
        <w:rPr>
          <w:rFonts w:ascii="Arial" w:eastAsia="Calibri" w:hAnsi="Arial" w:cs="Arial"/>
          <w:b/>
          <w:sz w:val="24"/>
          <w:szCs w:val="24"/>
        </w:rPr>
        <w:t>señora Subsecretaria</w:t>
      </w:r>
      <w:r w:rsidRPr="00E94B6B">
        <w:rPr>
          <w:rFonts w:ascii="Arial" w:eastAsia="Calibri" w:hAnsi="Arial" w:cs="Arial"/>
          <w:sz w:val="24"/>
          <w:szCs w:val="24"/>
        </w:rPr>
        <w:t xml:space="preserve"> </w:t>
      </w:r>
      <w:r w:rsidR="00E94B6B">
        <w:rPr>
          <w:rFonts w:ascii="Arial" w:eastAsia="Calibri" w:hAnsi="Arial" w:cs="Arial"/>
          <w:sz w:val="24"/>
          <w:szCs w:val="24"/>
        </w:rPr>
        <w:t xml:space="preserve">recalcó que los plazos establecidos para el reconocimiento de activos mantenidos en el exterior son acotados y siempre se pensó en dos meses para aquello luego de publicada la </w:t>
      </w:r>
      <w:r w:rsidR="006E7D46">
        <w:rPr>
          <w:rFonts w:ascii="Arial" w:eastAsia="Calibri" w:hAnsi="Arial" w:cs="Arial"/>
          <w:sz w:val="24"/>
          <w:szCs w:val="24"/>
        </w:rPr>
        <w:t>ley,</w:t>
      </w:r>
      <w:r w:rsidR="00E94B6B">
        <w:rPr>
          <w:rFonts w:ascii="Arial" w:eastAsia="Calibri" w:hAnsi="Arial" w:cs="Arial"/>
          <w:sz w:val="24"/>
          <w:szCs w:val="24"/>
        </w:rPr>
        <w:t xml:space="preserve"> pero atendido </w:t>
      </w:r>
      <w:r w:rsidR="00E94B6B">
        <w:rPr>
          <w:rFonts w:ascii="Arial" w:eastAsia="Calibri" w:hAnsi="Arial" w:cs="Arial"/>
          <w:sz w:val="24"/>
          <w:szCs w:val="24"/>
        </w:rPr>
        <w:lastRenderedPageBreak/>
        <w:t xml:space="preserve">que hubo una demora </w:t>
      </w:r>
      <w:r w:rsidRPr="00E94B6B">
        <w:rPr>
          <w:rFonts w:ascii="Arial" w:eastAsia="Calibri" w:hAnsi="Arial" w:cs="Arial"/>
          <w:sz w:val="24"/>
          <w:szCs w:val="24"/>
        </w:rPr>
        <w:t xml:space="preserve">en la </w:t>
      </w:r>
      <w:r w:rsidR="00E94B6B" w:rsidRPr="00E94B6B">
        <w:rPr>
          <w:rFonts w:ascii="Arial" w:eastAsia="Calibri" w:hAnsi="Arial" w:cs="Arial"/>
          <w:sz w:val="24"/>
          <w:szCs w:val="24"/>
        </w:rPr>
        <w:t>tramitación</w:t>
      </w:r>
      <w:r w:rsidRPr="00E94B6B">
        <w:rPr>
          <w:rFonts w:ascii="Arial" w:eastAsia="Calibri" w:hAnsi="Arial" w:cs="Arial"/>
          <w:sz w:val="24"/>
          <w:szCs w:val="24"/>
        </w:rPr>
        <w:t xml:space="preserve"> del proyecto de </w:t>
      </w:r>
      <w:r w:rsidR="00E94B6B" w:rsidRPr="00E94B6B">
        <w:rPr>
          <w:rFonts w:ascii="Arial" w:eastAsia="Calibri" w:hAnsi="Arial" w:cs="Arial"/>
          <w:sz w:val="24"/>
          <w:szCs w:val="24"/>
        </w:rPr>
        <w:t>ley</w:t>
      </w:r>
      <w:r w:rsidRPr="00E94B6B">
        <w:rPr>
          <w:rFonts w:ascii="Arial" w:eastAsia="Calibri" w:hAnsi="Arial" w:cs="Arial"/>
          <w:sz w:val="24"/>
          <w:szCs w:val="24"/>
        </w:rPr>
        <w:t xml:space="preserve"> se ha adecuado el </w:t>
      </w:r>
      <w:r w:rsidR="006E7D46" w:rsidRPr="00E94B6B">
        <w:rPr>
          <w:rFonts w:ascii="Arial" w:eastAsia="Calibri" w:hAnsi="Arial" w:cs="Arial"/>
          <w:sz w:val="24"/>
          <w:szCs w:val="24"/>
        </w:rPr>
        <w:t>plazo</w:t>
      </w:r>
      <w:r w:rsidR="006E7D46">
        <w:rPr>
          <w:rFonts w:ascii="Arial" w:eastAsia="Calibri" w:hAnsi="Arial" w:cs="Arial"/>
          <w:sz w:val="24"/>
          <w:szCs w:val="24"/>
        </w:rPr>
        <w:t xml:space="preserve"> al 31 de diciembre</w:t>
      </w:r>
      <w:r w:rsidR="00FE0336">
        <w:rPr>
          <w:rFonts w:ascii="Arial" w:eastAsia="Calibri" w:hAnsi="Arial" w:cs="Arial"/>
          <w:sz w:val="24"/>
          <w:szCs w:val="24"/>
        </w:rPr>
        <w:t>,</w:t>
      </w:r>
      <w:r w:rsidR="006E7D46">
        <w:rPr>
          <w:rFonts w:ascii="Arial" w:eastAsia="Calibri" w:hAnsi="Arial" w:cs="Arial"/>
          <w:sz w:val="24"/>
          <w:szCs w:val="24"/>
        </w:rPr>
        <w:t xml:space="preserve"> para que sean efectivamente dos meses. </w:t>
      </w:r>
    </w:p>
    <w:p w14:paraId="2DEF0370" w14:textId="77777777" w:rsidR="006E7D46" w:rsidRDefault="006E7D46" w:rsidP="00357373">
      <w:pPr>
        <w:widowControl w:val="0"/>
        <w:spacing w:after="0" w:line="240" w:lineRule="auto"/>
        <w:ind w:firstLine="1134"/>
        <w:jc w:val="both"/>
        <w:rPr>
          <w:rFonts w:ascii="Arial" w:eastAsia="Calibri" w:hAnsi="Arial" w:cs="Arial"/>
          <w:sz w:val="24"/>
          <w:szCs w:val="24"/>
        </w:rPr>
      </w:pPr>
    </w:p>
    <w:p w14:paraId="33FDA181" w14:textId="264B8E13" w:rsidR="000A4137" w:rsidRPr="00E94B6B" w:rsidRDefault="006E7D46" w:rsidP="00357373">
      <w:pPr>
        <w:widowControl w:val="0"/>
        <w:spacing w:after="0" w:line="240" w:lineRule="auto"/>
        <w:ind w:firstLine="1134"/>
        <w:jc w:val="both"/>
        <w:rPr>
          <w:rFonts w:ascii="Arial" w:eastAsia="Calibri" w:hAnsi="Arial" w:cs="Arial"/>
          <w:sz w:val="24"/>
          <w:szCs w:val="24"/>
        </w:rPr>
      </w:pPr>
      <w:r>
        <w:rPr>
          <w:rFonts w:ascii="Arial" w:eastAsia="Calibri" w:hAnsi="Arial" w:cs="Arial"/>
          <w:sz w:val="24"/>
          <w:szCs w:val="24"/>
        </w:rPr>
        <w:t xml:space="preserve">Añadió que el SII ha trabajado para que ese procedimiento sea ágil al momento de la recaudación que es parte de los </w:t>
      </w:r>
      <w:r w:rsidR="000A4137" w:rsidRPr="00E94B6B">
        <w:rPr>
          <w:rFonts w:ascii="Arial" w:eastAsia="Calibri" w:hAnsi="Arial" w:cs="Arial"/>
          <w:sz w:val="24"/>
          <w:szCs w:val="24"/>
        </w:rPr>
        <w:t>objetivos del proyecto.</w:t>
      </w:r>
      <w:r>
        <w:rPr>
          <w:rFonts w:ascii="Arial" w:eastAsia="Calibri" w:hAnsi="Arial" w:cs="Arial"/>
          <w:sz w:val="24"/>
          <w:szCs w:val="24"/>
        </w:rPr>
        <w:t xml:space="preserve"> Agregó que parte de esos ingresos se encuentran contemplados en el proyecto de ley de presupuestos para el año 2025.</w:t>
      </w:r>
    </w:p>
    <w:p w14:paraId="69BED753" w14:textId="77777777" w:rsidR="000A4137" w:rsidRPr="00E94B6B" w:rsidRDefault="000A4137" w:rsidP="00357373">
      <w:pPr>
        <w:widowControl w:val="0"/>
        <w:spacing w:after="0" w:line="240" w:lineRule="auto"/>
        <w:ind w:firstLine="1134"/>
        <w:jc w:val="both"/>
        <w:rPr>
          <w:rFonts w:ascii="Arial" w:eastAsia="Calibri" w:hAnsi="Arial" w:cs="Arial"/>
          <w:sz w:val="24"/>
          <w:szCs w:val="24"/>
        </w:rPr>
      </w:pPr>
    </w:p>
    <w:p w14:paraId="2496096D" w14:textId="14757184" w:rsidR="000A4137" w:rsidRPr="00E94B6B" w:rsidRDefault="000A4137" w:rsidP="00357373">
      <w:pPr>
        <w:widowControl w:val="0"/>
        <w:spacing w:after="0" w:line="240" w:lineRule="auto"/>
        <w:ind w:firstLine="1134"/>
        <w:jc w:val="both"/>
        <w:rPr>
          <w:rFonts w:ascii="Arial" w:eastAsia="Calibri" w:hAnsi="Arial" w:cs="Arial"/>
          <w:sz w:val="24"/>
          <w:szCs w:val="24"/>
        </w:rPr>
      </w:pPr>
      <w:r w:rsidRPr="00E94B6B">
        <w:rPr>
          <w:rFonts w:ascii="Arial" w:eastAsia="Calibri" w:hAnsi="Arial" w:cs="Arial"/>
          <w:sz w:val="24"/>
          <w:szCs w:val="24"/>
        </w:rPr>
        <w:t xml:space="preserve">El </w:t>
      </w:r>
      <w:r w:rsidRPr="006E7D46">
        <w:rPr>
          <w:rFonts w:ascii="Arial" w:eastAsia="Calibri" w:hAnsi="Arial" w:cs="Arial"/>
          <w:b/>
          <w:sz w:val="24"/>
          <w:szCs w:val="24"/>
        </w:rPr>
        <w:t>Honor</w:t>
      </w:r>
      <w:r w:rsidR="006E7D46" w:rsidRPr="006E7D46">
        <w:rPr>
          <w:rFonts w:ascii="Arial" w:eastAsia="Calibri" w:hAnsi="Arial" w:cs="Arial"/>
          <w:b/>
          <w:sz w:val="24"/>
          <w:szCs w:val="24"/>
        </w:rPr>
        <w:t>a</w:t>
      </w:r>
      <w:r w:rsidRPr="006E7D46">
        <w:rPr>
          <w:rFonts w:ascii="Arial" w:eastAsia="Calibri" w:hAnsi="Arial" w:cs="Arial"/>
          <w:b/>
          <w:sz w:val="24"/>
          <w:szCs w:val="24"/>
        </w:rPr>
        <w:t>ble Senador señor Kast</w:t>
      </w:r>
      <w:r w:rsidRPr="00E94B6B">
        <w:rPr>
          <w:rFonts w:ascii="Arial" w:eastAsia="Calibri" w:hAnsi="Arial" w:cs="Arial"/>
          <w:sz w:val="24"/>
          <w:szCs w:val="24"/>
        </w:rPr>
        <w:t xml:space="preserve"> pregunt</w:t>
      </w:r>
      <w:r w:rsidR="00FE0336">
        <w:rPr>
          <w:rFonts w:ascii="Arial" w:eastAsia="Calibri" w:hAnsi="Arial" w:cs="Arial"/>
          <w:sz w:val="24"/>
          <w:szCs w:val="24"/>
        </w:rPr>
        <w:t>ó</w:t>
      </w:r>
      <w:r w:rsidRPr="00E94B6B">
        <w:rPr>
          <w:rFonts w:ascii="Arial" w:eastAsia="Calibri" w:hAnsi="Arial" w:cs="Arial"/>
          <w:sz w:val="24"/>
          <w:szCs w:val="24"/>
        </w:rPr>
        <w:t xml:space="preserve"> si </w:t>
      </w:r>
      <w:r w:rsidR="006E7D46" w:rsidRPr="00E94B6B">
        <w:rPr>
          <w:rFonts w:ascii="Arial" w:eastAsia="Calibri" w:hAnsi="Arial" w:cs="Arial"/>
          <w:sz w:val="24"/>
          <w:szCs w:val="24"/>
        </w:rPr>
        <w:t>estos ingresos</w:t>
      </w:r>
      <w:r w:rsidRPr="00E94B6B">
        <w:rPr>
          <w:rFonts w:ascii="Arial" w:eastAsia="Calibri" w:hAnsi="Arial" w:cs="Arial"/>
          <w:sz w:val="24"/>
          <w:szCs w:val="24"/>
        </w:rPr>
        <w:t xml:space="preserve"> </w:t>
      </w:r>
      <w:r w:rsidR="006E7D46">
        <w:rPr>
          <w:rFonts w:ascii="Arial" w:eastAsia="Calibri" w:hAnsi="Arial" w:cs="Arial"/>
          <w:sz w:val="24"/>
          <w:szCs w:val="24"/>
        </w:rPr>
        <w:t>se obtendrán por una sola vez y si se imputarían al presente año o al año 2025 considerando las conversaciones con el CFA</w:t>
      </w:r>
      <w:r w:rsidR="00FE0336">
        <w:rPr>
          <w:rFonts w:ascii="Arial" w:eastAsia="Calibri" w:hAnsi="Arial" w:cs="Arial"/>
          <w:sz w:val="24"/>
          <w:szCs w:val="24"/>
        </w:rPr>
        <w:t>,</w:t>
      </w:r>
      <w:r w:rsidR="006E7D46">
        <w:rPr>
          <w:rFonts w:ascii="Arial" w:eastAsia="Calibri" w:hAnsi="Arial" w:cs="Arial"/>
          <w:sz w:val="24"/>
          <w:szCs w:val="24"/>
        </w:rPr>
        <w:t xml:space="preserve"> que ha planteado que </w:t>
      </w:r>
      <w:r w:rsidRPr="00E94B6B">
        <w:rPr>
          <w:rFonts w:ascii="Arial" w:eastAsia="Calibri" w:hAnsi="Arial" w:cs="Arial"/>
          <w:sz w:val="24"/>
          <w:szCs w:val="24"/>
        </w:rPr>
        <w:t xml:space="preserve">la meta de déficit </w:t>
      </w:r>
      <w:r w:rsidR="006E7D46">
        <w:rPr>
          <w:rFonts w:ascii="Arial" w:eastAsia="Calibri" w:hAnsi="Arial" w:cs="Arial"/>
          <w:sz w:val="24"/>
          <w:szCs w:val="24"/>
        </w:rPr>
        <w:t>podría ser superior a</w:t>
      </w:r>
      <w:r w:rsidRPr="00E94B6B">
        <w:rPr>
          <w:rFonts w:ascii="Arial" w:eastAsia="Calibri" w:hAnsi="Arial" w:cs="Arial"/>
          <w:sz w:val="24"/>
          <w:szCs w:val="24"/>
        </w:rPr>
        <w:t xml:space="preserve"> 1,9</w:t>
      </w:r>
      <w:r w:rsidR="006E7D46">
        <w:rPr>
          <w:rFonts w:ascii="Arial" w:eastAsia="Calibri" w:hAnsi="Arial" w:cs="Arial"/>
          <w:sz w:val="24"/>
          <w:szCs w:val="24"/>
        </w:rPr>
        <w:t>%</w:t>
      </w:r>
      <w:r w:rsidR="00FE0336">
        <w:rPr>
          <w:rFonts w:ascii="Arial" w:eastAsia="Calibri" w:hAnsi="Arial" w:cs="Arial"/>
          <w:sz w:val="24"/>
          <w:szCs w:val="24"/>
        </w:rPr>
        <w:t>,</w:t>
      </w:r>
      <w:r w:rsidRPr="00E94B6B">
        <w:rPr>
          <w:rFonts w:ascii="Arial" w:eastAsia="Calibri" w:hAnsi="Arial" w:cs="Arial"/>
          <w:sz w:val="24"/>
          <w:szCs w:val="24"/>
        </w:rPr>
        <w:t xml:space="preserve"> </w:t>
      </w:r>
      <w:proofErr w:type="spellStart"/>
      <w:r w:rsidRPr="00E94B6B">
        <w:rPr>
          <w:rFonts w:ascii="Arial" w:eastAsia="Calibri" w:hAnsi="Arial" w:cs="Arial"/>
          <w:sz w:val="24"/>
          <w:szCs w:val="24"/>
        </w:rPr>
        <w:t>a</w:t>
      </w:r>
      <w:r w:rsidR="00FE0336">
        <w:rPr>
          <w:rFonts w:ascii="Arial" w:eastAsia="Calibri" w:hAnsi="Arial" w:cs="Arial"/>
          <w:sz w:val="24"/>
          <w:szCs w:val="24"/>
        </w:rPr>
        <w:t>ú</w:t>
      </w:r>
      <w:r w:rsidRPr="00E94B6B">
        <w:rPr>
          <w:rFonts w:ascii="Arial" w:eastAsia="Calibri" w:hAnsi="Arial" w:cs="Arial"/>
          <w:sz w:val="24"/>
          <w:szCs w:val="24"/>
        </w:rPr>
        <w:t>n</w:t>
      </w:r>
      <w:proofErr w:type="spellEnd"/>
      <w:r w:rsidRPr="00E94B6B">
        <w:rPr>
          <w:rFonts w:ascii="Arial" w:eastAsia="Calibri" w:hAnsi="Arial" w:cs="Arial"/>
          <w:sz w:val="24"/>
          <w:szCs w:val="24"/>
        </w:rPr>
        <w:t xml:space="preserve"> cuando el Ministerio de </w:t>
      </w:r>
      <w:r w:rsidR="006E7D46">
        <w:rPr>
          <w:rFonts w:ascii="Arial" w:eastAsia="Calibri" w:hAnsi="Arial" w:cs="Arial"/>
          <w:sz w:val="24"/>
          <w:szCs w:val="24"/>
        </w:rPr>
        <w:t>H</w:t>
      </w:r>
      <w:r w:rsidRPr="00E94B6B">
        <w:rPr>
          <w:rFonts w:ascii="Arial" w:eastAsia="Calibri" w:hAnsi="Arial" w:cs="Arial"/>
          <w:sz w:val="24"/>
          <w:szCs w:val="24"/>
        </w:rPr>
        <w:t xml:space="preserve">acienda se </w:t>
      </w:r>
      <w:r w:rsidR="006E7D46" w:rsidRPr="00E94B6B">
        <w:rPr>
          <w:rFonts w:ascii="Arial" w:eastAsia="Calibri" w:hAnsi="Arial" w:cs="Arial"/>
          <w:sz w:val="24"/>
          <w:szCs w:val="24"/>
        </w:rPr>
        <w:t>comprometió</w:t>
      </w:r>
      <w:r w:rsidRPr="00E94B6B">
        <w:rPr>
          <w:rFonts w:ascii="Arial" w:eastAsia="Calibri" w:hAnsi="Arial" w:cs="Arial"/>
          <w:sz w:val="24"/>
          <w:szCs w:val="24"/>
        </w:rPr>
        <w:t xml:space="preserve"> a llegar </w:t>
      </w:r>
      <w:r w:rsidR="006E7D46">
        <w:rPr>
          <w:rFonts w:ascii="Arial" w:eastAsia="Calibri" w:hAnsi="Arial" w:cs="Arial"/>
          <w:sz w:val="24"/>
          <w:szCs w:val="24"/>
        </w:rPr>
        <w:t>a esa cifra.</w:t>
      </w:r>
    </w:p>
    <w:p w14:paraId="06D70429" w14:textId="77777777" w:rsidR="000A4137" w:rsidRPr="006E7D46" w:rsidRDefault="000A4137" w:rsidP="00357373">
      <w:pPr>
        <w:widowControl w:val="0"/>
        <w:spacing w:after="0" w:line="240" w:lineRule="auto"/>
        <w:ind w:firstLine="1134"/>
        <w:jc w:val="both"/>
        <w:rPr>
          <w:rFonts w:ascii="Arial" w:eastAsia="Calibri" w:hAnsi="Arial" w:cs="Arial"/>
          <w:sz w:val="24"/>
          <w:szCs w:val="24"/>
        </w:rPr>
      </w:pPr>
    </w:p>
    <w:p w14:paraId="4A404B28" w14:textId="7A53E27D" w:rsidR="007D6F86" w:rsidRPr="00FE0336" w:rsidRDefault="000A4137" w:rsidP="00357373">
      <w:pPr>
        <w:widowControl w:val="0"/>
        <w:spacing w:after="0" w:line="240" w:lineRule="auto"/>
        <w:ind w:firstLine="1134"/>
        <w:jc w:val="both"/>
        <w:rPr>
          <w:rFonts w:ascii="Arial" w:eastAsia="Calibri" w:hAnsi="Arial" w:cs="Arial"/>
          <w:sz w:val="24"/>
          <w:szCs w:val="24"/>
        </w:rPr>
      </w:pPr>
      <w:r w:rsidRPr="006E7D46">
        <w:rPr>
          <w:rFonts w:ascii="Arial" w:eastAsia="Calibri" w:hAnsi="Arial" w:cs="Arial"/>
          <w:sz w:val="24"/>
          <w:szCs w:val="24"/>
        </w:rPr>
        <w:t xml:space="preserve">El </w:t>
      </w:r>
      <w:r w:rsidRPr="006E7D46">
        <w:rPr>
          <w:rFonts w:ascii="Arial" w:eastAsia="Calibri" w:hAnsi="Arial" w:cs="Arial"/>
          <w:b/>
          <w:sz w:val="24"/>
          <w:szCs w:val="24"/>
        </w:rPr>
        <w:t>Honorable Senador señor Lagos</w:t>
      </w:r>
      <w:r w:rsidRPr="006E7D46">
        <w:rPr>
          <w:rFonts w:ascii="Arial" w:eastAsia="Calibri" w:hAnsi="Arial" w:cs="Arial"/>
          <w:sz w:val="24"/>
          <w:szCs w:val="24"/>
        </w:rPr>
        <w:t xml:space="preserve"> </w:t>
      </w:r>
      <w:r w:rsidR="006E7D46">
        <w:rPr>
          <w:rFonts w:ascii="Arial" w:eastAsia="Calibri" w:hAnsi="Arial" w:cs="Arial"/>
          <w:sz w:val="24"/>
          <w:szCs w:val="24"/>
        </w:rPr>
        <w:t xml:space="preserve">preguntó al </w:t>
      </w:r>
      <w:proofErr w:type="gramStart"/>
      <w:r w:rsidR="006E7D46">
        <w:rPr>
          <w:rFonts w:ascii="Arial" w:eastAsia="Calibri" w:hAnsi="Arial" w:cs="Arial"/>
          <w:sz w:val="24"/>
          <w:szCs w:val="24"/>
        </w:rPr>
        <w:t>Director</w:t>
      </w:r>
      <w:proofErr w:type="gramEnd"/>
      <w:r w:rsidR="006E7D46">
        <w:rPr>
          <w:rFonts w:ascii="Arial" w:eastAsia="Calibri" w:hAnsi="Arial" w:cs="Arial"/>
          <w:sz w:val="24"/>
          <w:szCs w:val="24"/>
        </w:rPr>
        <w:t xml:space="preserve"> del Servicio de Impuestos Internos si los particulares se han acercado para entender cómo funcionará este procedimiento.</w:t>
      </w:r>
    </w:p>
    <w:p w14:paraId="78FC853A" w14:textId="77777777" w:rsidR="007D6F86" w:rsidRPr="00FE0336" w:rsidRDefault="007D6F86" w:rsidP="00357373">
      <w:pPr>
        <w:widowControl w:val="0"/>
        <w:spacing w:after="0" w:line="240" w:lineRule="auto"/>
        <w:ind w:firstLine="1134"/>
        <w:jc w:val="both"/>
        <w:rPr>
          <w:rFonts w:ascii="Arial" w:eastAsia="Calibri" w:hAnsi="Arial" w:cs="Arial"/>
          <w:sz w:val="24"/>
          <w:szCs w:val="24"/>
        </w:rPr>
      </w:pPr>
    </w:p>
    <w:p w14:paraId="22E67B0A" w14:textId="77777777" w:rsidR="006E7D46" w:rsidRPr="006E7D46" w:rsidRDefault="006E7D46" w:rsidP="006E7D46">
      <w:pPr>
        <w:spacing w:after="0" w:line="240" w:lineRule="auto"/>
        <w:ind w:firstLine="1134"/>
        <w:jc w:val="both"/>
        <w:rPr>
          <w:rFonts w:ascii="Arial" w:eastAsia="Calibri" w:hAnsi="Arial" w:cs="Arial"/>
          <w:sz w:val="24"/>
          <w:szCs w:val="24"/>
        </w:rPr>
      </w:pPr>
      <w:r w:rsidRPr="006E7D46">
        <w:rPr>
          <w:rFonts w:ascii="Arial" w:eastAsia="Calibri" w:hAnsi="Arial" w:cs="Arial"/>
          <w:sz w:val="24"/>
          <w:szCs w:val="24"/>
        </w:rPr>
        <w:t xml:space="preserve">El </w:t>
      </w:r>
      <w:r w:rsidRPr="006E7D46">
        <w:rPr>
          <w:rFonts w:ascii="Arial" w:eastAsia="Calibri" w:hAnsi="Arial" w:cs="Arial"/>
          <w:b/>
          <w:sz w:val="24"/>
          <w:szCs w:val="24"/>
        </w:rPr>
        <w:t xml:space="preserve">señor </w:t>
      </w:r>
      <w:proofErr w:type="gramStart"/>
      <w:r w:rsidRPr="006E7D46">
        <w:rPr>
          <w:rFonts w:ascii="Arial" w:eastAsia="Calibri" w:hAnsi="Arial" w:cs="Arial"/>
          <w:b/>
          <w:sz w:val="24"/>
          <w:szCs w:val="24"/>
        </w:rPr>
        <w:t>Director</w:t>
      </w:r>
      <w:proofErr w:type="gramEnd"/>
      <w:r w:rsidRPr="006E7D46">
        <w:rPr>
          <w:rFonts w:ascii="Arial" w:eastAsia="Calibri" w:hAnsi="Arial" w:cs="Arial"/>
          <w:b/>
          <w:sz w:val="24"/>
          <w:szCs w:val="24"/>
        </w:rPr>
        <w:t xml:space="preserve"> del Servicio de Impuestos Internos</w:t>
      </w:r>
      <w:r w:rsidRPr="006E7D46">
        <w:rPr>
          <w:rFonts w:ascii="Arial" w:eastAsia="Calibri" w:hAnsi="Arial" w:cs="Arial"/>
          <w:sz w:val="24"/>
          <w:szCs w:val="24"/>
        </w:rPr>
        <w:t xml:space="preserve"> respondió que la institución está utilizando toda la experiencia pasada, considerando que su sitio web desde el 1 de noviembre del año en curso ya está preparado para recibir todas las declaraciones. Con todo, precisó que a la fecha los contribuyentes todavía no lo han hecho, sino que se encuentran consultando. </w:t>
      </w:r>
    </w:p>
    <w:p w14:paraId="7F0AF9EF" w14:textId="77777777" w:rsidR="006E7D46" w:rsidRPr="006E7D46" w:rsidRDefault="006E7D46" w:rsidP="006E7D46">
      <w:pPr>
        <w:spacing w:after="0" w:line="240" w:lineRule="auto"/>
        <w:ind w:firstLine="1134"/>
        <w:jc w:val="both"/>
        <w:rPr>
          <w:rFonts w:ascii="Arial" w:eastAsia="Calibri" w:hAnsi="Arial" w:cs="Arial"/>
          <w:sz w:val="24"/>
          <w:szCs w:val="24"/>
        </w:rPr>
      </w:pPr>
    </w:p>
    <w:p w14:paraId="632334B7" w14:textId="77777777" w:rsidR="006E7D46" w:rsidRPr="006E7D46" w:rsidRDefault="006E7D46" w:rsidP="006E7D46">
      <w:pPr>
        <w:spacing w:after="0" w:line="240" w:lineRule="auto"/>
        <w:ind w:firstLine="1134"/>
        <w:jc w:val="both"/>
        <w:rPr>
          <w:rFonts w:ascii="Arial" w:eastAsia="Calibri" w:hAnsi="Arial" w:cs="Arial"/>
          <w:sz w:val="24"/>
          <w:szCs w:val="24"/>
        </w:rPr>
      </w:pPr>
      <w:r w:rsidRPr="006E7D46">
        <w:rPr>
          <w:rFonts w:ascii="Arial" w:eastAsia="Calibri" w:hAnsi="Arial" w:cs="Arial"/>
          <w:sz w:val="24"/>
          <w:szCs w:val="24"/>
        </w:rPr>
        <w:t>Señaló que se trata de un proceso simple, donde las personas o empresas declaran qué bienes están en el extranjero y, en base a eso, el Servicio cuenta con unos pocos días para efectuar el giro y luego para que los contribuyentes paguen.</w:t>
      </w:r>
    </w:p>
    <w:p w14:paraId="58AA4A17" w14:textId="77777777" w:rsidR="006E7D46" w:rsidRPr="006E7D46" w:rsidRDefault="006E7D46" w:rsidP="006E7D46">
      <w:pPr>
        <w:spacing w:after="0" w:line="240" w:lineRule="auto"/>
        <w:ind w:firstLine="1134"/>
        <w:jc w:val="both"/>
        <w:rPr>
          <w:rFonts w:ascii="Arial" w:eastAsia="Calibri" w:hAnsi="Arial" w:cs="Arial"/>
          <w:sz w:val="24"/>
          <w:szCs w:val="24"/>
        </w:rPr>
      </w:pPr>
    </w:p>
    <w:p w14:paraId="17E926A1" w14:textId="77777777" w:rsidR="006E7D46" w:rsidRPr="006E7D46" w:rsidRDefault="006E7D46" w:rsidP="006E7D46">
      <w:pPr>
        <w:spacing w:after="0" w:line="240" w:lineRule="auto"/>
        <w:ind w:firstLine="1134"/>
        <w:jc w:val="both"/>
        <w:rPr>
          <w:rFonts w:ascii="Arial" w:eastAsia="Calibri" w:hAnsi="Arial" w:cs="Arial"/>
          <w:sz w:val="24"/>
          <w:szCs w:val="24"/>
        </w:rPr>
      </w:pPr>
      <w:r w:rsidRPr="006E7D46">
        <w:rPr>
          <w:rFonts w:ascii="Arial" w:eastAsia="Calibri" w:hAnsi="Arial" w:cs="Arial"/>
          <w:sz w:val="24"/>
          <w:szCs w:val="24"/>
        </w:rPr>
        <w:t xml:space="preserve">Agregó que, respecto de los antecedentes que justifican o explican la declaración de esos bienes en el extranjero, desde la institución que representanta están entregando entre 4 a 6 meses para que acompañen tal documentación. </w:t>
      </w:r>
    </w:p>
    <w:p w14:paraId="667BB2E5" w14:textId="77777777" w:rsidR="006E7D46" w:rsidRPr="006E7D46" w:rsidRDefault="006E7D46" w:rsidP="006E7D46">
      <w:pPr>
        <w:spacing w:after="0" w:line="240" w:lineRule="auto"/>
        <w:ind w:firstLine="1134"/>
        <w:jc w:val="both"/>
        <w:rPr>
          <w:rFonts w:ascii="Arial" w:eastAsia="Calibri" w:hAnsi="Arial" w:cs="Arial"/>
          <w:sz w:val="24"/>
          <w:szCs w:val="24"/>
        </w:rPr>
      </w:pPr>
    </w:p>
    <w:p w14:paraId="328AF52D" w14:textId="77777777" w:rsidR="006E7D46" w:rsidRPr="006E7D46" w:rsidRDefault="006E7D46" w:rsidP="006E7D46">
      <w:pPr>
        <w:spacing w:after="0" w:line="240" w:lineRule="auto"/>
        <w:ind w:firstLine="1134"/>
        <w:jc w:val="both"/>
        <w:rPr>
          <w:rFonts w:ascii="Arial" w:eastAsia="Calibri" w:hAnsi="Arial" w:cs="Arial"/>
          <w:sz w:val="24"/>
          <w:szCs w:val="24"/>
        </w:rPr>
      </w:pPr>
      <w:r w:rsidRPr="006E7D46">
        <w:rPr>
          <w:rFonts w:ascii="Arial" w:eastAsia="Calibri" w:hAnsi="Arial" w:cs="Arial"/>
          <w:sz w:val="24"/>
          <w:szCs w:val="24"/>
        </w:rPr>
        <w:t xml:space="preserve">Enseguida, hizo presente que Chile cuenta con una serie de convenios de intercambio con muchas administraciones tributarias extranjeras, de manera tal que, cumplido el 31 de diciembre de 2024, el SII hará uso de toda la información que les proporcionen tales convenios para poder fiscalizar y sancionar a todos aquellos que no han declarado sus bienes en el extranjero y no aprovecharon la oportunidad que se está dando ahora. </w:t>
      </w:r>
    </w:p>
    <w:p w14:paraId="17EC8E1A" w14:textId="77777777" w:rsidR="006E7D46" w:rsidRPr="006E7D46" w:rsidRDefault="006E7D46" w:rsidP="006E7D46">
      <w:pPr>
        <w:spacing w:after="0" w:line="240" w:lineRule="auto"/>
        <w:ind w:firstLine="1134"/>
        <w:jc w:val="both"/>
        <w:rPr>
          <w:rFonts w:ascii="Arial" w:eastAsia="Calibri" w:hAnsi="Arial" w:cs="Arial"/>
          <w:sz w:val="24"/>
          <w:szCs w:val="24"/>
        </w:rPr>
      </w:pPr>
    </w:p>
    <w:p w14:paraId="69142B3F" w14:textId="77777777" w:rsidR="006E7D46" w:rsidRPr="006E7D46" w:rsidRDefault="006E7D46" w:rsidP="006E7D46">
      <w:pPr>
        <w:spacing w:after="0" w:line="240" w:lineRule="auto"/>
        <w:ind w:firstLine="1134"/>
        <w:jc w:val="both"/>
        <w:rPr>
          <w:rFonts w:ascii="Arial" w:eastAsia="Calibri" w:hAnsi="Arial" w:cs="Arial"/>
          <w:sz w:val="24"/>
          <w:szCs w:val="24"/>
        </w:rPr>
      </w:pPr>
      <w:r w:rsidRPr="006E7D46">
        <w:rPr>
          <w:rFonts w:ascii="Arial" w:eastAsia="Calibri" w:hAnsi="Arial" w:cs="Arial"/>
          <w:sz w:val="24"/>
          <w:szCs w:val="24"/>
        </w:rPr>
        <w:t xml:space="preserve">Por lo anterior, relevó que desde el SII han sido claros con los contribuyentes sobre la conveniencia de declarar lo que tienen en el extranjero, haciendo hincapié que aquello no significa trasladar los bienes, sino que declararlos y, de esta manera, cumplir con la legislación. </w:t>
      </w:r>
    </w:p>
    <w:p w14:paraId="45CC0BBE" w14:textId="77777777" w:rsidR="006E7D46" w:rsidRPr="006E7D46" w:rsidRDefault="006E7D46" w:rsidP="006E7D46">
      <w:pPr>
        <w:spacing w:after="0" w:line="240" w:lineRule="auto"/>
        <w:ind w:firstLine="1134"/>
        <w:jc w:val="both"/>
        <w:rPr>
          <w:rFonts w:ascii="Arial" w:eastAsia="Calibri" w:hAnsi="Arial" w:cs="Arial"/>
          <w:sz w:val="24"/>
          <w:szCs w:val="24"/>
        </w:rPr>
      </w:pPr>
    </w:p>
    <w:p w14:paraId="3FEB5B87" w14:textId="77777777" w:rsidR="006E7D46" w:rsidRPr="006E7D46" w:rsidRDefault="006E7D46" w:rsidP="006E7D46">
      <w:pPr>
        <w:spacing w:after="0" w:line="240" w:lineRule="auto"/>
        <w:ind w:firstLine="1134"/>
        <w:jc w:val="both"/>
        <w:rPr>
          <w:rFonts w:ascii="Arial" w:eastAsia="Calibri" w:hAnsi="Arial" w:cs="Arial"/>
          <w:sz w:val="24"/>
          <w:szCs w:val="24"/>
        </w:rPr>
      </w:pPr>
      <w:r w:rsidRPr="006E7D46">
        <w:rPr>
          <w:rFonts w:ascii="Arial" w:eastAsia="Calibri" w:hAnsi="Arial" w:cs="Arial"/>
          <w:sz w:val="24"/>
          <w:szCs w:val="24"/>
        </w:rPr>
        <w:lastRenderedPageBreak/>
        <w:t xml:space="preserve">El </w:t>
      </w:r>
      <w:r w:rsidRPr="006E7D46">
        <w:rPr>
          <w:rFonts w:ascii="Arial" w:eastAsia="Calibri" w:hAnsi="Arial" w:cs="Arial"/>
          <w:b/>
          <w:sz w:val="24"/>
          <w:szCs w:val="24"/>
        </w:rPr>
        <w:t>Honorable Senador señor Coloma</w:t>
      </w:r>
      <w:r w:rsidRPr="006E7D46">
        <w:rPr>
          <w:rFonts w:ascii="Arial" w:eastAsia="Calibri" w:hAnsi="Arial" w:cs="Arial"/>
          <w:sz w:val="24"/>
          <w:szCs w:val="24"/>
        </w:rPr>
        <w:t xml:space="preserve"> consultó, con ocasión de declaraciones previas del señor </w:t>
      </w:r>
      <w:proofErr w:type="gramStart"/>
      <w:r w:rsidRPr="006E7D46">
        <w:rPr>
          <w:rFonts w:ascii="Arial" w:eastAsia="Calibri" w:hAnsi="Arial" w:cs="Arial"/>
          <w:sz w:val="24"/>
          <w:szCs w:val="24"/>
        </w:rPr>
        <w:t>Director</w:t>
      </w:r>
      <w:proofErr w:type="gramEnd"/>
      <w:r w:rsidRPr="006E7D46">
        <w:rPr>
          <w:rFonts w:ascii="Arial" w:eastAsia="Calibri" w:hAnsi="Arial" w:cs="Arial"/>
          <w:sz w:val="24"/>
          <w:szCs w:val="24"/>
        </w:rPr>
        <w:t xml:space="preserve">, si al cumplimiento del plazo del 31 de diciembre de 2024 se debe incurrir en algún pago. Apuntó que, según entiende, ese plazo es para entregar los antecedentes preliminares, luego de lo cual podía haber un tiempo adicional para poder pagar. </w:t>
      </w:r>
    </w:p>
    <w:p w14:paraId="43232C46" w14:textId="77777777" w:rsidR="006E7D46" w:rsidRPr="006E7D46" w:rsidRDefault="006E7D46" w:rsidP="006E7D46">
      <w:pPr>
        <w:spacing w:after="0" w:line="240" w:lineRule="auto"/>
        <w:ind w:firstLine="1134"/>
        <w:jc w:val="both"/>
        <w:rPr>
          <w:rFonts w:ascii="Arial" w:eastAsia="Calibri" w:hAnsi="Arial" w:cs="Arial"/>
          <w:sz w:val="24"/>
          <w:szCs w:val="24"/>
        </w:rPr>
      </w:pPr>
    </w:p>
    <w:p w14:paraId="3766584A" w14:textId="4D239C9E" w:rsidR="006E7D46" w:rsidRPr="006E7D46" w:rsidRDefault="006E7D46" w:rsidP="006E7D46">
      <w:pPr>
        <w:spacing w:after="0" w:line="240" w:lineRule="auto"/>
        <w:ind w:firstLine="1134"/>
        <w:jc w:val="both"/>
        <w:rPr>
          <w:rFonts w:ascii="Arial" w:eastAsia="Calibri" w:hAnsi="Arial" w:cs="Arial"/>
          <w:sz w:val="24"/>
          <w:szCs w:val="24"/>
        </w:rPr>
      </w:pPr>
      <w:r w:rsidRPr="006E7D46">
        <w:rPr>
          <w:rFonts w:ascii="Arial" w:eastAsia="Calibri" w:hAnsi="Arial" w:cs="Arial"/>
          <w:sz w:val="24"/>
          <w:szCs w:val="24"/>
        </w:rPr>
        <w:t xml:space="preserve">El </w:t>
      </w:r>
      <w:r w:rsidRPr="006E7D46">
        <w:rPr>
          <w:rFonts w:ascii="Arial" w:eastAsia="Calibri" w:hAnsi="Arial" w:cs="Arial"/>
          <w:b/>
          <w:sz w:val="24"/>
          <w:szCs w:val="24"/>
        </w:rPr>
        <w:t>Honorable Senador señor Kast</w:t>
      </w:r>
      <w:r w:rsidRPr="006E7D46">
        <w:rPr>
          <w:rFonts w:ascii="Arial" w:eastAsia="Calibri" w:hAnsi="Arial" w:cs="Arial"/>
          <w:sz w:val="24"/>
          <w:szCs w:val="24"/>
        </w:rPr>
        <w:t xml:space="preserve"> insistió </w:t>
      </w:r>
      <w:r w:rsidR="00FE0336">
        <w:rPr>
          <w:rFonts w:ascii="Arial" w:eastAsia="Calibri" w:hAnsi="Arial" w:cs="Arial"/>
          <w:sz w:val="24"/>
          <w:szCs w:val="24"/>
        </w:rPr>
        <w:t xml:space="preserve">en </w:t>
      </w:r>
      <w:r w:rsidRPr="006E7D46">
        <w:rPr>
          <w:rFonts w:ascii="Arial" w:eastAsia="Calibri" w:hAnsi="Arial" w:cs="Arial"/>
          <w:sz w:val="24"/>
          <w:szCs w:val="24"/>
        </w:rPr>
        <w:t xml:space="preserve">que, considerando las inquietudes de los señores Senadores, resulta importante saber cuántos recursos fiscales se esperan percibir con la presente iniciativa legal y a qué año presupuestario se imputarán, o si incluso es posible que existan imputaciones separadas tanto para el año 2024 como para el año 2025. </w:t>
      </w:r>
    </w:p>
    <w:p w14:paraId="6C55E712" w14:textId="77777777" w:rsidR="006E7D46" w:rsidRPr="006E7D46" w:rsidRDefault="006E7D46" w:rsidP="006E7D46">
      <w:pPr>
        <w:spacing w:after="0" w:line="240" w:lineRule="auto"/>
        <w:ind w:firstLine="1134"/>
        <w:jc w:val="both"/>
        <w:rPr>
          <w:rFonts w:ascii="Arial" w:eastAsia="Calibri" w:hAnsi="Arial" w:cs="Arial"/>
          <w:sz w:val="24"/>
          <w:szCs w:val="24"/>
        </w:rPr>
      </w:pPr>
    </w:p>
    <w:p w14:paraId="368E95BA" w14:textId="77777777" w:rsidR="006E7D46" w:rsidRPr="006E7D46" w:rsidRDefault="006E7D46" w:rsidP="006E7D46">
      <w:pPr>
        <w:spacing w:after="0" w:line="240" w:lineRule="auto"/>
        <w:ind w:firstLine="1134"/>
        <w:jc w:val="both"/>
        <w:rPr>
          <w:rFonts w:ascii="Arial" w:eastAsia="Calibri" w:hAnsi="Arial" w:cs="Arial"/>
          <w:sz w:val="24"/>
          <w:szCs w:val="24"/>
        </w:rPr>
      </w:pPr>
      <w:r w:rsidRPr="006E7D46">
        <w:rPr>
          <w:rFonts w:ascii="Arial" w:eastAsia="Calibri" w:hAnsi="Arial" w:cs="Arial"/>
          <w:sz w:val="24"/>
          <w:szCs w:val="24"/>
        </w:rPr>
        <w:t xml:space="preserve">La </w:t>
      </w:r>
      <w:r w:rsidRPr="006E7D46">
        <w:rPr>
          <w:rFonts w:ascii="Arial" w:eastAsia="Calibri" w:hAnsi="Arial" w:cs="Arial"/>
          <w:b/>
          <w:sz w:val="24"/>
          <w:szCs w:val="24"/>
        </w:rPr>
        <w:t>señora Subsecretaria</w:t>
      </w:r>
      <w:r w:rsidRPr="006E7D46">
        <w:rPr>
          <w:rFonts w:ascii="Arial" w:eastAsia="Calibri" w:hAnsi="Arial" w:cs="Arial"/>
          <w:sz w:val="24"/>
          <w:szCs w:val="24"/>
        </w:rPr>
        <w:t xml:space="preserve"> respondió que la norma propuesta es relevante en el entendido que la recaudación se da el año 2024, toda vez que se gira el impuesto contra la declaración de la persona, mientras que lo que ocurre después tiene que ver con la comprobación de antecedentes que eventualmente pudiesen implicar un nuevo giro o una reversión, según corresponda.</w:t>
      </w:r>
    </w:p>
    <w:p w14:paraId="1712C189" w14:textId="77777777" w:rsidR="006E7D46" w:rsidRPr="006E7D46" w:rsidRDefault="006E7D46" w:rsidP="006E7D46">
      <w:pPr>
        <w:spacing w:after="0" w:line="240" w:lineRule="auto"/>
        <w:ind w:firstLine="1134"/>
        <w:jc w:val="both"/>
        <w:rPr>
          <w:rFonts w:ascii="Arial" w:eastAsia="Calibri" w:hAnsi="Arial" w:cs="Arial"/>
          <w:sz w:val="24"/>
          <w:szCs w:val="24"/>
        </w:rPr>
      </w:pPr>
    </w:p>
    <w:p w14:paraId="45976AC1" w14:textId="77777777" w:rsidR="006E7D46" w:rsidRPr="006E7D46" w:rsidRDefault="006E7D46" w:rsidP="006E7D46">
      <w:pPr>
        <w:spacing w:after="0" w:line="240" w:lineRule="auto"/>
        <w:ind w:firstLine="1134"/>
        <w:jc w:val="both"/>
        <w:rPr>
          <w:rFonts w:ascii="Arial" w:eastAsia="Calibri" w:hAnsi="Arial" w:cs="Arial"/>
          <w:sz w:val="24"/>
          <w:szCs w:val="24"/>
        </w:rPr>
      </w:pPr>
      <w:r w:rsidRPr="006E7D46">
        <w:rPr>
          <w:rFonts w:ascii="Arial" w:eastAsia="Calibri" w:hAnsi="Arial" w:cs="Arial"/>
          <w:sz w:val="24"/>
          <w:szCs w:val="24"/>
        </w:rPr>
        <w:t>En cuanto a la magnitud de los ingresos que se esperan percibir, puntualizó que, de acuerdo al informe financiero de la anterior iniciativa legal sobre cumplimiento de obligaciones tributarias, se consideran US$ 600 millones por este concepto.</w:t>
      </w:r>
    </w:p>
    <w:p w14:paraId="5CE73A9D" w14:textId="77777777" w:rsidR="006E7D46" w:rsidRPr="006E7D46" w:rsidRDefault="006E7D46" w:rsidP="006E7D46">
      <w:pPr>
        <w:spacing w:after="0" w:line="240" w:lineRule="auto"/>
        <w:ind w:firstLine="1134"/>
        <w:jc w:val="both"/>
        <w:rPr>
          <w:rFonts w:ascii="Arial" w:eastAsia="Calibri" w:hAnsi="Arial" w:cs="Arial"/>
          <w:sz w:val="24"/>
          <w:szCs w:val="24"/>
        </w:rPr>
      </w:pPr>
    </w:p>
    <w:p w14:paraId="2DC08455" w14:textId="77777777" w:rsidR="006E7D46" w:rsidRPr="006E7D46" w:rsidRDefault="006E7D46" w:rsidP="006E7D46">
      <w:pPr>
        <w:spacing w:after="0" w:line="240" w:lineRule="auto"/>
        <w:ind w:firstLine="1134"/>
        <w:jc w:val="both"/>
        <w:rPr>
          <w:rFonts w:ascii="Arial" w:eastAsia="Calibri" w:hAnsi="Arial" w:cs="Arial"/>
          <w:sz w:val="24"/>
          <w:szCs w:val="24"/>
        </w:rPr>
      </w:pPr>
      <w:r w:rsidRPr="006E7D46">
        <w:rPr>
          <w:rFonts w:ascii="Arial" w:eastAsia="Calibri" w:hAnsi="Arial" w:cs="Arial"/>
          <w:sz w:val="24"/>
          <w:szCs w:val="24"/>
        </w:rPr>
        <w:t xml:space="preserve">El </w:t>
      </w:r>
      <w:r w:rsidRPr="006E7D46">
        <w:rPr>
          <w:rFonts w:ascii="Arial" w:eastAsia="Calibri" w:hAnsi="Arial" w:cs="Arial"/>
          <w:b/>
          <w:sz w:val="24"/>
          <w:szCs w:val="24"/>
        </w:rPr>
        <w:t>Honorable Senador señor Kast</w:t>
      </w:r>
      <w:r w:rsidRPr="006E7D46">
        <w:rPr>
          <w:rFonts w:ascii="Arial" w:eastAsia="Calibri" w:hAnsi="Arial" w:cs="Arial"/>
          <w:sz w:val="24"/>
          <w:szCs w:val="24"/>
        </w:rPr>
        <w:t xml:space="preserve"> consultó si tales ingresos entrarían al erario fiscal a través de la operación renta del próximo año. </w:t>
      </w:r>
    </w:p>
    <w:p w14:paraId="4DA18EEA" w14:textId="77777777" w:rsidR="006E7D46" w:rsidRPr="006E7D46" w:rsidRDefault="006E7D46" w:rsidP="006E7D46">
      <w:pPr>
        <w:spacing w:after="0" w:line="240" w:lineRule="auto"/>
        <w:ind w:firstLine="1134"/>
        <w:jc w:val="both"/>
        <w:rPr>
          <w:rFonts w:ascii="Arial" w:eastAsia="Calibri" w:hAnsi="Arial" w:cs="Arial"/>
          <w:sz w:val="24"/>
          <w:szCs w:val="24"/>
        </w:rPr>
      </w:pPr>
    </w:p>
    <w:p w14:paraId="49F47F46" w14:textId="77777777" w:rsidR="006E7D46" w:rsidRPr="006E7D46" w:rsidRDefault="006E7D46" w:rsidP="006E7D46">
      <w:pPr>
        <w:spacing w:after="0" w:line="240" w:lineRule="auto"/>
        <w:ind w:firstLine="1134"/>
        <w:jc w:val="both"/>
        <w:rPr>
          <w:rFonts w:ascii="Arial" w:eastAsia="Calibri" w:hAnsi="Arial" w:cs="Arial"/>
          <w:sz w:val="24"/>
          <w:szCs w:val="24"/>
        </w:rPr>
      </w:pPr>
      <w:r w:rsidRPr="006E7D46">
        <w:rPr>
          <w:rFonts w:ascii="Arial" w:eastAsia="Calibri" w:hAnsi="Arial" w:cs="Arial"/>
          <w:sz w:val="24"/>
          <w:szCs w:val="24"/>
        </w:rPr>
        <w:t xml:space="preserve">El </w:t>
      </w:r>
      <w:r w:rsidRPr="006E7D46">
        <w:rPr>
          <w:rFonts w:ascii="Arial" w:eastAsia="Calibri" w:hAnsi="Arial" w:cs="Arial"/>
          <w:b/>
          <w:sz w:val="24"/>
          <w:szCs w:val="24"/>
        </w:rPr>
        <w:t xml:space="preserve">señor </w:t>
      </w:r>
      <w:proofErr w:type="gramStart"/>
      <w:r w:rsidRPr="006E7D46">
        <w:rPr>
          <w:rFonts w:ascii="Arial" w:eastAsia="Calibri" w:hAnsi="Arial" w:cs="Arial"/>
          <w:b/>
          <w:sz w:val="24"/>
          <w:szCs w:val="24"/>
        </w:rPr>
        <w:t>Director</w:t>
      </w:r>
      <w:proofErr w:type="gramEnd"/>
      <w:r w:rsidRPr="006E7D46">
        <w:rPr>
          <w:rFonts w:ascii="Arial" w:eastAsia="Calibri" w:hAnsi="Arial" w:cs="Arial"/>
          <w:sz w:val="24"/>
          <w:szCs w:val="24"/>
        </w:rPr>
        <w:t xml:space="preserve"> informó a los señores Senadores que a la fecha ya cincuenta personas han consultado, pero ninguna de ellas se ha decidido todavía a declarar. En cuanto al proceso de declaración, precisó que cuando ésta se realiza, el SII tiene cinco días para hacer el giro y la empresa o persona tiene diez días para pagar. </w:t>
      </w:r>
    </w:p>
    <w:p w14:paraId="43C37938" w14:textId="77777777" w:rsidR="006E7D46" w:rsidRPr="006E7D46" w:rsidRDefault="006E7D46" w:rsidP="006E7D46">
      <w:pPr>
        <w:spacing w:after="0" w:line="240" w:lineRule="auto"/>
        <w:ind w:firstLine="1134"/>
        <w:jc w:val="both"/>
        <w:rPr>
          <w:rFonts w:ascii="Arial" w:eastAsia="Calibri" w:hAnsi="Arial" w:cs="Arial"/>
          <w:sz w:val="24"/>
          <w:szCs w:val="24"/>
        </w:rPr>
      </w:pPr>
    </w:p>
    <w:p w14:paraId="3D0E3C8D" w14:textId="77777777" w:rsidR="006E7D46" w:rsidRPr="006E7D46" w:rsidRDefault="006E7D46" w:rsidP="006E7D46">
      <w:pPr>
        <w:spacing w:after="0" w:line="240" w:lineRule="auto"/>
        <w:ind w:firstLine="1134"/>
        <w:jc w:val="both"/>
        <w:rPr>
          <w:rFonts w:ascii="Arial" w:eastAsia="Calibri" w:hAnsi="Arial" w:cs="Arial"/>
          <w:sz w:val="24"/>
          <w:szCs w:val="24"/>
        </w:rPr>
      </w:pPr>
      <w:r w:rsidRPr="006E7D46">
        <w:rPr>
          <w:rFonts w:ascii="Arial" w:eastAsia="Calibri" w:hAnsi="Arial" w:cs="Arial"/>
          <w:sz w:val="24"/>
          <w:szCs w:val="24"/>
        </w:rPr>
        <w:t xml:space="preserve">El </w:t>
      </w:r>
      <w:r w:rsidRPr="006E7D46">
        <w:rPr>
          <w:rFonts w:ascii="Arial" w:eastAsia="Calibri" w:hAnsi="Arial" w:cs="Arial"/>
          <w:b/>
          <w:sz w:val="24"/>
          <w:szCs w:val="24"/>
        </w:rPr>
        <w:t>Honorable Senador señor Kast</w:t>
      </w:r>
      <w:r w:rsidRPr="006E7D46">
        <w:rPr>
          <w:rFonts w:ascii="Arial" w:eastAsia="Calibri" w:hAnsi="Arial" w:cs="Arial"/>
          <w:sz w:val="24"/>
          <w:szCs w:val="24"/>
        </w:rPr>
        <w:t xml:space="preserve"> manifestó que la presente discusión es relevante para enfrentar el déficit fiscal para el 2024 y lo advertido por el Consejo Fiscal Autónomo (CFA) en su oportunidad, respecto a la variación del -1,9% del PIB versus el -2,3%. Observó que los ingresos que pretende recaudar la presente iniciativa durante el año 2024 podrían ayudar a reducir dicho déficit fiscal.</w:t>
      </w:r>
    </w:p>
    <w:p w14:paraId="6635B394" w14:textId="77777777" w:rsidR="006E7D46" w:rsidRPr="006E7D46" w:rsidRDefault="006E7D46" w:rsidP="006E7D46">
      <w:pPr>
        <w:spacing w:after="0" w:line="240" w:lineRule="auto"/>
        <w:ind w:firstLine="1134"/>
        <w:jc w:val="both"/>
        <w:rPr>
          <w:rFonts w:ascii="Arial" w:eastAsia="Calibri" w:hAnsi="Arial" w:cs="Arial"/>
          <w:sz w:val="24"/>
          <w:szCs w:val="24"/>
        </w:rPr>
      </w:pPr>
    </w:p>
    <w:p w14:paraId="3537241C" w14:textId="77777777" w:rsidR="006E7D46" w:rsidRPr="006E7D46" w:rsidRDefault="006E7D46" w:rsidP="006E7D46">
      <w:pPr>
        <w:spacing w:after="0" w:line="240" w:lineRule="auto"/>
        <w:ind w:firstLine="1134"/>
        <w:jc w:val="both"/>
        <w:rPr>
          <w:rFonts w:ascii="Arial" w:eastAsia="Calibri" w:hAnsi="Arial" w:cs="Arial"/>
          <w:sz w:val="24"/>
          <w:szCs w:val="24"/>
        </w:rPr>
      </w:pPr>
      <w:r w:rsidRPr="006E7D46">
        <w:rPr>
          <w:rFonts w:ascii="Arial" w:eastAsia="Calibri" w:hAnsi="Arial" w:cs="Arial"/>
          <w:sz w:val="24"/>
          <w:szCs w:val="24"/>
        </w:rPr>
        <w:t>Asimismo, preguntó si el CFA tenía en su diagnóstico, para abordar la brecha de los 0,4 puntos porcentuales de la meta, aquello que podía recaudarse por esta vía.</w:t>
      </w:r>
    </w:p>
    <w:p w14:paraId="1F711CDE" w14:textId="77777777" w:rsidR="006E7D46" w:rsidRPr="006E7D46" w:rsidRDefault="006E7D46" w:rsidP="006E7D46">
      <w:pPr>
        <w:spacing w:after="0" w:line="240" w:lineRule="auto"/>
        <w:ind w:firstLine="1134"/>
        <w:jc w:val="both"/>
        <w:rPr>
          <w:rFonts w:ascii="Arial" w:eastAsia="Calibri" w:hAnsi="Arial" w:cs="Arial"/>
          <w:sz w:val="24"/>
          <w:szCs w:val="24"/>
        </w:rPr>
      </w:pPr>
    </w:p>
    <w:p w14:paraId="516D2A31" w14:textId="77777777" w:rsidR="006E7D46" w:rsidRPr="006E7D46" w:rsidRDefault="006E7D46" w:rsidP="006E7D46">
      <w:pPr>
        <w:spacing w:after="0" w:line="240" w:lineRule="auto"/>
        <w:ind w:firstLine="1134"/>
        <w:jc w:val="both"/>
        <w:rPr>
          <w:rFonts w:ascii="Arial" w:eastAsia="Calibri" w:hAnsi="Arial" w:cs="Arial"/>
          <w:sz w:val="24"/>
          <w:szCs w:val="24"/>
        </w:rPr>
      </w:pPr>
      <w:r w:rsidRPr="006E7D46">
        <w:rPr>
          <w:rFonts w:ascii="Arial" w:eastAsia="Calibri" w:hAnsi="Arial" w:cs="Arial"/>
          <w:sz w:val="24"/>
          <w:szCs w:val="24"/>
        </w:rPr>
        <w:t xml:space="preserve">La </w:t>
      </w:r>
      <w:r w:rsidRPr="006E7D46">
        <w:rPr>
          <w:rFonts w:ascii="Arial" w:eastAsia="Calibri" w:hAnsi="Arial" w:cs="Arial"/>
          <w:b/>
          <w:sz w:val="24"/>
          <w:szCs w:val="24"/>
        </w:rPr>
        <w:t>señora Subsecretaria</w:t>
      </w:r>
      <w:r w:rsidRPr="006E7D46">
        <w:rPr>
          <w:rFonts w:ascii="Arial" w:eastAsia="Calibri" w:hAnsi="Arial" w:cs="Arial"/>
          <w:sz w:val="24"/>
          <w:szCs w:val="24"/>
        </w:rPr>
        <w:t xml:space="preserve"> contestó que, según entiende, sí estaba en sus consideraciones, sin perjuicio que aclaró que esos recursos, con ocasión del protocolo de acuerdo celebrado en la discusión del proyecto de ley </w:t>
      </w:r>
      <w:r w:rsidRPr="006E7D46">
        <w:rPr>
          <w:rFonts w:ascii="Arial" w:eastAsia="Calibri" w:hAnsi="Arial" w:cs="Arial"/>
          <w:sz w:val="24"/>
          <w:szCs w:val="24"/>
        </w:rPr>
        <w:lastRenderedPageBreak/>
        <w:t>de cumplimiento de obligaciones tributarias, entran al presupuesto nacional con ciertos gastos ya comprometidos, lo que implica que no pueden ser considerados para holguras futuras.</w:t>
      </w:r>
    </w:p>
    <w:p w14:paraId="63F886D2" w14:textId="77777777" w:rsidR="006E7D46" w:rsidRPr="006E7D46" w:rsidRDefault="006E7D46" w:rsidP="006E7D46">
      <w:pPr>
        <w:spacing w:after="0" w:line="240" w:lineRule="auto"/>
        <w:ind w:firstLine="1134"/>
        <w:jc w:val="both"/>
        <w:rPr>
          <w:rFonts w:ascii="Arial" w:eastAsia="Calibri" w:hAnsi="Arial" w:cs="Arial"/>
          <w:sz w:val="24"/>
          <w:szCs w:val="24"/>
        </w:rPr>
      </w:pPr>
    </w:p>
    <w:p w14:paraId="50590B24" w14:textId="77777777" w:rsidR="006E7D46" w:rsidRPr="006E7D46" w:rsidRDefault="006E7D46" w:rsidP="006E7D46">
      <w:pPr>
        <w:spacing w:after="0" w:line="240" w:lineRule="auto"/>
        <w:ind w:firstLine="1134"/>
        <w:jc w:val="both"/>
        <w:rPr>
          <w:rFonts w:ascii="Arial" w:eastAsia="Calibri" w:hAnsi="Arial" w:cs="Arial"/>
          <w:sz w:val="24"/>
          <w:szCs w:val="24"/>
        </w:rPr>
      </w:pPr>
      <w:r w:rsidRPr="006E7D46">
        <w:rPr>
          <w:rFonts w:ascii="Arial" w:eastAsia="Calibri" w:hAnsi="Arial" w:cs="Arial"/>
          <w:sz w:val="24"/>
          <w:szCs w:val="24"/>
        </w:rPr>
        <w:t xml:space="preserve">Sin perjuicio de lo anterior, insistió en que la extensión del plazo es muy relevante para la aplicación de la norma. </w:t>
      </w:r>
    </w:p>
    <w:p w14:paraId="030D50A7" w14:textId="77777777" w:rsidR="006E7D46" w:rsidRPr="006E7D46" w:rsidRDefault="006E7D46" w:rsidP="006E7D46">
      <w:pPr>
        <w:spacing w:after="0" w:line="240" w:lineRule="auto"/>
        <w:ind w:firstLine="1134"/>
        <w:jc w:val="both"/>
        <w:rPr>
          <w:rFonts w:ascii="Arial" w:eastAsia="Calibri" w:hAnsi="Arial" w:cs="Arial"/>
          <w:sz w:val="24"/>
          <w:szCs w:val="24"/>
        </w:rPr>
      </w:pPr>
    </w:p>
    <w:p w14:paraId="30DBD1B6" w14:textId="77777777" w:rsidR="006E7D46" w:rsidRPr="006E7D46" w:rsidRDefault="006E7D46" w:rsidP="006E7D46">
      <w:pPr>
        <w:spacing w:after="0" w:line="240" w:lineRule="auto"/>
        <w:ind w:firstLine="1134"/>
        <w:jc w:val="both"/>
        <w:rPr>
          <w:rFonts w:ascii="Arial" w:eastAsia="Calibri" w:hAnsi="Arial" w:cs="Arial"/>
          <w:sz w:val="24"/>
          <w:szCs w:val="24"/>
        </w:rPr>
      </w:pPr>
      <w:r w:rsidRPr="006E7D46">
        <w:rPr>
          <w:rFonts w:ascii="Arial" w:eastAsia="Calibri" w:hAnsi="Arial" w:cs="Arial"/>
          <w:sz w:val="24"/>
          <w:szCs w:val="24"/>
        </w:rPr>
        <w:t xml:space="preserve">El </w:t>
      </w:r>
      <w:r w:rsidRPr="006E7D46">
        <w:rPr>
          <w:rFonts w:ascii="Arial" w:eastAsia="Calibri" w:hAnsi="Arial" w:cs="Arial"/>
          <w:b/>
          <w:sz w:val="24"/>
          <w:szCs w:val="24"/>
        </w:rPr>
        <w:t>Honorable Senador señor Kast</w:t>
      </w:r>
      <w:r w:rsidRPr="006E7D46">
        <w:rPr>
          <w:rFonts w:ascii="Arial" w:eastAsia="Calibri" w:hAnsi="Arial" w:cs="Arial"/>
          <w:sz w:val="24"/>
          <w:szCs w:val="24"/>
        </w:rPr>
        <w:t xml:space="preserve"> reiteró la importancia y utilidad del presente proyecto de ley, considerando que algunos ingresos para el presente año 2024 fueron sobreestimados, sumado a que muchos de los gastos ya están comprometidos. </w:t>
      </w:r>
    </w:p>
    <w:p w14:paraId="7C09120D" w14:textId="77777777" w:rsidR="006E7D46" w:rsidRPr="006E7D46" w:rsidRDefault="006E7D46" w:rsidP="006E7D46">
      <w:pPr>
        <w:spacing w:after="0" w:line="240" w:lineRule="auto"/>
        <w:ind w:firstLine="1134"/>
        <w:jc w:val="both"/>
        <w:rPr>
          <w:rFonts w:ascii="Arial" w:eastAsia="Calibri" w:hAnsi="Arial" w:cs="Arial"/>
          <w:sz w:val="24"/>
          <w:szCs w:val="24"/>
        </w:rPr>
      </w:pPr>
    </w:p>
    <w:p w14:paraId="030672E3" w14:textId="25AE387E" w:rsidR="006E7D46" w:rsidRPr="006E7D46" w:rsidRDefault="006E7D46" w:rsidP="006E7D46">
      <w:pPr>
        <w:spacing w:after="0" w:line="240" w:lineRule="auto"/>
        <w:ind w:firstLine="1134"/>
        <w:jc w:val="both"/>
        <w:rPr>
          <w:rFonts w:ascii="Arial" w:eastAsia="Calibri" w:hAnsi="Arial" w:cs="Arial"/>
          <w:sz w:val="24"/>
          <w:szCs w:val="24"/>
        </w:rPr>
      </w:pPr>
      <w:r w:rsidRPr="006E7D46">
        <w:rPr>
          <w:rFonts w:ascii="Arial" w:eastAsia="Calibri" w:hAnsi="Arial" w:cs="Arial"/>
          <w:sz w:val="24"/>
          <w:szCs w:val="24"/>
        </w:rPr>
        <w:t xml:space="preserve">El </w:t>
      </w:r>
      <w:r w:rsidRPr="006E7D46">
        <w:rPr>
          <w:rFonts w:ascii="Arial" w:eastAsia="Calibri" w:hAnsi="Arial" w:cs="Arial"/>
          <w:b/>
          <w:sz w:val="24"/>
          <w:szCs w:val="24"/>
        </w:rPr>
        <w:t>Honorable Senador señor Insulza</w:t>
      </w:r>
      <w:r w:rsidRPr="006E7D46">
        <w:rPr>
          <w:rFonts w:ascii="Arial" w:eastAsia="Calibri" w:hAnsi="Arial" w:cs="Arial"/>
          <w:sz w:val="24"/>
          <w:szCs w:val="24"/>
        </w:rPr>
        <w:t>, en línea con lo sostenido por el Senador Coloma, solicitó dejar registrado en la historia de la ley que el nombre de la iniciativa debiese ser otra y no aquella propuesta por la Cámara de Diputados, pues se está corrigiendo un error.</w:t>
      </w:r>
    </w:p>
    <w:p w14:paraId="7938410D" w14:textId="77777777" w:rsidR="006E7D46" w:rsidRPr="00FE0336" w:rsidRDefault="006E7D46" w:rsidP="00357373">
      <w:pPr>
        <w:widowControl w:val="0"/>
        <w:spacing w:after="0" w:line="240" w:lineRule="auto"/>
        <w:ind w:firstLine="1134"/>
        <w:jc w:val="both"/>
        <w:rPr>
          <w:rFonts w:ascii="Arial" w:eastAsia="Calibri" w:hAnsi="Arial" w:cs="Arial"/>
          <w:sz w:val="24"/>
          <w:szCs w:val="24"/>
        </w:rPr>
      </w:pPr>
    </w:p>
    <w:p w14:paraId="78BA9A51" w14:textId="16B31D90" w:rsidR="000A4137" w:rsidRPr="00FE0336" w:rsidRDefault="008976CB" w:rsidP="008976CB">
      <w:pPr>
        <w:widowControl w:val="0"/>
        <w:spacing w:after="0" w:line="240" w:lineRule="auto"/>
        <w:jc w:val="center"/>
        <w:rPr>
          <w:rFonts w:ascii="Arial" w:eastAsia="Calibri" w:hAnsi="Arial" w:cs="Arial"/>
          <w:sz w:val="24"/>
          <w:szCs w:val="24"/>
        </w:rPr>
      </w:pPr>
      <w:r w:rsidRPr="00FE0336">
        <w:rPr>
          <w:rFonts w:ascii="Arial" w:eastAsia="Calibri" w:hAnsi="Arial" w:cs="Arial"/>
          <w:sz w:val="24"/>
          <w:szCs w:val="24"/>
        </w:rPr>
        <w:t>- - -</w:t>
      </w:r>
    </w:p>
    <w:p w14:paraId="7081CE9D" w14:textId="3EE04ACE" w:rsidR="008976CB" w:rsidRPr="00FE0336" w:rsidRDefault="008976CB" w:rsidP="008976CB">
      <w:pPr>
        <w:widowControl w:val="0"/>
        <w:spacing w:after="0" w:line="240" w:lineRule="auto"/>
        <w:jc w:val="center"/>
        <w:rPr>
          <w:rFonts w:ascii="Arial" w:eastAsia="Calibri" w:hAnsi="Arial" w:cs="Arial"/>
          <w:sz w:val="24"/>
          <w:szCs w:val="24"/>
        </w:rPr>
      </w:pPr>
    </w:p>
    <w:p w14:paraId="5DE153ED" w14:textId="6490F2B7" w:rsidR="008976CB" w:rsidRDefault="008976CB" w:rsidP="008976CB">
      <w:pPr>
        <w:widowControl w:val="0"/>
        <w:spacing w:after="0" w:line="240" w:lineRule="auto"/>
        <w:ind w:firstLine="1134"/>
        <w:jc w:val="both"/>
        <w:rPr>
          <w:rFonts w:ascii="Arial" w:eastAsia="Calibri" w:hAnsi="Arial" w:cs="Arial"/>
          <w:sz w:val="24"/>
          <w:szCs w:val="24"/>
        </w:rPr>
      </w:pPr>
      <w:r>
        <w:rPr>
          <w:rFonts w:ascii="Arial" w:eastAsia="Calibri" w:hAnsi="Arial" w:cs="Arial"/>
          <w:sz w:val="24"/>
          <w:szCs w:val="24"/>
        </w:rPr>
        <w:t xml:space="preserve">Los miembros de la Comisión acordaron </w:t>
      </w:r>
      <w:r w:rsidR="00FE0336">
        <w:rPr>
          <w:rFonts w:ascii="Arial" w:eastAsia="Calibri" w:hAnsi="Arial" w:cs="Arial"/>
          <w:sz w:val="24"/>
          <w:szCs w:val="24"/>
        </w:rPr>
        <w:t>hacer presente</w:t>
      </w:r>
      <w:r>
        <w:rPr>
          <w:rFonts w:ascii="Arial" w:eastAsia="Calibri" w:hAnsi="Arial" w:cs="Arial"/>
          <w:sz w:val="24"/>
          <w:szCs w:val="24"/>
        </w:rPr>
        <w:t xml:space="preserve"> </w:t>
      </w:r>
      <w:proofErr w:type="gramStart"/>
      <w:r>
        <w:rPr>
          <w:rFonts w:ascii="Arial" w:eastAsia="Calibri" w:hAnsi="Arial" w:cs="Arial"/>
          <w:sz w:val="24"/>
          <w:szCs w:val="24"/>
        </w:rPr>
        <w:t>que</w:t>
      </w:r>
      <w:proofErr w:type="gramEnd"/>
      <w:r>
        <w:rPr>
          <w:rFonts w:ascii="Arial" w:eastAsia="Calibri" w:hAnsi="Arial" w:cs="Arial"/>
          <w:sz w:val="24"/>
          <w:szCs w:val="24"/>
        </w:rPr>
        <w:t xml:space="preserve"> si bien el proyecto de ley que se discute fue aprobado en los mismos términos en el Senado, se sugiere modificar el nombre de la iniciativa legal volviendo al nombre </w:t>
      </w:r>
      <w:r w:rsidR="00FE0336">
        <w:rPr>
          <w:rFonts w:ascii="Arial" w:eastAsia="Calibri" w:hAnsi="Arial" w:cs="Arial"/>
          <w:sz w:val="24"/>
          <w:szCs w:val="24"/>
        </w:rPr>
        <w:t>asignado por el Ejecutivo</w:t>
      </w:r>
      <w:r>
        <w:rPr>
          <w:rFonts w:ascii="Arial" w:eastAsia="Calibri" w:hAnsi="Arial" w:cs="Arial"/>
          <w:sz w:val="24"/>
          <w:szCs w:val="24"/>
        </w:rPr>
        <w:t xml:space="preserve"> </w:t>
      </w:r>
      <w:r w:rsidR="00FE0336">
        <w:rPr>
          <w:rFonts w:ascii="Arial" w:eastAsia="Calibri" w:hAnsi="Arial" w:cs="Arial"/>
          <w:sz w:val="24"/>
          <w:szCs w:val="24"/>
        </w:rPr>
        <w:t>a</w:t>
      </w:r>
      <w:r>
        <w:rPr>
          <w:rFonts w:ascii="Arial" w:eastAsia="Calibri" w:hAnsi="Arial" w:cs="Arial"/>
          <w:sz w:val="24"/>
          <w:szCs w:val="24"/>
        </w:rPr>
        <w:t xml:space="preserve">l proyecto de ley, esto es, “Proyecto de ley que subsana error que indica y modifica vigencia de cuatro disposiciones de la ley </w:t>
      </w:r>
      <w:proofErr w:type="spellStart"/>
      <w:r>
        <w:rPr>
          <w:rFonts w:ascii="Arial" w:eastAsia="Calibri" w:hAnsi="Arial" w:cs="Arial"/>
          <w:sz w:val="24"/>
          <w:szCs w:val="24"/>
        </w:rPr>
        <w:t>N°</w:t>
      </w:r>
      <w:proofErr w:type="spellEnd"/>
      <w:r>
        <w:rPr>
          <w:rFonts w:ascii="Arial" w:eastAsia="Calibri" w:hAnsi="Arial" w:cs="Arial"/>
          <w:sz w:val="24"/>
          <w:szCs w:val="24"/>
        </w:rPr>
        <w:t xml:space="preserve"> 21.713.”.</w:t>
      </w:r>
    </w:p>
    <w:p w14:paraId="12D2422A" w14:textId="27410579" w:rsidR="008976CB" w:rsidRDefault="008976CB" w:rsidP="008976CB">
      <w:pPr>
        <w:widowControl w:val="0"/>
        <w:spacing w:after="0" w:line="240" w:lineRule="auto"/>
        <w:ind w:firstLine="1134"/>
        <w:jc w:val="both"/>
        <w:rPr>
          <w:rFonts w:ascii="Arial" w:eastAsia="Calibri" w:hAnsi="Arial" w:cs="Arial"/>
          <w:sz w:val="24"/>
          <w:szCs w:val="24"/>
        </w:rPr>
      </w:pPr>
    </w:p>
    <w:p w14:paraId="1A80F5E6" w14:textId="77777777" w:rsidR="008976CB" w:rsidRPr="008976CB" w:rsidRDefault="008976CB" w:rsidP="008976CB">
      <w:pPr>
        <w:widowControl w:val="0"/>
        <w:spacing w:after="0" w:line="240" w:lineRule="auto"/>
        <w:jc w:val="center"/>
        <w:rPr>
          <w:rFonts w:ascii="Arial" w:eastAsia="Calibri" w:hAnsi="Arial" w:cs="Arial"/>
          <w:sz w:val="24"/>
          <w:szCs w:val="24"/>
        </w:rPr>
      </w:pPr>
      <w:r w:rsidRPr="008976CB">
        <w:rPr>
          <w:rFonts w:ascii="Arial" w:eastAsia="Calibri" w:hAnsi="Arial" w:cs="Arial"/>
          <w:sz w:val="24"/>
          <w:szCs w:val="24"/>
        </w:rPr>
        <w:t>- - -</w:t>
      </w:r>
    </w:p>
    <w:p w14:paraId="047BBFFD" w14:textId="1F3F0FDF" w:rsidR="008976CB" w:rsidRDefault="008976CB" w:rsidP="008976CB">
      <w:pPr>
        <w:widowControl w:val="0"/>
        <w:spacing w:after="0" w:line="240" w:lineRule="auto"/>
        <w:ind w:firstLine="1134"/>
        <w:jc w:val="both"/>
        <w:rPr>
          <w:rFonts w:ascii="Arial" w:eastAsia="Calibri" w:hAnsi="Arial" w:cs="Arial"/>
          <w:sz w:val="24"/>
          <w:szCs w:val="24"/>
        </w:rPr>
      </w:pPr>
    </w:p>
    <w:p w14:paraId="51508F17" w14:textId="77777777" w:rsidR="006E7D46" w:rsidRDefault="006E7D46" w:rsidP="008976CB">
      <w:pPr>
        <w:widowControl w:val="0"/>
        <w:spacing w:after="0" w:line="240" w:lineRule="auto"/>
        <w:ind w:firstLine="1134"/>
        <w:jc w:val="both"/>
        <w:rPr>
          <w:rFonts w:ascii="Arial" w:eastAsia="Calibri" w:hAnsi="Arial" w:cs="Arial"/>
          <w:sz w:val="24"/>
          <w:szCs w:val="24"/>
        </w:rPr>
      </w:pPr>
    </w:p>
    <w:p w14:paraId="655764B8" w14:textId="6B2255B6" w:rsidR="00357373" w:rsidRPr="007043BC" w:rsidRDefault="006E7D46" w:rsidP="00357373">
      <w:pPr>
        <w:widowControl w:val="0"/>
        <w:spacing w:after="0" w:line="240" w:lineRule="auto"/>
        <w:ind w:firstLine="1134"/>
        <w:contextualSpacing/>
        <w:jc w:val="both"/>
        <w:rPr>
          <w:rFonts w:ascii="Arial" w:eastAsia="Times New Roman" w:hAnsi="Arial" w:cs="Arial"/>
          <w:b/>
          <w:bCs/>
          <w:sz w:val="24"/>
          <w:szCs w:val="24"/>
          <w:lang w:val="es-ES_tradnl" w:eastAsia="es-ES"/>
        </w:rPr>
      </w:pPr>
      <w:r>
        <w:rPr>
          <w:rFonts w:ascii="Arial" w:eastAsia="Times New Roman" w:hAnsi="Arial" w:cs="Arial"/>
          <w:b/>
          <w:bCs/>
          <w:sz w:val="24"/>
          <w:szCs w:val="24"/>
          <w:lang w:val="es-ES_tradnl" w:eastAsia="es-ES"/>
        </w:rPr>
        <w:t>B</w:t>
      </w:r>
      <w:r w:rsidR="00357373" w:rsidRPr="007043BC">
        <w:rPr>
          <w:rFonts w:ascii="Arial" w:eastAsia="Times New Roman" w:hAnsi="Arial" w:cs="Arial"/>
          <w:b/>
          <w:bCs/>
          <w:sz w:val="24"/>
          <w:szCs w:val="24"/>
          <w:lang w:val="es-ES_tradnl" w:eastAsia="es-ES"/>
        </w:rPr>
        <w:t xml:space="preserve">.- </w:t>
      </w:r>
      <w:bookmarkStart w:id="18" w:name="votacionengeneral"/>
      <w:bookmarkStart w:id="19" w:name="votacionengeneralyparticular"/>
      <w:r w:rsidR="00357373" w:rsidRPr="007043BC">
        <w:rPr>
          <w:rFonts w:ascii="Arial" w:eastAsia="Times New Roman" w:hAnsi="Arial" w:cs="Arial"/>
          <w:b/>
          <w:bCs/>
          <w:sz w:val="24"/>
          <w:szCs w:val="24"/>
          <w:lang w:val="es-ES_tradnl" w:eastAsia="es-ES"/>
        </w:rPr>
        <w:t>Votación en general y en particular</w:t>
      </w:r>
      <w:bookmarkEnd w:id="18"/>
      <w:bookmarkEnd w:id="19"/>
      <w:r w:rsidR="00357373" w:rsidRPr="007043BC">
        <w:rPr>
          <w:rFonts w:ascii="Arial" w:eastAsia="Times New Roman" w:hAnsi="Arial" w:cs="Arial"/>
          <w:b/>
          <w:bCs/>
          <w:sz w:val="24"/>
          <w:szCs w:val="24"/>
          <w:lang w:val="es-ES_tradnl" w:eastAsia="es-ES"/>
        </w:rPr>
        <w:t>.</w:t>
      </w:r>
    </w:p>
    <w:p w14:paraId="64BFD596" w14:textId="77777777" w:rsidR="00357373" w:rsidRPr="007043BC" w:rsidRDefault="00357373" w:rsidP="00357373">
      <w:pPr>
        <w:widowControl w:val="0"/>
        <w:shd w:val="clear" w:color="auto" w:fill="FFFFFF"/>
        <w:spacing w:after="0" w:line="240" w:lineRule="auto"/>
        <w:contextualSpacing/>
        <w:jc w:val="both"/>
        <w:rPr>
          <w:rFonts w:ascii="Arial" w:eastAsia="Times New Roman" w:hAnsi="Arial" w:cs="Arial"/>
          <w:sz w:val="24"/>
          <w:szCs w:val="24"/>
          <w:lang w:val="es-ES" w:eastAsia="es-ES"/>
        </w:rPr>
      </w:pPr>
    </w:p>
    <w:p w14:paraId="2E71C72A" w14:textId="77777777" w:rsidR="00BE57BA" w:rsidRPr="00FE0336" w:rsidRDefault="00BE57BA" w:rsidP="00BE57BA">
      <w:pPr>
        <w:spacing w:after="0" w:line="240" w:lineRule="auto"/>
        <w:ind w:firstLine="2835"/>
        <w:jc w:val="both"/>
        <w:rPr>
          <w:rFonts w:ascii="Arial" w:eastAsia="Times New Roman" w:hAnsi="Arial" w:cs="Arial"/>
          <w:sz w:val="24"/>
          <w:szCs w:val="24"/>
          <w:lang w:val="es-ES" w:eastAsia="es-ES"/>
        </w:rPr>
      </w:pPr>
    </w:p>
    <w:p w14:paraId="5DF270C5" w14:textId="77777777" w:rsidR="00BE57BA" w:rsidRPr="00FE0336" w:rsidRDefault="00BE57BA" w:rsidP="00BE57BA">
      <w:pPr>
        <w:tabs>
          <w:tab w:val="left" w:pos="0"/>
          <w:tab w:val="left" w:pos="2835"/>
        </w:tabs>
        <w:spacing w:after="0" w:line="240" w:lineRule="auto"/>
        <w:ind w:firstLine="1134"/>
        <w:jc w:val="both"/>
        <w:rPr>
          <w:rFonts w:ascii="Arial" w:eastAsia="Times New Roman" w:hAnsi="Arial" w:cs="Arial"/>
          <w:sz w:val="24"/>
          <w:szCs w:val="24"/>
          <w:lang w:eastAsia="es-ES"/>
        </w:rPr>
      </w:pPr>
      <w:r w:rsidRPr="00FE0336">
        <w:rPr>
          <w:rFonts w:ascii="Arial" w:eastAsia="Times New Roman" w:hAnsi="Arial" w:cs="Arial"/>
          <w:sz w:val="24"/>
          <w:szCs w:val="24"/>
          <w:lang w:val="es-ES" w:eastAsia="es-ES"/>
        </w:rPr>
        <w:t xml:space="preserve">El proyecto de ley </w:t>
      </w:r>
      <w:r w:rsidRPr="00FE0336">
        <w:rPr>
          <w:rFonts w:ascii="Arial" w:eastAsia="Times New Roman" w:hAnsi="Arial" w:cs="Arial"/>
          <w:sz w:val="24"/>
          <w:szCs w:val="24"/>
          <w:lang w:eastAsia="es-ES"/>
        </w:rPr>
        <w:t>consta de un artículo único que contiene cinco numerales y un artículo transitorio.</w:t>
      </w:r>
    </w:p>
    <w:p w14:paraId="38DD1F97" w14:textId="77777777" w:rsidR="00357373" w:rsidRPr="007043BC" w:rsidRDefault="00357373" w:rsidP="00357373">
      <w:pPr>
        <w:widowControl w:val="0"/>
        <w:spacing w:after="0" w:line="240" w:lineRule="auto"/>
        <w:ind w:firstLine="1134"/>
        <w:jc w:val="both"/>
        <w:rPr>
          <w:rFonts w:ascii="Arial" w:eastAsia="Calibri" w:hAnsi="Arial" w:cs="Arial"/>
          <w:sz w:val="24"/>
          <w:szCs w:val="24"/>
        </w:rPr>
      </w:pPr>
    </w:p>
    <w:p w14:paraId="1611BE86" w14:textId="77777777" w:rsidR="00357373" w:rsidRPr="002D200C" w:rsidRDefault="00357373" w:rsidP="00357373">
      <w:pPr>
        <w:widowControl w:val="0"/>
        <w:spacing w:after="0" w:line="240" w:lineRule="auto"/>
        <w:jc w:val="center"/>
        <w:rPr>
          <w:rFonts w:ascii="Arial" w:eastAsia="Times New Roman" w:hAnsi="Arial" w:cs="Arial"/>
          <w:b/>
          <w:sz w:val="24"/>
          <w:szCs w:val="24"/>
          <w:u w:val="single"/>
          <w:lang w:val="es-ES" w:eastAsia="es-ES"/>
        </w:rPr>
      </w:pPr>
      <w:bookmarkStart w:id="20" w:name="_Hlk164761302"/>
      <w:r w:rsidRPr="002D200C">
        <w:rPr>
          <w:rFonts w:ascii="Arial" w:eastAsia="Times New Roman" w:hAnsi="Arial" w:cs="Arial"/>
          <w:b/>
          <w:sz w:val="24"/>
          <w:szCs w:val="24"/>
          <w:u w:val="single"/>
          <w:lang w:val="es-ES" w:eastAsia="es-ES"/>
        </w:rPr>
        <w:t xml:space="preserve">Artículo </w:t>
      </w:r>
      <w:bookmarkEnd w:id="20"/>
      <w:r w:rsidR="00BE57BA">
        <w:rPr>
          <w:rFonts w:ascii="Arial" w:eastAsia="Times New Roman" w:hAnsi="Arial" w:cs="Arial"/>
          <w:b/>
          <w:sz w:val="24"/>
          <w:szCs w:val="24"/>
          <w:u w:val="single"/>
          <w:lang w:val="es-ES" w:eastAsia="es-ES"/>
        </w:rPr>
        <w:t>único</w:t>
      </w:r>
    </w:p>
    <w:p w14:paraId="41C6C5EA" w14:textId="77777777" w:rsidR="00357373" w:rsidRDefault="00357373" w:rsidP="00357373">
      <w:pPr>
        <w:widowControl w:val="0"/>
        <w:spacing w:after="0" w:line="240" w:lineRule="auto"/>
        <w:ind w:firstLine="1134"/>
        <w:jc w:val="both"/>
        <w:rPr>
          <w:rFonts w:ascii="Arial" w:eastAsia="Times New Roman" w:hAnsi="Arial" w:cs="Arial"/>
          <w:sz w:val="24"/>
          <w:szCs w:val="24"/>
          <w:lang w:val="es-ES" w:eastAsia="es-ES"/>
        </w:rPr>
      </w:pPr>
    </w:p>
    <w:p w14:paraId="01A3746F" w14:textId="77777777" w:rsidR="00BE57BA" w:rsidRPr="00BE57BA" w:rsidRDefault="00BE57BA" w:rsidP="00BE57BA">
      <w:pPr>
        <w:widowControl w:val="0"/>
        <w:spacing w:after="0" w:line="240" w:lineRule="auto"/>
        <w:ind w:firstLine="1134"/>
        <w:jc w:val="both"/>
        <w:rPr>
          <w:rFonts w:ascii="Arial" w:eastAsia="Aptos" w:hAnsi="Arial" w:cs="Arial"/>
          <w:sz w:val="24"/>
          <w:szCs w:val="24"/>
          <w:lang w:val="es-ES"/>
        </w:rPr>
      </w:pPr>
      <w:r w:rsidRPr="00BE57BA">
        <w:rPr>
          <w:rFonts w:ascii="Arial" w:eastAsia="Aptos" w:hAnsi="Arial" w:cs="Arial"/>
          <w:sz w:val="24"/>
          <w:szCs w:val="24"/>
          <w:lang w:val="es-ES"/>
        </w:rPr>
        <w:t>Introd</w:t>
      </w:r>
      <w:r>
        <w:rPr>
          <w:rFonts w:ascii="Arial" w:eastAsia="Aptos" w:hAnsi="Arial" w:cs="Arial"/>
          <w:sz w:val="24"/>
          <w:szCs w:val="24"/>
          <w:lang w:val="es-ES"/>
        </w:rPr>
        <w:t>u</w:t>
      </w:r>
      <w:r w:rsidRPr="00BE57BA">
        <w:rPr>
          <w:rFonts w:ascii="Arial" w:eastAsia="Aptos" w:hAnsi="Arial" w:cs="Arial"/>
          <w:sz w:val="24"/>
          <w:szCs w:val="24"/>
          <w:lang w:val="es-ES"/>
        </w:rPr>
        <w:t xml:space="preserve">ce modificaciones en la ley </w:t>
      </w:r>
      <w:proofErr w:type="spellStart"/>
      <w:r w:rsidRPr="00BE57BA">
        <w:rPr>
          <w:rFonts w:ascii="Arial" w:eastAsia="Aptos" w:hAnsi="Arial" w:cs="Arial"/>
          <w:sz w:val="24"/>
          <w:szCs w:val="24"/>
          <w:lang w:val="es-ES"/>
        </w:rPr>
        <w:t>N°</w:t>
      </w:r>
      <w:proofErr w:type="spellEnd"/>
      <w:r w:rsidRPr="00BE57BA">
        <w:rPr>
          <w:rFonts w:ascii="Arial" w:eastAsia="Aptos" w:hAnsi="Arial" w:cs="Arial"/>
          <w:sz w:val="24"/>
          <w:szCs w:val="24"/>
          <w:lang w:val="es-ES"/>
        </w:rPr>
        <w:t xml:space="preserve"> 21.713, que Dicta normas para asegurar el cumplimiento de las obligaciones tributarias dentro del Pacto por el Crecimiento Económico, el Progreso Social y la Responsabilidad Fiscal</w:t>
      </w:r>
      <w:r>
        <w:rPr>
          <w:rFonts w:ascii="Arial" w:eastAsia="Aptos" w:hAnsi="Arial" w:cs="Arial"/>
          <w:sz w:val="24"/>
          <w:szCs w:val="24"/>
          <w:lang w:val="es-ES"/>
        </w:rPr>
        <w:t>.</w:t>
      </w:r>
      <w:r w:rsidRPr="00BE57BA">
        <w:rPr>
          <w:rFonts w:ascii="Arial" w:eastAsia="Aptos" w:hAnsi="Arial" w:cs="Arial"/>
          <w:sz w:val="24"/>
          <w:szCs w:val="24"/>
          <w:lang w:val="es-ES"/>
        </w:rPr>
        <w:t xml:space="preserve"> </w:t>
      </w:r>
    </w:p>
    <w:p w14:paraId="76B6724E" w14:textId="77777777" w:rsidR="00BE57BA" w:rsidRPr="00BE57BA" w:rsidRDefault="00BE57BA" w:rsidP="00BE57BA">
      <w:pPr>
        <w:widowControl w:val="0"/>
        <w:spacing w:after="0" w:line="240" w:lineRule="auto"/>
        <w:ind w:firstLine="1134"/>
        <w:jc w:val="both"/>
        <w:rPr>
          <w:rFonts w:ascii="Arial" w:eastAsia="Aptos" w:hAnsi="Arial" w:cs="Arial"/>
          <w:sz w:val="24"/>
          <w:szCs w:val="24"/>
          <w:lang w:val="es-ES"/>
        </w:rPr>
      </w:pPr>
    </w:p>
    <w:p w14:paraId="504C0C14" w14:textId="77777777" w:rsidR="00BE57BA" w:rsidRDefault="00BE57BA" w:rsidP="00BE57BA">
      <w:pPr>
        <w:widowControl w:val="0"/>
        <w:spacing w:after="0" w:line="240" w:lineRule="auto"/>
        <w:jc w:val="center"/>
        <w:rPr>
          <w:rFonts w:ascii="Arial" w:eastAsia="Times New Roman" w:hAnsi="Arial" w:cs="Arial"/>
          <w:sz w:val="24"/>
          <w:szCs w:val="24"/>
          <w:lang w:val="es-ES" w:eastAsia="es-ES"/>
        </w:rPr>
      </w:pPr>
      <w:r>
        <w:rPr>
          <w:rFonts w:ascii="Arial" w:eastAsia="Times New Roman" w:hAnsi="Arial" w:cs="Arial"/>
          <w:b/>
          <w:sz w:val="24"/>
          <w:szCs w:val="24"/>
          <w:u w:val="single"/>
          <w:lang w:val="es-ES" w:eastAsia="es-ES"/>
        </w:rPr>
        <w:t>Número 1</w:t>
      </w:r>
    </w:p>
    <w:p w14:paraId="1078364F" w14:textId="77777777" w:rsidR="00BE57BA" w:rsidRDefault="00BE57BA" w:rsidP="00357373">
      <w:pPr>
        <w:widowControl w:val="0"/>
        <w:spacing w:after="0" w:line="240" w:lineRule="auto"/>
        <w:ind w:firstLine="1134"/>
        <w:jc w:val="both"/>
        <w:rPr>
          <w:rFonts w:ascii="Arial" w:eastAsia="Times New Roman" w:hAnsi="Arial" w:cs="Arial"/>
          <w:sz w:val="24"/>
          <w:szCs w:val="24"/>
          <w:lang w:val="es-ES" w:eastAsia="es-ES"/>
        </w:rPr>
      </w:pPr>
    </w:p>
    <w:p w14:paraId="6EC81C69" w14:textId="77777777" w:rsidR="00357373" w:rsidRDefault="00357373" w:rsidP="00357373">
      <w:pPr>
        <w:widowControl w:val="0"/>
        <w:spacing w:after="0" w:line="240" w:lineRule="auto"/>
        <w:ind w:firstLine="1134"/>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Su tenor literal es el siguiente:</w:t>
      </w:r>
    </w:p>
    <w:p w14:paraId="0DF6CC54" w14:textId="77777777" w:rsidR="00357373" w:rsidRDefault="00357373" w:rsidP="00357373">
      <w:pPr>
        <w:widowControl w:val="0"/>
        <w:spacing w:after="0" w:line="240" w:lineRule="auto"/>
        <w:ind w:firstLine="1134"/>
        <w:jc w:val="both"/>
        <w:rPr>
          <w:rFonts w:ascii="Arial" w:eastAsia="Times New Roman" w:hAnsi="Arial" w:cs="Arial"/>
          <w:sz w:val="24"/>
          <w:szCs w:val="24"/>
          <w:lang w:val="es-ES" w:eastAsia="es-ES"/>
        </w:rPr>
      </w:pPr>
    </w:p>
    <w:p w14:paraId="50096072" w14:textId="77777777" w:rsidR="00BE57BA" w:rsidRPr="00BE57BA" w:rsidRDefault="00357373" w:rsidP="00BE57BA">
      <w:pPr>
        <w:widowControl w:val="0"/>
        <w:ind w:firstLine="1134"/>
        <w:jc w:val="both"/>
        <w:rPr>
          <w:rFonts w:ascii="Arial" w:eastAsia="Aptos" w:hAnsi="Arial" w:cs="Arial"/>
          <w:sz w:val="24"/>
          <w:szCs w:val="24"/>
          <w:lang w:val="es-ES"/>
        </w:rPr>
      </w:pPr>
      <w:r>
        <w:rPr>
          <w:rFonts w:ascii="Arial" w:eastAsia="Times New Roman" w:hAnsi="Arial" w:cs="Arial"/>
          <w:sz w:val="24"/>
          <w:szCs w:val="24"/>
          <w:lang w:val="es-ES_tradnl" w:eastAsia="es-ES"/>
        </w:rPr>
        <w:t>“</w:t>
      </w:r>
      <w:r w:rsidR="00BE57BA" w:rsidRPr="00BE57BA">
        <w:rPr>
          <w:rFonts w:ascii="Arial" w:eastAsia="Aptos" w:hAnsi="Arial" w:cs="Arial"/>
          <w:sz w:val="24"/>
          <w:szCs w:val="24"/>
          <w:lang w:val="es-ES"/>
        </w:rPr>
        <w:t xml:space="preserve">1. </w:t>
      </w:r>
      <w:proofErr w:type="spellStart"/>
      <w:r w:rsidR="00BE57BA" w:rsidRPr="00BE57BA">
        <w:rPr>
          <w:rFonts w:ascii="Arial" w:eastAsia="Aptos" w:hAnsi="Arial" w:cs="Arial"/>
          <w:sz w:val="24"/>
          <w:szCs w:val="24"/>
          <w:lang w:val="es-ES"/>
        </w:rPr>
        <w:t>Sustitúyese</w:t>
      </w:r>
      <w:proofErr w:type="spellEnd"/>
      <w:r w:rsidR="00BE57BA" w:rsidRPr="00BE57BA">
        <w:rPr>
          <w:rFonts w:ascii="Arial" w:eastAsia="Aptos" w:hAnsi="Arial" w:cs="Arial"/>
          <w:sz w:val="24"/>
          <w:szCs w:val="24"/>
          <w:lang w:val="es-ES"/>
        </w:rPr>
        <w:t xml:space="preserve"> el literal a) del numeral 3 del artículo 1, que modifica el artículo 4° ter del Código Tributario, contenido en el artículo 1° del decreto </w:t>
      </w:r>
      <w:r w:rsidR="00BE57BA" w:rsidRPr="00BE57BA">
        <w:rPr>
          <w:rFonts w:ascii="Arial" w:eastAsia="Aptos" w:hAnsi="Arial" w:cs="Arial"/>
          <w:sz w:val="24"/>
          <w:szCs w:val="24"/>
          <w:lang w:val="es-ES"/>
        </w:rPr>
        <w:lastRenderedPageBreak/>
        <w:t xml:space="preserve">ley </w:t>
      </w:r>
      <w:proofErr w:type="spellStart"/>
      <w:r w:rsidR="00BE57BA" w:rsidRPr="00BE57BA">
        <w:rPr>
          <w:rFonts w:ascii="Arial" w:eastAsia="Aptos" w:hAnsi="Arial" w:cs="Arial"/>
          <w:sz w:val="24"/>
          <w:szCs w:val="24"/>
          <w:lang w:val="es-ES"/>
        </w:rPr>
        <w:t>N°</w:t>
      </w:r>
      <w:proofErr w:type="spellEnd"/>
      <w:r w:rsidR="00BE57BA" w:rsidRPr="00BE57BA">
        <w:rPr>
          <w:rFonts w:ascii="Arial" w:eastAsia="Aptos" w:hAnsi="Arial" w:cs="Arial"/>
          <w:sz w:val="24"/>
          <w:szCs w:val="24"/>
          <w:lang w:val="es-ES"/>
        </w:rPr>
        <w:t xml:space="preserve"> 830, de 1974, del Ministerio de Hacienda, por el siguiente: </w:t>
      </w:r>
    </w:p>
    <w:p w14:paraId="12C5DC85" w14:textId="77777777" w:rsidR="00BE57BA" w:rsidRPr="00BE57BA" w:rsidRDefault="00BE57BA" w:rsidP="00BE57BA">
      <w:pPr>
        <w:widowControl w:val="0"/>
        <w:spacing w:after="0" w:line="240" w:lineRule="auto"/>
        <w:ind w:firstLine="1134"/>
        <w:jc w:val="both"/>
        <w:rPr>
          <w:rFonts w:ascii="Arial" w:eastAsia="Aptos" w:hAnsi="Arial" w:cs="Arial"/>
          <w:sz w:val="24"/>
          <w:szCs w:val="24"/>
          <w:lang w:val="es-ES"/>
        </w:rPr>
      </w:pPr>
    </w:p>
    <w:p w14:paraId="4BA98B65" w14:textId="77777777" w:rsidR="00BE57BA" w:rsidRPr="00BE57BA" w:rsidRDefault="00BE57BA" w:rsidP="00BE57BA">
      <w:pPr>
        <w:widowControl w:val="0"/>
        <w:spacing w:after="0" w:line="240" w:lineRule="auto"/>
        <w:ind w:firstLine="1134"/>
        <w:jc w:val="both"/>
        <w:rPr>
          <w:rFonts w:ascii="Arial" w:eastAsia="Aptos" w:hAnsi="Arial" w:cs="Arial"/>
          <w:sz w:val="24"/>
          <w:szCs w:val="24"/>
          <w:lang w:val="es-ES"/>
        </w:rPr>
      </w:pPr>
      <w:r w:rsidRPr="00BE57BA">
        <w:rPr>
          <w:rFonts w:ascii="Arial" w:eastAsia="Aptos" w:hAnsi="Arial" w:cs="Arial"/>
          <w:sz w:val="24"/>
          <w:szCs w:val="24"/>
          <w:lang w:val="es-ES"/>
        </w:rPr>
        <w:t xml:space="preserve">“a) En su inciso primero: </w:t>
      </w:r>
    </w:p>
    <w:p w14:paraId="42557A8E" w14:textId="77777777" w:rsidR="00BE57BA" w:rsidRPr="00BE57BA" w:rsidRDefault="00BE57BA" w:rsidP="00BE57BA">
      <w:pPr>
        <w:widowControl w:val="0"/>
        <w:spacing w:after="0" w:line="240" w:lineRule="auto"/>
        <w:ind w:firstLine="1134"/>
        <w:jc w:val="both"/>
        <w:rPr>
          <w:rFonts w:ascii="Arial" w:eastAsia="Aptos" w:hAnsi="Arial" w:cs="Arial"/>
          <w:sz w:val="24"/>
          <w:szCs w:val="24"/>
          <w:lang w:val="es-ES"/>
        </w:rPr>
      </w:pPr>
    </w:p>
    <w:p w14:paraId="644B83C2" w14:textId="77777777" w:rsidR="00BE57BA" w:rsidRPr="00BE57BA" w:rsidRDefault="00BE57BA" w:rsidP="00BE57BA">
      <w:pPr>
        <w:widowControl w:val="0"/>
        <w:spacing w:after="0" w:line="240" w:lineRule="auto"/>
        <w:ind w:firstLine="1134"/>
        <w:jc w:val="both"/>
        <w:rPr>
          <w:rFonts w:ascii="Arial" w:eastAsia="Aptos" w:hAnsi="Arial" w:cs="Arial"/>
          <w:sz w:val="24"/>
          <w:szCs w:val="24"/>
          <w:lang w:val="es-ES"/>
        </w:rPr>
      </w:pPr>
      <w:r w:rsidRPr="00BE57BA">
        <w:rPr>
          <w:rFonts w:ascii="Arial" w:eastAsia="Aptos" w:hAnsi="Arial" w:cs="Arial"/>
          <w:sz w:val="24"/>
          <w:szCs w:val="24"/>
          <w:lang w:val="es-ES"/>
        </w:rPr>
        <w:t xml:space="preserve">i. </w:t>
      </w:r>
      <w:proofErr w:type="spellStart"/>
      <w:r w:rsidRPr="00BE57BA">
        <w:rPr>
          <w:rFonts w:ascii="Arial" w:eastAsia="Aptos" w:hAnsi="Arial" w:cs="Arial"/>
          <w:sz w:val="24"/>
          <w:szCs w:val="24"/>
          <w:lang w:val="es-ES"/>
        </w:rPr>
        <w:t>Elimínase</w:t>
      </w:r>
      <w:proofErr w:type="spellEnd"/>
      <w:r w:rsidRPr="00BE57BA">
        <w:rPr>
          <w:rFonts w:ascii="Arial" w:eastAsia="Aptos" w:hAnsi="Arial" w:cs="Arial"/>
          <w:sz w:val="24"/>
          <w:szCs w:val="24"/>
          <w:lang w:val="es-ES"/>
        </w:rPr>
        <w:t xml:space="preserve"> la frase “total o parcialmente”.</w:t>
      </w:r>
    </w:p>
    <w:p w14:paraId="400A9214" w14:textId="77777777" w:rsidR="00BE57BA" w:rsidRPr="00BE57BA" w:rsidRDefault="00BE57BA" w:rsidP="00BE57BA">
      <w:pPr>
        <w:widowControl w:val="0"/>
        <w:spacing w:after="0" w:line="240" w:lineRule="auto"/>
        <w:ind w:firstLine="1134"/>
        <w:jc w:val="both"/>
        <w:rPr>
          <w:rFonts w:ascii="Arial" w:eastAsia="Aptos" w:hAnsi="Arial" w:cs="Arial"/>
          <w:sz w:val="24"/>
          <w:szCs w:val="24"/>
          <w:lang w:val="es-ES"/>
        </w:rPr>
      </w:pPr>
    </w:p>
    <w:p w14:paraId="7092D29E" w14:textId="77777777" w:rsidR="00BE57BA" w:rsidRPr="00BE57BA" w:rsidRDefault="00BE57BA" w:rsidP="00BE57BA">
      <w:pPr>
        <w:widowControl w:val="0"/>
        <w:spacing w:after="0" w:line="240" w:lineRule="auto"/>
        <w:ind w:firstLine="1134"/>
        <w:jc w:val="both"/>
        <w:rPr>
          <w:rFonts w:ascii="Arial" w:eastAsia="Aptos" w:hAnsi="Arial" w:cs="Arial"/>
          <w:sz w:val="24"/>
          <w:szCs w:val="24"/>
          <w:lang w:val="es-ES"/>
        </w:rPr>
      </w:pPr>
      <w:proofErr w:type="spellStart"/>
      <w:r w:rsidRPr="00BE57BA">
        <w:rPr>
          <w:rFonts w:ascii="Arial" w:eastAsia="Aptos" w:hAnsi="Arial" w:cs="Arial"/>
          <w:sz w:val="24"/>
          <w:szCs w:val="24"/>
          <w:lang w:val="es-ES"/>
        </w:rPr>
        <w:t>ii</w:t>
      </w:r>
      <w:proofErr w:type="spellEnd"/>
      <w:r w:rsidRPr="00BE57BA">
        <w:rPr>
          <w:rFonts w:ascii="Arial" w:eastAsia="Aptos" w:hAnsi="Arial" w:cs="Arial"/>
          <w:sz w:val="24"/>
          <w:szCs w:val="24"/>
          <w:lang w:val="es-ES"/>
        </w:rPr>
        <w:t xml:space="preserve">. </w:t>
      </w:r>
      <w:proofErr w:type="spellStart"/>
      <w:r w:rsidRPr="00BE57BA">
        <w:rPr>
          <w:rFonts w:ascii="Arial" w:eastAsia="Aptos" w:hAnsi="Arial" w:cs="Arial"/>
          <w:sz w:val="24"/>
          <w:szCs w:val="24"/>
          <w:lang w:val="es-ES"/>
        </w:rPr>
        <w:t>Intercálase</w:t>
      </w:r>
      <w:proofErr w:type="spellEnd"/>
      <w:r w:rsidRPr="00BE57BA">
        <w:rPr>
          <w:rFonts w:ascii="Arial" w:eastAsia="Aptos" w:hAnsi="Arial" w:cs="Arial"/>
          <w:sz w:val="24"/>
          <w:szCs w:val="24"/>
          <w:lang w:val="es-ES"/>
        </w:rPr>
        <w:t xml:space="preserve"> entre la expresión “obligación,” y la palabra “mediante” la frase “se obtengan devoluciones, o se acceda a un beneficio tributario o régimen tributario especial,”.</w:t>
      </w:r>
    </w:p>
    <w:p w14:paraId="4BA6F0EF" w14:textId="77777777" w:rsidR="00357373" w:rsidRDefault="00357373" w:rsidP="00BE57BA">
      <w:pPr>
        <w:widowControl w:val="0"/>
        <w:spacing w:after="0" w:line="240" w:lineRule="auto"/>
        <w:ind w:firstLine="1134"/>
        <w:jc w:val="both"/>
        <w:rPr>
          <w:rFonts w:ascii="Arial" w:eastAsia="Times New Roman" w:hAnsi="Arial" w:cs="Arial"/>
          <w:sz w:val="24"/>
          <w:szCs w:val="24"/>
          <w:lang w:val="es-ES" w:eastAsia="es-ES"/>
        </w:rPr>
      </w:pPr>
    </w:p>
    <w:p w14:paraId="5E75CC47" w14:textId="77777777" w:rsidR="00357373" w:rsidRDefault="00357373" w:rsidP="00357373">
      <w:pPr>
        <w:widowControl w:val="0"/>
        <w:spacing w:after="0" w:line="240" w:lineRule="auto"/>
        <w:ind w:firstLine="1134"/>
        <w:jc w:val="both"/>
        <w:rPr>
          <w:rFonts w:ascii="Arial" w:eastAsia="Times New Roman" w:hAnsi="Arial" w:cs="Arial"/>
          <w:sz w:val="24"/>
          <w:szCs w:val="24"/>
          <w:lang w:val="es-ES" w:eastAsia="es-ES"/>
        </w:rPr>
      </w:pPr>
    </w:p>
    <w:p w14:paraId="682A9642" w14:textId="77777777" w:rsidR="00357373" w:rsidRPr="007043BC" w:rsidRDefault="00BD5317" w:rsidP="00357373">
      <w:pPr>
        <w:widowControl w:val="0"/>
        <w:spacing w:after="0" w:line="240" w:lineRule="auto"/>
        <w:jc w:val="center"/>
        <w:rPr>
          <w:rFonts w:ascii="Arial" w:eastAsia="Times New Roman" w:hAnsi="Arial" w:cs="Arial"/>
          <w:sz w:val="24"/>
          <w:szCs w:val="24"/>
          <w:lang w:val="es-ES" w:eastAsia="es-ES"/>
        </w:rPr>
      </w:pPr>
      <w:bookmarkStart w:id="21" w:name="_Hlk164762783"/>
      <w:r>
        <w:rPr>
          <w:rFonts w:ascii="Arial" w:eastAsia="Times New Roman" w:hAnsi="Arial" w:cs="Arial"/>
          <w:b/>
          <w:sz w:val="24"/>
          <w:szCs w:val="24"/>
          <w:u w:val="single"/>
          <w:lang w:val="es-ES" w:eastAsia="es-ES"/>
        </w:rPr>
        <w:t>Número</w:t>
      </w:r>
      <w:r w:rsidR="00357373" w:rsidRPr="002D200C">
        <w:rPr>
          <w:rFonts w:ascii="Arial" w:eastAsia="Times New Roman" w:hAnsi="Arial" w:cs="Arial"/>
          <w:b/>
          <w:sz w:val="24"/>
          <w:szCs w:val="24"/>
          <w:u w:val="single"/>
          <w:lang w:val="es-ES" w:eastAsia="es-ES"/>
        </w:rPr>
        <w:t xml:space="preserve"> </w:t>
      </w:r>
      <w:r w:rsidR="00357373">
        <w:rPr>
          <w:rFonts w:ascii="Arial" w:eastAsia="Times New Roman" w:hAnsi="Arial" w:cs="Arial"/>
          <w:b/>
          <w:sz w:val="24"/>
          <w:szCs w:val="24"/>
          <w:u w:val="single"/>
          <w:lang w:val="es-ES" w:eastAsia="es-ES"/>
        </w:rPr>
        <w:t>2</w:t>
      </w:r>
    </w:p>
    <w:bookmarkEnd w:id="21"/>
    <w:p w14:paraId="44D35358" w14:textId="77777777" w:rsidR="00357373" w:rsidRDefault="00357373" w:rsidP="00357373">
      <w:pPr>
        <w:widowControl w:val="0"/>
        <w:spacing w:after="0" w:line="240" w:lineRule="auto"/>
        <w:ind w:firstLine="1134"/>
        <w:jc w:val="both"/>
        <w:rPr>
          <w:rFonts w:ascii="Arial" w:eastAsia="Times New Roman" w:hAnsi="Arial" w:cs="Arial"/>
          <w:sz w:val="24"/>
          <w:szCs w:val="24"/>
          <w:lang w:val="es-ES" w:eastAsia="es-ES"/>
        </w:rPr>
      </w:pPr>
    </w:p>
    <w:p w14:paraId="7A3129FC" w14:textId="77777777" w:rsidR="00357373" w:rsidRDefault="00BD5317" w:rsidP="00357373">
      <w:pPr>
        <w:widowControl w:val="0"/>
        <w:spacing w:after="0" w:line="240" w:lineRule="auto"/>
        <w:ind w:firstLine="1134"/>
        <w:jc w:val="both"/>
        <w:rPr>
          <w:rFonts w:ascii="Arial" w:eastAsia="Times New Roman" w:hAnsi="Arial" w:cs="Arial"/>
          <w:sz w:val="24"/>
          <w:szCs w:val="24"/>
          <w:lang w:val="es-ES" w:eastAsia="es-ES"/>
        </w:rPr>
      </w:pPr>
      <w:r w:rsidRPr="00BD5317">
        <w:rPr>
          <w:rFonts w:ascii="Arial" w:eastAsia="Aptos" w:hAnsi="Arial" w:cs="Arial"/>
          <w:sz w:val="24"/>
          <w:szCs w:val="24"/>
          <w:lang w:val="es-ES"/>
        </w:rPr>
        <w:t>Reempl</w:t>
      </w:r>
      <w:r>
        <w:rPr>
          <w:rFonts w:ascii="Arial" w:eastAsia="Aptos" w:hAnsi="Arial" w:cs="Arial"/>
          <w:sz w:val="24"/>
          <w:szCs w:val="24"/>
          <w:lang w:val="es-ES"/>
        </w:rPr>
        <w:t>a</w:t>
      </w:r>
      <w:r w:rsidRPr="00BD5317">
        <w:rPr>
          <w:rFonts w:ascii="Arial" w:eastAsia="Aptos" w:hAnsi="Arial" w:cs="Arial"/>
          <w:sz w:val="24"/>
          <w:szCs w:val="24"/>
          <w:lang w:val="es-ES"/>
        </w:rPr>
        <w:t>za en el encabezamiento del artículo undécimo transitorio la expresión “30 de noviembre” por “31 de diciembre”.</w:t>
      </w:r>
    </w:p>
    <w:p w14:paraId="4B24B2A4" w14:textId="77777777" w:rsidR="00357373" w:rsidRDefault="00357373" w:rsidP="00357373">
      <w:pPr>
        <w:widowControl w:val="0"/>
        <w:spacing w:after="0" w:line="240" w:lineRule="auto"/>
        <w:ind w:firstLine="1134"/>
        <w:jc w:val="both"/>
        <w:rPr>
          <w:rFonts w:ascii="Arial" w:eastAsia="Times New Roman" w:hAnsi="Arial" w:cs="Arial"/>
          <w:sz w:val="24"/>
          <w:szCs w:val="24"/>
          <w:lang w:val="es-ES" w:eastAsia="es-ES"/>
        </w:rPr>
      </w:pPr>
    </w:p>
    <w:p w14:paraId="59E60E6D" w14:textId="77777777" w:rsidR="00BD5317" w:rsidRDefault="00BD5317" w:rsidP="00357373">
      <w:pPr>
        <w:widowControl w:val="0"/>
        <w:spacing w:after="0" w:line="240" w:lineRule="auto"/>
        <w:ind w:firstLine="1134"/>
        <w:jc w:val="both"/>
        <w:rPr>
          <w:rFonts w:ascii="Arial" w:eastAsia="Times New Roman" w:hAnsi="Arial" w:cs="Arial"/>
          <w:sz w:val="24"/>
          <w:szCs w:val="24"/>
          <w:lang w:val="es-ES" w:eastAsia="es-ES"/>
        </w:rPr>
      </w:pPr>
    </w:p>
    <w:p w14:paraId="69C4450F" w14:textId="77777777" w:rsidR="00357373" w:rsidRPr="007043BC" w:rsidRDefault="00BD5317" w:rsidP="00357373">
      <w:pPr>
        <w:widowControl w:val="0"/>
        <w:spacing w:after="0" w:line="240" w:lineRule="auto"/>
        <w:jc w:val="center"/>
        <w:rPr>
          <w:rFonts w:ascii="Arial" w:eastAsia="Times New Roman" w:hAnsi="Arial" w:cs="Arial"/>
          <w:sz w:val="24"/>
          <w:szCs w:val="24"/>
          <w:lang w:val="es-ES" w:eastAsia="es-ES"/>
        </w:rPr>
      </w:pPr>
      <w:r>
        <w:rPr>
          <w:rFonts w:ascii="Arial" w:eastAsia="Times New Roman" w:hAnsi="Arial" w:cs="Arial"/>
          <w:b/>
          <w:sz w:val="24"/>
          <w:szCs w:val="24"/>
          <w:u w:val="single"/>
          <w:lang w:val="es-ES" w:eastAsia="es-ES"/>
        </w:rPr>
        <w:t>Número</w:t>
      </w:r>
      <w:r w:rsidR="00357373" w:rsidRPr="002D200C">
        <w:rPr>
          <w:rFonts w:ascii="Arial" w:eastAsia="Times New Roman" w:hAnsi="Arial" w:cs="Arial"/>
          <w:b/>
          <w:sz w:val="24"/>
          <w:szCs w:val="24"/>
          <w:u w:val="single"/>
          <w:lang w:val="es-ES" w:eastAsia="es-ES"/>
        </w:rPr>
        <w:t xml:space="preserve"> </w:t>
      </w:r>
      <w:r w:rsidR="00357373">
        <w:rPr>
          <w:rFonts w:ascii="Arial" w:eastAsia="Times New Roman" w:hAnsi="Arial" w:cs="Arial"/>
          <w:b/>
          <w:sz w:val="24"/>
          <w:szCs w:val="24"/>
          <w:u w:val="single"/>
          <w:lang w:val="es-ES" w:eastAsia="es-ES"/>
        </w:rPr>
        <w:t>3</w:t>
      </w:r>
    </w:p>
    <w:p w14:paraId="299A4C02" w14:textId="77777777" w:rsidR="00357373" w:rsidRDefault="00357373" w:rsidP="00357373">
      <w:pPr>
        <w:widowControl w:val="0"/>
        <w:spacing w:after="0" w:line="240" w:lineRule="auto"/>
        <w:ind w:firstLine="1134"/>
        <w:jc w:val="both"/>
        <w:rPr>
          <w:rFonts w:ascii="Arial" w:eastAsia="Times New Roman" w:hAnsi="Arial" w:cs="Arial"/>
          <w:sz w:val="24"/>
          <w:szCs w:val="24"/>
          <w:lang w:val="es-ES" w:eastAsia="es-ES"/>
        </w:rPr>
      </w:pPr>
    </w:p>
    <w:p w14:paraId="1F62B05C" w14:textId="77777777" w:rsidR="00BD5317" w:rsidRPr="003242CA" w:rsidRDefault="00BD5317" w:rsidP="00BD5317">
      <w:pPr>
        <w:widowControl w:val="0"/>
        <w:spacing w:after="0" w:line="240" w:lineRule="auto"/>
        <w:ind w:firstLine="1134"/>
        <w:jc w:val="both"/>
        <w:rPr>
          <w:rFonts w:ascii="Arial" w:eastAsia="Aptos" w:hAnsi="Arial" w:cs="Arial"/>
          <w:szCs w:val="24"/>
          <w:lang w:val="es-ES"/>
        </w:rPr>
      </w:pPr>
      <w:r w:rsidRPr="003242CA">
        <w:rPr>
          <w:rFonts w:ascii="Arial" w:eastAsia="Aptos" w:hAnsi="Arial" w:cs="Arial"/>
          <w:szCs w:val="24"/>
          <w:lang w:val="es-ES"/>
        </w:rPr>
        <w:t>Sustit</w:t>
      </w:r>
      <w:r>
        <w:rPr>
          <w:rFonts w:ascii="Arial" w:eastAsia="Aptos" w:hAnsi="Arial" w:cs="Arial"/>
          <w:szCs w:val="24"/>
          <w:lang w:val="es-ES"/>
        </w:rPr>
        <w:t>u</w:t>
      </w:r>
      <w:r w:rsidRPr="003242CA">
        <w:rPr>
          <w:rFonts w:ascii="Arial" w:eastAsia="Aptos" w:hAnsi="Arial" w:cs="Arial"/>
          <w:szCs w:val="24"/>
          <w:lang w:val="es-ES"/>
        </w:rPr>
        <w:t xml:space="preserve">ye en el inciso primero del artículo duodécimo transitorio la expresión “30 de noviembre” por “31 de diciembre”. </w:t>
      </w:r>
    </w:p>
    <w:p w14:paraId="281485C7" w14:textId="77777777" w:rsidR="00357373" w:rsidRDefault="00357373" w:rsidP="00BD5317">
      <w:pPr>
        <w:widowControl w:val="0"/>
        <w:spacing w:after="0" w:line="240" w:lineRule="auto"/>
        <w:ind w:firstLine="1134"/>
        <w:jc w:val="both"/>
        <w:rPr>
          <w:rFonts w:ascii="Arial" w:eastAsia="Times New Roman" w:hAnsi="Arial" w:cs="Arial"/>
          <w:sz w:val="24"/>
          <w:szCs w:val="24"/>
          <w:lang w:val="es-ES_tradnl" w:eastAsia="es-ES"/>
        </w:rPr>
      </w:pPr>
    </w:p>
    <w:p w14:paraId="365CDA4B" w14:textId="77777777" w:rsidR="00BD5317" w:rsidRPr="000A1F20" w:rsidRDefault="00BD5317" w:rsidP="00BD5317">
      <w:pPr>
        <w:widowControl w:val="0"/>
        <w:spacing w:after="0" w:line="240" w:lineRule="auto"/>
        <w:ind w:firstLine="1134"/>
        <w:jc w:val="both"/>
        <w:rPr>
          <w:rFonts w:ascii="Arial" w:eastAsia="Times New Roman" w:hAnsi="Arial" w:cs="Arial"/>
          <w:sz w:val="24"/>
          <w:szCs w:val="24"/>
          <w:lang w:val="es-ES_tradnl" w:eastAsia="es-ES"/>
        </w:rPr>
      </w:pPr>
    </w:p>
    <w:p w14:paraId="232F2F29" w14:textId="77777777" w:rsidR="00357373" w:rsidRPr="000A1F20" w:rsidRDefault="00BD5317" w:rsidP="00357373">
      <w:pPr>
        <w:widowControl w:val="0"/>
        <w:spacing w:after="0" w:line="240" w:lineRule="auto"/>
        <w:jc w:val="center"/>
        <w:rPr>
          <w:rFonts w:ascii="Arial" w:eastAsia="Times New Roman" w:hAnsi="Arial" w:cs="Arial"/>
          <w:b/>
          <w:sz w:val="24"/>
          <w:szCs w:val="24"/>
          <w:u w:val="single"/>
          <w:lang w:val="es-ES" w:eastAsia="es-ES"/>
        </w:rPr>
      </w:pPr>
      <w:r>
        <w:rPr>
          <w:rFonts w:ascii="Arial" w:eastAsia="Times New Roman" w:hAnsi="Arial" w:cs="Arial"/>
          <w:b/>
          <w:sz w:val="24"/>
          <w:szCs w:val="24"/>
          <w:u w:val="single"/>
          <w:lang w:val="es-ES" w:eastAsia="es-ES"/>
        </w:rPr>
        <w:t>Número</w:t>
      </w:r>
      <w:r w:rsidR="00357373" w:rsidRPr="000A1F20">
        <w:rPr>
          <w:rFonts w:ascii="Arial" w:eastAsia="Times New Roman" w:hAnsi="Arial" w:cs="Arial"/>
          <w:b/>
          <w:sz w:val="24"/>
          <w:szCs w:val="24"/>
          <w:u w:val="single"/>
          <w:lang w:val="es-ES" w:eastAsia="es-ES"/>
        </w:rPr>
        <w:t xml:space="preserve"> 4</w:t>
      </w:r>
    </w:p>
    <w:p w14:paraId="64310F69" w14:textId="77777777" w:rsidR="00357373" w:rsidRDefault="00357373" w:rsidP="00357373">
      <w:pPr>
        <w:widowControl w:val="0"/>
        <w:spacing w:after="0" w:line="240" w:lineRule="auto"/>
        <w:ind w:firstLine="1134"/>
        <w:jc w:val="both"/>
        <w:rPr>
          <w:rFonts w:ascii="Arial" w:eastAsia="Times New Roman" w:hAnsi="Arial" w:cs="Arial"/>
          <w:sz w:val="24"/>
          <w:szCs w:val="24"/>
          <w:lang w:val="es-ES" w:eastAsia="es-ES"/>
        </w:rPr>
      </w:pPr>
    </w:p>
    <w:p w14:paraId="49290EFA" w14:textId="77777777" w:rsidR="00BD5317" w:rsidRPr="00BD5317" w:rsidRDefault="00BD5317" w:rsidP="00BD5317">
      <w:pPr>
        <w:widowControl w:val="0"/>
        <w:spacing w:after="0" w:line="240" w:lineRule="auto"/>
        <w:ind w:firstLine="1134"/>
        <w:jc w:val="both"/>
        <w:rPr>
          <w:rFonts w:ascii="Arial" w:eastAsia="Aptos" w:hAnsi="Arial" w:cs="Arial"/>
          <w:sz w:val="24"/>
          <w:szCs w:val="24"/>
          <w:lang w:val="es-ES"/>
        </w:rPr>
      </w:pPr>
      <w:r w:rsidRPr="00BD5317">
        <w:rPr>
          <w:rFonts w:ascii="Arial" w:eastAsia="Aptos" w:hAnsi="Arial" w:cs="Arial"/>
          <w:sz w:val="24"/>
          <w:szCs w:val="24"/>
          <w:lang w:val="es-ES"/>
        </w:rPr>
        <w:t>Reempl</w:t>
      </w:r>
      <w:r>
        <w:rPr>
          <w:rFonts w:ascii="Arial" w:eastAsia="Aptos" w:hAnsi="Arial" w:cs="Arial"/>
          <w:sz w:val="24"/>
          <w:szCs w:val="24"/>
          <w:lang w:val="es-ES"/>
        </w:rPr>
        <w:t>a</w:t>
      </w:r>
      <w:r w:rsidRPr="00BD5317">
        <w:rPr>
          <w:rFonts w:ascii="Arial" w:eastAsia="Aptos" w:hAnsi="Arial" w:cs="Arial"/>
          <w:sz w:val="24"/>
          <w:szCs w:val="24"/>
          <w:lang w:val="es-ES"/>
        </w:rPr>
        <w:t xml:space="preserve">za en el inciso primero del artículo decimotercero transitorio la frase “y hasta el 31 de octubre de 2024” por “y hasta noventa días desde la publicación de la ley que modifica la ley </w:t>
      </w:r>
      <w:proofErr w:type="spellStart"/>
      <w:r w:rsidRPr="00BD5317">
        <w:rPr>
          <w:rFonts w:ascii="Arial" w:eastAsia="Aptos" w:hAnsi="Arial" w:cs="Arial"/>
          <w:sz w:val="24"/>
          <w:szCs w:val="24"/>
          <w:lang w:val="es-ES"/>
        </w:rPr>
        <w:t>N°</w:t>
      </w:r>
      <w:proofErr w:type="spellEnd"/>
      <w:r w:rsidRPr="00BD5317">
        <w:rPr>
          <w:rFonts w:ascii="Arial" w:eastAsia="Aptos" w:hAnsi="Arial" w:cs="Arial"/>
          <w:sz w:val="24"/>
          <w:szCs w:val="24"/>
          <w:lang w:val="es-ES"/>
        </w:rPr>
        <w:t xml:space="preserve"> 21.713, en relación al concepto de abuso en materia tributaria y a la vigencia de algunas de sus disposiciones”.</w:t>
      </w:r>
    </w:p>
    <w:p w14:paraId="473072DF" w14:textId="77777777" w:rsidR="00357373" w:rsidRDefault="00357373" w:rsidP="00357373">
      <w:pPr>
        <w:widowControl w:val="0"/>
        <w:spacing w:after="0" w:line="240" w:lineRule="auto"/>
        <w:ind w:firstLine="1134"/>
        <w:jc w:val="both"/>
        <w:rPr>
          <w:rFonts w:ascii="Arial" w:eastAsia="Times New Roman" w:hAnsi="Arial" w:cs="Arial"/>
          <w:sz w:val="24"/>
          <w:szCs w:val="24"/>
          <w:lang w:val="es-ES" w:eastAsia="es-ES"/>
        </w:rPr>
      </w:pPr>
    </w:p>
    <w:p w14:paraId="28B3BDFD" w14:textId="77777777" w:rsidR="00357373" w:rsidRDefault="00357373" w:rsidP="00357373">
      <w:pPr>
        <w:widowControl w:val="0"/>
        <w:spacing w:after="0" w:line="240" w:lineRule="auto"/>
        <w:ind w:firstLine="1134"/>
        <w:jc w:val="both"/>
        <w:rPr>
          <w:rFonts w:ascii="Arial" w:eastAsia="Times New Roman" w:hAnsi="Arial" w:cs="Arial"/>
          <w:sz w:val="24"/>
          <w:szCs w:val="24"/>
          <w:lang w:val="es-ES" w:eastAsia="es-ES"/>
        </w:rPr>
      </w:pPr>
    </w:p>
    <w:p w14:paraId="128C58BF" w14:textId="77777777" w:rsidR="00357373" w:rsidRPr="000A1F20" w:rsidRDefault="00BD5317" w:rsidP="00357373">
      <w:pPr>
        <w:widowControl w:val="0"/>
        <w:spacing w:after="0" w:line="240" w:lineRule="auto"/>
        <w:jc w:val="center"/>
        <w:rPr>
          <w:rFonts w:ascii="Arial" w:eastAsia="Times New Roman" w:hAnsi="Arial" w:cs="Arial"/>
          <w:b/>
          <w:sz w:val="24"/>
          <w:szCs w:val="24"/>
          <w:u w:val="single"/>
          <w:lang w:val="es-ES" w:eastAsia="es-ES"/>
        </w:rPr>
      </w:pPr>
      <w:r>
        <w:rPr>
          <w:rFonts w:ascii="Arial" w:eastAsia="Times New Roman" w:hAnsi="Arial" w:cs="Arial"/>
          <w:b/>
          <w:sz w:val="24"/>
          <w:szCs w:val="24"/>
          <w:u w:val="single"/>
          <w:lang w:val="es-ES" w:eastAsia="es-ES"/>
        </w:rPr>
        <w:t>Número</w:t>
      </w:r>
      <w:r w:rsidR="00357373" w:rsidRPr="000A1F20">
        <w:rPr>
          <w:rFonts w:ascii="Arial" w:eastAsia="Times New Roman" w:hAnsi="Arial" w:cs="Arial"/>
          <w:b/>
          <w:sz w:val="24"/>
          <w:szCs w:val="24"/>
          <w:u w:val="single"/>
          <w:lang w:val="es-ES" w:eastAsia="es-ES"/>
        </w:rPr>
        <w:t xml:space="preserve"> 5</w:t>
      </w:r>
    </w:p>
    <w:p w14:paraId="2D3555F4" w14:textId="77777777" w:rsidR="00357373" w:rsidRPr="000A1F20" w:rsidRDefault="00357373" w:rsidP="00357373">
      <w:pPr>
        <w:widowControl w:val="0"/>
        <w:spacing w:after="0" w:line="240" w:lineRule="auto"/>
        <w:jc w:val="center"/>
        <w:rPr>
          <w:rFonts w:ascii="Arial" w:eastAsia="Times New Roman" w:hAnsi="Arial" w:cs="Arial"/>
          <w:b/>
          <w:sz w:val="24"/>
          <w:szCs w:val="24"/>
          <w:u w:val="single"/>
          <w:lang w:val="es-ES" w:eastAsia="es-ES"/>
        </w:rPr>
      </w:pPr>
    </w:p>
    <w:p w14:paraId="722F3ED0" w14:textId="77777777" w:rsidR="00BD5317" w:rsidRPr="00BD5317" w:rsidRDefault="00BD5317" w:rsidP="00BD5317">
      <w:pPr>
        <w:widowControl w:val="0"/>
        <w:spacing w:after="0" w:line="240" w:lineRule="auto"/>
        <w:ind w:firstLine="1134"/>
        <w:jc w:val="both"/>
        <w:rPr>
          <w:rFonts w:ascii="Arial" w:eastAsia="Aptos" w:hAnsi="Arial" w:cs="Arial"/>
          <w:sz w:val="24"/>
          <w:szCs w:val="24"/>
          <w:lang w:val="es-ES"/>
        </w:rPr>
      </w:pPr>
      <w:r w:rsidRPr="00BD5317">
        <w:rPr>
          <w:rFonts w:ascii="Arial" w:eastAsia="Aptos" w:hAnsi="Arial" w:cs="Arial"/>
          <w:sz w:val="24"/>
          <w:szCs w:val="24"/>
          <w:lang w:val="es-ES"/>
        </w:rPr>
        <w:t xml:space="preserve">Intercala, a continuación del artículo vigesimocuarto transitorio, el siguiente artículo vigesimoquinto transitorio: </w:t>
      </w:r>
    </w:p>
    <w:p w14:paraId="1989B537" w14:textId="77777777" w:rsidR="00BD5317" w:rsidRPr="00BD5317" w:rsidRDefault="00BD5317" w:rsidP="00BD5317">
      <w:pPr>
        <w:widowControl w:val="0"/>
        <w:spacing w:after="0" w:line="240" w:lineRule="auto"/>
        <w:ind w:firstLine="1134"/>
        <w:jc w:val="both"/>
        <w:rPr>
          <w:rFonts w:ascii="Arial" w:eastAsia="Aptos" w:hAnsi="Arial" w:cs="Arial"/>
          <w:sz w:val="24"/>
          <w:szCs w:val="24"/>
          <w:lang w:val="es-ES"/>
        </w:rPr>
      </w:pPr>
    </w:p>
    <w:p w14:paraId="52F9B800" w14:textId="77777777" w:rsidR="00BD5317" w:rsidRPr="00BD5317" w:rsidRDefault="00BD5317" w:rsidP="00BD5317">
      <w:pPr>
        <w:widowControl w:val="0"/>
        <w:spacing w:after="0" w:line="240" w:lineRule="auto"/>
        <w:ind w:firstLine="1134"/>
        <w:jc w:val="both"/>
        <w:rPr>
          <w:rFonts w:ascii="Arial" w:eastAsia="Aptos" w:hAnsi="Arial" w:cs="Arial"/>
          <w:sz w:val="24"/>
          <w:szCs w:val="24"/>
          <w:lang w:val="es-ES"/>
        </w:rPr>
      </w:pPr>
      <w:r w:rsidRPr="00BD5317">
        <w:rPr>
          <w:rFonts w:ascii="Arial" w:eastAsia="Aptos" w:hAnsi="Arial" w:cs="Arial"/>
          <w:sz w:val="24"/>
          <w:szCs w:val="24"/>
          <w:lang w:val="es-ES"/>
        </w:rPr>
        <w:t xml:space="preserve">“Artículo </w:t>
      </w:r>
      <w:proofErr w:type="gramStart"/>
      <w:r w:rsidRPr="00BD5317">
        <w:rPr>
          <w:rFonts w:ascii="Arial" w:eastAsia="Aptos" w:hAnsi="Arial" w:cs="Arial"/>
          <w:sz w:val="24"/>
          <w:szCs w:val="24"/>
          <w:lang w:val="es-ES"/>
        </w:rPr>
        <w:t>vigesimoquinto.-</w:t>
      </w:r>
      <w:proofErr w:type="gramEnd"/>
      <w:r w:rsidRPr="00BD5317">
        <w:rPr>
          <w:rFonts w:ascii="Arial" w:eastAsia="Aptos" w:hAnsi="Arial" w:cs="Arial"/>
          <w:sz w:val="24"/>
          <w:szCs w:val="24"/>
          <w:lang w:val="es-ES"/>
        </w:rPr>
        <w:t xml:space="preserve"> Las modificaciones incorporadas por el artículo 16 comenzarán a regir doce meses después de la publicación de la presente ley.”. </w:t>
      </w:r>
    </w:p>
    <w:p w14:paraId="5114BA9B" w14:textId="77777777" w:rsidR="00357373" w:rsidRDefault="00357373" w:rsidP="00357373">
      <w:pPr>
        <w:widowControl w:val="0"/>
        <w:spacing w:after="0" w:line="240" w:lineRule="auto"/>
        <w:ind w:firstLine="1134"/>
        <w:jc w:val="both"/>
        <w:rPr>
          <w:rFonts w:ascii="Arial" w:eastAsia="Times New Roman" w:hAnsi="Arial" w:cs="Arial"/>
          <w:sz w:val="24"/>
          <w:szCs w:val="24"/>
          <w:lang w:val="es-ES_tradnl" w:eastAsia="es-ES"/>
        </w:rPr>
      </w:pPr>
    </w:p>
    <w:p w14:paraId="2347A7A6" w14:textId="77777777" w:rsidR="00357373" w:rsidRDefault="00357373" w:rsidP="00357373">
      <w:pPr>
        <w:widowControl w:val="0"/>
        <w:spacing w:after="0" w:line="240" w:lineRule="auto"/>
        <w:ind w:firstLine="1134"/>
        <w:jc w:val="both"/>
        <w:rPr>
          <w:rFonts w:ascii="Arial" w:eastAsia="Times New Roman" w:hAnsi="Arial" w:cs="Arial"/>
          <w:sz w:val="24"/>
          <w:szCs w:val="24"/>
          <w:lang w:val="es-ES_tradnl" w:eastAsia="es-ES"/>
        </w:rPr>
      </w:pPr>
    </w:p>
    <w:p w14:paraId="0EF74EE5" w14:textId="77777777" w:rsidR="00357373" w:rsidRPr="000A1F20" w:rsidRDefault="00357373" w:rsidP="00357373">
      <w:pPr>
        <w:widowControl w:val="0"/>
        <w:spacing w:after="0" w:line="240" w:lineRule="auto"/>
        <w:jc w:val="center"/>
        <w:rPr>
          <w:rFonts w:ascii="Arial" w:eastAsia="Times New Roman" w:hAnsi="Arial" w:cs="Arial"/>
          <w:b/>
          <w:sz w:val="24"/>
          <w:szCs w:val="24"/>
          <w:u w:val="single"/>
          <w:lang w:val="es-ES_tradnl" w:eastAsia="es-ES"/>
        </w:rPr>
      </w:pPr>
      <w:bookmarkStart w:id="22" w:name="_Hlk164763461"/>
      <w:r w:rsidRPr="000A1F20">
        <w:rPr>
          <w:rFonts w:ascii="Arial" w:eastAsia="Times New Roman" w:hAnsi="Arial" w:cs="Arial"/>
          <w:b/>
          <w:sz w:val="24"/>
          <w:szCs w:val="24"/>
          <w:u w:val="single"/>
          <w:lang w:val="es-ES_tradnl" w:eastAsia="es-ES"/>
        </w:rPr>
        <w:t xml:space="preserve">Artículo </w:t>
      </w:r>
      <w:r w:rsidR="00BD5317">
        <w:rPr>
          <w:rFonts w:ascii="Arial" w:eastAsia="Times New Roman" w:hAnsi="Arial" w:cs="Arial"/>
          <w:b/>
          <w:sz w:val="24"/>
          <w:szCs w:val="24"/>
          <w:u w:val="single"/>
          <w:lang w:val="es-ES_tradnl" w:eastAsia="es-ES"/>
        </w:rPr>
        <w:t>transitorio</w:t>
      </w:r>
    </w:p>
    <w:bookmarkEnd w:id="22"/>
    <w:p w14:paraId="409A5486" w14:textId="77777777" w:rsidR="00357373" w:rsidRDefault="00357373" w:rsidP="00357373">
      <w:pPr>
        <w:widowControl w:val="0"/>
        <w:spacing w:after="0" w:line="240" w:lineRule="auto"/>
        <w:ind w:firstLine="1134"/>
        <w:jc w:val="both"/>
        <w:rPr>
          <w:rFonts w:ascii="Arial" w:eastAsia="Times New Roman" w:hAnsi="Arial" w:cs="Arial"/>
          <w:sz w:val="24"/>
          <w:szCs w:val="24"/>
          <w:lang w:val="es-ES" w:eastAsia="es-ES"/>
        </w:rPr>
      </w:pPr>
    </w:p>
    <w:p w14:paraId="7BA96E65" w14:textId="77777777" w:rsidR="00BD5317" w:rsidRPr="003242CA" w:rsidRDefault="00BD5317" w:rsidP="00BD5317">
      <w:pPr>
        <w:widowControl w:val="0"/>
        <w:ind w:firstLine="1134"/>
        <w:jc w:val="both"/>
        <w:rPr>
          <w:rFonts w:ascii="Arial" w:eastAsia="Aptos" w:hAnsi="Arial" w:cs="Arial"/>
          <w:szCs w:val="24"/>
          <w:lang w:val="es-ES"/>
        </w:rPr>
      </w:pPr>
      <w:r>
        <w:rPr>
          <w:rFonts w:ascii="Arial" w:eastAsia="Aptos" w:hAnsi="Arial" w:cs="Arial"/>
          <w:szCs w:val="24"/>
          <w:lang w:val="es-ES"/>
        </w:rPr>
        <w:t>Dispone que l</w:t>
      </w:r>
      <w:r w:rsidRPr="003242CA">
        <w:rPr>
          <w:rFonts w:ascii="Arial" w:eastAsia="Aptos" w:hAnsi="Arial" w:cs="Arial"/>
          <w:szCs w:val="24"/>
          <w:lang w:val="es-ES"/>
        </w:rPr>
        <w:t>a presente ley entrará en vigencia el 31 de octubre de 2024.”.</w:t>
      </w:r>
    </w:p>
    <w:p w14:paraId="2DFD111A" w14:textId="77777777" w:rsidR="00BD5317" w:rsidRDefault="00BD5317" w:rsidP="00357373">
      <w:pPr>
        <w:widowControl w:val="0"/>
        <w:spacing w:after="0" w:line="240" w:lineRule="auto"/>
        <w:ind w:firstLine="1134"/>
        <w:jc w:val="both"/>
        <w:rPr>
          <w:rFonts w:ascii="Arial" w:eastAsia="Times New Roman" w:hAnsi="Arial" w:cs="Arial"/>
          <w:sz w:val="24"/>
          <w:szCs w:val="24"/>
          <w:lang w:val="es-ES" w:eastAsia="es-ES"/>
        </w:rPr>
      </w:pPr>
    </w:p>
    <w:p w14:paraId="6085E863" w14:textId="77777777" w:rsidR="00357373" w:rsidRPr="00FE0336" w:rsidRDefault="00357373" w:rsidP="00357373">
      <w:pPr>
        <w:widowControl w:val="0"/>
        <w:spacing w:after="0" w:line="240" w:lineRule="auto"/>
        <w:ind w:firstLine="1134"/>
        <w:jc w:val="both"/>
        <w:rPr>
          <w:rFonts w:ascii="Arial" w:eastAsia="Times New Roman" w:hAnsi="Arial" w:cs="Arial"/>
          <w:sz w:val="24"/>
          <w:szCs w:val="24"/>
          <w:lang w:val="es-ES" w:eastAsia="es-ES"/>
        </w:rPr>
      </w:pPr>
    </w:p>
    <w:p w14:paraId="0C3104EB" w14:textId="77777777" w:rsidR="00357373" w:rsidRPr="00FE0336" w:rsidRDefault="00357373" w:rsidP="00357373">
      <w:pPr>
        <w:spacing w:after="0" w:line="240" w:lineRule="auto"/>
        <w:ind w:firstLine="1134"/>
        <w:jc w:val="both"/>
        <w:rPr>
          <w:rFonts w:ascii="Arial" w:eastAsia="Times New Roman" w:hAnsi="Arial" w:cs="Arial"/>
          <w:b/>
          <w:sz w:val="24"/>
          <w:szCs w:val="24"/>
          <w:lang w:val="es-ES_tradnl" w:eastAsia="es-ES"/>
        </w:rPr>
      </w:pPr>
      <w:bookmarkStart w:id="23" w:name="_Hlk25057210"/>
      <w:r w:rsidRPr="00FE0336">
        <w:rPr>
          <w:rFonts w:ascii="Arial" w:eastAsia="Times New Roman" w:hAnsi="Arial" w:cs="Arial"/>
          <w:b/>
          <w:sz w:val="24"/>
          <w:szCs w:val="24"/>
          <w:lang w:val="es-ES_tradnl" w:eastAsia="es-ES"/>
        </w:rPr>
        <w:t>--Puesto en votación el proyecto de ley, fue aprobado, en general y en particular, por la unanimidad de los miembros de la Comisión, Honorables Senadores señores Coloma, García, Insulza, Kast y Lagos</w:t>
      </w:r>
      <w:bookmarkEnd w:id="23"/>
      <w:r w:rsidRPr="00FE0336">
        <w:rPr>
          <w:rFonts w:ascii="Arial" w:eastAsia="Times New Roman" w:hAnsi="Arial" w:cs="Arial"/>
          <w:b/>
          <w:sz w:val="24"/>
          <w:szCs w:val="24"/>
          <w:lang w:val="es-ES_tradnl" w:eastAsia="es-ES"/>
        </w:rPr>
        <w:t>.</w:t>
      </w:r>
    </w:p>
    <w:p w14:paraId="4F9674E0" w14:textId="77777777" w:rsidR="00357373" w:rsidRPr="00FE0336" w:rsidRDefault="00357373" w:rsidP="00357373">
      <w:pPr>
        <w:tabs>
          <w:tab w:val="left" w:pos="2835"/>
          <w:tab w:val="left" w:pos="3544"/>
        </w:tabs>
        <w:spacing w:after="0" w:line="240" w:lineRule="auto"/>
        <w:jc w:val="both"/>
        <w:rPr>
          <w:rFonts w:ascii="Arial" w:eastAsia="Times New Roman" w:hAnsi="Arial" w:cs="Arial"/>
          <w:spacing w:val="-3"/>
          <w:sz w:val="24"/>
          <w:szCs w:val="24"/>
          <w:lang w:val="es-MX" w:eastAsia="es-ES"/>
        </w:rPr>
      </w:pPr>
    </w:p>
    <w:p w14:paraId="5A0E967B" w14:textId="77777777" w:rsidR="00357373" w:rsidRPr="007043BC" w:rsidRDefault="00357373" w:rsidP="00357373">
      <w:pPr>
        <w:tabs>
          <w:tab w:val="left" w:pos="2268"/>
        </w:tabs>
        <w:spacing w:after="0" w:line="240" w:lineRule="auto"/>
        <w:jc w:val="center"/>
        <w:rPr>
          <w:rFonts w:ascii="Arial" w:eastAsia="Times New Roman" w:hAnsi="Arial" w:cs="Arial"/>
          <w:b/>
          <w:sz w:val="24"/>
          <w:szCs w:val="24"/>
          <w:lang w:val="es-ES_tradnl" w:eastAsia="es-ES"/>
        </w:rPr>
      </w:pPr>
      <w:r w:rsidRPr="007043BC">
        <w:rPr>
          <w:rFonts w:ascii="Arial" w:eastAsia="Times New Roman" w:hAnsi="Arial" w:cs="Arial"/>
          <w:b/>
          <w:sz w:val="24"/>
          <w:szCs w:val="24"/>
          <w:lang w:val="es-ES_tradnl" w:eastAsia="es-ES"/>
        </w:rPr>
        <w:t>- - -</w:t>
      </w:r>
    </w:p>
    <w:p w14:paraId="7CAFD61B" w14:textId="77777777" w:rsidR="00357373" w:rsidRPr="007043BC" w:rsidRDefault="00357373" w:rsidP="00357373">
      <w:pPr>
        <w:spacing w:after="0" w:line="240" w:lineRule="auto"/>
        <w:jc w:val="center"/>
        <w:rPr>
          <w:rFonts w:ascii="Arial" w:eastAsia="Times New Roman" w:hAnsi="Arial" w:cs="Arial"/>
          <w:b/>
          <w:sz w:val="24"/>
          <w:szCs w:val="24"/>
          <w:lang w:val="es-ES_tradnl" w:eastAsia="es-ES"/>
        </w:rPr>
      </w:pPr>
    </w:p>
    <w:p w14:paraId="00B5B975" w14:textId="77777777" w:rsidR="00357373" w:rsidRPr="007043BC" w:rsidRDefault="00357373" w:rsidP="00357373">
      <w:pPr>
        <w:spacing w:after="0" w:line="240" w:lineRule="auto"/>
        <w:jc w:val="center"/>
        <w:rPr>
          <w:rFonts w:ascii="Arial" w:eastAsia="Times New Roman" w:hAnsi="Arial" w:cs="Arial"/>
          <w:b/>
          <w:sz w:val="24"/>
          <w:szCs w:val="24"/>
          <w:lang w:val="es-ES_tradnl" w:eastAsia="es-ES"/>
        </w:rPr>
      </w:pPr>
    </w:p>
    <w:p w14:paraId="5698637E" w14:textId="77777777" w:rsidR="00357373" w:rsidRPr="007043BC" w:rsidRDefault="00357373" w:rsidP="00357373">
      <w:pPr>
        <w:widowControl w:val="0"/>
        <w:spacing w:after="0" w:line="240" w:lineRule="auto"/>
        <w:jc w:val="center"/>
        <w:outlineLvl w:val="0"/>
        <w:rPr>
          <w:rFonts w:ascii="Arial" w:eastAsia="Times New Roman" w:hAnsi="Arial" w:cs="Arial"/>
          <w:b/>
          <w:bCs/>
          <w:kern w:val="32"/>
          <w:sz w:val="24"/>
          <w:szCs w:val="24"/>
          <w:lang w:val="es-ES_tradnl" w:eastAsia="es-ES"/>
        </w:rPr>
      </w:pPr>
      <w:bookmarkStart w:id="24" w:name="_Toc101522400"/>
      <w:bookmarkStart w:id="25" w:name="informefinanciero"/>
      <w:bookmarkStart w:id="26" w:name="informesfinancieros"/>
      <w:r w:rsidRPr="007043BC">
        <w:rPr>
          <w:rFonts w:ascii="Arial" w:eastAsia="Times New Roman" w:hAnsi="Arial" w:cs="Arial"/>
          <w:b/>
          <w:bCs/>
          <w:kern w:val="32"/>
          <w:sz w:val="24"/>
          <w:szCs w:val="24"/>
          <w:lang w:val="es-ES_tradnl" w:eastAsia="es-ES"/>
        </w:rPr>
        <w:t>INFORME FINANCIERO</w:t>
      </w:r>
      <w:bookmarkEnd w:id="24"/>
      <w:bookmarkEnd w:id="25"/>
    </w:p>
    <w:bookmarkEnd w:id="26"/>
    <w:p w14:paraId="2F2DB623" w14:textId="77777777" w:rsidR="00357373" w:rsidRPr="007043BC" w:rsidRDefault="00357373" w:rsidP="00357373">
      <w:pPr>
        <w:spacing w:after="0" w:line="240" w:lineRule="auto"/>
        <w:jc w:val="both"/>
        <w:rPr>
          <w:rFonts w:ascii="Arial" w:eastAsia="Times New Roman" w:hAnsi="Arial" w:cs="Arial"/>
          <w:sz w:val="24"/>
          <w:szCs w:val="24"/>
          <w:lang w:val="es-ES_tradnl" w:eastAsia="es-ES"/>
        </w:rPr>
      </w:pPr>
    </w:p>
    <w:p w14:paraId="07B12819" w14:textId="77777777" w:rsidR="00357373" w:rsidRPr="007043BC" w:rsidRDefault="00357373" w:rsidP="00357373">
      <w:pPr>
        <w:spacing w:after="0" w:line="240" w:lineRule="auto"/>
        <w:ind w:firstLine="1134"/>
        <w:jc w:val="both"/>
        <w:rPr>
          <w:rFonts w:ascii="Arial" w:eastAsia="Times New Roman" w:hAnsi="Arial" w:cs="Arial"/>
          <w:sz w:val="24"/>
          <w:szCs w:val="24"/>
          <w:lang w:val="es-ES_tradnl" w:eastAsia="es-ES"/>
        </w:rPr>
      </w:pPr>
      <w:r w:rsidRPr="007043BC">
        <w:rPr>
          <w:rFonts w:ascii="Arial" w:eastAsia="Times New Roman" w:hAnsi="Arial" w:cs="Arial"/>
          <w:sz w:val="24"/>
          <w:szCs w:val="24"/>
          <w:lang w:val="es-ES_tradnl" w:eastAsia="es-ES"/>
        </w:rPr>
        <w:t xml:space="preserve">El Informe Financiero </w:t>
      </w:r>
      <w:proofErr w:type="spellStart"/>
      <w:r w:rsidRPr="007043BC">
        <w:rPr>
          <w:rFonts w:ascii="Arial" w:eastAsia="Times New Roman" w:hAnsi="Arial" w:cs="Arial"/>
          <w:b/>
          <w:bCs/>
          <w:sz w:val="24"/>
          <w:szCs w:val="24"/>
          <w:lang w:val="es-ES_tradnl" w:eastAsia="es-ES"/>
        </w:rPr>
        <w:t>N°</w:t>
      </w:r>
      <w:proofErr w:type="spellEnd"/>
      <w:r w:rsidRPr="007043BC">
        <w:rPr>
          <w:rFonts w:ascii="Arial" w:eastAsia="Times New Roman" w:hAnsi="Arial" w:cs="Arial"/>
          <w:b/>
          <w:bCs/>
          <w:sz w:val="24"/>
          <w:szCs w:val="24"/>
          <w:lang w:val="es-ES_tradnl" w:eastAsia="es-ES"/>
        </w:rPr>
        <w:t xml:space="preserve"> </w:t>
      </w:r>
      <w:r w:rsidR="00BD5317">
        <w:rPr>
          <w:rFonts w:ascii="Arial" w:eastAsia="Times New Roman" w:hAnsi="Arial" w:cs="Arial"/>
          <w:b/>
          <w:bCs/>
          <w:sz w:val="24"/>
          <w:szCs w:val="24"/>
          <w:lang w:val="es-ES_tradnl" w:eastAsia="es-ES"/>
        </w:rPr>
        <w:t>290</w:t>
      </w:r>
      <w:r w:rsidRPr="007043BC">
        <w:rPr>
          <w:rFonts w:ascii="Arial" w:eastAsia="Times New Roman" w:hAnsi="Arial" w:cs="Arial"/>
          <w:sz w:val="24"/>
          <w:szCs w:val="24"/>
          <w:lang w:val="es-ES_tradnl" w:eastAsia="es-ES"/>
        </w:rPr>
        <w:t>, de 2</w:t>
      </w:r>
      <w:r w:rsidR="00BD5317">
        <w:rPr>
          <w:rFonts w:ascii="Arial" w:eastAsia="Times New Roman" w:hAnsi="Arial" w:cs="Arial"/>
          <w:sz w:val="24"/>
          <w:szCs w:val="24"/>
          <w:lang w:val="es-ES_tradnl" w:eastAsia="es-ES"/>
        </w:rPr>
        <w:t>8</w:t>
      </w:r>
      <w:r w:rsidRPr="007043BC">
        <w:rPr>
          <w:rFonts w:ascii="Arial" w:eastAsia="Times New Roman" w:hAnsi="Arial" w:cs="Arial"/>
          <w:sz w:val="24"/>
          <w:szCs w:val="24"/>
          <w:lang w:val="es-ES_tradnl" w:eastAsia="es-ES"/>
        </w:rPr>
        <w:t xml:space="preserve"> de </w:t>
      </w:r>
      <w:r w:rsidR="00BD5317">
        <w:rPr>
          <w:rFonts w:ascii="Arial" w:eastAsia="Times New Roman" w:hAnsi="Arial" w:cs="Arial"/>
          <w:sz w:val="24"/>
          <w:szCs w:val="24"/>
          <w:lang w:val="es-ES_tradnl" w:eastAsia="es-ES"/>
        </w:rPr>
        <w:t>octubre</w:t>
      </w:r>
      <w:r w:rsidRPr="007043BC">
        <w:rPr>
          <w:rFonts w:ascii="Arial" w:eastAsia="Times New Roman" w:hAnsi="Arial" w:cs="Arial"/>
          <w:sz w:val="24"/>
          <w:szCs w:val="24"/>
          <w:lang w:val="es-ES_tradnl" w:eastAsia="es-ES"/>
        </w:rPr>
        <w:t xml:space="preserve"> de 202</w:t>
      </w:r>
      <w:r>
        <w:rPr>
          <w:rFonts w:ascii="Arial" w:eastAsia="Times New Roman" w:hAnsi="Arial" w:cs="Arial"/>
          <w:sz w:val="24"/>
          <w:szCs w:val="24"/>
          <w:lang w:val="es-ES_tradnl" w:eastAsia="es-ES"/>
        </w:rPr>
        <w:t>4</w:t>
      </w:r>
      <w:r w:rsidRPr="007043BC">
        <w:rPr>
          <w:rFonts w:ascii="Arial" w:eastAsia="Times New Roman" w:hAnsi="Arial" w:cs="Arial"/>
          <w:sz w:val="24"/>
          <w:szCs w:val="24"/>
          <w:lang w:val="es-ES_tradnl" w:eastAsia="es-ES"/>
        </w:rPr>
        <w:t xml:space="preserve">, </w:t>
      </w:r>
      <w:r w:rsidRPr="007043BC">
        <w:rPr>
          <w:rFonts w:ascii="Arial" w:eastAsia="Times New Roman" w:hAnsi="Arial" w:cs="Arial"/>
          <w:sz w:val="24"/>
          <w:szCs w:val="24"/>
          <w:lang w:eastAsia="es-ES"/>
        </w:rPr>
        <w:t>elaborado por la Dirección de Presupuestos del Ministerio de Hacienda,</w:t>
      </w:r>
      <w:r w:rsidRPr="007043BC">
        <w:rPr>
          <w:rFonts w:ascii="Arial" w:eastAsia="Times New Roman" w:hAnsi="Arial" w:cs="Arial"/>
          <w:sz w:val="24"/>
          <w:szCs w:val="24"/>
          <w:lang w:val="es-ES_tradnl" w:eastAsia="es-ES"/>
        </w:rPr>
        <w:t xml:space="preserve"> señala de modo textual lo siguiente:</w:t>
      </w:r>
    </w:p>
    <w:p w14:paraId="325BF038" w14:textId="77777777" w:rsidR="00357373" w:rsidRPr="007043BC" w:rsidRDefault="00357373" w:rsidP="00357373">
      <w:pPr>
        <w:spacing w:after="0" w:line="240" w:lineRule="auto"/>
        <w:ind w:firstLine="1134"/>
        <w:jc w:val="both"/>
        <w:rPr>
          <w:rFonts w:ascii="Arial" w:eastAsia="Times New Roman" w:hAnsi="Arial" w:cs="Arial"/>
          <w:sz w:val="24"/>
          <w:szCs w:val="24"/>
          <w:lang w:val="es-ES_tradnl" w:eastAsia="es-ES"/>
        </w:rPr>
      </w:pPr>
    </w:p>
    <w:p w14:paraId="0C1B6379" w14:textId="77777777" w:rsidR="00BD5317" w:rsidRPr="00BD5317" w:rsidRDefault="00357373" w:rsidP="00BD5317">
      <w:pPr>
        <w:ind w:firstLine="1134"/>
        <w:jc w:val="both"/>
        <w:rPr>
          <w:rFonts w:ascii="Arial" w:eastAsia="Courier New" w:hAnsi="Arial" w:cs="Arial"/>
          <w:b/>
          <w:color w:val="000000"/>
          <w:sz w:val="24"/>
          <w:szCs w:val="24"/>
          <w:lang w:val="es-ES" w:eastAsia="es-ES" w:bidi="es-ES"/>
        </w:rPr>
      </w:pPr>
      <w:bookmarkStart w:id="27" w:name="bookmark1"/>
      <w:r w:rsidRPr="007043BC">
        <w:rPr>
          <w:rFonts w:ascii="Arial" w:eastAsia="Courier New" w:hAnsi="Arial" w:cs="Arial"/>
          <w:color w:val="000000"/>
          <w:sz w:val="24"/>
          <w:szCs w:val="24"/>
          <w:lang w:val="es-ES" w:eastAsia="es-ES" w:bidi="es-ES"/>
        </w:rPr>
        <w:t>“</w:t>
      </w:r>
      <w:bookmarkEnd w:id="27"/>
      <w:r w:rsidR="00BD5317" w:rsidRPr="00BD5317">
        <w:rPr>
          <w:rFonts w:ascii="Arial" w:eastAsia="Courier New" w:hAnsi="Arial" w:cs="Arial"/>
          <w:b/>
          <w:color w:val="000000"/>
          <w:sz w:val="24"/>
          <w:szCs w:val="24"/>
          <w:lang w:val="es-ES" w:eastAsia="es-ES" w:bidi="es-ES"/>
        </w:rPr>
        <w:t>I. Antecedentes</w:t>
      </w:r>
    </w:p>
    <w:p w14:paraId="11C3C53E" w14:textId="77777777" w:rsidR="00BD5317" w:rsidRPr="00BD5317" w:rsidRDefault="00BD5317" w:rsidP="00BD5317">
      <w:pPr>
        <w:widowControl w:val="0"/>
        <w:spacing w:after="0" w:line="240" w:lineRule="auto"/>
        <w:ind w:firstLine="1134"/>
        <w:jc w:val="both"/>
        <w:rPr>
          <w:rFonts w:ascii="Arial" w:eastAsia="Courier New" w:hAnsi="Arial" w:cs="Arial"/>
          <w:color w:val="000000"/>
          <w:sz w:val="24"/>
          <w:szCs w:val="24"/>
          <w:lang w:val="es-ES" w:eastAsia="es-ES" w:bidi="es-ES"/>
        </w:rPr>
      </w:pPr>
    </w:p>
    <w:p w14:paraId="1E729C6A" w14:textId="77777777" w:rsidR="00BD5317" w:rsidRPr="00BD5317" w:rsidRDefault="00BD5317" w:rsidP="00BD5317">
      <w:pPr>
        <w:widowControl w:val="0"/>
        <w:spacing w:after="0" w:line="240" w:lineRule="auto"/>
        <w:ind w:firstLine="1134"/>
        <w:jc w:val="both"/>
        <w:rPr>
          <w:rFonts w:ascii="Arial" w:eastAsia="Courier New" w:hAnsi="Arial" w:cs="Arial"/>
          <w:color w:val="000000"/>
          <w:sz w:val="24"/>
          <w:szCs w:val="24"/>
          <w:lang w:val="es-ES" w:eastAsia="es-ES" w:bidi="es-ES"/>
        </w:rPr>
      </w:pPr>
      <w:r w:rsidRPr="00BD5317">
        <w:rPr>
          <w:rFonts w:ascii="Arial" w:eastAsia="Courier New" w:hAnsi="Arial" w:cs="Arial"/>
          <w:color w:val="000000"/>
          <w:sz w:val="24"/>
          <w:szCs w:val="24"/>
          <w:lang w:val="es-ES" w:eastAsia="es-ES" w:bidi="es-ES"/>
        </w:rPr>
        <w:t>Mediante el presente proyecto de ley, se modifica la ley N°21.713 en el siguiente sentido:</w:t>
      </w:r>
    </w:p>
    <w:p w14:paraId="2DE74D86" w14:textId="77777777" w:rsidR="00BD5317" w:rsidRPr="00BD5317" w:rsidRDefault="00BD5317" w:rsidP="00BD5317">
      <w:pPr>
        <w:widowControl w:val="0"/>
        <w:spacing w:after="0" w:line="240" w:lineRule="auto"/>
        <w:ind w:firstLine="1134"/>
        <w:jc w:val="both"/>
        <w:rPr>
          <w:rFonts w:ascii="Arial" w:eastAsia="Courier New" w:hAnsi="Arial" w:cs="Arial"/>
          <w:color w:val="000000"/>
          <w:sz w:val="24"/>
          <w:szCs w:val="24"/>
          <w:lang w:val="es-ES" w:eastAsia="es-ES" w:bidi="es-ES"/>
        </w:rPr>
      </w:pPr>
    </w:p>
    <w:p w14:paraId="1D95DE4E" w14:textId="77777777" w:rsidR="00BD5317" w:rsidRPr="00BD5317" w:rsidRDefault="00BD5317" w:rsidP="00BD5317">
      <w:pPr>
        <w:widowControl w:val="0"/>
        <w:spacing w:after="0" w:line="240" w:lineRule="auto"/>
        <w:ind w:firstLine="1134"/>
        <w:jc w:val="both"/>
        <w:rPr>
          <w:rFonts w:ascii="Arial" w:eastAsia="Courier New" w:hAnsi="Arial" w:cs="Arial"/>
          <w:color w:val="000000"/>
          <w:sz w:val="24"/>
          <w:szCs w:val="24"/>
          <w:lang w:val="es-ES" w:eastAsia="es-ES" w:bidi="es-ES"/>
        </w:rPr>
      </w:pPr>
      <w:r w:rsidRPr="00BD5317">
        <w:rPr>
          <w:rFonts w:ascii="Arial" w:eastAsia="Courier New" w:hAnsi="Arial" w:cs="Arial"/>
          <w:color w:val="000000"/>
          <w:sz w:val="24"/>
          <w:szCs w:val="24"/>
          <w:lang w:val="es-ES" w:eastAsia="es-ES" w:bidi="es-ES"/>
        </w:rPr>
        <w:t>a. Se corrige la modificación al artículo 4o ter del Código Tributario, para ajustarlo al texto aprobado por ambas Cámaras en el segundo y tercer trámite constitucional.</w:t>
      </w:r>
    </w:p>
    <w:p w14:paraId="197E1AE6" w14:textId="77777777" w:rsidR="00BD5317" w:rsidRPr="00BD5317" w:rsidRDefault="00BD5317" w:rsidP="00BD5317">
      <w:pPr>
        <w:widowControl w:val="0"/>
        <w:spacing w:after="0" w:line="240" w:lineRule="auto"/>
        <w:ind w:firstLine="1134"/>
        <w:jc w:val="both"/>
        <w:rPr>
          <w:rFonts w:ascii="Arial" w:eastAsia="Courier New" w:hAnsi="Arial" w:cs="Arial"/>
          <w:color w:val="000000"/>
          <w:sz w:val="24"/>
          <w:szCs w:val="24"/>
          <w:lang w:val="es-ES" w:eastAsia="es-ES" w:bidi="es-ES"/>
        </w:rPr>
      </w:pPr>
    </w:p>
    <w:p w14:paraId="15DAA4C0" w14:textId="77777777" w:rsidR="00BD5317" w:rsidRPr="00BD5317" w:rsidRDefault="00BD5317" w:rsidP="00BD5317">
      <w:pPr>
        <w:widowControl w:val="0"/>
        <w:spacing w:after="0" w:line="240" w:lineRule="auto"/>
        <w:ind w:firstLine="1134"/>
        <w:jc w:val="both"/>
        <w:rPr>
          <w:rFonts w:ascii="Arial" w:eastAsia="Courier New" w:hAnsi="Arial" w:cs="Arial"/>
          <w:color w:val="000000"/>
          <w:sz w:val="24"/>
          <w:szCs w:val="24"/>
          <w:lang w:val="es-ES" w:eastAsia="es-ES" w:bidi="es-ES"/>
        </w:rPr>
      </w:pPr>
      <w:r w:rsidRPr="00BD5317">
        <w:rPr>
          <w:rFonts w:ascii="Arial" w:eastAsia="Courier New" w:hAnsi="Arial" w:cs="Arial"/>
          <w:color w:val="000000"/>
          <w:sz w:val="24"/>
          <w:szCs w:val="24"/>
          <w:lang w:val="es-ES" w:eastAsia="es-ES" w:bidi="es-ES"/>
        </w:rPr>
        <w:t>b. Se amplía hasta el 31 de diciembre de 2024 los plazos de vigencia del sistema voluntario de declaración de bienes o rentas que se encuentren en el extranjero, la facultad para poner término anticipado a juicios tributarios, y la posibilidad de suscribir convenios de pago preferentes con el Servicio de Tesorerías.</w:t>
      </w:r>
    </w:p>
    <w:p w14:paraId="7FEF2041" w14:textId="77777777" w:rsidR="00BD5317" w:rsidRPr="00BD5317" w:rsidRDefault="00BD5317" w:rsidP="00BD5317">
      <w:pPr>
        <w:widowControl w:val="0"/>
        <w:spacing w:after="0" w:line="240" w:lineRule="auto"/>
        <w:ind w:firstLine="1134"/>
        <w:jc w:val="both"/>
        <w:rPr>
          <w:rFonts w:ascii="Arial" w:eastAsia="Courier New" w:hAnsi="Arial" w:cs="Arial"/>
          <w:color w:val="000000"/>
          <w:sz w:val="24"/>
          <w:szCs w:val="24"/>
          <w:lang w:val="es-ES" w:eastAsia="es-ES" w:bidi="es-ES"/>
        </w:rPr>
      </w:pPr>
    </w:p>
    <w:p w14:paraId="13B55AE5" w14:textId="77777777" w:rsidR="00BD5317" w:rsidRPr="00BD5317" w:rsidRDefault="00BD5317" w:rsidP="00BD5317">
      <w:pPr>
        <w:widowControl w:val="0"/>
        <w:spacing w:after="0" w:line="240" w:lineRule="auto"/>
        <w:ind w:firstLine="1134"/>
        <w:jc w:val="both"/>
        <w:rPr>
          <w:rFonts w:ascii="Arial" w:eastAsia="Courier New" w:hAnsi="Arial" w:cs="Arial"/>
          <w:color w:val="000000"/>
          <w:sz w:val="24"/>
          <w:szCs w:val="24"/>
          <w:lang w:val="es-ES" w:eastAsia="es-ES" w:bidi="es-ES"/>
        </w:rPr>
      </w:pPr>
      <w:r w:rsidRPr="00BD5317">
        <w:rPr>
          <w:rFonts w:ascii="Arial" w:eastAsia="Courier New" w:hAnsi="Arial" w:cs="Arial"/>
          <w:color w:val="000000"/>
          <w:sz w:val="24"/>
          <w:szCs w:val="24"/>
          <w:lang w:val="es-ES" w:eastAsia="es-ES" w:bidi="es-ES"/>
        </w:rPr>
        <w:t>c. Se establece una norma especial de vigencia para el artículo 16, referido al arancel aduanero aplicable a importaciones de hasta US $500, para armonizarlo con la vigencia de las modificaciones incorporadas al artículo 3.</w:t>
      </w:r>
    </w:p>
    <w:p w14:paraId="2F6CD1A5" w14:textId="77777777" w:rsidR="00BD5317" w:rsidRPr="00BD5317" w:rsidRDefault="00BD5317" w:rsidP="00BD5317">
      <w:pPr>
        <w:widowControl w:val="0"/>
        <w:spacing w:after="0" w:line="240" w:lineRule="auto"/>
        <w:ind w:firstLine="1134"/>
        <w:jc w:val="both"/>
        <w:rPr>
          <w:rFonts w:ascii="Arial" w:eastAsia="Courier New" w:hAnsi="Arial" w:cs="Arial"/>
          <w:color w:val="000000"/>
          <w:sz w:val="24"/>
          <w:szCs w:val="24"/>
          <w:lang w:val="es-ES" w:eastAsia="es-ES" w:bidi="es-ES"/>
        </w:rPr>
      </w:pPr>
    </w:p>
    <w:p w14:paraId="7CB3613B" w14:textId="77777777" w:rsidR="00BD5317" w:rsidRPr="00BD5317" w:rsidRDefault="00BD5317" w:rsidP="00BD5317">
      <w:pPr>
        <w:widowControl w:val="0"/>
        <w:spacing w:after="0" w:line="240" w:lineRule="auto"/>
        <w:ind w:firstLine="1134"/>
        <w:jc w:val="both"/>
        <w:rPr>
          <w:rFonts w:ascii="Arial" w:eastAsia="Courier New" w:hAnsi="Arial" w:cs="Arial"/>
          <w:b/>
          <w:color w:val="000000"/>
          <w:sz w:val="24"/>
          <w:szCs w:val="24"/>
          <w:lang w:val="es-ES" w:eastAsia="es-ES" w:bidi="es-ES"/>
        </w:rPr>
      </w:pPr>
      <w:r w:rsidRPr="00BD5317">
        <w:rPr>
          <w:rFonts w:ascii="Arial" w:eastAsia="Courier New" w:hAnsi="Arial" w:cs="Arial"/>
          <w:b/>
          <w:color w:val="000000"/>
          <w:sz w:val="24"/>
          <w:szCs w:val="24"/>
          <w:lang w:val="es-ES" w:eastAsia="es-ES" w:bidi="es-ES"/>
        </w:rPr>
        <w:t>II. Efecto del Proyecto de Ley sobre el Presupuesto Fiscal</w:t>
      </w:r>
    </w:p>
    <w:p w14:paraId="08A620C7" w14:textId="77777777" w:rsidR="00BD5317" w:rsidRPr="00BD5317" w:rsidRDefault="00BD5317" w:rsidP="00BD5317">
      <w:pPr>
        <w:widowControl w:val="0"/>
        <w:spacing w:after="0" w:line="240" w:lineRule="auto"/>
        <w:ind w:firstLine="1134"/>
        <w:jc w:val="both"/>
        <w:rPr>
          <w:rFonts w:ascii="Arial" w:eastAsia="Courier New" w:hAnsi="Arial" w:cs="Arial"/>
          <w:color w:val="000000"/>
          <w:sz w:val="24"/>
          <w:szCs w:val="24"/>
          <w:lang w:val="es-ES" w:eastAsia="es-ES" w:bidi="es-ES"/>
        </w:rPr>
      </w:pPr>
    </w:p>
    <w:p w14:paraId="68442E02" w14:textId="77777777" w:rsidR="00BD5317" w:rsidRPr="00BD5317" w:rsidRDefault="00BD5317" w:rsidP="00BD5317">
      <w:pPr>
        <w:widowControl w:val="0"/>
        <w:spacing w:after="0" w:line="240" w:lineRule="auto"/>
        <w:ind w:firstLine="1134"/>
        <w:jc w:val="both"/>
        <w:rPr>
          <w:rFonts w:ascii="Arial" w:eastAsia="Courier New" w:hAnsi="Arial" w:cs="Arial"/>
          <w:color w:val="000000"/>
          <w:sz w:val="24"/>
          <w:szCs w:val="24"/>
          <w:lang w:val="es-ES" w:eastAsia="es-ES" w:bidi="es-ES"/>
        </w:rPr>
      </w:pPr>
      <w:r w:rsidRPr="00BD5317">
        <w:rPr>
          <w:rFonts w:ascii="Arial" w:eastAsia="Courier New" w:hAnsi="Arial" w:cs="Arial"/>
          <w:color w:val="000000"/>
          <w:sz w:val="24"/>
          <w:szCs w:val="24"/>
          <w:lang w:val="es-ES" w:eastAsia="es-ES" w:bidi="es-ES"/>
        </w:rPr>
        <w:t>La corrección a las modificaciones al Código Tributario tiene por objetivo ajustarse al texto aprobado por ambas Cámaras, cuyo efecto fiscal fue informado a través de los informes financieros presentados durante su tramitación.</w:t>
      </w:r>
    </w:p>
    <w:p w14:paraId="1AA5FA04" w14:textId="77777777" w:rsidR="00BD5317" w:rsidRPr="00BD5317" w:rsidRDefault="00BD5317" w:rsidP="00BD5317">
      <w:pPr>
        <w:widowControl w:val="0"/>
        <w:spacing w:after="0" w:line="240" w:lineRule="auto"/>
        <w:ind w:firstLine="1134"/>
        <w:jc w:val="both"/>
        <w:rPr>
          <w:rFonts w:ascii="Arial" w:eastAsia="Courier New" w:hAnsi="Arial" w:cs="Arial"/>
          <w:color w:val="000000"/>
          <w:sz w:val="24"/>
          <w:szCs w:val="24"/>
          <w:lang w:val="es-ES" w:eastAsia="es-ES" w:bidi="es-ES"/>
        </w:rPr>
      </w:pPr>
    </w:p>
    <w:p w14:paraId="6C752585" w14:textId="77777777" w:rsidR="00BD5317" w:rsidRPr="00BD5317" w:rsidRDefault="00BD5317" w:rsidP="00BD5317">
      <w:pPr>
        <w:widowControl w:val="0"/>
        <w:spacing w:after="0" w:line="240" w:lineRule="auto"/>
        <w:ind w:firstLine="1134"/>
        <w:jc w:val="both"/>
        <w:rPr>
          <w:rFonts w:ascii="Arial" w:eastAsia="Courier New" w:hAnsi="Arial" w:cs="Arial"/>
          <w:color w:val="000000"/>
          <w:sz w:val="24"/>
          <w:szCs w:val="24"/>
          <w:lang w:val="es-ES" w:eastAsia="es-ES" w:bidi="es-ES"/>
        </w:rPr>
      </w:pPr>
      <w:r w:rsidRPr="00BD5317">
        <w:rPr>
          <w:rFonts w:ascii="Arial" w:eastAsia="Courier New" w:hAnsi="Arial" w:cs="Arial"/>
          <w:color w:val="000000"/>
          <w:sz w:val="24"/>
          <w:szCs w:val="24"/>
          <w:lang w:val="es-ES" w:eastAsia="es-ES" w:bidi="es-ES"/>
        </w:rPr>
        <w:t>La ampliación de la vigencia de las normas transitorias mencionadas anteriormente tiene por objetivo ajustarse al período de vigencia que estaba previsto para ellas, y cuyo efecto fiscal fue informado en los informes financieros señalados anteriormente.</w:t>
      </w:r>
    </w:p>
    <w:p w14:paraId="652D56C0" w14:textId="77777777" w:rsidR="00BD5317" w:rsidRPr="00BD5317" w:rsidRDefault="00BD5317" w:rsidP="00BD5317">
      <w:pPr>
        <w:widowControl w:val="0"/>
        <w:spacing w:after="0" w:line="240" w:lineRule="auto"/>
        <w:ind w:firstLine="1134"/>
        <w:jc w:val="both"/>
        <w:rPr>
          <w:rFonts w:ascii="Arial" w:eastAsia="Courier New" w:hAnsi="Arial" w:cs="Arial"/>
          <w:color w:val="000000"/>
          <w:sz w:val="24"/>
          <w:szCs w:val="24"/>
          <w:lang w:val="es-ES" w:eastAsia="es-ES" w:bidi="es-ES"/>
        </w:rPr>
      </w:pPr>
    </w:p>
    <w:p w14:paraId="1765F246" w14:textId="77777777" w:rsidR="00BD5317" w:rsidRPr="00BD5317" w:rsidRDefault="00BD5317" w:rsidP="00BD5317">
      <w:pPr>
        <w:widowControl w:val="0"/>
        <w:spacing w:after="0" w:line="240" w:lineRule="auto"/>
        <w:ind w:firstLine="1134"/>
        <w:jc w:val="both"/>
        <w:rPr>
          <w:rFonts w:ascii="Arial" w:eastAsia="Courier New" w:hAnsi="Arial" w:cs="Arial"/>
          <w:color w:val="000000"/>
          <w:sz w:val="24"/>
          <w:szCs w:val="24"/>
          <w:lang w:val="es-ES" w:eastAsia="es-ES" w:bidi="es-ES"/>
        </w:rPr>
      </w:pPr>
      <w:r w:rsidRPr="00BD5317">
        <w:rPr>
          <w:rFonts w:ascii="Arial" w:eastAsia="Courier New" w:hAnsi="Arial" w:cs="Arial"/>
          <w:color w:val="000000"/>
          <w:sz w:val="24"/>
          <w:szCs w:val="24"/>
          <w:lang w:val="es-ES" w:eastAsia="es-ES" w:bidi="es-ES"/>
        </w:rPr>
        <w:t>Por último, la fijación de una norma de vigencia para el artículo 16 tiene por objetivo evitar incoherencias normativas en la ley, y no altera la recaudación esperada que se informó en los informes financieros señalados anteriormente.</w:t>
      </w:r>
    </w:p>
    <w:p w14:paraId="3D0C17D5" w14:textId="77777777" w:rsidR="00BD5317" w:rsidRPr="00BD5317" w:rsidRDefault="00BD5317" w:rsidP="00BD5317">
      <w:pPr>
        <w:widowControl w:val="0"/>
        <w:spacing w:after="0" w:line="240" w:lineRule="auto"/>
        <w:ind w:firstLine="1134"/>
        <w:jc w:val="both"/>
        <w:rPr>
          <w:rFonts w:ascii="Arial" w:eastAsia="Courier New" w:hAnsi="Arial" w:cs="Arial"/>
          <w:color w:val="000000"/>
          <w:sz w:val="24"/>
          <w:szCs w:val="24"/>
          <w:lang w:val="es-ES" w:eastAsia="es-ES" w:bidi="es-ES"/>
        </w:rPr>
      </w:pPr>
    </w:p>
    <w:p w14:paraId="13FB2D42" w14:textId="77777777" w:rsidR="00BD5317" w:rsidRPr="00BD5317" w:rsidRDefault="00BD5317" w:rsidP="00BD5317">
      <w:pPr>
        <w:widowControl w:val="0"/>
        <w:spacing w:after="0" w:line="240" w:lineRule="auto"/>
        <w:ind w:firstLine="1134"/>
        <w:jc w:val="both"/>
        <w:rPr>
          <w:rFonts w:ascii="Arial" w:eastAsia="Courier New" w:hAnsi="Arial" w:cs="Arial"/>
          <w:b/>
          <w:color w:val="000000"/>
          <w:sz w:val="24"/>
          <w:szCs w:val="24"/>
          <w:lang w:val="es-ES" w:eastAsia="es-ES" w:bidi="es-ES"/>
        </w:rPr>
      </w:pPr>
      <w:r w:rsidRPr="00BD5317">
        <w:rPr>
          <w:rFonts w:ascii="Arial" w:eastAsia="Courier New" w:hAnsi="Arial" w:cs="Arial"/>
          <w:color w:val="000000"/>
          <w:sz w:val="24"/>
          <w:szCs w:val="24"/>
          <w:lang w:val="es-ES" w:eastAsia="es-ES" w:bidi="es-ES"/>
        </w:rPr>
        <w:t xml:space="preserve">En consecuencia, la aplicación del presente proyecto de ley </w:t>
      </w:r>
      <w:r w:rsidRPr="00BD5317">
        <w:rPr>
          <w:rFonts w:ascii="Arial" w:eastAsia="Courier New" w:hAnsi="Arial" w:cs="Arial"/>
          <w:b/>
          <w:color w:val="000000"/>
          <w:sz w:val="24"/>
          <w:szCs w:val="24"/>
          <w:lang w:val="es-ES" w:eastAsia="es-ES" w:bidi="es-ES"/>
        </w:rPr>
        <w:t>no tendrá incidencia sobre el presupuesto fiscal.</w:t>
      </w:r>
    </w:p>
    <w:p w14:paraId="2603FF84" w14:textId="77777777" w:rsidR="00BD5317" w:rsidRPr="00BD5317" w:rsidRDefault="00BD5317" w:rsidP="00BD5317">
      <w:pPr>
        <w:widowControl w:val="0"/>
        <w:spacing w:after="0" w:line="240" w:lineRule="auto"/>
        <w:ind w:firstLine="1134"/>
        <w:jc w:val="both"/>
        <w:rPr>
          <w:rFonts w:ascii="Arial" w:eastAsia="Courier New" w:hAnsi="Arial" w:cs="Arial"/>
          <w:color w:val="000000"/>
          <w:sz w:val="24"/>
          <w:szCs w:val="24"/>
          <w:lang w:val="es-ES" w:eastAsia="es-ES" w:bidi="es-ES"/>
        </w:rPr>
      </w:pPr>
    </w:p>
    <w:p w14:paraId="026E29D2" w14:textId="77777777" w:rsidR="00BD5317" w:rsidRPr="00BD5317" w:rsidRDefault="00BD5317" w:rsidP="00BD5317">
      <w:pPr>
        <w:widowControl w:val="0"/>
        <w:spacing w:after="0" w:line="240" w:lineRule="auto"/>
        <w:ind w:firstLine="1134"/>
        <w:jc w:val="both"/>
        <w:rPr>
          <w:rFonts w:ascii="Arial" w:eastAsia="Courier New" w:hAnsi="Arial" w:cs="Arial"/>
          <w:b/>
          <w:color w:val="000000"/>
          <w:sz w:val="24"/>
          <w:szCs w:val="24"/>
          <w:lang w:val="es-ES" w:eastAsia="es-ES" w:bidi="es-ES"/>
        </w:rPr>
      </w:pPr>
      <w:r w:rsidRPr="00BD5317">
        <w:rPr>
          <w:rFonts w:ascii="Arial" w:eastAsia="Courier New" w:hAnsi="Arial" w:cs="Arial"/>
          <w:b/>
          <w:color w:val="000000"/>
          <w:sz w:val="24"/>
          <w:szCs w:val="24"/>
          <w:lang w:val="es-ES" w:eastAsia="es-ES" w:bidi="es-ES"/>
        </w:rPr>
        <w:t>III. Fuentes de Información</w:t>
      </w:r>
    </w:p>
    <w:p w14:paraId="57471FF9" w14:textId="77777777" w:rsidR="00BD5317" w:rsidRPr="00BD5317" w:rsidRDefault="00BD5317" w:rsidP="00BD5317">
      <w:pPr>
        <w:widowControl w:val="0"/>
        <w:spacing w:after="0" w:line="240" w:lineRule="auto"/>
        <w:ind w:firstLine="1134"/>
        <w:jc w:val="both"/>
        <w:rPr>
          <w:rFonts w:ascii="Arial" w:eastAsia="Courier New" w:hAnsi="Arial" w:cs="Arial"/>
          <w:b/>
          <w:color w:val="000000"/>
          <w:sz w:val="24"/>
          <w:szCs w:val="24"/>
          <w:lang w:val="es-ES" w:eastAsia="es-ES" w:bidi="es-ES"/>
        </w:rPr>
      </w:pPr>
    </w:p>
    <w:p w14:paraId="5EA2869F" w14:textId="77777777" w:rsidR="00BD5317" w:rsidRDefault="00BD5317" w:rsidP="00BD5317">
      <w:pPr>
        <w:widowControl w:val="0"/>
        <w:spacing w:after="0" w:line="240" w:lineRule="auto"/>
        <w:ind w:firstLine="1134"/>
        <w:jc w:val="both"/>
        <w:rPr>
          <w:rFonts w:ascii="Arial" w:eastAsia="Courier New" w:hAnsi="Arial" w:cs="Arial"/>
          <w:color w:val="000000"/>
          <w:sz w:val="24"/>
          <w:szCs w:val="24"/>
          <w:lang w:val="es-ES" w:eastAsia="es-ES" w:bidi="es-ES"/>
        </w:rPr>
      </w:pPr>
      <w:r w:rsidRPr="00BD5317">
        <w:rPr>
          <w:rFonts w:ascii="Arial" w:eastAsia="Courier New" w:hAnsi="Arial" w:cs="Arial"/>
          <w:color w:val="000000"/>
          <w:sz w:val="24"/>
          <w:szCs w:val="24"/>
          <w:lang w:val="es-ES" w:eastAsia="es-ES" w:bidi="es-ES"/>
        </w:rPr>
        <w:t xml:space="preserve">• Mensaje de S.E. el </w:t>
      </w:r>
      <w:proofErr w:type="gramStart"/>
      <w:r w:rsidRPr="00BD5317">
        <w:rPr>
          <w:rFonts w:ascii="Arial" w:eastAsia="Courier New" w:hAnsi="Arial" w:cs="Arial"/>
          <w:color w:val="000000"/>
          <w:sz w:val="24"/>
          <w:szCs w:val="24"/>
          <w:lang w:val="es-ES" w:eastAsia="es-ES" w:bidi="es-ES"/>
        </w:rPr>
        <w:t>Presidente</w:t>
      </w:r>
      <w:proofErr w:type="gramEnd"/>
      <w:r w:rsidRPr="00BD5317">
        <w:rPr>
          <w:rFonts w:ascii="Arial" w:eastAsia="Courier New" w:hAnsi="Arial" w:cs="Arial"/>
          <w:color w:val="000000"/>
          <w:sz w:val="24"/>
          <w:szCs w:val="24"/>
          <w:lang w:val="es-ES" w:eastAsia="es-ES" w:bidi="es-ES"/>
        </w:rPr>
        <w:t xml:space="preserve"> de la República, mediante el cual inicia un Proyecto de ley que corrige error de Oficio N°19.956 y modifica vigencias de cuatro disposiciones de la Ley N°21.713.</w:t>
      </w:r>
      <w:r>
        <w:rPr>
          <w:rFonts w:ascii="Arial" w:eastAsia="Courier New" w:hAnsi="Arial" w:cs="Arial"/>
          <w:color w:val="000000"/>
          <w:sz w:val="24"/>
          <w:szCs w:val="24"/>
          <w:lang w:val="es-ES" w:eastAsia="es-ES" w:bidi="es-ES"/>
        </w:rPr>
        <w:t>”.</w:t>
      </w:r>
    </w:p>
    <w:p w14:paraId="1C137993" w14:textId="77777777" w:rsidR="00BD5317" w:rsidRDefault="00BD5317" w:rsidP="00BD5317">
      <w:pPr>
        <w:widowControl w:val="0"/>
        <w:spacing w:after="0" w:line="240" w:lineRule="auto"/>
        <w:ind w:firstLine="1134"/>
        <w:jc w:val="both"/>
        <w:rPr>
          <w:rFonts w:ascii="Arial" w:eastAsia="Courier New" w:hAnsi="Arial" w:cs="Arial"/>
          <w:color w:val="000000"/>
          <w:sz w:val="24"/>
          <w:szCs w:val="24"/>
          <w:lang w:val="es-ES" w:eastAsia="es-ES" w:bidi="es-ES"/>
        </w:rPr>
      </w:pPr>
    </w:p>
    <w:p w14:paraId="322BC0E3" w14:textId="77777777" w:rsidR="00BD5317" w:rsidRDefault="00BD5317" w:rsidP="00BD5317">
      <w:pPr>
        <w:widowControl w:val="0"/>
        <w:spacing w:after="0" w:line="240" w:lineRule="auto"/>
        <w:ind w:firstLine="1134"/>
        <w:jc w:val="both"/>
        <w:rPr>
          <w:rFonts w:ascii="Arial" w:eastAsia="Courier New" w:hAnsi="Arial" w:cs="Arial"/>
          <w:color w:val="000000"/>
          <w:sz w:val="24"/>
          <w:szCs w:val="24"/>
          <w:lang w:val="es-ES" w:eastAsia="es-ES" w:bidi="es-ES"/>
        </w:rPr>
      </w:pPr>
    </w:p>
    <w:p w14:paraId="53939F0D" w14:textId="77777777" w:rsidR="00BD5317" w:rsidRDefault="00BD5317" w:rsidP="00BD5317">
      <w:pPr>
        <w:spacing w:after="0" w:line="240" w:lineRule="auto"/>
        <w:ind w:firstLine="1134"/>
        <w:jc w:val="both"/>
        <w:rPr>
          <w:rFonts w:ascii="Arial" w:eastAsia="Times New Roman" w:hAnsi="Arial" w:cs="Arial"/>
          <w:sz w:val="24"/>
          <w:szCs w:val="24"/>
          <w:lang w:val="es-ES_tradnl" w:eastAsia="es-ES"/>
        </w:rPr>
      </w:pPr>
      <w:r>
        <w:rPr>
          <w:rFonts w:ascii="Arial" w:eastAsia="Courier New" w:hAnsi="Arial" w:cs="Arial"/>
          <w:color w:val="000000"/>
          <w:sz w:val="24"/>
          <w:szCs w:val="24"/>
          <w:lang w:val="es-ES" w:eastAsia="es-ES" w:bidi="es-ES"/>
        </w:rPr>
        <w:t xml:space="preserve">Luego, se presentó el </w:t>
      </w:r>
      <w:r w:rsidRPr="007043BC">
        <w:rPr>
          <w:rFonts w:ascii="Arial" w:eastAsia="Times New Roman" w:hAnsi="Arial" w:cs="Arial"/>
          <w:sz w:val="24"/>
          <w:szCs w:val="24"/>
          <w:lang w:val="es-ES_tradnl" w:eastAsia="es-ES"/>
        </w:rPr>
        <w:t xml:space="preserve">Informe Financiero </w:t>
      </w:r>
      <w:proofErr w:type="spellStart"/>
      <w:r w:rsidRPr="007043BC">
        <w:rPr>
          <w:rFonts w:ascii="Arial" w:eastAsia="Times New Roman" w:hAnsi="Arial" w:cs="Arial"/>
          <w:b/>
          <w:bCs/>
          <w:sz w:val="24"/>
          <w:szCs w:val="24"/>
          <w:lang w:val="es-ES_tradnl" w:eastAsia="es-ES"/>
        </w:rPr>
        <w:t>N°</w:t>
      </w:r>
      <w:proofErr w:type="spellEnd"/>
      <w:r w:rsidRPr="007043BC">
        <w:rPr>
          <w:rFonts w:ascii="Arial" w:eastAsia="Times New Roman" w:hAnsi="Arial" w:cs="Arial"/>
          <w:b/>
          <w:bCs/>
          <w:sz w:val="24"/>
          <w:szCs w:val="24"/>
          <w:lang w:val="es-ES_tradnl" w:eastAsia="es-ES"/>
        </w:rPr>
        <w:t xml:space="preserve"> </w:t>
      </w:r>
      <w:r>
        <w:rPr>
          <w:rFonts w:ascii="Arial" w:eastAsia="Times New Roman" w:hAnsi="Arial" w:cs="Arial"/>
          <w:b/>
          <w:bCs/>
          <w:sz w:val="24"/>
          <w:szCs w:val="24"/>
          <w:lang w:val="es-ES_tradnl" w:eastAsia="es-ES"/>
        </w:rPr>
        <w:t>294</w:t>
      </w:r>
      <w:r w:rsidRPr="007043BC">
        <w:rPr>
          <w:rFonts w:ascii="Arial" w:eastAsia="Times New Roman" w:hAnsi="Arial" w:cs="Arial"/>
          <w:sz w:val="24"/>
          <w:szCs w:val="24"/>
          <w:lang w:val="es-ES_tradnl" w:eastAsia="es-ES"/>
        </w:rPr>
        <w:t xml:space="preserve">, </w:t>
      </w:r>
      <w:r w:rsidRPr="00BD5317">
        <w:rPr>
          <w:rFonts w:ascii="Arial" w:eastAsia="Times New Roman" w:hAnsi="Arial" w:cs="Arial"/>
          <w:b/>
          <w:sz w:val="24"/>
          <w:szCs w:val="24"/>
          <w:lang w:val="es-ES_tradnl" w:eastAsia="es-ES"/>
        </w:rPr>
        <w:t>complementario</w:t>
      </w:r>
      <w:r>
        <w:rPr>
          <w:rFonts w:ascii="Arial" w:eastAsia="Times New Roman" w:hAnsi="Arial" w:cs="Arial"/>
          <w:sz w:val="24"/>
          <w:szCs w:val="24"/>
          <w:lang w:val="es-ES_tradnl" w:eastAsia="es-ES"/>
        </w:rPr>
        <w:t xml:space="preserve">, </w:t>
      </w:r>
      <w:r w:rsidRPr="007043BC">
        <w:rPr>
          <w:rFonts w:ascii="Arial" w:eastAsia="Times New Roman" w:hAnsi="Arial" w:cs="Arial"/>
          <w:sz w:val="24"/>
          <w:szCs w:val="24"/>
          <w:lang w:val="es-ES_tradnl" w:eastAsia="es-ES"/>
        </w:rPr>
        <w:t xml:space="preserve">de </w:t>
      </w:r>
      <w:r>
        <w:rPr>
          <w:rFonts w:ascii="Arial" w:eastAsia="Times New Roman" w:hAnsi="Arial" w:cs="Arial"/>
          <w:sz w:val="24"/>
          <w:szCs w:val="24"/>
          <w:lang w:val="es-ES_tradnl" w:eastAsia="es-ES"/>
        </w:rPr>
        <w:t>30</w:t>
      </w:r>
      <w:r w:rsidRPr="007043BC">
        <w:rPr>
          <w:rFonts w:ascii="Arial" w:eastAsia="Times New Roman" w:hAnsi="Arial" w:cs="Arial"/>
          <w:sz w:val="24"/>
          <w:szCs w:val="24"/>
          <w:lang w:val="es-ES_tradnl" w:eastAsia="es-ES"/>
        </w:rPr>
        <w:t xml:space="preserve"> de </w:t>
      </w:r>
      <w:r>
        <w:rPr>
          <w:rFonts w:ascii="Arial" w:eastAsia="Times New Roman" w:hAnsi="Arial" w:cs="Arial"/>
          <w:sz w:val="24"/>
          <w:szCs w:val="24"/>
          <w:lang w:val="es-ES_tradnl" w:eastAsia="es-ES"/>
        </w:rPr>
        <w:t>octubre</w:t>
      </w:r>
      <w:r w:rsidRPr="007043BC">
        <w:rPr>
          <w:rFonts w:ascii="Arial" w:eastAsia="Times New Roman" w:hAnsi="Arial" w:cs="Arial"/>
          <w:sz w:val="24"/>
          <w:szCs w:val="24"/>
          <w:lang w:val="es-ES_tradnl" w:eastAsia="es-ES"/>
        </w:rPr>
        <w:t xml:space="preserve"> de 202</w:t>
      </w:r>
      <w:r>
        <w:rPr>
          <w:rFonts w:ascii="Arial" w:eastAsia="Times New Roman" w:hAnsi="Arial" w:cs="Arial"/>
          <w:sz w:val="24"/>
          <w:szCs w:val="24"/>
          <w:lang w:val="es-ES_tradnl" w:eastAsia="es-ES"/>
        </w:rPr>
        <w:t>4</w:t>
      </w:r>
      <w:r w:rsidRPr="007043BC">
        <w:rPr>
          <w:rFonts w:ascii="Arial" w:eastAsia="Times New Roman" w:hAnsi="Arial" w:cs="Arial"/>
          <w:sz w:val="24"/>
          <w:szCs w:val="24"/>
          <w:lang w:val="es-ES_tradnl" w:eastAsia="es-ES"/>
        </w:rPr>
        <w:t xml:space="preserve">, </w:t>
      </w:r>
      <w:r w:rsidRPr="007043BC">
        <w:rPr>
          <w:rFonts w:ascii="Arial" w:eastAsia="Times New Roman" w:hAnsi="Arial" w:cs="Arial"/>
          <w:sz w:val="24"/>
          <w:szCs w:val="24"/>
          <w:lang w:eastAsia="es-ES"/>
        </w:rPr>
        <w:t>elaborado por la Dirección de Presupuestos del Ministerio de Hacienda,</w:t>
      </w:r>
      <w:r w:rsidRPr="007043BC">
        <w:rPr>
          <w:rFonts w:ascii="Arial" w:eastAsia="Times New Roman" w:hAnsi="Arial" w:cs="Arial"/>
          <w:sz w:val="24"/>
          <w:szCs w:val="24"/>
          <w:lang w:val="es-ES_tradnl" w:eastAsia="es-ES"/>
        </w:rPr>
        <w:t xml:space="preserve"> señala de modo textual lo siguiente:</w:t>
      </w:r>
    </w:p>
    <w:p w14:paraId="6149A6B6" w14:textId="77777777" w:rsidR="00BD5317" w:rsidRDefault="00BD5317" w:rsidP="00BD5317">
      <w:pPr>
        <w:spacing w:after="0" w:line="240" w:lineRule="auto"/>
        <w:ind w:firstLine="1134"/>
        <w:jc w:val="both"/>
        <w:rPr>
          <w:rFonts w:ascii="Arial" w:eastAsia="Times New Roman" w:hAnsi="Arial" w:cs="Arial"/>
          <w:sz w:val="24"/>
          <w:szCs w:val="24"/>
          <w:lang w:val="es-ES_tradnl" w:eastAsia="es-ES"/>
        </w:rPr>
      </w:pPr>
    </w:p>
    <w:p w14:paraId="618D9105" w14:textId="77777777" w:rsidR="00BD5317" w:rsidRPr="00BD5317" w:rsidRDefault="00BD5317" w:rsidP="00BD5317">
      <w:pPr>
        <w:widowControl w:val="0"/>
        <w:spacing w:after="0" w:line="240" w:lineRule="auto"/>
        <w:ind w:firstLine="1134"/>
        <w:jc w:val="both"/>
        <w:rPr>
          <w:rFonts w:ascii="Arial" w:eastAsia="Courier New" w:hAnsi="Arial" w:cs="Arial"/>
          <w:b/>
          <w:color w:val="000000"/>
          <w:sz w:val="24"/>
          <w:szCs w:val="24"/>
          <w:lang w:val="es-ES" w:eastAsia="es-ES" w:bidi="es-ES"/>
        </w:rPr>
      </w:pPr>
      <w:bookmarkStart w:id="28" w:name="bookmark2"/>
      <w:r>
        <w:rPr>
          <w:rFonts w:ascii="Arial" w:eastAsia="Courier New" w:hAnsi="Arial" w:cs="Arial"/>
          <w:b/>
          <w:color w:val="000000"/>
          <w:sz w:val="24"/>
          <w:szCs w:val="24"/>
          <w:lang w:val="es-ES" w:eastAsia="es-ES" w:bidi="es-ES"/>
        </w:rPr>
        <w:t>“</w:t>
      </w:r>
      <w:r w:rsidRPr="00BD5317">
        <w:rPr>
          <w:rFonts w:ascii="Arial" w:eastAsia="Courier New" w:hAnsi="Arial" w:cs="Arial"/>
          <w:b/>
          <w:color w:val="000000"/>
          <w:sz w:val="24"/>
          <w:szCs w:val="24"/>
          <w:lang w:val="es-ES" w:eastAsia="es-ES" w:bidi="es-ES"/>
        </w:rPr>
        <w:t>I. Antecedentes</w:t>
      </w:r>
      <w:bookmarkEnd w:id="28"/>
    </w:p>
    <w:p w14:paraId="0F016528" w14:textId="77777777" w:rsidR="00BD5317" w:rsidRPr="00BD5317" w:rsidRDefault="00BD5317" w:rsidP="00BD5317">
      <w:pPr>
        <w:widowControl w:val="0"/>
        <w:spacing w:after="0" w:line="240" w:lineRule="auto"/>
        <w:ind w:firstLine="1134"/>
        <w:jc w:val="both"/>
        <w:rPr>
          <w:rFonts w:ascii="Arial" w:eastAsia="Courier New" w:hAnsi="Arial" w:cs="Arial"/>
          <w:color w:val="000000"/>
          <w:sz w:val="24"/>
          <w:szCs w:val="24"/>
          <w:lang w:val="es-ES" w:eastAsia="es-ES" w:bidi="es-ES"/>
        </w:rPr>
      </w:pPr>
    </w:p>
    <w:p w14:paraId="43925811" w14:textId="77777777" w:rsidR="00BD5317" w:rsidRPr="00BD5317" w:rsidRDefault="00BD5317" w:rsidP="00BD5317">
      <w:pPr>
        <w:widowControl w:val="0"/>
        <w:spacing w:after="0" w:line="240" w:lineRule="auto"/>
        <w:ind w:firstLine="1134"/>
        <w:jc w:val="both"/>
        <w:rPr>
          <w:rFonts w:ascii="Arial" w:eastAsia="Courier New" w:hAnsi="Arial" w:cs="Arial"/>
          <w:color w:val="000000"/>
          <w:sz w:val="24"/>
          <w:szCs w:val="24"/>
          <w:lang w:val="es-ES" w:eastAsia="es-ES" w:bidi="es-ES"/>
        </w:rPr>
      </w:pPr>
      <w:r w:rsidRPr="00BD5317">
        <w:rPr>
          <w:rFonts w:ascii="Arial" w:eastAsia="Courier New" w:hAnsi="Arial" w:cs="Arial"/>
          <w:color w:val="000000"/>
          <w:sz w:val="24"/>
          <w:szCs w:val="24"/>
          <w:lang w:val="es-ES" w:eastAsia="es-ES" w:bidi="es-ES"/>
        </w:rPr>
        <w:t>Mediante la presente indicación (N°251-372) extiende hasta 90 días desde la publicación de esta ley la posibilidad de solicitar ante el Servicio de Tesorería convenios de pago de hasta 48 cuotas, con condonación de intereses y multas y sin pie.</w:t>
      </w:r>
    </w:p>
    <w:p w14:paraId="60496847" w14:textId="77777777" w:rsidR="00BD5317" w:rsidRPr="00BD5317" w:rsidRDefault="00BD5317" w:rsidP="00BD5317">
      <w:pPr>
        <w:widowControl w:val="0"/>
        <w:spacing w:after="0" w:line="240" w:lineRule="auto"/>
        <w:ind w:firstLine="1134"/>
        <w:jc w:val="both"/>
        <w:rPr>
          <w:rFonts w:ascii="Arial" w:eastAsia="Courier New" w:hAnsi="Arial" w:cs="Arial"/>
          <w:color w:val="000000"/>
          <w:sz w:val="24"/>
          <w:szCs w:val="24"/>
          <w:lang w:val="es-ES" w:eastAsia="es-ES" w:bidi="es-ES"/>
        </w:rPr>
      </w:pPr>
    </w:p>
    <w:p w14:paraId="7B325F67" w14:textId="77777777" w:rsidR="00BD5317" w:rsidRPr="00BD5317" w:rsidRDefault="00BD5317" w:rsidP="00BD5317">
      <w:pPr>
        <w:widowControl w:val="0"/>
        <w:spacing w:after="0" w:line="240" w:lineRule="auto"/>
        <w:ind w:firstLine="1134"/>
        <w:jc w:val="both"/>
        <w:rPr>
          <w:rFonts w:ascii="Arial" w:eastAsia="Courier New" w:hAnsi="Arial" w:cs="Arial"/>
          <w:b/>
          <w:color w:val="000000"/>
          <w:sz w:val="24"/>
          <w:szCs w:val="24"/>
          <w:lang w:val="es-ES" w:eastAsia="es-ES" w:bidi="es-ES"/>
        </w:rPr>
      </w:pPr>
      <w:bookmarkStart w:id="29" w:name="bookmark3"/>
      <w:r w:rsidRPr="00BD5317">
        <w:rPr>
          <w:rFonts w:ascii="Arial" w:eastAsia="Courier New" w:hAnsi="Arial" w:cs="Arial"/>
          <w:b/>
          <w:color w:val="000000"/>
          <w:sz w:val="24"/>
          <w:szCs w:val="24"/>
          <w:lang w:val="es-ES" w:eastAsia="es-ES" w:bidi="es-ES"/>
        </w:rPr>
        <w:t>II. Efecto de las indicaciones sobre el Presupuesto Fiscal</w:t>
      </w:r>
      <w:bookmarkEnd w:id="29"/>
    </w:p>
    <w:p w14:paraId="5682FD09" w14:textId="77777777" w:rsidR="00BD5317" w:rsidRPr="00BD5317" w:rsidRDefault="00BD5317" w:rsidP="00BD5317">
      <w:pPr>
        <w:widowControl w:val="0"/>
        <w:spacing w:after="0" w:line="240" w:lineRule="auto"/>
        <w:ind w:firstLine="1134"/>
        <w:jc w:val="both"/>
        <w:rPr>
          <w:rFonts w:ascii="Arial" w:eastAsia="Courier New" w:hAnsi="Arial" w:cs="Arial"/>
          <w:b/>
          <w:color w:val="000000"/>
          <w:sz w:val="24"/>
          <w:szCs w:val="24"/>
          <w:lang w:val="es-ES" w:eastAsia="es-ES" w:bidi="es-ES"/>
        </w:rPr>
      </w:pPr>
    </w:p>
    <w:p w14:paraId="7A321D9B" w14:textId="77777777" w:rsidR="00BD5317" w:rsidRPr="00BD5317" w:rsidRDefault="00BD5317" w:rsidP="00BD5317">
      <w:pPr>
        <w:widowControl w:val="0"/>
        <w:spacing w:after="0" w:line="240" w:lineRule="auto"/>
        <w:ind w:firstLine="1134"/>
        <w:jc w:val="both"/>
        <w:rPr>
          <w:rFonts w:ascii="Arial" w:eastAsia="Courier New" w:hAnsi="Arial" w:cs="Arial"/>
          <w:b/>
          <w:color w:val="000000"/>
          <w:sz w:val="24"/>
          <w:szCs w:val="24"/>
          <w:lang w:val="es-ES" w:eastAsia="es-ES" w:bidi="es-ES"/>
        </w:rPr>
      </w:pPr>
      <w:r w:rsidRPr="00BD5317">
        <w:rPr>
          <w:rFonts w:ascii="Arial" w:eastAsia="Courier New" w:hAnsi="Arial" w:cs="Arial"/>
          <w:color w:val="000000"/>
          <w:sz w:val="24"/>
          <w:szCs w:val="24"/>
          <w:lang w:val="es-ES" w:eastAsia="es-ES" w:bidi="es-ES"/>
        </w:rPr>
        <w:t xml:space="preserve">Dado que la ampliación de la vigencia mencionada anteriormente tiene por objetivo ajustarse al período de vigencia que estaba previsto para ella, y cuyo efecto fiscal fue informado en los informes financieros señalados anteriormente, la presente indicación </w:t>
      </w:r>
      <w:r w:rsidRPr="00BD5317">
        <w:rPr>
          <w:rFonts w:ascii="Arial" w:eastAsia="Courier New" w:hAnsi="Arial" w:cs="Arial"/>
          <w:b/>
          <w:color w:val="000000"/>
          <w:sz w:val="24"/>
          <w:szCs w:val="24"/>
          <w:lang w:val="es-ES" w:eastAsia="es-ES" w:bidi="es-ES"/>
        </w:rPr>
        <w:t>no tendrá incidencia sobre el presupuesto fiscal.</w:t>
      </w:r>
    </w:p>
    <w:p w14:paraId="6FA6AD41" w14:textId="77777777" w:rsidR="00BD5317" w:rsidRPr="00BD5317" w:rsidRDefault="00BD5317" w:rsidP="00BD5317">
      <w:pPr>
        <w:widowControl w:val="0"/>
        <w:spacing w:after="0" w:line="240" w:lineRule="auto"/>
        <w:ind w:firstLine="1134"/>
        <w:jc w:val="both"/>
        <w:rPr>
          <w:rFonts w:ascii="Arial" w:eastAsia="Courier New" w:hAnsi="Arial" w:cs="Arial"/>
          <w:color w:val="000000"/>
          <w:sz w:val="24"/>
          <w:szCs w:val="24"/>
          <w:lang w:val="es-ES" w:eastAsia="es-ES" w:bidi="es-ES"/>
        </w:rPr>
      </w:pPr>
    </w:p>
    <w:p w14:paraId="685190D2" w14:textId="77777777" w:rsidR="00BD5317" w:rsidRPr="00BD5317" w:rsidRDefault="00BD5317" w:rsidP="00BD5317">
      <w:pPr>
        <w:widowControl w:val="0"/>
        <w:spacing w:after="0" w:line="240" w:lineRule="auto"/>
        <w:ind w:firstLine="1134"/>
        <w:jc w:val="both"/>
        <w:rPr>
          <w:rFonts w:ascii="Arial" w:eastAsia="Courier New" w:hAnsi="Arial" w:cs="Arial"/>
          <w:b/>
          <w:color w:val="000000"/>
          <w:sz w:val="24"/>
          <w:szCs w:val="24"/>
          <w:lang w:val="es-ES" w:eastAsia="es-ES" w:bidi="es-ES"/>
        </w:rPr>
      </w:pPr>
      <w:r w:rsidRPr="00BD5317">
        <w:rPr>
          <w:rFonts w:ascii="Arial" w:eastAsia="Courier New" w:hAnsi="Arial" w:cs="Arial"/>
          <w:b/>
          <w:color w:val="000000"/>
          <w:sz w:val="24"/>
          <w:szCs w:val="24"/>
          <w:lang w:val="es-ES" w:eastAsia="es-ES" w:bidi="es-ES"/>
        </w:rPr>
        <w:t>III. Fuentes de Información</w:t>
      </w:r>
    </w:p>
    <w:p w14:paraId="1C2DAC05" w14:textId="77777777" w:rsidR="00BD5317" w:rsidRPr="00BD5317" w:rsidRDefault="00BD5317" w:rsidP="00BD5317">
      <w:pPr>
        <w:widowControl w:val="0"/>
        <w:spacing w:after="0" w:line="240" w:lineRule="auto"/>
        <w:ind w:firstLine="1134"/>
        <w:jc w:val="both"/>
        <w:rPr>
          <w:rFonts w:ascii="Arial" w:eastAsia="Courier New" w:hAnsi="Arial" w:cs="Arial"/>
          <w:color w:val="000000"/>
          <w:sz w:val="24"/>
          <w:szCs w:val="24"/>
          <w:lang w:val="es-ES" w:eastAsia="es-ES" w:bidi="es-ES"/>
        </w:rPr>
      </w:pPr>
    </w:p>
    <w:p w14:paraId="1F2D0C97" w14:textId="77777777" w:rsidR="00BD5317" w:rsidRPr="00BD5317" w:rsidRDefault="00BD5317" w:rsidP="00BD5317">
      <w:pPr>
        <w:widowControl w:val="0"/>
        <w:spacing w:after="0" w:line="240" w:lineRule="auto"/>
        <w:ind w:firstLine="1134"/>
        <w:jc w:val="both"/>
        <w:rPr>
          <w:rFonts w:ascii="Arial" w:eastAsia="Courier New" w:hAnsi="Arial" w:cs="Arial"/>
          <w:color w:val="000000"/>
          <w:sz w:val="24"/>
          <w:szCs w:val="24"/>
          <w:lang w:val="es-ES" w:eastAsia="es-ES" w:bidi="es-ES"/>
        </w:rPr>
      </w:pPr>
      <w:r w:rsidRPr="00BD5317">
        <w:rPr>
          <w:rFonts w:ascii="Arial" w:eastAsia="Courier New" w:hAnsi="Arial" w:cs="Arial"/>
          <w:color w:val="000000"/>
          <w:sz w:val="24"/>
          <w:szCs w:val="24"/>
          <w:lang w:val="es-ES" w:eastAsia="es-ES" w:bidi="es-ES"/>
        </w:rPr>
        <w:t xml:space="preserve">• Mensaje de S.E. el </w:t>
      </w:r>
      <w:proofErr w:type="gramStart"/>
      <w:r w:rsidRPr="00BD5317">
        <w:rPr>
          <w:rFonts w:ascii="Arial" w:eastAsia="Courier New" w:hAnsi="Arial" w:cs="Arial"/>
          <w:color w:val="000000"/>
          <w:sz w:val="24"/>
          <w:szCs w:val="24"/>
          <w:lang w:val="es-ES" w:eastAsia="es-ES" w:bidi="es-ES"/>
        </w:rPr>
        <w:t>Presidente</w:t>
      </w:r>
      <w:proofErr w:type="gramEnd"/>
      <w:r w:rsidRPr="00BD5317">
        <w:rPr>
          <w:rFonts w:ascii="Arial" w:eastAsia="Courier New" w:hAnsi="Arial" w:cs="Arial"/>
          <w:color w:val="000000"/>
          <w:sz w:val="24"/>
          <w:szCs w:val="24"/>
          <w:lang w:val="es-ES" w:eastAsia="es-ES" w:bidi="es-ES"/>
        </w:rPr>
        <w:t xml:space="preserve"> de la República, mediante el cual indica el Proyecto de ley que modifica la ley </w:t>
      </w:r>
      <w:proofErr w:type="spellStart"/>
      <w:r w:rsidRPr="00BD5317">
        <w:rPr>
          <w:rFonts w:ascii="Arial" w:eastAsia="Courier New" w:hAnsi="Arial" w:cs="Arial"/>
          <w:color w:val="000000"/>
          <w:sz w:val="24"/>
          <w:szCs w:val="24"/>
          <w:lang w:val="es-ES" w:eastAsia="es-ES" w:bidi="es-ES"/>
        </w:rPr>
        <w:t>N°</w:t>
      </w:r>
      <w:proofErr w:type="spellEnd"/>
      <w:r w:rsidRPr="00BD5317">
        <w:rPr>
          <w:rFonts w:ascii="Arial" w:eastAsia="Courier New" w:hAnsi="Arial" w:cs="Arial"/>
          <w:color w:val="000000"/>
          <w:sz w:val="24"/>
          <w:szCs w:val="24"/>
          <w:lang w:val="es-ES" w:eastAsia="es-ES" w:bidi="es-ES"/>
        </w:rPr>
        <w:t xml:space="preserve"> 21.713 en relación al concepto de abuso en materia tributaria y a la vigencia de algunas de sus disposiciones.</w:t>
      </w:r>
      <w:r>
        <w:rPr>
          <w:rFonts w:ascii="Arial" w:eastAsia="Courier New" w:hAnsi="Arial" w:cs="Arial"/>
          <w:color w:val="000000"/>
          <w:sz w:val="24"/>
          <w:szCs w:val="24"/>
          <w:lang w:val="es-ES" w:eastAsia="es-ES" w:bidi="es-ES"/>
        </w:rPr>
        <w:t>”.</w:t>
      </w:r>
    </w:p>
    <w:p w14:paraId="1E48CF5B" w14:textId="77777777" w:rsidR="00BD5317" w:rsidRDefault="00BD5317" w:rsidP="00BD5317">
      <w:pPr>
        <w:spacing w:after="0" w:line="240" w:lineRule="auto"/>
        <w:ind w:firstLine="1134"/>
        <w:jc w:val="both"/>
        <w:rPr>
          <w:rFonts w:ascii="Arial" w:eastAsia="Times New Roman" w:hAnsi="Arial" w:cs="Arial"/>
          <w:sz w:val="24"/>
          <w:szCs w:val="24"/>
          <w:lang w:val="es-ES_tradnl" w:eastAsia="es-ES"/>
        </w:rPr>
      </w:pPr>
    </w:p>
    <w:p w14:paraId="6A478902" w14:textId="77777777" w:rsidR="00357373" w:rsidRPr="007043BC" w:rsidRDefault="00357373" w:rsidP="00BD5317">
      <w:pPr>
        <w:spacing w:after="0" w:line="240" w:lineRule="auto"/>
        <w:ind w:firstLine="1134"/>
        <w:jc w:val="both"/>
        <w:rPr>
          <w:rFonts w:ascii="Arial" w:eastAsia="Times New Roman" w:hAnsi="Arial" w:cs="Arial"/>
          <w:sz w:val="24"/>
          <w:szCs w:val="24"/>
          <w:lang w:eastAsia="es-ES"/>
        </w:rPr>
      </w:pPr>
    </w:p>
    <w:p w14:paraId="555FFF58" w14:textId="77777777" w:rsidR="00357373" w:rsidRPr="00BD5317" w:rsidRDefault="00357373" w:rsidP="00357373">
      <w:pPr>
        <w:autoSpaceDE w:val="0"/>
        <w:autoSpaceDN w:val="0"/>
        <w:spacing w:after="0" w:line="240" w:lineRule="auto"/>
        <w:ind w:firstLine="1134"/>
        <w:jc w:val="both"/>
        <w:rPr>
          <w:rFonts w:ascii="Arial" w:eastAsia="Calibri" w:hAnsi="Arial" w:cs="Arial"/>
          <w:sz w:val="24"/>
          <w:szCs w:val="24"/>
          <w:lang w:val="es-ES_tradnl" w:eastAsia="es-ES"/>
        </w:rPr>
      </w:pPr>
      <w:r w:rsidRPr="00BD5317">
        <w:rPr>
          <w:rFonts w:ascii="Arial" w:eastAsia="Calibri" w:hAnsi="Arial" w:cs="Arial"/>
          <w:sz w:val="24"/>
          <w:szCs w:val="24"/>
          <w:lang w:val="es-ES_tradnl" w:eastAsia="es-ES"/>
        </w:rPr>
        <w:t>Se deja constancia de</w:t>
      </w:r>
      <w:r w:rsidR="00BD5317" w:rsidRPr="00BD5317">
        <w:rPr>
          <w:rFonts w:ascii="Arial" w:eastAsia="Calibri" w:hAnsi="Arial" w:cs="Arial"/>
          <w:sz w:val="24"/>
          <w:szCs w:val="24"/>
          <w:lang w:val="es-ES_tradnl" w:eastAsia="es-ES"/>
        </w:rPr>
        <w:t xml:space="preserve"> </w:t>
      </w:r>
      <w:r w:rsidRPr="00BD5317">
        <w:rPr>
          <w:rFonts w:ascii="Arial" w:eastAsia="Calibri" w:hAnsi="Arial" w:cs="Arial"/>
          <w:sz w:val="24"/>
          <w:szCs w:val="24"/>
          <w:lang w:val="es-ES_tradnl" w:eastAsia="es-ES"/>
        </w:rPr>
        <w:t>l</w:t>
      </w:r>
      <w:r w:rsidR="00BD5317" w:rsidRPr="00BD5317">
        <w:rPr>
          <w:rFonts w:ascii="Arial" w:eastAsia="Calibri" w:hAnsi="Arial" w:cs="Arial"/>
          <w:sz w:val="24"/>
          <w:szCs w:val="24"/>
          <w:lang w:val="es-ES_tradnl" w:eastAsia="es-ES"/>
        </w:rPr>
        <w:t>os</w:t>
      </w:r>
      <w:r w:rsidRPr="00BD5317">
        <w:rPr>
          <w:rFonts w:ascii="Arial" w:eastAsia="Calibri" w:hAnsi="Arial" w:cs="Arial"/>
          <w:sz w:val="24"/>
          <w:szCs w:val="24"/>
          <w:lang w:val="es-ES_tradnl" w:eastAsia="es-ES"/>
        </w:rPr>
        <w:t xml:space="preserve"> precedente</w:t>
      </w:r>
      <w:r w:rsidR="00BD5317" w:rsidRPr="00BD5317">
        <w:rPr>
          <w:rFonts w:ascii="Arial" w:eastAsia="Calibri" w:hAnsi="Arial" w:cs="Arial"/>
          <w:sz w:val="24"/>
          <w:szCs w:val="24"/>
          <w:lang w:val="es-ES_tradnl" w:eastAsia="es-ES"/>
        </w:rPr>
        <w:t>s</w:t>
      </w:r>
      <w:r w:rsidRPr="00BD5317">
        <w:rPr>
          <w:rFonts w:ascii="Arial" w:eastAsia="Calibri" w:hAnsi="Arial" w:cs="Arial"/>
          <w:sz w:val="24"/>
          <w:szCs w:val="24"/>
          <w:lang w:val="es-ES_tradnl" w:eastAsia="es-ES"/>
        </w:rPr>
        <w:t xml:space="preserve"> informe</w:t>
      </w:r>
      <w:r w:rsidR="00BD5317" w:rsidRPr="00BD5317">
        <w:rPr>
          <w:rFonts w:ascii="Arial" w:eastAsia="Calibri" w:hAnsi="Arial" w:cs="Arial"/>
          <w:sz w:val="24"/>
          <w:szCs w:val="24"/>
          <w:lang w:val="es-ES_tradnl" w:eastAsia="es-ES"/>
        </w:rPr>
        <w:t>s</w:t>
      </w:r>
      <w:r w:rsidRPr="00BD5317">
        <w:rPr>
          <w:rFonts w:ascii="Arial" w:eastAsia="Calibri" w:hAnsi="Arial" w:cs="Arial"/>
          <w:sz w:val="24"/>
          <w:szCs w:val="24"/>
          <w:lang w:val="es-ES_tradnl" w:eastAsia="es-ES"/>
        </w:rPr>
        <w:t xml:space="preserve"> financiero</w:t>
      </w:r>
      <w:r w:rsidR="00BD5317" w:rsidRPr="00BD5317">
        <w:rPr>
          <w:rFonts w:ascii="Arial" w:eastAsia="Calibri" w:hAnsi="Arial" w:cs="Arial"/>
          <w:sz w:val="24"/>
          <w:szCs w:val="24"/>
          <w:lang w:val="es-ES_tradnl" w:eastAsia="es-ES"/>
        </w:rPr>
        <w:t>s</w:t>
      </w:r>
      <w:r w:rsidRPr="00BD5317">
        <w:rPr>
          <w:rFonts w:ascii="Arial" w:eastAsia="Calibri" w:hAnsi="Arial" w:cs="Arial"/>
          <w:sz w:val="24"/>
          <w:szCs w:val="24"/>
          <w:lang w:val="es-ES_tradnl" w:eastAsia="es-ES"/>
        </w:rPr>
        <w:t xml:space="preserve"> en cumplimiento de lo dispuesto en el artículo 17, inciso segundo, de la Ley Orgánica Constitucional del Congreso Nacional.</w:t>
      </w:r>
    </w:p>
    <w:p w14:paraId="5ED3C934" w14:textId="77777777" w:rsidR="00357373" w:rsidRPr="007043BC" w:rsidRDefault="00357373" w:rsidP="00357373">
      <w:pPr>
        <w:spacing w:after="0" w:line="240" w:lineRule="auto"/>
        <w:ind w:firstLine="1134"/>
        <w:jc w:val="both"/>
        <w:rPr>
          <w:rFonts w:ascii="Arial" w:eastAsia="Times New Roman" w:hAnsi="Arial" w:cs="Arial"/>
          <w:sz w:val="24"/>
          <w:szCs w:val="24"/>
          <w:lang w:val="es-ES_tradnl" w:eastAsia="es-ES"/>
        </w:rPr>
      </w:pPr>
    </w:p>
    <w:p w14:paraId="7DDAC1DA" w14:textId="77777777" w:rsidR="00357373" w:rsidRPr="007043BC" w:rsidRDefault="00357373" w:rsidP="00357373">
      <w:pPr>
        <w:spacing w:after="0" w:line="240" w:lineRule="auto"/>
        <w:jc w:val="center"/>
        <w:rPr>
          <w:rFonts w:ascii="Arial" w:eastAsia="Times New Roman" w:hAnsi="Arial" w:cs="Arial"/>
          <w:b/>
          <w:sz w:val="24"/>
          <w:szCs w:val="24"/>
          <w:lang w:val="es-ES_tradnl" w:eastAsia="es-ES"/>
        </w:rPr>
      </w:pPr>
      <w:r w:rsidRPr="007043BC">
        <w:rPr>
          <w:rFonts w:ascii="Arial" w:eastAsia="Times New Roman" w:hAnsi="Arial" w:cs="Arial"/>
          <w:b/>
          <w:sz w:val="24"/>
          <w:szCs w:val="24"/>
          <w:lang w:val="es-ES_tradnl" w:eastAsia="es-ES"/>
        </w:rPr>
        <w:lastRenderedPageBreak/>
        <w:t>- - -</w:t>
      </w:r>
    </w:p>
    <w:p w14:paraId="4C4BD2F6" w14:textId="77777777" w:rsidR="00357373" w:rsidRPr="007043BC" w:rsidRDefault="00357373" w:rsidP="00357373">
      <w:pPr>
        <w:tabs>
          <w:tab w:val="left" w:pos="7038"/>
        </w:tabs>
        <w:spacing w:after="0" w:line="240" w:lineRule="auto"/>
        <w:rPr>
          <w:rFonts w:ascii="Arial" w:eastAsia="Times New Roman" w:hAnsi="Arial" w:cs="Arial"/>
          <w:b/>
          <w:sz w:val="24"/>
          <w:szCs w:val="24"/>
          <w:lang w:val="es-ES_tradnl" w:eastAsia="es-ES"/>
        </w:rPr>
      </w:pPr>
    </w:p>
    <w:p w14:paraId="13E9107F" w14:textId="77777777" w:rsidR="00357373" w:rsidRPr="007043BC" w:rsidRDefault="00357373" w:rsidP="00357373">
      <w:pPr>
        <w:tabs>
          <w:tab w:val="left" w:pos="7038"/>
        </w:tabs>
        <w:spacing w:after="0" w:line="240" w:lineRule="auto"/>
        <w:rPr>
          <w:rFonts w:ascii="Arial" w:eastAsia="Times New Roman" w:hAnsi="Arial" w:cs="Arial"/>
          <w:b/>
          <w:sz w:val="24"/>
          <w:szCs w:val="24"/>
          <w:lang w:val="es-ES_tradnl" w:eastAsia="es-ES"/>
        </w:rPr>
      </w:pPr>
    </w:p>
    <w:p w14:paraId="6F2A858A" w14:textId="77777777" w:rsidR="00357373" w:rsidRPr="007043BC" w:rsidRDefault="00357373" w:rsidP="00357373">
      <w:pPr>
        <w:widowControl w:val="0"/>
        <w:spacing w:after="0" w:line="240" w:lineRule="auto"/>
        <w:jc w:val="center"/>
        <w:outlineLvl w:val="0"/>
        <w:rPr>
          <w:rFonts w:ascii="Arial" w:eastAsia="Times New Roman" w:hAnsi="Arial" w:cs="Arial"/>
          <w:b/>
          <w:bCs/>
          <w:kern w:val="32"/>
          <w:sz w:val="24"/>
          <w:szCs w:val="24"/>
          <w:lang w:val="es-ES_tradnl" w:eastAsia="es-ES"/>
        </w:rPr>
      </w:pPr>
      <w:bookmarkStart w:id="30" w:name="_Toc101522401"/>
      <w:bookmarkStart w:id="31" w:name="textodelproyecto"/>
      <w:r w:rsidRPr="007043BC">
        <w:rPr>
          <w:rFonts w:ascii="Arial" w:eastAsia="Times New Roman" w:hAnsi="Arial" w:cs="Arial"/>
          <w:b/>
          <w:bCs/>
          <w:kern w:val="32"/>
          <w:sz w:val="24"/>
          <w:szCs w:val="24"/>
          <w:lang w:val="es-ES_tradnl" w:eastAsia="es-ES"/>
        </w:rPr>
        <w:t>TEXTO DEL PROYECTO</w:t>
      </w:r>
      <w:bookmarkEnd w:id="30"/>
    </w:p>
    <w:bookmarkEnd w:id="31"/>
    <w:p w14:paraId="4D52022F" w14:textId="77777777" w:rsidR="00357373" w:rsidRPr="007043BC" w:rsidRDefault="00357373" w:rsidP="00357373">
      <w:pPr>
        <w:spacing w:after="0" w:line="240" w:lineRule="auto"/>
        <w:jc w:val="center"/>
        <w:rPr>
          <w:rFonts w:ascii="Arial" w:eastAsia="Times New Roman" w:hAnsi="Arial" w:cs="Arial"/>
          <w:bCs/>
          <w:sz w:val="24"/>
          <w:szCs w:val="24"/>
          <w:lang w:val="es-ES_tradnl" w:eastAsia="es-ES"/>
        </w:rPr>
      </w:pPr>
    </w:p>
    <w:p w14:paraId="5E2A9313" w14:textId="77777777" w:rsidR="00357373" w:rsidRPr="007043BC" w:rsidRDefault="00357373" w:rsidP="00357373">
      <w:pPr>
        <w:tabs>
          <w:tab w:val="left" w:pos="2835"/>
          <w:tab w:val="left" w:pos="3544"/>
        </w:tabs>
        <w:spacing w:after="0" w:line="240" w:lineRule="auto"/>
        <w:ind w:firstLine="1134"/>
        <w:jc w:val="both"/>
        <w:rPr>
          <w:rFonts w:ascii="Arial" w:eastAsia="Times New Roman" w:hAnsi="Arial" w:cs="Arial"/>
          <w:bCs/>
          <w:spacing w:val="-3"/>
          <w:sz w:val="24"/>
          <w:szCs w:val="24"/>
          <w:lang w:val="es-ES" w:eastAsia="es-ES"/>
        </w:rPr>
      </w:pPr>
      <w:r w:rsidRPr="007043BC">
        <w:rPr>
          <w:rFonts w:ascii="Arial" w:eastAsia="Times New Roman" w:hAnsi="Arial" w:cs="Arial"/>
          <w:bCs/>
          <w:sz w:val="24"/>
          <w:szCs w:val="24"/>
          <w:lang w:val="es-ES_tradnl" w:eastAsia="es-ES"/>
        </w:rPr>
        <w:t>A continuación, se transcribe literalmente el texto del proyecto de ley despachado por la Cámara de Diputados, que la Comisión de Hacienda propone aprobar en general y en particular:</w:t>
      </w:r>
    </w:p>
    <w:p w14:paraId="22591D1E" w14:textId="77777777" w:rsidR="00357373" w:rsidRPr="007043BC" w:rsidRDefault="00357373" w:rsidP="00357373">
      <w:pPr>
        <w:tabs>
          <w:tab w:val="left" w:pos="2552"/>
        </w:tabs>
        <w:spacing w:after="0" w:line="240" w:lineRule="auto"/>
        <w:ind w:firstLine="1134"/>
        <w:jc w:val="both"/>
        <w:rPr>
          <w:rFonts w:ascii="Arial" w:eastAsia="Times New Roman" w:hAnsi="Arial" w:cs="Arial"/>
          <w:sz w:val="24"/>
          <w:szCs w:val="24"/>
          <w:lang w:val="es-ES" w:eastAsia="es-ES"/>
        </w:rPr>
      </w:pPr>
    </w:p>
    <w:p w14:paraId="4FBEB9E0" w14:textId="77777777" w:rsidR="00BD5317" w:rsidRPr="00BD5317" w:rsidRDefault="00BD5317" w:rsidP="00BD5317">
      <w:pPr>
        <w:widowControl w:val="0"/>
        <w:tabs>
          <w:tab w:val="left" w:pos="2835"/>
        </w:tabs>
        <w:spacing w:after="0" w:line="240" w:lineRule="auto"/>
        <w:jc w:val="center"/>
        <w:rPr>
          <w:rFonts w:ascii="Arial" w:eastAsia="Times New Roman" w:hAnsi="Arial" w:cs="Arial"/>
          <w:sz w:val="24"/>
          <w:szCs w:val="24"/>
          <w:lang w:val="es-ES_tradnl" w:eastAsia="es-ES"/>
        </w:rPr>
      </w:pPr>
      <w:r w:rsidRPr="00BD5317">
        <w:rPr>
          <w:rFonts w:ascii="Arial" w:eastAsia="Times New Roman" w:hAnsi="Arial" w:cs="Arial"/>
          <w:sz w:val="24"/>
          <w:szCs w:val="24"/>
          <w:lang w:val="es-ES_tradnl" w:eastAsia="es-ES"/>
        </w:rPr>
        <w:t>PROYECTO DE LEY</w:t>
      </w:r>
    </w:p>
    <w:p w14:paraId="62EDA622" w14:textId="77777777" w:rsidR="00BD5317" w:rsidRPr="00BD5317" w:rsidRDefault="00BD5317" w:rsidP="00BD5317">
      <w:pPr>
        <w:widowControl w:val="0"/>
        <w:tabs>
          <w:tab w:val="left" w:pos="2552"/>
        </w:tabs>
        <w:spacing w:after="0" w:line="240" w:lineRule="auto"/>
        <w:jc w:val="both"/>
        <w:rPr>
          <w:rFonts w:ascii="Arial" w:eastAsia="Times New Roman" w:hAnsi="Arial" w:cs="Arial"/>
          <w:sz w:val="24"/>
          <w:szCs w:val="24"/>
          <w:lang w:val="es-ES_tradnl" w:eastAsia="es-ES"/>
        </w:rPr>
      </w:pPr>
    </w:p>
    <w:p w14:paraId="520B456F" w14:textId="77777777" w:rsidR="00BD5317" w:rsidRPr="00BD5317" w:rsidRDefault="00BD5317" w:rsidP="00BD5317">
      <w:pPr>
        <w:widowControl w:val="0"/>
        <w:spacing w:after="0" w:line="240" w:lineRule="auto"/>
        <w:ind w:firstLine="1134"/>
        <w:jc w:val="both"/>
        <w:rPr>
          <w:rFonts w:ascii="Arial" w:eastAsia="Aptos" w:hAnsi="Arial" w:cs="Arial"/>
          <w:sz w:val="24"/>
          <w:szCs w:val="24"/>
          <w:lang w:val="es-ES"/>
        </w:rPr>
      </w:pPr>
      <w:r w:rsidRPr="00BD5317">
        <w:rPr>
          <w:rFonts w:ascii="Arial" w:eastAsia="Aptos" w:hAnsi="Arial" w:cs="Arial"/>
          <w:sz w:val="24"/>
          <w:szCs w:val="24"/>
          <w:lang w:val="es-ES"/>
        </w:rPr>
        <w:t xml:space="preserve">“Artículo </w:t>
      </w:r>
      <w:proofErr w:type="gramStart"/>
      <w:r w:rsidRPr="00BD5317">
        <w:rPr>
          <w:rFonts w:ascii="Arial" w:eastAsia="Aptos" w:hAnsi="Arial" w:cs="Arial"/>
          <w:sz w:val="24"/>
          <w:szCs w:val="24"/>
          <w:lang w:val="es-ES"/>
        </w:rPr>
        <w:t>único.-</w:t>
      </w:r>
      <w:proofErr w:type="gramEnd"/>
      <w:r w:rsidRPr="00BD5317">
        <w:rPr>
          <w:rFonts w:ascii="Arial" w:eastAsia="Aptos" w:hAnsi="Arial" w:cs="Arial"/>
          <w:sz w:val="24"/>
          <w:szCs w:val="24"/>
          <w:lang w:val="es-ES"/>
        </w:rPr>
        <w:t xml:space="preserve"> </w:t>
      </w:r>
      <w:proofErr w:type="spellStart"/>
      <w:r w:rsidRPr="00BD5317">
        <w:rPr>
          <w:rFonts w:ascii="Arial" w:eastAsia="Aptos" w:hAnsi="Arial" w:cs="Arial"/>
          <w:sz w:val="24"/>
          <w:szCs w:val="24"/>
          <w:lang w:val="es-ES"/>
        </w:rPr>
        <w:t>Introdúcense</w:t>
      </w:r>
      <w:proofErr w:type="spellEnd"/>
      <w:r w:rsidRPr="00BD5317">
        <w:rPr>
          <w:rFonts w:ascii="Arial" w:eastAsia="Aptos" w:hAnsi="Arial" w:cs="Arial"/>
          <w:sz w:val="24"/>
          <w:szCs w:val="24"/>
          <w:lang w:val="es-ES"/>
        </w:rPr>
        <w:t xml:space="preserve"> las siguientes modificaciones en la ley </w:t>
      </w:r>
      <w:proofErr w:type="spellStart"/>
      <w:r w:rsidRPr="00BD5317">
        <w:rPr>
          <w:rFonts w:ascii="Arial" w:eastAsia="Aptos" w:hAnsi="Arial" w:cs="Arial"/>
          <w:sz w:val="24"/>
          <w:szCs w:val="24"/>
          <w:lang w:val="es-ES"/>
        </w:rPr>
        <w:t>N°</w:t>
      </w:r>
      <w:proofErr w:type="spellEnd"/>
      <w:r w:rsidRPr="00BD5317">
        <w:rPr>
          <w:rFonts w:ascii="Arial" w:eastAsia="Aptos" w:hAnsi="Arial" w:cs="Arial"/>
          <w:sz w:val="24"/>
          <w:szCs w:val="24"/>
          <w:lang w:val="es-ES"/>
        </w:rPr>
        <w:t xml:space="preserve"> 21.713, que Dicta normas para asegurar el cumplimiento de las obligaciones tributarias dentro del Pacto por el Crecimiento Económico, el Progreso Social y la Responsabilidad Fiscal: </w:t>
      </w:r>
    </w:p>
    <w:p w14:paraId="1573A06C" w14:textId="77777777" w:rsidR="00BD5317" w:rsidRPr="00BD5317" w:rsidRDefault="00BD5317" w:rsidP="00BD5317">
      <w:pPr>
        <w:widowControl w:val="0"/>
        <w:spacing w:after="0" w:line="240" w:lineRule="auto"/>
        <w:ind w:firstLine="1134"/>
        <w:jc w:val="both"/>
        <w:rPr>
          <w:rFonts w:ascii="Arial" w:eastAsia="Aptos" w:hAnsi="Arial" w:cs="Arial"/>
          <w:sz w:val="24"/>
          <w:szCs w:val="24"/>
          <w:lang w:val="es-ES"/>
        </w:rPr>
      </w:pPr>
    </w:p>
    <w:p w14:paraId="0FDE14B2" w14:textId="77777777" w:rsidR="00BD5317" w:rsidRPr="00BD5317" w:rsidRDefault="00BD5317" w:rsidP="00BD5317">
      <w:pPr>
        <w:widowControl w:val="0"/>
        <w:spacing w:after="0" w:line="240" w:lineRule="auto"/>
        <w:ind w:firstLine="1134"/>
        <w:jc w:val="both"/>
        <w:rPr>
          <w:rFonts w:ascii="Arial" w:eastAsia="Aptos" w:hAnsi="Arial" w:cs="Arial"/>
          <w:sz w:val="24"/>
          <w:szCs w:val="24"/>
          <w:lang w:val="es-ES"/>
        </w:rPr>
      </w:pPr>
      <w:r w:rsidRPr="00BD5317">
        <w:rPr>
          <w:rFonts w:ascii="Arial" w:eastAsia="Aptos" w:hAnsi="Arial" w:cs="Arial"/>
          <w:sz w:val="24"/>
          <w:szCs w:val="24"/>
          <w:lang w:val="es-ES"/>
        </w:rPr>
        <w:t xml:space="preserve">1. </w:t>
      </w:r>
      <w:proofErr w:type="spellStart"/>
      <w:r w:rsidRPr="00BD5317">
        <w:rPr>
          <w:rFonts w:ascii="Arial" w:eastAsia="Aptos" w:hAnsi="Arial" w:cs="Arial"/>
          <w:sz w:val="24"/>
          <w:szCs w:val="24"/>
          <w:lang w:val="es-ES"/>
        </w:rPr>
        <w:t>Sustitúyese</w:t>
      </w:r>
      <w:proofErr w:type="spellEnd"/>
      <w:r w:rsidRPr="00BD5317">
        <w:rPr>
          <w:rFonts w:ascii="Arial" w:eastAsia="Aptos" w:hAnsi="Arial" w:cs="Arial"/>
          <w:sz w:val="24"/>
          <w:szCs w:val="24"/>
          <w:lang w:val="es-ES"/>
        </w:rPr>
        <w:t xml:space="preserve"> el literal a) del numeral 3 del artículo 1, que modifica el artículo 4° ter del Código Tributario, contenido en el artículo 1° del decreto ley </w:t>
      </w:r>
      <w:proofErr w:type="spellStart"/>
      <w:r w:rsidRPr="00BD5317">
        <w:rPr>
          <w:rFonts w:ascii="Arial" w:eastAsia="Aptos" w:hAnsi="Arial" w:cs="Arial"/>
          <w:sz w:val="24"/>
          <w:szCs w:val="24"/>
          <w:lang w:val="es-ES"/>
        </w:rPr>
        <w:t>N°</w:t>
      </w:r>
      <w:proofErr w:type="spellEnd"/>
      <w:r w:rsidRPr="00BD5317">
        <w:rPr>
          <w:rFonts w:ascii="Arial" w:eastAsia="Aptos" w:hAnsi="Arial" w:cs="Arial"/>
          <w:sz w:val="24"/>
          <w:szCs w:val="24"/>
          <w:lang w:val="es-ES"/>
        </w:rPr>
        <w:t xml:space="preserve"> 830, de 1974, del Ministerio de Hacienda, por el siguiente: </w:t>
      </w:r>
    </w:p>
    <w:p w14:paraId="55CCB2C0" w14:textId="77777777" w:rsidR="00BD5317" w:rsidRPr="00BD5317" w:rsidRDefault="00BD5317" w:rsidP="00BD5317">
      <w:pPr>
        <w:widowControl w:val="0"/>
        <w:spacing w:after="0" w:line="240" w:lineRule="auto"/>
        <w:ind w:firstLine="1134"/>
        <w:jc w:val="both"/>
        <w:rPr>
          <w:rFonts w:ascii="Arial" w:eastAsia="Aptos" w:hAnsi="Arial" w:cs="Arial"/>
          <w:sz w:val="24"/>
          <w:szCs w:val="24"/>
          <w:lang w:val="es-ES"/>
        </w:rPr>
      </w:pPr>
    </w:p>
    <w:p w14:paraId="28F25188" w14:textId="77777777" w:rsidR="00BD5317" w:rsidRPr="00BD5317" w:rsidRDefault="00BD5317" w:rsidP="00BD5317">
      <w:pPr>
        <w:widowControl w:val="0"/>
        <w:spacing w:after="0" w:line="240" w:lineRule="auto"/>
        <w:ind w:firstLine="1134"/>
        <w:jc w:val="both"/>
        <w:rPr>
          <w:rFonts w:ascii="Arial" w:eastAsia="Aptos" w:hAnsi="Arial" w:cs="Arial"/>
          <w:sz w:val="24"/>
          <w:szCs w:val="24"/>
          <w:lang w:val="es-ES"/>
        </w:rPr>
      </w:pPr>
      <w:r w:rsidRPr="00BD5317">
        <w:rPr>
          <w:rFonts w:ascii="Arial" w:eastAsia="Aptos" w:hAnsi="Arial" w:cs="Arial"/>
          <w:sz w:val="24"/>
          <w:szCs w:val="24"/>
          <w:lang w:val="es-ES"/>
        </w:rPr>
        <w:t xml:space="preserve">“a) En su inciso primero: </w:t>
      </w:r>
    </w:p>
    <w:p w14:paraId="732EA9D1" w14:textId="77777777" w:rsidR="00BD5317" w:rsidRPr="00BD5317" w:rsidRDefault="00BD5317" w:rsidP="00BD5317">
      <w:pPr>
        <w:widowControl w:val="0"/>
        <w:spacing w:after="0" w:line="240" w:lineRule="auto"/>
        <w:ind w:firstLine="1134"/>
        <w:jc w:val="both"/>
        <w:rPr>
          <w:rFonts w:ascii="Arial" w:eastAsia="Aptos" w:hAnsi="Arial" w:cs="Arial"/>
          <w:sz w:val="24"/>
          <w:szCs w:val="24"/>
          <w:lang w:val="es-ES"/>
        </w:rPr>
      </w:pPr>
    </w:p>
    <w:p w14:paraId="6035A7D7" w14:textId="77777777" w:rsidR="00BD5317" w:rsidRPr="00BD5317" w:rsidRDefault="00BD5317" w:rsidP="00BD5317">
      <w:pPr>
        <w:widowControl w:val="0"/>
        <w:spacing w:after="0" w:line="240" w:lineRule="auto"/>
        <w:ind w:firstLine="1134"/>
        <w:jc w:val="both"/>
        <w:rPr>
          <w:rFonts w:ascii="Arial" w:eastAsia="Aptos" w:hAnsi="Arial" w:cs="Arial"/>
          <w:sz w:val="24"/>
          <w:szCs w:val="24"/>
          <w:lang w:val="es-ES"/>
        </w:rPr>
      </w:pPr>
      <w:r w:rsidRPr="00BD5317">
        <w:rPr>
          <w:rFonts w:ascii="Arial" w:eastAsia="Aptos" w:hAnsi="Arial" w:cs="Arial"/>
          <w:sz w:val="24"/>
          <w:szCs w:val="24"/>
          <w:lang w:val="es-ES"/>
        </w:rPr>
        <w:t xml:space="preserve">i. </w:t>
      </w:r>
      <w:proofErr w:type="spellStart"/>
      <w:r w:rsidRPr="00BD5317">
        <w:rPr>
          <w:rFonts w:ascii="Arial" w:eastAsia="Aptos" w:hAnsi="Arial" w:cs="Arial"/>
          <w:sz w:val="24"/>
          <w:szCs w:val="24"/>
          <w:lang w:val="es-ES"/>
        </w:rPr>
        <w:t>Elimínase</w:t>
      </w:r>
      <w:proofErr w:type="spellEnd"/>
      <w:r w:rsidRPr="00BD5317">
        <w:rPr>
          <w:rFonts w:ascii="Arial" w:eastAsia="Aptos" w:hAnsi="Arial" w:cs="Arial"/>
          <w:sz w:val="24"/>
          <w:szCs w:val="24"/>
          <w:lang w:val="es-ES"/>
        </w:rPr>
        <w:t xml:space="preserve"> la frase “total o parcialmente”.</w:t>
      </w:r>
    </w:p>
    <w:p w14:paraId="0574D91F" w14:textId="77777777" w:rsidR="00BD5317" w:rsidRPr="00BD5317" w:rsidRDefault="00BD5317" w:rsidP="00BD5317">
      <w:pPr>
        <w:widowControl w:val="0"/>
        <w:spacing w:after="0" w:line="240" w:lineRule="auto"/>
        <w:ind w:firstLine="1134"/>
        <w:jc w:val="both"/>
        <w:rPr>
          <w:rFonts w:ascii="Arial" w:eastAsia="Aptos" w:hAnsi="Arial" w:cs="Arial"/>
          <w:sz w:val="24"/>
          <w:szCs w:val="24"/>
          <w:lang w:val="es-ES"/>
        </w:rPr>
      </w:pPr>
    </w:p>
    <w:p w14:paraId="6EBA30F5" w14:textId="77777777" w:rsidR="00BD5317" w:rsidRPr="00BD5317" w:rsidRDefault="00BD5317" w:rsidP="00BD5317">
      <w:pPr>
        <w:widowControl w:val="0"/>
        <w:spacing w:after="0" w:line="240" w:lineRule="auto"/>
        <w:ind w:firstLine="1134"/>
        <w:jc w:val="both"/>
        <w:rPr>
          <w:rFonts w:ascii="Arial" w:eastAsia="Aptos" w:hAnsi="Arial" w:cs="Arial"/>
          <w:sz w:val="24"/>
          <w:szCs w:val="24"/>
          <w:lang w:val="es-ES"/>
        </w:rPr>
      </w:pPr>
      <w:proofErr w:type="spellStart"/>
      <w:r w:rsidRPr="00BD5317">
        <w:rPr>
          <w:rFonts w:ascii="Arial" w:eastAsia="Aptos" w:hAnsi="Arial" w:cs="Arial"/>
          <w:sz w:val="24"/>
          <w:szCs w:val="24"/>
          <w:lang w:val="es-ES"/>
        </w:rPr>
        <w:t>ii</w:t>
      </w:r>
      <w:proofErr w:type="spellEnd"/>
      <w:r w:rsidRPr="00BD5317">
        <w:rPr>
          <w:rFonts w:ascii="Arial" w:eastAsia="Aptos" w:hAnsi="Arial" w:cs="Arial"/>
          <w:sz w:val="24"/>
          <w:szCs w:val="24"/>
          <w:lang w:val="es-ES"/>
        </w:rPr>
        <w:t xml:space="preserve">. </w:t>
      </w:r>
      <w:proofErr w:type="spellStart"/>
      <w:r w:rsidRPr="00BD5317">
        <w:rPr>
          <w:rFonts w:ascii="Arial" w:eastAsia="Aptos" w:hAnsi="Arial" w:cs="Arial"/>
          <w:sz w:val="24"/>
          <w:szCs w:val="24"/>
          <w:lang w:val="es-ES"/>
        </w:rPr>
        <w:t>Intercálase</w:t>
      </w:r>
      <w:proofErr w:type="spellEnd"/>
      <w:r w:rsidRPr="00BD5317">
        <w:rPr>
          <w:rFonts w:ascii="Arial" w:eastAsia="Aptos" w:hAnsi="Arial" w:cs="Arial"/>
          <w:sz w:val="24"/>
          <w:szCs w:val="24"/>
          <w:lang w:val="es-ES"/>
        </w:rPr>
        <w:t xml:space="preserve"> entre la expresión “obligación,” y la palabra “mediante” la frase “se obtengan devoluciones, o se acceda a un beneficio tributario o régimen tributario especial,”.”.</w:t>
      </w:r>
    </w:p>
    <w:p w14:paraId="77F517C5" w14:textId="77777777" w:rsidR="00BD5317" w:rsidRPr="00BD5317" w:rsidRDefault="00BD5317" w:rsidP="00BD5317">
      <w:pPr>
        <w:widowControl w:val="0"/>
        <w:spacing w:after="0" w:line="240" w:lineRule="auto"/>
        <w:ind w:firstLine="1134"/>
        <w:jc w:val="both"/>
        <w:rPr>
          <w:rFonts w:ascii="Arial" w:eastAsia="Aptos" w:hAnsi="Arial" w:cs="Arial"/>
          <w:sz w:val="24"/>
          <w:szCs w:val="24"/>
          <w:lang w:val="es-ES"/>
        </w:rPr>
      </w:pPr>
    </w:p>
    <w:p w14:paraId="109DC8A5" w14:textId="77777777" w:rsidR="00BD5317" w:rsidRPr="00BD5317" w:rsidRDefault="00BD5317" w:rsidP="00BD5317">
      <w:pPr>
        <w:widowControl w:val="0"/>
        <w:spacing w:after="0" w:line="240" w:lineRule="auto"/>
        <w:ind w:firstLine="1134"/>
        <w:jc w:val="both"/>
        <w:rPr>
          <w:rFonts w:ascii="Arial" w:eastAsia="Aptos" w:hAnsi="Arial" w:cs="Arial"/>
          <w:sz w:val="24"/>
          <w:szCs w:val="24"/>
          <w:lang w:val="es-ES"/>
        </w:rPr>
      </w:pPr>
      <w:r w:rsidRPr="00BD5317">
        <w:rPr>
          <w:rFonts w:ascii="Arial" w:eastAsia="Aptos" w:hAnsi="Arial" w:cs="Arial"/>
          <w:sz w:val="24"/>
          <w:szCs w:val="24"/>
          <w:lang w:val="es-ES"/>
        </w:rPr>
        <w:t xml:space="preserve">2. </w:t>
      </w:r>
      <w:r w:rsidRPr="00BD5317">
        <w:rPr>
          <w:rFonts w:ascii="Arial" w:eastAsia="Aptos" w:hAnsi="Arial" w:cs="Arial"/>
          <w:sz w:val="24"/>
          <w:szCs w:val="24"/>
          <w:lang w:val="es-ES"/>
        </w:rPr>
        <w:tab/>
      </w:r>
      <w:proofErr w:type="spellStart"/>
      <w:r w:rsidRPr="00BD5317">
        <w:rPr>
          <w:rFonts w:ascii="Arial" w:eastAsia="Aptos" w:hAnsi="Arial" w:cs="Arial"/>
          <w:sz w:val="24"/>
          <w:szCs w:val="24"/>
          <w:lang w:val="es-ES"/>
        </w:rPr>
        <w:t>Reemplázase</w:t>
      </w:r>
      <w:proofErr w:type="spellEnd"/>
      <w:r w:rsidRPr="00BD5317">
        <w:rPr>
          <w:rFonts w:ascii="Arial" w:eastAsia="Aptos" w:hAnsi="Arial" w:cs="Arial"/>
          <w:sz w:val="24"/>
          <w:szCs w:val="24"/>
          <w:lang w:val="es-ES"/>
        </w:rPr>
        <w:t xml:space="preserve"> en el encabezamiento del artículo undécimo transitorio la expresión “30 de noviembre” por “31 de diciembre”. </w:t>
      </w:r>
    </w:p>
    <w:p w14:paraId="102720F6" w14:textId="77777777" w:rsidR="00BD5317" w:rsidRPr="00BD5317" w:rsidRDefault="00BD5317" w:rsidP="00BD5317">
      <w:pPr>
        <w:widowControl w:val="0"/>
        <w:spacing w:after="0" w:line="240" w:lineRule="auto"/>
        <w:ind w:firstLine="1134"/>
        <w:jc w:val="both"/>
        <w:rPr>
          <w:rFonts w:ascii="Arial" w:eastAsia="Aptos" w:hAnsi="Arial" w:cs="Arial"/>
          <w:sz w:val="24"/>
          <w:szCs w:val="24"/>
          <w:lang w:val="es-ES"/>
        </w:rPr>
      </w:pPr>
    </w:p>
    <w:p w14:paraId="482827A0" w14:textId="77777777" w:rsidR="00BD5317" w:rsidRPr="00BD5317" w:rsidRDefault="00BD5317" w:rsidP="00BD5317">
      <w:pPr>
        <w:widowControl w:val="0"/>
        <w:spacing w:after="0" w:line="240" w:lineRule="auto"/>
        <w:ind w:firstLine="1134"/>
        <w:jc w:val="both"/>
        <w:rPr>
          <w:rFonts w:ascii="Arial" w:eastAsia="Aptos" w:hAnsi="Arial" w:cs="Arial"/>
          <w:sz w:val="24"/>
          <w:szCs w:val="24"/>
          <w:lang w:val="es-ES"/>
        </w:rPr>
      </w:pPr>
      <w:r w:rsidRPr="00BD5317">
        <w:rPr>
          <w:rFonts w:ascii="Arial" w:eastAsia="Aptos" w:hAnsi="Arial" w:cs="Arial"/>
          <w:sz w:val="24"/>
          <w:szCs w:val="24"/>
          <w:lang w:val="es-ES"/>
        </w:rPr>
        <w:t xml:space="preserve">3. </w:t>
      </w:r>
      <w:proofErr w:type="spellStart"/>
      <w:r w:rsidRPr="00BD5317">
        <w:rPr>
          <w:rFonts w:ascii="Arial" w:eastAsia="Aptos" w:hAnsi="Arial" w:cs="Arial"/>
          <w:sz w:val="24"/>
          <w:szCs w:val="24"/>
          <w:lang w:val="es-ES"/>
        </w:rPr>
        <w:t>Sustitúyese</w:t>
      </w:r>
      <w:proofErr w:type="spellEnd"/>
      <w:r w:rsidRPr="00BD5317">
        <w:rPr>
          <w:rFonts w:ascii="Arial" w:eastAsia="Aptos" w:hAnsi="Arial" w:cs="Arial"/>
          <w:sz w:val="24"/>
          <w:szCs w:val="24"/>
          <w:lang w:val="es-ES"/>
        </w:rPr>
        <w:t xml:space="preserve"> en el inciso primero del artículo duodécimo transitorio la expresión “30 de noviembre” por “31 de diciembre”. </w:t>
      </w:r>
    </w:p>
    <w:p w14:paraId="4785100C" w14:textId="77777777" w:rsidR="00BD5317" w:rsidRPr="00BD5317" w:rsidRDefault="00BD5317" w:rsidP="00BD5317">
      <w:pPr>
        <w:widowControl w:val="0"/>
        <w:spacing w:after="0" w:line="240" w:lineRule="auto"/>
        <w:ind w:firstLine="1134"/>
        <w:jc w:val="both"/>
        <w:rPr>
          <w:rFonts w:ascii="Arial" w:eastAsia="Aptos" w:hAnsi="Arial" w:cs="Arial"/>
          <w:sz w:val="24"/>
          <w:szCs w:val="24"/>
          <w:lang w:val="es-ES"/>
        </w:rPr>
      </w:pPr>
    </w:p>
    <w:p w14:paraId="56C57DEA" w14:textId="77777777" w:rsidR="00BD5317" w:rsidRPr="00BD5317" w:rsidRDefault="00BD5317" w:rsidP="00BD5317">
      <w:pPr>
        <w:widowControl w:val="0"/>
        <w:spacing w:after="0" w:line="240" w:lineRule="auto"/>
        <w:ind w:firstLine="1134"/>
        <w:jc w:val="both"/>
        <w:rPr>
          <w:rFonts w:ascii="Arial" w:eastAsia="Aptos" w:hAnsi="Arial" w:cs="Arial"/>
          <w:sz w:val="24"/>
          <w:szCs w:val="24"/>
          <w:lang w:val="es-ES"/>
        </w:rPr>
      </w:pPr>
      <w:r w:rsidRPr="00BD5317">
        <w:rPr>
          <w:rFonts w:ascii="Arial" w:eastAsia="Aptos" w:hAnsi="Arial" w:cs="Arial"/>
          <w:sz w:val="24"/>
          <w:szCs w:val="24"/>
          <w:lang w:val="es-ES"/>
        </w:rPr>
        <w:t xml:space="preserve">4. </w:t>
      </w:r>
      <w:proofErr w:type="spellStart"/>
      <w:r w:rsidRPr="00BD5317">
        <w:rPr>
          <w:rFonts w:ascii="Arial" w:eastAsia="Aptos" w:hAnsi="Arial" w:cs="Arial"/>
          <w:sz w:val="24"/>
          <w:szCs w:val="24"/>
          <w:lang w:val="es-ES"/>
        </w:rPr>
        <w:t>Reemplázase</w:t>
      </w:r>
      <w:proofErr w:type="spellEnd"/>
      <w:r w:rsidRPr="00BD5317">
        <w:rPr>
          <w:rFonts w:ascii="Arial" w:eastAsia="Aptos" w:hAnsi="Arial" w:cs="Arial"/>
          <w:sz w:val="24"/>
          <w:szCs w:val="24"/>
          <w:lang w:val="es-ES"/>
        </w:rPr>
        <w:t xml:space="preserve"> en el inciso primero del artículo decimotercero transitorio la frase “y hasta el 31 de octubre de 2024” por “y hasta noventa días desde la publicación de la ley que modifica la ley </w:t>
      </w:r>
      <w:proofErr w:type="spellStart"/>
      <w:r w:rsidRPr="00BD5317">
        <w:rPr>
          <w:rFonts w:ascii="Arial" w:eastAsia="Aptos" w:hAnsi="Arial" w:cs="Arial"/>
          <w:sz w:val="24"/>
          <w:szCs w:val="24"/>
          <w:lang w:val="es-ES"/>
        </w:rPr>
        <w:t>N°</w:t>
      </w:r>
      <w:proofErr w:type="spellEnd"/>
      <w:r w:rsidRPr="00BD5317">
        <w:rPr>
          <w:rFonts w:ascii="Arial" w:eastAsia="Aptos" w:hAnsi="Arial" w:cs="Arial"/>
          <w:sz w:val="24"/>
          <w:szCs w:val="24"/>
          <w:lang w:val="es-ES"/>
        </w:rPr>
        <w:t xml:space="preserve"> 21.713, en relación al concepto de abuso en materia tributaria y a la vigencia de algunas de sus disposiciones”.</w:t>
      </w:r>
    </w:p>
    <w:p w14:paraId="717C66E0" w14:textId="77777777" w:rsidR="00BD5317" w:rsidRPr="00BD5317" w:rsidRDefault="00BD5317" w:rsidP="00BD5317">
      <w:pPr>
        <w:widowControl w:val="0"/>
        <w:spacing w:after="0" w:line="240" w:lineRule="auto"/>
        <w:ind w:firstLine="1134"/>
        <w:jc w:val="both"/>
        <w:rPr>
          <w:rFonts w:ascii="Arial" w:eastAsia="Aptos" w:hAnsi="Arial" w:cs="Arial"/>
          <w:sz w:val="24"/>
          <w:szCs w:val="24"/>
          <w:lang w:val="es-ES"/>
        </w:rPr>
      </w:pPr>
    </w:p>
    <w:p w14:paraId="4C839CA8" w14:textId="77777777" w:rsidR="00BD5317" w:rsidRPr="00BD5317" w:rsidRDefault="00BD5317" w:rsidP="00BD5317">
      <w:pPr>
        <w:widowControl w:val="0"/>
        <w:spacing w:after="0" w:line="240" w:lineRule="auto"/>
        <w:ind w:firstLine="1134"/>
        <w:jc w:val="both"/>
        <w:rPr>
          <w:rFonts w:ascii="Arial" w:eastAsia="Aptos" w:hAnsi="Arial" w:cs="Arial"/>
          <w:sz w:val="24"/>
          <w:szCs w:val="24"/>
          <w:lang w:val="es-ES"/>
        </w:rPr>
      </w:pPr>
      <w:r w:rsidRPr="00BD5317">
        <w:rPr>
          <w:rFonts w:ascii="Arial" w:eastAsia="Aptos" w:hAnsi="Arial" w:cs="Arial"/>
          <w:sz w:val="24"/>
          <w:szCs w:val="24"/>
          <w:lang w:val="es-ES"/>
        </w:rPr>
        <w:t xml:space="preserve">5. </w:t>
      </w:r>
      <w:r w:rsidRPr="00BD5317">
        <w:rPr>
          <w:rFonts w:ascii="Arial" w:eastAsia="Aptos" w:hAnsi="Arial" w:cs="Arial"/>
          <w:sz w:val="24"/>
          <w:szCs w:val="24"/>
          <w:lang w:val="es-ES"/>
        </w:rPr>
        <w:tab/>
      </w:r>
      <w:proofErr w:type="spellStart"/>
      <w:r w:rsidRPr="00BD5317">
        <w:rPr>
          <w:rFonts w:ascii="Arial" w:eastAsia="Aptos" w:hAnsi="Arial" w:cs="Arial"/>
          <w:sz w:val="24"/>
          <w:szCs w:val="24"/>
          <w:lang w:val="es-ES"/>
        </w:rPr>
        <w:t>Intercálase</w:t>
      </w:r>
      <w:proofErr w:type="spellEnd"/>
      <w:r w:rsidRPr="00BD5317">
        <w:rPr>
          <w:rFonts w:ascii="Arial" w:eastAsia="Aptos" w:hAnsi="Arial" w:cs="Arial"/>
          <w:sz w:val="24"/>
          <w:szCs w:val="24"/>
          <w:lang w:val="es-ES"/>
        </w:rPr>
        <w:t xml:space="preserve">, a continuación del artículo vigesimocuarto transitorio, el siguiente artículo vigesimoquinto transitorio: </w:t>
      </w:r>
    </w:p>
    <w:p w14:paraId="701DA77B" w14:textId="77777777" w:rsidR="00BD5317" w:rsidRPr="00BD5317" w:rsidRDefault="00BD5317" w:rsidP="00BD5317">
      <w:pPr>
        <w:widowControl w:val="0"/>
        <w:spacing w:after="0" w:line="240" w:lineRule="auto"/>
        <w:ind w:firstLine="1134"/>
        <w:jc w:val="both"/>
        <w:rPr>
          <w:rFonts w:ascii="Arial" w:eastAsia="Aptos" w:hAnsi="Arial" w:cs="Arial"/>
          <w:sz w:val="24"/>
          <w:szCs w:val="24"/>
          <w:lang w:val="es-ES"/>
        </w:rPr>
      </w:pPr>
    </w:p>
    <w:p w14:paraId="3CAEFA57" w14:textId="77777777" w:rsidR="00BD5317" w:rsidRPr="00BD5317" w:rsidRDefault="00BD5317" w:rsidP="00BD5317">
      <w:pPr>
        <w:widowControl w:val="0"/>
        <w:spacing w:after="0" w:line="240" w:lineRule="auto"/>
        <w:ind w:firstLine="1134"/>
        <w:jc w:val="both"/>
        <w:rPr>
          <w:rFonts w:ascii="Arial" w:eastAsia="Aptos" w:hAnsi="Arial" w:cs="Arial"/>
          <w:sz w:val="24"/>
          <w:szCs w:val="24"/>
          <w:lang w:val="es-ES"/>
        </w:rPr>
      </w:pPr>
      <w:r w:rsidRPr="00BD5317">
        <w:rPr>
          <w:rFonts w:ascii="Arial" w:eastAsia="Aptos" w:hAnsi="Arial" w:cs="Arial"/>
          <w:sz w:val="24"/>
          <w:szCs w:val="24"/>
          <w:lang w:val="es-ES"/>
        </w:rPr>
        <w:t xml:space="preserve">“Artículo </w:t>
      </w:r>
      <w:proofErr w:type="gramStart"/>
      <w:r w:rsidRPr="00BD5317">
        <w:rPr>
          <w:rFonts w:ascii="Arial" w:eastAsia="Aptos" w:hAnsi="Arial" w:cs="Arial"/>
          <w:sz w:val="24"/>
          <w:szCs w:val="24"/>
          <w:lang w:val="es-ES"/>
        </w:rPr>
        <w:t>vigesimoquinto.-</w:t>
      </w:r>
      <w:proofErr w:type="gramEnd"/>
      <w:r w:rsidRPr="00BD5317">
        <w:rPr>
          <w:rFonts w:ascii="Arial" w:eastAsia="Aptos" w:hAnsi="Arial" w:cs="Arial"/>
          <w:sz w:val="24"/>
          <w:szCs w:val="24"/>
          <w:lang w:val="es-ES"/>
        </w:rPr>
        <w:t xml:space="preserve"> Las modificaciones incorporadas por el artículo 16 comenzarán a regir doce meses después de la publicación de la presente ley.”. </w:t>
      </w:r>
    </w:p>
    <w:p w14:paraId="1FC6C1BC" w14:textId="77777777" w:rsidR="00BD5317" w:rsidRPr="00BD5317" w:rsidRDefault="00BD5317" w:rsidP="00BD5317">
      <w:pPr>
        <w:widowControl w:val="0"/>
        <w:spacing w:after="0" w:line="240" w:lineRule="auto"/>
        <w:ind w:firstLine="1134"/>
        <w:jc w:val="both"/>
        <w:rPr>
          <w:rFonts w:ascii="Arial" w:eastAsia="Aptos" w:hAnsi="Arial" w:cs="Arial"/>
          <w:sz w:val="24"/>
          <w:szCs w:val="24"/>
          <w:lang w:val="es-ES"/>
        </w:rPr>
      </w:pPr>
    </w:p>
    <w:p w14:paraId="270312E1" w14:textId="77777777" w:rsidR="00BD5317" w:rsidRPr="00BD5317" w:rsidRDefault="00BD5317" w:rsidP="00BD5317">
      <w:pPr>
        <w:widowControl w:val="0"/>
        <w:spacing w:after="0" w:line="240" w:lineRule="auto"/>
        <w:ind w:firstLine="1134"/>
        <w:jc w:val="both"/>
        <w:rPr>
          <w:rFonts w:ascii="Arial" w:eastAsia="Aptos" w:hAnsi="Arial" w:cs="Arial"/>
          <w:sz w:val="24"/>
          <w:szCs w:val="24"/>
          <w:lang w:val="es-ES"/>
        </w:rPr>
      </w:pPr>
      <w:r w:rsidRPr="00BD5317">
        <w:rPr>
          <w:rFonts w:ascii="Arial" w:eastAsia="Aptos" w:hAnsi="Arial" w:cs="Arial"/>
          <w:sz w:val="24"/>
          <w:szCs w:val="24"/>
          <w:lang w:val="es-ES"/>
        </w:rPr>
        <w:lastRenderedPageBreak/>
        <w:t xml:space="preserve">Artículo </w:t>
      </w:r>
      <w:proofErr w:type="gramStart"/>
      <w:r w:rsidRPr="00BD5317">
        <w:rPr>
          <w:rFonts w:ascii="Arial" w:eastAsia="Aptos" w:hAnsi="Arial" w:cs="Arial"/>
          <w:sz w:val="24"/>
          <w:szCs w:val="24"/>
          <w:lang w:val="es-ES"/>
        </w:rPr>
        <w:t>transitorio.-</w:t>
      </w:r>
      <w:proofErr w:type="gramEnd"/>
      <w:r w:rsidRPr="00BD5317">
        <w:rPr>
          <w:rFonts w:ascii="Arial" w:eastAsia="Aptos" w:hAnsi="Arial" w:cs="Arial"/>
          <w:sz w:val="24"/>
          <w:szCs w:val="24"/>
          <w:lang w:val="es-ES"/>
        </w:rPr>
        <w:t xml:space="preserve"> La presente ley entrará en vigencia el 31 de octubre de 2024.”.</w:t>
      </w:r>
    </w:p>
    <w:p w14:paraId="3BF80373" w14:textId="77777777" w:rsidR="00BD5317" w:rsidRPr="00BD5317" w:rsidRDefault="00BD5317" w:rsidP="00BD5317">
      <w:pPr>
        <w:widowControl w:val="0"/>
        <w:spacing w:after="0" w:line="240" w:lineRule="auto"/>
        <w:ind w:firstLine="1134"/>
        <w:jc w:val="both"/>
        <w:rPr>
          <w:rFonts w:ascii="Arial" w:eastAsia="Aptos" w:hAnsi="Arial" w:cs="Arial"/>
          <w:sz w:val="24"/>
          <w:szCs w:val="24"/>
          <w:lang w:val="es-ES"/>
        </w:rPr>
      </w:pPr>
    </w:p>
    <w:p w14:paraId="34A93815" w14:textId="77777777" w:rsidR="00BD5317" w:rsidRPr="00BD5317" w:rsidRDefault="00BD5317" w:rsidP="00BD5317">
      <w:pPr>
        <w:widowControl w:val="0"/>
        <w:spacing w:after="0" w:line="240" w:lineRule="auto"/>
        <w:ind w:firstLine="1134"/>
        <w:jc w:val="both"/>
        <w:rPr>
          <w:rFonts w:ascii="Arial" w:eastAsia="Aptos" w:hAnsi="Arial" w:cs="Arial"/>
          <w:sz w:val="24"/>
          <w:szCs w:val="24"/>
          <w:lang w:val="es-ES"/>
        </w:rPr>
      </w:pPr>
    </w:p>
    <w:p w14:paraId="5AD94748" w14:textId="77777777" w:rsidR="00BD5317" w:rsidRPr="00BD5317" w:rsidRDefault="00BD5317" w:rsidP="00BD5317">
      <w:pPr>
        <w:widowControl w:val="0"/>
        <w:spacing w:after="0" w:line="240" w:lineRule="auto"/>
        <w:ind w:firstLine="1134"/>
        <w:jc w:val="both"/>
        <w:rPr>
          <w:rFonts w:ascii="Arial" w:eastAsia="Times New Roman" w:hAnsi="Arial" w:cs="Arial"/>
          <w:sz w:val="24"/>
          <w:szCs w:val="20"/>
          <w:lang w:val="es-ES_tradnl" w:eastAsia="es-ES"/>
        </w:rPr>
      </w:pPr>
    </w:p>
    <w:p w14:paraId="5C908433" w14:textId="77777777" w:rsidR="00357373" w:rsidRPr="007043BC" w:rsidRDefault="00357373" w:rsidP="00357373">
      <w:pPr>
        <w:widowControl w:val="0"/>
        <w:spacing w:after="0" w:line="240" w:lineRule="auto"/>
        <w:ind w:firstLine="1134"/>
        <w:jc w:val="both"/>
        <w:rPr>
          <w:rFonts w:ascii="Arial" w:eastAsia="Calibri" w:hAnsi="Arial" w:cs="Arial"/>
          <w:sz w:val="24"/>
          <w:szCs w:val="24"/>
          <w:lang w:val="es-ES"/>
        </w:rPr>
      </w:pPr>
    </w:p>
    <w:p w14:paraId="2F2C79B6" w14:textId="77777777" w:rsidR="00357373" w:rsidRPr="007043BC" w:rsidRDefault="00357373" w:rsidP="00357373">
      <w:pPr>
        <w:spacing w:after="0" w:line="240" w:lineRule="auto"/>
        <w:jc w:val="center"/>
        <w:rPr>
          <w:rFonts w:ascii="Arial" w:eastAsia="Times New Roman" w:hAnsi="Arial" w:cs="Arial"/>
          <w:b/>
          <w:bCs/>
          <w:kern w:val="32"/>
          <w:sz w:val="24"/>
          <w:szCs w:val="24"/>
          <w:lang w:val="es-ES_tradnl" w:eastAsia="es-ES"/>
        </w:rPr>
      </w:pPr>
      <w:r w:rsidRPr="007043BC">
        <w:rPr>
          <w:rFonts w:ascii="Arial" w:eastAsia="Times New Roman" w:hAnsi="Arial" w:cs="Arial"/>
          <w:b/>
          <w:sz w:val="24"/>
          <w:szCs w:val="24"/>
          <w:lang w:val="es-ES" w:eastAsia="es-ES"/>
        </w:rPr>
        <w:t>- - -</w:t>
      </w:r>
      <w:bookmarkStart w:id="32" w:name="_Toc101522402"/>
      <w:bookmarkStart w:id="33" w:name="acordado"/>
    </w:p>
    <w:p w14:paraId="58460525" w14:textId="77777777" w:rsidR="00357373" w:rsidRDefault="00357373" w:rsidP="00357373">
      <w:pPr>
        <w:rPr>
          <w:rFonts w:ascii="Arial" w:eastAsia="Times New Roman" w:hAnsi="Arial" w:cs="Arial"/>
          <w:b/>
          <w:bCs/>
          <w:kern w:val="32"/>
          <w:sz w:val="24"/>
          <w:szCs w:val="24"/>
          <w:lang w:val="es-ES_tradnl" w:eastAsia="es-ES"/>
        </w:rPr>
      </w:pPr>
      <w:bookmarkStart w:id="34" w:name="Acordadoparche"/>
      <w:r>
        <w:rPr>
          <w:rFonts w:ascii="Arial" w:eastAsia="Times New Roman" w:hAnsi="Arial" w:cs="Arial"/>
          <w:b/>
          <w:bCs/>
          <w:kern w:val="32"/>
          <w:sz w:val="24"/>
          <w:szCs w:val="24"/>
          <w:lang w:val="es-ES_tradnl" w:eastAsia="es-ES"/>
        </w:rPr>
        <w:br w:type="page"/>
      </w:r>
    </w:p>
    <w:p w14:paraId="114047F7" w14:textId="77777777" w:rsidR="00357373" w:rsidRPr="007043BC" w:rsidRDefault="00357373" w:rsidP="00357373">
      <w:pPr>
        <w:widowControl w:val="0"/>
        <w:spacing w:after="0" w:line="240" w:lineRule="auto"/>
        <w:jc w:val="center"/>
        <w:outlineLvl w:val="0"/>
        <w:rPr>
          <w:rFonts w:ascii="Arial" w:eastAsia="Times New Roman" w:hAnsi="Arial" w:cs="Arial"/>
          <w:b/>
          <w:bCs/>
          <w:kern w:val="32"/>
          <w:sz w:val="24"/>
          <w:szCs w:val="24"/>
          <w:lang w:val="es-ES_tradnl" w:eastAsia="es-ES"/>
        </w:rPr>
      </w:pPr>
      <w:r w:rsidRPr="007043BC">
        <w:rPr>
          <w:rFonts w:ascii="Arial" w:eastAsia="Times New Roman" w:hAnsi="Arial" w:cs="Arial"/>
          <w:b/>
          <w:bCs/>
          <w:kern w:val="32"/>
          <w:sz w:val="24"/>
          <w:szCs w:val="24"/>
          <w:lang w:val="es-ES_tradnl" w:eastAsia="es-ES"/>
        </w:rPr>
        <w:lastRenderedPageBreak/>
        <w:t>ACORDADO</w:t>
      </w:r>
      <w:bookmarkEnd w:id="32"/>
    </w:p>
    <w:bookmarkEnd w:id="33"/>
    <w:bookmarkEnd w:id="34"/>
    <w:p w14:paraId="6A159B4E" w14:textId="77777777" w:rsidR="00357373" w:rsidRPr="007043BC" w:rsidRDefault="00357373" w:rsidP="00357373">
      <w:pPr>
        <w:tabs>
          <w:tab w:val="left" w:pos="2835"/>
          <w:tab w:val="left" w:pos="3544"/>
        </w:tabs>
        <w:spacing w:after="0" w:line="240" w:lineRule="auto"/>
        <w:jc w:val="both"/>
        <w:rPr>
          <w:rFonts w:ascii="Arial" w:eastAsia="Times New Roman" w:hAnsi="Arial" w:cs="Arial"/>
          <w:b/>
          <w:spacing w:val="-3"/>
          <w:sz w:val="24"/>
          <w:szCs w:val="24"/>
          <w:lang w:val="es-ES" w:eastAsia="es-ES"/>
        </w:rPr>
      </w:pPr>
    </w:p>
    <w:p w14:paraId="59F3F19A" w14:textId="77777777" w:rsidR="00357373" w:rsidRPr="007043BC" w:rsidRDefault="00357373" w:rsidP="00357373">
      <w:pPr>
        <w:tabs>
          <w:tab w:val="left" w:pos="2835"/>
          <w:tab w:val="left" w:pos="3544"/>
        </w:tabs>
        <w:spacing w:after="0" w:line="240" w:lineRule="auto"/>
        <w:jc w:val="both"/>
        <w:rPr>
          <w:rFonts w:ascii="Arial" w:eastAsia="Times New Roman" w:hAnsi="Arial" w:cs="Arial"/>
          <w:b/>
          <w:spacing w:val="-3"/>
          <w:sz w:val="24"/>
          <w:szCs w:val="24"/>
          <w:lang w:val="es-ES" w:eastAsia="es-ES"/>
        </w:rPr>
      </w:pPr>
    </w:p>
    <w:p w14:paraId="7E887ADB" w14:textId="77777777" w:rsidR="00357373" w:rsidRPr="003E707A" w:rsidRDefault="00357373" w:rsidP="00357373">
      <w:pPr>
        <w:spacing w:after="0" w:line="240" w:lineRule="auto"/>
        <w:ind w:firstLine="1134"/>
        <w:jc w:val="both"/>
        <w:rPr>
          <w:rFonts w:ascii="Arial" w:eastAsia="Times New Roman" w:hAnsi="Arial" w:cs="Arial"/>
          <w:spacing w:val="-3"/>
          <w:sz w:val="24"/>
          <w:szCs w:val="24"/>
          <w:lang w:val="es-ES" w:eastAsia="es-ES"/>
        </w:rPr>
      </w:pPr>
      <w:r w:rsidRPr="003E707A">
        <w:rPr>
          <w:rFonts w:ascii="Arial" w:eastAsia="Times New Roman" w:hAnsi="Arial" w:cs="Arial"/>
          <w:spacing w:val="-3"/>
          <w:sz w:val="24"/>
          <w:szCs w:val="24"/>
          <w:lang w:val="es-ES_tradnl" w:eastAsia="es-ES"/>
        </w:rPr>
        <w:t xml:space="preserve">Acordado en sesión celebrada el día </w:t>
      </w:r>
      <w:r w:rsidR="00BD5317" w:rsidRPr="003E707A">
        <w:rPr>
          <w:rFonts w:ascii="Arial" w:eastAsia="Times New Roman" w:hAnsi="Arial" w:cs="Arial"/>
          <w:spacing w:val="-3"/>
          <w:sz w:val="24"/>
          <w:szCs w:val="24"/>
          <w:lang w:val="es-ES_tradnl" w:eastAsia="es-ES"/>
        </w:rPr>
        <w:t>5</w:t>
      </w:r>
      <w:r w:rsidRPr="003E707A">
        <w:rPr>
          <w:rFonts w:ascii="Arial" w:eastAsia="Times New Roman" w:hAnsi="Arial" w:cs="Arial"/>
          <w:spacing w:val="-3"/>
          <w:sz w:val="24"/>
          <w:szCs w:val="24"/>
          <w:lang w:val="es-ES_tradnl" w:eastAsia="es-ES"/>
        </w:rPr>
        <w:t xml:space="preserve"> de </w:t>
      </w:r>
      <w:r w:rsidR="00BD5317" w:rsidRPr="003E707A">
        <w:rPr>
          <w:rFonts w:ascii="Arial" w:eastAsia="Times New Roman" w:hAnsi="Arial" w:cs="Arial"/>
          <w:spacing w:val="-3"/>
          <w:sz w:val="24"/>
          <w:szCs w:val="24"/>
          <w:lang w:val="es-ES_tradnl" w:eastAsia="es-ES"/>
        </w:rPr>
        <w:t>noviembre</w:t>
      </w:r>
      <w:r w:rsidRPr="003E707A">
        <w:rPr>
          <w:rFonts w:ascii="Arial" w:eastAsia="Times New Roman" w:hAnsi="Arial" w:cs="Arial"/>
          <w:spacing w:val="-3"/>
          <w:sz w:val="24"/>
          <w:szCs w:val="24"/>
          <w:lang w:val="es-ES_tradnl" w:eastAsia="es-ES"/>
        </w:rPr>
        <w:t xml:space="preserve"> de 2024, con asistencia de los</w:t>
      </w:r>
      <w:r w:rsidRPr="003E707A">
        <w:rPr>
          <w:rFonts w:ascii="Arial" w:eastAsia="Times New Roman" w:hAnsi="Arial" w:cs="Arial"/>
          <w:spacing w:val="-3"/>
          <w:sz w:val="24"/>
          <w:szCs w:val="24"/>
          <w:lang w:val="es-ES" w:eastAsia="es-ES"/>
        </w:rPr>
        <w:t xml:space="preserve"> Honorables Senadores señores Juan Antonio Coloma Correa, José García Ruminot, José Miguel Insulza Salinas, Felipe Kast </w:t>
      </w:r>
      <w:proofErr w:type="spellStart"/>
      <w:r w:rsidRPr="003E707A">
        <w:rPr>
          <w:rFonts w:ascii="Arial" w:eastAsia="Times New Roman" w:hAnsi="Arial" w:cs="Arial"/>
          <w:spacing w:val="-3"/>
          <w:sz w:val="24"/>
          <w:szCs w:val="24"/>
          <w:lang w:val="es-ES" w:eastAsia="es-ES"/>
        </w:rPr>
        <w:t>Sommerhoff</w:t>
      </w:r>
      <w:proofErr w:type="spellEnd"/>
      <w:r w:rsidRPr="003E707A">
        <w:rPr>
          <w:rFonts w:ascii="Arial" w:eastAsia="Times New Roman" w:hAnsi="Arial" w:cs="Arial"/>
          <w:spacing w:val="-3"/>
          <w:sz w:val="24"/>
          <w:szCs w:val="24"/>
          <w:lang w:val="es-ES" w:eastAsia="es-ES"/>
        </w:rPr>
        <w:t xml:space="preserve"> </w:t>
      </w:r>
      <w:r w:rsidR="004B44CA" w:rsidRPr="003E707A">
        <w:rPr>
          <w:rFonts w:ascii="Arial" w:eastAsia="Times New Roman" w:hAnsi="Arial" w:cs="Arial"/>
          <w:spacing w:val="-3"/>
          <w:sz w:val="24"/>
          <w:szCs w:val="24"/>
          <w:lang w:val="es-ES" w:eastAsia="es-ES"/>
        </w:rPr>
        <w:t>(</w:t>
      </w:r>
      <w:proofErr w:type="gramStart"/>
      <w:r w:rsidR="004B44CA" w:rsidRPr="003E707A">
        <w:rPr>
          <w:rFonts w:ascii="Arial" w:eastAsia="Times New Roman" w:hAnsi="Arial" w:cs="Arial"/>
          <w:spacing w:val="-3"/>
          <w:sz w:val="24"/>
          <w:szCs w:val="24"/>
          <w:lang w:val="es-ES" w:eastAsia="es-ES"/>
        </w:rPr>
        <w:t>Presidente</w:t>
      </w:r>
      <w:proofErr w:type="gramEnd"/>
      <w:r w:rsidR="004B44CA" w:rsidRPr="003E707A">
        <w:rPr>
          <w:rFonts w:ascii="Arial" w:eastAsia="Times New Roman" w:hAnsi="Arial" w:cs="Arial"/>
          <w:spacing w:val="-3"/>
          <w:sz w:val="24"/>
          <w:szCs w:val="24"/>
          <w:lang w:val="es-ES" w:eastAsia="es-ES"/>
        </w:rPr>
        <w:t xml:space="preserve">) </w:t>
      </w:r>
      <w:r w:rsidRPr="003E707A">
        <w:rPr>
          <w:rFonts w:ascii="Arial" w:eastAsia="Times New Roman" w:hAnsi="Arial" w:cs="Arial"/>
          <w:spacing w:val="-3"/>
          <w:sz w:val="24"/>
          <w:szCs w:val="24"/>
          <w:lang w:val="es-ES" w:eastAsia="es-ES"/>
        </w:rPr>
        <w:t>y Ricardo Lagos Weber.</w:t>
      </w:r>
    </w:p>
    <w:p w14:paraId="54DE2290" w14:textId="77777777" w:rsidR="00357373" w:rsidRPr="007043BC" w:rsidRDefault="00357373" w:rsidP="00357373">
      <w:pPr>
        <w:spacing w:after="0" w:line="240" w:lineRule="auto"/>
        <w:ind w:firstLine="1134"/>
        <w:jc w:val="both"/>
        <w:rPr>
          <w:rFonts w:ascii="Arial" w:eastAsia="Times New Roman" w:hAnsi="Arial" w:cs="Arial"/>
          <w:spacing w:val="-3"/>
          <w:sz w:val="24"/>
          <w:szCs w:val="24"/>
          <w:lang w:val="es-ES_tradnl" w:eastAsia="es-ES"/>
        </w:rPr>
      </w:pPr>
    </w:p>
    <w:p w14:paraId="68E0C3A7" w14:textId="77777777" w:rsidR="00357373" w:rsidRPr="007043BC" w:rsidRDefault="00357373" w:rsidP="00357373">
      <w:pPr>
        <w:spacing w:after="0" w:line="240" w:lineRule="auto"/>
        <w:ind w:firstLine="1134"/>
        <w:jc w:val="both"/>
        <w:rPr>
          <w:rFonts w:ascii="Arial" w:eastAsia="Times New Roman" w:hAnsi="Arial" w:cs="Arial"/>
          <w:spacing w:val="-3"/>
          <w:sz w:val="24"/>
          <w:szCs w:val="24"/>
          <w:lang w:eastAsia="es-ES"/>
        </w:rPr>
      </w:pPr>
    </w:p>
    <w:p w14:paraId="11BED99A" w14:textId="77777777" w:rsidR="00357373" w:rsidRPr="003E707A" w:rsidRDefault="00357373" w:rsidP="00357373">
      <w:pPr>
        <w:spacing w:after="0" w:line="240" w:lineRule="auto"/>
        <w:ind w:firstLine="2844"/>
        <w:jc w:val="both"/>
        <w:rPr>
          <w:rFonts w:ascii="Arial" w:eastAsia="Times New Roman" w:hAnsi="Arial" w:cs="Arial"/>
          <w:spacing w:val="-3"/>
          <w:sz w:val="24"/>
          <w:szCs w:val="24"/>
          <w:lang w:val="es-ES_tradnl" w:eastAsia="es-ES"/>
        </w:rPr>
      </w:pPr>
      <w:r w:rsidRPr="003E707A">
        <w:rPr>
          <w:rFonts w:ascii="Arial" w:eastAsia="Times New Roman" w:hAnsi="Arial" w:cs="Arial"/>
          <w:spacing w:val="-3"/>
          <w:sz w:val="24"/>
          <w:szCs w:val="24"/>
          <w:lang w:val="es-ES_tradnl" w:eastAsia="es-ES"/>
        </w:rPr>
        <w:t xml:space="preserve">Sala de la Comisión, a </w:t>
      </w:r>
      <w:r w:rsidR="004B44CA" w:rsidRPr="003E707A">
        <w:rPr>
          <w:rFonts w:ascii="Arial" w:eastAsia="Times New Roman" w:hAnsi="Arial" w:cs="Arial"/>
          <w:spacing w:val="-3"/>
          <w:sz w:val="24"/>
          <w:szCs w:val="24"/>
          <w:lang w:val="es-ES_tradnl" w:eastAsia="es-ES"/>
        </w:rPr>
        <w:t>5</w:t>
      </w:r>
      <w:r w:rsidRPr="003E707A">
        <w:rPr>
          <w:rFonts w:ascii="Arial" w:eastAsia="Times New Roman" w:hAnsi="Arial" w:cs="Arial"/>
          <w:spacing w:val="-3"/>
          <w:sz w:val="24"/>
          <w:szCs w:val="24"/>
          <w:lang w:val="es-ES_tradnl" w:eastAsia="es-ES"/>
        </w:rPr>
        <w:t xml:space="preserve"> de </w:t>
      </w:r>
      <w:r w:rsidR="004B44CA" w:rsidRPr="003E707A">
        <w:rPr>
          <w:rFonts w:ascii="Arial" w:eastAsia="Times New Roman" w:hAnsi="Arial" w:cs="Arial"/>
          <w:spacing w:val="-3"/>
          <w:sz w:val="24"/>
          <w:szCs w:val="24"/>
          <w:lang w:val="es-ES_tradnl" w:eastAsia="es-ES"/>
        </w:rPr>
        <w:t>noviembre</w:t>
      </w:r>
      <w:r w:rsidRPr="003E707A">
        <w:rPr>
          <w:rFonts w:ascii="Arial" w:eastAsia="Times New Roman" w:hAnsi="Arial" w:cs="Arial"/>
          <w:spacing w:val="-3"/>
          <w:sz w:val="24"/>
          <w:szCs w:val="24"/>
          <w:lang w:val="es-ES_tradnl" w:eastAsia="es-ES"/>
        </w:rPr>
        <w:t xml:space="preserve"> de 2024.</w:t>
      </w:r>
    </w:p>
    <w:p w14:paraId="61AEAD0E" w14:textId="77777777" w:rsidR="00357373" w:rsidRPr="007043BC" w:rsidRDefault="00357373" w:rsidP="00357373">
      <w:pPr>
        <w:tabs>
          <w:tab w:val="left" w:pos="2835"/>
        </w:tabs>
        <w:spacing w:before="120" w:after="0" w:line="240" w:lineRule="auto"/>
        <w:jc w:val="center"/>
        <w:rPr>
          <w:rFonts w:ascii="Arial" w:eastAsia="Times New Roman" w:hAnsi="Arial" w:cs="Arial"/>
          <w:b/>
          <w:spacing w:val="6"/>
          <w:sz w:val="24"/>
          <w:szCs w:val="24"/>
          <w:lang w:val="es-ES_tradnl" w:eastAsia="es-ES"/>
        </w:rPr>
      </w:pPr>
      <w:r w:rsidRPr="007043BC">
        <w:rPr>
          <w:rFonts w:ascii="Arial" w:eastAsia="Times New Roman" w:hAnsi="Arial" w:cs="Arial"/>
          <w:noProof/>
          <w:spacing w:val="6"/>
          <w:sz w:val="24"/>
          <w:szCs w:val="24"/>
          <w:lang w:eastAsia="es-CL"/>
        </w:rPr>
        <w:drawing>
          <wp:inline distT="0" distB="0" distL="0" distR="0" wp14:anchorId="77B774E6" wp14:editId="540CA127">
            <wp:extent cx="3333750" cy="17081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0" cy="1708150"/>
                    </a:xfrm>
                    <a:prstGeom prst="rect">
                      <a:avLst/>
                    </a:prstGeom>
                    <a:noFill/>
                    <a:ln>
                      <a:noFill/>
                    </a:ln>
                  </pic:spPr>
                </pic:pic>
              </a:graphicData>
            </a:graphic>
          </wp:inline>
        </w:drawing>
      </w:r>
      <w:bookmarkStart w:id="35" w:name="_Toc101522403"/>
    </w:p>
    <w:p w14:paraId="0531D033" w14:textId="77777777" w:rsidR="00357373" w:rsidRPr="007043BC" w:rsidRDefault="00357373" w:rsidP="00357373">
      <w:pPr>
        <w:widowControl w:val="0"/>
        <w:spacing w:after="0" w:line="240" w:lineRule="auto"/>
        <w:jc w:val="center"/>
        <w:outlineLvl w:val="0"/>
        <w:rPr>
          <w:rFonts w:ascii="Arial" w:eastAsia="Times New Roman" w:hAnsi="Arial" w:cs="Arial"/>
          <w:b/>
          <w:bCs/>
          <w:kern w:val="32"/>
          <w:sz w:val="24"/>
          <w:szCs w:val="24"/>
          <w:u w:val="single"/>
          <w:lang w:val="es-ES_tradnl" w:eastAsia="es-ES"/>
        </w:rPr>
      </w:pPr>
      <w:bookmarkStart w:id="36" w:name="resumenejecutivo"/>
    </w:p>
    <w:p w14:paraId="630CED65" w14:textId="77777777" w:rsidR="00357373" w:rsidRPr="007043BC" w:rsidRDefault="00357373" w:rsidP="00357373">
      <w:pPr>
        <w:widowControl w:val="0"/>
        <w:spacing w:after="0" w:line="240" w:lineRule="auto"/>
        <w:jc w:val="center"/>
        <w:outlineLvl w:val="0"/>
        <w:rPr>
          <w:rFonts w:ascii="Arial" w:eastAsia="Times New Roman" w:hAnsi="Arial" w:cs="Arial"/>
          <w:b/>
          <w:bCs/>
          <w:kern w:val="32"/>
          <w:sz w:val="24"/>
          <w:szCs w:val="24"/>
          <w:u w:val="single"/>
          <w:lang w:val="es-ES_tradnl" w:eastAsia="es-ES"/>
        </w:rPr>
      </w:pPr>
    </w:p>
    <w:p w14:paraId="01FC36BA" w14:textId="77777777" w:rsidR="00357373" w:rsidRPr="007043BC" w:rsidRDefault="00357373" w:rsidP="00357373">
      <w:pPr>
        <w:widowControl w:val="0"/>
        <w:spacing w:after="0" w:line="240" w:lineRule="auto"/>
        <w:jc w:val="center"/>
        <w:outlineLvl w:val="0"/>
        <w:rPr>
          <w:rFonts w:ascii="Arial" w:eastAsia="Times New Roman" w:hAnsi="Arial" w:cs="Arial"/>
          <w:b/>
          <w:bCs/>
          <w:kern w:val="32"/>
          <w:sz w:val="24"/>
          <w:szCs w:val="24"/>
          <w:u w:val="single"/>
          <w:lang w:val="es-ES_tradnl" w:eastAsia="es-ES"/>
        </w:rPr>
      </w:pPr>
    </w:p>
    <w:p w14:paraId="43CC3AC9" w14:textId="77777777" w:rsidR="00357373" w:rsidRPr="007043BC" w:rsidRDefault="00357373" w:rsidP="00357373">
      <w:pPr>
        <w:widowControl w:val="0"/>
        <w:spacing w:after="0" w:line="240" w:lineRule="auto"/>
        <w:jc w:val="center"/>
        <w:outlineLvl w:val="0"/>
        <w:rPr>
          <w:rFonts w:ascii="Arial" w:eastAsia="Times New Roman" w:hAnsi="Arial" w:cs="Arial"/>
          <w:b/>
          <w:bCs/>
          <w:kern w:val="32"/>
          <w:sz w:val="24"/>
          <w:szCs w:val="24"/>
          <w:u w:val="single"/>
          <w:lang w:val="es-ES_tradnl" w:eastAsia="es-ES"/>
        </w:rPr>
      </w:pPr>
    </w:p>
    <w:p w14:paraId="0CF81A3A" w14:textId="77777777" w:rsidR="00357373" w:rsidRPr="007043BC" w:rsidRDefault="00357373" w:rsidP="00357373">
      <w:pPr>
        <w:widowControl w:val="0"/>
        <w:spacing w:after="0" w:line="240" w:lineRule="auto"/>
        <w:jc w:val="center"/>
        <w:outlineLvl w:val="0"/>
        <w:rPr>
          <w:rFonts w:ascii="Arial" w:eastAsia="Times New Roman" w:hAnsi="Arial" w:cs="Arial"/>
          <w:b/>
          <w:bCs/>
          <w:kern w:val="32"/>
          <w:sz w:val="24"/>
          <w:szCs w:val="24"/>
          <w:u w:val="single"/>
          <w:lang w:val="es-ES_tradnl" w:eastAsia="es-ES"/>
        </w:rPr>
      </w:pPr>
    </w:p>
    <w:p w14:paraId="2512C816" w14:textId="77777777" w:rsidR="00357373" w:rsidRPr="007043BC" w:rsidRDefault="00357373" w:rsidP="00357373">
      <w:pPr>
        <w:rPr>
          <w:rFonts w:ascii="Arial" w:eastAsia="Times New Roman" w:hAnsi="Arial" w:cs="Arial"/>
          <w:sz w:val="24"/>
          <w:szCs w:val="24"/>
          <w:lang w:val="es-ES_tradnl" w:eastAsia="es-ES"/>
        </w:rPr>
      </w:pPr>
      <w:r w:rsidRPr="007043BC">
        <w:rPr>
          <w:rFonts w:ascii="Arial" w:eastAsia="Times New Roman" w:hAnsi="Arial" w:cs="Arial"/>
          <w:sz w:val="24"/>
          <w:szCs w:val="24"/>
          <w:lang w:val="es-ES_tradnl" w:eastAsia="es-ES"/>
        </w:rPr>
        <w:br w:type="page"/>
      </w:r>
    </w:p>
    <w:p w14:paraId="5C92C37D" w14:textId="77777777" w:rsidR="00357373" w:rsidRPr="007043BC" w:rsidRDefault="00357373" w:rsidP="00357373">
      <w:pPr>
        <w:widowControl w:val="0"/>
        <w:spacing w:after="0" w:line="240" w:lineRule="auto"/>
        <w:jc w:val="center"/>
        <w:outlineLvl w:val="0"/>
        <w:rPr>
          <w:rFonts w:ascii="Arial" w:eastAsia="Times New Roman" w:hAnsi="Arial" w:cs="Arial"/>
          <w:b/>
          <w:bCs/>
          <w:kern w:val="32"/>
          <w:sz w:val="24"/>
          <w:szCs w:val="24"/>
          <w:u w:val="single"/>
          <w:lang w:val="es-ES_tradnl" w:eastAsia="es-ES"/>
        </w:rPr>
      </w:pPr>
      <w:bookmarkStart w:id="37" w:name="resumenejecutivoalfinaldehoja"/>
      <w:r w:rsidRPr="007043BC">
        <w:rPr>
          <w:rFonts w:ascii="Arial" w:eastAsia="Times New Roman" w:hAnsi="Arial" w:cs="Arial"/>
          <w:b/>
          <w:bCs/>
          <w:kern w:val="32"/>
          <w:sz w:val="24"/>
          <w:szCs w:val="24"/>
          <w:u w:val="single"/>
          <w:lang w:val="es-ES_tradnl" w:eastAsia="es-ES"/>
        </w:rPr>
        <w:lastRenderedPageBreak/>
        <w:t>RESUMEN EJECUTIVO</w:t>
      </w:r>
      <w:bookmarkEnd w:id="35"/>
      <w:bookmarkEnd w:id="36"/>
    </w:p>
    <w:bookmarkEnd w:id="37"/>
    <w:p w14:paraId="056287E7" w14:textId="77777777" w:rsidR="00357373" w:rsidRPr="007043BC" w:rsidRDefault="00357373" w:rsidP="00357373">
      <w:pPr>
        <w:tabs>
          <w:tab w:val="left" w:pos="2835"/>
        </w:tabs>
        <w:spacing w:after="0" w:line="240" w:lineRule="auto"/>
        <w:jc w:val="center"/>
        <w:rPr>
          <w:rFonts w:ascii="Arial" w:eastAsia="Times New Roman" w:hAnsi="Arial" w:cs="Arial"/>
          <w:sz w:val="24"/>
          <w:szCs w:val="24"/>
          <w:u w:val="single"/>
          <w:lang w:val="es-ES_tradnl" w:eastAsia="es-ES"/>
        </w:rPr>
      </w:pPr>
    </w:p>
    <w:p w14:paraId="30045534" w14:textId="77777777" w:rsidR="00357373" w:rsidRPr="007043BC" w:rsidRDefault="00357373" w:rsidP="00357373">
      <w:pPr>
        <w:tabs>
          <w:tab w:val="left" w:pos="2835"/>
        </w:tabs>
        <w:spacing w:after="0" w:line="240" w:lineRule="auto"/>
        <w:ind w:firstLine="1134"/>
        <w:jc w:val="both"/>
        <w:rPr>
          <w:rFonts w:ascii="Arial" w:eastAsia="Times New Roman" w:hAnsi="Arial" w:cs="Arial"/>
          <w:b/>
          <w:bCs/>
          <w:caps/>
          <w:sz w:val="24"/>
          <w:szCs w:val="24"/>
          <w:lang w:val="es-ES_tradnl" w:eastAsia="es-ES"/>
        </w:rPr>
      </w:pPr>
      <w:r w:rsidRPr="007043BC">
        <w:rPr>
          <w:rFonts w:ascii="Arial" w:eastAsia="Times New Roman" w:hAnsi="Arial" w:cs="Arial"/>
          <w:b/>
          <w:caps/>
          <w:sz w:val="24"/>
          <w:szCs w:val="24"/>
          <w:lang w:val="es-ES_tradnl" w:eastAsia="es-ES"/>
        </w:rPr>
        <w:t xml:space="preserve">INFORME DE LA COMISIÓN DE HACIENDA, </w:t>
      </w:r>
      <w:r w:rsidRPr="007043BC">
        <w:rPr>
          <w:rFonts w:ascii="Arial" w:eastAsia="Times New Roman" w:hAnsi="Arial" w:cs="Arial"/>
          <w:b/>
          <w:bCs/>
          <w:caps/>
          <w:sz w:val="24"/>
          <w:szCs w:val="24"/>
          <w:lang w:val="es-ES_tradnl" w:eastAsia="es-ES"/>
        </w:rPr>
        <w:t xml:space="preserve">RECAÍDO EN EL PROYECTO DE LEY, en segundo trámite constitucional, que </w:t>
      </w:r>
      <w:r w:rsidR="005250BC" w:rsidRPr="005250BC">
        <w:rPr>
          <w:rFonts w:ascii="Arial" w:eastAsia="Times New Roman" w:hAnsi="Arial" w:cs="Arial"/>
          <w:b/>
          <w:caps/>
          <w:sz w:val="24"/>
          <w:szCs w:val="24"/>
          <w:lang w:eastAsia="es-ES"/>
        </w:rPr>
        <w:t xml:space="preserve">modifica la ley </w:t>
      </w:r>
      <w:proofErr w:type="spellStart"/>
      <w:r w:rsidR="005250BC" w:rsidRPr="005250BC">
        <w:rPr>
          <w:rFonts w:ascii="Arial" w:eastAsia="Times New Roman" w:hAnsi="Arial" w:cs="Arial"/>
          <w:b/>
          <w:caps/>
          <w:sz w:val="24"/>
          <w:szCs w:val="24"/>
          <w:lang w:eastAsia="es-ES"/>
        </w:rPr>
        <w:t>N°</w:t>
      </w:r>
      <w:proofErr w:type="spellEnd"/>
      <w:r w:rsidR="005250BC" w:rsidRPr="005250BC">
        <w:rPr>
          <w:rFonts w:ascii="Arial" w:eastAsia="Times New Roman" w:hAnsi="Arial" w:cs="Arial"/>
          <w:b/>
          <w:caps/>
          <w:sz w:val="24"/>
          <w:szCs w:val="24"/>
          <w:lang w:eastAsia="es-ES"/>
        </w:rPr>
        <w:t xml:space="preserve"> 21.713 en relación al concepto de abuso en materia tributaria y a la vigencia de algunas de sus disposiciones</w:t>
      </w:r>
      <w:r w:rsidRPr="007043BC">
        <w:rPr>
          <w:rFonts w:ascii="Arial" w:eastAsia="Times New Roman" w:hAnsi="Arial" w:cs="Arial"/>
          <w:b/>
          <w:caps/>
          <w:sz w:val="24"/>
          <w:szCs w:val="24"/>
          <w:lang w:val="es-ES_tradnl" w:eastAsia="es-ES"/>
        </w:rPr>
        <w:t>.</w:t>
      </w:r>
      <w:r w:rsidRPr="007043BC">
        <w:rPr>
          <w:rFonts w:ascii="Arial" w:eastAsia="Times New Roman" w:hAnsi="Arial" w:cs="Arial"/>
          <w:b/>
          <w:bCs/>
          <w:caps/>
          <w:sz w:val="24"/>
          <w:szCs w:val="24"/>
          <w:lang w:val="es-ES_tradnl" w:eastAsia="es-ES"/>
        </w:rPr>
        <w:t xml:space="preserve"> (BOLETÍN </w:t>
      </w:r>
      <w:proofErr w:type="spellStart"/>
      <w:r w:rsidRPr="007043BC">
        <w:rPr>
          <w:rFonts w:ascii="Arial" w:eastAsia="Times New Roman" w:hAnsi="Arial" w:cs="Arial"/>
          <w:b/>
          <w:bCs/>
          <w:caps/>
          <w:sz w:val="24"/>
          <w:szCs w:val="24"/>
          <w:lang w:val="es-ES_tradnl" w:eastAsia="es-ES"/>
        </w:rPr>
        <w:t>Nº</w:t>
      </w:r>
      <w:proofErr w:type="spellEnd"/>
      <w:r w:rsidRPr="007043BC">
        <w:rPr>
          <w:rFonts w:ascii="Arial" w:eastAsia="Times New Roman" w:hAnsi="Arial" w:cs="Arial"/>
          <w:b/>
          <w:bCs/>
          <w:caps/>
          <w:sz w:val="24"/>
          <w:szCs w:val="24"/>
          <w:lang w:val="es-ES_tradnl" w:eastAsia="es-ES"/>
        </w:rPr>
        <w:t xml:space="preserve"> 1</w:t>
      </w:r>
      <w:r w:rsidR="00523902">
        <w:rPr>
          <w:rFonts w:ascii="Arial" w:eastAsia="Times New Roman" w:hAnsi="Arial" w:cs="Arial"/>
          <w:b/>
          <w:bCs/>
          <w:caps/>
          <w:sz w:val="24"/>
          <w:szCs w:val="24"/>
          <w:lang w:val="es-ES_tradnl" w:eastAsia="es-ES"/>
        </w:rPr>
        <w:t>7</w:t>
      </w:r>
      <w:r w:rsidRPr="007043BC">
        <w:rPr>
          <w:rFonts w:ascii="Arial" w:eastAsia="Times New Roman" w:hAnsi="Arial" w:cs="Arial"/>
          <w:b/>
          <w:bCs/>
          <w:caps/>
          <w:sz w:val="24"/>
          <w:szCs w:val="24"/>
          <w:lang w:val="es-ES_tradnl" w:eastAsia="es-ES"/>
        </w:rPr>
        <w:t>.</w:t>
      </w:r>
      <w:r w:rsidR="00FA4110">
        <w:rPr>
          <w:rFonts w:ascii="Arial" w:eastAsia="Times New Roman" w:hAnsi="Arial" w:cs="Arial"/>
          <w:b/>
          <w:bCs/>
          <w:caps/>
          <w:sz w:val="24"/>
          <w:szCs w:val="24"/>
          <w:lang w:val="es-ES_tradnl" w:eastAsia="es-ES"/>
        </w:rPr>
        <w:t>205</w:t>
      </w:r>
      <w:r w:rsidRPr="007043BC">
        <w:rPr>
          <w:rFonts w:ascii="Arial" w:eastAsia="Times New Roman" w:hAnsi="Arial" w:cs="Arial"/>
          <w:b/>
          <w:bCs/>
          <w:caps/>
          <w:sz w:val="24"/>
          <w:szCs w:val="24"/>
          <w:lang w:val="es-ES_tradnl" w:eastAsia="es-ES"/>
        </w:rPr>
        <w:t>-05).</w:t>
      </w:r>
    </w:p>
    <w:p w14:paraId="31456CC8" w14:textId="77777777" w:rsidR="00357373" w:rsidRPr="007043BC" w:rsidRDefault="00357373" w:rsidP="00357373">
      <w:pPr>
        <w:tabs>
          <w:tab w:val="left" w:pos="2835"/>
        </w:tabs>
        <w:spacing w:after="0" w:line="240" w:lineRule="auto"/>
        <w:jc w:val="both"/>
        <w:rPr>
          <w:rFonts w:ascii="Arial" w:eastAsia="Times New Roman" w:hAnsi="Arial" w:cs="Arial"/>
          <w:color w:val="000000"/>
          <w:sz w:val="24"/>
          <w:szCs w:val="24"/>
          <w:lang w:val="es-ES_tradnl" w:eastAsia="es-ES"/>
        </w:rPr>
      </w:pPr>
      <w:r w:rsidRPr="007043BC">
        <w:rPr>
          <w:rFonts w:ascii="Arial" w:eastAsia="Times New Roman" w:hAnsi="Arial" w:cs="Arial"/>
          <w:color w:val="000000"/>
          <w:sz w:val="24"/>
          <w:szCs w:val="24"/>
          <w:lang w:val="es-ES_tradnl" w:eastAsia="es-ES"/>
        </w:rPr>
        <w:t>_________________________________________________________</w:t>
      </w:r>
    </w:p>
    <w:p w14:paraId="4F6AF3AC" w14:textId="77777777" w:rsidR="00357373" w:rsidRPr="007043BC" w:rsidRDefault="00357373" w:rsidP="00357373">
      <w:pPr>
        <w:tabs>
          <w:tab w:val="center" w:pos="4136"/>
          <w:tab w:val="left" w:pos="6165"/>
        </w:tabs>
        <w:spacing w:after="0" w:line="240" w:lineRule="auto"/>
        <w:rPr>
          <w:rFonts w:ascii="Arial" w:eastAsia="Times New Roman" w:hAnsi="Arial" w:cs="Arial"/>
          <w:b/>
          <w:sz w:val="24"/>
          <w:szCs w:val="24"/>
          <w:lang w:val="es-ES_tradnl" w:eastAsia="es-ES"/>
        </w:rPr>
      </w:pPr>
    </w:p>
    <w:p w14:paraId="5512DE1B" w14:textId="77777777" w:rsidR="004B44CA" w:rsidRPr="004A15AD" w:rsidRDefault="00357373" w:rsidP="004B44CA">
      <w:pPr>
        <w:tabs>
          <w:tab w:val="left" w:pos="0"/>
          <w:tab w:val="left" w:pos="2835"/>
        </w:tabs>
        <w:spacing w:after="0" w:line="240" w:lineRule="auto"/>
        <w:jc w:val="both"/>
        <w:rPr>
          <w:rFonts w:ascii="Arial" w:eastAsia="Times New Roman" w:hAnsi="Arial" w:cs="Arial"/>
          <w:spacing w:val="-3"/>
          <w:sz w:val="24"/>
          <w:szCs w:val="24"/>
          <w:lang w:val="es-ES_tradnl" w:eastAsia="es-ES"/>
        </w:rPr>
      </w:pPr>
      <w:r w:rsidRPr="007043BC">
        <w:rPr>
          <w:rFonts w:ascii="Arial" w:eastAsia="Times New Roman" w:hAnsi="Arial" w:cs="Arial"/>
          <w:b/>
          <w:sz w:val="24"/>
          <w:szCs w:val="24"/>
          <w:lang w:val="es-ES_tradnl" w:eastAsia="es-ES"/>
        </w:rPr>
        <w:t xml:space="preserve">I. OBJETIVO(S) DEL PROYECTO PROPUESTO POR LA COMISIÓN: </w:t>
      </w:r>
      <w:r w:rsidR="004B44CA">
        <w:rPr>
          <w:rFonts w:ascii="Arial" w:eastAsia="Times New Roman" w:hAnsi="Arial" w:cs="Arial"/>
          <w:spacing w:val="-3"/>
          <w:sz w:val="24"/>
          <w:szCs w:val="24"/>
          <w:lang w:val="es-ES_tradnl" w:eastAsia="es-ES"/>
        </w:rPr>
        <w:t xml:space="preserve">Modificar la ley </w:t>
      </w:r>
      <w:proofErr w:type="spellStart"/>
      <w:r w:rsidR="004B44CA">
        <w:rPr>
          <w:rFonts w:ascii="Arial" w:eastAsia="Times New Roman" w:hAnsi="Arial" w:cs="Arial"/>
          <w:spacing w:val="-3"/>
          <w:sz w:val="24"/>
          <w:szCs w:val="24"/>
          <w:lang w:val="es-ES_tradnl" w:eastAsia="es-ES"/>
        </w:rPr>
        <w:t>N°</w:t>
      </w:r>
      <w:proofErr w:type="spellEnd"/>
      <w:r w:rsidR="004B44CA">
        <w:rPr>
          <w:rFonts w:ascii="Arial" w:eastAsia="Times New Roman" w:hAnsi="Arial" w:cs="Arial"/>
          <w:spacing w:val="-3"/>
          <w:sz w:val="24"/>
          <w:szCs w:val="24"/>
          <w:lang w:val="es-ES_tradnl" w:eastAsia="es-ES"/>
        </w:rPr>
        <w:t xml:space="preserve"> 21.713, que dicta normas para asegurar el cumplimiento de las obligaciones tributarias dentro del Pacto por el Crecimiento Económico, el Progreso Social y la Responsabilidad Fiscal, en lo que respecta a cuatro normas transitorias referidas al plazo para su entrada en vigencia a fin de asegurar su operatividad como asimismo, adecuar el texto del artículo 4° ter del Código Tributario al que fue aprobado por ambas Cámaras.</w:t>
      </w:r>
    </w:p>
    <w:p w14:paraId="4FDF9CBB" w14:textId="77777777" w:rsidR="00357373" w:rsidRPr="0033356D" w:rsidRDefault="00357373" w:rsidP="00357373">
      <w:pPr>
        <w:tabs>
          <w:tab w:val="left" w:pos="0"/>
          <w:tab w:val="left" w:pos="2835"/>
        </w:tabs>
        <w:spacing w:after="0" w:line="240" w:lineRule="auto"/>
        <w:jc w:val="both"/>
        <w:rPr>
          <w:rFonts w:ascii="Arial" w:eastAsia="Times New Roman" w:hAnsi="Arial" w:cs="Arial"/>
          <w:sz w:val="24"/>
          <w:szCs w:val="24"/>
          <w:lang w:val="es-ES_tradnl" w:eastAsia="es-ES"/>
        </w:rPr>
      </w:pPr>
    </w:p>
    <w:p w14:paraId="508C937D" w14:textId="77777777" w:rsidR="00357373" w:rsidRPr="0033356D" w:rsidRDefault="00357373" w:rsidP="00357373">
      <w:pPr>
        <w:widowControl w:val="0"/>
        <w:spacing w:after="0" w:line="240" w:lineRule="auto"/>
        <w:jc w:val="both"/>
        <w:rPr>
          <w:rFonts w:ascii="Arial" w:eastAsia="Times New Roman" w:hAnsi="Arial" w:cs="Arial"/>
          <w:sz w:val="24"/>
          <w:szCs w:val="24"/>
          <w:lang w:val="es-ES_tradnl" w:eastAsia="es-ES"/>
        </w:rPr>
      </w:pPr>
      <w:r w:rsidRPr="0033356D">
        <w:rPr>
          <w:rFonts w:ascii="Arial" w:eastAsia="Times New Roman" w:hAnsi="Arial" w:cs="Arial"/>
          <w:b/>
          <w:sz w:val="24"/>
          <w:szCs w:val="24"/>
          <w:lang w:val="es-ES_tradnl" w:eastAsia="es-ES"/>
        </w:rPr>
        <w:t xml:space="preserve">II. ACUERDOS: </w:t>
      </w:r>
      <w:r w:rsidRPr="0033356D">
        <w:rPr>
          <w:rFonts w:ascii="Arial" w:eastAsia="Times New Roman" w:hAnsi="Arial" w:cs="Arial"/>
          <w:sz w:val="24"/>
          <w:szCs w:val="24"/>
          <w:lang w:val="es-ES_tradnl" w:eastAsia="es-ES"/>
        </w:rPr>
        <w:t>Aprobado en general y en particular por unanimidad (5x0).</w:t>
      </w:r>
    </w:p>
    <w:p w14:paraId="3C030F48" w14:textId="77777777" w:rsidR="00357373" w:rsidRPr="0033356D" w:rsidRDefault="00357373" w:rsidP="00357373">
      <w:pPr>
        <w:spacing w:after="0" w:line="360" w:lineRule="auto"/>
        <w:jc w:val="both"/>
        <w:rPr>
          <w:rFonts w:ascii="Arial" w:eastAsia="Times New Roman" w:hAnsi="Arial" w:cs="Arial"/>
          <w:sz w:val="24"/>
          <w:szCs w:val="24"/>
          <w:lang w:val="es-ES_tradnl" w:eastAsia="es-ES"/>
        </w:rPr>
      </w:pPr>
    </w:p>
    <w:p w14:paraId="5C6E1412" w14:textId="6D953685" w:rsidR="00357373" w:rsidRPr="0033356D" w:rsidRDefault="00357373" w:rsidP="00357373">
      <w:pPr>
        <w:spacing w:after="0" w:line="240" w:lineRule="auto"/>
        <w:jc w:val="both"/>
        <w:rPr>
          <w:rFonts w:ascii="Arial" w:eastAsia="Times New Roman" w:hAnsi="Arial" w:cs="Arial"/>
          <w:sz w:val="24"/>
          <w:szCs w:val="24"/>
          <w:lang w:val="es-ES_tradnl" w:eastAsia="es-ES"/>
        </w:rPr>
      </w:pPr>
      <w:r w:rsidRPr="0033356D">
        <w:rPr>
          <w:rFonts w:ascii="Arial" w:eastAsia="Times New Roman" w:hAnsi="Arial" w:cs="Arial"/>
          <w:b/>
          <w:sz w:val="24"/>
          <w:szCs w:val="24"/>
          <w:lang w:val="es-ES_tradnl" w:eastAsia="es-ES"/>
        </w:rPr>
        <w:t>III. ESTRUCTURA DEL PROYECTO APROBADO POR LA COMISIÓN:</w:t>
      </w:r>
      <w:r w:rsidRPr="0033356D">
        <w:rPr>
          <w:rFonts w:ascii="Arial" w:eastAsia="Times New Roman" w:hAnsi="Arial" w:cs="Arial"/>
          <w:bCs/>
          <w:sz w:val="24"/>
          <w:szCs w:val="24"/>
          <w:lang w:val="es-ES_tradnl" w:eastAsia="es-ES"/>
        </w:rPr>
        <w:t xml:space="preserve"> Consta de </w:t>
      </w:r>
      <w:r w:rsidR="004B44CA" w:rsidRPr="0033356D">
        <w:rPr>
          <w:rFonts w:ascii="Arial" w:eastAsia="Times New Roman" w:hAnsi="Arial" w:cs="Arial"/>
          <w:bCs/>
          <w:sz w:val="24"/>
          <w:szCs w:val="24"/>
          <w:lang w:val="es-ES_tradnl" w:eastAsia="es-ES"/>
        </w:rPr>
        <w:t xml:space="preserve">un artículo único que contiene 5 numerales y </w:t>
      </w:r>
      <w:r w:rsidR="000C5DA9" w:rsidRPr="0033356D">
        <w:rPr>
          <w:rFonts w:ascii="Arial" w:eastAsia="Times New Roman" w:hAnsi="Arial" w:cs="Arial"/>
          <w:bCs/>
          <w:sz w:val="24"/>
          <w:szCs w:val="24"/>
          <w:lang w:val="es-ES_tradnl" w:eastAsia="es-ES"/>
        </w:rPr>
        <w:t xml:space="preserve">de </w:t>
      </w:r>
      <w:r w:rsidR="004B44CA" w:rsidRPr="0033356D">
        <w:rPr>
          <w:rFonts w:ascii="Arial" w:eastAsia="Times New Roman" w:hAnsi="Arial" w:cs="Arial"/>
          <w:bCs/>
          <w:sz w:val="24"/>
          <w:szCs w:val="24"/>
          <w:lang w:val="es-ES_tradnl" w:eastAsia="es-ES"/>
        </w:rPr>
        <w:t>un artículo transitorio.</w:t>
      </w:r>
    </w:p>
    <w:p w14:paraId="0604EB5B" w14:textId="77777777" w:rsidR="00357373" w:rsidRPr="0033356D" w:rsidRDefault="00357373" w:rsidP="00357373">
      <w:pPr>
        <w:spacing w:after="0" w:line="360" w:lineRule="auto"/>
        <w:jc w:val="both"/>
        <w:rPr>
          <w:rFonts w:ascii="Arial" w:eastAsia="Times New Roman" w:hAnsi="Arial" w:cs="Arial"/>
          <w:sz w:val="24"/>
          <w:szCs w:val="24"/>
          <w:lang w:val="es-ES_tradnl" w:eastAsia="es-ES"/>
        </w:rPr>
      </w:pPr>
    </w:p>
    <w:p w14:paraId="05C5BC5B" w14:textId="77777777" w:rsidR="00357373" w:rsidRPr="0033356D" w:rsidRDefault="00357373" w:rsidP="00357373">
      <w:pPr>
        <w:spacing w:after="0" w:line="240" w:lineRule="auto"/>
        <w:jc w:val="both"/>
        <w:rPr>
          <w:rFonts w:ascii="Arial" w:eastAsia="Times New Roman" w:hAnsi="Arial" w:cs="Arial"/>
          <w:sz w:val="24"/>
          <w:szCs w:val="24"/>
          <w:lang w:val="es-ES_tradnl" w:eastAsia="es-ES"/>
        </w:rPr>
      </w:pPr>
      <w:r w:rsidRPr="0033356D">
        <w:rPr>
          <w:rFonts w:ascii="Arial" w:eastAsia="Times New Roman" w:hAnsi="Arial" w:cs="Arial"/>
          <w:b/>
          <w:sz w:val="24"/>
          <w:szCs w:val="24"/>
          <w:lang w:val="es-ES_tradnl" w:eastAsia="es-ES"/>
        </w:rPr>
        <w:t xml:space="preserve">IV. NORMAS DE QUÓRUM </w:t>
      </w:r>
      <w:bookmarkStart w:id="38" w:name="_Hlk84402283"/>
      <w:r w:rsidRPr="0033356D">
        <w:rPr>
          <w:rFonts w:ascii="Arial" w:eastAsia="Times New Roman" w:hAnsi="Arial" w:cs="Arial"/>
          <w:b/>
          <w:sz w:val="24"/>
          <w:szCs w:val="24"/>
          <w:lang w:val="es-ES_tradnl" w:eastAsia="es-ES"/>
        </w:rPr>
        <w:t>ESPECIAL</w:t>
      </w:r>
      <w:bookmarkEnd w:id="38"/>
      <w:r w:rsidRPr="0033356D">
        <w:rPr>
          <w:rFonts w:ascii="Arial" w:eastAsia="Times New Roman" w:hAnsi="Arial" w:cs="Arial"/>
          <w:b/>
          <w:sz w:val="24"/>
          <w:szCs w:val="24"/>
          <w:lang w:val="es-ES_tradnl" w:eastAsia="es-ES"/>
        </w:rPr>
        <w:t>:</w:t>
      </w:r>
      <w:r w:rsidRPr="0033356D">
        <w:rPr>
          <w:rFonts w:ascii="Arial" w:eastAsia="Times New Roman" w:hAnsi="Arial" w:cs="Arial"/>
          <w:sz w:val="24"/>
          <w:szCs w:val="24"/>
          <w:lang w:val="es-ES_tradnl" w:eastAsia="es-ES"/>
        </w:rPr>
        <w:t xml:space="preserve"> </w:t>
      </w:r>
      <w:r w:rsidR="004B44CA" w:rsidRPr="0033356D">
        <w:rPr>
          <w:rFonts w:ascii="Arial" w:eastAsia="Times New Roman" w:hAnsi="Arial" w:cs="Arial"/>
          <w:sz w:val="24"/>
          <w:szCs w:val="24"/>
          <w:lang w:val="es-ES_tradnl" w:eastAsia="es-ES"/>
        </w:rPr>
        <w:t>No tiene.</w:t>
      </w:r>
    </w:p>
    <w:p w14:paraId="0DD7AEAD" w14:textId="77777777" w:rsidR="00357373" w:rsidRPr="0033356D" w:rsidRDefault="00357373" w:rsidP="00357373">
      <w:pPr>
        <w:spacing w:after="0" w:line="240" w:lineRule="auto"/>
        <w:jc w:val="both"/>
        <w:rPr>
          <w:rFonts w:ascii="Arial" w:eastAsia="Times New Roman" w:hAnsi="Arial" w:cs="Arial"/>
          <w:b/>
          <w:sz w:val="24"/>
          <w:szCs w:val="24"/>
          <w:lang w:val="es-ES_tradnl" w:eastAsia="es-ES"/>
        </w:rPr>
      </w:pPr>
    </w:p>
    <w:p w14:paraId="2654DE7E" w14:textId="339CDAB9" w:rsidR="00357373" w:rsidRPr="0033356D" w:rsidRDefault="00357373" w:rsidP="00357373">
      <w:pPr>
        <w:spacing w:after="0" w:line="240" w:lineRule="auto"/>
        <w:jc w:val="both"/>
        <w:rPr>
          <w:rFonts w:ascii="Arial" w:eastAsia="Times New Roman" w:hAnsi="Arial" w:cs="Arial"/>
          <w:sz w:val="24"/>
          <w:szCs w:val="24"/>
          <w:lang w:val="es-ES_tradnl" w:eastAsia="es-ES"/>
        </w:rPr>
      </w:pPr>
      <w:r w:rsidRPr="0033356D">
        <w:rPr>
          <w:rFonts w:ascii="Arial" w:eastAsia="Times New Roman" w:hAnsi="Arial" w:cs="Arial"/>
          <w:b/>
          <w:sz w:val="24"/>
          <w:szCs w:val="24"/>
          <w:lang w:val="es-ES_tradnl" w:eastAsia="es-ES"/>
        </w:rPr>
        <w:t>V. URGENCIA:</w:t>
      </w:r>
      <w:r w:rsidRPr="0033356D">
        <w:rPr>
          <w:rFonts w:ascii="Arial" w:eastAsia="Times New Roman" w:hAnsi="Arial" w:cs="Arial"/>
          <w:sz w:val="24"/>
          <w:szCs w:val="24"/>
          <w:lang w:val="es-ES_tradnl" w:eastAsia="es-ES"/>
        </w:rPr>
        <w:t xml:space="preserve"> </w:t>
      </w:r>
      <w:r w:rsidR="00FE0336">
        <w:rPr>
          <w:rFonts w:ascii="Arial" w:eastAsia="Times New Roman" w:hAnsi="Arial" w:cs="Arial"/>
          <w:sz w:val="24"/>
          <w:szCs w:val="24"/>
          <w:lang w:val="es-ES_tradnl" w:eastAsia="es-ES"/>
        </w:rPr>
        <w:t>---</w:t>
      </w:r>
      <w:r w:rsidRPr="0033356D">
        <w:rPr>
          <w:rFonts w:ascii="Arial" w:eastAsia="Times New Roman" w:hAnsi="Arial" w:cs="Arial"/>
          <w:sz w:val="24"/>
          <w:szCs w:val="24"/>
          <w:lang w:val="es-ES_tradnl" w:eastAsia="es-ES"/>
        </w:rPr>
        <w:t>.</w:t>
      </w:r>
    </w:p>
    <w:p w14:paraId="20E851BB" w14:textId="77777777" w:rsidR="00357373" w:rsidRPr="0033356D" w:rsidRDefault="00357373" w:rsidP="00357373">
      <w:pPr>
        <w:spacing w:after="0" w:line="360" w:lineRule="auto"/>
        <w:jc w:val="both"/>
        <w:rPr>
          <w:rFonts w:ascii="Arial" w:eastAsia="Times New Roman" w:hAnsi="Arial" w:cs="Arial"/>
          <w:sz w:val="24"/>
          <w:szCs w:val="24"/>
          <w:lang w:val="es-ES_tradnl" w:eastAsia="es-ES"/>
        </w:rPr>
      </w:pPr>
    </w:p>
    <w:p w14:paraId="0B943121" w14:textId="77777777" w:rsidR="00357373" w:rsidRPr="0033356D" w:rsidRDefault="00357373" w:rsidP="00357373">
      <w:pPr>
        <w:widowControl w:val="0"/>
        <w:spacing w:before="120" w:after="120" w:line="240" w:lineRule="auto"/>
        <w:contextualSpacing/>
        <w:jc w:val="both"/>
        <w:rPr>
          <w:rFonts w:ascii="Arial" w:eastAsia="Times New Roman" w:hAnsi="Arial" w:cs="Arial"/>
          <w:sz w:val="24"/>
          <w:szCs w:val="24"/>
          <w:lang w:val="es-ES_tradnl" w:eastAsia="es-ES"/>
        </w:rPr>
      </w:pPr>
      <w:r w:rsidRPr="0033356D">
        <w:rPr>
          <w:rFonts w:ascii="Arial" w:eastAsia="Times New Roman" w:hAnsi="Arial" w:cs="Arial"/>
          <w:b/>
          <w:sz w:val="24"/>
          <w:szCs w:val="24"/>
          <w:lang w:val="es-ES_tradnl" w:eastAsia="es-ES"/>
        </w:rPr>
        <w:t>VI. ORIGEN E INICIATIVA:</w:t>
      </w:r>
      <w:r w:rsidRPr="0033356D">
        <w:rPr>
          <w:rFonts w:ascii="Arial" w:eastAsia="Times New Roman" w:hAnsi="Arial" w:cs="Arial"/>
          <w:sz w:val="24"/>
          <w:szCs w:val="24"/>
          <w:lang w:val="es-ES_tradnl" w:eastAsia="es-ES"/>
        </w:rPr>
        <w:t xml:space="preserve"> Cámara de Diputados. Mensaje de Su Excelencia el </w:t>
      </w:r>
      <w:proofErr w:type="gramStart"/>
      <w:r w:rsidRPr="0033356D">
        <w:rPr>
          <w:rFonts w:ascii="Arial" w:eastAsia="Times New Roman" w:hAnsi="Arial" w:cs="Arial"/>
          <w:sz w:val="24"/>
          <w:szCs w:val="24"/>
          <w:lang w:val="es-ES_tradnl" w:eastAsia="es-ES"/>
        </w:rPr>
        <w:t>Presidente</w:t>
      </w:r>
      <w:proofErr w:type="gramEnd"/>
      <w:r w:rsidRPr="0033356D">
        <w:rPr>
          <w:rFonts w:ascii="Arial" w:eastAsia="Times New Roman" w:hAnsi="Arial" w:cs="Arial"/>
          <w:sz w:val="24"/>
          <w:szCs w:val="24"/>
          <w:lang w:val="es-ES_tradnl" w:eastAsia="es-ES"/>
        </w:rPr>
        <w:t xml:space="preserve"> de la República, señor Gabriel </w:t>
      </w:r>
      <w:proofErr w:type="spellStart"/>
      <w:r w:rsidRPr="0033356D">
        <w:rPr>
          <w:rFonts w:ascii="Arial" w:eastAsia="Times New Roman" w:hAnsi="Arial" w:cs="Arial"/>
          <w:sz w:val="24"/>
          <w:szCs w:val="24"/>
          <w:lang w:val="es-ES_tradnl" w:eastAsia="es-ES"/>
        </w:rPr>
        <w:t>Boric</w:t>
      </w:r>
      <w:proofErr w:type="spellEnd"/>
      <w:r w:rsidRPr="0033356D">
        <w:rPr>
          <w:rFonts w:ascii="Arial" w:eastAsia="Times New Roman" w:hAnsi="Arial" w:cs="Arial"/>
          <w:sz w:val="24"/>
          <w:szCs w:val="24"/>
          <w:lang w:val="es-ES_tradnl" w:eastAsia="es-ES"/>
        </w:rPr>
        <w:t xml:space="preserve"> Font.</w:t>
      </w:r>
    </w:p>
    <w:p w14:paraId="4F2D6952" w14:textId="77777777" w:rsidR="00357373" w:rsidRPr="0033356D" w:rsidRDefault="00357373" w:rsidP="00357373">
      <w:pPr>
        <w:widowControl w:val="0"/>
        <w:spacing w:after="0" w:line="360" w:lineRule="auto"/>
        <w:contextualSpacing/>
        <w:jc w:val="both"/>
        <w:rPr>
          <w:rFonts w:ascii="Arial" w:eastAsia="Times New Roman" w:hAnsi="Arial" w:cs="Arial"/>
          <w:sz w:val="24"/>
          <w:szCs w:val="24"/>
          <w:lang w:val="es-ES_tradnl" w:eastAsia="es-ES"/>
        </w:rPr>
      </w:pPr>
    </w:p>
    <w:p w14:paraId="1C2E60AF" w14:textId="79CFB765" w:rsidR="00357373" w:rsidRPr="0033356D" w:rsidRDefault="00357373" w:rsidP="00357373">
      <w:pPr>
        <w:widowControl w:val="0"/>
        <w:spacing w:after="0" w:line="240" w:lineRule="auto"/>
        <w:contextualSpacing/>
        <w:jc w:val="both"/>
        <w:rPr>
          <w:rFonts w:ascii="Arial" w:eastAsia="Times New Roman" w:hAnsi="Arial" w:cs="Arial"/>
          <w:sz w:val="24"/>
          <w:szCs w:val="24"/>
          <w:lang w:val="es-ES_tradnl" w:eastAsia="es-ES"/>
        </w:rPr>
      </w:pPr>
      <w:r w:rsidRPr="0033356D">
        <w:rPr>
          <w:rFonts w:ascii="Arial" w:eastAsia="Times New Roman" w:hAnsi="Arial" w:cs="Arial"/>
          <w:b/>
          <w:sz w:val="24"/>
          <w:szCs w:val="24"/>
          <w:lang w:val="es-ES_tradnl" w:eastAsia="es-ES"/>
        </w:rPr>
        <w:t>VII. TRÁMITE CONSTITUCIONAL:</w:t>
      </w:r>
      <w:r w:rsidRPr="0033356D">
        <w:rPr>
          <w:rFonts w:ascii="Arial" w:eastAsia="Times New Roman" w:hAnsi="Arial" w:cs="Arial"/>
          <w:sz w:val="24"/>
          <w:szCs w:val="24"/>
          <w:lang w:val="es-ES_tradnl" w:eastAsia="es-ES"/>
        </w:rPr>
        <w:t xml:space="preserve"> </w:t>
      </w:r>
      <w:r w:rsidR="00A06C17" w:rsidRPr="0033356D">
        <w:rPr>
          <w:rFonts w:ascii="Arial" w:eastAsia="Times New Roman" w:hAnsi="Arial" w:cs="Arial"/>
          <w:sz w:val="24"/>
          <w:szCs w:val="24"/>
          <w:lang w:val="es-ES_tradnl" w:eastAsia="es-ES"/>
        </w:rPr>
        <w:t>S</w:t>
      </w:r>
      <w:r w:rsidRPr="0033356D">
        <w:rPr>
          <w:rFonts w:ascii="Arial" w:eastAsia="Times New Roman" w:hAnsi="Arial" w:cs="Arial"/>
          <w:sz w:val="24"/>
          <w:szCs w:val="24"/>
          <w:lang w:val="es-ES_tradnl" w:eastAsia="es-ES"/>
        </w:rPr>
        <w:t>egundo.</w:t>
      </w:r>
    </w:p>
    <w:p w14:paraId="3A3FD0A6" w14:textId="77777777" w:rsidR="00357373" w:rsidRPr="0033356D" w:rsidRDefault="00357373" w:rsidP="00357373">
      <w:pPr>
        <w:widowControl w:val="0"/>
        <w:spacing w:after="0" w:line="360" w:lineRule="auto"/>
        <w:contextualSpacing/>
        <w:jc w:val="both"/>
        <w:rPr>
          <w:rFonts w:ascii="Arial" w:eastAsia="Times New Roman" w:hAnsi="Arial" w:cs="Arial"/>
          <w:sz w:val="24"/>
          <w:szCs w:val="24"/>
          <w:lang w:val="es-ES_tradnl" w:eastAsia="es-ES"/>
        </w:rPr>
      </w:pPr>
    </w:p>
    <w:p w14:paraId="3D343730" w14:textId="77777777" w:rsidR="00357373" w:rsidRPr="0033356D" w:rsidRDefault="00357373" w:rsidP="00357373">
      <w:pPr>
        <w:widowControl w:val="0"/>
        <w:spacing w:after="0" w:line="240" w:lineRule="auto"/>
        <w:contextualSpacing/>
        <w:jc w:val="both"/>
        <w:rPr>
          <w:rFonts w:ascii="Arial" w:eastAsia="Times New Roman" w:hAnsi="Arial" w:cs="Arial"/>
          <w:sz w:val="24"/>
          <w:szCs w:val="24"/>
          <w:lang w:val="es-ES_tradnl" w:eastAsia="es-ES"/>
        </w:rPr>
      </w:pPr>
      <w:r w:rsidRPr="0033356D">
        <w:rPr>
          <w:rFonts w:ascii="Arial" w:eastAsia="Times New Roman" w:hAnsi="Arial" w:cs="Arial"/>
          <w:b/>
          <w:sz w:val="24"/>
          <w:szCs w:val="24"/>
          <w:lang w:val="es-ES_tradnl" w:eastAsia="es-ES"/>
        </w:rPr>
        <w:t xml:space="preserve">VIII. APROBACIÓN POR LA CÁMARA DE DIPUTADOS: </w:t>
      </w:r>
      <w:r w:rsidRPr="0033356D">
        <w:rPr>
          <w:rFonts w:ascii="Arial" w:eastAsia="Times New Roman" w:hAnsi="Arial" w:cs="Arial"/>
          <w:sz w:val="24"/>
          <w:szCs w:val="24"/>
          <w:lang w:val="es-ES_tradnl" w:eastAsia="es-ES"/>
        </w:rPr>
        <w:t xml:space="preserve">En sesión de </w:t>
      </w:r>
      <w:r w:rsidR="004B44CA" w:rsidRPr="0033356D">
        <w:rPr>
          <w:rFonts w:ascii="Arial" w:eastAsia="Times New Roman" w:hAnsi="Arial" w:cs="Arial"/>
          <w:sz w:val="24"/>
          <w:szCs w:val="24"/>
          <w:lang w:val="es-ES_tradnl" w:eastAsia="es-ES"/>
        </w:rPr>
        <w:t>4</w:t>
      </w:r>
      <w:r w:rsidRPr="0033356D">
        <w:rPr>
          <w:rFonts w:ascii="Arial" w:eastAsia="Times New Roman" w:hAnsi="Arial" w:cs="Arial"/>
          <w:sz w:val="24"/>
          <w:szCs w:val="24"/>
          <w:lang w:val="es-ES_tradnl" w:eastAsia="es-ES"/>
        </w:rPr>
        <w:t xml:space="preserve"> de </w:t>
      </w:r>
      <w:r w:rsidR="004B44CA" w:rsidRPr="0033356D">
        <w:rPr>
          <w:rFonts w:ascii="Arial" w:eastAsia="Times New Roman" w:hAnsi="Arial" w:cs="Arial"/>
          <w:sz w:val="24"/>
          <w:szCs w:val="24"/>
          <w:lang w:val="es-ES_tradnl" w:eastAsia="es-ES"/>
        </w:rPr>
        <w:t>noviembre</w:t>
      </w:r>
      <w:r w:rsidRPr="0033356D">
        <w:rPr>
          <w:rFonts w:ascii="Arial" w:eastAsia="Times New Roman" w:hAnsi="Arial" w:cs="Arial"/>
          <w:sz w:val="24"/>
          <w:szCs w:val="24"/>
          <w:lang w:val="es-ES_tradnl" w:eastAsia="es-ES"/>
        </w:rPr>
        <w:t xml:space="preserve"> de 2024, aprobado en general y en particular por </w:t>
      </w:r>
      <w:r w:rsidR="004B44CA" w:rsidRPr="0033356D">
        <w:rPr>
          <w:rFonts w:ascii="Arial" w:eastAsia="Times New Roman" w:hAnsi="Arial" w:cs="Arial"/>
          <w:sz w:val="24"/>
          <w:szCs w:val="24"/>
          <w:lang w:val="es-ES_tradnl" w:eastAsia="es-ES"/>
        </w:rPr>
        <w:t>111 votos a favor, 6 votos en contra y 2 abstenciones</w:t>
      </w:r>
      <w:r w:rsidRPr="0033356D">
        <w:rPr>
          <w:rFonts w:ascii="Arial" w:eastAsia="Times New Roman" w:hAnsi="Arial" w:cs="Arial"/>
          <w:sz w:val="24"/>
          <w:szCs w:val="24"/>
          <w:lang w:val="es-ES_tradnl" w:eastAsia="es-ES"/>
        </w:rPr>
        <w:t>.</w:t>
      </w:r>
    </w:p>
    <w:p w14:paraId="1735FFD6" w14:textId="77777777" w:rsidR="00357373" w:rsidRPr="0033356D" w:rsidRDefault="00357373" w:rsidP="00357373">
      <w:pPr>
        <w:widowControl w:val="0"/>
        <w:spacing w:after="0" w:line="360" w:lineRule="auto"/>
        <w:contextualSpacing/>
        <w:jc w:val="both"/>
        <w:rPr>
          <w:rFonts w:ascii="Arial" w:eastAsia="Times New Roman" w:hAnsi="Arial" w:cs="Arial"/>
          <w:sz w:val="24"/>
          <w:szCs w:val="24"/>
          <w:lang w:val="es-ES_tradnl" w:eastAsia="es-ES"/>
        </w:rPr>
      </w:pPr>
    </w:p>
    <w:p w14:paraId="0DA46E97" w14:textId="77777777" w:rsidR="00357373" w:rsidRPr="0033356D" w:rsidRDefault="00357373" w:rsidP="00357373">
      <w:pPr>
        <w:widowControl w:val="0"/>
        <w:spacing w:after="0" w:line="240" w:lineRule="auto"/>
        <w:contextualSpacing/>
        <w:jc w:val="both"/>
        <w:rPr>
          <w:rFonts w:ascii="Arial" w:eastAsia="Times New Roman" w:hAnsi="Arial" w:cs="Arial"/>
          <w:sz w:val="24"/>
          <w:szCs w:val="24"/>
          <w:lang w:val="es-ES_tradnl" w:eastAsia="es-ES"/>
        </w:rPr>
      </w:pPr>
      <w:r w:rsidRPr="0033356D">
        <w:rPr>
          <w:rFonts w:ascii="Arial" w:eastAsia="Times New Roman" w:hAnsi="Arial" w:cs="Arial"/>
          <w:b/>
          <w:sz w:val="24"/>
          <w:szCs w:val="24"/>
          <w:lang w:val="es-ES_tradnl" w:eastAsia="es-ES"/>
        </w:rPr>
        <w:t>IX. INICIO TRAMITACIÓN EN EL SENADO:</w:t>
      </w:r>
      <w:r w:rsidRPr="0033356D">
        <w:rPr>
          <w:rFonts w:ascii="Arial" w:eastAsia="Times New Roman" w:hAnsi="Arial" w:cs="Arial"/>
          <w:sz w:val="24"/>
          <w:szCs w:val="24"/>
          <w:lang w:val="es-ES_tradnl" w:eastAsia="es-ES"/>
        </w:rPr>
        <w:t xml:space="preserve"> </w:t>
      </w:r>
      <w:r w:rsidR="004B44CA" w:rsidRPr="0033356D">
        <w:rPr>
          <w:rFonts w:ascii="Arial" w:eastAsia="Times New Roman" w:hAnsi="Arial" w:cs="Arial"/>
          <w:sz w:val="24"/>
          <w:szCs w:val="24"/>
          <w:lang w:val="es-ES_tradnl" w:eastAsia="es-ES"/>
        </w:rPr>
        <w:t xml:space="preserve">5 </w:t>
      </w:r>
      <w:r w:rsidRPr="0033356D">
        <w:rPr>
          <w:rFonts w:ascii="Arial" w:eastAsia="Times New Roman" w:hAnsi="Arial" w:cs="Arial"/>
          <w:sz w:val="24"/>
          <w:szCs w:val="24"/>
          <w:lang w:val="es-ES_tradnl" w:eastAsia="es-ES"/>
        </w:rPr>
        <w:t xml:space="preserve">de </w:t>
      </w:r>
      <w:r w:rsidR="004B44CA" w:rsidRPr="0033356D">
        <w:rPr>
          <w:rFonts w:ascii="Arial" w:eastAsia="Times New Roman" w:hAnsi="Arial" w:cs="Arial"/>
          <w:sz w:val="24"/>
          <w:szCs w:val="24"/>
          <w:lang w:val="es-ES_tradnl" w:eastAsia="es-ES"/>
        </w:rPr>
        <w:t>noviembre</w:t>
      </w:r>
      <w:r w:rsidRPr="0033356D">
        <w:rPr>
          <w:rFonts w:ascii="Arial" w:eastAsia="Times New Roman" w:hAnsi="Arial" w:cs="Arial"/>
          <w:sz w:val="24"/>
          <w:szCs w:val="24"/>
          <w:lang w:val="es-ES_tradnl" w:eastAsia="es-ES"/>
        </w:rPr>
        <w:t xml:space="preserve"> de 2024.</w:t>
      </w:r>
    </w:p>
    <w:p w14:paraId="78335305" w14:textId="77777777" w:rsidR="00357373" w:rsidRPr="0033356D" w:rsidRDefault="00357373" w:rsidP="00357373">
      <w:pPr>
        <w:spacing w:after="0" w:line="360" w:lineRule="auto"/>
        <w:jc w:val="both"/>
        <w:rPr>
          <w:rFonts w:ascii="Arial" w:eastAsia="Times New Roman" w:hAnsi="Arial" w:cs="Arial"/>
          <w:sz w:val="24"/>
          <w:szCs w:val="24"/>
          <w:lang w:val="es-ES_tradnl" w:eastAsia="es-ES"/>
        </w:rPr>
      </w:pPr>
    </w:p>
    <w:p w14:paraId="6404E18C" w14:textId="77777777" w:rsidR="00357373" w:rsidRPr="0033356D" w:rsidRDefault="00357373" w:rsidP="00357373">
      <w:pPr>
        <w:spacing w:after="0" w:line="240" w:lineRule="auto"/>
        <w:jc w:val="both"/>
        <w:rPr>
          <w:rFonts w:ascii="Arial" w:eastAsia="Times New Roman" w:hAnsi="Arial" w:cs="Arial"/>
          <w:sz w:val="24"/>
          <w:szCs w:val="24"/>
          <w:lang w:val="es-ES" w:eastAsia="es-ES"/>
        </w:rPr>
      </w:pPr>
      <w:r w:rsidRPr="0033356D">
        <w:rPr>
          <w:rFonts w:ascii="Arial" w:eastAsia="Times New Roman" w:hAnsi="Arial" w:cs="Arial"/>
          <w:b/>
          <w:sz w:val="24"/>
          <w:szCs w:val="24"/>
          <w:lang w:val="es-ES_tradnl" w:eastAsia="es-ES"/>
        </w:rPr>
        <w:t>X. TRÁMITE REGLAMENTARIO:</w:t>
      </w:r>
      <w:r w:rsidRPr="0033356D">
        <w:rPr>
          <w:rFonts w:ascii="Arial" w:eastAsia="Times New Roman" w:hAnsi="Arial" w:cs="Arial"/>
          <w:sz w:val="24"/>
          <w:szCs w:val="24"/>
          <w:lang w:val="es-ES_tradnl" w:eastAsia="es-ES"/>
        </w:rPr>
        <w:t xml:space="preserve"> Informe de la Comisión de Hacienda.</w:t>
      </w:r>
    </w:p>
    <w:p w14:paraId="2A4DA615" w14:textId="77777777" w:rsidR="00357373" w:rsidRPr="0033356D" w:rsidRDefault="00357373" w:rsidP="00357373">
      <w:pPr>
        <w:spacing w:after="0" w:line="360" w:lineRule="auto"/>
        <w:contextualSpacing/>
        <w:jc w:val="both"/>
        <w:rPr>
          <w:rFonts w:ascii="Arial" w:eastAsia="Times New Roman" w:hAnsi="Arial" w:cs="Arial"/>
          <w:b/>
          <w:sz w:val="24"/>
          <w:szCs w:val="24"/>
          <w:lang w:val="es-ES_tradnl" w:eastAsia="es-ES"/>
        </w:rPr>
      </w:pPr>
    </w:p>
    <w:p w14:paraId="7FE92E85" w14:textId="77777777" w:rsidR="00357373" w:rsidRPr="0033356D" w:rsidRDefault="00357373" w:rsidP="00357373">
      <w:pPr>
        <w:spacing w:after="0" w:line="240" w:lineRule="auto"/>
        <w:jc w:val="both"/>
        <w:rPr>
          <w:rFonts w:ascii="Arial" w:eastAsia="Times New Roman" w:hAnsi="Arial" w:cs="Arial"/>
          <w:sz w:val="24"/>
          <w:szCs w:val="24"/>
          <w:lang w:val="es-ES" w:eastAsia="es-ES"/>
        </w:rPr>
      </w:pPr>
      <w:r w:rsidRPr="0033356D">
        <w:rPr>
          <w:rFonts w:ascii="Arial" w:eastAsia="Times New Roman" w:hAnsi="Arial" w:cs="Arial"/>
          <w:b/>
          <w:sz w:val="24"/>
          <w:szCs w:val="24"/>
          <w:lang w:val="es-ES_tradnl" w:eastAsia="es-ES"/>
        </w:rPr>
        <w:t xml:space="preserve">XI. LEYES QUE SE MODIFICAN O QUE SE RELACIONAN CON LA MATERIA: </w:t>
      </w:r>
    </w:p>
    <w:p w14:paraId="2FAA9BAE" w14:textId="77777777" w:rsidR="00357373" w:rsidRPr="0033356D" w:rsidRDefault="00357373" w:rsidP="00357373">
      <w:pPr>
        <w:spacing w:after="0" w:line="240" w:lineRule="auto"/>
        <w:jc w:val="both"/>
        <w:rPr>
          <w:rFonts w:ascii="Arial" w:eastAsia="Times New Roman" w:hAnsi="Arial" w:cs="Arial"/>
          <w:sz w:val="24"/>
          <w:szCs w:val="24"/>
          <w:lang w:val="es-ES" w:eastAsia="es-ES"/>
        </w:rPr>
      </w:pPr>
    </w:p>
    <w:p w14:paraId="3F232353" w14:textId="77777777" w:rsidR="00357373" w:rsidRDefault="004B44CA" w:rsidP="004B44CA">
      <w:pPr>
        <w:pStyle w:val="Prrafodelista"/>
        <w:numPr>
          <w:ilvl w:val="0"/>
          <w:numId w:val="3"/>
        </w:numPr>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lastRenderedPageBreak/>
        <w:t xml:space="preserve">Ley </w:t>
      </w:r>
      <w:proofErr w:type="spellStart"/>
      <w:r>
        <w:rPr>
          <w:rFonts w:ascii="Arial" w:eastAsia="Times New Roman" w:hAnsi="Arial" w:cs="Arial"/>
          <w:sz w:val="24"/>
          <w:szCs w:val="24"/>
          <w:lang w:val="es-ES_tradnl" w:eastAsia="es-ES"/>
        </w:rPr>
        <w:t>N°</w:t>
      </w:r>
      <w:proofErr w:type="spellEnd"/>
      <w:r>
        <w:rPr>
          <w:rFonts w:ascii="Arial" w:eastAsia="Times New Roman" w:hAnsi="Arial" w:cs="Arial"/>
          <w:sz w:val="24"/>
          <w:szCs w:val="24"/>
          <w:lang w:val="es-ES_tradnl" w:eastAsia="es-ES"/>
        </w:rPr>
        <w:t xml:space="preserve"> 21.713 que dicta normas para asegurar el cumplimiento de las obligaciones tributarias dentro del Pacto por el Crecimiento Económico, el Progreso Social y la Responsabilidad Fiscal.</w:t>
      </w:r>
    </w:p>
    <w:p w14:paraId="420EFB12" w14:textId="77777777" w:rsidR="004B44CA" w:rsidRDefault="004B44CA" w:rsidP="004B44CA">
      <w:pPr>
        <w:pStyle w:val="Prrafodelista"/>
        <w:spacing w:after="0" w:line="240" w:lineRule="auto"/>
        <w:ind w:left="349"/>
        <w:jc w:val="both"/>
        <w:rPr>
          <w:rFonts w:ascii="Arial" w:eastAsia="Times New Roman" w:hAnsi="Arial" w:cs="Arial"/>
          <w:sz w:val="24"/>
          <w:szCs w:val="24"/>
          <w:lang w:val="es-ES_tradnl" w:eastAsia="es-ES"/>
        </w:rPr>
      </w:pPr>
    </w:p>
    <w:p w14:paraId="53C2CC29" w14:textId="77777777" w:rsidR="004B44CA" w:rsidRDefault="004B44CA" w:rsidP="004B44CA">
      <w:pPr>
        <w:pStyle w:val="Prrafodelista"/>
        <w:numPr>
          <w:ilvl w:val="0"/>
          <w:numId w:val="3"/>
        </w:numPr>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Decreto ley </w:t>
      </w:r>
      <w:proofErr w:type="spellStart"/>
      <w:r>
        <w:rPr>
          <w:rFonts w:ascii="Arial" w:eastAsia="Times New Roman" w:hAnsi="Arial" w:cs="Arial"/>
          <w:sz w:val="24"/>
          <w:szCs w:val="24"/>
          <w:lang w:val="es-ES_tradnl" w:eastAsia="es-ES"/>
        </w:rPr>
        <w:t>N°</w:t>
      </w:r>
      <w:proofErr w:type="spellEnd"/>
      <w:r>
        <w:rPr>
          <w:rFonts w:ascii="Arial" w:eastAsia="Times New Roman" w:hAnsi="Arial" w:cs="Arial"/>
          <w:sz w:val="24"/>
          <w:szCs w:val="24"/>
          <w:lang w:val="es-ES_tradnl" w:eastAsia="es-ES"/>
        </w:rPr>
        <w:t xml:space="preserve"> 830, Código Tributario. </w:t>
      </w:r>
    </w:p>
    <w:p w14:paraId="731F2CF0" w14:textId="77777777" w:rsidR="004B44CA" w:rsidRDefault="004B44CA" w:rsidP="004B44CA">
      <w:pPr>
        <w:spacing w:after="0" w:line="240" w:lineRule="auto"/>
        <w:jc w:val="both"/>
        <w:rPr>
          <w:rFonts w:ascii="Arial" w:eastAsia="Times New Roman" w:hAnsi="Arial" w:cs="Arial"/>
          <w:sz w:val="24"/>
          <w:szCs w:val="24"/>
          <w:lang w:val="es-ES_tradnl" w:eastAsia="es-ES"/>
        </w:rPr>
      </w:pPr>
    </w:p>
    <w:p w14:paraId="0E0BF08C" w14:textId="77777777" w:rsidR="004B44CA" w:rsidRPr="0033356D" w:rsidRDefault="004B44CA" w:rsidP="004B44CA">
      <w:pPr>
        <w:spacing w:after="0" w:line="240" w:lineRule="auto"/>
        <w:jc w:val="both"/>
        <w:rPr>
          <w:rFonts w:ascii="Arial" w:eastAsia="Times New Roman" w:hAnsi="Arial" w:cs="Arial"/>
          <w:sz w:val="24"/>
          <w:szCs w:val="24"/>
          <w:lang w:val="es-ES_tradnl" w:eastAsia="es-ES"/>
        </w:rPr>
      </w:pPr>
    </w:p>
    <w:p w14:paraId="7B17D9FC" w14:textId="77777777" w:rsidR="00357373" w:rsidRPr="0033356D" w:rsidRDefault="00357373" w:rsidP="00357373">
      <w:pPr>
        <w:spacing w:after="0" w:line="240" w:lineRule="auto"/>
        <w:jc w:val="right"/>
        <w:rPr>
          <w:rFonts w:ascii="Arial" w:eastAsia="Times New Roman" w:hAnsi="Arial" w:cs="Arial"/>
          <w:sz w:val="24"/>
          <w:szCs w:val="24"/>
          <w:lang w:val="es-ES_tradnl" w:eastAsia="es-ES"/>
        </w:rPr>
      </w:pPr>
      <w:r w:rsidRPr="0033356D">
        <w:rPr>
          <w:rFonts w:ascii="Arial" w:eastAsia="Times New Roman" w:hAnsi="Arial" w:cs="Arial"/>
          <w:sz w:val="24"/>
          <w:szCs w:val="24"/>
          <w:lang w:val="es-ES_tradnl" w:eastAsia="es-ES"/>
        </w:rPr>
        <w:tab/>
        <w:t xml:space="preserve">       Valparaíso,</w:t>
      </w:r>
      <w:bookmarkStart w:id="39" w:name="_Hlk79574143"/>
      <w:r w:rsidRPr="0033356D">
        <w:rPr>
          <w:rFonts w:ascii="Arial" w:eastAsia="Times New Roman" w:hAnsi="Arial" w:cs="Arial"/>
          <w:sz w:val="24"/>
          <w:szCs w:val="24"/>
          <w:lang w:val="es-ES_tradnl" w:eastAsia="es-ES"/>
        </w:rPr>
        <w:t xml:space="preserve"> </w:t>
      </w:r>
      <w:r w:rsidR="004B44CA" w:rsidRPr="0033356D">
        <w:rPr>
          <w:rFonts w:ascii="Arial" w:eastAsia="Times New Roman" w:hAnsi="Arial" w:cs="Arial"/>
          <w:sz w:val="24"/>
          <w:szCs w:val="24"/>
          <w:lang w:val="es-ES_tradnl" w:eastAsia="es-ES"/>
        </w:rPr>
        <w:t>5</w:t>
      </w:r>
      <w:r w:rsidRPr="0033356D">
        <w:rPr>
          <w:rFonts w:ascii="Arial" w:eastAsia="Times New Roman" w:hAnsi="Arial" w:cs="Arial"/>
          <w:sz w:val="24"/>
          <w:szCs w:val="24"/>
          <w:lang w:val="es-ES_tradnl" w:eastAsia="es-ES"/>
        </w:rPr>
        <w:t xml:space="preserve"> de </w:t>
      </w:r>
      <w:r w:rsidR="004B44CA" w:rsidRPr="0033356D">
        <w:rPr>
          <w:rFonts w:ascii="Arial" w:eastAsia="Times New Roman" w:hAnsi="Arial" w:cs="Arial"/>
          <w:sz w:val="24"/>
          <w:szCs w:val="24"/>
          <w:lang w:val="es-ES_tradnl" w:eastAsia="es-ES"/>
        </w:rPr>
        <w:t>noviembre</w:t>
      </w:r>
      <w:r w:rsidRPr="0033356D">
        <w:rPr>
          <w:rFonts w:ascii="Arial" w:eastAsia="Times New Roman" w:hAnsi="Arial" w:cs="Arial"/>
          <w:sz w:val="24"/>
          <w:szCs w:val="24"/>
          <w:lang w:val="es-ES_tradnl" w:eastAsia="es-ES"/>
        </w:rPr>
        <w:t xml:space="preserve"> de 202</w:t>
      </w:r>
      <w:bookmarkEnd w:id="39"/>
      <w:r w:rsidRPr="0033356D">
        <w:rPr>
          <w:rFonts w:ascii="Arial" w:eastAsia="Times New Roman" w:hAnsi="Arial" w:cs="Arial"/>
          <w:sz w:val="24"/>
          <w:szCs w:val="24"/>
          <w:lang w:val="es-ES_tradnl" w:eastAsia="es-ES"/>
        </w:rPr>
        <w:t>4.</w:t>
      </w:r>
    </w:p>
    <w:p w14:paraId="5D12A26A" w14:textId="77777777" w:rsidR="00357373" w:rsidRPr="0033356D" w:rsidRDefault="00357373" w:rsidP="00357373">
      <w:pPr>
        <w:spacing w:after="0" w:line="240" w:lineRule="auto"/>
        <w:jc w:val="both"/>
        <w:rPr>
          <w:rFonts w:ascii="Arial" w:eastAsia="Times New Roman" w:hAnsi="Arial" w:cs="Arial"/>
          <w:sz w:val="24"/>
          <w:szCs w:val="24"/>
          <w:lang w:val="es-ES_tradnl" w:eastAsia="es-ES"/>
        </w:rPr>
      </w:pPr>
    </w:p>
    <w:p w14:paraId="2EED9EBD" w14:textId="77777777" w:rsidR="00357373" w:rsidRPr="007043BC" w:rsidRDefault="00357373" w:rsidP="00357373">
      <w:pPr>
        <w:spacing w:before="120" w:after="0" w:line="240" w:lineRule="auto"/>
        <w:ind w:firstLine="2844"/>
        <w:jc w:val="both"/>
        <w:rPr>
          <w:rFonts w:ascii="Arial" w:eastAsia="Times New Roman" w:hAnsi="Arial" w:cs="Arial"/>
          <w:spacing w:val="-3"/>
          <w:sz w:val="24"/>
          <w:szCs w:val="24"/>
          <w:lang w:val="es-ES_tradnl" w:eastAsia="es-ES"/>
        </w:rPr>
      </w:pPr>
    </w:p>
    <w:p w14:paraId="6CEF9784" w14:textId="77777777" w:rsidR="00357373" w:rsidRPr="007043BC" w:rsidRDefault="00357373" w:rsidP="00357373">
      <w:pPr>
        <w:tabs>
          <w:tab w:val="left" w:pos="2835"/>
        </w:tabs>
        <w:spacing w:before="120" w:after="0" w:line="240" w:lineRule="auto"/>
        <w:jc w:val="center"/>
        <w:rPr>
          <w:rFonts w:ascii="Arial" w:eastAsia="Times New Roman" w:hAnsi="Arial" w:cs="Arial"/>
          <w:b/>
          <w:spacing w:val="6"/>
          <w:sz w:val="24"/>
          <w:szCs w:val="24"/>
          <w:lang w:val="es-ES_tradnl" w:eastAsia="es-ES"/>
        </w:rPr>
      </w:pPr>
      <w:r w:rsidRPr="007043BC">
        <w:rPr>
          <w:rFonts w:ascii="Arial" w:eastAsia="Times New Roman" w:hAnsi="Arial" w:cs="Arial"/>
          <w:noProof/>
          <w:spacing w:val="6"/>
          <w:sz w:val="24"/>
          <w:szCs w:val="24"/>
          <w:lang w:eastAsia="es-CL"/>
        </w:rPr>
        <w:drawing>
          <wp:inline distT="0" distB="0" distL="0" distR="0" wp14:anchorId="038F29EA" wp14:editId="2647BA32">
            <wp:extent cx="3333750" cy="14668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0" cy="1466850"/>
                    </a:xfrm>
                    <a:prstGeom prst="rect">
                      <a:avLst/>
                    </a:prstGeom>
                    <a:noFill/>
                    <a:ln>
                      <a:noFill/>
                    </a:ln>
                  </pic:spPr>
                </pic:pic>
              </a:graphicData>
            </a:graphic>
          </wp:inline>
        </w:drawing>
      </w:r>
    </w:p>
    <w:p w14:paraId="3E94A182" w14:textId="77777777" w:rsidR="00357373" w:rsidRPr="007043BC" w:rsidRDefault="00357373" w:rsidP="00357373">
      <w:pPr>
        <w:spacing w:after="0" w:line="240" w:lineRule="auto"/>
        <w:jc w:val="both"/>
        <w:rPr>
          <w:rFonts w:ascii="Arial" w:eastAsia="Times New Roman" w:hAnsi="Arial" w:cs="Arial"/>
          <w:sz w:val="24"/>
          <w:szCs w:val="24"/>
          <w:lang w:val="es-ES_tradnl" w:eastAsia="es-ES"/>
        </w:rPr>
      </w:pPr>
    </w:p>
    <w:p w14:paraId="6704CA1F" w14:textId="77777777" w:rsidR="002820B8" w:rsidRDefault="002820B8"/>
    <w:sectPr w:rsidR="002820B8" w:rsidSect="00357373">
      <w:headerReference w:type="even" r:id="rId11"/>
      <w:headerReference w:type="default" r:id="rId12"/>
      <w:endnotePr>
        <w:numFmt w:val="decimal"/>
      </w:endnotePr>
      <w:pgSz w:w="12242" w:h="18722" w:code="14"/>
      <w:pgMar w:top="2835" w:right="1701" w:bottom="2835" w:left="2268" w:header="907" w:footer="3362" w:gutter="0"/>
      <w:paperSrc w:first="2" w:other="2"/>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3F035" w14:textId="77777777" w:rsidR="00AF492F" w:rsidRDefault="00AF492F" w:rsidP="00357373">
      <w:pPr>
        <w:spacing w:after="0" w:line="240" w:lineRule="auto"/>
      </w:pPr>
      <w:r>
        <w:separator/>
      </w:r>
    </w:p>
  </w:endnote>
  <w:endnote w:type="continuationSeparator" w:id="0">
    <w:p w14:paraId="61610826" w14:textId="77777777" w:rsidR="00AF492F" w:rsidRDefault="00AF492F" w:rsidP="00357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210D6" w14:textId="77777777" w:rsidR="00AF492F" w:rsidRDefault="00AF492F" w:rsidP="00357373">
      <w:pPr>
        <w:spacing w:after="0" w:line="240" w:lineRule="auto"/>
      </w:pPr>
      <w:r>
        <w:separator/>
      </w:r>
    </w:p>
  </w:footnote>
  <w:footnote w:type="continuationSeparator" w:id="0">
    <w:p w14:paraId="74137E8E" w14:textId="77777777" w:rsidR="00AF492F" w:rsidRDefault="00AF492F" w:rsidP="00357373">
      <w:pPr>
        <w:spacing w:after="0" w:line="240" w:lineRule="auto"/>
      </w:pPr>
      <w:r>
        <w:continuationSeparator/>
      </w:r>
    </w:p>
  </w:footnote>
  <w:footnote w:id="1">
    <w:p w14:paraId="1D39EBC9" w14:textId="77777777" w:rsidR="008976CB" w:rsidRDefault="008976CB" w:rsidP="00357373">
      <w:pPr>
        <w:pStyle w:val="Textonotapie"/>
        <w:widowControl w:val="0"/>
        <w:ind w:firstLine="1134"/>
        <w:contextualSpacing/>
        <w:rPr>
          <w:rFonts w:ascii="Arial" w:hAnsi="Arial" w:cs="Arial"/>
        </w:rPr>
      </w:pPr>
      <w:r w:rsidRPr="00D728B0">
        <w:rPr>
          <w:rStyle w:val="Refdenotaalpie"/>
          <w:rFonts w:ascii="Arial" w:hAnsi="Arial" w:cs="Arial"/>
        </w:rPr>
        <w:footnoteRef/>
      </w:r>
      <w:r w:rsidRPr="00D728B0">
        <w:rPr>
          <w:rFonts w:ascii="Arial" w:hAnsi="Arial" w:cs="Arial"/>
        </w:rPr>
        <w:t xml:space="preserve"> A continuación, figura el link de cada una de las sesiones, transmitidas por TV Senado, que la Comisión dedicó al estudio del proyecto:</w:t>
      </w:r>
    </w:p>
    <w:p w14:paraId="52174101" w14:textId="77777777" w:rsidR="008976CB" w:rsidRPr="008117AC" w:rsidRDefault="008976CB" w:rsidP="00357373">
      <w:pPr>
        <w:pStyle w:val="Textonotapie"/>
        <w:widowControl w:val="0"/>
        <w:ind w:firstLine="1134"/>
        <w:contextualSpacing/>
        <w:rPr>
          <w:rFonts w:ascii="Arial" w:hAnsi="Arial" w:cs="Arial"/>
        </w:rPr>
      </w:pPr>
      <w:r w:rsidRPr="008117AC">
        <w:rPr>
          <w:rFonts w:ascii="Arial" w:hAnsi="Arial" w:cs="Arial"/>
        </w:rPr>
        <w:t>5 de noviembre de 2024:</w:t>
      </w:r>
    </w:p>
    <w:p w14:paraId="6125AC09" w14:textId="17995890" w:rsidR="008976CB" w:rsidRPr="008117AC" w:rsidRDefault="006C2000" w:rsidP="00357373">
      <w:pPr>
        <w:pStyle w:val="Textonotapie"/>
        <w:widowControl w:val="0"/>
        <w:ind w:firstLine="1134"/>
        <w:contextualSpacing/>
        <w:rPr>
          <w:rFonts w:ascii="Arial" w:hAnsi="Arial" w:cs="Arial"/>
          <w:color w:val="0000FF"/>
        </w:rPr>
      </w:pPr>
      <w:hyperlink r:id="rId1" w:history="1">
        <w:r w:rsidR="008976CB" w:rsidRPr="008117AC">
          <w:rPr>
            <w:rStyle w:val="Hipervnculo"/>
            <w:rFonts w:cs="Arial"/>
            <w:color w:val="0000FF"/>
            <w:sz w:val="20"/>
          </w:rPr>
          <w:t>https://tv.senado.cl/tvsenado/comisiones/permanentes/hacienda/comision-de-hacienda/2024-11-05/070056.html</w:t>
        </w:r>
      </w:hyperlink>
    </w:p>
    <w:p w14:paraId="3FC8208A" w14:textId="77777777" w:rsidR="008976CB" w:rsidRPr="008117AC" w:rsidRDefault="008976CB" w:rsidP="00357373">
      <w:pPr>
        <w:pStyle w:val="Textonotapie"/>
        <w:widowControl w:val="0"/>
        <w:ind w:firstLine="1134"/>
        <w:contextualSpacing/>
        <w:rPr>
          <w:rFonts w:ascii="Arial" w:hAnsi="Arial" w:cs="Arial"/>
        </w:rPr>
      </w:pPr>
    </w:p>
    <w:p w14:paraId="7D45CBF4" w14:textId="77777777" w:rsidR="008976CB" w:rsidRPr="009A2916" w:rsidRDefault="006C2000" w:rsidP="00357373">
      <w:pPr>
        <w:pStyle w:val="Textonotapie"/>
        <w:widowControl w:val="0"/>
        <w:contextualSpacing/>
        <w:rPr>
          <w:rFonts w:ascii="Arial" w:hAnsi="Arial" w:cs="Arial"/>
        </w:rPr>
      </w:pPr>
      <w:hyperlink r:id="rId2" w:history="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ADC6C" w14:textId="77777777" w:rsidR="008976CB" w:rsidRDefault="008976CB" w:rsidP="0035737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96BCA6" w14:textId="77777777" w:rsidR="008976CB" w:rsidRDefault="008976CB" w:rsidP="0035737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98833" w14:textId="77777777" w:rsidR="008976CB" w:rsidRDefault="008976CB" w:rsidP="0035737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23</w:t>
    </w:r>
    <w:r>
      <w:rPr>
        <w:rStyle w:val="Nmerodepgina"/>
      </w:rPr>
      <w:fldChar w:fldCharType="end"/>
    </w:r>
  </w:p>
  <w:p w14:paraId="22CAD429" w14:textId="77777777" w:rsidR="008976CB" w:rsidRDefault="008976CB" w:rsidP="00357373">
    <w:pPr>
      <w:ind w:right="360"/>
    </w:pPr>
    <w:r>
      <w:rPr>
        <w:noProof/>
        <w:lang w:eastAsia="es-CL"/>
      </w:rPr>
      <mc:AlternateContent>
        <mc:Choice Requires="wps">
          <w:drawing>
            <wp:anchor distT="0" distB="0" distL="114300" distR="114300" simplePos="0" relativeHeight="251659264" behindDoc="0" locked="0" layoutInCell="1" allowOverlap="1" wp14:anchorId="2ABDC4DA" wp14:editId="4D359FA2">
              <wp:simplePos x="0" y="0"/>
              <wp:positionH relativeFrom="page">
                <wp:posOffset>965835</wp:posOffset>
              </wp:positionH>
              <wp:positionV relativeFrom="paragraph">
                <wp:posOffset>-230505</wp:posOffset>
              </wp:positionV>
              <wp:extent cx="5943600" cy="284480"/>
              <wp:effectExtent l="0" t="0" r="0" b="12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84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D9BF5D7" w14:textId="77777777" w:rsidR="008976CB" w:rsidRDefault="008976CB">
                          <w:pPr>
                            <w:tabs>
                              <w:tab w:val="center" w:pos="4680"/>
                              <w:tab w:val="right" w:pos="9360"/>
                            </w:tabs>
                            <w:rPr>
                              <w:spacing w:val="-3"/>
                              <w:lang w:val="en-US"/>
                            </w:rPr>
                          </w:pPr>
                          <w:r>
                            <w:tab/>
                          </w:r>
                        </w:p>
                        <w:p w14:paraId="53330528" w14:textId="77777777" w:rsidR="008976CB" w:rsidRDefault="008976CB">
                          <w:pPr>
                            <w:tabs>
                              <w:tab w:val="center" w:pos="4680"/>
                              <w:tab w:val="right" w:pos="9360"/>
                            </w:tabs>
                            <w:rPr>
                              <w:spacing w:val="-3"/>
                              <w:lang w:val="en-US"/>
                            </w:rPr>
                          </w:pPr>
                        </w:p>
                        <w:p w14:paraId="6759B761" w14:textId="77777777" w:rsidR="008976CB" w:rsidRDefault="008976CB">
                          <w:pPr>
                            <w:tabs>
                              <w:tab w:val="center" w:pos="4680"/>
                              <w:tab w:val="right" w:pos="9360"/>
                            </w:tabs>
                            <w:rPr>
                              <w:spacing w:val="-3"/>
                              <w:lang w:val="en-US"/>
                            </w:rPr>
                          </w:pPr>
                        </w:p>
                        <w:p w14:paraId="77DCFAFF" w14:textId="77777777" w:rsidR="008976CB" w:rsidRDefault="008976CB">
                          <w:pPr>
                            <w:tabs>
                              <w:tab w:val="center" w:pos="4680"/>
                              <w:tab w:val="right" w:pos="9360"/>
                            </w:tabs>
                            <w:rPr>
                              <w:spacing w:val="-3"/>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DC4DA" id="Rectángulo 6" o:spid="_x0000_s1026" style="position:absolute;margin-left:76.05pt;margin-top:-18.15pt;width:468pt;height:2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" filled="f" stroked="f" strokeweight="0">
              <v:textbox inset="0,0,0,0">
                <w:txbxContent>
                  <w:p w14:paraId="2D9BF5D7" w14:textId="77777777" w:rsidR="008976CB" w:rsidRDefault="008976CB">
                    <w:pPr>
                      <w:tabs>
                        <w:tab w:val="center" w:pos="4680"/>
                        <w:tab w:val="right" w:pos="9360"/>
                      </w:tabs>
                      <w:rPr>
                        <w:spacing w:val="-3"/>
                        <w:lang w:val="en-US"/>
                      </w:rPr>
                    </w:pPr>
                    <w:r>
                      <w:tab/>
                    </w:r>
                  </w:p>
                  <w:p w14:paraId="53330528" w14:textId="77777777" w:rsidR="008976CB" w:rsidRDefault="008976CB">
                    <w:pPr>
                      <w:tabs>
                        <w:tab w:val="center" w:pos="4680"/>
                        <w:tab w:val="right" w:pos="9360"/>
                      </w:tabs>
                      <w:rPr>
                        <w:spacing w:val="-3"/>
                        <w:lang w:val="en-US"/>
                      </w:rPr>
                    </w:pPr>
                  </w:p>
                  <w:p w14:paraId="6759B761" w14:textId="77777777" w:rsidR="008976CB" w:rsidRDefault="008976CB">
                    <w:pPr>
                      <w:tabs>
                        <w:tab w:val="center" w:pos="4680"/>
                        <w:tab w:val="right" w:pos="9360"/>
                      </w:tabs>
                      <w:rPr>
                        <w:spacing w:val="-3"/>
                        <w:lang w:val="en-US"/>
                      </w:rPr>
                    </w:pPr>
                  </w:p>
                  <w:p w14:paraId="77DCFAFF" w14:textId="77777777" w:rsidR="008976CB" w:rsidRDefault="008976CB">
                    <w:pPr>
                      <w:tabs>
                        <w:tab w:val="center" w:pos="4680"/>
                        <w:tab w:val="right" w:pos="9360"/>
                      </w:tabs>
                      <w:rPr>
                        <w:spacing w:val="-3"/>
                        <w:lang w:val="en-US"/>
                      </w:rPr>
                    </w:pPr>
                  </w:p>
                </w:txbxContent>
              </v:textbox>
              <w10:wrap anchorx="page"/>
            </v:rect>
          </w:pict>
        </mc:Fallback>
      </mc:AlternateContent>
    </w:r>
  </w:p>
  <w:p w14:paraId="5A39F53F" w14:textId="77777777" w:rsidR="008976CB" w:rsidRDefault="008976CB">
    <w:pPr>
      <w:spacing w:after="140" w:line="1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C53F7"/>
    <w:multiLevelType w:val="hybridMultilevel"/>
    <w:tmpl w:val="920AF8DA"/>
    <w:lvl w:ilvl="0" w:tplc="8F40FFF8">
      <w:start w:val="9"/>
      <w:numFmt w:val="bullet"/>
      <w:lvlText w:val="-"/>
      <w:lvlJc w:val="left"/>
      <w:pPr>
        <w:ind w:left="349" w:hanging="360"/>
      </w:pPr>
      <w:rPr>
        <w:rFonts w:ascii="Arial" w:eastAsia="Times New Roman" w:hAnsi="Arial" w:cs="Arial" w:hint="default"/>
      </w:rPr>
    </w:lvl>
    <w:lvl w:ilvl="1" w:tplc="340A0003" w:tentative="1">
      <w:start w:val="1"/>
      <w:numFmt w:val="bullet"/>
      <w:lvlText w:val="o"/>
      <w:lvlJc w:val="left"/>
      <w:pPr>
        <w:ind w:left="1069" w:hanging="360"/>
      </w:pPr>
      <w:rPr>
        <w:rFonts w:ascii="Courier New" w:hAnsi="Courier New" w:cs="Courier New" w:hint="default"/>
      </w:rPr>
    </w:lvl>
    <w:lvl w:ilvl="2" w:tplc="340A0005" w:tentative="1">
      <w:start w:val="1"/>
      <w:numFmt w:val="bullet"/>
      <w:lvlText w:val=""/>
      <w:lvlJc w:val="left"/>
      <w:pPr>
        <w:ind w:left="1789" w:hanging="360"/>
      </w:pPr>
      <w:rPr>
        <w:rFonts w:ascii="Wingdings" w:hAnsi="Wingdings" w:hint="default"/>
      </w:rPr>
    </w:lvl>
    <w:lvl w:ilvl="3" w:tplc="340A0001" w:tentative="1">
      <w:start w:val="1"/>
      <w:numFmt w:val="bullet"/>
      <w:lvlText w:val=""/>
      <w:lvlJc w:val="left"/>
      <w:pPr>
        <w:ind w:left="2509" w:hanging="360"/>
      </w:pPr>
      <w:rPr>
        <w:rFonts w:ascii="Symbol" w:hAnsi="Symbol" w:hint="default"/>
      </w:rPr>
    </w:lvl>
    <w:lvl w:ilvl="4" w:tplc="340A0003" w:tentative="1">
      <w:start w:val="1"/>
      <w:numFmt w:val="bullet"/>
      <w:lvlText w:val="o"/>
      <w:lvlJc w:val="left"/>
      <w:pPr>
        <w:ind w:left="3229" w:hanging="360"/>
      </w:pPr>
      <w:rPr>
        <w:rFonts w:ascii="Courier New" w:hAnsi="Courier New" w:cs="Courier New" w:hint="default"/>
      </w:rPr>
    </w:lvl>
    <w:lvl w:ilvl="5" w:tplc="340A0005" w:tentative="1">
      <w:start w:val="1"/>
      <w:numFmt w:val="bullet"/>
      <w:lvlText w:val=""/>
      <w:lvlJc w:val="left"/>
      <w:pPr>
        <w:ind w:left="3949" w:hanging="360"/>
      </w:pPr>
      <w:rPr>
        <w:rFonts w:ascii="Wingdings" w:hAnsi="Wingdings" w:hint="default"/>
      </w:rPr>
    </w:lvl>
    <w:lvl w:ilvl="6" w:tplc="340A0001" w:tentative="1">
      <w:start w:val="1"/>
      <w:numFmt w:val="bullet"/>
      <w:lvlText w:val=""/>
      <w:lvlJc w:val="left"/>
      <w:pPr>
        <w:ind w:left="4669" w:hanging="360"/>
      </w:pPr>
      <w:rPr>
        <w:rFonts w:ascii="Symbol" w:hAnsi="Symbol" w:hint="default"/>
      </w:rPr>
    </w:lvl>
    <w:lvl w:ilvl="7" w:tplc="340A0003" w:tentative="1">
      <w:start w:val="1"/>
      <w:numFmt w:val="bullet"/>
      <w:lvlText w:val="o"/>
      <w:lvlJc w:val="left"/>
      <w:pPr>
        <w:ind w:left="5389" w:hanging="360"/>
      </w:pPr>
      <w:rPr>
        <w:rFonts w:ascii="Courier New" w:hAnsi="Courier New" w:cs="Courier New" w:hint="default"/>
      </w:rPr>
    </w:lvl>
    <w:lvl w:ilvl="8" w:tplc="340A0005" w:tentative="1">
      <w:start w:val="1"/>
      <w:numFmt w:val="bullet"/>
      <w:lvlText w:val=""/>
      <w:lvlJc w:val="left"/>
      <w:pPr>
        <w:ind w:left="6109" w:hanging="360"/>
      </w:pPr>
      <w:rPr>
        <w:rFonts w:ascii="Wingdings" w:hAnsi="Wingdings" w:hint="default"/>
      </w:rPr>
    </w:lvl>
  </w:abstractNum>
  <w:abstractNum w:abstractNumId="1" w15:restartNumberingAfterBreak="0">
    <w:nsid w:val="4D2E2408"/>
    <w:multiLevelType w:val="hybridMultilevel"/>
    <w:tmpl w:val="14F8E2A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78565A93"/>
    <w:multiLevelType w:val="hybridMultilevel"/>
    <w:tmpl w:val="1CFEBD6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73"/>
    <w:rsid w:val="000A4137"/>
    <w:rsid w:val="000C5DA9"/>
    <w:rsid w:val="002820B8"/>
    <w:rsid w:val="0033356D"/>
    <w:rsid w:val="00357373"/>
    <w:rsid w:val="003E707A"/>
    <w:rsid w:val="00410ECC"/>
    <w:rsid w:val="004B44CA"/>
    <w:rsid w:val="004B5B13"/>
    <w:rsid w:val="00523902"/>
    <w:rsid w:val="005250BC"/>
    <w:rsid w:val="005750C4"/>
    <w:rsid w:val="005C2D16"/>
    <w:rsid w:val="006C2000"/>
    <w:rsid w:val="006E7D46"/>
    <w:rsid w:val="007D6F86"/>
    <w:rsid w:val="008117AC"/>
    <w:rsid w:val="00872115"/>
    <w:rsid w:val="008976CB"/>
    <w:rsid w:val="00937B89"/>
    <w:rsid w:val="009C081B"/>
    <w:rsid w:val="00A06C17"/>
    <w:rsid w:val="00AF492F"/>
    <w:rsid w:val="00BD5317"/>
    <w:rsid w:val="00BE57BA"/>
    <w:rsid w:val="00BE5DB7"/>
    <w:rsid w:val="00CB7296"/>
    <w:rsid w:val="00E94B6B"/>
    <w:rsid w:val="00F16E07"/>
    <w:rsid w:val="00FA4110"/>
    <w:rsid w:val="00FE033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03EF1"/>
  <w15:chartTrackingRefBased/>
  <w15:docId w15:val="{6C54D963-8922-419C-ADAB-614B3BEE5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73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3573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357373"/>
  </w:style>
  <w:style w:type="paragraph" w:styleId="Textonotapie">
    <w:name w:val="footnote text"/>
    <w:basedOn w:val="Normal"/>
    <w:link w:val="TextonotapieCar"/>
    <w:uiPriority w:val="99"/>
    <w:semiHidden/>
    <w:unhideWhenUsed/>
    <w:rsid w:val="003573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57373"/>
    <w:rPr>
      <w:sz w:val="20"/>
      <w:szCs w:val="20"/>
    </w:rPr>
  </w:style>
  <w:style w:type="character" w:customStyle="1" w:styleId="LeyendadelaimagenExact">
    <w:name w:val="Leyenda de la imagen Exact"/>
    <w:basedOn w:val="Fuentedeprrafopredeter"/>
    <w:link w:val="Leyendadelaimagen"/>
    <w:rsid w:val="00357373"/>
    <w:rPr>
      <w:rFonts w:ascii="Verdana" w:eastAsia="Verdana" w:hAnsi="Verdana" w:cs="Verdana"/>
      <w:sz w:val="9"/>
      <w:szCs w:val="9"/>
      <w:shd w:val="clear" w:color="auto" w:fill="FFFFFF"/>
    </w:rPr>
  </w:style>
  <w:style w:type="paragraph" w:customStyle="1" w:styleId="Leyendadelaimagen">
    <w:name w:val="Leyenda de la imagen"/>
    <w:basedOn w:val="Normal"/>
    <w:link w:val="LeyendadelaimagenExact"/>
    <w:rsid w:val="00357373"/>
    <w:pPr>
      <w:widowControl w:val="0"/>
      <w:shd w:val="clear" w:color="auto" w:fill="FFFFFF"/>
      <w:spacing w:after="0" w:line="110" w:lineRule="exact"/>
    </w:pPr>
    <w:rPr>
      <w:rFonts w:ascii="Verdana" w:eastAsia="Verdana" w:hAnsi="Verdana" w:cs="Verdana"/>
      <w:sz w:val="9"/>
      <w:szCs w:val="9"/>
    </w:rPr>
  </w:style>
  <w:style w:type="character" w:customStyle="1" w:styleId="LeyendadelaimagenCursivaExact">
    <w:name w:val="Leyenda de la imagen + Cursiva Exact"/>
    <w:basedOn w:val="LeyendadelaimagenExact"/>
    <w:rsid w:val="00357373"/>
    <w:rPr>
      <w:rFonts w:ascii="Verdana" w:eastAsia="Verdana" w:hAnsi="Verdana" w:cs="Verdana"/>
      <w:i/>
      <w:iCs/>
      <w:color w:val="B35253"/>
      <w:spacing w:val="0"/>
      <w:w w:val="100"/>
      <w:position w:val="0"/>
      <w:sz w:val="9"/>
      <w:szCs w:val="9"/>
      <w:shd w:val="clear" w:color="auto" w:fill="FFFFFF"/>
      <w:lang w:val="es-ES" w:eastAsia="es-ES" w:bidi="es-ES"/>
    </w:rPr>
  </w:style>
  <w:style w:type="paragraph" w:styleId="Prrafodelista">
    <w:name w:val="List Paragraph"/>
    <w:basedOn w:val="Normal"/>
    <w:uiPriority w:val="34"/>
    <w:qFormat/>
    <w:rsid w:val="00357373"/>
    <w:pPr>
      <w:ind w:left="720"/>
      <w:contextualSpacing/>
    </w:pPr>
  </w:style>
  <w:style w:type="character" w:styleId="Refdenotaalpie">
    <w:name w:val="footnote reference"/>
    <w:uiPriority w:val="99"/>
    <w:semiHidden/>
    <w:unhideWhenUsed/>
    <w:rsid w:val="00357373"/>
    <w:rPr>
      <w:vertAlign w:val="superscript"/>
    </w:rPr>
  </w:style>
  <w:style w:type="character" w:styleId="Hipervnculo">
    <w:name w:val="Hyperlink"/>
    <w:uiPriority w:val="99"/>
    <w:unhideWhenUsed/>
    <w:rsid w:val="00357373"/>
    <w:rPr>
      <w:rFonts w:ascii="Arial" w:hAnsi="Arial"/>
      <w:b/>
      <w:color w:val="auto"/>
      <w:sz w:val="24"/>
      <w:u w:val="none"/>
    </w:rPr>
  </w:style>
  <w:style w:type="character" w:styleId="Nmerodepgina">
    <w:name w:val="page number"/>
    <w:basedOn w:val="Fuentedeprrafopredeter"/>
    <w:rsid w:val="00357373"/>
  </w:style>
  <w:style w:type="character" w:styleId="Mencinsinresolver">
    <w:name w:val="Unresolved Mention"/>
    <w:basedOn w:val="Fuentedeprrafopredeter"/>
    <w:uiPriority w:val="99"/>
    <w:semiHidden/>
    <w:unhideWhenUsed/>
    <w:rsid w:val="00811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174499">
      <w:bodyDiv w:val="1"/>
      <w:marLeft w:val="0"/>
      <w:marRight w:val="0"/>
      <w:marTop w:val="0"/>
      <w:marBottom w:val="0"/>
      <w:divBdr>
        <w:top w:val="none" w:sz="0" w:space="0" w:color="auto"/>
        <w:left w:val="none" w:sz="0" w:space="0" w:color="auto"/>
        <w:bottom w:val="none" w:sz="0" w:space="0" w:color="auto"/>
        <w:right w:val="none" w:sz="0" w:space="0" w:color="auto"/>
      </w:divBdr>
    </w:div>
    <w:div w:id="912007182">
      <w:bodyDiv w:val="1"/>
      <w:marLeft w:val="0"/>
      <w:marRight w:val="0"/>
      <w:marTop w:val="0"/>
      <w:marBottom w:val="0"/>
      <w:divBdr>
        <w:top w:val="none" w:sz="0" w:space="0" w:color="auto"/>
        <w:left w:val="none" w:sz="0" w:space="0" w:color="auto"/>
        <w:bottom w:val="none" w:sz="0" w:space="0" w:color="auto"/>
        <w:right w:val="none" w:sz="0" w:space="0" w:color="auto"/>
      </w:divBdr>
    </w:div>
    <w:div w:id="98246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mitacion.senado.cl/appsenado/index.php?mo=tramitacion&amp;ac=getDocto&amp;iddocto=17832&amp;tipodoc=mensaje_moc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nado.cl/appsenado/templates/tramitacion/index.php?boletin_ini=17205-05"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tramitacion.senado.cl/appsenado/index.php?mo=tramitacion&amp;ac=getDocto&amp;iddocto=21538&amp;tipodoc=docto_comisio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tv.senado.cl/tvsenado/comisiones/permanentes/hacienda/comision-de-hacienda/2022-05-04/065606.html" TargetMode="External"/><Relationship Id="rId1" Type="http://schemas.openxmlformats.org/officeDocument/2006/relationships/hyperlink" Target="https://tv.senado.cl/tvsenado/comisiones/permanentes/hacienda/comision-de-hacienda/2024-11-05/070056.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17</Pages>
  <Words>4312</Words>
  <Characters>23721</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APACHECO</dc:creator>
  <cp:keywords/>
  <dc:description/>
  <cp:lastModifiedBy>APACHECO</cp:lastModifiedBy>
  <cp:revision>4</cp:revision>
  <dcterms:created xsi:type="dcterms:W3CDTF">2024-11-05T14:48:00Z</dcterms:created>
  <dcterms:modified xsi:type="dcterms:W3CDTF">2024-11-05T15:08:00Z</dcterms:modified>
</cp:coreProperties>
</file>