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7558F" w14:textId="77777777" w:rsidR="00567E25" w:rsidRPr="00FE0C4D" w:rsidRDefault="00567E25" w:rsidP="00567E25">
      <w:pPr>
        <w:widowControl w:val="0"/>
        <w:tabs>
          <w:tab w:val="left" w:pos="426"/>
          <w:tab w:val="left" w:pos="2999"/>
        </w:tabs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FE0C4D">
        <w:rPr>
          <w:rFonts w:ascii="Arial" w:hAnsi="Arial" w:cs="Arial"/>
          <w:b/>
          <w:sz w:val="28"/>
          <w:szCs w:val="28"/>
          <w:u w:val="single"/>
        </w:rPr>
        <w:t>CERTIFICADO</w:t>
      </w:r>
    </w:p>
    <w:p w14:paraId="27ED8BB2" w14:textId="77777777" w:rsidR="00567E25" w:rsidRDefault="00567E25" w:rsidP="00567E25">
      <w:pPr>
        <w:widowControl w:val="0"/>
        <w:tabs>
          <w:tab w:val="left" w:pos="426"/>
          <w:tab w:val="left" w:pos="2999"/>
        </w:tabs>
        <w:jc w:val="right"/>
        <w:outlineLvl w:val="0"/>
        <w:rPr>
          <w:rFonts w:ascii="Arial" w:hAnsi="Arial" w:cs="Arial"/>
          <w:b/>
        </w:rPr>
      </w:pPr>
    </w:p>
    <w:p w14:paraId="5F14F88A" w14:textId="361C3728" w:rsidR="00567E25" w:rsidRDefault="00567E25" w:rsidP="00567E25">
      <w:pPr>
        <w:widowControl w:val="0"/>
        <w:tabs>
          <w:tab w:val="left" w:pos="426"/>
          <w:tab w:val="left" w:pos="2999"/>
        </w:tabs>
        <w:jc w:val="right"/>
        <w:outlineLvl w:val="0"/>
        <w:rPr>
          <w:rFonts w:ascii="Arial" w:hAnsi="Arial" w:cs="Arial"/>
          <w:b/>
        </w:rPr>
      </w:pPr>
      <w:r w:rsidRPr="001358F4">
        <w:rPr>
          <w:rFonts w:ascii="Arial" w:hAnsi="Arial" w:cs="Arial"/>
          <w:b/>
        </w:rPr>
        <w:t>BOLETIN N°</w:t>
      </w:r>
      <w:r>
        <w:rPr>
          <w:rFonts w:ascii="Arial" w:hAnsi="Arial" w:cs="Arial"/>
          <w:b/>
        </w:rPr>
        <w:t xml:space="preserve"> 1</w:t>
      </w:r>
      <w:r w:rsidR="0082493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.9</w:t>
      </w:r>
      <w:r w:rsidR="0082493A">
        <w:rPr>
          <w:rFonts w:ascii="Arial" w:hAnsi="Arial" w:cs="Arial"/>
          <w:b/>
        </w:rPr>
        <w:t>47</w:t>
      </w:r>
      <w:r>
        <w:rPr>
          <w:rFonts w:ascii="Arial" w:hAnsi="Arial" w:cs="Arial"/>
          <w:b/>
        </w:rPr>
        <w:t>-13-1</w:t>
      </w:r>
    </w:p>
    <w:p w14:paraId="1D0F8D14" w14:textId="77777777" w:rsidR="00567E25" w:rsidRPr="00393DD9" w:rsidRDefault="00567E25" w:rsidP="00567E25">
      <w:pPr>
        <w:widowControl w:val="0"/>
        <w:tabs>
          <w:tab w:val="left" w:pos="426"/>
          <w:tab w:val="left" w:pos="2999"/>
        </w:tabs>
        <w:ind w:firstLine="1985"/>
        <w:jc w:val="both"/>
        <w:rPr>
          <w:rFonts w:ascii="Arial" w:hAnsi="Arial" w:cs="Arial"/>
        </w:rPr>
      </w:pPr>
    </w:p>
    <w:p w14:paraId="43A3292E" w14:textId="1E9379C7" w:rsidR="00567E25" w:rsidRDefault="00567E25" w:rsidP="00A02570">
      <w:pPr>
        <w:widowControl w:val="0"/>
        <w:tabs>
          <w:tab w:val="left" w:pos="426"/>
          <w:tab w:val="left" w:pos="2999"/>
        </w:tabs>
        <w:spacing w:line="276" w:lineRule="auto"/>
        <w:ind w:firstLine="1985"/>
        <w:jc w:val="both"/>
        <w:rPr>
          <w:rFonts w:ascii="Arial" w:hAnsi="Arial" w:cs="Arial"/>
        </w:rPr>
      </w:pPr>
      <w:r w:rsidRPr="00291EFA">
        <w:rPr>
          <w:rFonts w:ascii="Arial" w:hAnsi="Arial" w:cs="Arial"/>
        </w:rPr>
        <w:t>El Abogado</w:t>
      </w:r>
      <w:r w:rsidR="0082493A">
        <w:rPr>
          <w:rFonts w:ascii="Arial" w:hAnsi="Arial" w:cs="Arial"/>
        </w:rPr>
        <w:t>-</w:t>
      </w:r>
      <w:r w:rsidRPr="00291EFA">
        <w:rPr>
          <w:rFonts w:ascii="Arial" w:hAnsi="Arial" w:cs="Arial"/>
        </w:rPr>
        <w:t xml:space="preserve">Secretario de la </w:t>
      </w:r>
      <w:r w:rsidRPr="0010202B">
        <w:rPr>
          <w:rFonts w:ascii="Arial" w:hAnsi="Arial" w:cs="Arial"/>
          <w:b/>
        </w:rPr>
        <w:t>Comisión de Trabajo y Seguridad Social</w:t>
      </w:r>
      <w:r w:rsidRPr="00291EFA">
        <w:rPr>
          <w:rFonts w:ascii="Arial" w:hAnsi="Arial" w:cs="Arial"/>
        </w:rPr>
        <w:t xml:space="preserve">, </w:t>
      </w:r>
      <w:r w:rsidRPr="0000498D">
        <w:rPr>
          <w:rFonts w:ascii="Arial" w:hAnsi="Arial" w:cs="Arial"/>
          <w:b/>
        </w:rPr>
        <w:t>CERTIFICA</w:t>
      </w:r>
      <w:r>
        <w:rPr>
          <w:rFonts w:ascii="Arial" w:hAnsi="Arial" w:cs="Arial"/>
        </w:rPr>
        <w:t xml:space="preserve"> que, en sesió</w:t>
      </w:r>
      <w:r w:rsidRPr="00291EFA">
        <w:rPr>
          <w:rFonts w:ascii="Arial" w:hAnsi="Arial" w:cs="Arial"/>
        </w:rPr>
        <w:t>n celebrada el día de hoy</w:t>
      </w:r>
      <w:r>
        <w:rPr>
          <w:rFonts w:ascii="Arial" w:hAnsi="Arial" w:cs="Arial"/>
        </w:rPr>
        <w:t xml:space="preserve">, la Comisión </w:t>
      </w:r>
      <w:r w:rsidRPr="00291EFA">
        <w:rPr>
          <w:rFonts w:ascii="Arial" w:hAnsi="Arial" w:cs="Arial"/>
        </w:rPr>
        <w:t>ha prestado su aprobación al siguiente proyecto de ley</w:t>
      </w:r>
      <w:r w:rsidR="00915EE2">
        <w:rPr>
          <w:rFonts w:ascii="Arial" w:hAnsi="Arial" w:cs="Arial"/>
        </w:rPr>
        <w:t>, originado en Mensaje de S.E. el Presidente de la República,</w:t>
      </w:r>
      <w:r w:rsidRPr="00291EFA">
        <w:rPr>
          <w:rFonts w:ascii="Arial" w:hAnsi="Arial" w:cs="Arial"/>
        </w:rPr>
        <w:t xml:space="preserve"> que </w:t>
      </w:r>
      <w:r w:rsidR="005D7280">
        <w:rPr>
          <w:rFonts w:ascii="Arial" w:hAnsi="Arial" w:cs="Arial"/>
        </w:rPr>
        <w:t xml:space="preserve">modifica la ley N°21.643, </w:t>
      </w:r>
      <w:r w:rsidR="00E30C94">
        <w:rPr>
          <w:rFonts w:ascii="Arial" w:hAnsi="Arial" w:cs="Arial"/>
        </w:rPr>
        <w:t>que modifica el Código del Trabajo y otros cuerpos legales</w:t>
      </w:r>
      <w:r w:rsidR="00D93675">
        <w:rPr>
          <w:rFonts w:ascii="Arial" w:hAnsi="Arial" w:cs="Arial"/>
        </w:rPr>
        <w:t>, en materia de prevención, investigación y sanción del acoso laboral, sexual</w:t>
      </w:r>
      <w:r w:rsidR="00A0768F">
        <w:rPr>
          <w:rFonts w:ascii="Arial" w:hAnsi="Arial" w:cs="Arial"/>
        </w:rPr>
        <w:t xml:space="preserve"> o de violencia en el trabajo</w:t>
      </w:r>
      <w:r w:rsidR="0000718E">
        <w:rPr>
          <w:rFonts w:ascii="Arial" w:hAnsi="Arial" w:cs="Arial"/>
        </w:rPr>
        <w:t>, con urgencia cali</w:t>
      </w:r>
      <w:r w:rsidR="00A02570">
        <w:rPr>
          <w:rFonts w:ascii="Arial" w:hAnsi="Arial" w:cs="Arial"/>
        </w:rPr>
        <w:t>ficada de “discusión inmediata”</w:t>
      </w:r>
    </w:p>
    <w:p w14:paraId="1AB38410" w14:textId="73DE1933" w:rsidR="00A02570" w:rsidRDefault="00A02570" w:rsidP="00A02570">
      <w:pPr>
        <w:widowControl w:val="0"/>
        <w:tabs>
          <w:tab w:val="left" w:pos="426"/>
          <w:tab w:val="left" w:pos="2999"/>
        </w:tabs>
        <w:spacing w:line="276" w:lineRule="auto"/>
        <w:ind w:firstLine="1985"/>
        <w:jc w:val="both"/>
        <w:rPr>
          <w:rFonts w:ascii="Arial" w:hAnsi="Arial" w:cs="Arial"/>
        </w:rPr>
      </w:pPr>
    </w:p>
    <w:p w14:paraId="5C4399FD" w14:textId="77777777" w:rsidR="00A02570" w:rsidRDefault="00A02570" w:rsidP="00A02570">
      <w:pPr>
        <w:widowControl w:val="0"/>
        <w:tabs>
          <w:tab w:val="left" w:pos="426"/>
          <w:tab w:val="left" w:pos="2999"/>
        </w:tabs>
        <w:spacing w:line="276" w:lineRule="auto"/>
        <w:ind w:firstLine="1985"/>
        <w:jc w:val="both"/>
        <w:rPr>
          <w:rFonts w:ascii="Arial" w:hAnsi="Arial" w:cs="Arial"/>
        </w:rPr>
      </w:pPr>
    </w:p>
    <w:p w14:paraId="045E46DE" w14:textId="77777777" w:rsidR="00567E25" w:rsidRPr="0000498D" w:rsidRDefault="00567E25" w:rsidP="00567E25">
      <w:pPr>
        <w:widowControl w:val="0"/>
        <w:tabs>
          <w:tab w:val="left" w:pos="426"/>
          <w:tab w:val="left" w:pos="2999"/>
        </w:tabs>
        <w:jc w:val="center"/>
        <w:rPr>
          <w:rFonts w:ascii="Arial" w:hAnsi="Arial" w:cs="Arial"/>
          <w:b/>
        </w:rPr>
      </w:pPr>
      <w:r w:rsidRPr="0000498D">
        <w:rPr>
          <w:rFonts w:ascii="Arial" w:hAnsi="Arial" w:cs="Arial"/>
          <w:b/>
        </w:rPr>
        <w:t>PROYECTO DE LEY</w:t>
      </w:r>
    </w:p>
    <w:p w14:paraId="7B7560B1" w14:textId="77777777" w:rsidR="00525FA8" w:rsidRPr="00525FA8" w:rsidRDefault="00525FA8" w:rsidP="00525FA8">
      <w:pPr>
        <w:autoSpaceDE w:val="0"/>
        <w:autoSpaceDN w:val="0"/>
        <w:adjustRightInd w:val="0"/>
        <w:ind w:firstLine="2552"/>
        <w:jc w:val="both"/>
        <w:rPr>
          <w:rFonts w:ascii="Arial" w:hAnsi="Arial" w:cs="Arial"/>
          <w:lang w:val="es-CL"/>
        </w:rPr>
      </w:pPr>
    </w:p>
    <w:p w14:paraId="552533BE" w14:textId="77777777" w:rsidR="00A901C6" w:rsidRDefault="00A901C6" w:rsidP="00525FA8">
      <w:pPr>
        <w:autoSpaceDE w:val="0"/>
        <w:autoSpaceDN w:val="0"/>
        <w:adjustRightInd w:val="0"/>
        <w:ind w:firstLine="2552"/>
        <w:jc w:val="both"/>
        <w:rPr>
          <w:rFonts w:ascii="Arial" w:hAnsi="Arial" w:cs="Arial"/>
          <w:b/>
          <w:bCs/>
          <w:lang w:val="es-CL"/>
        </w:rPr>
      </w:pPr>
    </w:p>
    <w:p w14:paraId="610B5139" w14:textId="3043BF47" w:rsidR="00525FA8" w:rsidRPr="00525FA8" w:rsidRDefault="00525FA8" w:rsidP="00525FA8">
      <w:pPr>
        <w:autoSpaceDE w:val="0"/>
        <w:autoSpaceDN w:val="0"/>
        <w:adjustRightInd w:val="0"/>
        <w:ind w:firstLine="2552"/>
        <w:jc w:val="both"/>
        <w:rPr>
          <w:rFonts w:ascii="Arial" w:hAnsi="Arial" w:cs="Arial"/>
          <w:lang w:val="es-CL"/>
        </w:rPr>
      </w:pPr>
      <w:r w:rsidRPr="00525FA8">
        <w:rPr>
          <w:rFonts w:ascii="Arial" w:hAnsi="Arial" w:cs="Arial"/>
          <w:b/>
          <w:bCs/>
          <w:lang w:val="es-CL"/>
        </w:rPr>
        <w:t xml:space="preserve">“Artículo </w:t>
      </w:r>
      <w:proofErr w:type="gramStart"/>
      <w:r w:rsidRPr="00525FA8">
        <w:rPr>
          <w:rFonts w:ascii="Arial" w:hAnsi="Arial" w:cs="Arial"/>
          <w:b/>
          <w:bCs/>
          <w:lang w:val="es-CL"/>
        </w:rPr>
        <w:t>único.-</w:t>
      </w:r>
      <w:proofErr w:type="gramEnd"/>
      <w:r w:rsidRPr="00525FA8">
        <w:rPr>
          <w:rFonts w:ascii="Arial" w:hAnsi="Arial" w:cs="Arial"/>
          <w:lang w:val="es-CL"/>
        </w:rPr>
        <w:t xml:space="preserve"> </w:t>
      </w:r>
      <w:proofErr w:type="spellStart"/>
      <w:r w:rsidRPr="00525FA8">
        <w:rPr>
          <w:rFonts w:ascii="Arial" w:hAnsi="Arial" w:cs="Arial"/>
          <w:lang w:val="es-CL"/>
        </w:rPr>
        <w:t>Introdúcense</w:t>
      </w:r>
      <w:proofErr w:type="spellEnd"/>
      <w:r w:rsidRPr="00525FA8">
        <w:rPr>
          <w:rFonts w:ascii="Arial" w:hAnsi="Arial" w:cs="Arial"/>
          <w:lang w:val="es-CL"/>
        </w:rPr>
        <w:t xml:space="preserve"> las siguientes modificaciones al artículo 4 de la ley N°21.643, que modifica el Código del Trabajo y otros cuerpos legales, en materia de prevención, investigación y sanción del acoso laboral, sexual o de violencia en el trabajo de la siguiente forma:</w:t>
      </w:r>
    </w:p>
    <w:p w14:paraId="2A6B810C" w14:textId="77777777" w:rsidR="00525FA8" w:rsidRDefault="00525FA8" w:rsidP="00525FA8">
      <w:pPr>
        <w:autoSpaceDE w:val="0"/>
        <w:autoSpaceDN w:val="0"/>
        <w:adjustRightInd w:val="0"/>
        <w:ind w:firstLine="2552"/>
        <w:jc w:val="both"/>
        <w:rPr>
          <w:rFonts w:ascii="Arial" w:hAnsi="Arial" w:cs="Arial"/>
          <w:lang w:val="es-CL"/>
        </w:rPr>
      </w:pPr>
    </w:p>
    <w:p w14:paraId="6190141D" w14:textId="4FE1F471" w:rsidR="00525FA8" w:rsidRPr="00525FA8" w:rsidRDefault="00525FA8" w:rsidP="00525FA8">
      <w:pPr>
        <w:autoSpaceDE w:val="0"/>
        <w:autoSpaceDN w:val="0"/>
        <w:adjustRightInd w:val="0"/>
        <w:ind w:firstLine="2552"/>
        <w:jc w:val="both"/>
        <w:rPr>
          <w:rFonts w:ascii="Arial" w:hAnsi="Arial" w:cs="Arial"/>
          <w:lang w:val="es-CL"/>
        </w:rPr>
      </w:pPr>
      <w:r w:rsidRPr="00525FA8">
        <w:rPr>
          <w:rFonts w:ascii="Arial" w:hAnsi="Arial" w:cs="Arial"/>
          <w:lang w:val="es-CL"/>
        </w:rPr>
        <w:t xml:space="preserve">i) </w:t>
      </w:r>
      <w:r w:rsidRPr="00525FA8">
        <w:rPr>
          <w:rFonts w:ascii="Arial" w:hAnsi="Arial" w:cs="Arial"/>
          <w:lang w:val="es-CL"/>
        </w:rPr>
        <w:tab/>
      </w:r>
      <w:proofErr w:type="spellStart"/>
      <w:r w:rsidRPr="00525FA8">
        <w:rPr>
          <w:rFonts w:ascii="Arial" w:hAnsi="Arial" w:cs="Arial"/>
          <w:lang w:val="es-CL"/>
        </w:rPr>
        <w:t>Reemplázase</w:t>
      </w:r>
      <w:proofErr w:type="spellEnd"/>
      <w:r w:rsidRPr="00525FA8">
        <w:rPr>
          <w:rFonts w:ascii="Arial" w:hAnsi="Arial" w:cs="Arial"/>
          <w:lang w:val="es-CL"/>
        </w:rPr>
        <w:t xml:space="preserve"> en el numeral 6, que intercala en el artículo 124, un inciso segundo nuevo, el guarismo “84” por “82”. </w:t>
      </w:r>
    </w:p>
    <w:p w14:paraId="1AF50940" w14:textId="77777777" w:rsidR="00525FA8" w:rsidRPr="00525FA8" w:rsidRDefault="00525FA8" w:rsidP="00525FA8">
      <w:pPr>
        <w:autoSpaceDE w:val="0"/>
        <w:autoSpaceDN w:val="0"/>
        <w:adjustRightInd w:val="0"/>
        <w:ind w:firstLine="2552"/>
        <w:jc w:val="both"/>
        <w:rPr>
          <w:rFonts w:ascii="Arial" w:hAnsi="Arial" w:cs="Arial"/>
          <w:lang w:val="es-CL"/>
        </w:rPr>
      </w:pPr>
    </w:p>
    <w:p w14:paraId="72196AE2" w14:textId="457095CC" w:rsidR="001E4193" w:rsidRDefault="00525FA8" w:rsidP="00525FA8">
      <w:pPr>
        <w:autoSpaceDE w:val="0"/>
        <w:autoSpaceDN w:val="0"/>
        <w:adjustRightInd w:val="0"/>
        <w:ind w:firstLine="2552"/>
        <w:jc w:val="both"/>
        <w:rPr>
          <w:rFonts w:ascii="Arial" w:hAnsi="Arial" w:cs="Arial"/>
          <w:lang w:val="es-CL"/>
        </w:rPr>
      </w:pPr>
      <w:proofErr w:type="spellStart"/>
      <w:r w:rsidRPr="00525FA8">
        <w:rPr>
          <w:rFonts w:ascii="Arial" w:hAnsi="Arial" w:cs="Arial"/>
          <w:lang w:val="es-CL"/>
        </w:rPr>
        <w:t>ii</w:t>
      </w:r>
      <w:proofErr w:type="spellEnd"/>
      <w:r w:rsidRPr="00525FA8">
        <w:rPr>
          <w:rFonts w:ascii="Arial" w:hAnsi="Arial" w:cs="Arial"/>
          <w:lang w:val="es-CL"/>
        </w:rPr>
        <w:t xml:space="preserve">) </w:t>
      </w:r>
      <w:proofErr w:type="spellStart"/>
      <w:r w:rsidRPr="00525FA8">
        <w:rPr>
          <w:rFonts w:ascii="Arial" w:hAnsi="Arial" w:cs="Arial"/>
          <w:lang w:val="es-CL"/>
        </w:rPr>
        <w:t>Reemplázase</w:t>
      </w:r>
      <w:proofErr w:type="spellEnd"/>
      <w:r w:rsidRPr="00525FA8">
        <w:rPr>
          <w:rFonts w:ascii="Arial" w:hAnsi="Arial" w:cs="Arial"/>
          <w:lang w:val="es-CL"/>
        </w:rPr>
        <w:t xml:space="preserve"> en el numeral 8, letra a), que intercala en el artículo 127, los incisos tercero, cuarto y quinto, nuevos, el guarismo “84” por “82”.”.</w:t>
      </w:r>
    </w:p>
    <w:p w14:paraId="5EE7A67A" w14:textId="77777777" w:rsidR="001E4193" w:rsidRDefault="001E4193" w:rsidP="00567E25">
      <w:pPr>
        <w:autoSpaceDE w:val="0"/>
        <w:autoSpaceDN w:val="0"/>
        <w:adjustRightInd w:val="0"/>
        <w:ind w:firstLine="2552"/>
        <w:jc w:val="both"/>
        <w:rPr>
          <w:rFonts w:ascii="Arial" w:hAnsi="Arial" w:cs="Arial"/>
          <w:lang w:val="es-CL"/>
        </w:rPr>
      </w:pPr>
    </w:p>
    <w:p w14:paraId="660D0CC8" w14:textId="179DE31F" w:rsidR="00567E25" w:rsidRPr="000B7269" w:rsidRDefault="00567E25" w:rsidP="00567E25">
      <w:pPr>
        <w:tabs>
          <w:tab w:val="left" w:pos="2268"/>
          <w:tab w:val="left" w:pos="3600"/>
        </w:tabs>
        <w:ind w:firstLine="2552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B7269">
        <w:rPr>
          <w:rFonts w:ascii="Arial" w:hAnsi="Arial" w:cs="Arial"/>
          <w:b/>
          <w:bCs/>
          <w:sz w:val="28"/>
          <w:szCs w:val="28"/>
        </w:rPr>
        <w:t xml:space="preserve">-- </w:t>
      </w:r>
      <w:r w:rsidRPr="000B7269">
        <w:rPr>
          <w:rFonts w:ascii="Arial" w:hAnsi="Arial" w:cs="Arial"/>
          <w:b/>
          <w:bCs/>
          <w:sz w:val="28"/>
          <w:szCs w:val="28"/>
          <w:u w:val="single"/>
        </w:rPr>
        <w:t>Sometido a votación en general</w:t>
      </w:r>
      <w:r w:rsidR="0000718E">
        <w:rPr>
          <w:rFonts w:ascii="Arial" w:hAnsi="Arial" w:cs="Arial"/>
          <w:b/>
          <w:bCs/>
          <w:sz w:val="28"/>
          <w:szCs w:val="28"/>
          <w:u w:val="single"/>
        </w:rPr>
        <w:t xml:space="preserve"> y particular</w:t>
      </w:r>
      <w:r w:rsidRPr="000B7269">
        <w:rPr>
          <w:rFonts w:ascii="Arial" w:hAnsi="Arial" w:cs="Arial"/>
          <w:b/>
          <w:bCs/>
          <w:sz w:val="28"/>
          <w:szCs w:val="28"/>
          <w:u w:val="single"/>
        </w:rPr>
        <w:t xml:space="preserve"> fue aprobado por 1</w:t>
      </w:r>
      <w:r w:rsidR="00BF4FFA" w:rsidRPr="000B7269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Pr="000B7269">
        <w:rPr>
          <w:rFonts w:ascii="Arial" w:hAnsi="Arial" w:cs="Arial"/>
          <w:b/>
          <w:bCs/>
          <w:sz w:val="28"/>
          <w:szCs w:val="28"/>
          <w:u w:val="single"/>
        </w:rPr>
        <w:t xml:space="preserve"> votos a favor, 0 en contra y ninguna abstención</w:t>
      </w:r>
    </w:p>
    <w:p w14:paraId="1DB03D2F" w14:textId="77777777" w:rsidR="00567E25" w:rsidRPr="00F87BD2" w:rsidRDefault="00567E25" w:rsidP="00567E25">
      <w:pPr>
        <w:tabs>
          <w:tab w:val="left" w:pos="2268"/>
          <w:tab w:val="left" w:pos="3600"/>
        </w:tabs>
        <w:ind w:firstLine="2340"/>
        <w:jc w:val="both"/>
        <w:rPr>
          <w:rFonts w:ascii="Arial" w:hAnsi="Arial" w:cs="Arial"/>
          <w:color w:val="ED0000"/>
        </w:rPr>
      </w:pPr>
    </w:p>
    <w:p w14:paraId="0D27F677" w14:textId="2A070338" w:rsidR="00567E25" w:rsidRPr="000B7269" w:rsidRDefault="00567E25" w:rsidP="00567E25">
      <w:pPr>
        <w:tabs>
          <w:tab w:val="left" w:pos="2268"/>
          <w:tab w:val="left" w:pos="3600"/>
        </w:tabs>
        <w:ind w:firstLine="2552"/>
        <w:jc w:val="both"/>
        <w:rPr>
          <w:rFonts w:ascii="Arial" w:hAnsi="Arial" w:cs="Arial"/>
        </w:rPr>
      </w:pPr>
      <w:r w:rsidRPr="000B7269">
        <w:rPr>
          <w:rFonts w:ascii="Arial" w:hAnsi="Arial" w:cs="Arial"/>
        </w:rPr>
        <w:t>Votaron a favor la diputada señora</w:t>
      </w:r>
      <w:r w:rsidRPr="000B7269">
        <w:rPr>
          <w:rFonts w:ascii="Arial" w:hAnsi="Arial" w:cs="Arial"/>
          <w:lang w:eastAsia="es-CL"/>
        </w:rPr>
        <w:t xml:space="preserve"> </w:t>
      </w:r>
      <w:proofErr w:type="spellStart"/>
      <w:r w:rsidRPr="000B7269">
        <w:rPr>
          <w:rFonts w:ascii="Arial" w:hAnsi="Arial" w:cs="Arial"/>
          <w:b/>
          <w:lang w:eastAsia="es-CL"/>
        </w:rPr>
        <w:t>Ossandon</w:t>
      </w:r>
      <w:proofErr w:type="spellEnd"/>
      <w:r w:rsidRPr="000B7269">
        <w:rPr>
          <w:rFonts w:ascii="Arial" w:hAnsi="Arial" w:cs="Arial"/>
          <w:lang w:eastAsia="es-CL"/>
        </w:rPr>
        <w:t xml:space="preserve">, doña Ximena, </w:t>
      </w:r>
      <w:r w:rsidRPr="000B7269">
        <w:rPr>
          <w:rFonts w:ascii="Arial" w:hAnsi="Arial" w:cs="Arial"/>
        </w:rPr>
        <w:t>y</w:t>
      </w:r>
      <w:r w:rsidRPr="000B7269">
        <w:rPr>
          <w:rFonts w:ascii="Arial" w:hAnsi="Arial" w:cs="Arial"/>
          <w:lang w:eastAsia="es-CL"/>
        </w:rPr>
        <w:t xml:space="preserve"> los </w:t>
      </w:r>
      <w:r w:rsidRPr="000B7269">
        <w:rPr>
          <w:rFonts w:ascii="Arial" w:hAnsi="Arial" w:cs="Arial"/>
        </w:rPr>
        <w:t xml:space="preserve">diputados señores </w:t>
      </w:r>
      <w:r w:rsidRPr="000B7269">
        <w:rPr>
          <w:rFonts w:ascii="Arial" w:hAnsi="Arial" w:cs="Arial"/>
          <w:b/>
          <w:bCs/>
        </w:rPr>
        <w:t>Cuello</w:t>
      </w:r>
      <w:r w:rsidRPr="000B7269">
        <w:rPr>
          <w:rFonts w:ascii="Arial" w:hAnsi="Arial" w:cs="Arial"/>
        </w:rPr>
        <w:t xml:space="preserve">, don Luis; </w:t>
      </w:r>
      <w:r w:rsidRPr="000B7269">
        <w:rPr>
          <w:rFonts w:ascii="Arial" w:hAnsi="Arial" w:cs="Arial"/>
          <w:b/>
          <w:bCs/>
        </w:rPr>
        <w:t>Durán,</w:t>
      </w:r>
      <w:r w:rsidRPr="000B7269">
        <w:rPr>
          <w:rFonts w:ascii="Arial" w:hAnsi="Arial" w:cs="Arial"/>
        </w:rPr>
        <w:t xml:space="preserve"> don Eduardo; </w:t>
      </w:r>
      <w:r w:rsidRPr="000B7269">
        <w:rPr>
          <w:rFonts w:ascii="Arial" w:hAnsi="Arial" w:cs="Arial"/>
          <w:b/>
          <w:bCs/>
        </w:rPr>
        <w:t>Giordano</w:t>
      </w:r>
      <w:r w:rsidRPr="000B7269">
        <w:rPr>
          <w:rFonts w:ascii="Arial" w:hAnsi="Arial" w:cs="Arial"/>
        </w:rPr>
        <w:t xml:space="preserve">, don Andrés; </w:t>
      </w:r>
      <w:r w:rsidR="00505A12" w:rsidRPr="000B7269">
        <w:rPr>
          <w:rFonts w:ascii="Arial" w:hAnsi="Arial" w:cs="Arial"/>
          <w:b/>
          <w:bCs/>
        </w:rPr>
        <w:t>Hirsch</w:t>
      </w:r>
      <w:r w:rsidR="00FA218D" w:rsidRPr="000B7269">
        <w:rPr>
          <w:rFonts w:ascii="Arial" w:hAnsi="Arial" w:cs="Arial"/>
        </w:rPr>
        <w:t xml:space="preserve">, don Tomás; </w:t>
      </w:r>
      <w:r w:rsidRPr="000B7269">
        <w:rPr>
          <w:rFonts w:ascii="Arial" w:hAnsi="Arial" w:cs="Arial"/>
          <w:b/>
        </w:rPr>
        <w:t>Ibáñez</w:t>
      </w:r>
      <w:r w:rsidRPr="000B7269">
        <w:rPr>
          <w:rFonts w:ascii="Arial" w:hAnsi="Arial" w:cs="Arial"/>
        </w:rPr>
        <w:t>, don Diego</w:t>
      </w:r>
      <w:r w:rsidR="00660742" w:rsidRPr="000B7269">
        <w:rPr>
          <w:rFonts w:ascii="Arial" w:hAnsi="Arial" w:cs="Arial"/>
        </w:rPr>
        <w:t xml:space="preserve">; </w:t>
      </w:r>
      <w:r w:rsidRPr="000B7269">
        <w:rPr>
          <w:rFonts w:ascii="Arial" w:hAnsi="Arial" w:cs="Arial"/>
          <w:b/>
          <w:bCs/>
        </w:rPr>
        <w:t>Santana</w:t>
      </w:r>
      <w:r w:rsidRPr="000B7269">
        <w:rPr>
          <w:rFonts w:ascii="Arial" w:hAnsi="Arial" w:cs="Arial"/>
        </w:rPr>
        <w:t xml:space="preserve">, don Juan; </w:t>
      </w:r>
      <w:proofErr w:type="spellStart"/>
      <w:r w:rsidRPr="000B7269">
        <w:rPr>
          <w:rFonts w:ascii="Arial" w:hAnsi="Arial" w:cs="Arial"/>
          <w:b/>
          <w:bCs/>
        </w:rPr>
        <w:t>Sauerbaum</w:t>
      </w:r>
      <w:proofErr w:type="spellEnd"/>
      <w:r w:rsidRPr="000B7269">
        <w:rPr>
          <w:rFonts w:ascii="Arial" w:hAnsi="Arial" w:cs="Arial"/>
        </w:rPr>
        <w:t xml:space="preserve">, don Frank; </w:t>
      </w:r>
      <w:proofErr w:type="spellStart"/>
      <w:r w:rsidR="000B7269" w:rsidRPr="000B7269">
        <w:rPr>
          <w:rFonts w:ascii="Arial" w:hAnsi="Arial" w:cs="Arial"/>
          <w:b/>
          <w:bCs/>
        </w:rPr>
        <w:t>Sulantay</w:t>
      </w:r>
      <w:proofErr w:type="spellEnd"/>
      <w:r w:rsidR="000B7269" w:rsidRPr="000B7269">
        <w:rPr>
          <w:rFonts w:ascii="Arial" w:hAnsi="Arial" w:cs="Arial"/>
        </w:rPr>
        <w:t>, don Marco Antonio,</w:t>
      </w:r>
      <w:r w:rsidR="000B7269">
        <w:rPr>
          <w:rFonts w:ascii="Arial" w:hAnsi="Arial" w:cs="Arial"/>
        </w:rPr>
        <w:t xml:space="preserve"> (</w:t>
      </w:r>
      <w:r w:rsidR="000B7269" w:rsidRPr="000B7269">
        <w:rPr>
          <w:rFonts w:ascii="Arial" w:hAnsi="Arial" w:cs="Arial"/>
        </w:rPr>
        <w:t xml:space="preserve">en reemplazo del señor </w:t>
      </w:r>
      <w:r w:rsidR="00660742" w:rsidRPr="000B7269">
        <w:rPr>
          <w:rFonts w:ascii="Arial" w:hAnsi="Arial" w:cs="Arial"/>
        </w:rPr>
        <w:t>Labbé, don Cristián</w:t>
      </w:r>
      <w:r w:rsidR="000B7269" w:rsidRPr="000B7269">
        <w:rPr>
          <w:rFonts w:ascii="Arial" w:hAnsi="Arial" w:cs="Arial"/>
        </w:rPr>
        <w:t>),</w:t>
      </w:r>
      <w:r w:rsidR="00660742" w:rsidRPr="000B7269">
        <w:rPr>
          <w:rFonts w:ascii="Arial" w:hAnsi="Arial" w:cs="Arial"/>
        </w:rPr>
        <w:t xml:space="preserve"> </w:t>
      </w:r>
      <w:r w:rsidRPr="000B7269">
        <w:rPr>
          <w:rFonts w:ascii="Arial" w:hAnsi="Arial" w:cs="Arial"/>
        </w:rPr>
        <w:t xml:space="preserve">y </w:t>
      </w:r>
      <w:r w:rsidRPr="000B7269">
        <w:rPr>
          <w:rFonts w:ascii="Arial" w:hAnsi="Arial" w:cs="Arial"/>
          <w:b/>
          <w:bCs/>
        </w:rPr>
        <w:t>Undurraga</w:t>
      </w:r>
      <w:r w:rsidRPr="000B7269">
        <w:rPr>
          <w:rFonts w:ascii="Arial" w:hAnsi="Arial" w:cs="Arial"/>
        </w:rPr>
        <w:t xml:space="preserve">, don Alberto. </w:t>
      </w:r>
    </w:p>
    <w:p w14:paraId="5126E428" w14:textId="08249C8C" w:rsidR="00567E25" w:rsidRDefault="00567E25" w:rsidP="00A02570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  <w:b/>
        </w:rPr>
      </w:pPr>
    </w:p>
    <w:p w14:paraId="7F966978" w14:textId="48590CCA" w:rsidR="00A02570" w:rsidRDefault="00A02570" w:rsidP="00A02570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  <w:b/>
        </w:rPr>
      </w:pPr>
    </w:p>
    <w:p w14:paraId="1B4C8650" w14:textId="6B74839F" w:rsidR="00A02570" w:rsidRPr="00A02570" w:rsidRDefault="00A02570" w:rsidP="00A02570">
      <w:pPr>
        <w:widowControl w:val="0"/>
        <w:tabs>
          <w:tab w:val="left" w:pos="426"/>
          <w:tab w:val="left" w:pos="2999"/>
        </w:tabs>
        <w:jc w:val="center"/>
        <w:rPr>
          <w:rFonts w:ascii="Arial" w:hAnsi="Arial" w:cs="Arial"/>
          <w:b/>
          <w:u w:val="single"/>
        </w:rPr>
      </w:pPr>
      <w:r w:rsidRPr="00A02570">
        <w:rPr>
          <w:rFonts w:ascii="Arial" w:hAnsi="Arial" w:cs="Arial"/>
          <w:b/>
          <w:u w:val="single"/>
        </w:rPr>
        <w:t>SINTESIS DE LAS IDEAS FUNDAMENTALES O MATRICES DEL PROYECTO.</w:t>
      </w:r>
    </w:p>
    <w:p w14:paraId="0899CCA3" w14:textId="0F4C4037" w:rsidR="00A02570" w:rsidRPr="00A02570" w:rsidRDefault="00A02570" w:rsidP="00567E25">
      <w:pPr>
        <w:widowControl w:val="0"/>
        <w:tabs>
          <w:tab w:val="left" w:pos="426"/>
          <w:tab w:val="left" w:pos="2999"/>
        </w:tabs>
        <w:ind w:firstLine="2552"/>
        <w:jc w:val="both"/>
        <w:rPr>
          <w:rFonts w:ascii="Arial" w:hAnsi="Arial" w:cs="Arial"/>
          <w:b/>
          <w:u w:val="single"/>
        </w:rPr>
      </w:pPr>
    </w:p>
    <w:p w14:paraId="2D7EFB03" w14:textId="7D6D81C8" w:rsidR="00A02570" w:rsidRDefault="00A02570" w:rsidP="00A02570">
      <w:pPr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El proyecto en estudio</w:t>
      </w:r>
      <w:r w:rsidRPr="000E7B55">
        <w:rPr>
          <w:rFonts w:ascii="Arial" w:hAnsi="Arial" w:cs="Arial"/>
        </w:rPr>
        <w:t xml:space="preserve"> se ha presentado </w:t>
      </w:r>
      <w:r>
        <w:rPr>
          <w:rFonts w:ascii="Arial" w:hAnsi="Arial" w:cs="Arial"/>
        </w:rPr>
        <w:t>por el Ejecutivo con el objeto de</w:t>
      </w:r>
      <w:r w:rsidRPr="000E7B55">
        <w:rPr>
          <w:rFonts w:ascii="Arial" w:hAnsi="Arial" w:cs="Arial"/>
        </w:rPr>
        <w:t xml:space="preserve"> corregir errores en la ley </w:t>
      </w:r>
      <w:r>
        <w:rPr>
          <w:rFonts w:ascii="Arial" w:hAnsi="Arial" w:cs="Arial"/>
        </w:rPr>
        <w:t xml:space="preserve">N° </w:t>
      </w:r>
      <w:r w:rsidRPr="000E7B55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Pr="000E7B55">
        <w:rPr>
          <w:rFonts w:ascii="Arial" w:hAnsi="Arial" w:cs="Arial"/>
        </w:rPr>
        <w:t xml:space="preserve">643, conocida como </w:t>
      </w:r>
      <w:r>
        <w:rPr>
          <w:rFonts w:ascii="Arial" w:hAnsi="Arial" w:cs="Arial"/>
        </w:rPr>
        <w:t>ley K</w:t>
      </w:r>
      <w:r w:rsidRPr="000E7B55">
        <w:rPr>
          <w:rFonts w:ascii="Arial" w:hAnsi="Arial" w:cs="Arial"/>
        </w:rPr>
        <w:t>ari</w:t>
      </w:r>
      <w:r>
        <w:rPr>
          <w:rFonts w:ascii="Arial" w:hAnsi="Arial" w:cs="Arial"/>
        </w:rPr>
        <w:t>n</w:t>
      </w:r>
      <w:r w:rsidRPr="000E7B55">
        <w:rPr>
          <w:rFonts w:ascii="Arial" w:hAnsi="Arial" w:cs="Arial"/>
        </w:rPr>
        <w:t xml:space="preserve">, que se ocupa de la prevención, investigación y sanción del acoso laboral y sexual. </w:t>
      </w:r>
      <w:r>
        <w:rPr>
          <w:rFonts w:ascii="Arial" w:hAnsi="Arial" w:cs="Arial"/>
        </w:rPr>
        <w:t>E</w:t>
      </w:r>
      <w:r w:rsidRPr="000E7B55">
        <w:rPr>
          <w:rFonts w:ascii="Arial" w:hAnsi="Arial" w:cs="Arial"/>
        </w:rPr>
        <w:t xml:space="preserve">sta ley fue publicada el 15 de enero de 2024 y entra en vigor el 1 de agosto de 2024. </w:t>
      </w:r>
    </w:p>
    <w:p w14:paraId="7B70666C" w14:textId="77777777" w:rsidR="00A02570" w:rsidRDefault="00A02570" w:rsidP="00A02570">
      <w:pPr>
        <w:ind w:firstLine="1985"/>
        <w:jc w:val="both"/>
        <w:rPr>
          <w:rFonts w:ascii="Arial" w:hAnsi="Arial" w:cs="Arial"/>
        </w:rPr>
      </w:pPr>
    </w:p>
    <w:p w14:paraId="22163040" w14:textId="76CCA4B4" w:rsidR="00A02570" w:rsidRPr="000E7B55" w:rsidRDefault="00A02570" w:rsidP="00A02570">
      <w:pPr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La iniciativa legislativa</w:t>
      </w:r>
      <w:r w:rsidRPr="000E7B55">
        <w:rPr>
          <w:rFonts w:ascii="Arial" w:hAnsi="Arial" w:cs="Arial"/>
        </w:rPr>
        <w:t xml:space="preserve"> pretende solucionar errores de referencia en el artículo 4 de la ley, especí</w:t>
      </w:r>
      <w:r>
        <w:rPr>
          <w:rFonts w:ascii="Arial" w:hAnsi="Arial" w:cs="Arial"/>
        </w:rPr>
        <w:t>ficamente en los numerales 6 y 8, que modifica</w:t>
      </w:r>
      <w:r w:rsidR="0006634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el Es</w:t>
      </w:r>
      <w:r w:rsidR="00066345">
        <w:rPr>
          <w:rFonts w:ascii="Arial" w:hAnsi="Arial" w:cs="Arial"/>
        </w:rPr>
        <w:t>tatuto Administrativo para</w:t>
      </w:r>
      <w:r>
        <w:rPr>
          <w:rFonts w:ascii="Arial" w:hAnsi="Arial" w:cs="Arial"/>
        </w:rPr>
        <w:t xml:space="preserve"> Funcionarios Municipales</w:t>
      </w:r>
      <w:r w:rsidR="00066345">
        <w:rPr>
          <w:rFonts w:ascii="Arial" w:hAnsi="Arial" w:cs="Arial"/>
        </w:rPr>
        <w:t>. E</w:t>
      </w:r>
      <w:r w:rsidRPr="000E7B55">
        <w:rPr>
          <w:rFonts w:ascii="Arial" w:hAnsi="Arial" w:cs="Arial"/>
        </w:rPr>
        <w:t>stas referencias incorrectas han llevado a confusiones, por lo que es necesario hacer ajustes formales para asegurar la correcta aplicación de la ley.</w:t>
      </w:r>
    </w:p>
    <w:p w14:paraId="4845DA32" w14:textId="77777777" w:rsidR="00A02570" w:rsidRPr="000E7B55" w:rsidRDefault="00A02570" w:rsidP="00A02570">
      <w:pPr>
        <w:ind w:firstLine="1985"/>
        <w:jc w:val="both"/>
        <w:rPr>
          <w:rFonts w:ascii="Arial" w:hAnsi="Arial" w:cs="Arial"/>
        </w:rPr>
      </w:pPr>
    </w:p>
    <w:p w14:paraId="3AD08CED" w14:textId="1A616D00" w:rsidR="00A02570" w:rsidRDefault="00A02570" w:rsidP="00A02570">
      <w:pPr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E7B55">
        <w:rPr>
          <w:rFonts w:ascii="Arial" w:hAnsi="Arial" w:cs="Arial"/>
        </w:rPr>
        <w:t xml:space="preserve">l error en el numeral 6 del artículo 4 consiste en hacer referencia incorrecta al artículo 84 en lugar del artículo 82, lo que afecta la manera de actuar frente a </w:t>
      </w:r>
      <w:r w:rsidR="00066345">
        <w:rPr>
          <w:rFonts w:ascii="Arial" w:hAnsi="Arial" w:cs="Arial"/>
        </w:rPr>
        <w:t>denuncias de acoso. E</w:t>
      </w:r>
      <w:r w:rsidRPr="000E7B55">
        <w:rPr>
          <w:rFonts w:ascii="Arial" w:hAnsi="Arial" w:cs="Arial"/>
        </w:rPr>
        <w:t xml:space="preserve">l numeral 8 del mismo artículo también contiene una referencia </w:t>
      </w:r>
      <w:r w:rsidRPr="000E7B55">
        <w:rPr>
          <w:rFonts w:ascii="Arial" w:hAnsi="Arial" w:cs="Arial"/>
        </w:rPr>
        <w:lastRenderedPageBreak/>
        <w:t xml:space="preserve">errónea que debe corregirse para designar adecuadamente a un fiscal o funcionario con formación específica en prevención e investigación de acoso. </w:t>
      </w:r>
    </w:p>
    <w:p w14:paraId="6DBB34FD" w14:textId="77777777" w:rsidR="00A02570" w:rsidRDefault="00A02570" w:rsidP="00A02570">
      <w:pPr>
        <w:ind w:firstLine="1985"/>
        <w:jc w:val="both"/>
        <w:rPr>
          <w:rFonts w:ascii="Arial" w:hAnsi="Arial" w:cs="Arial"/>
        </w:rPr>
      </w:pPr>
    </w:p>
    <w:p w14:paraId="41ECC665" w14:textId="45B521BF" w:rsidR="00A02570" w:rsidRDefault="00066345" w:rsidP="00A02570">
      <w:pPr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02570" w:rsidRPr="000E7B55">
        <w:rPr>
          <w:rFonts w:ascii="Arial" w:hAnsi="Arial" w:cs="Arial"/>
        </w:rPr>
        <w:t xml:space="preserve">unque la </w:t>
      </w:r>
      <w:r>
        <w:rPr>
          <w:rFonts w:ascii="Arial" w:hAnsi="Arial" w:cs="Arial"/>
        </w:rPr>
        <w:t>C</w:t>
      </w:r>
      <w:r w:rsidR="00A02570" w:rsidRPr="000E7B55">
        <w:rPr>
          <w:rFonts w:ascii="Arial" w:hAnsi="Arial" w:cs="Arial"/>
        </w:rPr>
        <w:t>ontraloría</w:t>
      </w:r>
      <w:r>
        <w:rPr>
          <w:rFonts w:ascii="Arial" w:hAnsi="Arial" w:cs="Arial"/>
        </w:rPr>
        <w:t xml:space="preserve"> General de la R</w:t>
      </w:r>
      <w:r w:rsidR="00A02570">
        <w:rPr>
          <w:rFonts w:ascii="Arial" w:hAnsi="Arial" w:cs="Arial"/>
        </w:rPr>
        <w:t>epública</w:t>
      </w:r>
      <w:r w:rsidR="00A02570" w:rsidRPr="000E7B55">
        <w:rPr>
          <w:rFonts w:ascii="Arial" w:hAnsi="Arial" w:cs="Arial"/>
        </w:rPr>
        <w:t xml:space="preserve"> ha indicado que estos errores son meros errores de referencia y no afectan la vigencia de la ley, se </w:t>
      </w:r>
      <w:r w:rsidR="00A02570">
        <w:rPr>
          <w:rFonts w:ascii="Arial" w:hAnsi="Arial" w:cs="Arial"/>
        </w:rPr>
        <w:t xml:space="preserve">ha </w:t>
      </w:r>
      <w:r w:rsidR="00A02570" w:rsidRPr="000E7B55">
        <w:rPr>
          <w:rFonts w:ascii="Arial" w:hAnsi="Arial" w:cs="Arial"/>
        </w:rPr>
        <w:t>considera</w:t>
      </w:r>
      <w:r w:rsidR="00A02570">
        <w:rPr>
          <w:rFonts w:ascii="Arial" w:hAnsi="Arial" w:cs="Arial"/>
        </w:rPr>
        <w:t>do</w:t>
      </w:r>
      <w:r w:rsidR="00A02570" w:rsidRPr="000E7B55">
        <w:rPr>
          <w:rFonts w:ascii="Arial" w:hAnsi="Arial" w:cs="Arial"/>
        </w:rPr>
        <w:t xml:space="preserve"> necesario realizar las modificaciones para garantizar una mayor certeza jurídica y atender las preocupaciones de los funcionarios municipales.</w:t>
      </w:r>
    </w:p>
    <w:p w14:paraId="1EFA6C97" w14:textId="77777777" w:rsidR="00A02570" w:rsidRDefault="00A02570" w:rsidP="00567E25">
      <w:pPr>
        <w:widowControl w:val="0"/>
        <w:tabs>
          <w:tab w:val="left" w:pos="426"/>
          <w:tab w:val="left" w:pos="2999"/>
        </w:tabs>
        <w:ind w:firstLine="2552"/>
        <w:jc w:val="both"/>
        <w:rPr>
          <w:rFonts w:ascii="Arial" w:hAnsi="Arial" w:cs="Arial"/>
          <w:b/>
        </w:rPr>
      </w:pPr>
    </w:p>
    <w:p w14:paraId="50C7A058" w14:textId="77777777" w:rsidR="003C6684" w:rsidRDefault="003C6684" w:rsidP="00567E25">
      <w:pPr>
        <w:widowControl w:val="0"/>
        <w:tabs>
          <w:tab w:val="left" w:pos="426"/>
          <w:tab w:val="left" w:pos="2999"/>
        </w:tabs>
        <w:ind w:left="851" w:hanging="425"/>
        <w:jc w:val="center"/>
        <w:rPr>
          <w:rFonts w:ascii="Arial" w:hAnsi="Arial" w:cs="Arial"/>
          <w:b/>
          <w:u w:val="single"/>
        </w:rPr>
      </w:pPr>
    </w:p>
    <w:p w14:paraId="4FACE0EC" w14:textId="271AF8CD" w:rsidR="00567E25" w:rsidRPr="00C46006" w:rsidRDefault="00567E25" w:rsidP="00567E25">
      <w:pPr>
        <w:widowControl w:val="0"/>
        <w:tabs>
          <w:tab w:val="left" w:pos="426"/>
          <w:tab w:val="left" w:pos="2999"/>
        </w:tabs>
        <w:ind w:left="851" w:hanging="425"/>
        <w:jc w:val="center"/>
        <w:rPr>
          <w:rFonts w:ascii="Arial" w:hAnsi="Arial" w:cs="Arial"/>
        </w:rPr>
      </w:pPr>
      <w:r w:rsidRPr="00C46006">
        <w:rPr>
          <w:rFonts w:ascii="Arial" w:hAnsi="Arial" w:cs="Arial"/>
          <w:b/>
          <w:u w:val="single"/>
        </w:rPr>
        <w:t>ARTICULOS CALIFICADOS COMO NORMAS ORGÁNICAS CONSTITUCIONALES O DE QUÓRUM CALIFICADO.</w:t>
      </w:r>
    </w:p>
    <w:p w14:paraId="363D93C1" w14:textId="77777777" w:rsidR="00567E25" w:rsidRPr="00C46006" w:rsidRDefault="00567E25" w:rsidP="00567E25">
      <w:pPr>
        <w:widowControl w:val="0"/>
        <w:tabs>
          <w:tab w:val="left" w:pos="426"/>
          <w:tab w:val="left" w:pos="2999"/>
        </w:tabs>
        <w:rPr>
          <w:rFonts w:ascii="Arial" w:hAnsi="Arial" w:cs="Arial"/>
        </w:rPr>
      </w:pPr>
    </w:p>
    <w:p w14:paraId="35B97299" w14:textId="77777777" w:rsidR="00FD5AA7" w:rsidRDefault="00FD5AA7" w:rsidP="00567E25">
      <w:pPr>
        <w:pStyle w:val="Sangradetextonormal"/>
        <w:tabs>
          <w:tab w:val="left" w:pos="426"/>
        </w:tabs>
        <w:spacing w:line="240" w:lineRule="auto"/>
        <w:ind w:firstLine="1985"/>
        <w:rPr>
          <w:rFonts w:cs="Arial"/>
          <w:szCs w:val="24"/>
        </w:rPr>
      </w:pPr>
    </w:p>
    <w:p w14:paraId="735A31AC" w14:textId="61027117" w:rsidR="00567E25" w:rsidRPr="00C46006" w:rsidRDefault="00567E25" w:rsidP="00567E25">
      <w:pPr>
        <w:pStyle w:val="Sangradetextonormal"/>
        <w:tabs>
          <w:tab w:val="left" w:pos="426"/>
        </w:tabs>
        <w:spacing w:line="240" w:lineRule="auto"/>
        <w:ind w:firstLine="1985"/>
        <w:rPr>
          <w:rFonts w:cs="Arial"/>
          <w:szCs w:val="24"/>
        </w:rPr>
      </w:pPr>
      <w:r w:rsidRPr="00C46006">
        <w:rPr>
          <w:rFonts w:cs="Arial"/>
          <w:szCs w:val="24"/>
        </w:rPr>
        <w:t xml:space="preserve">En relación con esta materia, a juicio de vuestra Comisión, no existen en el proyecto que se somete a consideración de la Sala normas que revistan el carácter de orgánicas constitucionales </w:t>
      </w:r>
      <w:r>
        <w:rPr>
          <w:rFonts w:cs="Arial"/>
          <w:szCs w:val="24"/>
        </w:rPr>
        <w:t>ni de quórum calificado.</w:t>
      </w:r>
    </w:p>
    <w:p w14:paraId="2C2A8F98" w14:textId="77777777" w:rsidR="0054138B" w:rsidRDefault="0054138B" w:rsidP="00567E25">
      <w:pPr>
        <w:pStyle w:val="Sangradetextonormal"/>
        <w:tabs>
          <w:tab w:val="left" w:pos="426"/>
        </w:tabs>
        <w:spacing w:line="240" w:lineRule="auto"/>
        <w:ind w:firstLine="0"/>
        <w:rPr>
          <w:rFonts w:cs="Arial"/>
          <w:b/>
          <w:color w:val="FF0000"/>
          <w:szCs w:val="24"/>
        </w:rPr>
      </w:pPr>
    </w:p>
    <w:p w14:paraId="5CB55F0B" w14:textId="77777777" w:rsidR="00E363E9" w:rsidRDefault="00E363E9" w:rsidP="00567E25">
      <w:pPr>
        <w:widowControl w:val="0"/>
        <w:tabs>
          <w:tab w:val="left" w:pos="426"/>
          <w:tab w:val="left" w:pos="2999"/>
        </w:tabs>
        <w:jc w:val="center"/>
        <w:rPr>
          <w:rFonts w:ascii="Arial" w:hAnsi="Arial" w:cs="Arial"/>
          <w:b/>
          <w:u w:val="single"/>
        </w:rPr>
      </w:pPr>
    </w:p>
    <w:p w14:paraId="56F55902" w14:textId="41545E60" w:rsidR="00567E25" w:rsidRPr="00C46006" w:rsidRDefault="00567E25" w:rsidP="00567E25">
      <w:pPr>
        <w:widowControl w:val="0"/>
        <w:tabs>
          <w:tab w:val="left" w:pos="426"/>
          <w:tab w:val="left" w:pos="2999"/>
        </w:tabs>
        <w:jc w:val="center"/>
        <w:rPr>
          <w:rFonts w:ascii="Arial" w:hAnsi="Arial" w:cs="Arial"/>
        </w:rPr>
      </w:pPr>
      <w:r w:rsidRPr="00C46006">
        <w:rPr>
          <w:rFonts w:ascii="Arial" w:hAnsi="Arial" w:cs="Arial"/>
          <w:b/>
          <w:u w:val="single"/>
        </w:rPr>
        <w:t>ARTÍCULOS DEL PROYECTO DESPACHADO POR LA COMISIÓN QUE DEBEN SER CONOCIDOS POR LA COMISION DE HACIENDA.</w:t>
      </w:r>
    </w:p>
    <w:p w14:paraId="1D64980A" w14:textId="77777777" w:rsidR="00567E25" w:rsidRPr="00C46006" w:rsidRDefault="00567E25" w:rsidP="00567E25">
      <w:pPr>
        <w:widowControl w:val="0"/>
        <w:tabs>
          <w:tab w:val="left" w:pos="426"/>
          <w:tab w:val="left" w:pos="2999"/>
        </w:tabs>
        <w:rPr>
          <w:rFonts w:ascii="Arial" w:hAnsi="Arial" w:cs="Arial"/>
        </w:rPr>
      </w:pPr>
    </w:p>
    <w:p w14:paraId="37298A34" w14:textId="1884855D" w:rsidR="00567E25" w:rsidRPr="00C46006" w:rsidRDefault="00567E25" w:rsidP="00567E25">
      <w:pPr>
        <w:widowControl w:val="0"/>
        <w:tabs>
          <w:tab w:val="left" w:pos="426"/>
          <w:tab w:val="left" w:pos="2999"/>
        </w:tabs>
        <w:ind w:firstLine="1985"/>
        <w:jc w:val="both"/>
        <w:rPr>
          <w:rFonts w:ascii="Arial" w:hAnsi="Arial" w:cs="Arial"/>
        </w:rPr>
      </w:pPr>
      <w:r w:rsidRPr="00C46006">
        <w:rPr>
          <w:rFonts w:ascii="Arial" w:hAnsi="Arial" w:cs="Arial"/>
        </w:rPr>
        <w:t xml:space="preserve">A juicio de la Comisión, </w:t>
      </w:r>
      <w:r>
        <w:rPr>
          <w:rFonts w:ascii="Arial" w:hAnsi="Arial" w:cs="Arial"/>
        </w:rPr>
        <w:t xml:space="preserve">el texto </w:t>
      </w:r>
      <w:r w:rsidRPr="00C46006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proyecto aprobado</w:t>
      </w:r>
      <w:r w:rsidRPr="00C46006">
        <w:rPr>
          <w:rFonts w:ascii="Arial" w:hAnsi="Arial" w:cs="Arial"/>
        </w:rPr>
        <w:t xml:space="preserve"> </w:t>
      </w:r>
      <w:r w:rsidR="00A901C6">
        <w:rPr>
          <w:rFonts w:ascii="Arial" w:hAnsi="Arial" w:cs="Arial"/>
        </w:rPr>
        <w:t xml:space="preserve">no </w:t>
      </w:r>
      <w:r w:rsidRPr="00C46006">
        <w:rPr>
          <w:rFonts w:ascii="Arial" w:hAnsi="Arial" w:cs="Arial"/>
        </w:rPr>
        <w:t>requiere ser conocido por la Comisión de Hacienda por</w:t>
      </w:r>
      <w:r w:rsidR="00A901C6">
        <w:rPr>
          <w:rFonts w:ascii="Arial" w:hAnsi="Arial" w:cs="Arial"/>
        </w:rPr>
        <w:t xml:space="preserve"> no</w:t>
      </w:r>
      <w:r w:rsidRPr="00C46006">
        <w:rPr>
          <w:rFonts w:ascii="Arial" w:hAnsi="Arial" w:cs="Arial"/>
        </w:rPr>
        <w:t xml:space="preserve"> tener sus disposiciones incidencia en materia financiera o presupuestaria del Estado.</w:t>
      </w:r>
    </w:p>
    <w:p w14:paraId="4FA7CD2C" w14:textId="77777777" w:rsidR="00567E25" w:rsidRDefault="00567E25" w:rsidP="00567E25">
      <w:pPr>
        <w:widowControl w:val="0"/>
        <w:tabs>
          <w:tab w:val="left" w:pos="426"/>
          <w:tab w:val="left" w:pos="2410"/>
        </w:tabs>
        <w:jc w:val="both"/>
        <w:outlineLvl w:val="0"/>
        <w:rPr>
          <w:rFonts w:ascii="Arial" w:hAnsi="Arial" w:cs="Arial"/>
          <w:b/>
        </w:rPr>
      </w:pPr>
    </w:p>
    <w:p w14:paraId="376C1E81" w14:textId="77777777" w:rsidR="00567E25" w:rsidRDefault="00567E25" w:rsidP="00567E25">
      <w:pPr>
        <w:widowControl w:val="0"/>
        <w:tabs>
          <w:tab w:val="left" w:pos="426"/>
          <w:tab w:val="left" w:pos="2999"/>
        </w:tabs>
        <w:rPr>
          <w:rFonts w:ascii="Arial" w:hAnsi="Arial" w:cs="Arial"/>
          <w:b/>
          <w:u w:val="single"/>
        </w:rPr>
      </w:pPr>
    </w:p>
    <w:p w14:paraId="49DAFD8D" w14:textId="77777777" w:rsidR="00567E25" w:rsidRDefault="00567E25" w:rsidP="00567E25">
      <w:pPr>
        <w:widowControl w:val="0"/>
        <w:tabs>
          <w:tab w:val="left" w:pos="426"/>
          <w:tab w:val="left" w:pos="2999"/>
        </w:tabs>
        <w:ind w:firstLine="14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INDICACIONES RECHAZADAS O DECLARADAS INADMINISBLES</w:t>
      </w:r>
    </w:p>
    <w:p w14:paraId="713DD705" w14:textId="77777777" w:rsidR="00567E25" w:rsidRDefault="00567E25" w:rsidP="00567E25">
      <w:pPr>
        <w:widowControl w:val="0"/>
        <w:tabs>
          <w:tab w:val="left" w:pos="426"/>
          <w:tab w:val="left" w:pos="2999"/>
        </w:tabs>
        <w:ind w:firstLine="1985"/>
        <w:jc w:val="both"/>
        <w:rPr>
          <w:rFonts w:ascii="Arial" w:hAnsi="Arial" w:cs="Arial"/>
        </w:rPr>
      </w:pPr>
    </w:p>
    <w:p w14:paraId="3C886C31" w14:textId="77777777" w:rsidR="00061F93" w:rsidRDefault="00061F93" w:rsidP="00567E25">
      <w:pPr>
        <w:widowControl w:val="0"/>
        <w:tabs>
          <w:tab w:val="left" w:pos="426"/>
          <w:tab w:val="left" w:pos="2999"/>
        </w:tabs>
        <w:ind w:firstLine="1985"/>
        <w:jc w:val="both"/>
        <w:rPr>
          <w:rFonts w:ascii="Arial" w:hAnsi="Arial" w:cs="Arial"/>
        </w:rPr>
      </w:pPr>
    </w:p>
    <w:p w14:paraId="40302591" w14:textId="3041A277" w:rsidR="00061F93" w:rsidRDefault="00061F93" w:rsidP="00567E25">
      <w:pPr>
        <w:widowControl w:val="0"/>
        <w:tabs>
          <w:tab w:val="left" w:pos="426"/>
          <w:tab w:val="left" w:pos="2999"/>
        </w:tabs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existen </w:t>
      </w:r>
      <w:r w:rsidR="00FD5AA7">
        <w:rPr>
          <w:rFonts w:ascii="Arial" w:hAnsi="Arial" w:cs="Arial"/>
        </w:rPr>
        <w:t>disposiciones en tal situación.</w:t>
      </w:r>
    </w:p>
    <w:p w14:paraId="3119BAF1" w14:textId="77777777" w:rsidR="00F7726B" w:rsidRDefault="00F7726B" w:rsidP="00F7726B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</w:rPr>
      </w:pPr>
    </w:p>
    <w:p w14:paraId="10F7FFCE" w14:textId="77777777" w:rsidR="00F7726B" w:rsidRDefault="00F7726B" w:rsidP="00F7726B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</w:rPr>
      </w:pPr>
    </w:p>
    <w:p w14:paraId="2028067B" w14:textId="1A85B1C1" w:rsidR="00F7726B" w:rsidRPr="007B2373" w:rsidRDefault="00F7726B" w:rsidP="007B2373">
      <w:pPr>
        <w:widowControl w:val="0"/>
        <w:tabs>
          <w:tab w:val="left" w:pos="426"/>
          <w:tab w:val="left" w:pos="2999"/>
        </w:tabs>
        <w:jc w:val="center"/>
        <w:rPr>
          <w:rFonts w:ascii="Arial" w:hAnsi="Arial" w:cs="Arial"/>
          <w:b/>
          <w:bCs/>
          <w:u w:val="single"/>
        </w:rPr>
      </w:pPr>
      <w:r w:rsidRPr="007B2373">
        <w:rPr>
          <w:rFonts w:ascii="Arial" w:hAnsi="Arial" w:cs="Arial"/>
          <w:b/>
          <w:bCs/>
          <w:u w:val="single"/>
        </w:rPr>
        <w:t>TEXTO DE LAS DISPOSICIONES LEGALES</w:t>
      </w:r>
      <w:r w:rsidR="007B2373" w:rsidRPr="007B2373">
        <w:rPr>
          <w:rFonts w:ascii="Arial" w:hAnsi="Arial" w:cs="Arial"/>
          <w:b/>
          <w:bCs/>
          <w:u w:val="single"/>
        </w:rPr>
        <w:t xml:space="preserve"> QUE EL PROYECTO MODIFIQUE O DEROGUE, O INDICACIÓN DE LAS MISMAS.</w:t>
      </w:r>
    </w:p>
    <w:p w14:paraId="3A3C1145" w14:textId="263E4A43" w:rsidR="00F7726B" w:rsidRDefault="00F7726B" w:rsidP="00F7726B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</w:rPr>
      </w:pPr>
    </w:p>
    <w:p w14:paraId="3DA66156" w14:textId="77777777" w:rsidR="007B2373" w:rsidRDefault="007B2373" w:rsidP="00F7726B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</w:rPr>
      </w:pPr>
    </w:p>
    <w:p w14:paraId="48C6F0E8" w14:textId="372E43DB" w:rsidR="004509EB" w:rsidRPr="00811E7B" w:rsidRDefault="007614F8" w:rsidP="004509EB">
      <w:pPr>
        <w:widowControl w:val="0"/>
        <w:tabs>
          <w:tab w:val="left" w:pos="426"/>
          <w:tab w:val="left" w:pos="1985"/>
        </w:tabs>
        <w:ind w:firstLine="2127"/>
        <w:rPr>
          <w:rFonts w:ascii="Arial" w:hAnsi="Arial" w:cs="Arial"/>
          <w:bCs/>
        </w:rPr>
      </w:pPr>
      <w:r>
        <w:rPr>
          <w:rFonts w:ascii="Arial" w:hAnsi="Arial" w:cs="Arial"/>
        </w:rPr>
        <w:t>El proyecto modifica</w:t>
      </w:r>
      <w:r w:rsidR="004509EB">
        <w:rPr>
          <w:rFonts w:ascii="Arial" w:hAnsi="Arial" w:cs="Arial"/>
        </w:rPr>
        <w:t xml:space="preserve"> el artículo 4° de</w:t>
      </w:r>
      <w:r>
        <w:rPr>
          <w:rFonts w:ascii="Arial" w:hAnsi="Arial" w:cs="Arial"/>
        </w:rPr>
        <w:t xml:space="preserve"> la ley N° 21.643</w:t>
      </w:r>
      <w:r w:rsidR="004509EB">
        <w:rPr>
          <w:rFonts w:ascii="Arial" w:hAnsi="Arial" w:cs="Arial"/>
        </w:rPr>
        <w:t xml:space="preserve">, </w:t>
      </w:r>
      <w:r w:rsidR="004509EB">
        <w:rPr>
          <w:rFonts w:ascii="Arial" w:hAnsi="Arial" w:cs="Arial"/>
          <w:bCs/>
        </w:rPr>
        <w:t>reemplazando en los artículos 124 y 127 del Estatuto Administrativo para los Funcionarios Municipales, en sus numerales 6 y 8, respectivamente, el guarismo “84” por “82”.</w:t>
      </w:r>
    </w:p>
    <w:p w14:paraId="45ECA267" w14:textId="77777777" w:rsidR="00F87BD2" w:rsidRDefault="00F87BD2" w:rsidP="00F7726B">
      <w:pPr>
        <w:widowControl w:val="0"/>
        <w:tabs>
          <w:tab w:val="left" w:pos="426"/>
          <w:tab w:val="left" w:pos="2999"/>
        </w:tabs>
        <w:jc w:val="both"/>
        <w:rPr>
          <w:rFonts w:ascii="Arial" w:hAnsi="Arial" w:cs="Arial"/>
        </w:rPr>
      </w:pPr>
    </w:p>
    <w:p w14:paraId="402CB5D1" w14:textId="77777777" w:rsidR="00567E25" w:rsidRPr="006C0AAB" w:rsidRDefault="00567E25" w:rsidP="00567E25">
      <w:pPr>
        <w:widowControl w:val="0"/>
        <w:tabs>
          <w:tab w:val="left" w:pos="426"/>
          <w:tab w:val="left" w:pos="2999"/>
        </w:tabs>
        <w:jc w:val="center"/>
        <w:rPr>
          <w:rFonts w:ascii="Arial" w:hAnsi="Arial" w:cs="Arial"/>
          <w:b/>
        </w:rPr>
      </w:pPr>
      <w:r w:rsidRPr="006C0AAB">
        <w:rPr>
          <w:rFonts w:ascii="Arial" w:hAnsi="Arial" w:cs="Arial"/>
          <w:b/>
          <w:lang w:val="es-CL"/>
        </w:rPr>
        <w:t>---------------------------------------</w:t>
      </w:r>
    </w:p>
    <w:p w14:paraId="28AC65AA" w14:textId="77777777" w:rsidR="00567E25" w:rsidRPr="00C46006" w:rsidRDefault="00567E25" w:rsidP="00567E25">
      <w:pPr>
        <w:widowControl w:val="0"/>
        <w:tabs>
          <w:tab w:val="left" w:pos="426"/>
          <w:tab w:val="left" w:pos="3000"/>
        </w:tabs>
        <w:jc w:val="both"/>
        <w:rPr>
          <w:rFonts w:ascii="Arial" w:hAnsi="Arial" w:cs="Arial"/>
        </w:rPr>
      </w:pPr>
    </w:p>
    <w:p w14:paraId="0B2391B2" w14:textId="77777777" w:rsidR="00066345" w:rsidRDefault="00066345" w:rsidP="000C150D">
      <w:pPr>
        <w:widowControl w:val="0"/>
        <w:tabs>
          <w:tab w:val="left" w:pos="426"/>
          <w:tab w:val="left" w:pos="3000"/>
        </w:tabs>
        <w:ind w:firstLine="1985"/>
        <w:jc w:val="both"/>
        <w:rPr>
          <w:rFonts w:ascii="Arial" w:hAnsi="Arial" w:cs="Arial"/>
        </w:rPr>
      </w:pPr>
    </w:p>
    <w:p w14:paraId="0362CFAE" w14:textId="77777777" w:rsidR="00066345" w:rsidRDefault="00066345" w:rsidP="000C150D">
      <w:pPr>
        <w:widowControl w:val="0"/>
        <w:tabs>
          <w:tab w:val="left" w:pos="426"/>
          <w:tab w:val="left" w:pos="3000"/>
        </w:tabs>
        <w:ind w:firstLine="1985"/>
        <w:jc w:val="both"/>
        <w:rPr>
          <w:rFonts w:ascii="Arial" w:hAnsi="Arial" w:cs="Arial"/>
        </w:rPr>
      </w:pPr>
    </w:p>
    <w:p w14:paraId="2E3074FB" w14:textId="6E991FB8" w:rsidR="002548F1" w:rsidRPr="00121C5B" w:rsidRDefault="002548F1" w:rsidP="000C150D">
      <w:pPr>
        <w:widowControl w:val="0"/>
        <w:tabs>
          <w:tab w:val="left" w:pos="426"/>
          <w:tab w:val="left" w:pos="3000"/>
        </w:tabs>
        <w:ind w:firstLine="1985"/>
        <w:jc w:val="both"/>
        <w:rPr>
          <w:rFonts w:ascii="Arial" w:hAnsi="Arial" w:cs="Arial"/>
          <w:b/>
          <w:bCs/>
        </w:rPr>
      </w:pPr>
      <w:r w:rsidRPr="00121C5B">
        <w:rPr>
          <w:rFonts w:ascii="Arial" w:hAnsi="Arial" w:cs="Arial"/>
        </w:rPr>
        <w:t xml:space="preserve">Se designó como diputado informante al señor </w:t>
      </w:r>
      <w:r w:rsidR="00121C5B" w:rsidRPr="00121C5B">
        <w:rPr>
          <w:rFonts w:ascii="Arial" w:hAnsi="Arial" w:cs="Arial"/>
          <w:b/>
          <w:bCs/>
        </w:rPr>
        <w:t>CUELLO</w:t>
      </w:r>
      <w:r w:rsidRPr="00121C5B">
        <w:rPr>
          <w:rFonts w:ascii="Arial" w:hAnsi="Arial" w:cs="Arial"/>
        </w:rPr>
        <w:t>, don Luis</w:t>
      </w:r>
      <w:r w:rsidRPr="00121C5B">
        <w:rPr>
          <w:rFonts w:ascii="Arial" w:hAnsi="Arial" w:cs="Arial"/>
          <w:b/>
          <w:bCs/>
        </w:rPr>
        <w:t>.</w:t>
      </w:r>
    </w:p>
    <w:p w14:paraId="56392E59" w14:textId="77777777" w:rsidR="00121C5B" w:rsidRDefault="00121C5B" w:rsidP="000C150D">
      <w:pPr>
        <w:widowControl w:val="0"/>
        <w:tabs>
          <w:tab w:val="left" w:pos="426"/>
          <w:tab w:val="left" w:pos="3000"/>
        </w:tabs>
        <w:ind w:firstLine="1985"/>
        <w:jc w:val="both"/>
        <w:rPr>
          <w:rFonts w:ascii="Arial" w:hAnsi="Arial" w:cs="Arial"/>
        </w:rPr>
      </w:pPr>
    </w:p>
    <w:p w14:paraId="352EDB0E" w14:textId="77777777" w:rsidR="00066345" w:rsidRDefault="00066345" w:rsidP="000C150D">
      <w:pPr>
        <w:widowControl w:val="0"/>
        <w:tabs>
          <w:tab w:val="left" w:pos="426"/>
          <w:tab w:val="left" w:pos="3000"/>
        </w:tabs>
        <w:ind w:firstLine="1985"/>
        <w:jc w:val="both"/>
        <w:rPr>
          <w:rFonts w:ascii="Arial" w:hAnsi="Arial" w:cs="Arial"/>
        </w:rPr>
      </w:pPr>
    </w:p>
    <w:p w14:paraId="61C4A3A7" w14:textId="77777777" w:rsidR="00066345" w:rsidRDefault="00066345" w:rsidP="000C150D">
      <w:pPr>
        <w:widowControl w:val="0"/>
        <w:tabs>
          <w:tab w:val="left" w:pos="426"/>
          <w:tab w:val="left" w:pos="3000"/>
        </w:tabs>
        <w:ind w:firstLine="1985"/>
        <w:jc w:val="both"/>
        <w:rPr>
          <w:rFonts w:ascii="Arial" w:hAnsi="Arial" w:cs="Arial"/>
        </w:rPr>
      </w:pPr>
    </w:p>
    <w:p w14:paraId="27478096" w14:textId="77777777" w:rsidR="00066345" w:rsidRDefault="00066345" w:rsidP="000C150D">
      <w:pPr>
        <w:widowControl w:val="0"/>
        <w:tabs>
          <w:tab w:val="left" w:pos="426"/>
          <w:tab w:val="left" w:pos="3000"/>
        </w:tabs>
        <w:ind w:firstLine="1985"/>
        <w:jc w:val="both"/>
        <w:rPr>
          <w:rFonts w:ascii="Arial" w:hAnsi="Arial" w:cs="Arial"/>
        </w:rPr>
      </w:pPr>
    </w:p>
    <w:p w14:paraId="52337EC8" w14:textId="77777777" w:rsidR="00066345" w:rsidRDefault="00066345" w:rsidP="000C150D">
      <w:pPr>
        <w:widowControl w:val="0"/>
        <w:tabs>
          <w:tab w:val="left" w:pos="426"/>
          <w:tab w:val="left" w:pos="3000"/>
        </w:tabs>
        <w:ind w:firstLine="1985"/>
        <w:jc w:val="both"/>
        <w:rPr>
          <w:rFonts w:ascii="Arial" w:hAnsi="Arial" w:cs="Arial"/>
        </w:rPr>
      </w:pPr>
    </w:p>
    <w:p w14:paraId="63BBA3EA" w14:textId="77777777" w:rsidR="00066345" w:rsidRDefault="00066345" w:rsidP="000C150D">
      <w:pPr>
        <w:widowControl w:val="0"/>
        <w:tabs>
          <w:tab w:val="left" w:pos="426"/>
          <w:tab w:val="left" w:pos="3000"/>
        </w:tabs>
        <w:ind w:firstLine="1985"/>
        <w:jc w:val="both"/>
        <w:rPr>
          <w:rFonts w:ascii="Arial" w:hAnsi="Arial" w:cs="Arial"/>
        </w:rPr>
      </w:pPr>
    </w:p>
    <w:p w14:paraId="354361D0" w14:textId="1C938E02" w:rsidR="00567E25" w:rsidRDefault="00567E25" w:rsidP="000C150D">
      <w:pPr>
        <w:widowControl w:val="0"/>
        <w:tabs>
          <w:tab w:val="left" w:pos="426"/>
          <w:tab w:val="left" w:pos="3000"/>
        </w:tabs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Acordado en sesi</w:t>
      </w:r>
      <w:r w:rsidR="00075DC2">
        <w:rPr>
          <w:rFonts w:ascii="Arial" w:hAnsi="Arial" w:cs="Arial"/>
        </w:rPr>
        <w:t>ón</w:t>
      </w:r>
      <w:r>
        <w:rPr>
          <w:rFonts w:ascii="Arial" w:hAnsi="Arial" w:cs="Arial"/>
        </w:rPr>
        <w:t xml:space="preserve"> de fecha 2 </w:t>
      </w:r>
      <w:r w:rsidR="00075DC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 </w:t>
      </w:r>
      <w:r w:rsidR="00075DC2">
        <w:rPr>
          <w:rFonts w:ascii="Arial" w:hAnsi="Arial" w:cs="Arial"/>
        </w:rPr>
        <w:t>julio</w:t>
      </w:r>
      <w:r>
        <w:rPr>
          <w:rFonts w:ascii="Arial" w:hAnsi="Arial" w:cs="Arial"/>
        </w:rPr>
        <w:t xml:space="preserve"> del año en curso, bajo la Presidencia del señor </w:t>
      </w:r>
      <w:r w:rsidR="00771967">
        <w:rPr>
          <w:rFonts w:ascii="Arial" w:hAnsi="Arial" w:cs="Arial"/>
          <w:b/>
        </w:rPr>
        <w:t>Cuello</w:t>
      </w:r>
      <w:r>
        <w:rPr>
          <w:rFonts w:ascii="Arial" w:hAnsi="Arial" w:cs="Arial"/>
        </w:rPr>
        <w:t xml:space="preserve">, don </w:t>
      </w:r>
      <w:r w:rsidR="00771967">
        <w:rPr>
          <w:rFonts w:ascii="Arial" w:hAnsi="Arial" w:cs="Arial"/>
        </w:rPr>
        <w:t>Luis</w:t>
      </w:r>
      <w:r>
        <w:rPr>
          <w:rFonts w:ascii="Arial" w:hAnsi="Arial" w:cs="Arial"/>
        </w:rPr>
        <w:t xml:space="preserve">, y con la asistencia </w:t>
      </w:r>
      <w:r w:rsidR="000C150D">
        <w:rPr>
          <w:rFonts w:ascii="Arial" w:hAnsi="Arial" w:cs="Arial"/>
        </w:rPr>
        <w:t>d</w:t>
      </w:r>
      <w:r>
        <w:rPr>
          <w:rFonts w:ascii="Arial" w:hAnsi="Arial" w:cs="Arial"/>
        </w:rPr>
        <w:t>e l</w:t>
      </w:r>
      <w:r w:rsidRPr="00A30D90">
        <w:rPr>
          <w:rFonts w:ascii="Arial" w:hAnsi="Arial" w:cs="Arial"/>
        </w:rPr>
        <w:t>as diputadas señoras</w:t>
      </w:r>
      <w:r w:rsidRPr="00A30D90">
        <w:rPr>
          <w:rFonts w:ascii="Arial" w:hAnsi="Arial" w:cs="Arial"/>
          <w:lang w:eastAsia="es-CL"/>
        </w:rPr>
        <w:t xml:space="preserve"> </w:t>
      </w:r>
      <w:proofErr w:type="spellStart"/>
      <w:r w:rsidRPr="00A30D90">
        <w:rPr>
          <w:rFonts w:ascii="Arial" w:hAnsi="Arial" w:cs="Arial"/>
          <w:b/>
          <w:bCs/>
        </w:rPr>
        <w:lastRenderedPageBreak/>
        <w:t>C</w:t>
      </w:r>
      <w:r>
        <w:rPr>
          <w:rFonts w:ascii="Arial" w:hAnsi="Arial" w:cs="Arial"/>
          <w:b/>
          <w:bCs/>
        </w:rPr>
        <w:t>icardini</w:t>
      </w:r>
      <w:proofErr w:type="spellEnd"/>
      <w:r>
        <w:rPr>
          <w:rFonts w:ascii="Arial" w:hAnsi="Arial" w:cs="Arial"/>
        </w:rPr>
        <w:t>, doña Daniela</w:t>
      </w:r>
      <w:r w:rsidRPr="00A30D90">
        <w:rPr>
          <w:rFonts w:ascii="Arial" w:hAnsi="Arial" w:cs="Arial"/>
        </w:rPr>
        <w:t xml:space="preserve">; </w:t>
      </w:r>
      <w:r>
        <w:rPr>
          <w:rFonts w:ascii="Arial" w:hAnsi="Arial" w:cs="Arial"/>
          <w:lang w:eastAsia="es-CL"/>
        </w:rPr>
        <w:t xml:space="preserve">y </w:t>
      </w:r>
      <w:proofErr w:type="spellStart"/>
      <w:r w:rsidRPr="00803DD4">
        <w:rPr>
          <w:rFonts w:ascii="Arial" w:hAnsi="Arial" w:cs="Arial"/>
          <w:b/>
          <w:lang w:eastAsia="es-CL"/>
        </w:rPr>
        <w:t>Ossandon</w:t>
      </w:r>
      <w:proofErr w:type="spellEnd"/>
      <w:r>
        <w:rPr>
          <w:rFonts w:ascii="Arial" w:hAnsi="Arial" w:cs="Arial"/>
          <w:lang w:eastAsia="es-CL"/>
        </w:rPr>
        <w:t xml:space="preserve">, doña Ximena, </w:t>
      </w:r>
      <w:r w:rsidRPr="00A30D90">
        <w:rPr>
          <w:rFonts w:ascii="Arial" w:hAnsi="Arial" w:cs="Arial"/>
        </w:rPr>
        <w:t>y</w:t>
      </w:r>
      <w:r w:rsidRPr="00A30D90">
        <w:rPr>
          <w:rFonts w:ascii="Arial" w:hAnsi="Arial" w:cs="Arial"/>
          <w:lang w:eastAsia="es-CL"/>
        </w:rPr>
        <w:t xml:space="preserve"> los </w:t>
      </w:r>
      <w:r w:rsidRPr="00A30D90">
        <w:rPr>
          <w:rFonts w:ascii="Arial" w:hAnsi="Arial" w:cs="Arial"/>
        </w:rPr>
        <w:t xml:space="preserve">diputados señores </w:t>
      </w:r>
      <w:r>
        <w:rPr>
          <w:rFonts w:ascii="Arial" w:hAnsi="Arial" w:cs="Arial"/>
          <w:b/>
          <w:bCs/>
        </w:rPr>
        <w:t>Cuello</w:t>
      </w:r>
      <w:r w:rsidRPr="00A30D90">
        <w:rPr>
          <w:rFonts w:ascii="Arial" w:hAnsi="Arial" w:cs="Arial"/>
        </w:rPr>
        <w:t xml:space="preserve">, don </w:t>
      </w:r>
      <w:r>
        <w:rPr>
          <w:rFonts w:ascii="Arial" w:hAnsi="Arial" w:cs="Arial"/>
        </w:rPr>
        <w:t>Luis</w:t>
      </w:r>
      <w:r w:rsidRPr="00A30D90">
        <w:rPr>
          <w:rFonts w:ascii="Arial" w:hAnsi="Arial" w:cs="Arial"/>
        </w:rPr>
        <w:t xml:space="preserve">; </w:t>
      </w:r>
      <w:r w:rsidRPr="00A30D90">
        <w:rPr>
          <w:rFonts w:ascii="Arial" w:hAnsi="Arial" w:cs="Arial"/>
          <w:b/>
          <w:bCs/>
        </w:rPr>
        <w:t>Durán,</w:t>
      </w:r>
      <w:r w:rsidRPr="00A30D90">
        <w:rPr>
          <w:rFonts w:ascii="Arial" w:hAnsi="Arial" w:cs="Arial"/>
        </w:rPr>
        <w:t xml:space="preserve"> don Eduardo; </w:t>
      </w:r>
      <w:r>
        <w:rPr>
          <w:rFonts w:ascii="Arial" w:hAnsi="Arial" w:cs="Arial"/>
          <w:b/>
          <w:bCs/>
        </w:rPr>
        <w:t>Giordano</w:t>
      </w:r>
      <w:r w:rsidRPr="00A30D90">
        <w:rPr>
          <w:rFonts w:ascii="Arial" w:hAnsi="Arial" w:cs="Arial"/>
        </w:rPr>
        <w:t xml:space="preserve">, don </w:t>
      </w:r>
      <w:r>
        <w:rPr>
          <w:rFonts w:ascii="Arial" w:hAnsi="Arial" w:cs="Arial"/>
        </w:rPr>
        <w:t>Andrés</w:t>
      </w:r>
      <w:r w:rsidRPr="00A30D90">
        <w:rPr>
          <w:rFonts w:ascii="Arial" w:hAnsi="Arial" w:cs="Arial"/>
        </w:rPr>
        <w:t xml:space="preserve">; </w:t>
      </w:r>
      <w:r w:rsidRPr="0045568E">
        <w:rPr>
          <w:rFonts w:ascii="Arial" w:hAnsi="Arial" w:cs="Arial"/>
          <w:b/>
        </w:rPr>
        <w:t>Ibáñez</w:t>
      </w:r>
      <w:r>
        <w:rPr>
          <w:rFonts w:ascii="Arial" w:hAnsi="Arial" w:cs="Arial"/>
        </w:rPr>
        <w:t xml:space="preserve">, don Diego; </w:t>
      </w:r>
      <w:r w:rsidRPr="00CB01DA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eal</w:t>
      </w:r>
      <w:r>
        <w:rPr>
          <w:rFonts w:ascii="Arial" w:hAnsi="Arial" w:cs="Arial"/>
        </w:rPr>
        <w:t>, don Henry</w:t>
      </w:r>
      <w:r>
        <w:rPr>
          <w:rFonts w:ascii="Arial" w:hAnsi="Arial" w:cs="Arial"/>
          <w:b/>
          <w:bCs/>
        </w:rPr>
        <w:t>; Santana</w:t>
      </w:r>
      <w:r w:rsidRPr="00A30D90">
        <w:rPr>
          <w:rFonts w:ascii="Arial" w:hAnsi="Arial" w:cs="Arial"/>
        </w:rPr>
        <w:t xml:space="preserve">, don </w:t>
      </w:r>
      <w:r>
        <w:rPr>
          <w:rFonts w:ascii="Arial" w:hAnsi="Arial" w:cs="Arial"/>
        </w:rPr>
        <w:t>Juan</w:t>
      </w:r>
      <w:r w:rsidRPr="00A30D90">
        <w:rPr>
          <w:rFonts w:ascii="Arial" w:hAnsi="Arial" w:cs="Arial"/>
        </w:rPr>
        <w:t xml:space="preserve">; </w:t>
      </w:r>
      <w:proofErr w:type="spellStart"/>
      <w:r w:rsidRPr="00A30D90">
        <w:rPr>
          <w:rFonts w:ascii="Arial" w:hAnsi="Arial" w:cs="Arial"/>
          <w:b/>
          <w:bCs/>
        </w:rPr>
        <w:t>Sauerbaum</w:t>
      </w:r>
      <w:proofErr w:type="spellEnd"/>
      <w:r w:rsidRPr="00A30D90">
        <w:rPr>
          <w:rFonts w:ascii="Arial" w:hAnsi="Arial" w:cs="Arial"/>
        </w:rPr>
        <w:t>, don Frank</w:t>
      </w:r>
      <w:r>
        <w:rPr>
          <w:rFonts w:ascii="Arial" w:hAnsi="Arial" w:cs="Arial"/>
        </w:rPr>
        <w:t>;</w:t>
      </w:r>
      <w:r w:rsidRPr="00A30D90">
        <w:rPr>
          <w:rFonts w:ascii="Arial" w:hAnsi="Arial" w:cs="Arial"/>
        </w:rPr>
        <w:t xml:space="preserve"> </w:t>
      </w:r>
      <w:proofErr w:type="spellStart"/>
      <w:r w:rsidR="00C15E26" w:rsidRPr="003719EC">
        <w:rPr>
          <w:rFonts w:ascii="Arial" w:hAnsi="Arial" w:cs="Arial"/>
          <w:b/>
          <w:bCs/>
        </w:rPr>
        <w:t>Sulantay</w:t>
      </w:r>
      <w:proofErr w:type="spellEnd"/>
      <w:r w:rsidR="00C15E26">
        <w:rPr>
          <w:rFonts w:ascii="Arial" w:hAnsi="Arial" w:cs="Arial"/>
        </w:rPr>
        <w:t>, don Marco Antonio (en reemplazo del señor Labbé, don Cristián)</w:t>
      </w:r>
      <w:r w:rsidR="003719EC">
        <w:rPr>
          <w:rFonts w:ascii="Arial" w:hAnsi="Arial" w:cs="Arial"/>
        </w:rPr>
        <w:t xml:space="preserve">, y </w:t>
      </w:r>
      <w:r w:rsidR="003719EC" w:rsidRPr="003719EC">
        <w:rPr>
          <w:rFonts w:ascii="Arial" w:hAnsi="Arial" w:cs="Arial"/>
          <w:b/>
          <w:bCs/>
        </w:rPr>
        <w:t>Undurraga</w:t>
      </w:r>
      <w:r w:rsidR="003719EC">
        <w:rPr>
          <w:rFonts w:ascii="Arial" w:hAnsi="Arial" w:cs="Arial"/>
        </w:rPr>
        <w:t>, don Alberto.</w:t>
      </w:r>
    </w:p>
    <w:p w14:paraId="750C3583" w14:textId="77777777" w:rsidR="00567E25" w:rsidRDefault="00567E25" w:rsidP="00567E25">
      <w:pPr>
        <w:tabs>
          <w:tab w:val="left" w:pos="2268"/>
          <w:tab w:val="left" w:pos="3600"/>
        </w:tabs>
        <w:jc w:val="both"/>
        <w:rPr>
          <w:rFonts w:ascii="Arial" w:hAnsi="Arial" w:cs="Arial"/>
        </w:rPr>
      </w:pPr>
    </w:p>
    <w:p w14:paraId="289A6646" w14:textId="77777777" w:rsidR="00A41A8F" w:rsidRDefault="00A41A8F" w:rsidP="00567E25">
      <w:pPr>
        <w:widowControl w:val="0"/>
        <w:tabs>
          <w:tab w:val="left" w:pos="426"/>
          <w:tab w:val="left" w:pos="3000"/>
        </w:tabs>
        <w:jc w:val="both"/>
        <w:rPr>
          <w:rFonts w:ascii="Arial" w:hAnsi="Arial" w:cs="Arial"/>
        </w:rPr>
      </w:pPr>
    </w:p>
    <w:p w14:paraId="600430C2" w14:textId="77777777" w:rsidR="00A41A8F" w:rsidRDefault="00A41A8F" w:rsidP="00567E25">
      <w:pPr>
        <w:widowControl w:val="0"/>
        <w:tabs>
          <w:tab w:val="left" w:pos="426"/>
          <w:tab w:val="left" w:pos="3000"/>
        </w:tabs>
        <w:jc w:val="both"/>
        <w:rPr>
          <w:rFonts w:ascii="Arial" w:hAnsi="Arial" w:cs="Arial"/>
        </w:rPr>
      </w:pPr>
    </w:p>
    <w:p w14:paraId="52ED10D5" w14:textId="77777777" w:rsidR="009C24FF" w:rsidRDefault="009C24FF" w:rsidP="00567E25">
      <w:pPr>
        <w:widowControl w:val="0"/>
        <w:tabs>
          <w:tab w:val="left" w:pos="426"/>
          <w:tab w:val="left" w:pos="3000"/>
        </w:tabs>
        <w:jc w:val="both"/>
        <w:rPr>
          <w:rFonts w:ascii="Arial" w:hAnsi="Arial" w:cs="Arial"/>
        </w:rPr>
      </w:pPr>
    </w:p>
    <w:p w14:paraId="3498E833" w14:textId="77777777" w:rsidR="009C24FF" w:rsidRDefault="009C24FF" w:rsidP="00567E25">
      <w:pPr>
        <w:widowControl w:val="0"/>
        <w:tabs>
          <w:tab w:val="left" w:pos="426"/>
          <w:tab w:val="left" w:pos="3000"/>
        </w:tabs>
        <w:jc w:val="both"/>
        <w:rPr>
          <w:rFonts w:ascii="Arial" w:hAnsi="Arial" w:cs="Arial"/>
        </w:rPr>
      </w:pPr>
    </w:p>
    <w:p w14:paraId="442C4F18" w14:textId="77777777" w:rsidR="009C24FF" w:rsidRPr="00C46006" w:rsidRDefault="009C24FF" w:rsidP="00567E25">
      <w:pPr>
        <w:widowControl w:val="0"/>
        <w:tabs>
          <w:tab w:val="left" w:pos="426"/>
          <w:tab w:val="left" w:pos="3000"/>
        </w:tabs>
        <w:jc w:val="both"/>
        <w:rPr>
          <w:rFonts w:ascii="Arial" w:hAnsi="Arial" w:cs="Arial"/>
        </w:rPr>
      </w:pPr>
    </w:p>
    <w:p w14:paraId="51BBCD31" w14:textId="746EF46B" w:rsidR="00567E25" w:rsidRPr="00C46006" w:rsidRDefault="00567E25" w:rsidP="00567E25">
      <w:pPr>
        <w:tabs>
          <w:tab w:val="left" w:pos="2552"/>
        </w:tabs>
        <w:ind w:firstLine="2552"/>
        <w:jc w:val="center"/>
        <w:rPr>
          <w:rFonts w:ascii="Arial" w:hAnsi="Arial" w:cs="Arial"/>
          <w:b/>
        </w:rPr>
      </w:pPr>
      <w:r w:rsidRPr="00C46006">
        <w:rPr>
          <w:rFonts w:ascii="Arial" w:hAnsi="Arial" w:cs="Arial"/>
          <w:b/>
        </w:rPr>
        <w:t>Pedro N. Muga Ram</w:t>
      </w:r>
      <w:r>
        <w:rPr>
          <w:rFonts w:ascii="Arial" w:hAnsi="Arial" w:cs="Arial"/>
          <w:b/>
        </w:rPr>
        <w:t>í</w:t>
      </w:r>
      <w:r w:rsidRPr="00C46006">
        <w:rPr>
          <w:rFonts w:ascii="Arial" w:hAnsi="Arial" w:cs="Arial"/>
          <w:b/>
        </w:rPr>
        <w:t>rez</w:t>
      </w:r>
    </w:p>
    <w:p w14:paraId="70F35663" w14:textId="73197BD8" w:rsidR="005719FF" w:rsidRPr="00966F1F" w:rsidRDefault="00567E25" w:rsidP="00A938FA">
      <w:pPr>
        <w:tabs>
          <w:tab w:val="left" w:pos="2552"/>
        </w:tabs>
        <w:ind w:firstLine="2552"/>
        <w:jc w:val="center"/>
      </w:pPr>
      <w:r w:rsidRPr="00C46006">
        <w:rPr>
          <w:rFonts w:ascii="Arial" w:hAnsi="Arial" w:cs="Arial"/>
        </w:rPr>
        <w:t>Abogado</w:t>
      </w:r>
      <w:r w:rsidR="00A41A8F">
        <w:rPr>
          <w:rFonts w:ascii="Arial" w:hAnsi="Arial" w:cs="Arial"/>
        </w:rPr>
        <w:t>-</w:t>
      </w:r>
      <w:r w:rsidRPr="00C46006">
        <w:rPr>
          <w:rFonts w:ascii="Arial" w:hAnsi="Arial" w:cs="Arial"/>
        </w:rPr>
        <w:t>Secretario de la Comisión</w:t>
      </w:r>
    </w:p>
    <w:sectPr w:rsidR="005719FF" w:rsidRPr="00966F1F" w:rsidSect="000B5601">
      <w:headerReference w:type="default" r:id="rId11"/>
      <w:pgSz w:w="12242" w:h="18722" w:code="14"/>
      <w:pgMar w:top="2268" w:right="1134" w:bottom="1701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B271" w14:textId="77777777" w:rsidR="00392D9D" w:rsidRDefault="00392D9D" w:rsidP="0071457D">
      <w:r>
        <w:separator/>
      </w:r>
    </w:p>
  </w:endnote>
  <w:endnote w:type="continuationSeparator" w:id="0">
    <w:p w14:paraId="6697AAD7" w14:textId="77777777" w:rsidR="00392D9D" w:rsidRDefault="00392D9D" w:rsidP="0071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A7543" w14:textId="77777777" w:rsidR="00392D9D" w:rsidRDefault="00392D9D" w:rsidP="0071457D">
      <w:r>
        <w:separator/>
      </w:r>
    </w:p>
  </w:footnote>
  <w:footnote w:type="continuationSeparator" w:id="0">
    <w:p w14:paraId="79D8DC67" w14:textId="77777777" w:rsidR="00392D9D" w:rsidRDefault="00392D9D" w:rsidP="0071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7EC9A" w14:textId="5C31DDFD" w:rsidR="0071457D" w:rsidRDefault="00567E2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392C9A68" wp14:editId="103F01B9">
          <wp:simplePos x="0" y="0"/>
          <wp:positionH relativeFrom="column">
            <wp:posOffset>-152400</wp:posOffset>
          </wp:positionH>
          <wp:positionV relativeFrom="paragraph">
            <wp:posOffset>-158115</wp:posOffset>
          </wp:positionV>
          <wp:extent cx="1188085" cy="11880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BFA46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532FF"/>
    <w:multiLevelType w:val="hybridMultilevel"/>
    <w:tmpl w:val="B6403622"/>
    <w:lvl w:ilvl="0" w:tplc="46409188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072" w:hanging="360"/>
      </w:pPr>
    </w:lvl>
    <w:lvl w:ilvl="2" w:tplc="340A001B" w:tentative="1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BB36419"/>
    <w:multiLevelType w:val="hybridMultilevel"/>
    <w:tmpl w:val="94FABA0A"/>
    <w:lvl w:ilvl="0" w:tplc="90242AF2">
      <w:start w:val="1"/>
      <w:numFmt w:val="low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2E4DB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0467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A256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6ABE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E52B4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A884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08EA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B0E1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C77A8C"/>
    <w:multiLevelType w:val="hybridMultilevel"/>
    <w:tmpl w:val="F74844DC"/>
    <w:lvl w:ilvl="0" w:tplc="2B6C18D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900" w:hanging="360"/>
      </w:pPr>
    </w:lvl>
    <w:lvl w:ilvl="2" w:tplc="340A001B" w:tentative="1">
      <w:start w:val="1"/>
      <w:numFmt w:val="lowerRoman"/>
      <w:lvlText w:val="%3."/>
      <w:lvlJc w:val="right"/>
      <w:pPr>
        <w:ind w:left="6620" w:hanging="180"/>
      </w:pPr>
    </w:lvl>
    <w:lvl w:ilvl="3" w:tplc="340A000F" w:tentative="1">
      <w:start w:val="1"/>
      <w:numFmt w:val="decimal"/>
      <w:lvlText w:val="%4."/>
      <w:lvlJc w:val="left"/>
      <w:pPr>
        <w:ind w:left="7340" w:hanging="360"/>
      </w:pPr>
    </w:lvl>
    <w:lvl w:ilvl="4" w:tplc="340A0019" w:tentative="1">
      <w:start w:val="1"/>
      <w:numFmt w:val="lowerLetter"/>
      <w:lvlText w:val="%5."/>
      <w:lvlJc w:val="left"/>
      <w:pPr>
        <w:ind w:left="8060" w:hanging="360"/>
      </w:pPr>
    </w:lvl>
    <w:lvl w:ilvl="5" w:tplc="340A001B" w:tentative="1">
      <w:start w:val="1"/>
      <w:numFmt w:val="lowerRoman"/>
      <w:lvlText w:val="%6."/>
      <w:lvlJc w:val="right"/>
      <w:pPr>
        <w:ind w:left="8780" w:hanging="180"/>
      </w:pPr>
    </w:lvl>
    <w:lvl w:ilvl="6" w:tplc="340A000F" w:tentative="1">
      <w:start w:val="1"/>
      <w:numFmt w:val="decimal"/>
      <w:lvlText w:val="%7."/>
      <w:lvlJc w:val="left"/>
      <w:pPr>
        <w:ind w:left="9500" w:hanging="360"/>
      </w:pPr>
    </w:lvl>
    <w:lvl w:ilvl="7" w:tplc="340A0019" w:tentative="1">
      <w:start w:val="1"/>
      <w:numFmt w:val="lowerLetter"/>
      <w:lvlText w:val="%8."/>
      <w:lvlJc w:val="left"/>
      <w:pPr>
        <w:ind w:left="10220" w:hanging="360"/>
      </w:pPr>
    </w:lvl>
    <w:lvl w:ilvl="8" w:tplc="340A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52F26123"/>
    <w:multiLevelType w:val="hybridMultilevel"/>
    <w:tmpl w:val="E2AA2194"/>
    <w:lvl w:ilvl="0" w:tplc="71924B6A">
      <w:start w:val="1"/>
      <w:numFmt w:val="lowerRoman"/>
      <w:lvlText w:val="%1."/>
      <w:lvlJc w:val="right"/>
      <w:pPr>
        <w:ind w:left="750" w:hanging="720"/>
      </w:pPr>
      <w:rPr>
        <w:rFonts w:ascii="Courier New" w:hAnsi="Courier New"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 w15:restartNumberingAfterBreak="0">
    <w:nsid w:val="57E94A4B"/>
    <w:multiLevelType w:val="hybridMultilevel"/>
    <w:tmpl w:val="E63ACC00"/>
    <w:lvl w:ilvl="0" w:tplc="B67C40D6">
      <w:start w:val="1"/>
      <w:numFmt w:val="low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2D49F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B42A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36E3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10C1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B684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08A5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04E8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ECA9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A45E1E"/>
    <w:multiLevelType w:val="hybridMultilevel"/>
    <w:tmpl w:val="E6C812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87EEE"/>
    <w:multiLevelType w:val="hybridMultilevel"/>
    <w:tmpl w:val="658AEB26"/>
    <w:lvl w:ilvl="0" w:tplc="C730FBEA">
      <w:start w:val="1"/>
      <w:numFmt w:val="lowerRoman"/>
      <w:lvlText w:val="%1."/>
      <w:lvlJc w:val="right"/>
      <w:pPr>
        <w:ind w:left="720" w:hanging="360"/>
      </w:pPr>
      <w:rPr>
        <w:rFonts w:ascii="Courier New" w:hAnsi="Courier New" w:cs="Courier New" w:hint="default"/>
      </w:rPr>
    </w:lvl>
    <w:lvl w:ilvl="1" w:tplc="EF8458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6AB5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D499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A44C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48F4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0410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8450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F45F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4B08D4"/>
    <w:multiLevelType w:val="hybridMultilevel"/>
    <w:tmpl w:val="F63CF62A"/>
    <w:lvl w:ilvl="0" w:tplc="D3E8FE06">
      <w:start w:val="1"/>
      <w:numFmt w:val="bullet"/>
      <w:lvlText w:val="-"/>
      <w:lvlJc w:val="left"/>
      <w:pPr>
        <w:ind w:left="1065" w:hanging="360"/>
      </w:pPr>
      <w:rPr>
        <w:rFonts w:ascii="Palatino Linotype" w:eastAsia="Times New Roman" w:hAnsi="Palatino Linotype" w:cs="Aria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644869">
    <w:abstractNumId w:val="3"/>
  </w:num>
  <w:num w:numId="2" w16cid:durableId="436947515">
    <w:abstractNumId w:val="6"/>
  </w:num>
  <w:num w:numId="3" w16cid:durableId="2092675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2190154">
    <w:abstractNumId w:val="1"/>
  </w:num>
  <w:num w:numId="5" w16cid:durableId="1831016459">
    <w:abstractNumId w:val="0"/>
  </w:num>
  <w:num w:numId="6" w16cid:durableId="1755206976">
    <w:abstractNumId w:val="7"/>
  </w:num>
  <w:num w:numId="7" w16cid:durableId="1147939472">
    <w:abstractNumId w:val="2"/>
  </w:num>
  <w:num w:numId="8" w16cid:durableId="26639934">
    <w:abstractNumId w:val="5"/>
  </w:num>
  <w:num w:numId="9" w16cid:durableId="2081323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07"/>
    <w:rsid w:val="00002BFF"/>
    <w:rsid w:val="0000718E"/>
    <w:rsid w:val="00011AD7"/>
    <w:rsid w:val="000303F7"/>
    <w:rsid w:val="00031D8A"/>
    <w:rsid w:val="00056710"/>
    <w:rsid w:val="00061F93"/>
    <w:rsid w:val="00063678"/>
    <w:rsid w:val="00065173"/>
    <w:rsid w:val="00065551"/>
    <w:rsid w:val="00065B64"/>
    <w:rsid w:val="00066345"/>
    <w:rsid w:val="00067893"/>
    <w:rsid w:val="00073025"/>
    <w:rsid w:val="00075DC2"/>
    <w:rsid w:val="00082BE6"/>
    <w:rsid w:val="000B5601"/>
    <w:rsid w:val="000B6B5F"/>
    <w:rsid w:val="000B7269"/>
    <w:rsid w:val="000C150D"/>
    <w:rsid w:val="000D746A"/>
    <w:rsid w:val="000F38F5"/>
    <w:rsid w:val="001020E8"/>
    <w:rsid w:val="0010678B"/>
    <w:rsid w:val="00114D3A"/>
    <w:rsid w:val="00117583"/>
    <w:rsid w:val="00121C5B"/>
    <w:rsid w:val="00126F3A"/>
    <w:rsid w:val="00150A8F"/>
    <w:rsid w:val="0015146D"/>
    <w:rsid w:val="00154682"/>
    <w:rsid w:val="00156CF9"/>
    <w:rsid w:val="001709AC"/>
    <w:rsid w:val="00180C3E"/>
    <w:rsid w:val="00183A61"/>
    <w:rsid w:val="001957A3"/>
    <w:rsid w:val="001A2BF1"/>
    <w:rsid w:val="001A3965"/>
    <w:rsid w:val="001B019B"/>
    <w:rsid w:val="001C33C3"/>
    <w:rsid w:val="001D0C9F"/>
    <w:rsid w:val="001D47F9"/>
    <w:rsid w:val="001D6191"/>
    <w:rsid w:val="001D6850"/>
    <w:rsid w:val="001E4193"/>
    <w:rsid w:val="001E6D91"/>
    <w:rsid w:val="001F6E1A"/>
    <w:rsid w:val="00206FA4"/>
    <w:rsid w:val="00212678"/>
    <w:rsid w:val="00213A94"/>
    <w:rsid w:val="00214BD1"/>
    <w:rsid w:val="00215FFF"/>
    <w:rsid w:val="00240627"/>
    <w:rsid w:val="00241C57"/>
    <w:rsid w:val="00242CE6"/>
    <w:rsid w:val="00245E75"/>
    <w:rsid w:val="002548F1"/>
    <w:rsid w:val="0026050F"/>
    <w:rsid w:val="002638DC"/>
    <w:rsid w:val="00286C96"/>
    <w:rsid w:val="002A328C"/>
    <w:rsid w:val="002A5CB1"/>
    <w:rsid w:val="002A6486"/>
    <w:rsid w:val="002B2B66"/>
    <w:rsid w:val="002C1206"/>
    <w:rsid w:val="002E3206"/>
    <w:rsid w:val="002E707A"/>
    <w:rsid w:val="003067BC"/>
    <w:rsid w:val="003423C2"/>
    <w:rsid w:val="00344D09"/>
    <w:rsid w:val="00353636"/>
    <w:rsid w:val="0035690E"/>
    <w:rsid w:val="003719EC"/>
    <w:rsid w:val="003751B6"/>
    <w:rsid w:val="00392D9D"/>
    <w:rsid w:val="003B3409"/>
    <w:rsid w:val="003C1287"/>
    <w:rsid w:val="003C5D44"/>
    <w:rsid w:val="003C6684"/>
    <w:rsid w:val="003D6CF2"/>
    <w:rsid w:val="00416B86"/>
    <w:rsid w:val="00447110"/>
    <w:rsid w:val="004509EB"/>
    <w:rsid w:val="00467165"/>
    <w:rsid w:val="00470923"/>
    <w:rsid w:val="00481B4C"/>
    <w:rsid w:val="00487919"/>
    <w:rsid w:val="004949FA"/>
    <w:rsid w:val="004A44C9"/>
    <w:rsid w:val="004C05A9"/>
    <w:rsid w:val="004C4E9A"/>
    <w:rsid w:val="004E0050"/>
    <w:rsid w:val="004E6076"/>
    <w:rsid w:val="004E73AB"/>
    <w:rsid w:val="004F015D"/>
    <w:rsid w:val="004F0D6E"/>
    <w:rsid w:val="00503E6A"/>
    <w:rsid w:val="00505A12"/>
    <w:rsid w:val="00505FB8"/>
    <w:rsid w:val="00525231"/>
    <w:rsid w:val="00525FA8"/>
    <w:rsid w:val="00531BA5"/>
    <w:rsid w:val="0054138B"/>
    <w:rsid w:val="00550873"/>
    <w:rsid w:val="00561EF6"/>
    <w:rsid w:val="00566552"/>
    <w:rsid w:val="00567E25"/>
    <w:rsid w:val="005719FF"/>
    <w:rsid w:val="005831E3"/>
    <w:rsid w:val="0059072B"/>
    <w:rsid w:val="005A6F12"/>
    <w:rsid w:val="005B03B3"/>
    <w:rsid w:val="005B5E34"/>
    <w:rsid w:val="005C0DE5"/>
    <w:rsid w:val="005D579B"/>
    <w:rsid w:val="005D7280"/>
    <w:rsid w:val="005E6F5D"/>
    <w:rsid w:val="005F7F1B"/>
    <w:rsid w:val="00600D7E"/>
    <w:rsid w:val="00617090"/>
    <w:rsid w:val="00620A74"/>
    <w:rsid w:val="00624B0E"/>
    <w:rsid w:val="00632322"/>
    <w:rsid w:val="00660742"/>
    <w:rsid w:val="006655EA"/>
    <w:rsid w:val="006753DF"/>
    <w:rsid w:val="006902B9"/>
    <w:rsid w:val="006A13C6"/>
    <w:rsid w:val="006B3FBB"/>
    <w:rsid w:val="006B5B32"/>
    <w:rsid w:val="006B5D5E"/>
    <w:rsid w:val="006D252C"/>
    <w:rsid w:val="006E27A0"/>
    <w:rsid w:val="006E6FA7"/>
    <w:rsid w:val="006F39EA"/>
    <w:rsid w:val="00704128"/>
    <w:rsid w:val="00705BE2"/>
    <w:rsid w:val="0071457D"/>
    <w:rsid w:val="00724881"/>
    <w:rsid w:val="007267D9"/>
    <w:rsid w:val="00740DCF"/>
    <w:rsid w:val="007614F8"/>
    <w:rsid w:val="00770207"/>
    <w:rsid w:val="00771967"/>
    <w:rsid w:val="007760B0"/>
    <w:rsid w:val="007A4BB0"/>
    <w:rsid w:val="007A72A2"/>
    <w:rsid w:val="007B2373"/>
    <w:rsid w:val="007B7C75"/>
    <w:rsid w:val="007D183E"/>
    <w:rsid w:val="007D27B3"/>
    <w:rsid w:val="007E0AF4"/>
    <w:rsid w:val="007F395B"/>
    <w:rsid w:val="00804C6F"/>
    <w:rsid w:val="0081014C"/>
    <w:rsid w:val="00811E7B"/>
    <w:rsid w:val="00813014"/>
    <w:rsid w:val="0082493A"/>
    <w:rsid w:val="008279D1"/>
    <w:rsid w:val="008318C2"/>
    <w:rsid w:val="00832ECB"/>
    <w:rsid w:val="00846E01"/>
    <w:rsid w:val="008473DB"/>
    <w:rsid w:val="00866D8A"/>
    <w:rsid w:val="00895BB0"/>
    <w:rsid w:val="008A6E0D"/>
    <w:rsid w:val="008C7A42"/>
    <w:rsid w:val="008D6053"/>
    <w:rsid w:val="008F09FC"/>
    <w:rsid w:val="009037E8"/>
    <w:rsid w:val="00914908"/>
    <w:rsid w:val="00914FC4"/>
    <w:rsid w:val="00915EE2"/>
    <w:rsid w:val="009166F7"/>
    <w:rsid w:val="0092227F"/>
    <w:rsid w:val="00933322"/>
    <w:rsid w:val="009540F5"/>
    <w:rsid w:val="009555F3"/>
    <w:rsid w:val="00961B7B"/>
    <w:rsid w:val="00966F1F"/>
    <w:rsid w:val="009741B2"/>
    <w:rsid w:val="00984E29"/>
    <w:rsid w:val="00984FE0"/>
    <w:rsid w:val="009915C2"/>
    <w:rsid w:val="00996EB9"/>
    <w:rsid w:val="009A5EF3"/>
    <w:rsid w:val="009B0CB0"/>
    <w:rsid w:val="009C2494"/>
    <w:rsid w:val="009C24FF"/>
    <w:rsid w:val="009C6F6B"/>
    <w:rsid w:val="009E003D"/>
    <w:rsid w:val="009E7D15"/>
    <w:rsid w:val="00A02570"/>
    <w:rsid w:val="00A0768F"/>
    <w:rsid w:val="00A13FA6"/>
    <w:rsid w:val="00A41A8F"/>
    <w:rsid w:val="00A54B7C"/>
    <w:rsid w:val="00A5675E"/>
    <w:rsid w:val="00A70BAD"/>
    <w:rsid w:val="00A76B78"/>
    <w:rsid w:val="00A901C6"/>
    <w:rsid w:val="00A9098A"/>
    <w:rsid w:val="00A938FA"/>
    <w:rsid w:val="00AA1F78"/>
    <w:rsid w:val="00AF5F22"/>
    <w:rsid w:val="00B27D55"/>
    <w:rsid w:val="00B43AE3"/>
    <w:rsid w:val="00B65460"/>
    <w:rsid w:val="00B7074C"/>
    <w:rsid w:val="00B83E54"/>
    <w:rsid w:val="00B862C9"/>
    <w:rsid w:val="00B86A8A"/>
    <w:rsid w:val="00B9093F"/>
    <w:rsid w:val="00B92D99"/>
    <w:rsid w:val="00BA27E4"/>
    <w:rsid w:val="00BB7A69"/>
    <w:rsid w:val="00BD7F2C"/>
    <w:rsid w:val="00BE028D"/>
    <w:rsid w:val="00BE428A"/>
    <w:rsid w:val="00BF4FFA"/>
    <w:rsid w:val="00BF5776"/>
    <w:rsid w:val="00C04048"/>
    <w:rsid w:val="00C06D15"/>
    <w:rsid w:val="00C15E26"/>
    <w:rsid w:val="00C36964"/>
    <w:rsid w:val="00C41207"/>
    <w:rsid w:val="00C508CA"/>
    <w:rsid w:val="00C57400"/>
    <w:rsid w:val="00C6295A"/>
    <w:rsid w:val="00C65473"/>
    <w:rsid w:val="00C65E7F"/>
    <w:rsid w:val="00C727D7"/>
    <w:rsid w:val="00C769FF"/>
    <w:rsid w:val="00C82E6A"/>
    <w:rsid w:val="00C83F42"/>
    <w:rsid w:val="00C85D50"/>
    <w:rsid w:val="00C91162"/>
    <w:rsid w:val="00C946EC"/>
    <w:rsid w:val="00CB3C25"/>
    <w:rsid w:val="00CC5512"/>
    <w:rsid w:val="00CC5956"/>
    <w:rsid w:val="00CF64B5"/>
    <w:rsid w:val="00CF7E0B"/>
    <w:rsid w:val="00D132A5"/>
    <w:rsid w:val="00D2289D"/>
    <w:rsid w:val="00D25829"/>
    <w:rsid w:val="00D305F0"/>
    <w:rsid w:val="00D31BDC"/>
    <w:rsid w:val="00D31BE0"/>
    <w:rsid w:val="00D34575"/>
    <w:rsid w:val="00D40329"/>
    <w:rsid w:val="00D41DB7"/>
    <w:rsid w:val="00D626B9"/>
    <w:rsid w:val="00D67589"/>
    <w:rsid w:val="00D73FB3"/>
    <w:rsid w:val="00D806A8"/>
    <w:rsid w:val="00D80B23"/>
    <w:rsid w:val="00D843DD"/>
    <w:rsid w:val="00D91C89"/>
    <w:rsid w:val="00D93675"/>
    <w:rsid w:val="00DB0CD3"/>
    <w:rsid w:val="00DE374D"/>
    <w:rsid w:val="00DE3F74"/>
    <w:rsid w:val="00DE772F"/>
    <w:rsid w:val="00DF3B0E"/>
    <w:rsid w:val="00DF5F51"/>
    <w:rsid w:val="00DF77FC"/>
    <w:rsid w:val="00E03DFA"/>
    <w:rsid w:val="00E063AB"/>
    <w:rsid w:val="00E23E5E"/>
    <w:rsid w:val="00E24648"/>
    <w:rsid w:val="00E30C94"/>
    <w:rsid w:val="00E3103D"/>
    <w:rsid w:val="00E363E9"/>
    <w:rsid w:val="00E42B66"/>
    <w:rsid w:val="00E462C2"/>
    <w:rsid w:val="00E702C5"/>
    <w:rsid w:val="00E97766"/>
    <w:rsid w:val="00EA04A9"/>
    <w:rsid w:val="00EB19B7"/>
    <w:rsid w:val="00EC5D18"/>
    <w:rsid w:val="00EE39EC"/>
    <w:rsid w:val="00EE4562"/>
    <w:rsid w:val="00EF5624"/>
    <w:rsid w:val="00EF68C8"/>
    <w:rsid w:val="00EF7C2F"/>
    <w:rsid w:val="00F127D0"/>
    <w:rsid w:val="00F22481"/>
    <w:rsid w:val="00F2780F"/>
    <w:rsid w:val="00F42A46"/>
    <w:rsid w:val="00F42F50"/>
    <w:rsid w:val="00F43757"/>
    <w:rsid w:val="00F448F3"/>
    <w:rsid w:val="00F44F28"/>
    <w:rsid w:val="00F53B6D"/>
    <w:rsid w:val="00F70F84"/>
    <w:rsid w:val="00F7726B"/>
    <w:rsid w:val="00F7728B"/>
    <w:rsid w:val="00F87BD2"/>
    <w:rsid w:val="00FA218D"/>
    <w:rsid w:val="00FA38FB"/>
    <w:rsid w:val="00FC269E"/>
    <w:rsid w:val="00FC6A30"/>
    <w:rsid w:val="00FD5AA7"/>
    <w:rsid w:val="00FE54DB"/>
    <w:rsid w:val="00FF2B90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1CDD42"/>
  <w15:chartTrackingRefBased/>
  <w15:docId w15:val="{54C26A70-3654-4025-BB8F-42C8F2EC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20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70207"/>
    <w:pPr>
      <w:spacing w:line="480" w:lineRule="auto"/>
      <w:ind w:firstLine="708"/>
      <w:jc w:val="both"/>
    </w:pPr>
    <w:rPr>
      <w:rFonts w:ascii="Arial" w:hAnsi="Arial"/>
      <w:szCs w:val="20"/>
    </w:rPr>
  </w:style>
  <w:style w:type="paragraph" w:styleId="Textodebloque">
    <w:name w:val="Block Text"/>
    <w:basedOn w:val="Normal"/>
    <w:rsid w:val="00770207"/>
    <w:pPr>
      <w:tabs>
        <w:tab w:val="left" w:pos="1701"/>
      </w:tabs>
      <w:ind w:left="6096" w:right="902"/>
      <w:jc w:val="both"/>
    </w:pPr>
    <w:rPr>
      <w:b/>
      <w:sz w:val="18"/>
      <w:szCs w:val="20"/>
    </w:rPr>
  </w:style>
  <w:style w:type="character" w:customStyle="1" w:styleId="textpais">
    <w:name w:val="textpais"/>
    <w:basedOn w:val="Fuentedeprrafopredeter"/>
    <w:rsid w:val="00770207"/>
  </w:style>
  <w:style w:type="paragraph" w:styleId="Textodeglobo">
    <w:name w:val="Balloon Text"/>
    <w:basedOn w:val="Normal"/>
    <w:semiHidden/>
    <w:rsid w:val="006902B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F68C8"/>
    <w:pPr>
      <w:spacing w:after="120"/>
    </w:pPr>
  </w:style>
  <w:style w:type="paragraph" w:styleId="Textoindependiente2">
    <w:name w:val="Body Text 2"/>
    <w:basedOn w:val="Normal"/>
    <w:link w:val="Textoindependiente2Car"/>
    <w:rsid w:val="00242CE6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link w:val="Textoindependiente2"/>
    <w:rsid w:val="00242CE6"/>
    <w:rPr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353636"/>
    <w:pPr>
      <w:ind w:left="708"/>
    </w:pPr>
    <w:rPr>
      <w:sz w:val="20"/>
      <w:szCs w:val="20"/>
    </w:rPr>
  </w:style>
  <w:style w:type="paragraph" w:styleId="Encabezado">
    <w:name w:val="header"/>
    <w:basedOn w:val="Normal"/>
    <w:link w:val="EncabezadoCar"/>
    <w:rsid w:val="0071457D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rsid w:val="0071457D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71457D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rsid w:val="0071457D"/>
    <w:rPr>
      <w:sz w:val="24"/>
      <w:szCs w:val="24"/>
      <w:lang w:val="es-ES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Listenabsatz1"/>
    <w:basedOn w:val="Normal"/>
    <w:link w:val="PrrafodelistaCar"/>
    <w:uiPriority w:val="99"/>
    <w:qFormat/>
    <w:rsid w:val="00567E25"/>
    <w:pPr>
      <w:ind w:left="708"/>
    </w:pPr>
    <w:rPr>
      <w:sz w:val="20"/>
      <w:szCs w:val="20"/>
      <w:lang w:val="es-ES_tradnl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link w:val="Prrafodelista"/>
    <w:uiPriority w:val="99"/>
    <w:locked/>
    <w:rsid w:val="00567E25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5b7cf5-0b2e-4e75-ac38-a3f6e7c8be31" xsi:nil="true"/>
    <lcf76f155ced4ddcb4097134ff3c332f xmlns="0d18b750-1066-4503-b3e7-b78f16069a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22E8091EF7E94C8FB64626EBD4097C" ma:contentTypeVersion="11" ma:contentTypeDescription="Crear nuevo documento." ma:contentTypeScope="" ma:versionID="9c6f0c606a5418caf5a4523f7c79463b">
  <xsd:schema xmlns:xsd="http://www.w3.org/2001/XMLSchema" xmlns:xs="http://www.w3.org/2001/XMLSchema" xmlns:p="http://schemas.microsoft.com/office/2006/metadata/properties" xmlns:ns2="0d18b750-1066-4503-b3e7-b78f16069a89" xmlns:ns3="705b7cf5-0b2e-4e75-ac38-a3f6e7c8be31" targetNamespace="http://schemas.microsoft.com/office/2006/metadata/properties" ma:root="true" ma:fieldsID="7efa54486d7ab7e40325eb9f195fbbc1" ns2:_="" ns3:_="">
    <xsd:import namespace="0d18b750-1066-4503-b3e7-b78f16069a89"/>
    <xsd:import namespace="705b7cf5-0b2e-4e75-ac38-a3f6e7c8b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8b750-1066-4503-b3e7-b78f16069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b7cf5-0b2e-4e75-ac38-a3f6e7c8be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c6278e-e2e9-41de-97cc-4a0644a2cbe2}" ma:internalName="TaxCatchAll" ma:showField="CatchAllData" ma:web="705b7cf5-0b2e-4e75-ac38-a3f6e7c8b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257E-F03A-4DA5-9D00-E6884599432F}">
  <ds:schemaRefs>
    <ds:schemaRef ds:uri="http://schemas.microsoft.com/office/2006/metadata/properties"/>
    <ds:schemaRef ds:uri="http://schemas.microsoft.com/office/infopath/2007/PartnerControls"/>
    <ds:schemaRef ds:uri="705b7cf5-0b2e-4e75-ac38-a3f6e7c8be31"/>
    <ds:schemaRef ds:uri="0d18b750-1066-4503-b3e7-b78f16069a89"/>
  </ds:schemaRefs>
</ds:datastoreItem>
</file>

<file path=customXml/itemProps2.xml><?xml version="1.0" encoding="utf-8"?>
<ds:datastoreItem xmlns:ds="http://schemas.openxmlformats.org/officeDocument/2006/customXml" ds:itemID="{DBD93F10-5359-4DF8-9069-6C6D1F3C0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8b750-1066-4503-b3e7-b78f16069a89"/>
    <ds:schemaRef ds:uri="705b7cf5-0b2e-4e75-ac38-a3f6e7c8b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35EE9-1362-4191-8BA9-689665A470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0CDA9-50BE-4280-A40A-1DEB70B1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3929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VALPARAÍSO, 4 de junio de 2009</vt:lpstr>
    </vt:vector>
  </TitlesOfParts>
  <Company>Cámara de Diputados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VALPARAÍSO, 4 de junio de 2009</dc:title>
  <dc:subject/>
  <dc:creator>FVallejos</dc:creator>
  <cp:keywords/>
  <cp:lastModifiedBy>German Salazar</cp:lastModifiedBy>
  <cp:revision>2</cp:revision>
  <cp:lastPrinted>2015-09-02T21:28:00Z</cp:lastPrinted>
  <dcterms:created xsi:type="dcterms:W3CDTF">2024-07-08T13:20:00Z</dcterms:created>
  <dcterms:modified xsi:type="dcterms:W3CDTF">2024-07-08T13:20:00Z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0x0101005422E8091EF7E94C8FB64626EBD4097C</vt:lpwstr>
  </property>
  <property fmtid="{D5CDD505-2E9C-101B-9397-08002B2CF9AE}" pid="3" name="Order">
    <vt:r8>61800</vt:r8>
  </property>
  <property fmtid="{D5CDD505-2E9C-101B-9397-08002B2CF9AE}" pid="4" name="MediaServiceImageTags">
    <vt:lpwstr/>
  </property>
</Properties>
</file>