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4E1CB" w14:textId="77777777" w:rsidR="0005441C" w:rsidRPr="0005441C" w:rsidRDefault="00C15212" w:rsidP="0005441C">
      <w:pPr>
        <w:autoSpaceDE w:val="0"/>
        <w:autoSpaceDN w:val="0"/>
        <w:adjustRightInd w:val="0"/>
        <w:contextualSpacing/>
        <w:jc w:val="both"/>
        <w:rPr>
          <w:rFonts w:ascii="Arial" w:eastAsia="Calibri" w:hAnsi="Arial" w:cs="Arial"/>
          <w:b/>
          <w:sz w:val="22"/>
          <w:szCs w:val="22"/>
          <w:lang w:eastAsia="en-US"/>
        </w:rPr>
      </w:pPr>
      <w:bookmarkStart w:id="0" w:name="_GoBack"/>
      <w:bookmarkEnd w:id="0"/>
      <w:r w:rsidRPr="0005441C">
        <w:rPr>
          <w:rFonts w:ascii="Arial" w:hAnsi="Arial" w:cs="Arial"/>
          <w:b/>
          <w:sz w:val="22"/>
          <w:szCs w:val="22"/>
        </w:rPr>
        <w:t>INFORME DE LA COMISION DE HACIENDA RECAÍDO EN EL PROYECTO DE LEY QUE</w:t>
      </w:r>
      <w:r w:rsidRPr="00325D46">
        <w:rPr>
          <w:rFonts w:ascii="Arial" w:hAnsi="Arial" w:cs="Arial"/>
          <w:b/>
        </w:rPr>
        <w:t xml:space="preserve"> </w:t>
      </w:r>
      <w:r w:rsidR="0005441C" w:rsidRPr="0005441C">
        <w:rPr>
          <w:rFonts w:ascii="Arial" w:eastAsia="Calibri" w:hAnsi="Arial" w:cs="Arial"/>
          <w:b/>
          <w:sz w:val="22"/>
          <w:szCs w:val="22"/>
          <w:lang w:eastAsia="en-US"/>
        </w:rPr>
        <w:t>C</w:t>
      </w:r>
      <w:r w:rsidR="0005441C" w:rsidRPr="0005441C">
        <w:rPr>
          <w:rFonts w:ascii="Arial" w:eastAsia="Calibri" w:hAnsi="Arial" w:cs="Arial"/>
          <w:b/>
          <w:sz w:val="22"/>
          <w:szCs w:val="22"/>
          <w:lang w:val="es-CL" w:eastAsia="en-US"/>
        </w:rPr>
        <w:t>REA LA SECRETARÍA DE GOBIERNO DIGITAL EN LA SUBSECRETARÍA DE HACIENDA, Y ADEC</w:t>
      </w:r>
      <w:r w:rsidR="0005441C">
        <w:rPr>
          <w:rFonts w:ascii="Arial" w:eastAsia="Calibri" w:hAnsi="Arial" w:cs="Arial"/>
          <w:b/>
          <w:sz w:val="22"/>
          <w:szCs w:val="22"/>
          <w:lang w:val="es-CL" w:eastAsia="en-US"/>
        </w:rPr>
        <w:t>U</w:t>
      </w:r>
      <w:r w:rsidR="0005441C" w:rsidRPr="0005441C">
        <w:rPr>
          <w:rFonts w:ascii="Arial" w:eastAsia="Calibri" w:hAnsi="Arial" w:cs="Arial"/>
          <w:b/>
          <w:sz w:val="22"/>
          <w:szCs w:val="22"/>
          <w:lang w:val="es-CL" w:eastAsia="en-US"/>
        </w:rPr>
        <w:t>A LOS CUERPOS LEGALES QUE INDICA</w:t>
      </w:r>
    </w:p>
    <w:p w14:paraId="60B716AA" w14:textId="77777777" w:rsidR="002E7F31" w:rsidRDefault="002E7F31" w:rsidP="002E7F31">
      <w:pPr>
        <w:pStyle w:val="Sinespaciado"/>
        <w:spacing w:line="276" w:lineRule="auto"/>
        <w:jc w:val="both"/>
        <w:rPr>
          <w:rFonts w:ascii="Arial" w:hAnsi="Arial" w:cs="Arial"/>
          <w:b/>
          <w:bCs/>
        </w:rPr>
      </w:pPr>
      <w:r>
        <w:rPr>
          <w:rFonts w:ascii="Arial" w:hAnsi="Arial" w:cs="Arial"/>
          <w:b/>
          <w:bCs/>
        </w:rPr>
        <w:t>_____________________________________________________________________</w:t>
      </w:r>
    </w:p>
    <w:p w14:paraId="6AED6381" w14:textId="77777777" w:rsidR="003E4B14" w:rsidRDefault="003E4B14" w:rsidP="002E7F31">
      <w:pPr>
        <w:tabs>
          <w:tab w:val="left" w:pos="1134"/>
          <w:tab w:val="left" w:pos="1701"/>
        </w:tabs>
        <w:spacing w:line="276" w:lineRule="auto"/>
        <w:jc w:val="right"/>
        <w:rPr>
          <w:rFonts w:ascii="Arial" w:hAnsi="Arial" w:cs="Arial"/>
          <w:sz w:val="22"/>
          <w:szCs w:val="22"/>
        </w:rPr>
      </w:pPr>
    </w:p>
    <w:p w14:paraId="300F2D59" w14:textId="77777777" w:rsidR="0003528C" w:rsidRPr="00850205" w:rsidRDefault="00C15212" w:rsidP="002E7F31">
      <w:pPr>
        <w:tabs>
          <w:tab w:val="left" w:pos="1134"/>
          <w:tab w:val="left" w:pos="1701"/>
        </w:tabs>
        <w:spacing w:line="276" w:lineRule="auto"/>
        <w:jc w:val="right"/>
        <w:rPr>
          <w:rFonts w:ascii="Arial" w:hAnsi="Arial" w:cs="Arial"/>
          <w:sz w:val="22"/>
          <w:szCs w:val="22"/>
        </w:rPr>
      </w:pPr>
      <w:r>
        <w:rPr>
          <w:rFonts w:ascii="Arial" w:hAnsi="Arial" w:cs="Arial"/>
          <w:sz w:val="22"/>
          <w:szCs w:val="22"/>
        </w:rPr>
        <w:t>B</w:t>
      </w:r>
      <w:r w:rsidR="004934B2" w:rsidRPr="004934B2">
        <w:rPr>
          <w:rFonts w:ascii="Arial" w:hAnsi="Arial" w:cs="Arial"/>
          <w:sz w:val="22"/>
          <w:szCs w:val="22"/>
        </w:rPr>
        <w:t xml:space="preserve">oletín N° </w:t>
      </w:r>
      <w:r w:rsidR="00D62708">
        <w:rPr>
          <w:rFonts w:ascii="Arial" w:hAnsi="Arial" w:cs="Arial"/>
          <w:sz w:val="22"/>
          <w:szCs w:val="22"/>
        </w:rPr>
        <w:t>16</w:t>
      </w:r>
      <w:r w:rsidR="0005441C">
        <w:rPr>
          <w:rFonts w:ascii="Arial" w:hAnsi="Arial" w:cs="Arial"/>
          <w:sz w:val="22"/>
          <w:szCs w:val="22"/>
        </w:rPr>
        <w:t>.399</w:t>
      </w:r>
      <w:r w:rsidR="00D62708">
        <w:rPr>
          <w:rFonts w:ascii="Arial" w:hAnsi="Arial" w:cs="Arial"/>
          <w:sz w:val="22"/>
          <w:szCs w:val="22"/>
        </w:rPr>
        <w:t>-</w:t>
      </w:r>
      <w:r w:rsidR="000C67EE">
        <w:rPr>
          <w:rFonts w:ascii="Arial" w:hAnsi="Arial" w:cs="Arial"/>
          <w:sz w:val="22"/>
          <w:szCs w:val="22"/>
        </w:rPr>
        <w:t>05(S)</w:t>
      </w:r>
    </w:p>
    <w:p w14:paraId="514B6EF2" w14:textId="77777777" w:rsidR="00325D46" w:rsidRDefault="00325D46" w:rsidP="002E7F31">
      <w:pPr>
        <w:tabs>
          <w:tab w:val="left" w:pos="1134"/>
          <w:tab w:val="left" w:pos="3686"/>
        </w:tabs>
        <w:spacing w:line="276" w:lineRule="auto"/>
        <w:jc w:val="both"/>
        <w:rPr>
          <w:rFonts w:ascii="Arial" w:hAnsi="Arial" w:cs="Arial"/>
          <w:b/>
          <w:sz w:val="22"/>
          <w:szCs w:val="22"/>
        </w:rPr>
      </w:pPr>
    </w:p>
    <w:p w14:paraId="55EC1BEB" w14:textId="77777777" w:rsidR="00325D46" w:rsidRDefault="00325D46" w:rsidP="002E7F31">
      <w:pPr>
        <w:tabs>
          <w:tab w:val="left" w:pos="1134"/>
          <w:tab w:val="left" w:pos="3686"/>
        </w:tabs>
        <w:spacing w:line="276" w:lineRule="auto"/>
        <w:jc w:val="both"/>
        <w:rPr>
          <w:rFonts w:ascii="Arial" w:hAnsi="Arial" w:cs="Arial"/>
          <w:b/>
          <w:sz w:val="22"/>
          <w:szCs w:val="22"/>
        </w:rPr>
      </w:pPr>
    </w:p>
    <w:p w14:paraId="5DF7F6B0" w14:textId="77777777" w:rsidR="00C15212" w:rsidRPr="00C15212" w:rsidRDefault="00C15212" w:rsidP="002E7F31">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r w:rsidR="00A96796">
        <w:rPr>
          <w:rFonts w:ascii="Arial" w:hAnsi="Arial" w:cs="Arial"/>
          <w:b/>
          <w:sz w:val="22"/>
          <w:szCs w:val="22"/>
        </w:rPr>
        <w:t>:</w:t>
      </w:r>
    </w:p>
    <w:p w14:paraId="0CBFA27F" w14:textId="77777777" w:rsidR="00904798" w:rsidRDefault="00904798" w:rsidP="00A9672C">
      <w:pPr>
        <w:widowControl w:val="0"/>
        <w:autoSpaceDE w:val="0"/>
        <w:autoSpaceDN w:val="0"/>
        <w:spacing w:line="276" w:lineRule="auto"/>
        <w:ind w:firstLine="1701"/>
        <w:jc w:val="both"/>
        <w:rPr>
          <w:rFonts w:ascii="Arial" w:eastAsia="Tahoma" w:hAnsi="Arial" w:cs="Arial"/>
          <w:sz w:val="22"/>
          <w:szCs w:val="22"/>
          <w:lang w:val="es-CL" w:eastAsia="en-US"/>
        </w:rPr>
      </w:pPr>
    </w:p>
    <w:p w14:paraId="2EC98C79" w14:textId="77777777" w:rsidR="00D12100" w:rsidRDefault="00D12100" w:rsidP="00A9672C">
      <w:pPr>
        <w:widowControl w:val="0"/>
        <w:autoSpaceDE w:val="0"/>
        <w:autoSpaceDN w:val="0"/>
        <w:spacing w:line="276" w:lineRule="auto"/>
        <w:ind w:firstLine="1701"/>
        <w:jc w:val="both"/>
        <w:rPr>
          <w:rFonts w:ascii="Arial" w:eastAsia="Tahoma" w:hAnsi="Arial" w:cs="Arial"/>
          <w:sz w:val="22"/>
          <w:szCs w:val="22"/>
          <w:lang w:val="es-CL" w:eastAsia="en-US"/>
        </w:rPr>
      </w:pPr>
    </w:p>
    <w:p w14:paraId="051EC97D" w14:textId="77777777" w:rsidR="00805ECE" w:rsidRDefault="00C15212"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 xml:space="preserve">La Comisión de Hacienda pasa a informar, </w:t>
      </w:r>
      <w:r w:rsidR="001A7082">
        <w:rPr>
          <w:rFonts w:ascii="Arial" w:eastAsia="Tahoma" w:hAnsi="Arial" w:cs="Arial"/>
          <w:sz w:val="22"/>
          <w:szCs w:val="22"/>
          <w:lang w:val="es-CL" w:eastAsia="en-US"/>
        </w:rPr>
        <w:t xml:space="preserve">en su condición de Comisión Técnica, </w:t>
      </w:r>
      <w:r w:rsidRPr="00A9672C">
        <w:rPr>
          <w:rFonts w:ascii="Arial" w:eastAsia="Tahoma" w:hAnsi="Arial" w:cs="Arial"/>
          <w:sz w:val="22"/>
          <w:szCs w:val="22"/>
          <w:lang w:val="es-CL" w:eastAsia="en-US"/>
        </w:rPr>
        <w:t xml:space="preserve">en </w:t>
      </w:r>
      <w:r w:rsidR="000174B0">
        <w:rPr>
          <w:rFonts w:ascii="Arial" w:eastAsia="Tahoma" w:hAnsi="Arial" w:cs="Arial"/>
          <w:sz w:val="22"/>
          <w:szCs w:val="22"/>
          <w:lang w:val="es-CL" w:eastAsia="en-US"/>
        </w:rPr>
        <w:t>segundo</w:t>
      </w:r>
      <w:r w:rsidR="003E4B14" w:rsidRPr="00A9672C">
        <w:rPr>
          <w:rFonts w:ascii="Arial" w:eastAsia="Tahoma" w:hAnsi="Arial" w:cs="Arial"/>
          <w:sz w:val="22"/>
          <w:szCs w:val="22"/>
          <w:lang w:val="es-CL" w:eastAsia="en-US"/>
        </w:rPr>
        <w:t xml:space="preserve"> </w:t>
      </w:r>
      <w:r w:rsidRPr="00A9672C">
        <w:rPr>
          <w:rFonts w:ascii="Arial" w:eastAsia="Tahoma" w:hAnsi="Arial" w:cs="Arial"/>
          <w:sz w:val="22"/>
          <w:szCs w:val="22"/>
          <w:lang w:val="es-CL" w:eastAsia="en-US"/>
        </w:rPr>
        <w:t xml:space="preserve">trámite constitucional y </w:t>
      </w:r>
      <w:r w:rsidR="000174B0">
        <w:rPr>
          <w:rFonts w:ascii="Arial" w:eastAsia="Tahoma" w:hAnsi="Arial" w:cs="Arial"/>
          <w:sz w:val="22"/>
          <w:szCs w:val="22"/>
          <w:lang w:val="es-CL" w:eastAsia="en-US"/>
        </w:rPr>
        <w:t xml:space="preserve">primero </w:t>
      </w:r>
      <w:r w:rsidRPr="00A9672C">
        <w:rPr>
          <w:rFonts w:ascii="Arial" w:eastAsia="Tahoma" w:hAnsi="Arial" w:cs="Arial"/>
          <w:sz w:val="22"/>
          <w:szCs w:val="22"/>
          <w:lang w:val="es-CL" w:eastAsia="en-US"/>
        </w:rPr>
        <w:t xml:space="preserve">reglamentario, el proyecto de ley individualizado en el epígrafe, originado en </w:t>
      </w:r>
      <w:r w:rsidR="00851DD8">
        <w:rPr>
          <w:rFonts w:ascii="Arial" w:eastAsia="Tahoma" w:hAnsi="Arial" w:cs="Arial"/>
          <w:sz w:val="22"/>
          <w:szCs w:val="22"/>
          <w:lang w:val="es-CL" w:eastAsia="en-US"/>
        </w:rPr>
        <w:t>Mensaje de S.E. el Presidente de la República, don Gabriel Boric Font</w:t>
      </w:r>
      <w:r w:rsidR="00AB7BE7">
        <w:rPr>
          <w:rFonts w:ascii="Arial" w:eastAsia="Tahoma" w:hAnsi="Arial" w:cs="Arial"/>
          <w:sz w:val="22"/>
          <w:szCs w:val="22"/>
          <w:lang w:val="es-CL" w:eastAsia="en-US"/>
        </w:rPr>
        <w:t>, con urgencia calificada de Discusión Inmediata</w:t>
      </w:r>
      <w:r w:rsidR="00851DD8">
        <w:rPr>
          <w:rFonts w:ascii="Arial" w:eastAsia="Tahoma" w:hAnsi="Arial" w:cs="Arial"/>
          <w:sz w:val="22"/>
          <w:szCs w:val="22"/>
          <w:lang w:val="es-CL" w:eastAsia="en-US"/>
        </w:rPr>
        <w:t xml:space="preserve">. </w:t>
      </w:r>
    </w:p>
    <w:p w14:paraId="0924777C" w14:textId="77777777" w:rsidR="00F25041" w:rsidRDefault="00F25041" w:rsidP="00A9672C">
      <w:pPr>
        <w:widowControl w:val="0"/>
        <w:autoSpaceDE w:val="0"/>
        <w:autoSpaceDN w:val="0"/>
        <w:spacing w:line="276" w:lineRule="auto"/>
        <w:ind w:firstLine="1701"/>
        <w:jc w:val="both"/>
        <w:rPr>
          <w:rFonts w:ascii="Arial" w:eastAsia="Tahoma" w:hAnsi="Arial" w:cs="Arial"/>
          <w:sz w:val="22"/>
          <w:szCs w:val="22"/>
          <w:lang w:val="es-CL" w:eastAsia="en-US"/>
        </w:rPr>
      </w:pPr>
    </w:p>
    <w:p w14:paraId="570896EE" w14:textId="77777777" w:rsidR="003D1243" w:rsidRDefault="00E74F4B" w:rsidP="00852A82">
      <w:pPr>
        <w:spacing w:line="276" w:lineRule="auto"/>
        <w:ind w:firstLine="1701"/>
        <w:jc w:val="both"/>
        <w:rPr>
          <w:rFonts w:ascii="Arial" w:hAnsi="Arial" w:cs="Arial"/>
          <w:sz w:val="22"/>
          <w:szCs w:val="22"/>
          <w:lang w:val="es-ES"/>
        </w:rPr>
      </w:pPr>
      <w:r w:rsidRPr="00B917C6">
        <w:rPr>
          <w:rFonts w:ascii="Arial" w:hAnsi="Arial" w:cs="Arial"/>
          <w:sz w:val="22"/>
          <w:szCs w:val="22"/>
        </w:rPr>
        <w:t>Asist</w:t>
      </w:r>
      <w:r w:rsidR="006B6740">
        <w:rPr>
          <w:rFonts w:ascii="Arial" w:hAnsi="Arial" w:cs="Arial"/>
          <w:sz w:val="22"/>
          <w:szCs w:val="22"/>
        </w:rPr>
        <w:t>ió</w:t>
      </w:r>
      <w:r>
        <w:rPr>
          <w:rFonts w:ascii="Arial" w:hAnsi="Arial" w:cs="Arial"/>
          <w:sz w:val="22"/>
          <w:szCs w:val="22"/>
        </w:rPr>
        <w:t xml:space="preserve"> </w:t>
      </w:r>
      <w:r w:rsidRPr="00B917C6">
        <w:rPr>
          <w:rFonts w:ascii="Arial" w:hAnsi="Arial" w:cs="Arial"/>
          <w:sz w:val="22"/>
          <w:szCs w:val="22"/>
        </w:rPr>
        <w:t xml:space="preserve">en representación del Ejecutivo, </w:t>
      </w:r>
      <w:r w:rsidR="00852A82" w:rsidRPr="00F62349">
        <w:rPr>
          <w:rFonts w:ascii="Arial" w:hAnsi="Arial" w:cs="Arial"/>
          <w:sz w:val="22"/>
          <w:szCs w:val="22"/>
        </w:rPr>
        <w:t>la</w:t>
      </w:r>
      <w:r w:rsidR="003D1243">
        <w:rPr>
          <w:rFonts w:ascii="Arial" w:hAnsi="Arial" w:cs="Arial"/>
          <w:sz w:val="22"/>
          <w:szCs w:val="22"/>
        </w:rPr>
        <w:t xml:space="preserve"> </w:t>
      </w:r>
      <w:r w:rsidR="00852A82" w:rsidRPr="00F62349">
        <w:rPr>
          <w:rFonts w:ascii="Arial" w:hAnsi="Arial" w:cs="Arial"/>
          <w:sz w:val="22"/>
          <w:szCs w:val="22"/>
        </w:rPr>
        <w:t>Subsecretaria de Hacienda señora Heidi Berner Herrera</w:t>
      </w:r>
      <w:r w:rsidR="006B323F">
        <w:rPr>
          <w:rFonts w:ascii="Arial" w:hAnsi="Arial" w:cs="Arial"/>
          <w:sz w:val="22"/>
          <w:szCs w:val="22"/>
        </w:rPr>
        <w:t xml:space="preserve">, </w:t>
      </w:r>
      <w:r w:rsidR="005E39CD">
        <w:rPr>
          <w:rFonts w:ascii="Arial" w:hAnsi="Arial" w:cs="Arial"/>
          <w:sz w:val="22"/>
          <w:szCs w:val="22"/>
        </w:rPr>
        <w:t>acompañada del</w:t>
      </w:r>
      <w:r w:rsidR="003D1243">
        <w:rPr>
          <w:rFonts w:ascii="Arial" w:hAnsi="Arial" w:cs="Arial"/>
          <w:sz w:val="22"/>
          <w:szCs w:val="22"/>
        </w:rPr>
        <w:t xml:space="preserve"> </w:t>
      </w:r>
      <w:r w:rsidR="003D1243" w:rsidRPr="003D1243">
        <w:rPr>
          <w:rFonts w:ascii="Arial" w:hAnsi="Arial" w:cs="Arial"/>
          <w:sz w:val="22"/>
          <w:szCs w:val="22"/>
          <w:lang w:val="es-ES"/>
        </w:rPr>
        <w:t>señor José Inostroza Lara, Jefe de la División de Gobierno Digital del Ministerio Secretaría General de la Presidencia</w:t>
      </w:r>
      <w:r w:rsidR="003D1243">
        <w:rPr>
          <w:rFonts w:ascii="Arial" w:hAnsi="Arial" w:cs="Arial"/>
          <w:sz w:val="22"/>
          <w:szCs w:val="22"/>
          <w:lang w:val="es-ES"/>
        </w:rPr>
        <w:t>.</w:t>
      </w:r>
    </w:p>
    <w:p w14:paraId="7F92FBDA" w14:textId="77777777" w:rsidR="00852A82" w:rsidRPr="00F62349" w:rsidRDefault="00852A82" w:rsidP="00852A82">
      <w:pPr>
        <w:tabs>
          <w:tab w:val="left" w:pos="1701"/>
        </w:tabs>
        <w:spacing w:line="276" w:lineRule="auto"/>
        <w:ind w:left="1418" w:right="49"/>
        <w:rPr>
          <w:sz w:val="24"/>
          <w:szCs w:val="24"/>
          <w:highlight w:val="yellow"/>
        </w:rPr>
      </w:pPr>
    </w:p>
    <w:p w14:paraId="44D4E0C4" w14:textId="77777777" w:rsidR="00BE13A3" w:rsidRDefault="00BE13A3" w:rsidP="00A9672C">
      <w:pPr>
        <w:widowControl w:val="0"/>
        <w:autoSpaceDE w:val="0"/>
        <w:autoSpaceDN w:val="0"/>
        <w:spacing w:line="276" w:lineRule="auto"/>
        <w:jc w:val="both"/>
        <w:rPr>
          <w:rFonts w:ascii="Arial" w:eastAsia="Tahoma" w:hAnsi="Arial" w:cs="Arial"/>
          <w:b/>
          <w:sz w:val="22"/>
          <w:szCs w:val="22"/>
          <w:lang w:val="es-CL" w:eastAsia="en-US"/>
        </w:rPr>
      </w:pPr>
    </w:p>
    <w:p w14:paraId="35BFA1BC" w14:textId="77777777" w:rsidR="009137CA" w:rsidRPr="00A9672C" w:rsidRDefault="00B5358C" w:rsidP="00A9672C">
      <w:pPr>
        <w:widowControl w:val="0"/>
        <w:autoSpaceDE w:val="0"/>
        <w:autoSpaceDN w:val="0"/>
        <w:spacing w:line="276" w:lineRule="auto"/>
        <w:jc w:val="both"/>
        <w:rPr>
          <w:rFonts w:ascii="Arial" w:eastAsia="Tahoma" w:hAnsi="Arial" w:cs="Arial"/>
          <w:b/>
          <w:sz w:val="22"/>
          <w:szCs w:val="22"/>
          <w:lang w:val="es-CL" w:eastAsia="en-US"/>
        </w:rPr>
      </w:pPr>
      <w:r w:rsidRPr="00A9672C">
        <w:rPr>
          <w:rFonts w:ascii="Arial" w:eastAsia="Tahoma" w:hAnsi="Arial" w:cs="Arial"/>
          <w:b/>
          <w:sz w:val="22"/>
          <w:szCs w:val="22"/>
          <w:lang w:val="es-CL" w:eastAsia="en-US"/>
        </w:rPr>
        <w:t>I.-CONSTANCIAS REGLAMENTARIAS</w:t>
      </w:r>
    </w:p>
    <w:p w14:paraId="13AC7DAB" w14:textId="77777777" w:rsidR="004A6351" w:rsidRPr="00A9672C" w:rsidRDefault="004A6351" w:rsidP="00A9672C">
      <w:pPr>
        <w:widowControl w:val="0"/>
        <w:autoSpaceDE w:val="0"/>
        <w:autoSpaceDN w:val="0"/>
        <w:spacing w:line="276" w:lineRule="auto"/>
        <w:jc w:val="both"/>
        <w:rPr>
          <w:rFonts w:ascii="Arial" w:eastAsia="Tahoma" w:hAnsi="Arial" w:cs="Arial"/>
          <w:b/>
          <w:sz w:val="22"/>
          <w:szCs w:val="22"/>
          <w:lang w:val="es-CL" w:eastAsia="en-US"/>
        </w:rPr>
      </w:pPr>
    </w:p>
    <w:p w14:paraId="5B5DD0D3" w14:textId="77777777" w:rsidR="00D0483A" w:rsidRDefault="00237FAA"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714332">
        <w:rPr>
          <w:rFonts w:ascii="Arial" w:eastAsia="Tahoma" w:hAnsi="Arial" w:cs="Arial"/>
          <w:sz w:val="22"/>
          <w:szCs w:val="22"/>
          <w:lang w:val="es-CL" w:eastAsia="en-US"/>
        </w:rPr>
        <w:t>1</w:t>
      </w:r>
      <w:r w:rsidR="004A6351" w:rsidRPr="00714332">
        <w:rPr>
          <w:rFonts w:ascii="Arial" w:eastAsia="Tahoma" w:hAnsi="Arial" w:cs="Arial"/>
          <w:sz w:val="22"/>
          <w:szCs w:val="22"/>
          <w:lang w:val="es-CL" w:eastAsia="en-US"/>
        </w:rPr>
        <w:t>.-</w:t>
      </w:r>
      <w:r w:rsidR="004A6351" w:rsidRPr="00714332">
        <w:rPr>
          <w:rFonts w:ascii="Arial" w:eastAsia="Tahoma" w:hAnsi="Arial" w:cs="Arial"/>
          <w:sz w:val="22"/>
          <w:szCs w:val="22"/>
          <w:u w:val="single"/>
          <w:lang w:val="es-CL" w:eastAsia="en-US"/>
        </w:rPr>
        <w:t xml:space="preserve"> </w:t>
      </w:r>
      <w:r w:rsidR="009D7DFC" w:rsidRPr="00714332">
        <w:rPr>
          <w:rFonts w:ascii="Arial" w:eastAsia="Tahoma" w:hAnsi="Arial" w:cs="Arial"/>
          <w:sz w:val="22"/>
          <w:szCs w:val="22"/>
          <w:u w:val="single"/>
          <w:lang w:val="es-CL" w:eastAsia="en-US"/>
        </w:rPr>
        <w:t>I</w:t>
      </w:r>
      <w:r w:rsidR="004A6351" w:rsidRPr="00714332">
        <w:rPr>
          <w:rFonts w:ascii="Arial" w:eastAsia="Tahoma" w:hAnsi="Arial" w:cs="Arial"/>
          <w:sz w:val="22"/>
          <w:szCs w:val="22"/>
          <w:u w:val="single"/>
          <w:lang w:val="es-CL" w:eastAsia="en-US"/>
        </w:rPr>
        <w:t>dea matriz o fundamental del proyecto</w:t>
      </w:r>
      <w:r w:rsidR="009D7DFC" w:rsidRPr="00714332">
        <w:rPr>
          <w:rFonts w:ascii="Arial" w:eastAsia="Tahoma" w:hAnsi="Arial" w:cs="Arial"/>
          <w:sz w:val="22"/>
          <w:szCs w:val="22"/>
          <w:u w:val="single"/>
          <w:lang w:val="es-CL" w:eastAsia="en-US"/>
        </w:rPr>
        <w:t>:</w:t>
      </w:r>
      <w:r w:rsidR="004A6351" w:rsidRPr="00714332">
        <w:rPr>
          <w:rFonts w:ascii="Arial" w:eastAsia="Tahoma" w:hAnsi="Arial" w:cs="Arial"/>
          <w:sz w:val="22"/>
          <w:szCs w:val="22"/>
          <w:u w:val="single"/>
          <w:lang w:val="es-CL" w:eastAsia="en-US"/>
        </w:rPr>
        <w:t xml:space="preserve"> </w:t>
      </w:r>
    </w:p>
    <w:p w14:paraId="39212856" w14:textId="77777777" w:rsidR="00852A82" w:rsidRDefault="00852A82" w:rsidP="00D62708">
      <w:pPr>
        <w:spacing w:line="276" w:lineRule="auto"/>
        <w:ind w:firstLine="1701"/>
        <w:jc w:val="both"/>
        <w:rPr>
          <w:rFonts w:ascii="Arial" w:hAnsi="Arial" w:cs="Arial"/>
          <w:sz w:val="22"/>
          <w:szCs w:val="22"/>
        </w:rPr>
      </w:pPr>
    </w:p>
    <w:p w14:paraId="4815447B" w14:textId="77777777" w:rsidR="003D1243" w:rsidRPr="003D1243" w:rsidRDefault="003D1243" w:rsidP="003D1243">
      <w:pPr>
        <w:spacing w:line="276" w:lineRule="auto"/>
        <w:ind w:firstLine="1701"/>
        <w:jc w:val="both"/>
        <w:rPr>
          <w:rFonts w:ascii="Arial" w:hAnsi="Arial" w:cs="Arial"/>
          <w:b/>
          <w:sz w:val="22"/>
          <w:szCs w:val="22"/>
          <w:lang w:val="es-ES"/>
        </w:rPr>
      </w:pPr>
      <w:r w:rsidRPr="003D1243">
        <w:rPr>
          <w:rFonts w:ascii="Arial" w:hAnsi="Arial" w:cs="Arial"/>
          <w:bCs/>
          <w:spacing w:val="-3"/>
          <w:sz w:val="22"/>
          <w:szCs w:val="22"/>
          <w:lang w:val="es-ES"/>
        </w:rPr>
        <w:t xml:space="preserve">Fortalecer la eficiencia de la gestión pública y la responsabilidad fiscal para lograr, por una parte, recuperar la confianza y legitimidad </w:t>
      </w:r>
      <w:r>
        <w:rPr>
          <w:rFonts w:ascii="Arial" w:hAnsi="Arial" w:cs="Arial"/>
          <w:bCs/>
          <w:spacing w:val="-3"/>
          <w:sz w:val="22"/>
          <w:szCs w:val="22"/>
          <w:lang w:val="es-ES"/>
        </w:rPr>
        <w:t>de</w:t>
      </w:r>
      <w:r w:rsidRPr="003D1243">
        <w:rPr>
          <w:rFonts w:ascii="Arial" w:hAnsi="Arial" w:cs="Arial"/>
          <w:bCs/>
          <w:spacing w:val="-3"/>
          <w:sz w:val="22"/>
          <w:szCs w:val="22"/>
          <w:lang w:val="es-ES"/>
        </w:rPr>
        <w:t xml:space="preserve"> los ciudadanos en las instituciones del sector público a fin de generar una nueva relación entre el Estado y las personas, y por la otra parte, </w:t>
      </w:r>
      <w:r w:rsidRPr="003D1243">
        <w:rPr>
          <w:rFonts w:ascii="Arial" w:eastAsia="Courier New" w:hAnsi="Arial" w:cs="Arial"/>
          <w:color w:val="000000"/>
          <w:spacing w:val="-3"/>
          <w:sz w:val="22"/>
          <w:szCs w:val="22"/>
          <w:lang w:val="es-ES" w:bidi="es-ES"/>
        </w:rPr>
        <w:t xml:space="preserve">dar un paso fundamental en la construcción de una gobernanza más robusta para la modernización del Estado </w:t>
      </w:r>
      <w:r w:rsidR="006B323F">
        <w:rPr>
          <w:rFonts w:ascii="Arial" w:eastAsia="Courier New" w:hAnsi="Arial" w:cs="Arial"/>
          <w:color w:val="000000"/>
          <w:spacing w:val="-3"/>
          <w:sz w:val="22"/>
          <w:szCs w:val="22"/>
          <w:lang w:val="es-ES" w:bidi="es-ES"/>
        </w:rPr>
        <w:t>y</w:t>
      </w:r>
      <w:r>
        <w:rPr>
          <w:rFonts w:ascii="Arial" w:eastAsia="Courier New" w:hAnsi="Arial" w:cs="Arial"/>
          <w:color w:val="000000"/>
          <w:spacing w:val="-3"/>
          <w:sz w:val="22"/>
          <w:szCs w:val="22"/>
          <w:lang w:val="es-ES" w:bidi="es-ES"/>
        </w:rPr>
        <w:t xml:space="preserve"> alcanzar</w:t>
      </w:r>
      <w:r w:rsidRPr="003D1243">
        <w:rPr>
          <w:rFonts w:ascii="Arial" w:eastAsia="Courier New" w:hAnsi="Arial" w:cs="Arial"/>
          <w:color w:val="000000"/>
          <w:spacing w:val="-3"/>
          <w:sz w:val="22"/>
          <w:szCs w:val="22"/>
          <w:lang w:val="es-ES" w:bidi="es-ES"/>
        </w:rPr>
        <w:t xml:space="preserve"> </w:t>
      </w:r>
      <w:r w:rsidRPr="003D1243">
        <w:rPr>
          <w:rFonts w:ascii="Arial" w:hAnsi="Arial" w:cs="Arial"/>
          <w:bCs/>
          <w:spacing w:val="-3"/>
          <w:sz w:val="22"/>
          <w:szCs w:val="22"/>
          <w:lang w:val="es-ES"/>
        </w:rPr>
        <w:t>una mayor productividad y competividad del país,</w:t>
      </w:r>
      <w:r w:rsidRPr="003D1243">
        <w:rPr>
          <w:rFonts w:ascii="Arial" w:eastAsia="Courier New" w:hAnsi="Arial" w:cs="Arial"/>
          <w:color w:val="000000"/>
          <w:spacing w:val="-3"/>
          <w:sz w:val="22"/>
          <w:szCs w:val="22"/>
          <w:lang w:val="es-ES" w:bidi="es-ES"/>
        </w:rPr>
        <w:t xml:space="preserve"> </w:t>
      </w:r>
      <w:r w:rsidR="006B323F">
        <w:rPr>
          <w:rFonts w:ascii="Arial" w:eastAsia="Courier New" w:hAnsi="Arial" w:cs="Arial"/>
          <w:color w:val="000000"/>
          <w:spacing w:val="-3"/>
          <w:sz w:val="22"/>
          <w:szCs w:val="22"/>
          <w:lang w:val="es-ES" w:bidi="es-ES"/>
        </w:rPr>
        <w:t xml:space="preserve">todo ello, </w:t>
      </w:r>
      <w:r w:rsidRPr="003D1243">
        <w:rPr>
          <w:rFonts w:ascii="Arial" w:hAnsi="Arial" w:cs="Arial"/>
          <w:bCs/>
          <w:spacing w:val="-3"/>
          <w:sz w:val="22"/>
          <w:szCs w:val="22"/>
          <w:lang w:val="es-ES"/>
        </w:rPr>
        <w:t xml:space="preserve">mediante la creación de la Secretaría de Gobierno Digital en la Subsecretaría de Hacienda, trasladando de esta manera las responsabilidades en materia de gobierno digital radicadas actualmente en el Ministerio Secretaría General de la Presidencia, y disponiendo el traspaso sin solución de continuidad del personal que se desempeña actualmente en la División de Gobierno Digital de </w:t>
      </w:r>
      <w:r>
        <w:rPr>
          <w:rFonts w:ascii="Arial" w:hAnsi="Arial" w:cs="Arial"/>
          <w:bCs/>
          <w:spacing w:val="-3"/>
          <w:sz w:val="22"/>
          <w:szCs w:val="22"/>
          <w:lang w:val="es-ES"/>
        </w:rPr>
        <w:t>ese ministerio</w:t>
      </w:r>
      <w:r w:rsidRPr="003D1243">
        <w:rPr>
          <w:rFonts w:ascii="Arial" w:hAnsi="Arial" w:cs="Arial"/>
          <w:bCs/>
          <w:spacing w:val="-3"/>
          <w:sz w:val="22"/>
          <w:szCs w:val="22"/>
          <w:lang w:val="es-ES"/>
        </w:rPr>
        <w:t>, en el marco de consolidar la Agenda de Modernización del Estado y permitir una implementación más rápida y adecuada de la Ley de Transformación Digital del Estado.</w:t>
      </w:r>
    </w:p>
    <w:p w14:paraId="72F10955" w14:textId="77777777" w:rsidR="003D1243" w:rsidRPr="003D1243" w:rsidRDefault="003D1243" w:rsidP="003D1243">
      <w:pPr>
        <w:spacing w:line="276" w:lineRule="auto"/>
        <w:ind w:firstLine="1701"/>
        <w:jc w:val="both"/>
        <w:rPr>
          <w:rFonts w:ascii="Arial" w:hAnsi="Arial" w:cs="Arial"/>
          <w:bCs/>
          <w:spacing w:val="-3"/>
          <w:sz w:val="22"/>
          <w:szCs w:val="22"/>
          <w:lang w:val="es-ES"/>
        </w:rPr>
      </w:pPr>
    </w:p>
    <w:p w14:paraId="23FFFC3D" w14:textId="77777777" w:rsidR="00363286" w:rsidRDefault="00B018A0"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2</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Aprobación en general del proyecto</w:t>
      </w:r>
      <w:r w:rsidR="00B6646C">
        <w:rPr>
          <w:rFonts w:ascii="Arial" w:eastAsia="Tahoma" w:hAnsi="Arial" w:cs="Arial"/>
          <w:sz w:val="22"/>
          <w:szCs w:val="22"/>
          <w:u w:val="single"/>
          <w:lang w:val="es-CL" w:eastAsia="en-US"/>
        </w:rPr>
        <w:t>:</w:t>
      </w:r>
    </w:p>
    <w:p w14:paraId="2E7C7B77" w14:textId="77777777" w:rsidR="00E73E6E" w:rsidRDefault="00E73E6E" w:rsidP="009D4211">
      <w:pPr>
        <w:spacing w:line="276" w:lineRule="auto"/>
        <w:ind w:firstLine="1701"/>
        <w:jc w:val="both"/>
        <w:rPr>
          <w:rFonts w:ascii="Arial" w:eastAsia="Calibri" w:hAnsi="Arial" w:cs="Arial"/>
          <w:sz w:val="22"/>
          <w:szCs w:val="22"/>
          <w:lang w:val="es-ES" w:eastAsia="en-US"/>
        </w:rPr>
      </w:pPr>
    </w:p>
    <w:p w14:paraId="78994CC2" w14:textId="77777777" w:rsidR="009D4211" w:rsidRPr="00BD1753" w:rsidRDefault="009D4211" w:rsidP="009D4211">
      <w:pPr>
        <w:spacing w:line="276" w:lineRule="auto"/>
        <w:ind w:firstLine="1701"/>
        <w:jc w:val="both"/>
        <w:rPr>
          <w:rFonts w:ascii="Arial" w:eastAsia="Calibri" w:hAnsi="Arial" w:cs="Arial"/>
          <w:sz w:val="22"/>
          <w:szCs w:val="22"/>
          <w:lang w:val="es-ES" w:eastAsia="en-US"/>
        </w:rPr>
      </w:pPr>
      <w:r>
        <w:rPr>
          <w:rFonts w:ascii="Arial" w:eastAsia="Calibri" w:hAnsi="Arial" w:cs="Arial"/>
          <w:sz w:val="22"/>
          <w:szCs w:val="22"/>
          <w:lang w:val="es-ES" w:eastAsia="en-US"/>
        </w:rPr>
        <w:lastRenderedPageBreak/>
        <w:t>Se aprobó por la unanimidad de los</w:t>
      </w:r>
      <w:r w:rsidR="003D1243">
        <w:rPr>
          <w:rFonts w:ascii="Arial" w:eastAsia="Calibri" w:hAnsi="Arial" w:cs="Arial"/>
          <w:sz w:val="22"/>
          <w:szCs w:val="22"/>
          <w:lang w:val="es-ES" w:eastAsia="en-US"/>
        </w:rPr>
        <w:t xml:space="preserve"> </w:t>
      </w:r>
      <w:r w:rsidR="00E02D7D" w:rsidRPr="00E02D7D">
        <w:rPr>
          <w:rFonts w:ascii="Arial" w:eastAsia="Calibri" w:hAnsi="Arial" w:cs="Arial"/>
          <w:sz w:val="22"/>
          <w:szCs w:val="22"/>
          <w:lang w:val="es-ES" w:eastAsia="en-US"/>
        </w:rPr>
        <w:t>diez</w:t>
      </w:r>
      <w:r w:rsidR="00E02D7D">
        <w:rPr>
          <w:rFonts w:ascii="Arial" w:eastAsia="Calibri" w:hAnsi="Arial" w:cs="Arial"/>
          <w:color w:val="FF0000"/>
          <w:sz w:val="22"/>
          <w:szCs w:val="22"/>
          <w:lang w:val="es-ES" w:eastAsia="en-US"/>
        </w:rPr>
        <w:t xml:space="preserve"> </w:t>
      </w:r>
      <w:r w:rsidR="009558CE">
        <w:rPr>
          <w:rFonts w:ascii="Arial" w:eastAsia="Calibri" w:hAnsi="Arial" w:cs="Arial"/>
          <w:sz w:val="22"/>
          <w:szCs w:val="22"/>
          <w:lang w:val="es-ES" w:eastAsia="en-US"/>
        </w:rPr>
        <w:t>integrantes</w:t>
      </w:r>
      <w:r>
        <w:rPr>
          <w:rFonts w:ascii="Arial" w:eastAsia="Calibri" w:hAnsi="Arial" w:cs="Arial"/>
          <w:sz w:val="22"/>
          <w:szCs w:val="22"/>
          <w:lang w:val="es-ES" w:eastAsia="en-US"/>
        </w:rPr>
        <w:t xml:space="preserve"> presentes,</w:t>
      </w:r>
      <w:r w:rsidRPr="00BD1753">
        <w:rPr>
          <w:rFonts w:ascii="Arial" w:eastAsia="Calibri" w:hAnsi="Arial" w:cs="Arial"/>
          <w:sz w:val="22"/>
          <w:szCs w:val="22"/>
          <w:lang w:val="es-ES" w:eastAsia="en-US"/>
        </w:rPr>
        <w:t xml:space="preserve"> diputados</w:t>
      </w:r>
      <w:r w:rsidR="00FB2F7C">
        <w:rPr>
          <w:rFonts w:ascii="Arial" w:eastAsia="Calibri" w:hAnsi="Arial" w:cs="Arial"/>
          <w:sz w:val="22"/>
          <w:szCs w:val="22"/>
          <w:lang w:val="es-ES" w:eastAsia="en-US"/>
        </w:rPr>
        <w:t xml:space="preserve"> (as)</w:t>
      </w:r>
      <w:r w:rsidRPr="00BD1753">
        <w:rPr>
          <w:rFonts w:ascii="Arial" w:eastAsia="Calibri" w:hAnsi="Arial" w:cs="Arial"/>
          <w:sz w:val="22"/>
          <w:szCs w:val="22"/>
          <w:lang w:val="es-ES" w:eastAsia="en-US"/>
        </w:rPr>
        <w:t xml:space="preserve"> </w:t>
      </w:r>
      <w:r>
        <w:rPr>
          <w:rFonts w:ascii="Arial" w:eastAsia="Calibri" w:hAnsi="Arial" w:cs="Arial"/>
          <w:sz w:val="22"/>
          <w:szCs w:val="22"/>
          <w:lang w:val="es-ES" w:eastAsia="en-US"/>
        </w:rPr>
        <w:t>señores</w:t>
      </w:r>
      <w:r w:rsidR="00FB2F7C">
        <w:rPr>
          <w:rFonts w:ascii="Arial" w:eastAsia="Calibri" w:hAnsi="Arial" w:cs="Arial"/>
          <w:sz w:val="22"/>
          <w:szCs w:val="22"/>
          <w:lang w:val="es-ES" w:eastAsia="en-US"/>
        </w:rPr>
        <w:t xml:space="preserve"> (as)</w:t>
      </w:r>
      <w:r w:rsidR="003D1243">
        <w:rPr>
          <w:rFonts w:ascii="Arial" w:eastAsia="Calibri" w:hAnsi="Arial" w:cs="Arial"/>
          <w:sz w:val="22"/>
          <w:szCs w:val="22"/>
          <w:lang w:val="es-ES" w:eastAsia="en-US"/>
        </w:rPr>
        <w:t xml:space="preserve">, </w:t>
      </w:r>
      <w:r>
        <w:rPr>
          <w:rFonts w:ascii="Arial" w:eastAsia="Calibri" w:hAnsi="Arial" w:cs="Arial"/>
          <w:sz w:val="22"/>
          <w:szCs w:val="22"/>
          <w:lang w:val="es-ES" w:eastAsia="en-US"/>
        </w:rPr>
        <w:t xml:space="preserve">Boris </w:t>
      </w:r>
      <w:r w:rsidRPr="00BD1753">
        <w:rPr>
          <w:rFonts w:ascii="Arial" w:eastAsia="Calibri" w:hAnsi="Arial" w:cs="Arial"/>
          <w:sz w:val="22"/>
          <w:szCs w:val="22"/>
          <w:lang w:val="es-ES" w:eastAsia="en-US"/>
        </w:rPr>
        <w:t xml:space="preserve">Barrera, </w:t>
      </w:r>
      <w:r w:rsidR="00FB2F7C">
        <w:rPr>
          <w:rFonts w:ascii="Arial" w:eastAsia="Calibri" w:hAnsi="Arial" w:cs="Arial"/>
          <w:sz w:val="22"/>
          <w:szCs w:val="22"/>
          <w:lang w:val="es-ES" w:eastAsia="en-US"/>
        </w:rPr>
        <w:t>Carlos Bianchi</w:t>
      </w:r>
      <w:r w:rsidRPr="00BD1753">
        <w:rPr>
          <w:rFonts w:ascii="Arial" w:eastAsia="Calibri" w:hAnsi="Arial" w:cs="Arial"/>
          <w:sz w:val="22"/>
          <w:szCs w:val="22"/>
          <w:lang w:val="es-ES" w:eastAsia="en-US"/>
        </w:rPr>
        <w:t xml:space="preserve">, </w:t>
      </w:r>
      <w:r w:rsidR="00FB2F7C">
        <w:rPr>
          <w:rFonts w:ascii="Arial" w:eastAsia="Calibri" w:hAnsi="Arial" w:cs="Arial"/>
          <w:sz w:val="22"/>
          <w:szCs w:val="22"/>
          <w:lang w:val="es-ES" w:eastAsia="en-US"/>
        </w:rPr>
        <w:t>Sofía Cid</w:t>
      </w:r>
      <w:r w:rsidRPr="00BD1753">
        <w:rPr>
          <w:rFonts w:ascii="Arial" w:eastAsia="Calibri" w:hAnsi="Arial" w:cs="Arial"/>
          <w:sz w:val="22"/>
          <w:szCs w:val="22"/>
          <w:lang w:val="es-ES" w:eastAsia="en-US"/>
        </w:rPr>
        <w:t xml:space="preserve">, </w:t>
      </w:r>
      <w:r>
        <w:rPr>
          <w:rFonts w:ascii="Arial" w:eastAsia="Calibri" w:hAnsi="Arial" w:cs="Arial"/>
          <w:sz w:val="22"/>
          <w:szCs w:val="22"/>
          <w:lang w:val="es-ES" w:eastAsia="en-US"/>
        </w:rPr>
        <w:t xml:space="preserve">Miguel </w:t>
      </w:r>
      <w:r w:rsidRPr="00BD1753">
        <w:rPr>
          <w:rFonts w:ascii="Arial" w:eastAsia="Calibri" w:hAnsi="Arial" w:cs="Arial"/>
          <w:sz w:val="22"/>
          <w:szCs w:val="22"/>
          <w:lang w:val="es-ES" w:eastAsia="en-US"/>
        </w:rPr>
        <w:t>Mellado,</w:t>
      </w:r>
      <w:r>
        <w:rPr>
          <w:rFonts w:ascii="Arial" w:eastAsia="Calibri" w:hAnsi="Arial" w:cs="Arial"/>
          <w:sz w:val="22"/>
          <w:szCs w:val="22"/>
          <w:lang w:val="es-ES" w:eastAsia="en-US"/>
        </w:rPr>
        <w:t xml:space="preserve"> </w:t>
      </w:r>
      <w:r w:rsidR="00FB2F7C">
        <w:rPr>
          <w:rFonts w:ascii="Arial" w:eastAsia="Calibri" w:hAnsi="Arial" w:cs="Arial"/>
          <w:sz w:val="22"/>
          <w:szCs w:val="22"/>
          <w:lang w:val="es-ES" w:eastAsia="en-US"/>
        </w:rPr>
        <w:t xml:space="preserve">Jaime Naranjo, </w:t>
      </w:r>
      <w:r w:rsidR="003D1243">
        <w:rPr>
          <w:rFonts w:ascii="Arial" w:eastAsia="Calibri" w:hAnsi="Arial" w:cs="Arial"/>
          <w:sz w:val="22"/>
          <w:szCs w:val="22"/>
          <w:lang w:val="es-ES" w:eastAsia="en-US"/>
        </w:rPr>
        <w:t xml:space="preserve">Guillermo Ramírez, Camila Rojas, </w:t>
      </w:r>
      <w:r w:rsidR="00D171E5">
        <w:rPr>
          <w:rFonts w:ascii="Arial" w:eastAsia="Calibri" w:hAnsi="Arial" w:cs="Arial"/>
          <w:sz w:val="22"/>
          <w:szCs w:val="22"/>
          <w:lang w:val="es-ES" w:eastAsia="en-US"/>
        </w:rPr>
        <w:t>Agustín</w:t>
      </w:r>
      <w:r w:rsidRPr="00BD1753">
        <w:rPr>
          <w:rFonts w:ascii="Arial" w:eastAsia="Calibri" w:hAnsi="Arial" w:cs="Arial"/>
          <w:sz w:val="22"/>
          <w:szCs w:val="22"/>
          <w:lang w:val="es-ES" w:eastAsia="en-US"/>
        </w:rPr>
        <w:t xml:space="preserve"> Romero, </w:t>
      </w:r>
      <w:r w:rsidR="00D171E5">
        <w:rPr>
          <w:rFonts w:ascii="Arial" w:eastAsia="Calibri" w:hAnsi="Arial" w:cs="Arial"/>
          <w:sz w:val="22"/>
          <w:szCs w:val="22"/>
          <w:lang w:val="es-ES" w:eastAsia="en-US"/>
        </w:rPr>
        <w:t xml:space="preserve">Gastón </w:t>
      </w:r>
      <w:r w:rsidRPr="00BD1753">
        <w:rPr>
          <w:rFonts w:ascii="Arial" w:eastAsia="Calibri" w:hAnsi="Arial" w:cs="Arial"/>
          <w:sz w:val="22"/>
          <w:szCs w:val="22"/>
          <w:lang w:val="es-ES" w:eastAsia="en-US"/>
        </w:rPr>
        <w:t xml:space="preserve">Von Mühlenbrock, </w:t>
      </w:r>
      <w:r w:rsidR="00312D14">
        <w:rPr>
          <w:rFonts w:ascii="Arial" w:eastAsia="Calibri" w:hAnsi="Arial" w:cs="Arial"/>
          <w:sz w:val="22"/>
          <w:szCs w:val="22"/>
          <w:lang w:val="es-ES" w:eastAsia="en-US"/>
        </w:rPr>
        <w:t xml:space="preserve">y Gael </w:t>
      </w:r>
      <w:r w:rsidR="00D171E5">
        <w:rPr>
          <w:rFonts w:ascii="Arial" w:eastAsia="Calibri" w:hAnsi="Arial" w:cs="Arial"/>
          <w:sz w:val="22"/>
          <w:szCs w:val="22"/>
          <w:lang w:val="es-ES" w:eastAsia="en-US"/>
        </w:rPr>
        <w:t xml:space="preserve"> </w:t>
      </w:r>
      <w:r w:rsidRPr="00BD1753">
        <w:rPr>
          <w:rFonts w:ascii="Arial" w:eastAsia="Calibri" w:hAnsi="Arial" w:cs="Arial"/>
          <w:sz w:val="22"/>
          <w:szCs w:val="22"/>
          <w:lang w:val="es-ES" w:eastAsia="en-US"/>
        </w:rPr>
        <w:t xml:space="preserve">Yeomans </w:t>
      </w:r>
      <w:r w:rsidR="00D171E5">
        <w:rPr>
          <w:rFonts w:ascii="Arial" w:eastAsia="Calibri" w:hAnsi="Arial" w:cs="Arial"/>
          <w:sz w:val="22"/>
          <w:szCs w:val="22"/>
          <w:lang w:val="es-ES" w:eastAsia="en-US"/>
        </w:rPr>
        <w:t>(President</w:t>
      </w:r>
      <w:r w:rsidR="00904798">
        <w:rPr>
          <w:rFonts w:ascii="Arial" w:eastAsia="Calibri" w:hAnsi="Arial" w:cs="Arial"/>
          <w:sz w:val="22"/>
          <w:szCs w:val="22"/>
          <w:lang w:val="es-ES" w:eastAsia="en-US"/>
        </w:rPr>
        <w:t>a</w:t>
      </w:r>
      <w:r w:rsidR="00D171E5">
        <w:rPr>
          <w:rFonts w:ascii="Arial" w:eastAsia="Calibri" w:hAnsi="Arial" w:cs="Arial"/>
          <w:sz w:val="22"/>
          <w:szCs w:val="22"/>
          <w:lang w:val="es-ES" w:eastAsia="en-US"/>
        </w:rPr>
        <w:t>)</w:t>
      </w:r>
      <w:r w:rsidRPr="00BD1753">
        <w:rPr>
          <w:rFonts w:ascii="Arial" w:eastAsia="Calibri" w:hAnsi="Arial" w:cs="Arial"/>
          <w:sz w:val="22"/>
          <w:szCs w:val="22"/>
          <w:lang w:val="es-ES" w:eastAsia="en-US"/>
        </w:rPr>
        <w:t>.</w:t>
      </w:r>
    </w:p>
    <w:p w14:paraId="2C22A816" w14:textId="77777777" w:rsidR="009D4211" w:rsidRPr="00BD1753" w:rsidRDefault="009D4211" w:rsidP="009D4211">
      <w:pPr>
        <w:spacing w:line="276" w:lineRule="auto"/>
        <w:ind w:firstLine="1701"/>
        <w:jc w:val="both"/>
        <w:rPr>
          <w:rFonts w:ascii="Arial" w:eastAsia="Calibri" w:hAnsi="Arial" w:cs="Arial"/>
          <w:sz w:val="22"/>
          <w:szCs w:val="22"/>
          <w:lang w:val="es-ES" w:eastAsia="en-US"/>
        </w:rPr>
      </w:pPr>
    </w:p>
    <w:p w14:paraId="48972657" w14:textId="77777777" w:rsidR="00D0483A" w:rsidRPr="00714332" w:rsidRDefault="00B018A0"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3</w:t>
      </w:r>
      <w:r w:rsidR="002211D2" w:rsidRPr="00A9672C">
        <w:rPr>
          <w:rFonts w:ascii="Arial" w:eastAsia="Tahoma" w:hAnsi="Arial" w:cs="Arial"/>
          <w:sz w:val="22"/>
          <w:szCs w:val="22"/>
          <w:lang w:val="es-CL" w:eastAsia="en-US"/>
        </w:rPr>
        <w:t xml:space="preserve">- </w:t>
      </w:r>
      <w:r w:rsidR="002211D2" w:rsidRPr="00714332">
        <w:rPr>
          <w:rFonts w:ascii="Arial" w:eastAsia="Tahoma" w:hAnsi="Arial" w:cs="Arial"/>
          <w:sz w:val="22"/>
          <w:szCs w:val="22"/>
          <w:u w:val="single"/>
          <w:lang w:val="es-CL" w:eastAsia="en-US"/>
        </w:rPr>
        <w:t>Normas que deben aprobar</w:t>
      </w:r>
      <w:r w:rsidR="00FB358F" w:rsidRPr="00714332">
        <w:rPr>
          <w:rFonts w:ascii="Arial" w:eastAsia="Tahoma" w:hAnsi="Arial" w:cs="Arial"/>
          <w:sz w:val="22"/>
          <w:szCs w:val="22"/>
          <w:u w:val="single"/>
          <w:lang w:val="es-CL" w:eastAsia="en-US"/>
        </w:rPr>
        <w:t>se</w:t>
      </w:r>
      <w:r w:rsidR="002211D2" w:rsidRPr="00714332">
        <w:rPr>
          <w:rFonts w:ascii="Arial" w:eastAsia="Tahoma" w:hAnsi="Arial" w:cs="Arial"/>
          <w:sz w:val="22"/>
          <w:szCs w:val="22"/>
          <w:u w:val="single"/>
          <w:lang w:val="es-CL" w:eastAsia="en-US"/>
        </w:rPr>
        <w:t xml:space="preserve"> con quórum especial:</w:t>
      </w:r>
    </w:p>
    <w:p w14:paraId="69A6A2FB" w14:textId="77777777" w:rsidR="00203164" w:rsidRPr="00203164" w:rsidRDefault="002211D2" w:rsidP="00203164">
      <w:pPr>
        <w:widowControl w:val="0"/>
        <w:autoSpaceDE w:val="0"/>
        <w:autoSpaceDN w:val="0"/>
        <w:spacing w:line="276" w:lineRule="auto"/>
        <w:ind w:firstLine="1701"/>
        <w:jc w:val="both"/>
        <w:rPr>
          <w:rFonts w:ascii="Arial" w:eastAsia="Tahoma" w:hAnsi="Arial" w:cs="Arial"/>
          <w:bCs/>
          <w:sz w:val="22"/>
          <w:szCs w:val="22"/>
          <w:lang w:eastAsia="en-US"/>
        </w:rPr>
      </w:pPr>
      <w:r w:rsidRPr="00A9672C">
        <w:rPr>
          <w:rFonts w:ascii="Arial" w:eastAsia="Tahoma" w:hAnsi="Arial" w:cs="Arial"/>
          <w:sz w:val="22"/>
          <w:szCs w:val="22"/>
          <w:lang w:val="es-CL" w:eastAsia="en-US"/>
        </w:rPr>
        <w:t xml:space="preserve">No </w:t>
      </w:r>
      <w:r w:rsidR="00312D14">
        <w:rPr>
          <w:rFonts w:ascii="Arial" w:eastAsia="Tahoma" w:hAnsi="Arial" w:cs="Arial"/>
          <w:sz w:val="22"/>
          <w:szCs w:val="22"/>
          <w:lang w:val="es-CL" w:eastAsia="en-US"/>
        </w:rPr>
        <w:t xml:space="preserve">hubo en este trámite nuevas normas que calificar </w:t>
      </w:r>
      <w:r w:rsidR="00203164">
        <w:rPr>
          <w:rFonts w:ascii="Arial" w:eastAsia="Tahoma" w:hAnsi="Arial" w:cs="Arial"/>
          <w:sz w:val="22"/>
          <w:szCs w:val="22"/>
          <w:lang w:val="es-CL" w:eastAsia="en-US"/>
        </w:rPr>
        <w:t xml:space="preserve">además del </w:t>
      </w:r>
      <w:r w:rsidR="00203164" w:rsidRPr="00203164">
        <w:rPr>
          <w:rFonts w:ascii="Arial" w:eastAsia="Tahoma" w:hAnsi="Arial" w:cs="Arial"/>
          <w:bCs/>
          <w:sz w:val="22"/>
          <w:szCs w:val="22"/>
          <w:lang w:eastAsia="en-US"/>
        </w:rPr>
        <w:t xml:space="preserve">artículo 1 del proyecto </w:t>
      </w:r>
      <w:r w:rsidR="00203164">
        <w:rPr>
          <w:rFonts w:ascii="Arial" w:eastAsia="Tahoma" w:hAnsi="Arial" w:cs="Arial"/>
          <w:bCs/>
          <w:sz w:val="22"/>
          <w:szCs w:val="22"/>
          <w:lang w:eastAsia="en-US"/>
        </w:rPr>
        <w:t xml:space="preserve">señalado en el primer trámite constitucional, el que </w:t>
      </w:r>
      <w:r w:rsidR="00203164" w:rsidRPr="00203164">
        <w:rPr>
          <w:rFonts w:ascii="Arial" w:eastAsia="Tahoma" w:hAnsi="Arial" w:cs="Arial"/>
          <w:bCs/>
          <w:sz w:val="22"/>
          <w:szCs w:val="22"/>
          <w:lang w:eastAsia="en-US"/>
        </w:rPr>
        <w:t xml:space="preserve">debe ser aprobado en el carácter de ley orgánica constitucional, en virtud de lo dispuesto en el inciso primero del artículo 38 de la Constitución Política de la República, en relación con el artículo 66, inciso segundo, de la misma Carta Fundamental. </w:t>
      </w:r>
    </w:p>
    <w:p w14:paraId="38C76D0C" w14:textId="77777777" w:rsidR="002211D2" w:rsidRPr="00A9672C" w:rsidRDefault="002211D2" w:rsidP="00A9672C">
      <w:pPr>
        <w:widowControl w:val="0"/>
        <w:autoSpaceDE w:val="0"/>
        <w:autoSpaceDN w:val="0"/>
        <w:spacing w:line="276" w:lineRule="auto"/>
        <w:ind w:firstLine="1701"/>
        <w:jc w:val="both"/>
        <w:rPr>
          <w:rFonts w:ascii="Arial" w:eastAsia="Tahoma" w:hAnsi="Arial" w:cs="Arial"/>
          <w:sz w:val="22"/>
          <w:szCs w:val="22"/>
          <w:lang w:val="es-CL" w:eastAsia="en-US"/>
        </w:rPr>
      </w:pPr>
    </w:p>
    <w:p w14:paraId="55AF347C" w14:textId="77777777" w:rsidR="009523A2" w:rsidRDefault="00B018A0"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4</w:t>
      </w:r>
      <w:r w:rsidR="0055265D" w:rsidRPr="00A9672C">
        <w:rPr>
          <w:rFonts w:ascii="Arial" w:eastAsia="Tahoma" w:hAnsi="Arial" w:cs="Arial"/>
          <w:sz w:val="22"/>
          <w:szCs w:val="22"/>
          <w:lang w:val="es-CL" w:eastAsia="en-US"/>
        </w:rPr>
        <w:t>-</w:t>
      </w:r>
      <w:r w:rsidR="009523A2" w:rsidRPr="00714332">
        <w:rPr>
          <w:rFonts w:ascii="Arial" w:eastAsia="Tahoma" w:hAnsi="Arial" w:cs="Arial"/>
          <w:sz w:val="22"/>
          <w:szCs w:val="22"/>
          <w:u w:val="single"/>
          <w:lang w:val="es-CL" w:eastAsia="en-US"/>
        </w:rPr>
        <w:t>Disposiciones o indicaciones rechazadas</w:t>
      </w:r>
      <w:r w:rsidR="00157D61">
        <w:rPr>
          <w:rFonts w:ascii="Arial" w:eastAsia="Tahoma" w:hAnsi="Arial" w:cs="Arial"/>
          <w:sz w:val="22"/>
          <w:szCs w:val="22"/>
          <w:u w:val="single"/>
          <w:lang w:val="es-CL" w:eastAsia="en-US"/>
        </w:rPr>
        <w:t>:</w:t>
      </w:r>
      <w:r w:rsidR="00D171E5">
        <w:rPr>
          <w:rFonts w:ascii="Arial" w:eastAsia="Tahoma" w:hAnsi="Arial" w:cs="Arial"/>
          <w:sz w:val="22"/>
          <w:szCs w:val="22"/>
          <w:u w:val="single"/>
          <w:lang w:val="es-CL" w:eastAsia="en-US"/>
        </w:rPr>
        <w:t xml:space="preserve"> </w:t>
      </w:r>
      <w:r w:rsidR="00D171E5" w:rsidRPr="00D171E5">
        <w:rPr>
          <w:rFonts w:ascii="Arial" w:eastAsia="Tahoma" w:hAnsi="Arial" w:cs="Arial"/>
          <w:sz w:val="22"/>
          <w:szCs w:val="22"/>
          <w:lang w:val="es-CL" w:eastAsia="en-US"/>
        </w:rPr>
        <w:t>No hubo</w:t>
      </w:r>
    </w:p>
    <w:p w14:paraId="3D7D4BB1" w14:textId="77777777" w:rsidR="00FC6D75" w:rsidRPr="001A7082" w:rsidRDefault="00FC6D75" w:rsidP="00A9672C">
      <w:pPr>
        <w:widowControl w:val="0"/>
        <w:autoSpaceDE w:val="0"/>
        <w:autoSpaceDN w:val="0"/>
        <w:spacing w:line="276" w:lineRule="auto"/>
        <w:ind w:firstLine="1701"/>
        <w:jc w:val="both"/>
        <w:rPr>
          <w:rFonts w:ascii="Arial" w:eastAsia="Tahoma" w:hAnsi="Arial" w:cs="Arial"/>
          <w:sz w:val="22"/>
          <w:szCs w:val="22"/>
          <w:lang w:val="es-CL" w:eastAsia="en-US"/>
        </w:rPr>
      </w:pPr>
    </w:p>
    <w:p w14:paraId="0ACDAC8E" w14:textId="77777777" w:rsidR="00F5603F"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5</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Indicaciones declaradas inadmisibles</w:t>
      </w:r>
      <w:r w:rsidR="00157D61">
        <w:rPr>
          <w:rFonts w:ascii="Arial" w:eastAsia="Tahoma" w:hAnsi="Arial" w:cs="Arial"/>
          <w:sz w:val="22"/>
          <w:szCs w:val="22"/>
          <w:u w:val="single"/>
          <w:lang w:val="es-CL" w:eastAsia="en-US"/>
        </w:rPr>
        <w:t>:</w:t>
      </w:r>
      <w:r w:rsidR="00363286" w:rsidRPr="00A9672C">
        <w:rPr>
          <w:rFonts w:ascii="Arial" w:eastAsia="Tahoma" w:hAnsi="Arial" w:cs="Arial"/>
          <w:sz w:val="22"/>
          <w:szCs w:val="22"/>
          <w:lang w:val="es-CL" w:eastAsia="en-US"/>
        </w:rPr>
        <w:t xml:space="preserve"> </w:t>
      </w:r>
      <w:r w:rsidR="00D171E5">
        <w:rPr>
          <w:rFonts w:ascii="Arial" w:eastAsia="Tahoma" w:hAnsi="Arial" w:cs="Arial"/>
          <w:sz w:val="22"/>
          <w:szCs w:val="22"/>
          <w:lang w:val="es-CL" w:eastAsia="en-US"/>
        </w:rPr>
        <w:t>No hubo</w:t>
      </w:r>
    </w:p>
    <w:p w14:paraId="0F61829B" w14:textId="77777777" w:rsidR="00675B48" w:rsidRPr="009775F5" w:rsidRDefault="00675B48" w:rsidP="00675B48">
      <w:pPr>
        <w:spacing w:line="276" w:lineRule="auto"/>
        <w:ind w:firstLine="1701"/>
        <w:jc w:val="both"/>
        <w:rPr>
          <w:rFonts w:ascii="Arial" w:eastAsia="Calibri" w:hAnsi="Arial" w:cs="Arial"/>
          <w:sz w:val="22"/>
          <w:szCs w:val="22"/>
          <w:lang w:val="es-CL" w:eastAsia="en-US"/>
        </w:rPr>
      </w:pPr>
    </w:p>
    <w:p w14:paraId="2ADC1E92" w14:textId="77777777" w:rsidR="00C45B36" w:rsidRDefault="001A7082" w:rsidP="000174B0">
      <w:pPr>
        <w:spacing w:line="276" w:lineRule="auto"/>
        <w:ind w:firstLine="1701"/>
        <w:jc w:val="both"/>
        <w:rPr>
          <w:rFonts w:ascii="Arial" w:eastAsia="Tahoma" w:hAnsi="Arial" w:cs="Arial"/>
          <w:b/>
          <w:sz w:val="22"/>
          <w:szCs w:val="22"/>
          <w:lang w:val="es-CL" w:eastAsia="en-US"/>
        </w:rPr>
      </w:pPr>
      <w:r>
        <w:rPr>
          <w:rFonts w:ascii="Arial" w:hAnsi="Arial"/>
          <w:sz w:val="22"/>
          <w:szCs w:val="22"/>
        </w:rPr>
        <w:t xml:space="preserve">6.- </w:t>
      </w:r>
      <w:r w:rsidRPr="00675B48">
        <w:rPr>
          <w:rFonts w:ascii="Arial" w:hAnsi="Arial"/>
          <w:sz w:val="22"/>
          <w:szCs w:val="22"/>
          <w:u w:val="single"/>
        </w:rPr>
        <w:t>Diputado informante</w:t>
      </w:r>
      <w:r>
        <w:rPr>
          <w:rFonts w:ascii="Arial" w:hAnsi="Arial"/>
          <w:sz w:val="22"/>
          <w:szCs w:val="22"/>
        </w:rPr>
        <w:t xml:space="preserve">: El señor </w:t>
      </w:r>
      <w:r w:rsidR="00203164">
        <w:rPr>
          <w:rFonts w:ascii="Arial" w:hAnsi="Arial"/>
          <w:sz w:val="22"/>
          <w:szCs w:val="22"/>
        </w:rPr>
        <w:t>Alexis Sepúlveda Soto</w:t>
      </w:r>
      <w:r w:rsidR="00B6646C">
        <w:rPr>
          <w:rFonts w:ascii="Arial" w:hAnsi="Arial"/>
          <w:sz w:val="22"/>
          <w:szCs w:val="22"/>
        </w:rPr>
        <w:t>.</w:t>
      </w:r>
    </w:p>
    <w:p w14:paraId="598D8B99" w14:textId="77777777" w:rsidR="001816D0" w:rsidRDefault="001816D0" w:rsidP="00AB7BE7">
      <w:pPr>
        <w:spacing w:line="276" w:lineRule="auto"/>
        <w:jc w:val="both"/>
        <w:rPr>
          <w:rFonts w:ascii="Arial" w:eastAsia="Calibri" w:hAnsi="Arial" w:cs="Arial"/>
          <w:b/>
          <w:bCs/>
          <w:sz w:val="22"/>
          <w:szCs w:val="22"/>
          <w:lang w:eastAsia="en-US"/>
        </w:rPr>
      </w:pPr>
    </w:p>
    <w:p w14:paraId="26314E24" w14:textId="77777777" w:rsidR="00904798" w:rsidRDefault="00904798" w:rsidP="00904798">
      <w:pPr>
        <w:spacing w:line="276" w:lineRule="auto"/>
        <w:jc w:val="both"/>
        <w:rPr>
          <w:rFonts w:ascii="Arial" w:eastAsia="Calibri" w:hAnsi="Arial" w:cs="Arial"/>
          <w:b/>
          <w:bCs/>
          <w:sz w:val="22"/>
          <w:szCs w:val="22"/>
          <w:lang w:eastAsia="en-US"/>
        </w:rPr>
      </w:pPr>
    </w:p>
    <w:p w14:paraId="4C8F8196" w14:textId="77777777" w:rsidR="00904798" w:rsidRDefault="00904798" w:rsidP="00904798">
      <w:pPr>
        <w:spacing w:line="276" w:lineRule="auto"/>
        <w:jc w:val="both"/>
        <w:rPr>
          <w:rFonts w:ascii="Arial" w:eastAsia="Calibri" w:hAnsi="Arial" w:cs="Arial"/>
          <w:b/>
          <w:bCs/>
          <w:sz w:val="22"/>
          <w:szCs w:val="22"/>
          <w:lang w:eastAsia="en-US"/>
        </w:rPr>
      </w:pPr>
      <w:r w:rsidRPr="00904798">
        <w:rPr>
          <w:rFonts w:ascii="Arial" w:eastAsia="Calibri" w:hAnsi="Arial" w:cs="Arial"/>
          <w:b/>
          <w:bCs/>
          <w:sz w:val="22"/>
          <w:szCs w:val="22"/>
          <w:lang w:eastAsia="en-US"/>
        </w:rPr>
        <w:t>II.- FUNDAMENTOS DE LA INICIATIVA</w:t>
      </w:r>
    </w:p>
    <w:p w14:paraId="386B2E69" w14:textId="77777777" w:rsidR="00203164" w:rsidRDefault="00203164" w:rsidP="00203164">
      <w:pPr>
        <w:widowControl w:val="0"/>
        <w:spacing w:line="276" w:lineRule="auto"/>
        <w:ind w:firstLine="1134"/>
        <w:jc w:val="both"/>
        <w:rPr>
          <w:rFonts w:ascii="Arial" w:hAnsi="Arial" w:cs="Arial"/>
          <w:color w:val="333333"/>
          <w:spacing w:val="-3"/>
          <w:sz w:val="22"/>
          <w:szCs w:val="22"/>
          <w:u w:val="single"/>
          <w:lang w:val="es-ES" w:eastAsia="es-ES_tradnl"/>
        </w:rPr>
      </w:pPr>
    </w:p>
    <w:p w14:paraId="02E04099" w14:textId="77777777" w:rsidR="00203164" w:rsidRPr="00203164" w:rsidRDefault="00203164" w:rsidP="00203164">
      <w:pPr>
        <w:widowControl w:val="0"/>
        <w:spacing w:line="276" w:lineRule="auto"/>
        <w:ind w:firstLine="1701"/>
        <w:jc w:val="both"/>
        <w:rPr>
          <w:rFonts w:ascii="Arial" w:hAnsi="Arial" w:cs="Arial"/>
          <w:color w:val="333333"/>
          <w:spacing w:val="-3"/>
          <w:sz w:val="22"/>
          <w:szCs w:val="22"/>
          <w:u w:val="single"/>
          <w:lang w:val="es-ES" w:eastAsia="es-ES_tradnl"/>
        </w:rPr>
      </w:pPr>
      <w:r w:rsidRPr="00203164">
        <w:rPr>
          <w:rFonts w:ascii="Arial" w:hAnsi="Arial" w:cs="Arial"/>
          <w:color w:val="333333"/>
          <w:spacing w:val="-3"/>
          <w:sz w:val="22"/>
          <w:szCs w:val="22"/>
          <w:u w:val="single"/>
          <w:lang w:val="es-ES" w:eastAsia="es-ES_tradnl"/>
        </w:rPr>
        <w:t>El Mensaje da cuenta de los siguientes antecedentes considerados en el proyecto de ley:</w:t>
      </w:r>
    </w:p>
    <w:p w14:paraId="701AE7E0" w14:textId="77777777" w:rsidR="00203164" w:rsidRPr="00203164" w:rsidRDefault="00203164" w:rsidP="00203164">
      <w:pPr>
        <w:spacing w:line="276" w:lineRule="auto"/>
        <w:ind w:firstLine="1701"/>
        <w:jc w:val="both"/>
        <w:rPr>
          <w:rFonts w:ascii="Arial" w:eastAsia="Courier New" w:hAnsi="Arial" w:cs="Arial"/>
          <w:color w:val="000000"/>
          <w:spacing w:val="-3"/>
          <w:sz w:val="22"/>
          <w:szCs w:val="22"/>
          <w:lang w:val="es-ES" w:bidi="es-ES"/>
        </w:rPr>
      </w:pPr>
      <w:r w:rsidRPr="00203164">
        <w:rPr>
          <w:rFonts w:ascii="Arial" w:hAnsi="Arial" w:cs="Arial"/>
          <w:color w:val="333333"/>
          <w:spacing w:val="-3"/>
          <w:sz w:val="22"/>
          <w:szCs w:val="22"/>
          <w:lang w:val="es-ES" w:eastAsia="es-ES_tradnl"/>
        </w:rPr>
        <w:t xml:space="preserve">-La Agenda de Modernización del Estado, </w:t>
      </w:r>
      <w:r w:rsidRPr="00203164">
        <w:rPr>
          <w:rFonts w:ascii="Arial" w:eastAsia="Courier New" w:hAnsi="Arial" w:cs="Arial"/>
          <w:color w:val="000000"/>
          <w:spacing w:val="-3"/>
          <w:sz w:val="22"/>
          <w:szCs w:val="22"/>
          <w:lang w:val="es-ES" w:bidi="es-ES"/>
        </w:rPr>
        <w:t>parte fundamental del “Pacto Fiscal para el Desarrollo” impulsado por el Gobierno.</w:t>
      </w:r>
    </w:p>
    <w:p w14:paraId="533E625B" w14:textId="77777777" w:rsidR="00203164" w:rsidRPr="00203164" w:rsidRDefault="00203164" w:rsidP="00203164">
      <w:pPr>
        <w:spacing w:line="276" w:lineRule="auto"/>
        <w:ind w:firstLine="1701"/>
        <w:jc w:val="both"/>
        <w:rPr>
          <w:rFonts w:ascii="Arial" w:eastAsia="Courier New" w:hAnsi="Arial" w:cs="Arial"/>
          <w:color w:val="000000"/>
          <w:spacing w:val="-3"/>
          <w:sz w:val="22"/>
          <w:szCs w:val="22"/>
          <w:lang w:val="es-ES" w:bidi="es-ES"/>
        </w:rPr>
      </w:pPr>
    </w:p>
    <w:p w14:paraId="1B500FB5" w14:textId="77777777" w:rsidR="00203164" w:rsidRPr="00203164" w:rsidRDefault="00203164" w:rsidP="00203164">
      <w:pPr>
        <w:spacing w:line="276" w:lineRule="auto"/>
        <w:ind w:firstLine="1701"/>
        <w:jc w:val="both"/>
        <w:rPr>
          <w:rFonts w:ascii="Arial" w:hAnsi="Arial" w:cs="Arial"/>
          <w:bCs/>
          <w:spacing w:val="-3"/>
          <w:sz w:val="22"/>
          <w:szCs w:val="22"/>
          <w:lang w:val="es-ES"/>
        </w:rPr>
      </w:pPr>
      <w:r w:rsidRPr="00203164">
        <w:rPr>
          <w:rFonts w:ascii="Arial" w:hAnsi="Arial" w:cs="Arial"/>
          <w:bCs/>
          <w:spacing w:val="-3"/>
          <w:sz w:val="22"/>
          <w:szCs w:val="22"/>
          <w:lang w:val="es-ES"/>
        </w:rPr>
        <w:t>-La implementación de la ley N° 21.180, de Transformación Digital del Estado, la publicación de la Estrategia Nacional de Datos, la implementación de la Red de Interoperabilidad del Estado, el desarrollo de políticas en Compras Tecnológicas, la mejora del Sistema de Evaluación de Inversiones Tecnológicas de la Administración Pública y el fortalecimiento institucional de la gobernanza de servicios digitales y transformación digital, elementos fundamentales para los siguientes objetivos.</w:t>
      </w:r>
    </w:p>
    <w:p w14:paraId="697753A4" w14:textId="77777777" w:rsidR="00203164" w:rsidRPr="00203164" w:rsidRDefault="00203164" w:rsidP="00203164">
      <w:pPr>
        <w:widowControl w:val="0"/>
        <w:spacing w:line="276" w:lineRule="auto"/>
        <w:ind w:firstLine="1701"/>
        <w:jc w:val="both"/>
        <w:rPr>
          <w:rFonts w:ascii="Arial" w:eastAsia="Calibri" w:hAnsi="Arial" w:cs="Arial"/>
          <w:spacing w:val="-3"/>
          <w:sz w:val="22"/>
          <w:szCs w:val="22"/>
          <w:lang w:val="es-ES" w:bidi="es-ES"/>
        </w:rPr>
      </w:pPr>
    </w:p>
    <w:p w14:paraId="21D09FF5" w14:textId="77777777" w:rsidR="00203164" w:rsidRPr="00203164" w:rsidRDefault="00203164" w:rsidP="00203164">
      <w:pPr>
        <w:widowControl w:val="0"/>
        <w:spacing w:line="276" w:lineRule="auto"/>
        <w:ind w:firstLine="1701"/>
        <w:jc w:val="both"/>
        <w:rPr>
          <w:rFonts w:ascii="Arial" w:eastAsia="Calibri" w:hAnsi="Arial" w:cs="Arial"/>
          <w:spacing w:val="-3"/>
          <w:sz w:val="22"/>
          <w:szCs w:val="22"/>
          <w:lang w:val="es-ES" w:bidi="es-ES"/>
        </w:rPr>
      </w:pPr>
      <w:r w:rsidRPr="00203164">
        <w:rPr>
          <w:rFonts w:ascii="Arial" w:eastAsia="Calibri" w:hAnsi="Arial" w:cs="Arial"/>
          <w:spacing w:val="-3"/>
          <w:sz w:val="22"/>
          <w:szCs w:val="22"/>
          <w:lang w:val="es-ES" w:bidi="es-ES"/>
        </w:rPr>
        <w:t>1. Contribuye directamente a aumentar la productividad y competitividad del país, en cuanto agiliza, simplifica y transparenta toda clase de procesos y servicios, incluyendo los procesos de inversión pública y privada, las compras públicas y los pagos a proveedores; disminuye los costos de transacción en trámites y permisos entregados por el Estado, especialmente para las pequeñas y medianas empresas; y facilita el comercio exterior, a través del establecimiento de ventanillas únicas, como el Sistema Integrado de Comercio Exterior (SICEX), el flujo transfronterizo de datos y el reconocimiento multilateral de los mecanismos de firma electrónica avanzada; entre otros beneficios;</w:t>
      </w:r>
    </w:p>
    <w:p w14:paraId="5B954AA0" w14:textId="77777777" w:rsidR="00203164" w:rsidRPr="00203164" w:rsidRDefault="00203164" w:rsidP="00203164">
      <w:pPr>
        <w:widowControl w:val="0"/>
        <w:spacing w:line="276" w:lineRule="auto"/>
        <w:ind w:firstLine="1701"/>
        <w:jc w:val="both"/>
        <w:rPr>
          <w:rFonts w:ascii="Arial" w:eastAsia="Calibri" w:hAnsi="Arial" w:cs="Arial"/>
          <w:spacing w:val="-3"/>
          <w:sz w:val="22"/>
          <w:szCs w:val="22"/>
          <w:lang w:val="es-ES" w:bidi="es-ES"/>
        </w:rPr>
      </w:pPr>
    </w:p>
    <w:p w14:paraId="095CC70D" w14:textId="77777777" w:rsidR="00203164" w:rsidRPr="00203164" w:rsidRDefault="00203164" w:rsidP="00203164">
      <w:pPr>
        <w:widowControl w:val="0"/>
        <w:spacing w:line="276" w:lineRule="auto"/>
        <w:ind w:firstLine="1701"/>
        <w:jc w:val="both"/>
        <w:rPr>
          <w:rFonts w:ascii="Arial" w:eastAsia="Calibri" w:hAnsi="Arial" w:cs="Arial"/>
          <w:spacing w:val="-3"/>
          <w:sz w:val="22"/>
          <w:szCs w:val="22"/>
          <w:lang w:val="es-ES" w:bidi="es-ES"/>
        </w:rPr>
      </w:pPr>
      <w:r w:rsidRPr="00203164">
        <w:rPr>
          <w:rFonts w:ascii="Arial" w:eastAsia="Calibri" w:hAnsi="Arial" w:cs="Arial"/>
          <w:spacing w:val="-3"/>
          <w:sz w:val="22"/>
          <w:szCs w:val="22"/>
          <w:lang w:val="es-ES" w:bidi="es-ES"/>
        </w:rPr>
        <w:t xml:space="preserve">2. Aumenta la eficiencia de la gestión pública, a través de, por </w:t>
      </w:r>
      <w:r w:rsidRPr="00203164">
        <w:rPr>
          <w:rFonts w:ascii="Arial" w:eastAsia="Calibri" w:hAnsi="Arial" w:cs="Arial"/>
          <w:spacing w:val="-3"/>
          <w:sz w:val="22"/>
          <w:szCs w:val="22"/>
          <w:lang w:val="es-ES" w:bidi="es-ES"/>
        </w:rPr>
        <w:lastRenderedPageBreak/>
        <w:t>ejemplo, la simplificación y automatización de procesos; el uso estratégico de datos para la toma decisiones de política pública; la implementación de una red de interoperabilidad para intercambio expedito, seguro y adecuado de información y datos; y el desarrollo e implementación de servicios compartidos para todo el sector público; y</w:t>
      </w:r>
    </w:p>
    <w:p w14:paraId="474CF8EA" w14:textId="77777777" w:rsidR="00203164" w:rsidRPr="00203164" w:rsidRDefault="00203164" w:rsidP="00203164">
      <w:pPr>
        <w:widowControl w:val="0"/>
        <w:spacing w:line="276" w:lineRule="auto"/>
        <w:ind w:firstLine="1701"/>
        <w:jc w:val="both"/>
        <w:rPr>
          <w:rFonts w:ascii="Arial" w:eastAsia="Calibri" w:hAnsi="Arial" w:cs="Arial"/>
          <w:spacing w:val="-3"/>
          <w:sz w:val="22"/>
          <w:szCs w:val="22"/>
          <w:lang w:val="es-ES" w:bidi="es-ES"/>
        </w:rPr>
      </w:pPr>
    </w:p>
    <w:p w14:paraId="6EF615E0" w14:textId="77777777" w:rsidR="00203164" w:rsidRPr="00203164" w:rsidRDefault="00203164" w:rsidP="00203164">
      <w:pPr>
        <w:widowControl w:val="0"/>
        <w:spacing w:line="276" w:lineRule="auto"/>
        <w:ind w:firstLine="1701"/>
        <w:jc w:val="both"/>
        <w:rPr>
          <w:rFonts w:ascii="Arial" w:eastAsia="Calibri" w:hAnsi="Arial" w:cs="Arial"/>
          <w:spacing w:val="-3"/>
          <w:sz w:val="22"/>
          <w:szCs w:val="22"/>
          <w:lang w:val="es-ES" w:bidi="es-ES"/>
        </w:rPr>
      </w:pPr>
      <w:r w:rsidRPr="00203164">
        <w:rPr>
          <w:rFonts w:ascii="Arial" w:eastAsia="Calibri" w:hAnsi="Arial" w:cs="Arial"/>
          <w:spacing w:val="-3"/>
          <w:sz w:val="22"/>
          <w:szCs w:val="22"/>
          <w:lang w:val="es-ES" w:bidi="es-ES"/>
        </w:rPr>
        <w:t>3. Fortalece la responsabilidad fiscal, en cuanto propicia la provisión de servicios compartidos, generando ahorros transversales para todo el sector público, aumentando la eficiencia en el uso de los recursos; habilita el establecimiento de estándares para la evaluación de proyectos tecnológicos que permiten mejorar la calidad y eficiencia del gasto público en tecnología; mejora la coordinación de compras públicas tecnológicas que disminuye el gasto a nivel institucional, sectorial y transversal, según el caso; y fomenta el uso estratégico de tecnologías digitales que permite hacer un uso más eficiente del tiempo de funcionarios y funcionarias públicas.</w:t>
      </w:r>
    </w:p>
    <w:p w14:paraId="71B22FA7" w14:textId="77777777" w:rsidR="00203164" w:rsidRPr="00203164" w:rsidRDefault="00203164" w:rsidP="00203164">
      <w:pPr>
        <w:widowControl w:val="0"/>
        <w:spacing w:line="276" w:lineRule="auto"/>
        <w:ind w:firstLine="1701"/>
        <w:jc w:val="both"/>
        <w:rPr>
          <w:rFonts w:ascii="Arial" w:hAnsi="Arial" w:cs="Arial"/>
          <w:color w:val="333333"/>
          <w:spacing w:val="-3"/>
          <w:sz w:val="22"/>
          <w:szCs w:val="22"/>
          <w:lang w:val="es-ES" w:eastAsia="es-ES_tradnl"/>
        </w:rPr>
      </w:pPr>
    </w:p>
    <w:p w14:paraId="5BDB0E7B" w14:textId="77777777" w:rsidR="00203164" w:rsidRPr="00203164" w:rsidRDefault="006B323F" w:rsidP="00203164">
      <w:pPr>
        <w:widowControl w:val="0"/>
        <w:spacing w:line="276" w:lineRule="auto"/>
        <w:ind w:firstLine="1701"/>
        <w:jc w:val="both"/>
        <w:rPr>
          <w:rFonts w:ascii="Arial" w:hAnsi="Arial" w:cs="Arial"/>
          <w:color w:val="333333"/>
          <w:spacing w:val="-3"/>
          <w:sz w:val="22"/>
          <w:szCs w:val="22"/>
          <w:lang w:val="es-ES" w:eastAsia="es-ES_tradnl" w:bidi="es-ES"/>
        </w:rPr>
      </w:pPr>
      <w:r>
        <w:rPr>
          <w:rFonts w:ascii="Arial" w:eastAsia="Calibri" w:hAnsi="Arial" w:cs="Arial"/>
          <w:spacing w:val="-3"/>
          <w:sz w:val="22"/>
          <w:szCs w:val="22"/>
          <w:lang w:val="es-ES"/>
        </w:rPr>
        <w:t xml:space="preserve">El Mensaje precisa </w:t>
      </w:r>
      <w:r w:rsidR="00203164" w:rsidRPr="00203164">
        <w:rPr>
          <w:rFonts w:ascii="Arial" w:eastAsia="Calibri" w:hAnsi="Arial" w:cs="Arial"/>
          <w:spacing w:val="-3"/>
          <w:sz w:val="22"/>
          <w:szCs w:val="22"/>
          <w:lang w:val="es-ES"/>
        </w:rPr>
        <w:t>que e</w:t>
      </w:r>
      <w:r w:rsidR="00203164" w:rsidRPr="00203164">
        <w:rPr>
          <w:rFonts w:ascii="Arial" w:hAnsi="Arial" w:cs="Arial"/>
          <w:color w:val="333333"/>
          <w:spacing w:val="-3"/>
          <w:sz w:val="22"/>
          <w:szCs w:val="22"/>
          <w:lang w:val="es-ES" w:eastAsia="es-ES_tradnl" w:bidi="es-ES"/>
        </w:rPr>
        <w:t xml:space="preserve">ste cambio consolidará al Ministerio de Hacienda como el centro de gobierno para la modernización de la gestión pública y del Estado. En primer lugar, </w:t>
      </w:r>
      <w:r w:rsidR="00912DF7">
        <w:rPr>
          <w:rFonts w:ascii="Arial" w:hAnsi="Arial" w:cs="Arial"/>
          <w:color w:val="333333"/>
          <w:spacing w:val="-3"/>
          <w:sz w:val="22"/>
          <w:szCs w:val="22"/>
          <w:lang w:val="es-ES" w:eastAsia="es-ES_tradnl" w:bidi="es-ES"/>
        </w:rPr>
        <w:t xml:space="preserve">porque </w:t>
      </w:r>
      <w:r w:rsidR="00203164" w:rsidRPr="00203164">
        <w:rPr>
          <w:rFonts w:ascii="Arial" w:hAnsi="Arial" w:cs="Arial"/>
          <w:color w:val="333333"/>
          <w:spacing w:val="-3"/>
          <w:sz w:val="22"/>
          <w:szCs w:val="22"/>
          <w:lang w:val="es-ES" w:eastAsia="es-ES_tradnl" w:bidi="es-ES"/>
        </w:rPr>
        <w:t>permite agrupar bajo el liderazgo de esta Cartera de Estado a todas las funciones transversales de la Administración Pública, como son empleo público, compras públicas, presupuesto y transformación digital</w:t>
      </w:r>
      <w:r w:rsidR="00912DF7">
        <w:rPr>
          <w:rFonts w:ascii="Arial" w:hAnsi="Arial" w:cs="Arial"/>
          <w:color w:val="333333"/>
          <w:spacing w:val="-3"/>
          <w:sz w:val="22"/>
          <w:szCs w:val="22"/>
          <w:lang w:val="es-ES" w:eastAsia="es-ES_tradnl" w:bidi="es-ES"/>
        </w:rPr>
        <w:t>, e</w:t>
      </w:r>
      <w:r w:rsidR="00203164" w:rsidRPr="00203164">
        <w:rPr>
          <w:rFonts w:ascii="Arial" w:hAnsi="Arial" w:cs="Arial"/>
          <w:color w:val="333333"/>
          <w:spacing w:val="-3"/>
          <w:sz w:val="22"/>
          <w:szCs w:val="22"/>
          <w:lang w:val="es-ES" w:eastAsia="es-ES_tradnl" w:bidi="es-ES"/>
        </w:rPr>
        <w:t>n segundo lugar, reúne en un mismo sector a la institucionalidad de gobierno digital y datos, la Secretaría de Modernización del Estado y el Laboratorio de Gobierno, todos actores claves del ecosistema de transformación y modernización del sector público.</w:t>
      </w:r>
    </w:p>
    <w:p w14:paraId="7DC7656A" w14:textId="77777777" w:rsidR="00203164" w:rsidRDefault="00203164" w:rsidP="00904798">
      <w:pPr>
        <w:spacing w:line="276" w:lineRule="auto"/>
        <w:jc w:val="both"/>
        <w:rPr>
          <w:rFonts w:ascii="Arial" w:eastAsia="Calibri" w:hAnsi="Arial" w:cs="Arial"/>
          <w:b/>
          <w:bCs/>
          <w:sz w:val="22"/>
          <w:szCs w:val="22"/>
          <w:lang w:eastAsia="en-US"/>
        </w:rPr>
      </w:pPr>
    </w:p>
    <w:p w14:paraId="658A8074" w14:textId="77777777" w:rsidR="00904798" w:rsidRPr="00904798" w:rsidRDefault="00904798" w:rsidP="00904798">
      <w:pPr>
        <w:spacing w:line="276" w:lineRule="auto"/>
        <w:jc w:val="both"/>
        <w:rPr>
          <w:rFonts w:ascii="Arial" w:eastAsia="Calibri" w:hAnsi="Arial" w:cs="Arial"/>
          <w:b/>
          <w:bCs/>
          <w:sz w:val="22"/>
          <w:szCs w:val="22"/>
          <w:lang w:eastAsia="en-US"/>
        </w:rPr>
      </w:pPr>
      <w:r w:rsidRPr="00904798">
        <w:rPr>
          <w:rFonts w:ascii="Arial" w:eastAsia="Calibri" w:hAnsi="Arial" w:cs="Arial"/>
          <w:b/>
          <w:bCs/>
          <w:sz w:val="22"/>
          <w:szCs w:val="22"/>
          <w:lang w:eastAsia="en-US"/>
        </w:rPr>
        <w:t>I</w:t>
      </w:r>
      <w:r w:rsidR="00203164">
        <w:rPr>
          <w:rFonts w:ascii="Arial" w:eastAsia="Calibri" w:hAnsi="Arial" w:cs="Arial"/>
          <w:b/>
          <w:bCs/>
          <w:sz w:val="22"/>
          <w:szCs w:val="22"/>
          <w:lang w:eastAsia="en-US"/>
        </w:rPr>
        <w:t>II</w:t>
      </w:r>
      <w:r w:rsidRPr="00904798">
        <w:rPr>
          <w:rFonts w:ascii="Arial" w:eastAsia="Calibri" w:hAnsi="Arial" w:cs="Arial"/>
          <w:b/>
          <w:bCs/>
          <w:sz w:val="22"/>
          <w:szCs w:val="22"/>
          <w:lang w:eastAsia="en-US"/>
        </w:rPr>
        <w:t xml:space="preserve">.-CONTENIDO DE LA INICIATIVA: </w:t>
      </w:r>
    </w:p>
    <w:p w14:paraId="0D6EC02E" w14:textId="77777777" w:rsidR="00D12100" w:rsidRDefault="00D12100" w:rsidP="009753DB">
      <w:pPr>
        <w:widowControl w:val="0"/>
        <w:autoSpaceDE w:val="0"/>
        <w:autoSpaceDN w:val="0"/>
        <w:adjustRightInd w:val="0"/>
        <w:spacing w:line="276" w:lineRule="auto"/>
        <w:ind w:firstLine="1701"/>
        <w:jc w:val="both"/>
        <w:rPr>
          <w:rFonts w:ascii="Arial" w:hAnsi="Arial" w:cs="Arial"/>
          <w:bCs/>
          <w:sz w:val="22"/>
          <w:szCs w:val="22"/>
          <w:lang w:val="es-CL"/>
        </w:rPr>
      </w:pPr>
    </w:p>
    <w:p w14:paraId="6CCF569C"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9753DB">
        <w:rPr>
          <w:rFonts w:ascii="Arial" w:hAnsi="Arial" w:cs="Arial"/>
          <w:bCs/>
          <w:sz w:val="22"/>
          <w:szCs w:val="22"/>
          <w:lang w:val="es-CL"/>
        </w:rPr>
        <w:t>El proyecto de ley consta de 4 artículos</w:t>
      </w:r>
      <w:r>
        <w:rPr>
          <w:rFonts w:ascii="Arial" w:hAnsi="Arial" w:cs="Arial"/>
          <w:bCs/>
          <w:sz w:val="22"/>
          <w:szCs w:val="22"/>
          <w:lang w:val="es-CL"/>
        </w:rPr>
        <w:t xml:space="preserve"> permanentes</w:t>
      </w:r>
      <w:r w:rsidRPr="009753DB">
        <w:rPr>
          <w:rFonts w:ascii="Arial" w:hAnsi="Arial" w:cs="Arial"/>
          <w:bCs/>
          <w:sz w:val="22"/>
          <w:szCs w:val="22"/>
          <w:lang w:val="es-CL"/>
        </w:rPr>
        <w:t xml:space="preserve"> y 3 disposiciones transitorias</w:t>
      </w:r>
      <w:r>
        <w:rPr>
          <w:rFonts w:ascii="Arial" w:hAnsi="Arial" w:cs="Arial"/>
          <w:bCs/>
          <w:sz w:val="22"/>
          <w:szCs w:val="22"/>
          <w:lang w:val="es-CL"/>
        </w:rPr>
        <w:t xml:space="preserve"> con el siguiente contenido:</w:t>
      </w:r>
    </w:p>
    <w:p w14:paraId="693A9DD3" w14:textId="77777777" w:rsidR="00D12100" w:rsidRDefault="00D12100" w:rsidP="009753DB">
      <w:pPr>
        <w:widowControl w:val="0"/>
        <w:autoSpaceDE w:val="0"/>
        <w:autoSpaceDN w:val="0"/>
        <w:adjustRightInd w:val="0"/>
        <w:spacing w:line="276" w:lineRule="auto"/>
        <w:ind w:firstLine="1701"/>
        <w:jc w:val="both"/>
        <w:rPr>
          <w:rFonts w:ascii="Arial" w:hAnsi="Arial" w:cs="Arial"/>
          <w:b/>
          <w:bCs/>
          <w:sz w:val="22"/>
          <w:szCs w:val="22"/>
          <w:lang w:val="es-CL"/>
        </w:rPr>
      </w:pPr>
    </w:p>
    <w:p w14:paraId="08C58AF0"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
          <w:bCs/>
          <w:sz w:val="22"/>
          <w:szCs w:val="22"/>
          <w:lang w:val="es-CL"/>
        </w:rPr>
      </w:pPr>
      <w:r w:rsidRPr="009753DB">
        <w:rPr>
          <w:rFonts w:ascii="Arial" w:hAnsi="Arial" w:cs="Arial"/>
          <w:b/>
          <w:bCs/>
          <w:sz w:val="22"/>
          <w:szCs w:val="22"/>
          <w:lang w:val="es-CL"/>
        </w:rPr>
        <w:t>Artículo 1°</w:t>
      </w:r>
    </w:p>
    <w:p w14:paraId="1D6FC027"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9753DB">
        <w:rPr>
          <w:rFonts w:ascii="Arial" w:hAnsi="Arial" w:cs="Arial"/>
          <w:bCs/>
          <w:sz w:val="22"/>
          <w:szCs w:val="22"/>
          <w:lang w:val="es-CL"/>
        </w:rPr>
        <w:t>Crea la Secretaría de Gobierno Digital en la Subsecretaría de Hacienda, encabezada por una Directora o Director, el que se designará de conformidad con el Sistema de Alta Dirección Pública.</w:t>
      </w:r>
    </w:p>
    <w:p w14:paraId="632B5D06"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9753DB">
        <w:rPr>
          <w:rFonts w:ascii="Arial" w:hAnsi="Arial" w:cs="Arial"/>
          <w:bCs/>
          <w:sz w:val="22"/>
          <w:szCs w:val="22"/>
          <w:u w:val="single"/>
          <w:lang w:val="es-CL"/>
        </w:rPr>
        <w:t>La Secretaría tendrá las siguientes atribuciones</w:t>
      </w:r>
      <w:r w:rsidRPr="009753DB">
        <w:rPr>
          <w:rFonts w:ascii="Arial" w:hAnsi="Arial" w:cs="Arial"/>
          <w:bCs/>
          <w:sz w:val="22"/>
          <w:szCs w:val="22"/>
          <w:lang w:val="es-CL"/>
        </w:rPr>
        <w:t xml:space="preserve">: </w:t>
      </w:r>
    </w:p>
    <w:p w14:paraId="119CAC9D"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9753DB">
        <w:rPr>
          <w:rFonts w:ascii="Arial" w:hAnsi="Arial" w:cs="Arial"/>
          <w:bCs/>
          <w:sz w:val="22"/>
          <w:szCs w:val="22"/>
          <w:lang w:val="es-CL"/>
        </w:rPr>
        <w:t>•  Proponer al Ministro/a de Hacienda la Estrategia de Gobierno Digital y coordinar su implementación [se mantiene].</w:t>
      </w:r>
    </w:p>
    <w:p w14:paraId="4296B90F"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9753DB">
        <w:rPr>
          <w:rFonts w:ascii="Arial" w:hAnsi="Arial" w:cs="Arial"/>
          <w:bCs/>
          <w:sz w:val="22"/>
          <w:szCs w:val="22"/>
          <w:lang w:val="es-CL"/>
        </w:rPr>
        <w:t>•  Coordinar, asesorar y apoyar intersectorialmente en el uso estratégico de tecnologías digitales, datos e información pública para mejorar la gestión de los órganos de la Administración del Estado y la entrega de servicios [se mantiene].</w:t>
      </w:r>
    </w:p>
    <w:p w14:paraId="2B464CDE"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9753DB">
        <w:rPr>
          <w:rFonts w:ascii="Arial" w:hAnsi="Arial" w:cs="Arial"/>
          <w:bCs/>
          <w:sz w:val="22"/>
          <w:szCs w:val="22"/>
          <w:lang w:val="es-CL"/>
        </w:rPr>
        <w:t xml:space="preserve">• Desarrollar y operar plataformas y servicios compartidos, a lo menos, de interoperabilidad e identidad digital. </w:t>
      </w:r>
    </w:p>
    <w:p w14:paraId="42FFA103"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9753DB">
        <w:rPr>
          <w:rFonts w:ascii="Arial" w:hAnsi="Arial" w:cs="Arial"/>
          <w:bCs/>
          <w:sz w:val="22"/>
          <w:szCs w:val="22"/>
          <w:lang w:val="es-CL"/>
        </w:rPr>
        <w:t xml:space="preserve">- El PDL establece un reglamento, el que le dará mayor flexibilidad y capacidad para adaptarse a los permanentes cambios tecnológicos. Regulará con </w:t>
      </w:r>
      <w:r w:rsidRPr="009753DB">
        <w:rPr>
          <w:rFonts w:ascii="Arial" w:hAnsi="Arial" w:cs="Arial"/>
          <w:bCs/>
          <w:sz w:val="22"/>
          <w:szCs w:val="22"/>
          <w:lang w:val="es-CL"/>
        </w:rPr>
        <w:lastRenderedPageBreak/>
        <w:t>más detalle:</w:t>
      </w:r>
    </w:p>
    <w:p w14:paraId="63D0CB0D"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9753DB">
        <w:rPr>
          <w:rFonts w:ascii="Arial" w:hAnsi="Arial" w:cs="Arial"/>
          <w:bCs/>
          <w:sz w:val="22"/>
          <w:szCs w:val="22"/>
          <w:lang w:val="es-CL"/>
        </w:rPr>
        <w:t>- Monitoreo, seguimiento y evaluación de medidas y acciones de Gobierno Digital;</w:t>
      </w:r>
    </w:p>
    <w:p w14:paraId="5C0A9F31"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9753DB">
        <w:rPr>
          <w:rFonts w:ascii="Arial" w:hAnsi="Arial" w:cs="Arial"/>
          <w:bCs/>
          <w:sz w:val="22"/>
          <w:szCs w:val="22"/>
          <w:lang w:val="es-CL"/>
        </w:rPr>
        <w:t xml:space="preserve">- Facultad de Secretaría para solicitar información a los órganos de la Administración; y </w:t>
      </w:r>
    </w:p>
    <w:p w14:paraId="1E8A031A"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9753DB">
        <w:rPr>
          <w:rFonts w:ascii="Arial" w:hAnsi="Arial" w:cs="Arial"/>
          <w:bCs/>
          <w:sz w:val="22"/>
          <w:szCs w:val="22"/>
          <w:lang w:val="es-CL"/>
        </w:rPr>
        <w:t>- Toda otra materia necesaria para el adecuado ejercicio de sus competencias.</w:t>
      </w:r>
    </w:p>
    <w:p w14:paraId="2FA5D04B" w14:textId="77777777" w:rsidR="009753DB" w:rsidRPr="00D12100" w:rsidRDefault="009753DB" w:rsidP="009753DB">
      <w:pPr>
        <w:widowControl w:val="0"/>
        <w:autoSpaceDE w:val="0"/>
        <w:autoSpaceDN w:val="0"/>
        <w:adjustRightInd w:val="0"/>
        <w:spacing w:line="276" w:lineRule="auto"/>
        <w:ind w:firstLine="1701"/>
        <w:jc w:val="both"/>
        <w:rPr>
          <w:rFonts w:ascii="Arial" w:hAnsi="Arial" w:cs="Arial"/>
          <w:b/>
          <w:bCs/>
          <w:sz w:val="22"/>
          <w:szCs w:val="22"/>
          <w:lang w:val="es-CL"/>
        </w:rPr>
      </w:pPr>
      <w:r w:rsidRPr="00D12100">
        <w:rPr>
          <w:rFonts w:ascii="Arial" w:hAnsi="Arial" w:cs="Arial"/>
          <w:b/>
          <w:bCs/>
          <w:sz w:val="22"/>
          <w:szCs w:val="22"/>
          <w:lang w:val="es-CL"/>
        </w:rPr>
        <w:t>Artículo 2°</w:t>
      </w:r>
    </w:p>
    <w:p w14:paraId="07348A8B"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9753DB">
        <w:rPr>
          <w:rFonts w:ascii="Arial" w:hAnsi="Arial" w:cs="Arial"/>
          <w:bCs/>
          <w:sz w:val="22"/>
          <w:szCs w:val="22"/>
          <w:lang w:val="es-CL"/>
        </w:rPr>
        <w:t>- Traspasa, a partir del 1 de marzo de 2024 a funcionarias/os de SEGPRES, respetando plenamente sus derechos laborales:</w:t>
      </w:r>
    </w:p>
    <w:p w14:paraId="05B399F1"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9753DB">
        <w:rPr>
          <w:rFonts w:ascii="Arial" w:hAnsi="Arial" w:cs="Arial"/>
          <w:bCs/>
          <w:sz w:val="22"/>
          <w:szCs w:val="22"/>
          <w:lang w:val="es-CL"/>
        </w:rPr>
        <w:t>• Se mantienen condiciones de remuneración, asignación de antigüedad, asimilación de grado.</w:t>
      </w:r>
    </w:p>
    <w:p w14:paraId="562562CE"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9753DB">
        <w:rPr>
          <w:rFonts w:ascii="Arial" w:hAnsi="Arial" w:cs="Arial"/>
          <w:bCs/>
          <w:sz w:val="22"/>
          <w:szCs w:val="22"/>
          <w:lang w:val="es-CL"/>
        </w:rPr>
        <w:t>• La individualización del personal traspasado a un Decreto Exento de SEGPRES suscrito también por Hacienda para dar mayor agilidad a la tramitación.</w:t>
      </w:r>
    </w:p>
    <w:p w14:paraId="734C51C6"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9753DB">
        <w:rPr>
          <w:rFonts w:ascii="Arial" w:hAnsi="Arial" w:cs="Arial"/>
          <w:bCs/>
          <w:sz w:val="22"/>
          <w:szCs w:val="22"/>
          <w:lang w:val="es-CL"/>
        </w:rPr>
        <w:t>• Se amplía requisitos profesionales de funcionarios/as del Ministerio de Hacienda para características técnicas de profesionales DGD.</w:t>
      </w:r>
    </w:p>
    <w:p w14:paraId="51EA0A12"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9753DB">
        <w:rPr>
          <w:rFonts w:ascii="Arial" w:hAnsi="Arial" w:cs="Arial"/>
          <w:bCs/>
          <w:sz w:val="22"/>
          <w:szCs w:val="22"/>
          <w:lang w:val="es-CL"/>
        </w:rPr>
        <w:t>• Se respeta marco de teletrabajo para funcionarios y funcionarias DGD.</w:t>
      </w:r>
    </w:p>
    <w:p w14:paraId="1A91392C" w14:textId="77777777" w:rsidR="009753DB" w:rsidRPr="00D12100" w:rsidRDefault="009753DB" w:rsidP="009753DB">
      <w:pPr>
        <w:widowControl w:val="0"/>
        <w:autoSpaceDE w:val="0"/>
        <w:autoSpaceDN w:val="0"/>
        <w:adjustRightInd w:val="0"/>
        <w:spacing w:line="276" w:lineRule="auto"/>
        <w:ind w:firstLine="1701"/>
        <w:jc w:val="both"/>
        <w:rPr>
          <w:rFonts w:ascii="Arial" w:hAnsi="Arial" w:cs="Arial"/>
          <w:b/>
          <w:bCs/>
          <w:sz w:val="22"/>
          <w:szCs w:val="22"/>
          <w:lang w:val="es-CL"/>
        </w:rPr>
      </w:pPr>
      <w:r w:rsidRPr="00D12100">
        <w:rPr>
          <w:rFonts w:ascii="Arial" w:hAnsi="Arial" w:cs="Arial"/>
          <w:b/>
          <w:bCs/>
          <w:sz w:val="22"/>
          <w:szCs w:val="22"/>
          <w:lang w:val="es-CL"/>
        </w:rPr>
        <w:t>Artículo 3°</w:t>
      </w:r>
    </w:p>
    <w:p w14:paraId="504AFE49"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9753DB">
        <w:rPr>
          <w:rFonts w:ascii="Arial" w:hAnsi="Arial" w:cs="Arial"/>
          <w:bCs/>
          <w:sz w:val="22"/>
          <w:szCs w:val="22"/>
          <w:lang w:val="es-CL"/>
        </w:rPr>
        <w:t>- Crea cargo de Jefatura de División en la planta de Hacienda, para que sea ejercido por Directora o Director de la Secretaría, y hace la eliminación correspondiente en SEGPRES.</w:t>
      </w:r>
    </w:p>
    <w:p w14:paraId="680A244A"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p>
    <w:p w14:paraId="681F08B1" w14:textId="77777777" w:rsidR="009753DB" w:rsidRPr="00D12100" w:rsidRDefault="009753DB" w:rsidP="009753DB">
      <w:pPr>
        <w:widowControl w:val="0"/>
        <w:autoSpaceDE w:val="0"/>
        <w:autoSpaceDN w:val="0"/>
        <w:adjustRightInd w:val="0"/>
        <w:spacing w:line="276" w:lineRule="auto"/>
        <w:ind w:firstLine="1701"/>
        <w:jc w:val="both"/>
        <w:rPr>
          <w:rFonts w:ascii="Arial" w:hAnsi="Arial" w:cs="Arial"/>
          <w:b/>
          <w:bCs/>
          <w:sz w:val="22"/>
          <w:szCs w:val="22"/>
          <w:lang w:val="es-CL"/>
        </w:rPr>
      </w:pPr>
      <w:r w:rsidRPr="00D12100">
        <w:rPr>
          <w:rFonts w:ascii="Arial" w:hAnsi="Arial" w:cs="Arial"/>
          <w:b/>
          <w:bCs/>
          <w:sz w:val="22"/>
          <w:szCs w:val="22"/>
          <w:lang w:val="es-CL"/>
        </w:rPr>
        <w:t>Artículo 4°</w:t>
      </w:r>
    </w:p>
    <w:p w14:paraId="099D5807"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9753DB">
        <w:rPr>
          <w:rFonts w:ascii="Arial" w:hAnsi="Arial" w:cs="Arial"/>
          <w:bCs/>
          <w:sz w:val="22"/>
          <w:szCs w:val="22"/>
          <w:lang w:val="es-CL"/>
        </w:rPr>
        <w:t>- Realiza adecuaciones a normas sobre Gobierno Digital en:</w:t>
      </w:r>
    </w:p>
    <w:p w14:paraId="7446C354"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9753DB">
        <w:rPr>
          <w:rFonts w:ascii="Arial" w:hAnsi="Arial" w:cs="Arial"/>
          <w:bCs/>
          <w:sz w:val="22"/>
          <w:szCs w:val="22"/>
          <w:lang w:val="es-CL"/>
        </w:rPr>
        <w:t>• Ley Orgánica de SEGPRES.</w:t>
      </w:r>
    </w:p>
    <w:p w14:paraId="59C075F5"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9753DB">
        <w:rPr>
          <w:rFonts w:ascii="Arial" w:hAnsi="Arial" w:cs="Arial"/>
          <w:bCs/>
          <w:sz w:val="22"/>
          <w:szCs w:val="22"/>
          <w:lang w:val="es-CL"/>
        </w:rPr>
        <w:t>• Ley sobre documento electrónico, firma electrónica y servicios de certificación.</w:t>
      </w:r>
    </w:p>
    <w:p w14:paraId="477A2F5D"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9753DB">
        <w:rPr>
          <w:rFonts w:ascii="Arial" w:hAnsi="Arial" w:cs="Arial"/>
          <w:bCs/>
          <w:sz w:val="22"/>
          <w:szCs w:val="22"/>
          <w:lang w:val="es-CL"/>
        </w:rPr>
        <w:t>• Ley de procedimientos administrativos.</w:t>
      </w:r>
    </w:p>
    <w:p w14:paraId="3577EA30"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9753DB">
        <w:rPr>
          <w:rFonts w:ascii="Arial" w:hAnsi="Arial" w:cs="Arial"/>
          <w:bCs/>
          <w:sz w:val="22"/>
          <w:szCs w:val="22"/>
          <w:lang w:val="es-CL"/>
        </w:rPr>
        <w:t>• Ley de sistemas de microcopias o micrograbación.</w:t>
      </w:r>
    </w:p>
    <w:p w14:paraId="54600063"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p>
    <w:p w14:paraId="01FBC4B7" w14:textId="77777777" w:rsidR="009753DB" w:rsidRPr="00D12100" w:rsidRDefault="009753DB" w:rsidP="009753DB">
      <w:pPr>
        <w:widowControl w:val="0"/>
        <w:autoSpaceDE w:val="0"/>
        <w:autoSpaceDN w:val="0"/>
        <w:adjustRightInd w:val="0"/>
        <w:spacing w:line="276" w:lineRule="auto"/>
        <w:ind w:firstLine="1701"/>
        <w:jc w:val="both"/>
        <w:rPr>
          <w:rFonts w:ascii="Arial" w:hAnsi="Arial" w:cs="Arial"/>
          <w:b/>
          <w:bCs/>
          <w:sz w:val="22"/>
          <w:szCs w:val="22"/>
          <w:lang w:val="es-CL"/>
        </w:rPr>
      </w:pPr>
      <w:r w:rsidRPr="00D12100">
        <w:rPr>
          <w:rFonts w:ascii="Arial" w:hAnsi="Arial" w:cs="Arial"/>
          <w:b/>
          <w:bCs/>
          <w:sz w:val="22"/>
          <w:szCs w:val="22"/>
          <w:lang w:val="es-CL"/>
        </w:rPr>
        <w:t>Disposiciones transitorias</w:t>
      </w:r>
    </w:p>
    <w:p w14:paraId="32B63F6D"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D12100">
        <w:rPr>
          <w:rFonts w:ascii="Arial" w:hAnsi="Arial" w:cs="Arial"/>
          <w:b/>
          <w:bCs/>
          <w:sz w:val="22"/>
          <w:szCs w:val="22"/>
          <w:lang w:val="es-CL"/>
        </w:rPr>
        <w:t>- Primera</w:t>
      </w:r>
      <w:r w:rsidRPr="009753DB">
        <w:rPr>
          <w:rFonts w:ascii="Arial" w:hAnsi="Arial" w:cs="Arial"/>
          <w:bCs/>
          <w:sz w:val="22"/>
          <w:szCs w:val="22"/>
          <w:lang w:val="es-CL"/>
        </w:rPr>
        <w:t>: asegura continuidad legal y operativa de la DGD, traspasando toda clase de bienes, activos, derechos y obligaciones.</w:t>
      </w:r>
    </w:p>
    <w:p w14:paraId="14AC131E"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D12100">
        <w:rPr>
          <w:rFonts w:ascii="Arial" w:hAnsi="Arial" w:cs="Arial"/>
          <w:b/>
          <w:bCs/>
          <w:sz w:val="22"/>
          <w:szCs w:val="22"/>
          <w:lang w:val="es-CL"/>
        </w:rPr>
        <w:t>- Segunda</w:t>
      </w:r>
      <w:r w:rsidRPr="009753DB">
        <w:rPr>
          <w:rFonts w:ascii="Arial" w:hAnsi="Arial" w:cs="Arial"/>
          <w:bCs/>
          <w:sz w:val="22"/>
          <w:szCs w:val="22"/>
          <w:lang w:val="es-CL"/>
        </w:rPr>
        <w:t xml:space="preserve">: otorga obligatoriedad general a los </w:t>
      </w:r>
      <w:r w:rsidR="00912DF7" w:rsidRPr="00AB47FD">
        <w:rPr>
          <w:rFonts w:ascii="Arial" w:eastAsia="Calibri" w:hAnsi="Arial" w:cs="Arial"/>
          <w:kern w:val="2"/>
          <w:sz w:val="22"/>
          <w:szCs w:val="22"/>
          <w:lang w:val="es-ES" w:eastAsia="en-US"/>
          <w14:ligatures w14:val="standardContextual"/>
        </w:rPr>
        <w:t>términos y condiciones de uso</w:t>
      </w:r>
      <w:r w:rsidR="00912DF7" w:rsidRPr="009753DB">
        <w:rPr>
          <w:rFonts w:ascii="Arial" w:hAnsi="Arial" w:cs="Arial"/>
          <w:bCs/>
          <w:sz w:val="22"/>
          <w:szCs w:val="22"/>
          <w:lang w:val="es-CL"/>
        </w:rPr>
        <w:t xml:space="preserve"> </w:t>
      </w:r>
      <w:r w:rsidR="00A2200A">
        <w:rPr>
          <w:rFonts w:ascii="Arial" w:hAnsi="Arial" w:cs="Arial"/>
          <w:bCs/>
          <w:sz w:val="22"/>
          <w:szCs w:val="22"/>
          <w:lang w:val="es-CL"/>
        </w:rPr>
        <w:t>(</w:t>
      </w:r>
      <w:r w:rsidRPr="009753DB">
        <w:rPr>
          <w:rFonts w:ascii="Arial" w:hAnsi="Arial" w:cs="Arial"/>
          <w:bCs/>
          <w:sz w:val="22"/>
          <w:szCs w:val="22"/>
          <w:lang w:val="es-CL"/>
        </w:rPr>
        <w:t>T&amp;Cs</w:t>
      </w:r>
      <w:r w:rsidR="00A2200A">
        <w:rPr>
          <w:rFonts w:ascii="Arial" w:hAnsi="Arial" w:cs="Arial"/>
          <w:bCs/>
          <w:sz w:val="22"/>
          <w:szCs w:val="22"/>
          <w:lang w:val="es-CL"/>
        </w:rPr>
        <w:t>)</w:t>
      </w:r>
      <w:r w:rsidRPr="009753DB">
        <w:rPr>
          <w:rFonts w:ascii="Arial" w:hAnsi="Arial" w:cs="Arial"/>
          <w:bCs/>
          <w:sz w:val="22"/>
          <w:szCs w:val="22"/>
          <w:lang w:val="es-CL"/>
        </w:rPr>
        <w:t xml:space="preserve"> de servicios compartidos, incluyendo aquellos ya aprobados por SEGPRES.</w:t>
      </w:r>
    </w:p>
    <w:p w14:paraId="28661A33"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D12100">
        <w:rPr>
          <w:rFonts w:ascii="Arial" w:hAnsi="Arial" w:cs="Arial"/>
          <w:b/>
          <w:bCs/>
          <w:sz w:val="22"/>
          <w:szCs w:val="22"/>
          <w:lang w:val="es-CL"/>
        </w:rPr>
        <w:t>- Tercera</w:t>
      </w:r>
      <w:r w:rsidRPr="009753DB">
        <w:rPr>
          <w:rFonts w:ascii="Arial" w:hAnsi="Arial" w:cs="Arial"/>
          <w:bCs/>
          <w:sz w:val="22"/>
          <w:szCs w:val="22"/>
          <w:lang w:val="es-CL"/>
        </w:rPr>
        <w:t>: imputación del gasto.</w:t>
      </w:r>
    </w:p>
    <w:p w14:paraId="7007E81F" w14:textId="77777777" w:rsidR="009753DB" w:rsidRPr="009753DB" w:rsidRDefault="009753DB" w:rsidP="00AB47FD">
      <w:pPr>
        <w:widowControl w:val="0"/>
        <w:autoSpaceDE w:val="0"/>
        <w:autoSpaceDN w:val="0"/>
        <w:adjustRightInd w:val="0"/>
        <w:spacing w:line="276" w:lineRule="auto"/>
        <w:ind w:firstLine="1701"/>
        <w:jc w:val="both"/>
        <w:rPr>
          <w:rFonts w:ascii="Arial" w:hAnsi="Arial" w:cs="Arial"/>
          <w:bCs/>
          <w:sz w:val="22"/>
          <w:szCs w:val="22"/>
          <w:lang w:val="es-CL"/>
        </w:rPr>
      </w:pPr>
      <w:r w:rsidRPr="009753DB">
        <w:rPr>
          <w:rFonts w:ascii="Arial" w:hAnsi="Arial" w:cs="Arial"/>
          <w:bCs/>
          <w:sz w:val="22"/>
          <w:szCs w:val="22"/>
          <w:lang w:val="es-CL"/>
        </w:rPr>
        <w:t>• El traspaso de personal y recursos que están considerado en el presupuesto de la DGD en MINSEGPRES</w:t>
      </w:r>
      <w:r w:rsidR="00AB47FD">
        <w:rPr>
          <w:rFonts w:ascii="Arial" w:hAnsi="Arial" w:cs="Arial"/>
          <w:bCs/>
          <w:sz w:val="22"/>
          <w:szCs w:val="22"/>
          <w:lang w:val="es-CL"/>
        </w:rPr>
        <w:t>, p</w:t>
      </w:r>
      <w:r w:rsidRPr="009753DB">
        <w:rPr>
          <w:rFonts w:ascii="Arial" w:hAnsi="Arial" w:cs="Arial"/>
          <w:bCs/>
          <w:sz w:val="22"/>
          <w:szCs w:val="22"/>
          <w:lang w:val="es-CL"/>
        </w:rPr>
        <w:t>roducto de la asimilación de grados y con el fin de mantener las remuneraciones de personas</w:t>
      </w:r>
      <w:r w:rsidR="00AB47FD">
        <w:rPr>
          <w:rFonts w:ascii="Arial" w:hAnsi="Arial" w:cs="Arial"/>
          <w:bCs/>
          <w:sz w:val="22"/>
          <w:szCs w:val="22"/>
          <w:lang w:val="es-CL"/>
        </w:rPr>
        <w:t xml:space="preserve">. </w:t>
      </w:r>
      <w:r w:rsidRPr="009753DB">
        <w:rPr>
          <w:rFonts w:ascii="Arial" w:hAnsi="Arial" w:cs="Arial"/>
          <w:bCs/>
          <w:sz w:val="22"/>
          <w:szCs w:val="22"/>
          <w:lang w:val="es-CL"/>
        </w:rPr>
        <w:t xml:space="preserve"> </w:t>
      </w:r>
    </w:p>
    <w:p w14:paraId="7A60E60B"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p>
    <w:p w14:paraId="72662CB4"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p>
    <w:p w14:paraId="54CDE735" w14:textId="77777777" w:rsidR="009753DB" w:rsidRPr="00D12100" w:rsidRDefault="009753DB" w:rsidP="00D12100">
      <w:pPr>
        <w:widowControl w:val="0"/>
        <w:autoSpaceDE w:val="0"/>
        <w:autoSpaceDN w:val="0"/>
        <w:adjustRightInd w:val="0"/>
        <w:spacing w:line="276" w:lineRule="auto"/>
        <w:jc w:val="both"/>
        <w:rPr>
          <w:rFonts w:ascii="Arial" w:hAnsi="Arial" w:cs="Arial"/>
          <w:b/>
          <w:bCs/>
          <w:sz w:val="22"/>
          <w:szCs w:val="22"/>
          <w:lang w:val="es-CL"/>
        </w:rPr>
      </w:pPr>
      <w:r w:rsidRPr="00D12100">
        <w:rPr>
          <w:rFonts w:ascii="Arial" w:hAnsi="Arial" w:cs="Arial"/>
          <w:b/>
          <w:bCs/>
          <w:sz w:val="22"/>
          <w:szCs w:val="22"/>
          <w:lang w:val="es-CL"/>
        </w:rPr>
        <w:t xml:space="preserve">V.- INCIDENCIA EN MATERIA FINANCIERA O PRESUPUESTARIA DEL </w:t>
      </w:r>
      <w:r w:rsidRPr="00D12100">
        <w:rPr>
          <w:rFonts w:ascii="Arial" w:hAnsi="Arial" w:cs="Arial"/>
          <w:b/>
          <w:bCs/>
          <w:sz w:val="22"/>
          <w:szCs w:val="22"/>
          <w:lang w:val="es-CL"/>
        </w:rPr>
        <w:lastRenderedPageBreak/>
        <w:t>ESTADO</w:t>
      </w:r>
    </w:p>
    <w:p w14:paraId="7A2BB2CB"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p>
    <w:p w14:paraId="79770E14"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9753DB">
        <w:rPr>
          <w:rFonts w:ascii="Arial" w:hAnsi="Arial" w:cs="Arial"/>
          <w:bCs/>
          <w:sz w:val="22"/>
          <w:szCs w:val="22"/>
          <w:lang w:val="es-CL"/>
        </w:rPr>
        <w:t>El Informe Financiero N° 241, de 7 de noviembre de 2023, elaborado por la Dirección de Presupuestos del Ministerio de Hacienda,</w:t>
      </w:r>
      <w:r w:rsidR="00727EFE">
        <w:rPr>
          <w:rFonts w:ascii="Arial" w:hAnsi="Arial" w:cs="Arial"/>
          <w:bCs/>
          <w:sz w:val="22"/>
          <w:szCs w:val="22"/>
          <w:lang w:val="es-CL"/>
        </w:rPr>
        <w:t xml:space="preserve"> que acompañó al Mensaje</w:t>
      </w:r>
      <w:r w:rsidR="00912DF7">
        <w:rPr>
          <w:rFonts w:ascii="Arial" w:hAnsi="Arial" w:cs="Arial"/>
          <w:bCs/>
          <w:sz w:val="22"/>
          <w:szCs w:val="22"/>
          <w:lang w:val="es-CL"/>
        </w:rPr>
        <w:t xml:space="preserve"> </w:t>
      </w:r>
      <w:r w:rsidR="00727EFE">
        <w:rPr>
          <w:rFonts w:ascii="Arial" w:hAnsi="Arial" w:cs="Arial"/>
          <w:bCs/>
          <w:sz w:val="22"/>
          <w:szCs w:val="22"/>
          <w:lang w:val="es-CL"/>
        </w:rPr>
        <w:t>a su ingreso</w:t>
      </w:r>
      <w:r w:rsidRPr="009753DB">
        <w:rPr>
          <w:rFonts w:ascii="Arial" w:hAnsi="Arial" w:cs="Arial"/>
          <w:bCs/>
          <w:sz w:val="22"/>
          <w:szCs w:val="22"/>
          <w:lang w:val="es-CL"/>
        </w:rPr>
        <w:t xml:space="preserve"> señala  lo siguiente:</w:t>
      </w:r>
    </w:p>
    <w:p w14:paraId="67640AAD"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p>
    <w:p w14:paraId="03FA80F8"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9753DB">
        <w:rPr>
          <w:rFonts w:ascii="Arial" w:hAnsi="Arial" w:cs="Arial"/>
          <w:bCs/>
          <w:sz w:val="22"/>
          <w:szCs w:val="22"/>
          <w:lang w:val="es-CL"/>
        </w:rPr>
        <w:t>-El proyecto de ley tiene por objeto crear en la Subsecretaría de Hacienda la Secretaría de Gobierno Digital, continuadora legal de la División de Gobierno Digital del Ministerio Secretaría General de la Presidencia, a la que le corresponderá definir e implementar las políticas de gobierno digital y datos, coordinando, orientando y apoyando transversalmente a los órganos de la Administración del Estado en el uso estratégico de las tecnologías digitales, datos e información y la prestación de servicios digitales compartidos, entre otras.</w:t>
      </w:r>
    </w:p>
    <w:p w14:paraId="3C324FB5"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p>
    <w:p w14:paraId="7128B3A2"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9753DB">
        <w:rPr>
          <w:rFonts w:ascii="Arial" w:hAnsi="Arial" w:cs="Arial"/>
          <w:bCs/>
          <w:sz w:val="22"/>
          <w:szCs w:val="22"/>
          <w:lang w:val="es-CL"/>
        </w:rPr>
        <w:t>-Además, se indica el traspaso a la Subsecretaría de Hacienda de bienes y servicios de consumo, así como derechos y obligaciones adquiridos por el Ministerio Secretaría General de la Presidencia para la continuidad del desarrollo de las funciones de la División de Gobierno Digital. Así también, se dictan las normas para el traspaso del personal que actualmente se desempeña en ella.</w:t>
      </w:r>
    </w:p>
    <w:p w14:paraId="418048BC"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p>
    <w:p w14:paraId="717329F0"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9753DB">
        <w:rPr>
          <w:rFonts w:ascii="Arial" w:hAnsi="Arial" w:cs="Arial"/>
          <w:bCs/>
          <w:sz w:val="22"/>
          <w:szCs w:val="22"/>
          <w:lang w:val="es-CL"/>
        </w:rPr>
        <w:t>-Asimismo, se agrega un cargo de Jefe de División en la planta de personal de la Secretaría y Administración general del Ministerio de Hacienda, suprimiéndolo a su vez de la planta de directivos del Ministerio Secretaría General de la Presidencia.</w:t>
      </w:r>
    </w:p>
    <w:p w14:paraId="6A1CCDA0" w14:textId="77777777" w:rsid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p>
    <w:p w14:paraId="6E0973A0" w14:textId="77777777" w:rsidR="00AB47FD" w:rsidRDefault="00AB47FD" w:rsidP="009753DB">
      <w:pPr>
        <w:widowControl w:val="0"/>
        <w:autoSpaceDE w:val="0"/>
        <w:autoSpaceDN w:val="0"/>
        <w:adjustRightInd w:val="0"/>
        <w:spacing w:line="276" w:lineRule="auto"/>
        <w:ind w:firstLine="1701"/>
        <w:jc w:val="both"/>
        <w:rPr>
          <w:rFonts w:ascii="Arial" w:hAnsi="Arial" w:cs="Arial"/>
          <w:bCs/>
          <w:sz w:val="22"/>
          <w:szCs w:val="22"/>
          <w:lang w:val="es-CL"/>
        </w:rPr>
      </w:pPr>
    </w:p>
    <w:p w14:paraId="7BA5AEAB" w14:textId="77777777" w:rsidR="00AB47FD" w:rsidRPr="009753DB" w:rsidRDefault="00AB47FD" w:rsidP="009753DB">
      <w:pPr>
        <w:widowControl w:val="0"/>
        <w:autoSpaceDE w:val="0"/>
        <w:autoSpaceDN w:val="0"/>
        <w:adjustRightInd w:val="0"/>
        <w:spacing w:line="276" w:lineRule="auto"/>
        <w:ind w:firstLine="1701"/>
        <w:jc w:val="both"/>
        <w:rPr>
          <w:rFonts w:ascii="Arial" w:hAnsi="Arial" w:cs="Arial"/>
          <w:bCs/>
          <w:sz w:val="22"/>
          <w:szCs w:val="22"/>
          <w:lang w:val="es-CL"/>
        </w:rPr>
      </w:pPr>
    </w:p>
    <w:p w14:paraId="1E2AC58B" w14:textId="77777777" w:rsidR="009753DB" w:rsidRPr="00727EFE" w:rsidRDefault="00AB47FD" w:rsidP="009753DB">
      <w:pPr>
        <w:widowControl w:val="0"/>
        <w:autoSpaceDE w:val="0"/>
        <w:autoSpaceDN w:val="0"/>
        <w:adjustRightInd w:val="0"/>
        <w:spacing w:line="276" w:lineRule="auto"/>
        <w:ind w:firstLine="1701"/>
        <w:jc w:val="both"/>
        <w:rPr>
          <w:rFonts w:ascii="Arial" w:hAnsi="Arial" w:cs="Arial"/>
          <w:b/>
          <w:bCs/>
          <w:sz w:val="22"/>
          <w:szCs w:val="22"/>
          <w:lang w:val="es-CL"/>
        </w:rPr>
      </w:pPr>
      <w:r w:rsidRPr="00727EFE">
        <w:rPr>
          <w:rFonts w:ascii="Arial" w:hAnsi="Arial" w:cs="Arial"/>
          <w:b/>
          <w:bCs/>
          <w:sz w:val="22"/>
          <w:szCs w:val="22"/>
          <w:lang w:val="es-CL"/>
        </w:rPr>
        <w:t>EFECTO DEL PROYECTO DE LEY SOBRE EL PRESUPUESTO FISCAL</w:t>
      </w:r>
    </w:p>
    <w:p w14:paraId="69E91CDE"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p>
    <w:p w14:paraId="2F055368"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9753DB">
        <w:rPr>
          <w:rFonts w:ascii="Arial" w:hAnsi="Arial" w:cs="Arial"/>
          <w:bCs/>
          <w:sz w:val="22"/>
          <w:szCs w:val="22"/>
          <w:lang w:val="es-CL"/>
        </w:rPr>
        <w:t>El traspaso del personal y recursos de la División de Gobierno Digital del Ministerio Secretaría General de la Presidencia hacia el Ministerio de Hacienda es parte del proyecto de Ley de Presupuestos 2024, por lo que la aplicación del presente proyecto de ley no induce traspasos de recursos entre ambas partidas.</w:t>
      </w:r>
    </w:p>
    <w:p w14:paraId="7A5D7FB0"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p>
    <w:p w14:paraId="6FF88B01"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9753DB">
        <w:rPr>
          <w:rFonts w:ascii="Arial" w:hAnsi="Arial" w:cs="Arial"/>
          <w:bCs/>
          <w:sz w:val="22"/>
          <w:szCs w:val="22"/>
          <w:lang w:val="es-CL"/>
        </w:rPr>
        <w:t>Por otra parte, la aplicación de las normas de asignación de grados del personal de Gobierno Digital en la dotación del Ministerio de Hacienda se regirá por la remuneración bruta más cercana a la que percibía en el grado de origen, compensándose las diferencias negativas a través de una planilla suplementaria. Por ende, se produce un diferencial de remuneraciones por $8.194 miles anuales, que representan un mayor gasto fiscal por la aplicación de dicho mecanismo.</w:t>
      </w:r>
    </w:p>
    <w:p w14:paraId="2CF9A02C"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p>
    <w:p w14:paraId="7F8286BB" w14:textId="77777777" w:rsidR="009753DB" w:rsidRPr="00727EFE" w:rsidRDefault="009753DB" w:rsidP="009753DB">
      <w:pPr>
        <w:widowControl w:val="0"/>
        <w:autoSpaceDE w:val="0"/>
        <w:autoSpaceDN w:val="0"/>
        <w:adjustRightInd w:val="0"/>
        <w:spacing w:line="276" w:lineRule="auto"/>
        <w:ind w:firstLine="1701"/>
        <w:jc w:val="both"/>
        <w:rPr>
          <w:rFonts w:ascii="Arial" w:hAnsi="Arial" w:cs="Arial"/>
          <w:b/>
          <w:bCs/>
          <w:sz w:val="22"/>
          <w:szCs w:val="22"/>
          <w:lang w:val="es-CL"/>
        </w:rPr>
      </w:pPr>
      <w:r w:rsidRPr="00727EFE">
        <w:rPr>
          <w:rFonts w:ascii="Arial" w:hAnsi="Arial" w:cs="Arial"/>
          <w:b/>
          <w:bCs/>
          <w:sz w:val="22"/>
          <w:szCs w:val="22"/>
          <w:lang w:val="es-CL"/>
        </w:rPr>
        <w:t>Segundo informe financiero</w:t>
      </w:r>
    </w:p>
    <w:p w14:paraId="4D77B077"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9753DB">
        <w:rPr>
          <w:rFonts w:ascii="Arial" w:hAnsi="Arial" w:cs="Arial"/>
          <w:bCs/>
          <w:sz w:val="22"/>
          <w:szCs w:val="22"/>
          <w:lang w:val="es-CL"/>
        </w:rPr>
        <w:t>La Dirección de Presupuestos elaboró el informe financiero com</w:t>
      </w:r>
      <w:r w:rsidRPr="009753DB">
        <w:rPr>
          <w:rFonts w:ascii="Arial" w:hAnsi="Arial" w:cs="Arial"/>
          <w:bCs/>
          <w:sz w:val="22"/>
          <w:szCs w:val="22"/>
          <w:lang w:val="es-CL"/>
        </w:rPr>
        <w:lastRenderedPageBreak/>
        <w:t>plementario N° 3, de 3 de enero de 2024, con motivo de la presentación de indicaciones:</w:t>
      </w:r>
    </w:p>
    <w:p w14:paraId="03B99AE1"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p>
    <w:p w14:paraId="02774E75"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9753DB">
        <w:rPr>
          <w:rFonts w:ascii="Arial" w:hAnsi="Arial" w:cs="Arial"/>
          <w:bCs/>
          <w:sz w:val="22"/>
          <w:szCs w:val="22"/>
          <w:lang w:val="es-CL"/>
        </w:rPr>
        <w:t>Las indicaciones (N°285-371) aplazan la creación de la Secretaría de Gobierno Digital, y el traspaso del personal de la División de Gobierno Digital del Ministerio Secretaría General de la Presidencia a la Subsecretaría de Hacienda.</w:t>
      </w:r>
    </w:p>
    <w:p w14:paraId="36099221"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p>
    <w:p w14:paraId="2837DB9A"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9753DB">
        <w:rPr>
          <w:rFonts w:ascii="Arial" w:hAnsi="Arial" w:cs="Arial"/>
          <w:bCs/>
          <w:sz w:val="22"/>
          <w:szCs w:val="22"/>
          <w:lang w:val="es-CL"/>
        </w:rPr>
        <w:t>Además, se indica el traspaso de los recursos presupuestarios que se liberen por el traspaso de personal, así como el programa presupuestario correspondiente a Gobierno Digital desde el Ministerio Secretaría General de la Presidencia de la República, a la Subsecretaría de Hacienda.</w:t>
      </w:r>
    </w:p>
    <w:p w14:paraId="01F064BD"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p>
    <w:p w14:paraId="7E554634" w14:textId="77777777" w:rsidR="009753DB" w:rsidRPr="00AB47FD" w:rsidRDefault="00AB47FD" w:rsidP="009753DB">
      <w:pPr>
        <w:widowControl w:val="0"/>
        <w:autoSpaceDE w:val="0"/>
        <w:autoSpaceDN w:val="0"/>
        <w:adjustRightInd w:val="0"/>
        <w:spacing w:line="276" w:lineRule="auto"/>
        <w:ind w:firstLine="1701"/>
        <w:jc w:val="both"/>
        <w:rPr>
          <w:rFonts w:ascii="Arial" w:hAnsi="Arial" w:cs="Arial"/>
          <w:b/>
          <w:bCs/>
          <w:sz w:val="22"/>
          <w:szCs w:val="22"/>
          <w:lang w:val="es-CL"/>
        </w:rPr>
      </w:pPr>
      <w:r w:rsidRPr="00AB47FD">
        <w:rPr>
          <w:rFonts w:ascii="Arial" w:hAnsi="Arial" w:cs="Arial"/>
          <w:b/>
          <w:bCs/>
          <w:sz w:val="22"/>
          <w:szCs w:val="22"/>
          <w:lang w:val="es-CL"/>
        </w:rPr>
        <w:t>EFECTO DEL PROYECTO DE LEY SOBRE EL PRESUPUESTO FISCAL</w:t>
      </w:r>
    </w:p>
    <w:p w14:paraId="287324CB"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p>
    <w:p w14:paraId="64573984"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9753DB">
        <w:rPr>
          <w:rFonts w:ascii="Arial" w:hAnsi="Arial" w:cs="Arial"/>
          <w:bCs/>
          <w:sz w:val="22"/>
          <w:szCs w:val="22"/>
          <w:lang w:val="es-CL"/>
        </w:rPr>
        <w:t>Estas indicaciones no modifican aspectos esenciales del proyecto de ley, por lo que no irrogarán mayor gasto fiscal respecto de lo indicado en el Informe Financiero N°241 de 2023.</w:t>
      </w:r>
    </w:p>
    <w:p w14:paraId="01465885"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p>
    <w:p w14:paraId="02BE9873" w14:textId="77777777" w:rsidR="009753DB" w:rsidRPr="00AB47FD" w:rsidRDefault="009753DB" w:rsidP="009753DB">
      <w:pPr>
        <w:widowControl w:val="0"/>
        <w:autoSpaceDE w:val="0"/>
        <w:autoSpaceDN w:val="0"/>
        <w:adjustRightInd w:val="0"/>
        <w:spacing w:line="276" w:lineRule="auto"/>
        <w:ind w:firstLine="1701"/>
        <w:jc w:val="both"/>
        <w:rPr>
          <w:rFonts w:ascii="Arial" w:hAnsi="Arial" w:cs="Arial"/>
          <w:b/>
          <w:bCs/>
          <w:sz w:val="22"/>
          <w:szCs w:val="22"/>
          <w:lang w:val="es-CL"/>
        </w:rPr>
      </w:pPr>
      <w:r w:rsidRPr="00AB47FD">
        <w:rPr>
          <w:rFonts w:ascii="Arial" w:hAnsi="Arial" w:cs="Arial"/>
          <w:b/>
          <w:bCs/>
          <w:sz w:val="22"/>
          <w:szCs w:val="22"/>
          <w:lang w:val="es-CL"/>
        </w:rPr>
        <w:t>Fuentes de Información</w:t>
      </w:r>
    </w:p>
    <w:p w14:paraId="64EB14BF" w14:textId="77777777" w:rsidR="009753DB" w:rsidRPr="009753DB" w:rsidRDefault="009753DB" w:rsidP="009753DB">
      <w:pPr>
        <w:widowControl w:val="0"/>
        <w:autoSpaceDE w:val="0"/>
        <w:autoSpaceDN w:val="0"/>
        <w:adjustRightInd w:val="0"/>
        <w:spacing w:line="276" w:lineRule="auto"/>
        <w:ind w:firstLine="1701"/>
        <w:jc w:val="both"/>
        <w:rPr>
          <w:rFonts w:ascii="Arial" w:hAnsi="Arial" w:cs="Arial"/>
          <w:bCs/>
          <w:sz w:val="22"/>
          <w:szCs w:val="22"/>
          <w:lang w:val="es-CL"/>
        </w:rPr>
      </w:pPr>
      <w:r w:rsidRPr="009753DB">
        <w:rPr>
          <w:rFonts w:ascii="Arial" w:hAnsi="Arial" w:cs="Arial"/>
          <w:bCs/>
          <w:sz w:val="22"/>
          <w:szCs w:val="22"/>
          <w:lang w:val="es-CL"/>
        </w:rPr>
        <w:t>• Oficio N°285-371, de S.E. el Presidente de la República con el que formula indicaciones al proyecto de ley que crea la Secretaría de Gobierno Digital en la Subsecretaría de Hacienda.</w:t>
      </w:r>
    </w:p>
    <w:p w14:paraId="2987C5BB" w14:textId="77777777" w:rsidR="00904798" w:rsidRPr="00904798" w:rsidRDefault="00904798" w:rsidP="00904798">
      <w:pPr>
        <w:widowControl w:val="0"/>
        <w:autoSpaceDE w:val="0"/>
        <w:autoSpaceDN w:val="0"/>
        <w:adjustRightInd w:val="0"/>
        <w:spacing w:line="276" w:lineRule="auto"/>
        <w:ind w:firstLine="1701"/>
        <w:jc w:val="both"/>
        <w:rPr>
          <w:rFonts w:ascii="Arial" w:hAnsi="Arial" w:cs="Arial"/>
          <w:bCs/>
          <w:sz w:val="22"/>
          <w:szCs w:val="22"/>
          <w:lang w:val="es-CL"/>
        </w:rPr>
      </w:pPr>
    </w:p>
    <w:p w14:paraId="58B95619" w14:textId="77777777" w:rsidR="00203164" w:rsidRDefault="00203164" w:rsidP="001816D0">
      <w:pPr>
        <w:jc w:val="both"/>
        <w:rPr>
          <w:rFonts w:ascii="Arial" w:eastAsia="Calibri" w:hAnsi="Arial" w:cs="Arial"/>
          <w:b/>
          <w:spacing w:val="-3"/>
          <w:sz w:val="22"/>
          <w:szCs w:val="22"/>
          <w:lang w:val="es-CL" w:eastAsia="en-US"/>
        </w:rPr>
      </w:pPr>
    </w:p>
    <w:p w14:paraId="5928DBA4" w14:textId="77777777" w:rsidR="001816D0" w:rsidRPr="001816D0" w:rsidRDefault="00855F79" w:rsidP="001816D0">
      <w:pPr>
        <w:jc w:val="both"/>
        <w:rPr>
          <w:rFonts w:ascii="Arial" w:eastAsia="Calibri" w:hAnsi="Arial" w:cs="Arial"/>
          <w:b/>
          <w:sz w:val="22"/>
          <w:szCs w:val="22"/>
          <w:lang w:val="es-CL" w:eastAsia="en-US"/>
        </w:rPr>
      </w:pPr>
      <w:r w:rsidRPr="001816D0">
        <w:rPr>
          <w:rFonts w:ascii="Arial" w:eastAsia="Calibri" w:hAnsi="Arial" w:cs="Arial"/>
          <w:b/>
          <w:spacing w:val="-3"/>
          <w:sz w:val="22"/>
          <w:szCs w:val="22"/>
          <w:lang w:val="es-CL" w:eastAsia="en-US"/>
        </w:rPr>
        <w:t>V-</w:t>
      </w:r>
      <w:r w:rsidR="00D46E5E" w:rsidRPr="001816D0">
        <w:rPr>
          <w:rFonts w:ascii="Arial" w:eastAsia="Calibri" w:hAnsi="Arial" w:cs="Arial"/>
          <w:b/>
          <w:sz w:val="22"/>
          <w:szCs w:val="22"/>
          <w:lang w:val="es-CL" w:eastAsia="en-US"/>
        </w:rPr>
        <w:t xml:space="preserve"> </w:t>
      </w:r>
      <w:r w:rsidR="001816D0" w:rsidRPr="001816D0">
        <w:rPr>
          <w:rFonts w:ascii="Arial" w:eastAsia="Calibri" w:hAnsi="Arial" w:cs="Arial"/>
          <w:b/>
          <w:sz w:val="22"/>
          <w:szCs w:val="22"/>
          <w:lang w:val="es-CL" w:eastAsia="en-US"/>
        </w:rPr>
        <w:t>AUDIENCIAS RECIBIDAS Y ACUERDOS ADOPTADOS</w:t>
      </w:r>
    </w:p>
    <w:p w14:paraId="0F7F0543" w14:textId="77777777" w:rsidR="001816D0" w:rsidRPr="001816D0" w:rsidRDefault="001816D0" w:rsidP="001816D0">
      <w:pPr>
        <w:jc w:val="both"/>
        <w:rPr>
          <w:rFonts w:ascii="Arial" w:eastAsia="Calibri" w:hAnsi="Arial" w:cs="Arial"/>
          <w:b/>
          <w:sz w:val="22"/>
          <w:szCs w:val="22"/>
          <w:lang w:val="es-CL" w:eastAsia="en-US"/>
        </w:rPr>
      </w:pPr>
    </w:p>
    <w:p w14:paraId="16F99749" w14:textId="77777777" w:rsid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Arial" w:eastAsia="Calibri" w:hAnsi="Arial" w:cs="Arial"/>
          <w:b/>
          <w:kern w:val="2"/>
          <w:sz w:val="22"/>
          <w:szCs w:val="22"/>
          <w:lang w:val="es-ES" w:eastAsia="en-US"/>
          <w14:ligatures w14:val="standardContextual"/>
        </w:rPr>
        <w:t>La Comisión recibió al señor José Inostroza Lara, Jefe de la División de Gobierno Digital del Ministerio Secretaría General de la Presidencia.</w:t>
      </w:r>
      <w:r w:rsidRPr="00AB47FD">
        <w:rPr>
          <w:rFonts w:ascii="Arial" w:eastAsia="Calibri" w:hAnsi="Arial" w:cs="Arial"/>
          <w:kern w:val="2"/>
          <w:sz w:val="22"/>
          <w:szCs w:val="22"/>
          <w:lang w:val="es-ES" w:eastAsia="en-US"/>
          <w14:ligatures w14:val="standardContextual"/>
        </w:rPr>
        <w:t xml:space="preserve"> </w:t>
      </w:r>
    </w:p>
    <w:p w14:paraId="002D8AFD"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Arial" w:eastAsia="Calibri" w:hAnsi="Arial" w:cs="Arial"/>
          <w:kern w:val="2"/>
          <w:sz w:val="22"/>
          <w:szCs w:val="22"/>
          <w:lang w:val="es-ES" w:eastAsia="en-US"/>
          <w14:ligatures w14:val="standardContextual"/>
        </w:rPr>
        <w:t>Explicó que la transformación digital es parte de la Agenda de Modernización del Estado 2022-2026, incluyendo medidas sobre interoperabilidad, inversión en tecnología, datos y, por supuesto, fortalecimiento institucional.</w:t>
      </w:r>
    </w:p>
    <w:p w14:paraId="6E39B99D" w14:textId="77777777" w:rsidR="00AB47FD" w:rsidRDefault="00AB47FD" w:rsidP="00AB47FD">
      <w:pPr>
        <w:spacing w:line="276" w:lineRule="auto"/>
        <w:ind w:firstLine="1701"/>
        <w:jc w:val="both"/>
        <w:rPr>
          <w:rFonts w:ascii="Segoe UI Symbol" w:eastAsia="Calibri" w:hAnsi="Segoe UI Symbol" w:cs="Segoe UI Symbol"/>
          <w:kern w:val="2"/>
          <w:sz w:val="22"/>
          <w:szCs w:val="22"/>
          <w:lang w:val="es-ES" w:eastAsia="en-US"/>
          <w14:ligatures w14:val="standardContextual"/>
        </w:rPr>
      </w:pPr>
    </w:p>
    <w:p w14:paraId="3792B499"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Segoe UI Symbol" w:eastAsia="Calibri" w:hAnsi="Segoe UI Symbol" w:cs="Segoe UI Symbol"/>
          <w:kern w:val="2"/>
          <w:sz w:val="22"/>
          <w:szCs w:val="22"/>
          <w:lang w:val="es-ES" w:eastAsia="en-US"/>
          <w14:ligatures w14:val="standardContextual"/>
        </w:rPr>
        <w:t>➔</w:t>
      </w:r>
      <w:r w:rsidRPr="00AB47FD">
        <w:rPr>
          <w:rFonts w:ascii="Arial" w:eastAsia="Calibri" w:hAnsi="Arial" w:cs="Arial"/>
          <w:kern w:val="2"/>
          <w:sz w:val="22"/>
          <w:szCs w:val="22"/>
          <w:lang w:val="es-ES" w:eastAsia="en-US"/>
          <w14:ligatures w14:val="standardContextual"/>
        </w:rPr>
        <w:t>La transformación digital del Estado es fundamental para el Pacto Fiscal para el crecimiento, bienestar social y responsabilidad fiscal:</w:t>
      </w:r>
    </w:p>
    <w:p w14:paraId="12271D7D"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Cambria Math" w:eastAsia="Calibri" w:hAnsi="Cambria Math" w:cs="Cambria Math"/>
          <w:kern w:val="2"/>
          <w:sz w:val="22"/>
          <w:szCs w:val="22"/>
          <w:lang w:val="es-ES" w:eastAsia="en-US"/>
          <w14:ligatures w14:val="standardContextual"/>
        </w:rPr>
        <w:t>◆</w:t>
      </w:r>
      <w:r w:rsidRPr="00AB47FD">
        <w:rPr>
          <w:rFonts w:ascii="Arial" w:eastAsia="Calibri" w:hAnsi="Arial" w:cs="Arial"/>
          <w:kern w:val="2"/>
          <w:sz w:val="22"/>
          <w:szCs w:val="22"/>
          <w:lang w:val="es-ES" w:eastAsia="en-US"/>
          <w14:ligatures w14:val="standardContextual"/>
        </w:rPr>
        <w:t xml:space="preserve"> Aumenta productividad y competitividad del país porque agiliza, simplifica y transparenta procesos, permisos y servicios.</w:t>
      </w:r>
    </w:p>
    <w:p w14:paraId="01A2F7F7"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Cambria Math" w:eastAsia="Calibri" w:hAnsi="Cambria Math" w:cs="Cambria Math"/>
          <w:kern w:val="2"/>
          <w:sz w:val="22"/>
          <w:szCs w:val="22"/>
          <w:lang w:val="es-ES" w:eastAsia="en-US"/>
          <w14:ligatures w14:val="standardContextual"/>
        </w:rPr>
        <w:t>◆</w:t>
      </w:r>
      <w:r w:rsidRPr="00AB47FD">
        <w:rPr>
          <w:rFonts w:ascii="Arial" w:eastAsia="Calibri" w:hAnsi="Arial" w:cs="Arial"/>
          <w:kern w:val="2"/>
          <w:sz w:val="22"/>
          <w:szCs w:val="22"/>
          <w:lang w:val="es-ES" w:eastAsia="en-US"/>
          <w14:ligatures w14:val="standardContextual"/>
        </w:rPr>
        <w:t xml:space="preserve"> Aumenta eficiencia de la gestión pública al simplificar, automatizar procesos, aumentando decisiones basadas en datos e interoperabilidad, además de crear servicios digitales compartidos.</w:t>
      </w:r>
    </w:p>
    <w:p w14:paraId="640F7101"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Cambria Math" w:eastAsia="Calibri" w:hAnsi="Cambria Math" w:cs="Cambria Math"/>
          <w:kern w:val="2"/>
          <w:sz w:val="22"/>
          <w:szCs w:val="22"/>
          <w:lang w:val="es-ES" w:eastAsia="en-US"/>
          <w14:ligatures w14:val="standardContextual"/>
        </w:rPr>
        <w:t>◆</w:t>
      </w:r>
      <w:r w:rsidRPr="00AB47FD">
        <w:rPr>
          <w:rFonts w:ascii="Arial" w:eastAsia="Calibri" w:hAnsi="Arial" w:cs="Arial"/>
          <w:kern w:val="2"/>
          <w:sz w:val="22"/>
          <w:szCs w:val="22"/>
          <w:lang w:val="es-ES" w:eastAsia="en-US"/>
          <w14:ligatures w14:val="standardContextual"/>
        </w:rPr>
        <w:t xml:space="preserve"> Fortalece responsabilidad fiscal, mejorando calidad de la evaluación de proyectos tecnológicos y el gasto e inversión en tecnología.</w:t>
      </w:r>
    </w:p>
    <w:p w14:paraId="3F6F2EFF" w14:textId="77777777" w:rsidR="00AB47FD" w:rsidRDefault="00AB47FD" w:rsidP="00AB47FD">
      <w:pPr>
        <w:spacing w:line="276" w:lineRule="auto"/>
        <w:ind w:firstLine="1701"/>
        <w:jc w:val="both"/>
        <w:rPr>
          <w:rFonts w:ascii="Segoe UI Symbol" w:eastAsia="Calibri" w:hAnsi="Segoe UI Symbol" w:cs="Segoe UI Symbol"/>
          <w:kern w:val="2"/>
          <w:sz w:val="22"/>
          <w:szCs w:val="22"/>
          <w:lang w:val="es-ES" w:eastAsia="en-US"/>
          <w14:ligatures w14:val="standardContextual"/>
        </w:rPr>
      </w:pPr>
    </w:p>
    <w:p w14:paraId="276AC6B4"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Segoe UI Symbol" w:eastAsia="Calibri" w:hAnsi="Segoe UI Symbol" w:cs="Segoe UI Symbol"/>
          <w:kern w:val="2"/>
          <w:sz w:val="22"/>
          <w:szCs w:val="22"/>
          <w:lang w:val="es-ES" w:eastAsia="en-US"/>
          <w14:ligatures w14:val="standardContextual"/>
        </w:rPr>
        <w:lastRenderedPageBreak/>
        <w:t>➔</w:t>
      </w:r>
      <w:r w:rsidRPr="00AB47FD">
        <w:rPr>
          <w:rFonts w:ascii="Arial" w:eastAsia="Calibri" w:hAnsi="Arial" w:cs="Arial"/>
          <w:kern w:val="2"/>
          <w:sz w:val="22"/>
          <w:szCs w:val="22"/>
          <w:lang w:val="es-ES" w:eastAsia="en-US"/>
          <w14:ligatures w14:val="standardContextual"/>
        </w:rPr>
        <w:t>La OCDE (2019) ha señalado que nuestra institucionalidad es insuficiente para dar sostenibilidad y continuidad a los esfuerzos de gobierno digital, hacer frente a los cambios en los ciclos políticos y coordinar intersectorialmente al sector público, por lo que ha recomendado mejorar nuestros mecanismos de coordinación a nivel técnico y operativo en esta materia.</w:t>
      </w:r>
    </w:p>
    <w:p w14:paraId="4655A79B" w14:textId="77777777" w:rsidR="00AB47FD" w:rsidRDefault="00AB47FD" w:rsidP="00AB47FD">
      <w:pPr>
        <w:spacing w:line="276" w:lineRule="auto"/>
        <w:ind w:firstLine="1701"/>
        <w:jc w:val="both"/>
        <w:rPr>
          <w:rFonts w:ascii="Segoe UI Symbol" w:eastAsia="Calibri" w:hAnsi="Segoe UI Symbol" w:cs="Segoe UI Symbol"/>
          <w:kern w:val="2"/>
          <w:sz w:val="22"/>
          <w:szCs w:val="22"/>
          <w:lang w:val="es-ES" w:eastAsia="en-US"/>
          <w14:ligatures w14:val="standardContextual"/>
        </w:rPr>
      </w:pPr>
    </w:p>
    <w:p w14:paraId="5F0BB255"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Segoe UI Symbol" w:eastAsia="Calibri" w:hAnsi="Segoe UI Symbol" w:cs="Segoe UI Symbol"/>
          <w:kern w:val="2"/>
          <w:sz w:val="22"/>
          <w:szCs w:val="22"/>
          <w:lang w:val="es-ES" w:eastAsia="en-US"/>
          <w14:ligatures w14:val="standardContextual"/>
        </w:rPr>
        <w:t>➔</w:t>
      </w:r>
      <w:r w:rsidRPr="00AB47FD">
        <w:rPr>
          <w:rFonts w:ascii="Arial" w:eastAsia="Calibri" w:hAnsi="Arial" w:cs="Arial"/>
          <w:kern w:val="2"/>
          <w:sz w:val="22"/>
          <w:szCs w:val="22"/>
          <w:lang w:val="es-ES" w:eastAsia="en-US"/>
          <w14:ligatures w14:val="standardContextual"/>
        </w:rPr>
        <w:t>El Consejo Asesor Permanente para la Modernización del Estado ha recomendado expresamente mediante dos oficios enviados al Ministro de Hacienda (10 de abril y 06 de noviembre de 2023) el traslado la DGD al Ministerio de Hacienda. En el último, además, señala las 3 líneas de trabajo de la Agenda de Modernización que deberían ser priorizadas:</w:t>
      </w:r>
    </w:p>
    <w:p w14:paraId="5EC55C97"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Arial" w:eastAsia="Calibri" w:hAnsi="Arial" w:cs="Arial"/>
          <w:kern w:val="2"/>
          <w:sz w:val="22"/>
          <w:szCs w:val="22"/>
          <w:lang w:val="es-ES" w:eastAsia="en-US"/>
          <w14:ligatures w14:val="standardContextual"/>
        </w:rPr>
        <w:t>● Transformación digital (incluyendo el traspaso, en el corto plazo, de gobierno digital desde MINSEGPRES a Ministerio de Hacienda);</w:t>
      </w:r>
    </w:p>
    <w:p w14:paraId="547DF468"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Arial" w:eastAsia="Calibri" w:hAnsi="Arial" w:cs="Arial"/>
          <w:kern w:val="2"/>
          <w:sz w:val="22"/>
          <w:szCs w:val="22"/>
          <w:lang w:val="es-ES" w:eastAsia="en-US"/>
          <w14:ligatures w14:val="standardContextual"/>
        </w:rPr>
        <w:t>● Productividad, servicios ciudadanos y experiencia usuaria (agenda estrechamente conectada con gobierno digital); y</w:t>
      </w:r>
    </w:p>
    <w:p w14:paraId="7F1614AA"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Arial" w:eastAsia="Calibri" w:hAnsi="Arial" w:cs="Arial"/>
          <w:kern w:val="2"/>
          <w:sz w:val="22"/>
          <w:szCs w:val="22"/>
          <w:lang w:val="es-ES" w:eastAsia="en-US"/>
          <w14:ligatures w14:val="standardContextual"/>
        </w:rPr>
        <w:t>● Descentralización (Ley de Transformación Digital del Estado debe ser implementada en todos los gobiernos regionales y municipales).</w:t>
      </w:r>
    </w:p>
    <w:p w14:paraId="0D23CAA0" w14:textId="77777777" w:rsidR="00AB47FD" w:rsidRDefault="00AB47FD" w:rsidP="00AB47FD">
      <w:pPr>
        <w:spacing w:line="276" w:lineRule="auto"/>
        <w:ind w:firstLine="1701"/>
        <w:jc w:val="both"/>
        <w:rPr>
          <w:rFonts w:ascii="Segoe UI Symbol" w:eastAsia="Calibri" w:hAnsi="Segoe UI Symbol" w:cs="Segoe UI Symbol"/>
          <w:kern w:val="2"/>
          <w:sz w:val="22"/>
          <w:szCs w:val="22"/>
          <w:lang w:val="es-ES" w:eastAsia="en-US"/>
          <w14:ligatures w14:val="standardContextual"/>
        </w:rPr>
      </w:pPr>
    </w:p>
    <w:p w14:paraId="3121222F"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Segoe UI Symbol" w:eastAsia="Calibri" w:hAnsi="Segoe UI Symbol" w:cs="Segoe UI Symbol"/>
          <w:kern w:val="2"/>
          <w:sz w:val="22"/>
          <w:szCs w:val="22"/>
          <w:lang w:val="es-ES" w:eastAsia="en-US"/>
          <w14:ligatures w14:val="standardContextual"/>
        </w:rPr>
        <w:t>➔</w:t>
      </w:r>
      <w:r w:rsidRPr="00AB47FD">
        <w:rPr>
          <w:rFonts w:ascii="Arial" w:eastAsia="Calibri" w:hAnsi="Arial" w:cs="Arial"/>
          <w:kern w:val="2"/>
          <w:sz w:val="22"/>
          <w:szCs w:val="22"/>
          <w:lang w:val="es-ES" w:eastAsia="en-US"/>
          <w14:ligatures w14:val="standardContextual"/>
        </w:rPr>
        <w:t>El objetivo del PDL es fortalecer la gobernanza de la transformación digital del Estado, mejorando la acción coordinada de diversas instituciones y políticas que confluyen hacia una mejor gestión pública. Se busca acelerar la transformación del Estado, creando más confianza y mejores servicios para las personas y empresas.</w:t>
      </w:r>
    </w:p>
    <w:p w14:paraId="5F29388B" w14:textId="77777777" w:rsidR="00AB47FD" w:rsidRDefault="00AB47FD" w:rsidP="00AB47FD">
      <w:pPr>
        <w:spacing w:line="276" w:lineRule="auto"/>
        <w:ind w:firstLine="1701"/>
        <w:jc w:val="both"/>
        <w:rPr>
          <w:rFonts w:ascii="Segoe UI Symbol" w:eastAsia="Calibri" w:hAnsi="Segoe UI Symbol" w:cs="Segoe UI Symbol"/>
          <w:kern w:val="2"/>
          <w:sz w:val="22"/>
          <w:szCs w:val="22"/>
          <w:lang w:val="es-ES" w:eastAsia="en-US"/>
          <w14:ligatures w14:val="standardContextual"/>
        </w:rPr>
      </w:pPr>
    </w:p>
    <w:p w14:paraId="4B6B13AC"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Segoe UI Symbol" w:eastAsia="Calibri" w:hAnsi="Segoe UI Symbol" w:cs="Segoe UI Symbol"/>
          <w:kern w:val="2"/>
          <w:sz w:val="22"/>
          <w:szCs w:val="22"/>
          <w:lang w:val="es-ES" w:eastAsia="en-US"/>
          <w14:ligatures w14:val="standardContextual"/>
        </w:rPr>
        <w:t>➔</w:t>
      </w:r>
      <w:r w:rsidRPr="00AB47FD">
        <w:rPr>
          <w:rFonts w:ascii="Arial" w:eastAsia="Calibri" w:hAnsi="Arial" w:cs="Arial"/>
          <w:kern w:val="2"/>
          <w:sz w:val="22"/>
          <w:szCs w:val="22"/>
          <w:lang w:val="es-ES" w:eastAsia="en-US"/>
          <w14:ligatures w14:val="standardContextual"/>
        </w:rPr>
        <w:t>El Ministerio de Hacienda liderará la gobernanza digital en el Estado, desarrollando plataformas y servicios digitales compartidos, y acelerando la implementación de la ley N° 21.180 de Transformación Digital del Estado (plazo: 2027), de la mano del ecosistema de Modernización del Estado, el cual junto a la Secretaría de Modernización y el Laboratorio de Gobierno conforman un ambiente propicio para el desarrollo de políticas públicas pertinentes.</w:t>
      </w:r>
    </w:p>
    <w:p w14:paraId="65DE8BE4"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Arial" w:eastAsia="Calibri" w:hAnsi="Arial" w:cs="Arial"/>
          <w:kern w:val="2"/>
          <w:sz w:val="22"/>
          <w:szCs w:val="22"/>
          <w:lang w:val="es-ES" w:eastAsia="en-US"/>
          <w14:ligatures w14:val="standardContextual"/>
        </w:rPr>
        <w:t>Países líderes en este ámbito, ubican la rectoría digital del Estado en diversos sectores, pero se observa una fuerte tendencia de ubicarlos en los ministerios encargados de las finanzas públicas, o de la administración o gestión pública. Por ejemplo, Estados Unidos, Canadá, Australia, Dinamarca, Suiza y Suecia tienen las funciones de gobierno digital bajo el Ministerio de Hacienda.</w:t>
      </w:r>
    </w:p>
    <w:p w14:paraId="25A9A4F0"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Arial" w:eastAsia="Calibri" w:hAnsi="Arial" w:cs="Arial"/>
          <w:kern w:val="2"/>
          <w:sz w:val="22"/>
          <w:szCs w:val="22"/>
          <w:lang w:val="es-ES" w:eastAsia="en-US"/>
          <w14:ligatures w14:val="standardContextual"/>
        </w:rPr>
        <w:t>En países como Uruguay o Reino Unido, donde gobierno digital está bajo la Presidencia u Oficina del Primer Ministro, se evidencia que estas organizaciones también tienen bajo su alero la coordinación de las funciones transversales de la gestión pública, cuestión que en Chile recae en el Ministerio de Hacienda:</w:t>
      </w:r>
    </w:p>
    <w:p w14:paraId="78294F5F"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Cambria Math" w:eastAsia="Calibri" w:hAnsi="Cambria Math" w:cs="Cambria Math"/>
          <w:kern w:val="2"/>
          <w:sz w:val="22"/>
          <w:szCs w:val="22"/>
          <w:lang w:val="es-ES" w:eastAsia="en-US"/>
          <w14:ligatures w14:val="standardContextual"/>
        </w:rPr>
        <w:t>◆</w:t>
      </w:r>
      <w:r w:rsidRPr="00AB47FD">
        <w:rPr>
          <w:rFonts w:ascii="Arial" w:eastAsia="Calibri" w:hAnsi="Arial" w:cs="Arial"/>
          <w:kern w:val="2"/>
          <w:sz w:val="22"/>
          <w:szCs w:val="22"/>
          <w:lang w:val="es-ES" w:eastAsia="en-US"/>
          <w14:ligatures w14:val="standardContextual"/>
        </w:rPr>
        <w:t>Empleo público (Dirección Nacional del Servicio Civil)</w:t>
      </w:r>
    </w:p>
    <w:p w14:paraId="63D6D497"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Cambria Math" w:eastAsia="Calibri" w:hAnsi="Cambria Math" w:cs="Cambria Math"/>
          <w:kern w:val="2"/>
          <w:sz w:val="22"/>
          <w:szCs w:val="22"/>
          <w:lang w:val="es-ES" w:eastAsia="en-US"/>
          <w14:ligatures w14:val="standardContextual"/>
        </w:rPr>
        <w:t>◆</w:t>
      </w:r>
      <w:r w:rsidRPr="00AB47FD">
        <w:rPr>
          <w:rFonts w:ascii="Arial" w:eastAsia="Calibri" w:hAnsi="Arial" w:cs="Arial"/>
          <w:kern w:val="2"/>
          <w:sz w:val="22"/>
          <w:szCs w:val="22"/>
          <w:lang w:val="es-ES" w:eastAsia="en-US"/>
          <w14:ligatures w14:val="standardContextual"/>
        </w:rPr>
        <w:t>Presupuestos (DIPRES)</w:t>
      </w:r>
    </w:p>
    <w:p w14:paraId="43A6800B"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Cambria Math" w:eastAsia="Calibri" w:hAnsi="Cambria Math" w:cs="Cambria Math"/>
          <w:kern w:val="2"/>
          <w:sz w:val="22"/>
          <w:szCs w:val="22"/>
          <w:lang w:val="es-ES" w:eastAsia="en-US"/>
          <w14:ligatures w14:val="standardContextual"/>
        </w:rPr>
        <w:t>◆</w:t>
      </w:r>
      <w:r w:rsidRPr="00AB47FD">
        <w:rPr>
          <w:rFonts w:ascii="Arial" w:eastAsia="Calibri" w:hAnsi="Arial" w:cs="Arial"/>
          <w:kern w:val="2"/>
          <w:sz w:val="22"/>
          <w:szCs w:val="22"/>
          <w:lang w:val="es-ES" w:eastAsia="en-US"/>
          <w14:ligatures w14:val="standardContextual"/>
        </w:rPr>
        <w:t>Compras Públicas (ChileCompra)</w:t>
      </w:r>
    </w:p>
    <w:p w14:paraId="658B0202"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Cambria Math" w:eastAsia="Calibri" w:hAnsi="Cambria Math" w:cs="Cambria Math"/>
          <w:kern w:val="2"/>
          <w:sz w:val="22"/>
          <w:szCs w:val="22"/>
          <w:lang w:val="es-ES" w:eastAsia="en-US"/>
          <w14:ligatures w14:val="standardContextual"/>
        </w:rPr>
        <w:t>◆</w:t>
      </w:r>
      <w:r w:rsidRPr="00AB47FD">
        <w:rPr>
          <w:rFonts w:ascii="Arial" w:eastAsia="Calibri" w:hAnsi="Arial" w:cs="Arial"/>
          <w:kern w:val="2"/>
          <w:sz w:val="22"/>
          <w:szCs w:val="22"/>
          <w:lang w:val="es-ES" w:eastAsia="en-US"/>
          <w14:ligatures w14:val="standardContextual"/>
        </w:rPr>
        <w:t>Gobierno Digital (nueva Secretaría creada por este proyecto de ley)</w:t>
      </w:r>
    </w:p>
    <w:p w14:paraId="20D8E2AA"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p>
    <w:p w14:paraId="3B7C68BA" w14:textId="77777777" w:rsidR="00AB47FD" w:rsidRPr="00AB47FD" w:rsidRDefault="00AB47FD" w:rsidP="00AB47FD">
      <w:pPr>
        <w:spacing w:line="276" w:lineRule="auto"/>
        <w:jc w:val="both"/>
        <w:rPr>
          <w:rFonts w:ascii="Arial" w:eastAsia="Calibri" w:hAnsi="Arial" w:cs="Arial"/>
          <w:kern w:val="2"/>
          <w:sz w:val="22"/>
          <w:szCs w:val="22"/>
          <w:lang w:val="es-ES" w:eastAsia="en-US"/>
          <w14:ligatures w14:val="standardContextual"/>
        </w:rPr>
      </w:pPr>
      <w:r w:rsidRPr="00AB47FD">
        <w:rPr>
          <w:rFonts w:ascii="Arial" w:eastAsia="Calibri" w:hAnsi="Arial" w:cs="Arial"/>
          <w:noProof/>
          <w:kern w:val="2"/>
          <w:sz w:val="22"/>
          <w:szCs w:val="22"/>
          <w:lang w:val="es-419" w:eastAsia="es-419"/>
          <w14:ligatures w14:val="standardContextual"/>
        </w:rPr>
        <w:drawing>
          <wp:inline distT="0" distB="0" distL="0" distR="0" wp14:anchorId="0C159405" wp14:editId="32DC4515">
            <wp:extent cx="5612130" cy="2638425"/>
            <wp:effectExtent l="0" t="0" r="7620" b="9525"/>
            <wp:docPr id="7074606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460643" name=""/>
                    <pic:cNvPicPr/>
                  </pic:nvPicPr>
                  <pic:blipFill>
                    <a:blip r:embed="rId11"/>
                    <a:stretch>
                      <a:fillRect/>
                    </a:stretch>
                  </pic:blipFill>
                  <pic:spPr>
                    <a:xfrm>
                      <a:off x="0" y="0"/>
                      <a:ext cx="5612130" cy="2638425"/>
                    </a:xfrm>
                    <a:prstGeom prst="rect">
                      <a:avLst/>
                    </a:prstGeom>
                  </pic:spPr>
                </pic:pic>
              </a:graphicData>
            </a:graphic>
          </wp:inline>
        </w:drawing>
      </w:r>
    </w:p>
    <w:p w14:paraId="2ECA80A9"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p>
    <w:p w14:paraId="29B6AC1C"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Arial" w:eastAsia="Calibri" w:hAnsi="Arial" w:cs="Arial"/>
          <w:kern w:val="2"/>
          <w:sz w:val="22"/>
          <w:szCs w:val="22"/>
          <w:lang w:val="es-ES" w:eastAsia="en-US"/>
          <w14:ligatures w14:val="standardContextual"/>
        </w:rPr>
        <w:t>El PDL agrupará en Hacienda a cuatro actores clave de la modernización del Estado (además de Gestión Pública en DIPRES):</w:t>
      </w:r>
    </w:p>
    <w:p w14:paraId="5FF58A68"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Cambria Math" w:eastAsia="Calibri" w:hAnsi="Cambria Math" w:cs="Cambria Math"/>
          <w:kern w:val="2"/>
          <w:sz w:val="22"/>
          <w:szCs w:val="22"/>
          <w:lang w:val="es-ES" w:eastAsia="en-US"/>
          <w14:ligatures w14:val="standardContextual"/>
        </w:rPr>
        <w:t>◆</w:t>
      </w:r>
      <w:r w:rsidRPr="00AB47FD">
        <w:rPr>
          <w:rFonts w:ascii="Arial" w:eastAsia="Calibri" w:hAnsi="Arial" w:cs="Arial"/>
          <w:kern w:val="2"/>
          <w:sz w:val="22"/>
          <w:szCs w:val="22"/>
          <w:lang w:val="es-ES" w:eastAsia="en-US"/>
          <w14:ligatures w14:val="standardContextual"/>
        </w:rPr>
        <w:t xml:space="preserve"> Laboratorio de Gobierno</w:t>
      </w:r>
    </w:p>
    <w:p w14:paraId="69CBA89F"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Cambria Math" w:eastAsia="Calibri" w:hAnsi="Cambria Math" w:cs="Cambria Math"/>
          <w:kern w:val="2"/>
          <w:sz w:val="22"/>
          <w:szCs w:val="22"/>
          <w:lang w:val="es-ES" w:eastAsia="en-US"/>
          <w14:ligatures w14:val="standardContextual"/>
        </w:rPr>
        <w:t>◆</w:t>
      </w:r>
      <w:r w:rsidRPr="00AB47FD">
        <w:rPr>
          <w:rFonts w:ascii="Arial" w:eastAsia="Calibri" w:hAnsi="Arial" w:cs="Arial"/>
          <w:kern w:val="2"/>
          <w:sz w:val="22"/>
          <w:szCs w:val="22"/>
          <w:lang w:val="es-ES" w:eastAsia="en-US"/>
          <w14:ligatures w14:val="standardContextual"/>
        </w:rPr>
        <w:t xml:space="preserve"> Secretaría de Modernización</w:t>
      </w:r>
    </w:p>
    <w:p w14:paraId="4510CABB"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Cambria Math" w:eastAsia="Calibri" w:hAnsi="Cambria Math" w:cs="Cambria Math"/>
          <w:kern w:val="2"/>
          <w:sz w:val="22"/>
          <w:szCs w:val="22"/>
          <w:lang w:val="es-ES" w:eastAsia="en-US"/>
          <w14:ligatures w14:val="standardContextual"/>
        </w:rPr>
        <w:t>◆</w:t>
      </w:r>
      <w:r w:rsidRPr="00AB47FD">
        <w:rPr>
          <w:rFonts w:ascii="Arial" w:eastAsia="Calibri" w:hAnsi="Arial" w:cs="Arial"/>
          <w:kern w:val="2"/>
          <w:sz w:val="22"/>
          <w:szCs w:val="22"/>
          <w:lang w:val="es-ES" w:eastAsia="en-US"/>
          <w14:ligatures w14:val="standardContextual"/>
        </w:rPr>
        <w:t xml:space="preserve"> Comisión Nacional de Evaluación y Productividad</w:t>
      </w:r>
    </w:p>
    <w:p w14:paraId="303E4226"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Cambria Math" w:eastAsia="Calibri" w:hAnsi="Cambria Math" w:cs="Cambria Math"/>
          <w:kern w:val="2"/>
          <w:sz w:val="22"/>
          <w:szCs w:val="22"/>
          <w:lang w:val="es-ES" w:eastAsia="en-US"/>
          <w14:ligatures w14:val="standardContextual"/>
        </w:rPr>
        <w:t>◆</w:t>
      </w:r>
      <w:r w:rsidRPr="00AB47FD">
        <w:rPr>
          <w:rFonts w:ascii="Arial" w:eastAsia="Calibri" w:hAnsi="Arial" w:cs="Arial"/>
          <w:kern w:val="2"/>
          <w:sz w:val="22"/>
          <w:szCs w:val="22"/>
          <w:lang w:val="es-ES" w:eastAsia="en-US"/>
          <w14:ligatures w14:val="standardContextual"/>
        </w:rPr>
        <w:t xml:space="preserve"> Nueva Secretaría de Gobierno Digital</w:t>
      </w:r>
    </w:p>
    <w:p w14:paraId="5F7C79F4" w14:textId="77777777" w:rsidR="00AB47FD" w:rsidRDefault="00AB47FD" w:rsidP="00AB47FD">
      <w:pPr>
        <w:spacing w:line="276" w:lineRule="auto"/>
        <w:ind w:firstLine="1701"/>
        <w:jc w:val="both"/>
        <w:rPr>
          <w:rFonts w:ascii="Segoe UI Symbol" w:eastAsia="Calibri" w:hAnsi="Segoe UI Symbol" w:cs="Segoe UI Symbol"/>
          <w:kern w:val="2"/>
          <w:sz w:val="22"/>
          <w:szCs w:val="22"/>
          <w:lang w:val="es-ES" w:eastAsia="en-US"/>
          <w14:ligatures w14:val="standardContextual"/>
        </w:rPr>
      </w:pPr>
    </w:p>
    <w:p w14:paraId="455F70CA"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Segoe UI Symbol" w:eastAsia="Calibri" w:hAnsi="Segoe UI Symbol" w:cs="Segoe UI Symbol"/>
          <w:kern w:val="2"/>
          <w:sz w:val="22"/>
          <w:szCs w:val="22"/>
          <w:lang w:val="es-ES" w:eastAsia="en-US"/>
          <w14:ligatures w14:val="standardContextual"/>
        </w:rPr>
        <w:t>➔</w:t>
      </w:r>
      <w:r w:rsidRPr="00AB47FD">
        <w:rPr>
          <w:rFonts w:ascii="Arial" w:eastAsia="Calibri" w:hAnsi="Arial" w:cs="Arial"/>
          <w:kern w:val="2"/>
          <w:sz w:val="22"/>
          <w:szCs w:val="22"/>
          <w:lang w:val="es-ES" w:eastAsia="en-US"/>
          <w14:ligatures w14:val="standardContextual"/>
        </w:rPr>
        <w:t xml:space="preserve"> SEGPRES tiene un importante rol de la coordinación política y legislativa, no ejecutivo.</w:t>
      </w:r>
    </w:p>
    <w:p w14:paraId="7976C57A"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Arial" w:eastAsia="Calibri" w:hAnsi="Arial" w:cs="Arial"/>
          <w:kern w:val="2"/>
          <w:sz w:val="22"/>
          <w:szCs w:val="22"/>
          <w:lang w:val="es-ES" w:eastAsia="en-US"/>
          <w14:ligatures w14:val="standardContextual"/>
        </w:rPr>
        <w:t>SEGPRES tiene un importante rol de la coordinación política y legislativa, mientras que Hacienda tiene un fuerte rol coordinador más ejecutivo: agrupa 12 servicios públicos dependientes o relacionados.</w:t>
      </w:r>
    </w:p>
    <w:p w14:paraId="5C82E031" w14:textId="77777777" w:rsidR="00AB47FD" w:rsidRDefault="00AB47FD" w:rsidP="00AB47FD">
      <w:pPr>
        <w:spacing w:line="276" w:lineRule="auto"/>
        <w:ind w:firstLine="1701"/>
        <w:jc w:val="both"/>
        <w:rPr>
          <w:rFonts w:ascii="Segoe UI Symbol" w:eastAsia="Calibri" w:hAnsi="Segoe UI Symbol" w:cs="Segoe UI Symbol"/>
          <w:kern w:val="2"/>
          <w:sz w:val="22"/>
          <w:szCs w:val="22"/>
          <w:lang w:val="es-ES" w:eastAsia="en-US"/>
          <w14:ligatures w14:val="standardContextual"/>
        </w:rPr>
      </w:pPr>
    </w:p>
    <w:p w14:paraId="23DF8FD8"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Segoe UI Symbol" w:eastAsia="Calibri" w:hAnsi="Segoe UI Symbol" w:cs="Segoe UI Symbol"/>
          <w:kern w:val="2"/>
          <w:sz w:val="22"/>
          <w:szCs w:val="22"/>
          <w:lang w:val="es-ES" w:eastAsia="en-US"/>
          <w14:ligatures w14:val="standardContextual"/>
        </w:rPr>
        <w:t>➔</w:t>
      </w:r>
      <w:r w:rsidRPr="00AB47FD">
        <w:rPr>
          <w:rFonts w:ascii="Arial" w:eastAsia="Calibri" w:hAnsi="Arial" w:cs="Arial"/>
          <w:kern w:val="2"/>
          <w:sz w:val="22"/>
          <w:szCs w:val="22"/>
          <w:lang w:val="es-ES" w:eastAsia="en-US"/>
          <w14:ligatures w14:val="standardContextual"/>
        </w:rPr>
        <w:t xml:space="preserve"> Gobierno Digital también presta servicios públicos transversales, a través del desarrollo de plataformas:</w:t>
      </w:r>
    </w:p>
    <w:p w14:paraId="529E155A"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Cambria Math" w:eastAsia="Calibri" w:hAnsi="Cambria Math" w:cs="Cambria Math"/>
          <w:kern w:val="2"/>
          <w:sz w:val="22"/>
          <w:szCs w:val="22"/>
          <w:lang w:val="es-ES" w:eastAsia="en-US"/>
          <w14:ligatures w14:val="standardContextual"/>
        </w:rPr>
        <w:t>◆</w:t>
      </w:r>
      <w:r w:rsidRPr="00AB47FD">
        <w:rPr>
          <w:rFonts w:ascii="Arial" w:eastAsia="Calibri" w:hAnsi="Arial" w:cs="Arial"/>
          <w:kern w:val="2"/>
          <w:sz w:val="22"/>
          <w:szCs w:val="22"/>
          <w:lang w:val="es-ES" w:eastAsia="en-US"/>
          <w14:ligatures w14:val="standardContextual"/>
        </w:rPr>
        <w:t xml:space="preserve"> ClaveÚnica cuenta con 15 millones de usuarios/as y 1,1 millones de autenticaciones diarias.</w:t>
      </w:r>
    </w:p>
    <w:p w14:paraId="15A60D44"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Cambria Math" w:eastAsia="Calibri" w:hAnsi="Cambria Math" w:cs="Cambria Math"/>
          <w:kern w:val="2"/>
          <w:sz w:val="22"/>
          <w:szCs w:val="22"/>
          <w:lang w:val="es-ES" w:eastAsia="en-US"/>
          <w14:ligatures w14:val="standardContextual"/>
        </w:rPr>
        <w:t>◆</w:t>
      </w:r>
      <w:r w:rsidRPr="00AB47FD">
        <w:rPr>
          <w:rFonts w:ascii="Arial" w:eastAsia="Calibri" w:hAnsi="Arial" w:cs="Arial"/>
          <w:kern w:val="2"/>
          <w:sz w:val="22"/>
          <w:szCs w:val="22"/>
          <w:lang w:val="es-ES" w:eastAsia="en-US"/>
          <w14:ligatures w14:val="standardContextual"/>
        </w:rPr>
        <w:t xml:space="preserve"> DocDigital : Más 800.000 comunicaciones anuales.</w:t>
      </w:r>
    </w:p>
    <w:p w14:paraId="1E57AEF0"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Cambria Math" w:eastAsia="Calibri" w:hAnsi="Cambria Math" w:cs="Cambria Math"/>
          <w:kern w:val="2"/>
          <w:sz w:val="22"/>
          <w:szCs w:val="22"/>
          <w:lang w:val="es-ES" w:eastAsia="en-US"/>
          <w14:ligatures w14:val="standardContextual"/>
        </w:rPr>
        <w:t>◆</w:t>
      </w:r>
      <w:r w:rsidRPr="00AB47FD">
        <w:rPr>
          <w:rFonts w:ascii="Arial" w:eastAsia="Calibri" w:hAnsi="Arial" w:cs="Arial"/>
          <w:kern w:val="2"/>
          <w:sz w:val="22"/>
          <w:szCs w:val="22"/>
          <w:lang w:val="es-ES" w:eastAsia="en-US"/>
          <w14:ligatures w14:val="standardContextual"/>
        </w:rPr>
        <w:t xml:space="preserve"> Firma Gob: 9 millones de documentos fueron firmados en el primer semestre.</w:t>
      </w:r>
    </w:p>
    <w:p w14:paraId="24DF00BC"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Cambria Math" w:eastAsia="Calibri" w:hAnsi="Cambria Math" w:cs="Cambria Math"/>
          <w:kern w:val="2"/>
          <w:sz w:val="22"/>
          <w:szCs w:val="22"/>
          <w:lang w:val="es-ES" w:eastAsia="en-US"/>
          <w14:ligatures w14:val="standardContextual"/>
        </w:rPr>
        <w:t>◆</w:t>
      </w:r>
      <w:r w:rsidRPr="00AB47FD">
        <w:rPr>
          <w:rFonts w:ascii="Arial" w:eastAsia="Calibri" w:hAnsi="Arial" w:cs="Arial"/>
          <w:kern w:val="2"/>
          <w:sz w:val="22"/>
          <w:szCs w:val="22"/>
          <w:lang w:val="es-ES" w:eastAsia="en-US"/>
          <w14:ligatures w14:val="standardContextual"/>
        </w:rPr>
        <w:t xml:space="preserve"> Además, Gobierno Digital tiene un mapa de desarrollos potenciales. A modo de ejemplo, España posee más de 70 servicios compartidos.</w:t>
      </w:r>
    </w:p>
    <w:p w14:paraId="1A2BF415" w14:textId="77777777" w:rsidR="00AB47FD" w:rsidRDefault="00AB47FD" w:rsidP="00AB47FD">
      <w:pPr>
        <w:spacing w:line="276" w:lineRule="auto"/>
        <w:ind w:firstLine="1701"/>
        <w:jc w:val="both"/>
        <w:rPr>
          <w:rFonts w:ascii="Segoe UI Symbol" w:eastAsia="Calibri" w:hAnsi="Segoe UI Symbol" w:cs="Segoe UI Symbol"/>
          <w:kern w:val="2"/>
          <w:sz w:val="22"/>
          <w:szCs w:val="22"/>
          <w:lang w:val="es-ES" w:eastAsia="en-US"/>
          <w14:ligatures w14:val="standardContextual"/>
        </w:rPr>
      </w:pPr>
    </w:p>
    <w:p w14:paraId="233F7D8E"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Segoe UI Symbol" w:eastAsia="Calibri" w:hAnsi="Segoe UI Symbol" w:cs="Segoe UI Symbol"/>
          <w:kern w:val="2"/>
          <w:sz w:val="22"/>
          <w:szCs w:val="22"/>
          <w:lang w:val="es-ES" w:eastAsia="en-US"/>
          <w14:ligatures w14:val="standardContextual"/>
        </w:rPr>
        <w:t>➔</w:t>
      </w:r>
      <w:r w:rsidRPr="00AB47FD">
        <w:rPr>
          <w:rFonts w:ascii="Arial" w:eastAsia="Calibri" w:hAnsi="Arial" w:cs="Arial"/>
          <w:kern w:val="2"/>
          <w:sz w:val="22"/>
          <w:szCs w:val="22"/>
          <w:lang w:val="es-ES" w:eastAsia="en-US"/>
          <w14:ligatures w14:val="standardContextual"/>
        </w:rPr>
        <w:t xml:space="preserve"> Gobierno Digital está intrínsecamente vinculado a la mejora de la prestación de servicios digitales ciudadanos, agenda que en Chile lidera el Ministerio de Hacienda.</w:t>
      </w:r>
    </w:p>
    <w:p w14:paraId="55C085B4"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Segoe UI Symbol" w:eastAsia="Calibri" w:hAnsi="Segoe UI Symbol" w:cs="Segoe UI Symbol"/>
          <w:kern w:val="2"/>
          <w:sz w:val="22"/>
          <w:szCs w:val="22"/>
          <w:lang w:val="es-ES" w:eastAsia="en-US"/>
          <w14:ligatures w14:val="standardContextual"/>
        </w:rPr>
        <w:t>➔</w:t>
      </w:r>
      <w:r w:rsidRPr="00AB47FD">
        <w:rPr>
          <w:rFonts w:ascii="Arial" w:eastAsia="Calibri" w:hAnsi="Arial" w:cs="Arial"/>
          <w:kern w:val="2"/>
          <w:sz w:val="22"/>
          <w:szCs w:val="22"/>
          <w:lang w:val="es-ES" w:eastAsia="en-US"/>
          <w14:ligatures w14:val="standardContextual"/>
        </w:rPr>
        <w:t xml:space="preserve"> Interoperabilidad del Estado (responsabilidad de gobierno digital).</w:t>
      </w:r>
    </w:p>
    <w:p w14:paraId="55D6316B" w14:textId="77777777" w:rsidR="00AB47FD" w:rsidRPr="00AB47FD" w:rsidRDefault="00AB47FD" w:rsidP="00AB47FD">
      <w:pPr>
        <w:spacing w:line="276" w:lineRule="auto"/>
        <w:ind w:firstLine="1701"/>
        <w:jc w:val="both"/>
        <w:rPr>
          <w:rFonts w:ascii="Arial" w:eastAsia="Calibri" w:hAnsi="Arial" w:cs="Arial"/>
          <w:kern w:val="2"/>
          <w:sz w:val="22"/>
          <w:szCs w:val="22"/>
          <w:lang w:val="es-ES" w:eastAsia="en-US"/>
          <w14:ligatures w14:val="standardContextual"/>
        </w:rPr>
      </w:pPr>
    </w:p>
    <w:p w14:paraId="1532A659" w14:textId="77777777" w:rsidR="00AB47FD" w:rsidRPr="00AB47FD" w:rsidRDefault="00AB47FD" w:rsidP="00AB47FD">
      <w:pPr>
        <w:spacing w:line="259" w:lineRule="auto"/>
        <w:ind w:firstLine="1701"/>
        <w:jc w:val="both"/>
        <w:rPr>
          <w:rFonts w:ascii="Arial" w:eastAsia="Calibri" w:hAnsi="Arial" w:cs="Arial"/>
          <w:kern w:val="2"/>
          <w:sz w:val="22"/>
          <w:szCs w:val="22"/>
          <w:lang w:val="es-ES" w:eastAsia="en-US"/>
          <w14:ligatures w14:val="standardContextual"/>
        </w:rPr>
      </w:pPr>
      <w:r w:rsidRPr="00AB47FD">
        <w:rPr>
          <w:rFonts w:ascii="Arial" w:eastAsia="Calibri" w:hAnsi="Arial" w:cs="Arial"/>
          <w:b/>
          <w:kern w:val="2"/>
          <w:sz w:val="22"/>
          <w:szCs w:val="22"/>
          <w:lang w:val="es-ES" w:eastAsia="en-US"/>
          <w14:ligatures w14:val="standardContextual"/>
        </w:rPr>
        <w:lastRenderedPageBreak/>
        <w:t>La Subsecretaria de Hacienda, señora Heidi Berner</w:t>
      </w:r>
      <w:r w:rsidRPr="00AB47FD">
        <w:rPr>
          <w:rFonts w:ascii="Arial" w:eastAsia="Calibri" w:hAnsi="Arial" w:cs="Arial"/>
          <w:kern w:val="2"/>
          <w:sz w:val="22"/>
          <w:szCs w:val="22"/>
          <w:lang w:val="es-ES" w:eastAsia="en-US"/>
          <w14:ligatures w14:val="standardContextual"/>
        </w:rPr>
        <w:t xml:space="preserve"> </w:t>
      </w:r>
      <w:r w:rsidR="00D775A1">
        <w:rPr>
          <w:rFonts w:ascii="Arial" w:eastAsia="Calibri" w:hAnsi="Arial" w:cs="Arial"/>
          <w:kern w:val="2"/>
          <w:sz w:val="22"/>
          <w:szCs w:val="22"/>
          <w:lang w:val="es-ES" w:eastAsia="en-US"/>
          <w14:ligatures w14:val="standardContextual"/>
        </w:rPr>
        <w:t>explicó lo referido al informe financiero elaborado por la Dirección de Presupuestos del Ministerio de Hacienda en los siguientes términos, en cuanto al gasto asociado al proyecto:</w:t>
      </w:r>
    </w:p>
    <w:p w14:paraId="53245AF4" w14:textId="77777777" w:rsidR="00AB47FD" w:rsidRDefault="00AB47FD" w:rsidP="00AB47FD">
      <w:pPr>
        <w:spacing w:line="259" w:lineRule="auto"/>
        <w:ind w:firstLine="1701"/>
        <w:jc w:val="both"/>
        <w:rPr>
          <w:rFonts w:ascii="Arial" w:eastAsia="Calibri" w:hAnsi="Arial" w:cs="Arial"/>
          <w:kern w:val="2"/>
          <w:sz w:val="22"/>
          <w:szCs w:val="22"/>
          <w:lang w:val="es-ES" w:eastAsia="en-US"/>
          <w14:ligatures w14:val="standardContextual"/>
        </w:rPr>
      </w:pPr>
    </w:p>
    <w:p w14:paraId="34C22C71" w14:textId="77777777" w:rsidR="00AB47FD" w:rsidRPr="00AB47FD" w:rsidRDefault="00AB47FD" w:rsidP="00AB47FD">
      <w:pPr>
        <w:spacing w:line="259" w:lineRule="auto"/>
        <w:ind w:firstLine="1701"/>
        <w:jc w:val="both"/>
        <w:rPr>
          <w:rFonts w:ascii="Arial" w:eastAsia="Calibri" w:hAnsi="Arial" w:cs="Arial"/>
          <w:kern w:val="2"/>
          <w:sz w:val="22"/>
          <w:szCs w:val="22"/>
          <w:lang w:val="es-ES" w:eastAsia="en-US"/>
          <w14:ligatures w14:val="standardContextual"/>
        </w:rPr>
      </w:pPr>
      <w:r w:rsidRPr="00AB47FD">
        <w:rPr>
          <w:rFonts w:ascii="Cambria Math" w:eastAsia="Calibri" w:hAnsi="Cambria Math" w:cs="Cambria Math"/>
          <w:kern w:val="2"/>
          <w:sz w:val="22"/>
          <w:szCs w:val="22"/>
          <w:lang w:val="es-ES" w:eastAsia="en-US"/>
          <w14:ligatures w14:val="standardContextual"/>
        </w:rPr>
        <w:t>◆</w:t>
      </w:r>
      <w:r w:rsidRPr="00AB47FD">
        <w:rPr>
          <w:rFonts w:ascii="Arial" w:eastAsia="Calibri" w:hAnsi="Arial" w:cs="Arial"/>
          <w:kern w:val="2"/>
          <w:sz w:val="22"/>
          <w:szCs w:val="22"/>
          <w:lang w:val="es-ES" w:eastAsia="en-US"/>
          <w14:ligatures w14:val="standardContextual"/>
        </w:rPr>
        <w:t xml:space="preserve"> El traspaso de personal y recursos que están considerado en el presupuesto de la DGD en MINSEGPRES.</w:t>
      </w:r>
    </w:p>
    <w:p w14:paraId="182FB0D0" w14:textId="77777777" w:rsidR="00AB47FD" w:rsidRPr="00AB47FD" w:rsidRDefault="00AB47FD" w:rsidP="00AB47FD">
      <w:pPr>
        <w:spacing w:line="259" w:lineRule="auto"/>
        <w:ind w:firstLine="1701"/>
        <w:jc w:val="both"/>
        <w:rPr>
          <w:rFonts w:ascii="Arial" w:eastAsia="Calibri" w:hAnsi="Arial" w:cs="Arial"/>
          <w:kern w:val="2"/>
          <w:sz w:val="22"/>
          <w:szCs w:val="22"/>
          <w:lang w:val="es-ES" w:eastAsia="en-US"/>
          <w14:ligatures w14:val="standardContextual"/>
        </w:rPr>
      </w:pPr>
      <w:r w:rsidRPr="00AB47FD">
        <w:rPr>
          <w:rFonts w:ascii="Cambria Math" w:eastAsia="Calibri" w:hAnsi="Cambria Math" w:cs="Cambria Math"/>
          <w:kern w:val="2"/>
          <w:sz w:val="22"/>
          <w:szCs w:val="22"/>
          <w:lang w:val="es-ES" w:eastAsia="en-US"/>
          <w14:ligatures w14:val="standardContextual"/>
        </w:rPr>
        <w:t>◆</w:t>
      </w:r>
      <w:r w:rsidRPr="00AB47FD">
        <w:rPr>
          <w:rFonts w:ascii="Arial" w:eastAsia="Calibri" w:hAnsi="Arial" w:cs="Arial"/>
          <w:kern w:val="2"/>
          <w:sz w:val="22"/>
          <w:szCs w:val="22"/>
          <w:lang w:val="es-ES" w:eastAsia="en-US"/>
          <w14:ligatures w14:val="standardContextual"/>
        </w:rPr>
        <w:t xml:space="preserve"> Producto de la asimilación de grados y con el fin de mantener las remuneraciones de personas, sólo se genera un mayor gasto fiscal de aproximadamente $8 millones.</w:t>
      </w:r>
    </w:p>
    <w:p w14:paraId="789ED328" w14:textId="77777777" w:rsidR="00AB47FD" w:rsidRPr="00AB47FD" w:rsidRDefault="00AB47FD" w:rsidP="00AB47FD">
      <w:pPr>
        <w:spacing w:line="259" w:lineRule="auto"/>
        <w:ind w:firstLine="1701"/>
        <w:jc w:val="both"/>
        <w:rPr>
          <w:rFonts w:ascii="Arial" w:eastAsia="Calibri" w:hAnsi="Arial" w:cs="Arial"/>
          <w:kern w:val="2"/>
          <w:sz w:val="22"/>
          <w:szCs w:val="22"/>
          <w:lang w:val="es-ES" w:eastAsia="en-US"/>
          <w14:ligatures w14:val="standardContextual"/>
        </w:rPr>
      </w:pPr>
      <w:r w:rsidRPr="00AB47FD">
        <w:rPr>
          <w:rFonts w:ascii="Segoe UI Symbol" w:eastAsia="Calibri" w:hAnsi="Segoe UI Symbol" w:cs="Segoe UI Symbol"/>
          <w:kern w:val="2"/>
          <w:sz w:val="22"/>
          <w:szCs w:val="22"/>
          <w:lang w:val="es-ES" w:eastAsia="en-US"/>
          <w14:ligatures w14:val="standardContextual"/>
        </w:rPr>
        <w:t>➔</w:t>
      </w:r>
      <w:r w:rsidRPr="00AB47FD">
        <w:rPr>
          <w:rFonts w:ascii="Arial" w:eastAsia="Calibri" w:hAnsi="Arial" w:cs="Arial"/>
          <w:kern w:val="2"/>
          <w:sz w:val="22"/>
          <w:szCs w:val="22"/>
          <w:lang w:val="es-ES" w:eastAsia="en-US"/>
          <w14:ligatures w14:val="standardContextual"/>
        </w:rPr>
        <w:t xml:space="preserve"> Consultoría experta (2023)</w:t>
      </w:r>
    </w:p>
    <w:p w14:paraId="00179D32" w14:textId="77777777" w:rsidR="00AB47FD" w:rsidRPr="00AB47FD" w:rsidRDefault="00AB47FD" w:rsidP="00AB47FD">
      <w:pPr>
        <w:spacing w:line="259" w:lineRule="auto"/>
        <w:ind w:firstLine="1701"/>
        <w:jc w:val="both"/>
        <w:rPr>
          <w:rFonts w:ascii="Arial" w:eastAsia="Calibri" w:hAnsi="Arial" w:cs="Arial"/>
          <w:kern w:val="2"/>
          <w:sz w:val="22"/>
          <w:szCs w:val="22"/>
          <w:lang w:val="es-ES" w:eastAsia="en-US"/>
          <w14:ligatures w14:val="standardContextual"/>
        </w:rPr>
      </w:pPr>
      <w:r w:rsidRPr="00AB47FD">
        <w:rPr>
          <w:rFonts w:ascii="Cambria Math" w:eastAsia="Calibri" w:hAnsi="Cambria Math" w:cs="Cambria Math"/>
          <w:kern w:val="2"/>
          <w:sz w:val="22"/>
          <w:szCs w:val="22"/>
          <w:lang w:val="es-ES" w:eastAsia="en-US"/>
          <w14:ligatures w14:val="standardContextual"/>
        </w:rPr>
        <w:t>◆</w:t>
      </w:r>
      <w:r w:rsidRPr="00AB47FD">
        <w:rPr>
          <w:rFonts w:ascii="Arial" w:eastAsia="Calibri" w:hAnsi="Arial" w:cs="Arial"/>
          <w:kern w:val="2"/>
          <w:sz w:val="22"/>
          <w:szCs w:val="22"/>
          <w:lang w:val="es-ES" w:eastAsia="en-US"/>
          <w14:ligatures w14:val="standardContextual"/>
        </w:rPr>
        <w:t xml:space="preserve"> Se estima que por cada $1 adicional gastado en gobierno digital el Estado, existía un ahorro potencial de $17,6, considerando 3 supuestos:</w:t>
      </w:r>
    </w:p>
    <w:p w14:paraId="24F63DCA" w14:textId="77777777" w:rsidR="00AB47FD" w:rsidRPr="00AB47FD" w:rsidRDefault="00AB47FD" w:rsidP="00AB47FD">
      <w:pPr>
        <w:spacing w:line="259" w:lineRule="auto"/>
        <w:ind w:firstLine="1701"/>
        <w:jc w:val="both"/>
        <w:rPr>
          <w:rFonts w:ascii="Arial" w:eastAsia="Calibri" w:hAnsi="Arial" w:cs="Arial"/>
          <w:kern w:val="2"/>
          <w:sz w:val="22"/>
          <w:szCs w:val="22"/>
          <w:lang w:val="es-ES" w:eastAsia="en-US"/>
          <w14:ligatures w14:val="standardContextual"/>
        </w:rPr>
      </w:pPr>
      <w:r w:rsidRPr="00AB47FD">
        <w:rPr>
          <w:rFonts w:ascii="Segoe UI Symbol" w:eastAsia="Calibri" w:hAnsi="Segoe UI Symbol" w:cs="Segoe UI Symbol"/>
          <w:kern w:val="2"/>
          <w:sz w:val="22"/>
          <w:szCs w:val="22"/>
          <w:lang w:val="es-ES" w:eastAsia="en-US"/>
          <w14:ligatures w14:val="standardContextual"/>
        </w:rPr>
        <w:t>➢</w:t>
      </w:r>
      <w:r w:rsidRPr="00AB47FD">
        <w:rPr>
          <w:rFonts w:ascii="Arial" w:eastAsia="Calibri" w:hAnsi="Arial" w:cs="Arial"/>
          <w:kern w:val="2"/>
          <w:sz w:val="22"/>
          <w:szCs w:val="22"/>
          <w:lang w:val="es-ES" w:eastAsia="en-US"/>
          <w14:ligatures w14:val="standardContextual"/>
        </w:rPr>
        <w:t>mejoras en institucionalidad actual de la DGD.</w:t>
      </w:r>
    </w:p>
    <w:p w14:paraId="15AD31D3" w14:textId="77777777" w:rsidR="00AB47FD" w:rsidRPr="00AB47FD" w:rsidRDefault="00AB47FD" w:rsidP="00AB47FD">
      <w:pPr>
        <w:spacing w:line="259" w:lineRule="auto"/>
        <w:ind w:firstLine="1701"/>
        <w:jc w:val="both"/>
        <w:rPr>
          <w:rFonts w:ascii="Arial" w:eastAsia="Calibri" w:hAnsi="Arial" w:cs="Arial"/>
          <w:kern w:val="2"/>
          <w:sz w:val="22"/>
          <w:szCs w:val="22"/>
          <w:lang w:val="es-ES" w:eastAsia="en-US"/>
          <w14:ligatures w14:val="standardContextual"/>
        </w:rPr>
      </w:pPr>
      <w:r w:rsidRPr="00AB47FD">
        <w:rPr>
          <w:rFonts w:ascii="Segoe UI Symbol" w:eastAsia="Calibri" w:hAnsi="Segoe UI Symbol" w:cs="Segoe UI Symbol"/>
          <w:kern w:val="2"/>
          <w:sz w:val="22"/>
          <w:szCs w:val="22"/>
          <w:lang w:val="es-ES" w:eastAsia="en-US"/>
          <w14:ligatures w14:val="standardContextual"/>
        </w:rPr>
        <w:t>➢</w:t>
      </w:r>
      <w:r w:rsidRPr="00AB47FD">
        <w:rPr>
          <w:rFonts w:ascii="Arial" w:eastAsia="Calibri" w:hAnsi="Arial" w:cs="Arial"/>
          <w:kern w:val="2"/>
          <w:sz w:val="22"/>
          <w:szCs w:val="22"/>
          <w:lang w:val="es-ES" w:eastAsia="en-US"/>
          <w14:ligatures w14:val="standardContextual"/>
        </w:rPr>
        <w:t>optimización de proyectos TIC maximizando el valor social y ahorro para el Estado.</w:t>
      </w:r>
    </w:p>
    <w:p w14:paraId="305D18AF" w14:textId="77777777" w:rsidR="00AB47FD" w:rsidRPr="00AB47FD" w:rsidRDefault="00AB47FD" w:rsidP="00AB47FD">
      <w:pPr>
        <w:spacing w:line="259" w:lineRule="auto"/>
        <w:ind w:firstLine="1701"/>
        <w:jc w:val="both"/>
        <w:rPr>
          <w:rFonts w:ascii="Arial" w:eastAsia="Calibri" w:hAnsi="Arial" w:cs="Arial"/>
          <w:kern w:val="2"/>
          <w:sz w:val="22"/>
          <w:szCs w:val="22"/>
          <w:lang w:val="es-ES" w:eastAsia="en-US"/>
          <w14:ligatures w14:val="standardContextual"/>
        </w:rPr>
      </w:pPr>
    </w:p>
    <w:p w14:paraId="7E88D1C7" w14:textId="77777777" w:rsidR="00AB47FD" w:rsidRDefault="00AB47FD" w:rsidP="00695ABC">
      <w:pPr>
        <w:spacing w:line="276" w:lineRule="auto"/>
        <w:ind w:firstLine="1701"/>
        <w:jc w:val="both"/>
        <w:rPr>
          <w:rFonts w:ascii="Arial" w:eastAsia="Calibri" w:hAnsi="Arial" w:cs="Arial"/>
          <w:kern w:val="2"/>
          <w:sz w:val="22"/>
          <w:szCs w:val="22"/>
          <w:lang w:val="es-ES" w:eastAsia="en-US"/>
          <w14:ligatures w14:val="standardContextual"/>
        </w:rPr>
      </w:pPr>
      <w:r>
        <w:rPr>
          <w:rFonts w:ascii="Arial" w:eastAsia="Calibri" w:hAnsi="Arial" w:cs="Arial"/>
          <w:kern w:val="2"/>
          <w:sz w:val="22"/>
          <w:szCs w:val="22"/>
          <w:lang w:val="es-ES" w:eastAsia="en-US"/>
          <w14:ligatures w14:val="standardContextual"/>
        </w:rPr>
        <w:t xml:space="preserve">Terminada la presentación, se plantearon algunas inquietudes </w:t>
      </w:r>
    </w:p>
    <w:p w14:paraId="61E4C82F" w14:textId="77777777" w:rsidR="00AB47FD" w:rsidRPr="00AB47FD" w:rsidRDefault="00AB47FD" w:rsidP="00695ABC">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Arial" w:eastAsia="Calibri" w:hAnsi="Arial" w:cs="Arial"/>
          <w:b/>
          <w:kern w:val="2"/>
          <w:sz w:val="22"/>
          <w:szCs w:val="22"/>
          <w:lang w:val="es-ES" w:eastAsia="en-US"/>
          <w14:ligatures w14:val="standardContextual"/>
        </w:rPr>
        <w:t>El Diputado Bianchi</w:t>
      </w:r>
      <w:r w:rsidRPr="00AB47FD">
        <w:rPr>
          <w:rFonts w:ascii="Arial" w:eastAsia="Calibri" w:hAnsi="Arial" w:cs="Arial"/>
          <w:kern w:val="2"/>
          <w:sz w:val="22"/>
          <w:szCs w:val="22"/>
          <w:lang w:val="es-ES" w:eastAsia="en-US"/>
          <w14:ligatures w14:val="standardContextual"/>
        </w:rPr>
        <w:t xml:space="preserve"> planteó que el Congreso Nacional se está quedando atrás frente a otros órganos del Estado en lo que a modernización digital se refiere. </w:t>
      </w:r>
    </w:p>
    <w:p w14:paraId="20E0ADE2" w14:textId="77777777" w:rsidR="00AB47FD" w:rsidRPr="00AB47FD" w:rsidRDefault="00AB47FD" w:rsidP="00695ABC">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Arial" w:eastAsia="Calibri" w:hAnsi="Arial" w:cs="Arial"/>
          <w:b/>
          <w:kern w:val="2"/>
          <w:sz w:val="22"/>
          <w:szCs w:val="22"/>
          <w:lang w:val="es-ES" w:eastAsia="en-US"/>
          <w14:ligatures w14:val="standardContextual"/>
        </w:rPr>
        <w:t>El Diputado Mellado</w:t>
      </w:r>
      <w:r w:rsidRPr="00AB47FD">
        <w:rPr>
          <w:rFonts w:ascii="Arial" w:eastAsia="Calibri" w:hAnsi="Arial" w:cs="Arial"/>
          <w:kern w:val="2"/>
          <w:sz w:val="22"/>
          <w:szCs w:val="22"/>
          <w:lang w:val="es-ES" w:eastAsia="en-US"/>
          <w14:ligatures w14:val="standardContextual"/>
        </w:rPr>
        <w:t xml:space="preserve"> valoró el cambio al Ministerio de Hacienda, porque tiene mayor peso institucional que la SEGPRES. Manifestó sus dudas respecto a que el financiamiento provenga del Tesoro Público, en circunstancias que en la Ley de Presupuestos se aprobaron recursos para este fin, en la partida 22. Preguntó si estos recursos serán reasignados. </w:t>
      </w:r>
    </w:p>
    <w:p w14:paraId="667B85C6" w14:textId="77777777" w:rsidR="00AB47FD" w:rsidRPr="00AB47FD" w:rsidRDefault="00AB47FD" w:rsidP="00695ABC">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Arial" w:eastAsia="Calibri" w:hAnsi="Arial" w:cs="Arial"/>
          <w:b/>
          <w:kern w:val="2"/>
          <w:sz w:val="22"/>
          <w:szCs w:val="22"/>
          <w:lang w:val="es-ES" w:eastAsia="en-US"/>
          <w14:ligatures w14:val="standardContextual"/>
        </w:rPr>
        <w:t>El Diputado Rozas</w:t>
      </w:r>
      <w:r w:rsidRPr="00AB47FD">
        <w:rPr>
          <w:rFonts w:ascii="Arial" w:eastAsia="Calibri" w:hAnsi="Arial" w:cs="Arial"/>
          <w:kern w:val="2"/>
          <w:sz w:val="22"/>
          <w:szCs w:val="22"/>
          <w:lang w:val="es-ES" w:eastAsia="en-US"/>
          <w14:ligatures w14:val="standardContextual"/>
        </w:rPr>
        <w:t xml:space="preserve"> coincidió con el Diputado Bianchi en el sentido de destacar la necesidad de modernizar digitalmente a todos los órganos del Estado, incluido el Congreso Nacional.</w:t>
      </w:r>
    </w:p>
    <w:p w14:paraId="2BC7F27E" w14:textId="77777777" w:rsidR="00AB47FD" w:rsidRPr="00AB47FD" w:rsidRDefault="00AB47FD" w:rsidP="00695ABC">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Arial" w:eastAsia="Calibri" w:hAnsi="Arial" w:cs="Arial"/>
          <w:b/>
          <w:kern w:val="2"/>
          <w:sz w:val="22"/>
          <w:szCs w:val="22"/>
          <w:lang w:val="es-ES" w:eastAsia="en-US"/>
          <w14:ligatures w14:val="standardContextual"/>
        </w:rPr>
        <w:t>El Diputado Romero</w:t>
      </w:r>
      <w:r w:rsidRPr="00AB47FD">
        <w:rPr>
          <w:rFonts w:ascii="Arial" w:eastAsia="Calibri" w:hAnsi="Arial" w:cs="Arial"/>
          <w:kern w:val="2"/>
          <w:sz w:val="22"/>
          <w:szCs w:val="22"/>
          <w:lang w:val="es-ES" w:eastAsia="en-US"/>
          <w14:ligatures w14:val="standardContextual"/>
        </w:rPr>
        <w:t xml:space="preserve"> pidió mayor precisión en la explicación de los recursos comprometidos con esta iniciativa.</w:t>
      </w:r>
    </w:p>
    <w:p w14:paraId="30AEA564" w14:textId="77777777" w:rsidR="00AB47FD" w:rsidRPr="00AB47FD" w:rsidRDefault="00AB47FD" w:rsidP="00695ABC">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Arial" w:eastAsia="Calibri" w:hAnsi="Arial" w:cs="Arial"/>
          <w:b/>
          <w:kern w:val="2"/>
          <w:sz w:val="22"/>
          <w:szCs w:val="22"/>
          <w:lang w:val="es-ES" w:eastAsia="en-US"/>
          <w14:ligatures w14:val="standardContextual"/>
        </w:rPr>
        <w:t>El Diputado Aedo</w:t>
      </w:r>
      <w:r w:rsidRPr="00AB47FD">
        <w:rPr>
          <w:rFonts w:ascii="Arial" w:eastAsia="Calibri" w:hAnsi="Arial" w:cs="Arial"/>
          <w:kern w:val="2"/>
          <w:sz w:val="22"/>
          <w:szCs w:val="22"/>
          <w:lang w:val="es-ES" w:eastAsia="en-US"/>
          <w14:ligatures w14:val="standardContextual"/>
        </w:rPr>
        <w:t xml:space="preserve"> </w:t>
      </w:r>
      <w:r w:rsidR="00695ABC">
        <w:rPr>
          <w:rFonts w:ascii="Arial" w:eastAsia="Calibri" w:hAnsi="Arial" w:cs="Arial"/>
          <w:kern w:val="2"/>
          <w:sz w:val="22"/>
          <w:szCs w:val="22"/>
          <w:lang w:val="es-ES" w:eastAsia="en-US"/>
          <w14:ligatures w14:val="standardContextual"/>
        </w:rPr>
        <w:t>manifestó</w:t>
      </w:r>
      <w:r w:rsidRPr="00AB47FD">
        <w:rPr>
          <w:rFonts w:ascii="Arial" w:eastAsia="Calibri" w:hAnsi="Arial" w:cs="Arial"/>
          <w:kern w:val="2"/>
          <w:sz w:val="22"/>
          <w:szCs w:val="22"/>
          <w:lang w:val="es-ES" w:eastAsia="en-US"/>
          <w14:ligatures w14:val="standardContextual"/>
        </w:rPr>
        <w:t xml:space="preserve"> que sería interesante incorporar elementos relativos a la inteligencia artificial en el proyecto. </w:t>
      </w:r>
    </w:p>
    <w:p w14:paraId="370BAA19" w14:textId="77777777" w:rsidR="00695ABC" w:rsidRDefault="00695ABC" w:rsidP="00695ABC">
      <w:pPr>
        <w:spacing w:line="276" w:lineRule="auto"/>
        <w:ind w:firstLine="1701"/>
        <w:jc w:val="both"/>
        <w:rPr>
          <w:rFonts w:ascii="Arial" w:eastAsia="Calibri" w:hAnsi="Arial" w:cs="Arial"/>
          <w:kern w:val="2"/>
          <w:sz w:val="22"/>
          <w:szCs w:val="22"/>
          <w:lang w:val="es-ES" w:eastAsia="en-US"/>
          <w14:ligatures w14:val="standardContextual"/>
        </w:rPr>
      </w:pPr>
    </w:p>
    <w:p w14:paraId="55894078" w14:textId="77777777" w:rsidR="00AB47FD" w:rsidRPr="00AB47FD" w:rsidRDefault="00AB47FD" w:rsidP="00695ABC">
      <w:pPr>
        <w:spacing w:line="276" w:lineRule="auto"/>
        <w:ind w:firstLine="1701"/>
        <w:jc w:val="both"/>
        <w:rPr>
          <w:rFonts w:ascii="Arial" w:eastAsia="Calibri" w:hAnsi="Arial" w:cs="Arial"/>
          <w:kern w:val="2"/>
          <w:sz w:val="22"/>
          <w:szCs w:val="22"/>
          <w:lang w:val="es-ES" w:eastAsia="en-US"/>
          <w14:ligatures w14:val="standardContextual"/>
        </w:rPr>
      </w:pPr>
      <w:r w:rsidRPr="00AB47FD">
        <w:rPr>
          <w:rFonts w:ascii="Arial" w:eastAsia="Calibri" w:hAnsi="Arial" w:cs="Arial"/>
          <w:b/>
          <w:kern w:val="2"/>
          <w:sz w:val="22"/>
          <w:szCs w:val="22"/>
          <w:lang w:val="es-ES" w:eastAsia="en-US"/>
          <w14:ligatures w14:val="standardContextual"/>
        </w:rPr>
        <w:t>La Subsecretaria Berner</w:t>
      </w:r>
      <w:r w:rsidRPr="00AB47FD">
        <w:rPr>
          <w:rFonts w:ascii="Arial" w:eastAsia="Calibri" w:hAnsi="Arial" w:cs="Arial"/>
          <w:kern w:val="2"/>
          <w:sz w:val="22"/>
          <w:szCs w:val="22"/>
          <w:lang w:val="es-ES" w:eastAsia="en-US"/>
          <w14:ligatures w14:val="standardContextual"/>
        </w:rPr>
        <w:t xml:space="preserve"> aclaró que los recursos considerados en el proyecto estaban presentes en la versión original de la Ley de Presupuestos actualmente vigente. Sin embargo, durante la discusión se acordó hacer el cambio desde SEGPRES a Hacienda, pero estimando que dicho cambio no era pertinente radicarlo únicamente en una ley transitoria como la de Presupuestos, razón por la que se presenta este proyecto de ley. En estricto rigor, el único gasto adicional es aquel que consigna el Informe Financiero, cercano a $8 millones. Es muy probable que no sea necesario recurrir al Tesoro Público para cubrir estos gastos, entendiendo que existen recursos disponibles en la Subsecretaría de Hacienda. </w:t>
      </w:r>
    </w:p>
    <w:p w14:paraId="0D7B2F10" w14:textId="77777777" w:rsidR="00AB47FD" w:rsidRPr="00AB47FD" w:rsidRDefault="00AB47FD" w:rsidP="00AB47FD">
      <w:pPr>
        <w:spacing w:line="259" w:lineRule="auto"/>
        <w:ind w:firstLine="1701"/>
        <w:jc w:val="both"/>
        <w:rPr>
          <w:rFonts w:ascii="Arial" w:eastAsia="Calibri" w:hAnsi="Arial" w:cs="Arial"/>
          <w:kern w:val="2"/>
          <w:sz w:val="22"/>
          <w:szCs w:val="22"/>
          <w:lang w:val="es-ES" w:eastAsia="en-US"/>
          <w14:ligatures w14:val="standardContextual"/>
        </w:rPr>
      </w:pPr>
      <w:r w:rsidRPr="00AB47FD">
        <w:rPr>
          <w:rFonts w:ascii="Arial" w:eastAsia="Calibri" w:hAnsi="Arial" w:cs="Arial"/>
          <w:kern w:val="2"/>
          <w:sz w:val="22"/>
          <w:szCs w:val="22"/>
          <w:lang w:val="es-ES" w:eastAsia="en-US"/>
          <w14:ligatures w14:val="standardContextual"/>
        </w:rPr>
        <w:t>Respecto a la utilización de inteligencia artificial</w:t>
      </w:r>
      <w:r w:rsidR="00D775A1">
        <w:rPr>
          <w:rFonts w:ascii="Arial" w:eastAsia="Calibri" w:hAnsi="Arial" w:cs="Arial"/>
          <w:kern w:val="2"/>
          <w:sz w:val="22"/>
          <w:szCs w:val="22"/>
          <w:lang w:val="es-ES" w:eastAsia="en-US"/>
          <w14:ligatures w14:val="standardContextual"/>
        </w:rPr>
        <w:t xml:space="preserve"> consultada</w:t>
      </w:r>
      <w:r w:rsidRPr="00AB47FD">
        <w:rPr>
          <w:rFonts w:ascii="Arial" w:eastAsia="Calibri" w:hAnsi="Arial" w:cs="Arial"/>
          <w:kern w:val="2"/>
          <w:sz w:val="22"/>
          <w:szCs w:val="22"/>
          <w:lang w:val="es-ES" w:eastAsia="en-US"/>
          <w14:ligatures w14:val="standardContextual"/>
        </w:rPr>
        <w:t xml:space="preserve">, la Subsecretaria indicó que esta ya se está utilizando en distintos ámbitos, particularmente para generar mejores análisis de la información disponible. </w:t>
      </w:r>
    </w:p>
    <w:p w14:paraId="49C928C4" w14:textId="77777777" w:rsidR="00AB47FD" w:rsidRPr="00AB47FD" w:rsidRDefault="00AB47FD" w:rsidP="00AB47FD">
      <w:pPr>
        <w:spacing w:line="259" w:lineRule="auto"/>
        <w:ind w:firstLine="1701"/>
        <w:jc w:val="both"/>
        <w:rPr>
          <w:rFonts w:ascii="Arial" w:eastAsia="Calibri" w:hAnsi="Arial" w:cs="Arial"/>
          <w:kern w:val="2"/>
          <w:sz w:val="22"/>
          <w:szCs w:val="22"/>
          <w:lang w:val="es-ES" w:eastAsia="en-US"/>
          <w14:ligatures w14:val="standardContextual"/>
        </w:rPr>
      </w:pPr>
    </w:p>
    <w:p w14:paraId="452DCAA2" w14:textId="77777777" w:rsidR="00AB47FD" w:rsidRPr="00AB47FD" w:rsidRDefault="00AB47FD" w:rsidP="00AB47FD">
      <w:pPr>
        <w:spacing w:line="259" w:lineRule="auto"/>
        <w:ind w:firstLine="1701"/>
        <w:jc w:val="both"/>
        <w:rPr>
          <w:rFonts w:ascii="Arial" w:eastAsia="Calibri" w:hAnsi="Arial" w:cs="Arial"/>
          <w:kern w:val="2"/>
          <w:sz w:val="22"/>
          <w:szCs w:val="22"/>
          <w:lang w:val="es-ES" w:eastAsia="en-US"/>
          <w14:ligatures w14:val="standardContextual"/>
        </w:rPr>
      </w:pPr>
      <w:r w:rsidRPr="00AB47FD">
        <w:rPr>
          <w:rFonts w:ascii="Arial" w:eastAsia="Calibri" w:hAnsi="Arial" w:cs="Arial"/>
          <w:b/>
          <w:kern w:val="2"/>
          <w:sz w:val="22"/>
          <w:szCs w:val="22"/>
          <w:lang w:val="es-ES" w:eastAsia="en-US"/>
          <w14:ligatures w14:val="standardContextual"/>
        </w:rPr>
        <w:t>El Diputado Von Mühlenbrock</w:t>
      </w:r>
      <w:r w:rsidRPr="00AB47FD">
        <w:rPr>
          <w:rFonts w:ascii="Arial" w:eastAsia="Calibri" w:hAnsi="Arial" w:cs="Arial"/>
          <w:kern w:val="2"/>
          <w:sz w:val="22"/>
          <w:szCs w:val="22"/>
          <w:lang w:val="es-ES" w:eastAsia="en-US"/>
          <w14:ligatures w14:val="standardContextual"/>
        </w:rPr>
        <w:t xml:space="preserve"> preguntó cuántas personas trabajan en esta unidad actualmente en la SEGPRES, y qué pasará con ellas en lo que se refiere a su traslado a otro lugar de trabajo. </w:t>
      </w:r>
    </w:p>
    <w:p w14:paraId="08C3841E" w14:textId="77777777" w:rsidR="00695ABC" w:rsidRDefault="00695ABC" w:rsidP="00AB47FD">
      <w:pPr>
        <w:spacing w:line="259" w:lineRule="auto"/>
        <w:ind w:firstLine="1701"/>
        <w:jc w:val="both"/>
        <w:rPr>
          <w:rFonts w:ascii="Arial" w:eastAsia="Calibri" w:hAnsi="Arial" w:cs="Arial"/>
          <w:kern w:val="2"/>
          <w:sz w:val="22"/>
          <w:szCs w:val="22"/>
          <w:lang w:val="es-ES" w:eastAsia="en-US"/>
          <w14:ligatures w14:val="standardContextual"/>
        </w:rPr>
      </w:pPr>
    </w:p>
    <w:p w14:paraId="4FB02F84" w14:textId="77777777" w:rsidR="00AB47FD" w:rsidRPr="00AB47FD" w:rsidRDefault="00AB47FD" w:rsidP="00AB47FD">
      <w:pPr>
        <w:spacing w:line="259" w:lineRule="auto"/>
        <w:ind w:firstLine="1701"/>
        <w:jc w:val="both"/>
        <w:rPr>
          <w:rFonts w:ascii="Arial" w:eastAsia="Calibri" w:hAnsi="Arial" w:cs="Arial"/>
          <w:kern w:val="2"/>
          <w:sz w:val="22"/>
          <w:szCs w:val="22"/>
          <w:lang w:val="es-ES" w:eastAsia="en-US"/>
          <w14:ligatures w14:val="standardContextual"/>
        </w:rPr>
      </w:pPr>
      <w:r w:rsidRPr="00AB47FD">
        <w:rPr>
          <w:rFonts w:ascii="Arial" w:eastAsia="Calibri" w:hAnsi="Arial" w:cs="Arial"/>
          <w:b/>
          <w:kern w:val="2"/>
          <w:sz w:val="22"/>
          <w:szCs w:val="22"/>
          <w:lang w:val="es-ES" w:eastAsia="en-US"/>
          <w14:ligatures w14:val="standardContextual"/>
        </w:rPr>
        <w:t>La Subsecretaria Berner</w:t>
      </w:r>
      <w:r w:rsidRPr="00AB47FD">
        <w:rPr>
          <w:rFonts w:ascii="Arial" w:eastAsia="Calibri" w:hAnsi="Arial" w:cs="Arial"/>
          <w:kern w:val="2"/>
          <w:sz w:val="22"/>
          <w:szCs w:val="22"/>
          <w:lang w:val="es-ES" w:eastAsia="en-US"/>
          <w14:ligatures w14:val="standardContextual"/>
        </w:rPr>
        <w:t xml:space="preserve"> señaló que hay 59 personas en dotación, más 50 en convenio. Estas 109 personas se traspasan desde la SEGPRES a Hacienda, acto que se hará sin menoscabo remuneracional. Como consecuencia de lo anterior, habrá ciertas diferencias en asignaciones, a favor de los funcionarios, lo que implica un mayor gasto cercano a $8 millones. </w:t>
      </w:r>
    </w:p>
    <w:p w14:paraId="351BB2C5" w14:textId="77777777" w:rsidR="00904798" w:rsidRDefault="00904798" w:rsidP="005E07E4">
      <w:pPr>
        <w:spacing w:line="276" w:lineRule="auto"/>
        <w:ind w:firstLine="1701"/>
        <w:jc w:val="both"/>
        <w:rPr>
          <w:rFonts w:ascii="Arial" w:eastAsia="Calibri" w:hAnsi="Arial" w:cs="Arial"/>
          <w:kern w:val="2"/>
          <w:sz w:val="22"/>
          <w:szCs w:val="22"/>
          <w:lang w:val="es-ES" w:eastAsia="en-US"/>
          <w14:ligatures w14:val="standardContextual"/>
        </w:rPr>
      </w:pPr>
    </w:p>
    <w:p w14:paraId="02A604EA" w14:textId="77777777" w:rsidR="00852A82" w:rsidRDefault="00852A82" w:rsidP="005E07E4">
      <w:pPr>
        <w:spacing w:line="276" w:lineRule="auto"/>
        <w:ind w:firstLine="1701"/>
        <w:jc w:val="both"/>
        <w:rPr>
          <w:rFonts w:ascii="Arial" w:eastAsia="Calibri" w:hAnsi="Arial" w:cs="Arial"/>
          <w:kern w:val="2"/>
          <w:sz w:val="22"/>
          <w:szCs w:val="22"/>
          <w:lang w:val="es-ES" w:eastAsia="en-US"/>
          <w14:ligatures w14:val="standardContextual"/>
        </w:rPr>
      </w:pPr>
    </w:p>
    <w:p w14:paraId="36173437" w14:textId="77777777" w:rsidR="00852A82" w:rsidRPr="00904798" w:rsidRDefault="00852A82" w:rsidP="005E07E4">
      <w:pPr>
        <w:spacing w:line="276" w:lineRule="auto"/>
        <w:ind w:firstLine="1701"/>
        <w:jc w:val="both"/>
        <w:rPr>
          <w:rFonts w:ascii="Arial" w:eastAsia="Calibri" w:hAnsi="Arial" w:cs="Arial"/>
          <w:b/>
          <w:kern w:val="2"/>
          <w:sz w:val="22"/>
          <w:szCs w:val="22"/>
          <w:lang w:val="es-ES" w:eastAsia="en-US"/>
          <w14:ligatures w14:val="standardContextual"/>
        </w:rPr>
      </w:pPr>
      <w:r w:rsidRPr="00852A82">
        <w:rPr>
          <w:rFonts w:ascii="Arial" w:eastAsia="Calibri" w:hAnsi="Arial" w:cs="Arial"/>
          <w:b/>
          <w:kern w:val="2"/>
          <w:sz w:val="22"/>
          <w:szCs w:val="22"/>
          <w:lang w:val="es-ES" w:eastAsia="en-US"/>
          <w14:ligatures w14:val="standardContextual"/>
        </w:rPr>
        <w:t>VOTACIÓN</w:t>
      </w:r>
    </w:p>
    <w:p w14:paraId="333AE618" w14:textId="77777777" w:rsidR="00203164" w:rsidRPr="00BD1753" w:rsidRDefault="00904798" w:rsidP="00203164">
      <w:pPr>
        <w:spacing w:line="276" w:lineRule="auto"/>
        <w:ind w:firstLine="1701"/>
        <w:jc w:val="both"/>
        <w:rPr>
          <w:rFonts w:ascii="Arial" w:eastAsia="Calibri" w:hAnsi="Arial" w:cs="Arial"/>
          <w:sz w:val="22"/>
          <w:szCs w:val="22"/>
          <w:lang w:val="es-ES" w:eastAsia="en-US"/>
        </w:rPr>
      </w:pPr>
      <w:r w:rsidRPr="00904798">
        <w:rPr>
          <w:rFonts w:ascii="Arial" w:eastAsia="Calibri" w:hAnsi="Arial" w:cs="Arial"/>
          <w:kern w:val="2"/>
          <w:sz w:val="22"/>
          <w:szCs w:val="22"/>
          <w:lang w:val="es-ES" w:eastAsia="en-US"/>
          <w14:ligatures w14:val="standardContextual"/>
        </w:rPr>
        <w:t>Puesto en votación el proyecto, en general y en particular</w:t>
      </w:r>
      <w:r w:rsidR="00E02D7D">
        <w:rPr>
          <w:rFonts w:ascii="Arial" w:eastAsia="Calibri" w:hAnsi="Arial" w:cs="Arial"/>
          <w:kern w:val="2"/>
          <w:sz w:val="22"/>
          <w:szCs w:val="22"/>
          <w:lang w:val="es-ES" w:eastAsia="en-US"/>
          <w14:ligatures w14:val="standardContextual"/>
        </w:rPr>
        <w:t xml:space="preserve"> a la vez</w:t>
      </w:r>
      <w:r w:rsidRPr="00904798">
        <w:rPr>
          <w:rFonts w:ascii="Arial" w:eastAsia="Calibri" w:hAnsi="Arial" w:cs="Arial"/>
          <w:kern w:val="2"/>
          <w:sz w:val="22"/>
          <w:szCs w:val="22"/>
          <w:lang w:val="es-ES" w:eastAsia="en-US"/>
          <w14:ligatures w14:val="standardContextual"/>
        </w:rPr>
        <w:t xml:space="preserve">, resultó aprobado por la unanimidad de los </w:t>
      </w:r>
      <w:r w:rsidR="00E02D7D" w:rsidRPr="00E02D7D">
        <w:rPr>
          <w:rFonts w:ascii="Arial" w:eastAsia="Calibri" w:hAnsi="Arial" w:cs="Arial"/>
          <w:kern w:val="2"/>
          <w:sz w:val="22"/>
          <w:szCs w:val="22"/>
          <w:lang w:val="es-ES" w:eastAsia="en-US"/>
          <w14:ligatures w14:val="standardContextual"/>
        </w:rPr>
        <w:t>diez</w:t>
      </w:r>
      <w:r w:rsidRPr="00904798">
        <w:rPr>
          <w:rFonts w:ascii="Arial" w:eastAsia="Calibri" w:hAnsi="Arial" w:cs="Arial"/>
          <w:kern w:val="2"/>
          <w:sz w:val="22"/>
          <w:szCs w:val="22"/>
          <w:lang w:val="es-ES" w:eastAsia="en-US"/>
          <w14:ligatures w14:val="standardContextual"/>
        </w:rPr>
        <w:t xml:space="preserve"> diputados</w:t>
      </w:r>
      <w:r w:rsidR="00852A82">
        <w:rPr>
          <w:rFonts w:ascii="Arial" w:eastAsia="Calibri" w:hAnsi="Arial" w:cs="Arial"/>
          <w:kern w:val="2"/>
          <w:sz w:val="22"/>
          <w:szCs w:val="22"/>
          <w:lang w:val="es-ES" w:eastAsia="en-US"/>
          <w14:ligatures w14:val="standardContextual"/>
        </w:rPr>
        <w:t xml:space="preserve"> y diputadas</w:t>
      </w:r>
      <w:r w:rsidRPr="00904798">
        <w:rPr>
          <w:rFonts w:ascii="Arial" w:eastAsia="Calibri" w:hAnsi="Arial" w:cs="Arial"/>
          <w:kern w:val="2"/>
          <w:sz w:val="22"/>
          <w:szCs w:val="22"/>
          <w:lang w:val="es-ES" w:eastAsia="en-US"/>
          <w14:ligatures w14:val="standardContextual"/>
        </w:rPr>
        <w:t xml:space="preserve"> presentes, señores</w:t>
      </w:r>
      <w:r w:rsidR="00852A82">
        <w:rPr>
          <w:rFonts w:ascii="Arial" w:eastAsia="Calibri" w:hAnsi="Arial" w:cs="Arial"/>
          <w:kern w:val="2"/>
          <w:sz w:val="22"/>
          <w:szCs w:val="22"/>
          <w:lang w:val="es-ES" w:eastAsia="en-US"/>
          <w14:ligatures w14:val="standardContextual"/>
        </w:rPr>
        <w:t xml:space="preserve"> (as)</w:t>
      </w:r>
      <w:r w:rsidRPr="00904798">
        <w:rPr>
          <w:rFonts w:ascii="Arial" w:eastAsia="Calibri" w:hAnsi="Arial" w:cs="Arial"/>
          <w:kern w:val="2"/>
          <w:sz w:val="22"/>
          <w:szCs w:val="22"/>
          <w:lang w:val="es-ES" w:eastAsia="en-US"/>
          <w14:ligatures w14:val="standardContextual"/>
        </w:rPr>
        <w:t xml:space="preserve"> </w:t>
      </w:r>
      <w:r w:rsidR="00203164" w:rsidRPr="00BD1753">
        <w:rPr>
          <w:rFonts w:ascii="Arial" w:eastAsia="Calibri" w:hAnsi="Arial" w:cs="Arial"/>
          <w:sz w:val="22"/>
          <w:szCs w:val="22"/>
          <w:lang w:val="es-ES" w:eastAsia="en-US"/>
        </w:rPr>
        <w:t>diputados</w:t>
      </w:r>
      <w:r w:rsidR="00203164">
        <w:rPr>
          <w:rFonts w:ascii="Arial" w:eastAsia="Calibri" w:hAnsi="Arial" w:cs="Arial"/>
          <w:sz w:val="22"/>
          <w:szCs w:val="22"/>
          <w:lang w:val="es-ES" w:eastAsia="en-US"/>
        </w:rPr>
        <w:t xml:space="preserve"> (as)</w:t>
      </w:r>
      <w:r w:rsidR="00203164" w:rsidRPr="00BD1753">
        <w:rPr>
          <w:rFonts w:ascii="Arial" w:eastAsia="Calibri" w:hAnsi="Arial" w:cs="Arial"/>
          <w:sz w:val="22"/>
          <w:szCs w:val="22"/>
          <w:lang w:val="es-ES" w:eastAsia="en-US"/>
        </w:rPr>
        <w:t xml:space="preserve"> </w:t>
      </w:r>
      <w:r w:rsidR="00203164">
        <w:rPr>
          <w:rFonts w:ascii="Arial" w:eastAsia="Calibri" w:hAnsi="Arial" w:cs="Arial"/>
          <w:sz w:val="22"/>
          <w:szCs w:val="22"/>
          <w:lang w:val="es-ES" w:eastAsia="en-US"/>
        </w:rPr>
        <w:t xml:space="preserve">señores (as) Boris </w:t>
      </w:r>
      <w:r w:rsidR="00203164" w:rsidRPr="00BD1753">
        <w:rPr>
          <w:rFonts w:ascii="Arial" w:eastAsia="Calibri" w:hAnsi="Arial" w:cs="Arial"/>
          <w:sz w:val="22"/>
          <w:szCs w:val="22"/>
          <w:lang w:val="es-ES" w:eastAsia="en-US"/>
        </w:rPr>
        <w:t xml:space="preserve">Barrera, </w:t>
      </w:r>
      <w:r w:rsidR="00203164">
        <w:rPr>
          <w:rFonts w:ascii="Arial" w:eastAsia="Calibri" w:hAnsi="Arial" w:cs="Arial"/>
          <w:sz w:val="22"/>
          <w:szCs w:val="22"/>
          <w:lang w:val="es-ES" w:eastAsia="en-US"/>
        </w:rPr>
        <w:t>Carlos Bianchi</w:t>
      </w:r>
      <w:r w:rsidR="00203164" w:rsidRPr="00BD1753">
        <w:rPr>
          <w:rFonts w:ascii="Arial" w:eastAsia="Calibri" w:hAnsi="Arial" w:cs="Arial"/>
          <w:sz w:val="22"/>
          <w:szCs w:val="22"/>
          <w:lang w:val="es-ES" w:eastAsia="en-US"/>
        </w:rPr>
        <w:t xml:space="preserve">, </w:t>
      </w:r>
      <w:r w:rsidR="00203164">
        <w:rPr>
          <w:rFonts w:ascii="Arial" w:eastAsia="Calibri" w:hAnsi="Arial" w:cs="Arial"/>
          <w:sz w:val="22"/>
          <w:szCs w:val="22"/>
          <w:lang w:val="es-ES" w:eastAsia="en-US"/>
        </w:rPr>
        <w:t>Sofía Cid</w:t>
      </w:r>
      <w:r w:rsidR="00203164" w:rsidRPr="00BD1753">
        <w:rPr>
          <w:rFonts w:ascii="Arial" w:eastAsia="Calibri" w:hAnsi="Arial" w:cs="Arial"/>
          <w:sz w:val="22"/>
          <w:szCs w:val="22"/>
          <w:lang w:val="es-ES" w:eastAsia="en-US"/>
        </w:rPr>
        <w:t xml:space="preserve">, </w:t>
      </w:r>
      <w:r w:rsidR="00203164">
        <w:rPr>
          <w:rFonts w:ascii="Arial" w:eastAsia="Calibri" w:hAnsi="Arial" w:cs="Arial"/>
          <w:sz w:val="22"/>
          <w:szCs w:val="22"/>
          <w:lang w:val="es-ES" w:eastAsia="en-US"/>
        </w:rPr>
        <w:t xml:space="preserve">Miguel </w:t>
      </w:r>
      <w:r w:rsidR="00203164" w:rsidRPr="00BD1753">
        <w:rPr>
          <w:rFonts w:ascii="Arial" w:eastAsia="Calibri" w:hAnsi="Arial" w:cs="Arial"/>
          <w:sz w:val="22"/>
          <w:szCs w:val="22"/>
          <w:lang w:val="es-ES" w:eastAsia="en-US"/>
        </w:rPr>
        <w:t>Mellado,</w:t>
      </w:r>
      <w:r w:rsidR="00203164">
        <w:rPr>
          <w:rFonts w:ascii="Arial" w:eastAsia="Calibri" w:hAnsi="Arial" w:cs="Arial"/>
          <w:sz w:val="22"/>
          <w:szCs w:val="22"/>
          <w:lang w:val="es-ES" w:eastAsia="en-US"/>
        </w:rPr>
        <w:t xml:space="preserve"> Jaime Naranjo, Guillermo Ramírez, Camila Rojas, Agustín</w:t>
      </w:r>
      <w:r w:rsidR="00203164" w:rsidRPr="00BD1753">
        <w:rPr>
          <w:rFonts w:ascii="Arial" w:eastAsia="Calibri" w:hAnsi="Arial" w:cs="Arial"/>
          <w:sz w:val="22"/>
          <w:szCs w:val="22"/>
          <w:lang w:val="es-ES" w:eastAsia="en-US"/>
        </w:rPr>
        <w:t xml:space="preserve"> Romero, </w:t>
      </w:r>
      <w:r w:rsidR="00203164">
        <w:rPr>
          <w:rFonts w:ascii="Arial" w:eastAsia="Calibri" w:hAnsi="Arial" w:cs="Arial"/>
          <w:sz w:val="22"/>
          <w:szCs w:val="22"/>
          <w:lang w:val="es-ES" w:eastAsia="en-US"/>
        </w:rPr>
        <w:t xml:space="preserve">Gastón </w:t>
      </w:r>
      <w:r w:rsidR="00203164" w:rsidRPr="00BD1753">
        <w:rPr>
          <w:rFonts w:ascii="Arial" w:eastAsia="Calibri" w:hAnsi="Arial" w:cs="Arial"/>
          <w:sz w:val="22"/>
          <w:szCs w:val="22"/>
          <w:lang w:val="es-ES" w:eastAsia="en-US"/>
        </w:rPr>
        <w:t xml:space="preserve">Von Mühlenbrock, </w:t>
      </w:r>
      <w:r w:rsidR="00203164">
        <w:rPr>
          <w:rFonts w:ascii="Arial" w:eastAsia="Calibri" w:hAnsi="Arial" w:cs="Arial"/>
          <w:sz w:val="22"/>
          <w:szCs w:val="22"/>
          <w:lang w:val="es-ES" w:eastAsia="en-US"/>
        </w:rPr>
        <w:t xml:space="preserve">y Gael  </w:t>
      </w:r>
      <w:r w:rsidR="00203164" w:rsidRPr="00BD1753">
        <w:rPr>
          <w:rFonts w:ascii="Arial" w:eastAsia="Calibri" w:hAnsi="Arial" w:cs="Arial"/>
          <w:sz w:val="22"/>
          <w:szCs w:val="22"/>
          <w:lang w:val="es-ES" w:eastAsia="en-US"/>
        </w:rPr>
        <w:t xml:space="preserve">Yeomans </w:t>
      </w:r>
      <w:r w:rsidR="00203164">
        <w:rPr>
          <w:rFonts w:ascii="Arial" w:eastAsia="Calibri" w:hAnsi="Arial" w:cs="Arial"/>
          <w:sz w:val="22"/>
          <w:szCs w:val="22"/>
          <w:lang w:val="es-ES" w:eastAsia="en-US"/>
        </w:rPr>
        <w:t>(Presidenta)</w:t>
      </w:r>
      <w:r w:rsidR="00203164" w:rsidRPr="00BD1753">
        <w:rPr>
          <w:rFonts w:ascii="Arial" w:eastAsia="Calibri" w:hAnsi="Arial" w:cs="Arial"/>
          <w:sz w:val="22"/>
          <w:szCs w:val="22"/>
          <w:lang w:val="es-ES" w:eastAsia="en-US"/>
        </w:rPr>
        <w:t>.</w:t>
      </w:r>
    </w:p>
    <w:p w14:paraId="7599F577" w14:textId="77777777" w:rsidR="00904798" w:rsidRPr="00904798" w:rsidRDefault="00904798" w:rsidP="005E07E4">
      <w:pPr>
        <w:spacing w:line="276" w:lineRule="auto"/>
        <w:ind w:firstLine="1701"/>
        <w:jc w:val="both"/>
        <w:rPr>
          <w:rFonts w:ascii="Arial" w:eastAsia="Calibri" w:hAnsi="Arial" w:cs="Arial"/>
          <w:kern w:val="2"/>
          <w:sz w:val="22"/>
          <w:szCs w:val="22"/>
          <w:lang w:val="es-ES" w:eastAsia="en-US"/>
          <w14:ligatures w14:val="standardContextual"/>
        </w:rPr>
      </w:pPr>
    </w:p>
    <w:p w14:paraId="2E6AD2C3" w14:textId="77777777" w:rsidR="00D171E5" w:rsidRDefault="00D171E5" w:rsidP="00D171E5">
      <w:pPr>
        <w:spacing w:line="276" w:lineRule="auto"/>
        <w:jc w:val="center"/>
        <w:rPr>
          <w:rFonts w:ascii="Arial" w:eastAsia="Calibri" w:hAnsi="Arial" w:cs="Arial"/>
          <w:sz w:val="22"/>
          <w:szCs w:val="22"/>
          <w:lang w:val="es-ES" w:eastAsia="en-US"/>
        </w:rPr>
      </w:pPr>
      <w:r>
        <w:rPr>
          <w:rFonts w:ascii="Arial" w:eastAsia="Calibri" w:hAnsi="Arial" w:cs="Arial"/>
          <w:sz w:val="22"/>
          <w:szCs w:val="22"/>
          <w:lang w:val="es-ES" w:eastAsia="en-US"/>
        </w:rPr>
        <w:t>******</w:t>
      </w:r>
    </w:p>
    <w:p w14:paraId="5324587B" w14:textId="77777777" w:rsidR="00D171E5" w:rsidRDefault="00D171E5" w:rsidP="00D171E5">
      <w:pPr>
        <w:spacing w:line="276" w:lineRule="auto"/>
        <w:ind w:firstLine="1701"/>
        <w:jc w:val="both"/>
        <w:rPr>
          <w:rFonts w:ascii="Arial" w:eastAsia="Calibri" w:hAnsi="Arial" w:cs="Arial"/>
          <w:sz w:val="22"/>
          <w:szCs w:val="22"/>
          <w:lang w:val="es-CL" w:eastAsia="en-US"/>
        </w:rPr>
      </w:pPr>
    </w:p>
    <w:p w14:paraId="34635820" w14:textId="77777777" w:rsidR="00D171E5" w:rsidRPr="00346FC3" w:rsidRDefault="00D171E5" w:rsidP="00D171E5">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346FC3">
        <w:rPr>
          <w:rFonts w:ascii="Arial" w:hAnsi="Arial" w:cs="Arial"/>
          <w:spacing w:val="-3"/>
          <w:sz w:val="22"/>
          <w:szCs w:val="22"/>
        </w:rPr>
        <w:t xml:space="preserve">Por las razones señaladas y consideraciones que expondrá </w:t>
      </w:r>
      <w:r>
        <w:rPr>
          <w:rFonts w:ascii="Arial" w:hAnsi="Arial" w:cs="Arial"/>
          <w:spacing w:val="-3"/>
          <w:sz w:val="22"/>
          <w:szCs w:val="22"/>
        </w:rPr>
        <w:t>el señor</w:t>
      </w:r>
      <w:r w:rsidRPr="00346FC3">
        <w:rPr>
          <w:rFonts w:ascii="Arial" w:hAnsi="Arial" w:cs="Arial"/>
          <w:spacing w:val="-3"/>
          <w:sz w:val="22"/>
          <w:szCs w:val="22"/>
        </w:rPr>
        <w:t xml:space="preserve"> Diputad</w:t>
      </w:r>
      <w:r>
        <w:rPr>
          <w:rFonts w:ascii="Arial" w:hAnsi="Arial" w:cs="Arial"/>
          <w:spacing w:val="-3"/>
          <w:sz w:val="22"/>
          <w:szCs w:val="22"/>
        </w:rPr>
        <w:t>o</w:t>
      </w:r>
      <w:r w:rsidRPr="00346FC3">
        <w:rPr>
          <w:rFonts w:ascii="Arial" w:hAnsi="Arial" w:cs="Arial"/>
          <w:spacing w:val="-3"/>
          <w:sz w:val="22"/>
          <w:szCs w:val="22"/>
        </w:rPr>
        <w:t xml:space="preserve"> Informante, la Comisión de Hacienda recomienda </w:t>
      </w:r>
      <w:r>
        <w:rPr>
          <w:rFonts w:ascii="Arial" w:hAnsi="Arial" w:cs="Arial"/>
          <w:b/>
          <w:spacing w:val="-3"/>
          <w:sz w:val="22"/>
          <w:szCs w:val="22"/>
        </w:rPr>
        <w:t xml:space="preserve">aprobar </w:t>
      </w:r>
      <w:r w:rsidRPr="00346FC3">
        <w:rPr>
          <w:rFonts w:ascii="Arial" w:hAnsi="Arial" w:cs="Arial"/>
          <w:spacing w:val="-3"/>
          <w:sz w:val="22"/>
          <w:szCs w:val="22"/>
        </w:rPr>
        <w:t>el siguiente</w:t>
      </w:r>
    </w:p>
    <w:p w14:paraId="62389D9D" w14:textId="77777777" w:rsidR="00BD1753" w:rsidRPr="00BD1753" w:rsidRDefault="00BD1753" w:rsidP="00BD1753">
      <w:pPr>
        <w:spacing w:line="259" w:lineRule="auto"/>
        <w:ind w:firstLine="1701"/>
        <w:jc w:val="both"/>
        <w:rPr>
          <w:rFonts w:ascii="Arial" w:eastAsia="Calibri" w:hAnsi="Arial" w:cs="Arial"/>
          <w:sz w:val="22"/>
          <w:szCs w:val="22"/>
          <w:lang w:val="es-ES" w:eastAsia="en-US"/>
        </w:rPr>
      </w:pPr>
    </w:p>
    <w:p w14:paraId="31036FA5" w14:textId="77777777" w:rsidR="00DB657F" w:rsidRDefault="00DB657F" w:rsidP="00DB657F">
      <w:pPr>
        <w:tabs>
          <w:tab w:val="left" w:pos="2268"/>
        </w:tabs>
        <w:jc w:val="center"/>
        <w:outlineLvl w:val="0"/>
        <w:rPr>
          <w:rFonts w:ascii="Arial" w:hAnsi="Arial" w:cs="Arial"/>
          <w:b/>
          <w:spacing w:val="-3"/>
          <w:sz w:val="22"/>
          <w:szCs w:val="22"/>
        </w:rPr>
      </w:pPr>
    </w:p>
    <w:p w14:paraId="6BDEDE16" w14:textId="77777777" w:rsidR="00DB657F" w:rsidRDefault="00DB657F" w:rsidP="00DB657F">
      <w:pPr>
        <w:tabs>
          <w:tab w:val="left" w:pos="2268"/>
        </w:tabs>
        <w:jc w:val="center"/>
        <w:outlineLvl w:val="0"/>
        <w:rPr>
          <w:rFonts w:ascii="Arial" w:hAnsi="Arial" w:cs="Arial"/>
          <w:b/>
          <w:spacing w:val="-3"/>
          <w:sz w:val="22"/>
          <w:szCs w:val="22"/>
        </w:rPr>
      </w:pPr>
      <w:r w:rsidRPr="00346FC3">
        <w:rPr>
          <w:rFonts w:ascii="Arial" w:hAnsi="Arial" w:cs="Arial"/>
          <w:b/>
          <w:spacing w:val="-3"/>
          <w:sz w:val="22"/>
          <w:szCs w:val="22"/>
        </w:rPr>
        <w:t>PROYECTO DE LEY</w:t>
      </w:r>
    </w:p>
    <w:p w14:paraId="5FFAE754" w14:textId="77777777" w:rsidR="000D23D0" w:rsidRDefault="000D23D0" w:rsidP="00DB657F">
      <w:pPr>
        <w:tabs>
          <w:tab w:val="left" w:pos="2268"/>
        </w:tabs>
        <w:jc w:val="center"/>
        <w:outlineLvl w:val="0"/>
        <w:rPr>
          <w:rFonts w:ascii="Arial" w:hAnsi="Arial" w:cs="Arial"/>
          <w:b/>
          <w:spacing w:val="-3"/>
          <w:sz w:val="22"/>
          <w:szCs w:val="22"/>
        </w:rPr>
      </w:pPr>
    </w:p>
    <w:p w14:paraId="37896CBD"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Artículo 1°.- A contar del 1 de marzo de 2024, créase la Secretaría de Gobierno Digital en la Secretaría y Administración General del Ministerio de Hacienda, en adelante, Subsecretaría de Hacienda. A ella le corresponderá proponer al Ministro o Ministra de Hacienda la Estrategia de Gobierno Digital y coordinar su implementación, velando por mantener un enfoque integrado de gobierno. Además, a la Secretaría le corresponderá coordinar, asesorar y apoyar intersectorialmente en el uso estratégico de tecnologías digitales, datos e información pública para mejorar la gestión de los órganos de la Administración del Estado y la entrega de servicios. También deberá desarrollar y operar plataformas y servicios compartidos, a lo menos, de interoperabilidad e identidad digital.</w:t>
      </w:r>
    </w:p>
    <w:p w14:paraId="2E1D65BA"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La Secretaría de Gobierno Digital estará a cargo de un Director o Directora, que corresponderá a un Jefe o Jefa de División de la Subsecretaría de Hacienda. Dicho funcionario o funcionaria estará sujeto al proceso de selección establecido en los incisos tercero y cuarto del artículo 3 de la ley N° 20.955.</w:t>
      </w:r>
    </w:p>
    <w:p w14:paraId="38D46CF5"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 xml:space="preserve">Mediante un reglamento expedido a través del Ministerio de Hacienda se establecerán los mecanismos e instrumentos por los cuales se implementará la Estrategia de Gobierno Digital, y se coordinará, asesorará y apoyará a los órganos de la Administración del Estado de conformidad con el inciso primero de </w:t>
      </w:r>
      <w:r w:rsidRPr="00AF42B0">
        <w:rPr>
          <w:rFonts w:ascii="Arial" w:eastAsia="Calibri" w:hAnsi="Arial" w:cs="Arial"/>
          <w:sz w:val="22"/>
          <w:szCs w:val="22"/>
          <w:lang w:val="es-419" w:eastAsia="en-US"/>
        </w:rPr>
        <w:lastRenderedPageBreak/>
        <w:t>este artículo. Asimismo, regulará los medios a través de los cuales se realizará el monitoreo, seguimiento y evaluación de las medidas y acciones requeridas para el cumplimiento de sus funciones; la forma en que se solicitará la información necesaria para estos fines; y toda otra materia necesaria para el adecuado ejercicio de sus competencias.</w:t>
      </w:r>
    </w:p>
    <w:p w14:paraId="4864CB6B"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Artículo 2°.- Traspásase, sin solución de continuidad, a partir del 1 de marzo de 2024, a los funcionarios y funcionarías a contrata que, al 29 de febrero de 2024, se desempeñen en la División de Gobierno Digital del Ministerio Secretaría General de la Presidencia de la República, a la Subsecretaría de Hacienda.</w:t>
      </w:r>
    </w:p>
    <w:p w14:paraId="5DDCAE99"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A partir del 1 de marzo de 2024, el Jefe de la División de Gobierno Digital del Ministerio Secretaría General de la Presidencia de la República será traspasado a la Subsecretaría de Hacienda y será encasillado en el cargo creado por el artículo 3° de esta ley. El proceso de selección a que se refiere el inciso segundo del artículo 1° entrará en vigencia una vez que dicho cargo quede vacante por cualquier causa.</w:t>
      </w:r>
    </w:p>
    <w:p w14:paraId="7622FE8B"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A través de uno o más decretos exentos del Ministerio Secretaría General de la Presidencia de la República, suscrito además por el Ministro de Hacienda, y expedido bajo la fórmula “Por orden del Presidente de la República”, se individualizará al personal traspasado conforme a este artículo, indicando el grado de la Escala Única de Sueldos correspondiente a la Subsecretaría de Hacienda.</w:t>
      </w:r>
    </w:p>
    <w:p w14:paraId="378C07F8"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El traspaso del personal a contrata se realizará en su misma calidad jurídica, asimilado al mismo estamento en el cual fueron contratados en el Ministerio Secretaría General de la Presidencia de la República y al grado de la Escala Única de Sueldos correspondiente a la Subsecretaría de Hacienda, considerando la asignación del artículo 12 de la ley N° 19.041, cuya remuneración bruta total mensualizada sea la más cercana a la percibida por el funcionario o funcionaria traspasado. La remuneración bruta más cercana corresponderá a aquella cuya diferencia con la que percibía en el grado de origen, positiva o negativa, sea la menor. Para su determinación se considerará la suma del total de haberes brutos mensualizados, excluidas las remuneraciones por horas extraordinarias y la asignación por el desempeño de funciones críticas, establecida en el artículo septuagésimo tercero de la ley N° 19.882.</w:t>
      </w:r>
    </w:p>
    <w:p w14:paraId="121A771C"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p>
    <w:p w14:paraId="1C5821A0"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El traspaso del personal quedará sujeto a las siguientes restricciones:</w:t>
      </w:r>
    </w:p>
    <w:p w14:paraId="7C0EB04B"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a) No podrá tener como consecuencia ni podrá ser considerado como causal de término de servicios, supresión de cargos, cese de funciones o término de la relación laboral del personal traspasado.</w:t>
      </w:r>
    </w:p>
    <w:p w14:paraId="5A8E1DC9"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 xml:space="preserve">b) No podrá significar pérdida del empleo, cesación de funciones, disminución de remuneraciones ni modificación de derechos previsionales del personal traspasado. Tampoco podrá importar cambio de la residencia habitual de los </w:t>
      </w:r>
      <w:r w:rsidRPr="00AF42B0">
        <w:rPr>
          <w:rFonts w:ascii="Arial" w:eastAsia="Calibri" w:hAnsi="Arial" w:cs="Arial"/>
          <w:sz w:val="22"/>
          <w:szCs w:val="22"/>
          <w:lang w:val="es-419" w:eastAsia="en-US"/>
        </w:rPr>
        <w:lastRenderedPageBreak/>
        <w:t>funcionarios o funcionarias fuera de la región en que estén prestando servicios, salvo con su consentimiento.</w:t>
      </w:r>
    </w:p>
    <w:p w14:paraId="1919A1A1"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c) Cualquier diferencia de remuneraciones, con excepción de aquellas derivadas de la asignación por el desempeño de funciones críticas, establecida en el artículo septuagésimo tercero de la ley N° 19.882, deberá ser pagada por planilla suplementaria, la que se absorberá por los futuros mejoramientos de remuneraciones que correspondan a los funcionarios y funcionarias, excepto los derivados de reajustes generales que se otorguen a los trabajadores y trabajadoras del sector público. Dicha planilla mantendrá la misma imponibilidad que aquella de las remuneraciones que compensa. Además, a la planilla suplementaria se le aplicará el reajuste general antes indicado.</w:t>
      </w:r>
    </w:p>
    <w:p w14:paraId="075A6FC3"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d) Los funcionarios o funcionarías traspasados conservarán la asignación de antigüedad que tengan reconocida, como también el tiempo computable para dicho reconocimiento.</w:t>
      </w:r>
    </w:p>
    <w:p w14:paraId="337E5040"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Al personal traspasado de conformidad a esta norma y en tanto sus contratos se prorroguen en las mismas condiciones, no le serán exigibles los requisitos establecidos en el artículo único del decreto con fuerza de ley N° 1, de 1990, del Ministerio de Hacienda.</w:t>
      </w:r>
    </w:p>
    <w:p w14:paraId="0FD97AE0"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Durante el año 2024, el incremento por desempeño colectivo que corresponda pagar al personal traspasado se determinará con relación al grado de cumplimiento del convenio de desempeño colectivo suscrito con el Ministerio Secretaría General de la Presidencia para el año 2023, de acuerdo con lo establecido en el literal d) del artículo 7°</w:t>
      </w:r>
      <w:r w:rsidRPr="00AF42B0">
        <w:rPr>
          <w:rFonts w:ascii="Arial" w:eastAsia="Calibri" w:hAnsi="Arial" w:cs="Arial"/>
          <w:sz w:val="22"/>
          <w:szCs w:val="22"/>
          <w:vertAlign w:val="superscript"/>
          <w:lang w:val="es-419" w:eastAsia="en-US"/>
        </w:rPr>
        <w:footnoteReference w:id="1"/>
      </w:r>
      <w:r w:rsidRPr="00AF42B0">
        <w:rPr>
          <w:rFonts w:ascii="Arial" w:eastAsia="Calibri" w:hAnsi="Arial" w:cs="Arial"/>
          <w:sz w:val="22"/>
          <w:szCs w:val="22"/>
          <w:lang w:val="es-419" w:eastAsia="en-US"/>
        </w:rPr>
        <w:t xml:space="preserve"> de la ley N° 19.553. Para tales efectos, se deberá considerar el cumplimiento de las metas de equipo, unidad o área de trabajo al cual pertenecía el funcionario o funcionaría en el Ministerio antes señalado.</w:t>
      </w:r>
    </w:p>
    <w:p w14:paraId="254B8BC3"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Para el pago del incremento por desempeño colectivo durante el año 2025, la Subsecretaría de Hacienda deberá determinar los equipos, unidades o áreas de trabajo y las metas de mejoramiento de la gestión y sus indicadores, respecto del personal que se desempeñe en la Secretaría de Gobierno Digital a que se refiere el artículo 1° de la presente ley, conforme lo dispone el artículo 7° de la ley N° 19.553, dentro de los sesenta días siguientes al traspaso de dicho personal.</w:t>
      </w:r>
    </w:p>
    <w:p w14:paraId="5E3D8E02"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Asimismo, la Subsecretaría de Hacienda aplicará a los funcionarios y funcionarías de la Secretaría de Gobierno Digital lo establecido en la resolución de la Secretaría General de la Presidencia de la República que regula el ejercicio de la facultad a que se refiere el artículo 67 de la ley N° 21.526, durante el periodo de vigencia de la misma, para la División de Gobierno Digital, en lo que corresponda.</w:t>
      </w:r>
    </w:p>
    <w:p w14:paraId="7A7DB837"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p>
    <w:p w14:paraId="44111FD9"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 xml:space="preserve">Artículo 3°.- A contar del 1 de marzo de 2024, agrégase, en la planta de personal de la Secretaría y Administración General del Ministerio de Hacienda, </w:t>
      </w:r>
      <w:r w:rsidRPr="00AF42B0">
        <w:rPr>
          <w:rFonts w:ascii="Arial" w:eastAsia="Calibri" w:hAnsi="Arial" w:cs="Arial"/>
          <w:sz w:val="22"/>
          <w:szCs w:val="22"/>
          <w:lang w:val="es-419" w:eastAsia="en-US"/>
        </w:rPr>
        <w:lastRenderedPageBreak/>
        <w:t>contenida en el artículo único, numeral I, “Cargos de Exclusiva Confianza”, del decreto con fuerza de ley N° 1, de 1990, del Ministerio de Hacienda, un cargo de Jefe de División, grado 3°, de la escala única de sueldos.</w:t>
      </w:r>
    </w:p>
    <w:p w14:paraId="5FFFAA10"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A contar del 1 de marzo de 2024 suprímese de pleno derecho un cargo de jefe de división, grado 2, de la escala única de sueldos, de la planta de directivos del Ministerio de la Secretaría General de la Presidencia de la República establecida en el literal A del artículo 11 de la ley N° 18.993.</w:t>
      </w:r>
    </w:p>
    <w:p w14:paraId="6E2C06AB"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p>
    <w:p w14:paraId="2A08CCAD"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Artículo 4°.- A contar del 1 de marzo de 2024, introdúcense las siguientes modificaciones en los cuerpos legales que se indican:</w:t>
      </w:r>
    </w:p>
    <w:p w14:paraId="2EA0DABF"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1) En la ley N° 18.993, que crea el Ministerio Secretaría General de la Presidencia de la República:</w:t>
      </w:r>
    </w:p>
    <w:p w14:paraId="6BF49951"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a) Elimínase el literal f) del artículo 2°.</w:t>
      </w:r>
    </w:p>
    <w:p w14:paraId="21AAA0A7"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b) Suprímese, en el literal c) del inciso primero del artículo 3°, la frase “, División de Gobierno Digital”.</w:t>
      </w:r>
    </w:p>
    <w:p w14:paraId="29E1F39F"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c) Elimínase el artículo 9 A.</w:t>
      </w:r>
    </w:p>
    <w:p w14:paraId="5C4BE324"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2) Sustitúyese, en el inciso primero del artículo 25 de la ley N° 19.799, sobre documentos electrónicos, firma electrónica y servicios de certificación de dicha firma, la expresión “Secretario General de la Presidencia” por “de Hacienda”.</w:t>
      </w:r>
    </w:p>
    <w:p w14:paraId="6655C7C0"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3) En la ley N° 19.880 que establece bases de los procedimientos administrativos que rigen los actos de los órganos de la Administración del Estado:</w:t>
      </w:r>
    </w:p>
    <w:p w14:paraId="03DCEB44"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a) En su artículo 18:</w:t>
      </w:r>
    </w:p>
    <w:p w14:paraId="4D3A535D"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i) Sustitúyese, en el inciso quinto, la frase “conjuntamente por el Ministerio Secretaría General de la Presidencia y”, por la preposición “por”.</w:t>
      </w:r>
    </w:p>
    <w:p w14:paraId="519CF173"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ii) Sustitúyese, en el inciso sexto, la frase “en conjunto por el Ministerio Secretaría General de la Presidencia y”, por la preposición “por”.</w:t>
      </w:r>
    </w:p>
    <w:p w14:paraId="0CE79A61"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b) Sustitúyese, en el inciso séptimo de su artículo 19, la frase “en conjunto por el Ministerio Secretaría General de la Presidencia y”, por la preposición “por”.</w:t>
      </w:r>
    </w:p>
    <w:p w14:paraId="2C1A274C"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c) En su artículo 19 bis:</w:t>
      </w:r>
    </w:p>
    <w:p w14:paraId="026260F6"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i) Suprímese, en el inciso tercero, la frase “el Ministerio Secretaría General de la Presidencia,”.</w:t>
      </w:r>
    </w:p>
    <w:p w14:paraId="132E6263"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ii) Suprímese, en el inciso quinto, la frase “el Ministerio Secretaría General de la Presidencia,”.</w:t>
      </w:r>
    </w:p>
    <w:p w14:paraId="7581191A"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lastRenderedPageBreak/>
        <w:t>d) Suprímese, en el inciso primero del artículo 46, la frase “el Ministerio Secretaría General de la Presidencia,”.</w:t>
      </w:r>
    </w:p>
    <w:p w14:paraId="74ACE092"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c) En su artículo 19 bis:</w:t>
      </w:r>
    </w:p>
    <w:p w14:paraId="2730310F"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i) Sustitúyese, en el inciso sexto, la frase “en conjunto por el Ministerio Secretaría General de la Presidencia y”, por la preposición “por”.</w:t>
      </w:r>
    </w:p>
    <w:p w14:paraId="7ED6D533"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ii) Suprímese, en el inciso quinto, la frase “el Ministerio Secretaría General de la Presidencia,”.</w:t>
      </w:r>
    </w:p>
    <w:p w14:paraId="12BE140B"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d) Suprímese, en el inciso primero del artículo 46, la frase “el Ministerio Secretaría General de la Presidencia,”.</w:t>
      </w:r>
    </w:p>
    <w:p w14:paraId="2113B00E"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4) Reemplázase, en el inciso tercero del artículo 1° de la ley N° 18.845, que establece sistemas de microcopia o micrograbación de documentos, la frase “, el Ministerio de Hacienda y el Ministerio Secretaría General de la Presidencia”, por la siguiente: “y el Ministerio de Hacienda”.</w:t>
      </w:r>
    </w:p>
    <w:p w14:paraId="0B55DC8F"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p>
    <w:p w14:paraId="77FB1AC2" w14:textId="77777777" w:rsidR="00AF42B0" w:rsidRPr="00AF42B0" w:rsidRDefault="00AF42B0" w:rsidP="00AF42B0">
      <w:pPr>
        <w:spacing w:after="160" w:line="276" w:lineRule="auto"/>
        <w:jc w:val="center"/>
        <w:rPr>
          <w:rFonts w:ascii="Arial" w:eastAsia="Calibri" w:hAnsi="Arial" w:cs="Arial"/>
          <w:sz w:val="22"/>
          <w:szCs w:val="22"/>
          <w:lang w:val="es-419" w:eastAsia="en-US"/>
        </w:rPr>
      </w:pPr>
      <w:r w:rsidRPr="00AF42B0">
        <w:rPr>
          <w:rFonts w:ascii="Arial" w:eastAsia="Calibri" w:hAnsi="Arial" w:cs="Arial"/>
          <w:sz w:val="22"/>
          <w:szCs w:val="22"/>
          <w:lang w:val="es-419" w:eastAsia="en-US"/>
        </w:rPr>
        <w:t>Disposiciones transitorias</w:t>
      </w:r>
    </w:p>
    <w:p w14:paraId="773E893F"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p>
    <w:p w14:paraId="352430FF"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Artículo primero.- A partir del 1 de marzo de 2024, para todos los efectos legales, la Subsecretaría de Hacienda será la sucesora y continuadora legal de la División de Gobierno Digital perteneciente al Ministerio Secretaría General de la Presidencia de la República, respecto de las funciones y atribuciones asignadas a esta última en la ley N° 18.993 y en la normativa vigente.</w:t>
      </w:r>
    </w:p>
    <w:p w14:paraId="48786AE5"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Especialmente, corresponderán a la Subsecretaría de Hacienda todos los derechos y obligaciones adquiridos por el Ministerio Secretaría General de la Presidencia de la República, relacionados con la continuidad del desarrollo de las funciones de la División de Gobierno Digital del artículo 9 A de la ley N° 18.993, a través de convenios, garantías, actos relacionados con procesos de adquisición de bienes y servicios, contratos de prestación de servicios, así como los bienes y servicios de consumo, activos tangibles e intangibles y, en general, cualquier otro acto jurídico o administrativo referido a dicha división; asumiendo, por tanto, la referida Subsecretaría la titularidad de los respectivos derechos y obligaciones.</w:t>
      </w:r>
    </w:p>
    <w:p w14:paraId="4EA9BF3D"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Las menciones que en leyes, decretos, reglamentos y demás normas se realicen a la División de Gobierno Digital del Ministerio Secretaría General de la Presidencia o a su Jefe de División, se entenderán efectuadas, respectivamente, a la Secretaría de Gobierno Digital de la Subsecretaría de Hacienda o al Jefe de División que ejerza su dirección, según corresponda.</w:t>
      </w:r>
    </w:p>
    <w:p w14:paraId="611A5E26"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 xml:space="preserve">Asimismo, las menciones que en decretos y reglamentos se realicen al Ministerio Secretaría General de la Presidencia o a la Subsecretaría General de la Presidencia en lo relativo a las competencias establecidas en el artículo 1° de </w:t>
      </w:r>
      <w:r w:rsidRPr="00AF42B0">
        <w:rPr>
          <w:rFonts w:ascii="Arial" w:eastAsia="Calibri" w:hAnsi="Arial" w:cs="Arial"/>
          <w:sz w:val="22"/>
          <w:szCs w:val="22"/>
          <w:lang w:val="es-419" w:eastAsia="en-US"/>
        </w:rPr>
        <w:lastRenderedPageBreak/>
        <w:t>la presente ley, se entenderán efectuadas, respectivamente, al Ministerio de Hacienda y a la Subsecretaría de Hacienda incluyendo, en especial, los decretos dictados de conformidad con la ley N° 21.180 y la ley N° 19.799.</w:t>
      </w:r>
    </w:p>
    <w:p w14:paraId="4B9AD396"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p>
    <w:p w14:paraId="0DB3FE08"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Artículo segundo.- A partir del 1 de marzo de 2024, los términos y condiciones de uso de las plataformas y los servicios compartidos deberán ser aprobados o modificados por la Subsecretaría de Hacienda y pasarán a ser obligatorios para todas las entidades usuarias. Los términos y condiciones de uso aprobados con anterioridad a la fecha antes mencionada por la Subsecretaría General de la Presidencia serán igualmente obligatorios hasta que la Subsecretaría de Hacienda los revoque o modifique.</w:t>
      </w:r>
    </w:p>
    <w:p w14:paraId="4D2538E5"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p>
    <w:p w14:paraId="280487AE" w14:textId="77777777" w:rsidR="00AF42B0" w:rsidRPr="00AF42B0" w:rsidRDefault="00AF42B0" w:rsidP="00AF42B0">
      <w:pPr>
        <w:spacing w:after="160" w:line="276" w:lineRule="auto"/>
        <w:ind w:firstLine="1701"/>
        <w:jc w:val="both"/>
        <w:rPr>
          <w:rFonts w:ascii="Arial" w:eastAsia="Calibri" w:hAnsi="Arial" w:cs="Arial"/>
          <w:sz w:val="22"/>
          <w:szCs w:val="22"/>
          <w:lang w:val="es-419" w:eastAsia="en-US"/>
        </w:rPr>
      </w:pPr>
      <w:r w:rsidRPr="00AF42B0">
        <w:rPr>
          <w:rFonts w:ascii="Arial" w:eastAsia="Calibri" w:hAnsi="Arial" w:cs="Arial"/>
          <w:sz w:val="22"/>
          <w:szCs w:val="22"/>
          <w:lang w:val="es-419" w:eastAsia="en-US"/>
        </w:rPr>
        <w:t>Artículo tercero.- El mayor gasto fiscal que signifique la aplicación de esta ley en su primer año presupuestario de vigencia se financiará con cargo al presupuesto del Ministerio de Hacienda. No obstante lo anterior, el Ministerio de Hacienda, con cargo a la partida presupuestaria Tesoro Público, podrá suplementar dicho presupuesto en la parte del gasto que no se pudiere financiar con tales recursos. Para los años posteriores el gasto se financiará con cargo a los recursos que se contemplen en las respectivas leyes de Presupuestos del Sector Público.</w:t>
      </w:r>
    </w:p>
    <w:p w14:paraId="50D5D38F" w14:textId="77777777" w:rsidR="00AF42B0" w:rsidRDefault="00AF42B0" w:rsidP="00157D61">
      <w:pPr>
        <w:tabs>
          <w:tab w:val="left" w:pos="4751"/>
        </w:tabs>
        <w:spacing w:line="276" w:lineRule="auto"/>
        <w:jc w:val="center"/>
        <w:rPr>
          <w:rFonts w:ascii="Arial" w:hAnsi="Arial" w:cs="Arial"/>
          <w:spacing w:val="-3"/>
          <w:sz w:val="22"/>
          <w:szCs w:val="22"/>
        </w:rPr>
      </w:pPr>
    </w:p>
    <w:p w14:paraId="3621FB61" w14:textId="77777777" w:rsidR="00346FC3" w:rsidRPr="000402D7" w:rsidRDefault="00346FC3" w:rsidP="00157D61">
      <w:pPr>
        <w:tabs>
          <w:tab w:val="left" w:pos="4751"/>
        </w:tabs>
        <w:spacing w:line="276" w:lineRule="auto"/>
        <w:jc w:val="center"/>
        <w:rPr>
          <w:rFonts w:ascii="Arial" w:hAnsi="Arial" w:cs="Arial"/>
          <w:spacing w:val="-3"/>
          <w:sz w:val="22"/>
          <w:szCs w:val="22"/>
        </w:rPr>
      </w:pPr>
      <w:r w:rsidRPr="000402D7">
        <w:rPr>
          <w:rFonts w:ascii="Arial" w:hAnsi="Arial" w:cs="Arial"/>
          <w:spacing w:val="-3"/>
          <w:sz w:val="22"/>
          <w:szCs w:val="22"/>
        </w:rPr>
        <w:t>*******</w:t>
      </w:r>
    </w:p>
    <w:p w14:paraId="50B57754" w14:textId="77777777" w:rsidR="00C41963" w:rsidRPr="000402D7" w:rsidRDefault="00C41963" w:rsidP="002E7F31">
      <w:pPr>
        <w:tabs>
          <w:tab w:val="left" w:pos="4751"/>
        </w:tabs>
        <w:spacing w:line="276" w:lineRule="auto"/>
        <w:jc w:val="both"/>
        <w:rPr>
          <w:rFonts w:ascii="Arial" w:hAnsi="Arial" w:cs="Arial"/>
          <w:spacing w:val="-3"/>
          <w:sz w:val="22"/>
          <w:szCs w:val="22"/>
        </w:rPr>
      </w:pPr>
    </w:p>
    <w:p w14:paraId="5CAFA91B" w14:textId="77777777" w:rsidR="00AF42B0" w:rsidRDefault="00AF42B0" w:rsidP="00E02D7D">
      <w:pPr>
        <w:spacing w:line="276" w:lineRule="auto"/>
        <w:ind w:firstLine="1701"/>
        <w:jc w:val="both"/>
        <w:rPr>
          <w:rFonts w:ascii="Arial" w:hAnsi="Arial" w:cs="Arial"/>
          <w:sz w:val="22"/>
          <w:szCs w:val="22"/>
        </w:rPr>
      </w:pPr>
    </w:p>
    <w:p w14:paraId="59F7579C" w14:textId="77777777" w:rsidR="00E02D7D" w:rsidRDefault="00E02D7D" w:rsidP="00E02D7D">
      <w:pPr>
        <w:spacing w:line="276" w:lineRule="auto"/>
        <w:ind w:firstLine="1701"/>
        <w:jc w:val="both"/>
        <w:rPr>
          <w:rFonts w:ascii="Arial" w:hAnsi="Arial" w:cs="Arial"/>
          <w:sz w:val="22"/>
          <w:szCs w:val="22"/>
        </w:rPr>
      </w:pPr>
      <w:r>
        <w:rPr>
          <w:rFonts w:ascii="Arial" w:hAnsi="Arial" w:cs="Arial"/>
          <w:sz w:val="22"/>
          <w:szCs w:val="22"/>
        </w:rPr>
        <w:t>Tratado y acordado en la sesión  ordinaria de miércoles 10 de enero y en la sesión especial de lunes 15 de enero del año en curso, con la asistencia presencial de los diputados señores</w:t>
      </w:r>
      <w:r w:rsidRPr="009A1888">
        <w:rPr>
          <w:rFonts w:ascii="Arial" w:hAnsi="Arial" w:cs="Arial"/>
          <w:sz w:val="22"/>
          <w:szCs w:val="22"/>
        </w:rPr>
        <w:t xml:space="preserve">, Eric Aedo Jeldres, </w:t>
      </w:r>
      <w:r w:rsidRPr="00D161CC">
        <w:rPr>
          <w:rFonts w:ascii="Arial" w:hAnsi="Arial" w:cs="Arial"/>
          <w:sz w:val="22"/>
          <w:szCs w:val="22"/>
        </w:rPr>
        <w:t xml:space="preserve">Boris Barrera Moreno, Carlos Bianchi Chelech, Miguel Mellado Suazo, Jaime Naranjo Ortiz, Guillermo Ramírez Diez, Agustín Romero Leiva, Jaime Sáez Quiroz, Alexis Sepúlveda Soto, Gastón Von Mühlenbrock Zamora y señoras Sofía Cid Versalovic, Camila Rojas Valderrama y Gael Yeomans Araya (Presidenta). </w:t>
      </w:r>
    </w:p>
    <w:p w14:paraId="00E8DD9B" w14:textId="77777777" w:rsidR="00E02D7D" w:rsidRDefault="00E02D7D" w:rsidP="00E02D7D">
      <w:pPr>
        <w:spacing w:line="276" w:lineRule="auto"/>
        <w:ind w:firstLine="1701"/>
        <w:jc w:val="both"/>
        <w:rPr>
          <w:rFonts w:ascii="Arial" w:hAnsi="Arial" w:cs="Arial"/>
          <w:sz w:val="22"/>
          <w:szCs w:val="22"/>
        </w:rPr>
      </w:pPr>
    </w:p>
    <w:p w14:paraId="008A464C" w14:textId="77777777" w:rsidR="00E02D7D" w:rsidRDefault="00E02D7D" w:rsidP="00E02D7D">
      <w:pPr>
        <w:spacing w:line="276" w:lineRule="auto"/>
        <w:ind w:firstLine="1701"/>
        <w:jc w:val="both"/>
        <w:rPr>
          <w:rFonts w:ascii="Arial" w:hAnsi="Arial" w:cs="Arial"/>
          <w:sz w:val="22"/>
          <w:szCs w:val="22"/>
        </w:rPr>
      </w:pPr>
      <w:r>
        <w:rPr>
          <w:rFonts w:ascii="Arial" w:hAnsi="Arial" w:cs="Arial"/>
          <w:sz w:val="22"/>
          <w:szCs w:val="22"/>
        </w:rPr>
        <w:t>En la sesión ordinaria del 10 de enero, la d</w:t>
      </w:r>
      <w:r w:rsidRPr="00F44843">
        <w:rPr>
          <w:rFonts w:ascii="Arial" w:hAnsi="Arial" w:cs="Arial"/>
          <w:sz w:val="22"/>
          <w:szCs w:val="22"/>
        </w:rPr>
        <w:t xml:space="preserve">iputada Camila Rojas Valderrama, </w:t>
      </w:r>
      <w:r>
        <w:rPr>
          <w:rFonts w:ascii="Arial" w:hAnsi="Arial" w:cs="Arial"/>
          <w:sz w:val="22"/>
          <w:szCs w:val="22"/>
        </w:rPr>
        <w:t>fue reemplazada por el di</w:t>
      </w:r>
      <w:r w:rsidRPr="00F44843">
        <w:rPr>
          <w:rFonts w:ascii="Arial" w:hAnsi="Arial" w:cs="Arial"/>
          <w:sz w:val="22"/>
          <w:szCs w:val="22"/>
        </w:rPr>
        <w:t xml:space="preserve">putado Patricio </w:t>
      </w:r>
      <w:r>
        <w:rPr>
          <w:rFonts w:ascii="Arial" w:hAnsi="Arial" w:cs="Arial"/>
          <w:sz w:val="22"/>
          <w:szCs w:val="22"/>
        </w:rPr>
        <w:t xml:space="preserve">Rosas </w:t>
      </w:r>
      <w:r w:rsidRPr="00F44843">
        <w:rPr>
          <w:rFonts w:ascii="Arial" w:hAnsi="Arial" w:cs="Arial"/>
          <w:sz w:val="22"/>
          <w:szCs w:val="22"/>
        </w:rPr>
        <w:t>Barrientos.</w:t>
      </w:r>
    </w:p>
    <w:p w14:paraId="53B793EC" w14:textId="77777777" w:rsidR="00E02D7D" w:rsidRDefault="00E02D7D" w:rsidP="00E02D7D">
      <w:pPr>
        <w:spacing w:line="276" w:lineRule="auto"/>
        <w:ind w:firstLine="1701"/>
        <w:jc w:val="both"/>
        <w:rPr>
          <w:rFonts w:ascii="Arial" w:hAnsi="Arial" w:cs="Arial"/>
          <w:sz w:val="22"/>
          <w:szCs w:val="22"/>
        </w:rPr>
      </w:pPr>
    </w:p>
    <w:p w14:paraId="44B2A08F" w14:textId="77777777" w:rsidR="00454E96" w:rsidRPr="000402D7" w:rsidRDefault="00454E96" w:rsidP="002E7F31">
      <w:pPr>
        <w:tabs>
          <w:tab w:val="left" w:pos="4751"/>
        </w:tabs>
        <w:spacing w:line="276" w:lineRule="auto"/>
        <w:jc w:val="right"/>
        <w:rPr>
          <w:rFonts w:ascii="Arial" w:hAnsi="Arial" w:cs="Arial"/>
          <w:spacing w:val="-3"/>
          <w:sz w:val="22"/>
          <w:szCs w:val="22"/>
        </w:rPr>
      </w:pPr>
    </w:p>
    <w:p w14:paraId="13C654AF" w14:textId="77777777" w:rsidR="00AF42B0" w:rsidRDefault="00AF42B0" w:rsidP="002E7F31">
      <w:pPr>
        <w:tabs>
          <w:tab w:val="left" w:pos="4751"/>
        </w:tabs>
        <w:spacing w:line="276" w:lineRule="auto"/>
        <w:jc w:val="right"/>
        <w:rPr>
          <w:rFonts w:ascii="Arial" w:hAnsi="Arial" w:cs="Arial"/>
          <w:spacing w:val="-3"/>
          <w:sz w:val="22"/>
          <w:szCs w:val="22"/>
        </w:rPr>
      </w:pPr>
    </w:p>
    <w:p w14:paraId="3AAB8309" w14:textId="77777777" w:rsidR="001C44DC" w:rsidRPr="000402D7" w:rsidRDefault="0006386A" w:rsidP="002E7F31">
      <w:pPr>
        <w:tabs>
          <w:tab w:val="left" w:pos="4751"/>
        </w:tabs>
        <w:spacing w:line="276" w:lineRule="auto"/>
        <w:jc w:val="right"/>
        <w:rPr>
          <w:rFonts w:ascii="Arial" w:hAnsi="Arial" w:cs="Arial"/>
          <w:spacing w:val="-3"/>
          <w:sz w:val="22"/>
          <w:szCs w:val="22"/>
        </w:rPr>
      </w:pPr>
      <w:r w:rsidRPr="000402D7">
        <w:rPr>
          <w:rFonts w:ascii="Arial" w:hAnsi="Arial" w:cs="Arial"/>
          <w:spacing w:val="-3"/>
          <w:sz w:val="22"/>
          <w:szCs w:val="22"/>
        </w:rPr>
        <w:t xml:space="preserve">Sala de la Comisión, a </w:t>
      </w:r>
      <w:r w:rsidR="00203164">
        <w:rPr>
          <w:rFonts w:ascii="Arial" w:hAnsi="Arial" w:cs="Arial"/>
          <w:spacing w:val="-3"/>
          <w:sz w:val="22"/>
          <w:szCs w:val="22"/>
        </w:rPr>
        <w:t>15</w:t>
      </w:r>
      <w:r w:rsidR="00B200C7" w:rsidRPr="000402D7">
        <w:rPr>
          <w:rFonts w:ascii="Arial" w:hAnsi="Arial" w:cs="Arial"/>
          <w:spacing w:val="-3"/>
          <w:sz w:val="22"/>
          <w:szCs w:val="22"/>
        </w:rPr>
        <w:t xml:space="preserve"> de </w:t>
      </w:r>
      <w:r w:rsidR="00203164">
        <w:rPr>
          <w:rFonts w:ascii="Arial" w:hAnsi="Arial" w:cs="Arial"/>
          <w:spacing w:val="-3"/>
          <w:sz w:val="22"/>
          <w:szCs w:val="22"/>
        </w:rPr>
        <w:t>enero</w:t>
      </w:r>
      <w:r w:rsidR="007D5F02" w:rsidRPr="000402D7">
        <w:rPr>
          <w:rFonts w:ascii="Arial" w:hAnsi="Arial" w:cs="Arial"/>
          <w:spacing w:val="-3"/>
          <w:sz w:val="22"/>
          <w:szCs w:val="22"/>
        </w:rPr>
        <w:t xml:space="preserve"> de</w:t>
      </w:r>
      <w:r w:rsidRPr="000402D7">
        <w:rPr>
          <w:rFonts w:ascii="Arial" w:hAnsi="Arial" w:cs="Arial"/>
          <w:spacing w:val="-3"/>
          <w:sz w:val="22"/>
          <w:szCs w:val="22"/>
        </w:rPr>
        <w:t xml:space="preserve"> 202</w:t>
      </w:r>
      <w:r w:rsidR="00203164">
        <w:rPr>
          <w:rFonts w:ascii="Arial" w:hAnsi="Arial" w:cs="Arial"/>
          <w:spacing w:val="-3"/>
          <w:sz w:val="22"/>
          <w:szCs w:val="22"/>
        </w:rPr>
        <w:t>4</w:t>
      </w:r>
      <w:r w:rsidR="00DB657F" w:rsidRPr="000402D7">
        <w:rPr>
          <w:rFonts w:ascii="Arial" w:hAnsi="Arial" w:cs="Arial"/>
          <w:spacing w:val="-3"/>
          <w:sz w:val="22"/>
          <w:szCs w:val="22"/>
        </w:rPr>
        <w:t>.</w:t>
      </w:r>
    </w:p>
    <w:p w14:paraId="60CEB25B" w14:textId="77777777" w:rsidR="001C44DC" w:rsidRDefault="001C44DC" w:rsidP="002E7F31">
      <w:pPr>
        <w:tabs>
          <w:tab w:val="left" w:pos="4751"/>
        </w:tabs>
        <w:spacing w:line="276" w:lineRule="auto"/>
        <w:jc w:val="right"/>
        <w:rPr>
          <w:rFonts w:ascii="Arial" w:hAnsi="Arial" w:cs="Arial"/>
          <w:spacing w:val="-3"/>
          <w:sz w:val="22"/>
          <w:szCs w:val="22"/>
        </w:rPr>
      </w:pPr>
    </w:p>
    <w:p w14:paraId="749D2ED6" w14:textId="77777777" w:rsidR="00E73E6E" w:rsidRPr="000402D7" w:rsidRDefault="00E73E6E" w:rsidP="002E7F31">
      <w:pPr>
        <w:tabs>
          <w:tab w:val="left" w:pos="4751"/>
        </w:tabs>
        <w:spacing w:line="276" w:lineRule="auto"/>
        <w:jc w:val="right"/>
        <w:rPr>
          <w:rFonts w:ascii="Arial" w:hAnsi="Arial" w:cs="Arial"/>
          <w:spacing w:val="-3"/>
          <w:sz w:val="22"/>
          <w:szCs w:val="22"/>
        </w:rPr>
      </w:pPr>
    </w:p>
    <w:p w14:paraId="4D1AC984" w14:textId="77777777" w:rsidR="007B2010" w:rsidRPr="000402D7" w:rsidRDefault="007B2010" w:rsidP="002E7F31">
      <w:pPr>
        <w:tabs>
          <w:tab w:val="left" w:pos="4751"/>
        </w:tabs>
        <w:spacing w:line="276" w:lineRule="auto"/>
        <w:jc w:val="right"/>
        <w:rPr>
          <w:rFonts w:ascii="Arial" w:hAnsi="Arial" w:cs="Arial"/>
          <w:spacing w:val="-3"/>
          <w:sz w:val="22"/>
          <w:szCs w:val="22"/>
        </w:rPr>
      </w:pPr>
    </w:p>
    <w:p w14:paraId="17B1BDDF" w14:textId="77777777" w:rsidR="007B2010" w:rsidRDefault="007B2010" w:rsidP="002E7F31">
      <w:pPr>
        <w:tabs>
          <w:tab w:val="left" w:pos="4751"/>
        </w:tabs>
        <w:spacing w:line="276" w:lineRule="auto"/>
        <w:jc w:val="right"/>
        <w:rPr>
          <w:rFonts w:ascii="Arial" w:hAnsi="Arial" w:cs="Arial"/>
          <w:sz w:val="22"/>
          <w:szCs w:val="22"/>
        </w:rPr>
      </w:pPr>
    </w:p>
    <w:p w14:paraId="18CDE397" w14:textId="77777777" w:rsidR="001C44DC" w:rsidRPr="00850205" w:rsidRDefault="001C44DC" w:rsidP="002E7F31">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14:paraId="2DA0C796" w14:textId="77777777" w:rsidR="0003528C" w:rsidRPr="00850205" w:rsidRDefault="00000546" w:rsidP="00B24212">
      <w:pPr>
        <w:tabs>
          <w:tab w:val="left" w:pos="4751"/>
        </w:tabs>
        <w:spacing w:line="276" w:lineRule="auto"/>
        <w:jc w:val="center"/>
        <w:rPr>
          <w:rFonts w:ascii="Arial" w:hAnsi="Arial" w:cs="Arial"/>
          <w:sz w:val="22"/>
          <w:szCs w:val="22"/>
        </w:rPr>
      </w:pPr>
      <w:r w:rsidRPr="00850205">
        <w:rPr>
          <w:rFonts w:ascii="Arial" w:hAnsi="Arial" w:cs="Arial"/>
          <w:b/>
          <w:sz w:val="22"/>
          <w:szCs w:val="22"/>
        </w:rPr>
        <w:lastRenderedPageBreak/>
        <w:t>Abogado Secretari</w:t>
      </w:r>
      <w:r w:rsidR="00DF31C3" w:rsidRPr="00850205">
        <w:rPr>
          <w:rFonts w:ascii="Arial" w:hAnsi="Arial" w:cs="Arial"/>
          <w:b/>
          <w:sz w:val="22"/>
          <w:szCs w:val="22"/>
        </w:rPr>
        <w:t>a</w:t>
      </w:r>
      <w:r w:rsidRPr="00850205">
        <w:rPr>
          <w:rFonts w:ascii="Arial" w:hAnsi="Arial" w:cs="Arial"/>
          <w:b/>
          <w:sz w:val="22"/>
          <w:szCs w:val="22"/>
        </w:rPr>
        <w:t xml:space="preserve"> de la Comisión</w:t>
      </w:r>
    </w:p>
    <w:sectPr w:rsidR="0003528C" w:rsidRPr="00850205" w:rsidSect="0090074D">
      <w:headerReference w:type="even" r:id="rId12"/>
      <w:headerReference w:type="default" r:id="rId13"/>
      <w:footnotePr>
        <w:numFmt w:val="lowerRoman"/>
      </w:footnotePr>
      <w:endnotePr>
        <w:numFmt w:val="decimal"/>
      </w:endnotePr>
      <w:pgSz w:w="12242" w:h="20163" w:code="5"/>
      <w:pgMar w:top="2410"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05039" w14:textId="77777777" w:rsidR="002947A8" w:rsidRDefault="002947A8">
      <w:r>
        <w:separator/>
      </w:r>
    </w:p>
  </w:endnote>
  <w:endnote w:type="continuationSeparator" w:id="0">
    <w:p w14:paraId="16D52569" w14:textId="77777777" w:rsidR="002947A8" w:rsidRDefault="0029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2F21F" w14:textId="77777777" w:rsidR="002947A8" w:rsidRDefault="002947A8">
      <w:r>
        <w:separator/>
      </w:r>
    </w:p>
  </w:footnote>
  <w:footnote w:type="continuationSeparator" w:id="0">
    <w:p w14:paraId="55578D5F" w14:textId="77777777" w:rsidR="002947A8" w:rsidRDefault="002947A8">
      <w:r>
        <w:continuationSeparator/>
      </w:r>
    </w:p>
  </w:footnote>
  <w:footnote w:id="1">
    <w:p w14:paraId="3DFFD0F0" w14:textId="77777777" w:rsidR="00AF42B0" w:rsidRPr="00BF4398" w:rsidRDefault="00AF42B0" w:rsidP="00AF42B0">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DD3C6" w14:textId="77777777" w:rsidR="007633B1" w:rsidRDefault="007633B1" w:rsidP="004B69F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36104">
      <w:rPr>
        <w:rStyle w:val="Nmerodepgina"/>
        <w:noProof/>
      </w:rPr>
      <w:t>4</w:t>
    </w:r>
    <w:r>
      <w:rPr>
        <w:rStyle w:val="Nmerodepgina"/>
      </w:rPr>
      <w:fldChar w:fldCharType="end"/>
    </w:r>
  </w:p>
  <w:p w14:paraId="5FE222BA" w14:textId="77777777" w:rsidR="007633B1" w:rsidRDefault="007633B1" w:rsidP="009E1E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6B734" w14:textId="77777777" w:rsidR="007633B1" w:rsidRPr="006A322E" w:rsidRDefault="007633B1"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5C09D4">
      <w:rPr>
        <w:rStyle w:val="Nmerodepgina"/>
        <w:rFonts w:ascii="Arial" w:hAnsi="Arial" w:cs="Arial"/>
        <w:noProof/>
        <w:sz w:val="22"/>
        <w:szCs w:val="22"/>
      </w:rPr>
      <w:t>4</w:t>
    </w:r>
    <w:r w:rsidRPr="006A322E">
      <w:rPr>
        <w:rStyle w:val="Nmerodepgina"/>
        <w:rFonts w:ascii="Arial" w:hAnsi="Arial" w:cs="Arial"/>
        <w:sz w:val="22"/>
        <w:szCs w:val="22"/>
      </w:rPr>
      <w:fldChar w:fldCharType="end"/>
    </w:r>
  </w:p>
  <w:p w14:paraId="50FF0847" w14:textId="77777777" w:rsidR="007633B1" w:rsidRDefault="007633B1">
    <w:pPr>
      <w:pStyle w:val="Encabezado"/>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B26D4"/>
    <w:multiLevelType w:val="hybridMultilevel"/>
    <w:tmpl w:val="B032DA3E"/>
    <w:lvl w:ilvl="0" w:tplc="04405E1E">
      <w:start w:val="1"/>
      <w:numFmt w:val="decimal"/>
      <w:lvlText w:val="%1)"/>
      <w:lvlJc w:val="left"/>
      <w:pPr>
        <w:ind w:left="965" w:hanging="360"/>
      </w:pPr>
      <w:rPr>
        <w:rFonts w:ascii="Tahoma" w:eastAsia="Tahoma" w:hAnsi="Tahoma" w:cs="Tahoma" w:hint="default"/>
        <w:b/>
        <w:bCs/>
        <w:i w:val="0"/>
        <w:iCs w:val="0"/>
        <w:w w:val="99"/>
        <w:sz w:val="20"/>
        <w:szCs w:val="20"/>
        <w:lang w:val="es-CL" w:eastAsia="en-US" w:bidi="ar-SA"/>
      </w:rPr>
    </w:lvl>
    <w:lvl w:ilvl="1" w:tplc="1F72D808">
      <w:numFmt w:val="bullet"/>
      <w:lvlText w:val="•"/>
      <w:lvlJc w:val="left"/>
      <w:pPr>
        <w:ind w:left="1820" w:hanging="360"/>
      </w:pPr>
      <w:rPr>
        <w:rFonts w:hint="default"/>
        <w:lang w:val="es-CL" w:eastAsia="en-US" w:bidi="ar-SA"/>
      </w:rPr>
    </w:lvl>
    <w:lvl w:ilvl="2" w:tplc="3F4A433E">
      <w:numFmt w:val="bullet"/>
      <w:lvlText w:val="•"/>
      <w:lvlJc w:val="left"/>
      <w:pPr>
        <w:ind w:left="2680" w:hanging="360"/>
      </w:pPr>
      <w:rPr>
        <w:rFonts w:hint="default"/>
        <w:lang w:val="es-CL" w:eastAsia="en-US" w:bidi="ar-SA"/>
      </w:rPr>
    </w:lvl>
    <w:lvl w:ilvl="3" w:tplc="F3E2C680">
      <w:numFmt w:val="bullet"/>
      <w:lvlText w:val="•"/>
      <w:lvlJc w:val="left"/>
      <w:pPr>
        <w:ind w:left="3540" w:hanging="360"/>
      </w:pPr>
      <w:rPr>
        <w:rFonts w:hint="default"/>
        <w:lang w:val="es-CL" w:eastAsia="en-US" w:bidi="ar-SA"/>
      </w:rPr>
    </w:lvl>
    <w:lvl w:ilvl="4" w:tplc="97923E3C">
      <w:numFmt w:val="bullet"/>
      <w:lvlText w:val="•"/>
      <w:lvlJc w:val="left"/>
      <w:pPr>
        <w:ind w:left="4400" w:hanging="360"/>
      </w:pPr>
      <w:rPr>
        <w:rFonts w:hint="default"/>
        <w:lang w:val="es-CL" w:eastAsia="en-US" w:bidi="ar-SA"/>
      </w:rPr>
    </w:lvl>
    <w:lvl w:ilvl="5" w:tplc="0B8E9FB6">
      <w:numFmt w:val="bullet"/>
      <w:lvlText w:val="•"/>
      <w:lvlJc w:val="left"/>
      <w:pPr>
        <w:ind w:left="5261" w:hanging="360"/>
      </w:pPr>
      <w:rPr>
        <w:rFonts w:hint="default"/>
        <w:lang w:val="es-CL" w:eastAsia="en-US" w:bidi="ar-SA"/>
      </w:rPr>
    </w:lvl>
    <w:lvl w:ilvl="6" w:tplc="76984346">
      <w:numFmt w:val="bullet"/>
      <w:lvlText w:val="•"/>
      <w:lvlJc w:val="left"/>
      <w:pPr>
        <w:ind w:left="6121" w:hanging="360"/>
      </w:pPr>
      <w:rPr>
        <w:rFonts w:hint="default"/>
        <w:lang w:val="es-CL" w:eastAsia="en-US" w:bidi="ar-SA"/>
      </w:rPr>
    </w:lvl>
    <w:lvl w:ilvl="7" w:tplc="6440648A">
      <w:numFmt w:val="bullet"/>
      <w:lvlText w:val="•"/>
      <w:lvlJc w:val="left"/>
      <w:pPr>
        <w:ind w:left="6981" w:hanging="360"/>
      </w:pPr>
      <w:rPr>
        <w:rFonts w:hint="default"/>
        <w:lang w:val="es-CL" w:eastAsia="en-US" w:bidi="ar-SA"/>
      </w:rPr>
    </w:lvl>
    <w:lvl w:ilvl="8" w:tplc="99C0DC5E">
      <w:numFmt w:val="bullet"/>
      <w:lvlText w:val="•"/>
      <w:lvlJc w:val="left"/>
      <w:pPr>
        <w:ind w:left="7841" w:hanging="360"/>
      </w:pPr>
      <w:rPr>
        <w:rFonts w:hint="default"/>
        <w:lang w:val="es-CL" w:eastAsia="en-US" w:bidi="ar-SA"/>
      </w:rPr>
    </w:lvl>
  </w:abstractNum>
  <w:abstractNum w:abstractNumId="1"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DD081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7"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0"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3" w15:restartNumberingAfterBreak="0">
    <w:nsid w:val="4B0D6431"/>
    <w:multiLevelType w:val="hybridMultilevel"/>
    <w:tmpl w:val="8A3ED626"/>
    <w:lvl w:ilvl="0" w:tplc="67D4C546">
      <w:start w:val="3"/>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DA02C7B"/>
    <w:multiLevelType w:val="hybridMultilevel"/>
    <w:tmpl w:val="2CFE95C4"/>
    <w:lvl w:ilvl="0" w:tplc="E58E23BE">
      <w:start w:val="1"/>
      <w:numFmt w:val="upperRoman"/>
      <w:lvlText w:val="%1."/>
      <w:lvlJc w:val="left"/>
      <w:pPr>
        <w:ind w:left="1032" w:hanging="428"/>
      </w:pPr>
      <w:rPr>
        <w:rFonts w:ascii="Tahoma" w:eastAsia="Tahoma" w:hAnsi="Tahoma" w:cs="Tahoma" w:hint="default"/>
        <w:b/>
        <w:bCs/>
        <w:i w:val="0"/>
        <w:iCs w:val="0"/>
        <w:spacing w:val="-1"/>
        <w:w w:val="99"/>
        <w:sz w:val="20"/>
        <w:szCs w:val="20"/>
        <w:lang w:val="es-CL" w:eastAsia="en-US" w:bidi="ar-SA"/>
      </w:rPr>
    </w:lvl>
    <w:lvl w:ilvl="1" w:tplc="B5841E22">
      <w:numFmt w:val="bullet"/>
      <w:lvlText w:val="•"/>
      <w:lvlJc w:val="left"/>
      <w:pPr>
        <w:ind w:left="1892" w:hanging="428"/>
      </w:pPr>
      <w:rPr>
        <w:rFonts w:hint="default"/>
        <w:lang w:val="es-CL" w:eastAsia="en-US" w:bidi="ar-SA"/>
      </w:rPr>
    </w:lvl>
    <w:lvl w:ilvl="2" w:tplc="53E021B8">
      <w:numFmt w:val="bullet"/>
      <w:lvlText w:val="•"/>
      <w:lvlJc w:val="left"/>
      <w:pPr>
        <w:ind w:left="2744" w:hanging="428"/>
      </w:pPr>
      <w:rPr>
        <w:rFonts w:hint="default"/>
        <w:lang w:val="es-CL" w:eastAsia="en-US" w:bidi="ar-SA"/>
      </w:rPr>
    </w:lvl>
    <w:lvl w:ilvl="3" w:tplc="0004EC90">
      <w:numFmt w:val="bullet"/>
      <w:lvlText w:val="•"/>
      <w:lvlJc w:val="left"/>
      <w:pPr>
        <w:ind w:left="3596" w:hanging="428"/>
      </w:pPr>
      <w:rPr>
        <w:rFonts w:hint="default"/>
        <w:lang w:val="es-CL" w:eastAsia="en-US" w:bidi="ar-SA"/>
      </w:rPr>
    </w:lvl>
    <w:lvl w:ilvl="4" w:tplc="0400E6DC">
      <w:numFmt w:val="bullet"/>
      <w:lvlText w:val="•"/>
      <w:lvlJc w:val="left"/>
      <w:pPr>
        <w:ind w:left="4448" w:hanging="428"/>
      </w:pPr>
      <w:rPr>
        <w:rFonts w:hint="default"/>
        <w:lang w:val="es-CL" w:eastAsia="en-US" w:bidi="ar-SA"/>
      </w:rPr>
    </w:lvl>
    <w:lvl w:ilvl="5" w:tplc="3C8E8F2E">
      <w:numFmt w:val="bullet"/>
      <w:lvlText w:val="•"/>
      <w:lvlJc w:val="left"/>
      <w:pPr>
        <w:ind w:left="5301" w:hanging="428"/>
      </w:pPr>
      <w:rPr>
        <w:rFonts w:hint="default"/>
        <w:lang w:val="es-CL" w:eastAsia="en-US" w:bidi="ar-SA"/>
      </w:rPr>
    </w:lvl>
    <w:lvl w:ilvl="6" w:tplc="55E815E4">
      <w:numFmt w:val="bullet"/>
      <w:lvlText w:val="•"/>
      <w:lvlJc w:val="left"/>
      <w:pPr>
        <w:ind w:left="6153" w:hanging="428"/>
      </w:pPr>
      <w:rPr>
        <w:rFonts w:hint="default"/>
        <w:lang w:val="es-CL" w:eastAsia="en-US" w:bidi="ar-SA"/>
      </w:rPr>
    </w:lvl>
    <w:lvl w:ilvl="7" w:tplc="49CCAE6C">
      <w:numFmt w:val="bullet"/>
      <w:lvlText w:val="•"/>
      <w:lvlJc w:val="left"/>
      <w:pPr>
        <w:ind w:left="7005" w:hanging="428"/>
      </w:pPr>
      <w:rPr>
        <w:rFonts w:hint="default"/>
        <w:lang w:val="es-CL" w:eastAsia="en-US" w:bidi="ar-SA"/>
      </w:rPr>
    </w:lvl>
    <w:lvl w:ilvl="8" w:tplc="DE145268">
      <w:numFmt w:val="bullet"/>
      <w:lvlText w:val="•"/>
      <w:lvlJc w:val="left"/>
      <w:pPr>
        <w:ind w:left="7857" w:hanging="428"/>
      </w:pPr>
      <w:rPr>
        <w:rFonts w:hint="default"/>
        <w:lang w:val="es-CL" w:eastAsia="en-US" w:bidi="ar-SA"/>
      </w:rPr>
    </w:lvl>
  </w:abstractNum>
  <w:abstractNum w:abstractNumId="15"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7" w15:restartNumberingAfterBreak="0">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6707520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8455D91"/>
    <w:multiLevelType w:val="hybridMultilevel"/>
    <w:tmpl w:val="A308D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67E21B5"/>
    <w:multiLevelType w:val="hybridMultilevel"/>
    <w:tmpl w:val="CEA88AC0"/>
    <w:lvl w:ilvl="0" w:tplc="82F0D9A6">
      <w:numFmt w:val="bullet"/>
      <w:lvlText w:val="•"/>
      <w:lvlJc w:val="left"/>
      <w:pPr>
        <w:ind w:left="914" w:hanging="370"/>
      </w:pPr>
      <w:rPr>
        <w:rFonts w:ascii="Arial" w:eastAsia="Arial" w:hAnsi="Arial" w:cs="Arial" w:hint="default"/>
        <w:b w:val="0"/>
        <w:bCs w:val="0"/>
        <w:i w:val="0"/>
        <w:iCs w:val="0"/>
        <w:color w:val="010101"/>
        <w:w w:val="107"/>
        <w:sz w:val="23"/>
        <w:szCs w:val="23"/>
        <w:lang w:val="es-ES" w:eastAsia="en-US" w:bidi="ar-SA"/>
      </w:rPr>
    </w:lvl>
    <w:lvl w:ilvl="1" w:tplc="429E230C">
      <w:numFmt w:val="bullet"/>
      <w:lvlText w:val="•"/>
      <w:lvlJc w:val="left"/>
      <w:pPr>
        <w:ind w:left="1912" w:hanging="370"/>
      </w:pPr>
      <w:rPr>
        <w:rFonts w:hint="default"/>
        <w:lang w:val="es-ES" w:eastAsia="en-US" w:bidi="ar-SA"/>
      </w:rPr>
    </w:lvl>
    <w:lvl w:ilvl="2" w:tplc="CDA010B6">
      <w:numFmt w:val="bullet"/>
      <w:lvlText w:val="•"/>
      <w:lvlJc w:val="left"/>
      <w:pPr>
        <w:ind w:left="2904" w:hanging="370"/>
      </w:pPr>
      <w:rPr>
        <w:rFonts w:hint="default"/>
        <w:lang w:val="es-ES" w:eastAsia="en-US" w:bidi="ar-SA"/>
      </w:rPr>
    </w:lvl>
    <w:lvl w:ilvl="3" w:tplc="551EC63A">
      <w:numFmt w:val="bullet"/>
      <w:lvlText w:val="•"/>
      <w:lvlJc w:val="left"/>
      <w:pPr>
        <w:ind w:left="3896" w:hanging="370"/>
      </w:pPr>
      <w:rPr>
        <w:rFonts w:hint="default"/>
        <w:lang w:val="es-ES" w:eastAsia="en-US" w:bidi="ar-SA"/>
      </w:rPr>
    </w:lvl>
    <w:lvl w:ilvl="4" w:tplc="21728806">
      <w:numFmt w:val="bullet"/>
      <w:lvlText w:val="•"/>
      <w:lvlJc w:val="left"/>
      <w:pPr>
        <w:ind w:left="4888" w:hanging="370"/>
      </w:pPr>
      <w:rPr>
        <w:rFonts w:hint="default"/>
        <w:lang w:val="es-ES" w:eastAsia="en-US" w:bidi="ar-SA"/>
      </w:rPr>
    </w:lvl>
    <w:lvl w:ilvl="5" w:tplc="F0F81A6E">
      <w:numFmt w:val="bullet"/>
      <w:lvlText w:val="•"/>
      <w:lvlJc w:val="left"/>
      <w:pPr>
        <w:ind w:left="5880" w:hanging="370"/>
      </w:pPr>
      <w:rPr>
        <w:rFonts w:hint="default"/>
        <w:lang w:val="es-ES" w:eastAsia="en-US" w:bidi="ar-SA"/>
      </w:rPr>
    </w:lvl>
    <w:lvl w:ilvl="6" w:tplc="3D7C09A4">
      <w:numFmt w:val="bullet"/>
      <w:lvlText w:val="•"/>
      <w:lvlJc w:val="left"/>
      <w:pPr>
        <w:ind w:left="6872" w:hanging="370"/>
      </w:pPr>
      <w:rPr>
        <w:rFonts w:hint="default"/>
        <w:lang w:val="es-ES" w:eastAsia="en-US" w:bidi="ar-SA"/>
      </w:rPr>
    </w:lvl>
    <w:lvl w:ilvl="7" w:tplc="2122A092">
      <w:numFmt w:val="bullet"/>
      <w:lvlText w:val="•"/>
      <w:lvlJc w:val="left"/>
      <w:pPr>
        <w:ind w:left="7864" w:hanging="370"/>
      </w:pPr>
      <w:rPr>
        <w:rFonts w:hint="default"/>
        <w:lang w:val="es-ES" w:eastAsia="en-US" w:bidi="ar-SA"/>
      </w:rPr>
    </w:lvl>
    <w:lvl w:ilvl="8" w:tplc="8F24CAB8">
      <w:numFmt w:val="bullet"/>
      <w:lvlText w:val="•"/>
      <w:lvlJc w:val="left"/>
      <w:pPr>
        <w:ind w:left="8856" w:hanging="370"/>
      </w:pPr>
      <w:rPr>
        <w:rFonts w:hint="default"/>
        <w:lang w:val="es-ES" w:eastAsia="en-US" w:bidi="ar-SA"/>
      </w:rPr>
    </w:lvl>
  </w:abstractNum>
  <w:abstractNum w:abstractNumId="23"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5"/>
  </w:num>
  <w:num w:numId="2">
    <w:abstractNumId w:val="11"/>
  </w:num>
  <w:num w:numId="3">
    <w:abstractNumId w:val="7"/>
  </w:num>
  <w:num w:numId="4">
    <w:abstractNumId w:val="15"/>
  </w:num>
  <w:num w:numId="5">
    <w:abstractNumId w:val="16"/>
  </w:num>
  <w:num w:numId="6">
    <w:abstractNumId w:val="10"/>
  </w:num>
  <w:num w:numId="7">
    <w:abstractNumId w:val="1"/>
  </w:num>
  <w:num w:numId="8">
    <w:abstractNumId w:val="8"/>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1"/>
  </w:num>
  <w:num w:numId="14">
    <w:abstractNumId w:val="23"/>
  </w:num>
  <w:num w:numId="15">
    <w:abstractNumId w:val="17"/>
  </w:num>
  <w:num w:numId="16">
    <w:abstractNumId w:val="4"/>
  </w:num>
  <w:num w:numId="17">
    <w:abstractNumId w:val="18"/>
  </w:num>
  <w:num w:numId="18">
    <w:abstractNumId w:val="0"/>
  </w:num>
  <w:num w:numId="19">
    <w:abstractNumId w:val="14"/>
  </w:num>
  <w:num w:numId="20">
    <w:abstractNumId w:val="20"/>
  </w:num>
  <w:num w:numId="21">
    <w:abstractNumId w:val="3"/>
  </w:num>
  <w:num w:numId="22">
    <w:abstractNumId w:val="13"/>
  </w:num>
  <w:num w:numId="23">
    <w:abstractNumId w:val="19"/>
  </w:num>
  <w:num w:numId="24">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0E1"/>
    <w:rsid w:val="000057A8"/>
    <w:rsid w:val="00006746"/>
    <w:rsid w:val="000126E5"/>
    <w:rsid w:val="000137CF"/>
    <w:rsid w:val="00015645"/>
    <w:rsid w:val="0001624F"/>
    <w:rsid w:val="000174B0"/>
    <w:rsid w:val="0001790C"/>
    <w:rsid w:val="00020461"/>
    <w:rsid w:val="0002055D"/>
    <w:rsid w:val="0003436C"/>
    <w:rsid w:val="0003440C"/>
    <w:rsid w:val="00034D1B"/>
    <w:rsid w:val="0003528C"/>
    <w:rsid w:val="000402D7"/>
    <w:rsid w:val="00043124"/>
    <w:rsid w:val="000520CE"/>
    <w:rsid w:val="0005441C"/>
    <w:rsid w:val="00056042"/>
    <w:rsid w:val="00057497"/>
    <w:rsid w:val="0006386A"/>
    <w:rsid w:val="00063C1B"/>
    <w:rsid w:val="0006449A"/>
    <w:rsid w:val="000655EB"/>
    <w:rsid w:val="00067889"/>
    <w:rsid w:val="00082AC0"/>
    <w:rsid w:val="00092F03"/>
    <w:rsid w:val="00094142"/>
    <w:rsid w:val="000A36DB"/>
    <w:rsid w:val="000A793A"/>
    <w:rsid w:val="000B075A"/>
    <w:rsid w:val="000B27BE"/>
    <w:rsid w:val="000B3614"/>
    <w:rsid w:val="000C14DE"/>
    <w:rsid w:val="000C1655"/>
    <w:rsid w:val="000C67EE"/>
    <w:rsid w:val="000C773C"/>
    <w:rsid w:val="000D23D0"/>
    <w:rsid w:val="000D255C"/>
    <w:rsid w:val="000D63B8"/>
    <w:rsid w:val="000D732A"/>
    <w:rsid w:val="000E2850"/>
    <w:rsid w:val="000E46A2"/>
    <w:rsid w:val="000F228C"/>
    <w:rsid w:val="0010562D"/>
    <w:rsid w:val="001056E1"/>
    <w:rsid w:val="00105C4F"/>
    <w:rsid w:val="00111DA4"/>
    <w:rsid w:val="001166F3"/>
    <w:rsid w:val="0012233A"/>
    <w:rsid w:val="00122A92"/>
    <w:rsid w:val="0012300B"/>
    <w:rsid w:val="001238FF"/>
    <w:rsid w:val="00137915"/>
    <w:rsid w:val="001410D8"/>
    <w:rsid w:val="00142645"/>
    <w:rsid w:val="001456B4"/>
    <w:rsid w:val="00150739"/>
    <w:rsid w:val="00153C80"/>
    <w:rsid w:val="00155C4F"/>
    <w:rsid w:val="00157D61"/>
    <w:rsid w:val="001657EB"/>
    <w:rsid w:val="001740B0"/>
    <w:rsid w:val="00177F3E"/>
    <w:rsid w:val="001816D0"/>
    <w:rsid w:val="00181D28"/>
    <w:rsid w:val="0018441D"/>
    <w:rsid w:val="0018710D"/>
    <w:rsid w:val="00192B14"/>
    <w:rsid w:val="00194C89"/>
    <w:rsid w:val="00196E33"/>
    <w:rsid w:val="001A0331"/>
    <w:rsid w:val="001A0A6E"/>
    <w:rsid w:val="001A4325"/>
    <w:rsid w:val="001A6EAF"/>
    <w:rsid w:val="001A7082"/>
    <w:rsid w:val="001B385D"/>
    <w:rsid w:val="001B559F"/>
    <w:rsid w:val="001B6DF7"/>
    <w:rsid w:val="001C15F9"/>
    <w:rsid w:val="001C44DC"/>
    <w:rsid w:val="001C7BA6"/>
    <w:rsid w:val="001D2037"/>
    <w:rsid w:val="001D26B2"/>
    <w:rsid w:val="001E6F7E"/>
    <w:rsid w:val="001F3130"/>
    <w:rsid w:val="001F370B"/>
    <w:rsid w:val="002007D3"/>
    <w:rsid w:val="0020283C"/>
    <w:rsid w:val="00203164"/>
    <w:rsid w:val="00203587"/>
    <w:rsid w:val="00203EA8"/>
    <w:rsid w:val="00206275"/>
    <w:rsid w:val="00207FBD"/>
    <w:rsid w:val="00215450"/>
    <w:rsid w:val="002159BD"/>
    <w:rsid w:val="0021628F"/>
    <w:rsid w:val="00216C94"/>
    <w:rsid w:val="0022009C"/>
    <w:rsid w:val="00220612"/>
    <w:rsid w:val="002211D2"/>
    <w:rsid w:val="0022154B"/>
    <w:rsid w:val="00222C16"/>
    <w:rsid w:val="00222CE3"/>
    <w:rsid w:val="00224EE3"/>
    <w:rsid w:val="00225145"/>
    <w:rsid w:val="002254AF"/>
    <w:rsid w:val="00225745"/>
    <w:rsid w:val="002266BF"/>
    <w:rsid w:val="00231233"/>
    <w:rsid w:val="00234D9B"/>
    <w:rsid w:val="002363E4"/>
    <w:rsid w:val="002367C8"/>
    <w:rsid w:val="00237FAA"/>
    <w:rsid w:val="00242EBA"/>
    <w:rsid w:val="002466BF"/>
    <w:rsid w:val="002533A6"/>
    <w:rsid w:val="0025389D"/>
    <w:rsid w:val="0025499B"/>
    <w:rsid w:val="00256254"/>
    <w:rsid w:val="0025683D"/>
    <w:rsid w:val="00261788"/>
    <w:rsid w:val="00262581"/>
    <w:rsid w:val="0026632B"/>
    <w:rsid w:val="002669A4"/>
    <w:rsid w:val="0027137A"/>
    <w:rsid w:val="002722FF"/>
    <w:rsid w:val="00277D37"/>
    <w:rsid w:val="00281921"/>
    <w:rsid w:val="00286068"/>
    <w:rsid w:val="002861A8"/>
    <w:rsid w:val="0028710C"/>
    <w:rsid w:val="00291DB2"/>
    <w:rsid w:val="00293FDE"/>
    <w:rsid w:val="002947A8"/>
    <w:rsid w:val="00294918"/>
    <w:rsid w:val="00295029"/>
    <w:rsid w:val="00295966"/>
    <w:rsid w:val="00297A30"/>
    <w:rsid w:val="002A4B6E"/>
    <w:rsid w:val="002A5FC2"/>
    <w:rsid w:val="002B04D9"/>
    <w:rsid w:val="002B3E48"/>
    <w:rsid w:val="002B47CD"/>
    <w:rsid w:val="002B73D0"/>
    <w:rsid w:val="002B799B"/>
    <w:rsid w:val="002C1D8F"/>
    <w:rsid w:val="002D0186"/>
    <w:rsid w:val="002D2424"/>
    <w:rsid w:val="002D25BA"/>
    <w:rsid w:val="002D6BF2"/>
    <w:rsid w:val="002E1E5B"/>
    <w:rsid w:val="002E3F06"/>
    <w:rsid w:val="002E4BB5"/>
    <w:rsid w:val="002E7F31"/>
    <w:rsid w:val="002F52D7"/>
    <w:rsid w:val="002F7D6E"/>
    <w:rsid w:val="002F7FFB"/>
    <w:rsid w:val="00300921"/>
    <w:rsid w:val="003026D7"/>
    <w:rsid w:val="003034DF"/>
    <w:rsid w:val="00306B90"/>
    <w:rsid w:val="0030720A"/>
    <w:rsid w:val="003100D5"/>
    <w:rsid w:val="00312D14"/>
    <w:rsid w:val="00320E49"/>
    <w:rsid w:val="00323E29"/>
    <w:rsid w:val="00325D46"/>
    <w:rsid w:val="003420A2"/>
    <w:rsid w:val="00345001"/>
    <w:rsid w:val="00346FC3"/>
    <w:rsid w:val="00353168"/>
    <w:rsid w:val="00354B53"/>
    <w:rsid w:val="00355EE2"/>
    <w:rsid w:val="003567AB"/>
    <w:rsid w:val="003567EA"/>
    <w:rsid w:val="0036023E"/>
    <w:rsid w:val="00363286"/>
    <w:rsid w:val="00365DBF"/>
    <w:rsid w:val="0037118C"/>
    <w:rsid w:val="003751E6"/>
    <w:rsid w:val="00376D8A"/>
    <w:rsid w:val="00381096"/>
    <w:rsid w:val="00387B11"/>
    <w:rsid w:val="00387C60"/>
    <w:rsid w:val="0039043C"/>
    <w:rsid w:val="00390A5C"/>
    <w:rsid w:val="00393F0B"/>
    <w:rsid w:val="003A06A3"/>
    <w:rsid w:val="003A2768"/>
    <w:rsid w:val="003A3CB3"/>
    <w:rsid w:val="003A3CDF"/>
    <w:rsid w:val="003B4E4A"/>
    <w:rsid w:val="003B6D2E"/>
    <w:rsid w:val="003C5A53"/>
    <w:rsid w:val="003C6567"/>
    <w:rsid w:val="003D0FF3"/>
    <w:rsid w:val="003D1243"/>
    <w:rsid w:val="003D1E7D"/>
    <w:rsid w:val="003D30B8"/>
    <w:rsid w:val="003D5F83"/>
    <w:rsid w:val="003E25ED"/>
    <w:rsid w:val="003E332A"/>
    <w:rsid w:val="003E4B14"/>
    <w:rsid w:val="003F16B1"/>
    <w:rsid w:val="003F3E3E"/>
    <w:rsid w:val="003F4387"/>
    <w:rsid w:val="003F58E3"/>
    <w:rsid w:val="00404FCD"/>
    <w:rsid w:val="00412680"/>
    <w:rsid w:val="00415FBA"/>
    <w:rsid w:val="004178C8"/>
    <w:rsid w:val="004222A6"/>
    <w:rsid w:val="00424C75"/>
    <w:rsid w:val="004254B0"/>
    <w:rsid w:val="004340CF"/>
    <w:rsid w:val="00440B2D"/>
    <w:rsid w:val="0044387B"/>
    <w:rsid w:val="004442BD"/>
    <w:rsid w:val="00454E96"/>
    <w:rsid w:val="00455201"/>
    <w:rsid w:val="00456F2C"/>
    <w:rsid w:val="004606E7"/>
    <w:rsid w:val="00461746"/>
    <w:rsid w:val="00461949"/>
    <w:rsid w:val="00461DC7"/>
    <w:rsid w:val="00470ED7"/>
    <w:rsid w:val="00473F70"/>
    <w:rsid w:val="00475866"/>
    <w:rsid w:val="004854D7"/>
    <w:rsid w:val="00490BED"/>
    <w:rsid w:val="00490F2B"/>
    <w:rsid w:val="00492EA5"/>
    <w:rsid w:val="004934B2"/>
    <w:rsid w:val="0049721C"/>
    <w:rsid w:val="0049769D"/>
    <w:rsid w:val="00497A94"/>
    <w:rsid w:val="004A0187"/>
    <w:rsid w:val="004A05A9"/>
    <w:rsid w:val="004A2D46"/>
    <w:rsid w:val="004A41B0"/>
    <w:rsid w:val="004A6351"/>
    <w:rsid w:val="004A7E10"/>
    <w:rsid w:val="004B09B6"/>
    <w:rsid w:val="004B69F4"/>
    <w:rsid w:val="004C2168"/>
    <w:rsid w:val="004C5554"/>
    <w:rsid w:val="004C7DA7"/>
    <w:rsid w:val="004D6BBB"/>
    <w:rsid w:val="004D6D47"/>
    <w:rsid w:val="004D737C"/>
    <w:rsid w:val="004D7FE5"/>
    <w:rsid w:val="004E0718"/>
    <w:rsid w:val="004E3E47"/>
    <w:rsid w:val="004F185C"/>
    <w:rsid w:val="004F3712"/>
    <w:rsid w:val="004F4389"/>
    <w:rsid w:val="005006F3"/>
    <w:rsid w:val="00501BA9"/>
    <w:rsid w:val="0050418F"/>
    <w:rsid w:val="00504BCD"/>
    <w:rsid w:val="005051C8"/>
    <w:rsid w:val="00506144"/>
    <w:rsid w:val="00506ABD"/>
    <w:rsid w:val="0050793E"/>
    <w:rsid w:val="005154A2"/>
    <w:rsid w:val="00520907"/>
    <w:rsid w:val="0052226D"/>
    <w:rsid w:val="00531FC0"/>
    <w:rsid w:val="00536BF8"/>
    <w:rsid w:val="005404DD"/>
    <w:rsid w:val="005421BE"/>
    <w:rsid w:val="005456BE"/>
    <w:rsid w:val="00546538"/>
    <w:rsid w:val="0054787B"/>
    <w:rsid w:val="005505DB"/>
    <w:rsid w:val="00551F91"/>
    <w:rsid w:val="0055265D"/>
    <w:rsid w:val="005541F1"/>
    <w:rsid w:val="0056106F"/>
    <w:rsid w:val="0056394B"/>
    <w:rsid w:val="00566A93"/>
    <w:rsid w:val="00566FF1"/>
    <w:rsid w:val="00567C9F"/>
    <w:rsid w:val="005711C7"/>
    <w:rsid w:val="00571487"/>
    <w:rsid w:val="005729E8"/>
    <w:rsid w:val="005743D9"/>
    <w:rsid w:val="005764E1"/>
    <w:rsid w:val="005778CA"/>
    <w:rsid w:val="00577BC2"/>
    <w:rsid w:val="005800F7"/>
    <w:rsid w:val="0058054B"/>
    <w:rsid w:val="005840D3"/>
    <w:rsid w:val="005861F5"/>
    <w:rsid w:val="00586579"/>
    <w:rsid w:val="005868CA"/>
    <w:rsid w:val="00586BB9"/>
    <w:rsid w:val="0058737A"/>
    <w:rsid w:val="005934B7"/>
    <w:rsid w:val="005966BB"/>
    <w:rsid w:val="005975C4"/>
    <w:rsid w:val="005A1AD6"/>
    <w:rsid w:val="005A6909"/>
    <w:rsid w:val="005B29BB"/>
    <w:rsid w:val="005B6C86"/>
    <w:rsid w:val="005C09D4"/>
    <w:rsid w:val="005C15B9"/>
    <w:rsid w:val="005C28DC"/>
    <w:rsid w:val="005C3E43"/>
    <w:rsid w:val="005C759D"/>
    <w:rsid w:val="005D1037"/>
    <w:rsid w:val="005D115D"/>
    <w:rsid w:val="005D2D78"/>
    <w:rsid w:val="005D63F7"/>
    <w:rsid w:val="005E07E4"/>
    <w:rsid w:val="005E0B36"/>
    <w:rsid w:val="005E1663"/>
    <w:rsid w:val="005E18C3"/>
    <w:rsid w:val="005E39CD"/>
    <w:rsid w:val="005E4461"/>
    <w:rsid w:val="005E4F97"/>
    <w:rsid w:val="005E6EA1"/>
    <w:rsid w:val="005E70C2"/>
    <w:rsid w:val="005E79EC"/>
    <w:rsid w:val="005F00F0"/>
    <w:rsid w:val="005F35F7"/>
    <w:rsid w:val="005F5458"/>
    <w:rsid w:val="005F799E"/>
    <w:rsid w:val="00602F36"/>
    <w:rsid w:val="00603B68"/>
    <w:rsid w:val="0060766E"/>
    <w:rsid w:val="0061124D"/>
    <w:rsid w:val="006133FB"/>
    <w:rsid w:val="006158D2"/>
    <w:rsid w:val="00616520"/>
    <w:rsid w:val="00617ACC"/>
    <w:rsid w:val="006216EF"/>
    <w:rsid w:val="00622235"/>
    <w:rsid w:val="00622798"/>
    <w:rsid w:val="006228C1"/>
    <w:rsid w:val="00623904"/>
    <w:rsid w:val="006279EF"/>
    <w:rsid w:val="00633529"/>
    <w:rsid w:val="00634607"/>
    <w:rsid w:val="00636C0D"/>
    <w:rsid w:val="00643347"/>
    <w:rsid w:val="00653750"/>
    <w:rsid w:val="00654D59"/>
    <w:rsid w:val="00655D14"/>
    <w:rsid w:val="00657D91"/>
    <w:rsid w:val="0066140B"/>
    <w:rsid w:val="0066246E"/>
    <w:rsid w:val="006630C1"/>
    <w:rsid w:val="006649C4"/>
    <w:rsid w:val="006728FD"/>
    <w:rsid w:val="006734DD"/>
    <w:rsid w:val="00675B48"/>
    <w:rsid w:val="00677FB4"/>
    <w:rsid w:val="00681DF8"/>
    <w:rsid w:val="0068340E"/>
    <w:rsid w:val="00686176"/>
    <w:rsid w:val="0068740A"/>
    <w:rsid w:val="00687A36"/>
    <w:rsid w:val="0069122A"/>
    <w:rsid w:val="006930C5"/>
    <w:rsid w:val="00695ABC"/>
    <w:rsid w:val="006A322E"/>
    <w:rsid w:val="006A353D"/>
    <w:rsid w:val="006A6461"/>
    <w:rsid w:val="006A6BDB"/>
    <w:rsid w:val="006A723A"/>
    <w:rsid w:val="006B323F"/>
    <w:rsid w:val="006B3499"/>
    <w:rsid w:val="006B3574"/>
    <w:rsid w:val="006B6740"/>
    <w:rsid w:val="006C1639"/>
    <w:rsid w:val="006C60E7"/>
    <w:rsid w:val="006C797D"/>
    <w:rsid w:val="006D16DE"/>
    <w:rsid w:val="006D295D"/>
    <w:rsid w:val="006D4D78"/>
    <w:rsid w:val="006E042F"/>
    <w:rsid w:val="006E2586"/>
    <w:rsid w:val="006E4C86"/>
    <w:rsid w:val="006F1858"/>
    <w:rsid w:val="006F3D90"/>
    <w:rsid w:val="0070266D"/>
    <w:rsid w:val="007032F2"/>
    <w:rsid w:val="0070544F"/>
    <w:rsid w:val="00706980"/>
    <w:rsid w:val="00712A22"/>
    <w:rsid w:val="00714332"/>
    <w:rsid w:val="0071604D"/>
    <w:rsid w:val="007238C0"/>
    <w:rsid w:val="007260AF"/>
    <w:rsid w:val="007264FB"/>
    <w:rsid w:val="00727EFE"/>
    <w:rsid w:val="007307B6"/>
    <w:rsid w:val="00731349"/>
    <w:rsid w:val="00733A49"/>
    <w:rsid w:val="00734D82"/>
    <w:rsid w:val="007370EF"/>
    <w:rsid w:val="007371F1"/>
    <w:rsid w:val="00740755"/>
    <w:rsid w:val="00742336"/>
    <w:rsid w:val="00753938"/>
    <w:rsid w:val="00753EC6"/>
    <w:rsid w:val="007633B1"/>
    <w:rsid w:val="00763599"/>
    <w:rsid w:val="00765197"/>
    <w:rsid w:val="00766F85"/>
    <w:rsid w:val="00771297"/>
    <w:rsid w:val="00771715"/>
    <w:rsid w:val="0078215D"/>
    <w:rsid w:val="00795ACB"/>
    <w:rsid w:val="007A0FA3"/>
    <w:rsid w:val="007A29A0"/>
    <w:rsid w:val="007A2A06"/>
    <w:rsid w:val="007A328C"/>
    <w:rsid w:val="007A49DD"/>
    <w:rsid w:val="007B1B96"/>
    <w:rsid w:val="007B2010"/>
    <w:rsid w:val="007B2E54"/>
    <w:rsid w:val="007B350C"/>
    <w:rsid w:val="007C3393"/>
    <w:rsid w:val="007C5874"/>
    <w:rsid w:val="007C67A6"/>
    <w:rsid w:val="007D014E"/>
    <w:rsid w:val="007D2A9C"/>
    <w:rsid w:val="007D5F02"/>
    <w:rsid w:val="007D718A"/>
    <w:rsid w:val="007D7DC6"/>
    <w:rsid w:val="007E2198"/>
    <w:rsid w:val="007E6A61"/>
    <w:rsid w:val="007F51D5"/>
    <w:rsid w:val="007F52DD"/>
    <w:rsid w:val="008026DC"/>
    <w:rsid w:val="008027EB"/>
    <w:rsid w:val="00802B2E"/>
    <w:rsid w:val="0080419B"/>
    <w:rsid w:val="0080445F"/>
    <w:rsid w:val="00805ECE"/>
    <w:rsid w:val="0080799E"/>
    <w:rsid w:val="008220F3"/>
    <w:rsid w:val="00823B9F"/>
    <w:rsid w:val="008257D6"/>
    <w:rsid w:val="00826279"/>
    <w:rsid w:val="008321A6"/>
    <w:rsid w:val="00834A4E"/>
    <w:rsid w:val="00836104"/>
    <w:rsid w:val="00843E7D"/>
    <w:rsid w:val="008457CA"/>
    <w:rsid w:val="00850205"/>
    <w:rsid w:val="00851DD8"/>
    <w:rsid w:val="00851E5D"/>
    <w:rsid w:val="00852A82"/>
    <w:rsid w:val="00852DF2"/>
    <w:rsid w:val="00853E4F"/>
    <w:rsid w:val="00855F79"/>
    <w:rsid w:val="00860164"/>
    <w:rsid w:val="00861C0A"/>
    <w:rsid w:val="00863C6E"/>
    <w:rsid w:val="008669B1"/>
    <w:rsid w:val="0087004E"/>
    <w:rsid w:val="00870DB0"/>
    <w:rsid w:val="00871072"/>
    <w:rsid w:val="00875C22"/>
    <w:rsid w:val="008760F5"/>
    <w:rsid w:val="0088370E"/>
    <w:rsid w:val="008853E0"/>
    <w:rsid w:val="00891899"/>
    <w:rsid w:val="00893EB3"/>
    <w:rsid w:val="008A07C0"/>
    <w:rsid w:val="008A2250"/>
    <w:rsid w:val="008A4662"/>
    <w:rsid w:val="008B4199"/>
    <w:rsid w:val="008B6BE7"/>
    <w:rsid w:val="008C1AB7"/>
    <w:rsid w:val="008C2FF2"/>
    <w:rsid w:val="008D7143"/>
    <w:rsid w:val="008E4B87"/>
    <w:rsid w:val="008F1AD4"/>
    <w:rsid w:val="0090074D"/>
    <w:rsid w:val="00901E28"/>
    <w:rsid w:val="0090312E"/>
    <w:rsid w:val="0090409F"/>
    <w:rsid w:val="00904798"/>
    <w:rsid w:val="00905E9F"/>
    <w:rsid w:val="009106CA"/>
    <w:rsid w:val="00912636"/>
    <w:rsid w:val="00912DF7"/>
    <w:rsid w:val="009137CA"/>
    <w:rsid w:val="00917D1D"/>
    <w:rsid w:val="0092491E"/>
    <w:rsid w:val="00924CE4"/>
    <w:rsid w:val="00926C49"/>
    <w:rsid w:val="00935A5D"/>
    <w:rsid w:val="0094073F"/>
    <w:rsid w:val="009412DB"/>
    <w:rsid w:val="00941B8D"/>
    <w:rsid w:val="00942BF4"/>
    <w:rsid w:val="00950D70"/>
    <w:rsid w:val="009523A2"/>
    <w:rsid w:val="0095318A"/>
    <w:rsid w:val="009558CE"/>
    <w:rsid w:val="0095662C"/>
    <w:rsid w:val="009566C4"/>
    <w:rsid w:val="00960343"/>
    <w:rsid w:val="00960BA0"/>
    <w:rsid w:val="00961548"/>
    <w:rsid w:val="009616CA"/>
    <w:rsid w:val="0096172D"/>
    <w:rsid w:val="0096363B"/>
    <w:rsid w:val="00964A73"/>
    <w:rsid w:val="0096600D"/>
    <w:rsid w:val="00966E5D"/>
    <w:rsid w:val="00973E34"/>
    <w:rsid w:val="00974EA1"/>
    <w:rsid w:val="009753DB"/>
    <w:rsid w:val="009775F5"/>
    <w:rsid w:val="0098076E"/>
    <w:rsid w:val="00981C39"/>
    <w:rsid w:val="009828BE"/>
    <w:rsid w:val="009846C0"/>
    <w:rsid w:val="009858A8"/>
    <w:rsid w:val="00990D45"/>
    <w:rsid w:val="0099400D"/>
    <w:rsid w:val="00994D0B"/>
    <w:rsid w:val="009A45CB"/>
    <w:rsid w:val="009A69A7"/>
    <w:rsid w:val="009B1C11"/>
    <w:rsid w:val="009C2EC8"/>
    <w:rsid w:val="009C3E74"/>
    <w:rsid w:val="009D4211"/>
    <w:rsid w:val="009D4B23"/>
    <w:rsid w:val="009D6060"/>
    <w:rsid w:val="009D7545"/>
    <w:rsid w:val="009D7CFB"/>
    <w:rsid w:val="009D7DFC"/>
    <w:rsid w:val="009E1E5B"/>
    <w:rsid w:val="009E214B"/>
    <w:rsid w:val="009E2ADD"/>
    <w:rsid w:val="009E56F5"/>
    <w:rsid w:val="009F1416"/>
    <w:rsid w:val="009F1F14"/>
    <w:rsid w:val="009F22BB"/>
    <w:rsid w:val="009F2AB9"/>
    <w:rsid w:val="009F68C6"/>
    <w:rsid w:val="00A00235"/>
    <w:rsid w:val="00A02C7F"/>
    <w:rsid w:val="00A10552"/>
    <w:rsid w:val="00A15283"/>
    <w:rsid w:val="00A1618C"/>
    <w:rsid w:val="00A169F8"/>
    <w:rsid w:val="00A214FA"/>
    <w:rsid w:val="00A2200A"/>
    <w:rsid w:val="00A22E24"/>
    <w:rsid w:val="00A25847"/>
    <w:rsid w:val="00A322BC"/>
    <w:rsid w:val="00A32627"/>
    <w:rsid w:val="00A36228"/>
    <w:rsid w:val="00A376AB"/>
    <w:rsid w:val="00A4322B"/>
    <w:rsid w:val="00A44785"/>
    <w:rsid w:val="00A45C42"/>
    <w:rsid w:val="00A50F4E"/>
    <w:rsid w:val="00A53B1F"/>
    <w:rsid w:val="00A54425"/>
    <w:rsid w:val="00A617C9"/>
    <w:rsid w:val="00A6504F"/>
    <w:rsid w:val="00A6537D"/>
    <w:rsid w:val="00A654D6"/>
    <w:rsid w:val="00A7095E"/>
    <w:rsid w:val="00A75CE9"/>
    <w:rsid w:val="00A77939"/>
    <w:rsid w:val="00A802EF"/>
    <w:rsid w:val="00A809B0"/>
    <w:rsid w:val="00A83769"/>
    <w:rsid w:val="00A84E1B"/>
    <w:rsid w:val="00A91140"/>
    <w:rsid w:val="00A944FA"/>
    <w:rsid w:val="00A96550"/>
    <w:rsid w:val="00A9672C"/>
    <w:rsid w:val="00A96796"/>
    <w:rsid w:val="00AA44C7"/>
    <w:rsid w:val="00AA69F1"/>
    <w:rsid w:val="00AA7B9A"/>
    <w:rsid w:val="00AB0A7F"/>
    <w:rsid w:val="00AB1FF8"/>
    <w:rsid w:val="00AB28F0"/>
    <w:rsid w:val="00AB47FD"/>
    <w:rsid w:val="00AB4D96"/>
    <w:rsid w:val="00AB7BE7"/>
    <w:rsid w:val="00AC0C2A"/>
    <w:rsid w:val="00AC50C3"/>
    <w:rsid w:val="00AC50D2"/>
    <w:rsid w:val="00AC7895"/>
    <w:rsid w:val="00AD0E19"/>
    <w:rsid w:val="00AD6EA2"/>
    <w:rsid w:val="00AD7289"/>
    <w:rsid w:val="00AD74C1"/>
    <w:rsid w:val="00AD7E6B"/>
    <w:rsid w:val="00AE194A"/>
    <w:rsid w:val="00AE3094"/>
    <w:rsid w:val="00AE30A1"/>
    <w:rsid w:val="00AF07DC"/>
    <w:rsid w:val="00AF42B0"/>
    <w:rsid w:val="00AF54C8"/>
    <w:rsid w:val="00AF6B28"/>
    <w:rsid w:val="00AF72A3"/>
    <w:rsid w:val="00B0079E"/>
    <w:rsid w:val="00B00F3D"/>
    <w:rsid w:val="00B018A0"/>
    <w:rsid w:val="00B02C70"/>
    <w:rsid w:val="00B03209"/>
    <w:rsid w:val="00B04605"/>
    <w:rsid w:val="00B06573"/>
    <w:rsid w:val="00B1252B"/>
    <w:rsid w:val="00B200C7"/>
    <w:rsid w:val="00B24212"/>
    <w:rsid w:val="00B27604"/>
    <w:rsid w:val="00B27EAC"/>
    <w:rsid w:val="00B3203F"/>
    <w:rsid w:val="00B322A4"/>
    <w:rsid w:val="00B33B8D"/>
    <w:rsid w:val="00B3562D"/>
    <w:rsid w:val="00B43C9A"/>
    <w:rsid w:val="00B45F3E"/>
    <w:rsid w:val="00B52EE8"/>
    <w:rsid w:val="00B5358C"/>
    <w:rsid w:val="00B55855"/>
    <w:rsid w:val="00B604EC"/>
    <w:rsid w:val="00B6646C"/>
    <w:rsid w:val="00B73A07"/>
    <w:rsid w:val="00B74448"/>
    <w:rsid w:val="00B751EB"/>
    <w:rsid w:val="00B75F2E"/>
    <w:rsid w:val="00B77C86"/>
    <w:rsid w:val="00B80834"/>
    <w:rsid w:val="00B859E3"/>
    <w:rsid w:val="00B8684A"/>
    <w:rsid w:val="00B86A64"/>
    <w:rsid w:val="00B87ACA"/>
    <w:rsid w:val="00B9098A"/>
    <w:rsid w:val="00BA0BB1"/>
    <w:rsid w:val="00BA4F7B"/>
    <w:rsid w:val="00BB3047"/>
    <w:rsid w:val="00BB34A8"/>
    <w:rsid w:val="00BC72AA"/>
    <w:rsid w:val="00BD1753"/>
    <w:rsid w:val="00BD23C7"/>
    <w:rsid w:val="00BD2C2C"/>
    <w:rsid w:val="00BD4865"/>
    <w:rsid w:val="00BD56E0"/>
    <w:rsid w:val="00BE0AD6"/>
    <w:rsid w:val="00BE13A3"/>
    <w:rsid w:val="00BE74B8"/>
    <w:rsid w:val="00BE7DF4"/>
    <w:rsid w:val="00C06EBB"/>
    <w:rsid w:val="00C111F3"/>
    <w:rsid w:val="00C11C71"/>
    <w:rsid w:val="00C13F57"/>
    <w:rsid w:val="00C15212"/>
    <w:rsid w:val="00C20721"/>
    <w:rsid w:val="00C20AB5"/>
    <w:rsid w:val="00C35EA0"/>
    <w:rsid w:val="00C41963"/>
    <w:rsid w:val="00C4207A"/>
    <w:rsid w:val="00C427C0"/>
    <w:rsid w:val="00C428F5"/>
    <w:rsid w:val="00C436C6"/>
    <w:rsid w:val="00C44961"/>
    <w:rsid w:val="00C45B36"/>
    <w:rsid w:val="00C541C6"/>
    <w:rsid w:val="00C55F7D"/>
    <w:rsid w:val="00C57EA4"/>
    <w:rsid w:val="00C6017E"/>
    <w:rsid w:val="00C626A4"/>
    <w:rsid w:val="00C640DB"/>
    <w:rsid w:val="00C6704F"/>
    <w:rsid w:val="00C74473"/>
    <w:rsid w:val="00C7634E"/>
    <w:rsid w:val="00C80498"/>
    <w:rsid w:val="00C80FA4"/>
    <w:rsid w:val="00C842F0"/>
    <w:rsid w:val="00C85E3D"/>
    <w:rsid w:val="00C86CCF"/>
    <w:rsid w:val="00C93D8E"/>
    <w:rsid w:val="00C93EDA"/>
    <w:rsid w:val="00C95366"/>
    <w:rsid w:val="00C95932"/>
    <w:rsid w:val="00C96138"/>
    <w:rsid w:val="00C9620F"/>
    <w:rsid w:val="00C96C1B"/>
    <w:rsid w:val="00CA34D2"/>
    <w:rsid w:val="00CA3FAF"/>
    <w:rsid w:val="00CA4851"/>
    <w:rsid w:val="00CA4D29"/>
    <w:rsid w:val="00CA4E13"/>
    <w:rsid w:val="00CB2E26"/>
    <w:rsid w:val="00CB4F11"/>
    <w:rsid w:val="00CB7179"/>
    <w:rsid w:val="00CB7CAF"/>
    <w:rsid w:val="00CC601A"/>
    <w:rsid w:val="00CC7AFD"/>
    <w:rsid w:val="00CD0090"/>
    <w:rsid w:val="00CD2E12"/>
    <w:rsid w:val="00CD70C9"/>
    <w:rsid w:val="00CE1455"/>
    <w:rsid w:val="00CE7314"/>
    <w:rsid w:val="00CF1DCB"/>
    <w:rsid w:val="00CF2178"/>
    <w:rsid w:val="00CF38D8"/>
    <w:rsid w:val="00CF3B06"/>
    <w:rsid w:val="00CF3B68"/>
    <w:rsid w:val="00CF7D68"/>
    <w:rsid w:val="00D007E0"/>
    <w:rsid w:val="00D01CCC"/>
    <w:rsid w:val="00D0483A"/>
    <w:rsid w:val="00D10405"/>
    <w:rsid w:val="00D107D4"/>
    <w:rsid w:val="00D107E6"/>
    <w:rsid w:val="00D12100"/>
    <w:rsid w:val="00D130F2"/>
    <w:rsid w:val="00D13C1F"/>
    <w:rsid w:val="00D14384"/>
    <w:rsid w:val="00D16CAE"/>
    <w:rsid w:val="00D171E5"/>
    <w:rsid w:val="00D175B9"/>
    <w:rsid w:val="00D201C1"/>
    <w:rsid w:val="00D269BB"/>
    <w:rsid w:val="00D26D6A"/>
    <w:rsid w:val="00D30732"/>
    <w:rsid w:val="00D34E09"/>
    <w:rsid w:val="00D42084"/>
    <w:rsid w:val="00D45395"/>
    <w:rsid w:val="00D46E5E"/>
    <w:rsid w:val="00D47861"/>
    <w:rsid w:val="00D50153"/>
    <w:rsid w:val="00D532F8"/>
    <w:rsid w:val="00D55BDB"/>
    <w:rsid w:val="00D57B25"/>
    <w:rsid w:val="00D62708"/>
    <w:rsid w:val="00D7316B"/>
    <w:rsid w:val="00D76D23"/>
    <w:rsid w:val="00D775A1"/>
    <w:rsid w:val="00D77A33"/>
    <w:rsid w:val="00D81598"/>
    <w:rsid w:val="00D85CFB"/>
    <w:rsid w:val="00D87C06"/>
    <w:rsid w:val="00D90104"/>
    <w:rsid w:val="00D912F3"/>
    <w:rsid w:val="00D92A6A"/>
    <w:rsid w:val="00D95C35"/>
    <w:rsid w:val="00D968C4"/>
    <w:rsid w:val="00DA1887"/>
    <w:rsid w:val="00DA1D38"/>
    <w:rsid w:val="00DA3C6B"/>
    <w:rsid w:val="00DB0DE4"/>
    <w:rsid w:val="00DB35F7"/>
    <w:rsid w:val="00DB5914"/>
    <w:rsid w:val="00DB657F"/>
    <w:rsid w:val="00DC389C"/>
    <w:rsid w:val="00DC3B41"/>
    <w:rsid w:val="00DD0E91"/>
    <w:rsid w:val="00DD6C6A"/>
    <w:rsid w:val="00DD7787"/>
    <w:rsid w:val="00DE3FC8"/>
    <w:rsid w:val="00DE47D9"/>
    <w:rsid w:val="00DF170C"/>
    <w:rsid w:val="00DF31C3"/>
    <w:rsid w:val="00DF61F0"/>
    <w:rsid w:val="00E01111"/>
    <w:rsid w:val="00E02D7D"/>
    <w:rsid w:val="00E03A40"/>
    <w:rsid w:val="00E10F75"/>
    <w:rsid w:val="00E11D98"/>
    <w:rsid w:val="00E1511F"/>
    <w:rsid w:val="00E200B3"/>
    <w:rsid w:val="00E207AC"/>
    <w:rsid w:val="00E23BE3"/>
    <w:rsid w:val="00E26FB8"/>
    <w:rsid w:val="00E277B5"/>
    <w:rsid w:val="00E310C7"/>
    <w:rsid w:val="00E3170A"/>
    <w:rsid w:val="00E3507A"/>
    <w:rsid w:val="00E35D93"/>
    <w:rsid w:val="00E42F7C"/>
    <w:rsid w:val="00E435A2"/>
    <w:rsid w:val="00E4471D"/>
    <w:rsid w:val="00E465DF"/>
    <w:rsid w:val="00E558B6"/>
    <w:rsid w:val="00E569F9"/>
    <w:rsid w:val="00E56B61"/>
    <w:rsid w:val="00E57118"/>
    <w:rsid w:val="00E63C76"/>
    <w:rsid w:val="00E71A56"/>
    <w:rsid w:val="00E73E6E"/>
    <w:rsid w:val="00E74F4B"/>
    <w:rsid w:val="00E76B9E"/>
    <w:rsid w:val="00E8115F"/>
    <w:rsid w:val="00E8152D"/>
    <w:rsid w:val="00E84217"/>
    <w:rsid w:val="00E8612A"/>
    <w:rsid w:val="00E871B4"/>
    <w:rsid w:val="00E87F00"/>
    <w:rsid w:val="00E916D5"/>
    <w:rsid w:val="00EA45CC"/>
    <w:rsid w:val="00EA60DD"/>
    <w:rsid w:val="00EA70DA"/>
    <w:rsid w:val="00EB3805"/>
    <w:rsid w:val="00EB3864"/>
    <w:rsid w:val="00EB47C2"/>
    <w:rsid w:val="00EC089D"/>
    <w:rsid w:val="00EC51D4"/>
    <w:rsid w:val="00ED2F7A"/>
    <w:rsid w:val="00ED5375"/>
    <w:rsid w:val="00ED70EC"/>
    <w:rsid w:val="00ED7D30"/>
    <w:rsid w:val="00EE1896"/>
    <w:rsid w:val="00EE2F8E"/>
    <w:rsid w:val="00EE6300"/>
    <w:rsid w:val="00EF3C11"/>
    <w:rsid w:val="00EF51B2"/>
    <w:rsid w:val="00EF67A0"/>
    <w:rsid w:val="00F0134F"/>
    <w:rsid w:val="00F030DA"/>
    <w:rsid w:val="00F03E74"/>
    <w:rsid w:val="00F042CC"/>
    <w:rsid w:val="00F05125"/>
    <w:rsid w:val="00F058A2"/>
    <w:rsid w:val="00F1320A"/>
    <w:rsid w:val="00F1637A"/>
    <w:rsid w:val="00F25041"/>
    <w:rsid w:val="00F310F9"/>
    <w:rsid w:val="00F355E7"/>
    <w:rsid w:val="00F43857"/>
    <w:rsid w:val="00F46F0A"/>
    <w:rsid w:val="00F47064"/>
    <w:rsid w:val="00F53D88"/>
    <w:rsid w:val="00F5603F"/>
    <w:rsid w:val="00F5679D"/>
    <w:rsid w:val="00F57B97"/>
    <w:rsid w:val="00F61ABD"/>
    <w:rsid w:val="00F6292B"/>
    <w:rsid w:val="00F63BE4"/>
    <w:rsid w:val="00F6416F"/>
    <w:rsid w:val="00F6422F"/>
    <w:rsid w:val="00F64996"/>
    <w:rsid w:val="00F657E4"/>
    <w:rsid w:val="00F66826"/>
    <w:rsid w:val="00F7156C"/>
    <w:rsid w:val="00F776D0"/>
    <w:rsid w:val="00F77B6B"/>
    <w:rsid w:val="00F8080C"/>
    <w:rsid w:val="00F80B5B"/>
    <w:rsid w:val="00F83106"/>
    <w:rsid w:val="00F8475E"/>
    <w:rsid w:val="00F8533F"/>
    <w:rsid w:val="00F85F89"/>
    <w:rsid w:val="00F86C37"/>
    <w:rsid w:val="00F94C24"/>
    <w:rsid w:val="00F9676A"/>
    <w:rsid w:val="00FA5D48"/>
    <w:rsid w:val="00FB13AB"/>
    <w:rsid w:val="00FB1943"/>
    <w:rsid w:val="00FB2F7C"/>
    <w:rsid w:val="00FB358F"/>
    <w:rsid w:val="00FB54A3"/>
    <w:rsid w:val="00FB72E0"/>
    <w:rsid w:val="00FC1B73"/>
    <w:rsid w:val="00FC6D75"/>
    <w:rsid w:val="00FD6E88"/>
    <w:rsid w:val="00FE6E30"/>
    <w:rsid w:val="00FF0058"/>
    <w:rsid w:val="00FF20B1"/>
    <w:rsid w:val="00FF3603"/>
    <w:rsid w:val="00FF3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EAAFC"/>
  <w15:docId w15:val="{8F5E487B-0955-4A32-A899-8B8F33F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332"/>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4">
    <w:name w:val="heading 4"/>
    <w:basedOn w:val="Normal"/>
    <w:next w:val="Normal"/>
    <w:link w:val="Ttulo4C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character" w:customStyle="1" w:styleId="Ttulo4Car">
    <w:name w:val="Título 4 Car"/>
    <w:basedOn w:val="Fuentedeprrafopredeter"/>
    <w:link w:val="Ttulo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Textonotapie">
    <w:name w:val="footnote text"/>
    <w:basedOn w:val="Normal"/>
    <w:link w:val="TextonotapieCar"/>
    <w:semiHidden/>
    <w:unhideWhenUsed/>
    <w:rsid w:val="00E435A2"/>
  </w:style>
  <w:style w:type="character" w:customStyle="1" w:styleId="TextonotapieCar">
    <w:name w:val="Texto nota pie Car"/>
    <w:basedOn w:val="Fuentedeprrafopredeter"/>
    <w:link w:val="Textonotapie"/>
    <w:semiHidden/>
    <w:rsid w:val="00E435A2"/>
    <w:rPr>
      <w:lang w:val="es-ES_tradnl" w:eastAsia="es-ES"/>
    </w:rPr>
  </w:style>
  <w:style w:type="character" w:styleId="Refdenotaalpie">
    <w:name w:val="footnote reference"/>
    <w:basedOn w:val="Fuentedeprrafopredeter"/>
    <w:uiPriority w:val="99"/>
    <w:semiHidden/>
    <w:unhideWhenUsed/>
    <w:rsid w:val="00E435A2"/>
    <w:rPr>
      <w:vertAlign w:val="superscript"/>
    </w:rPr>
  </w:style>
  <w:style w:type="character" w:styleId="Textoennegrita">
    <w:name w:val="Strong"/>
    <w:uiPriority w:val="22"/>
    <w:qFormat/>
    <w:rsid w:val="00805ECE"/>
    <w:rPr>
      <w:b/>
      <w:bCs/>
    </w:rPr>
  </w:style>
  <w:style w:type="paragraph" w:customStyle="1" w:styleId="extenso">
    <w:name w:val="extenso"/>
    <w:basedOn w:val="Normal"/>
    <w:link w:val="extensoCar"/>
    <w:qFormat/>
    <w:rsid w:val="009D7545"/>
    <w:pPr>
      <w:tabs>
        <w:tab w:val="left" w:pos="2268"/>
      </w:tabs>
      <w:spacing w:line="720" w:lineRule="auto"/>
      <w:ind w:left="851" w:hanging="851"/>
      <w:jc w:val="both"/>
    </w:pPr>
    <w:rPr>
      <w:rFonts w:ascii="Courier" w:hAnsi="Courier"/>
      <w:color w:val="0000FF"/>
      <w:sz w:val="24"/>
    </w:rPr>
  </w:style>
  <w:style w:type="character" w:customStyle="1" w:styleId="extensoCar">
    <w:name w:val="extenso Car"/>
    <w:link w:val="extenso"/>
    <w:qFormat/>
    <w:rsid w:val="009D7545"/>
    <w:rPr>
      <w:rFonts w:ascii="Courier" w:hAnsi="Courier"/>
      <w:color w:val="0000FF"/>
      <w:sz w:val="24"/>
      <w:lang w:val="es-ES_tradnl" w:eastAsia="es-ES"/>
    </w:rPr>
  </w:style>
  <w:style w:type="table" w:customStyle="1" w:styleId="TableNormal">
    <w:name w:val="Table Normal"/>
    <w:uiPriority w:val="2"/>
    <w:semiHidden/>
    <w:unhideWhenUsed/>
    <w:qFormat/>
    <w:rsid w:val="007633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NormalWeb">
    <w:name w:val="Normal (Web)"/>
    <w:basedOn w:val="Normal"/>
    <w:uiPriority w:val="99"/>
    <w:unhideWhenUsed/>
    <w:rsid w:val="00D46E5E"/>
    <w:rPr>
      <w:rFonts w:ascii="Times New Roman" w:eastAsiaTheme="minorHAnsi" w:hAnsi="Times New Roman"/>
      <w:sz w:val="24"/>
      <w:szCs w:val="24"/>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443376895">
      <w:bodyDiv w:val="1"/>
      <w:marLeft w:val="0"/>
      <w:marRight w:val="0"/>
      <w:marTop w:val="0"/>
      <w:marBottom w:val="0"/>
      <w:divBdr>
        <w:top w:val="none" w:sz="0" w:space="0" w:color="auto"/>
        <w:left w:val="none" w:sz="0" w:space="0" w:color="auto"/>
        <w:bottom w:val="none" w:sz="0" w:space="0" w:color="auto"/>
        <w:right w:val="none" w:sz="0" w:space="0" w:color="auto"/>
      </w:divBdr>
    </w:div>
    <w:div w:id="161732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2.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CDC1C-ACEB-4195-A117-F723402FAC8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001012E-EE24-4988-BB28-83AC2763C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5296</Words>
  <Characters>29459</Characters>
  <Application>Microsoft Office Word</Application>
  <DocSecurity>4</DocSecurity>
  <Lines>245</Lines>
  <Paragraphs>69</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34686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Alejandra Vergara</cp:lastModifiedBy>
  <cp:revision>2</cp:revision>
  <cp:lastPrinted>2014-03-13T13:01:00Z</cp:lastPrinted>
  <dcterms:created xsi:type="dcterms:W3CDTF">2024-01-15T20:05:00Z</dcterms:created>
  <dcterms:modified xsi:type="dcterms:W3CDTF">2024-01-15T20:05:00Z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