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1E" w:rsidRPr="0004581E" w:rsidRDefault="0004581E" w:rsidP="002E0D14">
      <w:pPr>
        <w:pBdr>
          <w:bottom w:val="single" w:sz="12" w:space="1" w:color="auto"/>
        </w:pBdr>
        <w:spacing w:after="0" w:line="276" w:lineRule="auto"/>
        <w:ind w:left="4111"/>
        <w:jc w:val="both"/>
        <w:rPr>
          <w:rFonts w:ascii="Courier New" w:hAnsi="Courier New" w:cs="Courier New"/>
          <w:b/>
          <w:caps/>
          <w:sz w:val="24"/>
          <w:szCs w:val="24"/>
          <w:lang w:val="es-ES"/>
        </w:rPr>
      </w:pPr>
      <w:bookmarkStart w:id="0" w:name="_GoBack"/>
      <w:bookmarkEnd w:id="0"/>
      <w:r w:rsidRPr="0004581E">
        <w:rPr>
          <w:rFonts w:ascii="Courier New" w:hAnsi="Courier New" w:cs="Courier New"/>
          <w:b/>
          <w:caps/>
          <w:sz w:val="24"/>
          <w:szCs w:val="24"/>
          <w:lang w:val="es-ES"/>
        </w:rPr>
        <w:t>FORMULA INDICACION AL PROYECTO DE LEY que MODERNIZA LA LEGISLACIÓN TRIBUTARIA (BoletÍN N° 12.043-05.)</w:t>
      </w:r>
    </w:p>
    <w:p w:rsidR="0004581E" w:rsidRPr="0004581E" w:rsidRDefault="0004581E" w:rsidP="0004581E">
      <w:pPr>
        <w:spacing w:after="0" w:line="276" w:lineRule="auto"/>
        <w:ind w:left="4111"/>
        <w:rPr>
          <w:rFonts w:ascii="Courier New" w:hAnsi="Courier New" w:cs="Courier New"/>
          <w:sz w:val="24"/>
          <w:szCs w:val="24"/>
        </w:rPr>
      </w:pPr>
    </w:p>
    <w:p w:rsidR="0004581E" w:rsidRPr="0004581E" w:rsidRDefault="0004581E" w:rsidP="0004581E">
      <w:pPr>
        <w:spacing w:after="0" w:line="276" w:lineRule="auto"/>
        <w:ind w:left="4111"/>
        <w:rPr>
          <w:rFonts w:ascii="Courier New" w:hAnsi="Courier New" w:cs="Courier New"/>
          <w:sz w:val="24"/>
          <w:szCs w:val="24"/>
        </w:rPr>
      </w:pPr>
      <w:r w:rsidRPr="0004581E">
        <w:rPr>
          <w:rFonts w:ascii="Courier New" w:hAnsi="Courier New" w:cs="Courier New"/>
          <w:sz w:val="24"/>
          <w:szCs w:val="24"/>
        </w:rPr>
        <w:t xml:space="preserve">Santiago, </w:t>
      </w:r>
      <w:r w:rsidR="00BF1102">
        <w:rPr>
          <w:rFonts w:ascii="Courier New" w:hAnsi="Courier New" w:cs="Courier New"/>
          <w:sz w:val="24"/>
          <w:szCs w:val="24"/>
        </w:rPr>
        <w:t>7</w:t>
      </w:r>
      <w:r w:rsidRPr="0004581E">
        <w:rPr>
          <w:rFonts w:ascii="Courier New" w:hAnsi="Courier New" w:cs="Courier New"/>
          <w:sz w:val="24"/>
          <w:szCs w:val="24"/>
        </w:rPr>
        <w:t xml:space="preserve"> de enero de 2020.</w:t>
      </w:r>
    </w:p>
    <w:p w:rsidR="0004581E" w:rsidRPr="0004581E" w:rsidRDefault="0004581E" w:rsidP="0004581E">
      <w:pPr>
        <w:spacing w:after="0" w:line="276" w:lineRule="auto"/>
        <w:ind w:left="4111"/>
        <w:rPr>
          <w:rFonts w:ascii="Courier New" w:hAnsi="Courier New" w:cs="Courier New"/>
          <w:sz w:val="24"/>
          <w:szCs w:val="24"/>
        </w:rPr>
      </w:pPr>
    </w:p>
    <w:p w:rsidR="0004581E" w:rsidRDefault="0004581E" w:rsidP="0004581E">
      <w:pPr>
        <w:spacing w:after="0" w:line="276" w:lineRule="auto"/>
        <w:ind w:left="4111"/>
        <w:rPr>
          <w:rFonts w:ascii="Courier New" w:hAnsi="Courier New" w:cs="Courier New"/>
          <w:sz w:val="24"/>
          <w:szCs w:val="24"/>
        </w:rPr>
      </w:pPr>
    </w:p>
    <w:p w:rsidR="002E0D14" w:rsidRPr="0004581E" w:rsidRDefault="002E0D14" w:rsidP="0004581E">
      <w:pPr>
        <w:spacing w:after="0" w:line="276" w:lineRule="auto"/>
        <w:ind w:left="4111"/>
        <w:rPr>
          <w:rFonts w:ascii="Courier New" w:hAnsi="Courier New" w:cs="Courier New"/>
          <w:sz w:val="24"/>
          <w:szCs w:val="24"/>
        </w:rPr>
      </w:pPr>
    </w:p>
    <w:p w:rsidR="0004581E" w:rsidRPr="0004581E" w:rsidRDefault="0004581E" w:rsidP="0004581E">
      <w:pPr>
        <w:spacing w:after="0" w:line="276" w:lineRule="auto"/>
        <w:ind w:left="4111"/>
        <w:rPr>
          <w:rFonts w:ascii="Courier New" w:hAnsi="Courier New" w:cs="Courier New"/>
          <w:sz w:val="24"/>
          <w:szCs w:val="24"/>
        </w:rPr>
      </w:pPr>
    </w:p>
    <w:p w:rsidR="0004581E" w:rsidRPr="0004581E" w:rsidRDefault="0004581E" w:rsidP="0004581E">
      <w:pPr>
        <w:spacing w:after="0" w:line="276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04581E">
        <w:rPr>
          <w:rFonts w:ascii="Courier New" w:hAnsi="Courier New" w:cs="Courier New"/>
          <w:b/>
          <w:sz w:val="24"/>
          <w:szCs w:val="24"/>
        </w:rPr>
        <w:t xml:space="preserve">N° </w:t>
      </w:r>
      <w:r w:rsidR="002E0D14">
        <w:rPr>
          <w:rFonts w:ascii="Courier New" w:hAnsi="Courier New" w:cs="Courier New"/>
          <w:b/>
          <w:sz w:val="24"/>
          <w:szCs w:val="24"/>
          <w:u w:val="single"/>
        </w:rPr>
        <w:t>585-367</w:t>
      </w:r>
      <w:r w:rsidRPr="0004581E">
        <w:rPr>
          <w:rFonts w:ascii="Courier New" w:hAnsi="Courier New" w:cs="Courier New"/>
          <w:b/>
          <w:sz w:val="24"/>
          <w:szCs w:val="24"/>
        </w:rPr>
        <w:t>/</w:t>
      </w:r>
    </w:p>
    <w:p w:rsidR="0004581E" w:rsidRDefault="0004581E" w:rsidP="0004581E">
      <w:pPr>
        <w:spacing w:after="0" w:line="276" w:lineRule="auto"/>
        <w:ind w:left="4111"/>
        <w:rPr>
          <w:rFonts w:ascii="Courier New" w:hAnsi="Courier New" w:cs="Courier New"/>
          <w:sz w:val="24"/>
          <w:szCs w:val="24"/>
        </w:rPr>
      </w:pPr>
    </w:p>
    <w:p w:rsidR="002E0D14" w:rsidRDefault="002E0D14" w:rsidP="0004581E">
      <w:pPr>
        <w:spacing w:after="0" w:line="276" w:lineRule="auto"/>
        <w:ind w:left="4111"/>
        <w:rPr>
          <w:rFonts w:ascii="Courier New" w:hAnsi="Courier New" w:cs="Courier New"/>
          <w:sz w:val="24"/>
          <w:szCs w:val="24"/>
        </w:rPr>
      </w:pPr>
    </w:p>
    <w:p w:rsidR="002E0D14" w:rsidRDefault="002E0D14" w:rsidP="0004581E">
      <w:pPr>
        <w:spacing w:after="0" w:line="276" w:lineRule="auto"/>
        <w:ind w:left="4111"/>
        <w:rPr>
          <w:rFonts w:ascii="Courier New" w:hAnsi="Courier New" w:cs="Courier New"/>
          <w:sz w:val="24"/>
          <w:szCs w:val="24"/>
        </w:rPr>
      </w:pPr>
    </w:p>
    <w:p w:rsidR="002E0D14" w:rsidRPr="0004581E" w:rsidRDefault="002E0D14" w:rsidP="0004581E">
      <w:pPr>
        <w:spacing w:after="0" w:line="276" w:lineRule="auto"/>
        <w:ind w:left="4111"/>
        <w:rPr>
          <w:rFonts w:ascii="Courier New" w:hAnsi="Courier New" w:cs="Courier New"/>
          <w:sz w:val="24"/>
          <w:szCs w:val="24"/>
        </w:rPr>
      </w:pPr>
    </w:p>
    <w:p w:rsidR="0004581E" w:rsidRPr="0004581E" w:rsidRDefault="0004581E" w:rsidP="0004581E">
      <w:pPr>
        <w:spacing w:after="0" w:line="276" w:lineRule="auto"/>
        <w:rPr>
          <w:rFonts w:ascii="Courier New" w:hAnsi="Courier New" w:cs="Courier New"/>
          <w:sz w:val="24"/>
          <w:szCs w:val="24"/>
        </w:rPr>
      </w:pPr>
    </w:p>
    <w:p w:rsidR="0004581E" w:rsidRPr="0004581E" w:rsidRDefault="0004581E" w:rsidP="0004581E">
      <w:pPr>
        <w:tabs>
          <w:tab w:val="left" w:pos="4320"/>
        </w:tabs>
        <w:spacing w:after="0" w:line="276" w:lineRule="auto"/>
        <w:ind w:left="2880" w:firstLine="720"/>
        <w:rPr>
          <w:rFonts w:ascii="Courier New" w:hAnsi="Courier New" w:cs="Courier New"/>
          <w:sz w:val="24"/>
          <w:szCs w:val="24"/>
        </w:rPr>
      </w:pPr>
    </w:p>
    <w:p w:rsidR="0004581E" w:rsidRPr="0004581E" w:rsidRDefault="0004581E" w:rsidP="0004581E">
      <w:pPr>
        <w:framePr w:w="2953" w:h="2825" w:hSpace="141" w:wrap="around" w:vAnchor="text" w:hAnchor="page" w:x="1465" w:y="180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 w:val="24"/>
          <w:szCs w:val="24"/>
        </w:rPr>
      </w:pPr>
    </w:p>
    <w:p w:rsidR="0004581E" w:rsidRPr="0004581E" w:rsidRDefault="0004581E" w:rsidP="0004581E">
      <w:pPr>
        <w:framePr w:w="2953" w:h="2825" w:hSpace="141" w:wrap="around" w:vAnchor="text" w:hAnchor="page" w:x="1465" w:y="180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 w:val="24"/>
          <w:szCs w:val="24"/>
        </w:rPr>
      </w:pPr>
    </w:p>
    <w:p w:rsidR="0004581E" w:rsidRPr="0004581E" w:rsidRDefault="0004581E" w:rsidP="0004581E">
      <w:pPr>
        <w:framePr w:w="2953" w:h="2825" w:hSpace="141" w:wrap="around" w:vAnchor="text" w:hAnchor="page" w:x="1465" w:y="180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 w:val="24"/>
          <w:szCs w:val="24"/>
        </w:rPr>
      </w:pPr>
      <w:proofErr w:type="gramStart"/>
      <w:r w:rsidRPr="0004581E">
        <w:rPr>
          <w:rFonts w:ascii="Courier New" w:hAnsi="Courier New" w:cs="Courier New"/>
          <w:b/>
          <w:sz w:val="24"/>
          <w:szCs w:val="24"/>
        </w:rPr>
        <w:t>A  S.E.</w:t>
      </w:r>
      <w:proofErr w:type="gramEnd"/>
      <w:r w:rsidRPr="0004581E">
        <w:rPr>
          <w:rFonts w:ascii="Courier New" w:hAnsi="Courier New" w:cs="Courier New"/>
          <w:b/>
          <w:sz w:val="24"/>
          <w:szCs w:val="24"/>
        </w:rPr>
        <w:t xml:space="preserve"> EL</w:t>
      </w:r>
    </w:p>
    <w:p w:rsidR="0004581E" w:rsidRPr="0004581E" w:rsidRDefault="0004581E" w:rsidP="0004581E">
      <w:pPr>
        <w:framePr w:w="2953" w:h="2825" w:hSpace="141" w:wrap="around" w:vAnchor="text" w:hAnchor="page" w:x="1465" w:y="180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 w:val="24"/>
          <w:szCs w:val="24"/>
        </w:rPr>
      </w:pPr>
    </w:p>
    <w:p w:rsidR="0004581E" w:rsidRPr="0004581E" w:rsidRDefault="0004581E" w:rsidP="0004581E">
      <w:pPr>
        <w:framePr w:w="2953" w:h="2825" w:hSpace="141" w:wrap="around" w:vAnchor="text" w:hAnchor="page" w:x="1465" w:y="180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 w:val="24"/>
          <w:szCs w:val="24"/>
        </w:rPr>
      </w:pPr>
      <w:r w:rsidRPr="0004581E">
        <w:rPr>
          <w:rFonts w:ascii="Courier New" w:hAnsi="Courier New" w:cs="Courier New"/>
          <w:b/>
          <w:sz w:val="24"/>
          <w:szCs w:val="24"/>
        </w:rPr>
        <w:t>PRESIDENTE</w:t>
      </w:r>
    </w:p>
    <w:p w:rsidR="0004581E" w:rsidRPr="0004581E" w:rsidRDefault="0004581E" w:rsidP="0004581E">
      <w:pPr>
        <w:framePr w:w="2953" w:h="2825" w:hSpace="141" w:wrap="around" w:vAnchor="text" w:hAnchor="page" w:x="1465" w:y="180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 w:val="24"/>
          <w:szCs w:val="24"/>
        </w:rPr>
      </w:pPr>
    </w:p>
    <w:p w:rsidR="0004581E" w:rsidRPr="0004581E" w:rsidRDefault="002E0D14" w:rsidP="0004581E">
      <w:pPr>
        <w:framePr w:w="2953" w:h="2825" w:hSpace="141" w:wrap="around" w:vAnchor="text" w:hAnchor="page" w:x="1465" w:y="180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DEL     H.</w:t>
      </w:r>
    </w:p>
    <w:p w:rsidR="0004581E" w:rsidRPr="0004581E" w:rsidRDefault="0004581E" w:rsidP="0004581E">
      <w:pPr>
        <w:framePr w:w="2953" w:h="2825" w:hSpace="141" w:wrap="around" w:vAnchor="text" w:hAnchor="page" w:x="1465" w:y="180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 w:val="24"/>
          <w:szCs w:val="24"/>
        </w:rPr>
      </w:pPr>
    </w:p>
    <w:p w:rsidR="0004581E" w:rsidRPr="0004581E" w:rsidRDefault="0004581E" w:rsidP="0004581E">
      <w:pPr>
        <w:framePr w:w="2953" w:h="2825" w:hSpace="141" w:wrap="around" w:vAnchor="text" w:hAnchor="page" w:x="1465" w:y="180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 w:val="24"/>
          <w:szCs w:val="24"/>
        </w:rPr>
      </w:pPr>
      <w:r w:rsidRPr="0004581E">
        <w:rPr>
          <w:rFonts w:ascii="Courier New" w:hAnsi="Courier New" w:cs="Courier New"/>
          <w:b/>
          <w:sz w:val="24"/>
          <w:szCs w:val="24"/>
        </w:rPr>
        <w:t>SENADO.</w:t>
      </w:r>
    </w:p>
    <w:p w:rsidR="0004581E" w:rsidRPr="0004581E" w:rsidRDefault="0004581E" w:rsidP="0004581E">
      <w:pPr>
        <w:pStyle w:val="Sangradetextonormal"/>
        <w:tabs>
          <w:tab w:val="clear" w:pos="3544"/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pacing w:val="0"/>
          <w:szCs w:val="24"/>
        </w:rPr>
      </w:pPr>
      <w:r w:rsidRPr="0004581E">
        <w:rPr>
          <w:rFonts w:ascii="Courier New" w:hAnsi="Courier New" w:cs="Courier New"/>
          <w:spacing w:val="0"/>
          <w:szCs w:val="24"/>
        </w:rPr>
        <w:t>Honorable Senado:</w:t>
      </w:r>
    </w:p>
    <w:p w:rsidR="0004581E" w:rsidRPr="0004581E" w:rsidRDefault="0004581E" w:rsidP="0004581E">
      <w:pPr>
        <w:pStyle w:val="Sangradetextonormal"/>
        <w:tabs>
          <w:tab w:val="clear" w:pos="3544"/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pacing w:val="0"/>
          <w:szCs w:val="24"/>
        </w:rPr>
      </w:pPr>
    </w:p>
    <w:p w:rsidR="0004581E" w:rsidRPr="0004581E" w:rsidRDefault="0004581E" w:rsidP="002E0D14">
      <w:pPr>
        <w:tabs>
          <w:tab w:val="left" w:pos="4320"/>
        </w:tabs>
        <w:spacing w:after="0" w:line="36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04581E">
        <w:rPr>
          <w:rFonts w:ascii="Courier New" w:hAnsi="Courier New" w:cs="Courier New"/>
          <w:sz w:val="24"/>
          <w:szCs w:val="24"/>
        </w:rPr>
        <w:t xml:space="preserve">En uso de mis facultades constitucionales, vengo en </w:t>
      </w:r>
      <w:r w:rsidR="009B0B67">
        <w:rPr>
          <w:rFonts w:ascii="Courier New" w:hAnsi="Courier New" w:cs="Courier New"/>
          <w:sz w:val="24"/>
          <w:szCs w:val="24"/>
        </w:rPr>
        <w:t>formular</w:t>
      </w:r>
      <w:r w:rsidR="009B0B67" w:rsidRPr="0004581E">
        <w:rPr>
          <w:rFonts w:ascii="Courier New" w:hAnsi="Courier New" w:cs="Courier New"/>
          <w:sz w:val="24"/>
          <w:szCs w:val="24"/>
        </w:rPr>
        <w:t xml:space="preserve"> </w:t>
      </w:r>
      <w:r w:rsidRPr="0004581E">
        <w:rPr>
          <w:rFonts w:ascii="Courier New" w:hAnsi="Courier New" w:cs="Courier New"/>
          <w:sz w:val="24"/>
          <w:szCs w:val="24"/>
        </w:rPr>
        <w:t>la siguiente indicaci</w:t>
      </w:r>
      <w:r w:rsidR="00E634BA">
        <w:rPr>
          <w:rFonts w:ascii="Courier New" w:hAnsi="Courier New" w:cs="Courier New"/>
          <w:sz w:val="24"/>
          <w:szCs w:val="24"/>
        </w:rPr>
        <w:t>ón</w:t>
      </w:r>
      <w:r w:rsidRPr="0004581E">
        <w:rPr>
          <w:rFonts w:ascii="Courier New" w:hAnsi="Courier New" w:cs="Courier New"/>
          <w:sz w:val="24"/>
          <w:szCs w:val="24"/>
        </w:rPr>
        <w:t xml:space="preserve"> al proyecto de ley del rubro, a fin de que sea</w:t>
      </w:r>
      <w:r w:rsidR="00E634BA">
        <w:rPr>
          <w:rFonts w:ascii="Courier New" w:hAnsi="Courier New" w:cs="Courier New"/>
          <w:sz w:val="24"/>
          <w:szCs w:val="24"/>
        </w:rPr>
        <w:t xml:space="preserve"> considerada</w:t>
      </w:r>
      <w:r w:rsidRPr="0004581E">
        <w:rPr>
          <w:rFonts w:ascii="Courier New" w:hAnsi="Courier New" w:cs="Courier New"/>
          <w:sz w:val="24"/>
          <w:szCs w:val="24"/>
        </w:rPr>
        <w:t xml:space="preserve"> durante la discusión del mismo en el seno de esta H. C</w:t>
      </w:r>
      <w:r w:rsidR="00E634BA">
        <w:rPr>
          <w:rFonts w:ascii="Courier New" w:hAnsi="Courier New" w:cs="Courier New"/>
          <w:sz w:val="24"/>
          <w:szCs w:val="24"/>
        </w:rPr>
        <w:t>orporación</w:t>
      </w:r>
      <w:r w:rsidRPr="0004581E">
        <w:rPr>
          <w:rFonts w:ascii="Courier New" w:hAnsi="Courier New" w:cs="Courier New"/>
          <w:sz w:val="24"/>
          <w:szCs w:val="24"/>
        </w:rPr>
        <w:t>:</w:t>
      </w:r>
    </w:p>
    <w:p w:rsidR="0004581E" w:rsidRDefault="0004581E" w:rsidP="002E0D14">
      <w:pPr>
        <w:tabs>
          <w:tab w:val="left" w:pos="4320"/>
        </w:tabs>
        <w:spacing w:after="0" w:line="360" w:lineRule="auto"/>
        <w:ind w:left="2835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4581E" w:rsidRDefault="0004581E" w:rsidP="002E0D14">
      <w:pPr>
        <w:tabs>
          <w:tab w:val="left" w:pos="4320"/>
        </w:tabs>
        <w:spacing w:after="0" w:line="360" w:lineRule="auto"/>
        <w:ind w:left="2835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5A4D6F" w:rsidRPr="002102DC" w:rsidRDefault="005A4D6F" w:rsidP="002E0D14">
      <w:pPr>
        <w:tabs>
          <w:tab w:val="left" w:pos="4320"/>
        </w:tabs>
        <w:spacing w:after="0" w:line="360" w:lineRule="auto"/>
        <w:ind w:left="2835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2102DC">
        <w:rPr>
          <w:rFonts w:ascii="Courier New" w:hAnsi="Courier New" w:cs="Courier New"/>
          <w:b/>
          <w:bCs/>
          <w:sz w:val="24"/>
          <w:szCs w:val="24"/>
        </w:rPr>
        <w:t>AL ARTÍCULO 2</w:t>
      </w:r>
      <w:r>
        <w:rPr>
          <w:rFonts w:ascii="Courier New" w:hAnsi="Courier New" w:cs="Courier New"/>
          <w:b/>
          <w:bCs/>
          <w:sz w:val="24"/>
          <w:szCs w:val="24"/>
        </w:rPr>
        <w:t>°</w:t>
      </w:r>
    </w:p>
    <w:p w:rsidR="005A4D6F" w:rsidRPr="002102DC" w:rsidRDefault="005A4D6F" w:rsidP="002E0D14">
      <w:pPr>
        <w:pStyle w:val="Prrafodelista"/>
        <w:tabs>
          <w:tab w:val="left" w:pos="4111"/>
        </w:tabs>
        <w:spacing w:after="0" w:line="360" w:lineRule="auto"/>
        <w:ind w:left="1440"/>
        <w:jc w:val="both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8B49AE" w:rsidRPr="00E634BA" w:rsidRDefault="00E634BA" w:rsidP="00E634BA">
      <w:pPr>
        <w:tabs>
          <w:tab w:val="left" w:pos="4111"/>
        </w:tabs>
        <w:spacing w:after="0" w:line="360" w:lineRule="auto"/>
        <w:ind w:left="2835" w:firstLine="709"/>
        <w:jc w:val="both"/>
        <w:rPr>
          <w:rFonts w:ascii="Courier New" w:eastAsia="Times New Roman" w:hAnsi="Courier New" w:cs="Courier New"/>
          <w:sz w:val="24"/>
          <w:szCs w:val="24"/>
          <w:lang w:val="es-ES_tradnl"/>
        </w:rPr>
      </w:pPr>
      <w:r w:rsidRPr="00E634BA">
        <w:rPr>
          <w:rFonts w:ascii="Courier New" w:eastAsia="Times New Roman" w:hAnsi="Courier New" w:cs="Courier New"/>
          <w:b/>
          <w:sz w:val="24"/>
          <w:szCs w:val="24"/>
          <w:lang w:val="es-ES_tradnl"/>
        </w:rPr>
        <w:t>-</w:t>
      </w:r>
      <w:r>
        <w:rPr>
          <w:rFonts w:ascii="Courier New" w:eastAsia="Times New Roman" w:hAnsi="Courier New" w:cs="Courier New"/>
          <w:sz w:val="24"/>
          <w:szCs w:val="24"/>
          <w:lang w:val="es-ES_tradnl"/>
        </w:rPr>
        <w:tab/>
      </w:r>
      <w:r w:rsidR="00FF6789" w:rsidRPr="00E634BA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Para modificar </w:t>
      </w:r>
      <w:r w:rsidR="00381AC4" w:rsidRPr="00E634BA">
        <w:rPr>
          <w:rFonts w:ascii="Courier New" w:eastAsia="Times New Roman" w:hAnsi="Courier New" w:cs="Courier New"/>
          <w:sz w:val="24"/>
          <w:szCs w:val="24"/>
          <w:lang w:val="es-ES_tradnl"/>
        </w:rPr>
        <w:t>el número iii. de la letra d) del numeral 9</w:t>
      </w:r>
      <w:r w:rsidR="00FF6789" w:rsidRPr="00E634BA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 de la </w:t>
      </w:r>
      <w:r w:rsidR="008B49AE" w:rsidRPr="00E634BA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siguiente </w:t>
      </w:r>
      <w:r w:rsidR="00FF6789" w:rsidRPr="00E634BA">
        <w:rPr>
          <w:rFonts w:ascii="Courier New" w:eastAsia="Times New Roman" w:hAnsi="Courier New" w:cs="Courier New"/>
          <w:sz w:val="24"/>
          <w:szCs w:val="24"/>
          <w:lang w:val="es-ES_tradnl"/>
        </w:rPr>
        <w:t>forma</w:t>
      </w:r>
      <w:r w:rsidR="008B49AE" w:rsidRPr="00E634BA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: </w:t>
      </w:r>
    </w:p>
    <w:p w:rsidR="008B49AE" w:rsidRDefault="008B49AE" w:rsidP="002E0D14">
      <w:pPr>
        <w:tabs>
          <w:tab w:val="left" w:pos="4111"/>
        </w:tabs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5A4D6F" w:rsidRPr="008B49AE" w:rsidRDefault="002E0D14" w:rsidP="002E0D14">
      <w:pPr>
        <w:tabs>
          <w:tab w:val="left" w:pos="4111"/>
          <w:tab w:val="left" w:pos="4678"/>
        </w:tabs>
        <w:spacing w:after="0" w:line="360" w:lineRule="auto"/>
        <w:ind w:left="2835" w:firstLine="1276"/>
        <w:contextualSpacing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</w:pPr>
      <w:r w:rsidRPr="002E0D14">
        <w:rPr>
          <w:rFonts w:ascii="Courier New" w:eastAsia="Times New Roman" w:hAnsi="Courier New" w:cs="Courier New"/>
          <w:b/>
          <w:color w:val="000000"/>
          <w:sz w:val="24"/>
          <w:szCs w:val="24"/>
          <w:lang w:val="es-ES_tradnl"/>
        </w:rPr>
        <w:t>a)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ab/>
      </w:r>
      <w:proofErr w:type="spellStart"/>
      <w:r w:rsidR="00D6408E">
        <w:rPr>
          <w:rFonts w:ascii="Courier New" w:eastAsia="Times New Roman" w:hAnsi="Courier New" w:cs="Courier New"/>
          <w:sz w:val="24"/>
          <w:szCs w:val="24"/>
          <w:lang w:val="es-ES_tradnl"/>
        </w:rPr>
        <w:t>Agrégase</w:t>
      </w:r>
      <w:proofErr w:type="spellEnd"/>
      <w:r w:rsidR="00684851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, </w:t>
      </w:r>
      <w:r w:rsidR="00381AC4" w:rsidRPr="008B49AE">
        <w:rPr>
          <w:rFonts w:ascii="Courier New" w:eastAsia="Times New Roman" w:hAnsi="Courier New" w:cs="Courier New"/>
          <w:sz w:val="24"/>
          <w:szCs w:val="24"/>
          <w:lang w:val="es-ES_tradnl"/>
        </w:rPr>
        <w:t>a continuación del literal i</w:t>
      </w:r>
      <w:r w:rsidR="00E862BA">
        <w:rPr>
          <w:rFonts w:ascii="Courier New" w:eastAsia="Times New Roman" w:hAnsi="Courier New" w:cs="Courier New"/>
          <w:sz w:val="24"/>
          <w:szCs w:val="24"/>
          <w:lang w:val="es-ES_tradnl"/>
        </w:rPr>
        <w:t>ii</w:t>
      </w:r>
      <w:r w:rsidR="00381AC4" w:rsidRPr="008B49AE">
        <w:rPr>
          <w:rFonts w:ascii="Courier New" w:eastAsia="Times New Roman" w:hAnsi="Courier New" w:cs="Courier New"/>
          <w:sz w:val="24"/>
          <w:szCs w:val="24"/>
          <w:lang w:val="es-ES_tradnl"/>
        </w:rPr>
        <w:t>),</w:t>
      </w:r>
      <w:r w:rsidR="00684851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 </w:t>
      </w:r>
      <w:r w:rsidR="00684851" w:rsidRPr="008B49AE">
        <w:rPr>
          <w:rFonts w:ascii="Courier New" w:eastAsia="Times New Roman" w:hAnsi="Courier New" w:cs="Courier New"/>
          <w:sz w:val="24"/>
          <w:szCs w:val="24"/>
          <w:lang w:val="es-ES_tradnl"/>
        </w:rPr>
        <w:t>un literal i</w:t>
      </w:r>
      <w:r w:rsidR="00E862BA">
        <w:rPr>
          <w:rFonts w:ascii="Courier New" w:eastAsia="Times New Roman" w:hAnsi="Courier New" w:cs="Courier New"/>
          <w:sz w:val="24"/>
          <w:szCs w:val="24"/>
          <w:lang w:val="es-ES_tradnl"/>
        </w:rPr>
        <w:t>v</w:t>
      </w:r>
      <w:r w:rsidR="00684851" w:rsidRPr="008B49AE">
        <w:rPr>
          <w:rFonts w:ascii="Courier New" w:eastAsia="Times New Roman" w:hAnsi="Courier New" w:cs="Courier New"/>
          <w:sz w:val="24"/>
          <w:szCs w:val="24"/>
          <w:lang w:val="es-ES_tradnl"/>
        </w:rPr>
        <w:t>)</w:t>
      </w:r>
      <w:r w:rsidR="00415629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 nuevo</w:t>
      </w:r>
      <w:r w:rsidR="00684851">
        <w:rPr>
          <w:rFonts w:ascii="Courier New" w:eastAsia="Times New Roman" w:hAnsi="Courier New" w:cs="Courier New"/>
          <w:sz w:val="24"/>
          <w:szCs w:val="24"/>
          <w:lang w:val="es-ES_tradnl"/>
        </w:rPr>
        <w:t>,</w:t>
      </w:r>
      <w:r w:rsidR="00381AC4" w:rsidRPr="008B49AE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 pasando el literal i</w:t>
      </w:r>
      <w:r w:rsidR="00E862BA">
        <w:rPr>
          <w:rFonts w:ascii="Courier New" w:eastAsia="Times New Roman" w:hAnsi="Courier New" w:cs="Courier New"/>
          <w:sz w:val="24"/>
          <w:szCs w:val="24"/>
          <w:lang w:val="es-ES_tradnl"/>
        </w:rPr>
        <w:t>v</w:t>
      </w:r>
      <w:r w:rsidR="00381AC4" w:rsidRPr="008B49AE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) a ser el </w:t>
      </w:r>
      <w:r w:rsidR="00FF6789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literal </w:t>
      </w:r>
      <w:r w:rsidR="00E862BA">
        <w:rPr>
          <w:rFonts w:ascii="Courier New" w:eastAsia="Times New Roman" w:hAnsi="Courier New" w:cs="Courier New"/>
          <w:sz w:val="24"/>
          <w:szCs w:val="24"/>
          <w:lang w:val="es-ES_tradnl"/>
        </w:rPr>
        <w:t>v</w:t>
      </w:r>
      <w:r w:rsidR="00381AC4" w:rsidRPr="008B49AE">
        <w:rPr>
          <w:rFonts w:ascii="Courier New" w:eastAsia="Times New Roman" w:hAnsi="Courier New" w:cs="Courier New"/>
          <w:sz w:val="24"/>
          <w:szCs w:val="24"/>
          <w:lang w:val="es-ES_tradnl"/>
        </w:rPr>
        <w:t>) y así sucesivamente, del siguiente tenor</w:t>
      </w:r>
      <w:r w:rsidR="005A4D6F" w:rsidRPr="008B49AE">
        <w:rPr>
          <w:rFonts w:ascii="Courier New" w:eastAsia="Times New Roman" w:hAnsi="Courier New" w:cs="Courier New"/>
          <w:sz w:val="24"/>
          <w:szCs w:val="24"/>
          <w:lang w:val="es-ES_tradnl"/>
        </w:rPr>
        <w:t>:</w:t>
      </w:r>
    </w:p>
    <w:p w:rsidR="00696435" w:rsidRDefault="00696435" w:rsidP="002E0D14">
      <w:pPr>
        <w:pStyle w:val="Prrafodelista"/>
        <w:tabs>
          <w:tab w:val="left" w:pos="4111"/>
        </w:tabs>
        <w:spacing w:after="0" w:line="360" w:lineRule="auto"/>
        <w:ind w:left="4264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E0D14" w:rsidRDefault="002E0D14" w:rsidP="002E0D14">
      <w:pPr>
        <w:pStyle w:val="Prrafodelista"/>
        <w:tabs>
          <w:tab w:val="left" w:pos="4111"/>
        </w:tabs>
        <w:spacing w:after="0" w:line="360" w:lineRule="auto"/>
        <w:ind w:left="4264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E0D14" w:rsidRDefault="002E0D14" w:rsidP="002E0D14">
      <w:pPr>
        <w:pStyle w:val="Prrafodelista"/>
        <w:tabs>
          <w:tab w:val="left" w:pos="4111"/>
        </w:tabs>
        <w:spacing w:after="0" w:line="360" w:lineRule="auto"/>
        <w:ind w:left="4264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E0D14" w:rsidRDefault="002E0D14" w:rsidP="002E0D14">
      <w:pPr>
        <w:pStyle w:val="Prrafodelista"/>
        <w:tabs>
          <w:tab w:val="left" w:pos="4111"/>
        </w:tabs>
        <w:spacing w:after="0" w:line="360" w:lineRule="auto"/>
        <w:ind w:left="4264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E0D14" w:rsidRDefault="002E0D14" w:rsidP="002E0D14">
      <w:pPr>
        <w:pStyle w:val="Prrafodelista"/>
        <w:tabs>
          <w:tab w:val="left" w:pos="4111"/>
        </w:tabs>
        <w:spacing w:after="0" w:line="360" w:lineRule="auto"/>
        <w:ind w:left="4264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8B49AE" w:rsidRDefault="002E0D14" w:rsidP="002E0D14">
      <w:pPr>
        <w:pStyle w:val="Prrafodelista"/>
        <w:tabs>
          <w:tab w:val="left" w:pos="4111"/>
          <w:tab w:val="left" w:pos="4678"/>
        </w:tabs>
        <w:spacing w:after="0" w:line="360" w:lineRule="auto"/>
        <w:ind w:left="2835" w:firstLine="1276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r w:rsidR="008B49AE">
        <w:rPr>
          <w:rFonts w:ascii="Courier New" w:eastAsia="Times New Roman" w:hAnsi="Courier New" w:cs="Courier New"/>
          <w:sz w:val="24"/>
          <w:szCs w:val="24"/>
        </w:rPr>
        <w:t>“</w:t>
      </w:r>
      <w:r w:rsidR="00E862BA" w:rsidRPr="00E862BA">
        <w:rPr>
          <w:rFonts w:ascii="Courier New" w:eastAsia="Times New Roman" w:hAnsi="Courier New" w:cs="Courier New"/>
          <w:sz w:val="24"/>
          <w:szCs w:val="24"/>
        </w:rPr>
        <w:t>iv) Lo establecido en los literales ii) y iii) precedentes</w:t>
      </w:r>
      <w:r w:rsidR="00E862BA" w:rsidRPr="00E862BA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 aplica</w:t>
      </w:r>
      <w:r w:rsidR="003C1E88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rá siempre </w:t>
      </w:r>
      <w:r w:rsidR="00E862BA" w:rsidRPr="00E862BA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que entre la fecha de adquisición y enajenación </w:t>
      </w:r>
      <w:proofErr w:type="gramStart"/>
      <w:r w:rsidR="00E862BA" w:rsidRPr="00E862BA">
        <w:rPr>
          <w:rFonts w:ascii="Courier New" w:eastAsia="Times New Roman" w:hAnsi="Courier New" w:cs="Courier New"/>
          <w:sz w:val="24"/>
          <w:szCs w:val="24"/>
          <w:lang w:val="es-ES_tradnl"/>
        </w:rPr>
        <w:t>del bien raíz</w:t>
      </w:r>
      <w:proofErr w:type="gramEnd"/>
      <w:r w:rsidR="00E862BA" w:rsidRPr="00E862BA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 transcurra un plazo que exceda de un año. No obstante, dicho plazo será de cuatro años </w:t>
      </w:r>
      <w:r w:rsidR="00E862BA" w:rsidRPr="00E862BA">
        <w:rPr>
          <w:rFonts w:ascii="Courier New" w:eastAsia="Times New Roman" w:hAnsi="Courier New" w:cs="Courier New"/>
          <w:sz w:val="24"/>
          <w:szCs w:val="24"/>
        </w:rPr>
        <w:t>en caso de</w:t>
      </w:r>
      <w:r w:rsidR="00415629">
        <w:rPr>
          <w:rFonts w:ascii="Courier New" w:eastAsia="Times New Roman" w:hAnsi="Courier New" w:cs="Courier New"/>
          <w:sz w:val="24"/>
          <w:szCs w:val="24"/>
        </w:rPr>
        <w:t xml:space="preserve"> una enajenación de un bien raíz producto de una </w:t>
      </w:r>
      <w:r w:rsidR="00E862BA" w:rsidRPr="00E862BA">
        <w:rPr>
          <w:rFonts w:ascii="Courier New" w:eastAsia="Times New Roman" w:hAnsi="Courier New" w:cs="Courier New"/>
          <w:sz w:val="24"/>
          <w:szCs w:val="24"/>
          <w:lang w:val="es-ES_tradnl"/>
        </w:rPr>
        <w:t>subdivisión de terrenos</w:t>
      </w:r>
      <w:r w:rsidR="00301A58">
        <w:rPr>
          <w:rFonts w:ascii="Courier New" w:eastAsia="Times New Roman" w:hAnsi="Courier New" w:cs="Courier New"/>
          <w:sz w:val="24"/>
          <w:szCs w:val="24"/>
          <w:lang w:val="es-ES_tradnl"/>
        </w:rPr>
        <w:t>,</w:t>
      </w:r>
      <w:r w:rsidR="00E862BA" w:rsidRPr="00E862BA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 urbanos o rurales</w:t>
      </w:r>
      <w:r w:rsidR="00301A58">
        <w:rPr>
          <w:rFonts w:ascii="Courier New" w:eastAsia="Times New Roman" w:hAnsi="Courier New" w:cs="Courier New"/>
          <w:sz w:val="24"/>
          <w:szCs w:val="24"/>
          <w:lang w:val="es-ES_tradnl"/>
        </w:rPr>
        <w:t>,</w:t>
      </w:r>
      <w:r w:rsidR="00E862BA" w:rsidRPr="00E862BA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 </w:t>
      </w:r>
      <w:r w:rsidR="00415629">
        <w:rPr>
          <w:rFonts w:ascii="Courier New" w:eastAsia="Times New Roman" w:hAnsi="Courier New" w:cs="Courier New"/>
          <w:sz w:val="24"/>
          <w:szCs w:val="24"/>
          <w:lang w:val="es-ES_tradnl"/>
        </w:rPr>
        <w:t>o</w:t>
      </w:r>
      <w:r w:rsidR="00E862BA" w:rsidRPr="00E862BA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 </w:t>
      </w:r>
      <w:r w:rsidR="00415629">
        <w:rPr>
          <w:rFonts w:ascii="Courier New" w:eastAsia="Times New Roman" w:hAnsi="Courier New" w:cs="Courier New"/>
          <w:sz w:val="24"/>
          <w:szCs w:val="24"/>
          <w:lang w:val="es-ES_tradnl"/>
        </w:rPr>
        <w:t>derivado de</w:t>
      </w:r>
      <w:r w:rsidR="00E862BA" w:rsidRPr="00E862BA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 la </w:t>
      </w:r>
      <w:r w:rsidR="00415629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construcción </w:t>
      </w:r>
      <w:r w:rsidR="00E862BA" w:rsidRPr="00E862BA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de edificios por pisos o departamentos, incluyendo en este caso las bodegas y los estacionamientos, </w:t>
      </w:r>
      <w:r w:rsidR="00415629">
        <w:rPr>
          <w:rFonts w:ascii="Courier New" w:eastAsia="Times New Roman" w:hAnsi="Courier New" w:cs="Courier New"/>
          <w:sz w:val="24"/>
          <w:szCs w:val="24"/>
          <w:lang w:val="es-ES_tradnl"/>
        </w:rPr>
        <w:t xml:space="preserve">el que se contará </w:t>
      </w:r>
      <w:r w:rsidR="00E862BA" w:rsidRPr="00E862BA">
        <w:rPr>
          <w:rFonts w:ascii="Courier New" w:eastAsia="Times New Roman" w:hAnsi="Courier New" w:cs="Courier New"/>
          <w:sz w:val="24"/>
          <w:szCs w:val="24"/>
          <w:lang w:val="es-ES_tradnl"/>
        </w:rPr>
        <w:t>desde la adquisición o la construcción, según corresponda.</w:t>
      </w:r>
      <w:r w:rsidR="008B49AE">
        <w:rPr>
          <w:rFonts w:ascii="Courier New" w:eastAsia="Times New Roman" w:hAnsi="Courier New" w:cs="Courier New"/>
          <w:sz w:val="24"/>
          <w:szCs w:val="24"/>
        </w:rPr>
        <w:t>”.</w:t>
      </w:r>
    </w:p>
    <w:p w:rsidR="008B49AE" w:rsidRDefault="008B49AE" w:rsidP="002E0D14">
      <w:pPr>
        <w:pStyle w:val="Prrafodelista"/>
        <w:tabs>
          <w:tab w:val="left" w:pos="4111"/>
        </w:tabs>
        <w:spacing w:after="0" w:line="360" w:lineRule="auto"/>
        <w:ind w:left="4264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FF6789" w:rsidRDefault="002E0D14" w:rsidP="002E0D14">
      <w:pPr>
        <w:tabs>
          <w:tab w:val="left" w:pos="4111"/>
          <w:tab w:val="left" w:pos="4678"/>
        </w:tabs>
        <w:spacing w:after="0" w:line="360" w:lineRule="auto"/>
        <w:ind w:left="2835" w:firstLine="1276"/>
        <w:contextualSpacing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</w:pPr>
      <w:r w:rsidRPr="002E0D14">
        <w:rPr>
          <w:rFonts w:ascii="Courier New" w:eastAsia="Times New Roman" w:hAnsi="Courier New" w:cs="Courier New"/>
          <w:b/>
          <w:color w:val="000000"/>
          <w:sz w:val="24"/>
          <w:szCs w:val="24"/>
          <w:lang w:val="es-ES_tradnl"/>
        </w:rPr>
        <w:t>b)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ab/>
      </w:r>
      <w:proofErr w:type="spellStart"/>
      <w:r w:rsidR="00E655F3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>Modifícase</w:t>
      </w:r>
      <w:proofErr w:type="spellEnd"/>
      <w:r w:rsidR="00E655F3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 xml:space="preserve"> </w:t>
      </w:r>
      <w:r w:rsidR="00E862BA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 xml:space="preserve">el literal iv) actual, que ha pasado a ser </w:t>
      </w:r>
      <w:r w:rsidR="00FF6789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 xml:space="preserve">el literal </w:t>
      </w:r>
      <w:r w:rsidR="00E862BA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>v)</w:t>
      </w:r>
      <w:r w:rsidR="00067CEE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>, de la siguiente manera</w:t>
      </w:r>
      <w:r w:rsidR="00FF6789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>:</w:t>
      </w:r>
    </w:p>
    <w:p w:rsidR="00FF6789" w:rsidRDefault="00FF6789" w:rsidP="002E0D14">
      <w:pPr>
        <w:tabs>
          <w:tab w:val="left" w:pos="4111"/>
        </w:tabs>
        <w:spacing w:after="0" w:line="360" w:lineRule="auto"/>
        <w:ind w:left="2835" w:firstLine="1276"/>
        <w:contextualSpacing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</w:pPr>
    </w:p>
    <w:p w:rsidR="00FF6789" w:rsidRDefault="002E0D14" w:rsidP="002E0D14">
      <w:pPr>
        <w:pStyle w:val="Prrafodelista"/>
        <w:tabs>
          <w:tab w:val="left" w:pos="4111"/>
          <w:tab w:val="left" w:pos="5245"/>
        </w:tabs>
        <w:spacing w:after="0" w:line="360" w:lineRule="auto"/>
        <w:ind w:left="2835" w:firstLine="1843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</w:pPr>
      <w:r w:rsidRPr="002E0D14">
        <w:rPr>
          <w:rFonts w:ascii="Courier New" w:eastAsia="Times New Roman" w:hAnsi="Courier New" w:cs="Courier New"/>
          <w:b/>
          <w:color w:val="000000"/>
          <w:sz w:val="24"/>
          <w:szCs w:val="24"/>
          <w:lang w:val="es-ES_tradnl"/>
        </w:rPr>
        <w:t>i)</w:t>
      </w:r>
      <w:r w:rsidRPr="002E0D14">
        <w:rPr>
          <w:rFonts w:ascii="Courier New" w:eastAsia="Times New Roman" w:hAnsi="Courier New" w:cs="Courier New"/>
          <w:b/>
          <w:color w:val="000000"/>
          <w:sz w:val="24"/>
          <w:szCs w:val="24"/>
          <w:lang w:val="es-ES_tradnl"/>
        </w:rPr>
        <w:tab/>
      </w:r>
      <w:proofErr w:type="spellStart"/>
      <w:r w:rsidR="00FF6789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>Elimínase</w:t>
      </w:r>
      <w:proofErr w:type="spellEnd"/>
      <w:r w:rsidR="00E862BA" w:rsidRPr="00FF6789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 xml:space="preserve"> la palabra “señalado”.</w:t>
      </w:r>
    </w:p>
    <w:p w:rsidR="00FF6789" w:rsidRDefault="00FF6789" w:rsidP="002E0D14">
      <w:pPr>
        <w:pStyle w:val="Prrafodelista"/>
        <w:tabs>
          <w:tab w:val="left" w:pos="4111"/>
        </w:tabs>
        <w:spacing w:after="0" w:line="360" w:lineRule="auto"/>
        <w:ind w:left="4536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 xml:space="preserve"> </w:t>
      </w:r>
    </w:p>
    <w:p w:rsidR="00655265" w:rsidRPr="00FF6789" w:rsidRDefault="002E0D14" w:rsidP="002E0D14">
      <w:pPr>
        <w:pStyle w:val="Prrafodelista"/>
        <w:tabs>
          <w:tab w:val="left" w:pos="4111"/>
          <w:tab w:val="left" w:pos="5245"/>
        </w:tabs>
        <w:spacing w:after="0" w:line="360" w:lineRule="auto"/>
        <w:ind w:left="2835" w:firstLine="1843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</w:pPr>
      <w:r w:rsidRPr="002E0D14">
        <w:rPr>
          <w:rFonts w:ascii="Courier New" w:eastAsia="Times New Roman" w:hAnsi="Courier New" w:cs="Courier New"/>
          <w:b/>
          <w:color w:val="000000"/>
          <w:sz w:val="24"/>
          <w:szCs w:val="24"/>
          <w:lang w:val="es-ES_tradnl"/>
        </w:rPr>
        <w:t>ii)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ab/>
      </w:r>
      <w:proofErr w:type="spellStart"/>
      <w:r w:rsidR="00E862BA" w:rsidRPr="00FF6789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>Intercál</w:t>
      </w:r>
      <w:r w:rsidR="00067CEE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>a</w:t>
      </w:r>
      <w:r w:rsidR="00E862BA" w:rsidRPr="00FF6789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>se</w:t>
      </w:r>
      <w:proofErr w:type="spellEnd"/>
      <w:r w:rsidR="00E862BA" w:rsidRPr="00FF6789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 xml:space="preserve">, entre las </w:t>
      </w:r>
      <w:r w:rsidR="00FF6789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 xml:space="preserve">palabras </w:t>
      </w:r>
      <w:r w:rsidR="00E862BA" w:rsidRPr="00FF6789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>“impuesto global complementario” y “podrá declararse”, las palabras “que corresponda</w:t>
      </w:r>
      <w:r w:rsidR="004D7F56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 xml:space="preserve"> conforme a los literales precedentes</w:t>
      </w:r>
      <w:r w:rsidR="00E634BA"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  <w:t>”.</w:t>
      </w:r>
    </w:p>
    <w:p w:rsidR="00655265" w:rsidRPr="004D7F56" w:rsidRDefault="00655265" w:rsidP="002E0D14">
      <w:pPr>
        <w:tabs>
          <w:tab w:val="left" w:pos="4111"/>
        </w:tabs>
        <w:spacing w:after="0" w:line="360" w:lineRule="auto"/>
        <w:ind w:left="2835" w:firstLine="1276"/>
        <w:contextualSpacing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/>
        </w:rPr>
      </w:pPr>
    </w:p>
    <w:p w:rsidR="00E634BA" w:rsidRDefault="00E634BA" w:rsidP="002E0D14">
      <w:pPr>
        <w:tabs>
          <w:tab w:val="left" w:pos="4111"/>
        </w:tabs>
        <w:spacing w:after="0" w:line="360" w:lineRule="auto"/>
        <w:ind w:left="2835" w:firstLine="1276"/>
        <w:contextualSpacing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  <w:sectPr w:rsidR="00E634BA" w:rsidSect="00DF23C2">
          <w:pgSz w:w="12242" w:h="18722" w:code="14"/>
          <w:pgMar w:top="1985" w:right="1701" w:bottom="1701" w:left="1701" w:header="709" w:footer="709" w:gutter="0"/>
          <w:paperSrc w:first="2" w:other="2"/>
          <w:cols w:space="708"/>
          <w:docGrid w:linePitch="360"/>
        </w:sectPr>
      </w:pPr>
    </w:p>
    <w:p w:rsidR="00E634BA" w:rsidRPr="00593132" w:rsidRDefault="00E634BA" w:rsidP="00E634BA">
      <w:pPr>
        <w:pStyle w:val="Sangradetextonormal"/>
        <w:tabs>
          <w:tab w:val="clear" w:pos="3544"/>
          <w:tab w:val="left" w:pos="4253"/>
        </w:tabs>
        <w:spacing w:before="240" w:after="240"/>
        <w:jc w:val="center"/>
        <w:rPr>
          <w:rFonts w:cs="Courier New"/>
          <w:szCs w:val="24"/>
        </w:rPr>
      </w:pPr>
      <w:r w:rsidRPr="00593132">
        <w:rPr>
          <w:rFonts w:cs="Courier New"/>
          <w:szCs w:val="24"/>
        </w:rPr>
        <w:lastRenderedPageBreak/>
        <w:t>Dios guarde a V.E.,</w:t>
      </w:r>
    </w:p>
    <w:p w:rsidR="00E634BA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Pr="00593132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Pr="00593132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Pr="00593132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Pr="00593132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Pr="00593132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Pr="00593132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Pr="00593132" w:rsidRDefault="00E634BA" w:rsidP="00E634BA">
      <w:pPr>
        <w:tabs>
          <w:tab w:val="center" w:pos="1985"/>
          <w:tab w:val="center" w:pos="6237"/>
        </w:tabs>
        <w:spacing w:after="0"/>
        <w:rPr>
          <w:rFonts w:ascii="Courier New" w:hAnsi="Courier New" w:cs="Courier New"/>
          <w:b/>
          <w:spacing w:val="-3"/>
          <w:sz w:val="24"/>
          <w:szCs w:val="24"/>
        </w:rPr>
      </w:pPr>
      <w:r w:rsidRPr="00593132">
        <w:rPr>
          <w:rFonts w:ascii="Courier New" w:hAnsi="Courier New" w:cs="Courier New"/>
          <w:b/>
          <w:spacing w:val="-3"/>
          <w:sz w:val="24"/>
          <w:szCs w:val="24"/>
        </w:rPr>
        <w:tab/>
      </w:r>
      <w:r w:rsidRPr="00593132">
        <w:rPr>
          <w:rFonts w:ascii="Courier New" w:hAnsi="Courier New" w:cs="Courier New"/>
          <w:b/>
          <w:spacing w:val="-3"/>
          <w:sz w:val="24"/>
          <w:szCs w:val="24"/>
        </w:rPr>
        <w:tab/>
      </w:r>
      <w:r>
        <w:rPr>
          <w:rFonts w:ascii="Courier New" w:hAnsi="Courier New" w:cs="Courier New"/>
          <w:b/>
          <w:spacing w:val="-3"/>
          <w:sz w:val="24"/>
          <w:szCs w:val="24"/>
        </w:rPr>
        <w:t xml:space="preserve">SEBASTIÁN </w:t>
      </w:r>
      <w:r w:rsidRPr="00593132">
        <w:rPr>
          <w:rFonts w:ascii="Courier New" w:hAnsi="Courier New" w:cs="Courier New"/>
          <w:b/>
          <w:spacing w:val="-3"/>
          <w:sz w:val="24"/>
          <w:szCs w:val="24"/>
        </w:rPr>
        <w:t xml:space="preserve">PIÑERA </w:t>
      </w:r>
      <w:r>
        <w:rPr>
          <w:rFonts w:ascii="Courier New" w:hAnsi="Courier New" w:cs="Courier New"/>
          <w:b/>
          <w:spacing w:val="-3"/>
          <w:sz w:val="24"/>
          <w:szCs w:val="24"/>
        </w:rPr>
        <w:t>ECHENIQUE</w:t>
      </w:r>
    </w:p>
    <w:p w:rsidR="00E634BA" w:rsidRPr="00593132" w:rsidRDefault="00E634BA" w:rsidP="00E634BA">
      <w:pPr>
        <w:tabs>
          <w:tab w:val="center" w:pos="1985"/>
          <w:tab w:val="center" w:pos="6237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  <w:r w:rsidRPr="00593132">
        <w:rPr>
          <w:rFonts w:ascii="Courier New" w:hAnsi="Courier New" w:cs="Courier New"/>
          <w:spacing w:val="-3"/>
          <w:sz w:val="24"/>
          <w:szCs w:val="24"/>
        </w:rPr>
        <w:tab/>
      </w:r>
      <w:r w:rsidRPr="00593132">
        <w:rPr>
          <w:rFonts w:ascii="Courier New" w:hAnsi="Courier New" w:cs="Courier New"/>
          <w:spacing w:val="-3"/>
          <w:sz w:val="24"/>
          <w:szCs w:val="24"/>
        </w:rPr>
        <w:tab/>
      </w:r>
      <w:r>
        <w:rPr>
          <w:rFonts w:ascii="Courier New" w:hAnsi="Courier New" w:cs="Courier New"/>
          <w:spacing w:val="-3"/>
          <w:sz w:val="24"/>
          <w:szCs w:val="24"/>
        </w:rPr>
        <w:t>P</w:t>
      </w:r>
      <w:r w:rsidRPr="00593132">
        <w:rPr>
          <w:rFonts w:ascii="Courier New" w:hAnsi="Courier New" w:cs="Courier New"/>
          <w:spacing w:val="-3"/>
          <w:sz w:val="24"/>
          <w:szCs w:val="24"/>
        </w:rPr>
        <w:t>residente de la República</w:t>
      </w:r>
    </w:p>
    <w:p w:rsidR="00E634BA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Pr="00593132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Pr="00593132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Pr="00593132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Pr="00593132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Pr="00593132" w:rsidRDefault="00E634BA" w:rsidP="00E634BA">
      <w:pPr>
        <w:spacing w:after="0"/>
        <w:rPr>
          <w:rFonts w:ascii="Courier New" w:hAnsi="Courier New" w:cs="Courier New"/>
          <w:sz w:val="24"/>
          <w:szCs w:val="24"/>
        </w:rPr>
      </w:pPr>
    </w:p>
    <w:p w:rsidR="00E634BA" w:rsidRPr="00593132" w:rsidRDefault="00E634BA" w:rsidP="00E634BA">
      <w:pPr>
        <w:tabs>
          <w:tab w:val="center" w:pos="2268"/>
        </w:tabs>
        <w:spacing w:after="0"/>
        <w:rPr>
          <w:rFonts w:ascii="Courier New" w:hAnsi="Courier New" w:cs="Courier New"/>
          <w:b/>
          <w:spacing w:val="-3"/>
          <w:sz w:val="24"/>
          <w:szCs w:val="24"/>
        </w:rPr>
      </w:pPr>
      <w:r w:rsidRPr="00593132">
        <w:rPr>
          <w:rFonts w:ascii="Courier New" w:hAnsi="Courier New" w:cs="Courier New"/>
          <w:spacing w:val="-3"/>
          <w:sz w:val="24"/>
          <w:szCs w:val="24"/>
        </w:rPr>
        <w:tab/>
      </w:r>
      <w:r>
        <w:rPr>
          <w:rFonts w:ascii="Courier New" w:hAnsi="Courier New" w:cs="Courier New"/>
          <w:b/>
          <w:spacing w:val="-3"/>
          <w:sz w:val="24"/>
          <w:szCs w:val="24"/>
        </w:rPr>
        <w:t>IGNACIO BRIONES ROJAS</w:t>
      </w:r>
    </w:p>
    <w:p w:rsidR="00E634BA" w:rsidRPr="00593132" w:rsidRDefault="00E634BA" w:rsidP="00E634BA">
      <w:pPr>
        <w:tabs>
          <w:tab w:val="center" w:pos="2268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  <w:r w:rsidRPr="00593132">
        <w:rPr>
          <w:rFonts w:ascii="Courier New" w:hAnsi="Courier New" w:cs="Courier New"/>
          <w:b/>
          <w:spacing w:val="-3"/>
          <w:sz w:val="24"/>
          <w:szCs w:val="24"/>
        </w:rPr>
        <w:tab/>
      </w:r>
      <w:r w:rsidRPr="00593132">
        <w:rPr>
          <w:rFonts w:ascii="Courier New" w:hAnsi="Courier New" w:cs="Courier New"/>
          <w:spacing w:val="-3"/>
          <w:sz w:val="24"/>
          <w:szCs w:val="24"/>
        </w:rPr>
        <w:t xml:space="preserve">Ministro de </w:t>
      </w:r>
      <w:r>
        <w:rPr>
          <w:rFonts w:ascii="Courier New" w:hAnsi="Courier New" w:cs="Courier New"/>
          <w:spacing w:val="-3"/>
          <w:sz w:val="24"/>
          <w:szCs w:val="24"/>
        </w:rPr>
        <w:t>Hacienda</w:t>
      </w:r>
    </w:p>
    <w:p w:rsidR="00E634BA" w:rsidRPr="00593132" w:rsidRDefault="00E634BA" w:rsidP="00E634BA">
      <w:pPr>
        <w:tabs>
          <w:tab w:val="center" w:pos="2268"/>
          <w:tab w:val="center" w:pos="6946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:rsidR="00E634BA" w:rsidRPr="00593132" w:rsidRDefault="00E634BA" w:rsidP="00E634BA">
      <w:pPr>
        <w:tabs>
          <w:tab w:val="center" w:pos="6946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:rsidR="00E634BA" w:rsidRDefault="00E634BA" w:rsidP="00E634BA">
      <w:pPr>
        <w:tabs>
          <w:tab w:val="center" w:pos="6946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:rsidR="00E634BA" w:rsidRDefault="00E634BA" w:rsidP="00E634BA">
      <w:pPr>
        <w:tabs>
          <w:tab w:val="center" w:pos="6946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</w:p>
    <w:p w:rsidR="00655265" w:rsidRDefault="00655265" w:rsidP="002E0D14">
      <w:pPr>
        <w:tabs>
          <w:tab w:val="left" w:pos="4111"/>
        </w:tabs>
        <w:spacing w:after="0" w:line="360" w:lineRule="auto"/>
        <w:ind w:left="2835" w:firstLine="1276"/>
        <w:contextualSpacing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655265" w:rsidRDefault="00655265" w:rsidP="008B49AE">
      <w:pPr>
        <w:tabs>
          <w:tab w:val="left" w:pos="4111"/>
        </w:tabs>
        <w:spacing w:after="0" w:line="276" w:lineRule="auto"/>
        <w:ind w:left="2835" w:firstLine="1276"/>
        <w:contextualSpacing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8E309E" w:rsidRDefault="008E309E"/>
    <w:sectPr w:rsidR="008E309E" w:rsidSect="002E0D14">
      <w:pgSz w:w="12242" w:h="18722" w:code="14"/>
      <w:pgMar w:top="198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F9A"/>
    <w:multiLevelType w:val="hybridMultilevel"/>
    <w:tmpl w:val="A69427FA"/>
    <w:lvl w:ilvl="0" w:tplc="7E203098">
      <w:start w:val="1"/>
      <w:numFmt w:val="lowerRoman"/>
      <w:lvlText w:val="%1)"/>
      <w:lvlJc w:val="left"/>
      <w:pPr>
        <w:ind w:left="426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 w15:restartNumberingAfterBreak="0">
    <w:nsid w:val="3728391A"/>
    <w:multiLevelType w:val="hybridMultilevel"/>
    <w:tmpl w:val="8638A052"/>
    <w:lvl w:ilvl="0" w:tplc="E15AD290">
      <w:start w:val="2"/>
      <w:numFmt w:val="lowerRoman"/>
      <w:lvlText w:val="%1)"/>
      <w:lvlJc w:val="left"/>
      <w:pPr>
        <w:ind w:left="426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 w15:restartNumberingAfterBreak="0">
    <w:nsid w:val="54324A2F"/>
    <w:multiLevelType w:val="hybridMultilevel"/>
    <w:tmpl w:val="A3D00D6C"/>
    <w:lvl w:ilvl="0" w:tplc="FAEA97A8">
      <w:start w:val="1"/>
      <w:numFmt w:val="decimal"/>
      <w:lvlText w:val="%1)"/>
      <w:lvlJc w:val="left"/>
      <w:pPr>
        <w:ind w:left="39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579539EC"/>
    <w:multiLevelType w:val="hybridMultilevel"/>
    <w:tmpl w:val="4BEAE8BC"/>
    <w:lvl w:ilvl="0" w:tplc="9DFEB69E">
      <w:start w:val="1"/>
      <w:numFmt w:val="lowerLetter"/>
      <w:lvlText w:val="%1)"/>
      <w:lvlJc w:val="left"/>
      <w:pPr>
        <w:ind w:left="4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6E285479"/>
    <w:multiLevelType w:val="hybridMultilevel"/>
    <w:tmpl w:val="AC14FE44"/>
    <w:lvl w:ilvl="0" w:tplc="AFB4F758">
      <w:start w:val="1"/>
      <w:numFmt w:val="lowerRoman"/>
      <w:lvlText w:val="%1."/>
      <w:lvlJc w:val="left"/>
      <w:pPr>
        <w:ind w:left="426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" w15:restartNumberingAfterBreak="0">
    <w:nsid w:val="7B0A7DCB"/>
    <w:multiLevelType w:val="hybridMultilevel"/>
    <w:tmpl w:val="A82E9E98"/>
    <w:lvl w:ilvl="0" w:tplc="22240204">
      <w:start w:val="1"/>
      <w:numFmt w:val="lowerRoman"/>
      <w:lvlText w:val="%1."/>
      <w:lvlJc w:val="left"/>
      <w:pPr>
        <w:ind w:left="426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6F"/>
    <w:rsid w:val="0004581E"/>
    <w:rsid w:val="00067CEE"/>
    <w:rsid w:val="00166123"/>
    <w:rsid w:val="001C0BB2"/>
    <w:rsid w:val="001C4026"/>
    <w:rsid w:val="002E0D14"/>
    <w:rsid w:val="00301A58"/>
    <w:rsid w:val="00381AC4"/>
    <w:rsid w:val="003C1E88"/>
    <w:rsid w:val="00415629"/>
    <w:rsid w:val="004159E6"/>
    <w:rsid w:val="004D7F56"/>
    <w:rsid w:val="005A4D6F"/>
    <w:rsid w:val="00655265"/>
    <w:rsid w:val="00684851"/>
    <w:rsid w:val="00696435"/>
    <w:rsid w:val="008B49AE"/>
    <w:rsid w:val="008E309E"/>
    <w:rsid w:val="009B0B67"/>
    <w:rsid w:val="00A3487A"/>
    <w:rsid w:val="00BF1102"/>
    <w:rsid w:val="00D6408E"/>
    <w:rsid w:val="00DF23C2"/>
    <w:rsid w:val="00E34D25"/>
    <w:rsid w:val="00E634BA"/>
    <w:rsid w:val="00E655F3"/>
    <w:rsid w:val="00E862BA"/>
    <w:rsid w:val="00EF4ADA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5AD05-2ACD-4448-93E9-32E4BBB9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D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6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435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04581E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04581E"/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661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61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61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61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61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Marcia Ulloa Moya</cp:lastModifiedBy>
  <cp:revision>3</cp:revision>
  <cp:lastPrinted>2020-01-06T22:34:00Z</cp:lastPrinted>
  <dcterms:created xsi:type="dcterms:W3CDTF">2020-01-07T19:50:00Z</dcterms:created>
  <dcterms:modified xsi:type="dcterms:W3CDTF">2020-01-07T19:53:00Z</dcterms:modified>
</cp:coreProperties>
</file>