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67DB" w:rsidRPr="004E40F7" w:rsidRDefault="002E484F" w:rsidP="004E40F7">
      <w:pPr>
        <w:pStyle w:val="Cuerpo"/>
        <w:pBdr>
          <w:bottom w:val="single" w:sz="12" w:space="0" w:color="000000"/>
        </w:pBdr>
        <w:tabs>
          <w:tab w:val="left" w:pos="3402"/>
          <w:tab w:val="left" w:pos="3969"/>
        </w:tabs>
        <w:spacing w:line="276" w:lineRule="auto"/>
        <w:ind w:left="4253"/>
        <w:rPr>
          <w:rStyle w:val="Ninguno"/>
          <w:rFonts w:ascii="Courier New" w:eastAsia="Courier New" w:hAnsi="Courier New" w:cs="Courier New"/>
          <w:b/>
          <w:bCs/>
          <w:caps/>
        </w:rPr>
      </w:pPr>
      <w:r>
        <w:rPr>
          <w:rStyle w:val="Ninguno"/>
          <w:rFonts w:ascii="Courier New" w:hAnsi="Courier New"/>
          <w:b/>
          <w:bCs/>
        </w:rPr>
        <w:t>FORMULA INDICACIONES AL PROYECT</w:t>
      </w:r>
      <w:r w:rsidR="00ED714C">
        <w:rPr>
          <w:rStyle w:val="Ninguno"/>
          <w:rFonts w:ascii="Courier New" w:hAnsi="Courier New"/>
          <w:b/>
          <w:bCs/>
        </w:rPr>
        <w:t>O DE LEY QUE MODIFICA LAS LEYES N°</w:t>
      </w:r>
      <w:r>
        <w:rPr>
          <w:rStyle w:val="Ninguno"/>
          <w:rFonts w:ascii="Courier New" w:hAnsi="Courier New"/>
          <w:b/>
          <w:bCs/>
        </w:rPr>
        <w:t xml:space="preserve">18.695 Y </w:t>
      </w:r>
      <w:r w:rsidR="00ED714C">
        <w:rPr>
          <w:rStyle w:val="Ninguno"/>
          <w:rFonts w:ascii="Courier New" w:hAnsi="Courier New"/>
          <w:b/>
          <w:bCs/>
        </w:rPr>
        <w:t>N°</w:t>
      </w:r>
      <w:r>
        <w:rPr>
          <w:rStyle w:val="Ninguno"/>
          <w:rFonts w:ascii="Courier New" w:hAnsi="Courier New"/>
          <w:b/>
          <w:bCs/>
        </w:rPr>
        <w:t xml:space="preserve">19.175, PARA ESTABLECER UNA CUOTA DE GÉNERO EN LAS ELECCIONES DE GOBERNADORES REGIONALES, ALCALDES Y CONCEJALES (BOLETÍN </w:t>
      </w:r>
      <w:r w:rsidR="00A3478C">
        <w:rPr>
          <w:rStyle w:val="Ninguno"/>
          <w:rFonts w:ascii="Courier New" w:hAnsi="Courier New"/>
          <w:b/>
          <w:bCs/>
        </w:rPr>
        <w:t xml:space="preserve">     </w:t>
      </w:r>
      <w:r>
        <w:rPr>
          <w:rStyle w:val="Ninguno"/>
          <w:rFonts w:ascii="Courier New" w:hAnsi="Courier New"/>
          <w:b/>
          <w:bCs/>
        </w:rPr>
        <w:t>N° 11.994-34)</w:t>
      </w:r>
      <w:r w:rsidR="00ED714C">
        <w:rPr>
          <w:rStyle w:val="Ninguno"/>
          <w:rFonts w:ascii="Courier New" w:hAnsi="Courier New"/>
          <w:b/>
          <w:bCs/>
        </w:rPr>
        <w:t>.</w:t>
      </w:r>
    </w:p>
    <w:p w:rsidR="00792755" w:rsidRDefault="009A2F14" w:rsidP="00266644">
      <w:pPr>
        <w:pStyle w:val="Cuerpo"/>
        <w:tabs>
          <w:tab w:val="left" w:pos="3402"/>
          <w:tab w:val="left" w:pos="3969"/>
        </w:tabs>
        <w:spacing w:before="240" w:line="276" w:lineRule="auto"/>
        <w:ind w:left="4253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hAnsi="Courier New"/>
          <w:lang w:val="pt-PT"/>
        </w:rPr>
        <w:t xml:space="preserve">Santiago, </w:t>
      </w:r>
      <w:r w:rsidR="002E484F">
        <w:rPr>
          <w:rStyle w:val="Ninguno"/>
          <w:rFonts w:ascii="Courier New" w:hAnsi="Courier New"/>
        </w:rPr>
        <w:t>1</w:t>
      </w:r>
      <w:r w:rsidR="008049FD">
        <w:rPr>
          <w:rStyle w:val="Ninguno"/>
          <w:rFonts w:ascii="Courier New" w:hAnsi="Courier New"/>
        </w:rPr>
        <w:t>4</w:t>
      </w:r>
      <w:r>
        <w:rPr>
          <w:rStyle w:val="Ninguno"/>
          <w:rFonts w:ascii="Courier New" w:hAnsi="Courier New"/>
        </w:rPr>
        <w:t xml:space="preserve"> de </w:t>
      </w:r>
      <w:r w:rsidR="00F767DB">
        <w:rPr>
          <w:rStyle w:val="Ninguno"/>
          <w:rFonts w:ascii="Courier New" w:hAnsi="Courier New"/>
        </w:rPr>
        <w:t>agosto de 2019</w:t>
      </w:r>
      <w:r>
        <w:rPr>
          <w:rStyle w:val="Ninguno"/>
          <w:rFonts w:ascii="Courier New" w:hAnsi="Courier New"/>
        </w:rPr>
        <w:t>.-</w:t>
      </w:r>
    </w:p>
    <w:p w:rsidR="00792755" w:rsidRDefault="00792755">
      <w:pPr>
        <w:pStyle w:val="Cuerpo"/>
        <w:tabs>
          <w:tab w:val="left" w:pos="3402"/>
          <w:tab w:val="left" w:pos="3969"/>
        </w:tabs>
        <w:spacing w:line="276" w:lineRule="auto"/>
        <w:rPr>
          <w:rStyle w:val="Ninguno"/>
          <w:rFonts w:ascii="Courier New" w:eastAsia="Courier New" w:hAnsi="Courier New" w:cs="Courier New"/>
        </w:rPr>
      </w:pPr>
    </w:p>
    <w:p w:rsidR="00792755" w:rsidRDefault="00792755">
      <w:pPr>
        <w:pStyle w:val="Cuerpo"/>
        <w:tabs>
          <w:tab w:val="left" w:pos="3402"/>
          <w:tab w:val="left" w:pos="3969"/>
        </w:tabs>
        <w:spacing w:line="276" w:lineRule="auto"/>
        <w:rPr>
          <w:rStyle w:val="Ninguno"/>
          <w:rFonts w:ascii="Courier New" w:eastAsia="Courier New" w:hAnsi="Courier New" w:cs="Courier New"/>
        </w:rPr>
      </w:pPr>
    </w:p>
    <w:p w:rsidR="00792755" w:rsidRDefault="009A2F14">
      <w:pPr>
        <w:pStyle w:val="Cuerpo"/>
        <w:tabs>
          <w:tab w:val="left" w:pos="3402"/>
          <w:tab w:val="left" w:pos="3969"/>
        </w:tabs>
        <w:spacing w:line="276" w:lineRule="auto"/>
        <w:jc w:val="center"/>
        <w:outlineLvl w:val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hAnsi="Courier New"/>
          <w:b/>
          <w:bCs/>
        </w:rPr>
        <w:t xml:space="preserve">N° </w:t>
      </w:r>
      <w:r w:rsidR="002E484F">
        <w:rPr>
          <w:rStyle w:val="Ninguno"/>
          <w:rFonts w:ascii="Courier New" w:hAnsi="Courier New"/>
          <w:b/>
          <w:bCs/>
          <w:u w:val="single"/>
        </w:rPr>
        <w:t>158</w:t>
      </w:r>
      <w:r w:rsidR="00F767DB">
        <w:rPr>
          <w:rStyle w:val="Ninguno"/>
          <w:rFonts w:ascii="Courier New" w:hAnsi="Courier New"/>
          <w:b/>
          <w:bCs/>
          <w:u w:val="single"/>
        </w:rPr>
        <w:t>-367</w:t>
      </w:r>
      <w:r>
        <w:rPr>
          <w:rStyle w:val="Ninguno"/>
          <w:rFonts w:ascii="Courier New" w:hAnsi="Courier New"/>
          <w:b/>
          <w:bCs/>
        </w:rPr>
        <w:t>/</w:t>
      </w:r>
    </w:p>
    <w:p w:rsidR="00792755" w:rsidRDefault="00792755">
      <w:pPr>
        <w:pStyle w:val="Cuerpo"/>
        <w:tabs>
          <w:tab w:val="left" w:pos="3402"/>
          <w:tab w:val="left" w:pos="3969"/>
        </w:tabs>
        <w:spacing w:line="276" w:lineRule="auto"/>
        <w:rPr>
          <w:rStyle w:val="Ninguno"/>
          <w:rFonts w:ascii="Courier New" w:eastAsia="Courier New" w:hAnsi="Courier New" w:cs="Courier New"/>
        </w:rPr>
      </w:pPr>
    </w:p>
    <w:p w:rsidR="00792755" w:rsidRDefault="00792755">
      <w:pPr>
        <w:pStyle w:val="Cuerpo"/>
        <w:tabs>
          <w:tab w:val="left" w:pos="3402"/>
          <w:tab w:val="left" w:pos="3969"/>
        </w:tabs>
        <w:spacing w:line="276" w:lineRule="auto"/>
        <w:rPr>
          <w:rStyle w:val="Ninguno"/>
          <w:rFonts w:ascii="Courier New" w:eastAsia="Courier New" w:hAnsi="Courier New" w:cs="Courier New"/>
        </w:rPr>
      </w:pPr>
    </w:p>
    <w:p w:rsidR="00792755" w:rsidRDefault="0055155F">
      <w:pPr>
        <w:pStyle w:val="Sangradetextonormal"/>
        <w:tabs>
          <w:tab w:val="clear" w:pos="3544"/>
          <w:tab w:val="left" w:pos="3402"/>
          <w:tab w:val="left" w:pos="3969"/>
        </w:tabs>
        <w:spacing w:after="240" w:line="276" w:lineRule="auto"/>
        <w:rPr>
          <w:rStyle w:val="Ninguno"/>
          <w:rFonts w:ascii="Courier New" w:eastAsia="Courier New" w:hAnsi="Courier New" w:cs="Courier New"/>
        </w:rPr>
      </w:pPr>
      <w:r w:rsidRPr="0055155F">
        <w:rPr>
          <w:rStyle w:val="Ninguno"/>
          <w:spacing w:val="0"/>
          <w:lang w:val="es-CL"/>
        </w:rPr>
        <w:pict>
          <v:rect id="officeArt object" o:spid="_x0000_s1026" style="position:absolute;left:0;text-align:left;margin-left:75pt;margin-top:2.35pt;width:131.55pt;height:173.25pt;z-index:251659264;visibility:visible;mso-wrap-distance-left:12pt;mso-wrap-distance-top:12pt;mso-wrap-distance-right:12pt;mso-wrap-distance-bottom:12pt;mso-position-horizontal-relative:page;mso-position-vertical-relative:lin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" fillcolor="black" stroked="f" strokeweight="1pt">
            <v:fill opacity="0"/>
            <v:stroke miterlimit="4"/>
            <v:textbox inset="0,0,0,0">
              <w:txbxContent>
                <w:p w:rsidR="008914BF" w:rsidRDefault="008914BF">
                  <w:pPr>
                    <w:pStyle w:val="Cuerpo"/>
                    <w:tabs>
                      <w:tab w:val="left" w:pos="3402"/>
                      <w:tab w:val="left" w:pos="3969"/>
                    </w:tabs>
                    <w:spacing w:line="276" w:lineRule="auto"/>
                    <w:rPr>
                      <w:rStyle w:val="Ninguno"/>
                      <w:rFonts w:ascii="Courier New" w:hAnsi="Courier New"/>
                      <w:b/>
                      <w:bCs/>
                    </w:rPr>
                  </w:pPr>
                </w:p>
                <w:p w:rsidR="00792755" w:rsidRDefault="00D27A8A">
                  <w:pPr>
                    <w:pStyle w:val="Cuerpo"/>
                    <w:tabs>
                      <w:tab w:val="left" w:pos="3402"/>
                      <w:tab w:val="left" w:pos="3969"/>
                    </w:tabs>
                    <w:spacing w:line="276" w:lineRule="auto"/>
                    <w:rPr>
                      <w:rStyle w:val="Ninguno"/>
                      <w:rFonts w:ascii="Courier New" w:eastAsia="Courier New" w:hAnsi="Courier New" w:cs="Courier New"/>
                      <w:b/>
                      <w:bCs/>
                    </w:rPr>
                  </w:pPr>
                  <w:r>
                    <w:rPr>
                      <w:rStyle w:val="Ninguno"/>
                      <w:rFonts w:ascii="Courier New" w:hAnsi="Courier New"/>
                      <w:b/>
                      <w:bCs/>
                    </w:rPr>
                    <w:t xml:space="preserve">A </w:t>
                  </w:r>
                  <w:r w:rsidR="009A2F14">
                    <w:rPr>
                      <w:rStyle w:val="Ninguno"/>
                      <w:rFonts w:ascii="Courier New" w:hAnsi="Courier New"/>
                      <w:b/>
                      <w:bCs/>
                    </w:rPr>
                    <w:t xml:space="preserve">S.E. </w:t>
                  </w:r>
                  <w:r w:rsidR="00F767DB">
                    <w:rPr>
                      <w:rStyle w:val="Ninguno"/>
                      <w:rFonts w:ascii="Courier New" w:hAnsi="Courier New"/>
                      <w:b/>
                      <w:bCs/>
                    </w:rPr>
                    <w:t>EL</w:t>
                  </w:r>
                </w:p>
                <w:p w:rsidR="00792755" w:rsidRDefault="00F767DB">
                  <w:pPr>
                    <w:pStyle w:val="Cuerpo"/>
                    <w:tabs>
                      <w:tab w:val="left" w:pos="3402"/>
                      <w:tab w:val="left" w:pos="3969"/>
                    </w:tabs>
                    <w:spacing w:line="276" w:lineRule="auto"/>
                    <w:rPr>
                      <w:rStyle w:val="Ninguno"/>
                      <w:rFonts w:ascii="Courier New" w:eastAsia="Courier New" w:hAnsi="Courier New" w:cs="Courier New"/>
                      <w:b/>
                      <w:bCs/>
                    </w:rPr>
                  </w:pPr>
                  <w:r>
                    <w:rPr>
                      <w:rStyle w:val="Ninguno"/>
                      <w:rFonts w:ascii="Courier New" w:hAnsi="Courier New"/>
                      <w:b/>
                      <w:bCs/>
                    </w:rPr>
                    <w:t>PRESIDENTE</w:t>
                  </w:r>
                </w:p>
                <w:p w:rsidR="00792755" w:rsidRDefault="00D27A8A">
                  <w:pPr>
                    <w:pStyle w:val="Cuerpo"/>
                    <w:tabs>
                      <w:tab w:val="left" w:pos="3402"/>
                      <w:tab w:val="left" w:pos="3969"/>
                    </w:tabs>
                    <w:spacing w:line="276" w:lineRule="auto"/>
                    <w:rPr>
                      <w:rStyle w:val="Ninguno"/>
                      <w:rFonts w:ascii="Courier New" w:eastAsia="Courier New" w:hAnsi="Courier New" w:cs="Courier New"/>
                      <w:b/>
                      <w:bCs/>
                    </w:rPr>
                  </w:pPr>
                  <w:r>
                    <w:rPr>
                      <w:rStyle w:val="Ninguno"/>
                      <w:rFonts w:ascii="Courier New" w:hAnsi="Courier New"/>
                      <w:b/>
                      <w:bCs/>
                    </w:rPr>
                    <w:t xml:space="preserve">DE </w:t>
                  </w:r>
                  <w:r w:rsidR="009A2F14">
                    <w:rPr>
                      <w:rStyle w:val="Ninguno"/>
                      <w:rFonts w:ascii="Courier New" w:hAnsi="Courier New"/>
                      <w:b/>
                      <w:bCs/>
                    </w:rPr>
                    <w:t>LA   H.</w:t>
                  </w:r>
                </w:p>
                <w:p w:rsidR="00792755" w:rsidRDefault="009A2F14">
                  <w:pPr>
                    <w:pStyle w:val="Cuerpo"/>
                    <w:tabs>
                      <w:tab w:val="left" w:pos="3402"/>
                      <w:tab w:val="left" w:pos="3969"/>
                    </w:tabs>
                    <w:spacing w:line="276" w:lineRule="auto"/>
                    <w:rPr>
                      <w:rStyle w:val="Ninguno"/>
                      <w:rFonts w:ascii="Courier New" w:eastAsia="Courier New" w:hAnsi="Courier New" w:cs="Courier New"/>
                      <w:b/>
                      <w:bCs/>
                    </w:rPr>
                  </w:pPr>
                  <w:r>
                    <w:rPr>
                      <w:rStyle w:val="Ninguno"/>
                      <w:rFonts w:ascii="Courier New" w:hAnsi="Courier New"/>
                      <w:b/>
                      <w:bCs/>
                    </w:rPr>
                    <w:t>CÁ</w:t>
                  </w:r>
                  <w:r>
                    <w:rPr>
                      <w:rStyle w:val="Ninguno"/>
                      <w:rFonts w:ascii="Courier New" w:hAnsi="Courier New"/>
                      <w:b/>
                      <w:bCs/>
                      <w:lang w:val="de-DE"/>
                    </w:rPr>
                    <w:t xml:space="preserve">MARA DE </w:t>
                  </w:r>
                </w:p>
                <w:p w:rsidR="00792755" w:rsidRDefault="002E484F">
                  <w:pPr>
                    <w:pStyle w:val="Cuerpo"/>
                    <w:tabs>
                      <w:tab w:val="left" w:pos="3402"/>
                      <w:tab w:val="left" w:pos="3969"/>
                    </w:tabs>
                    <w:spacing w:line="276" w:lineRule="auto"/>
                  </w:pPr>
                  <w:r>
                    <w:rPr>
                      <w:rStyle w:val="Ninguno"/>
                      <w:rFonts w:ascii="Courier New" w:hAnsi="Courier New"/>
                      <w:b/>
                      <w:bCs/>
                    </w:rPr>
                    <w:t>DIPUTADOS</w:t>
                  </w:r>
                </w:p>
              </w:txbxContent>
            </v:textbox>
            <w10:wrap type="square" anchorx="page"/>
          </v:rect>
        </w:pict>
      </w:r>
      <w:r w:rsidR="009A2F14">
        <w:rPr>
          <w:rStyle w:val="Ninguno"/>
          <w:rFonts w:ascii="Courier New" w:hAnsi="Courier New"/>
        </w:rPr>
        <w:t>Honorable Cámara de Diputados:</w:t>
      </w:r>
    </w:p>
    <w:p w:rsidR="00792755" w:rsidRDefault="009A2F14">
      <w:pPr>
        <w:pStyle w:val="Sangra2detindependiente"/>
        <w:tabs>
          <w:tab w:val="left" w:pos="3402"/>
          <w:tab w:val="left" w:pos="3969"/>
        </w:tabs>
        <w:spacing w:before="120" w:line="276" w:lineRule="auto"/>
        <w:ind w:left="0"/>
        <w:rPr>
          <w:rStyle w:val="Ninguno"/>
          <w:rFonts w:ascii="Courier New" w:eastAsia="Courier New" w:hAnsi="Courier New" w:cs="Courier New"/>
          <w:sz w:val="24"/>
          <w:szCs w:val="24"/>
        </w:rPr>
      </w:pPr>
      <w:r>
        <w:rPr>
          <w:rStyle w:val="Ninguno"/>
          <w:rFonts w:ascii="Courier New" w:hAnsi="Courier New"/>
          <w:sz w:val="24"/>
          <w:szCs w:val="24"/>
        </w:rPr>
        <w:t>En uso de mis facultades constitucionales, vengo en formular las siguientes indicaciones al proyecto de ley del epígrafe a fin de que sean consideradas durante la discusión del mismo en el seno de esa H. Corporación:</w:t>
      </w:r>
    </w:p>
    <w:p w:rsidR="00792755" w:rsidRDefault="00792755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694"/>
        <w:jc w:val="center"/>
        <w:outlineLvl w:val="0"/>
        <w:rPr>
          <w:rStyle w:val="Ninguno"/>
          <w:rFonts w:ascii="Courier New" w:eastAsia="Courier New" w:hAnsi="Courier New" w:cs="Courier New"/>
          <w:b/>
          <w:bCs/>
        </w:rPr>
      </w:pPr>
    </w:p>
    <w:p w:rsidR="00792755" w:rsidRDefault="008914BF" w:rsidP="008914BF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694"/>
        <w:jc w:val="center"/>
        <w:outlineLvl w:val="0"/>
        <w:rPr>
          <w:rStyle w:val="Ninguno"/>
          <w:rFonts w:ascii="Courier New" w:eastAsia="Courier New" w:hAnsi="Courier New" w:cs="Courier New"/>
          <w:b/>
          <w:bCs/>
        </w:rPr>
      </w:pPr>
      <w:r>
        <w:rPr>
          <w:rStyle w:val="Ninguno"/>
          <w:rFonts w:ascii="Courier New" w:hAnsi="Courier New"/>
          <w:b/>
          <w:bCs/>
        </w:rPr>
        <w:t xml:space="preserve">AL ARTÍCULO </w:t>
      </w:r>
      <w:r w:rsidR="00F767DB">
        <w:rPr>
          <w:rStyle w:val="Ninguno"/>
          <w:rFonts w:ascii="Courier New" w:hAnsi="Courier New"/>
          <w:b/>
          <w:bCs/>
        </w:rPr>
        <w:t>1</w:t>
      </w:r>
    </w:p>
    <w:p w:rsidR="00792755" w:rsidRDefault="00792755" w:rsidP="008914BF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835"/>
        <w:outlineLvl w:val="0"/>
        <w:rPr>
          <w:rStyle w:val="Ninguno"/>
          <w:rFonts w:ascii="Courier New" w:eastAsia="Courier New" w:hAnsi="Courier New" w:cs="Courier New"/>
        </w:rPr>
      </w:pPr>
    </w:p>
    <w:p w:rsidR="002E484F" w:rsidRPr="002E484F" w:rsidRDefault="009A2F14" w:rsidP="002E484F">
      <w:pPr>
        <w:pStyle w:val="Sangradetextonormal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100" w:afterAutospacing="1"/>
        <w:ind w:left="2835" w:firstLine="709"/>
        <w:rPr>
          <w:rStyle w:val="Ninguno"/>
          <w:rFonts w:ascii="Courier New" w:eastAsia="Courier New" w:hAnsi="Courier New" w:cs="Courier New"/>
        </w:rPr>
      </w:pPr>
      <w:r w:rsidRPr="00F767DB">
        <w:rPr>
          <w:rFonts w:eastAsia="Times New Roman" w:cs="Courier New"/>
          <w:color w:val="auto"/>
          <w:bdr w:val="none" w:sz="0" w:space="0" w:color="auto"/>
          <w:lang w:eastAsia="es-ES"/>
        </w:rPr>
        <w:t>Para</w:t>
      </w:r>
      <w:r>
        <w:rPr>
          <w:rStyle w:val="Ninguno"/>
          <w:rFonts w:ascii="Courier New" w:hAnsi="Courier New"/>
        </w:rPr>
        <w:t xml:space="preserve"> </w:t>
      </w:r>
      <w:r w:rsidR="00F767DB">
        <w:rPr>
          <w:rStyle w:val="Ninguno"/>
          <w:rFonts w:ascii="Courier New" w:hAnsi="Courier New"/>
        </w:rPr>
        <w:t>eliminar</w:t>
      </w:r>
      <w:r w:rsidR="008914BF">
        <w:rPr>
          <w:rStyle w:val="Ninguno"/>
          <w:rFonts w:ascii="Courier New" w:hAnsi="Courier New"/>
        </w:rPr>
        <w:t xml:space="preserve"> </w:t>
      </w:r>
      <w:r w:rsidR="00F767DB">
        <w:rPr>
          <w:rStyle w:val="Ninguno"/>
          <w:rFonts w:ascii="Courier New" w:hAnsi="Courier New"/>
        </w:rPr>
        <w:t>el numeral 1.</w:t>
      </w:r>
    </w:p>
    <w:p w:rsidR="002E484F" w:rsidRPr="002E484F" w:rsidRDefault="002E484F" w:rsidP="002E484F">
      <w:pPr>
        <w:pStyle w:val="Sangradetexto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0"/>
        <w:ind w:left="3544"/>
        <w:rPr>
          <w:rStyle w:val="Ninguno"/>
          <w:rFonts w:ascii="Courier New" w:eastAsia="Courier New" w:hAnsi="Courier New" w:cs="Courier New"/>
        </w:rPr>
      </w:pPr>
    </w:p>
    <w:p w:rsidR="00F767DB" w:rsidRDefault="00F767DB" w:rsidP="002E484F">
      <w:pPr>
        <w:pStyle w:val="Sangradetextonormal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0"/>
        <w:ind w:left="2835" w:firstLine="709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>Para sustituir el numeral 2, por el siguiente:</w:t>
      </w:r>
    </w:p>
    <w:p w:rsidR="002E484F" w:rsidRDefault="002E484F" w:rsidP="002E484F">
      <w:pPr>
        <w:pStyle w:val="Sangradetexto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0"/>
        <w:rPr>
          <w:rStyle w:val="Ninguno"/>
          <w:rFonts w:ascii="Courier New" w:eastAsia="Courier New" w:hAnsi="Courier New" w:cs="Courier New"/>
        </w:rPr>
      </w:pPr>
    </w:p>
    <w:p w:rsidR="00F767DB" w:rsidRDefault="00F767DB" w:rsidP="00F767DB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 xml:space="preserve">“2. </w:t>
      </w:r>
      <w:r w:rsidR="009A370D">
        <w:rPr>
          <w:rStyle w:val="Ninguno"/>
          <w:rFonts w:ascii="Courier New" w:eastAsia="Courier New" w:hAnsi="Courier New" w:cs="Courier New"/>
        </w:rPr>
        <w:t xml:space="preserve">Intercálase en el artículo 85, </w:t>
      </w:r>
      <w:r w:rsidR="005B16FA">
        <w:rPr>
          <w:rStyle w:val="Ninguno"/>
          <w:rFonts w:ascii="Courier New" w:eastAsia="Courier New" w:hAnsi="Courier New" w:cs="Courier New"/>
        </w:rPr>
        <w:t xml:space="preserve">los </w:t>
      </w:r>
      <w:r>
        <w:rPr>
          <w:rStyle w:val="Ninguno"/>
          <w:rFonts w:ascii="Courier New" w:eastAsia="Courier New" w:hAnsi="Courier New" w:cs="Courier New"/>
        </w:rPr>
        <w:t>inciso</w:t>
      </w:r>
      <w:r w:rsidR="005B16FA">
        <w:rPr>
          <w:rStyle w:val="Ninguno"/>
          <w:rFonts w:ascii="Courier New" w:eastAsia="Courier New" w:hAnsi="Courier New" w:cs="Courier New"/>
        </w:rPr>
        <w:t>s</w:t>
      </w:r>
      <w:r w:rsidR="009A370D">
        <w:rPr>
          <w:rStyle w:val="Ninguno"/>
          <w:rFonts w:ascii="Courier New" w:eastAsia="Courier New" w:hAnsi="Courier New" w:cs="Courier New"/>
        </w:rPr>
        <w:t xml:space="preserve"> tercero</w:t>
      </w:r>
      <w:r w:rsidR="00831744">
        <w:rPr>
          <w:rStyle w:val="Ninguno"/>
          <w:rFonts w:ascii="Courier New" w:eastAsia="Courier New" w:hAnsi="Courier New" w:cs="Courier New"/>
        </w:rPr>
        <w:t>, cuarto, quinto y sexto</w:t>
      </w:r>
      <w:r w:rsidR="005B16FA">
        <w:rPr>
          <w:rStyle w:val="Ninguno"/>
          <w:rFonts w:ascii="Courier New" w:eastAsia="Courier New" w:hAnsi="Courier New" w:cs="Courier New"/>
        </w:rPr>
        <w:t>,</w:t>
      </w:r>
      <w:r w:rsidR="009A370D">
        <w:rPr>
          <w:rStyle w:val="Ninguno"/>
          <w:rFonts w:ascii="Courier New" w:eastAsia="Courier New" w:hAnsi="Courier New" w:cs="Courier New"/>
        </w:rPr>
        <w:t xml:space="preserve"> nuevo</w:t>
      </w:r>
      <w:r w:rsidR="00831744">
        <w:rPr>
          <w:rStyle w:val="Ninguno"/>
          <w:rFonts w:ascii="Courier New" w:eastAsia="Courier New" w:hAnsi="Courier New" w:cs="Courier New"/>
        </w:rPr>
        <w:t>s</w:t>
      </w:r>
      <w:r w:rsidR="009A370D">
        <w:rPr>
          <w:rStyle w:val="Ninguno"/>
          <w:rFonts w:ascii="Courier New" w:eastAsia="Courier New" w:hAnsi="Courier New" w:cs="Courier New"/>
        </w:rPr>
        <w:t xml:space="preserve">, pasando el actual </w:t>
      </w:r>
      <w:r w:rsidR="00831744">
        <w:rPr>
          <w:rStyle w:val="Ninguno"/>
          <w:rFonts w:ascii="Courier New" w:eastAsia="Courier New" w:hAnsi="Courier New" w:cs="Courier New"/>
        </w:rPr>
        <w:t xml:space="preserve">inciso tercero </w:t>
      </w:r>
      <w:r w:rsidR="009A370D">
        <w:rPr>
          <w:rStyle w:val="Ninguno"/>
          <w:rFonts w:ascii="Courier New" w:eastAsia="Courier New" w:hAnsi="Courier New" w:cs="Courier New"/>
        </w:rPr>
        <w:t xml:space="preserve">a ser inciso </w:t>
      </w:r>
      <w:r>
        <w:rPr>
          <w:rStyle w:val="Ninguno"/>
          <w:rFonts w:ascii="Courier New" w:eastAsia="Courier New" w:hAnsi="Courier New" w:cs="Courier New"/>
        </w:rPr>
        <w:t xml:space="preserve">final, </w:t>
      </w:r>
      <w:r w:rsidR="009A370D">
        <w:rPr>
          <w:rStyle w:val="Ninguno"/>
          <w:rFonts w:ascii="Courier New" w:eastAsia="Courier New" w:hAnsi="Courier New" w:cs="Courier New"/>
        </w:rPr>
        <w:t>del siguiente tenor</w:t>
      </w:r>
      <w:r>
        <w:rPr>
          <w:rStyle w:val="Ninguno"/>
          <w:rFonts w:ascii="Courier New" w:eastAsia="Courier New" w:hAnsi="Courier New" w:cs="Courier New"/>
        </w:rPr>
        <w:t xml:space="preserve">: </w:t>
      </w:r>
    </w:p>
    <w:p w:rsidR="00F767DB" w:rsidRDefault="00F767DB" w:rsidP="00F767DB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</w:rPr>
      </w:pPr>
    </w:p>
    <w:p w:rsidR="0095091A" w:rsidRDefault="00F767DB" w:rsidP="0095091A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>“</w:t>
      </w:r>
      <w:r w:rsidRPr="00F767DB">
        <w:rPr>
          <w:rStyle w:val="Ninguno"/>
          <w:rFonts w:ascii="Courier New" w:eastAsia="Courier New" w:hAnsi="Courier New" w:cs="Courier New"/>
        </w:rPr>
        <w:t>De la totalidad de candidaturas a consejero regional declaradas por los partidos políticos, hayan o no pactado, ni los candidatos</w:t>
      </w:r>
      <w:r w:rsidR="006E02EF">
        <w:rPr>
          <w:rStyle w:val="Ninguno"/>
          <w:rFonts w:ascii="Courier New" w:eastAsia="Courier New" w:hAnsi="Courier New" w:cs="Courier New"/>
        </w:rPr>
        <w:t xml:space="preserve"> hombres</w:t>
      </w:r>
      <w:r w:rsidRPr="00F767DB">
        <w:rPr>
          <w:rStyle w:val="Ninguno"/>
          <w:rFonts w:ascii="Courier New" w:eastAsia="Courier New" w:hAnsi="Courier New" w:cs="Courier New"/>
        </w:rPr>
        <w:t xml:space="preserve"> ni las candidatas </w:t>
      </w:r>
      <w:r w:rsidR="006E02EF">
        <w:rPr>
          <w:rStyle w:val="Ninguno"/>
          <w:rFonts w:ascii="Courier New" w:eastAsia="Courier New" w:hAnsi="Courier New" w:cs="Courier New"/>
        </w:rPr>
        <w:t xml:space="preserve">mujeres </w:t>
      </w:r>
      <w:r w:rsidRPr="00F767DB">
        <w:rPr>
          <w:rStyle w:val="Ninguno"/>
          <w:rFonts w:ascii="Courier New" w:eastAsia="Courier New" w:hAnsi="Courier New" w:cs="Courier New"/>
        </w:rPr>
        <w:t>podrán superar el sesenta por ciento de las candidaturas declaradas</w:t>
      </w:r>
      <w:r w:rsidR="000D7E8D">
        <w:rPr>
          <w:rStyle w:val="Ninguno"/>
          <w:rFonts w:ascii="Courier New" w:eastAsia="Courier New" w:hAnsi="Courier New" w:cs="Courier New"/>
        </w:rPr>
        <w:t xml:space="preserve"> y </w:t>
      </w:r>
      <w:r w:rsidR="00831744">
        <w:rPr>
          <w:rStyle w:val="Ninguno"/>
          <w:rFonts w:ascii="Courier New" w:eastAsia="Courier New" w:hAnsi="Courier New" w:cs="Courier New"/>
        </w:rPr>
        <w:t xml:space="preserve">aceptadas </w:t>
      </w:r>
      <w:r w:rsidR="000D7E8D">
        <w:rPr>
          <w:rStyle w:val="Ninguno"/>
          <w:rFonts w:ascii="Courier New" w:eastAsia="Courier New" w:hAnsi="Courier New" w:cs="Courier New"/>
        </w:rPr>
        <w:t>por el Servicio Electoral,</w:t>
      </w:r>
      <w:r w:rsidRPr="00F767DB">
        <w:rPr>
          <w:rStyle w:val="Ninguno"/>
          <w:rFonts w:ascii="Courier New" w:eastAsia="Courier New" w:hAnsi="Courier New" w:cs="Courier New"/>
        </w:rPr>
        <w:t xml:space="preserve"> del total respectivo, a nivel nacional. Este porcentaje será obligatorio y se calculará con </w:t>
      </w:r>
      <w:r w:rsidRPr="00F767DB">
        <w:rPr>
          <w:rStyle w:val="Ninguno"/>
          <w:rFonts w:ascii="Courier New" w:eastAsia="Courier New" w:hAnsi="Courier New" w:cs="Courier New"/>
        </w:rPr>
        <w:lastRenderedPageBreak/>
        <w:t xml:space="preserve">independencia de la forma de nominación de las candidaturas. </w:t>
      </w:r>
    </w:p>
    <w:p w:rsidR="0095091A" w:rsidRDefault="0095091A" w:rsidP="002E484F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/>
        <w:outlineLvl w:val="0"/>
        <w:rPr>
          <w:rStyle w:val="Ninguno"/>
          <w:rFonts w:ascii="Courier New" w:eastAsia="Courier New" w:hAnsi="Courier New" w:cs="Courier New"/>
        </w:rPr>
      </w:pPr>
    </w:p>
    <w:p w:rsidR="0095091A" w:rsidRDefault="0095091A" w:rsidP="0095091A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 xml:space="preserve">En el caso de partidos políticos, hayan o no pactado, cuyas candidaturas declaradas </w:t>
      </w:r>
      <w:r w:rsidR="007A3ED8">
        <w:rPr>
          <w:rStyle w:val="Ninguno"/>
          <w:rFonts w:ascii="Courier New" w:eastAsia="Courier New" w:hAnsi="Courier New" w:cs="Courier New"/>
        </w:rPr>
        <w:t xml:space="preserve">y </w:t>
      </w:r>
      <w:r w:rsidR="00831744">
        <w:rPr>
          <w:rStyle w:val="Ninguno"/>
          <w:rFonts w:ascii="Courier New" w:eastAsia="Courier New" w:hAnsi="Courier New" w:cs="Courier New"/>
        </w:rPr>
        <w:t xml:space="preserve">aceptadas </w:t>
      </w:r>
      <w:r w:rsidR="007A3ED8">
        <w:rPr>
          <w:rStyle w:val="Ninguno"/>
          <w:rFonts w:ascii="Courier New" w:eastAsia="Courier New" w:hAnsi="Courier New" w:cs="Courier New"/>
        </w:rPr>
        <w:t xml:space="preserve">por el Servicio Electoral </w:t>
      </w:r>
      <w:r>
        <w:rPr>
          <w:rStyle w:val="Ninguno"/>
          <w:rFonts w:ascii="Courier New" w:eastAsia="Courier New" w:hAnsi="Courier New" w:cs="Courier New"/>
        </w:rPr>
        <w:t xml:space="preserve">a nivel nacional sean tres, ni los candidatos hombres ni las candidatas mujeres podrán ser más de dos </w:t>
      </w:r>
      <w:r w:rsidR="00A26961">
        <w:rPr>
          <w:rStyle w:val="Ninguno"/>
          <w:rFonts w:ascii="Courier New" w:eastAsia="Courier New" w:hAnsi="Courier New" w:cs="Courier New"/>
        </w:rPr>
        <w:t>del total de</w:t>
      </w:r>
      <w:r>
        <w:rPr>
          <w:rStyle w:val="Ninguno"/>
          <w:rFonts w:ascii="Courier New" w:eastAsia="Courier New" w:hAnsi="Courier New" w:cs="Courier New"/>
        </w:rPr>
        <w:t xml:space="preserve"> candidaturas declaradas </w:t>
      </w:r>
      <w:r w:rsidR="00027E11">
        <w:rPr>
          <w:rStyle w:val="Ninguno"/>
          <w:rFonts w:ascii="Courier New" w:eastAsia="Courier New" w:hAnsi="Courier New" w:cs="Courier New"/>
        </w:rPr>
        <w:t xml:space="preserve">y </w:t>
      </w:r>
      <w:r w:rsidR="00831744">
        <w:rPr>
          <w:rStyle w:val="Ninguno"/>
          <w:rFonts w:ascii="Courier New" w:eastAsia="Courier New" w:hAnsi="Courier New" w:cs="Courier New"/>
        </w:rPr>
        <w:t xml:space="preserve">aceptadas </w:t>
      </w:r>
      <w:r w:rsidR="002E484F">
        <w:rPr>
          <w:rStyle w:val="Ninguno"/>
          <w:rFonts w:ascii="Courier New" w:eastAsia="Courier New" w:hAnsi="Courier New" w:cs="Courier New"/>
        </w:rPr>
        <w:t xml:space="preserve">por </w:t>
      </w:r>
      <w:r>
        <w:rPr>
          <w:rStyle w:val="Ninguno"/>
          <w:rFonts w:ascii="Courier New" w:eastAsia="Courier New" w:hAnsi="Courier New" w:cs="Courier New"/>
        </w:rPr>
        <w:t>el Servicio Electoral.</w:t>
      </w:r>
    </w:p>
    <w:p w:rsidR="00831744" w:rsidRDefault="00831744" w:rsidP="00070243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</w:rPr>
      </w:pPr>
    </w:p>
    <w:p w:rsidR="0095091A" w:rsidRDefault="00831744" w:rsidP="00070243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</w:rPr>
      </w:pPr>
      <w:r w:rsidRPr="00F767DB">
        <w:rPr>
          <w:rStyle w:val="Ninguno"/>
          <w:rFonts w:ascii="Courier New" w:eastAsia="Courier New" w:hAnsi="Courier New" w:cs="Courier New"/>
        </w:rPr>
        <w:t xml:space="preserve">La infracción de lo señalado </w:t>
      </w:r>
      <w:r>
        <w:rPr>
          <w:rStyle w:val="Ninguno"/>
          <w:rFonts w:ascii="Courier New" w:eastAsia="Courier New" w:hAnsi="Courier New" w:cs="Courier New"/>
        </w:rPr>
        <w:t xml:space="preserve">en los incisos tercero y cuarto </w:t>
      </w:r>
      <w:r w:rsidRPr="00F767DB">
        <w:rPr>
          <w:rStyle w:val="Ninguno"/>
          <w:rFonts w:ascii="Courier New" w:eastAsia="Courier New" w:hAnsi="Courier New" w:cs="Courier New"/>
        </w:rPr>
        <w:t>tendrá como sanción el rechazo de la totalidad de candidaturas declaradas a consejero regional, del partido que no haya cumplido con est</w:t>
      </w:r>
      <w:r>
        <w:rPr>
          <w:rStyle w:val="Ninguno"/>
          <w:rFonts w:ascii="Courier New" w:eastAsia="Courier New" w:hAnsi="Courier New" w:cs="Courier New"/>
        </w:rPr>
        <w:t>os</w:t>
      </w:r>
      <w:r w:rsidRPr="00F767DB">
        <w:rPr>
          <w:rStyle w:val="Ninguno"/>
          <w:rFonts w:ascii="Courier New" w:eastAsia="Courier New" w:hAnsi="Courier New" w:cs="Courier New"/>
        </w:rPr>
        <w:t xml:space="preserve"> requisito</w:t>
      </w:r>
      <w:r>
        <w:rPr>
          <w:rStyle w:val="Ninguno"/>
          <w:rFonts w:ascii="Courier New" w:eastAsia="Courier New" w:hAnsi="Courier New" w:cs="Courier New"/>
        </w:rPr>
        <w:t>s</w:t>
      </w:r>
      <w:r w:rsidRPr="00F767DB">
        <w:rPr>
          <w:rStyle w:val="Ninguno"/>
          <w:rFonts w:ascii="Courier New" w:eastAsia="Courier New" w:hAnsi="Courier New" w:cs="Courier New"/>
        </w:rPr>
        <w:t>.</w:t>
      </w:r>
    </w:p>
    <w:p w:rsidR="00831744" w:rsidRDefault="00831744" w:rsidP="00070243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</w:rPr>
      </w:pPr>
    </w:p>
    <w:p w:rsidR="00F767DB" w:rsidRPr="00F767DB" w:rsidRDefault="00027E11" w:rsidP="00070243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>No será exigible el requisito establecido en el inciso tercero de este artículo, a</w:t>
      </w:r>
      <w:r w:rsidR="0095091A" w:rsidRPr="0095091A">
        <w:rPr>
          <w:rStyle w:val="Ninguno"/>
          <w:rFonts w:ascii="Courier New" w:eastAsia="Courier New" w:hAnsi="Courier New" w:cs="Courier New"/>
        </w:rPr>
        <w:t xml:space="preserve"> los partidos políticos, hayan o no pactado, que presenten un solo candidato</w:t>
      </w:r>
      <w:r w:rsidR="00770F8C">
        <w:rPr>
          <w:rStyle w:val="Ninguno"/>
          <w:rFonts w:ascii="Courier New" w:eastAsia="Courier New" w:hAnsi="Courier New" w:cs="Courier New"/>
        </w:rPr>
        <w:t xml:space="preserve"> a consejero regional</w:t>
      </w:r>
      <w:r w:rsidR="0095091A" w:rsidRPr="0095091A">
        <w:rPr>
          <w:rStyle w:val="Ninguno"/>
          <w:rFonts w:ascii="Courier New" w:eastAsia="Courier New" w:hAnsi="Courier New" w:cs="Courier New"/>
        </w:rPr>
        <w:t xml:space="preserve"> a nivel nacional.</w:t>
      </w:r>
      <w:r w:rsidR="00F767DB" w:rsidRPr="00F767DB">
        <w:rPr>
          <w:rStyle w:val="Ninguno"/>
          <w:rFonts w:ascii="Courier New" w:eastAsia="Courier New" w:hAnsi="Courier New" w:cs="Courier New"/>
        </w:rPr>
        <w:t>”.</w:t>
      </w:r>
      <w:r w:rsidR="00635996">
        <w:rPr>
          <w:rStyle w:val="Ninguno"/>
          <w:rFonts w:ascii="Courier New" w:eastAsia="Courier New" w:hAnsi="Courier New" w:cs="Courier New"/>
        </w:rPr>
        <w:t>”.</w:t>
      </w:r>
    </w:p>
    <w:p w:rsidR="00792755" w:rsidRDefault="00792755" w:rsidP="008914BF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835"/>
        <w:outlineLvl w:val="0"/>
        <w:rPr>
          <w:rStyle w:val="Ninguno"/>
          <w:rFonts w:ascii="Courier New" w:eastAsia="Courier New" w:hAnsi="Courier New" w:cs="Courier New"/>
        </w:rPr>
      </w:pPr>
    </w:p>
    <w:p w:rsidR="00076628" w:rsidRPr="00076628" w:rsidRDefault="00076628" w:rsidP="00076628">
      <w:pPr>
        <w:pStyle w:val="Sangradetextonormal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100" w:afterAutospacing="1"/>
        <w:ind w:left="2835" w:firstLine="709"/>
        <w:rPr>
          <w:rStyle w:val="Ninguno"/>
          <w:rFonts w:ascii="Courier New" w:hAnsi="Courier New"/>
        </w:rPr>
      </w:pPr>
      <w:r w:rsidRPr="00076628">
        <w:rPr>
          <w:rStyle w:val="Ninguno"/>
          <w:rFonts w:ascii="Courier New" w:hAnsi="Courier New"/>
        </w:rPr>
        <w:t xml:space="preserve">Para </w:t>
      </w:r>
      <w:r w:rsidRPr="00076628">
        <w:rPr>
          <w:rStyle w:val="Ninguno"/>
          <w:rFonts w:ascii="Courier New" w:eastAsia="Courier New" w:hAnsi="Courier New" w:cs="Courier New"/>
        </w:rPr>
        <w:t>reemplazar</w:t>
      </w:r>
      <w:r w:rsidRPr="00076628">
        <w:rPr>
          <w:rStyle w:val="Ninguno"/>
          <w:rFonts w:ascii="Courier New" w:hAnsi="Courier New"/>
        </w:rPr>
        <w:t xml:space="preserve"> el numeral 3 por el siguiente:</w:t>
      </w:r>
    </w:p>
    <w:p w:rsidR="00076628" w:rsidRPr="00076628" w:rsidRDefault="00076628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  <w:r w:rsidRPr="00076628">
        <w:rPr>
          <w:rStyle w:val="Ninguno"/>
          <w:rFonts w:ascii="Courier New" w:hAnsi="Courier New"/>
        </w:rPr>
        <w:t xml:space="preserve">“3. </w:t>
      </w:r>
      <w:r w:rsidRPr="00076628">
        <w:rPr>
          <w:rStyle w:val="Ninguno"/>
          <w:rFonts w:ascii="Courier New" w:eastAsia="Courier New" w:hAnsi="Courier New" w:cs="Courier New"/>
        </w:rPr>
        <w:t>Sustitúyese</w:t>
      </w:r>
      <w:r w:rsidRPr="00076628">
        <w:rPr>
          <w:rStyle w:val="Ninguno"/>
          <w:rFonts w:ascii="Courier New" w:hAnsi="Courier New"/>
        </w:rPr>
        <w:t xml:space="preserve"> el artículo 92, por el siguiente:</w:t>
      </w:r>
    </w:p>
    <w:p w:rsidR="00076628" w:rsidRDefault="00076628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</w:p>
    <w:p w:rsidR="00076628" w:rsidRPr="00076628" w:rsidRDefault="00D27A8A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  <w:r>
        <w:rPr>
          <w:rStyle w:val="Ninguno"/>
          <w:rFonts w:ascii="Courier New" w:hAnsi="Courier New"/>
        </w:rPr>
        <w:t>“</w:t>
      </w:r>
      <w:r w:rsidR="00076628">
        <w:rPr>
          <w:rStyle w:val="Ninguno"/>
          <w:rFonts w:ascii="Courier New" w:hAnsi="Courier New"/>
        </w:rPr>
        <w:t xml:space="preserve">Artículo 92.- </w:t>
      </w:r>
      <w:r w:rsidR="00076628" w:rsidRPr="00076628">
        <w:rPr>
          <w:rStyle w:val="Ninguno"/>
          <w:rFonts w:ascii="Courier New" w:hAnsi="Courier New"/>
        </w:rPr>
        <w:t xml:space="preserve">El Director </w:t>
      </w:r>
      <w:r w:rsidR="00076628" w:rsidRPr="00076628">
        <w:rPr>
          <w:rStyle w:val="Ninguno"/>
          <w:rFonts w:ascii="Courier New" w:eastAsia="Courier New" w:hAnsi="Courier New" w:cs="Courier New"/>
        </w:rPr>
        <w:t>Regional</w:t>
      </w:r>
      <w:r w:rsidR="00076628" w:rsidRPr="00076628">
        <w:rPr>
          <w:rStyle w:val="Ninguno"/>
          <w:rFonts w:ascii="Courier New" w:hAnsi="Courier New"/>
        </w:rPr>
        <w:t xml:space="preserve"> del Servicio Electoral, dentro de los diez días siguientes a aquel en que venza el plazo para la declaración de candidaturas, deberá</w:t>
      </w:r>
      <w:r w:rsidR="005E031E" w:rsidRPr="00076628">
        <w:rPr>
          <w:rStyle w:val="Ninguno"/>
          <w:rFonts w:ascii="Courier New" w:hAnsi="Courier New"/>
        </w:rPr>
        <w:t>, mediante resolución</w:t>
      </w:r>
      <w:r w:rsidR="005E031E">
        <w:rPr>
          <w:rStyle w:val="Ninguno"/>
          <w:rFonts w:ascii="Courier New" w:hAnsi="Courier New"/>
        </w:rPr>
        <w:t>,</w:t>
      </w:r>
      <w:r w:rsidR="00076628" w:rsidRPr="00076628">
        <w:rPr>
          <w:rStyle w:val="Ninguno"/>
          <w:rFonts w:ascii="Courier New" w:hAnsi="Courier New"/>
        </w:rPr>
        <w:t xml:space="preserve"> aceptar o rechazar las que hubieren sido declaradas</w:t>
      </w:r>
      <w:r w:rsidR="008049FD">
        <w:rPr>
          <w:rStyle w:val="Ninguno"/>
          <w:rFonts w:ascii="Courier New" w:hAnsi="Courier New"/>
        </w:rPr>
        <w:t>, sin perjuicio de lo que resuelva el Consejo Directivo del Servicio Electoral, de conformidad a lo señalado en el inciso cuarto</w:t>
      </w:r>
      <w:r w:rsidR="00076628" w:rsidRPr="00076628">
        <w:rPr>
          <w:rStyle w:val="Ninguno"/>
          <w:rFonts w:ascii="Courier New" w:hAnsi="Courier New"/>
        </w:rPr>
        <w:t>. Tratándose de la declaración de candidaturas de gobernadores regionales</w:t>
      </w:r>
      <w:r w:rsidR="00FD4D16">
        <w:rPr>
          <w:rStyle w:val="Ninguno"/>
          <w:rFonts w:ascii="Courier New" w:hAnsi="Courier New"/>
        </w:rPr>
        <w:t>,</w:t>
      </w:r>
      <w:r w:rsidR="00076628" w:rsidRPr="00076628">
        <w:rPr>
          <w:rStyle w:val="Ninguno"/>
          <w:rFonts w:ascii="Courier New" w:hAnsi="Courier New"/>
        </w:rPr>
        <w:t xml:space="preserve"> dicha resolución se publicará en </w:t>
      </w:r>
      <w:r w:rsidR="00DE338F">
        <w:rPr>
          <w:rStyle w:val="Ninguno"/>
          <w:rFonts w:ascii="Courier New" w:hAnsi="Courier New"/>
        </w:rPr>
        <w:t>el sitio electrónico del Servicio Electoral</w:t>
      </w:r>
      <w:r w:rsidR="00076628" w:rsidRPr="00076628">
        <w:rPr>
          <w:rStyle w:val="Ninguno"/>
          <w:rFonts w:ascii="Courier New" w:hAnsi="Courier New"/>
        </w:rPr>
        <w:t xml:space="preserve">. </w:t>
      </w:r>
    </w:p>
    <w:p w:rsidR="00076628" w:rsidRDefault="00076628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</w:p>
    <w:p w:rsidR="00076628" w:rsidRPr="00076628" w:rsidRDefault="00076628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  <w:r w:rsidRPr="00076628">
        <w:rPr>
          <w:rStyle w:val="Ninguno"/>
          <w:rFonts w:ascii="Courier New" w:hAnsi="Courier New"/>
        </w:rPr>
        <w:t xml:space="preserve">Tratándose de la declaración de candidaturas de consejeros regionales, </w:t>
      </w:r>
      <w:r w:rsidR="00B37501">
        <w:rPr>
          <w:rStyle w:val="Ninguno"/>
          <w:rFonts w:ascii="Courier New" w:hAnsi="Courier New"/>
        </w:rPr>
        <w:t xml:space="preserve">la </w:t>
      </w:r>
      <w:r w:rsidRPr="00076628">
        <w:rPr>
          <w:rStyle w:val="Ninguno"/>
          <w:rFonts w:ascii="Courier New" w:hAnsi="Courier New"/>
        </w:rPr>
        <w:t xml:space="preserve">resolución </w:t>
      </w:r>
      <w:r w:rsidR="00B37501">
        <w:rPr>
          <w:rStyle w:val="Ninguno"/>
          <w:rFonts w:ascii="Courier New" w:hAnsi="Courier New"/>
        </w:rPr>
        <w:t xml:space="preserve">a que se refiere el inciso </w:t>
      </w:r>
      <w:r w:rsidR="00B37501">
        <w:rPr>
          <w:rStyle w:val="Ninguno"/>
          <w:rFonts w:ascii="Courier New" w:hAnsi="Courier New"/>
        </w:rPr>
        <w:lastRenderedPageBreak/>
        <w:t xml:space="preserve">anterior </w:t>
      </w:r>
      <w:r w:rsidRPr="00076628">
        <w:rPr>
          <w:rStyle w:val="Ninguno"/>
          <w:rFonts w:ascii="Courier New" w:hAnsi="Courier New"/>
        </w:rPr>
        <w:t>se notificará al correo electrónico que los partidos políticos y candidatos independientes deb</w:t>
      </w:r>
      <w:r w:rsidR="00CD266C">
        <w:rPr>
          <w:rStyle w:val="Ninguno"/>
          <w:rFonts w:ascii="Courier New" w:hAnsi="Courier New"/>
        </w:rPr>
        <w:t>e</w:t>
      </w:r>
      <w:r w:rsidRPr="00076628">
        <w:rPr>
          <w:rStyle w:val="Ninguno"/>
          <w:rFonts w:ascii="Courier New" w:hAnsi="Courier New"/>
        </w:rPr>
        <w:t xml:space="preserve">n informar </w:t>
      </w:r>
      <w:r w:rsidR="00027E11">
        <w:rPr>
          <w:rStyle w:val="Ninguno"/>
          <w:rFonts w:ascii="Courier New" w:hAnsi="Courier New"/>
        </w:rPr>
        <w:t>a</w:t>
      </w:r>
      <w:r w:rsidRPr="00076628">
        <w:rPr>
          <w:rStyle w:val="Ninguno"/>
          <w:rFonts w:ascii="Courier New" w:hAnsi="Courier New"/>
        </w:rPr>
        <w:t>l momento de la declaración.</w:t>
      </w:r>
    </w:p>
    <w:p w:rsidR="00076628" w:rsidRPr="00076628" w:rsidRDefault="00076628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</w:p>
    <w:p w:rsidR="00076628" w:rsidRPr="00076628" w:rsidRDefault="00076628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  <w:r w:rsidRPr="00076628">
        <w:rPr>
          <w:rStyle w:val="Ninguno"/>
          <w:rFonts w:ascii="Courier New" w:hAnsi="Courier New"/>
        </w:rPr>
        <w:t>El Director Regional</w:t>
      </w:r>
      <w:r w:rsidR="00D00BFA">
        <w:rPr>
          <w:rStyle w:val="Ninguno"/>
          <w:rFonts w:ascii="Courier New" w:hAnsi="Courier New"/>
        </w:rPr>
        <w:t xml:space="preserve"> del Servicio Electoral deberá </w:t>
      </w:r>
      <w:r w:rsidRPr="00076628">
        <w:rPr>
          <w:rStyle w:val="Ninguno"/>
          <w:rFonts w:ascii="Courier New" w:hAnsi="Courier New"/>
        </w:rPr>
        <w:t xml:space="preserve">rechazar las declaraciones de candidaturas de gobernadores regionales y de consejeros regionales, según corresponda, que no cumplan con los requisitos establecidos en el párrafo 1° de este título. </w:t>
      </w:r>
    </w:p>
    <w:p w:rsidR="00076628" w:rsidRPr="00076628" w:rsidRDefault="00076628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</w:p>
    <w:p w:rsidR="00076628" w:rsidRPr="00076628" w:rsidRDefault="009A037E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  <w:r>
        <w:rPr>
          <w:rStyle w:val="Ninguno"/>
          <w:rFonts w:ascii="Courier New" w:hAnsi="Courier New"/>
        </w:rPr>
        <w:t>Por su parte, el Consejo Directivo del Servicio Electoral,</w:t>
      </w:r>
      <w:r w:rsidR="00076628" w:rsidRPr="00076628">
        <w:rPr>
          <w:rStyle w:val="Ninguno"/>
          <w:rFonts w:ascii="Courier New" w:hAnsi="Courier New"/>
        </w:rPr>
        <w:t xml:space="preserve"> deberá rechazar</w:t>
      </w:r>
      <w:r w:rsidR="00070243">
        <w:rPr>
          <w:rStyle w:val="Ninguno"/>
          <w:rFonts w:ascii="Courier New" w:hAnsi="Courier New"/>
        </w:rPr>
        <w:t>, mediante resolución,</w:t>
      </w:r>
      <w:r w:rsidR="00076628" w:rsidRPr="00076628">
        <w:rPr>
          <w:rStyle w:val="Ninguno"/>
          <w:rFonts w:ascii="Courier New" w:hAnsi="Courier New"/>
        </w:rPr>
        <w:t xml:space="preserve"> la totalidad de las declaraciones de candidaturas a consejero regional</w:t>
      </w:r>
      <w:r w:rsidR="00070243">
        <w:rPr>
          <w:rStyle w:val="Ninguno"/>
          <w:rFonts w:ascii="Courier New" w:hAnsi="Courier New"/>
        </w:rPr>
        <w:t xml:space="preserve"> </w:t>
      </w:r>
      <w:r w:rsidR="00076628" w:rsidRPr="00076628">
        <w:rPr>
          <w:rStyle w:val="Ninguno"/>
          <w:rFonts w:ascii="Courier New" w:hAnsi="Courier New"/>
        </w:rPr>
        <w:t>realizadas por los partidos políticos,</w:t>
      </w:r>
      <w:r w:rsidR="00540298">
        <w:rPr>
          <w:rStyle w:val="Ninguno"/>
          <w:rFonts w:ascii="Courier New" w:hAnsi="Courier New"/>
        </w:rPr>
        <w:t xml:space="preserve"> estén o no en pacto electoral,</w:t>
      </w:r>
      <w:r w:rsidR="00076628" w:rsidRPr="00076628">
        <w:rPr>
          <w:rStyle w:val="Ninguno"/>
          <w:rFonts w:ascii="Courier New" w:hAnsi="Courier New"/>
        </w:rPr>
        <w:t xml:space="preserve"> que no cumpla</w:t>
      </w:r>
      <w:r w:rsidR="00540298">
        <w:rPr>
          <w:rStyle w:val="Ninguno"/>
          <w:rFonts w:ascii="Courier New" w:hAnsi="Courier New"/>
        </w:rPr>
        <w:t>n</w:t>
      </w:r>
      <w:r w:rsidR="00076628" w:rsidRPr="00076628">
        <w:rPr>
          <w:rStyle w:val="Ninguno"/>
          <w:rFonts w:ascii="Courier New" w:hAnsi="Courier New"/>
        </w:rPr>
        <w:t xml:space="preserve"> con el porcentaje de sexos establecido en </w:t>
      </w:r>
      <w:r w:rsidR="00831744">
        <w:rPr>
          <w:rStyle w:val="Ninguno"/>
          <w:rFonts w:ascii="Courier New" w:hAnsi="Courier New"/>
        </w:rPr>
        <w:t xml:space="preserve">los </w:t>
      </w:r>
      <w:r w:rsidR="00076628" w:rsidRPr="00076628">
        <w:rPr>
          <w:rStyle w:val="Ninguno"/>
          <w:rFonts w:ascii="Courier New" w:hAnsi="Courier New"/>
        </w:rPr>
        <w:t>inciso</w:t>
      </w:r>
      <w:r w:rsidR="00831744">
        <w:rPr>
          <w:rStyle w:val="Ninguno"/>
          <w:rFonts w:ascii="Courier New" w:hAnsi="Courier New"/>
        </w:rPr>
        <w:t>s</w:t>
      </w:r>
      <w:r w:rsidR="00076628" w:rsidRPr="00076628">
        <w:rPr>
          <w:rStyle w:val="Ninguno"/>
          <w:rFonts w:ascii="Courier New" w:hAnsi="Courier New"/>
        </w:rPr>
        <w:t xml:space="preserve"> tercero</w:t>
      </w:r>
      <w:r w:rsidR="00831744">
        <w:rPr>
          <w:rStyle w:val="Ninguno"/>
          <w:rFonts w:ascii="Courier New" w:hAnsi="Courier New"/>
        </w:rPr>
        <w:t xml:space="preserve"> y cuarto</w:t>
      </w:r>
      <w:r w:rsidR="00076628" w:rsidRPr="00076628">
        <w:rPr>
          <w:rStyle w:val="Ninguno"/>
          <w:rFonts w:ascii="Courier New" w:hAnsi="Courier New"/>
        </w:rPr>
        <w:t xml:space="preserve"> del artículo 85.</w:t>
      </w:r>
      <w:r w:rsidR="008424BD">
        <w:rPr>
          <w:rStyle w:val="Ninguno"/>
          <w:rFonts w:ascii="Courier New" w:hAnsi="Courier New"/>
        </w:rPr>
        <w:t xml:space="preserve"> </w:t>
      </w:r>
      <w:r w:rsidR="00070243">
        <w:rPr>
          <w:rStyle w:val="Ninguno"/>
          <w:rFonts w:ascii="Courier New" w:hAnsi="Courier New"/>
        </w:rPr>
        <w:t>Dicha resolución deberá ser expedida</w:t>
      </w:r>
      <w:r w:rsidR="008424BD">
        <w:rPr>
          <w:rStyle w:val="Ninguno"/>
          <w:rFonts w:ascii="Courier New" w:hAnsi="Courier New"/>
        </w:rPr>
        <w:t xml:space="preserve"> dentro del mismo plazo y se notificará a los respectivos partidos políticos </w:t>
      </w:r>
      <w:r w:rsidR="00027E11">
        <w:rPr>
          <w:rStyle w:val="Ninguno"/>
          <w:rFonts w:ascii="Courier New" w:hAnsi="Courier New"/>
        </w:rPr>
        <w:t xml:space="preserve">de conformidad a lo establecido en </w:t>
      </w:r>
      <w:r w:rsidR="00831744">
        <w:rPr>
          <w:rStyle w:val="Ninguno"/>
          <w:rFonts w:ascii="Courier New" w:hAnsi="Courier New"/>
        </w:rPr>
        <w:t xml:space="preserve">los incisos primero y </w:t>
      </w:r>
      <w:r w:rsidR="008424BD">
        <w:rPr>
          <w:rStyle w:val="Ninguno"/>
          <w:rFonts w:ascii="Courier New" w:hAnsi="Courier New"/>
        </w:rPr>
        <w:t>segundo de este artículo</w:t>
      </w:r>
      <w:r w:rsidR="00831744">
        <w:rPr>
          <w:rStyle w:val="Ninguno"/>
          <w:rFonts w:ascii="Courier New" w:hAnsi="Courier New"/>
        </w:rPr>
        <w:t>, respectivamente</w:t>
      </w:r>
      <w:r w:rsidR="008424BD">
        <w:rPr>
          <w:rStyle w:val="Ninguno"/>
          <w:rFonts w:ascii="Courier New" w:hAnsi="Courier New"/>
        </w:rPr>
        <w:t xml:space="preserve">. </w:t>
      </w:r>
    </w:p>
    <w:p w:rsidR="00076628" w:rsidRPr="00076628" w:rsidRDefault="00076628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</w:p>
    <w:p w:rsidR="00076628" w:rsidRPr="00076628" w:rsidRDefault="00076628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  <w:r w:rsidRPr="00076628">
        <w:rPr>
          <w:rStyle w:val="Ninguno"/>
          <w:rFonts w:ascii="Courier New" w:hAnsi="Courier New"/>
        </w:rPr>
        <w:t>Los partidos políticos o pactos cuya totalidad de declaraciones de candidaturas a consejero regional, sean rechazadas en conformidad a lo dispuesto en el inciso precedente, podrán corregirlas ante el Director Regional del Servicio Electoral dentro de los cuatro días hábiles siguientes a la fecha del despacho del correo electrónico a que se refiere el inciso segundo, con el fin de ajustarse al porcentaje de sexos dispuesto en l</w:t>
      </w:r>
      <w:r w:rsidR="00831744">
        <w:rPr>
          <w:rStyle w:val="Ninguno"/>
          <w:rFonts w:ascii="Courier New" w:hAnsi="Courier New"/>
        </w:rPr>
        <w:t>os</w:t>
      </w:r>
      <w:r w:rsidRPr="00076628">
        <w:rPr>
          <w:rStyle w:val="Ninguno"/>
          <w:rFonts w:ascii="Courier New" w:hAnsi="Courier New"/>
        </w:rPr>
        <w:t xml:space="preserve"> inciso</w:t>
      </w:r>
      <w:r w:rsidR="00831744">
        <w:rPr>
          <w:rStyle w:val="Ninguno"/>
          <w:rFonts w:ascii="Courier New" w:hAnsi="Courier New"/>
        </w:rPr>
        <w:t>s</w:t>
      </w:r>
      <w:r w:rsidRPr="00076628">
        <w:rPr>
          <w:rStyle w:val="Ninguno"/>
          <w:rFonts w:ascii="Courier New" w:hAnsi="Courier New"/>
        </w:rPr>
        <w:t xml:space="preserve"> tercero</w:t>
      </w:r>
      <w:r w:rsidR="00831744">
        <w:rPr>
          <w:rStyle w:val="Ninguno"/>
          <w:rFonts w:ascii="Courier New" w:hAnsi="Courier New"/>
        </w:rPr>
        <w:t xml:space="preserve"> y cuarto</w:t>
      </w:r>
      <w:r w:rsidRPr="00076628">
        <w:rPr>
          <w:rStyle w:val="Ninguno"/>
          <w:rFonts w:ascii="Courier New" w:hAnsi="Courier New"/>
        </w:rPr>
        <w:t xml:space="preserve"> del artículo 85, ya sea retirando declaraciones de candidaturas o declarando otras nuevas.</w:t>
      </w:r>
      <w:r w:rsidR="008424BD">
        <w:rPr>
          <w:rStyle w:val="Ninguno"/>
          <w:rFonts w:ascii="Courier New" w:hAnsi="Courier New"/>
        </w:rPr>
        <w:t xml:space="preserve"> </w:t>
      </w:r>
    </w:p>
    <w:p w:rsidR="00076628" w:rsidRPr="00076628" w:rsidRDefault="00076628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</w:p>
    <w:p w:rsidR="00076628" w:rsidRDefault="00076628" w:rsidP="00070243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  <w:r w:rsidRPr="00076628">
        <w:rPr>
          <w:rStyle w:val="Ninguno"/>
          <w:rFonts w:ascii="Courier New" w:hAnsi="Courier New"/>
        </w:rPr>
        <w:t xml:space="preserve">Dentro de los cinco días siguientes de vencido el plazo para presentar la corrección, el Director Regional del Servicio Electoral dictará una nueva resolución aceptando o rechazando las declaraciones </w:t>
      </w:r>
      <w:r w:rsidRPr="00076628">
        <w:rPr>
          <w:rStyle w:val="Ninguno"/>
          <w:rFonts w:ascii="Courier New" w:hAnsi="Courier New"/>
        </w:rPr>
        <w:lastRenderedPageBreak/>
        <w:t>nuevas</w:t>
      </w:r>
      <w:r w:rsidR="000E2C56">
        <w:rPr>
          <w:rStyle w:val="Ninguno"/>
          <w:rFonts w:ascii="Courier New" w:hAnsi="Courier New"/>
        </w:rPr>
        <w:t>. Por su parte, el Co</w:t>
      </w:r>
      <w:r w:rsidR="00070243">
        <w:rPr>
          <w:rStyle w:val="Ninguno"/>
          <w:rFonts w:ascii="Courier New" w:hAnsi="Courier New"/>
        </w:rPr>
        <w:t>nsej</w:t>
      </w:r>
      <w:r w:rsidR="000E2C56">
        <w:rPr>
          <w:rStyle w:val="Ninguno"/>
          <w:rFonts w:ascii="Courier New" w:hAnsi="Courier New"/>
        </w:rPr>
        <w:t xml:space="preserve">o Directivo del Servicio Electoral deberá </w:t>
      </w:r>
      <w:r w:rsidRPr="00076628">
        <w:rPr>
          <w:rStyle w:val="Ninguno"/>
          <w:rFonts w:ascii="Courier New" w:hAnsi="Courier New"/>
        </w:rPr>
        <w:t>rechaza</w:t>
      </w:r>
      <w:r w:rsidR="000E2C56">
        <w:rPr>
          <w:rStyle w:val="Ninguno"/>
          <w:rFonts w:ascii="Courier New" w:hAnsi="Courier New"/>
        </w:rPr>
        <w:t xml:space="preserve">r </w:t>
      </w:r>
      <w:r w:rsidRPr="00076628">
        <w:rPr>
          <w:rStyle w:val="Ninguno"/>
          <w:rFonts w:ascii="Courier New" w:hAnsi="Courier New"/>
        </w:rPr>
        <w:t>o</w:t>
      </w:r>
      <w:r w:rsidR="00070243">
        <w:rPr>
          <w:rStyle w:val="Ninguno"/>
          <w:rFonts w:ascii="Courier New" w:hAnsi="Courier New"/>
        </w:rPr>
        <w:t xml:space="preserve"> </w:t>
      </w:r>
      <w:r w:rsidRPr="00076628">
        <w:rPr>
          <w:rStyle w:val="Ninguno"/>
          <w:rFonts w:ascii="Courier New" w:hAnsi="Courier New"/>
        </w:rPr>
        <w:t>acepta</w:t>
      </w:r>
      <w:r w:rsidR="000E2C56">
        <w:rPr>
          <w:rStyle w:val="Ninguno"/>
          <w:rFonts w:ascii="Courier New" w:hAnsi="Courier New"/>
        </w:rPr>
        <w:t>r</w:t>
      </w:r>
      <w:r w:rsidRPr="00076628">
        <w:rPr>
          <w:rStyle w:val="Ninguno"/>
          <w:rFonts w:ascii="Courier New" w:hAnsi="Courier New"/>
        </w:rPr>
        <w:t>,</w:t>
      </w:r>
      <w:r w:rsidR="00070243">
        <w:rPr>
          <w:rStyle w:val="Ninguno"/>
          <w:rFonts w:ascii="Courier New" w:hAnsi="Courier New"/>
        </w:rPr>
        <w:t xml:space="preserve"> mediante resolución,</w:t>
      </w:r>
      <w:r w:rsidRPr="00076628">
        <w:rPr>
          <w:rStyle w:val="Ninguno"/>
          <w:rFonts w:ascii="Courier New" w:hAnsi="Courier New"/>
        </w:rPr>
        <w:t xml:space="preserve"> según proceda, la totalidad de candidaturas a co</w:t>
      </w:r>
      <w:r w:rsidR="00540298">
        <w:rPr>
          <w:rStyle w:val="Ninguno"/>
          <w:rFonts w:ascii="Courier New" w:hAnsi="Courier New"/>
        </w:rPr>
        <w:t>nsejero regional</w:t>
      </w:r>
      <w:r w:rsidR="00FE0476">
        <w:rPr>
          <w:rStyle w:val="Ninguno"/>
          <w:rFonts w:ascii="Courier New" w:hAnsi="Courier New"/>
        </w:rPr>
        <w:t>, según lo establecido en l</w:t>
      </w:r>
      <w:r w:rsidR="00831744">
        <w:rPr>
          <w:rStyle w:val="Ninguno"/>
          <w:rFonts w:ascii="Courier New" w:hAnsi="Courier New"/>
        </w:rPr>
        <w:t>os</w:t>
      </w:r>
      <w:r w:rsidR="00FE0476">
        <w:rPr>
          <w:rStyle w:val="Ninguno"/>
          <w:rFonts w:ascii="Courier New" w:hAnsi="Courier New"/>
        </w:rPr>
        <w:t xml:space="preserve"> inciso</w:t>
      </w:r>
      <w:r w:rsidR="00831744">
        <w:rPr>
          <w:rStyle w:val="Ninguno"/>
          <w:rFonts w:ascii="Courier New" w:hAnsi="Courier New"/>
        </w:rPr>
        <w:t>s</w:t>
      </w:r>
      <w:r w:rsidR="00FE0476">
        <w:rPr>
          <w:rStyle w:val="Ninguno"/>
          <w:rFonts w:ascii="Courier New" w:hAnsi="Courier New"/>
        </w:rPr>
        <w:t xml:space="preserve"> tercero </w:t>
      </w:r>
      <w:r w:rsidR="00831744">
        <w:rPr>
          <w:rStyle w:val="Ninguno"/>
          <w:rFonts w:ascii="Courier New" w:hAnsi="Courier New"/>
        </w:rPr>
        <w:t xml:space="preserve">y cuarto </w:t>
      </w:r>
      <w:r w:rsidR="00FE0476">
        <w:rPr>
          <w:rStyle w:val="Ninguno"/>
          <w:rFonts w:ascii="Courier New" w:hAnsi="Courier New"/>
        </w:rPr>
        <w:t>del artículo 85</w:t>
      </w:r>
      <w:r w:rsidR="00070243">
        <w:rPr>
          <w:rStyle w:val="Ninguno"/>
          <w:rFonts w:ascii="Courier New" w:hAnsi="Courier New"/>
        </w:rPr>
        <w:t>. Ambas resoluciones deberán</w:t>
      </w:r>
      <w:r w:rsidR="00540298">
        <w:rPr>
          <w:rStyle w:val="Ninguno"/>
          <w:rFonts w:ascii="Courier New" w:hAnsi="Courier New"/>
        </w:rPr>
        <w:t xml:space="preserve"> </w:t>
      </w:r>
      <w:r w:rsidRPr="00076628">
        <w:rPr>
          <w:rStyle w:val="Ninguno"/>
          <w:rFonts w:ascii="Courier New" w:hAnsi="Courier New"/>
        </w:rPr>
        <w:t>ser publicada</w:t>
      </w:r>
      <w:r w:rsidR="00070243">
        <w:rPr>
          <w:rStyle w:val="Ninguno"/>
          <w:rFonts w:ascii="Courier New" w:hAnsi="Courier New"/>
        </w:rPr>
        <w:t>s</w:t>
      </w:r>
      <w:r w:rsidRPr="00076628">
        <w:rPr>
          <w:rStyle w:val="Ninguno"/>
          <w:rFonts w:ascii="Courier New" w:hAnsi="Courier New"/>
        </w:rPr>
        <w:t xml:space="preserve"> dentro de</w:t>
      </w:r>
      <w:r w:rsidR="00540298">
        <w:rPr>
          <w:rStyle w:val="Ninguno"/>
          <w:rFonts w:ascii="Courier New" w:hAnsi="Courier New"/>
        </w:rPr>
        <w:t xml:space="preserve"> tercer</w:t>
      </w:r>
      <w:r w:rsidRPr="00076628">
        <w:rPr>
          <w:rStyle w:val="Ninguno"/>
          <w:rFonts w:ascii="Courier New" w:hAnsi="Courier New"/>
        </w:rPr>
        <w:t xml:space="preserve"> día en </w:t>
      </w:r>
      <w:r w:rsidR="00DE338F">
        <w:rPr>
          <w:rStyle w:val="Ninguno"/>
          <w:rFonts w:ascii="Courier New" w:hAnsi="Courier New"/>
        </w:rPr>
        <w:t>el sitio electrónico del Servicio Electoral</w:t>
      </w:r>
      <w:r w:rsidR="004B6029">
        <w:rPr>
          <w:rStyle w:val="Ninguno"/>
          <w:rFonts w:ascii="Courier New" w:hAnsi="Courier New"/>
        </w:rPr>
        <w:t>,</w:t>
      </w:r>
      <w:r w:rsidR="00F87202">
        <w:rPr>
          <w:rStyle w:val="Ninguno"/>
          <w:rFonts w:ascii="Courier New" w:hAnsi="Courier New"/>
        </w:rPr>
        <w:t xml:space="preserve"> </w:t>
      </w:r>
      <w:r w:rsidR="00F87202" w:rsidRPr="00621645">
        <w:rPr>
          <w:rStyle w:val="Ninguno"/>
          <w:rFonts w:ascii="Courier New" w:hAnsi="Courier New"/>
        </w:rPr>
        <w:t>indicando</w:t>
      </w:r>
      <w:r w:rsidR="004B6029" w:rsidRPr="008049FD">
        <w:rPr>
          <w:rStyle w:val="Ninguno"/>
          <w:rFonts w:ascii="Courier New" w:hAnsi="Courier New"/>
        </w:rPr>
        <w:t xml:space="preserve"> la fecha en que se realice la publicación</w:t>
      </w:r>
      <w:r w:rsidRPr="00621645">
        <w:rPr>
          <w:rStyle w:val="Ninguno"/>
          <w:rFonts w:ascii="Courier New" w:hAnsi="Courier New"/>
        </w:rPr>
        <w:t>.</w:t>
      </w:r>
    </w:p>
    <w:p w:rsidR="00076628" w:rsidRPr="00076628" w:rsidRDefault="00076628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</w:p>
    <w:p w:rsidR="00F767DB" w:rsidRDefault="00076628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  <w:r w:rsidRPr="00076628">
        <w:rPr>
          <w:rStyle w:val="Ninguno"/>
          <w:rFonts w:ascii="Courier New" w:hAnsi="Courier New"/>
        </w:rPr>
        <w:t xml:space="preserve">En tal oportunidad también se publicarán </w:t>
      </w:r>
      <w:r w:rsidR="00831744">
        <w:rPr>
          <w:rStyle w:val="Ninguno"/>
          <w:rFonts w:ascii="Courier New" w:hAnsi="Courier New"/>
        </w:rPr>
        <w:t xml:space="preserve">por </w:t>
      </w:r>
      <w:r w:rsidRPr="00076628">
        <w:rPr>
          <w:rStyle w:val="Ninguno"/>
          <w:rFonts w:ascii="Courier New" w:hAnsi="Courier New"/>
        </w:rPr>
        <w:t>el mismo medio la aceptación o rechazo de cada una de las declaraciones de candidaturas a consejero regional declaradas por cada partido político, pacto electoral o candidatura independiente.”.</w:t>
      </w:r>
      <w:r w:rsidR="00D27A8A">
        <w:rPr>
          <w:rStyle w:val="Ninguno"/>
          <w:rFonts w:ascii="Courier New" w:hAnsi="Courier New"/>
        </w:rPr>
        <w:t>”.</w:t>
      </w:r>
    </w:p>
    <w:p w:rsidR="00076628" w:rsidRDefault="00076628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</w:p>
    <w:p w:rsidR="00076628" w:rsidRPr="00076628" w:rsidRDefault="00076628" w:rsidP="002E484F">
      <w:pPr>
        <w:pStyle w:val="Sangradetextonormal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100" w:afterAutospacing="1"/>
        <w:ind w:left="2835" w:firstLine="709"/>
        <w:rPr>
          <w:rStyle w:val="Ninguno"/>
          <w:rFonts w:ascii="Courier New" w:eastAsia="Courier New" w:hAnsi="Courier New" w:cs="Courier New"/>
          <w:lang w:val="es-CL"/>
        </w:rPr>
      </w:pPr>
      <w:r>
        <w:rPr>
          <w:rStyle w:val="Ninguno"/>
          <w:rFonts w:ascii="Courier New" w:hAnsi="Courier New"/>
        </w:rPr>
        <w:t xml:space="preserve">Para </w:t>
      </w:r>
      <w:r w:rsidRPr="00076628">
        <w:rPr>
          <w:rStyle w:val="Ninguno"/>
          <w:rFonts w:ascii="Courier New" w:eastAsia="Courier New" w:hAnsi="Courier New" w:cs="Courier New"/>
          <w:lang w:val="es-CL"/>
        </w:rPr>
        <w:t xml:space="preserve">sustituir el numeral 4, en el siguiente sentido: </w:t>
      </w:r>
    </w:p>
    <w:p w:rsidR="00076628" w:rsidRDefault="00076628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  <w:lang w:val="es-CL"/>
        </w:rPr>
      </w:pPr>
      <w:r>
        <w:rPr>
          <w:rStyle w:val="Ninguno"/>
          <w:rFonts w:ascii="Courier New" w:eastAsia="Courier New" w:hAnsi="Courier New" w:cs="Courier New"/>
          <w:lang w:val="es-CL"/>
        </w:rPr>
        <w:t>“</w:t>
      </w:r>
      <w:r w:rsidRPr="00076628">
        <w:rPr>
          <w:rStyle w:val="Ninguno"/>
          <w:rFonts w:ascii="Courier New" w:eastAsia="Courier New" w:hAnsi="Courier New" w:cs="Courier New"/>
          <w:lang w:val="es-CL"/>
        </w:rPr>
        <w:t xml:space="preserve">4. Incorpóranse las siguientes modificaciones al artículo 93: </w:t>
      </w:r>
    </w:p>
    <w:p w:rsidR="00076628" w:rsidRDefault="00076628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/>
        <w:outlineLvl w:val="0"/>
        <w:rPr>
          <w:rStyle w:val="Ninguno"/>
          <w:rFonts w:ascii="Courier New" w:eastAsia="Courier New" w:hAnsi="Courier New" w:cs="Courier New"/>
          <w:lang w:val="es-CL"/>
        </w:rPr>
      </w:pPr>
    </w:p>
    <w:p w:rsidR="00076628" w:rsidRDefault="00076628" w:rsidP="00266644">
      <w:pPr>
        <w:pStyle w:val="Sangradetextonormal"/>
        <w:numPr>
          <w:ilvl w:val="0"/>
          <w:numId w:val="8"/>
        </w:numPr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  <w:lang w:val="es-CL"/>
        </w:rPr>
      </w:pPr>
      <w:r w:rsidRPr="00076628">
        <w:rPr>
          <w:rStyle w:val="Ninguno"/>
          <w:rFonts w:ascii="Courier New" w:eastAsia="Courier New" w:hAnsi="Courier New" w:cs="Courier New"/>
          <w:lang w:val="es-CL"/>
        </w:rPr>
        <w:t xml:space="preserve">Agrégase el siguiente inciso primero nuevo, pasando el actual, a ser segundo, y así sucesivamente: </w:t>
      </w:r>
    </w:p>
    <w:p w:rsidR="00076628" w:rsidRPr="00076628" w:rsidRDefault="00076628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  <w:lang w:val="es-CL"/>
        </w:rPr>
      </w:pPr>
    </w:p>
    <w:p w:rsidR="00076628" w:rsidRDefault="00266644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  <w:lang w:val="es-CL"/>
        </w:rPr>
      </w:pPr>
      <w:r>
        <w:rPr>
          <w:rStyle w:val="Ninguno"/>
          <w:rFonts w:ascii="Courier New" w:eastAsia="Courier New" w:hAnsi="Courier New" w:cs="Courier New"/>
          <w:lang w:val="es-CL"/>
        </w:rPr>
        <w:tab/>
      </w:r>
      <w:r w:rsidR="00076628" w:rsidRPr="00076628">
        <w:rPr>
          <w:rStyle w:val="Ninguno"/>
          <w:rFonts w:ascii="Courier New" w:eastAsia="Courier New" w:hAnsi="Courier New" w:cs="Courier New"/>
          <w:lang w:val="es-CL"/>
        </w:rPr>
        <w:t>“</w:t>
      </w:r>
      <w:r w:rsidR="000E3948">
        <w:rPr>
          <w:rStyle w:val="Ninguno"/>
          <w:rFonts w:ascii="Courier New" w:eastAsia="Courier New" w:hAnsi="Courier New" w:cs="Courier New"/>
          <w:lang w:val="es-CL"/>
        </w:rPr>
        <w:t xml:space="preserve">Artículo 93.- </w:t>
      </w:r>
      <w:r w:rsidR="00076628" w:rsidRPr="00076628">
        <w:rPr>
          <w:rStyle w:val="Ninguno"/>
          <w:rFonts w:ascii="Courier New" w:eastAsia="Courier New" w:hAnsi="Courier New" w:cs="Courier New"/>
          <w:lang w:val="es-CL"/>
        </w:rPr>
        <w:t xml:space="preserve">Los partidos políticos y los candidatos independientes podrán, dentro de los cinco días siguientes a la publicación </w:t>
      </w:r>
      <w:r w:rsidR="003918F9" w:rsidRPr="00076628">
        <w:rPr>
          <w:rStyle w:val="Ninguno"/>
          <w:rFonts w:ascii="Courier New" w:hAnsi="Courier New"/>
        </w:rPr>
        <w:t xml:space="preserve">en </w:t>
      </w:r>
      <w:r w:rsidR="003918F9">
        <w:rPr>
          <w:rStyle w:val="Ninguno"/>
          <w:rFonts w:ascii="Courier New" w:hAnsi="Courier New"/>
        </w:rPr>
        <w:t>el sitio electrónico del Servicio Electoral</w:t>
      </w:r>
      <w:r w:rsidR="003918F9" w:rsidRPr="00076628">
        <w:rPr>
          <w:rStyle w:val="Ninguno"/>
          <w:rFonts w:ascii="Courier New" w:eastAsia="Courier New" w:hAnsi="Courier New" w:cs="Courier New"/>
          <w:lang w:val="es-CL"/>
        </w:rPr>
        <w:t xml:space="preserve"> </w:t>
      </w:r>
      <w:r w:rsidR="00076628" w:rsidRPr="00076628">
        <w:rPr>
          <w:rStyle w:val="Ninguno"/>
          <w:rFonts w:ascii="Courier New" w:eastAsia="Courier New" w:hAnsi="Courier New" w:cs="Courier New"/>
          <w:lang w:val="es-CL"/>
        </w:rPr>
        <w:t xml:space="preserve">de </w:t>
      </w:r>
      <w:r w:rsidR="00070243">
        <w:rPr>
          <w:rStyle w:val="Ninguno"/>
          <w:rFonts w:ascii="Courier New" w:eastAsia="Courier New" w:hAnsi="Courier New" w:cs="Courier New"/>
          <w:lang w:val="es-CL"/>
        </w:rPr>
        <w:t xml:space="preserve">cualquiera de </w:t>
      </w:r>
      <w:r w:rsidR="00076628" w:rsidRPr="00076628">
        <w:rPr>
          <w:rStyle w:val="Ninguno"/>
          <w:rFonts w:ascii="Courier New" w:eastAsia="Courier New" w:hAnsi="Courier New" w:cs="Courier New"/>
          <w:lang w:val="es-CL"/>
        </w:rPr>
        <w:t>la</w:t>
      </w:r>
      <w:r w:rsidR="00070243">
        <w:rPr>
          <w:rStyle w:val="Ninguno"/>
          <w:rFonts w:ascii="Courier New" w:eastAsia="Courier New" w:hAnsi="Courier New" w:cs="Courier New"/>
          <w:lang w:val="es-CL"/>
        </w:rPr>
        <w:t>s</w:t>
      </w:r>
      <w:r w:rsidR="00076628" w:rsidRPr="00076628">
        <w:rPr>
          <w:rStyle w:val="Ninguno"/>
          <w:rFonts w:ascii="Courier New" w:eastAsia="Courier New" w:hAnsi="Courier New" w:cs="Courier New"/>
          <w:lang w:val="es-CL"/>
        </w:rPr>
        <w:t xml:space="preserve"> resoluci</w:t>
      </w:r>
      <w:r w:rsidR="00070243">
        <w:rPr>
          <w:rStyle w:val="Ninguno"/>
          <w:rFonts w:ascii="Courier New" w:eastAsia="Courier New" w:hAnsi="Courier New" w:cs="Courier New"/>
          <w:lang w:val="es-CL"/>
        </w:rPr>
        <w:t>ones</w:t>
      </w:r>
      <w:r w:rsidR="00076628" w:rsidRPr="00076628">
        <w:rPr>
          <w:rStyle w:val="Ninguno"/>
          <w:rFonts w:ascii="Courier New" w:eastAsia="Courier New" w:hAnsi="Courier New" w:cs="Courier New"/>
          <w:lang w:val="es-CL"/>
        </w:rPr>
        <w:t xml:space="preserve"> a que se refiere </w:t>
      </w:r>
      <w:r w:rsidR="00831744">
        <w:rPr>
          <w:rStyle w:val="Ninguno"/>
          <w:rFonts w:ascii="Courier New" w:eastAsia="Courier New" w:hAnsi="Courier New" w:cs="Courier New"/>
          <w:lang w:val="es-CL"/>
        </w:rPr>
        <w:t>e</w:t>
      </w:r>
      <w:r w:rsidR="00076628" w:rsidRPr="00076628">
        <w:rPr>
          <w:rStyle w:val="Ninguno"/>
          <w:rFonts w:ascii="Courier New" w:eastAsia="Courier New" w:hAnsi="Courier New" w:cs="Courier New"/>
          <w:lang w:val="es-CL"/>
        </w:rPr>
        <w:t>l artículo anterior, reclamar de ella</w:t>
      </w:r>
      <w:r w:rsidR="00CD266C">
        <w:rPr>
          <w:rStyle w:val="Ninguno"/>
          <w:rFonts w:ascii="Courier New" w:eastAsia="Courier New" w:hAnsi="Courier New" w:cs="Courier New"/>
          <w:lang w:val="es-CL"/>
        </w:rPr>
        <w:t>s</w:t>
      </w:r>
      <w:r w:rsidR="00FE0BCB">
        <w:rPr>
          <w:rStyle w:val="Ninguno"/>
          <w:rFonts w:ascii="Courier New" w:eastAsia="Courier New" w:hAnsi="Courier New" w:cs="Courier New"/>
          <w:lang w:val="es-CL"/>
        </w:rPr>
        <w:t>, según corresponda,</w:t>
      </w:r>
      <w:r w:rsidR="00076628" w:rsidRPr="00076628">
        <w:rPr>
          <w:rStyle w:val="Ninguno"/>
          <w:rFonts w:ascii="Courier New" w:eastAsia="Courier New" w:hAnsi="Courier New" w:cs="Courier New"/>
          <w:lang w:val="es-CL"/>
        </w:rPr>
        <w:t xml:space="preserve"> ante el Tribunal Electoral Regional respectivo</w:t>
      </w:r>
      <w:r w:rsidR="00070243">
        <w:rPr>
          <w:rStyle w:val="Ninguno"/>
          <w:rFonts w:ascii="Courier New" w:eastAsia="Courier New" w:hAnsi="Courier New" w:cs="Courier New"/>
          <w:lang w:val="es-CL"/>
        </w:rPr>
        <w:t xml:space="preserve"> si la resolución impugnada </w:t>
      </w:r>
      <w:r w:rsidR="00902591">
        <w:rPr>
          <w:rStyle w:val="Ninguno"/>
          <w:rFonts w:ascii="Courier New" w:eastAsia="Courier New" w:hAnsi="Courier New" w:cs="Courier New"/>
          <w:lang w:val="es-CL"/>
        </w:rPr>
        <w:t xml:space="preserve">fue expedida por </w:t>
      </w:r>
      <w:r w:rsidR="00070243">
        <w:rPr>
          <w:rStyle w:val="Ninguno"/>
          <w:rFonts w:ascii="Courier New" w:eastAsia="Courier New" w:hAnsi="Courier New" w:cs="Courier New"/>
          <w:lang w:val="es-CL"/>
        </w:rPr>
        <w:t>un Director Regional del Servicio Electoral</w:t>
      </w:r>
      <w:r w:rsidR="00076628" w:rsidRPr="00076628">
        <w:rPr>
          <w:rStyle w:val="Ninguno"/>
          <w:rFonts w:ascii="Courier New" w:eastAsia="Courier New" w:hAnsi="Courier New" w:cs="Courier New"/>
          <w:lang w:val="es-CL"/>
        </w:rPr>
        <w:t>,</w:t>
      </w:r>
      <w:r w:rsidR="00070243">
        <w:rPr>
          <w:rStyle w:val="Ninguno"/>
          <w:rFonts w:ascii="Courier New" w:eastAsia="Courier New" w:hAnsi="Courier New" w:cs="Courier New"/>
          <w:lang w:val="es-CL"/>
        </w:rPr>
        <w:t xml:space="preserve"> o ante el Tribunal Calificador de Elecciones si la </w:t>
      </w:r>
      <w:r w:rsidR="00902591">
        <w:rPr>
          <w:rStyle w:val="Ninguno"/>
          <w:rFonts w:ascii="Courier New" w:eastAsia="Courier New" w:hAnsi="Courier New" w:cs="Courier New"/>
          <w:lang w:val="es-CL"/>
        </w:rPr>
        <w:t xml:space="preserve">resolución </w:t>
      </w:r>
      <w:r w:rsidR="00070243">
        <w:rPr>
          <w:rStyle w:val="Ninguno"/>
          <w:rFonts w:ascii="Courier New" w:eastAsia="Courier New" w:hAnsi="Courier New" w:cs="Courier New"/>
          <w:lang w:val="es-CL"/>
        </w:rPr>
        <w:t xml:space="preserve">impugnada </w:t>
      </w:r>
      <w:r w:rsidR="00902591">
        <w:rPr>
          <w:rStyle w:val="Ninguno"/>
          <w:rFonts w:ascii="Courier New" w:eastAsia="Courier New" w:hAnsi="Courier New" w:cs="Courier New"/>
          <w:lang w:val="es-CL"/>
        </w:rPr>
        <w:t xml:space="preserve">fue expedida por el </w:t>
      </w:r>
      <w:r w:rsidR="00A26961">
        <w:rPr>
          <w:rStyle w:val="Ninguno"/>
          <w:rFonts w:ascii="Courier New" w:eastAsia="Courier New" w:hAnsi="Courier New" w:cs="Courier New"/>
          <w:lang w:val="es-CL"/>
        </w:rPr>
        <w:t xml:space="preserve"> Consejo Directivo del Servicio Electoral. Tanto el Tribunal Electoral Regional como el Tribunal Calificado</w:t>
      </w:r>
      <w:r w:rsidR="00FE0BCB">
        <w:rPr>
          <w:rStyle w:val="Ninguno"/>
          <w:rFonts w:ascii="Courier New" w:eastAsia="Courier New" w:hAnsi="Courier New" w:cs="Courier New"/>
          <w:lang w:val="es-CL"/>
        </w:rPr>
        <w:t>r</w:t>
      </w:r>
      <w:r w:rsidR="00A26961">
        <w:rPr>
          <w:rStyle w:val="Ninguno"/>
          <w:rFonts w:ascii="Courier New" w:eastAsia="Courier New" w:hAnsi="Courier New" w:cs="Courier New"/>
          <w:lang w:val="es-CL"/>
        </w:rPr>
        <w:t xml:space="preserve"> de Elecciones deberán </w:t>
      </w:r>
      <w:r w:rsidR="00070243">
        <w:rPr>
          <w:rStyle w:val="Ninguno"/>
          <w:rFonts w:ascii="Courier New" w:eastAsia="Courier New" w:hAnsi="Courier New" w:cs="Courier New"/>
          <w:lang w:val="es-CL"/>
        </w:rPr>
        <w:t xml:space="preserve"> </w:t>
      </w:r>
      <w:r w:rsidR="00076628" w:rsidRPr="00076628">
        <w:rPr>
          <w:rStyle w:val="Ninguno"/>
          <w:rFonts w:ascii="Courier New" w:eastAsia="Courier New" w:hAnsi="Courier New" w:cs="Courier New"/>
          <w:lang w:val="es-CL"/>
        </w:rPr>
        <w:t xml:space="preserve"> pronunciarse dentro de quinto día.”</w:t>
      </w:r>
      <w:r w:rsidR="00A26961">
        <w:rPr>
          <w:rStyle w:val="Ninguno"/>
          <w:rFonts w:ascii="Courier New" w:eastAsia="Courier New" w:hAnsi="Courier New" w:cs="Courier New"/>
          <w:lang w:val="es-CL"/>
        </w:rPr>
        <w:t>.</w:t>
      </w:r>
      <w:r w:rsidR="002E484F">
        <w:rPr>
          <w:rStyle w:val="Ninguno"/>
          <w:rFonts w:ascii="Courier New" w:eastAsia="Courier New" w:hAnsi="Courier New" w:cs="Courier New"/>
          <w:lang w:val="es-CL"/>
        </w:rPr>
        <w:t>”.</w:t>
      </w:r>
    </w:p>
    <w:p w:rsidR="00ED714C" w:rsidRPr="00076628" w:rsidRDefault="00ED714C" w:rsidP="00ED714C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  <w:lang w:val="es-CL"/>
        </w:rPr>
      </w:pPr>
    </w:p>
    <w:p w:rsidR="00A26961" w:rsidRDefault="00A26961" w:rsidP="00266644">
      <w:pPr>
        <w:pStyle w:val="Sangradetextonormal"/>
        <w:numPr>
          <w:ilvl w:val="0"/>
          <w:numId w:val="8"/>
        </w:numPr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  <w:lang w:val="es-CL"/>
        </w:rPr>
      </w:pPr>
      <w:r>
        <w:rPr>
          <w:rStyle w:val="Ninguno"/>
          <w:rFonts w:ascii="Courier New" w:eastAsia="Courier New" w:hAnsi="Courier New" w:cs="Courier New"/>
          <w:lang w:val="es-CL"/>
        </w:rPr>
        <w:lastRenderedPageBreak/>
        <w:t>Reempl</w:t>
      </w:r>
      <w:r w:rsidR="00FE0BCB">
        <w:rPr>
          <w:rStyle w:val="Ninguno"/>
          <w:rFonts w:ascii="Courier New" w:eastAsia="Courier New" w:hAnsi="Courier New" w:cs="Courier New"/>
          <w:lang w:val="es-CL"/>
        </w:rPr>
        <w:t>á</w:t>
      </w:r>
      <w:r>
        <w:rPr>
          <w:rStyle w:val="Ninguno"/>
          <w:rFonts w:ascii="Courier New" w:eastAsia="Courier New" w:hAnsi="Courier New" w:cs="Courier New"/>
          <w:lang w:val="es-CL"/>
        </w:rPr>
        <w:t>zase</w:t>
      </w:r>
      <w:r w:rsidR="00076628" w:rsidRPr="00076628">
        <w:rPr>
          <w:rStyle w:val="Ninguno"/>
          <w:rFonts w:ascii="Courier New" w:eastAsia="Courier New" w:hAnsi="Courier New" w:cs="Courier New"/>
          <w:lang w:val="es-CL"/>
        </w:rPr>
        <w:t xml:space="preserve"> el actual inciso primero, que ha pasado a ser segundo, </w:t>
      </w:r>
      <w:r>
        <w:rPr>
          <w:rStyle w:val="Ninguno"/>
          <w:rFonts w:ascii="Courier New" w:eastAsia="Courier New" w:hAnsi="Courier New" w:cs="Courier New"/>
          <w:lang w:val="es-CL"/>
        </w:rPr>
        <w:t>por el siguiente:</w:t>
      </w:r>
    </w:p>
    <w:p w:rsidR="00A26961" w:rsidRDefault="00A26961" w:rsidP="00076628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  <w:lang w:val="es-CL"/>
        </w:rPr>
      </w:pPr>
    </w:p>
    <w:p w:rsidR="00076628" w:rsidRDefault="00266644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  <w:lang w:val="es-CL"/>
        </w:rPr>
      </w:pPr>
      <w:r>
        <w:rPr>
          <w:rStyle w:val="Ninguno"/>
          <w:rFonts w:ascii="Courier New" w:eastAsia="Courier New" w:hAnsi="Courier New" w:cs="Courier New"/>
          <w:lang w:val="es-CL"/>
        </w:rPr>
        <w:tab/>
      </w:r>
      <w:r w:rsidR="00A26961">
        <w:rPr>
          <w:rStyle w:val="Ninguno"/>
          <w:rFonts w:ascii="Courier New" w:eastAsia="Courier New" w:hAnsi="Courier New" w:cs="Courier New"/>
          <w:lang w:val="es-CL"/>
        </w:rPr>
        <w:t>“</w:t>
      </w:r>
      <w:r w:rsidR="00A26961" w:rsidRPr="00A26961">
        <w:rPr>
          <w:rStyle w:val="Ninguno"/>
          <w:rFonts w:ascii="Courier New" w:eastAsia="Courier New" w:hAnsi="Courier New" w:cs="Courier New"/>
          <w:lang w:val="es-CL"/>
        </w:rPr>
        <w:t xml:space="preserve">Dentro de los tres días siguientes al vencimiento del plazo para impugnar a que se refiere el </w:t>
      </w:r>
      <w:r w:rsidR="00FE0BCB">
        <w:rPr>
          <w:rStyle w:val="Ninguno"/>
          <w:rFonts w:ascii="Courier New" w:eastAsia="Courier New" w:hAnsi="Courier New" w:cs="Courier New"/>
          <w:lang w:val="es-CL"/>
        </w:rPr>
        <w:t>inciso</w:t>
      </w:r>
      <w:r w:rsidR="00A26961" w:rsidRPr="00A26961">
        <w:rPr>
          <w:rStyle w:val="Ninguno"/>
          <w:rFonts w:ascii="Courier New" w:eastAsia="Courier New" w:hAnsi="Courier New" w:cs="Courier New"/>
          <w:lang w:val="es-CL"/>
        </w:rPr>
        <w:t xml:space="preserve"> anterior o al fallo ejecutoriado del Tribunal Electoral Regional</w:t>
      </w:r>
      <w:r w:rsidR="00A26961">
        <w:rPr>
          <w:rStyle w:val="Ninguno"/>
          <w:rFonts w:ascii="Courier New" w:eastAsia="Courier New" w:hAnsi="Courier New" w:cs="Courier New"/>
          <w:lang w:val="es-CL"/>
        </w:rPr>
        <w:t xml:space="preserve"> o del Tribunal Calificador de Elecciones</w:t>
      </w:r>
      <w:r w:rsidR="00A26961" w:rsidRPr="00A26961">
        <w:rPr>
          <w:rStyle w:val="Ninguno"/>
          <w:rFonts w:ascii="Courier New" w:eastAsia="Courier New" w:hAnsi="Courier New" w:cs="Courier New"/>
          <w:lang w:val="es-CL"/>
        </w:rPr>
        <w:t>,</w:t>
      </w:r>
      <w:r w:rsidR="00A26961">
        <w:rPr>
          <w:rStyle w:val="Ninguno"/>
          <w:rFonts w:ascii="Courier New" w:eastAsia="Courier New" w:hAnsi="Courier New" w:cs="Courier New"/>
          <w:lang w:val="es-CL"/>
        </w:rPr>
        <w:t xml:space="preserve"> según corresponda</w:t>
      </w:r>
      <w:r w:rsidR="00A26961" w:rsidRPr="00A26961">
        <w:rPr>
          <w:rStyle w:val="Ninguno"/>
          <w:rFonts w:ascii="Courier New" w:eastAsia="Courier New" w:hAnsi="Courier New" w:cs="Courier New"/>
          <w:lang w:val="es-CL"/>
        </w:rPr>
        <w:t>, el Director Regional del Servicio Electoral procederá a inscribir las candidaturas en un registro especial. Desde este momento se considerará que los candidatos tienen la calidad de tales, para todos los efectos legales.</w:t>
      </w:r>
      <w:r w:rsidR="00076628" w:rsidRPr="00076628">
        <w:rPr>
          <w:rStyle w:val="Ninguno"/>
          <w:rFonts w:ascii="Courier New" w:eastAsia="Courier New" w:hAnsi="Courier New" w:cs="Courier New"/>
          <w:lang w:val="es-CL"/>
        </w:rPr>
        <w:t>”</w:t>
      </w:r>
      <w:r w:rsidR="00076628">
        <w:rPr>
          <w:rStyle w:val="Ninguno"/>
          <w:rFonts w:ascii="Courier New" w:eastAsia="Courier New" w:hAnsi="Courier New" w:cs="Courier New"/>
          <w:lang w:val="es-CL"/>
        </w:rPr>
        <w:t>.</w:t>
      </w:r>
      <w:r w:rsidR="00A26961">
        <w:rPr>
          <w:rStyle w:val="Ninguno"/>
          <w:rFonts w:ascii="Courier New" w:eastAsia="Courier New" w:hAnsi="Courier New" w:cs="Courier New"/>
          <w:lang w:val="es-CL"/>
        </w:rPr>
        <w:t>”.</w:t>
      </w:r>
    </w:p>
    <w:p w:rsidR="002E484F" w:rsidRDefault="002E484F" w:rsidP="008914BF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835"/>
        <w:jc w:val="center"/>
        <w:outlineLvl w:val="0"/>
        <w:rPr>
          <w:rStyle w:val="Ninguno"/>
          <w:rFonts w:ascii="Courier New" w:hAnsi="Courier New"/>
          <w:b/>
          <w:bCs/>
        </w:rPr>
      </w:pPr>
    </w:p>
    <w:p w:rsidR="008914BF" w:rsidRDefault="00F767DB" w:rsidP="008914BF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835"/>
        <w:jc w:val="center"/>
        <w:outlineLvl w:val="0"/>
        <w:rPr>
          <w:rStyle w:val="Ninguno"/>
          <w:rFonts w:ascii="Courier New" w:hAnsi="Courier New"/>
          <w:b/>
          <w:bCs/>
        </w:rPr>
      </w:pPr>
      <w:r>
        <w:rPr>
          <w:rStyle w:val="Ninguno"/>
          <w:rFonts w:ascii="Courier New" w:hAnsi="Courier New"/>
          <w:b/>
          <w:bCs/>
        </w:rPr>
        <w:t>AL ARTÍCULO 2</w:t>
      </w:r>
    </w:p>
    <w:p w:rsidR="008914BF" w:rsidRDefault="009A2F14" w:rsidP="008914BF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835"/>
        <w:jc w:val="center"/>
        <w:outlineLvl w:val="0"/>
        <w:rPr>
          <w:rStyle w:val="Ninguno"/>
          <w:rFonts w:ascii="Courier New" w:hAnsi="Courier New"/>
          <w:b/>
          <w:bCs/>
        </w:rPr>
      </w:pPr>
      <w:r>
        <w:rPr>
          <w:rStyle w:val="Ninguno"/>
          <w:rFonts w:ascii="Courier New" w:hAnsi="Courier New"/>
          <w:b/>
          <w:bCs/>
        </w:rPr>
        <w:t xml:space="preserve"> </w:t>
      </w:r>
    </w:p>
    <w:p w:rsidR="00F767DB" w:rsidRDefault="009A2F14" w:rsidP="002E484F">
      <w:pPr>
        <w:pStyle w:val="Sangradetextonormal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0"/>
        <w:ind w:left="2835" w:firstLine="709"/>
        <w:rPr>
          <w:rFonts w:ascii="Courier New" w:eastAsia="Courier New" w:hAnsi="Courier New" w:cs="Courier New"/>
        </w:rPr>
      </w:pPr>
      <w:r>
        <w:rPr>
          <w:rStyle w:val="Ninguno"/>
          <w:rFonts w:ascii="Courier New" w:hAnsi="Courier New"/>
        </w:rPr>
        <w:t xml:space="preserve">Para </w:t>
      </w:r>
      <w:r w:rsidR="00F767DB">
        <w:rPr>
          <w:rFonts w:eastAsia="Times New Roman" w:cs="Courier New"/>
          <w:color w:val="auto"/>
          <w:bdr w:val="none" w:sz="0" w:space="0" w:color="auto"/>
          <w:lang w:eastAsia="es-ES"/>
        </w:rPr>
        <w:t>eliminar el numeral 1.</w:t>
      </w:r>
    </w:p>
    <w:p w:rsidR="00F767DB" w:rsidRPr="00F767DB" w:rsidRDefault="00F767DB" w:rsidP="00F767DB">
      <w:pPr>
        <w:pStyle w:val="Sangradetexto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0"/>
        <w:ind w:left="3544"/>
        <w:rPr>
          <w:rFonts w:ascii="Courier New" w:eastAsia="Courier New" w:hAnsi="Courier New" w:cs="Courier New"/>
        </w:rPr>
      </w:pPr>
    </w:p>
    <w:p w:rsidR="00F767DB" w:rsidRDefault="00F767DB" w:rsidP="00F767DB">
      <w:pPr>
        <w:pStyle w:val="Sangradetextonormal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100" w:afterAutospacing="1"/>
        <w:ind w:left="2835" w:firstLine="709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>Para sustituir el numeral 2, por el siguiente:</w:t>
      </w:r>
    </w:p>
    <w:p w:rsidR="00F767DB" w:rsidRDefault="00F767DB" w:rsidP="00F767DB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 xml:space="preserve">“2. Incorpórase un artículo 109 bis nuevo, del siguiente tenor: </w:t>
      </w:r>
    </w:p>
    <w:p w:rsidR="00F767DB" w:rsidRDefault="00F767DB" w:rsidP="00F767DB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3555"/>
        <w:outlineLvl w:val="0"/>
        <w:rPr>
          <w:rStyle w:val="Ninguno"/>
          <w:rFonts w:ascii="Courier New" w:eastAsia="Courier New" w:hAnsi="Courier New" w:cs="Courier New"/>
        </w:rPr>
      </w:pPr>
    </w:p>
    <w:p w:rsidR="00A26961" w:rsidRDefault="00266644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ab/>
      </w:r>
      <w:r w:rsidR="002E484F">
        <w:rPr>
          <w:rStyle w:val="Ninguno"/>
          <w:rFonts w:ascii="Courier New" w:eastAsia="Courier New" w:hAnsi="Courier New" w:cs="Courier New"/>
        </w:rPr>
        <w:t>“</w:t>
      </w:r>
      <w:r w:rsidR="00F767DB">
        <w:rPr>
          <w:rStyle w:val="Ninguno"/>
          <w:rFonts w:ascii="Courier New" w:eastAsia="Courier New" w:hAnsi="Courier New" w:cs="Courier New"/>
        </w:rPr>
        <w:t xml:space="preserve">Artículo 109 bis. </w:t>
      </w:r>
      <w:r w:rsidR="00F767DB" w:rsidRPr="00F767DB">
        <w:rPr>
          <w:rStyle w:val="Ninguno"/>
          <w:rFonts w:ascii="Courier New" w:eastAsia="Courier New" w:hAnsi="Courier New" w:cs="Courier New"/>
        </w:rPr>
        <w:t>De la totalidad de candidaturas a con</w:t>
      </w:r>
      <w:r w:rsidR="00F767DB">
        <w:rPr>
          <w:rStyle w:val="Ninguno"/>
          <w:rFonts w:ascii="Courier New" w:eastAsia="Courier New" w:hAnsi="Courier New" w:cs="Courier New"/>
        </w:rPr>
        <w:t>c</w:t>
      </w:r>
      <w:r w:rsidR="00F767DB" w:rsidRPr="00F767DB">
        <w:rPr>
          <w:rStyle w:val="Ninguno"/>
          <w:rFonts w:ascii="Courier New" w:eastAsia="Courier New" w:hAnsi="Courier New" w:cs="Courier New"/>
        </w:rPr>
        <w:t>ej</w:t>
      </w:r>
      <w:r w:rsidR="00F767DB">
        <w:rPr>
          <w:rStyle w:val="Ninguno"/>
          <w:rFonts w:ascii="Courier New" w:eastAsia="Courier New" w:hAnsi="Courier New" w:cs="Courier New"/>
        </w:rPr>
        <w:t xml:space="preserve">al </w:t>
      </w:r>
      <w:r w:rsidR="00F767DB" w:rsidRPr="00F767DB">
        <w:rPr>
          <w:rStyle w:val="Ninguno"/>
          <w:rFonts w:ascii="Courier New" w:eastAsia="Courier New" w:hAnsi="Courier New" w:cs="Courier New"/>
        </w:rPr>
        <w:t xml:space="preserve">declaradas por los partidos políticos, hayan o no pactado, ni los candidatos </w:t>
      </w:r>
      <w:r w:rsidR="00D00BFA">
        <w:rPr>
          <w:rStyle w:val="Ninguno"/>
          <w:rFonts w:ascii="Courier New" w:eastAsia="Courier New" w:hAnsi="Courier New" w:cs="Courier New"/>
        </w:rPr>
        <w:t xml:space="preserve">hombres </w:t>
      </w:r>
      <w:r w:rsidR="00F767DB" w:rsidRPr="00F767DB">
        <w:rPr>
          <w:rStyle w:val="Ninguno"/>
          <w:rFonts w:ascii="Courier New" w:eastAsia="Courier New" w:hAnsi="Courier New" w:cs="Courier New"/>
        </w:rPr>
        <w:t>ni las candidatas</w:t>
      </w:r>
      <w:r w:rsidR="00D00BFA">
        <w:rPr>
          <w:rStyle w:val="Ninguno"/>
          <w:rFonts w:ascii="Courier New" w:eastAsia="Courier New" w:hAnsi="Courier New" w:cs="Courier New"/>
        </w:rPr>
        <w:t xml:space="preserve"> mujeres</w:t>
      </w:r>
      <w:r w:rsidR="00F767DB" w:rsidRPr="00F767DB">
        <w:rPr>
          <w:rStyle w:val="Ninguno"/>
          <w:rFonts w:ascii="Courier New" w:eastAsia="Courier New" w:hAnsi="Courier New" w:cs="Courier New"/>
        </w:rPr>
        <w:t xml:space="preserve"> podrán superar el sesenta por ciento de las candidaturas declaradas </w:t>
      </w:r>
      <w:r w:rsidR="00D00BFA">
        <w:rPr>
          <w:rStyle w:val="Ninguno"/>
          <w:rFonts w:ascii="Courier New" w:eastAsia="Courier New" w:hAnsi="Courier New" w:cs="Courier New"/>
        </w:rPr>
        <w:t xml:space="preserve">y </w:t>
      </w:r>
      <w:r w:rsidR="00831744">
        <w:rPr>
          <w:rStyle w:val="Ninguno"/>
          <w:rFonts w:ascii="Courier New" w:eastAsia="Courier New" w:hAnsi="Courier New" w:cs="Courier New"/>
        </w:rPr>
        <w:t xml:space="preserve">aceptadas </w:t>
      </w:r>
      <w:r w:rsidR="00D00BFA">
        <w:rPr>
          <w:rStyle w:val="Ninguno"/>
          <w:rFonts w:ascii="Courier New" w:eastAsia="Courier New" w:hAnsi="Courier New" w:cs="Courier New"/>
        </w:rPr>
        <w:t xml:space="preserve">por el Servicio Electoral </w:t>
      </w:r>
      <w:r w:rsidR="00F767DB" w:rsidRPr="00F767DB">
        <w:rPr>
          <w:rStyle w:val="Ninguno"/>
          <w:rFonts w:ascii="Courier New" w:eastAsia="Courier New" w:hAnsi="Courier New" w:cs="Courier New"/>
        </w:rPr>
        <w:t xml:space="preserve">del total respectivo, a nivel nacional. Este porcentaje será obligatorio y se calculará con independencia de la forma de nominación de las candidaturas. </w:t>
      </w:r>
    </w:p>
    <w:p w:rsidR="00A26961" w:rsidRDefault="00A26961" w:rsidP="00F767DB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</w:rPr>
      </w:pPr>
    </w:p>
    <w:p w:rsidR="00A26961" w:rsidRDefault="00266644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ab/>
      </w:r>
      <w:r w:rsidR="00A26961">
        <w:rPr>
          <w:rStyle w:val="Ninguno"/>
          <w:rFonts w:ascii="Courier New" w:eastAsia="Courier New" w:hAnsi="Courier New" w:cs="Courier New"/>
        </w:rPr>
        <w:t xml:space="preserve">En el caso de partidos políticos, hayan o no pactado, cuyas candidaturas declaradas </w:t>
      </w:r>
      <w:r w:rsidR="007A3ED8">
        <w:rPr>
          <w:rStyle w:val="Ninguno"/>
          <w:rFonts w:ascii="Courier New" w:eastAsia="Courier New" w:hAnsi="Courier New" w:cs="Courier New"/>
        </w:rPr>
        <w:t xml:space="preserve">y </w:t>
      </w:r>
      <w:r w:rsidR="00831744">
        <w:rPr>
          <w:rStyle w:val="Ninguno"/>
          <w:rFonts w:ascii="Courier New" w:eastAsia="Courier New" w:hAnsi="Courier New" w:cs="Courier New"/>
        </w:rPr>
        <w:t xml:space="preserve">aceptadas </w:t>
      </w:r>
      <w:r w:rsidR="007A3ED8">
        <w:rPr>
          <w:rStyle w:val="Ninguno"/>
          <w:rFonts w:ascii="Courier New" w:eastAsia="Courier New" w:hAnsi="Courier New" w:cs="Courier New"/>
        </w:rPr>
        <w:t xml:space="preserve">por el Servicio Electoral </w:t>
      </w:r>
      <w:r w:rsidR="00A26961">
        <w:rPr>
          <w:rStyle w:val="Ninguno"/>
          <w:rFonts w:ascii="Courier New" w:eastAsia="Courier New" w:hAnsi="Courier New" w:cs="Courier New"/>
        </w:rPr>
        <w:t xml:space="preserve">a nivel nacional sean tres, ni los candidatos hombres ni las candidatas mujeres podrán ser más de dos del total de candidaturas declaradas </w:t>
      </w:r>
      <w:r w:rsidR="00DE338F">
        <w:rPr>
          <w:rStyle w:val="Ninguno"/>
          <w:rFonts w:ascii="Courier New" w:eastAsia="Courier New" w:hAnsi="Courier New" w:cs="Courier New"/>
        </w:rPr>
        <w:t xml:space="preserve">y </w:t>
      </w:r>
      <w:r w:rsidR="005D7C60">
        <w:rPr>
          <w:rStyle w:val="Ninguno"/>
          <w:rFonts w:ascii="Courier New" w:eastAsia="Courier New" w:hAnsi="Courier New" w:cs="Courier New"/>
        </w:rPr>
        <w:t>aceptadas</w:t>
      </w:r>
      <w:r w:rsidR="002E484F">
        <w:rPr>
          <w:rStyle w:val="Ninguno"/>
          <w:rFonts w:ascii="Courier New" w:eastAsia="Courier New" w:hAnsi="Courier New" w:cs="Courier New"/>
        </w:rPr>
        <w:t xml:space="preserve"> por </w:t>
      </w:r>
      <w:r w:rsidR="00A26961">
        <w:rPr>
          <w:rStyle w:val="Ninguno"/>
          <w:rFonts w:ascii="Courier New" w:eastAsia="Courier New" w:hAnsi="Courier New" w:cs="Courier New"/>
        </w:rPr>
        <w:t>el Servicio Electoral.</w:t>
      </w:r>
    </w:p>
    <w:p w:rsidR="00831744" w:rsidRDefault="00831744" w:rsidP="00A26961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</w:rPr>
      </w:pPr>
    </w:p>
    <w:p w:rsidR="00A26961" w:rsidRDefault="00266644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lastRenderedPageBreak/>
        <w:tab/>
      </w:r>
      <w:r w:rsidR="00831744" w:rsidRPr="00F767DB">
        <w:rPr>
          <w:rStyle w:val="Ninguno"/>
          <w:rFonts w:ascii="Courier New" w:eastAsia="Courier New" w:hAnsi="Courier New" w:cs="Courier New"/>
        </w:rPr>
        <w:t xml:space="preserve">La infracción de lo señalado en </w:t>
      </w:r>
      <w:r w:rsidR="00831744">
        <w:rPr>
          <w:rStyle w:val="Ninguno"/>
          <w:rFonts w:ascii="Courier New" w:eastAsia="Courier New" w:hAnsi="Courier New" w:cs="Courier New"/>
        </w:rPr>
        <w:t xml:space="preserve">los incisos precedentes </w:t>
      </w:r>
      <w:r w:rsidR="00831744" w:rsidRPr="00F767DB">
        <w:rPr>
          <w:rStyle w:val="Ninguno"/>
          <w:rFonts w:ascii="Courier New" w:eastAsia="Courier New" w:hAnsi="Courier New" w:cs="Courier New"/>
        </w:rPr>
        <w:t>tendrá como sanción el rechazo de la totalidad de candidaturas declaradas a con</w:t>
      </w:r>
      <w:r w:rsidR="00831744">
        <w:rPr>
          <w:rStyle w:val="Ninguno"/>
          <w:rFonts w:ascii="Courier New" w:eastAsia="Courier New" w:hAnsi="Courier New" w:cs="Courier New"/>
        </w:rPr>
        <w:t>c</w:t>
      </w:r>
      <w:r w:rsidR="00831744" w:rsidRPr="00F767DB">
        <w:rPr>
          <w:rStyle w:val="Ninguno"/>
          <w:rFonts w:ascii="Courier New" w:eastAsia="Courier New" w:hAnsi="Courier New" w:cs="Courier New"/>
        </w:rPr>
        <w:t>ej</w:t>
      </w:r>
      <w:r w:rsidR="00831744">
        <w:rPr>
          <w:rStyle w:val="Ninguno"/>
          <w:rFonts w:ascii="Courier New" w:eastAsia="Courier New" w:hAnsi="Courier New" w:cs="Courier New"/>
        </w:rPr>
        <w:t>al</w:t>
      </w:r>
      <w:r w:rsidR="00831744" w:rsidRPr="00F767DB">
        <w:rPr>
          <w:rStyle w:val="Ninguno"/>
          <w:rFonts w:ascii="Courier New" w:eastAsia="Courier New" w:hAnsi="Courier New" w:cs="Courier New"/>
        </w:rPr>
        <w:t>, del partido que no haya cumplido con est</w:t>
      </w:r>
      <w:r w:rsidR="00831744">
        <w:rPr>
          <w:rStyle w:val="Ninguno"/>
          <w:rFonts w:ascii="Courier New" w:eastAsia="Courier New" w:hAnsi="Courier New" w:cs="Courier New"/>
        </w:rPr>
        <w:t>os</w:t>
      </w:r>
      <w:r w:rsidR="00831744" w:rsidRPr="00F767DB">
        <w:rPr>
          <w:rStyle w:val="Ninguno"/>
          <w:rFonts w:ascii="Courier New" w:eastAsia="Courier New" w:hAnsi="Courier New" w:cs="Courier New"/>
        </w:rPr>
        <w:t xml:space="preserve"> requisito</w:t>
      </w:r>
      <w:r w:rsidR="00831744">
        <w:rPr>
          <w:rStyle w:val="Ninguno"/>
          <w:rFonts w:ascii="Courier New" w:eastAsia="Courier New" w:hAnsi="Courier New" w:cs="Courier New"/>
        </w:rPr>
        <w:t>s</w:t>
      </w:r>
      <w:r w:rsidR="00831744" w:rsidRPr="00F767DB">
        <w:rPr>
          <w:rStyle w:val="Ninguno"/>
          <w:rFonts w:ascii="Courier New" w:eastAsia="Courier New" w:hAnsi="Courier New" w:cs="Courier New"/>
        </w:rPr>
        <w:t>.</w:t>
      </w:r>
    </w:p>
    <w:p w:rsidR="00831744" w:rsidRDefault="00831744" w:rsidP="00A26961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</w:rPr>
      </w:pPr>
    </w:p>
    <w:p w:rsidR="00F767DB" w:rsidRPr="00F767DB" w:rsidRDefault="00266644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ab/>
      </w:r>
      <w:r w:rsidR="00DE338F">
        <w:rPr>
          <w:rStyle w:val="Ninguno"/>
          <w:rFonts w:ascii="Courier New" w:eastAsia="Courier New" w:hAnsi="Courier New" w:cs="Courier New"/>
        </w:rPr>
        <w:t xml:space="preserve">No será exigible el requisito establecido en el inciso </w:t>
      </w:r>
      <w:r w:rsidR="00831744">
        <w:rPr>
          <w:rStyle w:val="Ninguno"/>
          <w:rFonts w:ascii="Courier New" w:eastAsia="Courier New" w:hAnsi="Courier New" w:cs="Courier New"/>
        </w:rPr>
        <w:t xml:space="preserve">primero </w:t>
      </w:r>
      <w:r w:rsidR="00DE338F">
        <w:rPr>
          <w:rStyle w:val="Ninguno"/>
          <w:rFonts w:ascii="Courier New" w:eastAsia="Courier New" w:hAnsi="Courier New" w:cs="Courier New"/>
        </w:rPr>
        <w:t>de este artículo a</w:t>
      </w:r>
      <w:r w:rsidR="00A26961" w:rsidRPr="0095091A">
        <w:rPr>
          <w:rStyle w:val="Ninguno"/>
          <w:rFonts w:ascii="Courier New" w:eastAsia="Courier New" w:hAnsi="Courier New" w:cs="Courier New"/>
        </w:rPr>
        <w:t xml:space="preserve"> los partidos políticos, hayan o no pactado, que presenten un solo candidato </w:t>
      </w:r>
      <w:r w:rsidR="00770F8C">
        <w:rPr>
          <w:rStyle w:val="Ninguno"/>
          <w:rFonts w:ascii="Courier New" w:eastAsia="Courier New" w:hAnsi="Courier New" w:cs="Courier New"/>
        </w:rPr>
        <w:t xml:space="preserve">a concejal </w:t>
      </w:r>
      <w:r w:rsidR="00A26961" w:rsidRPr="0095091A">
        <w:rPr>
          <w:rStyle w:val="Ninguno"/>
          <w:rFonts w:ascii="Courier New" w:eastAsia="Courier New" w:hAnsi="Courier New" w:cs="Courier New"/>
        </w:rPr>
        <w:t>a nivel nacional</w:t>
      </w:r>
      <w:r w:rsidR="002E484F">
        <w:rPr>
          <w:rStyle w:val="Ninguno"/>
          <w:rFonts w:ascii="Courier New" w:eastAsia="Courier New" w:hAnsi="Courier New" w:cs="Courier New"/>
        </w:rPr>
        <w:t>.</w:t>
      </w:r>
      <w:r w:rsidR="00F767DB" w:rsidRPr="00F767DB">
        <w:rPr>
          <w:rStyle w:val="Ninguno"/>
          <w:rFonts w:ascii="Courier New" w:eastAsia="Courier New" w:hAnsi="Courier New" w:cs="Courier New"/>
        </w:rPr>
        <w:t>”.</w:t>
      </w:r>
      <w:r w:rsidR="00E1150C">
        <w:rPr>
          <w:rStyle w:val="Ninguno"/>
          <w:rFonts w:ascii="Courier New" w:eastAsia="Courier New" w:hAnsi="Courier New" w:cs="Courier New"/>
        </w:rPr>
        <w:t>”.</w:t>
      </w:r>
    </w:p>
    <w:p w:rsidR="00F767DB" w:rsidRPr="00F767DB" w:rsidRDefault="00F767DB" w:rsidP="00F767DB">
      <w:pPr>
        <w:pStyle w:val="Prrafodelista"/>
        <w:rPr>
          <w:rStyle w:val="Ninguno"/>
          <w:rFonts w:ascii="Courier New" w:eastAsia="Courier New" w:hAnsi="Courier New" w:cs="Courier New"/>
          <w:lang w:val="es-ES_tradnl"/>
        </w:rPr>
      </w:pPr>
    </w:p>
    <w:p w:rsidR="00FD4D16" w:rsidRPr="00076628" w:rsidRDefault="00FD4D16" w:rsidP="00FD4D16">
      <w:pPr>
        <w:pStyle w:val="Sangradetextonormal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100" w:afterAutospacing="1"/>
        <w:ind w:left="2835" w:firstLine="709"/>
        <w:rPr>
          <w:rStyle w:val="Ninguno"/>
          <w:rFonts w:ascii="Courier New" w:hAnsi="Courier New"/>
        </w:rPr>
      </w:pPr>
      <w:r w:rsidRPr="00076628">
        <w:rPr>
          <w:rStyle w:val="Ninguno"/>
          <w:rFonts w:ascii="Courier New" w:hAnsi="Courier New"/>
        </w:rPr>
        <w:t xml:space="preserve">Para </w:t>
      </w:r>
      <w:r w:rsidRPr="00076628">
        <w:rPr>
          <w:rStyle w:val="Ninguno"/>
          <w:rFonts w:ascii="Courier New" w:eastAsia="Courier New" w:hAnsi="Courier New" w:cs="Courier New"/>
        </w:rPr>
        <w:t>reemplazar</w:t>
      </w:r>
      <w:r w:rsidRPr="00076628">
        <w:rPr>
          <w:rStyle w:val="Ninguno"/>
          <w:rFonts w:ascii="Courier New" w:hAnsi="Courier New"/>
        </w:rPr>
        <w:t xml:space="preserve"> el numeral 3 por el siguiente:</w:t>
      </w:r>
    </w:p>
    <w:p w:rsidR="00FD4D16" w:rsidRPr="00076628" w:rsidRDefault="00FD4D16" w:rsidP="00FD4D16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  <w:r w:rsidRPr="00076628">
        <w:rPr>
          <w:rStyle w:val="Ninguno"/>
          <w:rFonts w:ascii="Courier New" w:hAnsi="Courier New"/>
        </w:rPr>
        <w:t xml:space="preserve">“3. </w:t>
      </w:r>
      <w:r w:rsidRPr="00076628">
        <w:rPr>
          <w:rStyle w:val="Ninguno"/>
          <w:rFonts w:ascii="Courier New" w:eastAsia="Courier New" w:hAnsi="Courier New" w:cs="Courier New"/>
        </w:rPr>
        <w:t>Sustitúyese</w:t>
      </w:r>
      <w:r w:rsidRPr="00076628">
        <w:rPr>
          <w:rStyle w:val="Ninguno"/>
          <w:rFonts w:ascii="Courier New" w:hAnsi="Courier New"/>
        </w:rPr>
        <w:t xml:space="preserve"> el artículo </w:t>
      </w:r>
      <w:r>
        <w:rPr>
          <w:rStyle w:val="Ninguno"/>
          <w:rFonts w:ascii="Courier New" w:hAnsi="Courier New"/>
        </w:rPr>
        <w:t>115</w:t>
      </w:r>
      <w:r w:rsidRPr="00076628">
        <w:rPr>
          <w:rStyle w:val="Ninguno"/>
          <w:rFonts w:ascii="Courier New" w:hAnsi="Courier New"/>
        </w:rPr>
        <w:t>, por el siguiente:</w:t>
      </w:r>
    </w:p>
    <w:p w:rsidR="00FD4D16" w:rsidRDefault="00FD4D16" w:rsidP="00FD4D16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</w:p>
    <w:p w:rsidR="00FD4D16" w:rsidRPr="00076628" w:rsidRDefault="00266644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  <w:r>
        <w:rPr>
          <w:rStyle w:val="Ninguno"/>
          <w:rFonts w:ascii="Courier New" w:hAnsi="Courier New"/>
        </w:rPr>
        <w:tab/>
      </w:r>
      <w:r w:rsidR="002E484F">
        <w:rPr>
          <w:rStyle w:val="Ninguno"/>
          <w:rFonts w:ascii="Courier New" w:hAnsi="Courier New"/>
        </w:rPr>
        <w:t>“</w:t>
      </w:r>
      <w:r w:rsidR="00FD4D16">
        <w:rPr>
          <w:rStyle w:val="Ninguno"/>
          <w:rFonts w:ascii="Courier New" w:hAnsi="Courier New"/>
        </w:rPr>
        <w:t xml:space="preserve">Artículo 115.- </w:t>
      </w:r>
      <w:r w:rsidR="00FD4D16" w:rsidRPr="00076628">
        <w:rPr>
          <w:rStyle w:val="Ninguno"/>
          <w:rFonts w:ascii="Courier New" w:hAnsi="Courier New"/>
        </w:rPr>
        <w:t xml:space="preserve">El Director </w:t>
      </w:r>
      <w:r w:rsidR="00FD4D16" w:rsidRPr="00076628">
        <w:rPr>
          <w:rStyle w:val="Ninguno"/>
          <w:rFonts w:ascii="Courier New" w:eastAsia="Courier New" w:hAnsi="Courier New" w:cs="Courier New"/>
        </w:rPr>
        <w:t>Regional</w:t>
      </w:r>
      <w:r w:rsidR="00FD4D16" w:rsidRPr="00076628">
        <w:rPr>
          <w:rStyle w:val="Ninguno"/>
          <w:rFonts w:ascii="Courier New" w:hAnsi="Courier New"/>
        </w:rPr>
        <w:t xml:space="preserve"> del Servicio Electoral, dentro de los diez días siguientes a aquel en que venza el plazo para la declaración de candidaturas, deberá</w:t>
      </w:r>
      <w:r w:rsidR="00634AA2" w:rsidRPr="00076628">
        <w:rPr>
          <w:rStyle w:val="Ninguno"/>
          <w:rFonts w:ascii="Courier New" w:hAnsi="Courier New"/>
        </w:rPr>
        <w:t>, mediante resolución</w:t>
      </w:r>
      <w:r w:rsidR="00634AA2">
        <w:rPr>
          <w:rStyle w:val="Ninguno"/>
          <w:rFonts w:ascii="Courier New" w:hAnsi="Courier New"/>
        </w:rPr>
        <w:t>,</w:t>
      </w:r>
      <w:r w:rsidR="00FD4D16" w:rsidRPr="00076628">
        <w:rPr>
          <w:rStyle w:val="Ninguno"/>
          <w:rFonts w:ascii="Courier New" w:hAnsi="Courier New"/>
        </w:rPr>
        <w:t xml:space="preserve"> aceptar o rechazar las que hubieren sido declaradas</w:t>
      </w:r>
      <w:r w:rsidR="008049FD">
        <w:rPr>
          <w:rStyle w:val="Ninguno"/>
          <w:rFonts w:ascii="Courier New" w:hAnsi="Courier New"/>
        </w:rPr>
        <w:t>, sin perjuicio de lo que resuelva el Consejo Directivo del Servicio Electoral, de conformidad a lo señalado en el inciso cuarto</w:t>
      </w:r>
      <w:r w:rsidR="00FD4D16" w:rsidRPr="00076628">
        <w:rPr>
          <w:rStyle w:val="Ninguno"/>
          <w:rFonts w:ascii="Courier New" w:hAnsi="Courier New"/>
        </w:rPr>
        <w:t xml:space="preserve">. Tratándose de la declaración de candidaturas de </w:t>
      </w:r>
      <w:r w:rsidR="00FD4D16">
        <w:rPr>
          <w:rStyle w:val="Ninguno"/>
          <w:rFonts w:ascii="Courier New" w:hAnsi="Courier New"/>
        </w:rPr>
        <w:t>alcaldes,</w:t>
      </w:r>
      <w:r w:rsidR="00FD4D16" w:rsidRPr="00076628">
        <w:rPr>
          <w:rStyle w:val="Ninguno"/>
          <w:rFonts w:ascii="Courier New" w:hAnsi="Courier New"/>
        </w:rPr>
        <w:t xml:space="preserve"> dicha resolución se publicará en </w:t>
      </w:r>
      <w:r w:rsidR="00DE338F">
        <w:rPr>
          <w:rStyle w:val="Ninguno"/>
          <w:rFonts w:ascii="Courier New" w:hAnsi="Courier New"/>
        </w:rPr>
        <w:t>el sitio electrónico del Servicio Electoral</w:t>
      </w:r>
      <w:r w:rsidR="00FD4D16" w:rsidRPr="00076628">
        <w:rPr>
          <w:rStyle w:val="Ninguno"/>
          <w:rFonts w:ascii="Courier New" w:hAnsi="Courier New"/>
        </w:rPr>
        <w:t xml:space="preserve">. </w:t>
      </w:r>
    </w:p>
    <w:p w:rsidR="00FD4D16" w:rsidRDefault="00FD4D16" w:rsidP="00FD4D16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</w:p>
    <w:p w:rsidR="00FD4D16" w:rsidRPr="00076628" w:rsidRDefault="00266644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  <w:r>
        <w:rPr>
          <w:rStyle w:val="Ninguno"/>
          <w:rFonts w:ascii="Courier New" w:hAnsi="Courier New"/>
        </w:rPr>
        <w:tab/>
      </w:r>
      <w:r w:rsidR="00FD4D16" w:rsidRPr="00076628">
        <w:rPr>
          <w:rStyle w:val="Ninguno"/>
          <w:rFonts w:ascii="Courier New" w:hAnsi="Courier New"/>
        </w:rPr>
        <w:t xml:space="preserve">Tratándose de la declaración de candidaturas de </w:t>
      </w:r>
      <w:r w:rsidR="00FD4D16">
        <w:rPr>
          <w:rStyle w:val="Ninguno"/>
          <w:rFonts w:ascii="Courier New" w:hAnsi="Courier New"/>
        </w:rPr>
        <w:t>concejales</w:t>
      </w:r>
      <w:r w:rsidR="00FD4D16" w:rsidRPr="00076628">
        <w:rPr>
          <w:rStyle w:val="Ninguno"/>
          <w:rFonts w:ascii="Courier New" w:hAnsi="Courier New"/>
        </w:rPr>
        <w:t xml:space="preserve">, </w:t>
      </w:r>
      <w:r w:rsidR="000E3948">
        <w:rPr>
          <w:rStyle w:val="Ninguno"/>
          <w:rFonts w:ascii="Courier New" w:hAnsi="Courier New"/>
        </w:rPr>
        <w:t xml:space="preserve">la </w:t>
      </w:r>
      <w:r w:rsidR="00FD4D16" w:rsidRPr="00076628">
        <w:rPr>
          <w:rStyle w:val="Ninguno"/>
          <w:rFonts w:ascii="Courier New" w:hAnsi="Courier New"/>
        </w:rPr>
        <w:t xml:space="preserve">resolución </w:t>
      </w:r>
      <w:r w:rsidR="000E3948">
        <w:rPr>
          <w:rStyle w:val="Ninguno"/>
          <w:rFonts w:ascii="Courier New" w:hAnsi="Courier New"/>
        </w:rPr>
        <w:t xml:space="preserve">a que se refiere el inciso anterior </w:t>
      </w:r>
      <w:r w:rsidR="00FD4D16" w:rsidRPr="00076628">
        <w:rPr>
          <w:rStyle w:val="Ninguno"/>
          <w:rFonts w:ascii="Courier New" w:hAnsi="Courier New"/>
        </w:rPr>
        <w:t>se notificará al correo electrónico que los partidos políticos y candidatos independientes deban informar en el momento de la declaración.</w:t>
      </w:r>
    </w:p>
    <w:p w:rsidR="00FD4D16" w:rsidRPr="00076628" w:rsidRDefault="00FD4D16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</w:p>
    <w:p w:rsidR="00FD4D16" w:rsidRPr="00076628" w:rsidRDefault="00266644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  <w:r>
        <w:rPr>
          <w:rStyle w:val="Ninguno"/>
          <w:rFonts w:ascii="Courier New" w:hAnsi="Courier New"/>
        </w:rPr>
        <w:tab/>
      </w:r>
      <w:r w:rsidR="00FD4D16" w:rsidRPr="00076628">
        <w:rPr>
          <w:rStyle w:val="Ninguno"/>
          <w:rFonts w:ascii="Courier New" w:hAnsi="Courier New"/>
        </w:rPr>
        <w:t>El Director Regional</w:t>
      </w:r>
      <w:r w:rsidR="00D00BFA">
        <w:rPr>
          <w:rStyle w:val="Ninguno"/>
          <w:rFonts w:ascii="Courier New" w:hAnsi="Courier New"/>
        </w:rPr>
        <w:t xml:space="preserve"> del Servicio Electoral deberá </w:t>
      </w:r>
      <w:r w:rsidR="00FD4D16" w:rsidRPr="00076628">
        <w:rPr>
          <w:rStyle w:val="Ninguno"/>
          <w:rFonts w:ascii="Courier New" w:hAnsi="Courier New"/>
        </w:rPr>
        <w:t xml:space="preserve">rechazar las declaraciones de candidaturas de </w:t>
      </w:r>
      <w:r w:rsidR="00FD4D16">
        <w:rPr>
          <w:rStyle w:val="Ninguno"/>
          <w:rFonts w:ascii="Courier New" w:hAnsi="Courier New"/>
        </w:rPr>
        <w:t>alcaldes</w:t>
      </w:r>
      <w:r w:rsidR="00FD4D16" w:rsidRPr="00076628">
        <w:rPr>
          <w:rStyle w:val="Ninguno"/>
          <w:rFonts w:ascii="Courier New" w:hAnsi="Courier New"/>
        </w:rPr>
        <w:t xml:space="preserve"> y </w:t>
      </w:r>
      <w:r w:rsidR="00FD4D16">
        <w:rPr>
          <w:rStyle w:val="Ninguno"/>
          <w:rFonts w:ascii="Courier New" w:hAnsi="Courier New"/>
        </w:rPr>
        <w:t>concejales</w:t>
      </w:r>
      <w:r w:rsidR="00FD4D16" w:rsidRPr="00076628">
        <w:rPr>
          <w:rStyle w:val="Ninguno"/>
          <w:rFonts w:ascii="Courier New" w:hAnsi="Courier New"/>
        </w:rPr>
        <w:t>, según corresponda, que no cumplan con los requisitos establecidos en el párr</w:t>
      </w:r>
      <w:r w:rsidR="009D0E8D">
        <w:rPr>
          <w:rStyle w:val="Ninguno"/>
          <w:rFonts w:ascii="Courier New" w:hAnsi="Courier New"/>
        </w:rPr>
        <w:t>afo 1° de este título.</w:t>
      </w:r>
    </w:p>
    <w:p w:rsidR="00FD4D16" w:rsidRPr="00076628" w:rsidRDefault="00FD4D16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</w:p>
    <w:p w:rsidR="00FD4D16" w:rsidRDefault="00266644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  <w:r>
        <w:rPr>
          <w:rStyle w:val="Ninguno"/>
          <w:rFonts w:ascii="Courier New" w:hAnsi="Courier New"/>
        </w:rPr>
        <w:lastRenderedPageBreak/>
        <w:tab/>
      </w:r>
      <w:r w:rsidR="00770F8C">
        <w:rPr>
          <w:rStyle w:val="Ninguno"/>
          <w:rFonts w:ascii="Courier New" w:hAnsi="Courier New"/>
        </w:rPr>
        <w:t>Por su parte, el Consejo Directivo del Servicio Electoral,</w:t>
      </w:r>
      <w:r w:rsidR="00770F8C" w:rsidRPr="00076628">
        <w:rPr>
          <w:rStyle w:val="Ninguno"/>
          <w:rFonts w:ascii="Courier New" w:hAnsi="Courier New"/>
        </w:rPr>
        <w:t xml:space="preserve"> deberá rechazar</w:t>
      </w:r>
      <w:r w:rsidR="00770F8C">
        <w:rPr>
          <w:rStyle w:val="Ninguno"/>
          <w:rFonts w:ascii="Courier New" w:hAnsi="Courier New"/>
        </w:rPr>
        <w:t>, mediante resolución</w:t>
      </w:r>
      <w:r w:rsidR="00831744">
        <w:rPr>
          <w:rStyle w:val="Ninguno"/>
          <w:rFonts w:ascii="Courier New" w:hAnsi="Courier New"/>
        </w:rPr>
        <w:t>,</w:t>
      </w:r>
      <w:r w:rsidR="00FD4D16" w:rsidRPr="00076628">
        <w:rPr>
          <w:rStyle w:val="Ninguno"/>
          <w:rFonts w:ascii="Courier New" w:hAnsi="Courier New"/>
        </w:rPr>
        <w:t xml:space="preserve"> la totalidad de las declaraciones de candidaturas a </w:t>
      </w:r>
      <w:r w:rsidR="00FD4D16">
        <w:rPr>
          <w:rStyle w:val="Ninguno"/>
          <w:rFonts w:ascii="Courier New" w:hAnsi="Courier New"/>
        </w:rPr>
        <w:t>concejales,</w:t>
      </w:r>
      <w:r w:rsidR="00FD4D16" w:rsidRPr="00076628">
        <w:rPr>
          <w:rStyle w:val="Ninguno"/>
          <w:rFonts w:ascii="Courier New" w:hAnsi="Courier New"/>
        </w:rPr>
        <w:t xml:space="preserve"> realizadas por los partidos políticos, </w:t>
      </w:r>
      <w:r w:rsidR="00D00BFA">
        <w:rPr>
          <w:rStyle w:val="Ninguno"/>
          <w:rFonts w:ascii="Courier New" w:hAnsi="Courier New"/>
        </w:rPr>
        <w:t xml:space="preserve">estén o no en pacto electoral, </w:t>
      </w:r>
      <w:r w:rsidR="00FD4D16" w:rsidRPr="00076628">
        <w:rPr>
          <w:rStyle w:val="Ninguno"/>
          <w:rFonts w:ascii="Courier New" w:hAnsi="Courier New"/>
        </w:rPr>
        <w:t xml:space="preserve">que no cumpla con el porcentaje de sexos establecido en </w:t>
      </w:r>
      <w:r w:rsidR="00831744">
        <w:rPr>
          <w:rStyle w:val="Ninguno"/>
          <w:rFonts w:ascii="Courier New" w:hAnsi="Courier New"/>
        </w:rPr>
        <w:t>los incisos primero y segundo d</w:t>
      </w:r>
      <w:r w:rsidR="00FD4D16" w:rsidRPr="00076628">
        <w:rPr>
          <w:rStyle w:val="Ninguno"/>
          <w:rFonts w:ascii="Courier New" w:hAnsi="Courier New"/>
        </w:rPr>
        <w:t xml:space="preserve">el </w:t>
      </w:r>
      <w:r w:rsidR="00D00BFA">
        <w:rPr>
          <w:rStyle w:val="Ninguno"/>
          <w:rFonts w:ascii="Courier New" w:hAnsi="Courier New"/>
        </w:rPr>
        <w:t>artículo 109 bis</w:t>
      </w:r>
      <w:r w:rsidR="00FD4D16" w:rsidRPr="00076628">
        <w:rPr>
          <w:rStyle w:val="Ninguno"/>
          <w:rFonts w:ascii="Courier New" w:hAnsi="Courier New"/>
        </w:rPr>
        <w:t xml:space="preserve">. </w:t>
      </w:r>
      <w:r w:rsidR="00770F8C">
        <w:rPr>
          <w:rStyle w:val="Ninguno"/>
          <w:rFonts w:ascii="Courier New" w:hAnsi="Courier New"/>
        </w:rPr>
        <w:t xml:space="preserve">Dicha resolución deberá ser expedida dentro del mismo plazo señalado en el inciso primero y se notificará a los respectivos partidos políticos </w:t>
      </w:r>
      <w:r w:rsidR="00DE338F">
        <w:rPr>
          <w:rStyle w:val="Ninguno"/>
          <w:rFonts w:ascii="Courier New" w:hAnsi="Courier New"/>
        </w:rPr>
        <w:t xml:space="preserve">de </w:t>
      </w:r>
      <w:r w:rsidR="002E484F">
        <w:rPr>
          <w:rStyle w:val="Ninguno"/>
          <w:rFonts w:ascii="Courier New" w:hAnsi="Courier New"/>
        </w:rPr>
        <w:t>conformidad a lo establecido en</w:t>
      </w:r>
      <w:r w:rsidR="00770F8C">
        <w:rPr>
          <w:rStyle w:val="Ninguno"/>
          <w:rFonts w:ascii="Courier New" w:hAnsi="Courier New"/>
        </w:rPr>
        <w:t xml:space="preserve"> el inciso segundo de este artículo.</w:t>
      </w:r>
    </w:p>
    <w:p w:rsidR="00D33ECC" w:rsidRPr="00076628" w:rsidRDefault="00D33ECC" w:rsidP="00FD4D16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</w:p>
    <w:p w:rsidR="00FD4D16" w:rsidRPr="00076628" w:rsidRDefault="00266644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  <w:r>
        <w:rPr>
          <w:rStyle w:val="Ninguno"/>
          <w:rFonts w:ascii="Courier New" w:hAnsi="Courier New"/>
        </w:rPr>
        <w:tab/>
      </w:r>
      <w:r w:rsidR="00FD4D16" w:rsidRPr="00076628">
        <w:rPr>
          <w:rStyle w:val="Ninguno"/>
          <w:rFonts w:ascii="Courier New" w:hAnsi="Courier New"/>
        </w:rPr>
        <w:t xml:space="preserve">Los partidos políticos o pactos cuya totalidad de declaraciones de candidaturas a </w:t>
      </w:r>
      <w:r w:rsidR="00C85957">
        <w:rPr>
          <w:rStyle w:val="Ninguno"/>
          <w:rFonts w:ascii="Courier New" w:hAnsi="Courier New"/>
        </w:rPr>
        <w:t>concejales</w:t>
      </w:r>
      <w:r w:rsidR="00FD4D16" w:rsidRPr="00076628">
        <w:rPr>
          <w:rStyle w:val="Ninguno"/>
          <w:rFonts w:ascii="Courier New" w:hAnsi="Courier New"/>
        </w:rPr>
        <w:t xml:space="preserve">, sean rechazadas en conformidad a lo </w:t>
      </w:r>
      <w:r w:rsidR="00FD4D16" w:rsidRPr="00D437DA">
        <w:rPr>
          <w:rStyle w:val="Ninguno"/>
          <w:rFonts w:ascii="Courier New" w:hAnsi="Courier New"/>
        </w:rPr>
        <w:t xml:space="preserve">dispuesto en el inciso precedente, podrán corregirlas ante el Director Regional del Servicio Electoral dentro de los cuatro días hábiles siguientes a la fecha del despacho del correo electrónico a que se refiere el inciso segundo, con el fin de ajustarse al porcentaje de sexos dispuesto en </w:t>
      </w:r>
      <w:r w:rsidR="00A60166">
        <w:rPr>
          <w:rStyle w:val="Ninguno"/>
          <w:rFonts w:ascii="Courier New" w:hAnsi="Courier New"/>
        </w:rPr>
        <w:t>los incisos primero y segundo d</w:t>
      </w:r>
      <w:r w:rsidR="00FD4D16" w:rsidRPr="00D437DA">
        <w:rPr>
          <w:rStyle w:val="Ninguno"/>
          <w:rFonts w:ascii="Courier New" w:hAnsi="Courier New"/>
        </w:rPr>
        <w:t>el</w:t>
      </w:r>
      <w:r w:rsidR="00FD4D16" w:rsidRPr="00076628">
        <w:rPr>
          <w:rStyle w:val="Ninguno"/>
          <w:rFonts w:ascii="Courier New" w:hAnsi="Courier New"/>
        </w:rPr>
        <w:t xml:space="preserve"> artículo </w:t>
      </w:r>
      <w:r w:rsidR="00C85957">
        <w:rPr>
          <w:rStyle w:val="Ninguno"/>
          <w:rFonts w:ascii="Courier New" w:hAnsi="Courier New"/>
        </w:rPr>
        <w:t>1</w:t>
      </w:r>
      <w:r w:rsidR="0092241D">
        <w:rPr>
          <w:rStyle w:val="Ninguno"/>
          <w:rFonts w:ascii="Courier New" w:hAnsi="Courier New"/>
        </w:rPr>
        <w:t>0</w:t>
      </w:r>
      <w:r w:rsidR="00C85957">
        <w:rPr>
          <w:rStyle w:val="Ninguno"/>
          <w:rFonts w:ascii="Courier New" w:hAnsi="Courier New"/>
        </w:rPr>
        <w:t>9 bis</w:t>
      </w:r>
      <w:r w:rsidR="00FD4D16" w:rsidRPr="00076628">
        <w:rPr>
          <w:rStyle w:val="Ninguno"/>
          <w:rFonts w:ascii="Courier New" w:hAnsi="Courier New"/>
        </w:rPr>
        <w:t>, ya sea retirando declaraciones de candidaturas o declarando otras nuevas.</w:t>
      </w:r>
      <w:r w:rsidR="00770F8C">
        <w:rPr>
          <w:rStyle w:val="Ninguno"/>
          <w:rFonts w:ascii="Courier New" w:hAnsi="Courier New"/>
        </w:rPr>
        <w:t xml:space="preserve"> </w:t>
      </w:r>
    </w:p>
    <w:p w:rsidR="00FD4D16" w:rsidRPr="00076628" w:rsidRDefault="00FD4D16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</w:p>
    <w:p w:rsidR="00FD4D16" w:rsidRDefault="00266644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  <w:r>
        <w:rPr>
          <w:rStyle w:val="Ninguno"/>
          <w:rFonts w:ascii="Courier New" w:hAnsi="Courier New"/>
        </w:rPr>
        <w:tab/>
      </w:r>
      <w:r w:rsidR="00FD4D16" w:rsidRPr="00076628">
        <w:rPr>
          <w:rStyle w:val="Ninguno"/>
          <w:rFonts w:ascii="Courier New" w:hAnsi="Courier New"/>
        </w:rPr>
        <w:t>Dentro de los cinco días siguientes de vencido el plazo para presentar la corrección, el Director Regional del Servicio Electoral dictará una nueva resolución aceptando o rechazando las declaraciones nuevas</w:t>
      </w:r>
      <w:r w:rsidR="00770F8C">
        <w:rPr>
          <w:rStyle w:val="Ninguno"/>
          <w:rFonts w:ascii="Courier New" w:hAnsi="Courier New"/>
        </w:rPr>
        <w:t xml:space="preserve">. Por su parte, el Consejo Directivo del Servicio Electoral deberá </w:t>
      </w:r>
      <w:r w:rsidR="00FD4D16" w:rsidRPr="00076628">
        <w:rPr>
          <w:rStyle w:val="Ninguno"/>
          <w:rFonts w:ascii="Courier New" w:hAnsi="Courier New"/>
        </w:rPr>
        <w:t>rechaza</w:t>
      </w:r>
      <w:r w:rsidR="00770F8C">
        <w:rPr>
          <w:rStyle w:val="Ninguno"/>
          <w:rFonts w:ascii="Courier New" w:hAnsi="Courier New"/>
        </w:rPr>
        <w:t>r</w:t>
      </w:r>
      <w:r w:rsidR="00FD4D16" w:rsidRPr="00076628">
        <w:rPr>
          <w:rStyle w:val="Ninguno"/>
          <w:rFonts w:ascii="Courier New" w:hAnsi="Courier New"/>
        </w:rPr>
        <w:t xml:space="preserve"> o acepta</w:t>
      </w:r>
      <w:r w:rsidR="00770F8C">
        <w:rPr>
          <w:rStyle w:val="Ninguno"/>
          <w:rFonts w:ascii="Courier New" w:hAnsi="Courier New"/>
        </w:rPr>
        <w:t>r</w:t>
      </w:r>
      <w:r w:rsidR="00FD4D16" w:rsidRPr="00076628">
        <w:rPr>
          <w:rStyle w:val="Ninguno"/>
          <w:rFonts w:ascii="Courier New" w:hAnsi="Courier New"/>
        </w:rPr>
        <w:t xml:space="preserve">, </w:t>
      </w:r>
      <w:r w:rsidR="00770F8C">
        <w:rPr>
          <w:rStyle w:val="Ninguno"/>
          <w:rFonts w:ascii="Courier New" w:hAnsi="Courier New"/>
        </w:rPr>
        <w:t xml:space="preserve">mediante resolución, </w:t>
      </w:r>
      <w:r w:rsidR="00FD4D16" w:rsidRPr="00076628">
        <w:rPr>
          <w:rStyle w:val="Ninguno"/>
          <w:rFonts w:ascii="Courier New" w:hAnsi="Courier New"/>
        </w:rPr>
        <w:t xml:space="preserve">según proceda, la totalidad de candidaturas a </w:t>
      </w:r>
      <w:r w:rsidR="00C85957">
        <w:rPr>
          <w:rStyle w:val="Ninguno"/>
          <w:rFonts w:ascii="Courier New" w:hAnsi="Courier New"/>
        </w:rPr>
        <w:t>concejales</w:t>
      </w:r>
      <w:r w:rsidR="00A60166">
        <w:rPr>
          <w:rStyle w:val="Ninguno"/>
          <w:rFonts w:ascii="Courier New" w:hAnsi="Courier New"/>
        </w:rPr>
        <w:t>, según lo establecido en los incisos primero y segundo del artículo 109 bis</w:t>
      </w:r>
      <w:r w:rsidR="00770F8C">
        <w:rPr>
          <w:rStyle w:val="Ninguno"/>
          <w:rFonts w:ascii="Courier New" w:hAnsi="Courier New"/>
        </w:rPr>
        <w:t xml:space="preserve">. Ambas resoluciones </w:t>
      </w:r>
      <w:r w:rsidR="0092241D">
        <w:rPr>
          <w:rStyle w:val="Ninguno"/>
          <w:rFonts w:ascii="Courier New" w:hAnsi="Courier New"/>
        </w:rPr>
        <w:t>deberá</w:t>
      </w:r>
      <w:r w:rsidR="00770F8C">
        <w:rPr>
          <w:rStyle w:val="Ninguno"/>
          <w:rFonts w:ascii="Courier New" w:hAnsi="Courier New"/>
        </w:rPr>
        <w:t>n</w:t>
      </w:r>
      <w:r w:rsidR="0092241D">
        <w:rPr>
          <w:rStyle w:val="Ninguno"/>
          <w:rFonts w:ascii="Courier New" w:hAnsi="Courier New"/>
        </w:rPr>
        <w:t xml:space="preserve"> </w:t>
      </w:r>
      <w:r w:rsidR="00FD4D16" w:rsidRPr="00076628">
        <w:rPr>
          <w:rStyle w:val="Ninguno"/>
          <w:rFonts w:ascii="Courier New" w:hAnsi="Courier New"/>
        </w:rPr>
        <w:t>ser publicada</w:t>
      </w:r>
      <w:r w:rsidR="00770F8C">
        <w:rPr>
          <w:rStyle w:val="Ninguno"/>
          <w:rFonts w:ascii="Courier New" w:hAnsi="Courier New"/>
        </w:rPr>
        <w:t>s</w:t>
      </w:r>
      <w:r w:rsidR="00FD4D16" w:rsidRPr="00076628">
        <w:rPr>
          <w:rStyle w:val="Ninguno"/>
          <w:rFonts w:ascii="Courier New" w:hAnsi="Courier New"/>
        </w:rPr>
        <w:t xml:space="preserve"> dentro de</w:t>
      </w:r>
      <w:r w:rsidR="0092241D">
        <w:rPr>
          <w:rStyle w:val="Ninguno"/>
          <w:rFonts w:ascii="Courier New" w:hAnsi="Courier New"/>
        </w:rPr>
        <w:t xml:space="preserve"> tercer</w:t>
      </w:r>
      <w:r w:rsidR="00FD4D16" w:rsidRPr="00076628">
        <w:rPr>
          <w:rStyle w:val="Ninguno"/>
          <w:rFonts w:ascii="Courier New" w:hAnsi="Courier New"/>
        </w:rPr>
        <w:t xml:space="preserve"> día en </w:t>
      </w:r>
      <w:r w:rsidR="00CA11A5">
        <w:rPr>
          <w:rStyle w:val="Ninguno"/>
          <w:rFonts w:ascii="Courier New" w:hAnsi="Courier New"/>
        </w:rPr>
        <w:t>el sitio electrónico del Servicio Electoral</w:t>
      </w:r>
      <w:r w:rsidR="00D33ECC">
        <w:rPr>
          <w:rStyle w:val="Ninguno"/>
          <w:rFonts w:ascii="Courier New" w:hAnsi="Courier New"/>
        </w:rPr>
        <w:t xml:space="preserve">, </w:t>
      </w:r>
      <w:r w:rsidR="00F87202" w:rsidRPr="008049FD">
        <w:rPr>
          <w:rStyle w:val="Ninguno"/>
          <w:rFonts w:ascii="Courier New" w:hAnsi="Courier New"/>
        </w:rPr>
        <w:t xml:space="preserve">indicando </w:t>
      </w:r>
      <w:r w:rsidR="00D33ECC" w:rsidRPr="008049FD">
        <w:rPr>
          <w:rStyle w:val="Ninguno"/>
          <w:rFonts w:ascii="Courier New" w:hAnsi="Courier New"/>
        </w:rPr>
        <w:t>la fecha en que se realice la publicación</w:t>
      </w:r>
      <w:r w:rsidR="00CA11A5" w:rsidRPr="00621645">
        <w:rPr>
          <w:rStyle w:val="Ninguno"/>
          <w:rFonts w:ascii="Courier New" w:hAnsi="Courier New"/>
        </w:rPr>
        <w:t>.</w:t>
      </w:r>
    </w:p>
    <w:p w:rsidR="00FD4D16" w:rsidRPr="00076628" w:rsidRDefault="00FD4D16" w:rsidP="00FD4D16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</w:p>
    <w:p w:rsidR="00FD4D16" w:rsidRDefault="00266644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  <w:r>
        <w:rPr>
          <w:rStyle w:val="Ninguno"/>
          <w:rFonts w:ascii="Courier New" w:hAnsi="Courier New"/>
        </w:rPr>
        <w:lastRenderedPageBreak/>
        <w:tab/>
      </w:r>
      <w:r w:rsidR="00FD4D16" w:rsidRPr="00076628">
        <w:rPr>
          <w:rStyle w:val="Ninguno"/>
          <w:rFonts w:ascii="Courier New" w:hAnsi="Courier New"/>
        </w:rPr>
        <w:t xml:space="preserve">En tal oportunidad también se publicarán </w:t>
      </w:r>
      <w:r w:rsidR="00A60166">
        <w:rPr>
          <w:rStyle w:val="Ninguno"/>
          <w:rFonts w:ascii="Courier New" w:hAnsi="Courier New"/>
        </w:rPr>
        <w:t xml:space="preserve">por </w:t>
      </w:r>
      <w:r w:rsidR="00FD4D16" w:rsidRPr="00076628">
        <w:rPr>
          <w:rStyle w:val="Ninguno"/>
          <w:rFonts w:ascii="Courier New" w:hAnsi="Courier New"/>
        </w:rPr>
        <w:t xml:space="preserve">el mismo medio la aceptación o rechazo de cada una de las declaraciones de candidaturas a </w:t>
      </w:r>
      <w:r w:rsidR="00C85957">
        <w:rPr>
          <w:rStyle w:val="Ninguno"/>
          <w:rFonts w:ascii="Courier New" w:hAnsi="Courier New"/>
        </w:rPr>
        <w:t>concejales</w:t>
      </w:r>
      <w:r w:rsidR="00FD4D16" w:rsidRPr="00076628">
        <w:rPr>
          <w:rStyle w:val="Ninguno"/>
          <w:rFonts w:ascii="Courier New" w:hAnsi="Courier New"/>
        </w:rPr>
        <w:t xml:space="preserve"> declaradas por cada partido político, pacto electoral o candidatura independiente.”.</w:t>
      </w:r>
      <w:r w:rsidR="002E484F">
        <w:rPr>
          <w:rStyle w:val="Ninguno"/>
          <w:rFonts w:ascii="Courier New" w:hAnsi="Courier New"/>
        </w:rPr>
        <w:t>”.</w:t>
      </w:r>
    </w:p>
    <w:p w:rsidR="00FD4D16" w:rsidRDefault="00FD4D16" w:rsidP="00FD4D16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hAnsi="Courier New"/>
        </w:rPr>
      </w:pPr>
    </w:p>
    <w:p w:rsidR="00FD4D16" w:rsidRPr="00076628" w:rsidRDefault="00FD4D16" w:rsidP="00FD4D16">
      <w:pPr>
        <w:pStyle w:val="Sangradetextonormal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100" w:afterAutospacing="1"/>
        <w:ind w:left="2835" w:firstLine="709"/>
        <w:rPr>
          <w:rStyle w:val="Ninguno"/>
          <w:rFonts w:ascii="Courier New" w:eastAsia="Courier New" w:hAnsi="Courier New" w:cs="Courier New"/>
          <w:lang w:val="es-CL"/>
        </w:rPr>
      </w:pPr>
      <w:r>
        <w:rPr>
          <w:rStyle w:val="Ninguno"/>
          <w:rFonts w:ascii="Courier New" w:hAnsi="Courier New"/>
        </w:rPr>
        <w:t xml:space="preserve">Para </w:t>
      </w:r>
      <w:r w:rsidRPr="00076628">
        <w:rPr>
          <w:rStyle w:val="Ninguno"/>
          <w:rFonts w:ascii="Courier New" w:eastAsia="Courier New" w:hAnsi="Courier New" w:cs="Courier New"/>
          <w:lang w:val="es-CL"/>
        </w:rPr>
        <w:t xml:space="preserve">sustituir el numeral 4, en el siguiente sentido: </w:t>
      </w:r>
    </w:p>
    <w:p w:rsidR="00FD4D16" w:rsidRDefault="00FD4D16" w:rsidP="00FD4D16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  <w:lang w:val="es-CL"/>
        </w:rPr>
      </w:pPr>
      <w:r>
        <w:rPr>
          <w:rStyle w:val="Ninguno"/>
          <w:rFonts w:ascii="Courier New" w:eastAsia="Courier New" w:hAnsi="Courier New" w:cs="Courier New"/>
          <w:lang w:val="es-CL"/>
        </w:rPr>
        <w:t>“</w:t>
      </w:r>
      <w:r w:rsidRPr="00076628">
        <w:rPr>
          <w:rStyle w:val="Ninguno"/>
          <w:rFonts w:ascii="Courier New" w:eastAsia="Courier New" w:hAnsi="Courier New" w:cs="Courier New"/>
          <w:lang w:val="es-CL"/>
        </w:rPr>
        <w:t xml:space="preserve">4. Incorpóranse las siguientes modificaciones al artículo </w:t>
      </w:r>
      <w:r w:rsidR="007D6B17">
        <w:rPr>
          <w:rStyle w:val="Ninguno"/>
          <w:rFonts w:ascii="Courier New" w:eastAsia="Courier New" w:hAnsi="Courier New" w:cs="Courier New"/>
          <w:lang w:val="es-CL"/>
        </w:rPr>
        <w:t>116</w:t>
      </w:r>
      <w:r w:rsidRPr="00076628">
        <w:rPr>
          <w:rStyle w:val="Ninguno"/>
          <w:rFonts w:ascii="Courier New" w:eastAsia="Courier New" w:hAnsi="Courier New" w:cs="Courier New"/>
          <w:lang w:val="es-CL"/>
        </w:rPr>
        <w:t xml:space="preserve">: </w:t>
      </w:r>
    </w:p>
    <w:p w:rsidR="00FD4D16" w:rsidRDefault="00FD4D16" w:rsidP="00FD4D16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/>
        <w:outlineLvl w:val="0"/>
        <w:rPr>
          <w:rStyle w:val="Ninguno"/>
          <w:rFonts w:ascii="Courier New" w:eastAsia="Courier New" w:hAnsi="Courier New" w:cs="Courier New"/>
          <w:lang w:val="es-CL"/>
        </w:rPr>
      </w:pPr>
    </w:p>
    <w:p w:rsidR="00FD4D16" w:rsidRDefault="00FD4D16" w:rsidP="00266644">
      <w:pPr>
        <w:pStyle w:val="Sangradetextonormal"/>
        <w:numPr>
          <w:ilvl w:val="1"/>
          <w:numId w:val="9"/>
        </w:numPr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418"/>
        <w:outlineLvl w:val="0"/>
        <w:rPr>
          <w:rStyle w:val="Ninguno"/>
          <w:rFonts w:ascii="Courier New" w:eastAsia="Courier New" w:hAnsi="Courier New" w:cs="Courier New"/>
          <w:lang w:val="es-CL"/>
        </w:rPr>
      </w:pPr>
      <w:r w:rsidRPr="00076628">
        <w:rPr>
          <w:rStyle w:val="Ninguno"/>
          <w:rFonts w:ascii="Courier New" w:eastAsia="Courier New" w:hAnsi="Courier New" w:cs="Courier New"/>
          <w:lang w:val="es-CL"/>
        </w:rPr>
        <w:t>Agrégase el siguiente inciso primero nuevo, pasando el actual, a se</w:t>
      </w:r>
      <w:r w:rsidR="009D0E8D">
        <w:rPr>
          <w:rStyle w:val="Ninguno"/>
          <w:rFonts w:ascii="Courier New" w:eastAsia="Courier New" w:hAnsi="Courier New" w:cs="Courier New"/>
          <w:lang w:val="es-CL"/>
        </w:rPr>
        <w:t>r segundo, y así sucesivamente:</w:t>
      </w:r>
    </w:p>
    <w:p w:rsidR="00FD4D16" w:rsidRPr="00076628" w:rsidRDefault="00FD4D16" w:rsidP="00FD4D16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  <w:lang w:val="es-CL"/>
        </w:rPr>
      </w:pPr>
    </w:p>
    <w:p w:rsidR="00FD4D16" w:rsidRDefault="00FD4D16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  <w:lang w:val="es-CL"/>
        </w:rPr>
      </w:pPr>
      <w:r>
        <w:rPr>
          <w:rStyle w:val="Ninguno"/>
          <w:rFonts w:ascii="Courier New" w:eastAsia="Courier New" w:hAnsi="Courier New" w:cs="Courier New"/>
          <w:lang w:val="es-CL"/>
        </w:rPr>
        <w:tab/>
      </w:r>
      <w:r w:rsidRPr="00076628">
        <w:rPr>
          <w:rStyle w:val="Ninguno"/>
          <w:rFonts w:ascii="Courier New" w:eastAsia="Courier New" w:hAnsi="Courier New" w:cs="Courier New"/>
          <w:lang w:val="es-CL"/>
        </w:rPr>
        <w:t>“</w:t>
      </w:r>
      <w:r w:rsidR="000E3948">
        <w:rPr>
          <w:rStyle w:val="Ninguno"/>
          <w:rFonts w:ascii="Courier New" w:eastAsia="Courier New" w:hAnsi="Courier New" w:cs="Courier New"/>
          <w:lang w:val="es-CL"/>
        </w:rPr>
        <w:t xml:space="preserve">Artículo 116.- </w:t>
      </w:r>
      <w:r w:rsidRPr="00076628">
        <w:rPr>
          <w:rStyle w:val="Ninguno"/>
          <w:rFonts w:ascii="Courier New" w:eastAsia="Courier New" w:hAnsi="Courier New" w:cs="Courier New"/>
          <w:lang w:val="es-CL"/>
        </w:rPr>
        <w:t>Los partidos políticos y los candidatos independientes podrán, dentro de los cinco días siguientes a la publicación</w:t>
      </w:r>
      <w:r w:rsidR="00D33ECC" w:rsidRPr="00D33ECC">
        <w:rPr>
          <w:rStyle w:val="Ninguno"/>
          <w:rFonts w:ascii="Courier New" w:hAnsi="Courier New"/>
        </w:rPr>
        <w:t xml:space="preserve"> </w:t>
      </w:r>
      <w:r w:rsidR="00D33ECC" w:rsidRPr="008049FD">
        <w:rPr>
          <w:rStyle w:val="Ninguno"/>
          <w:rFonts w:ascii="Courier New" w:hAnsi="Courier New"/>
        </w:rPr>
        <w:t>en el sitio electrónico del Servicio Electoral</w:t>
      </w:r>
      <w:r w:rsidRPr="00076628">
        <w:rPr>
          <w:rStyle w:val="Ninguno"/>
          <w:rFonts w:ascii="Courier New" w:eastAsia="Courier New" w:hAnsi="Courier New" w:cs="Courier New"/>
          <w:lang w:val="es-CL"/>
        </w:rPr>
        <w:t xml:space="preserve"> de </w:t>
      </w:r>
      <w:r w:rsidR="008A3376">
        <w:rPr>
          <w:rStyle w:val="Ninguno"/>
          <w:rFonts w:ascii="Courier New" w:eastAsia="Courier New" w:hAnsi="Courier New" w:cs="Courier New"/>
          <w:lang w:val="es-CL"/>
        </w:rPr>
        <w:t xml:space="preserve">cualquiera de </w:t>
      </w:r>
      <w:r w:rsidRPr="00076628">
        <w:rPr>
          <w:rStyle w:val="Ninguno"/>
          <w:rFonts w:ascii="Courier New" w:eastAsia="Courier New" w:hAnsi="Courier New" w:cs="Courier New"/>
          <w:lang w:val="es-CL"/>
        </w:rPr>
        <w:t>la</w:t>
      </w:r>
      <w:r w:rsidR="008A3376">
        <w:rPr>
          <w:rStyle w:val="Ninguno"/>
          <w:rFonts w:ascii="Courier New" w:eastAsia="Courier New" w:hAnsi="Courier New" w:cs="Courier New"/>
          <w:lang w:val="es-CL"/>
        </w:rPr>
        <w:t>s</w:t>
      </w:r>
      <w:r w:rsidRPr="00076628">
        <w:rPr>
          <w:rStyle w:val="Ninguno"/>
          <w:rFonts w:ascii="Courier New" w:eastAsia="Courier New" w:hAnsi="Courier New" w:cs="Courier New"/>
          <w:lang w:val="es-CL"/>
        </w:rPr>
        <w:t xml:space="preserve"> resoluci</w:t>
      </w:r>
      <w:r w:rsidR="008A3376">
        <w:rPr>
          <w:rStyle w:val="Ninguno"/>
          <w:rFonts w:ascii="Courier New" w:eastAsia="Courier New" w:hAnsi="Courier New" w:cs="Courier New"/>
          <w:lang w:val="es-CL"/>
        </w:rPr>
        <w:t>o</w:t>
      </w:r>
      <w:r w:rsidRPr="00076628">
        <w:rPr>
          <w:rStyle w:val="Ninguno"/>
          <w:rFonts w:ascii="Courier New" w:eastAsia="Courier New" w:hAnsi="Courier New" w:cs="Courier New"/>
          <w:lang w:val="es-CL"/>
        </w:rPr>
        <w:t>n</w:t>
      </w:r>
      <w:r w:rsidR="008A3376">
        <w:rPr>
          <w:rStyle w:val="Ninguno"/>
          <w:rFonts w:ascii="Courier New" w:eastAsia="Courier New" w:hAnsi="Courier New" w:cs="Courier New"/>
          <w:lang w:val="es-CL"/>
        </w:rPr>
        <w:t>es</w:t>
      </w:r>
      <w:r w:rsidRPr="00076628">
        <w:rPr>
          <w:rStyle w:val="Ninguno"/>
          <w:rFonts w:ascii="Courier New" w:eastAsia="Courier New" w:hAnsi="Courier New" w:cs="Courier New"/>
          <w:lang w:val="es-CL"/>
        </w:rPr>
        <w:t xml:space="preserve"> a que se refiere </w:t>
      </w:r>
      <w:r w:rsidR="00A60166">
        <w:rPr>
          <w:rStyle w:val="Ninguno"/>
          <w:rFonts w:ascii="Courier New" w:eastAsia="Courier New" w:hAnsi="Courier New" w:cs="Courier New"/>
          <w:lang w:val="es-CL"/>
        </w:rPr>
        <w:t>e</w:t>
      </w:r>
      <w:r w:rsidRPr="00076628">
        <w:rPr>
          <w:rStyle w:val="Ninguno"/>
          <w:rFonts w:ascii="Courier New" w:eastAsia="Courier New" w:hAnsi="Courier New" w:cs="Courier New"/>
          <w:lang w:val="es-CL"/>
        </w:rPr>
        <w:t>l artículo anterior, reclamar de ella</w:t>
      </w:r>
      <w:r w:rsidR="008A3376">
        <w:rPr>
          <w:rStyle w:val="Ninguno"/>
          <w:rFonts w:ascii="Courier New" w:eastAsia="Courier New" w:hAnsi="Courier New" w:cs="Courier New"/>
          <w:lang w:val="es-CL"/>
        </w:rPr>
        <w:t>s</w:t>
      </w:r>
      <w:r w:rsidR="00CA11A5">
        <w:rPr>
          <w:rStyle w:val="Ninguno"/>
          <w:rFonts w:ascii="Courier New" w:eastAsia="Courier New" w:hAnsi="Courier New" w:cs="Courier New"/>
          <w:lang w:val="es-CL"/>
        </w:rPr>
        <w:t>, según corresponda,</w:t>
      </w:r>
      <w:r w:rsidRPr="00076628">
        <w:rPr>
          <w:rStyle w:val="Ninguno"/>
          <w:rFonts w:ascii="Courier New" w:eastAsia="Courier New" w:hAnsi="Courier New" w:cs="Courier New"/>
          <w:lang w:val="es-CL"/>
        </w:rPr>
        <w:t xml:space="preserve"> ante el Tribunal Electoral Regional </w:t>
      </w:r>
      <w:r w:rsidR="00770F8C" w:rsidRPr="00076628">
        <w:rPr>
          <w:rStyle w:val="Ninguno"/>
          <w:rFonts w:ascii="Courier New" w:eastAsia="Courier New" w:hAnsi="Courier New" w:cs="Courier New"/>
          <w:lang w:val="es-CL"/>
        </w:rPr>
        <w:t>respectivo</w:t>
      </w:r>
      <w:r w:rsidR="00770F8C">
        <w:rPr>
          <w:rStyle w:val="Ninguno"/>
          <w:rFonts w:ascii="Courier New" w:eastAsia="Courier New" w:hAnsi="Courier New" w:cs="Courier New"/>
          <w:lang w:val="es-CL"/>
        </w:rPr>
        <w:t xml:space="preserve"> si la resolución impugnada fue exped</w:t>
      </w:r>
      <w:r w:rsidR="00902591">
        <w:rPr>
          <w:rStyle w:val="Ninguno"/>
          <w:rFonts w:ascii="Courier New" w:eastAsia="Courier New" w:hAnsi="Courier New" w:cs="Courier New"/>
          <w:lang w:val="es-CL"/>
        </w:rPr>
        <w:t>ida</w:t>
      </w:r>
      <w:r w:rsidR="00770F8C">
        <w:rPr>
          <w:rStyle w:val="Ninguno"/>
          <w:rFonts w:ascii="Courier New" w:eastAsia="Courier New" w:hAnsi="Courier New" w:cs="Courier New"/>
          <w:lang w:val="es-CL"/>
        </w:rPr>
        <w:t xml:space="preserve"> Director Regional del Servicio Electoral</w:t>
      </w:r>
      <w:r w:rsidR="00770F8C" w:rsidRPr="00076628">
        <w:rPr>
          <w:rStyle w:val="Ninguno"/>
          <w:rFonts w:ascii="Courier New" w:eastAsia="Courier New" w:hAnsi="Courier New" w:cs="Courier New"/>
          <w:lang w:val="es-CL"/>
        </w:rPr>
        <w:t>,</w:t>
      </w:r>
      <w:r w:rsidR="00770F8C">
        <w:rPr>
          <w:rStyle w:val="Ninguno"/>
          <w:rFonts w:ascii="Courier New" w:eastAsia="Courier New" w:hAnsi="Courier New" w:cs="Courier New"/>
          <w:lang w:val="es-CL"/>
        </w:rPr>
        <w:t xml:space="preserve"> o ante el Tribunal Calificador de Elecciones si la</w:t>
      </w:r>
      <w:r w:rsidR="00902591">
        <w:rPr>
          <w:rStyle w:val="Ninguno"/>
          <w:rFonts w:ascii="Courier New" w:eastAsia="Courier New" w:hAnsi="Courier New" w:cs="Courier New"/>
          <w:lang w:val="es-CL"/>
        </w:rPr>
        <w:t xml:space="preserve"> resolución</w:t>
      </w:r>
      <w:r w:rsidR="00770F8C">
        <w:rPr>
          <w:rStyle w:val="Ninguno"/>
          <w:rFonts w:ascii="Courier New" w:eastAsia="Courier New" w:hAnsi="Courier New" w:cs="Courier New"/>
          <w:lang w:val="es-CL"/>
        </w:rPr>
        <w:t xml:space="preserve"> impugnada </w:t>
      </w:r>
      <w:r w:rsidR="00902591">
        <w:rPr>
          <w:rStyle w:val="Ninguno"/>
          <w:rFonts w:ascii="Courier New" w:eastAsia="Courier New" w:hAnsi="Courier New" w:cs="Courier New"/>
          <w:lang w:val="es-CL"/>
        </w:rPr>
        <w:t xml:space="preserve">fue expedida por el </w:t>
      </w:r>
      <w:r w:rsidR="00770F8C">
        <w:rPr>
          <w:rStyle w:val="Ninguno"/>
          <w:rFonts w:ascii="Courier New" w:eastAsia="Courier New" w:hAnsi="Courier New" w:cs="Courier New"/>
          <w:lang w:val="es-CL"/>
        </w:rPr>
        <w:t>Consejo Directivo del Servicio Electoral. Tanto el Tribunal Electoral Regional como el Tribunal Ca</w:t>
      </w:r>
      <w:r w:rsidR="002E484F">
        <w:rPr>
          <w:rStyle w:val="Ninguno"/>
          <w:rFonts w:ascii="Courier New" w:eastAsia="Courier New" w:hAnsi="Courier New" w:cs="Courier New"/>
          <w:lang w:val="es-CL"/>
        </w:rPr>
        <w:t>lificado</w:t>
      </w:r>
      <w:r w:rsidR="00BB6699">
        <w:rPr>
          <w:rStyle w:val="Ninguno"/>
          <w:rFonts w:ascii="Courier New" w:eastAsia="Courier New" w:hAnsi="Courier New" w:cs="Courier New"/>
          <w:lang w:val="es-CL"/>
        </w:rPr>
        <w:t>r</w:t>
      </w:r>
      <w:r w:rsidR="002E484F">
        <w:rPr>
          <w:rStyle w:val="Ninguno"/>
          <w:rFonts w:ascii="Courier New" w:eastAsia="Courier New" w:hAnsi="Courier New" w:cs="Courier New"/>
          <w:lang w:val="es-CL"/>
        </w:rPr>
        <w:t xml:space="preserve"> de Elecciones deberán </w:t>
      </w:r>
      <w:r w:rsidRPr="00076628">
        <w:rPr>
          <w:rStyle w:val="Ninguno"/>
          <w:rFonts w:ascii="Courier New" w:eastAsia="Courier New" w:hAnsi="Courier New" w:cs="Courier New"/>
          <w:lang w:val="es-CL"/>
        </w:rPr>
        <w:t>pronunciarse dentro de quinto día.”</w:t>
      </w:r>
      <w:r w:rsidR="002E484F">
        <w:rPr>
          <w:rStyle w:val="Ninguno"/>
          <w:rFonts w:ascii="Courier New" w:eastAsia="Courier New" w:hAnsi="Courier New" w:cs="Courier New"/>
          <w:lang w:val="es-CL"/>
        </w:rPr>
        <w:t>.”.</w:t>
      </w:r>
    </w:p>
    <w:p w:rsidR="00266644" w:rsidRPr="00076628" w:rsidRDefault="00266644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  <w:lang w:val="es-CL"/>
        </w:rPr>
      </w:pPr>
    </w:p>
    <w:p w:rsidR="00902591" w:rsidRDefault="00902591" w:rsidP="00266644">
      <w:pPr>
        <w:pStyle w:val="Sangradetextonormal"/>
        <w:numPr>
          <w:ilvl w:val="1"/>
          <w:numId w:val="9"/>
        </w:numPr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418"/>
        <w:outlineLvl w:val="0"/>
        <w:rPr>
          <w:rStyle w:val="Ninguno"/>
          <w:rFonts w:ascii="Courier New" w:eastAsia="Courier New" w:hAnsi="Courier New" w:cs="Courier New"/>
          <w:lang w:val="es-CL"/>
        </w:rPr>
      </w:pPr>
      <w:r>
        <w:rPr>
          <w:rStyle w:val="Ninguno"/>
          <w:rFonts w:ascii="Courier New" w:eastAsia="Courier New" w:hAnsi="Courier New" w:cs="Courier New"/>
          <w:lang w:val="es-CL"/>
        </w:rPr>
        <w:t>Reempl</w:t>
      </w:r>
      <w:r w:rsidR="00CA11A5">
        <w:rPr>
          <w:rStyle w:val="Ninguno"/>
          <w:rFonts w:ascii="Courier New" w:eastAsia="Courier New" w:hAnsi="Courier New" w:cs="Courier New"/>
          <w:lang w:val="es-CL"/>
        </w:rPr>
        <w:t>á</w:t>
      </w:r>
      <w:r>
        <w:rPr>
          <w:rStyle w:val="Ninguno"/>
          <w:rFonts w:ascii="Courier New" w:eastAsia="Courier New" w:hAnsi="Courier New" w:cs="Courier New"/>
          <w:lang w:val="es-CL"/>
        </w:rPr>
        <w:t xml:space="preserve">zase </w:t>
      </w:r>
      <w:r w:rsidR="00FD4D16" w:rsidRPr="00076628">
        <w:rPr>
          <w:rStyle w:val="Ninguno"/>
          <w:rFonts w:ascii="Courier New" w:eastAsia="Courier New" w:hAnsi="Courier New" w:cs="Courier New"/>
          <w:lang w:val="es-CL"/>
        </w:rPr>
        <w:t>el actual inciso primero, que ha pasado a ser segundo,</w:t>
      </w:r>
      <w:r>
        <w:rPr>
          <w:rStyle w:val="Ninguno"/>
          <w:rFonts w:ascii="Courier New" w:eastAsia="Courier New" w:hAnsi="Courier New" w:cs="Courier New"/>
          <w:lang w:val="es-CL"/>
        </w:rPr>
        <w:t xml:space="preserve"> por el siguiente:</w:t>
      </w:r>
    </w:p>
    <w:p w:rsidR="00266644" w:rsidRDefault="00266644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4253"/>
        <w:outlineLvl w:val="0"/>
        <w:rPr>
          <w:rStyle w:val="Ninguno"/>
          <w:rFonts w:ascii="Courier New" w:eastAsia="Courier New" w:hAnsi="Courier New" w:cs="Courier New"/>
          <w:lang w:val="es-CL"/>
        </w:rPr>
      </w:pPr>
    </w:p>
    <w:p w:rsidR="00FD4D16" w:rsidRDefault="00266644" w:rsidP="00266644">
      <w:pPr>
        <w:pStyle w:val="Sangradetextonormal"/>
        <w:tabs>
          <w:tab w:val="clear" w:pos="3544"/>
          <w:tab w:val="left" w:pos="3402"/>
          <w:tab w:val="left" w:pos="3969"/>
          <w:tab w:val="left" w:pos="4678"/>
        </w:tabs>
        <w:spacing w:before="0" w:after="0" w:line="276" w:lineRule="auto"/>
        <w:ind w:left="2835" w:firstLine="1276"/>
        <w:outlineLvl w:val="0"/>
        <w:rPr>
          <w:rStyle w:val="Ninguno"/>
          <w:rFonts w:ascii="Courier New" w:eastAsia="Courier New" w:hAnsi="Courier New" w:cs="Courier New"/>
          <w:lang w:val="es-CL"/>
        </w:rPr>
      </w:pPr>
      <w:r>
        <w:rPr>
          <w:rStyle w:val="Ninguno"/>
          <w:rFonts w:ascii="Courier New" w:eastAsia="Courier New" w:hAnsi="Courier New" w:cs="Courier New"/>
          <w:lang w:val="es-CL"/>
        </w:rPr>
        <w:tab/>
      </w:r>
      <w:r w:rsidR="00F10BE8">
        <w:rPr>
          <w:rStyle w:val="Ninguno"/>
          <w:rFonts w:ascii="Courier New" w:eastAsia="Courier New" w:hAnsi="Courier New" w:cs="Courier New"/>
          <w:lang w:val="es-CL"/>
        </w:rPr>
        <w:t xml:space="preserve">“Dentro de los </w:t>
      </w:r>
      <w:r w:rsidR="00F10BE8" w:rsidRPr="00F10BE8">
        <w:rPr>
          <w:rStyle w:val="Ninguno"/>
          <w:rFonts w:ascii="Courier New" w:eastAsia="Courier New" w:hAnsi="Courier New" w:cs="Courier New"/>
          <w:lang w:val="es-CL"/>
        </w:rPr>
        <w:t xml:space="preserve">tres </w:t>
      </w:r>
      <w:r w:rsidR="00F10BE8">
        <w:rPr>
          <w:rStyle w:val="Ninguno"/>
          <w:rFonts w:ascii="Courier New" w:eastAsia="Courier New" w:hAnsi="Courier New" w:cs="Courier New"/>
          <w:lang w:val="es-CL"/>
        </w:rPr>
        <w:t xml:space="preserve">días siguientes al vencimiento </w:t>
      </w:r>
      <w:r w:rsidR="00F10BE8" w:rsidRPr="00F10BE8">
        <w:rPr>
          <w:rStyle w:val="Ninguno"/>
          <w:rFonts w:ascii="Courier New" w:eastAsia="Courier New" w:hAnsi="Courier New" w:cs="Courier New"/>
          <w:lang w:val="es-CL"/>
        </w:rPr>
        <w:t>de</w:t>
      </w:r>
      <w:r w:rsidR="00F10BE8">
        <w:rPr>
          <w:rStyle w:val="Ninguno"/>
          <w:rFonts w:ascii="Courier New" w:eastAsia="Courier New" w:hAnsi="Courier New" w:cs="Courier New"/>
          <w:lang w:val="es-CL"/>
        </w:rPr>
        <w:t xml:space="preserve">l plazo para impugnar a que se </w:t>
      </w:r>
      <w:r w:rsidR="00F10BE8" w:rsidRPr="00F10BE8">
        <w:rPr>
          <w:rStyle w:val="Ninguno"/>
          <w:rFonts w:ascii="Courier New" w:eastAsia="Courier New" w:hAnsi="Courier New" w:cs="Courier New"/>
          <w:lang w:val="es-CL"/>
        </w:rPr>
        <w:t>ref</w:t>
      </w:r>
      <w:r w:rsidR="00F10BE8">
        <w:rPr>
          <w:rStyle w:val="Ninguno"/>
          <w:rFonts w:ascii="Courier New" w:eastAsia="Courier New" w:hAnsi="Courier New" w:cs="Courier New"/>
          <w:lang w:val="es-CL"/>
        </w:rPr>
        <w:t xml:space="preserve">iere el </w:t>
      </w:r>
      <w:r w:rsidR="00CA11A5">
        <w:rPr>
          <w:rStyle w:val="Ninguno"/>
          <w:rFonts w:ascii="Courier New" w:eastAsia="Courier New" w:hAnsi="Courier New" w:cs="Courier New"/>
          <w:lang w:val="es-CL"/>
        </w:rPr>
        <w:t>inciso</w:t>
      </w:r>
      <w:r w:rsidR="00F10BE8">
        <w:rPr>
          <w:rStyle w:val="Ninguno"/>
          <w:rFonts w:ascii="Courier New" w:eastAsia="Courier New" w:hAnsi="Courier New" w:cs="Courier New"/>
          <w:lang w:val="es-CL"/>
        </w:rPr>
        <w:t xml:space="preserve"> anterior o al </w:t>
      </w:r>
      <w:r w:rsidR="00F10BE8" w:rsidRPr="00F10BE8">
        <w:rPr>
          <w:rStyle w:val="Ninguno"/>
          <w:rFonts w:ascii="Courier New" w:eastAsia="Courier New" w:hAnsi="Courier New" w:cs="Courier New"/>
          <w:lang w:val="es-CL"/>
        </w:rPr>
        <w:t>f</w:t>
      </w:r>
      <w:r w:rsidR="009117BF">
        <w:rPr>
          <w:rStyle w:val="Ninguno"/>
          <w:rFonts w:ascii="Courier New" w:eastAsia="Courier New" w:hAnsi="Courier New" w:cs="Courier New"/>
          <w:lang w:val="es-CL"/>
        </w:rPr>
        <w:t>allo ejecutoriado del T</w:t>
      </w:r>
      <w:r w:rsidR="00F10BE8">
        <w:rPr>
          <w:rStyle w:val="Ninguno"/>
          <w:rFonts w:ascii="Courier New" w:eastAsia="Courier New" w:hAnsi="Courier New" w:cs="Courier New"/>
          <w:lang w:val="es-CL"/>
        </w:rPr>
        <w:t xml:space="preserve">ribunal </w:t>
      </w:r>
      <w:r w:rsidR="009117BF">
        <w:rPr>
          <w:rStyle w:val="Ninguno"/>
          <w:rFonts w:ascii="Courier New" w:eastAsia="Courier New" w:hAnsi="Courier New" w:cs="Courier New"/>
          <w:lang w:val="es-CL"/>
        </w:rPr>
        <w:t>E</w:t>
      </w:r>
      <w:r w:rsidR="00F10BE8" w:rsidRPr="00F10BE8">
        <w:rPr>
          <w:rStyle w:val="Ninguno"/>
          <w:rFonts w:ascii="Courier New" w:eastAsia="Courier New" w:hAnsi="Courier New" w:cs="Courier New"/>
          <w:lang w:val="es-CL"/>
        </w:rPr>
        <w:t>lec</w:t>
      </w:r>
      <w:r w:rsidR="009117BF">
        <w:rPr>
          <w:rStyle w:val="Ninguno"/>
          <w:rFonts w:ascii="Courier New" w:eastAsia="Courier New" w:hAnsi="Courier New" w:cs="Courier New"/>
          <w:lang w:val="es-CL"/>
        </w:rPr>
        <w:t>toral Regional, o del Tribunal Calificador de Elecciones, según corresponda,</w:t>
      </w:r>
      <w:r w:rsidR="00F10BE8">
        <w:rPr>
          <w:rStyle w:val="Ninguno"/>
          <w:rFonts w:ascii="Courier New" w:eastAsia="Courier New" w:hAnsi="Courier New" w:cs="Courier New"/>
          <w:lang w:val="es-CL"/>
        </w:rPr>
        <w:t xml:space="preserve"> el Director Regional del Servicio </w:t>
      </w:r>
      <w:r w:rsidR="00F10BE8" w:rsidRPr="00F10BE8">
        <w:rPr>
          <w:rStyle w:val="Ninguno"/>
          <w:rFonts w:ascii="Courier New" w:eastAsia="Courier New" w:hAnsi="Courier New" w:cs="Courier New"/>
          <w:lang w:val="es-CL"/>
        </w:rPr>
        <w:t>Elect</w:t>
      </w:r>
      <w:r w:rsidR="00F10BE8">
        <w:rPr>
          <w:rStyle w:val="Ninguno"/>
          <w:rFonts w:ascii="Courier New" w:eastAsia="Courier New" w:hAnsi="Courier New" w:cs="Courier New"/>
          <w:lang w:val="es-CL"/>
        </w:rPr>
        <w:t xml:space="preserve">oral procederá a inscribir las candidaturas en un </w:t>
      </w:r>
      <w:r w:rsidR="00F10BE8">
        <w:rPr>
          <w:rStyle w:val="Ninguno"/>
          <w:rFonts w:ascii="Courier New" w:eastAsia="Courier New" w:hAnsi="Courier New" w:cs="Courier New"/>
          <w:lang w:val="es-CL"/>
        </w:rPr>
        <w:lastRenderedPageBreak/>
        <w:t xml:space="preserve">registro </w:t>
      </w:r>
      <w:r w:rsidR="00F10BE8" w:rsidRPr="00F10BE8">
        <w:rPr>
          <w:rStyle w:val="Ninguno"/>
          <w:rFonts w:ascii="Courier New" w:eastAsia="Courier New" w:hAnsi="Courier New" w:cs="Courier New"/>
          <w:lang w:val="es-CL"/>
        </w:rPr>
        <w:t>es</w:t>
      </w:r>
      <w:r w:rsidR="00F10BE8">
        <w:rPr>
          <w:rStyle w:val="Ninguno"/>
          <w:rFonts w:ascii="Courier New" w:eastAsia="Courier New" w:hAnsi="Courier New" w:cs="Courier New"/>
          <w:lang w:val="es-CL"/>
        </w:rPr>
        <w:t xml:space="preserve">pecial. Desde este momento, se considerará que los candidatos </w:t>
      </w:r>
      <w:r w:rsidR="00F10BE8" w:rsidRPr="00F10BE8">
        <w:rPr>
          <w:rStyle w:val="Ninguno"/>
          <w:rFonts w:ascii="Courier New" w:eastAsia="Courier New" w:hAnsi="Courier New" w:cs="Courier New"/>
          <w:lang w:val="es-CL"/>
        </w:rPr>
        <w:t>t</w:t>
      </w:r>
      <w:r w:rsidR="00F10BE8">
        <w:rPr>
          <w:rStyle w:val="Ninguno"/>
          <w:rFonts w:ascii="Courier New" w:eastAsia="Courier New" w:hAnsi="Courier New" w:cs="Courier New"/>
          <w:lang w:val="es-CL"/>
        </w:rPr>
        <w:t xml:space="preserve">ienen la calidad de tales para </w:t>
      </w:r>
      <w:r w:rsidR="00F10BE8" w:rsidRPr="00F10BE8">
        <w:rPr>
          <w:rStyle w:val="Ninguno"/>
          <w:rFonts w:ascii="Courier New" w:eastAsia="Courier New" w:hAnsi="Courier New" w:cs="Courier New"/>
          <w:lang w:val="es-CL"/>
        </w:rPr>
        <w:t>todos los efectos legales</w:t>
      </w:r>
      <w:r w:rsidR="00F10BE8">
        <w:rPr>
          <w:rStyle w:val="Ninguno"/>
          <w:rFonts w:ascii="Courier New" w:eastAsia="Courier New" w:hAnsi="Courier New" w:cs="Courier New"/>
          <w:lang w:val="es-CL"/>
        </w:rPr>
        <w:t>.”.”.</w:t>
      </w:r>
    </w:p>
    <w:p w:rsidR="00635996" w:rsidRPr="00FD4D16" w:rsidRDefault="00635996" w:rsidP="00D27A8A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835"/>
        <w:jc w:val="center"/>
        <w:outlineLvl w:val="0"/>
        <w:rPr>
          <w:rStyle w:val="Ninguno"/>
          <w:rFonts w:ascii="Courier New" w:hAnsi="Courier New"/>
          <w:b/>
          <w:bCs/>
          <w:lang w:val="es-CL"/>
        </w:rPr>
      </w:pPr>
    </w:p>
    <w:p w:rsidR="008914BF" w:rsidRDefault="008914BF" w:rsidP="00D27A8A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835"/>
        <w:jc w:val="center"/>
        <w:outlineLvl w:val="0"/>
        <w:rPr>
          <w:rStyle w:val="Ninguno"/>
          <w:rFonts w:ascii="Courier New" w:hAnsi="Courier New"/>
          <w:b/>
          <w:bCs/>
        </w:rPr>
      </w:pPr>
      <w:r>
        <w:rPr>
          <w:rStyle w:val="Ninguno"/>
          <w:rFonts w:ascii="Courier New" w:hAnsi="Courier New"/>
          <w:b/>
          <w:bCs/>
        </w:rPr>
        <w:t xml:space="preserve">AL ARTÍCULO </w:t>
      </w:r>
      <w:r w:rsidR="00F767DB">
        <w:rPr>
          <w:rStyle w:val="Ninguno"/>
          <w:rFonts w:ascii="Courier New" w:hAnsi="Courier New"/>
          <w:b/>
          <w:bCs/>
        </w:rPr>
        <w:t>3</w:t>
      </w:r>
    </w:p>
    <w:p w:rsidR="008914BF" w:rsidRDefault="008914BF" w:rsidP="00D27A8A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835"/>
        <w:jc w:val="center"/>
        <w:outlineLvl w:val="0"/>
        <w:rPr>
          <w:rStyle w:val="Ninguno"/>
          <w:rFonts w:ascii="Courier New" w:hAnsi="Courier New"/>
          <w:b/>
          <w:bCs/>
        </w:rPr>
      </w:pPr>
    </w:p>
    <w:p w:rsidR="00792755" w:rsidRDefault="009A2F14" w:rsidP="00D27A8A">
      <w:pPr>
        <w:pStyle w:val="Sangradetextonormal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0"/>
        <w:ind w:left="2835" w:firstLine="709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hAnsi="Courier New"/>
        </w:rPr>
        <w:t xml:space="preserve">Para </w:t>
      </w:r>
      <w:r w:rsidR="00635996">
        <w:rPr>
          <w:rStyle w:val="Ninguno"/>
          <w:rFonts w:ascii="Courier New" w:hAnsi="Courier New"/>
        </w:rPr>
        <w:t>eliminar el artículo 3.</w:t>
      </w:r>
    </w:p>
    <w:p w:rsidR="00792755" w:rsidRDefault="00792755" w:rsidP="00D27A8A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835"/>
        <w:outlineLvl w:val="0"/>
        <w:rPr>
          <w:rStyle w:val="Ninguno"/>
          <w:rFonts w:ascii="Courier New" w:eastAsia="Courier New" w:hAnsi="Courier New" w:cs="Courier New"/>
        </w:rPr>
      </w:pPr>
    </w:p>
    <w:p w:rsidR="008914BF" w:rsidRDefault="008914BF" w:rsidP="00D27A8A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835"/>
        <w:jc w:val="center"/>
        <w:outlineLvl w:val="0"/>
        <w:rPr>
          <w:rStyle w:val="Ninguno"/>
          <w:rFonts w:ascii="Courier New" w:hAnsi="Courier New"/>
          <w:b/>
          <w:bCs/>
        </w:rPr>
      </w:pPr>
      <w:r>
        <w:rPr>
          <w:rStyle w:val="Ninguno"/>
          <w:rFonts w:ascii="Courier New" w:hAnsi="Courier New"/>
          <w:b/>
          <w:bCs/>
        </w:rPr>
        <w:t xml:space="preserve">AL ARTÍCULO </w:t>
      </w:r>
      <w:r w:rsidR="00F767DB">
        <w:rPr>
          <w:rStyle w:val="Ninguno"/>
          <w:rFonts w:ascii="Courier New" w:hAnsi="Courier New"/>
          <w:b/>
          <w:bCs/>
        </w:rPr>
        <w:t>4</w:t>
      </w:r>
      <w:r>
        <w:rPr>
          <w:rStyle w:val="Ninguno"/>
          <w:rFonts w:ascii="Courier New" w:hAnsi="Courier New"/>
          <w:b/>
          <w:bCs/>
        </w:rPr>
        <w:t xml:space="preserve"> </w:t>
      </w:r>
    </w:p>
    <w:p w:rsidR="008914BF" w:rsidRDefault="008914BF" w:rsidP="00D27A8A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835"/>
        <w:jc w:val="center"/>
        <w:outlineLvl w:val="0"/>
        <w:rPr>
          <w:rStyle w:val="Ninguno"/>
          <w:rFonts w:ascii="Courier New" w:hAnsi="Courier New"/>
          <w:b/>
          <w:bCs/>
        </w:rPr>
      </w:pPr>
    </w:p>
    <w:p w:rsidR="00792755" w:rsidRDefault="009A2F14" w:rsidP="00D27A8A">
      <w:pPr>
        <w:pStyle w:val="Sangradetextonormal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0"/>
        <w:ind w:left="2835" w:firstLine="709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hAnsi="Courier New"/>
        </w:rPr>
        <w:t xml:space="preserve">Para </w:t>
      </w:r>
      <w:r w:rsidR="00635996">
        <w:rPr>
          <w:rStyle w:val="Ninguno"/>
          <w:rFonts w:ascii="Courier New" w:hAnsi="Courier New"/>
        </w:rPr>
        <w:t>eliminar el artículo 4.</w:t>
      </w:r>
    </w:p>
    <w:p w:rsidR="00792755" w:rsidRDefault="00792755" w:rsidP="00D27A8A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835"/>
        <w:outlineLvl w:val="0"/>
        <w:rPr>
          <w:rStyle w:val="Ninguno"/>
          <w:rFonts w:ascii="Courier New" w:eastAsia="Courier New" w:hAnsi="Courier New" w:cs="Courier New"/>
        </w:rPr>
      </w:pPr>
    </w:p>
    <w:p w:rsidR="008049FD" w:rsidRDefault="008049FD" w:rsidP="00D27A8A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835"/>
        <w:outlineLvl w:val="0"/>
        <w:rPr>
          <w:rStyle w:val="Ninguno"/>
          <w:rFonts w:ascii="Courier New" w:eastAsia="Courier New" w:hAnsi="Courier New" w:cs="Courier New"/>
        </w:rPr>
      </w:pPr>
    </w:p>
    <w:p w:rsidR="00266644" w:rsidRDefault="00266644" w:rsidP="00D27A8A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835"/>
        <w:outlineLvl w:val="0"/>
        <w:rPr>
          <w:rStyle w:val="Ninguno"/>
          <w:rFonts w:ascii="Courier New" w:eastAsia="Courier New" w:hAnsi="Courier New" w:cs="Courier New"/>
        </w:rPr>
      </w:pPr>
    </w:p>
    <w:p w:rsidR="00792755" w:rsidRDefault="008914BF" w:rsidP="00D27A8A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835"/>
        <w:jc w:val="center"/>
        <w:outlineLvl w:val="0"/>
        <w:rPr>
          <w:rStyle w:val="Ninguno"/>
          <w:rFonts w:ascii="Courier New" w:eastAsia="Courier New" w:hAnsi="Courier New" w:cs="Courier New"/>
          <w:b/>
          <w:bCs/>
        </w:rPr>
      </w:pPr>
      <w:r>
        <w:rPr>
          <w:rStyle w:val="Ninguno"/>
          <w:rFonts w:ascii="Courier New" w:hAnsi="Courier New"/>
          <w:b/>
          <w:bCs/>
        </w:rPr>
        <w:t xml:space="preserve">AL ARTÍCULO </w:t>
      </w:r>
      <w:r w:rsidR="00F767DB">
        <w:rPr>
          <w:rStyle w:val="Ninguno"/>
          <w:rFonts w:ascii="Courier New" w:hAnsi="Courier New"/>
          <w:b/>
          <w:bCs/>
        </w:rPr>
        <w:t>5</w:t>
      </w:r>
    </w:p>
    <w:p w:rsidR="00792755" w:rsidRDefault="00792755" w:rsidP="00D27A8A">
      <w:pPr>
        <w:pStyle w:val="Sangradetextonormal"/>
        <w:tabs>
          <w:tab w:val="left" w:pos="3402"/>
          <w:tab w:val="left" w:pos="3969"/>
        </w:tabs>
        <w:spacing w:before="0" w:after="0" w:line="276" w:lineRule="auto"/>
        <w:ind w:left="2835"/>
        <w:outlineLvl w:val="0"/>
        <w:rPr>
          <w:rStyle w:val="Ninguno"/>
          <w:rFonts w:ascii="Courier New" w:eastAsia="Courier New" w:hAnsi="Courier New" w:cs="Courier New"/>
        </w:rPr>
      </w:pPr>
    </w:p>
    <w:p w:rsidR="00D148FB" w:rsidRPr="002E484F" w:rsidRDefault="009A2F14" w:rsidP="00D27A8A">
      <w:pPr>
        <w:pStyle w:val="Sangradetextonormal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0"/>
        <w:ind w:left="2835" w:firstLine="709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hAnsi="Courier New"/>
        </w:rPr>
        <w:t xml:space="preserve">Para </w:t>
      </w:r>
      <w:r w:rsidR="00635996">
        <w:rPr>
          <w:rStyle w:val="Ninguno"/>
          <w:rFonts w:ascii="Courier New" w:hAnsi="Courier New"/>
        </w:rPr>
        <w:t>eliminar el artículo 5.</w:t>
      </w:r>
    </w:p>
    <w:p w:rsidR="00D148FB" w:rsidRDefault="00D148FB" w:rsidP="00D27A8A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/>
        <w:jc w:val="center"/>
        <w:outlineLvl w:val="0"/>
        <w:rPr>
          <w:rStyle w:val="Ninguno"/>
          <w:rFonts w:ascii="Courier New" w:hAnsi="Courier New"/>
          <w:b/>
          <w:bCs/>
        </w:rPr>
      </w:pPr>
    </w:p>
    <w:p w:rsidR="008049FD" w:rsidRDefault="008049FD" w:rsidP="000B04E4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/>
        <w:jc w:val="center"/>
        <w:outlineLvl w:val="0"/>
        <w:rPr>
          <w:rStyle w:val="Ninguno"/>
          <w:rFonts w:ascii="Courier New" w:hAnsi="Courier New"/>
          <w:b/>
          <w:bCs/>
        </w:rPr>
      </w:pPr>
    </w:p>
    <w:p w:rsidR="000B04E4" w:rsidRDefault="000B04E4" w:rsidP="000B04E4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/>
        <w:jc w:val="center"/>
        <w:outlineLvl w:val="0"/>
        <w:rPr>
          <w:rStyle w:val="Ninguno"/>
          <w:rFonts w:ascii="Courier New" w:eastAsia="Courier New" w:hAnsi="Courier New" w:cs="Courier New"/>
          <w:b/>
          <w:bCs/>
        </w:rPr>
      </w:pPr>
      <w:r>
        <w:rPr>
          <w:rStyle w:val="Ninguno"/>
          <w:rFonts w:ascii="Courier New" w:hAnsi="Courier New"/>
          <w:b/>
          <w:bCs/>
        </w:rPr>
        <w:t>A LAS DISPOSICIONES TRANSITORIAS</w:t>
      </w:r>
    </w:p>
    <w:p w:rsidR="000B04E4" w:rsidRDefault="000B04E4" w:rsidP="000B04E4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/>
        <w:outlineLvl w:val="0"/>
        <w:rPr>
          <w:rStyle w:val="Ninguno"/>
          <w:rFonts w:ascii="Courier New" w:eastAsia="Courier New" w:hAnsi="Courier New" w:cs="Courier New"/>
        </w:rPr>
      </w:pPr>
    </w:p>
    <w:p w:rsidR="000B04E4" w:rsidRPr="00EE4F32" w:rsidRDefault="000B04E4" w:rsidP="000B04E4">
      <w:pPr>
        <w:pStyle w:val="Sangradetextonormal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100" w:afterAutospacing="1"/>
        <w:ind w:left="2835" w:firstLine="709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hAnsi="Courier New"/>
        </w:rPr>
        <w:t xml:space="preserve">Para sustituir el artículo primero transitorio, por el siguiente: </w:t>
      </w:r>
    </w:p>
    <w:p w:rsidR="000B04E4" w:rsidRDefault="00266644" w:rsidP="00266644">
      <w:pPr>
        <w:pStyle w:val="Sangradetextonormal"/>
        <w:tabs>
          <w:tab w:val="clear" w:pos="3544"/>
          <w:tab w:val="left" w:pos="3402"/>
          <w:tab w:val="left" w:pos="4111"/>
        </w:tabs>
        <w:spacing w:before="0" w:after="0" w:line="276" w:lineRule="auto"/>
        <w:ind w:left="2835" w:firstLine="851"/>
        <w:outlineLvl w:val="0"/>
        <w:rPr>
          <w:rStyle w:val="Ninguno"/>
        </w:rPr>
      </w:pPr>
      <w:r>
        <w:rPr>
          <w:rStyle w:val="Ninguno"/>
        </w:rPr>
        <w:tab/>
      </w:r>
      <w:r w:rsidR="000B04E4">
        <w:rPr>
          <w:rStyle w:val="Ninguno"/>
        </w:rPr>
        <w:t>“</w:t>
      </w:r>
      <w:r w:rsidR="000B04E4" w:rsidRPr="00E20846">
        <w:rPr>
          <w:rStyle w:val="Ninguno"/>
        </w:rPr>
        <w:t xml:space="preserve">Artículo </w:t>
      </w:r>
      <w:r w:rsidR="000B04E4">
        <w:rPr>
          <w:rStyle w:val="Ninguno"/>
        </w:rPr>
        <w:t>primero</w:t>
      </w:r>
      <w:r w:rsidR="00B87F41">
        <w:rPr>
          <w:rStyle w:val="Ninguno"/>
        </w:rPr>
        <w:t xml:space="preserve"> transitorio</w:t>
      </w:r>
      <w:r w:rsidR="000B04E4" w:rsidRPr="00E20846">
        <w:rPr>
          <w:rStyle w:val="Ninguno"/>
        </w:rPr>
        <w:t xml:space="preserve">.- Las disposiciones de esta ley </w:t>
      </w:r>
      <w:r w:rsidR="000B04E4" w:rsidRPr="007D6B17">
        <w:rPr>
          <w:rStyle w:val="Ninguno"/>
        </w:rPr>
        <w:t xml:space="preserve">sólo serán aplicables para </w:t>
      </w:r>
      <w:r w:rsidR="000B04E4">
        <w:rPr>
          <w:rStyle w:val="Ninguno"/>
        </w:rPr>
        <w:t xml:space="preserve">los procesos electorales de consejeros regionales </w:t>
      </w:r>
      <w:r w:rsidR="000B04E4" w:rsidRPr="007D6B17">
        <w:rPr>
          <w:rStyle w:val="Ninguno"/>
        </w:rPr>
        <w:t>de 2021, 202</w:t>
      </w:r>
      <w:r w:rsidR="000B04E4">
        <w:rPr>
          <w:rStyle w:val="Ninguno"/>
        </w:rPr>
        <w:t>4</w:t>
      </w:r>
      <w:r w:rsidR="000B04E4" w:rsidRPr="007D6B17">
        <w:rPr>
          <w:rStyle w:val="Ninguno"/>
        </w:rPr>
        <w:t>, 202</w:t>
      </w:r>
      <w:r w:rsidR="000B04E4">
        <w:rPr>
          <w:rStyle w:val="Ninguno"/>
        </w:rPr>
        <w:t>8</w:t>
      </w:r>
      <w:r w:rsidR="000B04E4" w:rsidRPr="007D6B17">
        <w:rPr>
          <w:rStyle w:val="Ninguno"/>
        </w:rPr>
        <w:t xml:space="preserve"> y 203</w:t>
      </w:r>
      <w:r w:rsidR="000B04E4">
        <w:rPr>
          <w:rStyle w:val="Ninguno"/>
        </w:rPr>
        <w:t>2 y para los procesos electorales municipales de 2020, 2024, 2028 y 2032</w:t>
      </w:r>
      <w:r w:rsidR="002E484F">
        <w:rPr>
          <w:rStyle w:val="Ninguno"/>
        </w:rPr>
        <w:t>.</w:t>
      </w:r>
      <w:r w:rsidR="000B04E4" w:rsidRPr="00E20846">
        <w:rPr>
          <w:rStyle w:val="Ninguno"/>
        </w:rPr>
        <w:t>”.</w:t>
      </w:r>
    </w:p>
    <w:p w:rsidR="000B04E4" w:rsidRPr="00EE4F32" w:rsidRDefault="000B04E4" w:rsidP="000B04E4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outlineLvl w:val="0"/>
        <w:rPr>
          <w:rStyle w:val="Ninguno"/>
          <w:rFonts w:ascii="Courier New" w:hAnsi="Courier New"/>
        </w:rPr>
      </w:pPr>
    </w:p>
    <w:p w:rsidR="003918F9" w:rsidRDefault="003918F9" w:rsidP="00D27A8A">
      <w:pPr>
        <w:pStyle w:val="Sangradetextonormal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100" w:afterAutospacing="1"/>
        <w:ind w:left="2835" w:firstLine="709"/>
        <w:rPr>
          <w:rFonts w:ascii="Courier New" w:hAnsi="Courier New"/>
        </w:rPr>
      </w:pPr>
      <w:r>
        <w:rPr>
          <w:rFonts w:ascii="Courier New" w:hAnsi="Courier New"/>
        </w:rPr>
        <w:t xml:space="preserve">Para sustituir el artículo segundo transitorio, por el siguiente: </w:t>
      </w:r>
    </w:p>
    <w:p w:rsidR="00691208" w:rsidRPr="00691208" w:rsidRDefault="00266644" w:rsidP="00691208">
      <w:pPr>
        <w:pStyle w:val="Sangradetextonormal"/>
        <w:tabs>
          <w:tab w:val="clear" w:pos="3544"/>
          <w:tab w:val="left" w:pos="3402"/>
          <w:tab w:val="left" w:pos="4111"/>
        </w:tabs>
        <w:spacing w:before="0" w:after="0" w:line="276" w:lineRule="auto"/>
        <w:ind w:left="2835" w:firstLine="851"/>
        <w:outlineLvl w:val="0"/>
        <w:rPr>
          <w:rStyle w:val="Ninguno"/>
        </w:rPr>
      </w:pPr>
      <w:r>
        <w:rPr>
          <w:rFonts w:ascii="Courier New" w:hAnsi="Courier New"/>
        </w:rPr>
        <w:tab/>
      </w:r>
      <w:r w:rsidR="008B5F60">
        <w:rPr>
          <w:rFonts w:ascii="Courier New" w:hAnsi="Courier New"/>
        </w:rPr>
        <w:t>“</w:t>
      </w:r>
      <w:r w:rsidR="008B5F60" w:rsidRPr="00D33ECC">
        <w:rPr>
          <w:rStyle w:val="Ninguno"/>
        </w:rPr>
        <w:t>Artículo segundo</w:t>
      </w:r>
      <w:r w:rsidR="00B87F41">
        <w:rPr>
          <w:rStyle w:val="Ninguno"/>
        </w:rPr>
        <w:t xml:space="preserve"> transitorio</w:t>
      </w:r>
      <w:r w:rsidR="008B5F60" w:rsidRPr="00D33ECC">
        <w:rPr>
          <w:rStyle w:val="Ninguno"/>
        </w:rPr>
        <w:t xml:space="preserve">.- </w:t>
      </w:r>
      <w:r w:rsidR="00691208" w:rsidRPr="00691208">
        <w:rPr>
          <w:rStyle w:val="Ninguno"/>
        </w:rPr>
        <w:t>El mayor gasto fiscal que irrogue la aplicación de esta ley durante su primer año presupuestario de vigencia, se financiará con cargo al Presupuesto</w:t>
      </w:r>
      <w:r w:rsidR="006F1204">
        <w:rPr>
          <w:rStyle w:val="Ninguno"/>
        </w:rPr>
        <w:t xml:space="preserve"> Vigente del Servicio Electoral</w:t>
      </w:r>
      <w:r w:rsidR="00691208" w:rsidRPr="00691208">
        <w:rPr>
          <w:rStyle w:val="Ninguno"/>
        </w:rPr>
        <w:t>, y, en lo que faltare, con cargo a los recursos de la partida presupuestaria del Tesoro Público, de la Ley de Presupuestos del Sector Público. Para los años posteriores, se financiará con cargo a los recursos que se contemplen en las respectivas leyes de Presupuestos para el Sector Público.”.</w:t>
      </w:r>
    </w:p>
    <w:p w:rsidR="00D33ECC" w:rsidRDefault="00D33ECC" w:rsidP="00D33ECC">
      <w:pPr>
        <w:pStyle w:val="Sangradetextonormal"/>
        <w:tabs>
          <w:tab w:val="clear" w:pos="3544"/>
          <w:tab w:val="left" w:pos="3402"/>
          <w:tab w:val="left" w:pos="3969"/>
        </w:tabs>
        <w:spacing w:before="0" w:after="0" w:line="276" w:lineRule="auto"/>
        <w:ind w:left="2835" w:firstLine="851"/>
        <w:outlineLvl w:val="0"/>
        <w:rPr>
          <w:rFonts w:ascii="Courier New" w:hAnsi="Courier New"/>
        </w:rPr>
      </w:pPr>
    </w:p>
    <w:p w:rsidR="00F767DB" w:rsidRPr="00D27A8A" w:rsidRDefault="000B04E4" w:rsidP="00D27A8A">
      <w:pPr>
        <w:pStyle w:val="Sangradetextonormal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544"/>
          <w:tab w:val="left" w:pos="1276"/>
          <w:tab w:val="left" w:pos="4111"/>
        </w:tabs>
        <w:spacing w:before="0" w:after="100" w:afterAutospacing="1"/>
        <w:ind w:left="2835" w:firstLine="709"/>
        <w:rPr>
          <w:rStyle w:val="Ninguno"/>
          <w:rFonts w:ascii="Courier New" w:hAnsi="Courier New"/>
        </w:rPr>
      </w:pPr>
      <w:r>
        <w:rPr>
          <w:rFonts w:ascii="Courier New" w:hAnsi="Courier New"/>
        </w:rPr>
        <w:lastRenderedPageBreak/>
        <w:t>Para eliminar los artículos tercero y cuarto transitorio</w:t>
      </w:r>
      <w:r w:rsidR="002E484F">
        <w:rPr>
          <w:rFonts w:ascii="Courier New" w:hAnsi="Courier New"/>
        </w:rPr>
        <w:t>s</w:t>
      </w:r>
      <w:r>
        <w:rPr>
          <w:rFonts w:ascii="Courier New" w:hAnsi="Courier New"/>
        </w:rPr>
        <w:t>.</w:t>
      </w:r>
    </w:p>
    <w:p w:rsidR="00266644" w:rsidRDefault="00266644">
      <w:pPr>
        <w:rPr>
          <w:rStyle w:val="Ninguno"/>
          <w:rFonts w:ascii="Courier New" w:hAnsi="Courier New" w:cs="Arial Unicode MS"/>
          <w:color w:val="000000"/>
          <w:u w:color="000000"/>
          <w:lang w:val="es-ES_tradnl" w:eastAsia="es-CL"/>
        </w:rPr>
        <w:sectPr w:rsidR="00266644" w:rsidSect="000F4154">
          <w:headerReference w:type="default" r:id="rId11"/>
          <w:headerReference w:type="first" r:id="rId12"/>
          <w:pgSz w:w="12240" w:h="18720" w:code="14"/>
          <w:pgMar w:top="2126" w:right="1418" w:bottom="1843" w:left="1559" w:header="851" w:footer="3362" w:gutter="0"/>
          <w:paperSrc w:first="2" w:other="2"/>
          <w:pgNumType w:start="1"/>
          <w:cols w:space="720"/>
          <w:titlePg/>
        </w:sectPr>
      </w:pPr>
    </w:p>
    <w:p w:rsidR="00A60166" w:rsidRDefault="00A60166">
      <w:pPr>
        <w:rPr>
          <w:rStyle w:val="Ninguno"/>
          <w:rFonts w:ascii="Courier New" w:hAnsi="Courier New" w:cs="Arial Unicode MS"/>
          <w:color w:val="000000"/>
          <w:u w:color="000000"/>
          <w:lang w:val="es-ES_tradnl" w:eastAsia="es-CL"/>
        </w:rPr>
      </w:pPr>
    </w:p>
    <w:p w:rsidR="00792755" w:rsidRDefault="009A2F14">
      <w:pPr>
        <w:pStyle w:val="Cuerpo"/>
        <w:tabs>
          <w:tab w:val="left" w:pos="3402"/>
          <w:tab w:val="left" w:pos="3969"/>
        </w:tabs>
        <w:jc w:val="center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hAnsi="Courier New"/>
        </w:rPr>
        <w:t>Dios guarde a V.E.,</w:t>
      </w:r>
    </w:p>
    <w:p w:rsidR="00792755" w:rsidRDefault="00792755">
      <w:pPr>
        <w:pStyle w:val="Cuerpo"/>
        <w:rPr>
          <w:rStyle w:val="Ninguno"/>
          <w:rFonts w:ascii="Courier New" w:eastAsia="Courier New" w:hAnsi="Courier New" w:cs="Courier New"/>
        </w:rPr>
      </w:pPr>
    </w:p>
    <w:p w:rsidR="00792755" w:rsidRDefault="00792755">
      <w:pPr>
        <w:pStyle w:val="Cuerpo"/>
        <w:rPr>
          <w:rStyle w:val="Ninguno"/>
          <w:rFonts w:ascii="Courier New" w:eastAsia="Courier New" w:hAnsi="Courier New" w:cs="Courier New"/>
        </w:rPr>
      </w:pPr>
    </w:p>
    <w:p w:rsidR="00792755" w:rsidRDefault="00792755">
      <w:pPr>
        <w:pStyle w:val="Cuerpo"/>
        <w:rPr>
          <w:rStyle w:val="Ninguno"/>
          <w:rFonts w:ascii="Courier New" w:eastAsia="Courier New" w:hAnsi="Courier New" w:cs="Courier New"/>
        </w:rPr>
      </w:pPr>
    </w:p>
    <w:p w:rsidR="00FC2702" w:rsidRDefault="00FC2702">
      <w:pPr>
        <w:pStyle w:val="Cuerpo"/>
        <w:rPr>
          <w:rStyle w:val="Ninguno"/>
          <w:rFonts w:ascii="Courier New" w:eastAsia="Courier New" w:hAnsi="Courier New" w:cs="Courier New"/>
        </w:rPr>
      </w:pPr>
    </w:p>
    <w:p w:rsidR="00FC2702" w:rsidRDefault="00FC2702">
      <w:pPr>
        <w:pStyle w:val="Cuerpo"/>
        <w:rPr>
          <w:rStyle w:val="Ninguno"/>
          <w:rFonts w:ascii="Courier New" w:eastAsia="Courier New" w:hAnsi="Courier New" w:cs="Courier New"/>
        </w:rPr>
      </w:pPr>
    </w:p>
    <w:p w:rsidR="00792755" w:rsidRDefault="00792755">
      <w:pPr>
        <w:pStyle w:val="Cuerpo"/>
        <w:rPr>
          <w:rStyle w:val="Ninguno"/>
          <w:rFonts w:ascii="Courier New" w:eastAsia="Courier New" w:hAnsi="Courier New" w:cs="Courier New"/>
        </w:rPr>
      </w:pPr>
    </w:p>
    <w:p w:rsidR="00792755" w:rsidRDefault="00792755">
      <w:pPr>
        <w:pStyle w:val="Cuerpo"/>
        <w:rPr>
          <w:rStyle w:val="Ninguno"/>
          <w:rFonts w:ascii="Courier New" w:eastAsia="Courier New" w:hAnsi="Courier New" w:cs="Courier New"/>
        </w:rPr>
      </w:pPr>
    </w:p>
    <w:p w:rsidR="00792755" w:rsidRDefault="009A2F14">
      <w:pPr>
        <w:pStyle w:val="Cuerpo"/>
        <w:tabs>
          <w:tab w:val="center" w:pos="6521"/>
        </w:tabs>
        <w:spacing w:before="0" w:after="0"/>
        <w:rPr>
          <w:rStyle w:val="Ninguno"/>
          <w:rFonts w:ascii="Courier New" w:eastAsia="Courier New" w:hAnsi="Courier New" w:cs="Courier New"/>
          <w:b/>
          <w:bCs/>
        </w:rPr>
      </w:pPr>
      <w:r>
        <w:rPr>
          <w:rStyle w:val="Ninguno"/>
          <w:rFonts w:ascii="Courier New" w:eastAsia="Courier New" w:hAnsi="Courier New" w:cs="Courier New"/>
          <w:b/>
          <w:bCs/>
        </w:rPr>
        <w:tab/>
        <w:t>SEBASTI</w:t>
      </w:r>
      <w:r>
        <w:rPr>
          <w:rStyle w:val="Ninguno"/>
          <w:rFonts w:ascii="Courier New" w:hAnsi="Courier New"/>
          <w:b/>
          <w:bCs/>
        </w:rPr>
        <w:t>ÁN PIÑ</w:t>
      </w:r>
      <w:r>
        <w:rPr>
          <w:rStyle w:val="Ninguno"/>
          <w:rFonts w:ascii="Courier New" w:hAnsi="Courier New"/>
          <w:b/>
          <w:bCs/>
          <w:lang w:val="de-DE"/>
        </w:rPr>
        <w:t>ERA ECHENIQUE</w:t>
      </w:r>
    </w:p>
    <w:p w:rsidR="00792755" w:rsidRDefault="009A2F14">
      <w:pPr>
        <w:pStyle w:val="Cuerpo"/>
        <w:tabs>
          <w:tab w:val="center" w:pos="6521"/>
        </w:tabs>
        <w:spacing w:before="0" w:after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ab/>
        <w:t xml:space="preserve">Presidente de la </w:t>
      </w:r>
      <w:r w:rsidR="008914BF">
        <w:rPr>
          <w:rStyle w:val="Ninguno"/>
          <w:rFonts w:ascii="Courier New" w:eastAsia="Courier New" w:hAnsi="Courier New" w:cs="Courier New"/>
        </w:rPr>
        <w:t>República</w:t>
      </w:r>
    </w:p>
    <w:p w:rsidR="00792755" w:rsidRDefault="00792755">
      <w:pPr>
        <w:pStyle w:val="Cuerpo"/>
        <w:tabs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  <w:b/>
          <w:bCs/>
        </w:rPr>
      </w:pPr>
    </w:p>
    <w:p w:rsidR="00792755" w:rsidRDefault="00792755">
      <w:pPr>
        <w:pStyle w:val="Cuerpo"/>
        <w:tabs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  <w:b/>
          <w:bCs/>
        </w:rPr>
      </w:pPr>
    </w:p>
    <w:p w:rsidR="00FC2702" w:rsidRDefault="00FC2702">
      <w:pPr>
        <w:pStyle w:val="Cuerpo"/>
        <w:tabs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  <w:b/>
          <w:bCs/>
        </w:rPr>
      </w:pPr>
    </w:p>
    <w:p w:rsidR="00792755" w:rsidRDefault="00792755">
      <w:pPr>
        <w:pStyle w:val="Cuerpo"/>
        <w:tabs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  <w:b/>
          <w:bCs/>
        </w:rPr>
      </w:pPr>
    </w:p>
    <w:p w:rsidR="00792755" w:rsidRDefault="00792755">
      <w:pPr>
        <w:pStyle w:val="Cuerpo"/>
        <w:tabs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  <w:b/>
          <w:bCs/>
        </w:rPr>
      </w:pPr>
    </w:p>
    <w:p w:rsidR="00792755" w:rsidRDefault="00792755">
      <w:pPr>
        <w:pStyle w:val="Cuerpo"/>
        <w:tabs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  <w:b/>
          <w:bCs/>
        </w:rPr>
      </w:pPr>
    </w:p>
    <w:p w:rsidR="00792755" w:rsidRDefault="00792755">
      <w:pPr>
        <w:pStyle w:val="Cuerpo"/>
        <w:tabs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  <w:b/>
          <w:bCs/>
        </w:rPr>
      </w:pPr>
    </w:p>
    <w:p w:rsidR="00792755" w:rsidRDefault="009A2F14">
      <w:pPr>
        <w:pStyle w:val="Cuerpo"/>
        <w:tabs>
          <w:tab w:val="center" w:pos="1985"/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  <w:b/>
          <w:bCs/>
        </w:rPr>
      </w:pPr>
      <w:r>
        <w:rPr>
          <w:rStyle w:val="Ninguno"/>
          <w:rFonts w:ascii="Courier New" w:eastAsia="Courier New" w:hAnsi="Courier New" w:cs="Courier New"/>
          <w:b/>
          <w:bCs/>
          <w:lang w:val="da-DK"/>
        </w:rPr>
        <w:tab/>
        <w:t>ANDR</w:t>
      </w:r>
      <w:r>
        <w:rPr>
          <w:rStyle w:val="Ninguno"/>
          <w:rFonts w:ascii="Courier New" w:hAnsi="Courier New"/>
          <w:b/>
          <w:bCs/>
        </w:rPr>
        <w:t>ÉS CHADWICK PIÑ</w:t>
      </w:r>
      <w:r>
        <w:rPr>
          <w:rStyle w:val="Ninguno"/>
          <w:rFonts w:ascii="Courier New" w:hAnsi="Courier New"/>
          <w:b/>
          <w:bCs/>
          <w:lang w:val="de-DE"/>
        </w:rPr>
        <w:t>ERA</w:t>
      </w:r>
    </w:p>
    <w:p w:rsidR="00792755" w:rsidRDefault="009A2F14">
      <w:pPr>
        <w:pStyle w:val="Cuerpo"/>
        <w:tabs>
          <w:tab w:val="center" w:pos="1985"/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ab/>
        <w:t xml:space="preserve">Ministro del Interior </w:t>
      </w:r>
    </w:p>
    <w:p w:rsidR="00792755" w:rsidRDefault="009A2F14">
      <w:pPr>
        <w:pStyle w:val="Cuerpo"/>
        <w:tabs>
          <w:tab w:val="center" w:pos="1985"/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ab/>
        <w:t xml:space="preserve">y Seguridad </w:t>
      </w:r>
      <w:r w:rsidR="008914BF">
        <w:rPr>
          <w:rStyle w:val="Ninguno"/>
          <w:rFonts w:ascii="Courier New" w:eastAsia="Courier New" w:hAnsi="Courier New" w:cs="Courier New"/>
        </w:rPr>
        <w:t>Pública</w:t>
      </w:r>
    </w:p>
    <w:p w:rsidR="00792755" w:rsidRDefault="00792755">
      <w:pPr>
        <w:pStyle w:val="Cuerpo"/>
        <w:tabs>
          <w:tab w:val="left" w:pos="4320"/>
          <w:tab w:val="left" w:pos="5220"/>
        </w:tabs>
        <w:spacing w:before="0" w:after="0"/>
        <w:jc w:val="center"/>
        <w:rPr>
          <w:rStyle w:val="Ninguno"/>
          <w:rFonts w:ascii="Courier New" w:eastAsia="Courier New" w:hAnsi="Courier New" w:cs="Courier New"/>
        </w:rPr>
      </w:pPr>
    </w:p>
    <w:p w:rsidR="00792755" w:rsidRDefault="00792755">
      <w:pPr>
        <w:pStyle w:val="Cuerpo"/>
        <w:tabs>
          <w:tab w:val="left" w:pos="4320"/>
          <w:tab w:val="left" w:pos="5220"/>
        </w:tabs>
        <w:spacing w:before="0" w:after="0"/>
        <w:jc w:val="center"/>
        <w:rPr>
          <w:rStyle w:val="Ninguno"/>
          <w:rFonts w:ascii="Courier New" w:eastAsia="Courier New" w:hAnsi="Courier New" w:cs="Courier New"/>
        </w:rPr>
      </w:pPr>
    </w:p>
    <w:p w:rsidR="00792755" w:rsidRDefault="00792755">
      <w:pPr>
        <w:pStyle w:val="Cuerpo"/>
        <w:tabs>
          <w:tab w:val="left" w:pos="4320"/>
          <w:tab w:val="left" w:pos="5220"/>
        </w:tabs>
        <w:spacing w:before="0" w:after="0"/>
        <w:jc w:val="center"/>
        <w:rPr>
          <w:rStyle w:val="Ninguno"/>
          <w:rFonts w:ascii="Courier New" w:eastAsia="Courier New" w:hAnsi="Courier New" w:cs="Courier New"/>
        </w:rPr>
      </w:pPr>
    </w:p>
    <w:p w:rsidR="00792755" w:rsidRDefault="00792755">
      <w:pPr>
        <w:pStyle w:val="Cuerpo"/>
        <w:tabs>
          <w:tab w:val="left" w:pos="4320"/>
          <w:tab w:val="left" w:pos="5220"/>
        </w:tabs>
        <w:spacing w:before="0" w:after="0"/>
        <w:jc w:val="center"/>
        <w:rPr>
          <w:rStyle w:val="Ninguno"/>
          <w:rFonts w:ascii="Courier New" w:eastAsia="Courier New" w:hAnsi="Courier New" w:cs="Courier New"/>
        </w:rPr>
      </w:pPr>
    </w:p>
    <w:p w:rsidR="00F767DB" w:rsidRDefault="00F767DB">
      <w:pPr>
        <w:pStyle w:val="Cuerpo"/>
        <w:tabs>
          <w:tab w:val="left" w:pos="4320"/>
          <w:tab w:val="left" w:pos="5220"/>
        </w:tabs>
        <w:spacing w:before="0" w:after="0"/>
        <w:jc w:val="center"/>
        <w:rPr>
          <w:rStyle w:val="Ninguno"/>
          <w:rFonts w:ascii="Courier New" w:eastAsia="Courier New" w:hAnsi="Courier New" w:cs="Courier New"/>
        </w:rPr>
      </w:pPr>
    </w:p>
    <w:p w:rsidR="00792755" w:rsidRDefault="00792755">
      <w:pPr>
        <w:pStyle w:val="Cuerpo"/>
        <w:tabs>
          <w:tab w:val="left" w:pos="4320"/>
          <w:tab w:val="left" w:pos="5220"/>
        </w:tabs>
        <w:spacing w:before="0" w:after="0"/>
        <w:jc w:val="center"/>
        <w:rPr>
          <w:rStyle w:val="Ninguno"/>
          <w:rFonts w:ascii="Courier New" w:eastAsia="Courier New" w:hAnsi="Courier New" w:cs="Courier New"/>
        </w:rPr>
      </w:pPr>
    </w:p>
    <w:p w:rsidR="00792755" w:rsidRDefault="00F767DB">
      <w:pPr>
        <w:pStyle w:val="Cuerpo"/>
        <w:tabs>
          <w:tab w:val="center" w:pos="6521"/>
        </w:tabs>
        <w:spacing w:before="0" w:after="0"/>
        <w:jc w:val="center"/>
        <w:rPr>
          <w:rStyle w:val="Ninguno"/>
          <w:rFonts w:ascii="Courier New" w:eastAsia="Courier New" w:hAnsi="Courier New" w:cs="Courier New"/>
          <w:b/>
        </w:rPr>
      </w:pPr>
      <w:r>
        <w:rPr>
          <w:rStyle w:val="Ninguno"/>
          <w:rFonts w:ascii="Courier New" w:eastAsia="Courier New" w:hAnsi="Courier New" w:cs="Courier New"/>
        </w:rPr>
        <w:t xml:space="preserve">                                  </w:t>
      </w:r>
      <w:r w:rsidRPr="00F767DB">
        <w:rPr>
          <w:rStyle w:val="Ninguno"/>
          <w:rFonts w:ascii="Courier New" w:eastAsia="Courier New" w:hAnsi="Courier New" w:cs="Courier New"/>
          <w:b/>
        </w:rPr>
        <w:t>FELIPE LARRAÍN BASCUÑÁN</w:t>
      </w:r>
    </w:p>
    <w:p w:rsidR="008B29DB" w:rsidRDefault="008B29DB">
      <w:pPr>
        <w:pStyle w:val="Cuerpo"/>
        <w:tabs>
          <w:tab w:val="center" w:pos="6521"/>
        </w:tabs>
        <w:spacing w:before="0" w:after="0"/>
        <w:jc w:val="center"/>
        <w:rPr>
          <w:noProof/>
        </w:rPr>
      </w:pPr>
    </w:p>
    <w:p w:rsidR="00F767DB" w:rsidRPr="00F767DB" w:rsidRDefault="00F767DB">
      <w:pPr>
        <w:pStyle w:val="Cuerpo"/>
        <w:tabs>
          <w:tab w:val="center" w:pos="6521"/>
        </w:tabs>
        <w:spacing w:before="0" w:after="0"/>
        <w:jc w:val="center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ab/>
      </w:r>
      <w:r w:rsidRPr="00F767DB">
        <w:rPr>
          <w:rStyle w:val="Ninguno"/>
          <w:rFonts w:ascii="Courier New" w:eastAsia="Courier New" w:hAnsi="Courier New" w:cs="Courier New"/>
        </w:rPr>
        <w:t>Ministro de Hacienda</w:t>
      </w:r>
    </w:p>
    <w:p w:rsidR="00792755" w:rsidRDefault="009A2F14" w:rsidP="00F767DB">
      <w:pPr>
        <w:pStyle w:val="Cuerpo"/>
        <w:tabs>
          <w:tab w:val="center" w:pos="6521"/>
        </w:tabs>
        <w:spacing w:before="0" w:after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  <w:b/>
          <w:bCs/>
          <w:lang w:val="de-DE"/>
        </w:rPr>
        <w:tab/>
      </w:r>
    </w:p>
    <w:p w:rsidR="00F767DB" w:rsidRDefault="00F767DB">
      <w:pPr>
        <w:pStyle w:val="Cuerpo"/>
        <w:tabs>
          <w:tab w:val="center" w:pos="6521"/>
        </w:tabs>
        <w:spacing w:before="0" w:after="0"/>
        <w:rPr>
          <w:rStyle w:val="Ninguno"/>
          <w:rFonts w:ascii="Courier New" w:eastAsia="Courier New" w:hAnsi="Courier New" w:cs="Courier New"/>
        </w:rPr>
      </w:pPr>
    </w:p>
    <w:p w:rsidR="00F767DB" w:rsidRDefault="00F767DB">
      <w:pPr>
        <w:pStyle w:val="Cuerpo"/>
        <w:tabs>
          <w:tab w:val="center" w:pos="6521"/>
        </w:tabs>
        <w:spacing w:before="0" w:after="0"/>
        <w:rPr>
          <w:rStyle w:val="Ninguno"/>
          <w:rFonts w:ascii="Courier New" w:eastAsia="Courier New" w:hAnsi="Courier New" w:cs="Courier New"/>
        </w:rPr>
      </w:pPr>
    </w:p>
    <w:p w:rsidR="00F767DB" w:rsidRDefault="00F767DB">
      <w:pPr>
        <w:pStyle w:val="Cuerpo"/>
        <w:tabs>
          <w:tab w:val="center" w:pos="6521"/>
        </w:tabs>
        <w:spacing w:before="0" w:after="0"/>
        <w:rPr>
          <w:rStyle w:val="Ninguno"/>
          <w:rFonts w:ascii="Courier New" w:eastAsia="Courier New" w:hAnsi="Courier New" w:cs="Courier New"/>
        </w:rPr>
      </w:pPr>
    </w:p>
    <w:p w:rsidR="00F767DB" w:rsidRDefault="00F767DB">
      <w:pPr>
        <w:pStyle w:val="Cuerpo"/>
        <w:tabs>
          <w:tab w:val="center" w:pos="6521"/>
        </w:tabs>
        <w:spacing w:before="0" w:after="0"/>
        <w:rPr>
          <w:rStyle w:val="Ninguno"/>
          <w:rFonts w:ascii="Courier New" w:eastAsia="Courier New" w:hAnsi="Courier New" w:cs="Courier New"/>
        </w:rPr>
      </w:pPr>
    </w:p>
    <w:p w:rsidR="00F767DB" w:rsidRDefault="00F767DB">
      <w:pPr>
        <w:pStyle w:val="Cuerpo"/>
        <w:tabs>
          <w:tab w:val="center" w:pos="6521"/>
        </w:tabs>
        <w:spacing w:before="0" w:after="0"/>
        <w:rPr>
          <w:rStyle w:val="Ninguno"/>
          <w:rFonts w:ascii="Courier New" w:eastAsia="Courier New" w:hAnsi="Courier New" w:cs="Courier New"/>
        </w:rPr>
      </w:pPr>
    </w:p>
    <w:p w:rsidR="00F767DB" w:rsidRDefault="00E51610" w:rsidP="00E51610">
      <w:pPr>
        <w:pStyle w:val="Cuerpo"/>
        <w:tabs>
          <w:tab w:val="center" w:pos="2552"/>
          <w:tab w:val="center" w:pos="6521"/>
        </w:tabs>
        <w:spacing w:before="0" w:after="0"/>
        <w:rPr>
          <w:rStyle w:val="Ninguno"/>
          <w:rFonts w:ascii="Courier New" w:eastAsia="Courier New" w:hAnsi="Courier New" w:cs="Courier New"/>
          <w:b/>
          <w:bCs/>
        </w:rPr>
      </w:pPr>
      <w:r>
        <w:rPr>
          <w:rStyle w:val="Ninguno"/>
          <w:rFonts w:ascii="Courier New" w:eastAsia="Courier New" w:hAnsi="Courier New" w:cs="Courier New"/>
          <w:b/>
          <w:bCs/>
          <w:lang w:val="da-DK"/>
        </w:rPr>
        <w:tab/>
      </w:r>
      <w:r w:rsidR="00F767DB">
        <w:rPr>
          <w:rStyle w:val="Ninguno"/>
          <w:rFonts w:ascii="Courier New" w:eastAsia="Courier New" w:hAnsi="Courier New" w:cs="Courier New"/>
          <w:b/>
          <w:bCs/>
          <w:lang w:val="de-DE"/>
        </w:rPr>
        <w:t xml:space="preserve">GONZALO BLUMEL MAC-IVER </w:t>
      </w:r>
    </w:p>
    <w:p w:rsidR="00E51610" w:rsidRDefault="00E51610" w:rsidP="00E51610">
      <w:pPr>
        <w:pStyle w:val="Cuerpo"/>
        <w:tabs>
          <w:tab w:val="center" w:pos="2410"/>
          <w:tab w:val="center" w:pos="6521"/>
        </w:tabs>
        <w:spacing w:before="0" w:after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ab/>
      </w:r>
      <w:r w:rsidR="00F767DB">
        <w:rPr>
          <w:rStyle w:val="Ninguno"/>
          <w:rFonts w:ascii="Courier New" w:eastAsia="Courier New" w:hAnsi="Courier New" w:cs="Courier New"/>
        </w:rPr>
        <w:t xml:space="preserve">Ministro </w:t>
      </w:r>
    </w:p>
    <w:p w:rsidR="00F767DB" w:rsidRDefault="00E51610" w:rsidP="00E51610">
      <w:pPr>
        <w:pStyle w:val="Cuerpo"/>
        <w:tabs>
          <w:tab w:val="center" w:pos="1843"/>
          <w:tab w:val="center" w:pos="6521"/>
        </w:tabs>
        <w:spacing w:before="0" w:after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ab/>
      </w:r>
      <w:r w:rsidR="00F767DB">
        <w:rPr>
          <w:rStyle w:val="Ninguno"/>
          <w:rFonts w:ascii="Courier New" w:eastAsia="Courier New" w:hAnsi="Courier New" w:cs="Courier New"/>
        </w:rPr>
        <w:t>Secretario General de la Presidencia</w:t>
      </w:r>
    </w:p>
    <w:p w:rsidR="00F767DB" w:rsidRDefault="00F767DB" w:rsidP="00F767DB">
      <w:pPr>
        <w:pStyle w:val="Cuerpo"/>
        <w:tabs>
          <w:tab w:val="center" w:pos="1985"/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  <w:b/>
          <w:bCs/>
          <w:lang w:val="da-DK"/>
        </w:rPr>
      </w:pPr>
      <w:bookmarkStart w:id="0" w:name="_GoBack"/>
      <w:bookmarkEnd w:id="0"/>
    </w:p>
    <w:p w:rsidR="00F767DB" w:rsidRDefault="00F767DB" w:rsidP="00F767DB">
      <w:pPr>
        <w:pStyle w:val="Cuerpo"/>
        <w:tabs>
          <w:tab w:val="center" w:pos="1985"/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  <w:b/>
          <w:bCs/>
          <w:lang w:val="da-DK"/>
        </w:rPr>
      </w:pPr>
    </w:p>
    <w:p w:rsidR="00F767DB" w:rsidRDefault="00F767DB" w:rsidP="00F767DB">
      <w:pPr>
        <w:pStyle w:val="Cuerpo"/>
        <w:tabs>
          <w:tab w:val="center" w:pos="1985"/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  <w:b/>
          <w:bCs/>
          <w:lang w:val="da-DK"/>
        </w:rPr>
      </w:pPr>
    </w:p>
    <w:p w:rsidR="00F767DB" w:rsidRDefault="00F767DB" w:rsidP="00F767DB">
      <w:pPr>
        <w:pStyle w:val="Cuerpo"/>
        <w:tabs>
          <w:tab w:val="center" w:pos="1985"/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  <w:b/>
          <w:bCs/>
          <w:lang w:val="da-DK"/>
        </w:rPr>
      </w:pPr>
    </w:p>
    <w:p w:rsidR="00F767DB" w:rsidRDefault="00F767DB" w:rsidP="00F767DB">
      <w:pPr>
        <w:pStyle w:val="Cuerpo"/>
        <w:tabs>
          <w:tab w:val="center" w:pos="1985"/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  <w:b/>
          <w:bCs/>
          <w:lang w:val="da-DK"/>
        </w:rPr>
      </w:pPr>
    </w:p>
    <w:p w:rsidR="00E51610" w:rsidRDefault="00E51610" w:rsidP="00F767DB">
      <w:pPr>
        <w:pStyle w:val="Cuerpo"/>
        <w:tabs>
          <w:tab w:val="center" w:pos="1985"/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  <w:b/>
          <w:bCs/>
          <w:lang w:val="da-DK"/>
        </w:rPr>
      </w:pPr>
    </w:p>
    <w:p w:rsidR="00E51610" w:rsidRDefault="00E51610" w:rsidP="00F767DB">
      <w:pPr>
        <w:pStyle w:val="Cuerpo"/>
        <w:tabs>
          <w:tab w:val="center" w:pos="1985"/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  <w:b/>
          <w:bCs/>
          <w:lang w:val="da-DK"/>
        </w:rPr>
      </w:pPr>
    </w:p>
    <w:p w:rsidR="00F767DB" w:rsidRDefault="00F767DB" w:rsidP="00F767DB">
      <w:pPr>
        <w:pStyle w:val="Cuerpo"/>
        <w:tabs>
          <w:tab w:val="center" w:pos="1985"/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  <w:b/>
          <w:bCs/>
        </w:rPr>
      </w:pPr>
      <w:r>
        <w:rPr>
          <w:rStyle w:val="Ninguno"/>
          <w:rFonts w:ascii="Courier New" w:eastAsia="Courier New" w:hAnsi="Courier New" w:cs="Courier New"/>
          <w:b/>
          <w:bCs/>
          <w:lang w:val="da-DK"/>
        </w:rPr>
        <w:tab/>
      </w:r>
      <w:r>
        <w:rPr>
          <w:rStyle w:val="Ninguno"/>
          <w:rFonts w:ascii="Courier New" w:eastAsia="Courier New" w:hAnsi="Courier New" w:cs="Courier New"/>
          <w:b/>
          <w:bCs/>
          <w:lang w:val="da-DK"/>
        </w:rPr>
        <w:tab/>
      </w:r>
      <w:r>
        <w:rPr>
          <w:rStyle w:val="Ninguno"/>
          <w:rFonts w:ascii="Courier New" w:eastAsia="Courier New" w:hAnsi="Courier New" w:cs="Courier New"/>
          <w:b/>
          <w:bCs/>
          <w:lang w:val="da-DK"/>
        </w:rPr>
        <w:tab/>
      </w:r>
      <w:r>
        <w:rPr>
          <w:rStyle w:val="Ninguno"/>
          <w:rFonts w:ascii="Courier New" w:eastAsia="Courier New" w:hAnsi="Courier New" w:cs="Courier New"/>
          <w:b/>
          <w:bCs/>
          <w:lang w:val="da-DK"/>
        </w:rPr>
        <w:tab/>
        <w:t xml:space="preserve"> ISABEL PLÁ JARUFE</w:t>
      </w:r>
    </w:p>
    <w:p w:rsidR="00F767DB" w:rsidRDefault="00F767DB" w:rsidP="00F767DB">
      <w:pPr>
        <w:pStyle w:val="Cuerpo"/>
        <w:tabs>
          <w:tab w:val="center" w:pos="1985"/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 xml:space="preserve">  </w:t>
      </w:r>
      <w:r>
        <w:rPr>
          <w:rStyle w:val="Ninguno"/>
          <w:rFonts w:ascii="Courier New" w:eastAsia="Courier New" w:hAnsi="Courier New" w:cs="Courier New"/>
        </w:rPr>
        <w:tab/>
      </w:r>
      <w:r>
        <w:rPr>
          <w:rStyle w:val="Ninguno"/>
          <w:rFonts w:ascii="Courier New" w:eastAsia="Courier New" w:hAnsi="Courier New" w:cs="Courier New"/>
        </w:rPr>
        <w:tab/>
      </w:r>
      <w:r>
        <w:rPr>
          <w:rStyle w:val="Ninguno"/>
          <w:rFonts w:ascii="Courier New" w:eastAsia="Courier New" w:hAnsi="Courier New" w:cs="Courier New"/>
        </w:rPr>
        <w:tab/>
        <w:t xml:space="preserve">  Ministra de la Mujer y </w:t>
      </w:r>
    </w:p>
    <w:p w:rsidR="00F767DB" w:rsidRDefault="00F767DB" w:rsidP="00F767DB">
      <w:pPr>
        <w:pStyle w:val="Cuerpo"/>
        <w:tabs>
          <w:tab w:val="center" w:pos="1985"/>
          <w:tab w:val="left" w:pos="4320"/>
          <w:tab w:val="left" w:pos="5220"/>
        </w:tabs>
        <w:spacing w:before="0" w:after="0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eastAsia="Courier New" w:hAnsi="Courier New" w:cs="Courier New"/>
        </w:rPr>
        <w:t xml:space="preserve">   </w:t>
      </w:r>
      <w:r>
        <w:rPr>
          <w:rStyle w:val="Ninguno"/>
          <w:rFonts w:ascii="Courier New" w:eastAsia="Courier New" w:hAnsi="Courier New" w:cs="Courier New"/>
        </w:rPr>
        <w:tab/>
      </w:r>
      <w:r>
        <w:rPr>
          <w:rStyle w:val="Ninguno"/>
          <w:rFonts w:ascii="Courier New" w:eastAsia="Courier New" w:hAnsi="Courier New" w:cs="Courier New"/>
        </w:rPr>
        <w:tab/>
      </w:r>
      <w:r>
        <w:rPr>
          <w:rStyle w:val="Ninguno"/>
          <w:rFonts w:ascii="Courier New" w:eastAsia="Courier New" w:hAnsi="Courier New" w:cs="Courier New"/>
        </w:rPr>
        <w:tab/>
      </w:r>
      <w:r>
        <w:rPr>
          <w:rStyle w:val="Ninguno"/>
          <w:rFonts w:ascii="Courier New" w:eastAsia="Courier New" w:hAnsi="Courier New" w:cs="Courier New"/>
        </w:rPr>
        <w:tab/>
      </w:r>
      <w:r w:rsidR="00117896">
        <w:rPr>
          <w:rStyle w:val="Ninguno"/>
          <w:rFonts w:ascii="Courier New" w:eastAsia="Courier New" w:hAnsi="Courier New" w:cs="Courier New"/>
        </w:rPr>
        <w:t xml:space="preserve">la </w:t>
      </w:r>
      <w:r>
        <w:rPr>
          <w:rStyle w:val="Ninguno"/>
          <w:rFonts w:ascii="Courier New" w:eastAsia="Courier New" w:hAnsi="Courier New" w:cs="Courier New"/>
        </w:rPr>
        <w:t>Equidad de Género</w:t>
      </w:r>
    </w:p>
    <w:p w:rsidR="008D4363" w:rsidRDefault="008D4363">
      <w:pPr>
        <w:rPr>
          <w:rFonts w:ascii="Courier" w:hAnsi="Courier" w:cs="Arial Unicode MS"/>
          <w:color w:val="000000"/>
          <w:u w:color="000000"/>
          <w:lang w:val="es-ES_tradnl" w:eastAsia="es-CL"/>
        </w:rPr>
      </w:pPr>
      <w:r>
        <w:br w:type="page"/>
      </w:r>
    </w:p>
    <w:p w:rsidR="00F767DB" w:rsidRDefault="008D4363">
      <w:pPr>
        <w:pStyle w:val="Cuerpo"/>
        <w:tabs>
          <w:tab w:val="center" w:pos="6521"/>
        </w:tabs>
        <w:spacing w:before="0" w:after="0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6606540" cy="8549640"/>
            <wp:effectExtent l="19050" t="0" r="3810" b="0"/>
            <wp:docPr id="1" name="0 Imagen" descr="I.F. N° 153, indicacion 158-367, bol. 11994-34_Pági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F. N° 153, indicacion 158-367, bol. 11994-34_Página_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lastRenderedPageBreak/>
        <w:drawing>
          <wp:inline distT="0" distB="0" distL="0" distR="0">
            <wp:extent cx="6606540" cy="8549640"/>
            <wp:effectExtent l="19050" t="0" r="3810" b="0"/>
            <wp:docPr id="2" name="1 Imagen" descr="I.F. N° 153, indicacion 158-367, bol. 11994-34_Págin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F. N° 153, indicacion 158-367, bol. 11994-34_Página_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lastRenderedPageBreak/>
        <w:drawing>
          <wp:inline distT="0" distB="0" distL="0" distR="0">
            <wp:extent cx="6606540" cy="8549640"/>
            <wp:effectExtent l="19050" t="0" r="3810" b="0"/>
            <wp:docPr id="3" name="2 Imagen" descr="I.F. N° 153, indicacion 158-367, bol. 11994-34_Págin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F. N° 153, indicacion 158-367, bol. 11994-34_Página_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7DB" w:rsidSect="008D4363">
      <w:pgSz w:w="12240" w:h="18720" w:code="14"/>
      <w:pgMar w:top="2126" w:right="1418" w:bottom="1701" w:left="1559" w:header="851" w:footer="3362" w:gutter="0"/>
      <w:paperSrc w:first="2" w:other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A4C" w:rsidRDefault="00A05A4C">
      <w:r>
        <w:separator/>
      </w:r>
    </w:p>
  </w:endnote>
  <w:endnote w:type="continuationSeparator" w:id="0">
    <w:p w:rsidR="00A05A4C" w:rsidRDefault="00A05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A4C" w:rsidRDefault="00A05A4C">
      <w:r>
        <w:separator/>
      </w:r>
    </w:p>
  </w:footnote>
  <w:footnote w:type="continuationSeparator" w:id="0">
    <w:p w:rsidR="00A05A4C" w:rsidRDefault="00A05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755" w:rsidRDefault="0055155F">
    <w:pPr>
      <w:pStyle w:val="Encabezado"/>
      <w:jc w:val="center"/>
    </w:pPr>
    <w:r>
      <w:rPr>
        <w:rStyle w:val="Ninguno"/>
        <w:rFonts w:ascii="Courier New" w:hAnsi="Courier New"/>
        <w:sz w:val="24"/>
        <w:szCs w:val="24"/>
      </w:rPr>
      <w:fldChar w:fldCharType="begin"/>
    </w:r>
    <w:r w:rsidR="009A2F14">
      <w:rPr>
        <w:rStyle w:val="Ninguno"/>
        <w:rFonts w:ascii="Courier New" w:hAnsi="Courier New"/>
        <w:sz w:val="24"/>
        <w:szCs w:val="24"/>
      </w:rPr>
      <w:instrText xml:space="preserve"> PAGE </w:instrText>
    </w:r>
    <w:r>
      <w:rPr>
        <w:rStyle w:val="Ninguno"/>
        <w:rFonts w:ascii="Courier New" w:hAnsi="Courier New"/>
        <w:sz w:val="24"/>
        <w:szCs w:val="24"/>
      </w:rPr>
      <w:fldChar w:fldCharType="separate"/>
    </w:r>
    <w:r w:rsidR="008D4363">
      <w:rPr>
        <w:rStyle w:val="Ninguno"/>
        <w:rFonts w:ascii="Courier New" w:hAnsi="Courier New"/>
        <w:noProof/>
        <w:sz w:val="24"/>
        <w:szCs w:val="24"/>
      </w:rPr>
      <w:t>13</w:t>
    </w:r>
    <w:r>
      <w:rPr>
        <w:rStyle w:val="Ninguno"/>
        <w:rFonts w:ascii="Courier New" w:hAnsi="Courier New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urier New" w:hAnsi="Courier New" w:cs="Courier New"/>
        <w:sz w:val="24"/>
        <w:szCs w:val="24"/>
      </w:rPr>
      <w:id w:val="6485552"/>
      <w:docPartObj>
        <w:docPartGallery w:val="Page Numbers (Top of Page)"/>
        <w:docPartUnique/>
      </w:docPartObj>
    </w:sdtPr>
    <w:sdtContent>
      <w:p w:rsidR="008D4363" w:rsidRPr="008D4363" w:rsidRDefault="008D4363">
        <w:pPr>
          <w:pStyle w:val="Encabezado"/>
          <w:jc w:val="center"/>
          <w:rPr>
            <w:rFonts w:ascii="Courier New" w:hAnsi="Courier New" w:cs="Courier New"/>
            <w:sz w:val="24"/>
            <w:szCs w:val="24"/>
          </w:rPr>
        </w:pPr>
        <w:r w:rsidRPr="008D4363">
          <w:rPr>
            <w:rFonts w:ascii="Courier New" w:hAnsi="Courier New" w:cs="Courier New"/>
            <w:sz w:val="24"/>
            <w:szCs w:val="24"/>
          </w:rPr>
          <w:fldChar w:fldCharType="begin"/>
        </w:r>
        <w:r w:rsidRPr="008D4363">
          <w:rPr>
            <w:rFonts w:ascii="Courier New" w:hAnsi="Courier New" w:cs="Courier New"/>
            <w:sz w:val="24"/>
            <w:szCs w:val="24"/>
          </w:rPr>
          <w:instrText xml:space="preserve"> PAGE   \* MERGEFORMAT </w:instrText>
        </w:r>
        <w:r w:rsidRPr="008D4363">
          <w:rPr>
            <w:rFonts w:ascii="Courier New" w:hAnsi="Courier New" w:cs="Courier New"/>
            <w:sz w:val="24"/>
            <w:szCs w:val="24"/>
          </w:rPr>
          <w:fldChar w:fldCharType="separate"/>
        </w:r>
        <w:r>
          <w:rPr>
            <w:rFonts w:ascii="Courier New" w:hAnsi="Courier New" w:cs="Courier New"/>
            <w:noProof/>
            <w:sz w:val="24"/>
            <w:szCs w:val="24"/>
          </w:rPr>
          <w:t>11</w:t>
        </w:r>
        <w:r w:rsidRPr="008D4363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:rsidR="008D4363" w:rsidRPr="008D4363" w:rsidRDefault="008D4363">
    <w:pPr>
      <w:pStyle w:val="Encabezado"/>
      <w:rPr>
        <w:rFonts w:ascii="Courier New" w:hAnsi="Courier New" w:cs="Courier New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35B"/>
    <w:multiLevelType w:val="hybridMultilevel"/>
    <w:tmpl w:val="C06C948C"/>
    <w:lvl w:ilvl="0" w:tplc="5F20C294">
      <w:start w:val="1"/>
      <w:numFmt w:val="decimal"/>
      <w:lvlText w:val="%1)"/>
      <w:lvlJc w:val="left"/>
      <w:pPr>
        <w:ind w:left="355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>
    <w:nsid w:val="32DE35A6"/>
    <w:multiLevelType w:val="hybridMultilevel"/>
    <w:tmpl w:val="DFEAC638"/>
    <w:lvl w:ilvl="0" w:tplc="340A0017">
      <w:start w:val="1"/>
      <w:numFmt w:val="lowerLetter"/>
      <w:lvlText w:val="%1)"/>
      <w:lvlJc w:val="left"/>
      <w:pPr>
        <w:ind w:left="5760" w:hanging="360"/>
      </w:pPr>
    </w:lvl>
    <w:lvl w:ilvl="1" w:tplc="340A0019">
      <w:start w:val="1"/>
      <w:numFmt w:val="lowerLetter"/>
      <w:lvlText w:val="%2."/>
      <w:lvlJc w:val="left"/>
      <w:pPr>
        <w:ind w:left="6480" w:hanging="360"/>
      </w:pPr>
    </w:lvl>
    <w:lvl w:ilvl="2" w:tplc="340A001B" w:tentative="1">
      <w:start w:val="1"/>
      <w:numFmt w:val="lowerRoman"/>
      <w:lvlText w:val="%3."/>
      <w:lvlJc w:val="right"/>
      <w:pPr>
        <w:ind w:left="7200" w:hanging="180"/>
      </w:pPr>
    </w:lvl>
    <w:lvl w:ilvl="3" w:tplc="340A000F" w:tentative="1">
      <w:start w:val="1"/>
      <w:numFmt w:val="decimal"/>
      <w:lvlText w:val="%4."/>
      <w:lvlJc w:val="left"/>
      <w:pPr>
        <w:ind w:left="7920" w:hanging="360"/>
      </w:pPr>
    </w:lvl>
    <w:lvl w:ilvl="4" w:tplc="340A0019" w:tentative="1">
      <w:start w:val="1"/>
      <w:numFmt w:val="lowerLetter"/>
      <w:lvlText w:val="%5."/>
      <w:lvlJc w:val="left"/>
      <w:pPr>
        <w:ind w:left="8640" w:hanging="360"/>
      </w:pPr>
    </w:lvl>
    <w:lvl w:ilvl="5" w:tplc="340A001B" w:tentative="1">
      <w:start w:val="1"/>
      <w:numFmt w:val="lowerRoman"/>
      <w:lvlText w:val="%6."/>
      <w:lvlJc w:val="right"/>
      <w:pPr>
        <w:ind w:left="9360" w:hanging="180"/>
      </w:pPr>
    </w:lvl>
    <w:lvl w:ilvl="6" w:tplc="340A000F" w:tentative="1">
      <w:start w:val="1"/>
      <w:numFmt w:val="decimal"/>
      <w:lvlText w:val="%7."/>
      <w:lvlJc w:val="left"/>
      <w:pPr>
        <w:ind w:left="10080" w:hanging="360"/>
      </w:pPr>
    </w:lvl>
    <w:lvl w:ilvl="7" w:tplc="340A0019" w:tentative="1">
      <w:start w:val="1"/>
      <w:numFmt w:val="lowerLetter"/>
      <w:lvlText w:val="%8."/>
      <w:lvlJc w:val="left"/>
      <w:pPr>
        <w:ind w:left="10800" w:hanging="360"/>
      </w:pPr>
    </w:lvl>
    <w:lvl w:ilvl="8" w:tplc="340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3CDA36CE"/>
    <w:multiLevelType w:val="hybridMultilevel"/>
    <w:tmpl w:val="6D4C8A10"/>
    <w:styleLink w:val="Letra"/>
    <w:lvl w:ilvl="0" w:tplc="E8D852FA">
      <w:start w:val="1"/>
      <w:numFmt w:val="lowerLetter"/>
      <w:lvlText w:val="%1)"/>
      <w:lvlJc w:val="left"/>
      <w:pPr>
        <w:tabs>
          <w:tab w:val="left" w:pos="3402"/>
          <w:tab w:val="left" w:pos="3969"/>
        </w:tabs>
        <w:ind w:left="3010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BC2C24">
      <w:start w:val="1"/>
      <w:numFmt w:val="lowerLetter"/>
      <w:lvlText w:val="%2)"/>
      <w:lvlJc w:val="left"/>
      <w:pPr>
        <w:tabs>
          <w:tab w:val="left" w:pos="3402"/>
          <w:tab w:val="left" w:pos="3969"/>
        </w:tabs>
        <w:ind w:left="4010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9A1B9C">
      <w:start w:val="1"/>
      <w:numFmt w:val="lowerLetter"/>
      <w:lvlText w:val="%3)"/>
      <w:lvlJc w:val="left"/>
      <w:pPr>
        <w:tabs>
          <w:tab w:val="left" w:pos="3402"/>
          <w:tab w:val="left" w:pos="3969"/>
        </w:tabs>
        <w:ind w:left="5010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DA715E">
      <w:start w:val="1"/>
      <w:numFmt w:val="lowerLetter"/>
      <w:lvlText w:val="%4)"/>
      <w:lvlJc w:val="left"/>
      <w:pPr>
        <w:tabs>
          <w:tab w:val="left" w:pos="3402"/>
          <w:tab w:val="left" w:pos="3969"/>
        </w:tabs>
        <w:ind w:left="6010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CC4410">
      <w:start w:val="1"/>
      <w:numFmt w:val="lowerLetter"/>
      <w:lvlText w:val="%5)"/>
      <w:lvlJc w:val="left"/>
      <w:pPr>
        <w:tabs>
          <w:tab w:val="left" w:pos="3402"/>
          <w:tab w:val="left" w:pos="3969"/>
        </w:tabs>
        <w:ind w:left="7010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945344">
      <w:start w:val="1"/>
      <w:numFmt w:val="lowerLetter"/>
      <w:lvlText w:val="%6)"/>
      <w:lvlJc w:val="left"/>
      <w:pPr>
        <w:tabs>
          <w:tab w:val="left" w:pos="3402"/>
          <w:tab w:val="left" w:pos="3969"/>
        </w:tabs>
        <w:ind w:left="8010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8605C98">
      <w:start w:val="1"/>
      <w:numFmt w:val="lowerLetter"/>
      <w:lvlText w:val="%7)"/>
      <w:lvlJc w:val="left"/>
      <w:pPr>
        <w:tabs>
          <w:tab w:val="left" w:pos="3402"/>
          <w:tab w:val="left" w:pos="3969"/>
        </w:tabs>
        <w:ind w:left="9010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C08054">
      <w:start w:val="1"/>
      <w:numFmt w:val="lowerLetter"/>
      <w:lvlText w:val="%8)"/>
      <w:lvlJc w:val="left"/>
      <w:pPr>
        <w:tabs>
          <w:tab w:val="left" w:pos="3402"/>
          <w:tab w:val="left" w:pos="3969"/>
        </w:tabs>
        <w:ind w:left="10010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16F440">
      <w:start w:val="1"/>
      <w:numFmt w:val="lowerLetter"/>
      <w:lvlText w:val="%9)"/>
      <w:lvlJc w:val="left"/>
      <w:pPr>
        <w:tabs>
          <w:tab w:val="left" w:pos="3402"/>
          <w:tab w:val="left" w:pos="3969"/>
        </w:tabs>
        <w:ind w:left="11010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63F11AD"/>
    <w:multiLevelType w:val="hybridMultilevel"/>
    <w:tmpl w:val="2E70FC68"/>
    <w:lvl w:ilvl="0" w:tplc="340A0017">
      <w:start w:val="1"/>
      <w:numFmt w:val="lowerLetter"/>
      <w:lvlText w:val="%1)"/>
      <w:lvlJc w:val="left"/>
      <w:pPr>
        <w:ind w:left="5760" w:hanging="360"/>
      </w:pPr>
    </w:lvl>
    <w:lvl w:ilvl="1" w:tplc="340A0017">
      <w:start w:val="1"/>
      <w:numFmt w:val="lowerLetter"/>
      <w:lvlText w:val="%2)"/>
      <w:lvlJc w:val="left"/>
      <w:pPr>
        <w:ind w:left="6480" w:hanging="360"/>
      </w:pPr>
    </w:lvl>
    <w:lvl w:ilvl="2" w:tplc="340A001B" w:tentative="1">
      <w:start w:val="1"/>
      <w:numFmt w:val="lowerRoman"/>
      <w:lvlText w:val="%3."/>
      <w:lvlJc w:val="right"/>
      <w:pPr>
        <w:ind w:left="7200" w:hanging="180"/>
      </w:pPr>
    </w:lvl>
    <w:lvl w:ilvl="3" w:tplc="340A000F" w:tentative="1">
      <w:start w:val="1"/>
      <w:numFmt w:val="decimal"/>
      <w:lvlText w:val="%4."/>
      <w:lvlJc w:val="left"/>
      <w:pPr>
        <w:ind w:left="7920" w:hanging="360"/>
      </w:pPr>
    </w:lvl>
    <w:lvl w:ilvl="4" w:tplc="340A0019" w:tentative="1">
      <w:start w:val="1"/>
      <w:numFmt w:val="lowerLetter"/>
      <w:lvlText w:val="%5."/>
      <w:lvlJc w:val="left"/>
      <w:pPr>
        <w:ind w:left="8640" w:hanging="360"/>
      </w:pPr>
    </w:lvl>
    <w:lvl w:ilvl="5" w:tplc="340A001B" w:tentative="1">
      <w:start w:val="1"/>
      <w:numFmt w:val="lowerRoman"/>
      <w:lvlText w:val="%6."/>
      <w:lvlJc w:val="right"/>
      <w:pPr>
        <w:ind w:left="9360" w:hanging="180"/>
      </w:pPr>
    </w:lvl>
    <w:lvl w:ilvl="6" w:tplc="340A000F" w:tentative="1">
      <w:start w:val="1"/>
      <w:numFmt w:val="decimal"/>
      <w:lvlText w:val="%7."/>
      <w:lvlJc w:val="left"/>
      <w:pPr>
        <w:ind w:left="10080" w:hanging="360"/>
      </w:pPr>
    </w:lvl>
    <w:lvl w:ilvl="7" w:tplc="340A0019" w:tentative="1">
      <w:start w:val="1"/>
      <w:numFmt w:val="lowerLetter"/>
      <w:lvlText w:val="%8."/>
      <w:lvlJc w:val="left"/>
      <w:pPr>
        <w:ind w:left="10800" w:hanging="360"/>
      </w:pPr>
    </w:lvl>
    <w:lvl w:ilvl="8" w:tplc="340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484E25FA"/>
    <w:multiLevelType w:val="hybridMultilevel"/>
    <w:tmpl w:val="8EB8CF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C0CB8"/>
    <w:multiLevelType w:val="hybridMultilevel"/>
    <w:tmpl w:val="6D4C8A10"/>
    <w:numStyleLink w:val="Letra"/>
  </w:abstractNum>
  <w:abstractNum w:abstractNumId="6">
    <w:nsid w:val="5D4D129B"/>
    <w:multiLevelType w:val="hybridMultilevel"/>
    <w:tmpl w:val="1C601772"/>
    <w:lvl w:ilvl="0" w:tplc="5F20C294">
      <w:start w:val="1"/>
      <w:numFmt w:val="decimal"/>
      <w:lvlText w:val="%1)"/>
      <w:lvlJc w:val="left"/>
      <w:pPr>
        <w:ind w:left="3555" w:hanging="360"/>
      </w:pPr>
      <w:rPr>
        <w:b/>
      </w:rPr>
    </w:lvl>
    <w:lvl w:ilvl="1" w:tplc="B4E402E8">
      <w:start w:val="1"/>
      <w:numFmt w:val="lowerLetter"/>
      <w:lvlText w:val="%2)"/>
      <w:lvlJc w:val="left"/>
      <w:pPr>
        <w:ind w:left="4620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>
    <w:nsid w:val="5E96786B"/>
    <w:multiLevelType w:val="hybridMultilevel"/>
    <w:tmpl w:val="F1BA0916"/>
    <w:lvl w:ilvl="0" w:tplc="340A0017">
      <w:start w:val="1"/>
      <w:numFmt w:val="lowerLetter"/>
      <w:lvlText w:val="%1)"/>
      <w:lvlJc w:val="left"/>
      <w:pPr>
        <w:ind w:left="6480" w:hanging="360"/>
      </w:pPr>
    </w:lvl>
    <w:lvl w:ilvl="1" w:tplc="340A0019" w:tentative="1">
      <w:start w:val="1"/>
      <w:numFmt w:val="lowerLetter"/>
      <w:lvlText w:val="%2."/>
      <w:lvlJc w:val="left"/>
      <w:pPr>
        <w:ind w:left="7200" w:hanging="360"/>
      </w:pPr>
    </w:lvl>
    <w:lvl w:ilvl="2" w:tplc="340A001B" w:tentative="1">
      <w:start w:val="1"/>
      <w:numFmt w:val="lowerRoman"/>
      <w:lvlText w:val="%3."/>
      <w:lvlJc w:val="right"/>
      <w:pPr>
        <w:ind w:left="7920" w:hanging="180"/>
      </w:pPr>
    </w:lvl>
    <w:lvl w:ilvl="3" w:tplc="340A000F" w:tentative="1">
      <w:start w:val="1"/>
      <w:numFmt w:val="decimal"/>
      <w:lvlText w:val="%4."/>
      <w:lvlJc w:val="left"/>
      <w:pPr>
        <w:ind w:left="8640" w:hanging="360"/>
      </w:pPr>
    </w:lvl>
    <w:lvl w:ilvl="4" w:tplc="340A0019" w:tentative="1">
      <w:start w:val="1"/>
      <w:numFmt w:val="lowerLetter"/>
      <w:lvlText w:val="%5."/>
      <w:lvlJc w:val="left"/>
      <w:pPr>
        <w:ind w:left="9360" w:hanging="360"/>
      </w:pPr>
    </w:lvl>
    <w:lvl w:ilvl="5" w:tplc="340A001B" w:tentative="1">
      <w:start w:val="1"/>
      <w:numFmt w:val="lowerRoman"/>
      <w:lvlText w:val="%6."/>
      <w:lvlJc w:val="right"/>
      <w:pPr>
        <w:ind w:left="10080" w:hanging="180"/>
      </w:pPr>
    </w:lvl>
    <w:lvl w:ilvl="6" w:tplc="340A000F" w:tentative="1">
      <w:start w:val="1"/>
      <w:numFmt w:val="decimal"/>
      <w:lvlText w:val="%7."/>
      <w:lvlJc w:val="left"/>
      <w:pPr>
        <w:ind w:left="10800" w:hanging="360"/>
      </w:pPr>
    </w:lvl>
    <w:lvl w:ilvl="7" w:tplc="340A0019" w:tentative="1">
      <w:start w:val="1"/>
      <w:numFmt w:val="lowerLetter"/>
      <w:lvlText w:val="%8."/>
      <w:lvlJc w:val="left"/>
      <w:pPr>
        <w:ind w:left="11520" w:hanging="360"/>
      </w:pPr>
    </w:lvl>
    <w:lvl w:ilvl="8" w:tplc="340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8">
    <w:nsid w:val="755F134A"/>
    <w:multiLevelType w:val="hybridMultilevel"/>
    <w:tmpl w:val="C98C8A00"/>
    <w:lvl w:ilvl="0" w:tplc="D7384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2755"/>
    <w:rsid w:val="000062F0"/>
    <w:rsid w:val="00016DD4"/>
    <w:rsid w:val="00027E11"/>
    <w:rsid w:val="0003520C"/>
    <w:rsid w:val="00070243"/>
    <w:rsid w:val="00076628"/>
    <w:rsid w:val="000B04E4"/>
    <w:rsid w:val="000D7E8D"/>
    <w:rsid w:val="000E2C56"/>
    <w:rsid w:val="000E3948"/>
    <w:rsid w:val="000F4154"/>
    <w:rsid w:val="000F45C4"/>
    <w:rsid w:val="00116D9A"/>
    <w:rsid w:val="00117896"/>
    <w:rsid w:val="0014213C"/>
    <w:rsid w:val="00161262"/>
    <w:rsid w:val="001E011F"/>
    <w:rsid w:val="001E15CF"/>
    <w:rsid w:val="001F0CDB"/>
    <w:rsid w:val="00206E9E"/>
    <w:rsid w:val="00244A5D"/>
    <w:rsid w:val="00247424"/>
    <w:rsid w:val="00252ACD"/>
    <w:rsid w:val="002612E5"/>
    <w:rsid w:val="00266644"/>
    <w:rsid w:val="002718D8"/>
    <w:rsid w:val="002A4122"/>
    <w:rsid w:val="002B0536"/>
    <w:rsid w:val="002D1AC4"/>
    <w:rsid w:val="002E484F"/>
    <w:rsid w:val="00327C49"/>
    <w:rsid w:val="00331B08"/>
    <w:rsid w:val="003354A1"/>
    <w:rsid w:val="00377BAA"/>
    <w:rsid w:val="00383262"/>
    <w:rsid w:val="003918F9"/>
    <w:rsid w:val="003E5ED4"/>
    <w:rsid w:val="00401B78"/>
    <w:rsid w:val="00422F9F"/>
    <w:rsid w:val="00496840"/>
    <w:rsid w:val="004B0C86"/>
    <w:rsid w:val="004B6029"/>
    <w:rsid w:val="004E40F7"/>
    <w:rsid w:val="004F17A5"/>
    <w:rsid w:val="00540298"/>
    <w:rsid w:val="0055155F"/>
    <w:rsid w:val="005A4EB8"/>
    <w:rsid w:val="005B16FA"/>
    <w:rsid w:val="005D7C60"/>
    <w:rsid w:val="005E031E"/>
    <w:rsid w:val="005F4432"/>
    <w:rsid w:val="00612897"/>
    <w:rsid w:val="00621645"/>
    <w:rsid w:val="00622BBE"/>
    <w:rsid w:val="00630D77"/>
    <w:rsid w:val="00634AA2"/>
    <w:rsid w:val="00635996"/>
    <w:rsid w:val="006416A8"/>
    <w:rsid w:val="00642CDA"/>
    <w:rsid w:val="00677385"/>
    <w:rsid w:val="006901CE"/>
    <w:rsid w:val="00691208"/>
    <w:rsid w:val="006E02EF"/>
    <w:rsid w:val="006F1204"/>
    <w:rsid w:val="006F6475"/>
    <w:rsid w:val="006F6FF8"/>
    <w:rsid w:val="0074328A"/>
    <w:rsid w:val="00764889"/>
    <w:rsid w:val="00770F8C"/>
    <w:rsid w:val="00792755"/>
    <w:rsid w:val="007940C6"/>
    <w:rsid w:val="00795261"/>
    <w:rsid w:val="007A3ED8"/>
    <w:rsid w:val="007B6F3E"/>
    <w:rsid w:val="007D3513"/>
    <w:rsid w:val="007D6B17"/>
    <w:rsid w:val="008049FD"/>
    <w:rsid w:val="0082107E"/>
    <w:rsid w:val="00831744"/>
    <w:rsid w:val="008424BD"/>
    <w:rsid w:val="008914BF"/>
    <w:rsid w:val="008A3376"/>
    <w:rsid w:val="008B29DB"/>
    <w:rsid w:val="008B5F60"/>
    <w:rsid w:val="008C3E6C"/>
    <w:rsid w:val="008D004A"/>
    <w:rsid w:val="008D4363"/>
    <w:rsid w:val="008F122B"/>
    <w:rsid w:val="00902591"/>
    <w:rsid w:val="009117BF"/>
    <w:rsid w:val="0092241D"/>
    <w:rsid w:val="0095091A"/>
    <w:rsid w:val="0096406D"/>
    <w:rsid w:val="009A037E"/>
    <w:rsid w:val="009A2F14"/>
    <w:rsid w:val="009A370D"/>
    <w:rsid w:val="009C6C56"/>
    <w:rsid w:val="009C7CF6"/>
    <w:rsid w:val="009D0E8D"/>
    <w:rsid w:val="00A05A4C"/>
    <w:rsid w:val="00A15A37"/>
    <w:rsid w:val="00A26961"/>
    <w:rsid w:val="00A3478C"/>
    <w:rsid w:val="00A60166"/>
    <w:rsid w:val="00AA2095"/>
    <w:rsid w:val="00AA5BDD"/>
    <w:rsid w:val="00AB116E"/>
    <w:rsid w:val="00AE5CA2"/>
    <w:rsid w:val="00AF6404"/>
    <w:rsid w:val="00B029CE"/>
    <w:rsid w:val="00B15585"/>
    <w:rsid w:val="00B24363"/>
    <w:rsid w:val="00B37501"/>
    <w:rsid w:val="00B453B0"/>
    <w:rsid w:val="00B566B4"/>
    <w:rsid w:val="00B77661"/>
    <w:rsid w:val="00B87F41"/>
    <w:rsid w:val="00BB6699"/>
    <w:rsid w:val="00BD3E9D"/>
    <w:rsid w:val="00BD7EC1"/>
    <w:rsid w:val="00BF6B18"/>
    <w:rsid w:val="00C112B7"/>
    <w:rsid w:val="00C54C7C"/>
    <w:rsid w:val="00C6661C"/>
    <w:rsid w:val="00C85957"/>
    <w:rsid w:val="00CA11A5"/>
    <w:rsid w:val="00CA3154"/>
    <w:rsid w:val="00CD266C"/>
    <w:rsid w:val="00CF5AF0"/>
    <w:rsid w:val="00D00BFA"/>
    <w:rsid w:val="00D07ADA"/>
    <w:rsid w:val="00D148FB"/>
    <w:rsid w:val="00D278A5"/>
    <w:rsid w:val="00D27A8A"/>
    <w:rsid w:val="00D33ECC"/>
    <w:rsid w:val="00D437DA"/>
    <w:rsid w:val="00D84411"/>
    <w:rsid w:val="00DD7BE2"/>
    <w:rsid w:val="00DE338F"/>
    <w:rsid w:val="00E1150C"/>
    <w:rsid w:val="00E203DF"/>
    <w:rsid w:val="00E20846"/>
    <w:rsid w:val="00E51610"/>
    <w:rsid w:val="00E72973"/>
    <w:rsid w:val="00ED5F13"/>
    <w:rsid w:val="00ED714C"/>
    <w:rsid w:val="00EF4460"/>
    <w:rsid w:val="00EF4BD5"/>
    <w:rsid w:val="00EF58D5"/>
    <w:rsid w:val="00F10BE8"/>
    <w:rsid w:val="00F2774B"/>
    <w:rsid w:val="00F672A3"/>
    <w:rsid w:val="00F767DB"/>
    <w:rsid w:val="00F87202"/>
    <w:rsid w:val="00FC2702"/>
    <w:rsid w:val="00FC6183"/>
    <w:rsid w:val="00FD4D16"/>
    <w:rsid w:val="00FE0476"/>
    <w:rsid w:val="00FE0BCB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155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5155F"/>
    <w:rPr>
      <w:u w:val="single"/>
    </w:rPr>
  </w:style>
  <w:style w:type="table" w:customStyle="1" w:styleId="TableNormal">
    <w:name w:val="Table Normal"/>
    <w:rsid w:val="00551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rsid w:val="0055155F"/>
    <w:pPr>
      <w:tabs>
        <w:tab w:val="center" w:pos="4252"/>
        <w:tab w:val="right" w:pos="8504"/>
      </w:tabs>
      <w:spacing w:before="120" w:after="120"/>
      <w:jc w:val="both"/>
    </w:pPr>
    <w:rPr>
      <w:rFonts w:ascii="Courier" w:hAnsi="Courier" w:cs="Arial Unicode MS"/>
      <w:color w:val="000000"/>
      <w:u w:color="000000"/>
      <w:lang w:val="es-ES_tradnl"/>
    </w:rPr>
  </w:style>
  <w:style w:type="character" w:customStyle="1" w:styleId="Ninguno">
    <w:name w:val="Ninguno"/>
    <w:rsid w:val="0055155F"/>
  </w:style>
  <w:style w:type="paragraph" w:customStyle="1" w:styleId="Encabezadoypie">
    <w:name w:val="Encabezado y pie"/>
    <w:rsid w:val="0055155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sid w:val="0055155F"/>
    <w:pPr>
      <w:spacing w:before="120" w:after="120"/>
      <w:jc w:val="both"/>
    </w:pPr>
    <w:rPr>
      <w:rFonts w:ascii="Courier" w:hAnsi="Courier" w:cs="Arial Unicode MS"/>
      <w:color w:val="000000"/>
      <w:sz w:val="24"/>
      <w:szCs w:val="24"/>
      <w:u w:color="000000"/>
      <w:lang w:val="es-ES_tradnl"/>
    </w:rPr>
  </w:style>
  <w:style w:type="paragraph" w:styleId="Sangradetextonormal">
    <w:name w:val="Body Text Indent"/>
    <w:link w:val="SangradetextonormalCar"/>
    <w:rsid w:val="0055155F"/>
    <w:pPr>
      <w:tabs>
        <w:tab w:val="left" w:pos="3544"/>
      </w:tabs>
      <w:spacing w:before="120" w:after="120"/>
      <w:jc w:val="both"/>
    </w:pPr>
    <w:rPr>
      <w:rFonts w:ascii="Courier" w:eastAsia="Courier" w:hAnsi="Courier" w:cs="Courier"/>
      <w:color w:val="000000"/>
      <w:spacing w:val="-3"/>
      <w:sz w:val="24"/>
      <w:szCs w:val="24"/>
      <w:u w:color="000000"/>
      <w:lang w:val="es-ES_tradnl"/>
    </w:rPr>
  </w:style>
  <w:style w:type="paragraph" w:styleId="Sangra2detindependiente">
    <w:name w:val="Body Text Indent 2"/>
    <w:rsid w:val="0055155F"/>
    <w:pPr>
      <w:spacing w:before="240" w:after="120"/>
      <w:ind w:left="2835" w:firstLine="709"/>
      <w:jc w:val="both"/>
    </w:pPr>
    <w:rPr>
      <w:rFonts w:ascii="Courier" w:hAnsi="Courier" w:cs="Arial Unicode MS"/>
      <w:color w:val="000000"/>
      <w:u w:color="000000"/>
      <w:lang w:val="es-ES_tradnl"/>
    </w:rPr>
  </w:style>
  <w:style w:type="numbering" w:customStyle="1" w:styleId="Letra">
    <w:name w:val="Letra"/>
    <w:rsid w:val="0055155F"/>
    <w:pPr>
      <w:numPr>
        <w:numId w:val="1"/>
      </w:numPr>
    </w:pPr>
  </w:style>
  <w:style w:type="paragraph" w:styleId="Piedepgina">
    <w:name w:val="footer"/>
    <w:basedOn w:val="Normal"/>
    <w:link w:val="PiedepginaCar"/>
    <w:uiPriority w:val="99"/>
    <w:unhideWhenUsed/>
    <w:rsid w:val="008914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4BF"/>
    <w:rPr>
      <w:sz w:val="24"/>
      <w:szCs w:val="24"/>
      <w:lang w:val="en-US" w:eastAsia="en-US"/>
    </w:rPr>
  </w:style>
  <w:style w:type="character" w:customStyle="1" w:styleId="SangradetextonormalCar">
    <w:name w:val="Sangría de texto normal Car"/>
    <w:link w:val="Sangradetextonormal"/>
    <w:locked/>
    <w:rsid w:val="00F767DB"/>
    <w:rPr>
      <w:rFonts w:ascii="Courier" w:eastAsia="Courier" w:hAnsi="Courier" w:cs="Courier"/>
      <w:color w:val="000000"/>
      <w:spacing w:val="-3"/>
      <w:sz w:val="24"/>
      <w:szCs w:val="24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767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67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67DB"/>
    <w:rPr>
      <w:rFonts w:eastAsia="Times New Roman"/>
      <w:bdr w:val="none" w:sz="0" w:space="0" w:color="auto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7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7DB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F767DB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599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/>
      <w:bCs/>
      <w:bdr w:val="nil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5996"/>
    <w:rPr>
      <w:rFonts w:eastAsia="Times New Roman"/>
      <w:b/>
      <w:bCs/>
      <w:bdr w:val="none" w:sz="0" w:space="0" w:color="auto"/>
      <w:lang w:val="en-US" w:eastAsia="en-US"/>
    </w:rPr>
  </w:style>
  <w:style w:type="paragraph" w:styleId="Revisin">
    <w:name w:val="Revision"/>
    <w:hidden/>
    <w:uiPriority w:val="99"/>
    <w:semiHidden/>
    <w:rsid w:val="00070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B11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B116E"/>
    <w:rPr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4363"/>
    <w:rPr>
      <w:rFonts w:ascii="Courier" w:hAnsi="Courier" w:cs="Arial Unicode MS"/>
      <w:color w:val="000000"/>
      <w:u w:color="00000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0AFB16845A84CB54E045C7AE86400" ma:contentTypeVersion="10" ma:contentTypeDescription="Create a new document." ma:contentTypeScope="" ma:versionID="510c6f7cc240f942ba9d81b7b45ac1f4">
  <xsd:schema xmlns:xsd="http://www.w3.org/2001/XMLSchema" xmlns:xs="http://www.w3.org/2001/XMLSchema" xmlns:p="http://schemas.microsoft.com/office/2006/metadata/properties" xmlns:ns3="07e409da-d6d5-4227-8b2f-f8db4613945f" xmlns:ns4="e0f36e0c-d20f-4658-846f-3adfbcbed50a" targetNamespace="http://schemas.microsoft.com/office/2006/metadata/properties" ma:root="true" ma:fieldsID="afea86f75beeb0f4eb98c843d021a6ea" ns3:_="" ns4:_="">
    <xsd:import namespace="07e409da-d6d5-4227-8b2f-f8db4613945f"/>
    <xsd:import namespace="e0f36e0c-d20f-4658-846f-3adfbcbed5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409da-d6d5-4227-8b2f-f8db46139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6e0c-d20f-4658-846f-3adfbcbed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FD63-CD84-4AD8-B04F-B3F00E7AB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703B5-4975-4EDE-B82F-CCE84DD33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409da-d6d5-4227-8b2f-f8db4613945f"/>
    <ds:schemaRef ds:uri="e0f36e0c-d20f-4658-846f-3adfbcbed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B1F7E-7D04-454E-BF27-7B9A70D75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BF11F2-84FB-4346-A924-D05067DF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2119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Guillermo Diaz Vallejos</cp:lastModifiedBy>
  <cp:revision>5</cp:revision>
  <cp:lastPrinted>2019-08-14T22:59:00Z</cp:lastPrinted>
  <dcterms:created xsi:type="dcterms:W3CDTF">2019-08-14T22:54:00Z</dcterms:created>
  <dcterms:modified xsi:type="dcterms:W3CDTF">2019-08-19T14:41:00Z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0x0101006370AFB16845A84CB54E045C7AE86400</vt:lpwstr>
  </property>
</Properties>
</file>