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56D8" w14:textId="2486BC69" w:rsidR="00E33F4D" w:rsidRDefault="00EB37BA" w:rsidP="00684AAE">
      <w:pPr>
        <w:ind w:left="1" w:hanging="1"/>
        <w:jc w:val="both"/>
        <w:rPr>
          <w:rFonts w:ascii="Arial" w:hAnsi="Arial" w:cs="Arial"/>
          <w:b/>
          <w:sz w:val="22"/>
          <w:szCs w:val="22"/>
        </w:rPr>
      </w:pPr>
      <w:bookmarkStart w:id="0" w:name="_Toc344997946"/>
      <w:bookmarkStart w:id="1" w:name="_Toc344998038"/>
      <w:bookmarkStart w:id="2" w:name="_Toc344998131"/>
      <w:bookmarkStart w:id="3" w:name="_Toc346285005"/>
      <w:r w:rsidRPr="000309DB">
        <w:rPr>
          <w:rFonts w:ascii="Arial" w:hAnsi="Arial" w:cs="Arial"/>
          <w:b/>
          <w:sz w:val="22"/>
          <w:szCs w:val="22"/>
        </w:rPr>
        <w:t xml:space="preserve">INFORME DE </w:t>
      </w:r>
      <w:smartTag w:uri="urn:schemas-microsoft-com:office:smarttags" w:element="PersonName">
        <w:smartTagPr>
          <w:attr w:name="ProductID" w:val="LA COMISIￓN DE"/>
        </w:smartTagPr>
        <w:r w:rsidRPr="000309DB">
          <w:rPr>
            <w:rFonts w:ascii="Arial" w:hAnsi="Arial" w:cs="Arial"/>
            <w:b/>
            <w:sz w:val="22"/>
            <w:szCs w:val="22"/>
          </w:rPr>
          <w:t>LA COMISIÓN DE</w:t>
        </w:r>
      </w:smartTag>
      <w:r w:rsidRPr="000309DB">
        <w:rPr>
          <w:rFonts w:ascii="Arial" w:hAnsi="Arial" w:cs="Arial"/>
          <w:b/>
          <w:sz w:val="22"/>
          <w:szCs w:val="22"/>
        </w:rPr>
        <w:t xml:space="preserve"> </w:t>
      </w:r>
      <w:r w:rsidR="00E33F4D">
        <w:rPr>
          <w:rFonts w:ascii="Arial" w:hAnsi="Arial" w:cs="Arial"/>
          <w:b/>
          <w:sz w:val="22"/>
          <w:szCs w:val="22"/>
        </w:rPr>
        <w:t xml:space="preserve">RECURSOS HÍDRICOS Y DESERTIFICACIÓN RECAIDOS EN LOS PROYECTOS DE LEY </w:t>
      </w:r>
      <w:r w:rsidR="00E33F4D" w:rsidRPr="00E33F4D">
        <w:rPr>
          <w:rFonts w:ascii="Arial" w:hAnsi="Arial" w:cs="Arial"/>
          <w:b/>
          <w:sz w:val="22"/>
          <w:szCs w:val="22"/>
          <w:lang w:val="es-CL"/>
        </w:rPr>
        <w:t>QUE PRORROGA</w:t>
      </w:r>
      <w:r w:rsidR="00E33F4D">
        <w:rPr>
          <w:rFonts w:ascii="Arial" w:hAnsi="Arial" w:cs="Arial"/>
          <w:b/>
          <w:sz w:val="22"/>
          <w:szCs w:val="22"/>
          <w:lang w:val="es-CL"/>
        </w:rPr>
        <w:t>N</w:t>
      </w:r>
      <w:r w:rsidR="00E33F4D" w:rsidRPr="00E33F4D">
        <w:rPr>
          <w:rFonts w:ascii="Arial" w:hAnsi="Arial" w:cs="Arial"/>
          <w:b/>
          <w:sz w:val="22"/>
          <w:szCs w:val="22"/>
          <w:lang w:val="es-CL"/>
        </w:rPr>
        <w:t xml:space="preserve"> EL PLAZO ESTABLECIDO EN LA LEY N°21.435 PARA LA INSCRIPCIÓN Y REGULARIZACIÓN DE DERECHOS DE APROVECHAMIENTO DE AGUAS</w:t>
      </w:r>
      <w:r w:rsidR="00E33F4D">
        <w:rPr>
          <w:rFonts w:ascii="Arial" w:hAnsi="Arial" w:cs="Arial"/>
          <w:b/>
          <w:sz w:val="22"/>
          <w:szCs w:val="22"/>
          <w:lang w:val="es-CL"/>
        </w:rPr>
        <w:t>.</w:t>
      </w:r>
    </w:p>
    <w:p w14:paraId="2492620C" w14:textId="77777777" w:rsidR="00E33F4D" w:rsidRDefault="00E33F4D" w:rsidP="00684AAE">
      <w:pPr>
        <w:ind w:left="1" w:hanging="1"/>
        <w:jc w:val="both"/>
        <w:rPr>
          <w:rFonts w:ascii="Arial" w:hAnsi="Arial" w:cs="Arial"/>
          <w:b/>
          <w:sz w:val="22"/>
          <w:szCs w:val="22"/>
        </w:rPr>
      </w:pPr>
    </w:p>
    <w:bookmarkEnd w:id="0"/>
    <w:bookmarkEnd w:id="1"/>
    <w:bookmarkEnd w:id="2"/>
    <w:bookmarkEnd w:id="3"/>
    <w:p w14:paraId="400DEF02" w14:textId="6CC2E03F" w:rsidR="00F40F19" w:rsidRPr="000309DB" w:rsidRDefault="009C6ADD" w:rsidP="00684AAE">
      <w:pPr>
        <w:pBdr>
          <w:top w:val="single" w:sz="4" w:space="1" w:color="auto"/>
        </w:pBdr>
        <w:tabs>
          <w:tab w:val="left" w:pos="2268"/>
        </w:tabs>
        <w:spacing w:before="120"/>
        <w:jc w:val="right"/>
        <w:rPr>
          <w:rFonts w:ascii="Arial" w:hAnsi="Arial" w:cs="Arial"/>
          <w:b/>
          <w:sz w:val="22"/>
          <w:szCs w:val="22"/>
        </w:rPr>
      </w:pPr>
      <w:r>
        <w:rPr>
          <w:rFonts w:ascii="Arial" w:hAnsi="Arial" w:cs="Arial"/>
          <w:b/>
          <w:sz w:val="22"/>
          <w:szCs w:val="22"/>
        </w:rPr>
        <w:t>BOLET</w:t>
      </w:r>
      <w:r w:rsidR="00E33F4D">
        <w:rPr>
          <w:rFonts w:ascii="Arial" w:hAnsi="Arial" w:cs="Arial"/>
          <w:b/>
          <w:sz w:val="22"/>
          <w:szCs w:val="22"/>
        </w:rPr>
        <w:t xml:space="preserve">INES </w:t>
      </w:r>
      <w:proofErr w:type="spellStart"/>
      <w:r w:rsidR="00E33F4D">
        <w:rPr>
          <w:rFonts w:ascii="Arial" w:hAnsi="Arial" w:cs="Arial"/>
          <w:b/>
          <w:sz w:val="22"/>
          <w:szCs w:val="22"/>
        </w:rPr>
        <w:t>N°</w:t>
      </w:r>
      <w:r w:rsidR="00783BC7">
        <w:rPr>
          <w:rFonts w:ascii="Arial" w:hAnsi="Arial" w:cs="Arial"/>
          <w:b/>
          <w:sz w:val="22"/>
          <w:szCs w:val="22"/>
        </w:rPr>
        <w:t>s</w:t>
      </w:r>
      <w:proofErr w:type="spellEnd"/>
      <w:r>
        <w:rPr>
          <w:rFonts w:ascii="Arial" w:hAnsi="Arial" w:cs="Arial"/>
          <w:b/>
          <w:sz w:val="22"/>
          <w:szCs w:val="22"/>
        </w:rPr>
        <w:t xml:space="preserve"> </w:t>
      </w:r>
      <w:r w:rsidR="00783BC7">
        <w:rPr>
          <w:rFonts w:ascii="Arial" w:hAnsi="Arial" w:cs="Arial"/>
          <w:b/>
          <w:sz w:val="22"/>
          <w:szCs w:val="22"/>
        </w:rPr>
        <w:t>15.597-33, 15.588-33</w:t>
      </w:r>
      <w:r w:rsidR="008E089D">
        <w:rPr>
          <w:rFonts w:ascii="Arial" w:hAnsi="Arial" w:cs="Arial"/>
          <w:b/>
          <w:sz w:val="22"/>
          <w:szCs w:val="22"/>
        </w:rPr>
        <w:t xml:space="preserve">, </w:t>
      </w:r>
      <w:r w:rsidR="00783BC7">
        <w:rPr>
          <w:rFonts w:ascii="Arial" w:hAnsi="Arial" w:cs="Arial"/>
          <w:b/>
          <w:sz w:val="22"/>
          <w:szCs w:val="22"/>
        </w:rPr>
        <w:t>15.667-33</w:t>
      </w:r>
      <w:r w:rsidR="008E089D">
        <w:rPr>
          <w:rFonts w:ascii="Arial" w:hAnsi="Arial" w:cs="Arial"/>
          <w:b/>
          <w:sz w:val="22"/>
          <w:szCs w:val="22"/>
        </w:rPr>
        <w:t xml:space="preserve"> Y 15.784-33</w:t>
      </w:r>
    </w:p>
    <w:p w14:paraId="7197095F" w14:textId="77777777" w:rsidR="00F40F19" w:rsidRDefault="00F40F19" w:rsidP="00684AAE">
      <w:pPr>
        <w:tabs>
          <w:tab w:val="left" w:pos="2268"/>
        </w:tabs>
        <w:ind w:right="-160"/>
        <w:jc w:val="both"/>
        <w:rPr>
          <w:rFonts w:ascii="Arial" w:hAnsi="Arial" w:cs="Arial"/>
          <w:sz w:val="22"/>
          <w:szCs w:val="22"/>
        </w:rPr>
      </w:pPr>
    </w:p>
    <w:p w14:paraId="67D6D3B9" w14:textId="77777777" w:rsidR="00EB37BA" w:rsidRPr="000309DB" w:rsidRDefault="00EB37BA" w:rsidP="00684AAE">
      <w:pPr>
        <w:tabs>
          <w:tab w:val="left" w:pos="2268"/>
        </w:tabs>
        <w:ind w:right="-160"/>
        <w:jc w:val="both"/>
        <w:rPr>
          <w:rFonts w:ascii="Arial" w:hAnsi="Arial" w:cs="Arial"/>
          <w:sz w:val="22"/>
          <w:szCs w:val="22"/>
        </w:rPr>
      </w:pPr>
    </w:p>
    <w:p w14:paraId="37855E16" w14:textId="77777777" w:rsidR="00EB37BA" w:rsidRPr="000309DB" w:rsidRDefault="00EB37BA" w:rsidP="00684AAE">
      <w:pPr>
        <w:tabs>
          <w:tab w:val="left" w:pos="2268"/>
        </w:tabs>
        <w:jc w:val="both"/>
        <w:rPr>
          <w:rFonts w:ascii="Arial" w:hAnsi="Arial" w:cs="Arial"/>
          <w:b/>
          <w:bCs/>
          <w:sz w:val="22"/>
          <w:szCs w:val="22"/>
        </w:rPr>
      </w:pPr>
      <w:r w:rsidRPr="000309DB">
        <w:rPr>
          <w:rFonts w:ascii="Arial" w:hAnsi="Arial" w:cs="Arial"/>
          <w:b/>
          <w:bCs/>
          <w:sz w:val="22"/>
          <w:szCs w:val="22"/>
        </w:rPr>
        <w:t>HONORABLE CÁMARA:</w:t>
      </w:r>
    </w:p>
    <w:p w14:paraId="127751D4" w14:textId="77777777" w:rsidR="00EB37BA" w:rsidRDefault="00EB37BA" w:rsidP="00684AAE">
      <w:pPr>
        <w:tabs>
          <w:tab w:val="left" w:pos="2268"/>
        </w:tabs>
        <w:jc w:val="both"/>
        <w:rPr>
          <w:rFonts w:ascii="Arial" w:hAnsi="Arial" w:cs="Arial"/>
          <w:bCs/>
          <w:sz w:val="22"/>
          <w:szCs w:val="22"/>
        </w:rPr>
      </w:pPr>
    </w:p>
    <w:p w14:paraId="068AF1B5" w14:textId="6481EC47" w:rsidR="009B4AFB" w:rsidRPr="000309DB" w:rsidRDefault="009B4AFB" w:rsidP="00684AAE">
      <w:pPr>
        <w:tabs>
          <w:tab w:val="left" w:pos="2268"/>
        </w:tabs>
        <w:jc w:val="both"/>
        <w:rPr>
          <w:rFonts w:ascii="Arial" w:hAnsi="Arial" w:cs="Arial"/>
          <w:bCs/>
          <w:sz w:val="22"/>
          <w:szCs w:val="22"/>
        </w:rPr>
      </w:pPr>
    </w:p>
    <w:p w14:paraId="545E1430" w14:textId="77777777" w:rsidR="00783BC7" w:rsidRDefault="00EB37BA" w:rsidP="00684AAE">
      <w:pPr>
        <w:tabs>
          <w:tab w:val="left" w:pos="2268"/>
        </w:tabs>
        <w:jc w:val="both"/>
        <w:rPr>
          <w:rFonts w:ascii="Arial" w:hAnsi="Arial" w:cs="Arial"/>
          <w:sz w:val="22"/>
          <w:szCs w:val="22"/>
        </w:rPr>
      </w:pPr>
      <w:r w:rsidRPr="000309DB">
        <w:rPr>
          <w:rFonts w:ascii="Arial" w:hAnsi="Arial" w:cs="Arial"/>
          <w:sz w:val="22"/>
          <w:szCs w:val="22"/>
        </w:rPr>
        <w:tab/>
        <w:t xml:space="preserve">La Comisión de </w:t>
      </w:r>
      <w:r w:rsidR="00783BC7">
        <w:rPr>
          <w:rFonts w:ascii="Arial" w:hAnsi="Arial" w:cs="Arial"/>
          <w:sz w:val="22"/>
          <w:szCs w:val="22"/>
        </w:rPr>
        <w:t xml:space="preserve">Recursos Hídricos y Desertificación </w:t>
      </w:r>
      <w:r w:rsidR="004310CF" w:rsidRPr="000309DB">
        <w:rPr>
          <w:rFonts w:ascii="Arial" w:hAnsi="Arial" w:cs="Arial"/>
          <w:sz w:val="22"/>
          <w:szCs w:val="22"/>
        </w:rPr>
        <w:t xml:space="preserve">pasa a </w:t>
      </w:r>
      <w:r w:rsidRPr="000309DB">
        <w:rPr>
          <w:rFonts w:ascii="Arial" w:hAnsi="Arial" w:cs="Arial"/>
          <w:sz w:val="22"/>
          <w:szCs w:val="22"/>
        </w:rPr>
        <w:t xml:space="preserve">informar, en primer trámite constitucional y </w:t>
      </w:r>
      <w:r w:rsidR="003E4989" w:rsidRPr="000309DB">
        <w:rPr>
          <w:rFonts w:ascii="Arial" w:hAnsi="Arial" w:cs="Arial"/>
          <w:sz w:val="22"/>
          <w:szCs w:val="22"/>
        </w:rPr>
        <w:t xml:space="preserve">primero </w:t>
      </w:r>
      <w:r w:rsidRPr="000309DB">
        <w:rPr>
          <w:rFonts w:ascii="Arial" w:hAnsi="Arial" w:cs="Arial"/>
          <w:sz w:val="22"/>
          <w:szCs w:val="22"/>
        </w:rPr>
        <w:t xml:space="preserve">reglamentario, </w:t>
      </w:r>
      <w:r w:rsidR="00783BC7">
        <w:rPr>
          <w:rFonts w:ascii="Arial" w:hAnsi="Arial" w:cs="Arial"/>
          <w:sz w:val="22"/>
          <w:szCs w:val="22"/>
        </w:rPr>
        <w:t xml:space="preserve">los </w:t>
      </w:r>
      <w:r w:rsidRPr="000309DB">
        <w:rPr>
          <w:rFonts w:ascii="Arial" w:hAnsi="Arial" w:cs="Arial"/>
          <w:sz w:val="22"/>
          <w:szCs w:val="22"/>
        </w:rPr>
        <w:t>proyecto</w:t>
      </w:r>
      <w:r w:rsidR="00783BC7">
        <w:rPr>
          <w:rFonts w:ascii="Arial" w:hAnsi="Arial" w:cs="Arial"/>
          <w:sz w:val="22"/>
          <w:szCs w:val="22"/>
        </w:rPr>
        <w:t>s</w:t>
      </w:r>
      <w:r w:rsidRPr="000309DB">
        <w:rPr>
          <w:rFonts w:ascii="Arial" w:hAnsi="Arial" w:cs="Arial"/>
          <w:sz w:val="22"/>
          <w:szCs w:val="22"/>
        </w:rPr>
        <w:t xml:space="preserve"> de la referencia, de origen en </w:t>
      </w:r>
      <w:r w:rsidR="00783BC7">
        <w:rPr>
          <w:rFonts w:ascii="Arial" w:hAnsi="Arial" w:cs="Arial"/>
          <w:sz w:val="22"/>
          <w:szCs w:val="22"/>
        </w:rPr>
        <w:t>las siguientes mociones:</w:t>
      </w:r>
    </w:p>
    <w:p w14:paraId="0BDC4EDD" w14:textId="77777777" w:rsidR="00783BC7" w:rsidRDefault="00783BC7" w:rsidP="00684AAE">
      <w:pPr>
        <w:tabs>
          <w:tab w:val="left" w:pos="2268"/>
        </w:tabs>
        <w:jc w:val="both"/>
        <w:rPr>
          <w:rFonts w:ascii="Arial" w:hAnsi="Arial" w:cs="Arial"/>
          <w:sz w:val="22"/>
          <w:szCs w:val="22"/>
        </w:rPr>
      </w:pPr>
    </w:p>
    <w:p w14:paraId="33339278" w14:textId="77777777" w:rsidR="0096268A" w:rsidRDefault="00783BC7" w:rsidP="00684AAE">
      <w:pPr>
        <w:tabs>
          <w:tab w:val="left" w:pos="2268"/>
        </w:tabs>
        <w:jc w:val="both"/>
        <w:rPr>
          <w:rFonts w:ascii="Arial" w:hAnsi="Arial" w:cs="Arial"/>
          <w:sz w:val="22"/>
          <w:szCs w:val="22"/>
        </w:rPr>
      </w:pPr>
      <w:r>
        <w:rPr>
          <w:rFonts w:ascii="Arial" w:hAnsi="Arial" w:cs="Arial"/>
          <w:sz w:val="22"/>
          <w:szCs w:val="22"/>
        </w:rPr>
        <w:tab/>
        <w:t xml:space="preserve">a) </w:t>
      </w:r>
      <w:r w:rsidR="0096268A">
        <w:rPr>
          <w:rFonts w:ascii="Arial" w:hAnsi="Arial" w:cs="Arial"/>
          <w:sz w:val="22"/>
          <w:szCs w:val="22"/>
          <w:lang w:val="es-CL"/>
        </w:rPr>
        <w:t xml:space="preserve">Boletín </w:t>
      </w:r>
      <w:proofErr w:type="spellStart"/>
      <w:r w:rsidR="0096268A">
        <w:rPr>
          <w:rFonts w:ascii="Arial" w:hAnsi="Arial" w:cs="Arial"/>
          <w:sz w:val="22"/>
          <w:szCs w:val="22"/>
          <w:lang w:val="es-CL"/>
        </w:rPr>
        <w:t>N°</w:t>
      </w:r>
      <w:proofErr w:type="spellEnd"/>
      <w:r w:rsidR="0096268A">
        <w:rPr>
          <w:rFonts w:ascii="Arial" w:hAnsi="Arial" w:cs="Arial"/>
          <w:sz w:val="22"/>
          <w:szCs w:val="22"/>
          <w:lang w:val="es-CL"/>
        </w:rPr>
        <w:t xml:space="preserve"> 15.588-33 de las diputadas María Francisca Bello Campos, Nathalie Castillo Rojas y Camila Musante Müller, Héctor Barría Angulo, Alexis Sepúlveda Soto y Nelson Venegas Salazar, </w:t>
      </w:r>
      <w:r w:rsidR="0096268A" w:rsidRPr="002B5F21">
        <w:rPr>
          <w:rFonts w:ascii="Arial" w:hAnsi="Arial" w:cs="Arial"/>
          <w:sz w:val="22"/>
          <w:szCs w:val="22"/>
        </w:rPr>
        <w:t>que modifica la ley 21.435, que reforma el código de aguas, para ampliar el plazo de inscripción y regularización de derechos de aprovechamiento de agua</w:t>
      </w:r>
      <w:r w:rsidR="0096268A">
        <w:rPr>
          <w:rFonts w:ascii="Arial" w:hAnsi="Arial" w:cs="Arial"/>
          <w:sz w:val="22"/>
          <w:szCs w:val="22"/>
        </w:rPr>
        <w:t>.</w:t>
      </w:r>
    </w:p>
    <w:p w14:paraId="0986CA87" w14:textId="77777777" w:rsidR="0096268A" w:rsidRDefault="0096268A" w:rsidP="00684AAE">
      <w:pPr>
        <w:tabs>
          <w:tab w:val="left" w:pos="2268"/>
        </w:tabs>
        <w:jc w:val="both"/>
        <w:rPr>
          <w:rFonts w:ascii="Arial" w:hAnsi="Arial" w:cs="Arial"/>
          <w:sz w:val="22"/>
          <w:szCs w:val="22"/>
        </w:rPr>
      </w:pPr>
    </w:p>
    <w:p w14:paraId="0039E81B" w14:textId="5E252C86" w:rsidR="002B5F21" w:rsidRPr="002B5F21" w:rsidRDefault="0096268A" w:rsidP="00684AAE">
      <w:pPr>
        <w:tabs>
          <w:tab w:val="left" w:pos="2268"/>
        </w:tabs>
        <w:jc w:val="both"/>
        <w:rPr>
          <w:rFonts w:ascii="Arial" w:hAnsi="Arial" w:cs="Arial"/>
          <w:sz w:val="22"/>
          <w:szCs w:val="22"/>
        </w:rPr>
      </w:pPr>
      <w:r>
        <w:rPr>
          <w:rFonts w:ascii="Arial" w:hAnsi="Arial" w:cs="Arial"/>
          <w:sz w:val="22"/>
          <w:szCs w:val="22"/>
          <w:lang w:val="es-CL"/>
        </w:rPr>
        <w:tab/>
        <w:t xml:space="preserve">b) </w:t>
      </w:r>
      <w:r w:rsidR="00783BC7">
        <w:rPr>
          <w:rFonts w:ascii="Arial" w:hAnsi="Arial" w:cs="Arial"/>
          <w:sz w:val="22"/>
          <w:szCs w:val="22"/>
        </w:rPr>
        <w:t xml:space="preserve">Boletín </w:t>
      </w:r>
      <w:proofErr w:type="spellStart"/>
      <w:r w:rsidR="00783BC7">
        <w:rPr>
          <w:rFonts w:ascii="Arial" w:hAnsi="Arial" w:cs="Arial"/>
          <w:sz w:val="22"/>
          <w:szCs w:val="22"/>
        </w:rPr>
        <w:t>N°</w:t>
      </w:r>
      <w:proofErr w:type="spellEnd"/>
      <w:r w:rsidR="00783BC7">
        <w:rPr>
          <w:rFonts w:ascii="Arial" w:hAnsi="Arial" w:cs="Arial"/>
          <w:sz w:val="22"/>
          <w:szCs w:val="22"/>
        </w:rPr>
        <w:t xml:space="preserve"> 15.597-33 de las diputadas Yovana Ahumada Palma, Chiara Barchiesi Chávez y María Luisa Cordero Velásquez y de los diputados Roberto Arroyo </w:t>
      </w:r>
      <w:r w:rsidR="003C44A9">
        <w:rPr>
          <w:rFonts w:ascii="Arial" w:hAnsi="Arial" w:cs="Arial"/>
          <w:sz w:val="22"/>
          <w:szCs w:val="22"/>
        </w:rPr>
        <w:t>Muñoz</w:t>
      </w:r>
      <w:r w:rsidR="00783BC7">
        <w:rPr>
          <w:rFonts w:ascii="Arial" w:hAnsi="Arial" w:cs="Arial"/>
          <w:sz w:val="22"/>
          <w:szCs w:val="22"/>
        </w:rPr>
        <w:t xml:space="preserve">, Benjamín </w:t>
      </w:r>
      <w:r w:rsidR="003C44A9">
        <w:rPr>
          <w:rFonts w:ascii="Arial" w:hAnsi="Arial" w:cs="Arial"/>
          <w:sz w:val="22"/>
          <w:szCs w:val="22"/>
        </w:rPr>
        <w:t>Moreno Bascur</w:t>
      </w:r>
      <w:r w:rsidR="00783BC7">
        <w:rPr>
          <w:rFonts w:ascii="Arial" w:hAnsi="Arial" w:cs="Arial"/>
          <w:sz w:val="22"/>
          <w:szCs w:val="22"/>
        </w:rPr>
        <w:t xml:space="preserve"> y Víctor Pino </w:t>
      </w:r>
      <w:r w:rsidR="003C44A9">
        <w:rPr>
          <w:rFonts w:ascii="Arial" w:hAnsi="Arial" w:cs="Arial"/>
          <w:sz w:val="22"/>
          <w:szCs w:val="22"/>
        </w:rPr>
        <w:t>Fuentes</w:t>
      </w:r>
      <w:r w:rsidR="00783BC7">
        <w:rPr>
          <w:rFonts w:ascii="Arial" w:hAnsi="Arial" w:cs="Arial"/>
          <w:sz w:val="22"/>
          <w:szCs w:val="22"/>
        </w:rPr>
        <w:t xml:space="preserve">, </w:t>
      </w:r>
      <w:r w:rsidR="003C44A9">
        <w:rPr>
          <w:rFonts w:ascii="Arial" w:hAnsi="Arial" w:cs="Arial"/>
          <w:sz w:val="22"/>
          <w:szCs w:val="22"/>
        </w:rPr>
        <w:t xml:space="preserve">que </w:t>
      </w:r>
      <w:r w:rsidR="003C44A9" w:rsidRPr="003C44A9">
        <w:rPr>
          <w:rFonts w:ascii="Arial" w:hAnsi="Arial" w:cs="Arial"/>
          <w:sz w:val="22"/>
          <w:szCs w:val="22"/>
        </w:rPr>
        <w:t>amplía a 5 años el plazo para la inscripción de aprovechamientos de agua en el catastro público de aguas.</w:t>
      </w:r>
      <w:r w:rsidR="003C44A9">
        <w:rPr>
          <w:rFonts w:ascii="Arial" w:hAnsi="Arial" w:cs="Arial"/>
          <w:sz w:val="22"/>
          <w:szCs w:val="22"/>
          <w:lang w:val="es-CL"/>
        </w:rPr>
        <w:t xml:space="preserve"> </w:t>
      </w:r>
    </w:p>
    <w:p w14:paraId="4AB7F3B6" w14:textId="4889F8C0" w:rsidR="003C44A9" w:rsidRPr="002B5F21" w:rsidRDefault="003C44A9" w:rsidP="00684AAE">
      <w:pPr>
        <w:tabs>
          <w:tab w:val="left" w:pos="2268"/>
        </w:tabs>
        <w:jc w:val="both"/>
        <w:rPr>
          <w:rFonts w:ascii="Arial" w:hAnsi="Arial" w:cs="Arial"/>
          <w:sz w:val="22"/>
          <w:szCs w:val="22"/>
          <w:lang w:val="es-CL"/>
        </w:rPr>
      </w:pPr>
    </w:p>
    <w:p w14:paraId="0435172F" w14:textId="53C14C4C" w:rsidR="002B5F21" w:rsidRPr="002B5F21" w:rsidRDefault="002B5F21" w:rsidP="00684AAE">
      <w:pPr>
        <w:tabs>
          <w:tab w:val="left" w:pos="2268"/>
        </w:tabs>
        <w:jc w:val="both"/>
        <w:rPr>
          <w:rFonts w:ascii="Arial" w:hAnsi="Arial" w:cs="Arial"/>
          <w:sz w:val="22"/>
          <w:szCs w:val="22"/>
          <w:lang w:val="es-CL"/>
        </w:rPr>
      </w:pPr>
      <w:r>
        <w:rPr>
          <w:rFonts w:ascii="Arial" w:hAnsi="Arial" w:cs="Arial"/>
          <w:sz w:val="22"/>
          <w:szCs w:val="22"/>
        </w:rPr>
        <w:tab/>
        <w:t xml:space="preserve">c) Boletín </w:t>
      </w:r>
      <w:proofErr w:type="spellStart"/>
      <w:r>
        <w:rPr>
          <w:rFonts w:ascii="Arial" w:hAnsi="Arial" w:cs="Arial"/>
          <w:sz w:val="22"/>
          <w:szCs w:val="22"/>
        </w:rPr>
        <w:t>N°</w:t>
      </w:r>
      <w:proofErr w:type="spellEnd"/>
      <w:r>
        <w:rPr>
          <w:rFonts w:ascii="Arial" w:hAnsi="Arial" w:cs="Arial"/>
          <w:sz w:val="22"/>
          <w:szCs w:val="22"/>
        </w:rPr>
        <w:t xml:space="preserve"> 15.667-33 de las diputadas </w:t>
      </w:r>
      <w:proofErr w:type="spellStart"/>
      <w:r>
        <w:rPr>
          <w:rFonts w:ascii="Arial" w:hAnsi="Arial" w:cs="Arial"/>
          <w:sz w:val="22"/>
          <w:szCs w:val="22"/>
        </w:rPr>
        <w:t>Ericka</w:t>
      </w:r>
      <w:proofErr w:type="spellEnd"/>
      <w:r>
        <w:rPr>
          <w:rFonts w:ascii="Arial" w:hAnsi="Arial" w:cs="Arial"/>
          <w:sz w:val="22"/>
          <w:szCs w:val="22"/>
        </w:rPr>
        <w:t xml:space="preserve"> Ñanco </w:t>
      </w:r>
      <w:r w:rsidR="00A0548F">
        <w:rPr>
          <w:rFonts w:ascii="Arial" w:hAnsi="Arial" w:cs="Arial"/>
          <w:sz w:val="22"/>
          <w:szCs w:val="22"/>
        </w:rPr>
        <w:t>Vásquez</w:t>
      </w:r>
      <w:r>
        <w:rPr>
          <w:rFonts w:ascii="Arial" w:hAnsi="Arial" w:cs="Arial"/>
          <w:sz w:val="22"/>
          <w:szCs w:val="22"/>
        </w:rPr>
        <w:t>, Catalina Pérez</w:t>
      </w:r>
      <w:r w:rsidR="00A0548F">
        <w:rPr>
          <w:rFonts w:ascii="Arial" w:hAnsi="Arial" w:cs="Arial"/>
          <w:sz w:val="22"/>
          <w:szCs w:val="22"/>
        </w:rPr>
        <w:t xml:space="preserve"> Salinas</w:t>
      </w:r>
      <w:r>
        <w:rPr>
          <w:rFonts w:ascii="Arial" w:hAnsi="Arial" w:cs="Arial"/>
          <w:sz w:val="22"/>
          <w:szCs w:val="22"/>
        </w:rPr>
        <w:t>, Marcela Riquelme</w:t>
      </w:r>
      <w:r w:rsidR="00A0548F">
        <w:rPr>
          <w:rFonts w:ascii="Arial" w:hAnsi="Arial" w:cs="Arial"/>
          <w:sz w:val="22"/>
          <w:szCs w:val="22"/>
        </w:rPr>
        <w:t xml:space="preserve"> Aliaga</w:t>
      </w:r>
      <w:r>
        <w:rPr>
          <w:rFonts w:ascii="Arial" w:hAnsi="Arial" w:cs="Arial"/>
          <w:sz w:val="22"/>
          <w:szCs w:val="22"/>
        </w:rPr>
        <w:t xml:space="preserve">, Consuelo Veloso </w:t>
      </w:r>
      <w:r w:rsidR="00A0548F">
        <w:rPr>
          <w:rFonts w:ascii="Arial" w:hAnsi="Arial" w:cs="Arial"/>
          <w:sz w:val="22"/>
          <w:szCs w:val="22"/>
        </w:rPr>
        <w:t xml:space="preserve">Ávila </w:t>
      </w:r>
      <w:r>
        <w:rPr>
          <w:rFonts w:ascii="Arial" w:hAnsi="Arial" w:cs="Arial"/>
          <w:sz w:val="22"/>
          <w:szCs w:val="22"/>
        </w:rPr>
        <w:t xml:space="preserve">y de los diputados Andrés Giordano </w:t>
      </w:r>
      <w:r w:rsidR="00A0548F">
        <w:rPr>
          <w:rFonts w:ascii="Arial" w:hAnsi="Arial" w:cs="Arial"/>
          <w:sz w:val="22"/>
          <w:szCs w:val="22"/>
        </w:rPr>
        <w:t xml:space="preserve">Salazar </w:t>
      </w:r>
      <w:r>
        <w:rPr>
          <w:rFonts w:ascii="Arial" w:hAnsi="Arial" w:cs="Arial"/>
          <w:sz w:val="22"/>
          <w:szCs w:val="22"/>
        </w:rPr>
        <w:t>y Jaime Sáez</w:t>
      </w:r>
      <w:r w:rsidR="00A0548F">
        <w:rPr>
          <w:rFonts w:ascii="Arial" w:hAnsi="Arial" w:cs="Arial"/>
          <w:sz w:val="22"/>
          <w:szCs w:val="22"/>
        </w:rPr>
        <w:t xml:space="preserve"> Quiroz que modifica l</w:t>
      </w:r>
      <w:r w:rsidRPr="002B5F21">
        <w:rPr>
          <w:rFonts w:ascii="Arial" w:hAnsi="Arial" w:cs="Arial"/>
          <w:sz w:val="22"/>
          <w:szCs w:val="22"/>
          <w:lang w:val="es-CL"/>
        </w:rPr>
        <w:t>a ley N°21.435, para ampliar el plazo establecido en el artículo segundo transitorio para la inscripción de los derechos de aprovechamiento de agu</w:t>
      </w:r>
      <w:r>
        <w:rPr>
          <w:rFonts w:ascii="Arial" w:hAnsi="Arial" w:cs="Arial"/>
          <w:sz w:val="22"/>
          <w:szCs w:val="22"/>
          <w:lang w:val="es-CL"/>
        </w:rPr>
        <w:t>a</w:t>
      </w:r>
      <w:r w:rsidR="00A0548F">
        <w:rPr>
          <w:rFonts w:ascii="Arial" w:hAnsi="Arial" w:cs="Arial"/>
          <w:sz w:val="22"/>
          <w:szCs w:val="22"/>
          <w:lang w:val="es-CL"/>
        </w:rPr>
        <w:t>.</w:t>
      </w:r>
    </w:p>
    <w:p w14:paraId="517BF0C9" w14:textId="3EDB3C2B" w:rsidR="003C44A9" w:rsidRDefault="003C44A9" w:rsidP="00684AAE">
      <w:pPr>
        <w:tabs>
          <w:tab w:val="left" w:pos="2268"/>
        </w:tabs>
        <w:jc w:val="both"/>
        <w:rPr>
          <w:rFonts w:ascii="Arial" w:hAnsi="Arial" w:cs="Arial"/>
          <w:sz w:val="22"/>
          <w:szCs w:val="22"/>
        </w:rPr>
      </w:pPr>
    </w:p>
    <w:p w14:paraId="558E9BEA" w14:textId="38D73EC1" w:rsidR="00670C18" w:rsidRPr="00670C18" w:rsidRDefault="008E089D" w:rsidP="00684AAE">
      <w:pPr>
        <w:tabs>
          <w:tab w:val="left" w:pos="2268"/>
        </w:tabs>
        <w:jc w:val="both"/>
        <w:rPr>
          <w:rFonts w:ascii="Arial" w:hAnsi="Arial" w:cs="Arial"/>
          <w:bCs/>
          <w:sz w:val="22"/>
          <w:szCs w:val="22"/>
        </w:rPr>
      </w:pPr>
      <w:r>
        <w:rPr>
          <w:rFonts w:ascii="Arial" w:hAnsi="Arial" w:cs="Arial"/>
          <w:sz w:val="22"/>
          <w:szCs w:val="22"/>
        </w:rPr>
        <w:tab/>
        <w:t xml:space="preserve">d) </w:t>
      </w:r>
      <w:r w:rsidR="00C278E5">
        <w:rPr>
          <w:rFonts w:ascii="Arial" w:hAnsi="Arial" w:cs="Arial"/>
          <w:sz w:val="22"/>
          <w:szCs w:val="22"/>
        </w:rPr>
        <w:t>B</w:t>
      </w:r>
      <w:r>
        <w:rPr>
          <w:rFonts w:ascii="Arial" w:hAnsi="Arial" w:cs="Arial"/>
          <w:sz w:val="22"/>
          <w:szCs w:val="22"/>
        </w:rPr>
        <w:t>oletín 15.784-33</w:t>
      </w:r>
      <w:r w:rsidR="00C278E5">
        <w:rPr>
          <w:rFonts w:ascii="Arial" w:hAnsi="Arial" w:cs="Arial"/>
          <w:sz w:val="22"/>
          <w:szCs w:val="22"/>
        </w:rPr>
        <w:t xml:space="preserve"> de la diputada Natalia Romero </w:t>
      </w:r>
      <w:proofErr w:type="spellStart"/>
      <w:r w:rsidR="00C278E5">
        <w:rPr>
          <w:rFonts w:ascii="Arial" w:hAnsi="Arial" w:cs="Arial"/>
          <w:sz w:val="22"/>
          <w:szCs w:val="22"/>
        </w:rPr>
        <w:t>Talguia</w:t>
      </w:r>
      <w:proofErr w:type="spellEnd"/>
      <w:r w:rsidR="00C278E5">
        <w:rPr>
          <w:rFonts w:ascii="Arial" w:hAnsi="Arial" w:cs="Arial"/>
          <w:sz w:val="22"/>
          <w:szCs w:val="22"/>
        </w:rPr>
        <w:t xml:space="preserve"> y de los diputados Gustavo Benavente Vergara, Juan Antonio Coloma Álamos, Felipe Donoso Castro, Juan Fuenzalida Cobo, Cristóbal Martínez Ramírez, Víctor Pino Fuentes y Marco Antonio Sulantay Olivares que </w:t>
      </w:r>
      <w:r w:rsidR="00670C18" w:rsidRPr="00670C18">
        <w:rPr>
          <w:rFonts w:ascii="Arial" w:hAnsi="Arial" w:cs="Arial"/>
          <w:bCs/>
          <w:sz w:val="22"/>
          <w:szCs w:val="22"/>
        </w:rPr>
        <w:t>Modifica la ley Nº21.435, con el objeto de facilitar la regularización y perfeccionamiento de los derechos de aprovechamiento de aguas y recursos hídricos</w:t>
      </w:r>
      <w:r w:rsidR="00670C18">
        <w:rPr>
          <w:rFonts w:ascii="Arial" w:hAnsi="Arial" w:cs="Arial"/>
          <w:bCs/>
          <w:sz w:val="22"/>
          <w:szCs w:val="22"/>
        </w:rPr>
        <w:t>.</w:t>
      </w:r>
    </w:p>
    <w:p w14:paraId="445EE391" w14:textId="5B004CA7" w:rsidR="008E089D" w:rsidRDefault="008E089D" w:rsidP="00684AAE">
      <w:pPr>
        <w:tabs>
          <w:tab w:val="left" w:pos="2268"/>
        </w:tabs>
        <w:jc w:val="both"/>
        <w:rPr>
          <w:rFonts w:ascii="Arial" w:hAnsi="Arial" w:cs="Arial"/>
          <w:sz w:val="22"/>
          <w:szCs w:val="22"/>
        </w:rPr>
      </w:pPr>
    </w:p>
    <w:p w14:paraId="29B9E309" w14:textId="1E9B0252" w:rsidR="002506FC" w:rsidRDefault="00670C18" w:rsidP="00684AAE">
      <w:pPr>
        <w:tabs>
          <w:tab w:val="left" w:pos="2268"/>
        </w:tabs>
        <w:jc w:val="both"/>
        <w:rPr>
          <w:rFonts w:ascii="Arial" w:hAnsi="Arial" w:cs="Arial"/>
          <w:sz w:val="22"/>
          <w:szCs w:val="22"/>
        </w:rPr>
      </w:pPr>
      <w:r>
        <w:rPr>
          <w:rFonts w:ascii="Arial" w:hAnsi="Arial" w:cs="Arial"/>
          <w:sz w:val="22"/>
          <w:szCs w:val="22"/>
        </w:rPr>
        <w:tab/>
        <w:t xml:space="preserve">Todas estas mociones fueron refundidas según consta de los acuerdos adoptados en la Sala de la Corporación con fecha 5 de enero </w:t>
      </w:r>
      <w:r w:rsidR="005F71F2">
        <w:rPr>
          <w:rFonts w:ascii="Arial" w:hAnsi="Arial" w:cs="Arial"/>
          <w:sz w:val="22"/>
          <w:szCs w:val="22"/>
        </w:rPr>
        <w:t>los proyectos</w:t>
      </w:r>
      <w:r>
        <w:rPr>
          <w:rFonts w:ascii="Arial" w:hAnsi="Arial" w:cs="Arial"/>
          <w:sz w:val="22"/>
          <w:szCs w:val="22"/>
        </w:rPr>
        <w:t xml:space="preserve"> de ley contenidos en los boletines números 15.588-33 y 15.597-33, con fecha 19 de enero se refundió a estas iniciativas el boletín 15.667-33, por </w:t>
      </w:r>
      <w:r w:rsidR="004F07CF">
        <w:rPr>
          <w:rFonts w:ascii="Arial" w:hAnsi="Arial" w:cs="Arial"/>
          <w:sz w:val="22"/>
          <w:szCs w:val="22"/>
        </w:rPr>
        <w:t>último,</w:t>
      </w:r>
      <w:r>
        <w:rPr>
          <w:rFonts w:ascii="Arial" w:hAnsi="Arial" w:cs="Arial"/>
          <w:sz w:val="22"/>
          <w:szCs w:val="22"/>
        </w:rPr>
        <w:t xml:space="preserve"> con fecha 17 de abril de 2023, se refundió el boletín 15.784</w:t>
      </w:r>
      <w:r w:rsidR="002506FC">
        <w:rPr>
          <w:rFonts w:ascii="Arial" w:hAnsi="Arial" w:cs="Arial"/>
          <w:sz w:val="22"/>
          <w:szCs w:val="22"/>
        </w:rPr>
        <w:t>-33.</w:t>
      </w:r>
    </w:p>
    <w:p w14:paraId="664A71DE" w14:textId="77777777" w:rsidR="002506FC" w:rsidRDefault="002506FC" w:rsidP="00684AAE">
      <w:pPr>
        <w:tabs>
          <w:tab w:val="left" w:pos="2268"/>
        </w:tabs>
        <w:jc w:val="both"/>
        <w:rPr>
          <w:rFonts w:ascii="Arial" w:hAnsi="Arial" w:cs="Arial"/>
          <w:sz w:val="22"/>
          <w:szCs w:val="22"/>
        </w:rPr>
      </w:pPr>
    </w:p>
    <w:p w14:paraId="14FAF2AD" w14:textId="79CA368C" w:rsidR="00C278E5" w:rsidRDefault="002506FC" w:rsidP="00684AAE">
      <w:pPr>
        <w:tabs>
          <w:tab w:val="left" w:pos="2268"/>
        </w:tabs>
        <w:jc w:val="both"/>
        <w:rPr>
          <w:rFonts w:ascii="Arial" w:hAnsi="Arial" w:cs="Arial"/>
          <w:sz w:val="22"/>
          <w:szCs w:val="22"/>
        </w:rPr>
      </w:pPr>
      <w:r>
        <w:rPr>
          <w:rFonts w:ascii="Arial" w:hAnsi="Arial" w:cs="Arial"/>
          <w:sz w:val="22"/>
          <w:szCs w:val="22"/>
        </w:rPr>
        <w:tab/>
        <w:t xml:space="preserve">Con fecha 4 de abril pasado la </w:t>
      </w:r>
      <w:r w:rsidRPr="002506FC">
        <w:rPr>
          <w:rFonts w:ascii="Arial" w:hAnsi="Arial" w:cs="Arial"/>
          <w:sz w:val="22"/>
          <w:szCs w:val="22"/>
        </w:rPr>
        <w:t xml:space="preserve">Sala acuerda, la remisión del proyecto a la Comisión de Agricultura y Desarrollo Rural, una vez que sea informado por </w:t>
      </w:r>
      <w:r>
        <w:rPr>
          <w:rFonts w:ascii="Arial" w:hAnsi="Arial" w:cs="Arial"/>
          <w:sz w:val="22"/>
          <w:szCs w:val="22"/>
        </w:rPr>
        <w:t xml:space="preserve">la </w:t>
      </w:r>
      <w:r w:rsidRPr="002506FC">
        <w:rPr>
          <w:rFonts w:ascii="Arial" w:hAnsi="Arial" w:cs="Arial"/>
          <w:sz w:val="22"/>
          <w:szCs w:val="22"/>
        </w:rPr>
        <w:t xml:space="preserve">Comisión de Recursos Hídricos y Desertificación y por el plazo de tres semanas. </w:t>
      </w:r>
    </w:p>
    <w:p w14:paraId="5C87B0F1" w14:textId="77777777" w:rsidR="003B3F16" w:rsidRDefault="003B3F16" w:rsidP="00684AAE">
      <w:pPr>
        <w:tabs>
          <w:tab w:val="left" w:pos="2268"/>
        </w:tabs>
        <w:jc w:val="both"/>
        <w:rPr>
          <w:rFonts w:ascii="Arial" w:hAnsi="Arial" w:cs="Arial"/>
          <w:sz w:val="22"/>
          <w:szCs w:val="22"/>
        </w:rPr>
      </w:pPr>
    </w:p>
    <w:p w14:paraId="02DF4AB7" w14:textId="77777777" w:rsidR="003B3F16" w:rsidRDefault="003B3F16" w:rsidP="00684AAE">
      <w:pPr>
        <w:tabs>
          <w:tab w:val="left" w:pos="2268"/>
        </w:tabs>
        <w:jc w:val="both"/>
        <w:rPr>
          <w:rFonts w:ascii="Arial" w:hAnsi="Arial" w:cs="Arial"/>
          <w:sz w:val="22"/>
          <w:szCs w:val="22"/>
        </w:rPr>
      </w:pPr>
    </w:p>
    <w:p w14:paraId="7F3B8C66" w14:textId="77777777" w:rsidR="00EB37BA" w:rsidRPr="000309DB" w:rsidRDefault="00EB37BA" w:rsidP="00684AAE">
      <w:pPr>
        <w:pStyle w:val="Ttulo1"/>
        <w:jc w:val="both"/>
        <w:rPr>
          <w:szCs w:val="22"/>
        </w:rPr>
      </w:pPr>
      <w:bookmarkStart w:id="4" w:name="_Toc344993553"/>
      <w:bookmarkStart w:id="5" w:name="_Toc344993670"/>
      <w:bookmarkStart w:id="6" w:name="_Toc344997948"/>
      <w:bookmarkStart w:id="7" w:name="_Toc344998040"/>
      <w:bookmarkStart w:id="8" w:name="_Toc344998133"/>
      <w:bookmarkStart w:id="9" w:name="_Toc346285007"/>
      <w:bookmarkStart w:id="10" w:name="_Toc346285096"/>
      <w:bookmarkStart w:id="11" w:name="_Toc346286051"/>
      <w:bookmarkStart w:id="12" w:name="_Toc403555344"/>
      <w:r w:rsidRPr="000309DB">
        <w:rPr>
          <w:szCs w:val="22"/>
        </w:rPr>
        <w:t>I.- CONSTANCIAS REGLAMENTARIAS PREVIAS.</w:t>
      </w:r>
      <w:bookmarkEnd w:id="4"/>
      <w:bookmarkEnd w:id="5"/>
      <w:bookmarkEnd w:id="6"/>
      <w:bookmarkEnd w:id="7"/>
      <w:bookmarkEnd w:id="8"/>
      <w:bookmarkEnd w:id="9"/>
      <w:bookmarkEnd w:id="10"/>
      <w:bookmarkEnd w:id="11"/>
      <w:bookmarkEnd w:id="12"/>
    </w:p>
    <w:p w14:paraId="2A862ABA" w14:textId="77777777" w:rsidR="00EB37BA" w:rsidRPr="000309DB" w:rsidRDefault="00EB37BA" w:rsidP="00684AAE">
      <w:pPr>
        <w:tabs>
          <w:tab w:val="left" w:pos="2268"/>
        </w:tabs>
        <w:jc w:val="both"/>
        <w:rPr>
          <w:rFonts w:ascii="Arial" w:hAnsi="Arial" w:cs="Arial"/>
          <w:bCs/>
          <w:sz w:val="22"/>
          <w:szCs w:val="22"/>
        </w:rPr>
      </w:pPr>
    </w:p>
    <w:p w14:paraId="7821FD34" w14:textId="77777777" w:rsidR="00EB37BA" w:rsidRPr="000309DB" w:rsidRDefault="00EB37BA" w:rsidP="00684AAE">
      <w:pPr>
        <w:pStyle w:val="Ttulo2"/>
        <w:tabs>
          <w:tab w:val="left" w:pos="2268"/>
        </w:tabs>
        <w:ind w:right="561"/>
        <w:jc w:val="both"/>
        <w:rPr>
          <w:sz w:val="22"/>
          <w:szCs w:val="22"/>
        </w:rPr>
      </w:pPr>
      <w:bookmarkStart w:id="13" w:name="_Toc344993554"/>
      <w:bookmarkStart w:id="14" w:name="_Toc344993671"/>
      <w:bookmarkStart w:id="15" w:name="_Toc344997949"/>
      <w:bookmarkStart w:id="16" w:name="_Toc344998041"/>
      <w:bookmarkStart w:id="17" w:name="_Toc344998134"/>
      <w:bookmarkStart w:id="18" w:name="_Toc346285008"/>
      <w:bookmarkStart w:id="19" w:name="_Toc346285097"/>
      <w:bookmarkStart w:id="20" w:name="_Toc346286052"/>
      <w:bookmarkStart w:id="21" w:name="_Toc403555345"/>
      <w:r w:rsidRPr="000309DB">
        <w:rPr>
          <w:sz w:val="22"/>
          <w:szCs w:val="22"/>
        </w:rPr>
        <w:t>1) Idea matriz o fundamental del proyecto</w:t>
      </w:r>
      <w:r w:rsidR="004310CF" w:rsidRPr="000309DB">
        <w:rPr>
          <w:sz w:val="22"/>
          <w:szCs w:val="22"/>
        </w:rPr>
        <w:t xml:space="preserve"> de ley</w:t>
      </w:r>
      <w:r w:rsidRPr="000309DB">
        <w:rPr>
          <w:sz w:val="22"/>
          <w:szCs w:val="22"/>
        </w:rPr>
        <w:t>.</w:t>
      </w:r>
      <w:bookmarkEnd w:id="13"/>
      <w:bookmarkEnd w:id="14"/>
      <w:bookmarkEnd w:id="15"/>
      <w:bookmarkEnd w:id="16"/>
      <w:bookmarkEnd w:id="17"/>
      <w:bookmarkEnd w:id="18"/>
      <w:bookmarkEnd w:id="19"/>
      <w:bookmarkEnd w:id="20"/>
      <w:bookmarkEnd w:id="21"/>
    </w:p>
    <w:p w14:paraId="4AFBB9B6" w14:textId="77777777" w:rsidR="00EB37BA" w:rsidRDefault="00EB37BA" w:rsidP="00684AAE">
      <w:pPr>
        <w:tabs>
          <w:tab w:val="left" w:pos="2268"/>
        </w:tabs>
        <w:jc w:val="both"/>
        <w:rPr>
          <w:rFonts w:ascii="Arial" w:hAnsi="Arial" w:cs="Arial"/>
          <w:sz w:val="22"/>
          <w:szCs w:val="22"/>
        </w:rPr>
      </w:pPr>
    </w:p>
    <w:p w14:paraId="506BF2F2" w14:textId="4F8B9013" w:rsidR="00CF6F7A" w:rsidRDefault="00CF6F7A" w:rsidP="00684AAE">
      <w:pPr>
        <w:tabs>
          <w:tab w:val="left" w:pos="2268"/>
        </w:tabs>
        <w:jc w:val="both"/>
        <w:rPr>
          <w:rFonts w:ascii="Arial" w:hAnsi="Arial" w:cs="Arial"/>
          <w:sz w:val="22"/>
          <w:szCs w:val="22"/>
        </w:rPr>
      </w:pPr>
      <w:r>
        <w:rPr>
          <w:rFonts w:ascii="Arial" w:hAnsi="Arial" w:cs="Arial"/>
          <w:sz w:val="22"/>
          <w:szCs w:val="22"/>
        </w:rPr>
        <w:tab/>
        <w:t xml:space="preserve">Las mociones refundidas tienen por objetivo, </w:t>
      </w:r>
      <w:r w:rsidR="00010207" w:rsidRPr="00010207">
        <w:rPr>
          <w:rFonts w:ascii="Arial" w:hAnsi="Arial" w:cs="Arial"/>
          <w:sz w:val="22"/>
          <w:szCs w:val="22"/>
        </w:rPr>
        <w:t xml:space="preserve">establecer un plazo general para el proceso de inscripción y regularización de derechos de </w:t>
      </w:r>
      <w:r w:rsidR="00010207" w:rsidRPr="00010207">
        <w:rPr>
          <w:rFonts w:ascii="Arial" w:hAnsi="Arial" w:cs="Arial"/>
          <w:sz w:val="22"/>
          <w:szCs w:val="22"/>
        </w:rPr>
        <w:lastRenderedPageBreak/>
        <w:t>aprovechamiento de aguas</w:t>
      </w:r>
      <w:r>
        <w:rPr>
          <w:rFonts w:ascii="Arial" w:hAnsi="Arial" w:cs="Arial"/>
          <w:sz w:val="22"/>
          <w:szCs w:val="22"/>
        </w:rPr>
        <w:t xml:space="preserve"> en el Catastro </w:t>
      </w:r>
      <w:r w:rsidRPr="00010207">
        <w:rPr>
          <w:rFonts w:ascii="Arial" w:hAnsi="Arial" w:cs="Arial"/>
          <w:sz w:val="22"/>
          <w:szCs w:val="22"/>
        </w:rPr>
        <w:t>Publico de Aguas</w:t>
      </w:r>
      <w:r>
        <w:rPr>
          <w:rFonts w:ascii="Arial" w:hAnsi="Arial" w:cs="Arial"/>
          <w:sz w:val="22"/>
          <w:szCs w:val="22"/>
        </w:rPr>
        <w:t>, para lo cual proponen modificar el artículo segundo transitorio de la ley 21.53</w:t>
      </w:r>
    </w:p>
    <w:p w14:paraId="2DE20472" w14:textId="77777777" w:rsidR="00CF6F7A" w:rsidRPr="00652848" w:rsidRDefault="00CF6F7A" w:rsidP="00684AAE">
      <w:pPr>
        <w:tabs>
          <w:tab w:val="left" w:pos="2268"/>
        </w:tabs>
        <w:jc w:val="both"/>
        <w:rPr>
          <w:rFonts w:ascii="Arial" w:hAnsi="Arial" w:cs="Arial"/>
          <w:sz w:val="22"/>
          <w:szCs w:val="22"/>
        </w:rPr>
      </w:pPr>
    </w:p>
    <w:p w14:paraId="52BE2D12" w14:textId="38CD3D4E" w:rsidR="0018555A" w:rsidRPr="00652848" w:rsidRDefault="0018555A" w:rsidP="00684AAE">
      <w:pPr>
        <w:tabs>
          <w:tab w:val="left" w:pos="2268"/>
        </w:tabs>
        <w:jc w:val="both"/>
        <w:rPr>
          <w:rFonts w:ascii="Arial" w:hAnsi="Arial" w:cs="Arial"/>
          <w:sz w:val="22"/>
          <w:szCs w:val="22"/>
        </w:rPr>
      </w:pPr>
      <w:r w:rsidRPr="00652848">
        <w:rPr>
          <w:rFonts w:ascii="Arial" w:hAnsi="Arial" w:cs="Arial"/>
          <w:sz w:val="22"/>
          <w:szCs w:val="22"/>
        </w:rPr>
        <w:tab/>
        <w:t>En definitiva, la idea matriz o fundamental de la iniciativa legal es facilitar la regularización y perfeccionamiento de los derechos de aprovechamiento de aguas y recursos hídricos.</w:t>
      </w:r>
    </w:p>
    <w:p w14:paraId="64D3DE2F" w14:textId="77777777" w:rsidR="0018555A" w:rsidRPr="0018555A" w:rsidRDefault="0018555A" w:rsidP="00684AAE">
      <w:pPr>
        <w:tabs>
          <w:tab w:val="left" w:pos="2268"/>
        </w:tabs>
        <w:jc w:val="both"/>
        <w:rPr>
          <w:rFonts w:ascii="Arial" w:hAnsi="Arial" w:cs="Arial"/>
          <w:b/>
          <w:bCs/>
          <w:sz w:val="22"/>
          <w:szCs w:val="22"/>
        </w:rPr>
      </w:pPr>
    </w:p>
    <w:p w14:paraId="050591B2" w14:textId="77777777" w:rsidR="00010207" w:rsidRPr="000309DB" w:rsidRDefault="00010207" w:rsidP="00684AAE">
      <w:pPr>
        <w:tabs>
          <w:tab w:val="left" w:pos="2268"/>
        </w:tabs>
        <w:jc w:val="both"/>
        <w:rPr>
          <w:rFonts w:ascii="Arial" w:hAnsi="Arial" w:cs="Arial"/>
          <w:sz w:val="22"/>
          <w:szCs w:val="22"/>
          <w:lang w:val="es-CL"/>
        </w:rPr>
      </w:pPr>
    </w:p>
    <w:p w14:paraId="63FFB75F" w14:textId="77777777" w:rsidR="00EB37BA" w:rsidRPr="000309DB" w:rsidRDefault="00EB37BA" w:rsidP="00684AAE">
      <w:pPr>
        <w:pStyle w:val="Ttulo2"/>
        <w:tabs>
          <w:tab w:val="left" w:pos="2268"/>
        </w:tabs>
        <w:ind w:right="561"/>
        <w:jc w:val="both"/>
        <w:rPr>
          <w:sz w:val="22"/>
          <w:szCs w:val="22"/>
        </w:rPr>
      </w:pPr>
      <w:bookmarkStart w:id="22" w:name="_Toc344993555"/>
      <w:bookmarkStart w:id="23" w:name="_Toc344993672"/>
      <w:bookmarkStart w:id="24" w:name="_Toc344997950"/>
      <w:bookmarkStart w:id="25" w:name="_Toc344998042"/>
      <w:bookmarkStart w:id="26" w:name="_Toc344998135"/>
      <w:bookmarkStart w:id="27" w:name="_Toc346285009"/>
      <w:bookmarkStart w:id="28" w:name="_Toc346285098"/>
      <w:bookmarkStart w:id="29" w:name="_Toc346286053"/>
      <w:bookmarkStart w:id="30" w:name="_Toc403555346"/>
      <w:r w:rsidRPr="000309DB">
        <w:rPr>
          <w:sz w:val="22"/>
          <w:szCs w:val="22"/>
        </w:rPr>
        <w:t xml:space="preserve">2) Normas de quórum </w:t>
      </w:r>
      <w:r w:rsidR="00EA1A28">
        <w:rPr>
          <w:sz w:val="22"/>
          <w:szCs w:val="22"/>
        </w:rPr>
        <w:t>orgánico constitucional o calificado.</w:t>
      </w:r>
      <w:bookmarkEnd w:id="22"/>
      <w:bookmarkEnd w:id="23"/>
      <w:bookmarkEnd w:id="24"/>
      <w:bookmarkEnd w:id="25"/>
      <w:bookmarkEnd w:id="26"/>
      <w:bookmarkEnd w:id="27"/>
      <w:bookmarkEnd w:id="28"/>
      <w:bookmarkEnd w:id="29"/>
      <w:bookmarkEnd w:id="30"/>
    </w:p>
    <w:p w14:paraId="642A97F1" w14:textId="77777777" w:rsidR="00EB37BA" w:rsidRPr="000309DB" w:rsidRDefault="00EB37BA" w:rsidP="00684AAE">
      <w:pPr>
        <w:tabs>
          <w:tab w:val="left" w:pos="2268"/>
        </w:tabs>
        <w:jc w:val="both"/>
        <w:rPr>
          <w:rFonts w:ascii="Arial" w:hAnsi="Arial" w:cs="Arial"/>
          <w:sz w:val="22"/>
          <w:szCs w:val="22"/>
        </w:rPr>
      </w:pPr>
    </w:p>
    <w:p w14:paraId="5113EFFC" w14:textId="77777777" w:rsidR="003444DD" w:rsidRPr="0018555A" w:rsidRDefault="00EB37BA" w:rsidP="00684AAE">
      <w:pPr>
        <w:tabs>
          <w:tab w:val="left" w:pos="2268"/>
        </w:tabs>
        <w:jc w:val="both"/>
        <w:rPr>
          <w:rFonts w:ascii="Arial" w:hAnsi="Arial" w:cs="Arial"/>
          <w:sz w:val="22"/>
          <w:szCs w:val="22"/>
          <w:lang w:val="es-ES_tradnl"/>
        </w:rPr>
      </w:pPr>
      <w:r w:rsidRPr="00A0548F">
        <w:rPr>
          <w:rFonts w:ascii="Arial" w:hAnsi="Arial" w:cs="Arial"/>
          <w:color w:val="FF0000"/>
          <w:sz w:val="22"/>
          <w:szCs w:val="22"/>
        </w:rPr>
        <w:tab/>
      </w:r>
      <w:r w:rsidR="00B07914" w:rsidRPr="0018555A">
        <w:rPr>
          <w:rFonts w:ascii="Arial" w:hAnsi="Arial" w:cs="Arial"/>
          <w:sz w:val="22"/>
          <w:szCs w:val="22"/>
        </w:rPr>
        <w:t>La iniciativa legal en informe no</w:t>
      </w:r>
      <w:r w:rsidR="00D0241B" w:rsidRPr="0018555A">
        <w:rPr>
          <w:rFonts w:ascii="Arial" w:hAnsi="Arial" w:cs="Arial"/>
          <w:sz w:val="22"/>
          <w:szCs w:val="22"/>
        </w:rPr>
        <w:t xml:space="preserve"> posee normas de quórum especial.</w:t>
      </w:r>
      <w:r w:rsidR="003444DD" w:rsidRPr="0018555A">
        <w:rPr>
          <w:rFonts w:ascii="Arial" w:hAnsi="Arial" w:cs="Arial"/>
          <w:sz w:val="22"/>
          <w:szCs w:val="22"/>
          <w:lang w:val="es-ES_tradnl"/>
        </w:rPr>
        <w:t xml:space="preserve"> </w:t>
      </w:r>
    </w:p>
    <w:p w14:paraId="04EA84EC" w14:textId="77777777" w:rsidR="003444DD" w:rsidRPr="0018555A" w:rsidRDefault="003444DD" w:rsidP="00684AAE">
      <w:pPr>
        <w:tabs>
          <w:tab w:val="left" w:pos="2268"/>
        </w:tabs>
        <w:jc w:val="both"/>
        <w:rPr>
          <w:rFonts w:ascii="Arial" w:hAnsi="Arial" w:cs="Arial"/>
          <w:sz w:val="22"/>
          <w:szCs w:val="22"/>
          <w:lang w:val="es-ES_tradnl"/>
        </w:rPr>
      </w:pPr>
    </w:p>
    <w:p w14:paraId="33F9F434" w14:textId="77777777" w:rsidR="005C5DDD" w:rsidRPr="0018555A" w:rsidRDefault="005C5DDD" w:rsidP="00684AAE">
      <w:pPr>
        <w:tabs>
          <w:tab w:val="left" w:pos="2268"/>
        </w:tabs>
        <w:jc w:val="both"/>
        <w:rPr>
          <w:rFonts w:ascii="Arial" w:hAnsi="Arial" w:cs="Arial"/>
          <w:sz w:val="22"/>
          <w:szCs w:val="22"/>
        </w:rPr>
      </w:pPr>
    </w:p>
    <w:p w14:paraId="171A37A6" w14:textId="77777777" w:rsidR="00EB37BA" w:rsidRPr="000309DB" w:rsidRDefault="00EB37BA" w:rsidP="00684AAE">
      <w:pPr>
        <w:pStyle w:val="Ttulo2"/>
        <w:tabs>
          <w:tab w:val="left" w:pos="2268"/>
        </w:tabs>
        <w:ind w:right="561"/>
        <w:jc w:val="both"/>
        <w:rPr>
          <w:sz w:val="22"/>
          <w:szCs w:val="22"/>
        </w:rPr>
      </w:pPr>
      <w:bookmarkStart w:id="31" w:name="_Toc344993556"/>
      <w:bookmarkStart w:id="32" w:name="_Toc344993673"/>
      <w:bookmarkStart w:id="33" w:name="_Toc344997951"/>
      <w:bookmarkStart w:id="34" w:name="_Toc344998043"/>
      <w:bookmarkStart w:id="35" w:name="_Toc344998136"/>
      <w:bookmarkStart w:id="36" w:name="_Toc346285010"/>
      <w:bookmarkStart w:id="37" w:name="_Toc346285099"/>
      <w:bookmarkStart w:id="38" w:name="_Toc346286054"/>
      <w:bookmarkStart w:id="39" w:name="_Toc403555347"/>
      <w:r w:rsidRPr="000309DB">
        <w:rPr>
          <w:sz w:val="22"/>
          <w:szCs w:val="22"/>
        </w:rPr>
        <w:t>3) Normas que requieran trámite de Hacienda.</w:t>
      </w:r>
      <w:bookmarkEnd w:id="31"/>
      <w:bookmarkEnd w:id="32"/>
      <w:bookmarkEnd w:id="33"/>
      <w:bookmarkEnd w:id="34"/>
      <w:bookmarkEnd w:id="35"/>
      <w:bookmarkEnd w:id="36"/>
      <w:bookmarkEnd w:id="37"/>
      <w:bookmarkEnd w:id="38"/>
      <w:bookmarkEnd w:id="39"/>
    </w:p>
    <w:p w14:paraId="63D59D17" w14:textId="77777777" w:rsidR="005E2616" w:rsidRPr="0018555A" w:rsidRDefault="005E2616" w:rsidP="00684AAE">
      <w:pPr>
        <w:rPr>
          <w:rFonts w:ascii="Arial" w:hAnsi="Arial" w:cs="Arial"/>
          <w:sz w:val="22"/>
          <w:szCs w:val="22"/>
        </w:rPr>
      </w:pPr>
    </w:p>
    <w:p w14:paraId="14F867A1" w14:textId="77777777" w:rsidR="005C5DDD" w:rsidRPr="0018555A" w:rsidRDefault="005C5DDD" w:rsidP="00684AAE">
      <w:pPr>
        <w:tabs>
          <w:tab w:val="left" w:pos="2268"/>
        </w:tabs>
        <w:jc w:val="both"/>
        <w:rPr>
          <w:rFonts w:ascii="Arial" w:hAnsi="Arial" w:cs="Arial"/>
          <w:sz w:val="22"/>
          <w:szCs w:val="22"/>
        </w:rPr>
      </w:pPr>
      <w:r w:rsidRPr="0018555A">
        <w:rPr>
          <w:rFonts w:ascii="Arial" w:hAnsi="Arial" w:cs="Arial"/>
          <w:sz w:val="22"/>
          <w:szCs w:val="22"/>
        </w:rPr>
        <w:tab/>
        <w:t xml:space="preserve">El proyecto </w:t>
      </w:r>
      <w:r w:rsidR="00B07914" w:rsidRPr="0018555A">
        <w:rPr>
          <w:rFonts w:ascii="Arial" w:hAnsi="Arial" w:cs="Arial"/>
          <w:sz w:val="22"/>
          <w:szCs w:val="22"/>
        </w:rPr>
        <w:t xml:space="preserve">de ley </w:t>
      </w:r>
      <w:r w:rsidRPr="0018555A">
        <w:rPr>
          <w:rFonts w:ascii="Arial" w:hAnsi="Arial" w:cs="Arial"/>
          <w:sz w:val="22"/>
          <w:szCs w:val="22"/>
        </w:rPr>
        <w:t>no requiere ser conocido por la Comisión de Hacienda.</w:t>
      </w:r>
    </w:p>
    <w:p w14:paraId="18AC5106" w14:textId="77777777" w:rsidR="005E2616" w:rsidRPr="000309DB" w:rsidRDefault="005E2616" w:rsidP="00684AAE">
      <w:pPr>
        <w:tabs>
          <w:tab w:val="left" w:pos="2268"/>
        </w:tabs>
        <w:jc w:val="both"/>
        <w:rPr>
          <w:rFonts w:ascii="Arial" w:hAnsi="Arial" w:cs="Arial"/>
          <w:sz w:val="22"/>
          <w:szCs w:val="22"/>
        </w:rPr>
      </w:pPr>
    </w:p>
    <w:p w14:paraId="25AD1C3D" w14:textId="77777777" w:rsidR="00EB37BA" w:rsidRPr="000309DB" w:rsidRDefault="00EB37BA" w:rsidP="00684AAE">
      <w:pPr>
        <w:pStyle w:val="Ttulo2"/>
        <w:tabs>
          <w:tab w:val="left" w:pos="2268"/>
        </w:tabs>
        <w:ind w:right="561"/>
        <w:jc w:val="both"/>
        <w:rPr>
          <w:sz w:val="22"/>
          <w:szCs w:val="22"/>
        </w:rPr>
      </w:pPr>
      <w:bookmarkStart w:id="40" w:name="_Toc344993557"/>
      <w:bookmarkStart w:id="41" w:name="_Toc344993674"/>
      <w:bookmarkStart w:id="42" w:name="_Toc344997952"/>
      <w:bookmarkStart w:id="43" w:name="_Toc344998044"/>
      <w:bookmarkStart w:id="44" w:name="_Toc344998137"/>
      <w:bookmarkStart w:id="45" w:name="_Toc346285011"/>
      <w:bookmarkStart w:id="46" w:name="_Toc346285100"/>
      <w:bookmarkStart w:id="47" w:name="_Toc346286055"/>
      <w:bookmarkStart w:id="48" w:name="_Toc403555348"/>
      <w:r w:rsidRPr="000309DB">
        <w:rPr>
          <w:sz w:val="22"/>
          <w:szCs w:val="22"/>
        </w:rPr>
        <w:t xml:space="preserve">4) Aprobación </w:t>
      </w:r>
      <w:r w:rsidR="00C92674" w:rsidRPr="000309DB">
        <w:rPr>
          <w:sz w:val="22"/>
          <w:szCs w:val="22"/>
        </w:rPr>
        <w:t xml:space="preserve">en general </w:t>
      </w:r>
      <w:r w:rsidRPr="000309DB">
        <w:rPr>
          <w:sz w:val="22"/>
          <w:szCs w:val="22"/>
        </w:rPr>
        <w:t>del proyecto</w:t>
      </w:r>
      <w:r w:rsidR="001C5971" w:rsidRPr="000309DB">
        <w:rPr>
          <w:sz w:val="22"/>
          <w:szCs w:val="22"/>
        </w:rPr>
        <w:t xml:space="preserve"> de ley</w:t>
      </w:r>
      <w:r w:rsidRPr="000309DB">
        <w:rPr>
          <w:sz w:val="22"/>
          <w:szCs w:val="22"/>
        </w:rPr>
        <w:t>.</w:t>
      </w:r>
      <w:bookmarkEnd w:id="40"/>
      <w:bookmarkEnd w:id="41"/>
      <w:bookmarkEnd w:id="42"/>
      <w:bookmarkEnd w:id="43"/>
      <w:bookmarkEnd w:id="44"/>
      <w:bookmarkEnd w:id="45"/>
      <w:bookmarkEnd w:id="46"/>
      <w:bookmarkEnd w:id="47"/>
      <w:bookmarkEnd w:id="48"/>
    </w:p>
    <w:p w14:paraId="7D210774" w14:textId="77777777" w:rsidR="00EB37BA" w:rsidRPr="000309DB" w:rsidRDefault="00EB37BA" w:rsidP="00684AAE">
      <w:pPr>
        <w:tabs>
          <w:tab w:val="left" w:pos="2268"/>
        </w:tabs>
        <w:ind w:left="360" w:hanging="357"/>
        <w:jc w:val="both"/>
        <w:rPr>
          <w:rFonts w:ascii="Arial" w:hAnsi="Arial" w:cs="Arial"/>
          <w:b/>
          <w:sz w:val="22"/>
          <w:szCs w:val="22"/>
          <w:u w:val="single"/>
        </w:rPr>
      </w:pPr>
    </w:p>
    <w:p w14:paraId="5F794F2E" w14:textId="77777777" w:rsidR="001C1933" w:rsidRPr="001C1933" w:rsidRDefault="001C1933" w:rsidP="00684AAE">
      <w:pPr>
        <w:tabs>
          <w:tab w:val="left" w:pos="2268"/>
        </w:tabs>
        <w:ind w:firstLine="3"/>
        <w:jc w:val="both"/>
        <w:rPr>
          <w:rFonts w:ascii="Arial" w:hAnsi="Arial" w:cs="Arial"/>
          <w:bCs/>
          <w:sz w:val="22"/>
          <w:szCs w:val="22"/>
          <w:lang w:val="es-CL"/>
        </w:rPr>
      </w:pPr>
      <w:r w:rsidRPr="001C1933">
        <w:rPr>
          <w:rFonts w:ascii="Arial" w:hAnsi="Arial" w:cs="Arial"/>
          <w:bCs/>
          <w:sz w:val="22"/>
          <w:szCs w:val="22"/>
          <w:lang w:val="es-CL"/>
        </w:rPr>
        <w:tab/>
        <w:t xml:space="preserve">Sometido a votación, el proyecto de ley, originado en mociones refundidas, boletín </w:t>
      </w:r>
      <w:proofErr w:type="spellStart"/>
      <w:r w:rsidRPr="001C1933">
        <w:rPr>
          <w:rFonts w:ascii="Arial" w:hAnsi="Arial" w:cs="Arial"/>
          <w:bCs/>
          <w:sz w:val="22"/>
          <w:szCs w:val="22"/>
          <w:lang w:val="es-CL"/>
        </w:rPr>
        <w:t>N°s</w:t>
      </w:r>
      <w:proofErr w:type="spellEnd"/>
      <w:r w:rsidRPr="001C1933">
        <w:rPr>
          <w:rFonts w:ascii="Arial" w:hAnsi="Arial" w:cs="Arial"/>
          <w:bCs/>
          <w:sz w:val="22"/>
          <w:szCs w:val="22"/>
          <w:lang w:val="es-CL"/>
        </w:rPr>
        <w:t xml:space="preserve"> 15.597-33, 15.588-33, 15.667-33, </w:t>
      </w:r>
      <w:r w:rsidRPr="001C1933">
        <w:rPr>
          <w:rFonts w:ascii="Arial" w:hAnsi="Arial" w:cs="Arial"/>
          <w:b/>
          <w:sz w:val="22"/>
          <w:szCs w:val="22"/>
          <w:lang w:val="es-CL"/>
        </w:rPr>
        <w:t>fue aprobado en general por unanimidad</w:t>
      </w:r>
      <w:r w:rsidRPr="001C1933">
        <w:rPr>
          <w:rFonts w:ascii="Arial" w:hAnsi="Arial" w:cs="Arial"/>
          <w:bCs/>
          <w:sz w:val="22"/>
          <w:szCs w:val="22"/>
          <w:lang w:val="es-CL"/>
        </w:rPr>
        <w:t xml:space="preserve"> (8-0-0). </w:t>
      </w:r>
      <w:r w:rsidRPr="001C1933">
        <w:rPr>
          <w:rFonts w:ascii="Arial" w:hAnsi="Arial" w:cs="Arial"/>
          <w:bCs/>
          <w:sz w:val="22"/>
          <w:szCs w:val="22"/>
          <w:lang w:val="es-CL"/>
        </w:rPr>
        <w:tab/>
        <w:t>Votaron a favor las diputadas señoras Chiara Barchiesi, María Francisca Bello, Nathalie Castillo, María Luisa Cordero y Flor Weisse, y los diputados señores Cristóbal Martínez, Víctor Pino y Marco Antonio Sulantay.</w:t>
      </w:r>
    </w:p>
    <w:p w14:paraId="55B52429" w14:textId="77777777" w:rsidR="001C1933" w:rsidRPr="001C1933" w:rsidRDefault="001C1933" w:rsidP="00684AAE">
      <w:pPr>
        <w:tabs>
          <w:tab w:val="left" w:pos="2268"/>
        </w:tabs>
        <w:ind w:firstLine="3"/>
        <w:jc w:val="both"/>
        <w:rPr>
          <w:rFonts w:ascii="Arial" w:hAnsi="Arial" w:cs="Arial"/>
          <w:bCs/>
          <w:sz w:val="22"/>
          <w:szCs w:val="22"/>
          <w:lang w:val="es-CL"/>
        </w:rPr>
      </w:pPr>
      <w:r w:rsidRPr="001C1933">
        <w:rPr>
          <w:rFonts w:ascii="Arial" w:hAnsi="Arial" w:cs="Arial"/>
          <w:bCs/>
          <w:sz w:val="22"/>
          <w:szCs w:val="22"/>
          <w:lang w:val="es-CL"/>
        </w:rPr>
        <w:tab/>
        <w:t xml:space="preserve">Posteriormente, con fecha 31 de marzo de 2023, ingresó en boletín </w:t>
      </w:r>
      <w:proofErr w:type="spellStart"/>
      <w:r w:rsidRPr="001C1933">
        <w:rPr>
          <w:rFonts w:ascii="Arial" w:hAnsi="Arial" w:cs="Arial"/>
          <w:bCs/>
          <w:sz w:val="22"/>
          <w:szCs w:val="22"/>
          <w:lang w:val="es-CL"/>
        </w:rPr>
        <w:t>N°</w:t>
      </w:r>
      <w:proofErr w:type="spellEnd"/>
      <w:r w:rsidRPr="001C1933">
        <w:rPr>
          <w:rFonts w:ascii="Arial" w:hAnsi="Arial" w:cs="Arial"/>
          <w:bCs/>
          <w:sz w:val="22"/>
          <w:szCs w:val="22"/>
          <w:lang w:val="es-CL"/>
        </w:rPr>
        <w:t xml:space="preserve"> 15.784-33 que modifica la ley </w:t>
      </w:r>
      <w:proofErr w:type="spellStart"/>
      <w:r w:rsidRPr="001C1933">
        <w:rPr>
          <w:rFonts w:ascii="Arial" w:hAnsi="Arial" w:cs="Arial"/>
          <w:bCs/>
          <w:sz w:val="22"/>
          <w:szCs w:val="22"/>
          <w:lang w:val="es-CL"/>
        </w:rPr>
        <w:t>N°</w:t>
      </w:r>
      <w:proofErr w:type="spellEnd"/>
      <w:r w:rsidRPr="001C1933">
        <w:rPr>
          <w:rFonts w:ascii="Arial" w:hAnsi="Arial" w:cs="Arial"/>
          <w:bCs/>
          <w:sz w:val="22"/>
          <w:szCs w:val="22"/>
          <w:lang w:val="es-CL"/>
        </w:rPr>
        <w:t xml:space="preserve"> 21.435 para facilitar la regularización y el perfeccionamiento de los derechos de aprovechamiento de aguas.</w:t>
      </w:r>
    </w:p>
    <w:p w14:paraId="21392731" w14:textId="77777777" w:rsidR="001C1933" w:rsidRPr="001C1933" w:rsidRDefault="001C1933" w:rsidP="00684AAE">
      <w:pPr>
        <w:tabs>
          <w:tab w:val="left" w:pos="2268"/>
        </w:tabs>
        <w:ind w:firstLine="3"/>
        <w:jc w:val="both"/>
        <w:rPr>
          <w:rFonts w:ascii="Arial" w:hAnsi="Arial" w:cs="Arial"/>
          <w:bCs/>
          <w:sz w:val="22"/>
          <w:szCs w:val="22"/>
          <w:lang w:val="es-CL"/>
        </w:rPr>
      </w:pPr>
    </w:p>
    <w:p w14:paraId="28A144AA" w14:textId="30289F30" w:rsidR="001C1933" w:rsidRPr="001C1933" w:rsidRDefault="001C1933" w:rsidP="00684AAE">
      <w:pPr>
        <w:tabs>
          <w:tab w:val="left" w:pos="2268"/>
        </w:tabs>
        <w:ind w:firstLine="3"/>
        <w:jc w:val="both"/>
        <w:rPr>
          <w:rFonts w:ascii="Arial" w:hAnsi="Arial" w:cs="Arial"/>
          <w:bCs/>
          <w:sz w:val="22"/>
          <w:szCs w:val="22"/>
          <w:lang w:val="es-CL"/>
        </w:rPr>
      </w:pPr>
      <w:r>
        <w:rPr>
          <w:rFonts w:ascii="Arial" w:hAnsi="Arial" w:cs="Arial"/>
          <w:bCs/>
          <w:sz w:val="22"/>
          <w:szCs w:val="22"/>
          <w:lang w:val="es-CL"/>
        </w:rPr>
        <w:tab/>
      </w:r>
      <w:r w:rsidRPr="001C1933">
        <w:rPr>
          <w:rFonts w:ascii="Arial" w:hAnsi="Arial" w:cs="Arial"/>
          <w:bCs/>
          <w:sz w:val="22"/>
          <w:szCs w:val="22"/>
          <w:lang w:val="es-CL"/>
        </w:rPr>
        <w:t xml:space="preserve">Después de intercambiar opiniones, fue sometido a </w:t>
      </w:r>
      <w:proofErr w:type="spellStart"/>
      <w:r w:rsidRPr="001C1933">
        <w:rPr>
          <w:rFonts w:ascii="Arial" w:hAnsi="Arial" w:cs="Arial"/>
          <w:bCs/>
          <w:sz w:val="22"/>
          <w:szCs w:val="22"/>
          <w:lang w:val="es-CL"/>
        </w:rPr>
        <w:t>a</w:t>
      </w:r>
      <w:proofErr w:type="spellEnd"/>
      <w:r w:rsidRPr="001C1933">
        <w:rPr>
          <w:rFonts w:ascii="Arial" w:hAnsi="Arial" w:cs="Arial"/>
          <w:bCs/>
          <w:sz w:val="22"/>
          <w:szCs w:val="22"/>
          <w:lang w:val="es-CL"/>
        </w:rPr>
        <w:t xml:space="preserve"> votación en general, y fue </w:t>
      </w:r>
      <w:r w:rsidRPr="001C1933">
        <w:rPr>
          <w:rFonts w:ascii="Arial" w:hAnsi="Arial" w:cs="Arial"/>
          <w:b/>
          <w:sz w:val="22"/>
          <w:szCs w:val="22"/>
          <w:lang w:val="es-CL"/>
        </w:rPr>
        <w:t>aprobado por unanimidad</w:t>
      </w:r>
      <w:r w:rsidRPr="001C1933">
        <w:rPr>
          <w:rFonts w:ascii="Arial" w:hAnsi="Arial" w:cs="Arial"/>
          <w:bCs/>
          <w:sz w:val="22"/>
          <w:szCs w:val="22"/>
          <w:lang w:val="es-CL"/>
        </w:rPr>
        <w:t xml:space="preserve"> (9-0-0). </w:t>
      </w:r>
      <w:r w:rsidRPr="001C1933">
        <w:rPr>
          <w:rFonts w:ascii="Arial" w:hAnsi="Arial" w:cs="Arial"/>
          <w:bCs/>
          <w:sz w:val="22"/>
          <w:szCs w:val="22"/>
          <w:lang w:val="es-CL"/>
        </w:rPr>
        <w:tab/>
        <w:t>Votaron a favor las diputadas Chiara Barchiesi, María Francisca Bello, Nathalie Castillo, María Luisa Cordero y Flor Weisse, y los diputados Alexis Sepúlveda, Marco Antonio Sulantay, Nelson Venegas y Víctor Pino.</w:t>
      </w:r>
    </w:p>
    <w:p w14:paraId="4DD3FAA2" w14:textId="77777777" w:rsidR="001C1933" w:rsidRPr="001C1933" w:rsidRDefault="001C1933" w:rsidP="00684AAE">
      <w:pPr>
        <w:tabs>
          <w:tab w:val="left" w:pos="2268"/>
        </w:tabs>
        <w:ind w:firstLine="3"/>
        <w:jc w:val="both"/>
        <w:rPr>
          <w:rFonts w:ascii="Arial" w:hAnsi="Arial" w:cs="Arial"/>
          <w:bCs/>
          <w:sz w:val="22"/>
          <w:szCs w:val="22"/>
          <w:lang w:val="es-CL"/>
        </w:rPr>
      </w:pPr>
    </w:p>
    <w:p w14:paraId="5E398012" w14:textId="77777777" w:rsidR="009B4AFB" w:rsidRPr="000309DB" w:rsidRDefault="009B4AFB" w:rsidP="00684AAE">
      <w:pPr>
        <w:tabs>
          <w:tab w:val="left" w:pos="2268"/>
        </w:tabs>
        <w:ind w:firstLine="3"/>
        <w:jc w:val="both"/>
        <w:rPr>
          <w:rFonts w:ascii="Arial" w:hAnsi="Arial" w:cs="Arial"/>
          <w:bCs/>
          <w:sz w:val="22"/>
          <w:szCs w:val="22"/>
          <w:lang w:val="es-CL"/>
        </w:rPr>
      </w:pPr>
    </w:p>
    <w:p w14:paraId="5EF30D5A" w14:textId="77777777" w:rsidR="00EB37BA" w:rsidRPr="000309DB" w:rsidRDefault="00EB37BA" w:rsidP="00684AAE">
      <w:pPr>
        <w:pStyle w:val="Ttulo2"/>
        <w:tabs>
          <w:tab w:val="left" w:pos="2268"/>
        </w:tabs>
        <w:ind w:right="561"/>
        <w:jc w:val="both"/>
        <w:rPr>
          <w:sz w:val="22"/>
          <w:szCs w:val="22"/>
        </w:rPr>
      </w:pPr>
      <w:bookmarkStart w:id="49" w:name="_Toc344993558"/>
      <w:bookmarkStart w:id="50" w:name="_Toc344993675"/>
      <w:bookmarkStart w:id="51" w:name="_Toc344997953"/>
      <w:bookmarkStart w:id="52" w:name="_Toc344998045"/>
      <w:bookmarkStart w:id="53" w:name="_Toc344998138"/>
      <w:bookmarkStart w:id="54" w:name="_Toc346285012"/>
      <w:bookmarkStart w:id="55" w:name="_Toc346285101"/>
      <w:bookmarkStart w:id="56" w:name="_Toc346286056"/>
      <w:bookmarkStart w:id="57" w:name="_Toc403555349"/>
      <w:r w:rsidRPr="000309DB">
        <w:rPr>
          <w:sz w:val="22"/>
          <w:szCs w:val="22"/>
        </w:rPr>
        <w:t>5) Diputad</w:t>
      </w:r>
      <w:r w:rsidR="00B540CF">
        <w:rPr>
          <w:sz w:val="22"/>
          <w:szCs w:val="22"/>
        </w:rPr>
        <w:t>o</w:t>
      </w:r>
      <w:r w:rsidRPr="000309DB">
        <w:rPr>
          <w:sz w:val="22"/>
          <w:szCs w:val="22"/>
        </w:rPr>
        <w:t xml:space="preserve"> informante</w:t>
      </w:r>
      <w:r w:rsidR="004E2256" w:rsidRPr="000309DB">
        <w:rPr>
          <w:sz w:val="22"/>
          <w:szCs w:val="22"/>
        </w:rPr>
        <w:t>.</w:t>
      </w:r>
      <w:bookmarkEnd w:id="49"/>
      <w:bookmarkEnd w:id="50"/>
      <w:bookmarkEnd w:id="51"/>
      <w:bookmarkEnd w:id="52"/>
      <w:bookmarkEnd w:id="53"/>
      <w:bookmarkEnd w:id="54"/>
      <w:bookmarkEnd w:id="55"/>
      <w:bookmarkEnd w:id="56"/>
      <w:bookmarkEnd w:id="57"/>
    </w:p>
    <w:p w14:paraId="2D54153B" w14:textId="77777777" w:rsidR="00EB37BA" w:rsidRPr="000309DB" w:rsidRDefault="00EB37BA" w:rsidP="00684AAE">
      <w:pPr>
        <w:tabs>
          <w:tab w:val="left" w:pos="2268"/>
        </w:tabs>
        <w:jc w:val="both"/>
        <w:rPr>
          <w:rFonts w:ascii="Arial" w:hAnsi="Arial" w:cs="Arial"/>
          <w:sz w:val="22"/>
          <w:szCs w:val="22"/>
        </w:rPr>
      </w:pPr>
    </w:p>
    <w:p w14:paraId="7D6B5421" w14:textId="19A0D718" w:rsidR="005502CD" w:rsidRPr="001C1933" w:rsidRDefault="00EB37BA" w:rsidP="00684AAE">
      <w:pPr>
        <w:tabs>
          <w:tab w:val="left" w:pos="2268"/>
        </w:tabs>
        <w:jc w:val="both"/>
        <w:rPr>
          <w:rFonts w:ascii="Arial" w:hAnsi="Arial" w:cs="Arial"/>
          <w:b/>
          <w:bCs/>
          <w:sz w:val="22"/>
          <w:szCs w:val="22"/>
        </w:rPr>
      </w:pPr>
      <w:r w:rsidRPr="000309DB">
        <w:rPr>
          <w:rFonts w:ascii="Arial" w:hAnsi="Arial" w:cs="Arial"/>
          <w:sz w:val="22"/>
          <w:szCs w:val="22"/>
        </w:rPr>
        <w:tab/>
      </w:r>
      <w:r w:rsidR="004A3A64" w:rsidRPr="004F07CF">
        <w:rPr>
          <w:rFonts w:ascii="Arial" w:hAnsi="Arial" w:cs="Arial"/>
          <w:sz w:val="22"/>
          <w:szCs w:val="22"/>
        </w:rPr>
        <w:t xml:space="preserve">Se designó </w:t>
      </w:r>
      <w:r w:rsidR="004F07CF" w:rsidRPr="004F07CF">
        <w:rPr>
          <w:rFonts w:ascii="Arial" w:hAnsi="Arial" w:cs="Arial"/>
          <w:sz w:val="22"/>
          <w:szCs w:val="22"/>
        </w:rPr>
        <w:t>diputada</w:t>
      </w:r>
      <w:r w:rsidR="00B47C63" w:rsidRPr="004F07CF">
        <w:rPr>
          <w:rFonts w:ascii="Arial" w:hAnsi="Arial" w:cs="Arial"/>
          <w:sz w:val="22"/>
          <w:szCs w:val="22"/>
        </w:rPr>
        <w:t xml:space="preserve"> </w:t>
      </w:r>
      <w:r w:rsidR="004A3A64" w:rsidRPr="004F07CF">
        <w:rPr>
          <w:rFonts w:ascii="Arial" w:hAnsi="Arial" w:cs="Arial"/>
          <w:sz w:val="22"/>
          <w:szCs w:val="22"/>
        </w:rPr>
        <w:t xml:space="preserve">informante </w:t>
      </w:r>
      <w:r w:rsidR="00C05994" w:rsidRPr="004F07CF">
        <w:rPr>
          <w:rFonts w:ascii="Arial" w:hAnsi="Arial" w:cs="Arial"/>
          <w:sz w:val="22"/>
          <w:szCs w:val="22"/>
        </w:rPr>
        <w:t>a</w:t>
      </w:r>
      <w:r w:rsidR="004F07CF" w:rsidRPr="004F07CF">
        <w:rPr>
          <w:rFonts w:ascii="Arial" w:hAnsi="Arial" w:cs="Arial"/>
          <w:sz w:val="22"/>
          <w:szCs w:val="22"/>
        </w:rPr>
        <w:t xml:space="preserve"> la </w:t>
      </w:r>
      <w:r w:rsidR="004F07CF" w:rsidRPr="001C1933">
        <w:rPr>
          <w:rFonts w:ascii="Arial" w:hAnsi="Arial" w:cs="Arial"/>
          <w:b/>
          <w:bCs/>
          <w:sz w:val="22"/>
          <w:szCs w:val="22"/>
        </w:rPr>
        <w:t>señora Chiara Barchiesi Chávez.</w:t>
      </w:r>
    </w:p>
    <w:p w14:paraId="198760B0" w14:textId="77777777" w:rsidR="00D0241B" w:rsidRPr="001C1933" w:rsidRDefault="00D0241B" w:rsidP="00684AAE">
      <w:pPr>
        <w:tabs>
          <w:tab w:val="left" w:pos="2268"/>
        </w:tabs>
        <w:jc w:val="both"/>
        <w:rPr>
          <w:rFonts w:ascii="Arial" w:hAnsi="Arial" w:cs="Arial"/>
          <w:b/>
          <w:bCs/>
          <w:sz w:val="22"/>
          <w:szCs w:val="22"/>
        </w:rPr>
      </w:pPr>
    </w:p>
    <w:p w14:paraId="79950C96" w14:textId="77777777" w:rsidR="00EB37BA" w:rsidRPr="000309DB" w:rsidRDefault="00EB37BA" w:rsidP="00684AAE">
      <w:pPr>
        <w:pStyle w:val="Ttulo1"/>
        <w:jc w:val="both"/>
        <w:rPr>
          <w:szCs w:val="22"/>
        </w:rPr>
      </w:pPr>
      <w:bookmarkStart w:id="58" w:name="_Toc344993559"/>
      <w:bookmarkStart w:id="59" w:name="_Toc344993676"/>
      <w:bookmarkStart w:id="60" w:name="_Toc344997954"/>
      <w:bookmarkStart w:id="61" w:name="_Toc344998046"/>
      <w:bookmarkStart w:id="62" w:name="_Toc344998139"/>
      <w:bookmarkStart w:id="63" w:name="_Toc346285013"/>
      <w:bookmarkStart w:id="64" w:name="_Toc346285102"/>
      <w:bookmarkStart w:id="65" w:name="_Toc346286057"/>
      <w:bookmarkStart w:id="66" w:name="_Toc403555350"/>
      <w:r w:rsidRPr="000309DB">
        <w:rPr>
          <w:szCs w:val="22"/>
        </w:rPr>
        <w:t>II.- ANTECEDENTES Y FUNDAMENTOS</w:t>
      </w:r>
      <w:bookmarkEnd w:id="58"/>
      <w:bookmarkEnd w:id="59"/>
      <w:bookmarkEnd w:id="60"/>
      <w:bookmarkEnd w:id="61"/>
      <w:bookmarkEnd w:id="62"/>
      <w:bookmarkEnd w:id="63"/>
      <w:bookmarkEnd w:id="64"/>
      <w:bookmarkEnd w:id="65"/>
      <w:r w:rsidR="00295010" w:rsidRPr="000309DB">
        <w:rPr>
          <w:szCs w:val="22"/>
        </w:rPr>
        <w:t xml:space="preserve"> </w:t>
      </w:r>
      <w:bookmarkEnd w:id="66"/>
    </w:p>
    <w:p w14:paraId="6610CFB9" w14:textId="77777777" w:rsidR="00EB37BA" w:rsidRPr="000309DB" w:rsidRDefault="00EB37BA" w:rsidP="00684AAE">
      <w:pPr>
        <w:tabs>
          <w:tab w:val="left" w:pos="2268"/>
        </w:tabs>
        <w:jc w:val="both"/>
        <w:rPr>
          <w:rFonts w:ascii="Arial" w:hAnsi="Arial" w:cs="Arial"/>
          <w:b/>
          <w:bCs/>
          <w:sz w:val="22"/>
          <w:szCs w:val="22"/>
        </w:rPr>
      </w:pPr>
    </w:p>
    <w:p w14:paraId="2D812E05" w14:textId="77777777" w:rsidR="00010207" w:rsidRDefault="00235A8E" w:rsidP="00684AAE">
      <w:pPr>
        <w:tabs>
          <w:tab w:val="left" w:pos="2268"/>
        </w:tabs>
        <w:jc w:val="both"/>
        <w:rPr>
          <w:rFonts w:ascii="Arial" w:hAnsi="Arial" w:cs="Arial"/>
          <w:sz w:val="22"/>
          <w:szCs w:val="22"/>
        </w:rPr>
      </w:pPr>
      <w:r>
        <w:rPr>
          <w:rFonts w:ascii="Arial" w:hAnsi="Arial" w:cs="Arial"/>
          <w:sz w:val="22"/>
          <w:szCs w:val="22"/>
        </w:rPr>
        <w:tab/>
        <w:t xml:space="preserve">Los autores de la moción, </w:t>
      </w:r>
      <w:r w:rsidR="00010207">
        <w:rPr>
          <w:rFonts w:ascii="Arial" w:hAnsi="Arial" w:cs="Arial"/>
          <w:sz w:val="22"/>
          <w:szCs w:val="22"/>
        </w:rPr>
        <w:t xml:space="preserve">contenida en el boletín 15.588-33 </w:t>
      </w:r>
      <w:r>
        <w:rPr>
          <w:rFonts w:ascii="Arial" w:hAnsi="Arial" w:cs="Arial"/>
          <w:sz w:val="22"/>
          <w:szCs w:val="22"/>
        </w:rPr>
        <w:t xml:space="preserve">señalan que, </w:t>
      </w:r>
      <w:r w:rsidR="00010207">
        <w:rPr>
          <w:rFonts w:ascii="Arial" w:hAnsi="Arial" w:cs="Arial"/>
          <w:sz w:val="22"/>
          <w:szCs w:val="22"/>
        </w:rPr>
        <w:t xml:space="preserve">la </w:t>
      </w:r>
      <w:r w:rsidR="00010207" w:rsidRPr="00010207">
        <w:rPr>
          <w:rFonts w:ascii="Arial" w:hAnsi="Arial" w:cs="Arial"/>
          <w:sz w:val="22"/>
          <w:szCs w:val="22"/>
        </w:rPr>
        <w:t xml:space="preserve">reforma al Código de Aguas, a través de la ley </w:t>
      </w:r>
      <w:proofErr w:type="spellStart"/>
      <w:r w:rsidR="00010207" w:rsidRPr="00010207">
        <w:rPr>
          <w:rFonts w:ascii="Arial" w:hAnsi="Arial" w:cs="Arial"/>
          <w:sz w:val="22"/>
          <w:szCs w:val="22"/>
        </w:rPr>
        <w:t>N°</w:t>
      </w:r>
      <w:proofErr w:type="spellEnd"/>
      <w:r w:rsidR="00010207" w:rsidRPr="00010207">
        <w:rPr>
          <w:rFonts w:ascii="Arial" w:hAnsi="Arial" w:cs="Arial"/>
          <w:sz w:val="22"/>
          <w:szCs w:val="22"/>
        </w:rPr>
        <w:t xml:space="preserve"> 21.435, constituyó un importante avance en torno a la regulación de las aguas y la institucionalidad vinculada a su uso. </w:t>
      </w:r>
      <w:r w:rsidR="00010207">
        <w:rPr>
          <w:rFonts w:ascii="Arial" w:hAnsi="Arial" w:cs="Arial"/>
          <w:sz w:val="22"/>
          <w:szCs w:val="22"/>
        </w:rPr>
        <w:t xml:space="preserve">Destacando que uno </w:t>
      </w:r>
      <w:r w:rsidR="00010207" w:rsidRPr="00010207">
        <w:rPr>
          <w:rFonts w:ascii="Arial" w:hAnsi="Arial" w:cs="Arial"/>
          <w:sz w:val="22"/>
          <w:szCs w:val="22"/>
        </w:rPr>
        <w:t xml:space="preserve">de los múltiples aspectos incorporados en la legislación es la obligación que los titulares de derechos de aprovechamiento de agua tienen para regularizar sus derechos en un plazo determinado y, de esta forma, evitar su caducidad. </w:t>
      </w:r>
    </w:p>
    <w:p w14:paraId="5AFCA212" w14:textId="77777777" w:rsidR="00010207" w:rsidRDefault="00010207" w:rsidP="00684AAE">
      <w:pPr>
        <w:tabs>
          <w:tab w:val="left" w:pos="2268"/>
        </w:tabs>
        <w:jc w:val="both"/>
        <w:rPr>
          <w:rFonts w:ascii="Arial" w:hAnsi="Arial" w:cs="Arial"/>
          <w:sz w:val="22"/>
          <w:szCs w:val="22"/>
        </w:rPr>
      </w:pPr>
    </w:p>
    <w:p w14:paraId="5E82348D" w14:textId="73C41E60" w:rsidR="00010207" w:rsidRPr="00010207" w:rsidRDefault="00010207" w:rsidP="00684AAE">
      <w:pPr>
        <w:tabs>
          <w:tab w:val="left" w:pos="2268"/>
        </w:tabs>
        <w:jc w:val="both"/>
        <w:rPr>
          <w:rFonts w:ascii="Arial" w:hAnsi="Arial" w:cs="Arial"/>
          <w:sz w:val="22"/>
          <w:szCs w:val="22"/>
        </w:rPr>
      </w:pPr>
      <w:r>
        <w:rPr>
          <w:rFonts w:ascii="Arial" w:hAnsi="Arial" w:cs="Arial"/>
          <w:sz w:val="22"/>
          <w:szCs w:val="22"/>
        </w:rPr>
        <w:tab/>
        <w:t xml:space="preserve">Agregan que la </w:t>
      </w:r>
      <w:r w:rsidRPr="00010207">
        <w:rPr>
          <w:rFonts w:ascii="Arial" w:hAnsi="Arial" w:cs="Arial"/>
          <w:sz w:val="22"/>
          <w:szCs w:val="22"/>
        </w:rPr>
        <w:t xml:space="preserve">normativa estipula que el proceso de inscripción y regularización </w:t>
      </w:r>
      <w:r>
        <w:rPr>
          <w:rFonts w:ascii="Arial" w:hAnsi="Arial" w:cs="Arial"/>
          <w:sz w:val="22"/>
          <w:szCs w:val="22"/>
        </w:rPr>
        <w:t xml:space="preserve">se </w:t>
      </w:r>
      <w:r w:rsidRPr="00010207">
        <w:rPr>
          <w:rFonts w:ascii="Arial" w:hAnsi="Arial" w:cs="Arial"/>
          <w:sz w:val="22"/>
          <w:szCs w:val="22"/>
        </w:rPr>
        <w:t xml:space="preserve">debe realizar a través de su inscripción en el Conservador de Bienes Raíces y en el Catastro Público de Aguas de la Dirección General de Aguas del Ministerio de Obras Públicas. Dicho lo anterior, la diferenciación entre quienes pueden regularizar sus derechos en dieciocho meses o cinco años </w:t>
      </w:r>
      <w:r w:rsidRPr="00010207">
        <w:rPr>
          <w:rFonts w:ascii="Arial" w:hAnsi="Arial" w:cs="Arial"/>
          <w:sz w:val="22"/>
          <w:szCs w:val="22"/>
        </w:rPr>
        <w:lastRenderedPageBreak/>
        <w:t>genera un problema para miles de personas, especialmente aquellas que habitan el campo profundo y que pudieran tener complicaciones para efectuar los trámites en los plazos requeridos. Por ello, esta moción parlamentaria apunta a equiparar los plazos en un total general de cinco años.</w:t>
      </w:r>
    </w:p>
    <w:p w14:paraId="1197C6E7" w14:textId="77777777" w:rsidR="00010207" w:rsidRDefault="00010207" w:rsidP="00684AAE">
      <w:pPr>
        <w:tabs>
          <w:tab w:val="left" w:pos="2268"/>
        </w:tabs>
        <w:jc w:val="both"/>
        <w:rPr>
          <w:rFonts w:ascii="Arial" w:hAnsi="Arial" w:cs="Arial"/>
          <w:sz w:val="22"/>
          <w:szCs w:val="22"/>
        </w:rPr>
      </w:pPr>
    </w:p>
    <w:p w14:paraId="44270068" w14:textId="315B1AEE" w:rsidR="00010207" w:rsidRPr="00010207" w:rsidRDefault="00010207" w:rsidP="00684AAE">
      <w:pPr>
        <w:tabs>
          <w:tab w:val="left" w:pos="2268"/>
        </w:tabs>
        <w:jc w:val="both"/>
        <w:rPr>
          <w:rFonts w:ascii="Arial" w:hAnsi="Arial" w:cs="Arial"/>
          <w:sz w:val="22"/>
          <w:szCs w:val="22"/>
        </w:rPr>
      </w:pPr>
      <w:r>
        <w:rPr>
          <w:rFonts w:ascii="Arial" w:hAnsi="Arial" w:cs="Arial"/>
          <w:sz w:val="22"/>
          <w:szCs w:val="22"/>
        </w:rPr>
        <w:tab/>
      </w:r>
      <w:r w:rsidRPr="00010207">
        <w:rPr>
          <w:rFonts w:ascii="Arial" w:hAnsi="Arial" w:cs="Arial"/>
          <w:sz w:val="22"/>
          <w:szCs w:val="22"/>
        </w:rPr>
        <w:t xml:space="preserve">Como ha sido mencionado, la reforma estableció plazos para inscribir y regularizar los derechos de aprovechamiento de agua. La ley </w:t>
      </w:r>
      <w:proofErr w:type="spellStart"/>
      <w:r w:rsidRPr="00010207">
        <w:rPr>
          <w:rFonts w:ascii="Arial" w:hAnsi="Arial" w:cs="Arial"/>
          <w:sz w:val="22"/>
          <w:szCs w:val="22"/>
        </w:rPr>
        <w:t>N°</w:t>
      </w:r>
      <w:proofErr w:type="spellEnd"/>
      <w:r w:rsidRPr="00010207">
        <w:rPr>
          <w:rFonts w:ascii="Arial" w:hAnsi="Arial" w:cs="Arial"/>
          <w:sz w:val="22"/>
          <w:szCs w:val="22"/>
        </w:rPr>
        <w:t xml:space="preserve"> 21.435, en su artículo segundo</w:t>
      </w:r>
      <w:r>
        <w:rPr>
          <w:rFonts w:ascii="Arial" w:hAnsi="Arial" w:cs="Arial"/>
          <w:sz w:val="22"/>
          <w:szCs w:val="22"/>
        </w:rPr>
        <w:t xml:space="preserve"> t</w:t>
      </w:r>
      <w:r w:rsidRPr="00010207">
        <w:rPr>
          <w:rFonts w:ascii="Arial" w:hAnsi="Arial" w:cs="Arial"/>
          <w:sz w:val="22"/>
          <w:szCs w:val="22"/>
        </w:rPr>
        <w:t xml:space="preserve">ransitorio, inciso primero, establece que </w:t>
      </w:r>
      <w:r w:rsidRPr="00010207">
        <w:rPr>
          <w:rFonts w:ascii="Arial" w:hAnsi="Arial" w:cs="Arial"/>
          <w:i/>
          <w:sz w:val="22"/>
          <w:szCs w:val="22"/>
        </w:rPr>
        <w:t>“transcurrido el plazo de dieciocho meses contado desde la publicación de esta ley, los Conservadores de Bienes Raíces no admitirán a trámite la inscripción de los derechos de aprovechamiento de que trata este inciso, los cuales caducarán por el solo ministerio de la ley”</w:t>
      </w:r>
      <w:r w:rsidRPr="00010207">
        <w:rPr>
          <w:rFonts w:ascii="Arial" w:hAnsi="Arial" w:cs="Arial"/>
          <w:sz w:val="22"/>
          <w:szCs w:val="22"/>
        </w:rPr>
        <w:t>. El mismo artículo transitorio segundo, en su inciso quinto, est</w:t>
      </w:r>
      <w:r w:rsidR="004F07CF">
        <w:rPr>
          <w:rFonts w:ascii="Arial" w:hAnsi="Arial" w:cs="Arial"/>
          <w:sz w:val="22"/>
          <w:szCs w:val="22"/>
        </w:rPr>
        <w:t>ablece</w:t>
      </w:r>
      <w:r w:rsidRPr="00010207">
        <w:rPr>
          <w:rFonts w:ascii="Arial" w:hAnsi="Arial" w:cs="Arial"/>
          <w:sz w:val="22"/>
          <w:szCs w:val="22"/>
        </w:rPr>
        <w:t xml:space="preserve"> que </w:t>
      </w:r>
      <w:r w:rsidRPr="00010207">
        <w:rPr>
          <w:rFonts w:ascii="Arial" w:hAnsi="Arial" w:cs="Arial"/>
          <w:i/>
          <w:sz w:val="22"/>
          <w:szCs w:val="22"/>
        </w:rPr>
        <w:t xml:space="preserve">“el plazo que se contempla en el inciso primero será de cinco años para aquellos derechos de aprovechamiento no inscritos cuyos titulares sean pequeños productores agrícolas de conformidad con lo dispuesto en la ley </w:t>
      </w:r>
      <w:proofErr w:type="spellStart"/>
      <w:r w:rsidRPr="00010207">
        <w:rPr>
          <w:rFonts w:ascii="Arial" w:hAnsi="Arial" w:cs="Arial"/>
          <w:i/>
          <w:sz w:val="22"/>
          <w:szCs w:val="22"/>
        </w:rPr>
        <w:t>N°</w:t>
      </w:r>
      <w:proofErr w:type="spellEnd"/>
      <w:r w:rsidRPr="00010207">
        <w:rPr>
          <w:rFonts w:ascii="Arial" w:hAnsi="Arial" w:cs="Arial"/>
          <w:i/>
          <w:sz w:val="22"/>
          <w:szCs w:val="22"/>
        </w:rPr>
        <w:t xml:space="preserve"> 18.190”</w:t>
      </w:r>
      <w:r w:rsidRPr="00010207">
        <w:rPr>
          <w:rFonts w:ascii="Arial" w:hAnsi="Arial" w:cs="Arial"/>
          <w:sz w:val="22"/>
          <w:szCs w:val="22"/>
        </w:rPr>
        <w:t>.</w:t>
      </w:r>
    </w:p>
    <w:p w14:paraId="4E053CC4" w14:textId="77777777" w:rsidR="00010207" w:rsidRDefault="00010207" w:rsidP="00684AAE">
      <w:pPr>
        <w:tabs>
          <w:tab w:val="left" w:pos="2268"/>
        </w:tabs>
        <w:jc w:val="both"/>
        <w:rPr>
          <w:rFonts w:ascii="Arial" w:hAnsi="Arial" w:cs="Arial"/>
          <w:sz w:val="22"/>
          <w:szCs w:val="22"/>
        </w:rPr>
      </w:pPr>
    </w:p>
    <w:p w14:paraId="2C72DDAE" w14:textId="2010ECB6" w:rsidR="001A2FFB" w:rsidRDefault="00010207" w:rsidP="00684AAE">
      <w:pPr>
        <w:tabs>
          <w:tab w:val="left" w:pos="2268"/>
        </w:tabs>
        <w:jc w:val="both"/>
        <w:rPr>
          <w:rFonts w:ascii="Arial" w:hAnsi="Arial" w:cs="Arial"/>
          <w:sz w:val="22"/>
          <w:szCs w:val="22"/>
        </w:rPr>
      </w:pPr>
      <w:r>
        <w:rPr>
          <w:rFonts w:ascii="Arial" w:hAnsi="Arial" w:cs="Arial"/>
          <w:sz w:val="22"/>
          <w:szCs w:val="22"/>
        </w:rPr>
        <w:tab/>
        <w:t xml:space="preserve">Los </w:t>
      </w:r>
      <w:r w:rsidR="0096268A">
        <w:rPr>
          <w:rFonts w:ascii="Arial" w:hAnsi="Arial" w:cs="Arial"/>
          <w:sz w:val="22"/>
          <w:szCs w:val="22"/>
        </w:rPr>
        <w:t xml:space="preserve">y las </w:t>
      </w:r>
      <w:r>
        <w:rPr>
          <w:rFonts w:ascii="Arial" w:hAnsi="Arial" w:cs="Arial"/>
          <w:sz w:val="22"/>
          <w:szCs w:val="22"/>
        </w:rPr>
        <w:t>mocionantes hace</w:t>
      </w:r>
      <w:r w:rsidR="001126CC">
        <w:rPr>
          <w:rFonts w:ascii="Arial" w:hAnsi="Arial" w:cs="Arial"/>
          <w:sz w:val="22"/>
          <w:szCs w:val="22"/>
        </w:rPr>
        <w:t>n</w:t>
      </w:r>
      <w:r>
        <w:rPr>
          <w:rFonts w:ascii="Arial" w:hAnsi="Arial" w:cs="Arial"/>
          <w:sz w:val="22"/>
          <w:szCs w:val="22"/>
        </w:rPr>
        <w:t xml:space="preserve"> presente que el </w:t>
      </w:r>
      <w:r w:rsidRPr="00010207">
        <w:rPr>
          <w:rFonts w:ascii="Arial" w:hAnsi="Arial" w:cs="Arial"/>
          <w:sz w:val="22"/>
          <w:szCs w:val="22"/>
        </w:rPr>
        <w:t xml:space="preserve">artículo 13° de la citada ley </w:t>
      </w:r>
      <w:proofErr w:type="spellStart"/>
      <w:r w:rsidRPr="00010207">
        <w:rPr>
          <w:rFonts w:ascii="Arial" w:hAnsi="Arial" w:cs="Arial"/>
          <w:sz w:val="22"/>
          <w:szCs w:val="22"/>
        </w:rPr>
        <w:t>N°</w:t>
      </w:r>
      <w:proofErr w:type="spellEnd"/>
      <w:r w:rsidRPr="00010207">
        <w:rPr>
          <w:rFonts w:ascii="Arial" w:hAnsi="Arial" w:cs="Arial"/>
          <w:sz w:val="22"/>
          <w:szCs w:val="22"/>
        </w:rPr>
        <w:t xml:space="preserve"> 18.190, que sustituye la Ley Orgánica del Instituto de Desarrollo Agropecuario (INDAP), entiende por pequeño productor agrícola a </w:t>
      </w:r>
      <w:r w:rsidRPr="00010207">
        <w:rPr>
          <w:rFonts w:ascii="Arial" w:hAnsi="Arial" w:cs="Arial"/>
          <w:i/>
          <w:sz w:val="22"/>
          <w:szCs w:val="22"/>
        </w:rPr>
        <w:t>“aquel que explota una superficie no superior a las 12 hectáreas de Riego Básico, cuyos activos no superen el equivalente a 3.500 Unidades de Fomento, que su ingreso provenga principalmente de la explotación agrícola, y que trabaje directamente la tierra, cualquiera sea su régimen de tenencia”</w:t>
      </w:r>
      <w:r w:rsidRPr="00010207">
        <w:rPr>
          <w:rFonts w:ascii="Arial" w:hAnsi="Arial" w:cs="Arial"/>
          <w:sz w:val="22"/>
          <w:szCs w:val="22"/>
        </w:rPr>
        <w:t xml:space="preserve">. </w:t>
      </w:r>
    </w:p>
    <w:p w14:paraId="228CF3BE" w14:textId="77777777" w:rsidR="003C2CF3" w:rsidRDefault="003C2CF3" w:rsidP="00684AAE">
      <w:pPr>
        <w:tabs>
          <w:tab w:val="left" w:pos="2268"/>
        </w:tabs>
        <w:jc w:val="both"/>
        <w:rPr>
          <w:rFonts w:ascii="Arial" w:hAnsi="Arial" w:cs="Arial"/>
          <w:sz w:val="22"/>
          <w:szCs w:val="22"/>
        </w:rPr>
      </w:pPr>
    </w:p>
    <w:p w14:paraId="5F0B8124" w14:textId="383CB699" w:rsidR="00010207" w:rsidRDefault="001A2FFB" w:rsidP="00684AAE">
      <w:pPr>
        <w:tabs>
          <w:tab w:val="left" w:pos="2268"/>
        </w:tabs>
        <w:jc w:val="both"/>
        <w:rPr>
          <w:rFonts w:ascii="Arial" w:hAnsi="Arial" w:cs="Arial"/>
          <w:sz w:val="22"/>
          <w:szCs w:val="22"/>
        </w:rPr>
      </w:pPr>
      <w:r>
        <w:rPr>
          <w:rFonts w:ascii="Arial" w:hAnsi="Arial" w:cs="Arial"/>
          <w:sz w:val="22"/>
          <w:szCs w:val="22"/>
        </w:rPr>
        <w:tab/>
      </w:r>
      <w:r w:rsidR="00010207" w:rsidRPr="00010207">
        <w:rPr>
          <w:rFonts w:ascii="Arial" w:hAnsi="Arial" w:cs="Arial"/>
          <w:sz w:val="22"/>
          <w:szCs w:val="22"/>
        </w:rPr>
        <w:t>De acuerdo al VIII Censo Nacional Agropecuario, realizado</w:t>
      </w:r>
      <w:r>
        <w:rPr>
          <w:rFonts w:ascii="Arial" w:hAnsi="Arial" w:cs="Arial"/>
          <w:sz w:val="22"/>
          <w:szCs w:val="22"/>
        </w:rPr>
        <w:t xml:space="preserve"> </w:t>
      </w:r>
      <w:r w:rsidR="00010207" w:rsidRPr="00010207">
        <w:rPr>
          <w:rFonts w:ascii="Arial" w:hAnsi="Arial" w:cs="Arial"/>
          <w:sz w:val="22"/>
          <w:szCs w:val="22"/>
        </w:rPr>
        <w:t>por el Instituto Nacional de Estadísticas (2020-2021)</w:t>
      </w:r>
      <w:r>
        <w:rPr>
          <w:rStyle w:val="Refdenotaalpie"/>
          <w:rFonts w:ascii="Arial" w:hAnsi="Arial" w:cs="Arial"/>
          <w:sz w:val="22"/>
          <w:szCs w:val="22"/>
        </w:rPr>
        <w:footnoteReference w:id="1"/>
      </w:r>
      <w:r>
        <w:rPr>
          <w:rFonts w:ascii="Arial" w:hAnsi="Arial" w:cs="Arial"/>
          <w:sz w:val="22"/>
          <w:szCs w:val="22"/>
          <w:vertAlign w:val="superscript"/>
        </w:rPr>
        <w:t xml:space="preserve">, </w:t>
      </w:r>
      <w:r w:rsidR="00010207" w:rsidRPr="00010207">
        <w:rPr>
          <w:rFonts w:ascii="Arial" w:hAnsi="Arial" w:cs="Arial"/>
          <w:sz w:val="22"/>
          <w:szCs w:val="22"/>
        </w:rPr>
        <w:t>la agricultura representa una fuente laboral para 1.904.726 personas (9,6% de la población nacional), y por ello es valorable que se haya pensado en ampliar el plazo a quienes califican como pequeños productores agrícolas.</w:t>
      </w:r>
    </w:p>
    <w:p w14:paraId="7BBEE73D" w14:textId="77777777" w:rsidR="001A2FFB" w:rsidRPr="00010207" w:rsidRDefault="001A2FFB" w:rsidP="00684AAE">
      <w:pPr>
        <w:tabs>
          <w:tab w:val="left" w:pos="2268"/>
        </w:tabs>
        <w:jc w:val="both"/>
        <w:rPr>
          <w:rFonts w:ascii="Arial" w:hAnsi="Arial" w:cs="Arial"/>
          <w:sz w:val="22"/>
          <w:szCs w:val="22"/>
        </w:rPr>
      </w:pPr>
    </w:p>
    <w:p w14:paraId="07CD640F" w14:textId="36A8869F" w:rsidR="00010207" w:rsidRPr="00010207" w:rsidRDefault="001A2FFB" w:rsidP="00684AAE">
      <w:pPr>
        <w:tabs>
          <w:tab w:val="left" w:pos="2268"/>
        </w:tabs>
        <w:jc w:val="both"/>
        <w:rPr>
          <w:rFonts w:ascii="Arial" w:hAnsi="Arial" w:cs="Arial"/>
          <w:sz w:val="22"/>
          <w:szCs w:val="22"/>
        </w:rPr>
      </w:pPr>
      <w:r>
        <w:rPr>
          <w:rFonts w:ascii="Arial" w:hAnsi="Arial" w:cs="Arial"/>
          <w:sz w:val="22"/>
          <w:szCs w:val="22"/>
        </w:rPr>
        <w:tab/>
      </w:r>
      <w:r w:rsidR="00010207" w:rsidRPr="00010207">
        <w:rPr>
          <w:rFonts w:ascii="Arial" w:hAnsi="Arial" w:cs="Arial"/>
          <w:sz w:val="22"/>
          <w:szCs w:val="22"/>
        </w:rPr>
        <w:t xml:space="preserve">Sin embargo, </w:t>
      </w:r>
      <w:r w:rsidR="009C29DE">
        <w:rPr>
          <w:rFonts w:ascii="Arial" w:hAnsi="Arial" w:cs="Arial"/>
          <w:sz w:val="22"/>
          <w:szCs w:val="22"/>
        </w:rPr>
        <w:t xml:space="preserve">hacen </w:t>
      </w:r>
      <w:r w:rsidR="00010207" w:rsidRPr="00010207">
        <w:rPr>
          <w:rFonts w:ascii="Arial" w:hAnsi="Arial" w:cs="Arial"/>
          <w:sz w:val="22"/>
          <w:szCs w:val="22"/>
        </w:rPr>
        <w:t>presente</w:t>
      </w:r>
      <w:r w:rsidR="009C29DE">
        <w:rPr>
          <w:rFonts w:ascii="Arial" w:hAnsi="Arial" w:cs="Arial"/>
          <w:sz w:val="22"/>
          <w:szCs w:val="22"/>
        </w:rPr>
        <w:t>,</w:t>
      </w:r>
      <w:r w:rsidR="00010207" w:rsidRPr="00010207">
        <w:rPr>
          <w:rFonts w:ascii="Arial" w:hAnsi="Arial" w:cs="Arial"/>
          <w:sz w:val="22"/>
          <w:szCs w:val="22"/>
        </w:rPr>
        <w:t xml:space="preserve"> que esta medida excluye a las personas que viven de la pequeña agricultura sin estar registradas en INDAP y a todas las personas naturales que pudieran tener derechos de aprovechamiento de agua, por más mínimos que fueran. Hay muchas personas que no tienen cómo acceder a la información necesaria, producto de la falta de acceso a la tecnología e internet, y muchas personas que carecen de las oportunidades económicas que permitan costear el trabajo de un o una profesional que pueda llevar a cabo los procesos legales asociados a la regularización de derechos, especialmente en los sectores rurales. Según datos suministrados por la Dirección General de Aguas del Ministerio de Obras Públicas en sus más recientes documentos</w:t>
      </w:r>
      <w:r>
        <w:rPr>
          <w:rStyle w:val="Refdenotaalpie"/>
          <w:rFonts w:ascii="Arial" w:hAnsi="Arial" w:cs="Arial"/>
          <w:sz w:val="22"/>
          <w:szCs w:val="22"/>
        </w:rPr>
        <w:footnoteReference w:id="2"/>
      </w:r>
      <w:r w:rsidR="00010207" w:rsidRPr="00010207">
        <w:rPr>
          <w:rFonts w:ascii="Arial" w:hAnsi="Arial" w:cs="Arial"/>
          <w:sz w:val="22"/>
          <w:szCs w:val="22"/>
        </w:rPr>
        <w:t>, en Chile hay</w:t>
      </w:r>
      <w:r w:rsidR="009C29DE">
        <w:rPr>
          <w:rFonts w:ascii="Arial" w:hAnsi="Arial" w:cs="Arial"/>
          <w:sz w:val="22"/>
          <w:szCs w:val="22"/>
        </w:rPr>
        <w:t xml:space="preserve"> </w:t>
      </w:r>
      <w:r w:rsidR="00010207" w:rsidRPr="00010207">
        <w:rPr>
          <w:rFonts w:ascii="Arial" w:hAnsi="Arial" w:cs="Arial"/>
          <w:sz w:val="22"/>
          <w:szCs w:val="22"/>
        </w:rPr>
        <w:t>142.385 derechos de aprovechamientos de agua otorgados de acuerdo a la normativa vigente, de los cuales la mayoría corresponden a zonas rurales.</w:t>
      </w:r>
    </w:p>
    <w:p w14:paraId="06AFDFF3" w14:textId="77777777" w:rsidR="001A2FFB" w:rsidRDefault="001A2FFB" w:rsidP="00684AAE">
      <w:pPr>
        <w:tabs>
          <w:tab w:val="left" w:pos="2268"/>
        </w:tabs>
        <w:jc w:val="both"/>
        <w:rPr>
          <w:rFonts w:ascii="Arial" w:hAnsi="Arial" w:cs="Arial"/>
          <w:sz w:val="22"/>
          <w:szCs w:val="22"/>
        </w:rPr>
      </w:pPr>
    </w:p>
    <w:p w14:paraId="6D843F6E" w14:textId="7FB1E5CA" w:rsidR="00010207" w:rsidRPr="00010207" w:rsidRDefault="001A2FFB" w:rsidP="00684AAE">
      <w:pPr>
        <w:tabs>
          <w:tab w:val="left" w:pos="2268"/>
        </w:tabs>
        <w:jc w:val="both"/>
        <w:rPr>
          <w:rFonts w:ascii="Arial" w:hAnsi="Arial" w:cs="Arial"/>
          <w:sz w:val="22"/>
          <w:szCs w:val="22"/>
        </w:rPr>
      </w:pPr>
      <w:r>
        <w:rPr>
          <w:rFonts w:ascii="Arial" w:hAnsi="Arial" w:cs="Arial"/>
          <w:sz w:val="22"/>
          <w:szCs w:val="22"/>
        </w:rPr>
        <w:tab/>
      </w:r>
      <w:r w:rsidR="00010207" w:rsidRPr="00010207">
        <w:rPr>
          <w:rFonts w:ascii="Arial" w:hAnsi="Arial" w:cs="Arial"/>
          <w:sz w:val="22"/>
          <w:szCs w:val="22"/>
        </w:rPr>
        <w:t xml:space="preserve">Por lo anterior, y en búsqueda de solucionar una necesidad latente tanto para las pequeñas comunidades agrícolas como para </w:t>
      </w:r>
      <w:r w:rsidR="009C29DE" w:rsidRPr="00010207">
        <w:rPr>
          <w:rFonts w:ascii="Arial" w:hAnsi="Arial" w:cs="Arial"/>
          <w:sz w:val="22"/>
          <w:szCs w:val="22"/>
        </w:rPr>
        <w:t>los miles</w:t>
      </w:r>
      <w:r w:rsidR="00010207" w:rsidRPr="00010207">
        <w:rPr>
          <w:rFonts w:ascii="Arial" w:hAnsi="Arial" w:cs="Arial"/>
          <w:sz w:val="22"/>
          <w:szCs w:val="22"/>
        </w:rPr>
        <w:t xml:space="preserve"> de personas que podrían tener problemas para regularizar sus derechos en los dieciocho meses estipulados por el artículo transitorio segundo de la ley </w:t>
      </w:r>
      <w:proofErr w:type="spellStart"/>
      <w:r w:rsidR="00010207" w:rsidRPr="00010207">
        <w:rPr>
          <w:rFonts w:ascii="Arial" w:hAnsi="Arial" w:cs="Arial"/>
          <w:sz w:val="22"/>
          <w:szCs w:val="22"/>
        </w:rPr>
        <w:t>N°</w:t>
      </w:r>
      <w:proofErr w:type="spellEnd"/>
      <w:r w:rsidR="00010207" w:rsidRPr="00010207">
        <w:rPr>
          <w:rFonts w:ascii="Arial" w:hAnsi="Arial" w:cs="Arial"/>
          <w:sz w:val="22"/>
          <w:szCs w:val="22"/>
        </w:rPr>
        <w:t xml:space="preserve"> 21.435, esta moción parlamentaria busca establecer un plazo general de cinco años para el proceso de inscripción y regularización de derechos de aprovechamiento de aguas.</w:t>
      </w:r>
    </w:p>
    <w:p w14:paraId="5BAC37C8" w14:textId="78E4E41F" w:rsidR="00010207" w:rsidRDefault="00010207" w:rsidP="00684AAE">
      <w:pPr>
        <w:tabs>
          <w:tab w:val="left" w:pos="2268"/>
        </w:tabs>
        <w:jc w:val="both"/>
        <w:rPr>
          <w:rFonts w:ascii="Arial" w:hAnsi="Arial" w:cs="Arial"/>
          <w:sz w:val="22"/>
          <w:szCs w:val="22"/>
        </w:rPr>
      </w:pPr>
    </w:p>
    <w:p w14:paraId="00106BC2" w14:textId="35F68227" w:rsidR="00010207" w:rsidRDefault="009C29DE" w:rsidP="00684AAE">
      <w:pPr>
        <w:tabs>
          <w:tab w:val="left" w:pos="2268"/>
        </w:tabs>
        <w:jc w:val="both"/>
        <w:rPr>
          <w:rFonts w:ascii="Arial" w:hAnsi="Arial" w:cs="Arial"/>
          <w:sz w:val="22"/>
          <w:szCs w:val="22"/>
        </w:rPr>
      </w:pPr>
      <w:r>
        <w:rPr>
          <w:rFonts w:ascii="Arial" w:hAnsi="Arial" w:cs="Arial"/>
          <w:sz w:val="22"/>
          <w:szCs w:val="22"/>
        </w:rPr>
        <w:lastRenderedPageBreak/>
        <w:tab/>
        <w:t xml:space="preserve">Los autores </w:t>
      </w:r>
      <w:r w:rsidR="0096268A">
        <w:rPr>
          <w:rFonts w:ascii="Arial" w:hAnsi="Arial" w:cs="Arial"/>
          <w:sz w:val="22"/>
          <w:szCs w:val="22"/>
        </w:rPr>
        <w:t xml:space="preserve">y las autoras </w:t>
      </w:r>
      <w:r>
        <w:rPr>
          <w:rFonts w:ascii="Arial" w:hAnsi="Arial" w:cs="Arial"/>
          <w:sz w:val="22"/>
          <w:szCs w:val="22"/>
        </w:rPr>
        <w:t xml:space="preserve">de la moción contenida en el boletín </w:t>
      </w:r>
      <w:proofErr w:type="spellStart"/>
      <w:r>
        <w:rPr>
          <w:rFonts w:ascii="Arial" w:hAnsi="Arial" w:cs="Arial"/>
          <w:sz w:val="22"/>
          <w:szCs w:val="22"/>
        </w:rPr>
        <w:t>N°</w:t>
      </w:r>
      <w:proofErr w:type="spellEnd"/>
      <w:r>
        <w:rPr>
          <w:rFonts w:ascii="Arial" w:hAnsi="Arial" w:cs="Arial"/>
          <w:sz w:val="22"/>
          <w:szCs w:val="22"/>
        </w:rPr>
        <w:t xml:space="preserve"> 15.597-33, por su parte, fundamentan la iniciativa legal en el artículo 19 inciso segundo la Constitución Política de la República que establece la igualdad ante la ley.</w:t>
      </w:r>
    </w:p>
    <w:p w14:paraId="36445815" w14:textId="77777777" w:rsidR="009C29DE" w:rsidRDefault="009C29DE" w:rsidP="00684AAE">
      <w:pPr>
        <w:tabs>
          <w:tab w:val="left" w:pos="2268"/>
        </w:tabs>
        <w:jc w:val="both"/>
        <w:rPr>
          <w:rFonts w:ascii="Arial" w:hAnsi="Arial" w:cs="Arial"/>
          <w:sz w:val="22"/>
          <w:szCs w:val="22"/>
        </w:rPr>
      </w:pPr>
    </w:p>
    <w:p w14:paraId="49CA712E" w14:textId="0A4A9763" w:rsidR="009C29DE" w:rsidRDefault="009C29DE" w:rsidP="00684AAE">
      <w:pPr>
        <w:tabs>
          <w:tab w:val="left" w:pos="2268"/>
        </w:tabs>
        <w:jc w:val="both"/>
        <w:rPr>
          <w:rFonts w:ascii="Arial" w:hAnsi="Arial" w:cs="Arial"/>
          <w:sz w:val="22"/>
          <w:szCs w:val="22"/>
        </w:rPr>
      </w:pPr>
      <w:r>
        <w:rPr>
          <w:rFonts w:ascii="Arial" w:hAnsi="Arial" w:cs="Arial"/>
          <w:sz w:val="22"/>
          <w:szCs w:val="22"/>
        </w:rPr>
        <w:tab/>
        <w:t xml:space="preserve">Además, agregan que el </w:t>
      </w:r>
      <w:r w:rsidRPr="009C29DE">
        <w:rPr>
          <w:rFonts w:ascii="Arial" w:hAnsi="Arial" w:cs="Arial"/>
          <w:sz w:val="22"/>
          <w:szCs w:val="22"/>
        </w:rPr>
        <w:t xml:space="preserve">artículo </w:t>
      </w:r>
      <w:r>
        <w:rPr>
          <w:rFonts w:ascii="Arial" w:hAnsi="Arial" w:cs="Arial"/>
          <w:sz w:val="22"/>
          <w:szCs w:val="22"/>
        </w:rPr>
        <w:t xml:space="preserve">segundo transitorio </w:t>
      </w:r>
      <w:r w:rsidRPr="009C29DE">
        <w:rPr>
          <w:rFonts w:ascii="Arial" w:hAnsi="Arial" w:cs="Arial"/>
          <w:sz w:val="22"/>
          <w:szCs w:val="22"/>
        </w:rPr>
        <w:t xml:space="preserve">de la Ley 21.435 de 2022, la cual Reforma el Código de Aguas, en su inciso primero, establece un plazo de </w:t>
      </w:r>
      <w:r>
        <w:rPr>
          <w:rFonts w:ascii="Arial" w:hAnsi="Arial" w:cs="Arial"/>
          <w:sz w:val="22"/>
          <w:szCs w:val="22"/>
        </w:rPr>
        <w:t xml:space="preserve">dieciocho </w:t>
      </w:r>
      <w:r w:rsidRPr="009C29DE">
        <w:rPr>
          <w:rFonts w:ascii="Arial" w:hAnsi="Arial" w:cs="Arial"/>
          <w:sz w:val="22"/>
          <w:szCs w:val="22"/>
        </w:rPr>
        <w:t xml:space="preserve">meses para la regularización de los derechos de aprovechamientos de agua en el registro de propiedad de aguas del Conservador de Bienes Raíces y en el Catastro Publico de Aguas de la Dirección General de Aguas (DGA); sin embargo en su inciso quinto establece </w:t>
      </w:r>
      <w:r>
        <w:rPr>
          <w:rFonts w:ascii="Arial" w:hAnsi="Arial" w:cs="Arial"/>
          <w:sz w:val="22"/>
          <w:szCs w:val="22"/>
        </w:rPr>
        <w:t xml:space="preserve">que el </w:t>
      </w:r>
      <w:r w:rsidRPr="009C29DE">
        <w:rPr>
          <w:rFonts w:ascii="Arial" w:hAnsi="Arial" w:cs="Arial"/>
          <w:i/>
          <w:sz w:val="22"/>
          <w:szCs w:val="22"/>
        </w:rPr>
        <w:t xml:space="preserve">plazo que se contempla en el inciso primero será de cinco años para aquellos derechos de aprovechamiento no inscritos cuyos titulares sean pequeños productores agrícolas de conformidad con lo dispuesto en la ley </w:t>
      </w:r>
      <w:proofErr w:type="spellStart"/>
      <w:r w:rsidRPr="009C29DE">
        <w:rPr>
          <w:rFonts w:ascii="Arial" w:hAnsi="Arial" w:cs="Arial"/>
          <w:i/>
          <w:sz w:val="22"/>
          <w:szCs w:val="22"/>
        </w:rPr>
        <w:t>N°</w:t>
      </w:r>
      <w:proofErr w:type="spellEnd"/>
      <w:r w:rsidRPr="009C29DE">
        <w:rPr>
          <w:rFonts w:ascii="Arial" w:hAnsi="Arial" w:cs="Arial"/>
          <w:i/>
          <w:sz w:val="22"/>
          <w:szCs w:val="22"/>
        </w:rPr>
        <w:t xml:space="preserve"> 18.910.</w:t>
      </w:r>
      <w:r w:rsidRPr="009C29DE">
        <w:rPr>
          <w:rFonts w:ascii="Arial" w:hAnsi="Arial" w:cs="Arial"/>
          <w:sz w:val="22"/>
          <w:szCs w:val="22"/>
        </w:rPr>
        <w:t xml:space="preserve">; dicha diferenciación que establece el artículo 2°, de la referida ley, entre usuarios </w:t>
      </w:r>
      <w:proofErr w:type="spellStart"/>
      <w:r w:rsidRPr="009C29DE">
        <w:rPr>
          <w:rFonts w:ascii="Arial" w:hAnsi="Arial" w:cs="Arial"/>
          <w:sz w:val="22"/>
          <w:szCs w:val="22"/>
        </w:rPr>
        <w:t>Indap</w:t>
      </w:r>
      <w:proofErr w:type="spellEnd"/>
      <w:r w:rsidRPr="009C29DE">
        <w:rPr>
          <w:rFonts w:ascii="Arial" w:hAnsi="Arial" w:cs="Arial"/>
          <w:sz w:val="22"/>
          <w:szCs w:val="22"/>
        </w:rPr>
        <w:t xml:space="preserve"> y no usuarios de dicho servicio </w:t>
      </w:r>
      <w:r>
        <w:rPr>
          <w:rFonts w:ascii="Arial" w:hAnsi="Arial" w:cs="Arial"/>
          <w:sz w:val="22"/>
          <w:szCs w:val="22"/>
        </w:rPr>
        <w:t xml:space="preserve">contempla </w:t>
      </w:r>
      <w:r w:rsidRPr="009C29DE">
        <w:rPr>
          <w:rFonts w:ascii="Arial" w:hAnsi="Arial" w:cs="Arial"/>
          <w:sz w:val="22"/>
          <w:szCs w:val="22"/>
        </w:rPr>
        <w:t>una discriminación arbitraria.</w:t>
      </w:r>
    </w:p>
    <w:p w14:paraId="52C94007" w14:textId="77777777" w:rsidR="001126CC" w:rsidRPr="009C29DE" w:rsidRDefault="001126CC" w:rsidP="00684AAE">
      <w:pPr>
        <w:tabs>
          <w:tab w:val="left" w:pos="2268"/>
        </w:tabs>
        <w:jc w:val="both"/>
        <w:rPr>
          <w:rFonts w:ascii="Arial" w:hAnsi="Arial" w:cs="Arial"/>
          <w:sz w:val="22"/>
          <w:szCs w:val="22"/>
        </w:rPr>
      </w:pPr>
    </w:p>
    <w:p w14:paraId="7664CCE5" w14:textId="6BC4AB6E" w:rsidR="009C29DE" w:rsidRPr="009C29DE" w:rsidRDefault="001126CC" w:rsidP="00684AAE">
      <w:pPr>
        <w:tabs>
          <w:tab w:val="left" w:pos="2268"/>
        </w:tabs>
        <w:jc w:val="both"/>
        <w:rPr>
          <w:rFonts w:ascii="Arial" w:hAnsi="Arial" w:cs="Arial"/>
          <w:sz w:val="22"/>
          <w:szCs w:val="22"/>
        </w:rPr>
      </w:pPr>
      <w:r>
        <w:rPr>
          <w:rFonts w:ascii="Arial" w:hAnsi="Arial" w:cs="Arial"/>
          <w:sz w:val="22"/>
          <w:szCs w:val="22"/>
        </w:rPr>
        <w:tab/>
        <w:t>Consecuentemente, consideran i</w:t>
      </w:r>
      <w:r w:rsidR="009C29DE" w:rsidRPr="009C29DE">
        <w:rPr>
          <w:rFonts w:ascii="Arial" w:hAnsi="Arial" w:cs="Arial"/>
          <w:sz w:val="22"/>
          <w:szCs w:val="22"/>
        </w:rPr>
        <w:t>mportante igualar la disposición de los plazos establecidos para la regularización de los derechos de aprovechamientos de aguas de la comunidad, en igualdad de condiciones.</w:t>
      </w:r>
    </w:p>
    <w:p w14:paraId="1310F0EE" w14:textId="0BF79C40" w:rsidR="009C29DE" w:rsidRDefault="009C29DE" w:rsidP="00684AAE">
      <w:pPr>
        <w:tabs>
          <w:tab w:val="left" w:pos="2268"/>
        </w:tabs>
        <w:jc w:val="both"/>
        <w:rPr>
          <w:rFonts w:ascii="Arial" w:hAnsi="Arial" w:cs="Arial"/>
          <w:sz w:val="22"/>
          <w:szCs w:val="22"/>
        </w:rPr>
      </w:pPr>
    </w:p>
    <w:p w14:paraId="1BFF570F" w14:textId="3B71E4CA" w:rsidR="001126CC" w:rsidRPr="001126CC" w:rsidRDefault="001126CC" w:rsidP="00684AAE">
      <w:pPr>
        <w:tabs>
          <w:tab w:val="left" w:pos="2268"/>
        </w:tabs>
        <w:jc w:val="both"/>
        <w:rPr>
          <w:rFonts w:ascii="Arial" w:hAnsi="Arial" w:cs="Arial"/>
          <w:sz w:val="22"/>
          <w:szCs w:val="22"/>
        </w:rPr>
      </w:pPr>
      <w:r>
        <w:rPr>
          <w:rFonts w:ascii="Arial" w:hAnsi="Arial" w:cs="Arial"/>
          <w:sz w:val="22"/>
          <w:szCs w:val="22"/>
        </w:rPr>
        <w:tab/>
        <w:t xml:space="preserve">Por su parte, </w:t>
      </w:r>
      <w:r w:rsidR="0096268A">
        <w:rPr>
          <w:rFonts w:ascii="Arial" w:hAnsi="Arial" w:cs="Arial"/>
          <w:sz w:val="22"/>
          <w:szCs w:val="22"/>
        </w:rPr>
        <w:t xml:space="preserve">las autoras y los autores la iniciativa legal contenida en el boletín </w:t>
      </w:r>
      <w:proofErr w:type="spellStart"/>
      <w:r w:rsidR="0096268A">
        <w:rPr>
          <w:rFonts w:ascii="Arial" w:hAnsi="Arial" w:cs="Arial"/>
          <w:sz w:val="22"/>
          <w:szCs w:val="22"/>
        </w:rPr>
        <w:t>N°</w:t>
      </w:r>
      <w:proofErr w:type="spellEnd"/>
      <w:r w:rsidR="0096268A">
        <w:rPr>
          <w:rFonts w:ascii="Arial" w:hAnsi="Arial" w:cs="Arial"/>
          <w:sz w:val="22"/>
          <w:szCs w:val="22"/>
        </w:rPr>
        <w:t xml:space="preserve"> 15.667-33, expresan que c</w:t>
      </w:r>
      <w:r w:rsidRPr="001126CC">
        <w:rPr>
          <w:rFonts w:ascii="Arial" w:hAnsi="Arial" w:cs="Arial"/>
          <w:sz w:val="22"/>
          <w:szCs w:val="22"/>
        </w:rPr>
        <w:t xml:space="preserve">on fecha 6 de abril de 2022 se publicó la ley </w:t>
      </w:r>
      <w:proofErr w:type="spellStart"/>
      <w:r w:rsidRPr="001126CC">
        <w:rPr>
          <w:rFonts w:ascii="Arial" w:hAnsi="Arial" w:cs="Arial"/>
          <w:sz w:val="22"/>
          <w:szCs w:val="22"/>
        </w:rPr>
        <w:t>N°</w:t>
      </w:r>
      <w:proofErr w:type="spellEnd"/>
      <w:r w:rsidRPr="001126CC">
        <w:rPr>
          <w:rFonts w:ascii="Arial" w:hAnsi="Arial" w:cs="Arial"/>
          <w:sz w:val="22"/>
          <w:szCs w:val="22"/>
        </w:rPr>
        <w:t xml:space="preserve"> 21.435 de reforma al Código de Aguas</w:t>
      </w:r>
      <w:r w:rsidR="0096268A">
        <w:rPr>
          <w:rFonts w:ascii="Arial" w:hAnsi="Arial" w:cs="Arial"/>
          <w:sz w:val="22"/>
          <w:szCs w:val="22"/>
        </w:rPr>
        <w:t xml:space="preserve"> y que d</w:t>
      </w:r>
      <w:r w:rsidRPr="001126CC">
        <w:rPr>
          <w:rFonts w:ascii="Arial" w:hAnsi="Arial" w:cs="Arial"/>
          <w:sz w:val="22"/>
          <w:szCs w:val="22"/>
        </w:rPr>
        <w:t>icho cuerpo normativo reconoce el acceso al agua y saneamiento como un derecho humano esencial e irrenunciable, que debe ser amparado por el estado; reconociéndose como un bien nacional de uso público, cuyo dominio y uso pertenecen a todos los habitantes de la nación. Entre otros importantes avances, consagra la prevalencia del consumo para el uso humano, el uso doméstico de subsistencia y el saneamiento, tanto en el otorgamiento como en la limitación al ejercicio de los derechos de aprovechamiento de aguas.</w:t>
      </w:r>
    </w:p>
    <w:p w14:paraId="3FF3EE0A" w14:textId="77777777" w:rsidR="0096268A" w:rsidRDefault="0096268A" w:rsidP="00684AAE">
      <w:pPr>
        <w:tabs>
          <w:tab w:val="left" w:pos="2268"/>
        </w:tabs>
        <w:jc w:val="both"/>
        <w:rPr>
          <w:rFonts w:ascii="Arial" w:hAnsi="Arial" w:cs="Arial"/>
          <w:sz w:val="22"/>
          <w:szCs w:val="22"/>
        </w:rPr>
      </w:pPr>
    </w:p>
    <w:p w14:paraId="2DBB98DE" w14:textId="0BFFD997" w:rsidR="001126CC" w:rsidRPr="001126CC" w:rsidRDefault="0096268A" w:rsidP="00684AAE">
      <w:pPr>
        <w:tabs>
          <w:tab w:val="left" w:pos="2268"/>
        </w:tabs>
        <w:jc w:val="both"/>
        <w:rPr>
          <w:rFonts w:ascii="Arial" w:hAnsi="Arial" w:cs="Arial"/>
          <w:sz w:val="22"/>
          <w:szCs w:val="22"/>
        </w:rPr>
      </w:pPr>
      <w:r>
        <w:rPr>
          <w:rFonts w:ascii="Arial" w:hAnsi="Arial" w:cs="Arial"/>
          <w:sz w:val="22"/>
          <w:szCs w:val="22"/>
        </w:rPr>
        <w:tab/>
      </w:r>
      <w:r w:rsidR="001126CC" w:rsidRPr="001126CC">
        <w:rPr>
          <w:rFonts w:ascii="Arial" w:hAnsi="Arial" w:cs="Arial"/>
          <w:sz w:val="22"/>
          <w:szCs w:val="22"/>
        </w:rPr>
        <w:t>En este sentido, se establece un nuevo estatuto legal sobre los derechos de aguas. Estos derechos tendrán una duración de 30 años, sujetos a la disponibilidad de la fuente de abastecimiento y a la sustentabilidad del acuífero. Estos derechos se constituirán en función del interés público y podrán extinguirse por el no uso efectivo del recurso, total o parcialmente, lo que deberá ser determinado por la DGA mediante resolución.</w:t>
      </w:r>
    </w:p>
    <w:p w14:paraId="10E43BE4" w14:textId="77777777" w:rsidR="001126CC" w:rsidRPr="001126CC" w:rsidRDefault="001126CC" w:rsidP="00684AAE">
      <w:pPr>
        <w:tabs>
          <w:tab w:val="left" w:pos="2268"/>
        </w:tabs>
        <w:jc w:val="both"/>
        <w:rPr>
          <w:rFonts w:ascii="Arial" w:hAnsi="Arial" w:cs="Arial"/>
          <w:sz w:val="22"/>
          <w:szCs w:val="22"/>
        </w:rPr>
      </w:pPr>
    </w:p>
    <w:p w14:paraId="1EDA58FF" w14:textId="638E930C" w:rsidR="001126CC" w:rsidRDefault="0096268A" w:rsidP="00684AAE">
      <w:pPr>
        <w:tabs>
          <w:tab w:val="left" w:pos="2268"/>
        </w:tabs>
        <w:jc w:val="both"/>
        <w:rPr>
          <w:rFonts w:ascii="Arial" w:hAnsi="Arial" w:cs="Arial"/>
          <w:sz w:val="22"/>
          <w:szCs w:val="22"/>
        </w:rPr>
      </w:pPr>
      <w:r>
        <w:rPr>
          <w:rFonts w:ascii="Arial" w:hAnsi="Arial" w:cs="Arial"/>
          <w:sz w:val="22"/>
          <w:szCs w:val="22"/>
        </w:rPr>
        <w:tab/>
      </w:r>
      <w:r w:rsidRPr="00376C47">
        <w:rPr>
          <w:rFonts w:ascii="Arial" w:hAnsi="Arial" w:cs="Arial"/>
          <w:sz w:val="22"/>
          <w:szCs w:val="22"/>
        </w:rPr>
        <w:t>Agregan que, l</w:t>
      </w:r>
      <w:r w:rsidR="001126CC" w:rsidRPr="00376C47">
        <w:rPr>
          <w:rFonts w:ascii="Arial" w:hAnsi="Arial" w:cs="Arial"/>
          <w:sz w:val="22"/>
          <w:szCs w:val="22"/>
        </w:rPr>
        <w:t>a norma mandata que estos derechos caducarán si no se inscriben en el Registro de Propiedad de Aguas del Conservador de Bienes Raíces. Así, en el artículo segundo transitorio se establece que los derechos de aprovechamientos de aguas constituidos por acto de autoridad competente, y que a la fecha de publicación de esta ley no estuvieren inscritos en el Registro de Propiedad de Aguas del Conservador de Bienes Raíces correspondiente, deberán ser inscritos, a petición de sus titulares, en el referido registro.</w:t>
      </w:r>
    </w:p>
    <w:p w14:paraId="3C0B0026" w14:textId="77777777" w:rsidR="00376C47" w:rsidRPr="00376C47" w:rsidRDefault="00376C47" w:rsidP="00684AAE">
      <w:pPr>
        <w:tabs>
          <w:tab w:val="left" w:pos="2268"/>
        </w:tabs>
        <w:jc w:val="both"/>
        <w:rPr>
          <w:rFonts w:ascii="Arial" w:hAnsi="Arial" w:cs="Arial"/>
          <w:sz w:val="22"/>
          <w:szCs w:val="22"/>
        </w:rPr>
      </w:pPr>
    </w:p>
    <w:p w14:paraId="3994E6D5" w14:textId="0D118773" w:rsidR="001126CC" w:rsidRPr="00376C47" w:rsidRDefault="0096268A" w:rsidP="00684AAE">
      <w:pPr>
        <w:tabs>
          <w:tab w:val="left" w:pos="2268"/>
        </w:tabs>
        <w:jc w:val="both"/>
        <w:rPr>
          <w:rFonts w:ascii="Arial" w:hAnsi="Arial" w:cs="Arial"/>
          <w:sz w:val="22"/>
          <w:szCs w:val="22"/>
        </w:rPr>
      </w:pPr>
      <w:r w:rsidRPr="00376C47">
        <w:rPr>
          <w:rFonts w:ascii="Arial" w:hAnsi="Arial" w:cs="Arial"/>
          <w:sz w:val="22"/>
          <w:szCs w:val="22"/>
        </w:rPr>
        <w:tab/>
      </w:r>
      <w:r w:rsidR="001126CC" w:rsidRPr="00376C47">
        <w:rPr>
          <w:rFonts w:ascii="Arial" w:hAnsi="Arial" w:cs="Arial"/>
          <w:sz w:val="22"/>
          <w:szCs w:val="22"/>
        </w:rPr>
        <w:t>Además, señala</w:t>
      </w:r>
      <w:r w:rsidR="00376C47">
        <w:rPr>
          <w:rFonts w:ascii="Arial" w:hAnsi="Arial" w:cs="Arial"/>
          <w:sz w:val="22"/>
          <w:szCs w:val="22"/>
        </w:rPr>
        <w:t>n</w:t>
      </w:r>
      <w:r w:rsidR="001126CC" w:rsidRPr="00376C47">
        <w:rPr>
          <w:rFonts w:ascii="Arial" w:hAnsi="Arial" w:cs="Arial"/>
          <w:sz w:val="22"/>
          <w:szCs w:val="22"/>
        </w:rPr>
        <w:t xml:space="preserve"> que, transcurrido el plazo de dieciocho meses contado desde la publicación de esta norma (6 de abril de 2022), los Conservadores de Bienes Raíces no admitirán a trámite la inscripción de los derechos de aprovechamiento de que trata este inciso, los cuales caducarán por el solo ministerio de la ley.</w:t>
      </w:r>
    </w:p>
    <w:p w14:paraId="3D699906" w14:textId="77777777" w:rsidR="0096268A" w:rsidRPr="00376C47" w:rsidRDefault="0096268A" w:rsidP="00684AAE">
      <w:pPr>
        <w:tabs>
          <w:tab w:val="left" w:pos="2268"/>
        </w:tabs>
        <w:jc w:val="both"/>
        <w:rPr>
          <w:rFonts w:ascii="Arial" w:hAnsi="Arial" w:cs="Arial"/>
          <w:sz w:val="22"/>
          <w:szCs w:val="22"/>
        </w:rPr>
      </w:pPr>
    </w:p>
    <w:p w14:paraId="20685C10" w14:textId="50617BDB" w:rsidR="001126CC" w:rsidRPr="00376C47" w:rsidRDefault="0096268A" w:rsidP="00684AAE">
      <w:pPr>
        <w:tabs>
          <w:tab w:val="left" w:pos="2268"/>
        </w:tabs>
        <w:jc w:val="both"/>
        <w:rPr>
          <w:rFonts w:ascii="Arial" w:hAnsi="Arial" w:cs="Arial"/>
          <w:sz w:val="22"/>
          <w:szCs w:val="22"/>
        </w:rPr>
      </w:pPr>
      <w:r w:rsidRPr="00376C47">
        <w:rPr>
          <w:rFonts w:ascii="Arial" w:hAnsi="Arial" w:cs="Arial"/>
          <w:sz w:val="22"/>
          <w:szCs w:val="22"/>
        </w:rPr>
        <w:tab/>
      </w:r>
      <w:r w:rsidR="001126CC" w:rsidRPr="00376C47">
        <w:rPr>
          <w:rFonts w:ascii="Arial" w:hAnsi="Arial" w:cs="Arial"/>
          <w:sz w:val="22"/>
          <w:szCs w:val="22"/>
        </w:rPr>
        <w:t>De esta manera, el legislador deja de cargo de los titulares la reinscripción de sus derechos de aguas que ya estaban constituidos y, además, les otorga un plazo perentorio para dicha inscripción, que vence el 6 de octubre de 2023.</w:t>
      </w:r>
    </w:p>
    <w:p w14:paraId="46D961AA" w14:textId="77777777" w:rsidR="0096268A" w:rsidRPr="00376C47" w:rsidRDefault="0096268A" w:rsidP="00684AAE">
      <w:pPr>
        <w:tabs>
          <w:tab w:val="left" w:pos="2268"/>
        </w:tabs>
        <w:jc w:val="both"/>
        <w:rPr>
          <w:rFonts w:ascii="Arial" w:hAnsi="Arial" w:cs="Arial"/>
          <w:sz w:val="22"/>
          <w:szCs w:val="22"/>
        </w:rPr>
      </w:pPr>
    </w:p>
    <w:p w14:paraId="5EA08DC1" w14:textId="59E6AD54" w:rsidR="001126CC" w:rsidRPr="00376C47" w:rsidRDefault="0096268A" w:rsidP="00684AAE">
      <w:pPr>
        <w:tabs>
          <w:tab w:val="left" w:pos="2268"/>
        </w:tabs>
        <w:jc w:val="both"/>
        <w:rPr>
          <w:rFonts w:ascii="Arial" w:hAnsi="Arial" w:cs="Arial"/>
          <w:sz w:val="22"/>
          <w:szCs w:val="22"/>
        </w:rPr>
      </w:pPr>
      <w:r w:rsidRPr="00376C47">
        <w:rPr>
          <w:rFonts w:ascii="Arial" w:hAnsi="Arial" w:cs="Arial"/>
          <w:sz w:val="22"/>
          <w:szCs w:val="22"/>
        </w:rPr>
        <w:tab/>
      </w:r>
      <w:r w:rsidR="001126CC" w:rsidRPr="00376C47">
        <w:rPr>
          <w:rFonts w:ascii="Arial" w:hAnsi="Arial" w:cs="Arial"/>
          <w:sz w:val="22"/>
          <w:szCs w:val="22"/>
        </w:rPr>
        <w:t xml:space="preserve">Es de conocimiento de los </w:t>
      </w:r>
      <w:r w:rsidRPr="00376C47">
        <w:rPr>
          <w:rFonts w:ascii="Arial" w:hAnsi="Arial" w:cs="Arial"/>
          <w:sz w:val="22"/>
          <w:szCs w:val="22"/>
        </w:rPr>
        <w:t xml:space="preserve">diputados </w:t>
      </w:r>
      <w:r w:rsidR="001126CC" w:rsidRPr="00376C47">
        <w:rPr>
          <w:rFonts w:ascii="Arial" w:hAnsi="Arial" w:cs="Arial"/>
          <w:sz w:val="22"/>
          <w:szCs w:val="22"/>
        </w:rPr>
        <w:t>y</w:t>
      </w:r>
      <w:r w:rsidRPr="00376C47">
        <w:rPr>
          <w:rFonts w:ascii="Arial" w:hAnsi="Arial" w:cs="Arial"/>
          <w:sz w:val="22"/>
          <w:szCs w:val="22"/>
        </w:rPr>
        <w:t xml:space="preserve"> de</w:t>
      </w:r>
      <w:r w:rsidR="001126CC" w:rsidRPr="00376C47">
        <w:rPr>
          <w:rFonts w:ascii="Arial" w:hAnsi="Arial" w:cs="Arial"/>
          <w:sz w:val="22"/>
          <w:szCs w:val="22"/>
        </w:rPr>
        <w:t xml:space="preserve"> las diputadas firmantes, en virtud de múltiples denuncias de organizaciones de agricultura familiar </w:t>
      </w:r>
      <w:r w:rsidR="001126CC" w:rsidRPr="00376C47">
        <w:rPr>
          <w:rFonts w:ascii="Arial" w:hAnsi="Arial" w:cs="Arial"/>
          <w:sz w:val="22"/>
          <w:szCs w:val="22"/>
        </w:rPr>
        <w:lastRenderedPageBreak/>
        <w:t xml:space="preserve">campesina, juntas de vigilancia, </w:t>
      </w:r>
      <w:proofErr w:type="spellStart"/>
      <w:r w:rsidR="001126CC" w:rsidRPr="00376C47">
        <w:rPr>
          <w:rFonts w:ascii="Arial" w:hAnsi="Arial" w:cs="Arial"/>
          <w:sz w:val="22"/>
          <w:szCs w:val="22"/>
        </w:rPr>
        <w:t>canalistas</w:t>
      </w:r>
      <w:proofErr w:type="spellEnd"/>
      <w:r w:rsidR="001126CC" w:rsidRPr="00376C47">
        <w:rPr>
          <w:rFonts w:ascii="Arial" w:hAnsi="Arial" w:cs="Arial"/>
          <w:sz w:val="22"/>
          <w:szCs w:val="22"/>
        </w:rPr>
        <w:t xml:space="preserve"> y servicios sanitarios rurales, que el proceso de inscripción establecido por la ley es, en la práctica, complejo. Lo anterior, pues la modificación requiere de la difusión intensiva de este nuevo requisito a fin de movilizar a los titulares de derechos de aguas a la realización del trámite de inscripción.</w:t>
      </w:r>
    </w:p>
    <w:p w14:paraId="3289A5D1" w14:textId="77777777" w:rsidR="0096268A" w:rsidRPr="00376C47" w:rsidRDefault="0096268A" w:rsidP="00684AAE">
      <w:pPr>
        <w:tabs>
          <w:tab w:val="left" w:pos="2268"/>
        </w:tabs>
        <w:jc w:val="both"/>
        <w:rPr>
          <w:rFonts w:ascii="Arial" w:hAnsi="Arial" w:cs="Arial"/>
          <w:sz w:val="22"/>
          <w:szCs w:val="22"/>
        </w:rPr>
      </w:pPr>
    </w:p>
    <w:p w14:paraId="506B0AF1" w14:textId="65AB077C" w:rsidR="001126CC" w:rsidRPr="00376C47" w:rsidRDefault="0096268A" w:rsidP="00684AAE">
      <w:pPr>
        <w:tabs>
          <w:tab w:val="left" w:pos="2268"/>
        </w:tabs>
        <w:jc w:val="both"/>
        <w:rPr>
          <w:rFonts w:ascii="Arial" w:hAnsi="Arial" w:cs="Arial"/>
          <w:sz w:val="22"/>
          <w:szCs w:val="22"/>
        </w:rPr>
      </w:pPr>
      <w:r w:rsidRPr="00376C47">
        <w:rPr>
          <w:rFonts w:ascii="Arial" w:hAnsi="Arial" w:cs="Arial"/>
          <w:sz w:val="22"/>
          <w:szCs w:val="22"/>
        </w:rPr>
        <w:tab/>
      </w:r>
      <w:r w:rsidR="001126CC" w:rsidRPr="00376C47">
        <w:rPr>
          <w:rFonts w:ascii="Arial" w:hAnsi="Arial" w:cs="Arial"/>
          <w:sz w:val="22"/>
          <w:szCs w:val="22"/>
        </w:rPr>
        <w:t>Lo cierto es que, según lo evidenciado por las organizaciones, el plazo restante no es suficiente para alcanzar a todos los titulares de estos derechos en todas las localidades del país a fin de informarles que deben realizar el trámite, darles tiempo para que lo lleven a cabo y evitar de esta forma que caduquen sus derechos de aguas por falta de información.</w:t>
      </w:r>
    </w:p>
    <w:p w14:paraId="734299ED" w14:textId="77777777" w:rsidR="0096268A" w:rsidRPr="00376C47" w:rsidRDefault="0096268A" w:rsidP="00684AAE">
      <w:pPr>
        <w:tabs>
          <w:tab w:val="left" w:pos="2268"/>
        </w:tabs>
        <w:jc w:val="both"/>
        <w:rPr>
          <w:rFonts w:ascii="Arial" w:hAnsi="Arial" w:cs="Arial"/>
          <w:sz w:val="22"/>
          <w:szCs w:val="22"/>
        </w:rPr>
      </w:pPr>
    </w:p>
    <w:p w14:paraId="358F939F" w14:textId="68EB528A" w:rsidR="001126CC" w:rsidRPr="00376C47" w:rsidRDefault="0096268A" w:rsidP="00684AAE">
      <w:pPr>
        <w:tabs>
          <w:tab w:val="left" w:pos="2268"/>
        </w:tabs>
        <w:jc w:val="both"/>
        <w:rPr>
          <w:rFonts w:ascii="Arial" w:hAnsi="Arial" w:cs="Arial"/>
          <w:sz w:val="22"/>
          <w:szCs w:val="22"/>
        </w:rPr>
      </w:pPr>
      <w:r w:rsidRPr="00376C47">
        <w:rPr>
          <w:rFonts w:ascii="Arial" w:hAnsi="Arial" w:cs="Arial"/>
          <w:sz w:val="22"/>
          <w:szCs w:val="22"/>
        </w:rPr>
        <w:tab/>
      </w:r>
      <w:r w:rsidR="001126CC" w:rsidRPr="00376C47">
        <w:rPr>
          <w:rFonts w:ascii="Arial" w:hAnsi="Arial" w:cs="Arial"/>
          <w:sz w:val="22"/>
          <w:szCs w:val="22"/>
        </w:rPr>
        <w:t xml:space="preserve">En virtud de lo anterior y para evitar esta potencial injusticia, es que se propone ampliar el plazo para la inscripción de los derechos de aguas en la hipótesis expuesta, de </w:t>
      </w:r>
      <w:r w:rsidRPr="00376C47">
        <w:rPr>
          <w:rFonts w:ascii="Arial" w:hAnsi="Arial" w:cs="Arial"/>
          <w:sz w:val="22"/>
          <w:szCs w:val="22"/>
        </w:rPr>
        <w:t xml:space="preserve">dieciocho </w:t>
      </w:r>
      <w:r w:rsidR="001126CC" w:rsidRPr="00376C47">
        <w:rPr>
          <w:rFonts w:ascii="Arial" w:hAnsi="Arial" w:cs="Arial"/>
          <w:sz w:val="22"/>
          <w:szCs w:val="22"/>
        </w:rPr>
        <w:t xml:space="preserve">meses a </w:t>
      </w:r>
      <w:r w:rsidR="00376C47" w:rsidRPr="00376C47">
        <w:rPr>
          <w:rFonts w:ascii="Arial" w:hAnsi="Arial" w:cs="Arial"/>
          <w:sz w:val="22"/>
          <w:szCs w:val="22"/>
        </w:rPr>
        <w:t>tres años</w:t>
      </w:r>
      <w:r w:rsidR="001126CC" w:rsidRPr="00376C47">
        <w:rPr>
          <w:rFonts w:ascii="Arial" w:hAnsi="Arial" w:cs="Arial"/>
          <w:sz w:val="22"/>
          <w:szCs w:val="22"/>
        </w:rPr>
        <w:t>, caducando el plazo en abril del año 2025.</w:t>
      </w:r>
    </w:p>
    <w:p w14:paraId="6DE4EF22" w14:textId="77777777" w:rsidR="003C2CF3" w:rsidRPr="00376C47" w:rsidRDefault="003C2CF3" w:rsidP="00684AAE">
      <w:pPr>
        <w:tabs>
          <w:tab w:val="left" w:pos="2268"/>
        </w:tabs>
        <w:jc w:val="both"/>
        <w:rPr>
          <w:rFonts w:ascii="Arial" w:hAnsi="Arial" w:cs="Arial"/>
          <w:sz w:val="22"/>
          <w:szCs w:val="22"/>
        </w:rPr>
      </w:pPr>
    </w:p>
    <w:p w14:paraId="55A5E882" w14:textId="2F2E51AE" w:rsidR="003C2CF3" w:rsidRPr="00376C47" w:rsidRDefault="00376C47" w:rsidP="00684AAE">
      <w:pPr>
        <w:tabs>
          <w:tab w:val="left" w:pos="2268"/>
        </w:tabs>
        <w:jc w:val="both"/>
        <w:rPr>
          <w:rFonts w:ascii="Arial" w:hAnsi="Arial" w:cs="Arial"/>
          <w:i/>
          <w:sz w:val="22"/>
          <w:szCs w:val="22"/>
        </w:rPr>
      </w:pPr>
      <w:r w:rsidRPr="00376C47">
        <w:rPr>
          <w:rFonts w:ascii="Arial" w:hAnsi="Arial" w:cs="Arial"/>
          <w:sz w:val="22"/>
          <w:szCs w:val="22"/>
        </w:rPr>
        <w:tab/>
        <w:t>Hacen presente que, d</w:t>
      </w:r>
      <w:r w:rsidR="003C2CF3" w:rsidRPr="00376C47">
        <w:rPr>
          <w:rFonts w:ascii="Arial" w:hAnsi="Arial" w:cs="Arial"/>
          <w:sz w:val="22"/>
          <w:szCs w:val="22"/>
        </w:rPr>
        <w:t xml:space="preserve">e no efectuarse en el término legal, la sanción aparejada al incumplimiento es la caducidad del derecho no inscrito, perdiéndose, además, la oportunidad para realizar este trámite. En particular, el inciso primero del artículo segundo transitorio señala que </w:t>
      </w:r>
      <w:r w:rsidR="003C2CF3" w:rsidRPr="00376C47">
        <w:rPr>
          <w:rFonts w:ascii="Arial" w:hAnsi="Arial" w:cs="Arial"/>
          <w:i/>
          <w:sz w:val="22"/>
          <w:szCs w:val="22"/>
        </w:rPr>
        <w:t>“los derechos de aprovechamientos de aguas constituidos por acto de autoridad competente, y que a la fecha de publicación de esta ley no estuvieren inscritos en el Registro de Propiedad de Aguas del Conservador de Bienes Raíces correspondiente, deberán ser inscritos, a petición de sus titulares, en el referido registro. Transcurrido el plazo de dieciocho meses contado desde la publicación de esta ley, los Conservadores de Bienes Raíces no admitirán a trámite la inscripción de los derechos de aprovechamiento de que trata este inciso, los cuales caducarán por el solo ministerio de la ley”.</w:t>
      </w:r>
    </w:p>
    <w:p w14:paraId="58D5AC46" w14:textId="77777777" w:rsidR="003C2CF3" w:rsidRPr="00376C47" w:rsidRDefault="003C2CF3" w:rsidP="00684AAE">
      <w:pPr>
        <w:tabs>
          <w:tab w:val="left" w:pos="2268"/>
        </w:tabs>
        <w:jc w:val="both"/>
        <w:rPr>
          <w:rFonts w:ascii="Arial" w:hAnsi="Arial" w:cs="Arial"/>
          <w:i/>
          <w:sz w:val="22"/>
          <w:szCs w:val="22"/>
        </w:rPr>
      </w:pPr>
    </w:p>
    <w:p w14:paraId="183EEC99" w14:textId="1F00528F" w:rsidR="003C2CF3" w:rsidRPr="00376C47" w:rsidRDefault="00376C47" w:rsidP="00684AAE">
      <w:pPr>
        <w:tabs>
          <w:tab w:val="left" w:pos="2268"/>
        </w:tabs>
        <w:jc w:val="both"/>
        <w:rPr>
          <w:rFonts w:ascii="Arial" w:hAnsi="Arial" w:cs="Arial"/>
          <w:i/>
          <w:sz w:val="22"/>
          <w:szCs w:val="22"/>
        </w:rPr>
      </w:pPr>
      <w:r>
        <w:rPr>
          <w:rFonts w:ascii="Arial" w:hAnsi="Arial" w:cs="Arial"/>
          <w:sz w:val="22"/>
          <w:szCs w:val="22"/>
        </w:rPr>
        <w:tab/>
      </w:r>
      <w:r w:rsidR="003C2CF3" w:rsidRPr="00376C47">
        <w:rPr>
          <w:rFonts w:ascii="Arial" w:hAnsi="Arial" w:cs="Arial"/>
          <w:sz w:val="22"/>
          <w:szCs w:val="22"/>
        </w:rPr>
        <w:t xml:space="preserve">El plazo previsto en la citada norma, se cumpliría el 06 de octubre del año en curso, fecha que ha generado preocupación y alarma entre los usuarios obligados, considerando que el tiempo para dar cumplimiento a esta exigencia legal no resulta suficiente en las actuales circunstancias. En efecto, miles de derechos en todo el país se encuentran en una situación irregular, donde sus titulares, por falta de información u otras dificultades de carácter administrativo y/o procedimental, no alcanzarán a realizar la inscripción antes del 06 de octubre. Al respecto, cabe señalar que la ley Nº21.435 hizo una distinción con los usuarios del Instituto de Desarrollo Agropecuario (INDAP), por tratarse de pequeños productores, quienes tienen la posibilidad de inscribir sus derechos hasta el 06 de abril de 2027. Sobre el particular, el inciso quinto del artículo segundo transitorio indica que </w:t>
      </w:r>
      <w:r w:rsidR="003C2CF3" w:rsidRPr="00376C47">
        <w:rPr>
          <w:rFonts w:ascii="Arial" w:hAnsi="Arial" w:cs="Arial"/>
          <w:i/>
          <w:sz w:val="22"/>
          <w:szCs w:val="22"/>
        </w:rPr>
        <w:t xml:space="preserve">“el plazo que se contempla en el inciso primero será de cinco años para aquellos derechos de aprovechamiento no inscritos cuyos titulares sean pequeños productores agrícolas de conformidad con lo dispuesto en la ley </w:t>
      </w:r>
      <w:proofErr w:type="spellStart"/>
      <w:r w:rsidR="003C2CF3" w:rsidRPr="00376C47">
        <w:rPr>
          <w:rFonts w:ascii="Arial" w:hAnsi="Arial" w:cs="Arial"/>
          <w:i/>
          <w:sz w:val="22"/>
          <w:szCs w:val="22"/>
        </w:rPr>
        <w:t>N°</w:t>
      </w:r>
      <w:proofErr w:type="spellEnd"/>
      <w:r w:rsidR="003C2CF3" w:rsidRPr="00376C47">
        <w:rPr>
          <w:rFonts w:ascii="Arial" w:hAnsi="Arial" w:cs="Arial"/>
          <w:i/>
          <w:sz w:val="22"/>
          <w:szCs w:val="22"/>
        </w:rPr>
        <w:t xml:space="preserve"> 18.910”.</w:t>
      </w:r>
    </w:p>
    <w:p w14:paraId="76B5F536" w14:textId="77777777" w:rsidR="003C2CF3" w:rsidRPr="003C2CF3" w:rsidRDefault="003C2CF3" w:rsidP="00684AAE">
      <w:pPr>
        <w:tabs>
          <w:tab w:val="left" w:pos="2268"/>
        </w:tabs>
        <w:jc w:val="both"/>
        <w:rPr>
          <w:rFonts w:ascii="Arial" w:hAnsi="Arial" w:cs="Arial"/>
          <w:sz w:val="22"/>
          <w:szCs w:val="22"/>
        </w:rPr>
      </w:pPr>
    </w:p>
    <w:p w14:paraId="68F748F6" w14:textId="77777777" w:rsidR="003C2CF3" w:rsidRPr="001126CC" w:rsidRDefault="003C2CF3" w:rsidP="00684AAE">
      <w:pPr>
        <w:tabs>
          <w:tab w:val="left" w:pos="2268"/>
        </w:tabs>
        <w:jc w:val="both"/>
        <w:rPr>
          <w:rFonts w:ascii="Arial" w:hAnsi="Arial" w:cs="Arial"/>
          <w:sz w:val="22"/>
          <w:szCs w:val="22"/>
        </w:rPr>
      </w:pPr>
    </w:p>
    <w:p w14:paraId="6CA0E18C" w14:textId="77777777" w:rsidR="00EB37BA" w:rsidRPr="000309DB" w:rsidRDefault="00EB37BA" w:rsidP="00684AAE">
      <w:pPr>
        <w:pStyle w:val="Ttulo2"/>
        <w:tabs>
          <w:tab w:val="left" w:pos="2268"/>
        </w:tabs>
        <w:ind w:left="284" w:right="561" w:hanging="284"/>
        <w:jc w:val="both"/>
        <w:rPr>
          <w:sz w:val="22"/>
          <w:szCs w:val="22"/>
        </w:rPr>
      </w:pPr>
      <w:bookmarkStart w:id="67" w:name="_Toc344993561"/>
      <w:bookmarkStart w:id="68" w:name="_Toc344993678"/>
      <w:bookmarkStart w:id="69" w:name="_Toc344997956"/>
      <w:bookmarkStart w:id="70" w:name="_Toc344998048"/>
      <w:bookmarkStart w:id="71" w:name="_Toc344998141"/>
      <w:bookmarkStart w:id="72" w:name="_Toc346285015"/>
      <w:bookmarkStart w:id="73" w:name="_Toc346285104"/>
      <w:bookmarkStart w:id="74" w:name="_Toc346286059"/>
      <w:bookmarkStart w:id="75" w:name="_Toc403555352"/>
      <w:r w:rsidRPr="000309DB">
        <w:rPr>
          <w:sz w:val="22"/>
          <w:szCs w:val="22"/>
          <w:lang w:val="es-ES_tradnl"/>
        </w:rPr>
        <w:t xml:space="preserve">b) </w:t>
      </w:r>
      <w:bookmarkStart w:id="76" w:name="_Toc344993562"/>
      <w:bookmarkStart w:id="77" w:name="_Toc344993679"/>
      <w:bookmarkStart w:id="78" w:name="_Toc344997957"/>
      <w:bookmarkStart w:id="79" w:name="_Toc344998049"/>
      <w:bookmarkStart w:id="80" w:name="_Toc344998142"/>
      <w:bookmarkStart w:id="81" w:name="_Toc346285016"/>
      <w:bookmarkStart w:id="82" w:name="_Toc346285105"/>
      <w:bookmarkStart w:id="83" w:name="_Toc346286060"/>
      <w:bookmarkStart w:id="84" w:name="_Toc403555353"/>
      <w:bookmarkEnd w:id="67"/>
      <w:bookmarkEnd w:id="68"/>
      <w:bookmarkEnd w:id="69"/>
      <w:bookmarkEnd w:id="70"/>
      <w:bookmarkEnd w:id="71"/>
      <w:bookmarkEnd w:id="72"/>
      <w:bookmarkEnd w:id="73"/>
      <w:bookmarkEnd w:id="74"/>
      <w:bookmarkEnd w:id="75"/>
      <w:r w:rsidRPr="000309DB">
        <w:rPr>
          <w:sz w:val="22"/>
          <w:szCs w:val="22"/>
        </w:rPr>
        <w:t>Normas legales o reglamentarias que se propone modificar o que inciden, directa o indirectamente, en esta iniciativa legal.</w:t>
      </w:r>
      <w:bookmarkEnd w:id="76"/>
      <w:bookmarkEnd w:id="77"/>
      <w:bookmarkEnd w:id="78"/>
      <w:bookmarkEnd w:id="79"/>
      <w:bookmarkEnd w:id="80"/>
      <w:bookmarkEnd w:id="81"/>
      <w:bookmarkEnd w:id="82"/>
      <w:bookmarkEnd w:id="83"/>
      <w:bookmarkEnd w:id="84"/>
    </w:p>
    <w:p w14:paraId="72F9A1CE" w14:textId="77777777" w:rsidR="00EB37BA" w:rsidRPr="000309DB" w:rsidRDefault="00EB37BA" w:rsidP="00684AAE">
      <w:pPr>
        <w:tabs>
          <w:tab w:val="left" w:pos="2268"/>
        </w:tabs>
        <w:jc w:val="both"/>
        <w:rPr>
          <w:rFonts w:ascii="Arial" w:hAnsi="Arial" w:cs="Arial"/>
          <w:sz w:val="22"/>
          <w:szCs w:val="22"/>
          <w:lang w:val="es-CL"/>
        </w:rPr>
      </w:pPr>
    </w:p>
    <w:p w14:paraId="2B10FB6B" w14:textId="545F850A" w:rsidR="00174B13" w:rsidRDefault="0096268A" w:rsidP="00684AAE">
      <w:pPr>
        <w:pStyle w:val="Prrafodelista"/>
        <w:tabs>
          <w:tab w:val="left" w:pos="2268"/>
        </w:tabs>
        <w:spacing w:line="240" w:lineRule="auto"/>
        <w:ind w:left="0"/>
        <w:jc w:val="both"/>
        <w:rPr>
          <w:rFonts w:ascii="Arial" w:hAnsi="Arial" w:cs="Arial"/>
        </w:rPr>
      </w:pPr>
      <w:r>
        <w:rPr>
          <w:rFonts w:ascii="Arial" w:hAnsi="Arial" w:cs="Arial"/>
        </w:rPr>
        <w:tab/>
        <w:t xml:space="preserve">1) Ley </w:t>
      </w:r>
      <w:proofErr w:type="spellStart"/>
      <w:r>
        <w:rPr>
          <w:rFonts w:ascii="Arial" w:hAnsi="Arial" w:cs="Arial"/>
        </w:rPr>
        <w:t>N°</w:t>
      </w:r>
      <w:proofErr w:type="spellEnd"/>
      <w:r>
        <w:rPr>
          <w:rFonts w:ascii="Arial" w:hAnsi="Arial" w:cs="Arial"/>
        </w:rPr>
        <w:t xml:space="preserve"> 21.435, que reforma el Código de Aguas, en especial el artículo segundo</w:t>
      </w:r>
      <w:r w:rsidR="00376C47">
        <w:rPr>
          <w:rFonts w:ascii="Arial" w:hAnsi="Arial" w:cs="Arial"/>
        </w:rPr>
        <w:t xml:space="preserve">, décimo segundo y décimo tercero </w:t>
      </w:r>
      <w:r>
        <w:rPr>
          <w:rFonts w:ascii="Arial" w:hAnsi="Arial" w:cs="Arial"/>
        </w:rPr>
        <w:t>transitorio.</w:t>
      </w:r>
    </w:p>
    <w:p w14:paraId="7567BECC" w14:textId="089BEF7A" w:rsidR="0096268A" w:rsidRDefault="0096268A" w:rsidP="00684AAE">
      <w:pPr>
        <w:pStyle w:val="Prrafodelista"/>
        <w:tabs>
          <w:tab w:val="left" w:pos="2268"/>
        </w:tabs>
        <w:spacing w:line="240" w:lineRule="auto"/>
        <w:ind w:left="0"/>
        <w:jc w:val="both"/>
        <w:rPr>
          <w:rFonts w:ascii="Arial" w:hAnsi="Arial" w:cs="Arial"/>
        </w:rPr>
      </w:pPr>
    </w:p>
    <w:p w14:paraId="42818969" w14:textId="06AA9A83" w:rsidR="00376C47" w:rsidRDefault="00376C47" w:rsidP="00684AAE">
      <w:pPr>
        <w:pStyle w:val="Prrafodelista"/>
        <w:tabs>
          <w:tab w:val="left" w:pos="2268"/>
        </w:tabs>
        <w:spacing w:line="240" w:lineRule="auto"/>
        <w:ind w:left="0"/>
        <w:jc w:val="both"/>
        <w:rPr>
          <w:rFonts w:ascii="Arial" w:hAnsi="Arial" w:cs="Arial"/>
        </w:rPr>
      </w:pPr>
      <w:r>
        <w:rPr>
          <w:rFonts w:ascii="Arial" w:hAnsi="Arial" w:cs="Arial"/>
        </w:rPr>
        <w:tab/>
        <w:t xml:space="preserve">El decreto con fuerza de ley </w:t>
      </w:r>
      <w:proofErr w:type="spellStart"/>
      <w:r>
        <w:rPr>
          <w:rFonts w:ascii="Arial" w:hAnsi="Arial" w:cs="Arial"/>
        </w:rPr>
        <w:t>N°</w:t>
      </w:r>
      <w:proofErr w:type="spellEnd"/>
      <w:r>
        <w:rPr>
          <w:rFonts w:ascii="Arial" w:hAnsi="Arial" w:cs="Arial"/>
        </w:rPr>
        <w:t xml:space="preserve"> 1.122, de 1981, del Ministerio de Justicia, que fija el texto del Código de Aguas.</w:t>
      </w:r>
    </w:p>
    <w:p w14:paraId="29DBB930" w14:textId="77777777" w:rsidR="00376C47" w:rsidRDefault="00376C47" w:rsidP="00684AAE">
      <w:pPr>
        <w:pStyle w:val="Prrafodelista"/>
        <w:tabs>
          <w:tab w:val="left" w:pos="2268"/>
        </w:tabs>
        <w:spacing w:line="240" w:lineRule="auto"/>
        <w:ind w:left="0"/>
        <w:jc w:val="both"/>
        <w:rPr>
          <w:rFonts w:ascii="Arial" w:hAnsi="Arial" w:cs="Arial"/>
        </w:rPr>
      </w:pPr>
    </w:p>
    <w:p w14:paraId="5CC7E56F" w14:textId="77777777" w:rsidR="00295010" w:rsidRPr="000309DB" w:rsidRDefault="00A06281" w:rsidP="00684AAE">
      <w:pPr>
        <w:pStyle w:val="Ttulo1"/>
        <w:jc w:val="both"/>
        <w:rPr>
          <w:szCs w:val="22"/>
        </w:rPr>
      </w:pPr>
      <w:bookmarkStart w:id="85" w:name="_Toc403555354"/>
      <w:r w:rsidRPr="000309DB">
        <w:rPr>
          <w:szCs w:val="22"/>
        </w:rPr>
        <w:t xml:space="preserve">III.- </w:t>
      </w:r>
      <w:r w:rsidR="00295010" w:rsidRPr="000309DB">
        <w:rPr>
          <w:szCs w:val="22"/>
        </w:rPr>
        <w:t>CONTENIDO DEL PROYECTO DE LEY.</w:t>
      </w:r>
      <w:bookmarkEnd w:id="85"/>
    </w:p>
    <w:p w14:paraId="7BB9C151" w14:textId="77777777" w:rsidR="000C54D4" w:rsidRPr="000309DB" w:rsidRDefault="000C54D4" w:rsidP="00684AAE">
      <w:pPr>
        <w:tabs>
          <w:tab w:val="left" w:pos="2268"/>
        </w:tabs>
        <w:jc w:val="both"/>
        <w:rPr>
          <w:rFonts w:ascii="Arial" w:eastAsia="Courier New" w:hAnsi="Arial" w:cs="Arial"/>
          <w:sz w:val="22"/>
          <w:szCs w:val="22"/>
          <w:lang w:eastAsia="en-US"/>
        </w:rPr>
      </w:pPr>
    </w:p>
    <w:p w14:paraId="0DA8CCFB" w14:textId="17C1DCE1" w:rsidR="00426680" w:rsidRDefault="00C26252" w:rsidP="00684AAE">
      <w:pPr>
        <w:tabs>
          <w:tab w:val="left" w:pos="2268"/>
        </w:tabs>
        <w:jc w:val="both"/>
        <w:rPr>
          <w:rFonts w:ascii="Arial" w:hAnsi="Arial" w:cs="Arial"/>
          <w:sz w:val="22"/>
          <w:szCs w:val="22"/>
        </w:rPr>
      </w:pPr>
      <w:r w:rsidRPr="000309DB">
        <w:rPr>
          <w:rFonts w:ascii="Arial" w:hAnsi="Arial" w:cs="Arial"/>
          <w:sz w:val="22"/>
          <w:szCs w:val="22"/>
          <w:lang w:val="es-ES_tradnl"/>
        </w:rPr>
        <w:lastRenderedPageBreak/>
        <w:tab/>
      </w:r>
      <w:r w:rsidR="00376C47">
        <w:rPr>
          <w:rFonts w:ascii="Arial" w:hAnsi="Arial" w:cs="Arial"/>
          <w:sz w:val="22"/>
          <w:szCs w:val="22"/>
          <w:lang w:val="es-ES_tradnl"/>
        </w:rPr>
        <w:t xml:space="preserve">La iniciativa legal en informe consta de dos </w:t>
      </w:r>
      <w:r w:rsidR="00426680">
        <w:rPr>
          <w:rFonts w:ascii="Arial" w:hAnsi="Arial" w:cs="Arial"/>
          <w:sz w:val="22"/>
          <w:szCs w:val="22"/>
          <w:lang w:val="es-ES_tradnl"/>
        </w:rPr>
        <w:t xml:space="preserve">artículos permanentes, por el primero se modifica la ley </w:t>
      </w:r>
      <w:proofErr w:type="spellStart"/>
      <w:r w:rsidR="00426680">
        <w:rPr>
          <w:rFonts w:ascii="Arial" w:hAnsi="Arial" w:cs="Arial"/>
          <w:sz w:val="22"/>
          <w:szCs w:val="22"/>
          <w:lang w:val="es-ES_tradnl"/>
        </w:rPr>
        <w:t>N°</w:t>
      </w:r>
      <w:proofErr w:type="spellEnd"/>
      <w:r w:rsidR="00426680">
        <w:rPr>
          <w:rFonts w:ascii="Arial" w:hAnsi="Arial" w:cs="Arial"/>
          <w:sz w:val="22"/>
          <w:szCs w:val="22"/>
          <w:lang w:val="es-ES_tradnl"/>
        </w:rPr>
        <w:t xml:space="preserve"> 21.435, que </w:t>
      </w:r>
      <w:r w:rsidR="00426680" w:rsidRPr="00426680">
        <w:rPr>
          <w:rFonts w:ascii="Arial" w:hAnsi="Arial" w:cs="Arial"/>
          <w:sz w:val="22"/>
          <w:szCs w:val="22"/>
        </w:rPr>
        <w:t xml:space="preserve">reforma el Código de Aguas, </w:t>
      </w:r>
      <w:r w:rsidR="00426680">
        <w:rPr>
          <w:rFonts w:ascii="Arial" w:hAnsi="Arial" w:cs="Arial"/>
          <w:sz w:val="22"/>
          <w:szCs w:val="22"/>
        </w:rPr>
        <w:t xml:space="preserve">en lo que respecta </w:t>
      </w:r>
      <w:r w:rsidR="0036472A">
        <w:rPr>
          <w:rFonts w:ascii="Arial" w:hAnsi="Arial" w:cs="Arial"/>
          <w:sz w:val="22"/>
          <w:szCs w:val="22"/>
        </w:rPr>
        <w:t xml:space="preserve">a </w:t>
      </w:r>
      <w:r w:rsidR="00426680">
        <w:rPr>
          <w:rFonts w:ascii="Arial" w:hAnsi="Arial" w:cs="Arial"/>
          <w:sz w:val="22"/>
          <w:szCs w:val="22"/>
        </w:rPr>
        <w:t xml:space="preserve">los artículos segundo, décimo segundo y décimo tercero </w:t>
      </w:r>
      <w:r w:rsidR="00426680" w:rsidRPr="00684AAE">
        <w:rPr>
          <w:rFonts w:ascii="Arial" w:hAnsi="Arial" w:cs="Arial"/>
          <w:sz w:val="22"/>
          <w:szCs w:val="22"/>
        </w:rPr>
        <w:t>transitorio</w:t>
      </w:r>
      <w:r w:rsidR="004F07CF" w:rsidRPr="00684AAE">
        <w:rPr>
          <w:rFonts w:ascii="Arial" w:hAnsi="Arial" w:cs="Arial"/>
          <w:sz w:val="22"/>
          <w:szCs w:val="22"/>
        </w:rPr>
        <w:t>s</w:t>
      </w:r>
      <w:r w:rsidR="00426680" w:rsidRPr="00684AAE">
        <w:rPr>
          <w:rFonts w:ascii="Arial" w:hAnsi="Arial" w:cs="Arial"/>
          <w:sz w:val="22"/>
          <w:szCs w:val="22"/>
        </w:rPr>
        <w:t>.</w:t>
      </w:r>
    </w:p>
    <w:p w14:paraId="0021E262" w14:textId="1F6ECDE4" w:rsidR="00426680" w:rsidRDefault="00426680" w:rsidP="00684AAE">
      <w:pPr>
        <w:tabs>
          <w:tab w:val="left" w:pos="2268"/>
        </w:tabs>
        <w:jc w:val="both"/>
        <w:rPr>
          <w:rFonts w:ascii="Arial" w:hAnsi="Arial" w:cs="Arial"/>
          <w:sz w:val="22"/>
          <w:szCs w:val="22"/>
          <w:lang w:val="es-CL"/>
        </w:rPr>
      </w:pPr>
      <w:r>
        <w:rPr>
          <w:rFonts w:ascii="Arial" w:hAnsi="Arial" w:cs="Arial"/>
          <w:sz w:val="22"/>
          <w:szCs w:val="22"/>
        </w:rPr>
        <w:tab/>
      </w:r>
      <w:r>
        <w:rPr>
          <w:rFonts w:ascii="Arial" w:hAnsi="Arial" w:cs="Arial"/>
          <w:sz w:val="22"/>
          <w:szCs w:val="22"/>
        </w:rPr>
        <w:tab/>
        <w:t>Por el artículo segundo se propone modifica</w:t>
      </w:r>
      <w:r w:rsidR="004F07CF">
        <w:rPr>
          <w:rFonts w:ascii="Arial" w:hAnsi="Arial" w:cs="Arial"/>
          <w:sz w:val="22"/>
          <w:szCs w:val="22"/>
        </w:rPr>
        <w:t>r</w:t>
      </w:r>
      <w:r>
        <w:rPr>
          <w:rFonts w:ascii="Arial" w:hAnsi="Arial" w:cs="Arial"/>
          <w:sz w:val="22"/>
          <w:szCs w:val="22"/>
        </w:rPr>
        <w:t xml:space="preserve"> el </w:t>
      </w:r>
      <w:r w:rsidRPr="00426680">
        <w:rPr>
          <w:rFonts w:ascii="Arial" w:hAnsi="Arial" w:cs="Arial"/>
          <w:sz w:val="22"/>
          <w:szCs w:val="22"/>
          <w:lang w:val="es-CL"/>
        </w:rPr>
        <w:t xml:space="preserve">párrafo 2 del Título I del Libro Segundo </w:t>
      </w:r>
      <w:r>
        <w:rPr>
          <w:rFonts w:ascii="Arial" w:hAnsi="Arial" w:cs="Arial"/>
          <w:sz w:val="22"/>
          <w:szCs w:val="22"/>
          <w:lang w:val="es-CL"/>
        </w:rPr>
        <w:t>reemplazando su epígrafe y agregando un nuevo artículo 150 bis.</w:t>
      </w:r>
    </w:p>
    <w:p w14:paraId="06AABFC1" w14:textId="77777777" w:rsidR="00426680" w:rsidRDefault="00426680" w:rsidP="00684AAE">
      <w:pPr>
        <w:tabs>
          <w:tab w:val="left" w:pos="2268"/>
        </w:tabs>
        <w:jc w:val="both"/>
        <w:rPr>
          <w:rFonts w:ascii="Arial" w:hAnsi="Arial" w:cs="Arial"/>
          <w:sz w:val="22"/>
          <w:szCs w:val="22"/>
          <w:lang w:val="es-CL"/>
        </w:rPr>
      </w:pPr>
    </w:p>
    <w:p w14:paraId="3D132C3E" w14:textId="77777777" w:rsidR="00CE6B89" w:rsidRPr="000309DB" w:rsidRDefault="00A06281" w:rsidP="00684AAE">
      <w:pPr>
        <w:pStyle w:val="Ttulo1"/>
        <w:jc w:val="both"/>
        <w:rPr>
          <w:szCs w:val="22"/>
        </w:rPr>
      </w:pPr>
      <w:bookmarkStart w:id="86" w:name="_Toc403555361"/>
      <w:r w:rsidRPr="000309DB">
        <w:rPr>
          <w:szCs w:val="22"/>
        </w:rPr>
        <w:t xml:space="preserve">IV.- </w:t>
      </w:r>
      <w:r w:rsidR="00CE6B89" w:rsidRPr="000309DB">
        <w:rPr>
          <w:szCs w:val="22"/>
        </w:rPr>
        <w:t>DISCUSIÓN DEL PROYECTO DE LEY.</w:t>
      </w:r>
      <w:bookmarkEnd w:id="86"/>
    </w:p>
    <w:p w14:paraId="239518F2" w14:textId="77777777" w:rsidR="00CE6B89" w:rsidRPr="000309DB" w:rsidRDefault="00CE6B89" w:rsidP="00684AAE">
      <w:pPr>
        <w:tabs>
          <w:tab w:val="left" w:pos="2268"/>
        </w:tabs>
        <w:rPr>
          <w:rFonts w:ascii="Arial" w:hAnsi="Arial" w:cs="Arial"/>
          <w:b/>
          <w:sz w:val="22"/>
          <w:szCs w:val="22"/>
        </w:rPr>
      </w:pPr>
    </w:p>
    <w:p w14:paraId="29EACE43" w14:textId="77777777" w:rsidR="00CE6B89" w:rsidRPr="000309DB" w:rsidRDefault="00A06281" w:rsidP="00684AAE">
      <w:pPr>
        <w:pStyle w:val="Ttulo2"/>
        <w:jc w:val="both"/>
        <w:rPr>
          <w:sz w:val="22"/>
          <w:szCs w:val="22"/>
        </w:rPr>
      </w:pPr>
      <w:bookmarkStart w:id="87" w:name="_Toc403555362"/>
      <w:r w:rsidRPr="000309DB">
        <w:rPr>
          <w:sz w:val="22"/>
          <w:szCs w:val="22"/>
        </w:rPr>
        <w:t xml:space="preserve">a.- </w:t>
      </w:r>
      <w:r w:rsidR="00C53E5A" w:rsidRPr="000309DB">
        <w:rPr>
          <w:sz w:val="22"/>
          <w:szCs w:val="22"/>
        </w:rPr>
        <w:t>Discusión general.</w:t>
      </w:r>
      <w:bookmarkEnd w:id="87"/>
    </w:p>
    <w:p w14:paraId="2FF7ABB8" w14:textId="77777777" w:rsidR="00A142DA" w:rsidRDefault="00A142DA" w:rsidP="00684AAE">
      <w:pPr>
        <w:tabs>
          <w:tab w:val="left" w:pos="2268"/>
        </w:tabs>
        <w:jc w:val="both"/>
        <w:rPr>
          <w:rFonts w:ascii="Arial" w:hAnsi="Arial" w:cs="Arial"/>
          <w:bCs/>
          <w:sz w:val="22"/>
          <w:szCs w:val="22"/>
          <w:lang w:val="es-ES_tradnl"/>
        </w:rPr>
      </w:pPr>
    </w:p>
    <w:p w14:paraId="2AEE9DD9" w14:textId="78DD65D6" w:rsidR="006E1554" w:rsidRDefault="006E1554" w:rsidP="00684AAE">
      <w:pPr>
        <w:tabs>
          <w:tab w:val="left" w:pos="2268"/>
        </w:tabs>
        <w:jc w:val="both"/>
        <w:rPr>
          <w:rFonts w:ascii="Arial" w:hAnsi="Arial" w:cs="Arial"/>
          <w:b/>
          <w:bCs/>
          <w:sz w:val="22"/>
          <w:szCs w:val="22"/>
          <w:lang w:val="es-CL"/>
        </w:rPr>
      </w:pPr>
      <w:r>
        <w:rPr>
          <w:rFonts w:ascii="Arial" w:hAnsi="Arial" w:cs="Arial"/>
          <w:b/>
          <w:bCs/>
          <w:sz w:val="22"/>
          <w:szCs w:val="22"/>
          <w:lang w:val="es-CL"/>
        </w:rPr>
        <w:t xml:space="preserve">1. </w:t>
      </w:r>
      <w:r w:rsidRPr="006E1554">
        <w:rPr>
          <w:rFonts w:ascii="Arial" w:hAnsi="Arial" w:cs="Arial"/>
          <w:b/>
          <w:bCs/>
          <w:sz w:val="22"/>
          <w:szCs w:val="22"/>
          <w:lang w:val="es-CL"/>
        </w:rPr>
        <w:t>Ministerio de Obras Públicas</w:t>
      </w:r>
      <w:r w:rsidR="004F07CF">
        <w:rPr>
          <w:rFonts w:ascii="Arial" w:hAnsi="Arial" w:cs="Arial"/>
          <w:b/>
          <w:bCs/>
          <w:sz w:val="22"/>
          <w:szCs w:val="22"/>
          <w:lang w:val="es-CL"/>
        </w:rPr>
        <w:t>,</w:t>
      </w:r>
      <w:r w:rsidRPr="006E1554">
        <w:rPr>
          <w:rFonts w:ascii="Arial" w:hAnsi="Arial" w:cs="Arial"/>
          <w:b/>
          <w:bCs/>
          <w:sz w:val="22"/>
          <w:szCs w:val="22"/>
          <w:lang w:val="es-CL"/>
        </w:rPr>
        <w:t xml:space="preserve"> señores Stefano Salgado y Sebastián García.</w:t>
      </w:r>
      <w:r>
        <w:rPr>
          <w:rStyle w:val="Refdenotaalpie"/>
          <w:rFonts w:ascii="Arial" w:hAnsi="Arial" w:cs="Arial"/>
          <w:b/>
          <w:bCs/>
          <w:sz w:val="22"/>
          <w:szCs w:val="22"/>
          <w:lang w:val="es-CL"/>
        </w:rPr>
        <w:footnoteReference w:id="3"/>
      </w:r>
    </w:p>
    <w:p w14:paraId="11363157" w14:textId="77777777" w:rsidR="006E1554" w:rsidRPr="006E1554" w:rsidRDefault="006E1554" w:rsidP="00684AAE">
      <w:pPr>
        <w:tabs>
          <w:tab w:val="left" w:pos="2268"/>
        </w:tabs>
        <w:jc w:val="both"/>
        <w:rPr>
          <w:rFonts w:ascii="Arial" w:hAnsi="Arial" w:cs="Arial"/>
          <w:b/>
          <w:bCs/>
          <w:sz w:val="22"/>
          <w:szCs w:val="22"/>
          <w:lang w:val="es-CL"/>
        </w:rPr>
      </w:pPr>
    </w:p>
    <w:p w14:paraId="1F2A6354" w14:textId="77777777" w:rsidR="006E1554" w:rsidRDefault="006E1554" w:rsidP="00684AAE">
      <w:pPr>
        <w:tabs>
          <w:tab w:val="left" w:pos="2268"/>
        </w:tabs>
        <w:jc w:val="both"/>
        <w:rPr>
          <w:rFonts w:ascii="Arial" w:hAnsi="Arial" w:cs="Arial"/>
          <w:bCs/>
          <w:sz w:val="22"/>
          <w:szCs w:val="22"/>
          <w:lang w:val="es-CL"/>
        </w:rPr>
      </w:pPr>
      <w:r w:rsidRPr="006E1554">
        <w:rPr>
          <w:rFonts w:ascii="Arial" w:hAnsi="Arial" w:cs="Arial"/>
          <w:b/>
          <w:bCs/>
          <w:sz w:val="22"/>
          <w:szCs w:val="22"/>
          <w:lang w:val="es-CL"/>
        </w:rPr>
        <w:tab/>
      </w:r>
      <w:r w:rsidRPr="006E1554">
        <w:rPr>
          <w:rFonts w:ascii="Arial" w:hAnsi="Arial" w:cs="Arial"/>
          <w:bCs/>
          <w:sz w:val="22"/>
          <w:szCs w:val="22"/>
          <w:lang w:val="es-CL"/>
        </w:rPr>
        <w:t xml:space="preserve">El </w:t>
      </w:r>
      <w:r w:rsidRPr="006E1554">
        <w:rPr>
          <w:rFonts w:ascii="Arial" w:hAnsi="Arial" w:cs="Arial"/>
          <w:b/>
          <w:bCs/>
          <w:sz w:val="22"/>
          <w:szCs w:val="22"/>
          <w:lang w:val="es-CL"/>
        </w:rPr>
        <w:t>señor Sebastián García, asesor del Ministerio de Obras Públicas</w:t>
      </w:r>
      <w:r w:rsidRPr="006E1554">
        <w:rPr>
          <w:rFonts w:ascii="Arial" w:hAnsi="Arial" w:cs="Arial"/>
          <w:bCs/>
          <w:sz w:val="22"/>
          <w:szCs w:val="22"/>
          <w:lang w:val="es-CL"/>
        </w:rPr>
        <w:t>, junto con valorar la presentación de las mociones, precisó que el Ministerio está atento al proceso que se está llevando a cabo de Registro en el Conservador de Bienes Raíces respecto de los derechos de agua.</w:t>
      </w:r>
    </w:p>
    <w:p w14:paraId="09FDFAFA" w14:textId="77777777" w:rsidR="00D35B2A" w:rsidRPr="006E1554" w:rsidRDefault="00D35B2A" w:rsidP="00684AAE">
      <w:pPr>
        <w:tabs>
          <w:tab w:val="left" w:pos="2268"/>
        </w:tabs>
        <w:jc w:val="both"/>
        <w:rPr>
          <w:rFonts w:ascii="Arial" w:hAnsi="Arial" w:cs="Arial"/>
          <w:bCs/>
          <w:sz w:val="22"/>
          <w:szCs w:val="22"/>
          <w:lang w:val="es-CL"/>
        </w:rPr>
      </w:pPr>
    </w:p>
    <w:p w14:paraId="38314AA8" w14:textId="77777777" w:rsidR="006E1554" w:rsidRDefault="006E1554" w:rsidP="00684AAE">
      <w:pPr>
        <w:tabs>
          <w:tab w:val="left" w:pos="2268"/>
        </w:tabs>
        <w:jc w:val="both"/>
        <w:rPr>
          <w:rFonts w:ascii="Arial" w:hAnsi="Arial" w:cs="Arial"/>
          <w:bCs/>
          <w:sz w:val="22"/>
          <w:szCs w:val="22"/>
          <w:lang w:val="es-CL"/>
        </w:rPr>
      </w:pPr>
      <w:r w:rsidRPr="006E1554">
        <w:rPr>
          <w:rFonts w:ascii="Arial" w:hAnsi="Arial" w:cs="Arial"/>
          <w:bCs/>
          <w:sz w:val="22"/>
          <w:szCs w:val="22"/>
          <w:lang w:val="es-CL"/>
        </w:rPr>
        <w:tab/>
        <w:t>Agregó que las mociones pretenden homologar el plazo de 18 meses a 5 años para efectos de la regularización de los derechos de agua en la inscripción en el Conservador de Bienes Raíces.</w:t>
      </w:r>
    </w:p>
    <w:p w14:paraId="511543EC" w14:textId="77777777" w:rsidR="00D35B2A" w:rsidRPr="006E1554" w:rsidRDefault="00D35B2A" w:rsidP="00684AAE">
      <w:pPr>
        <w:tabs>
          <w:tab w:val="left" w:pos="2268"/>
        </w:tabs>
        <w:jc w:val="both"/>
        <w:rPr>
          <w:rFonts w:ascii="Arial" w:hAnsi="Arial" w:cs="Arial"/>
          <w:bCs/>
          <w:sz w:val="22"/>
          <w:szCs w:val="22"/>
          <w:lang w:val="es-CL"/>
        </w:rPr>
      </w:pPr>
    </w:p>
    <w:p w14:paraId="5609F143" w14:textId="59654E18" w:rsidR="006E1554" w:rsidRDefault="006E1554" w:rsidP="00684AAE">
      <w:pPr>
        <w:tabs>
          <w:tab w:val="left" w:pos="2268"/>
        </w:tabs>
        <w:jc w:val="both"/>
        <w:rPr>
          <w:rFonts w:ascii="Arial" w:hAnsi="Arial" w:cs="Arial"/>
          <w:bCs/>
          <w:sz w:val="22"/>
          <w:szCs w:val="22"/>
          <w:lang w:val="es-CL"/>
        </w:rPr>
      </w:pPr>
      <w:r w:rsidRPr="006E1554">
        <w:rPr>
          <w:rFonts w:ascii="Arial" w:hAnsi="Arial" w:cs="Arial"/>
          <w:bCs/>
          <w:sz w:val="22"/>
          <w:szCs w:val="22"/>
          <w:lang w:val="es-CL"/>
        </w:rPr>
        <w:tab/>
        <w:t xml:space="preserve">Ahora bien, luego de hacer un estudio de la historia de la ley respecto del fundamento de la diferencia establecida, se aprecia que lo que se pretendía era beneficiar a los pequeños agricultores estableciendo una regla más estricta general respecto de todos, y una regla especial más amplia respecto de las características </w:t>
      </w:r>
      <w:r w:rsidR="0036472A" w:rsidRPr="006E1554">
        <w:rPr>
          <w:rFonts w:ascii="Arial" w:hAnsi="Arial" w:cs="Arial"/>
          <w:bCs/>
          <w:sz w:val="22"/>
          <w:szCs w:val="22"/>
          <w:lang w:val="es-CL"/>
        </w:rPr>
        <w:t>específicas</w:t>
      </w:r>
      <w:r w:rsidRPr="006E1554">
        <w:rPr>
          <w:rFonts w:ascii="Arial" w:hAnsi="Arial" w:cs="Arial"/>
          <w:bCs/>
          <w:sz w:val="22"/>
          <w:szCs w:val="22"/>
          <w:lang w:val="es-CL"/>
        </w:rPr>
        <w:t xml:space="preserve"> de un sujeto, ampliándose el plazo hasta los 5 años.</w:t>
      </w:r>
    </w:p>
    <w:p w14:paraId="75A3458D" w14:textId="77777777" w:rsidR="00684AAE" w:rsidRPr="006E1554" w:rsidRDefault="00684AAE" w:rsidP="00684AAE">
      <w:pPr>
        <w:tabs>
          <w:tab w:val="left" w:pos="2268"/>
        </w:tabs>
        <w:jc w:val="both"/>
        <w:rPr>
          <w:rFonts w:ascii="Arial" w:hAnsi="Arial" w:cs="Arial"/>
          <w:bCs/>
          <w:sz w:val="22"/>
          <w:szCs w:val="22"/>
          <w:lang w:val="es-CL"/>
        </w:rPr>
      </w:pPr>
    </w:p>
    <w:p w14:paraId="56797633" w14:textId="77777777" w:rsidR="006E1554" w:rsidRPr="006E1554" w:rsidRDefault="006E1554" w:rsidP="00684AAE">
      <w:pPr>
        <w:tabs>
          <w:tab w:val="left" w:pos="2268"/>
        </w:tabs>
        <w:jc w:val="both"/>
        <w:rPr>
          <w:rFonts w:ascii="Arial" w:hAnsi="Arial" w:cs="Arial"/>
          <w:bCs/>
          <w:sz w:val="22"/>
          <w:szCs w:val="22"/>
          <w:lang w:val="es-CL"/>
        </w:rPr>
      </w:pPr>
      <w:r w:rsidRPr="006E1554">
        <w:rPr>
          <w:rFonts w:ascii="Arial" w:hAnsi="Arial" w:cs="Arial"/>
          <w:bCs/>
          <w:sz w:val="22"/>
          <w:szCs w:val="22"/>
          <w:lang w:val="es-CL"/>
        </w:rPr>
        <w:tab/>
        <w:t>Añadió que, en razón de aquello, estiman que el establecimiento de una homologación sin más, o llevar la regla especial a ser regla general, desdibujaría el fundamento que se tuvo a la vista al momento de aprobar la norma, sin perjuicio de ello, si el fundamento fáctico que sustenta las mociones es, justamente, la identificación de algunos sujetos que no pueden en el plazo de queda concluir el trámite, sería necesario previamente precisar aquello y conocer de quiénes se trata para saber si es necesario ampliar el plazo atendiendo las características de esas personas.</w:t>
      </w:r>
    </w:p>
    <w:p w14:paraId="0CB85AB9" w14:textId="77777777" w:rsidR="006E1554" w:rsidRDefault="006E1554" w:rsidP="00684AAE">
      <w:pPr>
        <w:tabs>
          <w:tab w:val="left" w:pos="2268"/>
        </w:tabs>
        <w:jc w:val="both"/>
        <w:rPr>
          <w:rFonts w:ascii="Arial" w:hAnsi="Arial" w:cs="Arial"/>
          <w:bCs/>
          <w:sz w:val="22"/>
          <w:szCs w:val="22"/>
          <w:lang w:val="es-CL"/>
        </w:rPr>
      </w:pPr>
      <w:r w:rsidRPr="006E1554">
        <w:rPr>
          <w:rFonts w:ascii="Arial" w:hAnsi="Arial" w:cs="Arial"/>
          <w:bCs/>
          <w:sz w:val="22"/>
          <w:szCs w:val="22"/>
          <w:lang w:val="es-CL"/>
        </w:rPr>
        <w:tab/>
        <w:t xml:space="preserve">Sugirió a la Comisión escuchar a las personas que se encuentran en esta hipótesis de no poder cumplir dentro de plazo con la obligación de inscribir sus derechos, y manifestó la total disponibilidad para conversar sobre la necesidad o no de ampliar el plazo, previa consideración de que una prórroga general no sería lo más adecuado. </w:t>
      </w:r>
    </w:p>
    <w:p w14:paraId="007486FD" w14:textId="77777777" w:rsidR="00D35B2A" w:rsidRPr="006E1554" w:rsidRDefault="00D35B2A" w:rsidP="00684AAE">
      <w:pPr>
        <w:tabs>
          <w:tab w:val="left" w:pos="2268"/>
        </w:tabs>
        <w:jc w:val="both"/>
        <w:rPr>
          <w:rFonts w:ascii="Arial" w:hAnsi="Arial" w:cs="Arial"/>
          <w:bCs/>
          <w:sz w:val="22"/>
          <w:szCs w:val="22"/>
          <w:lang w:val="es-CL"/>
        </w:rPr>
      </w:pPr>
    </w:p>
    <w:p w14:paraId="177D16AB" w14:textId="77777777" w:rsidR="006E1554" w:rsidRPr="006E1554" w:rsidRDefault="006E1554" w:rsidP="00684AAE">
      <w:pPr>
        <w:tabs>
          <w:tab w:val="left" w:pos="2268"/>
        </w:tabs>
        <w:jc w:val="both"/>
        <w:rPr>
          <w:rFonts w:ascii="Arial" w:hAnsi="Arial" w:cs="Arial"/>
          <w:bCs/>
          <w:sz w:val="22"/>
          <w:szCs w:val="22"/>
          <w:lang w:val="es-CL"/>
        </w:rPr>
      </w:pPr>
      <w:r w:rsidRPr="006E1554">
        <w:rPr>
          <w:rFonts w:ascii="Arial" w:hAnsi="Arial" w:cs="Arial"/>
          <w:bCs/>
          <w:sz w:val="22"/>
          <w:szCs w:val="22"/>
          <w:lang w:val="es-CL"/>
        </w:rPr>
        <w:tab/>
        <w:t>En el mismo sentido, dado que los conservadores de bienes raíces deben ir informando al Ministerio el estado de avance de las inscripciones, ofreció aportar esa información a la Comisión para poder ir deslindando la situación y ver si se está cumpliendo con el objeto que tuvo la norma en el momento de su dictación.</w:t>
      </w:r>
    </w:p>
    <w:p w14:paraId="34DB5F16" w14:textId="41CC2CF6" w:rsidR="006E1554" w:rsidRPr="006E1554" w:rsidRDefault="006E1554" w:rsidP="00684AAE">
      <w:pPr>
        <w:tabs>
          <w:tab w:val="left" w:pos="2268"/>
        </w:tabs>
        <w:jc w:val="both"/>
        <w:rPr>
          <w:rFonts w:ascii="Arial" w:hAnsi="Arial" w:cs="Arial"/>
          <w:bCs/>
          <w:sz w:val="22"/>
          <w:szCs w:val="22"/>
          <w:lang w:val="es-CL"/>
        </w:rPr>
      </w:pPr>
      <w:r w:rsidRPr="006E1554">
        <w:rPr>
          <w:rFonts w:ascii="Arial" w:hAnsi="Arial" w:cs="Arial"/>
          <w:bCs/>
          <w:sz w:val="22"/>
          <w:szCs w:val="22"/>
          <w:lang w:val="es-CL"/>
        </w:rPr>
        <w:tab/>
        <w:t xml:space="preserve">Finalmente, hizo notar que, en todo caso, el </w:t>
      </w:r>
      <w:r w:rsidR="004F07CF" w:rsidRPr="006E1554">
        <w:rPr>
          <w:rFonts w:ascii="Arial" w:hAnsi="Arial" w:cs="Arial"/>
          <w:bCs/>
          <w:sz w:val="22"/>
          <w:szCs w:val="22"/>
          <w:lang w:val="es-CL"/>
        </w:rPr>
        <w:t>artículo</w:t>
      </w:r>
      <w:r w:rsidRPr="006E1554">
        <w:rPr>
          <w:rFonts w:ascii="Arial" w:hAnsi="Arial" w:cs="Arial"/>
          <w:bCs/>
          <w:sz w:val="22"/>
          <w:szCs w:val="22"/>
          <w:lang w:val="es-CL"/>
        </w:rPr>
        <w:t xml:space="preserve"> segundo transitorio contempla una excepción para la sanción de caducidad de los derechos de agua por no inscripción que abarca a </w:t>
      </w:r>
      <w:r w:rsidR="004F07CF" w:rsidRPr="006E1554">
        <w:rPr>
          <w:rFonts w:ascii="Arial" w:hAnsi="Arial" w:cs="Arial"/>
          <w:bCs/>
          <w:sz w:val="22"/>
          <w:szCs w:val="22"/>
          <w:lang w:val="es-CL"/>
        </w:rPr>
        <w:t>los</w:t>
      </w:r>
      <w:r w:rsidRPr="006E1554">
        <w:rPr>
          <w:rFonts w:ascii="Arial" w:hAnsi="Arial" w:cs="Arial"/>
          <w:bCs/>
          <w:sz w:val="22"/>
          <w:szCs w:val="22"/>
          <w:lang w:val="es-CL"/>
        </w:rPr>
        <w:t xml:space="preserve"> servicios sanitarios rurales, comunidades agrícolas, propietarios de áreas protegidas que no utilicen los derechos de aprovechamiento de aguas con el objeto de mantener la función de preservación ecosistémica y a los indígenas y comunidades indígenas.</w:t>
      </w:r>
    </w:p>
    <w:p w14:paraId="455B371C" w14:textId="77777777" w:rsidR="00E34907" w:rsidRDefault="00E34907" w:rsidP="00684AAE">
      <w:pPr>
        <w:tabs>
          <w:tab w:val="left" w:pos="2268"/>
        </w:tabs>
        <w:jc w:val="both"/>
        <w:rPr>
          <w:rFonts w:ascii="Arial" w:hAnsi="Arial" w:cs="Arial"/>
          <w:bCs/>
          <w:sz w:val="22"/>
          <w:szCs w:val="22"/>
          <w:lang w:val="es-CL"/>
        </w:rPr>
      </w:pPr>
    </w:p>
    <w:p w14:paraId="5B9A3989" w14:textId="27929745" w:rsidR="00D35B2A" w:rsidRDefault="00D35B2A" w:rsidP="00684AAE">
      <w:pPr>
        <w:tabs>
          <w:tab w:val="left" w:pos="2268"/>
        </w:tabs>
        <w:jc w:val="both"/>
        <w:rPr>
          <w:rFonts w:ascii="Arial" w:hAnsi="Arial" w:cs="Arial"/>
          <w:b/>
          <w:bCs/>
          <w:sz w:val="22"/>
          <w:szCs w:val="22"/>
          <w:lang w:val="es-CL"/>
        </w:rPr>
      </w:pPr>
      <w:bookmarkStart w:id="88" w:name="_Hlk124858589"/>
      <w:r>
        <w:rPr>
          <w:rFonts w:ascii="Arial" w:hAnsi="Arial" w:cs="Arial"/>
          <w:b/>
          <w:bCs/>
          <w:sz w:val="22"/>
          <w:szCs w:val="22"/>
          <w:lang w:val="es-CL"/>
        </w:rPr>
        <w:lastRenderedPageBreak/>
        <w:t>2</w:t>
      </w:r>
      <w:r w:rsidRPr="00D35B2A">
        <w:rPr>
          <w:rFonts w:ascii="Arial" w:hAnsi="Arial" w:cs="Arial"/>
          <w:b/>
          <w:bCs/>
          <w:sz w:val="22"/>
          <w:szCs w:val="22"/>
          <w:lang w:val="es-CL"/>
        </w:rPr>
        <w:t xml:space="preserve">.- Comunidad Agrícola </w:t>
      </w:r>
      <w:proofErr w:type="spellStart"/>
      <w:r w:rsidRPr="00D35B2A">
        <w:rPr>
          <w:rFonts w:ascii="Arial" w:hAnsi="Arial" w:cs="Arial"/>
          <w:b/>
          <w:bCs/>
          <w:sz w:val="22"/>
          <w:szCs w:val="22"/>
          <w:lang w:val="es-CL"/>
        </w:rPr>
        <w:t>Chalinga</w:t>
      </w:r>
      <w:proofErr w:type="spellEnd"/>
      <w:r w:rsidRPr="00D35B2A">
        <w:rPr>
          <w:rFonts w:ascii="Arial" w:hAnsi="Arial" w:cs="Arial"/>
          <w:b/>
          <w:bCs/>
          <w:sz w:val="22"/>
          <w:szCs w:val="22"/>
          <w:lang w:val="es-CL"/>
        </w:rPr>
        <w:t xml:space="preserve">, don Arturo Godoy y don Wenceslao Layana y de la Junta de Vigilancia Río </w:t>
      </w:r>
      <w:proofErr w:type="spellStart"/>
      <w:r w:rsidRPr="00D35B2A">
        <w:rPr>
          <w:rFonts w:ascii="Arial" w:hAnsi="Arial" w:cs="Arial"/>
          <w:b/>
          <w:bCs/>
          <w:sz w:val="22"/>
          <w:szCs w:val="22"/>
          <w:lang w:val="es-CL"/>
        </w:rPr>
        <w:t>Chalinga</w:t>
      </w:r>
      <w:proofErr w:type="spellEnd"/>
      <w:r w:rsidRPr="00D35B2A">
        <w:rPr>
          <w:rFonts w:ascii="Arial" w:hAnsi="Arial" w:cs="Arial"/>
          <w:b/>
          <w:bCs/>
          <w:sz w:val="22"/>
          <w:szCs w:val="22"/>
          <w:lang w:val="es-CL"/>
        </w:rPr>
        <w:t xml:space="preserve">, don Raúl Bravo. </w:t>
      </w:r>
    </w:p>
    <w:p w14:paraId="53C64933" w14:textId="77777777" w:rsidR="00D35B2A" w:rsidRPr="00D35B2A" w:rsidRDefault="00D35B2A" w:rsidP="00684AAE">
      <w:pPr>
        <w:tabs>
          <w:tab w:val="left" w:pos="2268"/>
        </w:tabs>
        <w:jc w:val="both"/>
        <w:rPr>
          <w:rFonts w:ascii="Arial" w:hAnsi="Arial" w:cs="Arial"/>
          <w:b/>
          <w:bCs/>
          <w:sz w:val="22"/>
          <w:szCs w:val="22"/>
          <w:lang w:val="es-CL"/>
        </w:rPr>
      </w:pPr>
    </w:p>
    <w:p w14:paraId="469E2D03"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
          <w:bCs/>
          <w:sz w:val="22"/>
          <w:szCs w:val="22"/>
          <w:lang w:val="es-CL"/>
        </w:rPr>
        <w:tab/>
      </w:r>
      <w:r w:rsidRPr="00D35B2A">
        <w:rPr>
          <w:rFonts w:ascii="Arial" w:hAnsi="Arial" w:cs="Arial"/>
          <w:bCs/>
          <w:sz w:val="22"/>
          <w:szCs w:val="22"/>
          <w:lang w:val="es-CL"/>
        </w:rPr>
        <w:t xml:space="preserve">Los representantes de la Comunidad Agrícola Río </w:t>
      </w:r>
      <w:proofErr w:type="spellStart"/>
      <w:r w:rsidRPr="00D35B2A">
        <w:rPr>
          <w:rFonts w:ascii="Arial" w:hAnsi="Arial" w:cs="Arial"/>
          <w:bCs/>
          <w:sz w:val="22"/>
          <w:szCs w:val="22"/>
          <w:lang w:val="es-CL"/>
        </w:rPr>
        <w:t>Chalinga</w:t>
      </w:r>
      <w:proofErr w:type="spellEnd"/>
      <w:r w:rsidRPr="00D35B2A">
        <w:rPr>
          <w:rFonts w:ascii="Arial" w:hAnsi="Arial" w:cs="Arial"/>
          <w:bCs/>
          <w:sz w:val="22"/>
          <w:szCs w:val="22"/>
          <w:lang w:val="es-CL"/>
        </w:rPr>
        <w:t xml:space="preserve"> y de la Junta de Vigilancia del mismo río, explicaron que el Río </w:t>
      </w:r>
      <w:proofErr w:type="spellStart"/>
      <w:r w:rsidRPr="00D35B2A">
        <w:rPr>
          <w:rFonts w:ascii="Arial" w:hAnsi="Arial" w:cs="Arial"/>
          <w:bCs/>
          <w:sz w:val="22"/>
          <w:szCs w:val="22"/>
          <w:lang w:val="es-CL"/>
        </w:rPr>
        <w:t>Chalinga</w:t>
      </w:r>
      <w:proofErr w:type="spellEnd"/>
      <w:r w:rsidRPr="00D35B2A">
        <w:rPr>
          <w:rFonts w:ascii="Arial" w:hAnsi="Arial" w:cs="Arial"/>
          <w:bCs/>
          <w:sz w:val="22"/>
          <w:szCs w:val="22"/>
          <w:lang w:val="es-CL"/>
        </w:rPr>
        <w:t xml:space="preserve"> es un pequeño afluente del Río Choapa que riega a múltiples pequeños agricultores quienes se han visto afectados por esta situación puesto que el 90% no están inscritos como usuarios </w:t>
      </w:r>
      <w:proofErr w:type="spellStart"/>
      <w:r w:rsidRPr="00D35B2A">
        <w:rPr>
          <w:rFonts w:ascii="Arial" w:hAnsi="Arial" w:cs="Arial"/>
          <w:bCs/>
          <w:sz w:val="22"/>
          <w:szCs w:val="22"/>
          <w:lang w:val="es-CL"/>
        </w:rPr>
        <w:t>Indap</w:t>
      </w:r>
      <w:proofErr w:type="spellEnd"/>
      <w:r w:rsidRPr="00D35B2A">
        <w:rPr>
          <w:rFonts w:ascii="Arial" w:hAnsi="Arial" w:cs="Arial"/>
          <w:bCs/>
          <w:sz w:val="22"/>
          <w:szCs w:val="22"/>
          <w:lang w:val="es-CL"/>
        </w:rPr>
        <w:t xml:space="preserve"> por lo cual el plazo para inscribir sus aguas es muy breve.</w:t>
      </w:r>
    </w:p>
    <w:p w14:paraId="200E2537" w14:textId="77777777" w:rsidR="00D35B2A" w:rsidRPr="00D35B2A" w:rsidRDefault="00D35B2A" w:rsidP="00684AAE">
      <w:pPr>
        <w:tabs>
          <w:tab w:val="left" w:pos="2268"/>
        </w:tabs>
        <w:jc w:val="both"/>
        <w:rPr>
          <w:rFonts w:ascii="Arial" w:hAnsi="Arial" w:cs="Arial"/>
          <w:bCs/>
          <w:sz w:val="22"/>
          <w:szCs w:val="22"/>
          <w:lang w:val="es-CL"/>
        </w:rPr>
      </w:pPr>
    </w:p>
    <w:p w14:paraId="3D31A9AD" w14:textId="77777777" w:rsidR="00D35B2A" w:rsidRP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Todo esto ha generado gran confusión y preocupación en la comunidad que representan puesto que se trata de un trámite que deben realizar en breve plazo, que implica altos costos, amenazas de multas y que no ha tomado en consideración que en su gran mayoría se trata de personas mayores con una gran brecha digital, que, además, el Conservador de Bienes Raíces al que deben acudir no se encuentra digitalizado, lo que demora todas las gestiones, y que muchos de los titulares de los derechos ha fallecido y sus descendientes no han realizado trámites de posesión efectiva, partición, adjudicación e inscripción de éstos en el Conservador de Bienes Raíces.</w:t>
      </w:r>
    </w:p>
    <w:p w14:paraId="354726AB"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Enfatizaron entonces la necesidad de ampliar el plazo y conseguir recursos para ir en apoyo de los adultos mayores que se ven obligados a realizar estas gestiones.</w:t>
      </w:r>
    </w:p>
    <w:p w14:paraId="490DC495" w14:textId="77777777" w:rsidR="00D35B2A" w:rsidRPr="00D35B2A" w:rsidRDefault="00D35B2A" w:rsidP="00684AAE">
      <w:pPr>
        <w:tabs>
          <w:tab w:val="left" w:pos="2268"/>
        </w:tabs>
        <w:jc w:val="both"/>
        <w:rPr>
          <w:rFonts w:ascii="Arial" w:hAnsi="Arial" w:cs="Arial"/>
          <w:bCs/>
          <w:sz w:val="22"/>
          <w:szCs w:val="22"/>
          <w:lang w:val="es-CL"/>
        </w:rPr>
      </w:pPr>
    </w:p>
    <w:p w14:paraId="05A33947"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En otro orden de ideas, aprovecharon de comentar a la Comisión la necesidad de construir un embalse de cabecera, lo que les permitiría resolver los problemas hídricos que los aquejan.</w:t>
      </w:r>
    </w:p>
    <w:p w14:paraId="73CADA80" w14:textId="77777777" w:rsidR="00D35B2A" w:rsidRDefault="00D35B2A" w:rsidP="00684AAE">
      <w:pPr>
        <w:tabs>
          <w:tab w:val="left" w:pos="2268"/>
        </w:tabs>
        <w:jc w:val="both"/>
        <w:rPr>
          <w:rFonts w:ascii="Arial" w:hAnsi="Arial" w:cs="Arial"/>
          <w:bCs/>
          <w:sz w:val="22"/>
          <w:szCs w:val="22"/>
          <w:lang w:val="es-CL"/>
        </w:rPr>
      </w:pPr>
    </w:p>
    <w:p w14:paraId="53EA6BA9" w14:textId="346136A1" w:rsidR="00D35B2A" w:rsidRPr="00D35B2A" w:rsidRDefault="00D35B2A" w:rsidP="00684AAE">
      <w:pPr>
        <w:tabs>
          <w:tab w:val="left" w:pos="2268"/>
        </w:tabs>
        <w:jc w:val="both"/>
        <w:rPr>
          <w:rFonts w:ascii="Arial" w:hAnsi="Arial" w:cs="Arial"/>
          <w:b/>
          <w:bCs/>
          <w:sz w:val="22"/>
          <w:szCs w:val="22"/>
          <w:lang w:val="es-CL"/>
        </w:rPr>
      </w:pPr>
      <w:r>
        <w:rPr>
          <w:rFonts w:ascii="Arial" w:hAnsi="Arial" w:cs="Arial"/>
          <w:b/>
          <w:bCs/>
          <w:sz w:val="22"/>
          <w:szCs w:val="22"/>
          <w:lang w:val="es-CL"/>
        </w:rPr>
        <w:t>3</w:t>
      </w:r>
      <w:r w:rsidRPr="00D35B2A">
        <w:rPr>
          <w:rFonts w:ascii="Arial" w:hAnsi="Arial" w:cs="Arial"/>
          <w:b/>
          <w:bCs/>
          <w:sz w:val="22"/>
          <w:szCs w:val="22"/>
          <w:lang w:val="es-CL"/>
        </w:rPr>
        <w:t xml:space="preserve">.- Señora Roxana Betty, </w:t>
      </w:r>
      <w:r w:rsidR="00652848" w:rsidRPr="00D35B2A">
        <w:rPr>
          <w:rFonts w:ascii="Arial" w:hAnsi="Arial" w:cs="Arial"/>
          <w:b/>
          <w:bCs/>
          <w:sz w:val="22"/>
          <w:szCs w:val="22"/>
          <w:lang w:val="es-CL"/>
        </w:rPr>
        <w:t>encargada</w:t>
      </w:r>
      <w:r w:rsidRPr="00D35B2A">
        <w:rPr>
          <w:rFonts w:ascii="Arial" w:hAnsi="Arial" w:cs="Arial"/>
          <w:b/>
          <w:bCs/>
          <w:sz w:val="22"/>
          <w:szCs w:val="22"/>
          <w:lang w:val="es-CL"/>
        </w:rPr>
        <w:t xml:space="preserve"> </w:t>
      </w:r>
      <w:r w:rsidR="00652848">
        <w:rPr>
          <w:rFonts w:ascii="Arial" w:hAnsi="Arial" w:cs="Arial"/>
          <w:b/>
          <w:bCs/>
          <w:sz w:val="22"/>
          <w:szCs w:val="22"/>
          <w:lang w:val="es-CL"/>
        </w:rPr>
        <w:t xml:space="preserve">de </w:t>
      </w:r>
      <w:r w:rsidRPr="00D35B2A">
        <w:rPr>
          <w:rFonts w:ascii="Arial" w:hAnsi="Arial" w:cs="Arial"/>
          <w:b/>
          <w:bCs/>
          <w:sz w:val="22"/>
          <w:szCs w:val="22"/>
          <w:lang w:val="es-CL"/>
        </w:rPr>
        <w:t xml:space="preserve">la </w:t>
      </w:r>
      <w:bookmarkStart w:id="89" w:name="_Hlk125110908"/>
      <w:r w:rsidRPr="00D35B2A">
        <w:rPr>
          <w:rFonts w:ascii="Arial" w:hAnsi="Arial" w:cs="Arial"/>
          <w:b/>
          <w:bCs/>
          <w:sz w:val="22"/>
          <w:szCs w:val="22"/>
          <w:lang w:val="es-CL"/>
        </w:rPr>
        <w:t>Oficina Hídrica de La Cruz.</w:t>
      </w:r>
      <w:bookmarkEnd w:id="89"/>
    </w:p>
    <w:p w14:paraId="790285FE" w14:textId="77777777" w:rsidR="00D35B2A" w:rsidRDefault="00D35B2A" w:rsidP="00684AAE">
      <w:pPr>
        <w:tabs>
          <w:tab w:val="left" w:pos="2268"/>
        </w:tabs>
        <w:jc w:val="both"/>
        <w:rPr>
          <w:rFonts w:ascii="Arial" w:hAnsi="Arial" w:cs="Arial"/>
          <w:b/>
          <w:bCs/>
          <w:sz w:val="22"/>
          <w:szCs w:val="22"/>
          <w:lang w:val="es-CL"/>
        </w:rPr>
      </w:pPr>
    </w:p>
    <w:p w14:paraId="63312435" w14:textId="3A2E5A9F" w:rsidR="00D35B2A" w:rsidRDefault="00D35B2A" w:rsidP="00684AAE">
      <w:pPr>
        <w:tabs>
          <w:tab w:val="left" w:pos="2268"/>
        </w:tabs>
        <w:jc w:val="both"/>
        <w:rPr>
          <w:rFonts w:ascii="Arial" w:hAnsi="Arial" w:cs="Arial"/>
          <w:bCs/>
          <w:sz w:val="22"/>
          <w:szCs w:val="22"/>
          <w:lang w:val="es-CL"/>
        </w:rPr>
      </w:pPr>
      <w:r w:rsidRPr="00D35B2A">
        <w:rPr>
          <w:rFonts w:ascii="Arial" w:hAnsi="Arial" w:cs="Arial"/>
          <w:b/>
          <w:bCs/>
          <w:sz w:val="22"/>
          <w:szCs w:val="22"/>
          <w:lang w:val="es-CL"/>
        </w:rPr>
        <w:tab/>
      </w:r>
      <w:r w:rsidRPr="00D35B2A">
        <w:rPr>
          <w:rFonts w:ascii="Arial" w:hAnsi="Arial" w:cs="Arial"/>
          <w:bCs/>
          <w:sz w:val="22"/>
          <w:szCs w:val="22"/>
          <w:lang w:val="es-CL"/>
        </w:rPr>
        <w:t>La</w:t>
      </w:r>
      <w:r w:rsidRPr="00D35B2A">
        <w:rPr>
          <w:rFonts w:ascii="Arial" w:hAnsi="Arial" w:cs="Arial"/>
          <w:b/>
          <w:bCs/>
          <w:sz w:val="22"/>
          <w:szCs w:val="22"/>
          <w:lang w:val="es-CL"/>
        </w:rPr>
        <w:t xml:space="preserve"> señora Roxana Betty, </w:t>
      </w:r>
      <w:r w:rsidRPr="00D35B2A">
        <w:rPr>
          <w:rFonts w:ascii="Arial" w:hAnsi="Arial" w:cs="Arial"/>
          <w:bCs/>
          <w:sz w:val="22"/>
          <w:szCs w:val="22"/>
          <w:lang w:val="es-CL"/>
        </w:rPr>
        <w:t xml:space="preserve">detalló la situación de la comuna de La Cruz enfatizando que muchos de los afectados por la modificación al Código de Aguas no están inscritos en </w:t>
      </w:r>
      <w:proofErr w:type="spellStart"/>
      <w:r w:rsidRPr="00D35B2A">
        <w:rPr>
          <w:rFonts w:ascii="Arial" w:hAnsi="Arial" w:cs="Arial"/>
          <w:bCs/>
          <w:sz w:val="22"/>
          <w:szCs w:val="22"/>
          <w:lang w:val="es-CL"/>
        </w:rPr>
        <w:t>Indap</w:t>
      </w:r>
      <w:proofErr w:type="spellEnd"/>
      <w:r w:rsidRPr="00D35B2A">
        <w:rPr>
          <w:rFonts w:ascii="Arial" w:hAnsi="Arial" w:cs="Arial"/>
          <w:bCs/>
          <w:sz w:val="22"/>
          <w:szCs w:val="22"/>
          <w:lang w:val="es-CL"/>
        </w:rPr>
        <w:t xml:space="preserve"> por distintas razones, por ser adultos mayores que no conocen los trámites que deben hacer, por las alzas de los avalúos fiscales que los deja fuera de los requisitos, por encontrarse en el radio urbano u otros.</w:t>
      </w:r>
    </w:p>
    <w:p w14:paraId="754370E4" w14:textId="77777777" w:rsidR="00074246" w:rsidRPr="00D35B2A" w:rsidRDefault="00074246" w:rsidP="00684AAE">
      <w:pPr>
        <w:tabs>
          <w:tab w:val="left" w:pos="2268"/>
        </w:tabs>
        <w:jc w:val="both"/>
        <w:rPr>
          <w:rFonts w:ascii="Arial" w:hAnsi="Arial" w:cs="Arial"/>
          <w:bCs/>
          <w:sz w:val="22"/>
          <w:szCs w:val="22"/>
          <w:lang w:val="es-CL"/>
        </w:rPr>
      </w:pPr>
    </w:p>
    <w:p w14:paraId="6F470215"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Así, las dificultades se concentran en la gran cantidad de adultos mayores, en la falta de difusión oportuna que ha hecho perder gran parte del breve plazo, en el hecho de que muchos de los regantes son sucesiones que no han realizado los trámites para regularizar sus títulos y en la situación de muchos regantes que no han podido perfeccionar sus derechos, lo que redunda en que no están en condiciones de tiempo para llegar al plazo impuesto ni en condiciones económicas para afrontarlo. </w:t>
      </w:r>
    </w:p>
    <w:p w14:paraId="666C5CB4" w14:textId="77777777" w:rsidR="00074246" w:rsidRPr="00D35B2A" w:rsidRDefault="00074246" w:rsidP="00684AAE">
      <w:pPr>
        <w:tabs>
          <w:tab w:val="left" w:pos="2268"/>
        </w:tabs>
        <w:jc w:val="both"/>
        <w:rPr>
          <w:rFonts w:ascii="Arial" w:hAnsi="Arial" w:cs="Arial"/>
          <w:bCs/>
          <w:sz w:val="22"/>
          <w:szCs w:val="22"/>
          <w:lang w:val="es-CL"/>
        </w:rPr>
      </w:pPr>
    </w:p>
    <w:p w14:paraId="1227D100" w14:textId="74D63E73" w:rsidR="00D35B2A" w:rsidRPr="00D35B2A" w:rsidRDefault="00074246" w:rsidP="00684AAE">
      <w:pPr>
        <w:tabs>
          <w:tab w:val="left" w:pos="2268"/>
        </w:tabs>
        <w:jc w:val="both"/>
        <w:rPr>
          <w:rFonts w:ascii="Arial" w:hAnsi="Arial" w:cs="Arial"/>
          <w:b/>
          <w:bCs/>
          <w:sz w:val="22"/>
          <w:szCs w:val="22"/>
          <w:lang w:val="es-CL"/>
        </w:rPr>
      </w:pPr>
      <w:r>
        <w:rPr>
          <w:rFonts w:ascii="Arial" w:hAnsi="Arial" w:cs="Arial"/>
          <w:b/>
          <w:bCs/>
          <w:sz w:val="22"/>
          <w:szCs w:val="22"/>
          <w:lang w:val="es-CL"/>
        </w:rPr>
        <w:t>4</w:t>
      </w:r>
      <w:r w:rsidR="00D35B2A" w:rsidRPr="00D35B2A">
        <w:rPr>
          <w:rFonts w:ascii="Arial" w:hAnsi="Arial" w:cs="Arial"/>
          <w:b/>
          <w:bCs/>
          <w:sz w:val="22"/>
          <w:szCs w:val="22"/>
          <w:lang w:val="es-CL"/>
        </w:rPr>
        <w:t>.- La señora Leticia Ramírez, presidenta de la Mesa Rural Campesina de Coquimbo, junto a Consuelo Infante, secretaria del Consejo y Denisse Rojas, asesora legislativa.</w:t>
      </w:r>
    </w:p>
    <w:p w14:paraId="1C8999BC"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
          <w:bCs/>
          <w:sz w:val="22"/>
          <w:szCs w:val="22"/>
          <w:lang w:val="es-CL"/>
        </w:rPr>
        <w:tab/>
      </w:r>
      <w:r w:rsidRPr="00D35B2A">
        <w:rPr>
          <w:rFonts w:ascii="Arial" w:hAnsi="Arial" w:cs="Arial"/>
          <w:bCs/>
          <w:sz w:val="22"/>
          <w:szCs w:val="22"/>
          <w:lang w:val="es-CL"/>
        </w:rPr>
        <w:t xml:space="preserve">La </w:t>
      </w:r>
      <w:r w:rsidRPr="00D35B2A">
        <w:rPr>
          <w:rFonts w:ascii="Arial" w:hAnsi="Arial" w:cs="Arial"/>
          <w:b/>
          <w:bCs/>
          <w:sz w:val="22"/>
          <w:szCs w:val="22"/>
          <w:lang w:val="es-CL"/>
        </w:rPr>
        <w:t xml:space="preserve">señora Ramírez </w:t>
      </w:r>
      <w:r w:rsidRPr="00D35B2A">
        <w:rPr>
          <w:rFonts w:ascii="Arial" w:hAnsi="Arial" w:cs="Arial"/>
          <w:bCs/>
          <w:sz w:val="22"/>
          <w:szCs w:val="22"/>
          <w:lang w:val="es-CL"/>
        </w:rPr>
        <w:t>enfatizó que la información no ha sido oportuna, pues se enteraron demasiado tarde de que el plazo para la reinscripción de los derechos era de 18 meses, además de contradictoria.</w:t>
      </w:r>
    </w:p>
    <w:p w14:paraId="1C51277B" w14:textId="77777777" w:rsidR="00074246" w:rsidRPr="00D35B2A" w:rsidRDefault="00074246" w:rsidP="00684AAE">
      <w:pPr>
        <w:tabs>
          <w:tab w:val="left" w:pos="2268"/>
        </w:tabs>
        <w:jc w:val="both"/>
        <w:rPr>
          <w:rFonts w:ascii="Arial" w:hAnsi="Arial" w:cs="Arial"/>
          <w:bCs/>
          <w:sz w:val="22"/>
          <w:szCs w:val="22"/>
          <w:lang w:val="es-CL"/>
        </w:rPr>
      </w:pPr>
    </w:p>
    <w:p w14:paraId="65DB85A1"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Requirió una ampliación de plazo puesto que no solo es muy breve el que les ha sido impuesto, sino que el procedimiento previsto es muy engorroso y no ha tomado en consideración que se trata mayoritariamente de adultos mayores con una gran brecha digital y que, en su mayoría, no ha realizado los tramites de posesión efectiva que de por sí son de larga tramitación.</w:t>
      </w:r>
    </w:p>
    <w:p w14:paraId="5657E861" w14:textId="77777777" w:rsidR="00074246" w:rsidRPr="00D35B2A" w:rsidRDefault="00074246" w:rsidP="00684AAE">
      <w:pPr>
        <w:tabs>
          <w:tab w:val="left" w:pos="2268"/>
        </w:tabs>
        <w:jc w:val="both"/>
        <w:rPr>
          <w:rFonts w:ascii="Arial" w:hAnsi="Arial" w:cs="Arial"/>
          <w:bCs/>
          <w:sz w:val="22"/>
          <w:szCs w:val="22"/>
          <w:lang w:val="es-CL"/>
        </w:rPr>
      </w:pPr>
    </w:p>
    <w:p w14:paraId="31A26481"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A su juicio, la forma de salvar las dificultades del procedimiento consiste en que la gestión la debe realizar la DGA con el Conservador </w:t>
      </w:r>
      <w:r w:rsidRPr="00D35B2A">
        <w:rPr>
          <w:rFonts w:ascii="Arial" w:hAnsi="Arial" w:cs="Arial"/>
          <w:bCs/>
          <w:sz w:val="22"/>
          <w:szCs w:val="22"/>
          <w:lang w:val="es-CL"/>
        </w:rPr>
        <w:lastRenderedPageBreak/>
        <w:t>de Bienes Raíces puesto que ellos son los que cuentan con toda la información, por lo que esa obligación no debiera se traspasada a los dueños del agua.</w:t>
      </w:r>
    </w:p>
    <w:p w14:paraId="508B92B6" w14:textId="77777777" w:rsidR="00074246" w:rsidRPr="00D35B2A" w:rsidRDefault="00074246" w:rsidP="00684AAE">
      <w:pPr>
        <w:tabs>
          <w:tab w:val="left" w:pos="2268"/>
        </w:tabs>
        <w:jc w:val="both"/>
        <w:rPr>
          <w:rFonts w:ascii="Arial" w:hAnsi="Arial" w:cs="Arial"/>
          <w:bCs/>
          <w:sz w:val="22"/>
          <w:szCs w:val="22"/>
          <w:lang w:val="es-CL"/>
        </w:rPr>
      </w:pPr>
    </w:p>
    <w:p w14:paraId="3DF67BBC" w14:textId="221500D1"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La </w:t>
      </w:r>
      <w:r w:rsidRPr="00D35B2A">
        <w:rPr>
          <w:rFonts w:ascii="Arial" w:hAnsi="Arial" w:cs="Arial"/>
          <w:b/>
          <w:bCs/>
          <w:sz w:val="22"/>
          <w:szCs w:val="22"/>
          <w:lang w:val="es-CL"/>
        </w:rPr>
        <w:t>señora</w:t>
      </w:r>
      <w:r w:rsidRPr="00D35B2A">
        <w:rPr>
          <w:rFonts w:ascii="Arial" w:hAnsi="Arial" w:cs="Arial"/>
          <w:bCs/>
          <w:sz w:val="22"/>
          <w:szCs w:val="22"/>
          <w:lang w:val="es-CL"/>
        </w:rPr>
        <w:t xml:space="preserve"> </w:t>
      </w:r>
      <w:r w:rsidRPr="00D35B2A">
        <w:rPr>
          <w:rFonts w:ascii="Arial" w:hAnsi="Arial" w:cs="Arial"/>
          <w:b/>
          <w:bCs/>
          <w:sz w:val="22"/>
          <w:szCs w:val="22"/>
          <w:lang w:val="es-CL"/>
        </w:rPr>
        <w:t>Infante</w:t>
      </w:r>
      <w:r w:rsidRPr="00D35B2A">
        <w:rPr>
          <w:rFonts w:ascii="Arial" w:hAnsi="Arial" w:cs="Arial"/>
          <w:bCs/>
          <w:sz w:val="22"/>
          <w:szCs w:val="22"/>
          <w:lang w:val="es-CL"/>
        </w:rPr>
        <w:t xml:space="preserve"> señaló que la situación descrita por sus predecesores es la misma que se vive en todas las comunas rurales del país, que se ve sometida a un procedimiento que no da cuenta de la capacidad que tiene el campesinado para responder exitosamente y a plazos que son perentorios contra caducidad de derechos que, en muchos casos, están inscritos desde 1880 y que no son usuarios </w:t>
      </w:r>
      <w:proofErr w:type="spellStart"/>
      <w:r w:rsidRPr="00D35B2A">
        <w:rPr>
          <w:rFonts w:ascii="Arial" w:hAnsi="Arial" w:cs="Arial"/>
          <w:bCs/>
          <w:sz w:val="22"/>
          <w:szCs w:val="22"/>
          <w:lang w:val="es-CL"/>
        </w:rPr>
        <w:t>Indap</w:t>
      </w:r>
      <w:proofErr w:type="spellEnd"/>
      <w:r w:rsidRPr="00D35B2A">
        <w:rPr>
          <w:rFonts w:ascii="Arial" w:hAnsi="Arial" w:cs="Arial"/>
          <w:bCs/>
          <w:sz w:val="22"/>
          <w:szCs w:val="22"/>
          <w:lang w:val="es-CL"/>
        </w:rPr>
        <w:t xml:space="preserve"> y a los que la política </w:t>
      </w:r>
      <w:r w:rsidR="00074246" w:rsidRPr="00D35B2A">
        <w:rPr>
          <w:rFonts w:ascii="Arial" w:hAnsi="Arial" w:cs="Arial"/>
          <w:bCs/>
          <w:sz w:val="22"/>
          <w:szCs w:val="22"/>
          <w:lang w:val="es-CL"/>
        </w:rPr>
        <w:t>pública</w:t>
      </w:r>
      <w:r w:rsidRPr="00D35B2A">
        <w:rPr>
          <w:rFonts w:ascii="Arial" w:hAnsi="Arial" w:cs="Arial"/>
          <w:bCs/>
          <w:sz w:val="22"/>
          <w:szCs w:val="22"/>
          <w:lang w:val="es-CL"/>
        </w:rPr>
        <w:t xml:space="preserve"> está pretendiendo arrebatarles sus derechos pues ni se han enterado de que existe una modificación al Código de Aguas.</w:t>
      </w:r>
    </w:p>
    <w:p w14:paraId="4B6E1760" w14:textId="77777777" w:rsidR="00074246" w:rsidRPr="00D35B2A" w:rsidRDefault="00074246" w:rsidP="00684AAE">
      <w:pPr>
        <w:tabs>
          <w:tab w:val="left" w:pos="2268"/>
        </w:tabs>
        <w:jc w:val="both"/>
        <w:rPr>
          <w:rFonts w:ascii="Arial" w:hAnsi="Arial" w:cs="Arial"/>
          <w:bCs/>
          <w:sz w:val="22"/>
          <w:szCs w:val="22"/>
          <w:lang w:val="es-CL"/>
        </w:rPr>
      </w:pPr>
    </w:p>
    <w:p w14:paraId="33F5B117"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Enfatizó la urgencia de prorrogar el plazo y la discriminación existente a ese respecto entre usuarios y no usuarios </w:t>
      </w:r>
      <w:proofErr w:type="spellStart"/>
      <w:r w:rsidRPr="00D35B2A">
        <w:rPr>
          <w:rFonts w:ascii="Arial" w:hAnsi="Arial" w:cs="Arial"/>
          <w:bCs/>
          <w:sz w:val="22"/>
          <w:szCs w:val="22"/>
          <w:lang w:val="es-CL"/>
        </w:rPr>
        <w:t>Indap</w:t>
      </w:r>
      <w:proofErr w:type="spellEnd"/>
      <w:r w:rsidRPr="00D35B2A">
        <w:rPr>
          <w:rFonts w:ascii="Arial" w:hAnsi="Arial" w:cs="Arial"/>
          <w:bCs/>
          <w:sz w:val="22"/>
          <w:szCs w:val="22"/>
          <w:lang w:val="es-CL"/>
        </w:rPr>
        <w:t>, considerando las potenciales caducidad o multas altísimas, según el caso.</w:t>
      </w:r>
    </w:p>
    <w:p w14:paraId="29A20AAB" w14:textId="77777777" w:rsidR="00074246" w:rsidRPr="00D35B2A" w:rsidRDefault="00074246" w:rsidP="00684AAE">
      <w:pPr>
        <w:tabs>
          <w:tab w:val="left" w:pos="2268"/>
        </w:tabs>
        <w:jc w:val="both"/>
        <w:rPr>
          <w:rFonts w:ascii="Arial" w:hAnsi="Arial" w:cs="Arial"/>
          <w:bCs/>
          <w:sz w:val="22"/>
          <w:szCs w:val="22"/>
          <w:lang w:val="es-CL"/>
        </w:rPr>
      </w:pPr>
    </w:p>
    <w:p w14:paraId="7397985E" w14:textId="757E40E2" w:rsidR="00D35B2A" w:rsidRP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Reiteró que desde hace </w:t>
      </w:r>
      <w:r w:rsidR="00074246" w:rsidRPr="00D35B2A">
        <w:rPr>
          <w:rFonts w:ascii="Arial" w:hAnsi="Arial" w:cs="Arial"/>
          <w:bCs/>
          <w:sz w:val="22"/>
          <w:szCs w:val="22"/>
          <w:lang w:val="es-CL"/>
        </w:rPr>
        <w:t>más</w:t>
      </w:r>
      <w:r w:rsidRPr="00D35B2A">
        <w:rPr>
          <w:rFonts w:ascii="Arial" w:hAnsi="Arial" w:cs="Arial"/>
          <w:bCs/>
          <w:sz w:val="22"/>
          <w:szCs w:val="22"/>
          <w:lang w:val="es-CL"/>
        </w:rPr>
        <w:t xml:space="preserve"> de 4 décadas es obligación del Conservador de Bienes Raíces informar cualquier mutación del dominio, y obligación de la DGA sistematizar estas mutaciones para tener un catastro acabado del agua y, justamente, esa obligación no ha sido cumplida, razón por la cual hoy se carga a los titulares ese trabajo.</w:t>
      </w:r>
    </w:p>
    <w:p w14:paraId="19BD4643" w14:textId="77777777" w:rsidR="00D35B2A" w:rsidRP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Propuso entonces que se dote al Estado de la capacidad de recabar la información de los Conservadores de Bienes Raíces pues allí consta toda la información.</w:t>
      </w:r>
    </w:p>
    <w:p w14:paraId="0D3D326A" w14:textId="21B91305"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Hizo notar que para los adultos mayores este procedimiento se hace casi imposible pues deben concurrir a las oficinas del CBR, conseguirse escáner y escanear documentos, llevarlo a PDF, subir documentos a la plataforma, contar con correo electrónico y despachar documentos por esa vía, recibir la aprobación del </w:t>
      </w:r>
      <w:r w:rsidR="00074246" w:rsidRPr="00D35B2A">
        <w:rPr>
          <w:rFonts w:ascii="Arial" w:hAnsi="Arial" w:cs="Arial"/>
          <w:bCs/>
          <w:sz w:val="22"/>
          <w:szCs w:val="22"/>
          <w:lang w:val="es-CL"/>
        </w:rPr>
        <w:t>trámite</w:t>
      </w:r>
      <w:r w:rsidRPr="00D35B2A">
        <w:rPr>
          <w:rFonts w:ascii="Arial" w:hAnsi="Arial" w:cs="Arial"/>
          <w:bCs/>
          <w:sz w:val="22"/>
          <w:szCs w:val="22"/>
          <w:lang w:val="es-CL"/>
        </w:rPr>
        <w:t xml:space="preserve"> y volver a dejarlo en el CBR, todo ello si es que la posesión </w:t>
      </w:r>
      <w:proofErr w:type="spellStart"/>
      <w:r w:rsidRPr="00D35B2A">
        <w:rPr>
          <w:rFonts w:ascii="Arial" w:hAnsi="Arial" w:cs="Arial"/>
          <w:bCs/>
          <w:sz w:val="22"/>
          <w:szCs w:val="22"/>
          <w:lang w:val="es-CL"/>
        </w:rPr>
        <w:t>efeciva</w:t>
      </w:r>
      <w:proofErr w:type="spellEnd"/>
      <w:r w:rsidRPr="00D35B2A">
        <w:rPr>
          <w:rFonts w:ascii="Arial" w:hAnsi="Arial" w:cs="Arial"/>
          <w:bCs/>
          <w:sz w:val="22"/>
          <w:szCs w:val="22"/>
          <w:lang w:val="es-CL"/>
        </w:rPr>
        <w:t xml:space="preserve"> ya está tramitada en caso de requerirlo.</w:t>
      </w:r>
    </w:p>
    <w:p w14:paraId="3D2F29B2" w14:textId="77777777" w:rsidR="00074246" w:rsidRPr="00D35B2A" w:rsidRDefault="00074246" w:rsidP="00684AAE">
      <w:pPr>
        <w:tabs>
          <w:tab w:val="left" w:pos="2268"/>
        </w:tabs>
        <w:jc w:val="both"/>
        <w:rPr>
          <w:rFonts w:ascii="Arial" w:hAnsi="Arial" w:cs="Arial"/>
          <w:bCs/>
          <w:sz w:val="22"/>
          <w:szCs w:val="22"/>
          <w:lang w:val="es-CL"/>
        </w:rPr>
      </w:pPr>
    </w:p>
    <w:p w14:paraId="7FC3B737"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Finalmente, precisó que están intentando gestionar convenios con clínicas jurídicas, corporación de asistencia judicial y registro Civil que permita agilizar todos estos trámites.</w:t>
      </w:r>
    </w:p>
    <w:p w14:paraId="1F77727F" w14:textId="77777777" w:rsidR="00652848" w:rsidRPr="00D35B2A" w:rsidRDefault="00652848" w:rsidP="00684AAE">
      <w:pPr>
        <w:tabs>
          <w:tab w:val="left" w:pos="2268"/>
        </w:tabs>
        <w:jc w:val="both"/>
        <w:rPr>
          <w:rFonts w:ascii="Arial" w:hAnsi="Arial" w:cs="Arial"/>
          <w:bCs/>
          <w:sz w:val="22"/>
          <w:szCs w:val="22"/>
          <w:lang w:val="es-CL"/>
        </w:rPr>
      </w:pPr>
    </w:p>
    <w:p w14:paraId="1258A75A"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La </w:t>
      </w:r>
      <w:r w:rsidRPr="00D35B2A">
        <w:rPr>
          <w:rFonts w:ascii="Arial" w:hAnsi="Arial" w:cs="Arial"/>
          <w:b/>
          <w:bCs/>
          <w:sz w:val="22"/>
          <w:szCs w:val="22"/>
          <w:lang w:val="es-CL"/>
        </w:rPr>
        <w:t>señora Rojas</w:t>
      </w:r>
      <w:r w:rsidRPr="00D35B2A">
        <w:rPr>
          <w:rFonts w:ascii="Arial" w:hAnsi="Arial" w:cs="Arial"/>
          <w:bCs/>
          <w:sz w:val="22"/>
          <w:szCs w:val="22"/>
          <w:lang w:val="es-CL"/>
        </w:rPr>
        <w:t xml:space="preserve"> se refirió a lo complejo que se ha tornado la posibilidad real de reinscribir estos derechos puesto que el plazo que queda es hasta el mes de noviembre, solo 10 meses dentro de los cuales en muchos casos además hay que tramitar posesiones efectivas que superan por mucho por lo general ese período de tiempo sobre todo aquellas que están radicadas en tribunales.</w:t>
      </w:r>
    </w:p>
    <w:p w14:paraId="495B5DA5" w14:textId="77777777" w:rsidR="00074246" w:rsidRPr="00D35B2A" w:rsidRDefault="00074246" w:rsidP="00684AAE">
      <w:pPr>
        <w:tabs>
          <w:tab w:val="left" w:pos="2268"/>
        </w:tabs>
        <w:jc w:val="both"/>
        <w:rPr>
          <w:rFonts w:ascii="Arial" w:hAnsi="Arial" w:cs="Arial"/>
          <w:bCs/>
          <w:sz w:val="22"/>
          <w:szCs w:val="22"/>
          <w:lang w:val="es-CL"/>
        </w:rPr>
      </w:pPr>
    </w:p>
    <w:p w14:paraId="03742145" w14:textId="77777777" w:rsidR="00074246" w:rsidRPr="00652848" w:rsidRDefault="00074246" w:rsidP="00684AAE">
      <w:pPr>
        <w:tabs>
          <w:tab w:val="left" w:pos="2268"/>
        </w:tabs>
        <w:jc w:val="both"/>
        <w:rPr>
          <w:rFonts w:ascii="Arial" w:hAnsi="Arial" w:cs="Arial"/>
          <w:b/>
          <w:bCs/>
          <w:sz w:val="22"/>
          <w:szCs w:val="22"/>
          <w:lang w:val="es-CL"/>
        </w:rPr>
      </w:pPr>
      <w:r w:rsidRPr="00652848">
        <w:rPr>
          <w:rFonts w:ascii="Arial" w:hAnsi="Arial" w:cs="Arial"/>
          <w:b/>
          <w:bCs/>
          <w:sz w:val="22"/>
          <w:szCs w:val="22"/>
          <w:lang w:val="es-CL"/>
        </w:rPr>
        <w:t>5</w:t>
      </w:r>
      <w:r w:rsidR="00D35B2A" w:rsidRPr="00D35B2A">
        <w:rPr>
          <w:rFonts w:ascii="Arial" w:hAnsi="Arial" w:cs="Arial"/>
          <w:b/>
          <w:bCs/>
          <w:sz w:val="22"/>
          <w:szCs w:val="22"/>
          <w:lang w:val="es-CL"/>
        </w:rPr>
        <w:t>.- El señor Sebastián García, asesor del Ministerio de Obras Públicas</w:t>
      </w:r>
      <w:r w:rsidRPr="00652848">
        <w:rPr>
          <w:rFonts w:ascii="Arial" w:hAnsi="Arial" w:cs="Arial"/>
          <w:b/>
          <w:bCs/>
          <w:sz w:val="22"/>
          <w:szCs w:val="22"/>
          <w:lang w:val="es-CL"/>
        </w:rPr>
        <w:t>.</w:t>
      </w:r>
    </w:p>
    <w:p w14:paraId="6EBDFA38" w14:textId="77777777" w:rsidR="00074246" w:rsidRPr="00074246" w:rsidRDefault="00074246" w:rsidP="00684AAE">
      <w:pPr>
        <w:tabs>
          <w:tab w:val="left" w:pos="2268"/>
        </w:tabs>
        <w:jc w:val="both"/>
        <w:rPr>
          <w:rFonts w:ascii="Arial" w:hAnsi="Arial" w:cs="Arial"/>
          <w:sz w:val="22"/>
          <w:szCs w:val="22"/>
          <w:lang w:val="es-CL"/>
        </w:rPr>
      </w:pPr>
    </w:p>
    <w:p w14:paraId="6E18F099" w14:textId="42307A36" w:rsidR="00D35B2A" w:rsidRDefault="00074246" w:rsidP="00684AAE">
      <w:pPr>
        <w:tabs>
          <w:tab w:val="left" w:pos="2268"/>
        </w:tabs>
        <w:jc w:val="both"/>
        <w:rPr>
          <w:rFonts w:ascii="Arial" w:hAnsi="Arial" w:cs="Arial"/>
          <w:bCs/>
          <w:sz w:val="22"/>
          <w:szCs w:val="22"/>
          <w:lang w:val="es-CL"/>
        </w:rPr>
      </w:pPr>
      <w:r w:rsidRPr="00074246">
        <w:rPr>
          <w:rFonts w:ascii="Arial" w:hAnsi="Arial" w:cs="Arial"/>
          <w:sz w:val="22"/>
          <w:szCs w:val="22"/>
          <w:lang w:val="es-CL"/>
        </w:rPr>
        <w:tab/>
        <w:t>R</w:t>
      </w:r>
      <w:r w:rsidR="00D35B2A" w:rsidRPr="00D35B2A">
        <w:rPr>
          <w:rFonts w:ascii="Arial" w:hAnsi="Arial" w:cs="Arial"/>
          <w:sz w:val="22"/>
          <w:szCs w:val="22"/>
          <w:lang w:val="es-CL"/>
        </w:rPr>
        <w:t>eiteró</w:t>
      </w:r>
      <w:r w:rsidR="00D35B2A" w:rsidRPr="00D35B2A">
        <w:rPr>
          <w:rFonts w:ascii="Arial" w:hAnsi="Arial" w:cs="Arial"/>
          <w:bCs/>
          <w:sz w:val="22"/>
          <w:szCs w:val="22"/>
          <w:lang w:val="es-CL"/>
        </w:rPr>
        <w:t xml:space="preserve"> que, desde el punto de vista de la técnica legislativa, la preocupación del Ejecutivo dice relación con que la ampliación del beneficio de la prórroga del plazo favorezca realmente a quienes lo requieran y no a todos los interesados, para lo cual invitó a los asesores de las señoras y señores diputados a una mesa de trabajo que permita deslindar aquello.</w:t>
      </w:r>
    </w:p>
    <w:p w14:paraId="550C37E6" w14:textId="77777777" w:rsidR="00074246" w:rsidRPr="00D35B2A" w:rsidRDefault="00074246" w:rsidP="00684AAE">
      <w:pPr>
        <w:tabs>
          <w:tab w:val="left" w:pos="2268"/>
        </w:tabs>
        <w:jc w:val="both"/>
        <w:rPr>
          <w:rFonts w:ascii="Arial" w:hAnsi="Arial" w:cs="Arial"/>
          <w:bCs/>
          <w:sz w:val="22"/>
          <w:szCs w:val="22"/>
          <w:lang w:val="es-CL"/>
        </w:rPr>
      </w:pPr>
    </w:p>
    <w:p w14:paraId="4DD313AB"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El </w:t>
      </w:r>
      <w:r w:rsidRPr="00D35B2A">
        <w:rPr>
          <w:rFonts w:ascii="Arial" w:hAnsi="Arial" w:cs="Arial"/>
          <w:b/>
          <w:bCs/>
          <w:sz w:val="22"/>
          <w:szCs w:val="22"/>
          <w:lang w:val="es-CL"/>
        </w:rPr>
        <w:t>diputado Venegas</w:t>
      </w:r>
      <w:r w:rsidRPr="00D35B2A">
        <w:rPr>
          <w:rFonts w:ascii="Arial" w:hAnsi="Arial" w:cs="Arial"/>
          <w:bCs/>
          <w:sz w:val="22"/>
          <w:szCs w:val="22"/>
          <w:lang w:val="es-CL"/>
        </w:rPr>
        <w:t xml:space="preserve"> concordó en lo anterior y enfatizó que la ampliación del plazo debe quedar restringida a los que más lo necesitan y no a los grandes agricultores que sí pueden hacer la gestión dentro de plazo.</w:t>
      </w:r>
    </w:p>
    <w:p w14:paraId="58D1AA57" w14:textId="77777777" w:rsidR="00074246" w:rsidRPr="00D35B2A" w:rsidRDefault="00074246" w:rsidP="00684AAE">
      <w:pPr>
        <w:tabs>
          <w:tab w:val="left" w:pos="2268"/>
        </w:tabs>
        <w:jc w:val="both"/>
        <w:rPr>
          <w:rFonts w:ascii="Arial" w:hAnsi="Arial" w:cs="Arial"/>
          <w:bCs/>
          <w:sz w:val="22"/>
          <w:szCs w:val="22"/>
          <w:lang w:val="es-CL"/>
        </w:rPr>
      </w:pPr>
    </w:p>
    <w:p w14:paraId="35A66B27" w14:textId="77777777" w:rsidR="00D35B2A" w:rsidRDefault="00D35B2A" w:rsidP="00684AAE">
      <w:pPr>
        <w:tabs>
          <w:tab w:val="left" w:pos="2268"/>
        </w:tabs>
        <w:jc w:val="both"/>
        <w:rPr>
          <w:rFonts w:ascii="Arial" w:hAnsi="Arial" w:cs="Arial"/>
          <w:bCs/>
          <w:sz w:val="22"/>
          <w:szCs w:val="22"/>
          <w:lang w:val="es-CL"/>
        </w:rPr>
      </w:pPr>
      <w:r w:rsidRPr="00D35B2A">
        <w:rPr>
          <w:rFonts w:ascii="Arial" w:hAnsi="Arial" w:cs="Arial"/>
          <w:bCs/>
          <w:sz w:val="22"/>
          <w:szCs w:val="22"/>
          <w:lang w:val="es-CL"/>
        </w:rPr>
        <w:tab/>
        <w:t xml:space="preserve">La </w:t>
      </w:r>
      <w:r w:rsidRPr="00D35B2A">
        <w:rPr>
          <w:rFonts w:ascii="Arial" w:hAnsi="Arial" w:cs="Arial"/>
          <w:b/>
          <w:bCs/>
          <w:sz w:val="22"/>
          <w:szCs w:val="22"/>
          <w:lang w:val="es-CL"/>
        </w:rPr>
        <w:t>diputada Bello</w:t>
      </w:r>
      <w:r w:rsidRPr="00D35B2A">
        <w:rPr>
          <w:rFonts w:ascii="Arial" w:hAnsi="Arial" w:cs="Arial"/>
          <w:bCs/>
          <w:sz w:val="22"/>
          <w:szCs w:val="22"/>
          <w:lang w:val="es-CL"/>
        </w:rPr>
        <w:t xml:space="preserve"> destacó que se trata de dos proyectos refundidos y que ello refleja el gran acuerdo que hay en la Comisión respecto de la necesidad de ampliar el plazo y enfatizó que, en todo caso, el espíritu del proyecto es proteger a los grupos vulnerables dejando fuera a quienes cuentan con recursos.</w:t>
      </w:r>
    </w:p>
    <w:bookmarkEnd w:id="88"/>
    <w:p w14:paraId="05FE8D28" w14:textId="77777777" w:rsidR="00D35B2A" w:rsidRPr="00D35B2A" w:rsidRDefault="00D35B2A" w:rsidP="00684AAE">
      <w:pPr>
        <w:tabs>
          <w:tab w:val="left" w:pos="2268"/>
        </w:tabs>
        <w:jc w:val="both"/>
        <w:rPr>
          <w:rFonts w:ascii="Arial" w:hAnsi="Arial" w:cs="Arial"/>
          <w:bCs/>
          <w:sz w:val="22"/>
          <w:szCs w:val="22"/>
          <w:lang w:val="es-CL"/>
        </w:rPr>
      </w:pPr>
    </w:p>
    <w:p w14:paraId="71E50711" w14:textId="0920E664" w:rsidR="00F47332" w:rsidRDefault="00F47332" w:rsidP="00684AAE">
      <w:pPr>
        <w:tabs>
          <w:tab w:val="left" w:pos="2268"/>
        </w:tabs>
        <w:jc w:val="both"/>
        <w:rPr>
          <w:rFonts w:ascii="Arial" w:hAnsi="Arial" w:cs="Arial"/>
          <w:b/>
          <w:bCs/>
          <w:sz w:val="22"/>
          <w:szCs w:val="22"/>
          <w:lang w:val="es-CL"/>
        </w:rPr>
      </w:pPr>
      <w:r>
        <w:rPr>
          <w:rFonts w:ascii="Arial" w:hAnsi="Arial" w:cs="Arial"/>
          <w:b/>
          <w:bCs/>
          <w:sz w:val="22"/>
          <w:szCs w:val="22"/>
          <w:lang w:val="es-CL"/>
        </w:rPr>
        <w:lastRenderedPageBreak/>
        <w:t xml:space="preserve">6. </w:t>
      </w:r>
      <w:r w:rsidRPr="00F47332">
        <w:rPr>
          <w:rFonts w:ascii="Arial" w:hAnsi="Arial" w:cs="Arial"/>
          <w:b/>
          <w:bCs/>
          <w:sz w:val="22"/>
          <w:szCs w:val="22"/>
          <w:lang w:val="es-CL"/>
        </w:rPr>
        <w:t xml:space="preserve">Expusieron el señor Carlos Estévez Valencia, coordinador hídrico del Ministerio, señor Carlos Flores </w:t>
      </w:r>
      <w:proofErr w:type="spellStart"/>
      <w:r w:rsidRPr="00F47332">
        <w:rPr>
          <w:rFonts w:ascii="Arial" w:hAnsi="Arial" w:cs="Arial"/>
          <w:b/>
          <w:bCs/>
          <w:sz w:val="22"/>
          <w:szCs w:val="22"/>
          <w:lang w:val="es-CL"/>
        </w:rPr>
        <w:t>Flores</w:t>
      </w:r>
      <w:proofErr w:type="spellEnd"/>
      <w:r w:rsidRPr="00F47332">
        <w:rPr>
          <w:rFonts w:ascii="Arial" w:hAnsi="Arial" w:cs="Arial"/>
          <w:b/>
          <w:bCs/>
          <w:sz w:val="22"/>
          <w:szCs w:val="22"/>
          <w:lang w:val="es-CL"/>
        </w:rPr>
        <w:t xml:space="preserve">, </w:t>
      </w:r>
      <w:proofErr w:type="gramStart"/>
      <w:r w:rsidRPr="00F47332">
        <w:rPr>
          <w:rFonts w:ascii="Arial" w:hAnsi="Arial" w:cs="Arial"/>
          <w:b/>
          <w:bCs/>
          <w:sz w:val="22"/>
          <w:szCs w:val="22"/>
          <w:lang w:val="es-CL"/>
        </w:rPr>
        <w:t>Jefe</w:t>
      </w:r>
      <w:proofErr w:type="gramEnd"/>
      <w:r w:rsidRPr="00F47332">
        <w:rPr>
          <w:rFonts w:ascii="Arial" w:hAnsi="Arial" w:cs="Arial"/>
          <w:b/>
          <w:bCs/>
          <w:sz w:val="22"/>
          <w:szCs w:val="22"/>
          <w:lang w:val="es-CL"/>
        </w:rPr>
        <w:t xml:space="preserve"> departamento administración de recursos hídricos, el Director del Instituto de Desarrollo Agropecuario, INDAP, don Santiago Rojas y don Wilson Ureta de la Comisión Nacional de Riego</w:t>
      </w:r>
      <w:r w:rsidR="00114EE6">
        <w:rPr>
          <w:rStyle w:val="Refdenotaalpie"/>
          <w:rFonts w:ascii="Arial" w:hAnsi="Arial" w:cs="Arial"/>
          <w:b/>
          <w:bCs/>
          <w:sz w:val="22"/>
          <w:szCs w:val="22"/>
          <w:lang w:val="es-CL"/>
        </w:rPr>
        <w:footnoteReference w:id="4"/>
      </w:r>
      <w:r w:rsidRPr="00F47332">
        <w:rPr>
          <w:rFonts w:ascii="Arial" w:hAnsi="Arial" w:cs="Arial"/>
          <w:b/>
          <w:bCs/>
          <w:sz w:val="22"/>
          <w:szCs w:val="22"/>
          <w:lang w:val="es-CL"/>
        </w:rPr>
        <w:t>.</w:t>
      </w:r>
    </w:p>
    <w:p w14:paraId="2AF3D9B7" w14:textId="77777777" w:rsidR="00F47332" w:rsidRPr="00F47332" w:rsidRDefault="00F47332" w:rsidP="00684AAE">
      <w:pPr>
        <w:tabs>
          <w:tab w:val="left" w:pos="2268"/>
        </w:tabs>
        <w:jc w:val="both"/>
        <w:rPr>
          <w:rFonts w:ascii="Arial" w:hAnsi="Arial" w:cs="Arial"/>
          <w:b/>
          <w:bCs/>
          <w:sz w:val="22"/>
          <w:szCs w:val="22"/>
          <w:lang w:val="es-CL"/>
        </w:rPr>
      </w:pPr>
    </w:p>
    <w:p w14:paraId="7A4D0CBC" w14:textId="103ABE53" w:rsidR="00F47332" w:rsidRDefault="00F47332" w:rsidP="00684AAE">
      <w:pPr>
        <w:tabs>
          <w:tab w:val="left" w:pos="2268"/>
        </w:tabs>
        <w:jc w:val="both"/>
        <w:rPr>
          <w:rFonts w:ascii="Arial" w:hAnsi="Arial" w:cs="Arial"/>
          <w:bCs/>
          <w:sz w:val="22"/>
          <w:szCs w:val="22"/>
          <w:lang w:val="es-CL"/>
        </w:rPr>
      </w:pPr>
      <w:r w:rsidRPr="00F47332">
        <w:rPr>
          <w:rFonts w:ascii="Arial" w:hAnsi="Arial" w:cs="Arial"/>
          <w:b/>
          <w:bCs/>
          <w:sz w:val="22"/>
          <w:szCs w:val="22"/>
          <w:lang w:val="es-CL"/>
        </w:rPr>
        <w:tab/>
      </w:r>
      <w:r w:rsidRPr="00F47332">
        <w:rPr>
          <w:rFonts w:ascii="Arial" w:hAnsi="Arial" w:cs="Arial"/>
          <w:bCs/>
          <w:sz w:val="22"/>
          <w:szCs w:val="22"/>
          <w:lang w:val="es-CL"/>
        </w:rPr>
        <w:t>El</w:t>
      </w:r>
      <w:r w:rsidRPr="00F47332">
        <w:rPr>
          <w:rFonts w:ascii="Arial" w:hAnsi="Arial" w:cs="Arial"/>
          <w:b/>
          <w:bCs/>
          <w:sz w:val="22"/>
          <w:szCs w:val="22"/>
          <w:lang w:val="es-CL"/>
        </w:rPr>
        <w:t xml:space="preserve"> señor Carlos Estévez Valencia, coordinador hídrico del Ministerio de Obras Públicas</w:t>
      </w:r>
      <w:r>
        <w:rPr>
          <w:rFonts w:ascii="Arial" w:hAnsi="Arial" w:cs="Arial"/>
          <w:b/>
          <w:bCs/>
          <w:sz w:val="22"/>
          <w:szCs w:val="22"/>
          <w:lang w:val="es-CL"/>
        </w:rPr>
        <w:t>.</w:t>
      </w:r>
    </w:p>
    <w:p w14:paraId="1A758E37" w14:textId="77777777" w:rsidR="00F47332" w:rsidRPr="00F47332" w:rsidRDefault="00F47332" w:rsidP="00684AAE">
      <w:pPr>
        <w:tabs>
          <w:tab w:val="left" w:pos="2268"/>
        </w:tabs>
        <w:jc w:val="both"/>
        <w:rPr>
          <w:rFonts w:ascii="Arial" w:hAnsi="Arial" w:cs="Arial"/>
          <w:bCs/>
          <w:sz w:val="22"/>
          <w:szCs w:val="22"/>
          <w:lang w:val="es-CL"/>
        </w:rPr>
      </w:pPr>
    </w:p>
    <w:p w14:paraId="78EE8859" w14:textId="77777777" w:rsid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Comentó que el proyecto de ley, refundido, propone una prórroga del plazo establecido en el Art. 2° segundo transitorio de la Ley </w:t>
      </w:r>
      <w:proofErr w:type="spellStart"/>
      <w:r w:rsidRPr="00F47332">
        <w:rPr>
          <w:rFonts w:ascii="Arial" w:hAnsi="Arial" w:cs="Arial"/>
          <w:bCs/>
          <w:sz w:val="22"/>
          <w:szCs w:val="22"/>
          <w:lang w:val="es-CL"/>
        </w:rPr>
        <w:t>N°</w:t>
      </w:r>
      <w:proofErr w:type="spellEnd"/>
      <w:r w:rsidRPr="00F47332">
        <w:rPr>
          <w:rFonts w:ascii="Arial" w:hAnsi="Arial" w:cs="Arial"/>
          <w:bCs/>
          <w:sz w:val="22"/>
          <w:szCs w:val="22"/>
          <w:lang w:val="es-CL"/>
        </w:rPr>
        <w:t xml:space="preserve"> 21.435 que reformó el Código de Aguas, modificando el plazo de 18 meses por uno de 3 </w:t>
      </w:r>
      <w:proofErr w:type="spellStart"/>
      <w:r w:rsidRPr="00F47332">
        <w:rPr>
          <w:rFonts w:ascii="Arial" w:hAnsi="Arial" w:cs="Arial"/>
          <w:bCs/>
          <w:sz w:val="22"/>
          <w:szCs w:val="22"/>
          <w:lang w:val="es-CL"/>
        </w:rPr>
        <w:t>ó</w:t>
      </w:r>
      <w:proofErr w:type="spellEnd"/>
      <w:r w:rsidRPr="00F47332">
        <w:rPr>
          <w:rFonts w:ascii="Arial" w:hAnsi="Arial" w:cs="Arial"/>
          <w:bCs/>
          <w:sz w:val="22"/>
          <w:szCs w:val="22"/>
          <w:lang w:val="es-CL"/>
        </w:rPr>
        <w:t xml:space="preserve"> 5 años, contados desde la fecha de publicación (D.O. 06/04/2022). </w:t>
      </w:r>
    </w:p>
    <w:p w14:paraId="0E8FE3A3" w14:textId="77777777" w:rsidR="00F47332" w:rsidRPr="00F47332" w:rsidRDefault="00F47332" w:rsidP="00684AAE">
      <w:pPr>
        <w:tabs>
          <w:tab w:val="left" w:pos="2268"/>
        </w:tabs>
        <w:jc w:val="both"/>
        <w:rPr>
          <w:rFonts w:ascii="Arial" w:hAnsi="Arial" w:cs="Arial"/>
          <w:bCs/>
          <w:sz w:val="22"/>
          <w:szCs w:val="22"/>
          <w:lang w:val="es-CL"/>
        </w:rPr>
      </w:pPr>
    </w:p>
    <w:p w14:paraId="71F1A881" w14:textId="77777777" w:rsid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Agregó que, al respecto, distintos organismos de usuarios del agua (OUA) y algunos comités de SSR han manifestado inquietud y también cierto desconocimiento sobre algunas disposiciones transitorias de la ley vigente, y que es necesario aclarar algunas imprecisiones presentes en los fundamentos de las mociones, sin perjuicio de manifestar que el Ejecutivo comparte la idea de que se legisle al respecto y que puede además significar una oportunidad para presentar ciertas indicaciones que permitan resolver ciertos vacíos vinculados a este tema que pueden haber quedado en el ámbito regulatorio.</w:t>
      </w:r>
    </w:p>
    <w:p w14:paraId="7F9E225C" w14:textId="77777777" w:rsidR="00F47332" w:rsidRPr="00F47332" w:rsidRDefault="00F47332" w:rsidP="00684AAE">
      <w:pPr>
        <w:tabs>
          <w:tab w:val="left" w:pos="2268"/>
        </w:tabs>
        <w:jc w:val="both"/>
        <w:rPr>
          <w:rFonts w:ascii="Arial" w:hAnsi="Arial" w:cs="Arial"/>
          <w:bCs/>
          <w:sz w:val="22"/>
          <w:szCs w:val="22"/>
          <w:lang w:val="es-CL"/>
        </w:rPr>
      </w:pPr>
    </w:p>
    <w:p w14:paraId="5EDA4589" w14:textId="539E8EE4" w:rsid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Luego, intentando resolver inquietudes, señaló que dará un vistazo a algunas preguntas que se han recogido desde el territorio (referidas a regularización e inscripción en el CBR y CPA) y se contrastarán con lo dispuesto en los artículos 122, 150 y 2 y 5 transitorios del Código de Aguas, más las disposiciones 1ª y </w:t>
      </w:r>
      <w:bookmarkStart w:id="90" w:name="_Hlk129360097"/>
      <w:r w:rsidRPr="00F47332">
        <w:rPr>
          <w:rFonts w:ascii="Arial" w:hAnsi="Arial" w:cs="Arial"/>
          <w:bCs/>
          <w:sz w:val="22"/>
          <w:szCs w:val="22"/>
          <w:lang w:val="es-CL"/>
        </w:rPr>
        <w:t>2ª transitorias de la Ley 21.435</w:t>
      </w:r>
      <w:bookmarkEnd w:id="90"/>
      <w:r w:rsidRPr="00F47332">
        <w:rPr>
          <w:rFonts w:ascii="Arial" w:hAnsi="Arial" w:cs="Arial"/>
          <w:bCs/>
          <w:sz w:val="22"/>
          <w:szCs w:val="22"/>
          <w:lang w:val="es-CL"/>
        </w:rPr>
        <w:t xml:space="preserve">, anticipando que gran parte de la confusión se aclara si se tiene presente que la normativa relativa a regularización se encuentra en el artículo 2° y 5° del Código de Aguas y en la disposición </w:t>
      </w:r>
      <w:r>
        <w:rPr>
          <w:rFonts w:ascii="Arial" w:hAnsi="Arial" w:cs="Arial"/>
          <w:bCs/>
          <w:sz w:val="22"/>
          <w:szCs w:val="22"/>
          <w:lang w:val="es-CL"/>
        </w:rPr>
        <w:t xml:space="preserve">primera </w:t>
      </w:r>
      <w:r w:rsidRPr="00F47332">
        <w:rPr>
          <w:rFonts w:ascii="Arial" w:hAnsi="Arial" w:cs="Arial"/>
          <w:bCs/>
          <w:sz w:val="22"/>
          <w:szCs w:val="22"/>
          <w:lang w:val="es-CL"/>
        </w:rPr>
        <w:t xml:space="preserve">transitoria de la Ley 21.435, y no en la disposición </w:t>
      </w:r>
      <w:r>
        <w:rPr>
          <w:rFonts w:ascii="Arial" w:hAnsi="Arial" w:cs="Arial"/>
          <w:bCs/>
          <w:sz w:val="22"/>
          <w:szCs w:val="22"/>
          <w:lang w:val="es-CL"/>
        </w:rPr>
        <w:t xml:space="preserve">segunda </w:t>
      </w:r>
      <w:r w:rsidRPr="00F47332">
        <w:rPr>
          <w:rFonts w:ascii="Arial" w:hAnsi="Arial" w:cs="Arial"/>
          <w:bCs/>
          <w:sz w:val="22"/>
          <w:szCs w:val="22"/>
          <w:lang w:val="es-CL"/>
        </w:rPr>
        <w:t xml:space="preserve">transitoria de dicha ley; y la relativa a inscripción en la disposición </w:t>
      </w:r>
      <w:r>
        <w:rPr>
          <w:rFonts w:ascii="Arial" w:hAnsi="Arial" w:cs="Arial"/>
          <w:bCs/>
          <w:sz w:val="22"/>
          <w:szCs w:val="22"/>
          <w:lang w:val="es-CL"/>
        </w:rPr>
        <w:t xml:space="preserve">segunda </w:t>
      </w:r>
      <w:r w:rsidRPr="00F47332">
        <w:rPr>
          <w:rFonts w:ascii="Arial" w:hAnsi="Arial" w:cs="Arial"/>
          <w:bCs/>
          <w:sz w:val="22"/>
          <w:szCs w:val="22"/>
          <w:lang w:val="es-CL"/>
        </w:rPr>
        <w:t>transitoria de la Ley 21.435, vinculada además a los artículos 122 y 150 del Código de Aguas.</w:t>
      </w:r>
    </w:p>
    <w:p w14:paraId="3CA83214" w14:textId="77777777" w:rsidR="00F47332" w:rsidRPr="00F47332" w:rsidRDefault="00F47332" w:rsidP="00684AAE">
      <w:pPr>
        <w:tabs>
          <w:tab w:val="left" w:pos="2268"/>
        </w:tabs>
        <w:jc w:val="both"/>
        <w:rPr>
          <w:rFonts w:ascii="Arial" w:hAnsi="Arial" w:cs="Arial"/>
          <w:bCs/>
          <w:sz w:val="22"/>
          <w:szCs w:val="22"/>
          <w:lang w:val="es-CL"/>
        </w:rPr>
      </w:pPr>
    </w:p>
    <w:p w14:paraId="76AA8F87" w14:textId="22121121"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En cuanto a la Regularización (</w:t>
      </w:r>
      <w:r>
        <w:rPr>
          <w:rFonts w:ascii="Arial" w:hAnsi="Arial" w:cs="Arial"/>
          <w:bCs/>
          <w:sz w:val="22"/>
          <w:szCs w:val="22"/>
          <w:lang w:val="es-CL"/>
        </w:rPr>
        <w:t>a</w:t>
      </w:r>
      <w:r w:rsidRPr="00F47332">
        <w:rPr>
          <w:rFonts w:ascii="Arial" w:hAnsi="Arial" w:cs="Arial"/>
          <w:bCs/>
          <w:sz w:val="22"/>
          <w:szCs w:val="22"/>
          <w:lang w:val="es-CL"/>
        </w:rPr>
        <w:t>rt</w:t>
      </w:r>
      <w:r>
        <w:rPr>
          <w:rFonts w:ascii="Arial" w:hAnsi="Arial" w:cs="Arial"/>
          <w:bCs/>
          <w:sz w:val="22"/>
          <w:szCs w:val="22"/>
          <w:lang w:val="es-CL"/>
        </w:rPr>
        <w:t>ículo</w:t>
      </w:r>
      <w:r w:rsidRPr="00F47332">
        <w:rPr>
          <w:rFonts w:ascii="Arial" w:hAnsi="Arial" w:cs="Arial"/>
          <w:bCs/>
          <w:sz w:val="22"/>
          <w:szCs w:val="22"/>
          <w:lang w:val="es-CL"/>
        </w:rPr>
        <w:t xml:space="preserve"> </w:t>
      </w:r>
      <w:r>
        <w:rPr>
          <w:rFonts w:ascii="Arial" w:hAnsi="Arial" w:cs="Arial"/>
          <w:bCs/>
          <w:sz w:val="22"/>
          <w:szCs w:val="22"/>
          <w:lang w:val="es-CL"/>
        </w:rPr>
        <w:t xml:space="preserve">segundo transitorio Código de Aguas, y artículo primero transitorio de la Ley </w:t>
      </w:r>
      <w:proofErr w:type="spellStart"/>
      <w:r>
        <w:rPr>
          <w:rFonts w:ascii="Arial" w:hAnsi="Arial" w:cs="Arial"/>
          <w:bCs/>
          <w:sz w:val="22"/>
          <w:szCs w:val="22"/>
          <w:lang w:val="es-CL"/>
        </w:rPr>
        <w:t>N°</w:t>
      </w:r>
      <w:proofErr w:type="spellEnd"/>
      <w:r w:rsidRPr="00F47332">
        <w:rPr>
          <w:rFonts w:ascii="Arial" w:hAnsi="Arial" w:cs="Arial"/>
          <w:bCs/>
          <w:sz w:val="22"/>
          <w:szCs w:val="22"/>
          <w:lang w:val="es-CL"/>
        </w:rPr>
        <w:t xml:space="preserve"> 21.435)</w:t>
      </w:r>
      <w:r>
        <w:rPr>
          <w:rFonts w:ascii="Arial" w:hAnsi="Arial" w:cs="Arial"/>
          <w:bCs/>
          <w:sz w:val="22"/>
          <w:szCs w:val="22"/>
          <w:lang w:val="es-CL"/>
        </w:rPr>
        <w:t>.</w:t>
      </w:r>
    </w:p>
    <w:p w14:paraId="59ACF842" w14:textId="77777777" w:rsidR="00F47332" w:rsidRDefault="00F47332" w:rsidP="00684AAE">
      <w:pPr>
        <w:tabs>
          <w:tab w:val="left" w:pos="2268"/>
        </w:tabs>
        <w:jc w:val="both"/>
        <w:rPr>
          <w:rFonts w:ascii="Arial" w:hAnsi="Arial" w:cs="Arial"/>
          <w:bCs/>
          <w:sz w:val="22"/>
          <w:szCs w:val="22"/>
          <w:lang w:val="es-CL"/>
        </w:rPr>
      </w:pPr>
    </w:p>
    <w:p w14:paraId="08512A6D" w14:textId="5BBCD36B" w:rsidR="00F47332" w:rsidRDefault="00F47332"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Pr="00F47332">
        <w:rPr>
          <w:rFonts w:ascii="Arial" w:hAnsi="Arial" w:cs="Arial"/>
          <w:bCs/>
          <w:sz w:val="22"/>
          <w:szCs w:val="22"/>
          <w:lang w:val="es-CL"/>
        </w:rPr>
        <w:t xml:space="preserve">1.- Si no he regularizado mi uso efectivo de aguas ¿puede caducar el 6 de octubre mi “derecho” a usar las aguas si a esa fecha no lo he inscrito dentro del plazo de 18 meses? </w:t>
      </w:r>
    </w:p>
    <w:p w14:paraId="1A157E79" w14:textId="77777777" w:rsidR="00F47332" w:rsidRPr="00F47332" w:rsidRDefault="00F47332" w:rsidP="00684AAE">
      <w:pPr>
        <w:tabs>
          <w:tab w:val="left" w:pos="2268"/>
        </w:tabs>
        <w:jc w:val="both"/>
        <w:rPr>
          <w:rFonts w:ascii="Arial" w:hAnsi="Arial" w:cs="Arial"/>
          <w:bCs/>
          <w:sz w:val="22"/>
          <w:szCs w:val="22"/>
          <w:lang w:val="es-CL"/>
        </w:rPr>
      </w:pPr>
    </w:p>
    <w:p w14:paraId="2CD55F28" w14:textId="01FC34BE" w:rsid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NO puede caducar lo que no existe. El uso consuetudinario de aguas que potencialmente puede consolidarse en un DAA aún no ha nacido a la vida jurídica. No es un DAA constituido por autoridad competente. La caducidad opera sobre aquellos derechos constituidos por acto de autoridad competente (DGA / Art. 20 inc</w:t>
      </w:r>
      <w:r w:rsidR="00114EE6">
        <w:rPr>
          <w:rFonts w:ascii="Arial" w:hAnsi="Arial" w:cs="Arial"/>
          <w:bCs/>
          <w:sz w:val="22"/>
          <w:szCs w:val="22"/>
          <w:lang w:val="es-CL"/>
        </w:rPr>
        <w:t xml:space="preserve">iso primero </w:t>
      </w:r>
      <w:r w:rsidRPr="00F47332">
        <w:rPr>
          <w:rFonts w:ascii="Arial" w:hAnsi="Arial" w:cs="Arial"/>
          <w:bCs/>
          <w:sz w:val="22"/>
          <w:szCs w:val="22"/>
          <w:lang w:val="es-CL"/>
        </w:rPr>
        <w:t xml:space="preserve">y Art.147 bis, Tribunales de </w:t>
      </w:r>
      <w:r w:rsidR="00896BC8">
        <w:rPr>
          <w:rFonts w:ascii="Arial" w:hAnsi="Arial" w:cs="Arial"/>
          <w:bCs/>
          <w:sz w:val="22"/>
          <w:szCs w:val="22"/>
          <w:lang w:val="es-CL"/>
        </w:rPr>
        <w:t>J</w:t>
      </w:r>
      <w:r w:rsidRPr="00F47332">
        <w:rPr>
          <w:rFonts w:ascii="Arial" w:hAnsi="Arial" w:cs="Arial"/>
          <w:bCs/>
          <w:sz w:val="22"/>
          <w:szCs w:val="22"/>
          <w:lang w:val="es-CL"/>
        </w:rPr>
        <w:t xml:space="preserve">usticia Ex </w:t>
      </w:r>
      <w:r w:rsidR="00114EE6">
        <w:rPr>
          <w:rFonts w:ascii="Arial" w:hAnsi="Arial" w:cs="Arial"/>
          <w:bCs/>
          <w:sz w:val="22"/>
          <w:szCs w:val="22"/>
          <w:lang w:val="es-CL"/>
        </w:rPr>
        <w:t xml:space="preserve">artículo segundo transitorio </w:t>
      </w:r>
      <w:r w:rsidR="00114EE6" w:rsidRPr="00F47332">
        <w:rPr>
          <w:rFonts w:ascii="Arial" w:hAnsi="Arial" w:cs="Arial"/>
          <w:bCs/>
          <w:sz w:val="22"/>
          <w:szCs w:val="22"/>
          <w:lang w:val="es-CL"/>
        </w:rPr>
        <w:t>Código</w:t>
      </w:r>
      <w:r w:rsidR="00896BC8">
        <w:rPr>
          <w:rFonts w:ascii="Arial" w:hAnsi="Arial" w:cs="Arial"/>
          <w:bCs/>
          <w:sz w:val="22"/>
          <w:szCs w:val="22"/>
          <w:lang w:val="es-CL"/>
        </w:rPr>
        <w:t xml:space="preserve"> de Aguas </w:t>
      </w:r>
      <w:r w:rsidRPr="00F47332">
        <w:rPr>
          <w:rFonts w:ascii="Arial" w:hAnsi="Arial" w:cs="Arial"/>
          <w:bCs/>
          <w:sz w:val="22"/>
          <w:szCs w:val="22"/>
          <w:lang w:val="es-CL"/>
        </w:rPr>
        <w:t xml:space="preserve">y SAG Ex </w:t>
      </w:r>
      <w:r w:rsidR="00114EE6">
        <w:rPr>
          <w:rFonts w:ascii="Arial" w:hAnsi="Arial" w:cs="Arial"/>
          <w:bCs/>
          <w:sz w:val="22"/>
          <w:szCs w:val="22"/>
          <w:lang w:val="es-CL"/>
        </w:rPr>
        <w:t>a</w:t>
      </w:r>
      <w:r w:rsidRPr="00F47332">
        <w:rPr>
          <w:rFonts w:ascii="Arial" w:hAnsi="Arial" w:cs="Arial"/>
          <w:bCs/>
          <w:sz w:val="22"/>
          <w:szCs w:val="22"/>
          <w:lang w:val="es-CL"/>
        </w:rPr>
        <w:t>rt</w:t>
      </w:r>
      <w:r w:rsidR="00114EE6">
        <w:rPr>
          <w:rFonts w:ascii="Arial" w:hAnsi="Arial" w:cs="Arial"/>
          <w:bCs/>
          <w:sz w:val="22"/>
          <w:szCs w:val="22"/>
          <w:lang w:val="es-CL"/>
        </w:rPr>
        <w:t>ículo quinto transitorio</w:t>
      </w:r>
      <w:r w:rsidRPr="00F47332">
        <w:rPr>
          <w:rFonts w:ascii="Arial" w:hAnsi="Arial" w:cs="Arial"/>
          <w:bCs/>
          <w:sz w:val="22"/>
          <w:szCs w:val="22"/>
          <w:lang w:val="es-CL"/>
        </w:rPr>
        <w:t xml:space="preserve"> </w:t>
      </w:r>
      <w:r w:rsidR="00896BC8">
        <w:rPr>
          <w:rFonts w:ascii="Arial" w:hAnsi="Arial" w:cs="Arial"/>
          <w:bCs/>
          <w:sz w:val="22"/>
          <w:szCs w:val="22"/>
          <w:lang w:val="es-CL"/>
        </w:rPr>
        <w:t>Código de aguas</w:t>
      </w:r>
      <w:r w:rsidRPr="00F47332">
        <w:rPr>
          <w:rFonts w:ascii="Arial" w:hAnsi="Arial" w:cs="Arial"/>
          <w:bCs/>
          <w:sz w:val="22"/>
          <w:szCs w:val="22"/>
          <w:lang w:val="es-CL"/>
        </w:rPr>
        <w:t>) y que al 6 de abril de 2022 no estuviesen inscritos en el Registro de Propiedad de Aguas del CBR.</w:t>
      </w:r>
    </w:p>
    <w:p w14:paraId="328B0013" w14:textId="77777777" w:rsidR="00896BC8" w:rsidRPr="00F47332" w:rsidRDefault="00896BC8" w:rsidP="00684AAE">
      <w:pPr>
        <w:tabs>
          <w:tab w:val="left" w:pos="2268"/>
        </w:tabs>
        <w:jc w:val="both"/>
        <w:rPr>
          <w:rFonts w:ascii="Arial" w:hAnsi="Arial" w:cs="Arial"/>
          <w:bCs/>
          <w:sz w:val="22"/>
          <w:szCs w:val="22"/>
          <w:lang w:val="es-CL"/>
        </w:rPr>
      </w:pPr>
    </w:p>
    <w:p w14:paraId="10B046EB" w14:textId="6181A8B8" w:rsidR="00F47332" w:rsidRDefault="00896BC8"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Disposiciones a considerar: </w:t>
      </w:r>
      <w:r w:rsidR="0057600B">
        <w:rPr>
          <w:rFonts w:ascii="Arial" w:hAnsi="Arial" w:cs="Arial"/>
          <w:bCs/>
          <w:sz w:val="22"/>
          <w:szCs w:val="22"/>
          <w:lang w:val="es-CL"/>
        </w:rPr>
        <w:t>a</w:t>
      </w:r>
      <w:r w:rsidR="00F47332" w:rsidRPr="00F47332">
        <w:rPr>
          <w:rFonts w:ascii="Arial" w:hAnsi="Arial" w:cs="Arial"/>
          <w:bCs/>
          <w:sz w:val="22"/>
          <w:szCs w:val="22"/>
          <w:lang w:val="es-CL"/>
        </w:rPr>
        <w:t>rt</w:t>
      </w:r>
      <w:r w:rsidR="0057600B">
        <w:rPr>
          <w:rFonts w:ascii="Arial" w:hAnsi="Arial" w:cs="Arial"/>
          <w:bCs/>
          <w:sz w:val="22"/>
          <w:szCs w:val="22"/>
          <w:lang w:val="es-CL"/>
        </w:rPr>
        <w:t xml:space="preserve">ículo segundo transitorio, </w:t>
      </w:r>
      <w:r w:rsidR="00F47332" w:rsidRPr="00F47332">
        <w:rPr>
          <w:rFonts w:ascii="Arial" w:hAnsi="Arial" w:cs="Arial"/>
          <w:bCs/>
          <w:sz w:val="22"/>
          <w:szCs w:val="22"/>
          <w:lang w:val="es-CL"/>
        </w:rPr>
        <w:t>inc</w:t>
      </w:r>
      <w:r w:rsidR="0057600B">
        <w:rPr>
          <w:rFonts w:ascii="Arial" w:hAnsi="Arial" w:cs="Arial"/>
          <w:bCs/>
          <w:sz w:val="22"/>
          <w:szCs w:val="22"/>
          <w:lang w:val="es-CL"/>
        </w:rPr>
        <w:t>iso primero</w:t>
      </w:r>
      <w:r w:rsidR="00F47332" w:rsidRPr="00F47332">
        <w:rPr>
          <w:rFonts w:ascii="Arial" w:hAnsi="Arial" w:cs="Arial"/>
          <w:bCs/>
          <w:sz w:val="22"/>
          <w:szCs w:val="22"/>
          <w:lang w:val="es-CL"/>
        </w:rPr>
        <w:t xml:space="preserve"> Ley 21.435, </w:t>
      </w:r>
      <w:r w:rsidR="00652848">
        <w:rPr>
          <w:rFonts w:ascii="Arial" w:hAnsi="Arial" w:cs="Arial"/>
          <w:bCs/>
          <w:sz w:val="22"/>
          <w:szCs w:val="22"/>
          <w:lang w:val="es-CL"/>
        </w:rPr>
        <w:t>a</w:t>
      </w:r>
      <w:r w:rsidR="00F47332" w:rsidRPr="00F47332">
        <w:rPr>
          <w:rFonts w:ascii="Arial" w:hAnsi="Arial" w:cs="Arial"/>
          <w:bCs/>
          <w:sz w:val="22"/>
          <w:szCs w:val="22"/>
          <w:lang w:val="es-CL"/>
        </w:rPr>
        <w:t>rt</w:t>
      </w:r>
      <w:r w:rsidR="00652848">
        <w:rPr>
          <w:rFonts w:ascii="Arial" w:hAnsi="Arial" w:cs="Arial"/>
          <w:bCs/>
          <w:sz w:val="22"/>
          <w:szCs w:val="22"/>
          <w:lang w:val="es-CL"/>
        </w:rPr>
        <w:t xml:space="preserve">ículo segundo transitorio </w:t>
      </w:r>
      <w:r w:rsidR="00F47332" w:rsidRPr="00F47332">
        <w:rPr>
          <w:rFonts w:ascii="Arial" w:hAnsi="Arial" w:cs="Arial"/>
          <w:bCs/>
          <w:sz w:val="22"/>
          <w:szCs w:val="22"/>
          <w:lang w:val="es-CL"/>
        </w:rPr>
        <w:t xml:space="preserve">y </w:t>
      </w:r>
      <w:r w:rsidR="00652848">
        <w:rPr>
          <w:rFonts w:ascii="Arial" w:hAnsi="Arial" w:cs="Arial"/>
          <w:bCs/>
          <w:sz w:val="22"/>
          <w:szCs w:val="22"/>
          <w:lang w:val="es-CL"/>
        </w:rPr>
        <w:t xml:space="preserve">quinto transitorio </w:t>
      </w:r>
      <w:r w:rsidR="00F47332" w:rsidRPr="00F47332">
        <w:rPr>
          <w:rFonts w:ascii="Arial" w:hAnsi="Arial" w:cs="Arial"/>
          <w:bCs/>
          <w:sz w:val="22"/>
          <w:szCs w:val="22"/>
          <w:lang w:val="es-CL"/>
        </w:rPr>
        <w:t>del Código de Aguas, y Art. 1° de la Ley 21.435.</w:t>
      </w:r>
    </w:p>
    <w:p w14:paraId="1BE66A64" w14:textId="77777777" w:rsidR="00652848" w:rsidRPr="00F47332" w:rsidRDefault="00652848" w:rsidP="00684AAE">
      <w:pPr>
        <w:tabs>
          <w:tab w:val="left" w:pos="2268"/>
        </w:tabs>
        <w:jc w:val="both"/>
        <w:rPr>
          <w:rFonts w:ascii="Arial" w:hAnsi="Arial" w:cs="Arial"/>
          <w:bCs/>
          <w:sz w:val="22"/>
          <w:szCs w:val="22"/>
          <w:lang w:val="es-CL"/>
        </w:rPr>
      </w:pPr>
    </w:p>
    <w:p w14:paraId="46E62697" w14:textId="7D7889C8" w:rsidR="006314B1"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2.- ¿Existe un plazo diferenciado para regularizar DAA entre usuarios INDAP y otros usuarios?</w:t>
      </w:r>
    </w:p>
    <w:p w14:paraId="0FB93166" w14:textId="77777777" w:rsidR="006314B1" w:rsidRDefault="006314B1" w:rsidP="00684AAE">
      <w:pPr>
        <w:tabs>
          <w:tab w:val="left" w:pos="2268"/>
        </w:tabs>
        <w:jc w:val="both"/>
        <w:rPr>
          <w:rFonts w:ascii="Arial" w:hAnsi="Arial" w:cs="Arial"/>
          <w:bCs/>
          <w:sz w:val="22"/>
          <w:szCs w:val="22"/>
          <w:lang w:val="es-CL"/>
        </w:rPr>
      </w:pPr>
    </w:p>
    <w:p w14:paraId="118B8151" w14:textId="2C8484CF" w:rsidR="00F47332" w:rsidRP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lastRenderedPageBreak/>
        <w:tab/>
      </w:r>
      <w:r w:rsidR="00F47332" w:rsidRPr="00F47332">
        <w:rPr>
          <w:rFonts w:ascii="Arial" w:hAnsi="Arial" w:cs="Arial"/>
          <w:bCs/>
          <w:sz w:val="22"/>
          <w:szCs w:val="22"/>
          <w:lang w:val="es-CL"/>
        </w:rPr>
        <w:t xml:space="preserve">NO, el plazo de 5 años es uno solo, salvo para indígenas y comunidades indígenas que no tienen plazo (Art. </w:t>
      </w:r>
      <w:r w:rsidR="00652848">
        <w:rPr>
          <w:rFonts w:ascii="Arial" w:hAnsi="Arial" w:cs="Arial"/>
          <w:bCs/>
          <w:sz w:val="22"/>
          <w:szCs w:val="22"/>
          <w:lang w:val="es-CL"/>
        </w:rPr>
        <w:t>p</w:t>
      </w:r>
      <w:r>
        <w:rPr>
          <w:rFonts w:ascii="Arial" w:hAnsi="Arial" w:cs="Arial"/>
          <w:bCs/>
          <w:sz w:val="22"/>
          <w:szCs w:val="22"/>
          <w:lang w:val="es-CL"/>
        </w:rPr>
        <w:t xml:space="preserve">rimero transitorio </w:t>
      </w:r>
      <w:r w:rsidR="00F47332" w:rsidRPr="00F47332">
        <w:rPr>
          <w:rFonts w:ascii="Arial" w:hAnsi="Arial" w:cs="Arial"/>
          <w:bCs/>
          <w:sz w:val="22"/>
          <w:szCs w:val="22"/>
          <w:lang w:val="es-CL"/>
        </w:rPr>
        <w:t xml:space="preserve">inciso </w:t>
      </w:r>
      <w:r>
        <w:rPr>
          <w:rFonts w:ascii="Arial" w:hAnsi="Arial" w:cs="Arial"/>
          <w:bCs/>
          <w:sz w:val="22"/>
          <w:szCs w:val="22"/>
          <w:lang w:val="es-CL"/>
        </w:rPr>
        <w:t xml:space="preserve">segundo </w:t>
      </w:r>
      <w:r w:rsidR="00F47332" w:rsidRPr="00F47332">
        <w:rPr>
          <w:rFonts w:ascii="Arial" w:hAnsi="Arial" w:cs="Arial"/>
          <w:bCs/>
          <w:sz w:val="22"/>
          <w:szCs w:val="22"/>
          <w:lang w:val="es-CL"/>
        </w:rPr>
        <w:t>ley 21.435)</w:t>
      </w:r>
      <w:r>
        <w:rPr>
          <w:rFonts w:ascii="Arial" w:hAnsi="Arial" w:cs="Arial"/>
          <w:bCs/>
          <w:sz w:val="22"/>
          <w:szCs w:val="22"/>
          <w:lang w:val="es-CL"/>
        </w:rPr>
        <w:t>.</w:t>
      </w:r>
    </w:p>
    <w:p w14:paraId="2FECB51A" w14:textId="4EA8C243" w:rsidR="00F47332" w:rsidRP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3.- ¿Si no ha concluido el trámite de regularización dentro de 5 años contados desde la publicación de la ley 21.435 caducará la posibilidad de regularizar? </w:t>
      </w:r>
    </w:p>
    <w:p w14:paraId="70EE1142" w14:textId="77777777" w:rsidR="006314B1" w:rsidRDefault="006314B1" w:rsidP="00684AAE">
      <w:pPr>
        <w:tabs>
          <w:tab w:val="left" w:pos="2268"/>
        </w:tabs>
        <w:jc w:val="both"/>
        <w:rPr>
          <w:rFonts w:ascii="Arial" w:hAnsi="Arial" w:cs="Arial"/>
          <w:bCs/>
          <w:sz w:val="22"/>
          <w:szCs w:val="22"/>
          <w:lang w:val="es-CL"/>
        </w:rPr>
      </w:pPr>
    </w:p>
    <w:p w14:paraId="26EC7486" w14:textId="78190796" w:rsidR="00F47332" w:rsidRP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NO. El plazo de 5 años es para abrir el expediente, no para regularizar.</w:t>
      </w:r>
    </w:p>
    <w:p w14:paraId="583EF67F" w14:textId="5D21B161" w:rsid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4.- ¿Qué pasa con la obligación de inscribir en el CBR respecto de las regularizaciones que se encontraban en curso (al 6/04/2022) y con las que se inician después de la entrada en vigencia de la Ley 21.435?</w:t>
      </w:r>
    </w:p>
    <w:p w14:paraId="1584C208" w14:textId="77777777" w:rsidR="006314B1" w:rsidRPr="00F47332" w:rsidRDefault="006314B1" w:rsidP="00684AAE">
      <w:pPr>
        <w:tabs>
          <w:tab w:val="left" w:pos="2268"/>
        </w:tabs>
        <w:jc w:val="both"/>
        <w:rPr>
          <w:rFonts w:ascii="Arial" w:hAnsi="Arial" w:cs="Arial"/>
          <w:bCs/>
          <w:sz w:val="22"/>
          <w:szCs w:val="22"/>
          <w:lang w:val="es-CL"/>
        </w:rPr>
      </w:pPr>
    </w:p>
    <w:p w14:paraId="75A9961B" w14:textId="77777777" w:rsidR="006314B1"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Escenario A.- Las iniciadas en tribunales antes del 6/04/22 tienes dos opciones:</w:t>
      </w:r>
    </w:p>
    <w:p w14:paraId="5FB87EC4" w14:textId="5F955B12" w:rsidR="006314B1"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A.1 (permanecen en sede judicial)</w:t>
      </w:r>
      <w:r>
        <w:rPr>
          <w:rFonts w:ascii="Arial" w:hAnsi="Arial" w:cs="Arial"/>
          <w:bCs/>
          <w:sz w:val="22"/>
          <w:szCs w:val="22"/>
          <w:lang w:val="es-CL"/>
        </w:rPr>
        <w:t xml:space="preserve"> y</w:t>
      </w:r>
    </w:p>
    <w:p w14:paraId="7C06E656" w14:textId="77777777" w:rsidR="006314B1" w:rsidRDefault="006314B1" w:rsidP="00684AAE">
      <w:pPr>
        <w:tabs>
          <w:tab w:val="left" w:pos="2268"/>
        </w:tabs>
        <w:jc w:val="both"/>
        <w:rPr>
          <w:rFonts w:ascii="Arial" w:hAnsi="Arial" w:cs="Arial"/>
          <w:bCs/>
          <w:sz w:val="22"/>
          <w:szCs w:val="22"/>
          <w:lang w:val="es-CL"/>
        </w:rPr>
      </w:pPr>
    </w:p>
    <w:p w14:paraId="02833A5C" w14:textId="012ED0A4" w:rsidR="00F47332" w:rsidRP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A.2 (migran a sede administrativa, cuyos beneficios son: gratuita, permite trámite colectivo y no requiere de trámite en el CBR por parte del usuario)</w:t>
      </w:r>
    </w:p>
    <w:p w14:paraId="7F629530" w14:textId="2FBF6B61" w:rsidR="00F47332" w:rsidRP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Escenario B.- regularizaciones iniciadas ante la DGA post 6/04/22.</w:t>
      </w:r>
    </w:p>
    <w:p w14:paraId="0402545F" w14:textId="34F70C72" w:rsid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En cuanto a la Caducidad: Art</w:t>
      </w:r>
      <w:r w:rsidR="006314B1">
        <w:rPr>
          <w:rFonts w:ascii="Arial" w:hAnsi="Arial" w:cs="Arial"/>
          <w:bCs/>
          <w:sz w:val="22"/>
          <w:szCs w:val="22"/>
          <w:lang w:val="es-CL"/>
        </w:rPr>
        <w:t xml:space="preserve">ículo segundo </w:t>
      </w:r>
      <w:r w:rsidRPr="00F47332">
        <w:rPr>
          <w:rFonts w:ascii="Arial" w:hAnsi="Arial" w:cs="Arial"/>
          <w:bCs/>
          <w:sz w:val="22"/>
          <w:szCs w:val="22"/>
          <w:lang w:val="es-CL"/>
        </w:rPr>
        <w:t xml:space="preserve">transitorio Ley </w:t>
      </w:r>
      <w:proofErr w:type="spellStart"/>
      <w:r w:rsidRPr="00F47332">
        <w:rPr>
          <w:rFonts w:ascii="Arial" w:hAnsi="Arial" w:cs="Arial"/>
          <w:bCs/>
          <w:sz w:val="22"/>
          <w:szCs w:val="22"/>
          <w:lang w:val="es-CL"/>
        </w:rPr>
        <w:t>N°</w:t>
      </w:r>
      <w:proofErr w:type="spellEnd"/>
      <w:r w:rsidRPr="00F47332">
        <w:rPr>
          <w:rFonts w:ascii="Arial" w:hAnsi="Arial" w:cs="Arial"/>
          <w:bCs/>
          <w:sz w:val="22"/>
          <w:szCs w:val="22"/>
          <w:lang w:val="es-CL"/>
        </w:rPr>
        <w:t xml:space="preserve"> 21.435</w:t>
      </w:r>
      <w:r w:rsidR="006314B1">
        <w:rPr>
          <w:rFonts w:ascii="Arial" w:hAnsi="Arial" w:cs="Arial"/>
          <w:bCs/>
          <w:sz w:val="22"/>
          <w:szCs w:val="22"/>
          <w:lang w:val="es-CL"/>
        </w:rPr>
        <w:t>.</w:t>
      </w:r>
    </w:p>
    <w:p w14:paraId="506ADAA5" w14:textId="77777777" w:rsidR="006314B1" w:rsidRPr="00F47332" w:rsidRDefault="006314B1" w:rsidP="00684AAE">
      <w:pPr>
        <w:tabs>
          <w:tab w:val="left" w:pos="2268"/>
        </w:tabs>
        <w:jc w:val="both"/>
        <w:rPr>
          <w:rFonts w:ascii="Arial" w:hAnsi="Arial" w:cs="Arial"/>
          <w:bCs/>
          <w:sz w:val="22"/>
          <w:szCs w:val="22"/>
          <w:lang w:val="es-CL"/>
        </w:rPr>
      </w:pPr>
    </w:p>
    <w:p w14:paraId="686B635A" w14:textId="2E52BF6A" w:rsidR="00F47332" w:rsidRP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1.- ¿Sobre qué derechos opera la caducidad por no haber inscrito dentro de plazo?</w:t>
      </w:r>
    </w:p>
    <w:p w14:paraId="2BAD5633" w14:textId="77777777" w:rsidR="006314B1" w:rsidRDefault="006314B1" w:rsidP="00684AAE">
      <w:pPr>
        <w:tabs>
          <w:tab w:val="left" w:pos="2268"/>
        </w:tabs>
        <w:jc w:val="both"/>
        <w:rPr>
          <w:rFonts w:ascii="Arial" w:hAnsi="Arial" w:cs="Arial"/>
          <w:bCs/>
          <w:sz w:val="22"/>
          <w:szCs w:val="22"/>
          <w:lang w:val="es-CL"/>
        </w:rPr>
      </w:pPr>
    </w:p>
    <w:p w14:paraId="7E3FDAC6" w14:textId="77777777" w:rsidR="006314B1"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R.- Art. </w:t>
      </w:r>
      <w:r>
        <w:rPr>
          <w:rFonts w:ascii="Arial" w:hAnsi="Arial" w:cs="Arial"/>
          <w:bCs/>
          <w:sz w:val="22"/>
          <w:szCs w:val="22"/>
          <w:lang w:val="es-CL"/>
        </w:rPr>
        <w:t xml:space="preserve">Segundo transitorio, inciso primero </w:t>
      </w:r>
      <w:r w:rsidR="00F47332" w:rsidRPr="00F47332">
        <w:rPr>
          <w:rFonts w:ascii="Arial" w:hAnsi="Arial" w:cs="Arial"/>
          <w:bCs/>
          <w:sz w:val="22"/>
          <w:szCs w:val="22"/>
          <w:lang w:val="es-CL"/>
        </w:rPr>
        <w:t xml:space="preserve">Ley </w:t>
      </w:r>
      <w:proofErr w:type="spellStart"/>
      <w:r>
        <w:rPr>
          <w:rFonts w:ascii="Arial" w:hAnsi="Arial" w:cs="Arial"/>
          <w:bCs/>
          <w:sz w:val="22"/>
          <w:szCs w:val="22"/>
          <w:lang w:val="es-CL"/>
        </w:rPr>
        <w:t>N°</w:t>
      </w:r>
      <w:proofErr w:type="spellEnd"/>
      <w:r>
        <w:rPr>
          <w:rFonts w:ascii="Arial" w:hAnsi="Arial" w:cs="Arial"/>
          <w:bCs/>
          <w:sz w:val="22"/>
          <w:szCs w:val="22"/>
          <w:lang w:val="es-CL"/>
        </w:rPr>
        <w:t xml:space="preserve"> </w:t>
      </w:r>
      <w:r w:rsidR="00F47332" w:rsidRPr="00F47332">
        <w:rPr>
          <w:rFonts w:ascii="Arial" w:hAnsi="Arial" w:cs="Arial"/>
          <w:bCs/>
          <w:sz w:val="22"/>
          <w:szCs w:val="22"/>
          <w:lang w:val="es-CL"/>
        </w:rPr>
        <w:t xml:space="preserve">21.435: </w:t>
      </w:r>
    </w:p>
    <w:p w14:paraId="018DB305" w14:textId="77777777" w:rsidR="006314B1" w:rsidRDefault="006314B1" w:rsidP="00684AAE">
      <w:pPr>
        <w:tabs>
          <w:tab w:val="left" w:pos="2268"/>
        </w:tabs>
        <w:jc w:val="both"/>
        <w:rPr>
          <w:rFonts w:ascii="Arial" w:hAnsi="Arial" w:cs="Arial"/>
          <w:bCs/>
          <w:sz w:val="22"/>
          <w:szCs w:val="22"/>
          <w:lang w:val="es-CL"/>
        </w:rPr>
      </w:pPr>
    </w:p>
    <w:p w14:paraId="7ACF5F4A" w14:textId="0BC61E2B" w:rsidR="00F47332" w:rsidRDefault="006314B1"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Sobre aquellos derechos constituidos por acto de autoridad competente (DGA / </w:t>
      </w:r>
      <w:r>
        <w:rPr>
          <w:rFonts w:ascii="Arial" w:hAnsi="Arial" w:cs="Arial"/>
          <w:bCs/>
          <w:sz w:val="22"/>
          <w:szCs w:val="22"/>
          <w:lang w:val="es-CL"/>
        </w:rPr>
        <w:t xml:space="preserve">artículo </w:t>
      </w:r>
      <w:r w:rsidR="00F47332" w:rsidRPr="00F47332">
        <w:rPr>
          <w:rFonts w:ascii="Arial" w:hAnsi="Arial" w:cs="Arial"/>
          <w:bCs/>
          <w:sz w:val="22"/>
          <w:szCs w:val="22"/>
          <w:lang w:val="es-CL"/>
        </w:rPr>
        <w:t xml:space="preserve">20 inc. </w:t>
      </w:r>
      <w:r>
        <w:rPr>
          <w:rFonts w:ascii="Arial" w:hAnsi="Arial" w:cs="Arial"/>
          <w:bCs/>
          <w:sz w:val="22"/>
          <w:szCs w:val="22"/>
          <w:lang w:val="es-CL"/>
        </w:rPr>
        <w:t>primero</w:t>
      </w:r>
      <w:r w:rsidR="00F47332" w:rsidRPr="00F47332">
        <w:rPr>
          <w:rFonts w:ascii="Arial" w:hAnsi="Arial" w:cs="Arial"/>
          <w:bCs/>
          <w:sz w:val="22"/>
          <w:szCs w:val="22"/>
          <w:lang w:val="es-CL"/>
        </w:rPr>
        <w:t xml:space="preserve"> y Art.147 bis, Tribunales de justicia Ex Art</w:t>
      </w:r>
      <w:r>
        <w:rPr>
          <w:rFonts w:ascii="Arial" w:hAnsi="Arial" w:cs="Arial"/>
          <w:bCs/>
          <w:sz w:val="22"/>
          <w:szCs w:val="22"/>
          <w:lang w:val="es-CL"/>
        </w:rPr>
        <w:t xml:space="preserve">ículo segundo transitorio Código de Aguas </w:t>
      </w:r>
      <w:r w:rsidR="00F47332" w:rsidRPr="00F47332">
        <w:rPr>
          <w:rFonts w:ascii="Arial" w:hAnsi="Arial" w:cs="Arial"/>
          <w:bCs/>
          <w:sz w:val="22"/>
          <w:szCs w:val="22"/>
          <w:lang w:val="es-CL"/>
        </w:rPr>
        <w:t xml:space="preserve">y SAG Ex </w:t>
      </w:r>
      <w:r>
        <w:rPr>
          <w:rFonts w:ascii="Arial" w:hAnsi="Arial" w:cs="Arial"/>
          <w:bCs/>
          <w:sz w:val="22"/>
          <w:szCs w:val="22"/>
          <w:lang w:val="es-CL"/>
        </w:rPr>
        <w:t>a</w:t>
      </w:r>
      <w:r w:rsidR="00F47332" w:rsidRPr="00F47332">
        <w:rPr>
          <w:rFonts w:ascii="Arial" w:hAnsi="Arial" w:cs="Arial"/>
          <w:bCs/>
          <w:sz w:val="22"/>
          <w:szCs w:val="22"/>
          <w:lang w:val="es-CL"/>
        </w:rPr>
        <w:t>rt</w:t>
      </w:r>
      <w:r>
        <w:rPr>
          <w:rFonts w:ascii="Arial" w:hAnsi="Arial" w:cs="Arial"/>
          <w:bCs/>
          <w:sz w:val="22"/>
          <w:szCs w:val="22"/>
          <w:lang w:val="es-CL"/>
        </w:rPr>
        <w:t xml:space="preserve">ículo quinto </w:t>
      </w:r>
      <w:r w:rsidR="00114EE6">
        <w:rPr>
          <w:rFonts w:ascii="Arial" w:hAnsi="Arial" w:cs="Arial"/>
          <w:bCs/>
          <w:sz w:val="22"/>
          <w:szCs w:val="22"/>
          <w:lang w:val="es-CL"/>
        </w:rPr>
        <w:t>transitorio Código de Aguas</w:t>
      </w:r>
      <w:r w:rsidR="00F47332" w:rsidRPr="00F47332">
        <w:rPr>
          <w:rFonts w:ascii="Arial" w:hAnsi="Arial" w:cs="Arial"/>
          <w:bCs/>
          <w:sz w:val="22"/>
          <w:szCs w:val="22"/>
          <w:lang w:val="es-CL"/>
        </w:rPr>
        <w:t xml:space="preserve">) y que al 6 de abril de 2022 no estuviesen inscritos en el Registro de Propiedad de Aguas del CBR. </w:t>
      </w:r>
    </w:p>
    <w:p w14:paraId="2B1A2812" w14:textId="77777777" w:rsidR="00114EE6" w:rsidRPr="00F47332" w:rsidRDefault="00114EE6" w:rsidP="00684AAE">
      <w:pPr>
        <w:tabs>
          <w:tab w:val="left" w:pos="2268"/>
        </w:tabs>
        <w:jc w:val="both"/>
        <w:rPr>
          <w:rFonts w:ascii="Arial" w:hAnsi="Arial" w:cs="Arial"/>
          <w:bCs/>
          <w:sz w:val="22"/>
          <w:szCs w:val="22"/>
          <w:lang w:val="es-CL"/>
        </w:rPr>
      </w:pPr>
    </w:p>
    <w:p w14:paraId="008793CC" w14:textId="257FF50F" w:rsidR="00F47332" w:rsidRP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2.- ¿Sobre qué derechos NO opera la caducidad por no haber inscrito dentro de plazo?</w:t>
      </w:r>
    </w:p>
    <w:p w14:paraId="60D643BC" w14:textId="77777777" w:rsidR="00114EE6" w:rsidRDefault="00114EE6" w:rsidP="00684AAE">
      <w:pPr>
        <w:tabs>
          <w:tab w:val="left" w:pos="2268"/>
        </w:tabs>
        <w:jc w:val="both"/>
        <w:rPr>
          <w:rFonts w:ascii="Arial" w:hAnsi="Arial" w:cs="Arial"/>
          <w:bCs/>
          <w:sz w:val="22"/>
          <w:szCs w:val="22"/>
          <w:lang w:val="es-CL"/>
        </w:rPr>
      </w:pPr>
    </w:p>
    <w:p w14:paraId="6C3D9A9A" w14:textId="16F174BE" w:rsidR="00F47332" w:rsidRP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De los SSR, ex APR.</w:t>
      </w:r>
    </w:p>
    <w:p w14:paraId="67DACFE9" w14:textId="77777777" w:rsidR="00114EE6" w:rsidRDefault="00114EE6" w:rsidP="00684AAE">
      <w:pPr>
        <w:tabs>
          <w:tab w:val="left" w:pos="2268"/>
        </w:tabs>
        <w:jc w:val="both"/>
        <w:rPr>
          <w:rFonts w:ascii="Arial" w:hAnsi="Arial" w:cs="Arial"/>
          <w:bCs/>
          <w:sz w:val="22"/>
          <w:szCs w:val="22"/>
          <w:lang w:val="es-CL"/>
        </w:rPr>
      </w:pPr>
    </w:p>
    <w:p w14:paraId="1260E735" w14:textId="50671528" w:rsidR="00F47332" w:rsidRP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 De Comunidades Agrícolas (DFL </w:t>
      </w:r>
      <w:proofErr w:type="spellStart"/>
      <w:r w:rsidR="00F47332" w:rsidRPr="00F47332">
        <w:rPr>
          <w:rFonts w:ascii="Arial" w:hAnsi="Arial" w:cs="Arial"/>
          <w:bCs/>
          <w:sz w:val="22"/>
          <w:szCs w:val="22"/>
          <w:lang w:val="es-CL"/>
        </w:rPr>
        <w:t>N°</w:t>
      </w:r>
      <w:proofErr w:type="spellEnd"/>
      <w:r w:rsidR="00F47332" w:rsidRPr="00F47332">
        <w:rPr>
          <w:rFonts w:ascii="Arial" w:hAnsi="Arial" w:cs="Arial"/>
          <w:bCs/>
          <w:sz w:val="22"/>
          <w:szCs w:val="22"/>
          <w:lang w:val="es-CL"/>
        </w:rPr>
        <w:t xml:space="preserve"> 5 de 1967, de MINAGRI)</w:t>
      </w:r>
    </w:p>
    <w:p w14:paraId="2A92926E" w14:textId="78A7C0AD" w:rsidR="00F47332" w:rsidRPr="00F47332" w:rsidRDefault="00114EE6" w:rsidP="00684AAE">
      <w:pPr>
        <w:tabs>
          <w:tab w:val="left" w:pos="2268"/>
        </w:tabs>
        <w:ind w:firstLine="1"/>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De titulares de Áreas Protegidas que no utilicen sus DAA para preservar la (f) ecosistémica de esas áreas.</w:t>
      </w:r>
    </w:p>
    <w:p w14:paraId="14385913" w14:textId="77777777" w:rsidR="00114EE6" w:rsidRDefault="00114EE6" w:rsidP="00684AAE">
      <w:pPr>
        <w:tabs>
          <w:tab w:val="left" w:pos="2268"/>
        </w:tabs>
        <w:jc w:val="both"/>
        <w:rPr>
          <w:rFonts w:ascii="Arial" w:hAnsi="Arial" w:cs="Arial"/>
          <w:bCs/>
          <w:sz w:val="22"/>
          <w:szCs w:val="22"/>
          <w:lang w:val="es-CL"/>
        </w:rPr>
      </w:pPr>
    </w:p>
    <w:p w14:paraId="540845F3" w14:textId="28F44452" w:rsidR="00F47332" w:rsidRP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Indígenas y Comunidades Indígenas regulados en el Art. 5 del C</w:t>
      </w:r>
      <w:r>
        <w:rPr>
          <w:rFonts w:ascii="Arial" w:hAnsi="Arial" w:cs="Arial"/>
          <w:bCs/>
          <w:sz w:val="22"/>
          <w:szCs w:val="22"/>
          <w:lang w:val="es-CL"/>
        </w:rPr>
        <w:t xml:space="preserve">ódigo de aguas </w:t>
      </w:r>
      <w:r w:rsidR="00F47332" w:rsidRPr="00F47332">
        <w:rPr>
          <w:rFonts w:ascii="Arial" w:hAnsi="Arial" w:cs="Arial"/>
          <w:bCs/>
          <w:sz w:val="22"/>
          <w:szCs w:val="22"/>
          <w:lang w:val="es-CL"/>
        </w:rPr>
        <w:t>y Ley 19.253.</w:t>
      </w:r>
    </w:p>
    <w:p w14:paraId="1D91BC10" w14:textId="77777777" w:rsidR="00114EE6" w:rsidRDefault="00114EE6" w:rsidP="00684AAE">
      <w:pPr>
        <w:tabs>
          <w:tab w:val="left" w:pos="2268"/>
        </w:tabs>
        <w:jc w:val="both"/>
        <w:rPr>
          <w:rFonts w:ascii="Arial" w:hAnsi="Arial" w:cs="Arial"/>
          <w:bCs/>
          <w:sz w:val="22"/>
          <w:szCs w:val="22"/>
          <w:lang w:val="es-CL"/>
        </w:rPr>
      </w:pPr>
    </w:p>
    <w:p w14:paraId="5C7059C3" w14:textId="7AE87039" w:rsid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3.- ¿Hay titulares de DAA con un plazo diferenciado (inscripción en CBR/caducidad)?</w:t>
      </w:r>
    </w:p>
    <w:p w14:paraId="1A91FDC4" w14:textId="77777777" w:rsidR="00114EE6" w:rsidRPr="00F47332" w:rsidRDefault="00114EE6" w:rsidP="00684AAE">
      <w:pPr>
        <w:tabs>
          <w:tab w:val="left" w:pos="2268"/>
        </w:tabs>
        <w:jc w:val="both"/>
        <w:rPr>
          <w:rFonts w:ascii="Arial" w:hAnsi="Arial" w:cs="Arial"/>
          <w:bCs/>
          <w:sz w:val="22"/>
          <w:szCs w:val="22"/>
          <w:lang w:val="es-CL"/>
        </w:rPr>
      </w:pPr>
    </w:p>
    <w:p w14:paraId="5D30698D" w14:textId="6DC0F981" w:rsid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Pequeños productores agrícolas, según lo dispuesto en la Ley 18.910 que regula </w:t>
      </w:r>
      <w:proofErr w:type="spellStart"/>
      <w:r w:rsidR="00F47332" w:rsidRPr="00F47332">
        <w:rPr>
          <w:rFonts w:ascii="Arial" w:hAnsi="Arial" w:cs="Arial"/>
          <w:bCs/>
          <w:sz w:val="22"/>
          <w:szCs w:val="22"/>
          <w:lang w:val="es-CL"/>
        </w:rPr>
        <w:t>Indap</w:t>
      </w:r>
      <w:proofErr w:type="spellEnd"/>
      <w:r w:rsidR="00F47332" w:rsidRPr="00F47332">
        <w:rPr>
          <w:rFonts w:ascii="Arial" w:hAnsi="Arial" w:cs="Arial"/>
          <w:bCs/>
          <w:sz w:val="22"/>
          <w:szCs w:val="22"/>
          <w:lang w:val="es-CL"/>
        </w:rPr>
        <w:t xml:space="preserve"> (5 años). Este plazo diferenciado tiene por objeto beneficiar a los pequeños productores agrícolas e incentivar la realización de estos trámites.</w:t>
      </w:r>
    </w:p>
    <w:p w14:paraId="2B019FBD" w14:textId="77777777" w:rsidR="00114EE6" w:rsidRPr="00F47332" w:rsidRDefault="00114EE6" w:rsidP="00684AAE">
      <w:pPr>
        <w:tabs>
          <w:tab w:val="left" w:pos="2268"/>
        </w:tabs>
        <w:jc w:val="both"/>
        <w:rPr>
          <w:rFonts w:ascii="Arial" w:hAnsi="Arial" w:cs="Arial"/>
          <w:bCs/>
          <w:sz w:val="22"/>
          <w:szCs w:val="22"/>
          <w:lang w:val="es-CL"/>
        </w:rPr>
      </w:pPr>
    </w:p>
    <w:p w14:paraId="254E2CA7" w14:textId="77777777"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El </w:t>
      </w:r>
      <w:r w:rsidRPr="00F47332">
        <w:rPr>
          <w:rFonts w:ascii="Arial" w:hAnsi="Arial" w:cs="Arial"/>
          <w:b/>
          <w:bCs/>
          <w:sz w:val="22"/>
          <w:szCs w:val="22"/>
          <w:lang w:val="es-CL"/>
        </w:rPr>
        <w:t xml:space="preserve">señor Santiago Rojas, director de </w:t>
      </w:r>
      <w:proofErr w:type="spellStart"/>
      <w:r w:rsidRPr="00F47332">
        <w:rPr>
          <w:rFonts w:ascii="Arial" w:hAnsi="Arial" w:cs="Arial"/>
          <w:b/>
          <w:bCs/>
          <w:sz w:val="22"/>
          <w:szCs w:val="22"/>
          <w:lang w:val="es-CL"/>
        </w:rPr>
        <w:t>Indap</w:t>
      </w:r>
      <w:proofErr w:type="spellEnd"/>
      <w:r w:rsidRPr="00F47332">
        <w:rPr>
          <w:rFonts w:ascii="Arial" w:hAnsi="Arial" w:cs="Arial"/>
          <w:bCs/>
          <w:sz w:val="22"/>
          <w:szCs w:val="22"/>
          <w:lang w:val="es-CL"/>
        </w:rPr>
        <w:t xml:space="preserve">, hizo notar que existen, de todos modos, pequeños productores que por distintos motivos no están inscritos en </w:t>
      </w:r>
      <w:proofErr w:type="spellStart"/>
      <w:r w:rsidRPr="00F47332">
        <w:rPr>
          <w:rFonts w:ascii="Arial" w:hAnsi="Arial" w:cs="Arial"/>
          <w:bCs/>
          <w:sz w:val="22"/>
          <w:szCs w:val="22"/>
          <w:lang w:val="es-CL"/>
        </w:rPr>
        <w:t>Indap</w:t>
      </w:r>
      <w:proofErr w:type="spellEnd"/>
      <w:r w:rsidRPr="00F47332">
        <w:rPr>
          <w:rFonts w:ascii="Arial" w:hAnsi="Arial" w:cs="Arial"/>
          <w:bCs/>
          <w:sz w:val="22"/>
          <w:szCs w:val="22"/>
          <w:lang w:val="es-CL"/>
        </w:rPr>
        <w:t xml:space="preserve">, por lo que es necesario buscar una fórmula para que se vean </w:t>
      </w:r>
      <w:r w:rsidRPr="00F47332">
        <w:rPr>
          <w:rFonts w:ascii="Arial" w:hAnsi="Arial" w:cs="Arial"/>
          <w:bCs/>
          <w:sz w:val="22"/>
          <w:szCs w:val="22"/>
          <w:lang w:val="es-CL"/>
        </w:rPr>
        <w:lastRenderedPageBreak/>
        <w:t>alcanzados por el beneficio de extensión de plazo los pequeños propietarios agrícolas.</w:t>
      </w:r>
    </w:p>
    <w:p w14:paraId="2AF2CDF2" w14:textId="77777777" w:rsidR="00114EE6" w:rsidRDefault="00114EE6" w:rsidP="00684AAE">
      <w:pPr>
        <w:tabs>
          <w:tab w:val="left" w:pos="2268"/>
        </w:tabs>
        <w:jc w:val="both"/>
        <w:rPr>
          <w:rFonts w:ascii="Arial" w:hAnsi="Arial" w:cs="Arial"/>
          <w:bCs/>
          <w:sz w:val="22"/>
          <w:szCs w:val="22"/>
          <w:lang w:val="es-CL"/>
        </w:rPr>
      </w:pPr>
    </w:p>
    <w:p w14:paraId="4313C1C2" w14:textId="3FD37915" w:rsid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4.- ¿Puede caducar mi derecho si lo heredé y no he realizado las inscripciones ante el CBR?</w:t>
      </w:r>
    </w:p>
    <w:p w14:paraId="53559AB5" w14:textId="77777777" w:rsidR="00114EE6" w:rsidRPr="00F47332" w:rsidRDefault="00114EE6" w:rsidP="00684AAE">
      <w:pPr>
        <w:tabs>
          <w:tab w:val="left" w:pos="2268"/>
        </w:tabs>
        <w:jc w:val="both"/>
        <w:rPr>
          <w:rFonts w:ascii="Arial" w:hAnsi="Arial" w:cs="Arial"/>
          <w:bCs/>
          <w:sz w:val="22"/>
          <w:szCs w:val="22"/>
          <w:lang w:val="es-CL"/>
        </w:rPr>
      </w:pPr>
    </w:p>
    <w:p w14:paraId="7104FDFA" w14:textId="0CD9F340" w:rsidR="00F47332" w:rsidRPr="00F47332" w:rsidRDefault="00114EE6" w:rsidP="00684AAE">
      <w:pPr>
        <w:tabs>
          <w:tab w:val="left" w:pos="2268"/>
        </w:tabs>
        <w:jc w:val="both"/>
        <w:rPr>
          <w:rFonts w:ascii="Arial" w:hAnsi="Arial" w:cs="Arial"/>
          <w:bCs/>
          <w:i/>
          <w:i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No caduca. Aplica el artículo </w:t>
      </w:r>
      <w:r>
        <w:rPr>
          <w:rFonts w:ascii="Arial" w:hAnsi="Arial" w:cs="Arial"/>
          <w:bCs/>
          <w:sz w:val="22"/>
          <w:szCs w:val="22"/>
          <w:lang w:val="es-CL"/>
        </w:rPr>
        <w:t xml:space="preserve">primero </w:t>
      </w:r>
      <w:r w:rsidR="00F47332" w:rsidRPr="00F47332">
        <w:rPr>
          <w:rFonts w:ascii="Arial" w:hAnsi="Arial" w:cs="Arial"/>
          <w:bCs/>
          <w:sz w:val="22"/>
          <w:szCs w:val="22"/>
          <w:lang w:val="es-CL"/>
        </w:rPr>
        <w:t>transitorio del Código de Aguas que dispone lo siguiente</w:t>
      </w:r>
      <w:r w:rsidR="00652848" w:rsidRPr="00F47332">
        <w:rPr>
          <w:rFonts w:ascii="Arial" w:hAnsi="Arial" w:cs="Arial"/>
          <w:bCs/>
          <w:sz w:val="22"/>
          <w:szCs w:val="22"/>
          <w:lang w:val="es-CL"/>
        </w:rPr>
        <w:t xml:space="preserve">: </w:t>
      </w:r>
      <w:r w:rsidR="00652848">
        <w:rPr>
          <w:rFonts w:ascii="Arial" w:hAnsi="Arial" w:cs="Arial"/>
          <w:bCs/>
          <w:sz w:val="22"/>
          <w:szCs w:val="22"/>
          <w:lang w:val="es-CL"/>
        </w:rPr>
        <w:t>“</w:t>
      </w:r>
      <w:r w:rsidR="00F47332" w:rsidRPr="00F47332">
        <w:rPr>
          <w:rFonts w:ascii="Arial" w:hAnsi="Arial" w:cs="Arial"/>
          <w:bCs/>
          <w:i/>
          <w:iCs/>
          <w:sz w:val="22"/>
          <w:szCs w:val="22"/>
          <w:lang w:val="es-CL"/>
        </w:rPr>
        <w:t>Los derechos de aprovechamiento inscritos en el Registro de Aguas del Conservador de Bienes Raíces competente, cuyas posteriores transferencias o transmisiones no lo hubieran sido, podrán regularizarse mediante la inscripción de los títulos correspondientes desde su actual propietario hasta llegar a la inscripción de la cual proceden.”</w:t>
      </w:r>
    </w:p>
    <w:p w14:paraId="54714866" w14:textId="77777777" w:rsidR="00114EE6" w:rsidRDefault="00114EE6" w:rsidP="00684AAE">
      <w:pPr>
        <w:tabs>
          <w:tab w:val="left" w:pos="2268"/>
        </w:tabs>
        <w:jc w:val="both"/>
        <w:rPr>
          <w:rFonts w:ascii="Arial" w:hAnsi="Arial" w:cs="Arial"/>
          <w:bCs/>
          <w:sz w:val="22"/>
          <w:szCs w:val="22"/>
          <w:lang w:val="es-CL"/>
        </w:rPr>
      </w:pPr>
    </w:p>
    <w:p w14:paraId="679041C0" w14:textId="7A817BA4"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Este procedimiento no tiene plazo.</w:t>
      </w:r>
    </w:p>
    <w:p w14:paraId="4AEE6972" w14:textId="77777777" w:rsidR="00114EE6" w:rsidRDefault="00114EE6" w:rsidP="00684AAE">
      <w:pPr>
        <w:tabs>
          <w:tab w:val="left" w:pos="2268"/>
        </w:tabs>
        <w:jc w:val="both"/>
        <w:rPr>
          <w:rFonts w:ascii="Arial" w:hAnsi="Arial" w:cs="Arial"/>
          <w:bCs/>
          <w:sz w:val="22"/>
          <w:szCs w:val="22"/>
          <w:lang w:val="es-CL"/>
        </w:rPr>
      </w:pPr>
    </w:p>
    <w:p w14:paraId="24374C2D" w14:textId="37501C7F" w:rsidR="00F47332" w:rsidRPr="00F47332" w:rsidRDefault="00114EE6"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00F47332" w:rsidRPr="00F47332">
        <w:rPr>
          <w:rFonts w:ascii="Arial" w:hAnsi="Arial" w:cs="Arial"/>
          <w:bCs/>
          <w:sz w:val="22"/>
          <w:szCs w:val="22"/>
          <w:lang w:val="es-CL"/>
        </w:rPr>
        <w:t xml:space="preserve">5.- ¿Sobre qué derechos aplica la sanción de multa del inciso cuarto? </w:t>
      </w:r>
    </w:p>
    <w:p w14:paraId="787223A0" w14:textId="427D30E4"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Sobre todos aquellos derechos constituidos por autoridad competente y que se encuentren inscritos en el CBR (excepto los de indígenas y comunidades indígenas), pero que no estén incluidos en el Catastro Público de Aguas (CPA) establecido en el artículo 122 del Código de Aguas. En la medida que sus titulares No acrediten ante la DGA la inscripción en el Registro del CBR dentro del plazo de 18 meses contados desde la publicación de la ley </w:t>
      </w:r>
      <w:proofErr w:type="spellStart"/>
      <w:r w:rsidR="00114EE6">
        <w:rPr>
          <w:rFonts w:ascii="Arial" w:hAnsi="Arial" w:cs="Arial"/>
          <w:bCs/>
          <w:sz w:val="22"/>
          <w:szCs w:val="22"/>
          <w:lang w:val="es-CL"/>
        </w:rPr>
        <w:t>N°</w:t>
      </w:r>
      <w:proofErr w:type="spellEnd"/>
      <w:r w:rsidR="00114EE6">
        <w:rPr>
          <w:rFonts w:ascii="Arial" w:hAnsi="Arial" w:cs="Arial"/>
          <w:bCs/>
          <w:sz w:val="22"/>
          <w:szCs w:val="22"/>
          <w:lang w:val="es-CL"/>
        </w:rPr>
        <w:t xml:space="preserve"> </w:t>
      </w:r>
      <w:r w:rsidR="00114EE6" w:rsidRPr="00F47332">
        <w:rPr>
          <w:rFonts w:ascii="Arial" w:hAnsi="Arial" w:cs="Arial"/>
          <w:bCs/>
          <w:sz w:val="22"/>
          <w:szCs w:val="22"/>
          <w:lang w:val="es-CL"/>
        </w:rPr>
        <w:t>21.435 (</w:t>
      </w:r>
      <w:r w:rsidRPr="00F47332">
        <w:rPr>
          <w:rFonts w:ascii="Arial" w:hAnsi="Arial" w:cs="Arial"/>
          <w:bCs/>
          <w:sz w:val="22"/>
          <w:szCs w:val="22"/>
          <w:lang w:val="es-CL"/>
        </w:rPr>
        <w:t>deben acompañar copia de inscripción y certificado de dominio vigente).</w:t>
      </w:r>
    </w:p>
    <w:p w14:paraId="63FE3347" w14:textId="77777777" w:rsidR="00114EE6" w:rsidRDefault="00114EE6" w:rsidP="00684AAE">
      <w:pPr>
        <w:tabs>
          <w:tab w:val="left" w:pos="2268"/>
        </w:tabs>
        <w:jc w:val="both"/>
        <w:rPr>
          <w:rFonts w:ascii="Arial" w:hAnsi="Arial" w:cs="Arial"/>
          <w:bCs/>
          <w:sz w:val="22"/>
          <w:szCs w:val="22"/>
          <w:lang w:val="es-CL"/>
        </w:rPr>
      </w:pPr>
    </w:p>
    <w:p w14:paraId="4DCDA3B1" w14:textId="2D3BACB6"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El </w:t>
      </w:r>
      <w:r w:rsidRPr="00F47332">
        <w:rPr>
          <w:rFonts w:ascii="Arial" w:hAnsi="Arial" w:cs="Arial"/>
          <w:b/>
          <w:bCs/>
          <w:sz w:val="22"/>
          <w:szCs w:val="22"/>
          <w:lang w:val="es-CL"/>
        </w:rPr>
        <w:t>señor Estévez</w:t>
      </w:r>
      <w:r w:rsidRPr="00F47332">
        <w:rPr>
          <w:rFonts w:ascii="Arial" w:hAnsi="Arial" w:cs="Arial"/>
          <w:bCs/>
          <w:sz w:val="22"/>
          <w:szCs w:val="22"/>
          <w:lang w:val="es-CL"/>
        </w:rPr>
        <w:t xml:space="preserve"> reiteró que el Ejecutivo comparte la idea de que se legisle al respecto y que puede además significar una oportunidad para presentar ciertas indicaciones que permitan resolver ciertos vacíos vinculados a este tema que pueden haber quedado en el ámbito regulatorio relativos a plazos, procedimientos y ambigüedades que es necesario precisar, lo que permitiría ordenar y avanzar en certidumbre y no amenazar los derechos de las personas pues el objetivo de la ley no es que la persona pierda su derecho sino que sea diligente y que el derecho cumpla con su propósito que es el aprovechamiento; además de encontrar una </w:t>
      </w:r>
      <w:r w:rsidR="00114EE6" w:rsidRPr="00F47332">
        <w:rPr>
          <w:rFonts w:ascii="Arial" w:hAnsi="Arial" w:cs="Arial"/>
          <w:bCs/>
          <w:sz w:val="22"/>
          <w:szCs w:val="22"/>
          <w:lang w:val="es-CL"/>
        </w:rPr>
        <w:t>fórmula</w:t>
      </w:r>
      <w:r w:rsidRPr="00F47332">
        <w:rPr>
          <w:rFonts w:ascii="Arial" w:hAnsi="Arial" w:cs="Arial"/>
          <w:bCs/>
          <w:sz w:val="22"/>
          <w:szCs w:val="22"/>
          <w:lang w:val="es-CL"/>
        </w:rPr>
        <w:t xml:space="preserve"> de entendimiento respecto del concepto de pequeño propietario agrícola de modo de no excluir a quienes son pequeños pero no cumplen con todas las condiciones de la Ley de </w:t>
      </w:r>
      <w:proofErr w:type="spellStart"/>
      <w:r w:rsidRPr="00F47332">
        <w:rPr>
          <w:rFonts w:ascii="Arial" w:hAnsi="Arial" w:cs="Arial"/>
          <w:bCs/>
          <w:sz w:val="22"/>
          <w:szCs w:val="22"/>
          <w:lang w:val="es-CL"/>
        </w:rPr>
        <w:t>Indap</w:t>
      </w:r>
      <w:proofErr w:type="spellEnd"/>
      <w:r w:rsidRPr="00F47332">
        <w:rPr>
          <w:rFonts w:ascii="Arial" w:hAnsi="Arial" w:cs="Arial"/>
          <w:bCs/>
          <w:sz w:val="22"/>
          <w:szCs w:val="22"/>
          <w:lang w:val="es-CL"/>
        </w:rPr>
        <w:t xml:space="preserve">.  </w:t>
      </w:r>
    </w:p>
    <w:p w14:paraId="50B0F4A5" w14:textId="77777777" w:rsidR="00114EE6" w:rsidRDefault="00114EE6" w:rsidP="00684AAE">
      <w:pPr>
        <w:tabs>
          <w:tab w:val="left" w:pos="2268"/>
        </w:tabs>
        <w:jc w:val="both"/>
        <w:rPr>
          <w:rFonts w:ascii="Arial" w:hAnsi="Arial" w:cs="Arial"/>
          <w:bCs/>
          <w:sz w:val="22"/>
          <w:szCs w:val="22"/>
          <w:lang w:val="es-CL"/>
        </w:rPr>
      </w:pPr>
    </w:p>
    <w:p w14:paraId="650D8CCC" w14:textId="655D8B2C"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La </w:t>
      </w:r>
      <w:r w:rsidRPr="00F47332">
        <w:rPr>
          <w:rFonts w:ascii="Arial" w:hAnsi="Arial" w:cs="Arial"/>
          <w:b/>
          <w:bCs/>
          <w:sz w:val="22"/>
          <w:szCs w:val="22"/>
          <w:lang w:val="es-CL"/>
        </w:rPr>
        <w:t>diputada Castillo</w:t>
      </w:r>
      <w:r w:rsidRPr="00F47332">
        <w:rPr>
          <w:rFonts w:ascii="Arial" w:hAnsi="Arial" w:cs="Arial"/>
          <w:bCs/>
          <w:sz w:val="22"/>
          <w:szCs w:val="22"/>
          <w:lang w:val="es-CL"/>
        </w:rPr>
        <w:t xml:space="preserve"> hizo ver la necesidad de regular el mecanismo dispuesto por la ley de modo de evitar el lucro y especulación que ha surgido a raíz del asesoramiento privado que se ofrece a las personas.</w:t>
      </w:r>
    </w:p>
    <w:p w14:paraId="170181F8" w14:textId="77777777" w:rsidR="00114EE6" w:rsidRDefault="00114EE6" w:rsidP="00684AAE">
      <w:pPr>
        <w:tabs>
          <w:tab w:val="left" w:pos="2268"/>
        </w:tabs>
        <w:jc w:val="both"/>
        <w:rPr>
          <w:rFonts w:ascii="Arial" w:hAnsi="Arial" w:cs="Arial"/>
          <w:bCs/>
          <w:sz w:val="22"/>
          <w:szCs w:val="22"/>
          <w:lang w:val="es-CL"/>
        </w:rPr>
      </w:pPr>
    </w:p>
    <w:p w14:paraId="53DF6399" w14:textId="2FA639BB"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El </w:t>
      </w:r>
      <w:r w:rsidRPr="00F47332">
        <w:rPr>
          <w:rFonts w:ascii="Arial" w:hAnsi="Arial" w:cs="Arial"/>
          <w:b/>
          <w:bCs/>
          <w:sz w:val="22"/>
          <w:szCs w:val="22"/>
          <w:lang w:val="es-CL"/>
        </w:rPr>
        <w:t>señor Estévez</w:t>
      </w:r>
      <w:r w:rsidRPr="00F47332">
        <w:rPr>
          <w:rFonts w:ascii="Arial" w:hAnsi="Arial" w:cs="Arial"/>
          <w:bCs/>
          <w:sz w:val="22"/>
          <w:szCs w:val="22"/>
          <w:lang w:val="es-CL"/>
        </w:rPr>
        <w:t xml:space="preserve"> explicó que en el caso de la regularización la ley mandata a </w:t>
      </w:r>
      <w:proofErr w:type="spellStart"/>
      <w:r w:rsidRPr="00F47332">
        <w:rPr>
          <w:rFonts w:ascii="Arial" w:hAnsi="Arial" w:cs="Arial"/>
          <w:bCs/>
          <w:sz w:val="22"/>
          <w:szCs w:val="22"/>
          <w:lang w:val="es-CL"/>
        </w:rPr>
        <w:t>Indap</w:t>
      </w:r>
      <w:proofErr w:type="spellEnd"/>
      <w:r w:rsidRPr="00F47332">
        <w:rPr>
          <w:rFonts w:ascii="Arial" w:hAnsi="Arial" w:cs="Arial"/>
          <w:bCs/>
          <w:sz w:val="22"/>
          <w:szCs w:val="22"/>
          <w:lang w:val="es-CL"/>
        </w:rPr>
        <w:t xml:space="preserve"> y a las Organizaciones de Usuarios de Agua (OUA) en la difusión y extensión, por lo que invitó a las asociaciones de </w:t>
      </w:r>
      <w:proofErr w:type="spellStart"/>
      <w:r w:rsidRPr="00F47332">
        <w:rPr>
          <w:rFonts w:ascii="Arial" w:hAnsi="Arial" w:cs="Arial"/>
          <w:bCs/>
          <w:sz w:val="22"/>
          <w:szCs w:val="22"/>
          <w:lang w:val="es-CL"/>
        </w:rPr>
        <w:t>canalistas</w:t>
      </w:r>
      <w:proofErr w:type="spellEnd"/>
      <w:r w:rsidRPr="00F47332">
        <w:rPr>
          <w:rFonts w:ascii="Arial" w:hAnsi="Arial" w:cs="Arial"/>
          <w:bCs/>
          <w:sz w:val="22"/>
          <w:szCs w:val="22"/>
          <w:lang w:val="es-CL"/>
        </w:rPr>
        <w:t xml:space="preserve"> y otros a acercarse para ser apoyado por los ministerios en capacitación a sus propios monitores.</w:t>
      </w:r>
    </w:p>
    <w:p w14:paraId="3BFCB73A" w14:textId="69C4CEC1"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El </w:t>
      </w:r>
      <w:r w:rsidRPr="00F47332">
        <w:rPr>
          <w:rFonts w:ascii="Arial" w:hAnsi="Arial" w:cs="Arial"/>
          <w:b/>
          <w:bCs/>
          <w:sz w:val="22"/>
          <w:szCs w:val="22"/>
          <w:lang w:val="es-CL"/>
        </w:rPr>
        <w:t xml:space="preserve">señor Santiago Rojas, director de </w:t>
      </w:r>
      <w:proofErr w:type="spellStart"/>
      <w:r w:rsidRPr="00F47332">
        <w:rPr>
          <w:rFonts w:ascii="Arial" w:hAnsi="Arial" w:cs="Arial"/>
          <w:b/>
          <w:bCs/>
          <w:sz w:val="22"/>
          <w:szCs w:val="22"/>
          <w:lang w:val="es-CL"/>
        </w:rPr>
        <w:t>Indap</w:t>
      </w:r>
      <w:proofErr w:type="spellEnd"/>
      <w:r w:rsidRPr="00F47332">
        <w:rPr>
          <w:rFonts w:ascii="Arial" w:hAnsi="Arial" w:cs="Arial"/>
          <w:bCs/>
          <w:sz w:val="22"/>
          <w:szCs w:val="22"/>
          <w:lang w:val="es-CL"/>
        </w:rPr>
        <w:t xml:space="preserve">, refrendó lo anterior y comentó que está en curso una campaña que se llama “Agua en regla” informando, entre otras cosas, del llamado Bono legal de agua que permite financiar al menos un 90% de los costos de asesoría legal de los usuarios </w:t>
      </w:r>
      <w:proofErr w:type="spellStart"/>
      <w:r w:rsidRPr="00F47332">
        <w:rPr>
          <w:rFonts w:ascii="Arial" w:hAnsi="Arial" w:cs="Arial"/>
          <w:bCs/>
          <w:sz w:val="22"/>
          <w:szCs w:val="22"/>
          <w:lang w:val="es-CL"/>
        </w:rPr>
        <w:t>Indap</w:t>
      </w:r>
      <w:proofErr w:type="spellEnd"/>
      <w:r w:rsidRPr="00F47332">
        <w:rPr>
          <w:rFonts w:ascii="Arial" w:hAnsi="Arial" w:cs="Arial"/>
          <w:bCs/>
          <w:sz w:val="22"/>
          <w:szCs w:val="22"/>
          <w:lang w:val="es-CL"/>
        </w:rPr>
        <w:t xml:space="preserve">, además de la conformación de mesas hídricas en los distintos territorios a través de los consejos asesores regionales que son una instancia de participación campesina que </w:t>
      </w:r>
      <w:r w:rsidR="00684AAE" w:rsidRPr="00F47332">
        <w:rPr>
          <w:rFonts w:ascii="Arial" w:hAnsi="Arial" w:cs="Arial"/>
          <w:bCs/>
          <w:sz w:val="22"/>
          <w:szCs w:val="22"/>
          <w:lang w:val="es-CL"/>
        </w:rPr>
        <w:t>está</w:t>
      </w:r>
      <w:r w:rsidRPr="00F47332">
        <w:rPr>
          <w:rFonts w:ascii="Arial" w:hAnsi="Arial" w:cs="Arial"/>
          <w:bCs/>
          <w:sz w:val="22"/>
          <w:szCs w:val="22"/>
          <w:lang w:val="es-CL"/>
        </w:rPr>
        <w:t xml:space="preserve"> establecida en el </w:t>
      </w:r>
      <w:proofErr w:type="spellStart"/>
      <w:r w:rsidRPr="00F47332">
        <w:rPr>
          <w:rFonts w:ascii="Arial" w:hAnsi="Arial" w:cs="Arial"/>
          <w:bCs/>
          <w:sz w:val="22"/>
          <w:szCs w:val="22"/>
          <w:lang w:val="es-CL"/>
        </w:rPr>
        <w:t>Indap</w:t>
      </w:r>
      <w:proofErr w:type="spellEnd"/>
      <w:r w:rsidRPr="00F47332">
        <w:rPr>
          <w:rFonts w:ascii="Arial" w:hAnsi="Arial" w:cs="Arial"/>
          <w:bCs/>
          <w:sz w:val="22"/>
          <w:szCs w:val="22"/>
          <w:lang w:val="es-CL"/>
        </w:rPr>
        <w:t xml:space="preserve"> a nivel regional y capacitaciones directas a los usuarios en conjunto con los municipios.</w:t>
      </w:r>
    </w:p>
    <w:p w14:paraId="4F98B7C7" w14:textId="77777777" w:rsidR="00114EE6" w:rsidRDefault="00114EE6" w:rsidP="00684AAE">
      <w:pPr>
        <w:tabs>
          <w:tab w:val="left" w:pos="2268"/>
        </w:tabs>
        <w:jc w:val="both"/>
        <w:rPr>
          <w:rFonts w:ascii="Arial" w:hAnsi="Arial" w:cs="Arial"/>
          <w:bCs/>
          <w:sz w:val="22"/>
          <w:szCs w:val="22"/>
          <w:lang w:val="es-CL"/>
        </w:rPr>
      </w:pPr>
    </w:p>
    <w:p w14:paraId="690E1352" w14:textId="2FE3C210" w:rsidR="00F47332" w:rsidRPr="00F47332" w:rsidRDefault="00F47332" w:rsidP="00684AAE">
      <w:pPr>
        <w:tabs>
          <w:tab w:val="left" w:pos="2268"/>
        </w:tabs>
        <w:jc w:val="both"/>
        <w:rPr>
          <w:rFonts w:ascii="Arial" w:hAnsi="Arial" w:cs="Arial"/>
          <w:bCs/>
          <w:sz w:val="22"/>
          <w:szCs w:val="22"/>
          <w:lang w:val="es-CL"/>
        </w:rPr>
      </w:pPr>
      <w:r w:rsidRPr="00F47332">
        <w:rPr>
          <w:rFonts w:ascii="Arial" w:hAnsi="Arial" w:cs="Arial"/>
          <w:bCs/>
          <w:sz w:val="22"/>
          <w:szCs w:val="22"/>
          <w:lang w:val="es-CL"/>
        </w:rPr>
        <w:tab/>
        <w:t xml:space="preserve">Por su parte, el </w:t>
      </w:r>
      <w:r w:rsidRPr="00F47332">
        <w:rPr>
          <w:rFonts w:ascii="Arial" w:hAnsi="Arial" w:cs="Arial"/>
          <w:b/>
          <w:bCs/>
          <w:sz w:val="22"/>
          <w:szCs w:val="22"/>
          <w:lang w:val="es-CL"/>
        </w:rPr>
        <w:t xml:space="preserve">señor Wilson Ureta, </w:t>
      </w:r>
      <w:proofErr w:type="gramStart"/>
      <w:r w:rsidRPr="00F47332">
        <w:rPr>
          <w:rFonts w:ascii="Arial" w:hAnsi="Arial" w:cs="Arial"/>
          <w:b/>
          <w:bCs/>
          <w:sz w:val="22"/>
          <w:szCs w:val="22"/>
          <w:lang w:val="es-CL"/>
        </w:rPr>
        <w:t>Secretario Ejecutivo</w:t>
      </w:r>
      <w:proofErr w:type="gramEnd"/>
      <w:r w:rsidRPr="00F47332">
        <w:rPr>
          <w:rFonts w:ascii="Arial" w:hAnsi="Arial" w:cs="Arial"/>
          <w:b/>
          <w:bCs/>
          <w:sz w:val="22"/>
          <w:szCs w:val="22"/>
          <w:lang w:val="es-CL"/>
        </w:rPr>
        <w:t xml:space="preserve"> de la Comisión Nacional de Riego</w:t>
      </w:r>
      <w:r w:rsidRPr="00F47332">
        <w:rPr>
          <w:rFonts w:ascii="Arial" w:hAnsi="Arial" w:cs="Arial"/>
          <w:bCs/>
          <w:sz w:val="22"/>
          <w:szCs w:val="22"/>
          <w:lang w:val="es-CL"/>
        </w:rPr>
        <w:t xml:space="preserve">, comentó que la reforma de la Ley de Riego considera que los derechos de agua tienen que estar perfeccionados para poder </w:t>
      </w:r>
      <w:r w:rsidRPr="00F47332">
        <w:rPr>
          <w:rFonts w:ascii="Arial" w:hAnsi="Arial" w:cs="Arial"/>
          <w:bCs/>
          <w:sz w:val="22"/>
          <w:szCs w:val="22"/>
          <w:lang w:val="es-CL"/>
        </w:rPr>
        <w:lastRenderedPageBreak/>
        <w:t>postular a los proyectos de infraestructura, lo que cobra sentido por la necesidad de certeza respecto del efecto de la política pública y que, además, han fortalecido los programas de capacitación con las organizaciones de usuarios de agua.</w:t>
      </w:r>
    </w:p>
    <w:p w14:paraId="702C0C57" w14:textId="77777777" w:rsidR="00426680" w:rsidRDefault="00426680" w:rsidP="00684AAE">
      <w:pPr>
        <w:tabs>
          <w:tab w:val="left" w:pos="2268"/>
        </w:tabs>
        <w:jc w:val="both"/>
        <w:rPr>
          <w:rFonts w:ascii="Arial" w:hAnsi="Arial" w:cs="Arial"/>
          <w:bCs/>
          <w:sz w:val="22"/>
          <w:szCs w:val="22"/>
          <w:lang w:val="es-CL"/>
        </w:rPr>
      </w:pPr>
    </w:p>
    <w:p w14:paraId="3DF7E5F3" w14:textId="2674FAB8" w:rsidR="00EF28FB" w:rsidRPr="00EF28FB" w:rsidRDefault="00EF28FB" w:rsidP="00684AAE">
      <w:pPr>
        <w:tabs>
          <w:tab w:val="left" w:pos="2268"/>
        </w:tabs>
        <w:jc w:val="both"/>
        <w:rPr>
          <w:rFonts w:ascii="Arial" w:hAnsi="Arial" w:cs="Arial"/>
          <w:bCs/>
          <w:sz w:val="22"/>
          <w:szCs w:val="22"/>
          <w:lang w:val="es-CL"/>
        </w:rPr>
      </w:pPr>
      <w:r>
        <w:rPr>
          <w:rFonts w:ascii="Arial" w:hAnsi="Arial" w:cs="Arial"/>
          <w:b/>
          <w:bCs/>
          <w:sz w:val="22"/>
          <w:szCs w:val="22"/>
          <w:lang w:val="es-CL"/>
        </w:rPr>
        <w:t>7. A</w:t>
      </w:r>
      <w:r w:rsidRPr="00EF28FB">
        <w:rPr>
          <w:rFonts w:ascii="Arial" w:hAnsi="Arial" w:cs="Arial"/>
          <w:b/>
          <w:bCs/>
          <w:sz w:val="22"/>
          <w:szCs w:val="22"/>
          <w:lang w:val="es-CL"/>
        </w:rPr>
        <w:t xml:space="preserve">sesor del Ministerio de Obras Públicas don Carlos Estévez, el </w:t>
      </w:r>
      <w:proofErr w:type="gramStart"/>
      <w:r w:rsidRPr="00EF28FB">
        <w:rPr>
          <w:rFonts w:ascii="Arial" w:hAnsi="Arial" w:cs="Arial"/>
          <w:b/>
          <w:bCs/>
          <w:sz w:val="22"/>
          <w:szCs w:val="22"/>
          <w:lang w:val="es-CL"/>
        </w:rPr>
        <w:t>Director Nacional</w:t>
      </w:r>
      <w:proofErr w:type="gramEnd"/>
      <w:r w:rsidRPr="00EF28FB">
        <w:rPr>
          <w:rFonts w:ascii="Arial" w:hAnsi="Arial" w:cs="Arial"/>
          <w:b/>
          <w:bCs/>
          <w:sz w:val="22"/>
          <w:szCs w:val="22"/>
          <w:lang w:val="es-CL"/>
        </w:rPr>
        <w:t xml:space="preserve"> de INDAP, don Santiago Rojas, el </w:t>
      </w:r>
      <w:r w:rsidR="00652848">
        <w:rPr>
          <w:rFonts w:ascii="Arial" w:hAnsi="Arial" w:cs="Arial"/>
          <w:b/>
          <w:bCs/>
          <w:sz w:val="22"/>
          <w:szCs w:val="22"/>
          <w:lang w:val="es-CL"/>
        </w:rPr>
        <w:t xml:space="preserve">Secretario Ejecutivo de </w:t>
      </w:r>
      <w:r w:rsidRPr="00EF28FB">
        <w:rPr>
          <w:rFonts w:ascii="Arial" w:hAnsi="Arial" w:cs="Arial"/>
          <w:b/>
          <w:bCs/>
          <w:sz w:val="22"/>
          <w:szCs w:val="22"/>
          <w:lang w:val="es-CL"/>
        </w:rPr>
        <w:t>la Comisión Nacional de Riego, don Wilson Ureta, y el Subdirector de la DGA don Cristián Núñez</w:t>
      </w:r>
      <w:r w:rsidRPr="00EF28FB">
        <w:rPr>
          <w:rFonts w:ascii="Arial" w:hAnsi="Arial" w:cs="Arial"/>
          <w:bCs/>
          <w:sz w:val="22"/>
          <w:szCs w:val="22"/>
          <w:lang w:val="es-CL"/>
        </w:rPr>
        <w:t>.</w:t>
      </w:r>
      <w:r w:rsidR="00652848">
        <w:rPr>
          <w:rStyle w:val="Refdenotaalpie"/>
          <w:rFonts w:ascii="Arial" w:hAnsi="Arial" w:cs="Arial"/>
          <w:bCs/>
          <w:sz w:val="22"/>
          <w:szCs w:val="22"/>
          <w:lang w:val="es-CL"/>
        </w:rPr>
        <w:footnoteReference w:id="5"/>
      </w:r>
    </w:p>
    <w:p w14:paraId="6A3D690D" w14:textId="22006118"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El </w:t>
      </w:r>
      <w:r w:rsidRPr="00EF28FB">
        <w:rPr>
          <w:rFonts w:ascii="Arial" w:hAnsi="Arial" w:cs="Arial"/>
          <w:b/>
          <w:bCs/>
          <w:sz w:val="22"/>
          <w:szCs w:val="22"/>
          <w:lang w:val="es-CL"/>
        </w:rPr>
        <w:t>señor Estévez</w:t>
      </w:r>
      <w:r w:rsidRPr="00EF28FB">
        <w:rPr>
          <w:rFonts w:ascii="Arial" w:hAnsi="Arial" w:cs="Arial"/>
          <w:bCs/>
          <w:sz w:val="22"/>
          <w:szCs w:val="22"/>
          <w:lang w:val="es-CL"/>
        </w:rPr>
        <w:t xml:space="preserve"> comentó que, fruto del trabajo entre el Ejecutivo y los asesores de los diputados, venía en presentar una propuesta respecto de los Boletines </w:t>
      </w:r>
      <w:proofErr w:type="spellStart"/>
      <w:r w:rsidRPr="00EF28FB">
        <w:rPr>
          <w:rFonts w:ascii="Arial" w:hAnsi="Arial" w:cs="Arial"/>
          <w:bCs/>
          <w:sz w:val="22"/>
          <w:szCs w:val="22"/>
          <w:lang w:val="es-CL"/>
        </w:rPr>
        <w:t>N°s</w:t>
      </w:r>
      <w:proofErr w:type="spellEnd"/>
      <w:r w:rsidRPr="00EF28FB">
        <w:rPr>
          <w:rFonts w:ascii="Arial" w:hAnsi="Arial" w:cs="Arial"/>
          <w:bCs/>
          <w:sz w:val="22"/>
          <w:szCs w:val="22"/>
          <w:lang w:val="es-CL"/>
        </w:rPr>
        <w:t>. 15.588-33, 15.597-33, 15.667-33</w:t>
      </w:r>
      <w:r w:rsidR="00652848">
        <w:rPr>
          <w:rFonts w:ascii="Arial" w:hAnsi="Arial" w:cs="Arial"/>
          <w:bCs/>
          <w:sz w:val="22"/>
          <w:szCs w:val="22"/>
          <w:lang w:val="es-CL"/>
        </w:rPr>
        <w:t>, refundidos</w:t>
      </w:r>
      <w:r w:rsidR="004F07CF">
        <w:rPr>
          <w:rFonts w:ascii="Arial" w:hAnsi="Arial" w:cs="Arial"/>
          <w:bCs/>
          <w:sz w:val="22"/>
          <w:szCs w:val="22"/>
          <w:lang w:val="es-CL"/>
        </w:rPr>
        <w:t>,</w:t>
      </w:r>
      <w:r w:rsidR="00652848">
        <w:rPr>
          <w:rFonts w:ascii="Arial" w:hAnsi="Arial" w:cs="Arial"/>
          <w:bCs/>
          <w:sz w:val="22"/>
          <w:szCs w:val="22"/>
          <w:lang w:val="es-CL"/>
        </w:rPr>
        <w:t xml:space="preserve"> </w:t>
      </w:r>
      <w:r w:rsidRPr="00EF28FB">
        <w:rPr>
          <w:rFonts w:ascii="Arial" w:hAnsi="Arial" w:cs="Arial"/>
          <w:bCs/>
          <w:sz w:val="22"/>
          <w:szCs w:val="22"/>
          <w:lang w:val="es-CL"/>
        </w:rPr>
        <w:t xml:space="preserve">y </w:t>
      </w:r>
      <w:r w:rsidR="004F07CF">
        <w:rPr>
          <w:rFonts w:ascii="Arial" w:hAnsi="Arial" w:cs="Arial"/>
          <w:bCs/>
          <w:sz w:val="22"/>
          <w:szCs w:val="22"/>
          <w:lang w:val="es-CL"/>
        </w:rPr>
        <w:t xml:space="preserve">el Boletín </w:t>
      </w:r>
      <w:proofErr w:type="spellStart"/>
      <w:r w:rsidR="004F07CF">
        <w:rPr>
          <w:rFonts w:ascii="Arial" w:hAnsi="Arial" w:cs="Arial"/>
          <w:bCs/>
          <w:sz w:val="22"/>
          <w:szCs w:val="22"/>
          <w:lang w:val="es-CL"/>
        </w:rPr>
        <w:t>N°</w:t>
      </w:r>
      <w:proofErr w:type="spellEnd"/>
      <w:r w:rsidR="004F07CF">
        <w:rPr>
          <w:rFonts w:ascii="Arial" w:hAnsi="Arial" w:cs="Arial"/>
          <w:bCs/>
          <w:sz w:val="22"/>
          <w:szCs w:val="22"/>
          <w:lang w:val="es-CL"/>
        </w:rPr>
        <w:t xml:space="preserve"> </w:t>
      </w:r>
      <w:r w:rsidRPr="00EF28FB">
        <w:rPr>
          <w:rFonts w:ascii="Arial" w:hAnsi="Arial" w:cs="Arial"/>
          <w:bCs/>
          <w:sz w:val="22"/>
          <w:szCs w:val="22"/>
          <w:lang w:val="es-CL"/>
        </w:rPr>
        <w:t>15.784-33.</w:t>
      </w:r>
    </w:p>
    <w:p w14:paraId="3B48FA3E" w14:textId="77777777" w:rsidR="00EF28FB" w:rsidRPr="00EF28FB" w:rsidRDefault="00EF28FB" w:rsidP="00684AAE">
      <w:pPr>
        <w:tabs>
          <w:tab w:val="left" w:pos="2268"/>
        </w:tabs>
        <w:jc w:val="both"/>
        <w:rPr>
          <w:rFonts w:ascii="Arial" w:hAnsi="Arial" w:cs="Arial"/>
          <w:bCs/>
          <w:sz w:val="22"/>
          <w:szCs w:val="22"/>
          <w:lang w:val="es-CL"/>
        </w:rPr>
      </w:pPr>
    </w:p>
    <w:p w14:paraId="50F40664" w14:textId="346A9240"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Antes de exponer la propuesta fue consultado respecto de la pertinencia de refundir el boletín 15.7</w:t>
      </w:r>
      <w:r w:rsidR="00652848">
        <w:rPr>
          <w:rFonts w:ascii="Arial" w:hAnsi="Arial" w:cs="Arial"/>
          <w:bCs/>
          <w:sz w:val="22"/>
          <w:szCs w:val="22"/>
          <w:lang w:val="es-CL"/>
        </w:rPr>
        <w:t>8</w:t>
      </w:r>
      <w:r w:rsidRPr="00EF28FB">
        <w:rPr>
          <w:rFonts w:ascii="Arial" w:hAnsi="Arial" w:cs="Arial"/>
          <w:bCs/>
          <w:sz w:val="22"/>
          <w:szCs w:val="22"/>
          <w:lang w:val="es-CL"/>
        </w:rPr>
        <w:t xml:space="preserve">4-33 con las mociones anteriores, se manifestó </w:t>
      </w:r>
      <w:r w:rsidR="00652848">
        <w:rPr>
          <w:rFonts w:ascii="Arial" w:hAnsi="Arial" w:cs="Arial"/>
          <w:bCs/>
          <w:sz w:val="22"/>
          <w:szCs w:val="22"/>
          <w:lang w:val="es-CL"/>
        </w:rPr>
        <w:t>de acuerd</w:t>
      </w:r>
      <w:r w:rsidR="004F07CF">
        <w:rPr>
          <w:rFonts w:ascii="Arial" w:hAnsi="Arial" w:cs="Arial"/>
          <w:bCs/>
          <w:sz w:val="22"/>
          <w:szCs w:val="22"/>
          <w:lang w:val="es-CL"/>
        </w:rPr>
        <w:t>o</w:t>
      </w:r>
      <w:r w:rsidR="00652848">
        <w:rPr>
          <w:rFonts w:ascii="Arial" w:hAnsi="Arial" w:cs="Arial"/>
          <w:bCs/>
          <w:sz w:val="22"/>
          <w:szCs w:val="22"/>
          <w:lang w:val="es-CL"/>
        </w:rPr>
        <w:t xml:space="preserve"> </w:t>
      </w:r>
      <w:r w:rsidRPr="00EF28FB">
        <w:rPr>
          <w:rFonts w:ascii="Arial" w:hAnsi="Arial" w:cs="Arial"/>
          <w:bCs/>
          <w:sz w:val="22"/>
          <w:szCs w:val="22"/>
          <w:lang w:val="es-CL"/>
        </w:rPr>
        <w:t>considerándolo adecuado y acorde con las ideas matrices.</w:t>
      </w:r>
    </w:p>
    <w:p w14:paraId="0ED195C1" w14:textId="77777777" w:rsidR="00652848" w:rsidRDefault="00652848" w:rsidP="00684AAE">
      <w:pPr>
        <w:tabs>
          <w:tab w:val="left" w:pos="2268"/>
        </w:tabs>
        <w:jc w:val="both"/>
        <w:rPr>
          <w:rFonts w:ascii="Arial" w:hAnsi="Arial" w:cs="Arial"/>
          <w:bCs/>
          <w:sz w:val="22"/>
          <w:szCs w:val="22"/>
          <w:lang w:val="es-CL"/>
        </w:rPr>
      </w:pPr>
    </w:p>
    <w:p w14:paraId="0A5755D8" w14:textId="77777777"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A continuación, el </w:t>
      </w:r>
      <w:r w:rsidRPr="00EF28FB">
        <w:rPr>
          <w:rFonts w:ascii="Arial" w:hAnsi="Arial" w:cs="Arial"/>
          <w:b/>
          <w:bCs/>
          <w:sz w:val="22"/>
          <w:szCs w:val="22"/>
          <w:lang w:val="es-CL"/>
        </w:rPr>
        <w:t>señor Estévez</w:t>
      </w:r>
      <w:r w:rsidRPr="00EF28FB">
        <w:rPr>
          <w:rFonts w:ascii="Arial" w:hAnsi="Arial" w:cs="Arial"/>
          <w:bCs/>
          <w:sz w:val="22"/>
          <w:szCs w:val="22"/>
          <w:lang w:val="es-CL"/>
        </w:rPr>
        <w:t xml:space="preserve"> explicó la propuesta del Ejecutivo, fruto del trabajo conjunto con los asesores de los miembros de la Comisión, respecto de los boletines ya fusionados.</w:t>
      </w:r>
    </w:p>
    <w:p w14:paraId="44C68F13" w14:textId="77777777" w:rsidR="00652848" w:rsidRPr="00EF28FB" w:rsidRDefault="00652848" w:rsidP="00684AAE">
      <w:pPr>
        <w:tabs>
          <w:tab w:val="left" w:pos="2268"/>
        </w:tabs>
        <w:jc w:val="both"/>
        <w:rPr>
          <w:rFonts w:ascii="Arial" w:hAnsi="Arial" w:cs="Arial"/>
          <w:bCs/>
          <w:sz w:val="22"/>
          <w:szCs w:val="22"/>
          <w:lang w:val="es-CL"/>
        </w:rPr>
      </w:pPr>
    </w:p>
    <w:p w14:paraId="5384FF62" w14:textId="77777777"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Comentó que se ha observado cierta preocupación y confusión en el mundo rural respecto de las normas transitorias, pues se confunden tres elementos: la necesidad de regularizar, la necesidad de perfeccionar y la necesidad de inscribir ante el Conservador de Bienes Raíces (en adelante CBR).</w:t>
      </w:r>
    </w:p>
    <w:p w14:paraId="0CED59C2" w14:textId="77777777" w:rsidR="00652848" w:rsidRPr="00EF28FB" w:rsidRDefault="00652848" w:rsidP="00684AAE">
      <w:pPr>
        <w:tabs>
          <w:tab w:val="left" w:pos="2268"/>
        </w:tabs>
        <w:jc w:val="both"/>
        <w:rPr>
          <w:rFonts w:ascii="Arial" w:hAnsi="Arial" w:cs="Arial"/>
          <w:bCs/>
          <w:sz w:val="22"/>
          <w:szCs w:val="22"/>
          <w:lang w:val="es-CL"/>
        </w:rPr>
      </w:pPr>
    </w:p>
    <w:p w14:paraId="30462A1E" w14:textId="52A79084"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Agregó que el artículo segundo transitorio, sobre el cual recaen las mociones, plantea que aquellos derechos de aprovechamiento de aguas (en adelante DDA) existentes, no los en trámite o que se deben regularizar, y que han sido constituidos por la autoridad competente, ya sea porque la DGA los concedió o porque los tribunales de justicia hicieron lo propio mediante un trámite de regularización, tienen un plazo de </w:t>
      </w:r>
      <w:r w:rsidR="00652848">
        <w:rPr>
          <w:rFonts w:ascii="Arial" w:hAnsi="Arial" w:cs="Arial"/>
          <w:bCs/>
          <w:sz w:val="22"/>
          <w:szCs w:val="22"/>
          <w:lang w:val="es-CL"/>
        </w:rPr>
        <w:t>dieciocho</w:t>
      </w:r>
      <w:r w:rsidRPr="00EF28FB">
        <w:rPr>
          <w:rFonts w:ascii="Arial" w:hAnsi="Arial" w:cs="Arial"/>
          <w:bCs/>
          <w:sz w:val="22"/>
          <w:szCs w:val="22"/>
          <w:lang w:val="es-CL"/>
        </w:rPr>
        <w:t xml:space="preserve"> meses que vence el 6 de octubre de este año, para inscribir en el CBR, lo que, a su juicio, no constituye un trámite engorroso pues consiste en inscribir en el CBR lo que uno tiene, pero lo que resulta engorroso es el caso de aquellos que tienen un DDA pero en un lenguaje distinto al de volumen por unidad de tiempo y se ven en la necesidad de perfeccionar eso títulos para poder inscribir en el catastro público de aguas. </w:t>
      </w:r>
    </w:p>
    <w:p w14:paraId="5C412296" w14:textId="77777777" w:rsidR="00652848" w:rsidRPr="00EF28FB" w:rsidRDefault="00652848" w:rsidP="00684AAE">
      <w:pPr>
        <w:tabs>
          <w:tab w:val="left" w:pos="2268"/>
        </w:tabs>
        <w:jc w:val="both"/>
        <w:rPr>
          <w:rFonts w:ascii="Arial" w:hAnsi="Arial" w:cs="Arial"/>
          <w:bCs/>
          <w:sz w:val="22"/>
          <w:szCs w:val="22"/>
          <w:lang w:val="es-CL"/>
        </w:rPr>
      </w:pPr>
    </w:p>
    <w:p w14:paraId="0ECAA0BC" w14:textId="77777777"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Acotó que, además de lo anterior, existe el trámite de regularización de usos de agua para quienes vienen utilizando por sí o por sus ancestros desde antes del Código de 1981, usos que ejercidos sin violencia y otros requisitos pueden regularizarse y convertirse en DDA.</w:t>
      </w:r>
    </w:p>
    <w:p w14:paraId="1815167C" w14:textId="77777777" w:rsidR="00652848" w:rsidRPr="00EF28FB" w:rsidRDefault="00652848" w:rsidP="00684AAE">
      <w:pPr>
        <w:tabs>
          <w:tab w:val="left" w:pos="2268"/>
        </w:tabs>
        <w:jc w:val="both"/>
        <w:rPr>
          <w:rFonts w:ascii="Arial" w:hAnsi="Arial" w:cs="Arial"/>
          <w:bCs/>
          <w:sz w:val="22"/>
          <w:szCs w:val="22"/>
          <w:lang w:val="es-CL"/>
        </w:rPr>
      </w:pPr>
    </w:p>
    <w:p w14:paraId="0E850BFD" w14:textId="5B747844"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En este orden de ideas, hizo saber que en materia de regularizaciones el Código no da un plazo de 18 de </w:t>
      </w:r>
      <w:r w:rsidR="00652848" w:rsidRPr="00EF28FB">
        <w:rPr>
          <w:rFonts w:ascii="Arial" w:hAnsi="Arial" w:cs="Arial"/>
          <w:bCs/>
          <w:sz w:val="22"/>
          <w:szCs w:val="22"/>
          <w:lang w:val="es-CL"/>
        </w:rPr>
        <w:t>meses,</w:t>
      </w:r>
      <w:r w:rsidRPr="00EF28FB">
        <w:rPr>
          <w:rFonts w:ascii="Arial" w:hAnsi="Arial" w:cs="Arial"/>
          <w:bCs/>
          <w:sz w:val="22"/>
          <w:szCs w:val="22"/>
          <w:lang w:val="es-CL"/>
        </w:rPr>
        <w:t xml:space="preserve"> sino </w:t>
      </w:r>
      <w:r w:rsidR="00684AAE" w:rsidRPr="00EF28FB">
        <w:rPr>
          <w:rFonts w:ascii="Arial" w:hAnsi="Arial" w:cs="Arial"/>
          <w:bCs/>
          <w:sz w:val="22"/>
          <w:szCs w:val="22"/>
          <w:lang w:val="es-CL"/>
        </w:rPr>
        <w:t>que,</w:t>
      </w:r>
      <w:r w:rsidRPr="00EF28FB">
        <w:rPr>
          <w:rFonts w:ascii="Arial" w:hAnsi="Arial" w:cs="Arial"/>
          <w:bCs/>
          <w:sz w:val="22"/>
          <w:szCs w:val="22"/>
          <w:lang w:val="es-CL"/>
        </w:rPr>
        <w:t xml:space="preserve"> de 5 años para iniciar el procedimiento, para abrir expediente, y que la confusión puede tener origen al mezclar las referencias al artículo segundo transitorio de la Ley </w:t>
      </w:r>
      <w:proofErr w:type="spellStart"/>
      <w:r w:rsidRPr="00EF28FB">
        <w:rPr>
          <w:rFonts w:ascii="Arial" w:hAnsi="Arial" w:cs="Arial"/>
          <w:bCs/>
          <w:sz w:val="22"/>
          <w:szCs w:val="22"/>
          <w:lang w:val="es-CL"/>
        </w:rPr>
        <w:t>N°</w:t>
      </w:r>
      <w:proofErr w:type="spellEnd"/>
      <w:r w:rsidRPr="00EF28FB">
        <w:rPr>
          <w:rFonts w:ascii="Arial" w:hAnsi="Arial" w:cs="Arial"/>
          <w:bCs/>
          <w:sz w:val="22"/>
          <w:szCs w:val="22"/>
          <w:lang w:val="es-CL"/>
        </w:rPr>
        <w:t xml:space="preserve"> 21.435, que reforma el Código de Aguas y que contiene una sanción de caducidad, y el artículo segundo transitorio del Código mismo que contiene normas sobre regularización.</w:t>
      </w:r>
    </w:p>
    <w:p w14:paraId="6723DD45" w14:textId="77777777" w:rsidR="00652848" w:rsidRPr="00EF28FB" w:rsidRDefault="00652848" w:rsidP="00684AAE">
      <w:pPr>
        <w:tabs>
          <w:tab w:val="left" w:pos="2268"/>
        </w:tabs>
        <w:jc w:val="both"/>
        <w:rPr>
          <w:rFonts w:ascii="Arial" w:hAnsi="Arial" w:cs="Arial"/>
          <w:bCs/>
          <w:sz w:val="22"/>
          <w:szCs w:val="22"/>
          <w:lang w:val="es-CL"/>
        </w:rPr>
      </w:pPr>
    </w:p>
    <w:p w14:paraId="2129AB86" w14:textId="77777777" w:rsidR="00EF28FB" w:rsidRP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Dado lo anterior, junto con aumentar los plazos, se observó la necesidad de explicar expresamente en el artículo segundo transitorio de la Ley </w:t>
      </w:r>
      <w:proofErr w:type="spellStart"/>
      <w:r w:rsidRPr="00EF28FB">
        <w:rPr>
          <w:rFonts w:ascii="Arial" w:hAnsi="Arial" w:cs="Arial"/>
          <w:bCs/>
          <w:sz w:val="22"/>
          <w:szCs w:val="22"/>
          <w:lang w:val="es-CL"/>
        </w:rPr>
        <w:t>N°</w:t>
      </w:r>
      <w:proofErr w:type="spellEnd"/>
      <w:r w:rsidRPr="00EF28FB">
        <w:rPr>
          <w:rFonts w:ascii="Arial" w:hAnsi="Arial" w:cs="Arial"/>
          <w:bCs/>
          <w:sz w:val="22"/>
          <w:szCs w:val="22"/>
          <w:lang w:val="es-CL"/>
        </w:rPr>
        <w:t xml:space="preserve"> 21.435 que no va a caducar la facultad de regularizar los usos actuales de las aguas y que para ello se aplica lo que dispone el artículo anterior, esto es, el plazo de 5 años para iniciar el trámite.</w:t>
      </w:r>
    </w:p>
    <w:p w14:paraId="56A5F983" w14:textId="77777777"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lastRenderedPageBreak/>
        <w:tab/>
        <w:t>Precisó que se pretende aclarar los plazos y procedimientos para la regularización de los actuales usos de aguas y para la inscripción de derechos de aprovechamiento ante el Conservador de Bienes Raíces y el debido perfeccionamiento de esos títulos. Además, establecer el deber de velar por una adecuada difusión e información de los procedimientos.</w:t>
      </w:r>
    </w:p>
    <w:p w14:paraId="3D1BBECC" w14:textId="77777777" w:rsidR="00652848" w:rsidRPr="00EF28FB" w:rsidRDefault="00652848" w:rsidP="00684AAE">
      <w:pPr>
        <w:tabs>
          <w:tab w:val="left" w:pos="2268"/>
        </w:tabs>
        <w:jc w:val="both"/>
        <w:rPr>
          <w:rFonts w:ascii="Arial" w:hAnsi="Arial" w:cs="Arial"/>
          <w:bCs/>
          <w:sz w:val="22"/>
          <w:szCs w:val="22"/>
          <w:lang w:val="es-CL"/>
        </w:rPr>
      </w:pPr>
    </w:p>
    <w:p w14:paraId="3861FB85" w14:textId="777974F1"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En primer lugar, propuso modificar el inciso primero del artículo segundo transitorio de la ley N°21.435, que reforma el Código de Aguas, ampliando el plazo por </w:t>
      </w:r>
      <w:r w:rsidR="00652848">
        <w:rPr>
          <w:rFonts w:ascii="Arial" w:hAnsi="Arial" w:cs="Arial"/>
          <w:bCs/>
          <w:sz w:val="22"/>
          <w:szCs w:val="22"/>
          <w:lang w:val="es-CL"/>
        </w:rPr>
        <w:t xml:space="preserve">dieciocho </w:t>
      </w:r>
      <w:r w:rsidRPr="00EF28FB">
        <w:rPr>
          <w:rFonts w:ascii="Arial" w:hAnsi="Arial" w:cs="Arial"/>
          <w:bCs/>
          <w:sz w:val="22"/>
          <w:szCs w:val="22"/>
          <w:lang w:val="es-CL"/>
        </w:rPr>
        <w:t xml:space="preserve">meses adicionales, siendo </w:t>
      </w:r>
      <w:r w:rsidR="00652848">
        <w:rPr>
          <w:rFonts w:ascii="Arial" w:hAnsi="Arial" w:cs="Arial"/>
          <w:bCs/>
          <w:sz w:val="22"/>
          <w:szCs w:val="22"/>
          <w:lang w:val="es-CL"/>
        </w:rPr>
        <w:t xml:space="preserve">tres </w:t>
      </w:r>
      <w:r w:rsidRPr="00EF28FB">
        <w:rPr>
          <w:rFonts w:ascii="Arial" w:hAnsi="Arial" w:cs="Arial"/>
          <w:bCs/>
          <w:sz w:val="22"/>
          <w:szCs w:val="22"/>
          <w:lang w:val="es-CL"/>
        </w:rPr>
        <w:t xml:space="preserve">años en total, contados desde la fecha de publicación de la ley, correspondiente al 6 de abril de 2022, por lo que, el nuevo plazo que se propone sería hasta el 6 de abril de 2025 y, además, se incorpora en este inciso primero en su parte final, una aclaración en orden a explicitar que, a los procedimientos de regularización que se encuentren iniciados en conformidad con el inciso segundo del artículo </w:t>
      </w:r>
      <w:r w:rsidR="00652848">
        <w:rPr>
          <w:rFonts w:ascii="Arial" w:hAnsi="Arial" w:cs="Arial"/>
          <w:bCs/>
          <w:sz w:val="22"/>
          <w:szCs w:val="22"/>
          <w:lang w:val="es-CL"/>
        </w:rPr>
        <w:t xml:space="preserve">primero </w:t>
      </w:r>
      <w:r w:rsidRPr="00EF28FB">
        <w:rPr>
          <w:rFonts w:ascii="Arial" w:hAnsi="Arial" w:cs="Arial"/>
          <w:bCs/>
          <w:sz w:val="22"/>
          <w:szCs w:val="22"/>
          <w:lang w:val="es-CL"/>
        </w:rPr>
        <w:t xml:space="preserve">transitorio (artículos </w:t>
      </w:r>
      <w:r w:rsidR="00652848">
        <w:rPr>
          <w:rFonts w:ascii="Arial" w:hAnsi="Arial" w:cs="Arial"/>
          <w:bCs/>
          <w:sz w:val="22"/>
          <w:szCs w:val="22"/>
          <w:lang w:val="es-CL"/>
        </w:rPr>
        <w:t>se</w:t>
      </w:r>
      <w:r w:rsidR="004F07CF">
        <w:rPr>
          <w:rFonts w:ascii="Arial" w:hAnsi="Arial" w:cs="Arial"/>
          <w:bCs/>
          <w:sz w:val="22"/>
          <w:szCs w:val="22"/>
          <w:lang w:val="es-CL"/>
        </w:rPr>
        <w:t>g</w:t>
      </w:r>
      <w:r w:rsidR="00652848">
        <w:rPr>
          <w:rFonts w:ascii="Arial" w:hAnsi="Arial" w:cs="Arial"/>
          <w:bCs/>
          <w:sz w:val="22"/>
          <w:szCs w:val="22"/>
          <w:lang w:val="es-CL"/>
        </w:rPr>
        <w:t xml:space="preserve">undo y quinto </w:t>
      </w:r>
      <w:r w:rsidRPr="00EF28FB">
        <w:rPr>
          <w:rFonts w:ascii="Arial" w:hAnsi="Arial" w:cs="Arial"/>
          <w:bCs/>
          <w:sz w:val="22"/>
          <w:szCs w:val="22"/>
          <w:lang w:val="es-CL"/>
        </w:rPr>
        <w:t xml:space="preserve">5 transitorios del Código de Aguas), no les será aplicable la sanción de caducidad. </w:t>
      </w:r>
    </w:p>
    <w:p w14:paraId="23465032" w14:textId="77777777" w:rsidR="00652848" w:rsidRPr="00EF28FB" w:rsidRDefault="00652848" w:rsidP="00684AAE">
      <w:pPr>
        <w:tabs>
          <w:tab w:val="left" w:pos="2268"/>
        </w:tabs>
        <w:jc w:val="both"/>
        <w:rPr>
          <w:rFonts w:ascii="Arial" w:hAnsi="Arial" w:cs="Arial"/>
          <w:bCs/>
          <w:sz w:val="22"/>
          <w:szCs w:val="22"/>
          <w:lang w:val="es-CL"/>
        </w:rPr>
      </w:pPr>
    </w:p>
    <w:p w14:paraId="21FAEA7F" w14:textId="42BDE923"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Por su parte, se pretende incorporar un inciso final, nuevo, en el artículo </w:t>
      </w:r>
      <w:r w:rsidR="00652848">
        <w:rPr>
          <w:rFonts w:ascii="Arial" w:hAnsi="Arial" w:cs="Arial"/>
          <w:bCs/>
          <w:sz w:val="22"/>
          <w:szCs w:val="22"/>
          <w:lang w:val="es-CL"/>
        </w:rPr>
        <w:t xml:space="preserve">segundo </w:t>
      </w:r>
      <w:r w:rsidRPr="00EF28FB">
        <w:rPr>
          <w:rFonts w:ascii="Arial" w:hAnsi="Arial" w:cs="Arial"/>
          <w:bCs/>
          <w:sz w:val="22"/>
          <w:szCs w:val="22"/>
          <w:lang w:val="es-CL"/>
        </w:rPr>
        <w:t xml:space="preserve">transitorio, con el fin de explicitar una función realizada actualmente por el Instituto de Desarrollo Agropecuario y las organizaciones de usuarios para dar cumplimiento a lo prescrito por el artículo </w:t>
      </w:r>
      <w:r w:rsidR="00652848">
        <w:rPr>
          <w:rFonts w:ascii="Arial" w:hAnsi="Arial" w:cs="Arial"/>
          <w:bCs/>
          <w:sz w:val="22"/>
          <w:szCs w:val="22"/>
          <w:lang w:val="es-CL"/>
        </w:rPr>
        <w:t xml:space="preserve">primero </w:t>
      </w:r>
      <w:r w:rsidRPr="00EF28FB">
        <w:rPr>
          <w:rFonts w:ascii="Arial" w:hAnsi="Arial" w:cs="Arial"/>
          <w:bCs/>
          <w:sz w:val="22"/>
          <w:szCs w:val="22"/>
          <w:lang w:val="es-CL"/>
        </w:rPr>
        <w:t>transitorio de la Reforma. En igual sentido, se incorpora a la Dirección General de Aguas del Ministerio de Obras Públicas, con el objeto de hacer explícito este rol.</w:t>
      </w:r>
    </w:p>
    <w:p w14:paraId="772C3C1C" w14:textId="77777777" w:rsidR="008F2ED2" w:rsidRPr="00EF28FB" w:rsidRDefault="008F2ED2" w:rsidP="00684AAE">
      <w:pPr>
        <w:tabs>
          <w:tab w:val="left" w:pos="2268"/>
        </w:tabs>
        <w:jc w:val="both"/>
        <w:rPr>
          <w:rFonts w:ascii="Arial" w:hAnsi="Arial" w:cs="Arial"/>
          <w:bCs/>
          <w:sz w:val="22"/>
          <w:szCs w:val="22"/>
          <w:lang w:val="es-CL"/>
        </w:rPr>
      </w:pPr>
    </w:p>
    <w:p w14:paraId="3202C10F" w14:textId="77777777"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Finalmente, se propone modificar el Código de Aguas, agregando un artículo nuevo para el perfeccionamiento de los títulos de derechos de aprovechamiento de aguas incompletos en sus elementos o características esenciales, a través de un procedimiento administrativo especial tramitado ante la Dirección General de Aguas. Este servicio dictará la resolución administrativa que perfeccione el título del derecho de aprovechamiento, y dentro del plazo de 15 días hábiles deberá proceder a registrar el derecho en el Catastro Público de Aguas, a que hace referencia el artículo 122 del mismo Código.</w:t>
      </w:r>
    </w:p>
    <w:p w14:paraId="104C65F4" w14:textId="77777777" w:rsidR="00652848" w:rsidRPr="00EF28FB" w:rsidRDefault="00652848" w:rsidP="00684AAE">
      <w:pPr>
        <w:tabs>
          <w:tab w:val="left" w:pos="2268"/>
        </w:tabs>
        <w:jc w:val="both"/>
        <w:rPr>
          <w:rFonts w:ascii="Arial" w:hAnsi="Arial" w:cs="Arial"/>
          <w:bCs/>
          <w:sz w:val="22"/>
          <w:szCs w:val="22"/>
          <w:lang w:val="es-CL"/>
        </w:rPr>
      </w:pPr>
    </w:p>
    <w:p w14:paraId="2EB53BC2" w14:textId="77777777"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Con lo anterior se busca que el trámite de perfeccionamiento en que los tribunales de justicia traspasan desde las unidades métricas tradicionales, esto es, tejas, acciones u otras, a litros por segundo, trámite caro, largo y complejo, deje de ser un trámite judicial y, al igual que la regularización, pase a ser un trámite administrativo y expedito. </w:t>
      </w:r>
    </w:p>
    <w:p w14:paraId="5D446769" w14:textId="77777777" w:rsidR="00652848" w:rsidRPr="00EF28FB" w:rsidRDefault="00652848" w:rsidP="00684AAE">
      <w:pPr>
        <w:tabs>
          <w:tab w:val="left" w:pos="2268"/>
        </w:tabs>
        <w:jc w:val="both"/>
        <w:rPr>
          <w:rFonts w:ascii="Arial" w:hAnsi="Arial" w:cs="Arial"/>
          <w:bCs/>
          <w:sz w:val="22"/>
          <w:szCs w:val="22"/>
          <w:lang w:val="es-CL"/>
        </w:rPr>
      </w:pPr>
    </w:p>
    <w:p w14:paraId="307B00FF" w14:textId="0E39BFE0"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Respecto de la posibilidad de que aquellos pequeños agricultores no beneficiarios de </w:t>
      </w:r>
      <w:proofErr w:type="spellStart"/>
      <w:r w:rsidRPr="00EF28FB">
        <w:rPr>
          <w:rFonts w:ascii="Arial" w:hAnsi="Arial" w:cs="Arial"/>
          <w:bCs/>
          <w:sz w:val="22"/>
          <w:szCs w:val="22"/>
          <w:lang w:val="es-CL"/>
        </w:rPr>
        <w:t>Indap</w:t>
      </w:r>
      <w:proofErr w:type="spellEnd"/>
      <w:r w:rsidRPr="00EF28FB">
        <w:rPr>
          <w:rFonts w:ascii="Arial" w:hAnsi="Arial" w:cs="Arial"/>
          <w:bCs/>
          <w:sz w:val="22"/>
          <w:szCs w:val="22"/>
          <w:lang w:val="es-CL"/>
        </w:rPr>
        <w:t xml:space="preserve"> puedan acceder también a un plazo </w:t>
      </w:r>
      <w:r w:rsidR="00652848" w:rsidRPr="00EF28FB">
        <w:rPr>
          <w:rFonts w:ascii="Arial" w:hAnsi="Arial" w:cs="Arial"/>
          <w:bCs/>
          <w:sz w:val="22"/>
          <w:szCs w:val="22"/>
          <w:lang w:val="es-CL"/>
        </w:rPr>
        <w:t>más</w:t>
      </w:r>
      <w:r w:rsidRPr="00EF28FB">
        <w:rPr>
          <w:rFonts w:ascii="Arial" w:hAnsi="Arial" w:cs="Arial"/>
          <w:bCs/>
          <w:sz w:val="22"/>
          <w:szCs w:val="22"/>
          <w:lang w:val="es-CL"/>
        </w:rPr>
        <w:t xml:space="preserve"> extendido, explicó que se evaluó la posibilidad de utilizar la misma propuesta que está planteándose en la reforma a la Ley de Fomento al riego en actual tramitación en el Senado, sin embargo, sostuvo que no es una buena idea por cuanto aun ese proyecto tiene pendiente un tercer trámite en la Cámara y es incierto su contenido definitivo. De aprobarse durante la tramitación de estas mociones ello podría incluirse, por ejemplo, en el segundo trámite constitucional.</w:t>
      </w:r>
    </w:p>
    <w:p w14:paraId="2AC9A133" w14:textId="77777777" w:rsidR="00652848" w:rsidRPr="00EF28FB" w:rsidRDefault="00652848" w:rsidP="00684AAE">
      <w:pPr>
        <w:tabs>
          <w:tab w:val="left" w:pos="2268"/>
        </w:tabs>
        <w:jc w:val="both"/>
        <w:rPr>
          <w:rFonts w:ascii="Arial" w:hAnsi="Arial" w:cs="Arial"/>
          <w:bCs/>
          <w:sz w:val="22"/>
          <w:szCs w:val="22"/>
          <w:lang w:val="es-CL"/>
        </w:rPr>
      </w:pPr>
    </w:p>
    <w:p w14:paraId="79E1F9FE" w14:textId="0EAC7F7D" w:rsidR="00EF28FB" w:rsidRP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En el mismo orden de ideas, reiteró que además se propone agregar una norma similar a la del </w:t>
      </w:r>
      <w:r w:rsidR="00652848" w:rsidRPr="00EF28FB">
        <w:rPr>
          <w:rFonts w:ascii="Arial" w:hAnsi="Arial" w:cs="Arial"/>
          <w:bCs/>
          <w:sz w:val="22"/>
          <w:szCs w:val="22"/>
          <w:lang w:val="es-CL"/>
        </w:rPr>
        <w:t>artículo</w:t>
      </w:r>
      <w:r w:rsidRPr="00EF28FB">
        <w:rPr>
          <w:rFonts w:ascii="Arial" w:hAnsi="Arial" w:cs="Arial"/>
          <w:bCs/>
          <w:sz w:val="22"/>
          <w:szCs w:val="22"/>
          <w:lang w:val="es-CL"/>
        </w:rPr>
        <w:t xml:space="preserve"> primero transitorio respecto de las regularizaciones, esto es, que el Instituto de Desarrollo Agropecuario y las organizaciones de usuarios velaran por la difusión e información para dar cumplimiento a lo prescrito en el artículo, y se incorpora, además, a la Dirección General de Aguas del Ministerio de Obras Públicas, con el objeto de hacer explícito este rol.</w:t>
      </w:r>
    </w:p>
    <w:p w14:paraId="6D4090CA" w14:textId="77777777" w:rsid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El </w:t>
      </w:r>
      <w:r w:rsidRPr="00EF28FB">
        <w:rPr>
          <w:rFonts w:ascii="Arial" w:hAnsi="Arial" w:cs="Arial"/>
          <w:b/>
          <w:bCs/>
          <w:sz w:val="22"/>
          <w:szCs w:val="22"/>
          <w:lang w:val="es-CL"/>
        </w:rPr>
        <w:t xml:space="preserve">señor Santiago Rojas, </w:t>
      </w:r>
      <w:proofErr w:type="gramStart"/>
      <w:r w:rsidRPr="00EF28FB">
        <w:rPr>
          <w:rFonts w:ascii="Arial" w:hAnsi="Arial" w:cs="Arial"/>
          <w:b/>
          <w:bCs/>
          <w:sz w:val="22"/>
          <w:szCs w:val="22"/>
          <w:lang w:val="es-CL"/>
        </w:rPr>
        <w:t>Director Nacional</w:t>
      </w:r>
      <w:proofErr w:type="gramEnd"/>
      <w:r w:rsidRPr="00EF28FB">
        <w:rPr>
          <w:rFonts w:ascii="Arial" w:hAnsi="Arial" w:cs="Arial"/>
          <w:b/>
          <w:bCs/>
          <w:sz w:val="22"/>
          <w:szCs w:val="22"/>
          <w:lang w:val="es-CL"/>
        </w:rPr>
        <w:t xml:space="preserve"> de </w:t>
      </w:r>
      <w:proofErr w:type="spellStart"/>
      <w:r w:rsidRPr="00EF28FB">
        <w:rPr>
          <w:rFonts w:ascii="Arial" w:hAnsi="Arial" w:cs="Arial"/>
          <w:b/>
          <w:bCs/>
          <w:sz w:val="22"/>
          <w:szCs w:val="22"/>
          <w:lang w:val="es-CL"/>
        </w:rPr>
        <w:t>Indap</w:t>
      </w:r>
      <w:proofErr w:type="spellEnd"/>
      <w:r w:rsidRPr="00EF28FB">
        <w:rPr>
          <w:rFonts w:ascii="Arial" w:hAnsi="Arial" w:cs="Arial"/>
          <w:bCs/>
          <w:sz w:val="22"/>
          <w:szCs w:val="22"/>
          <w:lang w:val="es-CL"/>
        </w:rPr>
        <w:t xml:space="preserve">, refrendó la anterior y recalcó la labor que han venido cumpliendo desde la reforma al </w:t>
      </w:r>
      <w:r w:rsidRPr="00EF28FB">
        <w:rPr>
          <w:rFonts w:ascii="Arial" w:hAnsi="Arial" w:cs="Arial"/>
          <w:bCs/>
          <w:sz w:val="22"/>
          <w:szCs w:val="22"/>
          <w:lang w:val="es-CL"/>
        </w:rPr>
        <w:lastRenderedPageBreak/>
        <w:t>Código de Aguas en materia de difusión, acompañamiento, bono de legal de agua, mesas y fortalecimiento de capacidades para los usuarios.</w:t>
      </w:r>
    </w:p>
    <w:p w14:paraId="413196DA" w14:textId="77777777" w:rsidR="00652848" w:rsidRPr="00EF28FB" w:rsidRDefault="00652848" w:rsidP="00684AAE">
      <w:pPr>
        <w:tabs>
          <w:tab w:val="left" w:pos="2268"/>
        </w:tabs>
        <w:jc w:val="both"/>
        <w:rPr>
          <w:rFonts w:ascii="Arial" w:hAnsi="Arial" w:cs="Arial"/>
          <w:bCs/>
          <w:sz w:val="22"/>
          <w:szCs w:val="22"/>
          <w:lang w:val="es-CL"/>
        </w:rPr>
      </w:pPr>
    </w:p>
    <w:p w14:paraId="60FF779D" w14:textId="77777777" w:rsidR="00EF28FB" w:rsidRPr="00EF28FB" w:rsidRDefault="00EF28FB" w:rsidP="00684AAE">
      <w:pPr>
        <w:tabs>
          <w:tab w:val="left" w:pos="2268"/>
        </w:tabs>
        <w:jc w:val="both"/>
        <w:rPr>
          <w:rFonts w:ascii="Arial" w:hAnsi="Arial" w:cs="Arial"/>
          <w:bCs/>
          <w:sz w:val="22"/>
          <w:szCs w:val="22"/>
          <w:lang w:val="es-CL"/>
        </w:rPr>
      </w:pPr>
      <w:r w:rsidRPr="00EF28FB">
        <w:rPr>
          <w:rFonts w:ascii="Arial" w:hAnsi="Arial" w:cs="Arial"/>
          <w:bCs/>
          <w:sz w:val="22"/>
          <w:szCs w:val="22"/>
          <w:lang w:val="es-CL"/>
        </w:rPr>
        <w:tab/>
        <w:t xml:space="preserve">En el mismo sentido, el </w:t>
      </w:r>
      <w:r w:rsidRPr="00EF28FB">
        <w:rPr>
          <w:rFonts w:ascii="Arial" w:hAnsi="Arial" w:cs="Arial"/>
          <w:b/>
          <w:bCs/>
          <w:sz w:val="22"/>
          <w:szCs w:val="22"/>
          <w:lang w:val="es-CL"/>
        </w:rPr>
        <w:t>señor Wilson Ureta, de la Comisión Nacional de Riego</w:t>
      </w:r>
      <w:r w:rsidRPr="00EF28FB">
        <w:rPr>
          <w:rFonts w:ascii="Arial" w:hAnsi="Arial" w:cs="Arial"/>
          <w:bCs/>
          <w:sz w:val="22"/>
          <w:szCs w:val="22"/>
          <w:lang w:val="es-CL"/>
        </w:rPr>
        <w:t xml:space="preserve">, explicó que la modificación de la Ley de Fomento al Riego, actualmente radicada en el Senado, contiene una distinción entre aquellos agricultores parte de </w:t>
      </w:r>
      <w:proofErr w:type="spellStart"/>
      <w:r w:rsidRPr="00EF28FB">
        <w:rPr>
          <w:rFonts w:ascii="Arial" w:hAnsi="Arial" w:cs="Arial"/>
          <w:bCs/>
          <w:sz w:val="22"/>
          <w:szCs w:val="22"/>
          <w:lang w:val="es-CL"/>
        </w:rPr>
        <w:t>Indap</w:t>
      </w:r>
      <w:proofErr w:type="spellEnd"/>
      <w:r w:rsidRPr="00EF28FB">
        <w:rPr>
          <w:rFonts w:ascii="Arial" w:hAnsi="Arial" w:cs="Arial"/>
          <w:bCs/>
          <w:sz w:val="22"/>
          <w:szCs w:val="22"/>
          <w:lang w:val="es-CL"/>
        </w:rPr>
        <w:t xml:space="preserve"> y aquellos que cumplen con ciertas características de ser pequeños agricultores ya sea por el destino de su producción o la escala, pero que no son parte de </w:t>
      </w:r>
      <w:proofErr w:type="spellStart"/>
      <w:r w:rsidRPr="00EF28FB">
        <w:rPr>
          <w:rFonts w:ascii="Arial" w:hAnsi="Arial" w:cs="Arial"/>
          <w:bCs/>
          <w:sz w:val="22"/>
          <w:szCs w:val="22"/>
          <w:lang w:val="es-CL"/>
        </w:rPr>
        <w:t>Indap</w:t>
      </w:r>
      <w:proofErr w:type="spellEnd"/>
      <w:r w:rsidRPr="00EF28FB">
        <w:rPr>
          <w:rFonts w:ascii="Arial" w:hAnsi="Arial" w:cs="Arial"/>
          <w:bCs/>
          <w:sz w:val="22"/>
          <w:szCs w:val="22"/>
          <w:lang w:val="es-CL"/>
        </w:rPr>
        <w:t xml:space="preserve"> porque no cumplen con algunos requisitos, y esa distinción es la que se pretende extrapolar con los fines de la moción pero una vez que se concrete.</w:t>
      </w:r>
    </w:p>
    <w:p w14:paraId="439CA0F8" w14:textId="77777777" w:rsidR="00EF28FB" w:rsidRPr="00EF28FB" w:rsidRDefault="00EF28FB" w:rsidP="00684AAE">
      <w:pPr>
        <w:tabs>
          <w:tab w:val="left" w:pos="2268"/>
        </w:tabs>
        <w:jc w:val="both"/>
        <w:rPr>
          <w:rFonts w:ascii="Arial" w:hAnsi="Arial" w:cs="Arial"/>
          <w:bCs/>
          <w:sz w:val="22"/>
          <w:szCs w:val="22"/>
          <w:lang w:val="es-CL"/>
        </w:rPr>
      </w:pPr>
    </w:p>
    <w:p w14:paraId="5C4FA346" w14:textId="77777777" w:rsidR="00426680" w:rsidRDefault="00426680" w:rsidP="00684AAE">
      <w:pPr>
        <w:tabs>
          <w:tab w:val="left" w:pos="2268"/>
        </w:tabs>
        <w:jc w:val="both"/>
        <w:rPr>
          <w:rFonts w:ascii="Arial" w:hAnsi="Arial" w:cs="Arial"/>
          <w:bCs/>
          <w:sz w:val="22"/>
          <w:szCs w:val="22"/>
          <w:lang w:val="es-CL"/>
        </w:rPr>
      </w:pPr>
    </w:p>
    <w:p w14:paraId="575DFFD1" w14:textId="77777777" w:rsidR="00C53E5A" w:rsidRPr="000309DB" w:rsidRDefault="00C53E5A" w:rsidP="00684AAE">
      <w:pPr>
        <w:pStyle w:val="Ttulo2"/>
        <w:jc w:val="both"/>
        <w:rPr>
          <w:sz w:val="22"/>
          <w:szCs w:val="22"/>
        </w:rPr>
      </w:pPr>
      <w:bookmarkStart w:id="91" w:name="_Toc403555363"/>
      <w:r w:rsidRPr="000309DB">
        <w:rPr>
          <w:sz w:val="22"/>
          <w:szCs w:val="22"/>
        </w:rPr>
        <w:t>b.- Votaci</w:t>
      </w:r>
      <w:r w:rsidR="005679F2" w:rsidRPr="000309DB">
        <w:rPr>
          <w:sz w:val="22"/>
          <w:szCs w:val="22"/>
        </w:rPr>
        <w:t>ón general.</w:t>
      </w:r>
      <w:bookmarkEnd w:id="91"/>
    </w:p>
    <w:p w14:paraId="4C2BDC2D" w14:textId="77777777" w:rsidR="00457EF6" w:rsidRDefault="00457EF6" w:rsidP="00684AAE">
      <w:pPr>
        <w:tabs>
          <w:tab w:val="left" w:pos="2268"/>
        </w:tabs>
        <w:jc w:val="both"/>
        <w:rPr>
          <w:rFonts w:ascii="Arial" w:hAnsi="Arial" w:cs="Arial"/>
          <w:sz w:val="22"/>
          <w:szCs w:val="22"/>
          <w:lang w:val="es-CL"/>
        </w:rPr>
      </w:pPr>
    </w:p>
    <w:p w14:paraId="3EE87B8C" w14:textId="0CBAE65F" w:rsidR="00F47332" w:rsidRDefault="00383C96" w:rsidP="00684AAE">
      <w:pPr>
        <w:tabs>
          <w:tab w:val="left" w:pos="2268"/>
        </w:tabs>
        <w:ind w:firstLine="2268"/>
        <w:jc w:val="both"/>
        <w:rPr>
          <w:rFonts w:ascii="Arial" w:hAnsi="Arial" w:cs="Arial"/>
          <w:bCs/>
          <w:sz w:val="22"/>
          <w:szCs w:val="22"/>
          <w:lang w:val="es-CL"/>
        </w:rPr>
      </w:pPr>
      <w:r w:rsidRPr="00383C96">
        <w:rPr>
          <w:rFonts w:ascii="Arial" w:hAnsi="Arial" w:cs="Arial"/>
          <w:bCs/>
          <w:sz w:val="22"/>
          <w:szCs w:val="22"/>
          <w:lang w:val="es-CL"/>
        </w:rPr>
        <w:tab/>
        <w:t>Sometido a votación</w:t>
      </w:r>
      <w:r w:rsidR="0063295D">
        <w:rPr>
          <w:rFonts w:ascii="Arial" w:hAnsi="Arial" w:cs="Arial"/>
          <w:bCs/>
          <w:sz w:val="22"/>
          <w:szCs w:val="22"/>
          <w:lang w:val="es-CL"/>
        </w:rPr>
        <w:t>,</w:t>
      </w:r>
      <w:r w:rsidRPr="00383C96">
        <w:rPr>
          <w:rFonts w:ascii="Arial" w:hAnsi="Arial" w:cs="Arial"/>
          <w:bCs/>
          <w:sz w:val="22"/>
          <w:szCs w:val="22"/>
          <w:lang w:val="es-CL"/>
        </w:rPr>
        <w:t xml:space="preserve"> el proyecto de ley</w:t>
      </w:r>
      <w:r w:rsidR="008F2ED2">
        <w:rPr>
          <w:rFonts w:ascii="Arial" w:hAnsi="Arial" w:cs="Arial"/>
          <w:bCs/>
          <w:sz w:val="22"/>
          <w:szCs w:val="22"/>
          <w:lang w:val="es-CL"/>
        </w:rPr>
        <w:t xml:space="preserve">, originado en mociones refundidas, boletín </w:t>
      </w:r>
      <w:proofErr w:type="spellStart"/>
      <w:r w:rsidR="008F2ED2">
        <w:rPr>
          <w:rFonts w:ascii="Arial" w:hAnsi="Arial" w:cs="Arial"/>
          <w:bCs/>
          <w:sz w:val="22"/>
          <w:szCs w:val="22"/>
          <w:lang w:val="es-CL"/>
        </w:rPr>
        <w:t>N°s</w:t>
      </w:r>
      <w:proofErr w:type="spellEnd"/>
      <w:r w:rsidR="008F2ED2">
        <w:rPr>
          <w:rFonts w:ascii="Arial" w:hAnsi="Arial" w:cs="Arial"/>
          <w:bCs/>
          <w:sz w:val="22"/>
          <w:szCs w:val="22"/>
          <w:lang w:val="es-CL"/>
        </w:rPr>
        <w:t xml:space="preserve"> 15.597-33, 15.588-33, 15.667-33, </w:t>
      </w:r>
      <w:r w:rsidRPr="00383C96">
        <w:rPr>
          <w:rFonts w:ascii="Arial" w:hAnsi="Arial" w:cs="Arial"/>
          <w:bCs/>
          <w:sz w:val="22"/>
          <w:szCs w:val="22"/>
          <w:lang w:val="es-CL"/>
        </w:rPr>
        <w:t>fue</w:t>
      </w:r>
      <w:r w:rsidRPr="00383C96">
        <w:rPr>
          <w:rFonts w:ascii="Arial" w:hAnsi="Arial" w:cs="Arial"/>
          <w:b/>
          <w:sz w:val="22"/>
          <w:szCs w:val="22"/>
          <w:lang w:val="es-CL"/>
        </w:rPr>
        <w:t xml:space="preserve"> </w:t>
      </w:r>
      <w:r w:rsidRPr="0063295D">
        <w:rPr>
          <w:rFonts w:ascii="Arial" w:hAnsi="Arial" w:cs="Arial"/>
          <w:b/>
          <w:sz w:val="22"/>
          <w:szCs w:val="22"/>
          <w:lang w:val="es-CL"/>
        </w:rPr>
        <w:t xml:space="preserve">aprobado en general </w:t>
      </w:r>
      <w:r w:rsidRPr="00383C96">
        <w:rPr>
          <w:rFonts w:ascii="Arial" w:hAnsi="Arial" w:cs="Arial"/>
          <w:b/>
          <w:sz w:val="22"/>
          <w:szCs w:val="22"/>
          <w:lang w:val="es-CL"/>
        </w:rPr>
        <w:t xml:space="preserve">por </w:t>
      </w:r>
      <w:r w:rsidR="00F47332" w:rsidRPr="00F47332">
        <w:rPr>
          <w:rFonts w:ascii="Arial" w:hAnsi="Arial" w:cs="Arial"/>
          <w:bCs/>
          <w:sz w:val="22"/>
          <w:szCs w:val="22"/>
          <w:lang w:val="es-CL"/>
        </w:rPr>
        <w:t>unanimidad (8-0-0).</w:t>
      </w:r>
      <w:r w:rsidR="008F2ED2">
        <w:rPr>
          <w:rFonts w:ascii="Arial" w:hAnsi="Arial" w:cs="Arial"/>
          <w:bCs/>
          <w:sz w:val="22"/>
          <w:szCs w:val="22"/>
          <w:lang w:val="es-CL"/>
        </w:rPr>
        <w:t xml:space="preserve"> </w:t>
      </w:r>
      <w:r w:rsidR="00F47332" w:rsidRPr="00F47332">
        <w:rPr>
          <w:rFonts w:ascii="Arial" w:hAnsi="Arial" w:cs="Arial"/>
          <w:bCs/>
          <w:sz w:val="22"/>
          <w:szCs w:val="22"/>
          <w:lang w:val="es-CL"/>
        </w:rPr>
        <w:tab/>
        <w:t>Votaron a favor las diputadas señoras Chiara Barchiesi, María Francisca Bello, Nathalie Castillo, María Luisa Cordero y Flor Weisse, y los diputados señores Cristóbal Martínez, Víctor Pino y Marco Antonio Sulantay.</w:t>
      </w:r>
    </w:p>
    <w:p w14:paraId="2F58A332" w14:textId="4AB141E6" w:rsidR="00383C96" w:rsidRDefault="008F2ED2" w:rsidP="00684AAE">
      <w:pPr>
        <w:tabs>
          <w:tab w:val="left" w:pos="2268"/>
        </w:tabs>
        <w:ind w:firstLine="2268"/>
        <w:jc w:val="both"/>
        <w:rPr>
          <w:rFonts w:ascii="Arial" w:hAnsi="Arial" w:cs="Arial"/>
          <w:bCs/>
          <w:sz w:val="22"/>
          <w:szCs w:val="22"/>
          <w:lang w:val="es-CL"/>
        </w:rPr>
      </w:pPr>
      <w:r>
        <w:rPr>
          <w:rFonts w:ascii="Arial" w:hAnsi="Arial" w:cs="Arial"/>
          <w:bCs/>
          <w:sz w:val="22"/>
          <w:szCs w:val="22"/>
          <w:lang w:val="es-CL"/>
        </w:rPr>
        <w:t xml:space="preserve">Posteriormente, con fecha </w:t>
      </w:r>
      <w:r w:rsidR="00600AC8">
        <w:rPr>
          <w:rFonts w:ascii="Arial" w:hAnsi="Arial" w:cs="Arial"/>
          <w:bCs/>
          <w:sz w:val="22"/>
          <w:szCs w:val="22"/>
          <w:lang w:val="es-CL"/>
        </w:rPr>
        <w:t>31 de marzo de 2023, ingresó e</w:t>
      </w:r>
      <w:r w:rsidR="004F07CF">
        <w:rPr>
          <w:rFonts w:ascii="Arial" w:hAnsi="Arial" w:cs="Arial"/>
          <w:bCs/>
          <w:sz w:val="22"/>
          <w:szCs w:val="22"/>
          <w:lang w:val="es-CL"/>
        </w:rPr>
        <w:t>l</w:t>
      </w:r>
      <w:r w:rsidR="00600AC8">
        <w:rPr>
          <w:rFonts w:ascii="Arial" w:hAnsi="Arial" w:cs="Arial"/>
          <w:bCs/>
          <w:sz w:val="22"/>
          <w:szCs w:val="22"/>
          <w:lang w:val="es-CL"/>
        </w:rPr>
        <w:t xml:space="preserve"> boletín </w:t>
      </w:r>
      <w:proofErr w:type="spellStart"/>
      <w:r w:rsidR="00600AC8">
        <w:rPr>
          <w:rFonts w:ascii="Arial" w:hAnsi="Arial" w:cs="Arial"/>
          <w:bCs/>
          <w:sz w:val="22"/>
          <w:szCs w:val="22"/>
          <w:lang w:val="es-CL"/>
        </w:rPr>
        <w:t>N°</w:t>
      </w:r>
      <w:proofErr w:type="spellEnd"/>
      <w:r w:rsidR="00600AC8">
        <w:rPr>
          <w:rFonts w:ascii="Arial" w:hAnsi="Arial" w:cs="Arial"/>
          <w:bCs/>
          <w:sz w:val="22"/>
          <w:szCs w:val="22"/>
          <w:lang w:val="es-CL"/>
        </w:rPr>
        <w:t xml:space="preserve"> 15.784-33 que modifica la ley </w:t>
      </w:r>
      <w:proofErr w:type="spellStart"/>
      <w:r w:rsidR="00600AC8">
        <w:rPr>
          <w:rFonts w:ascii="Arial" w:hAnsi="Arial" w:cs="Arial"/>
          <w:bCs/>
          <w:sz w:val="22"/>
          <w:szCs w:val="22"/>
          <w:lang w:val="es-CL"/>
        </w:rPr>
        <w:t>N°</w:t>
      </w:r>
      <w:proofErr w:type="spellEnd"/>
      <w:r w:rsidR="00600AC8">
        <w:rPr>
          <w:rFonts w:ascii="Arial" w:hAnsi="Arial" w:cs="Arial"/>
          <w:bCs/>
          <w:sz w:val="22"/>
          <w:szCs w:val="22"/>
          <w:lang w:val="es-CL"/>
        </w:rPr>
        <w:t xml:space="preserve"> 21.435 para facilitar la regularización y el perfeccionamiento de los derechos de aprovechamiento de aguas.</w:t>
      </w:r>
    </w:p>
    <w:p w14:paraId="4C1C30CE" w14:textId="77777777" w:rsidR="00600AC8" w:rsidRDefault="00600AC8" w:rsidP="00684AAE">
      <w:pPr>
        <w:tabs>
          <w:tab w:val="left" w:pos="2268"/>
        </w:tabs>
        <w:ind w:firstLine="2268"/>
        <w:jc w:val="both"/>
        <w:rPr>
          <w:rFonts w:ascii="Arial" w:hAnsi="Arial" w:cs="Arial"/>
          <w:bCs/>
          <w:sz w:val="22"/>
          <w:szCs w:val="22"/>
          <w:lang w:val="es-CL"/>
        </w:rPr>
      </w:pPr>
    </w:p>
    <w:p w14:paraId="138773D9" w14:textId="259E4CE2" w:rsidR="00D76251" w:rsidRDefault="00600AC8" w:rsidP="00684AAE">
      <w:pPr>
        <w:tabs>
          <w:tab w:val="left" w:pos="2268"/>
        </w:tabs>
        <w:ind w:firstLine="2268"/>
        <w:jc w:val="both"/>
        <w:rPr>
          <w:rFonts w:ascii="Arial" w:hAnsi="Arial" w:cs="Arial"/>
          <w:bCs/>
          <w:sz w:val="22"/>
          <w:szCs w:val="22"/>
          <w:lang w:val="es-CL"/>
        </w:rPr>
      </w:pPr>
      <w:r>
        <w:rPr>
          <w:rFonts w:ascii="Arial" w:hAnsi="Arial" w:cs="Arial"/>
          <w:bCs/>
          <w:sz w:val="22"/>
          <w:szCs w:val="22"/>
          <w:lang w:val="es-CL"/>
        </w:rPr>
        <w:t xml:space="preserve">Después de intercambiar opiniones, fue sometido a </w:t>
      </w:r>
      <w:proofErr w:type="spellStart"/>
      <w:r w:rsidR="00D76251" w:rsidRPr="00D76251">
        <w:rPr>
          <w:rFonts w:ascii="Arial" w:hAnsi="Arial" w:cs="Arial"/>
          <w:bCs/>
          <w:sz w:val="22"/>
          <w:szCs w:val="22"/>
          <w:lang w:val="es-CL"/>
        </w:rPr>
        <w:t>a</w:t>
      </w:r>
      <w:proofErr w:type="spellEnd"/>
      <w:r w:rsidR="00D76251" w:rsidRPr="00D76251">
        <w:rPr>
          <w:rFonts w:ascii="Arial" w:hAnsi="Arial" w:cs="Arial"/>
          <w:bCs/>
          <w:sz w:val="22"/>
          <w:szCs w:val="22"/>
          <w:lang w:val="es-CL"/>
        </w:rPr>
        <w:t xml:space="preserve"> </w:t>
      </w:r>
      <w:r w:rsidR="00D76251" w:rsidRPr="00D76251">
        <w:rPr>
          <w:rFonts w:ascii="Arial" w:hAnsi="Arial" w:cs="Arial"/>
          <w:b/>
          <w:bCs/>
          <w:sz w:val="22"/>
          <w:szCs w:val="22"/>
          <w:lang w:val="es-CL"/>
        </w:rPr>
        <w:t>votación en general</w:t>
      </w:r>
      <w:r>
        <w:rPr>
          <w:rFonts w:ascii="Arial" w:hAnsi="Arial" w:cs="Arial"/>
          <w:bCs/>
          <w:sz w:val="22"/>
          <w:szCs w:val="22"/>
          <w:lang w:val="es-CL"/>
        </w:rPr>
        <w:t xml:space="preserve">, y </w:t>
      </w:r>
      <w:r w:rsidR="00D76251" w:rsidRPr="00D76251">
        <w:rPr>
          <w:rFonts w:ascii="Arial" w:hAnsi="Arial" w:cs="Arial"/>
          <w:bCs/>
          <w:sz w:val="22"/>
          <w:szCs w:val="22"/>
          <w:lang w:val="es-CL"/>
        </w:rPr>
        <w:t xml:space="preserve">fue </w:t>
      </w:r>
      <w:r w:rsidR="00D76251" w:rsidRPr="00684AAE">
        <w:rPr>
          <w:rFonts w:ascii="Arial" w:hAnsi="Arial" w:cs="Arial"/>
          <w:b/>
          <w:bCs/>
          <w:sz w:val="22"/>
          <w:szCs w:val="22"/>
          <w:lang w:val="es-CL"/>
        </w:rPr>
        <w:t>aprobado por unanimidad</w:t>
      </w:r>
      <w:r w:rsidR="00D76251" w:rsidRPr="00D76251">
        <w:rPr>
          <w:rFonts w:ascii="Arial" w:hAnsi="Arial" w:cs="Arial"/>
          <w:bCs/>
          <w:sz w:val="22"/>
          <w:szCs w:val="22"/>
          <w:lang w:val="es-CL"/>
        </w:rPr>
        <w:t xml:space="preserve"> (9-0-0).</w:t>
      </w:r>
      <w:r>
        <w:rPr>
          <w:rFonts w:ascii="Arial" w:hAnsi="Arial" w:cs="Arial"/>
          <w:bCs/>
          <w:sz w:val="22"/>
          <w:szCs w:val="22"/>
          <w:lang w:val="es-CL"/>
        </w:rPr>
        <w:t xml:space="preserve"> </w:t>
      </w:r>
      <w:r w:rsidR="00D76251" w:rsidRPr="00D76251">
        <w:rPr>
          <w:rFonts w:ascii="Arial" w:hAnsi="Arial" w:cs="Arial"/>
          <w:bCs/>
          <w:sz w:val="22"/>
          <w:szCs w:val="22"/>
          <w:lang w:val="es-CL"/>
        </w:rPr>
        <w:tab/>
        <w:t>Votaron a favor las diputadas Chiara Barchiesi, María Francisca Bello, Nathalie Castillo, María Luisa Cordero y Flor Weisse, y los diputados Alexis Sepúlveda, Marco Antonio Sulantay, Nelson Venegas y Víctor Pino.</w:t>
      </w:r>
    </w:p>
    <w:p w14:paraId="02635CA3" w14:textId="77777777" w:rsidR="00600AC8" w:rsidRPr="00D76251" w:rsidRDefault="00600AC8" w:rsidP="00684AAE">
      <w:pPr>
        <w:tabs>
          <w:tab w:val="left" w:pos="2268"/>
        </w:tabs>
        <w:ind w:firstLine="2268"/>
        <w:jc w:val="both"/>
        <w:rPr>
          <w:rFonts w:ascii="Arial" w:hAnsi="Arial" w:cs="Arial"/>
          <w:bCs/>
          <w:sz w:val="22"/>
          <w:szCs w:val="22"/>
          <w:lang w:val="es-CL"/>
        </w:rPr>
      </w:pPr>
    </w:p>
    <w:p w14:paraId="5BC49D0F" w14:textId="698C16F1" w:rsidR="005F71F2" w:rsidRDefault="00D76251" w:rsidP="00684AAE">
      <w:pPr>
        <w:tabs>
          <w:tab w:val="left" w:pos="2268"/>
        </w:tabs>
        <w:ind w:firstLine="2268"/>
        <w:jc w:val="both"/>
        <w:rPr>
          <w:rFonts w:ascii="Arial" w:hAnsi="Arial" w:cs="Arial"/>
          <w:bCs/>
          <w:sz w:val="22"/>
          <w:szCs w:val="22"/>
          <w:lang w:val="es-CL"/>
        </w:rPr>
      </w:pPr>
      <w:r w:rsidRPr="00D76251">
        <w:rPr>
          <w:rFonts w:ascii="Arial" w:hAnsi="Arial" w:cs="Arial"/>
          <w:bCs/>
          <w:sz w:val="22"/>
          <w:szCs w:val="22"/>
          <w:lang w:val="es-CL"/>
        </w:rPr>
        <w:tab/>
        <w:t xml:space="preserve">Asimismo, </w:t>
      </w:r>
      <w:r w:rsidRPr="00D76251">
        <w:rPr>
          <w:rFonts w:ascii="Arial" w:hAnsi="Arial" w:cs="Arial"/>
          <w:b/>
          <w:bCs/>
          <w:sz w:val="22"/>
          <w:szCs w:val="22"/>
          <w:lang w:val="es-CL"/>
        </w:rPr>
        <w:t>acordaron</w:t>
      </w:r>
      <w:r w:rsidRPr="00D76251">
        <w:rPr>
          <w:rFonts w:ascii="Arial" w:hAnsi="Arial" w:cs="Arial"/>
          <w:bCs/>
          <w:sz w:val="22"/>
          <w:szCs w:val="22"/>
          <w:lang w:val="es-CL"/>
        </w:rPr>
        <w:t xml:space="preserve"> por unanimidad </w:t>
      </w:r>
      <w:r w:rsidRPr="00D76251">
        <w:rPr>
          <w:rFonts w:ascii="Arial" w:hAnsi="Arial" w:cs="Arial"/>
          <w:b/>
          <w:bCs/>
          <w:sz w:val="22"/>
          <w:szCs w:val="22"/>
          <w:lang w:val="es-CL"/>
        </w:rPr>
        <w:t>solicitar a la Sala la fusión</w:t>
      </w:r>
      <w:r w:rsidRPr="00D76251">
        <w:rPr>
          <w:rFonts w:ascii="Arial" w:hAnsi="Arial" w:cs="Arial"/>
          <w:bCs/>
          <w:sz w:val="22"/>
          <w:szCs w:val="22"/>
          <w:lang w:val="es-CL"/>
        </w:rPr>
        <w:t xml:space="preserve"> de este boletín con los boletines </w:t>
      </w:r>
      <w:proofErr w:type="spellStart"/>
      <w:r w:rsidRPr="00D76251">
        <w:rPr>
          <w:rFonts w:ascii="Arial" w:hAnsi="Arial" w:cs="Arial"/>
          <w:bCs/>
          <w:sz w:val="22"/>
          <w:szCs w:val="22"/>
          <w:lang w:val="es-CL"/>
        </w:rPr>
        <w:t>N°s</w:t>
      </w:r>
      <w:proofErr w:type="spellEnd"/>
      <w:r w:rsidRPr="00D76251">
        <w:rPr>
          <w:rFonts w:ascii="Arial" w:hAnsi="Arial" w:cs="Arial"/>
          <w:bCs/>
          <w:sz w:val="22"/>
          <w:szCs w:val="22"/>
          <w:lang w:val="es-CL"/>
        </w:rPr>
        <w:t>. 15.588-33, 15.597-33 y 15.667-33</w:t>
      </w:r>
      <w:r w:rsidR="005F71F2">
        <w:rPr>
          <w:rFonts w:ascii="Arial" w:hAnsi="Arial" w:cs="Arial"/>
          <w:bCs/>
          <w:sz w:val="22"/>
          <w:szCs w:val="22"/>
          <w:lang w:val="es-CL"/>
        </w:rPr>
        <w:t>. Así fue acordado con fecha 4 de abril recién pasado.</w:t>
      </w:r>
    </w:p>
    <w:p w14:paraId="43D66DBE" w14:textId="77777777" w:rsidR="005F71F2" w:rsidRDefault="005F71F2" w:rsidP="00684AAE">
      <w:pPr>
        <w:tabs>
          <w:tab w:val="left" w:pos="2268"/>
        </w:tabs>
        <w:ind w:firstLine="2268"/>
        <w:jc w:val="both"/>
        <w:rPr>
          <w:rFonts w:ascii="Arial" w:hAnsi="Arial" w:cs="Arial"/>
          <w:bCs/>
          <w:sz w:val="22"/>
          <w:szCs w:val="22"/>
          <w:lang w:val="es-CL"/>
        </w:rPr>
      </w:pPr>
    </w:p>
    <w:p w14:paraId="178FCB43" w14:textId="77777777" w:rsidR="005F71F2" w:rsidRPr="0063295D" w:rsidRDefault="005F71F2" w:rsidP="00684AAE">
      <w:pPr>
        <w:pStyle w:val="Ttulo2"/>
        <w:jc w:val="both"/>
        <w:rPr>
          <w:sz w:val="22"/>
          <w:szCs w:val="22"/>
        </w:rPr>
      </w:pPr>
      <w:bookmarkStart w:id="92" w:name="_Toc403555364"/>
      <w:r w:rsidRPr="000309DB">
        <w:rPr>
          <w:sz w:val="22"/>
          <w:szCs w:val="22"/>
        </w:rPr>
        <w:t>c.- Votación particular.</w:t>
      </w:r>
      <w:bookmarkEnd w:id="92"/>
    </w:p>
    <w:p w14:paraId="4380BF07" w14:textId="77777777" w:rsidR="005F71F2" w:rsidRDefault="005F71F2" w:rsidP="00684AAE">
      <w:pPr>
        <w:tabs>
          <w:tab w:val="left" w:pos="2268"/>
        </w:tabs>
        <w:jc w:val="both"/>
        <w:rPr>
          <w:rFonts w:ascii="Arial" w:hAnsi="Arial" w:cs="Arial"/>
          <w:bCs/>
          <w:sz w:val="22"/>
          <w:szCs w:val="22"/>
          <w:lang w:val="es-CL"/>
        </w:rPr>
      </w:pPr>
    </w:p>
    <w:p w14:paraId="69CD1A29" w14:textId="77777777" w:rsidR="005F71F2" w:rsidRDefault="005F71F2"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Pr="008F2ED2">
        <w:rPr>
          <w:rFonts w:ascii="Arial" w:hAnsi="Arial" w:cs="Arial"/>
          <w:bCs/>
          <w:sz w:val="22"/>
          <w:szCs w:val="22"/>
          <w:lang w:val="es-CL"/>
        </w:rPr>
        <w:t xml:space="preserve">De acuerdo a lo debatido en la sesión anterior, el Ejecutivo presentó una indicación sustitutiva mediante mensaje </w:t>
      </w:r>
      <w:proofErr w:type="spellStart"/>
      <w:r w:rsidRPr="008F2ED2">
        <w:rPr>
          <w:rFonts w:ascii="Arial" w:hAnsi="Arial" w:cs="Arial"/>
          <w:bCs/>
          <w:sz w:val="22"/>
          <w:szCs w:val="22"/>
          <w:lang w:val="es-CL"/>
        </w:rPr>
        <w:t>N°</w:t>
      </w:r>
      <w:proofErr w:type="spellEnd"/>
      <w:r w:rsidRPr="008F2ED2">
        <w:rPr>
          <w:rFonts w:ascii="Arial" w:hAnsi="Arial" w:cs="Arial"/>
          <w:bCs/>
          <w:sz w:val="22"/>
          <w:szCs w:val="22"/>
          <w:lang w:val="es-CL"/>
        </w:rPr>
        <w:t xml:space="preserve"> </w:t>
      </w:r>
      <w:r w:rsidRPr="008F2ED2">
        <w:rPr>
          <w:rFonts w:ascii="Arial" w:hAnsi="Arial" w:cs="Arial"/>
          <w:bCs/>
          <w:sz w:val="22"/>
          <w:szCs w:val="22"/>
          <w:u w:val="single"/>
          <w:lang w:val="es-ES_tradnl"/>
        </w:rPr>
        <w:t>033-371</w:t>
      </w:r>
      <w:r w:rsidRPr="008F2ED2">
        <w:rPr>
          <w:rFonts w:ascii="Arial" w:hAnsi="Arial" w:cs="Arial"/>
          <w:bCs/>
          <w:sz w:val="22"/>
          <w:szCs w:val="22"/>
          <w:lang w:val="es-ES_tradnl"/>
        </w:rPr>
        <w:t>/</w:t>
      </w:r>
      <w:r>
        <w:rPr>
          <w:rFonts w:ascii="Arial" w:hAnsi="Arial" w:cs="Arial"/>
          <w:bCs/>
          <w:sz w:val="22"/>
          <w:szCs w:val="22"/>
          <w:lang w:val="es-ES_tradnl"/>
        </w:rPr>
        <w:t xml:space="preserve"> de </w:t>
      </w:r>
      <w:r>
        <w:rPr>
          <w:rFonts w:ascii="Arial" w:hAnsi="Arial" w:cs="Arial"/>
          <w:bCs/>
          <w:sz w:val="22"/>
          <w:szCs w:val="22"/>
          <w:lang w:val="es-CL"/>
        </w:rPr>
        <w:t>fecha 17 de abril de 2023, asimismo se recibieron otras indicaciones por lo que se acordó dar tramitación a la indicación del Ejecutivo y a las presentadas por las y los parlamentarios.</w:t>
      </w:r>
    </w:p>
    <w:p w14:paraId="29E44C9B" w14:textId="77777777" w:rsidR="005F71F2" w:rsidRDefault="005F71F2" w:rsidP="00684AAE">
      <w:pPr>
        <w:tabs>
          <w:tab w:val="left" w:pos="2268"/>
        </w:tabs>
        <w:jc w:val="both"/>
        <w:rPr>
          <w:rFonts w:ascii="Arial" w:hAnsi="Arial" w:cs="Arial"/>
          <w:bCs/>
          <w:sz w:val="22"/>
          <w:szCs w:val="22"/>
          <w:lang w:val="es-CL"/>
        </w:rPr>
      </w:pPr>
    </w:p>
    <w:p w14:paraId="6869ADA4" w14:textId="32A13B44" w:rsidR="005F71F2" w:rsidRDefault="005F71F2" w:rsidP="00684AAE">
      <w:pPr>
        <w:tabs>
          <w:tab w:val="left" w:pos="2268"/>
        </w:tabs>
        <w:jc w:val="center"/>
        <w:rPr>
          <w:rFonts w:ascii="Arial" w:hAnsi="Arial" w:cs="Arial"/>
          <w:b/>
          <w:sz w:val="22"/>
          <w:szCs w:val="22"/>
          <w:lang w:val="es-CL"/>
        </w:rPr>
      </w:pPr>
      <w:r w:rsidRPr="00C43047">
        <w:rPr>
          <w:rFonts w:ascii="Arial" w:hAnsi="Arial" w:cs="Arial"/>
          <w:b/>
          <w:sz w:val="22"/>
          <w:szCs w:val="22"/>
          <w:lang w:val="es-CL"/>
        </w:rPr>
        <w:t>Artículo primero.</w:t>
      </w:r>
    </w:p>
    <w:p w14:paraId="53A88111" w14:textId="77777777" w:rsidR="00684AAE" w:rsidRDefault="00684AAE" w:rsidP="00684AAE">
      <w:pPr>
        <w:tabs>
          <w:tab w:val="left" w:pos="2268"/>
        </w:tabs>
        <w:jc w:val="both"/>
        <w:rPr>
          <w:rFonts w:ascii="Arial" w:hAnsi="Arial" w:cs="Arial"/>
          <w:bCs/>
          <w:sz w:val="22"/>
          <w:szCs w:val="22"/>
          <w:lang w:val="es-CL"/>
        </w:rPr>
      </w:pPr>
    </w:p>
    <w:p w14:paraId="2184E72F" w14:textId="4901645B" w:rsidR="005F71F2" w:rsidRDefault="005F71F2"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Pr="005F71F2">
        <w:rPr>
          <w:rFonts w:ascii="Arial" w:hAnsi="Arial" w:cs="Arial"/>
          <w:bCs/>
          <w:sz w:val="22"/>
          <w:szCs w:val="22"/>
          <w:lang w:val="es-CL"/>
        </w:rPr>
        <w:t>Modifíquese la ley N°21.435, que reforma el Código de Aguas, del siguiente modo:</w:t>
      </w:r>
    </w:p>
    <w:p w14:paraId="54D7739C" w14:textId="77777777" w:rsidR="005F71F2" w:rsidRDefault="005F71F2" w:rsidP="00684AAE">
      <w:pPr>
        <w:tabs>
          <w:tab w:val="left" w:pos="2268"/>
        </w:tabs>
        <w:jc w:val="both"/>
        <w:rPr>
          <w:rFonts w:ascii="Arial" w:hAnsi="Arial" w:cs="Arial"/>
          <w:bCs/>
          <w:sz w:val="22"/>
          <w:szCs w:val="22"/>
          <w:lang w:val="es-CL"/>
        </w:rPr>
      </w:pPr>
    </w:p>
    <w:p w14:paraId="02A5CCB2" w14:textId="1662C6F1" w:rsidR="005F71F2" w:rsidRDefault="00B6389E" w:rsidP="00684AAE">
      <w:pPr>
        <w:tabs>
          <w:tab w:val="left" w:pos="2268"/>
        </w:tabs>
        <w:jc w:val="both"/>
        <w:rPr>
          <w:rFonts w:ascii="Arial" w:hAnsi="Arial" w:cs="Arial"/>
          <w:b/>
          <w:sz w:val="22"/>
          <w:szCs w:val="22"/>
          <w:lang w:val="es-CL"/>
        </w:rPr>
      </w:pPr>
      <w:r>
        <w:rPr>
          <w:rFonts w:ascii="Arial" w:hAnsi="Arial" w:cs="Arial"/>
          <w:bCs/>
          <w:sz w:val="22"/>
          <w:szCs w:val="22"/>
          <w:lang w:val="es-CL"/>
        </w:rPr>
        <w:tab/>
      </w:r>
      <w:r w:rsidR="005F71F2" w:rsidRPr="005F71F2">
        <w:rPr>
          <w:rFonts w:ascii="Arial" w:hAnsi="Arial" w:cs="Arial"/>
          <w:b/>
          <w:sz w:val="22"/>
          <w:szCs w:val="22"/>
          <w:lang w:val="es-CL"/>
        </w:rPr>
        <w:t>1. En el artículo segundo transitorio:</w:t>
      </w:r>
    </w:p>
    <w:p w14:paraId="76D886B3" w14:textId="77777777" w:rsidR="0071752E" w:rsidRDefault="0071752E" w:rsidP="00684AAE">
      <w:pPr>
        <w:tabs>
          <w:tab w:val="left" w:pos="2268"/>
        </w:tabs>
        <w:jc w:val="both"/>
        <w:rPr>
          <w:rFonts w:ascii="Arial" w:hAnsi="Arial" w:cs="Arial"/>
          <w:b/>
          <w:sz w:val="22"/>
          <w:szCs w:val="22"/>
          <w:lang w:val="es-CL"/>
        </w:rPr>
      </w:pPr>
    </w:p>
    <w:p w14:paraId="20112D79" w14:textId="3D0F631C" w:rsidR="0071752E" w:rsidRPr="0071752E" w:rsidRDefault="0071752E" w:rsidP="00684AAE">
      <w:pPr>
        <w:tabs>
          <w:tab w:val="left" w:pos="2268"/>
        </w:tabs>
        <w:jc w:val="both"/>
        <w:rPr>
          <w:rFonts w:ascii="Arial" w:hAnsi="Arial" w:cs="Arial"/>
          <w:bCs/>
          <w:sz w:val="22"/>
          <w:szCs w:val="22"/>
          <w:lang w:val="es-CL"/>
        </w:rPr>
      </w:pPr>
      <w:r>
        <w:rPr>
          <w:rFonts w:ascii="Arial" w:hAnsi="Arial" w:cs="Arial"/>
          <w:b/>
          <w:sz w:val="22"/>
          <w:szCs w:val="22"/>
          <w:lang w:val="es-CL"/>
        </w:rPr>
        <w:tab/>
        <w:t xml:space="preserve">a) </w:t>
      </w:r>
      <w:r w:rsidRPr="0071752E">
        <w:rPr>
          <w:rFonts w:ascii="Arial" w:hAnsi="Arial" w:cs="Arial"/>
          <w:bCs/>
          <w:sz w:val="22"/>
          <w:szCs w:val="22"/>
          <w:lang w:val="es-CL"/>
        </w:rPr>
        <w:t>En el inciso primero:</w:t>
      </w:r>
    </w:p>
    <w:p w14:paraId="73A3C107" w14:textId="77777777" w:rsidR="0071752E" w:rsidRPr="0071752E" w:rsidRDefault="0071752E" w:rsidP="00684AAE">
      <w:pPr>
        <w:tabs>
          <w:tab w:val="left" w:pos="2268"/>
        </w:tabs>
        <w:jc w:val="both"/>
        <w:rPr>
          <w:rFonts w:ascii="Arial" w:hAnsi="Arial" w:cs="Arial"/>
          <w:bCs/>
          <w:sz w:val="22"/>
          <w:szCs w:val="22"/>
          <w:lang w:val="es-CL"/>
        </w:rPr>
      </w:pPr>
    </w:p>
    <w:p w14:paraId="5153659F" w14:textId="77777777" w:rsid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 xml:space="preserve">La </w:t>
      </w:r>
      <w:r w:rsidRPr="00B6389E">
        <w:rPr>
          <w:rFonts w:ascii="Arial" w:hAnsi="Arial" w:cs="Arial"/>
          <w:b/>
          <w:bCs/>
          <w:sz w:val="22"/>
          <w:szCs w:val="22"/>
          <w:lang w:val="es-CL"/>
        </w:rPr>
        <w:t>diputada Barchiesi</w:t>
      </w:r>
      <w:r w:rsidRPr="00B6389E">
        <w:rPr>
          <w:rFonts w:ascii="Arial" w:hAnsi="Arial" w:cs="Arial"/>
          <w:bCs/>
          <w:sz w:val="22"/>
          <w:szCs w:val="22"/>
          <w:lang w:val="es-CL"/>
        </w:rPr>
        <w:t xml:space="preserve"> presentó una </w:t>
      </w:r>
      <w:r w:rsidRPr="00B6389E">
        <w:rPr>
          <w:rFonts w:ascii="Arial" w:hAnsi="Arial" w:cs="Arial"/>
          <w:b/>
          <w:bCs/>
          <w:sz w:val="22"/>
          <w:szCs w:val="22"/>
          <w:lang w:val="es-CL"/>
        </w:rPr>
        <w:t>indicación</w:t>
      </w:r>
      <w:r w:rsidRPr="00B6389E">
        <w:rPr>
          <w:rFonts w:ascii="Arial" w:hAnsi="Arial" w:cs="Arial"/>
          <w:bCs/>
          <w:sz w:val="22"/>
          <w:szCs w:val="22"/>
          <w:lang w:val="es-CL"/>
        </w:rPr>
        <w:t xml:space="preserve"> para derogar el artículo segundo transitorio</w:t>
      </w:r>
      <w:r>
        <w:rPr>
          <w:rFonts w:ascii="Arial" w:hAnsi="Arial" w:cs="Arial"/>
          <w:bCs/>
          <w:sz w:val="22"/>
          <w:szCs w:val="22"/>
          <w:lang w:val="es-CL"/>
        </w:rPr>
        <w:t>.</w:t>
      </w:r>
    </w:p>
    <w:p w14:paraId="33EA60AF" w14:textId="77777777" w:rsidR="00B6389E" w:rsidRDefault="00B6389E" w:rsidP="00684AAE">
      <w:pPr>
        <w:tabs>
          <w:tab w:val="left" w:pos="2268"/>
        </w:tabs>
        <w:jc w:val="both"/>
        <w:rPr>
          <w:rFonts w:ascii="Arial" w:hAnsi="Arial" w:cs="Arial"/>
          <w:bCs/>
          <w:sz w:val="22"/>
          <w:szCs w:val="22"/>
          <w:lang w:val="es-CL"/>
        </w:rPr>
      </w:pPr>
    </w:p>
    <w:p w14:paraId="3847DAEE" w14:textId="3706DC67" w:rsidR="00B6389E" w:rsidRDefault="00B6389E" w:rsidP="00684AAE">
      <w:pPr>
        <w:tabs>
          <w:tab w:val="left" w:pos="2268"/>
        </w:tabs>
        <w:jc w:val="both"/>
        <w:rPr>
          <w:rFonts w:ascii="Arial" w:hAnsi="Arial" w:cs="Arial"/>
          <w:bCs/>
          <w:sz w:val="22"/>
          <w:szCs w:val="22"/>
          <w:lang w:val="es-CL"/>
        </w:rPr>
      </w:pPr>
      <w:r>
        <w:rPr>
          <w:rFonts w:ascii="Arial" w:hAnsi="Arial" w:cs="Arial"/>
          <w:bCs/>
          <w:sz w:val="22"/>
          <w:szCs w:val="22"/>
          <w:lang w:val="es-CL"/>
        </w:rPr>
        <w:tab/>
        <w:t xml:space="preserve">Fundamentó la indicación en que </w:t>
      </w:r>
      <w:r w:rsidRPr="00B6389E">
        <w:rPr>
          <w:rFonts w:ascii="Arial" w:hAnsi="Arial" w:cs="Arial"/>
          <w:bCs/>
          <w:sz w:val="22"/>
          <w:szCs w:val="22"/>
          <w:lang w:val="es-CL"/>
        </w:rPr>
        <w:t>era necesaria su derogación por ser inconstitucional ya que atenta contra el artículo 19 N°24 de la Constitución Política que otorga la titularidad sobre los derechos de agua, entonces no pueden caducar esos mismos derechos.</w:t>
      </w:r>
    </w:p>
    <w:p w14:paraId="0E9AA6D1" w14:textId="77777777" w:rsidR="00B6389E" w:rsidRDefault="00B6389E" w:rsidP="00684AAE">
      <w:pPr>
        <w:tabs>
          <w:tab w:val="left" w:pos="2268"/>
        </w:tabs>
        <w:jc w:val="both"/>
        <w:rPr>
          <w:rFonts w:ascii="Arial" w:hAnsi="Arial" w:cs="Arial"/>
          <w:bCs/>
          <w:sz w:val="22"/>
          <w:szCs w:val="22"/>
          <w:lang w:val="es-CL"/>
        </w:rPr>
      </w:pPr>
    </w:p>
    <w:p w14:paraId="349DAE38" w14:textId="7E542F8D" w:rsidR="00B6389E" w:rsidRDefault="00B6389E" w:rsidP="00684AAE">
      <w:pPr>
        <w:tabs>
          <w:tab w:val="left" w:pos="2268"/>
        </w:tabs>
        <w:jc w:val="both"/>
        <w:rPr>
          <w:rFonts w:ascii="Arial" w:hAnsi="Arial" w:cs="Arial"/>
          <w:bCs/>
          <w:sz w:val="22"/>
          <w:szCs w:val="22"/>
          <w:lang w:val="es-CL"/>
        </w:rPr>
      </w:pPr>
      <w:r>
        <w:rPr>
          <w:rFonts w:ascii="Arial" w:hAnsi="Arial" w:cs="Arial"/>
          <w:bCs/>
          <w:sz w:val="22"/>
          <w:szCs w:val="22"/>
          <w:lang w:val="es-CL"/>
        </w:rPr>
        <w:tab/>
        <w:t>Sin mayor debate, s</w:t>
      </w:r>
      <w:bookmarkStart w:id="93" w:name="_Hlk132885657"/>
      <w:r w:rsidRPr="00B6389E">
        <w:rPr>
          <w:rFonts w:ascii="Arial" w:hAnsi="Arial" w:cs="Arial"/>
          <w:bCs/>
          <w:sz w:val="22"/>
          <w:szCs w:val="22"/>
          <w:lang w:val="es-CL"/>
        </w:rPr>
        <w:t>ometida a votación</w:t>
      </w:r>
      <w:r>
        <w:rPr>
          <w:rFonts w:ascii="Arial" w:hAnsi="Arial" w:cs="Arial"/>
          <w:bCs/>
          <w:sz w:val="22"/>
          <w:szCs w:val="22"/>
          <w:lang w:val="es-CL"/>
        </w:rPr>
        <w:t>,</w:t>
      </w:r>
      <w:r w:rsidRPr="00B6389E">
        <w:rPr>
          <w:rFonts w:ascii="Arial" w:hAnsi="Arial" w:cs="Arial"/>
          <w:bCs/>
          <w:sz w:val="22"/>
          <w:szCs w:val="22"/>
          <w:lang w:val="es-CL"/>
        </w:rPr>
        <w:t xml:space="preserve"> la </w:t>
      </w:r>
      <w:r w:rsidRPr="00B6389E">
        <w:rPr>
          <w:rFonts w:ascii="Arial" w:hAnsi="Arial" w:cs="Arial"/>
          <w:b/>
          <w:bCs/>
          <w:sz w:val="22"/>
          <w:szCs w:val="22"/>
          <w:lang w:val="es-CL"/>
        </w:rPr>
        <w:t xml:space="preserve">indicación de la </w:t>
      </w:r>
      <w:r w:rsidRPr="00B6389E">
        <w:rPr>
          <w:rFonts w:ascii="Arial" w:hAnsi="Arial" w:cs="Arial"/>
          <w:bCs/>
          <w:sz w:val="22"/>
          <w:szCs w:val="22"/>
          <w:lang w:val="es-CL"/>
        </w:rPr>
        <w:t xml:space="preserve">fue </w:t>
      </w:r>
      <w:r w:rsidRPr="00B6389E">
        <w:rPr>
          <w:rFonts w:ascii="Arial" w:hAnsi="Arial" w:cs="Arial"/>
          <w:b/>
          <w:bCs/>
          <w:sz w:val="22"/>
          <w:szCs w:val="22"/>
          <w:lang w:val="es-CL"/>
        </w:rPr>
        <w:t>rechazada</w:t>
      </w:r>
      <w:r w:rsidRPr="00B6389E">
        <w:rPr>
          <w:rFonts w:ascii="Arial" w:hAnsi="Arial" w:cs="Arial"/>
          <w:bCs/>
          <w:sz w:val="22"/>
          <w:szCs w:val="22"/>
          <w:lang w:val="es-CL"/>
        </w:rPr>
        <w:t xml:space="preserve"> por mayoría de votos (2-8-1).</w:t>
      </w:r>
      <w:r>
        <w:rPr>
          <w:rFonts w:ascii="Arial" w:hAnsi="Arial" w:cs="Arial"/>
          <w:bCs/>
          <w:sz w:val="22"/>
          <w:szCs w:val="22"/>
          <w:lang w:val="es-CL"/>
        </w:rPr>
        <w:t xml:space="preserve"> </w:t>
      </w:r>
      <w:r w:rsidRPr="00B6389E">
        <w:rPr>
          <w:rFonts w:ascii="Arial" w:hAnsi="Arial" w:cs="Arial"/>
          <w:bCs/>
          <w:sz w:val="22"/>
          <w:szCs w:val="22"/>
          <w:lang w:val="es-CL"/>
        </w:rPr>
        <w:tab/>
        <w:t>Votaron a favor la diputada Chiara Barchiesi y el diputado Benjamín Moreno.</w:t>
      </w:r>
      <w:r>
        <w:rPr>
          <w:rFonts w:ascii="Arial" w:hAnsi="Arial" w:cs="Arial"/>
          <w:bCs/>
          <w:sz w:val="22"/>
          <w:szCs w:val="22"/>
          <w:lang w:val="es-CL"/>
        </w:rPr>
        <w:t xml:space="preserve"> E</w:t>
      </w:r>
      <w:r w:rsidRPr="00B6389E">
        <w:rPr>
          <w:rFonts w:ascii="Arial" w:hAnsi="Arial" w:cs="Arial"/>
          <w:bCs/>
          <w:sz w:val="22"/>
          <w:szCs w:val="22"/>
          <w:lang w:val="es-CL"/>
        </w:rPr>
        <w:t>n contra las diputadas María Francisca Bello, Nathalie Castillo y Camila Musante, y los diputados Héctor Barría, Cristóbal Martínez, Alexis Sepúlveda, Marco Antonio Sulantay y Víctor Pino.</w:t>
      </w:r>
      <w:r>
        <w:rPr>
          <w:rFonts w:ascii="Arial" w:hAnsi="Arial" w:cs="Arial"/>
          <w:bCs/>
          <w:sz w:val="22"/>
          <w:szCs w:val="22"/>
          <w:lang w:val="es-CL"/>
        </w:rPr>
        <w:t xml:space="preserve"> </w:t>
      </w:r>
      <w:r w:rsidRPr="00B6389E">
        <w:rPr>
          <w:rFonts w:ascii="Arial" w:hAnsi="Arial" w:cs="Arial"/>
          <w:bCs/>
          <w:sz w:val="22"/>
          <w:szCs w:val="22"/>
          <w:lang w:val="es-CL"/>
        </w:rPr>
        <w:tab/>
        <w:t>Se abstuvo la diputada Flor Weisse.</w:t>
      </w:r>
    </w:p>
    <w:p w14:paraId="28AC0890" w14:textId="77777777" w:rsidR="00B6389E" w:rsidRPr="00B6389E" w:rsidRDefault="00B6389E" w:rsidP="00684AAE">
      <w:pPr>
        <w:tabs>
          <w:tab w:val="left" w:pos="2268"/>
        </w:tabs>
        <w:jc w:val="both"/>
        <w:rPr>
          <w:rFonts w:ascii="Arial" w:hAnsi="Arial" w:cs="Arial"/>
          <w:bCs/>
          <w:sz w:val="22"/>
          <w:szCs w:val="22"/>
          <w:lang w:val="es-CL"/>
        </w:rPr>
      </w:pPr>
    </w:p>
    <w:p w14:paraId="2031778F" w14:textId="77777777" w:rsid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La diputada María Luisa Cordero se inhabilitó por tener conflictos de interés.</w:t>
      </w:r>
    </w:p>
    <w:p w14:paraId="6D608059" w14:textId="77777777" w:rsidR="00B6389E" w:rsidRPr="00B6389E" w:rsidRDefault="00B6389E" w:rsidP="00684AAE">
      <w:pPr>
        <w:tabs>
          <w:tab w:val="left" w:pos="2268"/>
        </w:tabs>
        <w:jc w:val="both"/>
        <w:rPr>
          <w:rFonts w:ascii="Arial" w:hAnsi="Arial" w:cs="Arial"/>
          <w:bCs/>
          <w:sz w:val="22"/>
          <w:szCs w:val="22"/>
          <w:lang w:val="es-CL"/>
        </w:rPr>
      </w:pPr>
    </w:p>
    <w:bookmarkEnd w:id="93"/>
    <w:p w14:paraId="79BFF116" w14:textId="77777777" w:rsid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 xml:space="preserve">La </w:t>
      </w:r>
      <w:r w:rsidRPr="00B6389E">
        <w:rPr>
          <w:rFonts w:ascii="Arial" w:hAnsi="Arial" w:cs="Arial"/>
          <w:b/>
          <w:bCs/>
          <w:sz w:val="22"/>
          <w:szCs w:val="22"/>
          <w:lang w:val="es-CL"/>
        </w:rPr>
        <w:t>diputada Barchiesi</w:t>
      </w:r>
      <w:r w:rsidRPr="00B6389E">
        <w:rPr>
          <w:rFonts w:ascii="Arial" w:hAnsi="Arial" w:cs="Arial"/>
          <w:bCs/>
          <w:sz w:val="22"/>
          <w:szCs w:val="22"/>
          <w:lang w:val="es-CL"/>
        </w:rPr>
        <w:t xml:space="preserve"> presentó una indicación en subsidio de la anterior, para reemplazar la expresión “dieciocho” por “ciento ochenta”</w:t>
      </w:r>
      <w:r>
        <w:rPr>
          <w:rFonts w:ascii="Arial" w:hAnsi="Arial" w:cs="Arial"/>
          <w:bCs/>
          <w:sz w:val="22"/>
          <w:szCs w:val="22"/>
          <w:lang w:val="es-CL"/>
        </w:rPr>
        <w:t>.</w:t>
      </w:r>
    </w:p>
    <w:p w14:paraId="74346427" w14:textId="77777777" w:rsidR="00B6389E" w:rsidRDefault="00B6389E" w:rsidP="00684AAE">
      <w:pPr>
        <w:tabs>
          <w:tab w:val="left" w:pos="2268"/>
        </w:tabs>
        <w:jc w:val="both"/>
        <w:rPr>
          <w:rFonts w:ascii="Arial" w:hAnsi="Arial" w:cs="Arial"/>
          <w:bCs/>
          <w:sz w:val="22"/>
          <w:szCs w:val="22"/>
          <w:lang w:val="es-CL"/>
        </w:rPr>
      </w:pPr>
    </w:p>
    <w:p w14:paraId="1D62CB4F" w14:textId="027768A9" w:rsidR="00B6389E" w:rsidRDefault="00B6389E" w:rsidP="00684AAE">
      <w:pPr>
        <w:tabs>
          <w:tab w:val="left" w:pos="2268"/>
        </w:tabs>
        <w:jc w:val="both"/>
        <w:rPr>
          <w:rFonts w:ascii="Arial" w:hAnsi="Arial" w:cs="Arial"/>
          <w:bCs/>
          <w:sz w:val="22"/>
          <w:szCs w:val="22"/>
          <w:lang w:val="es-CL"/>
        </w:rPr>
      </w:pPr>
      <w:r>
        <w:rPr>
          <w:rFonts w:ascii="Arial" w:hAnsi="Arial" w:cs="Arial"/>
          <w:bCs/>
          <w:sz w:val="22"/>
          <w:szCs w:val="22"/>
          <w:lang w:val="es-CL"/>
        </w:rPr>
        <w:tab/>
        <w:t>Sin debate, s</w:t>
      </w:r>
      <w:r w:rsidRPr="00B6389E">
        <w:rPr>
          <w:rFonts w:ascii="Arial" w:hAnsi="Arial" w:cs="Arial"/>
          <w:bCs/>
          <w:sz w:val="22"/>
          <w:szCs w:val="22"/>
          <w:lang w:val="es-CL"/>
        </w:rPr>
        <w:t>ometida a votación</w:t>
      </w:r>
      <w:r>
        <w:rPr>
          <w:rFonts w:ascii="Arial" w:hAnsi="Arial" w:cs="Arial"/>
          <w:bCs/>
          <w:sz w:val="22"/>
          <w:szCs w:val="22"/>
          <w:lang w:val="es-CL"/>
        </w:rPr>
        <w:t>,</w:t>
      </w:r>
      <w:r w:rsidRPr="00B6389E">
        <w:rPr>
          <w:rFonts w:ascii="Arial" w:hAnsi="Arial" w:cs="Arial"/>
          <w:bCs/>
          <w:sz w:val="22"/>
          <w:szCs w:val="22"/>
          <w:lang w:val="es-CL"/>
        </w:rPr>
        <w:t xml:space="preserve"> la </w:t>
      </w:r>
      <w:r w:rsidRPr="00B6389E">
        <w:rPr>
          <w:rFonts w:ascii="Arial" w:hAnsi="Arial" w:cs="Arial"/>
          <w:b/>
          <w:bCs/>
          <w:sz w:val="22"/>
          <w:szCs w:val="22"/>
          <w:lang w:val="es-CL"/>
        </w:rPr>
        <w:t xml:space="preserve">indicación </w:t>
      </w:r>
      <w:r w:rsidRPr="00B6389E">
        <w:rPr>
          <w:rFonts w:ascii="Arial" w:hAnsi="Arial" w:cs="Arial"/>
          <w:bCs/>
          <w:sz w:val="22"/>
          <w:szCs w:val="22"/>
          <w:lang w:val="es-CL"/>
        </w:rPr>
        <w:t xml:space="preserve">fue </w:t>
      </w:r>
      <w:r w:rsidRPr="00B6389E">
        <w:rPr>
          <w:rFonts w:ascii="Arial" w:hAnsi="Arial" w:cs="Arial"/>
          <w:b/>
          <w:bCs/>
          <w:sz w:val="22"/>
          <w:szCs w:val="22"/>
          <w:u w:val="single"/>
          <w:lang w:val="es-CL"/>
        </w:rPr>
        <w:t>rechazada</w:t>
      </w:r>
      <w:r w:rsidRPr="00B6389E">
        <w:rPr>
          <w:rFonts w:ascii="Arial" w:hAnsi="Arial" w:cs="Arial"/>
          <w:bCs/>
          <w:sz w:val="22"/>
          <w:szCs w:val="22"/>
          <w:lang w:val="es-CL"/>
        </w:rPr>
        <w:t xml:space="preserve"> por mayoría de votos (2-7-2).</w:t>
      </w:r>
      <w:r>
        <w:rPr>
          <w:rFonts w:ascii="Arial" w:hAnsi="Arial" w:cs="Arial"/>
          <w:bCs/>
          <w:sz w:val="22"/>
          <w:szCs w:val="22"/>
          <w:lang w:val="es-CL"/>
        </w:rPr>
        <w:t xml:space="preserve"> </w:t>
      </w:r>
      <w:r w:rsidRPr="00B6389E">
        <w:rPr>
          <w:rFonts w:ascii="Arial" w:hAnsi="Arial" w:cs="Arial"/>
          <w:bCs/>
          <w:sz w:val="22"/>
          <w:szCs w:val="22"/>
          <w:lang w:val="es-CL"/>
        </w:rPr>
        <w:tab/>
        <w:t>Votaron a favor la diputada Chiara Barchiesi y el diputado Benjamín Moreno.</w:t>
      </w:r>
      <w:r>
        <w:rPr>
          <w:rFonts w:ascii="Arial" w:hAnsi="Arial" w:cs="Arial"/>
          <w:bCs/>
          <w:sz w:val="22"/>
          <w:szCs w:val="22"/>
          <w:lang w:val="es-CL"/>
        </w:rPr>
        <w:t xml:space="preserve"> </w:t>
      </w:r>
      <w:r w:rsidRPr="00B6389E">
        <w:rPr>
          <w:rFonts w:ascii="Arial" w:hAnsi="Arial" w:cs="Arial"/>
          <w:bCs/>
          <w:sz w:val="22"/>
          <w:szCs w:val="22"/>
          <w:lang w:val="es-CL"/>
        </w:rPr>
        <w:tab/>
        <w:t>Votaron en contra las diputadas María Francisca Bello, Nathalie Castillo y Camila Musante, y los diputados Héctor Barría, Alexis Sepúlveda, Marco Antonio Sulantay y Víctor Pino.</w:t>
      </w:r>
      <w:r>
        <w:rPr>
          <w:rFonts w:ascii="Arial" w:hAnsi="Arial" w:cs="Arial"/>
          <w:bCs/>
          <w:sz w:val="22"/>
          <w:szCs w:val="22"/>
          <w:lang w:val="es-CL"/>
        </w:rPr>
        <w:t xml:space="preserve"> </w:t>
      </w:r>
      <w:r w:rsidRPr="00B6389E">
        <w:rPr>
          <w:rFonts w:ascii="Arial" w:hAnsi="Arial" w:cs="Arial"/>
          <w:bCs/>
          <w:sz w:val="22"/>
          <w:szCs w:val="22"/>
          <w:lang w:val="es-CL"/>
        </w:rPr>
        <w:tab/>
        <w:t>Se abstuv</w:t>
      </w:r>
      <w:r>
        <w:rPr>
          <w:rFonts w:ascii="Arial" w:hAnsi="Arial" w:cs="Arial"/>
          <w:bCs/>
          <w:sz w:val="22"/>
          <w:szCs w:val="22"/>
          <w:lang w:val="es-CL"/>
        </w:rPr>
        <w:t xml:space="preserve">ieron </w:t>
      </w:r>
      <w:r w:rsidRPr="00B6389E">
        <w:rPr>
          <w:rFonts w:ascii="Arial" w:hAnsi="Arial" w:cs="Arial"/>
          <w:bCs/>
          <w:sz w:val="22"/>
          <w:szCs w:val="22"/>
          <w:lang w:val="es-CL"/>
        </w:rPr>
        <w:t>la diputada Flor Weisse y el diputado Cristóbal Martínez.</w:t>
      </w:r>
    </w:p>
    <w:p w14:paraId="4E455D59" w14:textId="77777777" w:rsidR="00B6389E" w:rsidRPr="00B6389E" w:rsidRDefault="00B6389E" w:rsidP="00684AAE">
      <w:pPr>
        <w:tabs>
          <w:tab w:val="left" w:pos="2268"/>
        </w:tabs>
        <w:jc w:val="both"/>
        <w:rPr>
          <w:rFonts w:ascii="Arial" w:hAnsi="Arial" w:cs="Arial"/>
          <w:bCs/>
          <w:sz w:val="22"/>
          <w:szCs w:val="22"/>
          <w:lang w:val="es-CL"/>
        </w:rPr>
      </w:pPr>
    </w:p>
    <w:p w14:paraId="721E57DC" w14:textId="77777777" w:rsidR="00B6389E" w:rsidRP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La diputada María Luisa Cordero se inhabilitó por tener conflictos de interés.</w:t>
      </w:r>
    </w:p>
    <w:p w14:paraId="0C1987CD" w14:textId="77777777" w:rsidR="005F71F2" w:rsidRDefault="005F71F2" w:rsidP="00684AAE">
      <w:pPr>
        <w:tabs>
          <w:tab w:val="left" w:pos="2268"/>
        </w:tabs>
        <w:jc w:val="both"/>
        <w:rPr>
          <w:rFonts w:ascii="Arial" w:hAnsi="Arial" w:cs="Arial"/>
          <w:bCs/>
          <w:sz w:val="22"/>
          <w:szCs w:val="22"/>
          <w:lang w:val="es-CL"/>
        </w:rPr>
      </w:pPr>
    </w:p>
    <w:p w14:paraId="6AD14F2E" w14:textId="6121EEC1" w:rsid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r>
      <w:r>
        <w:rPr>
          <w:rFonts w:ascii="Arial" w:hAnsi="Arial" w:cs="Arial"/>
          <w:bCs/>
          <w:sz w:val="22"/>
          <w:szCs w:val="22"/>
          <w:lang w:val="es-CL"/>
        </w:rPr>
        <w:t xml:space="preserve">El </w:t>
      </w:r>
      <w:r w:rsidRPr="00B6389E">
        <w:rPr>
          <w:rFonts w:ascii="Arial" w:hAnsi="Arial" w:cs="Arial"/>
          <w:b/>
          <w:sz w:val="22"/>
          <w:szCs w:val="22"/>
          <w:lang w:val="es-CL"/>
        </w:rPr>
        <w:t>Ejecutivo</w:t>
      </w:r>
      <w:r>
        <w:rPr>
          <w:rFonts w:ascii="Arial" w:hAnsi="Arial" w:cs="Arial"/>
          <w:bCs/>
          <w:sz w:val="22"/>
          <w:szCs w:val="22"/>
          <w:lang w:val="es-CL"/>
        </w:rPr>
        <w:t xml:space="preserve">, formuló las siguientes indicaciones </w:t>
      </w:r>
      <w:r w:rsidRPr="00B6389E">
        <w:rPr>
          <w:rFonts w:ascii="Arial" w:hAnsi="Arial" w:cs="Arial"/>
          <w:bCs/>
          <w:sz w:val="22"/>
          <w:szCs w:val="22"/>
          <w:lang w:val="es-CL"/>
        </w:rPr>
        <w:t xml:space="preserve">al inciso primero del artículo segundo transitorio: </w:t>
      </w:r>
    </w:p>
    <w:p w14:paraId="391EFFEA" w14:textId="77777777" w:rsidR="00B6389E" w:rsidRPr="00B6389E" w:rsidRDefault="00B6389E" w:rsidP="00684AAE">
      <w:pPr>
        <w:tabs>
          <w:tab w:val="left" w:pos="2268"/>
        </w:tabs>
        <w:jc w:val="both"/>
        <w:rPr>
          <w:rFonts w:ascii="Arial" w:hAnsi="Arial" w:cs="Arial"/>
          <w:bCs/>
          <w:sz w:val="22"/>
          <w:szCs w:val="22"/>
          <w:lang w:val="es-CL"/>
        </w:rPr>
      </w:pPr>
    </w:p>
    <w:p w14:paraId="7AD793DD" w14:textId="754C90EA" w:rsidR="00B6389E" w:rsidRPr="00B6389E" w:rsidRDefault="00B6389E" w:rsidP="00684AAE">
      <w:pPr>
        <w:tabs>
          <w:tab w:val="left" w:pos="2268"/>
        </w:tabs>
        <w:jc w:val="both"/>
        <w:rPr>
          <w:rFonts w:ascii="Arial" w:hAnsi="Arial" w:cs="Arial"/>
          <w:bCs/>
          <w:i/>
          <w:iCs/>
          <w:sz w:val="22"/>
          <w:szCs w:val="22"/>
          <w:lang w:val="es-CL"/>
        </w:rPr>
      </w:pPr>
      <w:r>
        <w:rPr>
          <w:rFonts w:ascii="Arial" w:hAnsi="Arial" w:cs="Arial"/>
          <w:bCs/>
          <w:sz w:val="22"/>
          <w:szCs w:val="22"/>
          <w:lang w:val="es-CL"/>
        </w:rPr>
        <w:tab/>
      </w:r>
      <w:r w:rsidRPr="00B6389E">
        <w:rPr>
          <w:rFonts w:ascii="Arial" w:hAnsi="Arial" w:cs="Arial"/>
          <w:bCs/>
          <w:i/>
          <w:iCs/>
          <w:sz w:val="22"/>
          <w:szCs w:val="22"/>
          <w:lang w:val="es-CL"/>
        </w:rPr>
        <w:t xml:space="preserve">i. </w:t>
      </w:r>
      <w:proofErr w:type="spellStart"/>
      <w:r w:rsidRPr="00B6389E">
        <w:rPr>
          <w:rFonts w:ascii="Arial" w:hAnsi="Arial" w:cs="Arial"/>
          <w:bCs/>
          <w:i/>
          <w:iCs/>
          <w:sz w:val="22"/>
          <w:szCs w:val="22"/>
          <w:lang w:val="es-CL"/>
        </w:rPr>
        <w:t>Reemplázase</w:t>
      </w:r>
      <w:proofErr w:type="spellEnd"/>
      <w:r w:rsidRPr="00B6389E">
        <w:rPr>
          <w:rFonts w:ascii="Arial" w:hAnsi="Arial" w:cs="Arial"/>
          <w:bCs/>
          <w:i/>
          <w:iCs/>
          <w:sz w:val="22"/>
          <w:szCs w:val="22"/>
          <w:lang w:val="es-CL"/>
        </w:rPr>
        <w:t>, a continuación del punto seguido, que pasa a ser una coma, la frase: “Transcurrido el plazo de dieciocho meses contado desde la publicación de esta ley,” por la siguiente: “antes del 6 de abril de 2025. Transcurrido este plazo,”.</w:t>
      </w:r>
    </w:p>
    <w:p w14:paraId="3B5084BD" w14:textId="2F7AF935" w:rsidR="00B6389E" w:rsidRPr="00B6389E" w:rsidRDefault="00B6389E" w:rsidP="00684AAE">
      <w:pPr>
        <w:tabs>
          <w:tab w:val="left" w:pos="2268"/>
        </w:tabs>
        <w:jc w:val="both"/>
        <w:rPr>
          <w:rFonts w:ascii="Arial" w:hAnsi="Arial" w:cs="Arial"/>
          <w:bCs/>
          <w:i/>
          <w:iCs/>
          <w:sz w:val="22"/>
          <w:szCs w:val="22"/>
          <w:lang w:val="es-CL"/>
        </w:rPr>
      </w:pPr>
      <w:r w:rsidRPr="00B6389E">
        <w:rPr>
          <w:rFonts w:ascii="Arial" w:hAnsi="Arial" w:cs="Arial"/>
          <w:bCs/>
          <w:i/>
          <w:iCs/>
          <w:sz w:val="22"/>
          <w:szCs w:val="22"/>
          <w:lang w:val="es-CL"/>
        </w:rPr>
        <w:tab/>
      </w:r>
      <w:proofErr w:type="spellStart"/>
      <w:r w:rsidRPr="00B6389E">
        <w:rPr>
          <w:rFonts w:ascii="Arial" w:hAnsi="Arial" w:cs="Arial"/>
          <w:bCs/>
          <w:i/>
          <w:iCs/>
          <w:sz w:val="22"/>
          <w:szCs w:val="22"/>
          <w:lang w:val="es-CL"/>
        </w:rPr>
        <w:t>ii</w:t>
      </w:r>
      <w:proofErr w:type="spellEnd"/>
      <w:r w:rsidRPr="00B6389E">
        <w:rPr>
          <w:rFonts w:ascii="Arial" w:hAnsi="Arial" w:cs="Arial"/>
          <w:bCs/>
          <w:i/>
          <w:iCs/>
          <w:sz w:val="22"/>
          <w:szCs w:val="22"/>
          <w:lang w:val="es-CL"/>
        </w:rPr>
        <w:t>. Incorpórese, a continuación del punto aparte, que pasa a ser punto seguido, la siguiente oración: “La caducidad a que se refiere este inciso, no será aplicable a los usos actuales de las aguas respecto de los cuales se inicie el procedimiento de regularización, conforme lo dispuesto en el inciso segundo del artículo anterior.”.</w:t>
      </w:r>
    </w:p>
    <w:p w14:paraId="5C6E1511" w14:textId="77777777" w:rsidR="00B6389E" w:rsidRPr="00B6389E" w:rsidRDefault="00B6389E" w:rsidP="00684AAE">
      <w:pPr>
        <w:tabs>
          <w:tab w:val="left" w:pos="2268"/>
        </w:tabs>
        <w:jc w:val="both"/>
        <w:rPr>
          <w:rFonts w:ascii="Arial" w:hAnsi="Arial" w:cs="Arial"/>
          <w:bCs/>
          <w:sz w:val="22"/>
          <w:szCs w:val="22"/>
          <w:lang w:val="es-CL"/>
        </w:rPr>
      </w:pPr>
    </w:p>
    <w:p w14:paraId="1B011F74" w14:textId="77777777" w:rsidR="00B6389E" w:rsidRP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 xml:space="preserve">El </w:t>
      </w:r>
      <w:r w:rsidRPr="00B6389E">
        <w:rPr>
          <w:rFonts w:ascii="Arial" w:hAnsi="Arial" w:cs="Arial"/>
          <w:b/>
          <w:bCs/>
          <w:sz w:val="22"/>
          <w:szCs w:val="22"/>
          <w:lang w:val="es-CL"/>
        </w:rPr>
        <w:t>asesor del Ministerio de Obras Públicas,</w:t>
      </w:r>
      <w:r w:rsidRPr="00B6389E">
        <w:rPr>
          <w:rFonts w:ascii="Arial" w:hAnsi="Arial" w:cs="Arial"/>
          <w:bCs/>
          <w:sz w:val="22"/>
          <w:szCs w:val="22"/>
          <w:lang w:val="es-CL"/>
        </w:rPr>
        <w:t xml:space="preserve"> </w:t>
      </w:r>
      <w:r w:rsidRPr="00B6389E">
        <w:rPr>
          <w:rFonts w:ascii="Arial" w:hAnsi="Arial" w:cs="Arial"/>
          <w:b/>
          <w:bCs/>
          <w:sz w:val="22"/>
          <w:szCs w:val="22"/>
          <w:lang w:val="es-CL"/>
        </w:rPr>
        <w:t>señor Carlos Estévez,</w:t>
      </w:r>
      <w:r w:rsidRPr="00B6389E">
        <w:rPr>
          <w:rFonts w:ascii="Arial" w:hAnsi="Arial" w:cs="Arial"/>
          <w:bCs/>
          <w:sz w:val="22"/>
          <w:szCs w:val="22"/>
          <w:lang w:val="es-CL"/>
        </w:rPr>
        <w:t xml:space="preserve"> comentó que, en primer lugar, la indicación pretende poner una fecha cierta al plazo, lo que dota de certidumbre en sí mismo a los tiempos disponibles para realizar los trámites y, por otra parte, busca deslindar los requerimientos para quienes deben regularizar, perfeccionar o inscribir ante el Conservador de Bienes Raíces (en adelante CBR), de modo que quede muy claro que quienes ya tienen sus títulos constituidos deben simplemente inscribirlos, y que la caducidad no aplica para quienes deben regularizar, los que tienen un plazo de 5 años para iniciar su trámite, abrir expediente.</w:t>
      </w:r>
    </w:p>
    <w:p w14:paraId="152061FC" w14:textId="062B17CD" w:rsid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 xml:space="preserve">Dado lo anterior, junto con aumentar los plazos, se observó la necesidad de explicar expresamente en el artículo segundo transitorio de la Ley </w:t>
      </w:r>
      <w:proofErr w:type="spellStart"/>
      <w:r w:rsidRPr="00B6389E">
        <w:rPr>
          <w:rFonts w:ascii="Arial" w:hAnsi="Arial" w:cs="Arial"/>
          <w:bCs/>
          <w:sz w:val="22"/>
          <w:szCs w:val="22"/>
          <w:lang w:val="es-CL"/>
        </w:rPr>
        <w:t>N°</w:t>
      </w:r>
      <w:proofErr w:type="spellEnd"/>
      <w:r w:rsidRPr="00B6389E">
        <w:rPr>
          <w:rFonts w:ascii="Arial" w:hAnsi="Arial" w:cs="Arial"/>
          <w:bCs/>
          <w:sz w:val="22"/>
          <w:szCs w:val="22"/>
          <w:lang w:val="es-CL"/>
        </w:rPr>
        <w:t xml:space="preserve"> 21.435 que no va a caducar la facultad de regularizar los usos actuales de las aguas y que para ello se aplica lo que dispone el artículo anterior, esto es, el plazo de 5 años para iniciar el trámite.</w:t>
      </w:r>
    </w:p>
    <w:p w14:paraId="3F63AA86" w14:textId="77777777" w:rsidR="00B6389E" w:rsidRPr="00B6389E" w:rsidRDefault="00B6389E" w:rsidP="00684AAE">
      <w:pPr>
        <w:tabs>
          <w:tab w:val="left" w:pos="2268"/>
        </w:tabs>
        <w:jc w:val="both"/>
        <w:rPr>
          <w:rFonts w:ascii="Arial" w:hAnsi="Arial" w:cs="Arial"/>
          <w:bCs/>
          <w:sz w:val="22"/>
          <w:szCs w:val="22"/>
          <w:lang w:val="es-CL"/>
        </w:rPr>
      </w:pPr>
    </w:p>
    <w:p w14:paraId="52AD62D0" w14:textId="4CEF0A7E" w:rsidR="00B6389E" w:rsidRP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Sometida a votación</w:t>
      </w:r>
      <w:r>
        <w:rPr>
          <w:rFonts w:ascii="Arial" w:hAnsi="Arial" w:cs="Arial"/>
          <w:bCs/>
          <w:sz w:val="22"/>
          <w:szCs w:val="22"/>
          <w:lang w:val="es-CL"/>
        </w:rPr>
        <w:t>,</w:t>
      </w:r>
      <w:r w:rsidRPr="00B6389E">
        <w:rPr>
          <w:rFonts w:ascii="Arial" w:hAnsi="Arial" w:cs="Arial"/>
          <w:bCs/>
          <w:sz w:val="22"/>
          <w:szCs w:val="22"/>
          <w:lang w:val="es-CL"/>
        </w:rPr>
        <w:t xml:space="preserve"> la </w:t>
      </w:r>
      <w:r w:rsidRPr="00B6389E">
        <w:rPr>
          <w:rFonts w:ascii="Arial" w:hAnsi="Arial" w:cs="Arial"/>
          <w:b/>
          <w:bCs/>
          <w:sz w:val="22"/>
          <w:szCs w:val="22"/>
          <w:lang w:val="es-CL"/>
        </w:rPr>
        <w:t xml:space="preserve">indicación </w:t>
      </w:r>
      <w:r w:rsidRPr="00B6389E">
        <w:rPr>
          <w:rFonts w:ascii="Arial" w:hAnsi="Arial" w:cs="Arial"/>
          <w:bCs/>
          <w:sz w:val="22"/>
          <w:szCs w:val="22"/>
          <w:lang w:val="es-CL"/>
        </w:rPr>
        <w:t xml:space="preserve">fue </w:t>
      </w:r>
      <w:r w:rsidRPr="00B6389E">
        <w:rPr>
          <w:rFonts w:ascii="Arial" w:hAnsi="Arial" w:cs="Arial"/>
          <w:b/>
          <w:bCs/>
          <w:sz w:val="22"/>
          <w:szCs w:val="22"/>
          <w:lang w:val="es-CL"/>
        </w:rPr>
        <w:t>aprobada</w:t>
      </w:r>
      <w:r w:rsidRPr="00B6389E">
        <w:rPr>
          <w:rFonts w:ascii="Arial" w:hAnsi="Arial" w:cs="Arial"/>
          <w:bCs/>
          <w:sz w:val="22"/>
          <w:szCs w:val="22"/>
          <w:lang w:val="es-CL"/>
        </w:rPr>
        <w:t xml:space="preserve"> por mayoría de votos (11-1-1).</w:t>
      </w:r>
      <w:r>
        <w:rPr>
          <w:rFonts w:ascii="Arial" w:hAnsi="Arial" w:cs="Arial"/>
          <w:bCs/>
          <w:sz w:val="22"/>
          <w:szCs w:val="22"/>
          <w:lang w:val="es-CL"/>
        </w:rPr>
        <w:t xml:space="preserve"> </w:t>
      </w:r>
      <w:r w:rsidRPr="00B6389E">
        <w:rPr>
          <w:rFonts w:ascii="Arial" w:hAnsi="Arial" w:cs="Arial"/>
          <w:bCs/>
          <w:sz w:val="22"/>
          <w:szCs w:val="22"/>
          <w:lang w:val="es-CL"/>
        </w:rPr>
        <w:t xml:space="preserve">Votaron a favor la diputada Chiara Barchiesi, María Francisca Bello, Nathalie Castillo, Camila </w:t>
      </w:r>
      <w:proofErr w:type="spellStart"/>
      <w:r w:rsidRPr="00B6389E">
        <w:rPr>
          <w:rFonts w:ascii="Arial" w:hAnsi="Arial" w:cs="Arial"/>
          <w:bCs/>
          <w:sz w:val="22"/>
          <w:szCs w:val="22"/>
          <w:lang w:val="es-CL"/>
        </w:rPr>
        <w:t>Musante</w:t>
      </w:r>
      <w:proofErr w:type="spellEnd"/>
      <w:r w:rsidRPr="00B6389E">
        <w:rPr>
          <w:rFonts w:ascii="Arial" w:hAnsi="Arial" w:cs="Arial"/>
          <w:bCs/>
          <w:sz w:val="22"/>
          <w:szCs w:val="22"/>
          <w:lang w:val="es-CL"/>
        </w:rPr>
        <w:t xml:space="preserve"> y Flor Weisse, y los diputados Héctor Barría, Benjamín Moreno, Alexis Sepúlveda, Marco Antonio Sulantay, Nelson Venegas y Víctor Pino.</w:t>
      </w:r>
      <w:r>
        <w:rPr>
          <w:rFonts w:ascii="Arial" w:hAnsi="Arial" w:cs="Arial"/>
          <w:bCs/>
          <w:sz w:val="22"/>
          <w:szCs w:val="22"/>
          <w:lang w:val="es-CL"/>
        </w:rPr>
        <w:t xml:space="preserve"> </w:t>
      </w:r>
      <w:r w:rsidRPr="00B6389E">
        <w:rPr>
          <w:rFonts w:ascii="Arial" w:hAnsi="Arial" w:cs="Arial"/>
          <w:bCs/>
          <w:sz w:val="22"/>
          <w:szCs w:val="22"/>
          <w:lang w:val="es-CL"/>
        </w:rPr>
        <w:t>Votó en contra la diputada María Luisa Cordero.</w:t>
      </w:r>
      <w:r>
        <w:rPr>
          <w:rFonts w:ascii="Arial" w:hAnsi="Arial" w:cs="Arial"/>
          <w:bCs/>
          <w:sz w:val="22"/>
          <w:szCs w:val="22"/>
          <w:lang w:val="es-CL"/>
        </w:rPr>
        <w:t xml:space="preserve"> </w:t>
      </w:r>
      <w:r w:rsidRPr="00B6389E">
        <w:rPr>
          <w:rFonts w:ascii="Arial" w:hAnsi="Arial" w:cs="Arial"/>
          <w:bCs/>
          <w:sz w:val="22"/>
          <w:szCs w:val="22"/>
          <w:lang w:val="es-CL"/>
        </w:rPr>
        <w:tab/>
        <w:t>Se abstuvo el diputado Cristóbal Martínez.</w:t>
      </w:r>
    </w:p>
    <w:p w14:paraId="5F7594C6" w14:textId="493160F2" w:rsidR="002A44A7" w:rsidRDefault="002A44A7" w:rsidP="00684AAE">
      <w:pPr>
        <w:tabs>
          <w:tab w:val="left" w:pos="2268"/>
        </w:tabs>
        <w:jc w:val="both"/>
        <w:rPr>
          <w:rFonts w:ascii="Arial" w:hAnsi="Arial" w:cs="Arial"/>
          <w:bCs/>
          <w:sz w:val="22"/>
          <w:szCs w:val="22"/>
          <w:lang w:val="es-CL"/>
        </w:rPr>
      </w:pPr>
    </w:p>
    <w:p w14:paraId="1421A02E" w14:textId="77777777" w:rsidR="00C43047" w:rsidRPr="0071752E" w:rsidRDefault="00B6389E" w:rsidP="00684AAE">
      <w:pPr>
        <w:tabs>
          <w:tab w:val="left" w:pos="2268"/>
        </w:tabs>
        <w:jc w:val="both"/>
        <w:rPr>
          <w:rFonts w:ascii="Arial" w:hAnsi="Arial" w:cs="Arial"/>
          <w:b/>
          <w:bCs/>
          <w:sz w:val="22"/>
          <w:szCs w:val="22"/>
          <w:lang w:val="es-CL"/>
        </w:rPr>
      </w:pPr>
      <w:r>
        <w:rPr>
          <w:rFonts w:ascii="Arial" w:hAnsi="Arial" w:cs="Arial"/>
          <w:b/>
          <w:bCs/>
          <w:sz w:val="22"/>
          <w:szCs w:val="22"/>
          <w:lang w:val="es-CL"/>
        </w:rPr>
        <w:tab/>
      </w:r>
      <w:r w:rsidRPr="0071752E">
        <w:rPr>
          <w:rFonts w:ascii="Arial" w:hAnsi="Arial" w:cs="Arial"/>
          <w:b/>
          <w:bCs/>
          <w:sz w:val="22"/>
          <w:szCs w:val="22"/>
          <w:lang w:val="es-CL"/>
        </w:rPr>
        <w:t xml:space="preserve">Del </w:t>
      </w:r>
      <w:r w:rsidRPr="00B6389E">
        <w:rPr>
          <w:rFonts w:ascii="Arial" w:hAnsi="Arial" w:cs="Arial"/>
          <w:b/>
          <w:bCs/>
          <w:sz w:val="22"/>
          <w:szCs w:val="22"/>
          <w:lang w:val="es-CL"/>
        </w:rPr>
        <w:t xml:space="preserve">Ejecutivo, </w:t>
      </w:r>
      <w:r w:rsidRPr="0071752E">
        <w:rPr>
          <w:rFonts w:ascii="Arial" w:hAnsi="Arial" w:cs="Arial"/>
          <w:b/>
          <w:bCs/>
          <w:sz w:val="22"/>
          <w:szCs w:val="22"/>
          <w:lang w:val="es-CL"/>
        </w:rPr>
        <w:t xml:space="preserve">para agregar la siguiente </w:t>
      </w:r>
      <w:r w:rsidR="00C43047" w:rsidRPr="0071752E">
        <w:rPr>
          <w:rFonts w:ascii="Arial" w:hAnsi="Arial" w:cs="Arial"/>
          <w:b/>
          <w:bCs/>
          <w:sz w:val="22"/>
          <w:szCs w:val="22"/>
          <w:lang w:val="es-CL"/>
        </w:rPr>
        <w:t>letra b):</w:t>
      </w:r>
    </w:p>
    <w:p w14:paraId="48EB8046" w14:textId="77777777" w:rsidR="00C43047" w:rsidRPr="00C43047" w:rsidRDefault="00C43047" w:rsidP="00684AAE">
      <w:pPr>
        <w:tabs>
          <w:tab w:val="left" w:pos="2268"/>
        </w:tabs>
        <w:rPr>
          <w:rFonts w:ascii="Arial" w:hAnsi="Arial" w:cs="Arial"/>
          <w:b/>
          <w:bCs/>
        </w:rPr>
      </w:pPr>
    </w:p>
    <w:p w14:paraId="5B6FB1F3" w14:textId="47C7BFA9" w:rsidR="00C43047" w:rsidRPr="00C43047" w:rsidRDefault="00C43047" w:rsidP="00684AAE">
      <w:pPr>
        <w:tabs>
          <w:tab w:val="left" w:pos="2268"/>
        </w:tabs>
        <w:ind w:left="2268"/>
        <w:rPr>
          <w:rFonts w:ascii="Arial" w:hAnsi="Arial" w:cs="Arial"/>
          <w:b/>
          <w:bCs/>
          <w:i/>
          <w:iCs/>
        </w:rPr>
      </w:pPr>
      <w:r w:rsidRPr="00C43047">
        <w:rPr>
          <w:rFonts w:ascii="Arial" w:hAnsi="Arial" w:cs="Arial"/>
          <w:bCs/>
          <w:i/>
          <w:iCs/>
          <w:sz w:val="22"/>
          <w:szCs w:val="22"/>
          <w:lang w:val="es-CL"/>
        </w:rPr>
        <w:t xml:space="preserve">“b) </w:t>
      </w:r>
      <w:r w:rsidRPr="00C43047">
        <w:rPr>
          <w:rFonts w:ascii="Arial" w:hAnsi="Arial" w:cs="Arial"/>
          <w:bCs/>
          <w:i/>
          <w:iCs/>
        </w:rPr>
        <w:t>Incorpórese el siguiente inciso final, nuevo:</w:t>
      </w:r>
    </w:p>
    <w:p w14:paraId="5E903558" w14:textId="670A9815" w:rsidR="00C43047" w:rsidRPr="00C43047" w:rsidRDefault="00C43047" w:rsidP="00684AAE">
      <w:pPr>
        <w:tabs>
          <w:tab w:val="left" w:pos="2268"/>
        </w:tabs>
        <w:jc w:val="both"/>
        <w:rPr>
          <w:rFonts w:ascii="Arial" w:hAnsi="Arial" w:cs="Arial"/>
          <w:bCs/>
          <w:i/>
          <w:iCs/>
          <w:sz w:val="22"/>
          <w:szCs w:val="22"/>
          <w:lang w:val="es-CL"/>
        </w:rPr>
      </w:pPr>
    </w:p>
    <w:p w14:paraId="63859257" w14:textId="77777777" w:rsidR="00B6389E" w:rsidRPr="00C43047" w:rsidRDefault="00B6389E" w:rsidP="00684AAE">
      <w:pPr>
        <w:tabs>
          <w:tab w:val="left" w:pos="2268"/>
        </w:tabs>
        <w:jc w:val="both"/>
        <w:rPr>
          <w:rFonts w:ascii="Arial" w:hAnsi="Arial" w:cs="Arial"/>
          <w:bCs/>
          <w:i/>
          <w:iCs/>
          <w:sz w:val="22"/>
          <w:szCs w:val="22"/>
          <w:lang w:val="es-CL"/>
        </w:rPr>
      </w:pPr>
      <w:r w:rsidRPr="00B6389E">
        <w:rPr>
          <w:rFonts w:ascii="Arial" w:hAnsi="Arial" w:cs="Arial"/>
          <w:bCs/>
          <w:i/>
          <w:iCs/>
          <w:sz w:val="22"/>
          <w:szCs w:val="22"/>
          <w:lang w:val="es-CL"/>
        </w:rPr>
        <w:tab/>
        <w:t>“El Instituto de Desarrollo Agropecuario, la Dirección General de Aguas y la correspondiente organización de usuarios velarán por la difusión e información de las disposiciones contenidas en el presente artículo.”.</w:t>
      </w:r>
    </w:p>
    <w:p w14:paraId="78BDFF64" w14:textId="77777777" w:rsidR="00B6389E" w:rsidRPr="00B6389E" w:rsidRDefault="00B6389E" w:rsidP="00684AAE">
      <w:pPr>
        <w:tabs>
          <w:tab w:val="left" w:pos="2268"/>
        </w:tabs>
        <w:jc w:val="both"/>
        <w:rPr>
          <w:rFonts w:ascii="Arial" w:hAnsi="Arial" w:cs="Arial"/>
          <w:bCs/>
          <w:sz w:val="22"/>
          <w:szCs w:val="22"/>
          <w:lang w:val="es-CL"/>
        </w:rPr>
      </w:pPr>
    </w:p>
    <w:p w14:paraId="164BF8B0" w14:textId="4D05D917" w:rsid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 xml:space="preserve">El </w:t>
      </w:r>
      <w:r w:rsidRPr="00B6389E">
        <w:rPr>
          <w:rFonts w:ascii="Arial" w:hAnsi="Arial" w:cs="Arial"/>
          <w:b/>
          <w:bCs/>
          <w:sz w:val="22"/>
          <w:szCs w:val="22"/>
          <w:lang w:val="es-CL"/>
        </w:rPr>
        <w:t>señor Estévez</w:t>
      </w:r>
      <w:r w:rsidRPr="00B6389E">
        <w:rPr>
          <w:rFonts w:ascii="Arial" w:hAnsi="Arial" w:cs="Arial"/>
          <w:bCs/>
          <w:sz w:val="22"/>
          <w:szCs w:val="22"/>
          <w:lang w:val="es-CL"/>
        </w:rPr>
        <w:t xml:space="preserve"> recalcó que las indicaciones del Ejecutivo pretenden aclarar los plazos y procedimientos para la regularización de los actuales usos de aguas y para la inscripción de derechos de aprovechamiento ante el Conservador de Bienes Raíces y el debido perfeccionamiento de esos títulos. Además, en este caso, establecer el deber de velar por una adecuada difusión e información de los procedimientos, así, se pretende incorporar un inciso final, nuevo, en el artículo </w:t>
      </w:r>
      <w:r>
        <w:rPr>
          <w:rFonts w:ascii="Arial" w:hAnsi="Arial" w:cs="Arial"/>
          <w:bCs/>
          <w:sz w:val="22"/>
          <w:szCs w:val="22"/>
          <w:lang w:val="es-CL"/>
        </w:rPr>
        <w:t xml:space="preserve">segundo </w:t>
      </w:r>
      <w:r w:rsidRPr="00B6389E">
        <w:rPr>
          <w:rFonts w:ascii="Arial" w:hAnsi="Arial" w:cs="Arial"/>
          <w:bCs/>
          <w:sz w:val="22"/>
          <w:szCs w:val="22"/>
          <w:lang w:val="es-CL"/>
        </w:rPr>
        <w:t xml:space="preserve">transitorio, con el fin de explicitar una función realizada actualmente por el Instituto de Desarrollo Agropecuario y las organizaciones de usuarios para dar cumplimiento a lo prescrito por el artículo </w:t>
      </w:r>
      <w:r w:rsidR="00C43047">
        <w:rPr>
          <w:rFonts w:ascii="Arial" w:hAnsi="Arial" w:cs="Arial"/>
          <w:bCs/>
          <w:sz w:val="22"/>
          <w:szCs w:val="22"/>
          <w:lang w:val="es-CL"/>
        </w:rPr>
        <w:t xml:space="preserve">primero </w:t>
      </w:r>
      <w:r w:rsidR="00C43047" w:rsidRPr="00B6389E">
        <w:rPr>
          <w:rFonts w:ascii="Arial" w:hAnsi="Arial" w:cs="Arial"/>
          <w:bCs/>
          <w:sz w:val="22"/>
          <w:szCs w:val="22"/>
          <w:lang w:val="es-CL"/>
        </w:rPr>
        <w:t>transitorio</w:t>
      </w:r>
      <w:r w:rsidRPr="00B6389E">
        <w:rPr>
          <w:rFonts w:ascii="Arial" w:hAnsi="Arial" w:cs="Arial"/>
          <w:bCs/>
          <w:sz w:val="22"/>
          <w:szCs w:val="22"/>
          <w:lang w:val="es-CL"/>
        </w:rPr>
        <w:t xml:space="preserve"> de la Reforma. En igual sentido, se incorpora a la Dirección General de Aguas del Ministerio de Obras Públicas, con el objeto de hacer explícito este rol.</w:t>
      </w:r>
      <w:r w:rsidRPr="00B6389E">
        <w:rPr>
          <w:rFonts w:ascii="Arial" w:hAnsi="Arial" w:cs="Arial"/>
          <w:bCs/>
          <w:sz w:val="22"/>
          <w:szCs w:val="22"/>
          <w:lang w:val="es-CL"/>
        </w:rPr>
        <w:tab/>
      </w:r>
    </w:p>
    <w:p w14:paraId="0E19E112" w14:textId="77777777" w:rsidR="00C43047" w:rsidRPr="00B6389E" w:rsidRDefault="00C43047" w:rsidP="00684AAE">
      <w:pPr>
        <w:tabs>
          <w:tab w:val="left" w:pos="2268"/>
        </w:tabs>
        <w:jc w:val="both"/>
        <w:rPr>
          <w:rFonts w:ascii="Arial" w:hAnsi="Arial" w:cs="Arial"/>
          <w:bCs/>
          <w:sz w:val="22"/>
          <w:szCs w:val="22"/>
          <w:lang w:val="es-CL"/>
        </w:rPr>
      </w:pPr>
    </w:p>
    <w:p w14:paraId="12D6ED52" w14:textId="2D2236C2" w:rsidR="00B6389E" w:rsidRPr="00B6389E" w:rsidRDefault="00B6389E" w:rsidP="00684AAE">
      <w:pPr>
        <w:tabs>
          <w:tab w:val="left" w:pos="2268"/>
        </w:tabs>
        <w:jc w:val="both"/>
        <w:rPr>
          <w:rFonts w:ascii="Arial" w:hAnsi="Arial" w:cs="Arial"/>
          <w:bCs/>
          <w:sz w:val="22"/>
          <w:szCs w:val="22"/>
          <w:lang w:val="es-CL"/>
        </w:rPr>
      </w:pPr>
      <w:r w:rsidRPr="00B6389E">
        <w:rPr>
          <w:rFonts w:ascii="Arial" w:hAnsi="Arial" w:cs="Arial"/>
          <w:bCs/>
          <w:sz w:val="22"/>
          <w:szCs w:val="22"/>
          <w:lang w:val="es-CL"/>
        </w:rPr>
        <w:tab/>
        <w:t xml:space="preserve">Sometida a </w:t>
      </w:r>
      <w:r w:rsidRPr="00B6389E">
        <w:rPr>
          <w:rFonts w:ascii="Arial" w:hAnsi="Arial" w:cs="Arial"/>
          <w:sz w:val="22"/>
          <w:szCs w:val="22"/>
          <w:lang w:val="es-CL"/>
        </w:rPr>
        <w:t>votación</w:t>
      </w:r>
      <w:r w:rsidR="00C43047" w:rsidRPr="00C43047">
        <w:rPr>
          <w:rFonts w:ascii="Arial" w:hAnsi="Arial" w:cs="Arial"/>
          <w:sz w:val="22"/>
          <w:szCs w:val="22"/>
          <w:lang w:val="es-CL"/>
        </w:rPr>
        <w:t>,</w:t>
      </w:r>
      <w:r w:rsidRPr="00B6389E">
        <w:rPr>
          <w:rFonts w:ascii="Arial" w:hAnsi="Arial" w:cs="Arial"/>
          <w:b/>
          <w:bCs/>
          <w:sz w:val="22"/>
          <w:szCs w:val="22"/>
          <w:lang w:val="es-CL"/>
        </w:rPr>
        <w:t xml:space="preserve"> la indicación </w:t>
      </w:r>
      <w:r w:rsidRPr="00B6389E">
        <w:rPr>
          <w:rFonts w:ascii="Arial" w:hAnsi="Arial" w:cs="Arial"/>
          <w:bCs/>
          <w:sz w:val="22"/>
          <w:szCs w:val="22"/>
          <w:lang w:val="es-CL"/>
        </w:rPr>
        <w:t xml:space="preserve">fue </w:t>
      </w:r>
      <w:r w:rsidRPr="00B6389E">
        <w:rPr>
          <w:rFonts w:ascii="Arial" w:hAnsi="Arial" w:cs="Arial"/>
          <w:b/>
          <w:bCs/>
          <w:sz w:val="22"/>
          <w:szCs w:val="22"/>
          <w:lang w:val="es-CL"/>
        </w:rPr>
        <w:t>aprobada</w:t>
      </w:r>
      <w:r w:rsidRPr="00B6389E">
        <w:rPr>
          <w:rFonts w:ascii="Arial" w:hAnsi="Arial" w:cs="Arial"/>
          <w:bCs/>
          <w:sz w:val="22"/>
          <w:szCs w:val="22"/>
          <w:lang w:val="es-CL"/>
        </w:rPr>
        <w:t xml:space="preserve"> </w:t>
      </w:r>
      <w:r w:rsidRPr="00B6389E">
        <w:rPr>
          <w:rFonts w:ascii="Arial" w:hAnsi="Arial" w:cs="Arial"/>
          <w:b/>
          <w:sz w:val="22"/>
          <w:szCs w:val="22"/>
          <w:lang w:val="es-CL"/>
        </w:rPr>
        <w:t>por</w:t>
      </w:r>
      <w:r w:rsidRPr="00B6389E">
        <w:rPr>
          <w:rFonts w:ascii="Arial" w:hAnsi="Arial" w:cs="Arial"/>
          <w:bCs/>
          <w:sz w:val="22"/>
          <w:szCs w:val="22"/>
          <w:lang w:val="es-CL"/>
        </w:rPr>
        <w:t xml:space="preserve"> </w:t>
      </w:r>
      <w:r w:rsidRPr="00B6389E">
        <w:rPr>
          <w:rFonts w:ascii="Arial" w:hAnsi="Arial" w:cs="Arial"/>
          <w:b/>
          <w:sz w:val="22"/>
          <w:szCs w:val="22"/>
          <w:lang w:val="es-CL"/>
        </w:rPr>
        <w:t xml:space="preserve">unanimidad </w:t>
      </w:r>
      <w:r w:rsidRPr="00FF67B8">
        <w:rPr>
          <w:rFonts w:ascii="Arial" w:hAnsi="Arial" w:cs="Arial"/>
          <w:bCs/>
          <w:sz w:val="22"/>
          <w:szCs w:val="22"/>
          <w:lang w:val="es-CL"/>
        </w:rPr>
        <w:t>(12</w:t>
      </w:r>
      <w:r w:rsidRPr="00B6389E">
        <w:rPr>
          <w:rFonts w:ascii="Arial" w:hAnsi="Arial" w:cs="Arial"/>
          <w:bCs/>
          <w:sz w:val="22"/>
          <w:szCs w:val="22"/>
          <w:lang w:val="es-CL"/>
        </w:rPr>
        <w:t>-0-0).</w:t>
      </w:r>
      <w:r w:rsidR="00C43047">
        <w:rPr>
          <w:rFonts w:ascii="Arial" w:hAnsi="Arial" w:cs="Arial"/>
          <w:bCs/>
          <w:sz w:val="22"/>
          <w:szCs w:val="22"/>
          <w:lang w:val="es-CL"/>
        </w:rPr>
        <w:t xml:space="preserve"> </w:t>
      </w:r>
      <w:r w:rsidRPr="00B6389E">
        <w:rPr>
          <w:rFonts w:ascii="Arial" w:hAnsi="Arial" w:cs="Arial"/>
          <w:bCs/>
          <w:sz w:val="22"/>
          <w:szCs w:val="22"/>
          <w:lang w:val="es-CL"/>
        </w:rPr>
        <w:t xml:space="preserve">Votaron a favor la diputada Chiara Barchiesi, María Francisca Bello, Nathalie Castillo, María Luisa Cordero, Camila </w:t>
      </w:r>
      <w:proofErr w:type="spellStart"/>
      <w:r w:rsidRPr="00B6389E">
        <w:rPr>
          <w:rFonts w:ascii="Arial" w:hAnsi="Arial" w:cs="Arial"/>
          <w:bCs/>
          <w:sz w:val="22"/>
          <w:szCs w:val="22"/>
          <w:lang w:val="es-CL"/>
        </w:rPr>
        <w:t>Musante</w:t>
      </w:r>
      <w:proofErr w:type="spellEnd"/>
      <w:r w:rsidRPr="00B6389E">
        <w:rPr>
          <w:rFonts w:ascii="Arial" w:hAnsi="Arial" w:cs="Arial"/>
          <w:bCs/>
          <w:sz w:val="22"/>
          <w:szCs w:val="22"/>
          <w:lang w:val="es-CL"/>
        </w:rPr>
        <w:t xml:space="preserve"> y Flor Weisse, y los diputados Cristóbal Martínez, Benjamín Moreno, Alexis Sepúlveda, Marco Antonio Sulantay, Nelson Venegas y Víctor Pino.</w:t>
      </w:r>
      <w:r w:rsidRPr="00B6389E">
        <w:rPr>
          <w:rFonts w:ascii="Arial" w:hAnsi="Arial" w:cs="Arial"/>
          <w:bCs/>
          <w:sz w:val="22"/>
          <w:szCs w:val="22"/>
          <w:lang w:val="es-CL"/>
        </w:rPr>
        <w:tab/>
      </w:r>
      <w:r w:rsidRPr="00B6389E">
        <w:rPr>
          <w:rFonts w:ascii="Arial" w:hAnsi="Arial" w:cs="Arial"/>
          <w:bCs/>
          <w:sz w:val="22"/>
          <w:szCs w:val="22"/>
          <w:lang w:val="es-CL"/>
        </w:rPr>
        <w:tab/>
      </w:r>
    </w:p>
    <w:p w14:paraId="406B6B79" w14:textId="77777777" w:rsidR="005F71F2" w:rsidRDefault="005F71F2" w:rsidP="00684AAE">
      <w:pPr>
        <w:tabs>
          <w:tab w:val="left" w:pos="2268"/>
        </w:tabs>
        <w:jc w:val="both"/>
        <w:rPr>
          <w:rFonts w:ascii="Arial" w:hAnsi="Arial" w:cs="Arial"/>
          <w:bCs/>
          <w:sz w:val="22"/>
          <w:szCs w:val="22"/>
          <w:lang w:val="es-CL"/>
        </w:rPr>
      </w:pPr>
    </w:p>
    <w:p w14:paraId="14E277D2" w14:textId="7849BBB2" w:rsidR="00C43047" w:rsidRPr="0071752E" w:rsidRDefault="00C43047" w:rsidP="00684AAE">
      <w:pPr>
        <w:tabs>
          <w:tab w:val="left" w:pos="2268"/>
        </w:tabs>
        <w:jc w:val="center"/>
        <w:rPr>
          <w:rFonts w:ascii="Arial" w:hAnsi="Arial" w:cs="Arial"/>
          <w:b/>
          <w:sz w:val="22"/>
          <w:szCs w:val="22"/>
          <w:lang w:val="es-CL"/>
        </w:rPr>
      </w:pPr>
      <w:r w:rsidRPr="0071752E">
        <w:rPr>
          <w:rFonts w:ascii="Arial" w:hAnsi="Arial" w:cs="Arial"/>
          <w:b/>
          <w:sz w:val="22"/>
          <w:szCs w:val="22"/>
          <w:lang w:val="es-CL"/>
        </w:rPr>
        <w:t>Número 2, nuevo.</w:t>
      </w:r>
    </w:p>
    <w:p w14:paraId="22E5A982" w14:textId="77777777" w:rsidR="00C43047" w:rsidRDefault="00C43047" w:rsidP="00684AAE">
      <w:pPr>
        <w:tabs>
          <w:tab w:val="left" w:pos="2268"/>
        </w:tabs>
        <w:jc w:val="both"/>
        <w:rPr>
          <w:rFonts w:ascii="Arial" w:hAnsi="Arial" w:cs="Arial"/>
          <w:bCs/>
          <w:sz w:val="22"/>
          <w:szCs w:val="22"/>
          <w:lang w:val="es-CL"/>
        </w:rPr>
      </w:pPr>
    </w:p>
    <w:p w14:paraId="4C537CB4" w14:textId="3529F5B2" w:rsidR="00C43047" w:rsidRDefault="00C43047" w:rsidP="00684AAE">
      <w:pPr>
        <w:tabs>
          <w:tab w:val="left" w:pos="2268"/>
        </w:tabs>
        <w:jc w:val="both"/>
        <w:rPr>
          <w:rFonts w:ascii="Arial" w:hAnsi="Arial" w:cs="Arial"/>
          <w:bCs/>
          <w:sz w:val="22"/>
          <w:szCs w:val="22"/>
          <w:lang w:val="es-CL"/>
        </w:rPr>
      </w:pPr>
      <w:r>
        <w:rPr>
          <w:rFonts w:ascii="Arial" w:hAnsi="Arial" w:cs="Arial"/>
          <w:bCs/>
          <w:sz w:val="22"/>
          <w:szCs w:val="22"/>
          <w:lang w:val="es-CL"/>
        </w:rPr>
        <w:tab/>
        <w:t xml:space="preserve">Las </w:t>
      </w:r>
      <w:r w:rsidRPr="00C43047">
        <w:rPr>
          <w:rFonts w:ascii="Arial" w:hAnsi="Arial" w:cs="Arial"/>
          <w:b/>
          <w:bCs/>
          <w:sz w:val="22"/>
          <w:szCs w:val="22"/>
          <w:lang w:val="es-CL"/>
        </w:rPr>
        <w:t>diputadas Barchiesi, Bello y Weisse, y los diputados Martínez, Moreno y Sulantay, presentaron una indicación</w:t>
      </w:r>
      <w:r w:rsidRPr="00C43047">
        <w:rPr>
          <w:rFonts w:ascii="Arial" w:hAnsi="Arial" w:cs="Arial"/>
          <w:bCs/>
          <w:sz w:val="22"/>
          <w:szCs w:val="22"/>
          <w:lang w:val="es-CL"/>
        </w:rPr>
        <w:t xml:space="preserve"> </w:t>
      </w:r>
      <w:r>
        <w:rPr>
          <w:rFonts w:ascii="Arial" w:hAnsi="Arial" w:cs="Arial"/>
          <w:bCs/>
          <w:sz w:val="22"/>
          <w:szCs w:val="22"/>
          <w:lang w:val="es-CL"/>
        </w:rPr>
        <w:t>para agregar el siguiente número 2:</w:t>
      </w:r>
    </w:p>
    <w:p w14:paraId="77423D3B" w14:textId="77777777" w:rsidR="00C43047" w:rsidRDefault="00C43047" w:rsidP="00684AAE">
      <w:pPr>
        <w:tabs>
          <w:tab w:val="left" w:pos="2268"/>
        </w:tabs>
        <w:jc w:val="both"/>
        <w:rPr>
          <w:rFonts w:ascii="Arial" w:hAnsi="Arial" w:cs="Arial"/>
          <w:bCs/>
          <w:sz w:val="22"/>
          <w:szCs w:val="22"/>
          <w:lang w:val="es-CL"/>
        </w:rPr>
      </w:pPr>
    </w:p>
    <w:p w14:paraId="01733729" w14:textId="6A35F876" w:rsidR="00C43047" w:rsidRPr="00C43047" w:rsidRDefault="00C43047" w:rsidP="00684AAE">
      <w:pPr>
        <w:tabs>
          <w:tab w:val="left" w:pos="2268"/>
        </w:tabs>
        <w:jc w:val="both"/>
        <w:rPr>
          <w:rFonts w:ascii="Arial" w:hAnsi="Arial" w:cs="Arial"/>
          <w:bCs/>
          <w:i/>
          <w:iCs/>
          <w:sz w:val="22"/>
          <w:szCs w:val="22"/>
          <w:lang w:val="es-CL"/>
        </w:rPr>
      </w:pPr>
      <w:r>
        <w:rPr>
          <w:rFonts w:ascii="Arial" w:hAnsi="Arial" w:cs="Arial"/>
          <w:bCs/>
          <w:sz w:val="22"/>
          <w:szCs w:val="22"/>
          <w:lang w:val="es-CL"/>
        </w:rPr>
        <w:tab/>
      </w:r>
      <w:r w:rsidRPr="0071752E">
        <w:rPr>
          <w:rFonts w:ascii="Arial" w:hAnsi="Arial" w:cs="Arial"/>
          <w:bCs/>
          <w:i/>
          <w:iCs/>
          <w:sz w:val="22"/>
          <w:szCs w:val="22"/>
          <w:lang w:val="es-CL"/>
        </w:rPr>
        <w:t>“</w:t>
      </w:r>
      <w:r w:rsidRPr="00C43047">
        <w:rPr>
          <w:rFonts w:ascii="Arial" w:hAnsi="Arial" w:cs="Arial"/>
          <w:bCs/>
          <w:i/>
          <w:iCs/>
          <w:sz w:val="22"/>
          <w:szCs w:val="22"/>
          <w:lang w:val="es-CL"/>
        </w:rPr>
        <w:t xml:space="preserve">2. </w:t>
      </w:r>
      <w:proofErr w:type="spellStart"/>
      <w:r w:rsidRPr="00C43047">
        <w:rPr>
          <w:rFonts w:ascii="Arial" w:hAnsi="Arial" w:cs="Arial"/>
          <w:bCs/>
          <w:i/>
          <w:iCs/>
          <w:sz w:val="22"/>
          <w:szCs w:val="22"/>
          <w:lang w:val="es-CL"/>
        </w:rPr>
        <w:t>Sustítuyese</w:t>
      </w:r>
      <w:proofErr w:type="spellEnd"/>
      <w:r w:rsidRPr="00C43047">
        <w:rPr>
          <w:rFonts w:ascii="Arial" w:hAnsi="Arial" w:cs="Arial"/>
          <w:bCs/>
          <w:i/>
          <w:iCs/>
          <w:sz w:val="22"/>
          <w:szCs w:val="22"/>
          <w:lang w:val="es-CL"/>
        </w:rPr>
        <w:t xml:space="preserve"> el artículo décimo segundo transitorio, por el siguiente: </w:t>
      </w:r>
    </w:p>
    <w:p w14:paraId="25EE0C18" w14:textId="673A2EF3" w:rsidR="00C43047" w:rsidRPr="0071752E" w:rsidRDefault="00C43047" w:rsidP="00684AAE">
      <w:pPr>
        <w:tabs>
          <w:tab w:val="left" w:pos="2268"/>
        </w:tabs>
        <w:jc w:val="both"/>
        <w:rPr>
          <w:rFonts w:ascii="Arial" w:hAnsi="Arial" w:cs="Arial"/>
          <w:bCs/>
          <w:i/>
          <w:iCs/>
          <w:sz w:val="22"/>
          <w:szCs w:val="22"/>
          <w:lang w:val="es-CL"/>
        </w:rPr>
      </w:pPr>
      <w:r w:rsidRPr="0071752E">
        <w:rPr>
          <w:rFonts w:ascii="Arial" w:hAnsi="Arial" w:cs="Arial"/>
          <w:bCs/>
          <w:i/>
          <w:iCs/>
          <w:sz w:val="22"/>
          <w:szCs w:val="22"/>
          <w:lang w:val="es-CL"/>
        </w:rPr>
        <w:tab/>
      </w:r>
      <w:r w:rsidRPr="00C43047">
        <w:rPr>
          <w:rFonts w:ascii="Arial" w:hAnsi="Arial" w:cs="Arial"/>
          <w:bCs/>
          <w:i/>
          <w:iCs/>
          <w:sz w:val="22"/>
          <w:szCs w:val="22"/>
          <w:lang w:val="es-CL"/>
        </w:rPr>
        <w:t xml:space="preserve">“Artículo décimo </w:t>
      </w:r>
      <w:proofErr w:type="gramStart"/>
      <w:r w:rsidRPr="00C43047">
        <w:rPr>
          <w:rFonts w:ascii="Arial" w:hAnsi="Arial" w:cs="Arial"/>
          <w:bCs/>
          <w:i/>
          <w:iCs/>
          <w:sz w:val="22"/>
          <w:szCs w:val="22"/>
          <w:lang w:val="es-CL"/>
        </w:rPr>
        <w:t>segundo.-</w:t>
      </w:r>
      <w:proofErr w:type="gramEnd"/>
      <w:r w:rsidRPr="00C43047">
        <w:rPr>
          <w:rFonts w:ascii="Arial" w:hAnsi="Arial" w:cs="Arial"/>
          <w:bCs/>
          <w:i/>
          <w:iCs/>
          <w:sz w:val="22"/>
          <w:szCs w:val="22"/>
          <w:lang w:val="es-CL"/>
        </w:rPr>
        <w:t xml:space="preserve"> En todas las áreas de restricción o zonas de prohibición declaradas antes de la publicación de la presente ley deberán iniciarse los trámites para conformar las Comunidades de Aguas Subterráneas, dentro del plazo de tres años contados desde la publicación de ésta. Vencido el plazo, la Dirección General de Aguas sólo podrá autorizar cambios de punto de captación en dicha zona, respecto de aquellas personas que se hayan hecho parte en el proceso de conformación de la comunidad, conforme a lo dispuesto en el artículo 63 del Código de Aguas o se incorporen a la comunidad con posterioridad.”.</w:t>
      </w:r>
    </w:p>
    <w:p w14:paraId="225678AC" w14:textId="77777777" w:rsidR="00C43047" w:rsidRPr="00C43047" w:rsidRDefault="00C43047" w:rsidP="00684AAE">
      <w:pPr>
        <w:tabs>
          <w:tab w:val="left" w:pos="2268"/>
        </w:tabs>
        <w:jc w:val="both"/>
        <w:rPr>
          <w:rFonts w:ascii="Arial" w:hAnsi="Arial" w:cs="Arial"/>
          <w:bCs/>
          <w:sz w:val="22"/>
          <w:szCs w:val="22"/>
          <w:lang w:val="es-CL"/>
        </w:rPr>
      </w:pPr>
    </w:p>
    <w:p w14:paraId="3852AA12" w14:textId="77777777" w:rsidR="00C43047" w:rsidRPr="00C43047" w:rsidRDefault="00C43047" w:rsidP="00684AAE">
      <w:pPr>
        <w:tabs>
          <w:tab w:val="left" w:pos="2268"/>
        </w:tabs>
        <w:jc w:val="both"/>
        <w:rPr>
          <w:rFonts w:ascii="Arial" w:hAnsi="Arial" w:cs="Arial"/>
          <w:bCs/>
          <w:sz w:val="22"/>
          <w:szCs w:val="22"/>
          <w:lang w:val="es-CL"/>
        </w:rPr>
      </w:pPr>
      <w:r w:rsidRPr="00C43047">
        <w:rPr>
          <w:rFonts w:ascii="Arial" w:hAnsi="Arial" w:cs="Arial"/>
          <w:bCs/>
          <w:sz w:val="22"/>
          <w:szCs w:val="22"/>
          <w:lang w:val="es-CL"/>
        </w:rPr>
        <w:tab/>
        <w:t>El</w:t>
      </w:r>
      <w:r w:rsidRPr="00C43047">
        <w:rPr>
          <w:rFonts w:ascii="Arial" w:hAnsi="Arial" w:cs="Arial"/>
          <w:b/>
          <w:bCs/>
          <w:sz w:val="22"/>
          <w:szCs w:val="22"/>
          <w:lang w:val="es-CL"/>
        </w:rPr>
        <w:t xml:space="preserve"> señor Estévez </w:t>
      </w:r>
      <w:r w:rsidRPr="00C43047">
        <w:rPr>
          <w:rFonts w:ascii="Arial" w:hAnsi="Arial" w:cs="Arial"/>
          <w:bCs/>
          <w:sz w:val="22"/>
          <w:szCs w:val="22"/>
          <w:lang w:val="es-CL"/>
        </w:rPr>
        <w:t xml:space="preserve">explicó que los acuíferos pueden ser declarados como áreas de restricción o de prohibición cuando está en riesgo su agotamiento o cuando está claramente identificada la tendencia al agotamiento. Una vez que se declara una zona de prohibición no se pueden entregar nuevos derechos y cuando se declara una zona de restricción solo se pueden entregar derechos provisionales. </w:t>
      </w:r>
    </w:p>
    <w:p w14:paraId="5653349A" w14:textId="03AC0FE3" w:rsidR="00C43047" w:rsidRDefault="00C43047" w:rsidP="00684AAE">
      <w:pPr>
        <w:tabs>
          <w:tab w:val="left" w:pos="2268"/>
        </w:tabs>
        <w:jc w:val="both"/>
        <w:rPr>
          <w:rFonts w:ascii="Arial" w:hAnsi="Arial" w:cs="Arial"/>
          <w:bCs/>
          <w:sz w:val="22"/>
          <w:szCs w:val="22"/>
          <w:lang w:val="es-CL"/>
        </w:rPr>
      </w:pPr>
      <w:r w:rsidRPr="00C43047">
        <w:rPr>
          <w:rFonts w:ascii="Arial" w:hAnsi="Arial" w:cs="Arial"/>
          <w:bCs/>
          <w:sz w:val="22"/>
          <w:szCs w:val="22"/>
          <w:lang w:val="es-CL"/>
        </w:rPr>
        <w:tab/>
        <w:t>Po su parte, está establecido que con el sólo mérito de la ley la comunidad de aguas se entiende conformada, pero para el proceso de formación propiamente tal existe un trámite judicial regulado de tal forma que si hay una demora de más de un año y se ha sido diligente no hay sanción, versus aquellos que no han estado formando la comunidad que sí tienen sanción, cual es, que no pueden cambiarse de punto de captación, ello con el fin de incentivar la constitución de la comunidad de aguas subterráneas.</w:t>
      </w:r>
    </w:p>
    <w:p w14:paraId="03DD3878" w14:textId="77777777" w:rsidR="00C43047" w:rsidRPr="00C43047" w:rsidRDefault="00C43047" w:rsidP="00684AAE">
      <w:pPr>
        <w:tabs>
          <w:tab w:val="left" w:pos="2268"/>
        </w:tabs>
        <w:jc w:val="both"/>
        <w:rPr>
          <w:rFonts w:ascii="Arial" w:hAnsi="Arial" w:cs="Arial"/>
          <w:bCs/>
          <w:sz w:val="22"/>
          <w:szCs w:val="22"/>
          <w:lang w:val="es-CL"/>
        </w:rPr>
      </w:pPr>
    </w:p>
    <w:p w14:paraId="5115DD66" w14:textId="08C60B93" w:rsidR="00C43047" w:rsidRDefault="00C43047" w:rsidP="00684AAE">
      <w:pPr>
        <w:tabs>
          <w:tab w:val="left" w:pos="2268"/>
        </w:tabs>
        <w:jc w:val="both"/>
        <w:rPr>
          <w:rFonts w:ascii="Arial" w:hAnsi="Arial" w:cs="Arial"/>
          <w:bCs/>
          <w:sz w:val="22"/>
          <w:szCs w:val="22"/>
          <w:lang w:val="es-CL"/>
        </w:rPr>
      </w:pPr>
      <w:r w:rsidRPr="00C43047">
        <w:rPr>
          <w:rFonts w:ascii="Arial" w:hAnsi="Arial" w:cs="Arial"/>
          <w:bCs/>
          <w:sz w:val="22"/>
          <w:szCs w:val="22"/>
          <w:lang w:val="es-CL"/>
        </w:rPr>
        <w:lastRenderedPageBreak/>
        <w:tab/>
        <w:t>En este sentido, la indicación presentada sugiere que es preferible la redacción propuesta de modo que quede claro que el beneficio aplica para aquellos que son diligentes, y si en el futuro pido un cambio de punto de captación, pero no estuve al tanto del proceso anterior, puedo conformar la comunidad ya existente y luego hacer procedente el cambio ante la DGA.</w:t>
      </w:r>
    </w:p>
    <w:p w14:paraId="6B81AFDE" w14:textId="77777777" w:rsidR="00C43047" w:rsidRPr="00C43047" w:rsidRDefault="00C43047" w:rsidP="00684AAE">
      <w:pPr>
        <w:tabs>
          <w:tab w:val="left" w:pos="2268"/>
        </w:tabs>
        <w:jc w:val="both"/>
        <w:rPr>
          <w:rFonts w:ascii="Arial" w:hAnsi="Arial" w:cs="Arial"/>
          <w:bCs/>
          <w:sz w:val="22"/>
          <w:szCs w:val="22"/>
          <w:lang w:val="es-CL"/>
        </w:rPr>
      </w:pPr>
    </w:p>
    <w:p w14:paraId="4EDB69A5" w14:textId="77777777" w:rsidR="00C43047" w:rsidRDefault="00C43047" w:rsidP="00684AAE">
      <w:pPr>
        <w:tabs>
          <w:tab w:val="left" w:pos="2268"/>
        </w:tabs>
        <w:jc w:val="both"/>
        <w:rPr>
          <w:rFonts w:ascii="Arial" w:hAnsi="Arial" w:cs="Arial"/>
          <w:bCs/>
          <w:sz w:val="22"/>
          <w:szCs w:val="22"/>
          <w:lang w:val="es-CL"/>
        </w:rPr>
      </w:pPr>
      <w:r w:rsidRPr="00C43047">
        <w:rPr>
          <w:rFonts w:ascii="Arial" w:hAnsi="Arial" w:cs="Arial"/>
          <w:bCs/>
          <w:sz w:val="22"/>
          <w:szCs w:val="22"/>
          <w:lang w:val="es-CL"/>
        </w:rPr>
        <w:tab/>
        <w:t>En virtud de lo antes expuesto consideró razonable la indicación presentada.</w:t>
      </w:r>
    </w:p>
    <w:p w14:paraId="0E2B59C6" w14:textId="77777777" w:rsidR="00C43047" w:rsidRPr="00C43047" w:rsidRDefault="00C43047" w:rsidP="00684AAE">
      <w:pPr>
        <w:tabs>
          <w:tab w:val="left" w:pos="2268"/>
        </w:tabs>
        <w:jc w:val="both"/>
        <w:rPr>
          <w:rFonts w:ascii="Arial" w:hAnsi="Arial" w:cs="Arial"/>
          <w:bCs/>
          <w:sz w:val="22"/>
          <w:szCs w:val="22"/>
          <w:lang w:val="es-CL"/>
        </w:rPr>
      </w:pPr>
    </w:p>
    <w:p w14:paraId="6A274A95" w14:textId="4475B7D9" w:rsidR="00C43047" w:rsidRPr="00C43047" w:rsidRDefault="00C43047" w:rsidP="00684AAE">
      <w:pPr>
        <w:tabs>
          <w:tab w:val="left" w:pos="2268"/>
        </w:tabs>
        <w:jc w:val="both"/>
        <w:rPr>
          <w:rFonts w:ascii="Arial" w:hAnsi="Arial" w:cs="Arial"/>
          <w:bCs/>
          <w:spacing w:val="6"/>
          <w:sz w:val="22"/>
          <w:szCs w:val="22"/>
          <w:lang w:val="es-CL"/>
        </w:rPr>
      </w:pPr>
      <w:r w:rsidRPr="00C43047">
        <w:rPr>
          <w:rFonts w:ascii="Arial" w:hAnsi="Arial" w:cs="Arial"/>
          <w:bCs/>
          <w:sz w:val="22"/>
          <w:szCs w:val="22"/>
          <w:lang w:val="es-CL"/>
        </w:rPr>
        <w:tab/>
        <w:t xml:space="preserve">Sometida a votación, la indicación, fue </w:t>
      </w:r>
      <w:r w:rsidRPr="00C43047">
        <w:rPr>
          <w:rFonts w:ascii="Arial" w:hAnsi="Arial" w:cs="Arial"/>
          <w:b/>
          <w:bCs/>
          <w:sz w:val="22"/>
          <w:szCs w:val="22"/>
          <w:lang w:val="es-CL"/>
        </w:rPr>
        <w:t>aprobada</w:t>
      </w:r>
      <w:r w:rsidRPr="00C43047">
        <w:rPr>
          <w:rFonts w:ascii="Arial" w:hAnsi="Arial" w:cs="Arial"/>
          <w:bCs/>
          <w:sz w:val="22"/>
          <w:szCs w:val="22"/>
          <w:lang w:val="es-CL"/>
        </w:rPr>
        <w:t xml:space="preserve"> por mayoría de votos (8-3-2).</w:t>
      </w:r>
      <w:r>
        <w:rPr>
          <w:rFonts w:ascii="Arial" w:hAnsi="Arial" w:cs="Arial"/>
          <w:bCs/>
          <w:sz w:val="22"/>
          <w:szCs w:val="22"/>
          <w:lang w:val="es-CL"/>
        </w:rPr>
        <w:t xml:space="preserve"> </w:t>
      </w:r>
      <w:r w:rsidRPr="00C43047">
        <w:rPr>
          <w:rFonts w:ascii="Arial" w:hAnsi="Arial" w:cs="Arial"/>
          <w:bCs/>
          <w:sz w:val="22"/>
          <w:szCs w:val="22"/>
          <w:lang w:val="es-CL"/>
        </w:rPr>
        <w:t>Votaron a favor las diputadas Chiara Barchiesi, María Francisca Bello, María Luisa Cordero y Flor Weisse, y los diputados Cristóbal Martínez, Benjamín Moreno, Marco Antonio Sulantay y Víctor Pino.</w:t>
      </w:r>
      <w:r>
        <w:rPr>
          <w:rFonts w:ascii="Arial" w:hAnsi="Arial" w:cs="Arial"/>
          <w:bCs/>
          <w:sz w:val="22"/>
          <w:szCs w:val="22"/>
          <w:lang w:val="es-CL"/>
        </w:rPr>
        <w:t xml:space="preserve"> </w:t>
      </w:r>
      <w:r w:rsidRPr="00C43047">
        <w:rPr>
          <w:rFonts w:ascii="Arial" w:hAnsi="Arial" w:cs="Arial"/>
          <w:bCs/>
          <w:sz w:val="22"/>
          <w:szCs w:val="22"/>
          <w:lang w:val="es-CL"/>
        </w:rPr>
        <w:tab/>
        <w:t xml:space="preserve">Votaron en contra la </w:t>
      </w:r>
      <w:r w:rsidRPr="00C43047">
        <w:rPr>
          <w:rFonts w:ascii="Arial" w:hAnsi="Arial" w:cs="Arial"/>
          <w:bCs/>
          <w:spacing w:val="6"/>
          <w:sz w:val="22"/>
          <w:szCs w:val="22"/>
          <w:lang w:val="es-CL"/>
        </w:rPr>
        <w:t xml:space="preserve">diputada Camila Musante y los diputados Héctor Barría y Nelson Venegas. </w:t>
      </w:r>
      <w:r w:rsidRPr="00C43047">
        <w:rPr>
          <w:rFonts w:ascii="Arial" w:hAnsi="Arial" w:cs="Arial"/>
          <w:bCs/>
          <w:spacing w:val="6"/>
          <w:sz w:val="22"/>
          <w:szCs w:val="22"/>
          <w:lang w:val="es-CL"/>
        </w:rPr>
        <w:tab/>
        <w:t>Se abstuvieron la diputada Nathalie Castillo y el diputado Alexis Sepúlveda.</w:t>
      </w:r>
    </w:p>
    <w:p w14:paraId="178ED5AE" w14:textId="77777777" w:rsidR="005F71F2" w:rsidRDefault="005F71F2" w:rsidP="00684AAE">
      <w:pPr>
        <w:tabs>
          <w:tab w:val="left" w:pos="2268"/>
        </w:tabs>
        <w:jc w:val="both"/>
        <w:rPr>
          <w:rFonts w:ascii="Arial" w:hAnsi="Arial" w:cs="Arial"/>
          <w:bCs/>
          <w:sz w:val="22"/>
          <w:szCs w:val="22"/>
          <w:lang w:val="es-CL"/>
        </w:rPr>
      </w:pPr>
    </w:p>
    <w:p w14:paraId="2B07CC95" w14:textId="6E6B7651" w:rsidR="005F71F2" w:rsidRPr="0071752E" w:rsidRDefault="0071752E" w:rsidP="00684AAE">
      <w:pPr>
        <w:tabs>
          <w:tab w:val="left" w:pos="2268"/>
        </w:tabs>
        <w:jc w:val="center"/>
        <w:rPr>
          <w:rFonts w:ascii="Arial" w:hAnsi="Arial" w:cs="Arial"/>
          <w:b/>
          <w:sz w:val="22"/>
          <w:szCs w:val="22"/>
          <w:lang w:val="es-CL"/>
        </w:rPr>
      </w:pPr>
      <w:proofErr w:type="spellStart"/>
      <w:r w:rsidRPr="0071752E">
        <w:rPr>
          <w:rFonts w:ascii="Arial" w:hAnsi="Arial" w:cs="Arial"/>
          <w:b/>
          <w:sz w:val="22"/>
          <w:szCs w:val="22"/>
          <w:lang w:val="es-CL"/>
        </w:rPr>
        <w:t>N°</w:t>
      </w:r>
      <w:proofErr w:type="spellEnd"/>
      <w:r w:rsidRPr="0071752E">
        <w:rPr>
          <w:rFonts w:ascii="Arial" w:hAnsi="Arial" w:cs="Arial"/>
          <w:b/>
          <w:sz w:val="22"/>
          <w:szCs w:val="22"/>
          <w:lang w:val="es-CL"/>
        </w:rPr>
        <w:t xml:space="preserve"> 2, que ha pasado a ser 3:</w:t>
      </w:r>
    </w:p>
    <w:p w14:paraId="1224CED3" w14:textId="77777777" w:rsidR="0071752E" w:rsidRDefault="0071752E" w:rsidP="00684AAE">
      <w:pPr>
        <w:tabs>
          <w:tab w:val="left" w:pos="2268"/>
        </w:tabs>
        <w:jc w:val="both"/>
        <w:rPr>
          <w:rFonts w:ascii="Arial" w:hAnsi="Arial" w:cs="Arial"/>
          <w:bCs/>
          <w:sz w:val="22"/>
          <w:szCs w:val="22"/>
          <w:lang w:val="es-CL"/>
        </w:rPr>
      </w:pPr>
    </w:p>
    <w:p w14:paraId="689B7ED6" w14:textId="0500A194" w:rsidR="00C43047" w:rsidRDefault="0071752E" w:rsidP="00684AAE">
      <w:pPr>
        <w:tabs>
          <w:tab w:val="left" w:pos="2268"/>
        </w:tabs>
        <w:jc w:val="both"/>
        <w:rPr>
          <w:rFonts w:ascii="Arial" w:hAnsi="Arial" w:cs="Arial"/>
          <w:bCs/>
          <w:sz w:val="22"/>
          <w:szCs w:val="22"/>
          <w:lang w:val="es-CL"/>
        </w:rPr>
      </w:pPr>
      <w:r>
        <w:rPr>
          <w:rFonts w:ascii="Arial" w:hAnsi="Arial" w:cs="Arial"/>
          <w:bCs/>
          <w:sz w:val="22"/>
          <w:szCs w:val="22"/>
          <w:lang w:val="es-CL"/>
        </w:rPr>
        <w:tab/>
        <w:t>Del Ejecutivo, para incorporar el siguiente número 3:</w:t>
      </w:r>
    </w:p>
    <w:p w14:paraId="28CDD353" w14:textId="77777777" w:rsidR="0071752E" w:rsidRDefault="0071752E" w:rsidP="00684AAE">
      <w:pPr>
        <w:tabs>
          <w:tab w:val="left" w:pos="2268"/>
        </w:tabs>
        <w:jc w:val="both"/>
        <w:rPr>
          <w:rFonts w:ascii="Arial" w:hAnsi="Arial" w:cs="Arial"/>
          <w:bCs/>
          <w:sz w:val="22"/>
          <w:szCs w:val="22"/>
          <w:lang w:val="es-CL"/>
        </w:rPr>
      </w:pPr>
    </w:p>
    <w:p w14:paraId="59F71AD7" w14:textId="274C2BF1" w:rsidR="0071752E" w:rsidRPr="0071752E" w:rsidRDefault="0071752E" w:rsidP="00684AAE">
      <w:pPr>
        <w:tabs>
          <w:tab w:val="left" w:pos="2268"/>
        </w:tabs>
        <w:jc w:val="both"/>
        <w:rPr>
          <w:rFonts w:ascii="Arial" w:hAnsi="Arial" w:cs="Arial"/>
          <w:bCs/>
          <w:i/>
          <w:iCs/>
          <w:sz w:val="22"/>
          <w:szCs w:val="22"/>
        </w:rPr>
      </w:pPr>
      <w:r>
        <w:rPr>
          <w:rFonts w:ascii="Arial" w:hAnsi="Arial" w:cs="Arial"/>
          <w:bCs/>
          <w:sz w:val="22"/>
          <w:szCs w:val="22"/>
          <w:lang w:val="es-CL"/>
        </w:rPr>
        <w:tab/>
      </w:r>
      <w:r w:rsidRPr="0071752E">
        <w:rPr>
          <w:rFonts w:ascii="Arial" w:hAnsi="Arial" w:cs="Arial"/>
          <w:bCs/>
          <w:i/>
          <w:iCs/>
          <w:sz w:val="22"/>
          <w:szCs w:val="22"/>
          <w:lang w:val="es-CL"/>
        </w:rPr>
        <w:t xml:space="preserve">“3. </w:t>
      </w:r>
      <w:r w:rsidRPr="0071752E">
        <w:rPr>
          <w:rFonts w:ascii="Arial" w:hAnsi="Arial" w:cs="Arial"/>
          <w:bCs/>
          <w:i/>
          <w:iCs/>
          <w:sz w:val="22"/>
          <w:szCs w:val="22"/>
        </w:rPr>
        <w:t>Incorpórense, en el artículo décimo tercero transitorio, el siguiente inciso final, nuevo:</w:t>
      </w:r>
    </w:p>
    <w:p w14:paraId="77CD8238" w14:textId="77777777" w:rsidR="0071752E" w:rsidRPr="0071752E" w:rsidRDefault="0071752E" w:rsidP="00684AAE">
      <w:pPr>
        <w:tabs>
          <w:tab w:val="left" w:pos="2268"/>
        </w:tabs>
        <w:jc w:val="both"/>
        <w:rPr>
          <w:rFonts w:ascii="Arial" w:hAnsi="Arial" w:cs="Arial"/>
          <w:bCs/>
          <w:i/>
          <w:iCs/>
          <w:sz w:val="22"/>
          <w:szCs w:val="22"/>
          <w:lang w:val="es-CL"/>
        </w:rPr>
      </w:pPr>
    </w:p>
    <w:p w14:paraId="22098F90" w14:textId="597ECF49" w:rsidR="0071752E" w:rsidRPr="0071752E" w:rsidRDefault="0071752E" w:rsidP="00684AAE">
      <w:pPr>
        <w:tabs>
          <w:tab w:val="left" w:pos="2268"/>
        </w:tabs>
        <w:jc w:val="both"/>
        <w:rPr>
          <w:rFonts w:ascii="Arial" w:hAnsi="Arial" w:cs="Arial"/>
          <w:bCs/>
          <w:i/>
          <w:iCs/>
          <w:sz w:val="22"/>
          <w:szCs w:val="22"/>
          <w:lang w:val="es-CL"/>
        </w:rPr>
      </w:pPr>
      <w:r w:rsidRPr="0071752E">
        <w:rPr>
          <w:rFonts w:ascii="Arial" w:hAnsi="Arial" w:cs="Arial"/>
          <w:bCs/>
          <w:i/>
          <w:iCs/>
          <w:sz w:val="22"/>
          <w:szCs w:val="22"/>
          <w:lang w:val="es-CL"/>
        </w:rPr>
        <w:tab/>
        <w:t>“Los Conservadores</w:t>
      </w:r>
      <w:r>
        <w:rPr>
          <w:rFonts w:ascii="Arial" w:hAnsi="Arial" w:cs="Arial"/>
          <w:bCs/>
          <w:i/>
          <w:iCs/>
          <w:sz w:val="22"/>
          <w:szCs w:val="22"/>
          <w:lang w:val="es-CL"/>
        </w:rPr>
        <w:t xml:space="preserve"> </w:t>
      </w:r>
      <w:r w:rsidRPr="0071752E">
        <w:rPr>
          <w:rFonts w:ascii="Arial" w:hAnsi="Arial" w:cs="Arial"/>
          <w:bCs/>
          <w:i/>
          <w:iCs/>
          <w:sz w:val="22"/>
          <w:szCs w:val="22"/>
          <w:lang w:val="es-CL"/>
        </w:rPr>
        <w:t>de Bienes Raíces, previo informe favorable de la Dirección General de Aguas,</w:t>
      </w:r>
      <w:r>
        <w:rPr>
          <w:rFonts w:ascii="Arial" w:hAnsi="Arial" w:cs="Arial"/>
          <w:bCs/>
          <w:i/>
          <w:iCs/>
          <w:sz w:val="22"/>
          <w:szCs w:val="22"/>
          <w:lang w:val="es-CL"/>
        </w:rPr>
        <w:t xml:space="preserve"> </w:t>
      </w:r>
      <w:r w:rsidRPr="0071752E">
        <w:rPr>
          <w:rFonts w:ascii="Arial" w:hAnsi="Arial" w:cs="Arial"/>
          <w:bCs/>
          <w:i/>
          <w:iCs/>
          <w:sz w:val="22"/>
          <w:szCs w:val="22"/>
          <w:lang w:val="es-CL"/>
        </w:rPr>
        <w:t>podrán efectuar inscripciones individuales de derechos de aprovechamiento de aguas, a partir de las inscripciones constitutivas de aquellas organizaciones de usuarios cuya constitución judicial</w:t>
      </w:r>
      <w:r>
        <w:rPr>
          <w:rFonts w:ascii="Arial" w:hAnsi="Arial" w:cs="Arial"/>
          <w:bCs/>
          <w:i/>
          <w:iCs/>
          <w:sz w:val="22"/>
          <w:szCs w:val="22"/>
          <w:lang w:val="es-CL"/>
        </w:rPr>
        <w:t xml:space="preserve"> </w:t>
      </w:r>
      <w:r w:rsidRPr="0071752E">
        <w:rPr>
          <w:rFonts w:ascii="Arial" w:hAnsi="Arial" w:cs="Arial"/>
          <w:bCs/>
          <w:i/>
          <w:iCs/>
          <w:sz w:val="22"/>
          <w:szCs w:val="22"/>
          <w:lang w:val="es-CL"/>
        </w:rPr>
        <w:t>o extrajudicial</w:t>
      </w:r>
      <w:r>
        <w:rPr>
          <w:rFonts w:ascii="Arial" w:hAnsi="Arial" w:cs="Arial"/>
          <w:bCs/>
          <w:i/>
          <w:iCs/>
          <w:sz w:val="22"/>
          <w:szCs w:val="22"/>
          <w:lang w:val="es-CL"/>
        </w:rPr>
        <w:t xml:space="preserve"> </w:t>
      </w:r>
      <w:r w:rsidRPr="0071752E">
        <w:rPr>
          <w:rFonts w:ascii="Arial" w:hAnsi="Arial" w:cs="Arial"/>
          <w:bCs/>
          <w:i/>
          <w:iCs/>
          <w:sz w:val="22"/>
          <w:szCs w:val="22"/>
          <w:lang w:val="es-CL"/>
        </w:rPr>
        <w:t>haya sido promovida por la Dirección General de Aguas.”.</w:t>
      </w:r>
      <w:r>
        <w:rPr>
          <w:rFonts w:ascii="Arial" w:hAnsi="Arial" w:cs="Arial"/>
          <w:bCs/>
          <w:i/>
          <w:iCs/>
          <w:sz w:val="22"/>
          <w:szCs w:val="22"/>
          <w:lang w:val="es-CL"/>
        </w:rPr>
        <w:t>”</w:t>
      </w:r>
    </w:p>
    <w:p w14:paraId="19B3E1CA" w14:textId="77777777" w:rsidR="00C43047" w:rsidRDefault="00C43047" w:rsidP="00684AAE">
      <w:pPr>
        <w:tabs>
          <w:tab w:val="left" w:pos="2268"/>
        </w:tabs>
        <w:jc w:val="both"/>
        <w:rPr>
          <w:rFonts w:ascii="Arial" w:hAnsi="Arial" w:cs="Arial"/>
          <w:bCs/>
          <w:sz w:val="22"/>
          <w:szCs w:val="22"/>
          <w:lang w:val="es-CL"/>
        </w:rPr>
      </w:pPr>
    </w:p>
    <w:p w14:paraId="70E30406" w14:textId="250017D0" w:rsidR="0071752E" w:rsidRDefault="0071752E"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Pr="0071752E">
        <w:rPr>
          <w:rFonts w:ascii="Arial" w:hAnsi="Arial" w:cs="Arial"/>
          <w:bCs/>
          <w:sz w:val="22"/>
          <w:szCs w:val="22"/>
          <w:lang w:val="es-CL"/>
        </w:rPr>
        <w:t xml:space="preserve">El </w:t>
      </w:r>
      <w:r w:rsidRPr="0071752E">
        <w:rPr>
          <w:rFonts w:ascii="Arial" w:hAnsi="Arial" w:cs="Arial"/>
          <w:b/>
          <w:bCs/>
          <w:sz w:val="22"/>
          <w:szCs w:val="22"/>
          <w:lang w:val="es-CL"/>
        </w:rPr>
        <w:t>diputado Moreno</w:t>
      </w:r>
      <w:r w:rsidRPr="0071752E">
        <w:rPr>
          <w:rFonts w:ascii="Arial" w:hAnsi="Arial" w:cs="Arial"/>
          <w:bCs/>
          <w:sz w:val="22"/>
          <w:szCs w:val="22"/>
          <w:lang w:val="es-CL"/>
        </w:rPr>
        <w:t xml:space="preserve"> observó que la indicación parece otorgarle facultades demasiado amplias a la DGA y tampoco reconoce plazo para la evacuación del informe señalado.</w:t>
      </w:r>
    </w:p>
    <w:p w14:paraId="448CDEA6" w14:textId="77777777" w:rsidR="0071752E" w:rsidRPr="0071752E" w:rsidRDefault="0071752E" w:rsidP="00684AAE">
      <w:pPr>
        <w:tabs>
          <w:tab w:val="left" w:pos="2268"/>
        </w:tabs>
        <w:jc w:val="both"/>
        <w:rPr>
          <w:rFonts w:ascii="Arial" w:hAnsi="Arial" w:cs="Arial"/>
          <w:bCs/>
          <w:sz w:val="22"/>
          <w:szCs w:val="22"/>
          <w:lang w:val="es-CL"/>
        </w:rPr>
      </w:pPr>
    </w:p>
    <w:p w14:paraId="501E5895" w14:textId="2EBA0026" w:rsidR="0071752E" w:rsidRDefault="0071752E" w:rsidP="00684AAE">
      <w:pPr>
        <w:tabs>
          <w:tab w:val="left" w:pos="2268"/>
        </w:tabs>
        <w:jc w:val="both"/>
        <w:rPr>
          <w:rFonts w:ascii="Arial" w:hAnsi="Arial" w:cs="Arial"/>
          <w:bCs/>
          <w:sz w:val="22"/>
          <w:szCs w:val="22"/>
          <w:lang w:val="es-CL"/>
        </w:rPr>
      </w:pPr>
      <w:r w:rsidRPr="0071752E">
        <w:rPr>
          <w:rFonts w:ascii="Arial" w:hAnsi="Arial" w:cs="Arial"/>
          <w:bCs/>
          <w:sz w:val="22"/>
          <w:szCs w:val="22"/>
          <w:lang w:val="es-CL"/>
        </w:rPr>
        <w:tab/>
        <w:t xml:space="preserve">El </w:t>
      </w:r>
      <w:r w:rsidRPr="0071752E">
        <w:rPr>
          <w:rFonts w:ascii="Arial" w:hAnsi="Arial" w:cs="Arial"/>
          <w:b/>
          <w:bCs/>
          <w:sz w:val="22"/>
          <w:szCs w:val="22"/>
          <w:lang w:val="es-CL"/>
        </w:rPr>
        <w:t>diputado Sulantay</w:t>
      </w:r>
      <w:r w:rsidRPr="0071752E">
        <w:rPr>
          <w:rFonts w:ascii="Arial" w:hAnsi="Arial" w:cs="Arial"/>
          <w:bCs/>
          <w:sz w:val="22"/>
          <w:szCs w:val="22"/>
          <w:lang w:val="es-CL"/>
        </w:rPr>
        <w:t xml:space="preserve"> concordó en lo anterior y sugirió agregar luego de “Dirección General de Aguas” la frase “a petición de parte” de modo de, por una parte, limitar las facultades de la DGA y, por otra, delegar parte de la responsabilidad de la tramitación en los interesados y no solo en la DGA o el CBR.</w:t>
      </w:r>
    </w:p>
    <w:p w14:paraId="2F8BD8C9" w14:textId="77777777" w:rsidR="0071752E" w:rsidRPr="0071752E" w:rsidRDefault="0071752E" w:rsidP="00684AAE">
      <w:pPr>
        <w:tabs>
          <w:tab w:val="left" w:pos="2268"/>
        </w:tabs>
        <w:jc w:val="both"/>
        <w:rPr>
          <w:rFonts w:ascii="Arial" w:hAnsi="Arial" w:cs="Arial"/>
          <w:bCs/>
          <w:sz w:val="22"/>
          <w:szCs w:val="22"/>
          <w:lang w:val="es-CL"/>
        </w:rPr>
      </w:pPr>
    </w:p>
    <w:p w14:paraId="37393674" w14:textId="77777777" w:rsidR="0071752E" w:rsidRDefault="0071752E" w:rsidP="00684AAE">
      <w:pPr>
        <w:tabs>
          <w:tab w:val="left" w:pos="2268"/>
        </w:tabs>
        <w:jc w:val="both"/>
        <w:rPr>
          <w:rFonts w:ascii="Arial" w:hAnsi="Arial" w:cs="Arial"/>
          <w:bCs/>
          <w:sz w:val="22"/>
          <w:szCs w:val="22"/>
          <w:lang w:val="es-CL"/>
        </w:rPr>
      </w:pPr>
      <w:r w:rsidRPr="0071752E">
        <w:rPr>
          <w:rFonts w:ascii="Arial" w:hAnsi="Arial" w:cs="Arial"/>
          <w:bCs/>
          <w:sz w:val="22"/>
          <w:szCs w:val="22"/>
          <w:lang w:val="es-CL"/>
        </w:rPr>
        <w:tab/>
        <w:t xml:space="preserve">El </w:t>
      </w:r>
      <w:r w:rsidRPr="0071752E">
        <w:rPr>
          <w:rFonts w:ascii="Arial" w:hAnsi="Arial" w:cs="Arial"/>
          <w:b/>
          <w:bCs/>
          <w:sz w:val="22"/>
          <w:szCs w:val="22"/>
          <w:lang w:val="es-CL"/>
        </w:rPr>
        <w:t>señor Estévez</w:t>
      </w:r>
      <w:r w:rsidRPr="0071752E">
        <w:rPr>
          <w:rFonts w:ascii="Arial" w:hAnsi="Arial" w:cs="Arial"/>
          <w:bCs/>
          <w:sz w:val="22"/>
          <w:szCs w:val="22"/>
          <w:lang w:val="es-CL"/>
        </w:rPr>
        <w:t xml:space="preserve"> explicó que la reforma al Código de Aguas elimina la posibilidad de que en el futuro se inscriban en el registro de propiedad del CBR las comunidades y otras inscripciones, en circunstancias que muchas de estas comunidades fueron impulsadas por la DGA en el pasado, así, la actual regulación vigente establece que si bien el título nace de la formación de una comunidad, a pesar de la derogación, sigue vigente, pero para poder venderlo es necesario primero hacer la inscripción individual en el CBR.</w:t>
      </w:r>
    </w:p>
    <w:p w14:paraId="12100570" w14:textId="77777777" w:rsidR="0071752E" w:rsidRPr="0071752E" w:rsidRDefault="0071752E" w:rsidP="00684AAE">
      <w:pPr>
        <w:tabs>
          <w:tab w:val="left" w:pos="2268"/>
        </w:tabs>
        <w:jc w:val="both"/>
        <w:rPr>
          <w:rFonts w:ascii="Arial" w:hAnsi="Arial" w:cs="Arial"/>
          <w:bCs/>
          <w:sz w:val="22"/>
          <w:szCs w:val="22"/>
          <w:lang w:val="es-CL"/>
        </w:rPr>
      </w:pPr>
    </w:p>
    <w:p w14:paraId="28EAD051" w14:textId="5445572A" w:rsidR="0071752E" w:rsidRDefault="0071752E" w:rsidP="00684AAE">
      <w:pPr>
        <w:tabs>
          <w:tab w:val="left" w:pos="2268"/>
        </w:tabs>
        <w:jc w:val="both"/>
        <w:rPr>
          <w:rFonts w:ascii="Arial" w:hAnsi="Arial" w:cs="Arial"/>
          <w:bCs/>
          <w:sz w:val="22"/>
          <w:szCs w:val="22"/>
          <w:lang w:val="es-CL"/>
        </w:rPr>
      </w:pPr>
      <w:r w:rsidRPr="0071752E">
        <w:rPr>
          <w:rFonts w:ascii="Arial" w:hAnsi="Arial" w:cs="Arial"/>
          <w:bCs/>
          <w:sz w:val="22"/>
          <w:szCs w:val="22"/>
          <w:lang w:val="es-CL"/>
        </w:rPr>
        <w:tab/>
        <w:t xml:space="preserve">Agregó que la indicación explicita aquello y, dada la redacción y acogiendo lo señalado por el diputado Sulantay, podría entenderse que el CBR remite a la DGA para que </w:t>
      </w:r>
      <w:r w:rsidR="000D4BAC">
        <w:rPr>
          <w:rFonts w:ascii="Arial" w:hAnsi="Arial" w:cs="Arial"/>
          <w:bCs/>
          <w:sz w:val="22"/>
          <w:szCs w:val="22"/>
          <w:lang w:val="es-CL"/>
        </w:rPr>
        <w:t>é</w:t>
      </w:r>
      <w:r w:rsidRPr="0071752E">
        <w:rPr>
          <w:rFonts w:ascii="Arial" w:hAnsi="Arial" w:cs="Arial"/>
          <w:bCs/>
          <w:sz w:val="22"/>
          <w:szCs w:val="22"/>
          <w:lang w:val="es-CL"/>
        </w:rPr>
        <w:t>st</w:t>
      </w:r>
      <w:r>
        <w:rPr>
          <w:rFonts w:ascii="Arial" w:hAnsi="Arial" w:cs="Arial"/>
          <w:bCs/>
          <w:sz w:val="22"/>
          <w:szCs w:val="22"/>
          <w:lang w:val="es-CL"/>
        </w:rPr>
        <w:t>a</w:t>
      </w:r>
      <w:r w:rsidRPr="0071752E">
        <w:rPr>
          <w:rFonts w:ascii="Arial" w:hAnsi="Arial" w:cs="Arial"/>
          <w:bCs/>
          <w:sz w:val="22"/>
          <w:szCs w:val="22"/>
          <w:lang w:val="es-CL"/>
        </w:rPr>
        <w:t xml:space="preserve"> informe, de modo que estimó adecuado incluir la frase sugerida para que quede claro que el titular debe ir a la DGA, explicar la situación y con el informe positivo debe luego dirigirse a inscribir individualmente al CBR.</w:t>
      </w:r>
    </w:p>
    <w:p w14:paraId="312B6765" w14:textId="77777777" w:rsidR="0071752E" w:rsidRPr="0071752E" w:rsidRDefault="0071752E" w:rsidP="00684AAE">
      <w:pPr>
        <w:tabs>
          <w:tab w:val="left" w:pos="2268"/>
        </w:tabs>
        <w:jc w:val="both"/>
        <w:rPr>
          <w:rFonts w:ascii="Arial" w:hAnsi="Arial" w:cs="Arial"/>
          <w:bCs/>
          <w:sz w:val="22"/>
          <w:szCs w:val="22"/>
          <w:lang w:val="es-CL"/>
        </w:rPr>
      </w:pPr>
    </w:p>
    <w:p w14:paraId="5346748A" w14:textId="77777777" w:rsidR="0071752E" w:rsidRDefault="0071752E" w:rsidP="00684AAE">
      <w:pPr>
        <w:tabs>
          <w:tab w:val="left" w:pos="2268"/>
        </w:tabs>
        <w:jc w:val="both"/>
        <w:rPr>
          <w:rFonts w:ascii="Arial" w:hAnsi="Arial" w:cs="Arial"/>
          <w:bCs/>
          <w:sz w:val="22"/>
          <w:szCs w:val="22"/>
          <w:lang w:val="es-CL"/>
        </w:rPr>
      </w:pPr>
      <w:r w:rsidRPr="0071752E">
        <w:rPr>
          <w:rFonts w:ascii="Arial" w:hAnsi="Arial" w:cs="Arial"/>
          <w:bCs/>
          <w:sz w:val="22"/>
          <w:szCs w:val="22"/>
          <w:lang w:val="es-CL"/>
        </w:rPr>
        <w:tab/>
        <w:t xml:space="preserve">En la misma línea, el </w:t>
      </w:r>
      <w:r w:rsidRPr="0071752E">
        <w:rPr>
          <w:rFonts w:ascii="Arial" w:hAnsi="Arial" w:cs="Arial"/>
          <w:b/>
          <w:bCs/>
          <w:sz w:val="22"/>
          <w:szCs w:val="22"/>
          <w:lang w:val="es-CL"/>
        </w:rPr>
        <w:t>señor Rodrigo Sanhueza,</w:t>
      </w:r>
      <w:r w:rsidRPr="0071752E">
        <w:rPr>
          <w:rFonts w:ascii="Arial" w:hAnsi="Arial" w:cs="Arial"/>
          <w:bCs/>
          <w:sz w:val="22"/>
          <w:szCs w:val="22"/>
          <w:lang w:val="es-CL"/>
        </w:rPr>
        <w:t xml:space="preserve"> </w:t>
      </w:r>
      <w:proofErr w:type="gramStart"/>
      <w:r w:rsidRPr="0071752E">
        <w:rPr>
          <w:rFonts w:ascii="Arial" w:hAnsi="Arial" w:cs="Arial"/>
          <w:b/>
          <w:bCs/>
          <w:sz w:val="22"/>
          <w:szCs w:val="22"/>
          <w:lang w:val="es-CL"/>
        </w:rPr>
        <w:t>Director</w:t>
      </w:r>
      <w:proofErr w:type="gramEnd"/>
      <w:r w:rsidRPr="0071752E">
        <w:rPr>
          <w:rFonts w:ascii="Arial" w:hAnsi="Arial" w:cs="Arial"/>
          <w:b/>
          <w:bCs/>
          <w:sz w:val="22"/>
          <w:szCs w:val="22"/>
          <w:lang w:val="es-CL"/>
        </w:rPr>
        <w:t xml:space="preserve"> de la DGA</w:t>
      </w:r>
      <w:r w:rsidRPr="0071752E">
        <w:rPr>
          <w:rFonts w:ascii="Arial" w:hAnsi="Arial" w:cs="Arial"/>
          <w:bCs/>
          <w:sz w:val="22"/>
          <w:szCs w:val="22"/>
          <w:lang w:val="es-CL"/>
        </w:rPr>
        <w:t xml:space="preserve"> precisó que estimaban de toda lógica la corrección de la indicación y la DGA se encuentra llana a regular un procedimiento en una resolución que les permita a los usuarios acceder rápidamente a este beneficio.</w:t>
      </w:r>
    </w:p>
    <w:p w14:paraId="0FD2D25E" w14:textId="77777777" w:rsidR="000D4BAC" w:rsidRPr="0071752E" w:rsidRDefault="000D4BAC" w:rsidP="00684AAE">
      <w:pPr>
        <w:tabs>
          <w:tab w:val="left" w:pos="2268"/>
        </w:tabs>
        <w:jc w:val="both"/>
        <w:rPr>
          <w:rFonts w:ascii="Arial" w:hAnsi="Arial" w:cs="Arial"/>
          <w:bCs/>
          <w:sz w:val="22"/>
          <w:szCs w:val="22"/>
          <w:lang w:val="es-CL"/>
        </w:rPr>
      </w:pPr>
    </w:p>
    <w:p w14:paraId="617C2B58" w14:textId="21B05E1F" w:rsidR="0071752E" w:rsidRDefault="0071752E" w:rsidP="00684AAE">
      <w:pPr>
        <w:tabs>
          <w:tab w:val="left" w:pos="2268"/>
        </w:tabs>
        <w:jc w:val="both"/>
        <w:rPr>
          <w:rFonts w:ascii="Arial" w:hAnsi="Arial" w:cs="Arial"/>
          <w:bCs/>
          <w:sz w:val="22"/>
          <w:szCs w:val="22"/>
          <w:lang w:val="es-CL"/>
        </w:rPr>
      </w:pPr>
      <w:r w:rsidRPr="0071752E">
        <w:rPr>
          <w:rFonts w:ascii="Arial" w:hAnsi="Arial" w:cs="Arial"/>
          <w:bCs/>
          <w:sz w:val="22"/>
          <w:szCs w:val="22"/>
          <w:lang w:val="es-CL"/>
        </w:rPr>
        <w:lastRenderedPageBreak/>
        <w:tab/>
        <w:t xml:space="preserve">La Comisión acordó </w:t>
      </w:r>
      <w:r w:rsidRPr="0071752E">
        <w:rPr>
          <w:rFonts w:ascii="Arial" w:hAnsi="Arial" w:cs="Arial"/>
          <w:sz w:val="22"/>
          <w:szCs w:val="22"/>
          <w:lang w:val="es-CL"/>
        </w:rPr>
        <w:t xml:space="preserve">aprobar por unanimidad </w:t>
      </w:r>
      <w:r w:rsidRPr="0071752E">
        <w:rPr>
          <w:rFonts w:ascii="Arial" w:hAnsi="Arial" w:cs="Arial"/>
          <w:bCs/>
          <w:sz w:val="22"/>
          <w:szCs w:val="22"/>
          <w:lang w:val="es-CL"/>
        </w:rPr>
        <w:t xml:space="preserve">la </w:t>
      </w:r>
      <w:r w:rsidRPr="0071752E">
        <w:rPr>
          <w:rFonts w:ascii="Arial" w:hAnsi="Arial" w:cs="Arial"/>
          <w:b/>
          <w:bCs/>
          <w:sz w:val="22"/>
          <w:szCs w:val="22"/>
          <w:lang w:val="es-CL"/>
        </w:rPr>
        <w:t>indicación del Ejecutivo con la adecuación sugerida por el diputado Sulantay</w:t>
      </w:r>
      <w:r w:rsidRPr="0071752E">
        <w:rPr>
          <w:rFonts w:ascii="Arial" w:hAnsi="Arial" w:cs="Arial"/>
          <w:bCs/>
          <w:sz w:val="22"/>
          <w:szCs w:val="22"/>
          <w:lang w:val="es-CL"/>
        </w:rPr>
        <w:t xml:space="preserve"> (11-0-0).</w:t>
      </w:r>
      <w:r w:rsidR="000D4BAC">
        <w:rPr>
          <w:rFonts w:ascii="Arial" w:hAnsi="Arial" w:cs="Arial"/>
          <w:bCs/>
          <w:sz w:val="22"/>
          <w:szCs w:val="22"/>
          <w:lang w:val="es-CL"/>
        </w:rPr>
        <w:t xml:space="preserve"> </w:t>
      </w:r>
      <w:bookmarkStart w:id="94" w:name="_Hlk132891762"/>
      <w:r w:rsidRPr="0071752E">
        <w:rPr>
          <w:rFonts w:ascii="Arial" w:hAnsi="Arial" w:cs="Arial"/>
          <w:bCs/>
          <w:sz w:val="22"/>
          <w:szCs w:val="22"/>
          <w:lang w:val="es-CL"/>
        </w:rPr>
        <w:t xml:space="preserve">Votaron a favor la diputada Chiara Barchiesi, María Francisca Bello, Nathalie Castillo, Camila </w:t>
      </w:r>
      <w:proofErr w:type="spellStart"/>
      <w:r w:rsidRPr="0071752E">
        <w:rPr>
          <w:rFonts w:ascii="Arial" w:hAnsi="Arial" w:cs="Arial"/>
          <w:bCs/>
          <w:sz w:val="22"/>
          <w:szCs w:val="22"/>
          <w:lang w:val="es-CL"/>
        </w:rPr>
        <w:t>Musante</w:t>
      </w:r>
      <w:proofErr w:type="spellEnd"/>
      <w:r w:rsidRPr="0071752E">
        <w:rPr>
          <w:rFonts w:ascii="Arial" w:hAnsi="Arial" w:cs="Arial"/>
          <w:bCs/>
          <w:sz w:val="22"/>
          <w:szCs w:val="22"/>
          <w:lang w:val="es-CL"/>
        </w:rPr>
        <w:t xml:space="preserve"> y Flor Weisse, y los diputados Cristóbal Martínez, Benjamín Moreno, Alexis Sepúlveda, Marco Antonio Sulantay, Nelson Venegas y Víctor Pino.</w:t>
      </w:r>
    </w:p>
    <w:p w14:paraId="50ECAD3C" w14:textId="77777777" w:rsidR="000D4BAC" w:rsidRPr="0071752E" w:rsidRDefault="000D4BAC" w:rsidP="00684AAE">
      <w:pPr>
        <w:tabs>
          <w:tab w:val="left" w:pos="2268"/>
        </w:tabs>
        <w:jc w:val="both"/>
        <w:rPr>
          <w:rFonts w:ascii="Arial" w:hAnsi="Arial" w:cs="Arial"/>
          <w:bCs/>
          <w:sz w:val="22"/>
          <w:szCs w:val="22"/>
          <w:lang w:val="es-CL"/>
        </w:rPr>
      </w:pPr>
    </w:p>
    <w:p w14:paraId="7397BB03" w14:textId="77777777" w:rsidR="0071752E" w:rsidRPr="0071752E" w:rsidRDefault="0071752E" w:rsidP="00684AAE">
      <w:pPr>
        <w:tabs>
          <w:tab w:val="left" w:pos="2268"/>
        </w:tabs>
        <w:jc w:val="both"/>
        <w:rPr>
          <w:rFonts w:ascii="Arial" w:hAnsi="Arial" w:cs="Arial"/>
          <w:bCs/>
          <w:sz w:val="22"/>
          <w:szCs w:val="22"/>
          <w:lang w:val="es-CL"/>
        </w:rPr>
      </w:pPr>
      <w:r w:rsidRPr="0071752E">
        <w:rPr>
          <w:rFonts w:ascii="Arial" w:hAnsi="Arial" w:cs="Arial"/>
          <w:bCs/>
          <w:sz w:val="22"/>
          <w:szCs w:val="22"/>
          <w:lang w:val="es-CL"/>
        </w:rPr>
        <w:tab/>
        <w:t>La diputada María Luisa Cordero se inhabilitó por tener conflictos de interés.</w:t>
      </w:r>
    </w:p>
    <w:bookmarkEnd w:id="94"/>
    <w:p w14:paraId="1EEE5F72" w14:textId="77777777" w:rsidR="0071752E" w:rsidRDefault="0071752E" w:rsidP="00684AAE">
      <w:pPr>
        <w:tabs>
          <w:tab w:val="left" w:pos="2268"/>
        </w:tabs>
        <w:jc w:val="both"/>
        <w:rPr>
          <w:rFonts w:ascii="Arial" w:hAnsi="Arial" w:cs="Arial"/>
          <w:bCs/>
          <w:sz w:val="22"/>
          <w:szCs w:val="22"/>
          <w:lang w:val="es-CL"/>
        </w:rPr>
      </w:pPr>
    </w:p>
    <w:p w14:paraId="2EAC93D5" w14:textId="16302361" w:rsidR="000D4BAC" w:rsidRPr="000D4BAC" w:rsidRDefault="000D4BAC" w:rsidP="00684AAE">
      <w:pPr>
        <w:tabs>
          <w:tab w:val="left" w:pos="2268"/>
        </w:tabs>
        <w:jc w:val="center"/>
        <w:rPr>
          <w:rFonts w:ascii="Arial" w:hAnsi="Arial" w:cs="Arial"/>
          <w:b/>
          <w:sz w:val="22"/>
          <w:szCs w:val="22"/>
          <w:lang w:val="es-CL"/>
        </w:rPr>
      </w:pPr>
      <w:r w:rsidRPr="000D4BAC">
        <w:rPr>
          <w:rFonts w:ascii="Arial" w:hAnsi="Arial" w:cs="Arial"/>
          <w:b/>
          <w:sz w:val="22"/>
          <w:szCs w:val="22"/>
          <w:lang w:val="es-CL"/>
        </w:rPr>
        <w:t>Artículo asegundo.</w:t>
      </w:r>
    </w:p>
    <w:p w14:paraId="04283970" w14:textId="77777777" w:rsidR="000D4BAC" w:rsidRPr="0071752E" w:rsidRDefault="000D4BAC" w:rsidP="00684AAE">
      <w:pPr>
        <w:tabs>
          <w:tab w:val="left" w:pos="2268"/>
        </w:tabs>
        <w:jc w:val="both"/>
        <w:rPr>
          <w:rFonts w:ascii="Arial" w:hAnsi="Arial" w:cs="Arial"/>
          <w:bCs/>
          <w:sz w:val="22"/>
          <w:szCs w:val="22"/>
          <w:lang w:val="es-CL"/>
        </w:rPr>
      </w:pPr>
    </w:p>
    <w:p w14:paraId="7253E172" w14:textId="06D1A4FE" w:rsidR="000D4BAC" w:rsidRDefault="000D4BAC"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Pr="000D4BAC">
        <w:rPr>
          <w:rFonts w:ascii="Arial" w:hAnsi="Arial" w:cs="Arial"/>
          <w:bCs/>
          <w:sz w:val="22"/>
          <w:szCs w:val="22"/>
          <w:lang w:val="es-CL"/>
        </w:rPr>
        <w:t xml:space="preserve">El </w:t>
      </w:r>
      <w:r w:rsidRPr="000D4BAC">
        <w:rPr>
          <w:rFonts w:ascii="Arial" w:hAnsi="Arial" w:cs="Arial"/>
          <w:b/>
          <w:bCs/>
          <w:sz w:val="22"/>
          <w:szCs w:val="22"/>
          <w:lang w:val="es-CL"/>
        </w:rPr>
        <w:t>Ejecutivo presentó una indicación</w:t>
      </w:r>
      <w:r w:rsidRPr="000D4BAC">
        <w:rPr>
          <w:rFonts w:ascii="Arial" w:hAnsi="Arial" w:cs="Arial"/>
          <w:bCs/>
          <w:sz w:val="22"/>
          <w:szCs w:val="22"/>
          <w:lang w:val="es-CL"/>
        </w:rPr>
        <w:t xml:space="preserve"> para</w:t>
      </w:r>
      <w:r>
        <w:rPr>
          <w:rFonts w:ascii="Arial" w:hAnsi="Arial" w:cs="Arial"/>
          <w:bCs/>
          <w:sz w:val="22"/>
          <w:szCs w:val="22"/>
          <w:lang w:val="es-CL"/>
        </w:rPr>
        <w:t xml:space="preserve"> agregar el siguiente artículo segundo:</w:t>
      </w:r>
    </w:p>
    <w:p w14:paraId="01B31881" w14:textId="77777777" w:rsidR="000D4BAC" w:rsidRDefault="000D4BAC" w:rsidP="00684AAE">
      <w:pPr>
        <w:tabs>
          <w:tab w:val="left" w:pos="2268"/>
        </w:tabs>
        <w:jc w:val="both"/>
        <w:rPr>
          <w:rFonts w:ascii="Arial" w:hAnsi="Arial" w:cs="Arial"/>
          <w:bCs/>
          <w:sz w:val="22"/>
          <w:szCs w:val="22"/>
          <w:lang w:val="es-CL"/>
        </w:rPr>
      </w:pPr>
    </w:p>
    <w:p w14:paraId="7F7309F4" w14:textId="77777777" w:rsidR="000D4BAC" w:rsidRPr="000D4BAC" w:rsidRDefault="000D4BAC" w:rsidP="00684AAE">
      <w:pPr>
        <w:tabs>
          <w:tab w:val="left" w:pos="2268"/>
        </w:tabs>
        <w:jc w:val="both"/>
        <w:rPr>
          <w:rFonts w:ascii="Arial" w:hAnsi="Arial" w:cs="Arial"/>
          <w:bCs/>
          <w:i/>
          <w:iCs/>
        </w:rPr>
      </w:pPr>
      <w:r>
        <w:rPr>
          <w:rFonts w:ascii="Arial" w:hAnsi="Arial" w:cs="Arial"/>
          <w:bCs/>
          <w:sz w:val="22"/>
          <w:szCs w:val="22"/>
          <w:lang w:val="es-CL"/>
        </w:rPr>
        <w:tab/>
      </w:r>
      <w:r w:rsidRPr="000D4BAC">
        <w:rPr>
          <w:rFonts w:ascii="Arial" w:hAnsi="Arial" w:cs="Arial"/>
          <w:bCs/>
          <w:i/>
          <w:iCs/>
          <w:sz w:val="22"/>
          <w:szCs w:val="22"/>
          <w:lang w:val="es-CL"/>
        </w:rPr>
        <w:t>“</w:t>
      </w:r>
      <w:r w:rsidRPr="000D4BAC">
        <w:rPr>
          <w:rFonts w:ascii="Arial" w:hAnsi="Arial" w:cs="Arial"/>
          <w:bCs/>
          <w:i/>
          <w:iCs/>
          <w:lang w:val="es-ES_tradnl"/>
        </w:rPr>
        <w:t xml:space="preserve">Artículo </w:t>
      </w:r>
      <w:proofErr w:type="gramStart"/>
      <w:r w:rsidRPr="000D4BAC">
        <w:rPr>
          <w:rFonts w:ascii="Arial" w:hAnsi="Arial" w:cs="Arial"/>
          <w:bCs/>
          <w:i/>
          <w:iCs/>
          <w:lang w:val="es-ES_tradnl"/>
        </w:rPr>
        <w:t>segundo.-</w:t>
      </w:r>
      <w:proofErr w:type="gramEnd"/>
      <w:r w:rsidRPr="000D4BAC">
        <w:rPr>
          <w:rFonts w:ascii="Arial" w:hAnsi="Arial" w:cs="Arial"/>
          <w:bCs/>
          <w:i/>
          <w:iCs/>
          <w:lang w:val="es-ES_tradnl"/>
        </w:rPr>
        <w:t xml:space="preserve"> </w:t>
      </w:r>
      <w:r w:rsidRPr="000D4BAC">
        <w:rPr>
          <w:rFonts w:ascii="Arial" w:hAnsi="Arial" w:cs="Arial"/>
          <w:bCs/>
          <w:i/>
          <w:iCs/>
        </w:rPr>
        <w:t xml:space="preserve">Modifíquese el decreto con fuerza de ley </w:t>
      </w:r>
      <w:proofErr w:type="spellStart"/>
      <w:r w:rsidRPr="000D4BAC">
        <w:rPr>
          <w:rFonts w:ascii="Arial" w:hAnsi="Arial" w:cs="Arial"/>
          <w:bCs/>
          <w:i/>
          <w:iCs/>
        </w:rPr>
        <w:t>N°</w:t>
      </w:r>
      <w:proofErr w:type="spellEnd"/>
      <w:r w:rsidRPr="000D4BAC">
        <w:rPr>
          <w:rFonts w:ascii="Arial" w:hAnsi="Arial" w:cs="Arial"/>
          <w:bCs/>
          <w:i/>
          <w:iCs/>
        </w:rPr>
        <w:t xml:space="preserve"> 1.122, de 1981, del Ministerio de Justicia, que fija el texto del Código de Aguas, del siguiente modo:</w:t>
      </w:r>
    </w:p>
    <w:p w14:paraId="7B51DF5B" w14:textId="77777777" w:rsidR="000D4BAC" w:rsidRPr="000D4BAC" w:rsidRDefault="000D4BAC" w:rsidP="00684AAE">
      <w:pPr>
        <w:tabs>
          <w:tab w:val="left" w:pos="2268"/>
        </w:tabs>
        <w:jc w:val="both"/>
        <w:rPr>
          <w:rFonts w:ascii="Arial" w:hAnsi="Arial" w:cs="Arial"/>
          <w:bCs/>
          <w:i/>
          <w:iCs/>
          <w:sz w:val="22"/>
          <w:szCs w:val="22"/>
          <w:lang w:val="es-CL"/>
        </w:rPr>
      </w:pPr>
    </w:p>
    <w:p w14:paraId="16FCD29F" w14:textId="04BB5769" w:rsidR="000D4BAC" w:rsidRPr="000D4BAC" w:rsidRDefault="000D4BAC" w:rsidP="00684AAE">
      <w:pPr>
        <w:tabs>
          <w:tab w:val="left" w:pos="2268"/>
        </w:tabs>
        <w:jc w:val="both"/>
        <w:rPr>
          <w:rFonts w:ascii="Arial" w:hAnsi="Arial" w:cs="Arial"/>
          <w:bCs/>
          <w:i/>
          <w:iCs/>
          <w:sz w:val="22"/>
          <w:szCs w:val="22"/>
          <w:lang w:val="es-CL"/>
        </w:rPr>
      </w:pPr>
      <w:r w:rsidRPr="000D4BAC">
        <w:rPr>
          <w:rFonts w:ascii="Arial" w:hAnsi="Arial" w:cs="Arial"/>
          <w:bCs/>
          <w:i/>
          <w:iCs/>
          <w:sz w:val="22"/>
          <w:szCs w:val="22"/>
          <w:lang w:val="es-CL"/>
        </w:rPr>
        <w:tab/>
        <w:t xml:space="preserve">1. Reemplazar en el párrafo 2 del Título I del Libro Segundo el epígrafe del subtítulo “a.- De la constitución del derecho de aprovechamiento” por el siguiente: </w:t>
      </w:r>
    </w:p>
    <w:p w14:paraId="7C28C924" w14:textId="22151BA2" w:rsidR="000D4BAC" w:rsidRPr="000D4BAC" w:rsidRDefault="000D4BAC" w:rsidP="00684AAE">
      <w:pPr>
        <w:tabs>
          <w:tab w:val="left" w:pos="2268"/>
        </w:tabs>
        <w:jc w:val="both"/>
        <w:rPr>
          <w:rFonts w:ascii="Arial" w:hAnsi="Arial" w:cs="Arial"/>
          <w:bCs/>
          <w:i/>
          <w:iCs/>
          <w:sz w:val="22"/>
          <w:szCs w:val="22"/>
          <w:lang w:val="es-CL"/>
        </w:rPr>
      </w:pPr>
      <w:r w:rsidRPr="000D4BAC">
        <w:rPr>
          <w:rFonts w:ascii="Arial" w:hAnsi="Arial" w:cs="Arial"/>
          <w:bCs/>
          <w:i/>
          <w:iCs/>
          <w:sz w:val="22"/>
          <w:szCs w:val="22"/>
          <w:lang w:val="es-CL"/>
        </w:rPr>
        <w:tab/>
        <w:t>“a.- De la constitución y perfeccionamiento del derecho de aprovechamiento.”.</w:t>
      </w:r>
    </w:p>
    <w:p w14:paraId="43B970CD" w14:textId="1ED1CA14" w:rsidR="000D4BAC" w:rsidRPr="000D4BAC" w:rsidRDefault="000D4BAC" w:rsidP="00684AAE">
      <w:pPr>
        <w:tabs>
          <w:tab w:val="left" w:pos="2268"/>
        </w:tabs>
        <w:jc w:val="both"/>
        <w:rPr>
          <w:rFonts w:ascii="Arial" w:hAnsi="Arial" w:cs="Arial"/>
          <w:bCs/>
          <w:i/>
          <w:iCs/>
          <w:sz w:val="22"/>
          <w:szCs w:val="22"/>
          <w:lang w:val="es-CL"/>
        </w:rPr>
      </w:pPr>
      <w:r w:rsidRPr="000D4BAC">
        <w:rPr>
          <w:rFonts w:ascii="Arial" w:hAnsi="Arial" w:cs="Arial"/>
          <w:bCs/>
          <w:i/>
          <w:iCs/>
          <w:sz w:val="22"/>
          <w:szCs w:val="22"/>
          <w:lang w:val="es-CL"/>
        </w:rPr>
        <w:tab/>
        <w:t xml:space="preserve">2. Intercalar a continuación del artículo 150, el siguiente artículo 150 bis, nuevo: </w:t>
      </w:r>
    </w:p>
    <w:p w14:paraId="56C6EC58" w14:textId="77777777" w:rsidR="000D4BAC" w:rsidRPr="000D4BAC" w:rsidRDefault="000D4BAC" w:rsidP="00684AAE">
      <w:pPr>
        <w:tabs>
          <w:tab w:val="left" w:pos="2268"/>
        </w:tabs>
        <w:jc w:val="both"/>
        <w:rPr>
          <w:rFonts w:ascii="Arial" w:hAnsi="Arial" w:cs="Arial"/>
          <w:bCs/>
          <w:i/>
          <w:iCs/>
          <w:sz w:val="22"/>
          <w:szCs w:val="22"/>
          <w:lang w:val="es-CL"/>
        </w:rPr>
      </w:pPr>
    </w:p>
    <w:p w14:paraId="3C2932BA" w14:textId="71422BE4" w:rsidR="000D4BAC" w:rsidRPr="000D4BAC" w:rsidRDefault="000D4BAC" w:rsidP="00684AAE">
      <w:pPr>
        <w:tabs>
          <w:tab w:val="left" w:pos="2268"/>
        </w:tabs>
        <w:jc w:val="both"/>
        <w:rPr>
          <w:rFonts w:ascii="Arial" w:hAnsi="Arial" w:cs="Arial"/>
          <w:bCs/>
          <w:i/>
          <w:iCs/>
          <w:sz w:val="22"/>
          <w:szCs w:val="22"/>
          <w:lang w:val="es-CL"/>
        </w:rPr>
      </w:pPr>
      <w:r w:rsidRPr="000D4BAC">
        <w:rPr>
          <w:rFonts w:ascii="Arial" w:hAnsi="Arial" w:cs="Arial"/>
          <w:bCs/>
          <w:i/>
          <w:iCs/>
          <w:sz w:val="22"/>
          <w:szCs w:val="22"/>
          <w:lang w:val="es-CL"/>
        </w:rPr>
        <w:tab/>
        <w:t xml:space="preserve">“Artículo 150 </w:t>
      </w:r>
      <w:proofErr w:type="gramStart"/>
      <w:r w:rsidRPr="000D4BAC">
        <w:rPr>
          <w:rFonts w:ascii="Arial" w:hAnsi="Arial" w:cs="Arial"/>
          <w:bCs/>
          <w:i/>
          <w:iCs/>
          <w:sz w:val="22"/>
          <w:szCs w:val="22"/>
          <w:lang w:val="es-CL"/>
        </w:rPr>
        <w:t>bis.-</w:t>
      </w:r>
      <w:proofErr w:type="gramEnd"/>
      <w:r w:rsidRPr="000D4BAC">
        <w:rPr>
          <w:rFonts w:ascii="Arial" w:hAnsi="Arial" w:cs="Arial"/>
          <w:bCs/>
          <w:i/>
          <w:iCs/>
          <w:sz w:val="22"/>
          <w:szCs w:val="22"/>
          <w:lang w:val="es-CL"/>
        </w:rPr>
        <w:t xml:space="preserve"> Toda solicitud destinada a perfeccionar o completar los elementos o características esenciales del título del derecho de aprovechamiento de aguas se someterá a la Dirección General de Aguas, por medio de un procedimiento administrativo especial que se tramitará en conformidad al párrafo 1° de este Título. </w:t>
      </w:r>
    </w:p>
    <w:p w14:paraId="7A012B29" w14:textId="77777777" w:rsidR="000D4BAC" w:rsidRPr="000D4BAC" w:rsidRDefault="000D4BAC" w:rsidP="00684AAE">
      <w:pPr>
        <w:tabs>
          <w:tab w:val="left" w:pos="2268"/>
        </w:tabs>
        <w:jc w:val="both"/>
        <w:rPr>
          <w:rFonts w:ascii="Arial" w:hAnsi="Arial" w:cs="Arial"/>
          <w:bCs/>
          <w:i/>
          <w:iCs/>
          <w:sz w:val="22"/>
          <w:szCs w:val="22"/>
          <w:lang w:val="es-CL"/>
        </w:rPr>
      </w:pPr>
    </w:p>
    <w:p w14:paraId="138BE3A3" w14:textId="38147F36" w:rsidR="000D4BAC" w:rsidRPr="000D4BAC" w:rsidRDefault="000D4BAC" w:rsidP="00684AAE">
      <w:pPr>
        <w:tabs>
          <w:tab w:val="left" w:pos="2268"/>
        </w:tabs>
        <w:jc w:val="both"/>
        <w:rPr>
          <w:rFonts w:ascii="Arial" w:hAnsi="Arial" w:cs="Arial"/>
          <w:bCs/>
          <w:i/>
          <w:iCs/>
          <w:sz w:val="22"/>
          <w:szCs w:val="22"/>
          <w:lang w:val="es-CL"/>
        </w:rPr>
      </w:pPr>
      <w:r w:rsidRPr="000D4BAC">
        <w:rPr>
          <w:rFonts w:ascii="Arial" w:hAnsi="Arial" w:cs="Arial"/>
          <w:bCs/>
          <w:i/>
          <w:iCs/>
          <w:sz w:val="22"/>
          <w:szCs w:val="22"/>
          <w:lang w:val="es-CL"/>
        </w:rPr>
        <w:tab/>
        <w:t>Una vez que se encuentre firme y ejecutoriada la resolución administrativa que perfeccione el título del derecho de aprovechamiento de aguas, la Dirección General de Aguas, dentro del plazo de 15 días hábiles, procederá a registrar el derecho en el Catastro Público de Aguas al que hace referencia el artículo 122 de este cuerpo legal.”.”.</w:t>
      </w:r>
    </w:p>
    <w:p w14:paraId="064F17B2" w14:textId="77777777" w:rsidR="000D4BAC" w:rsidRPr="000D4BAC" w:rsidRDefault="000D4BAC" w:rsidP="00684AAE">
      <w:pPr>
        <w:tabs>
          <w:tab w:val="left" w:pos="2268"/>
        </w:tabs>
        <w:jc w:val="both"/>
        <w:rPr>
          <w:rFonts w:ascii="Arial" w:hAnsi="Arial" w:cs="Arial"/>
          <w:bCs/>
          <w:sz w:val="22"/>
          <w:szCs w:val="22"/>
          <w:lang w:val="es-CL"/>
        </w:rPr>
      </w:pPr>
    </w:p>
    <w:p w14:paraId="78A8A46D" w14:textId="77777777" w:rsidR="000D4BAC" w:rsidRDefault="000D4BAC" w:rsidP="00684AAE">
      <w:pPr>
        <w:tabs>
          <w:tab w:val="left" w:pos="2268"/>
        </w:tabs>
        <w:jc w:val="both"/>
        <w:rPr>
          <w:rFonts w:ascii="Arial" w:hAnsi="Arial" w:cs="Arial"/>
          <w:bCs/>
          <w:sz w:val="22"/>
          <w:szCs w:val="22"/>
          <w:lang w:val="es-CL"/>
        </w:rPr>
      </w:pPr>
      <w:r w:rsidRPr="000D4BAC">
        <w:rPr>
          <w:rFonts w:ascii="Arial" w:hAnsi="Arial" w:cs="Arial"/>
          <w:bCs/>
          <w:sz w:val="22"/>
          <w:szCs w:val="22"/>
          <w:lang w:val="es-CL"/>
        </w:rPr>
        <w:tab/>
        <w:t xml:space="preserve">El </w:t>
      </w:r>
      <w:r w:rsidRPr="000D4BAC">
        <w:rPr>
          <w:rFonts w:ascii="Arial" w:hAnsi="Arial" w:cs="Arial"/>
          <w:b/>
          <w:bCs/>
          <w:sz w:val="22"/>
          <w:szCs w:val="22"/>
          <w:lang w:val="es-CL"/>
        </w:rPr>
        <w:t>señor Estévez</w:t>
      </w:r>
      <w:r w:rsidRPr="000D4BAC">
        <w:rPr>
          <w:rFonts w:ascii="Arial" w:hAnsi="Arial" w:cs="Arial"/>
          <w:bCs/>
          <w:sz w:val="22"/>
          <w:szCs w:val="22"/>
          <w:lang w:val="es-CL"/>
        </w:rPr>
        <w:t xml:space="preserve"> explicó que se propone modificar el Código de Aguas, agregando un artículo nuevo para el perfeccionamiento de los títulos de derechos de aprovechamiento de aguas incompletos en sus elementos o características esenciales, a través de un procedimiento administrativo especial tramitado ante la Dirección General de Aguas. Este servicio dictará la resolución administrativa que perfeccione el título del derecho de aprovechamiento, y dentro del plazo de 15 días hábiles deberá proceder a registrar el derecho en el Catastro Público de Aguas, a que hace referencia el artículo 122 del mismo Código.</w:t>
      </w:r>
    </w:p>
    <w:p w14:paraId="1D082AD4" w14:textId="77777777" w:rsidR="000D4BAC" w:rsidRPr="000D4BAC" w:rsidRDefault="000D4BAC" w:rsidP="00684AAE">
      <w:pPr>
        <w:tabs>
          <w:tab w:val="left" w:pos="2268"/>
        </w:tabs>
        <w:jc w:val="both"/>
        <w:rPr>
          <w:rFonts w:ascii="Arial" w:hAnsi="Arial" w:cs="Arial"/>
          <w:bCs/>
          <w:sz w:val="22"/>
          <w:szCs w:val="22"/>
          <w:lang w:val="es-CL"/>
        </w:rPr>
      </w:pPr>
    </w:p>
    <w:p w14:paraId="78B8DCFC" w14:textId="77777777" w:rsidR="000D4BAC" w:rsidRDefault="000D4BAC" w:rsidP="00684AAE">
      <w:pPr>
        <w:tabs>
          <w:tab w:val="left" w:pos="2268"/>
        </w:tabs>
        <w:jc w:val="both"/>
        <w:rPr>
          <w:rFonts w:ascii="Arial" w:hAnsi="Arial" w:cs="Arial"/>
          <w:bCs/>
          <w:sz w:val="22"/>
          <w:szCs w:val="22"/>
          <w:lang w:val="es-CL"/>
        </w:rPr>
      </w:pPr>
      <w:r w:rsidRPr="000D4BAC">
        <w:rPr>
          <w:rFonts w:ascii="Arial" w:hAnsi="Arial" w:cs="Arial"/>
          <w:bCs/>
          <w:sz w:val="22"/>
          <w:szCs w:val="22"/>
          <w:lang w:val="es-CL"/>
        </w:rPr>
        <w:tab/>
        <w:t xml:space="preserve">Con lo anterior se busca que el trámite de perfeccionamiento en que los tribunales de justicia traspasan desde las unidades métricas tradicionales, esto es, tejas, acciones u otras, a litros por segundo, trámite caro, largo y complejo, deje de ser un trámite judicial, engorroso y costoso y, al igual que la regularización, pase a ser un trámite administrativo y expedito. </w:t>
      </w:r>
    </w:p>
    <w:p w14:paraId="408FF6C2" w14:textId="77777777" w:rsidR="000D4BAC" w:rsidRPr="000D4BAC" w:rsidRDefault="000D4BAC" w:rsidP="00684AAE">
      <w:pPr>
        <w:tabs>
          <w:tab w:val="left" w:pos="2268"/>
        </w:tabs>
        <w:jc w:val="both"/>
        <w:rPr>
          <w:rFonts w:ascii="Arial" w:hAnsi="Arial" w:cs="Arial"/>
          <w:bCs/>
          <w:sz w:val="22"/>
          <w:szCs w:val="22"/>
          <w:lang w:val="es-CL"/>
        </w:rPr>
      </w:pPr>
    </w:p>
    <w:p w14:paraId="6B8ABC9A" w14:textId="33545A0A" w:rsidR="000D4BAC" w:rsidRPr="000D4BAC" w:rsidRDefault="000D4BAC" w:rsidP="00684AAE">
      <w:pPr>
        <w:tabs>
          <w:tab w:val="left" w:pos="2268"/>
        </w:tabs>
        <w:jc w:val="both"/>
        <w:rPr>
          <w:rFonts w:ascii="Arial" w:hAnsi="Arial" w:cs="Arial"/>
          <w:bCs/>
          <w:sz w:val="22"/>
          <w:szCs w:val="22"/>
          <w:lang w:val="es-CL"/>
        </w:rPr>
      </w:pPr>
      <w:r w:rsidRPr="000D4BAC">
        <w:rPr>
          <w:rFonts w:ascii="Arial" w:hAnsi="Arial" w:cs="Arial"/>
          <w:bCs/>
          <w:sz w:val="22"/>
          <w:szCs w:val="22"/>
          <w:lang w:val="es-CL"/>
        </w:rPr>
        <w:tab/>
        <w:t xml:space="preserve">Sometida a votación la </w:t>
      </w:r>
      <w:r w:rsidRPr="000D4BAC">
        <w:rPr>
          <w:rFonts w:ascii="Arial" w:hAnsi="Arial" w:cs="Arial"/>
          <w:b/>
          <w:bCs/>
          <w:sz w:val="22"/>
          <w:szCs w:val="22"/>
          <w:lang w:val="es-CL"/>
        </w:rPr>
        <w:t>indicación del Ejecutivo</w:t>
      </w:r>
      <w:r w:rsidRPr="000D4BAC">
        <w:rPr>
          <w:rFonts w:ascii="Arial" w:hAnsi="Arial" w:cs="Arial"/>
          <w:bCs/>
          <w:sz w:val="22"/>
          <w:szCs w:val="22"/>
          <w:lang w:val="es-CL"/>
        </w:rPr>
        <w:t xml:space="preserve"> fue </w:t>
      </w:r>
      <w:r w:rsidRPr="000D4BAC">
        <w:rPr>
          <w:rFonts w:ascii="Arial" w:hAnsi="Arial" w:cs="Arial"/>
          <w:sz w:val="22"/>
          <w:szCs w:val="22"/>
          <w:lang w:val="es-CL"/>
        </w:rPr>
        <w:t>aprobada por unanimidad</w:t>
      </w:r>
      <w:r w:rsidRPr="000D4BAC">
        <w:rPr>
          <w:rFonts w:ascii="Arial" w:hAnsi="Arial" w:cs="Arial"/>
          <w:bCs/>
          <w:sz w:val="22"/>
          <w:szCs w:val="22"/>
          <w:lang w:val="es-CL"/>
        </w:rPr>
        <w:t xml:space="preserve"> (12-0-0).</w:t>
      </w:r>
      <w:r>
        <w:rPr>
          <w:rFonts w:ascii="Arial" w:hAnsi="Arial" w:cs="Arial"/>
          <w:bCs/>
          <w:sz w:val="22"/>
          <w:szCs w:val="22"/>
          <w:lang w:val="es-CL"/>
        </w:rPr>
        <w:t xml:space="preserve"> </w:t>
      </w:r>
      <w:r w:rsidRPr="000D4BAC">
        <w:rPr>
          <w:rFonts w:ascii="Arial" w:hAnsi="Arial" w:cs="Arial"/>
          <w:bCs/>
          <w:sz w:val="22"/>
          <w:szCs w:val="22"/>
          <w:lang w:val="es-CL"/>
        </w:rPr>
        <w:tab/>
        <w:t xml:space="preserve">Votaron a favor la diputada Chiara Barchiesi, María Francisca Bello, Nathalie Castillo, María Luisa Cordero, Camila </w:t>
      </w:r>
      <w:proofErr w:type="spellStart"/>
      <w:r w:rsidRPr="000D4BAC">
        <w:rPr>
          <w:rFonts w:ascii="Arial" w:hAnsi="Arial" w:cs="Arial"/>
          <w:bCs/>
          <w:sz w:val="22"/>
          <w:szCs w:val="22"/>
          <w:lang w:val="es-CL"/>
        </w:rPr>
        <w:t>Musante</w:t>
      </w:r>
      <w:proofErr w:type="spellEnd"/>
      <w:r w:rsidRPr="000D4BAC">
        <w:rPr>
          <w:rFonts w:ascii="Arial" w:hAnsi="Arial" w:cs="Arial"/>
          <w:bCs/>
          <w:sz w:val="22"/>
          <w:szCs w:val="22"/>
          <w:lang w:val="es-CL"/>
        </w:rPr>
        <w:t xml:space="preserve"> y Flor Weisse, y los diputados Cristóbal Martínez, Benjamín Moreno, Alexis Sepúlveda, Marco Antonio Sulantay, Nelson Venegas y Víctor Pino.</w:t>
      </w:r>
    </w:p>
    <w:p w14:paraId="0585E3EE" w14:textId="77777777" w:rsidR="000D4BAC" w:rsidRDefault="000D4BAC" w:rsidP="00684AAE">
      <w:pPr>
        <w:tabs>
          <w:tab w:val="left" w:pos="2268"/>
        </w:tabs>
        <w:jc w:val="both"/>
        <w:rPr>
          <w:rFonts w:ascii="Arial" w:hAnsi="Arial" w:cs="Arial"/>
          <w:bCs/>
          <w:sz w:val="22"/>
          <w:szCs w:val="22"/>
          <w:lang w:val="es-CL"/>
        </w:rPr>
      </w:pPr>
    </w:p>
    <w:p w14:paraId="3640E19C" w14:textId="765A4746" w:rsidR="000D4BAC" w:rsidRDefault="000D4BAC" w:rsidP="00684AAE">
      <w:pPr>
        <w:tabs>
          <w:tab w:val="left" w:pos="2268"/>
        </w:tabs>
        <w:jc w:val="center"/>
        <w:rPr>
          <w:rFonts w:ascii="Arial" w:hAnsi="Arial" w:cs="Arial"/>
          <w:bCs/>
          <w:sz w:val="22"/>
          <w:szCs w:val="22"/>
          <w:lang w:val="es-CL"/>
        </w:rPr>
      </w:pPr>
      <w:r>
        <w:rPr>
          <w:rFonts w:ascii="Arial" w:hAnsi="Arial" w:cs="Arial"/>
          <w:bCs/>
          <w:sz w:val="22"/>
          <w:szCs w:val="22"/>
          <w:lang w:val="es-CL"/>
        </w:rPr>
        <w:t>------</w:t>
      </w:r>
    </w:p>
    <w:p w14:paraId="5FD575BF" w14:textId="77777777" w:rsidR="0071752E" w:rsidRDefault="0071752E" w:rsidP="00684AAE">
      <w:pPr>
        <w:tabs>
          <w:tab w:val="left" w:pos="2268"/>
        </w:tabs>
        <w:jc w:val="both"/>
        <w:rPr>
          <w:rFonts w:ascii="Arial" w:hAnsi="Arial" w:cs="Arial"/>
          <w:bCs/>
          <w:sz w:val="22"/>
          <w:szCs w:val="22"/>
          <w:lang w:val="es-CL"/>
        </w:rPr>
      </w:pPr>
    </w:p>
    <w:p w14:paraId="1F60555D" w14:textId="1967EAEA" w:rsidR="000D4BAC" w:rsidRPr="000D4BAC" w:rsidRDefault="000D4BAC"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Pr="000D4BAC">
        <w:rPr>
          <w:rFonts w:ascii="Arial" w:hAnsi="Arial" w:cs="Arial"/>
          <w:bCs/>
          <w:sz w:val="22"/>
          <w:szCs w:val="22"/>
          <w:lang w:val="es-CL"/>
        </w:rPr>
        <w:t xml:space="preserve">Finalmente, la </w:t>
      </w:r>
      <w:r w:rsidRPr="000D4BAC">
        <w:rPr>
          <w:rFonts w:ascii="Arial" w:hAnsi="Arial" w:cs="Arial"/>
          <w:b/>
          <w:bCs/>
          <w:sz w:val="22"/>
          <w:szCs w:val="22"/>
          <w:lang w:val="es-CL"/>
        </w:rPr>
        <w:t>diputada Barchiesi presentó una indicación</w:t>
      </w:r>
      <w:r w:rsidRPr="000D4BAC">
        <w:rPr>
          <w:rFonts w:ascii="Arial" w:hAnsi="Arial" w:cs="Arial"/>
          <w:bCs/>
          <w:sz w:val="22"/>
          <w:szCs w:val="22"/>
          <w:lang w:val="es-CL"/>
        </w:rPr>
        <w:t xml:space="preserve"> para agregar una nueva disposición transitoria al Código de Aguas, del siguiente tenor:</w:t>
      </w:r>
    </w:p>
    <w:p w14:paraId="4DB7920C" w14:textId="576D14C8" w:rsidR="000D4BAC" w:rsidRDefault="000D4BAC" w:rsidP="00684AAE">
      <w:pPr>
        <w:tabs>
          <w:tab w:val="left" w:pos="2268"/>
        </w:tabs>
        <w:jc w:val="both"/>
        <w:rPr>
          <w:rFonts w:ascii="Arial" w:hAnsi="Arial" w:cs="Arial"/>
          <w:bCs/>
          <w:sz w:val="22"/>
          <w:szCs w:val="22"/>
          <w:lang w:val="es-CL"/>
        </w:rPr>
      </w:pPr>
      <w:r>
        <w:rPr>
          <w:rFonts w:ascii="Arial" w:hAnsi="Arial" w:cs="Arial"/>
          <w:bCs/>
          <w:sz w:val="22"/>
          <w:szCs w:val="22"/>
          <w:lang w:val="es-CL"/>
        </w:rPr>
        <w:tab/>
      </w:r>
      <w:r w:rsidRPr="000D4BAC">
        <w:rPr>
          <w:rFonts w:ascii="Arial" w:hAnsi="Arial" w:cs="Arial"/>
          <w:bCs/>
          <w:sz w:val="22"/>
          <w:szCs w:val="22"/>
          <w:lang w:val="es-CL"/>
        </w:rPr>
        <w:t>“Artículo 11º-. No procederán los cobros del Título XI respecto a derechos de aprovechamientos cuyos titulares no puedan, total o parcialmente, hacer uso efectivo de los mismos por sequía, agotamiento del recurso, limitación o reducción impuesta por la autoridad u otro caso de fuerza mayor</w:t>
      </w:r>
      <w:r w:rsidR="00FF67B8">
        <w:rPr>
          <w:rFonts w:ascii="Arial" w:hAnsi="Arial" w:cs="Arial"/>
          <w:bCs/>
          <w:sz w:val="22"/>
          <w:szCs w:val="22"/>
          <w:lang w:val="es-CL"/>
        </w:rPr>
        <w:t>.</w:t>
      </w:r>
      <w:r w:rsidRPr="000D4BAC">
        <w:rPr>
          <w:rFonts w:ascii="Arial" w:hAnsi="Arial" w:cs="Arial"/>
          <w:bCs/>
          <w:sz w:val="22"/>
          <w:szCs w:val="22"/>
          <w:lang w:val="es-CL"/>
        </w:rPr>
        <w:t>”.</w:t>
      </w:r>
    </w:p>
    <w:p w14:paraId="79CF4947" w14:textId="77777777" w:rsidR="000D4BAC" w:rsidRPr="000D4BAC" w:rsidRDefault="000D4BAC" w:rsidP="00684AAE">
      <w:pPr>
        <w:tabs>
          <w:tab w:val="left" w:pos="2268"/>
        </w:tabs>
        <w:jc w:val="both"/>
        <w:rPr>
          <w:rFonts w:ascii="Arial" w:hAnsi="Arial" w:cs="Arial"/>
          <w:bCs/>
          <w:sz w:val="22"/>
          <w:szCs w:val="22"/>
          <w:lang w:val="es-CL"/>
        </w:rPr>
      </w:pPr>
    </w:p>
    <w:p w14:paraId="4146677E" w14:textId="77777777" w:rsidR="000D4BAC" w:rsidRDefault="000D4BAC" w:rsidP="00684AAE">
      <w:pPr>
        <w:tabs>
          <w:tab w:val="left" w:pos="2268"/>
        </w:tabs>
        <w:jc w:val="both"/>
        <w:rPr>
          <w:rFonts w:ascii="Arial" w:hAnsi="Arial" w:cs="Arial"/>
          <w:bCs/>
          <w:sz w:val="22"/>
          <w:szCs w:val="22"/>
          <w:lang w:val="es-CL"/>
        </w:rPr>
      </w:pPr>
      <w:r w:rsidRPr="000D4BAC">
        <w:rPr>
          <w:rFonts w:ascii="Arial" w:hAnsi="Arial" w:cs="Arial"/>
          <w:bCs/>
          <w:sz w:val="22"/>
          <w:szCs w:val="22"/>
          <w:lang w:val="es-CL"/>
        </w:rPr>
        <w:tab/>
        <w:t xml:space="preserve">El </w:t>
      </w:r>
      <w:r w:rsidRPr="000D4BAC">
        <w:rPr>
          <w:rFonts w:ascii="Arial" w:hAnsi="Arial" w:cs="Arial"/>
          <w:b/>
          <w:bCs/>
          <w:sz w:val="22"/>
          <w:szCs w:val="22"/>
          <w:lang w:val="es-CL"/>
        </w:rPr>
        <w:t xml:space="preserve">diputado Pino, </w:t>
      </w:r>
      <w:proofErr w:type="gramStart"/>
      <w:r w:rsidRPr="000D4BAC">
        <w:rPr>
          <w:rFonts w:ascii="Arial" w:hAnsi="Arial" w:cs="Arial"/>
          <w:b/>
          <w:bCs/>
          <w:sz w:val="22"/>
          <w:szCs w:val="22"/>
          <w:lang w:val="es-CL"/>
        </w:rPr>
        <w:t>Presidente</w:t>
      </w:r>
      <w:proofErr w:type="gramEnd"/>
      <w:r w:rsidRPr="000D4BAC">
        <w:rPr>
          <w:rFonts w:ascii="Arial" w:hAnsi="Arial" w:cs="Arial"/>
          <w:bCs/>
          <w:sz w:val="22"/>
          <w:szCs w:val="22"/>
          <w:lang w:val="es-CL"/>
        </w:rPr>
        <w:t xml:space="preserve">, declaró </w:t>
      </w:r>
      <w:r w:rsidRPr="000D4BAC">
        <w:rPr>
          <w:rFonts w:ascii="Arial" w:hAnsi="Arial" w:cs="Arial"/>
          <w:b/>
          <w:bCs/>
          <w:sz w:val="22"/>
          <w:szCs w:val="22"/>
          <w:lang w:val="es-CL"/>
        </w:rPr>
        <w:t>inadmisible</w:t>
      </w:r>
      <w:r w:rsidRPr="000D4BAC">
        <w:rPr>
          <w:rFonts w:ascii="Arial" w:hAnsi="Arial" w:cs="Arial"/>
          <w:bCs/>
          <w:sz w:val="22"/>
          <w:szCs w:val="22"/>
          <w:lang w:val="es-CL"/>
        </w:rPr>
        <w:t xml:space="preserve"> la indicación</w:t>
      </w:r>
      <w:r>
        <w:rPr>
          <w:rFonts w:ascii="Arial" w:hAnsi="Arial" w:cs="Arial"/>
          <w:bCs/>
          <w:sz w:val="22"/>
          <w:szCs w:val="22"/>
          <w:lang w:val="es-CL"/>
        </w:rPr>
        <w:t>.</w:t>
      </w:r>
    </w:p>
    <w:p w14:paraId="3D943428" w14:textId="77777777" w:rsidR="000D4BAC" w:rsidRDefault="000D4BAC" w:rsidP="00684AAE">
      <w:pPr>
        <w:tabs>
          <w:tab w:val="left" w:pos="2268"/>
        </w:tabs>
        <w:jc w:val="both"/>
        <w:rPr>
          <w:rFonts w:ascii="Arial" w:hAnsi="Arial" w:cs="Arial"/>
          <w:bCs/>
          <w:sz w:val="22"/>
          <w:szCs w:val="22"/>
          <w:lang w:val="es-CL"/>
        </w:rPr>
      </w:pPr>
    </w:p>
    <w:p w14:paraId="3429DEEC" w14:textId="77777777" w:rsidR="005F71F2" w:rsidRDefault="005F71F2" w:rsidP="00684AAE">
      <w:pPr>
        <w:tabs>
          <w:tab w:val="left" w:pos="2268"/>
        </w:tabs>
        <w:jc w:val="both"/>
        <w:rPr>
          <w:rFonts w:ascii="Arial" w:hAnsi="Arial" w:cs="Arial"/>
          <w:b/>
          <w:bCs/>
          <w:sz w:val="22"/>
          <w:szCs w:val="22"/>
          <w:u w:val="single"/>
          <w:lang w:val="es-CL"/>
        </w:rPr>
      </w:pPr>
    </w:p>
    <w:p w14:paraId="091D8B72" w14:textId="77777777" w:rsidR="00CE6B89" w:rsidRPr="000309DB" w:rsidRDefault="00CE6B89" w:rsidP="00684AAE">
      <w:pPr>
        <w:pStyle w:val="Ttulo1"/>
        <w:jc w:val="both"/>
        <w:rPr>
          <w:szCs w:val="22"/>
        </w:rPr>
      </w:pPr>
      <w:bookmarkStart w:id="95" w:name="_Toc403555365"/>
      <w:r w:rsidRPr="000309DB">
        <w:rPr>
          <w:szCs w:val="22"/>
        </w:rPr>
        <w:t>V. ARTICULOS E INDICACIONES RECHAZADAS.</w:t>
      </w:r>
      <w:bookmarkEnd w:id="95"/>
    </w:p>
    <w:p w14:paraId="4D7B47AA" w14:textId="77777777" w:rsidR="00CE6B89" w:rsidRPr="000309DB" w:rsidRDefault="00CE6B89" w:rsidP="00684AAE">
      <w:pPr>
        <w:rPr>
          <w:rFonts w:ascii="Arial" w:hAnsi="Arial" w:cs="Arial"/>
          <w:sz w:val="22"/>
          <w:szCs w:val="22"/>
        </w:rPr>
      </w:pPr>
    </w:p>
    <w:p w14:paraId="2818F878" w14:textId="614D6807" w:rsidR="0071752E" w:rsidRPr="0071752E" w:rsidRDefault="001F6EF7" w:rsidP="00684AAE">
      <w:pPr>
        <w:tabs>
          <w:tab w:val="left" w:pos="2268"/>
        </w:tabs>
        <w:jc w:val="both"/>
        <w:rPr>
          <w:rFonts w:ascii="Arial" w:hAnsi="Arial" w:cs="Arial"/>
          <w:bCs/>
          <w:sz w:val="22"/>
          <w:szCs w:val="22"/>
          <w:lang w:val="es-CL"/>
        </w:rPr>
      </w:pPr>
      <w:r w:rsidRPr="000309DB">
        <w:rPr>
          <w:rFonts w:ascii="Arial" w:hAnsi="Arial" w:cs="Arial"/>
          <w:sz w:val="22"/>
          <w:szCs w:val="22"/>
          <w:lang w:val="es-MX"/>
        </w:rPr>
        <w:tab/>
      </w:r>
      <w:r w:rsidR="0071752E">
        <w:rPr>
          <w:rFonts w:ascii="Arial" w:hAnsi="Arial" w:cs="Arial"/>
          <w:sz w:val="22"/>
          <w:szCs w:val="22"/>
          <w:lang w:val="es-MX"/>
        </w:rPr>
        <w:t>1. De l</w:t>
      </w:r>
      <w:r w:rsidR="0071752E" w:rsidRPr="00B6389E">
        <w:rPr>
          <w:rFonts w:ascii="Arial" w:hAnsi="Arial" w:cs="Arial"/>
          <w:bCs/>
          <w:sz w:val="22"/>
          <w:szCs w:val="22"/>
          <w:lang w:val="es-CL"/>
        </w:rPr>
        <w:t xml:space="preserve">a </w:t>
      </w:r>
      <w:r w:rsidR="0071752E" w:rsidRPr="00B6389E">
        <w:rPr>
          <w:rFonts w:ascii="Arial" w:hAnsi="Arial" w:cs="Arial"/>
          <w:b/>
          <w:bCs/>
          <w:sz w:val="22"/>
          <w:szCs w:val="22"/>
          <w:lang w:val="es-CL"/>
        </w:rPr>
        <w:t>diputada Barchiesi</w:t>
      </w:r>
      <w:r w:rsidR="0071752E" w:rsidRPr="00B6389E">
        <w:rPr>
          <w:rFonts w:ascii="Arial" w:hAnsi="Arial" w:cs="Arial"/>
          <w:bCs/>
          <w:sz w:val="22"/>
          <w:szCs w:val="22"/>
          <w:lang w:val="es-CL"/>
        </w:rPr>
        <w:t xml:space="preserve"> </w:t>
      </w:r>
      <w:r w:rsidR="0071752E">
        <w:rPr>
          <w:rFonts w:ascii="Arial" w:hAnsi="Arial" w:cs="Arial"/>
          <w:bCs/>
          <w:sz w:val="22"/>
          <w:szCs w:val="22"/>
          <w:lang w:val="es-CL"/>
        </w:rPr>
        <w:t xml:space="preserve">para </w:t>
      </w:r>
      <w:r w:rsidR="0071752E" w:rsidRPr="00B6389E">
        <w:rPr>
          <w:rFonts w:ascii="Arial" w:hAnsi="Arial" w:cs="Arial"/>
          <w:bCs/>
          <w:sz w:val="22"/>
          <w:szCs w:val="22"/>
          <w:lang w:val="es-CL"/>
        </w:rPr>
        <w:t>derogar el artículo segundo transitorio</w:t>
      </w:r>
      <w:r w:rsidR="0071752E" w:rsidRPr="0071752E">
        <w:rPr>
          <w:rFonts w:ascii="Arial" w:hAnsi="Arial" w:cs="Arial"/>
          <w:bCs/>
          <w:sz w:val="22"/>
          <w:szCs w:val="22"/>
          <w:lang w:val="es-CL"/>
        </w:rPr>
        <w:t>.</w:t>
      </w:r>
    </w:p>
    <w:p w14:paraId="6100EE08" w14:textId="77777777" w:rsidR="0071752E" w:rsidRPr="0071752E" w:rsidRDefault="0071752E" w:rsidP="00684AAE">
      <w:pPr>
        <w:tabs>
          <w:tab w:val="left" w:pos="2268"/>
        </w:tabs>
        <w:jc w:val="both"/>
        <w:rPr>
          <w:rFonts w:ascii="Arial" w:hAnsi="Arial" w:cs="Arial"/>
          <w:bCs/>
          <w:sz w:val="22"/>
          <w:szCs w:val="22"/>
          <w:lang w:val="es-CL"/>
        </w:rPr>
      </w:pPr>
    </w:p>
    <w:p w14:paraId="242B0825" w14:textId="54A46498" w:rsidR="0071752E" w:rsidRPr="0071752E" w:rsidRDefault="0071752E" w:rsidP="00684AAE">
      <w:pPr>
        <w:tabs>
          <w:tab w:val="left" w:pos="2268"/>
        </w:tabs>
        <w:jc w:val="both"/>
        <w:rPr>
          <w:rFonts w:ascii="Arial" w:hAnsi="Arial" w:cs="Arial"/>
          <w:bCs/>
          <w:sz w:val="22"/>
          <w:szCs w:val="22"/>
          <w:lang w:val="es-CL"/>
        </w:rPr>
      </w:pPr>
      <w:r>
        <w:rPr>
          <w:rFonts w:ascii="Arial" w:hAnsi="Arial" w:cs="Arial"/>
          <w:bCs/>
          <w:sz w:val="22"/>
          <w:szCs w:val="22"/>
          <w:lang w:val="es-CL"/>
        </w:rPr>
        <w:tab/>
        <w:t>2. De l</w:t>
      </w:r>
      <w:r w:rsidRPr="0071752E">
        <w:rPr>
          <w:rFonts w:ascii="Arial" w:hAnsi="Arial" w:cs="Arial"/>
          <w:bCs/>
          <w:sz w:val="22"/>
          <w:szCs w:val="22"/>
          <w:lang w:val="es-CL"/>
        </w:rPr>
        <w:t xml:space="preserve">a </w:t>
      </w:r>
      <w:r w:rsidRPr="0071752E">
        <w:rPr>
          <w:rFonts w:ascii="Arial" w:hAnsi="Arial" w:cs="Arial"/>
          <w:b/>
          <w:bCs/>
          <w:sz w:val="22"/>
          <w:szCs w:val="22"/>
          <w:lang w:val="es-CL"/>
        </w:rPr>
        <w:t>diputada Barchiesi</w:t>
      </w:r>
      <w:r w:rsidRPr="0071752E">
        <w:rPr>
          <w:rFonts w:ascii="Arial" w:hAnsi="Arial" w:cs="Arial"/>
          <w:bCs/>
          <w:sz w:val="22"/>
          <w:szCs w:val="22"/>
          <w:lang w:val="es-CL"/>
        </w:rPr>
        <w:t xml:space="preserve"> </w:t>
      </w:r>
      <w:r>
        <w:rPr>
          <w:rFonts w:ascii="Arial" w:hAnsi="Arial" w:cs="Arial"/>
          <w:bCs/>
          <w:sz w:val="22"/>
          <w:szCs w:val="22"/>
          <w:lang w:val="es-CL"/>
        </w:rPr>
        <w:t>al inciso primero del artículo segundo transitorio</w:t>
      </w:r>
      <w:r w:rsidRPr="0071752E">
        <w:rPr>
          <w:rFonts w:ascii="Arial" w:hAnsi="Arial" w:cs="Arial"/>
          <w:bCs/>
          <w:sz w:val="22"/>
          <w:szCs w:val="22"/>
          <w:lang w:val="es-CL"/>
        </w:rPr>
        <w:t>, para reemplazar la expresión “dieciocho” por “ciento ochenta”.</w:t>
      </w:r>
    </w:p>
    <w:p w14:paraId="0B38AC89" w14:textId="7BB88BF5" w:rsidR="00747A41" w:rsidRDefault="00747A41" w:rsidP="00684AAE">
      <w:pPr>
        <w:tabs>
          <w:tab w:val="left" w:pos="2268"/>
        </w:tabs>
        <w:jc w:val="both"/>
        <w:rPr>
          <w:rFonts w:ascii="Arial" w:hAnsi="Arial" w:cs="Arial"/>
          <w:sz w:val="22"/>
          <w:szCs w:val="22"/>
          <w:lang w:val="es-MX"/>
        </w:rPr>
      </w:pPr>
    </w:p>
    <w:p w14:paraId="183FB2FA" w14:textId="77777777" w:rsidR="00514620" w:rsidRDefault="00514620" w:rsidP="00684AAE">
      <w:pPr>
        <w:tabs>
          <w:tab w:val="left" w:pos="2268"/>
        </w:tabs>
        <w:jc w:val="both"/>
        <w:rPr>
          <w:rFonts w:ascii="Arial" w:hAnsi="Arial" w:cs="Arial"/>
          <w:sz w:val="22"/>
          <w:szCs w:val="22"/>
          <w:lang w:val="es-MX"/>
        </w:rPr>
      </w:pPr>
    </w:p>
    <w:p w14:paraId="5EC1E4EE" w14:textId="77777777" w:rsidR="006F22AD" w:rsidRPr="000309DB" w:rsidRDefault="00661943" w:rsidP="00684AAE">
      <w:pPr>
        <w:tabs>
          <w:tab w:val="left" w:pos="2268"/>
        </w:tabs>
        <w:jc w:val="both"/>
        <w:rPr>
          <w:rFonts w:ascii="Arial" w:hAnsi="Arial" w:cs="Arial"/>
          <w:b/>
          <w:sz w:val="22"/>
          <w:szCs w:val="22"/>
        </w:rPr>
      </w:pPr>
      <w:r w:rsidRPr="000309DB">
        <w:rPr>
          <w:rFonts w:ascii="Arial" w:hAnsi="Arial" w:cs="Arial"/>
          <w:b/>
          <w:sz w:val="22"/>
          <w:szCs w:val="22"/>
        </w:rPr>
        <w:t>VI. INDICACIONES INADMISIBLES.</w:t>
      </w:r>
    </w:p>
    <w:p w14:paraId="4F785C92" w14:textId="77777777" w:rsidR="001F6EF7" w:rsidRPr="000309DB" w:rsidRDefault="001F6EF7" w:rsidP="00684AAE">
      <w:pPr>
        <w:tabs>
          <w:tab w:val="left" w:pos="2268"/>
        </w:tabs>
        <w:jc w:val="both"/>
        <w:rPr>
          <w:rFonts w:ascii="Arial" w:hAnsi="Arial" w:cs="Arial"/>
          <w:sz w:val="22"/>
          <w:szCs w:val="22"/>
        </w:rPr>
      </w:pPr>
    </w:p>
    <w:p w14:paraId="4EA0AFFF" w14:textId="3EF50900" w:rsidR="000D4BAC" w:rsidRDefault="00661943" w:rsidP="00684AAE">
      <w:pPr>
        <w:tabs>
          <w:tab w:val="left" w:pos="2268"/>
        </w:tabs>
        <w:jc w:val="both"/>
        <w:rPr>
          <w:rFonts w:ascii="Arial" w:hAnsi="Arial" w:cs="Arial"/>
          <w:bCs/>
          <w:sz w:val="22"/>
          <w:szCs w:val="22"/>
          <w:lang w:val="es-CL"/>
        </w:rPr>
      </w:pPr>
      <w:r w:rsidRPr="000309DB">
        <w:rPr>
          <w:rFonts w:ascii="Arial" w:hAnsi="Arial" w:cs="Arial"/>
          <w:sz w:val="22"/>
          <w:szCs w:val="22"/>
          <w:lang w:val="es-MX"/>
        </w:rPr>
        <w:tab/>
      </w:r>
      <w:r w:rsidR="000D4BAC">
        <w:rPr>
          <w:rFonts w:ascii="Arial" w:hAnsi="Arial" w:cs="Arial"/>
          <w:sz w:val="22"/>
          <w:szCs w:val="22"/>
          <w:lang w:val="es-MX"/>
        </w:rPr>
        <w:t xml:space="preserve">De </w:t>
      </w:r>
      <w:r w:rsidR="000D4BAC" w:rsidRPr="000D4BAC">
        <w:rPr>
          <w:rFonts w:ascii="Arial" w:hAnsi="Arial" w:cs="Arial"/>
          <w:bCs/>
          <w:sz w:val="22"/>
          <w:szCs w:val="22"/>
          <w:lang w:val="es-CL"/>
        </w:rPr>
        <w:t xml:space="preserve">la </w:t>
      </w:r>
      <w:r w:rsidR="000D4BAC" w:rsidRPr="000D4BAC">
        <w:rPr>
          <w:rFonts w:ascii="Arial" w:hAnsi="Arial" w:cs="Arial"/>
          <w:b/>
          <w:bCs/>
          <w:sz w:val="22"/>
          <w:szCs w:val="22"/>
          <w:lang w:val="es-CL"/>
        </w:rPr>
        <w:t>diputada Barchiesi presentó una indicación</w:t>
      </w:r>
      <w:r w:rsidR="000D4BAC" w:rsidRPr="000D4BAC">
        <w:rPr>
          <w:rFonts w:ascii="Arial" w:hAnsi="Arial" w:cs="Arial"/>
          <w:bCs/>
          <w:sz w:val="22"/>
          <w:szCs w:val="22"/>
          <w:lang w:val="es-CL"/>
        </w:rPr>
        <w:t xml:space="preserve"> para agregar una nueva disposición transitoria al Código de Aguas, del siguiente tenor:</w:t>
      </w:r>
    </w:p>
    <w:p w14:paraId="6298A0FA" w14:textId="77777777" w:rsidR="000D4BAC" w:rsidRPr="000D4BAC" w:rsidRDefault="000D4BAC" w:rsidP="00684AAE">
      <w:pPr>
        <w:tabs>
          <w:tab w:val="left" w:pos="2268"/>
        </w:tabs>
        <w:jc w:val="both"/>
        <w:rPr>
          <w:rFonts w:ascii="Arial" w:hAnsi="Arial" w:cs="Arial"/>
          <w:bCs/>
          <w:sz w:val="22"/>
          <w:szCs w:val="22"/>
          <w:lang w:val="es-CL"/>
        </w:rPr>
      </w:pPr>
    </w:p>
    <w:p w14:paraId="058CB96F" w14:textId="77777777" w:rsidR="000D4BAC" w:rsidRPr="000D4BAC" w:rsidRDefault="000D4BAC" w:rsidP="00684AAE">
      <w:pPr>
        <w:tabs>
          <w:tab w:val="left" w:pos="2268"/>
        </w:tabs>
        <w:jc w:val="both"/>
        <w:rPr>
          <w:rFonts w:ascii="Arial" w:hAnsi="Arial" w:cs="Arial"/>
          <w:bCs/>
          <w:sz w:val="22"/>
          <w:szCs w:val="22"/>
          <w:lang w:val="es-CL"/>
        </w:rPr>
      </w:pPr>
      <w:r w:rsidRPr="000D4BAC">
        <w:rPr>
          <w:rFonts w:ascii="Arial" w:hAnsi="Arial" w:cs="Arial"/>
          <w:bCs/>
          <w:sz w:val="22"/>
          <w:szCs w:val="22"/>
          <w:lang w:val="es-CL"/>
        </w:rPr>
        <w:tab/>
        <w:t>“Artículo 11º-. No procederán los cobros del Título XI respecto a derechos de aprovechamientos cuyos titulares no puedan, total o parcialmente, hacer uso efectivo de los mismos por sequía, agotamiento del recurso, limitación o reducción impuesta por la autoridad u otro caso de fuerza mayor”.</w:t>
      </w:r>
    </w:p>
    <w:p w14:paraId="04A34E1A" w14:textId="77777777" w:rsidR="006A2A77" w:rsidRPr="000309DB" w:rsidRDefault="006A2A77" w:rsidP="00684AAE">
      <w:pPr>
        <w:tabs>
          <w:tab w:val="left" w:pos="2268"/>
        </w:tabs>
        <w:jc w:val="both"/>
        <w:rPr>
          <w:rFonts w:ascii="Arial" w:hAnsi="Arial" w:cs="Arial"/>
          <w:sz w:val="22"/>
          <w:szCs w:val="22"/>
          <w:lang w:val="es-MX"/>
        </w:rPr>
      </w:pPr>
    </w:p>
    <w:p w14:paraId="07F7F8AA" w14:textId="77777777" w:rsidR="00747A41" w:rsidRPr="0085735E" w:rsidRDefault="00747A41" w:rsidP="00684AAE">
      <w:pPr>
        <w:tabs>
          <w:tab w:val="left" w:pos="2268"/>
        </w:tabs>
        <w:jc w:val="both"/>
        <w:rPr>
          <w:rFonts w:ascii="Arial" w:hAnsi="Arial" w:cs="Arial"/>
          <w:sz w:val="22"/>
          <w:szCs w:val="22"/>
          <w:lang w:val="es-MX"/>
        </w:rPr>
      </w:pPr>
    </w:p>
    <w:p w14:paraId="4F0B5498" w14:textId="77777777" w:rsidR="001578D2" w:rsidRPr="000309DB" w:rsidRDefault="005616BE" w:rsidP="00684AAE">
      <w:pPr>
        <w:tabs>
          <w:tab w:val="left" w:pos="2268"/>
        </w:tabs>
        <w:jc w:val="center"/>
        <w:rPr>
          <w:rFonts w:ascii="Arial" w:hAnsi="Arial" w:cs="Arial"/>
          <w:sz w:val="22"/>
          <w:szCs w:val="22"/>
        </w:rPr>
      </w:pPr>
      <w:r w:rsidRPr="000309DB">
        <w:rPr>
          <w:rFonts w:ascii="Arial" w:hAnsi="Arial" w:cs="Arial"/>
          <w:sz w:val="22"/>
          <w:szCs w:val="22"/>
        </w:rPr>
        <w:t>---------</w:t>
      </w:r>
    </w:p>
    <w:p w14:paraId="00B925F6" w14:textId="77777777" w:rsidR="00465D02" w:rsidRDefault="00465D02" w:rsidP="00684AAE">
      <w:pPr>
        <w:tabs>
          <w:tab w:val="left" w:pos="2268"/>
        </w:tabs>
        <w:rPr>
          <w:rFonts w:ascii="Arial" w:hAnsi="Arial" w:cs="Arial"/>
          <w:sz w:val="22"/>
          <w:szCs w:val="22"/>
        </w:rPr>
      </w:pPr>
    </w:p>
    <w:p w14:paraId="59F20091" w14:textId="77777777" w:rsidR="00514620" w:rsidRPr="000309DB" w:rsidRDefault="00514620" w:rsidP="00684AAE">
      <w:pPr>
        <w:tabs>
          <w:tab w:val="left" w:pos="2268"/>
        </w:tabs>
        <w:rPr>
          <w:rFonts w:ascii="Arial" w:hAnsi="Arial" w:cs="Arial"/>
          <w:sz w:val="22"/>
          <w:szCs w:val="22"/>
        </w:rPr>
      </w:pPr>
    </w:p>
    <w:p w14:paraId="340CAF57" w14:textId="77777777" w:rsidR="009419B2" w:rsidRPr="000309DB" w:rsidRDefault="009419B2" w:rsidP="00684AAE">
      <w:pPr>
        <w:tabs>
          <w:tab w:val="left" w:pos="2268"/>
        </w:tabs>
        <w:jc w:val="both"/>
        <w:rPr>
          <w:rFonts w:ascii="Arial" w:hAnsi="Arial" w:cs="Arial"/>
          <w:sz w:val="22"/>
          <w:szCs w:val="22"/>
        </w:rPr>
      </w:pPr>
      <w:r w:rsidRPr="000309DB">
        <w:rPr>
          <w:rFonts w:ascii="Arial" w:hAnsi="Arial" w:cs="Arial"/>
          <w:b/>
          <w:sz w:val="22"/>
          <w:szCs w:val="22"/>
        </w:rPr>
        <w:tab/>
      </w:r>
      <w:r w:rsidRPr="000309DB">
        <w:rPr>
          <w:rFonts w:ascii="Arial" w:hAnsi="Arial" w:cs="Arial"/>
          <w:sz w:val="22"/>
          <w:szCs w:val="22"/>
        </w:rPr>
        <w:t xml:space="preserve">Por las razones señaladas y por las que expondrá oportunamente </w:t>
      </w:r>
      <w:r w:rsidR="00F22711">
        <w:rPr>
          <w:rFonts w:ascii="Arial" w:hAnsi="Arial" w:cs="Arial"/>
          <w:sz w:val="22"/>
          <w:szCs w:val="22"/>
        </w:rPr>
        <w:t xml:space="preserve">el </w:t>
      </w:r>
      <w:r w:rsidR="0078101B" w:rsidRPr="000309DB">
        <w:rPr>
          <w:rFonts w:ascii="Arial" w:hAnsi="Arial" w:cs="Arial"/>
          <w:sz w:val="22"/>
          <w:szCs w:val="22"/>
        </w:rPr>
        <w:t>di</w:t>
      </w:r>
      <w:r w:rsidRPr="000309DB">
        <w:rPr>
          <w:rFonts w:ascii="Arial" w:hAnsi="Arial" w:cs="Arial"/>
          <w:sz w:val="22"/>
          <w:szCs w:val="22"/>
        </w:rPr>
        <w:t>putad</w:t>
      </w:r>
      <w:r w:rsidR="00F22711">
        <w:rPr>
          <w:rFonts w:ascii="Arial" w:hAnsi="Arial" w:cs="Arial"/>
          <w:sz w:val="22"/>
          <w:szCs w:val="22"/>
        </w:rPr>
        <w:t>o</w:t>
      </w:r>
      <w:r w:rsidRPr="000309DB">
        <w:rPr>
          <w:rFonts w:ascii="Arial" w:hAnsi="Arial" w:cs="Arial"/>
          <w:sz w:val="22"/>
          <w:szCs w:val="22"/>
        </w:rPr>
        <w:t xml:space="preserve"> Informante, </w:t>
      </w:r>
      <w:r w:rsidR="0078101B" w:rsidRPr="000309DB">
        <w:rPr>
          <w:rFonts w:ascii="Arial" w:hAnsi="Arial" w:cs="Arial"/>
          <w:sz w:val="22"/>
          <w:szCs w:val="22"/>
        </w:rPr>
        <w:t xml:space="preserve">la Comisión de Agricultura, Silvicultura y Desarrollo </w:t>
      </w:r>
      <w:r w:rsidR="00762890" w:rsidRPr="000309DB">
        <w:rPr>
          <w:rFonts w:ascii="Arial" w:hAnsi="Arial" w:cs="Arial"/>
          <w:sz w:val="22"/>
          <w:szCs w:val="22"/>
        </w:rPr>
        <w:t xml:space="preserve">Rural </w:t>
      </w:r>
      <w:r w:rsidR="00387CDE" w:rsidRPr="000309DB">
        <w:rPr>
          <w:rFonts w:ascii="Arial" w:hAnsi="Arial" w:cs="Arial"/>
          <w:sz w:val="22"/>
          <w:szCs w:val="22"/>
        </w:rPr>
        <w:t>recomienda aprobar el siguiente</w:t>
      </w:r>
      <w:r w:rsidRPr="000309DB">
        <w:rPr>
          <w:rFonts w:ascii="Arial" w:hAnsi="Arial" w:cs="Arial"/>
          <w:sz w:val="22"/>
          <w:szCs w:val="22"/>
        </w:rPr>
        <w:t>:</w:t>
      </w:r>
    </w:p>
    <w:p w14:paraId="65AF7ACA" w14:textId="77777777" w:rsidR="00CE08AC" w:rsidRDefault="00CE08AC" w:rsidP="00684AAE">
      <w:pPr>
        <w:jc w:val="both"/>
        <w:rPr>
          <w:rFonts w:ascii="Arial" w:hAnsi="Arial" w:cs="Arial"/>
          <w:spacing w:val="160"/>
          <w:sz w:val="22"/>
          <w:szCs w:val="22"/>
        </w:rPr>
      </w:pPr>
    </w:p>
    <w:p w14:paraId="1E63C797" w14:textId="77777777" w:rsidR="00747A41" w:rsidRDefault="00747A41" w:rsidP="00684AAE">
      <w:pPr>
        <w:jc w:val="both"/>
        <w:rPr>
          <w:rFonts w:ascii="Arial" w:hAnsi="Arial" w:cs="Arial"/>
          <w:spacing w:val="160"/>
          <w:sz w:val="22"/>
          <w:szCs w:val="22"/>
        </w:rPr>
      </w:pPr>
    </w:p>
    <w:p w14:paraId="74ECAB2B" w14:textId="77777777" w:rsidR="005C1D69" w:rsidRDefault="005C1D69" w:rsidP="00684AAE">
      <w:pPr>
        <w:jc w:val="both"/>
        <w:rPr>
          <w:rFonts w:ascii="Arial" w:hAnsi="Arial" w:cs="Arial"/>
          <w:spacing w:val="160"/>
          <w:sz w:val="22"/>
          <w:szCs w:val="22"/>
        </w:rPr>
      </w:pPr>
    </w:p>
    <w:p w14:paraId="6E1FC256" w14:textId="2BA700BB" w:rsidR="006E7342" w:rsidRPr="000309DB" w:rsidRDefault="006E7342" w:rsidP="00684AAE">
      <w:pPr>
        <w:jc w:val="center"/>
        <w:rPr>
          <w:rFonts w:ascii="Arial" w:eastAsia="Calibri" w:hAnsi="Arial" w:cs="Arial"/>
          <w:sz w:val="22"/>
          <w:szCs w:val="22"/>
          <w:lang w:val="es-CL" w:eastAsia="en-US"/>
        </w:rPr>
      </w:pPr>
      <w:r w:rsidRPr="000309DB">
        <w:rPr>
          <w:rFonts w:ascii="Arial" w:eastAsia="Calibri" w:hAnsi="Arial" w:cs="Arial"/>
          <w:sz w:val="22"/>
          <w:szCs w:val="22"/>
          <w:lang w:val="es-CL" w:eastAsia="en-US"/>
        </w:rPr>
        <w:t>PROYECTO DE LEY</w:t>
      </w:r>
    </w:p>
    <w:p w14:paraId="37D85746" w14:textId="77777777" w:rsidR="000D4BAC" w:rsidRPr="000D4BAC" w:rsidRDefault="000D4BAC" w:rsidP="00684AAE">
      <w:pPr>
        <w:jc w:val="both"/>
        <w:rPr>
          <w:rFonts w:ascii="Arial" w:eastAsia="Calibri" w:hAnsi="Arial" w:cs="Arial"/>
          <w:b/>
          <w:sz w:val="22"/>
          <w:szCs w:val="22"/>
          <w:lang w:val="es-ES_tradnl" w:eastAsia="en-US"/>
        </w:rPr>
      </w:pPr>
    </w:p>
    <w:p w14:paraId="0198E682"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bCs/>
          <w:sz w:val="22"/>
          <w:szCs w:val="22"/>
          <w:lang w:val="es-ES_tradnl" w:eastAsia="en-US"/>
        </w:rPr>
        <w:t xml:space="preserve">“Artículo </w:t>
      </w:r>
      <w:proofErr w:type="gramStart"/>
      <w:r w:rsidRPr="000D4BAC">
        <w:rPr>
          <w:rFonts w:ascii="Arial" w:eastAsia="Calibri" w:hAnsi="Arial" w:cs="Arial"/>
          <w:bCs/>
          <w:sz w:val="22"/>
          <w:szCs w:val="22"/>
          <w:lang w:val="es-ES_tradnl" w:eastAsia="en-US"/>
        </w:rPr>
        <w:t>primero.-</w:t>
      </w:r>
      <w:proofErr w:type="gramEnd"/>
      <w:r w:rsidRPr="000D4BAC">
        <w:rPr>
          <w:rFonts w:ascii="Arial" w:eastAsia="Calibri" w:hAnsi="Arial" w:cs="Arial"/>
          <w:bCs/>
          <w:sz w:val="22"/>
          <w:szCs w:val="22"/>
          <w:lang w:val="es-ES_tradnl" w:eastAsia="en-US"/>
        </w:rPr>
        <w:t xml:space="preserve"> </w:t>
      </w:r>
      <w:r w:rsidRPr="000D4BAC">
        <w:rPr>
          <w:rFonts w:ascii="Arial" w:eastAsia="Calibri" w:hAnsi="Arial" w:cs="Arial"/>
          <w:sz w:val="22"/>
          <w:szCs w:val="22"/>
          <w:lang w:val="es-CL" w:eastAsia="en-US"/>
        </w:rPr>
        <w:t xml:space="preserve">Modifíquese la ley </w:t>
      </w:r>
      <w:proofErr w:type="spellStart"/>
      <w:r w:rsidRPr="000D4BAC">
        <w:rPr>
          <w:rFonts w:ascii="Arial" w:eastAsia="Calibri" w:hAnsi="Arial" w:cs="Arial"/>
          <w:sz w:val="22"/>
          <w:szCs w:val="22"/>
          <w:lang w:val="es-CL" w:eastAsia="en-US"/>
        </w:rPr>
        <w:t>N°</w:t>
      </w:r>
      <w:proofErr w:type="spellEnd"/>
      <w:r w:rsidRPr="000D4BAC">
        <w:rPr>
          <w:rFonts w:ascii="Arial" w:eastAsia="Calibri" w:hAnsi="Arial" w:cs="Arial"/>
          <w:sz w:val="22"/>
          <w:szCs w:val="22"/>
          <w:lang w:val="es-CL" w:eastAsia="en-US"/>
        </w:rPr>
        <w:t xml:space="preserve"> 21.435, que reforma el Código de Aguas, del siguiente modo: </w:t>
      </w:r>
    </w:p>
    <w:p w14:paraId="61CFC70A" w14:textId="77777777" w:rsidR="000D4BAC" w:rsidRPr="000D4BAC" w:rsidRDefault="000D4BAC" w:rsidP="00684AAE">
      <w:pPr>
        <w:ind w:firstLine="2268"/>
        <w:jc w:val="both"/>
        <w:rPr>
          <w:rFonts w:ascii="Arial" w:eastAsia="Calibri" w:hAnsi="Arial" w:cs="Arial"/>
          <w:sz w:val="22"/>
          <w:szCs w:val="22"/>
          <w:lang w:val="es-CL" w:eastAsia="en-US"/>
        </w:rPr>
      </w:pPr>
    </w:p>
    <w:p w14:paraId="7B13C537"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 xml:space="preserve">1. En el artículo segundo transitorio: </w:t>
      </w:r>
    </w:p>
    <w:p w14:paraId="4081BA94" w14:textId="77777777" w:rsidR="000D4BAC" w:rsidRPr="000D4BAC" w:rsidRDefault="000D4BAC" w:rsidP="00684AAE">
      <w:pPr>
        <w:ind w:firstLine="2268"/>
        <w:jc w:val="both"/>
        <w:rPr>
          <w:rFonts w:ascii="Arial" w:eastAsia="Calibri" w:hAnsi="Arial" w:cs="Arial"/>
          <w:sz w:val="22"/>
          <w:szCs w:val="22"/>
          <w:lang w:val="es-CL" w:eastAsia="en-US"/>
        </w:rPr>
      </w:pPr>
    </w:p>
    <w:p w14:paraId="4BDF934F"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a) En el inciso primero:</w:t>
      </w:r>
    </w:p>
    <w:p w14:paraId="5B232BD8" w14:textId="77777777" w:rsidR="000D4BAC" w:rsidRPr="000D4BAC" w:rsidRDefault="000D4BAC" w:rsidP="00684AAE">
      <w:pPr>
        <w:jc w:val="both"/>
        <w:rPr>
          <w:rFonts w:ascii="Arial" w:eastAsia="Calibri" w:hAnsi="Arial" w:cs="Arial"/>
          <w:sz w:val="22"/>
          <w:szCs w:val="22"/>
          <w:lang w:val="es-CL" w:eastAsia="en-US"/>
        </w:rPr>
      </w:pPr>
    </w:p>
    <w:p w14:paraId="6F55D7C1"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 xml:space="preserve">i. </w:t>
      </w:r>
      <w:proofErr w:type="spellStart"/>
      <w:r w:rsidRPr="000D4BAC">
        <w:rPr>
          <w:rFonts w:ascii="Arial" w:eastAsia="Calibri" w:hAnsi="Arial" w:cs="Arial"/>
          <w:sz w:val="22"/>
          <w:szCs w:val="22"/>
          <w:lang w:val="es-CL" w:eastAsia="en-US"/>
        </w:rPr>
        <w:t>Reemplázase</w:t>
      </w:r>
      <w:proofErr w:type="spellEnd"/>
      <w:r w:rsidRPr="000D4BAC">
        <w:rPr>
          <w:rFonts w:ascii="Arial" w:eastAsia="Calibri" w:hAnsi="Arial" w:cs="Arial"/>
          <w:sz w:val="22"/>
          <w:szCs w:val="22"/>
          <w:lang w:val="es-CL" w:eastAsia="en-US"/>
        </w:rPr>
        <w:t>, a continuación del punto seguido, que pasa a ser una coma, la frase: “Transcurrido el plazo de dieciocho meses contado desde la publicación de esta ley,” por la siguiente: “antes del 6 de abril de 2025. Transcurrido este plazo,”.</w:t>
      </w:r>
    </w:p>
    <w:p w14:paraId="4B430298" w14:textId="77777777" w:rsidR="000D4BAC" w:rsidRPr="000D4BAC" w:rsidRDefault="000D4BAC" w:rsidP="00684AAE">
      <w:pPr>
        <w:jc w:val="both"/>
        <w:rPr>
          <w:rFonts w:ascii="Arial" w:eastAsia="Calibri" w:hAnsi="Arial" w:cs="Arial"/>
          <w:sz w:val="22"/>
          <w:szCs w:val="22"/>
          <w:lang w:val="es-CL" w:eastAsia="en-US"/>
        </w:rPr>
      </w:pPr>
    </w:p>
    <w:p w14:paraId="64C7683E" w14:textId="77777777" w:rsidR="000D4BAC" w:rsidRPr="000D4BAC" w:rsidRDefault="000D4BAC" w:rsidP="00684AAE">
      <w:pPr>
        <w:ind w:firstLine="2268"/>
        <w:jc w:val="both"/>
        <w:rPr>
          <w:rFonts w:ascii="Arial" w:eastAsia="Calibri" w:hAnsi="Arial" w:cs="Arial"/>
          <w:sz w:val="22"/>
          <w:szCs w:val="22"/>
          <w:lang w:val="es-CL" w:eastAsia="en-US"/>
        </w:rPr>
      </w:pPr>
      <w:proofErr w:type="spellStart"/>
      <w:r w:rsidRPr="000D4BAC">
        <w:rPr>
          <w:rFonts w:ascii="Arial" w:eastAsia="Calibri" w:hAnsi="Arial" w:cs="Arial"/>
          <w:sz w:val="22"/>
          <w:szCs w:val="22"/>
          <w:lang w:val="es-CL" w:eastAsia="en-US"/>
        </w:rPr>
        <w:lastRenderedPageBreak/>
        <w:t>ii</w:t>
      </w:r>
      <w:proofErr w:type="spellEnd"/>
      <w:r w:rsidRPr="000D4BAC">
        <w:rPr>
          <w:rFonts w:ascii="Arial" w:eastAsia="Calibri" w:hAnsi="Arial" w:cs="Arial"/>
          <w:sz w:val="22"/>
          <w:szCs w:val="22"/>
          <w:lang w:val="es-CL" w:eastAsia="en-US"/>
        </w:rPr>
        <w:t xml:space="preserve">. </w:t>
      </w:r>
      <w:proofErr w:type="spellStart"/>
      <w:r w:rsidRPr="000D4BAC">
        <w:rPr>
          <w:rFonts w:ascii="Arial" w:eastAsia="Calibri" w:hAnsi="Arial" w:cs="Arial"/>
          <w:sz w:val="22"/>
          <w:szCs w:val="22"/>
          <w:lang w:val="es-CL" w:eastAsia="en-US"/>
        </w:rPr>
        <w:t>Incorpórase</w:t>
      </w:r>
      <w:proofErr w:type="spellEnd"/>
      <w:r w:rsidRPr="000D4BAC">
        <w:rPr>
          <w:rFonts w:ascii="Arial" w:eastAsia="Calibri" w:hAnsi="Arial" w:cs="Arial"/>
          <w:sz w:val="22"/>
          <w:szCs w:val="22"/>
          <w:lang w:val="es-CL" w:eastAsia="en-US"/>
        </w:rPr>
        <w:t>, a continuación del punto aparte, que pasa a ser punto seguido, la siguiente oración: “La caducidad a que se refiere este inciso, no será aplicable a los usos actuales de las aguas respecto de los cuales se inicie el procedimiento de regularización, conforme lo dispuesto en el inciso segundo del artículo anterior.”.</w:t>
      </w:r>
    </w:p>
    <w:p w14:paraId="50F7095C" w14:textId="77777777" w:rsidR="000D4BAC" w:rsidRPr="000D4BAC" w:rsidRDefault="000D4BAC" w:rsidP="00684AAE">
      <w:pPr>
        <w:jc w:val="both"/>
        <w:rPr>
          <w:rFonts w:ascii="Arial" w:eastAsia="Calibri" w:hAnsi="Arial" w:cs="Arial"/>
          <w:sz w:val="22"/>
          <w:szCs w:val="22"/>
          <w:lang w:val="es-CL" w:eastAsia="en-US"/>
        </w:rPr>
      </w:pPr>
    </w:p>
    <w:p w14:paraId="302EEB69" w14:textId="6E4B4BE8" w:rsidR="000D4BAC" w:rsidRPr="000D4BAC" w:rsidRDefault="000D4BAC" w:rsidP="00684AAE">
      <w:pPr>
        <w:ind w:firstLine="2268"/>
        <w:jc w:val="both"/>
        <w:rPr>
          <w:rFonts w:ascii="Arial" w:eastAsia="Calibri" w:hAnsi="Arial" w:cs="Arial"/>
          <w:b/>
          <w:sz w:val="22"/>
          <w:szCs w:val="22"/>
          <w:lang w:val="es-CL" w:eastAsia="en-US"/>
        </w:rPr>
      </w:pPr>
      <w:r w:rsidRPr="000D4BAC">
        <w:rPr>
          <w:rFonts w:ascii="Arial" w:eastAsia="Calibri" w:hAnsi="Arial" w:cs="Arial"/>
          <w:sz w:val="22"/>
          <w:szCs w:val="22"/>
          <w:lang w:val="es-CL" w:eastAsia="en-US"/>
        </w:rPr>
        <w:t xml:space="preserve">b) </w:t>
      </w:r>
      <w:proofErr w:type="spellStart"/>
      <w:r w:rsidRPr="000D4BAC">
        <w:rPr>
          <w:rFonts w:ascii="Arial" w:eastAsia="Calibri" w:hAnsi="Arial" w:cs="Arial"/>
          <w:sz w:val="22"/>
          <w:szCs w:val="22"/>
          <w:lang w:val="es-CL" w:eastAsia="en-US"/>
        </w:rPr>
        <w:t>Incorpór</w:t>
      </w:r>
      <w:r w:rsidR="00FF67B8">
        <w:rPr>
          <w:rFonts w:ascii="Arial" w:eastAsia="Calibri" w:hAnsi="Arial" w:cs="Arial"/>
          <w:sz w:val="22"/>
          <w:szCs w:val="22"/>
          <w:lang w:val="es-CL" w:eastAsia="en-US"/>
        </w:rPr>
        <w:t>a</w:t>
      </w:r>
      <w:r w:rsidRPr="000D4BAC">
        <w:rPr>
          <w:rFonts w:ascii="Arial" w:eastAsia="Calibri" w:hAnsi="Arial" w:cs="Arial"/>
          <w:sz w:val="22"/>
          <w:szCs w:val="22"/>
          <w:lang w:val="es-CL" w:eastAsia="en-US"/>
        </w:rPr>
        <w:t>se</w:t>
      </w:r>
      <w:proofErr w:type="spellEnd"/>
      <w:r w:rsidRPr="000D4BAC">
        <w:rPr>
          <w:rFonts w:ascii="Arial" w:eastAsia="Calibri" w:hAnsi="Arial" w:cs="Arial"/>
          <w:sz w:val="22"/>
          <w:szCs w:val="22"/>
          <w:lang w:val="es-CL" w:eastAsia="en-US"/>
        </w:rPr>
        <w:t xml:space="preserve"> el siguiente inciso final, nuevo:</w:t>
      </w:r>
    </w:p>
    <w:p w14:paraId="1309DE95" w14:textId="77777777" w:rsidR="000D4BAC" w:rsidRPr="000D4BAC" w:rsidRDefault="000D4BAC" w:rsidP="00684AAE">
      <w:pPr>
        <w:jc w:val="both"/>
        <w:rPr>
          <w:rFonts w:ascii="Arial" w:eastAsia="Calibri" w:hAnsi="Arial" w:cs="Arial"/>
          <w:sz w:val="22"/>
          <w:szCs w:val="22"/>
          <w:lang w:val="es-CL" w:eastAsia="en-US"/>
        </w:rPr>
      </w:pPr>
    </w:p>
    <w:p w14:paraId="7CACBFE2"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“El Instituto de Desarrollo Agropecuario, la Dirección General de Aguas y la correspondiente organización de usuarios velarán por la difusión e información de las disposiciones contenidas en el presente artículo.”.</w:t>
      </w:r>
    </w:p>
    <w:p w14:paraId="0A4A456E" w14:textId="77777777" w:rsidR="000D4BAC" w:rsidRPr="000D4BAC" w:rsidRDefault="000D4BAC" w:rsidP="00684AAE">
      <w:pPr>
        <w:ind w:hanging="142"/>
        <w:jc w:val="both"/>
        <w:rPr>
          <w:rFonts w:ascii="Arial" w:eastAsia="Calibri" w:hAnsi="Arial" w:cs="Arial"/>
          <w:sz w:val="22"/>
          <w:szCs w:val="22"/>
          <w:lang w:val="es-CL" w:eastAsia="en-US"/>
        </w:rPr>
      </w:pPr>
    </w:p>
    <w:p w14:paraId="5E56380B"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 xml:space="preserve">2. </w:t>
      </w:r>
      <w:proofErr w:type="spellStart"/>
      <w:r w:rsidRPr="000D4BAC">
        <w:rPr>
          <w:rFonts w:ascii="Arial" w:eastAsia="Calibri" w:hAnsi="Arial" w:cs="Arial"/>
          <w:sz w:val="22"/>
          <w:szCs w:val="22"/>
          <w:lang w:val="es-CL" w:eastAsia="en-US"/>
        </w:rPr>
        <w:t>Sustítuyese</w:t>
      </w:r>
      <w:proofErr w:type="spellEnd"/>
      <w:r w:rsidRPr="000D4BAC">
        <w:rPr>
          <w:rFonts w:ascii="Arial" w:eastAsia="Calibri" w:hAnsi="Arial" w:cs="Arial"/>
          <w:sz w:val="22"/>
          <w:szCs w:val="22"/>
          <w:lang w:val="es-CL" w:eastAsia="en-US"/>
        </w:rPr>
        <w:t xml:space="preserve"> el artículo décimo segundo transitorio, por el siguiente: </w:t>
      </w:r>
    </w:p>
    <w:p w14:paraId="2CB0E8D8" w14:textId="77777777" w:rsidR="000D4BAC" w:rsidRPr="000D4BAC" w:rsidRDefault="000D4BAC" w:rsidP="00684AAE">
      <w:pPr>
        <w:ind w:firstLine="2268"/>
        <w:jc w:val="both"/>
        <w:rPr>
          <w:rFonts w:ascii="Arial" w:eastAsia="Calibri" w:hAnsi="Arial" w:cs="Arial"/>
          <w:sz w:val="22"/>
          <w:szCs w:val="22"/>
          <w:lang w:eastAsia="en-US"/>
        </w:rPr>
      </w:pPr>
      <w:r w:rsidRPr="000D4BAC">
        <w:rPr>
          <w:rFonts w:ascii="Arial" w:eastAsia="Calibri" w:hAnsi="Arial" w:cs="Arial"/>
          <w:sz w:val="22"/>
          <w:szCs w:val="22"/>
          <w:lang w:eastAsia="en-US"/>
        </w:rPr>
        <w:t xml:space="preserve">“Artículo décimo </w:t>
      </w:r>
      <w:proofErr w:type="gramStart"/>
      <w:r w:rsidRPr="000D4BAC">
        <w:rPr>
          <w:rFonts w:ascii="Arial" w:eastAsia="Calibri" w:hAnsi="Arial" w:cs="Arial"/>
          <w:sz w:val="22"/>
          <w:szCs w:val="22"/>
          <w:lang w:eastAsia="en-US"/>
        </w:rPr>
        <w:t>segundo.-</w:t>
      </w:r>
      <w:proofErr w:type="gramEnd"/>
      <w:r w:rsidRPr="000D4BAC">
        <w:rPr>
          <w:rFonts w:ascii="Arial" w:eastAsia="Calibri" w:hAnsi="Arial" w:cs="Arial"/>
          <w:sz w:val="22"/>
          <w:szCs w:val="22"/>
          <w:lang w:eastAsia="en-US"/>
        </w:rPr>
        <w:t xml:space="preserve"> En todas las áreas de restricción o zonas de prohibición declaradas antes de la publicación de la presente ley deberán iniciarse los trámites para conformar las Comunidades de Aguas Subterráneas, dentro del plazo de tres años contados desde la publicación de ésta. Vencido el plazo, la Dirección General de Aguas sólo podrá autorizar cambios de punto de captación en dicha zona, respecto de aquellas personas que se hayan hecho parte en el proceso de conformación de la comunidad, conforme a lo dispuesto en el artículo 63 del Código de Aguas o se incorporen a la comunidad con posterioridad.”.</w:t>
      </w:r>
    </w:p>
    <w:p w14:paraId="19E1810F" w14:textId="77777777" w:rsidR="000D4BAC" w:rsidRPr="000D4BAC" w:rsidRDefault="000D4BAC" w:rsidP="00684AAE">
      <w:pPr>
        <w:jc w:val="both"/>
        <w:rPr>
          <w:rFonts w:ascii="Arial" w:eastAsia="Calibri" w:hAnsi="Arial" w:cs="Arial"/>
          <w:sz w:val="22"/>
          <w:szCs w:val="22"/>
          <w:lang w:val="es-CL" w:eastAsia="en-US"/>
        </w:rPr>
      </w:pPr>
    </w:p>
    <w:p w14:paraId="7B20E713" w14:textId="77777777" w:rsidR="000D4BAC" w:rsidRPr="000D4BAC" w:rsidRDefault="000D4BAC" w:rsidP="00684AAE">
      <w:pPr>
        <w:jc w:val="both"/>
        <w:rPr>
          <w:rFonts w:ascii="Arial" w:eastAsia="Calibri" w:hAnsi="Arial" w:cs="Arial"/>
          <w:sz w:val="22"/>
          <w:szCs w:val="22"/>
          <w:lang w:val="es-CL" w:eastAsia="en-US"/>
        </w:rPr>
      </w:pPr>
    </w:p>
    <w:p w14:paraId="384DC0CF" w14:textId="61598917" w:rsidR="000D4BAC" w:rsidRDefault="000D4BAC" w:rsidP="00684AAE">
      <w:pPr>
        <w:ind w:firstLine="2268"/>
        <w:jc w:val="both"/>
        <w:rPr>
          <w:rFonts w:ascii="Arial" w:eastAsia="Calibri" w:hAnsi="Arial" w:cs="Arial"/>
          <w:bCs/>
          <w:sz w:val="22"/>
          <w:szCs w:val="22"/>
          <w:lang w:eastAsia="en-US"/>
        </w:rPr>
      </w:pPr>
      <w:r w:rsidRPr="000D4BAC">
        <w:rPr>
          <w:rFonts w:ascii="Arial" w:eastAsia="Calibri" w:hAnsi="Arial" w:cs="Arial"/>
          <w:sz w:val="22"/>
          <w:szCs w:val="22"/>
          <w:lang w:val="es-CL" w:eastAsia="en-US"/>
        </w:rPr>
        <w:t xml:space="preserve">3. </w:t>
      </w:r>
      <w:r w:rsidRPr="000D4BAC">
        <w:rPr>
          <w:rFonts w:ascii="Arial" w:eastAsia="Calibri" w:hAnsi="Arial" w:cs="Arial"/>
          <w:bCs/>
          <w:sz w:val="22"/>
          <w:szCs w:val="22"/>
          <w:lang w:eastAsia="en-US"/>
        </w:rPr>
        <w:t>Incorpórese, en el artículo décimo tercero transitorio, el siguiente inciso final, nuevo:</w:t>
      </w:r>
    </w:p>
    <w:p w14:paraId="52AFB0A3" w14:textId="77777777" w:rsidR="000D4BAC" w:rsidRPr="000D4BAC" w:rsidRDefault="000D4BAC" w:rsidP="00684AAE">
      <w:pPr>
        <w:jc w:val="both"/>
        <w:rPr>
          <w:rFonts w:ascii="Arial" w:eastAsia="Calibri" w:hAnsi="Arial" w:cs="Arial"/>
          <w:bCs/>
          <w:sz w:val="22"/>
          <w:szCs w:val="22"/>
          <w:lang w:eastAsia="en-US"/>
        </w:rPr>
      </w:pPr>
    </w:p>
    <w:p w14:paraId="19EA9740"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“Los Conservadores de Bienes Raíces, previo informe favorable de la Dirección General de Aguas, a petición de parte, podrán efectuar inscripciones individuales de derechos de aprovechamiento de aguas, a partir de las inscripciones constitutivas de aquellas organizaciones de usuarios cuya constitución judicial o extrajudicial haya sido promovida por la Dirección General de Aguas.”.</w:t>
      </w:r>
    </w:p>
    <w:p w14:paraId="57B921C1" w14:textId="77777777" w:rsidR="000D4BAC" w:rsidRPr="000D4BAC" w:rsidRDefault="000D4BAC" w:rsidP="00684AAE">
      <w:pPr>
        <w:jc w:val="both"/>
        <w:rPr>
          <w:rFonts w:ascii="Arial" w:eastAsia="Calibri" w:hAnsi="Arial" w:cs="Arial"/>
          <w:sz w:val="22"/>
          <w:szCs w:val="22"/>
          <w:lang w:val="es-CL" w:eastAsia="en-US"/>
        </w:rPr>
      </w:pPr>
    </w:p>
    <w:p w14:paraId="7450C918"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bCs/>
          <w:sz w:val="22"/>
          <w:szCs w:val="22"/>
          <w:lang w:val="es-ES_tradnl" w:eastAsia="en-US"/>
        </w:rPr>
        <w:t xml:space="preserve">Artículo </w:t>
      </w:r>
      <w:proofErr w:type="gramStart"/>
      <w:r w:rsidRPr="000D4BAC">
        <w:rPr>
          <w:rFonts w:ascii="Arial" w:eastAsia="Calibri" w:hAnsi="Arial" w:cs="Arial"/>
          <w:bCs/>
          <w:sz w:val="22"/>
          <w:szCs w:val="22"/>
          <w:lang w:val="es-ES_tradnl" w:eastAsia="en-US"/>
        </w:rPr>
        <w:t>segundo.-</w:t>
      </w:r>
      <w:proofErr w:type="gramEnd"/>
      <w:r w:rsidRPr="000D4BAC">
        <w:rPr>
          <w:rFonts w:ascii="Arial" w:eastAsia="Calibri" w:hAnsi="Arial" w:cs="Arial"/>
          <w:bCs/>
          <w:sz w:val="22"/>
          <w:szCs w:val="22"/>
          <w:lang w:val="es-ES_tradnl" w:eastAsia="en-US"/>
        </w:rPr>
        <w:t xml:space="preserve"> </w:t>
      </w:r>
      <w:r w:rsidRPr="000D4BAC">
        <w:rPr>
          <w:rFonts w:ascii="Arial" w:eastAsia="Calibri" w:hAnsi="Arial" w:cs="Arial"/>
          <w:bCs/>
          <w:sz w:val="22"/>
          <w:szCs w:val="22"/>
          <w:lang w:val="es-CL" w:eastAsia="en-US"/>
        </w:rPr>
        <w:t>Modifíquese</w:t>
      </w:r>
      <w:r w:rsidRPr="000D4BAC">
        <w:rPr>
          <w:rFonts w:ascii="Arial" w:eastAsia="Calibri" w:hAnsi="Arial" w:cs="Arial"/>
          <w:sz w:val="22"/>
          <w:szCs w:val="22"/>
          <w:lang w:val="es-CL" w:eastAsia="en-US"/>
        </w:rPr>
        <w:t xml:space="preserve"> el decreto con fuerza de ley </w:t>
      </w:r>
      <w:proofErr w:type="spellStart"/>
      <w:r w:rsidRPr="000D4BAC">
        <w:rPr>
          <w:rFonts w:ascii="Arial" w:eastAsia="Calibri" w:hAnsi="Arial" w:cs="Arial"/>
          <w:sz w:val="22"/>
          <w:szCs w:val="22"/>
          <w:lang w:val="es-CL" w:eastAsia="en-US"/>
        </w:rPr>
        <w:t>N°</w:t>
      </w:r>
      <w:proofErr w:type="spellEnd"/>
      <w:r w:rsidRPr="000D4BAC">
        <w:rPr>
          <w:rFonts w:ascii="Arial" w:eastAsia="Calibri" w:hAnsi="Arial" w:cs="Arial"/>
          <w:sz w:val="22"/>
          <w:szCs w:val="22"/>
          <w:lang w:val="es-CL" w:eastAsia="en-US"/>
        </w:rPr>
        <w:t xml:space="preserve"> 1.122, de 1981, del Ministerio de Justicia, que fija el texto del Código de Aguas, del siguiente modo:</w:t>
      </w:r>
    </w:p>
    <w:p w14:paraId="5A3F91B5"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 xml:space="preserve">1. </w:t>
      </w:r>
      <w:proofErr w:type="spellStart"/>
      <w:r w:rsidRPr="000D4BAC">
        <w:rPr>
          <w:rFonts w:ascii="Arial" w:eastAsia="Calibri" w:hAnsi="Arial" w:cs="Arial"/>
          <w:sz w:val="22"/>
          <w:szCs w:val="22"/>
          <w:lang w:val="es-CL" w:eastAsia="en-US"/>
        </w:rPr>
        <w:t>Reemplázase</w:t>
      </w:r>
      <w:proofErr w:type="spellEnd"/>
      <w:r w:rsidRPr="000D4BAC">
        <w:rPr>
          <w:rFonts w:ascii="Arial" w:eastAsia="Calibri" w:hAnsi="Arial" w:cs="Arial"/>
          <w:sz w:val="22"/>
          <w:szCs w:val="22"/>
          <w:lang w:val="es-CL" w:eastAsia="en-US"/>
        </w:rPr>
        <w:t xml:space="preserve"> en el párrafo 2 del Título I del Libro Segundo el epígrafe del subtítulo “a.- De la constitución del derecho de aprovechamiento” por el siguiente: </w:t>
      </w:r>
    </w:p>
    <w:p w14:paraId="53C5AD7C"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“a.- De la constitución y perfeccionamiento del derecho de aprovechamiento.”.</w:t>
      </w:r>
    </w:p>
    <w:p w14:paraId="6CB8A028" w14:textId="65F51E09" w:rsid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 xml:space="preserve">2. Intercálese, a continuación del artículo 150, el siguiente artículo 150 bis, nuevo: </w:t>
      </w:r>
    </w:p>
    <w:p w14:paraId="70B18981" w14:textId="77777777" w:rsidR="000D4BAC" w:rsidRPr="000D4BAC" w:rsidRDefault="000D4BAC" w:rsidP="00684AAE">
      <w:pPr>
        <w:jc w:val="both"/>
        <w:rPr>
          <w:rFonts w:ascii="Arial" w:eastAsia="Calibri" w:hAnsi="Arial" w:cs="Arial"/>
          <w:sz w:val="22"/>
          <w:szCs w:val="22"/>
          <w:lang w:val="es-CL" w:eastAsia="en-US"/>
        </w:rPr>
      </w:pPr>
    </w:p>
    <w:p w14:paraId="01E50F3A" w14:textId="078E28FF" w:rsid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 xml:space="preserve">“Artículo 150 </w:t>
      </w:r>
      <w:proofErr w:type="gramStart"/>
      <w:r w:rsidRPr="000D4BAC">
        <w:rPr>
          <w:rFonts w:ascii="Arial" w:eastAsia="Calibri" w:hAnsi="Arial" w:cs="Arial"/>
          <w:sz w:val="22"/>
          <w:szCs w:val="22"/>
          <w:lang w:val="es-CL" w:eastAsia="en-US"/>
        </w:rPr>
        <w:t>bis.-</w:t>
      </w:r>
      <w:proofErr w:type="gramEnd"/>
      <w:r w:rsidRPr="000D4BAC">
        <w:rPr>
          <w:rFonts w:ascii="Arial" w:eastAsia="Calibri" w:hAnsi="Arial" w:cs="Arial"/>
          <w:sz w:val="22"/>
          <w:szCs w:val="22"/>
          <w:lang w:val="es-CL" w:eastAsia="en-US"/>
        </w:rPr>
        <w:t xml:space="preserve"> Toda solicitud destinada a perfeccionar o completar los elementos o características esenciales del título del derecho de aprovechamiento de aguas se someterá a la Dirección General de Aguas, por medio de un procedimiento administrativo especial que se tramitará en conformidad al párrafo 1° de este Título.</w:t>
      </w:r>
    </w:p>
    <w:p w14:paraId="4723A0AE" w14:textId="77777777" w:rsidR="000D4BAC" w:rsidRPr="000D4BAC" w:rsidRDefault="000D4BAC" w:rsidP="00684AAE">
      <w:pPr>
        <w:jc w:val="both"/>
        <w:rPr>
          <w:rFonts w:ascii="Arial" w:eastAsia="Calibri" w:hAnsi="Arial" w:cs="Arial"/>
          <w:sz w:val="22"/>
          <w:szCs w:val="22"/>
          <w:lang w:val="es-CL" w:eastAsia="en-US"/>
        </w:rPr>
      </w:pPr>
    </w:p>
    <w:p w14:paraId="4B85DEBD" w14:textId="77777777" w:rsidR="000D4BAC" w:rsidRPr="000D4BAC" w:rsidRDefault="000D4BAC" w:rsidP="00684AAE">
      <w:pPr>
        <w:ind w:firstLine="2268"/>
        <w:jc w:val="both"/>
        <w:rPr>
          <w:rFonts w:ascii="Arial" w:eastAsia="Calibri" w:hAnsi="Arial" w:cs="Arial"/>
          <w:sz w:val="22"/>
          <w:szCs w:val="22"/>
          <w:lang w:val="es-CL" w:eastAsia="en-US"/>
        </w:rPr>
      </w:pPr>
      <w:r w:rsidRPr="000D4BAC">
        <w:rPr>
          <w:rFonts w:ascii="Arial" w:eastAsia="Calibri" w:hAnsi="Arial" w:cs="Arial"/>
          <w:sz w:val="22"/>
          <w:szCs w:val="22"/>
          <w:lang w:val="es-CL" w:eastAsia="en-US"/>
        </w:rPr>
        <w:t>Una vez que se encuentre firme y ejecutoriada la resolución administrativa que perfeccione el título del derecho de aprovechamiento de aguas, la Dirección General de Aguas, dentro del plazo de 15 días hábiles, procederá a registrar el derecho en el Catastro Público de Aguas al que hace referencia el artículo 122 de este cuerpo legal.”.”.</w:t>
      </w:r>
    </w:p>
    <w:p w14:paraId="3CDD4F20" w14:textId="77777777" w:rsidR="000D4BAC" w:rsidRPr="000309DB" w:rsidRDefault="000D4BAC" w:rsidP="00684AAE">
      <w:pPr>
        <w:jc w:val="both"/>
        <w:rPr>
          <w:rFonts w:ascii="Arial" w:eastAsia="Calibri" w:hAnsi="Arial" w:cs="Arial"/>
          <w:sz w:val="22"/>
          <w:szCs w:val="22"/>
          <w:lang w:val="es-CL" w:eastAsia="en-US"/>
        </w:rPr>
      </w:pPr>
    </w:p>
    <w:p w14:paraId="3DD7D442" w14:textId="77777777" w:rsidR="00C7489E" w:rsidRPr="000309DB" w:rsidRDefault="006F6201" w:rsidP="00684AAE">
      <w:pPr>
        <w:tabs>
          <w:tab w:val="left" w:pos="2268"/>
        </w:tabs>
        <w:ind w:right="158"/>
        <w:jc w:val="center"/>
        <w:rPr>
          <w:rFonts w:ascii="Arial" w:hAnsi="Arial" w:cs="Arial"/>
          <w:sz w:val="22"/>
          <w:szCs w:val="22"/>
        </w:rPr>
      </w:pPr>
      <w:r w:rsidRPr="000309DB">
        <w:rPr>
          <w:rFonts w:ascii="Arial" w:hAnsi="Arial" w:cs="Arial"/>
          <w:sz w:val="22"/>
          <w:szCs w:val="22"/>
        </w:rPr>
        <w:t>------</w:t>
      </w:r>
    </w:p>
    <w:p w14:paraId="1BF6B72E" w14:textId="77777777" w:rsidR="00747A41" w:rsidRDefault="00747A41" w:rsidP="00684AAE">
      <w:pPr>
        <w:tabs>
          <w:tab w:val="left" w:pos="2268"/>
        </w:tabs>
        <w:ind w:right="158"/>
        <w:jc w:val="both"/>
        <w:rPr>
          <w:rFonts w:ascii="Arial" w:hAnsi="Arial" w:cs="Arial"/>
          <w:sz w:val="22"/>
          <w:szCs w:val="22"/>
        </w:rPr>
      </w:pPr>
    </w:p>
    <w:p w14:paraId="37AC3457" w14:textId="753B41EC" w:rsidR="00F327A8" w:rsidRPr="00F327A8" w:rsidRDefault="00C7489E" w:rsidP="00684AAE">
      <w:pPr>
        <w:tabs>
          <w:tab w:val="left" w:pos="2268"/>
        </w:tabs>
        <w:ind w:right="158"/>
        <w:jc w:val="both"/>
        <w:rPr>
          <w:rFonts w:ascii="Arial" w:hAnsi="Arial" w:cs="Arial"/>
          <w:b/>
          <w:sz w:val="22"/>
          <w:szCs w:val="22"/>
          <w:lang w:val="es-CL"/>
        </w:rPr>
      </w:pPr>
      <w:r w:rsidRPr="000309DB">
        <w:rPr>
          <w:rFonts w:ascii="Arial" w:hAnsi="Arial" w:cs="Arial"/>
          <w:sz w:val="22"/>
          <w:szCs w:val="22"/>
        </w:rPr>
        <w:lastRenderedPageBreak/>
        <w:tab/>
      </w:r>
      <w:r w:rsidRPr="000309DB">
        <w:rPr>
          <w:rFonts w:ascii="Arial" w:hAnsi="Arial" w:cs="Arial"/>
          <w:bCs/>
          <w:sz w:val="22"/>
          <w:szCs w:val="22"/>
        </w:rPr>
        <w:t xml:space="preserve">Se designó Informante </w:t>
      </w:r>
      <w:r w:rsidR="00E503F1" w:rsidRPr="000309DB">
        <w:rPr>
          <w:rFonts w:ascii="Arial" w:hAnsi="Arial" w:cs="Arial"/>
          <w:bCs/>
          <w:sz w:val="22"/>
          <w:szCs w:val="22"/>
        </w:rPr>
        <w:t>a</w:t>
      </w:r>
      <w:r w:rsidR="00F327A8">
        <w:rPr>
          <w:rFonts w:ascii="Arial" w:hAnsi="Arial" w:cs="Arial"/>
          <w:bCs/>
          <w:sz w:val="22"/>
          <w:szCs w:val="22"/>
        </w:rPr>
        <w:t xml:space="preserve"> </w:t>
      </w:r>
      <w:r w:rsidR="00E503F1" w:rsidRPr="000309DB">
        <w:rPr>
          <w:rFonts w:ascii="Arial" w:hAnsi="Arial" w:cs="Arial"/>
          <w:bCs/>
          <w:sz w:val="22"/>
          <w:szCs w:val="22"/>
        </w:rPr>
        <w:t>l</w:t>
      </w:r>
      <w:r w:rsidR="00F327A8">
        <w:rPr>
          <w:rFonts w:ascii="Arial" w:hAnsi="Arial" w:cs="Arial"/>
          <w:bCs/>
          <w:sz w:val="22"/>
          <w:szCs w:val="22"/>
        </w:rPr>
        <w:t>a</w:t>
      </w:r>
      <w:r w:rsidR="00E503F1" w:rsidRPr="000309DB">
        <w:rPr>
          <w:rFonts w:ascii="Arial" w:hAnsi="Arial" w:cs="Arial"/>
          <w:bCs/>
          <w:sz w:val="22"/>
          <w:szCs w:val="22"/>
        </w:rPr>
        <w:t xml:space="preserve"> </w:t>
      </w:r>
      <w:r w:rsidR="00F327A8">
        <w:rPr>
          <w:rFonts w:ascii="Arial" w:hAnsi="Arial" w:cs="Arial"/>
          <w:bCs/>
          <w:sz w:val="22"/>
          <w:szCs w:val="22"/>
        </w:rPr>
        <w:t xml:space="preserve">diputada </w:t>
      </w:r>
      <w:r w:rsidR="00F327A8" w:rsidRPr="00F327A8">
        <w:rPr>
          <w:rFonts w:ascii="Arial" w:hAnsi="Arial" w:cs="Arial"/>
          <w:b/>
          <w:sz w:val="22"/>
          <w:szCs w:val="22"/>
          <w:lang w:val="es-CL"/>
        </w:rPr>
        <w:t>Chiara Barchiesi Chávez</w:t>
      </w:r>
      <w:r w:rsidR="00F327A8">
        <w:rPr>
          <w:rFonts w:ascii="Arial" w:hAnsi="Arial" w:cs="Arial"/>
          <w:b/>
          <w:sz w:val="22"/>
          <w:szCs w:val="22"/>
          <w:lang w:val="es-CL"/>
        </w:rPr>
        <w:t>.</w:t>
      </w:r>
    </w:p>
    <w:p w14:paraId="62DE12F6" w14:textId="6460C27F" w:rsidR="002049D0" w:rsidRDefault="002049D0" w:rsidP="00684AAE">
      <w:pPr>
        <w:tabs>
          <w:tab w:val="left" w:pos="2268"/>
        </w:tabs>
        <w:ind w:right="158"/>
        <w:jc w:val="both"/>
        <w:rPr>
          <w:rFonts w:ascii="Arial" w:hAnsi="Arial" w:cs="Arial"/>
          <w:bCs/>
          <w:sz w:val="22"/>
          <w:szCs w:val="22"/>
          <w:lang w:val="es-CL"/>
        </w:rPr>
      </w:pPr>
    </w:p>
    <w:p w14:paraId="7C8A4A7E" w14:textId="77777777" w:rsidR="00FC03C1" w:rsidRPr="000309DB" w:rsidRDefault="006F6201" w:rsidP="00684AAE">
      <w:pPr>
        <w:tabs>
          <w:tab w:val="left" w:pos="2268"/>
        </w:tabs>
        <w:ind w:right="158"/>
        <w:jc w:val="center"/>
        <w:rPr>
          <w:rFonts w:ascii="Arial" w:hAnsi="Arial" w:cs="Arial"/>
          <w:sz w:val="22"/>
          <w:szCs w:val="22"/>
        </w:rPr>
      </w:pPr>
      <w:r w:rsidRPr="000309DB">
        <w:rPr>
          <w:rFonts w:ascii="Arial" w:hAnsi="Arial" w:cs="Arial"/>
          <w:sz w:val="22"/>
          <w:szCs w:val="22"/>
        </w:rPr>
        <w:t>------</w:t>
      </w:r>
    </w:p>
    <w:p w14:paraId="6058CFE3" w14:textId="77777777" w:rsidR="00963EAF" w:rsidRDefault="00963EAF" w:rsidP="00684AAE">
      <w:pPr>
        <w:tabs>
          <w:tab w:val="left" w:pos="2268"/>
        </w:tabs>
        <w:ind w:right="158"/>
        <w:jc w:val="both"/>
        <w:rPr>
          <w:rFonts w:ascii="Arial" w:hAnsi="Arial" w:cs="Arial"/>
          <w:sz w:val="22"/>
          <w:szCs w:val="22"/>
        </w:rPr>
      </w:pPr>
    </w:p>
    <w:p w14:paraId="63C61C42" w14:textId="0E80F5FA" w:rsidR="00F327A8" w:rsidRPr="00F327A8" w:rsidRDefault="00320276" w:rsidP="00684AAE">
      <w:pPr>
        <w:tabs>
          <w:tab w:val="left" w:pos="2268"/>
        </w:tabs>
        <w:ind w:right="158"/>
        <w:jc w:val="both"/>
        <w:rPr>
          <w:rFonts w:ascii="Arial" w:hAnsi="Arial" w:cs="Arial"/>
          <w:bCs/>
          <w:snapToGrid w:val="0"/>
          <w:sz w:val="22"/>
          <w:szCs w:val="22"/>
          <w:lang w:val="es-CL"/>
        </w:rPr>
      </w:pPr>
      <w:r w:rsidRPr="000309DB">
        <w:rPr>
          <w:rFonts w:ascii="Arial" w:hAnsi="Arial" w:cs="Arial"/>
          <w:sz w:val="22"/>
          <w:szCs w:val="22"/>
        </w:rPr>
        <w:tab/>
      </w:r>
      <w:r w:rsidRPr="000309DB">
        <w:rPr>
          <w:rFonts w:ascii="Arial" w:hAnsi="Arial" w:cs="Arial"/>
          <w:sz w:val="22"/>
          <w:szCs w:val="22"/>
        </w:rPr>
        <w:tab/>
      </w:r>
      <w:r w:rsidR="00C7489E" w:rsidRPr="000309DB">
        <w:rPr>
          <w:rFonts w:ascii="Arial" w:hAnsi="Arial" w:cs="Arial"/>
          <w:sz w:val="22"/>
          <w:szCs w:val="22"/>
        </w:rPr>
        <w:tab/>
      </w:r>
      <w:r w:rsidR="00C7489E" w:rsidRPr="007479C4">
        <w:rPr>
          <w:rFonts w:ascii="Arial" w:hAnsi="Arial" w:cs="Arial"/>
          <w:sz w:val="22"/>
          <w:szCs w:val="22"/>
        </w:rPr>
        <w:t xml:space="preserve">Tratado y acordado, según consta </w:t>
      </w:r>
      <w:r w:rsidR="00700907" w:rsidRPr="007479C4">
        <w:rPr>
          <w:rFonts w:ascii="Arial" w:hAnsi="Arial" w:cs="Arial"/>
          <w:sz w:val="22"/>
          <w:szCs w:val="22"/>
        </w:rPr>
        <w:t>en</w:t>
      </w:r>
      <w:r w:rsidR="005C1D69">
        <w:rPr>
          <w:rFonts w:ascii="Arial" w:hAnsi="Arial" w:cs="Arial"/>
          <w:sz w:val="22"/>
          <w:szCs w:val="22"/>
        </w:rPr>
        <w:t xml:space="preserve"> </w:t>
      </w:r>
      <w:r w:rsidR="005C1D69" w:rsidRPr="005C1D69">
        <w:rPr>
          <w:rFonts w:ascii="Arial" w:hAnsi="Arial" w:cs="Arial"/>
          <w:sz w:val="22"/>
          <w:szCs w:val="22"/>
          <w:lang w:val="es-CL"/>
        </w:rPr>
        <w:t xml:space="preserve">en las actas correspondientes a las sesiones de fecha </w:t>
      </w:r>
      <w:r w:rsidR="00F327A8">
        <w:rPr>
          <w:rFonts w:ascii="Arial" w:hAnsi="Arial" w:cs="Arial"/>
          <w:sz w:val="22"/>
          <w:szCs w:val="22"/>
          <w:lang w:val="es-CL"/>
        </w:rPr>
        <w:t xml:space="preserve">11 y 18 de enero; 8 de marzo; 12 y 20 de abril de 2023, con la asistencia de </w:t>
      </w:r>
      <w:bookmarkStart w:id="96" w:name="_Hlk122358549"/>
      <w:r w:rsidR="00F327A8" w:rsidRPr="00F327A8">
        <w:rPr>
          <w:rFonts w:ascii="Arial" w:hAnsi="Arial" w:cs="Arial"/>
          <w:bCs/>
          <w:snapToGrid w:val="0"/>
          <w:sz w:val="22"/>
          <w:szCs w:val="22"/>
          <w:lang w:val="es-CL"/>
        </w:rPr>
        <w:t xml:space="preserve">las diputadas señoras Chiara Barchiesi Chávez, María Francisca Bello Campos, Nathalie Castillo Rojas, María Luisa Cordero Velásquez, Camila Musante Müller y Flor Weisse Novoa, y </w:t>
      </w:r>
      <w:bookmarkStart w:id="97" w:name="_Hlk117175311"/>
      <w:r w:rsidR="00F327A8" w:rsidRPr="00F327A8">
        <w:rPr>
          <w:rFonts w:ascii="Arial" w:hAnsi="Arial" w:cs="Arial"/>
          <w:bCs/>
          <w:snapToGrid w:val="0"/>
          <w:sz w:val="22"/>
          <w:szCs w:val="22"/>
          <w:lang w:val="es-CL"/>
        </w:rPr>
        <w:t>los diputados señores</w:t>
      </w:r>
      <w:bookmarkEnd w:id="97"/>
      <w:r w:rsidR="00F327A8" w:rsidRPr="00F327A8">
        <w:rPr>
          <w:rFonts w:ascii="Arial" w:hAnsi="Arial" w:cs="Arial"/>
          <w:bCs/>
          <w:snapToGrid w:val="0"/>
          <w:sz w:val="22"/>
          <w:szCs w:val="22"/>
          <w:lang w:val="es-CL"/>
        </w:rPr>
        <w:t xml:space="preserve"> Héctor Barría Angulo, Cristóbal Martínez Ramírez, Benjamín Moreno Bascur, Víctor Pino Fuentes</w:t>
      </w:r>
      <w:r w:rsidR="00F327A8">
        <w:rPr>
          <w:rFonts w:ascii="Arial" w:hAnsi="Arial" w:cs="Arial"/>
          <w:bCs/>
          <w:snapToGrid w:val="0"/>
          <w:sz w:val="22"/>
          <w:szCs w:val="22"/>
          <w:lang w:val="es-CL"/>
        </w:rPr>
        <w:t xml:space="preserve"> (Presidente)</w:t>
      </w:r>
      <w:r w:rsidR="00F94BA9">
        <w:rPr>
          <w:rFonts w:ascii="Arial" w:hAnsi="Arial" w:cs="Arial"/>
          <w:bCs/>
          <w:snapToGrid w:val="0"/>
          <w:sz w:val="22"/>
          <w:szCs w:val="22"/>
          <w:lang w:val="es-CL"/>
        </w:rPr>
        <w:t xml:space="preserve">, </w:t>
      </w:r>
      <w:r w:rsidR="00F327A8" w:rsidRPr="00F327A8">
        <w:rPr>
          <w:rFonts w:ascii="Arial" w:hAnsi="Arial" w:cs="Arial"/>
          <w:bCs/>
          <w:snapToGrid w:val="0"/>
          <w:sz w:val="22"/>
          <w:szCs w:val="22"/>
          <w:lang w:val="es-CL"/>
        </w:rPr>
        <w:t>Alexis Sepúlveda Soto, Marco Antonio Sulantay Olivares y Nelson Venegas Salazar.</w:t>
      </w:r>
    </w:p>
    <w:bookmarkEnd w:id="96"/>
    <w:p w14:paraId="48CDAB2D" w14:textId="152CBB63" w:rsidR="004F03EA" w:rsidRDefault="004F03EA" w:rsidP="00684AAE">
      <w:pPr>
        <w:tabs>
          <w:tab w:val="left" w:pos="2268"/>
        </w:tabs>
        <w:ind w:right="158"/>
        <w:jc w:val="both"/>
        <w:rPr>
          <w:rFonts w:ascii="Arial" w:hAnsi="Arial" w:cs="Arial"/>
          <w:bCs/>
          <w:snapToGrid w:val="0"/>
          <w:sz w:val="22"/>
          <w:szCs w:val="22"/>
        </w:rPr>
      </w:pPr>
    </w:p>
    <w:p w14:paraId="701D76DD" w14:textId="3565FB70" w:rsidR="004F03EA" w:rsidRDefault="004F03EA" w:rsidP="00684AAE">
      <w:pPr>
        <w:tabs>
          <w:tab w:val="left" w:pos="2268"/>
        </w:tabs>
        <w:ind w:right="158"/>
        <w:jc w:val="both"/>
        <w:rPr>
          <w:rFonts w:ascii="Arial" w:hAnsi="Arial" w:cs="Arial"/>
          <w:bCs/>
          <w:snapToGrid w:val="0"/>
          <w:sz w:val="22"/>
          <w:szCs w:val="22"/>
        </w:rPr>
      </w:pPr>
    </w:p>
    <w:p w14:paraId="246BDAF8" w14:textId="58BC296B" w:rsidR="004F03EA" w:rsidRDefault="004F03EA" w:rsidP="00684AAE">
      <w:pPr>
        <w:tabs>
          <w:tab w:val="left" w:pos="2268"/>
        </w:tabs>
        <w:ind w:right="158"/>
        <w:jc w:val="both"/>
        <w:rPr>
          <w:rFonts w:ascii="Arial" w:hAnsi="Arial" w:cs="Arial"/>
          <w:bCs/>
          <w:snapToGrid w:val="0"/>
          <w:sz w:val="22"/>
          <w:szCs w:val="22"/>
        </w:rPr>
      </w:pPr>
    </w:p>
    <w:p w14:paraId="458DD918" w14:textId="77777777" w:rsidR="004F03EA" w:rsidRPr="000309DB" w:rsidRDefault="004F03EA" w:rsidP="00684AAE">
      <w:pPr>
        <w:tabs>
          <w:tab w:val="left" w:pos="2268"/>
        </w:tabs>
        <w:ind w:right="158"/>
        <w:jc w:val="both"/>
        <w:rPr>
          <w:rFonts w:ascii="Arial" w:hAnsi="Arial" w:cs="Arial"/>
          <w:bCs/>
          <w:snapToGrid w:val="0"/>
          <w:sz w:val="22"/>
          <w:szCs w:val="22"/>
        </w:rPr>
      </w:pPr>
    </w:p>
    <w:p w14:paraId="3F4B2A08" w14:textId="776BD944" w:rsidR="00FC03C1" w:rsidRPr="000309DB" w:rsidRDefault="00457831" w:rsidP="00684AAE">
      <w:pPr>
        <w:tabs>
          <w:tab w:val="left" w:pos="2268"/>
        </w:tabs>
        <w:jc w:val="both"/>
        <w:rPr>
          <w:rFonts w:ascii="Arial" w:hAnsi="Arial" w:cs="Arial"/>
          <w:sz w:val="22"/>
          <w:szCs w:val="22"/>
        </w:rPr>
      </w:pPr>
      <w:r>
        <w:rPr>
          <w:rFonts w:ascii="Arial" w:hAnsi="Arial" w:cs="Arial"/>
          <w:sz w:val="22"/>
          <w:szCs w:val="22"/>
        </w:rPr>
        <w:tab/>
      </w:r>
      <w:r w:rsidR="00FC03C1" w:rsidRPr="000309DB">
        <w:rPr>
          <w:rFonts w:ascii="Arial" w:hAnsi="Arial" w:cs="Arial"/>
          <w:sz w:val="22"/>
          <w:szCs w:val="22"/>
        </w:rPr>
        <w:t>Sala de la Comisión, a</w:t>
      </w:r>
      <w:r w:rsidR="005E2616" w:rsidRPr="000309DB">
        <w:rPr>
          <w:rFonts w:ascii="Arial" w:hAnsi="Arial" w:cs="Arial"/>
          <w:sz w:val="22"/>
          <w:szCs w:val="22"/>
        </w:rPr>
        <w:t xml:space="preserve"> </w:t>
      </w:r>
      <w:r w:rsidR="00F327A8">
        <w:rPr>
          <w:rFonts w:ascii="Arial" w:hAnsi="Arial" w:cs="Arial"/>
          <w:sz w:val="22"/>
          <w:szCs w:val="22"/>
        </w:rPr>
        <w:t>20 de abril de 2023.</w:t>
      </w:r>
    </w:p>
    <w:p w14:paraId="41984E25" w14:textId="77777777" w:rsidR="00465D02" w:rsidRDefault="00465D02" w:rsidP="00684AAE">
      <w:pPr>
        <w:tabs>
          <w:tab w:val="left" w:pos="2268"/>
        </w:tabs>
        <w:jc w:val="both"/>
        <w:rPr>
          <w:rFonts w:ascii="Arial" w:hAnsi="Arial" w:cs="Arial"/>
          <w:sz w:val="22"/>
          <w:szCs w:val="22"/>
        </w:rPr>
      </w:pPr>
    </w:p>
    <w:p w14:paraId="0AFAC819" w14:textId="77777777" w:rsidR="00457831" w:rsidRPr="000309DB" w:rsidRDefault="00457831" w:rsidP="00684AAE">
      <w:pPr>
        <w:tabs>
          <w:tab w:val="left" w:pos="2268"/>
        </w:tabs>
        <w:jc w:val="both"/>
        <w:rPr>
          <w:rFonts w:ascii="Arial" w:hAnsi="Arial" w:cs="Arial"/>
          <w:sz w:val="22"/>
          <w:szCs w:val="22"/>
        </w:rPr>
      </w:pPr>
    </w:p>
    <w:p w14:paraId="51DB14B6" w14:textId="77777777" w:rsidR="00465D02" w:rsidRPr="000309DB" w:rsidRDefault="00465D02" w:rsidP="00684AAE">
      <w:pPr>
        <w:tabs>
          <w:tab w:val="left" w:pos="2268"/>
        </w:tabs>
        <w:jc w:val="both"/>
        <w:rPr>
          <w:rFonts w:ascii="Arial" w:hAnsi="Arial" w:cs="Arial"/>
          <w:sz w:val="22"/>
          <w:szCs w:val="22"/>
        </w:rPr>
      </w:pPr>
    </w:p>
    <w:p w14:paraId="5CB67BB5" w14:textId="77777777" w:rsidR="00465D02" w:rsidRDefault="00465D02" w:rsidP="00684AAE">
      <w:pPr>
        <w:tabs>
          <w:tab w:val="left" w:pos="2268"/>
        </w:tabs>
        <w:jc w:val="both"/>
        <w:rPr>
          <w:rFonts w:ascii="Arial" w:hAnsi="Arial" w:cs="Arial"/>
          <w:sz w:val="22"/>
          <w:szCs w:val="22"/>
        </w:rPr>
      </w:pPr>
    </w:p>
    <w:p w14:paraId="5FB4B6AE" w14:textId="77777777" w:rsidR="00457831" w:rsidRPr="000309DB" w:rsidRDefault="00457831" w:rsidP="00684AAE">
      <w:pPr>
        <w:tabs>
          <w:tab w:val="left" w:pos="2268"/>
        </w:tabs>
        <w:jc w:val="both"/>
        <w:rPr>
          <w:rFonts w:ascii="Arial" w:hAnsi="Arial" w:cs="Arial"/>
          <w:sz w:val="22"/>
          <w:szCs w:val="22"/>
        </w:rPr>
      </w:pPr>
    </w:p>
    <w:p w14:paraId="32D10894" w14:textId="77777777" w:rsidR="007403B8" w:rsidRDefault="007403B8" w:rsidP="00684AAE">
      <w:pPr>
        <w:tabs>
          <w:tab w:val="left" w:pos="2268"/>
        </w:tabs>
        <w:jc w:val="both"/>
        <w:rPr>
          <w:rFonts w:ascii="Arial" w:hAnsi="Arial" w:cs="Arial"/>
          <w:sz w:val="22"/>
          <w:szCs w:val="22"/>
        </w:rPr>
      </w:pPr>
    </w:p>
    <w:p w14:paraId="1842E7AA" w14:textId="77777777" w:rsidR="005C1D69" w:rsidRDefault="005C1D69" w:rsidP="00684AAE">
      <w:pPr>
        <w:tabs>
          <w:tab w:val="left" w:pos="2268"/>
        </w:tabs>
        <w:jc w:val="both"/>
        <w:rPr>
          <w:rFonts w:ascii="Arial" w:hAnsi="Arial" w:cs="Arial"/>
          <w:sz w:val="22"/>
          <w:szCs w:val="22"/>
        </w:rPr>
      </w:pPr>
    </w:p>
    <w:p w14:paraId="59BE2CB0" w14:textId="77777777" w:rsidR="005C1D69" w:rsidRPr="000309DB" w:rsidRDefault="005C1D69" w:rsidP="00684AAE">
      <w:pPr>
        <w:tabs>
          <w:tab w:val="left" w:pos="2268"/>
        </w:tabs>
        <w:jc w:val="both"/>
        <w:rPr>
          <w:rFonts w:ascii="Arial" w:hAnsi="Arial" w:cs="Arial"/>
          <w:sz w:val="22"/>
          <w:szCs w:val="22"/>
        </w:rPr>
      </w:pPr>
    </w:p>
    <w:p w14:paraId="6FC54429" w14:textId="77777777" w:rsidR="006549C2" w:rsidRPr="000309DB" w:rsidRDefault="006549C2" w:rsidP="00684AAE">
      <w:pPr>
        <w:tabs>
          <w:tab w:val="left" w:pos="2268"/>
        </w:tabs>
        <w:jc w:val="both"/>
        <w:rPr>
          <w:rFonts w:ascii="Arial" w:hAnsi="Arial" w:cs="Arial"/>
          <w:sz w:val="22"/>
          <w:szCs w:val="22"/>
        </w:rPr>
      </w:pPr>
    </w:p>
    <w:p w14:paraId="7DD4CC21" w14:textId="77777777" w:rsidR="004F099C" w:rsidRPr="000309DB" w:rsidRDefault="0059380B" w:rsidP="00684AAE">
      <w:pPr>
        <w:tabs>
          <w:tab w:val="left" w:pos="2268"/>
        </w:tabs>
        <w:jc w:val="center"/>
        <w:rPr>
          <w:rFonts w:ascii="Arial" w:hAnsi="Arial" w:cs="Arial"/>
          <w:b/>
          <w:sz w:val="22"/>
          <w:szCs w:val="22"/>
        </w:rPr>
      </w:pPr>
      <w:r w:rsidRPr="000309DB">
        <w:rPr>
          <w:rFonts w:ascii="Arial" w:hAnsi="Arial" w:cs="Arial"/>
          <w:b/>
          <w:sz w:val="22"/>
          <w:szCs w:val="22"/>
        </w:rPr>
        <w:t>MARÍA TERESA CALDERÓN ROJAS</w:t>
      </w:r>
    </w:p>
    <w:p w14:paraId="67A81C46" w14:textId="77777777" w:rsidR="00C7489E" w:rsidRPr="000309DB" w:rsidRDefault="00C7489E" w:rsidP="00684AAE">
      <w:pPr>
        <w:tabs>
          <w:tab w:val="left" w:pos="2268"/>
        </w:tabs>
        <w:jc w:val="center"/>
        <w:rPr>
          <w:rFonts w:ascii="Arial" w:hAnsi="Arial" w:cs="Arial"/>
          <w:sz w:val="22"/>
          <w:szCs w:val="22"/>
        </w:rPr>
      </w:pPr>
      <w:r w:rsidRPr="000309DB">
        <w:rPr>
          <w:rFonts w:ascii="Arial" w:hAnsi="Arial" w:cs="Arial"/>
          <w:sz w:val="22"/>
          <w:szCs w:val="22"/>
        </w:rPr>
        <w:t xml:space="preserve">Abogada </w:t>
      </w:r>
      <w:proofErr w:type="gramStart"/>
      <w:r w:rsidRPr="000309DB">
        <w:rPr>
          <w:rFonts w:ascii="Arial" w:hAnsi="Arial" w:cs="Arial"/>
          <w:sz w:val="22"/>
          <w:szCs w:val="22"/>
        </w:rPr>
        <w:t>Secretaria</w:t>
      </w:r>
      <w:proofErr w:type="gramEnd"/>
      <w:r w:rsidRPr="000309DB">
        <w:rPr>
          <w:rFonts w:ascii="Arial" w:hAnsi="Arial" w:cs="Arial"/>
          <w:sz w:val="22"/>
          <w:szCs w:val="22"/>
        </w:rPr>
        <w:t xml:space="preserve"> de la Comisión</w:t>
      </w:r>
    </w:p>
    <w:p w14:paraId="3751A73C" w14:textId="77777777" w:rsidR="00815989" w:rsidRPr="000309DB" w:rsidRDefault="00815989" w:rsidP="00684AAE">
      <w:pPr>
        <w:tabs>
          <w:tab w:val="left" w:pos="2268"/>
        </w:tabs>
        <w:jc w:val="center"/>
        <w:rPr>
          <w:rFonts w:ascii="Arial" w:hAnsi="Arial" w:cs="Arial"/>
          <w:sz w:val="22"/>
          <w:szCs w:val="22"/>
        </w:rPr>
      </w:pPr>
    </w:p>
    <w:sectPr w:rsidR="00815989" w:rsidRPr="000309DB" w:rsidSect="00684AAE">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ED2F" w14:textId="77777777" w:rsidR="002525B8" w:rsidRDefault="002525B8">
      <w:r>
        <w:separator/>
      </w:r>
    </w:p>
  </w:endnote>
  <w:endnote w:type="continuationSeparator" w:id="0">
    <w:p w14:paraId="3FE1D2EC" w14:textId="77777777" w:rsidR="002525B8" w:rsidRDefault="002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E7B1" w14:textId="77777777" w:rsidR="002525B8" w:rsidRDefault="002525B8">
      <w:r>
        <w:separator/>
      </w:r>
    </w:p>
  </w:footnote>
  <w:footnote w:type="continuationSeparator" w:id="0">
    <w:p w14:paraId="58760E10" w14:textId="77777777" w:rsidR="002525B8" w:rsidRDefault="002525B8">
      <w:r>
        <w:continuationSeparator/>
      </w:r>
    </w:p>
  </w:footnote>
  <w:footnote w:id="1">
    <w:p w14:paraId="474A696E" w14:textId="5EB281D8" w:rsidR="001A2FFB" w:rsidRPr="001A2FFB" w:rsidRDefault="001A2FFB" w:rsidP="001A2FFB">
      <w:pPr>
        <w:pStyle w:val="Textonotapie"/>
        <w:jc w:val="both"/>
        <w:rPr>
          <w:rFonts w:ascii="Arial" w:hAnsi="Arial" w:cs="Arial"/>
          <w:sz w:val="16"/>
          <w:szCs w:val="16"/>
        </w:rPr>
      </w:pPr>
      <w:r w:rsidRPr="001A2FFB">
        <w:rPr>
          <w:rStyle w:val="Refdenotaalpie"/>
          <w:rFonts w:ascii="Arial" w:hAnsi="Arial" w:cs="Arial"/>
          <w:sz w:val="16"/>
          <w:szCs w:val="16"/>
        </w:rPr>
        <w:footnoteRef/>
      </w:r>
      <w:r w:rsidRPr="001A2FFB">
        <w:rPr>
          <w:rFonts w:ascii="Arial" w:hAnsi="Arial" w:cs="Arial"/>
          <w:sz w:val="16"/>
          <w:szCs w:val="16"/>
        </w:rPr>
        <w:t xml:space="preserve"> </w:t>
      </w:r>
      <w:r w:rsidRPr="001A2FFB">
        <w:rPr>
          <w:rFonts w:ascii="Arial" w:hAnsi="Arial" w:cs="Arial"/>
          <w:b/>
          <w:sz w:val="16"/>
          <w:szCs w:val="16"/>
        </w:rPr>
        <w:t xml:space="preserve">Instituto Nacional de Estadísticas. </w:t>
      </w:r>
      <w:r w:rsidRPr="001A2FFB">
        <w:rPr>
          <w:rFonts w:ascii="Arial" w:hAnsi="Arial" w:cs="Arial"/>
          <w:i/>
          <w:sz w:val="16"/>
          <w:szCs w:val="16"/>
        </w:rPr>
        <w:t>VIII Censo Nacional Agropecuario y Forestal, Resultados Finales</w:t>
      </w:r>
      <w:r w:rsidRPr="001A2FFB">
        <w:rPr>
          <w:rFonts w:ascii="Arial" w:hAnsi="Arial" w:cs="Arial"/>
          <w:sz w:val="16"/>
          <w:szCs w:val="16"/>
        </w:rPr>
        <w:t xml:space="preserve">. Consultado el viernes 9 de diciembre de 2022. Disponible en: </w:t>
      </w:r>
      <w:hyperlink r:id="rId1">
        <w:r w:rsidRPr="001A2FFB">
          <w:rPr>
            <w:rStyle w:val="Hipervnculo"/>
            <w:rFonts w:ascii="Arial" w:hAnsi="Arial" w:cs="Arial"/>
            <w:sz w:val="16"/>
            <w:szCs w:val="16"/>
          </w:rPr>
          <w:t>https://www.ine.gob.cl/censoagropecuario/resultados-finales/graficas-nacionales</w:t>
        </w:r>
      </w:hyperlink>
    </w:p>
    <w:p w14:paraId="13BD2765" w14:textId="0CBB84B2" w:rsidR="001A2FFB" w:rsidRPr="001A2FFB" w:rsidRDefault="001A2FFB">
      <w:pPr>
        <w:pStyle w:val="Textonotapie"/>
        <w:rPr>
          <w:lang w:val="es-CL"/>
        </w:rPr>
      </w:pPr>
    </w:p>
  </w:footnote>
  <w:footnote w:id="2">
    <w:p w14:paraId="1A23EAB6" w14:textId="6D7F8367" w:rsidR="001C1933" w:rsidRPr="001C1933" w:rsidRDefault="001C1933" w:rsidP="001C1933">
      <w:pPr>
        <w:pStyle w:val="Textonotapie"/>
        <w:jc w:val="both"/>
        <w:rPr>
          <w:rFonts w:ascii="Arial" w:hAnsi="Arial" w:cs="Arial"/>
          <w:sz w:val="16"/>
          <w:szCs w:val="16"/>
        </w:rPr>
      </w:pPr>
      <w:r w:rsidRPr="001C1933">
        <w:rPr>
          <w:rFonts w:ascii="Arial" w:hAnsi="Arial" w:cs="Arial"/>
          <w:sz w:val="16"/>
          <w:szCs w:val="16"/>
          <w:vertAlign w:val="superscript"/>
        </w:rPr>
        <w:t>2</w:t>
      </w:r>
      <w:r w:rsidRPr="001C1933">
        <w:rPr>
          <w:rFonts w:ascii="Arial" w:hAnsi="Arial" w:cs="Arial"/>
          <w:sz w:val="16"/>
          <w:szCs w:val="16"/>
        </w:rPr>
        <w:t xml:space="preserve"> </w:t>
      </w:r>
      <w:r w:rsidRPr="001C1933">
        <w:rPr>
          <w:rFonts w:ascii="Arial" w:hAnsi="Arial" w:cs="Arial"/>
          <w:b/>
          <w:sz w:val="16"/>
          <w:szCs w:val="16"/>
        </w:rPr>
        <w:t xml:space="preserve">Dirección General de Aguas, Ministerio de Obras Públicas. </w:t>
      </w:r>
      <w:r w:rsidRPr="001C1933">
        <w:rPr>
          <w:rFonts w:ascii="Arial" w:hAnsi="Arial" w:cs="Arial"/>
          <w:i/>
          <w:sz w:val="16"/>
          <w:szCs w:val="16"/>
        </w:rPr>
        <w:t xml:space="preserve">Derechos de aprovechamiento de aguas registrados en DGA. </w:t>
      </w:r>
      <w:r w:rsidRPr="001C1933">
        <w:rPr>
          <w:rFonts w:ascii="Arial" w:hAnsi="Arial" w:cs="Arial"/>
          <w:sz w:val="16"/>
          <w:szCs w:val="16"/>
        </w:rPr>
        <w:t xml:space="preserve">Consultado el viernes 9 de diciembre de 2022. Disponible en: </w:t>
      </w:r>
      <w:hyperlink r:id="rId2">
        <w:r w:rsidRPr="001C1933">
          <w:rPr>
            <w:rStyle w:val="Hipervnculo"/>
            <w:rFonts w:ascii="Arial" w:hAnsi="Arial" w:cs="Arial"/>
            <w:sz w:val="16"/>
            <w:szCs w:val="16"/>
          </w:rPr>
          <w:t>https://dga.mop.gob.cl/productosyservicios/derechos_historicos/Paginas/default.aspx</w:t>
        </w:r>
      </w:hyperlink>
    </w:p>
    <w:p w14:paraId="6CEF9F4B" w14:textId="07D3050D" w:rsidR="001A2FFB" w:rsidRPr="001A2FFB" w:rsidRDefault="001A2FFB">
      <w:pPr>
        <w:pStyle w:val="Textonotapie"/>
        <w:rPr>
          <w:lang w:val="es-CL"/>
        </w:rPr>
      </w:pPr>
    </w:p>
  </w:footnote>
  <w:footnote w:id="3">
    <w:p w14:paraId="5CEE79BE" w14:textId="436155EC" w:rsidR="006E1554" w:rsidRPr="006E1554" w:rsidRDefault="006E1554">
      <w:pPr>
        <w:pStyle w:val="Textonotapie"/>
        <w:rPr>
          <w:rFonts w:ascii="Arial" w:hAnsi="Arial" w:cs="Arial"/>
          <w:sz w:val="16"/>
          <w:szCs w:val="16"/>
          <w:lang w:val="es-CL"/>
        </w:rPr>
      </w:pPr>
      <w:r w:rsidRPr="006E1554">
        <w:rPr>
          <w:rStyle w:val="Refdenotaalpie"/>
          <w:rFonts w:ascii="Arial" w:hAnsi="Arial" w:cs="Arial"/>
          <w:sz w:val="16"/>
          <w:szCs w:val="16"/>
        </w:rPr>
        <w:footnoteRef/>
      </w:r>
      <w:r w:rsidRPr="006E1554">
        <w:rPr>
          <w:rFonts w:ascii="Arial" w:hAnsi="Arial" w:cs="Arial"/>
          <w:sz w:val="16"/>
          <w:szCs w:val="16"/>
        </w:rPr>
        <w:t xml:space="preserve"> Sesión 27ª, </w:t>
      </w:r>
      <w:r w:rsidR="00114EE6">
        <w:rPr>
          <w:rFonts w:ascii="Arial" w:hAnsi="Arial" w:cs="Arial"/>
          <w:sz w:val="16"/>
          <w:szCs w:val="16"/>
        </w:rPr>
        <w:t xml:space="preserve">celebrada el </w:t>
      </w:r>
      <w:r w:rsidRPr="006E1554">
        <w:rPr>
          <w:rFonts w:ascii="Arial" w:hAnsi="Arial" w:cs="Arial"/>
          <w:sz w:val="16"/>
          <w:szCs w:val="16"/>
        </w:rPr>
        <w:t>11 de enero de 2023.</w:t>
      </w:r>
    </w:p>
  </w:footnote>
  <w:footnote w:id="4">
    <w:p w14:paraId="4E334F7D" w14:textId="3707016D" w:rsidR="00114EE6" w:rsidRPr="00114EE6" w:rsidRDefault="00114EE6">
      <w:pPr>
        <w:pStyle w:val="Textonotapie"/>
        <w:rPr>
          <w:rFonts w:ascii="Arial" w:hAnsi="Arial" w:cs="Arial"/>
          <w:sz w:val="16"/>
          <w:szCs w:val="16"/>
          <w:lang w:val="es-CL"/>
        </w:rPr>
      </w:pPr>
      <w:r w:rsidRPr="00114EE6">
        <w:rPr>
          <w:rStyle w:val="Refdenotaalpie"/>
          <w:rFonts w:ascii="Arial" w:hAnsi="Arial" w:cs="Arial"/>
          <w:sz w:val="16"/>
          <w:szCs w:val="16"/>
        </w:rPr>
        <w:footnoteRef/>
      </w:r>
      <w:r w:rsidRPr="00114EE6">
        <w:rPr>
          <w:rFonts w:ascii="Arial" w:hAnsi="Arial" w:cs="Arial"/>
          <w:sz w:val="16"/>
          <w:szCs w:val="16"/>
        </w:rPr>
        <w:t xml:space="preserve"> </w:t>
      </w:r>
      <w:r w:rsidRPr="00114EE6">
        <w:rPr>
          <w:rFonts w:ascii="Arial" w:hAnsi="Arial" w:cs="Arial"/>
          <w:sz w:val="16"/>
          <w:szCs w:val="16"/>
          <w:lang w:val="es-CL"/>
        </w:rPr>
        <w:t>Sesión 30ª, celebrada el 8 de marzo de 2023</w:t>
      </w:r>
    </w:p>
  </w:footnote>
  <w:footnote w:id="5">
    <w:p w14:paraId="70C3304B" w14:textId="67D06BFD" w:rsidR="00652848" w:rsidRPr="008F2ED2" w:rsidRDefault="00652848" w:rsidP="008F2ED2">
      <w:pPr>
        <w:pStyle w:val="Textonotapie"/>
        <w:tabs>
          <w:tab w:val="left" w:pos="6237"/>
        </w:tabs>
        <w:rPr>
          <w:rFonts w:ascii="Arial" w:hAnsi="Arial" w:cs="Arial"/>
          <w:sz w:val="16"/>
          <w:szCs w:val="16"/>
          <w:lang w:val="es-CL"/>
        </w:rPr>
      </w:pPr>
      <w:r w:rsidRPr="008F2ED2">
        <w:rPr>
          <w:rStyle w:val="Refdenotaalpie"/>
          <w:rFonts w:ascii="Arial" w:hAnsi="Arial" w:cs="Arial"/>
          <w:sz w:val="16"/>
          <w:szCs w:val="16"/>
        </w:rPr>
        <w:footnoteRef/>
      </w:r>
      <w:r w:rsidRPr="008F2ED2">
        <w:rPr>
          <w:rFonts w:ascii="Arial" w:hAnsi="Arial" w:cs="Arial"/>
          <w:sz w:val="16"/>
          <w:szCs w:val="16"/>
        </w:rPr>
        <w:t xml:space="preserve"> </w:t>
      </w:r>
      <w:r w:rsidRPr="008F2ED2">
        <w:rPr>
          <w:rFonts w:ascii="Arial" w:hAnsi="Arial" w:cs="Arial"/>
          <w:sz w:val="16"/>
          <w:szCs w:val="16"/>
          <w:lang w:val="es-CL"/>
        </w:rPr>
        <w:t xml:space="preserve">Sesión 32ª, celebrada el </w:t>
      </w:r>
      <w:r w:rsidR="008F2ED2" w:rsidRPr="008F2ED2">
        <w:rPr>
          <w:rFonts w:ascii="Arial" w:hAnsi="Arial" w:cs="Arial"/>
          <w:sz w:val="16"/>
          <w:szCs w:val="16"/>
          <w:lang w:val="es-CL"/>
        </w:rPr>
        <w:t>12 de abril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BA4E" w14:textId="77777777"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EA0254" w14:textId="77777777" w:rsidR="00262791" w:rsidRDefault="00262791">
    <w:pPr>
      <w:pStyle w:val="Encabezado"/>
      <w:ind w:right="360"/>
    </w:pPr>
  </w:p>
  <w:p w14:paraId="2C6808A3" w14:textId="77777777" w:rsidR="00262791" w:rsidRDefault="002627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E607" w14:textId="77777777"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77E26847" w14:textId="77777777" w:rsidR="00262791" w:rsidRDefault="00262791">
    <w:pPr>
      <w:pStyle w:val="Encabezado"/>
      <w:ind w:right="360"/>
    </w:pPr>
  </w:p>
  <w:p w14:paraId="43C76A29" w14:textId="77777777" w:rsidR="00262791" w:rsidRDefault="002627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290107"/>
    <w:multiLevelType w:val="hybridMultilevel"/>
    <w:tmpl w:val="51EE9B96"/>
    <w:lvl w:ilvl="0" w:tplc="6854C75C">
      <w:start w:val="1"/>
      <w:numFmt w:val="bullet"/>
      <w:lvlText w:val="•"/>
      <w:lvlJc w:val="left"/>
      <w:pPr>
        <w:tabs>
          <w:tab w:val="num" w:pos="720"/>
        </w:tabs>
        <w:ind w:left="720" w:hanging="360"/>
      </w:pPr>
      <w:rPr>
        <w:rFonts w:ascii="Arial" w:hAnsi="Arial" w:hint="default"/>
      </w:rPr>
    </w:lvl>
    <w:lvl w:ilvl="1" w:tplc="9E328E90" w:tentative="1">
      <w:start w:val="1"/>
      <w:numFmt w:val="bullet"/>
      <w:lvlText w:val="•"/>
      <w:lvlJc w:val="left"/>
      <w:pPr>
        <w:tabs>
          <w:tab w:val="num" w:pos="1440"/>
        </w:tabs>
        <w:ind w:left="1440" w:hanging="360"/>
      </w:pPr>
      <w:rPr>
        <w:rFonts w:ascii="Arial" w:hAnsi="Arial" w:hint="default"/>
      </w:rPr>
    </w:lvl>
    <w:lvl w:ilvl="2" w:tplc="A09CFA14" w:tentative="1">
      <w:start w:val="1"/>
      <w:numFmt w:val="bullet"/>
      <w:lvlText w:val="•"/>
      <w:lvlJc w:val="left"/>
      <w:pPr>
        <w:tabs>
          <w:tab w:val="num" w:pos="2160"/>
        </w:tabs>
        <w:ind w:left="2160" w:hanging="360"/>
      </w:pPr>
      <w:rPr>
        <w:rFonts w:ascii="Arial" w:hAnsi="Arial" w:hint="default"/>
      </w:rPr>
    </w:lvl>
    <w:lvl w:ilvl="3" w:tplc="81BEDB8A" w:tentative="1">
      <w:start w:val="1"/>
      <w:numFmt w:val="bullet"/>
      <w:lvlText w:val="•"/>
      <w:lvlJc w:val="left"/>
      <w:pPr>
        <w:tabs>
          <w:tab w:val="num" w:pos="2880"/>
        </w:tabs>
        <w:ind w:left="2880" w:hanging="360"/>
      </w:pPr>
      <w:rPr>
        <w:rFonts w:ascii="Arial" w:hAnsi="Arial" w:hint="default"/>
      </w:rPr>
    </w:lvl>
    <w:lvl w:ilvl="4" w:tplc="ECE6D3CA" w:tentative="1">
      <w:start w:val="1"/>
      <w:numFmt w:val="bullet"/>
      <w:lvlText w:val="•"/>
      <w:lvlJc w:val="left"/>
      <w:pPr>
        <w:tabs>
          <w:tab w:val="num" w:pos="3600"/>
        </w:tabs>
        <w:ind w:left="3600" w:hanging="360"/>
      </w:pPr>
      <w:rPr>
        <w:rFonts w:ascii="Arial" w:hAnsi="Arial" w:hint="default"/>
      </w:rPr>
    </w:lvl>
    <w:lvl w:ilvl="5" w:tplc="7CA41DB0" w:tentative="1">
      <w:start w:val="1"/>
      <w:numFmt w:val="bullet"/>
      <w:lvlText w:val="•"/>
      <w:lvlJc w:val="left"/>
      <w:pPr>
        <w:tabs>
          <w:tab w:val="num" w:pos="4320"/>
        </w:tabs>
        <w:ind w:left="4320" w:hanging="360"/>
      </w:pPr>
      <w:rPr>
        <w:rFonts w:ascii="Arial" w:hAnsi="Arial" w:hint="default"/>
      </w:rPr>
    </w:lvl>
    <w:lvl w:ilvl="6" w:tplc="45F05A36" w:tentative="1">
      <w:start w:val="1"/>
      <w:numFmt w:val="bullet"/>
      <w:lvlText w:val="•"/>
      <w:lvlJc w:val="left"/>
      <w:pPr>
        <w:tabs>
          <w:tab w:val="num" w:pos="5040"/>
        </w:tabs>
        <w:ind w:left="5040" w:hanging="360"/>
      </w:pPr>
      <w:rPr>
        <w:rFonts w:ascii="Arial" w:hAnsi="Arial" w:hint="default"/>
      </w:rPr>
    </w:lvl>
    <w:lvl w:ilvl="7" w:tplc="2662F992" w:tentative="1">
      <w:start w:val="1"/>
      <w:numFmt w:val="bullet"/>
      <w:lvlText w:val="•"/>
      <w:lvlJc w:val="left"/>
      <w:pPr>
        <w:tabs>
          <w:tab w:val="num" w:pos="5760"/>
        </w:tabs>
        <w:ind w:left="5760" w:hanging="360"/>
      </w:pPr>
      <w:rPr>
        <w:rFonts w:ascii="Arial" w:hAnsi="Arial" w:hint="default"/>
      </w:rPr>
    </w:lvl>
    <w:lvl w:ilvl="8" w:tplc="DFC66D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4"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125483"/>
    <w:multiLevelType w:val="hybridMultilevel"/>
    <w:tmpl w:val="E91EC23A"/>
    <w:lvl w:ilvl="0" w:tplc="9FA62C2C">
      <w:numFmt w:val="bullet"/>
      <w:lvlText w:val="-"/>
      <w:lvlJc w:val="left"/>
      <w:pPr>
        <w:ind w:left="959" w:hanging="360"/>
      </w:pPr>
      <w:rPr>
        <w:rFonts w:ascii="Times New Roman" w:eastAsia="Times New Roman" w:hAnsi="Times New Roman" w:cs="Times New Roman" w:hint="default"/>
        <w:b w:val="0"/>
        <w:bCs w:val="0"/>
        <w:i w:val="0"/>
        <w:iCs w:val="0"/>
        <w:w w:val="100"/>
        <w:sz w:val="24"/>
        <w:szCs w:val="24"/>
        <w:lang w:val="es-ES" w:eastAsia="en-US" w:bidi="ar-SA"/>
      </w:rPr>
    </w:lvl>
    <w:lvl w:ilvl="1" w:tplc="EDDCCC66">
      <w:numFmt w:val="bullet"/>
      <w:lvlText w:val="•"/>
      <w:lvlJc w:val="left"/>
      <w:pPr>
        <w:ind w:left="1784" w:hanging="360"/>
      </w:pPr>
      <w:rPr>
        <w:rFonts w:hint="default"/>
        <w:lang w:val="es-ES" w:eastAsia="en-US" w:bidi="ar-SA"/>
      </w:rPr>
    </w:lvl>
    <w:lvl w:ilvl="2" w:tplc="10864D12">
      <w:numFmt w:val="bullet"/>
      <w:lvlText w:val="•"/>
      <w:lvlJc w:val="left"/>
      <w:pPr>
        <w:ind w:left="2608" w:hanging="360"/>
      </w:pPr>
      <w:rPr>
        <w:rFonts w:hint="default"/>
        <w:lang w:val="es-ES" w:eastAsia="en-US" w:bidi="ar-SA"/>
      </w:rPr>
    </w:lvl>
    <w:lvl w:ilvl="3" w:tplc="2326C7BE">
      <w:numFmt w:val="bullet"/>
      <w:lvlText w:val="•"/>
      <w:lvlJc w:val="left"/>
      <w:pPr>
        <w:ind w:left="3432" w:hanging="360"/>
      </w:pPr>
      <w:rPr>
        <w:rFonts w:hint="default"/>
        <w:lang w:val="es-ES" w:eastAsia="en-US" w:bidi="ar-SA"/>
      </w:rPr>
    </w:lvl>
    <w:lvl w:ilvl="4" w:tplc="44CEF19E">
      <w:numFmt w:val="bullet"/>
      <w:lvlText w:val="•"/>
      <w:lvlJc w:val="left"/>
      <w:pPr>
        <w:ind w:left="4256" w:hanging="360"/>
      </w:pPr>
      <w:rPr>
        <w:rFonts w:hint="default"/>
        <w:lang w:val="es-ES" w:eastAsia="en-US" w:bidi="ar-SA"/>
      </w:rPr>
    </w:lvl>
    <w:lvl w:ilvl="5" w:tplc="DC8C6D7C">
      <w:numFmt w:val="bullet"/>
      <w:lvlText w:val="•"/>
      <w:lvlJc w:val="left"/>
      <w:pPr>
        <w:ind w:left="5080" w:hanging="360"/>
      </w:pPr>
      <w:rPr>
        <w:rFonts w:hint="default"/>
        <w:lang w:val="es-ES" w:eastAsia="en-US" w:bidi="ar-SA"/>
      </w:rPr>
    </w:lvl>
    <w:lvl w:ilvl="6" w:tplc="8D4E4DBC">
      <w:numFmt w:val="bullet"/>
      <w:lvlText w:val="•"/>
      <w:lvlJc w:val="left"/>
      <w:pPr>
        <w:ind w:left="5904" w:hanging="360"/>
      </w:pPr>
      <w:rPr>
        <w:rFonts w:hint="default"/>
        <w:lang w:val="es-ES" w:eastAsia="en-US" w:bidi="ar-SA"/>
      </w:rPr>
    </w:lvl>
    <w:lvl w:ilvl="7" w:tplc="BD70F71E">
      <w:numFmt w:val="bullet"/>
      <w:lvlText w:val="•"/>
      <w:lvlJc w:val="left"/>
      <w:pPr>
        <w:ind w:left="6728" w:hanging="360"/>
      </w:pPr>
      <w:rPr>
        <w:rFonts w:hint="default"/>
        <w:lang w:val="es-ES" w:eastAsia="en-US" w:bidi="ar-SA"/>
      </w:rPr>
    </w:lvl>
    <w:lvl w:ilvl="8" w:tplc="D4BA76EA">
      <w:numFmt w:val="bullet"/>
      <w:lvlText w:val="•"/>
      <w:lvlJc w:val="left"/>
      <w:pPr>
        <w:ind w:left="7552" w:hanging="360"/>
      </w:pPr>
      <w:rPr>
        <w:rFonts w:hint="default"/>
        <w:lang w:val="es-ES" w:eastAsia="en-US" w:bidi="ar-SA"/>
      </w:rPr>
    </w:lvl>
  </w:abstractNum>
  <w:abstractNum w:abstractNumId="9"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2" w15:restartNumberingAfterBreak="0">
    <w:nsid w:val="2F6869DF"/>
    <w:multiLevelType w:val="hybridMultilevel"/>
    <w:tmpl w:val="EC644496"/>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3" w15:restartNumberingAfterBreak="0">
    <w:nsid w:val="30DF04D3"/>
    <w:multiLevelType w:val="singleLevel"/>
    <w:tmpl w:val="B3E28B3C"/>
    <w:lvl w:ilvl="0">
      <w:start w:val="1"/>
      <w:numFmt w:val="lowerLetter"/>
      <w:pStyle w:val="Ttulo3"/>
      <w:lvlText w:val="%1."/>
      <w:lvlJc w:val="left"/>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8749E3"/>
    <w:multiLevelType w:val="multilevel"/>
    <w:tmpl w:val="AAC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19"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0"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EE273E1"/>
    <w:multiLevelType w:val="hybridMultilevel"/>
    <w:tmpl w:val="8F649B06"/>
    <w:lvl w:ilvl="0" w:tplc="253A832C">
      <w:start w:val="4"/>
      <w:numFmt w:val="bullet"/>
      <w:lvlText w:val="-"/>
      <w:lvlJc w:val="left"/>
      <w:pPr>
        <w:ind w:left="930" w:hanging="360"/>
      </w:pPr>
      <w:rPr>
        <w:rFonts w:ascii="Arial" w:eastAsia="Times New Roman" w:hAnsi="Arial" w:cs="Arial" w:hint="default"/>
      </w:rPr>
    </w:lvl>
    <w:lvl w:ilvl="1" w:tplc="340A0003" w:tentative="1">
      <w:start w:val="1"/>
      <w:numFmt w:val="bullet"/>
      <w:lvlText w:val="o"/>
      <w:lvlJc w:val="left"/>
      <w:pPr>
        <w:ind w:left="1650" w:hanging="360"/>
      </w:pPr>
      <w:rPr>
        <w:rFonts w:ascii="Courier New" w:hAnsi="Courier New" w:cs="Courier New" w:hint="default"/>
      </w:rPr>
    </w:lvl>
    <w:lvl w:ilvl="2" w:tplc="340A0005" w:tentative="1">
      <w:start w:val="1"/>
      <w:numFmt w:val="bullet"/>
      <w:lvlText w:val=""/>
      <w:lvlJc w:val="left"/>
      <w:pPr>
        <w:ind w:left="2370" w:hanging="360"/>
      </w:pPr>
      <w:rPr>
        <w:rFonts w:ascii="Wingdings" w:hAnsi="Wingdings" w:hint="default"/>
      </w:rPr>
    </w:lvl>
    <w:lvl w:ilvl="3" w:tplc="340A0001" w:tentative="1">
      <w:start w:val="1"/>
      <w:numFmt w:val="bullet"/>
      <w:lvlText w:val=""/>
      <w:lvlJc w:val="left"/>
      <w:pPr>
        <w:ind w:left="3090" w:hanging="360"/>
      </w:pPr>
      <w:rPr>
        <w:rFonts w:ascii="Symbol" w:hAnsi="Symbol" w:hint="default"/>
      </w:rPr>
    </w:lvl>
    <w:lvl w:ilvl="4" w:tplc="340A0003" w:tentative="1">
      <w:start w:val="1"/>
      <w:numFmt w:val="bullet"/>
      <w:lvlText w:val="o"/>
      <w:lvlJc w:val="left"/>
      <w:pPr>
        <w:ind w:left="3810" w:hanging="360"/>
      </w:pPr>
      <w:rPr>
        <w:rFonts w:ascii="Courier New" w:hAnsi="Courier New" w:cs="Courier New" w:hint="default"/>
      </w:rPr>
    </w:lvl>
    <w:lvl w:ilvl="5" w:tplc="340A0005" w:tentative="1">
      <w:start w:val="1"/>
      <w:numFmt w:val="bullet"/>
      <w:lvlText w:val=""/>
      <w:lvlJc w:val="left"/>
      <w:pPr>
        <w:ind w:left="4530" w:hanging="360"/>
      </w:pPr>
      <w:rPr>
        <w:rFonts w:ascii="Wingdings" w:hAnsi="Wingdings" w:hint="default"/>
      </w:rPr>
    </w:lvl>
    <w:lvl w:ilvl="6" w:tplc="340A0001" w:tentative="1">
      <w:start w:val="1"/>
      <w:numFmt w:val="bullet"/>
      <w:lvlText w:val=""/>
      <w:lvlJc w:val="left"/>
      <w:pPr>
        <w:ind w:left="5250" w:hanging="360"/>
      </w:pPr>
      <w:rPr>
        <w:rFonts w:ascii="Symbol" w:hAnsi="Symbol" w:hint="default"/>
      </w:rPr>
    </w:lvl>
    <w:lvl w:ilvl="7" w:tplc="340A0003" w:tentative="1">
      <w:start w:val="1"/>
      <w:numFmt w:val="bullet"/>
      <w:lvlText w:val="o"/>
      <w:lvlJc w:val="left"/>
      <w:pPr>
        <w:ind w:left="5970" w:hanging="360"/>
      </w:pPr>
      <w:rPr>
        <w:rFonts w:ascii="Courier New" w:hAnsi="Courier New" w:cs="Courier New" w:hint="default"/>
      </w:rPr>
    </w:lvl>
    <w:lvl w:ilvl="8" w:tplc="340A0005" w:tentative="1">
      <w:start w:val="1"/>
      <w:numFmt w:val="bullet"/>
      <w:lvlText w:val=""/>
      <w:lvlJc w:val="left"/>
      <w:pPr>
        <w:ind w:left="6690" w:hanging="360"/>
      </w:pPr>
      <w:rPr>
        <w:rFonts w:ascii="Wingdings" w:hAnsi="Wingdings" w:hint="default"/>
      </w:rPr>
    </w:lvl>
  </w:abstractNum>
  <w:abstractNum w:abstractNumId="22"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4"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5"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6" w15:restartNumberingAfterBreak="0">
    <w:nsid w:val="69EC3F23"/>
    <w:multiLevelType w:val="hybridMultilevel"/>
    <w:tmpl w:val="4E7653DA"/>
    <w:lvl w:ilvl="0" w:tplc="77C417BE">
      <w:start w:val="2"/>
      <w:numFmt w:val="bullet"/>
      <w:lvlText w:val="-"/>
      <w:lvlJc w:val="left"/>
      <w:pPr>
        <w:ind w:left="2630" w:hanging="360"/>
      </w:pPr>
      <w:rPr>
        <w:rFonts w:ascii="Arial" w:eastAsia="Times New Roman" w:hAnsi="Arial" w:cs="Arial" w:hint="default"/>
      </w:rPr>
    </w:lvl>
    <w:lvl w:ilvl="1" w:tplc="340A0003" w:tentative="1">
      <w:start w:val="1"/>
      <w:numFmt w:val="bullet"/>
      <w:lvlText w:val="o"/>
      <w:lvlJc w:val="left"/>
      <w:pPr>
        <w:ind w:left="3350" w:hanging="360"/>
      </w:pPr>
      <w:rPr>
        <w:rFonts w:ascii="Courier New" w:hAnsi="Courier New" w:cs="Courier New" w:hint="default"/>
      </w:rPr>
    </w:lvl>
    <w:lvl w:ilvl="2" w:tplc="340A0005" w:tentative="1">
      <w:start w:val="1"/>
      <w:numFmt w:val="bullet"/>
      <w:lvlText w:val=""/>
      <w:lvlJc w:val="left"/>
      <w:pPr>
        <w:ind w:left="4070" w:hanging="360"/>
      </w:pPr>
      <w:rPr>
        <w:rFonts w:ascii="Wingdings" w:hAnsi="Wingdings" w:hint="default"/>
      </w:rPr>
    </w:lvl>
    <w:lvl w:ilvl="3" w:tplc="340A0001" w:tentative="1">
      <w:start w:val="1"/>
      <w:numFmt w:val="bullet"/>
      <w:lvlText w:val=""/>
      <w:lvlJc w:val="left"/>
      <w:pPr>
        <w:ind w:left="4790" w:hanging="360"/>
      </w:pPr>
      <w:rPr>
        <w:rFonts w:ascii="Symbol" w:hAnsi="Symbol" w:hint="default"/>
      </w:rPr>
    </w:lvl>
    <w:lvl w:ilvl="4" w:tplc="340A0003" w:tentative="1">
      <w:start w:val="1"/>
      <w:numFmt w:val="bullet"/>
      <w:lvlText w:val="o"/>
      <w:lvlJc w:val="left"/>
      <w:pPr>
        <w:ind w:left="5510" w:hanging="360"/>
      </w:pPr>
      <w:rPr>
        <w:rFonts w:ascii="Courier New" w:hAnsi="Courier New" w:cs="Courier New" w:hint="default"/>
      </w:rPr>
    </w:lvl>
    <w:lvl w:ilvl="5" w:tplc="340A0005" w:tentative="1">
      <w:start w:val="1"/>
      <w:numFmt w:val="bullet"/>
      <w:lvlText w:val=""/>
      <w:lvlJc w:val="left"/>
      <w:pPr>
        <w:ind w:left="6230" w:hanging="360"/>
      </w:pPr>
      <w:rPr>
        <w:rFonts w:ascii="Wingdings" w:hAnsi="Wingdings" w:hint="default"/>
      </w:rPr>
    </w:lvl>
    <w:lvl w:ilvl="6" w:tplc="340A0001" w:tentative="1">
      <w:start w:val="1"/>
      <w:numFmt w:val="bullet"/>
      <w:lvlText w:val=""/>
      <w:lvlJc w:val="left"/>
      <w:pPr>
        <w:ind w:left="6950" w:hanging="360"/>
      </w:pPr>
      <w:rPr>
        <w:rFonts w:ascii="Symbol" w:hAnsi="Symbol" w:hint="default"/>
      </w:rPr>
    </w:lvl>
    <w:lvl w:ilvl="7" w:tplc="340A0003" w:tentative="1">
      <w:start w:val="1"/>
      <w:numFmt w:val="bullet"/>
      <w:lvlText w:val="o"/>
      <w:lvlJc w:val="left"/>
      <w:pPr>
        <w:ind w:left="7670" w:hanging="360"/>
      </w:pPr>
      <w:rPr>
        <w:rFonts w:ascii="Courier New" w:hAnsi="Courier New" w:cs="Courier New" w:hint="default"/>
      </w:rPr>
    </w:lvl>
    <w:lvl w:ilvl="8" w:tplc="340A0005" w:tentative="1">
      <w:start w:val="1"/>
      <w:numFmt w:val="bullet"/>
      <w:lvlText w:val=""/>
      <w:lvlJc w:val="left"/>
      <w:pPr>
        <w:ind w:left="8390" w:hanging="360"/>
      </w:pPr>
      <w:rPr>
        <w:rFonts w:ascii="Wingdings" w:hAnsi="Wingdings" w:hint="default"/>
      </w:rPr>
    </w:lvl>
  </w:abstractNum>
  <w:abstractNum w:abstractNumId="27"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5BC70E8"/>
    <w:multiLevelType w:val="hybridMultilevel"/>
    <w:tmpl w:val="6FAA2C94"/>
    <w:lvl w:ilvl="0" w:tplc="8AF8F1AC">
      <w:start w:val="1"/>
      <w:numFmt w:val="lowerLetter"/>
      <w:lvlText w:val="%1)"/>
      <w:lvlJc w:val="left"/>
      <w:pPr>
        <w:ind w:left="3974" w:hanging="430"/>
      </w:pPr>
      <w:rPr>
        <w:rFonts w:hint="default"/>
        <w:b w:val="0"/>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9" w15:restartNumberingAfterBreak="0">
    <w:nsid w:val="7C8C5D3F"/>
    <w:multiLevelType w:val="hybridMultilevel"/>
    <w:tmpl w:val="02968748"/>
    <w:lvl w:ilvl="0" w:tplc="47EA39E4">
      <w:start w:val="1"/>
      <w:numFmt w:val="bullet"/>
      <w:lvlText w:val="•"/>
      <w:lvlJc w:val="left"/>
      <w:pPr>
        <w:tabs>
          <w:tab w:val="num" w:pos="720"/>
        </w:tabs>
        <w:ind w:left="720" w:hanging="360"/>
      </w:pPr>
      <w:rPr>
        <w:rFonts w:ascii="Arial" w:hAnsi="Arial" w:hint="default"/>
      </w:rPr>
    </w:lvl>
    <w:lvl w:ilvl="1" w:tplc="3378000E" w:tentative="1">
      <w:start w:val="1"/>
      <w:numFmt w:val="bullet"/>
      <w:lvlText w:val="•"/>
      <w:lvlJc w:val="left"/>
      <w:pPr>
        <w:tabs>
          <w:tab w:val="num" w:pos="1440"/>
        </w:tabs>
        <w:ind w:left="1440" w:hanging="360"/>
      </w:pPr>
      <w:rPr>
        <w:rFonts w:ascii="Arial" w:hAnsi="Arial" w:hint="default"/>
      </w:rPr>
    </w:lvl>
    <w:lvl w:ilvl="2" w:tplc="6D6EA672" w:tentative="1">
      <w:start w:val="1"/>
      <w:numFmt w:val="bullet"/>
      <w:lvlText w:val="•"/>
      <w:lvlJc w:val="left"/>
      <w:pPr>
        <w:tabs>
          <w:tab w:val="num" w:pos="2160"/>
        </w:tabs>
        <w:ind w:left="2160" w:hanging="360"/>
      </w:pPr>
      <w:rPr>
        <w:rFonts w:ascii="Arial" w:hAnsi="Arial" w:hint="default"/>
      </w:rPr>
    </w:lvl>
    <w:lvl w:ilvl="3" w:tplc="016857D2" w:tentative="1">
      <w:start w:val="1"/>
      <w:numFmt w:val="bullet"/>
      <w:lvlText w:val="•"/>
      <w:lvlJc w:val="left"/>
      <w:pPr>
        <w:tabs>
          <w:tab w:val="num" w:pos="2880"/>
        </w:tabs>
        <w:ind w:left="2880" w:hanging="360"/>
      </w:pPr>
      <w:rPr>
        <w:rFonts w:ascii="Arial" w:hAnsi="Arial" w:hint="default"/>
      </w:rPr>
    </w:lvl>
    <w:lvl w:ilvl="4" w:tplc="67C8051A" w:tentative="1">
      <w:start w:val="1"/>
      <w:numFmt w:val="bullet"/>
      <w:lvlText w:val="•"/>
      <w:lvlJc w:val="left"/>
      <w:pPr>
        <w:tabs>
          <w:tab w:val="num" w:pos="3600"/>
        </w:tabs>
        <w:ind w:left="3600" w:hanging="360"/>
      </w:pPr>
      <w:rPr>
        <w:rFonts w:ascii="Arial" w:hAnsi="Arial" w:hint="default"/>
      </w:rPr>
    </w:lvl>
    <w:lvl w:ilvl="5" w:tplc="38F80740" w:tentative="1">
      <w:start w:val="1"/>
      <w:numFmt w:val="bullet"/>
      <w:lvlText w:val="•"/>
      <w:lvlJc w:val="left"/>
      <w:pPr>
        <w:tabs>
          <w:tab w:val="num" w:pos="4320"/>
        </w:tabs>
        <w:ind w:left="4320" w:hanging="360"/>
      </w:pPr>
      <w:rPr>
        <w:rFonts w:ascii="Arial" w:hAnsi="Arial" w:hint="default"/>
      </w:rPr>
    </w:lvl>
    <w:lvl w:ilvl="6" w:tplc="98768E3A" w:tentative="1">
      <w:start w:val="1"/>
      <w:numFmt w:val="bullet"/>
      <w:lvlText w:val="•"/>
      <w:lvlJc w:val="left"/>
      <w:pPr>
        <w:tabs>
          <w:tab w:val="num" w:pos="5040"/>
        </w:tabs>
        <w:ind w:left="5040" w:hanging="360"/>
      </w:pPr>
      <w:rPr>
        <w:rFonts w:ascii="Arial" w:hAnsi="Arial" w:hint="default"/>
      </w:rPr>
    </w:lvl>
    <w:lvl w:ilvl="7" w:tplc="D2520D72" w:tentative="1">
      <w:start w:val="1"/>
      <w:numFmt w:val="bullet"/>
      <w:lvlText w:val="•"/>
      <w:lvlJc w:val="left"/>
      <w:pPr>
        <w:tabs>
          <w:tab w:val="num" w:pos="5760"/>
        </w:tabs>
        <w:ind w:left="5760" w:hanging="360"/>
      </w:pPr>
      <w:rPr>
        <w:rFonts w:ascii="Arial" w:hAnsi="Arial" w:hint="default"/>
      </w:rPr>
    </w:lvl>
    <w:lvl w:ilvl="8" w:tplc="455A0E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30112087">
    <w:abstractNumId w:val="13"/>
    <w:lvlOverride w:ilvl="0">
      <w:startOverride w:val="1"/>
    </w:lvlOverride>
  </w:num>
  <w:num w:numId="2" w16cid:durableId="1266814306">
    <w:abstractNumId w:val="3"/>
  </w:num>
  <w:num w:numId="3" w16cid:durableId="331567025">
    <w:abstractNumId w:val="10"/>
  </w:num>
  <w:num w:numId="4" w16cid:durableId="2008701663">
    <w:abstractNumId w:val="30"/>
  </w:num>
  <w:num w:numId="5" w16cid:durableId="1792161397">
    <w:abstractNumId w:val="17"/>
  </w:num>
  <w:num w:numId="6" w16cid:durableId="1768883979">
    <w:abstractNumId w:val="4"/>
  </w:num>
  <w:num w:numId="7" w16cid:durableId="1454053751">
    <w:abstractNumId w:val="9"/>
  </w:num>
  <w:num w:numId="8" w16cid:durableId="686249802">
    <w:abstractNumId w:val="7"/>
  </w:num>
  <w:num w:numId="9" w16cid:durableId="1778059056">
    <w:abstractNumId w:val="14"/>
  </w:num>
  <w:num w:numId="10" w16cid:durableId="1772896078">
    <w:abstractNumId w:val="6"/>
  </w:num>
  <w:num w:numId="11" w16cid:durableId="1132484140">
    <w:abstractNumId w:val="27"/>
  </w:num>
  <w:num w:numId="12" w16cid:durableId="357509750">
    <w:abstractNumId w:val="23"/>
  </w:num>
  <w:num w:numId="13" w16cid:durableId="491802047">
    <w:abstractNumId w:val="0"/>
  </w:num>
  <w:num w:numId="14" w16cid:durableId="1504935499">
    <w:abstractNumId w:val="15"/>
  </w:num>
  <w:num w:numId="15" w16cid:durableId="1682396431">
    <w:abstractNumId w:val="22"/>
  </w:num>
  <w:num w:numId="16" w16cid:durableId="1756245802">
    <w:abstractNumId w:val="5"/>
  </w:num>
  <w:num w:numId="17" w16cid:durableId="573668061">
    <w:abstractNumId w:val="20"/>
  </w:num>
  <w:num w:numId="18" w16cid:durableId="1413316600">
    <w:abstractNumId w:val="24"/>
  </w:num>
  <w:num w:numId="19" w16cid:durableId="245724303">
    <w:abstractNumId w:val="19"/>
  </w:num>
  <w:num w:numId="20" w16cid:durableId="1976446878">
    <w:abstractNumId w:val="1"/>
  </w:num>
  <w:num w:numId="21" w16cid:durableId="2026711090">
    <w:abstractNumId w:val="11"/>
  </w:num>
  <w:num w:numId="22" w16cid:durableId="1042706604">
    <w:abstractNumId w:val="18"/>
  </w:num>
  <w:num w:numId="23" w16cid:durableId="1146240138">
    <w:abstractNumId w:val="25"/>
  </w:num>
  <w:num w:numId="24" w16cid:durableId="736317581">
    <w:abstractNumId w:val="2"/>
  </w:num>
  <w:num w:numId="25" w16cid:durableId="1724712919">
    <w:abstractNumId w:val="29"/>
  </w:num>
  <w:num w:numId="26" w16cid:durableId="2081438723">
    <w:abstractNumId w:val="21"/>
  </w:num>
  <w:num w:numId="27" w16cid:durableId="1098017667">
    <w:abstractNumId w:val="26"/>
  </w:num>
  <w:num w:numId="28" w16cid:durableId="1510634905">
    <w:abstractNumId w:val="8"/>
  </w:num>
  <w:num w:numId="29" w16cid:durableId="584151652">
    <w:abstractNumId w:val="16"/>
  </w:num>
  <w:num w:numId="30" w16cid:durableId="2044817230">
    <w:abstractNumId w:val="28"/>
  </w:num>
  <w:num w:numId="31" w16cid:durableId="20394847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A"/>
    <w:rsid w:val="00000D10"/>
    <w:rsid w:val="000012F8"/>
    <w:rsid w:val="000019C6"/>
    <w:rsid w:val="00002929"/>
    <w:rsid w:val="00002B4E"/>
    <w:rsid w:val="00003090"/>
    <w:rsid w:val="0000793B"/>
    <w:rsid w:val="00007C7A"/>
    <w:rsid w:val="00010207"/>
    <w:rsid w:val="000122BD"/>
    <w:rsid w:val="00015434"/>
    <w:rsid w:val="0001649F"/>
    <w:rsid w:val="00017596"/>
    <w:rsid w:val="00020338"/>
    <w:rsid w:val="00023E6A"/>
    <w:rsid w:val="000256B0"/>
    <w:rsid w:val="00026959"/>
    <w:rsid w:val="000274DF"/>
    <w:rsid w:val="00027CEF"/>
    <w:rsid w:val="000309DB"/>
    <w:rsid w:val="00033642"/>
    <w:rsid w:val="00034BA8"/>
    <w:rsid w:val="00034CBE"/>
    <w:rsid w:val="00036D52"/>
    <w:rsid w:val="00037541"/>
    <w:rsid w:val="000408E4"/>
    <w:rsid w:val="00040B74"/>
    <w:rsid w:val="00041F80"/>
    <w:rsid w:val="00042575"/>
    <w:rsid w:val="000428FD"/>
    <w:rsid w:val="00043A45"/>
    <w:rsid w:val="000446B7"/>
    <w:rsid w:val="00045C60"/>
    <w:rsid w:val="000512F0"/>
    <w:rsid w:val="0005241E"/>
    <w:rsid w:val="00055CD3"/>
    <w:rsid w:val="000569DF"/>
    <w:rsid w:val="000575FE"/>
    <w:rsid w:val="00062456"/>
    <w:rsid w:val="00064B1F"/>
    <w:rsid w:val="00067373"/>
    <w:rsid w:val="00070D3E"/>
    <w:rsid w:val="000716AD"/>
    <w:rsid w:val="0007271D"/>
    <w:rsid w:val="00073511"/>
    <w:rsid w:val="000735F2"/>
    <w:rsid w:val="00074246"/>
    <w:rsid w:val="000746DC"/>
    <w:rsid w:val="00075F92"/>
    <w:rsid w:val="00086438"/>
    <w:rsid w:val="0008666D"/>
    <w:rsid w:val="00086863"/>
    <w:rsid w:val="00091BD9"/>
    <w:rsid w:val="000949B0"/>
    <w:rsid w:val="00095724"/>
    <w:rsid w:val="000A017E"/>
    <w:rsid w:val="000A0797"/>
    <w:rsid w:val="000A26F4"/>
    <w:rsid w:val="000A4D35"/>
    <w:rsid w:val="000A68CE"/>
    <w:rsid w:val="000A7D8A"/>
    <w:rsid w:val="000B2961"/>
    <w:rsid w:val="000B4243"/>
    <w:rsid w:val="000B4726"/>
    <w:rsid w:val="000B633D"/>
    <w:rsid w:val="000B693B"/>
    <w:rsid w:val="000C02B4"/>
    <w:rsid w:val="000C05C4"/>
    <w:rsid w:val="000C086F"/>
    <w:rsid w:val="000C0C87"/>
    <w:rsid w:val="000C16E0"/>
    <w:rsid w:val="000C201A"/>
    <w:rsid w:val="000C2F0E"/>
    <w:rsid w:val="000C303B"/>
    <w:rsid w:val="000C44C4"/>
    <w:rsid w:val="000C4771"/>
    <w:rsid w:val="000C54D4"/>
    <w:rsid w:val="000C561A"/>
    <w:rsid w:val="000C5DA0"/>
    <w:rsid w:val="000C693A"/>
    <w:rsid w:val="000D0F48"/>
    <w:rsid w:val="000D1AAE"/>
    <w:rsid w:val="000D28A5"/>
    <w:rsid w:val="000D2A7E"/>
    <w:rsid w:val="000D4BAC"/>
    <w:rsid w:val="000D547F"/>
    <w:rsid w:val="000D7C3C"/>
    <w:rsid w:val="000E55E6"/>
    <w:rsid w:val="000E6B22"/>
    <w:rsid w:val="000E6C91"/>
    <w:rsid w:val="000E71F8"/>
    <w:rsid w:val="000E7304"/>
    <w:rsid w:val="000F0466"/>
    <w:rsid w:val="000F169C"/>
    <w:rsid w:val="00100085"/>
    <w:rsid w:val="00100850"/>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26CC"/>
    <w:rsid w:val="00114EE6"/>
    <w:rsid w:val="00115D55"/>
    <w:rsid w:val="00121C05"/>
    <w:rsid w:val="00123608"/>
    <w:rsid w:val="001267C9"/>
    <w:rsid w:val="001272AB"/>
    <w:rsid w:val="00131E3A"/>
    <w:rsid w:val="00132812"/>
    <w:rsid w:val="00133F27"/>
    <w:rsid w:val="00135C84"/>
    <w:rsid w:val="00135F22"/>
    <w:rsid w:val="00147378"/>
    <w:rsid w:val="00147938"/>
    <w:rsid w:val="00147EDE"/>
    <w:rsid w:val="00151361"/>
    <w:rsid w:val="001515D3"/>
    <w:rsid w:val="00152920"/>
    <w:rsid w:val="00152D22"/>
    <w:rsid w:val="00155749"/>
    <w:rsid w:val="001578D2"/>
    <w:rsid w:val="00157F41"/>
    <w:rsid w:val="00161102"/>
    <w:rsid w:val="00161B33"/>
    <w:rsid w:val="00165677"/>
    <w:rsid w:val="001659DC"/>
    <w:rsid w:val="00173B34"/>
    <w:rsid w:val="00174146"/>
    <w:rsid w:val="001742A5"/>
    <w:rsid w:val="00174B13"/>
    <w:rsid w:val="00175CC7"/>
    <w:rsid w:val="00177ED9"/>
    <w:rsid w:val="001807D1"/>
    <w:rsid w:val="001807FC"/>
    <w:rsid w:val="0018140A"/>
    <w:rsid w:val="00183200"/>
    <w:rsid w:val="0018386E"/>
    <w:rsid w:val="00183E62"/>
    <w:rsid w:val="0018555A"/>
    <w:rsid w:val="001857FE"/>
    <w:rsid w:val="00185DD7"/>
    <w:rsid w:val="0018713A"/>
    <w:rsid w:val="00190676"/>
    <w:rsid w:val="00190FA4"/>
    <w:rsid w:val="001958F0"/>
    <w:rsid w:val="00195B70"/>
    <w:rsid w:val="00195CF7"/>
    <w:rsid w:val="001A03E1"/>
    <w:rsid w:val="001A0F87"/>
    <w:rsid w:val="001A2219"/>
    <w:rsid w:val="001A2FFB"/>
    <w:rsid w:val="001A4FBC"/>
    <w:rsid w:val="001A7DAD"/>
    <w:rsid w:val="001B0930"/>
    <w:rsid w:val="001B24C8"/>
    <w:rsid w:val="001B281A"/>
    <w:rsid w:val="001B3239"/>
    <w:rsid w:val="001B35B3"/>
    <w:rsid w:val="001B582B"/>
    <w:rsid w:val="001B5C31"/>
    <w:rsid w:val="001B66C5"/>
    <w:rsid w:val="001B7151"/>
    <w:rsid w:val="001B78F8"/>
    <w:rsid w:val="001C113F"/>
    <w:rsid w:val="001C12E6"/>
    <w:rsid w:val="001C1933"/>
    <w:rsid w:val="001C42B6"/>
    <w:rsid w:val="001C4CE3"/>
    <w:rsid w:val="001C4D0B"/>
    <w:rsid w:val="001C506E"/>
    <w:rsid w:val="001C5971"/>
    <w:rsid w:val="001C59A9"/>
    <w:rsid w:val="001C6114"/>
    <w:rsid w:val="001D2546"/>
    <w:rsid w:val="001D3AC8"/>
    <w:rsid w:val="001D4301"/>
    <w:rsid w:val="001D5FB2"/>
    <w:rsid w:val="001D6766"/>
    <w:rsid w:val="001D6B15"/>
    <w:rsid w:val="001D77A7"/>
    <w:rsid w:val="001E1091"/>
    <w:rsid w:val="001E1365"/>
    <w:rsid w:val="001E1F6A"/>
    <w:rsid w:val="001E233C"/>
    <w:rsid w:val="001E4B09"/>
    <w:rsid w:val="001E5E01"/>
    <w:rsid w:val="001F047A"/>
    <w:rsid w:val="001F1C1D"/>
    <w:rsid w:val="001F2949"/>
    <w:rsid w:val="001F3345"/>
    <w:rsid w:val="001F3B2D"/>
    <w:rsid w:val="001F4B2B"/>
    <w:rsid w:val="001F63E3"/>
    <w:rsid w:val="001F6EF7"/>
    <w:rsid w:val="001F72AF"/>
    <w:rsid w:val="001F7812"/>
    <w:rsid w:val="001F7C42"/>
    <w:rsid w:val="0020153F"/>
    <w:rsid w:val="002049D0"/>
    <w:rsid w:val="00205F1D"/>
    <w:rsid w:val="00206150"/>
    <w:rsid w:val="002061B2"/>
    <w:rsid w:val="00213E90"/>
    <w:rsid w:val="002253D9"/>
    <w:rsid w:val="00227DED"/>
    <w:rsid w:val="00230BBB"/>
    <w:rsid w:val="00232F87"/>
    <w:rsid w:val="00234677"/>
    <w:rsid w:val="00235049"/>
    <w:rsid w:val="00235A8E"/>
    <w:rsid w:val="00235CB7"/>
    <w:rsid w:val="0024080C"/>
    <w:rsid w:val="00240DF2"/>
    <w:rsid w:val="00241838"/>
    <w:rsid w:val="002423E2"/>
    <w:rsid w:val="00243BDB"/>
    <w:rsid w:val="00244589"/>
    <w:rsid w:val="002450CD"/>
    <w:rsid w:val="00245872"/>
    <w:rsid w:val="00245AE7"/>
    <w:rsid w:val="00245E9D"/>
    <w:rsid w:val="002462FB"/>
    <w:rsid w:val="00247CB7"/>
    <w:rsid w:val="0025063E"/>
    <w:rsid w:val="002506FC"/>
    <w:rsid w:val="00250F04"/>
    <w:rsid w:val="00251E4F"/>
    <w:rsid w:val="0025240F"/>
    <w:rsid w:val="002525B8"/>
    <w:rsid w:val="00252EC6"/>
    <w:rsid w:val="00253E85"/>
    <w:rsid w:val="0025718C"/>
    <w:rsid w:val="0025769A"/>
    <w:rsid w:val="00257870"/>
    <w:rsid w:val="00262791"/>
    <w:rsid w:val="00262C84"/>
    <w:rsid w:val="00265257"/>
    <w:rsid w:val="00266092"/>
    <w:rsid w:val="00271412"/>
    <w:rsid w:val="0027207F"/>
    <w:rsid w:val="002727FD"/>
    <w:rsid w:val="002728AF"/>
    <w:rsid w:val="00273440"/>
    <w:rsid w:val="00276D12"/>
    <w:rsid w:val="002815E8"/>
    <w:rsid w:val="002824ED"/>
    <w:rsid w:val="002830FF"/>
    <w:rsid w:val="002850DD"/>
    <w:rsid w:val="00291FC5"/>
    <w:rsid w:val="002935DA"/>
    <w:rsid w:val="00293D43"/>
    <w:rsid w:val="002940F5"/>
    <w:rsid w:val="0029465E"/>
    <w:rsid w:val="00294B1D"/>
    <w:rsid w:val="00295010"/>
    <w:rsid w:val="00296834"/>
    <w:rsid w:val="002979E8"/>
    <w:rsid w:val="00297C0F"/>
    <w:rsid w:val="002A1683"/>
    <w:rsid w:val="002A271F"/>
    <w:rsid w:val="002A2959"/>
    <w:rsid w:val="002A44A7"/>
    <w:rsid w:val="002A44C6"/>
    <w:rsid w:val="002A5ED4"/>
    <w:rsid w:val="002A647C"/>
    <w:rsid w:val="002B0329"/>
    <w:rsid w:val="002B38DC"/>
    <w:rsid w:val="002B57CB"/>
    <w:rsid w:val="002B5F21"/>
    <w:rsid w:val="002B6313"/>
    <w:rsid w:val="002B71E5"/>
    <w:rsid w:val="002C0A8D"/>
    <w:rsid w:val="002C3DD5"/>
    <w:rsid w:val="002C4B5B"/>
    <w:rsid w:val="002C56FE"/>
    <w:rsid w:val="002C62EB"/>
    <w:rsid w:val="002C72E9"/>
    <w:rsid w:val="002C77FC"/>
    <w:rsid w:val="002D392B"/>
    <w:rsid w:val="002D4661"/>
    <w:rsid w:val="002E1AC6"/>
    <w:rsid w:val="002E3D30"/>
    <w:rsid w:val="002E447E"/>
    <w:rsid w:val="002E4BA0"/>
    <w:rsid w:val="002E4C80"/>
    <w:rsid w:val="002E5B73"/>
    <w:rsid w:val="002E5D1A"/>
    <w:rsid w:val="002E5E09"/>
    <w:rsid w:val="002E6AE6"/>
    <w:rsid w:val="002E6E39"/>
    <w:rsid w:val="002E704A"/>
    <w:rsid w:val="002E769D"/>
    <w:rsid w:val="002F06CA"/>
    <w:rsid w:val="002F1613"/>
    <w:rsid w:val="002F4041"/>
    <w:rsid w:val="002F47B3"/>
    <w:rsid w:val="002F5CF2"/>
    <w:rsid w:val="002F7ED6"/>
    <w:rsid w:val="00301137"/>
    <w:rsid w:val="00302777"/>
    <w:rsid w:val="00303992"/>
    <w:rsid w:val="0030621B"/>
    <w:rsid w:val="00307119"/>
    <w:rsid w:val="00307BC7"/>
    <w:rsid w:val="00307C8E"/>
    <w:rsid w:val="00307DCF"/>
    <w:rsid w:val="0031082D"/>
    <w:rsid w:val="00312A47"/>
    <w:rsid w:val="00312D85"/>
    <w:rsid w:val="003154C3"/>
    <w:rsid w:val="003178C1"/>
    <w:rsid w:val="00317A69"/>
    <w:rsid w:val="00320276"/>
    <w:rsid w:val="00324145"/>
    <w:rsid w:val="003251BC"/>
    <w:rsid w:val="00325A5F"/>
    <w:rsid w:val="00325BD2"/>
    <w:rsid w:val="0032640E"/>
    <w:rsid w:val="00327868"/>
    <w:rsid w:val="0033259C"/>
    <w:rsid w:val="0034079B"/>
    <w:rsid w:val="00342A42"/>
    <w:rsid w:val="003444DD"/>
    <w:rsid w:val="00344EA8"/>
    <w:rsid w:val="0034699B"/>
    <w:rsid w:val="00347625"/>
    <w:rsid w:val="00347761"/>
    <w:rsid w:val="003479E7"/>
    <w:rsid w:val="00350B2D"/>
    <w:rsid w:val="00351CE0"/>
    <w:rsid w:val="00352761"/>
    <w:rsid w:val="00353032"/>
    <w:rsid w:val="00353651"/>
    <w:rsid w:val="00355123"/>
    <w:rsid w:val="00355952"/>
    <w:rsid w:val="00355DB0"/>
    <w:rsid w:val="003565E2"/>
    <w:rsid w:val="00360A4E"/>
    <w:rsid w:val="00361410"/>
    <w:rsid w:val="00361666"/>
    <w:rsid w:val="00361C01"/>
    <w:rsid w:val="00362D07"/>
    <w:rsid w:val="0036472A"/>
    <w:rsid w:val="0036552C"/>
    <w:rsid w:val="00373A88"/>
    <w:rsid w:val="003748A5"/>
    <w:rsid w:val="00374BD9"/>
    <w:rsid w:val="0037564C"/>
    <w:rsid w:val="00375BEF"/>
    <w:rsid w:val="00376907"/>
    <w:rsid w:val="00376C47"/>
    <w:rsid w:val="003778FC"/>
    <w:rsid w:val="00383934"/>
    <w:rsid w:val="00383C96"/>
    <w:rsid w:val="00387909"/>
    <w:rsid w:val="00387CDE"/>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273D"/>
    <w:rsid w:val="003B3F16"/>
    <w:rsid w:val="003B4351"/>
    <w:rsid w:val="003B5336"/>
    <w:rsid w:val="003B7F9D"/>
    <w:rsid w:val="003C2CF3"/>
    <w:rsid w:val="003C44A9"/>
    <w:rsid w:val="003C53DF"/>
    <w:rsid w:val="003D02D7"/>
    <w:rsid w:val="003D1460"/>
    <w:rsid w:val="003D5EF1"/>
    <w:rsid w:val="003E3817"/>
    <w:rsid w:val="003E4068"/>
    <w:rsid w:val="003E4989"/>
    <w:rsid w:val="003E4E4C"/>
    <w:rsid w:val="003E54E5"/>
    <w:rsid w:val="003F588F"/>
    <w:rsid w:val="003F6A15"/>
    <w:rsid w:val="003F6CFD"/>
    <w:rsid w:val="003F7EF3"/>
    <w:rsid w:val="00406376"/>
    <w:rsid w:val="004063FE"/>
    <w:rsid w:val="0041012C"/>
    <w:rsid w:val="004104A3"/>
    <w:rsid w:val="0041434C"/>
    <w:rsid w:val="0041499E"/>
    <w:rsid w:val="0041555C"/>
    <w:rsid w:val="004165D4"/>
    <w:rsid w:val="00421EB6"/>
    <w:rsid w:val="00423629"/>
    <w:rsid w:val="00424543"/>
    <w:rsid w:val="00424617"/>
    <w:rsid w:val="00424D2B"/>
    <w:rsid w:val="00426680"/>
    <w:rsid w:val="00426683"/>
    <w:rsid w:val="00427448"/>
    <w:rsid w:val="004275D9"/>
    <w:rsid w:val="004310CF"/>
    <w:rsid w:val="0043131C"/>
    <w:rsid w:val="00436816"/>
    <w:rsid w:val="00437837"/>
    <w:rsid w:val="00440AAE"/>
    <w:rsid w:val="00441F78"/>
    <w:rsid w:val="004426C0"/>
    <w:rsid w:val="004439EF"/>
    <w:rsid w:val="00444C50"/>
    <w:rsid w:val="00444F44"/>
    <w:rsid w:val="0045002A"/>
    <w:rsid w:val="00452EFD"/>
    <w:rsid w:val="00457831"/>
    <w:rsid w:val="00457EF6"/>
    <w:rsid w:val="00460404"/>
    <w:rsid w:val="00461CDE"/>
    <w:rsid w:val="00462897"/>
    <w:rsid w:val="004646DC"/>
    <w:rsid w:val="004653F3"/>
    <w:rsid w:val="00465D02"/>
    <w:rsid w:val="004673E1"/>
    <w:rsid w:val="0046757E"/>
    <w:rsid w:val="004721A8"/>
    <w:rsid w:val="00472309"/>
    <w:rsid w:val="0047247E"/>
    <w:rsid w:val="004738AD"/>
    <w:rsid w:val="004751FB"/>
    <w:rsid w:val="00480561"/>
    <w:rsid w:val="00480825"/>
    <w:rsid w:val="00484038"/>
    <w:rsid w:val="00484378"/>
    <w:rsid w:val="00484CA0"/>
    <w:rsid w:val="004876BE"/>
    <w:rsid w:val="00490118"/>
    <w:rsid w:val="00490789"/>
    <w:rsid w:val="00490DEE"/>
    <w:rsid w:val="0049247A"/>
    <w:rsid w:val="00493713"/>
    <w:rsid w:val="004944EB"/>
    <w:rsid w:val="004957DE"/>
    <w:rsid w:val="00495941"/>
    <w:rsid w:val="004959CB"/>
    <w:rsid w:val="00495C99"/>
    <w:rsid w:val="00495E40"/>
    <w:rsid w:val="00496C31"/>
    <w:rsid w:val="004A22D3"/>
    <w:rsid w:val="004A3A64"/>
    <w:rsid w:val="004A4B96"/>
    <w:rsid w:val="004A4D7F"/>
    <w:rsid w:val="004A7FB6"/>
    <w:rsid w:val="004B0A68"/>
    <w:rsid w:val="004B0BD7"/>
    <w:rsid w:val="004B14D6"/>
    <w:rsid w:val="004B3148"/>
    <w:rsid w:val="004B39D7"/>
    <w:rsid w:val="004C196E"/>
    <w:rsid w:val="004C2352"/>
    <w:rsid w:val="004C3328"/>
    <w:rsid w:val="004C335E"/>
    <w:rsid w:val="004C3D9D"/>
    <w:rsid w:val="004C55E1"/>
    <w:rsid w:val="004C571B"/>
    <w:rsid w:val="004D158D"/>
    <w:rsid w:val="004D16A1"/>
    <w:rsid w:val="004D4BB8"/>
    <w:rsid w:val="004D7DB9"/>
    <w:rsid w:val="004E00FB"/>
    <w:rsid w:val="004E2256"/>
    <w:rsid w:val="004E2516"/>
    <w:rsid w:val="004F03EA"/>
    <w:rsid w:val="004F07CF"/>
    <w:rsid w:val="004F099C"/>
    <w:rsid w:val="004F1970"/>
    <w:rsid w:val="004F7272"/>
    <w:rsid w:val="004F74E2"/>
    <w:rsid w:val="005044CB"/>
    <w:rsid w:val="005052A0"/>
    <w:rsid w:val="00507E6D"/>
    <w:rsid w:val="0051031F"/>
    <w:rsid w:val="00510717"/>
    <w:rsid w:val="00512293"/>
    <w:rsid w:val="005125EC"/>
    <w:rsid w:val="0051271D"/>
    <w:rsid w:val="00514620"/>
    <w:rsid w:val="00515ED2"/>
    <w:rsid w:val="005215BE"/>
    <w:rsid w:val="005222CF"/>
    <w:rsid w:val="005228C1"/>
    <w:rsid w:val="00523372"/>
    <w:rsid w:val="005240AE"/>
    <w:rsid w:val="005247E9"/>
    <w:rsid w:val="00527AE2"/>
    <w:rsid w:val="00527BFE"/>
    <w:rsid w:val="005322F2"/>
    <w:rsid w:val="00532F96"/>
    <w:rsid w:val="005349ED"/>
    <w:rsid w:val="005353C3"/>
    <w:rsid w:val="00535D89"/>
    <w:rsid w:val="00536351"/>
    <w:rsid w:val="00536467"/>
    <w:rsid w:val="00540D9F"/>
    <w:rsid w:val="00542219"/>
    <w:rsid w:val="005425B1"/>
    <w:rsid w:val="00544A98"/>
    <w:rsid w:val="00545D06"/>
    <w:rsid w:val="005502CD"/>
    <w:rsid w:val="00550A9B"/>
    <w:rsid w:val="0055267F"/>
    <w:rsid w:val="00553182"/>
    <w:rsid w:val="0055542D"/>
    <w:rsid w:val="00555724"/>
    <w:rsid w:val="00555E93"/>
    <w:rsid w:val="005605B4"/>
    <w:rsid w:val="00560D58"/>
    <w:rsid w:val="00560FDB"/>
    <w:rsid w:val="005616BE"/>
    <w:rsid w:val="00565187"/>
    <w:rsid w:val="00566764"/>
    <w:rsid w:val="005679F2"/>
    <w:rsid w:val="00570792"/>
    <w:rsid w:val="00570DC0"/>
    <w:rsid w:val="0057277E"/>
    <w:rsid w:val="00573641"/>
    <w:rsid w:val="0057600B"/>
    <w:rsid w:val="0058470C"/>
    <w:rsid w:val="00586608"/>
    <w:rsid w:val="005925A0"/>
    <w:rsid w:val="0059380B"/>
    <w:rsid w:val="00594142"/>
    <w:rsid w:val="00595560"/>
    <w:rsid w:val="005958E6"/>
    <w:rsid w:val="00595D9E"/>
    <w:rsid w:val="005966C3"/>
    <w:rsid w:val="005A2F48"/>
    <w:rsid w:val="005A55D4"/>
    <w:rsid w:val="005A7000"/>
    <w:rsid w:val="005A705E"/>
    <w:rsid w:val="005B0CA7"/>
    <w:rsid w:val="005B2912"/>
    <w:rsid w:val="005B3B2E"/>
    <w:rsid w:val="005B42AD"/>
    <w:rsid w:val="005B6DA5"/>
    <w:rsid w:val="005B745E"/>
    <w:rsid w:val="005C19E5"/>
    <w:rsid w:val="005C1D69"/>
    <w:rsid w:val="005C1FD9"/>
    <w:rsid w:val="005C5DDD"/>
    <w:rsid w:val="005C6BDC"/>
    <w:rsid w:val="005C7100"/>
    <w:rsid w:val="005D1A61"/>
    <w:rsid w:val="005D3E00"/>
    <w:rsid w:val="005D4911"/>
    <w:rsid w:val="005D796D"/>
    <w:rsid w:val="005D7BF0"/>
    <w:rsid w:val="005D7D0F"/>
    <w:rsid w:val="005E1112"/>
    <w:rsid w:val="005E139A"/>
    <w:rsid w:val="005E2616"/>
    <w:rsid w:val="005E298E"/>
    <w:rsid w:val="005E4ADE"/>
    <w:rsid w:val="005E65BE"/>
    <w:rsid w:val="005E6ECE"/>
    <w:rsid w:val="005E7EE1"/>
    <w:rsid w:val="005F02C6"/>
    <w:rsid w:val="005F03F9"/>
    <w:rsid w:val="005F0863"/>
    <w:rsid w:val="005F18E5"/>
    <w:rsid w:val="005F3512"/>
    <w:rsid w:val="005F38F8"/>
    <w:rsid w:val="005F3AC1"/>
    <w:rsid w:val="005F3E92"/>
    <w:rsid w:val="005F4D59"/>
    <w:rsid w:val="005F71F2"/>
    <w:rsid w:val="005F7992"/>
    <w:rsid w:val="00600AC8"/>
    <w:rsid w:val="00603765"/>
    <w:rsid w:val="00604201"/>
    <w:rsid w:val="00604D9B"/>
    <w:rsid w:val="00605E00"/>
    <w:rsid w:val="00606C07"/>
    <w:rsid w:val="00610DEE"/>
    <w:rsid w:val="00611923"/>
    <w:rsid w:val="006130FD"/>
    <w:rsid w:val="00613D46"/>
    <w:rsid w:val="006212D3"/>
    <w:rsid w:val="00621E0C"/>
    <w:rsid w:val="00623385"/>
    <w:rsid w:val="00624300"/>
    <w:rsid w:val="00624B08"/>
    <w:rsid w:val="0062721B"/>
    <w:rsid w:val="006314B1"/>
    <w:rsid w:val="0063295D"/>
    <w:rsid w:val="00633697"/>
    <w:rsid w:val="0063433C"/>
    <w:rsid w:val="00634CF8"/>
    <w:rsid w:val="0063517D"/>
    <w:rsid w:val="00635491"/>
    <w:rsid w:val="00637419"/>
    <w:rsid w:val="00640C24"/>
    <w:rsid w:val="00641335"/>
    <w:rsid w:val="006430EB"/>
    <w:rsid w:val="00650D81"/>
    <w:rsid w:val="0065179A"/>
    <w:rsid w:val="00652848"/>
    <w:rsid w:val="00652E23"/>
    <w:rsid w:val="006549C2"/>
    <w:rsid w:val="006549E7"/>
    <w:rsid w:val="00655FE5"/>
    <w:rsid w:val="00656D7B"/>
    <w:rsid w:val="00660A0D"/>
    <w:rsid w:val="00660D01"/>
    <w:rsid w:val="006613FE"/>
    <w:rsid w:val="00661943"/>
    <w:rsid w:val="006656CC"/>
    <w:rsid w:val="00670C18"/>
    <w:rsid w:val="00670E09"/>
    <w:rsid w:val="00672332"/>
    <w:rsid w:val="006731B0"/>
    <w:rsid w:val="006749FA"/>
    <w:rsid w:val="0067749D"/>
    <w:rsid w:val="006775BA"/>
    <w:rsid w:val="0067769D"/>
    <w:rsid w:val="00680AF1"/>
    <w:rsid w:val="00680B69"/>
    <w:rsid w:val="006826AD"/>
    <w:rsid w:val="00683C63"/>
    <w:rsid w:val="00684AAE"/>
    <w:rsid w:val="00685D46"/>
    <w:rsid w:val="00685F4F"/>
    <w:rsid w:val="00686E9F"/>
    <w:rsid w:val="00691AA0"/>
    <w:rsid w:val="006921D3"/>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1F49"/>
    <w:rsid w:val="006C20A6"/>
    <w:rsid w:val="006D0AA9"/>
    <w:rsid w:val="006D15A5"/>
    <w:rsid w:val="006D20BF"/>
    <w:rsid w:val="006D38C9"/>
    <w:rsid w:val="006D647D"/>
    <w:rsid w:val="006D72DF"/>
    <w:rsid w:val="006E0BF9"/>
    <w:rsid w:val="006E1554"/>
    <w:rsid w:val="006E1990"/>
    <w:rsid w:val="006E3C1B"/>
    <w:rsid w:val="006E689D"/>
    <w:rsid w:val="006E7342"/>
    <w:rsid w:val="006E799B"/>
    <w:rsid w:val="006E7A1B"/>
    <w:rsid w:val="006E7DB9"/>
    <w:rsid w:val="006E7F6D"/>
    <w:rsid w:val="006F1C1F"/>
    <w:rsid w:val="006F22AD"/>
    <w:rsid w:val="006F24B8"/>
    <w:rsid w:val="006F2FB4"/>
    <w:rsid w:val="006F442A"/>
    <w:rsid w:val="006F6201"/>
    <w:rsid w:val="006F6A03"/>
    <w:rsid w:val="006F7EF0"/>
    <w:rsid w:val="00700907"/>
    <w:rsid w:val="00701650"/>
    <w:rsid w:val="0070432D"/>
    <w:rsid w:val="00705BBE"/>
    <w:rsid w:val="00711412"/>
    <w:rsid w:val="00711CAE"/>
    <w:rsid w:val="007122B1"/>
    <w:rsid w:val="007139FA"/>
    <w:rsid w:val="0071531A"/>
    <w:rsid w:val="00715E9D"/>
    <w:rsid w:val="00716A96"/>
    <w:rsid w:val="0071752E"/>
    <w:rsid w:val="00720844"/>
    <w:rsid w:val="00722A30"/>
    <w:rsid w:val="0072348A"/>
    <w:rsid w:val="00724A02"/>
    <w:rsid w:val="00730124"/>
    <w:rsid w:val="00731B07"/>
    <w:rsid w:val="00732732"/>
    <w:rsid w:val="00733D9F"/>
    <w:rsid w:val="0073401F"/>
    <w:rsid w:val="00734489"/>
    <w:rsid w:val="00734C47"/>
    <w:rsid w:val="00736CC9"/>
    <w:rsid w:val="007371D7"/>
    <w:rsid w:val="007371ED"/>
    <w:rsid w:val="007403B8"/>
    <w:rsid w:val="0074069C"/>
    <w:rsid w:val="00740877"/>
    <w:rsid w:val="00742561"/>
    <w:rsid w:val="00742E36"/>
    <w:rsid w:val="0074373C"/>
    <w:rsid w:val="00744224"/>
    <w:rsid w:val="00744D2E"/>
    <w:rsid w:val="0074556D"/>
    <w:rsid w:val="007479C4"/>
    <w:rsid w:val="00747A41"/>
    <w:rsid w:val="00750879"/>
    <w:rsid w:val="00752941"/>
    <w:rsid w:val="0075471B"/>
    <w:rsid w:val="00754A1A"/>
    <w:rsid w:val="00762890"/>
    <w:rsid w:val="00763034"/>
    <w:rsid w:val="007726BF"/>
    <w:rsid w:val="00775680"/>
    <w:rsid w:val="007757FA"/>
    <w:rsid w:val="007766DE"/>
    <w:rsid w:val="00776A75"/>
    <w:rsid w:val="0078101B"/>
    <w:rsid w:val="00781EA4"/>
    <w:rsid w:val="00783BC7"/>
    <w:rsid w:val="00783C10"/>
    <w:rsid w:val="007868FD"/>
    <w:rsid w:val="0079238B"/>
    <w:rsid w:val="00793A50"/>
    <w:rsid w:val="00793EEF"/>
    <w:rsid w:val="007947E0"/>
    <w:rsid w:val="00794DCC"/>
    <w:rsid w:val="00794E4A"/>
    <w:rsid w:val="00795E81"/>
    <w:rsid w:val="007963A0"/>
    <w:rsid w:val="0079645A"/>
    <w:rsid w:val="007A0257"/>
    <w:rsid w:val="007A0DA0"/>
    <w:rsid w:val="007A1CED"/>
    <w:rsid w:val="007A2A02"/>
    <w:rsid w:val="007A4F48"/>
    <w:rsid w:val="007A51AC"/>
    <w:rsid w:val="007A7C56"/>
    <w:rsid w:val="007B0082"/>
    <w:rsid w:val="007B0E10"/>
    <w:rsid w:val="007B4D52"/>
    <w:rsid w:val="007B5D39"/>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72C0"/>
    <w:rsid w:val="007E3F1A"/>
    <w:rsid w:val="007F1257"/>
    <w:rsid w:val="007F2628"/>
    <w:rsid w:val="007F3DB7"/>
    <w:rsid w:val="007F4039"/>
    <w:rsid w:val="007F4237"/>
    <w:rsid w:val="007F55C6"/>
    <w:rsid w:val="007F67C8"/>
    <w:rsid w:val="007F7907"/>
    <w:rsid w:val="007F7D4B"/>
    <w:rsid w:val="00800469"/>
    <w:rsid w:val="00803107"/>
    <w:rsid w:val="00803BF4"/>
    <w:rsid w:val="0080589B"/>
    <w:rsid w:val="00805D0D"/>
    <w:rsid w:val="00807E20"/>
    <w:rsid w:val="00811B04"/>
    <w:rsid w:val="00812DA5"/>
    <w:rsid w:val="0081404C"/>
    <w:rsid w:val="00815989"/>
    <w:rsid w:val="00816492"/>
    <w:rsid w:val="00816E9A"/>
    <w:rsid w:val="008170A3"/>
    <w:rsid w:val="00821C5A"/>
    <w:rsid w:val="008229DE"/>
    <w:rsid w:val="00830151"/>
    <w:rsid w:val="00830BC3"/>
    <w:rsid w:val="00831172"/>
    <w:rsid w:val="00831CB4"/>
    <w:rsid w:val="00833A76"/>
    <w:rsid w:val="008340AC"/>
    <w:rsid w:val="008348FA"/>
    <w:rsid w:val="008350AC"/>
    <w:rsid w:val="00835973"/>
    <w:rsid w:val="008377A0"/>
    <w:rsid w:val="00841128"/>
    <w:rsid w:val="00844879"/>
    <w:rsid w:val="00846BE1"/>
    <w:rsid w:val="00847390"/>
    <w:rsid w:val="0084756C"/>
    <w:rsid w:val="00850512"/>
    <w:rsid w:val="00854E87"/>
    <w:rsid w:val="00854F0A"/>
    <w:rsid w:val="00855FE6"/>
    <w:rsid w:val="0085644C"/>
    <w:rsid w:val="0085670C"/>
    <w:rsid w:val="0085676B"/>
    <w:rsid w:val="0085735E"/>
    <w:rsid w:val="0086283B"/>
    <w:rsid w:val="008640DC"/>
    <w:rsid w:val="008645CA"/>
    <w:rsid w:val="008650AE"/>
    <w:rsid w:val="008674AD"/>
    <w:rsid w:val="00867EE1"/>
    <w:rsid w:val="008712E2"/>
    <w:rsid w:val="00871745"/>
    <w:rsid w:val="00872D5A"/>
    <w:rsid w:val="00872DA3"/>
    <w:rsid w:val="00872F73"/>
    <w:rsid w:val="00873428"/>
    <w:rsid w:val="00874699"/>
    <w:rsid w:val="0087590D"/>
    <w:rsid w:val="00875E32"/>
    <w:rsid w:val="00880588"/>
    <w:rsid w:val="0088116D"/>
    <w:rsid w:val="008814B5"/>
    <w:rsid w:val="0088510F"/>
    <w:rsid w:val="0088614C"/>
    <w:rsid w:val="00886425"/>
    <w:rsid w:val="00886FEB"/>
    <w:rsid w:val="0089066C"/>
    <w:rsid w:val="00890CA4"/>
    <w:rsid w:val="00892844"/>
    <w:rsid w:val="00894687"/>
    <w:rsid w:val="00894C2A"/>
    <w:rsid w:val="008967B7"/>
    <w:rsid w:val="00896BC8"/>
    <w:rsid w:val="00896C88"/>
    <w:rsid w:val="00896EB4"/>
    <w:rsid w:val="00897C14"/>
    <w:rsid w:val="008A3D78"/>
    <w:rsid w:val="008A425A"/>
    <w:rsid w:val="008A427C"/>
    <w:rsid w:val="008A43C9"/>
    <w:rsid w:val="008A7869"/>
    <w:rsid w:val="008A7E92"/>
    <w:rsid w:val="008B2197"/>
    <w:rsid w:val="008B3D38"/>
    <w:rsid w:val="008B43C4"/>
    <w:rsid w:val="008B4DFF"/>
    <w:rsid w:val="008B512C"/>
    <w:rsid w:val="008C0E42"/>
    <w:rsid w:val="008C28EE"/>
    <w:rsid w:val="008C5318"/>
    <w:rsid w:val="008C57DA"/>
    <w:rsid w:val="008C6529"/>
    <w:rsid w:val="008C7236"/>
    <w:rsid w:val="008D2897"/>
    <w:rsid w:val="008D31D0"/>
    <w:rsid w:val="008D418B"/>
    <w:rsid w:val="008D556C"/>
    <w:rsid w:val="008D5B12"/>
    <w:rsid w:val="008D6F1C"/>
    <w:rsid w:val="008D7BAD"/>
    <w:rsid w:val="008E064C"/>
    <w:rsid w:val="008E089D"/>
    <w:rsid w:val="008E36EB"/>
    <w:rsid w:val="008E5B15"/>
    <w:rsid w:val="008E5CEF"/>
    <w:rsid w:val="008F2AE1"/>
    <w:rsid w:val="008F2ED2"/>
    <w:rsid w:val="00901403"/>
    <w:rsid w:val="00906742"/>
    <w:rsid w:val="00906928"/>
    <w:rsid w:val="0091180C"/>
    <w:rsid w:val="009123F5"/>
    <w:rsid w:val="00912D73"/>
    <w:rsid w:val="00914ACD"/>
    <w:rsid w:val="009168C2"/>
    <w:rsid w:val="009221AF"/>
    <w:rsid w:val="00922CE7"/>
    <w:rsid w:val="00923DA7"/>
    <w:rsid w:val="0092615C"/>
    <w:rsid w:val="00927B22"/>
    <w:rsid w:val="00927D6F"/>
    <w:rsid w:val="0093225E"/>
    <w:rsid w:val="00932930"/>
    <w:rsid w:val="00936EB2"/>
    <w:rsid w:val="009405D9"/>
    <w:rsid w:val="009414BF"/>
    <w:rsid w:val="009419B2"/>
    <w:rsid w:val="00942C42"/>
    <w:rsid w:val="00944AB0"/>
    <w:rsid w:val="00946F1D"/>
    <w:rsid w:val="00947207"/>
    <w:rsid w:val="00947829"/>
    <w:rsid w:val="00947BD1"/>
    <w:rsid w:val="00947F2B"/>
    <w:rsid w:val="00950191"/>
    <w:rsid w:val="0095766F"/>
    <w:rsid w:val="00957BBD"/>
    <w:rsid w:val="00961270"/>
    <w:rsid w:val="009613B4"/>
    <w:rsid w:val="009618D4"/>
    <w:rsid w:val="0096268A"/>
    <w:rsid w:val="00962F01"/>
    <w:rsid w:val="00963EAF"/>
    <w:rsid w:val="00966382"/>
    <w:rsid w:val="00966984"/>
    <w:rsid w:val="009678B6"/>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FFC"/>
    <w:rsid w:val="00996386"/>
    <w:rsid w:val="0099664A"/>
    <w:rsid w:val="009A0037"/>
    <w:rsid w:val="009A190F"/>
    <w:rsid w:val="009A196B"/>
    <w:rsid w:val="009A2632"/>
    <w:rsid w:val="009A465C"/>
    <w:rsid w:val="009A465F"/>
    <w:rsid w:val="009A683B"/>
    <w:rsid w:val="009A6982"/>
    <w:rsid w:val="009B005F"/>
    <w:rsid w:val="009B1146"/>
    <w:rsid w:val="009B2BD9"/>
    <w:rsid w:val="009B4AFB"/>
    <w:rsid w:val="009B6589"/>
    <w:rsid w:val="009B69BD"/>
    <w:rsid w:val="009B75A4"/>
    <w:rsid w:val="009C18AC"/>
    <w:rsid w:val="009C2833"/>
    <w:rsid w:val="009C29DE"/>
    <w:rsid w:val="009C5425"/>
    <w:rsid w:val="009C5794"/>
    <w:rsid w:val="009C6052"/>
    <w:rsid w:val="009C6A1B"/>
    <w:rsid w:val="009C6ADD"/>
    <w:rsid w:val="009C7375"/>
    <w:rsid w:val="009D02F9"/>
    <w:rsid w:val="009D18E8"/>
    <w:rsid w:val="009D1FBB"/>
    <w:rsid w:val="009D208B"/>
    <w:rsid w:val="009D3917"/>
    <w:rsid w:val="009D42E4"/>
    <w:rsid w:val="009D4362"/>
    <w:rsid w:val="009D4744"/>
    <w:rsid w:val="009D552B"/>
    <w:rsid w:val="009D58BB"/>
    <w:rsid w:val="009D5FE6"/>
    <w:rsid w:val="009D629F"/>
    <w:rsid w:val="009E2928"/>
    <w:rsid w:val="009E3699"/>
    <w:rsid w:val="009E36D1"/>
    <w:rsid w:val="009E3DA5"/>
    <w:rsid w:val="009E6286"/>
    <w:rsid w:val="009E6A57"/>
    <w:rsid w:val="009F0003"/>
    <w:rsid w:val="009F0F63"/>
    <w:rsid w:val="009F5552"/>
    <w:rsid w:val="009F56B0"/>
    <w:rsid w:val="009F7BE0"/>
    <w:rsid w:val="00A00859"/>
    <w:rsid w:val="00A016C7"/>
    <w:rsid w:val="00A01A08"/>
    <w:rsid w:val="00A0329E"/>
    <w:rsid w:val="00A0381D"/>
    <w:rsid w:val="00A03919"/>
    <w:rsid w:val="00A04765"/>
    <w:rsid w:val="00A0548F"/>
    <w:rsid w:val="00A06281"/>
    <w:rsid w:val="00A10638"/>
    <w:rsid w:val="00A10BF5"/>
    <w:rsid w:val="00A118ED"/>
    <w:rsid w:val="00A11D60"/>
    <w:rsid w:val="00A12232"/>
    <w:rsid w:val="00A126D5"/>
    <w:rsid w:val="00A128F1"/>
    <w:rsid w:val="00A12EC4"/>
    <w:rsid w:val="00A12F78"/>
    <w:rsid w:val="00A142DA"/>
    <w:rsid w:val="00A15529"/>
    <w:rsid w:val="00A212A0"/>
    <w:rsid w:val="00A23FC3"/>
    <w:rsid w:val="00A23FFD"/>
    <w:rsid w:val="00A24693"/>
    <w:rsid w:val="00A247C1"/>
    <w:rsid w:val="00A252CE"/>
    <w:rsid w:val="00A27CB7"/>
    <w:rsid w:val="00A27EA2"/>
    <w:rsid w:val="00A3216F"/>
    <w:rsid w:val="00A331A5"/>
    <w:rsid w:val="00A35C72"/>
    <w:rsid w:val="00A4082D"/>
    <w:rsid w:val="00A40B04"/>
    <w:rsid w:val="00A40F54"/>
    <w:rsid w:val="00A410CB"/>
    <w:rsid w:val="00A44DB6"/>
    <w:rsid w:val="00A4606E"/>
    <w:rsid w:val="00A465FC"/>
    <w:rsid w:val="00A46AC8"/>
    <w:rsid w:val="00A512FF"/>
    <w:rsid w:val="00A51DE0"/>
    <w:rsid w:val="00A52123"/>
    <w:rsid w:val="00A52577"/>
    <w:rsid w:val="00A53B62"/>
    <w:rsid w:val="00A565A2"/>
    <w:rsid w:val="00A60688"/>
    <w:rsid w:val="00A633DE"/>
    <w:rsid w:val="00A66394"/>
    <w:rsid w:val="00A701AA"/>
    <w:rsid w:val="00A70BF1"/>
    <w:rsid w:val="00A7740B"/>
    <w:rsid w:val="00A81BFF"/>
    <w:rsid w:val="00A86BAF"/>
    <w:rsid w:val="00A87DEB"/>
    <w:rsid w:val="00A92EAA"/>
    <w:rsid w:val="00A93BD7"/>
    <w:rsid w:val="00A94AF6"/>
    <w:rsid w:val="00A96C82"/>
    <w:rsid w:val="00A96DC3"/>
    <w:rsid w:val="00A97200"/>
    <w:rsid w:val="00A97F07"/>
    <w:rsid w:val="00AA097F"/>
    <w:rsid w:val="00AA44CB"/>
    <w:rsid w:val="00AA45B0"/>
    <w:rsid w:val="00AA6A07"/>
    <w:rsid w:val="00AA6D0C"/>
    <w:rsid w:val="00AB0FEE"/>
    <w:rsid w:val="00AB1DB7"/>
    <w:rsid w:val="00AB62B3"/>
    <w:rsid w:val="00AB7554"/>
    <w:rsid w:val="00AC218D"/>
    <w:rsid w:val="00AC36FD"/>
    <w:rsid w:val="00AC712A"/>
    <w:rsid w:val="00AD0A77"/>
    <w:rsid w:val="00AD1C9B"/>
    <w:rsid w:val="00AD22C4"/>
    <w:rsid w:val="00AD25F8"/>
    <w:rsid w:val="00AD3579"/>
    <w:rsid w:val="00AD5347"/>
    <w:rsid w:val="00AD6005"/>
    <w:rsid w:val="00AD6495"/>
    <w:rsid w:val="00AD714C"/>
    <w:rsid w:val="00AE0627"/>
    <w:rsid w:val="00AE0A2B"/>
    <w:rsid w:val="00AE29A1"/>
    <w:rsid w:val="00AE3655"/>
    <w:rsid w:val="00AE381A"/>
    <w:rsid w:val="00AE433B"/>
    <w:rsid w:val="00AF06AF"/>
    <w:rsid w:val="00AF1C3D"/>
    <w:rsid w:val="00AF253A"/>
    <w:rsid w:val="00AF3857"/>
    <w:rsid w:val="00AF448E"/>
    <w:rsid w:val="00AF4D2A"/>
    <w:rsid w:val="00AF55FD"/>
    <w:rsid w:val="00AF6228"/>
    <w:rsid w:val="00AF7CF2"/>
    <w:rsid w:val="00B00A6D"/>
    <w:rsid w:val="00B00B39"/>
    <w:rsid w:val="00B02404"/>
    <w:rsid w:val="00B04633"/>
    <w:rsid w:val="00B06341"/>
    <w:rsid w:val="00B06C40"/>
    <w:rsid w:val="00B07914"/>
    <w:rsid w:val="00B10233"/>
    <w:rsid w:val="00B107E8"/>
    <w:rsid w:val="00B11A9C"/>
    <w:rsid w:val="00B124DE"/>
    <w:rsid w:val="00B13000"/>
    <w:rsid w:val="00B145B8"/>
    <w:rsid w:val="00B15857"/>
    <w:rsid w:val="00B16527"/>
    <w:rsid w:val="00B20C51"/>
    <w:rsid w:val="00B222C0"/>
    <w:rsid w:val="00B22711"/>
    <w:rsid w:val="00B23086"/>
    <w:rsid w:val="00B23E99"/>
    <w:rsid w:val="00B24958"/>
    <w:rsid w:val="00B24D35"/>
    <w:rsid w:val="00B24FDA"/>
    <w:rsid w:val="00B25003"/>
    <w:rsid w:val="00B25981"/>
    <w:rsid w:val="00B265E8"/>
    <w:rsid w:val="00B3064A"/>
    <w:rsid w:val="00B3095C"/>
    <w:rsid w:val="00B3140A"/>
    <w:rsid w:val="00B32182"/>
    <w:rsid w:val="00B35271"/>
    <w:rsid w:val="00B412DF"/>
    <w:rsid w:val="00B4230C"/>
    <w:rsid w:val="00B42710"/>
    <w:rsid w:val="00B42A79"/>
    <w:rsid w:val="00B438E8"/>
    <w:rsid w:val="00B4410C"/>
    <w:rsid w:val="00B45F05"/>
    <w:rsid w:val="00B46598"/>
    <w:rsid w:val="00B474AA"/>
    <w:rsid w:val="00B477C6"/>
    <w:rsid w:val="00B47A07"/>
    <w:rsid w:val="00B47C63"/>
    <w:rsid w:val="00B51536"/>
    <w:rsid w:val="00B5198F"/>
    <w:rsid w:val="00B540CF"/>
    <w:rsid w:val="00B55733"/>
    <w:rsid w:val="00B557E6"/>
    <w:rsid w:val="00B55AF7"/>
    <w:rsid w:val="00B55B33"/>
    <w:rsid w:val="00B579A5"/>
    <w:rsid w:val="00B60AC5"/>
    <w:rsid w:val="00B62653"/>
    <w:rsid w:val="00B63043"/>
    <w:rsid w:val="00B6389E"/>
    <w:rsid w:val="00B64088"/>
    <w:rsid w:val="00B66DC9"/>
    <w:rsid w:val="00B6702B"/>
    <w:rsid w:val="00B671C2"/>
    <w:rsid w:val="00B70148"/>
    <w:rsid w:val="00B713B3"/>
    <w:rsid w:val="00B71F86"/>
    <w:rsid w:val="00B72147"/>
    <w:rsid w:val="00B73DD9"/>
    <w:rsid w:val="00B74B8B"/>
    <w:rsid w:val="00B80545"/>
    <w:rsid w:val="00B80A8E"/>
    <w:rsid w:val="00B80B0A"/>
    <w:rsid w:val="00B8272B"/>
    <w:rsid w:val="00B83CCD"/>
    <w:rsid w:val="00B84C78"/>
    <w:rsid w:val="00B878E3"/>
    <w:rsid w:val="00B906DA"/>
    <w:rsid w:val="00B90FC1"/>
    <w:rsid w:val="00B91178"/>
    <w:rsid w:val="00B92BFA"/>
    <w:rsid w:val="00B92D53"/>
    <w:rsid w:val="00B95464"/>
    <w:rsid w:val="00B96528"/>
    <w:rsid w:val="00BA0995"/>
    <w:rsid w:val="00BA297C"/>
    <w:rsid w:val="00BA2B37"/>
    <w:rsid w:val="00BA2C77"/>
    <w:rsid w:val="00BA2ECE"/>
    <w:rsid w:val="00BA3CD2"/>
    <w:rsid w:val="00BA525F"/>
    <w:rsid w:val="00BA5739"/>
    <w:rsid w:val="00BA6A47"/>
    <w:rsid w:val="00BB0256"/>
    <w:rsid w:val="00BB0CCD"/>
    <w:rsid w:val="00BB103C"/>
    <w:rsid w:val="00BB2EB4"/>
    <w:rsid w:val="00BB2FC7"/>
    <w:rsid w:val="00BB485A"/>
    <w:rsid w:val="00BB63F6"/>
    <w:rsid w:val="00BC16DD"/>
    <w:rsid w:val="00BC1C6B"/>
    <w:rsid w:val="00BC2EC1"/>
    <w:rsid w:val="00BC3137"/>
    <w:rsid w:val="00BC5496"/>
    <w:rsid w:val="00BD16CD"/>
    <w:rsid w:val="00BD20C1"/>
    <w:rsid w:val="00BD2820"/>
    <w:rsid w:val="00BD3113"/>
    <w:rsid w:val="00BD430C"/>
    <w:rsid w:val="00BD4FB4"/>
    <w:rsid w:val="00BD6137"/>
    <w:rsid w:val="00BE2082"/>
    <w:rsid w:val="00BE5E20"/>
    <w:rsid w:val="00BE6881"/>
    <w:rsid w:val="00BE7B89"/>
    <w:rsid w:val="00BF07EB"/>
    <w:rsid w:val="00BF0913"/>
    <w:rsid w:val="00BF4C0C"/>
    <w:rsid w:val="00BF4D00"/>
    <w:rsid w:val="00BF50C6"/>
    <w:rsid w:val="00BF5E22"/>
    <w:rsid w:val="00BF61C5"/>
    <w:rsid w:val="00BF7BC8"/>
    <w:rsid w:val="00C00078"/>
    <w:rsid w:val="00C00390"/>
    <w:rsid w:val="00C020DA"/>
    <w:rsid w:val="00C03D7D"/>
    <w:rsid w:val="00C05994"/>
    <w:rsid w:val="00C117BE"/>
    <w:rsid w:val="00C129FD"/>
    <w:rsid w:val="00C13C02"/>
    <w:rsid w:val="00C153AC"/>
    <w:rsid w:val="00C15EC9"/>
    <w:rsid w:val="00C16EE6"/>
    <w:rsid w:val="00C17433"/>
    <w:rsid w:val="00C23266"/>
    <w:rsid w:val="00C23906"/>
    <w:rsid w:val="00C26252"/>
    <w:rsid w:val="00C266DF"/>
    <w:rsid w:val="00C269FC"/>
    <w:rsid w:val="00C278CE"/>
    <w:rsid w:val="00C278E5"/>
    <w:rsid w:val="00C27C40"/>
    <w:rsid w:val="00C33A93"/>
    <w:rsid w:val="00C34904"/>
    <w:rsid w:val="00C34D24"/>
    <w:rsid w:val="00C35245"/>
    <w:rsid w:val="00C40A38"/>
    <w:rsid w:val="00C40F93"/>
    <w:rsid w:val="00C418AA"/>
    <w:rsid w:val="00C42B48"/>
    <w:rsid w:val="00C43047"/>
    <w:rsid w:val="00C4503C"/>
    <w:rsid w:val="00C4756A"/>
    <w:rsid w:val="00C50DDC"/>
    <w:rsid w:val="00C53E5A"/>
    <w:rsid w:val="00C54B14"/>
    <w:rsid w:val="00C564B1"/>
    <w:rsid w:val="00C5650C"/>
    <w:rsid w:val="00C60DEE"/>
    <w:rsid w:val="00C61105"/>
    <w:rsid w:val="00C61878"/>
    <w:rsid w:val="00C61FEA"/>
    <w:rsid w:val="00C62758"/>
    <w:rsid w:val="00C6429B"/>
    <w:rsid w:val="00C66113"/>
    <w:rsid w:val="00C66867"/>
    <w:rsid w:val="00C70A8A"/>
    <w:rsid w:val="00C71049"/>
    <w:rsid w:val="00C73745"/>
    <w:rsid w:val="00C745D2"/>
    <w:rsid w:val="00C7489E"/>
    <w:rsid w:val="00C76323"/>
    <w:rsid w:val="00C77865"/>
    <w:rsid w:val="00C80273"/>
    <w:rsid w:val="00C80C6A"/>
    <w:rsid w:val="00C83A43"/>
    <w:rsid w:val="00C84B91"/>
    <w:rsid w:val="00C87010"/>
    <w:rsid w:val="00C87483"/>
    <w:rsid w:val="00C90044"/>
    <w:rsid w:val="00C92674"/>
    <w:rsid w:val="00C926F7"/>
    <w:rsid w:val="00C9516B"/>
    <w:rsid w:val="00C96B09"/>
    <w:rsid w:val="00C97886"/>
    <w:rsid w:val="00CA1C28"/>
    <w:rsid w:val="00CA3208"/>
    <w:rsid w:val="00CA3F29"/>
    <w:rsid w:val="00CA433F"/>
    <w:rsid w:val="00CB0C09"/>
    <w:rsid w:val="00CB24C9"/>
    <w:rsid w:val="00CC1EF3"/>
    <w:rsid w:val="00CC3847"/>
    <w:rsid w:val="00CC3C2D"/>
    <w:rsid w:val="00CC57B0"/>
    <w:rsid w:val="00CC674B"/>
    <w:rsid w:val="00CC7AB3"/>
    <w:rsid w:val="00CD2BC6"/>
    <w:rsid w:val="00CD317E"/>
    <w:rsid w:val="00CD31DC"/>
    <w:rsid w:val="00CD4A94"/>
    <w:rsid w:val="00CE08AC"/>
    <w:rsid w:val="00CE10B7"/>
    <w:rsid w:val="00CE35F7"/>
    <w:rsid w:val="00CE5105"/>
    <w:rsid w:val="00CE6B89"/>
    <w:rsid w:val="00CE7147"/>
    <w:rsid w:val="00CF0914"/>
    <w:rsid w:val="00CF2CCB"/>
    <w:rsid w:val="00CF3D73"/>
    <w:rsid w:val="00CF433F"/>
    <w:rsid w:val="00CF6F7A"/>
    <w:rsid w:val="00D01299"/>
    <w:rsid w:val="00D0241B"/>
    <w:rsid w:val="00D02E80"/>
    <w:rsid w:val="00D042E8"/>
    <w:rsid w:val="00D0730F"/>
    <w:rsid w:val="00D078A8"/>
    <w:rsid w:val="00D0791A"/>
    <w:rsid w:val="00D13966"/>
    <w:rsid w:val="00D16239"/>
    <w:rsid w:val="00D16FDE"/>
    <w:rsid w:val="00D24669"/>
    <w:rsid w:val="00D255C8"/>
    <w:rsid w:val="00D258E3"/>
    <w:rsid w:val="00D26937"/>
    <w:rsid w:val="00D26A51"/>
    <w:rsid w:val="00D278D1"/>
    <w:rsid w:val="00D31BE1"/>
    <w:rsid w:val="00D329B7"/>
    <w:rsid w:val="00D33629"/>
    <w:rsid w:val="00D3435F"/>
    <w:rsid w:val="00D3436D"/>
    <w:rsid w:val="00D343D1"/>
    <w:rsid w:val="00D34DC1"/>
    <w:rsid w:val="00D35B2A"/>
    <w:rsid w:val="00D37871"/>
    <w:rsid w:val="00D41897"/>
    <w:rsid w:val="00D419C9"/>
    <w:rsid w:val="00D44068"/>
    <w:rsid w:val="00D443FE"/>
    <w:rsid w:val="00D44678"/>
    <w:rsid w:val="00D47070"/>
    <w:rsid w:val="00D47A60"/>
    <w:rsid w:val="00D51A41"/>
    <w:rsid w:val="00D53674"/>
    <w:rsid w:val="00D53F2B"/>
    <w:rsid w:val="00D55ECC"/>
    <w:rsid w:val="00D61CA9"/>
    <w:rsid w:val="00D63313"/>
    <w:rsid w:val="00D64765"/>
    <w:rsid w:val="00D65054"/>
    <w:rsid w:val="00D657B6"/>
    <w:rsid w:val="00D66245"/>
    <w:rsid w:val="00D70871"/>
    <w:rsid w:val="00D708FA"/>
    <w:rsid w:val="00D72BCA"/>
    <w:rsid w:val="00D7492A"/>
    <w:rsid w:val="00D74CCF"/>
    <w:rsid w:val="00D74D47"/>
    <w:rsid w:val="00D75D91"/>
    <w:rsid w:val="00D76251"/>
    <w:rsid w:val="00D8216A"/>
    <w:rsid w:val="00D822F2"/>
    <w:rsid w:val="00D8338F"/>
    <w:rsid w:val="00D835ED"/>
    <w:rsid w:val="00D83E8F"/>
    <w:rsid w:val="00D86E6B"/>
    <w:rsid w:val="00D90C4C"/>
    <w:rsid w:val="00D90DAB"/>
    <w:rsid w:val="00D91F85"/>
    <w:rsid w:val="00D9276C"/>
    <w:rsid w:val="00D93C53"/>
    <w:rsid w:val="00DA0946"/>
    <w:rsid w:val="00DA125D"/>
    <w:rsid w:val="00DA1B0E"/>
    <w:rsid w:val="00DA2B0F"/>
    <w:rsid w:val="00DA33ED"/>
    <w:rsid w:val="00DA3747"/>
    <w:rsid w:val="00DA4409"/>
    <w:rsid w:val="00DB0203"/>
    <w:rsid w:val="00DB16A4"/>
    <w:rsid w:val="00DB2B48"/>
    <w:rsid w:val="00DB3240"/>
    <w:rsid w:val="00DB46B4"/>
    <w:rsid w:val="00DB6BDC"/>
    <w:rsid w:val="00DC0180"/>
    <w:rsid w:val="00DC18C5"/>
    <w:rsid w:val="00DC24F0"/>
    <w:rsid w:val="00DC29B0"/>
    <w:rsid w:val="00DC42A1"/>
    <w:rsid w:val="00DC434F"/>
    <w:rsid w:val="00DC48A0"/>
    <w:rsid w:val="00DC63CD"/>
    <w:rsid w:val="00DD0301"/>
    <w:rsid w:val="00DD08B2"/>
    <w:rsid w:val="00DD54E4"/>
    <w:rsid w:val="00DD79DD"/>
    <w:rsid w:val="00DE0F6B"/>
    <w:rsid w:val="00DE3720"/>
    <w:rsid w:val="00DE3936"/>
    <w:rsid w:val="00DE67A7"/>
    <w:rsid w:val="00DE7AF9"/>
    <w:rsid w:val="00DF0368"/>
    <w:rsid w:val="00DF658D"/>
    <w:rsid w:val="00E02FA9"/>
    <w:rsid w:val="00E0549A"/>
    <w:rsid w:val="00E05E52"/>
    <w:rsid w:val="00E115A6"/>
    <w:rsid w:val="00E1601E"/>
    <w:rsid w:val="00E167DF"/>
    <w:rsid w:val="00E16B4F"/>
    <w:rsid w:val="00E174CF"/>
    <w:rsid w:val="00E17578"/>
    <w:rsid w:val="00E1761D"/>
    <w:rsid w:val="00E17FF1"/>
    <w:rsid w:val="00E202D0"/>
    <w:rsid w:val="00E21C09"/>
    <w:rsid w:val="00E222B0"/>
    <w:rsid w:val="00E23B9E"/>
    <w:rsid w:val="00E2578D"/>
    <w:rsid w:val="00E278C5"/>
    <w:rsid w:val="00E30514"/>
    <w:rsid w:val="00E30B11"/>
    <w:rsid w:val="00E32D0D"/>
    <w:rsid w:val="00E33F4D"/>
    <w:rsid w:val="00E341B0"/>
    <w:rsid w:val="00E34543"/>
    <w:rsid w:val="00E34907"/>
    <w:rsid w:val="00E361CD"/>
    <w:rsid w:val="00E3661E"/>
    <w:rsid w:val="00E420D1"/>
    <w:rsid w:val="00E4398B"/>
    <w:rsid w:val="00E43AFA"/>
    <w:rsid w:val="00E44421"/>
    <w:rsid w:val="00E44CCC"/>
    <w:rsid w:val="00E453AD"/>
    <w:rsid w:val="00E47E03"/>
    <w:rsid w:val="00E503F1"/>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2AA4"/>
    <w:rsid w:val="00E753FD"/>
    <w:rsid w:val="00E76B2D"/>
    <w:rsid w:val="00E77E75"/>
    <w:rsid w:val="00E81BE2"/>
    <w:rsid w:val="00E82E59"/>
    <w:rsid w:val="00E8326C"/>
    <w:rsid w:val="00E84E55"/>
    <w:rsid w:val="00E85ABF"/>
    <w:rsid w:val="00E87172"/>
    <w:rsid w:val="00E90430"/>
    <w:rsid w:val="00E91918"/>
    <w:rsid w:val="00E93B33"/>
    <w:rsid w:val="00E93BEA"/>
    <w:rsid w:val="00E95125"/>
    <w:rsid w:val="00E95708"/>
    <w:rsid w:val="00EA0094"/>
    <w:rsid w:val="00EA10B0"/>
    <w:rsid w:val="00EA1A28"/>
    <w:rsid w:val="00EA3D32"/>
    <w:rsid w:val="00EA5E05"/>
    <w:rsid w:val="00EA6A54"/>
    <w:rsid w:val="00EB031B"/>
    <w:rsid w:val="00EB08FE"/>
    <w:rsid w:val="00EB1FD7"/>
    <w:rsid w:val="00EB37BA"/>
    <w:rsid w:val="00EB6BC4"/>
    <w:rsid w:val="00EC2A2E"/>
    <w:rsid w:val="00EC3DF2"/>
    <w:rsid w:val="00EC45B3"/>
    <w:rsid w:val="00ED2AB2"/>
    <w:rsid w:val="00ED3C8F"/>
    <w:rsid w:val="00ED73EF"/>
    <w:rsid w:val="00ED7897"/>
    <w:rsid w:val="00EE06CD"/>
    <w:rsid w:val="00EE135A"/>
    <w:rsid w:val="00EE1B67"/>
    <w:rsid w:val="00EE3E9B"/>
    <w:rsid w:val="00EE3E9F"/>
    <w:rsid w:val="00EE5483"/>
    <w:rsid w:val="00EF15C4"/>
    <w:rsid w:val="00EF28FB"/>
    <w:rsid w:val="00EF5817"/>
    <w:rsid w:val="00EF5908"/>
    <w:rsid w:val="00EF6A88"/>
    <w:rsid w:val="00F025CD"/>
    <w:rsid w:val="00F0579A"/>
    <w:rsid w:val="00F06829"/>
    <w:rsid w:val="00F068D0"/>
    <w:rsid w:val="00F07FCC"/>
    <w:rsid w:val="00F123AF"/>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27A8"/>
    <w:rsid w:val="00F334C2"/>
    <w:rsid w:val="00F35B08"/>
    <w:rsid w:val="00F3615E"/>
    <w:rsid w:val="00F40F19"/>
    <w:rsid w:val="00F41A77"/>
    <w:rsid w:val="00F44434"/>
    <w:rsid w:val="00F47332"/>
    <w:rsid w:val="00F50DB6"/>
    <w:rsid w:val="00F51131"/>
    <w:rsid w:val="00F51DDD"/>
    <w:rsid w:val="00F54C01"/>
    <w:rsid w:val="00F563C2"/>
    <w:rsid w:val="00F6294C"/>
    <w:rsid w:val="00F62D94"/>
    <w:rsid w:val="00F635A9"/>
    <w:rsid w:val="00F64090"/>
    <w:rsid w:val="00F64D61"/>
    <w:rsid w:val="00F66571"/>
    <w:rsid w:val="00F66D70"/>
    <w:rsid w:val="00F73171"/>
    <w:rsid w:val="00F73D0E"/>
    <w:rsid w:val="00F74BB0"/>
    <w:rsid w:val="00F74D18"/>
    <w:rsid w:val="00F80EEF"/>
    <w:rsid w:val="00F80FD7"/>
    <w:rsid w:val="00F8105E"/>
    <w:rsid w:val="00F825B3"/>
    <w:rsid w:val="00F8473A"/>
    <w:rsid w:val="00F85879"/>
    <w:rsid w:val="00F861F8"/>
    <w:rsid w:val="00F872FE"/>
    <w:rsid w:val="00F8749A"/>
    <w:rsid w:val="00F87EED"/>
    <w:rsid w:val="00F900E6"/>
    <w:rsid w:val="00F90171"/>
    <w:rsid w:val="00F9086E"/>
    <w:rsid w:val="00F9222C"/>
    <w:rsid w:val="00F9454F"/>
    <w:rsid w:val="00F9464F"/>
    <w:rsid w:val="00F94BA9"/>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5941"/>
    <w:rsid w:val="00FA64B3"/>
    <w:rsid w:val="00FA7295"/>
    <w:rsid w:val="00FA75BA"/>
    <w:rsid w:val="00FB0085"/>
    <w:rsid w:val="00FB4EE3"/>
    <w:rsid w:val="00FB5D6B"/>
    <w:rsid w:val="00FC03C1"/>
    <w:rsid w:val="00FC1B5E"/>
    <w:rsid w:val="00FC25F6"/>
    <w:rsid w:val="00FC3535"/>
    <w:rsid w:val="00FC73FB"/>
    <w:rsid w:val="00FD47A5"/>
    <w:rsid w:val="00FD5295"/>
    <w:rsid w:val="00FD5CD2"/>
    <w:rsid w:val="00FD6A2C"/>
    <w:rsid w:val="00FE1106"/>
    <w:rsid w:val="00FE33E7"/>
    <w:rsid w:val="00FE3431"/>
    <w:rsid w:val="00FE44C0"/>
    <w:rsid w:val="00FE6CAE"/>
    <w:rsid w:val="00FF00B4"/>
    <w:rsid w:val="00FF2801"/>
    <w:rsid w:val="00FF48B8"/>
    <w:rsid w:val="00FF49A3"/>
    <w:rsid w:val="00FF55D7"/>
    <w:rsid w:val="00FF67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D79BC6"/>
  <w15:chartTrackingRefBased/>
  <w15:docId w15:val="{D09E5133-115F-48BC-B348-9E821707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943"/>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customStyle="1" w:styleId="Puesto">
    <w:name w:val="Puesto"/>
    <w:aliases w:val="Title"/>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link w:val="Puest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customStyle="1" w:styleId="TtulodeTDC">
    <w:name w:val="Título de TDC"/>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styleId="Mencinsinresolver">
    <w:name w:val="Unresolved Mention"/>
    <w:uiPriority w:val="99"/>
    <w:semiHidden/>
    <w:unhideWhenUsed/>
    <w:rsid w:val="00A1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203710614">
      <w:bodyDiv w:val="1"/>
      <w:marLeft w:val="0"/>
      <w:marRight w:val="0"/>
      <w:marTop w:val="0"/>
      <w:marBottom w:val="0"/>
      <w:divBdr>
        <w:top w:val="none" w:sz="0" w:space="0" w:color="auto"/>
        <w:left w:val="none" w:sz="0" w:space="0" w:color="auto"/>
        <w:bottom w:val="none" w:sz="0" w:space="0" w:color="auto"/>
        <w:right w:val="none" w:sz="0" w:space="0" w:color="auto"/>
      </w:divBdr>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06293350">
      <w:bodyDiv w:val="1"/>
      <w:marLeft w:val="0"/>
      <w:marRight w:val="0"/>
      <w:marTop w:val="0"/>
      <w:marBottom w:val="0"/>
      <w:divBdr>
        <w:top w:val="none" w:sz="0" w:space="0" w:color="auto"/>
        <w:left w:val="none" w:sz="0" w:space="0" w:color="auto"/>
        <w:bottom w:val="none" w:sz="0" w:space="0" w:color="auto"/>
        <w:right w:val="none" w:sz="0" w:space="0" w:color="auto"/>
      </w:divBdr>
    </w:div>
    <w:div w:id="527063222">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92485836">
      <w:bodyDiv w:val="1"/>
      <w:marLeft w:val="0"/>
      <w:marRight w:val="0"/>
      <w:marTop w:val="0"/>
      <w:marBottom w:val="0"/>
      <w:divBdr>
        <w:top w:val="none" w:sz="0" w:space="0" w:color="auto"/>
        <w:left w:val="none" w:sz="0" w:space="0" w:color="auto"/>
        <w:bottom w:val="none" w:sz="0" w:space="0" w:color="auto"/>
        <w:right w:val="none" w:sz="0" w:space="0" w:color="auto"/>
      </w:divBdr>
    </w:div>
    <w:div w:id="1122192184">
      <w:bodyDiv w:val="1"/>
      <w:marLeft w:val="0"/>
      <w:marRight w:val="0"/>
      <w:marTop w:val="0"/>
      <w:marBottom w:val="0"/>
      <w:divBdr>
        <w:top w:val="none" w:sz="0" w:space="0" w:color="auto"/>
        <w:left w:val="none" w:sz="0" w:space="0" w:color="auto"/>
        <w:bottom w:val="none" w:sz="0" w:space="0" w:color="auto"/>
        <w:right w:val="none" w:sz="0" w:space="0" w:color="auto"/>
      </w:divBdr>
      <w:divsChild>
        <w:div w:id="1487477140">
          <w:marLeft w:val="0"/>
          <w:marRight w:val="0"/>
          <w:marTop w:val="0"/>
          <w:marBottom w:val="0"/>
          <w:divBdr>
            <w:top w:val="none" w:sz="0" w:space="0" w:color="auto"/>
            <w:left w:val="none" w:sz="0" w:space="0" w:color="auto"/>
            <w:bottom w:val="none" w:sz="0" w:space="0" w:color="auto"/>
            <w:right w:val="none" w:sz="0" w:space="0" w:color="auto"/>
          </w:divBdr>
        </w:div>
      </w:divsChild>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457328938">
      <w:bodyDiv w:val="1"/>
      <w:marLeft w:val="0"/>
      <w:marRight w:val="0"/>
      <w:marTop w:val="0"/>
      <w:marBottom w:val="0"/>
      <w:divBdr>
        <w:top w:val="none" w:sz="0" w:space="0" w:color="auto"/>
        <w:left w:val="none" w:sz="0" w:space="0" w:color="auto"/>
        <w:bottom w:val="none" w:sz="0" w:space="0" w:color="auto"/>
        <w:right w:val="none" w:sz="0" w:space="0" w:color="auto"/>
      </w:divBdr>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678070415">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ga.mop.gob.cl/productosyservicios/derechos_historicos/Paginas/default.aspx" TargetMode="External"/><Relationship Id="rId1" Type="http://schemas.openxmlformats.org/officeDocument/2006/relationships/hyperlink" Target="https://www.ine.gob.cl/censoagropecuario/resultados-finales/graficas-naci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344A81CABF8F4A949A9DCE31D5C4CA" ma:contentTypeVersion="0" ma:contentTypeDescription="Crear nuevo documento." ma:contentTypeScope="" ma:versionID="1d098b7f6a4dbb609d9d271e5b3352d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A12F5-F6D4-4AE7-A27F-128751DB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C64E11-8853-484C-BCA0-78AB622D54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B2B1B-B9E6-4D69-8450-960860B039E4}">
  <ds:schemaRefs>
    <ds:schemaRef ds:uri="http://schemas.microsoft.com/sharepoint/v3/contenttype/forms"/>
  </ds:schemaRefs>
</ds:datastoreItem>
</file>

<file path=customXml/itemProps4.xml><?xml version="1.0" encoding="utf-8"?>
<ds:datastoreItem xmlns:ds="http://schemas.openxmlformats.org/officeDocument/2006/customXml" ds:itemID="{FC25C8D1-9960-4F46-AB89-EE02050D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9620</Words>
  <Characters>52914</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62410</CharactersWithSpaces>
  <SharedDoc>false</SharedDoc>
  <HLinks>
    <vt:vector size="12" baseType="variant">
      <vt:variant>
        <vt:i4>262232</vt:i4>
      </vt:variant>
      <vt:variant>
        <vt:i4>0</vt:i4>
      </vt:variant>
      <vt:variant>
        <vt:i4>0</vt:i4>
      </vt:variant>
      <vt:variant>
        <vt:i4>5</vt:i4>
      </vt:variant>
      <vt:variant>
        <vt:lpwstr>https://www.camara.cl/legislacion/comisiones/sesiones.aspx?prmID=3317&amp;prmIdTipo=2101</vt:lpwstr>
      </vt:variant>
      <vt:variant>
        <vt:lpwstr/>
      </vt:variant>
      <vt:variant>
        <vt:i4>8192126</vt:i4>
      </vt:variant>
      <vt:variant>
        <vt:i4>0</vt:i4>
      </vt:variant>
      <vt:variant>
        <vt:i4>0</vt:i4>
      </vt:variant>
      <vt:variant>
        <vt:i4>5</vt:i4>
      </vt:variant>
      <vt:variant>
        <vt:lpwstr>http://www.australosorno.cl/impresa/2019/04/14/full/cuerpo-principal/2/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Maria Soledad Moreno</cp:lastModifiedBy>
  <cp:revision>2</cp:revision>
  <cp:lastPrinted>2020-12-06T17:17:00Z</cp:lastPrinted>
  <dcterms:created xsi:type="dcterms:W3CDTF">2023-04-21T21:31:00Z</dcterms:created>
  <dcterms:modified xsi:type="dcterms:W3CDTF">2023-04-21T21:31:00Z</dcterms:modified>
</cp:coreProperties>
</file>