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758" w:rsidRPr="00A13ED7" w:rsidRDefault="00C15212" w:rsidP="001E3758">
      <w:pPr>
        <w:autoSpaceDE w:val="0"/>
        <w:autoSpaceDN w:val="0"/>
        <w:adjustRightInd w:val="0"/>
        <w:contextualSpacing/>
        <w:jc w:val="both"/>
        <w:rPr>
          <w:rFonts w:ascii="Arial" w:eastAsia="Calibri" w:hAnsi="Arial" w:cs="Arial"/>
          <w:b/>
          <w:color w:val="000000"/>
          <w:sz w:val="22"/>
          <w:szCs w:val="24"/>
          <w:lang w:val="es-CL" w:eastAsia="en-US"/>
        </w:rPr>
      </w:pPr>
      <w:r w:rsidRPr="00A13ED7">
        <w:rPr>
          <w:rFonts w:ascii="Arial" w:hAnsi="Arial" w:cs="Arial"/>
          <w:b/>
          <w:sz w:val="22"/>
          <w:szCs w:val="22"/>
        </w:rPr>
        <w:t xml:space="preserve">INFORME DE LA COMISION DE HACIENDA RECAÍDO EN EL PROYECTO DE LEY QUE </w:t>
      </w:r>
      <w:r w:rsidR="001E3758" w:rsidRPr="00A13ED7">
        <w:rPr>
          <w:rFonts w:ascii="Arial" w:eastAsia="Calibri" w:hAnsi="Arial" w:cs="Arial"/>
          <w:b/>
          <w:sz w:val="22"/>
          <w:szCs w:val="22"/>
          <w:lang w:eastAsia="en-US"/>
        </w:rPr>
        <w:t>MODIFICA LA LEY DE PRESUPUESTOS DE INGRESOS Y GASTOS DEL SECTOR PÚBLICO PARA EL AÑO 2023, Y EL DFL N° 262 DEL MINISTERIO DE HACIENDA, QUE APRUEBA EL REGLAMENTO DE VIÁTICOS PARA EL PERSONAL DE LA ADMINISTRACIÓN PÚBLICA.</w:t>
      </w:r>
    </w:p>
    <w:p w:rsidR="002E7F31" w:rsidRPr="00A13ED7" w:rsidRDefault="002E7F31" w:rsidP="002E7F31">
      <w:pPr>
        <w:pStyle w:val="Sinespaciado"/>
        <w:spacing w:line="276" w:lineRule="auto"/>
        <w:jc w:val="both"/>
        <w:rPr>
          <w:rFonts w:ascii="Arial" w:hAnsi="Arial" w:cs="Arial"/>
          <w:b/>
          <w:bCs/>
        </w:rPr>
      </w:pPr>
      <w:r w:rsidRPr="00A13ED7">
        <w:rPr>
          <w:rFonts w:ascii="Arial" w:hAnsi="Arial" w:cs="Arial"/>
          <w:b/>
          <w:bCs/>
        </w:rPr>
        <w:t>_____________________________________________________________________</w:t>
      </w:r>
      <w:r w:rsidR="005D693C">
        <w:rPr>
          <w:rFonts w:ascii="Arial" w:hAnsi="Arial" w:cs="Arial"/>
          <w:b/>
          <w:bCs/>
        </w:rPr>
        <w:t>_</w:t>
      </w:r>
    </w:p>
    <w:p w:rsidR="003E4B14" w:rsidRPr="00A13ED7" w:rsidRDefault="003E4B14" w:rsidP="002E7F31">
      <w:pPr>
        <w:tabs>
          <w:tab w:val="left" w:pos="1134"/>
          <w:tab w:val="left" w:pos="1701"/>
        </w:tabs>
        <w:spacing w:line="276" w:lineRule="auto"/>
        <w:jc w:val="right"/>
        <w:rPr>
          <w:rFonts w:ascii="Arial" w:hAnsi="Arial" w:cs="Arial"/>
          <w:sz w:val="22"/>
          <w:szCs w:val="22"/>
        </w:rPr>
      </w:pPr>
    </w:p>
    <w:p w:rsidR="0003528C" w:rsidRPr="00A13ED7" w:rsidRDefault="00C15212" w:rsidP="002E7F31">
      <w:pPr>
        <w:tabs>
          <w:tab w:val="left" w:pos="1134"/>
          <w:tab w:val="left" w:pos="1701"/>
        </w:tabs>
        <w:spacing w:line="276" w:lineRule="auto"/>
        <w:jc w:val="right"/>
        <w:rPr>
          <w:rFonts w:ascii="Arial" w:hAnsi="Arial" w:cs="Arial"/>
          <w:sz w:val="22"/>
          <w:szCs w:val="22"/>
        </w:rPr>
      </w:pPr>
      <w:r w:rsidRPr="00A13ED7">
        <w:rPr>
          <w:rFonts w:ascii="Arial" w:hAnsi="Arial" w:cs="Arial"/>
          <w:sz w:val="22"/>
          <w:szCs w:val="22"/>
        </w:rPr>
        <w:t>B</w:t>
      </w:r>
      <w:r w:rsidR="004934B2" w:rsidRPr="00A13ED7">
        <w:rPr>
          <w:rFonts w:ascii="Arial" w:hAnsi="Arial" w:cs="Arial"/>
          <w:sz w:val="22"/>
          <w:szCs w:val="22"/>
        </w:rPr>
        <w:t xml:space="preserve">oletín N° </w:t>
      </w:r>
      <w:r w:rsidR="00C45B36" w:rsidRPr="00A13ED7">
        <w:rPr>
          <w:rFonts w:ascii="Arial" w:hAnsi="Arial" w:cs="Arial"/>
          <w:sz w:val="22"/>
          <w:szCs w:val="22"/>
        </w:rPr>
        <w:t>15</w:t>
      </w:r>
      <w:r w:rsidR="00B200C7" w:rsidRPr="00A13ED7">
        <w:rPr>
          <w:rFonts w:ascii="Arial" w:hAnsi="Arial" w:cs="Arial"/>
          <w:sz w:val="22"/>
          <w:szCs w:val="22"/>
        </w:rPr>
        <w:t>.</w:t>
      </w:r>
      <w:r w:rsidR="001E3758" w:rsidRPr="00A13ED7">
        <w:rPr>
          <w:rFonts w:ascii="Arial" w:hAnsi="Arial" w:cs="Arial"/>
          <w:sz w:val="22"/>
          <w:szCs w:val="22"/>
        </w:rPr>
        <w:t>793-</w:t>
      </w:r>
      <w:r w:rsidR="00B200C7" w:rsidRPr="00A13ED7">
        <w:rPr>
          <w:rFonts w:ascii="Arial" w:hAnsi="Arial" w:cs="Arial"/>
          <w:sz w:val="22"/>
          <w:szCs w:val="22"/>
        </w:rPr>
        <w:t>05</w:t>
      </w:r>
    </w:p>
    <w:p w:rsidR="0003528C" w:rsidRPr="00A13ED7" w:rsidRDefault="0003528C" w:rsidP="002E7F31">
      <w:pPr>
        <w:tabs>
          <w:tab w:val="left" w:pos="1134"/>
          <w:tab w:val="left" w:pos="3686"/>
        </w:tabs>
        <w:spacing w:line="276" w:lineRule="auto"/>
        <w:jc w:val="both"/>
        <w:rPr>
          <w:rFonts w:ascii="Arial" w:hAnsi="Arial" w:cs="Arial"/>
          <w:sz w:val="22"/>
          <w:szCs w:val="22"/>
        </w:rPr>
      </w:pPr>
    </w:p>
    <w:p w:rsidR="00325D46" w:rsidRDefault="00325D46" w:rsidP="002E7F31">
      <w:pPr>
        <w:tabs>
          <w:tab w:val="left" w:pos="1134"/>
          <w:tab w:val="left" w:pos="3686"/>
        </w:tabs>
        <w:spacing w:line="276" w:lineRule="auto"/>
        <w:jc w:val="both"/>
        <w:rPr>
          <w:rFonts w:ascii="Arial" w:hAnsi="Arial" w:cs="Arial"/>
          <w:b/>
          <w:sz w:val="22"/>
          <w:szCs w:val="22"/>
        </w:rPr>
      </w:pPr>
    </w:p>
    <w:p w:rsidR="00325D46" w:rsidRPr="00A13ED7" w:rsidRDefault="00325D46" w:rsidP="002E7F31">
      <w:pPr>
        <w:tabs>
          <w:tab w:val="left" w:pos="1134"/>
          <w:tab w:val="left" w:pos="3686"/>
        </w:tabs>
        <w:spacing w:line="276" w:lineRule="auto"/>
        <w:jc w:val="both"/>
        <w:rPr>
          <w:rFonts w:ascii="Arial" w:hAnsi="Arial" w:cs="Arial"/>
          <w:b/>
          <w:sz w:val="22"/>
          <w:szCs w:val="22"/>
        </w:rPr>
      </w:pPr>
    </w:p>
    <w:p w:rsidR="00C15212" w:rsidRPr="00A13ED7" w:rsidRDefault="00C15212" w:rsidP="002E7F31">
      <w:pPr>
        <w:tabs>
          <w:tab w:val="left" w:pos="1134"/>
          <w:tab w:val="left" w:pos="3686"/>
        </w:tabs>
        <w:spacing w:line="276" w:lineRule="auto"/>
        <w:jc w:val="both"/>
        <w:rPr>
          <w:rFonts w:ascii="Arial" w:hAnsi="Arial" w:cs="Arial"/>
          <w:b/>
          <w:sz w:val="22"/>
          <w:szCs w:val="22"/>
        </w:rPr>
      </w:pPr>
      <w:r w:rsidRPr="00A13ED7">
        <w:rPr>
          <w:rFonts w:ascii="Arial" w:hAnsi="Arial" w:cs="Arial"/>
          <w:b/>
          <w:sz w:val="22"/>
          <w:szCs w:val="22"/>
        </w:rPr>
        <w:t>HONORABLE CÁMARA</w:t>
      </w:r>
      <w:r w:rsidR="00A96796" w:rsidRPr="00A13ED7">
        <w:rPr>
          <w:rFonts w:ascii="Arial" w:hAnsi="Arial" w:cs="Arial"/>
          <w:b/>
          <w:sz w:val="22"/>
          <w:szCs w:val="22"/>
        </w:rPr>
        <w:t>:</w:t>
      </w:r>
    </w:p>
    <w:p w:rsidR="00C15212" w:rsidRPr="00A13ED7" w:rsidRDefault="00C15212" w:rsidP="002E7F31">
      <w:pPr>
        <w:tabs>
          <w:tab w:val="left" w:pos="1134"/>
          <w:tab w:val="left" w:pos="3686"/>
        </w:tabs>
        <w:spacing w:line="276" w:lineRule="auto"/>
        <w:jc w:val="both"/>
        <w:rPr>
          <w:rFonts w:ascii="Arial" w:hAnsi="Arial" w:cs="Arial"/>
          <w:b/>
          <w:sz w:val="22"/>
          <w:szCs w:val="22"/>
        </w:rPr>
      </w:pPr>
    </w:p>
    <w:p w:rsidR="00805ECE" w:rsidRPr="00A13ED7" w:rsidRDefault="00C1521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13ED7">
        <w:rPr>
          <w:rFonts w:ascii="Arial" w:eastAsia="Tahoma" w:hAnsi="Arial" w:cs="Arial"/>
          <w:sz w:val="22"/>
          <w:szCs w:val="22"/>
          <w:lang w:val="es-CL" w:eastAsia="en-US"/>
        </w:rPr>
        <w:t xml:space="preserve">La Comisión de Hacienda pasa a informar, </w:t>
      </w:r>
      <w:r w:rsidR="001A7082" w:rsidRPr="00A13ED7">
        <w:rPr>
          <w:rFonts w:ascii="Arial" w:eastAsia="Tahoma" w:hAnsi="Arial" w:cs="Arial"/>
          <w:sz w:val="22"/>
          <w:szCs w:val="22"/>
          <w:lang w:val="es-CL" w:eastAsia="en-US"/>
        </w:rPr>
        <w:t xml:space="preserve">en su condición de Comisión Técnica, </w:t>
      </w:r>
      <w:r w:rsidRPr="00A13ED7">
        <w:rPr>
          <w:rFonts w:ascii="Arial" w:eastAsia="Tahoma" w:hAnsi="Arial" w:cs="Arial"/>
          <w:sz w:val="22"/>
          <w:szCs w:val="22"/>
          <w:lang w:val="es-CL" w:eastAsia="en-US"/>
        </w:rPr>
        <w:t xml:space="preserve">en </w:t>
      </w:r>
      <w:r w:rsidR="003E4B14" w:rsidRPr="00A13ED7">
        <w:rPr>
          <w:rFonts w:ascii="Arial" w:eastAsia="Tahoma" w:hAnsi="Arial" w:cs="Arial"/>
          <w:sz w:val="22"/>
          <w:szCs w:val="22"/>
          <w:lang w:val="es-CL" w:eastAsia="en-US"/>
        </w:rPr>
        <w:t xml:space="preserve">primer </w:t>
      </w:r>
      <w:r w:rsidRPr="00A13ED7">
        <w:rPr>
          <w:rFonts w:ascii="Arial" w:eastAsia="Tahoma" w:hAnsi="Arial" w:cs="Arial"/>
          <w:sz w:val="22"/>
          <w:szCs w:val="22"/>
          <w:lang w:val="es-CL" w:eastAsia="en-US"/>
        </w:rPr>
        <w:t xml:space="preserve">trámite constitucional y reglamentario, el proyecto de ley individualizado en el epígrafe, originado en </w:t>
      </w:r>
      <w:r w:rsidR="00851DD8" w:rsidRPr="00A13ED7">
        <w:rPr>
          <w:rFonts w:ascii="Arial" w:eastAsia="Tahoma" w:hAnsi="Arial" w:cs="Arial"/>
          <w:sz w:val="22"/>
          <w:szCs w:val="22"/>
          <w:lang w:val="es-CL" w:eastAsia="en-US"/>
        </w:rPr>
        <w:t>Mensaje de S.E. el Presidente de la República, don Gabriel Boric Font</w:t>
      </w:r>
      <w:r w:rsidR="00AB7BE7" w:rsidRPr="00A13ED7">
        <w:rPr>
          <w:rFonts w:ascii="Arial" w:eastAsia="Tahoma" w:hAnsi="Arial" w:cs="Arial"/>
          <w:sz w:val="22"/>
          <w:szCs w:val="22"/>
          <w:lang w:val="es-CL" w:eastAsia="en-US"/>
        </w:rPr>
        <w:t>, con urgencia calificada de Discusión Inmediata</w:t>
      </w:r>
      <w:r w:rsidR="00851DD8" w:rsidRPr="00A13ED7">
        <w:rPr>
          <w:rFonts w:ascii="Arial" w:eastAsia="Tahoma" w:hAnsi="Arial" w:cs="Arial"/>
          <w:sz w:val="22"/>
          <w:szCs w:val="22"/>
          <w:lang w:val="es-CL" w:eastAsia="en-US"/>
        </w:rPr>
        <w:t xml:space="preserve">. </w:t>
      </w:r>
    </w:p>
    <w:p w:rsidR="00F25041" w:rsidRPr="00A13ED7" w:rsidRDefault="00F2504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AE4021" w:rsidRPr="00A13ED7" w:rsidRDefault="00D46E5E" w:rsidP="00A673D7">
      <w:pPr>
        <w:pStyle w:val="NormalWeb"/>
        <w:spacing w:line="276" w:lineRule="auto"/>
        <w:ind w:firstLine="1701"/>
        <w:jc w:val="both"/>
        <w:rPr>
          <w:rFonts w:ascii="Arial" w:eastAsia="Times New Roman" w:hAnsi="Arial" w:cs="Arial"/>
          <w:sz w:val="22"/>
          <w:szCs w:val="22"/>
          <w:lang w:val="es-ES_tradnl" w:eastAsia="es-ES"/>
        </w:rPr>
      </w:pPr>
      <w:r w:rsidRPr="00A13ED7">
        <w:rPr>
          <w:rFonts w:ascii="Arial" w:hAnsi="Arial" w:cs="Arial"/>
          <w:sz w:val="22"/>
          <w:szCs w:val="22"/>
        </w:rPr>
        <w:t xml:space="preserve">Asistió a presentar el proyecto en representación del Ejecutivo, </w:t>
      </w:r>
      <w:r w:rsidR="00AE4021" w:rsidRPr="00A13ED7">
        <w:rPr>
          <w:rFonts w:ascii="Arial" w:eastAsia="Times New Roman" w:hAnsi="Arial" w:cs="Arial"/>
          <w:sz w:val="22"/>
          <w:szCs w:val="22"/>
          <w:lang w:val="es-ES_tradnl" w:eastAsia="es-ES"/>
        </w:rPr>
        <w:t>la Ministra Secretaria General de la Presidencia (S) señora Macarena Lobos Palacios.</w:t>
      </w:r>
    </w:p>
    <w:p w:rsidR="00BE13A3" w:rsidRPr="00A13ED7" w:rsidRDefault="00BE13A3" w:rsidP="00A9672C">
      <w:pPr>
        <w:widowControl w:val="0"/>
        <w:autoSpaceDE w:val="0"/>
        <w:autoSpaceDN w:val="0"/>
        <w:spacing w:line="276" w:lineRule="auto"/>
        <w:jc w:val="both"/>
        <w:rPr>
          <w:rFonts w:ascii="Arial" w:eastAsia="Tahoma" w:hAnsi="Arial" w:cs="Arial"/>
          <w:b/>
          <w:sz w:val="22"/>
          <w:szCs w:val="22"/>
          <w:lang w:val="es-CL" w:eastAsia="en-US"/>
        </w:rPr>
      </w:pPr>
    </w:p>
    <w:p w:rsidR="009137CA" w:rsidRPr="00A13ED7"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13ED7">
        <w:rPr>
          <w:rFonts w:ascii="Arial" w:eastAsia="Tahoma" w:hAnsi="Arial" w:cs="Arial"/>
          <w:b/>
          <w:sz w:val="22"/>
          <w:szCs w:val="22"/>
          <w:lang w:val="es-CL" w:eastAsia="en-US"/>
        </w:rPr>
        <w:t>I.-CONSTANCIAS REGLAMENTARIAS</w:t>
      </w:r>
    </w:p>
    <w:p w:rsidR="004A6351" w:rsidRPr="00A13ED7"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rsidR="00D0483A" w:rsidRPr="00A13ED7"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13ED7">
        <w:rPr>
          <w:rFonts w:ascii="Arial" w:eastAsia="Tahoma" w:hAnsi="Arial" w:cs="Arial"/>
          <w:sz w:val="22"/>
          <w:szCs w:val="22"/>
          <w:lang w:val="es-CL" w:eastAsia="en-US"/>
        </w:rPr>
        <w:t>1</w:t>
      </w:r>
      <w:r w:rsidR="004A6351" w:rsidRPr="00A13ED7">
        <w:rPr>
          <w:rFonts w:ascii="Arial" w:eastAsia="Tahoma" w:hAnsi="Arial" w:cs="Arial"/>
          <w:sz w:val="22"/>
          <w:szCs w:val="22"/>
          <w:lang w:val="es-CL" w:eastAsia="en-US"/>
        </w:rPr>
        <w:t>.-</w:t>
      </w:r>
      <w:r w:rsidR="004A6351" w:rsidRPr="00A13ED7">
        <w:rPr>
          <w:rFonts w:ascii="Arial" w:eastAsia="Tahoma" w:hAnsi="Arial" w:cs="Arial"/>
          <w:sz w:val="22"/>
          <w:szCs w:val="22"/>
          <w:u w:val="single"/>
          <w:lang w:val="es-CL" w:eastAsia="en-US"/>
        </w:rPr>
        <w:t xml:space="preserve"> </w:t>
      </w:r>
      <w:r w:rsidR="009D7DFC" w:rsidRPr="00A13ED7">
        <w:rPr>
          <w:rFonts w:ascii="Arial" w:eastAsia="Tahoma" w:hAnsi="Arial" w:cs="Arial"/>
          <w:sz w:val="22"/>
          <w:szCs w:val="22"/>
          <w:u w:val="single"/>
          <w:lang w:val="es-CL" w:eastAsia="en-US"/>
        </w:rPr>
        <w:t>I</w:t>
      </w:r>
      <w:r w:rsidR="004A6351" w:rsidRPr="00A13ED7">
        <w:rPr>
          <w:rFonts w:ascii="Arial" w:eastAsia="Tahoma" w:hAnsi="Arial" w:cs="Arial"/>
          <w:sz w:val="22"/>
          <w:szCs w:val="22"/>
          <w:u w:val="single"/>
          <w:lang w:val="es-CL" w:eastAsia="en-US"/>
        </w:rPr>
        <w:t>dea matriz o fundamental del proyecto</w:t>
      </w:r>
      <w:r w:rsidR="009D7DFC" w:rsidRPr="00A13ED7">
        <w:rPr>
          <w:rFonts w:ascii="Arial" w:eastAsia="Tahoma" w:hAnsi="Arial" w:cs="Arial"/>
          <w:sz w:val="22"/>
          <w:szCs w:val="22"/>
          <w:u w:val="single"/>
          <w:lang w:val="es-CL" w:eastAsia="en-US"/>
        </w:rPr>
        <w:t>:</w:t>
      </w:r>
      <w:r w:rsidR="004A6351" w:rsidRPr="00A13ED7">
        <w:rPr>
          <w:rFonts w:ascii="Arial" w:eastAsia="Tahoma" w:hAnsi="Arial" w:cs="Arial"/>
          <w:sz w:val="22"/>
          <w:szCs w:val="22"/>
          <w:u w:val="single"/>
          <w:lang w:val="es-CL" w:eastAsia="en-US"/>
        </w:rPr>
        <w:t xml:space="preserve"> </w:t>
      </w:r>
    </w:p>
    <w:p w:rsidR="001E3758" w:rsidRPr="00A13ED7" w:rsidRDefault="001E3758" w:rsidP="001E3758">
      <w:pPr>
        <w:spacing w:before="200" w:after="120" w:line="276" w:lineRule="auto"/>
        <w:ind w:firstLine="1701"/>
        <w:jc w:val="both"/>
        <w:rPr>
          <w:rFonts w:ascii="Arial" w:eastAsia="Tahoma" w:hAnsi="Arial" w:cs="Arial"/>
          <w:sz w:val="22"/>
          <w:szCs w:val="22"/>
          <w:lang w:eastAsia="en-US"/>
        </w:rPr>
      </w:pPr>
      <w:r w:rsidRPr="00A13ED7">
        <w:rPr>
          <w:rFonts w:ascii="Arial" w:eastAsia="Tahoma" w:hAnsi="Arial" w:cs="Arial"/>
          <w:sz w:val="22"/>
          <w:szCs w:val="22"/>
          <w:lang w:eastAsia="en-US"/>
        </w:rPr>
        <w:t>Habilitar</w:t>
      </w:r>
      <w:r w:rsidR="00AE4021" w:rsidRPr="00A13ED7">
        <w:rPr>
          <w:rFonts w:ascii="Arial" w:eastAsia="Tahoma" w:hAnsi="Arial" w:cs="Arial"/>
          <w:sz w:val="22"/>
          <w:szCs w:val="22"/>
          <w:lang w:eastAsia="en-US"/>
        </w:rPr>
        <w:t xml:space="preserve">, por una parte, </w:t>
      </w:r>
      <w:r w:rsidRPr="00A13ED7">
        <w:rPr>
          <w:rFonts w:ascii="Arial" w:eastAsia="Tahoma" w:hAnsi="Arial" w:cs="Arial"/>
          <w:sz w:val="22"/>
          <w:szCs w:val="22"/>
          <w:lang w:eastAsia="en-US"/>
        </w:rPr>
        <w:t xml:space="preserve">al Servicio Electoral, a efectuar el pago de un bono, al personal dispuesto por </w:t>
      </w:r>
      <w:r w:rsidR="00AE4021" w:rsidRPr="00A13ED7">
        <w:rPr>
          <w:rFonts w:ascii="Arial" w:eastAsia="Tahoma" w:hAnsi="Arial" w:cs="Arial"/>
          <w:sz w:val="22"/>
          <w:szCs w:val="22"/>
          <w:lang w:eastAsia="en-US"/>
        </w:rPr>
        <w:t>e</w:t>
      </w:r>
      <w:r w:rsidRPr="00A13ED7">
        <w:rPr>
          <w:rFonts w:ascii="Arial" w:eastAsia="Tahoma" w:hAnsi="Arial" w:cs="Arial"/>
          <w:sz w:val="22"/>
          <w:szCs w:val="22"/>
          <w:lang w:eastAsia="en-US"/>
        </w:rPr>
        <w:t>se servicio</w:t>
      </w:r>
      <w:r w:rsidR="00AE4021" w:rsidRPr="00A13ED7">
        <w:rPr>
          <w:rFonts w:ascii="Arial" w:eastAsia="Tahoma" w:hAnsi="Arial" w:cs="Arial"/>
          <w:sz w:val="22"/>
          <w:szCs w:val="22"/>
          <w:lang w:eastAsia="en-US"/>
        </w:rPr>
        <w:t xml:space="preserve"> para cumplir funciones tanto en la preparación como en el </w:t>
      </w:r>
      <w:r w:rsidRPr="00A13ED7">
        <w:rPr>
          <w:rFonts w:ascii="Arial" w:eastAsia="Tahoma" w:hAnsi="Arial" w:cs="Arial"/>
          <w:sz w:val="22"/>
          <w:szCs w:val="22"/>
          <w:lang w:eastAsia="en-US"/>
        </w:rPr>
        <w:t>día de las elecciones</w:t>
      </w:r>
      <w:r w:rsidR="00AE4021" w:rsidRPr="00A13ED7">
        <w:rPr>
          <w:rFonts w:ascii="Arial" w:eastAsia="Tahoma" w:hAnsi="Arial" w:cs="Arial"/>
          <w:sz w:val="22"/>
          <w:szCs w:val="22"/>
          <w:lang w:eastAsia="en-US"/>
        </w:rPr>
        <w:t xml:space="preserve"> próximas, y en el plebiscito de salida, y por </w:t>
      </w:r>
      <w:r w:rsidR="00A673D7" w:rsidRPr="00A13ED7">
        <w:rPr>
          <w:rFonts w:ascii="Arial" w:eastAsia="Tahoma" w:hAnsi="Arial" w:cs="Arial"/>
          <w:sz w:val="22"/>
          <w:szCs w:val="22"/>
          <w:lang w:eastAsia="en-US"/>
        </w:rPr>
        <w:t xml:space="preserve">la </w:t>
      </w:r>
      <w:r w:rsidR="00AE4021" w:rsidRPr="00A13ED7">
        <w:rPr>
          <w:rFonts w:ascii="Arial" w:eastAsia="Tahoma" w:hAnsi="Arial" w:cs="Arial"/>
          <w:sz w:val="22"/>
          <w:szCs w:val="22"/>
          <w:lang w:eastAsia="en-US"/>
        </w:rPr>
        <w:t xml:space="preserve">otra parte, </w:t>
      </w:r>
      <w:r w:rsidRPr="00A13ED7">
        <w:rPr>
          <w:rFonts w:ascii="Arial" w:eastAsia="Tahoma" w:hAnsi="Arial" w:cs="Arial"/>
          <w:sz w:val="22"/>
          <w:szCs w:val="22"/>
          <w:lang w:eastAsia="en-US"/>
        </w:rPr>
        <w:t>ampl</w:t>
      </w:r>
      <w:r w:rsidR="00AE4021" w:rsidRPr="00A13ED7">
        <w:rPr>
          <w:rFonts w:ascii="Arial" w:eastAsia="Tahoma" w:hAnsi="Arial" w:cs="Arial"/>
          <w:sz w:val="22"/>
          <w:szCs w:val="22"/>
          <w:lang w:eastAsia="en-US"/>
        </w:rPr>
        <w:t>iar</w:t>
      </w:r>
      <w:r w:rsidRPr="00A13ED7">
        <w:rPr>
          <w:rFonts w:ascii="Arial" w:eastAsia="Tahoma" w:hAnsi="Arial" w:cs="Arial"/>
          <w:sz w:val="22"/>
          <w:szCs w:val="22"/>
          <w:lang w:eastAsia="en-US"/>
        </w:rPr>
        <w:t xml:space="preserve"> el número </w:t>
      </w:r>
      <w:r w:rsidR="00A673D7" w:rsidRPr="00A13ED7">
        <w:rPr>
          <w:rFonts w:ascii="Arial" w:eastAsia="Tahoma" w:hAnsi="Arial" w:cs="Arial"/>
          <w:sz w:val="22"/>
          <w:szCs w:val="22"/>
          <w:lang w:eastAsia="en-US"/>
        </w:rPr>
        <w:t xml:space="preserve">máximo </w:t>
      </w:r>
      <w:r w:rsidRPr="00A13ED7">
        <w:rPr>
          <w:rFonts w:ascii="Arial" w:eastAsia="Tahoma" w:hAnsi="Arial" w:cs="Arial"/>
          <w:sz w:val="22"/>
          <w:szCs w:val="22"/>
          <w:lang w:eastAsia="en-US"/>
        </w:rPr>
        <w:t xml:space="preserve">de días de viático </w:t>
      </w:r>
      <w:r w:rsidR="00AE4021" w:rsidRPr="00A13ED7">
        <w:rPr>
          <w:rFonts w:ascii="Arial" w:eastAsia="Tahoma" w:hAnsi="Arial" w:cs="Arial"/>
          <w:sz w:val="22"/>
          <w:szCs w:val="22"/>
          <w:lang w:eastAsia="en-US"/>
        </w:rPr>
        <w:t>dispuesto</w:t>
      </w:r>
      <w:r w:rsidR="00A673D7" w:rsidRPr="00A13ED7">
        <w:rPr>
          <w:rFonts w:ascii="Arial" w:eastAsia="Tahoma" w:hAnsi="Arial" w:cs="Arial"/>
          <w:sz w:val="22"/>
          <w:szCs w:val="22"/>
          <w:lang w:eastAsia="en-US"/>
        </w:rPr>
        <w:t>s</w:t>
      </w:r>
      <w:r w:rsidR="00AE4021" w:rsidRPr="00A13ED7">
        <w:rPr>
          <w:rFonts w:ascii="Arial" w:eastAsia="Tahoma" w:hAnsi="Arial" w:cs="Arial"/>
          <w:sz w:val="22"/>
          <w:szCs w:val="22"/>
          <w:lang w:eastAsia="en-US"/>
        </w:rPr>
        <w:t xml:space="preserve"> actualmente en la ley</w:t>
      </w:r>
      <w:r w:rsidR="00A673D7" w:rsidRPr="00A13ED7">
        <w:rPr>
          <w:rFonts w:ascii="Arial" w:eastAsia="Tahoma" w:hAnsi="Arial" w:cs="Arial"/>
          <w:sz w:val="22"/>
          <w:szCs w:val="22"/>
          <w:lang w:eastAsia="en-US"/>
        </w:rPr>
        <w:t xml:space="preserve"> para los funcionarios públicos, para el personal</w:t>
      </w:r>
      <w:r w:rsidRPr="00A13ED7">
        <w:rPr>
          <w:rFonts w:ascii="Arial" w:eastAsia="Tahoma" w:hAnsi="Arial" w:cs="Arial"/>
          <w:sz w:val="22"/>
          <w:szCs w:val="22"/>
          <w:lang w:eastAsia="en-US"/>
        </w:rPr>
        <w:t xml:space="preserve"> de ambas Cámaras </w:t>
      </w:r>
      <w:r w:rsidR="00A673D7" w:rsidRPr="00A13ED7">
        <w:rPr>
          <w:rFonts w:ascii="Arial" w:eastAsia="Tahoma" w:hAnsi="Arial" w:cs="Arial"/>
          <w:sz w:val="22"/>
          <w:szCs w:val="22"/>
          <w:lang w:eastAsia="en-US"/>
        </w:rPr>
        <w:t xml:space="preserve">y de la Biblioteca </w:t>
      </w:r>
      <w:r w:rsidRPr="00A13ED7">
        <w:rPr>
          <w:rFonts w:ascii="Arial" w:eastAsia="Tahoma" w:hAnsi="Arial" w:cs="Arial"/>
          <w:sz w:val="22"/>
          <w:szCs w:val="22"/>
          <w:lang w:eastAsia="en-US"/>
        </w:rPr>
        <w:t xml:space="preserve">del Congreso Nacional, que se encuentren prestando apoyo </w:t>
      </w:r>
      <w:r w:rsidR="00A673D7" w:rsidRPr="00A13ED7">
        <w:rPr>
          <w:rFonts w:ascii="Arial" w:eastAsia="Tahoma" w:hAnsi="Arial" w:cs="Arial"/>
          <w:sz w:val="22"/>
          <w:szCs w:val="22"/>
          <w:lang w:eastAsia="en-US"/>
        </w:rPr>
        <w:t>técnico</w:t>
      </w:r>
      <w:r w:rsidR="00A13ED7" w:rsidRPr="00A13ED7">
        <w:rPr>
          <w:rFonts w:ascii="Arial" w:eastAsia="Tahoma" w:hAnsi="Arial" w:cs="Arial"/>
          <w:sz w:val="22"/>
          <w:szCs w:val="22"/>
          <w:lang w:eastAsia="en-US"/>
        </w:rPr>
        <w:t xml:space="preserve"> legislativo</w:t>
      </w:r>
      <w:r w:rsidR="00A673D7" w:rsidRPr="00A13ED7">
        <w:rPr>
          <w:rFonts w:ascii="Arial" w:eastAsia="Tahoma" w:hAnsi="Arial" w:cs="Arial"/>
          <w:sz w:val="22"/>
          <w:szCs w:val="22"/>
          <w:lang w:eastAsia="en-US"/>
        </w:rPr>
        <w:t xml:space="preserve"> y </w:t>
      </w:r>
      <w:r w:rsidRPr="00A13ED7">
        <w:rPr>
          <w:rFonts w:ascii="Arial" w:eastAsia="Tahoma" w:hAnsi="Arial" w:cs="Arial"/>
          <w:sz w:val="22"/>
          <w:szCs w:val="22"/>
          <w:lang w:eastAsia="en-US"/>
        </w:rPr>
        <w:t>administrativo</w:t>
      </w:r>
      <w:r w:rsidR="00A13ED7" w:rsidRPr="00A13ED7">
        <w:rPr>
          <w:rFonts w:ascii="Arial" w:eastAsia="Tahoma" w:hAnsi="Arial" w:cs="Arial"/>
          <w:sz w:val="22"/>
          <w:szCs w:val="22"/>
          <w:lang w:eastAsia="en-US"/>
        </w:rPr>
        <w:t>,</w:t>
      </w:r>
      <w:r w:rsidRPr="00A13ED7">
        <w:rPr>
          <w:rFonts w:ascii="Arial" w:eastAsia="Tahoma" w:hAnsi="Arial" w:cs="Arial"/>
          <w:sz w:val="22"/>
          <w:szCs w:val="22"/>
          <w:lang w:eastAsia="en-US"/>
        </w:rPr>
        <w:t xml:space="preserve"> a los organismos creados para la elaboración de una nueva Constitución.</w:t>
      </w:r>
    </w:p>
    <w:p w:rsidR="005E4F97" w:rsidRPr="00A13ED7" w:rsidRDefault="005E4F97"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363286" w:rsidRPr="00A13ED7"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13ED7">
        <w:rPr>
          <w:rFonts w:ascii="Arial" w:eastAsia="Tahoma" w:hAnsi="Arial" w:cs="Arial"/>
          <w:sz w:val="22"/>
          <w:szCs w:val="22"/>
          <w:lang w:val="es-CL" w:eastAsia="en-US"/>
        </w:rPr>
        <w:t>2</w:t>
      </w:r>
      <w:r w:rsidR="00363286" w:rsidRPr="00A13ED7">
        <w:rPr>
          <w:rFonts w:ascii="Arial" w:eastAsia="Tahoma" w:hAnsi="Arial" w:cs="Arial"/>
          <w:sz w:val="22"/>
          <w:szCs w:val="22"/>
          <w:lang w:val="es-CL" w:eastAsia="en-US"/>
        </w:rPr>
        <w:t xml:space="preserve">.- </w:t>
      </w:r>
      <w:r w:rsidR="00363286" w:rsidRPr="00A13ED7">
        <w:rPr>
          <w:rFonts w:ascii="Arial" w:eastAsia="Tahoma" w:hAnsi="Arial" w:cs="Arial"/>
          <w:sz w:val="22"/>
          <w:szCs w:val="22"/>
          <w:u w:val="single"/>
          <w:lang w:val="es-CL" w:eastAsia="en-US"/>
        </w:rPr>
        <w:t>Aprobación en general del proyecto</w:t>
      </w:r>
      <w:r w:rsidR="00A13ED7" w:rsidRPr="00A13ED7">
        <w:rPr>
          <w:rFonts w:ascii="Arial" w:eastAsia="Tahoma" w:hAnsi="Arial" w:cs="Arial"/>
          <w:sz w:val="22"/>
          <w:szCs w:val="22"/>
          <w:u w:val="single"/>
          <w:lang w:val="es-CL" w:eastAsia="en-US"/>
        </w:rPr>
        <w:t>:</w:t>
      </w:r>
    </w:p>
    <w:p w:rsidR="005D693C" w:rsidRDefault="005D693C" w:rsidP="005D693C">
      <w:pPr>
        <w:pStyle w:val="Sinespaciado"/>
        <w:spacing w:line="276" w:lineRule="auto"/>
        <w:ind w:firstLine="1701"/>
        <w:jc w:val="both"/>
        <w:rPr>
          <w:rFonts w:ascii="Arial" w:hAnsi="Arial" w:cs="Arial"/>
          <w:lang w:val="es-ES"/>
        </w:rPr>
      </w:pPr>
    </w:p>
    <w:p w:rsidR="005D693C" w:rsidRDefault="009D4211" w:rsidP="005D693C">
      <w:pPr>
        <w:pStyle w:val="Sinespaciado"/>
        <w:spacing w:line="276" w:lineRule="auto"/>
        <w:ind w:firstLine="1701"/>
        <w:jc w:val="both"/>
        <w:rPr>
          <w:rFonts w:ascii="Arial MT" w:hAnsi="Arial MT"/>
        </w:rPr>
      </w:pPr>
      <w:r w:rsidRPr="00A13ED7">
        <w:rPr>
          <w:rFonts w:ascii="Arial" w:hAnsi="Arial" w:cs="Arial"/>
          <w:lang w:val="es-ES"/>
        </w:rPr>
        <w:t xml:space="preserve">Se aprobó por </w:t>
      </w:r>
      <w:r w:rsidR="00711B34">
        <w:rPr>
          <w:rFonts w:ascii="Arial" w:hAnsi="Arial" w:cs="Arial"/>
          <w:lang w:val="es-ES"/>
        </w:rPr>
        <w:t xml:space="preserve">la mayoría de </w:t>
      </w:r>
      <w:r w:rsidR="005D693C">
        <w:rPr>
          <w:rFonts w:ascii="Arial" w:hAnsi="Arial" w:cs="Arial"/>
          <w:lang w:val="es-ES"/>
        </w:rPr>
        <w:t>siete</w:t>
      </w:r>
      <w:r w:rsidR="005C3DD3">
        <w:rPr>
          <w:rFonts w:ascii="Arial" w:hAnsi="Arial" w:cs="Arial"/>
          <w:lang w:val="es-ES"/>
        </w:rPr>
        <w:t xml:space="preserve"> votos a favor y </w:t>
      </w:r>
      <w:r w:rsidR="005D693C">
        <w:rPr>
          <w:rFonts w:ascii="Arial" w:hAnsi="Arial" w:cs="Arial"/>
          <w:lang w:val="es-ES"/>
        </w:rPr>
        <w:t>uno</w:t>
      </w:r>
      <w:r w:rsidR="005C3DD3">
        <w:rPr>
          <w:rFonts w:ascii="Arial" w:hAnsi="Arial" w:cs="Arial"/>
          <w:lang w:val="es-ES"/>
        </w:rPr>
        <w:t xml:space="preserve"> en contra</w:t>
      </w:r>
      <w:r w:rsidR="005D693C">
        <w:rPr>
          <w:rFonts w:ascii="Arial" w:hAnsi="Arial" w:cs="Arial"/>
          <w:lang w:val="es-ES"/>
        </w:rPr>
        <w:t xml:space="preserve">. </w:t>
      </w:r>
      <w:r w:rsidR="005D693C">
        <w:rPr>
          <w:rFonts w:ascii="Arial MT" w:hAnsi="Arial MT"/>
        </w:rPr>
        <w:t xml:space="preserve">Votaron a favor </w:t>
      </w:r>
      <w:r w:rsidR="005D693C">
        <w:rPr>
          <w:rFonts w:ascii="Arial MT" w:hAnsi="Arial MT"/>
        </w:rPr>
        <w:t>las diputadas Rojas y Yeomans (Presidenta), y los</w:t>
      </w:r>
      <w:r w:rsidR="005D693C">
        <w:rPr>
          <w:rFonts w:ascii="Arial MT" w:hAnsi="Arial MT"/>
        </w:rPr>
        <w:t xml:space="preserve"> diputados</w:t>
      </w:r>
      <w:r w:rsidR="005D693C">
        <w:rPr>
          <w:rFonts w:ascii="Arial MT" w:hAnsi="Arial MT"/>
        </w:rPr>
        <w:t xml:space="preserve"> </w:t>
      </w:r>
      <w:r w:rsidR="005D693C">
        <w:rPr>
          <w:rFonts w:ascii="Arial MT" w:hAnsi="Arial MT"/>
        </w:rPr>
        <w:t xml:space="preserve"> Barrera, Mellado, Sáez, Sauerbaum</w:t>
      </w:r>
      <w:r w:rsidR="005D693C">
        <w:rPr>
          <w:rFonts w:ascii="Arial MT" w:hAnsi="Arial MT"/>
        </w:rPr>
        <w:t xml:space="preserve"> y</w:t>
      </w:r>
      <w:r w:rsidR="005D693C">
        <w:rPr>
          <w:rFonts w:ascii="Arial MT" w:hAnsi="Arial MT"/>
        </w:rPr>
        <w:t xml:space="preserve"> Von Mühlenbrock</w:t>
      </w:r>
      <w:r w:rsidR="005D693C">
        <w:rPr>
          <w:rFonts w:ascii="Arial MT" w:hAnsi="Arial MT"/>
        </w:rPr>
        <w:t>.</w:t>
      </w:r>
      <w:r w:rsidR="005D693C">
        <w:rPr>
          <w:rFonts w:ascii="Arial MT" w:hAnsi="Arial MT"/>
        </w:rPr>
        <w:t xml:space="preserve"> Votó en contra el diputado Romero.</w:t>
      </w:r>
    </w:p>
    <w:p w:rsidR="009D4211" w:rsidRPr="00A13ED7" w:rsidRDefault="009D4211" w:rsidP="009D4211">
      <w:pPr>
        <w:spacing w:line="276" w:lineRule="auto"/>
        <w:ind w:firstLine="1701"/>
        <w:jc w:val="both"/>
        <w:rPr>
          <w:rFonts w:ascii="Arial" w:eastAsia="Calibri" w:hAnsi="Arial" w:cs="Arial"/>
          <w:sz w:val="22"/>
          <w:szCs w:val="22"/>
          <w:lang w:val="es-ES" w:eastAsia="en-US"/>
        </w:rPr>
      </w:pPr>
    </w:p>
    <w:p w:rsidR="002211D2" w:rsidRPr="00A13ED7"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13ED7">
        <w:rPr>
          <w:rFonts w:ascii="Arial" w:eastAsia="Tahoma" w:hAnsi="Arial" w:cs="Arial"/>
          <w:sz w:val="22"/>
          <w:szCs w:val="22"/>
          <w:lang w:val="es-CL" w:eastAsia="en-US"/>
        </w:rPr>
        <w:t>3</w:t>
      </w:r>
      <w:r w:rsidR="002211D2" w:rsidRPr="00A13ED7">
        <w:rPr>
          <w:rFonts w:ascii="Arial" w:eastAsia="Tahoma" w:hAnsi="Arial" w:cs="Arial"/>
          <w:sz w:val="22"/>
          <w:szCs w:val="22"/>
          <w:lang w:val="es-CL" w:eastAsia="en-US"/>
        </w:rPr>
        <w:t xml:space="preserve">- </w:t>
      </w:r>
      <w:r w:rsidR="002211D2" w:rsidRPr="00A13ED7">
        <w:rPr>
          <w:rFonts w:ascii="Arial" w:eastAsia="Tahoma" w:hAnsi="Arial" w:cs="Arial"/>
          <w:sz w:val="22"/>
          <w:szCs w:val="22"/>
          <w:u w:val="single"/>
          <w:lang w:val="es-CL" w:eastAsia="en-US"/>
        </w:rPr>
        <w:t>Normas que deben aprobar</w:t>
      </w:r>
      <w:r w:rsidR="00FB358F" w:rsidRPr="00A13ED7">
        <w:rPr>
          <w:rFonts w:ascii="Arial" w:eastAsia="Tahoma" w:hAnsi="Arial" w:cs="Arial"/>
          <w:sz w:val="22"/>
          <w:szCs w:val="22"/>
          <w:u w:val="single"/>
          <w:lang w:val="es-CL" w:eastAsia="en-US"/>
        </w:rPr>
        <w:t>se</w:t>
      </w:r>
      <w:r w:rsidR="002211D2" w:rsidRPr="00A13ED7">
        <w:rPr>
          <w:rFonts w:ascii="Arial" w:eastAsia="Tahoma" w:hAnsi="Arial" w:cs="Arial"/>
          <w:sz w:val="22"/>
          <w:szCs w:val="22"/>
          <w:u w:val="single"/>
          <w:lang w:val="es-CL" w:eastAsia="en-US"/>
        </w:rPr>
        <w:t xml:space="preserve"> con quórum especial:</w:t>
      </w:r>
      <w:r w:rsidR="00A13ED7" w:rsidRPr="00A13ED7">
        <w:rPr>
          <w:rFonts w:ascii="Arial" w:eastAsia="Tahoma" w:hAnsi="Arial" w:cs="Arial"/>
          <w:sz w:val="22"/>
          <w:szCs w:val="22"/>
          <w:u w:val="single"/>
          <w:lang w:val="es-CL" w:eastAsia="en-US"/>
        </w:rPr>
        <w:t xml:space="preserve"> </w:t>
      </w:r>
      <w:r w:rsidR="002211D2" w:rsidRPr="00A13ED7">
        <w:rPr>
          <w:rFonts w:ascii="Arial" w:eastAsia="Tahoma" w:hAnsi="Arial" w:cs="Arial"/>
          <w:sz w:val="22"/>
          <w:szCs w:val="22"/>
          <w:lang w:val="es-CL" w:eastAsia="en-US"/>
        </w:rPr>
        <w:t>No hay</w:t>
      </w:r>
      <w:r w:rsidR="005D693C">
        <w:rPr>
          <w:rFonts w:ascii="Arial" w:eastAsia="Tahoma" w:hAnsi="Arial" w:cs="Arial"/>
          <w:sz w:val="22"/>
          <w:szCs w:val="22"/>
          <w:lang w:val="es-CL" w:eastAsia="en-US"/>
        </w:rPr>
        <w:t>.</w:t>
      </w:r>
    </w:p>
    <w:p w:rsidR="00AE30A1" w:rsidRPr="00A13ED7" w:rsidRDefault="00AE30A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523A2" w:rsidRPr="00A13ED7"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13ED7">
        <w:rPr>
          <w:rFonts w:ascii="Arial" w:eastAsia="Tahoma" w:hAnsi="Arial" w:cs="Arial"/>
          <w:sz w:val="22"/>
          <w:szCs w:val="22"/>
          <w:lang w:val="es-CL" w:eastAsia="en-US"/>
        </w:rPr>
        <w:t>4</w:t>
      </w:r>
      <w:r w:rsidR="0055265D" w:rsidRPr="00A13ED7">
        <w:rPr>
          <w:rFonts w:ascii="Arial" w:eastAsia="Tahoma" w:hAnsi="Arial" w:cs="Arial"/>
          <w:sz w:val="22"/>
          <w:szCs w:val="22"/>
          <w:lang w:val="es-CL" w:eastAsia="en-US"/>
        </w:rPr>
        <w:t>-</w:t>
      </w:r>
      <w:r w:rsidR="009523A2" w:rsidRPr="00A13ED7">
        <w:rPr>
          <w:rFonts w:ascii="Arial" w:eastAsia="Tahoma" w:hAnsi="Arial" w:cs="Arial"/>
          <w:sz w:val="22"/>
          <w:szCs w:val="22"/>
          <w:u w:val="single"/>
          <w:lang w:val="es-CL" w:eastAsia="en-US"/>
        </w:rPr>
        <w:t>Disposiciones o indicaciones rechazadas</w:t>
      </w:r>
      <w:r w:rsidR="00157D61" w:rsidRPr="00A13ED7">
        <w:rPr>
          <w:rFonts w:ascii="Arial" w:eastAsia="Tahoma" w:hAnsi="Arial" w:cs="Arial"/>
          <w:sz w:val="22"/>
          <w:szCs w:val="22"/>
          <w:u w:val="single"/>
          <w:lang w:val="es-CL" w:eastAsia="en-US"/>
        </w:rPr>
        <w:t>:</w:t>
      </w:r>
      <w:r w:rsidR="00D171E5" w:rsidRPr="00A13ED7">
        <w:rPr>
          <w:rFonts w:ascii="Arial" w:eastAsia="Tahoma" w:hAnsi="Arial" w:cs="Arial"/>
          <w:sz w:val="22"/>
          <w:szCs w:val="22"/>
          <w:u w:val="single"/>
          <w:lang w:val="es-CL" w:eastAsia="en-US"/>
        </w:rPr>
        <w:t xml:space="preserve"> </w:t>
      </w:r>
      <w:r w:rsidR="00D171E5" w:rsidRPr="00A13ED7">
        <w:rPr>
          <w:rFonts w:ascii="Arial" w:eastAsia="Tahoma" w:hAnsi="Arial" w:cs="Arial"/>
          <w:sz w:val="22"/>
          <w:szCs w:val="22"/>
          <w:lang w:val="es-CL" w:eastAsia="en-US"/>
        </w:rPr>
        <w:t>No hubo</w:t>
      </w:r>
      <w:r w:rsidR="005D693C">
        <w:rPr>
          <w:rFonts w:ascii="Arial" w:eastAsia="Tahoma" w:hAnsi="Arial" w:cs="Arial"/>
          <w:sz w:val="22"/>
          <w:szCs w:val="22"/>
          <w:lang w:val="es-CL" w:eastAsia="en-US"/>
        </w:rPr>
        <w:t>.</w:t>
      </w:r>
    </w:p>
    <w:p w:rsidR="00FC6D75" w:rsidRPr="00A13ED7" w:rsidRDefault="00FC6D75"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5603F" w:rsidRPr="00A13ED7"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13ED7">
        <w:rPr>
          <w:rFonts w:ascii="Arial" w:eastAsia="Tahoma" w:hAnsi="Arial" w:cs="Arial"/>
          <w:sz w:val="22"/>
          <w:szCs w:val="22"/>
          <w:lang w:val="es-CL" w:eastAsia="en-US"/>
        </w:rPr>
        <w:t>5</w:t>
      </w:r>
      <w:r w:rsidR="00363286" w:rsidRPr="00A13ED7">
        <w:rPr>
          <w:rFonts w:ascii="Arial" w:eastAsia="Tahoma" w:hAnsi="Arial" w:cs="Arial"/>
          <w:sz w:val="22"/>
          <w:szCs w:val="22"/>
          <w:lang w:val="es-CL" w:eastAsia="en-US"/>
        </w:rPr>
        <w:t xml:space="preserve">- </w:t>
      </w:r>
      <w:r w:rsidR="00363286" w:rsidRPr="00A13ED7">
        <w:rPr>
          <w:rFonts w:ascii="Arial" w:eastAsia="Tahoma" w:hAnsi="Arial" w:cs="Arial"/>
          <w:sz w:val="22"/>
          <w:szCs w:val="22"/>
          <w:u w:val="single"/>
          <w:lang w:val="es-CL" w:eastAsia="en-US"/>
        </w:rPr>
        <w:t>Indicaciones declaradas inadmisibles</w:t>
      </w:r>
      <w:r w:rsidR="00157D61" w:rsidRPr="00A13ED7">
        <w:rPr>
          <w:rFonts w:ascii="Arial" w:eastAsia="Tahoma" w:hAnsi="Arial" w:cs="Arial"/>
          <w:sz w:val="22"/>
          <w:szCs w:val="22"/>
          <w:u w:val="single"/>
          <w:lang w:val="es-CL" w:eastAsia="en-US"/>
        </w:rPr>
        <w:t>:</w:t>
      </w:r>
      <w:r w:rsidR="00363286" w:rsidRPr="00A13ED7">
        <w:rPr>
          <w:rFonts w:ascii="Arial" w:eastAsia="Tahoma" w:hAnsi="Arial" w:cs="Arial"/>
          <w:sz w:val="22"/>
          <w:szCs w:val="22"/>
          <w:lang w:val="es-CL" w:eastAsia="en-US"/>
        </w:rPr>
        <w:t xml:space="preserve"> </w:t>
      </w:r>
      <w:r w:rsidR="00D171E5" w:rsidRPr="00A13ED7">
        <w:rPr>
          <w:rFonts w:ascii="Arial" w:eastAsia="Tahoma" w:hAnsi="Arial" w:cs="Arial"/>
          <w:sz w:val="22"/>
          <w:szCs w:val="22"/>
          <w:lang w:val="es-CL" w:eastAsia="en-US"/>
        </w:rPr>
        <w:t>No hubo</w:t>
      </w:r>
      <w:r w:rsidR="005D693C">
        <w:rPr>
          <w:rFonts w:ascii="Arial" w:eastAsia="Tahoma" w:hAnsi="Arial" w:cs="Arial"/>
          <w:sz w:val="22"/>
          <w:szCs w:val="22"/>
          <w:lang w:val="es-CL" w:eastAsia="en-US"/>
        </w:rPr>
        <w:t>.</w:t>
      </w:r>
    </w:p>
    <w:p w:rsidR="00675B48" w:rsidRPr="00A13ED7" w:rsidRDefault="00675B48" w:rsidP="00675B48">
      <w:pPr>
        <w:spacing w:line="276" w:lineRule="auto"/>
        <w:ind w:firstLine="1701"/>
        <w:jc w:val="both"/>
        <w:rPr>
          <w:rFonts w:ascii="Arial" w:eastAsia="Calibri" w:hAnsi="Arial" w:cs="Arial"/>
          <w:sz w:val="22"/>
          <w:szCs w:val="22"/>
          <w:lang w:val="es-CL" w:eastAsia="en-US"/>
        </w:rPr>
      </w:pPr>
    </w:p>
    <w:p w:rsidR="001A7082" w:rsidRPr="00A13ED7" w:rsidRDefault="001A7082" w:rsidP="00C95932">
      <w:pPr>
        <w:spacing w:line="276" w:lineRule="auto"/>
        <w:ind w:firstLine="1701"/>
        <w:jc w:val="both"/>
        <w:rPr>
          <w:rFonts w:ascii="Arial" w:hAnsi="Arial" w:cs="Arial"/>
          <w:sz w:val="22"/>
          <w:szCs w:val="22"/>
        </w:rPr>
      </w:pPr>
      <w:r w:rsidRPr="00A13ED7">
        <w:rPr>
          <w:rFonts w:ascii="Arial" w:hAnsi="Arial" w:cs="Arial"/>
          <w:sz w:val="22"/>
          <w:szCs w:val="22"/>
        </w:rPr>
        <w:t xml:space="preserve">6.- </w:t>
      </w:r>
      <w:r w:rsidRPr="00A13ED7">
        <w:rPr>
          <w:rFonts w:ascii="Arial" w:hAnsi="Arial" w:cs="Arial"/>
          <w:sz w:val="22"/>
          <w:szCs w:val="22"/>
          <w:u w:val="single"/>
        </w:rPr>
        <w:t>Diputad</w:t>
      </w:r>
      <w:r w:rsidR="00A13ED7" w:rsidRPr="00A13ED7">
        <w:rPr>
          <w:rFonts w:ascii="Arial" w:hAnsi="Arial" w:cs="Arial"/>
          <w:sz w:val="22"/>
          <w:szCs w:val="22"/>
          <w:u w:val="single"/>
        </w:rPr>
        <w:t>a</w:t>
      </w:r>
      <w:r w:rsidRPr="00A13ED7">
        <w:rPr>
          <w:rFonts w:ascii="Arial" w:hAnsi="Arial" w:cs="Arial"/>
          <w:sz w:val="22"/>
          <w:szCs w:val="22"/>
          <w:u w:val="single"/>
        </w:rPr>
        <w:t xml:space="preserve"> informante</w:t>
      </w:r>
      <w:r w:rsidRPr="00A13ED7">
        <w:rPr>
          <w:rFonts w:ascii="Arial" w:hAnsi="Arial" w:cs="Arial"/>
          <w:sz w:val="22"/>
          <w:szCs w:val="22"/>
        </w:rPr>
        <w:t xml:space="preserve">: </w:t>
      </w:r>
      <w:r w:rsidR="00A13ED7" w:rsidRPr="00A13ED7">
        <w:rPr>
          <w:rFonts w:ascii="Arial" w:hAnsi="Arial" w:cs="Arial"/>
          <w:sz w:val="22"/>
          <w:szCs w:val="22"/>
        </w:rPr>
        <w:t>La señorita Camila Rojas Valderrama</w:t>
      </w:r>
      <w:r w:rsidR="005D693C">
        <w:rPr>
          <w:rFonts w:ascii="Arial" w:hAnsi="Arial" w:cs="Arial"/>
          <w:sz w:val="22"/>
          <w:szCs w:val="22"/>
        </w:rPr>
        <w:t>.</w:t>
      </w:r>
    </w:p>
    <w:p w:rsidR="00C45B36" w:rsidRPr="00A13ED7" w:rsidRDefault="00C45B36" w:rsidP="00A9672C">
      <w:pPr>
        <w:widowControl w:val="0"/>
        <w:autoSpaceDE w:val="0"/>
        <w:autoSpaceDN w:val="0"/>
        <w:spacing w:line="276" w:lineRule="auto"/>
        <w:jc w:val="both"/>
        <w:rPr>
          <w:rFonts w:ascii="Arial" w:eastAsia="Tahoma" w:hAnsi="Arial" w:cs="Arial"/>
          <w:b/>
          <w:sz w:val="22"/>
          <w:szCs w:val="22"/>
          <w:lang w:val="es-CL" w:eastAsia="en-US"/>
        </w:rPr>
      </w:pPr>
    </w:p>
    <w:p w:rsidR="005D693C" w:rsidRDefault="005D693C" w:rsidP="00AB7BE7">
      <w:pPr>
        <w:spacing w:line="276" w:lineRule="auto"/>
        <w:jc w:val="both"/>
        <w:rPr>
          <w:rFonts w:ascii="Arial" w:eastAsia="Calibri" w:hAnsi="Arial" w:cs="Arial"/>
          <w:b/>
          <w:bCs/>
          <w:sz w:val="22"/>
          <w:szCs w:val="22"/>
          <w:lang w:eastAsia="en-US"/>
        </w:rPr>
      </w:pPr>
    </w:p>
    <w:p w:rsidR="005D693C" w:rsidRDefault="005D693C" w:rsidP="00AB7BE7">
      <w:pPr>
        <w:spacing w:line="276" w:lineRule="auto"/>
        <w:jc w:val="both"/>
        <w:rPr>
          <w:rFonts w:ascii="Arial" w:eastAsia="Calibri" w:hAnsi="Arial" w:cs="Arial"/>
          <w:b/>
          <w:bCs/>
          <w:sz w:val="22"/>
          <w:szCs w:val="22"/>
          <w:lang w:eastAsia="en-US"/>
        </w:rPr>
      </w:pPr>
    </w:p>
    <w:p w:rsidR="00AB7BE7" w:rsidRDefault="00AB7BE7" w:rsidP="00AB7BE7">
      <w:pPr>
        <w:spacing w:line="276" w:lineRule="auto"/>
        <w:jc w:val="both"/>
        <w:rPr>
          <w:rFonts w:ascii="Arial" w:eastAsia="Calibri" w:hAnsi="Arial" w:cs="Arial"/>
          <w:b/>
          <w:bCs/>
          <w:sz w:val="22"/>
          <w:szCs w:val="22"/>
          <w:lang w:eastAsia="en-US"/>
        </w:rPr>
      </w:pPr>
      <w:r w:rsidRPr="00A13ED7">
        <w:rPr>
          <w:rFonts w:ascii="Arial" w:eastAsia="Calibri" w:hAnsi="Arial" w:cs="Arial"/>
          <w:b/>
          <w:bCs/>
          <w:sz w:val="22"/>
          <w:szCs w:val="22"/>
          <w:lang w:eastAsia="en-US"/>
        </w:rPr>
        <w:t xml:space="preserve">II.- </w:t>
      </w:r>
      <w:r w:rsidR="00F57B97" w:rsidRPr="00A13ED7">
        <w:rPr>
          <w:rFonts w:ascii="Arial" w:eastAsia="Calibri" w:hAnsi="Arial" w:cs="Arial"/>
          <w:b/>
          <w:bCs/>
          <w:sz w:val="22"/>
          <w:szCs w:val="22"/>
          <w:lang w:eastAsia="en-US"/>
        </w:rPr>
        <w:t>ANTECEDENTES DEL</w:t>
      </w:r>
      <w:r w:rsidRPr="00A13ED7">
        <w:rPr>
          <w:rFonts w:ascii="Arial" w:eastAsia="Calibri" w:hAnsi="Arial" w:cs="Arial"/>
          <w:b/>
          <w:bCs/>
          <w:sz w:val="22"/>
          <w:szCs w:val="22"/>
          <w:lang w:eastAsia="en-US"/>
        </w:rPr>
        <w:t xml:space="preserve"> MENSAJE</w:t>
      </w:r>
    </w:p>
    <w:p w:rsidR="005D693C" w:rsidRDefault="005D693C" w:rsidP="00AC76FE">
      <w:pPr>
        <w:spacing w:line="276" w:lineRule="auto"/>
        <w:ind w:firstLine="1701"/>
        <w:jc w:val="both"/>
        <w:rPr>
          <w:rFonts w:ascii="Arial" w:eastAsia="Calibri" w:hAnsi="Arial" w:cs="Arial"/>
          <w:bCs/>
          <w:sz w:val="22"/>
          <w:szCs w:val="22"/>
          <w:lang w:eastAsia="en-US"/>
        </w:rPr>
      </w:pPr>
    </w:p>
    <w:p w:rsidR="00AC76FE" w:rsidRPr="00AC76FE" w:rsidRDefault="00AC76FE" w:rsidP="00AC76FE">
      <w:pPr>
        <w:spacing w:line="276" w:lineRule="auto"/>
        <w:ind w:firstLine="1701"/>
        <w:jc w:val="both"/>
        <w:rPr>
          <w:rFonts w:ascii="Arial" w:eastAsia="Calibri" w:hAnsi="Arial" w:cs="Arial"/>
          <w:bCs/>
          <w:sz w:val="22"/>
          <w:szCs w:val="22"/>
          <w:lang w:eastAsia="en-US"/>
        </w:rPr>
      </w:pPr>
      <w:r>
        <w:rPr>
          <w:rFonts w:ascii="Arial" w:eastAsia="Calibri" w:hAnsi="Arial" w:cs="Arial"/>
          <w:bCs/>
          <w:sz w:val="22"/>
          <w:szCs w:val="22"/>
          <w:lang w:eastAsia="en-US"/>
        </w:rPr>
        <w:t>1.-</w:t>
      </w:r>
      <w:r w:rsidRPr="00AC76FE">
        <w:rPr>
          <w:rFonts w:ascii="Arial" w:eastAsia="Calibri" w:hAnsi="Arial" w:cs="Arial"/>
          <w:bCs/>
          <w:sz w:val="22"/>
          <w:szCs w:val="22"/>
          <w:lang w:eastAsia="en-US"/>
        </w:rPr>
        <w:t xml:space="preserve">Mediante la </w:t>
      </w:r>
      <w:r>
        <w:rPr>
          <w:rFonts w:ascii="Arial" w:eastAsia="Calibri" w:hAnsi="Arial" w:cs="Arial"/>
          <w:bCs/>
          <w:sz w:val="22"/>
          <w:szCs w:val="22"/>
          <w:lang w:eastAsia="en-US"/>
        </w:rPr>
        <w:t>l</w:t>
      </w:r>
      <w:r w:rsidRPr="00AC76FE">
        <w:rPr>
          <w:rFonts w:ascii="Arial" w:eastAsia="Calibri" w:hAnsi="Arial" w:cs="Arial"/>
          <w:bCs/>
          <w:sz w:val="22"/>
          <w:szCs w:val="22"/>
          <w:lang w:eastAsia="en-US"/>
        </w:rPr>
        <w:t>ey N°21.533, se modificó la Constitución Política de la República con el objeto de establecer un procedimiento para la elaboración y aprobación de una nueva Constitución Política de la República, y que, a su vez, establece la obligación del Servicio Electoral (Servel) de organizar la elección de miembros de un Consejo Constitucional y luego un Plebiscito de Salida durante el presente año.  A la vez, establece la obligación del Congreso Nacional, de prestar el apoyo técnico y administrativo.</w:t>
      </w:r>
    </w:p>
    <w:p w:rsidR="00AC76FE" w:rsidRDefault="00AC76FE" w:rsidP="00AC76FE">
      <w:pPr>
        <w:spacing w:line="276" w:lineRule="auto"/>
        <w:ind w:firstLine="1701"/>
        <w:jc w:val="both"/>
        <w:rPr>
          <w:rFonts w:ascii="Arial" w:eastAsia="Calibri" w:hAnsi="Arial" w:cs="Arial"/>
          <w:bCs/>
          <w:sz w:val="22"/>
          <w:szCs w:val="22"/>
          <w:lang w:eastAsia="en-US"/>
        </w:rPr>
      </w:pPr>
    </w:p>
    <w:p w:rsidR="00AC76FE" w:rsidRPr="00AC76FE" w:rsidRDefault="00AC76FE" w:rsidP="00AC76FE">
      <w:pPr>
        <w:spacing w:line="276" w:lineRule="auto"/>
        <w:ind w:firstLine="1701"/>
        <w:jc w:val="both"/>
        <w:rPr>
          <w:rFonts w:ascii="Arial" w:eastAsia="Calibri" w:hAnsi="Arial" w:cs="Arial"/>
          <w:bCs/>
          <w:sz w:val="22"/>
          <w:szCs w:val="22"/>
          <w:lang w:eastAsia="en-US"/>
        </w:rPr>
      </w:pPr>
      <w:r>
        <w:rPr>
          <w:rFonts w:ascii="Arial" w:eastAsia="Calibri" w:hAnsi="Arial" w:cs="Arial"/>
          <w:bCs/>
          <w:sz w:val="22"/>
          <w:szCs w:val="22"/>
          <w:lang w:eastAsia="en-US"/>
        </w:rPr>
        <w:t>2.-</w:t>
      </w:r>
      <w:r w:rsidRPr="00AC76FE">
        <w:rPr>
          <w:rFonts w:ascii="Arial" w:eastAsia="Calibri" w:hAnsi="Arial" w:cs="Arial"/>
          <w:bCs/>
          <w:sz w:val="22"/>
          <w:szCs w:val="22"/>
          <w:lang w:eastAsia="en-US"/>
        </w:rPr>
        <w:t>Considerando que la</w:t>
      </w:r>
      <w:r>
        <w:rPr>
          <w:rFonts w:ascii="Arial" w:eastAsia="Calibri" w:hAnsi="Arial" w:cs="Arial"/>
          <w:bCs/>
          <w:sz w:val="22"/>
          <w:szCs w:val="22"/>
          <w:lang w:eastAsia="en-US"/>
        </w:rPr>
        <w:t xml:space="preserve"> l</w:t>
      </w:r>
      <w:r w:rsidRPr="00AC76FE">
        <w:rPr>
          <w:rFonts w:ascii="Arial" w:eastAsia="Calibri" w:hAnsi="Arial" w:cs="Arial"/>
          <w:bCs/>
          <w:sz w:val="22"/>
          <w:szCs w:val="22"/>
          <w:lang w:eastAsia="en-US"/>
        </w:rPr>
        <w:t>ey N°21.533, fue publicada el pasado 17 de enero de 2023, se hace necesario incorporar una nueva glosa presupuestaria a la Partida 28, Capítulo 01, Programa 01 “Servicio Electoral”, específicamente en el subtítulo 24, ítem 03, asignación 006 “Aplicación Ley N°21.533”, a través de la cual permita efectuar el pago a personal dispuesto por el Servicio Electoral, para el cumplimiento de lo establecido en el artículo 83 y 185 de la Ley N°18.700, Orgánica Constitucional sobre Votaciones Populares y Escrutinios.</w:t>
      </w:r>
    </w:p>
    <w:p w:rsidR="00AC76FE" w:rsidRDefault="00AC76FE" w:rsidP="00AC76FE">
      <w:pPr>
        <w:spacing w:line="276" w:lineRule="auto"/>
        <w:ind w:firstLine="1701"/>
        <w:jc w:val="both"/>
        <w:rPr>
          <w:rFonts w:ascii="Arial" w:eastAsia="Calibri" w:hAnsi="Arial" w:cs="Arial"/>
          <w:bCs/>
          <w:sz w:val="22"/>
          <w:szCs w:val="22"/>
          <w:lang w:eastAsia="en-US"/>
        </w:rPr>
      </w:pPr>
    </w:p>
    <w:p w:rsidR="00F57B97" w:rsidRPr="00A13ED7" w:rsidRDefault="00A13ED7" w:rsidP="00F57B97">
      <w:pPr>
        <w:widowControl w:val="0"/>
        <w:autoSpaceDE w:val="0"/>
        <w:autoSpaceDN w:val="0"/>
        <w:spacing w:line="276" w:lineRule="auto"/>
        <w:jc w:val="both"/>
        <w:rPr>
          <w:rFonts w:ascii="Arial" w:eastAsia="Courier New" w:hAnsi="Arial" w:cs="Arial"/>
          <w:b/>
          <w:color w:val="3A3A3A"/>
          <w:w w:val="105"/>
          <w:sz w:val="22"/>
          <w:szCs w:val="22"/>
          <w:lang w:val="es-ES" w:eastAsia="en-US"/>
        </w:rPr>
      </w:pPr>
      <w:r>
        <w:rPr>
          <w:rFonts w:ascii="Arial" w:eastAsia="Courier New" w:hAnsi="Arial" w:cs="Arial"/>
          <w:b/>
          <w:color w:val="3A3A3A"/>
          <w:w w:val="105"/>
          <w:sz w:val="22"/>
          <w:szCs w:val="22"/>
          <w:lang w:val="es-ES" w:eastAsia="en-US"/>
        </w:rPr>
        <w:t>III.-</w:t>
      </w:r>
      <w:r w:rsidR="00F57B97" w:rsidRPr="00A13ED7">
        <w:rPr>
          <w:rFonts w:ascii="Arial" w:eastAsia="Courier New" w:hAnsi="Arial" w:cs="Arial"/>
          <w:b/>
          <w:color w:val="3A3A3A"/>
          <w:w w:val="105"/>
          <w:sz w:val="22"/>
          <w:szCs w:val="22"/>
          <w:lang w:val="es-ES" w:eastAsia="en-US"/>
        </w:rPr>
        <w:t xml:space="preserve">CONTENIDO DE LA INICIATIVA: </w:t>
      </w:r>
    </w:p>
    <w:p w:rsidR="00F57B97" w:rsidRPr="00A13ED7" w:rsidRDefault="00F57B97" w:rsidP="00F57B97">
      <w:pPr>
        <w:widowControl w:val="0"/>
        <w:autoSpaceDE w:val="0"/>
        <w:autoSpaceDN w:val="0"/>
        <w:adjustRightInd w:val="0"/>
        <w:spacing w:line="276" w:lineRule="auto"/>
        <w:jc w:val="both"/>
        <w:rPr>
          <w:rFonts w:ascii="Arial" w:hAnsi="Arial" w:cs="Arial"/>
          <w:sz w:val="22"/>
          <w:szCs w:val="22"/>
        </w:rPr>
      </w:pPr>
    </w:p>
    <w:p w:rsidR="00A13ED7" w:rsidRPr="00A13ED7" w:rsidRDefault="00F57B97" w:rsidP="00A13ED7">
      <w:pPr>
        <w:widowControl w:val="0"/>
        <w:tabs>
          <w:tab w:val="left" w:pos="9356"/>
        </w:tabs>
        <w:autoSpaceDE w:val="0"/>
        <w:autoSpaceDN w:val="0"/>
        <w:adjustRightInd w:val="0"/>
        <w:ind w:firstLine="1701"/>
        <w:jc w:val="both"/>
        <w:rPr>
          <w:rFonts w:ascii="Arial" w:hAnsi="Arial" w:cs="Arial"/>
          <w:spacing w:val="-3"/>
          <w:sz w:val="22"/>
          <w:szCs w:val="22"/>
          <w:lang w:val="es-ES"/>
        </w:rPr>
      </w:pPr>
      <w:r w:rsidRPr="00A13ED7">
        <w:rPr>
          <w:rFonts w:ascii="Arial" w:hAnsi="Arial" w:cs="Arial"/>
          <w:sz w:val="22"/>
          <w:szCs w:val="22"/>
        </w:rPr>
        <w:t>El proyecto de ley consta de</w:t>
      </w:r>
      <w:r w:rsidR="00094142" w:rsidRPr="00A13ED7">
        <w:rPr>
          <w:rFonts w:ascii="Arial" w:hAnsi="Arial" w:cs="Arial"/>
          <w:sz w:val="22"/>
          <w:szCs w:val="22"/>
        </w:rPr>
        <w:t xml:space="preserve"> </w:t>
      </w:r>
      <w:r w:rsidR="00A13ED7" w:rsidRPr="00A13ED7">
        <w:rPr>
          <w:rFonts w:ascii="Arial" w:eastAsia="Calibri" w:hAnsi="Arial" w:cs="Arial"/>
          <w:spacing w:val="-3"/>
          <w:sz w:val="22"/>
          <w:szCs w:val="22"/>
          <w:lang w:val="es-ES" w:eastAsia="en-US"/>
        </w:rPr>
        <w:t>dos</w:t>
      </w:r>
      <w:r w:rsidR="00E8115F" w:rsidRPr="00A13ED7">
        <w:rPr>
          <w:rFonts w:ascii="Arial" w:eastAsia="Calibri" w:hAnsi="Arial" w:cs="Arial"/>
          <w:spacing w:val="-3"/>
          <w:sz w:val="22"/>
          <w:szCs w:val="22"/>
          <w:lang w:val="es-ES" w:eastAsia="en-US"/>
        </w:rPr>
        <w:t xml:space="preserve"> artículo</w:t>
      </w:r>
      <w:r w:rsidR="00A13ED7" w:rsidRPr="00A13ED7">
        <w:rPr>
          <w:rFonts w:ascii="Arial" w:eastAsia="Calibri" w:hAnsi="Arial" w:cs="Arial"/>
          <w:spacing w:val="-3"/>
          <w:sz w:val="22"/>
          <w:szCs w:val="22"/>
          <w:lang w:val="es-ES" w:eastAsia="en-US"/>
        </w:rPr>
        <w:t>s</w:t>
      </w:r>
      <w:r w:rsidR="00E8115F" w:rsidRPr="00A13ED7">
        <w:rPr>
          <w:rFonts w:ascii="Arial" w:eastAsia="Calibri" w:hAnsi="Arial" w:cs="Arial"/>
          <w:spacing w:val="-3"/>
          <w:sz w:val="22"/>
          <w:szCs w:val="22"/>
          <w:lang w:val="es-ES" w:eastAsia="en-US"/>
        </w:rPr>
        <w:t xml:space="preserve"> </w:t>
      </w:r>
      <w:r w:rsidR="00A13ED7" w:rsidRPr="00A13ED7">
        <w:rPr>
          <w:rFonts w:ascii="Arial" w:hAnsi="Arial" w:cs="Arial"/>
          <w:spacing w:val="-3"/>
          <w:sz w:val="22"/>
          <w:szCs w:val="22"/>
          <w:lang w:val="es-ES"/>
        </w:rPr>
        <w:t>permanentes y un artículo transitorio, que disponen:</w:t>
      </w:r>
    </w:p>
    <w:p w:rsidR="00A13ED7" w:rsidRPr="00A13ED7" w:rsidRDefault="00A13ED7" w:rsidP="00A13ED7">
      <w:pPr>
        <w:widowControl w:val="0"/>
        <w:tabs>
          <w:tab w:val="left" w:pos="9356"/>
        </w:tabs>
        <w:autoSpaceDE w:val="0"/>
        <w:autoSpaceDN w:val="0"/>
        <w:adjustRightInd w:val="0"/>
        <w:ind w:firstLine="1701"/>
        <w:jc w:val="both"/>
        <w:rPr>
          <w:rFonts w:ascii="Arial" w:hAnsi="Arial" w:cs="Arial"/>
          <w:spacing w:val="-3"/>
          <w:sz w:val="22"/>
          <w:szCs w:val="22"/>
          <w:lang w:val="es-ES"/>
        </w:rPr>
      </w:pPr>
    </w:p>
    <w:p w:rsidR="00A13ED7" w:rsidRPr="00A13ED7" w:rsidRDefault="00A13ED7" w:rsidP="00A13ED7">
      <w:pPr>
        <w:pStyle w:val="Sinespaciado"/>
        <w:spacing w:line="276" w:lineRule="auto"/>
        <w:ind w:firstLine="1701"/>
        <w:jc w:val="both"/>
        <w:rPr>
          <w:rFonts w:ascii="Arial" w:hAnsi="Arial" w:cs="Arial"/>
          <w:b/>
          <w:bCs/>
          <w:lang w:val="es-ES" w:eastAsia="es-ES"/>
        </w:rPr>
      </w:pPr>
      <w:r w:rsidRPr="00A13ED7">
        <w:rPr>
          <w:rFonts w:ascii="Arial" w:hAnsi="Arial" w:cs="Arial"/>
          <w:b/>
          <w:bCs/>
          <w:lang w:val="es-ES" w:eastAsia="es-ES"/>
        </w:rPr>
        <w:t>1.-Pago del personal dispuesto por el Servicio Electoral.</w:t>
      </w:r>
    </w:p>
    <w:p w:rsidR="00A13ED7" w:rsidRPr="00A13ED7" w:rsidRDefault="00A13ED7" w:rsidP="00A13ED7">
      <w:pPr>
        <w:pStyle w:val="Sinespaciado"/>
        <w:spacing w:line="276" w:lineRule="auto"/>
        <w:ind w:firstLine="1701"/>
        <w:jc w:val="both"/>
        <w:rPr>
          <w:rFonts w:ascii="Arial" w:hAnsi="Arial" w:cs="Arial"/>
          <w:lang w:val="es-ES" w:eastAsia="es-ES"/>
        </w:rPr>
      </w:pPr>
      <w:r w:rsidRPr="00A13ED7">
        <w:rPr>
          <w:rFonts w:ascii="Arial" w:hAnsi="Arial" w:cs="Arial"/>
          <w:lang w:val="es-ES" w:eastAsia="es-ES"/>
        </w:rPr>
        <w:t xml:space="preserve">Se pagará un bono equivalente a 4 UF, para quien </w:t>
      </w:r>
      <w:r w:rsidRPr="00A13ED7">
        <w:rPr>
          <w:rFonts w:ascii="Arial" w:hAnsi="Arial" w:cs="Arial"/>
          <w:lang w:val="es-ES" w:eastAsia="es-ES"/>
        </w:rPr>
        <w:t>reciba</w:t>
      </w:r>
      <w:r w:rsidRPr="00A13ED7">
        <w:rPr>
          <w:rFonts w:ascii="Arial" w:hAnsi="Arial" w:cs="Arial"/>
          <w:lang w:val="es-ES" w:eastAsia="es-ES"/>
        </w:rPr>
        <w:t xml:space="preserve"> las copias del acta de las Mesas, e ingrese los resultados al sistema computacional. A su vez, se pagará un bono equivalente a 2,5 UF para cada uno de sus ayudantes técnicos.</w:t>
      </w:r>
    </w:p>
    <w:p w:rsidR="00A13ED7" w:rsidRPr="00A13ED7" w:rsidRDefault="00A13ED7" w:rsidP="00A13ED7">
      <w:pPr>
        <w:pStyle w:val="Sinespaciado"/>
        <w:spacing w:line="276" w:lineRule="auto"/>
        <w:ind w:firstLine="1701"/>
        <w:jc w:val="both"/>
        <w:rPr>
          <w:rFonts w:ascii="Arial" w:hAnsi="Arial" w:cs="Arial"/>
          <w:lang w:val="es-ES" w:eastAsia="es-ES"/>
        </w:rPr>
      </w:pPr>
      <w:r w:rsidRPr="00A13ED7">
        <w:rPr>
          <w:rFonts w:ascii="Arial" w:hAnsi="Arial" w:cs="Arial"/>
          <w:lang w:val="es-ES" w:eastAsia="es-ES"/>
        </w:rPr>
        <w:t>Estos bonos no constituirán remuneración o renta para ningún efecto legal y no será imponible ni tributable, ni estará afecto a descuento alguno.</w:t>
      </w:r>
    </w:p>
    <w:p w:rsidR="00A13ED7" w:rsidRPr="00A13ED7" w:rsidRDefault="00A13ED7" w:rsidP="00A13ED7">
      <w:pPr>
        <w:pStyle w:val="Sinespaciado"/>
        <w:spacing w:line="276" w:lineRule="auto"/>
        <w:ind w:firstLine="1701"/>
        <w:jc w:val="both"/>
        <w:rPr>
          <w:rFonts w:ascii="Arial" w:hAnsi="Arial" w:cs="Arial"/>
          <w:lang w:val="es-ES" w:eastAsia="es-ES"/>
        </w:rPr>
      </w:pPr>
    </w:p>
    <w:p w:rsidR="00A13ED7" w:rsidRPr="00A13ED7" w:rsidRDefault="00A13ED7" w:rsidP="00A13ED7">
      <w:pPr>
        <w:pStyle w:val="Sinespaciado"/>
        <w:spacing w:line="276" w:lineRule="auto"/>
        <w:ind w:firstLine="1701"/>
        <w:jc w:val="both"/>
        <w:rPr>
          <w:rFonts w:ascii="Arial" w:hAnsi="Arial" w:cs="Arial"/>
          <w:b/>
          <w:bCs/>
          <w:lang w:val="es-ES_tradnl" w:eastAsia="es-ES"/>
        </w:rPr>
      </w:pPr>
      <w:r w:rsidRPr="00A13ED7">
        <w:rPr>
          <w:rFonts w:ascii="Arial" w:hAnsi="Arial" w:cs="Arial"/>
          <w:b/>
          <w:bCs/>
          <w:lang w:val="es-ES" w:eastAsia="es-ES"/>
        </w:rPr>
        <w:t>2.- Pago de viático a los funcionarios de ambas Cámaras del Congreso Nacional y de la Biblioteca Del Congreso Nacional.</w:t>
      </w:r>
    </w:p>
    <w:p w:rsidR="00A13ED7" w:rsidRPr="00A13ED7" w:rsidRDefault="00A13ED7" w:rsidP="00A13ED7">
      <w:pPr>
        <w:pStyle w:val="Sinespaciado"/>
        <w:spacing w:line="276" w:lineRule="auto"/>
        <w:ind w:firstLine="1701"/>
        <w:jc w:val="both"/>
        <w:rPr>
          <w:rFonts w:ascii="Arial" w:hAnsi="Arial" w:cs="Arial"/>
          <w:lang w:val="es-ES_tradnl" w:eastAsia="es-ES"/>
        </w:rPr>
      </w:pPr>
      <w:r w:rsidRPr="00A13ED7">
        <w:rPr>
          <w:rFonts w:ascii="Arial" w:hAnsi="Arial" w:cs="Arial"/>
          <w:lang w:val="es-ES_tradnl" w:eastAsia="es-ES"/>
        </w:rPr>
        <w:t>Durante e</w:t>
      </w:r>
      <w:r w:rsidRPr="00A13ED7">
        <w:rPr>
          <w:rFonts w:ascii="Arial" w:hAnsi="Arial" w:cs="Arial"/>
          <w:lang w:val="es-ES_tradnl" w:eastAsia="es-ES"/>
        </w:rPr>
        <w:t>l</w:t>
      </w:r>
      <w:r w:rsidRPr="00A13ED7">
        <w:rPr>
          <w:rFonts w:ascii="Arial" w:hAnsi="Arial" w:cs="Arial"/>
          <w:lang w:val="es-ES_tradnl" w:eastAsia="es-ES"/>
        </w:rPr>
        <w:t xml:space="preserve"> año 2023, los funcionarios de ambas Cámaras del Congreso Nacional y de la Biblioteca del Congreso, tendrán derecho a más de 90 días, con el 100% del viático completo que les corresponda, por haber prestado apoyo administrativo en el proceso de elaboración de una nueva Constitución.</w:t>
      </w:r>
    </w:p>
    <w:p w:rsidR="00A13ED7" w:rsidRPr="00A13ED7" w:rsidRDefault="00A13ED7" w:rsidP="00A13ED7">
      <w:pPr>
        <w:pStyle w:val="Sinespaciado"/>
        <w:spacing w:line="276" w:lineRule="auto"/>
        <w:ind w:firstLine="1701"/>
        <w:jc w:val="both"/>
        <w:rPr>
          <w:rFonts w:ascii="Arial" w:hAnsi="Arial" w:cs="Arial"/>
          <w:bCs/>
          <w:lang w:val="es-ES_tradnl" w:eastAsia="es-ES"/>
        </w:rPr>
      </w:pPr>
    </w:p>
    <w:p w:rsidR="00A13ED7" w:rsidRPr="00A13ED7" w:rsidRDefault="00A13ED7" w:rsidP="00A13ED7">
      <w:pPr>
        <w:pStyle w:val="Sinespaciado"/>
        <w:spacing w:line="276" w:lineRule="auto"/>
        <w:ind w:firstLine="1701"/>
        <w:jc w:val="both"/>
        <w:rPr>
          <w:rFonts w:ascii="Arial" w:hAnsi="Arial" w:cs="Arial"/>
          <w:b/>
          <w:lang w:val="es-ES_tradnl" w:eastAsia="es-ES"/>
        </w:rPr>
      </w:pPr>
      <w:r w:rsidRPr="00A13ED7">
        <w:rPr>
          <w:rFonts w:ascii="Arial" w:hAnsi="Arial" w:cs="Arial"/>
          <w:b/>
          <w:lang w:val="es-ES_tradnl" w:eastAsia="es-ES"/>
        </w:rPr>
        <w:t>3.- Disposición transitoria.</w:t>
      </w:r>
    </w:p>
    <w:p w:rsidR="00A13ED7" w:rsidRPr="00A13ED7" w:rsidRDefault="00A13ED7" w:rsidP="00A13ED7">
      <w:pPr>
        <w:pStyle w:val="Sinespaciado"/>
        <w:spacing w:line="276" w:lineRule="auto"/>
        <w:ind w:firstLine="1701"/>
        <w:jc w:val="both"/>
        <w:rPr>
          <w:rFonts w:ascii="Arial" w:hAnsi="Arial" w:cs="Arial"/>
          <w:lang w:val="es-ES" w:eastAsia="es-ES"/>
        </w:rPr>
      </w:pPr>
      <w:r w:rsidRPr="00A13ED7">
        <w:rPr>
          <w:rFonts w:ascii="Arial" w:hAnsi="Arial" w:cs="Arial"/>
          <w:lang w:val="es-ES_tradnl" w:eastAsia="es-ES"/>
        </w:rPr>
        <w:t>El mayor gasto fiscal que representa esta ley, se financiará con cargo al presupuesto del Servicio Electoral y con cargo al presupuesto de ambas cámaras del Congreso Nacional y de la Biblioteca del Congreso Nacional. EN lo que faltare, el Ministerio de Hacienda podrá suplementarlos con recursos que se traspasen de la Partida Tesoro Público.</w:t>
      </w:r>
    </w:p>
    <w:p w:rsidR="00F57B97" w:rsidRPr="00A13ED7" w:rsidRDefault="00F57B97" w:rsidP="00D46E5E">
      <w:pPr>
        <w:widowControl w:val="0"/>
        <w:autoSpaceDE w:val="0"/>
        <w:autoSpaceDN w:val="0"/>
        <w:adjustRightInd w:val="0"/>
        <w:spacing w:line="276" w:lineRule="auto"/>
        <w:ind w:firstLine="1701"/>
        <w:jc w:val="both"/>
        <w:rPr>
          <w:rFonts w:ascii="Arial" w:hAnsi="Arial" w:cs="Arial"/>
          <w:sz w:val="22"/>
          <w:szCs w:val="22"/>
        </w:rPr>
      </w:pPr>
    </w:p>
    <w:p w:rsidR="00F57B97" w:rsidRPr="00A13ED7" w:rsidRDefault="00A13ED7" w:rsidP="00F57B97">
      <w:pPr>
        <w:widowControl w:val="0"/>
        <w:autoSpaceDE w:val="0"/>
        <w:autoSpaceDN w:val="0"/>
        <w:adjustRightInd w:val="0"/>
        <w:spacing w:line="276" w:lineRule="auto"/>
        <w:jc w:val="both"/>
        <w:rPr>
          <w:rFonts w:ascii="Arial" w:hAnsi="Arial" w:cs="Arial"/>
          <w:b/>
          <w:sz w:val="22"/>
          <w:szCs w:val="22"/>
          <w:lang w:val="es-CL"/>
        </w:rPr>
      </w:pPr>
      <w:r>
        <w:rPr>
          <w:rFonts w:ascii="Arial" w:hAnsi="Arial" w:cs="Arial"/>
          <w:b/>
          <w:sz w:val="22"/>
          <w:szCs w:val="22"/>
          <w:lang w:val="es-CL"/>
        </w:rPr>
        <w:t>I</w:t>
      </w:r>
      <w:r w:rsidR="00F57B97" w:rsidRPr="00A13ED7">
        <w:rPr>
          <w:rFonts w:ascii="Arial" w:hAnsi="Arial" w:cs="Arial"/>
          <w:b/>
          <w:sz w:val="22"/>
          <w:szCs w:val="22"/>
          <w:lang w:val="es-CL"/>
        </w:rPr>
        <w:t>V.- INCIDENCIA EN MATERIA FINANCIERA O PRESUPUESTARIA DEL ESTADO</w:t>
      </w:r>
    </w:p>
    <w:p w:rsidR="00F57B97" w:rsidRPr="00A13ED7" w:rsidRDefault="00F57B97" w:rsidP="00F57B97">
      <w:pPr>
        <w:widowControl w:val="0"/>
        <w:autoSpaceDE w:val="0"/>
        <w:autoSpaceDN w:val="0"/>
        <w:adjustRightInd w:val="0"/>
        <w:spacing w:line="276" w:lineRule="auto"/>
        <w:ind w:left="851"/>
        <w:jc w:val="both"/>
        <w:rPr>
          <w:rFonts w:ascii="Arial" w:hAnsi="Arial" w:cs="Arial"/>
          <w:bCs/>
          <w:sz w:val="22"/>
          <w:szCs w:val="22"/>
          <w:lang w:val="es-CL"/>
        </w:rPr>
      </w:pPr>
    </w:p>
    <w:p w:rsidR="00F57B97" w:rsidRPr="005D693C" w:rsidRDefault="00F57B97" w:rsidP="005D693C">
      <w:pPr>
        <w:pStyle w:val="Sinespaciado"/>
        <w:spacing w:line="276" w:lineRule="auto"/>
        <w:ind w:firstLine="1701"/>
        <w:jc w:val="both"/>
        <w:rPr>
          <w:rFonts w:ascii="Arial" w:hAnsi="Arial" w:cs="Arial"/>
          <w:lang w:val="es-ES_tradnl" w:eastAsia="es-ES"/>
        </w:rPr>
      </w:pPr>
      <w:r w:rsidRPr="005D693C">
        <w:rPr>
          <w:rFonts w:ascii="Arial" w:hAnsi="Arial" w:cs="Arial"/>
          <w:lang w:val="es-ES_tradnl" w:eastAsia="es-ES"/>
        </w:rPr>
        <w:t>El informe financiero N°</w:t>
      </w:r>
      <w:r w:rsidR="00A13ED7" w:rsidRPr="005D693C">
        <w:rPr>
          <w:rFonts w:ascii="Arial" w:hAnsi="Arial" w:cs="Arial"/>
          <w:lang w:val="es-ES_tradnl" w:eastAsia="es-ES"/>
        </w:rPr>
        <w:t>59</w:t>
      </w:r>
      <w:r w:rsidR="00D46E5E" w:rsidRPr="005D693C">
        <w:rPr>
          <w:rFonts w:ascii="Arial" w:hAnsi="Arial" w:cs="Arial"/>
          <w:lang w:val="es-ES_tradnl" w:eastAsia="es-ES"/>
        </w:rPr>
        <w:t xml:space="preserve"> de </w:t>
      </w:r>
      <w:r w:rsidR="00A13ED7" w:rsidRPr="005D693C">
        <w:rPr>
          <w:rFonts w:ascii="Arial" w:hAnsi="Arial" w:cs="Arial"/>
          <w:lang w:val="es-ES_tradnl" w:eastAsia="es-ES"/>
        </w:rPr>
        <w:t>18</w:t>
      </w:r>
      <w:r w:rsidR="00D46E5E" w:rsidRPr="005D693C">
        <w:rPr>
          <w:rFonts w:ascii="Arial" w:hAnsi="Arial" w:cs="Arial"/>
          <w:lang w:val="es-ES_tradnl" w:eastAsia="es-ES"/>
        </w:rPr>
        <w:t xml:space="preserve"> de </w:t>
      </w:r>
      <w:r w:rsidR="00A13ED7" w:rsidRPr="005D693C">
        <w:rPr>
          <w:rFonts w:ascii="Arial" w:hAnsi="Arial" w:cs="Arial"/>
          <w:lang w:val="es-ES_tradnl" w:eastAsia="es-ES"/>
        </w:rPr>
        <w:t xml:space="preserve">abril </w:t>
      </w:r>
      <w:r w:rsidR="00D46E5E" w:rsidRPr="005D693C">
        <w:rPr>
          <w:rFonts w:ascii="Arial" w:hAnsi="Arial" w:cs="Arial"/>
          <w:lang w:val="es-ES_tradnl" w:eastAsia="es-ES"/>
        </w:rPr>
        <w:t>del año en curso elaborado por la Dirección de Presupuestos del Ministerio de Hacienda y que acompañó al proyecto a su ingreso</w:t>
      </w:r>
      <w:r w:rsidR="006630C1" w:rsidRPr="005D693C">
        <w:rPr>
          <w:rFonts w:ascii="Arial" w:hAnsi="Arial" w:cs="Arial"/>
          <w:lang w:val="es-ES_tradnl" w:eastAsia="es-ES"/>
        </w:rPr>
        <w:t>, señala lo siguiente</w:t>
      </w:r>
      <w:r w:rsidR="00AD7E6B" w:rsidRPr="005D693C">
        <w:rPr>
          <w:rFonts w:ascii="Arial" w:hAnsi="Arial" w:cs="Arial"/>
          <w:lang w:val="es-ES_tradnl" w:eastAsia="es-ES"/>
        </w:rPr>
        <w:t xml:space="preserve"> en relación con la incidencia presupuestaria de la iniciativa.</w:t>
      </w:r>
    </w:p>
    <w:p w:rsidR="00F57B97" w:rsidRPr="005D693C" w:rsidRDefault="00F57B97" w:rsidP="005D693C">
      <w:pPr>
        <w:pStyle w:val="Sinespaciado"/>
        <w:spacing w:line="276" w:lineRule="auto"/>
        <w:ind w:firstLine="1701"/>
        <w:jc w:val="both"/>
        <w:rPr>
          <w:rFonts w:ascii="Arial" w:hAnsi="Arial" w:cs="Arial"/>
          <w:lang w:val="es-ES_tradnl" w:eastAsia="es-ES"/>
        </w:rPr>
      </w:pPr>
    </w:p>
    <w:p w:rsidR="00F57B97" w:rsidRPr="005D693C" w:rsidRDefault="00F57B97" w:rsidP="005D693C">
      <w:pPr>
        <w:pStyle w:val="Sinespaciado"/>
        <w:spacing w:line="276" w:lineRule="auto"/>
        <w:ind w:firstLine="1701"/>
        <w:jc w:val="both"/>
        <w:rPr>
          <w:rFonts w:ascii="Arial" w:hAnsi="Arial" w:cs="Arial"/>
          <w:b/>
          <w:lang w:val="es-ES_tradnl" w:eastAsia="es-ES"/>
        </w:rPr>
      </w:pPr>
      <w:r w:rsidRPr="005D693C">
        <w:rPr>
          <w:rFonts w:ascii="Arial" w:hAnsi="Arial" w:cs="Arial"/>
          <w:b/>
          <w:lang w:val="es-ES_tradnl" w:eastAsia="es-ES"/>
        </w:rPr>
        <w:t>EFECTO DEL PROYECTO DE LEY SOBRE EL PRESUPUESTO FISCAL</w:t>
      </w:r>
    </w:p>
    <w:p w:rsidR="00711B34" w:rsidRPr="005D693C" w:rsidRDefault="00711B34" w:rsidP="005D693C">
      <w:pPr>
        <w:pStyle w:val="Sinespaciado"/>
        <w:spacing w:line="276" w:lineRule="auto"/>
        <w:ind w:firstLine="1701"/>
        <w:jc w:val="both"/>
        <w:rPr>
          <w:rFonts w:ascii="Arial" w:hAnsi="Arial" w:cs="Arial"/>
          <w:lang w:val="es-ES_tradnl" w:eastAsia="es-ES"/>
        </w:rPr>
      </w:pPr>
      <w:r w:rsidRPr="00711B34">
        <w:rPr>
          <w:rFonts w:ascii="Arial" w:hAnsi="Arial" w:cs="Arial"/>
          <w:lang w:val="es-ES_tradnl" w:eastAsia="es-ES"/>
        </w:rPr>
        <w:t xml:space="preserve">El desarrollo de cada proceso eleccionario y el pago al personal dispuesto para ello por el Servicio Electoral implica un mayor gasto fiscal, de acuerdo a lo señalado en el recuadro siguiente: </w:t>
      </w:r>
    </w:p>
    <w:p w:rsidR="00711B34" w:rsidRPr="00711B34" w:rsidRDefault="00711B34" w:rsidP="00711B34">
      <w:pPr>
        <w:rPr>
          <w:rFonts w:ascii="Verdana" w:hAnsi="Verdana" w:cs="Arial"/>
          <w:sz w:val="22"/>
          <w:szCs w:val="22"/>
          <w:u w:val="single"/>
          <w:lang w:val="es-ES"/>
        </w:rPr>
      </w:pPr>
    </w:p>
    <w:p w:rsidR="00711B34" w:rsidRPr="00711B34" w:rsidRDefault="00711B34" w:rsidP="00711B34">
      <w:pPr>
        <w:widowControl w:val="0"/>
        <w:tabs>
          <w:tab w:val="left" w:pos="567"/>
        </w:tabs>
        <w:autoSpaceDE w:val="0"/>
        <w:autoSpaceDN w:val="0"/>
        <w:adjustRightInd w:val="0"/>
        <w:spacing w:line="276" w:lineRule="auto"/>
        <w:jc w:val="center"/>
        <w:rPr>
          <w:rFonts w:ascii="Verdana" w:hAnsi="Verdana" w:cs="Arial"/>
          <w:b/>
          <w:bCs/>
          <w:lang w:val="es-ES"/>
        </w:rPr>
      </w:pPr>
      <w:r w:rsidRPr="00711B34">
        <w:rPr>
          <w:rFonts w:ascii="Verdana" w:hAnsi="Verdana" w:cs="Arial"/>
          <w:b/>
          <w:bCs/>
          <w:lang w:val="es-ES"/>
        </w:rPr>
        <w:t xml:space="preserve">Cuadro 1. Detalle mayor gasto fiscal Servicio Electoral, por proceso eleccionario </w:t>
      </w:r>
    </w:p>
    <w:p w:rsidR="00711B34" w:rsidRPr="00711B34" w:rsidRDefault="00711B34" w:rsidP="00711B34">
      <w:pPr>
        <w:widowControl w:val="0"/>
        <w:tabs>
          <w:tab w:val="left" w:pos="567"/>
        </w:tabs>
        <w:autoSpaceDE w:val="0"/>
        <w:autoSpaceDN w:val="0"/>
        <w:adjustRightInd w:val="0"/>
        <w:spacing w:line="276" w:lineRule="auto"/>
        <w:jc w:val="center"/>
        <w:rPr>
          <w:rFonts w:ascii="Verdana" w:hAnsi="Verdana" w:cs="Arial"/>
          <w:b/>
          <w:bCs/>
          <w:sz w:val="22"/>
          <w:szCs w:val="22"/>
          <w:lang w:val="es-ES"/>
        </w:rPr>
      </w:pPr>
      <w:r w:rsidRPr="00711B34">
        <w:rPr>
          <w:rFonts w:ascii="Verdana" w:hAnsi="Verdana" w:cs="Arial"/>
          <w:sz w:val="22"/>
          <w:szCs w:val="22"/>
          <w:lang w:val="es-ES"/>
        </w:rPr>
        <w:t>(M$2023)</w:t>
      </w:r>
    </w:p>
    <w:tbl>
      <w:tblPr>
        <w:tblW w:w="9687" w:type="dxa"/>
        <w:jc w:val="center"/>
        <w:tblCellMar>
          <w:left w:w="70" w:type="dxa"/>
          <w:right w:w="70" w:type="dxa"/>
        </w:tblCellMar>
        <w:tblLook w:val="04A0" w:firstRow="1" w:lastRow="0" w:firstColumn="1" w:lastColumn="0" w:noHBand="0" w:noVBand="1"/>
      </w:tblPr>
      <w:tblGrid>
        <w:gridCol w:w="4019"/>
        <w:gridCol w:w="1273"/>
        <w:gridCol w:w="1355"/>
        <w:gridCol w:w="1760"/>
        <w:gridCol w:w="1280"/>
      </w:tblGrid>
      <w:tr w:rsidR="00711B34" w:rsidRPr="00711B34" w:rsidTr="00A75629">
        <w:trPr>
          <w:trHeight w:val="249"/>
          <w:jc w:val="center"/>
        </w:trPr>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B34" w:rsidRPr="00711B34" w:rsidRDefault="00711B34" w:rsidP="00711B34">
            <w:pPr>
              <w:jc w:val="center"/>
              <w:rPr>
                <w:rFonts w:ascii="Verdana" w:hAnsi="Verdana" w:cs="Calibri"/>
                <w:b/>
                <w:bCs/>
                <w:color w:val="000000"/>
                <w:lang w:val="es-CL" w:eastAsia="es-CL"/>
              </w:rPr>
            </w:pPr>
            <w:r w:rsidRPr="00711B34">
              <w:rPr>
                <w:rFonts w:ascii="Verdana" w:hAnsi="Verdana" w:cs="Calibri"/>
                <w:b/>
                <w:bCs/>
                <w:color w:val="000000"/>
                <w:lang w:val="es-CL" w:eastAsia="es-CL"/>
              </w:rPr>
              <w:t>Direcciones Regionales</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711B34" w:rsidRPr="00711B34" w:rsidRDefault="00711B34" w:rsidP="00711B34">
            <w:pPr>
              <w:jc w:val="center"/>
              <w:rPr>
                <w:rFonts w:ascii="Verdana" w:hAnsi="Verdana" w:cs="Calibri"/>
                <w:b/>
                <w:bCs/>
                <w:color w:val="000000"/>
                <w:lang w:val="es-CL" w:eastAsia="es-CL"/>
              </w:rPr>
            </w:pPr>
            <w:r w:rsidRPr="00711B34">
              <w:rPr>
                <w:rFonts w:ascii="Verdana" w:hAnsi="Verdana" w:cs="Calibri"/>
                <w:b/>
                <w:bCs/>
                <w:color w:val="000000"/>
                <w:lang w:val="es-CL" w:eastAsia="es-CL"/>
              </w:rPr>
              <w:t>Personal de enlace</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711B34" w:rsidRPr="00711B34" w:rsidRDefault="00711B34" w:rsidP="00711B34">
            <w:pPr>
              <w:jc w:val="center"/>
              <w:rPr>
                <w:rFonts w:ascii="Verdana" w:hAnsi="Verdana" w:cs="Calibri"/>
                <w:b/>
                <w:bCs/>
                <w:color w:val="000000"/>
                <w:lang w:val="es-CL" w:eastAsia="es-CL"/>
              </w:rPr>
            </w:pPr>
            <w:r w:rsidRPr="00711B34">
              <w:rPr>
                <w:rFonts w:ascii="Verdana" w:hAnsi="Verdana" w:cs="Calibri"/>
                <w:b/>
                <w:bCs/>
                <w:color w:val="000000"/>
                <w:lang w:val="es-CL" w:eastAsia="es-CL"/>
              </w:rPr>
              <w:t>Ayudantes técnicos</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711B34" w:rsidRPr="00711B34" w:rsidRDefault="00711B34" w:rsidP="00711B34">
            <w:pPr>
              <w:jc w:val="center"/>
              <w:rPr>
                <w:rFonts w:ascii="Verdana" w:hAnsi="Verdana" w:cs="Calibri"/>
                <w:b/>
                <w:bCs/>
                <w:color w:val="000000"/>
                <w:lang w:val="es-CL" w:eastAsia="es-CL"/>
              </w:rPr>
            </w:pPr>
            <w:r w:rsidRPr="00711B34">
              <w:rPr>
                <w:rFonts w:ascii="Verdana" w:hAnsi="Verdana" w:cs="Calibri"/>
                <w:b/>
                <w:bCs/>
                <w:color w:val="000000"/>
                <w:lang w:val="es-CL" w:eastAsia="es-CL"/>
              </w:rPr>
              <w:t>Ayudantes facilitadores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11B34" w:rsidRPr="00711B34" w:rsidRDefault="00711B34" w:rsidP="00711B34">
            <w:pPr>
              <w:jc w:val="center"/>
              <w:rPr>
                <w:rFonts w:ascii="Verdana" w:hAnsi="Verdana" w:cs="Calibri"/>
                <w:b/>
                <w:bCs/>
                <w:color w:val="000000"/>
                <w:lang w:val="es-CL" w:eastAsia="es-CL"/>
              </w:rPr>
            </w:pPr>
            <w:r w:rsidRPr="00711B34">
              <w:rPr>
                <w:rFonts w:ascii="Verdana" w:hAnsi="Verdana" w:cs="Calibri"/>
                <w:b/>
                <w:bCs/>
                <w:color w:val="000000"/>
                <w:lang w:val="es-CL" w:eastAsia="es-CL"/>
              </w:rPr>
              <w:t>Total M$</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rPr>
                <w:rFonts w:ascii="Verdana" w:hAnsi="Verdana" w:cs="Calibri"/>
                <w:color w:val="000000"/>
                <w:lang w:val="es-CL" w:eastAsia="es-CL"/>
              </w:rPr>
            </w:pPr>
            <w:r w:rsidRPr="00711B34">
              <w:rPr>
                <w:rFonts w:ascii="Verdana" w:hAnsi="Verdana" w:cs="Calibri"/>
                <w:color w:val="000000"/>
                <w:lang w:val="es-CL" w:eastAsia="es-CL"/>
              </w:rPr>
              <w:t>Región de Arica y Parinacota</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8.536</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7.647</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21.962</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38.144</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rPr>
                <w:rFonts w:ascii="Verdana" w:hAnsi="Verdana" w:cs="Calibri"/>
                <w:color w:val="000000"/>
                <w:lang w:val="es-CL" w:eastAsia="es-CL"/>
              </w:rPr>
            </w:pPr>
            <w:r w:rsidRPr="00711B34">
              <w:rPr>
                <w:rFonts w:ascii="Verdana" w:hAnsi="Verdana" w:cs="Calibri"/>
                <w:color w:val="000000"/>
                <w:lang w:val="es-CL" w:eastAsia="es-CL"/>
              </w:rPr>
              <w:t>Región de Tarapacá</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7.824</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8.358</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24.629</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40.811</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rPr>
                <w:rFonts w:ascii="Verdana" w:hAnsi="Verdana" w:cs="Calibri"/>
                <w:color w:val="000000"/>
                <w:lang w:val="es-CL" w:eastAsia="es-CL"/>
              </w:rPr>
            </w:pPr>
            <w:r w:rsidRPr="00711B34">
              <w:rPr>
                <w:rFonts w:ascii="Verdana" w:hAnsi="Verdana" w:cs="Calibri"/>
                <w:color w:val="000000"/>
                <w:lang w:val="es-CL" w:eastAsia="es-CL"/>
              </w:rPr>
              <w:t>Región de Antofagasta</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12.092</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14.048</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39.833</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65.973</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rPr>
                <w:rFonts w:ascii="Verdana" w:hAnsi="Verdana" w:cs="Calibri"/>
                <w:color w:val="000000"/>
                <w:lang w:val="es-CL" w:eastAsia="es-CL"/>
              </w:rPr>
            </w:pPr>
            <w:r w:rsidRPr="00711B34">
              <w:rPr>
                <w:rFonts w:ascii="Verdana" w:hAnsi="Verdana" w:cs="Calibri"/>
                <w:color w:val="000000"/>
                <w:lang w:val="es-CL" w:eastAsia="es-CL"/>
              </w:rPr>
              <w:t>Región de Atacama</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5.975</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6.757</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19.917</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32.649</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rPr>
                <w:rFonts w:ascii="Verdana" w:hAnsi="Verdana" w:cs="Calibri"/>
                <w:color w:val="000000"/>
                <w:lang w:val="es-CL" w:eastAsia="es-CL"/>
              </w:rPr>
            </w:pPr>
            <w:r w:rsidRPr="00711B34">
              <w:rPr>
                <w:rFonts w:ascii="Verdana" w:hAnsi="Verdana" w:cs="Calibri"/>
                <w:color w:val="000000"/>
                <w:lang w:val="es-CL" w:eastAsia="es-CL"/>
              </w:rPr>
              <w:t>Región de Coquimbo</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17.925</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19.650</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53.615</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91.189</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rPr>
                <w:rFonts w:ascii="Verdana" w:hAnsi="Verdana" w:cs="Calibri"/>
                <w:color w:val="000000"/>
                <w:lang w:val="es-CL" w:eastAsia="es-CL"/>
              </w:rPr>
            </w:pPr>
            <w:r w:rsidRPr="00711B34">
              <w:rPr>
                <w:rFonts w:ascii="Verdana" w:hAnsi="Verdana" w:cs="Calibri"/>
                <w:color w:val="000000"/>
                <w:lang w:val="es-CL" w:eastAsia="es-CL"/>
              </w:rPr>
              <w:t>Región de Valparaíso</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47.800</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52.903</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146.351</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247.054</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rPr>
                <w:rFonts w:ascii="Verdana" w:hAnsi="Verdana" w:cs="Calibri"/>
                <w:color w:val="000000"/>
                <w:lang w:val="es-CL" w:eastAsia="es-CL"/>
              </w:rPr>
            </w:pPr>
            <w:r w:rsidRPr="00711B34">
              <w:rPr>
                <w:rFonts w:ascii="Verdana" w:hAnsi="Verdana" w:cs="Calibri"/>
                <w:color w:val="000000"/>
                <w:lang w:val="es-CL" w:eastAsia="es-CL"/>
              </w:rPr>
              <w:t>Región Metropolitana de Santiago</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144.964</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176.226</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479.952</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801.142</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rPr>
                <w:rFonts w:ascii="Verdana" w:hAnsi="Verdana" w:cs="Calibri"/>
                <w:color w:val="000000"/>
                <w:lang w:val="es-CL" w:eastAsia="es-CL"/>
              </w:rPr>
            </w:pPr>
            <w:r w:rsidRPr="00711B34">
              <w:rPr>
                <w:rFonts w:ascii="Verdana" w:hAnsi="Verdana" w:cs="Calibri"/>
                <w:color w:val="000000"/>
                <w:lang w:val="es-CL" w:eastAsia="es-CL"/>
              </w:rPr>
              <w:t>Región del Lib. Gral. B. O'Higgins</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21.766</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24.184</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69.797</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115.747</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rPr>
                <w:rFonts w:ascii="Verdana" w:hAnsi="Verdana" w:cs="Calibri"/>
                <w:color w:val="000000"/>
                <w:lang w:val="es-CL" w:eastAsia="es-CL"/>
              </w:rPr>
            </w:pPr>
            <w:r w:rsidRPr="00711B34">
              <w:rPr>
                <w:rFonts w:ascii="Verdana" w:hAnsi="Verdana" w:cs="Calibri"/>
                <w:color w:val="000000"/>
                <w:lang w:val="es-CL" w:eastAsia="es-CL"/>
              </w:rPr>
              <w:t>Región del Maule</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29.875</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30.319</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88.113</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148.307</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rPr>
                <w:rFonts w:ascii="Verdana" w:hAnsi="Verdana" w:cs="Calibri"/>
                <w:color w:val="000000"/>
                <w:lang w:val="es-CL" w:eastAsia="es-CL"/>
              </w:rPr>
            </w:pPr>
            <w:r w:rsidRPr="00711B34">
              <w:rPr>
                <w:rFonts w:ascii="Verdana" w:hAnsi="Verdana" w:cs="Calibri"/>
                <w:color w:val="000000"/>
                <w:lang w:val="es-CL" w:eastAsia="es-CL"/>
              </w:rPr>
              <w:t>Región de Ñuble</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12.234</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13.426</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38.944</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64.604</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rPr>
                <w:rFonts w:ascii="Verdana" w:hAnsi="Verdana" w:cs="Calibri"/>
                <w:color w:val="000000"/>
                <w:lang w:val="es-CL" w:eastAsia="es-CL"/>
              </w:rPr>
            </w:pPr>
            <w:r w:rsidRPr="00711B34">
              <w:rPr>
                <w:rFonts w:ascii="Verdana" w:hAnsi="Verdana" w:cs="Calibri"/>
                <w:color w:val="000000"/>
                <w:lang w:val="es-CL" w:eastAsia="es-CL"/>
              </w:rPr>
              <w:t>Región del Bio Bio</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42.536</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44.368</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126.879</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213.782</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rPr>
                <w:rFonts w:ascii="Verdana" w:hAnsi="Verdana" w:cs="Calibri"/>
                <w:color w:val="000000"/>
                <w:lang w:val="es-CL" w:eastAsia="es-CL"/>
              </w:rPr>
            </w:pPr>
            <w:r w:rsidRPr="00711B34">
              <w:rPr>
                <w:rFonts w:ascii="Verdana" w:hAnsi="Verdana" w:cs="Calibri"/>
                <w:color w:val="000000"/>
                <w:lang w:val="es-CL" w:eastAsia="es-CL"/>
              </w:rPr>
              <w:t>Región de La Araucanía</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31.297</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32.542</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89.802</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153.642</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rPr>
                <w:rFonts w:ascii="Verdana" w:hAnsi="Verdana" w:cs="Calibri"/>
                <w:color w:val="000000"/>
                <w:lang w:val="es-CL" w:eastAsia="es-CL"/>
              </w:rPr>
            </w:pPr>
            <w:r w:rsidRPr="00711B34">
              <w:rPr>
                <w:rFonts w:ascii="Verdana" w:hAnsi="Verdana" w:cs="Calibri"/>
                <w:color w:val="000000"/>
                <w:lang w:val="es-CL" w:eastAsia="es-CL"/>
              </w:rPr>
              <w:t>Región de Los Ríos</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13.373</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13.248</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37.255</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63.875</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rPr>
                <w:rFonts w:ascii="Verdana" w:hAnsi="Verdana" w:cs="Calibri"/>
                <w:color w:val="000000"/>
                <w:lang w:val="es-CL" w:eastAsia="es-CL"/>
              </w:rPr>
            </w:pPr>
            <w:r w:rsidRPr="00711B34">
              <w:rPr>
                <w:rFonts w:ascii="Verdana" w:hAnsi="Verdana" w:cs="Calibri"/>
                <w:color w:val="000000"/>
                <w:lang w:val="es-CL" w:eastAsia="es-CL"/>
              </w:rPr>
              <w:t>Región de Los Lagos</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26.603</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25.874</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76.554</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129.031</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rPr>
                <w:rFonts w:ascii="Verdana" w:hAnsi="Verdana" w:cs="Calibri"/>
                <w:color w:val="000000"/>
                <w:lang w:val="es-CL" w:eastAsia="es-CL"/>
              </w:rPr>
            </w:pPr>
            <w:r w:rsidRPr="00711B34">
              <w:rPr>
                <w:rFonts w:ascii="Verdana" w:hAnsi="Verdana" w:cs="Calibri"/>
                <w:color w:val="000000"/>
                <w:lang w:val="es-CL" w:eastAsia="es-CL"/>
              </w:rPr>
              <w:t>Región de Aysén</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5.690</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4.890</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14.315</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24.896</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rPr>
                <w:rFonts w:ascii="Verdana" w:hAnsi="Verdana" w:cs="Calibri"/>
                <w:color w:val="000000"/>
                <w:lang w:val="es-CL" w:eastAsia="es-CL"/>
              </w:rPr>
            </w:pPr>
            <w:r w:rsidRPr="00711B34">
              <w:rPr>
                <w:rFonts w:ascii="Verdana" w:hAnsi="Verdana" w:cs="Calibri"/>
                <w:color w:val="000000"/>
                <w:lang w:val="es-CL" w:eastAsia="es-CL"/>
              </w:rPr>
              <w:t>Región de Magallanes y A. Chilena</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6.686</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6.402</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18.138</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color w:val="000000"/>
                <w:lang w:val="es-CL" w:eastAsia="es-CL"/>
              </w:rPr>
            </w:pPr>
            <w:r w:rsidRPr="00711B34">
              <w:rPr>
                <w:rFonts w:ascii="Verdana" w:hAnsi="Verdana" w:cs="Calibri"/>
                <w:color w:val="000000"/>
                <w:lang w:val="es-CL" w:eastAsia="es-CL"/>
              </w:rPr>
              <w:t>31.226</w:t>
            </w:r>
          </w:p>
        </w:tc>
      </w:tr>
      <w:tr w:rsidR="00711B34" w:rsidRPr="00711B34" w:rsidTr="00A75629">
        <w:trPr>
          <w:trHeight w:val="249"/>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711B34" w:rsidRPr="00711B34" w:rsidRDefault="00711B34" w:rsidP="00711B34">
            <w:pPr>
              <w:jc w:val="center"/>
              <w:rPr>
                <w:rFonts w:ascii="Verdana" w:hAnsi="Verdana" w:cs="Calibri"/>
                <w:b/>
                <w:bCs/>
                <w:color w:val="000000"/>
                <w:lang w:val="es-CL" w:eastAsia="es-CL"/>
              </w:rPr>
            </w:pPr>
            <w:r w:rsidRPr="00711B34">
              <w:rPr>
                <w:rFonts w:ascii="Verdana" w:hAnsi="Verdana" w:cs="Calibri"/>
                <w:b/>
                <w:bCs/>
                <w:color w:val="000000"/>
                <w:lang w:val="es-CL" w:eastAsia="es-CL"/>
              </w:rPr>
              <w:t>Total</w:t>
            </w:r>
          </w:p>
        </w:tc>
        <w:tc>
          <w:tcPr>
            <w:tcW w:w="1273"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b/>
                <w:bCs/>
                <w:color w:val="000000"/>
                <w:lang w:val="es-CL" w:eastAsia="es-CL"/>
              </w:rPr>
            </w:pPr>
            <w:r w:rsidRPr="00711B34">
              <w:rPr>
                <w:rFonts w:ascii="Verdana" w:hAnsi="Verdana" w:cs="Calibri"/>
                <w:b/>
                <w:bCs/>
                <w:color w:val="000000"/>
                <w:lang w:val="es-CL" w:eastAsia="es-CL"/>
              </w:rPr>
              <w:t>435.176</w:t>
            </w:r>
          </w:p>
        </w:tc>
        <w:tc>
          <w:tcPr>
            <w:tcW w:w="1355"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b/>
                <w:bCs/>
                <w:color w:val="000000"/>
                <w:lang w:val="es-CL" w:eastAsia="es-CL"/>
              </w:rPr>
            </w:pPr>
            <w:r w:rsidRPr="00711B34">
              <w:rPr>
                <w:rFonts w:ascii="Verdana" w:hAnsi="Verdana" w:cs="Calibri"/>
                <w:b/>
                <w:bCs/>
                <w:color w:val="000000"/>
                <w:lang w:val="es-CL" w:eastAsia="es-CL"/>
              </w:rPr>
              <w:t>480.842</w:t>
            </w:r>
          </w:p>
        </w:tc>
        <w:tc>
          <w:tcPr>
            <w:tcW w:w="176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b/>
                <w:bCs/>
                <w:color w:val="000000"/>
                <w:lang w:val="es-CL" w:eastAsia="es-CL"/>
              </w:rPr>
            </w:pPr>
            <w:r w:rsidRPr="00711B34">
              <w:rPr>
                <w:rFonts w:ascii="Verdana" w:hAnsi="Verdana" w:cs="Calibri"/>
                <w:b/>
                <w:bCs/>
                <w:color w:val="000000"/>
                <w:lang w:val="es-CL" w:eastAsia="es-CL"/>
              </w:rPr>
              <w:t>1.346.054</w:t>
            </w:r>
          </w:p>
        </w:tc>
        <w:tc>
          <w:tcPr>
            <w:tcW w:w="1280" w:type="dxa"/>
            <w:tcBorders>
              <w:top w:val="nil"/>
              <w:left w:val="nil"/>
              <w:bottom w:val="single" w:sz="4" w:space="0" w:color="auto"/>
              <w:right w:val="single" w:sz="4" w:space="0" w:color="auto"/>
            </w:tcBorders>
            <w:shd w:val="clear" w:color="auto" w:fill="auto"/>
            <w:noWrap/>
            <w:vAlign w:val="bottom"/>
            <w:hideMark/>
          </w:tcPr>
          <w:p w:rsidR="00711B34" w:rsidRPr="00711B34" w:rsidRDefault="00711B34" w:rsidP="00711B34">
            <w:pPr>
              <w:jc w:val="right"/>
              <w:rPr>
                <w:rFonts w:ascii="Verdana" w:hAnsi="Verdana" w:cs="Calibri"/>
                <w:b/>
                <w:bCs/>
                <w:color w:val="000000"/>
                <w:lang w:val="es-CL" w:eastAsia="es-CL"/>
              </w:rPr>
            </w:pPr>
            <w:r w:rsidRPr="00711B34">
              <w:rPr>
                <w:rFonts w:ascii="Verdana" w:hAnsi="Verdana" w:cs="Calibri"/>
                <w:b/>
                <w:bCs/>
                <w:color w:val="000000"/>
                <w:lang w:val="es-CL" w:eastAsia="es-CL"/>
              </w:rPr>
              <w:t>2.262.072</w:t>
            </w:r>
          </w:p>
        </w:tc>
      </w:tr>
    </w:tbl>
    <w:p w:rsidR="00711B34" w:rsidRPr="00711B34" w:rsidRDefault="00711B34" w:rsidP="00711B34">
      <w:pPr>
        <w:widowControl w:val="0"/>
        <w:autoSpaceDE w:val="0"/>
        <w:autoSpaceDN w:val="0"/>
        <w:adjustRightInd w:val="0"/>
        <w:spacing w:line="276" w:lineRule="auto"/>
        <w:jc w:val="both"/>
        <w:rPr>
          <w:rFonts w:ascii="Verdana" w:hAnsi="Verdana" w:cs="Arial"/>
          <w:sz w:val="22"/>
          <w:szCs w:val="22"/>
          <w:lang w:val="es-ES"/>
        </w:rPr>
      </w:pPr>
    </w:p>
    <w:p w:rsidR="00711B34" w:rsidRPr="00711B34" w:rsidRDefault="00711B34" w:rsidP="005D693C">
      <w:pPr>
        <w:pStyle w:val="Sinespaciado"/>
        <w:spacing w:line="276" w:lineRule="auto"/>
        <w:ind w:firstLine="1701"/>
        <w:jc w:val="both"/>
        <w:rPr>
          <w:rFonts w:ascii="Arial" w:hAnsi="Arial" w:cs="Arial"/>
          <w:lang w:val="es-ES_tradnl" w:eastAsia="es-ES"/>
        </w:rPr>
      </w:pPr>
      <w:r w:rsidRPr="00711B34">
        <w:rPr>
          <w:rFonts w:ascii="Arial" w:hAnsi="Arial" w:cs="Arial"/>
          <w:lang w:val="es-ES_tradnl" w:eastAsia="es-ES"/>
        </w:rPr>
        <w:t>Por lo tanto, considerando que se celebrarán dos elecciones, el mayor gasto fiscal para el Servicio Electoral asciende a M$4.524.144.</w:t>
      </w:r>
    </w:p>
    <w:p w:rsidR="00711B34" w:rsidRDefault="00711B34" w:rsidP="005D693C">
      <w:pPr>
        <w:pStyle w:val="Sinespaciado"/>
        <w:spacing w:line="276" w:lineRule="auto"/>
        <w:ind w:firstLine="1701"/>
        <w:jc w:val="both"/>
        <w:rPr>
          <w:rFonts w:ascii="Arial" w:hAnsi="Arial" w:cs="Arial"/>
          <w:lang w:val="es-ES_tradnl" w:eastAsia="es-ES"/>
        </w:rPr>
      </w:pPr>
      <w:r w:rsidRPr="00711B34">
        <w:rPr>
          <w:rFonts w:ascii="Arial" w:hAnsi="Arial" w:cs="Arial"/>
          <w:lang w:val="es-ES_tradnl" w:eastAsia="es-ES"/>
        </w:rPr>
        <w:t xml:space="preserve">Por otra parte, la excepción al límite de días de viáticos, para los trabajadores de ambas cámaras del Congreso Nacional y para la Biblioteca del Congreso Nacional, implicará un mayor gasto fiscal, en la medida que se sobrepase lo estipulado en la glosa presupuestaria respectiva, en la cuantía de los viáticos correspondientes. </w:t>
      </w:r>
    </w:p>
    <w:p w:rsidR="001C6A32" w:rsidRDefault="001C6A32" w:rsidP="005D693C">
      <w:pPr>
        <w:pStyle w:val="Sinespaciado"/>
        <w:spacing w:line="276" w:lineRule="auto"/>
        <w:ind w:firstLine="1701"/>
        <w:jc w:val="both"/>
        <w:rPr>
          <w:rFonts w:ascii="Arial" w:hAnsi="Arial" w:cs="Arial"/>
          <w:lang w:val="es-ES_tradnl" w:eastAsia="es-ES"/>
        </w:rPr>
      </w:pPr>
    </w:p>
    <w:p w:rsidR="001C6A32" w:rsidRPr="00711B34" w:rsidRDefault="001C6A32" w:rsidP="005D693C">
      <w:pPr>
        <w:pStyle w:val="Sinespaciado"/>
        <w:spacing w:line="276" w:lineRule="auto"/>
        <w:ind w:firstLine="1701"/>
        <w:jc w:val="both"/>
        <w:rPr>
          <w:rFonts w:ascii="Arial" w:hAnsi="Arial" w:cs="Arial"/>
          <w:b/>
          <w:lang w:val="es-ES_tradnl" w:eastAsia="es-ES"/>
        </w:rPr>
      </w:pPr>
      <w:r w:rsidRPr="001C6A32">
        <w:rPr>
          <w:rFonts w:ascii="Arial" w:hAnsi="Arial" w:cs="Arial"/>
          <w:b/>
          <w:lang w:val="es-ES_tradnl" w:eastAsia="es-ES"/>
        </w:rPr>
        <w:t>FUENTE DE LOS RECURSOS</w:t>
      </w:r>
    </w:p>
    <w:p w:rsidR="00711B34" w:rsidRPr="00711B34" w:rsidRDefault="00711B34" w:rsidP="005D693C">
      <w:pPr>
        <w:pStyle w:val="Sinespaciado"/>
        <w:spacing w:line="276" w:lineRule="auto"/>
        <w:ind w:firstLine="1701"/>
        <w:jc w:val="both"/>
        <w:rPr>
          <w:rFonts w:ascii="Arial" w:hAnsi="Arial" w:cs="Arial"/>
          <w:lang w:val="es-ES_tradnl" w:eastAsia="es-ES"/>
        </w:rPr>
      </w:pPr>
      <w:r w:rsidRPr="00711B34">
        <w:rPr>
          <w:rFonts w:ascii="Arial" w:hAnsi="Arial" w:cs="Arial"/>
          <w:lang w:val="es-ES_tradnl" w:eastAsia="es-ES"/>
        </w:rPr>
        <w:t>El mayor gasto fiscal que represente la aplicación de la presente ley durante el primer año presupuestario de su vigencia se financiará con cargo al presupuesto del Servicio Electoral y con cargo al presupuesto de ambas cámaras del Congreso Nacional y de la Biblioteca del Congreso Nacional, respectivamente y, en lo que faltare, el Ministerio de Hacienda podrá suplementarlos con los recursos que se traspasen de la Partida Tesoro Público.  En los años siguientes, se financiará con cargo a los recursos que se establezcan en las respectivas leyes de presupuestos del sector público.</w:t>
      </w:r>
    </w:p>
    <w:p w:rsidR="00711B34" w:rsidRPr="00711B34" w:rsidRDefault="001C6A32" w:rsidP="001C6A32">
      <w:pPr>
        <w:widowControl w:val="0"/>
        <w:autoSpaceDE w:val="0"/>
        <w:autoSpaceDN w:val="0"/>
        <w:adjustRightInd w:val="0"/>
        <w:spacing w:before="240" w:line="276" w:lineRule="auto"/>
        <w:ind w:firstLine="1701"/>
        <w:jc w:val="both"/>
        <w:rPr>
          <w:rFonts w:ascii="Arial" w:hAnsi="Arial" w:cs="Arial"/>
          <w:b/>
          <w:sz w:val="22"/>
          <w:szCs w:val="22"/>
          <w:lang w:val="es-ES"/>
        </w:rPr>
      </w:pPr>
      <w:r w:rsidRPr="00711B34">
        <w:rPr>
          <w:rFonts w:ascii="Arial" w:hAnsi="Arial" w:cs="Arial"/>
          <w:b/>
          <w:sz w:val="22"/>
          <w:szCs w:val="22"/>
          <w:lang w:val="es-ES"/>
        </w:rPr>
        <w:t>FUENTES DE INFORMACIÓN</w:t>
      </w:r>
    </w:p>
    <w:p w:rsidR="00711B34" w:rsidRPr="00711B34" w:rsidRDefault="00711B34" w:rsidP="001C6A32">
      <w:pPr>
        <w:widowControl w:val="0"/>
        <w:tabs>
          <w:tab w:val="left" w:pos="1134"/>
          <w:tab w:val="left" w:pos="1440"/>
          <w:tab w:val="left" w:pos="2160"/>
          <w:tab w:val="left" w:pos="2880"/>
          <w:tab w:val="decimal" w:pos="9360"/>
        </w:tabs>
        <w:autoSpaceDE w:val="0"/>
        <w:autoSpaceDN w:val="0"/>
        <w:adjustRightInd w:val="0"/>
        <w:spacing w:before="120" w:after="120" w:line="276" w:lineRule="auto"/>
        <w:ind w:firstLine="1701"/>
        <w:jc w:val="both"/>
        <w:rPr>
          <w:rFonts w:ascii="Arial" w:hAnsi="Arial" w:cs="Arial"/>
          <w:sz w:val="22"/>
          <w:szCs w:val="22"/>
          <w:lang w:val="es-ES"/>
        </w:rPr>
      </w:pPr>
      <w:r w:rsidRPr="00711B34">
        <w:rPr>
          <w:rFonts w:ascii="Arial" w:hAnsi="Arial" w:cs="Arial"/>
          <w:sz w:val="22"/>
          <w:szCs w:val="22"/>
          <w:lang w:val="es-ES"/>
        </w:rPr>
        <w:t>Mensaje N° 019-371 de S.E. el Presidente de la República con el que inicia un proyecto de ley que incorpora una modificación a la Ley N°21.516 y al D.F.L. N°262 del año 1997</w:t>
      </w:r>
    </w:p>
    <w:p w:rsidR="00711B34" w:rsidRPr="00711B34" w:rsidRDefault="00711B34" w:rsidP="001C6A32">
      <w:pPr>
        <w:widowControl w:val="0"/>
        <w:tabs>
          <w:tab w:val="left" w:pos="1134"/>
          <w:tab w:val="left" w:pos="1440"/>
          <w:tab w:val="left" w:pos="2160"/>
          <w:tab w:val="left" w:pos="2880"/>
          <w:tab w:val="decimal" w:pos="9360"/>
        </w:tabs>
        <w:autoSpaceDE w:val="0"/>
        <w:autoSpaceDN w:val="0"/>
        <w:adjustRightInd w:val="0"/>
        <w:spacing w:before="120" w:after="120" w:line="276" w:lineRule="auto"/>
        <w:ind w:firstLine="1418"/>
        <w:jc w:val="both"/>
        <w:rPr>
          <w:rFonts w:ascii="Arial" w:hAnsi="Arial" w:cs="Arial"/>
          <w:sz w:val="22"/>
          <w:szCs w:val="22"/>
          <w:lang w:val="es-ES"/>
        </w:rPr>
      </w:pPr>
      <w:r w:rsidRPr="00711B34">
        <w:rPr>
          <w:rFonts w:ascii="Arial" w:hAnsi="Arial" w:cs="Arial"/>
          <w:sz w:val="22"/>
          <w:szCs w:val="22"/>
          <w:lang w:val="es-ES"/>
        </w:rPr>
        <w:t>Oficio N°0017 del Servicio Electoral, Santiago, 06 de enero de 2023.</w:t>
      </w:r>
    </w:p>
    <w:p w:rsidR="00F57B97" w:rsidRPr="001C6A32" w:rsidRDefault="00F57B97" w:rsidP="00711B34">
      <w:pPr>
        <w:widowControl w:val="0"/>
        <w:autoSpaceDE w:val="0"/>
        <w:autoSpaceDN w:val="0"/>
        <w:adjustRightInd w:val="0"/>
        <w:spacing w:line="276" w:lineRule="auto"/>
        <w:ind w:firstLine="1134"/>
        <w:jc w:val="both"/>
        <w:rPr>
          <w:rFonts w:ascii="Arial" w:hAnsi="Arial" w:cs="Arial"/>
          <w:bCs/>
          <w:sz w:val="22"/>
          <w:szCs w:val="22"/>
          <w:lang w:val="es-CL"/>
        </w:rPr>
      </w:pPr>
    </w:p>
    <w:p w:rsidR="00A13ED7" w:rsidRPr="00A13ED7" w:rsidRDefault="00A13ED7" w:rsidP="001816D0">
      <w:pPr>
        <w:jc w:val="both"/>
        <w:rPr>
          <w:rFonts w:ascii="Arial" w:eastAsia="Calibri" w:hAnsi="Arial" w:cs="Arial"/>
          <w:b/>
          <w:spacing w:val="-3"/>
          <w:sz w:val="22"/>
          <w:szCs w:val="22"/>
          <w:lang w:val="es-CL" w:eastAsia="en-US"/>
        </w:rPr>
      </w:pPr>
    </w:p>
    <w:p w:rsidR="001816D0" w:rsidRPr="00A13ED7" w:rsidRDefault="00855F79" w:rsidP="001816D0">
      <w:pPr>
        <w:jc w:val="both"/>
        <w:rPr>
          <w:rFonts w:ascii="Arial" w:eastAsia="Calibri" w:hAnsi="Arial" w:cs="Arial"/>
          <w:b/>
          <w:sz w:val="22"/>
          <w:szCs w:val="22"/>
          <w:lang w:val="es-CL" w:eastAsia="en-US"/>
        </w:rPr>
      </w:pPr>
      <w:r w:rsidRPr="00A13ED7">
        <w:rPr>
          <w:rFonts w:ascii="Arial" w:eastAsia="Calibri" w:hAnsi="Arial" w:cs="Arial"/>
          <w:b/>
          <w:spacing w:val="-3"/>
          <w:sz w:val="22"/>
          <w:szCs w:val="22"/>
          <w:lang w:val="es-CL" w:eastAsia="en-US"/>
        </w:rPr>
        <w:t>V-</w:t>
      </w:r>
      <w:r w:rsidR="00D46E5E" w:rsidRPr="00A13ED7">
        <w:rPr>
          <w:rFonts w:ascii="Arial" w:eastAsia="Calibri" w:hAnsi="Arial" w:cs="Arial"/>
          <w:b/>
          <w:sz w:val="22"/>
          <w:szCs w:val="22"/>
          <w:lang w:val="es-CL" w:eastAsia="en-US"/>
        </w:rPr>
        <w:t xml:space="preserve"> </w:t>
      </w:r>
      <w:r w:rsidR="001816D0" w:rsidRPr="00A13ED7">
        <w:rPr>
          <w:rFonts w:ascii="Arial" w:eastAsia="Calibri" w:hAnsi="Arial" w:cs="Arial"/>
          <w:b/>
          <w:sz w:val="22"/>
          <w:szCs w:val="22"/>
          <w:lang w:val="es-CL" w:eastAsia="en-US"/>
        </w:rPr>
        <w:t>AUDIENCIAS RECIBIDAS Y ACUERDOS ADOPTADOS</w:t>
      </w:r>
    </w:p>
    <w:p w:rsidR="001816D0" w:rsidRPr="00A13ED7" w:rsidRDefault="001816D0" w:rsidP="001816D0">
      <w:pPr>
        <w:jc w:val="both"/>
        <w:rPr>
          <w:rFonts w:ascii="Arial" w:eastAsia="Calibri" w:hAnsi="Arial" w:cs="Arial"/>
          <w:b/>
          <w:sz w:val="22"/>
          <w:szCs w:val="22"/>
          <w:lang w:val="es-CL" w:eastAsia="en-US"/>
        </w:rPr>
      </w:pPr>
    </w:p>
    <w:p w:rsidR="00A13ED7" w:rsidRPr="00A13ED7" w:rsidRDefault="00A13ED7" w:rsidP="00A13ED7">
      <w:pPr>
        <w:pStyle w:val="NormalWeb"/>
        <w:spacing w:line="276" w:lineRule="auto"/>
        <w:ind w:firstLine="1701"/>
        <w:jc w:val="both"/>
        <w:rPr>
          <w:rFonts w:ascii="Arial" w:eastAsia="Times New Roman" w:hAnsi="Arial" w:cs="Arial"/>
          <w:b/>
          <w:sz w:val="22"/>
          <w:szCs w:val="22"/>
          <w:lang w:val="es-ES_tradnl" w:eastAsia="es-ES"/>
        </w:rPr>
      </w:pPr>
      <w:r w:rsidRPr="00A13ED7">
        <w:rPr>
          <w:rFonts w:ascii="Arial" w:hAnsi="Arial" w:cs="Arial"/>
          <w:b/>
          <w:sz w:val="22"/>
          <w:szCs w:val="22"/>
        </w:rPr>
        <w:t xml:space="preserve">Previo a la votación, la Comisión recibió a la Ministra (S) de la </w:t>
      </w:r>
      <w:r w:rsidRPr="00A13ED7">
        <w:rPr>
          <w:rFonts w:ascii="Arial" w:eastAsia="Times New Roman" w:hAnsi="Arial" w:cs="Arial"/>
          <w:b/>
          <w:sz w:val="22"/>
          <w:szCs w:val="22"/>
          <w:lang w:val="es-ES_tradnl" w:eastAsia="es-ES"/>
        </w:rPr>
        <w:t>Secretar</w:t>
      </w:r>
      <w:r w:rsidRPr="00A13ED7">
        <w:rPr>
          <w:rFonts w:ascii="Arial" w:eastAsia="Times New Roman" w:hAnsi="Arial" w:cs="Arial"/>
          <w:b/>
          <w:sz w:val="22"/>
          <w:szCs w:val="22"/>
          <w:lang w:val="es-ES_tradnl" w:eastAsia="es-ES"/>
        </w:rPr>
        <w:t>í</w:t>
      </w:r>
      <w:r w:rsidRPr="00A13ED7">
        <w:rPr>
          <w:rFonts w:ascii="Arial" w:eastAsia="Times New Roman" w:hAnsi="Arial" w:cs="Arial"/>
          <w:b/>
          <w:sz w:val="22"/>
          <w:szCs w:val="22"/>
          <w:lang w:val="es-ES_tradnl" w:eastAsia="es-ES"/>
        </w:rPr>
        <w:t>a General de la Presidencia (S) señora Macarena Lobos Palacios.</w:t>
      </w:r>
    </w:p>
    <w:p w:rsidR="00A13ED7" w:rsidRPr="00A13ED7" w:rsidRDefault="00A13ED7" w:rsidP="00A13ED7">
      <w:pPr>
        <w:pStyle w:val="NormalWeb"/>
        <w:spacing w:line="360" w:lineRule="auto"/>
        <w:ind w:firstLine="1701"/>
        <w:jc w:val="both"/>
        <w:rPr>
          <w:rFonts w:ascii="Arial" w:eastAsia="Times New Roman" w:hAnsi="Arial" w:cs="Arial"/>
          <w:sz w:val="22"/>
          <w:szCs w:val="22"/>
          <w:lang w:val="es-ES_tradnl" w:eastAsia="es-ES"/>
        </w:rPr>
      </w:pPr>
    </w:p>
    <w:p w:rsidR="00A673D7" w:rsidRPr="00A13ED7" w:rsidRDefault="00A673D7" w:rsidP="00A673D7">
      <w:pPr>
        <w:pStyle w:val="Sinespaciado"/>
        <w:spacing w:line="276" w:lineRule="auto"/>
        <w:ind w:firstLine="1701"/>
        <w:jc w:val="both"/>
        <w:rPr>
          <w:rFonts w:ascii="Arial" w:hAnsi="Arial" w:cs="Arial"/>
        </w:rPr>
      </w:pPr>
      <w:r w:rsidRPr="00A13ED7">
        <w:rPr>
          <w:rFonts w:ascii="Arial" w:hAnsi="Arial" w:cs="Arial"/>
        </w:rPr>
        <w:t xml:space="preserve">La Ministra (S) Lobos expresó que este proyecto viene a resolver una situación financiera, causada en razón de que la reforma constitucional que habilitó el proceso constitucional en curso fue promulgada con posterioridad a la actual Ley de Presupuestos. En concreto, habilita solventar los gastos para pagar a tres categorías de funcionarios que apoyan el desarrollo de este proceso. En primer lugar para el personal de enlace, en segundo lugar para los ayudantes técnicos y finalmente para los facilitadores, estos últimos, son personas que ayudan a los electores a distribuirse entre las respectivas mesas. El proyecto incorpora una nueva glosa en la Ley de Presupuestos, estableciendo un bono equivalente a 4 UF para quien recibe las copias de las actas de las mesas y un bono de 2 UF para los ayudantes técnicos. Estos pagos se harán para la elección de constituyentes y para el plebiscito de salida. El número de personas del personal de enlace es de 3058, los ayudantes técnicos 5408 y facilitadores 15139. </w:t>
      </w:r>
    </w:p>
    <w:p w:rsidR="00AC76FE" w:rsidRDefault="00AC76FE" w:rsidP="00A673D7">
      <w:pPr>
        <w:pStyle w:val="Sinespaciado"/>
        <w:spacing w:line="276" w:lineRule="auto"/>
        <w:ind w:firstLine="1701"/>
        <w:jc w:val="both"/>
        <w:rPr>
          <w:rFonts w:ascii="Arial" w:hAnsi="Arial" w:cs="Arial"/>
        </w:rPr>
      </w:pPr>
    </w:p>
    <w:p w:rsidR="00A673D7" w:rsidRPr="00A13ED7" w:rsidRDefault="00A673D7" w:rsidP="00A673D7">
      <w:pPr>
        <w:pStyle w:val="Sinespaciado"/>
        <w:spacing w:line="276" w:lineRule="auto"/>
        <w:ind w:firstLine="1701"/>
        <w:jc w:val="both"/>
        <w:rPr>
          <w:rFonts w:ascii="Arial" w:hAnsi="Arial" w:cs="Arial"/>
        </w:rPr>
      </w:pPr>
      <w:r w:rsidRPr="00A13ED7">
        <w:rPr>
          <w:rFonts w:ascii="Arial" w:hAnsi="Arial" w:cs="Arial"/>
        </w:rPr>
        <w:t xml:space="preserve">Adicionalmente, en su artículo segundo, el proyecto modifica el reglamento de viáticos del sector público. Recordó que el proceso constituyente está siendo apoyado por personal permanente de la Cámara de Diputados, el Senado y la Biblioteca del Congreso Nacional. Se modifica la ley para permitir que estas personas puedan recibir los viáticos que correspondan durante todo el curso del proceso constituyente. </w:t>
      </w:r>
    </w:p>
    <w:p w:rsidR="001C6A32" w:rsidRPr="001C6A32" w:rsidRDefault="001C6A32" w:rsidP="00A673D7">
      <w:pPr>
        <w:pStyle w:val="Sinespaciado"/>
        <w:spacing w:line="276" w:lineRule="auto"/>
        <w:ind w:firstLine="1701"/>
        <w:jc w:val="both"/>
        <w:rPr>
          <w:rFonts w:ascii="Arial" w:hAnsi="Arial" w:cs="Arial"/>
          <w:u w:val="single"/>
        </w:rPr>
      </w:pPr>
      <w:r w:rsidRPr="001C6A32">
        <w:rPr>
          <w:rFonts w:ascii="Arial" w:hAnsi="Arial" w:cs="Arial"/>
          <w:u w:val="single"/>
        </w:rPr>
        <w:t>Al término de la presentación del proyecto, los integrantes de la Comisión formularon lo siguiente</w:t>
      </w:r>
    </w:p>
    <w:p w:rsidR="001C6A32" w:rsidRDefault="001C6A32" w:rsidP="00A673D7">
      <w:pPr>
        <w:pStyle w:val="Sinespaciado"/>
        <w:spacing w:line="276" w:lineRule="auto"/>
        <w:ind w:firstLine="1701"/>
        <w:jc w:val="both"/>
        <w:rPr>
          <w:rFonts w:ascii="Arial" w:hAnsi="Arial" w:cs="Arial"/>
        </w:rPr>
      </w:pPr>
    </w:p>
    <w:p w:rsidR="00A673D7" w:rsidRPr="00A13ED7" w:rsidRDefault="00A673D7" w:rsidP="00A673D7">
      <w:pPr>
        <w:pStyle w:val="Sinespaciado"/>
        <w:spacing w:line="276" w:lineRule="auto"/>
        <w:ind w:firstLine="1701"/>
        <w:jc w:val="both"/>
        <w:rPr>
          <w:rFonts w:ascii="Arial" w:hAnsi="Arial" w:cs="Arial"/>
        </w:rPr>
      </w:pPr>
      <w:r w:rsidRPr="001C6A32">
        <w:rPr>
          <w:rFonts w:ascii="Arial" w:hAnsi="Arial" w:cs="Arial"/>
          <w:b/>
        </w:rPr>
        <w:t>El diputado Mellado</w:t>
      </w:r>
      <w:r w:rsidRPr="00A13ED7">
        <w:rPr>
          <w:rFonts w:ascii="Arial" w:hAnsi="Arial" w:cs="Arial"/>
        </w:rPr>
        <w:t xml:space="preserve"> manifestó su preocupación por la falta de publicidad que difunda el proceso eleccionario y particularmente incentivando el voto. </w:t>
      </w:r>
    </w:p>
    <w:p w:rsidR="001C6A32" w:rsidRDefault="001C6A32" w:rsidP="00A673D7">
      <w:pPr>
        <w:pStyle w:val="Sinespaciado"/>
        <w:spacing w:line="276" w:lineRule="auto"/>
        <w:ind w:firstLine="1701"/>
        <w:jc w:val="both"/>
        <w:rPr>
          <w:rFonts w:ascii="Arial" w:hAnsi="Arial" w:cs="Arial"/>
          <w:b/>
        </w:rPr>
      </w:pPr>
    </w:p>
    <w:p w:rsidR="00A673D7" w:rsidRPr="00A13ED7" w:rsidRDefault="00A673D7" w:rsidP="00A673D7">
      <w:pPr>
        <w:pStyle w:val="Sinespaciado"/>
        <w:spacing w:line="276" w:lineRule="auto"/>
        <w:ind w:firstLine="1701"/>
        <w:jc w:val="both"/>
        <w:rPr>
          <w:rFonts w:ascii="Arial" w:hAnsi="Arial" w:cs="Arial"/>
        </w:rPr>
      </w:pPr>
      <w:r w:rsidRPr="001C6A32">
        <w:rPr>
          <w:rFonts w:ascii="Arial" w:hAnsi="Arial" w:cs="Arial"/>
          <w:b/>
        </w:rPr>
        <w:t>La Ministra (S) Lobos</w:t>
      </w:r>
      <w:r w:rsidRPr="00A13ED7">
        <w:rPr>
          <w:rFonts w:ascii="Arial" w:hAnsi="Arial" w:cs="Arial"/>
        </w:rPr>
        <w:t>, señaló que hay una diferencia importante entre el mandato que tenía el Ejecutivo en el proceso constituyente pasado y en este, particularmente en lo que respecta a la concreción de los acuerdos adoptados por la Convención Constitucional que eran ejecutados por la SEGPRES. En este proceso, se está pronto a realizar una campaña, en un ámbito de aplicación más acotado, pero sin embargo que difunda el deber cívico y motive a los ciudadanos a votar.</w:t>
      </w:r>
    </w:p>
    <w:p w:rsidR="001C6A32" w:rsidRDefault="001C6A32" w:rsidP="00A673D7">
      <w:pPr>
        <w:pStyle w:val="Sinespaciado"/>
        <w:spacing w:line="276" w:lineRule="auto"/>
        <w:ind w:firstLine="1701"/>
        <w:jc w:val="both"/>
        <w:rPr>
          <w:rFonts w:ascii="Arial" w:hAnsi="Arial" w:cs="Arial"/>
        </w:rPr>
      </w:pPr>
    </w:p>
    <w:p w:rsidR="00A673D7" w:rsidRPr="00A13ED7" w:rsidRDefault="00A673D7" w:rsidP="00A673D7">
      <w:pPr>
        <w:pStyle w:val="Sinespaciado"/>
        <w:spacing w:line="276" w:lineRule="auto"/>
        <w:ind w:firstLine="1701"/>
        <w:jc w:val="both"/>
        <w:rPr>
          <w:rFonts w:ascii="Arial" w:hAnsi="Arial" w:cs="Arial"/>
        </w:rPr>
      </w:pPr>
      <w:r w:rsidRPr="001C6A32">
        <w:rPr>
          <w:rFonts w:ascii="Arial" w:hAnsi="Arial" w:cs="Arial"/>
          <w:b/>
        </w:rPr>
        <w:t>El diputado Von Mühlenbrock</w:t>
      </w:r>
      <w:r w:rsidRPr="00A13ED7">
        <w:rPr>
          <w:rFonts w:ascii="Arial" w:hAnsi="Arial" w:cs="Arial"/>
        </w:rPr>
        <w:t xml:space="preserve"> preguntó cómo se eligen y contratan a las personas que prestarán apoyo al proceso eleccionario, y cómo se pagan los viáticos a los funcionarios del Congreso Nacional.</w:t>
      </w:r>
    </w:p>
    <w:p w:rsidR="001C6A32" w:rsidRDefault="001C6A32" w:rsidP="00A673D7">
      <w:pPr>
        <w:pStyle w:val="Sinespaciado"/>
        <w:spacing w:line="276" w:lineRule="auto"/>
        <w:ind w:firstLine="1701"/>
        <w:jc w:val="both"/>
        <w:rPr>
          <w:rFonts w:ascii="Arial" w:hAnsi="Arial" w:cs="Arial"/>
        </w:rPr>
      </w:pPr>
    </w:p>
    <w:p w:rsidR="00A673D7" w:rsidRPr="00A13ED7" w:rsidRDefault="00A673D7" w:rsidP="00A673D7">
      <w:pPr>
        <w:pStyle w:val="Sinespaciado"/>
        <w:spacing w:line="276" w:lineRule="auto"/>
        <w:ind w:firstLine="1701"/>
        <w:jc w:val="both"/>
        <w:rPr>
          <w:rFonts w:ascii="Arial" w:hAnsi="Arial" w:cs="Arial"/>
        </w:rPr>
      </w:pPr>
      <w:r w:rsidRPr="001C6A32">
        <w:rPr>
          <w:rFonts w:ascii="Arial" w:hAnsi="Arial" w:cs="Arial"/>
          <w:b/>
        </w:rPr>
        <w:t>La Ministra (S) Lobos</w:t>
      </w:r>
      <w:r w:rsidRPr="00A13ED7">
        <w:rPr>
          <w:rFonts w:ascii="Arial" w:hAnsi="Arial" w:cs="Arial"/>
        </w:rPr>
        <w:t>, explicó el personal de enlace es uno por local de votación, son dos ayudantes técnicos por local y dos ayudantes facilitadores por local, más un ayudante facilitador por cada cinco mesas. El costo es de 4.500 millones, para ambos procesos eleccionarios.</w:t>
      </w:r>
    </w:p>
    <w:p w:rsidR="00A673D7" w:rsidRDefault="00A673D7" w:rsidP="00A673D7">
      <w:pPr>
        <w:pStyle w:val="Sinespaciado"/>
        <w:spacing w:line="276" w:lineRule="auto"/>
        <w:ind w:firstLine="1701"/>
        <w:jc w:val="both"/>
        <w:rPr>
          <w:rFonts w:ascii="Arial" w:hAnsi="Arial" w:cs="Arial"/>
        </w:rPr>
      </w:pPr>
      <w:r w:rsidRPr="00A13ED7">
        <w:rPr>
          <w:rFonts w:ascii="Arial" w:hAnsi="Arial" w:cs="Arial"/>
        </w:rPr>
        <w:t xml:space="preserve">Respecto a los viáticos, el reglamento </w:t>
      </w:r>
      <w:r w:rsidR="001C6A32">
        <w:rPr>
          <w:rFonts w:ascii="Arial" w:hAnsi="Arial" w:cs="Arial"/>
        </w:rPr>
        <w:t>respectivo</w:t>
      </w:r>
      <w:r w:rsidRPr="00A13ED7">
        <w:rPr>
          <w:rFonts w:ascii="Arial" w:hAnsi="Arial" w:cs="Arial"/>
        </w:rPr>
        <w:t xml:space="preserve"> establece en atención al grado de las personas, pero se está contemplando una habilitación legal para que se pueda extender el plazo máximo que hoy establece ese reglamento.</w:t>
      </w:r>
    </w:p>
    <w:p w:rsidR="00B4731B" w:rsidRDefault="00B4731B" w:rsidP="00A673D7">
      <w:pPr>
        <w:pStyle w:val="Sinespaciado"/>
        <w:spacing w:line="276" w:lineRule="auto"/>
        <w:ind w:firstLine="1701"/>
        <w:jc w:val="both"/>
        <w:rPr>
          <w:rFonts w:ascii="Arial" w:hAnsi="Arial" w:cs="Arial"/>
        </w:rPr>
      </w:pPr>
    </w:p>
    <w:p w:rsidR="00B4731B" w:rsidRPr="00A13ED7" w:rsidRDefault="00B4731B" w:rsidP="00B4731B">
      <w:pPr>
        <w:pStyle w:val="Sinespaciado"/>
        <w:spacing w:line="276" w:lineRule="auto"/>
        <w:ind w:firstLine="1701"/>
        <w:jc w:val="both"/>
        <w:rPr>
          <w:rFonts w:ascii="Arial" w:hAnsi="Arial" w:cs="Arial"/>
        </w:rPr>
      </w:pPr>
      <w:r w:rsidRPr="00B4731B">
        <w:rPr>
          <w:rFonts w:ascii="Arial" w:hAnsi="Arial" w:cs="Arial"/>
          <w:b/>
        </w:rPr>
        <w:t>La diputada Rojas</w:t>
      </w:r>
      <w:r w:rsidRPr="00A13ED7">
        <w:rPr>
          <w:rFonts w:ascii="Arial" w:hAnsi="Arial" w:cs="Arial"/>
        </w:rPr>
        <w:t xml:space="preserve"> señaló que es importante </w:t>
      </w:r>
      <w:r>
        <w:rPr>
          <w:rFonts w:ascii="Arial" w:hAnsi="Arial" w:cs="Arial"/>
        </w:rPr>
        <w:t xml:space="preserve">recalcar la idea matriz de </w:t>
      </w:r>
      <w:r w:rsidRPr="00A13ED7">
        <w:rPr>
          <w:rFonts w:ascii="Arial" w:hAnsi="Arial" w:cs="Arial"/>
        </w:rPr>
        <w:t xml:space="preserve">este proyecto </w:t>
      </w:r>
      <w:r>
        <w:rPr>
          <w:rFonts w:ascii="Arial" w:hAnsi="Arial" w:cs="Arial"/>
        </w:rPr>
        <w:t xml:space="preserve">en cuanto se </w:t>
      </w:r>
      <w:r w:rsidRPr="00A13ED7">
        <w:rPr>
          <w:rFonts w:ascii="Arial" w:hAnsi="Arial" w:cs="Arial"/>
        </w:rPr>
        <w:t>financian los procesos electorales, y que es necesario recordar que los procesos electorales tienen un costo.</w:t>
      </w:r>
    </w:p>
    <w:p w:rsidR="00B4731B" w:rsidRDefault="00B4731B" w:rsidP="00B4731B">
      <w:pPr>
        <w:pStyle w:val="Sinespaciado"/>
        <w:spacing w:line="276" w:lineRule="auto"/>
        <w:ind w:firstLine="1701"/>
        <w:jc w:val="both"/>
        <w:rPr>
          <w:rFonts w:ascii="Arial" w:hAnsi="Arial" w:cs="Arial"/>
          <w:b/>
        </w:rPr>
      </w:pPr>
    </w:p>
    <w:p w:rsidR="00B4731B" w:rsidRPr="00A13ED7" w:rsidRDefault="00B4731B" w:rsidP="00B4731B">
      <w:pPr>
        <w:pStyle w:val="Sinespaciado"/>
        <w:spacing w:line="276" w:lineRule="auto"/>
        <w:ind w:firstLine="1701"/>
        <w:jc w:val="both"/>
        <w:rPr>
          <w:rFonts w:ascii="Arial" w:hAnsi="Arial" w:cs="Arial"/>
        </w:rPr>
      </w:pPr>
      <w:r w:rsidRPr="00B4731B">
        <w:rPr>
          <w:rFonts w:ascii="Arial" w:hAnsi="Arial" w:cs="Arial"/>
          <w:b/>
        </w:rPr>
        <w:t>El diputado Romero</w:t>
      </w:r>
      <w:r w:rsidRPr="00A13ED7">
        <w:rPr>
          <w:rFonts w:ascii="Arial" w:hAnsi="Arial" w:cs="Arial"/>
        </w:rPr>
        <w:t xml:space="preserve"> señaló que, si bien es efectivo que los procesos tienen un costo, es importante que los fondos se reasignen y no se establezcan nuevas fuentes de gasto desde el Estado.</w:t>
      </w:r>
    </w:p>
    <w:p w:rsidR="001C6A32" w:rsidRDefault="001C6A32" w:rsidP="00A673D7">
      <w:pPr>
        <w:pStyle w:val="Sinespaciado"/>
        <w:spacing w:line="276" w:lineRule="auto"/>
        <w:ind w:firstLine="1701"/>
        <w:jc w:val="both"/>
        <w:rPr>
          <w:rFonts w:ascii="Arial" w:hAnsi="Arial" w:cs="Arial"/>
        </w:rPr>
      </w:pPr>
    </w:p>
    <w:p w:rsidR="00A673D7" w:rsidRPr="001C6A32" w:rsidRDefault="001C6A32" w:rsidP="00A673D7">
      <w:pPr>
        <w:pStyle w:val="Sinespaciado"/>
        <w:spacing w:line="276" w:lineRule="auto"/>
        <w:ind w:firstLine="1701"/>
        <w:jc w:val="both"/>
        <w:rPr>
          <w:rFonts w:ascii="Arial" w:hAnsi="Arial" w:cs="Arial"/>
          <w:b/>
        </w:rPr>
      </w:pPr>
      <w:r w:rsidRPr="001C6A32">
        <w:rPr>
          <w:rFonts w:ascii="Arial" w:hAnsi="Arial" w:cs="Arial"/>
          <w:b/>
        </w:rPr>
        <w:t xml:space="preserve">VOTACIÓN EN </w:t>
      </w:r>
      <w:r w:rsidR="00A600F0">
        <w:rPr>
          <w:rFonts w:ascii="Arial" w:hAnsi="Arial" w:cs="Arial"/>
          <w:b/>
        </w:rPr>
        <w:t xml:space="preserve">GENERAL Y </w:t>
      </w:r>
      <w:r w:rsidRPr="001C6A32">
        <w:rPr>
          <w:rFonts w:ascii="Arial" w:hAnsi="Arial" w:cs="Arial"/>
          <w:b/>
        </w:rPr>
        <w:t>PARTICULAR</w:t>
      </w:r>
      <w:r w:rsidR="00A600F0">
        <w:rPr>
          <w:rFonts w:ascii="Arial" w:hAnsi="Arial" w:cs="Arial"/>
          <w:b/>
        </w:rPr>
        <w:t xml:space="preserve"> A LA VEZ POR ACUERDO DE LA COMISIÓN</w:t>
      </w:r>
    </w:p>
    <w:p w:rsidR="00B4731B" w:rsidRDefault="00B4731B" w:rsidP="00A673D7">
      <w:pPr>
        <w:pStyle w:val="Sinespaciado"/>
        <w:spacing w:line="276" w:lineRule="auto"/>
        <w:ind w:firstLine="1701"/>
        <w:jc w:val="both"/>
        <w:rPr>
          <w:rFonts w:ascii="Arial" w:hAnsi="Arial" w:cs="Arial"/>
          <w:b/>
        </w:rPr>
      </w:pPr>
    </w:p>
    <w:p w:rsidR="00A673D7" w:rsidRPr="00A13ED7" w:rsidRDefault="001C6A32" w:rsidP="00A673D7">
      <w:pPr>
        <w:pStyle w:val="Sinespaciado"/>
        <w:spacing w:line="276" w:lineRule="auto"/>
        <w:ind w:firstLine="1701"/>
        <w:jc w:val="both"/>
        <w:rPr>
          <w:rFonts w:ascii="Arial" w:hAnsi="Arial" w:cs="Arial"/>
        </w:rPr>
      </w:pPr>
      <w:r w:rsidRPr="001C6A32">
        <w:rPr>
          <w:rFonts w:ascii="Arial" w:hAnsi="Arial" w:cs="Arial"/>
          <w:b/>
        </w:rPr>
        <w:t>“Artículo 1</w:t>
      </w:r>
      <w:r w:rsidR="00A673D7" w:rsidRPr="00A13ED7">
        <w:rPr>
          <w:rFonts w:ascii="Arial" w:hAnsi="Arial" w:cs="Arial"/>
          <w:b/>
        </w:rPr>
        <w:t>.</w:t>
      </w:r>
      <w:r w:rsidR="00A673D7" w:rsidRPr="00A13ED7">
        <w:rPr>
          <w:rFonts w:ascii="Arial" w:hAnsi="Arial" w:cs="Arial"/>
        </w:rPr>
        <w:t xml:space="preserve"> Incorpórase la siguiente glosa 11, nueva, asociada al Subtítulo 24 ítem 03 en el Programa 01 Servicio Electoral, Partida 28 Servicio Electoral, de la ley N° 21.516 de Presupuesto de Ingresos y Gastos del Sector Público para el año 2023:</w:t>
      </w:r>
    </w:p>
    <w:p w:rsidR="00A673D7" w:rsidRPr="00A13ED7" w:rsidRDefault="00A673D7" w:rsidP="00A673D7">
      <w:pPr>
        <w:pStyle w:val="Sinespaciado"/>
        <w:spacing w:line="276" w:lineRule="auto"/>
        <w:ind w:firstLine="1701"/>
        <w:jc w:val="both"/>
        <w:rPr>
          <w:rFonts w:ascii="Arial" w:hAnsi="Arial" w:cs="Arial"/>
        </w:rPr>
      </w:pPr>
      <w:r w:rsidRPr="00A13ED7">
        <w:rPr>
          <w:rFonts w:ascii="Arial" w:hAnsi="Arial" w:cs="Arial"/>
        </w:rPr>
        <w:t>“El personal dispuesto por el Servicio Electoral, para el cumplimiento de lo establecido en el artículo 83 y 185 de la Ley Nº 18.700, percibirá lo siguiente:</w:t>
      </w:r>
    </w:p>
    <w:p w:rsidR="00A673D7" w:rsidRPr="00A13ED7" w:rsidRDefault="00A673D7" w:rsidP="00A673D7">
      <w:pPr>
        <w:pStyle w:val="Sinespaciado"/>
        <w:spacing w:line="276" w:lineRule="auto"/>
        <w:ind w:firstLine="1701"/>
        <w:jc w:val="both"/>
        <w:rPr>
          <w:rFonts w:ascii="Arial" w:hAnsi="Arial" w:cs="Arial"/>
        </w:rPr>
      </w:pPr>
      <w:r w:rsidRPr="00A13ED7">
        <w:rPr>
          <w:rFonts w:ascii="Arial" w:hAnsi="Arial" w:cs="Arial"/>
          <w:b/>
          <w:bCs/>
        </w:rPr>
        <w:t>–</w:t>
      </w:r>
      <w:r w:rsidRPr="00A13ED7">
        <w:rPr>
          <w:rFonts w:ascii="Arial" w:hAnsi="Arial" w:cs="Arial"/>
        </w:rPr>
        <w:t xml:space="preserve"> Un bono equivalente a 4 UF para quien desempeñe la labor de recepcionar las copias del acta de las Mesas señalada en el inciso sexto del artículo 78, e incorporar los resultados al sistema computacional en los términos señalados en el artículo 83.</w:t>
      </w:r>
    </w:p>
    <w:p w:rsidR="00A673D7" w:rsidRPr="00A13ED7" w:rsidRDefault="00A673D7" w:rsidP="00A673D7">
      <w:pPr>
        <w:pStyle w:val="Sinespaciado"/>
        <w:spacing w:line="276" w:lineRule="auto"/>
        <w:ind w:firstLine="1701"/>
        <w:jc w:val="both"/>
        <w:rPr>
          <w:rFonts w:ascii="Arial" w:hAnsi="Arial" w:cs="Arial"/>
        </w:rPr>
      </w:pPr>
      <w:r w:rsidRPr="00A13ED7">
        <w:rPr>
          <w:rFonts w:ascii="Arial" w:hAnsi="Arial" w:cs="Arial"/>
          <w:b/>
          <w:bCs/>
        </w:rPr>
        <w:t>–</w:t>
      </w:r>
      <w:r w:rsidRPr="00A13ED7">
        <w:rPr>
          <w:rFonts w:ascii="Arial" w:hAnsi="Arial" w:cs="Arial"/>
        </w:rPr>
        <w:t xml:space="preserve"> Un bono equivalente a 2,5 UF para cada uno de sus ayudantes técnicos.</w:t>
      </w:r>
    </w:p>
    <w:p w:rsidR="00A673D7" w:rsidRPr="00A13ED7" w:rsidRDefault="00A673D7" w:rsidP="00A673D7">
      <w:pPr>
        <w:pStyle w:val="Sinespaciado"/>
        <w:spacing w:line="276" w:lineRule="auto"/>
        <w:ind w:firstLine="1701"/>
        <w:jc w:val="both"/>
        <w:rPr>
          <w:rFonts w:ascii="Arial" w:hAnsi="Arial" w:cs="Arial"/>
        </w:rPr>
      </w:pPr>
      <w:r w:rsidRPr="00A13ED7">
        <w:rPr>
          <w:rFonts w:ascii="Arial" w:hAnsi="Arial" w:cs="Arial"/>
        </w:rPr>
        <w:t>Los bonos antes mencionados se pagarán por las tareas realizadas en cada acto electoral que corresponda ejecutar durante el año 2023.</w:t>
      </w:r>
    </w:p>
    <w:p w:rsidR="00A673D7" w:rsidRPr="00A13ED7" w:rsidRDefault="00A673D7" w:rsidP="00A673D7">
      <w:pPr>
        <w:pStyle w:val="Sinespaciado"/>
        <w:spacing w:line="276" w:lineRule="auto"/>
        <w:ind w:firstLine="1701"/>
        <w:jc w:val="both"/>
        <w:rPr>
          <w:rFonts w:ascii="Arial" w:hAnsi="Arial" w:cs="Arial"/>
        </w:rPr>
      </w:pPr>
      <w:r w:rsidRPr="00A13ED7">
        <w:rPr>
          <w:rFonts w:ascii="Arial" w:hAnsi="Arial" w:cs="Arial"/>
        </w:rPr>
        <w:t>Para la designación de quienes cumplirán estas funciones, así como para el pago de los que efectivamente las ejecuten, el Servicio Electoral elaborará nóminas, que serán aprobadas por Resolución del Director del Servicio.</w:t>
      </w:r>
    </w:p>
    <w:p w:rsidR="00A673D7" w:rsidRPr="00A13ED7" w:rsidRDefault="00A673D7" w:rsidP="00A673D7">
      <w:pPr>
        <w:pStyle w:val="Sinespaciado"/>
        <w:spacing w:line="276" w:lineRule="auto"/>
        <w:ind w:firstLine="1701"/>
        <w:jc w:val="both"/>
        <w:rPr>
          <w:rFonts w:ascii="Arial" w:hAnsi="Arial" w:cs="Arial"/>
          <w:lang w:val="es-ES_tradnl"/>
        </w:rPr>
      </w:pPr>
      <w:r w:rsidRPr="00A13ED7">
        <w:rPr>
          <w:rFonts w:ascii="Arial" w:hAnsi="Arial" w:cs="Arial"/>
        </w:rPr>
        <w:t>El bono no constituirá remuneración o renta para ningún efecto legal y, en consecuencia, no será imponible ni tributable y no estará afecto a descuento alguno.”.</w:t>
      </w:r>
    </w:p>
    <w:p w:rsidR="00A673D7" w:rsidRPr="00A13ED7" w:rsidRDefault="00A673D7" w:rsidP="00A673D7">
      <w:pPr>
        <w:pStyle w:val="Sinespaciado"/>
        <w:spacing w:line="276" w:lineRule="auto"/>
        <w:ind w:firstLine="1701"/>
        <w:jc w:val="both"/>
        <w:rPr>
          <w:rFonts w:ascii="Arial" w:hAnsi="Arial" w:cs="Arial"/>
          <w:lang w:val="es-ES_tradnl" w:eastAsia="es-ES"/>
        </w:rPr>
      </w:pPr>
    </w:p>
    <w:p w:rsidR="00A673D7" w:rsidRPr="00A13ED7" w:rsidRDefault="00B4731B" w:rsidP="00A673D7">
      <w:pPr>
        <w:pStyle w:val="Sinespaciado"/>
        <w:spacing w:line="276" w:lineRule="auto"/>
        <w:ind w:firstLine="1701"/>
        <w:jc w:val="both"/>
        <w:rPr>
          <w:rFonts w:ascii="Arial" w:hAnsi="Arial" w:cs="Arial"/>
          <w:spacing w:val="-3"/>
          <w:lang w:eastAsia="x-none"/>
        </w:rPr>
      </w:pPr>
      <w:r>
        <w:rPr>
          <w:rFonts w:ascii="Arial" w:hAnsi="Arial" w:cs="Arial"/>
          <w:b/>
        </w:rPr>
        <w:t>“</w:t>
      </w:r>
      <w:r w:rsidR="001C6A32" w:rsidRPr="00A13ED7">
        <w:rPr>
          <w:rFonts w:ascii="Arial" w:hAnsi="Arial" w:cs="Arial"/>
          <w:b/>
        </w:rPr>
        <w:t xml:space="preserve">Artículo </w:t>
      </w:r>
      <w:r w:rsidR="00A673D7" w:rsidRPr="00A13ED7">
        <w:rPr>
          <w:rFonts w:ascii="Arial" w:hAnsi="Arial" w:cs="Arial"/>
          <w:b/>
        </w:rPr>
        <w:t>2.-</w:t>
      </w:r>
      <w:r w:rsidR="00A673D7" w:rsidRPr="00A13ED7">
        <w:rPr>
          <w:rFonts w:ascii="Arial" w:hAnsi="Arial" w:cs="Arial"/>
        </w:rPr>
        <w:t xml:space="preserve"> Durante el año 2023, las y los trabajadores de ambas Cámaras del Congreso Nacional y de la Biblioteca del Congreso Nacional tendrán derecho a más de 90 días, seguidos o alternados, con el 100% del viático completo que les corresponda en virtud de haber prestado el apoyo administrativo al que se refiere la ley N° 21.533</w:t>
      </w:r>
      <w:r>
        <w:rPr>
          <w:rFonts w:ascii="Arial" w:hAnsi="Arial" w:cs="Arial"/>
        </w:rPr>
        <w:t>”</w:t>
      </w:r>
      <w:r w:rsidR="00A673D7" w:rsidRPr="00A13ED7">
        <w:rPr>
          <w:rFonts w:ascii="Arial" w:hAnsi="Arial" w:cs="Arial"/>
        </w:rPr>
        <w:t>.</w:t>
      </w:r>
    </w:p>
    <w:p w:rsidR="00A673D7" w:rsidRPr="00A13ED7" w:rsidRDefault="00A673D7" w:rsidP="00A673D7">
      <w:pPr>
        <w:pStyle w:val="Sinespaciado"/>
        <w:spacing w:line="276" w:lineRule="auto"/>
        <w:ind w:firstLine="1701"/>
        <w:jc w:val="both"/>
        <w:rPr>
          <w:rFonts w:ascii="Arial" w:hAnsi="Arial" w:cs="Arial"/>
          <w:b/>
          <w:bdr w:val="none" w:sz="0" w:space="0" w:color="auto" w:frame="1"/>
          <w:lang w:val="es-ES_tradnl"/>
        </w:rPr>
      </w:pPr>
    </w:p>
    <w:p w:rsidR="00A673D7" w:rsidRPr="00A13ED7" w:rsidRDefault="00A673D7" w:rsidP="00A673D7">
      <w:pPr>
        <w:pStyle w:val="Sinespaciado"/>
        <w:spacing w:line="276" w:lineRule="auto"/>
        <w:ind w:firstLine="1701"/>
        <w:jc w:val="both"/>
        <w:rPr>
          <w:rFonts w:ascii="Arial" w:eastAsia="Times New Roman" w:hAnsi="Arial" w:cs="Arial"/>
          <w:b/>
          <w:bdr w:val="none" w:sz="0" w:space="0" w:color="auto" w:frame="1"/>
          <w:lang w:eastAsia="x-none"/>
        </w:rPr>
      </w:pPr>
      <w:r w:rsidRPr="00A13ED7">
        <w:rPr>
          <w:rFonts w:ascii="Arial" w:hAnsi="Arial" w:cs="Arial"/>
          <w:b/>
          <w:bdr w:val="none" w:sz="0" w:space="0" w:color="auto" w:frame="1"/>
        </w:rPr>
        <w:t>DISPOSICIÓN TRANSITORIA</w:t>
      </w:r>
    </w:p>
    <w:p w:rsidR="00A673D7" w:rsidRPr="00A13ED7" w:rsidRDefault="00B4731B" w:rsidP="00A673D7">
      <w:pPr>
        <w:pStyle w:val="Sinespaciado"/>
        <w:spacing w:line="276" w:lineRule="auto"/>
        <w:ind w:firstLine="1701"/>
        <w:jc w:val="both"/>
        <w:rPr>
          <w:rFonts w:ascii="Arial" w:hAnsi="Arial" w:cs="Arial"/>
        </w:rPr>
      </w:pPr>
      <w:r>
        <w:rPr>
          <w:rFonts w:ascii="Arial" w:hAnsi="Arial" w:cs="Arial"/>
        </w:rPr>
        <w:t>“</w:t>
      </w:r>
      <w:r w:rsidR="00A673D7" w:rsidRPr="00A13ED7">
        <w:rPr>
          <w:rFonts w:ascii="Arial" w:hAnsi="Arial" w:cs="Arial"/>
        </w:rPr>
        <w:t>El mayor gasto fiscal que represente la aplicación de la presente ley durante el primer año presupuestario de su vigencia se financiará con cargo al presupuesto del Servicio Electoral y con cargo al presupuesto de ambas cámaras del Congreso Nacional y de la Biblioteca del Congreso Nacional, según corresponda y, en lo que faltare, el Ministerio de Hacienda podrá suplementarlos con los recursos que se traspasen de la Partida Tesoro Público. En los años siguientes se financiará con cargo a los recursos que se establezcan en las respectivas leyes de presupuestos del sector público</w:t>
      </w:r>
      <w:r>
        <w:rPr>
          <w:rFonts w:ascii="Arial" w:hAnsi="Arial" w:cs="Arial"/>
        </w:rPr>
        <w:t>”</w:t>
      </w:r>
    </w:p>
    <w:p w:rsidR="00711B34" w:rsidRDefault="00711B34" w:rsidP="00A673D7">
      <w:pPr>
        <w:pStyle w:val="Sinespaciado"/>
        <w:spacing w:line="276" w:lineRule="auto"/>
        <w:ind w:firstLine="1701"/>
        <w:jc w:val="both"/>
        <w:rPr>
          <w:rFonts w:ascii="Arial" w:hAnsi="Arial" w:cs="Arial"/>
        </w:rPr>
      </w:pPr>
    </w:p>
    <w:p w:rsidR="00A673D7" w:rsidRPr="00A13ED7" w:rsidRDefault="00A673D7" w:rsidP="00A673D7">
      <w:pPr>
        <w:pStyle w:val="Sinespaciado"/>
        <w:spacing w:line="276" w:lineRule="auto"/>
        <w:ind w:firstLine="1701"/>
        <w:jc w:val="both"/>
        <w:rPr>
          <w:rFonts w:ascii="Arial" w:hAnsi="Arial" w:cs="Arial"/>
        </w:rPr>
      </w:pPr>
      <w:r w:rsidRPr="00A13ED7">
        <w:rPr>
          <w:rFonts w:ascii="Arial" w:hAnsi="Arial" w:cs="Arial"/>
        </w:rPr>
        <w:t xml:space="preserve">Puesto en votación en general y particular, el proyecto resultó aprobado por </w:t>
      </w:r>
      <w:r w:rsidRPr="00A13ED7">
        <w:rPr>
          <w:rFonts w:ascii="Arial" w:hAnsi="Arial" w:cs="Arial"/>
          <w:b/>
          <w:bCs/>
        </w:rPr>
        <w:t xml:space="preserve">siete votos a favor </w:t>
      </w:r>
      <w:r w:rsidR="00B4731B">
        <w:rPr>
          <w:rFonts w:ascii="Arial" w:hAnsi="Arial" w:cs="Arial"/>
          <w:b/>
          <w:bCs/>
        </w:rPr>
        <w:t xml:space="preserve">y </w:t>
      </w:r>
      <w:r w:rsidRPr="00A13ED7">
        <w:rPr>
          <w:rFonts w:ascii="Arial" w:hAnsi="Arial" w:cs="Arial"/>
          <w:b/>
          <w:bCs/>
        </w:rPr>
        <w:t>uno en contra.</w:t>
      </w:r>
      <w:r w:rsidRPr="00A13ED7">
        <w:rPr>
          <w:rFonts w:ascii="Arial" w:hAnsi="Arial" w:cs="Arial"/>
        </w:rPr>
        <w:t xml:space="preserve"> Votaron a favor los diputados</w:t>
      </w:r>
      <w:r w:rsidR="00B4731B">
        <w:rPr>
          <w:rFonts w:ascii="Arial" w:hAnsi="Arial" w:cs="Arial"/>
        </w:rPr>
        <w:t xml:space="preserve"> (as) </w:t>
      </w:r>
      <w:r w:rsidRPr="00A13ED7">
        <w:rPr>
          <w:rFonts w:ascii="Arial" w:hAnsi="Arial" w:cs="Arial"/>
        </w:rPr>
        <w:t>Barrera, Mellado, Rojas, Sáez, Sauerbaum, Von Mühlenbrock y Yeomans</w:t>
      </w:r>
      <w:r w:rsidR="00B4731B">
        <w:rPr>
          <w:rFonts w:ascii="Arial" w:hAnsi="Arial" w:cs="Arial"/>
        </w:rPr>
        <w:t xml:space="preserve"> (Presidenta)</w:t>
      </w:r>
      <w:r w:rsidRPr="00A13ED7">
        <w:rPr>
          <w:rFonts w:ascii="Arial" w:hAnsi="Arial" w:cs="Arial"/>
        </w:rPr>
        <w:t>. Votó en contra el diputado Romero.</w:t>
      </w:r>
    </w:p>
    <w:p w:rsidR="00A673D7" w:rsidRPr="00A13ED7" w:rsidRDefault="00A673D7" w:rsidP="00A673D7">
      <w:pPr>
        <w:pStyle w:val="Sinespaciado"/>
        <w:spacing w:line="276" w:lineRule="auto"/>
        <w:ind w:firstLine="1701"/>
        <w:jc w:val="both"/>
        <w:rPr>
          <w:rFonts w:ascii="Arial" w:hAnsi="Arial" w:cs="Arial"/>
        </w:rPr>
      </w:pPr>
    </w:p>
    <w:p w:rsidR="00D171E5" w:rsidRPr="00A13ED7" w:rsidRDefault="00D171E5" w:rsidP="001816D0">
      <w:pPr>
        <w:spacing w:line="276" w:lineRule="auto"/>
        <w:ind w:firstLine="1701"/>
        <w:jc w:val="both"/>
        <w:rPr>
          <w:rFonts w:ascii="Arial" w:eastAsia="Calibri" w:hAnsi="Arial" w:cs="Arial"/>
          <w:sz w:val="22"/>
          <w:szCs w:val="22"/>
          <w:lang w:val="es-ES" w:eastAsia="en-US"/>
        </w:rPr>
      </w:pPr>
    </w:p>
    <w:p w:rsidR="00D171E5" w:rsidRPr="00A13ED7" w:rsidRDefault="00D171E5" w:rsidP="00D171E5">
      <w:pPr>
        <w:spacing w:line="276" w:lineRule="auto"/>
        <w:jc w:val="center"/>
        <w:rPr>
          <w:rFonts w:ascii="Arial" w:eastAsia="Calibri" w:hAnsi="Arial" w:cs="Arial"/>
          <w:sz w:val="22"/>
          <w:szCs w:val="22"/>
          <w:lang w:val="es-ES" w:eastAsia="en-US"/>
        </w:rPr>
      </w:pPr>
      <w:r w:rsidRPr="00A13ED7">
        <w:rPr>
          <w:rFonts w:ascii="Arial" w:eastAsia="Calibri" w:hAnsi="Arial" w:cs="Arial"/>
          <w:sz w:val="22"/>
          <w:szCs w:val="22"/>
          <w:lang w:val="es-ES" w:eastAsia="en-US"/>
        </w:rPr>
        <w:t>******</w:t>
      </w:r>
    </w:p>
    <w:p w:rsidR="00D171E5" w:rsidRPr="00A13ED7" w:rsidRDefault="00D171E5" w:rsidP="00D171E5">
      <w:pPr>
        <w:spacing w:line="276" w:lineRule="auto"/>
        <w:ind w:firstLine="1701"/>
        <w:jc w:val="both"/>
        <w:rPr>
          <w:rFonts w:ascii="Arial" w:eastAsia="Calibri" w:hAnsi="Arial" w:cs="Arial"/>
          <w:sz w:val="22"/>
          <w:szCs w:val="22"/>
          <w:lang w:val="es-CL" w:eastAsia="en-US"/>
        </w:rPr>
      </w:pPr>
    </w:p>
    <w:p w:rsidR="00D171E5" w:rsidRPr="00A13ED7" w:rsidRDefault="00D171E5" w:rsidP="00D171E5">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13ED7">
        <w:rPr>
          <w:rFonts w:ascii="Arial" w:hAnsi="Arial" w:cs="Arial"/>
          <w:spacing w:val="-3"/>
          <w:sz w:val="22"/>
          <w:szCs w:val="22"/>
        </w:rPr>
        <w:t xml:space="preserve">Por las razones señaladas y consideraciones que expondrá el señor Diputado Informante, la Comisión de Hacienda recomienda </w:t>
      </w:r>
      <w:r w:rsidRPr="00A13ED7">
        <w:rPr>
          <w:rFonts w:ascii="Arial" w:hAnsi="Arial" w:cs="Arial"/>
          <w:b/>
          <w:spacing w:val="-3"/>
          <w:sz w:val="22"/>
          <w:szCs w:val="22"/>
        </w:rPr>
        <w:t xml:space="preserve">aprobar </w:t>
      </w:r>
      <w:r w:rsidRPr="00A13ED7">
        <w:rPr>
          <w:rFonts w:ascii="Arial" w:hAnsi="Arial" w:cs="Arial"/>
          <w:spacing w:val="-3"/>
          <w:sz w:val="22"/>
          <w:szCs w:val="22"/>
        </w:rPr>
        <w:t>el siguiente</w:t>
      </w:r>
    </w:p>
    <w:p w:rsidR="00BD1753" w:rsidRPr="00A13ED7" w:rsidRDefault="00BD1753" w:rsidP="00BD1753">
      <w:pPr>
        <w:spacing w:line="259" w:lineRule="auto"/>
        <w:ind w:firstLine="1701"/>
        <w:jc w:val="both"/>
        <w:rPr>
          <w:rFonts w:ascii="Arial" w:eastAsia="Calibri" w:hAnsi="Arial" w:cs="Arial"/>
          <w:sz w:val="22"/>
          <w:szCs w:val="22"/>
          <w:lang w:val="es-ES" w:eastAsia="en-US"/>
        </w:rPr>
      </w:pPr>
    </w:p>
    <w:p w:rsidR="00DB657F" w:rsidRPr="00A13ED7" w:rsidRDefault="00DB657F" w:rsidP="00DB657F">
      <w:pPr>
        <w:tabs>
          <w:tab w:val="left" w:pos="2268"/>
        </w:tabs>
        <w:jc w:val="center"/>
        <w:outlineLvl w:val="0"/>
        <w:rPr>
          <w:rFonts w:ascii="Arial" w:hAnsi="Arial" w:cs="Arial"/>
          <w:b/>
          <w:spacing w:val="-3"/>
          <w:sz w:val="22"/>
          <w:szCs w:val="22"/>
        </w:rPr>
      </w:pPr>
    </w:p>
    <w:p w:rsidR="00DB657F" w:rsidRPr="00A13ED7" w:rsidRDefault="00DB657F" w:rsidP="00DB657F">
      <w:pPr>
        <w:tabs>
          <w:tab w:val="left" w:pos="2268"/>
        </w:tabs>
        <w:jc w:val="center"/>
        <w:outlineLvl w:val="0"/>
        <w:rPr>
          <w:rFonts w:ascii="Arial" w:hAnsi="Arial" w:cs="Arial"/>
          <w:b/>
          <w:spacing w:val="-3"/>
          <w:sz w:val="22"/>
          <w:szCs w:val="22"/>
        </w:rPr>
      </w:pPr>
      <w:r w:rsidRPr="00A13ED7">
        <w:rPr>
          <w:rFonts w:ascii="Arial" w:hAnsi="Arial" w:cs="Arial"/>
          <w:b/>
          <w:spacing w:val="-3"/>
          <w:sz w:val="22"/>
          <w:szCs w:val="22"/>
        </w:rPr>
        <w:t>PROYECTO DE LEY</w:t>
      </w:r>
    </w:p>
    <w:p w:rsidR="000D23D0" w:rsidRPr="00A13ED7" w:rsidRDefault="000D23D0" w:rsidP="00DB657F">
      <w:pPr>
        <w:tabs>
          <w:tab w:val="left" w:pos="2268"/>
        </w:tabs>
        <w:jc w:val="center"/>
        <w:outlineLvl w:val="0"/>
        <w:rPr>
          <w:rFonts w:ascii="Arial" w:hAnsi="Arial" w:cs="Arial"/>
          <w:b/>
          <w:spacing w:val="-3"/>
          <w:sz w:val="22"/>
          <w:szCs w:val="22"/>
        </w:rPr>
      </w:pPr>
    </w:p>
    <w:p w:rsidR="00B4731B" w:rsidRPr="00A13ED7" w:rsidRDefault="00B4731B" w:rsidP="00B4731B">
      <w:pPr>
        <w:pStyle w:val="Sinespaciado"/>
        <w:spacing w:line="276" w:lineRule="auto"/>
        <w:ind w:firstLine="1701"/>
        <w:jc w:val="both"/>
        <w:rPr>
          <w:rFonts w:ascii="Arial" w:hAnsi="Arial" w:cs="Arial"/>
        </w:rPr>
      </w:pPr>
      <w:r w:rsidRPr="00B4731B">
        <w:rPr>
          <w:rFonts w:ascii="Arial" w:hAnsi="Arial" w:cs="Arial"/>
        </w:rPr>
        <w:t>Artículo 1</w:t>
      </w:r>
      <w:r w:rsidRPr="00A13ED7">
        <w:rPr>
          <w:rFonts w:ascii="Arial" w:hAnsi="Arial" w:cs="Arial"/>
          <w:b/>
        </w:rPr>
        <w:t>.</w:t>
      </w:r>
      <w:r w:rsidRPr="00A13ED7">
        <w:rPr>
          <w:rFonts w:ascii="Arial" w:hAnsi="Arial" w:cs="Arial"/>
        </w:rPr>
        <w:t xml:space="preserve"> Incorpórase la siguiente glosa 11, nueva, asociada al Subtítulo 24 ítem 03 en el Programa 01 Servicio Electoral, Partida 28 Servicio Electoral, de la ley N° 21.516 de Presupuesto de Ingresos y Gastos del Sector Público para el año 2023:</w:t>
      </w:r>
    </w:p>
    <w:p w:rsidR="00B4731B" w:rsidRPr="00A13ED7" w:rsidRDefault="00B4731B" w:rsidP="00B4731B">
      <w:pPr>
        <w:pStyle w:val="Sinespaciado"/>
        <w:spacing w:line="276" w:lineRule="auto"/>
        <w:ind w:firstLine="1701"/>
        <w:jc w:val="both"/>
        <w:rPr>
          <w:rFonts w:ascii="Arial" w:hAnsi="Arial" w:cs="Arial"/>
        </w:rPr>
      </w:pPr>
      <w:r w:rsidRPr="00A13ED7">
        <w:rPr>
          <w:rFonts w:ascii="Arial" w:hAnsi="Arial" w:cs="Arial"/>
        </w:rPr>
        <w:t>“El personal dispuesto por el Servicio Electoral, para el cumplimiento de lo establecido en el artículo 83 y 185 de la Ley Nº 18.700, percibirá lo siguiente:</w:t>
      </w:r>
    </w:p>
    <w:p w:rsidR="00B4731B" w:rsidRDefault="00B4731B" w:rsidP="00B4731B">
      <w:pPr>
        <w:pStyle w:val="Sinespaciado"/>
        <w:spacing w:line="276" w:lineRule="auto"/>
        <w:ind w:firstLine="1701"/>
        <w:jc w:val="both"/>
        <w:rPr>
          <w:rFonts w:ascii="Arial" w:hAnsi="Arial" w:cs="Arial"/>
          <w:b/>
          <w:bCs/>
        </w:rPr>
      </w:pPr>
    </w:p>
    <w:p w:rsidR="00B4731B" w:rsidRPr="00A13ED7" w:rsidRDefault="008C77B9" w:rsidP="00B4731B">
      <w:pPr>
        <w:pStyle w:val="Sinespaciado"/>
        <w:spacing w:line="276" w:lineRule="auto"/>
        <w:ind w:firstLine="1701"/>
        <w:jc w:val="both"/>
        <w:rPr>
          <w:rFonts w:ascii="Arial" w:hAnsi="Arial" w:cs="Arial"/>
        </w:rPr>
      </w:pPr>
      <w:r w:rsidRPr="008C77B9">
        <w:rPr>
          <w:rFonts w:ascii="Arial" w:hAnsi="Arial" w:cs="Arial"/>
          <w:bCs/>
        </w:rPr>
        <w:t>1.</w:t>
      </w:r>
      <w:r>
        <w:rPr>
          <w:rFonts w:ascii="Arial" w:hAnsi="Arial" w:cs="Arial"/>
          <w:b/>
          <w:bCs/>
        </w:rPr>
        <w:t>-</w:t>
      </w:r>
      <w:r w:rsidR="00B4731B" w:rsidRPr="00A13ED7">
        <w:rPr>
          <w:rFonts w:ascii="Arial" w:hAnsi="Arial" w:cs="Arial"/>
        </w:rPr>
        <w:t xml:space="preserve"> Un bono equivalente a 4 UF para quien desempeñe la labor de </w:t>
      </w:r>
      <w:r w:rsidR="00B4731B">
        <w:rPr>
          <w:rFonts w:ascii="Arial" w:hAnsi="Arial" w:cs="Arial"/>
        </w:rPr>
        <w:t>recibir</w:t>
      </w:r>
      <w:r w:rsidR="00B4731B" w:rsidRPr="00A13ED7">
        <w:rPr>
          <w:rFonts w:ascii="Arial" w:hAnsi="Arial" w:cs="Arial"/>
        </w:rPr>
        <w:t xml:space="preserve"> las copias del acta de las Mesas señalada en el inciso sexto del artículo 78, e incorporar los resultados al sistema computacional en los términos señalados en el artículo 83.</w:t>
      </w:r>
    </w:p>
    <w:p w:rsidR="00B4731B" w:rsidRPr="00A13ED7" w:rsidRDefault="008C77B9" w:rsidP="00B4731B">
      <w:pPr>
        <w:pStyle w:val="Sinespaciado"/>
        <w:spacing w:line="276" w:lineRule="auto"/>
        <w:ind w:firstLine="1701"/>
        <w:jc w:val="both"/>
        <w:rPr>
          <w:rFonts w:ascii="Arial" w:hAnsi="Arial" w:cs="Arial"/>
        </w:rPr>
      </w:pPr>
      <w:r w:rsidRPr="008C77B9">
        <w:rPr>
          <w:rFonts w:ascii="Arial" w:hAnsi="Arial" w:cs="Arial"/>
          <w:bCs/>
        </w:rPr>
        <w:t>2.-</w:t>
      </w:r>
      <w:r w:rsidR="00B4731B" w:rsidRPr="00A13ED7">
        <w:rPr>
          <w:rFonts w:ascii="Arial" w:hAnsi="Arial" w:cs="Arial"/>
        </w:rPr>
        <w:t xml:space="preserve"> Un bono equivalente a 2,5 UF para cada uno de sus ayudantes técnicos.</w:t>
      </w:r>
    </w:p>
    <w:p w:rsidR="00B4731B" w:rsidRPr="00A13ED7" w:rsidRDefault="00B4731B" w:rsidP="00B4731B">
      <w:pPr>
        <w:pStyle w:val="Sinespaciado"/>
        <w:spacing w:line="276" w:lineRule="auto"/>
        <w:ind w:firstLine="1701"/>
        <w:jc w:val="both"/>
        <w:rPr>
          <w:rFonts w:ascii="Arial" w:hAnsi="Arial" w:cs="Arial"/>
        </w:rPr>
      </w:pPr>
      <w:r w:rsidRPr="00A13ED7">
        <w:rPr>
          <w:rFonts w:ascii="Arial" w:hAnsi="Arial" w:cs="Arial"/>
        </w:rPr>
        <w:t>Los bonos antes mencionados se pagarán por las tareas realizadas en cada acto electoral que corresponda ejecutar durante el año 2023.</w:t>
      </w:r>
    </w:p>
    <w:p w:rsidR="00B4731B" w:rsidRPr="00A13ED7" w:rsidRDefault="00B4731B" w:rsidP="00B4731B">
      <w:pPr>
        <w:pStyle w:val="Sinespaciado"/>
        <w:spacing w:line="276" w:lineRule="auto"/>
        <w:ind w:firstLine="1701"/>
        <w:jc w:val="both"/>
        <w:rPr>
          <w:rFonts w:ascii="Arial" w:hAnsi="Arial" w:cs="Arial"/>
        </w:rPr>
      </w:pPr>
      <w:r w:rsidRPr="00A13ED7">
        <w:rPr>
          <w:rFonts w:ascii="Arial" w:hAnsi="Arial" w:cs="Arial"/>
        </w:rPr>
        <w:t>Para la designación de quienes cumplirán estas funciones, así como para el pago de los que efectivamente las ejecuten, el Servicio Electoral elaborará nóminas, que serán aprobadas por Resolución del Director del Servicio.</w:t>
      </w:r>
    </w:p>
    <w:p w:rsidR="00B4731B" w:rsidRPr="00A13ED7" w:rsidRDefault="00B4731B" w:rsidP="00B4731B">
      <w:pPr>
        <w:pStyle w:val="Sinespaciado"/>
        <w:spacing w:line="276" w:lineRule="auto"/>
        <w:ind w:firstLine="1701"/>
        <w:jc w:val="both"/>
        <w:rPr>
          <w:rFonts w:ascii="Arial" w:hAnsi="Arial" w:cs="Arial"/>
          <w:lang w:val="es-ES_tradnl"/>
        </w:rPr>
      </w:pPr>
      <w:r w:rsidRPr="00A13ED7">
        <w:rPr>
          <w:rFonts w:ascii="Arial" w:hAnsi="Arial" w:cs="Arial"/>
        </w:rPr>
        <w:t>El bono no constituirá remuneración o renta para ningún efecto legal y, en consecuencia, no será imponible ni tributable y no estará afecto a descuento alguno.”.</w:t>
      </w:r>
    </w:p>
    <w:p w:rsidR="00B4731B" w:rsidRPr="00A13ED7" w:rsidRDefault="00B4731B" w:rsidP="00B4731B">
      <w:pPr>
        <w:pStyle w:val="Sinespaciado"/>
        <w:spacing w:line="276" w:lineRule="auto"/>
        <w:ind w:firstLine="1701"/>
        <w:jc w:val="both"/>
        <w:rPr>
          <w:rFonts w:ascii="Arial" w:hAnsi="Arial" w:cs="Arial"/>
          <w:lang w:val="es-ES_tradnl" w:eastAsia="es-ES"/>
        </w:rPr>
      </w:pPr>
    </w:p>
    <w:p w:rsidR="00B4731B" w:rsidRPr="00A13ED7" w:rsidRDefault="00B4731B" w:rsidP="00B4731B">
      <w:pPr>
        <w:pStyle w:val="Sinespaciado"/>
        <w:spacing w:line="276" w:lineRule="auto"/>
        <w:ind w:firstLine="1701"/>
        <w:jc w:val="both"/>
        <w:rPr>
          <w:rFonts w:ascii="Arial" w:hAnsi="Arial" w:cs="Arial"/>
          <w:spacing w:val="-3"/>
          <w:lang w:eastAsia="x-none"/>
        </w:rPr>
      </w:pPr>
      <w:r w:rsidRPr="008C77B9">
        <w:rPr>
          <w:rFonts w:ascii="Arial" w:hAnsi="Arial" w:cs="Arial"/>
        </w:rPr>
        <w:t>Artículo 2.-</w:t>
      </w:r>
      <w:r w:rsidRPr="00A13ED7">
        <w:rPr>
          <w:rFonts w:ascii="Arial" w:hAnsi="Arial" w:cs="Arial"/>
        </w:rPr>
        <w:t xml:space="preserve"> Durante el año 2023, las y los trabajadores de ambas Cámaras del Congreso Nacional y de la Biblioteca del Congreso Nacional tendrán derecho a más de 90 días, seguidos o alternados, con el 100% del viático completo que les corresponda en virtud de haber prestado el apoyo</w:t>
      </w:r>
      <w:r w:rsidR="008C77B9">
        <w:rPr>
          <w:rFonts w:ascii="Arial" w:hAnsi="Arial" w:cs="Arial"/>
        </w:rPr>
        <w:t xml:space="preserve"> técnico legislativo y</w:t>
      </w:r>
      <w:r w:rsidRPr="00A13ED7">
        <w:rPr>
          <w:rFonts w:ascii="Arial" w:hAnsi="Arial" w:cs="Arial"/>
        </w:rPr>
        <w:t xml:space="preserve"> administrativo al que se refiere la ley N° 21.533.</w:t>
      </w:r>
    </w:p>
    <w:p w:rsidR="00B4731B" w:rsidRPr="00A13ED7" w:rsidRDefault="00B4731B" w:rsidP="00B4731B">
      <w:pPr>
        <w:pStyle w:val="Sinespaciado"/>
        <w:spacing w:line="276" w:lineRule="auto"/>
        <w:ind w:firstLine="1701"/>
        <w:jc w:val="both"/>
        <w:rPr>
          <w:rFonts w:ascii="Arial" w:hAnsi="Arial" w:cs="Arial"/>
          <w:b/>
          <w:bdr w:val="none" w:sz="0" w:space="0" w:color="auto" w:frame="1"/>
          <w:lang w:val="es-ES_tradnl"/>
        </w:rPr>
      </w:pPr>
    </w:p>
    <w:p w:rsidR="00B4731B" w:rsidRPr="008C77B9" w:rsidRDefault="008C77B9" w:rsidP="008C77B9">
      <w:pPr>
        <w:pStyle w:val="Sinespaciado"/>
        <w:spacing w:line="276" w:lineRule="auto"/>
        <w:jc w:val="center"/>
        <w:rPr>
          <w:rFonts w:ascii="Arial" w:eastAsia="Times New Roman" w:hAnsi="Arial" w:cs="Arial"/>
          <w:bdr w:val="none" w:sz="0" w:space="0" w:color="auto" w:frame="1"/>
          <w:lang w:eastAsia="x-none"/>
        </w:rPr>
      </w:pPr>
      <w:r w:rsidRPr="008C77B9">
        <w:rPr>
          <w:rFonts w:ascii="Arial" w:hAnsi="Arial" w:cs="Arial"/>
          <w:bdr w:val="none" w:sz="0" w:space="0" w:color="auto" w:frame="1"/>
        </w:rPr>
        <w:t>Disposición transitoria</w:t>
      </w:r>
    </w:p>
    <w:p w:rsidR="008C77B9" w:rsidRDefault="008C77B9" w:rsidP="00B4731B">
      <w:pPr>
        <w:pStyle w:val="Sinespaciado"/>
        <w:spacing w:line="276" w:lineRule="auto"/>
        <w:ind w:firstLine="1701"/>
        <w:jc w:val="both"/>
        <w:rPr>
          <w:rFonts w:ascii="Arial" w:hAnsi="Arial" w:cs="Arial"/>
        </w:rPr>
      </w:pPr>
    </w:p>
    <w:p w:rsidR="00B4731B" w:rsidRPr="00A13ED7" w:rsidRDefault="008C77B9" w:rsidP="00B4731B">
      <w:pPr>
        <w:pStyle w:val="Sinespaciado"/>
        <w:spacing w:line="276" w:lineRule="auto"/>
        <w:ind w:firstLine="1701"/>
        <w:jc w:val="both"/>
        <w:rPr>
          <w:rFonts w:ascii="Arial" w:hAnsi="Arial" w:cs="Arial"/>
        </w:rPr>
      </w:pPr>
      <w:r>
        <w:rPr>
          <w:rFonts w:ascii="Arial" w:hAnsi="Arial" w:cs="Arial"/>
        </w:rPr>
        <w:t>Artículo único.-</w:t>
      </w:r>
      <w:r w:rsidR="00B4731B" w:rsidRPr="00A13ED7">
        <w:rPr>
          <w:rFonts w:ascii="Arial" w:hAnsi="Arial" w:cs="Arial"/>
        </w:rPr>
        <w:t xml:space="preserve">El mayor gasto fiscal que represente la aplicación de la presente ley durante el primer año presupuestario de su vigencia se financiará con cargo al presupuesto del Servicio Electoral y con cargo al presupuesto de ambas </w:t>
      </w:r>
      <w:r>
        <w:rPr>
          <w:rFonts w:ascii="Arial" w:hAnsi="Arial" w:cs="Arial"/>
        </w:rPr>
        <w:t>C</w:t>
      </w:r>
      <w:r w:rsidR="00B4731B" w:rsidRPr="00A13ED7">
        <w:rPr>
          <w:rFonts w:ascii="Arial" w:hAnsi="Arial" w:cs="Arial"/>
        </w:rPr>
        <w:t>ámaras del Congreso Nacional y de la Biblioteca del Congreso Nacional, según corresponda y, en lo que faltare, el Ministerio de Hacienda podrá suplementarlos con los recursos que se traspasen de la Partida Tesoro Público. En los años siguientes se financiará con cargo a los recursos que se establezcan en las respectivas leyes de presupuestos del sector público</w:t>
      </w:r>
      <w:r w:rsidR="00B4731B">
        <w:rPr>
          <w:rFonts w:ascii="Arial" w:hAnsi="Arial" w:cs="Arial"/>
        </w:rPr>
        <w:t>”</w:t>
      </w:r>
    </w:p>
    <w:p w:rsidR="000D23D0" w:rsidRPr="00B4731B" w:rsidRDefault="000D23D0" w:rsidP="00B4731B">
      <w:pPr>
        <w:tabs>
          <w:tab w:val="left" w:pos="2268"/>
        </w:tabs>
        <w:ind w:firstLine="1701"/>
        <w:jc w:val="both"/>
        <w:outlineLvl w:val="0"/>
        <w:rPr>
          <w:rFonts w:ascii="Arial" w:hAnsi="Arial" w:cs="Arial"/>
          <w:spacing w:val="-3"/>
          <w:sz w:val="22"/>
          <w:szCs w:val="22"/>
        </w:rPr>
      </w:pPr>
    </w:p>
    <w:p w:rsidR="000D23D0" w:rsidRPr="00A13ED7" w:rsidRDefault="000D23D0" w:rsidP="00D171E5">
      <w:pPr>
        <w:tabs>
          <w:tab w:val="left" w:pos="2268"/>
        </w:tabs>
        <w:jc w:val="both"/>
        <w:outlineLvl w:val="0"/>
        <w:rPr>
          <w:rFonts w:ascii="Arial" w:hAnsi="Arial" w:cs="Arial"/>
          <w:spacing w:val="-3"/>
          <w:sz w:val="22"/>
          <w:szCs w:val="22"/>
        </w:rPr>
      </w:pPr>
    </w:p>
    <w:p w:rsidR="00346FC3" w:rsidRPr="00A13ED7" w:rsidRDefault="00346FC3" w:rsidP="00157D61">
      <w:pPr>
        <w:tabs>
          <w:tab w:val="left" w:pos="4751"/>
        </w:tabs>
        <w:spacing w:line="276" w:lineRule="auto"/>
        <w:jc w:val="center"/>
        <w:rPr>
          <w:rFonts w:ascii="Arial" w:hAnsi="Arial" w:cs="Arial"/>
          <w:spacing w:val="-3"/>
          <w:sz w:val="22"/>
          <w:szCs w:val="22"/>
        </w:rPr>
      </w:pPr>
      <w:r w:rsidRPr="00A13ED7">
        <w:rPr>
          <w:rFonts w:ascii="Arial" w:hAnsi="Arial" w:cs="Arial"/>
          <w:spacing w:val="-3"/>
          <w:sz w:val="22"/>
          <w:szCs w:val="22"/>
        </w:rPr>
        <w:t>*******</w:t>
      </w:r>
    </w:p>
    <w:p w:rsidR="00C41963" w:rsidRPr="00A13ED7" w:rsidRDefault="00C41963" w:rsidP="002E7F31">
      <w:pPr>
        <w:tabs>
          <w:tab w:val="left" w:pos="4751"/>
        </w:tabs>
        <w:spacing w:line="276" w:lineRule="auto"/>
        <w:jc w:val="both"/>
        <w:rPr>
          <w:rFonts w:ascii="Arial" w:hAnsi="Arial" w:cs="Arial"/>
          <w:spacing w:val="-3"/>
          <w:sz w:val="22"/>
          <w:szCs w:val="22"/>
        </w:rPr>
      </w:pPr>
    </w:p>
    <w:p w:rsidR="00D46E5E" w:rsidRPr="00A13ED7" w:rsidRDefault="00D46E5E" w:rsidP="00D46E5E">
      <w:pPr>
        <w:pStyle w:val="NormalWeb"/>
        <w:spacing w:line="360" w:lineRule="auto"/>
        <w:ind w:firstLine="1701"/>
        <w:jc w:val="both"/>
        <w:rPr>
          <w:rFonts w:ascii="Arial" w:eastAsia="Times New Roman" w:hAnsi="Arial" w:cs="Arial"/>
          <w:sz w:val="22"/>
          <w:szCs w:val="22"/>
          <w:lang w:val="es-ES_tradnl" w:eastAsia="es-ES"/>
        </w:rPr>
      </w:pPr>
    </w:p>
    <w:p w:rsidR="00A673D7" w:rsidRPr="00A13ED7" w:rsidRDefault="00A673D7" w:rsidP="00A673D7">
      <w:pPr>
        <w:spacing w:line="276" w:lineRule="auto"/>
        <w:ind w:firstLine="1701"/>
        <w:jc w:val="both"/>
        <w:rPr>
          <w:rFonts w:ascii="Arial" w:hAnsi="Arial" w:cs="Arial"/>
          <w:sz w:val="22"/>
          <w:szCs w:val="22"/>
        </w:rPr>
      </w:pPr>
      <w:r w:rsidRPr="00A13ED7">
        <w:rPr>
          <w:rFonts w:ascii="Arial" w:hAnsi="Arial" w:cs="Arial"/>
          <w:sz w:val="22"/>
          <w:szCs w:val="22"/>
        </w:rPr>
        <w:t xml:space="preserve">Tratado y acordado en las sesiones especiales celebradas el 18 de abril del año en curso (mañana y tarde), con la asistencia presencial o remota, de los diputados señores Boris Barrera Moreno, Ricardo Cifuentes Lillo, Miguel Mellado Suazo, Jaime Naranjo Ortiz, Guillermo Ramírez Diez,  Agustín Romero Leiva, Jaime Sáez Quiroz, </w:t>
      </w:r>
      <w:r w:rsidR="008C77B9" w:rsidRPr="00A13ED7">
        <w:rPr>
          <w:rFonts w:ascii="Arial" w:hAnsi="Arial" w:cs="Arial"/>
          <w:sz w:val="22"/>
          <w:szCs w:val="22"/>
        </w:rPr>
        <w:t>Frank Sauerbaum Muñoz</w:t>
      </w:r>
      <w:r w:rsidR="008C77B9">
        <w:rPr>
          <w:rFonts w:ascii="Arial" w:hAnsi="Arial" w:cs="Arial"/>
          <w:sz w:val="22"/>
          <w:szCs w:val="22"/>
        </w:rPr>
        <w:t>,</w:t>
      </w:r>
      <w:r w:rsidR="008C77B9" w:rsidRPr="00A13ED7">
        <w:rPr>
          <w:rFonts w:ascii="Arial" w:hAnsi="Arial" w:cs="Arial"/>
          <w:sz w:val="22"/>
          <w:szCs w:val="22"/>
        </w:rPr>
        <w:t xml:space="preserve"> </w:t>
      </w:r>
      <w:r w:rsidRPr="00A13ED7">
        <w:rPr>
          <w:rFonts w:ascii="Arial" w:hAnsi="Arial" w:cs="Arial"/>
          <w:sz w:val="22"/>
          <w:szCs w:val="22"/>
        </w:rPr>
        <w:t xml:space="preserve">Alexis Sepúlveda Soto, Raúl Soto Mardones, Gastón Von Mühlenbrock Zamora y señoras, Camila Rojas Valderrama y Gael Yeomans Araya (Presidenta). </w:t>
      </w:r>
    </w:p>
    <w:p w:rsidR="00A673D7" w:rsidRPr="00A13ED7" w:rsidRDefault="00A673D7" w:rsidP="00A673D7">
      <w:pPr>
        <w:spacing w:line="276" w:lineRule="auto"/>
        <w:ind w:firstLine="1701"/>
        <w:jc w:val="both"/>
        <w:rPr>
          <w:rFonts w:ascii="Arial" w:hAnsi="Arial" w:cs="Arial"/>
          <w:sz w:val="22"/>
          <w:szCs w:val="22"/>
        </w:rPr>
      </w:pPr>
    </w:p>
    <w:p w:rsidR="00A673D7" w:rsidRPr="00A13ED7" w:rsidRDefault="00A673D7" w:rsidP="00A673D7">
      <w:pPr>
        <w:spacing w:line="276" w:lineRule="auto"/>
        <w:ind w:firstLine="1701"/>
        <w:jc w:val="both"/>
        <w:rPr>
          <w:rFonts w:ascii="Arial" w:hAnsi="Arial" w:cs="Arial"/>
          <w:sz w:val="22"/>
          <w:szCs w:val="22"/>
        </w:rPr>
      </w:pPr>
      <w:r w:rsidRPr="00A13ED7">
        <w:rPr>
          <w:rFonts w:ascii="Arial" w:hAnsi="Arial" w:cs="Arial"/>
          <w:sz w:val="22"/>
          <w:szCs w:val="22"/>
        </w:rPr>
        <w:t xml:space="preserve">En las sesiones especiales </w:t>
      </w:r>
      <w:r w:rsidRPr="00A13ED7">
        <w:rPr>
          <w:rFonts w:ascii="Arial" w:hAnsi="Arial" w:cs="Arial"/>
          <w:sz w:val="22"/>
          <w:szCs w:val="22"/>
        </w:rPr>
        <w:t>señaladas,</w:t>
      </w:r>
      <w:r w:rsidRPr="00A13ED7">
        <w:rPr>
          <w:rFonts w:ascii="Arial" w:hAnsi="Arial" w:cs="Arial"/>
          <w:sz w:val="22"/>
          <w:szCs w:val="22"/>
        </w:rPr>
        <w:t xml:space="preserve"> la diputada Sofía Cid Versalovic fue reemplazada por el diputado Frank Sauerbaum Muñoz.</w:t>
      </w:r>
    </w:p>
    <w:p w:rsidR="00A673D7" w:rsidRPr="00A13ED7" w:rsidRDefault="00A673D7" w:rsidP="00A673D7">
      <w:pPr>
        <w:spacing w:line="276" w:lineRule="auto"/>
        <w:ind w:firstLine="1701"/>
        <w:jc w:val="both"/>
        <w:rPr>
          <w:rFonts w:ascii="Arial" w:hAnsi="Arial" w:cs="Arial"/>
          <w:sz w:val="22"/>
          <w:szCs w:val="22"/>
        </w:rPr>
      </w:pPr>
    </w:p>
    <w:p w:rsidR="00D46E5E" w:rsidRPr="00A13ED7" w:rsidRDefault="00D46E5E" w:rsidP="00D46E5E">
      <w:pPr>
        <w:spacing w:line="360" w:lineRule="auto"/>
        <w:ind w:firstLine="1701"/>
        <w:jc w:val="both"/>
        <w:rPr>
          <w:rFonts w:ascii="Arial" w:hAnsi="Arial" w:cs="Arial"/>
          <w:sz w:val="22"/>
          <w:szCs w:val="22"/>
        </w:rPr>
      </w:pPr>
    </w:p>
    <w:p w:rsidR="00454E96" w:rsidRPr="00A13ED7" w:rsidRDefault="00454E96" w:rsidP="002E7F31">
      <w:pPr>
        <w:tabs>
          <w:tab w:val="left" w:pos="4751"/>
        </w:tabs>
        <w:spacing w:line="276" w:lineRule="auto"/>
        <w:jc w:val="right"/>
        <w:rPr>
          <w:rFonts w:ascii="Arial" w:hAnsi="Arial" w:cs="Arial"/>
          <w:spacing w:val="-3"/>
          <w:sz w:val="22"/>
          <w:szCs w:val="22"/>
        </w:rPr>
      </w:pPr>
    </w:p>
    <w:p w:rsidR="001C44DC" w:rsidRPr="00A13ED7" w:rsidRDefault="0006386A" w:rsidP="002E7F31">
      <w:pPr>
        <w:tabs>
          <w:tab w:val="left" w:pos="4751"/>
        </w:tabs>
        <w:spacing w:line="276" w:lineRule="auto"/>
        <w:jc w:val="right"/>
        <w:rPr>
          <w:rFonts w:ascii="Arial" w:hAnsi="Arial" w:cs="Arial"/>
          <w:spacing w:val="-3"/>
          <w:sz w:val="22"/>
          <w:szCs w:val="22"/>
        </w:rPr>
      </w:pPr>
      <w:r w:rsidRPr="00A13ED7">
        <w:rPr>
          <w:rFonts w:ascii="Arial" w:hAnsi="Arial" w:cs="Arial"/>
          <w:spacing w:val="-3"/>
          <w:sz w:val="22"/>
          <w:szCs w:val="22"/>
        </w:rPr>
        <w:t xml:space="preserve">Sala de la Comisión, a </w:t>
      </w:r>
      <w:r w:rsidR="00D46E5E" w:rsidRPr="00A13ED7">
        <w:rPr>
          <w:rFonts w:ascii="Arial" w:hAnsi="Arial" w:cs="Arial"/>
          <w:spacing w:val="-3"/>
          <w:sz w:val="22"/>
          <w:szCs w:val="22"/>
        </w:rPr>
        <w:t>1</w:t>
      </w:r>
      <w:r w:rsidR="00A673D7" w:rsidRPr="00A13ED7">
        <w:rPr>
          <w:rFonts w:ascii="Arial" w:hAnsi="Arial" w:cs="Arial"/>
          <w:spacing w:val="-3"/>
          <w:sz w:val="22"/>
          <w:szCs w:val="22"/>
        </w:rPr>
        <w:t>8</w:t>
      </w:r>
      <w:r w:rsidR="00B200C7" w:rsidRPr="00A13ED7">
        <w:rPr>
          <w:rFonts w:ascii="Arial" w:hAnsi="Arial" w:cs="Arial"/>
          <w:spacing w:val="-3"/>
          <w:sz w:val="22"/>
          <w:szCs w:val="22"/>
        </w:rPr>
        <w:t xml:space="preserve"> de </w:t>
      </w:r>
      <w:r w:rsidR="00B4731B">
        <w:rPr>
          <w:rFonts w:ascii="Arial" w:hAnsi="Arial" w:cs="Arial"/>
          <w:spacing w:val="-3"/>
          <w:sz w:val="22"/>
          <w:szCs w:val="22"/>
        </w:rPr>
        <w:t xml:space="preserve">abril </w:t>
      </w:r>
      <w:r w:rsidR="007D5F02" w:rsidRPr="00A13ED7">
        <w:rPr>
          <w:rFonts w:ascii="Arial" w:hAnsi="Arial" w:cs="Arial"/>
          <w:spacing w:val="-3"/>
          <w:sz w:val="22"/>
          <w:szCs w:val="22"/>
        </w:rPr>
        <w:t>de</w:t>
      </w:r>
      <w:r w:rsidRPr="00A13ED7">
        <w:rPr>
          <w:rFonts w:ascii="Arial" w:hAnsi="Arial" w:cs="Arial"/>
          <w:spacing w:val="-3"/>
          <w:sz w:val="22"/>
          <w:szCs w:val="22"/>
        </w:rPr>
        <w:t xml:space="preserve"> 202</w:t>
      </w:r>
      <w:r w:rsidR="00D46E5E" w:rsidRPr="00A13ED7">
        <w:rPr>
          <w:rFonts w:ascii="Arial" w:hAnsi="Arial" w:cs="Arial"/>
          <w:spacing w:val="-3"/>
          <w:sz w:val="22"/>
          <w:szCs w:val="22"/>
        </w:rPr>
        <w:t>3</w:t>
      </w:r>
      <w:r w:rsidR="00DB657F" w:rsidRPr="00A13ED7">
        <w:rPr>
          <w:rFonts w:ascii="Arial" w:hAnsi="Arial" w:cs="Arial"/>
          <w:spacing w:val="-3"/>
          <w:sz w:val="22"/>
          <w:szCs w:val="22"/>
        </w:rPr>
        <w:t>.</w:t>
      </w:r>
    </w:p>
    <w:p w:rsidR="001C44DC" w:rsidRPr="00A13ED7" w:rsidRDefault="001C44DC" w:rsidP="002E7F31">
      <w:pPr>
        <w:tabs>
          <w:tab w:val="left" w:pos="4751"/>
        </w:tabs>
        <w:spacing w:line="276" w:lineRule="auto"/>
        <w:jc w:val="right"/>
        <w:rPr>
          <w:rFonts w:ascii="Arial" w:hAnsi="Arial" w:cs="Arial"/>
          <w:spacing w:val="-3"/>
          <w:sz w:val="22"/>
          <w:szCs w:val="22"/>
        </w:rPr>
      </w:pPr>
    </w:p>
    <w:p w:rsidR="007B2010" w:rsidRPr="00A13ED7" w:rsidRDefault="007B2010" w:rsidP="002E7F31">
      <w:pPr>
        <w:tabs>
          <w:tab w:val="left" w:pos="4751"/>
        </w:tabs>
        <w:spacing w:line="276" w:lineRule="auto"/>
        <w:jc w:val="right"/>
        <w:rPr>
          <w:rFonts w:ascii="Arial" w:hAnsi="Arial" w:cs="Arial"/>
          <w:spacing w:val="-3"/>
          <w:sz w:val="22"/>
          <w:szCs w:val="22"/>
        </w:rPr>
      </w:pPr>
    </w:p>
    <w:p w:rsidR="007B2010" w:rsidRPr="00A13ED7" w:rsidRDefault="007B2010" w:rsidP="002E7F31">
      <w:pPr>
        <w:tabs>
          <w:tab w:val="left" w:pos="4751"/>
        </w:tabs>
        <w:spacing w:line="276" w:lineRule="auto"/>
        <w:jc w:val="right"/>
        <w:rPr>
          <w:rFonts w:ascii="Arial" w:hAnsi="Arial" w:cs="Arial"/>
          <w:spacing w:val="-3"/>
          <w:sz w:val="22"/>
          <w:szCs w:val="22"/>
        </w:rPr>
      </w:pPr>
    </w:p>
    <w:p w:rsidR="006D295D" w:rsidRPr="00A13ED7" w:rsidRDefault="006D295D" w:rsidP="002E7F31">
      <w:pPr>
        <w:tabs>
          <w:tab w:val="left" w:pos="4751"/>
        </w:tabs>
        <w:spacing w:line="276" w:lineRule="auto"/>
        <w:jc w:val="right"/>
        <w:rPr>
          <w:rFonts w:ascii="Arial" w:hAnsi="Arial" w:cs="Arial"/>
          <w:sz w:val="22"/>
          <w:szCs w:val="22"/>
        </w:rPr>
      </w:pPr>
    </w:p>
    <w:p w:rsidR="006D295D" w:rsidRPr="00A13ED7" w:rsidRDefault="006D295D" w:rsidP="002E7F31">
      <w:pPr>
        <w:tabs>
          <w:tab w:val="left" w:pos="4751"/>
        </w:tabs>
        <w:spacing w:line="276" w:lineRule="auto"/>
        <w:jc w:val="right"/>
        <w:rPr>
          <w:rFonts w:ascii="Arial" w:hAnsi="Arial" w:cs="Arial"/>
          <w:sz w:val="22"/>
          <w:szCs w:val="22"/>
        </w:rPr>
      </w:pPr>
    </w:p>
    <w:p w:rsidR="007B2010" w:rsidRPr="00A13ED7" w:rsidRDefault="007B2010" w:rsidP="002E7F31">
      <w:pPr>
        <w:tabs>
          <w:tab w:val="left" w:pos="4751"/>
        </w:tabs>
        <w:spacing w:line="276" w:lineRule="auto"/>
        <w:jc w:val="right"/>
        <w:rPr>
          <w:rFonts w:ascii="Arial" w:hAnsi="Arial" w:cs="Arial"/>
          <w:sz w:val="22"/>
          <w:szCs w:val="22"/>
        </w:rPr>
      </w:pPr>
    </w:p>
    <w:p w:rsidR="001C44DC" w:rsidRPr="00A13ED7" w:rsidRDefault="001C44DC" w:rsidP="002E7F31">
      <w:pPr>
        <w:tabs>
          <w:tab w:val="left" w:pos="4751"/>
        </w:tabs>
        <w:spacing w:line="276" w:lineRule="auto"/>
        <w:jc w:val="center"/>
        <w:rPr>
          <w:rFonts w:ascii="Arial" w:hAnsi="Arial" w:cs="Arial"/>
          <w:b/>
          <w:sz w:val="22"/>
          <w:szCs w:val="22"/>
        </w:rPr>
      </w:pPr>
      <w:r w:rsidRPr="00A13ED7">
        <w:rPr>
          <w:rFonts w:ascii="Arial" w:hAnsi="Arial" w:cs="Arial"/>
          <w:b/>
          <w:sz w:val="22"/>
          <w:szCs w:val="22"/>
        </w:rPr>
        <w:t>MARÍA EUGENIA SILVA FERRER</w:t>
      </w:r>
    </w:p>
    <w:p w:rsidR="00000546" w:rsidRPr="00A13ED7" w:rsidRDefault="00000546" w:rsidP="002E7F31">
      <w:pPr>
        <w:tabs>
          <w:tab w:val="left" w:pos="4751"/>
        </w:tabs>
        <w:spacing w:line="276" w:lineRule="auto"/>
        <w:jc w:val="center"/>
        <w:rPr>
          <w:rFonts w:ascii="Arial" w:hAnsi="Arial" w:cs="Arial"/>
          <w:b/>
          <w:sz w:val="22"/>
          <w:szCs w:val="22"/>
        </w:rPr>
      </w:pPr>
      <w:r w:rsidRPr="00A13ED7">
        <w:rPr>
          <w:rFonts w:ascii="Arial" w:hAnsi="Arial" w:cs="Arial"/>
          <w:b/>
          <w:sz w:val="22"/>
          <w:szCs w:val="22"/>
        </w:rPr>
        <w:t>Abogado Secretari</w:t>
      </w:r>
      <w:r w:rsidR="00DF31C3" w:rsidRPr="00A13ED7">
        <w:rPr>
          <w:rFonts w:ascii="Arial" w:hAnsi="Arial" w:cs="Arial"/>
          <w:b/>
          <w:sz w:val="22"/>
          <w:szCs w:val="22"/>
        </w:rPr>
        <w:t>a</w:t>
      </w:r>
      <w:r w:rsidRPr="00A13ED7">
        <w:rPr>
          <w:rFonts w:ascii="Arial" w:hAnsi="Arial" w:cs="Arial"/>
          <w:b/>
          <w:sz w:val="22"/>
          <w:szCs w:val="22"/>
        </w:rPr>
        <w:t xml:space="preserve"> de la Comisión</w:t>
      </w:r>
    </w:p>
    <w:p w:rsidR="0003528C" w:rsidRPr="00A13ED7" w:rsidRDefault="0003528C" w:rsidP="002E7F31">
      <w:pPr>
        <w:tabs>
          <w:tab w:val="left" w:pos="3686"/>
        </w:tabs>
        <w:spacing w:line="276" w:lineRule="auto"/>
        <w:ind w:left="3686"/>
        <w:jc w:val="both"/>
        <w:rPr>
          <w:rFonts w:ascii="Arial" w:hAnsi="Arial" w:cs="Arial"/>
          <w:sz w:val="22"/>
          <w:szCs w:val="22"/>
        </w:rPr>
      </w:pPr>
    </w:p>
    <w:sectPr w:rsidR="0003528C" w:rsidRPr="00A13ED7" w:rsidSect="0090074D">
      <w:headerReference w:type="even" r:id="rId11"/>
      <w:headerReference w:type="default" r:id="rId12"/>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47B" w:rsidRDefault="0030347B">
      <w:r>
        <w:separator/>
      </w:r>
    </w:p>
  </w:endnote>
  <w:endnote w:type="continuationSeparator" w:id="0">
    <w:p w:rsidR="0030347B" w:rsidRDefault="0030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47B" w:rsidRDefault="0030347B">
      <w:r>
        <w:separator/>
      </w:r>
    </w:p>
  </w:footnote>
  <w:footnote w:type="continuationSeparator" w:id="0">
    <w:p w:rsidR="0030347B" w:rsidRDefault="00303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Default="007633B1"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6104">
      <w:rPr>
        <w:rStyle w:val="Nmerodepgina"/>
        <w:noProof/>
      </w:rPr>
      <w:t>4</w:t>
    </w:r>
    <w:r>
      <w:rPr>
        <w:rStyle w:val="Nmerodepgina"/>
      </w:rPr>
      <w:fldChar w:fldCharType="end"/>
    </w:r>
  </w:p>
  <w:p w:rsidR="007633B1" w:rsidRDefault="007633B1"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Pr="006A322E" w:rsidRDefault="007633B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C551A1">
      <w:rPr>
        <w:rStyle w:val="Nmerodepgina"/>
        <w:rFonts w:ascii="Arial" w:hAnsi="Arial" w:cs="Arial"/>
        <w:noProof/>
        <w:sz w:val="22"/>
        <w:szCs w:val="22"/>
      </w:rPr>
      <w:t>7</w:t>
    </w:r>
    <w:r w:rsidRPr="006A322E">
      <w:rPr>
        <w:rStyle w:val="Nmerodepgina"/>
        <w:rFonts w:ascii="Arial" w:hAnsi="Arial" w:cs="Arial"/>
        <w:sz w:val="22"/>
        <w:szCs w:val="22"/>
      </w:rPr>
      <w:fldChar w:fldCharType="end"/>
    </w:r>
  </w:p>
  <w:p w:rsidR="007633B1" w:rsidRDefault="007633B1">
    <w:pPr>
      <w:pStyle w:val="Encabezad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1"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CD4758B"/>
    <w:multiLevelType w:val="hybridMultilevel"/>
    <w:tmpl w:val="CDFAA4DA"/>
    <w:lvl w:ilvl="0" w:tplc="D24A1B3A">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8"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1"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4"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16"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8"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A1B61D3"/>
    <w:multiLevelType w:val="hybridMultilevel"/>
    <w:tmpl w:val="326252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67E21B5"/>
    <w:multiLevelType w:val="hybridMultilevel"/>
    <w:tmpl w:val="CEA88AC0"/>
    <w:lvl w:ilvl="0" w:tplc="82F0D9A6">
      <w:numFmt w:val="bullet"/>
      <w:lvlText w:val="•"/>
      <w:lvlJc w:val="left"/>
      <w:pPr>
        <w:ind w:left="914" w:hanging="370"/>
      </w:pPr>
      <w:rPr>
        <w:rFonts w:ascii="Arial" w:eastAsia="Arial" w:hAnsi="Arial" w:cs="Arial" w:hint="default"/>
        <w:b w:val="0"/>
        <w:bCs w:val="0"/>
        <w:i w:val="0"/>
        <w:iCs w:val="0"/>
        <w:color w:val="010101"/>
        <w:w w:val="107"/>
        <w:sz w:val="23"/>
        <w:szCs w:val="23"/>
        <w:lang w:val="es-ES" w:eastAsia="en-US" w:bidi="ar-SA"/>
      </w:rPr>
    </w:lvl>
    <w:lvl w:ilvl="1" w:tplc="429E230C">
      <w:numFmt w:val="bullet"/>
      <w:lvlText w:val="•"/>
      <w:lvlJc w:val="left"/>
      <w:pPr>
        <w:ind w:left="1912" w:hanging="370"/>
      </w:pPr>
      <w:rPr>
        <w:rFonts w:hint="default"/>
        <w:lang w:val="es-ES" w:eastAsia="en-US" w:bidi="ar-SA"/>
      </w:rPr>
    </w:lvl>
    <w:lvl w:ilvl="2" w:tplc="CDA010B6">
      <w:numFmt w:val="bullet"/>
      <w:lvlText w:val="•"/>
      <w:lvlJc w:val="left"/>
      <w:pPr>
        <w:ind w:left="2904" w:hanging="370"/>
      </w:pPr>
      <w:rPr>
        <w:rFonts w:hint="default"/>
        <w:lang w:val="es-ES" w:eastAsia="en-US" w:bidi="ar-SA"/>
      </w:rPr>
    </w:lvl>
    <w:lvl w:ilvl="3" w:tplc="551EC63A">
      <w:numFmt w:val="bullet"/>
      <w:lvlText w:val="•"/>
      <w:lvlJc w:val="left"/>
      <w:pPr>
        <w:ind w:left="3896" w:hanging="370"/>
      </w:pPr>
      <w:rPr>
        <w:rFonts w:hint="default"/>
        <w:lang w:val="es-ES" w:eastAsia="en-US" w:bidi="ar-SA"/>
      </w:rPr>
    </w:lvl>
    <w:lvl w:ilvl="4" w:tplc="21728806">
      <w:numFmt w:val="bullet"/>
      <w:lvlText w:val="•"/>
      <w:lvlJc w:val="left"/>
      <w:pPr>
        <w:ind w:left="4888" w:hanging="370"/>
      </w:pPr>
      <w:rPr>
        <w:rFonts w:hint="default"/>
        <w:lang w:val="es-ES" w:eastAsia="en-US" w:bidi="ar-SA"/>
      </w:rPr>
    </w:lvl>
    <w:lvl w:ilvl="5" w:tplc="F0F81A6E">
      <w:numFmt w:val="bullet"/>
      <w:lvlText w:val="•"/>
      <w:lvlJc w:val="left"/>
      <w:pPr>
        <w:ind w:left="5880" w:hanging="370"/>
      </w:pPr>
      <w:rPr>
        <w:rFonts w:hint="default"/>
        <w:lang w:val="es-ES" w:eastAsia="en-US" w:bidi="ar-SA"/>
      </w:rPr>
    </w:lvl>
    <w:lvl w:ilvl="6" w:tplc="3D7C09A4">
      <w:numFmt w:val="bullet"/>
      <w:lvlText w:val="•"/>
      <w:lvlJc w:val="left"/>
      <w:pPr>
        <w:ind w:left="6872" w:hanging="370"/>
      </w:pPr>
      <w:rPr>
        <w:rFonts w:hint="default"/>
        <w:lang w:val="es-ES" w:eastAsia="en-US" w:bidi="ar-SA"/>
      </w:rPr>
    </w:lvl>
    <w:lvl w:ilvl="7" w:tplc="2122A092">
      <w:numFmt w:val="bullet"/>
      <w:lvlText w:val="•"/>
      <w:lvlJc w:val="left"/>
      <w:pPr>
        <w:ind w:left="7864" w:hanging="370"/>
      </w:pPr>
      <w:rPr>
        <w:rFonts w:hint="default"/>
        <w:lang w:val="es-ES" w:eastAsia="en-US" w:bidi="ar-SA"/>
      </w:rPr>
    </w:lvl>
    <w:lvl w:ilvl="8" w:tplc="8F24CAB8">
      <w:numFmt w:val="bullet"/>
      <w:lvlText w:val="•"/>
      <w:lvlJc w:val="left"/>
      <w:pPr>
        <w:ind w:left="8856" w:hanging="370"/>
      </w:pPr>
      <w:rPr>
        <w:rFonts w:hint="default"/>
        <w:lang w:val="es-ES" w:eastAsia="en-US" w:bidi="ar-SA"/>
      </w:rPr>
    </w:lvl>
  </w:abstractNum>
  <w:abstractNum w:abstractNumId="25"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6"/>
  </w:num>
  <w:num w:numId="2">
    <w:abstractNumId w:val="12"/>
  </w:num>
  <w:num w:numId="3">
    <w:abstractNumId w:val="8"/>
  </w:num>
  <w:num w:numId="4">
    <w:abstractNumId w:val="16"/>
  </w:num>
  <w:num w:numId="5">
    <w:abstractNumId w:val="17"/>
  </w:num>
  <w:num w:numId="6">
    <w:abstractNumId w:val="11"/>
  </w:num>
  <w:num w:numId="7">
    <w:abstractNumId w:val="1"/>
  </w:num>
  <w:num w:numId="8">
    <w:abstractNumId w:val="9"/>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25"/>
  </w:num>
  <w:num w:numId="15">
    <w:abstractNumId w:val="18"/>
  </w:num>
  <w:num w:numId="16">
    <w:abstractNumId w:val="4"/>
  </w:num>
  <w:num w:numId="17">
    <w:abstractNumId w:val="19"/>
  </w:num>
  <w:num w:numId="18">
    <w:abstractNumId w:val="0"/>
  </w:num>
  <w:num w:numId="19">
    <w:abstractNumId w:val="15"/>
  </w:num>
  <w:num w:numId="20">
    <w:abstractNumId w:val="21"/>
  </w:num>
  <w:num w:numId="21">
    <w:abstractNumId w:val="3"/>
  </w:num>
  <w:num w:numId="22">
    <w:abstractNumId w:val="14"/>
  </w:num>
  <w:num w:numId="23">
    <w:abstractNumId w:val="20"/>
  </w:num>
  <w:num w:numId="24">
    <w:abstractNumId w:val="24"/>
  </w:num>
  <w:num w:numId="25">
    <w:abstractNumId w:val="5"/>
  </w:num>
  <w:num w:numId="2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37CF"/>
    <w:rsid w:val="00015645"/>
    <w:rsid w:val="0001624F"/>
    <w:rsid w:val="0001790C"/>
    <w:rsid w:val="00020461"/>
    <w:rsid w:val="0002055D"/>
    <w:rsid w:val="0003436C"/>
    <w:rsid w:val="0003440C"/>
    <w:rsid w:val="00034D1B"/>
    <w:rsid w:val="0003528C"/>
    <w:rsid w:val="000402D7"/>
    <w:rsid w:val="00043124"/>
    <w:rsid w:val="000520CE"/>
    <w:rsid w:val="00056042"/>
    <w:rsid w:val="00057497"/>
    <w:rsid w:val="0006386A"/>
    <w:rsid w:val="00063C1B"/>
    <w:rsid w:val="0006449A"/>
    <w:rsid w:val="000655EB"/>
    <w:rsid w:val="00067889"/>
    <w:rsid w:val="00082AC0"/>
    <w:rsid w:val="00092F03"/>
    <w:rsid w:val="00094142"/>
    <w:rsid w:val="000A36DB"/>
    <w:rsid w:val="000A793A"/>
    <w:rsid w:val="000B075A"/>
    <w:rsid w:val="000B27BE"/>
    <w:rsid w:val="000B3614"/>
    <w:rsid w:val="000C14DE"/>
    <w:rsid w:val="000C1655"/>
    <w:rsid w:val="000C773C"/>
    <w:rsid w:val="000D23D0"/>
    <w:rsid w:val="000D255C"/>
    <w:rsid w:val="000D732A"/>
    <w:rsid w:val="000E2850"/>
    <w:rsid w:val="000E46A2"/>
    <w:rsid w:val="000F228C"/>
    <w:rsid w:val="0010562D"/>
    <w:rsid w:val="001056E1"/>
    <w:rsid w:val="00105C4F"/>
    <w:rsid w:val="00111DA4"/>
    <w:rsid w:val="001166F3"/>
    <w:rsid w:val="0012233A"/>
    <w:rsid w:val="00122A92"/>
    <w:rsid w:val="0012300B"/>
    <w:rsid w:val="001238FF"/>
    <w:rsid w:val="00137915"/>
    <w:rsid w:val="001410D8"/>
    <w:rsid w:val="00142645"/>
    <w:rsid w:val="001456B4"/>
    <w:rsid w:val="00150739"/>
    <w:rsid w:val="00153C80"/>
    <w:rsid w:val="00155C4F"/>
    <w:rsid w:val="00157D61"/>
    <w:rsid w:val="001657EB"/>
    <w:rsid w:val="001740B0"/>
    <w:rsid w:val="00177F3E"/>
    <w:rsid w:val="001816D0"/>
    <w:rsid w:val="00181D28"/>
    <w:rsid w:val="0018441D"/>
    <w:rsid w:val="0018710D"/>
    <w:rsid w:val="00192B14"/>
    <w:rsid w:val="00194C89"/>
    <w:rsid w:val="00196E33"/>
    <w:rsid w:val="001A0331"/>
    <w:rsid w:val="001A0A6E"/>
    <w:rsid w:val="001A4325"/>
    <w:rsid w:val="001A6EAF"/>
    <w:rsid w:val="001A7082"/>
    <w:rsid w:val="001B385D"/>
    <w:rsid w:val="001B559F"/>
    <w:rsid w:val="001B6DF7"/>
    <w:rsid w:val="001C15F9"/>
    <w:rsid w:val="001C44DC"/>
    <w:rsid w:val="001C6A32"/>
    <w:rsid w:val="001C7BA6"/>
    <w:rsid w:val="001D2037"/>
    <w:rsid w:val="001D26B2"/>
    <w:rsid w:val="001E3758"/>
    <w:rsid w:val="001E6F7E"/>
    <w:rsid w:val="001F3130"/>
    <w:rsid w:val="001F370B"/>
    <w:rsid w:val="0020283C"/>
    <w:rsid w:val="00203587"/>
    <w:rsid w:val="00203EA8"/>
    <w:rsid w:val="00206275"/>
    <w:rsid w:val="00207FBD"/>
    <w:rsid w:val="00215450"/>
    <w:rsid w:val="002159BD"/>
    <w:rsid w:val="00216C94"/>
    <w:rsid w:val="0022009C"/>
    <w:rsid w:val="00220612"/>
    <w:rsid w:val="002211D2"/>
    <w:rsid w:val="0022154B"/>
    <w:rsid w:val="00222C16"/>
    <w:rsid w:val="00222CE3"/>
    <w:rsid w:val="00224EE3"/>
    <w:rsid w:val="00225145"/>
    <w:rsid w:val="002254AF"/>
    <w:rsid w:val="00225745"/>
    <w:rsid w:val="002266BF"/>
    <w:rsid w:val="00231233"/>
    <w:rsid w:val="00234D9B"/>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B2"/>
    <w:rsid w:val="00293FDE"/>
    <w:rsid w:val="00294918"/>
    <w:rsid w:val="00295029"/>
    <w:rsid w:val="00295966"/>
    <w:rsid w:val="00297A30"/>
    <w:rsid w:val="002A4B6E"/>
    <w:rsid w:val="002A5FC2"/>
    <w:rsid w:val="002B04D9"/>
    <w:rsid w:val="002B3E48"/>
    <w:rsid w:val="002B47CD"/>
    <w:rsid w:val="002B73D0"/>
    <w:rsid w:val="002B799B"/>
    <w:rsid w:val="002C1D8F"/>
    <w:rsid w:val="002D0186"/>
    <w:rsid w:val="002D2424"/>
    <w:rsid w:val="002D25BA"/>
    <w:rsid w:val="002D6BF2"/>
    <w:rsid w:val="002E3F06"/>
    <w:rsid w:val="002E4BB5"/>
    <w:rsid w:val="002E7F31"/>
    <w:rsid w:val="002F52D7"/>
    <w:rsid w:val="002F7D6E"/>
    <w:rsid w:val="002F7FFB"/>
    <w:rsid w:val="00300921"/>
    <w:rsid w:val="003026D7"/>
    <w:rsid w:val="0030347B"/>
    <w:rsid w:val="003034DF"/>
    <w:rsid w:val="00306B90"/>
    <w:rsid w:val="0030720A"/>
    <w:rsid w:val="003100D5"/>
    <w:rsid w:val="00320E49"/>
    <w:rsid w:val="00323E29"/>
    <w:rsid w:val="00325D46"/>
    <w:rsid w:val="003420A2"/>
    <w:rsid w:val="00345001"/>
    <w:rsid w:val="00346FC3"/>
    <w:rsid w:val="00353168"/>
    <w:rsid w:val="00354B53"/>
    <w:rsid w:val="00355EE2"/>
    <w:rsid w:val="003567AB"/>
    <w:rsid w:val="003567EA"/>
    <w:rsid w:val="0036023E"/>
    <w:rsid w:val="00363286"/>
    <w:rsid w:val="00365DBF"/>
    <w:rsid w:val="0037118C"/>
    <w:rsid w:val="003751E6"/>
    <w:rsid w:val="00376D8A"/>
    <w:rsid w:val="00381096"/>
    <w:rsid w:val="00387B11"/>
    <w:rsid w:val="00387C60"/>
    <w:rsid w:val="0039043C"/>
    <w:rsid w:val="00390A5C"/>
    <w:rsid w:val="00393F0B"/>
    <w:rsid w:val="003A06A3"/>
    <w:rsid w:val="003A2768"/>
    <w:rsid w:val="003A3CB3"/>
    <w:rsid w:val="003A3CDF"/>
    <w:rsid w:val="003B4E4A"/>
    <w:rsid w:val="003B6D2E"/>
    <w:rsid w:val="003C5A53"/>
    <w:rsid w:val="003C6567"/>
    <w:rsid w:val="003D0FF3"/>
    <w:rsid w:val="003D30B8"/>
    <w:rsid w:val="003D5F83"/>
    <w:rsid w:val="003E25ED"/>
    <w:rsid w:val="003E332A"/>
    <w:rsid w:val="003E4B14"/>
    <w:rsid w:val="003F16B1"/>
    <w:rsid w:val="003F3E3E"/>
    <w:rsid w:val="003F4387"/>
    <w:rsid w:val="003F58E3"/>
    <w:rsid w:val="00404FCD"/>
    <w:rsid w:val="00412680"/>
    <w:rsid w:val="00415FBA"/>
    <w:rsid w:val="004178C8"/>
    <w:rsid w:val="004222A6"/>
    <w:rsid w:val="00424C75"/>
    <w:rsid w:val="004254B0"/>
    <w:rsid w:val="004340CF"/>
    <w:rsid w:val="00440B2D"/>
    <w:rsid w:val="0044387B"/>
    <w:rsid w:val="004442BD"/>
    <w:rsid w:val="00454E96"/>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69D"/>
    <w:rsid w:val="00497A94"/>
    <w:rsid w:val="004A0187"/>
    <w:rsid w:val="004A05A9"/>
    <w:rsid w:val="004A2D46"/>
    <w:rsid w:val="004A41B0"/>
    <w:rsid w:val="004A6351"/>
    <w:rsid w:val="004A7E10"/>
    <w:rsid w:val="004B09B6"/>
    <w:rsid w:val="004B69F4"/>
    <w:rsid w:val="004C2168"/>
    <w:rsid w:val="004C5554"/>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1FC0"/>
    <w:rsid w:val="00536BF8"/>
    <w:rsid w:val="005404DD"/>
    <w:rsid w:val="005421BE"/>
    <w:rsid w:val="005456BE"/>
    <w:rsid w:val="00546538"/>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B29BB"/>
    <w:rsid w:val="005B6C86"/>
    <w:rsid w:val="005C15B9"/>
    <w:rsid w:val="005C28DC"/>
    <w:rsid w:val="005C3DD3"/>
    <w:rsid w:val="005C3E43"/>
    <w:rsid w:val="005C759D"/>
    <w:rsid w:val="005D1037"/>
    <w:rsid w:val="005D115D"/>
    <w:rsid w:val="005D2D78"/>
    <w:rsid w:val="005D63F7"/>
    <w:rsid w:val="005D693C"/>
    <w:rsid w:val="005E0B36"/>
    <w:rsid w:val="005E1663"/>
    <w:rsid w:val="005E18C3"/>
    <w:rsid w:val="005E4461"/>
    <w:rsid w:val="005E4F97"/>
    <w:rsid w:val="005E6EA1"/>
    <w:rsid w:val="005E70C2"/>
    <w:rsid w:val="005E79EC"/>
    <w:rsid w:val="005F00F0"/>
    <w:rsid w:val="005F35F7"/>
    <w:rsid w:val="005F5458"/>
    <w:rsid w:val="005F799E"/>
    <w:rsid w:val="00603B68"/>
    <w:rsid w:val="0060766E"/>
    <w:rsid w:val="0061124D"/>
    <w:rsid w:val="006133FB"/>
    <w:rsid w:val="006158D2"/>
    <w:rsid w:val="00616520"/>
    <w:rsid w:val="00617ACC"/>
    <w:rsid w:val="006216EF"/>
    <w:rsid w:val="00622235"/>
    <w:rsid w:val="00622798"/>
    <w:rsid w:val="006228C1"/>
    <w:rsid w:val="00623904"/>
    <w:rsid w:val="006279EF"/>
    <w:rsid w:val="00633529"/>
    <w:rsid w:val="00634607"/>
    <w:rsid w:val="00636C0D"/>
    <w:rsid w:val="00643347"/>
    <w:rsid w:val="00653750"/>
    <w:rsid w:val="00654D59"/>
    <w:rsid w:val="00655D14"/>
    <w:rsid w:val="00657D91"/>
    <w:rsid w:val="0066140B"/>
    <w:rsid w:val="0066246E"/>
    <w:rsid w:val="006630C1"/>
    <w:rsid w:val="006649C4"/>
    <w:rsid w:val="006728FD"/>
    <w:rsid w:val="006734DD"/>
    <w:rsid w:val="00675B48"/>
    <w:rsid w:val="00677FB4"/>
    <w:rsid w:val="00681DF8"/>
    <w:rsid w:val="0068340E"/>
    <w:rsid w:val="00686176"/>
    <w:rsid w:val="0068740A"/>
    <w:rsid w:val="00687A36"/>
    <w:rsid w:val="0069122A"/>
    <w:rsid w:val="006930C5"/>
    <w:rsid w:val="006A322E"/>
    <w:rsid w:val="006A353D"/>
    <w:rsid w:val="006A6461"/>
    <w:rsid w:val="006A6BDB"/>
    <w:rsid w:val="006A723A"/>
    <w:rsid w:val="006B3499"/>
    <w:rsid w:val="006B3574"/>
    <w:rsid w:val="006C1639"/>
    <w:rsid w:val="006C60E7"/>
    <w:rsid w:val="006C797D"/>
    <w:rsid w:val="006D16DE"/>
    <w:rsid w:val="006D295D"/>
    <w:rsid w:val="006D4D78"/>
    <w:rsid w:val="006E042F"/>
    <w:rsid w:val="006E2586"/>
    <w:rsid w:val="006E4C86"/>
    <w:rsid w:val="006F1858"/>
    <w:rsid w:val="006F3D90"/>
    <w:rsid w:val="0070266D"/>
    <w:rsid w:val="0070544F"/>
    <w:rsid w:val="00706980"/>
    <w:rsid w:val="00711B34"/>
    <w:rsid w:val="00712A22"/>
    <w:rsid w:val="00714332"/>
    <w:rsid w:val="0071604D"/>
    <w:rsid w:val="007238C0"/>
    <w:rsid w:val="007260AF"/>
    <w:rsid w:val="007264FB"/>
    <w:rsid w:val="007307B6"/>
    <w:rsid w:val="00731349"/>
    <w:rsid w:val="00733A49"/>
    <w:rsid w:val="00734D82"/>
    <w:rsid w:val="007370EF"/>
    <w:rsid w:val="007371F1"/>
    <w:rsid w:val="00740755"/>
    <w:rsid w:val="00742336"/>
    <w:rsid w:val="00753938"/>
    <w:rsid w:val="00753EC6"/>
    <w:rsid w:val="007633B1"/>
    <w:rsid w:val="00763599"/>
    <w:rsid w:val="00765197"/>
    <w:rsid w:val="00766F85"/>
    <w:rsid w:val="00771297"/>
    <w:rsid w:val="00771715"/>
    <w:rsid w:val="0078215D"/>
    <w:rsid w:val="00795ACB"/>
    <w:rsid w:val="007A0FA3"/>
    <w:rsid w:val="007A29A0"/>
    <w:rsid w:val="007A2A06"/>
    <w:rsid w:val="007A328C"/>
    <w:rsid w:val="007A49DD"/>
    <w:rsid w:val="007B1B96"/>
    <w:rsid w:val="007B2010"/>
    <w:rsid w:val="007B2E54"/>
    <w:rsid w:val="007B350C"/>
    <w:rsid w:val="007C3393"/>
    <w:rsid w:val="007C5874"/>
    <w:rsid w:val="007C67A6"/>
    <w:rsid w:val="007D014E"/>
    <w:rsid w:val="007D2A9C"/>
    <w:rsid w:val="007D5F02"/>
    <w:rsid w:val="007D718A"/>
    <w:rsid w:val="007D7DC6"/>
    <w:rsid w:val="007E6A61"/>
    <w:rsid w:val="007F51D5"/>
    <w:rsid w:val="007F52DD"/>
    <w:rsid w:val="008026DC"/>
    <w:rsid w:val="008027EB"/>
    <w:rsid w:val="00802B2E"/>
    <w:rsid w:val="0080419B"/>
    <w:rsid w:val="0080445F"/>
    <w:rsid w:val="00805ECE"/>
    <w:rsid w:val="0080799E"/>
    <w:rsid w:val="00823B9F"/>
    <w:rsid w:val="008257D6"/>
    <w:rsid w:val="00826279"/>
    <w:rsid w:val="00834A4E"/>
    <w:rsid w:val="00836104"/>
    <w:rsid w:val="00843E7D"/>
    <w:rsid w:val="008457CA"/>
    <w:rsid w:val="00850205"/>
    <w:rsid w:val="00851DD8"/>
    <w:rsid w:val="00851E5D"/>
    <w:rsid w:val="00852DF2"/>
    <w:rsid w:val="00853E4F"/>
    <w:rsid w:val="00855F79"/>
    <w:rsid w:val="00860164"/>
    <w:rsid w:val="00861C0A"/>
    <w:rsid w:val="00863C6E"/>
    <w:rsid w:val="008669B1"/>
    <w:rsid w:val="0087004E"/>
    <w:rsid w:val="00870DB0"/>
    <w:rsid w:val="00871072"/>
    <w:rsid w:val="00875C22"/>
    <w:rsid w:val="008760F5"/>
    <w:rsid w:val="0088370E"/>
    <w:rsid w:val="008853E0"/>
    <w:rsid w:val="00891899"/>
    <w:rsid w:val="00893EB3"/>
    <w:rsid w:val="008A07C0"/>
    <w:rsid w:val="008A2250"/>
    <w:rsid w:val="008A4662"/>
    <w:rsid w:val="008B4199"/>
    <w:rsid w:val="008B6BE7"/>
    <w:rsid w:val="008C1AB7"/>
    <w:rsid w:val="008C2FF2"/>
    <w:rsid w:val="008C77B9"/>
    <w:rsid w:val="008D7143"/>
    <w:rsid w:val="008E4B87"/>
    <w:rsid w:val="008F1AD4"/>
    <w:rsid w:val="0090074D"/>
    <w:rsid w:val="00901E28"/>
    <w:rsid w:val="0090312E"/>
    <w:rsid w:val="0090409F"/>
    <w:rsid w:val="00905E9F"/>
    <w:rsid w:val="009106CA"/>
    <w:rsid w:val="00912636"/>
    <w:rsid w:val="009137CA"/>
    <w:rsid w:val="00917D1D"/>
    <w:rsid w:val="0092491E"/>
    <w:rsid w:val="00924CE4"/>
    <w:rsid w:val="00926C49"/>
    <w:rsid w:val="00935A5D"/>
    <w:rsid w:val="0094073F"/>
    <w:rsid w:val="009412DB"/>
    <w:rsid w:val="00941B8D"/>
    <w:rsid w:val="00942BF4"/>
    <w:rsid w:val="00950D70"/>
    <w:rsid w:val="009523A2"/>
    <w:rsid w:val="0095318A"/>
    <w:rsid w:val="0095662C"/>
    <w:rsid w:val="009566C4"/>
    <w:rsid w:val="00960BA0"/>
    <w:rsid w:val="00961548"/>
    <w:rsid w:val="009616CA"/>
    <w:rsid w:val="0096172D"/>
    <w:rsid w:val="00964A73"/>
    <w:rsid w:val="0096600D"/>
    <w:rsid w:val="00966E5D"/>
    <w:rsid w:val="00973E34"/>
    <w:rsid w:val="00974EA1"/>
    <w:rsid w:val="009775F5"/>
    <w:rsid w:val="0098076E"/>
    <w:rsid w:val="00981C39"/>
    <w:rsid w:val="009828BE"/>
    <w:rsid w:val="009846C0"/>
    <w:rsid w:val="009858A8"/>
    <w:rsid w:val="00990D45"/>
    <w:rsid w:val="0099400D"/>
    <w:rsid w:val="00994D0B"/>
    <w:rsid w:val="009A45CB"/>
    <w:rsid w:val="009A69A7"/>
    <w:rsid w:val="009B1C11"/>
    <w:rsid w:val="009C2EC8"/>
    <w:rsid w:val="009C3E74"/>
    <w:rsid w:val="009D4211"/>
    <w:rsid w:val="009D4B23"/>
    <w:rsid w:val="009D6060"/>
    <w:rsid w:val="009D7545"/>
    <w:rsid w:val="009D7CFB"/>
    <w:rsid w:val="009D7DFC"/>
    <w:rsid w:val="009E1E5B"/>
    <w:rsid w:val="009E214B"/>
    <w:rsid w:val="009E56F5"/>
    <w:rsid w:val="009F1416"/>
    <w:rsid w:val="009F1F14"/>
    <w:rsid w:val="009F22BB"/>
    <w:rsid w:val="009F2AB9"/>
    <w:rsid w:val="009F68C6"/>
    <w:rsid w:val="00A00235"/>
    <w:rsid w:val="00A10552"/>
    <w:rsid w:val="00A13ED7"/>
    <w:rsid w:val="00A15283"/>
    <w:rsid w:val="00A1618C"/>
    <w:rsid w:val="00A169F8"/>
    <w:rsid w:val="00A214FA"/>
    <w:rsid w:val="00A22E24"/>
    <w:rsid w:val="00A25847"/>
    <w:rsid w:val="00A322BC"/>
    <w:rsid w:val="00A32627"/>
    <w:rsid w:val="00A36228"/>
    <w:rsid w:val="00A376AB"/>
    <w:rsid w:val="00A4322B"/>
    <w:rsid w:val="00A44785"/>
    <w:rsid w:val="00A45C42"/>
    <w:rsid w:val="00A50F4E"/>
    <w:rsid w:val="00A53B1F"/>
    <w:rsid w:val="00A54425"/>
    <w:rsid w:val="00A600F0"/>
    <w:rsid w:val="00A617C9"/>
    <w:rsid w:val="00A6504F"/>
    <w:rsid w:val="00A6537D"/>
    <w:rsid w:val="00A654D6"/>
    <w:rsid w:val="00A673D7"/>
    <w:rsid w:val="00A7095E"/>
    <w:rsid w:val="00A75CE9"/>
    <w:rsid w:val="00A77939"/>
    <w:rsid w:val="00A802EF"/>
    <w:rsid w:val="00A809B0"/>
    <w:rsid w:val="00A83769"/>
    <w:rsid w:val="00A84E1B"/>
    <w:rsid w:val="00A91140"/>
    <w:rsid w:val="00A944FA"/>
    <w:rsid w:val="00A96550"/>
    <w:rsid w:val="00A9672C"/>
    <w:rsid w:val="00A96796"/>
    <w:rsid w:val="00AA44C7"/>
    <w:rsid w:val="00AA7B9A"/>
    <w:rsid w:val="00AB0A7F"/>
    <w:rsid w:val="00AB1FF8"/>
    <w:rsid w:val="00AB28F0"/>
    <w:rsid w:val="00AB4D96"/>
    <w:rsid w:val="00AB7BE7"/>
    <w:rsid w:val="00AC0C2A"/>
    <w:rsid w:val="00AC50C3"/>
    <w:rsid w:val="00AC50D2"/>
    <w:rsid w:val="00AC76FE"/>
    <w:rsid w:val="00AC7895"/>
    <w:rsid w:val="00AD0E19"/>
    <w:rsid w:val="00AD6EA2"/>
    <w:rsid w:val="00AD7289"/>
    <w:rsid w:val="00AD74C1"/>
    <w:rsid w:val="00AD7E6B"/>
    <w:rsid w:val="00AE194A"/>
    <w:rsid w:val="00AE3094"/>
    <w:rsid w:val="00AE30A1"/>
    <w:rsid w:val="00AE4021"/>
    <w:rsid w:val="00AF07DC"/>
    <w:rsid w:val="00AF54C8"/>
    <w:rsid w:val="00AF6B28"/>
    <w:rsid w:val="00AF72A3"/>
    <w:rsid w:val="00B0079E"/>
    <w:rsid w:val="00B00F3D"/>
    <w:rsid w:val="00B018A0"/>
    <w:rsid w:val="00B02C70"/>
    <w:rsid w:val="00B03209"/>
    <w:rsid w:val="00B04605"/>
    <w:rsid w:val="00B06573"/>
    <w:rsid w:val="00B1252B"/>
    <w:rsid w:val="00B200C7"/>
    <w:rsid w:val="00B27604"/>
    <w:rsid w:val="00B27EAC"/>
    <w:rsid w:val="00B3203F"/>
    <w:rsid w:val="00B322A4"/>
    <w:rsid w:val="00B33B8D"/>
    <w:rsid w:val="00B3562D"/>
    <w:rsid w:val="00B43C9A"/>
    <w:rsid w:val="00B45F3E"/>
    <w:rsid w:val="00B4731B"/>
    <w:rsid w:val="00B52EE8"/>
    <w:rsid w:val="00B5358C"/>
    <w:rsid w:val="00B55855"/>
    <w:rsid w:val="00B604EC"/>
    <w:rsid w:val="00B73A07"/>
    <w:rsid w:val="00B74448"/>
    <w:rsid w:val="00B751EB"/>
    <w:rsid w:val="00B75F2E"/>
    <w:rsid w:val="00B77C86"/>
    <w:rsid w:val="00B80834"/>
    <w:rsid w:val="00B859E3"/>
    <w:rsid w:val="00B8684A"/>
    <w:rsid w:val="00B86A64"/>
    <w:rsid w:val="00B87ACA"/>
    <w:rsid w:val="00B9098A"/>
    <w:rsid w:val="00BA0BB1"/>
    <w:rsid w:val="00BA4F7B"/>
    <w:rsid w:val="00BB3047"/>
    <w:rsid w:val="00BB34A8"/>
    <w:rsid w:val="00BC72AA"/>
    <w:rsid w:val="00BD1753"/>
    <w:rsid w:val="00BD23C7"/>
    <w:rsid w:val="00BD2C2C"/>
    <w:rsid w:val="00BD4865"/>
    <w:rsid w:val="00BD56E0"/>
    <w:rsid w:val="00BE0AD6"/>
    <w:rsid w:val="00BE13A3"/>
    <w:rsid w:val="00BE74B8"/>
    <w:rsid w:val="00BE7DF4"/>
    <w:rsid w:val="00C06EBB"/>
    <w:rsid w:val="00C111F3"/>
    <w:rsid w:val="00C11C71"/>
    <w:rsid w:val="00C13F57"/>
    <w:rsid w:val="00C15212"/>
    <w:rsid w:val="00C20721"/>
    <w:rsid w:val="00C20AB5"/>
    <w:rsid w:val="00C35EA0"/>
    <w:rsid w:val="00C41963"/>
    <w:rsid w:val="00C427C0"/>
    <w:rsid w:val="00C428F5"/>
    <w:rsid w:val="00C436C6"/>
    <w:rsid w:val="00C44961"/>
    <w:rsid w:val="00C45B36"/>
    <w:rsid w:val="00C541C6"/>
    <w:rsid w:val="00C551A1"/>
    <w:rsid w:val="00C55F7D"/>
    <w:rsid w:val="00C57EA4"/>
    <w:rsid w:val="00C6017E"/>
    <w:rsid w:val="00C626A4"/>
    <w:rsid w:val="00C640DB"/>
    <w:rsid w:val="00C6704F"/>
    <w:rsid w:val="00C74473"/>
    <w:rsid w:val="00C7634E"/>
    <w:rsid w:val="00C80498"/>
    <w:rsid w:val="00C80FA4"/>
    <w:rsid w:val="00C842F0"/>
    <w:rsid w:val="00C85E3D"/>
    <w:rsid w:val="00C86CCF"/>
    <w:rsid w:val="00C93D8E"/>
    <w:rsid w:val="00C93EDA"/>
    <w:rsid w:val="00C95366"/>
    <w:rsid w:val="00C95932"/>
    <w:rsid w:val="00C96138"/>
    <w:rsid w:val="00C9620F"/>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10405"/>
    <w:rsid w:val="00D107D4"/>
    <w:rsid w:val="00D130F2"/>
    <w:rsid w:val="00D13C1F"/>
    <w:rsid w:val="00D14384"/>
    <w:rsid w:val="00D16CAE"/>
    <w:rsid w:val="00D171E5"/>
    <w:rsid w:val="00D175B9"/>
    <w:rsid w:val="00D201C1"/>
    <w:rsid w:val="00D269BB"/>
    <w:rsid w:val="00D26D6A"/>
    <w:rsid w:val="00D30732"/>
    <w:rsid w:val="00D34E09"/>
    <w:rsid w:val="00D42084"/>
    <w:rsid w:val="00D45395"/>
    <w:rsid w:val="00D46E5E"/>
    <w:rsid w:val="00D47861"/>
    <w:rsid w:val="00D50153"/>
    <w:rsid w:val="00D532F8"/>
    <w:rsid w:val="00D55BDB"/>
    <w:rsid w:val="00D57B25"/>
    <w:rsid w:val="00D7316B"/>
    <w:rsid w:val="00D76D23"/>
    <w:rsid w:val="00D77A33"/>
    <w:rsid w:val="00D81598"/>
    <w:rsid w:val="00D85CFB"/>
    <w:rsid w:val="00D87C06"/>
    <w:rsid w:val="00D90104"/>
    <w:rsid w:val="00D912F3"/>
    <w:rsid w:val="00D92A6A"/>
    <w:rsid w:val="00D95C35"/>
    <w:rsid w:val="00D968C4"/>
    <w:rsid w:val="00DA1887"/>
    <w:rsid w:val="00DA1D38"/>
    <w:rsid w:val="00DA3C6B"/>
    <w:rsid w:val="00DB0DE4"/>
    <w:rsid w:val="00DB35F7"/>
    <w:rsid w:val="00DB5914"/>
    <w:rsid w:val="00DB657F"/>
    <w:rsid w:val="00DC389C"/>
    <w:rsid w:val="00DC3B41"/>
    <w:rsid w:val="00DC5594"/>
    <w:rsid w:val="00DD0E91"/>
    <w:rsid w:val="00DD6C6A"/>
    <w:rsid w:val="00DD7787"/>
    <w:rsid w:val="00DE3FC8"/>
    <w:rsid w:val="00DF170C"/>
    <w:rsid w:val="00DF31C3"/>
    <w:rsid w:val="00DF61F0"/>
    <w:rsid w:val="00E01111"/>
    <w:rsid w:val="00E03A40"/>
    <w:rsid w:val="00E10F75"/>
    <w:rsid w:val="00E11D98"/>
    <w:rsid w:val="00E1511F"/>
    <w:rsid w:val="00E200B3"/>
    <w:rsid w:val="00E207AC"/>
    <w:rsid w:val="00E23BE3"/>
    <w:rsid w:val="00E26FB8"/>
    <w:rsid w:val="00E277B5"/>
    <w:rsid w:val="00E310C7"/>
    <w:rsid w:val="00E3507A"/>
    <w:rsid w:val="00E35D93"/>
    <w:rsid w:val="00E42F7C"/>
    <w:rsid w:val="00E435A2"/>
    <w:rsid w:val="00E4471D"/>
    <w:rsid w:val="00E465DF"/>
    <w:rsid w:val="00E558B6"/>
    <w:rsid w:val="00E569F9"/>
    <w:rsid w:val="00E56B61"/>
    <w:rsid w:val="00E57118"/>
    <w:rsid w:val="00E63C76"/>
    <w:rsid w:val="00E71A56"/>
    <w:rsid w:val="00E76B9E"/>
    <w:rsid w:val="00E8115F"/>
    <w:rsid w:val="00E8152D"/>
    <w:rsid w:val="00E84217"/>
    <w:rsid w:val="00E8612A"/>
    <w:rsid w:val="00E871B4"/>
    <w:rsid w:val="00E87F00"/>
    <w:rsid w:val="00E916D5"/>
    <w:rsid w:val="00EA45CC"/>
    <w:rsid w:val="00EA60DD"/>
    <w:rsid w:val="00EA70DA"/>
    <w:rsid w:val="00EB3805"/>
    <w:rsid w:val="00EB3864"/>
    <w:rsid w:val="00EB47C2"/>
    <w:rsid w:val="00EC089D"/>
    <w:rsid w:val="00EC51D4"/>
    <w:rsid w:val="00ED2F7A"/>
    <w:rsid w:val="00ED5375"/>
    <w:rsid w:val="00ED70EC"/>
    <w:rsid w:val="00ED7D30"/>
    <w:rsid w:val="00EE1896"/>
    <w:rsid w:val="00EE2F8E"/>
    <w:rsid w:val="00EE6300"/>
    <w:rsid w:val="00EF51B2"/>
    <w:rsid w:val="00EF67A0"/>
    <w:rsid w:val="00F0134F"/>
    <w:rsid w:val="00F030DA"/>
    <w:rsid w:val="00F03E74"/>
    <w:rsid w:val="00F042CC"/>
    <w:rsid w:val="00F05125"/>
    <w:rsid w:val="00F058A2"/>
    <w:rsid w:val="00F1320A"/>
    <w:rsid w:val="00F1637A"/>
    <w:rsid w:val="00F25041"/>
    <w:rsid w:val="00F310F9"/>
    <w:rsid w:val="00F43857"/>
    <w:rsid w:val="00F46F0A"/>
    <w:rsid w:val="00F47064"/>
    <w:rsid w:val="00F53D88"/>
    <w:rsid w:val="00F5603F"/>
    <w:rsid w:val="00F5679D"/>
    <w:rsid w:val="00F57B97"/>
    <w:rsid w:val="00F61ABD"/>
    <w:rsid w:val="00F6292B"/>
    <w:rsid w:val="00F63BE4"/>
    <w:rsid w:val="00F6416F"/>
    <w:rsid w:val="00F6422F"/>
    <w:rsid w:val="00F64996"/>
    <w:rsid w:val="00F66826"/>
    <w:rsid w:val="00F7156C"/>
    <w:rsid w:val="00F776D0"/>
    <w:rsid w:val="00F77B6B"/>
    <w:rsid w:val="00F8080C"/>
    <w:rsid w:val="00F80B5B"/>
    <w:rsid w:val="00F83106"/>
    <w:rsid w:val="00F8475E"/>
    <w:rsid w:val="00F8533F"/>
    <w:rsid w:val="00F85F89"/>
    <w:rsid w:val="00F86C37"/>
    <w:rsid w:val="00F94C24"/>
    <w:rsid w:val="00F9676A"/>
    <w:rsid w:val="00FA5D48"/>
    <w:rsid w:val="00FB13AB"/>
    <w:rsid w:val="00FB1943"/>
    <w:rsid w:val="00FB358F"/>
    <w:rsid w:val="00FB54A3"/>
    <w:rsid w:val="00FB72E0"/>
    <w:rsid w:val="00FC1B73"/>
    <w:rsid w:val="00FC6D75"/>
    <w:rsid w:val="00FD6E88"/>
    <w:rsid w:val="00FE6E30"/>
    <w:rsid w:val="00FF0058"/>
    <w:rsid w:val="00FF20B1"/>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D46E5E"/>
    <w:rPr>
      <w:rFonts w:ascii="Times New Roman" w:eastAsiaTheme="minorHAnsi" w:hAnsi="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3.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5514E6-CB66-4883-B9CF-78C5E543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2547</Words>
  <Characters>14011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16525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5</cp:revision>
  <cp:lastPrinted>2014-03-13T13:01:00Z</cp:lastPrinted>
  <dcterms:created xsi:type="dcterms:W3CDTF">2023-04-18T19:10:00Z</dcterms:created>
  <dcterms:modified xsi:type="dcterms:W3CDTF">2023-04-18T21:01:00Z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