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C5120" w14:textId="1B3B6965" w:rsidR="008B6AC4" w:rsidRPr="007B280A" w:rsidRDefault="009A48DC" w:rsidP="004F7F7B">
      <w:pPr>
        <w:spacing w:line="240" w:lineRule="auto"/>
        <w:ind w:left="5664"/>
        <w:jc w:val="right"/>
        <w:rPr>
          <w:rFonts w:ascii="Arial" w:hAnsi="Arial" w:cs="Arial"/>
          <w:b/>
          <w:spacing w:val="-3"/>
          <w:sz w:val="24"/>
          <w:szCs w:val="24"/>
        </w:rPr>
      </w:pPr>
      <w:r>
        <w:rPr>
          <w:rFonts w:ascii="Arial" w:hAnsi="Arial" w:cs="Arial"/>
          <w:b/>
          <w:spacing w:val="-3"/>
          <w:sz w:val="24"/>
          <w:szCs w:val="24"/>
        </w:rPr>
        <w:t>BOLETIN Nº 15.</w:t>
      </w:r>
      <w:r w:rsidR="00693B87">
        <w:rPr>
          <w:rFonts w:ascii="Arial" w:hAnsi="Arial" w:cs="Arial"/>
          <w:b/>
          <w:spacing w:val="-3"/>
          <w:sz w:val="24"/>
          <w:szCs w:val="24"/>
        </w:rPr>
        <w:t>755</w:t>
      </w:r>
      <w:r>
        <w:rPr>
          <w:rFonts w:ascii="Arial" w:hAnsi="Arial" w:cs="Arial"/>
          <w:b/>
          <w:spacing w:val="-3"/>
          <w:sz w:val="24"/>
          <w:szCs w:val="24"/>
        </w:rPr>
        <w:t>-</w:t>
      </w:r>
      <w:r w:rsidR="008B6AC4" w:rsidRPr="007B280A">
        <w:rPr>
          <w:rFonts w:ascii="Arial" w:hAnsi="Arial" w:cs="Arial"/>
          <w:b/>
          <w:spacing w:val="-3"/>
          <w:sz w:val="24"/>
          <w:szCs w:val="24"/>
        </w:rPr>
        <w:t>10-1</w:t>
      </w:r>
    </w:p>
    <w:p w14:paraId="37312845" w14:textId="77777777" w:rsidR="008B6AC4" w:rsidRDefault="008B6AC4" w:rsidP="0082338C">
      <w:pPr>
        <w:spacing w:line="240" w:lineRule="auto"/>
        <w:jc w:val="both"/>
        <w:rPr>
          <w:rFonts w:ascii="Arial" w:hAnsi="Arial" w:cs="Arial"/>
          <w:b/>
          <w:spacing w:val="-3"/>
          <w:szCs w:val="24"/>
        </w:rPr>
      </w:pPr>
    </w:p>
    <w:p w14:paraId="73E2AB44" w14:textId="77777777" w:rsidR="000A6A70" w:rsidRDefault="008B6AC4" w:rsidP="000A6A70">
      <w:pPr>
        <w:spacing w:before="240" w:after="240"/>
        <w:jc w:val="both"/>
        <w:rPr>
          <w:rFonts w:ascii="Arial" w:hAnsi="Arial" w:cs="Arial"/>
          <w:b/>
          <w:spacing w:val="-3"/>
          <w:sz w:val="24"/>
          <w:szCs w:val="24"/>
        </w:rPr>
      </w:pPr>
      <w:r w:rsidRPr="007472E2">
        <w:rPr>
          <w:rFonts w:ascii="Arial" w:hAnsi="Arial" w:cs="Arial"/>
          <w:b/>
          <w:spacing w:val="-3"/>
          <w:sz w:val="24"/>
          <w:szCs w:val="24"/>
        </w:rPr>
        <w:t xml:space="preserve">INFORME </w:t>
      </w:r>
      <w:r w:rsidRPr="007472E2">
        <w:rPr>
          <w:rFonts w:ascii="Arial" w:hAnsi="Arial" w:cs="Arial"/>
          <w:b/>
          <w:sz w:val="24"/>
          <w:szCs w:val="24"/>
          <w:lang w:val="es-ES"/>
        </w:rPr>
        <w:t xml:space="preserve">DE LA COMISION DE RELACIONES EXTERIORES, ASUNTOS INTERPARLAMENTARIOS E INTEGRACION LATINOAMERICANA, RECAIDO EN EL PROYECTO DE ACUERDO QUE </w:t>
      </w:r>
      <w:r w:rsidRPr="007472E2">
        <w:rPr>
          <w:rFonts w:ascii="Arial" w:hAnsi="Arial" w:cs="Arial"/>
          <w:b/>
          <w:bCs/>
          <w:spacing w:val="-3"/>
          <w:sz w:val="24"/>
          <w:szCs w:val="24"/>
        </w:rPr>
        <w:t>APRUEBA EL</w:t>
      </w:r>
      <w:r w:rsidR="004C54BE" w:rsidRPr="004C54BE">
        <w:rPr>
          <w:rFonts w:ascii="Arial" w:hAnsi="Arial" w:cs="Arial"/>
          <w:b/>
          <w:sz w:val="24"/>
          <w:szCs w:val="24"/>
          <w:lang w:val="es-ES"/>
        </w:rPr>
        <w:t xml:space="preserve"> </w:t>
      </w:r>
      <w:r w:rsidR="000A6A70" w:rsidRPr="000A6A70">
        <w:rPr>
          <w:rFonts w:ascii="Arial" w:hAnsi="Arial" w:cs="Arial"/>
          <w:b/>
          <w:sz w:val="24"/>
          <w:szCs w:val="24"/>
          <w:lang w:val="es-ES"/>
        </w:rPr>
        <w:t>“</w:t>
      </w:r>
      <w:r w:rsidR="000A6A70" w:rsidRPr="000A6A70">
        <w:rPr>
          <w:rFonts w:ascii="Arial" w:hAnsi="Arial" w:cs="Arial"/>
          <w:b/>
          <w:spacing w:val="-3"/>
          <w:sz w:val="24"/>
          <w:szCs w:val="24"/>
        </w:rPr>
        <w:t>ACUERDO ENTRE EL GOBIERNO DE LA REPÚBLICA DE CHILE Y LA ORGANIZACIÓN INTERNACIONAL DE POLICÍA CRIMINAL – INTERPOL SOBRE LOS PRIVILEGIOS E INMUNIDADES APLICABLES DURANTE LA 25ª CONFERENCIA REGIONAL DE LAS AMÉRICAS, QUE SE CELEBRARÁ EN SANTIAGO, REPÚBLICA DE CHILE, DEL 21 AL 23 DE MARZO DE 2023”, SUSCRITO EN LYON Y PARÍS, FRANCIA, EL 20 Y 27 DE FEBRERO DE 2023.</w:t>
      </w:r>
    </w:p>
    <w:p w14:paraId="59D1457D" w14:textId="77777777" w:rsidR="008B6AC4" w:rsidRPr="001541D8" w:rsidRDefault="008B6AC4" w:rsidP="000A6A70">
      <w:pPr>
        <w:spacing w:before="240" w:after="240"/>
        <w:jc w:val="both"/>
        <w:rPr>
          <w:rFonts w:ascii="Arial" w:hAnsi="Arial" w:cs="Arial"/>
          <w:b/>
        </w:rPr>
      </w:pPr>
      <w:r>
        <w:rPr>
          <w:rFonts w:ascii="Arial" w:hAnsi="Arial" w:cs="Arial"/>
          <w:b/>
        </w:rPr>
        <w:t>_____________________________________________________________________</w:t>
      </w:r>
    </w:p>
    <w:p w14:paraId="4C63BAEE" w14:textId="77777777" w:rsidR="008B6AC4" w:rsidRPr="0082338C" w:rsidRDefault="008B6AC4" w:rsidP="00372CD6">
      <w:pPr>
        <w:pStyle w:val="Prrafodelista"/>
        <w:spacing w:before="0" w:after="0"/>
        <w:ind w:left="0"/>
        <w:rPr>
          <w:rFonts w:ascii="Arial" w:hAnsi="Arial" w:cs="Arial"/>
          <w:szCs w:val="24"/>
          <w:lang w:val="es-CL"/>
        </w:rPr>
      </w:pPr>
    </w:p>
    <w:p w14:paraId="2907133B" w14:textId="77777777" w:rsidR="008B6AC4" w:rsidRPr="0082338C" w:rsidRDefault="008B6AC4"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0F797EF3" w14:textId="77777777" w:rsidR="008B6AC4" w:rsidRPr="0082338C" w:rsidRDefault="008B6AC4" w:rsidP="0082338C">
      <w:pPr>
        <w:spacing w:after="0" w:line="240" w:lineRule="auto"/>
        <w:contextualSpacing/>
        <w:jc w:val="both"/>
        <w:rPr>
          <w:rFonts w:ascii="Arial" w:hAnsi="Arial" w:cs="Arial"/>
          <w:b/>
          <w:sz w:val="24"/>
          <w:szCs w:val="24"/>
          <w:lang w:val="es-ES" w:eastAsia="es-ES"/>
        </w:rPr>
      </w:pPr>
    </w:p>
    <w:p w14:paraId="4307F2D0"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22FAFACB" w14:textId="77777777" w:rsidR="008B6AC4" w:rsidRPr="00FD4186" w:rsidRDefault="008B6AC4" w:rsidP="00FD4186">
      <w:pPr>
        <w:spacing w:after="0" w:line="240" w:lineRule="auto"/>
        <w:contextualSpacing/>
        <w:jc w:val="both"/>
        <w:rPr>
          <w:rFonts w:ascii="Arial" w:hAnsi="Arial" w:cs="Arial"/>
          <w:b/>
          <w:sz w:val="24"/>
          <w:szCs w:val="24"/>
          <w:lang w:val="es-ES" w:eastAsia="es-ES"/>
        </w:rPr>
      </w:pPr>
    </w:p>
    <w:p w14:paraId="1174006F" w14:textId="77777777" w:rsidR="008B6AC4" w:rsidRPr="00FD4186" w:rsidRDefault="008B6AC4"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2A416F21" w14:textId="77777777" w:rsidR="008B6AC4" w:rsidRPr="00FD4186" w:rsidRDefault="008B6AC4" w:rsidP="00FD4186">
      <w:pPr>
        <w:spacing w:after="0" w:line="240" w:lineRule="auto"/>
        <w:contextualSpacing/>
        <w:jc w:val="both"/>
        <w:rPr>
          <w:rFonts w:ascii="Arial" w:hAnsi="Arial" w:cs="Arial"/>
          <w:b/>
          <w:sz w:val="24"/>
          <w:szCs w:val="24"/>
          <w:lang w:val="es-ES" w:eastAsia="es-ES"/>
        </w:rPr>
      </w:pPr>
    </w:p>
    <w:p w14:paraId="2B50FF6F"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5D6412E0" w14:textId="77777777" w:rsidR="008B6AC4" w:rsidRPr="00FD4186" w:rsidRDefault="008B6AC4" w:rsidP="00FD4186">
      <w:pPr>
        <w:spacing w:after="0" w:line="240" w:lineRule="auto"/>
        <w:contextualSpacing/>
        <w:jc w:val="both"/>
        <w:rPr>
          <w:rFonts w:ascii="Arial" w:hAnsi="Arial" w:cs="Arial"/>
          <w:sz w:val="24"/>
          <w:szCs w:val="24"/>
          <w:lang w:val="es-ES" w:eastAsia="es-ES"/>
        </w:rPr>
      </w:pPr>
    </w:p>
    <w:p w14:paraId="6334F523" w14:textId="77777777" w:rsidR="000A6A70" w:rsidRDefault="008B6AC4" w:rsidP="000A6A70">
      <w:pPr>
        <w:spacing w:before="240" w:after="240"/>
        <w:ind w:firstLine="1980"/>
        <w:jc w:val="both"/>
        <w:rPr>
          <w:rFonts w:ascii="Arial" w:hAnsi="Arial" w:cs="Arial"/>
          <w:b/>
          <w:spacing w:val="-3"/>
          <w:sz w:val="24"/>
          <w:szCs w:val="24"/>
        </w:rPr>
      </w:pPr>
      <w:r w:rsidRPr="00FD4186">
        <w:rPr>
          <w:rFonts w:ascii="Arial" w:hAnsi="Arial" w:cs="Arial"/>
          <w:b/>
          <w:sz w:val="24"/>
          <w:szCs w:val="24"/>
          <w:lang w:val="es-ES" w:eastAsia="es-ES"/>
        </w:rPr>
        <w:t>1)</w:t>
      </w:r>
      <w:r w:rsidRPr="00FD4186">
        <w:rPr>
          <w:rFonts w:ascii="Arial" w:hAnsi="Arial" w:cs="Arial"/>
          <w:sz w:val="24"/>
          <w:szCs w:val="24"/>
          <w:lang w:val="es-ES" w:eastAsia="es-ES"/>
        </w:rPr>
        <w:t xml:space="preserve"> Que la idea matriz o fundamental de este Proyecto de Acuerdo, como su nombre lo indica, es aprobar el </w:t>
      </w:r>
      <w:r w:rsidR="004C54BE">
        <w:rPr>
          <w:rFonts w:ascii="Arial" w:hAnsi="Arial" w:cs="Arial"/>
          <w:b/>
          <w:sz w:val="24"/>
          <w:szCs w:val="24"/>
          <w:lang w:val="es-ES"/>
        </w:rPr>
        <w:t>“</w:t>
      </w:r>
      <w:r w:rsidR="000A6A70" w:rsidRPr="000A6A70">
        <w:rPr>
          <w:rFonts w:ascii="Arial" w:hAnsi="Arial" w:cs="Arial"/>
          <w:b/>
          <w:spacing w:val="-3"/>
          <w:sz w:val="24"/>
          <w:szCs w:val="24"/>
        </w:rPr>
        <w:t>ACUERDO ENTRE EL GOBIERNO DE LA REPÚBLICA DE CHILE Y LA ORGANIZACIÓN INTERNACIONAL DE POLICÍA CRIMINAL – INTERPOL SOBRE LOS PRIVILEGIOS E INMUNIDADES APLICABLES DURANTE LA 25ª CONFERENCIA REGIONAL DE LAS AMÉRICAS, QUE SE CELEBRARÁ EN SANTIAGO, REPÚBLICA DE CHILE, DEL 21 AL 23 DE MARZO DE 2023”, SUSCRITO EN LYON Y PARÍS, FRANCIA, EL 20 Y 27 DE FEBRERO DE 2023.</w:t>
      </w:r>
    </w:p>
    <w:p w14:paraId="01AD30C9" w14:textId="77777777" w:rsidR="008B6AC4" w:rsidRPr="00FD4186" w:rsidRDefault="008B6AC4"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b/>
          <w:sz w:val="24"/>
          <w:szCs w:val="24"/>
          <w:lang w:val="es-ES" w:eastAsia="es-ES"/>
        </w:rPr>
        <w:t xml:space="preserve">2°) </w:t>
      </w:r>
      <w:r w:rsidRPr="00FD4186">
        <w:rPr>
          <w:rFonts w:ascii="Arial" w:hAnsi="Arial" w:cs="Arial"/>
          <w:sz w:val="24"/>
          <w:szCs w:val="24"/>
          <w:lang w:val="es-ES" w:eastAsia="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6C35462A" w14:textId="77777777" w:rsidR="00C024DA" w:rsidRDefault="00C024DA" w:rsidP="00C024DA">
      <w:pPr>
        <w:spacing w:after="0" w:line="240" w:lineRule="auto"/>
        <w:ind w:firstLine="1985"/>
        <w:contextualSpacing/>
        <w:jc w:val="both"/>
        <w:rPr>
          <w:rFonts w:ascii="Arial" w:hAnsi="Arial" w:cs="Arial"/>
          <w:b/>
          <w:sz w:val="24"/>
          <w:szCs w:val="24"/>
          <w:lang w:val="es-ES" w:eastAsia="es-ES"/>
        </w:rPr>
      </w:pPr>
    </w:p>
    <w:p w14:paraId="52D1AD79" w14:textId="77777777" w:rsidR="00C024DA" w:rsidRPr="00FA670B" w:rsidRDefault="00C024DA" w:rsidP="00C024DA">
      <w:pPr>
        <w:spacing w:after="0" w:line="240" w:lineRule="auto"/>
        <w:ind w:firstLine="1985"/>
        <w:contextualSpacing/>
        <w:jc w:val="both"/>
        <w:rPr>
          <w:rFonts w:ascii="Arial" w:hAnsi="Arial" w:cs="Arial"/>
          <w:sz w:val="24"/>
          <w:szCs w:val="24"/>
          <w:lang w:eastAsia="es-ES"/>
        </w:rPr>
      </w:pPr>
      <w:r w:rsidRPr="00FA670B">
        <w:rPr>
          <w:rFonts w:ascii="Arial" w:hAnsi="Arial" w:cs="Arial"/>
          <w:b/>
          <w:sz w:val="24"/>
          <w:szCs w:val="24"/>
          <w:lang w:val="es-ES" w:eastAsia="es-ES"/>
        </w:rPr>
        <w:t>3°)</w:t>
      </w:r>
      <w:r w:rsidRPr="00FA670B">
        <w:rPr>
          <w:rFonts w:ascii="Arial" w:hAnsi="Arial" w:cs="Arial"/>
          <w:sz w:val="24"/>
          <w:szCs w:val="24"/>
          <w:lang w:val="es-ES" w:eastAsia="es-ES"/>
        </w:rPr>
        <w:t xml:space="preserve"> Que la Comisión aprobó el Proyecto de Acuerdo por 1</w:t>
      </w:r>
      <w:r w:rsidR="00FA670B" w:rsidRPr="00FA670B">
        <w:rPr>
          <w:rFonts w:ascii="Arial" w:hAnsi="Arial" w:cs="Arial"/>
          <w:sz w:val="24"/>
          <w:szCs w:val="24"/>
          <w:lang w:val="es-ES" w:eastAsia="es-ES"/>
        </w:rPr>
        <w:t>1</w:t>
      </w:r>
      <w:r w:rsidRPr="00FA670B">
        <w:rPr>
          <w:rFonts w:ascii="Arial" w:hAnsi="Arial" w:cs="Arial"/>
          <w:sz w:val="24"/>
          <w:szCs w:val="24"/>
          <w:lang w:eastAsia="es-ES"/>
        </w:rPr>
        <w:t xml:space="preserve"> votos a favor, 0 en contra y ninguna abstención.</w:t>
      </w:r>
    </w:p>
    <w:p w14:paraId="50F8E13C" w14:textId="77777777" w:rsidR="00FA670B" w:rsidRPr="002B37B9" w:rsidRDefault="00FA670B" w:rsidP="00FA670B">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 xml:space="preserve"> (Votaron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Ericka y </w:t>
      </w:r>
      <w:r w:rsidRPr="007D5C50">
        <w:rPr>
          <w:rFonts w:ascii="Arial" w:hAnsi="Arial" w:cs="Arial"/>
          <w:b/>
          <w:bCs/>
          <w:sz w:val="22"/>
          <w:szCs w:val="22"/>
          <w:lang w:val="es-PE"/>
        </w:rPr>
        <w:t>Ossandon</w:t>
      </w:r>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r w:rsidRPr="00E941BF">
        <w:rPr>
          <w:rFonts w:ascii="Arial" w:hAnsi="Arial" w:cs="Arial"/>
          <w:b/>
          <w:bCs/>
          <w:sz w:val="22"/>
          <w:szCs w:val="22"/>
          <w:lang w:val="es-PE"/>
        </w:rPr>
        <w:t>Shubert</w:t>
      </w:r>
      <w:r>
        <w:rPr>
          <w:rFonts w:ascii="Arial" w:hAnsi="Arial" w:cs="Arial"/>
          <w:sz w:val="22"/>
          <w:szCs w:val="22"/>
          <w:lang w:val="es-PE"/>
        </w:rPr>
        <w:t xml:space="preserve">; Stephan; </w:t>
      </w:r>
      <w:r>
        <w:rPr>
          <w:rFonts w:ascii="Arial" w:hAnsi="Arial" w:cs="Arial"/>
          <w:b/>
          <w:bCs/>
          <w:sz w:val="22"/>
          <w:szCs w:val="22"/>
          <w:lang w:val="es-PE"/>
        </w:rPr>
        <w:t>Sauerbaum,</w:t>
      </w:r>
      <w:r>
        <w:rPr>
          <w:rFonts w:ascii="Arial" w:hAnsi="Arial" w:cs="Arial"/>
          <w:sz w:val="22"/>
          <w:szCs w:val="22"/>
          <w:lang w:val="es-PE"/>
        </w:rPr>
        <w:t xml:space="preserve"> don Frank, y </w:t>
      </w:r>
      <w:r w:rsidRPr="00035DFB">
        <w:rPr>
          <w:rFonts w:ascii="Arial" w:hAnsi="Arial" w:cs="Arial"/>
          <w:b/>
          <w:bCs/>
          <w:sz w:val="22"/>
          <w:szCs w:val="22"/>
          <w:lang w:val="es-PE"/>
        </w:rPr>
        <w:t>Undurraga</w:t>
      </w:r>
      <w:r>
        <w:rPr>
          <w:rFonts w:ascii="Arial" w:hAnsi="Arial" w:cs="Arial"/>
          <w:sz w:val="22"/>
          <w:szCs w:val="22"/>
          <w:lang w:val="es-PE"/>
        </w:rPr>
        <w:t>, don Alberto)</w:t>
      </w:r>
    </w:p>
    <w:p w14:paraId="76E5924F" w14:textId="77777777" w:rsidR="00FA670B" w:rsidRDefault="00FA670B" w:rsidP="00C024DA">
      <w:pPr>
        <w:spacing w:after="0" w:line="240" w:lineRule="auto"/>
        <w:ind w:firstLine="1985"/>
        <w:contextualSpacing/>
        <w:jc w:val="both"/>
        <w:rPr>
          <w:rFonts w:ascii="Arial" w:hAnsi="Arial" w:cs="Arial"/>
          <w:color w:val="FF0000"/>
          <w:sz w:val="20"/>
          <w:szCs w:val="20"/>
          <w:lang w:val="es-ES" w:eastAsia="es-ES"/>
        </w:rPr>
      </w:pPr>
    </w:p>
    <w:p w14:paraId="31C27A03" w14:textId="77777777" w:rsidR="00FA670B" w:rsidRPr="00FA670B" w:rsidRDefault="00C024DA" w:rsidP="00C024DA">
      <w:pPr>
        <w:spacing w:after="0" w:line="240" w:lineRule="auto"/>
        <w:ind w:firstLine="1985"/>
        <w:contextualSpacing/>
        <w:jc w:val="both"/>
        <w:rPr>
          <w:rFonts w:ascii="Arial" w:hAnsi="Arial" w:cs="Arial"/>
          <w:sz w:val="24"/>
          <w:szCs w:val="24"/>
          <w:lang w:val="es-ES" w:eastAsia="es-ES"/>
        </w:rPr>
      </w:pPr>
      <w:r w:rsidRPr="00FA670B">
        <w:rPr>
          <w:rFonts w:ascii="Arial" w:hAnsi="Arial" w:cs="Arial"/>
          <w:b/>
          <w:sz w:val="24"/>
          <w:szCs w:val="24"/>
          <w:lang w:val="es-ES" w:eastAsia="es-ES"/>
        </w:rPr>
        <w:lastRenderedPageBreak/>
        <w:t>4°)</w:t>
      </w:r>
      <w:r w:rsidR="00FA670B" w:rsidRPr="00FA670B">
        <w:rPr>
          <w:rFonts w:ascii="Arial" w:hAnsi="Arial" w:cs="Arial"/>
          <w:sz w:val="24"/>
          <w:szCs w:val="24"/>
          <w:lang w:val="es-ES" w:eastAsia="es-ES"/>
        </w:rPr>
        <w:t xml:space="preserve"> Que Diputado Informante fue designado</w:t>
      </w:r>
      <w:r w:rsidRPr="00FA670B">
        <w:rPr>
          <w:rFonts w:ascii="Arial" w:hAnsi="Arial" w:cs="Arial"/>
          <w:sz w:val="24"/>
          <w:szCs w:val="24"/>
          <w:lang w:val="es-ES" w:eastAsia="es-ES"/>
        </w:rPr>
        <w:t xml:space="preserve"> </w:t>
      </w:r>
      <w:r w:rsidR="00FA670B" w:rsidRPr="00FA670B">
        <w:rPr>
          <w:rFonts w:ascii="Arial" w:hAnsi="Arial" w:cs="Arial"/>
          <w:sz w:val="24"/>
          <w:szCs w:val="24"/>
          <w:lang w:val="es-ES" w:eastAsia="es-ES"/>
        </w:rPr>
        <w:t xml:space="preserve">el señor </w:t>
      </w:r>
      <w:r w:rsidR="00FA670B" w:rsidRPr="00FA670B">
        <w:rPr>
          <w:rFonts w:ascii="Arial" w:hAnsi="Arial" w:cs="Arial"/>
          <w:b/>
          <w:sz w:val="24"/>
          <w:szCs w:val="24"/>
          <w:lang w:val="es-ES" w:eastAsia="es-ES"/>
        </w:rPr>
        <w:t>SOTO,</w:t>
      </w:r>
      <w:r w:rsidR="00FA670B" w:rsidRPr="00FA670B">
        <w:rPr>
          <w:rFonts w:ascii="Arial" w:hAnsi="Arial" w:cs="Arial"/>
          <w:sz w:val="24"/>
          <w:szCs w:val="24"/>
          <w:lang w:val="es-ES" w:eastAsia="es-ES"/>
        </w:rPr>
        <w:t xml:space="preserve"> don Raúl.</w:t>
      </w:r>
    </w:p>
    <w:p w14:paraId="0CCF8EBF" w14:textId="77777777" w:rsidR="00FA670B" w:rsidRPr="004F7F7B" w:rsidRDefault="00FA670B" w:rsidP="00C024DA">
      <w:pPr>
        <w:spacing w:after="0" w:line="240" w:lineRule="auto"/>
        <w:ind w:firstLine="1985"/>
        <w:contextualSpacing/>
        <w:jc w:val="both"/>
        <w:rPr>
          <w:rFonts w:ascii="Arial" w:hAnsi="Arial" w:cs="Arial"/>
          <w:sz w:val="24"/>
          <w:szCs w:val="24"/>
          <w:lang w:val="es-ES" w:eastAsia="es-ES"/>
        </w:rPr>
      </w:pPr>
    </w:p>
    <w:p w14:paraId="11A3FE12" w14:textId="77777777" w:rsidR="00C15F12" w:rsidRPr="00C15F12" w:rsidRDefault="00C15F12" w:rsidP="00C15F12">
      <w:pPr>
        <w:numPr>
          <w:ilvl w:val="0"/>
          <w:numId w:val="4"/>
        </w:numPr>
        <w:spacing w:after="0" w:line="240" w:lineRule="auto"/>
        <w:ind w:hanging="630"/>
        <w:jc w:val="both"/>
        <w:textAlignment w:val="baseline"/>
        <w:rPr>
          <w:rFonts w:ascii="Arial" w:hAnsi="Arial" w:cs="Arial"/>
          <w:sz w:val="24"/>
          <w:szCs w:val="24"/>
          <w:u w:val="single"/>
          <w:lang w:eastAsia="es-CL"/>
        </w:rPr>
      </w:pPr>
      <w:r w:rsidRPr="00C15F12">
        <w:rPr>
          <w:rFonts w:ascii="Arial" w:hAnsi="Arial" w:cs="Arial"/>
          <w:b/>
          <w:bCs/>
          <w:sz w:val="24"/>
          <w:szCs w:val="24"/>
          <w:u w:val="single"/>
          <w:lang w:eastAsia="es-CL"/>
        </w:rPr>
        <w:t>ANTECEDENTES</w:t>
      </w:r>
      <w:r>
        <w:rPr>
          <w:rFonts w:ascii="Arial" w:hAnsi="Arial" w:cs="Arial"/>
          <w:b/>
          <w:bCs/>
          <w:sz w:val="24"/>
          <w:szCs w:val="24"/>
          <w:u w:val="single"/>
          <w:lang w:eastAsia="es-CL"/>
        </w:rPr>
        <w:t>.</w:t>
      </w:r>
    </w:p>
    <w:p w14:paraId="5B56B35B" w14:textId="77777777" w:rsidR="00C15F12" w:rsidRPr="00C15F12" w:rsidRDefault="00C15F12" w:rsidP="00C15F12">
      <w:pPr>
        <w:spacing w:after="0" w:line="240" w:lineRule="auto"/>
        <w:ind w:left="630"/>
        <w:jc w:val="both"/>
        <w:textAlignment w:val="baseline"/>
        <w:rPr>
          <w:rFonts w:ascii="Arial" w:hAnsi="Arial" w:cs="Arial"/>
          <w:sz w:val="24"/>
          <w:szCs w:val="24"/>
          <w:u w:val="single"/>
          <w:lang w:eastAsia="es-CL"/>
        </w:rPr>
      </w:pPr>
    </w:p>
    <w:p w14:paraId="282B9A74" w14:textId="77777777" w:rsidR="000A6A70" w:rsidRDefault="00C15F12" w:rsidP="00C15F12">
      <w:pPr>
        <w:pStyle w:val="Sangradetextonormal"/>
        <w:spacing w:after="0" w:line="240" w:lineRule="auto"/>
        <w:ind w:left="0" w:firstLine="1987"/>
        <w:jc w:val="both"/>
        <w:rPr>
          <w:rFonts w:ascii="Arial" w:hAnsi="Arial" w:cs="Arial"/>
          <w:sz w:val="24"/>
          <w:szCs w:val="24"/>
        </w:rPr>
      </w:pPr>
      <w:r>
        <w:rPr>
          <w:rFonts w:ascii="Arial" w:hAnsi="Arial" w:cs="Arial"/>
          <w:sz w:val="24"/>
          <w:szCs w:val="24"/>
        </w:rPr>
        <w:t>Seña</w:t>
      </w:r>
      <w:r w:rsidR="000A6A70" w:rsidRPr="000A6A70">
        <w:rPr>
          <w:rFonts w:ascii="Arial" w:hAnsi="Arial" w:cs="Arial"/>
          <w:sz w:val="24"/>
          <w:szCs w:val="24"/>
        </w:rPr>
        <w:t>la el Mensaje, con el cual S.E. el Presidente de la República somete a consideración del Congreso Nacional este Proyecto de Acuerdo, que</w:t>
      </w:r>
      <w:r w:rsidR="000A6A70" w:rsidRPr="000A6A70">
        <w:rPr>
          <w:rFonts w:ascii="Arial" w:hAnsi="Arial" w:cs="Arial"/>
        </w:rPr>
        <w:t xml:space="preserve"> </w:t>
      </w:r>
      <w:r w:rsidR="000A6A70">
        <w:rPr>
          <w:rFonts w:ascii="Arial" w:hAnsi="Arial" w:cs="Arial"/>
          <w:sz w:val="24"/>
          <w:szCs w:val="24"/>
        </w:rPr>
        <w:t>l</w:t>
      </w:r>
      <w:r w:rsidR="000A6A70" w:rsidRPr="000A6A70">
        <w:rPr>
          <w:rFonts w:ascii="Arial" w:hAnsi="Arial" w:cs="Arial"/>
          <w:sz w:val="24"/>
          <w:szCs w:val="24"/>
        </w:rPr>
        <w:t>a Organización Internacional de Policía Criminal – OIPC INTERPOL es una organización intergubernamental que cuenta con 195 países miembros a los cuales les facilita la más amplia asistencia recíproca de las autoridades de policía criminal, a través de intercambio y acceso de información sobre delitos y los responsables de los mismos.</w:t>
      </w:r>
    </w:p>
    <w:p w14:paraId="2BD1194D" w14:textId="77777777" w:rsidR="00C15F12" w:rsidRPr="000A6A70" w:rsidRDefault="00C15F12" w:rsidP="00C15F12">
      <w:pPr>
        <w:pStyle w:val="Sangradetextonormal"/>
        <w:spacing w:after="0" w:line="240" w:lineRule="auto"/>
        <w:ind w:left="0" w:firstLine="1987"/>
        <w:jc w:val="both"/>
        <w:rPr>
          <w:rFonts w:ascii="Arial" w:hAnsi="Arial" w:cs="Arial"/>
          <w:sz w:val="24"/>
          <w:szCs w:val="24"/>
        </w:rPr>
      </w:pPr>
    </w:p>
    <w:p w14:paraId="0FC46B8D" w14:textId="77777777" w:rsidR="000A6A70" w:rsidRPr="000A6A70" w:rsidRDefault="000A6A70" w:rsidP="00C15F12">
      <w:pPr>
        <w:pStyle w:val="Sangradetextonormal"/>
        <w:spacing w:after="0" w:line="240" w:lineRule="auto"/>
        <w:ind w:left="0" w:firstLine="1987"/>
        <w:jc w:val="both"/>
        <w:rPr>
          <w:rFonts w:ascii="Arial" w:hAnsi="Arial" w:cs="Arial"/>
          <w:sz w:val="24"/>
          <w:szCs w:val="24"/>
        </w:rPr>
      </w:pPr>
      <w:r>
        <w:rPr>
          <w:rFonts w:ascii="Arial" w:hAnsi="Arial" w:cs="Arial"/>
          <w:sz w:val="24"/>
          <w:szCs w:val="24"/>
        </w:rPr>
        <w:t>Agrega que l</w:t>
      </w:r>
      <w:r w:rsidRPr="000A6A70">
        <w:rPr>
          <w:rFonts w:ascii="Arial" w:hAnsi="Arial" w:cs="Arial"/>
          <w:sz w:val="24"/>
          <w:szCs w:val="24"/>
        </w:rPr>
        <w:t>a representación de Chile ante la Organización Internacional de Policía Criminal – OIPC INTERPOL, está a cargo de la Policía de Investigaciones de Chile, desde el 25 de septiembre de 1944, fecha en que se crea la Oficina Central Nacional Santiago. La función principal de dicha oficina es desempeñarse como enlace entre los países miembros de la Organización y también con la Secretaría General, que tiene su sede en Lyon, Francia, por medio de un sistema de comunicación policial protegido, con el fin de constituirse como un puente estratégico que respalde una labor policial moderna, efectiva y que pueda contribuir con la persecución penal internacional en un trabajo estrecho con la autoridad judicial.</w:t>
      </w:r>
    </w:p>
    <w:p w14:paraId="7D5ECC1F" w14:textId="77777777" w:rsidR="00C15F12" w:rsidRDefault="00C15F12" w:rsidP="00C15F12">
      <w:pPr>
        <w:pStyle w:val="NormalWeb"/>
        <w:spacing w:after="0" w:line="240" w:lineRule="auto"/>
        <w:ind w:firstLine="1987"/>
        <w:jc w:val="both"/>
        <w:rPr>
          <w:rFonts w:ascii="Arial" w:hAnsi="Arial" w:cs="Arial"/>
          <w:lang w:val="es-ES_tradnl" w:eastAsia="es-ES"/>
        </w:rPr>
      </w:pPr>
    </w:p>
    <w:p w14:paraId="38C9C18A" w14:textId="77777777" w:rsidR="000A6A70" w:rsidRPr="000A6A70" w:rsidRDefault="000A6A70" w:rsidP="00C15F12">
      <w:pPr>
        <w:pStyle w:val="NormalWeb"/>
        <w:spacing w:after="0" w:line="240" w:lineRule="auto"/>
        <w:ind w:firstLine="1987"/>
        <w:jc w:val="both"/>
        <w:rPr>
          <w:rFonts w:ascii="Arial" w:hAnsi="Arial" w:cs="Arial"/>
          <w:lang w:val="es-ES_tradnl" w:eastAsia="es-ES"/>
        </w:rPr>
      </w:pPr>
      <w:r w:rsidRPr="000A6A70">
        <w:rPr>
          <w:rFonts w:ascii="Arial" w:hAnsi="Arial" w:cs="Arial"/>
          <w:lang w:val="es-ES_tradnl" w:eastAsia="es-ES"/>
        </w:rPr>
        <w:t xml:space="preserve">En ese contexto, </w:t>
      </w:r>
      <w:r>
        <w:rPr>
          <w:rFonts w:ascii="Arial" w:hAnsi="Arial" w:cs="Arial"/>
          <w:lang w:val="es-ES_tradnl" w:eastAsia="es-ES"/>
        </w:rPr>
        <w:t xml:space="preserve">señala, </w:t>
      </w:r>
      <w:r w:rsidRPr="000A6A70">
        <w:rPr>
          <w:rFonts w:ascii="Arial" w:hAnsi="Arial" w:cs="Arial"/>
          <w:lang w:val="es-ES_tradnl" w:eastAsia="es-ES"/>
        </w:rPr>
        <w:t>como país miembro del mencionado organismo internacional, Chile mantiene una conexión permanente con las Oficinas Centrales Nacionales de todos los países que son parte de OIPC INTERPOL, obteniendo acceso a las bases de datos que contienen más de 90 millones de registros, siendo esta una de las bases de datos más relevantes de documentación de identidad robados o extraviados, exigencia fundamental para integrar el grupo de países adscritos al programa Visa</w:t>
      </w:r>
      <w:r w:rsidRPr="000A6A70">
        <w:rPr>
          <w:rFonts w:ascii="Arial" w:hAnsi="Arial" w:cs="Arial"/>
          <w:i/>
          <w:iCs/>
          <w:lang w:val="es-ES_tradnl" w:eastAsia="es-ES"/>
        </w:rPr>
        <w:t xml:space="preserve"> Waiver</w:t>
      </w:r>
      <w:r w:rsidRPr="000A6A70">
        <w:rPr>
          <w:rFonts w:ascii="Arial" w:hAnsi="Arial" w:cs="Arial"/>
          <w:lang w:val="es-ES_tradnl" w:eastAsia="es-ES"/>
        </w:rPr>
        <w:t xml:space="preserve"> de los Estados Unidos de América.</w:t>
      </w:r>
    </w:p>
    <w:p w14:paraId="2F12A3C6" w14:textId="77777777" w:rsidR="00C15F12" w:rsidRDefault="00C15F12" w:rsidP="00C15F12">
      <w:pPr>
        <w:pStyle w:val="NormalWeb"/>
        <w:spacing w:after="0" w:line="240" w:lineRule="auto"/>
        <w:ind w:firstLine="1987"/>
        <w:jc w:val="both"/>
        <w:rPr>
          <w:rFonts w:ascii="Arial" w:hAnsi="Arial" w:cs="Arial"/>
          <w:lang w:val="es-ES_tradnl" w:eastAsia="es-ES"/>
        </w:rPr>
      </w:pPr>
    </w:p>
    <w:p w14:paraId="7921B832" w14:textId="77777777" w:rsidR="000A6A70" w:rsidRPr="000A6A70" w:rsidRDefault="000A6A70" w:rsidP="00C15F12">
      <w:pPr>
        <w:pStyle w:val="NormalWeb"/>
        <w:spacing w:after="0" w:line="240" w:lineRule="auto"/>
        <w:ind w:firstLine="1987"/>
        <w:jc w:val="both"/>
        <w:rPr>
          <w:rFonts w:ascii="Arial" w:hAnsi="Arial" w:cs="Arial"/>
          <w:lang w:val="es-ES_tradnl" w:eastAsia="es-ES"/>
        </w:rPr>
      </w:pPr>
      <w:r>
        <w:rPr>
          <w:rFonts w:ascii="Arial" w:hAnsi="Arial" w:cs="Arial"/>
          <w:lang w:val="es-ES_tradnl" w:eastAsia="es-ES"/>
        </w:rPr>
        <w:t>Asimismo, hace presente que p</w:t>
      </w:r>
      <w:r w:rsidRPr="000A6A70">
        <w:rPr>
          <w:rFonts w:ascii="Arial" w:hAnsi="Arial" w:cs="Arial"/>
          <w:lang w:val="es-ES_tradnl" w:eastAsia="es-ES"/>
        </w:rPr>
        <w:t>ara poder lograr sus objetivos, la OIPC INTERPOL ha desarrollado diversas herramientas de uso investigativo. Algunas de mayor difusión y conocimiento por parte de las personas son las notificaciones de OIPC INTERPOL, cuya aplicabilidad debe adaptarse a la legislación de cada país y, en el caso de Chile, ha contribuido a través de su Oficina de INTERPOL con la captura de importantes prófugos de la justicia y el combate al abuso infantil, a través de la producción, comercialización y tenencia de material pornográfico.</w:t>
      </w:r>
    </w:p>
    <w:p w14:paraId="1DA44B21" w14:textId="77777777" w:rsidR="00C15F12" w:rsidRDefault="00C15F12" w:rsidP="00C15F12">
      <w:pPr>
        <w:pStyle w:val="NormalWeb"/>
        <w:spacing w:after="0" w:line="240" w:lineRule="auto"/>
        <w:ind w:firstLine="1987"/>
        <w:jc w:val="both"/>
        <w:rPr>
          <w:rFonts w:ascii="Arial" w:hAnsi="Arial" w:cs="Arial"/>
          <w:lang w:val="es-ES_tradnl" w:eastAsia="es-ES"/>
        </w:rPr>
      </w:pPr>
    </w:p>
    <w:p w14:paraId="42E2F94B" w14:textId="77777777" w:rsidR="000A6A70" w:rsidRDefault="000A6A70" w:rsidP="00C15F12">
      <w:pPr>
        <w:pStyle w:val="NormalWeb"/>
        <w:spacing w:after="0" w:line="240" w:lineRule="auto"/>
        <w:ind w:firstLine="1987"/>
        <w:jc w:val="both"/>
        <w:rPr>
          <w:rFonts w:ascii="Arial" w:hAnsi="Arial" w:cs="Arial"/>
          <w:lang w:val="es-ES_tradnl" w:eastAsia="es-ES"/>
        </w:rPr>
      </w:pPr>
      <w:r w:rsidRPr="000A6A70">
        <w:rPr>
          <w:rFonts w:ascii="Arial" w:hAnsi="Arial" w:cs="Arial"/>
          <w:lang w:val="es-ES_tradnl" w:eastAsia="es-ES"/>
        </w:rPr>
        <w:t xml:space="preserve"> </w:t>
      </w:r>
      <w:r w:rsidR="00C15F12">
        <w:rPr>
          <w:rFonts w:ascii="Arial" w:hAnsi="Arial" w:cs="Arial"/>
          <w:lang w:val="es-ES_tradnl" w:eastAsia="es-ES"/>
        </w:rPr>
        <w:t>Precisa, a continuación, que el</w:t>
      </w:r>
      <w:r w:rsidRPr="000A6A70">
        <w:rPr>
          <w:rFonts w:ascii="Arial" w:hAnsi="Arial" w:cs="Arial"/>
          <w:lang w:val="es-ES_tradnl" w:eastAsia="es-ES"/>
        </w:rPr>
        <w:t xml:space="preserve"> presente instrumento que se somete a Vuestra consideración, establece el marco jurídico necesario para el desarrollo de la 25ª Conferencia Regional de las Américas, otorgando al Secretario General, a los miembros del Comité Ejecutivo, entre los que se incluye al Presidente de la Organización, a los Jefes de delegación de los países Miembros y a las personas acreditadas por la Organización para participar en la señalada Conferencia, entre otros, los privilegios e inmunidades que sean necesarios para ejercer con independencia sus funciones.</w:t>
      </w:r>
    </w:p>
    <w:p w14:paraId="188296F4" w14:textId="0FC6ACBF" w:rsidR="004F7F7B" w:rsidRDefault="004F7F7B">
      <w:pPr>
        <w:spacing w:after="0" w:line="240" w:lineRule="auto"/>
        <w:rPr>
          <w:rFonts w:ascii="Arial" w:hAnsi="Arial" w:cs="Arial"/>
          <w:sz w:val="24"/>
          <w:szCs w:val="24"/>
          <w:lang w:val="es-ES_tradnl" w:eastAsia="es-ES"/>
        </w:rPr>
      </w:pPr>
      <w:r>
        <w:rPr>
          <w:rFonts w:ascii="Arial" w:hAnsi="Arial" w:cs="Arial"/>
          <w:lang w:val="es-ES_tradnl" w:eastAsia="es-ES"/>
        </w:rPr>
        <w:br w:type="page"/>
      </w:r>
    </w:p>
    <w:p w14:paraId="53DDDE8F" w14:textId="77777777" w:rsidR="00C15F12" w:rsidRDefault="00C15F12" w:rsidP="00C15F12">
      <w:pPr>
        <w:pStyle w:val="NormalWeb"/>
        <w:spacing w:after="0" w:line="240" w:lineRule="auto"/>
        <w:ind w:firstLine="1987"/>
        <w:jc w:val="both"/>
        <w:rPr>
          <w:rFonts w:ascii="Arial" w:hAnsi="Arial" w:cs="Arial"/>
          <w:lang w:val="es-ES_tradnl" w:eastAsia="es-ES"/>
        </w:rPr>
      </w:pPr>
    </w:p>
    <w:p w14:paraId="081F832B" w14:textId="77777777" w:rsidR="000A6A70" w:rsidRPr="000A6A70" w:rsidRDefault="00C15F12" w:rsidP="00C15F12">
      <w:pPr>
        <w:pStyle w:val="Ttulo1"/>
        <w:keepLines/>
        <w:numPr>
          <w:ilvl w:val="0"/>
          <w:numId w:val="0"/>
        </w:numPr>
        <w:spacing w:before="0" w:after="0"/>
        <w:jc w:val="both"/>
        <w:rPr>
          <w:rFonts w:ascii="Arial" w:hAnsi="Arial" w:cs="Arial"/>
          <w:szCs w:val="24"/>
        </w:rPr>
      </w:pPr>
      <w:r>
        <w:rPr>
          <w:rFonts w:ascii="Arial" w:hAnsi="Arial" w:cs="Arial"/>
          <w:szCs w:val="24"/>
        </w:rPr>
        <w:t xml:space="preserve">III.- </w:t>
      </w:r>
      <w:r w:rsidR="000A6A70" w:rsidRPr="000A6A70">
        <w:rPr>
          <w:rFonts w:ascii="Arial" w:hAnsi="Arial" w:cs="Arial"/>
          <w:szCs w:val="24"/>
        </w:rPr>
        <w:t>ESTRUCTURA Y CONTENIDO DEL ACUERDO</w:t>
      </w:r>
    </w:p>
    <w:p w14:paraId="3BF7B2CE" w14:textId="77777777" w:rsidR="00C15F12" w:rsidRDefault="00C15F12" w:rsidP="00C15F12">
      <w:pPr>
        <w:pStyle w:val="NormalWeb"/>
        <w:spacing w:after="0" w:line="240" w:lineRule="auto"/>
        <w:ind w:firstLine="1987"/>
        <w:jc w:val="both"/>
        <w:rPr>
          <w:rFonts w:ascii="Arial" w:hAnsi="Arial" w:cs="Arial"/>
          <w:lang w:val="es-ES_tradnl"/>
        </w:rPr>
      </w:pPr>
    </w:p>
    <w:p w14:paraId="28936CCB"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El presente Acuerdo consta de un Preámbulo, donde las Partes señalan los propósitos que tuvieron en consideración para suscribirlo, y 14 artículos, que conforman su cuerpo principal y dispositivo.</w:t>
      </w:r>
    </w:p>
    <w:p w14:paraId="3AC16710" w14:textId="77777777" w:rsidR="00C15F12" w:rsidRDefault="00C15F12" w:rsidP="00C15F12">
      <w:pPr>
        <w:pStyle w:val="NormalWeb"/>
        <w:spacing w:after="0" w:line="240" w:lineRule="auto"/>
        <w:ind w:firstLine="1987"/>
        <w:jc w:val="both"/>
        <w:rPr>
          <w:rFonts w:ascii="Arial" w:hAnsi="Arial" w:cs="Arial"/>
        </w:rPr>
      </w:pPr>
    </w:p>
    <w:p w14:paraId="289B96F2"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En primer término, en el Preámbulo se consigna que, atendido a que Chile manifestó a la OIPC - INTERPOL el interés nacional de ser anfitrión de su 25ª Conferencia Regional de las Américas, es necesario contar con un acuerdo jurídicamente vinculante entre el país anfitrión y la Organización para que esta pueda desempeñar las funciones descritas en su Estatuto.</w:t>
      </w:r>
    </w:p>
    <w:p w14:paraId="73FA9C5A" w14:textId="77777777" w:rsidR="00C15F12" w:rsidRDefault="00C15F12" w:rsidP="00C15F12">
      <w:pPr>
        <w:pStyle w:val="NormalWeb"/>
        <w:spacing w:after="0" w:line="240" w:lineRule="auto"/>
        <w:ind w:firstLine="1987"/>
        <w:jc w:val="both"/>
        <w:rPr>
          <w:rFonts w:ascii="Arial" w:hAnsi="Arial" w:cs="Arial"/>
        </w:rPr>
      </w:pPr>
    </w:p>
    <w:p w14:paraId="704D0BBF"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 xml:space="preserve">A continuación, el Artículo 1, denominado “Finalidad del Acuerdo”, consagra el objetivo del presente instrumento, el cual es que Chile conceda las facilidades necesarias para que se pueda realizar en nuestro país la 25ª Conferencia Regional de las Américas, la que tendrá lugar entre el 21 y el 23 de marzo del presente año. </w:t>
      </w:r>
    </w:p>
    <w:p w14:paraId="56C8A3AF" w14:textId="77777777" w:rsidR="00C15F12" w:rsidRDefault="00C15F12" w:rsidP="00C15F12">
      <w:pPr>
        <w:pStyle w:val="NormalWeb"/>
        <w:spacing w:after="0" w:line="240" w:lineRule="auto"/>
        <w:ind w:firstLine="1987"/>
        <w:jc w:val="both"/>
        <w:rPr>
          <w:rFonts w:ascii="Arial" w:hAnsi="Arial" w:cs="Arial"/>
        </w:rPr>
      </w:pPr>
    </w:p>
    <w:p w14:paraId="6A3C4FCE"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Seguidamente, en el Artículo 2, titulado “Admisión en el territorio del Estado receptor”, se enumeran las personas respecto de las cuales nuestro país se compromete a autorizar su entrada y salida para la celebración de la aludida Conferencia Regional. Para lo cual, la Secretaría de dicha Organización proporcionará oportunamente la lista de participantes. Además, añade que, sin perjuicio de lo señalado previamente, los visados o las autorizaciones de entrada y salida que pudieran precisar las personas que participen en las señaladas reuniones se extenderán, sin gastos ni demora, conforme a la legislación nacional aplicable.</w:t>
      </w:r>
    </w:p>
    <w:p w14:paraId="26CE8CDF" w14:textId="77777777" w:rsidR="00C15F12" w:rsidRDefault="00C15F12" w:rsidP="00C15F12">
      <w:pPr>
        <w:pStyle w:val="NormalWeb"/>
        <w:spacing w:after="0" w:line="240" w:lineRule="auto"/>
        <w:ind w:firstLine="1987"/>
        <w:jc w:val="both"/>
        <w:rPr>
          <w:rFonts w:ascii="Arial" w:hAnsi="Arial" w:cs="Arial"/>
        </w:rPr>
      </w:pPr>
    </w:p>
    <w:p w14:paraId="5CFF043A"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Complementando lo señalado, el Artículo 2 bis, referido a las “Garantías adicionales en relación con las medidas de sanidad y seguridad pública”, agrega que las autoridades del país anfitrión garantizarán los derechos referidos en el Artículo 2, teniendo presente las normas nacionales o las medidas preventivas relacionadas con la sanidad y la seguridad pública que puedan estar vigentes, sin embargo no impondrán restricciones motivadas: a) por el país de salida o de tránsito de los viajeros; o b) por los países visitados previamente por estos. Asimismo, recalca que todos los participantes enumerados en el Artículo 2 estarán exentos de cumplir cualquier tipo de cuarentena. Con todo, el país anfitrión y la Secretaría de la INTERPOL mantendrán consultas y determinarán conjuntamente medidas que sean necesarias para preservar la salud y la seguridad de los participantes y de los ciudadanos teniendo en consideración que la Conferencia se desarrolle sin contratiempos y de forma eficaz.</w:t>
      </w:r>
    </w:p>
    <w:p w14:paraId="3E520E45" w14:textId="77777777" w:rsidR="00C15F12" w:rsidRDefault="00C15F12" w:rsidP="00C15F12">
      <w:pPr>
        <w:pStyle w:val="NormalWeb"/>
        <w:spacing w:after="0" w:line="240" w:lineRule="auto"/>
        <w:ind w:firstLine="1987"/>
        <w:jc w:val="both"/>
        <w:rPr>
          <w:rFonts w:ascii="Arial" w:hAnsi="Arial" w:cs="Arial"/>
        </w:rPr>
      </w:pPr>
    </w:p>
    <w:p w14:paraId="6CFA47CD"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En el Artículo 3, que alude a los “Privilegios e inmunidades para la Organización”, se establece que la OIPC -INTERPOL gozará, con motivo de la 25ª Conferencia, de inmunidad de jurisdicción y de ejecución en caso de acción civil, administrativa o penal, sin perjuicio que podrá renunciar a la inmunidad de jurisdicción por decisión del Secretario General o a petición motivada de las autoridades competentes del Estado receptor.</w:t>
      </w:r>
    </w:p>
    <w:p w14:paraId="58A18266" w14:textId="77777777" w:rsidR="00C15F12" w:rsidRDefault="00C15F12" w:rsidP="00C15F12">
      <w:pPr>
        <w:pStyle w:val="NormalWeb"/>
        <w:spacing w:after="0" w:line="240" w:lineRule="auto"/>
        <w:ind w:firstLine="1987"/>
        <w:jc w:val="both"/>
        <w:rPr>
          <w:rFonts w:ascii="Arial" w:hAnsi="Arial" w:cs="Arial"/>
        </w:rPr>
      </w:pPr>
    </w:p>
    <w:p w14:paraId="471477DE"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 xml:space="preserve">Del mismo modo, el Artículo 4, concerniente a la “Inviolabilidad de archivos y correspondencia” prescribe que todos los documentos de la OIPC-INTERPOL o que ésta tenga bajo la forma que sea, especialmente sus archivos y cuentas, independiente del lugar en que se encuentren, serán inviolables, al </w:t>
      </w:r>
      <w:r w:rsidRPr="000A6A70">
        <w:rPr>
          <w:rFonts w:ascii="Arial" w:hAnsi="Arial" w:cs="Arial"/>
        </w:rPr>
        <w:lastRenderedPageBreak/>
        <w:t>igual que su correspondencia oficial, y sus comunicaciones oficiales, que podrán ser cifradas, no serán objeto de censura o restricción.</w:t>
      </w:r>
    </w:p>
    <w:p w14:paraId="7747604E" w14:textId="77777777" w:rsidR="00C15F12" w:rsidRDefault="00C15F12" w:rsidP="00C15F12">
      <w:pPr>
        <w:pStyle w:val="NormalWeb"/>
        <w:spacing w:after="0" w:line="240" w:lineRule="auto"/>
        <w:ind w:firstLine="1987"/>
        <w:jc w:val="both"/>
        <w:rPr>
          <w:rFonts w:ascii="Arial" w:hAnsi="Arial" w:cs="Arial"/>
        </w:rPr>
      </w:pPr>
    </w:p>
    <w:p w14:paraId="08467651"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Por su parte, el Artículo 5, acerca de la “Libertad de cambio”, dispone que en materia financiera la OIPC-INTERPOL podrá: recibir y guardar fondos y divisas de todo tipo y tener cuentas en cualquier moneda en el territorio del Estado receptor; transferir libremente sus fondos y sus divisas tanto dentro del territorio del Estado receptor como entre su Sede o sus Oficinas Subregionales y el Estado receptor, y viceversa; y, convertir a cualquier divisa las que tenga en custodia y sin que sean afectados por moratorias o bloqueos de cuentas de naturaleza alguna. Agrega esta norma que estas facilidades se circunscriben al ámbito de los fines y funciones que ejercerá la OIPC-INTERPOL y los fondos necesarios para la celebración de la 25ª Conferencia Regional de las Américas, las que, sin perjuicio de los privilegios e inmunidades de la OIPC -INTERPOL, y en particular, de lo dispuesto en el Artículo 3, se sujetarán a las regulaciones establecidas por el Banco Central de Chile de conformidad a su Ley Orgánica Constitucional.</w:t>
      </w:r>
    </w:p>
    <w:p w14:paraId="1235BD26" w14:textId="77777777" w:rsidR="00C15F12" w:rsidRDefault="00C15F12" w:rsidP="00C15F12">
      <w:pPr>
        <w:pStyle w:val="NormalWeb"/>
        <w:spacing w:after="0" w:line="240" w:lineRule="auto"/>
        <w:ind w:firstLine="1987"/>
        <w:jc w:val="both"/>
        <w:rPr>
          <w:rFonts w:ascii="Arial" w:hAnsi="Arial" w:cs="Arial"/>
        </w:rPr>
      </w:pPr>
    </w:p>
    <w:p w14:paraId="32A6055D"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 xml:space="preserve">El Artículo 6, rotulado “Exoneración de derechos de aduana e impuestos”, estipula que estarán exentos de derechos de aduana, tasas de importación e impuestos directos el material administrativo, técnico y científico suministrado por la OIPC - INTERPOL para la celebración de la 25ª Conferencia Regional de las Américas, como asimismo las publicaciones y los demás documentos oficiales de la Organización, destinados a sus trabajos durante dicha reunión. La OIPC - INTERPOL se compromete a reexportar las publicaciones y/o mercaderías que no hayan sido utilizados o distribuidos al término de la aludida 25ª Conferencia. </w:t>
      </w:r>
    </w:p>
    <w:p w14:paraId="2628A138" w14:textId="77777777" w:rsidR="00C15F12" w:rsidRDefault="00C15F12" w:rsidP="00C15F12">
      <w:pPr>
        <w:pStyle w:val="NormalWeb"/>
        <w:spacing w:after="0" w:line="240" w:lineRule="auto"/>
        <w:ind w:firstLine="1987"/>
        <w:jc w:val="both"/>
        <w:rPr>
          <w:rFonts w:ascii="Arial" w:hAnsi="Arial" w:cs="Arial"/>
        </w:rPr>
      </w:pPr>
    </w:p>
    <w:p w14:paraId="7FBDB26A"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Luego, en el Artículo 7, alusivo a los “Privilegios e inmunidades de los participantes”, nuestro país se compromete a otorgar a los participantes beneficiarios del presente instrumento, a partir del momento en que entren a Chile, como así también durante la 25ª Conferencia, y hasta el momento en que salgan del país, los siguientes privilegios e inmunidades:</w:t>
      </w:r>
    </w:p>
    <w:p w14:paraId="2B727AE1" w14:textId="77777777" w:rsidR="00C15F12" w:rsidRDefault="00C15F12" w:rsidP="00C15F12">
      <w:pPr>
        <w:pStyle w:val="NormalWeb"/>
        <w:spacing w:after="0" w:line="240" w:lineRule="auto"/>
        <w:ind w:firstLine="1987"/>
        <w:jc w:val="both"/>
        <w:rPr>
          <w:rFonts w:ascii="Arial" w:hAnsi="Arial" w:cs="Arial"/>
        </w:rPr>
      </w:pPr>
    </w:p>
    <w:p w14:paraId="61E0D2A4"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a.</w:t>
      </w:r>
      <w:r w:rsidRPr="000A6A70">
        <w:rPr>
          <w:rFonts w:ascii="Arial" w:hAnsi="Arial" w:cs="Arial"/>
        </w:rPr>
        <w:tab/>
        <w:t>Inmunidad de arresto o detención y de confiscación de equipaje personal, salvo en caso de delito flagrante.</w:t>
      </w:r>
    </w:p>
    <w:p w14:paraId="08FDD3AB" w14:textId="77777777" w:rsidR="00C15F12" w:rsidRDefault="00C15F12" w:rsidP="00C15F12">
      <w:pPr>
        <w:pStyle w:val="NormalWeb"/>
        <w:spacing w:after="0" w:line="240" w:lineRule="auto"/>
        <w:ind w:firstLine="1987"/>
        <w:jc w:val="both"/>
        <w:rPr>
          <w:rFonts w:ascii="Arial" w:hAnsi="Arial" w:cs="Arial"/>
        </w:rPr>
      </w:pPr>
    </w:p>
    <w:p w14:paraId="0CAE04CA"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b.</w:t>
      </w:r>
      <w:r w:rsidRPr="000A6A70">
        <w:rPr>
          <w:rFonts w:ascii="Arial" w:hAnsi="Arial" w:cs="Arial"/>
        </w:rPr>
        <w:tab/>
        <w:t>Inmunidad de jurisdicción, incluso después de la 25ª Conferencia, por cualquier proceso judicial incoado con respecto a todas las palabras, escritos u otros actos realizados en el desempeño de sus funciones oficiales.</w:t>
      </w:r>
    </w:p>
    <w:p w14:paraId="0AFA7FAB" w14:textId="77777777" w:rsidR="00C15F12" w:rsidRDefault="00C15F12" w:rsidP="00C15F12">
      <w:pPr>
        <w:pStyle w:val="NormalWeb"/>
        <w:spacing w:after="0" w:line="240" w:lineRule="auto"/>
        <w:ind w:firstLine="1987"/>
        <w:jc w:val="both"/>
        <w:rPr>
          <w:rFonts w:ascii="Arial" w:hAnsi="Arial" w:cs="Arial"/>
        </w:rPr>
      </w:pPr>
    </w:p>
    <w:p w14:paraId="47008522"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c.</w:t>
      </w:r>
      <w:r w:rsidRPr="000A6A70">
        <w:rPr>
          <w:rFonts w:ascii="Arial" w:hAnsi="Arial" w:cs="Arial"/>
        </w:rPr>
        <w:tab/>
        <w:t>Inviolabilidad de papeles y documentos oficiales.</w:t>
      </w:r>
    </w:p>
    <w:p w14:paraId="7A004429" w14:textId="77777777" w:rsidR="00C15F12" w:rsidRDefault="00C15F12" w:rsidP="00C15F12">
      <w:pPr>
        <w:pStyle w:val="NormalWeb"/>
        <w:spacing w:after="0" w:line="240" w:lineRule="auto"/>
        <w:ind w:firstLine="1987"/>
        <w:jc w:val="both"/>
        <w:rPr>
          <w:rFonts w:ascii="Arial" w:hAnsi="Arial" w:cs="Arial"/>
        </w:rPr>
      </w:pPr>
    </w:p>
    <w:p w14:paraId="7743DECA"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d.</w:t>
      </w:r>
      <w:r w:rsidRPr="000A6A70">
        <w:rPr>
          <w:rFonts w:ascii="Arial" w:hAnsi="Arial" w:cs="Arial"/>
        </w:rPr>
        <w:tab/>
        <w:t>Idénticas facilidades en cuanto a reglamentación de cambios que las concedidas a los agentes diplomáticos</w:t>
      </w:r>
    </w:p>
    <w:p w14:paraId="01C6DC01" w14:textId="77777777" w:rsidR="00C15F12" w:rsidRDefault="00C15F12" w:rsidP="00C15F12">
      <w:pPr>
        <w:pStyle w:val="NormalWeb"/>
        <w:spacing w:after="0" w:line="240" w:lineRule="auto"/>
        <w:ind w:firstLine="1987"/>
        <w:jc w:val="both"/>
        <w:rPr>
          <w:rFonts w:ascii="Arial" w:hAnsi="Arial" w:cs="Arial"/>
        </w:rPr>
      </w:pPr>
    </w:p>
    <w:p w14:paraId="44F2C624"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En el Artículo 8, intitulado “Privilegios diplomáticos”, se prescribe que el Secretario General, los miembros del Comité Ejecutivo, entre los que se incluye al Presidente de la Organización y los Jefes de delegación y los familiares que acompañen a los anteriores, gozarán de los mismos privilegios, inmunidades y facilidades que el Derecho Internacional reconoce a los agentes diplomáticos, además de los privilegios e inmunidades enumerados en la norma anterior.</w:t>
      </w:r>
    </w:p>
    <w:p w14:paraId="30A81A43" w14:textId="77777777" w:rsidR="00C15F12" w:rsidRDefault="00C15F12" w:rsidP="00C15F12">
      <w:pPr>
        <w:pStyle w:val="NormalWeb"/>
        <w:spacing w:after="0" w:line="240" w:lineRule="auto"/>
        <w:ind w:firstLine="1987"/>
        <w:jc w:val="both"/>
        <w:rPr>
          <w:rFonts w:ascii="Arial" w:hAnsi="Arial" w:cs="Arial"/>
        </w:rPr>
      </w:pPr>
    </w:p>
    <w:p w14:paraId="3C045C40"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lastRenderedPageBreak/>
        <w:t xml:space="preserve">De acuerdo al Artículo 9, concerniente a los “Nacionales en el Estado Receptor” estatuye que el Jefe de la delegación o todo otro delegado o miembro del personal diplomático de la delegación que sea nacional del Estado receptor sólo gozará de inmunidad de jurisdicción e inviolabilidad por los actos oficiales realizados en el ejercicio de sus funciones, excepto en la medida en que el Estado receptor conceda otros privilegios e inmunidades. </w:t>
      </w:r>
    </w:p>
    <w:p w14:paraId="0E53C9E9" w14:textId="77777777" w:rsidR="00C15F12" w:rsidRDefault="00C15F12" w:rsidP="00C15F12">
      <w:pPr>
        <w:pStyle w:val="NormalWeb"/>
        <w:spacing w:after="0" w:line="240" w:lineRule="auto"/>
        <w:ind w:firstLine="1987"/>
        <w:jc w:val="both"/>
        <w:rPr>
          <w:rFonts w:ascii="Arial" w:hAnsi="Arial" w:cs="Arial"/>
        </w:rPr>
      </w:pPr>
    </w:p>
    <w:p w14:paraId="3F75AE23"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En cuanto a los demás miembros del personal de la delegación y los miembros de la familia que acompañen a los miembros de esas delegaciones, que sean nacionales del Estado receptor, no gozarán de inmunidad en virtud del presente Acuerdo. No obstante, el Estado receptor debe ejercer su jurisdicción sobre esas personas de modo que no perturbe indebidamente el desempeño de los cometidos de la delegación.</w:t>
      </w:r>
    </w:p>
    <w:p w14:paraId="20A63AED" w14:textId="77777777" w:rsidR="00C15F12" w:rsidRDefault="00C15F12" w:rsidP="00C15F12">
      <w:pPr>
        <w:pStyle w:val="NormalWeb"/>
        <w:spacing w:after="0" w:line="240" w:lineRule="auto"/>
        <w:ind w:firstLine="1987"/>
        <w:jc w:val="both"/>
        <w:rPr>
          <w:rFonts w:ascii="Arial" w:hAnsi="Arial" w:cs="Arial"/>
        </w:rPr>
      </w:pPr>
    </w:p>
    <w:p w14:paraId="242F5125"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En el Artículo 10, sobre “Uso adecuado de las inmunidades”, se prevé que los privilegios e inmunidades contemplados en los artículos 7 y 8 del presente Acuerdo se concederán a sus beneficiarios no para su provecho personal, sino para el buen funcionamiento de los órganos de la OIPC – INTERPOL. Por consiguiente, las autoridades competentes de los países miembros de la Organización, con respecto a los representantes suyos que asistan a la 25ª Conferencia, tendrán el derecho y el deber de levantar dichas inmunidades cuando estas supongan un obstáculo para la acción de la justicia, siempre que ello no afecte a los intereses de la Organización.</w:t>
      </w:r>
    </w:p>
    <w:p w14:paraId="4648B103" w14:textId="77777777" w:rsidR="00C15F12" w:rsidRDefault="00C15F12" w:rsidP="00C15F12">
      <w:pPr>
        <w:pStyle w:val="NormalWeb"/>
        <w:spacing w:after="0" w:line="240" w:lineRule="auto"/>
        <w:ind w:firstLine="1987"/>
        <w:jc w:val="both"/>
        <w:rPr>
          <w:rFonts w:ascii="Arial" w:hAnsi="Arial" w:cs="Arial"/>
        </w:rPr>
      </w:pPr>
    </w:p>
    <w:p w14:paraId="6DBB9F3F"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De conformidad con el Artículo 11, que trata del “Seguro y responsabilidad”, nuestro país deberá tomar las medidas adecuadas para asegurar a las personas que colaboren o participen en los trabajos de la 25ª Conferencia contra todos los daños que pudieran sufrir, incluidos los daños no intencionados que pudieran causar a los locales y los vehículos utilizados.</w:t>
      </w:r>
    </w:p>
    <w:p w14:paraId="51D927F3" w14:textId="77777777" w:rsidR="00C15F12" w:rsidRDefault="00C15F12" w:rsidP="00C15F12">
      <w:pPr>
        <w:pStyle w:val="NormalWeb"/>
        <w:spacing w:after="0" w:line="240" w:lineRule="auto"/>
        <w:ind w:firstLine="1987"/>
        <w:jc w:val="both"/>
        <w:rPr>
          <w:rFonts w:ascii="Arial" w:hAnsi="Arial" w:cs="Arial"/>
        </w:rPr>
      </w:pPr>
    </w:p>
    <w:p w14:paraId="12DE7D0E"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Asimismo, Chile compensará y eximirá de responsabilidad a la Organización, a su personal y a los delegados por dichos actos, denuncias y otras reclamaciones. No obstante, lo señalado previamente no se aplicará cuando las lesiones, daños personales o pérdidas materiales sean consecuencia de la negligencia grave o de la conducta dolosa de la Organización, su personal o de los delegados.</w:t>
      </w:r>
    </w:p>
    <w:p w14:paraId="7C704B83" w14:textId="77777777" w:rsidR="00C15F12" w:rsidRDefault="00C15F12" w:rsidP="00C15F12">
      <w:pPr>
        <w:pStyle w:val="NormalWeb"/>
        <w:spacing w:after="0" w:line="240" w:lineRule="auto"/>
        <w:ind w:firstLine="1987"/>
        <w:jc w:val="both"/>
        <w:rPr>
          <w:rFonts w:ascii="Arial" w:hAnsi="Arial" w:cs="Arial"/>
        </w:rPr>
      </w:pPr>
    </w:p>
    <w:p w14:paraId="7B0DE117"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El Artículo 12 contempla la “Resolución de controversias” relacionadas con la interpretación o aplicación del presente Acuerdo, determinando que las mismas se solucionarán amigablemente entre las Partes por medio de negociaciones directas.</w:t>
      </w:r>
    </w:p>
    <w:p w14:paraId="5E811CF9" w14:textId="77777777" w:rsidR="00C15F12" w:rsidRDefault="00C15F12" w:rsidP="00C15F12">
      <w:pPr>
        <w:pStyle w:val="NormalWeb"/>
        <w:spacing w:after="0" w:line="240" w:lineRule="auto"/>
        <w:ind w:firstLine="1987"/>
        <w:jc w:val="both"/>
        <w:rPr>
          <w:rFonts w:ascii="Arial" w:hAnsi="Arial" w:cs="Arial"/>
        </w:rPr>
      </w:pPr>
    </w:p>
    <w:p w14:paraId="1A4172C5" w14:textId="77777777" w:rsidR="000A6A70" w:rsidRPr="000A6A70" w:rsidRDefault="000A6A70" w:rsidP="00C15F12">
      <w:pPr>
        <w:pStyle w:val="NormalWeb"/>
        <w:spacing w:after="0" w:line="240" w:lineRule="auto"/>
        <w:ind w:firstLine="1987"/>
        <w:jc w:val="both"/>
        <w:rPr>
          <w:rFonts w:ascii="Arial" w:hAnsi="Arial" w:cs="Arial"/>
        </w:rPr>
      </w:pPr>
      <w:r w:rsidRPr="000A6A70">
        <w:rPr>
          <w:rFonts w:ascii="Arial" w:hAnsi="Arial" w:cs="Arial"/>
        </w:rPr>
        <w:t xml:space="preserve">Por último, el Artículo 13, “Entrada en vigor” y el Artículo 14, “Aplicación Provisional”, se refieren, respectivamente, a los requisitos para que el presente instrumento internacional entre en vigor y a su aplicación provisional, con sujeción al derecho interno del Estado receptor. </w:t>
      </w:r>
    </w:p>
    <w:p w14:paraId="5BDCC223" w14:textId="77777777" w:rsidR="00C15F12" w:rsidRDefault="00C15F12" w:rsidP="00C15F12">
      <w:pPr>
        <w:pStyle w:val="NormalWeb"/>
        <w:spacing w:after="0" w:line="240" w:lineRule="auto"/>
        <w:ind w:firstLine="1987"/>
        <w:jc w:val="both"/>
        <w:rPr>
          <w:rFonts w:ascii="Arial" w:hAnsi="Arial" w:cs="Arial"/>
          <w:color w:val="000000"/>
        </w:rPr>
      </w:pPr>
    </w:p>
    <w:p w14:paraId="3F109900" w14:textId="77777777" w:rsidR="008B6AC4" w:rsidRPr="000258E0" w:rsidRDefault="008B6AC4"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7ACA5822" w14:textId="77777777" w:rsidR="008B6AC4" w:rsidRPr="000258E0" w:rsidRDefault="008B6AC4" w:rsidP="000258E0">
      <w:pPr>
        <w:tabs>
          <w:tab w:val="left" w:pos="3544"/>
        </w:tabs>
        <w:spacing w:after="0" w:line="240" w:lineRule="auto"/>
        <w:jc w:val="both"/>
        <w:rPr>
          <w:rFonts w:ascii="Arial" w:hAnsi="Arial" w:cs="Arial"/>
          <w:sz w:val="24"/>
          <w:szCs w:val="24"/>
          <w:u w:val="single"/>
          <w:lang w:val="es-ES_tradnl" w:eastAsia="es-ES"/>
        </w:rPr>
      </w:pPr>
    </w:p>
    <w:p w14:paraId="3FA406F7" w14:textId="77777777" w:rsidR="008B6AC4" w:rsidRPr="00FA670B" w:rsidRDefault="008B6AC4" w:rsidP="000258E0">
      <w:pPr>
        <w:spacing w:after="0" w:line="240" w:lineRule="auto"/>
        <w:ind w:firstLine="2160"/>
        <w:jc w:val="both"/>
        <w:rPr>
          <w:rFonts w:ascii="Arial" w:hAnsi="Arial" w:cs="Arial"/>
          <w:sz w:val="24"/>
          <w:szCs w:val="24"/>
          <w:lang w:eastAsia="es-ES"/>
        </w:rPr>
      </w:pPr>
      <w:r w:rsidRPr="00FA670B">
        <w:rPr>
          <w:rFonts w:ascii="Arial" w:hAnsi="Arial" w:cs="Arial"/>
          <w:sz w:val="24"/>
          <w:szCs w:val="24"/>
          <w:lang w:eastAsia="es-ES"/>
        </w:rPr>
        <w:t xml:space="preserve">Para el estudio de este proyecto, la Comisión recibió, de manera presencial, a la Embajadora señora </w:t>
      </w:r>
      <w:r w:rsidRPr="00FA670B">
        <w:rPr>
          <w:rFonts w:ascii="Arial" w:hAnsi="Arial" w:cs="Arial"/>
          <w:b/>
          <w:sz w:val="24"/>
          <w:szCs w:val="24"/>
          <w:lang w:eastAsia="es-ES"/>
        </w:rPr>
        <w:t>Cecilia Cáceres Navarrete</w:t>
      </w:r>
      <w:r w:rsidRPr="00FA670B">
        <w:rPr>
          <w:rFonts w:ascii="Arial" w:hAnsi="Arial" w:cs="Arial"/>
          <w:sz w:val="24"/>
          <w:szCs w:val="24"/>
          <w:lang w:eastAsia="es-ES"/>
        </w:rPr>
        <w:t xml:space="preserve">, Directora General de Asuntos Jurídicos y al señor </w:t>
      </w:r>
      <w:r w:rsidRPr="00FA670B">
        <w:rPr>
          <w:rFonts w:ascii="Arial" w:hAnsi="Arial" w:cs="Arial"/>
          <w:b/>
          <w:sz w:val="24"/>
          <w:szCs w:val="24"/>
          <w:lang w:eastAsia="es-ES"/>
        </w:rPr>
        <w:t>Pedro Ortúzar Meza</w:t>
      </w:r>
      <w:r w:rsidRPr="00FA670B">
        <w:rPr>
          <w:rFonts w:ascii="Arial" w:hAnsi="Arial" w:cs="Arial"/>
          <w:sz w:val="24"/>
          <w:szCs w:val="24"/>
          <w:lang w:eastAsia="es-ES"/>
        </w:rPr>
        <w:t>, Jefe del Departamento de Tratados y Asuntos Legislativos, ambos del Ministerio de Relaciones Exteriores.</w:t>
      </w:r>
    </w:p>
    <w:p w14:paraId="12ABF9E4" w14:textId="77777777" w:rsidR="00FA670B" w:rsidRPr="004F7F7B" w:rsidRDefault="00FA670B" w:rsidP="000258E0">
      <w:pPr>
        <w:spacing w:after="0" w:line="240" w:lineRule="auto"/>
        <w:ind w:firstLine="2160"/>
        <w:jc w:val="both"/>
        <w:rPr>
          <w:rFonts w:ascii="Arial" w:hAnsi="Arial" w:cs="Arial"/>
          <w:sz w:val="24"/>
          <w:szCs w:val="24"/>
          <w:lang w:eastAsia="es-ES"/>
        </w:rPr>
      </w:pPr>
    </w:p>
    <w:p w14:paraId="6A9E503B" w14:textId="77777777" w:rsidR="00FA670B" w:rsidRPr="00A90AF0" w:rsidRDefault="00FA670B" w:rsidP="00FA670B">
      <w:pPr>
        <w:spacing w:after="0" w:line="240" w:lineRule="auto"/>
        <w:ind w:firstLine="1985"/>
        <w:jc w:val="both"/>
        <w:rPr>
          <w:rFonts w:ascii="Arial" w:hAnsi="Arial" w:cs="Arial"/>
          <w:sz w:val="24"/>
          <w:szCs w:val="24"/>
          <w:lang w:val="es-ES_tradnl" w:eastAsia="es-ES"/>
        </w:rPr>
      </w:pPr>
      <w:r>
        <w:rPr>
          <w:rFonts w:ascii="Arial" w:hAnsi="Arial" w:cs="Arial"/>
          <w:sz w:val="24"/>
          <w:szCs w:val="24"/>
          <w:lang w:val="es-ES_tradnl" w:eastAsia="es-ES"/>
        </w:rPr>
        <w:lastRenderedPageBreak/>
        <w:t xml:space="preserve">En la ocasión, la señora </w:t>
      </w:r>
      <w:r w:rsidRPr="00A90AF0">
        <w:rPr>
          <w:rFonts w:ascii="Arial" w:hAnsi="Arial" w:cs="Arial"/>
          <w:b/>
          <w:bCs/>
          <w:sz w:val="24"/>
          <w:szCs w:val="24"/>
          <w:lang w:val="es-ES_tradnl" w:eastAsia="es-ES"/>
        </w:rPr>
        <w:t>Cáceres</w:t>
      </w:r>
      <w:r>
        <w:rPr>
          <w:rFonts w:ascii="Arial" w:hAnsi="Arial" w:cs="Arial"/>
          <w:sz w:val="24"/>
          <w:szCs w:val="24"/>
          <w:lang w:val="es-ES_tradnl" w:eastAsia="es-ES"/>
        </w:rPr>
        <w:t xml:space="preserve"> destacó</w:t>
      </w:r>
      <w:r w:rsidRPr="00A90AF0">
        <w:rPr>
          <w:rFonts w:ascii="Arial" w:hAnsi="Arial" w:cs="Arial"/>
          <w:sz w:val="24"/>
          <w:szCs w:val="24"/>
          <w:lang w:val="es-ES_tradnl" w:eastAsia="es-ES"/>
        </w:rPr>
        <w:t xml:space="preserve"> que </w:t>
      </w:r>
      <w:r>
        <w:rPr>
          <w:rFonts w:ascii="Arial" w:hAnsi="Arial" w:cs="Arial"/>
          <w:sz w:val="24"/>
          <w:szCs w:val="24"/>
          <w:lang w:val="es-ES_tradnl" w:eastAsia="es-ES"/>
        </w:rPr>
        <w:t>el</w:t>
      </w:r>
      <w:r w:rsidRPr="00A90AF0">
        <w:rPr>
          <w:rFonts w:ascii="Arial" w:hAnsi="Arial" w:cs="Arial"/>
          <w:sz w:val="24"/>
          <w:szCs w:val="24"/>
          <w:lang w:val="es-ES_tradnl" w:eastAsia="es-ES"/>
        </w:rPr>
        <w:t xml:space="preserve"> objetivo </w:t>
      </w:r>
      <w:r>
        <w:rPr>
          <w:rFonts w:ascii="Arial" w:hAnsi="Arial" w:cs="Arial"/>
          <w:sz w:val="24"/>
          <w:szCs w:val="24"/>
          <w:lang w:val="es-ES_tradnl" w:eastAsia="es-ES"/>
        </w:rPr>
        <w:t xml:space="preserve">del Proyecto de Acuerdo </w:t>
      </w:r>
      <w:r w:rsidRPr="00A90AF0">
        <w:rPr>
          <w:rFonts w:ascii="Arial" w:hAnsi="Arial" w:cs="Arial"/>
          <w:sz w:val="24"/>
          <w:szCs w:val="24"/>
          <w:lang w:val="es-ES_tradnl" w:eastAsia="es-ES"/>
        </w:rPr>
        <w:t>fue establecer el marco jurídico para el desarrollo de la 25ª Conferencia Regional de las Américas que se efectuó en Santiago entre el 21 y 23 de marzo recién pasado, otorgando a las personas acreditadas por la Organización para participar en la señalada Conferencia, los necesarios privilegios e inmunidades para ejercer con independencia sus funciones. Como el tratado preveía en su Artículo 14 que el Acuerdo se aplicaría provisionalmente a partir de su firma, el evento pudo desarrollarse exitosamente. Sin embargo, es necesario contar con su aprobación para incorporarlo debidamente orden jurídico nacional.</w:t>
      </w:r>
    </w:p>
    <w:p w14:paraId="5678CE4F" w14:textId="77777777" w:rsidR="00FA670B" w:rsidRPr="00A90AF0" w:rsidRDefault="00FA670B" w:rsidP="00FA670B">
      <w:pPr>
        <w:spacing w:after="0" w:line="240" w:lineRule="auto"/>
        <w:ind w:firstLine="1985"/>
        <w:jc w:val="both"/>
        <w:rPr>
          <w:rFonts w:ascii="Arial" w:hAnsi="Arial" w:cs="Arial"/>
          <w:sz w:val="24"/>
          <w:szCs w:val="24"/>
          <w:lang w:val="es-ES_tradnl" w:eastAsia="es-ES"/>
        </w:rPr>
      </w:pPr>
    </w:p>
    <w:p w14:paraId="738F9599" w14:textId="77777777" w:rsidR="00FA670B" w:rsidRPr="00A90AF0" w:rsidRDefault="00FA670B" w:rsidP="00FA670B">
      <w:pPr>
        <w:spacing w:after="0" w:line="240" w:lineRule="auto"/>
        <w:ind w:firstLine="1985"/>
        <w:jc w:val="both"/>
        <w:rPr>
          <w:rFonts w:ascii="Arial" w:hAnsi="Arial" w:cs="Arial"/>
          <w:sz w:val="24"/>
          <w:szCs w:val="24"/>
          <w:lang w:val="es-ES_tradnl" w:eastAsia="es-ES"/>
        </w:rPr>
      </w:pPr>
      <w:r w:rsidRPr="00A90AF0">
        <w:rPr>
          <w:rFonts w:ascii="Arial" w:hAnsi="Arial" w:cs="Arial"/>
          <w:sz w:val="24"/>
          <w:szCs w:val="24"/>
          <w:lang w:val="es-ES_tradnl" w:eastAsia="es-ES"/>
        </w:rPr>
        <w:tab/>
        <w:t xml:space="preserve">Al respecto, </w:t>
      </w:r>
      <w:r>
        <w:rPr>
          <w:rFonts w:ascii="Arial" w:hAnsi="Arial" w:cs="Arial"/>
          <w:sz w:val="24"/>
          <w:szCs w:val="24"/>
          <w:lang w:val="es-ES_tradnl" w:eastAsia="es-ES"/>
        </w:rPr>
        <w:t>hizo presente</w:t>
      </w:r>
      <w:r w:rsidRPr="00A90AF0">
        <w:rPr>
          <w:rFonts w:ascii="Arial" w:hAnsi="Arial" w:cs="Arial"/>
          <w:sz w:val="24"/>
          <w:szCs w:val="24"/>
          <w:lang w:val="es-ES_tradnl" w:eastAsia="es-ES"/>
        </w:rPr>
        <w:t xml:space="preserve"> que en el año 2019 se suscribió un instrumento internacional de igual naturaleza jurídica con la Organización Internacional de Policía Criminal, para realizar en Chile la 88ª Reunión de su Asamblea General y las Reuniones del Comité Ejecutivo, las que se llevaron a efecto del 12 al 18 de octubre 2019, instrumento que fue aprobado por el H. Congreso Nacional  y promulgado por Decreto Supremo Nº171, de 11 de octubre de 2019, del Ministerio de Relaciones Exteriores, publicado en Diario Oficial de la República el 18 de julio de 2020.</w:t>
      </w:r>
    </w:p>
    <w:p w14:paraId="666AF3CF" w14:textId="77777777" w:rsidR="00FA670B" w:rsidRDefault="00FA670B" w:rsidP="00FA670B">
      <w:pPr>
        <w:spacing w:after="0" w:line="240" w:lineRule="auto"/>
        <w:jc w:val="both"/>
        <w:rPr>
          <w:rFonts w:ascii="Arial" w:hAnsi="Arial" w:cs="Arial"/>
          <w:sz w:val="24"/>
          <w:szCs w:val="24"/>
          <w:lang w:eastAsia="es-ES"/>
        </w:rPr>
      </w:pPr>
    </w:p>
    <w:p w14:paraId="30183553" w14:textId="77777777" w:rsidR="00FA670B" w:rsidRDefault="00FA670B" w:rsidP="00FA670B">
      <w:pPr>
        <w:spacing w:after="0" w:line="240" w:lineRule="auto"/>
        <w:ind w:firstLine="1985"/>
        <w:jc w:val="both"/>
        <w:rPr>
          <w:rFonts w:ascii="Arial" w:hAnsi="Arial" w:cs="Arial"/>
          <w:sz w:val="24"/>
          <w:szCs w:val="24"/>
          <w:lang w:eastAsia="es-ES"/>
        </w:rPr>
      </w:pPr>
      <w:r w:rsidRPr="00D0112F">
        <w:rPr>
          <w:rFonts w:ascii="Arial" w:hAnsi="Arial" w:cs="Arial"/>
          <w:sz w:val="24"/>
          <w:szCs w:val="24"/>
          <w:lang w:eastAsia="es-ES"/>
        </w:rPr>
        <w:t>Terminada la presentación, las señoras y señores Diputados presentes en esta instancia legislativa manifestaron su opinión favorable a</w:t>
      </w:r>
      <w:r>
        <w:rPr>
          <w:rFonts w:ascii="Arial" w:hAnsi="Arial" w:cs="Arial"/>
          <w:sz w:val="24"/>
          <w:szCs w:val="24"/>
          <w:lang w:eastAsia="es-ES"/>
        </w:rPr>
        <w:t xml:space="preserve">l </w:t>
      </w:r>
      <w:r w:rsidRPr="00D0112F">
        <w:rPr>
          <w:rFonts w:ascii="Arial" w:hAnsi="Arial" w:cs="Arial"/>
          <w:sz w:val="24"/>
          <w:szCs w:val="24"/>
          <w:lang w:eastAsia="es-ES"/>
        </w:rPr>
        <w:t>proyecto de Acuerdo</w:t>
      </w:r>
      <w:r>
        <w:rPr>
          <w:rFonts w:ascii="Arial" w:hAnsi="Arial" w:cs="Arial"/>
          <w:sz w:val="24"/>
          <w:szCs w:val="24"/>
          <w:lang w:eastAsia="es-ES"/>
        </w:rPr>
        <w:t xml:space="preserve"> en estudio</w:t>
      </w:r>
      <w:r w:rsidRPr="00D0112F">
        <w:rPr>
          <w:rFonts w:ascii="Arial" w:hAnsi="Arial" w:cs="Arial"/>
          <w:sz w:val="24"/>
          <w:szCs w:val="24"/>
          <w:lang w:eastAsia="es-ES"/>
        </w:rPr>
        <w:t>, razón por la cual acordaron someterlo a votación general y particular a la vez, sin mayor debate, dada la pertinencia de sus contenidos</w:t>
      </w:r>
      <w:r>
        <w:rPr>
          <w:rFonts w:ascii="Arial" w:hAnsi="Arial" w:cs="Arial"/>
          <w:sz w:val="24"/>
          <w:szCs w:val="24"/>
          <w:lang w:eastAsia="es-ES"/>
        </w:rPr>
        <w:t>.</w:t>
      </w:r>
    </w:p>
    <w:p w14:paraId="2BC284EC" w14:textId="77777777" w:rsidR="00FA670B" w:rsidRDefault="00FA670B" w:rsidP="00FA670B">
      <w:pPr>
        <w:spacing w:after="0" w:line="240" w:lineRule="auto"/>
        <w:ind w:firstLine="1985"/>
        <w:jc w:val="both"/>
        <w:rPr>
          <w:rFonts w:ascii="Arial" w:hAnsi="Arial" w:cs="Arial"/>
          <w:sz w:val="24"/>
          <w:szCs w:val="24"/>
          <w:lang w:eastAsia="es-ES"/>
        </w:rPr>
      </w:pPr>
    </w:p>
    <w:p w14:paraId="60722E6B" w14:textId="77777777" w:rsidR="00FA670B" w:rsidRPr="0040235B" w:rsidRDefault="00FA670B" w:rsidP="00FA670B">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7F766C">
        <w:rPr>
          <w:rFonts w:ascii="Arial" w:hAnsi="Arial" w:cs="Arial"/>
          <w:b/>
          <w:szCs w:val="24"/>
          <w:u w:val="single"/>
          <w:lang w:val="es-CL"/>
        </w:rPr>
        <w:t xml:space="preserve">Sometido a votación, en general y en particular, </w:t>
      </w:r>
      <w:r>
        <w:rPr>
          <w:rFonts w:ascii="Arial" w:hAnsi="Arial" w:cs="Arial"/>
          <w:b/>
          <w:szCs w:val="24"/>
          <w:u w:val="single"/>
          <w:lang w:val="es-CL"/>
        </w:rPr>
        <w:t>el</w:t>
      </w:r>
      <w:r w:rsidRPr="007F766C">
        <w:rPr>
          <w:rFonts w:ascii="Arial" w:hAnsi="Arial" w:cs="Arial"/>
          <w:b/>
          <w:szCs w:val="24"/>
          <w:u w:val="single"/>
          <w:lang w:val="es-CL"/>
        </w:rPr>
        <w:t xml:space="preserve"> proyecto en estudio se aprob</w:t>
      </w:r>
      <w:r>
        <w:rPr>
          <w:rFonts w:ascii="Arial" w:hAnsi="Arial" w:cs="Arial"/>
          <w:b/>
          <w:szCs w:val="24"/>
          <w:u w:val="single"/>
          <w:lang w:val="es-CL"/>
        </w:rPr>
        <w:t>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11</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176BB32A" w14:textId="77777777" w:rsidR="00FA670B" w:rsidRPr="002B37B9" w:rsidRDefault="00FA670B" w:rsidP="00FA670B">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Ericka y </w:t>
      </w:r>
      <w:r w:rsidRPr="007D5C50">
        <w:rPr>
          <w:rFonts w:ascii="Arial" w:hAnsi="Arial" w:cs="Arial"/>
          <w:b/>
          <w:bCs/>
          <w:sz w:val="22"/>
          <w:szCs w:val="22"/>
          <w:lang w:val="es-PE"/>
        </w:rPr>
        <w:t>Ossandon</w:t>
      </w:r>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r w:rsidRPr="00E941BF">
        <w:rPr>
          <w:rFonts w:ascii="Arial" w:hAnsi="Arial" w:cs="Arial"/>
          <w:b/>
          <w:bCs/>
          <w:sz w:val="22"/>
          <w:szCs w:val="22"/>
          <w:lang w:val="es-PE"/>
        </w:rPr>
        <w:t>Shubert</w:t>
      </w:r>
      <w:r>
        <w:rPr>
          <w:rFonts w:ascii="Arial" w:hAnsi="Arial" w:cs="Arial"/>
          <w:sz w:val="22"/>
          <w:szCs w:val="22"/>
          <w:lang w:val="es-PE"/>
        </w:rPr>
        <w:t xml:space="preserve">; Stephan; </w:t>
      </w:r>
      <w:r>
        <w:rPr>
          <w:rFonts w:ascii="Arial" w:hAnsi="Arial" w:cs="Arial"/>
          <w:b/>
          <w:bCs/>
          <w:sz w:val="22"/>
          <w:szCs w:val="22"/>
          <w:lang w:val="es-PE"/>
        </w:rPr>
        <w:t>Sauerbaum,</w:t>
      </w:r>
      <w:r>
        <w:rPr>
          <w:rFonts w:ascii="Arial" w:hAnsi="Arial" w:cs="Arial"/>
          <w:sz w:val="22"/>
          <w:szCs w:val="22"/>
          <w:lang w:val="es-PE"/>
        </w:rPr>
        <w:t xml:space="preserve"> don Frank, y </w:t>
      </w:r>
      <w:r w:rsidRPr="00035DFB">
        <w:rPr>
          <w:rFonts w:ascii="Arial" w:hAnsi="Arial" w:cs="Arial"/>
          <w:b/>
          <w:bCs/>
          <w:sz w:val="22"/>
          <w:szCs w:val="22"/>
          <w:lang w:val="es-PE"/>
        </w:rPr>
        <w:t>Undurraga</w:t>
      </w:r>
      <w:r>
        <w:rPr>
          <w:rFonts w:ascii="Arial" w:hAnsi="Arial" w:cs="Arial"/>
          <w:sz w:val="22"/>
          <w:szCs w:val="22"/>
          <w:lang w:val="es-PE"/>
        </w:rPr>
        <w:t>, don Alberto)</w:t>
      </w:r>
    </w:p>
    <w:p w14:paraId="19C50224" w14:textId="77777777" w:rsidR="00C15F12" w:rsidRDefault="00C15F12" w:rsidP="00372CD6">
      <w:pPr>
        <w:spacing w:after="0" w:line="240" w:lineRule="auto"/>
        <w:jc w:val="both"/>
        <w:rPr>
          <w:rFonts w:ascii="Arial" w:hAnsi="Arial" w:cs="Arial"/>
          <w:color w:val="FF0000"/>
          <w:sz w:val="24"/>
          <w:szCs w:val="24"/>
          <w:lang w:eastAsia="es-ES"/>
        </w:rPr>
      </w:pPr>
    </w:p>
    <w:p w14:paraId="35EFD52D" w14:textId="77777777" w:rsidR="008B6AC4" w:rsidRPr="00760A5F" w:rsidRDefault="008B6AC4"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4CD1FEBB" w14:textId="77777777" w:rsidR="008B6AC4" w:rsidRPr="00760A5F" w:rsidRDefault="008B6AC4" w:rsidP="00760A5F">
      <w:pPr>
        <w:spacing w:after="0" w:line="240" w:lineRule="auto"/>
        <w:jc w:val="both"/>
        <w:rPr>
          <w:rFonts w:ascii="Arial" w:hAnsi="Arial" w:cs="Arial"/>
          <w:b/>
          <w:sz w:val="20"/>
          <w:szCs w:val="24"/>
          <w:lang w:val="es-ES" w:eastAsia="es-ES"/>
        </w:rPr>
      </w:pPr>
    </w:p>
    <w:p w14:paraId="2F262E8A"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Capítulos no deben ser conocidos por la Comisión de Hacienda por no tener incidencia en materia presupuestaria o financiera del Estado.</w:t>
      </w:r>
    </w:p>
    <w:p w14:paraId="66D43F78" w14:textId="77777777" w:rsidR="008B6AC4" w:rsidRPr="00760A5F" w:rsidRDefault="008B6AC4" w:rsidP="00760A5F">
      <w:pPr>
        <w:spacing w:after="0" w:line="240" w:lineRule="auto"/>
        <w:jc w:val="both"/>
        <w:rPr>
          <w:rFonts w:ascii="Arial" w:hAnsi="Arial" w:cs="Arial"/>
          <w:sz w:val="24"/>
          <w:szCs w:val="24"/>
          <w:lang w:eastAsia="es-ES"/>
        </w:rPr>
      </w:pPr>
    </w:p>
    <w:p w14:paraId="7793C88A"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7B815030" w14:textId="77777777" w:rsidR="008B6AC4" w:rsidRDefault="008B6AC4" w:rsidP="00760A5F">
      <w:pPr>
        <w:spacing w:after="0" w:line="240" w:lineRule="auto"/>
        <w:jc w:val="both"/>
        <w:rPr>
          <w:rFonts w:ascii="Arial" w:hAnsi="Arial" w:cs="Arial"/>
          <w:sz w:val="20"/>
          <w:szCs w:val="24"/>
          <w:lang w:eastAsia="es-ES"/>
        </w:rPr>
      </w:pPr>
    </w:p>
    <w:p w14:paraId="2AEE3D98" w14:textId="77777777" w:rsidR="008B6AC4" w:rsidRDefault="008B6AC4" w:rsidP="00760A5F">
      <w:pPr>
        <w:spacing w:after="0" w:line="240" w:lineRule="auto"/>
        <w:jc w:val="both"/>
        <w:rPr>
          <w:rFonts w:ascii="Arial" w:hAnsi="Arial" w:cs="Arial"/>
          <w:sz w:val="20"/>
          <w:szCs w:val="24"/>
          <w:lang w:eastAsia="es-ES"/>
        </w:rPr>
      </w:pPr>
    </w:p>
    <w:p w14:paraId="10BDC950" w14:textId="77777777" w:rsidR="00FA670B" w:rsidRDefault="00FA670B" w:rsidP="00760A5F">
      <w:pPr>
        <w:spacing w:after="0" w:line="240" w:lineRule="auto"/>
        <w:jc w:val="both"/>
        <w:rPr>
          <w:rFonts w:ascii="Arial" w:hAnsi="Arial" w:cs="Arial"/>
          <w:sz w:val="20"/>
          <w:szCs w:val="24"/>
          <w:lang w:eastAsia="es-ES"/>
        </w:rPr>
      </w:pPr>
    </w:p>
    <w:p w14:paraId="5BE0B46A" w14:textId="77777777" w:rsidR="00FA670B" w:rsidRDefault="00FA670B" w:rsidP="00760A5F">
      <w:pPr>
        <w:spacing w:after="0" w:line="240" w:lineRule="auto"/>
        <w:jc w:val="both"/>
        <w:rPr>
          <w:rFonts w:ascii="Arial" w:hAnsi="Arial" w:cs="Arial"/>
          <w:sz w:val="20"/>
          <w:szCs w:val="24"/>
          <w:lang w:eastAsia="es-ES"/>
        </w:rPr>
      </w:pPr>
    </w:p>
    <w:p w14:paraId="567622BE" w14:textId="77777777" w:rsidR="00FA670B" w:rsidRDefault="00FA670B" w:rsidP="00760A5F">
      <w:pPr>
        <w:spacing w:after="0" w:line="240" w:lineRule="auto"/>
        <w:jc w:val="both"/>
        <w:rPr>
          <w:rFonts w:ascii="Arial" w:hAnsi="Arial" w:cs="Arial"/>
          <w:sz w:val="20"/>
          <w:szCs w:val="24"/>
          <w:lang w:eastAsia="es-ES"/>
        </w:rPr>
      </w:pPr>
    </w:p>
    <w:p w14:paraId="0D1FC3DE" w14:textId="77777777" w:rsidR="00FA670B" w:rsidRPr="00760A5F" w:rsidRDefault="00FA670B" w:rsidP="00760A5F">
      <w:pPr>
        <w:spacing w:after="0" w:line="240" w:lineRule="auto"/>
        <w:jc w:val="both"/>
        <w:rPr>
          <w:rFonts w:ascii="Arial" w:hAnsi="Arial" w:cs="Arial"/>
          <w:sz w:val="20"/>
          <w:szCs w:val="24"/>
          <w:lang w:eastAsia="es-ES"/>
        </w:rPr>
      </w:pPr>
    </w:p>
    <w:p w14:paraId="16A9E442" w14:textId="77777777" w:rsidR="008B6AC4" w:rsidRPr="00760A5F" w:rsidRDefault="008B6AC4" w:rsidP="00760A5F">
      <w:pPr>
        <w:spacing w:after="0" w:line="240" w:lineRule="auto"/>
        <w:jc w:val="both"/>
        <w:rPr>
          <w:rFonts w:ascii="Arial" w:hAnsi="Arial" w:cs="Arial"/>
          <w:sz w:val="20"/>
          <w:szCs w:val="24"/>
          <w:lang w:eastAsia="es-ES"/>
        </w:rPr>
      </w:pPr>
    </w:p>
    <w:p w14:paraId="0EA66BD5" w14:textId="77777777" w:rsidR="00FA670B" w:rsidRDefault="00FA670B" w:rsidP="00C15F12">
      <w:pPr>
        <w:pStyle w:val="Estilo"/>
        <w:numPr>
          <w:ilvl w:val="0"/>
          <w:numId w:val="0"/>
        </w:numPr>
        <w:tabs>
          <w:tab w:val="left" w:pos="708"/>
        </w:tabs>
        <w:spacing w:before="0" w:after="0"/>
        <w:ind w:firstLine="1987"/>
        <w:jc w:val="center"/>
        <w:rPr>
          <w:rFonts w:ascii="Arial" w:hAnsi="Arial" w:cs="Arial"/>
          <w:b/>
          <w:spacing w:val="120"/>
          <w:szCs w:val="24"/>
        </w:rPr>
      </w:pPr>
    </w:p>
    <w:p w14:paraId="2183722B" w14:textId="77777777" w:rsidR="00C15F12" w:rsidRPr="000A6A70" w:rsidRDefault="00C15F12" w:rsidP="00C15F12">
      <w:pPr>
        <w:pStyle w:val="Estilo"/>
        <w:numPr>
          <w:ilvl w:val="0"/>
          <w:numId w:val="0"/>
        </w:numPr>
        <w:tabs>
          <w:tab w:val="left" w:pos="708"/>
        </w:tabs>
        <w:spacing w:before="0" w:after="0"/>
        <w:ind w:firstLine="1987"/>
        <w:jc w:val="center"/>
        <w:rPr>
          <w:rFonts w:ascii="Arial" w:hAnsi="Arial" w:cs="Arial"/>
          <w:b/>
          <w:spacing w:val="120"/>
          <w:szCs w:val="24"/>
        </w:rPr>
      </w:pPr>
      <w:r w:rsidRPr="000A6A70">
        <w:rPr>
          <w:rFonts w:ascii="Arial" w:hAnsi="Arial" w:cs="Arial"/>
          <w:b/>
          <w:spacing w:val="120"/>
          <w:szCs w:val="24"/>
        </w:rPr>
        <w:lastRenderedPageBreak/>
        <w:t>PROYECTO DE ACUERDO:</w:t>
      </w:r>
    </w:p>
    <w:p w14:paraId="4ABFA068" w14:textId="77777777" w:rsidR="00C15F12" w:rsidRPr="000A6A70" w:rsidRDefault="00C15F12" w:rsidP="00C15F12">
      <w:pPr>
        <w:pStyle w:val="Estilo"/>
        <w:numPr>
          <w:ilvl w:val="0"/>
          <w:numId w:val="0"/>
        </w:numPr>
        <w:tabs>
          <w:tab w:val="clear" w:pos="3544"/>
        </w:tabs>
        <w:spacing w:before="0" w:after="0"/>
        <w:ind w:firstLine="1987"/>
        <w:rPr>
          <w:rFonts w:ascii="Arial" w:hAnsi="Arial" w:cs="Arial"/>
          <w:b/>
          <w:szCs w:val="24"/>
          <w:lang w:val="es-CL"/>
        </w:rPr>
      </w:pPr>
    </w:p>
    <w:p w14:paraId="347985E1" w14:textId="77777777" w:rsidR="00C15F12" w:rsidRPr="000A6A70" w:rsidRDefault="00C15F12" w:rsidP="00C15F12">
      <w:pPr>
        <w:pStyle w:val="Estilo"/>
        <w:numPr>
          <w:ilvl w:val="0"/>
          <w:numId w:val="0"/>
        </w:numPr>
        <w:tabs>
          <w:tab w:val="clear" w:pos="3544"/>
        </w:tabs>
        <w:spacing w:before="0" w:after="0"/>
        <w:ind w:firstLine="1987"/>
        <w:rPr>
          <w:rFonts w:ascii="Arial" w:hAnsi="Arial" w:cs="Arial"/>
          <w:b/>
          <w:szCs w:val="24"/>
          <w:lang w:val="es-CL"/>
        </w:rPr>
      </w:pPr>
    </w:p>
    <w:p w14:paraId="3511E93F" w14:textId="77777777" w:rsidR="00FA670B" w:rsidRDefault="00FA670B" w:rsidP="00C15F12">
      <w:pPr>
        <w:pStyle w:val="Estilo"/>
        <w:numPr>
          <w:ilvl w:val="0"/>
          <w:numId w:val="0"/>
        </w:numPr>
        <w:tabs>
          <w:tab w:val="clear" w:pos="3544"/>
        </w:tabs>
        <w:spacing w:before="0" w:after="0"/>
        <w:ind w:firstLine="1987"/>
        <w:rPr>
          <w:rFonts w:ascii="Arial" w:hAnsi="Arial" w:cs="Arial"/>
          <w:b/>
          <w:szCs w:val="24"/>
        </w:rPr>
      </w:pPr>
    </w:p>
    <w:p w14:paraId="0B2DEDEE" w14:textId="77777777" w:rsidR="00C15F12" w:rsidRPr="000A6A70" w:rsidRDefault="00C15F12" w:rsidP="00C15F12">
      <w:pPr>
        <w:pStyle w:val="Estilo"/>
        <w:numPr>
          <w:ilvl w:val="0"/>
          <w:numId w:val="0"/>
        </w:numPr>
        <w:tabs>
          <w:tab w:val="clear" w:pos="3544"/>
        </w:tabs>
        <w:spacing w:before="0" w:after="0"/>
        <w:ind w:firstLine="1987"/>
        <w:rPr>
          <w:rFonts w:ascii="Arial" w:hAnsi="Arial" w:cs="Arial"/>
          <w:szCs w:val="24"/>
        </w:rPr>
      </w:pPr>
      <w:r w:rsidRPr="000A6A70">
        <w:rPr>
          <w:rFonts w:ascii="Arial" w:hAnsi="Arial" w:cs="Arial"/>
          <w:b/>
          <w:szCs w:val="24"/>
        </w:rPr>
        <w:t>“ARTÍCULO ÚNICO.-</w:t>
      </w:r>
      <w:r w:rsidRPr="000A6A70">
        <w:rPr>
          <w:rFonts w:ascii="Arial" w:hAnsi="Arial" w:cs="Arial"/>
          <w:b/>
          <w:szCs w:val="24"/>
        </w:rPr>
        <w:tab/>
      </w:r>
      <w:r w:rsidRPr="000A6A70">
        <w:rPr>
          <w:rFonts w:ascii="Arial" w:hAnsi="Arial" w:cs="Arial"/>
          <w:szCs w:val="24"/>
          <w:lang w:val="es-CL"/>
        </w:rPr>
        <w:t>Apruébase el “Acuerdo entre el Gobierno de la República de Chile y la Organización Internacional de Policía Criminal – INTERPOL sobre los Privilegios e Inmunidades aplicables durante la 25ª Conferencia Regional de las Américas, que se celebrará en Santiago, República de Chile, del 21 al 23 de marzo de 2023”, suscrito en Lyon y París, Francia, el 20 y 27 de febrero de 2023.</w:t>
      </w:r>
      <w:r w:rsidRPr="000A6A70">
        <w:rPr>
          <w:rFonts w:ascii="Arial" w:hAnsi="Arial" w:cs="Arial"/>
          <w:szCs w:val="24"/>
        </w:rPr>
        <w:t>”.</w:t>
      </w:r>
    </w:p>
    <w:p w14:paraId="7C0D8758" w14:textId="77777777" w:rsidR="00C15F12" w:rsidRDefault="00C15F12" w:rsidP="00C15F12">
      <w:pPr>
        <w:tabs>
          <w:tab w:val="left" w:pos="-1440"/>
          <w:tab w:val="left" w:pos="-720"/>
        </w:tabs>
        <w:spacing w:after="0" w:line="240" w:lineRule="auto"/>
        <w:ind w:firstLine="1987"/>
        <w:rPr>
          <w:rFonts w:ascii="Arial" w:hAnsi="Arial" w:cs="Arial"/>
          <w:spacing w:val="-3"/>
          <w:sz w:val="24"/>
          <w:szCs w:val="24"/>
        </w:rPr>
      </w:pPr>
    </w:p>
    <w:p w14:paraId="2E0E2A8A" w14:textId="77777777" w:rsidR="008B6AC4" w:rsidRPr="007472E2" w:rsidRDefault="008B6AC4" w:rsidP="007472E2">
      <w:pPr>
        <w:tabs>
          <w:tab w:val="left" w:pos="709"/>
        </w:tabs>
        <w:suppressAutoHyphens/>
        <w:spacing w:after="0" w:line="240" w:lineRule="auto"/>
        <w:jc w:val="both"/>
        <w:rPr>
          <w:rFonts w:ascii="Arial" w:hAnsi="Arial" w:cs="Arial"/>
          <w:b/>
          <w:sz w:val="24"/>
          <w:szCs w:val="24"/>
          <w:lang w:eastAsia="es-ES"/>
        </w:rPr>
      </w:pPr>
    </w:p>
    <w:p w14:paraId="7082B570" w14:textId="77777777" w:rsidR="008B6AC4" w:rsidRPr="00760A5F" w:rsidRDefault="008B6AC4"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61778A90" w14:textId="77777777" w:rsidR="008B6AC4" w:rsidRDefault="008B6AC4" w:rsidP="001E2100">
      <w:pPr>
        <w:tabs>
          <w:tab w:val="left" w:pos="2835"/>
        </w:tabs>
        <w:spacing w:after="0" w:line="240" w:lineRule="auto"/>
        <w:rPr>
          <w:rFonts w:ascii="Arial" w:hAnsi="Arial" w:cs="Arial"/>
          <w:b/>
          <w:sz w:val="24"/>
          <w:szCs w:val="24"/>
          <w:lang w:val="es-ES_tradnl" w:eastAsia="es-ES"/>
        </w:rPr>
      </w:pPr>
    </w:p>
    <w:p w14:paraId="420BA056" w14:textId="77777777" w:rsidR="008B6AC4" w:rsidRDefault="008B6AC4" w:rsidP="001E2100">
      <w:pPr>
        <w:tabs>
          <w:tab w:val="left" w:pos="2835"/>
        </w:tabs>
        <w:spacing w:after="0" w:line="240" w:lineRule="auto"/>
        <w:rPr>
          <w:rFonts w:ascii="Arial" w:hAnsi="Arial" w:cs="Arial"/>
          <w:b/>
          <w:sz w:val="24"/>
          <w:szCs w:val="24"/>
          <w:lang w:val="es-ES_tradnl" w:eastAsia="es-ES"/>
        </w:rPr>
      </w:pPr>
    </w:p>
    <w:p w14:paraId="5312DDE8" w14:textId="77777777" w:rsidR="008B6AC4" w:rsidRPr="00760A5F" w:rsidRDefault="008B6AC4" w:rsidP="001E2100">
      <w:pPr>
        <w:tabs>
          <w:tab w:val="left" w:pos="2835"/>
        </w:tabs>
        <w:spacing w:after="0" w:line="240" w:lineRule="auto"/>
        <w:rPr>
          <w:rFonts w:ascii="Arial" w:hAnsi="Arial" w:cs="Arial"/>
          <w:b/>
          <w:sz w:val="24"/>
          <w:szCs w:val="24"/>
          <w:lang w:val="es-ES_tradnl" w:eastAsia="es-ES"/>
        </w:rPr>
      </w:pPr>
    </w:p>
    <w:p w14:paraId="15D7DEE2" w14:textId="25652232" w:rsidR="00FA670B" w:rsidRPr="00B4261C" w:rsidRDefault="00C024DA" w:rsidP="00FA670B">
      <w:pPr>
        <w:spacing w:after="0" w:line="240" w:lineRule="auto"/>
        <w:ind w:firstLine="1985"/>
        <w:contextualSpacing/>
        <w:jc w:val="both"/>
        <w:rPr>
          <w:rFonts w:ascii="Arial" w:hAnsi="Arial" w:cs="Arial"/>
          <w:sz w:val="24"/>
          <w:szCs w:val="24"/>
          <w:lang w:val="es-ES"/>
        </w:rPr>
      </w:pPr>
      <w:r w:rsidRPr="00B4261C">
        <w:rPr>
          <w:rFonts w:ascii="Arial" w:hAnsi="Arial" w:cs="Arial"/>
          <w:sz w:val="24"/>
          <w:szCs w:val="24"/>
          <w:lang w:val="es-ES_tradnl" w:eastAsia="es-ES"/>
        </w:rPr>
        <w:t xml:space="preserve">Discutido y despachado en sesión de fecha </w:t>
      </w:r>
      <w:r w:rsidR="00C15F12" w:rsidRPr="00B4261C">
        <w:rPr>
          <w:rFonts w:ascii="Arial" w:hAnsi="Arial" w:cs="Arial"/>
          <w:sz w:val="24"/>
          <w:szCs w:val="24"/>
          <w:lang w:val="es-ES_tradnl" w:eastAsia="es-ES"/>
        </w:rPr>
        <w:t>4</w:t>
      </w:r>
      <w:r w:rsidRPr="00B4261C">
        <w:rPr>
          <w:rFonts w:ascii="Arial" w:hAnsi="Arial" w:cs="Arial"/>
          <w:sz w:val="24"/>
          <w:szCs w:val="24"/>
          <w:lang w:val="es-ES_tradnl" w:eastAsia="es-ES"/>
        </w:rPr>
        <w:t xml:space="preserve"> de </w:t>
      </w:r>
      <w:r w:rsidR="00C15F12" w:rsidRPr="00B4261C">
        <w:rPr>
          <w:rFonts w:ascii="Arial" w:hAnsi="Arial" w:cs="Arial"/>
          <w:sz w:val="24"/>
          <w:szCs w:val="24"/>
          <w:lang w:val="es-ES_tradnl" w:eastAsia="es-ES"/>
        </w:rPr>
        <w:t>abril</w:t>
      </w:r>
      <w:r w:rsidRPr="00B4261C">
        <w:rPr>
          <w:rFonts w:ascii="Arial" w:hAnsi="Arial" w:cs="Arial"/>
          <w:sz w:val="24"/>
          <w:szCs w:val="24"/>
          <w:lang w:val="es-ES_tradnl" w:eastAsia="es-ES"/>
        </w:rPr>
        <w:t xml:space="preserve"> de 202</w:t>
      </w:r>
      <w:r w:rsidR="00C15F12" w:rsidRPr="00B4261C">
        <w:rPr>
          <w:rFonts w:ascii="Arial" w:hAnsi="Arial" w:cs="Arial"/>
          <w:sz w:val="24"/>
          <w:szCs w:val="24"/>
          <w:lang w:val="es-ES_tradnl" w:eastAsia="es-ES"/>
        </w:rPr>
        <w:t>3</w:t>
      </w:r>
      <w:r w:rsidRPr="00B4261C">
        <w:rPr>
          <w:rFonts w:ascii="Arial" w:hAnsi="Arial" w:cs="Arial"/>
          <w:sz w:val="24"/>
          <w:szCs w:val="24"/>
          <w:lang w:val="es-ES_tradnl" w:eastAsia="es-ES"/>
        </w:rPr>
        <w:t>, celebrada bajo la presidencia de</w:t>
      </w:r>
      <w:r w:rsidR="00FA670B" w:rsidRPr="00B4261C">
        <w:rPr>
          <w:rFonts w:ascii="Arial" w:hAnsi="Arial" w:cs="Arial"/>
          <w:sz w:val="24"/>
          <w:szCs w:val="24"/>
          <w:lang w:val="es-ES_tradnl" w:eastAsia="es-ES"/>
        </w:rPr>
        <w:t xml:space="preserve">l H. Diputado </w:t>
      </w:r>
      <w:r w:rsidR="00FA670B" w:rsidRPr="00B4261C">
        <w:rPr>
          <w:rFonts w:ascii="Arial" w:hAnsi="Arial" w:cs="Arial"/>
          <w:b/>
          <w:sz w:val="24"/>
          <w:szCs w:val="24"/>
          <w:lang w:val="es-ES_tradnl" w:eastAsia="es-ES"/>
        </w:rPr>
        <w:t>Rementería</w:t>
      </w:r>
      <w:r w:rsidR="00FA670B" w:rsidRPr="00B4261C">
        <w:rPr>
          <w:rFonts w:ascii="Arial" w:hAnsi="Arial" w:cs="Arial"/>
          <w:sz w:val="24"/>
          <w:szCs w:val="24"/>
          <w:lang w:val="es-ES_tradnl" w:eastAsia="es-ES"/>
        </w:rPr>
        <w:t xml:space="preserve">, don Tomás, y con la asistencia de las diputadas </w:t>
      </w:r>
      <w:r w:rsidR="00FA670B" w:rsidRPr="00B4261C">
        <w:rPr>
          <w:rFonts w:ascii="Arial" w:hAnsi="Arial" w:cs="Arial"/>
          <w:sz w:val="24"/>
          <w:szCs w:val="24"/>
          <w:lang w:val="es-ES"/>
        </w:rPr>
        <w:t xml:space="preserve">señoras </w:t>
      </w:r>
      <w:r w:rsidR="00FA670B" w:rsidRPr="00B4261C">
        <w:rPr>
          <w:rFonts w:ascii="Arial" w:hAnsi="Arial" w:cs="Arial"/>
          <w:b/>
          <w:bCs/>
          <w:sz w:val="24"/>
          <w:szCs w:val="24"/>
          <w:lang w:val="es-ES"/>
        </w:rPr>
        <w:t>Del Real</w:t>
      </w:r>
      <w:r w:rsidR="00FA670B" w:rsidRPr="00B4261C">
        <w:rPr>
          <w:rFonts w:ascii="Arial" w:hAnsi="Arial" w:cs="Arial"/>
          <w:sz w:val="24"/>
          <w:szCs w:val="24"/>
          <w:lang w:val="es-ES"/>
        </w:rPr>
        <w:t xml:space="preserve">, doña Catalina; </w:t>
      </w:r>
      <w:r w:rsidR="00FA670B" w:rsidRPr="00B4261C">
        <w:rPr>
          <w:rFonts w:ascii="Arial" w:hAnsi="Arial" w:cs="Arial"/>
          <w:b/>
          <w:bCs/>
          <w:sz w:val="24"/>
          <w:szCs w:val="24"/>
          <w:lang w:val="es-PE"/>
        </w:rPr>
        <w:t>Hertz</w:t>
      </w:r>
      <w:r w:rsidR="00FA670B" w:rsidRPr="00B4261C">
        <w:rPr>
          <w:rFonts w:ascii="Arial" w:hAnsi="Arial" w:cs="Arial"/>
          <w:sz w:val="24"/>
          <w:szCs w:val="24"/>
          <w:lang w:val="es-PE"/>
        </w:rPr>
        <w:t xml:space="preserve">, doña Carmen; </w:t>
      </w:r>
      <w:r w:rsidR="00FA670B" w:rsidRPr="00B4261C">
        <w:rPr>
          <w:rFonts w:ascii="Arial" w:hAnsi="Arial" w:cs="Arial"/>
          <w:b/>
          <w:sz w:val="24"/>
          <w:szCs w:val="24"/>
          <w:lang w:val="es-PE"/>
        </w:rPr>
        <w:t>Ñanco</w:t>
      </w:r>
      <w:r w:rsidR="00FA670B" w:rsidRPr="00B4261C">
        <w:rPr>
          <w:rFonts w:ascii="Arial" w:hAnsi="Arial" w:cs="Arial"/>
          <w:sz w:val="24"/>
          <w:szCs w:val="24"/>
          <w:lang w:val="es-PE"/>
        </w:rPr>
        <w:t xml:space="preserve">, doña Ericka y </w:t>
      </w:r>
      <w:r w:rsidR="00FA670B" w:rsidRPr="00B4261C">
        <w:rPr>
          <w:rFonts w:ascii="Arial" w:hAnsi="Arial" w:cs="Arial"/>
          <w:b/>
          <w:bCs/>
          <w:sz w:val="24"/>
          <w:szCs w:val="24"/>
          <w:lang w:val="es-PE"/>
        </w:rPr>
        <w:t>Ossandon</w:t>
      </w:r>
      <w:r w:rsidR="00FA670B" w:rsidRPr="00B4261C">
        <w:rPr>
          <w:rFonts w:ascii="Arial" w:hAnsi="Arial" w:cs="Arial"/>
          <w:sz w:val="24"/>
          <w:szCs w:val="24"/>
          <w:lang w:val="es-PE"/>
        </w:rPr>
        <w:t xml:space="preserve">, doña Ximena, y los diputados señores </w:t>
      </w:r>
      <w:r w:rsidR="00FA670B" w:rsidRPr="00B4261C">
        <w:rPr>
          <w:rFonts w:ascii="Arial" w:hAnsi="Arial" w:cs="Arial"/>
          <w:b/>
          <w:bCs/>
          <w:sz w:val="24"/>
          <w:szCs w:val="24"/>
          <w:lang w:val="es-PE"/>
        </w:rPr>
        <w:t>González</w:t>
      </w:r>
      <w:r w:rsidR="00FA670B" w:rsidRPr="00B4261C">
        <w:rPr>
          <w:rFonts w:ascii="Arial" w:hAnsi="Arial" w:cs="Arial"/>
          <w:sz w:val="24"/>
          <w:szCs w:val="24"/>
          <w:lang w:val="es-PE"/>
        </w:rPr>
        <w:t xml:space="preserve">, don Félix; </w:t>
      </w:r>
      <w:r w:rsidR="00FA670B" w:rsidRPr="00B4261C">
        <w:rPr>
          <w:rFonts w:ascii="Arial" w:hAnsi="Arial" w:cs="Arial"/>
          <w:b/>
          <w:bCs/>
          <w:sz w:val="24"/>
          <w:szCs w:val="24"/>
          <w:lang w:val="es-PE"/>
        </w:rPr>
        <w:t>Mirosevic</w:t>
      </w:r>
      <w:r w:rsidR="00FA670B" w:rsidRPr="00B4261C">
        <w:rPr>
          <w:rFonts w:ascii="Arial" w:hAnsi="Arial" w:cs="Arial"/>
          <w:sz w:val="24"/>
          <w:szCs w:val="24"/>
          <w:lang w:val="es-PE"/>
        </w:rPr>
        <w:t xml:space="preserve">, don Vlado; </w:t>
      </w:r>
      <w:r w:rsidR="00FA670B" w:rsidRPr="00B4261C">
        <w:rPr>
          <w:rFonts w:ascii="Arial" w:hAnsi="Arial" w:cs="Arial"/>
          <w:b/>
          <w:bCs/>
          <w:sz w:val="24"/>
          <w:szCs w:val="24"/>
          <w:lang w:val="es-PE"/>
        </w:rPr>
        <w:t>Moreira</w:t>
      </w:r>
      <w:r w:rsidR="00FA670B" w:rsidRPr="00B4261C">
        <w:rPr>
          <w:rFonts w:ascii="Arial" w:hAnsi="Arial" w:cs="Arial"/>
          <w:sz w:val="24"/>
          <w:szCs w:val="24"/>
          <w:lang w:val="es-PE"/>
        </w:rPr>
        <w:t xml:space="preserve">, don Cristhian; </w:t>
      </w:r>
      <w:r w:rsidR="00B4261C" w:rsidRPr="00B4261C">
        <w:rPr>
          <w:rFonts w:ascii="Arial" w:hAnsi="Arial" w:cs="Arial"/>
          <w:b/>
          <w:bCs/>
          <w:sz w:val="24"/>
          <w:szCs w:val="24"/>
          <w:lang w:val="es-PE"/>
        </w:rPr>
        <w:t>Sauerbaum,</w:t>
      </w:r>
      <w:r w:rsidR="00B4261C" w:rsidRPr="00B4261C">
        <w:rPr>
          <w:rFonts w:ascii="Arial" w:hAnsi="Arial" w:cs="Arial"/>
          <w:sz w:val="24"/>
          <w:szCs w:val="24"/>
          <w:lang w:val="es-PE"/>
        </w:rPr>
        <w:t xml:space="preserve"> don Frank</w:t>
      </w:r>
      <w:r w:rsidR="00B4261C">
        <w:rPr>
          <w:rFonts w:ascii="Arial" w:hAnsi="Arial" w:cs="Arial"/>
          <w:sz w:val="24"/>
          <w:szCs w:val="24"/>
          <w:lang w:val="es-PE"/>
        </w:rPr>
        <w:t>;</w:t>
      </w:r>
      <w:r w:rsidR="00B4261C" w:rsidRPr="00B4261C">
        <w:rPr>
          <w:rFonts w:ascii="Arial" w:hAnsi="Arial" w:cs="Arial"/>
          <w:b/>
          <w:bCs/>
          <w:sz w:val="24"/>
          <w:szCs w:val="24"/>
          <w:lang w:val="es-PE"/>
        </w:rPr>
        <w:t xml:space="preserve"> </w:t>
      </w:r>
      <w:r w:rsidR="00FA670B" w:rsidRPr="00B4261C">
        <w:rPr>
          <w:rFonts w:ascii="Arial" w:hAnsi="Arial" w:cs="Arial"/>
          <w:b/>
          <w:bCs/>
          <w:sz w:val="24"/>
          <w:szCs w:val="24"/>
          <w:lang w:val="es-PE"/>
        </w:rPr>
        <w:t>Shubert</w:t>
      </w:r>
      <w:r w:rsidR="00B4261C">
        <w:rPr>
          <w:rFonts w:ascii="Arial" w:hAnsi="Arial" w:cs="Arial"/>
          <w:sz w:val="24"/>
          <w:szCs w:val="24"/>
          <w:lang w:val="es-PE"/>
        </w:rPr>
        <w:t>, don</w:t>
      </w:r>
      <w:r w:rsidR="00FA670B" w:rsidRPr="00B4261C">
        <w:rPr>
          <w:rFonts w:ascii="Arial" w:hAnsi="Arial" w:cs="Arial"/>
          <w:sz w:val="24"/>
          <w:szCs w:val="24"/>
          <w:lang w:val="es-PE"/>
        </w:rPr>
        <w:t xml:space="preserve"> Stephan;</w:t>
      </w:r>
      <w:r w:rsidR="00B4261C">
        <w:rPr>
          <w:rFonts w:ascii="Arial" w:hAnsi="Arial" w:cs="Arial"/>
          <w:sz w:val="24"/>
          <w:szCs w:val="24"/>
          <w:lang w:val="es-PE"/>
        </w:rPr>
        <w:t xml:space="preserve"> </w:t>
      </w:r>
      <w:r w:rsidR="00B4261C" w:rsidRPr="00B4261C">
        <w:rPr>
          <w:rFonts w:ascii="Arial" w:hAnsi="Arial" w:cs="Arial"/>
          <w:b/>
          <w:bCs/>
          <w:sz w:val="24"/>
          <w:szCs w:val="24"/>
          <w:lang w:val="es-PE"/>
        </w:rPr>
        <w:t>Soto</w:t>
      </w:r>
      <w:r w:rsidR="00B4261C">
        <w:rPr>
          <w:rFonts w:ascii="Arial" w:hAnsi="Arial" w:cs="Arial"/>
          <w:sz w:val="24"/>
          <w:szCs w:val="24"/>
          <w:lang w:val="es-PE"/>
        </w:rPr>
        <w:t xml:space="preserve">, don Raul </w:t>
      </w:r>
      <w:r w:rsidR="00FA670B" w:rsidRPr="00B4261C">
        <w:rPr>
          <w:rFonts w:ascii="Arial" w:hAnsi="Arial" w:cs="Arial"/>
          <w:sz w:val="24"/>
          <w:szCs w:val="24"/>
          <w:lang w:val="es-PE"/>
        </w:rPr>
        <w:t xml:space="preserve">y </w:t>
      </w:r>
      <w:r w:rsidR="00FA670B" w:rsidRPr="00B4261C">
        <w:rPr>
          <w:rFonts w:ascii="Arial" w:hAnsi="Arial" w:cs="Arial"/>
          <w:b/>
          <w:bCs/>
          <w:sz w:val="24"/>
          <w:szCs w:val="24"/>
          <w:lang w:val="es-PE"/>
        </w:rPr>
        <w:t>Undurraga</w:t>
      </w:r>
      <w:r w:rsidR="00FA670B" w:rsidRPr="00B4261C">
        <w:rPr>
          <w:rFonts w:ascii="Arial" w:hAnsi="Arial" w:cs="Arial"/>
          <w:sz w:val="24"/>
          <w:szCs w:val="24"/>
          <w:lang w:val="es-PE"/>
        </w:rPr>
        <w:t>, don Alberto</w:t>
      </w:r>
      <w:r w:rsidR="00B4261C">
        <w:rPr>
          <w:rFonts w:ascii="Arial" w:hAnsi="Arial" w:cs="Arial"/>
          <w:sz w:val="24"/>
          <w:szCs w:val="24"/>
          <w:lang w:val="es-PE"/>
        </w:rPr>
        <w:t>.</w:t>
      </w:r>
    </w:p>
    <w:p w14:paraId="158E302A" w14:textId="77777777" w:rsidR="00FA670B" w:rsidRPr="00FA670B" w:rsidRDefault="00FA670B" w:rsidP="00C024DA">
      <w:pPr>
        <w:spacing w:after="0" w:line="240" w:lineRule="auto"/>
        <w:ind w:firstLine="1985"/>
        <w:contextualSpacing/>
        <w:jc w:val="both"/>
        <w:rPr>
          <w:rFonts w:ascii="Arial" w:hAnsi="Arial" w:cs="Arial"/>
          <w:sz w:val="24"/>
          <w:szCs w:val="24"/>
          <w:lang w:val="es-ES" w:eastAsia="es-ES"/>
        </w:rPr>
      </w:pPr>
    </w:p>
    <w:p w14:paraId="0ADA673F" w14:textId="77777777" w:rsidR="00FA670B" w:rsidRDefault="00FA670B" w:rsidP="00C024DA">
      <w:pPr>
        <w:spacing w:after="0" w:line="240" w:lineRule="auto"/>
        <w:ind w:firstLine="1980"/>
        <w:contextualSpacing/>
        <w:jc w:val="both"/>
        <w:rPr>
          <w:rFonts w:ascii="Arial" w:hAnsi="Arial" w:cs="Arial"/>
          <w:sz w:val="24"/>
          <w:szCs w:val="24"/>
          <w:lang w:val="es-ES" w:eastAsia="es-ES"/>
        </w:rPr>
      </w:pPr>
    </w:p>
    <w:p w14:paraId="77B780E6" w14:textId="1855BEEB" w:rsidR="00C024DA" w:rsidRPr="00FA670B" w:rsidRDefault="00FA670B" w:rsidP="00C024DA">
      <w:pPr>
        <w:spacing w:after="0" w:line="240" w:lineRule="auto"/>
        <w:ind w:firstLine="1980"/>
        <w:contextualSpacing/>
        <w:jc w:val="both"/>
        <w:rPr>
          <w:rFonts w:ascii="Arial" w:hAnsi="Arial" w:cs="Arial"/>
          <w:sz w:val="24"/>
          <w:szCs w:val="24"/>
          <w:lang w:val="es-ES" w:eastAsia="es-ES"/>
        </w:rPr>
      </w:pPr>
      <w:r w:rsidRPr="00FA670B">
        <w:rPr>
          <w:rFonts w:ascii="Arial" w:hAnsi="Arial" w:cs="Arial"/>
          <w:sz w:val="24"/>
          <w:szCs w:val="24"/>
          <w:lang w:val="es-ES" w:eastAsia="es-ES"/>
        </w:rPr>
        <w:t xml:space="preserve">Se designó como Diputado </w:t>
      </w:r>
      <w:r w:rsidR="00C024DA" w:rsidRPr="00FA670B">
        <w:rPr>
          <w:rFonts w:ascii="Arial" w:hAnsi="Arial" w:cs="Arial"/>
          <w:sz w:val="24"/>
          <w:szCs w:val="24"/>
          <w:lang w:val="es-ES" w:eastAsia="es-ES"/>
        </w:rPr>
        <w:t>Informante a</w:t>
      </w:r>
      <w:r w:rsidRPr="00FA670B">
        <w:rPr>
          <w:rFonts w:ascii="Arial" w:hAnsi="Arial" w:cs="Arial"/>
          <w:sz w:val="24"/>
          <w:szCs w:val="24"/>
          <w:lang w:val="es-ES" w:eastAsia="es-ES"/>
        </w:rPr>
        <w:t>l</w:t>
      </w:r>
      <w:r w:rsidR="00C024DA" w:rsidRPr="00FA670B">
        <w:rPr>
          <w:rFonts w:ascii="Arial" w:hAnsi="Arial" w:cs="Arial"/>
          <w:sz w:val="24"/>
          <w:szCs w:val="24"/>
          <w:lang w:val="es-ES" w:eastAsia="es-ES"/>
        </w:rPr>
        <w:t xml:space="preserve"> señor </w:t>
      </w:r>
      <w:r w:rsidRPr="00FA670B">
        <w:rPr>
          <w:rFonts w:ascii="Arial" w:hAnsi="Arial" w:cs="Arial"/>
          <w:b/>
          <w:sz w:val="24"/>
          <w:szCs w:val="24"/>
          <w:lang w:val="es-ES" w:eastAsia="es-ES"/>
        </w:rPr>
        <w:t>SOTO</w:t>
      </w:r>
      <w:r w:rsidRPr="00FA670B">
        <w:rPr>
          <w:rFonts w:ascii="Arial" w:hAnsi="Arial" w:cs="Arial"/>
          <w:sz w:val="24"/>
          <w:szCs w:val="24"/>
          <w:lang w:val="es-ES" w:eastAsia="es-ES"/>
        </w:rPr>
        <w:t>, do</w:t>
      </w:r>
      <w:r w:rsidR="00B4261C">
        <w:rPr>
          <w:rFonts w:ascii="Arial" w:hAnsi="Arial" w:cs="Arial"/>
          <w:sz w:val="24"/>
          <w:szCs w:val="24"/>
          <w:lang w:val="es-ES" w:eastAsia="es-ES"/>
        </w:rPr>
        <w:t>n</w:t>
      </w:r>
      <w:r w:rsidRPr="00FA670B">
        <w:rPr>
          <w:rFonts w:ascii="Arial" w:hAnsi="Arial" w:cs="Arial"/>
          <w:sz w:val="24"/>
          <w:szCs w:val="24"/>
          <w:lang w:val="es-ES" w:eastAsia="es-ES"/>
        </w:rPr>
        <w:t xml:space="preserve"> Raúl</w:t>
      </w:r>
      <w:r w:rsidR="00C024DA" w:rsidRPr="00FA670B">
        <w:rPr>
          <w:rFonts w:ascii="Arial" w:hAnsi="Arial" w:cs="Arial"/>
          <w:sz w:val="24"/>
          <w:szCs w:val="24"/>
          <w:lang w:val="es-ES" w:eastAsia="es-ES"/>
        </w:rPr>
        <w:t>.</w:t>
      </w:r>
    </w:p>
    <w:p w14:paraId="55D8ED6A" w14:textId="77777777" w:rsidR="00C024DA" w:rsidRPr="00A56997" w:rsidRDefault="00C024DA" w:rsidP="00C024DA">
      <w:pPr>
        <w:spacing w:after="0" w:line="240" w:lineRule="auto"/>
        <w:contextualSpacing/>
        <w:jc w:val="both"/>
        <w:rPr>
          <w:rFonts w:ascii="Arial" w:hAnsi="Arial" w:cs="Arial"/>
          <w:sz w:val="24"/>
          <w:szCs w:val="24"/>
          <w:lang w:val="es-ES" w:eastAsia="es-ES"/>
        </w:rPr>
      </w:pPr>
    </w:p>
    <w:p w14:paraId="7E18F111" w14:textId="77777777" w:rsidR="00C024DA" w:rsidRPr="00A56997" w:rsidRDefault="00C024DA" w:rsidP="00C024DA">
      <w:pPr>
        <w:spacing w:after="0" w:line="240" w:lineRule="auto"/>
        <w:contextualSpacing/>
        <w:jc w:val="both"/>
        <w:rPr>
          <w:rFonts w:ascii="Arial" w:hAnsi="Arial" w:cs="Arial"/>
          <w:b/>
          <w:sz w:val="24"/>
          <w:szCs w:val="24"/>
          <w:lang w:val="es-ES" w:eastAsia="es-ES"/>
        </w:rPr>
      </w:pPr>
    </w:p>
    <w:p w14:paraId="1DE51928" w14:textId="77777777" w:rsidR="00C024DA" w:rsidRPr="00A56997" w:rsidRDefault="00C024DA" w:rsidP="00C024DA">
      <w:pPr>
        <w:spacing w:after="0" w:line="240" w:lineRule="auto"/>
        <w:contextualSpacing/>
        <w:jc w:val="both"/>
        <w:rPr>
          <w:rFonts w:ascii="Arial" w:hAnsi="Arial" w:cs="Arial"/>
          <w:b/>
          <w:sz w:val="24"/>
          <w:szCs w:val="24"/>
          <w:lang w:val="es-ES" w:eastAsia="es-ES"/>
        </w:rPr>
      </w:pPr>
    </w:p>
    <w:p w14:paraId="7902D04C" w14:textId="77777777" w:rsidR="00C024DA" w:rsidRPr="00A56997" w:rsidRDefault="00C024DA" w:rsidP="00C024DA">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SALA DE LA COMISION</w:t>
      </w:r>
      <w:r w:rsidR="00C15F12">
        <w:rPr>
          <w:rFonts w:ascii="Arial" w:hAnsi="Arial" w:cs="Arial"/>
          <w:sz w:val="24"/>
          <w:szCs w:val="24"/>
          <w:lang w:val="es-ES" w:eastAsia="es-ES"/>
        </w:rPr>
        <w:t>, a 4</w:t>
      </w:r>
      <w:r w:rsidRPr="00A56997">
        <w:rPr>
          <w:rFonts w:ascii="Arial" w:hAnsi="Arial" w:cs="Arial"/>
          <w:sz w:val="24"/>
          <w:szCs w:val="24"/>
          <w:lang w:val="es-ES" w:eastAsia="es-ES"/>
        </w:rPr>
        <w:t xml:space="preserve"> de </w:t>
      </w:r>
      <w:r w:rsidR="00C15F12">
        <w:rPr>
          <w:rFonts w:ascii="Arial" w:hAnsi="Arial" w:cs="Arial"/>
          <w:sz w:val="24"/>
          <w:szCs w:val="24"/>
          <w:lang w:val="es-ES" w:eastAsia="es-ES"/>
        </w:rPr>
        <w:t xml:space="preserve">abril </w:t>
      </w:r>
      <w:r w:rsidRPr="00A56997">
        <w:rPr>
          <w:rFonts w:ascii="Arial" w:hAnsi="Arial" w:cs="Arial"/>
          <w:sz w:val="24"/>
          <w:szCs w:val="24"/>
          <w:lang w:val="es-ES" w:eastAsia="es-ES"/>
        </w:rPr>
        <w:t>de 202</w:t>
      </w:r>
      <w:r w:rsidR="00C15F12">
        <w:rPr>
          <w:rFonts w:ascii="Arial" w:hAnsi="Arial" w:cs="Arial"/>
          <w:sz w:val="24"/>
          <w:szCs w:val="24"/>
          <w:lang w:val="es-ES" w:eastAsia="es-ES"/>
        </w:rPr>
        <w:t>3</w:t>
      </w:r>
      <w:r w:rsidRPr="00A56997">
        <w:rPr>
          <w:rFonts w:ascii="Arial" w:hAnsi="Arial" w:cs="Arial"/>
          <w:sz w:val="24"/>
          <w:szCs w:val="24"/>
          <w:lang w:val="es-ES" w:eastAsia="es-ES"/>
        </w:rPr>
        <w:t>.-</w:t>
      </w:r>
    </w:p>
    <w:p w14:paraId="7BFDD95C" w14:textId="77777777" w:rsidR="008B6AC4" w:rsidRPr="007472E2" w:rsidRDefault="008B6AC4" w:rsidP="00760A5F">
      <w:pPr>
        <w:spacing w:after="0" w:line="240" w:lineRule="auto"/>
        <w:contextualSpacing/>
        <w:jc w:val="both"/>
        <w:rPr>
          <w:rFonts w:ascii="Arial" w:hAnsi="Arial" w:cs="Arial"/>
          <w:color w:val="FF0000"/>
          <w:sz w:val="24"/>
          <w:szCs w:val="24"/>
          <w:lang w:val="es-ES" w:eastAsia="es-ES"/>
        </w:rPr>
      </w:pPr>
    </w:p>
    <w:p w14:paraId="54889209" w14:textId="77777777" w:rsidR="008B6AC4" w:rsidRDefault="008B6AC4" w:rsidP="00760A5F">
      <w:pPr>
        <w:spacing w:after="0" w:line="240" w:lineRule="auto"/>
        <w:contextualSpacing/>
        <w:jc w:val="both"/>
        <w:rPr>
          <w:rFonts w:ascii="Arial" w:hAnsi="Arial" w:cs="Arial"/>
          <w:sz w:val="24"/>
          <w:szCs w:val="24"/>
          <w:lang w:val="es-ES" w:eastAsia="es-ES"/>
        </w:rPr>
      </w:pPr>
    </w:p>
    <w:p w14:paraId="1657479A"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2D629ABD" w14:textId="77777777" w:rsidR="008B6AC4" w:rsidRDefault="008B6AC4" w:rsidP="00760A5F">
      <w:pPr>
        <w:spacing w:after="0" w:line="240" w:lineRule="auto"/>
        <w:contextualSpacing/>
        <w:jc w:val="both"/>
        <w:rPr>
          <w:rFonts w:ascii="Arial" w:hAnsi="Arial" w:cs="Arial"/>
          <w:sz w:val="24"/>
          <w:szCs w:val="24"/>
          <w:lang w:val="es-ES" w:eastAsia="es-ES"/>
        </w:rPr>
      </w:pPr>
    </w:p>
    <w:p w14:paraId="7F1D68B8" w14:textId="4F965B71" w:rsidR="00501DFC" w:rsidRDefault="00501DFC" w:rsidP="00760A5F">
      <w:pPr>
        <w:spacing w:after="0" w:line="240" w:lineRule="auto"/>
        <w:contextualSpacing/>
        <w:jc w:val="both"/>
        <w:rPr>
          <w:rFonts w:ascii="Arial" w:hAnsi="Arial" w:cs="Arial"/>
          <w:sz w:val="24"/>
          <w:szCs w:val="24"/>
          <w:lang w:val="es-ES" w:eastAsia="es-ES"/>
        </w:rPr>
      </w:pPr>
    </w:p>
    <w:p w14:paraId="5447550B" w14:textId="77777777" w:rsidR="00501DFC" w:rsidRPr="00760A5F" w:rsidRDefault="00501DFC" w:rsidP="00760A5F">
      <w:pPr>
        <w:spacing w:after="0" w:line="240" w:lineRule="auto"/>
        <w:contextualSpacing/>
        <w:jc w:val="both"/>
        <w:rPr>
          <w:rFonts w:ascii="Arial" w:hAnsi="Arial" w:cs="Arial"/>
          <w:sz w:val="24"/>
          <w:szCs w:val="24"/>
          <w:lang w:val="es-ES" w:eastAsia="es-ES"/>
        </w:rPr>
      </w:pPr>
    </w:p>
    <w:p w14:paraId="3AD71C8D" w14:textId="77777777" w:rsidR="008B6AC4" w:rsidRPr="00760A5F" w:rsidRDefault="008B6AC4"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696F2988" w14:textId="77777777" w:rsidR="008B6AC4" w:rsidRPr="00760A5F" w:rsidRDefault="008B6AC4"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Abogado, Secretario de la Comisión</w:t>
      </w:r>
    </w:p>
    <w:p w14:paraId="68993E37" w14:textId="77777777" w:rsidR="008B6AC4" w:rsidRPr="002B1216" w:rsidRDefault="008B6AC4" w:rsidP="002B1216">
      <w:bookmarkStart w:id="0" w:name="_GoBack"/>
      <w:bookmarkEnd w:id="0"/>
    </w:p>
    <w:sectPr w:rsidR="008B6AC4" w:rsidRPr="002B1216" w:rsidSect="00F12635">
      <w:headerReference w:type="default" r:id="rId10"/>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32991" w14:textId="77777777" w:rsidR="00263F9F" w:rsidRDefault="00263F9F">
      <w:pPr>
        <w:spacing w:after="0" w:line="240" w:lineRule="auto"/>
      </w:pPr>
      <w:r>
        <w:separator/>
      </w:r>
    </w:p>
  </w:endnote>
  <w:endnote w:type="continuationSeparator" w:id="0">
    <w:p w14:paraId="326ED0E6" w14:textId="77777777" w:rsidR="00263F9F" w:rsidRDefault="002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99DCF" w14:textId="77777777" w:rsidR="00263F9F" w:rsidRDefault="00263F9F">
      <w:pPr>
        <w:spacing w:after="0" w:line="240" w:lineRule="auto"/>
      </w:pPr>
      <w:r>
        <w:separator/>
      </w:r>
    </w:p>
  </w:footnote>
  <w:footnote w:type="continuationSeparator" w:id="0">
    <w:p w14:paraId="3CAE72DB" w14:textId="77777777" w:rsidR="00263F9F" w:rsidRDefault="00263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CF99A" w14:textId="77777777" w:rsidR="008B6AC4" w:rsidRDefault="008B6AC4">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501DFC">
      <w:rPr>
        <w:noProof/>
      </w:rPr>
      <w:t>7</w:t>
    </w:r>
    <w:r>
      <w:rPr>
        <w:noProof/>
      </w:rPr>
      <w:fldChar w:fldCharType="end"/>
    </w:r>
  </w:p>
  <w:p w14:paraId="0BB06423" w14:textId="77777777" w:rsidR="008B6AC4" w:rsidRDefault="008B6AC4">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E7B1AC5"/>
    <w:multiLevelType w:val="hybridMultilevel"/>
    <w:tmpl w:val="C1205E0A"/>
    <w:lvl w:ilvl="0" w:tplc="3AA63C96">
      <w:start w:val="11"/>
      <w:numFmt w:val="decimal"/>
      <w:lvlText w:val="%1"/>
      <w:lvlJc w:val="left"/>
      <w:pPr>
        <w:ind w:left="3052" w:hanging="360"/>
      </w:pPr>
      <w:rPr>
        <w:rFonts w:hint="default"/>
      </w:rPr>
    </w:lvl>
    <w:lvl w:ilvl="1" w:tplc="340A0019" w:tentative="1">
      <w:start w:val="1"/>
      <w:numFmt w:val="lowerLetter"/>
      <w:lvlText w:val="%2."/>
      <w:lvlJc w:val="left"/>
      <w:pPr>
        <w:ind w:left="3772" w:hanging="360"/>
      </w:pPr>
    </w:lvl>
    <w:lvl w:ilvl="2" w:tplc="340A001B" w:tentative="1">
      <w:start w:val="1"/>
      <w:numFmt w:val="lowerRoman"/>
      <w:lvlText w:val="%3."/>
      <w:lvlJc w:val="right"/>
      <w:pPr>
        <w:ind w:left="4492" w:hanging="180"/>
      </w:pPr>
    </w:lvl>
    <w:lvl w:ilvl="3" w:tplc="340A000F" w:tentative="1">
      <w:start w:val="1"/>
      <w:numFmt w:val="decimal"/>
      <w:lvlText w:val="%4."/>
      <w:lvlJc w:val="left"/>
      <w:pPr>
        <w:ind w:left="5212" w:hanging="360"/>
      </w:pPr>
    </w:lvl>
    <w:lvl w:ilvl="4" w:tplc="340A0019" w:tentative="1">
      <w:start w:val="1"/>
      <w:numFmt w:val="lowerLetter"/>
      <w:lvlText w:val="%5."/>
      <w:lvlJc w:val="left"/>
      <w:pPr>
        <w:ind w:left="5932" w:hanging="360"/>
      </w:pPr>
    </w:lvl>
    <w:lvl w:ilvl="5" w:tplc="340A001B" w:tentative="1">
      <w:start w:val="1"/>
      <w:numFmt w:val="lowerRoman"/>
      <w:lvlText w:val="%6."/>
      <w:lvlJc w:val="right"/>
      <w:pPr>
        <w:ind w:left="6652" w:hanging="180"/>
      </w:pPr>
    </w:lvl>
    <w:lvl w:ilvl="6" w:tplc="340A000F" w:tentative="1">
      <w:start w:val="1"/>
      <w:numFmt w:val="decimal"/>
      <w:lvlText w:val="%7."/>
      <w:lvlJc w:val="left"/>
      <w:pPr>
        <w:ind w:left="7372" w:hanging="360"/>
      </w:pPr>
    </w:lvl>
    <w:lvl w:ilvl="7" w:tplc="340A0019" w:tentative="1">
      <w:start w:val="1"/>
      <w:numFmt w:val="lowerLetter"/>
      <w:lvlText w:val="%8."/>
      <w:lvlJc w:val="left"/>
      <w:pPr>
        <w:ind w:left="8092" w:hanging="360"/>
      </w:pPr>
    </w:lvl>
    <w:lvl w:ilvl="8" w:tplc="340A001B" w:tentative="1">
      <w:start w:val="1"/>
      <w:numFmt w:val="lowerRoman"/>
      <w:lvlText w:val="%9."/>
      <w:lvlJc w:val="right"/>
      <w:pPr>
        <w:ind w:left="8812" w:hanging="180"/>
      </w:pPr>
    </w:lvl>
  </w:abstractNum>
  <w:abstractNum w:abstractNumId="4"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7"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9"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10"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abstractNum w:abstractNumId="11" w15:restartNumberingAfterBreak="0">
    <w:nsid w:val="76AE42EC"/>
    <w:multiLevelType w:val="hybridMultilevel"/>
    <w:tmpl w:val="21DC79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4"/>
  </w:num>
  <w:num w:numId="2">
    <w:abstractNumId w:val="2"/>
  </w:num>
  <w:num w:numId="3">
    <w:abstractNumId w:val="5"/>
  </w:num>
  <w:num w:numId="4">
    <w:abstractNumId w:val="9"/>
  </w:num>
  <w:num w:numId="5">
    <w:abstractNumId w:val="0"/>
  </w:num>
  <w:num w:numId="6">
    <w:abstractNumId w:val="1"/>
  </w:num>
  <w:num w:numId="7">
    <w:abstractNumId w:val="7"/>
  </w:num>
  <w:num w:numId="8">
    <w:abstractNumId w:val="8"/>
  </w:num>
  <w:num w:numId="9">
    <w:abstractNumId w:val="10"/>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0"/>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A6A70"/>
    <w:rsid w:val="000B3634"/>
    <w:rsid w:val="000B48CA"/>
    <w:rsid w:val="000C21C6"/>
    <w:rsid w:val="000C757B"/>
    <w:rsid w:val="000D4737"/>
    <w:rsid w:val="000E0D00"/>
    <w:rsid w:val="000F01A0"/>
    <w:rsid w:val="000F6B00"/>
    <w:rsid w:val="001006B2"/>
    <w:rsid w:val="00101F25"/>
    <w:rsid w:val="0010526B"/>
    <w:rsid w:val="0010712B"/>
    <w:rsid w:val="00113ECA"/>
    <w:rsid w:val="00125F57"/>
    <w:rsid w:val="00132C09"/>
    <w:rsid w:val="001424B8"/>
    <w:rsid w:val="00142A5F"/>
    <w:rsid w:val="00146766"/>
    <w:rsid w:val="00153F4E"/>
    <w:rsid w:val="001541D8"/>
    <w:rsid w:val="00154483"/>
    <w:rsid w:val="00155787"/>
    <w:rsid w:val="001631E1"/>
    <w:rsid w:val="0016378F"/>
    <w:rsid w:val="001648B9"/>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60BD3"/>
    <w:rsid w:val="00260ED1"/>
    <w:rsid w:val="00263F9F"/>
    <w:rsid w:val="00266126"/>
    <w:rsid w:val="00273AB4"/>
    <w:rsid w:val="00281EE0"/>
    <w:rsid w:val="002867BC"/>
    <w:rsid w:val="0029466D"/>
    <w:rsid w:val="0029479B"/>
    <w:rsid w:val="0029632F"/>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7FED"/>
    <w:rsid w:val="00302500"/>
    <w:rsid w:val="00302F97"/>
    <w:rsid w:val="003035C1"/>
    <w:rsid w:val="0031776C"/>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A45B8"/>
    <w:rsid w:val="003B3231"/>
    <w:rsid w:val="003B4A91"/>
    <w:rsid w:val="003B4D92"/>
    <w:rsid w:val="003D0794"/>
    <w:rsid w:val="003D1D82"/>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EA4"/>
    <w:rsid w:val="00467714"/>
    <w:rsid w:val="0047053D"/>
    <w:rsid w:val="0048182D"/>
    <w:rsid w:val="0048583F"/>
    <w:rsid w:val="00491C3E"/>
    <w:rsid w:val="004928A9"/>
    <w:rsid w:val="004A20F9"/>
    <w:rsid w:val="004A2331"/>
    <w:rsid w:val="004B2ABD"/>
    <w:rsid w:val="004B461A"/>
    <w:rsid w:val="004C0C83"/>
    <w:rsid w:val="004C1319"/>
    <w:rsid w:val="004C33D1"/>
    <w:rsid w:val="004C54BE"/>
    <w:rsid w:val="004C5601"/>
    <w:rsid w:val="004C5E31"/>
    <w:rsid w:val="004C7E1D"/>
    <w:rsid w:val="004D0361"/>
    <w:rsid w:val="004D3095"/>
    <w:rsid w:val="004D3142"/>
    <w:rsid w:val="004D36E1"/>
    <w:rsid w:val="004D5587"/>
    <w:rsid w:val="004D7C15"/>
    <w:rsid w:val="004E4B89"/>
    <w:rsid w:val="004E5963"/>
    <w:rsid w:val="004E60B9"/>
    <w:rsid w:val="004E7630"/>
    <w:rsid w:val="004F7F7B"/>
    <w:rsid w:val="00501DFC"/>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D8E"/>
    <w:rsid w:val="0059006E"/>
    <w:rsid w:val="005902E8"/>
    <w:rsid w:val="00592B7D"/>
    <w:rsid w:val="005A0885"/>
    <w:rsid w:val="005A28B4"/>
    <w:rsid w:val="005B19AA"/>
    <w:rsid w:val="005B19D9"/>
    <w:rsid w:val="005B3A38"/>
    <w:rsid w:val="005C1811"/>
    <w:rsid w:val="005C1819"/>
    <w:rsid w:val="005C1860"/>
    <w:rsid w:val="005C1F17"/>
    <w:rsid w:val="005C3AE3"/>
    <w:rsid w:val="005C403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3B87"/>
    <w:rsid w:val="00695EA5"/>
    <w:rsid w:val="00697A8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093E"/>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7317"/>
    <w:rsid w:val="00757E03"/>
    <w:rsid w:val="00760A5F"/>
    <w:rsid w:val="00765712"/>
    <w:rsid w:val="00767791"/>
    <w:rsid w:val="00771FE8"/>
    <w:rsid w:val="00773ADA"/>
    <w:rsid w:val="00781CE2"/>
    <w:rsid w:val="00783EC8"/>
    <w:rsid w:val="007879A7"/>
    <w:rsid w:val="007968D9"/>
    <w:rsid w:val="007A05AE"/>
    <w:rsid w:val="007A272D"/>
    <w:rsid w:val="007A42BE"/>
    <w:rsid w:val="007B039A"/>
    <w:rsid w:val="007B1CC4"/>
    <w:rsid w:val="007B280A"/>
    <w:rsid w:val="007B5446"/>
    <w:rsid w:val="007C3E69"/>
    <w:rsid w:val="007D0235"/>
    <w:rsid w:val="007D1DCF"/>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3F23"/>
    <w:rsid w:val="00860303"/>
    <w:rsid w:val="008617AD"/>
    <w:rsid w:val="00867D14"/>
    <w:rsid w:val="00886C29"/>
    <w:rsid w:val="008A1D6F"/>
    <w:rsid w:val="008A31B7"/>
    <w:rsid w:val="008A4FA1"/>
    <w:rsid w:val="008B0C54"/>
    <w:rsid w:val="008B1A8F"/>
    <w:rsid w:val="008B5F9E"/>
    <w:rsid w:val="008B6AC4"/>
    <w:rsid w:val="008C297E"/>
    <w:rsid w:val="008C3F9C"/>
    <w:rsid w:val="008C5755"/>
    <w:rsid w:val="008C65F3"/>
    <w:rsid w:val="008D23ED"/>
    <w:rsid w:val="008D7813"/>
    <w:rsid w:val="008E11B9"/>
    <w:rsid w:val="008E2205"/>
    <w:rsid w:val="008F069B"/>
    <w:rsid w:val="008F2CBD"/>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3B5D"/>
    <w:rsid w:val="00946F00"/>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48DC"/>
    <w:rsid w:val="009A60B4"/>
    <w:rsid w:val="009A7349"/>
    <w:rsid w:val="009B2E8C"/>
    <w:rsid w:val="009B3BBB"/>
    <w:rsid w:val="009B48B1"/>
    <w:rsid w:val="009B6AE2"/>
    <w:rsid w:val="009C0756"/>
    <w:rsid w:val="009C46EA"/>
    <w:rsid w:val="009C5791"/>
    <w:rsid w:val="009D1A3B"/>
    <w:rsid w:val="009D421B"/>
    <w:rsid w:val="009E1365"/>
    <w:rsid w:val="009E19F7"/>
    <w:rsid w:val="009E3118"/>
    <w:rsid w:val="009E38C1"/>
    <w:rsid w:val="009F4172"/>
    <w:rsid w:val="009F6C13"/>
    <w:rsid w:val="00A0083F"/>
    <w:rsid w:val="00A05AA2"/>
    <w:rsid w:val="00A07C7C"/>
    <w:rsid w:val="00A21ED2"/>
    <w:rsid w:val="00A22F1B"/>
    <w:rsid w:val="00A23172"/>
    <w:rsid w:val="00A2472B"/>
    <w:rsid w:val="00A24FB6"/>
    <w:rsid w:val="00A448FC"/>
    <w:rsid w:val="00A44914"/>
    <w:rsid w:val="00A4565B"/>
    <w:rsid w:val="00A45FBD"/>
    <w:rsid w:val="00A476BF"/>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B1487"/>
    <w:rsid w:val="00AB15C1"/>
    <w:rsid w:val="00AB4C37"/>
    <w:rsid w:val="00AC1F66"/>
    <w:rsid w:val="00AC63F5"/>
    <w:rsid w:val="00AD08A8"/>
    <w:rsid w:val="00AD1F9B"/>
    <w:rsid w:val="00AD5E1E"/>
    <w:rsid w:val="00AE7086"/>
    <w:rsid w:val="00AF16FC"/>
    <w:rsid w:val="00AF7145"/>
    <w:rsid w:val="00B00A6C"/>
    <w:rsid w:val="00B00E59"/>
    <w:rsid w:val="00B01C7B"/>
    <w:rsid w:val="00B05F75"/>
    <w:rsid w:val="00B12AD0"/>
    <w:rsid w:val="00B12EA0"/>
    <w:rsid w:val="00B221FA"/>
    <w:rsid w:val="00B22D6A"/>
    <w:rsid w:val="00B35991"/>
    <w:rsid w:val="00B35A1C"/>
    <w:rsid w:val="00B367F6"/>
    <w:rsid w:val="00B3687F"/>
    <w:rsid w:val="00B41730"/>
    <w:rsid w:val="00B41857"/>
    <w:rsid w:val="00B4261C"/>
    <w:rsid w:val="00B53C18"/>
    <w:rsid w:val="00B53D32"/>
    <w:rsid w:val="00B55BF2"/>
    <w:rsid w:val="00B57716"/>
    <w:rsid w:val="00B604CA"/>
    <w:rsid w:val="00B62768"/>
    <w:rsid w:val="00B7059E"/>
    <w:rsid w:val="00B72565"/>
    <w:rsid w:val="00B72E15"/>
    <w:rsid w:val="00B826EF"/>
    <w:rsid w:val="00B87242"/>
    <w:rsid w:val="00B9109E"/>
    <w:rsid w:val="00B95108"/>
    <w:rsid w:val="00B977C2"/>
    <w:rsid w:val="00BA01A0"/>
    <w:rsid w:val="00BA2FE9"/>
    <w:rsid w:val="00BB27C9"/>
    <w:rsid w:val="00BB5008"/>
    <w:rsid w:val="00BB529A"/>
    <w:rsid w:val="00BC4FAB"/>
    <w:rsid w:val="00BD41FF"/>
    <w:rsid w:val="00BD7FCF"/>
    <w:rsid w:val="00BE4358"/>
    <w:rsid w:val="00BF4936"/>
    <w:rsid w:val="00BF4979"/>
    <w:rsid w:val="00BF66D1"/>
    <w:rsid w:val="00BF69F5"/>
    <w:rsid w:val="00C024DA"/>
    <w:rsid w:val="00C1006A"/>
    <w:rsid w:val="00C10709"/>
    <w:rsid w:val="00C12631"/>
    <w:rsid w:val="00C14FB6"/>
    <w:rsid w:val="00C15F12"/>
    <w:rsid w:val="00C21E68"/>
    <w:rsid w:val="00C238EE"/>
    <w:rsid w:val="00C265A0"/>
    <w:rsid w:val="00C40625"/>
    <w:rsid w:val="00C439C2"/>
    <w:rsid w:val="00C4719C"/>
    <w:rsid w:val="00C471B3"/>
    <w:rsid w:val="00C519CE"/>
    <w:rsid w:val="00C576E3"/>
    <w:rsid w:val="00C66AFC"/>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22FC"/>
    <w:rsid w:val="00CD524B"/>
    <w:rsid w:val="00CD7DF7"/>
    <w:rsid w:val="00CE0458"/>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50628"/>
    <w:rsid w:val="00D5082A"/>
    <w:rsid w:val="00D52F42"/>
    <w:rsid w:val="00D534E1"/>
    <w:rsid w:val="00D56944"/>
    <w:rsid w:val="00D57E41"/>
    <w:rsid w:val="00D650F8"/>
    <w:rsid w:val="00D65767"/>
    <w:rsid w:val="00D6623A"/>
    <w:rsid w:val="00D67634"/>
    <w:rsid w:val="00D76A10"/>
    <w:rsid w:val="00D81C16"/>
    <w:rsid w:val="00D83B2A"/>
    <w:rsid w:val="00D84FDC"/>
    <w:rsid w:val="00D905DC"/>
    <w:rsid w:val="00D91A46"/>
    <w:rsid w:val="00D92F95"/>
    <w:rsid w:val="00D9597F"/>
    <w:rsid w:val="00D95E8B"/>
    <w:rsid w:val="00DA495F"/>
    <w:rsid w:val="00DB19F7"/>
    <w:rsid w:val="00DB5D27"/>
    <w:rsid w:val="00DB620E"/>
    <w:rsid w:val="00DB6837"/>
    <w:rsid w:val="00DC039F"/>
    <w:rsid w:val="00DD4E5F"/>
    <w:rsid w:val="00DD5AD5"/>
    <w:rsid w:val="00DD776D"/>
    <w:rsid w:val="00DE02CB"/>
    <w:rsid w:val="00DE4314"/>
    <w:rsid w:val="00DE6556"/>
    <w:rsid w:val="00DF12D4"/>
    <w:rsid w:val="00DF4249"/>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662A"/>
    <w:rsid w:val="00E723CE"/>
    <w:rsid w:val="00E822E6"/>
    <w:rsid w:val="00E82E04"/>
    <w:rsid w:val="00E857EB"/>
    <w:rsid w:val="00EA01BD"/>
    <w:rsid w:val="00EA101E"/>
    <w:rsid w:val="00EA351E"/>
    <w:rsid w:val="00EA4E77"/>
    <w:rsid w:val="00EB0A1E"/>
    <w:rsid w:val="00EB18BB"/>
    <w:rsid w:val="00EB320F"/>
    <w:rsid w:val="00EB5E78"/>
    <w:rsid w:val="00EC1E4F"/>
    <w:rsid w:val="00EC449E"/>
    <w:rsid w:val="00EC5D97"/>
    <w:rsid w:val="00EC6A4A"/>
    <w:rsid w:val="00ED7468"/>
    <w:rsid w:val="00EE26B0"/>
    <w:rsid w:val="00EF0053"/>
    <w:rsid w:val="00EF0E74"/>
    <w:rsid w:val="00EF26EB"/>
    <w:rsid w:val="00EF49EB"/>
    <w:rsid w:val="00F0257C"/>
    <w:rsid w:val="00F0701A"/>
    <w:rsid w:val="00F12635"/>
    <w:rsid w:val="00F1289C"/>
    <w:rsid w:val="00F13B55"/>
    <w:rsid w:val="00F147F0"/>
    <w:rsid w:val="00F350B7"/>
    <w:rsid w:val="00F360DF"/>
    <w:rsid w:val="00F379A7"/>
    <w:rsid w:val="00F47E58"/>
    <w:rsid w:val="00F53722"/>
    <w:rsid w:val="00F5529F"/>
    <w:rsid w:val="00F607FF"/>
    <w:rsid w:val="00F62F8E"/>
    <w:rsid w:val="00F64938"/>
    <w:rsid w:val="00F65DEB"/>
    <w:rsid w:val="00F70BE5"/>
    <w:rsid w:val="00F71BF1"/>
    <w:rsid w:val="00F75F71"/>
    <w:rsid w:val="00F77100"/>
    <w:rsid w:val="00F81581"/>
    <w:rsid w:val="00F818E7"/>
    <w:rsid w:val="00F83FDB"/>
    <w:rsid w:val="00F911C2"/>
    <w:rsid w:val="00F94B2A"/>
    <w:rsid w:val="00FA03CE"/>
    <w:rsid w:val="00FA39E7"/>
    <w:rsid w:val="00FA51C8"/>
    <w:rsid w:val="00FA5817"/>
    <w:rsid w:val="00FA5DAB"/>
    <w:rsid w:val="00FA670B"/>
    <w:rsid w:val="00FB44D8"/>
    <w:rsid w:val="00FB6B5B"/>
    <w:rsid w:val="00FB75AC"/>
    <w:rsid w:val="00FC13EE"/>
    <w:rsid w:val="00FC1910"/>
    <w:rsid w:val="00FC2E57"/>
    <w:rsid w:val="00FC6904"/>
    <w:rsid w:val="00FC7E7F"/>
    <w:rsid w:val="00FD0497"/>
    <w:rsid w:val="00FD2946"/>
    <w:rsid w:val="00FD3C7E"/>
    <w:rsid w:val="00FD4186"/>
    <w:rsid w:val="00FD67D8"/>
    <w:rsid w:val="00FE1277"/>
    <w:rsid w:val="00FF2058"/>
    <w:rsid w:val="00FF3917"/>
    <w:rsid w:val="00FF46CD"/>
    <w:rsid w:val="00FF4C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2F870"/>
  <w15:docId w15:val="{5D552E01-78C0-4E3B-8661-82871880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 w:type="paragraph" w:customStyle="1" w:styleId="Estilo">
    <w:name w:val="Estilo"/>
    <w:basedOn w:val="Normal"/>
    <w:next w:val="Sangradetextonormal"/>
    <w:uiPriority w:val="99"/>
    <w:rsid w:val="000A6A70"/>
    <w:pPr>
      <w:numPr>
        <w:ilvl w:val="8"/>
        <w:numId w:val="12"/>
      </w:numPr>
      <w:tabs>
        <w:tab w:val="num" w:pos="3195"/>
        <w:tab w:val="left" w:pos="3544"/>
      </w:tabs>
      <w:spacing w:before="240" w:after="120" w:line="240" w:lineRule="auto"/>
      <w:ind w:left="2835" w:firstLine="0"/>
      <w:jc w:val="both"/>
    </w:pPr>
    <w:rPr>
      <w:rFonts w:ascii="Courier" w:eastAsia="Times New Roman" w:hAnsi="Courier" w:cs="Times New Roman"/>
      <w:spacing w:val="-3"/>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60824">
      <w:marLeft w:val="0"/>
      <w:marRight w:val="0"/>
      <w:marTop w:val="0"/>
      <w:marBottom w:val="0"/>
      <w:divBdr>
        <w:top w:val="none" w:sz="0" w:space="0" w:color="auto"/>
        <w:left w:val="none" w:sz="0" w:space="0" w:color="auto"/>
        <w:bottom w:val="none" w:sz="0" w:space="0" w:color="auto"/>
        <w:right w:val="none" w:sz="0" w:space="0" w:color="auto"/>
      </w:divBdr>
    </w:div>
    <w:div w:id="477460825">
      <w:marLeft w:val="0"/>
      <w:marRight w:val="0"/>
      <w:marTop w:val="0"/>
      <w:marBottom w:val="0"/>
      <w:divBdr>
        <w:top w:val="none" w:sz="0" w:space="0" w:color="auto"/>
        <w:left w:val="none" w:sz="0" w:space="0" w:color="auto"/>
        <w:bottom w:val="none" w:sz="0" w:space="0" w:color="auto"/>
        <w:right w:val="none" w:sz="0" w:space="0" w:color="auto"/>
      </w:divBdr>
    </w:div>
    <w:div w:id="477460826">
      <w:marLeft w:val="0"/>
      <w:marRight w:val="0"/>
      <w:marTop w:val="0"/>
      <w:marBottom w:val="0"/>
      <w:divBdr>
        <w:top w:val="none" w:sz="0" w:space="0" w:color="auto"/>
        <w:left w:val="none" w:sz="0" w:space="0" w:color="auto"/>
        <w:bottom w:val="none" w:sz="0" w:space="0" w:color="auto"/>
        <w:right w:val="none" w:sz="0" w:space="0" w:color="auto"/>
      </w:divBdr>
    </w:div>
    <w:div w:id="477460827">
      <w:marLeft w:val="0"/>
      <w:marRight w:val="0"/>
      <w:marTop w:val="0"/>
      <w:marBottom w:val="0"/>
      <w:divBdr>
        <w:top w:val="none" w:sz="0" w:space="0" w:color="auto"/>
        <w:left w:val="none" w:sz="0" w:space="0" w:color="auto"/>
        <w:bottom w:val="none" w:sz="0" w:space="0" w:color="auto"/>
        <w:right w:val="none" w:sz="0" w:space="0" w:color="auto"/>
      </w:divBdr>
    </w:div>
    <w:div w:id="477460828">
      <w:marLeft w:val="0"/>
      <w:marRight w:val="0"/>
      <w:marTop w:val="0"/>
      <w:marBottom w:val="0"/>
      <w:divBdr>
        <w:top w:val="none" w:sz="0" w:space="0" w:color="auto"/>
        <w:left w:val="none" w:sz="0" w:space="0" w:color="auto"/>
        <w:bottom w:val="none" w:sz="0" w:space="0" w:color="auto"/>
        <w:right w:val="none" w:sz="0" w:space="0" w:color="auto"/>
      </w:divBdr>
    </w:div>
    <w:div w:id="477460829">
      <w:marLeft w:val="0"/>
      <w:marRight w:val="0"/>
      <w:marTop w:val="0"/>
      <w:marBottom w:val="0"/>
      <w:divBdr>
        <w:top w:val="none" w:sz="0" w:space="0" w:color="auto"/>
        <w:left w:val="none" w:sz="0" w:space="0" w:color="auto"/>
        <w:bottom w:val="none" w:sz="0" w:space="0" w:color="auto"/>
        <w:right w:val="none" w:sz="0" w:space="0" w:color="auto"/>
      </w:divBdr>
    </w:div>
    <w:div w:id="477460830">
      <w:marLeft w:val="0"/>
      <w:marRight w:val="0"/>
      <w:marTop w:val="0"/>
      <w:marBottom w:val="0"/>
      <w:divBdr>
        <w:top w:val="none" w:sz="0" w:space="0" w:color="auto"/>
        <w:left w:val="none" w:sz="0" w:space="0" w:color="auto"/>
        <w:bottom w:val="none" w:sz="0" w:space="0" w:color="auto"/>
        <w:right w:val="none" w:sz="0" w:space="0" w:color="auto"/>
      </w:divBdr>
    </w:div>
    <w:div w:id="477460831">
      <w:marLeft w:val="0"/>
      <w:marRight w:val="0"/>
      <w:marTop w:val="0"/>
      <w:marBottom w:val="0"/>
      <w:divBdr>
        <w:top w:val="none" w:sz="0" w:space="0" w:color="auto"/>
        <w:left w:val="none" w:sz="0" w:space="0" w:color="auto"/>
        <w:bottom w:val="none" w:sz="0" w:space="0" w:color="auto"/>
        <w:right w:val="none" w:sz="0" w:space="0" w:color="auto"/>
      </w:divBdr>
    </w:div>
    <w:div w:id="477460832">
      <w:marLeft w:val="0"/>
      <w:marRight w:val="0"/>
      <w:marTop w:val="0"/>
      <w:marBottom w:val="0"/>
      <w:divBdr>
        <w:top w:val="none" w:sz="0" w:space="0" w:color="auto"/>
        <w:left w:val="none" w:sz="0" w:space="0" w:color="auto"/>
        <w:bottom w:val="none" w:sz="0" w:space="0" w:color="auto"/>
        <w:right w:val="none" w:sz="0" w:space="0" w:color="auto"/>
      </w:divBdr>
    </w:div>
    <w:div w:id="477460833">
      <w:marLeft w:val="0"/>
      <w:marRight w:val="0"/>
      <w:marTop w:val="0"/>
      <w:marBottom w:val="0"/>
      <w:divBdr>
        <w:top w:val="none" w:sz="0" w:space="0" w:color="auto"/>
        <w:left w:val="none" w:sz="0" w:space="0" w:color="auto"/>
        <w:bottom w:val="none" w:sz="0" w:space="0" w:color="auto"/>
        <w:right w:val="none" w:sz="0" w:space="0" w:color="auto"/>
      </w:divBdr>
    </w:div>
    <w:div w:id="477460834">
      <w:marLeft w:val="0"/>
      <w:marRight w:val="0"/>
      <w:marTop w:val="0"/>
      <w:marBottom w:val="0"/>
      <w:divBdr>
        <w:top w:val="none" w:sz="0" w:space="0" w:color="auto"/>
        <w:left w:val="none" w:sz="0" w:space="0" w:color="auto"/>
        <w:bottom w:val="none" w:sz="0" w:space="0" w:color="auto"/>
        <w:right w:val="none" w:sz="0" w:space="0" w:color="auto"/>
      </w:divBdr>
    </w:div>
    <w:div w:id="477460835">
      <w:marLeft w:val="0"/>
      <w:marRight w:val="0"/>
      <w:marTop w:val="0"/>
      <w:marBottom w:val="0"/>
      <w:divBdr>
        <w:top w:val="none" w:sz="0" w:space="0" w:color="auto"/>
        <w:left w:val="none" w:sz="0" w:space="0" w:color="auto"/>
        <w:bottom w:val="none" w:sz="0" w:space="0" w:color="auto"/>
        <w:right w:val="none" w:sz="0" w:space="0" w:color="auto"/>
      </w:divBdr>
    </w:div>
    <w:div w:id="477460836">
      <w:marLeft w:val="0"/>
      <w:marRight w:val="0"/>
      <w:marTop w:val="0"/>
      <w:marBottom w:val="0"/>
      <w:divBdr>
        <w:top w:val="none" w:sz="0" w:space="0" w:color="auto"/>
        <w:left w:val="none" w:sz="0" w:space="0" w:color="auto"/>
        <w:bottom w:val="none" w:sz="0" w:space="0" w:color="auto"/>
        <w:right w:val="none" w:sz="0" w:space="0" w:color="auto"/>
      </w:divBdr>
    </w:div>
    <w:div w:id="477460837">
      <w:marLeft w:val="0"/>
      <w:marRight w:val="0"/>
      <w:marTop w:val="0"/>
      <w:marBottom w:val="0"/>
      <w:divBdr>
        <w:top w:val="none" w:sz="0" w:space="0" w:color="auto"/>
        <w:left w:val="none" w:sz="0" w:space="0" w:color="auto"/>
        <w:bottom w:val="none" w:sz="0" w:space="0" w:color="auto"/>
        <w:right w:val="none" w:sz="0" w:space="0" w:color="auto"/>
      </w:divBdr>
    </w:div>
    <w:div w:id="477460838">
      <w:marLeft w:val="0"/>
      <w:marRight w:val="0"/>
      <w:marTop w:val="0"/>
      <w:marBottom w:val="0"/>
      <w:divBdr>
        <w:top w:val="none" w:sz="0" w:space="0" w:color="auto"/>
        <w:left w:val="none" w:sz="0" w:space="0" w:color="auto"/>
        <w:bottom w:val="none" w:sz="0" w:space="0" w:color="auto"/>
        <w:right w:val="none" w:sz="0" w:space="0" w:color="auto"/>
      </w:divBdr>
    </w:div>
    <w:div w:id="477460839">
      <w:marLeft w:val="0"/>
      <w:marRight w:val="0"/>
      <w:marTop w:val="0"/>
      <w:marBottom w:val="0"/>
      <w:divBdr>
        <w:top w:val="none" w:sz="0" w:space="0" w:color="auto"/>
        <w:left w:val="none" w:sz="0" w:space="0" w:color="auto"/>
        <w:bottom w:val="none" w:sz="0" w:space="0" w:color="auto"/>
        <w:right w:val="none" w:sz="0" w:space="0" w:color="auto"/>
      </w:divBdr>
    </w:div>
    <w:div w:id="477460840">
      <w:marLeft w:val="0"/>
      <w:marRight w:val="0"/>
      <w:marTop w:val="0"/>
      <w:marBottom w:val="0"/>
      <w:divBdr>
        <w:top w:val="none" w:sz="0" w:space="0" w:color="auto"/>
        <w:left w:val="none" w:sz="0" w:space="0" w:color="auto"/>
        <w:bottom w:val="none" w:sz="0" w:space="0" w:color="auto"/>
        <w:right w:val="none" w:sz="0" w:space="0" w:color="auto"/>
      </w:divBdr>
    </w:div>
    <w:div w:id="477460841">
      <w:marLeft w:val="0"/>
      <w:marRight w:val="0"/>
      <w:marTop w:val="0"/>
      <w:marBottom w:val="0"/>
      <w:divBdr>
        <w:top w:val="none" w:sz="0" w:space="0" w:color="auto"/>
        <w:left w:val="none" w:sz="0" w:space="0" w:color="auto"/>
        <w:bottom w:val="none" w:sz="0" w:space="0" w:color="auto"/>
        <w:right w:val="none" w:sz="0" w:space="0" w:color="auto"/>
      </w:divBdr>
    </w:div>
    <w:div w:id="477460842">
      <w:marLeft w:val="0"/>
      <w:marRight w:val="0"/>
      <w:marTop w:val="0"/>
      <w:marBottom w:val="0"/>
      <w:divBdr>
        <w:top w:val="none" w:sz="0" w:space="0" w:color="auto"/>
        <w:left w:val="none" w:sz="0" w:space="0" w:color="auto"/>
        <w:bottom w:val="none" w:sz="0" w:space="0" w:color="auto"/>
        <w:right w:val="none" w:sz="0" w:space="0" w:color="auto"/>
      </w:divBdr>
    </w:div>
    <w:div w:id="477460843">
      <w:marLeft w:val="0"/>
      <w:marRight w:val="0"/>
      <w:marTop w:val="0"/>
      <w:marBottom w:val="0"/>
      <w:divBdr>
        <w:top w:val="none" w:sz="0" w:space="0" w:color="auto"/>
        <w:left w:val="none" w:sz="0" w:space="0" w:color="auto"/>
        <w:bottom w:val="none" w:sz="0" w:space="0" w:color="auto"/>
        <w:right w:val="none" w:sz="0" w:space="0" w:color="auto"/>
      </w:divBdr>
    </w:div>
    <w:div w:id="477460844">
      <w:marLeft w:val="0"/>
      <w:marRight w:val="0"/>
      <w:marTop w:val="0"/>
      <w:marBottom w:val="0"/>
      <w:divBdr>
        <w:top w:val="none" w:sz="0" w:space="0" w:color="auto"/>
        <w:left w:val="none" w:sz="0" w:space="0" w:color="auto"/>
        <w:bottom w:val="none" w:sz="0" w:space="0" w:color="auto"/>
        <w:right w:val="none" w:sz="0" w:space="0" w:color="auto"/>
      </w:divBdr>
    </w:div>
    <w:div w:id="477460845">
      <w:marLeft w:val="0"/>
      <w:marRight w:val="0"/>
      <w:marTop w:val="0"/>
      <w:marBottom w:val="0"/>
      <w:divBdr>
        <w:top w:val="none" w:sz="0" w:space="0" w:color="auto"/>
        <w:left w:val="none" w:sz="0" w:space="0" w:color="auto"/>
        <w:bottom w:val="none" w:sz="0" w:space="0" w:color="auto"/>
        <w:right w:val="none" w:sz="0" w:space="0" w:color="auto"/>
      </w:divBdr>
    </w:div>
    <w:div w:id="477460846">
      <w:marLeft w:val="0"/>
      <w:marRight w:val="0"/>
      <w:marTop w:val="0"/>
      <w:marBottom w:val="0"/>
      <w:divBdr>
        <w:top w:val="none" w:sz="0" w:space="0" w:color="auto"/>
        <w:left w:val="none" w:sz="0" w:space="0" w:color="auto"/>
        <w:bottom w:val="none" w:sz="0" w:space="0" w:color="auto"/>
        <w:right w:val="none" w:sz="0" w:space="0" w:color="auto"/>
      </w:divBdr>
    </w:div>
    <w:div w:id="477460847">
      <w:marLeft w:val="0"/>
      <w:marRight w:val="0"/>
      <w:marTop w:val="0"/>
      <w:marBottom w:val="0"/>
      <w:divBdr>
        <w:top w:val="none" w:sz="0" w:space="0" w:color="auto"/>
        <w:left w:val="none" w:sz="0" w:space="0" w:color="auto"/>
        <w:bottom w:val="none" w:sz="0" w:space="0" w:color="auto"/>
        <w:right w:val="none" w:sz="0" w:space="0" w:color="auto"/>
      </w:divBdr>
    </w:div>
    <w:div w:id="477460848">
      <w:marLeft w:val="0"/>
      <w:marRight w:val="0"/>
      <w:marTop w:val="0"/>
      <w:marBottom w:val="0"/>
      <w:divBdr>
        <w:top w:val="none" w:sz="0" w:space="0" w:color="auto"/>
        <w:left w:val="none" w:sz="0" w:space="0" w:color="auto"/>
        <w:bottom w:val="none" w:sz="0" w:space="0" w:color="auto"/>
        <w:right w:val="none" w:sz="0" w:space="0" w:color="auto"/>
      </w:divBdr>
    </w:div>
    <w:div w:id="477460849">
      <w:marLeft w:val="0"/>
      <w:marRight w:val="0"/>
      <w:marTop w:val="0"/>
      <w:marBottom w:val="0"/>
      <w:divBdr>
        <w:top w:val="none" w:sz="0" w:space="0" w:color="auto"/>
        <w:left w:val="none" w:sz="0" w:space="0" w:color="auto"/>
        <w:bottom w:val="none" w:sz="0" w:space="0" w:color="auto"/>
        <w:right w:val="none" w:sz="0" w:space="0" w:color="auto"/>
      </w:divBdr>
    </w:div>
    <w:div w:id="477460850">
      <w:marLeft w:val="0"/>
      <w:marRight w:val="0"/>
      <w:marTop w:val="0"/>
      <w:marBottom w:val="0"/>
      <w:divBdr>
        <w:top w:val="none" w:sz="0" w:space="0" w:color="auto"/>
        <w:left w:val="none" w:sz="0" w:space="0" w:color="auto"/>
        <w:bottom w:val="none" w:sz="0" w:space="0" w:color="auto"/>
        <w:right w:val="none" w:sz="0" w:space="0" w:color="auto"/>
      </w:divBdr>
    </w:div>
    <w:div w:id="477460851">
      <w:marLeft w:val="0"/>
      <w:marRight w:val="0"/>
      <w:marTop w:val="0"/>
      <w:marBottom w:val="0"/>
      <w:divBdr>
        <w:top w:val="none" w:sz="0" w:space="0" w:color="auto"/>
        <w:left w:val="none" w:sz="0" w:space="0" w:color="auto"/>
        <w:bottom w:val="none" w:sz="0" w:space="0" w:color="auto"/>
        <w:right w:val="none" w:sz="0" w:space="0" w:color="auto"/>
      </w:divBdr>
    </w:div>
    <w:div w:id="477460852">
      <w:marLeft w:val="0"/>
      <w:marRight w:val="0"/>
      <w:marTop w:val="0"/>
      <w:marBottom w:val="0"/>
      <w:divBdr>
        <w:top w:val="none" w:sz="0" w:space="0" w:color="auto"/>
        <w:left w:val="none" w:sz="0" w:space="0" w:color="auto"/>
        <w:bottom w:val="none" w:sz="0" w:space="0" w:color="auto"/>
        <w:right w:val="none" w:sz="0" w:space="0" w:color="auto"/>
      </w:divBdr>
    </w:div>
    <w:div w:id="477460853">
      <w:marLeft w:val="0"/>
      <w:marRight w:val="0"/>
      <w:marTop w:val="0"/>
      <w:marBottom w:val="0"/>
      <w:divBdr>
        <w:top w:val="none" w:sz="0" w:space="0" w:color="auto"/>
        <w:left w:val="none" w:sz="0" w:space="0" w:color="auto"/>
        <w:bottom w:val="none" w:sz="0" w:space="0" w:color="auto"/>
        <w:right w:val="none" w:sz="0" w:space="0" w:color="auto"/>
      </w:divBdr>
    </w:div>
    <w:div w:id="477460854">
      <w:marLeft w:val="0"/>
      <w:marRight w:val="0"/>
      <w:marTop w:val="0"/>
      <w:marBottom w:val="0"/>
      <w:divBdr>
        <w:top w:val="none" w:sz="0" w:space="0" w:color="auto"/>
        <w:left w:val="none" w:sz="0" w:space="0" w:color="auto"/>
        <w:bottom w:val="none" w:sz="0" w:space="0" w:color="auto"/>
        <w:right w:val="none" w:sz="0" w:space="0" w:color="auto"/>
      </w:divBdr>
    </w:div>
    <w:div w:id="477460855">
      <w:marLeft w:val="0"/>
      <w:marRight w:val="0"/>
      <w:marTop w:val="0"/>
      <w:marBottom w:val="0"/>
      <w:divBdr>
        <w:top w:val="none" w:sz="0" w:space="0" w:color="auto"/>
        <w:left w:val="none" w:sz="0" w:space="0" w:color="auto"/>
        <w:bottom w:val="none" w:sz="0" w:space="0" w:color="auto"/>
        <w:right w:val="none" w:sz="0" w:space="0" w:color="auto"/>
      </w:divBdr>
    </w:div>
    <w:div w:id="477460856">
      <w:marLeft w:val="0"/>
      <w:marRight w:val="0"/>
      <w:marTop w:val="0"/>
      <w:marBottom w:val="0"/>
      <w:divBdr>
        <w:top w:val="none" w:sz="0" w:space="0" w:color="auto"/>
        <w:left w:val="none" w:sz="0" w:space="0" w:color="auto"/>
        <w:bottom w:val="none" w:sz="0" w:space="0" w:color="auto"/>
        <w:right w:val="none" w:sz="0" w:space="0" w:color="auto"/>
      </w:divBdr>
    </w:div>
    <w:div w:id="477460857">
      <w:marLeft w:val="0"/>
      <w:marRight w:val="0"/>
      <w:marTop w:val="0"/>
      <w:marBottom w:val="0"/>
      <w:divBdr>
        <w:top w:val="none" w:sz="0" w:space="0" w:color="auto"/>
        <w:left w:val="none" w:sz="0" w:space="0" w:color="auto"/>
        <w:bottom w:val="none" w:sz="0" w:space="0" w:color="auto"/>
        <w:right w:val="none" w:sz="0" w:space="0" w:color="auto"/>
      </w:divBdr>
    </w:div>
    <w:div w:id="477460858">
      <w:marLeft w:val="0"/>
      <w:marRight w:val="0"/>
      <w:marTop w:val="0"/>
      <w:marBottom w:val="0"/>
      <w:divBdr>
        <w:top w:val="none" w:sz="0" w:space="0" w:color="auto"/>
        <w:left w:val="none" w:sz="0" w:space="0" w:color="auto"/>
        <w:bottom w:val="none" w:sz="0" w:space="0" w:color="auto"/>
        <w:right w:val="none" w:sz="0" w:space="0" w:color="auto"/>
      </w:divBdr>
    </w:div>
    <w:div w:id="477460859">
      <w:marLeft w:val="0"/>
      <w:marRight w:val="0"/>
      <w:marTop w:val="0"/>
      <w:marBottom w:val="0"/>
      <w:divBdr>
        <w:top w:val="none" w:sz="0" w:space="0" w:color="auto"/>
        <w:left w:val="none" w:sz="0" w:space="0" w:color="auto"/>
        <w:bottom w:val="none" w:sz="0" w:space="0" w:color="auto"/>
        <w:right w:val="none" w:sz="0" w:space="0" w:color="auto"/>
      </w:divBdr>
    </w:div>
    <w:div w:id="477460860">
      <w:marLeft w:val="0"/>
      <w:marRight w:val="0"/>
      <w:marTop w:val="0"/>
      <w:marBottom w:val="0"/>
      <w:divBdr>
        <w:top w:val="none" w:sz="0" w:space="0" w:color="auto"/>
        <w:left w:val="none" w:sz="0" w:space="0" w:color="auto"/>
        <w:bottom w:val="none" w:sz="0" w:space="0" w:color="auto"/>
        <w:right w:val="none" w:sz="0" w:space="0" w:color="auto"/>
      </w:divBdr>
    </w:div>
    <w:div w:id="477460861">
      <w:marLeft w:val="0"/>
      <w:marRight w:val="0"/>
      <w:marTop w:val="0"/>
      <w:marBottom w:val="0"/>
      <w:divBdr>
        <w:top w:val="none" w:sz="0" w:space="0" w:color="auto"/>
        <w:left w:val="none" w:sz="0" w:space="0" w:color="auto"/>
        <w:bottom w:val="none" w:sz="0" w:space="0" w:color="auto"/>
        <w:right w:val="none" w:sz="0" w:space="0" w:color="auto"/>
      </w:divBdr>
    </w:div>
    <w:div w:id="477460862">
      <w:marLeft w:val="0"/>
      <w:marRight w:val="0"/>
      <w:marTop w:val="0"/>
      <w:marBottom w:val="0"/>
      <w:divBdr>
        <w:top w:val="none" w:sz="0" w:space="0" w:color="auto"/>
        <w:left w:val="none" w:sz="0" w:space="0" w:color="auto"/>
        <w:bottom w:val="none" w:sz="0" w:space="0" w:color="auto"/>
        <w:right w:val="none" w:sz="0" w:space="0" w:color="auto"/>
      </w:divBdr>
    </w:div>
    <w:div w:id="477460863">
      <w:marLeft w:val="0"/>
      <w:marRight w:val="0"/>
      <w:marTop w:val="0"/>
      <w:marBottom w:val="0"/>
      <w:divBdr>
        <w:top w:val="none" w:sz="0" w:space="0" w:color="auto"/>
        <w:left w:val="none" w:sz="0" w:space="0" w:color="auto"/>
        <w:bottom w:val="none" w:sz="0" w:space="0" w:color="auto"/>
        <w:right w:val="none" w:sz="0" w:space="0" w:color="auto"/>
      </w:divBdr>
    </w:div>
    <w:div w:id="477460864">
      <w:marLeft w:val="0"/>
      <w:marRight w:val="0"/>
      <w:marTop w:val="0"/>
      <w:marBottom w:val="0"/>
      <w:divBdr>
        <w:top w:val="none" w:sz="0" w:space="0" w:color="auto"/>
        <w:left w:val="none" w:sz="0" w:space="0" w:color="auto"/>
        <w:bottom w:val="none" w:sz="0" w:space="0" w:color="auto"/>
        <w:right w:val="none" w:sz="0" w:space="0" w:color="auto"/>
      </w:divBdr>
    </w:div>
    <w:div w:id="477460865">
      <w:marLeft w:val="0"/>
      <w:marRight w:val="0"/>
      <w:marTop w:val="0"/>
      <w:marBottom w:val="0"/>
      <w:divBdr>
        <w:top w:val="none" w:sz="0" w:space="0" w:color="auto"/>
        <w:left w:val="none" w:sz="0" w:space="0" w:color="auto"/>
        <w:bottom w:val="none" w:sz="0" w:space="0" w:color="auto"/>
        <w:right w:val="none" w:sz="0" w:space="0" w:color="auto"/>
      </w:divBdr>
    </w:div>
    <w:div w:id="477460866">
      <w:marLeft w:val="0"/>
      <w:marRight w:val="0"/>
      <w:marTop w:val="0"/>
      <w:marBottom w:val="0"/>
      <w:divBdr>
        <w:top w:val="none" w:sz="0" w:space="0" w:color="auto"/>
        <w:left w:val="none" w:sz="0" w:space="0" w:color="auto"/>
        <w:bottom w:val="none" w:sz="0" w:space="0" w:color="auto"/>
        <w:right w:val="none" w:sz="0" w:space="0" w:color="auto"/>
      </w:divBdr>
    </w:div>
    <w:div w:id="477460867">
      <w:marLeft w:val="0"/>
      <w:marRight w:val="0"/>
      <w:marTop w:val="0"/>
      <w:marBottom w:val="0"/>
      <w:divBdr>
        <w:top w:val="none" w:sz="0" w:space="0" w:color="auto"/>
        <w:left w:val="none" w:sz="0" w:space="0" w:color="auto"/>
        <w:bottom w:val="none" w:sz="0" w:space="0" w:color="auto"/>
        <w:right w:val="none" w:sz="0" w:space="0" w:color="auto"/>
      </w:divBdr>
    </w:div>
    <w:div w:id="477460868">
      <w:marLeft w:val="0"/>
      <w:marRight w:val="0"/>
      <w:marTop w:val="0"/>
      <w:marBottom w:val="0"/>
      <w:divBdr>
        <w:top w:val="none" w:sz="0" w:space="0" w:color="auto"/>
        <w:left w:val="none" w:sz="0" w:space="0" w:color="auto"/>
        <w:bottom w:val="none" w:sz="0" w:space="0" w:color="auto"/>
        <w:right w:val="none" w:sz="0" w:space="0" w:color="auto"/>
      </w:divBdr>
    </w:div>
    <w:div w:id="477460869">
      <w:marLeft w:val="0"/>
      <w:marRight w:val="0"/>
      <w:marTop w:val="0"/>
      <w:marBottom w:val="0"/>
      <w:divBdr>
        <w:top w:val="none" w:sz="0" w:space="0" w:color="auto"/>
        <w:left w:val="none" w:sz="0" w:space="0" w:color="auto"/>
        <w:bottom w:val="none" w:sz="0" w:space="0" w:color="auto"/>
        <w:right w:val="none" w:sz="0" w:space="0" w:color="auto"/>
      </w:divBdr>
    </w:div>
    <w:div w:id="477460870">
      <w:marLeft w:val="0"/>
      <w:marRight w:val="0"/>
      <w:marTop w:val="0"/>
      <w:marBottom w:val="0"/>
      <w:divBdr>
        <w:top w:val="none" w:sz="0" w:space="0" w:color="auto"/>
        <w:left w:val="none" w:sz="0" w:space="0" w:color="auto"/>
        <w:bottom w:val="none" w:sz="0" w:space="0" w:color="auto"/>
        <w:right w:val="none" w:sz="0" w:space="0" w:color="auto"/>
      </w:divBdr>
    </w:div>
    <w:div w:id="477460871">
      <w:marLeft w:val="0"/>
      <w:marRight w:val="0"/>
      <w:marTop w:val="0"/>
      <w:marBottom w:val="0"/>
      <w:divBdr>
        <w:top w:val="none" w:sz="0" w:space="0" w:color="auto"/>
        <w:left w:val="none" w:sz="0" w:space="0" w:color="auto"/>
        <w:bottom w:val="none" w:sz="0" w:space="0" w:color="auto"/>
        <w:right w:val="none" w:sz="0" w:space="0" w:color="auto"/>
      </w:divBdr>
    </w:div>
    <w:div w:id="477460872">
      <w:marLeft w:val="0"/>
      <w:marRight w:val="0"/>
      <w:marTop w:val="0"/>
      <w:marBottom w:val="0"/>
      <w:divBdr>
        <w:top w:val="none" w:sz="0" w:space="0" w:color="auto"/>
        <w:left w:val="none" w:sz="0" w:space="0" w:color="auto"/>
        <w:bottom w:val="none" w:sz="0" w:space="0" w:color="auto"/>
        <w:right w:val="none" w:sz="0" w:space="0" w:color="auto"/>
      </w:divBdr>
    </w:div>
    <w:div w:id="477460873">
      <w:marLeft w:val="0"/>
      <w:marRight w:val="0"/>
      <w:marTop w:val="0"/>
      <w:marBottom w:val="0"/>
      <w:divBdr>
        <w:top w:val="none" w:sz="0" w:space="0" w:color="auto"/>
        <w:left w:val="none" w:sz="0" w:space="0" w:color="auto"/>
        <w:bottom w:val="none" w:sz="0" w:space="0" w:color="auto"/>
        <w:right w:val="none" w:sz="0" w:space="0" w:color="auto"/>
      </w:divBdr>
    </w:div>
    <w:div w:id="477460874">
      <w:marLeft w:val="0"/>
      <w:marRight w:val="0"/>
      <w:marTop w:val="0"/>
      <w:marBottom w:val="0"/>
      <w:divBdr>
        <w:top w:val="none" w:sz="0" w:space="0" w:color="auto"/>
        <w:left w:val="none" w:sz="0" w:space="0" w:color="auto"/>
        <w:bottom w:val="none" w:sz="0" w:space="0" w:color="auto"/>
        <w:right w:val="none" w:sz="0" w:space="0" w:color="auto"/>
      </w:divBdr>
    </w:div>
    <w:div w:id="477460875">
      <w:marLeft w:val="0"/>
      <w:marRight w:val="0"/>
      <w:marTop w:val="0"/>
      <w:marBottom w:val="0"/>
      <w:divBdr>
        <w:top w:val="none" w:sz="0" w:space="0" w:color="auto"/>
        <w:left w:val="none" w:sz="0" w:space="0" w:color="auto"/>
        <w:bottom w:val="none" w:sz="0" w:space="0" w:color="auto"/>
        <w:right w:val="none" w:sz="0" w:space="0" w:color="auto"/>
      </w:divBdr>
    </w:div>
    <w:div w:id="477460876">
      <w:marLeft w:val="0"/>
      <w:marRight w:val="0"/>
      <w:marTop w:val="0"/>
      <w:marBottom w:val="0"/>
      <w:divBdr>
        <w:top w:val="none" w:sz="0" w:space="0" w:color="auto"/>
        <w:left w:val="none" w:sz="0" w:space="0" w:color="auto"/>
        <w:bottom w:val="none" w:sz="0" w:space="0" w:color="auto"/>
        <w:right w:val="none" w:sz="0" w:space="0" w:color="auto"/>
      </w:divBdr>
    </w:div>
    <w:div w:id="477460877">
      <w:marLeft w:val="0"/>
      <w:marRight w:val="0"/>
      <w:marTop w:val="0"/>
      <w:marBottom w:val="0"/>
      <w:divBdr>
        <w:top w:val="none" w:sz="0" w:space="0" w:color="auto"/>
        <w:left w:val="none" w:sz="0" w:space="0" w:color="auto"/>
        <w:bottom w:val="none" w:sz="0" w:space="0" w:color="auto"/>
        <w:right w:val="none" w:sz="0" w:space="0" w:color="auto"/>
      </w:divBdr>
    </w:div>
    <w:div w:id="477460878">
      <w:marLeft w:val="0"/>
      <w:marRight w:val="0"/>
      <w:marTop w:val="0"/>
      <w:marBottom w:val="0"/>
      <w:divBdr>
        <w:top w:val="none" w:sz="0" w:space="0" w:color="auto"/>
        <w:left w:val="none" w:sz="0" w:space="0" w:color="auto"/>
        <w:bottom w:val="none" w:sz="0" w:space="0" w:color="auto"/>
        <w:right w:val="none" w:sz="0" w:space="0" w:color="auto"/>
      </w:divBdr>
    </w:div>
    <w:div w:id="477460879">
      <w:marLeft w:val="0"/>
      <w:marRight w:val="0"/>
      <w:marTop w:val="0"/>
      <w:marBottom w:val="0"/>
      <w:divBdr>
        <w:top w:val="none" w:sz="0" w:space="0" w:color="auto"/>
        <w:left w:val="none" w:sz="0" w:space="0" w:color="auto"/>
        <w:bottom w:val="none" w:sz="0" w:space="0" w:color="auto"/>
        <w:right w:val="none" w:sz="0" w:space="0" w:color="auto"/>
      </w:divBdr>
    </w:div>
    <w:div w:id="477460880">
      <w:marLeft w:val="0"/>
      <w:marRight w:val="0"/>
      <w:marTop w:val="0"/>
      <w:marBottom w:val="0"/>
      <w:divBdr>
        <w:top w:val="none" w:sz="0" w:space="0" w:color="auto"/>
        <w:left w:val="none" w:sz="0" w:space="0" w:color="auto"/>
        <w:bottom w:val="none" w:sz="0" w:space="0" w:color="auto"/>
        <w:right w:val="none" w:sz="0" w:space="0" w:color="auto"/>
      </w:divBdr>
    </w:div>
    <w:div w:id="477460881">
      <w:marLeft w:val="0"/>
      <w:marRight w:val="0"/>
      <w:marTop w:val="0"/>
      <w:marBottom w:val="0"/>
      <w:divBdr>
        <w:top w:val="none" w:sz="0" w:space="0" w:color="auto"/>
        <w:left w:val="none" w:sz="0" w:space="0" w:color="auto"/>
        <w:bottom w:val="none" w:sz="0" w:space="0" w:color="auto"/>
        <w:right w:val="none" w:sz="0" w:space="0" w:color="auto"/>
      </w:divBdr>
    </w:div>
    <w:div w:id="477460882">
      <w:marLeft w:val="0"/>
      <w:marRight w:val="0"/>
      <w:marTop w:val="0"/>
      <w:marBottom w:val="0"/>
      <w:divBdr>
        <w:top w:val="none" w:sz="0" w:space="0" w:color="auto"/>
        <w:left w:val="none" w:sz="0" w:space="0" w:color="auto"/>
        <w:bottom w:val="none" w:sz="0" w:space="0" w:color="auto"/>
        <w:right w:val="none" w:sz="0" w:space="0" w:color="auto"/>
      </w:divBdr>
    </w:div>
    <w:div w:id="477460883">
      <w:marLeft w:val="0"/>
      <w:marRight w:val="0"/>
      <w:marTop w:val="0"/>
      <w:marBottom w:val="0"/>
      <w:divBdr>
        <w:top w:val="none" w:sz="0" w:space="0" w:color="auto"/>
        <w:left w:val="none" w:sz="0" w:space="0" w:color="auto"/>
        <w:bottom w:val="none" w:sz="0" w:space="0" w:color="auto"/>
        <w:right w:val="none" w:sz="0" w:space="0" w:color="auto"/>
      </w:divBdr>
    </w:div>
    <w:div w:id="477460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AD1E4-A446-4FB3-8F27-67ECA4A0621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A7145D6-F22D-4765-9F5C-0A804ACC4AF4}">
  <ds:schemaRefs>
    <ds:schemaRef ds:uri="http://schemas.microsoft.com/sharepoint/v3/contenttype/forms"/>
  </ds:schemaRefs>
</ds:datastoreItem>
</file>

<file path=customXml/itemProps3.xml><?xml version="1.0" encoding="utf-8"?>
<ds:datastoreItem xmlns:ds="http://schemas.openxmlformats.org/officeDocument/2006/customXml" ds:itemID="{D84552F3-37B1-4D77-B04A-46631190E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2880</Words>
  <Characters>15844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18687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6</cp:revision>
  <cp:lastPrinted>2022-05-10T14:50:00Z</cp:lastPrinted>
  <dcterms:created xsi:type="dcterms:W3CDTF">2023-04-10T17:27:00Z</dcterms:created>
  <dcterms:modified xsi:type="dcterms:W3CDTF">2023-04-10T19:47:00Z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