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45BAA" w14:textId="77777777" w:rsidR="00DA799A" w:rsidRPr="007E565E" w:rsidRDefault="00DA799A" w:rsidP="00DA799A">
      <w:pPr>
        <w:tabs>
          <w:tab w:val="left" w:pos="2835"/>
        </w:tabs>
        <w:spacing w:after="0" w:line="240" w:lineRule="auto"/>
        <w:jc w:val="center"/>
        <w:rPr>
          <w:rFonts w:ascii="Arial" w:eastAsia="Times New Roman" w:hAnsi="Arial" w:cs="Arial"/>
          <w:b/>
          <w:sz w:val="24"/>
          <w:szCs w:val="24"/>
          <w:u w:val="single"/>
          <w:lang w:val="es-ES" w:eastAsia="es-ES"/>
        </w:rPr>
      </w:pPr>
      <w:bookmarkStart w:id="0" w:name="_GoBack"/>
      <w:bookmarkEnd w:id="0"/>
      <w:r w:rsidRPr="007E565E">
        <w:rPr>
          <w:rFonts w:ascii="Arial" w:eastAsia="Times New Roman" w:hAnsi="Arial" w:cs="Arial"/>
          <w:b/>
          <w:sz w:val="24"/>
          <w:szCs w:val="24"/>
          <w:u w:val="single"/>
          <w:lang w:val="es-ES" w:eastAsia="es-ES"/>
        </w:rPr>
        <w:t>CERTIFICADO</w:t>
      </w:r>
    </w:p>
    <w:p w14:paraId="3B6D7508" w14:textId="226FF4AF" w:rsidR="00DA799A" w:rsidRDefault="00DA799A" w:rsidP="00DA799A">
      <w:pPr>
        <w:tabs>
          <w:tab w:val="left" w:pos="2835"/>
        </w:tabs>
        <w:spacing w:after="0" w:line="240" w:lineRule="auto"/>
        <w:jc w:val="both"/>
        <w:rPr>
          <w:rFonts w:ascii="Arial" w:eastAsia="Times New Roman" w:hAnsi="Arial" w:cs="Arial"/>
          <w:b/>
          <w:sz w:val="24"/>
          <w:szCs w:val="24"/>
          <w:u w:val="single"/>
          <w:lang w:val="es-ES" w:eastAsia="es-ES"/>
        </w:rPr>
      </w:pPr>
    </w:p>
    <w:p w14:paraId="3C0A9506" w14:textId="7D03CA89" w:rsidR="00D46EE9" w:rsidRDefault="00D46EE9" w:rsidP="00DA799A">
      <w:pPr>
        <w:tabs>
          <w:tab w:val="left" w:pos="2835"/>
        </w:tabs>
        <w:spacing w:after="0" w:line="240" w:lineRule="auto"/>
        <w:jc w:val="both"/>
        <w:rPr>
          <w:rFonts w:ascii="Arial" w:eastAsia="Times New Roman" w:hAnsi="Arial" w:cs="Arial"/>
          <w:b/>
          <w:sz w:val="24"/>
          <w:szCs w:val="24"/>
          <w:u w:val="single"/>
          <w:lang w:val="es-ES" w:eastAsia="es-ES"/>
        </w:rPr>
      </w:pPr>
    </w:p>
    <w:p w14:paraId="157DF54A" w14:textId="77777777" w:rsidR="00D46EE9" w:rsidRPr="007E565E" w:rsidRDefault="00D46EE9" w:rsidP="00DA799A">
      <w:pPr>
        <w:tabs>
          <w:tab w:val="left" w:pos="2835"/>
        </w:tabs>
        <w:spacing w:after="0" w:line="240" w:lineRule="auto"/>
        <w:jc w:val="both"/>
        <w:rPr>
          <w:rFonts w:ascii="Arial" w:eastAsia="Times New Roman" w:hAnsi="Arial" w:cs="Arial"/>
          <w:b/>
          <w:sz w:val="24"/>
          <w:szCs w:val="24"/>
          <w:u w:val="single"/>
          <w:lang w:val="es-ES" w:eastAsia="es-ES"/>
        </w:rPr>
      </w:pPr>
    </w:p>
    <w:p w14:paraId="712F7983" w14:textId="355395F7" w:rsidR="00DA799A" w:rsidRPr="00A23D0E" w:rsidRDefault="00DA799A" w:rsidP="00DA799A">
      <w:pPr>
        <w:tabs>
          <w:tab w:val="left" w:pos="2835"/>
        </w:tabs>
        <w:spacing w:after="0" w:line="240" w:lineRule="auto"/>
        <w:ind w:firstLine="1134"/>
        <w:jc w:val="both"/>
        <w:rPr>
          <w:rFonts w:ascii="Arial" w:eastAsia="Times New Roman" w:hAnsi="Arial" w:cs="Arial"/>
          <w:sz w:val="24"/>
          <w:szCs w:val="24"/>
          <w:lang w:val="es-ES" w:eastAsia="es-ES"/>
        </w:rPr>
      </w:pPr>
      <w:r w:rsidRPr="00A23D0E">
        <w:rPr>
          <w:rFonts w:ascii="Arial" w:eastAsia="Times New Roman" w:hAnsi="Arial" w:cs="Arial"/>
          <w:sz w:val="24"/>
          <w:szCs w:val="24"/>
          <w:lang w:val="es-ES" w:eastAsia="es-ES"/>
        </w:rPr>
        <w:t xml:space="preserve">Certifico que con fecha </w:t>
      </w:r>
      <w:r w:rsidR="00B24E5B" w:rsidRPr="00A23D0E">
        <w:rPr>
          <w:rFonts w:ascii="Arial" w:eastAsia="Times New Roman" w:hAnsi="Arial" w:cs="Arial"/>
          <w:sz w:val="24"/>
          <w:szCs w:val="24"/>
          <w:lang w:val="es-ES" w:eastAsia="es-ES"/>
        </w:rPr>
        <w:t xml:space="preserve">29 </w:t>
      </w:r>
      <w:r w:rsidRPr="00A23D0E">
        <w:rPr>
          <w:rFonts w:ascii="Arial" w:eastAsia="Times New Roman" w:hAnsi="Arial" w:cs="Arial"/>
          <w:sz w:val="24"/>
          <w:szCs w:val="24"/>
          <w:lang w:val="es-ES" w:eastAsia="es-ES"/>
        </w:rPr>
        <w:t xml:space="preserve">de </w:t>
      </w:r>
      <w:r w:rsidR="00B24E5B" w:rsidRPr="00A23D0E">
        <w:rPr>
          <w:rFonts w:ascii="Arial" w:eastAsia="Times New Roman" w:hAnsi="Arial" w:cs="Arial"/>
          <w:sz w:val="24"/>
          <w:szCs w:val="24"/>
          <w:lang w:val="es-ES" w:eastAsia="es-ES"/>
        </w:rPr>
        <w:t>marzo</w:t>
      </w:r>
      <w:r w:rsidRPr="00A23D0E">
        <w:rPr>
          <w:rFonts w:ascii="Arial" w:eastAsia="Times New Roman" w:hAnsi="Arial" w:cs="Arial"/>
          <w:sz w:val="24"/>
          <w:szCs w:val="24"/>
          <w:lang w:val="es-ES" w:eastAsia="es-ES"/>
        </w:rPr>
        <w:t xml:space="preserve"> de 20</w:t>
      </w:r>
      <w:r w:rsidR="00B24E5B" w:rsidRPr="00A23D0E">
        <w:rPr>
          <w:rFonts w:ascii="Arial" w:eastAsia="Times New Roman" w:hAnsi="Arial" w:cs="Arial"/>
          <w:sz w:val="24"/>
          <w:szCs w:val="24"/>
          <w:lang w:val="es-ES" w:eastAsia="es-ES"/>
        </w:rPr>
        <w:t>23</w:t>
      </w:r>
      <w:r w:rsidRPr="00A23D0E">
        <w:rPr>
          <w:rFonts w:ascii="Arial" w:eastAsia="Times New Roman" w:hAnsi="Arial" w:cs="Arial"/>
          <w:sz w:val="24"/>
          <w:szCs w:val="24"/>
          <w:lang w:val="es-ES" w:eastAsia="es-ES"/>
        </w:rPr>
        <w:t xml:space="preserve">, </w:t>
      </w:r>
      <w:r w:rsidR="009B2DBF" w:rsidRPr="00A23D0E">
        <w:rPr>
          <w:rFonts w:ascii="Arial" w:eastAsia="Times New Roman" w:hAnsi="Arial" w:cs="Arial"/>
          <w:sz w:val="24"/>
          <w:szCs w:val="24"/>
          <w:lang w:val="es-ES" w:eastAsia="es-ES"/>
        </w:rPr>
        <w:t>la Comisión de</w:t>
      </w:r>
      <w:r w:rsidR="00B24E5B" w:rsidRPr="00A23D0E">
        <w:rPr>
          <w:rFonts w:ascii="Arial" w:eastAsia="Times New Roman" w:hAnsi="Arial" w:cs="Arial"/>
          <w:sz w:val="24"/>
          <w:szCs w:val="24"/>
          <w:lang w:val="es-ES" w:eastAsia="es-ES"/>
        </w:rPr>
        <w:t xml:space="preserve"> Seguridad Pública </w:t>
      </w:r>
      <w:r w:rsidRPr="00A23D0E">
        <w:rPr>
          <w:rFonts w:ascii="Arial" w:eastAsia="Times New Roman" w:hAnsi="Arial" w:cs="Arial"/>
          <w:sz w:val="24"/>
          <w:szCs w:val="24"/>
          <w:lang w:val="es-ES" w:eastAsia="es-ES"/>
        </w:rPr>
        <w:t xml:space="preserve">sesionó para tratar el proyecto de ley, en </w:t>
      </w:r>
      <w:r w:rsidR="002141CC">
        <w:rPr>
          <w:rFonts w:ascii="Arial" w:eastAsia="Times New Roman" w:hAnsi="Arial" w:cs="Arial"/>
          <w:sz w:val="24"/>
          <w:szCs w:val="24"/>
          <w:lang w:val="es-ES" w:eastAsia="es-ES"/>
        </w:rPr>
        <w:t>segundo</w:t>
      </w:r>
      <w:r w:rsidR="009B2DBF" w:rsidRPr="00A23D0E">
        <w:rPr>
          <w:rFonts w:ascii="Arial" w:eastAsia="Times New Roman" w:hAnsi="Arial" w:cs="Arial"/>
          <w:sz w:val="24"/>
          <w:szCs w:val="24"/>
          <w:lang w:val="es-ES" w:eastAsia="es-ES"/>
        </w:rPr>
        <w:t xml:space="preserve"> trámite constitucional, que</w:t>
      </w:r>
      <w:r w:rsidR="00B24E5B" w:rsidRPr="00A23D0E">
        <w:rPr>
          <w:rFonts w:ascii="Arial" w:eastAsia="Times New Roman" w:hAnsi="Arial" w:cs="Arial"/>
          <w:sz w:val="24"/>
          <w:szCs w:val="24"/>
          <w:lang w:val="es-ES" w:eastAsia="es-ES"/>
        </w:rPr>
        <w:t xml:space="preserve"> </w:t>
      </w:r>
      <w:r w:rsidR="002141CC" w:rsidRPr="002141CC">
        <w:rPr>
          <w:rFonts w:ascii="Arial" w:eastAsia="Times New Roman" w:hAnsi="Arial" w:cs="Arial"/>
          <w:sz w:val="24"/>
          <w:szCs w:val="24"/>
          <w:lang w:val="es-ES" w:eastAsia="es-ES"/>
        </w:rPr>
        <w:t>amplía las facultades de control policial para efectos de aplicar las medidas establecidas en la ley de Migración y Extranjería</w:t>
      </w:r>
      <w:r w:rsidR="00B24E5B" w:rsidRPr="00A23D0E">
        <w:rPr>
          <w:rFonts w:ascii="Arial" w:hAnsi="Arial" w:cs="Arial"/>
          <w:sz w:val="24"/>
          <w:szCs w:val="24"/>
          <w:shd w:val="clear" w:color="auto" w:fill="FFFFFF"/>
        </w:rPr>
        <w:t xml:space="preserve"> </w:t>
      </w:r>
      <w:r w:rsidRPr="00A23D0E">
        <w:rPr>
          <w:rFonts w:ascii="Arial" w:eastAsia="Times New Roman" w:hAnsi="Arial" w:cs="Arial"/>
          <w:b/>
          <w:sz w:val="24"/>
          <w:szCs w:val="24"/>
          <w:lang w:val="es-ES" w:eastAsia="es-ES"/>
        </w:rPr>
        <w:t xml:space="preserve">(Boletín </w:t>
      </w:r>
      <w:bookmarkStart w:id="1" w:name="Boletin"/>
      <w:r w:rsidRPr="00A23D0E">
        <w:rPr>
          <w:rFonts w:ascii="Arial" w:eastAsia="Times New Roman" w:hAnsi="Arial" w:cs="Arial"/>
          <w:b/>
          <w:sz w:val="24"/>
          <w:szCs w:val="24"/>
          <w:lang w:val="es-ES" w:eastAsia="es-ES"/>
        </w:rPr>
        <w:t xml:space="preserve">Nº </w:t>
      </w:r>
      <w:bookmarkEnd w:id="1"/>
      <w:r w:rsidR="00B24E5B" w:rsidRPr="00A23D0E">
        <w:rPr>
          <w:rFonts w:ascii="Arial" w:eastAsia="Times New Roman" w:hAnsi="Arial" w:cs="Arial"/>
          <w:b/>
          <w:sz w:val="24"/>
          <w:szCs w:val="24"/>
          <w:lang w:val="es-ES" w:eastAsia="es-ES"/>
        </w:rPr>
        <w:t>15.</w:t>
      </w:r>
      <w:r w:rsidR="002141CC">
        <w:rPr>
          <w:rFonts w:ascii="Arial" w:eastAsia="Times New Roman" w:hAnsi="Arial" w:cs="Arial"/>
          <w:b/>
          <w:sz w:val="24"/>
          <w:szCs w:val="24"/>
          <w:lang w:val="es-ES" w:eastAsia="es-ES"/>
        </w:rPr>
        <w:t>270</w:t>
      </w:r>
      <w:r w:rsidR="00B24E5B" w:rsidRPr="00A23D0E">
        <w:rPr>
          <w:rFonts w:ascii="Arial" w:eastAsia="Times New Roman" w:hAnsi="Arial" w:cs="Arial"/>
          <w:b/>
          <w:sz w:val="24"/>
          <w:szCs w:val="24"/>
          <w:lang w:val="es-ES" w:eastAsia="es-ES"/>
        </w:rPr>
        <w:t>-</w:t>
      </w:r>
      <w:r w:rsidR="00DB3C99">
        <w:rPr>
          <w:rFonts w:ascii="Arial" w:eastAsia="Times New Roman" w:hAnsi="Arial" w:cs="Arial"/>
          <w:b/>
          <w:sz w:val="24"/>
          <w:szCs w:val="24"/>
          <w:lang w:val="es-ES" w:eastAsia="es-ES"/>
        </w:rPr>
        <w:t>06</w:t>
      </w:r>
      <w:r w:rsidRPr="00A23D0E">
        <w:rPr>
          <w:rFonts w:ascii="Arial" w:eastAsia="Times New Roman" w:hAnsi="Arial" w:cs="Arial"/>
          <w:b/>
          <w:sz w:val="24"/>
          <w:szCs w:val="24"/>
          <w:lang w:val="es-ES" w:eastAsia="es-ES"/>
        </w:rPr>
        <w:t>)</w:t>
      </w:r>
      <w:r w:rsidRPr="00A23D0E">
        <w:rPr>
          <w:rFonts w:ascii="Arial" w:eastAsia="Times New Roman" w:hAnsi="Arial" w:cs="Arial"/>
          <w:sz w:val="24"/>
          <w:szCs w:val="24"/>
          <w:lang w:val="es-ES" w:eastAsia="es-ES"/>
        </w:rPr>
        <w:t>, iniciado en</w:t>
      </w:r>
      <w:r w:rsidR="002141CC" w:rsidRPr="002141CC">
        <w:t xml:space="preserve"> </w:t>
      </w:r>
      <w:r w:rsidR="002141CC" w:rsidRPr="002141CC">
        <w:rPr>
          <w:rFonts w:ascii="Arial" w:eastAsia="Times New Roman" w:hAnsi="Arial" w:cs="Arial"/>
          <w:sz w:val="24"/>
          <w:szCs w:val="24"/>
          <w:lang w:val="es-ES" w:eastAsia="es-ES"/>
        </w:rPr>
        <w:t>Moción de los Diputados señoras Yovana Ahumada y Joanna Pérez; y señores Jorge Alessandri, Jaime Araya, Miguel Ángel Calisto, José Miguel Castro, Andrés Jouannet, Raúl Leiva, Andrés Longton y Renzo Trisotti</w:t>
      </w:r>
      <w:r w:rsidR="009B2DBF" w:rsidRPr="00A23D0E">
        <w:rPr>
          <w:rFonts w:ascii="Arial" w:eastAsia="Times New Roman" w:hAnsi="Arial" w:cs="Arial"/>
          <w:sz w:val="24"/>
          <w:szCs w:val="24"/>
          <w:lang w:val="es-ES" w:eastAsia="es-ES"/>
        </w:rPr>
        <w:t>.</w:t>
      </w:r>
    </w:p>
    <w:p w14:paraId="45558CFA" w14:textId="77777777" w:rsidR="00DA799A" w:rsidRPr="00B24E5B" w:rsidRDefault="00DA799A" w:rsidP="00DA799A">
      <w:pPr>
        <w:tabs>
          <w:tab w:val="left" w:pos="2835"/>
        </w:tabs>
        <w:spacing w:after="0" w:line="240" w:lineRule="auto"/>
        <w:jc w:val="both"/>
        <w:rPr>
          <w:rFonts w:ascii="Arial" w:eastAsia="Times New Roman" w:hAnsi="Arial" w:cs="Times New Roman"/>
          <w:spacing w:val="6"/>
          <w:sz w:val="24"/>
          <w:szCs w:val="24"/>
          <w:lang w:val="es-ES" w:eastAsia="es-ES"/>
        </w:rPr>
      </w:pPr>
    </w:p>
    <w:p w14:paraId="2BEBBB27" w14:textId="77777777" w:rsidR="00DA799A" w:rsidRPr="003A37F5" w:rsidRDefault="00DA799A" w:rsidP="00DA799A">
      <w:pPr>
        <w:tabs>
          <w:tab w:val="left" w:pos="2835"/>
        </w:tabs>
        <w:spacing w:after="0" w:line="240" w:lineRule="auto"/>
        <w:ind w:firstLine="1134"/>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Se hace</w:t>
      </w:r>
      <w:r w:rsidRPr="003A37F5">
        <w:rPr>
          <w:rFonts w:ascii="Arial" w:eastAsia="Times New Roman" w:hAnsi="Arial" w:cs="Arial"/>
          <w:sz w:val="24"/>
          <w:szCs w:val="24"/>
          <w:lang w:val="es-ES" w:eastAsia="es-ES"/>
        </w:rPr>
        <w:t xml:space="preserve"> presente que, de acuerdo a lo dispuesto en el artículo 127 del Reglamento de la Corporación, la Comisión discutió en general y en particular esta iniciativa de ley, por tratarse de un proyecto de artículo único</w:t>
      </w:r>
      <w:r>
        <w:rPr>
          <w:rFonts w:ascii="Arial" w:eastAsia="Times New Roman" w:hAnsi="Arial" w:cs="Arial"/>
          <w:sz w:val="24"/>
          <w:szCs w:val="24"/>
          <w:lang w:val="es-ES" w:eastAsia="es-ES"/>
        </w:rPr>
        <w:t>, y</w:t>
      </w:r>
      <w:r w:rsidRPr="003A37F5">
        <w:rPr>
          <w:rFonts w:ascii="Arial" w:eastAsia="Times New Roman" w:hAnsi="Arial" w:cs="Arial"/>
          <w:sz w:val="24"/>
          <w:szCs w:val="24"/>
          <w:lang w:val="es-ES" w:eastAsia="es-ES"/>
        </w:rPr>
        <w:t xml:space="preserve"> a</w:t>
      </w:r>
      <w:r>
        <w:rPr>
          <w:rFonts w:ascii="Arial" w:eastAsia="Times New Roman" w:hAnsi="Arial" w:cs="Arial"/>
          <w:sz w:val="24"/>
          <w:szCs w:val="24"/>
          <w:lang w:val="es-ES" w:eastAsia="es-ES"/>
        </w:rPr>
        <w:t xml:space="preserve">cordó, unánimemente, proponer </w:t>
      </w:r>
      <w:r w:rsidRPr="003A37F5">
        <w:rPr>
          <w:rFonts w:ascii="Arial" w:eastAsia="Times New Roman" w:hAnsi="Arial" w:cs="Arial"/>
          <w:sz w:val="24"/>
          <w:szCs w:val="24"/>
          <w:lang w:val="es-ES" w:eastAsia="es-ES"/>
        </w:rPr>
        <w:t>que en la Sala sea considerado del mismo modo.</w:t>
      </w:r>
    </w:p>
    <w:p w14:paraId="15307795" w14:textId="77777777" w:rsidR="00DA799A" w:rsidRPr="003A37F5" w:rsidRDefault="00DA799A" w:rsidP="009B2DBF">
      <w:pPr>
        <w:tabs>
          <w:tab w:val="left" w:pos="2835"/>
        </w:tabs>
        <w:spacing w:after="0" w:line="240" w:lineRule="auto"/>
        <w:jc w:val="both"/>
        <w:rPr>
          <w:rFonts w:ascii="Arial" w:eastAsia="Times New Roman" w:hAnsi="Arial" w:cs="Arial"/>
          <w:sz w:val="24"/>
          <w:szCs w:val="24"/>
          <w:lang w:val="es-ES" w:eastAsia="es-ES"/>
        </w:rPr>
      </w:pPr>
    </w:p>
    <w:p w14:paraId="7F684A05" w14:textId="77777777" w:rsidR="00DA799A" w:rsidRPr="0079202F" w:rsidRDefault="00DA799A" w:rsidP="00DA799A">
      <w:pPr>
        <w:tabs>
          <w:tab w:val="left" w:pos="2835"/>
        </w:tabs>
        <w:spacing w:after="0" w:line="240" w:lineRule="auto"/>
        <w:jc w:val="center"/>
        <w:rPr>
          <w:rFonts w:ascii="Arial" w:eastAsia="Times New Roman" w:hAnsi="Arial" w:cs="Arial"/>
          <w:sz w:val="24"/>
          <w:szCs w:val="24"/>
          <w:lang w:val="es-ES" w:eastAsia="es-ES"/>
        </w:rPr>
      </w:pPr>
      <w:r w:rsidRPr="0079202F">
        <w:rPr>
          <w:rFonts w:ascii="Arial" w:eastAsia="Times New Roman" w:hAnsi="Arial" w:cs="Arial"/>
          <w:sz w:val="24"/>
          <w:szCs w:val="24"/>
          <w:lang w:val="es-ES" w:eastAsia="es-ES"/>
        </w:rPr>
        <w:t>- - -</w:t>
      </w:r>
    </w:p>
    <w:p w14:paraId="5EEC992D" w14:textId="77777777" w:rsidR="00DA799A" w:rsidRDefault="00DA799A" w:rsidP="00DA799A">
      <w:pPr>
        <w:tabs>
          <w:tab w:val="left" w:pos="2835"/>
        </w:tabs>
        <w:spacing w:after="0" w:line="240" w:lineRule="auto"/>
        <w:jc w:val="both"/>
        <w:rPr>
          <w:rFonts w:ascii="Arial" w:eastAsia="Times New Roman" w:hAnsi="Arial" w:cs="Arial"/>
          <w:sz w:val="24"/>
          <w:szCs w:val="24"/>
          <w:lang w:val="es-ES" w:eastAsia="es-ES"/>
        </w:rPr>
      </w:pPr>
    </w:p>
    <w:p w14:paraId="37868493" w14:textId="77777777" w:rsidR="005C2D0A" w:rsidRDefault="005C2D0A" w:rsidP="005C2D0A">
      <w:pPr>
        <w:tabs>
          <w:tab w:val="left" w:pos="2835"/>
        </w:tabs>
        <w:spacing w:after="0" w:line="240" w:lineRule="auto"/>
        <w:jc w:val="both"/>
        <w:rPr>
          <w:rFonts w:ascii="Arial" w:eastAsia="Times New Roman" w:hAnsi="Arial" w:cs="Arial"/>
          <w:sz w:val="24"/>
          <w:szCs w:val="24"/>
          <w:lang w:val="es-ES" w:eastAsia="es-ES"/>
        </w:rPr>
      </w:pPr>
    </w:p>
    <w:p w14:paraId="3E98BFAA" w14:textId="0676B67E" w:rsidR="005C2D0A" w:rsidRDefault="005C2D0A" w:rsidP="005C2D0A">
      <w:pPr>
        <w:tabs>
          <w:tab w:val="left" w:pos="2835"/>
        </w:tabs>
        <w:spacing w:after="0" w:line="240" w:lineRule="auto"/>
        <w:ind w:firstLine="1134"/>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Además de los miembros de la</w:t>
      </w:r>
      <w:r w:rsidR="003D5ABC">
        <w:rPr>
          <w:rFonts w:ascii="Arial" w:eastAsia="Times New Roman" w:hAnsi="Arial" w:cs="Arial"/>
          <w:sz w:val="24"/>
          <w:szCs w:val="24"/>
          <w:lang w:val="es-ES" w:eastAsia="es-ES"/>
        </w:rPr>
        <w:t xml:space="preserve"> Comisión, </w:t>
      </w:r>
      <w:r w:rsidR="00B24E5B">
        <w:rPr>
          <w:rFonts w:ascii="Arial" w:eastAsia="Times New Roman" w:hAnsi="Arial" w:cs="Arial"/>
          <w:sz w:val="24"/>
          <w:szCs w:val="24"/>
          <w:lang w:val="es-ES" w:eastAsia="es-ES"/>
        </w:rPr>
        <w:t>asistió la Honorable Diputada señora Joanna Pérez.</w:t>
      </w:r>
    </w:p>
    <w:p w14:paraId="04FDA272" w14:textId="77777777" w:rsidR="005C2D0A" w:rsidRDefault="005C2D0A" w:rsidP="005C2D0A">
      <w:pPr>
        <w:tabs>
          <w:tab w:val="left" w:pos="2835"/>
        </w:tabs>
        <w:spacing w:after="0" w:line="240" w:lineRule="auto"/>
        <w:jc w:val="both"/>
        <w:rPr>
          <w:rFonts w:ascii="Arial" w:eastAsia="Times New Roman" w:hAnsi="Arial" w:cs="Arial"/>
          <w:sz w:val="24"/>
          <w:szCs w:val="24"/>
          <w:lang w:val="es-ES" w:eastAsia="es-ES"/>
        </w:rPr>
      </w:pPr>
    </w:p>
    <w:p w14:paraId="2334B411" w14:textId="77777777" w:rsidR="000E09DE" w:rsidRDefault="000E09DE" w:rsidP="000E09DE">
      <w:pPr>
        <w:tabs>
          <w:tab w:val="left" w:pos="2835"/>
        </w:tabs>
        <w:spacing w:after="0"/>
        <w:jc w:val="both"/>
        <w:rPr>
          <w:rFonts w:ascii="Arial" w:eastAsia="Times New Roman" w:hAnsi="Arial" w:cs="Arial"/>
          <w:sz w:val="24"/>
          <w:szCs w:val="24"/>
          <w:lang w:val="es-ES" w:eastAsia="es-ES"/>
        </w:rPr>
      </w:pPr>
    </w:p>
    <w:p w14:paraId="37ECC359" w14:textId="77777777" w:rsidR="000E09DE" w:rsidRDefault="000E09DE" w:rsidP="000E09DE">
      <w:pPr>
        <w:tabs>
          <w:tab w:val="left" w:pos="2835"/>
        </w:tabs>
        <w:spacing w:after="0"/>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t>En esta sesión participaron, también, presencialmente o por vía remota, l</w:t>
      </w:r>
      <w:r w:rsidRPr="008D029D">
        <w:rPr>
          <w:rFonts w:ascii="Arial" w:eastAsia="Times New Roman" w:hAnsi="Arial" w:cs="Arial"/>
          <w:sz w:val="24"/>
          <w:szCs w:val="24"/>
          <w:lang w:val="es-ES" w:eastAsia="es-ES"/>
        </w:rPr>
        <w:t>a Ministra del Interior y Seguridad Pública, señora Carolina Tohá; el, Subsecretario del Interior, señor Manuel Monsalve; el Subsecretario de Prevención del Delito, señor Eduardo Vergara; el Ministro de Justicia y Derechos Humanos, señor Luis Cordero y el Director Nacional del Servicio de Migraciones, señor Luis Eduardo Thayer. Otros Asistentes</w:t>
      </w:r>
      <w:r>
        <w:rPr>
          <w:rFonts w:ascii="Arial" w:eastAsia="Times New Roman" w:hAnsi="Arial" w:cs="Arial"/>
          <w:sz w:val="24"/>
          <w:szCs w:val="24"/>
          <w:lang w:val="es-ES" w:eastAsia="es-ES"/>
        </w:rPr>
        <w:t>: d</w:t>
      </w:r>
      <w:r w:rsidRPr="008D029D">
        <w:rPr>
          <w:rFonts w:ascii="Arial" w:eastAsia="Times New Roman" w:hAnsi="Arial" w:cs="Arial"/>
          <w:sz w:val="24"/>
          <w:szCs w:val="24"/>
          <w:lang w:val="es-ES" w:eastAsia="es-ES"/>
        </w:rPr>
        <w:t xml:space="preserve">el Ministerio del Interior y Seguridad Pública: </w:t>
      </w:r>
      <w:r>
        <w:rPr>
          <w:rFonts w:ascii="Arial" w:eastAsia="Times New Roman" w:hAnsi="Arial" w:cs="Arial"/>
          <w:sz w:val="24"/>
          <w:szCs w:val="24"/>
          <w:lang w:val="es-ES" w:eastAsia="es-ES"/>
        </w:rPr>
        <w:t>e</w:t>
      </w:r>
      <w:r w:rsidRPr="008D029D">
        <w:rPr>
          <w:rFonts w:ascii="Arial" w:eastAsia="Times New Roman" w:hAnsi="Arial" w:cs="Arial"/>
          <w:sz w:val="24"/>
          <w:szCs w:val="24"/>
          <w:lang w:val="es-ES" w:eastAsia="es-ES"/>
        </w:rPr>
        <w:t xml:space="preserve">l asesor señor Tomás Humud; </w:t>
      </w:r>
      <w:r>
        <w:rPr>
          <w:rFonts w:ascii="Arial" w:eastAsia="Times New Roman" w:hAnsi="Arial" w:cs="Arial"/>
          <w:sz w:val="24"/>
          <w:szCs w:val="24"/>
          <w:lang w:val="es-ES" w:eastAsia="es-ES"/>
        </w:rPr>
        <w:t>e</w:t>
      </w:r>
      <w:r w:rsidRPr="008D029D">
        <w:rPr>
          <w:rFonts w:ascii="Arial" w:eastAsia="Times New Roman" w:hAnsi="Arial" w:cs="Arial"/>
          <w:sz w:val="24"/>
          <w:szCs w:val="24"/>
          <w:lang w:val="es-ES" w:eastAsia="es-ES"/>
        </w:rPr>
        <w:t xml:space="preserve">l Jefe de asesores de la Subsecretaría de Prevención del Delito, señor Rodrigo Muñoz. Del Ministerio de Justicia y Derechos Humanos: </w:t>
      </w:r>
      <w:r>
        <w:rPr>
          <w:rFonts w:ascii="Arial" w:eastAsia="Times New Roman" w:hAnsi="Arial" w:cs="Arial"/>
          <w:sz w:val="24"/>
          <w:szCs w:val="24"/>
          <w:lang w:val="es-ES" w:eastAsia="es-ES"/>
        </w:rPr>
        <w:t>el</w:t>
      </w:r>
      <w:r w:rsidRPr="008D029D">
        <w:rPr>
          <w:rFonts w:ascii="Arial" w:eastAsia="Times New Roman" w:hAnsi="Arial" w:cs="Arial"/>
          <w:sz w:val="24"/>
          <w:szCs w:val="24"/>
          <w:lang w:val="es-ES" w:eastAsia="es-ES"/>
        </w:rPr>
        <w:t xml:space="preserve"> asesor señor Mario Araya. Del Ministerio Público: </w:t>
      </w:r>
      <w:r>
        <w:rPr>
          <w:rFonts w:ascii="Arial" w:eastAsia="Times New Roman" w:hAnsi="Arial" w:cs="Arial"/>
          <w:sz w:val="24"/>
          <w:szCs w:val="24"/>
          <w:lang w:val="es-ES" w:eastAsia="es-ES"/>
        </w:rPr>
        <w:t>e</w:t>
      </w:r>
      <w:r w:rsidRPr="008D029D">
        <w:rPr>
          <w:rFonts w:ascii="Arial" w:eastAsia="Times New Roman" w:hAnsi="Arial" w:cs="Arial"/>
          <w:sz w:val="24"/>
          <w:szCs w:val="24"/>
          <w:lang w:val="es-ES" w:eastAsia="es-ES"/>
        </w:rPr>
        <w:t xml:space="preserve">l Director de la Unidad de Crimen Organizado y Drogas, señor Ignacio Castillo; </w:t>
      </w:r>
      <w:r>
        <w:rPr>
          <w:rFonts w:ascii="Arial" w:eastAsia="Times New Roman" w:hAnsi="Arial" w:cs="Arial"/>
          <w:sz w:val="24"/>
          <w:szCs w:val="24"/>
          <w:lang w:val="es-ES" w:eastAsia="es-ES"/>
        </w:rPr>
        <w:t>l</w:t>
      </w:r>
      <w:r w:rsidRPr="008D029D">
        <w:rPr>
          <w:rFonts w:ascii="Arial" w:eastAsia="Times New Roman" w:hAnsi="Arial" w:cs="Arial"/>
          <w:sz w:val="24"/>
          <w:szCs w:val="24"/>
          <w:lang w:val="es-ES" w:eastAsia="es-ES"/>
        </w:rPr>
        <w:t xml:space="preserve">a Subdirectora de la misma Unidad, señora Lorena Rebolledo; </w:t>
      </w:r>
      <w:r>
        <w:rPr>
          <w:rFonts w:ascii="Arial" w:eastAsia="Times New Roman" w:hAnsi="Arial" w:cs="Arial"/>
          <w:sz w:val="24"/>
          <w:szCs w:val="24"/>
          <w:lang w:val="es-ES" w:eastAsia="es-ES"/>
        </w:rPr>
        <w:t>l</w:t>
      </w:r>
      <w:r w:rsidRPr="008D029D">
        <w:rPr>
          <w:rFonts w:ascii="Arial" w:eastAsia="Times New Roman" w:hAnsi="Arial" w:cs="Arial"/>
          <w:sz w:val="24"/>
          <w:szCs w:val="24"/>
          <w:lang w:val="es-ES" w:eastAsia="es-ES"/>
        </w:rPr>
        <w:t xml:space="preserve">a abogada asesora, señora Tania Gajardo. De la Biblioteca del Congreso Nacional: </w:t>
      </w:r>
      <w:r>
        <w:rPr>
          <w:rFonts w:ascii="Arial" w:eastAsia="Times New Roman" w:hAnsi="Arial" w:cs="Arial"/>
          <w:sz w:val="24"/>
          <w:szCs w:val="24"/>
          <w:lang w:val="es-ES" w:eastAsia="es-ES"/>
        </w:rPr>
        <w:t>e</w:t>
      </w:r>
      <w:r w:rsidRPr="008D029D">
        <w:rPr>
          <w:rFonts w:ascii="Arial" w:eastAsia="Times New Roman" w:hAnsi="Arial" w:cs="Arial"/>
          <w:sz w:val="24"/>
          <w:szCs w:val="24"/>
          <w:lang w:val="es-ES" w:eastAsia="es-ES"/>
        </w:rPr>
        <w:t>l Analista, señor Guillermo Fernández. Los asesores parlamentarios: del Senador Felipe Kast, los señores José Manuel Astorga y Oscar Morales; del Senador Manuel José</w:t>
      </w:r>
      <w:r>
        <w:rPr>
          <w:rFonts w:ascii="Arial" w:eastAsia="Times New Roman" w:hAnsi="Arial" w:cs="Arial"/>
          <w:sz w:val="24"/>
          <w:szCs w:val="24"/>
          <w:lang w:val="es-ES" w:eastAsia="es-ES"/>
        </w:rPr>
        <w:t xml:space="preserve"> </w:t>
      </w:r>
      <w:r w:rsidRPr="008D029D">
        <w:rPr>
          <w:rFonts w:ascii="Arial" w:eastAsia="Times New Roman" w:hAnsi="Arial" w:cs="Arial"/>
          <w:sz w:val="24"/>
          <w:szCs w:val="24"/>
          <w:lang w:val="es-ES" w:eastAsia="es-ES"/>
        </w:rPr>
        <w:t>Ossandon, el señor Ronald Vonderwerth; del Senador José Miguel Insulza, la señora Javiera Gómez; del Senador Iván Flores, la señora Carolina Allende; del Senador Alejandro Kusanovic, señor Tomás Matheson; del Senador Kenneth Pugh, señor Pascal de Smet; de la Senadora María José Gatica, los asesores señora Rosario Pérez y los señores Alex Valderrama, Felipe Pereira y Henry Azurmendi, el asesor</w:t>
      </w:r>
      <w:r>
        <w:rPr>
          <w:rFonts w:ascii="Arial" w:eastAsia="Times New Roman" w:hAnsi="Arial" w:cs="Arial"/>
          <w:sz w:val="24"/>
          <w:szCs w:val="24"/>
          <w:lang w:val="es-ES" w:eastAsia="es-ES"/>
        </w:rPr>
        <w:t xml:space="preserve"> de la Senadora Yasna Provoste</w:t>
      </w:r>
      <w:r w:rsidRPr="008D029D">
        <w:rPr>
          <w:rFonts w:ascii="Arial" w:eastAsia="Times New Roman" w:hAnsi="Arial" w:cs="Arial"/>
          <w:sz w:val="24"/>
          <w:szCs w:val="24"/>
          <w:lang w:val="es-ES" w:eastAsia="es-ES"/>
        </w:rPr>
        <w:t>, señor Rodrigo Vega</w:t>
      </w:r>
      <w:r>
        <w:rPr>
          <w:rFonts w:ascii="Arial" w:eastAsia="Times New Roman" w:hAnsi="Arial" w:cs="Arial"/>
          <w:sz w:val="24"/>
          <w:szCs w:val="24"/>
          <w:lang w:val="es-ES" w:eastAsia="es-ES"/>
        </w:rPr>
        <w:t>.</w:t>
      </w:r>
    </w:p>
    <w:p w14:paraId="110EF8A3" w14:textId="4ED686BE" w:rsidR="000E09DE" w:rsidRDefault="000E09DE" w:rsidP="000E09DE">
      <w:pPr>
        <w:tabs>
          <w:tab w:val="left" w:pos="2835"/>
        </w:tabs>
        <w:spacing w:after="0"/>
        <w:jc w:val="both"/>
        <w:rPr>
          <w:rFonts w:ascii="Arial" w:eastAsia="Times New Roman" w:hAnsi="Arial" w:cs="Arial"/>
          <w:sz w:val="24"/>
          <w:szCs w:val="24"/>
          <w:lang w:val="es-ES" w:eastAsia="es-ES"/>
        </w:rPr>
      </w:pPr>
    </w:p>
    <w:p w14:paraId="16FC0D01" w14:textId="77777777" w:rsidR="000E09DE" w:rsidRPr="007E565E" w:rsidRDefault="000E09DE" w:rsidP="000E09DE">
      <w:pPr>
        <w:tabs>
          <w:tab w:val="left" w:pos="2835"/>
        </w:tabs>
        <w:spacing w:after="0"/>
        <w:jc w:val="both"/>
        <w:rPr>
          <w:rFonts w:ascii="Arial" w:eastAsia="Times New Roman" w:hAnsi="Arial" w:cs="Arial"/>
          <w:sz w:val="24"/>
          <w:szCs w:val="24"/>
          <w:lang w:val="es-ES" w:eastAsia="es-ES"/>
        </w:rPr>
      </w:pPr>
    </w:p>
    <w:p w14:paraId="5AB40E0B" w14:textId="77777777" w:rsidR="00DA799A" w:rsidRPr="0079202F" w:rsidRDefault="00DA799A" w:rsidP="00DA799A">
      <w:pPr>
        <w:tabs>
          <w:tab w:val="left" w:pos="2835"/>
        </w:tabs>
        <w:spacing w:after="0" w:line="240" w:lineRule="auto"/>
        <w:jc w:val="center"/>
        <w:rPr>
          <w:rFonts w:ascii="Arial" w:eastAsia="Times New Roman" w:hAnsi="Arial" w:cs="Arial"/>
          <w:sz w:val="24"/>
          <w:szCs w:val="24"/>
          <w:lang w:val="es-ES" w:eastAsia="es-ES"/>
        </w:rPr>
      </w:pPr>
      <w:r w:rsidRPr="0079202F">
        <w:rPr>
          <w:rFonts w:ascii="Arial" w:eastAsia="Times New Roman" w:hAnsi="Arial" w:cs="Arial"/>
          <w:sz w:val="24"/>
          <w:szCs w:val="24"/>
          <w:lang w:val="es-ES" w:eastAsia="es-ES"/>
        </w:rPr>
        <w:lastRenderedPageBreak/>
        <w:t>- - -</w:t>
      </w:r>
    </w:p>
    <w:p w14:paraId="488BA259" w14:textId="77777777" w:rsidR="00DA799A" w:rsidRPr="007E565E" w:rsidRDefault="00DA799A" w:rsidP="00DA799A">
      <w:pPr>
        <w:spacing w:after="0" w:line="240" w:lineRule="auto"/>
        <w:jc w:val="both"/>
        <w:rPr>
          <w:rFonts w:ascii="Arial" w:eastAsia="Times New Roman" w:hAnsi="Arial" w:cs="Times New Roman"/>
          <w:sz w:val="24"/>
          <w:szCs w:val="24"/>
          <w:lang w:eastAsia="es-ES"/>
        </w:rPr>
      </w:pPr>
    </w:p>
    <w:p w14:paraId="2FE00ED1" w14:textId="2D9DF18F" w:rsidR="00DA799A" w:rsidRPr="007E565E" w:rsidRDefault="00DA799A" w:rsidP="00DA799A">
      <w:pPr>
        <w:tabs>
          <w:tab w:val="left" w:pos="2835"/>
        </w:tabs>
        <w:spacing w:after="0" w:line="240" w:lineRule="auto"/>
        <w:jc w:val="center"/>
        <w:rPr>
          <w:rFonts w:ascii="Arial" w:eastAsia="Times New Roman" w:hAnsi="Arial" w:cs="Arial"/>
          <w:b/>
          <w:sz w:val="24"/>
          <w:szCs w:val="24"/>
          <w:lang w:val="es-ES" w:eastAsia="es-ES"/>
        </w:rPr>
      </w:pPr>
      <w:r w:rsidRPr="007E565E">
        <w:rPr>
          <w:rFonts w:ascii="Arial" w:eastAsia="Times New Roman" w:hAnsi="Arial" w:cs="Arial"/>
          <w:b/>
          <w:sz w:val="24"/>
          <w:szCs w:val="24"/>
          <w:lang w:val="es-ES" w:eastAsia="es-ES"/>
        </w:rPr>
        <w:t>OBJETIVO DEL PROYECTO</w:t>
      </w:r>
    </w:p>
    <w:p w14:paraId="41A543A3" w14:textId="1C37D3C1" w:rsidR="00DA799A" w:rsidRDefault="00DA799A" w:rsidP="00B24E5B">
      <w:pPr>
        <w:tabs>
          <w:tab w:val="left" w:pos="2835"/>
        </w:tabs>
        <w:spacing w:after="0" w:line="240" w:lineRule="auto"/>
        <w:jc w:val="both"/>
        <w:rPr>
          <w:rFonts w:ascii="Arial" w:eastAsia="Times New Roman" w:hAnsi="Arial" w:cs="Arial"/>
          <w:sz w:val="24"/>
          <w:szCs w:val="24"/>
          <w:lang w:val="es-ES" w:eastAsia="es-ES"/>
        </w:rPr>
      </w:pPr>
    </w:p>
    <w:p w14:paraId="24C34B9C" w14:textId="77777777" w:rsidR="00D46EE9" w:rsidRPr="00B24E5B" w:rsidRDefault="00D46EE9" w:rsidP="00B24E5B">
      <w:pPr>
        <w:tabs>
          <w:tab w:val="left" w:pos="2835"/>
        </w:tabs>
        <w:spacing w:after="0" w:line="240" w:lineRule="auto"/>
        <w:jc w:val="both"/>
        <w:rPr>
          <w:rFonts w:ascii="Arial" w:eastAsia="Times New Roman" w:hAnsi="Arial" w:cs="Arial"/>
          <w:sz w:val="24"/>
          <w:szCs w:val="24"/>
          <w:lang w:val="es-ES" w:eastAsia="es-ES"/>
        </w:rPr>
      </w:pPr>
    </w:p>
    <w:p w14:paraId="467409AE" w14:textId="681B2C77" w:rsidR="00B24E5B" w:rsidRPr="00B24E5B" w:rsidRDefault="002141CC" w:rsidP="00B24E5B">
      <w:pPr>
        <w:pStyle w:val="Sinespaciado"/>
        <w:ind w:firstLine="720"/>
        <w:jc w:val="both"/>
        <w:rPr>
          <w:rFonts w:ascii="Arial" w:hAnsi="Arial" w:cs="Arial"/>
          <w:sz w:val="24"/>
          <w:szCs w:val="24"/>
        </w:rPr>
      </w:pPr>
      <w:r>
        <w:rPr>
          <w:rFonts w:ascii="Arial" w:hAnsi="Arial" w:cs="Arial"/>
          <w:sz w:val="24"/>
          <w:szCs w:val="24"/>
        </w:rPr>
        <w:t>El objetivo</w:t>
      </w:r>
      <w:r w:rsidRPr="002141CC">
        <w:rPr>
          <w:rFonts w:ascii="Arial" w:hAnsi="Arial" w:cs="Arial"/>
          <w:sz w:val="24"/>
          <w:szCs w:val="24"/>
        </w:rPr>
        <w:t xml:space="preserve"> de</w:t>
      </w:r>
      <w:r>
        <w:rPr>
          <w:rFonts w:ascii="Arial" w:hAnsi="Arial" w:cs="Arial"/>
          <w:sz w:val="24"/>
          <w:szCs w:val="24"/>
        </w:rPr>
        <w:t xml:space="preserve"> este</w:t>
      </w:r>
      <w:r w:rsidRPr="002141CC">
        <w:rPr>
          <w:rFonts w:ascii="Arial" w:hAnsi="Arial" w:cs="Arial"/>
          <w:sz w:val="24"/>
          <w:szCs w:val="24"/>
        </w:rPr>
        <w:t xml:space="preserve"> proyecto es ampliar las hipótesis de control preventivo de identidad y dotar a los funcionarios de Carabineros de Chile y de la P</w:t>
      </w:r>
      <w:r w:rsidR="00DD7917">
        <w:rPr>
          <w:rFonts w:ascii="Arial" w:hAnsi="Arial" w:cs="Arial"/>
          <w:sz w:val="24"/>
          <w:szCs w:val="24"/>
        </w:rPr>
        <w:t xml:space="preserve">olicía de </w:t>
      </w:r>
      <w:r w:rsidRPr="002141CC">
        <w:rPr>
          <w:rFonts w:ascii="Arial" w:hAnsi="Arial" w:cs="Arial"/>
          <w:sz w:val="24"/>
          <w:szCs w:val="24"/>
        </w:rPr>
        <w:t>I</w:t>
      </w:r>
      <w:r w:rsidR="00DD7917">
        <w:rPr>
          <w:rFonts w:ascii="Arial" w:hAnsi="Arial" w:cs="Arial"/>
          <w:sz w:val="24"/>
          <w:szCs w:val="24"/>
        </w:rPr>
        <w:t>nvestigaciones</w:t>
      </w:r>
      <w:r w:rsidRPr="002141CC">
        <w:rPr>
          <w:rFonts w:ascii="Arial" w:hAnsi="Arial" w:cs="Arial"/>
          <w:sz w:val="24"/>
          <w:szCs w:val="24"/>
        </w:rPr>
        <w:t xml:space="preserve"> de nuevas herramientas en la identificación de personas migrantes en calidad de irregular o con permisos de residencia vencidos, para así dar mejor cumplimiento a los procesos de regularización y expulsión contemplados en la Ley de Migraci</w:t>
      </w:r>
      <w:r w:rsidR="00DD7917">
        <w:rPr>
          <w:rFonts w:ascii="Arial" w:hAnsi="Arial" w:cs="Arial"/>
          <w:sz w:val="24"/>
          <w:szCs w:val="24"/>
        </w:rPr>
        <w:t>ón</w:t>
      </w:r>
      <w:r w:rsidRPr="002141CC">
        <w:rPr>
          <w:rFonts w:ascii="Arial" w:hAnsi="Arial" w:cs="Arial"/>
          <w:sz w:val="24"/>
          <w:szCs w:val="24"/>
        </w:rPr>
        <w:t xml:space="preserve"> y Extranjería.</w:t>
      </w:r>
    </w:p>
    <w:p w14:paraId="0C3F3B09" w14:textId="1343B473" w:rsidR="00DA799A" w:rsidRPr="00B24E5B" w:rsidRDefault="00DA799A" w:rsidP="00B24E5B">
      <w:pPr>
        <w:tabs>
          <w:tab w:val="left" w:pos="2835"/>
        </w:tabs>
        <w:spacing w:after="0" w:line="240" w:lineRule="auto"/>
        <w:jc w:val="both"/>
        <w:rPr>
          <w:rFonts w:ascii="Arial" w:eastAsia="Times New Roman" w:hAnsi="Arial" w:cs="Arial"/>
          <w:sz w:val="24"/>
          <w:szCs w:val="24"/>
          <w:lang w:eastAsia="es-ES"/>
        </w:rPr>
      </w:pPr>
    </w:p>
    <w:p w14:paraId="1D52F118" w14:textId="77777777" w:rsidR="00622162" w:rsidRPr="0079202F" w:rsidRDefault="00622162" w:rsidP="00622162">
      <w:pPr>
        <w:tabs>
          <w:tab w:val="left" w:pos="2835"/>
        </w:tabs>
        <w:spacing w:line="240" w:lineRule="auto"/>
        <w:jc w:val="center"/>
        <w:rPr>
          <w:rFonts w:ascii="Arial" w:hAnsi="Arial" w:cs="Arial"/>
          <w:sz w:val="24"/>
          <w:szCs w:val="24"/>
        </w:rPr>
      </w:pPr>
      <w:r w:rsidRPr="0079202F">
        <w:rPr>
          <w:rFonts w:ascii="Arial" w:hAnsi="Arial" w:cs="Arial"/>
          <w:sz w:val="24"/>
          <w:szCs w:val="24"/>
        </w:rPr>
        <w:t>- - -</w:t>
      </w:r>
    </w:p>
    <w:p w14:paraId="11F7D633" w14:textId="730F5C90" w:rsidR="00DA799A" w:rsidRDefault="00DA799A" w:rsidP="00DA799A">
      <w:pPr>
        <w:tabs>
          <w:tab w:val="left" w:pos="2835"/>
        </w:tabs>
        <w:spacing w:after="0" w:line="240" w:lineRule="auto"/>
        <w:jc w:val="both"/>
        <w:rPr>
          <w:rFonts w:ascii="Arial" w:eastAsia="MS Mincho" w:hAnsi="Arial" w:cs="Arial"/>
          <w:sz w:val="24"/>
          <w:szCs w:val="24"/>
          <w:lang w:eastAsia="es-ES"/>
        </w:rPr>
      </w:pPr>
    </w:p>
    <w:p w14:paraId="68551024" w14:textId="77777777" w:rsidR="006B0D98" w:rsidRPr="006B0D98" w:rsidRDefault="006B0D98" w:rsidP="006B0D98">
      <w:pPr>
        <w:tabs>
          <w:tab w:val="left" w:pos="2835"/>
        </w:tabs>
        <w:spacing w:after="0" w:line="240" w:lineRule="auto"/>
        <w:jc w:val="both"/>
        <w:rPr>
          <w:rFonts w:ascii="Arial" w:eastAsia="MS Mincho" w:hAnsi="Arial" w:cs="Arial"/>
          <w:sz w:val="24"/>
          <w:szCs w:val="24"/>
          <w:lang w:eastAsia="es-ES"/>
        </w:rPr>
      </w:pPr>
      <w:r w:rsidRPr="006B0D98">
        <w:rPr>
          <w:rFonts w:ascii="Arial" w:eastAsia="MS Mincho" w:hAnsi="Arial" w:cs="Arial"/>
          <w:sz w:val="24"/>
          <w:szCs w:val="24"/>
          <w:lang w:eastAsia="es-ES"/>
        </w:rPr>
        <w:tab/>
        <w:t>Al iniciarse el estudio de esta iniciativa, la Comisión tomó conocimiento del proyecto de ley aprobado, en primer trámite constitucional, por la Cámara de Diputados, cuyo texto se transcribe a continuación:</w:t>
      </w:r>
    </w:p>
    <w:p w14:paraId="22592672" w14:textId="733877DC" w:rsidR="006B0D98" w:rsidRDefault="006B0D98" w:rsidP="006B0D98">
      <w:pPr>
        <w:tabs>
          <w:tab w:val="left" w:pos="2835"/>
        </w:tabs>
        <w:spacing w:after="0" w:line="240" w:lineRule="auto"/>
        <w:jc w:val="both"/>
        <w:rPr>
          <w:rFonts w:ascii="Arial" w:eastAsia="MS Mincho" w:hAnsi="Arial" w:cs="Arial"/>
          <w:sz w:val="24"/>
          <w:szCs w:val="24"/>
          <w:lang w:eastAsia="es-ES"/>
        </w:rPr>
      </w:pPr>
    </w:p>
    <w:p w14:paraId="585B2B1B" w14:textId="77777777" w:rsidR="00D46EE9" w:rsidRPr="006B0D98" w:rsidRDefault="00D46EE9" w:rsidP="006B0D98">
      <w:pPr>
        <w:tabs>
          <w:tab w:val="left" w:pos="2835"/>
        </w:tabs>
        <w:spacing w:after="0" w:line="240" w:lineRule="auto"/>
        <w:jc w:val="both"/>
        <w:rPr>
          <w:rFonts w:ascii="Arial" w:eastAsia="MS Mincho" w:hAnsi="Arial" w:cs="Arial"/>
          <w:sz w:val="24"/>
          <w:szCs w:val="24"/>
          <w:lang w:eastAsia="es-ES"/>
        </w:rPr>
      </w:pPr>
    </w:p>
    <w:p w14:paraId="2F5F0310" w14:textId="2E2BFD00" w:rsidR="006B0D98" w:rsidRDefault="006B0D98" w:rsidP="006B0D98">
      <w:pPr>
        <w:tabs>
          <w:tab w:val="left" w:pos="2835"/>
        </w:tabs>
        <w:spacing w:after="0" w:line="240" w:lineRule="auto"/>
        <w:jc w:val="center"/>
        <w:rPr>
          <w:rFonts w:ascii="Arial" w:eastAsia="MS Mincho" w:hAnsi="Arial" w:cs="Arial"/>
          <w:sz w:val="24"/>
          <w:szCs w:val="24"/>
          <w:lang w:eastAsia="es-ES"/>
        </w:rPr>
      </w:pPr>
      <w:r w:rsidRPr="006B0D98">
        <w:rPr>
          <w:rFonts w:ascii="Arial" w:eastAsia="MS Mincho" w:hAnsi="Arial" w:cs="Arial"/>
          <w:sz w:val="24"/>
          <w:szCs w:val="24"/>
          <w:lang w:eastAsia="es-ES"/>
        </w:rPr>
        <w:t xml:space="preserve">PROYECTO DE </w:t>
      </w:r>
      <w:r>
        <w:rPr>
          <w:rFonts w:ascii="Arial" w:eastAsia="MS Mincho" w:hAnsi="Arial" w:cs="Arial"/>
          <w:sz w:val="24"/>
          <w:szCs w:val="24"/>
          <w:lang w:eastAsia="es-ES"/>
        </w:rPr>
        <w:t>LEY</w:t>
      </w:r>
      <w:r w:rsidRPr="006B0D98">
        <w:rPr>
          <w:rFonts w:ascii="Arial" w:eastAsia="MS Mincho" w:hAnsi="Arial" w:cs="Arial"/>
          <w:sz w:val="24"/>
          <w:szCs w:val="24"/>
          <w:lang w:eastAsia="es-ES"/>
        </w:rPr>
        <w:t>:</w:t>
      </w:r>
    </w:p>
    <w:p w14:paraId="46A658AB" w14:textId="4A6FDF84" w:rsidR="006B0D98" w:rsidRDefault="006B0D98" w:rsidP="00DA799A">
      <w:pPr>
        <w:tabs>
          <w:tab w:val="left" w:pos="2835"/>
        </w:tabs>
        <w:spacing w:after="0" w:line="240" w:lineRule="auto"/>
        <w:jc w:val="both"/>
        <w:rPr>
          <w:rFonts w:ascii="Arial" w:eastAsia="MS Mincho" w:hAnsi="Arial" w:cs="Arial"/>
          <w:sz w:val="24"/>
          <w:szCs w:val="24"/>
          <w:lang w:eastAsia="es-ES"/>
        </w:rPr>
      </w:pPr>
    </w:p>
    <w:p w14:paraId="4984313B" w14:textId="616FD766" w:rsidR="006B0D98" w:rsidRPr="006B0D98" w:rsidRDefault="006B0D98" w:rsidP="006B0D98">
      <w:pPr>
        <w:tabs>
          <w:tab w:val="left" w:pos="2835"/>
        </w:tabs>
        <w:spacing w:after="0" w:line="240" w:lineRule="auto"/>
        <w:jc w:val="both"/>
        <w:rPr>
          <w:rFonts w:ascii="Arial" w:eastAsia="MS Mincho" w:hAnsi="Arial" w:cs="Arial"/>
          <w:sz w:val="24"/>
          <w:szCs w:val="24"/>
          <w:lang w:val="es-ES_tradnl" w:eastAsia="es-ES"/>
        </w:rPr>
      </w:pPr>
      <w:r>
        <w:rPr>
          <w:rFonts w:ascii="Arial" w:eastAsia="MS Mincho" w:hAnsi="Arial" w:cs="Arial"/>
          <w:sz w:val="24"/>
          <w:szCs w:val="24"/>
          <w:lang w:eastAsia="es-ES"/>
        </w:rPr>
        <w:tab/>
      </w:r>
      <w:r w:rsidRPr="006B0D98">
        <w:rPr>
          <w:rFonts w:ascii="Arial" w:eastAsia="MS Mincho" w:hAnsi="Arial" w:cs="Arial"/>
          <w:sz w:val="24"/>
          <w:szCs w:val="24"/>
          <w:lang w:val="es-ES_tradnl" w:eastAsia="es-ES"/>
        </w:rPr>
        <w:t>“Artículo único.- Incorpórase en la ley N° 20.931, que facilita la aplicación efectiva de las penas establecidas para los delitos de robo, hurto y receptación y mejora la persecución penal en dichos delitos, a continuación del artículo 12, el siguiente artículo 12 bis:</w:t>
      </w:r>
    </w:p>
    <w:p w14:paraId="6F618294" w14:textId="52A079B0" w:rsidR="006B0D98" w:rsidRDefault="006B0D98" w:rsidP="006B0D98">
      <w:pPr>
        <w:tabs>
          <w:tab w:val="left" w:pos="2835"/>
        </w:tabs>
        <w:spacing w:after="0" w:line="240" w:lineRule="auto"/>
        <w:jc w:val="both"/>
        <w:rPr>
          <w:rFonts w:ascii="Arial" w:eastAsia="MS Mincho" w:hAnsi="Arial" w:cs="Arial"/>
          <w:sz w:val="24"/>
          <w:szCs w:val="24"/>
          <w:lang w:val="es-ES_tradnl" w:eastAsia="es-ES"/>
        </w:rPr>
      </w:pPr>
    </w:p>
    <w:p w14:paraId="2EE99262" w14:textId="385C5D30" w:rsidR="006B0D98" w:rsidRPr="006B0D98" w:rsidRDefault="006B0D98" w:rsidP="006B0D98">
      <w:pPr>
        <w:tabs>
          <w:tab w:val="left" w:pos="2835"/>
        </w:tabs>
        <w:spacing w:after="0" w:line="240" w:lineRule="auto"/>
        <w:jc w:val="both"/>
        <w:rPr>
          <w:rFonts w:ascii="Arial" w:eastAsia="MS Mincho" w:hAnsi="Arial" w:cs="Arial"/>
          <w:sz w:val="24"/>
          <w:szCs w:val="24"/>
          <w:lang w:val="es-ES_tradnl" w:eastAsia="es-ES"/>
        </w:rPr>
      </w:pPr>
      <w:r>
        <w:rPr>
          <w:rFonts w:ascii="Arial" w:eastAsia="MS Mincho" w:hAnsi="Arial" w:cs="Arial"/>
          <w:sz w:val="24"/>
          <w:szCs w:val="24"/>
          <w:lang w:val="es-ES_tradnl" w:eastAsia="es-ES"/>
        </w:rPr>
        <w:tab/>
        <w:t>“</w:t>
      </w:r>
      <w:r w:rsidRPr="006B0D98">
        <w:rPr>
          <w:rFonts w:ascii="Arial" w:eastAsia="MS Mincho" w:hAnsi="Arial" w:cs="Arial"/>
          <w:sz w:val="24"/>
          <w:szCs w:val="24"/>
          <w:lang w:val="es-ES_tradnl" w:eastAsia="es-ES"/>
        </w:rPr>
        <w:t>Artículo 12 bis.- En caso de que la persona sometida al procedimiento señalado en el artículo anterior no pueda acreditar encontrarse en situación migratoria regular, según lo establecido en la ley N° 21.325, el funcionario policial deberá trasladar al individuo para ponerlo a disposición de la Policía de Investigaciones de Chile dentro del más breve plazo, que no podrá exceder de una hora, para corroborar su situación migratoria e iniciar los procedimientos que correspondan de conformidad a la ley.</w:t>
      </w:r>
    </w:p>
    <w:p w14:paraId="51A17EFC" w14:textId="1AA75F04" w:rsidR="006B0D98" w:rsidRDefault="006B0D98" w:rsidP="006B0D98">
      <w:pPr>
        <w:tabs>
          <w:tab w:val="left" w:pos="2835"/>
        </w:tabs>
        <w:spacing w:after="0" w:line="240" w:lineRule="auto"/>
        <w:jc w:val="both"/>
        <w:rPr>
          <w:rFonts w:ascii="Arial" w:eastAsia="MS Mincho" w:hAnsi="Arial" w:cs="Arial"/>
          <w:sz w:val="24"/>
          <w:szCs w:val="24"/>
          <w:lang w:val="es-ES_tradnl" w:eastAsia="es-ES"/>
        </w:rPr>
      </w:pPr>
    </w:p>
    <w:p w14:paraId="3B916B07" w14:textId="754DD2B1" w:rsidR="006B0D98" w:rsidRPr="006B0D98" w:rsidRDefault="006B0D98" w:rsidP="006B0D98">
      <w:pPr>
        <w:tabs>
          <w:tab w:val="left" w:pos="2835"/>
        </w:tabs>
        <w:spacing w:after="0" w:line="240" w:lineRule="auto"/>
        <w:jc w:val="both"/>
        <w:rPr>
          <w:rFonts w:ascii="Arial" w:eastAsia="MS Mincho" w:hAnsi="Arial" w:cs="Arial"/>
          <w:sz w:val="24"/>
          <w:szCs w:val="24"/>
          <w:lang w:val="es-ES_tradnl" w:eastAsia="es-ES"/>
        </w:rPr>
      </w:pPr>
      <w:r>
        <w:rPr>
          <w:rFonts w:ascii="Arial" w:eastAsia="MS Mincho" w:hAnsi="Arial" w:cs="Arial"/>
          <w:sz w:val="24"/>
          <w:szCs w:val="24"/>
          <w:lang w:val="es-ES_tradnl" w:eastAsia="es-ES"/>
        </w:rPr>
        <w:tab/>
      </w:r>
      <w:r w:rsidRPr="006B0D98">
        <w:rPr>
          <w:rFonts w:ascii="Arial" w:eastAsia="MS Mincho" w:hAnsi="Arial" w:cs="Arial"/>
          <w:sz w:val="24"/>
          <w:szCs w:val="24"/>
          <w:lang w:val="es-ES_tradnl" w:eastAsia="es-ES"/>
        </w:rPr>
        <w:t>Si al momento de ser puesto a disposición de la autoridad migratoria el sujeto sometido a control mantiene pendientes notificaciones relacionadas con procedimientos de expulsión u otros de la ley N° 21.325, se procederá a su notificación inmediata, y se dejará constancia de la debida recepción mediante firma del extranjero.</w:t>
      </w:r>
    </w:p>
    <w:p w14:paraId="54C3D172" w14:textId="4598D2C0" w:rsidR="006B0D98" w:rsidRDefault="006B0D98" w:rsidP="006B0D98">
      <w:pPr>
        <w:tabs>
          <w:tab w:val="left" w:pos="2835"/>
        </w:tabs>
        <w:spacing w:after="0" w:line="240" w:lineRule="auto"/>
        <w:jc w:val="both"/>
        <w:rPr>
          <w:rFonts w:ascii="Arial" w:eastAsia="MS Mincho" w:hAnsi="Arial" w:cs="Arial"/>
          <w:sz w:val="24"/>
          <w:szCs w:val="24"/>
          <w:lang w:val="es-ES_tradnl" w:eastAsia="es-ES"/>
        </w:rPr>
      </w:pPr>
    </w:p>
    <w:p w14:paraId="7746DD73" w14:textId="4C98E618" w:rsidR="006B0D98" w:rsidRPr="006B0D98" w:rsidRDefault="006B0D98" w:rsidP="006B0D98">
      <w:pPr>
        <w:tabs>
          <w:tab w:val="left" w:pos="2835"/>
        </w:tabs>
        <w:spacing w:after="0" w:line="240" w:lineRule="auto"/>
        <w:jc w:val="both"/>
        <w:rPr>
          <w:rFonts w:ascii="Arial" w:eastAsia="MS Mincho" w:hAnsi="Arial" w:cs="Arial"/>
          <w:sz w:val="24"/>
          <w:szCs w:val="24"/>
          <w:lang w:val="es-ES_tradnl" w:eastAsia="es-ES"/>
        </w:rPr>
      </w:pPr>
      <w:r>
        <w:rPr>
          <w:rFonts w:ascii="Arial" w:eastAsia="MS Mincho" w:hAnsi="Arial" w:cs="Arial"/>
          <w:sz w:val="24"/>
          <w:szCs w:val="24"/>
          <w:lang w:val="es-ES_tradnl" w:eastAsia="es-ES"/>
        </w:rPr>
        <w:tab/>
      </w:r>
      <w:r w:rsidRPr="006B0D98">
        <w:rPr>
          <w:rFonts w:ascii="Arial" w:eastAsia="MS Mincho" w:hAnsi="Arial" w:cs="Arial"/>
          <w:sz w:val="24"/>
          <w:szCs w:val="24"/>
          <w:lang w:val="es-ES_tradnl" w:eastAsia="es-ES"/>
        </w:rPr>
        <w:t xml:space="preserve">El funcionario policial deberá considerar como documentos válidos para acreditar la situación migratoria regular de la persona extranjera, su cédula de identidad vigente, el certificado otorgado por el Servicio Nacional de Migraciones en el que conste que la persona extranjera realizó una solicitud de otorgamiento, cambio o prórroga de un permiso de residencia, o la resolución expedida por la autoridad migratoria en la que conste el otorgamiento de un permiso de residencia. Se entenderá que la cédula de identidad mantiene su vigencia en aquellos casos en que el extranjero cuente con un certificado de residencia en trámite vigente o hasta </w:t>
      </w:r>
      <w:r w:rsidRPr="006B0D98">
        <w:rPr>
          <w:rFonts w:ascii="Arial" w:eastAsia="MS Mincho" w:hAnsi="Arial" w:cs="Arial"/>
          <w:sz w:val="24"/>
          <w:szCs w:val="24"/>
          <w:lang w:val="es-ES_tradnl" w:eastAsia="es-ES"/>
        </w:rPr>
        <w:lastRenderedPageBreak/>
        <w:t>que la autoridad migratoria resuelva la respectiva solicitud, conforme lo establece el artículo 43 de la ley N° 21.325.</w:t>
      </w:r>
    </w:p>
    <w:p w14:paraId="74AA7937" w14:textId="20BFFC4A" w:rsidR="006B0D98" w:rsidRDefault="006B0D98" w:rsidP="006B0D98">
      <w:pPr>
        <w:tabs>
          <w:tab w:val="left" w:pos="2835"/>
        </w:tabs>
        <w:spacing w:after="0" w:line="240" w:lineRule="auto"/>
        <w:jc w:val="both"/>
        <w:rPr>
          <w:rFonts w:ascii="Arial" w:eastAsia="MS Mincho" w:hAnsi="Arial" w:cs="Arial"/>
          <w:sz w:val="24"/>
          <w:szCs w:val="24"/>
          <w:lang w:val="es-ES_tradnl" w:eastAsia="es-ES"/>
        </w:rPr>
      </w:pPr>
    </w:p>
    <w:p w14:paraId="1D41C137" w14:textId="683C1AD6" w:rsidR="006B0D98" w:rsidRPr="006B0D98" w:rsidRDefault="006B0D98" w:rsidP="006B0D98">
      <w:pPr>
        <w:tabs>
          <w:tab w:val="left" w:pos="2835"/>
        </w:tabs>
        <w:spacing w:after="0" w:line="240" w:lineRule="auto"/>
        <w:jc w:val="both"/>
        <w:rPr>
          <w:rFonts w:ascii="Arial" w:eastAsia="MS Mincho" w:hAnsi="Arial" w:cs="Arial"/>
          <w:sz w:val="24"/>
          <w:szCs w:val="24"/>
          <w:lang w:val="es-ES_tradnl" w:eastAsia="es-ES"/>
        </w:rPr>
      </w:pPr>
      <w:r>
        <w:rPr>
          <w:rFonts w:ascii="Arial" w:eastAsia="MS Mincho" w:hAnsi="Arial" w:cs="Arial"/>
          <w:sz w:val="24"/>
          <w:szCs w:val="24"/>
          <w:lang w:val="es-ES_tradnl" w:eastAsia="es-ES"/>
        </w:rPr>
        <w:tab/>
      </w:r>
      <w:r w:rsidRPr="006B0D98">
        <w:rPr>
          <w:rFonts w:ascii="Arial" w:eastAsia="MS Mincho" w:hAnsi="Arial" w:cs="Arial"/>
          <w:sz w:val="24"/>
          <w:szCs w:val="24"/>
          <w:lang w:val="es-ES_tradnl" w:eastAsia="es-ES"/>
        </w:rPr>
        <w:t>Este procedimiento deberá realizarse de conformidad con las restricciones señaladas en el artículo anterior, y con respeto del principio de proporcionalidad e igualdad de trato. Estará prohibido el ejercicio de control de identidad fundado en los motivos indicados en el artículo 2 de la ley N° 20.609, que establece medidas contra la discriminación.”.”.</w:t>
      </w:r>
    </w:p>
    <w:p w14:paraId="2CEB6943" w14:textId="3C919223" w:rsidR="006B0D98" w:rsidRDefault="006B0D98" w:rsidP="006B0D98">
      <w:pPr>
        <w:tabs>
          <w:tab w:val="left" w:pos="2835"/>
        </w:tabs>
        <w:spacing w:after="0" w:line="240" w:lineRule="auto"/>
        <w:jc w:val="both"/>
        <w:rPr>
          <w:rFonts w:ascii="Arial" w:eastAsia="MS Mincho" w:hAnsi="Arial" w:cs="Arial"/>
          <w:sz w:val="24"/>
          <w:szCs w:val="24"/>
          <w:lang w:eastAsia="es-ES"/>
        </w:rPr>
      </w:pPr>
    </w:p>
    <w:p w14:paraId="37A00EB3" w14:textId="77777777" w:rsidR="00D46EE9" w:rsidRPr="006B0D98" w:rsidRDefault="00D46EE9" w:rsidP="006B0D98">
      <w:pPr>
        <w:tabs>
          <w:tab w:val="left" w:pos="2835"/>
        </w:tabs>
        <w:spacing w:after="0" w:line="240" w:lineRule="auto"/>
        <w:jc w:val="both"/>
        <w:rPr>
          <w:rFonts w:ascii="Arial" w:eastAsia="MS Mincho" w:hAnsi="Arial" w:cs="Arial"/>
          <w:sz w:val="24"/>
          <w:szCs w:val="24"/>
          <w:lang w:eastAsia="es-ES"/>
        </w:rPr>
      </w:pPr>
    </w:p>
    <w:p w14:paraId="5E31FDA3" w14:textId="77777777" w:rsidR="006B0D98" w:rsidRPr="006B0D98" w:rsidRDefault="006B0D98" w:rsidP="006B0D98">
      <w:pPr>
        <w:tabs>
          <w:tab w:val="left" w:pos="2835"/>
        </w:tabs>
        <w:spacing w:after="0" w:line="240" w:lineRule="auto"/>
        <w:jc w:val="center"/>
        <w:rPr>
          <w:rFonts w:ascii="Arial" w:eastAsia="MS Mincho" w:hAnsi="Arial" w:cs="Arial"/>
          <w:sz w:val="24"/>
          <w:szCs w:val="24"/>
          <w:lang w:eastAsia="es-ES"/>
        </w:rPr>
      </w:pPr>
      <w:r w:rsidRPr="006B0D98">
        <w:rPr>
          <w:rFonts w:ascii="Arial" w:eastAsia="MS Mincho" w:hAnsi="Arial" w:cs="Arial"/>
          <w:sz w:val="24"/>
          <w:szCs w:val="24"/>
          <w:lang w:eastAsia="es-ES"/>
        </w:rPr>
        <w:t>- - -</w:t>
      </w:r>
    </w:p>
    <w:p w14:paraId="192209A4" w14:textId="49D8859C" w:rsidR="006B0D98" w:rsidRDefault="006B0D98" w:rsidP="00DA799A">
      <w:pPr>
        <w:tabs>
          <w:tab w:val="left" w:pos="2835"/>
        </w:tabs>
        <w:spacing w:after="0" w:line="240" w:lineRule="auto"/>
        <w:jc w:val="both"/>
        <w:rPr>
          <w:rFonts w:ascii="Arial" w:eastAsia="MS Mincho" w:hAnsi="Arial" w:cs="Arial"/>
          <w:sz w:val="24"/>
          <w:szCs w:val="24"/>
          <w:lang w:eastAsia="es-ES"/>
        </w:rPr>
      </w:pPr>
    </w:p>
    <w:p w14:paraId="128A91E2" w14:textId="77777777" w:rsidR="006B0D98" w:rsidRPr="00824EE5" w:rsidRDefault="006B0D98" w:rsidP="00DA799A">
      <w:pPr>
        <w:tabs>
          <w:tab w:val="left" w:pos="2835"/>
        </w:tabs>
        <w:spacing w:after="0" w:line="240" w:lineRule="auto"/>
        <w:jc w:val="both"/>
        <w:rPr>
          <w:rFonts w:ascii="Arial" w:eastAsia="MS Mincho" w:hAnsi="Arial" w:cs="Arial"/>
          <w:sz w:val="24"/>
          <w:szCs w:val="24"/>
          <w:lang w:eastAsia="es-ES"/>
        </w:rPr>
      </w:pPr>
    </w:p>
    <w:p w14:paraId="6BE12A02" w14:textId="77777777" w:rsidR="00DA799A" w:rsidRDefault="00DA799A" w:rsidP="00DA799A">
      <w:pPr>
        <w:tabs>
          <w:tab w:val="left" w:pos="2835"/>
        </w:tabs>
        <w:spacing w:after="0" w:line="240" w:lineRule="auto"/>
        <w:jc w:val="center"/>
        <w:rPr>
          <w:rFonts w:ascii="Arial" w:eastAsia="MS Mincho" w:hAnsi="Arial" w:cs="Arial"/>
          <w:b/>
          <w:sz w:val="24"/>
          <w:szCs w:val="24"/>
          <w:lang w:val="es-ES_tradnl" w:eastAsia="es-ES"/>
        </w:rPr>
      </w:pPr>
      <w:r w:rsidRPr="00326030">
        <w:rPr>
          <w:rFonts w:ascii="Arial" w:eastAsia="MS Mincho" w:hAnsi="Arial" w:cs="Arial"/>
          <w:b/>
          <w:sz w:val="24"/>
          <w:szCs w:val="24"/>
          <w:lang w:val="es-ES_tradnl" w:eastAsia="es-ES"/>
        </w:rPr>
        <w:t>VOTACIÓN</w:t>
      </w:r>
      <w:r>
        <w:rPr>
          <w:rFonts w:ascii="Arial" w:eastAsia="MS Mincho" w:hAnsi="Arial" w:cs="Arial"/>
          <w:b/>
          <w:sz w:val="24"/>
          <w:szCs w:val="24"/>
          <w:lang w:val="es-ES_tradnl" w:eastAsia="es-ES"/>
        </w:rPr>
        <w:t xml:space="preserve"> EN GENERAL</w:t>
      </w:r>
    </w:p>
    <w:p w14:paraId="38157382" w14:textId="77777777" w:rsidR="00DA799A" w:rsidRDefault="00DA799A" w:rsidP="00DA799A">
      <w:pPr>
        <w:spacing w:after="0" w:line="240" w:lineRule="auto"/>
        <w:jc w:val="both"/>
        <w:rPr>
          <w:rFonts w:ascii="Arial" w:eastAsia="MS Mincho" w:hAnsi="Arial" w:cs="Arial"/>
          <w:b/>
          <w:sz w:val="24"/>
          <w:szCs w:val="24"/>
          <w:lang w:eastAsia="es-ES"/>
        </w:rPr>
      </w:pPr>
    </w:p>
    <w:p w14:paraId="6A30F7A0" w14:textId="5E8B9B01" w:rsidR="008E4225" w:rsidRDefault="00DA799A" w:rsidP="00B24E5B">
      <w:pPr>
        <w:tabs>
          <w:tab w:val="left" w:pos="2835"/>
        </w:tabs>
        <w:spacing w:after="0" w:line="240" w:lineRule="auto"/>
        <w:ind w:firstLine="1134"/>
        <w:jc w:val="both"/>
        <w:rPr>
          <w:rFonts w:ascii="Arial" w:eastAsia="Times New Roman" w:hAnsi="Arial" w:cs="Arial"/>
          <w:b/>
          <w:sz w:val="24"/>
          <w:szCs w:val="24"/>
          <w:lang w:eastAsia="es-ES"/>
        </w:rPr>
      </w:pPr>
      <w:r w:rsidRPr="002C367A">
        <w:rPr>
          <w:rFonts w:ascii="Arial" w:eastAsia="Times New Roman" w:hAnsi="Arial" w:cs="Arial"/>
          <w:b/>
          <w:sz w:val="24"/>
          <w:szCs w:val="24"/>
          <w:lang w:eastAsia="es-ES"/>
        </w:rPr>
        <w:t xml:space="preserve">- Puesto en votación </w:t>
      </w:r>
      <w:r w:rsidR="002141CC">
        <w:rPr>
          <w:rFonts w:ascii="Arial" w:eastAsia="Times New Roman" w:hAnsi="Arial" w:cs="Arial"/>
          <w:b/>
          <w:sz w:val="24"/>
          <w:szCs w:val="24"/>
          <w:lang w:eastAsia="es-ES"/>
        </w:rPr>
        <w:t>en general,</w:t>
      </w:r>
      <w:r w:rsidR="002141CC" w:rsidRPr="002C367A">
        <w:rPr>
          <w:rFonts w:ascii="Arial" w:eastAsia="Times New Roman" w:hAnsi="Arial" w:cs="Arial"/>
          <w:b/>
          <w:sz w:val="24"/>
          <w:szCs w:val="24"/>
          <w:lang w:eastAsia="es-ES"/>
        </w:rPr>
        <w:t xml:space="preserve"> </w:t>
      </w:r>
      <w:r w:rsidRPr="002C367A">
        <w:rPr>
          <w:rFonts w:ascii="Arial" w:eastAsia="Times New Roman" w:hAnsi="Arial" w:cs="Arial"/>
          <w:b/>
          <w:sz w:val="24"/>
          <w:szCs w:val="24"/>
          <w:lang w:eastAsia="es-ES"/>
        </w:rPr>
        <w:t>el proyec</w:t>
      </w:r>
      <w:r>
        <w:rPr>
          <w:rFonts w:ascii="Arial" w:eastAsia="Times New Roman" w:hAnsi="Arial" w:cs="Arial"/>
          <w:b/>
          <w:sz w:val="24"/>
          <w:szCs w:val="24"/>
          <w:lang w:eastAsia="es-ES"/>
        </w:rPr>
        <w:t xml:space="preserve">to </w:t>
      </w:r>
      <w:r w:rsidR="000D7F94">
        <w:rPr>
          <w:rFonts w:ascii="Arial" w:eastAsia="Times New Roman" w:hAnsi="Arial" w:cs="Arial"/>
          <w:b/>
          <w:sz w:val="24"/>
          <w:szCs w:val="24"/>
          <w:lang w:eastAsia="es-ES"/>
        </w:rPr>
        <w:t xml:space="preserve">fue aprobado por </w:t>
      </w:r>
      <w:r w:rsidR="00B24E5B">
        <w:rPr>
          <w:rFonts w:ascii="Arial" w:eastAsia="Times New Roman" w:hAnsi="Arial" w:cs="Arial"/>
          <w:b/>
          <w:sz w:val="24"/>
          <w:szCs w:val="24"/>
          <w:lang w:eastAsia="es-ES"/>
        </w:rPr>
        <w:t>la unanimidad de los integrantes de la Comisión, Senadora señora Gatica y Senadores señores Flores, Kast, Pugh y Saavedra.</w:t>
      </w:r>
    </w:p>
    <w:p w14:paraId="2CC665AF" w14:textId="5237A8C4" w:rsidR="000E09DE" w:rsidRPr="000E09DE" w:rsidRDefault="000E09DE" w:rsidP="00B24E5B">
      <w:pPr>
        <w:tabs>
          <w:tab w:val="left" w:pos="2835"/>
        </w:tabs>
        <w:spacing w:after="0" w:line="240" w:lineRule="auto"/>
        <w:ind w:firstLine="1134"/>
        <w:jc w:val="both"/>
        <w:rPr>
          <w:rFonts w:ascii="Arial" w:eastAsia="Times New Roman" w:hAnsi="Arial" w:cs="Arial"/>
          <w:bCs/>
          <w:sz w:val="24"/>
          <w:szCs w:val="24"/>
          <w:lang w:eastAsia="es-ES"/>
        </w:rPr>
      </w:pPr>
    </w:p>
    <w:p w14:paraId="3C5237E7" w14:textId="77777777" w:rsidR="000E09DE" w:rsidRPr="000E09DE" w:rsidRDefault="000E09DE" w:rsidP="00B24E5B">
      <w:pPr>
        <w:tabs>
          <w:tab w:val="left" w:pos="2835"/>
        </w:tabs>
        <w:spacing w:after="0" w:line="240" w:lineRule="auto"/>
        <w:ind w:firstLine="1134"/>
        <w:jc w:val="both"/>
        <w:rPr>
          <w:rFonts w:ascii="Arial" w:eastAsia="Times New Roman" w:hAnsi="Arial" w:cs="Arial"/>
          <w:bCs/>
          <w:sz w:val="24"/>
          <w:szCs w:val="24"/>
          <w:lang w:eastAsia="es-ES"/>
        </w:rPr>
      </w:pPr>
    </w:p>
    <w:p w14:paraId="7398B5ED" w14:textId="08E3F382" w:rsidR="008E4225" w:rsidRDefault="008E4225" w:rsidP="008E4225">
      <w:pPr>
        <w:tabs>
          <w:tab w:val="left" w:pos="2835"/>
        </w:tabs>
        <w:spacing w:after="0" w:line="240" w:lineRule="auto"/>
        <w:jc w:val="center"/>
        <w:rPr>
          <w:rFonts w:ascii="Arial" w:eastAsia="MS Mincho" w:hAnsi="Arial" w:cs="Arial"/>
          <w:b/>
          <w:sz w:val="24"/>
          <w:szCs w:val="24"/>
          <w:lang w:val="es-ES_tradnl" w:eastAsia="es-ES"/>
        </w:rPr>
      </w:pPr>
      <w:r w:rsidRPr="00326030">
        <w:rPr>
          <w:rFonts w:ascii="Arial" w:eastAsia="MS Mincho" w:hAnsi="Arial" w:cs="Arial"/>
          <w:b/>
          <w:sz w:val="24"/>
          <w:szCs w:val="24"/>
          <w:lang w:val="es-ES_tradnl" w:eastAsia="es-ES"/>
        </w:rPr>
        <w:t>VOTACIÓN</w:t>
      </w:r>
      <w:r>
        <w:rPr>
          <w:rFonts w:ascii="Arial" w:eastAsia="MS Mincho" w:hAnsi="Arial" w:cs="Arial"/>
          <w:b/>
          <w:sz w:val="24"/>
          <w:szCs w:val="24"/>
          <w:lang w:val="es-ES_tradnl" w:eastAsia="es-ES"/>
        </w:rPr>
        <w:t xml:space="preserve"> EN PARTICULAR</w:t>
      </w:r>
    </w:p>
    <w:p w14:paraId="2C016E83" w14:textId="4DF9587A" w:rsidR="00BC6F55" w:rsidRDefault="00BC6F55" w:rsidP="008E4225">
      <w:pPr>
        <w:tabs>
          <w:tab w:val="left" w:pos="2835"/>
        </w:tabs>
        <w:spacing w:after="0" w:line="240" w:lineRule="auto"/>
        <w:jc w:val="center"/>
        <w:rPr>
          <w:rFonts w:ascii="Arial" w:eastAsia="MS Mincho" w:hAnsi="Arial" w:cs="Arial"/>
          <w:b/>
          <w:sz w:val="24"/>
          <w:szCs w:val="24"/>
          <w:lang w:val="es-ES_tradnl" w:eastAsia="es-ES"/>
        </w:rPr>
      </w:pPr>
    </w:p>
    <w:p w14:paraId="5718AF9F" w14:textId="065C3C67" w:rsidR="00BC6F55" w:rsidRPr="00BC6F55" w:rsidRDefault="00BC6F55" w:rsidP="00BC6F55">
      <w:pPr>
        <w:tabs>
          <w:tab w:val="left" w:pos="2835"/>
        </w:tabs>
        <w:spacing w:after="0" w:line="240" w:lineRule="auto"/>
        <w:jc w:val="center"/>
        <w:rPr>
          <w:rFonts w:ascii="Arial" w:eastAsia="MS Mincho" w:hAnsi="Arial" w:cs="Arial"/>
          <w:b/>
          <w:sz w:val="24"/>
          <w:szCs w:val="24"/>
          <w:u w:val="single"/>
          <w:lang w:val="es-ES_tradnl" w:eastAsia="es-ES"/>
        </w:rPr>
      </w:pPr>
      <w:r w:rsidRPr="00BC6F55">
        <w:rPr>
          <w:rFonts w:ascii="Arial" w:eastAsia="MS Mincho" w:hAnsi="Arial" w:cs="Arial"/>
          <w:b/>
          <w:sz w:val="24"/>
          <w:szCs w:val="24"/>
          <w:u w:val="single"/>
          <w:lang w:val="es-ES_tradnl" w:eastAsia="es-ES"/>
        </w:rPr>
        <w:t>Indicación N° 1)</w:t>
      </w:r>
    </w:p>
    <w:p w14:paraId="1B85E77A" w14:textId="7B0E05AA" w:rsidR="00BC6F55" w:rsidRPr="00BC6F55" w:rsidRDefault="00BC6F55" w:rsidP="00BC6F55">
      <w:pPr>
        <w:tabs>
          <w:tab w:val="left" w:pos="2835"/>
        </w:tabs>
        <w:spacing w:after="0" w:line="240" w:lineRule="auto"/>
        <w:jc w:val="center"/>
        <w:rPr>
          <w:rFonts w:ascii="Arial" w:eastAsia="MS Mincho" w:hAnsi="Arial" w:cs="Arial"/>
          <w:b/>
          <w:sz w:val="24"/>
          <w:szCs w:val="24"/>
          <w:u w:val="single"/>
          <w:lang w:val="es-ES_tradnl" w:eastAsia="es-ES"/>
        </w:rPr>
      </w:pPr>
    </w:p>
    <w:p w14:paraId="60D7506A" w14:textId="5B3CD795" w:rsidR="00BC6F55" w:rsidRDefault="00BC6F55" w:rsidP="00BC6F55">
      <w:pPr>
        <w:tabs>
          <w:tab w:val="left" w:pos="2835"/>
        </w:tabs>
        <w:spacing w:after="0" w:line="240" w:lineRule="auto"/>
        <w:ind w:firstLine="2835"/>
        <w:jc w:val="both"/>
        <w:rPr>
          <w:rFonts w:ascii="Arial" w:hAnsi="Arial" w:cs="Arial"/>
          <w:sz w:val="24"/>
          <w:szCs w:val="24"/>
        </w:rPr>
      </w:pPr>
      <w:r w:rsidRPr="00BC6F55">
        <w:rPr>
          <w:rFonts w:ascii="Arial" w:eastAsia="MS Mincho" w:hAnsi="Arial" w:cs="Arial"/>
          <w:bCs/>
          <w:sz w:val="24"/>
          <w:szCs w:val="24"/>
          <w:lang w:val="es-ES_tradnl" w:eastAsia="es-ES"/>
        </w:rPr>
        <w:t>La indicación N°1), de</w:t>
      </w:r>
      <w:r w:rsidR="00DD7917">
        <w:rPr>
          <w:rFonts w:ascii="Arial" w:eastAsia="MS Mincho" w:hAnsi="Arial" w:cs="Arial"/>
          <w:bCs/>
          <w:sz w:val="24"/>
          <w:szCs w:val="24"/>
          <w:lang w:val="es-ES_tradnl" w:eastAsia="es-ES"/>
        </w:rPr>
        <w:t xml:space="preserve"> </w:t>
      </w:r>
      <w:r w:rsidRPr="00BC6F55">
        <w:rPr>
          <w:rFonts w:ascii="Arial" w:eastAsia="MS Mincho" w:hAnsi="Arial" w:cs="Arial"/>
          <w:bCs/>
          <w:sz w:val="24"/>
          <w:szCs w:val="24"/>
          <w:lang w:val="es-ES_tradnl" w:eastAsia="es-ES"/>
        </w:rPr>
        <w:t>l</w:t>
      </w:r>
      <w:r w:rsidR="00DD7917">
        <w:rPr>
          <w:rFonts w:ascii="Arial" w:eastAsia="MS Mincho" w:hAnsi="Arial" w:cs="Arial"/>
          <w:bCs/>
          <w:sz w:val="24"/>
          <w:szCs w:val="24"/>
          <w:lang w:val="es-ES_tradnl" w:eastAsia="es-ES"/>
        </w:rPr>
        <w:t>a</w:t>
      </w:r>
      <w:r w:rsidRPr="00BC6F55">
        <w:rPr>
          <w:rFonts w:ascii="Arial" w:eastAsia="MS Mincho" w:hAnsi="Arial" w:cs="Arial"/>
          <w:bCs/>
          <w:sz w:val="24"/>
          <w:szCs w:val="24"/>
          <w:lang w:val="es-ES_tradnl" w:eastAsia="es-ES"/>
        </w:rPr>
        <w:t xml:space="preserve"> Honorable Senador</w:t>
      </w:r>
      <w:r w:rsidR="00DD7917">
        <w:rPr>
          <w:rFonts w:ascii="Arial" w:eastAsia="MS Mincho" w:hAnsi="Arial" w:cs="Arial"/>
          <w:bCs/>
          <w:sz w:val="24"/>
          <w:szCs w:val="24"/>
          <w:lang w:val="es-ES_tradnl" w:eastAsia="es-ES"/>
        </w:rPr>
        <w:t>a</w:t>
      </w:r>
      <w:r w:rsidRPr="00BC6F55">
        <w:rPr>
          <w:rFonts w:ascii="Arial" w:eastAsia="MS Mincho" w:hAnsi="Arial" w:cs="Arial"/>
          <w:bCs/>
          <w:sz w:val="24"/>
          <w:szCs w:val="24"/>
          <w:lang w:val="es-ES_tradnl" w:eastAsia="es-ES"/>
        </w:rPr>
        <w:t xml:space="preserve"> señor</w:t>
      </w:r>
      <w:r w:rsidR="00DD7917">
        <w:rPr>
          <w:rFonts w:ascii="Arial" w:eastAsia="MS Mincho" w:hAnsi="Arial" w:cs="Arial"/>
          <w:bCs/>
          <w:sz w:val="24"/>
          <w:szCs w:val="24"/>
          <w:lang w:val="es-ES_tradnl" w:eastAsia="es-ES"/>
        </w:rPr>
        <w:t>a</w:t>
      </w:r>
      <w:r w:rsidRPr="00BC6F55">
        <w:rPr>
          <w:rFonts w:ascii="Arial" w:eastAsia="MS Mincho" w:hAnsi="Arial" w:cs="Arial"/>
          <w:bCs/>
          <w:sz w:val="24"/>
          <w:szCs w:val="24"/>
          <w:lang w:val="es-ES_tradnl" w:eastAsia="es-ES"/>
        </w:rPr>
        <w:t xml:space="preserve"> </w:t>
      </w:r>
      <w:r w:rsidR="00DD7917">
        <w:rPr>
          <w:rFonts w:ascii="Arial" w:eastAsia="MS Mincho" w:hAnsi="Arial" w:cs="Arial"/>
          <w:bCs/>
          <w:sz w:val="24"/>
          <w:szCs w:val="24"/>
          <w:lang w:val="es-ES_tradnl" w:eastAsia="es-ES"/>
        </w:rPr>
        <w:t>Rincón</w:t>
      </w:r>
      <w:r w:rsidRPr="00BC6F55">
        <w:rPr>
          <w:rFonts w:ascii="Arial" w:eastAsia="MS Mincho" w:hAnsi="Arial" w:cs="Arial"/>
          <w:bCs/>
          <w:sz w:val="24"/>
          <w:szCs w:val="24"/>
          <w:lang w:val="es-ES_tradnl" w:eastAsia="es-ES"/>
        </w:rPr>
        <w:t>, para agregar un inciso final al artículo 1</w:t>
      </w:r>
      <w:r w:rsidR="00DD7917">
        <w:rPr>
          <w:rFonts w:ascii="Arial" w:eastAsia="MS Mincho" w:hAnsi="Arial" w:cs="Arial"/>
          <w:bCs/>
          <w:sz w:val="24"/>
          <w:szCs w:val="24"/>
          <w:lang w:val="es-ES_tradnl" w:eastAsia="es-ES"/>
        </w:rPr>
        <w:t>2</w:t>
      </w:r>
      <w:r w:rsidRPr="00BC6F55">
        <w:rPr>
          <w:rFonts w:ascii="Arial" w:eastAsia="MS Mincho" w:hAnsi="Arial" w:cs="Arial"/>
          <w:bCs/>
          <w:sz w:val="24"/>
          <w:szCs w:val="24"/>
          <w:lang w:val="es-ES_tradnl" w:eastAsia="es-ES"/>
        </w:rPr>
        <w:t xml:space="preserve"> bis, nuevo, aprobado en primer trámite constitucional </w:t>
      </w:r>
      <w:r w:rsidR="006B0D98">
        <w:rPr>
          <w:rFonts w:ascii="Arial" w:eastAsia="MS Mincho" w:hAnsi="Arial" w:cs="Arial"/>
          <w:bCs/>
          <w:sz w:val="24"/>
          <w:szCs w:val="24"/>
          <w:lang w:val="es-ES_tradnl" w:eastAsia="es-ES"/>
        </w:rPr>
        <w:t>y precedentemente transcrito</w:t>
      </w:r>
      <w:r w:rsidRPr="00BC6F55">
        <w:rPr>
          <w:rFonts w:ascii="Arial" w:eastAsia="MS Mincho" w:hAnsi="Arial" w:cs="Arial"/>
          <w:bCs/>
          <w:sz w:val="24"/>
          <w:szCs w:val="24"/>
          <w:lang w:val="es-ES_tradnl" w:eastAsia="es-ES"/>
        </w:rPr>
        <w:t xml:space="preserve">, para establecer que </w:t>
      </w:r>
      <w:r w:rsidR="006B0D98">
        <w:rPr>
          <w:rFonts w:ascii="Arial" w:eastAsia="MS Mincho" w:hAnsi="Arial" w:cs="Arial"/>
          <w:bCs/>
          <w:sz w:val="24"/>
          <w:szCs w:val="24"/>
          <w:lang w:val="es-ES_tradnl" w:eastAsia="es-ES"/>
        </w:rPr>
        <w:t>s</w:t>
      </w:r>
      <w:r w:rsidR="006B0D98" w:rsidRPr="006B0D98">
        <w:rPr>
          <w:rFonts w:ascii="Arial" w:eastAsia="MS Mincho" w:hAnsi="Arial" w:cs="Arial"/>
          <w:bCs/>
          <w:sz w:val="24"/>
          <w:szCs w:val="24"/>
          <w:lang w:val="es-ES_tradnl" w:eastAsia="es-ES"/>
        </w:rPr>
        <w:t>e apli</w:t>
      </w:r>
      <w:r w:rsidR="006B0D98">
        <w:rPr>
          <w:rFonts w:ascii="Arial" w:eastAsia="MS Mincho" w:hAnsi="Arial" w:cs="Arial"/>
          <w:bCs/>
          <w:sz w:val="24"/>
          <w:szCs w:val="24"/>
          <w:lang w:val="es-ES_tradnl" w:eastAsia="es-ES"/>
        </w:rPr>
        <w:t>que</w:t>
      </w:r>
      <w:r w:rsidR="006B0D98" w:rsidRPr="006B0D98">
        <w:rPr>
          <w:rFonts w:ascii="Arial" w:eastAsia="MS Mincho" w:hAnsi="Arial" w:cs="Arial"/>
          <w:bCs/>
          <w:sz w:val="24"/>
          <w:szCs w:val="24"/>
          <w:lang w:val="es-ES_tradnl" w:eastAsia="es-ES"/>
        </w:rPr>
        <w:t>n l</w:t>
      </w:r>
      <w:r w:rsidR="008975B4">
        <w:rPr>
          <w:rFonts w:ascii="Arial" w:eastAsia="MS Mincho" w:hAnsi="Arial" w:cs="Arial"/>
          <w:bCs/>
          <w:sz w:val="24"/>
          <w:szCs w:val="24"/>
          <w:lang w:val="es-ES_tradnl" w:eastAsia="es-ES"/>
        </w:rPr>
        <w:t>a</w:t>
      </w:r>
      <w:r w:rsidR="006B0D98" w:rsidRPr="006B0D98">
        <w:rPr>
          <w:rFonts w:ascii="Arial" w:eastAsia="MS Mincho" w:hAnsi="Arial" w:cs="Arial"/>
          <w:bCs/>
          <w:sz w:val="24"/>
          <w:szCs w:val="24"/>
          <w:lang w:val="es-ES_tradnl" w:eastAsia="es-ES"/>
        </w:rPr>
        <w:t>s disposiciones de est</w:t>
      </w:r>
      <w:r w:rsidR="008975B4">
        <w:rPr>
          <w:rFonts w:ascii="Arial" w:eastAsia="MS Mincho" w:hAnsi="Arial" w:cs="Arial"/>
          <w:bCs/>
          <w:sz w:val="24"/>
          <w:szCs w:val="24"/>
          <w:lang w:val="es-ES_tradnl" w:eastAsia="es-ES"/>
        </w:rPr>
        <w:t>e</w:t>
      </w:r>
      <w:r w:rsidR="006B0D98">
        <w:rPr>
          <w:rFonts w:ascii="Arial" w:eastAsia="MS Mincho" w:hAnsi="Arial" w:cs="Arial"/>
          <w:bCs/>
          <w:sz w:val="24"/>
          <w:szCs w:val="24"/>
          <w:lang w:val="es-ES_tradnl" w:eastAsia="es-ES"/>
        </w:rPr>
        <w:t xml:space="preserve"> nuev</w:t>
      </w:r>
      <w:r w:rsidR="008975B4">
        <w:rPr>
          <w:rFonts w:ascii="Arial" w:eastAsia="MS Mincho" w:hAnsi="Arial" w:cs="Arial"/>
          <w:bCs/>
          <w:sz w:val="24"/>
          <w:szCs w:val="24"/>
          <w:lang w:val="es-ES_tradnl" w:eastAsia="es-ES"/>
        </w:rPr>
        <w:t>o</w:t>
      </w:r>
      <w:r w:rsidR="006B0D98">
        <w:rPr>
          <w:rFonts w:ascii="Arial" w:eastAsia="MS Mincho" w:hAnsi="Arial" w:cs="Arial"/>
          <w:bCs/>
          <w:sz w:val="24"/>
          <w:szCs w:val="24"/>
          <w:lang w:val="es-ES_tradnl" w:eastAsia="es-ES"/>
        </w:rPr>
        <w:t xml:space="preserve"> </w:t>
      </w:r>
      <w:r w:rsidR="008975B4">
        <w:rPr>
          <w:rFonts w:ascii="Arial" w:eastAsia="MS Mincho" w:hAnsi="Arial" w:cs="Arial"/>
          <w:bCs/>
          <w:sz w:val="24"/>
          <w:szCs w:val="24"/>
          <w:lang w:val="es-ES_tradnl" w:eastAsia="es-ES"/>
        </w:rPr>
        <w:t>precepto</w:t>
      </w:r>
      <w:r w:rsidR="006B0D98">
        <w:rPr>
          <w:rFonts w:ascii="Arial" w:eastAsia="MS Mincho" w:hAnsi="Arial" w:cs="Arial"/>
          <w:bCs/>
          <w:sz w:val="24"/>
          <w:szCs w:val="24"/>
          <w:lang w:val="es-ES_tradnl" w:eastAsia="es-ES"/>
        </w:rPr>
        <w:t xml:space="preserve"> en</w:t>
      </w:r>
      <w:r w:rsidR="006B0D98" w:rsidRPr="006B0D98">
        <w:rPr>
          <w:rFonts w:ascii="Arial" w:eastAsia="MS Mincho" w:hAnsi="Arial" w:cs="Arial"/>
          <w:bCs/>
          <w:sz w:val="24"/>
          <w:szCs w:val="24"/>
          <w:lang w:val="es-ES_tradnl" w:eastAsia="es-ES"/>
        </w:rPr>
        <w:t xml:space="preserve"> el ejercicio de las atribuciones sobre control de identidad y registro en las áreas de las zonas fronterizas, otorgadas a las Fuerzas Armadas</w:t>
      </w:r>
      <w:r w:rsidR="006B0D98">
        <w:rPr>
          <w:rFonts w:ascii="Arial" w:hAnsi="Arial" w:cs="Arial"/>
          <w:sz w:val="24"/>
          <w:szCs w:val="24"/>
        </w:rPr>
        <w:t>.</w:t>
      </w:r>
    </w:p>
    <w:p w14:paraId="11E50B86" w14:textId="6E88800C" w:rsidR="006B0D98" w:rsidRDefault="006B0D98" w:rsidP="006B0D98">
      <w:pPr>
        <w:tabs>
          <w:tab w:val="left" w:pos="2835"/>
        </w:tabs>
        <w:spacing w:after="0" w:line="240" w:lineRule="auto"/>
        <w:jc w:val="both"/>
        <w:rPr>
          <w:rFonts w:ascii="Arial" w:hAnsi="Arial" w:cs="Arial"/>
          <w:sz w:val="24"/>
          <w:szCs w:val="24"/>
        </w:rPr>
      </w:pPr>
    </w:p>
    <w:p w14:paraId="05A547EC" w14:textId="64A1637B" w:rsidR="006B0D98" w:rsidRDefault="006B0D98" w:rsidP="006B0D98">
      <w:pPr>
        <w:tabs>
          <w:tab w:val="left" w:pos="2835"/>
        </w:tabs>
        <w:spacing w:after="0" w:line="240" w:lineRule="auto"/>
        <w:jc w:val="both"/>
        <w:rPr>
          <w:rFonts w:ascii="Arial" w:hAnsi="Arial" w:cs="Arial"/>
          <w:sz w:val="24"/>
          <w:szCs w:val="24"/>
        </w:rPr>
      </w:pPr>
      <w:r>
        <w:rPr>
          <w:rFonts w:ascii="Arial" w:hAnsi="Arial" w:cs="Arial"/>
          <w:sz w:val="24"/>
          <w:szCs w:val="24"/>
        </w:rPr>
        <w:tab/>
        <w:t>Respecto de esta indicación, el Honorable Senador señor Pugh sugirió agregar</w:t>
      </w:r>
      <w:r w:rsidR="00703444">
        <w:rPr>
          <w:rFonts w:ascii="Arial" w:hAnsi="Arial" w:cs="Arial"/>
          <w:sz w:val="24"/>
          <w:szCs w:val="24"/>
        </w:rPr>
        <w:t>le la frase “</w:t>
      </w:r>
      <w:r w:rsidR="00703444" w:rsidRPr="00703444">
        <w:rPr>
          <w:rFonts w:ascii="Arial" w:hAnsi="Arial" w:cs="Arial"/>
          <w:sz w:val="24"/>
          <w:szCs w:val="24"/>
        </w:rPr>
        <w:t>de forma transitoria, mientras dure el decreto que las faculta para ello</w:t>
      </w:r>
      <w:r w:rsidR="00703444">
        <w:rPr>
          <w:rFonts w:ascii="Arial" w:hAnsi="Arial" w:cs="Arial"/>
          <w:sz w:val="24"/>
          <w:szCs w:val="24"/>
        </w:rPr>
        <w:t>”.</w:t>
      </w:r>
    </w:p>
    <w:p w14:paraId="2FFBEB8E" w14:textId="2F8872A8" w:rsidR="006B0D98" w:rsidRDefault="006B0D98" w:rsidP="006B0D98">
      <w:pPr>
        <w:tabs>
          <w:tab w:val="left" w:pos="2835"/>
        </w:tabs>
        <w:spacing w:after="0" w:line="240" w:lineRule="auto"/>
        <w:jc w:val="both"/>
        <w:rPr>
          <w:rFonts w:ascii="Arial" w:hAnsi="Arial" w:cs="Arial"/>
          <w:sz w:val="24"/>
          <w:szCs w:val="24"/>
        </w:rPr>
      </w:pPr>
    </w:p>
    <w:p w14:paraId="2B72CB2E" w14:textId="4B904CA6" w:rsidR="00703444" w:rsidRDefault="00703444" w:rsidP="00703444">
      <w:pPr>
        <w:tabs>
          <w:tab w:val="left" w:pos="2835"/>
        </w:tabs>
        <w:spacing w:after="0" w:line="240" w:lineRule="auto"/>
        <w:jc w:val="both"/>
        <w:rPr>
          <w:rFonts w:ascii="Arial" w:eastAsia="Times New Roman" w:hAnsi="Arial" w:cs="Arial"/>
          <w:b/>
          <w:sz w:val="24"/>
          <w:szCs w:val="24"/>
          <w:lang w:eastAsia="es-ES"/>
        </w:rPr>
      </w:pPr>
      <w:r>
        <w:rPr>
          <w:rFonts w:ascii="Arial" w:hAnsi="Arial" w:cs="Arial"/>
          <w:sz w:val="24"/>
          <w:szCs w:val="24"/>
        </w:rPr>
        <w:tab/>
      </w:r>
      <w:r w:rsidR="00BC6F55" w:rsidRPr="00BC6F55">
        <w:rPr>
          <w:rFonts w:ascii="Arial" w:hAnsi="Arial" w:cs="Arial"/>
          <w:b/>
          <w:sz w:val="24"/>
          <w:szCs w:val="24"/>
        </w:rPr>
        <w:t xml:space="preserve">Sometida a votación la indicación </w:t>
      </w:r>
      <w:r>
        <w:rPr>
          <w:rFonts w:ascii="Arial" w:hAnsi="Arial" w:cs="Arial"/>
          <w:b/>
          <w:sz w:val="24"/>
          <w:szCs w:val="24"/>
        </w:rPr>
        <w:t xml:space="preserve">conjuntamente con el referido complemento, </w:t>
      </w:r>
      <w:r w:rsidR="00BC6F55" w:rsidRPr="00BC6F55">
        <w:rPr>
          <w:rFonts w:ascii="Arial" w:hAnsi="Arial" w:cs="Arial"/>
          <w:b/>
          <w:sz w:val="24"/>
          <w:szCs w:val="24"/>
        </w:rPr>
        <w:t xml:space="preserve">fue </w:t>
      </w:r>
      <w:r>
        <w:rPr>
          <w:rFonts w:ascii="Arial" w:eastAsia="Times New Roman" w:hAnsi="Arial" w:cs="Arial"/>
          <w:b/>
          <w:sz w:val="24"/>
          <w:szCs w:val="24"/>
          <w:lang w:eastAsia="es-ES"/>
        </w:rPr>
        <w:t>aprobado por la unanimidad de los integrantes de la Comisión, Senadora señora Gatica y Senadores señores Flores, Kast, Pugh y Saavedra.</w:t>
      </w:r>
    </w:p>
    <w:p w14:paraId="44882827" w14:textId="1260B588" w:rsidR="008E4225" w:rsidRDefault="008E4225" w:rsidP="00703444">
      <w:pPr>
        <w:tabs>
          <w:tab w:val="left" w:pos="2835"/>
        </w:tabs>
        <w:spacing w:after="0" w:line="240" w:lineRule="auto"/>
        <w:jc w:val="both"/>
        <w:rPr>
          <w:rFonts w:ascii="Arial" w:eastAsia="MS Mincho" w:hAnsi="Arial" w:cs="Arial"/>
          <w:bCs/>
          <w:sz w:val="24"/>
          <w:szCs w:val="24"/>
          <w:lang w:eastAsia="es-ES"/>
        </w:rPr>
      </w:pPr>
    </w:p>
    <w:p w14:paraId="2320E758" w14:textId="77777777" w:rsidR="00D46EE9" w:rsidRPr="000E09DE" w:rsidRDefault="00D46EE9" w:rsidP="00703444">
      <w:pPr>
        <w:tabs>
          <w:tab w:val="left" w:pos="2835"/>
        </w:tabs>
        <w:spacing w:after="0" w:line="240" w:lineRule="auto"/>
        <w:jc w:val="both"/>
        <w:rPr>
          <w:rFonts w:ascii="Arial" w:eastAsia="MS Mincho" w:hAnsi="Arial" w:cs="Arial"/>
          <w:bCs/>
          <w:sz w:val="24"/>
          <w:szCs w:val="24"/>
          <w:lang w:eastAsia="es-ES"/>
        </w:rPr>
      </w:pPr>
    </w:p>
    <w:p w14:paraId="32FE340D" w14:textId="0DC77375" w:rsidR="00BC6F55" w:rsidRPr="00BC6F55" w:rsidRDefault="00BC6F55" w:rsidP="00BC6F55">
      <w:pPr>
        <w:tabs>
          <w:tab w:val="left" w:pos="2835"/>
        </w:tabs>
        <w:spacing w:after="0" w:line="240" w:lineRule="auto"/>
        <w:jc w:val="center"/>
        <w:rPr>
          <w:rFonts w:ascii="Arial" w:eastAsia="MS Mincho" w:hAnsi="Arial" w:cs="Arial"/>
          <w:b/>
          <w:sz w:val="24"/>
          <w:szCs w:val="24"/>
          <w:u w:val="single"/>
          <w:lang w:val="es-ES_tradnl" w:eastAsia="es-ES"/>
        </w:rPr>
      </w:pPr>
      <w:r w:rsidRPr="00BC6F55">
        <w:rPr>
          <w:rFonts w:ascii="Arial" w:eastAsia="MS Mincho" w:hAnsi="Arial" w:cs="Arial"/>
          <w:b/>
          <w:sz w:val="24"/>
          <w:szCs w:val="24"/>
          <w:u w:val="single"/>
          <w:lang w:val="es-ES_tradnl" w:eastAsia="es-ES"/>
        </w:rPr>
        <w:t xml:space="preserve">Indicación N° </w:t>
      </w:r>
      <w:r>
        <w:rPr>
          <w:rFonts w:ascii="Arial" w:eastAsia="MS Mincho" w:hAnsi="Arial" w:cs="Arial"/>
          <w:b/>
          <w:sz w:val="24"/>
          <w:szCs w:val="24"/>
          <w:u w:val="single"/>
          <w:lang w:val="es-ES_tradnl" w:eastAsia="es-ES"/>
        </w:rPr>
        <w:t>2</w:t>
      </w:r>
      <w:r w:rsidRPr="00BC6F55">
        <w:rPr>
          <w:rFonts w:ascii="Arial" w:eastAsia="MS Mincho" w:hAnsi="Arial" w:cs="Arial"/>
          <w:b/>
          <w:sz w:val="24"/>
          <w:szCs w:val="24"/>
          <w:u w:val="single"/>
          <w:lang w:val="es-ES_tradnl" w:eastAsia="es-ES"/>
        </w:rPr>
        <w:t>)</w:t>
      </w:r>
    </w:p>
    <w:p w14:paraId="5D1FB3A2" w14:textId="77777777" w:rsidR="00BC6F55" w:rsidRPr="00BC6F55" w:rsidRDefault="00BC6F55" w:rsidP="00BC6F55">
      <w:pPr>
        <w:tabs>
          <w:tab w:val="left" w:pos="2835"/>
        </w:tabs>
        <w:spacing w:after="0" w:line="240" w:lineRule="auto"/>
        <w:jc w:val="center"/>
        <w:rPr>
          <w:rFonts w:ascii="Arial" w:eastAsia="MS Mincho" w:hAnsi="Arial" w:cs="Arial"/>
          <w:b/>
          <w:sz w:val="24"/>
          <w:szCs w:val="24"/>
          <w:u w:val="single"/>
          <w:lang w:val="es-ES_tradnl" w:eastAsia="es-ES"/>
        </w:rPr>
      </w:pPr>
    </w:p>
    <w:p w14:paraId="2AE51FB5" w14:textId="57BA30D1" w:rsidR="00BC6F55" w:rsidRPr="002D3BFB" w:rsidRDefault="00BC6F55" w:rsidP="002D3BFB">
      <w:pPr>
        <w:tabs>
          <w:tab w:val="left" w:pos="2835"/>
        </w:tabs>
        <w:spacing w:after="0" w:line="240" w:lineRule="auto"/>
        <w:jc w:val="both"/>
        <w:rPr>
          <w:rFonts w:ascii="Arial" w:hAnsi="Arial" w:cs="Arial"/>
          <w:sz w:val="24"/>
          <w:szCs w:val="24"/>
        </w:rPr>
      </w:pPr>
    </w:p>
    <w:p w14:paraId="60C400D5" w14:textId="7767D90C" w:rsidR="00BC6F55" w:rsidRDefault="002D3BFB" w:rsidP="002D3BFB">
      <w:pPr>
        <w:tabs>
          <w:tab w:val="left" w:pos="2835"/>
        </w:tabs>
        <w:spacing w:after="0" w:line="240" w:lineRule="auto"/>
        <w:jc w:val="both"/>
        <w:rPr>
          <w:rFonts w:ascii="Arial" w:eastAsia="MS Mincho" w:hAnsi="Arial" w:cs="Arial"/>
          <w:sz w:val="24"/>
          <w:szCs w:val="24"/>
          <w:lang w:val="es-ES_tradnl" w:eastAsia="es-ES"/>
        </w:rPr>
      </w:pPr>
      <w:r w:rsidRPr="002D3BFB">
        <w:rPr>
          <w:rFonts w:ascii="Arial" w:hAnsi="Arial" w:cs="Arial"/>
          <w:sz w:val="24"/>
          <w:szCs w:val="24"/>
        </w:rPr>
        <w:tab/>
      </w:r>
      <w:r>
        <w:rPr>
          <w:rFonts w:ascii="Arial" w:hAnsi="Arial" w:cs="Arial"/>
          <w:sz w:val="24"/>
          <w:szCs w:val="24"/>
        </w:rPr>
        <w:t>L</w:t>
      </w:r>
      <w:r w:rsidR="00BC6F55" w:rsidRPr="00BC6F55">
        <w:rPr>
          <w:rFonts w:ascii="Arial" w:hAnsi="Arial" w:cs="Arial"/>
          <w:bCs/>
          <w:sz w:val="24"/>
          <w:szCs w:val="24"/>
          <w:lang w:val="es-ES_tradnl" w:eastAsia="es-ES"/>
        </w:rPr>
        <w:t>a indicación N°</w:t>
      </w:r>
      <w:r>
        <w:rPr>
          <w:rFonts w:ascii="Arial" w:hAnsi="Arial" w:cs="Arial"/>
          <w:bCs/>
          <w:sz w:val="24"/>
          <w:szCs w:val="24"/>
          <w:lang w:val="es-ES_tradnl" w:eastAsia="es-ES"/>
        </w:rPr>
        <w:t xml:space="preserve"> </w:t>
      </w:r>
      <w:r w:rsidR="00BC6F55" w:rsidRPr="00BC6F55">
        <w:rPr>
          <w:rFonts w:ascii="Arial" w:hAnsi="Arial" w:cs="Arial"/>
          <w:bCs/>
          <w:sz w:val="24"/>
          <w:szCs w:val="24"/>
          <w:lang w:val="es-ES_tradnl" w:eastAsia="es-ES"/>
        </w:rPr>
        <w:t xml:space="preserve">2), del Honorable Senador señor </w:t>
      </w:r>
      <w:r w:rsidR="00703444">
        <w:rPr>
          <w:rFonts w:ascii="Arial" w:hAnsi="Arial" w:cs="Arial"/>
          <w:bCs/>
          <w:sz w:val="24"/>
          <w:szCs w:val="24"/>
          <w:lang w:val="es-ES_tradnl" w:eastAsia="es-ES"/>
        </w:rPr>
        <w:t>Kast</w:t>
      </w:r>
      <w:r w:rsidR="00BC6F55" w:rsidRPr="00BC6F55">
        <w:rPr>
          <w:rFonts w:ascii="Arial" w:hAnsi="Arial" w:cs="Arial"/>
          <w:bCs/>
          <w:sz w:val="24"/>
          <w:szCs w:val="24"/>
          <w:lang w:val="es-ES_tradnl" w:eastAsia="es-ES"/>
        </w:rPr>
        <w:t>, para</w:t>
      </w:r>
      <w:r w:rsidR="00703444">
        <w:rPr>
          <w:rFonts w:ascii="Arial" w:hAnsi="Arial" w:cs="Arial"/>
          <w:bCs/>
          <w:sz w:val="24"/>
          <w:szCs w:val="24"/>
          <w:lang w:val="es-ES_tradnl" w:eastAsia="es-ES"/>
        </w:rPr>
        <w:t xml:space="preserve"> suprimir, en el inciso primero del nuevo artículo 12 bis propuesto, la frase entre comas (,)</w:t>
      </w:r>
      <w:r w:rsidR="00BC6F55" w:rsidRPr="00BC6F55">
        <w:rPr>
          <w:rFonts w:ascii="Arial" w:hAnsi="Arial" w:cs="Arial"/>
          <w:sz w:val="24"/>
          <w:szCs w:val="24"/>
        </w:rPr>
        <w:t>.</w:t>
      </w:r>
      <w:r>
        <w:rPr>
          <w:rFonts w:ascii="Arial" w:hAnsi="Arial" w:cs="Arial"/>
          <w:sz w:val="24"/>
          <w:szCs w:val="24"/>
        </w:rPr>
        <w:t>”</w:t>
      </w:r>
      <w:r w:rsidRPr="006B0D98">
        <w:rPr>
          <w:rFonts w:ascii="Arial" w:eastAsia="MS Mincho" w:hAnsi="Arial" w:cs="Arial"/>
          <w:sz w:val="24"/>
          <w:szCs w:val="24"/>
          <w:lang w:val="es-ES_tradnl" w:eastAsia="es-ES"/>
        </w:rPr>
        <w:t>, que no podrá exceder de una hora,</w:t>
      </w:r>
      <w:r>
        <w:rPr>
          <w:rFonts w:ascii="Arial" w:eastAsia="MS Mincho" w:hAnsi="Arial" w:cs="Arial"/>
          <w:sz w:val="24"/>
          <w:szCs w:val="24"/>
          <w:lang w:val="es-ES_tradnl" w:eastAsia="es-ES"/>
        </w:rPr>
        <w:t>”.</w:t>
      </w:r>
    </w:p>
    <w:p w14:paraId="65FE9D70" w14:textId="73EACA18" w:rsidR="007545B0" w:rsidRDefault="007545B0" w:rsidP="002D3BFB">
      <w:pPr>
        <w:tabs>
          <w:tab w:val="left" w:pos="2835"/>
        </w:tabs>
        <w:spacing w:after="0" w:line="240" w:lineRule="auto"/>
        <w:jc w:val="both"/>
        <w:rPr>
          <w:rFonts w:ascii="Arial" w:eastAsia="MS Mincho" w:hAnsi="Arial" w:cs="Arial"/>
          <w:sz w:val="24"/>
          <w:szCs w:val="24"/>
          <w:lang w:val="es-ES_tradnl" w:eastAsia="es-ES"/>
        </w:rPr>
      </w:pPr>
    </w:p>
    <w:p w14:paraId="455776C1" w14:textId="2A8C6CF6" w:rsidR="002D3BFB" w:rsidRDefault="00BC6F55" w:rsidP="007545B0">
      <w:pPr>
        <w:tabs>
          <w:tab w:val="left" w:pos="2835"/>
        </w:tabs>
        <w:spacing w:after="0" w:line="240" w:lineRule="auto"/>
        <w:ind w:firstLine="2835"/>
        <w:jc w:val="both"/>
        <w:rPr>
          <w:rFonts w:ascii="Arial" w:eastAsia="Times New Roman" w:hAnsi="Arial" w:cs="Arial"/>
          <w:b/>
          <w:sz w:val="24"/>
          <w:szCs w:val="24"/>
          <w:lang w:eastAsia="es-ES"/>
        </w:rPr>
      </w:pPr>
      <w:r w:rsidRPr="00BC6F55">
        <w:rPr>
          <w:rFonts w:ascii="Arial" w:hAnsi="Arial" w:cs="Arial"/>
          <w:b/>
          <w:sz w:val="24"/>
          <w:szCs w:val="24"/>
        </w:rPr>
        <w:t xml:space="preserve">Sometida a votación, la indicación fue </w:t>
      </w:r>
      <w:r w:rsidR="002D3BFB">
        <w:rPr>
          <w:rFonts w:ascii="Arial" w:eastAsia="Times New Roman" w:hAnsi="Arial" w:cs="Arial"/>
          <w:b/>
          <w:sz w:val="24"/>
          <w:szCs w:val="24"/>
          <w:lang w:eastAsia="es-ES"/>
        </w:rPr>
        <w:t>aprobada por la unanimidad de los miembros presentes de la Comisión, Senadora señora Gatica y Senadores señores Kast, Pugh y Saavedra.</w:t>
      </w:r>
    </w:p>
    <w:p w14:paraId="683CE4F8" w14:textId="77777777" w:rsidR="001050E8" w:rsidRPr="000E09DE" w:rsidRDefault="001050E8" w:rsidP="001050E8">
      <w:pPr>
        <w:tabs>
          <w:tab w:val="left" w:pos="2835"/>
        </w:tabs>
        <w:spacing w:after="0" w:line="240" w:lineRule="auto"/>
        <w:jc w:val="both"/>
        <w:rPr>
          <w:rFonts w:ascii="Arial" w:eastAsia="Times New Roman" w:hAnsi="Arial" w:cs="Arial"/>
          <w:bCs/>
          <w:sz w:val="24"/>
          <w:szCs w:val="24"/>
          <w:lang w:eastAsia="es-ES"/>
        </w:rPr>
      </w:pPr>
    </w:p>
    <w:p w14:paraId="0C6F58DA" w14:textId="548FC216" w:rsidR="00BC6F55" w:rsidRPr="00BC6F55" w:rsidRDefault="00BC6F55" w:rsidP="00BC6F55">
      <w:pPr>
        <w:tabs>
          <w:tab w:val="left" w:pos="2835"/>
        </w:tabs>
        <w:spacing w:after="0" w:line="240" w:lineRule="auto"/>
        <w:jc w:val="center"/>
        <w:rPr>
          <w:rFonts w:ascii="Arial" w:eastAsia="MS Mincho" w:hAnsi="Arial" w:cs="Arial"/>
          <w:b/>
          <w:sz w:val="24"/>
          <w:szCs w:val="24"/>
          <w:u w:val="single"/>
          <w:lang w:val="es-ES_tradnl" w:eastAsia="es-ES"/>
        </w:rPr>
      </w:pPr>
      <w:r w:rsidRPr="00BC6F55">
        <w:rPr>
          <w:rFonts w:ascii="Arial" w:eastAsia="MS Mincho" w:hAnsi="Arial" w:cs="Arial"/>
          <w:b/>
          <w:sz w:val="24"/>
          <w:szCs w:val="24"/>
          <w:u w:val="single"/>
          <w:lang w:val="es-ES_tradnl" w:eastAsia="es-ES"/>
        </w:rPr>
        <w:t xml:space="preserve">Indicación N° </w:t>
      </w:r>
      <w:r>
        <w:rPr>
          <w:rFonts w:ascii="Arial" w:eastAsia="MS Mincho" w:hAnsi="Arial" w:cs="Arial"/>
          <w:b/>
          <w:sz w:val="24"/>
          <w:szCs w:val="24"/>
          <w:u w:val="single"/>
          <w:lang w:val="es-ES_tradnl" w:eastAsia="es-ES"/>
        </w:rPr>
        <w:t>3</w:t>
      </w:r>
      <w:r w:rsidRPr="00BC6F55">
        <w:rPr>
          <w:rFonts w:ascii="Arial" w:eastAsia="MS Mincho" w:hAnsi="Arial" w:cs="Arial"/>
          <w:b/>
          <w:sz w:val="24"/>
          <w:szCs w:val="24"/>
          <w:u w:val="single"/>
          <w:lang w:val="es-ES_tradnl" w:eastAsia="es-ES"/>
        </w:rPr>
        <w:t>)</w:t>
      </w:r>
    </w:p>
    <w:p w14:paraId="26B06702" w14:textId="2E8520ED" w:rsidR="00BC6F55" w:rsidRPr="001050E8" w:rsidRDefault="00BC6F55" w:rsidP="001050E8">
      <w:pPr>
        <w:tabs>
          <w:tab w:val="left" w:pos="2835"/>
        </w:tabs>
        <w:spacing w:after="0" w:line="240" w:lineRule="auto"/>
        <w:rPr>
          <w:rFonts w:ascii="Arial" w:eastAsia="MS Mincho" w:hAnsi="Arial" w:cs="Arial"/>
          <w:bCs/>
          <w:sz w:val="24"/>
          <w:szCs w:val="24"/>
          <w:lang w:val="es-ES_tradnl" w:eastAsia="es-ES"/>
        </w:rPr>
      </w:pPr>
    </w:p>
    <w:p w14:paraId="67467DCE" w14:textId="127EC183" w:rsidR="006F1C78" w:rsidRDefault="001050E8" w:rsidP="001050E8">
      <w:pPr>
        <w:tabs>
          <w:tab w:val="left" w:pos="2835"/>
        </w:tabs>
        <w:spacing w:after="0" w:line="240" w:lineRule="auto"/>
        <w:rPr>
          <w:rFonts w:ascii="Arial" w:hAnsi="Arial" w:cs="Arial"/>
          <w:sz w:val="24"/>
          <w:szCs w:val="24"/>
        </w:rPr>
      </w:pPr>
      <w:r>
        <w:rPr>
          <w:rFonts w:ascii="Arial" w:eastAsia="MS Mincho" w:hAnsi="Arial" w:cs="Arial"/>
          <w:bCs/>
          <w:sz w:val="24"/>
          <w:szCs w:val="24"/>
          <w:lang w:val="es-ES_tradnl" w:eastAsia="es-ES"/>
        </w:rPr>
        <w:tab/>
      </w:r>
      <w:r w:rsidR="00BC6F55" w:rsidRPr="006F1C78">
        <w:rPr>
          <w:rFonts w:ascii="Arial" w:hAnsi="Arial" w:cs="Arial"/>
          <w:bCs/>
          <w:sz w:val="24"/>
          <w:szCs w:val="24"/>
          <w:lang w:val="es-ES_tradnl" w:eastAsia="es-ES"/>
        </w:rPr>
        <w:t>La indicación N°</w:t>
      </w:r>
      <w:r w:rsidR="002D3BFB">
        <w:rPr>
          <w:rFonts w:ascii="Arial" w:hAnsi="Arial" w:cs="Arial"/>
          <w:bCs/>
          <w:sz w:val="24"/>
          <w:szCs w:val="24"/>
          <w:lang w:val="es-ES_tradnl" w:eastAsia="es-ES"/>
        </w:rPr>
        <w:t xml:space="preserve"> 3</w:t>
      </w:r>
      <w:r w:rsidR="00BC6F55" w:rsidRPr="006F1C78">
        <w:rPr>
          <w:rFonts w:ascii="Arial" w:hAnsi="Arial" w:cs="Arial"/>
          <w:bCs/>
          <w:sz w:val="24"/>
          <w:szCs w:val="24"/>
          <w:lang w:val="es-ES_tradnl" w:eastAsia="es-ES"/>
        </w:rPr>
        <w:t>), de</w:t>
      </w:r>
      <w:r w:rsidR="002D3BFB">
        <w:rPr>
          <w:rFonts w:ascii="Arial" w:hAnsi="Arial" w:cs="Arial"/>
          <w:bCs/>
          <w:sz w:val="24"/>
          <w:szCs w:val="24"/>
          <w:lang w:val="es-ES_tradnl" w:eastAsia="es-ES"/>
        </w:rPr>
        <w:t xml:space="preserve"> </w:t>
      </w:r>
      <w:r w:rsidR="00BC6F55" w:rsidRPr="006F1C78">
        <w:rPr>
          <w:rFonts w:ascii="Arial" w:hAnsi="Arial" w:cs="Arial"/>
          <w:bCs/>
          <w:sz w:val="24"/>
          <w:szCs w:val="24"/>
          <w:lang w:val="es-ES_tradnl" w:eastAsia="es-ES"/>
        </w:rPr>
        <w:t>l</w:t>
      </w:r>
      <w:r w:rsidR="002D3BFB">
        <w:rPr>
          <w:rFonts w:ascii="Arial" w:hAnsi="Arial" w:cs="Arial"/>
          <w:bCs/>
          <w:sz w:val="24"/>
          <w:szCs w:val="24"/>
          <w:lang w:val="es-ES_tradnl" w:eastAsia="es-ES"/>
        </w:rPr>
        <w:t>os</w:t>
      </w:r>
      <w:r w:rsidR="00BC6F55" w:rsidRPr="006F1C78">
        <w:rPr>
          <w:rFonts w:ascii="Arial" w:hAnsi="Arial" w:cs="Arial"/>
          <w:bCs/>
          <w:sz w:val="24"/>
          <w:szCs w:val="24"/>
          <w:lang w:val="es-ES_tradnl" w:eastAsia="es-ES"/>
        </w:rPr>
        <w:t xml:space="preserve"> Honorable</w:t>
      </w:r>
      <w:r w:rsidR="002D3BFB">
        <w:rPr>
          <w:rFonts w:ascii="Arial" w:hAnsi="Arial" w:cs="Arial"/>
          <w:bCs/>
          <w:sz w:val="24"/>
          <w:szCs w:val="24"/>
          <w:lang w:val="es-ES_tradnl" w:eastAsia="es-ES"/>
        </w:rPr>
        <w:t>s</w:t>
      </w:r>
      <w:r w:rsidR="00BC6F55" w:rsidRPr="006F1C78">
        <w:rPr>
          <w:rFonts w:ascii="Arial" w:hAnsi="Arial" w:cs="Arial"/>
          <w:bCs/>
          <w:sz w:val="24"/>
          <w:szCs w:val="24"/>
          <w:lang w:val="es-ES_tradnl" w:eastAsia="es-ES"/>
        </w:rPr>
        <w:t xml:space="preserve"> Senador</w:t>
      </w:r>
      <w:r w:rsidR="002D3BFB">
        <w:rPr>
          <w:rFonts w:ascii="Arial" w:hAnsi="Arial" w:cs="Arial"/>
          <w:bCs/>
          <w:sz w:val="24"/>
          <w:szCs w:val="24"/>
          <w:lang w:val="es-ES_tradnl" w:eastAsia="es-ES"/>
        </w:rPr>
        <w:t>es</w:t>
      </w:r>
      <w:r w:rsidR="00BC6F55" w:rsidRPr="006F1C78">
        <w:rPr>
          <w:rFonts w:ascii="Arial" w:hAnsi="Arial" w:cs="Arial"/>
          <w:bCs/>
          <w:sz w:val="24"/>
          <w:szCs w:val="24"/>
          <w:lang w:val="es-ES_tradnl" w:eastAsia="es-ES"/>
        </w:rPr>
        <w:t xml:space="preserve"> señor</w:t>
      </w:r>
      <w:r w:rsidR="002D3BFB">
        <w:rPr>
          <w:rFonts w:ascii="Arial" w:hAnsi="Arial" w:cs="Arial"/>
          <w:bCs/>
          <w:sz w:val="24"/>
          <w:szCs w:val="24"/>
          <w:lang w:val="es-ES_tradnl" w:eastAsia="es-ES"/>
        </w:rPr>
        <w:t>es</w:t>
      </w:r>
      <w:r w:rsidR="00BC6F55" w:rsidRPr="006F1C78">
        <w:rPr>
          <w:rFonts w:ascii="Arial" w:hAnsi="Arial" w:cs="Arial"/>
          <w:bCs/>
          <w:sz w:val="24"/>
          <w:szCs w:val="24"/>
          <w:lang w:val="es-ES_tradnl" w:eastAsia="es-ES"/>
        </w:rPr>
        <w:t xml:space="preserve"> Pugh, </w:t>
      </w:r>
      <w:r w:rsidR="002D3BFB">
        <w:rPr>
          <w:rFonts w:ascii="Arial" w:hAnsi="Arial" w:cs="Arial"/>
          <w:bCs/>
          <w:sz w:val="24"/>
          <w:szCs w:val="24"/>
          <w:lang w:val="es-ES_tradnl" w:eastAsia="es-ES"/>
        </w:rPr>
        <w:t xml:space="preserve">Kast, Flores y Saavedra, </w:t>
      </w:r>
      <w:r w:rsidR="00BC6F55" w:rsidRPr="006F1C78">
        <w:rPr>
          <w:rFonts w:ascii="Arial" w:hAnsi="Arial" w:cs="Arial"/>
          <w:bCs/>
          <w:sz w:val="24"/>
          <w:szCs w:val="24"/>
          <w:lang w:val="es-ES_tradnl" w:eastAsia="es-ES"/>
        </w:rPr>
        <w:t xml:space="preserve">para </w:t>
      </w:r>
      <w:r w:rsidR="002D3BFB">
        <w:rPr>
          <w:rFonts w:ascii="Arial" w:hAnsi="Arial" w:cs="Arial"/>
          <w:bCs/>
          <w:sz w:val="24"/>
          <w:szCs w:val="24"/>
          <w:lang w:val="es-ES_tradnl" w:eastAsia="es-ES"/>
        </w:rPr>
        <w:t xml:space="preserve">intercalar, en el mismo inciso primero del nuevo artículo 12 bis propuesto, </w:t>
      </w:r>
      <w:r w:rsidR="007545B0">
        <w:rPr>
          <w:rFonts w:ascii="Arial" w:hAnsi="Arial" w:cs="Arial"/>
          <w:bCs/>
          <w:sz w:val="24"/>
          <w:szCs w:val="24"/>
          <w:lang w:val="es-ES_tradnl" w:eastAsia="es-ES"/>
        </w:rPr>
        <w:t>entre la forma verbal “deberá” y el infinitivo “trasladar”</w:t>
      </w:r>
      <w:r w:rsidR="00EE7799">
        <w:rPr>
          <w:rFonts w:ascii="Arial" w:hAnsi="Arial" w:cs="Arial"/>
          <w:bCs/>
          <w:sz w:val="24"/>
          <w:szCs w:val="24"/>
          <w:lang w:val="es-ES_tradnl" w:eastAsia="es-ES"/>
        </w:rPr>
        <w:t>, la expresión “registrar y”</w:t>
      </w:r>
      <w:r w:rsidR="00BC6F55" w:rsidRPr="006F1C78">
        <w:rPr>
          <w:rFonts w:ascii="Arial" w:hAnsi="Arial" w:cs="Arial"/>
          <w:sz w:val="24"/>
          <w:szCs w:val="24"/>
        </w:rPr>
        <w:t>.</w:t>
      </w:r>
    </w:p>
    <w:p w14:paraId="04715F5F" w14:textId="77777777" w:rsidR="007545B0" w:rsidRDefault="007545B0" w:rsidP="007545B0">
      <w:pPr>
        <w:tabs>
          <w:tab w:val="left" w:pos="2835"/>
        </w:tabs>
        <w:spacing w:after="0" w:line="240" w:lineRule="auto"/>
        <w:jc w:val="both"/>
        <w:rPr>
          <w:rFonts w:ascii="Arial" w:hAnsi="Arial" w:cs="Arial"/>
          <w:sz w:val="24"/>
          <w:szCs w:val="24"/>
        </w:rPr>
      </w:pPr>
    </w:p>
    <w:p w14:paraId="0C647324" w14:textId="24C96D3A" w:rsidR="007545B0" w:rsidRDefault="007545B0" w:rsidP="007545B0">
      <w:pPr>
        <w:tabs>
          <w:tab w:val="left" w:pos="2835"/>
        </w:tabs>
        <w:spacing w:after="0" w:line="240" w:lineRule="auto"/>
        <w:jc w:val="both"/>
        <w:rPr>
          <w:rFonts w:ascii="Arial" w:eastAsia="Times New Roman" w:hAnsi="Arial" w:cs="Arial"/>
          <w:b/>
          <w:sz w:val="24"/>
          <w:szCs w:val="24"/>
          <w:lang w:eastAsia="es-ES"/>
        </w:rPr>
      </w:pPr>
      <w:r>
        <w:rPr>
          <w:rFonts w:ascii="Arial" w:hAnsi="Arial" w:cs="Arial"/>
          <w:sz w:val="24"/>
          <w:szCs w:val="24"/>
        </w:rPr>
        <w:tab/>
      </w:r>
      <w:r w:rsidRPr="00BC6F55">
        <w:rPr>
          <w:rFonts w:ascii="Arial" w:hAnsi="Arial" w:cs="Arial"/>
          <w:b/>
          <w:sz w:val="24"/>
          <w:szCs w:val="24"/>
        </w:rPr>
        <w:t>Sometida a votación la indicación</w:t>
      </w:r>
      <w:r>
        <w:rPr>
          <w:rFonts w:ascii="Arial" w:hAnsi="Arial" w:cs="Arial"/>
          <w:b/>
          <w:sz w:val="24"/>
          <w:szCs w:val="24"/>
        </w:rPr>
        <w:t xml:space="preserve">, </w:t>
      </w:r>
      <w:r w:rsidRPr="00BC6F55">
        <w:rPr>
          <w:rFonts w:ascii="Arial" w:hAnsi="Arial" w:cs="Arial"/>
          <w:b/>
          <w:sz w:val="24"/>
          <w:szCs w:val="24"/>
        </w:rPr>
        <w:t xml:space="preserve">fue </w:t>
      </w:r>
      <w:r>
        <w:rPr>
          <w:rFonts w:ascii="Arial" w:eastAsia="Times New Roman" w:hAnsi="Arial" w:cs="Arial"/>
          <w:b/>
          <w:sz w:val="24"/>
          <w:szCs w:val="24"/>
          <w:lang w:eastAsia="es-ES"/>
        </w:rPr>
        <w:t>aprobad</w:t>
      </w:r>
      <w:r w:rsidR="008975B4">
        <w:rPr>
          <w:rFonts w:ascii="Arial" w:eastAsia="Times New Roman" w:hAnsi="Arial" w:cs="Arial"/>
          <w:b/>
          <w:sz w:val="24"/>
          <w:szCs w:val="24"/>
          <w:lang w:eastAsia="es-ES"/>
        </w:rPr>
        <w:t>a</w:t>
      </w:r>
      <w:r>
        <w:rPr>
          <w:rFonts w:ascii="Arial" w:eastAsia="Times New Roman" w:hAnsi="Arial" w:cs="Arial"/>
          <w:b/>
          <w:sz w:val="24"/>
          <w:szCs w:val="24"/>
          <w:lang w:eastAsia="es-ES"/>
        </w:rPr>
        <w:t xml:space="preserve"> por la unanimidad de los integrantes de la Comisión, Senadora señora Gatica y Senadores señores Flores, Kast, Pugh y Saavedra.</w:t>
      </w:r>
    </w:p>
    <w:p w14:paraId="52860B43" w14:textId="4057D2A4" w:rsidR="001050E8" w:rsidRDefault="001050E8" w:rsidP="007545B0">
      <w:pPr>
        <w:tabs>
          <w:tab w:val="left" w:pos="2835"/>
        </w:tabs>
        <w:spacing w:after="0" w:line="240" w:lineRule="auto"/>
        <w:jc w:val="both"/>
        <w:rPr>
          <w:rFonts w:ascii="Arial" w:eastAsia="Times New Roman" w:hAnsi="Arial" w:cs="Arial"/>
          <w:bCs/>
          <w:sz w:val="24"/>
          <w:szCs w:val="24"/>
          <w:lang w:eastAsia="es-ES"/>
        </w:rPr>
      </w:pPr>
    </w:p>
    <w:p w14:paraId="0438B5D9" w14:textId="77777777" w:rsidR="00D46EE9" w:rsidRPr="000E09DE" w:rsidRDefault="00D46EE9" w:rsidP="007545B0">
      <w:pPr>
        <w:tabs>
          <w:tab w:val="left" w:pos="2835"/>
        </w:tabs>
        <w:spacing w:after="0" w:line="240" w:lineRule="auto"/>
        <w:jc w:val="both"/>
        <w:rPr>
          <w:rFonts w:ascii="Arial" w:eastAsia="Times New Roman" w:hAnsi="Arial" w:cs="Arial"/>
          <w:bCs/>
          <w:sz w:val="24"/>
          <w:szCs w:val="24"/>
          <w:lang w:eastAsia="es-ES"/>
        </w:rPr>
      </w:pPr>
    </w:p>
    <w:p w14:paraId="18D556BC" w14:textId="4DB16EDC" w:rsidR="001050E8" w:rsidRPr="00BC6F55" w:rsidRDefault="001050E8" w:rsidP="001050E8">
      <w:pPr>
        <w:tabs>
          <w:tab w:val="left" w:pos="2835"/>
        </w:tabs>
        <w:spacing w:after="0" w:line="240" w:lineRule="auto"/>
        <w:jc w:val="center"/>
        <w:rPr>
          <w:rFonts w:ascii="Arial" w:eastAsia="MS Mincho" w:hAnsi="Arial" w:cs="Arial"/>
          <w:b/>
          <w:sz w:val="24"/>
          <w:szCs w:val="24"/>
          <w:u w:val="single"/>
          <w:lang w:val="es-ES_tradnl" w:eastAsia="es-ES"/>
        </w:rPr>
      </w:pPr>
      <w:r w:rsidRPr="00BC6F55">
        <w:rPr>
          <w:rFonts w:ascii="Arial" w:eastAsia="MS Mincho" w:hAnsi="Arial" w:cs="Arial"/>
          <w:b/>
          <w:sz w:val="24"/>
          <w:szCs w:val="24"/>
          <w:u w:val="single"/>
          <w:lang w:val="es-ES_tradnl" w:eastAsia="es-ES"/>
        </w:rPr>
        <w:t xml:space="preserve">Indicación N° </w:t>
      </w:r>
      <w:r>
        <w:rPr>
          <w:rFonts w:ascii="Arial" w:eastAsia="MS Mincho" w:hAnsi="Arial" w:cs="Arial"/>
          <w:b/>
          <w:sz w:val="24"/>
          <w:szCs w:val="24"/>
          <w:u w:val="single"/>
          <w:lang w:val="es-ES_tradnl" w:eastAsia="es-ES"/>
        </w:rPr>
        <w:t>4</w:t>
      </w:r>
      <w:r w:rsidRPr="00BC6F55">
        <w:rPr>
          <w:rFonts w:ascii="Arial" w:eastAsia="MS Mincho" w:hAnsi="Arial" w:cs="Arial"/>
          <w:b/>
          <w:sz w:val="24"/>
          <w:szCs w:val="24"/>
          <w:u w:val="single"/>
          <w:lang w:val="es-ES_tradnl" w:eastAsia="es-ES"/>
        </w:rPr>
        <w:t>)</w:t>
      </w:r>
    </w:p>
    <w:p w14:paraId="4B6D27AA" w14:textId="44A586B0" w:rsidR="001050E8" w:rsidRDefault="001050E8" w:rsidP="001050E8">
      <w:pPr>
        <w:tabs>
          <w:tab w:val="left" w:pos="2835"/>
        </w:tabs>
        <w:spacing w:after="0" w:line="240" w:lineRule="auto"/>
        <w:jc w:val="both"/>
        <w:rPr>
          <w:rFonts w:ascii="Arial" w:hAnsi="Arial" w:cs="Arial"/>
          <w:sz w:val="24"/>
          <w:szCs w:val="24"/>
        </w:rPr>
      </w:pPr>
    </w:p>
    <w:p w14:paraId="35977588" w14:textId="4541EAF4" w:rsidR="001050E8" w:rsidRDefault="001050E8" w:rsidP="001050E8">
      <w:pPr>
        <w:tabs>
          <w:tab w:val="left" w:pos="2835"/>
        </w:tabs>
        <w:spacing w:after="0" w:line="240" w:lineRule="auto"/>
        <w:jc w:val="both"/>
        <w:rPr>
          <w:rFonts w:ascii="Arial" w:hAnsi="Arial" w:cs="Arial"/>
          <w:sz w:val="24"/>
          <w:szCs w:val="24"/>
        </w:rPr>
      </w:pPr>
      <w:r>
        <w:rPr>
          <w:rFonts w:ascii="Arial" w:hAnsi="Arial" w:cs="Arial"/>
          <w:sz w:val="24"/>
          <w:szCs w:val="24"/>
        </w:rPr>
        <w:tab/>
      </w:r>
      <w:r w:rsidRPr="001050E8">
        <w:rPr>
          <w:rFonts w:ascii="Arial" w:hAnsi="Arial" w:cs="Arial"/>
          <w:sz w:val="24"/>
          <w:szCs w:val="24"/>
        </w:rPr>
        <w:t>L</w:t>
      </w:r>
      <w:r w:rsidRPr="006F1C78">
        <w:rPr>
          <w:rFonts w:ascii="Arial" w:hAnsi="Arial" w:cs="Arial"/>
          <w:bCs/>
          <w:sz w:val="24"/>
          <w:szCs w:val="24"/>
          <w:lang w:val="es-ES_tradnl" w:eastAsia="es-ES"/>
        </w:rPr>
        <w:t>a indicación N°</w:t>
      </w:r>
      <w:r>
        <w:rPr>
          <w:rFonts w:ascii="Arial" w:hAnsi="Arial" w:cs="Arial"/>
          <w:bCs/>
          <w:sz w:val="24"/>
          <w:szCs w:val="24"/>
          <w:lang w:val="es-ES_tradnl" w:eastAsia="es-ES"/>
        </w:rPr>
        <w:t xml:space="preserve"> 4</w:t>
      </w:r>
      <w:r w:rsidRPr="006F1C78">
        <w:rPr>
          <w:rFonts w:ascii="Arial" w:hAnsi="Arial" w:cs="Arial"/>
          <w:bCs/>
          <w:sz w:val="24"/>
          <w:szCs w:val="24"/>
          <w:lang w:val="es-ES_tradnl" w:eastAsia="es-ES"/>
        </w:rPr>
        <w:t>), del Honorable Senador señor Pugh</w:t>
      </w:r>
      <w:r>
        <w:rPr>
          <w:rFonts w:ascii="Arial" w:hAnsi="Arial" w:cs="Arial"/>
          <w:bCs/>
          <w:sz w:val="24"/>
          <w:szCs w:val="24"/>
          <w:lang w:val="es-ES_tradnl" w:eastAsia="es-ES"/>
        </w:rPr>
        <w:t xml:space="preserve">, </w:t>
      </w:r>
      <w:r w:rsidRPr="006F1C78">
        <w:rPr>
          <w:rFonts w:ascii="Arial" w:hAnsi="Arial" w:cs="Arial"/>
          <w:bCs/>
          <w:sz w:val="24"/>
          <w:szCs w:val="24"/>
          <w:lang w:val="es-ES_tradnl" w:eastAsia="es-ES"/>
        </w:rPr>
        <w:t xml:space="preserve">para </w:t>
      </w:r>
      <w:r>
        <w:rPr>
          <w:rFonts w:ascii="Arial" w:hAnsi="Arial" w:cs="Arial"/>
          <w:bCs/>
          <w:sz w:val="24"/>
          <w:szCs w:val="24"/>
          <w:lang w:val="es-ES_tradnl" w:eastAsia="es-ES"/>
        </w:rPr>
        <w:t>suprimir la oración final del inciso final del nuevo artículo 12 bis propuesto, que reza: “</w:t>
      </w:r>
      <w:r w:rsidRPr="001050E8">
        <w:rPr>
          <w:rFonts w:ascii="Arial" w:hAnsi="Arial" w:cs="Arial"/>
          <w:bCs/>
          <w:sz w:val="24"/>
          <w:szCs w:val="24"/>
          <w:lang w:val="es-ES_tradnl" w:eastAsia="es-ES"/>
        </w:rPr>
        <w:t>Estará prohibido el ejercicio de control de identidad fundado en los motivos indicados en el artículo 2 de la ley N° 20.609, que establece medidas contra la discriminación.”</w:t>
      </w:r>
      <w:r w:rsidRPr="006F1C78">
        <w:rPr>
          <w:rFonts w:ascii="Arial" w:hAnsi="Arial" w:cs="Arial"/>
          <w:sz w:val="24"/>
          <w:szCs w:val="24"/>
        </w:rPr>
        <w:t>.</w:t>
      </w:r>
    </w:p>
    <w:p w14:paraId="0E84B4E8" w14:textId="77777777" w:rsidR="001050E8" w:rsidRDefault="001050E8" w:rsidP="001050E8">
      <w:pPr>
        <w:tabs>
          <w:tab w:val="left" w:pos="2835"/>
        </w:tabs>
        <w:spacing w:after="0" w:line="240" w:lineRule="auto"/>
        <w:jc w:val="both"/>
        <w:rPr>
          <w:rFonts w:ascii="Arial" w:hAnsi="Arial" w:cs="Arial"/>
          <w:sz w:val="24"/>
          <w:szCs w:val="24"/>
        </w:rPr>
      </w:pPr>
    </w:p>
    <w:p w14:paraId="141CDB3C" w14:textId="0B4FFF29" w:rsidR="001050E8" w:rsidRDefault="001050E8" w:rsidP="001050E8">
      <w:pPr>
        <w:tabs>
          <w:tab w:val="left" w:pos="2835"/>
        </w:tabs>
        <w:spacing w:after="0" w:line="240" w:lineRule="auto"/>
        <w:jc w:val="both"/>
        <w:rPr>
          <w:rFonts w:ascii="Arial" w:eastAsia="Times New Roman" w:hAnsi="Arial" w:cs="Arial"/>
          <w:b/>
          <w:sz w:val="24"/>
          <w:szCs w:val="24"/>
          <w:lang w:eastAsia="es-ES"/>
        </w:rPr>
      </w:pPr>
      <w:r>
        <w:rPr>
          <w:rFonts w:ascii="Arial" w:hAnsi="Arial" w:cs="Arial"/>
          <w:sz w:val="24"/>
          <w:szCs w:val="24"/>
        </w:rPr>
        <w:tab/>
      </w:r>
      <w:r w:rsidRPr="00BC6F55">
        <w:rPr>
          <w:rFonts w:ascii="Arial" w:hAnsi="Arial" w:cs="Arial"/>
          <w:b/>
          <w:sz w:val="24"/>
          <w:szCs w:val="24"/>
        </w:rPr>
        <w:t>Sometida a votación la indicación</w:t>
      </w:r>
      <w:r>
        <w:rPr>
          <w:rFonts w:ascii="Arial" w:hAnsi="Arial" w:cs="Arial"/>
          <w:b/>
          <w:sz w:val="24"/>
          <w:szCs w:val="24"/>
        </w:rPr>
        <w:t xml:space="preserve">, </w:t>
      </w:r>
      <w:r w:rsidRPr="00BC6F55">
        <w:rPr>
          <w:rFonts w:ascii="Arial" w:hAnsi="Arial" w:cs="Arial"/>
          <w:b/>
          <w:sz w:val="24"/>
          <w:szCs w:val="24"/>
        </w:rPr>
        <w:t xml:space="preserve">fue </w:t>
      </w:r>
      <w:r>
        <w:rPr>
          <w:rFonts w:ascii="Arial" w:eastAsia="Times New Roman" w:hAnsi="Arial" w:cs="Arial"/>
          <w:b/>
          <w:sz w:val="24"/>
          <w:szCs w:val="24"/>
          <w:lang w:eastAsia="es-ES"/>
        </w:rPr>
        <w:t>aprobad</w:t>
      </w:r>
      <w:r w:rsidR="008975B4">
        <w:rPr>
          <w:rFonts w:ascii="Arial" w:eastAsia="Times New Roman" w:hAnsi="Arial" w:cs="Arial"/>
          <w:b/>
          <w:sz w:val="24"/>
          <w:szCs w:val="24"/>
          <w:lang w:eastAsia="es-ES"/>
        </w:rPr>
        <w:t>a</w:t>
      </w:r>
      <w:r>
        <w:rPr>
          <w:rFonts w:ascii="Arial" w:eastAsia="Times New Roman" w:hAnsi="Arial" w:cs="Arial"/>
          <w:b/>
          <w:sz w:val="24"/>
          <w:szCs w:val="24"/>
          <w:lang w:eastAsia="es-ES"/>
        </w:rPr>
        <w:t xml:space="preserve"> por 3 votos a favor, de los Honorables Senadores señora Gatica y Senadores señores Flores y Pugh, y 2 votos en contra, de los Honorables Senadores señores Kast y Saavedra.</w:t>
      </w:r>
    </w:p>
    <w:p w14:paraId="04A1E554" w14:textId="77777777" w:rsidR="007545B0" w:rsidRPr="000E09DE" w:rsidRDefault="007545B0" w:rsidP="007545B0">
      <w:pPr>
        <w:tabs>
          <w:tab w:val="left" w:pos="2835"/>
        </w:tabs>
        <w:spacing w:after="0" w:line="240" w:lineRule="auto"/>
        <w:jc w:val="both"/>
        <w:rPr>
          <w:rFonts w:ascii="Arial" w:eastAsia="MS Mincho" w:hAnsi="Arial" w:cs="Arial"/>
          <w:bCs/>
          <w:sz w:val="24"/>
          <w:szCs w:val="24"/>
          <w:lang w:eastAsia="es-ES"/>
        </w:rPr>
      </w:pPr>
    </w:p>
    <w:p w14:paraId="0EC90826" w14:textId="77777777" w:rsidR="001050E8" w:rsidRPr="000E09DE" w:rsidRDefault="001050E8" w:rsidP="001050E8">
      <w:pPr>
        <w:tabs>
          <w:tab w:val="left" w:pos="2835"/>
        </w:tabs>
        <w:spacing w:after="0" w:line="240" w:lineRule="auto"/>
        <w:jc w:val="both"/>
        <w:rPr>
          <w:rFonts w:ascii="Arial" w:hAnsi="Arial" w:cs="Arial"/>
          <w:bCs/>
          <w:sz w:val="24"/>
          <w:szCs w:val="24"/>
        </w:rPr>
      </w:pPr>
    </w:p>
    <w:p w14:paraId="2E49C323" w14:textId="0EA4F843" w:rsidR="006F1C78" w:rsidRDefault="006F1C78" w:rsidP="006F1C78">
      <w:pPr>
        <w:tabs>
          <w:tab w:val="left" w:pos="2835"/>
        </w:tabs>
        <w:jc w:val="center"/>
        <w:rPr>
          <w:rFonts w:ascii="Arial" w:hAnsi="Arial" w:cs="Arial"/>
          <w:b/>
          <w:bCs/>
          <w:sz w:val="24"/>
          <w:szCs w:val="24"/>
        </w:rPr>
      </w:pPr>
      <w:r w:rsidRPr="00A23D0E">
        <w:rPr>
          <w:rFonts w:ascii="Arial" w:hAnsi="Arial" w:cs="Arial"/>
          <w:b/>
          <w:bCs/>
          <w:sz w:val="24"/>
          <w:szCs w:val="24"/>
        </w:rPr>
        <w:t>MODIFICAC</w:t>
      </w:r>
      <w:r w:rsidR="00A23D0E">
        <w:rPr>
          <w:rFonts w:ascii="Arial" w:hAnsi="Arial" w:cs="Arial"/>
          <w:b/>
          <w:bCs/>
          <w:sz w:val="24"/>
          <w:szCs w:val="24"/>
        </w:rPr>
        <w:t>I</w:t>
      </w:r>
      <w:r w:rsidR="001050E8">
        <w:rPr>
          <w:rFonts w:ascii="Arial" w:hAnsi="Arial" w:cs="Arial"/>
          <w:b/>
          <w:bCs/>
          <w:sz w:val="24"/>
          <w:szCs w:val="24"/>
        </w:rPr>
        <w:t>O</w:t>
      </w:r>
      <w:r w:rsidR="00A23D0E">
        <w:rPr>
          <w:rFonts w:ascii="Arial" w:hAnsi="Arial" w:cs="Arial"/>
          <w:b/>
          <w:bCs/>
          <w:sz w:val="24"/>
          <w:szCs w:val="24"/>
        </w:rPr>
        <w:t>N</w:t>
      </w:r>
      <w:r w:rsidR="001050E8">
        <w:rPr>
          <w:rFonts w:ascii="Arial" w:hAnsi="Arial" w:cs="Arial"/>
          <w:b/>
          <w:bCs/>
          <w:sz w:val="24"/>
          <w:szCs w:val="24"/>
        </w:rPr>
        <w:t>ES</w:t>
      </w:r>
    </w:p>
    <w:p w14:paraId="69D4DF2E" w14:textId="77777777" w:rsidR="00D46EE9" w:rsidRPr="00A23D0E" w:rsidRDefault="00D46EE9" w:rsidP="00D46EE9">
      <w:pPr>
        <w:tabs>
          <w:tab w:val="left" w:pos="2835"/>
        </w:tabs>
        <w:rPr>
          <w:rFonts w:ascii="Arial" w:hAnsi="Arial" w:cs="Arial"/>
          <w:b/>
          <w:bCs/>
          <w:sz w:val="24"/>
          <w:szCs w:val="24"/>
        </w:rPr>
      </w:pPr>
    </w:p>
    <w:p w14:paraId="28A52DE9" w14:textId="296CEE5A" w:rsidR="00A23D0E" w:rsidRDefault="006F1C78" w:rsidP="00A23D0E">
      <w:pPr>
        <w:pStyle w:val="Sinespaciado"/>
        <w:ind w:firstLine="2835"/>
        <w:jc w:val="both"/>
        <w:rPr>
          <w:rFonts w:ascii="Arial" w:hAnsi="Arial" w:cs="Arial"/>
          <w:sz w:val="24"/>
          <w:szCs w:val="24"/>
        </w:rPr>
      </w:pPr>
      <w:r w:rsidRPr="00A23D0E">
        <w:tab/>
      </w:r>
      <w:r w:rsidRPr="00A23D0E">
        <w:rPr>
          <w:rFonts w:ascii="Arial" w:hAnsi="Arial" w:cs="Arial"/>
          <w:sz w:val="24"/>
          <w:szCs w:val="24"/>
        </w:rPr>
        <w:t>De conformidad con los acuerdos adoptados, la Comisión de Seguridad Pública tiene el honor de proponer aprobar el proyecto de ley despachado por la Honorable Cámara de Diputados, con la</w:t>
      </w:r>
      <w:r w:rsidR="001050E8">
        <w:rPr>
          <w:rFonts w:ascii="Arial" w:hAnsi="Arial" w:cs="Arial"/>
          <w:sz w:val="24"/>
          <w:szCs w:val="24"/>
        </w:rPr>
        <w:t>s</w:t>
      </w:r>
      <w:r w:rsidRPr="00A23D0E">
        <w:rPr>
          <w:rFonts w:ascii="Arial" w:hAnsi="Arial" w:cs="Arial"/>
          <w:sz w:val="24"/>
          <w:szCs w:val="24"/>
        </w:rPr>
        <w:t xml:space="preserve"> siguiente</w:t>
      </w:r>
      <w:r w:rsidR="001050E8">
        <w:rPr>
          <w:rFonts w:ascii="Arial" w:hAnsi="Arial" w:cs="Arial"/>
          <w:sz w:val="24"/>
          <w:szCs w:val="24"/>
        </w:rPr>
        <w:t>s</w:t>
      </w:r>
      <w:r w:rsidRPr="00A23D0E">
        <w:rPr>
          <w:rFonts w:ascii="Arial" w:hAnsi="Arial" w:cs="Arial"/>
          <w:sz w:val="24"/>
          <w:szCs w:val="24"/>
        </w:rPr>
        <w:t xml:space="preserve"> modificaci</w:t>
      </w:r>
      <w:r w:rsidR="001050E8">
        <w:rPr>
          <w:rFonts w:ascii="Arial" w:hAnsi="Arial" w:cs="Arial"/>
          <w:sz w:val="24"/>
          <w:szCs w:val="24"/>
        </w:rPr>
        <w:t>ones</w:t>
      </w:r>
      <w:r w:rsidR="00A23D0E">
        <w:rPr>
          <w:rFonts w:ascii="Arial" w:hAnsi="Arial" w:cs="Arial"/>
          <w:sz w:val="24"/>
          <w:szCs w:val="24"/>
        </w:rPr>
        <w:t>:</w:t>
      </w:r>
    </w:p>
    <w:p w14:paraId="5300C14B" w14:textId="77777777" w:rsidR="00D46EE9" w:rsidRPr="00A23D0E" w:rsidRDefault="00D46EE9" w:rsidP="00A23D0E">
      <w:pPr>
        <w:pStyle w:val="Sinespaciado"/>
        <w:ind w:firstLine="2835"/>
        <w:jc w:val="both"/>
        <w:rPr>
          <w:rFonts w:ascii="Arial" w:hAnsi="Arial" w:cs="Arial"/>
          <w:sz w:val="24"/>
          <w:szCs w:val="24"/>
        </w:rPr>
      </w:pPr>
    </w:p>
    <w:p w14:paraId="4FBC58ED" w14:textId="24528558" w:rsidR="00EE7799" w:rsidRDefault="00EE7799" w:rsidP="00EE7799">
      <w:pPr>
        <w:pStyle w:val="Sinespaciado"/>
        <w:ind w:firstLine="2835"/>
        <w:jc w:val="both"/>
        <w:rPr>
          <w:rFonts w:ascii="Arial" w:hAnsi="Arial" w:cs="Arial"/>
          <w:sz w:val="24"/>
          <w:szCs w:val="24"/>
        </w:rPr>
      </w:pPr>
      <w:r>
        <w:rPr>
          <w:rFonts w:ascii="Arial" w:hAnsi="Arial" w:cs="Arial"/>
          <w:sz w:val="24"/>
          <w:szCs w:val="24"/>
        </w:rPr>
        <w:t>- I</w:t>
      </w:r>
      <w:r>
        <w:rPr>
          <w:rFonts w:ascii="Arial" w:hAnsi="Arial" w:cs="Arial"/>
          <w:bCs/>
          <w:sz w:val="24"/>
          <w:szCs w:val="24"/>
          <w:lang w:val="es-ES_tradnl" w:eastAsia="es-ES"/>
        </w:rPr>
        <w:t>ntercalar en el inciso primero del nuevo artículo 12 bis propuesto, entre la forma verbal “deberá” y el infinitivo “trasladar”, la expresión “registrar y”</w:t>
      </w:r>
      <w:r w:rsidRPr="006F1C78">
        <w:rPr>
          <w:rFonts w:ascii="Arial" w:hAnsi="Arial" w:cs="Arial"/>
          <w:sz w:val="24"/>
          <w:szCs w:val="24"/>
        </w:rPr>
        <w:t>.</w:t>
      </w:r>
    </w:p>
    <w:p w14:paraId="11CFFF23" w14:textId="07AC5232" w:rsidR="001050E8" w:rsidRDefault="001050E8" w:rsidP="00EE7799">
      <w:pPr>
        <w:pStyle w:val="Sinespaciado"/>
        <w:jc w:val="both"/>
        <w:rPr>
          <w:rFonts w:ascii="Arial" w:hAnsi="Arial" w:cs="Arial"/>
          <w:sz w:val="24"/>
          <w:szCs w:val="24"/>
        </w:rPr>
      </w:pPr>
    </w:p>
    <w:p w14:paraId="56E30F5F" w14:textId="4AAA5432" w:rsidR="001050E8" w:rsidRDefault="001050E8" w:rsidP="00A23D0E">
      <w:pPr>
        <w:pStyle w:val="Sinespaciado"/>
        <w:ind w:firstLine="2835"/>
        <w:jc w:val="both"/>
        <w:rPr>
          <w:rFonts w:ascii="Arial" w:eastAsia="MS Mincho" w:hAnsi="Arial" w:cs="Arial"/>
          <w:sz w:val="24"/>
          <w:szCs w:val="24"/>
          <w:lang w:val="es-ES_tradnl" w:eastAsia="es-ES"/>
        </w:rPr>
      </w:pPr>
      <w:r>
        <w:rPr>
          <w:rFonts w:ascii="Arial" w:hAnsi="Arial" w:cs="Arial"/>
          <w:sz w:val="24"/>
          <w:szCs w:val="24"/>
        </w:rPr>
        <w:t xml:space="preserve">- </w:t>
      </w:r>
      <w:r>
        <w:rPr>
          <w:rFonts w:ascii="Arial" w:hAnsi="Arial" w:cs="Arial"/>
          <w:bCs/>
          <w:sz w:val="24"/>
          <w:szCs w:val="24"/>
          <w:lang w:val="es-ES_tradnl" w:eastAsia="es-ES"/>
        </w:rPr>
        <w:t>Eliminar, en el inciso primero del nuevo artículo 12 bis propuesto, la frase entre comas (,)</w:t>
      </w:r>
      <w:r w:rsidRPr="00BC6F55">
        <w:rPr>
          <w:rFonts w:ascii="Arial" w:hAnsi="Arial" w:cs="Arial"/>
          <w:sz w:val="24"/>
          <w:szCs w:val="24"/>
        </w:rPr>
        <w:t>.</w:t>
      </w:r>
      <w:r>
        <w:rPr>
          <w:rFonts w:ascii="Arial" w:hAnsi="Arial" w:cs="Arial"/>
          <w:sz w:val="24"/>
          <w:szCs w:val="24"/>
        </w:rPr>
        <w:t>”</w:t>
      </w:r>
      <w:r w:rsidRPr="006B0D98">
        <w:rPr>
          <w:rFonts w:ascii="Arial" w:eastAsia="MS Mincho" w:hAnsi="Arial" w:cs="Arial"/>
          <w:sz w:val="24"/>
          <w:szCs w:val="24"/>
          <w:lang w:val="es-ES_tradnl" w:eastAsia="es-ES"/>
        </w:rPr>
        <w:t>, que no podrá exceder de una hora,</w:t>
      </w:r>
      <w:r>
        <w:rPr>
          <w:rFonts w:ascii="Arial" w:eastAsia="MS Mincho" w:hAnsi="Arial" w:cs="Arial"/>
          <w:sz w:val="24"/>
          <w:szCs w:val="24"/>
          <w:lang w:val="es-ES_tradnl" w:eastAsia="es-ES"/>
        </w:rPr>
        <w:t>”.</w:t>
      </w:r>
    </w:p>
    <w:p w14:paraId="036CE1A0" w14:textId="03187A57" w:rsidR="001050E8" w:rsidRDefault="001050E8" w:rsidP="00EE7799">
      <w:pPr>
        <w:pStyle w:val="Sinespaciado"/>
        <w:jc w:val="both"/>
        <w:rPr>
          <w:rFonts w:ascii="Arial" w:eastAsia="MS Mincho" w:hAnsi="Arial" w:cs="Arial"/>
          <w:sz w:val="24"/>
          <w:szCs w:val="24"/>
          <w:lang w:val="es-ES_tradnl" w:eastAsia="es-ES"/>
        </w:rPr>
      </w:pPr>
    </w:p>
    <w:p w14:paraId="4785B70E" w14:textId="32C67691" w:rsidR="00A23D0E" w:rsidRDefault="006F1C78" w:rsidP="001050E8">
      <w:pPr>
        <w:pStyle w:val="Sinespaciado"/>
        <w:ind w:firstLine="2835"/>
        <w:jc w:val="both"/>
        <w:rPr>
          <w:rFonts w:ascii="Arial" w:hAnsi="Arial" w:cs="Arial"/>
          <w:sz w:val="24"/>
          <w:szCs w:val="24"/>
        </w:rPr>
      </w:pPr>
      <w:r w:rsidRPr="00A23D0E">
        <w:rPr>
          <w:rFonts w:ascii="Arial" w:hAnsi="Arial" w:cs="Arial"/>
          <w:sz w:val="24"/>
          <w:szCs w:val="24"/>
        </w:rPr>
        <w:t>-</w:t>
      </w:r>
      <w:r w:rsidR="001050E8">
        <w:rPr>
          <w:rFonts w:ascii="Arial" w:hAnsi="Arial" w:cs="Arial"/>
          <w:sz w:val="24"/>
          <w:szCs w:val="24"/>
        </w:rPr>
        <w:t xml:space="preserve"> S</w:t>
      </w:r>
      <w:r w:rsidR="001050E8">
        <w:rPr>
          <w:rFonts w:ascii="Arial" w:hAnsi="Arial" w:cs="Arial"/>
          <w:bCs/>
          <w:sz w:val="24"/>
          <w:szCs w:val="24"/>
          <w:lang w:val="es-ES_tradnl" w:eastAsia="es-ES"/>
        </w:rPr>
        <w:t xml:space="preserve">uprimir la oración final del inciso </w:t>
      </w:r>
      <w:r w:rsidR="00EE7799">
        <w:rPr>
          <w:rFonts w:ascii="Arial" w:hAnsi="Arial" w:cs="Arial"/>
          <w:bCs/>
          <w:sz w:val="24"/>
          <w:szCs w:val="24"/>
          <w:lang w:val="es-ES_tradnl" w:eastAsia="es-ES"/>
        </w:rPr>
        <w:t>cuarto</w:t>
      </w:r>
      <w:r w:rsidR="001050E8">
        <w:rPr>
          <w:rFonts w:ascii="Arial" w:hAnsi="Arial" w:cs="Arial"/>
          <w:bCs/>
          <w:sz w:val="24"/>
          <w:szCs w:val="24"/>
          <w:lang w:val="es-ES_tradnl" w:eastAsia="es-ES"/>
        </w:rPr>
        <w:t xml:space="preserve"> del nuevo artículo 12 bis propuesto, que reza: “</w:t>
      </w:r>
      <w:r w:rsidR="001050E8" w:rsidRPr="001050E8">
        <w:rPr>
          <w:rFonts w:ascii="Arial" w:hAnsi="Arial" w:cs="Arial"/>
          <w:bCs/>
          <w:sz w:val="24"/>
          <w:szCs w:val="24"/>
          <w:lang w:val="es-ES_tradnl" w:eastAsia="es-ES"/>
        </w:rPr>
        <w:t>Estará prohibido el ejercicio de control de identidad fundado en los motivos indicados en el artículo 2 de la ley N° 20.609, que establece medidas contra la discriminación.”</w:t>
      </w:r>
      <w:r w:rsidR="001050E8" w:rsidRPr="006F1C78">
        <w:rPr>
          <w:rFonts w:ascii="Arial" w:hAnsi="Arial" w:cs="Arial"/>
          <w:sz w:val="24"/>
          <w:szCs w:val="24"/>
        </w:rPr>
        <w:t>.</w:t>
      </w:r>
    </w:p>
    <w:p w14:paraId="02BF7A16" w14:textId="06BB5691" w:rsidR="00EE7799" w:rsidRDefault="00EE7799" w:rsidP="001050E8">
      <w:pPr>
        <w:pStyle w:val="Sinespaciado"/>
        <w:ind w:firstLine="2835"/>
        <w:jc w:val="both"/>
        <w:rPr>
          <w:rFonts w:ascii="Arial" w:hAnsi="Arial" w:cs="Arial"/>
          <w:sz w:val="24"/>
          <w:szCs w:val="24"/>
        </w:rPr>
      </w:pPr>
    </w:p>
    <w:p w14:paraId="5BF4B179" w14:textId="33BB40B9" w:rsidR="00EE7799" w:rsidRDefault="00EE7799" w:rsidP="001050E8">
      <w:pPr>
        <w:pStyle w:val="Sinespaciado"/>
        <w:ind w:firstLine="2835"/>
        <w:jc w:val="both"/>
        <w:rPr>
          <w:rFonts w:ascii="Arial" w:hAnsi="Arial" w:cs="Arial"/>
          <w:bCs/>
          <w:sz w:val="24"/>
          <w:szCs w:val="24"/>
          <w:lang w:val="es-ES_tradnl" w:eastAsia="es-ES"/>
        </w:rPr>
      </w:pPr>
      <w:r>
        <w:rPr>
          <w:rFonts w:ascii="Arial" w:hAnsi="Arial" w:cs="Arial"/>
          <w:sz w:val="24"/>
          <w:szCs w:val="24"/>
        </w:rPr>
        <w:t>- Agregar el siguiente inciso final</w:t>
      </w:r>
      <w:r w:rsidR="00FE5C9A">
        <w:rPr>
          <w:rFonts w:ascii="Arial" w:hAnsi="Arial" w:cs="Arial"/>
          <w:sz w:val="24"/>
          <w:szCs w:val="24"/>
        </w:rPr>
        <w:t>, nuevo,</w:t>
      </w:r>
      <w:r>
        <w:rPr>
          <w:rFonts w:ascii="Arial" w:hAnsi="Arial" w:cs="Arial"/>
          <w:sz w:val="24"/>
          <w:szCs w:val="24"/>
        </w:rPr>
        <w:t xml:space="preserve"> </w:t>
      </w:r>
      <w:r>
        <w:rPr>
          <w:rFonts w:ascii="Arial" w:hAnsi="Arial" w:cs="Arial"/>
          <w:bCs/>
          <w:sz w:val="24"/>
          <w:szCs w:val="24"/>
          <w:lang w:val="es-ES_tradnl" w:eastAsia="es-ES"/>
        </w:rPr>
        <w:t xml:space="preserve">al nuevo artículo 12 bis: </w:t>
      </w:r>
    </w:p>
    <w:p w14:paraId="2E99EF3C" w14:textId="318AD00E" w:rsidR="00EE7799" w:rsidRDefault="00EE7799" w:rsidP="001050E8">
      <w:pPr>
        <w:pStyle w:val="Sinespaciado"/>
        <w:ind w:firstLine="2835"/>
        <w:jc w:val="both"/>
        <w:rPr>
          <w:rFonts w:ascii="Arial" w:hAnsi="Arial" w:cs="Arial"/>
          <w:sz w:val="24"/>
          <w:szCs w:val="24"/>
        </w:rPr>
      </w:pPr>
      <w:r>
        <w:rPr>
          <w:rFonts w:ascii="Arial" w:hAnsi="Arial" w:cs="Arial"/>
          <w:sz w:val="24"/>
          <w:szCs w:val="24"/>
        </w:rPr>
        <w:t>“</w:t>
      </w:r>
      <w:r w:rsidRPr="00EE7799">
        <w:rPr>
          <w:rFonts w:ascii="Arial" w:hAnsi="Arial" w:cs="Arial"/>
          <w:sz w:val="24"/>
          <w:szCs w:val="24"/>
        </w:rPr>
        <w:t xml:space="preserve">Se aplicarán las disposiciones de este artículo para el ejercicio de las atribuciones sobre control de identidad y registro en las áreas </w:t>
      </w:r>
      <w:r w:rsidRPr="00EE7799">
        <w:rPr>
          <w:rFonts w:ascii="Arial" w:hAnsi="Arial" w:cs="Arial"/>
          <w:sz w:val="24"/>
          <w:szCs w:val="24"/>
        </w:rPr>
        <w:lastRenderedPageBreak/>
        <w:t>de las zonas fronterizas, otorgadas a las Fuerzas Armadas de forma transitoria, mientras dure el decreto que las faculta para ello</w:t>
      </w:r>
      <w:r>
        <w:rPr>
          <w:rFonts w:ascii="Arial" w:hAnsi="Arial" w:cs="Arial"/>
          <w:sz w:val="24"/>
          <w:szCs w:val="24"/>
        </w:rPr>
        <w:t>.”</w:t>
      </w:r>
    </w:p>
    <w:p w14:paraId="284E16E6" w14:textId="77777777" w:rsidR="00EE7799" w:rsidRDefault="00EE7799" w:rsidP="00EE7799">
      <w:pPr>
        <w:pStyle w:val="Sinespaciado"/>
        <w:jc w:val="both"/>
        <w:rPr>
          <w:rFonts w:ascii="Arial" w:eastAsia="MS Mincho" w:hAnsi="Arial" w:cs="Arial"/>
          <w:sz w:val="24"/>
          <w:szCs w:val="24"/>
          <w:lang w:val="es-ES_tradnl" w:eastAsia="es-ES"/>
        </w:rPr>
      </w:pPr>
    </w:p>
    <w:p w14:paraId="34E5F602" w14:textId="0A10F4A3" w:rsidR="00DA799A" w:rsidRPr="00BC6F55" w:rsidRDefault="00DA799A" w:rsidP="00DA799A">
      <w:pPr>
        <w:tabs>
          <w:tab w:val="left" w:pos="2835"/>
        </w:tabs>
        <w:spacing w:after="0" w:line="240" w:lineRule="auto"/>
        <w:jc w:val="center"/>
        <w:rPr>
          <w:rFonts w:ascii="Arial" w:eastAsia="MS Mincho" w:hAnsi="Arial" w:cs="Arial"/>
          <w:sz w:val="24"/>
          <w:szCs w:val="24"/>
          <w:lang w:val="es-ES_tradnl" w:eastAsia="es-ES"/>
        </w:rPr>
      </w:pPr>
      <w:r w:rsidRPr="00BC6F55">
        <w:rPr>
          <w:rFonts w:ascii="Arial" w:eastAsia="MS Mincho" w:hAnsi="Arial" w:cs="Arial"/>
          <w:sz w:val="24"/>
          <w:szCs w:val="24"/>
          <w:lang w:val="es-ES_tradnl" w:eastAsia="es-ES"/>
        </w:rPr>
        <w:t>- - -</w:t>
      </w:r>
    </w:p>
    <w:p w14:paraId="751B8802" w14:textId="5F0448D7" w:rsidR="00DA799A" w:rsidRDefault="00DA799A" w:rsidP="009B2DBF">
      <w:pPr>
        <w:widowControl w:val="0"/>
        <w:tabs>
          <w:tab w:val="left" w:pos="2835"/>
        </w:tabs>
        <w:spacing w:after="0" w:line="240" w:lineRule="auto"/>
        <w:rPr>
          <w:rFonts w:ascii="Arial" w:eastAsia="Times New Roman" w:hAnsi="Arial" w:cs="Arial"/>
          <w:b/>
          <w:sz w:val="24"/>
          <w:szCs w:val="24"/>
          <w:lang w:val="es-ES" w:eastAsia="es-ES"/>
        </w:rPr>
      </w:pPr>
    </w:p>
    <w:p w14:paraId="3E1ABA75" w14:textId="77777777" w:rsidR="00D46EE9" w:rsidRPr="00BC6F55" w:rsidRDefault="00D46EE9" w:rsidP="009B2DBF">
      <w:pPr>
        <w:widowControl w:val="0"/>
        <w:tabs>
          <w:tab w:val="left" w:pos="2835"/>
        </w:tabs>
        <w:spacing w:after="0" w:line="240" w:lineRule="auto"/>
        <w:rPr>
          <w:rFonts w:ascii="Arial" w:eastAsia="Times New Roman" w:hAnsi="Arial" w:cs="Arial"/>
          <w:b/>
          <w:sz w:val="24"/>
          <w:szCs w:val="24"/>
          <w:lang w:val="es-ES" w:eastAsia="es-ES"/>
        </w:rPr>
      </w:pPr>
    </w:p>
    <w:p w14:paraId="3C3DBA66" w14:textId="77777777" w:rsidR="00DA799A" w:rsidRDefault="00DA799A" w:rsidP="00DA799A">
      <w:pPr>
        <w:spacing w:after="0" w:line="240" w:lineRule="auto"/>
        <w:jc w:val="center"/>
        <w:outlineLvl w:val="0"/>
        <w:rPr>
          <w:rFonts w:ascii="Arial" w:eastAsia="Times New Roman" w:hAnsi="Arial" w:cs="Arial"/>
          <w:b/>
          <w:sz w:val="24"/>
          <w:szCs w:val="24"/>
          <w:lang w:val="es-ES_tradnl" w:eastAsia="es-ES"/>
        </w:rPr>
      </w:pPr>
      <w:r w:rsidRPr="00AD7C5E">
        <w:rPr>
          <w:rFonts w:ascii="Arial" w:eastAsia="Times New Roman" w:hAnsi="Arial" w:cs="Arial"/>
          <w:b/>
          <w:sz w:val="24"/>
          <w:szCs w:val="24"/>
          <w:lang w:val="es-ES_tradnl" w:eastAsia="es-ES"/>
        </w:rPr>
        <w:t>TEXTO DEL PROYECTO</w:t>
      </w:r>
    </w:p>
    <w:p w14:paraId="4D43F22A" w14:textId="77777777" w:rsidR="006F1C78" w:rsidRDefault="002D3157" w:rsidP="00A23D0E">
      <w:pPr>
        <w:tabs>
          <w:tab w:val="left" w:pos="1134"/>
        </w:tabs>
        <w:spacing w:after="0" w:line="240" w:lineRule="auto"/>
        <w:ind w:firstLine="1134"/>
        <w:jc w:val="both"/>
        <w:rPr>
          <w:rFonts w:ascii="Arial" w:eastAsia="Times New Roman" w:hAnsi="Arial" w:cs="Times New Roman"/>
          <w:sz w:val="24"/>
          <w:szCs w:val="20"/>
          <w:lang w:val="es-ES_tradnl" w:eastAsia="es-ES"/>
        </w:rPr>
      </w:pPr>
      <w:r>
        <w:rPr>
          <w:rFonts w:ascii="Arial" w:eastAsia="Times New Roman" w:hAnsi="Arial" w:cs="Times New Roman"/>
          <w:sz w:val="24"/>
          <w:szCs w:val="20"/>
          <w:lang w:val="es-ES_tradnl" w:eastAsia="es-ES"/>
        </w:rPr>
        <w:tab/>
      </w:r>
    </w:p>
    <w:p w14:paraId="6B1E30F0" w14:textId="26F6DCEB" w:rsidR="006103CF" w:rsidRPr="006103CF" w:rsidRDefault="002D3157" w:rsidP="00A23D0E">
      <w:pPr>
        <w:tabs>
          <w:tab w:val="left" w:pos="1134"/>
        </w:tabs>
        <w:spacing w:after="0" w:line="240" w:lineRule="auto"/>
        <w:ind w:firstLine="1134"/>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_tradnl" w:eastAsia="es-ES"/>
        </w:rPr>
        <w:t xml:space="preserve">En </w:t>
      </w:r>
      <w:r w:rsidR="002F5BCF">
        <w:rPr>
          <w:rFonts w:ascii="Arial" w:eastAsia="Times New Roman" w:hAnsi="Arial" w:cs="Times New Roman"/>
          <w:sz w:val="24"/>
          <w:szCs w:val="20"/>
          <w:lang w:val="es-ES" w:eastAsia="es-ES"/>
        </w:rPr>
        <w:t>conformidad con</w:t>
      </w:r>
      <w:r w:rsidR="006103CF">
        <w:rPr>
          <w:rFonts w:ascii="Arial" w:eastAsia="Times New Roman" w:hAnsi="Arial" w:cs="Times New Roman"/>
          <w:sz w:val="24"/>
          <w:szCs w:val="20"/>
          <w:lang w:val="es-ES" w:eastAsia="es-ES"/>
        </w:rPr>
        <w:t xml:space="preserve"> los acuerdos adoptados, l</w:t>
      </w:r>
      <w:r w:rsidR="006103CF" w:rsidRPr="006103CF">
        <w:rPr>
          <w:rFonts w:ascii="Arial" w:eastAsia="Times New Roman" w:hAnsi="Arial" w:cs="Times New Roman"/>
          <w:sz w:val="24"/>
          <w:szCs w:val="20"/>
          <w:lang w:val="es-ES" w:eastAsia="es-ES"/>
        </w:rPr>
        <w:t xml:space="preserve">a Comisión </w:t>
      </w:r>
      <w:r w:rsidR="006F1C78">
        <w:rPr>
          <w:rFonts w:ascii="Arial" w:eastAsia="Times New Roman" w:hAnsi="Arial" w:cs="Times New Roman"/>
          <w:sz w:val="24"/>
          <w:szCs w:val="20"/>
          <w:lang w:val="es-ES" w:eastAsia="es-ES"/>
        </w:rPr>
        <w:t>de Seguridad Pública</w:t>
      </w:r>
      <w:r w:rsidR="00A23D0E">
        <w:rPr>
          <w:rFonts w:ascii="Arial" w:eastAsia="Times New Roman" w:hAnsi="Arial" w:cs="Times New Roman"/>
          <w:sz w:val="24"/>
          <w:szCs w:val="20"/>
          <w:lang w:val="es-ES" w:eastAsia="es-ES"/>
        </w:rPr>
        <w:t xml:space="preserve"> </w:t>
      </w:r>
      <w:r w:rsidR="006103CF">
        <w:rPr>
          <w:rFonts w:ascii="Arial" w:eastAsia="Times New Roman" w:hAnsi="Arial" w:cs="Times New Roman"/>
          <w:sz w:val="24"/>
          <w:szCs w:val="20"/>
          <w:lang w:val="es-ES" w:eastAsia="es-ES"/>
        </w:rPr>
        <w:t>tiene el honor proponer</w:t>
      </w:r>
      <w:r w:rsidR="006103CF" w:rsidRPr="006103CF">
        <w:rPr>
          <w:rFonts w:ascii="Arial" w:eastAsia="Times New Roman" w:hAnsi="Arial" w:cs="Times New Roman"/>
          <w:sz w:val="24"/>
          <w:szCs w:val="20"/>
          <w:lang w:val="es-ES" w:eastAsia="es-ES"/>
        </w:rPr>
        <w:t xml:space="preserve"> </w:t>
      </w:r>
      <w:r w:rsidR="00144FC3">
        <w:rPr>
          <w:rFonts w:ascii="Arial" w:eastAsia="Times New Roman" w:hAnsi="Arial" w:cs="Times New Roman"/>
          <w:sz w:val="24"/>
          <w:szCs w:val="20"/>
          <w:lang w:val="es-ES" w:eastAsia="es-ES"/>
        </w:rPr>
        <w:t xml:space="preserve">a la Sala </w:t>
      </w:r>
      <w:r w:rsidR="008E4225">
        <w:rPr>
          <w:rFonts w:ascii="Arial" w:eastAsia="Times New Roman" w:hAnsi="Arial" w:cs="Times New Roman"/>
          <w:sz w:val="24"/>
          <w:szCs w:val="20"/>
          <w:lang w:val="es-ES" w:eastAsia="es-ES"/>
        </w:rPr>
        <w:t>la aprobación</w:t>
      </w:r>
      <w:r w:rsidR="006103CF" w:rsidRPr="006103CF">
        <w:rPr>
          <w:rFonts w:ascii="Arial" w:eastAsia="Times New Roman" w:hAnsi="Arial" w:cs="Times New Roman"/>
          <w:sz w:val="24"/>
          <w:szCs w:val="20"/>
          <w:lang w:val="es-ES" w:eastAsia="es-ES"/>
        </w:rPr>
        <w:t xml:space="preserve">, en general y </w:t>
      </w:r>
      <w:r w:rsidR="00A23D0E" w:rsidRPr="006103CF">
        <w:rPr>
          <w:rFonts w:ascii="Arial" w:eastAsia="Times New Roman" w:hAnsi="Arial" w:cs="Times New Roman"/>
          <w:sz w:val="24"/>
          <w:szCs w:val="20"/>
          <w:lang w:val="es-ES" w:eastAsia="es-ES"/>
        </w:rPr>
        <w:t xml:space="preserve">en </w:t>
      </w:r>
      <w:r w:rsidR="00A23D0E">
        <w:rPr>
          <w:rFonts w:ascii="Arial" w:eastAsia="Times New Roman" w:hAnsi="Arial" w:cs="Times New Roman"/>
          <w:sz w:val="24"/>
          <w:szCs w:val="20"/>
          <w:lang w:val="es-ES" w:eastAsia="es-ES"/>
        </w:rPr>
        <w:t>particular</w:t>
      </w:r>
      <w:r w:rsidR="006103CF" w:rsidRPr="006103CF">
        <w:rPr>
          <w:rFonts w:ascii="Arial" w:eastAsia="Times New Roman" w:hAnsi="Arial" w:cs="Times New Roman"/>
          <w:sz w:val="24"/>
          <w:szCs w:val="20"/>
          <w:lang w:val="es-ES" w:eastAsia="es-ES"/>
        </w:rPr>
        <w:t xml:space="preserve">, </w:t>
      </w:r>
      <w:r w:rsidR="008E4225">
        <w:rPr>
          <w:rFonts w:ascii="Arial" w:eastAsia="Times New Roman" w:hAnsi="Arial" w:cs="Times New Roman"/>
          <w:sz w:val="24"/>
          <w:szCs w:val="20"/>
          <w:lang w:val="es-ES" w:eastAsia="es-ES"/>
        </w:rPr>
        <w:t>del siguiente proyecto de ley</w:t>
      </w:r>
      <w:r w:rsidR="006103CF" w:rsidRPr="006103CF">
        <w:rPr>
          <w:rFonts w:ascii="Arial" w:eastAsia="Times New Roman" w:hAnsi="Arial" w:cs="Times New Roman"/>
          <w:sz w:val="24"/>
          <w:szCs w:val="20"/>
          <w:lang w:val="es-ES" w:eastAsia="es-ES"/>
        </w:rPr>
        <w:t>:</w:t>
      </w:r>
    </w:p>
    <w:p w14:paraId="4BD19DD2" w14:textId="77777777" w:rsidR="00D3155C" w:rsidRPr="00BF256C" w:rsidRDefault="00D3155C" w:rsidP="006103CF">
      <w:pPr>
        <w:tabs>
          <w:tab w:val="left" w:pos="2835"/>
        </w:tabs>
        <w:spacing w:after="0" w:line="240" w:lineRule="auto"/>
        <w:jc w:val="both"/>
        <w:rPr>
          <w:rFonts w:ascii="Arial" w:eastAsia="Times New Roman" w:hAnsi="Arial" w:cs="Times New Roman"/>
          <w:sz w:val="24"/>
          <w:szCs w:val="20"/>
          <w:lang w:val="es-ES" w:eastAsia="es-ES"/>
        </w:rPr>
      </w:pPr>
    </w:p>
    <w:p w14:paraId="43A06DEF" w14:textId="77777777" w:rsidR="006103CF" w:rsidRPr="006103CF" w:rsidRDefault="006103CF" w:rsidP="006103CF">
      <w:pPr>
        <w:tabs>
          <w:tab w:val="left" w:pos="2835"/>
        </w:tabs>
        <w:spacing w:after="0" w:line="240" w:lineRule="auto"/>
        <w:jc w:val="center"/>
        <w:rPr>
          <w:rFonts w:ascii="Arial" w:eastAsia="Times New Roman" w:hAnsi="Arial" w:cs="Times New Roman"/>
          <w:sz w:val="24"/>
          <w:szCs w:val="20"/>
          <w:lang w:val="es-ES" w:eastAsia="es-ES"/>
        </w:rPr>
      </w:pPr>
      <w:r w:rsidRPr="006103CF">
        <w:rPr>
          <w:rFonts w:ascii="Arial" w:eastAsia="Times New Roman" w:hAnsi="Arial" w:cs="Times New Roman"/>
          <w:sz w:val="24"/>
          <w:szCs w:val="20"/>
          <w:lang w:val="es-ES" w:eastAsia="es-ES"/>
        </w:rPr>
        <w:t>PROYECTO DE LEY:</w:t>
      </w:r>
    </w:p>
    <w:p w14:paraId="7CA65232" w14:textId="77777777" w:rsidR="006103CF" w:rsidRPr="00A23D0E" w:rsidRDefault="006103CF" w:rsidP="00A23D0E">
      <w:pPr>
        <w:pStyle w:val="Sinespaciado"/>
        <w:ind w:firstLine="2835"/>
        <w:jc w:val="both"/>
        <w:rPr>
          <w:rFonts w:ascii="Arial" w:hAnsi="Arial" w:cs="Arial"/>
          <w:sz w:val="24"/>
          <w:szCs w:val="24"/>
          <w:lang w:val="es-ES" w:eastAsia="es-ES"/>
        </w:rPr>
      </w:pPr>
    </w:p>
    <w:p w14:paraId="1CE553CB" w14:textId="5425A9CE" w:rsidR="00EE7799" w:rsidRPr="00EE7799" w:rsidRDefault="00EE7799" w:rsidP="00EE7799">
      <w:pPr>
        <w:pStyle w:val="Sinespaciado"/>
        <w:ind w:firstLine="2835"/>
        <w:jc w:val="both"/>
        <w:rPr>
          <w:rFonts w:ascii="Arial" w:hAnsi="Arial" w:cs="Arial"/>
          <w:sz w:val="24"/>
          <w:szCs w:val="24"/>
        </w:rPr>
      </w:pPr>
      <w:r w:rsidRPr="00EE7799">
        <w:rPr>
          <w:rFonts w:ascii="Arial" w:hAnsi="Arial" w:cs="Arial"/>
          <w:sz w:val="24"/>
          <w:szCs w:val="24"/>
        </w:rPr>
        <w:t>“Artículo único.- Incorpórase en la ley N° 20.931, que facilita la aplicación efectiva de las penas establecidas para los delitos de robo, hurto y receptación y mejora la persecución penal en dichos delitos, a continuación del artículo 12, el siguiente artículo 12 bis:</w:t>
      </w:r>
    </w:p>
    <w:p w14:paraId="4BAEC066" w14:textId="77777777" w:rsidR="00EE7799" w:rsidRPr="00EE7799" w:rsidRDefault="00EE7799" w:rsidP="00EE7799">
      <w:pPr>
        <w:pStyle w:val="Sinespaciado"/>
        <w:ind w:firstLine="2835"/>
        <w:jc w:val="both"/>
        <w:rPr>
          <w:rFonts w:ascii="Arial" w:hAnsi="Arial" w:cs="Arial"/>
          <w:sz w:val="24"/>
          <w:szCs w:val="24"/>
        </w:rPr>
      </w:pPr>
    </w:p>
    <w:p w14:paraId="0A17E30C" w14:textId="7CCB33A9" w:rsidR="00EE7799" w:rsidRPr="00EE7799" w:rsidRDefault="00EE7799" w:rsidP="00EE7799">
      <w:pPr>
        <w:pStyle w:val="Sinespaciado"/>
        <w:ind w:firstLine="2835"/>
        <w:jc w:val="both"/>
        <w:rPr>
          <w:rFonts w:ascii="Arial" w:hAnsi="Arial" w:cs="Arial"/>
          <w:sz w:val="24"/>
          <w:szCs w:val="24"/>
        </w:rPr>
      </w:pPr>
      <w:r w:rsidRPr="00EE7799">
        <w:rPr>
          <w:rFonts w:ascii="Arial" w:hAnsi="Arial" w:cs="Arial"/>
          <w:sz w:val="24"/>
          <w:szCs w:val="24"/>
        </w:rPr>
        <w:t xml:space="preserve">“Artículo 12 bis.- En caso de que la persona sometida al procedimiento señalado en el artículo anterior no pueda acreditar encontrarse en situación migratoria regular, según lo establecido en la ley N° 21.325, el funcionario policial deberá </w:t>
      </w:r>
      <w:r w:rsidRPr="00EE7799">
        <w:rPr>
          <w:rFonts w:ascii="Arial" w:hAnsi="Arial" w:cs="Arial"/>
          <w:b/>
          <w:bCs/>
          <w:sz w:val="24"/>
          <w:szCs w:val="24"/>
        </w:rPr>
        <w:t>registrar y</w:t>
      </w:r>
      <w:r>
        <w:rPr>
          <w:rFonts w:ascii="Arial" w:hAnsi="Arial" w:cs="Arial"/>
          <w:sz w:val="24"/>
          <w:szCs w:val="24"/>
        </w:rPr>
        <w:t xml:space="preserve"> </w:t>
      </w:r>
      <w:r w:rsidRPr="00EE7799">
        <w:rPr>
          <w:rFonts w:ascii="Arial" w:hAnsi="Arial" w:cs="Arial"/>
          <w:sz w:val="24"/>
          <w:szCs w:val="24"/>
        </w:rPr>
        <w:t>trasladar al individuo para ponerlo a disposición de la Policía de Investigaciones de Chile dentro del más breve plazo para corroborar su situación migratoria e iniciar los procedimientos que correspondan de conformidad a la ley.</w:t>
      </w:r>
    </w:p>
    <w:p w14:paraId="516DFC9B" w14:textId="77777777" w:rsidR="00EE7799" w:rsidRPr="00EE7799" w:rsidRDefault="00EE7799" w:rsidP="00EE7799">
      <w:pPr>
        <w:pStyle w:val="Sinespaciado"/>
        <w:ind w:firstLine="2835"/>
        <w:jc w:val="both"/>
        <w:rPr>
          <w:rFonts w:ascii="Arial" w:hAnsi="Arial" w:cs="Arial"/>
          <w:sz w:val="24"/>
          <w:szCs w:val="24"/>
        </w:rPr>
      </w:pPr>
    </w:p>
    <w:p w14:paraId="03809776" w14:textId="77777777" w:rsidR="00EE7799" w:rsidRPr="00EE7799" w:rsidRDefault="00EE7799" w:rsidP="00EE7799">
      <w:pPr>
        <w:pStyle w:val="Sinespaciado"/>
        <w:ind w:firstLine="2835"/>
        <w:jc w:val="both"/>
        <w:rPr>
          <w:rFonts w:ascii="Arial" w:hAnsi="Arial" w:cs="Arial"/>
          <w:sz w:val="24"/>
          <w:szCs w:val="24"/>
        </w:rPr>
      </w:pPr>
      <w:r w:rsidRPr="00EE7799">
        <w:rPr>
          <w:rFonts w:ascii="Arial" w:hAnsi="Arial" w:cs="Arial"/>
          <w:sz w:val="24"/>
          <w:szCs w:val="24"/>
        </w:rPr>
        <w:t>Si al momento de ser puesto a disposición de la autoridad migratoria el sujeto sometido a control mantiene pendientes notificaciones relacionadas con procedimientos de expulsión u otros de la ley N° 21.325, se procederá a su notificación inmediata, y se dejará constancia de la debida recepción mediante firma del extranjero.</w:t>
      </w:r>
    </w:p>
    <w:p w14:paraId="773F327A" w14:textId="77777777" w:rsidR="00EE7799" w:rsidRPr="00EE7799" w:rsidRDefault="00EE7799" w:rsidP="00EE7799">
      <w:pPr>
        <w:pStyle w:val="Sinespaciado"/>
        <w:ind w:firstLine="2835"/>
        <w:jc w:val="both"/>
        <w:rPr>
          <w:rFonts w:ascii="Arial" w:hAnsi="Arial" w:cs="Arial"/>
          <w:sz w:val="24"/>
          <w:szCs w:val="24"/>
        </w:rPr>
      </w:pPr>
    </w:p>
    <w:p w14:paraId="4E805D64" w14:textId="77777777" w:rsidR="00EE7799" w:rsidRPr="00EE7799" w:rsidRDefault="00EE7799" w:rsidP="00EE7799">
      <w:pPr>
        <w:pStyle w:val="Sinespaciado"/>
        <w:ind w:firstLine="2835"/>
        <w:jc w:val="both"/>
        <w:rPr>
          <w:rFonts w:ascii="Arial" w:hAnsi="Arial" w:cs="Arial"/>
          <w:sz w:val="24"/>
          <w:szCs w:val="24"/>
        </w:rPr>
      </w:pPr>
      <w:r w:rsidRPr="00EE7799">
        <w:rPr>
          <w:rFonts w:ascii="Arial" w:hAnsi="Arial" w:cs="Arial"/>
          <w:sz w:val="24"/>
          <w:szCs w:val="24"/>
        </w:rPr>
        <w:t>El funcionario policial deberá considerar como documentos válidos para acreditar la situación migratoria regular de la persona extranjera, su cédula de identidad vigente, el certificado otorgado por el Servicio Nacional de Migraciones en el que conste que la persona extranjera realizó una solicitud de otorgamiento, cambio o prórroga de un permiso de residencia, o la resolución expedida por la autoridad migratoria en la que conste el otorgamiento de un permiso de residencia. Se entenderá que la cédula de identidad mantiene su vigencia en aquellos casos en que el extranjero cuente con un certificado de residencia en trámite vigente o hasta que la autoridad migratoria resuelva la respectiva solicitud, conforme lo establece el artículo 43 de la ley N° 21.325.</w:t>
      </w:r>
    </w:p>
    <w:p w14:paraId="2D8BB4E6" w14:textId="77777777" w:rsidR="00EE7799" w:rsidRPr="00EE7799" w:rsidRDefault="00EE7799" w:rsidP="00EE7799">
      <w:pPr>
        <w:pStyle w:val="Sinespaciado"/>
        <w:ind w:firstLine="2835"/>
        <w:jc w:val="both"/>
        <w:rPr>
          <w:rFonts w:ascii="Arial" w:hAnsi="Arial" w:cs="Arial"/>
          <w:sz w:val="24"/>
          <w:szCs w:val="24"/>
        </w:rPr>
      </w:pPr>
    </w:p>
    <w:p w14:paraId="32CB1167" w14:textId="46C17250" w:rsidR="00EE7799" w:rsidRDefault="00EE7799" w:rsidP="00EE7799">
      <w:pPr>
        <w:pStyle w:val="Sinespaciado"/>
        <w:ind w:firstLine="2835"/>
        <w:jc w:val="both"/>
        <w:rPr>
          <w:rFonts w:ascii="Arial" w:hAnsi="Arial" w:cs="Arial"/>
          <w:sz w:val="24"/>
          <w:szCs w:val="24"/>
        </w:rPr>
      </w:pPr>
      <w:r w:rsidRPr="00EE7799">
        <w:rPr>
          <w:rFonts w:ascii="Arial" w:hAnsi="Arial" w:cs="Arial"/>
          <w:sz w:val="24"/>
          <w:szCs w:val="24"/>
        </w:rPr>
        <w:t>Este procedimiento deberá realizarse de conformidad con las restricciones señaladas en el artículo anterior, y con respeto del principio de proporcionalidad e igualdad de trato.</w:t>
      </w:r>
    </w:p>
    <w:p w14:paraId="2219C032" w14:textId="77777777" w:rsidR="00EE7799" w:rsidRDefault="00EE7799" w:rsidP="00EE7799">
      <w:pPr>
        <w:pStyle w:val="Sinespaciado"/>
        <w:ind w:firstLine="2835"/>
        <w:jc w:val="both"/>
        <w:rPr>
          <w:rFonts w:ascii="Arial" w:hAnsi="Arial" w:cs="Arial"/>
          <w:sz w:val="24"/>
          <w:szCs w:val="24"/>
        </w:rPr>
      </w:pPr>
    </w:p>
    <w:p w14:paraId="1320F292" w14:textId="42DB3E33" w:rsidR="00A23D0E" w:rsidRPr="00A23D0E" w:rsidRDefault="00EE7799" w:rsidP="00EE7799">
      <w:pPr>
        <w:pStyle w:val="Sinespaciado"/>
        <w:ind w:firstLine="2835"/>
        <w:jc w:val="both"/>
        <w:rPr>
          <w:rFonts w:ascii="Arial" w:hAnsi="Arial" w:cs="Arial"/>
          <w:sz w:val="24"/>
          <w:szCs w:val="24"/>
        </w:rPr>
      </w:pPr>
      <w:r w:rsidRPr="00EE4DBD">
        <w:rPr>
          <w:rFonts w:ascii="Arial" w:hAnsi="Arial" w:cs="Arial"/>
          <w:b/>
          <w:bCs/>
          <w:sz w:val="24"/>
          <w:szCs w:val="24"/>
        </w:rPr>
        <w:t xml:space="preserve">Se aplicarán las disposiciones de este artículo para el ejercicio de las atribuciones sobre control de identidad y registro </w:t>
      </w:r>
      <w:r w:rsidRPr="00EE4DBD">
        <w:rPr>
          <w:rFonts w:ascii="Arial" w:hAnsi="Arial" w:cs="Arial"/>
          <w:b/>
          <w:bCs/>
          <w:sz w:val="24"/>
          <w:szCs w:val="24"/>
        </w:rPr>
        <w:lastRenderedPageBreak/>
        <w:t>en las áreas de las zonas fronterizas, otorgadas a las Fuerzas Armadas de forma transitoria, mientras dure el decreto que las faculta para ello</w:t>
      </w:r>
      <w:r w:rsidRPr="00EE7799">
        <w:rPr>
          <w:rFonts w:ascii="Arial" w:hAnsi="Arial" w:cs="Arial"/>
          <w:sz w:val="24"/>
          <w:szCs w:val="24"/>
        </w:rPr>
        <w:t>.”.</w:t>
      </w:r>
      <w:r>
        <w:rPr>
          <w:rFonts w:ascii="Arial" w:hAnsi="Arial" w:cs="Arial"/>
          <w:sz w:val="24"/>
          <w:szCs w:val="24"/>
        </w:rPr>
        <w:t>”</w:t>
      </w:r>
    </w:p>
    <w:p w14:paraId="541561D0" w14:textId="63680ECC" w:rsidR="00DA799A" w:rsidRDefault="00DA799A" w:rsidP="00DA799A">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2A0C8CF7" w14:textId="77777777" w:rsidR="00D46EE9" w:rsidRPr="00AD7C5E" w:rsidRDefault="00D46EE9" w:rsidP="00DA799A">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53563B6F" w14:textId="02A0B1D0" w:rsidR="00DA799A" w:rsidRPr="00AD7C5E" w:rsidRDefault="00DA799A" w:rsidP="00DA799A">
      <w:pPr>
        <w:shd w:val="clear" w:color="auto" w:fill="FFFFFF"/>
        <w:tabs>
          <w:tab w:val="left" w:pos="2835"/>
        </w:tabs>
        <w:spacing w:after="0" w:line="240" w:lineRule="auto"/>
        <w:jc w:val="both"/>
        <w:rPr>
          <w:rFonts w:ascii="Arial" w:eastAsia="Times New Roman" w:hAnsi="Arial" w:cs="Arial"/>
          <w:sz w:val="24"/>
          <w:szCs w:val="24"/>
          <w:lang w:val="es-ES_tradnl" w:eastAsia="es-ES"/>
        </w:rPr>
      </w:pPr>
      <w:r w:rsidRPr="00AD7C5E">
        <w:rPr>
          <w:rFonts w:ascii="Arial" w:eastAsia="Times New Roman" w:hAnsi="Arial" w:cs="Arial"/>
          <w:sz w:val="24"/>
          <w:szCs w:val="24"/>
          <w:lang w:val="es-ES_tradnl" w:eastAsia="es-ES"/>
        </w:rPr>
        <w:tab/>
      </w:r>
      <w:r w:rsidR="008E4225">
        <w:rPr>
          <w:rFonts w:ascii="Arial" w:eastAsia="Times New Roman" w:hAnsi="Arial" w:cs="Arial"/>
          <w:sz w:val="24"/>
          <w:szCs w:val="24"/>
          <w:lang w:val="es-ES_tradnl" w:eastAsia="es-ES"/>
        </w:rPr>
        <w:tab/>
        <w:t>V</w:t>
      </w:r>
      <w:r w:rsidRPr="00AD7C5E">
        <w:rPr>
          <w:rFonts w:ascii="Arial" w:eastAsia="Times New Roman" w:hAnsi="Arial" w:cs="Arial"/>
          <w:sz w:val="24"/>
          <w:szCs w:val="24"/>
          <w:lang w:val="es-ES_tradnl" w:eastAsia="es-ES"/>
        </w:rPr>
        <w:t xml:space="preserve">alparaíso, </w:t>
      </w:r>
      <w:r w:rsidR="00817B67">
        <w:rPr>
          <w:rFonts w:ascii="Arial" w:eastAsia="Times New Roman" w:hAnsi="Arial" w:cs="Arial"/>
          <w:sz w:val="24"/>
          <w:szCs w:val="24"/>
          <w:lang w:val="es-ES_tradnl" w:eastAsia="es-ES"/>
        </w:rPr>
        <w:t>29</w:t>
      </w:r>
      <w:r w:rsidRPr="00AD7C5E">
        <w:rPr>
          <w:rFonts w:ascii="Arial" w:eastAsia="Times New Roman" w:hAnsi="Arial" w:cs="Arial"/>
          <w:sz w:val="24"/>
          <w:szCs w:val="24"/>
          <w:lang w:val="es-ES_tradnl" w:eastAsia="es-ES"/>
        </w:rPr>
        <w:t xml:space="preserve"> de </w:t>
      </w:r>
      <w:r w:rsidR="00817B67">
        <w:rPr>
          <w:rFonts w:ascii="Arial" w:eastAsia="Times New Roman" w:hAnsi="Arial" w:cs="Arial"/>
          <w:sz w:val="24"/>
          <w:szCs w:val="24"/>
          <w:lang w:val="es-ES_tradnl" w:eastAsia="es-ES"/>
        </w:rPr>
        <w:t>marzo</w:t>
      </w:r>
      <w:r>
        <w:rPr>
          <w:rFonts w:ascii="Arial" w:eastAsia="Times New Roman" w:hAnsi="Arial" w:cs="Arial"/>
          <w:sz w:val="24"/>
          <w:szCs w:val="24"/>
          <w:lang w:val="es-ES_tradnl" w:eastAsia="es-ES"/>
        </w:rPr>
        <w:t xml:space="preserve"> de 20</w:t>
      </w:r>
      <w:r w:rsidR="00817B67">
        <w:rPr>
          <w:rFonts w:ascii="Arial" w:eastAsia="Times New Roman" w:hAnsi="Arial" w:cs="Arial"/>
          <w:sz w:val="24"/>
          <w:szCs w:val="24"/>
          <w:lang w:val="es-ES_tradnl" w:eastAsia="es-ES"/>
        </w:rPr>
        <w:t>23</w:t>
      </w:r>
      <w:r w:rsidRPr="00AD7C5E">
        <w:rPr>
          <w:rFonts w:ascii="Arial" w:eastAsia="Times New Roman" w:hAnsi="Arial" w:cs="Arial"/>
          <w:sz w:val="24"/>
          <w:szCs w:val="24"/>
          <w:lang w:val="es-ES_tradnl" w:eastAsia="es-ES"/>
        </w:rPr>
        <w:t>.</w:t>
      </w:r>
    </w:p>
    <w:p w14:paraId="2E32E71E" w14:textId="77777777" w:rsidR="00DA799A" w:rsidRDefault="00DA799A" w:rsidP="00DA799A">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3B8EC8B2" w14:textId="2682D46F" w:rsidR="00826779" w:rsidRDefault="00826779" w:rsidP="00DA799A">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041C6F4F" w14:textId="51E6DA07" w:rsidR="00D46EE9" w:rsidRDefault="00D46EE9" w:rsidP="00DA799A">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20471E74" w14:textId="77777777" w:rsidR="00D46EE9" w:rsidRDefault="00D46EE9" w:rsidP="00DA799A">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36E8DCC1" w14:textId="77777777" w:rsidR="008E4225" w:rsidRDefault="008E4225" w:rsidP="00DA799A">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1E69B88C" w14:textId="7A754B22" w:rsidR="008E4225" w:rsidRPr="00AD7C5E" w:rsidRDefault="00817B67" w:rsidP="008E4225">
      <w:pPr>
        <w:widowControl w:val="0"/>
        <w:tabs>
          <w:tab w:val="left" w:pos="2835"/>
        </w:tabs>
        <w:spacing w:after="0" w:line="240" w:lineRule="auto"/>
        <w:jc w:val="center"/>
        <w:rPr>
          <w:rFonts w:ascii="Arial" w:eastAsia="Times New Roman" w:hAnsi="Arial"/>
          <w:sz w:val="24"/>
          <w:szCs w:val="24"/>
          <w:lang w:val="es-ES" w:eastAsia="es-ES"/>
        </w:rPr>
      </w:pPr>
      <w:r>
        <w:rPr>
          <w:rFonts w:ascii="Arial" w:eastAsia="Times New Roman" w:hAnsi="Arial"/>
          <w:sz w:val="24"/>
          <w:szCs w:val="24"/>
          <w:lang w:val="es-ES" w:eastAsia="es-ES"/>
        </w:rPr>
        <w:t>Julián Saona Zabaleta</w:t>
      </w:r>
    </w:p>
    <w:p w14:paraId="58D9A3EE" w14:textId="6512EA97" w:rsidR="008E4225" w:rsidRDefault="008E4225" w:rsidP="008E4225">
      <w:pPr>
        <w:widowControl w:val="0"/>
        <w:tabs>
          <w:tab w:val="left" w:pos="2835"/>
        </w:tabs>
        <w:spacing w:after="0" w:line="240" w:lineRule="auto"/>
        <w:jc w:val="center"/>
        <w:rPr>
          <w:rFonts w:ascii="Arial" w:eastAsia="Times New Roman" w:hAnsi="Arial"/>
          <w:sz w:val="24"/>
          <w:szCs w:val="24"/>
          <w:lang w:val="es-ES" w:eastAsia="es-ES"/>
        </w:rPr>
      </w:pPr>
      <w:r>
        <w:rPr>
          <w:rFonts w:ascii="Arial" w:eastAsia="Times New Roman" w:hAnsi="Arial"/>
          <w:sz w:val="24"/>
          <w:szCs w:val="24"/>
          <w:lang w:val="es-ES" w:eastAsia="es-ES"/>
        </w:rPr>
        <w:t xml:space="preserve">Abogado </w:t>
      </w:r>
      <w:r w:rsidRPr="00AD7C5E">
        <w:rPr>
          <w:rFonts w:ascii="Arial" w:eastAsia="Times New Roman" w:hAnsi="Arial"/>
          <w:sz w:val="24"/>
          <w:szCs w:val="24"/>
          <w:lang w:val="es-ES" w:eastAsia="es-ES"/>
        </w:rPr>
        <w:t>Secretario</w:t>
      </w:r>
      <w:r>
        <w:rPr>
          <w:rFonts w:ascii="Arial" w:eastAsia="Times New Roman" w:hAnsi="Arial"/>
          <w:sz w:val="24"/>
          <w:szCs w:val="24"/>
          <w:lang w:val="es-ES" w:eastAsia="es-ES"/>
        </w:rPr>
        <w:t xml:space="preserve"> </w:t>
      </w:r>
      <w:r w:rsidRPr="00AD7C5E">
        <w:rPr>
          <w:rFonts w:ascii="Arial" w:eastAsia="Times New Roman" w:hAnsi="Arial"/>
          <w:sz w:val="24"/>
          <w:szCs w:val="24"/>
          <w:lang w:val="es-ES" w:eastAsia="es-ES"/>
        </w:rPr>
        <w:t>de la Comisión</w:t>
      </w:r>
    </w:p>
    <w:sectPr w:rsidR="008E4225" w:rsidSect="00964489">
      <w:headerReference w:type="even" r:id="rId7"/>
      <w:headerReference w:type="default" r:id="rId8"/>
      <w:footerReference w:type="even" r:id="rId9"/>
      <w:footerReference w:type="default" r:id="rId10"/>
      <w:pgSz w:w="12242" w:h="20163" w:code="5"/>
      <w:pgMar w:top="2835" w:right="1701" w:bottom="2835" w:left="2268" w:header="709" w:footer="709" w:gutter="0"/>
      <w:paperSrc w:first="2" w:other="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7DFCC" w14:textId="77777777" w:rsidR="009C5748" w:rsidRDefault="009C5748">
      <w:pPr>
        <w:spacing w:after="0" w:line="240" w:lineRule="auto"/>
      </w:pPr>
      <w:r>
        <w:separator/>
      </w:r>
    </w:p>
  </w:endnote>
  <w:endnote w:type="continuationSeparator" w:id="0">
    <w:p w14:paraId="31F084C7" w14:textId="77777777" w:rsidR="009C5748" w:rsidRDefault="009C5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4753E" w14:textId="77777777" w:rsidR="00AF3C9F" w:rsidRDefault="009C5748" w:rsidP="00AF3C9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1C216" w14:textId="77777777" w:rsidR="00AF3C9F" w:rsidRDefault="009C5748" w:rsidP="00AF3C9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955CD" w14:textId="77777777" w:rsidR="009C5748" w:rsidRDefault="009C5748">
      <w:pPr>
        <w:spacing w:after="0" w:line="240" w:lineRule="auto"/>
      </w:pPr>
      <w:r>
        <w:separator/>
      </w:r>
    </w:p>
  </w:footnote>
  <w:footnote w:type="continuationSeparator" w:id="0">
    <w:p w14:paraId="6ACE3D9F" w14:textId="77777777" w:rsidR="009C5748" w:rsidRDefault="009C5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ACCA9" w14:textId="77777777" w:rsidR="00AF3C9F" w:rsidRDefault="00DA799A" w:rsidP="00AF3C9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4A330F" w14:textId="77777777" w:rsidR="00AF3C9F" w:rsidRDefault="009C5748" w:rsidP="00AF3C9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2E958" w14:textId="21DE21BD" w:rsidR="00AF3C9F" w:rsidRDefault="00DA799A" w:rsidP="00AF3C9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06A04">
      <w:rPr>
        <w:rStyle w:val="Nmerodepgina"/>
        <w:noProof/>
      </w:rPr>
      <w:t>6</w:t>
    </w:r>
    <w:r>
      <w:rPr>
        <w:rStyle w:val="Nmerodepgina"/>
      </w:rPr>
      <w:fldChar w:fldCharType="end"/>
    </w:r>
  </w:p>
  <w:p w14:paraId="650ECDC0" w14:textId="77777777" w:rsidR="00AF3C9F" w:rsidRDefault="009C5748" w:rsidP="00AF3C9F">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8D536B"/>
    <w:multiLevelType w:val="hybridMultilevel"/>
    <w:tmpl w:val="F07A0F5E"/>
    <w:lvl w:ilvl="0" w:tplc="3E141A58">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99A"/>
    <w:rsid w:val="00032AAD"/>
    <w:rsid w:val="0004266F"/>
    <w:rsid w:val="000721A8"/>
    <w:rsid w:val="000935C6"/>
    <w:rsid w:val="000D7F94"/>
    <w:rsid w:val="000E09DE"/>
    <w:rsid w:val="001050E8"/>
    <w:rsid w:val="00136EFE"/>
    <w:rsid w:val="00144FC3"/>
    <w:rsid w:val="00146F47"/>
    <w:rsid w:val="00153F1C"/>
    <w:rsid w:val="001B21D8"/>
    <w:rsid w:val="001C229B"/>
    <w:rsid w:val="001D4446"/>
    <w:rsid w:val="001F3414"/>
    <w:rsid w:val="001F39A3"/>
    <w:rsid w:val="002141CC"/>
    <w:rsid w:val="002271AB"/>
    <w:rsid w:val="002400C0"/>
    <w:rsid w:val="002D3157"/>
    <w:rsid w:val="002D3BFB"/>
    <w:rsid w:val="002D5984"/>
    <w:rsid w:val="002F14FF"/>
    <w:rsid w:val="002F5BCF"/>
    <w:rsid w:val="00305293"/>
    <w:rsid w:val="00323F13"/>
    <w:rsid w:val="003247B4"/>
    <w:rsid w:val="00367211"/>
    <w:rsid w:val="003D5ABC"/>
    <w:rsid w:val="003E2BCE"/>
    <w:rsid w:val="004B66FD"/>
    <w:rsid w:val="00510DC0"/>
    <w:rsid w:val="005407B3"/>
    <w:rsid w:val="005574A4"/>
    <w:rsid w:val="005C2D0A"/>
    <w:rsid w:val="005C6E66"/>
    <w:rsid w:val="005E5B4D"/>
    <w:rsid w:val="006103CF"/>
    <w:rsid w:val="00622162"/>
    <w:rsid w:val="00642508"/>
    <w:rsid w:val="00644767"/>
    <w:rsid w:val="006565A0"/>
    <w:rsid w:val="006B0D98"/>
    <w:rsid w:val="006E4B54"/>
    <w:rsid w:val="006F1C78"/>
    <w:rsid w:val="00703444"/>
    <w:rsid w:val="007545B0"/>
    <w:rsid w:val="0077263F"/>
    <w:rsid w:val="0079202F"/>
    <w:rsid w:val="007C6558"/>
    <w:rsid w:val="007D46EB"/>
    <w:rsid w:val="007E2761"/>
    <w:rsid w:val="007F6453"/>
    <w:rsid w:val="00817B67"/>
    <w:rsid w:val="00826779"/>
    <w:rsid w:val="00894B1C"/>
    <w:rsid w:val="008975B4"/>
    <w:rsid w:val="008E1552"/>
    <w:rsid w:val="008E4225"/>
    <w:rsid w:val="008E434F"/>
    <w:rsid w:val="008E6FA9"/>
    <w:rsid w:val="00900560"/>
    <w:rsid w:val="00915BE2"/>
    <w:rsid w:val="009B0465"/>
    <w:rsid w:val="009B2DBF"/>
    <w:rsid w:val="009C5748"/>
    <w:rsid w:val="00A23D0E"/>
    <w:rsid w:val="00A45627"/>
    <w:rsid w:val="00AB5430"/>
    <w:rsid w:val="00AC0402"/>
    <w:rsid w:val="00AE6082"/>
    <w:rsid w:val="00B24E5B"/>
    <w:rsid w:val="00B341EC"/>
    <w:rsid w:val="00B36620"/>
    <w:rsid w:val="00B702A9"/>
    <w:rsid w:val="00BB2552"/>
    <w:rsid w:val="00BC6F55"/>
    <w:rsid w:val="00BF256C"/>
    <w:rsid w:val="00C53B3C"/>
    <w:rsid w:val="00C65DD5"/>
    <w:rsid w:val="00CC17D6"/>
    <w:rsid w:val="00CE1375"/>
    <w:rsid w:val="00D3155C"/>
    <w:rsid w:val="00D46EE9"/>
    <w:rsid w:val="00D5705C"/>
    <w:rsid w:val="00D610DA"/>
    <w:rsid w:val="00DA799A"/>
    <w:rsid w:val="00DB3C99"/>
    <w:rsid w:val="00DD7917"/>
    <w:rsid w:val="00DD7B1E"/>
    <w:rsid w:val="00E06A04"/>
    <w:rsid w:val="00E62AD7"/>
    <w:rsid w:val="00EA7980"/>
    <w:rsid w:val="00ED3C70"/>
    <w:rsid w:val="00EE4DBD"/>
    <w:rsid w:val="00EE7799"/>
    <w:rsid w:val="00EF621C"/>
    <w:rsid w:val="00F02608"/>
    <w:rsid w:val="00F1568F"/>
    <w:rsid w:val="00F3377D"/>
    <w:rsid w:val="00F34045"/>
    <w:rsid w:val="00F44313"/>
    <w:rsid w:val="00FE5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B171D"/>
  <w15:docId w15:val="{64F8B0E4-7DB3-8E49-9DC0-9AFACAD4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99A"/>
    <w:pPr>
      <w:spacing w:after="200" w:line="276" w:lineRule="auto"/>
    </w:pPr>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DA79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A799A"/>
    <w:rPr>
      <w:lang w:val="es-CL"/>
    </w:rPr>
  </w:style>
  <w:style w:type="paragraph" w:styleId="Encabezado">
    <w:name w:val="header"/>
    <w:basedOn w:val="Normal"/>
    <w:link w:val="EncabezadoCar"/>
    <w:uiPriority w:val="99"/>
    <w:semiHidden/>
    <w:unhideWhenUsed/>
    <w:rsid w:val="00DA79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A799A"/>
    <w:rPr>
      <w:lang w:val="es-CL"/>
    </w:rPr>
  </w:style>
  <w:style w:type="character" w:styleId="Nmerodepgina">
    <w:name w:val="page number"/>
    <w:rsid w:val="00DA799A"/>
  </w:style>
  <w:style w:type="paragraph" w:styleId="Textoindependiente">
    <w:name w:val="Body Text"/>
    <w:basedOn w:val="Normal"/>
    <w:link w:val="TextoindependienteCar"/>
    <w:rsid w:val="00DA799A"/>
    <w:pPr>
      <w:spacing w:after="120" w:line="240" w:lineRule="auto"/>
    </w:pPr>
    <w:rPr>
      <w:rFonts w:ascii="Arial" w:eastAsia="Times New Roman" w:hAnsi="Arial" w:cs="Times New Roman"/>
      <w:spacing w:val="-3"/>
      <w:sz w:val="24"/>
      <w:szCs w:val="24"/>
      <w:lang w:val="es-ES_tradnl" w:eastAsia="es-ES"/>
    </w:rPr>
  </w:style>
  <w:style w:type="character" w:customStyle="1" w:styleId="TextoindependienteCar">
    <w:name w:val="Texto independiente Car"/>
    <w:basedOn w:val="Fuentedeprrafopredeter"/>
    <w:link w:val="Textoindependiente"/>
    <w:rsid w:val="00DA799A"/>
    <w:rPr>
      <w:rFonts w:ascii="Arial" w:eastAsia="Times New Roman" w:hAnsi="Arial" w:cs="Times New Roman"/>
      <w:spacing w:val="-3"/>
      <w:sz w:val="24"/>
      <w:szCs w:val="24"/>
      <w:lang w:val="es-ES_tradnl" w:eastAsia="es-ES"/>
    </w:rPr>
  </w:style>
  <w:style w:type="paragraph" w:styleId="Sinespaciado">
    <w:name w:val="No Spacing"/>
    <w:uiPriority w:val="1"/>
    <w:qFormat/>
    <w:rsid w:val="00B24E5B"/>
    <w:pPr>
      <w:spacing w:after="0" w:line="240" w:lineRule="auto"/>
    </w:pPr>
    <w:rPr>
      <w:lang w:val="es-CL"/>
    </w:rPr>
  </w:style>
  <w:style w:type="paragraph" w:styleId="Prrafodelista">
    <w:name w:val="List Paragraph"/>
    <w:basedOn w:val="Normal"/>
    <w:uiPriority w:val="34"/>
    <w:qFormat/>
    <w:rsid w:val="00BC6F55"/>
    <w:pPr>
      <w:spacing w:after="0" w:line="240" w:lineRule="auto"/>
      <w:ind w:left="720" w:firstLine="1134"/>
      <w:contextualSpacing/>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182">
      <w:bodyDiv w:val="1"/>
      <w:marLeft w:val="0"/>
      <w:marRight w:val="0"/>
      <w:marTop w:val="0"/>
      <w:marBottom w:val="0"/>
      <w:divBdr>
        <w:top w:val="none" w:sz="0" w:space="0" w:color="auto"/>
        <w:left w:val="none" w:sz="0" w:space="0" w:color="auto"/>
        <w:bottom w:val="none" w:sz="0" w:space="0" w:color="auto"/>
        <w:right w:val="none" w:sz="0" w:space="0" w:color="auto"/>
      </w:divBdr>
    </w:div>
    <w:div w:id="702631803">
      <w:bodyDiv w:val="1"/>
      <w:marLeft w:val="0"/>
      <w:marRight w:val="0"/>
      <w:marTop w:val="0"/>
      <w:marBottom w:val="0"/>
      <w:divBdr>
        <w:top w:val="none" w:sz="0" w:space="0" w:color="auto"/>
        <w:left w:val="none" w:sz="0" w:space="0" w:color="auto"/>
        <w:bottom w:val="none" w:sz="0" w:space="0" w:color="auto"/>
        <w:right w:val="none" w:sz="0" w:space="0" w:color="auto"/>
      </w:divBdr>
    </w:div>
    <w:div w:id="1045257904">
      <w:bodyDiv w:val="1"/>
      <w:marLeft w:val="0"/>
      <w:marRight w:val="0"/>
      <w:marTop w:val="0"/>
      <w:marBottom w:val="0"/>
      <w:divBdr>
        <w:top w:val="none" w:sz="0" w:space="0" w:color="auto"/>
        <w:left w:val="none" w:sz="0" w:space="0" w:color="auto"/>
        <w:bottom w:val="none" w:sz="0" w:space="0" w:color="auto"/>
        <w:right w:val="none" w:sz="0" w:space="0" w:color="auto"/>
      </w:divBdr>
    </w:div>
    <w:div w:id="1610354806">
      <w:bodyDiv w:val="1"/>
      <w:marLeft w:val="0"/>
      <w:marRight w:val="0"/>
      <w:marTop w:val="0"/>
      <w:marBottom w:val="0"/>
      <w:divBdr>
        <w:top w:val="none" w:sz="0" w:space="0" w:color="auto"/>
        <w:left w:val="none" w:sz="0" w:space="0" w:color="auto"/>
        <w:bottom w:val="none" w:sz="0" w:space="0" w:color="auto"/>
        <w:right w:val="none" w:sz="0" w:space="0" w:color="auto"/>
      </w:divBdr>
    </w:div>
    <w:div w:id="1878544933">
      <w:bodyDiv w:val="1"/>
      <w:marLeft w:val="0"/>
      <w:marRight w:val="0"/>
      <w:marTop w:val="0"/>
      <w:marBottom w:val="0"/>
      <w:divBdr>
        <w:top w:val="none" w:sz="0" w:space="0" w:color="auto"/>
        <w:left w:val="none" w:sz="0" w:space="0" w:color="auto"/>
        <w:bottom w:val="none" w:sz="0" w:space="0" w:color="auto"/>
        <w:right w:val="none" w:sz="0" w:space="0" w:color="auto"/>
      </w:divBdr>
    </w:div>
    <w:div w:id="207900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1790</Words>
  <Characters>9849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Comisiones</cp:lastModifiedBy>
  <cp:revision>2</cp:revision>
  <dcterms:created xsi:type="dcterms:W3CDTF">2023-03-30T13:52:00Z</dcterms:created>
  <dcterms:modified xsi:type="dcterms:W3CDTF">2023-03-30T13:52:00Z</dcterms:modified>
</cp:coreProperties>
</file>