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171F" w14:textId="647CB0B5" w:rsidR="00C91D4C" w:rsidRPr="00C91D4C" w:rsidRDefault="00294656" w:rsidP="002162AF">
      <w:pPr>
        <w:pStyle w:val="Textoindependiente3"/>
        <w:tabs>
          <w:tab w:val="clear" w:pos="2340"/>
          <w:tab w:val="left" w:pos="2268"/>
        </w:tabs>
        <w:rPr>
          <w:szCs w:val="22"/>
        </w:rPr>
      </w:pPr>
      <w:r w:rsidRPr="00CD26EF">
        <w:rPr>
          <w:szCs w:val="22"/>
        </w:rPr>
        <w:t xml:space="preserve">INFORME DE </w:t>
      </w:r>
      <w:r w:rsidR="00C91D4C">
        <w:rPr>
          <w:szCs w:val="22"/>
        </w:rPr>
        <w:t xml:space="preserve">LA COMISIÓN DE AGRICULTURA, SILVICULTURA Y DESARROLLO RURAL RECAIDO EN EL PROYECTO DE LEY </w:t>
      </w:r>
      <w:r w:rsidR="00C91D4C" w:rsidRPr="00C91D4C">
        <w:rPr>
          <w:szCs w:val="22"/>
        </w:rPr>
        <w:t>QUE MODIFICA LA LEY DE ALCOHOLES RESPECTO DE LAS SANCIONES ADMINISTRATIVAS.</w:t>
      </w:r>
    </w:p>
    <w:p w14:paraId="4932FF27" w14:textId="77777777" w:rsidR="00C91D4C" w:rsidRPr="00C91D4C" w:rsidRDefault="00C91D4C" w:rsidP="002162AF">
      <w:pPr>
        <w:pStyle w:val="Textoindependiente3"/>
        <w:pBdr>
          <w:bottom w:val="single" w:sz="4" w:space="1" w:color="auto"/>
        </w:pBdr>
        <w:tabs>
          <w:tab w:val="left" w:pos="2268"/>
        </w:tabs>
        <w:rPr>
          <w:szCs w:val="22"/>
        </w:rPr>
      </w:pPr>
    </w:p>
    <w:p w14:paraId="44735934" w14:textId="74AA8A6A" w:rsidR="00C91D4C" w:rsidRPr="00C91D4C" w:rsidRDefault="00C91D4C" w:rsidP="002162AF">
      <w:pPr>
        <w:pStyle w:val="Textoindependiente3"/>
        <w:tabs>
          <w:tab w:val="left" w:pos="2268"/>
        </w:tabs>
        <w:spacing w:before="120"/>
        <w:jc w:val="right"/>
        <w:rPr>
          <w:szCs w:val="22"/>
        </w:rPr>
      </w:pPr>
      <w:r w:rsidRPr="00C91D4C">
        <w:rPr>
          <w:szCs w:val="22"/>
        </w:rPr>
        <w:t>BOLETÍN Nº 12.643-06</w:t>
      </w:r>
      <w:r w:rsidR="00857DD3">
        <w:rPr>
          <w:szCs w:val="22"/>
        </w:rPr>
        <w:t xml:space="preserve"> (S)</w:t>
      </w:r>
    </w:p>
    <w:p w14:paraId="1FFFF9FC" w14:textId="77777777" w:rsidR="000C238F" w:rsidRDefault="000C238F" w:rsidP="002162AF">
      <w:pPr>
        <w:pStyle w:val="Textoindependiente3"/>
        <w:tabs>
          <w:tab w:val="clear" w:pos="2340"/>
          <w:tab w:val="left" w:pos="2268"/>
        </w:tabs>
        <w:rPr>
          <w:szCs w:val="22"/>
        </w:rPr>
      </w:pPr>
    </w:p>
    <w:p w14:paraId="79A4E118" w14:textId="77777777" w:rsidR="00C444C0" w:rsidRPr="00CD26EF" w:rsidRDefault="00C444C0" w:rsidP="002162AF">
      <w:pPr>
        <w:pStyle w:val="Textoindependiente2"/>
        <w:tabs>
          <w:tab w:val="left" w:pos="2268"/>
        </w:tabs>
        <w:spacing w:line="240" w:lineRule="auto"/>
        <w:rPr>
          <w:szCs w:val="22"/>
        </w:rPr>
      </w:pPr>
    </w:p>
    <w:p w14:paraId="455C4822" w14:textId="77777777" w:rsidR="00F746CE" w:rsidRPr="00CD26EF" w:rsidRDefault="00F746CE" w:rsidP="002162AF">
      <w:pPr>
        <w:pStyle w:val="Textoindependiente2"/>
        <w:tabs>
          <w:tab w:val="left" w:pos="2268"/>
        </w:tabs>
        <w:spacing w:line="240" w:lineRule="auto"/>
        <w:rPr>
          <w:szCs w:val="22"/>
        </w:rPr>
      </w:pPr>
      <w:r w:rsidRPr="00CD26EF">
        <w:rPr>
          <w:szCs w:val="22"/>
        </w:rPr>
        <w:t>HONORABLE CÁMARA:</w:t>
      </w:r>
    </w:p>
    <w:p w14:paraId="00482848" w14:textId="77777777" w:rsidR="003C22C1" w:rsidRDefault="003C22C1" w:rsidP="002162AF">
      <w:pPr>
        <w:pStyle w:val="Textoindependiente2"/>
        <w:tabs>
          <w:tab w:val="left" w:pos="2268"/>
        </w:tabs>
        <w:spacing w:line="240" w:lineRule="auto"/>
        <w:rPr>
          <w:szCs w:val="22"/>
        </w:rPr>
      </w:pPr>
    </w:p>
    <w:p w14:paraId="450C0DCB" w14:textId="52C0E6FE" w:rsidR="002531A8" w:rsidRDefault="00F746CE" w:rsidP="002162AF">
      <w:pPr>
        <w:pStyle w:val="Textoindependiente2"/>
        <w:tabs>
          <w:tab w:val="left" w:pos="2268"/>
        </w:tabs>
        <w:spacing w:line="240" w:lineRule="auto"/>
        <w:ind w:firstLine="2268"/>
        <w:rPr>
          <w:szCs w:val="22"/>
        </w:rPr>
      </w:pPr>
      <w:r w:rsidRPr="00CD26EF">
        <w:rPr>
          <w:szCs w:val="22"/>
        </w:rPr>
        <w:t xml:space="preserve">La </w:t>
      </w:r>
      <w:r w:rsidRPr="00CD26EF">
        <w:rPr>
          <w:bCs/>
          <w:szCs w:val="22"/>
        </w:rPr>
        <w:t xml:space="preserve">Comisión </w:t>
      </w:r>
      <w:r w:rsidR="00C91D4C">
        <w:rPr>
          <w:bCs/>
          <w:szCs w:val="22"/>
        </w:rPr>
        <w:t xml:space="preserve">de Agricultura, Silvicultura y Desarrollo Rural </w:t>
      </w:r>
      <w:r w:rsidR="00A52BDA" w:rsidRPr="00CD26EF">
        <w:rPr>
          <w:szCs w:val="22"/>
        </w:rPr>
        <w:t xml:space="preserve">pasa a informar </w:t>
      </w:r>
      <w:r w:rsidR="00B44C23" w:rsidRPr="00CD26EF">
        <w:rPr>
          <w:szCs w:val="22"/>
        </w:rPr>
        <w:t>respecto de</w:t>
      </w:r>
      <w:r w:rsidR="000C238F">
        <w:rPr>
          <w:szCs w:val="22"/>
        </w:rPr>
        <w:t xml:space="preserve">l </w:t>
      </w:r>
      <w:r w:rsidR="00B44C23" w:rsidRPr="00CD26EF">
        <w:rPr>
          <w:szCs w:val="22"/>
        </w:rPr>
        <w:t xml:space="preserve">proyecto de ley </w:t>
      </w:r>
      <w:r w:rsidR="000C238F">
        <w:rPr>
          <w:szCs w:val="22"/>
        </w:rPr>
        <w:t xml:space="preserve">del </w:t>
      </w:r>
      <w:r w:rsidR="00A52BDA" w:rsidRPr="00CD26EF">
        <w:rPr>
          <w:szCs w:val="22"/>
        </w:rPr>
        <w:t xml:space="preserve">epígrafe, de origen en </w:t>
      </w:r>
      <w:r w:rsidR="00C91D4C">
        <w:rPr>
          <w:szCs w:val="22"/>
        </w:rPr>
        <w:t xml:space="preserve">una moción de los senadores </w:t>
      </w:r>
      <w:r w:rsidR="00C91D4C" w:rsidRPr="00C91D4C">
        <w:rPr>
          <w:szCs w:val="22"/>
        </w:rPr>
        <w:t xml:space="preserve">señora </w:t>
      </w:r>
      <w:r w:rsidR="00C91D4C">
        <w:rPr>
          <w:szCs w:val="22"/>
        </w:rPr>
        <w:t xml:space="preserve">Ximena </w:t>
      </w:r>
      <w:r w:rsidR="00C91D4C" w:rsidRPr="00C91D4C">
        <w:rPr>
          <w:szCs w:val="22"/>
        </w:rPr>
        <w:t xml:space="preserve">Rincón, y señores </w:t>
      </w:r>
      <w:r w:rsidR="00D202E3">
        <w:rPr>
          <w:szCs w:val="22"/>
        </w:rPr>
        <w:t xml:space="preserve">Juan </w:t>
      </w:r>
      <w:r w:rsidR="00C91D4C" w:rsidRPr="00C91D4C">
        <w:rPr>
          <w:szCs w:val="22"/>
        </w:rPr>
        <w:t xml:space="preserve">Castro, </w:t>
      </w:r>
      <w:r w:rsidR="00D202E3">
        <w:rPr>
          <w:szCs w:val="22"/>
        </w:rPr>
        <w:t xml:space="preserve">Juan Antonio </w:t>
      </w:r>
      <w:r w:rsidR="00C91D4C" w:rsidRPr="00C91D4C">
        <w:rPr>
          <w:szCs w:val="22"/>
        </w:rPr>
        <w:t xml:space="preserve">Coloma, </w:t>
      </w:r>
      <w:r w:rsidR="00D202E3">
        <w:rPr>
          <w:szCs w:val="22"/>
        </w:rPr>
        <w:t xml:space="preserve">Álvaro </w:t>
      </w:r>
      <w:r w:rsidR="00C91D4C" w:rsidRPr="00C91D4C">
        <w:rPr>
          <w:szCs w:val="22"/>
        </w:rPr>
        <w:t xml:space="preserve">Elizalde y </w:t>
      </w:r>
      <w:r w:rsidR="00D202E3">
        <w:rPr>
          <w:szCs w:val="22"/>
        </w:rPr>
        <w:t xml:space="preserve">Rodrigo </w:t>
      </w:r>
      <w:r w:rsidR="00C91D4C" w:rsidRPr="00C91D4C">
        <w:rPr>
          <w:szCs w:val="22"/>
        </w:rPr>
        <w:t>Galilea</w:t>
      </w:r>
      <w:r w:rsidR="00D202E3">
        <w:rPr>
          <w:szCs w:val="22"/>
        </w:rPr>
        <w:t xml:space="preserve">, en segundo trámite constitucional </w:t>
      </w:r>
      <w:r w:rsidR="00A52BDA" w:rsidRPr="00CD26EF">
        <w:rPr>
          <w:szCs w:val="22"/>
        </w:rPr>
        <w:t>y primero reglamentario</w:t>
      </w:r>
      <w:r w:rsidR="00B07E08" w:rsidRPr="00CD26EF">
        <w:rPr>
          <w:szCs w:val="22"/>
        </w:rPr>
        <w:t xml:space="preserve">, </w:t>
      </w:r>
      <w:r w:rsidR="002162AF">
        <w:rPr>
          <w:szCs w:val="22"/>
        </w:rPr>
        <w:t>con urgencia calificada de “suma”.</w:t>
      </w:r>
    </w:p>
    <w:p w14:paraId="5FB14752" w14:textId="77777777" w:rsidR="00B44C23" w:rsidRDefault="00B44C23" w:rsidP="002162AF">
      <w:pPr>
        <w:pStyle w:val="Textoindependiente2"/>
        <w:tabs>
          <w:tab w:val="left" w:pos="2268"/>
        </w:tabs>
        <w:spacing w:line="240" w:lineRule="auto"/>
        <w:rPr>
          <w:szCs w:val="22"/>
        </w:rPr>
      </w:pPr>
    </w:p>
    <w:p w14:paraId="2F0A0602" w14:textId="77777777" w:rsidR="00CD26EF" w:rsidRPr="00CD26EF" w:rsidRDefault="00CD26EF" w:rsidP="002162AF">
      <w:pPr>
        <w:pStyle w:val="Textoindependiente2"/>
        <w:tabs>
          <w:tab w:val="left" w:pos="2268"/>
        </w:tabs>
        <w:spacing w:line="240" w:lineRule="auto"/>
        <w:rPr>
          <w:szCs w:val="22"/>
        </w:rPr>
      </w:pPr>
    </w:p>
    <w:p w14:paraId="2E953FD0" w14:textId="77777777" w:rsidR="00F746CE" w:rsidRPr="00CD26EF" w:rsidRDefault="0028359B" w:rsidP="002162AF">
      <w:pPr>
        <w:pStyle w:val="Ttulo1"/>
        <w:tabs>
          <w:tab w:val="left" w:pos="2268"/>
        </w:tabs>
        <w:spacing w:before="0"/>
        <w:jc w:val="both"/>
        <w:rPr>
          <w:bCs w:val="0"/>
          <w:sz w:val="22"/>
          <w:szCs w:val="22"/>
        </w:rPr>
      </w:pPr>
      <w:bookmarkStart w:id="0" w:name="_Toc408309924"/>
      <w:bookmarkStart w:id="1" w:name="_Toc409556907"/>
      <w:bookmarkStart w:id="2" w:name="_Toc499712179"/>
      <w:r w:rsidRPr="00CD26EF">
        <w:rPr>
          <w:bCs w:val="0"/>
          <w:sz w:val="22"/>
          <w:szCs w:val="22"/>
        </w:rPr>
        <w:t xml:space="preserve">I. </w:t>
      </w:r>
      <w:r w:rsidR="00F746CE" w:rsidRPr="00CD26EF">
        <w:rPr>
          <w:bCs w:val="0"/>
          <w:sz w:val="22"/>
          <w:szCs w:val="22"/>
        </w:rPr>
        <w:t>CONSTANCIAS REGLAMENTARIAS PREVIAS.</w:t>
      </w:r>
      <w:bookmarkEnd w:id="0"/>
      <w:bookmarkEnd w:id="1"/>
      <w:bookmarkEnd w:id="2"/>
    </w:p>
    <w:p w14:paraId="2EBDD42C" w14:textId="77777777" w:rsidR="002531A8" w:rsidRPr="00CD26EF" w:rsidRDefault="002531A8" w:rsidP="002162AF">
      <w:pPr>
        <w:tabs>
          <w:tab w:val="left" w:pos="2268"/>
        </w:tabs>
        <w:rPr>
          <w:rFonts w:ascii="Arial" w:hAnsi="Arial" w:cs="Arial"/>
          <w:sz w:val="22"/>
          <w:szCs w:val="22"/>
        </w:rPr>
      </w:pPr>
    </w:p>
    <w:p w14:paraId="43816C02" w14:textId="77777777" w:rsidR="00C32A16" w:rsidRPr="00CD26EF" w:rsidRDefault="00F746CE" w:rsidP="002162AF">
      <w:pPr>
        <w:pStyle w:val="Ttulo2"/>
        <w:tabs>
          <w:tab w:val="left" w:pos="2268"/>
        </w:tabs>
        <w:spacing w:before="0"/>
        <w:rPr>
          <w:rFonts w:cs="Arial"/>
          <w:b/>
          <w:i w:val="0"/>
          <w:sz w:val="22"/>
          <w:szCs w:val="22"/>
        </w:rPr>
      </w:pPr>
      <w:bookmarkStart w:id="3" w:name="_Toc408309925"/>
      <w:bookmarkStart w:id="4" w:name="_Toc409556908"/>
      <w:bookmarkStart w:id="5" w:name="_Toc499712180"/>
      <w:r w:rsidRPr="00CD26EF">
        <w:rPr>
          <w:rFonts w:cs="Arial"/>
          <w:b/>
          <w:i w:val="0"/>
          <w:sz w:val="22"/>
          <w:szCs w:val="22"/>
        </w:rPr>
        <w:t xml:space="preserve">1) </w:t>
      </w:r>
      <w:r w:rsidR="00464D9C" w:rsidRPr="00CD26EF">
        <w:rPr>
          <w:rFonts w:cs="Arial"/>
          <w:b/>
          <w:i w:val="0"/>
          <w:sz w:val="22"/>
          <w:szCs w:val="22"/>
        </w:rPr>
        <w:t>La idea matri</w:t>
      </w:r>
      <w:r w:rsidR="00E95BEA" w:rsidRPr="00CD26EF">
        <w:rPr>
          <w:rFonts w:cs="Arial"/>
          <w:b/>
          <w:i w:val="0"/>
          <w:sz w:val="22"/>
          <w:szCs w:val="22"/>
        </w:rPr>
        <w:t>z</w:t>
      </w:r>
      <w:r w:rsidR="00464D9C" w:rsidRPr="00CD26EF">
        <w:rPr>
          <w:rFonts w:cs="Arial"/>
          <w:b/>
          <w:i w:val="0"/>
          <w:sz w:val="22"/>
          <w:szCs w:val="22"/>
        </w:rPr>
        <w:t xml:space="preserve"> o fundamental del proyecto</w:t>
      </w:r>
      <w:r w:rsidR="00C32A16" w:rsidRPr="00CD26EF">
        <w:rPr>
          <w:rFonts w:cs="Arial"/>
          <w:b/>
          <w:i w:val="0"/>
          <w:sz w:val="22"/>
          <w:szCs w:val="22"/>
        </w:rPr>
        <w:t>.</w:t>
      </w:r>
      <w:bookmarkEnd w:id="3"/>
      <w:bookmarkEnd w:id="4"/>
      <w:bookmarkEnd w:id="5"/>
    </w:p>
    <w:p w14:paraId="57196244" w14:textId="77777777" w:rsidR="002531A8" w:rsidRPr="00CD26EF" w:rsidRDefault="002531A8" w:rsidP="002162AF">
      <w:pPr>
        <w:tabs>
          <w:tab w:val="left" w:pos="2268"/>
        </w:tabs>
        <w:jc w:val="both"/>
        <w:rPr>
          <w:rFonts w:ascii="Arial" w:hAnsi="Arial" w:cs="Arial"/>
          <w:sz w:val="22"/>
          <w:szCs w:val="22"/>
        </w:rPr>
      </w:pPr>
    </w:p>
    <w:p w14:paraId="5AFF2F9F" w14:textId="12F96D83" w:rsidR="00586624" w:rsidRPr="00CD26EF" w:rsidRDefault="00C32A16" w:rsidP="002162AF">
      <w:pPr>
        <w:tabs>
          <w:tab w:val="left" w:pos="2268"/>
        </w:tabs>
        <w:jc w:val="both"/>
        <w:rPr>
          <w:rFonts w:ascii="Arial" w:hAnsi="Arial" w:cs="Arial"/>
          <w:sz w:val="22"/>
          <w:szCs w:val="22"/>
          <w:lang w:val="es-ES_tradnl"/>
        </w:rPr>
      </w:pPr>
      <w:r w:rsidRPr="00CD26EF">
        <w:rPr>
          <w:rFonts w:ascii="Arial" w:hAnsi="Arial" w:cs="Arial"/>
          <w:sz w:val="22"/>
          <w:szCs w:val="22"/>
        </w:rPr>
        <w:tab/>
      </w:r>
      <w:r w:rsidR="00D202E3" w:rsidRPr="00D202E3">
        <w:rPr>
          <w:rFonts w:ascii="Arial" w:hAnsi="Arial" w:cs="Arial"/>
          <w:sz w:val="22"/>
          <w:szCs w:val="22"/>
        </w:rPr>
        <w:t xml:space="preserve">Actualizar y modernizar las normas referidas a las sanciones administrativas contenidas en la ley N° 18.455, elevando los máximos aplicables, introduciendo una clasificación de las infracciones en gravísimas, graves y leves, y estableciendo criterios destinados a determinar la cuantía de las referidas sanciones, como el daño causado, el peligro ocasionado y el beneficio económico obtenido. </w:t>
      </w:r>
    </w:p>
    <w:p w14:paraId="0AD2C09B" w14:textId="77777777" w:rsidR="002531A8" w:rsidRPr="00CD26EF" w:rsidRDefault="002531A8" w:rsidP="002162AF">
      <w:pPr>
        <w:tabs>
          <w:tab w:val="left" w:pos="2268"/>
        </w:tabs>
        <w:jc w:val="both"/>
        <w:rPr>
          <w:rFonts w:ascii="Arial" w:hAnsi="Arial" w:cs="Arial"/>
          <w:sz w:val="22"/>
          <w:szCs w:val="22"/>
        </w:rPr>
      </w:pPr>
    </w:p>
    <w:p w14:paraId="5233A59E" w14:textId="77777777" w:rsidR="00F746CE" w:rsidRPr="00CD26EF" w:rsidRDefault="00F746CE" w:rsidP="002162AF">
      <w:pPr>
        <w:pStyle w:val="Ttulo2"/>
        <w:tabs>
          <w:tab w:val="left" w:pos="2268"/>
        </w:tabs>
        <w:spacing w:before="0"/>
        <w:rPr>
          <w:rFonts w:cs="Arial"/>
          <w:b/>
          <w:i w:val="0"/>
          <w:sz w:val="22"/>
          <w:szCs w:val="22"/>
        </w:rPr>
      </w:pPr>
      <w:bookmarkStart w:id="6" w:name="_Toc408309926"/>
      <w:bookmarkStart w:id="7" w:name="_Toc409556909"/>
      <w:bookmarkStart w:id="8" w:name="_Toc499712181"/>
      <w:r w:rsidRPr="00CD26EF">
        <w:rPr>
          <w:rFonts w:cs="Arial"/>
          <w:b/>
          <w:i w:val="0"/>
          <w:sz w:val="22"/>
          <w:szCs w:val="22"/>
        </w:rPr>
        <w:t>2) Normas de carácter orgánico constitucional</w:t>
      </w:r>
      <w:r w:rsidR="00EA1C6F" w:rsidRPr="00CD26EF">
        <w:rPr>
          <w:rFonts w:cs="Arial"/>
          <w:b/>
          <w:i w:val="0"/>
          <w:snapToGrid w:val="0"/>
          <w:sz w:val="22"/>
          <w:szCs w:val="22"/>
        </w:rPr>
        <w:t xml:space="preserve"> o de quórum calificado</w:t>
      </w:r>
      <w:r w:rsidRPr="00CD26EF">
        <w:rPr>
          <w:rFonts w:cs="Arial"/>
          <w:b/>
          <w:i w:val="0"/>
          <w:sz w:val="22"/>
          <w:szCs w:val="22"/>
        </w:rPr>
        <w:t>.</w:t>
      </w:r>
      <w:bookmarkEnd w:id="6"/>
      <w:bookmarkEnd w:id="7"/>
      <w:bookmarkEnd w:id="8"/>
    </w:p>
    <w:p w14:paraId="226577CA" w14:textId="77777777" w:rsidR="002531A8" w:rsidRPr="00CD26EF" w:rsidRDefault="002531A8" w:rsidP="002162AF">
      <w:pPr>
        <w:tabs>
          <w:tab w:val="left" w:pos="2268"/>
        </w:tabs>
        <w:jc w:val="both"/>
        <w:rPr>
          <w:rFonts w:ascii="Arial" w:hAnsi="Arial" w:cs="Arial"/>
          <w:sz w:val="22"/>
          <w:szCs w:val="22"/>
        </w:rPr>
      </w:pPr>
    </w:p>
    <w:p w14:paraId="29B14E9C" w14:textId="77777777" w:rsidR="00803B0E" w:rsidRPr="00CD26EF" w:rsidRDefault="00AC2A39" w:rsidP="002162AF">
      <w:pPr>
        <w:tabs>
          <w:tab w:val="left" w:pos="2268"/>
        </w:tabs>
        <w:jc w:val="both"/>
        <w:rPr>
          <w:rFonts w:ascii="Arial" w:hAnsi="Arial" w:cs="Arial"/>
          <w:sz w:val="22"/>
          <w:szCs w:val="22"/>
        </w:rPr>
      </w:pPr>
      <w:r w:rsidRPr="00CD26EF">
        <w:rPr>
          <w:rFonts w:ascii="Arial" w:hAnsi="Arial" w:cs="Arial"/>
          <w:sz w:val="22"/>
          <w:szCs w:val="22"/>
        </w:rPr>
        <w:tab/>
      </w:r>
      <w:r w:rsidR="00803B0E" w:rsidRPr="00CD26EF">
        <w:rPr>
          <w:rFonts w:ascii="Arial" w:hAnsi="Arial" w:cs="Arial"/>
          <w:sz w:val="22"/>
          <w:szCs w:val="22"/>
        </w:rPr>
        <w:t xml:space="preserve">No </w:t>
      </w:r>
      <w:r w:rsidR="00AD54A9" w:rsidRPr="00CD26EF">
        <w:rPr>
          <w:rFonts w:ascii="Arial" w:hAnsi="Arial" w:cs="Arial"/>
          <w:sz w:val="22"/>
          <w:szCs w:val="22"/>
        </w:rPr>
        <w:t>tiene</w:t>
      </w:r>
      <w:r w:rsidR="00803B0E" w:rsidRPr="00CD26EF">
        <w:rPr>
          <w:rFonts w:ascii="Arial" w:hAnsi="Arial" w:cs="Arial"/>
          <w:sz w:val="22"/>
          <w:szCs w:val="22"/>
        </w:rPr>
        <w:t>.</w:t>
      </w:r>
    </w:p>
    <w:p w14:paraId="1221826D" w14:textId="77777777" w:rsidR="00A15CCB" w:rsidRPr="00CD26EF" w:rsidRDefault="00A15CCB" w:rsidP="002162AF">
      <w:pPr>
        <w:tabs>
          <w:tab w:val="left" w:pos="2268"/>
        </w:tabs>
        <w:jc w:val="both"/>
        <w:rPr>
          <w:rFonts w:ascii="Arial" w:hAnsi="Arial" w:cs="Arial"/>
          <w:sz w:val="22"/>
          <w:szCs w:val="22"/>
        </w:rPr>
      </w:pPr>
    </w:p>
    <w:p w14:paraId="2A955B94" w14:textId="77777777" w:rsidR="00F746CE" w:rsidRPr="00CD26EF" w:rsidRDefault="00862BDF" w:rsidP="002162AF">
      <w:pPr>
        <w:pStyle w:val="Ttulo2"/>
        <w:tabs>
          <w:tab w:val="left" w:pos="2268"/>
        </w:tabs>
        <w:spacing w:before="0"/>
        <w:rPr>
          <w:rFonts w:cs="Arial"/>
          <w:b/>
          <w:i w:val="0"/>
          <w:sz w:val="22"/>
          <w:szCs w:val="22"/>
        </w:rPr>
      </w:pPr>
      <w:bookmarkStart w:id="9" w:name="_Toc408309927"/>
      <w:bookmarkStart w:id="10" w:name="_Toc409556910"/>
      <w:bookmarkStart w:id="11" w:name="_Toc499712182"/>
      <w:r w:rsidRPr="00CD26EF">
        <w:rPr>
          <w:rFonts w:cs="Arial"/>
          <w:b/>
          <w:i w:val="0"/>
          <w:sz w:val="22"/>
          <w:szCs w:val="22"/>
        </w:rPr>
        <w:t>3</w:t>
      </w:r>
      <w:r w:rsidR="00F746CE" w:rsidRPr="00CD26EF">
        <w:rPr>
          <w:rFonts w:cs="Arial"/>
          <w:b/>
          <w:i w:val="0"/>
          <w:sz w:val="22"/>
          <w:szCs w:val="22"/>
        </w:rPr>
        <w:t>) Normas que requieren trámite de Hacienda.</w:t>
      </w:r>
      <w:bookmarkEnd w:id="9"/>
      <w:bookmarkEnd w:id="10"/>
      <w:bookmarkEnd w:id="11"/>
    </w:p>
    <w:p w14:paraId="3EE6F749" w14:textId="77777777" w:rsidR="002531A8" w:rsidRPr="00CD26EF" w:rsidRDefault="002531A8" w:rsidP="002162AF">
      <w:pPr>
        <w:tabs>
          <w:tab w:val="left" w:pos="2268"/>
        </w:tabs>
        <w:jc w:val="both"/>
        <w:rPr>
          <w:rFonts w:ascii="Arial" w:hAnsi="Arial" w:cs="Arial"/>
          <w:sz w:val="22"/>
          <w:szCs w:val="22"/>
        </w:rPr>
      </w:pPr>
    </w:p>
    <w:p w14:paraId="3DA9800A" w14:textId="77777777" w:rsidR="002531A8" w:rsidRPr="00CD26EF" w:rsidRDefault="00E95BEA" w:rsidP="002162AF">
      <w:pPr>
        <w:tabs>
          <w:tab w:val="left" w:pos="2268"/>
        </w:tabs>
        <w:jc w:val="both"/>
        <w:rPr>
          <w:rFonts w:ascii="Arial" w:hAnsi="Arial" w:cs="Arial"/>
          <w:sz w:val="22"/>
          <w:szCs w:val="22"/>
        </w:rPr>
      </w:pPr>
      <w:r w:rsidRPr="00CD26EF">
        <w:rPr>
          <w:rFonts w:ascii="Arial" w:hAnsi="Arial" w:cs="Arial"/>
          <w:sz w:val="22"/>
          <w:szCs w:val="22"/>
        </w:rPr>
        <w:tab/>
      </w:r>
      <w:r w:rsidR="002531A8" w:rsidRPr="00CD26EF">
        <w:rPr>
          <w:rFonts w:ascii="Arial" w:hAnsi="Arial" w:cs="Arial"/>
          <w:sz w:val="22"/>
          <w:szCs w:val="22"/>
        </w:rPr>
        <w:t>No hay</w:t>
      </w:r>
    </w:p>
    <w:p w14:paraId="2AA1D547" w14:textId="77777777" w:rsidR="00A15CCB" w:rsidRPr="00CD26EF" w:rsidRDefault="00A15CCB" w:rsidP="002162AF">
      <w:pPr>
        <w:tabs>
          <w:tab w:val="left" w:pos="2268"/>
        </w:tabs>
        <w:jc w:val="both"/>
        <w:rPr>
          <w:rFonts w:ascii="Arial" w:hAnsi="Arial" w:cs="Arial"/>
          <w:sz w:val="22"/>
          <w:szCs w:val="22"/>
        </w:rPr>
      </w:pPr>
    </w:p>
    <w:p w14:paraId="1D7FCFE0" w14:textId="77777777" w:rsidR="00364A4A" w:rsidRPr="00CD26EF" w:rsidRDefault="00862BDF" w:rsidP="002162AF">
      <w:pPr>
        <w:pStyle w:val="Ttulo2"/>
        <w:tabs>
          <w:tab w:val="left" w:pos="2268"/>
        </w:tabs>
        <w:spacing w:before="0"/>
        <w:rPr>
          <w:rFonts w:cs="Arial"/>
          <w:b/>
          <w:i w:val="0"/>
          <w:sz w:val="22"/>
          <w:szCs w:val="22"/>
        </w:rPr>
      </w:pPr>
      <w:bookmarkStart w:id="12" w:name="_Toc408309928"/>
      <w:bookmarkStart w:id="13" w:name="_Toc409556911"/>
      <w:bookmarkStart w:id="14" w:name="_Toc499712183"/>
      <w:r w:rsidRPr="00CD26EF">
        <w:rPr>
          <w:rFonts w:cs="Arial"/>
          <w:b/>
          <w:i w:val="0"/>
          <w:sz w:val="22"/>
          <w:szCs w:val="22"/>
        </w:rPr>
        <w:t>4</w:t>
      </w:r>
      <w:r w:rsidR="00F746CE" w:rsidRPr="00CD26EF">
        <w:rPr>
          <w:rFonts w:cs="Arial"/>
          <w:b/>
          <w:i w:val="0"/>
          <w:sz w:val="22"/>
          <w:szCs w:val="22"/>
        </w:rPr>
        <w:t xml:space="preserve">) </w:t>
      </w:r>
      <w:r w:rsidR="00364A4A" w:rsidRPr="00CD26EF">
        <w:rPr>
          <w:rFonts w:cs="Arial"/>
          <w:b/>
          <w:i w:val="0"/>
          <w:sz w:val="22"/>
          <w:szCs w:val="22"/>
        </w:rPr>
        <w:t>Aprobación del proyecto.</w:t>
      </w:r>
      <w:bookmarkEnd w:id="12"/>
      <w:bookmarkEnd w:id="13"/>
      <w:bookmarkEnd w:id="14"/>
      <w:r w:rsidR="00364A4A" w:rsidRPr="00CD26EF">
        <w:rPr>
          <w:rFonts w:cs="Arial"/>
          <w:b/>
          <w:i w:val="0"/>
          <w:sz w:val="22"/>
          <w:szCs w:val="22"/>
        </w:rPr>
        <w:t xml:space="preserve"> </w:t>
      </w:r>
    </w:p>
    <w:p w14:paraId="4B567800" w14:textId="77777777" w:rsidR="002531A8" w:rsidRPr="00CD26EF" w:rsidRDefault="002531A8" w:rsidP="002162AF">
      <w:pPr>
        <w:tabs>
          <w:tab w:val="left" w:pos="2268"/>
        </w:tabs>
        <w:rPr>
          <w:rFonts w:ascii="Arial" w:hAnsi="Arial" w:cs="Arial"/>
          <w:sz w:val="22"/>
          <w:szCs w:val="22"/>
        </w:rPr>
      </w:pPr>
    </w:p>
    <w:p w14:paraId="30320473" w14:textId="2D91A594" w:rsidR="00D202E3" w:rsidRPr="00D202E3" w:rsidRDefault="00364A4A" w:rsidP="002162AF">
      <w:pPr>
        <w:pStyle w:val="Textoindependiente2"/>
        <w:tabs>
          <w:tab w:val="left" w:pos="2268"/>
        </w:tabs>
        <w:spacing w:line="240" w:lineRule="auto"/>
        <w:rPr>
          <w:bCs/>
          <w:szCs w:val="22"/>
          <w:lang w:val="es-CL"/>
        </w:rPr>
      </w:pPr>
      <w:r w:rsidRPr="00CD26EF">
        <w:rPr>
          <w:szCs w:val="22"/>
        </w:rPr>
        <w:tab/>
      </w:r>
      <w:r w:rsidR="00F746CE" w:rsidRPr="00CD26EF">
        <w:rPr>
          <w:szCs w:val="22"/>
        </w:rPr>
        <w:t xml:space="preserve">El proyecto </w:t>
      </w:r>
      <w:r w:rsidR="00D202E3">
        <w:rPr>
          <w:szCs w:val="22"/>
        </w:rPr>
        <w:t xml:space="preserve">de ley </w:t>
      </w:r>
      <w:r w:rsidR="00F746CE" w:rsidRPr="00857DD3">
        <w:rPr>
          <w:b/>
          <w:bCs/>
          <w:szCs w:val="22"/>
        </w:rPr>
        <w:t xml:space="preserve">fue aprobado, en general, </w:t>
      </w:r>
      <w:bookmarkStart w:id="15" w:name="_Toc408309929"/>
      <w:bookmarkStart w:id="16" w:name="_Toc409556912"/>
      <w:bookmarkStart w:id="17" w:name="_Toc499712184"/>
      <w:r w:rsidR="00D202E3" w:rsidRPr="00857DD3">
        <w:rPr>
          <w:b/>
          <w:bCs/>
          <w:szCs w:val="22"/>
          <w:lang w:val="es-CL"/>
        </w:rPr>
        <w:t>por unanimidad</w:t>
      </w:r>
      <w:r w:rsidR="00D202E3" w:rsidRPr="00D202E3">
        <w:rPr>
          <w:bCs/>
          <w:szCs w:val="22"/>
          <w:lang w:val="es-CL"/>
        </w:rPr>
        <w:t xml:space="preserve"> (9-0-0).</w:t>
      </w:r>
      <w:r w:rsidR="00D202E3">
        <w:rPr>
          <w:bCs/>
          <w:szCs w:val="22"/>
          <w:lang w:val="es-CL"/>
        </w:rPr>
        <w:t xml:space="preserve"> </w:t>
      </w:r>
      <w:r w:rsidR="00D202E3" w:rsidRPr="00D202E3">
        <w:rPr>
          <w:bCs/>
          <w:szCs w:val="22"/>
          <w:lang w:val="es-CL"/>
        </w:rPr>
        <w:t>Votaron a favor las diputadas Mercedes Bulnes y Gloria Naveillán, y los diputados Félix Bugueño, Juan Antonio Coloma (Presidente), Felipe Donoso, Harry Jürgensen, Benjamín Moreno, Jorge Rathgeb y H</w:t>
      </w:r>
      <w:r w:rsidR="007D07DA">
        <w:rPr>
          <w:bCs/>
          <w:szCs w:val="22"/>
          <w:lang w:val="es-CL"/>
        </w:rPr>
        <w:t>é</w:t>
      </w:r>
      <w:r w:rsidR="00D202E3" w:rsidRPr="00D202E3">
        <w:rPr>
          <w:bCs/>
          <w:szCs w:val="22"/>
          <w:lang w:val="es-CL"/>
        </w:rPr>
        <w:t>ctor Ulloa.</w:t>
      </w:r>
    </w:p>
    <w:p w14:paraId="5D676CD1" w14:textId="09E18ECA" w:rsidR="002531A8" w:rsidRPr="00CD26EF" w:rsidRDefault="002531A8" w:rsidP="002162AF">
      <w:pPr>
        <w:pStyle w:val="Textoindependiente2"/>
        <w:tabs>
          <w:tab w:val="left" w:pos="2268"/>
        </w:tabs>
        <w:spacing w:line="240" w:lineRule="auto"/>
        <w:rPr>
          <w:szCs w:val="22"/>
        </w:rPr>
      </w:pPr>
    </w:p>
    <w:p w14:paraId="63C68343" w14:textId="77777777" w:rsidR="00364A4A" w:rsidRPr="00CD26EF" w:rsidRDefault="00862BDF" w:rsidP="002162AF">
      <w:pPr>
        <w:pStyle w:val="Textoindependiente2"/>
        <w:tabs>
          <w:tab w:val="left" w:pos="2268"/>
        </w:tabs>
        <w:spacing w:line="240" w:lineRule="auto"/>
        <w:rPr>
          <w:b/>
          <w:szCs w:val="22"/>
        </w:rPr>
      </w:pPr>
      <w:r w:rsidRPr="00CD26EF">
        <w:rPr>
          <w:b/>
          <w:szCs w:val="22"/>
        </w:rPr>
        <w:t>5</w:t>
      </w:r>
      <w:r w:rsidR="00293899" w:rsidRPr="00CD26EF">
        <w:rPr>
          <w:b/>
          <w:szCs w:val="22"/>
        </w:rPr>
        <w:t>) Diputado informante</w:t>
      </w:r>
      <w:r w:rsidR="00364A4A" w:rsidRPr="00CD26EF">
        <w:rPr>
          <w:b/>
          <w:szCs w:val="22"/>
        </w:rPr>
        <w:t>.</w:t>
      </w:r>
      <w:bookmarkEnd w:id="15"/>
      <w:bookmarkEnd w:id="16"/>
      <w:bookmarkEnd w:id="17"/>
    </w:p>
    <w:p w14:paraId="51A68C69" w14:textId="77777777" w:rsidR="002531A8" w:rsidRPr="00CD26EF" w:rsidRDefault="002531A8" w:rsidP="002162AF">
      <w:pPr>
        <w:pStyle w:val="Textoindependiente2"/>
        <w:tabs>
          <w:tab w:val="left" w:pos="2268"/>
        </w:tabs>
        <w:spacing w:line="240" w:lineRule="auto"/>
        <w:rPr>
          <w:b/>
          <w:szCs w:val="22"/>
        </w:rPr>
      </w:pPr>
    </w:p>
    <w:p w14:paraId="3B115CD8" w14:textId="6BB2B997" w:rsidR="002531A8" w:rsidRDefault="00364A4A" w:rsidP="002162AF">
      <w:pPr>
        <w:pStyle w:val="Textoindependiente2"/>
        <w:tabs>
          <w:tab w:val="left" w:pos="2268"/>
        </w:tabs>
        <w:spacing w:line="240" w:lineRule="auto"/>
        <w:rPr>
          <w:szCs w:val="22"/>
        </w:rPr>
      </w:pPr>
      <w:r w:rsidRPr="00CD26EF">
        <w:rPr>
          <w:szCs w:val="22"/>
        </w:rPr>
        <w:tab/>
        <w:t xml:space="preserve">Se designó </w:t>
      </w:r>
      <w:r w:rsidRPr="00857DD3">
        <w:rPr>
          <w:szCs w:val="22"/>
        </w:rPr>
        <w:t xml:space="preserve">como Diputado Informante al </w:t>
      </w:r>
      <w:r w:rsidR="00857DD3" w:rsidRPr="00857DD3">
        <w:rPr>
          <w:szCs w:val="22"/>
        </w:rPr>
        <w:t>señor</w:t>
      </w:r>
      <w:r w:rsidR="00857DD3">
        <w:rPr>
          <w:szCs w:val="22"/>
        </w:rPr>
        <w:t xml:space="preserve"> Félix Bugueño Sotelo.</w:t>
      </w:r>
    </w:p>
    <w:p w14:paraId="2423A236" w14:textId="77777777" w:rsidR="00CD26EF" w:rsidRPr="00CD26EF" w:rsidRDefault="00CD26EF" w:rsidP="002162AF">
      <w:pPr>
        <w:pStyle w:val="Textoindependiente2"/>
        <w:tabs>
          <w:tab w:val="left" w:pos="2268"/>
        </w:tabs>
        <w:spacing w:line="240" w:lineRule="auto"/>
        <w:rPr>
          <w:szCs w:val="22"/>
        </w:rPr>
      </w:pPr>
    </w:p>
    <w:p w14:paraId="0612BFFF" w14:textId="77777777" w:rsidR="00E77C0F" w:rsidRPr="00CD26EF" w:rsidRDefault="00E77C0F" w:rsidP="002162AF">
      <w:pPr>
        <w:pStyle w:val="Ttulo1"/>
        <w:tabs>
          <w:tab w:val="left" w:pos="2268"/>
        </w:tabs>
        <w:spacing w:before="0"/>
        <w:jc w:val="both"/>
        <w:rPr>
          <w:bCs w:val="0"/>
          <w:sz w:val="22"/>
          <w:szCs w:val="22"/>
        </w:rPr>
      </w:pPr>
      <w:bookmarkStart w:id="18" w:name="_Toc226860303"/>
      <w:bookmarkStart w:id="19" w:name="_Toc408309930"/>
      <w:bookmarkStart w:id="20" w:name="_Toc409556913"/>
      <w:bookmarkStart w:id="21" w:name="_Toc499712185"/>
      <w:r w:rsidRPr="00CD26EF">
        <w:rPr>
          <w:bCs w:val="0"/>
          <w:sz w:val="22"/>
          <w:szCs w:val="22"/>
        </w:rPr>
        <w:t>II. ANTECEDENTES.</w:t>
      </w:r>
      <w:bookmarkEnd w:id="18"/>
      <w:bookmarkEnd w:id="19"/>
      <w:bookmarkEnd w:id="20"/>
      <w:bookmarkEnd w:id="21"/>
    </w:p>
    <w:p w14:paraId="185C4CF7" w14:textId="77777777" w:rsidR="002531A8" w:rsidRPr="00CD26EF" w:rsidRDefault="002531A8" w:rsidP="002162AF">
      <w:pPr>
        <w:tabs>
          <w:tab w:val="left" w:pos="2268"/>
        </w:tabs>
        <w:rPr>
          <w:rFonts w:ascii="Arial" w:hAnsi="Arial" w:cs="Arial"/>
          <w:sz w:val="22"/>
          <w:szCs w:val="22"/>
        </w:rPr>
      </w:pPr>
    </w:p>
    <w:p w14:paraId="28016378" w14:textId="77777777" w:rsidR="00E77C0F" w:rsidRPr="00CD26EF" w:rsidRDefault="000F7219" w:rsidP="002162AF">
      <w:pPr>
        <w:pStyle w:val="Ttulo2"/>
        <w:tabs>
          <w:tab w:val="left" w:pos="2268"/>
        </w:tabs>
        <w:spacing w:before="0"/>
        <w:rPr>
          <w:rFonts w:cs="Arial"/>
          <w:b/>
          <w:i w:val="0"/>
          <w:sz w:val="22"/>
          <w:szCs w:val="22"/>
        </w:rPr>
      </w:pPr>
      <w:bookmarkStart w:id="22" w:name="_Toc226860304"/>
      <w:bookmarkStart w:id="23" w:name="_Toc408309931"/>
      <w:bookmarkStart w:id="24" w:name="_Toc409556914"/>
      <w:bookmarkStart w:id="25" w:name="_Toc499712186"/>
      <w:r w:rsidRPr="00CD26EF">
        <w:rPr>
          <w:rFonts w:cs="Arial"/>
          <w:b/>
          <w:i w:val="0"/>
          <w:sz w:val="22"/>
          <w:szCs w:val="22"/>
        </w:rPr>
        <w:t>a</w:t>
      </w:r>
      <w:r w:rsidR="00E77C0F" w:rsidRPr="00CD26EF">
        <w:rPr>
          <w:rFonts w:cs="Arial"/>
          <w:b/>
          <w:i w:val="0"/>
          <w:sz w:val="22"/>
          <w:szCs w:val="22"/>
        </w:rPr>
        <w:t>) Fundamentos del proyecto.</w:t>
      </w:r>
      <w:bookmarkEnd w:id="22"/>
      <w:bookmarkEnd w:id="23"/>
      <w:bookmarkEnd w:id="24"/>
      <w:bookmarkEnd w:id="25"/>
    </w:p>
    <w:p w14:paraId="5851ADDC" w14:textId="77777777" w:rsidR="002531A8" w:rsidRPr="00CD26EF" w:rsidRDefault="002531A8" w:rsidP="002162AF">
      <w:pPr>
        <w:tabs>
          <w:tab w:val="left" w:pos="2268"/>
        </w:tabs>
        <w:rPr>
          <w:rFonts w:ascii="Arial" w:hAnsi="Arial" w:cs="Arial"/>
          <w:sz w:val="22"/>
          <w:szCs w:val="22"/>
        </w:rPr>
      </w:pPr>
    </w:p>
    <w:p w14:paraId="5B5A103D" w14:textId="45296BA5" w:rsidR="00D202E3" w:rsidRPr="00D202E3" w:rsidRDefault="009378FE" w:rsidP="002162AF">
      <w:pPr>
        <w:tabs>
          <w:tab w:val="left" w:pos="2268"/>
        </w:tabs>
        <w:jc w:val="both"/>
        <w:rPr>
          <w:rFonts w:ascii="Arial" w:hAnsi="Arial" w:cs="Arial"/>
          <w:bCs/>
          <w:sz w:val="22"/>
          <w:szCs w:val="22"/>
        </w:rPr>
      </w:pPr>
      <w:r w:rsidRPr="00CD26EF">
        <w:rPr>
          <w:rFonts w:ascii="Arial" w:hAnsi="Arial" w:cs="Arial"/>
          <w:bCs/>
          <w:sz w:val="22"/>
          <w:szCs w:val="22"/>
        </w:rPr>
        <w:tab/>
      </w:r>
      <w:r w:rsidR="00D202E3" w:rsidRPr="00D202E3">
        <w:rPr>
          <w:rFonts w:ascii="Arial" w:hAnsi="Arial" w:cs="Arial"/>
          <w:bCs/>
          <w:sz w:val="22"/>
          <w:szCs w:val="22"/>
        </w:rPr>
        <w:t>La Moción que da origen al presente proyecto</w:t>
      </w:r>
      <w:r w:rsidR="002E08DA">
        <w:rPr>
          <w:rFonts w:ascii="Arial" w:hAnsi="Arial" w:cs="Arial"/>
          <w:bCs/>
          <w:sz w:val="22"/>
          <w:szCs w:val="22"/>
        </w:rPr>
        <w:t xml:space="preserve"> de ley</w:t>
      </w:r>
      <w:r w:rsidR="00D202E3" w:rsidRPr="00D202E3">
        <w:rPr>
          <w:rFonts w:ascii="Arial" w:hAnsi="Arial" w:cs="Arial"/>
          <w:bCs/>
          <w:sz w:val="22"/>
          <w:szCs w:val="22"/>
        </w:rPr>
        <w:t>, señala en su exposición de motivos, que la industria vitivinícola no está exenta de la influencia de los factores que repercuten en todos los mercados internacionales, particularmente en la agroindustria, como lo son la guerra comercial entre potencias y el cambio climático. Sin embargo, los productores han sido capaces de llevar a cabo procesos de adaptación a lo largo del tiempo, manteniendo niveles de producción eficiente que permiten dar atención, tanto el público interno, como la exportación.</w:t>
      </w:r>
    </w:p>
    <w:p w14:paraId="292DCAB5" w14:textId="77777777" w:rsidR="00D202E3" w:rsidRPr="00D202E3" w:rsidRDefault="00D202E3" w:rsidP="002162AF">
      <w:pPr>
        <w:tabs>
          <w:tab w:val="left" w:pos="2268"/>
        </w:tabs>
        <w:jc w:val="both"/>
        <w:rPr>
          <w:rFonts w:ascii="Arial" w:hAnsi="Arial" w:cs="Arial"/>
          <w:bCs/>
          <w:sz w:val="22"/>
          <w:szCs w:val="22"/>
        </w:rPr>
      </w:pPr>
    </w:p>
    <w:p w14:paraId="5CC638D3" w14:textId="2D31A9BB" w:rsidR="00D202E3" w:rsidRPr="00D202E3" w:rsidRDefault="00920FF4" w:rsidP="002162AF">
      <w:pPr>
        <w:tabs>
          <w:tab w:val="left" w:pos="2268"/>
        </w:tabs>
        <w:jc w:val="both"/>
        <w:rPr>
          <w:rFonts w:ascii="Arial" w:hAnsi="Arial" w:cs="Arial"/>
          <w:bCs/>
          <w:sz w:val="22"/>
          <w:szCs w:val="22"/>
        </w:rPr>
      </w:pPr>
      <w:r>
        <w:rPr>
          <w:rFonts w:ascii="Arial" w:hAnsi="Arial" w:cs="Arial"/>
          <w:bCs/>
          <w:sz w:val="22"/>
          <w:szCs w:val="22"/>
        </w:rPr>
        <w:tab/>
      </w:r>
      <w:r w:rsidR="00D202E3" w:rsidRPr="00D202E3">
        <w:rPr>
          <w:rFonts w:ascii="Arial" w:hAnsi="Arial" w:cs="Arial"/>
          <w:bCs/>
          <w:sz w:val="22"/>
          <w:szCs w:val="22"/>
        </w:rPr>
        <w:t xml:space="preserve">Destaca que lo cambios en la dinámica internacional y el desarrollo de las capacidades nacionales han posicionado a nuestro país como un </w:t>
      </w:r>
      <w:r w:rsidR="00D202E3" w:rsidRPr="00D202E3">
        <w:rPr>
          <w:rFonts w:ascii="Arial" w:hAnsi="Arial" w:cs="Arial"/>
          <w:bCs/>
          <w:sz w:val="22"/>
          <w:szCs w:val="22"/>
        </w:rPr>
        <w:lastRenderedPageBreak/>
        <w:t>productor relevante, estando entre los 10 mayores productores de hectolitros</w:t>
      </w:r>
      <w:r w:rsidR="00D202E3" w:rsidRPr="00D202E3">
        <w:rPr>
          <w:rFonts w:ascii="Arial" w:hAnsi="Arial" w:cs="Arial"/>
          <w:bCs/>
          <w:sz w:val="22"/>
          <w:szCs w:val="22"/>
          <w:vertAlign w:val="superscript"/>
        </w:rPr>
        <w:footnoteReference w:id="1"/>
      </w:r>
      <w:r w:rsidR="00D202E3" w:rsidRPr="00D202E3">
        <w:rPr>
          <w:rFonts w:ascii="Arial" w:hAnsi="Arial" w:cs="Arial"/>
          <w:bCs/>
          <w:sz w:val="22"/>
          <w:szCs w:val="22"/>
        </w:rPr>
        <w:t xml:space="preserve"> de acuerdo a la Organización Internacional del Vino con una producción de 12,9 millones de hectolitros</w:t>
      </w:r>
      <w:r w:rsidR="00D202E3" w:rsidRPr="00D202E3">
        <w:rPr>
          <w:rFonts w:ascii="Arial" w:hAnsi="Arial" w:cs="Arial"/>
          <w:bCs/>
          <w:sz w:val="22"/>
          <w:szCs w:val="22"/>
          <w:vertAlign w:val="superscript"/>
        </w:rPr>
        <w:footnoteReference w:id="2"/>
      </w:r>
      <w:r w:rsidR="00D202E3" w:rsidRPr="00D202E3">
        <w:rPr>
          <w:rFonts w:ascii="Arial" w:hAnsi="Arial" w:cs="Arial"/>
          <w:bCs/>
          <w:sz w:val="22"/>
          <w:szCs w:val="22"/>
        </w:rPr>
        <w:t xml:space="preserve"> durante el año 2018.</w:t>
      </w:r>
    </w:p>
    <w:p w14:paraId="3B7EE3E6" w14:textId="77777777" w:rsidR="00D202E3" w:rsidRPr="00D202E3" w:rsidRDefault="00D202E3" w:rsidP="002162AF">
      <w:pPr>
        <w:tabs>
          <w:tab w:val="left" w:pos="2268"/>
        </w:tabs>
        <w:jc w:val="both"/>
        <w:rPr>
          <w:rFonts w:ascii="Arial" w:hAnsi="Arial" w:cs="Arial"/>
          <w:bCs/>
          <w:sz w:val="22"/>
          <w:szCs w:val="22"/>
        </w:rPr>
      </w:pPr>
    </w:p>
    <w:p w14:paraId="0DF9C1F4" w14:textId="494CC78D" w:rsidR="00D202E3" w:rsidRPr="00D202E3" w:rsidRDefault="00920FF4" w:rsidP="002162AF">
      <w:pPr>
        <w:tabs>
          <w:tab w:val="left" w:pos="2268"/>
        </w:tabs>
        <w:jc w:val="both"/>
        <w:rPr>
          <w:rFonts w:ascii="Arial" w:hAnsi="Arial" w:cs="Arial"/>
          <w:bCs/>
          <w:sz w:val="22"/>
          <w:szCs w:val="22"/>
        </w:rPr>
      </w:pPr>
      <w:r>
        <w:rPr>
          <w:rFonts w:ascii="Arial" w:hAnsi="Arial" w:cs="Arial"/>
          <w:bCs/>
          <w:sz w:val="22"/>
          <w:szCs w:val="22"/>
        </w:rPr>
        <w:tab/>
        <w:t xml:space="preserve">Asimismo, se pone de relieve </w:t>
      </w:r>
      <w:r w:rsidR="00D202E3" w:rsidRPr="00D202E3">
        <w:rPr>
          <w:rFonts w:ascii="Arial" w:hAnsi="Arial" w:cs="Arial"/>
          <w:bCs/>
          <w:sz w:val="22"/>
          <w:szCs w:val="22"/>
        </w:rPr>
        <w:t>la importancia de la industria vitivinícola, no pasa sólo por los niveles de producción y por su capacidad de generar puestos de trabajo, sino por ser uno de los principales exponentes del nombre de Chile en el mundo. En tal sentido, Chile se posiciona como una potencia vitivinícola, lo cual importa el establecimiento de ciertas exigencias locales en los procesos productivos. Observa como las marcas chilenas se han posicionado en los más importantes certámenes internacionales de categorización y evaluación de vinos. Es el caso del “Wine Style Awards 2019” que contó con la presencia de dos importantes vinos nacionales, uno de los cuales fue situado entre los 5 mejores del mundo.</w:t>
      </w:r>
    </w:p>
    <w:p w14:paraId="4192677C" w14:textId="77777777" w:rsidR="00D202E3" w:rsidRPr="00D202E3" w:rsidRDefault="00D202E3" w:rsidP="002162AF">
      <w:pPr>
        <w:tabs>
          <w:tab w:val="left" w:pos="2268"/>
        </w:tabs>
        <w:jc w:val="both"/>
        <w:rPr>
          <w:rFonts w:ascii="Arial" w:hAnsi="Arial" w:cs="Arial"/>
          <w:bCs/>
          <w:sz w:val="22"/>
          <w:szCs w:val="22"/>
        </w:rPr>
      </w:pPr>
    </w:p>
    <w:p w14:paraId="2898E294" w14:textId="71007673" w:rsidR="00D202E3" w:rsidRPr="00D202E3" w:rsidRDefault="00920FF4" w:rsidP="002162AF">
      <w:pPr>
        <w:tabs>
          <w:tab w:val="left" w:pos="2268"/>
        </w:tabs>
        <w:jc w:val="both"/>
        <w:rPr>
          <w:rFonts w:ascii="Arial" w:hAnsi="Arial" w:cs="Arial"/>
          <w:bCs/>
          <w:sz w:val="22"/>
          <w:szCs w:val="22"/>
        </w:rPr>
      </w:pPr>
      <w:r>
        <w:rPr>
          <w:rFonts w:ascii="Arial" w:hAnsi="Arial" w:cs="Arial"/>
          <w:bCs/>
          <w:sz w:val="22"/>
          <w:szCs w:val="22"/>
        </w:rPr>
        <w:tab/>
        <w:t xml:space="preserve">Además, </w:t>
      </w:r>
      <w:r w:rsidR="00D202E3" w:rsidRPr="00D202E3">
        <w:rPr>
          <w:rFonts w:ascii="Arial" w:hAnsi="Arial" w:cs="Arial"/>
          <w:bCs/>
          <w:sz w:val="22"/>
          <w:szCs w:val="22"/>
        </w:rPr>
        <w:t xml:space="preserve">señala que la expansión del mercado ha implicado la necesidad de intensificar las medidas de fiscalización. Por ello, se entregaron mayores capacidades al Servicio Agrícola y Ganadero mediante la ley Nº 20.332 que modificó la ley Nº 18.455, sobre producción, elaboración y comercialización de alcoholes etílicos, bebidas alcohólicas y vinagres, de manera de compatibilizar </w:t>
      </w:r>
      <w:r>
        <w:rPr>
          <w:rFonts w:ascii="Arial" w:hAnsi="Arial" w:cs="Arial"/>
          <w:bCs/>
          <w:sz w:val="22"/>
          <w:szCs w:val="22"/>
        </w:rPr>
        <w:t>l</w:t>
      </w:r>
      <w:r w:rsidR="00D202E3" w:rsidRPr="00D202E3">
        <w:rPr>
          <w:rFonts w:ascii="Arial" w:hAnsi="Arial" w:cs="Arial"/>
          <w:bCs/>
          <w:sz w:val="22"/>
          <w:szCs w:val="22"/>
        </w:rPr>
        <w:t xml:space="preserve">a legislación interna con los tratados internacionales ratificados y vigentes en Chile. Precisa, que se modificó el rango inferior de las sanciones establecidas en la ley para entregar un margen de flexibilidad en su aplicación. </w:t>
      </w:r>
    </w:p>
    <w:p w14:paraId="0C391C23" w14:textId="77777777" w:rsidR="00D202E3" w:rsidRPr="00D202E3" w:rsidRDefault="00D202E3" w:rsidP="002162AF">
      <w:pPr>
        <w:tabs>
          <w:tab w:val="left" w:pos="2268"/>
        </w:tabs>
        <w:jc w:val="both"/>
        <w:rPr>
          <w:rFonts w:ascii="Arial" w:hAnsi="Arial" w:cs="Arial"/>
          <w:bCs/>
          <w:sz w:val="22"/>
          <w:szCs w:val="22"/>
        </w:rPr>
      </w:pPr>
    </w:p>
    <w:p w14:paraId="05F9326D" w14:textId="59856EBA" w:rsidR="00D202E3" w:rsidRPr="00D202E3" w:rsidRDefault="00920FF4" w:rsidP="002162AF">
      <w:pPr>
        <w:tabs>
          <w:tab w:val="left" w:pos="2268"/>
        </w:tabs>
        <w:jc w:val="both"/>
        <w:rPr>
          <w:rFonts w:ascii="Arial" w:hAnsi="Arial" w:cs="Arial"/>
          <w:bCs/>
          <w:sz w:val="22"/>
          <w:szCs w:val="22"/>
        </w:rPr>
      </w:pPr>
      <w:r>
        <w:rPr>
          <w:rFonts w:ascii="Arial" w:hAnsi="Arial" w:cs="Arial"/>
          <w:bCs/>
          <w:sz w:val="22"/>
          <w:szCs w:val="22"/>
        </w:rPr>
        <w:tab/>
        <w:t xml:space="preserve">En la misma </w:t>
      </w:r>
      <w:r w:rsidR="00D202E3" w:rsidRPr="00D202E3">
        <w:rPr>
          <w:rFonts w:ascii="Arial" w:hAnsi="Arial" w:cs="Arial"/>
          <w:bCs/>
          <w:sz w:val="22"/>
          <w:szCs w:val="22"/>
        </w:rPr>
        <w:t xml:space="preserve">línea de disponer normativas que desincentiven la comercialización de vinos corrientes o masivos, priorizando la calidad y, consecuentemente, protegiendo el prestigio de la industria, </w:t>
      </w:r>
      <w:r>
        <w:rPr>
          <w:rFonts w:ascii="Arial" w:hAnsi="Arial" w:cs="Arial"/>
          <w:bCs/>
          <w:sz w:val="22"/>
          <w:szCs w:val="22"/>
        </w:rPr>
        <w:t>se</w:t>
      </w:r>
      <w:r w:rsidR="00D202E3" w:rsidRPr="00D202E3">
        <w:rPr>
          <w:rFonts w:ascii="Arial" w:hAnsi="Arial" w:cs="Arial"/>
          <w:bCs/>
          <w:sz w:val="22"/>
          <w:szCs w:val="22"/>
        </w:rPr>
        <w:t xml:space="preserve"> dictó la resolución  Nº 9259/2018 del Director Nacional del SAG, que establece la obligación, respecto de la clasificación de la bodega elaboradora de vino, que toda bodega que procese uva para vinificación deberá informar al Servicio, antes de iniciado el proceso de vendimia, la condición de bodega elaboradora de vino para cada temporada, diferenciando entre recintos en que se elabore vino de cepajes tradicionales, los que elaboren vino con uva de mesa, o bodegas en las que se produce ambos tipos de vinos</w:t>
      </w:r>
      <w:r w:rsidR="00D202E3" w:rsidRPr="00D202E3">
        <w:rPr>
          <w:rFonts w:ascii="Arial" w:hAnsi="Arial" w:cs="Arial"/>
          <w:bCs/>
          <w:sz w:val="22"/>
          <w:szCs w:val="22"/>
          <w:vertAlign w:val="superscript"/>
        </w:rPr>
        <w:footnoteReference w:id="3"/>
      </w:r>
      <w:r w:rsidR="00D202E3" w:rsidRPr="00D202E3">
        <w:rPr>
          <w:rFonts w:ascii="Arial" w:hAnsi="Arial" w:cs="Arial"/>
          <w:bCs/>
          <w:sz w:val="22"/>
          <w:szCs w:val="22"/>
        </w:rPr>
        <w:t xml:space="preserve">. </w:t>
      </w:r>
    </w:p>
    <w:p w14:paraId="44102C8E" w14:textId="77777777" w:rsidR="00D202E3" w:rsidRPr="00D202E3" w:rsidRDefault="00D202E3" w:rsidP="002162AF">
      <w:pPr>
        <w:tabs>
          <w:tab w:val="left" w:pos="2268"/>
        </w:tabs>
        <w:jc w:val="both"/>
        <w:rPr>
          <w:rFonts w:ascii="Arial" w:hAnsi="Arial" w:cs="Arial"/>
          <w:bCs/>
          <w:sz w:val="22"/>
          <w:szCs w:val="22"/>
        </w:rPr>
      </w:pPr>
    </w:p>
    <w:p w14:paraId="3B8A1CD3" w14:textId="3AE4843E" w:rsidR="00D202E3" w:rsidRPr="00D202E3" w:rsidRDefault="00920FF4" w:rsidP="002162AF">
      <w:pPr>
        <w:tabs>
          <w:tab w:val="left" w:pos="2268"/>
        </w:tabs>
        <w:jc w:val="both"/>
        <w:rPr>
          <w:rFonts w:ascii="Arial" w:hAnsi="Arial" w:cs="Arial"/>
          <w:bCs/>
          <w:sz w:val="22"/>
          <w:szCs w:val="22"/>
        </w:rPr>
      </w:pPr>
      <w:r>
        <w:rPr>
          <w:rFonts w:ascii="Arial" w:hAnsi="Arial" w:cs="Arial"/>
          <w:bCs/>
          <w:sz w:val="22"/>
          <w:szCs w:val="22"/>
        </w:rPr>
        <w:tab/>
        <w:t xml:space="preserve">Los mocionantes destacan </w:t>
      </w:r>
      <w:r w:rsidR="00D202E3" w:rsidRPr="00D202E3">
        <w:rPr>
          <w:rFonts w:ascii="Arial" w:hAnsi="Arial" w:cs="Arial"/>
          <w:bCs/>
          <w:sz w:val="22"/>
          <w:szCs w:val="22"/>
        </w:rPr>
        <w:t>que esta normativa permite una mejor y acabada fiscalización de los productos finales, teniendo en consideración el almacenaje respectivo, pudiendo el organismo encargado del control estimar las respectivas producciones y posterior comercialización del producto resultante.</w:t>
      </w:r>
    </w:p>
    <w:p w14:paraId="3C80B14E" w14:textId="77777777" w:rsidR="00D202E3" w:rsidRPr="00D202E3" w:rsidRDefault="00D202E3" w:rsidP="002162AF">
      <w:pPr>
        <w:tabs>
          <w:tab w:val="left" w:pos="2268"/>
        </w:tabs>
        <w:jc w:val="both"/>
        <w:rPr>
          <w:rFonts w:ascii="Arial" w:hAnsi="Arial" w:cs="Arial"/>
          <w:bCs/>
          <w:sz w:val="22"/>
          <w:szCs w:val="22"/>
        </w:rPr>
      </w:pPr>
    </w:p>
    <w:p w14:paraId="301ED155" w14:textId="6A7673B6" w:rsidR="00D202E3" w:rsidRPr="00D202E3" w:rsidRDefault="00920FF4" w:rsidP="002162AF">
      <w:pPr>
        <w:tabs>
          <w:tab w:val="left" w:pos="2268"/>
        </w:tabs>
        <w:jc w:val="both"/>
        <w:rPr>
          <w:rFonts w:ascii="Arial" w:hAnsi="Arial" w:cs="Arial"/>
          <w:bCs/>
          <w:sz w:val="22"/>
          <w:szCs w:val="22"/>
        </w:rPr>
      </w:pPr>
      <w:r>
        <w:rPr>
          <w:rFonts w:ascii="Arial" w:hAnsi="Arial" w:cs="Arial"/>
          <w:bCs/>
          <w:sz w:val="22"/>
          <w:szCs w:val="22"/>
        </w:rPr>
        <w:tab/>
      </w:r>
      <w:r w:rsidR="00D202E3" w:rsidRPr="00D202E3">
        <w:rPr>
          <w:rFonts w:ascii="Arial" w:hAnsi="Arial" w:cs="Arial"/>
          <w:bCs/>
          <w:sz w:val="22"/>
          <w:szCs w:val="22"/>
        </w:rPr>
        <w:t xml:space="preserve">En otro orden de consideraciones, </w:t>
      </w:r>
      <w:r>
        <w:rPr>
          <w:rFonts w:ascii="Arial" w:hAnsi="Arial" w:cs="Arial"/>
          <w:bCs/>
          <w:sz w:val="22"/>
          <w:szCs w:val="22"/>
        </w:rPr>
        <w:t xml:space="preserve">la moción informa </w:t>
      </w:r>
      <w:r w:rsidR="00D202E3" w:rsidRPr="00D202E3">
        <w:rPr>
          <w:rFonts w:ascii="Arial" w:hAnsi="Arial" w:cs="Arial"/>
          <w:bCs/>
          <w:sz w:val="22"/>
          <w:szCs w:val="22"/>
        </w:rPr>
        <w:t>que, en el año 2018 según información del SAG, se alcanzó una producción de 1.290 millones de litros, aumentando en un 35,9% el rendimiento respecto del año 2017. De esta producción el 81,6% corresponde a vinos con denominación de origen, 10,5% fue de vinos corrientes y 7,9% fue declarado como vino de mesa</w:t>
      </w:r>
      <w:r w:rsidR="00D202E3" w:rsidRPr="00D202E3">
        <w:rPr>
          <w:rFonts w:ascii="Arial" w:hAnsi="Arial" w:cs="Arial"/>
          <w:bCs/>
          <w:sz w:val="22"/>
          <w:szCs w:val="22"/>
          <w:vertAlign w:val="superscript"/>
        </w:rPr>
        <w:footnoteReference w:id="4"/>
      </w:r>
      <w:r w:rsidR="00D202E3" w:rsidRPr="00D202E3">
        <w:rPr>
          <w:rFonts w:ascii="Arial" w:hAnsi="Arial" w:cs="Arial"/>
          <w:bCs/>
          <w:sz w:val="22"/>
          <w:szCs w:val="22"/>
        </w:rPr>
        <w:t>.</w:t>
      </w:r>
    </w:p>
    <w:p w14:paraId="2951751C" w14:textId="77777777" w:rsidR="00D202E3" w:rsidRPr="00D202E3" w:rsidRDefault="00D202E3" w:rsidP="002162AF">
      <w:pPr>
        <w:tabs>
          <w:tab w:val="left" w:pos="2268"/>
        </w:tabs>
        <w:jc w:val="both"/>
        <w:rPr>
          <w:rFonts w:ascii="Arial" w:hAnsi="Arial" w:cs="Arial"/>
          <w:bCs/>
          <w:sz w:val="22"/>
          <w:szCs w:val="22"/>
        </w:rPr>
      </w:pPr>
    </w:p>
    <w:p w14:paraId="13B90F99" w14:textId="3D4AD53C" w:rsidR="00D202E3" w:rsidRPr="00D202E3" w:rsidRDefault="00920FF4" w:rsidP="002162AF">
      <w:pPr>
        <w:tabs>
          <w:tab w:val="left" w:pos="2268"/>
        </w:tabs>
        <w:jc w:val="both"/>
        <w:rPr>
          <w:rFonts w:ascii="Arial" w:hAnsi="Arial" w:cs="Arial"/>
          <w:bCs/>
          <w:sz w:val="22"/>
          <w:szCs w:val="22"/>
        </w:rPr>
      </w:pPr>
      <w:r>
        <w:rPr>
          <w:rFonts w:ascii="Arial" w:hAnsi="Arial" w:cs="Arial"/>
          <w:bCs/>
          <w:sz w:val="22"/>
          <w:szCs w:val="22"/>
        </w:rPr>
        <w:tab/>
        <w:t>La moción, seguidamente, hace</w:t>
      </w:r>
      <w:r w:rsidR="00D202E3" w:rsidRPr="00D202E3">
        <w:rPr>
          <w:rFonts w:ascii="Arial" w:hAnsi="Arial" w:cs="Arial"/>
          <w:bCs/>
          <w:sz w:val="22"/>
          <w:szCs w:val="22"/>
        </w:rPr>
        <w:t xml:space="preserve"> presente que factores comerciales como la exportación del vino a granel, que se ha equiparado en la última década al vino embotellado, y la concentración del mercado en pocos actores, hace más compleja la fiscalización, por tanto, se han hecho más recurrentes las infracciones a la normativa vigente que. Ante esta situación, sostiene que permitir la denuncia popular de las infracciones será un buen elemento coadyuvante en la tarea de fiscalización, añadiendo al sistema herramientas de auto-control de la industria.</w:t>
      </w:r>
    </w:p>
    <w:p w14:paraId="3D981299" w14:textId="77777777" w:rsidR="00D202E3" w:rsidRPr="00D202E3" w:rsidRDefault="00D202E3" w:rsidP="002162AF">
      <w:pPr>
        <w:tabs>
          <w:tab w:val="left" w:pos="2268"/>
        </w:tabs>
        <w:jc w:val="both"/>
        <w:rPr>
          <w:rFonts w:ascii="Arial" w:hAnsi="Arial" w:cs="Arial"/>
          <w:bCs/>
          <w:sz w:val="22"/>
          <w:szCs w:val="22"/>
        </w:rPr>
      </w:pPr>
    </w:p>
    <w:p w14:paraId="0E0E47A5" w14:textId="614C4753" w:rsidR="00D202E3" w:rsidRPr="00D202E3" w:rsidRDefault="00920FF4" w:rsidP="002162AF">
      <w:pPr>
        <w:tabs>
          <w:tab w:val="left" w:pos="2268"/>
        </w:tabs>
        <w:jc w:val="both"/>
        <w:rPr>
          <w:rFonts w:ascii="Arial" w:hAnsi="Arial" w:cs="Arial"/>
          <w:bCs/>
          <w:sz w:val="22"/>
          <w:szCs w:val="22"/>
        </w:rPr>
      </w:pPr>
      <w:r>
        <w:rPr>
          <w:rFonts w:ascii="Arial" w:hAnsi="Arial" w:cs="Arial"/>
          <w:bCs/>
          <w:sz w:val="22"/>
          <w:szCs w:val="22"/>
        </w:rPr>
        <w:lastRenderedPageBreak/>
        <w:tab/>
        <w:t>Además, o</w:t>
      </w:r>
      <w:r w:rsidR="00D202E3" w:rsidRPr="00D202E3">
        <w:rPr>
          <w:rFonts w:ascii="Arial" w:hAnsi="Arial" w:cs="Arial"/>
          <w:bCs/>
          <w:sz w:val="22"/>
          <w:szCs w:val="22"/>
        </w:rPr>
        <w:t>bserva que las actuales sanciones establecidas en la ley N° 18.755, por su baja cuantía, no constituyen un factor inhibitorio de conductas sancionables. En efecto, la mayor sanción que un infractor puede recibir es 150 unidades tributarias mensuales, equivalente a $7.289.250.-</w:t>
      </w:r>
      <w:r w:rsidR="00D202E3" w:rsidRPr="00D202E3">
        <w:rPr>
          <w:rFonts w:ascii="Arial" w:hAnsi="Arial" w:cs="Arial"/>
          <w:bCs/>
          <w:sz w:val="22"/>
          <w:szCs w:val="22"/>
          <w:vertAlign w:val="superscript"/>
        </w:rPr>
        <w:footnoteReference w:id="5"/>
      </w:r>
      <w:r w:rsidR="00D202E3" w:rsidRPr="00D202E3">
        <w:rPr>
          <w:rFonts w:ascii="Arial" w:hAnsi="Arial" w:cs="Arial"/>
          <w:bCs/>
          <w:sz w:val="22"/>
          <w:szCs w:val="22"/>
        </w:rPr>
        <w:t xml:space="preserve">,  por ello, plantea elevar los máximos aplicables, ampliando los márgenes de acción, sin caer en desproporciones sancionatorias. </w:t>
      </w:r>
    </w:p>
    <w:p w14:paraId="54DF4ED2" w14:textId="77777777" w:rsidR="00D202E3" w:rsidRPr="00D202E3" w:rsidRDefault="00D202E3" w:rsidP="002162AF">
      <w:pPr>
        <w:tabs>
          <w:tab w:val="left" w:pos="2268"/>
        </w:tabs>
        <w:jc w:val="both"/>
        <w:rPr>
          <w:rFonts w:ascii="Arial" w:hAnsi="Arial" w:cs="Arial"/>
          <w:bCs/>
          <w:sz w:val="22"/>
          <w:szCs w:val="22"/>
        </w:rPr>
      </w:pPr>
    </w:p>
    <w:p w14:paraId="15DFABE1" w14:textId="6E64D795" w:rsidR="00D202E3" w:rsidRPr="00D202E3" w:rsidRDefault="002E08DA" w:rsidP="002162AF">
      <w:pPr>
        <w:tabs>
          <w:tab w:val="left" w:pos="2268"/>
        </w:tabs>
        <w:jc w:val="both"/>
        <w:rPr>
          <w:rFonts w:ascii="Arial" w:hAnsi="Arial" w:cs="Arial"/>
          <w:bCs/>
          <w:sz w:val="22"/>
          <w:szCs w:val="22"/>
        </w:rPr>
      </w:pPr>
      <w:r>
        <w:rPr>
          <w:rFonts w:ascii="Arial" w:hAnsi="Arial" w:cs="Arial"/>
          <w:bCs/>
          <w:sz w:val="22"/>
          <w:szCs w:val="22"/>
        </w:rPr>
        <w:tab/>
      </w:r>
      <w:r w:rsidR="00D202E3" w:rsidRPr="00D202E3">
        <w:rPr>
          <w:rFonts w:ascii="Arial" w:hAnsi="Arial" w:cs="Arial"/>
          <w:bCs/>
          <w:sz w:val="22"/>
          <w:szCs w:val="22"/>
        </w:rPr>
        <w:t xml:space="preserve">Asimismo, recuerda que la normativa vigente data de 1980, con un sistema de determinación de la cuantía final de la multa consagrado a nivel reglamentario, con escasos elementos de </w:t>
      </w:r>
      <w:r w:rsidRPr="00D202E3">
        <w:rPr>
          <w:rFonts w:ascii="Arial" w:hAnsi="Arial" w:cs="Arial"/>
          <w:bCs/>
          <w:sz w:val="22"/>
          <w:szCs w:val="22"/>
        </w:rPr>
        <w:t>juicio aplicables</w:t>
      </w:r>
      <w:r w:rsidR="00D202E3" w:rsidRPr="00D202E3">
        <w:rPr>
          <w:rFonts w:ascii="Arial" w:hAnsi="Arial" w:cs="Arial"/>
          <w:bCs/>
          <w:sz w:val="22"/>
          <w:szCs w:val="22"/>
        </w:rPr>
        <w:t xml:space="preserve"> por el ente llamado a la aplicación de la sanción.  Por ello, es necesario introducir parámetros que digan relación con un derecho administrativo sancionatorio moderno, con normas asimilables a otros sectores normativos como en materia medioambiental. Particularmente, en relación al volumen de productos involucrados en la infracción, el beneficio económico, la capacidad económica del infractor y su conducta anterior. </w:t>
      </w:r>
    </w:p>
    <w:p w14:paraId="40D18532" w14:textId="77777777" w:rsidR="00D202E3" w:rsidRPr="00D202E3" w:rsidRDefault="00D202E3" w:rsidP="002162AF">
      <w:pPr>
        <w:tabs>
          <w:tab w:val="left" w:pos="2268"/>
        </w:tabs>
        <w:jc w:val="both"/>
        <w:rPr>
          <w:rFonts w:ascii="Arial" w:hAnsi="Arial" w:cs="Arial"/>
          <w:bCs/>
          <w:sz w:val="22"/>
          <w:szCs w:val="22"/>
        </w:rPr>
      </w:pPr>
    </w:p>
    <w:p w14:paraId="40EF9A51" w14:textId="2DAF5901" w:rsidR="00D202E3" w:rsidRPr="00D202E3" w:rsidRDefault="002E08DA" w:rsidP="002162AF">
      <w:pPr>
        <w:tabs>
          <w:tab w:val="left" w:pos="2268"/>
        </w:tabs>
        <w:jc w:val="both"/>
        <w:rPr>
          <w:rFonts w:ascii="Arial" w:hAnsi="Arial" w:cs="Arial"/>
          <w:bCs/>
          <w:sz w:val="22"/>
          <w:szCs w:val="22"/>
        </w:rPr>
      </w:pPr>
      <w:r>
        <w:rPr>
          <w:rFonts w:ascii="Arial" w:hAnsi="Arial" w:cs="Arial"/>
          <w:bCs/>
          <w:sz w:val="22"/>
          <w:szCs w:val="22"/>
        </w:rPr>
        <w:tab/>
      </w:r>
      <w:r w:rsidR="00D202E3" w:rsidRPr="00D202E3">
        <w:rPr>
          <w:rFonts w:ascii="Arial" w:hAnsi="Arial" w:cs="Arial"/>
          <w:bCs/>
          <w:sz w:val="22"/>
          <w:szCs w:val="22"/>
        </w:rPr>
        <w:t>Agrega que, según la doctrina, el legislador al configurar un sistema represivo puede otorgar a la Administración un nivel de discrecionalidad más o menos fuerte. Así, puede entregar un vasto catálogo de parámetros para determinar la intensidad de la sanción aplicable o bien, proporcionar algunos elementos mínimos para graduar la sanción</w:t>
      </w:r>
      <w:r w:rsidR="00D202E3" w:rsidRPr="00D202E3">
        <w:rPr>
          <w:rFonts w:ascii="Arial" w:hAnsi="Arial" w:cs="Arial"/>
          <w:bCs/>
          <w:sz w:val="22"/>
          <w:szCs w:val="22"/>
          <w:vertAlign w:val="superscript"/>
        </w:rPr>
        <w:footnoteReference w:id="6"/>
      </w:r>
      <w:r w:rsidR="00D202E3" w:rsidRPr="00D202E3">
        <w:rPr>
          <w:rFonts w:ascii="Arial" w:hAnsi="Arial" w:cs="Arial"/>
          <w:bCs/>
          <w:sz w:val="22"/>
          <w:szCs w:val="22"/>
        </w:rPr>
        <w:t>. Por ello, plantea establecer que el organismo llamado a su aplicación pueda tener otras consideraciones al momento de determinar el quantum específico de la sanción.</w:t>
      </w:r>
    </w:p>
    <w:p w14:paraId="42FFF662" w14:textId="77777777" w:rsidR="00D202E3" w:rsidRPr="00D202E3" w:rsidRDefault="00D202E3" w:rsidP="002162AF">
      <w:pPr>
        <w:tabs>
          <w:tab w:val="left" w:pos="2268"/>
        </w:tabs>
        <w:jc w:val="both"/>
        <w:rPr>
          <w:rFonts w:ascii="Arial" w:hAnsi="Arial" w:cs="Arial"/>
          <w:bCs/>
          <w:sz w:val="22"/>
          <w:szCs w:val="22"/>
        </w:rPr>
      </w:pPr>
    </w:p>
    <w:p w14:paraId="709BE916" w14:textId="3AF6482A" w:rsidR="00D202E3" w:rsidRPr="00D202E3" w:rsidRDefault="002E08DA" w:rsidP="002162AF">
      <w:pPr>
        <w:tabs>
          <w:tab w:val="left" w:pos="2268"/>
        </w:tabs>
        <w:jc w:val="both"/>
        <w:rPr>
          <w:rFonts w:ascii="Arial" w:hAnsi="Arial" w:cs="Arial"/>
          <w:b/>
          <w:bCs/>
          <w:sz w:val="22"/>
          <w:szCs w:val="22"/>
        </w:rPr>
      </w:pPr>
      <w:r>
        <w:rPr>
          <w:rFonts w:ascii="Arial" w:hAnsi="Arial" w:cs="Arial"/>
          <w:bCs/>
          <w:sz w:val="22"/>
          <w:szCs w:val="22"/>
        </w:rPr>
        <w:tab/>
      </w:r>
      <w:r w:rsidR="00D202E3" w:rsidRPr="00D202E3">
        <w:rPr>
          <w:rFonts w:ascii="Arial" w:hAnsi="Arial" w:cs="Arial"/>
          <w:bCs/>
          <w:sz w:val="22"/>
          <w:szCs w:val="22"/>
        </w:rPr>
        <w:t>Sumado a lo anterior, resalta la importancia que tiene la protección de la industria vitivinícola, en vistas a su carácter estratégico para el comercio exterior de nuestro país, su impacto en el trabajo de las principales regiones productores, razones por las que el proyecto busca con énfasis desincentivar acciones que puedan perjudicar la comercialización de uno de los principales productos nacionales, que en los últimos años ha representado a nuestro país con éxito, siendo la carta de presentación en el extranjero, y que ha que de mantener los más altos estándares de calidad.</w:t>
      </w:r>
    </w:p>
    <w:p w14:paraId="2849E8E1" w14:textId="77777777" w:rsidR="00D202E3" w:rsidRPr="00D202E3" w:rsidRDefault="00D202E3" w:rsidP="002162AF">
      <w:pPr>
        <w:tabs>
          <w:tab w:val="left" w:pos="2268"/>
        </w:tabs>
        <w:jc w:val="both"/>
        <w:rPr>
          <w:rFonts w:ascii="Arial" w:hAnsi="Arial" w:cs="Arial"/>
          <w:bCs/>
          <w:sz w:val="22"/>
          <w:szCs w:val="22"/>
        </w:rPr>
      </w:pPr>
    </w:p>
    <w:p w14:paraId="3677CB31" w14:textId="19E53208" w:rsidR="00D202E3" w:rsidRPr="00D202E3" w:rsidRDefault="002E08DA" w:rsidP="002162AF">
      <w:pPr>
        <w:tabs>
          <w:tab w:val="left" w:pos="2268"/>
        </w:tabs>
        <w:jc w:val="both"/>
        <w:rPr>
          <w:rFonts w:ascii="Arial" w:hAnsi="Arial" w:cs="Arial"/>
          <w:bCs/>
          <w:sz w:val="22"/>
          <w:szCs w:val="22"/>
        </w:rPr>
      </w:pPr>
      <w:r>
        <w:rPr>
          <w:rFonts w:ascii="Arial" w:hAnsi="Arial" w:cs="Arial"/>
          <w:bCs/>
          <w:sz w:val="22"/>
          <w:szCs w:val="22"/>
        </w:rPr>
        <w:tab/>
      </w:r>
      <w:r w:rsidR="00D202E3" w:rsidRPr="00D202E3">
        <w:rPr>
          <w:rFonts w:ascii="Arial" w:hAnsi="Arial" w:cs="Arial"/>
          <w:bCs/>
          <w:sz w:val="22"/>
          <w:szCs w:val="22"/>
        </w:rPr>
        <w:t>Finalmente, hace presente que el objetivo del proyecto es actualizar y modernizar las normas referidas a las sanciones administrativas contenidas en las leyes N°s 18.455 y 18.755, elevando los máximos aplicables, introduciendo una clasificación de las sanciones y criterios destinados a determinar la cuantía de las sanciones, del mismo modo incorporar la posibilidad de la realización de denuncias por parte de todo ciudadano ante la autoridad encargada de la fiscalización.</w:t>
      </w:r>
    </w:p>
    <w:p w14:paraId="2CBAED45" w14:textId="77777777" w:rsidR="00D202E3" w:rsidRPr="00D202E3" w:rsidRDefault="00D202E3" w:rsidP="002162AF">
      <w:pPr>
        <w:tabs>
          <w:tab w:val="left" w:pos="2268"/>
        </w:tabs>
        <w:jc w:val="both"/>
        <w:rPr>
          <w:rFonts w:ascii="Arial" w:hAnsi="Arial" w:cs="Arial"/>
          <w:bCs/>
          <w:sz w:val="22"/>
          <w:szCs w:val="22"/>
        </w:rPr>
      </w:pPr>
    </w:p>
    <w:p w14:paraId="506CC659" w14:textId="77777777" w:rsidR="00FC2481" w:rsidRPr="00CD26EF" w:rsidRDefault="000F7219" w:rsidP="002162AF">
      <w:pPr>
        <w:pStyle w:val="Ttulo2"/>
        <w:tabs>
          <w:tab w:val="left" w:pos="2268"/>
        </w:tabs>
        <w:spacing w:before="0"/>
        <w:rPr>
          <w:rFonts w:cs="Arial"/>
          <w:b/>
          <w:i w:val="0"/>
          <w:sz w:val="22"/>
          <w:szCs w:val="22"/>
        </w:rPr>
      </w:pPr>
      <w:bookmarkStart w:id="26" w:name="_Toc408309932"/>
      <w:bookmarkStart w:id="27" w:name="_Toc409556915"/>
      <w:bookmarkStart w:id="28" w:name="_Toc499712187"/>
      <w:r w:rsidRPr="00CD26EF">
        <w:rPr>
          <w:rFonts w:cs="Arial"/>
          <w:b/>
          <w:i w:val="0"/>
          <w:sz w:val="22"/>
          <w:szCs w:val="22"/>
        </w:rPr>
        <w:t>b</w:t>
      </w:r>
      <w:r w:rsidR="00925BB9" w:rsidRPr="00CD26EF">
        <w:rPr>
          <w:rFonts w:cs="Arial"/>
          <w:b/>
          <w:i w:val="0"/>
          <w:sz w:val="22"/>
          <w:szCs w:val="22"/>
        </w:rPr>
        <w:t xml:space="preserve">) </w:t>
      </w:r>
      <w:bookmarkStart w:id="29" w:name="_Toc409556919"/>
      <w:bookmarkEnd w:id="26"/>
      <w:bookmarkEnd w:id="27"/>
      <w:r w:rsidR="00FC2481" w:rsidRPr="00CD26EF">
        <w:rPr>
          <w:rFonts w:cs="Arial"/>
          <w:b/>
          <w:i w:val="0"/>
          <w:sz w:val="22"/>
          <w:szCs w:val="22"/>
        </w:rPr>
        <w:t>Leyes que se relacionan con la materia.</w:t>
      </w:r>
      <w:bookmarkEnd w:id="28"/>
      <w:bookmarkEnd w:id="29"/>
    </w:p>
    <w:p w14:paraId="78022C7B" w14:textId="77777777" w:rsidR="002531A8" w:rsidRPr="00CD26EF" w:rsidRDefault="002531A8" w:rsidP="002162AF">
      <w:pPr>
        <w:tabs>
          <w:tab w:val="left" w:pos="2268"/>
        </w:tabs>
        <w:rPr>
          <w:rFonts w:ascii="Arial" w:hAnsi="Arial" w:cs="Arial"/>
          <w:sz w:val="22"/>
          <w:szCs w:val="22"/>
        </w:rPr>
      </w:pPr>
    </w:p>
    <w:p w14:paraId="067156F5" w14:textId="77777777" w:rsidR="00F27980" w:rsidRPr="00CD26EF" w:rsidRDefault="00EA1C6F" w:rsidP="002162AF">
      <w:pPr>
        <w:tabs>
          <w:tab w:val="left" w:pos="2268"/>
        </w:tabs>
        <w:jc w:val="both"/>
        <w:rPr>
          <w:rFonts w:ascii="Arial" w:hAnsi="Arial" w:cs="Arial"/>
          <w:sz w:val="22"/>
          <w:szCs w:val="22"/>
        </w:rPr>
      </w:pPr>
      <w:r w:rsidRPr="00CD26EF">
        <w:rPr>
          <w:rFonts w:ascii="Arial" w:hAnsi="Arial" w:cs="Arial"/>
          <w:sz w:val="22"/>
          <w:szCs w:val="22"/>
        </w:rPr>
        <w:tab/>
        <w:t xml:space="preserve">La normativa </w:t>
      </w:r>
      <w:r w:rsidR="00F27980" w:rsidRPr="00CD26EF">
        <w:rPr>
          <w:rFonts w:ascii="Arial" w:hAnsi="Arial" w:cs="Arial"/>
          <w:sz w:val="22"/>
          <w:szCs w:val="22"/>
        </w:rPr>
        <w:t>que se relaciona con la materia</w:t>
      </w:r>
      <w:r w:rsidR="004B75C1" w:rsidRPr="00CD26EF">
        <w:rPr>
          <w:rFonts w:ascii="Arial" w:hAnsi="Arial" w:cs="Arial"/>
          <w:sz w:val="22"/>
          <w:szCs w:val="22"/>
        </w:rPr>
        <w:t>, según lo señala el informe del Senado, es</w:t>
      </w:r>
      <w:r w:rsidRPr="00CD26EF">
        <w:rPr>
          <w:rFonts w:ascii="Arial" w:hAnsi="Arial" w:cs="Arial"/>
          <w:sz w:val="22"/>
          <w:szCs w:val="22"/>
        </w:rPr>
        <w:t xml:space="preserve"> la siguiente</w:t>
      </w:r>
      <w:r w:rsidR="00F27980" w:rsidRPr="00CD26EF">
        <w:rPr>
          <w:rFonts w:ascii="Arial" w:hAnsi="Arial" w:cs="Arial"/>
          <w:sz w:val="22"/>
          <w:szCs w:val="22"/>
        </w:rPr>
        <w:t>:</w:t>
      </w:r>
    </w:p>
    <w:p w14:paraId="4521BA9D" w14:textId="77777777" w:rsidR="002531A8" w:rsidRPr="00CD26EF" w:rsidRDefault="002531A8" w:rsidP="002162AF">
      <w:pPr>
        <w:tabs>
          <w:tab w:val="left" w:pos="2268"/>
        </w:tabs>
        <w:jc w:val="both"/>
        <w:rPr>
          <w:rFonts w:ascii="Arial" w:hAnsi="Arial" w:cs="Arial"/>
          <w:sz w:val="22"/>
          <w:szCs w:val="22"/>
        </w:rPr>
      </w:pPr>
    </w:p>
    <w:p w14:paraId="417B4BB3" w14:textId="77777777" w:rsidR="00D202E3" w:rsidRPr="00D202E3" w:rsidRDefault="004B75C1" w:rsidP="002162AF">
      <w:pPr>
        <w:tabs>
          <w:tab w:val="left" w:pos="2268"/>
        </w:tabs>
        <w:jc w:val="both"/>
        <w:rPr>
          <w:rFonts w:ascii="Arial" w:hAnsi="Arial" w:cs="Arial"/>
          <w:sz w:val="22"/>
          <w:szCs w:val="22"/>
          <w:lang w:val="es-CL"/>
        </w:rPr>
      </w:pPr>
      <w:r w:rsidRPr="00CD26EF">
        <w:rPr>
          <w:rFonts w:ascii="Arial" w:hAnsi="Arial" w:cs="Arial"/>
          <w:sz w:val="22"/>
          <w:szCs w:val="22"/>
        </w:rPr>
        <w:tab/>
      </w:r>
      <w:r w:rsidR="00D202E3" w:rsidRPr="00D202E3">
        <w:rPr>
          <w:rFonts w:ascii="Arial" w:hAnsi="Arial" w:cs="Arial"/>
          <w:sz w:val="22"/>
          <w:szCs w:val="22"/>
        </w:rPr>
        <w:t xml:space="preserve">1.- Ley N° 18.455 que </w:t>
      </w:r>
      <w:r w:rsidR="00D202E3" w:rsidRPr="00D202E3">
        <w:rPr>
          <w:rFonts w:ascii="Arial" w:hAnsi="Arial" w:cs="Arial"/>
          <w:sz w:val="22"/>
          <w:szCs w:val="22"/>
          <w:lang w:val="es-CL"/>
        </w:rPr>
        <w:t xml:space="preserve">fija normas sobre producción, elaboración y comercialización de alcoholes etílicos, bebidas alcohólicas y vinagres, y deroga libro I de la ley N° 17.105, y su reglamento </w:t>
      </w:r>
      <w:r w:rsidR="00D202E3" w:rsidRPr="00D202E3">
        <w:rPr>
          <w:rFonts w:ascii="Arial" w:hAnsi="Arial" w:cs="Arial"/>
          <w:sz w:val="22"/>
          <w:szCs w:val="22"/>
        </w:rPr>
        <w:t>decreto supremo N° 78, del Ministerio de Agricultura, de 1986.</w:t>
      </w:r>
    </w:p>
    <w:p w14:paraId="3213EA25" w14:textId="77777777" w:rsidR="00D202E3" w:rsidRPr="00D202E3" w:rsidRDefault="00D202E3" w:rsidP="002162AF">
      <w:pPr>
        <w:tabs>
          <w:tab w:val="left" w:pos="2268"/>
        </w:tabs>
        <w:jc w:val="both"/>
        <w:rPr>
          <w:rFonts w:ascii="Arial" w:hAnsi="Arial" w:cs="Arial"/>
          <w:sz w:val="22"/>
          <w:szCs w:val="22"/>
          <w:lang w:val="es-CL"/>
        </w:rPr>
      </w:pPr>
    </w:p>
    <w:p w14:paraId="410A584C" w14:textId="11B2D0FA" w:rsidR="00D202E3" w:rsidRPr="00D202E3" w:rsidRDefault="00D202E3" w:rsidP="002162AF">
      <w:pPr>
        <w:tabs>
          <w:tab w:val="left" w:pos="2268"/>
        </w:tabs>
        <w:jc w:val="both"/>
        <w:rPr>
          <w:rFonts w:ascii="Arial" w:hAnsi="Arial" w:cs="Arial"/>
          <w:sz w:val="22"/>
          <w:szCs w:val="22"/>
          <w:lang w:val="es-CL"/>
        </w:rPr>
      </w:pPr>
      <w:r>
        <w:rPr>
          <w:rFonts w:ascii="Arial" w:hAnsi="Arial" w:cs="Arial"/>
          <w:sz w:val="22"/>
          <w:szCs w:val="22"/>
          <w:lang w:val="es-CL"/>
        </w:rPr>
        <w:tab/>
      </w:r>
      <w:r w:rsidRPr="00D202E3">
        <w:rPr>
          <w:rFonts w:ascii="Arial" w:hAnsi="Arial" w:cs="Arial"/>
          <w:sz w:val="22"/>
          <w:szCs w:val="22"/>
          <w:lang w:val="es-CL"/>
        </w:rPr>
        <w:t>2.- Ley N° 18.755, que establece normas sobre el Servicio Agrícola y Ganadero, deroga la ley N°16.640 y otras disposiciones.</w:t>
      </w:r>
    </w:p>
    <w:p w14:paraId="44EA20B1" w14:textId="77777777" w:rsidR="00D202E3" w:rsidRPr="00D202E3" w:rsidRDefault="00D202E3" w:rsidP="002162AF">
      <w:pPr>
        <w:tabs>
          <w:tab w:val="left" w:pos="2268"/>
        </w:tabs>
        <w:jc w:val="both"/>
        <w:rPr>
          <w:rFonts w:ascii="Arial" w:hAnsi="Arial" w:cs="Arial"/>
          <w:sz w:val="22"/>
          <w:szCs w:val="22"/>
          <w:lang w:val="es-CL"/>
        </w:rPr>
      </w:pPr>
    </w:p>
    <w:p w14:paraId="64F51245" w14:textId="1407D413" w:rsidR="00D202E3" w:rsidRPr="00D202E3" w:rsidRDefault="00D202E3" w:rsidP="002162AF">
      <w:pPr>
        <w:tabs>
          <w:tab w:val="left" w:pos="2268"/>
        </w:tabs>
        <w:jc w:val="both"/>
        <w:rPr>
          <w:rFonts w:ascii="Arial" w:hAnsi="Arial" w:cs="Arial"/>
          <w:sz w:val="22"/>
          <w:szCs w:val="22"/>
        </w:rPr>
      </w:pPr>
      <w:r>
        <w:rPr>
          <w:rFonts w:ascii="Arial" w:hAnsi="Arial" w:cs="Arial"/>
          <w:sz w:val="22"/>
          <w:szCs w:val="22"/>
        </w:rPr>
        <w:lastRenderedPageBreak/>
        <w:tab/>
      </w:r>
      <w:r w:rsidRPr="00D202E3">
        <w:rPr>
          <w:rFonts w:ascii="Arial" w:hAnsi="Arial" w:cs="Arial"/>
          <w:sz w:val="22"/>
          <w:szCs w:val="22"/>
        </w:rPr>
        <w:t>3.- Decreto supremo N° 464, del Ministerio de Agricultura, promulgado en 1994 y publicado en 1995, que establece zonificación vitícola y fija normas para su utilización.</w:t>
      </w:r>
    </w:p>
    <w:p w14:paraId="3C8D1D3A" w14:textId="28CAD774" w:rsidR="000C238F" w:rsidRDefault="000C238F" w:rsidP="002162AF">
      <w:pPr>
        <w:tabs>
          <w:tab w:val="left" w:pos="2268"/>
        </w:tabs>
        <w:jc w:val="both"/>
        <w:rPr>
          <w:rFonts w:ascii="Arial" w:hAnsi="Arial" w:cs="Arial"/>
          <w:sz w:val="22"/>
          <w:szCs w:val="22"/>
        </w:rPr>
      </w:pPr>
    </w:p>
    <w:p w14:paraId="38317C80" w14:textId="77777777" w:rsidR="00F746CE" w:rsidRPr="00CD26EF" w:rsidRDefault="00A944D9" w:rsidP="002162AF">
      <w:pPr>
        <w:pStyle w:val="Ttulo1"/>
        <w:tabs>
          <w:tab w:val="left" w:pos="2268"/>
        </w:tabs>
        <w:spacing w:before="0"/>
        <w:jc w:val="both"/>
        <w:rPr>
          <w:bCs w:val="0"/>
          <w:sz w:val="22"/>
          <w:szCs w:val="22"/>
        </w:rPr>
      </w:pPr>
      <w:bookmarkStart w:id="30" w:name="_Toc408309933"/>
      <w:bookmarkStart w:id="31" w:name="_Toc409556920"/>
      <w:bookmarkStart w:id="32" w:name="_Toc499712191"/>
      <w:r w:rsidRPr="00CD26EF">
        <w:rPr>
          <w:bCs w:val="0"/>
          <w:sz w:val="22"/>
          <w:szCs w:val="22"/>
        </w:rPr>
        <w:t>I</w:t>
      </w:r>
      <w:r w:rsidR="00F746CE" w:rsidRPr="00CD26EF">
        <w:rPr>
          <w:bCs w:val="0"/>
          <w:sz w:val="22"/>
          <w:szCs w:val="22"/>
        </w:rPr>
        <w:t>II. RESUMEN DEL CONTENIDO DEL PROYECTO APROBADO POR EL SENADO.</w:t>
      </w:r>
      <w:bookmarkEnd w:id="30"/>
      <w:bookmarkEnd w:id="31"/>
      <w:bookmarkEnd w:id="32"/>
    </w:p>
    <w:p w14:paraId="3CF4B30C" w14:textId="77777777" w:rsidR="004772EE" w:rsidRDefault="004772EE" w:rsidP="002162AF">
      <w:pPr>
        <w:tabs>
          <w:tab w:val="left" w:pos="2268"/>
        </w:tabs>
        <w:jc w:val="both"/>
        <w:rPr>
          <w:rFonts w:ascii="Arial" w:hAnsi="Arial" w:cs="Arial"/>
          <w:b/>
          <w:sz w:val="22"/>
          <w:szCs w:val="22"/>
        </w:rPr>
      </w:pPr>
    </w:p>
    <w:p w14:paraId="5D81FDDC" w14:textId="21E08255" w:rsidR="003574BE" w:rsidRPr="00CD26EF" w:rsidRDefault="003574BE" w:rsidP="002162AF">
      <w:pPr>
        <w:tabs>
          <w:tab w:val="left" w:pos="2268"/>
        </w:tabs>
        <w:jc w:val="both"/>
        <w:rPr>
          <w:rFonts w:ascii="Arial" w:hAnsi="Arial" w:cs="Arial"/>
          <w:sz w:val="22"/>
          <w:szCs w:val="22"/>
        </w:rPr>
      </w:pPr>
      <w:r w:rsidRPr="00CD26EF">
        <w:rPr>
          <w:rFonts w:ascii="Arial" w:hAnsi="Arial" w:cs="Arial"/>
          <w:b/>
          <w:sz w:val="22"/>
          <w:szCs w:val="22"/>
        </w:rPr>
        <w:tab/>
      </w:r>
      <w:r w:rsidRPr="00CD26EF">
        <w:rPr>
          <w:rFonts w:ascii="Arial" w:hAnsi="Arial" w:cs="Arial"/>
          <w:sz w:val="22"/>
          <w:szCs w:val="22"/>
        </w:rPr>
        <w:t xml:space="preserve">Conforme lo dispone el número 2° del artículo </w:t>
      </w:r>
      <w:r w:rsidR="00681D60" w:rsidRPr="00CD26EF">
        <w:rPr>
          <w:rFonts w:ascii="Arial" w:hAnsi="Arial" w:cs="Arial"/>
          <w:sz w:val="22"/>
          <w:szCs w:val="22"/>
        </w:rPr>
        <w:t>304</w:t>
      </w:r>
      <w:r w:rsidRPr="00CD26EF">
        <w:rPr>
          <w:rFonts w:ascii="Arial" w:hAnsi="Arial" w:cs="Arial"/>
          <w:sz w:val="22"/>
          <w:szCs w:val="22"/>
        </w:rPr>
        <w:t xml:space="preserve"> del Reglamento, el texto aprobado por el Senado señala, lo siguiente:</w:t>
      </w:r>
    </w:p>
    <w:p w14:paraId="5EF4C613" w14:textId="1A9A635C" w:rsidR="00E078E3" w:rsidRDefault="00E078E3" w:rsidP="002162AF">
      <w:pPr>
        <w:tabs>
          <w:tab w:val="left" w:pos="2268"/>
        </w:tabs>
        <w:jc w:val="both"/>
        <w:rPr>
          <w:rFonts w:ascii="Arial" w:hAnsi="Arial" w:cs="Arial"/>
          <w:sz w:val="22"/>
          <w:szCs w:val="22"/>
        </w:rPr>
      </w:pPr>
    </w:p>
    <w:p w14:paraId="2FE27E8A" w14:textId="1FF4508C" w:rsidR="004772EE" w:rsidRDefault="004772EE" w:rsidP="002162AF">
      <w:pPr>
        <w:tabs>
          <w:tab w:val="left" w:pos="2268"/>
        </w:tabs>
        <w:jc w:val="both"/>
        <w:rPr>
          <w:rFonts w:ascii="Arial" w:hAnsi="Arial" w:cs="Arial"/>
          <w:sz w:val="22"/>
          <w:szCs w:val="22"/>
        </w:rPr>
      </w:pPr>
      <w:r>
        <w:rPr>
          <w:rFonts w:ascii="Arial" w:hAnsi="Arial" w:cs="Arial"/>
          <w:sz w:val="22"/>
          <w:szCs w:val="22"/>
        </w:rPr>
        <w:tab/>
        <w:t xml:space="preserve">El texto del proyecto de ley consta de un artículo único que modifica la ley N° </w:t>
      </w:r>
      <w:r w:rsidRPr="002E08DA">
        <w:rPr>
          <w:rFonts w:ascii="Arial" w:hAnsi="Arial" w:cs="Arial"/>
          <w:bCs/>
          <w:sz w:val="22"/>
          <w:szCs w:val="22"/>
        </w:rPr>
        <w:t>N° 18.455, que fija normas sobre producción, elaboración y comercialización de alcoholes etílicos, bebidas alcohólicas y vinagres, y deroga Libro I de la ley N° 17.105, de la siguiente forma:</w:t>
      </w:r>
    </w:p>
    <w:p w14:paraId="3FDB16EF" w14:textId="77777777" w:rsidR="004772EE" w:rsidRDefault="004772EE" w:rsidP="002162AF">
      <w:pPr>
        <w:tabs>
          <w:tab w:val="left" w:pos="2268"/>
        </w:tabs>
        <w:jc w:val="both"/>
        <w:rPr>
          <w:rFonts w:ascii="Arial" w:hAnsi="Arial" w:cs="Arial"/>
          <w:sz w:val="22"/>
          <w:szCs w:val="22"/>
        </w:rPr>
      </w:pPr>
    </w:p>
    <w:p w14:paraId="4BB8C8E2" w14:textId="031327CB"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rPr>
        <w:tab/>
      </w:r>
      <w:r w:rsidR="002E08DA" w:rsidRPr="002E08DA">
        <w:rPr>
          <w:rFonts w:ascii="Arial" w:hAnsi="Arial" w:cs="Arial"/>
          <w:sz w:val="22"/>
          <w:szCs w:val="22"/>
          <w:lang w:val="es-ES_tradnl"/>
        </w:rPr>
        <w:t>1.- Reempl</w:t>
      </w:r>
      <w:r>
        <w:rPr>
          <w:rFonts w:ascii="Arial" w:hAnsi="Arial" w:cs="Arial"/>
          <w:sz w:val="22"/>
          <w:szCs w:val="22"/>
          <w:lang w:val="es-ES_tradnl"/>
        </w:rPr>
        <w:t xml:space="preserve">aza </w:t>
      </w:r>
      <w:r w:rsidR="002E08DA" w:rsidRPr="002E08DA">
        <w:rPr>
          <w:rFonts w:ascii="Arial" w:hAnsi="Arial" w:cs="Arial"/>
          <w:sz w:val="22"/>
          <w:szCs w:val="22"/>
          <w:lang w:val="es-ES_tradnl"/>
        </w:rPr>
        <w:t xml:space="preserve">el inciso final del artículo 42, por el siguiente: </w:t>
      </w:r>
    </w:p>
    <w:p w14:paraId="0AFF51A2" w14:textId="77777777" w:rsidR="002E08DA" w:rsidRPr="002E08DA" w:rsidRDefault="002E08DA" w:rsidP="002162AF">
      <w:pPr>
        <w:tabs>
          <w:tab w:val="left" w:pos="2268"/>
        </w:tabs>
        <w:jc w:val="both"/>
        <w:rPr>
          <w:rFonts w:ascii="Arial" w:hAnsi="Arial" w:cs="Arial"/>
          <w:sz w:val="22"/>
          <w:szCs w:val="22"/>
          <w:lang w:val="es-ES_tradnl"/>
        </w:rPr>
      </w:pPr>
    </w:p>
    <w:p w14:paraId="7FEB6AEC" w14:textId="10EA38B1"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CL"/>
        </w:rPr>
        <w:tab/>
      </w:r>
      <w:r w:rsidR="002E08DA" w:rsidRPr="002E08DA">
        <w:rPr>
          <w:rFonts w:ascii="Arial" w:hAnsi="Arial" w:cs="Arial"/>
          <w:sz w:val="22"/>
          <w:szCs w:val="22"/>
          <w:lang w:val="es-CL"/>
        </w:rPr>
        <w:t>“Además de la pena privativa de libertad</w:t>
      </w:r>
      <w:r w:rsidR="002E08DA" w:rsidRPr="002E08DA">
        <w:rPr>
          <w:rFonts w:ascii="Arial" w:hAnsi="Arial" w:cs="Arial"/>
          <w:sz w:val="22"/>
          <w:szCs w:val="22"/>
          <w:lang w:val="es-ES_tradnl"/>
        </w:rPr>
        <w:t xml:space="preserve"> indicada en los incisos precedentes, se aplicará a los infractores una multa desde 75 hasta un máximo de 5.000 unidades tributarias mensuales. Para la determinación del valor de la multa se considerará, entre otros factores, la importancia del daño causado o del peligro ocasionado, el beneficio económico obtenido en la comisión del delito, la existencia de reincidencia y la capacidad económica del infractor.”.</w:t>
      </w:r>
    </w:p>
    <w:p w14:paraId="0571CCFC" w14:textId="77777777" w:rsidR="002E08DA" w:rsidRPr="002E08DA" w:rsidRDefault="002E08DA" w:rsidP="002162AF">
      <w:pPr>
        <w:tabs>
          <w:tab w:val="left" w:pos="2268"/>
        </w:tabs>
        <w:jc w:val="both"/>
        <w:rPr>
          <w:rFonts w:ascii="Arial" w:hAnsi="Arial" w:cs="Arial"/>
          <w:sz w:val="22"/>
          <w:szCs w:val="22"/>
          <w:lang w:val="es-ES_tradnl"/>
        </w:rPr>
      </w:pPr>
    </w:p>
    <w:p w14:paraId="79D18CBA" w14:textId="2A0C33F9" w:rsidR="002E08DA" w:rsidRPr="002E08DA" w:rsidRDefault="004772EE" w:rsidP="002162AF">
      <w:pPr>
        <w:tabs>
          <w:tab w:val="left" w:pos="2268"/>
        </w:tabs>
        <w:jc w:val="both"/>
        <w:rPr>
          <w:rFonts w:ascii="Arial" w:hAnsi="Arial" w:cs="Arial"/>
          <w:sz w:val="22"/>
          <w:szCs w:val="22"/>
          <w:u w:val="single"/>
          <w:lang w:val="es-ES_tradnl"/>
        </w:rPr>
      </w:pPr>
      <w:r>
        <w:rPr>
          <w:rFonts w:ascii="Arial" w:hAnsi="Arial" w:cs="Arial"/>
          <w:sz w:val="22"/>
          <w:szCs w:val="22"/>
          <w:lang w:val="es-ES_tradnl"/>
        </w:rPr>
        <w:tab/>
      </w:r>
      <w:r w:rsidR="002E08DA" w:rsidRPr="002E08DA">
        <w:rPr>
          <w:rFonts w:ascii="Arial" w:hAnsi="Arial" w:cs="Arial"/>
          <w:sz w:val="22"/>
          <w:szCs w:val="22"/>
          <w:lang w:val="es-ES_tradnl"/>
        </w:rPr>
        <w:t xml:space="preserve">2.- </w:t>
      </w:r>
      <w:r w:rsidRPr="002E08DA">
        <w:rPr>
          <w:rFonts w:ascii="Arial" w:hAnsi="Arial" w:cs="Arial"/>
          <w:sz w:val="22"/>
          <w:szCs w:val="22"/>
          <w:lang w:val="es-ES_tradnl"/>
        </w:rPr>
        <w:t>Modif</w:t>
      </w:r>
      <w:r>
        <w:rPr>
          <w:rFonts w:ascii="Arial" w:hAnsi="Arial" w:cs="Arial"/>
          <w:sz w:val="22"/>
          <w:szCs w:val="22"/>
          <w:lang w:val="es-ES_tradnl"/>
        </w:rPr>
        <w:t xml:space="preserve">ica el </w:t>
      </w:r>
      <w:r w:rsidR="002E08DA" w:rsidRPr="002E08DA">
        <w:rPr>
          <w:rFonts w:ascii="Arial" w:hAnsi="Arial" w:cs="Arial"/>
          <w:sz w:val="22"/>
          <w:szCs w:val="22"/>
          <w:lang w:val="es-ES_tradnl"/>
        </w:rPr>
        <w:t>artículo 43, en el siguiente sentido:</w:t>
      </w:r>
    </w:p>
    <w:p w14:paraId="7710A9B6" w14:textId="77777777" w:rsidR="002E08DA" w:rsidRPr="002E08DA" w:rsidRDefault="002E08DA" w:rsidP="002162AF">
      <w:pPr>
        <w:tabs>
          <w:tab w:val="left" w:pos="2268"/>
        </w:tabs>
        <w:jc w:val="both"/>
        <w:rPr>
          <w:rFonts w:ascii="Arial" w:hAnsi="Arial" w:cs="Arial"/>
          <w:sz w:val="22"/>
          <w:szCs w:val="22"/>
          <w:lang w:val="es-ES_tradnl"/>
        </w:rPr>
      </w:pPr>
    </w:p>
    <w:p w14:paraId="554BABEB" w14:textId="0BF869B8" w:rsidR="002E08DA" w:rsidRPr="002E08DA" w:rsidRDefault="004772EE" w:rsidP="002162AF">
      <w:pPr>
        <w:tabs>
          <w:tab w:val="left" w:pos="2268"/>
        </w:tabs>
        <w:jc w:val="both"/>
        <w:rPr>
          <w:rFonts w:ascii="Arial" w:hAnsi="Arial" w:cs="Arial"/>
          <w:sz w:val="22"/>
          <w:szCs w:val="22"/>
        </w:rPr>
      </w:pPr>
      <w:r>
        <w:rPr>
          <w:rFonts w:ascii="Arial" w:hAnsi="Arial" w:cs="Arial"/>
          <w:sz w:val="22"/>
          <w:szCs w:val="22"/>
          <w:lang w:val="es-ES_tradnl"/>
        </w:rPr>
        <w:tab/>
      </w:r>
      <w:r w:rsidR="002E08DA" w:rsidRPr="002E08DA">
        <w:rPr>
          <w:rFonts w:ascii="Arial" w:hAnsi="Arial" w:cs="Arial"/>
          <w:sz w:val="22"/>
          <w:szCs w:val="22"/>
          <w:lang w:val="es-ES_tradnl"/>
        </w:rPr>
        <w:t>a) Sustit</w:t>
      </w:r>
      <w:r>
        <w:rPr>
          <w:rFonts w:ascii="Arial" w:hAnsi="Arial" w:cs="Arial"/>
          <w:sz w:val="22"/>
          <w:szCs w:val="22"/>
          <w:lang w:val="es-ES_tradnl"/>
        </w:rPr>
        <w:t xml:space="preserve">uye </w:t>
      </w:r>
      <w:r w:rsidR="002E08DA" w:rsidRPr="002E08DA">
        <w:rPr>
          <w:rFonts w:ascii="Arial" w:hAnsi="Arial" w:cs="Arial"/>
          <w:sz w:val="22"/>
          <w:szCs w:val="22"/>
          <w:lang w:val="es-ES_tradnl"/>
        </w:rPr>
        <w:t>la expresión “de 15 a 150</w:t>
      </w:r>
      <w:r w:rsidR="002E08DA" w:rsidRPr="002E08DA">
        <w:rPr>
          <w:rFonts w:ascii="Arial" w:hAnsi="Arial" w:cs="Arial"/>
          <w:sz w:val="22"/>
          <w:szCs w:val="22"/>
        </w:rPr>
        <w:t xml:space="preserve"> unidades tributarias mensuales</w:t>
      </w:r>
      <w:r w:rsidR="002E08DA" w:rsidRPr="002E08DA">
        <w:rPr>
          <w:rFonts w:ascii="Arial" w:hAnsi="Arial" w:cs="Arial"/>
          <w:sz w:val="22"/>
          <w:szCs w:val="22"/>
          <w:lang w:val="es-ES_tradnl"/>
        </w:rPr>
        <w:t>”, por la frase siguiente:</w:t>
      </w:r>
      <w:r w:rsidR="002E08DA" w:rsidRPr="002E08DA">
        <w:rPr>
          <w:rFonts w:ascii="Arial" w:hAnsi="Arial" w:cs="Arial"/>
          <w:sz w:val="22"/>
          <w:szCs w:val="22"/>
        </w:rPr>
        <w:t xml:space="preserve"> “que podrá ir desde 50 hasta un máximo de 5.000 unidades tributarias mensuales”.</w:t>
      </w:r>
    </w:p>
    <w:p w14:paraId="530F3980" w14:textId="77777777" w:rsidR="002E08DA" w:rsidRPr="002E08DA" w:rsidRDefault="002E08DA" w:rsidP="002162AF">
      <w:pPr>
        <w:tabs>
          <w:tab w:val="left" w:pos="2268"/>
        </w:tabs>
        <w:jc w:val="both"/>
        <w:rPr>
          <w:rFonts w:ascii="Arial" w:hAnsi="Arial" w:cs="Arial"/>
          <w:sz w:val="22"/>
          <w:szCs w:val="22"/>
        </w:rPr>
      </w:pPr>
    </w:p>
    <w:p w14:paraId="0A1DC942" w14:textId="15518000" w:rsidR="002E08DA" w:rsidRPr="002E08DA" w:rsidRDefault="004772EE" w:rsidP="002162AF">
      <w:pPr>
        <w:tabs>
          <w:tab w:val="left" w:pos="2268"/>
        </w:tabs>
        <w:jc w:val="both"/>
        <w:rPr>
          <w:rFonts w:ascii="Arial" w:hAnsi="Arial" w:cs="Arial"/>
          <w:sz w:val="22"/>
          <w:szCs w:val="22"/>
        </w:rPr>
      </w:pPr>
      <w:r>
        <w:rPr>
          <w:rFonts w:ascii="Arial" w:hAnsi="Arial" w:cs="Arial"/>
          <w:sz w:val="22"/>
          <w:szCs w:val="22"/>
          <w:lang w:val="es-ES_tradnl"/>
        </w:rPr>
        <w:tab/>
      </w:r>
      <w:r w:rsidR="002E08DA" w:rsidRPr="002E08DA">
        <w:rPr>
          <w:rFonts w:ascii="Arial" w:hAnsi="Arial" w:cs="Arial"/>
          <w:sz w:val="22"/>
          <w:szCs w:val="22"/>
          <w:lang w:val="es-ES_tradnl"/>
        </w:rPr>
        <w:t>b) Agr</w:t>
      </w:r>
      <w:r>
        <w:rPr>
          <w:rFonts w:ascii="Arial" w:hAnsi="Arial" w:cs="Arial"/>
          <w:sz w:val="22"/>
          <w:szCs w:val="22"/>
          <w:lang w:val="es-ES_tradnl"/>
        </w:rPr>
        <w:t>ega</w:t>
      </w:r>
      <w:r w:rsidR="002E08DA" w:rsidRPr="002E08DA">
        <w:rPr>
          <w:rFonts w:ascii="Arial" w:hAnsi="Arial" w:cs="Arial"/>
          <w:sz w:val="22"/>
          <w:szCs w:val="22"/>
          <w:lang w:val="es-ES_tradnl"/>
        </w:rPr>
        <w:t xml:space="preserve">, a continuación del punto final, que pasa a ser coma, la siguiente oración: </w:t>
      </w:r>
      <w:r w:rsidR="002E08DA" w:rsidRPr="002E08DA">
        <w:rPr>
          <w:rFonts w:ascii="Arial" w:hAnsi="Arial" w:cs="Arial"/>
          <w:sz w:val="22"/>
          <w:szCs w:val="22"/>
        </w:rPr>
        <w:t>“atendido</w:t>
      </w:r>
      <w:r w:rsidR="002E08DA" w:rsidRPr="002E08DA">
        <w:rPr>
          <w:rFonts w:ascii="Arial" w:hAnsi="Arial" w:cs="Arial"/>
          <w:sz w:val="22"/>
          <w:szCs w:val="22"/>
          <w:lang w:val="es-ES_tradnl"/>
        </w:rPr>
        <w:t>, entre otros factores, la importancia del daño causado o del peligro ocasionado, el beneficio económico obtenido en la comisión del delito, la existencia de reincidencia y la capacidad económica del infractor.”.</w:t>
      </w:r>
    </w:p>
    <w:p w14:paraId="33BE8FB7" w14:textId="77777777" w:rsidR="002E08DA" w:rsidRPr="002E08DA" w:rsidRDefault="002E08DA" w:rsidP="002162AF">
      <w:pPr>
        <w:tabs>
          <w:tab w:val="left" w:pos="2268"/>
        </w:tabs>
        <w:jc w:val="both"/>
        <w:rPr>
          <w:rFonts w:ascii="Arial" w:hAnsi="Arial" w:cs="Arial"/>
          <w:bCs/>
          <w:sz w:val="22"/>
          <w:szCs w:val="22"/>
        </w:rPr>
      </w:pPr>
    </w:p>
    <w:p w14:paraId="309C35CD" w14:textId="4C9320DA" w:rsidR="002E08DA" w:rsidRPr="002E08DA" w:rsidRDefault="004772EE" w:rsidP="002162AF">
      <w:pPr>
        <w:tabs>
          <w:tab w:val="left" w:pos="2268"/>
        </w:tabs>
        <w:jc w:val="both"/>
        <w:rPr>
          <w:rFonts w:ascii="Arial" w:hAnsi="Arial" w:cs="Arial"/>
          <w:sz w:val="22"/>
          <w:szCs w:val="22"/>
          <w:u w:val="single"/>
          <w:lang w:val="es-ES_tradnl"/>
        </w:rPr>
      </w:pPr>
      <w:r>
        <w:rPr>
          <w:rFonts w:ascii="Arial" w:hAnsi="Arial" w:cs="Arial"/>
          <w:sz w:val="22"/>
          <w:szCs w:val="22"/>
        </w:rPr>
        <w:tab/>
      </w:r>
      <w:r w:rsidR="002E08DA" w:rsidRPr="002E08DA">
        <w:rPr>
          <w:rFonts w:ascii="Arial" w:hAnsi="Arial" w:cs="Arial"/>
          <w:sz w:val="22"/>
          <w:szCs w:val="22"/>
        </w:rPr>
        <w:t xml:space="preserve">3.- </w:t>
      </w:r>
      <w:r w:rsidR="002E08DA" w:rsidRPr="002E08DA">
        <w:rPr>
          <w:rFonts w:ascii="Arial" w:hAnsi="Arial" w:cs="Arial"/>
          <w:sz w:val="22"/>
          <w:szCs w:val="22"/>
          <w:lang w:val="es-ES_tradnl"/>
        </w:rPr>
        <w:t>Modif</w:t>
      </w:r>
      <w:r>
        <w:rPr>
          <w:rFonts w:ascii="Arial" w:hAnsi="Arial" w:cs="Arial"/>
          <w:sz w:val="22"/>
          <w:szCs w:val="22"/>
          <w:lang w:val="es-ES_tradnl"/>
        </w:rPr>
        <w:t xml:space="preserve">ica </w:t>
      </w:r>
      <w:r w:rsidR="002E08DA" w:rsidRPr="002E08DA">
        <w:rPr>
          <w:rFonts w:ascii="Arial" w:hAnsi="Arial" w:cs="Arial"/>
          <w:sz w:val="22"/>
          <w:szCs w:val="22"/>
          <w:lang w:val="es-ES_tradnl"/>
        </w:rPr>
        <w:t>el artículo 44, en los siguientes términos:</w:t>
      </w:r>
    </w:p>
    <w:p w14:paraId="73C8B689" w14:textId="77777777" w:rsidR="002E08DA" w:rsidRPr="002E08DA" w:rsidRDefault="002E08DA" w:rsidP="002162AF">
      <w:pPr>
        <w:tabs>
          <w:tab w:val="left" w:pos="2268"/>
        </w:tabs>
        <w:jc w:val="both"/>
        <w:rPr>
          <w:rFonts w:ascii="Arial" w:hAnsi="Arial" w:cs="Arial"/>
          <w:sz w:val="22"/>
          <w:szCs w:val="22"/>
          <w:lang w:val="es-ES_tradnl"/>
        </w:rPr>
      </w:pPr>
    </w:p>
    <w:p w14:paraId="760FA764" w14:textId="34B30002" w:rsidR="002E08DA" w:rsidRPr="002E08DA" w:rsidRDefault="004772EE" w:rsidP="002162AF">
      <w:pPr>
        <w:tabs>
          <w:tab w:val="left" w:pos="2268"/>
        </w:tabs>
        <w:jc w:val="both"/>
        <w:rPr>
          <w:rFonts w:ascii="Arial" w:hAnsi="Arial" w:cs="Arial"/>
          <w:sz w:val="22"/>
          <w:szCs w:val="22"/>
        </w:rPr>
      </w:pPr>
      <w:r>
        <w:rPr>
          <w:rFonts w:ascii="Arial" w:hAnsi="Arial" w:cs="Arial"/>
          <w:sz w:val="22"/>
          <w:szCs w:val="22"/>
          <w:lang w:val="es-ES_tradnl"/>
        </w:rPr>
        <w:tab/>
      </w:r>
      <w:r w:rsidR="002E08DA" w:rsidRPr="002E08DA">
        <w:rPr>
          <w:rFonts w:ascii="Arial" w:hAnsi="Arial" w:cs="Arial"/>
          <w:sz w:val="22"/>
          <w:szCs w:val="22"/>
          <w:lang w:val="es-ES_tradnl"/>
        </w:rPr>
        <w:t>a) Sustit</w:t>
      </w:r>
      <w:r>
        <w:rPr>
          <w:rFonts w:ascii="Arial" w:hAnsi="Arial" w:cs="Arial"/>
          <w:sz w:val="22"/>
          <w:szCs w:val="22"/>
          <w:lang w:val="es-ES_tradnl"/>
        </w:rPr>
        <w:t xml:space="preserve">uye </w:t>
      </w:r>
      <w:r w:rsidR="002E08DA" w:rsidRPr="002E08DA">
        <w:rPr>
          <w:rFonts w:ascii="Arial" w:hAnsi="Arial" w:cs="Arial"/>
          <w:sz w:val="22"/>
          <w:szCs w:val="22"/>
          <w:lang w:val="es-ES_tradnl"/>
        </w:rPr>
        <w:t>la expresión “de 15 a 150</w:t>
      </w:r>
      <w:r w:rsidR="002E08DA" w:rsidRPr="002E08DA">
        <w:rPr>
          <w:rFonts w:ascii="Arial" w:hAnsi="Arial" w:cs="Arial"/>
          <w:sz w:val="22"/>
          <w:szCs w:val="22"/>
        </w:rPr>
        <w:t xml:space="preserve"> unidades tributarias mensuales</w:t>
      </w:r>
      <w:r w:rsidR="002E08DA" w:rsidRPr="002E08DA">
        <w:rPr>
          <w:rFonts w:ascii="Arial" w:hAnsi="Arial" w:cs="Arial"/>
          <w:sz w:val="22"/>
          <w:szCs w:val="22"/>
          <w:lang w:val="es-ES_tradnl"/>
        </w:rPr>
        <w:t xml:space="preserve">”, por la frase que sigue: </w:t>
      </w:r>
      <w:r w:rsidR="002E08DA" w:rsidRPr="002E08DA">
        <w:rPr>
          <w:rFonts w:ascii="Arial" w:hAnsi="Arial" w:cs="Arial"/>
          <w:sz w:val="22"/>
          <w:szCs w:val="22"/>
        </w:rPr>
        <w:t>“que podrá ir desde 50 hasta un máximo de 5.000 unidades tributarias mensuales”.</w:t>
      </w:r>
    </w:p>
    <w:p w14:paraId="5195B0D2" w14:textId="77777777" w:rsidR="002E08DA" w:rsidRPr="002E08DA" w:rsidRDefault="002E08DA" w:rsidP="002162AF">
      <w:pPr>
        <w:tabs>
          <w:tab w:val="left" w:pos="2268"/>
        </w:tabs>
        <w:jc w:val="both"/>
        <w:rPr>
          <w:rFonts w:ascii="Arial" w:hAnsi="Arial" w:cs="Arial"/>
          <w:sz w:val="22"/>
          <w:szCs w:val="22"/>
        </w:rPr>
      </w:pPr>
    </w:p>
    <w:p w14:paraId="76AD4E1D" w14:textId="70A22075" w:rsidR="002E08DA" w:rsidRPr="002E08DA" w:rsidRDefault="004772EE" w:rsidP="002162AF">
      <w:pPr>
        <w:tabs>
          <w:tab w:val="left" w:pos="2268"/>
        </w:tabs>
        <w:jc w:val="both"/>
        <w:rPr>
          <w:rFonts w:ascii="Arial" w:hAnsi="Arial" w:cs="Arial"/>
          <w:sz w:val="22"/>
          <w:szCs w:val="22"/>
        </w:rPr>
      </w:pPr>
      <w:r>
        <w:rPr>
          <w:rFonts w:ascii="Arial" w:hAnsi="Arial" w:cs="Arial"/>
          <w:sz w:val="22"/>
          <w:szCs w:val="22"/>
          <w:lang w:val="es-ES_tradnl"/>
        </w:rPr>
        <w:tab/>
      </w:r>
      <w:r w:rsidR="002E08DA" w:rsidRPr="002E08DA">
        <w:rPr>
          <w:rFonts w:ascii="Arial" w:hAnsi="Arial" w:cs="Arial"/>
          <w:sz w:val="22"/>
          <w:szCs w:val="22"/>
          <w:lang w:val="es-ES_tradnl"/>
        </w:rPr>
        <w:t>b) Agr</w:t>
      </w:r>
      <w:r>
        <w:rPr>
          <w:rFonts w:ascii="Arial" w:hAnsi="Arial" w:cs="Arial"/>
          <w:sz w:val="22"/>
          <w:szCs w:val="22"/>
          <w:lang w:val="es-ES_tradnl"/>
        </w:rPr>
        <w:t xml:space="preserve">ega, </w:t>
      </w:r>
      <w:r w:rsidR="002E08DA" w:rsidRPr="002E08DA">
        <w:rPr>
          <w:rFonts w:ascii="Arial" w:hAnsi="Arial" w:cs="Arial"/>
          <w:sz w:val="22"/>
          <w:szCs w:val="22"/>
          <w:lang w:val="es-ES_tradnl"/>
        </w:rPr>
        <w:t>a continuación del punto final, que pasa a ser coma, la siguiente frase:</w:t>
      </w:r>
      <w:r w:rsidR="002E08DA" w:rsidRPr="002E08DA">
        <w:rPr>
          <w:rFonts w:ascii="Arial" w:hAnsi="Arial" w:cs="Arial"/>
          <w:sz w:val="22"/>
          <w:szCs w:val="22"/>
        </w:rPr>
        <w:t xml:space="preserve"> “atendido, entre otros factores, la importancia del daño causado o del peligro ocasionado, el beneficio económico obtenido en la comisión del delito, la existencia de reincidencia y la capacidad económica del infractor.”.</w:t>
      </w:r>
    </w:p>
    <w:p w14:paraId="719AA8F7" w14:textId="77777777" w:rsidR="002E08DA" w:rsidRPr="002E08DA" w:rsidRDefault="002E08DA" w:rsidP="002162AF">
      <w:pPr>
        <w:tabs>
          <w:tab w:val="left" w:pos="2268"/>
        </w:tabs>
        <w:jc w:val="both"/>
        <w:rPr>
          <w:rFonts w:ascii="Arial" w:hAnsi="Arial" w:cs="Arial"/>
          <w:sz w:val="22"/>
          <w:szCs w:val="22"/>
        </w:rPr>
      </w:pPr>
    </w:p>
    <w:p w14:paraId="55510470" w14:textId="45CBC738"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4.- Interc</w:t>
      </w:r>
      <w:r>
        <w:rPr>
          <w:rFonts w:ascii="Arial" w:hAnsi="Arial" w:cs="Arial"/>
          <w:sz w:val="22"/>
          <w:szCs w:val="22"/>
          <w:lang w:val="es-ES_tradnl"/>
        </w:rPr>
        <w:t>ala</w:t>
      </w:r>
      <w:r w:rsidR="002E08DA" w:rsidRPr="002E08DA">
        <w:rPr>
          <w:rFonts w:ascii="Arial" w:hAnsi="Arial" w:cs="Arial"/>
          <w:sz w:val="22"/>
          <w:szCs w:val="22"/>
          <w:lang w:val="es-ES_tradnl"/>
        </w:rPr>
        <w:t xml:space="preserve"> un nuevo artículo 44 bis, del siguiente tenor:</w:t>
      </w:r>
    </w:p>
    <w:p w14:paraId="20242E81" w14:textId="77777777" w:rsidR="002E08DA" w:rsidRPr="002E08DA" w:rsidRDefault="002E08DA" w:rsidP="002162AF">
      <w:pPr>
        <w:tabs>
          <w:tab w:val="left" w:pos="2268"/>
        </w:tabs>
        <w:jc w:val="both"/>
        <w:rPr>
          <w:rFonts w:ascii="Arial" w:hAnsi="Arial" w:cs="Arial"/>
          <w:sz w:val="22"/>
          <w:szCs w:val="22"/>
          <w:lang w:val="es-ES_tradnl"/>
        </w:rPr>
      </w:pPr>
    </w:p>
    <w:p w14:paraId="2718E155" w14:textId="35A68FB4"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“Artículo 44 bis.- De las infracciones administrativas. Los que incurran en infracciones a lo preceptuado en esta ley serán sancionados con penas de multa, decomiso de las especies correspondientes y clausura temporal o definitiva del establecimiento de que se trate o de todos los recintos del infractor, según corresponda de acuerdo a lo dispuesto en el artículo 50 de este cuerpo legal.</w:t>
      </w:r>
    </w:p>
    <w:p w14:paraId="008944E3" w14:textId="77777777" w:rsidR="002E08DA" w:rsidRPr="002E08DA" w:rsidRDefault="002E08DA" w:rsidP="002162AF">
      <w:pPr>
        <w:tabs>
          <w:tab w:val="left" w:pos="2268"/>
        </w:tabs>
        <w:jc w:val="both"/>
        <w:rPr>
          <w:rFonts w:ascii="Arial" w:hAnsi="Arial" w:cs="Arial"/>
          <w:sz w:val="22"/>
          <w:szCs w:val="22"/>
          <w:lang w:val="es-ES_tradnl"/>
        </w:rPr>
      </w:pPr>
    </w:p>
    <w:p w14:paraId="2D246520" w14:textId="51E3B67E"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Las infracciones a esta ley son gravísimas, graves y leves. Son gravísimas las infracciones establecidas en el artículo 45, graves las señaladas en el artículo 46 y leves las preceptuadas en el artículo 47.</w:t>
      </w:r>
    </w:p>
    <w:p w14:paraId="684839FE" w14:textId="77777777" w:rsidR="002E08DA" w:rsidRPr="002E08DA" w:rsidRDefault="002E08DA" w:rsidP="002162AF">
      <w:pPr>
        <w:tabs>
          <w:tab w:val="left" w:pos="2268"/>
        </w:tabs>
        <w:jc w:val="both"/>
        <w:rPr>
          <w:rFonts w:ascii="Arial" w:hAnsi="Arial" w:cs="Arial"/>
          <w:sz w:val="22"/>
          <w:szCs w:val="22"/>
          <w:lang w:val="es-ES_tradnl"/>
        </w:rPr>
      </w:pPr>
    </w:p>
    <w:p w14:paraId="35E5A18C" w14:textId="27DCF244"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Las infracciones gravísimas se sancionarán</w:t>
      </w:r>
      <w:r w:rsidR="002E08DA" w:rsidRPr="002E08DA">
        <w:rPr>
          <w:rFonts w:ascii="Arial" w:hAnsi="Arial" w:cs="Arial"/>
          <w:b/>
          <w:sz w:val="22"/>
          <w:szCs w:val="22"/>
          <w:lang w:val="es-ES_tradnl"/>
        </w:rPr>
        <w:t xml:space="preserve"> </w:t>
      </w:r>
      <w:r w:rsidR="002E08DA" w:rsidRPr="002E08DA">
        <w:rPr>
          <w:rFonts w:ascii="Arial" w:hAnsi="Arial" w:cs="Arial"/>
          <w:sz w:val="22"/>
          <w:szCs w:val="22"/>
          <w:lang w:val="es-ES_tradnl"/>
        </w:rPr>
        <w:t xml:space="preserve">con multa, comiso de los productos en conformidad con lo dispuesto en el artículo 50, inciso primero, y </w:t>
      </w:r>
      <w:r w:rsidR="002E08DA" w:rsidRPr="002E08DA">
        <w:rPr>
          <w:rFonts w:ascii="Arial" w:hAnsi="Arial" w:cs="Arial"/>
          <w:sz w:val="22"/>
          <w:szCs w:val="22"/>
          <w:lang w:val="es-ES_tradnl"/>
        </w:rPr>
        <w:lastRenderedPageBreak/>
        <w:t>clausura del o los establecimientos del infractor en los términos establecidos en el artículo 50, incisos segundo y tercero.</w:t>
      </w:r>
    </w:p>
    <w:p w14:paraId="457358F7" w14:textId="77777777" w:rsidR="002E08DA" w:rsidRPr="002E08DA" w:rsidRDefault="002E08DA" w:rsidP="002162AF">
      <w:pPr>
        <w:tabs>
          <w:tab w:val="left" w:pos="2268"/>
        </w:tabs>
        <w:jc w:val="both"/>
        <w:rPr>
          <w:rFonts w:ascii="Arial" w:hAnsi="Arial" w:cs="Arial"/>
          <w:sz w:val="22"/>
          <w:szCs w:val="22"/>
          <w:lang w:val="es-ES_tradnl"/>
        </w:rPr>
      </w:pPr>
    </w:p>
    <w:p w14:paraId="7528E527" w14:textId="6246E328"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 xml:space="preserve">Las infracciones gravísimas se sancionarán con multas de hasta 5.000 unidades tributarias mensuales, las de carácter grave con multas que no podrán exceder de 2.500 unidades tributarias mensuales, y las leves con multas </w:t>
      </w:r>
      <w:r w:rsidR="002E08DA" w:rsidRPr="002E08DA">
        <w:rPr>
          <w:rFonts w:ascii="Arial" w:hAnsi="Arial" w:cs="Arial"/>
          <w:bCs/>
          <w:sz w:val="22"/>
          <w:szCs w:val="22"/>
          <w:lang w:val="es-ES_tradnl"/>
        </w:rPr>
        <w:t>de 20</w:t>
      </w:r>
      <w:r w:rsidR="002E08DA" w:rsidRPr="002E08DA">
        <w:rPr>
          <w:rFonts w:ascii="Arial" w:hAnsi="Arial" w:cs="Arial"/>
          <w:b/>
          <w:sz w:val="22"/>
          <w:szCs w:val="22"/>
          <w:lang w:val="es-ES_tradnl"/>
        </w:rPr>
        <w:t xml:space="preserve"> </w:t>
      </w:r>
      <w:r w:rsidR="002E08DA" w:rsidRPr="002E08DA">
        <w:rPr>
          <w:rFonts w:ascii="Arial" w:hAnsi="Arial" w:cs="Arial"/>
          <w:sz w:val="22"/>
          <w:szCs w:val="22"/>
          <w:lang w:val="es-ES_tradnl"/>
        </w:rPr>
        <w:t>hasta un máximo de 1.000 unidades tributarias mensuales.</w:t>
      </w:r>
    </w:p>
    <w:p w14:paraId="3CEBF8D0" w14:textId="77777777" w:rsidR="002E08DA" w:rsidRPr="002E08DA" w:rsidRDefault="002E08DA" w:rsidP="002162AF">
      <w:pPr>
        <w:tabs>
          <w:tab w:val="left" w:pos="2268"/>
        </w:tabs>
        <w:jc w:val="both"/>
        <w:rPr>
          <w:rFonts w:ascii="Arial" w:hAnsi="Arial" w:cs="Arial"/>
          <w:sz w:val="22"/>
          <w:szCs w:val="22"/>
          <w:lang w:val="es-ES_tradnl"/>
        </w:rPr>
      </w:pPr>
    </w:p>
    <w:p w14:paraId="43B50FEA" w14:textId="5485682C"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Para la determinación de las sanciones específicas que en cada caso corresponda aplicar, se considerarán las siguientes circunstancias:</w:t>
      </w:r>
    </w:p>
    <w:p w14:paraId="1430615F" w14:textId="77777777" w:rsidR="002E08DA" w:rsidRPr="002E08DA" w:rsidRDefault="002E08DA" w:rsidP="002162AF">
      <w:pPr>
        <w:tabs>
          <w:tab w:val="left" w:pos="2268"/>
        </w:tabs>
        <w:jc w:val="both"/>
        <w:rPr>
          <w:rFonts w:ascii="Arial" w:hAnsi="Arial" w:cs="Arial"/>
          <w:sz w:val="22"/>
          <w:szCs w:val="22"/>
          <w:lang w:val="es-ES_tradnl"/>
        </w:rPr>
      </w:pPr>
    </w:p>
    <w:p w14:paraId="1F14396E" w14:textId="1CFA3661"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a) La importancia del daño causado o del peligro ocasionado.</w:t>
      </w:r>
    </w:p>
    <w:p w14:paraId="65EBE21D" w14:textId="77777777" w:rsidR="002E08DA" w:rsidRPr="002E08DA" w:rsidRDefault="002E08DA" w:rsidP="002162AF">
      <w:pPr>
        <w:tabs>
          <w:tab w:val="left" w:pos="2268"/>
        </w:tabs>
        <w:jc w:val="both"/>
        <w:rPr>
          <w:rFonts w:ascii="Arial" w:hAnsi="Arial" w:cs="Arial"/>
          <w:sz w:val="22"/>
          <w:szCs w:val="22"/>
          <w:lang w:val="es-ES_tradnl"/>
        </w:rPr>
      </w:pPr>
    </w:p>
    <w:p w14:paraId="254E525F" w14:textId="4604EB46"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b) El volumen o cuantía del producto objeto de la infracción.</w:t>
      </w:r>
    </w:p>
    <w:p w14:paraId="48BAC633" w14:textId="77777777" w:rsidR="002E08DA" w:rsidRPr="002E08DA" w:rsidRDefault="002E08DA" w:rsidP="002162AF">
      <w:pPr>
        <w:tabs>
          <w:tab w:val="left" w:pos="2268"/>
        </w:tabs>
        <w:jc w:val="both"/>
        <w:rPr>
          <w:rFonts w:ascii="Arial" w:hAnsi="Arial" w:cs="Arial"/>
          <w:sz w:val="22"/>
          <w:szCs w:val="22"/>
          <w:lang w:val="es-ES_tradnl"/>
        </w:rPr>
      </w:pPr>
    </w:p>
    <w:p w14:paraId="40527B81" w14:textId="45C2B392"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c) El beneficio económico obtenido con motivo de la infracción.</w:t>
      </w:r>
    </w:p>
    <w:p w14:paraId="3758C9B3" w14:textId="77777777" w:rsidR="002E08DA" w:rsidRPr="002E08DA" w:rsidRDefault="002E08DA" w:rsidP="002162AF">
      <w:pPr>
        <w:tabs>
          <w:tab w:val="left" w:pos="2268"/>
        </w:tabs>
        <w:jc w:val="both"/>
        <w:rPr>
          <w:rFonts w:ascii="Arial" w:hAnsi="Arial" w:cs="Arial"/>
          <w:sz w:val="22"/>
          <w:szCs w:val="22"/>
          <w:lang w:val="es-ES_tradnl"/>
        </w:rPr>
      </w:pPr>
    </w:p>
    <w:p w14:paraId="643E9697" w14:textId="596FCB65"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d) La intencionalidad en la comisión de la infracción y el grado de participación en el hecho, acción u omisión constitutiva de la misma.</w:t>
      </w:r>
    </w:p>
    <w:p w14:paraId="50241265" w14:textId="77777777" w:rsidR="002E08DA" w:rsidRPr="002E08DA" w:rsidRDefault="002E08DA" w:rsidP="002162AF">
      <w:pPr>
        <w:tabs>
          <w:tab w:val="left" w:pos="2268"/>
        </w:tabs>
        <w:jc w:val="both"/>
        <w:rPr>
          <w:rFonts w:ascii="Arial" w:hAnsi="Arial" w:cs="Arial"/>
          <w:sz w:val="22"/>
          <w:szCs w:val="22"/>
          <w:lang w:val="es-ES_tradnl"/>
        </w:rPr>
      </w:pPr>
    </w:p>
    <w:p w14:paraId="12E289FB" w14:textId="30DAB5FD"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e) La conducta anterior del infractor.</w:t>
      </w:r>
    </w:p>
    <w:p w14:paraId="17D41B22" w14:textId="77777777" w:rsidR="002E08DA" w:rsidRPr="002E08DA" w:rsidRDefault="002E08DA" w:rsidP="002162AF">
      <w:pPr>
        <w:tabs>
          <w:tab w:val="left" w:pos="2268"/>
        </w:tabs>
        <w:jc w:val="both"/>
        <w:rPr>
          <w:rFonts w:ascii="Arial" w:hAnsi="Arial" w:cs="Arial"/>
          <w:sz w:val="22"/>
          <w:szCs w:val="22"/>
          <w:lang w:val="es-ES_tradnl"/>
        </w:rPr>
      </w:pPr>
    </w:p>
    <w:p w14:paraId="3F219CA0" w14:textId="51846BA6"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f) La capacidad económica del infractor.</w:t>
      </w:r>
    </w:p>
    <w:p w14:paraId="07828596" w14:textId="77777777" w:rsidR="002E08DA" w:rsidRPr="002E08DA" w:rsidRDefault="002E08DA" w:rsidP="002162AF">
      <w:pPr>
        <w:tabs>
          <w:tab w:val="left" w:pos="2268"/>
        </w:tabs>
        <w:jc w:val="both"/>
        <w:rPr>
          <w:rFonts w:ascii="Arial" w:hAnsi="Arial" w:cs="Arial"/>
          <w:sz w:val="22"/>
          <w:szCs w:val="22"/>
          <w:lang w:val="es-ES_tradnl"/>
        </w:rPr>
      </w:pPr>
    </w:p>
    <w:p w14:paraId="354B8EB4" w14:textId="602296BF"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g) La afectación de las zonas vinícolas y/o las denominaciones de origen de vinos y destilados.</w:t>
      </w:r>
    </w:p>
    <w:p w14:paraId="2EAE669C" w14:textId="77777777" w:rsidR="002E08DA" w:rsidRPr="002E08DA" w:rsidRDefault="002E08DA" w:rsidP="002162AF">
      <w:pPr>
        <w:tabs>
          <w:tab w:val="left" w:pos="2268"/>
        </w:tabs>
        <w:jc w:val="both"/>
        <w:rPr>
          <w:rFonts w:ascii="Arial" w:hAnsi="Arial" w:cs="Arial"/>
          <w:b/>
          <w:bCs/>
          <w:sz w:val="22"/>
          <w:szCs w:val="22"/>
        </w:rPr>
      </w:pPr>
    </w:p>
    <w:p w14:paraId="73A332A1" w14:textId="29FDF641" w:rsidR="002E08DA" w:rsidRPr="002E08DA" w:rsidRDefault="004772EE" w:rsidP="002162AF">
      <w:pPr>
        <w:tabs>
          <w:tab w:val="left" w:pos="2268"/>
        </w:tabs>
        <w:jc w:val="both"/>
        <w:rPr>
          <w:rFonts w:ascii="Arial" w:hAnsi="Arial" w:cs="Arial"/>
          <w:sz w:val="22"/>
          <w:szCs w:val="22"/>
        </w:rPr>
      </w:pPr>
      <w:bookmarkStart w:id="33" w:name="_Hlk86324168"/>
      <w:r>
        <w:rPr>
          <w:rFonts w:ascii="Arial" w:hAnsi="Arial" w:cs="Arial"/>
          <w:sz w:val="22"/>
          <w:szCs w:val="22"/>
        </w:rPr>
        <w:tab/>
      </w:r>
      <w:r w:rsidR="002E08DA" w:rsidRPr="002E08DA">
        <w:rPr>
          <w:rFonts w:ascii="Arial" w:hAnsi="Arial" w:cs="Arial"/>
          <w:sz w:val="22"/>
          <w:szCs w:val="22"/>
        </w:rPr>
        <w:t>h) La mezcla de uva de mesa y vino elaborado con uva de mesa con uvas y vinos con denominación de origen como producto falsificado.</w:t>
      </w:r>
    </w:p>
    <w:bookmarkEnd w:id="33"/>
    <w:p w14:paraId="56DA4106" w14:textId="77777777" w:rsidR="002E08DA" w:rsidRPr="002E08DA" w:rsidRDefault="002E08DA" w:rsidP="002162AF">
      <w:pPr>
        <w:tabs>
          <w:tab w:val="left" w:pos="2268"/>
        </w:tabs>
        <w:jc w:val="both"/>
        <w:rPr>
          <w:rFonts w:ascii="Arial" w:hAnsi="Arial" w:cs="Arial"/>
          <w:sz w:val="22"/>
          <w:szCs w:val="22"/>
          <w:lang w:val="es-CL"/>
        </w:rPr>
      </w:pPr>
    </w:p>
    <w:p w14:paraId="0DFD6ACF" w14:textId="0EDCDF6D" w:rsidR="002E08DA" w:rsidRPr="002E08DA" w:rsidRDefault="004772EE" w:rsidP="002162AF">
      <w:pPr>
        <w:tabs>
          <w:tab w:val="left" w:pos="2268"/>
        </w:tabs>
        <w:jc w:val="both"/>
        <w:rPr>
          <w:rFonts w:ascii="Arial" w:hAnsi="Arial" w:cs="Arial"/>
          <w:sz w:val="22"/>
          <w:szCs w:val="22"/>
        </w:rPr>
      </w:pPr>
      <w:r>
        <w:rPr>
          <w:rFonts w:ascii="Arial" w:hAnsi="Arial" w:cs="Arial"/>
          <w:sz w:val="22"/>
          <w:szCs w:val="22"/>
        </w:rPr>
        <w:tab/>
      </w:r>
      <w:r w:rsidR="002E08DA" w:rsidRPr="002E08DA">
        <w:rPr>
          <w:rFonts w:ascii="Arial" w:hAnsi="Arial" w:cs="Arial"/>
          <w:sz w:val="22"/>
          <w:szCs w:val="22"/>
        </w:rPr>
        <w:t>i) La mezcla de uva de mesa y vino elaborado con uva de mesa con uvas y vinos sin denominación de origen como producto adulterado.</w:t>
      </w:r>
    </w:p>
    <w:p w14:paraId="4DF742B1" w14:textId="77777777" w:rsidR="002E08DA" w:rsidRPr="002E08DA" w:rsidRDefault="002E08DA" w:rsidP="002162AF">
      <w:pPr>
        <w:tabs>
          <w:tab w:val="left" w:pos="2268"/>
        </w:tabs>
        <w:jc w:val="both"/>
        <w:rPr>
          <w:rFonts w:ascii="Arial" w:hAnsi="Arial" w:cs="Arial"/>
          <w:sz w:val="22"/>
          <w:szCs w:val="22"/>
        </w:rPr>
      </w:pPr>
    </w:p>
    <w:p w14:paraId="21C662AF" w14:textId="35388B41" w:rsidR="002E08DA" w:rsidRPr="002E08DA" w:rsidRDefault="002E08DA" w:rsidP="002162AF">
      <w:pPr>
        <w:tabs>
          <w:tab w:val="left" w:pos="2268"/>
        </w:tabs>
        <w:jc w:val="both"/>
        <w:rPr>
          <w:rFonts w:ascii="Arial" w:hAnsi="Arial" w:cs="Arial"/>
          <w:sz w:val="22"/>
          <w:szCs w:val="22"/>
        </w:rPr>
      </w:pPr>
      <w:r w:rsidRPr="002E08DA">
        <w:rPr>
          <w:rFonts w:ascii="Arial" w:hAnsi="Arial" w:cs="Arial"/>
          <w:sz w:val="22"/>
          <w:szCs w:val="22"/>
        </w:rPr>
        <w:tab/>
        <w:t>j) Todo otro criterio que, a juicio fundado del Servicio o del tribunal, sea relevante para la determinación de la sanción.”.</w:t>
      </w:r>
    </w:p>
    <w:p w14:paraId="52C49A02" w14:textId="77777777" w:rsidR="002E08DA" w:rsidRPr="002E08DA" w:rsidRDefault="002E08DA" w:rsidP="002162AF">
      <w:pPr>
        <w:tabs>
          <w:tab w:val="left" w:pos="2268"/>
        </w:tabs>
        <w:jc w:val="both"/>
        <w:rPr>
          <w:rFonts w:ascii="Arial" w:hAnsi="Arial" w:cs="Arial"/>
          <w:sz w:val="22"/>
          <w:szCs w:val="22"/>
        </w:rPr>
      </w:pPr>
    </w:p>
    <w:p w14:paraId="5B550EAC" w14:textId="0C1B9E9A"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rPr>
        <w:tab/>
      </w:r>
      <w:r w:rsidR="002E08DA" w:rsidRPr="002E08DA">
        <w:rPr>
          <w:rFonts w:ascii="Arial" w:hAnsi="Arial" w:cs="Arial"/>
          <w:sz w:val="22"/>
          <w:szCs w:val="22"/>
        </w:rPr>
        <w:t xml:space="preserve">5.- </w:t>
      </w:r>
      <w:r w:rsidR="002E08DA" w:rsidRPr="002E08DA">
        <w:rPr>
          <w:rFonts w:ascii="Arial" w:hAnsi="Arial" w:cs="Arial"/>
          <w:sz w:val="22"/>
          <w:szCs w:val="22"/>
          <w:lang w:val="es-ES_tradnl"/>
        </w:rPr>
        <w:t>Reempl</w:t>
      </w:r>
      <w:r>
        <w:rPr>
          <w:rFonts w:ascii="Arial" w:hAnsi="Arial" w:cs="Arial"/>
          <w:sz w:val="22"/>
          <w:szCs w:val="22"/>
          <w:lang w:val="es-ES_tradnl"/>
        </w:rPr>
        <w:t>aza</w:t>
      </w:r>
      <w:r w:rsidR="002E08DA" w:rsidRPr="002E08DA">
        <w:rPr>
          <w:rFonts w:ascii="Arial" w:hAnsi="Arial" w:cs="Arial"/>
          <w:sz w:val="22"/>
          <w:szCs w:val="22"/>
          <w:lang w:val="es-ES_tradnl"/>
        </w:rPr>
        <w:t>, en el artículo 45, su encabezamiento por el siguiente:</w:t>
      </w:r>
    </w:p>
    <w:p w14:paraId="6920D56B" w14:textId="77777777" w:rsidR="002E08DA" w:rsidRPr="002E08DA" w:rsidRDefault="002E08DA" w:rsidP="002162AF">
      <w:pPr>
        <w:tabs>
          <w:tab w:val="left" w:pos="2268"/>
        </w:tabs>
        <w:jc w:val="both"/>
        <w:rPr>
          <w:rFonts w:ascii="Arial" w:hAnsi="Arial" w:cs="Arial"/>
          <w:sz w:val="22"/>
          <w:szCs w:val="22"/>
          <w:lang w:val="es-ES_tradnl"/>
        </w:rPr>
      </w:pPr>
    </w:p>
    <w:p w14:paraId="2BA84A28" w14:textId="2C3BC337"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“Artículo 45.- Se sancionará como autores de infracciones gravísimas:”.</w:t>
      </w:r>
    </w:p>
    <w:p w14:paraId="7231A3AA" w14:textId="77777777" w:rsidR="002E08DA" w:rsidRPr="002E08DA" w:rsidRDefault="002E08DA" w:rsidP="002162AF">
      <w:pPr>
        <w:tabs>
          <w:tab w:val="left" w:pos="2268"/>
        </w:tabs>
        <w:jc w:val="both"/>
        <w:rPr>
          <w:rFonts w:ascii="Arial" w:hAnsi="Arial" w:cs="Arial"/>
          <w:sz w:val="22"/>
          <w:szCs w:val="22"/>
          <w:lang w:val="es-ES_tradnl"/>
        </w:rPr>
      </w:pPr>
    </w:p>
    <w:p w14:paraId="7560A75E" w14:textId="14E4CD0E"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rPr>
        <w:tab/>
      </w:r>
      <w:r w:rsidR="002E08DA" w:rsidRPr="002E08DA">
        <w:rPr>
          <w:rFonts w:ascii="Arial" w:hAnsi="Arial" w:cs="Arial"/>
          <w:sz w:val="22"/>
          <w:szCs w:val="22"/>
        </w:rPr>
        <w:t xml:space="preserve">6.- </w:t>
      </w:r>
      <w:r w:rsidR="002E08DA" w:rsidRPr="002E08DA">
        <w:rPr>
          <w:rFonts w:ascii="Arial" w:hAnsi="Arial" w:cs="Arial"/>
          <w:sz w:val="22"/>
          <w:szCs w:val="22"/>
          <w:lang w:val="es-ES_tradnl"/>
        </w:rPr>
        <w:t>Sustit</w:t>
      </w:r>
      <w:r>
        <w:rPr>
          <w:rFonts w:ascii="Arial" w:hAnsi="Arial" w:cs="Arial"/>
          <w:sz w:val="22"/>
          <w:szCs w:val="22"/>
          <w:lang w:val="es-ES_tradnl"/>
        </w:rPr>
        <w:t>uye</w:t>
      </w:r>
      <w:r w:rsidR="002E08DA" w:rsidRPr="002E08DA">
        <w:rPr>
          <w:rFonts w:ascii="Arial" w:hAnsi="Arial" w:cs="Arial"/>
          <w:sz w:val="22"/>
          <w:szCs w:val="22"/>
          <w:lang w:val="es-ES_tradnl"/>
        </w:rPr>
        <w:t xml:space="preserve">, en el artículo 46, su encabezamiento por el siguiente: </w:t>
      </w:r>
    </w:p>
    <w:p w14:paraId="1801AFAC" w14:textId="77777777" w:rsidR="002E08DA" w:rsidRPr="002E08DA" w:rsidRDefault="002E08DA" w:rsidP="002162AF">
      <w:pPr>
        <w:tabs>
          <w:tab w:val="left" w:pos="2268"/>
        </w:tabs>
        <w:jc w:val="both"/>
        <w:rPr>
          <w:rFonts w:ascii="Arial" w:hAnsi="Arial" w:cs="Arial"/>
          <w:sz w:val="22"/>
          <w:szCs w:val="22"/>
          <w:lang w:val="es-ES_tradnl"/>
        </w:rPr>
      </w:pPr>
    </w:p>
    <w:p w14:paraId="13BD09F7" w14:textId="7E76B874"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“Artículo 46.- Se sancionará como autores de infracciones graves:”.</w:t>
      </w:r>
    </w:p>
    <w:p w14:paraId="56341036" w14:textId="77777777" w:rsidR="002E08DA" w:rsidRPr="002E08DA" w:rsidRDefault="002E08DA" w:rsidP="002162AF">
      <w:pPr>
        <w:tabs>
          <w:tab w:val="left" w:pos="2268"/>
        </w:tabs>
        <w:jc w:val="both"/>
        <w:rPr>
          <w:rFonts w:ascii="Arial" w:hAnsi="Arial" w:cs="Arial"/>
          <w:sz w:val="22"/>
          <w:szCs w:val="22"/>
          <w:lang w:val="es-ES_tradnl"/>
        </w:rPr>
      </w:pPr>
    </w:p>
    <w:p w14:paraId="265ECC66" w14:textId="041A7E46"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rPr>
        <w:tab/>
      </w:r>
      <w:r w:rsidR="002E08DA" w:rsidRPr="002E08DA">
        <w:rPr>
          <w:rFonts w:ascii="Arial" w:hAnsi="Arial" w:cs="Arial"/>
          <w:sz w:val="22"/>
          <w:szCs w:val="22"/>
        </w:rPr>
        <w:t xml:space="preserve">7.- </w:t>
      </w:r>
      <w:r w:rsidR="002E08DA" w:rsidRPr="002E08DA">
        <w:rPr>
          <w:rFonts w:ascii="Arial" w:hAnsi="Arial" w:cs="Arial"/>
          <w:sz w:val="22"/>
          <w:szCs w:val="22"/>
          <w:lang w:val="es-ES_tradnl"/>
        </w:rPr>
        <w:t>Reempl</w:t>
      </w:r>
      <w:r>
        <w:rPr>
          <w:rFonts w:ascii="Arial" w:hAnsi="Arial" w:cs="Arial"/>
          <w:sz w:val="22"/>
          <w:szCs w:val="22"/>
          <w:lang w:val="es-ES_tradnl"/>
        </w:rPr>
        <w:t>aza</w:t>
      </w:r>
      <w:r w:rsidR="002E08DA" w:rsidRPr="002E08DA">
        <w:rPr>
          <w:rFonts w:ascii="Arial" w:hAnsi="Arial" w:cs="Arial"/>
          <w:sz w:val="22"/>
          <w:szCs w:val="22"/>
          <w:lang w:val="es-ES_tradnl"/>
        </w:rPr>
        <w:t xml:space="preserve">, en el artículo 47, su encabezamiento por el siguiente: </w:t>
      </w:r>
    </w:p>
    <w:p w14:paraId="1DD4244C" w14:textId="77777777" w:rsidR="002E08DA" w:rsidRPr="002E08DA" w:rsidRDefault="002E08DA" w:rsidP="002162AF">
      <w:pPr>
        <w:tabs>
          <w:tab w:val="left" w:pos="2268"/>
        </w:tabs>
        <w:jc w:val="both"/>
        <w:rPr>
          <w:rFonts w:ascii="Arial" w:hAnsi="Arial" w:cs="Arial"/>
          <w:sz w:val="22"/>
          <w:szCs w:val="22"/>
          <w:lang w:val="es-ES_tradnl"/>
        </w:rPr>
      </w:pPr>
    </w:p>
    <w:p w14:paraId="6E8136C5" w14:textId="076AEE11"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“Artículo 47.- Se sancionará como autores de infracciones leves:”.</w:t>
      </w:r>
    </w:p>
    <w:p w14:paraId="6E1F287D" w14:textId="77777777" w:rsidR="002E08DA" w:rsidRPr="002E08DA" w:rsidRDefault="002E08DA" w:rsidP="002162AF">
      <w:pPr>
        <w:tabs>
          <w:tab w:val="left" w:pos="2268"/>
        </w:tabs>
        <w:jc w:val="both"/>
        <w:rPr>
          <w:rFonts w:ascii="Arial" w:hAnsi="Arial" w:cs="Arial"/>
          <w:sz w:val="22"/>
          <w:szCs w:val="22"/>
          <w:lang w:val="es-ES_tradnl"/>
        </w:rPr>
      </w:pPr>
    </w:p>
    <w:p w14:paraId="3C61263E" w14:textId="4FF8A123"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8.- En el artículo 48, sustit</w:t>
      </w:r>
      <w:r>
        <w:rPr>
          <w:rFonts w:ascii="Arial" w:hAnsi="Arial" w:cs="Arial"/>
          <w:sz w:val="22"/>
          <w:szCs w:val="22"/>
          <w:lang w:val="es-ES_tradnl"/>
        </w:rPr>
        <w:t>uye</w:t>
      </w:r>
      <w:r w:rsidR="002E08DA" w:rsidRPr="002E08DA">
        <w:rPr>
          <w:rFonts w:ascii="Arial" w:hAnsi="Arial" w:cs="Arial"/>
          <w:sz w:val="22"/>
          <w:szCs w:val="22"/>
          <w:lang w:val="es-ES_tradnl"/>
        </w:rPr>
        <w:t xml:space="preserve"> la expresión “0.5 a 50” por “3 a 1.000”.</w:t>
      </w:r>
    </w:p>
    <w:p w14:paraId="7604E27A" w14:textId="77777777" w:rsidR="002E08DA" w:rsidRPr="002E08DA" w:rsidRDefault="002E08DA" w:rsidP="002162AF">
      <w:pPr>
        <w:tabs>
          <w:tab w:val="left" w:pos="2268"/>
        </w:tabs>
        <w:jc w:val="both"/>
        <w:rPr>
          <w:rFonts w:ascii="Arial" w:hAnsi="Arial" w:cs="Arial"/>
          <w:sz w:val="22"/>
          <w:szCs w:val="22"/>
          <w:lang w:val="es-ES_tradnl"/>
        </w:rPr>
      </w:pPr>
    </w:p>
    <w:p w14:paraId="347146E0" w14:textId="127435DA" w:rsidR="002E08DA" w:rsidRPr="002E08DA" w:rsidRDefault="004772EE" w:rsidP="002162AF">
      <w:pPr>
        <w:tabs>
          <w:tab w:val="left" w:pos="2268"/>
        </w:tabs>
        <w:jc w:val="both"/>
        <w:rPr>
          <w:rFonts w:ascii="Arial" w:hAnsi="Arial" w:cs="Arial"/>
          <w:sz w:val="22"/>
          <w:szCs w:val="22"/>
          <w:u w:val="single"/>
          <w:lang w:val="es-ES_tradnl"/>
        </w:rPr>
      </w:pPr>
      <w:r>
        <w:rPr>
          <w:rFonts w:ascii="Arial" w:hAnsi="Arial" w:cs="Arial"/>
          <w:sz w:val="22"/>
          <w:szCs w:val="22"/>
          <w:lang w:val="es-ES_tradnl"/>
        </w:rPr>
        <w:tab/>
      </w:r>
      <w:r w:rsidR="002E08DA" w:rsidRPr="002E08DA">
        <w:rPr>
          <w:rFonts w:ascii="Arial" w:hAnsi="Arial" w:cs="Arial"/>
          <w:sz w:val="22"/>
          <w:szCs w:val="22"/>
          <w:lang w:val="es-ES_tradnl"/>
        </w:rPr>
        <w:t>9.- Modif</w:t>
      </w:r>
      <w:r>
        <w:rPr>
          <w:rFonts w:ascii="Arial" w:hAnsi="Arial" w:cs="Arial"/>
          <w:sz w:val="22"/>
          <w:szCs w:val="22"/>
          <w:lang w:val="es-ES_tradnl"/>
        </w:rPr>
        <w:t xml:space="preserve">ica </w:t>
      </w:r>
      <w:r w:rsidR="002E08DA" w:rsidRPr="002E08DA">
        <w:rPr>
          <w:rFonts w:ascii="Arial" w:hAnsi="Arial" w:cs="Arial"/>
          <w:sz w:val="22"/>
          <w:szCs w:val="22"/>
          <w:lang w:val="es-ES_tradnl"/>
        </w:rPr>
        <w:t>el artículo 50, en los siguientes términos:</w:t>
      </w:r>
    </w:p>
    <w:p w14:paraId="78B8D038" w14:textId="77777777" w:rsidR="002E08DA" w:rsidRPr="002E08DA" w:rsidRDefault="002E08DA" w:rsidP="002162AF">
      <w:pPr>
        <w:tabs>
          <w:tab w:val="left" w:pos="2268"/>
        </w:tabs>
        <w:jc w:val="both"/>
        <w:rPr>
          <w:rFonts w:ascii="Arial" w:hAnsi="Arial" w:cs="Arial"/>
          <w:sz w:val="22"/>
          <w:szCs w:val="22"/>
          <w:lang w:val="es-ES_tradnl"/>
        </w:rPr>
      </w:pPr>
    </w:p>
    <w:p w14:paraId="6518F42B" w14:textId="16E7D043"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lastRenderedPageBreak/>
        <w:tab/>
      </w:r>
      <w:r w:rsidR="002E08DA" w:rsidRPr="002E08DA">
        <w:rPr>
          <w:rFonts w:ascii="Arial" w:hAnsi="Arial" w:cs="Arial"/>
          <w:sz w:val="22"/>
          <w:szCs w:val="22"/>
          <w:lang w:val="es-ES_tradnl"/>
        </w:rPr>
        <w:t>a) Sustit</w:t>
      </w:r>
      <w:r>
        <w:rPr>
          <w:rFonts w:ascii="Arial" w:hAnsi="Arial" w:cs="Arial"/>
          <w:sz w:val="22"/>
          <w:szCs w:val="22"/>
          <w:lang w:val="es-ES_tradnl"/>
        </w:rPr>
        <w:t>uye,</w:t>
      </w:r>
      <w:r w:rsidR="002E08DA" w:rsidRPr="002E08DA">
        <w:rPr>
          <w:rFonts w:ascii="Arial" w:hAnsi="Arial" w:cs="Arial"/>
          <w:sz w:val="22"/>
          <w:szCs w:val="22"/>
          <w:lang w:val="es-ES_tradnl"/>
        </w:rPr>
        <w:t xml:space="preserve"> en el inciso primero, las palabras “podrá disponer”, por el término “dispondrá”.</w:t>
      </w:r>
    </w:p>
    <w:p w14:paraId="095C1155" w14:textId="77777777" w:rsidR="002E08DA" w:rsidRPr="002E08DA" w:rsidRDefault="002E08DA" w:rsidP="002162AF">
      <w:pPr>
        <w:tabs>
          <w:tab w:val="left" w:pos="2268"/>
        </w:tabs>
        <w:jc w:val="both"/>
        <w:rPr>
          <w:rFonts w:ascii="Arial" w:hAnsi="Arial" w:cs="Arial"/>
          <w:sz w:val="22"/>
          <w:szCs w:val="22"/>
          <w:lang w:val="es-ES_tradnl"/>
        </w:rPr>
      </w:pPr>
    </w:p>
    <w:p w14:paraId="2C119916" w14:textId="79DE5A54"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b) Reempl</w:t>
      </w:r>
      <w:r>
        <w:rPr>
          <w:rFonts w:ascii="Arial" w:hAnsi="Arial" w:cs="Arial"/>
          <w:sz w:val="22"/>
          <w:szCs w:val="22"/>
          <w:lang w:val="es-ES_tradnl"/>
        </w:rPr>
        <w:t>aza</w:t>
      </w:r>
      <w:r w:rsidR="002E08DA" w:rsidRPr="002E08DA">
        <w:rPr>
          <w:rFonts w:ascii="Arial" w:hAnsi="Arial" w:cs="Arial"/>
          <w:sz w:val="22"/>
          <w:szCs w:val="22"/>
          <w:lang w:val="es-ES_tradnl"/>
        </w:rPr>
        <w:t xml:space="preserve"> el inciso segundo, por el siguiente: </w:t>
      </w:r>
    </w:p>
    <w:p w14:paraId="3A2AA51A" w14:textId="77777777" w:rsidR="002E08DA" w:rsidRPr="002E08DA" w:rsidRDefault="002E08DA" w:rsidP="002162AF">
      <w:pPr>
        <w:tabs>
          <w:tab w:val="left" w:pos="2268"/>
        </w:tabs>
        <w:jc w:val="both"/>
        <w:rPr>
          <w:rFonts w:ascii="Arial" w:hAnsi="Arial" w:cs="Arial"/>
          <w:sz w:val="22"/>
          <w:szCs w:val="22"/>
          <w:lang w:val="es-ES_tradnl"/>
        </w:rPr>
      </w:pPr>
    </w:p>
    <w:p w14:paraId="110CB48F" w14:textId="623C30E4" w:rsidR="002E08DA" w:rsidRPr="002E08DA" w:rsidRDefault="004772EE" w:rsidP="002162AF">
      <w:pPr>
        <w:tabs>
          <w:tab w:val="left" w:pos="2268"/>
        </w:tabs>
        <w:jc w:val="both"/>
        <w:rPr>
          <w:rFonts w:ascii="Arial" w:hAnsi="Arial" w:cs="Arial"/>
          <w:sz w:val="22"/>
          <w:szCs w:val="22"/>
          <w:u w:val="single"/>
          <w:lang w:val="es-ES_tradnl"/>
        </w:rPr>
      </w:pPr>
      <w:r>
        <w:rPr>
          <w:rFonts w:ascii="Arial" w:hAnsi="Arial" w:cs="Arial"/>
          <w:sz w:val="22"/>
          <w:szCs w:val="22"/>
          <w:lang w:val="es-ES_tradnl"/>
        </w:rPr>
        <w:tab/>
      </w:r>
      <w:r w:rsidR="002E08DA" w:rsidRPr="002E08DA">
        <w:rPr>
          <w:rFonts w:ascii="Arial" w:hAnsi="Arial" w:cs="Arial"/>
          <w:sz w:val="22"/>
          <w:szCs w:val="22"/>
          <w:lang w:val="es-ES_tradnl"/>
        </w:rPr>
        <w:t>“Adicionalmente se dispondrá la clausura de 1 a 30 días si la infracción fuere gravísima, y de 1 a 15 días si se cometiere alguna de las infracciones graves, indicadas en los artículos 45 y 46, respectivamente.”.</w:t>
      </w:r>
    </w:p>
    <w:p w14:paraId="2F778AD2" w14:textId="77777777" w:rsidR="002E08DA" w:rsidRPr="002E08DA" w:rsidRDefault="002E08DA" w:rsidP="002162AF">
      <w:pPr>
        <w:tabs>
          <w:tab w:val="left" w:pos="2268"/>
        </w:tabs>
        <w:jc w:val="both"/>
        <w:rPr>
          <w:rFonts w:ascii="Arial" w:hAnsi="Arial" w:cs="Arial"/>
          <w:sz w:val="22"/>
          <w:szCs w:val="22"/>
          <w:u w:val="single"/>
          <w:lang w:val="es-ES_tradnl"/>
        </w:rPr>
      </w:pPr>
    </w:p>
    <w:p w14:paraId="18156EF6" w14:textId="4249A382"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c) Sustit</w:t>
      </w:r>
      <w:r>
        <w:rPr>
          <w:rFonts w:ascii="Arial" w:hAnsi="Arial" w:cs="Arial"/>
          <w:sz w:val="22"/>
          <w:szCs w:val="22"/>
          <w:lang w:val="es-ES_tradnl"/>
        </w:rPr>
        <w:t>uye</w:t>
      </w:r>
      <w:r w:rsidR="002E08DA" w:rsidRPr="002E08DA">
        <w:rPr>
          <w:rFonts w:ascii="Arial" w:hAnsi="Arial" w:cs="Arial"/>
          <w:sz w:val="22"/>
          <w:szCs w:val="22"/>
          <w:lang w:val="es-ES_tradnl"/>
        </w:rPr>
        <w:t>, en el inciso tercero, las palabras iniciales “podrá ser”, por la expresión “será”.</w:t>
      </w:r>
    </w:p>
    <w:p w14:paraId="094E9096" w14:textId="77777777" w:rsidR="002E08DA" w:rsidRPr="002E08DA" w:rsidRDefault="002E08DA" w:rsidP="002162AF">
      <w:pPr>
        <w:tabs>
          <w:tab w:val="left" w:pos="2268"/>
        </w:tabs>
        <w:jc w:val="both"/>
        <w:rPr>
          <w:rFonts w:ascii="Arial" w:hAnsi="Arial" w:cs="Arial"/>
          <w:sz w:val="22"/>
          <w:szCs w:val="22"/>
          <w:u w:val="single"/>
          <w:lang w:val="es-ES_tradnl"/>
        </w:rPr>
      </w:pPr>
    </w:p>
    <w:p w14:paraId="260D8D55" w14:textId="2D1F7EBA" w:rsidR="002E08DA" w:rsidRPr="002E08DA" w:rsidRDefault="004772EE" w:rsidP="002162AF">
      <w:pPr>
        <w:tabs>
          <w:tab w:val="left" w:pos="2268"/>
        </w:tabs>
        <w:jc w:val="both"/>
        <w:rPr>
          <w:rFonts w:ascii="Arial" w:hAnsi="Arial" w:cs="Arial"/>
          <w:sz w:val="22"/>
          <w:szCs w:val="22"/>
          <w:u w:val="single"/>
          <w:lang w:val="es-ES_tradnl"/>
        </w:rPr>
      </w:pPr>
      <w:r>
        <w:rPr>
          <w:rFonts w:ascii="Arial" w:hAnsi="Arial" w:cs="Arial"/>
          <w:sz w:val="22"/>
          <w:szCs w:val="22"/>
          <w:lang w:val="es-ES_tradnl"/>
        </w:rPr>
        <w:tab/>
      </w:r>
      <w:r w:rsidR="002E08DA" w:rsidRPr="002E08DA">
        <w:rPr>
          <w:rFonts w:ascii="Arial" w:hAnsi="Arial" w:cs="Arial"/>
          <w:sz w:val="22"/>
          <w:szCs w:val="22"/>
          <w:lang w:val="es-ES_tradnl"/>
        </w:rPr>
        <w:t>d) Interc</w:t>
      </w:r>
      <w:r>
        <w:rPr>
          <w:rFonts w:ascii="Arial" w:hAnsi="Arial" w:cs="Arial"/>
          <w:sz w:val="22"/>
          <w:szCs w:val="22"/>
          <w:lang w:val="es-ES_tradnl"/>
        </w:rPr>
        <w:t xml:space="preserve">ala, </w:t>
      </w:r>
      <w:r w:rsidR="002E08DA" w:rsidRPr="002E08DA">
        <w:rPr>
          <w:rFonts w:ascii="Arial" w:hAnsi="Arial" w:cs="Arial"/>
          <w:sz w:val="22"/>
          <w:szCs w:val="22"/>
          <w:lang w:val="es-ES_tradnl"/>
        </w:rPr>
        <w:t>en el inciso tercero, entre la palabra “infracciones” y la preposición “a”, la frase “de carácter gravísimo”.</w:t>
      </w:r>
    </w:p>
    <w:p w14:paraId="70F3AA40" w14:textId="77777777" w:rsidR="002E08DA" w:rsidRPr="002E08DA" w:rsidRDefault="002E08DA" w:rsidP="002162AF">
      <w:pPr>
        <w:tabs>
          <w:tab w:val="left" w:pos="2268"/>
        </w:tabs>
        <w:jc w:val="both"/>
        <w:rPr>
          <w:rFonts w:ascii="Arial" w:hAnsi="Arial" w:cs="Arial"/>
          <w:sz w:val="22"/>
          <w:szCs w:val="22"/>
          <w:u w:val="single"/>
          <w:lang w:val="es-ES_tradnl"/>
        </w:rPr>
      </w:pPr>
    </w:p>
    <w:p w14:paraId="4ED7582E" w14:textId="7007F672"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e) Sustit</w:t>
      </w:r>
      <w:r>
        <w:rPr>
          <w:rFonts w:ascii="Arial" w:hAnsi="Arial" w:cs="Arial"/>
          <w:sz w:val="22"/>
          <w:szCs w:val="22"/>
          <w:lang w:val="es-ES_tradnl"/>
        </w:rPr>
        <w:t xml:space="preserve">uye, </w:t>
      </w:r>
      <w:r w:rsidR="002E08DA" w:rsidRPr="002E08DA">
        <w:rPr>
          <w:rFonts w:ascii="Arial" w:hAnsi="Arial" w:cs="Arial"/>
          <w:sz w:val="22"/>
          <w:szCs w:val="22"/>
          <w:lang w:val="es-ES_tradnl"/>
        </w:rPr>
        <w:t>en la primera oración del inciso cuarto, las palabras “La clausura”, por la siguiente frase: “Tratándose de infracciones graves, la clausura”.</w:t>
      </w:r>
    </w:p>
    <w:p w14:paraId="365EAB29" w14:textId="77777777" w:rsidR="002E08DA" w:rsidRPr="002E08DA" w:rsidRDefault="002E08DA" w:rsidP="002162AF">
      <w:pPr>
        <w:tabs>
          <w:tab w:val="left" w:pos="2268"/>
        </w:tabs>
        <w:jc w:val="both"/>
        <w:rPr>
          <w:rFonts w:ascii="Arial" w:hAnsi="Arial" w:cs="Arial"/>
          <w:sz w:val="22"/>
          <w:szCs w:val="22"/>
          <w:lang w:val="es-ES_tradnl"/>
        </w:rPr>
      </w:pPr>
    </w:p>
    <w:p w14:paraId="68D9248D" w14:textId="4167FF00"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f) Interc</w:t>
      </w:r>
      <w:r>
        <w:rPr>
          <w:rFonts w:ascii="Arial" w:hAnsi="Arial" w:cs="Arial"/>
          <w:sz w:val="22"/>
          <w:szCs w:val="22"/>
          <w:lang w:val="es-ES_tradnl"/>
        </w:rPr>
        <w:t>ala</w:t>
      </w:r>
      <w:r w:rsidR="002E08DA" w:rsidRPr="002E08DA">
        <w:rPr>
          <w:rFonts w:ascii="Arial" w:hAnsi="Arial" w:cs="Arial"/>
          <w:sz w:val="22"/>
          <w:szCs w:val="22"/>
          <w:lang w:val="es-ES_tradnl"/>
        </w:rPr>
        <w:t>, en la primera oración del inciso cuarto, a continuación de la palabra “infracción”, lo siguiente: “y, si fuere gravísima, procederá respecto de todos los locales o establecimientos del infractor”.</w:t>
      </w:r>
    </w:p>
    <w:p w14:paraId="6D5C1B33" w14:textId="77777777" w:rsidR="002E08DA" w:rsidRPr="002E08DA" w:rsidRDefault="002E08DA" w:rsidP="002162AF">
      <w:pPr>
        <w:tabs>
          <w:tab w:val="left" w:pos="2268"/>
        </w:tabs>
        <w:jc w:val="both"/>
        <w:rPr>
          <w:rFonts w:ascii="Arial" w:hAnsi="Arial" w:cs="Arial"/>
          <w:sz w:val="22"/>
          <w:szCs w:val="22"/>
        </w:rPr>
      </w:pPr>
    </w:p>
    <w:p w14:paraId="018C558A" w14:textId="16367537"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rPr>
        <w:tab/>
      </w:r>
      <w:r w:rsidR="002E08DA" w:rsidRPr="002E08DA">
        <w:rPr>
          <w:rFonts w:ascii="Arial" w:hAnsi="Arial" w:cs="Arial"/>
          <w:sz w:val="22"/>
          <w:szCs w:val="22"/>
        </w:rPr>
        <w:t xml:space="preserve">10.- </w:t>
      </w:r>
      <w:r w:rsidR="002E08DA" w:rsidRPr="002E08DA">
        <w:rPr>
          <w:rFonts w:ascii="Arial" w:hAnsi="Arial" w:cs="Arial"/>
          <w:sz w:val="22"/>
          <w:szCs w:val="22"/>
          <w:lang w:val="es-ES_tradnl"/>
        </w:rPr>
        <w:t>Agr</w:t>
      </w:r>
      <w:r>
        <w:rPr>
          <w:rFonts w:ascii="Arial" w:hAnsi="Arial" w:cs="Arial"/>
          <w:sz w:val="22"/>
          <w:szCs w:val="22"/>
          <w:lang w:val="es-ES_tradnl"/>
        </w:rPr>
        <w:t>ega</w:t>
      </w:r>
      <w:r w:rsidR="002E08DA" w:rsidRPr="002E08DA">
        <w:rPr>
          <w:rFonts w:ascii="Arial" w:hAnsi="Arial" w:cs="Arial"/>
          <w:sz w:val="22"/>
          <w:szCs w:val="22"/>
          <w:lang w:val="es-ES_tradnl"/>
        </w:rPr>
        <w:t xml:space="preserve">, en el artículo 52, el siguiente inciso segundo: </w:t>
      </w:r>
    </w:p>
    <w:p w14:paraId="7FBA32B8" w14:textId="77777777" w:rsidR="002E08DA" w:rsidRPr="002E08DA" w:rsidRDefault="002E08DA" w:rsidP="002162AF">
      <w:pPr>
        <w:tabs>
          <w:tab w:val="left" w:pos="2268"/>
        </w:tabs>
        <w:jc w:val="both"/>
        <w:rPr>
          <w:rFonts w:ascii="Arial" w:hAnsi="Arial" w:cs="Arial"/>
          <w:sz w:val="22"/>
          <w:szCs w:val="22"/>
          <w:u w:val="single"/>
          <w:lang w:val="es-ES_tradnl"/>
        </w:rPr>
      </w:pPr>
    </w:p>
    <w:p w14:paraId="2538C7C4" w14:textId="423B8770"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 xml:space="preserve">“Se concede acción pública para denunciar las infracciones a los artículos 42, 43, 44, 45, 46 y 47. Cualquier persona que sorprenda a otra incurriendo en las conductas descritas en los artículos antes mencionados o detecte indicios de su realización, podrá poner los hechos en conocimiento del Servicio, el que remitirá los antecedentes al Ministerio Público o a los tribunales competentes, según corresponda. Los denunciantes podrán acompañar fotografías, filmaciones u otros medios de prueba que acrediten los autores y la fecha de comisión de la infracción, el lugar de almacenamiento, la patente del o los vehículos en que se transportan los productos, y cualquier otra circunstancia que contribuya al esclarecimiento de los hechos y sus responsables.”. </w:t>
      </w:r>
    </w:p>
    <w:p w14:paraId="0E546014" w14:textId="77777777" w:rsidR="002E08DA" w:rsidRPr="002E08DA" w:rsidRDefault="002E08DA" w:rsidP="002162AF">
      <w:pPr>
        <w:tabs>
          <w:tab w:val="left" w:pos="2268"/>
        </w:tabs>
        <w:jc w:val="both"/>
        <w:rPr>
          <w:rFonts w:ascii="Arial" w:hAnsi="Arial" w:cs="Arial"/>
          <w:sz w:val="22"/>
          <w:szCs w:val="22"/>
          <w:u w:val="single"/>
          <w:lang w:val="es-ES_tradnl"/>
        </w:rPr>
      </w:pPr>
    </w:p>
    <w:p w14:paraId="55F6A9BE" w14:textId="28F443DA" w:rsidR="002E08DA" w:rsidRPr="002E08DA" w:rsidRDefault="004772EE" w:rsidP="002162AF">
      <w:pPr>
        <w:tabs>
          <w:tab w:val="left" w:pos="2268"/>
        </w:tabs>
        <w:jc w:val="both"/>
        <w:rPr>
          <w:rFonts w:ascii="Arial" w:hAnsi="Arial" w:cs="Arial"/>
          <w:sz w:val="22"/>
          <w:szCs w:val="22"/>
          <w:u w:val="single"/>
          <w:lang w:val="es-ES_tradnl"/>
        </w:rPr>
      </w:pPr>
      <w:r>
        <w:rPr>
          <w:rFonts w:ascii="Arial" w:hAnsi="Arial" w:cs="Arial"/>
          <w:sz w:val="22"/>
          <w:szCs w:val="22"/>
        </w:rPr>
        <w:tab/>
      </w:r>
      <w:r w:rsidR="002E08DA" w:rsidRPr="002E08DA">
        <w:rPr>
          <w:rFonts w:ascii="Arial" w:hAnsi="Arial" w:cs="Arial"/>
          <w:sz w:val="22"/>
          <w:szCs w:val="22"/>
        </w:rPr>
        <w:t xml:space="preserve">11.- </w:t>
      </w:r>
      <w:r w:rsidR="002E08DA" w:rsidRPr="002E08DA">
        <w:rPr>
          <w:rFonts w:ascii="Arial" w:hAnsi="Arial" w:cs="Arial"/>
          <w:sz w:val="22"/>
          <w:szCs w:val="22"/>
          <w:lang w:val="es-ES_tradnl"/>
        </w:rPr>
        <w:t>Modif</w:t>
      </w:r>
      <w:r>
        <w:rPr>
          <w:rFonts w:ascii="Arial" w:hAnsi="Arial" w:cs="Arial"/>
          <w:sz w:val="22"/>
          <w:szCs w:val="22"/>
          <w:lang w:val="es-ES_tradnl"/>
        </w:rPr>
        <w:t xml:space="preserve">ica </w:t>
      </w:r>
      <w:r w:rsidR="002E08DA" w:rsidRPr="002E08DA">
        <w:rPr>
          <w:rFonts w:ascii="Arial" w:hAnsi="Arial" w:cs="Arial"/>
          <w:sz w:val="22"/>
          <w:szCs w:val="22"/>
          <w:lang w:val="es-ES_tradnl"/>
        </w:rPr>
        <w:t>el artículo 54, en los siguientes términos:</w:t>
      </w:r>
    </w:p>
    <w:p w14:paraId="72DACCFD" w14:textId="77777777" w:rsidR="002E08DA" w:rsidRPr="002E08DA" w:rsidRDefault="002E08DA" w:rsidP="002162AF">
      <w:pPr>
        <w:tabs>
          <w:tab w:val="left" w:pos="2268"/>
        </w:tabs>
        <w:jc w:val="both"/>
        <w:rPr>
          <w:rFonts w:ascii="Arial" w:hAnsi="Arial" w:cs="Arial"/>
          <w:sz w:val="22"/>
          <w:szCs w:val="22"/>
          <w:lang w:val="es-ES_tradnl"/>
        </w:rPr>
      </w:pPr>
    </w:p>
    <w:p w14:paraId="4EF7067D" w14:textId="05147DA4" w:rsidR="002E08DA" w:rsidRPr="002E08DA" w:rsidRDefault="004772EE" w:rsidP="002162AF">
      <w:pPr>
        <w:tabs>
          <w:tab w:val="left" w:pos="2268"/>
        </w:tabs>
        <w:jc w:val="both"/>
        <w:rPr>
          <w:rFonts w:ascii="Arial" w:hAnsi="Arial" w:cs="Arial"/>
          <w:sz w:val="22"/>
          <w:szCs w:val="22"/>
          <w:lang w:val="es-ES_tradnl"/>
        </w:rPr>
      </w:pPr>
      <w:r>
        <w:rPr>
          <w:rFonts w:ascii="Arial" w:hAnsi="Arial" w:cs="Arial"/>
          <w:sz w:val="22"/>
          <w:szCs w:val="22"/>
          <w:lang w:val="es-ES_tradnl"/>
        </w:rPr>
        <w:tab/>
      </w:r>
      <w:r w:rsidR="002E08DA" w:rsidRPr="002E08DA">
        <w:rPr>
          <w:rFonts w:ascii="Arial" w:hAnsi="Arial" w:cs="Arial"/>
          <w:sz w:val="22"/>
          <w:szCs w:val="22"/>
          <w:lang w:val="es-ES_tradnl"/>
        </w:rPr>
        <w:t>a) Interc</w:t>
      </w:r>
      <w:r>
        <w:rPr>
          <w:rFonts w:ascii="Arial" w:hAnsi="Arial" w:cs="Arial"/>
          <w:sz w:val="22"/>
          <w:szCs w:val="22"/>
          <w:lang w:val="es-ES_tradnl"/>
        </w:rPr>
        <w:t>ala</w:t>
      </w:r>
      <w:r w:rsidR="002E08DA" w:rsidRPr="002E08DA">
        <w:rPr>
          <w:rFonts w:ascii="Arial" w:hAnsi="Arial" w:cs="Arial"/>
          <w:sz w:val="22"/>
          <w:szCs w:val="22"/>
          <w:lang w:val="es-ES_tradnl"/>
        </w:rPr>
        <w:t>, entre la palabra “sanciones” y el pronombre “que”, el término: “pecuniarias”.</w:t>
      </w:r>
    </w:p>
    <w:p w14:paraId="75C0B78F" w14:textId="77777777" w:rsidR="002E08DA" w:rsidRPr="002E08DA" w:rsidRDefault="002E08DA" w:rsidP="002162AF">
      <w:pPr>
        <w:tabs>
          <w:tab w:val="left" w:pos="2268"/>
        </w:tabs>
        <w:jc w:val="both"/>
        <w:rPr>
          <w:rFonts w:ascii="Arial" w:hAnsi="Arial" w:cs="Arial"/>
          <w:sz w:val="22"/>
          <w:szCs w:val="22"/>
          <w:lang w:val="es-ES_tradnl"/>
        </w:rPr>
      </w:pPr>
    </w:p>
    <w:p w14:paraId="6DC238EE" w14:textId="0C245A7F" w:rsidR="00D202E3" w:rsidRDefault="004772EE" w:rsidP="002162AF">
      <w:pPr>
        <w:tabs>
          <w:tab w:val="left" w:pos="2268"/>
        </w:tabs>
        <w:jc w:val="both"/>
        <w:rPr>
          <w:rFonts w:ascii="Arial" w:hAnsi="Arial" w:cs="Arial"/>
          <w:sz w:val="22"/>
          <w:szCs w:val="22"/>
        </w:rPr>
      </w:pPr>
      <w:r>
        <w:rPr>
          <w:rFonts w:ascii="Arial" w:hAnsi="Arial" w:cs="Arial"/>
          <w:sz w:val="22"/>
          <w:szCs w:val="22"/>
          <w:lang w:val="es-ES_tradnl"/>
        </w:rPr>
        <w:tab/>
      </w:r>
      <w:r w:rsidR="002E08DA" w:rsidRPr="002E08DA">
        <w:rPr>
          <w:rFonts w:ascii="Arial" w:hAnsi="Arial" w:cs="Arial"/>
          <w:sz w:val="22"/>
          <w:szCs w:val="22"/>
          <w:lang w:val="es-ES_tradnl"/>
        </w:rPr>
        <w:t>b) Reempl</w:t>
      </w:r>
      <w:r>
        <w:rPr>
          <w:rFonts w:ascii="Arial" w:hAnsi="Arial" w:cs="Arial"/>
          <w:sz w:val="22"/>
          <w:szCs w:val="22"/>
          <w:lang w:val="es-ES_tradnl"/>
        </w:rPr>
        <w:t>aza</w:t>
      </w:r>
      <w:r w:rsidR="002E08DA" w:rsidRPr="002E08DA">
        <w:rPr>
          <w:rFonts w:ascii="Arial" w:hAnsi="Arial" w:cs="Arial"/>
          <w:sz w:val="22"/>
          <w:szCs w:val="22"/>
          <w:lang w:val="es-ES_tradnl"/>
        </w:rPr>
        <w:t xml:space="preserve"> la frase “los artículos 45, 46 y 47”, por la siguiente: “el artículo 44 bis, así como el comiso prescrito en el artículo 50, inciso primero</w:t>
      </w:r>
      <w:r>
        <w:rPr>
          <w:rFonts w:ascii="Arial" w:hAnsi="Arial" w:cs="Arial"/>
          <w:sz w:val="22"/>
          <w:szCs w:val="22"/>
          <w:lang w:val="es-ES_tradnl"/>
        </w:rPr>
        <w:t>.</w:t>
      </w:r>
    </w:p>
    <w:p w14:paraId="43916408" w14:textId="10714868" w:rsidR="002E08DA" w:rsidRDefault="002E08DA" w:rsidP="002162AF">
      <w:pPr>
        <w:tabs>
          <w:tab w:val="left" w:pos="2268"/>
        </w:tabs>
        <w:jc w:val="both"/>
        <w:rPr>
          <w:rFonts w:ascii="Arial" w:hAnsi="Arial" w:cs="Arial"/>
          <w:sz w:val="22"/>
          <w:szCs w:val="22"/>
        </w:rPr>
      </w:pPr>
    </w:p>
    <w:p w14:paraId="64F36BB6" w14:textId="77777777" w:rsidR="002162AF" w:rsidRDefault="002162AF" w:rsidP="002162AF">
      <w:pPr>
        <w:tabs>
          <w:tab w:val="left" w:pos="2268"/>
        </w:tabs>
        <w:jc w:val="both"/>
        <w:rPr>
          <w:rFonts w:ascii="Arial" w:hAnsi="Arial" w:cs="Arial"/>
          <w:sz w:val="22"/>
          <w:szCs w:val="22"/>
        </w:rPr>
      </w:pPr>
    </w:p>
    <w:p w14:paraId="69BF1928" w14:textId="77777777" w:rsidR="00F746CE" w:rsidRPr="00CD26EF" w:rsidRDefault="0047138E" w:rsidP="002162AF">
      <w:pPr>
        <w:pStyle w:val="Ttulo1"/>
        <w:tabs>
          <w:tab w:val="left" w:pos="2268"/>
        </w:tabs>
        <w:spacing w:before="0"/>
        <w:jc w:val="both"/>
        <w:rPr>
          <w:bCs w:val="0"/>
          <w:sz w:val="22"/>
          <w:szCs w:val="22"/>
        </w:rPr>
      </w:pPr>
      <w:bookmarkStart w:id="34" w:name="_Toc408309934"/>
      <w:bookmarkStart w:id="35" w:name="_Toc409556921"/>
      <w:bookmarkStart w:id="36" w:name="_Toc499712192"/>
      <w:r w:rsidRPr="00CD26EF">
        <w:rPr>
          <w:bCs w:val="0"/>
          <w:sz w:val="22"/>
          <w:szCs w:val="22"/>
        </w:rPr>
        <w:t xml:space="preserve">IV. SÍNTESIS DE LA DISCUSIÓN </w:t>
      </w:r>
      <w:r w:rsidRPr="00CD26EF">
        <w:rPr>
          <w:sz w:val="22"/>
          <w:szCs w:val="22"/>
        </w:rPr>
        <w:t xml:space="preserve">GENERAL </w:t>
      </w:r>
      <w:r w:rsidRPr="00CD26EF">
        <w:rPr>
          <w:bCs w:val="0"/>
          <w:sz w:val="22"/>
          <w:szCs w:val="22"/>
        </w:rPr>
        <w:t>EN LA COMISIÓN Y ACUERDOS ADOPTADOS.</w:t>
      </w:r>
      <w:bookmarkEnd w:id="34"/>
      <w:bookmarkEnd w:id="35"/>
      <w:bookmarkEnd w:id="36"/>
    </w:p>
    <w:p w14:paraId="633515FB" w14:textId="77777777" w:rsidR="002531A8" w:rsidRPr="00CD26EF" w:rsidRDefault="002531A8" w:rsidP="002162AF">
      <w:pPr>
        <w:tabs>
          <w:tab w:val="left" w:pos="2268"/>
        </w:tabs>
        <w:jc w:val="both"/>
        <w:rPr>
          <w:rFonts w:ascii="Arial" w:hAnsi="Arial" w:cs="Arial"/>
          <w:bCs/>
          <w:snapToGrid w:val="0"/>
          <w:sz w:val="22"/>
          <w:szCs w:val="22"/>
          <w:lang w:val="es-CL"/>
        </w:rPr>
      </w:pPr>
    </w:p>
    <w:p w14:paraId="06992118" w14:textId="77777777" w:rsidR="00ED43D4" w:rsidRPr="00CD26EF" w:rsidRDefault="00ED43D4" w:rsidP="002162AF">
      <w:pPr>
        <w:tabs>
          <w:tab w:val="left" w:pos="2268"/>
        </w:tabs>
        <w:jc w:val="both"/>
        <w:rPr>
          <w:rFonts w:ascii="Arial" w:hAnsi="Arial" w:cs="Arial"/>
          <w:b/>
          <w:snapToGrid w:val="0"/>
          <w:sz w:val="22"/>
          <w:szCs w:val="22"/>
          <w:lang w:val="es-CL"/>
        </w:rPr>
      </w:pPr>
      <w:r w:rsidRPr="00CD26EF">
        <w:rPr>
          <w:rFonts w:ascii="Arial" w:hAnsi="Arial" w:cs="Arial"/>
          <w:b/>
          <w:snapToGrid w:val="0"/>
          <w:sz w:val="22"/>
          <w:szCs w:val="22"/>
          <w:lang w:val="es-CL"/>
        </w:rPr>
        <w:t>a) Discusión en general.</w:t>
      </w:r>
    </w:p>
    <w:p w14:paraId="3B974034" w14:textId="77777777" w:rsidR="00ED43D4" w:rsidRPr="00CD26EF" w:rsidRDefault="00ED43D4" w:rsidP="002162AF">
      <w:pPr>
        <w:tabs>
          <w:tab w:val="left" w:pos="2268"/>
        </w:tabs>
        <w:jc w:val="both"/>
        <w:rPr>
          <w:rFonts w:ascii="Arial" w:hAnsi="Arial" w:cs="Arial"/>
          <w:bCs/>
          <w:snapToGrid w:val="0"/>
          <w:sz w:val="22"/>
          <w:szCs w:val="22"/>
          <w:lang w:val="es-CL"/>
        </w:rPr>
      </w:pPr>
    </w:p>
    <w:p w14:paraId="7354CA22" w14:textId="63C91984" w:rsidR="004772EE" w:rsidRPr="004772EE" w:rsidRDefault="004772EE" w:rsidP="002162AF">
      <w:pPr>
        <w:tabs>
          <w:tab w:val="left" w:pos="2268"/>
        </w:tabs>
        <w:jc w:val="both"/>
        <w:rPr>
          <w:rFonts w:ascii="Arial" w:hAnsi="Arial" w:cs="Arial"/>
          <w:snapToGrid w:val="0"/>
          <w:sz w:val="22"/>
          <w:szCs w:val="22"/>
          <w:lang w:val="es-CL"/>
        </w:rPr>
      </w:pPr>
      <w:r w:rsidRPr="004772EE">
        <w:rPr>
          <w:rFonts w:ascii="Arial" w:hAnsi="Arial" w:cs="Arial"/>
          <w:snapToGrid w:val="0"/>
          <w:sz w:val="22"/>
          <w:szCs w:val="22"/>
          <w:lang w:val="es-CL"/>
        </w:rPr>
        <w:tab/>
      </w:r>
      <w:r w:rsidRPr="00880529">
        <w:rPr>
          <w:rFonts w:ascii="Arial" w:hAnsi="Arial" w:cs="Arial"/>
          <w:b/>
          <w:bCs/>
          <w:snapToGrid w:val="0"/>
          <w:sz w:val="22"/>
          <w:szCs w:val="22"/>
          <w:lang w:val="es-CL"/>
        </w:rPr>
        <w:t>La señora Andrea Collao, Directora Nacional (S) del Servicio Agrícola y Ganadero</w:t>
      </w:r>
      <w:r w:rsidR="00880529">
        <w:rPr>
          <w:rStyle w:val="Refdenotaalpie"/>
          <w:rFonts w:ascii="Arial" w:hAnsi="Arial" w:cs="Arial"/>
          <w:b/>
          <w:bCs/>
          <w:snapToGrid w:val="0"/>
          <w:sz w:val="22"/>
          <w:szCs w:val="22"/>
          <w:lang w:val="es-CL"/>
        </w:rPr>
        <w:footnoteReference w:id="7"/>
      </w:r>
      <w:r w:rsidRPr="00880529">
        <w:rPr>
          <w:rFonts w:ascii="Arial" w:hAnsi="Arial" w:cs="Arial"/>
          <w:b/>
          <w:bCs/>
          <w:snapToGrid w:val="0"/>
          <w:sz w:val="22"/>
          <w:szCs w:val="22"/>
          <w:lang w:val="es-CL"/>
        </w:rPr>
        <w:t>,</w:t>
      </w:r>
      <w:r w:rsidRPr="004772EE">
        <w:rPr>
          <w:rFonts w:ascii="Arial" w:hAnsi="Arial" w:cs="Arial"/>
          <w:snapToGrid w:val="0"/>
          <w:sz w:val="22"/>
          <w:szCs w:val="22"/>
          <w:lang w:val="es-CL"/>
        </w:rPr>
        <w:t xml:space="preserve"> se refirió al proyecto de ley que modifica la ley de alcoholes precisando que su objeto es aumentar las sanciones administrativas, incorporar nuevos criterios respecto de su aplicación y la posibilidad de realizar la denuncia por parte de cualquier ciudadano.</w:t>
      </w:r>
    </w:p>
    <w:p w14:paraId="16DB6FC4" w14:textId="77777777" w:rsidR="004772EE" w:rsidRPr="004772EE" w:rsidRDefault="004772EE" w:rsidP="002162AF">
      <w:pPr>
        <w:tabs>
          <w:tab w:val="left" w:pos="2268"/>
        </w:tabs>
        <w:jc w:val="both"/>
        <w:rPr>
          <w:rFonts w:ascii="Arial" w:hAnsi="Arial" w:cs="Arial"/>
          <w:snapToGrid w:val="0"/>
          <w:sz w:val="22"/>
          <w:szCs w:val="22"/>
          <w:lang w:val="es-CL"/>
        </w:rPr>
      </w:pPr>
    </w:p>
    <w:p w14:paraId="7B5B7DF4" w14:textId="71D1CD43" w:rsidR="004772EE" w:rsidRPr="004772EE" w:rsidRDefault="004772EE" w:rsidP="002162AF">
      <w:pPr>
        <w:tabs>
          <w:tab w:val="left" w:pos="2268"/>
        </w:tabs>
        <w:jc w:val="both"/>
        <w:rPr>
          <w:rFonts w:ascii="Arial" w:hAnsi="Arial" w:cs="Arial"/>
          <w:snapToGrid w:val="0"/>
          <w:sz w:val="22"/>
          <w:szCs w:val="22"/>
          <w:lang w:val="es-CL"/>
        </w:rPr>
      </w:pPr>
      <w:r w:rsidRPr="004772EE">
        <w:rPr>
          <w:rFonts w:ascii="Arial" w:hAnsi="Arial" w:cs="Arial"/>
          <w:snapToGrid w:val="0"/>
          <w:sz w:val="22"/>
          <w:szCs w:val="22"/>
          <w:lang w:val="es-CL"/>
        </w:rPr>
        <w:lastRenderedPageBreak/>
        <w:tab/>
        <w:t xml:space="preserve">Sostuvo que el proyecto resulta muy adecuado, sin prejuicio que sería deseable introducir algunas precisiones, tales como, incorporar las variedades de uva de mesa y de </w:t>
      </w:r>
      <w:r w:rsidR="00880529" w:rsidRPr="004772EE">
        <w:rPr>
          <w:rFonts w:ascii="Arial" w:hAnsi="Arial" w:cs="Arial"/>
          <w:snapToGrid w:val="0"/>
          <w:sz w:val="22"/>
          <w:szCs w:val="22"/>
          <w:lang w:val="es-CL"/>
        </w:rPr>
        <w:t>vino cuando</w:t>
      </w:r>
      <w:r w:rsidRPr="004772EE">
        <w:rPr>
          <w:rFonts w:ascii="Arial" w:hAnsi="Arial" w:cs="Arial"/>
          <w:snapToGrid w:val="0"/>
          <w:sz w:val="22"/>
          <w:szCs w:val="22"/>
          <w:lang w:val="es-CL"/>
        </w:rPr>
        <w:t xml:space="preserve"> se refiere a éstas, lo que sin embargo podría subsanarse incorporándolo en el reglamento.</w:t>
      </w:r>
    </w:p>
    <w:p w14:paraId="7FFBEBFA" w14:textId="77777777" w:rsidR="004772EE" w:rsidRPr="004772EE" w:rsidRDefault="004772EE" w:rsidP="002162AF">
      <w:pPr>
        <w:tabs>
          <w:tab w:val="left" w:pos="2268"/>
        </w:tabs>
        <w:jc w:val="both"/>
        <w:rPr>
          <w:rFonts w:ascii="Arial" w:hAnsi="Arial" w:cs="Arial"/>
          <w:snapToGrid w:val="0"/>
          <w:sz w:val="22"/>
          <w:szCs w:val="22"/>
          <w:lang w:val="es-CL"/>
        </w:rPr>
      </w:pPr>
    </w:p>
    <w:p w14:paraId="7E98DD36" w14:textId="77777777" w:rsidR="004772EE" w:rsidRPr="004772EE" w:rsidRDefault="004772EE" w:rsidP="002162AF">
      <w:pPr>
        <w:tabs>
          <w:tab w:val="left" w:pos="2268"/>
        </w:tabs>
        <w:jc w:val="both"/>
        <w:rPr>
          <w:rFonts w:ascii="Arial" w:hAnsi="Arial" w:cs="Arial"/>
          <w:snapToGrid w:val="0"/>
          <w:sz w:val="22"/>
          <w:szCs w:val="22"/>
          <w:lang w:val="es-CL"/>
        </w:rPr>
      </w:pPr>
      <w:r w:rsidRPr="004772EE">
        <w:rPr>
          <w:rFonts w:ascii="Arial" w:hAnsi="Arial" w:cs="Arial"/>
          <w:snapToGrid w:val="0"/>
          <w:sz w:val="22"/>
          <w:szCs w:val="22"/>
          <w:lang w:val="es-CL"/>
        </w:rPr>
        <w:tab/>
        <w:t>Destacó que se incorpore la clausura como medida administrativa, y además con carácter definitivo y no solo temporal, como sí lo contempla la Ley Orgánica del SAG pues cumple el efecto disuasivo que se pretende, e hizo notar como muy adecuada la incorporación de ciertos criterios para la determinación de la multa.</w:t>
      </w:r>
    </w:p>
    <w:p w14:paraId="496B6983" w14:textId="77777777" w:rsidR="004772EE" w:rsidRPr="004772EE" w:rsidRDefault="004772EE" w:rsidP="002162AF">
      <w:pPr>
        <w:tabs>
          <w:tab w:val="left" w:pos="2268"/>
        </w:tabs>
        <w:jc w:val="both"/>
        <w:rPr>
          <w:rFonts w:ascii="Arial" w:hAnsi="Arial" w:cs="Arial"/>
          <w:snapToGrid w:val="0"/>
          <w:sz w:val="22"/>
          <w:szCs w:val="22"/>
          <w:lang w:val="es-CL"/>
        </w:rPr>
      </w:pPr>
    </w:p>
    <w:p w14:paraId="38BB9B09" w14:textId="25551023" w:rsidR="004772EE" w:rsidRPr="004772EE" w:rsidRDefault="004772EE" w:rsidP="002162AF">
      <w:pPr>
        <w:tabs>
          <w:tab w:val="left" w:pos="2268"/>
        </w:tabs>
        <w:jc w:val="both"/>
        <w:rPr>
          <w:rFonts w:ascii="Arial" w:hAnsi="Arial" w:cs="Arial"/>
          <w:snapToGrid w:val="0"/>
          <w:sz w:val="22"/>
          <w:szCs w:val="22"/>
          <w:lang w:val="es-CL"/>
        </w:rPr>
      </w:pPr>
      <w:r w:rsidRPr="004772EE">
        <w:rPr>
          <w:rFonts w:ascii="Arial" w:hAnsi="Arial" w:cs="Arial"/>
          <w:snapToGrid w:val="0"/>
          <w:sz w:val="22"/>
          <w:szCs w:val="22"/>
          <w:lang w:val="es-CL"/>
        </w:rPr>
        <w:tab/>
        <w:t>El diputado Coloma, Presidente, instó a tener presente que cualquier modificación que se haga al texto emanado del Senado provocaría un tercer tr</w:t>
      </w:r>
      <w:r w:rsidR="00CA7054">
        <w:rPr>
          <w:rFonts w:ascii="Arial" w:hAnsi="Arial" w:cs="Arial"/>
          <w:snapToGrid w:val="0"/>
          <w:sz w:val="22"/>
          <w:szCs w:val="22"/>
          <w:lang w:val="es-CL"/>
        </w:rPr>
        <w:t>á</w:t>
      </w:r>
      <w:r w:rsidRPr="004772EE">
        <w:rPr>
          <w:rFonts w:ascii="Arial" w:hAnsi="Arial" w:cs="Arial"/>
          <w:snapToGrid w:val="0"/>
          <w:sz w:val="22"/>
          <w:szCs w:val="22"/>
          <w:lang w:val="es-CL"/>
        </w:rPr>
        <w:t>mite y ralentizaría la tramitación del proyecto de ley.</w:t>
      </w:r>
    </w:p>
    <w:p w14:paraId="103776F3" w14:textId="77777777" w:rsidR="004772EE" w:rsidRPr="004772EE" w:rsidRDefault="004772EE" w:rsidP="002162AF">
      <w:pPr>
        <w:tabs>
          <w:tab w:val="left" w:pos="2268"/>
        </w:tabs>
        <w:jc w:val="both"/>
        <w:rPr>
          <w:rFonts w:ascii="Arial" w:hAnsi="Arial" w:cs="Arial"/>
          <w:snapToGrid w:val="0"/>
          <w:sz w:val="22"/>
          <w:szCs w:val="22"/>
          <w:lang w:val="es-CL"/>
        </w:rPr>
      </w:pPr>
    </w:p>
    <w:p w14:paraId="3ADAF11D" w14:textId="77777777" w:rsidR="004772EE" w:rsidRPr="004772EE" w:rsidRDefault="004772EE" w:rsidP="002162AF">
      <w:pPr>
        <w:tabs>
          <w:tab w:val="left" w:pos="2268"/>
        </w:tabs>
        <w:jc w:val="both"/>
        <w:rPr>
          <w:rFonts w:ascii="Arial" w:hAnsi="Arial" w:cs="Arial"/>
          <w:snapToGrid w:val="0"/>
          <w:sz w:val="22"/>
          <w:szCs w:val="22"/>
          <w:lang w:val="es-CL"/>
        </w:rPr>
      </w:pPr>
      <w:r w:rsidRPr="004772EE">
        <w:rPr>
          <w:rFonts w:ascii="Arial" w:hAnsi="Arial" w:cs="Arial"/>
          <w:snapToGrid w:val="0"/>
          <w:sz w:val="22"/>
          <w:szCs w:val="22"/>
          <w:lang w:val="es-CL"/>
        </w:rPr>
        <w:tab/>
        <w:t>Dado lo anterior, preguntó a la Directora Nacional (S) del SAG si es que estiman indispensable hacer alguna precisión que modifique el texto propuesto para que sea realmente operativo y cumpla su objetivo, o es posible que se hagan precisiones por la vía del reglamento.</w:t>
      </w:r>
    </w:p>
    <w:p w14:paraId="7C60BF25" w14:textId="77777777" w:rsidR="004772EE" w:rsidRPr="004772EE" w:rsidRDefault="004772EE" w:rsidP="002162AF">
      <w:pPr>
        <w:tabs>
          <w:tab w:val="left" w:pos="2268"/>
        </w:tabs>
        <w:jc w:val="both"/>
        <w:rPr>
          <w:rFonts w:ascii="Arial" w:hAnsi="Arial" w:cs="Arial"/>
          <w:snapToGrid w:val="0"/>
          <w:sz w:val="22"/>
          <w:szCs w:val="22"/>
          <w:lang w:val="es-CL"/>
        </w:rPr>
      </w:pPr>
    </w:p>
    <w:p w14:paraId="2691F7F0" w14:textId="77777777" w:rsidR="004772EE" w:rsidRPr="004772EE" w:rsidRDefault="004772EE" w:rsidP="002162AF">
      <w:pPr>
        <w:tabs>
          <w:tab w:val="left" w:pos="2268"/>
        </w:tabs>
        <w:jc w:val="both"/>
        <w:rPr>
          <w:rFonts w:ascii="Arial" w:hAnsi="Arial" w:cs="Arial"/>
          <w:snapToGrid w:val="0"/>
          <w:sz w:val="22"/>
          <w:szCs w:val="22"/>
          <w:lang w:val="es-CL"/>
        </w:rPr>
      </w:pPr>
      <w:r w:rsidRPr="004772EE">
        <w:rPr>
          <w:rFonts w:ascii="Arial" w:hAnsi="Arial" w:cs="Arial"/>
          <w:snapToGrid w:val="0"/>
          <w:sz w:val="22"/>
          <w:szCs w:val="22"/>
          <w:lang w:val="es-CL"/>
        </w:rPr>
        <w:tab/>
        <w:t>La señora Collao afirmó que, en términos generales, el proyecto está bastante bien porque aumenta considerablemente la multa y establece la clausura definitiva, por lo que el objetivo sí se cumple pues estiman que va a tener un efecto disuasivo, además, al categorizar las sanciones hace más fácil su aplicación, sin perjuicio que hay ciertas precisiones que se pueden llevar a cabo reglamentariamente.</w:t>
      </w:r>
    </w:p>
    <w:p w14:paraId="48E171A7" w14:textId="18BC7F0D" w:rsidR="004772EE" w:rsidRPr="004772EE" w:rsidRDefault="004772EE" w:rsidP="002162AF">
      <w:pPr>
        <w:tabs>
          <w:tab w:val="left" w:pos="2268"/>
        </w:tabs>
        <w:jc w:val="both"/>
        <w:rPr>
          <w:rFonts w:ascii="Arial" w:hAnsi="Arial" w:cs="Arial"/>
          <w:snapToGrid w:val="0"/>
          <w:sz w:val="22"/>
          <w:szCs w:val="22"/>
          <w:lang w:val="es-CL"/>
        </w:rPr>
      </w:pPr>
    </w:p>
    <w:p w14:paraId="0BD1E7BE" w14:textId="77777777" w:rsidR="004772EE" w:rsidRPr="004772EE" w:rsidRDefault="004772EE" w:rsidP="002162AF">
      <w:pPr>
        <w:tabs>
          <w:tab w:val="left" w:pos="2268"/>
        </w:tabs>
        <w:jc w:val="both"/>
        <w:rPr>
          <w:rFonts w:ascii="Arial" w:hAnsi="Arial" w:cs="Arial"/>
          <w:snapToGrid w:val="0"/>
          <w:sz w:val="22"/>
          <w:szCs w:val="22"/>
          <w:lang w:val="es-CL"/>
        </w:rPr>
      </w:pPr>
      <w:r w:rsidRPr="004772EE">
        <w:rPr>
          <w:rFonts w:ascii="Arial" w:hAnsi="Arial" w:cs="Arial"/>
          <w:snapToGrid w:val="0"/>
          <w:sz w:val="22"/>
          <w:szCs w:val="22"/>
          <w:lang w:val="es-CL"/>
        </w:rPr>
        <w:tab/>
        <w:t>La diputada Naveillán preguntó cuál era la opinión de los productores de vinos y licores respecto del proyecto de ley.</w:t>
      </w:r>
    </w:p>
    <w:p w14:paraId="0EB40FDC" w14:textId="77777777" w:rsidR="004772EE" w:rsidRPr="004772EE" w:rsidRDefault="004772EE" w:rsidP="002162AF">
      <w:pPr>
        <w:tabs>
          <w:tab w:val="left" w:pos="2268"/>
        </w:tabs>
        <w:jc w:val="both"/>
        <w:rPr>
          <w:rFonts w:ascii="Arial" w:hAnsi="Arial" w:cs="Arial"/>
          <w:snapToGrid w:val="0"/>
          <w:sz w:val="22"/>
          <w:szCs w:val="22"/>
          <w:lang w:val="es-CL"/>
        </w:rPr>
      </w:pPr>
    </w:p>
    <w:p w14:paraId="2CD1285D" w14:textId="2C76E5EA" w:rsidR="004772EE" w:rsidRPr="004772EE" w:rsidRDefault="004772EE" w:rsidP="002162AF">
      <w:pPr>
        <w:tabs>
          <w:tab w:val="left" w:pos="2268"/>
        </w:tabs>
        <w:jc w:val="both"/>
        <w:rPr>
          <w:rFonts w:ascii="Arial" w:hAnsi="Arial" w:cs="Arial"/>
          <w:snapToGrid w:val="0"/>
          <w:sz w:val="22"/>
          <w:szCs w:val="22"/>
          <w:lang w:val="es-CL"/>
        </w:rPr>
      </w:pPr>
      <w:r w:rsidRPr="004772EE">
        <w:rPr>
          <w:rFonts w:ascii="Arial" w:hAnsi="Arial" w:cs="Arial"/>
          <w:b/>
          <w:bCs/>
          <w:snapToGrid w:val="0"/>
          <w:sz w:val="22"/>
          <w:szCs w:val="22"/>
          <w:lang w:val="es-CL"/>
        </w:rPr>
        <w:tab/>
        <w:t>El Jefe de la División Protección Agrícola, Forestal y Semillas, don Rodrigo Astete</w:t>
      </w:r>
      <w:r w:rsidR="00880529">
        <w:rPr>
          <w:rStyle w:val="Refdenotaalpie"/>
          <w:rFonts w:ascii="Arial" w:hAnsi="Arial" w:cs="Arial"/>
          <w:b/>
          <w:bCs/>
          <w:snapToGrid w:val="0"/>
          <w:sz w:val="22"/>
          <w:szCs w:val="22"/>
          <w:lang w:val="es-CL"/>
        </w:rPr>
        <w:footnoteReference w:id="8"/>
      </w:r>
      <w:r w:rsidRPr="004772EE">
        <w:rPr>
          <w:rFonts w:ascii="Arial" w:hAnsi="Arial" w:cs="Arial"/>
          <w:b/>
          <w:bCs/>
          <w:snapToGrid w:val="0"/>
          <w:sz w:val="22"/>
          <w:szCs w:val="22"/>
          <w:lang w:val="es-CL"/>
        </w:rPr>
        <w:t>,</w:t>
      </w:r>
      <w:r w:rsidRPr="004772EE">
        <w:rPr>
          <w:rFonts w:ascii="Arial" w:hAnsi="Arial" w:cs="Arial"/>
          <w:snapToGrid w:val="0"/>
          <w:sz w:val="22"/>
          <w:szCs w:val="22"/>
          <w:lang w:val="es-CL"/>
        </w:rPr>
        <w:t xml:space="preserve"> precisó que la opinión de los principales interesados, esto es, de los productores de uva, es favorable puesto que se ven afectados por una suerte de fraude que se produce en la parte industrial con la </w:t>
      </w:r>
      <w:r w:rsidR="00CA7054" w:rsidRPr="004772EE">
        <w:rPr>
          <w:rFonts w:ascii="Arial" w:hAnsi="Arial" w:cs="Arial"/>
          <w:snapToGrid w:val="0"/>
          <w:sz w:val="22"/>
          <w:szCs w:val="22"/>
          <w:lang w:val="es-CL"/>
        </w:rPr>
        <w:t>mezcla</w:t>
      </w:r>
      <w:r w:rsidRPr="004772EE">
        <w:rPr>
          <w:rFonts w:ascii="Arial" w:hAnsi="Arial" w:cs="Arial"/>
          <w:snapToGrid w:val="0"/>
          <w:sz w:val="22"/>
          <w:szCs w:val="22"/>
          <w:lang w:val="es-CL"/>
        </w:rPr>
        <w:t xml:space="preserve"> de uva de mesa con uva para vinificación. Por ello han sido los grandes impulsores de generar normativa al respecto.</w:t>
      </w:r>
    </w:p>
    <w:p w14:paraId="6F064F86" w14:textId="77777777" w:rsidR="004772EE" w:rsidRPr="004772EE" w:rsidRDefault="004772EE" w:rsidP="002162AF">
      <w:pPr>
        <w:tabs>
          <w:tab w:val="left" w:pos="2268"/>
        </w:tabs>
        <w:jc w:val="both"/>
        <w:rPr>
          <w:rFonts w:ascii="Arial" w:hAnsi="Arial" w:cs="Arial"/>
          <w:snapToGrid w:val="0"/>
          <w:sz w:val="22"/>
          <w:szCs w:val="22"/>
          <w:lang w:val="es-CL"/>
        </w:rPr>
      </w:pPr>
    </w:p>
    <w:p w14:paraId="099ED16C" w14:textId="22E76F13" w:rsidR="00880529" w:rsidRPr="00880529" w:rsidRDefault="0088052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880529">
        <w:rPr>
          <w:rFonts w:ascii="Arial" w:hAnsi="Arial" w:cs="Arial"/>
          <w:bCs/>
          <w:snapToGrid w:val="0"/>
          <w:sz w:val="22"/>
          <w:szCs w:val="22"/>
          <w:lang w:val="es-CL"/>
        </w:rPr>
        <w:t xml:space="preserve">El </w:t>
      </w:r>
      <w:r w:rsidRPr="00880529">
        <w:rPr>
          <w:rFonts w:ascii="Arial" w:hAnsi="Arial" w:cs="Arial"/>
          <w:b/>
          <w:snapToGrid w:val="0"/>
          <w:sz w:val="22"/>
          <w:szCs w:val="22"/>
          <w:lang w:val="es-CL"/>
        </w:rPr>
        <w:t>señor Paco González, asesor de la Biblioteca del Congreso</w:t>
      </w:r>
      <w:r>
        <w:rPr>
          <w:rStyle w:val="Refdenotaalpie"/>
          <w:rFonts w:ascii="Arial" w:hAnsi="Arial" w:cs="Arial"/>
          <w:b/>
          <w:snapToGrid w:val="0"/>
          <w:sz w:val="22"/>
          <w:szCs w:val="22"/>
          <w:lang w:val="es-CL"/>
        </w:rPr>
        <w:footnoteReference w:id="9"/>
      </w:r>
      <w:r w:rsidRPr="00880529">
        <w:rPr>
          <w:rFonts w:ascii="Arial" w:hAnsi="Arial" w:cs="Arial"/>
          <w:bCs/>
          <w:snapToGrid w:val="0"/>
          <w:sz w:val="22"/>
          <w:szCs w:val="22"/>
          <w:lang w:val="es-CL"/>
        </w:rPr>
        <w:t>, expuso respecto de los principales hitos en el debate legislativo del proyecto durante su tramitación en el Senado.</w:t>
      </w:r>
    </w:p>
    <w:p w14:paraId="2CD4DF26" w14:textId="77777777" w:rsidR="00880529" w:rsidRPr="00880529" w:rsidRDefault="00880529" w:rsidP="002162AF">
      <w:pPr>
        <w:tabs>
          <w:tab w:val="left" w:pos="2268"/>
        </w:tabs>
        <w:jc w:val="both"/>
        <w:rPr>
          <w:rFonts w:ascii="Arial" w:hAnsi="Arial" w:cs="Arial"/>
          <w:bCs/>
          <w:snapToGrid w:val="0"/>
          <w:sz w:val="22"/>
          <w:szCs w:val="22"/>
          <w:lang w:val="es-CL"/>
        </w:rPr>
      </w:pPr>
    </w:p>
    <w:p w14:paraId="7D817025" w14:textId="3F0AD0A5" w:rsidR="00880529" w:rsidRDefault="00880529" w:rsidP="002162AF">
      <w:pPr>
        <w:tabs>
          <w:tab w:val="left" w:pos="2268"/>
        </w:tabs>
        <w:jc w:val="both"/>
        <w:rPr>
          <w:rFonts w:ascii="Arial" w:hAnsi="Arial" w:cs="Arial"/>
          <w:bCs/>
          <w:snapToGrid w:val="0"/>
          <w:sz w:val="22"/>
          <w:szCs w:val="22"/>
          <w:lang w:val="es-CL"/>
        </w:rPr>
      </w:pPr>
      <w:r w:rsidRPr="00880529">
        <w:rPr>
          <w:rFonts w:ascii="Arial" w:hAnsi="Arial" w:cs="Arial"/>
          <w:bCs/>
          <w:snapToGrid w:val="0"/>
          <w:sz w:val="22"/>
          <w:szCs w:val="22"/>
          <w:lang w:val="es-CL"/>
        </w:rPr>
        <w:tab/>
        <w:t>Así, precisó que durante el debate en la Cámara Alta participaron 17 exponentes, representando a 5 organizaciones gubernamentales y 8 agrupaciones sociales, cuyo detalle es el siguiente:</w:t>
      </w:r>
    </w:p>
    <w:p w14:paraId="1CF316D2" w14:textId="77777777" w:rsidR="00880529" w:rsidRPr="00880529" w:rsidRDefault="00880529" w:rsidP="002162AF">
      <w:pPr>
        <w:tabs>
          <w:tab w:val="left" w:pos="2268"/>
        </w:tabs>
        <w:jc w:val="both"/>
        <w:rPr>
          <w:rFonts w:ascii="Arial" w:hAnsi="Arial" w:cs="Arial"/>
          <w:bCs/>
          <w:snapToGrid w:val="0"/>
          <w:sz w:val="22"/>
          <w:szCs w:val="22"/>
          <w:lang w:val="es-CL"/>
        </w:rPr>
      </w:pPr>
    </w:p>
    <w:p w14:paraId="1AAECD68" w14:textId="77777777" w:rsid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Ministerio de Agricultura: Andrés Meneses (asesor en 2019).</w:t>
      </w:r>
      <w:r w:rsidRPr="00880529">
        <w:rPr>
          <w:rFonts w:ascii="Arial" w:hAnsi="Arial" w:cs="Arial"/>
          <w:bCs/>
          <w:snapToGrid w:val="0"/>
          <w:sz w:val="22"/>
          <w:szCs w:val="22"/>
          <w:lang w:val="es-CL"/>
        </w:rPr>
        <w:cr/>
      </w:r>
    </w:p>
    <w:p w14:paraId="10D44A2C" w14:textId="26C8BDD2" w:rsidR="00880529" w:rsidRP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Servicio Agrícola y Ganadero (SAG): Del Departamento Regulación y Control de Insumos y</w:t>
      </w:r>
      <w:r>
        <w:rPr>
          <w:rFonts w:ascii="Arial" w:hAnsi="Arial" w:cs="Arial"/>
          <w:bCs/>
          <w:snapToGrid w:val="0"/>
          <w:sz w:val="22"/>
          <w:szCs w:val="22"/>
          <w:lang w:val="es-CL"/>
        </w:rPr>
        <w:t xml:space="preserve"> </w:t>
      </w:r>
      <w:r w:rsidRPr="00880529">
        <w:rPr>
          <w:rFonts w:ascii="Arial" w:hAnsi="Arial" w:cs="Arial"/>
          <w:bCs/>
          <w:snapToGrid w:val="0"/>
          <w:sz w:val="22"/>
          <w:szCs w:val="22"/>
          <w:lang w:val="es-CL"/>
        </w:rPr>
        <w:t>Productos Silvoagrícolas, Alejandra Aburto; del Subdepartamento Viñas, Vinos y Bebidas</w:t>
      </w:r>
      <w:r>
        <w:rPr>
          <w:rFonts w:ascii="Arial" w:hAnsi="Arial" w:cs="Arial"/>
          <w:bCs/>
          <w:snapToGrid w:val="0"/>
          <w:sz w:val="22"/>
          <w:szCs w:val="22"/>
          <w:lang w:val="es-CL"/>
        </w:rPr>
        <w:t xml:space="preserve"> </w:t>
      </w:r>
      <w:r w:rsidRPr="00880529">
        <w:rPr>
          <w:rFonts w:ascii="Arial" w:hAnsi="Arial" w:cs="Arial"/>
          <w:bCs/>
          <w:snapToGrid w:val="0"/>
          <w:sz w:val="22"/>
          <w:szCs w:val="22"/>
          <w:lang w:val="es-CL"/>
        </w:rPr>
        <w:t>Alcohólicas, Joaquín Almarza; Ernesto Castillo.</w:t>
      </w:r>
    </w:p>
    <w:p w14:paraId="3B2E291D" w14:textId="7E26FB6D" w:rsid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Oficina de Estudios y Políticas Agrarias (ODEPA): El Analista de cadenas - sector vino, pisco y otros alcoholes, Andrea Flaño; Carolina Buzzetti.</w:t>
      </w:r>
    </w:p>
    <w:p w14:paraId="38887225" w14:textId="77777777" w:rsidR="00880529" w:rsidRPr="00880529" w:rsidRDefault="00880529" w:rsidP="002162AF">
      <w:pPr>
        <w:tabs>
          <w:tab w:val="left" w:pos="2268"/>
        </w:tabs>
        <w:ind w:firstLine="1134"/>
        <w:jc w:val="both"/>
        <w:rPr>
          <w:rFonts w:ascii="Arial" w:hAnsi="Arial" w:cs="Arial"/>
          <w:bCs/>
          <w:snapToGrid w:val="0"/>
          <w:sz w:val="22"/>
          <w:szCs w:val="22"/>
          <w:lang w:val="es-CL"/>
        </w:rPr>
      </w:pPr>
    </w:p>
    <w:p w14:paraId="21BC5EDE" w14:textId="50E1CCE5" w:rsid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Ministerio Público: El Director de la Unidad Especializada en Lavado de Dinero, Delitos</w:t>
      </w:r>
      <w:r>
        <w:rPr>
          <w:rFonts w:ascii="Arial" w:hAnsi="Arial" w:cs="Arial"/>
          <w:bCs/>
          <w:snapToGrid w:val="0"/>
          <w:sz w:val="22"/>
          <w:szCs w:val="22"/>
          <w:lang w:val="es-CL"/>
        </w:rPr>
        <w:t xml:space="preserve"> </w:t>
      </w:r>
      <w:r w:rsidRPr="00880529">
        <w:rPr>
          <w:rFonts w:ascii="Arial" w:hAnsi="Arial" w:cs="Arial"/>
          <w:bCs/>
          <w:snapToGrid w:val="0"/>
          <w:sz w:val="22"/>
          <w:szCs w:val="22"/>
          <w:lang w:val="es-CL"/>
        </w:rPr>
        <w:t>Económicos, Medioambientales y Crimen Organizado, Mauricio Fernández; Valeria Jelvez.</w:t>
      </w:r>
    </w:p>
    <w:p w14:paraId="017E5A97" w14:textId="77777777" w:rsidR="00880529" w:rsidRPr="00880529" w:rsidRDefault="00880529" w:rsidP="002162AF">
      <w:pPr>
        <w:tabs>
          <w:tab w:val="left" w:pos="2268"/>
        </w:tabs>
        <w:ind w:firstLine="1134"/>
        <w:jc w:val="both"/>
        <w:rPr>
          <w:rFonts w:ascii="Arial" w:hAnsi="Arial" w:cs="Arial"/>
          <w:bCs/>
          <w:snapToGrid w:val="0"/>
          <w:sz w:val="22"/>
          <w:szCs w:val="22"/>
          <w:lang w:val="es-CL"/>
        </w:rPr>
      </w:pPr>
    </w:p>
    <w:p w14:paraId="52902338" w14:textId="67660DD2" w:rsid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lastRenderedPageBreak/>
        <w:t>• Cofradía del Mérito Vitivinícola: Yerko Moreno.</w:t>
      </w:r>
    </w:p>
    <w:p w14:paraId="512D2F9E" w14:textId="77777777" w:rsidR="00880529" w:rsidRPr="00880529" w:rsidRDefault="00880529" w:rsidP="002162AF">
      <w:pPr>
        <w:tabs>
          <w:tab w:val="left" w:pos="2268"/>
        </w:tabs>
        <w:ind w:firstLine="1134"/>
        <w:jc w:val="both"/>
        <w:rPr>
          <w:rFonts w:ascii="Arial" w:hAnsi="Arial" w:cs="Arial"/>
          <w:bCs/>
          <w:snapToGrid w:val="0"/>
          <w:sz w:val="22"/>
          <w:szCs w:val="22"/>
          <w:lang w:val="es-CL"/>
        </w:rPr>
      </w:pPr>
    </w:p>
    <w:p w14:paraId="7EA3FA80" w14:textId="4D88AF24" w:rsid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Agrícola Central: Cristian Sepúlveda.</w:t>
      </w:r>
    </w:p>
    <w:p w14:paraId="0FB3E3C1" w14:textId="77777777" w:rsidR="00880529" w:rsidRPr="00880529" w:rsidRDefault="00880529" w:rsidP="002162AF">
      <w:pPr>
        <w:tabs>
          <w:tab w:val="left" w:pos="2268"/>
        </w:tabs>
        <w:ind w:firstLine="1134"/>
        <w:jc w:val="both"/>
        <w:rPr>
          <w:rFonts w:ascii="Arial" w:hAnsi="Arial" w:cs="Arial"/>
          <w:bCs/>
          <w:snapToGrid w:val="0"/>
          <w:sz w:val="22"/>
          <w:szCs w:val="22"/>
          <w:lang w:val="es-CL"/>
        </w:rPr>
      </w:pPr>
    </w:p>
    <w:p w14:paraId="73CDF490" w14:textId="03351744" w:rsid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Vinos de Curicó y Maule: Andrés Vial.</w:t>
      </w:r>
    </w:p>
    <w:p w14:paraId="26CA4F5E" w14:textId="77777777" w:rsidR="00880529" w:rsidRPr="00880529" w:rsidRDefault="00880529" w:rsidP="002162AF">
      <w:pPr>
        <w:tabs>
          <w:tab w:val="left" w:pos="2268"/>
        </w:tabs>
        <w:ind w:firstLine="1134"/>
        <w:jc w:val="both"/>
        <w:rPr>
          <w:rFonts w:ascii="Arial" w:hAnsi="Arial" w:cs="Arial"/>
          <w:bCs/>
          <w:snapToGrid w:val="0"/>
          <w:sz w:val="22"/>
          <w:szCs w:val="22"/>
          <w:lang w:val="es-CL"/>
        </w:rPr>
      </w:pPr>
    </w:p>
    <w:p w14:paraId="3F2C2017" w14:textId="3A537D74" w:rsid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Asociación de Ingenieros Agrónomos Enólogos: Adriana Cerón.</w:t>
      </w:r>
    </w:p>
    <w:p w14:paraId="30008D61" w14:textId="77777777" w:rsidR="00880529" w:rsidRPr="00880529" w:rsidRDefault="00880529" w:rsidP="002162AF">
      <w:pPr>
        <w:tabs>
          <w:tab w:val="left" w:pos="2268"/>
        </w:tabs>
        <w:ind w:firstLine="1134"/>
        <w:jc w:val="both"/>
        <w:rPr>
          <w:rFonts w:ascii="Arial" w:hAnsi="Arial" w:cs="Arial"/>
          <w:bCs/>
          <w:snapToGrid w:val="0"/>
          <w:sz w:val="22"/>
          <w:szCs w:val="22"/>
          <w:lang w:val="es-CL"/>
        </w:rPr>
      </w:pPr>
    </w:p>
    <w:p w14:paraId="1AD7DBDD" w14:textId="203C8B98" w:rsid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Colegio de Ingenieros Agrónomos: Jorge Wicha.</w:t>
      </w:r>
    </w:p>
    <w:p w14:paraId="4DC41963" w14:textId="77777777" w:rsidR="00880529" w:rsidRPr="00880529" w:rsidRDefault="00880529" w:rsidP="002162AF">
      <w:pPr>
        <w:tabs>
          <w:tab w:val="left" w:pos="2268"/>
        </w:tabs>
        <w:ind w:firstLine="1134"/>
        <w:jc w:val="both"/>
        <w:rPr>
          <w:rFonts w:ascii="Arial" w:hAnsi="Arial" w:cs="Arial"/>
          <w:bCs/>
          <w:snapToGrid w:val="0"/>
          <w:sz w:val="22"/>
          <w:szCs w:val="22"/>
          <w:lang w:val="es-CL"/>
        </w:rPr>
      </w:pPr>
    </w:p>
    <w:p w14:paraId="661A6807" w14:textId="0EE2B1DA" w:rsid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Asociación de Vitivinicultores del Secano de Cauquenes, Vidseca A. G.: Felipe Zúñiga.</w:t>
      </w:r>
    </w:p>
    <w:p w14:paraId="29CDA41B" w14:textId="77777777" w:rsidR="00880529" w:rsidRPr="00880529" w:rsidRDefault="00880529" w:rsidP="002162AF">
      <w:pPr>
        <w:tabs>
          <w:tab w:val="left" w:pos="2268"/>
        </w:tabs>
        <w:ind w:firstLine="1134"/>
        <w:jc w:val="both"/>
        <w:rPr>
          <w:rFonts w:ascii="Arial" w:hAnsi="Arial" w:cs="Arial"/>
          <w:bCs/>
          <w:snapToGrid w:val="0"/>
          <w:sz w:val="22"/>
          <w:szCs w:val="22"/>
          <w:lang w:val="es-CL"/>
        </w:rPr>
      </w:pPr>
    </w:p>
    <w:p w14:paraId="1E15BDF8" w14:textId="245A9063" w:rsid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Coalición Nacional de Viñateros: Yenny Llanos.</w:t>
      </w:r>
    </w:p>
    <w:p w14:paraId="4161FE9B" w14:textId="77777777" w:rsidR="00D442D0" w:rsidRPr="00880529" w:rsidRDefault="00D442D0" w:rsidP="002162AF">
      <w:pPr>
        <w:tabs>
          <w:tab w:val="left" w:pos="2268"/>
        </w:tabs>
        <w:ind w:firstLine="1134"/>
        <w:jc w:val="both"/>
        <w:rPr>
          <w:rFonts w:ascii="Arial" w:hAnsi="Arial" w:cs="Arial"/>
          <w:bCs/>
          <w:snapToGrid w:val="0"/>
          <w:sz w:val="22"/>
          <w:szCs w:val="22"/>
          <w:lang w:val="es-CL"/>
        </w:rPr>
      </w:pPr>
    </w:p>
    <w:p w14:paraId="43259C60" w14:textId="770EDCA1" w:rsid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Vinos de Chile: Federico Mekis.</w:t>
      </w:r>
    </w:p>
    <w:p w14:paraId="1032FB63" w14:textId="77777777" w:rsidR="00880529" w:rsidRPr="00880529" w:rsidRDefault="00880529" w:rsidP="002162AF">
      <w:pPr>
        <w:tabs>
          <w:tab w:val="left" w:pos="2268"/>
        </w:tabs>
        <w:ind w:firstLine="1134"/>
        <w:jc w:val="both"/>
        <w:rPr>
          <w:rFonts w:ascii="Arial" w:hAnsi="Arial" w:cs="Arial"/>
          <w:bCs/>
          <w:snapToGrid w:val="0"/>
          <w:sz w:val="22"/>
          <w:szCs w:val="22"/>
          <w:lang w:val="es-CL"/>
        </w:rPr>
      </w:pPr>
    </w:p>
    <w:p w14:paraId="14ECDB14" w14:textId="77777777" w:rsidR="00880529" w:rsidRPr="00880529" w:rsidRDefault="00880529" w:rsidP="002162AF">
      <w:pPr>
        <w:tabs>
          <w:tab w:val="left" w:pos="2268"/>
        </w:tabs>
        <w:ind w:firstLine="1134"/>
        <w:jc w:val="both"/>
        <w:rPr>
          <w:rFonts w:ascii="Arial" w:hAnsi="Arial" w:cs="Arial"/>
          <w:bCs/>
          <w:snapToGrid w:val="0"/>
          <w:sz w:val="22"/>
          <w:szCs w:val="22"/>
          <w:lang w:val="es-CL"/>
        </w:rPr>
      </w:pPr>
      <w:r w:rsidRPr="00880529">
        <w:rPr>
          <w:rFonts w:ascii="Arial" w:hAnsi="Arial" w:cs="Arial"/>
          <w:bCs/>
          <w:snapToGrid w:val="0"/>
          <w:sz w:val="22"/>
          <w:szCs w:val="22"/>
          <w:lang w:val="es-CL"/>
        </w:rPr>
        <w:t>• Biblioteca del Congreso Nacional: Paco González.</w:t>
      </w:r>
    </w:p>
    <w:p w14:paraId="5D9D5DB0" w14:textId="77777777" w:rsidR="00880529" w:rsidRPr="00880529" w:rsidRDefault="00880529" w:rsidP="002162AF">
      <w:pPr>
        <w:tabs>
          <w:tab w:val="left" w:pos="2268"/>
        </w:tabs>
        <w:jc w:val="both"/>
        <w:rPr>
          <w:rFonts w:ascii="Arial" w:hAnsi="Arial" w:cs="Arial"/>
          <w:bCs/>
          <w:snapToGrid w:val="0"/>
          <w:sz w:val="22"/>
          <w:szCs w:val="22"/>
          <w:lang w:val="es-CL"/>
        </w:rPr>
      </w:pPr>
    </w:p>
    <w:p w14:paraId="79201774" w14:textId="511D6438" w:rsidR="00880529" w:rsidRDefault="00880529" w:rsidP="002162AF">
      <w:pPr>
        <w:tabs>
          <w:tab w:val="left" w:pos="2268"/>
        </w:tabs>
        <w:jc w:val="both"/>
        <w:rPr>
          <w:rFonts w:ascii="Arial" w:hAnsi="Arial" w:cs="Arial"/>
          <w:bCs/>
          <w:snapToGrid w:val="0"/>
          <w:sz w:val="22"/>
          <w:szCs w:val="22"/>
          <w:lang w:val="es-CL"/>
        </w:rPr>
      </w:pPr>
      <w:r w:rsidRPr="00880529">
        <w:rPr>
          <w:rFonts w:ascii="Arial" w:hAnsi="Arial" w:cs="Arial"/>
          <w:bCs/>
          <w:snapToGrid w:val="0"/>
          <w:sz w:val="22"/>
          <w:szCs w:val="22"/>
          <w:lang w:val="es-CL"/>
        </w:rPr>
        <w:tab/>
        <w:t>Respecto de los principales puntos de discusión en esa sede, comentó que, en general, la mayoría de los exponentes expresaron su acuerdo con el proyecto de ley, señalando la importancia de aumentar las penas a los infractores de la Ley en estudio, ya que iría en beneficio de los productores de uva. A continuación, se presentan las ideas coincidentes de los expositores:</w:t>
      </w:r>
    </w:p>
    <w:p w14:paraId="6F9A8BF6" w14:textId="77777777" w:rsidR="00880529" w:rsidRPr="00880529" w:rsidRDefault="00880529" w:rsidP="002162AF">
      <w:pPr>
        <w:tabs>
          <w:tab w:val="left" w:pos="2268"/>
        </w:tabs>
        <w:jc w:val="both"/>
        <w:rPr>
          <w:rFonts w:ascii="Arial" w:hAnsi="Arial" w:cs="Arial"/>
          <w:bCs/>
          <w:snapToGrid w:val="0"/>
          <w:sz w:val="22"/>
          <w:szCs w:val="22"/>
          <w:lang w:val="es-CL"/>
        </w:rPr>
      </w:pPr>
    </w:p>
    <w:p w14:paraId="6B66D017" w14:textId="59961FD5" w:rsidR="00880529" w:rsidRPr="00880529" w:rsidRDefault="0088052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880529">
        <w:rPr>
          <w:rFonts w:ascii="Arial" w:hAnsi="Arial" w:cs="Arial"/>
          <w:bCs/>
          <w:snapToGrid w:val="0"/>
          <w:sz w:val="22"/>
          <w:szCs w:val="22"/>
          <w:lang w:val="es-CL"/>
        </w:rPr>
        <w:t>• La normativa vigente solo faculta para aplicar ciertos niveles de sanciones, por lo que no hay</w:t>
      </w:r>
      <w:r w:rsidR="00CA7054">
        <w:rPr>
          <w:rFonts w:ascii="Arial" w:hAnsi="Arial" w:cs="Arial"/>
          <w:bCs/>
          <w:snapToGrid w:val="0"/>
          <w:sz w:val="22"/>
          <w:szCs w:val="22"/>
          <w:lang w:val="es-CL"/>
        </w:rPr>
        <w:t xml:space="preserve"> </w:t>
      </w:r>
      <w:r w:rsidRPr="00880529">
        <w:rPr>
          <w:rFonts w:ascii="Arial" w:hAnsi="Arial" w:cs="Arial"/>
          <w:bCs/>
          <w:snapToGrid w:val="0"/>
          <w:sz w:val="22"/>
          <w:szCs w:val="22"/>
          <w:lang w:val="es-CL"/>
        </w:rPr>
        <w:t>incentivo para que ciertos usuarios corrijan su conducta.</w:t>
      </w:r>
    </w:p>
    <w:p w14:paraId="6568AD8F" w14:textId="77777777" w:rsidR="00880529" w:rsidRDefault="00880529" w:rsidP="002162AF">
      <w:pPr>
        <w:tabs>
          <w:tab w:val="left" w:pos="2268"/>
        </w:tabs>
        <w:jc w:val="both"/>
        <w:rPr>
          <w:rFonts w:ascii="Arial" w:hAnsi="Arial" w:cs="Arial"/>
          <w:bCs/>
          <w:snapToGrid w:val="0"/>
          <w:sz w:val="22"/>
          <w:szCs w:val="22"/>
          <w:lang w:val="es-CL"/>
        </w:rPr>
      </w:pPr>
    </w:p>
    <w:p w14:paraId="4AE9A9F0" w14:textId="6ECAC1D2" w:rsidR="00880529" w:rsidRPr="00880529" w:rsidRDefault="0088052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880529">
        <w:rPr>
          <w:rFonts w:ascii="Arial" w:hAnsi="Arial" w:cs="Arial"/>
          <w:bCs/>
          <w:snapToGrid w:val="0"/>
          <w:sz w:val="22"/>
          <w:szCs w:val="22"/>
          <w:lang w:val="es-CL"/>
        </w:rPr>
        <w:t>• Las multas actuales son y han sido demasiado bajas y no se condicen con las altas ganancias</w:t>
      </w:r>
      <w:r w:rsidR="00CA7054">
        <w:rPr>
          <w:rFonts w:ascii="Arial" w:hAnsi="Arial" w:cs="Arial"/>
          <w:bCs/>
          <w:snapToGrid w:val="0"/>
          <w:sz w:val="22"/>
          <w:szCs w:val="22"/>
          <w:lang w:val="es-CL"/>
        </w:rPr>
        <w:t xml:space="preserve"> </w:t>
      </w:r>
      <w:r w:rsidRPr="00880529">
        <w:rPr>
          <w:rFonts w:ascii="Arial" w:hAnsi="Arial" w:cs="Arial"/>
          <w:bCs/>
          <w:snapToGrid w:val="0"/>
          <w:sz w:val="22"/>
          <w:szCs w:val="22"/>
          <w:lang w:val="es-CL"/>
        </w:rPr>
        <w:t>que perciben quienes realizan el fraude.</w:t>
      </w:r>
    </w:p>
    <w:p w14:paraId="2E030963" w14:textId="77777777" w:rsidR="00880529" w:rsidRDefault="00880529" w:rsidP="002162AF">
      <w:pPr>
        <w:tabs>
          <w:tab w:val="left" w:pos="2268"/>
        </w:tabs>
        <w:jc w:val="both"/>
        <w:rPr>
          <w:rFonts w:ascii="Arial" w:hAnsi="Arial" w:cs="Arial"/>
          <w:bCs/>
          <w:snapToGrid w:val="0"/>
          <w:sz w:val="22"/>
          <w:szCs w:val="22"/>
          <w:lang w:val="es-CL"/>
        </w:rPr>
      </w:pPr>
    </w:p>
    <w:p w14:paraId="01292D90" w14:textId="458BDE8D" w:rsidR="00880529" w:rsidRPr="00880529" w:rsidRDefault="0088052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880529">
        <w:rPr>
          <w:rFonts w:ascii="Arial" w:hAnsi="Arial" w:cs="Arial"/>
          <w:bCs/>
          <w:snapToGrid w:val="0"/>
          <w:sz w:val="22"/>
          <w:szCs w:val="22"/>
          <w:lang w:val="es-CL"/>
        </w:rPr>
        <w:t>• El Servicio Agrícola y Ganadero (SAG) además de aplicar multas debiera estar facultado para destruir el producto alterado.</w:t>
      </w:r>
    </w:p>
    <w:p w14:paraId="0074FF18" w14:textId="77777777" w:rsidR="00880529" w:rsidRDefault="00880529" w:rsidP="002162AF">
      <w:pPr>
        <w:tabs>
          <w:tab w:val="left" w:pos="2268"/>
        </w:tabs>
        <w:jc w:val="both"/>
        <w:rPr>
          <w:rFonts w:ascii="Arial" w:hAnsi="Arial" w:cs="Arial"/>
          <w:bCs/>
          <w:snapToGrid w:val="0"/>
          <w:sz w:val="22"/>
          <w:szCs w:val="22"/>
          <w:lang w:val="es-CL"/>
        </w:rPr>
      </w:pPr>
    </w:p>
    <w:p w14:paraId="23C5AAD5" w14:textId="236AE767" w:rsidR="00880529" w:rsidRPr="00880529" w:rsidRDefault="0088052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880529">
        <w:rPr>
          <w:rFonts w:ascii="Arial" w:hAnsi="Arial" w:cs="Arial"/>
          <w:bCs/>
          <w:snapToGrid w:val="0"/>
          <w:sz w:val="22"/>
          <w:szCs w:val="22"/>
          <w:lang w:val="es-CL"/>
        </w:rPr>
        <w:t>• Prohibir la vinificación de la uva de mesa.</w:t>
      </w:r>
    </w:p>
    <w:p w14:paraId="3B154C01" w14:textId="77777777" w:rsidR="00880529" w:rsidRDefault="00880529" w:rsidP="002162AF">
      <w:pPr>
        <w:tabs>
          <w:tab w:val="left" w:pos="2268"/>
        </w:tabs>
        <w:jc w:val="both"/>
        <w:rPr>
          <w:rFonts w:ascii="Arial" w:hAnsi="Arial" w:cs="Arial"/>
          <w:bCs/>
          <w:snapToGrid w:val="0"/>
          <w:sz w:val="22"/>
          <w:szCs w:val="22"/>
          <w:lang w:val="es-CL"/>
        </w:rPr>
      </w:pPr>
    </w:p>
    <w:p w14:paraId="713765B9" w14:textId="737A8501" w:rsidR="00880529" w:rsidRDefault="0088052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880529">
        <w:rPr>
          <w:rFonts w:ascii="Arial" w:hAnsi="Arial" w:cs="Arial"/>
          <w:bCs/>
          <w:snapToGrid w:val="0"/>
          <w:sz w:val="22"/>
          <w:szCs w:val="22"/>
          <w:lang w:val="es-CL"/>
        </w:rPr>
        <w:t>• Agregar la posibilidad de realizar denuncias en caso de malas prácticas.</w:t>
      </w:r>
    </w:p>
    <w:p w14:paraId="3E4D70F9" w14:textId="77777777" w:rsidR="00CA7054" w:rsidRPr="00880529" w:rsidRDefault="00CA7054" w:rsidP="002162AF">
      <w:pPr>
        <w:tabs>
          <w:tab w:val="left" w:pos="2268"/>
        </w:tabs>
        <w:jc w:val="both"/>
        <w:rPr>
          <w:rFonts w:ascii="Arial" w:hAnsi="Arial" w:cs="Arial"/>
          <w:bCs/>
          <w:snapToGrid w:val="0"/>
          <w:sz w:val="22"/>
          <w:szCs w:val="22"/>
          <w:lang w:val="es-CL"/>
        </w:rPr>
      </w:pPr>
    </w:p>
    <w:p w14:paraId="75466653" w14:textId="2E01244C" w:rsidR="00880529" w:rsidRPr="00880529" w:rsidRDefault="0088052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880529">
        <w:rPr>
          <w:rFonts w:ascii="Arial" w:hAnsi="Arial" w:cs="Arial"/>
          <w:bCs/>
          <w:snapToGrid w:val="0"/>
          <w:sz w:val="22"/>
          <w:szCs w:val="22"/>
          <w:lang w:val="es-CL"/>
        </w:rPr>
        <w:t>• Las fiscalizaciones se deberían realizar de manera global y no por departamentos del SAG (viñas y vinos, sanidad vegetal, etc.).</w:t>
      </w:r>
    </w:p>
    <w:p w14:paraId="5B403F4E" w14:textId="77777777" w:rsidR="00880529" w:rsidRDefault="00880529" w:rsidP="002162AF">
      <w:pPr>
        <w:tabs>
          <w:tab w:val="left" w:pos="2268"/>
        </w:tabs>
        <w:jc w:val="both"/>
        <w:rPr>
          <w:rFonts w:ascii="Arial" w:hAnsi="Arial" w:cs="Arial"/>
          <w:bCs/>
          <w:snapToGrid w:val="0"/>
          <w:sz w:val="22"/>
          <w:szCs w:val="22"/>
          <w:lang w:val="es-CL"/>
        </w:rPr>
      </w:pPr>
    </w:p>
    <w:p w14:paraId="28D066FB" w14:textId="4AC98467" w:rsidR="00880529" w:rsidRPr="00880529" w:rsidRDefault="0088052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880529">
        <w:rPr>
          <w:rFonts w:ascii="Arial" w:hAnsi="Arial" w:cs="Arial"/>
          <w:bCs/>
          <w:snapToGrid w:val="0"/>
          <w:sz w:val="22"/>
          <w:szCs w:val="22"/>
          <w:lang w:val="es-CL"/>
        </w:rPr>
        <w:t>• Se necesita un programa o itinerario de desarrollo de la institucionalidad, fiscalización y reglamentación sobre el mercado del vino.</w:t>
      </w:r>
    </w:p>
    <w:p w14:paraId="226CB850" w14:textId="77777777" w:rsidR="00880529" w:rsidRDefault="00880529" w:rsidP="002162AF">
      <w:pPr>
        <w:tabs>
          <w:tab w:val="left" w:pos="2268"/>
        </w:tabs>
        <w:jc w:val="both"/>
        <w:rPr>
          <w:rFonts w:ascii="Arial" w:hAnsi="Arial" w:cs="Arial"/>
          <w:bCs/>
          <w:snapToGrid w:val="0"/>
          <w:sz w:val="22"/>
          <w:szCs w:val="22"/>
          <w:lang w:val="es-CL"/>
        </w:rPr>
      </w:pPr>
    </w:p>
    <w:p w14:paraId="5E0B6327" w14:textId="3FE7A456" w:rsidR="00880529" w:rsidRPr="00880529" w:rsidRDefault="0088052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880529">
        <w:rPr>
          <w:rFonts w:ascii="Arial" w:hAnsi="Arial" w:cs="Arial"/>
          <w:bCs/>
          <w:snapToGrid w:val="0"/>
          <w:sz w:val="22"/>
          <w:szCs w:val="22"/>
          <w:lang w:val="es-CL"/>
        </w:rPr>
        <w:t>• Se deben realizar modificaciones al decreto de zonificación vitivinícola, que debería incluir todas las cepas de aptitud vinífera, con énfasis en cepas país.</w:t>
      </w:r>
    </w:p>
    <w:p w14:paraId="75E7C34E" w14:textId="349857D3" w:rsidR="00880529" w:rsidRPr="00880529" w:rsidRDefault="0088052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880529">
        <w:rPr>
          <w:rFonts w:ascii="Arial" w:hAnsi="Arial" w:cs="Arial"/>
          <w:bCs/>
          <w:snapToGrid w:val="0"/>
          <w:sz w:val="22"/>
          <w:szCs w:val="22"/>
          <w:lang w:val="es-CL"/>
        </w:rPr>
        <w:t>• Impulsar el reconocimiento genético de los vinos.</w:t>
      </w:r>
    </w:p>
    <w:p w14:paraId="41B4F186" w14:textId="77777777" w:rsidR="00880529" w:rsidRDefault="00880529" w:rsidP="002162AF">
      <w:pPr>
        <w:tabs>
          <w:tab w:val="left" w:pos="2268"/>
        </w:tabs>
        <w:jc w:val="both"/>
        <w:rPr>
          <w:rFonts w:ascii="Arial" w:hAnsi="Arial" w:cs="Arial"/>
          <w:bCs/>
          <w:snapToGrid w:val="0"/>
          <w:sz w:val="22"/>
          <w:szCs w:val="22"/>
          <w:lang w:val="es-CL"/>
        </w:rPr>
      </w:pPr>
    </w:p>
    <w:p w14:paraId="573C7601" w14:textId="55A26B42" w:rsidR="00880529" w:rsidRPr="00880529" w:rsidRDefault="0088052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880529">
        <w:rPr>
          <w:rFonts w:ascii="Arial" w:hAnsi="Arial" w:cs="Arial"/>
          <w:bCs/>
          <w:snapToGrid w:val="0"/>
          <w:sz w:val="22"/>
          <w:szCs w:val="22"/>
          <w:lang w:val="es-CL"/>
        </w:rPr>
        <w:t>• Fortalecer la capacidad fiscalizadora del SAG.</w:t>
      </w:r>
    </w:p>
    <w:p w14:paraId="32751A2C" w14:textId="55F11408" w:rsidR="004772EE" w:rsidRPr="004772EE" w:rsidRDefault="004772EE" w:rsidP="002162AF">
      <w:pPr>
        <w:tabs>
          <w:tab w:val="left" w:pos="2268"/>
        </w:tabs>
        <w:jc w:val="both"/>
        <w:rPr>
          <w:rFonts w:ascii="Arial" w:hAnsi="Arial" w:cs="Arial"/>
          <w:snapToGrid w:val="0"/>
          <w:sz w:val="22"/>
          <w:szCs w:val="22"/>
          <w:lang w:val="es-CL"/>
        </w:rPr>
      </w:pPr>
    </w:p>
    <w:p w14:paraId="70761A25" w14:textId="77777777" w:rsidR="00BD1BE6" w:rsidRPr="00CD26EF" w:rsidRDefault="00BD1BE6" w:rsidP="002162AF">
      <w:pPr>
        <w:tabs>
          <w:tab w:val="left" w:pos="2268"/>
        </w:tabs>
        <w:jc w:val="both"/>
        <w:rPr>
          <w:rFonts w:ascii="Arial" w:hAnsi="Arial" w:cs="Arial"/>
          <w:b/>
          <w:snapToGrid w:val="0"/>
          <w:sz w:val="22"/>
          <w:szCs w:val="22"/>
          <w:lang w:val="es-CL"/>
        </w:rPr>
      </w:pPr>
      <w:r w:rsidRPr="00CD26EF">
        <w:rPr>
          <w:rFonts w:ascii="Arial" w:hAnsi="Arial" w:cs="Arial"/>
          <w:b/>
          <w:snapToGrid w:val="0"/>
          <w:sz w:val="22"/>
          <w:szCs w:val="22"/>
          <w:lang w:val="es-CL"/>
        </w:rPr>
        <w:t>b) Votación en general:</w:t>
      </w:r>
    </w:p>
    <w:p w14:paraId="7DD5E24B" w14:textId="77777777" w:rsidR="00BD1BE6" w:rsidRPr="00CD26EF" w:rsidRDefault="00BD1BE6" w:rsidP="002162AF">
      <w:pPr>
        <w:tabs>
          <w:tab w:val="left" w:pos="2268"/>
        </w:tabs>
        <w:jc w:val="both"/>
        <w:rPr>
          <w:rFonts w:ascii="Arial" w:hAnsi="Arial" w:cs="Arial"/>
          <w:bCs/>
          <w:snapToGrid w:val="0"/>
          <w:sz w:val="22"/>
          <w:szCs w:val="22"/>
          <w:lang w:val="es-CL"/>
        </w:rPr>
      </w:pPr>
    </w:p>
    <w:p w14:paraId="712F5528" w14:textId="27E515E9" w:rsidR="00880529" w:rsidRPr="00880529" w:rsidRDefault="00DA26BB" w:rsidP="002162AF">
      <w:pPr>
        <w:tabs>
          <w:tab w:val="left" w:pos="2268"/>
        </w:tabs>
        <w:jc w:val="both"/>
        <w:rPr>
          <w:rFonts w:ascii="Arial" w:hAnsi="Arial" w:cs="Arial"/>
          <w:bCs/>
          <w:snapToGrid w:val="0"/>
          <w:sz w:val="22"/>
          <w:szCs w:val="22"/>
          <w:lang w:val="es-CL"/>
        </w:rPr>
      </w:pPr>
      <w:r w:rsidRPr="00CD26EF">
        <w:rPr>
          <w:rFonts w:ascii="Arial" w:hAnsi="Arial" w:cs="Arial"/>
          <w:bCs/>
          <w:snapToGrid w:val="0"/>
          <w:sz w:val="22"/>
          <w:szCs w:val="22"/>
          <w:lang w:val="es-CL"/>
        </w:rPr>
        <w:tab/>
      </w:r>
      <w:r w:rsidRPr="00880529">
        <w:rPr>
          <w:rFonts w:ascii="Arial" w:hAnsi="Arial" w:cs="Arial"/>
          <w:bCs/>
          <w:snapToGrid w:val="0"/>
          <w:sz w:val="22"/>
          <w:szCs w:val="22"/>
          <w:lang w:val="es-CL"/>
        </w:rPr>
        <w:t xml:space="preserve">Sometido a votación en general el proyecto fue aprobado </w:t>
      </w:r>
      <w:r w:rsidR="00CA7054">
        <w:rPr>
          <w:rFonts w:ascii="Arial" w:hAnsi="Arial" w:cs="Arial"/>
          <w:bCs/>
          <w:snapToGrid w:val="0"/>
          <w:sz w:val="22"/>
          <w:szCs w:val="22"/>
          <w:lang w:val="es-CL"/>
        </w:rPr>
        <w:t>fue</w:t>
      </w:r>
      <w:r w:rsidR="00880529" w:rsidRPr="00880529">
        <w:rPr>
          <w:rFonts w:ascii="Arial" w:hAnsi="Arial" w:cs="Arial"/>
          <w:b/>
          <w:snapToGrid w:val="0"/>
          <w:sz w:val="22"/>
          <w:szCs w:val="22"/>
          <w:lang w:val="es-CL"/>
        </w:rPr>
        <w:t xml:space="preserve"> </w:t>
      </w:r>
      <w:r w:rsidR="00880529" w:rsidRPr="00D825AB">
        <w:rPr>
          <w:rFonts w:ascii="Arial" w:hAnsi="Arial" w:cs="Arial"/>
          <w:b/>
          <w:snapToGrid w:val="0"/>
          <w:sz w:val="22"/>
          <w:szCs w:val="22"/>
          <w:lang w:val="es-CL"/>
        </w:rPr>
        <w:t>aprobado por unanimidad</w:t>
      </w:r>
      <w:r w:rsidR="00880529" w:rsidRPr="00880529">
        <w:rPr>
          <w:rFonts w:ascii="Arial" w:hAnsi="Arial" w:cs="Arial"/>
          <w:b/>
          <w:snapToGrid w:val="0"/>
          <w:sz w:val="22"/>
          <w:szCs w:val="22"/>
          <w:lang w:val="es-CL"/>
        </w:rPr>
        <w:t xml:space="preserve"> </w:t>
      </w:r>
      <w:r w:rsidR="00880529" w:rsidRPr="00880529">
        <w:rPr>
          <w:rFonts w:ascii="Arial" w:hAnsi="Arial" w:cs="Arial"/>
          <w:bCs/>
          <w:snapToGrid w:val="0"/>
          <w:sz w:val="22"/>
          <w:szCs w:val="22"/>
          <w:lang w:val="es-CL"/>
        </w:rPr>
        <w:t>(9-0-0).</w:t>
      </w:r>
      <w:r w:rsidR="00880529">
        <w:rPr>
          <w:rFonts w:ascii="Arial" w:hAnsi="Arial" w:cs="Arial"/>
          <w:bCs/>
          <w:snapToGrid w:val="0"/>
          <w:sz w:val="22"/>
          <w:szCs w:val="22"/>
          <w:lang w:val="es-CL"/>
        </w:rPr>
        <w:t xml:space="preserve"> </w:t>
      </w:r>
      <w:r w:rsidR="00880529" w:rsidRPr="00880529">
        <w:rPr>
          <w:rFonts w:ascii="Arial" w:hAnsi="Arial" w:cs="Arial"/>
          <w:bCs/>
          <w:snapToGrid w:val="0"/>
          <w:sz w:val="22"/>
          <w:szCs w:val="22"/>
          <w:lang w:val="es-CL"/>
        </w:rPr>
        <w:t>Votaron a favor las diputadas Mercedes Bulnes y Gloria Naveillán, y los diputados Félix Bugueño, Juan Antonio Coloma (Presidente), Felipe Donoso, Harry Jürgensen, Benjamín Moreno, Jorge Rathgeb y H</w:t>
      </w:r>
      <w:r w:rsidR="00776EAD">
        <w:rPr>
          <w:rFonts w:ascii="Arial" w:hAnsi="Arial" w:cs="Arial"/>
          <w:bCs/>
          <w:snapToGrid w:val="0"/>
          <w:sz w:val="22"/>
          <w:szCs w:val="22"/>
          <w:lang w:val="es-CL"/>
        </w:rPr>
        <w:t>é</w:t>
      </w:r>
      <w:r w:rsidR="00880529" w:rsidRPr="00880529">
        <w:rPr>
          <w:rFonts w:ascii="Arial" w:hAnsi="Arial" w:cs="Arial"/>
          <w:bCs/>
          <w:snapToGrid w:val="0"/>
          <w:sz w:val="22"/>
          <w:szCs w:val="22"/>
          <w:lang w:val="es-CL"/>
        </w:rPr>
        <w:t>ctor Ulloa.</w:t>
      </w:r>
    </w:p>
    <w:p w14:paraId="0C6969C1" w14:textId="77CBFC19" w:rsidR="000C238F" w:rsidRDefault="000C238F" w:rsidP="002162AF">
      <w:pPr>
        <w:tabs>
          <w:tab w:val="left" w:pos="2268"/>
        </w:tabs>
        <w:jc w:val="both"/>
        <w:rPr>
          <w:rFonts w:ascii="Arial" w:hAnsi="Arial" w:cs="Arial"/>
          <w:b/>
          <w:snapToGrid w:val="0"/>
          <w:sz w:val="22"/>
          <w:szCs w:val="22"/>
          <w:lang w:val="es-CL"/>
        </w:rPr>
      </w:pPr>
    </w:p>
    <w:p w14:paraId="67933A33" w14:textId="77777777" w:rsidR="00D825AB" w:rsidRPr="000C238F" w:rsidRDefault="00D825AB" w:rsidP="002162AF">
      <w:pPr>
        <w:tabs>
          <w:tab w:val="left" w:pos="2268"/>
        </w:tabs>
        <w:jc w:val="both"/>
        <w:rPr>
          <w:rFonts w:ascii="Arial" w:hAnsi="Arial" w:cs="Arial"/>
          <w:b/>
          <w:snapToGrid w:val="0"/>
          <w:sz w:val="22"/>
          <w:szCs w:val="22"/>
          <w:lang w:val="es-CL"/>
        </w:rPr>
      </w:pPr>
    </w:p>
    <w:p w14:paraId="6D447176" w14:textId="77777777" w:rsidR="00574CBC" w:rsidRPr="00CD26EF" w:rsidRDefault="00574CBC" w:rsidP="002162AF">
      <w:pPr>
        <w:tabs>
          <w:tab w:val="left" w:pos="2268"/>
        </w:tabs>
        <w:jc w:val="both"/>
        <w:rPr>
          <w:rFonts w:ascii="Arial" w:hAnsi="Arial" w:cs="Arial"/>
          <w:b/>
          <w:bCs/>
          <w:snapToGrid w:val="0"/>
          <w:sz w:val="22"/>
          <w:szCs w:val="22"/>
        </w:rPr>
      </w:pPr>
      <w:bookmarkStart w:id="37" w:name="_Toc408309938"/>
      <w:bookmarkStart w:id="38" w:name="_Toc409556940"/>
      <w:bookmarkStart w:id="39" w:name="_Toc499712193"/>
      <w:r w:rsidRPr="00CD26EF">
        <w:rPr>
          <w:rFonts w:ascii="Arial" w:hAnsi="Arial" w:cs="Arial"/>
          <w:b/>
          <w:bCs/>
          <w:snapToGrid w:val="0"/>
          <w:sz w:val="22"/>
          <w:szCs w:val="22"/>
        </w:rPr>
        <w:t>V. DISCUSIÓN PARTICULAR.</w:t>
      </w:r>
      <w:bookmarkEnd w:id="37"/>
      <w:bookmarkEnd w:id="38"/>
      <w:bookmarkEnd w:id="39"/>
    </w:p>
    <w:p w14:paraId="75C1BE04" w14:textId="77777777" w:rsidR="00574CBC" w:rsidRPr="00CD26EF" w:rsidRDefault="00574CBC" w:rsidP="002162AF">
      <w:pPr>
        <w:tabs>
          <w:tab w:val="left" w:pos="2268"/>
        </w:tabs>
        <w:jc w:val="both"/>
        <w:rPr>
          <w:rFonts w:ascii="Arial" w:hAnsi="Arial" w:cs="Arial"/>
          <w:bCs/>
          <w:snapToGrid w:val="0"/>
          <w:sz w:val="22"/>
          <w:szCs w:val="22"/>
        </w:rPr>
      </w:pPr>
    </w:p>
    <w:p w14:paraId="24A38CED" w14:textId="77777777" w:rsidR="00574CBC" w:rsidRPr="00CD26EF" w:rsidRDefault="00574CBC" w:rsidP="002162AF">
      <w:pPr>
        <w:tabs>
          <w:tab w:val="left" w:pos="2268"/>
        </w:tabs>
        <w:jc w:val="both"/>
        <w:rPr>
          <w:rFonts w:ascii="Arial" w:hAnsi="Arial" w:cs="Arial"/>
          <w:bCs/>
          <w:snapToGrid w:val="0"/>
          <w:sz w:val="22"/>
          <w:szCs w:val="22"/>
          <w:lang w:val="es-CL"/>
        </w:rPr>
      </w:pPr>
      <w:r w:rsidRPr="00CD26EF">
        <w:rPr>
          <w:rFonts w:ascii="Arial" w:hAnsi="Arial" w:cs="Arial"/>
          <w:bCs/>
          <w:snapToGrid w:val="0"/>
          <w:sz w:val="22"/>
          <w:szCs w:val="22"/>
        </w:rPr>
        <w:tab/>
        <w:t>La Comisión votó el proyecto en particular de la siguiente forma</w:t>
      </w:r>
      <w:r w:rsidR="00C76C39" w:rsidRPr="00CD26EF">
        <w:rPr>
          <w:rFonts w:ascii="Arial" w:hAnsi="Arial" w:cs="Arial"/>
          <w:bCs/>
          <w:snapToGrid w:val="0"/>
          <w:sz w:val="22"/>
          <w:szCs w:val="22"/>
        </w:rPr>
        <w:t>:</w:t>
      </w:r>
    </w:p>
    <w:p w14:paraId="49E57226" w14:textId="09DB96B1" w:rsidR="00857DD3" w:rsidRDefault="00857DD3" w:rsidP="002162AF">
      <w:pPr>
        <w:tabs>
          <w:tab w:val="left" w:pos="2268"/>
        </w:tabs>
        <w:jc w:val="center"/>
        <w:rPr>
          <w:rFonts w:ascii="Arial" w:hAnsi="Arial" w:cs="Arial"/>
          <w:b/>
          <w:sz w:val="22"/>
          <w:szCs w:val="22"/>
          <w:lang w:val="es-CL"/>
        </w:rPr>
      </w:pPr>
      <w:r>
        <w:rPr>
          <w:rFonts w:ascii="Arial" w:hAnsi="Arial" w:cs="Arial"/>
          <w:b/>
          <w:sz w:val="22"/>
          <w:szCs w:val="22"/>
          <w:lang w:val="es-CL"/>
        </w:rPr>
        <w:t>Artículo único</w:t>
      </w:r>
      <w:r w:rsidR="0051325C">
        <w:rPr>
          <w:rFonts w:ascii="Arial" w:hAnsi="Arial" w:cs="Arial"/>
          <w:b/>
          <w:sz w:val="22"/>
          <w:szCs w:val="22"/>
          <w:lang w:val="es-CL"/>
        </w:rPr>
        <w:t>.</w:t>
      </w:r>
    </w:p>
    <w:p w14:paraId="2B4D1BAC" w14:textId="3CD9EADF" w:rsidR="00857DD3" w:rsidRDefault="00857DD3" w:rsidP="002162AF">
      <w:pPr>
        <w:tabs>
          <w:tab w:val="left" w:pos="2268"/>
        </w:tabs>
        <w:jc w:val="both"/>
        <w:rPr>
          <w:rFonts w:ascii="Arial" w:hAnsi="Arial" w:cs="Arial"/>
          <w:b/>
          <w:sz w:val="22"/>
          <w:szCs w:val="22"/>
          <w:lang w:val="es-CL"/>
        </w:rPr>
      </w:pPr>
    </w:p>
    <w:p w14:paraId="07A2A341" w14:textId="72B28C8E" w:rsidR="000F6DAB" w:rsidRPr="000F6DAB" w:rsidRDefault="000F6DAB" w:rsidP="002162AF">
      <w:pPr>
        <w:tabs>
          <w:tab w:val="left" w:pos="2268"/>
        </w:tabs>
        <w:jc w:val="both"/>
        <w:rPr>
          <w:rFonts w:ascii="Arial" w:hAnsi="Arial" w:cs="Arial"/>
          <w:i/>
          <w:iCs/>
          <w:sz w:val="20"/>
          <w:szCs w:val="20"/>
        </w:rPr>
      </w:pPr>
      <w:r>
        <w:rPr>
          <w:rFonts w:ascii="Arial" w:hAnsi="Arial" w:cs="Arial"/>
          <w:i/>
          <w:iCs/>
          <w:sz w:val="20"/>
          <w:szCs w:val="20"/>
        </w:rPr>
        <w:tab/>
      </w:r>
      <w:r w:rsidRPr="000F6DAB">
        <w:rPr>
          <w:rFonts w:ascii="Arial" w:hAnsi="Arial" w:cs="Arial"/>
          <w:i/>
          <w:iCs/>
          <w:sz w:val="20"/>
          <w:szCs w:val="20"/>
        </w:rPr>
        <w:t>Artículo único.- Modifícase la ley N° 18.455, que fija normas sobre producción, elaboración y comercialización de alcoholes etílicos, bebidas alcohólicas y vinagres, y deroga Libro I de la ley N° 17.105, de la siguiente forma:</w:t>
      </w:r>
    </w:p>
    <w:p w14:paraId="0F145338" w14:textId="19C93588" w:rsidR="00857DD3" w:rsidRDefault="00857DD3" w:rsidP="002162AF">
      <w:pPr>
        <w:tabs>
          <w:tab w:val="left" w:pos="2268"/>
        </w:tabs>
        <w:jc w:val="both"/>
        <w:rPr>
          <w:rFonts w:ascii="Arial" w:hAnsi="Arial" w:cs="Arial"/>
          <w:b/>
          <w:sz w:val="22"/>
          <w:szCs w:val="22"/>
          <w:lang w:val="es-CL"/>
        </w:rPr>
      </w:pPr>
    </w:p>
    <w:p w14:paraId="620DDCBC" w14:textId="294DE222" w:rsidR="00857DD3" w:rsidRDefault="00EF05D3" w:rsidP="002162AF">
      <w:pPr>
        <w:tabs>
          <w:tab w:val="left" w:pos="2268"/>
        </w:tabs>
        <w:jc w:val="center"/>
        <w:rPr>
          <w:rFonts w:ascii="Arial" w:hAnsi="Arial" w:cs="Arial"/>
          <w:b/>
          <w:sz w:val="22"/>
          <w:szCs w:val="22"/>
          <w:lang w:val="es-CL"/>
        </w:rPr>
      </w:pPr>
      <w:r>
        <w:rPr>
          <w:rFonts w:ascii="Arial" w:hAnsi="Arial" w:cs="Arial"/>
          <w:b/>
          <w:sz w:val="22"/>
          <w:szCs w:val="22"/>
          <w:lang w:val="es-CL"/>
        </w:rPr>
        <w:t>N</w:t>
      </w:r>
      <w:r w:rsidR="000B30A4">
        <w:rPr>
          <w:rFonts w:ascii="Arial" w:hAnsi="Arial" w:cs="Arial"/>
          <w:b/>
          <w:sz w:val="22"/>
          <w:szCs w:val="22"/>
          <w:lang w:val="es-CL"/>
        </w:rPr>
        <w:t>ú</w:t>
      </w:r>
      <w:r>
        <w:rPr>
          <w:rFonts w:ascii="Arial" w:hAnsi="Arial" w:cs="Arial"/>
          <w:b/>
          <w:sz w:val="22"/>
          <w:szCs w:val="22"/>
          <w:lang w:val="es-CL"/>
        </w:rPr>
        <w:t>mer</w:t>
      </w:r>
      <w:r w:rsidR="000B30A4">
        <w:rPr>
          <w:rFonts w:ascii="Arial" w:hAnsi="Arial" w:cs="Arial"/>
          <w:b/>
          <w:sz w:val="22"/>
          <w:szCs w:val="22"/>
          <w:lang w:val="es-CL"/>
        </w:rPr>
        <w:t>os</w:t>
      </w:r>
      <w:r>
        <w:rPr>
          <w:rFonts w:ascii="Arial" w:hAnsi="Arial" w:cs="Arial"/>
          <w:b/>
          <w:sz w:val="22"/>
          <w:szCs w:val="22"/>
          <w:lang w:val="es-CL"/>
        </w:rPr>
        <w:t xml:space="preserve"> nuevos, que pasarían a ser 1 y 2.</w:t>
      </w:r>
    </w:p>
    <w:p w14:paraId="5939FFE6" w14:textId="77777777" w:rsidR="00857DD3" w:rsidRPr="009572AC" w:rsidRDefault="00857DD3" w:rsidP="002162AF">
      <w:pPr>
        <w:tabs>
          <w:tab w:val="left" w:pos="2268"/>
        </w:tabs>
        <w:jc w:val="both"/>
        <w:rPr>
          <w:rFonts w:ascii="Arial" w:hAnsi="Arial" w:cs="Arial"/>
          <w:b/>
          <w:sz w:val="22"/>
          <w:szCs w:val="22"/>
          <w:lang w:val="es-CL"/>
        </w:rPr>
      </w:pPr>
    </w:p>
    <w:p w14:paraId="15297548" w14:textId="5EC8BF51" w:rsidR="008C4618" w:rsidRPr="009572AC" w:rsidRDefault="00857DD3" w:rsidP="002162AF">
      <w:pPr>
        <w:tabs>
          <w:tab w:val="left" w:pos="2268"/>
        </w:tabs>
        <w:jc w:val="both"/>
        <w:rPr>
          <w:rFonts w:ascii="Arial" w:hAnsi="Arial" w:cs="Arial"/>
          <w:b/>
          <w:sz w:val="22"/>
          <w:szCs w:val="22"/>
          <w:lang w:val="es-CL"/>
        </w:rPr>
      </w:pPr>
      <w:r w:rsidRPr="009572AC">
        <w:rPr>
          <w:rFonts w:ascii="Arial" w:hAnsi="Arial" w:cs="Arial"/>
          <w:bCs/>
          <w:sz w:val="22"/>
          <w:szCs w:val="22"/>
          <w:lang w:val="es-CL"/>
        </w:rPr>
        <w:tab/>
      </w:r>
      <w:r w:rsidR="008C4618" w:rsidRPr="009572AC">
        <w:rPr>
          <w:rFonts w:ascii="Arial" w:hAnsi="Arial" w:cs="Arial"/>
          <w:bCs/>
          <w:sz w:val="22"/>
          <w:szCs w:val="22"/>
          <w:lang w:val="es-CL"/>
        </w:rPr>
        <w:t xml:space="preserve">Los diputados Jürgensen y Moreno formularon indicación para intercalar </w:t>
      </w:r>
      <w:r w:rsidR="000F6DAB" w:rsidRPr="009572AC">
        <w:rPr>
          <w:rFonts w:ascii="Arial" w:hAnsi="Arial" w:cs="Arial"/>
          <w:bCs/>
          <w:sz w:val="22"/>
          <w:szCs w:val="22"/>
          <w:lang w:val="es-CL"/>
        </w:rPr>
        <w:t xml:space="preserve">los </w:t>
      </w:r>
      <w:r w:rsidRPr="009572AC">
        <w:rPr>
          <w:rFonts w:ascii="Arial" w:hAnsi="Arial" w:cs="Arial"/>
          <w:bCs/>
          <w:sz w:val="22"/>
          <w:szCs w:val="22"/>
          <w:lang w:val="es-CL"/>
        </w:rPr>
        <w:t>siguiente</w:t>
      </w:r>
      <w:r w:rsidR="000F6DAB" w:rsidRPr="009572AC">
        <w:rPr>
          <w:rFonts w:ascii="Arial" w:hAnsi="Arial" w:cs="Arial"/>
          <w:bCs/>
          <w:sz w:val="22"/>
          <w:szCs w:val="22"/>
          <w:lang w:val="es-CL"/>
        </w:rPr>
        <w:t>s</w:t>
      </w:r>
      <w:r w:rsidRPr="009572AC">
        <w:rPr>
          <w:rFonts w:ascii="Arial" w:hAnsi="Arial" w:cs="Arial"/>
          <w:bCs/>
          <w:sz w:val="22"/>
          <w:szCs w:val="22"/>
          <w:lang w:val="es-CL"/>
        </w:rPr>
        <w:t xml:space="preserve"> numeral</w:t>
      </w:r>
      <w:r w:rsidR="000F6DAB" w:rsidRPr="009572AC">
        <w:rPr>
          <w:rFonts w:ascii="Arial" w:hAnsi="Arial" w:cs="Arial"/>
          <w:bCs/>
          <w:sz w:val="22"/>
          <w:szCs w:val="22"/>
          <w:lang w:val="es-CL"/>
        </w:rPr>
        <w:t>es</w:t>
      </w:r>
      <w:r w:rsidRPr="009572AC">
        <w:rPr>
          <w:rFonts w:ascii="Arial" w:hAnsi="Arial" w:cs="Arial"/>
          <w:bCs/>
          <w:sz w:val="22"/>
          <w:szCs w:val="22"/>
          <w:lang w:val="es-CL"/>
        </w:rPr>
        <w:t xml:space="preserve"> 1</w:t>
      </w:r>
      <w:r w:rsidR="000F6DAB" w:rsidRPr="009572AC">
        <w:rPr>
          <w:rFonts w:ascii="Arial" w:hAnsi="Arial" w:cs="Arial"/>
          <w:bCs/>
          <w:sz w:val="22"/>
          <w:szCs w:val="22"/>
          <w:lang w:val="es-CL"/>
        </w:rPr>
        <w:t xml:space="preserve"> y 2, </w:t>
      </w:r>
      <w:r w:rsidR="008C4618" w:rsidRPr="009572AC">
        <w:rPr>
          <w:rFonts w:ascii="Arial" w:hAnsi="Arial" w:cs="Arial"/>
          <w:bCs/>
          <w:sz w:val="22"/>
          <w:szCs w:val="22"/>
          <w:lang w:val="es-CL"/>
        </w:rPr>
        <w:t xml:space="preserve">pasando el actual </w:t>
      </w:r>
      <w:r w:rsidR="009572AC" w:rsidRPr="009572AC">
        <w:rPr>
          <w:rFonts w:ascii="Arial" w:hAnsi="Arial" w:cs="Arial"/>
          <w:bCs/>
          <w:sz w:val="22"/>
          <w:szCs w:val="22"/>
          <w:lang w:val="es-CL"/>
        </w:rPr>
        <w:t xml:space="preserve">1 </w:t>
      </w:r>
      <w:r w:rsidR="008C4618" w:rsidRPr="009572AC">
        <w:rPr>
          <w:rFonts w:ascii="Arial" w:hAnsi="Arial" w:cs="Arial"/>
          <w:bCs/>
          <w:sz w:val="22"/>
          <w:szCs w:val="22"/>
          <w:lang w:val="es-CL"/>
        </w:rPr>
        <w:t xml:space="preserve">a ser número </w:t>
      </w:r>
      <w:r w:rsidR="000F6DAB" w:rsidRPr="009572AC">
        <w:rPr>
          <w:rFonts w:ascii="Arial" w:hAnsi="Arial" w:cs="Arial"/>
          <w:bCs/>
          <w:sz w:val="22"/>
          <w:szCs w:val="22"/>
          <w:lang w:val="es-CL"/>
        </w:rPr>
        <w:t>3</w:t>
      </w:r>
      <w:r w:rsidR="008C4618" w:rsidRPr="009572AC">
        <w:rPr>
          <w:rFonts w:ascii="Arial" w:hAnsi="Arial" w:cs="Arial"/>
          <w:bCs/>
          <w:sz w:val="22"/>
          <w:szCs w:val="22"/>
          <w:lang w:val="es-CL"/>
        </w:rPr>
        <w:t xml:space="preserve"> y así sucesivamente, del siguiente tenor:</w:t>
      </w:r>
    </w:p>
    <w:p w14:paraId="49283F90" w14:textId="77777777" w:rsidR="008C4618" w:rsidRPr="009572AC" w:rsidRDefault="008C4618" w:rsidP="002162AF">
      <w:pPr>
        <w:tabs>
          <w:tab w:val="left" w:pos="2268"/>
        </w:tabs>
        <w:jc w:val="both"/>
        <w:rPr>
          <w:rFonts w:ascii="Arial" w:hAnsi="Arial" w:cs="Arial"/>
          <w:bCs/>
          <w:sz w:val="22"/>
          <w:szCs w:val="22"/>
          <w:lang w:val="es-CL"/>
        </w:rPr>
      </w:pPr>
    </w:p>
    <w:p w14:paraId="773CCF93" w14:textId="4156DFE5" w:rsidR="008C4618" w:rsidRPr="008C4618" w:rsidRDefault="008C4618" w:rsidP="002162AF">
      <w:pPr>
        <w:tabs>
          <w:tab w:val="left" w:pos="2268"/>
        </w:tabs>
        <w:jc w:val="both"/>
        <w:rPr>
          <w:rFonts w:ascii="Arial" w:hAnsi="Arial" w:cs="Arial"/>
          <w:bCs/>
          <w:sz w:val="22"/>
          <w:szCs w:val="22"/>
          <w:lang w:val="es-CL"/>
        </w:rPr>
      </w:pPr>
      <w:r>
        <w:rPr>
          <w:rFonts w:ascii="Arial" w:hAnsi="Arial" w:cs="Arial"/>
          <w:bCs/>
          <w:sz w:val="22"/>
          <w:szCs w:val="22"/>
          <w:lang w:val="es-CL"/>
        </w:rPr>
        <w:tab/>
      </w:r>
      <w:bookmarkStart w:id="40" w:name="_Hlk124593790"/>
      <w:r w:rsidR="000F6DAB">
        <w:rPr>
          <w:rFonts w:ascii="Arial" w:hAnsi="Arial" w:cs="Arial"/>
          <w:bCs/>
          <w:sz w:val="22"/>
          <w:szCs w:val="22"/>
          <w:lang w:val="es-CL"/>
        </w:rPr>
        <w:t>“</w:t>
      </w:r>
      <w:r w:rsidRPr="008C4618">
        <w:rPr>
          <w:rFonts w:ascii="Arial" w:hAnsi="Arial" w:cs="Arial"/>
          <w:bCs/>
          <w:sz w:val="22"/>
          <w:szCs w:val="22"/>
          <w:lang w:val="es-CL"/>
        </w:rPr>
        <w:t>1.- Reemplázase el epígrafe del Título VII por el siguiente:</w:t>
      </w:r>
      <w:r>
        <w:rPr>
          <w:rFonts w:ascii="Arial" w:hAnsi="Arial" w:cs="Arial"/>
          <w:bCs/>
          <w:sz w:val="22"/>
          <w:szCs w:val="22"/>
          <w:lang w:val="es-CL"/>
        </w:rPr>
        <w:t xml:space="preserve"> </w:t>
      </w:r>
      <w:r w:rsidRPr="008C4618">
        <w:rPr>
          <w:rFonts w:ascii="Arial" w:hAnsi="Arial" w:cs="Arial"/>
          <w:bCs/>
          <w:sz w:val="22"/>
          <w:szCs w:val="22"/>
          <w:lang w:val="es-CL"/>
        </w:rPr>
        <w:t>“De los delitos e infracciones administrativas.”</w:t>
      </w:r>
      <w:r w:rsidR="000F6DAB">
        <w:rPr>
          <w:rFonts w:ascii="Arial" w:hAnsi="Arial" w:cs="Arial"/>
          <w:bCs/>
          <w:sz w:val="22"/>
          <w:szCs w:val="22"/>
          <w:lang w:val="es-CL"/>
        </w:rPr>
        <w:t>.”</w:t>
      </w:r>
    </w:p>
    <w:p w14:paraId="398A7837" w14:textId="77777777" w:rsidR="008C4618" w:rsidRDefault="008C4618" w:rsidP="002162AF">
      <w:pPr>
        <w:tabs>
          <w:tab w:val="left" w:pos="2268"/>
        </w:tabs>
        <w:jc w:val="both"/>
        <w:rPr>
          <w:rFonts w:ascii="Arial" w:hAnsi="Arial" w:cs="Arial"/>
          <w:bCs/>
          <w:sz w:val="22"/>
          <w:szCs w:val="22"/>
          <w:lang w:val="es-CL"/>
        </w:rPr>
      </w:pPr>
    </w:p>
    <w:p w14:paraId="72F43A74" w14:textId="7BE6D4A8" w:rsidR="008C4618" w:rsidRPr="008C4618" w:rsidRDefault="008C4618"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0F6DAB">
        <w:rPr>
          <w:rFonts w:ascii="Arial" w:hAnsi="Arial" w:cs="Arial"/>
          <w:bCs/>
          <w:sz w:val="22"/>
          <w:szCs w:val="22"/>
          <w:lang w:val="es-CL"/>
        </w:rPr>
        <w:t>“</w:t>
      </w:r>
      <w:r w:rsidRPr="008C4618">
        <w:rPr>
          <w:rFonts w:ascii="Arial" w:hAnsi="Arial" w:cs="Arial"/>
          <w:bCs/>
          <w:sz w:val="22"/>
          <w:szCs w:val="22"/>
          <w:lang w:val="es-CL"/>
        </w:rPr>
        <w:t xml:space="preserve">2.- Agrégase a continuación el siguiente </w:t>
      </w:r>
      <w:r w:rsidR="00022F9F">
        <w:rPr>
          <w:rFonts w:ascii="Arial" w:hAnsi="Arial" w:cs="Arial"/>
          <w:bCs/>
          <w:sz w:val="22"/>
          <w:szCs w:val="22"/>
          <w:lang w:val="es-CL"/>
        </w:rPr>
        <w:t xml:space="preserve">párrafo </w:t>
      </w:r>
      <w:r w:rsidRPr="008C4618">
        <w:rPr>
          <w:rFonts w:ascii="Arial" w:hAnsi="Arial" w:cs="Arial"/>
          <w:bCs/>
          <w:sz w:val="22"/>
          <w:szCs w:val="22"/>
          <w:lang w:val="es-CL"/>
        </w:rPr>
        <w:t>nuevo: “Párrafo I De los Delitos”.”.</w:t>
      </w:r>
    </w:p>
    <w:bookmarkEnd w:id="40"/>
    <w:p w14:paraId="1E735E51" w14:textId="77777777" w:rsidR="008C4618" w:rsidRPr="008C4618" w:rsidRDefault="008C4618" w:rsidP="002162AF">
      <w:pPr>
        <w:tabs>
          <w:tab w:val="left" w:pos="2268"/>
        </w:tabs>
        <w:jc w:val="both"/>
        <w:rPr>
          <w:rFonts w:ascii="Arial" w:hAnsi="Arial" w:cs="Arial"/>
          <w:bCs/>
          <w:sz w:val="22"/>
          <w:szCs w:val="22"/>
          <w:lang w:val="es-CL"/>
        </w:rPr>
      </w:pPr>
    </w:p>
    <w:p w14:paraId="4AF60BBD" w14:textId="20D002E0"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 xml:space="preserve">El </w:t>
      </w:r>
      <w:r w:rsidRPr="008C4618">
        <w:rPr>
          <w:rFonts w:ascii="Arial" w:hAnsi="Arial" w:cs="Arial"/>
          <w:b/>
          <w:sz w:val="22"/>
          <w:szCs w:val="22"/>
          <w:lang w:val="es-CL"/>
        </w:rPr>
        <w:t>diputado Moreno</w:t>
      </w:r>
      <w:r w:rsidRPr="008C4618">
        <w:rPr>
          <w:rFonts w:ascii="Arial" w:hAnsi="Arial" w:cs="Arial"/>
          <w:bCs/>
          <w:sz w:val="22"/>
          <w:szCs w:val="22"/>
          <w:lang w:val="es-CL"/>
        </w:rPr>
        <w:t xml:space="preserve"> explicó que el objetivo de la</w:t>
      </w:r>
      <w:r w:rsidR="000F6DAB">
        <w:rPr>
          <w:rFonts w:ascii="Arial" w:hAnsi="Arial" w:cs="Arial"/>
          <w:bCs/>
          <w:sz w:val="22"/>
          <w:szCs w:val="22"/>
          <w:lang w:val="es-CL"/>
        </w:rPr>
        <w:t>s</w:t>
      </w:r>
      <w:r w:rsidRPr="008C4618">
        <w:rPr>
          <w:rFonts w:ascii="Arial" w:hAnsi="Arial" w:cs="Arial"/>
          <w:bCs/>
          <w:sz w:val="22"/>
          <w:szCs w:val="22"/>
          <w:lang w:val="es-CL"/>
        </w:rPr>
        <w:t xml:space="preserve"> indicaci</w:t>
      </w:r>
      <w:r w:rsidR="000F6DAB">
        <w:rPr>
          <w:rFonts w:ascii="Arial" w:hAnsi="Arial" w:cs="Arial"/>
          <w:bCs/>
          <w:sz w:val="22"/>
          <w:szCs w:val="22"/>
          <w:lang w:val="es-CL"/>
        </w:rPr>
        <w:t xml:space="preserve">ones </w:t>
      </w:r>
      <w:r w:rsidRPr="008C4618">
        <w:rPr>
          <w:rFonts w:ascii="Arial" w:hAnsi="Arial" w:cs="Arial"/>
          <w:bCs/>
          <w:sz w:val="22"/>
          <w:szCs w:val="22"/>
          <w:lang w:val="es-CL"/>
        </w:rPr>
        <w:t>es más bien formal, sin embargo, permite consolidar la diferencia de estatutos aplicables a los delitos y a las infracciones administrativas, respectivamente.</w:t>
      </w:r>
    </w:p>
    <w:p w14:paraId="5C2D21FB" w14:textId="77777777" w:rsidR="008C4618" w:rsidRPr="008C4618" w:rsidRDefault="008C4618" w:rsidP="002162AF">
      <w:pPr>
        <w:tabs>
          <w:tab w:val="left" w:pos="2268"/>
        </w:tabs>
        <w:jc w:val="both"/>
        <w:rPr>
          <w:rFonts w:ascii="Arial" w:hAnsi="Arial" w:cs="Arial"/>
          <w:bCs/>
          <w:sz w:val="22"/>
          <w:szCs w:val="22"/>
          <w:lang w:val="es-CL"/>
        </w:rPr>
      </w:pPr>
    </w:p>
    <w:p w14:paraId="24AF4B5A" w14:textId="747B3EB1"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Sometida</w:t>
      </w:r>
      <w:r w:rsidR="000F6DAB">
        <w:rPr>
          <w:rFonts w:ascii="Arial" w:hAnsi="Arial" w:cs="Arial"/>
          <w:bCs/>
          <w:sz w:val="22"/>
          <w:szCs w:val="22"/>
          <w:lang w:val="es-CL"/>
        </w:rPr>
        <w:t>s</w:t>
      </w:r>
      <w:r w:rsidRPr="008C4618">
        <w:rPr>
          <w:rFonts w:ascii="Arial" w:hAnsi="Arial" w:cs="Arial"/>
          <w:bCs/>
          <w:sz w:val="22"/>
          <w:szCs w:val="22"/>
          <w:lang w:val="es-CL"/>
        </w:rPr>
        <w:t xml:space="preserve"> a </w:t>
      </w:r>
      <w:r w:rsidR="009258FC" w:rsidRPr="008C4618">
        <w:rPr>
          <w:rFonts w:ascii="Arial" w:hAnsi="Arial" w:cs="Arial"/>
          <w:bCs/>
          <w:sz w:val="22"/>
          <w:szCs w:val="22"/>
          <w:lang w:val="es-CL"/>
        </w:rPr>
        <w:t>votación</w:t>
      </w:r>
      <w:r w:rsidR="009258FC" w:rsidRPr="009258FC">
        <w:rPr>
          <w:rFonts w:ascii="Arial" w:hAnsi="Arial" w:cs="Arial"/>
          <w:bCs/>
          <w:sz w:val="22"/>
          <w:szCs w:val="22"/>
          <w:lang w:val="es-CL"/>
        </w:rPr>
        <w:t xml:space="preserve">, </w:t>
      </w:r>
      <w:r w:rsidR="009258FC" w:rsidRPr="008C4618">
        <w:rPr>
          <w:rFonts w:ascii="Arial" w:hAnsi="Arial" w:cs="Arial"/>
          <w:bCs/>
          <w:sz w:val="22"/>
          <w:szCs w:val="22"/>
          <w:lang w:val="es-CL"/>
        </w:rPr>
        <w:t>la</w:t>
      </w:r>
      <w:r w:rsidR="000F6DAB">
        <w:rPr>
          <w:rFonts w:ascii="Arial" w:hAnsi="Arial" w:cs="Arial"/>
          <w:bCs/>
          <w:sz w:val="22"/>
          <w:szCs w:val="22"/>
          <w:lang w:val="es-CL"/>
        </w:rPr>
        <w:t>s</w:t>
      </w:r>
      <w:r w:rsidRPr="008C4618">
        <w:rPr>
          <w:rFonts w:ascii="Arial" w:hAnsi="Arial" w:cs="Arial"/>
          <w:bCs/>
          <w:sz w:val="22"/>
          <w:szCs w:val="22"/>
          <w:lang w:val="es-CL"/>
        </w:rPr>
        <w:t xml:space="preserve"> indicaci</w:t>
      </w:r>
      <w:r w:rsidR="000F6DAB">
        <w:rPr>
          <w:rFonts w:ascii="Arial" w:hAnsi="Arial" w:cs="Arial"/>
          <w:bCs/>
          <w:sz w:val="22"/>
          <w:szCs w:val="22"/>
          <w:lang w:val="es-CL"/>
        </w:rPr>
        <w:t xml:space="preserve">ones </w:t>
      </w:r>
      <w:r w:rsidRPr="008C4618">
        <w:rPr>
          <w:rFonts w:ascii="Arial" w:hAnsi="Arial" w:cs="Arial"/>
          <w:b/>
          <w:sz w:val="22"/>
          <w:szCs w:val="22"/>
          <w:lang w:val="es-CL"/>
        </w:rPr>
        <w:t>fue</w:t>
      </w:r>
      <w:r w:rsidR="000F6DAB">
        <w:rPr>
          <w:rFonts w:ascii="Arial" w:hAnsi="Arial" w:cs="Arial"/>
          <w:b/>
          <w:sz w:val="22"/>
          <w:szCs w:val="22"/>
          <w:lang w:val="es-CL"/>
        </w:rPr>
        <w:t>ron</w:t>
      </w:r>
      <w:r w:rsidRPr="008C4618">
        <w:rPr>
          <w:rFonts w:ascii="Arial" w:hAnsi="Arial" w:cs="Arial"/>
          <w:b/>
          <w:sz w:val="22"/>
          <w:szCs w:val="22"/>
          <w:lang w:val="es-CL"/>
        </w:rPr>
        <w:t xml:space="preserve"> aprobada</w:t>
      </w:r>
      <w:r w:rsidR="000F6DAB">
        <w:rPr>
          <w:rFonts w:ascii="Arial" w:hAnsi="Arial" w:cs="Arial"/>
          <w:b/>
          <w:sz w:val="22"/>
          <w:szCs w:val="22"/>
          <w:lang w:val="es-CL"/>
        </w:rPr>
        <w:t>s</w:t>
      </w:r>
      <w:r w:rsidRPr="008C4618">
        <w:rPr>
          <w:rFonts w:ascii="Arial" w:hAnsi="Arial" w:cs="Arial"/>
          <w:b/>
          <w:sz w:val="22"/>
          <w:szCs w:val="22"/>
          <w:lang w:val="es-CL"/>
        </w:rPr>
        <w:t xml:space="preserve"> por unanimidad </w:t>
      </w:r>
      <w:r w:rsidRPr="008C4618">
        <w:rPr>
          <w:rFonts w:ascii="Arial" w:hAnsi="Arial" w:cs="Arial"/>
          <w:bCs/>
          <w:sz w:val="22"/>
          <w:szCs w:val="22"/>
          <w:lang w:val="es-CL"/>
        </w:rPr>
        <w:t>(10-0-0).</w:t>
      </w:r>
      <w:r w:rsidR="009258FC">
        <w:rPr>
          <w:rFonts w:ascii="Arial" w:hAnsi="Arial" w:cs="Arial"/>
          <w:bCs/>
          <w:sz w:val="22"/>
          <w:szCs w:val="22"/>
          <w:lang w:val="es-CL"/>
        </w:rPr>
        <w:t xml:space="preserve"> </w:t>
      </w:r>
      <w:r w:rsidRPr="008C4618">
        <w:rPr>
          <w:rFonts w:ascii="Arial" w:hAnsi="Arial" w:cs="Arial"/>
          <w:bCs/>
          <w:sz w:val="22"/>
          <w:szCs w:val="22"/>
          <w:lang w:val="es-CL"/>
        </w:rPr>
        <w:t>Votaron a favor las diputadas Mercedes Bulnes, Paula Labra, Gloria Naveillán, Marcela Riquelme y Consuelo Veloso, y los diputados Félix Bugueño, Juan Antonio Coloma, Harry Jürgensen, Benjamín Moreno y Jorge Rathgeb.</w:t>
      </w:r>
    </w:p>
    <w:p w14:paraId="73EA7A55" w14:textId="77777777" w:rsidR="008C4618" w:rsidRPr="008C4618" w:rsidRDefault="008C4618" w:rsidP="002162AF">
      <w:pPr>
        <w:tabs>
          <w:tab w:val="left" w:pos="2268"/>
        </w:tabs>
        <w:jc w:val="both"/>
        <w:rPr>
          <w:rFonts w:ascii="Arial" w:hAnsi="Arial" w:cs="Arial"/>
          <w:bCs/>
          <w:sz w:val="22"/>
          <w:szCs w:val="22"/>
          <w:lang w:val="es-CL"/>
        </w:rPr>
      </w:pPr>
    </w:p>
    <w:p w14:paraId="3E8CA136" w14:textId="6B1EA68B" w:rsidR="000F6DAB" w:rsidRPr="000B30A4" w:rsidRDefault="000F6DAB" w:rsidP="002162AF">
      <w:pPr>
        <w:tabs>
          <w:tab w:val="left" w:pos="2268"/>
        </w:tabs>
        <w:jc w:val="center"/>
        <w:rPr>
          <w:rFonts w:ascii="Arial" w:hAnsi="Arial" w:cs="Arial"/>
          <w:b/>
          <w:sz w:val="22"/>
          <w:szCs w:val="22"/>
          <w:lang w:val="es-CL"/>
        </w:rPr>
      </w:pPr>
      <w:r w:rsidRPr="000B30A4">
        <w:rPr>
          <w:rFonts w:ascii="Arial" w:hAnsi="Arial" w:cs="Arial"/>
          <w:b/>
          <w:sz w:val="22"/>
          <w:szCs w:val="22"/>
          <w:lang w:val="es-CL"/>
        </w:rPr>
        <w:t>N</w:t>
      </w:r>
      <w:r w:rsidR="000B30A4">
        <w:rPr>
          <w:rFonts w:ascii="Arial" w:hAnsi="Arial" w:cs="Arial"/>
          <w:b/>
          <w:sz w:val="22"/>
          <w:szCs w:val="22"/>
          <w:lang w:val="es-CL"/>
        </w:rPr>
        <w:t xml:space="preserve">úmeros </w:t>
      </w:r>
      <w:r w:rsidRPr="000B30A4">
        <w:rPr>
          <w:rFonts w:ascii="Arial" w:hAnsi="Arial" w:cs="Arial"/>
          <w:b/>
          <w:sz w:val="22"/>
          <w:szCs w:val="22"/>
          <w:lang w:val="es-CL"/>
        </w:rPr>
        <w:t>1, 2 y 3, que pasaron a ser 3, 4 y 5</w:t>
      </w:r>
    </w:p>
    <w:p w14:paraId="7AD7897D" w14:textId="77777777" w:rsidR="008C4618" w:rsidRPr="008C4618" w:rsidRDefault="008C4618" w:rsidP="002162AF">
      <w:pPr>
        <w:tabs>
          <w:tab w:val="left" w:pos="2268"/>
        </w:tabs>
        <w:jc w:val="both"/>
        <w:rPr>
          <w:rFonts w:ascii="Arial" w:hAnsi="Arial" w:cs="Arial"/>
          <w:bCs/>
          <w:sz w:val="22"/>
          <w:szCs w:val="22"/>
          <w:lang w:val="es-CL"/>
        </w:rPr>
      </w:pPr>
    </w:p>
    <w:p w14:paraId="70662404" w14:textId="56183931" w:rsidR="008C4618" w:rsidRPr="000F6DAB" w:rsidRDefault="000F6DAB" w:rsidP="002162AF">
      <w:pPr>
        <w:tabs>
          <w:tab w:val="left" w:pos="2268"/>
        </w:tabs>
        <w:jc w:val="both"/>
        <w:rPr>
          <w:rFonts w:ascii="Arial" w:hAnsi="Arial" w:cs="Arial"/>
          <w:bCs/>
          <w:i/>
          <w:iCs/>
          <w:sz w:val="20"/>
          <w:szCs w:val="20"/>
          <w:lang w:val="es-CL"/>
        </w:rPr>
      </w:pPr>
      <w:r>
        <w:rPr>
          <w:rFonts w:ascii="Arial" w:hAnsi="Arial" w:cs="Arial"/>
          <w:bCs/>
          <w:i/>
          <w:iCs/>
          <w:sz w:val="20"/>
          <w:szCs w:val="20"/>
          <w:lang w:val="es-CL"/>
        </w:rPr>
        <w:tab/>
      </w:r>
      <w:r w:rsidR="008C4618" w:rsidRPr="000F6DAB">
        <w:rPr>
          <w:rFonts w:ascii="Arial" w:hAnsi="Arial" w:cs="Arial"/>
          <w:bCs/>
          <w:i/>
          <w:iCs/>
          <w:sz w:val="20"/>
          <w:szCs w:val="20"/>
          <w:lang w:val="es-CL"/>
        </w:rPr>
        <w:t xml:space="preserve">1.- Reemplázase el inciso final del artículo 42, por el siguiente: </w:t>
      </w:r>
    </w:p>
    <w:p w14:paraId="2E78E3AB" w14:textId="77777777" w:rsidR="000F6DAB" w:rsidRDefault="000F6DAB" w:rsidP="002162AF">
      <w:pPr>
        <w:tabs>
          <w:tab w:val="left" w:pos="2268"/>
        </w:tabs>
        <w:jc w:val="both"/>
        <w:rPr>
          <w:rFonts w:ascii="Arial" w:hAnsi="Arial" w:cs="Arial"/>
          <w:bCs/>
          <w:i/>
          <w:iCs/>
          <w:sz w:val="20"/>
          <w:szCs w:val="20"/>
          <w:lang w:val="es-CL"/>
        </w:rPr>
      </w:pPr>
    </w:p>
    <w:p w14:paraId="19809A67" w14:textId="3796C7B9" w:rsidR="008C4618" w:rsidRPr="000F6DAB" w:rsidRDefault="000F6DAB" w:rsidP="002162AF">
      <w:pPr>
        <w:tabs>
          <w:tab w:val="left" w:pos="2268"/>
        </w:tabs>
        <w:jc w:val="both"/>
        <w:rPr>
          <w:rFonts w:ascii="Arial" w:hAnsi="Arial" w:cs="Arial"/>
          <w:bCs/>
          <w:i/>
          <w:iCs/>
          <w:sz w:val="20"/>
          <w:szCs w:val="20"/>
          <w:lang w:val="es-CL"/>
        </w:rPr>
      </w:pPr>
      <w:r>
        <w:rPr>
          <w:rFonts w:ascii="Arial" w:hAnsi="Arial" w:cs="Arial"/>
          <w:bCs/>
          <w:i/>
          <w:iCs/>
          <w:sz w:val="20"/>
          <w:szCs w:val="20"/>
          <w:lang w:val="es-CL"/>
        </w:rPr>
        <w:tab/>
      </w:r>
      <w:r w:rsidR="008C4618" w:rsidRPr="000F6DAB">
        <w:rPr>
          <w:rFonts w:ascii="Arial" w:hAnsi="Arial" w:cs="Arial"/>
          <w:bCs/>
          <w:i/>
          <w:iCs/>
          <w:sz w:val="20"/>
          <w:szCs w:val="20"/>
          <w:lang w:val="es-CL"/>
        </w:rPr>
        <w:t>“Además de la pena privativa de libertad indicada en los incisos precedentes, se aplicará a los infractores una multa desde 75 hasta un máximo de 5.000 unidades tributarias mensuales. Para la determinación del valor de la multa se considerará, entre otros factores, la importancia del daño causado o del peligro ocasionado, el beneficio económico obtenido en la comisión del delito, la existencia de reincidencia y la capacidad económica del infractor.”.</w:t>
      </w:r>
    </w:p>
    <w:p w14:paraId="75B01916" w14:textId="77777777" w:rsidR="008C4618" w:rsidRPr="000F6DAB" w:rsidRDefault="008C4618" w:rsidP="002162AF">
      <w:pPr>
        <w:tabs>
          <w:tab w:val="left" w:pos="2268"/>
        </w:tabs>
        <w:jc w:val="both"/>
        <w:rPr>
          <w:rFonts w:ascii="Arial" w:hAnsi="Arial" w:cs="Arial"/>
          <w:bCs/>
          <w:i/>
          <w:iCs/>
          <w:sz w:val="20"/>
          <w:szCs w:val="20"/>
          <w:lang w:val="es-CL"/>
        </w:rPr>
      </w:pPr>
    </w:p>
    <w:p w14:paraId="7FBF5F9E" w14:textId="6EC2F155" w:rsidR="008C4618" w:rsidRPr="000F6DAB" w:rsidRDefault="000F6DAB" w:rsidP="002162AF">
      <w:pPr>
        <w:tabs>
          <w:tab w:val="left" w:pos="2268"/>
        </w:tabs>
        <w:jc w:val="both"/>
        <w:rPr>
          <w:rFonts w:ascii="Arial" w:hAnsi="Arial" w:cs="Arial"/>
          <w:bCs/>
          <w:i/>
          <w:iCs/>
          <w:sz w:val="20"/>
          <w:szCs w:val="20"/>
          <w:lang w:val="es-CL"/>
        </w:rPr>
      </w:pPr>
      <w:r>
        <w:rPr>
          <w:rFonts w:ascii="Arial" w:hAnsi="Arial" w:cs="Arial"/>
          <w:bCs/>
          <w:i/>
          <w:iCs/>
          <w:sz w:val="20"/>
          <w:szCs w:val="20"/>
          <w:lang w:val="es-CL"/>
        </w:rPr>
        <w:tab/>
      </w:r>
      <w:r w:rsidR="008C4618" w:rsidRPr="000F6DAB">
        <w:rPr>
          <w:rFonts w:ascii="Arial" w:hAnsi="Arial" w:cs="Arial"/>
          <w:bCs/>
          <w:i/>
          <w:iCs/>
          <w:sz w:val="20"/>
          <w:szCs w:val="20"/>
          <w:lang w:val="es-CL"/>
        </w:rPr>
        <w:t>2.- Modifícase el artículo 43, en el siguiente sentido:</w:t>
      </w:r>
    </w:p>
    <w:p w14:paraId="75B36D8C" w14:textId="77777777" w:rsidR="000F6DAB" w:rsidRDefault="000F6DAB" w:rsidP="002162AF">
      <w:pPr>
        <w:tabs>
          <w:tab w:val="left" w:pos="2268"/>
        </w:tabs>
        <w:jc w:val="both"/>
        <w:rPr>
          <w:rFonts w:ascii="Arial" w:hAnsi="Arial" w:cs="Arial"/>
          <w:bCs/>
          <w:i/>
          <w:iCs/>
          <w:sz w:val="20"/>
          <w:szCs w:val="20"/>
          <w:lang w:val="es-CL"/>
        </w:rPr>
      </w:pPr>
    </w:p>
    <w:p w14:paraId="6BC42FB3" w14:textId="7F7E9149" w:rsidR="008C4618" w:rsidRPr="000F6DAB" w:rsidRDefault="000F6DAB" w:rsidP="002162AF">
      <w:pPr>
        <w:tabs>
          <w:tab w:val="left" w:pos="2268"/>
        </w:tabs>
        <w:jc w:val="both"/>
        <w:rPr>
          <w:rFonts w:ascii="Arial" w:hAnsi="Arial" w:cs="Arial"/>
          <w:bCs/>
          <w:i/>
          <w:iCs/>
          <w:sz w:val="20"/>
          <w:szCs w:val="20"/>
          <w:lang w:val="es-CL"/>
        </w:rPr>
      </w:pPr>
      <w:r>
        <w:rPr>
          <w:rFonts w:ascii="Arial" w:hAnsi="Arial" w:cs="Arial"/>
          <w:bCs/>
          <w:i/>
          <w:iCs/>
          <w:sz w:val="20"/>
          <w:szCs w:val="20"/>
          <w:lang w:val="es-CL"/>
        </w:rPr>
        <w:tab/>
      </w:r>
      <w:r w:rsidR="008C4618" w:rsidRPr="000F6DAB">
        <w:rPr>
          <w:rFonts w:ascii="Arial" w:hAnsi="Arial" w:cs="Arial"/>
          <w:bCs/>
          <w:i/>
          <w:iCs/>
          <w:sz w:val="20"/>
          <w:szCs w:val="20"/>
          <w:lang w:val="es-CL"/>
        </w:rPr>
        <w:t>a) Sustitúyese la expresión “de 15 a 150 unidades tributarias mensuales”, por la frase siguiente: “que podrá ir desde 50 hasta un máximo de 5.000 unidades tributarias mensuales”.</w:t>
      </w:r>
    </w:p>
    <w:p w14:paraId="6066D73E" w14:textId="3598A06C" w:rsidR="008C4618" w:rsidRPr="000F6DAB" w:rsidRDefault="000F6DAB" w:rsidP="002162AF">
      <w:pPr>
        <w:tabs>
          <w:tab w:val="left" w:pos="2268"/>
        </w:tabs>
        <w:jc w:val="both"/>
        <w:rPr>
          <w:rFonts w:ascii="Arial" w:hAnsi="Arial" w:cs="Arial"/>
          <w:bCs/>
          <w:i/>
          <w:iCs/>
          <w:sz w:val="20"/>
          <w:szCs w:val="20"/>
          <w:lang w:val="es-CL"/>
        </w:rPr>
      </w:pPr>
      <w:r>
        <w:rPr>
          <w:rFonts w:ascii="Arial" w:hAnsi="Arial" w:cs="Arial"/>
          <w:bCs/>
          <w:i/>
          <w:iCs/>
          <w:sz w:val="20"/>
          <w:szCs w:val="20"/>
          <w:lang w:val="es-CL"/>
        </w:rPr>
        <w:tab/>
      </w:r>
      <w:r w:rsidR="008C4618" w:rsidRPr="000F6DAB">
        <w:rPr>
          <w:rFonts w:ascii="Arial" w:hAnsi="Arial" w:cs="Arial"/>
          <w:bCs/>
          <w:i/>
          <w:iCs/>
          <w:sz w:val="20"/>
          <w:szCs w:val="20"/>
          <w:lang w:val="es-CL"/>
        </w:rPr>
        <w:t>b) Agrégase, a continuación del punto final, que pasa a ser coma, la siguiente oración: “atendido, entre otros factores, la importancia del daño causado o del peligro ocasionado, el beneficio económico obtenido en la comisión del delito, la existencia de reincidencia y la capacidad económica del infractor.”.</w:t>
      </w:r>
    </w:p>
    <w:p w14:paraId="645C510B" w14:textId="77777777" w:rsidR="008C4618" w:rsidRPr="000F6DAB" w:rsidRDefault="008C4618" w:rsidP="002162AF">
      <w:pPr>
        <w:tabs>
          <w:tab w:val="left" w:pos="2268"/>
        </w:tabs>
        <w:jc w:val="both"/>
        <w:rPr>
          <w:rFonts w:ascii="Arial" w:hAnsi="Arial" w:cs="Arial"/>
          <w:bCs/>
          <w:i/>
          <w:iCs/>
          <w:sz w:val="20"/>
          <w:szCs w:val="20"/>
          <w:lang w:val="es-CL"/>
        </w:rPr>
      </w:pPr>
    </w:p>
    <w:p w14:paraId="449E05F0" w14:textId="3B4F0F4C" w:rsidR="008C4618" w:rsidRPr="000F6DAB" w:rsidRDefault="000F6DAB" w:rsidP="002162AF">
      <w:pPr>
        <w:tabs>
          <w:tab w:val="left" w:pos="2268"/>
        </w:tabs>
        <w:jc w:val="both"/>
        <w:rPr>
          <w:rFonts w:ascii="Arial" w:hAnsi="Arial" w:cs="Arial"/>
          <w:bCs/>
          <w:i/>
          <w:iCs/>
          <w:sz w:val="20"/>
          <w:szCs w:val="20"/>
          <w:lang w:val="es-CL"/>
        </w:rPr>
      </w:pPr>
      <w:r>
        <w:rPr>
          <w:rFonts w:ascii="Arial" w:hAnsi="Arial" w:cs="Arial"/>
          <w:bCs/>
          <w:i/>
          <w:iCs/>
          <w:sz w:val="20"/>
          <w:szCs w:val="20"/>
          <w:lang w:val="es-CL"/>
        </w:rPr>
        <w:tab/>
      </w:r>
      <w:r w:rsidR="008C4618" w:rsidRPr="000F6DAB">
        <w:rPr>
          <w:rFonts w:ascii="Arial" w:hAnsi="Arial" w:cs="Arial"/>
          <w:bCs/>
          <w:i/>
          <w:iCs/>
          <w:sz w:val="20"/>
          <w:szCs w:val="20"/>
          <w:lang w:val="es-CL"/>
        </w:rPr>
        <w:t>3.- Modifícase el artículo 44, en los siguientes términos:</w:t>
      </w:r>
    </w:p>
    <w:p w14:paraId="2DDD8968" w14:textId="77777777" w:rsidR="000F6DAB" w:rsidRDefault="000F6DAB" w:rsidP="002162AF">
      <w:pPr>
        <w:tabs>
          <w:tab w:val="left" w:pos="2268"/>
        </w:tabs>
        <w:jc w:val="both"/>
        <w:rPr>
          <w:rFonts w:ascii="Arial" w:hAnsi="Arial" w:cs="Arial"/>
          <w:bCs/>
          <w:i/>
          <w:iCs/>
          <w:sz w:val="20"/>
          <w:szCs w:val="20"/>
          <w:lang w:val="es-CL"/>
        </w:rPr>
      </w:pPr>
    </w:p>
    <w:p w14:paraId="7D569416" w14:textId="26ED1B39" w:rsidR="008C4618" w:rsidRPr="000F6DAB" w:rsidRDefault="000F6DAB" w:rsidP="002162AF">
      <w:pPr>
        <w:tabs>
          <w:tab w:val="left" w:pos="2268"/>
        </w:tabs>
        <w:jc w:val="both"/>
        <w:rPr>
          <w:rFonts w:ascii="Arial" w:hAnsi="Arial" w:cs="Arial"/>
          <w:bCs/>
          <w:i/>
          <w:iCs/>
          <w:sz w:val="20"/>
          <w:szCs w:val="20"/>
          <w:lang w:val="es-CL"/>
        </w:rPr>
      </w:pPr>
      <w:r>
        <w:rPr>
          <w:rFonts w:ascii="Arial" w:hAnsi="Arial" w:cs="Arial"/>
          <w:bCs/>
          <w:i/>
          <w:iCs/>
          <w:sz w:val="20"/>
          <w:szCs w:val="20"/>
          <w:lang w:val="es-CL"/>
        </w:rPr>
        <w:tab/>
      </w:r>
      <w:r w:rsidR="008C4618" w:rsidRPr="000F6DAB">
        <w:rPr>
          <w:rFonts w:ascii="Arial" w:hAnsi="Arial" w:cs="Arial"/>
          <w:bCs/>
          <w:i/>
          <w:iCs/>
          <w:sz w:val="20"/>
          <w:szCs w:val="20"/>
          <w:lang w:val="es-CL"/>
        </w:rPr>
        <w:t>a) Sustitúyese la expresión “de 15 a 150 unidades tributarias mensuales”, por la frase que sigue: “que podrá ir desde 50 hasta un máximo de 5.000 unidades tributarias mensuales”.</w:t>
      </w:r>
    </w:p>
    <w:p w14:paraId="7D7C1044" w14:textId="713A1546" w:rsidR="008C4618" w:rsidRPr="000F6DAB" w:rsidRDefault="000F6DAB" w:rsidP="002162AF">
      <w:pPr>
        <w:tabs>
          <w:tab w:val="left" w:pos="2268"/>
        </w:tabs>
        <w:jc w:val="both"/>
        <w:rPr>
          <w:rFonts w:ascii="Arial" w:hAnsi="Arial" w:cs="Arial"/>
          <w:bCs/>
          <w:sz w:val="20"/>
          <w:szCs w:val="20"/>
          <w:lang w:val="es-CL"/>
        </w:rPr>
      </w:pPr>
      <w:r>
        <w:rPr>
          <w:rFonts w:ascii="Arial" w:hAnsi="Arial" w:cs="Arial"/>
          <w:bCs/>
          <w:i/>
          <w:iCs/>
          <w:sz w:val="20"/>
          <w:szCs w:val="20"/>
          <w:lang w:val="es-CL"/>
        </w:rPr>
        <w:tab/>
      </w:r>
      <w:r w:rsidR="008C4618" w:rsidRPr="000F6DAB">
        <w:rPr>
          <w:rFonts w:ascii="Arial" w:hAnsi="Arial" w:cs="Arial"/>
          <w:bCs/>
          <w:i/>
          <w:iCs/>
          <w:sz w:val="20"/>
          <w:szCs w:val="20"/>
          <w:lang w:val="es-CL"/>
        </w:rPr>
        <w:t>b) Agrégase, a continuación del punto final, que pasa a ser coma, la siguiente frase: “atendido, entre otros factores, la importancia del daño causado o del peligro ocasionado, el beneficio económico obtenido en la comisión del delito, la existencia de reincidencia y la capacidad económica del infractor.”</w:t>
      </w:r>
      <w:r w:rsidR="008C4618" w:rsidRPr="000F6DAB">
        <w:rPr>
          <w:rFonts w:ascii="Arial" w:hAnsi="Arial" w:cs="Arial"/>
          <w:bCs/>
          <w:sz w:val="20"/>
          <w:szCs w:val="20"/>
          <w:lang w:val="es-CL"/>
        </w:rPr>
        <w:t>.</w:t>
      </w:r>
    </w:p>
    <w:p w14:paraId="1B88FFB6" w14:textId="77777777" w:rsidR="008C4618" w:rsidRPr="008C4618" w:rsidRDefault="008C4618" w:rsidP="002162AF">
      <w:pPr>
        <w:tabs>
          <w:tab w:val="left" w:pos="2268"/>
        </w:tabs>
        <w:jc w:val="both"/>
        <w:rPr>
          <w:rFonts w:ascii="Arial" w:hAnsi="Arial" w:cs="Arial"/>
          <w:bCs/>
          <w:sz w:val="22"/>
          <w:szCs w:val="22"/>
          <w:lang w:val="es-CL"/>
        </w:rPr>
      </w:pPr>
    </w:p>
    <w:p w14:paraId="311869A8" w14:textId="42225F88" w:rsidR="000F6DAB" w:rsidRDefault="000F6DAB"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51325C">
        <w:rPr>
          <w:rFonts w:ascii="Arial" w:hAnsi="Arial" w:cs="Arial"/>
          <w:bCs/>
          <w:sz w:val="22"/>
          <w:szCs w:val="22"/>
          <w:lang w:val="es-CL"/>
        </w:rPr>
        <w:t xml:space="preserve">El Ejecutivo y los diputados Jürgensen y Moreno, presentaron las </w:t>
      </w:r>
      <w:r>
        <w:rPr>
          <w:rFonts w:ascii="Arial" w:hAnsi="Arial" w:cs="Arial"/>
          <w:bCs/>
          <w:sz w:val="22"/>
          <w:szCs w:val="22"/>
          <w:lang w:val="es-CL"/>
        </w:rPr>
        <w:t>siguientes indicaciones:</w:t>
      </w:r>
    </w:p>
    <w:p w14:paraId="033ED675" w14:textId="77777777" w:rsidR="000F6DAB" w:rsidRDefault="000F6DAB" w:rsidP="002162AF">
      <w:pPr>
        <w:tabs>
          <w:tab w:val="left" w:pos="2268"/>
        </w:tabs>
        <w:jc w:val="both"/>
        <w:rPr>
          <w:rFonts w:ascii="Arial" w:hAnsi="Arial" w:cs="Arial"/>
          <w:bCs/>
          <w:sz w:val="22"/>
          <w:szCs w:val="22"/>
          <w:lang w:val="es-CL"/>
        </w:rPr>
      </w:pPr>
    </w:p>
    <w:p w14:paraId="6AC5CCA6" w14:textId="0943DA10" w:rsidR="008C4618" w:rsidRPr="008C4618" w:rsidRDefault="000F6DAB" w:rsidP="002162AF">
      <w:pPr>
        <w:tabs>
          <w:tab w:val="left" w:pos="2268"/>
        </w:tabs>
        <w:jc w:val="both"/>
        <w:rPr>
          <w:rFonts w:ascii="Arial" w:hAnsi="Arial" w:cs="Arial"/>
          <w:bCs/>
          <w:sz w:val="22"/>
          <w:szCs w:val="22"/>
          <w:lang w:val="es-CL"/>
        </w:rPr>
      </w:pPr>
      <w:r>
        <w:rPr>
          <w:rFonts w:ascii="Arial" w:hAnsi="Arial" w:cs="Arial"/>
          <w:bCs/>
          <w:sz w:val="22"/>
          <w:szCs w:val="22"/>
          <w:lang w:val="es-CL"/>
        </w:rPr>
        <w:tab/>
      </w:r>
      <w:bookmarkStart w:id="41" w:name="_Hlk124593987"/>
      <w:r w:rsidR="0051325C" w:rsidRPr="00EF05D3">
        <w:rPr>
          <w:rFonts w:ascii="Arial" w:hAnsi="Arial" w:cs="Arial"/>
          <w:bCs/>
          <w:sz w:val="22"/>
          <w:szCs w:val="22"/>
          <w:lang w:val="es-CL"/>
        </w:rPr>
        <w:t>a)</w:t>
      </w:r>
      <w:r w:rsidR="008C4618" w:rsidRPr="00EF05D3">
        <w:rPr>
          <w:rFonts w:ascii="Arial" w:hAnsi="Arial" w:cs="Arial"/>
          <w:bCs/>
          <w:sz w:val="22"/>
          <w:szCs w:val="22"/>
          <w:lang w:val="es-CL"/>
        </w:rPr>
        <w:t xml:space="preserve"> </w:t>
      </w:r>
      <w:r w:rsidR="0051325C" w:rsidRPr="00EF05D3">
        <w:rPr>
          <w:rFonts w:ascii="Arial" w:hAnsi="Arial" w:cs="Arial"/>
          <w:bCs/>
          <w:sz w:val="22"/>
          <w:szCs w:val="22"/>
          <w:lang w:val="es-CL"/>
        </w:rPr>
        <w:t xml:space="preserve">Para </w:t>
      </w:r>
      <w:r w:rsidR="008C4618" w:rsidRPr="00EF05D3">
        <w:rPr>
          <w:rFonts w:ascii="Arial" w:hAnsi="Arial" w:cs="Arial"/>
          <w:bCs/>
          <w:sz w:val="22"/>
          <w:szCs w:val="22"/>
          <w:lang w:val="es-CL"/>
        </w:rPr>
        <w:t xml:space="preserve">eliminar en el inciso final, </w:t>
      </w:r>
      <w:r w:rsidR="008C4618" w:rsidRPr="002162AF">
        <w:rPr>
          <w:rFonts w:ascii="Arial" w:hAnsi="Arial" w:cs="Arial"/>
          <w:bCs/>
          <w:sz w:val="22"/>
          <w:szCs w:val="22"/>
          <w:lang w:val="es-CL"/>
        </w:rPr>
        <w:t xml:space="preserve">del número 1, que pasó a ser </w:t>
      </w:r>
      <w:r w:rsidR="002162AF" w:rsidRPr="002162AF">
        <w:rPr>
          <w:rFonts w:ascii="Arial" w:hAnsi="Arial" w:cs="Arial"/>
          <w:bCs/>
          <w:sz w:val="22"/>
          <w:szCs w:val="22"/>
          <w:lang w:val="es-CL"/>
        </w:rPr>
        <w:t>3</w:t>
      </w:r>
      <w:r w:rsidR="008C4618" w:rsidRPr="002162AF">
        <w:rPr>
          <w:rFonts w:ascii="Arial" w:hAnsi="Arial" w:cs="Arial"/>
          <w:bCs/>
          <w:sz w:val="22"/>
          <w:szCs w:val="22"/>
          <w:lang w:val="es-CL"/>
        </w:rPr>
        <w:t>,</w:t>
      </w:r>
      <w:r w:rsidR="00EF05D3" w:rsidRPr="002162AF">
        <w:rPr>
          <w:rFonts w:ascii="Arial" w:hAnsi="Arial" w:cs="Arial"/>
          <w:bCs/>
          <w:sz w:val="22"/>
          <w:szCs w:val="22"/>
          <w:lang w:val="es-CL"/>
        </w:rPr>
        <w:t xml:space="preserve"> l</w:t>
      </w:r>
      <w:r w:rsidR="008C4618" w:rsidRPr="002162AF">
        <w:rPr>
          <w:rFonts w:ascii="Arial" w:hAnsi="Arial" w:cs="Arial"/>
          <w:bCs/>
          <w:sz w:val="22"/>
          <w:szCs w:val="22"/>
          <w:lang w:val="es-CL"/>
        </w:rPr>
        <w:t>a siguiente oración: “Para la determinación del valor de</w:t>
      </w:r>
      <w:r w:rsidR="008C4618" w:rsidRPr="008C4618">
        <w:rPr>
          <w:rFonts w:ascii="Arial" w:hAnsi="Arial" w:cs="Arial"/>
          <w:bCs/>
          <w:sz w:val="22"/>
          <w:szCs w:val="22"/>
          <w:lang w:val="es-CL"/>
        </w:rPr>
        <w:t xml:space="preserve"> la multa se considerará, entre otros factores, la importancia del daño causado o del peligro ocasionado, el beneficio económico obtenido en la comisión del delito, la existencia de reincidencia y la capacidad económica del infractor”.</w:t>
      </w:r>
    </w:p>
    <w:bookmarkEnd w:id="41"/>
    <w:p w14:paraId="4148E6EE" w14:textId="77777777" w:rsidR="008C4618" w:rsidRPr="008C4618" w:rsidRDefault="008C4618" w:rsidP="002162AF">
      <w:pPr>
        <w:tabs>
          <w:tab w:val="left" w:pos="2268"/>
        </w:tabs>
        <w:jc w:val="both"/>
        <w:rPr>
          <w:rFonts w:ascii="Arial" w:hAnsi="Arial" w:cs="Arial"/>
          <w:bCs/>
          <w:sz w:val="22"/>
          <w:szCs w:val="22"/>
          <w:lang w:val="es-CL"/>
        </w:rPr>
      </w:pPr>
    </w:p>
    <w:p w14:paraId="24CFFE39" w14:textId="620B3D50" w:rsidR="008C4618" w:rsidRPr="00BF47E4" w:rsidRDefault="0051325C" w:rsidP="002162AF">
      <w:pPr>
        <w:tabs>
          <w:tab w:val="left" w:pos="2268"/>
        </w:tabs>
        <w:jc w:val="both"/>
        <w:rPr>
          <w:rFonts w:ascii="Arial" w:hAnsi="Arial" w:cs="Arial"/>
          <w:bCs/>
          <w:sz w:val="22"/>
          <w:szCs w:val="22"/>
          <w:lang w:val="es-CL"/>
        </w:rPr>
      </w:pPr>
      <w:r w:rsidRPr="00EF05D3">
        <w:rPr>
          <w:rFonts w:ascii="Arial" w:hAnsi="Arial" w:cs="Arial"/>
          <w:bCs/>
          <w:sz w:val="22"/>
          <w:szCs w:val="22"/>
          <w:lang w:val="es-CL"/>
        </w:rPr>
        <w:tab/>
        <w:t>b)</w:t>
      </w:r>
      <w:r w:rsidR="008C4618" w:rsidRPr="00EF05D3">
        <w:rPr>
          <w:rFonts w:ascii="Arial" w:hAnsi="Arial" w:cs="Arial"/>
          <w:bCs/>
          <w:sz w:val="22"/>
          <w:szCs w:val="22"/>
          <w:lang w:val="es-CL"/>
        </w:rPr>
        <w:t xml:space="preserve"> </w:t>
      </w:r>
      <w:r w:rsidRPr="00EF05D3">
        <w:rPr>
          <w:rFonts w:ascii="Arial" w:hAnsi="Arial" w:cs="Arial"/>
          <w:bCs/>
          <w:sz w:val="22"/>
          <w:szCs w:val="22"/>
          <w:lang w:val="es-CL"/>
        </w:rPr>
        <w:t xml:space="preserve">Para </w:t>
      </w:r>
      <w:r w:rsidR="008C4618" w:rsidRPr="00EF05D3">
        <w:rPr>
          <w:rFonts w:ascii="Arial" w:hAnsi="Arial" w:cs="Arial"/>
          <w:bCs/>
          <w:sz w:val="22"/>
          <w:szCs w:val="22"/>
          <w:lang w:val="es-CL"/>
        </w:rPr>
        <w:t xml:space="preserve">para eliminar la letra b) del </w:t>
      </w:r>
      <w:r w:rsidR="008C4618" w:rsidRPr="00BF47E4">
        <w:rPr>
          <w:rFonts w:ascii="Arial" w:hAnsi="Arial" w:cs="Arial"/>
          <w:bCs/>
          <w:sz w:val="22"/>
          <w:szCs w:val="22"/>
          <w:lang w:val="es-CL"/>
        </w:rPr>
        <w:t xml:space="preserve">numeral 2, que pasó a ser </w:t>
      </w:r>
      <w:r w:rsidRPr="00BF47E4">
        <w:rPr>
          <w:rFonts w:ascii="Arial" w:hAnsi="Arial" w:cs="Arial"/>
          <w:bCs/>
          <w:sz w:val="22"/>
          <w:szCs w:val="22"/>
          <w:lang w:val="es-CL"/>
        </w:rPr>
        <w:t>4</w:t>
      </w:r>
      <w:r w:rsidR="008C4618" w:rsidRPr="00BF47E4">
        <w:rPr>
          <w:rFonts w:ascii="Arial" w:hAnsi="Arial" w:cs="Arial"/>
          <w:bCs/>
          <w:sz w:val="22"/>
          <w:szCs w:val="22"/>
          <w:lang w:val="es-CL"/>
        </w:rPr>
        <w:t>.</w:t>
      </w:r>
    </w:p>
    <w:p w14:paraId="1171E9A3" w14:textId="5801AC84" w:rsidR="008C4618" w:rsidRPr="00EF05D3" w:rsidRDefault="0051325C" w:rsidP="002162AF">
      <w:pPr>
        <w:tabs>
          <w:tab w:val="left" w:pos="2268"/>
        </w:tabs>
        <w:jc w:val="both"/>
        <w:rPr>
          <w:rFonts w:ascii="Arial" w:hAnsi="Arial" w:cs="Arial"/>
          <w:bCs/>
          <w:sz w:val="22"/>
          <w:szCs w:val="22"/>
          <w:lang w:val="es-CL"/>
        </w:rPr>
      </w:pPr>
      <w:r w:rsidRPr="00BF47E4">
        <w:rPr>
          <w:rFonts w:ascii="Arial" w:hAnsi="Arial" w:cs="Arial"/>
          <w:bCs/>
          <w:sz w:val="22"/>
          <w:szCs w:val="22"/>
          <w:lang w:val="es-CL"/>
        </w:rPr>
        <w:tab/>
        <w:t>c)</w:t>
      </w:r>
      <w:r w:rsidR="008C4618" w:rsidRPr="00BF47E4">
        <w:rPr>
          <w:rFonts w:ascii="Arial" w:hAnsi="Arial" w:cs="Arial"/>
          <w:bCs/>
          <w:sz w:val="22"/>
          <w:szCs w:val="22"/>
          <w:lang w:val="es-CL"/>
        </w:rPr>
        <w:t xml:space="preserve"> </w:t>
      </w:r>
      <w:r w:rsidRPr="00BF47E4">
        <w:rPr>
          <w:rFonts w:ascii="Arial" w:hAnsi="Arial" w:cs="Arial"/>
          <w:bCs/>
          <w:sz w:val="22"/>
          <w:szCs w:val="22"/>
          <w:lang w:val="es-CL"/>
        </w:rPr>
        <w:t>P</w:t>
      </w:r>
      <w:r w:rsidR="008C4618" w:rsidRPr="00BF47E4">
        <w:rPr>
          <w:rFonts w:ascii="Arial" w:hAnsi="Arial" w:cs="Arial"/>
          <w:bCs/>
          <w:sz w:val="22"/>
          <w:szCs w:val="22"/>
          <w:lang w:val="es-CL"/>
        </w:rPr>
        <w:t xml:space="preserve">ara eliminar la letra b) del numeral 3, que pasó a ser </w:t>
      </w:r>
      <w:r w:rsidRPr="00BF47E4">
        <w:rPr>
          <w:rFonts w:ascii="Arial" w:hAnsi="Arial" w:cs="Arial"/>
          <w:bCs/>
          <w:sz w:val="22"/>
          <w:szCs w:val="22"/>
          <w:lang w:val="es-CL"/>
        </w:rPr>
        <w:t>5</w:t>
      </w:r>
      <w:r w:rsidR="008C4618" w:rsidRPr="00BF47E4">
        <w:rPr>
          <w:rFonts w:ascii="Arial" w:hAnsi="Arial" w:cs="Arial"/>
          <w:bCs/>
          <w:sz w:val="22"/>
          <w:szCs w:val="22"/>
          <w:lang w:val="es-CL"/>
        </w:rPr>
        <w:t>.</w:t>
      </w:r>
    </w:p>
    <w:p w14:paraId="5A1CC8C3" w14:textId="77777777" w:rsidR="008C4618" w:rsidRPr="00EF05D3" w:rsidRDefault="008C4618" w:rsidP="002162AF">
      <w:pPr>
        <w:tabs>
          <w:tab w:val="left" w:pos="2268"/>
        </w:tabs>
        <w:jc w:val="both"/>
        <w:rPr>
          <w:rFonts w:ascii="Arial" w:hAnsi="Arial" w:cs="Arial"/>
          <w:bCs/>
          <w:sz w:val="22"/>
          <w:szCs w:val="22"/>
          <w:lang w:val="es-CL"/>
        </w:rPr>
      </w:pPr>
    </w:p>
    <w:p w14:paraId="71B5675C" w14:textId="77777777" w:rsidR="008C4618" w:rsidRPr="008C4618" w:rsidRDefault="008C4618" w:rsidP="002162AF">
      <w:pPr>
        <w:tabs>
          <w:tab w:val="left" w:pos="2268"/>
        </w:tabs>
        <w:jc w:val="both"/>
        <w:rPr>
          <w:rFonts w:ascii="Arial" w:hAnsi="Arial" w:cs="Arial"/>
          <w:bCs/>
          <w:sz w:val="22"/>
          <w:szCs w:val="22"/>
          <w:lang w:val="es-CL"/>
        </w:rPr>
      </w:pPr>
      <w:r w:rsidRPr="00EF05D3">
        <w:rPr>
          <w:rFonts w:ascii="Arial" w:hAnsi="Arial" w:cs="Arial"/>
          <w:bCs/>
          <w:sz w:val="22"/>
          <w:szCs w:val="22"/>
          <w:lang w:val="es-CL"/>
        </w:rPr>
        <w:tab/>
        <w:t xml:space="preserve">El </w:t>
      </w:r>
      <w:r w:rsidRPr="00EF05D3">
        <w:rPr>
          <w:rFonts w:ascii="Arial" w:hAnsi="Arial" w:cs="Arial"/>
          <w:b/>
          <w:sz w:val="22"/>
          <w:szCs w:val="22"/>
          <w:lang w:val="es-CL"/>
        </w:rPr>
        <w:t>señor Xavier Palominos, asesor del Ministerio de Agricultura</w:t>
      </w:r>
      <w:r w:rsidRPr="00EF05D3">
        <w:rPr>
          <w:rFonts w:ascii="Arial" w:hAnsi="Arial" w:cs="Arial"/>
          <w:bCs/>
          <w:sz w:val="22"/>
          <w:szCs w:val="22"/>
          <w:lang w:val="es-CL"/>
        </w:rPr>
        <w:t xml:space="preserve">, explicó que </w:t>
      </w:r>
      <w:r w:rsidRPr="008C4618">
        <w:rPr>
          <w:rFonts w:ascii="Arial" w:hAnsi="Arial" w:cs="Arial"/>
          <w:bCs/>
          <w:sz w:val="22"/>
          <w:szCs w:val="22"/>
          <w:lang w:val="es-CL"/>
        </w:rPr>
        <w:t>las indicaciones presentadas por el Ejecutivo tenían por objeto eliminar las particulares consideraciones para la aplicación de multas contenidas en el proyecto de ley con el objeto de que sean aplicables las normas generales para este tipo de sanciones contenidas en el artículo 70, inciso primero, del Código Penal, esto es, que en la aplicación de las multas el tribunal podrá recorrer toda la extensión en que la ley le permite imponerlas, consultando para determinar en cada caso su cuantía, no solo las circunstancias atenuantes y agravantes del hecho, sino principalmente el caudal o facultades del culpable. Asimismo, en casos calificados, de no concurrir agravantes y considerando las circunstancias anteriores, el juez podrá imponer una multa inferior al monto señalado en la ley, lo que deberá fundamentar en la sentencia.</w:t>
      </w:r>
    </w:p>
    <w:p w14:paraId="574B385F" w14:textId="77777777" w:rsidR="008C4618" w:rsidRPr="008C4618" w:rsidRDefault="008C4618" w:rsidP="002162AF">
      <w:pPr>
        <w:tabs>
          <w:tab w:val="left" w:pos="2268"/>
        </w:tabs>
        <w:jc w:val="both"/>
        <w:rPr>
          <w:rFonts w:ascii="Arial" w:hAnsi="Arial" w:cs="Arial"/>
          <w:bCs/>
          <w:sz w:val="22"/>
          <w:szCs w:val="22"/>
          <w:lang w:val="es-CL"/>
        </w:rPr>
      </w:pPr>
    </w:p>
    <w:p w14:paraId="7BBE6967" w14:textId="77777777"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Lo anterior busca evitar eventuales colisiones de normas pues se trata efectivamente de la aplicación de una sanción de tipo penal.</w:t>
      </w:r>
    </w:p>
    <w:p w14:paraId="52DE8CE7" w14:textId="77777777" w:rsidR="008C4618" w:rsidRPr="008C4618" w:rsidRDefault="008C4618" w:rsidP="002162AF">
      <w:pPr>
        <w:tabs>
          <w:tab w:val="left" w:pos="2268"/>
        </w:tabs>
        <w:jc w:val="both"/>
        <w:rPr>
          <w:rFonts w:ascii="Arial" w:hAnsi="Arial" w:cs="Arial"/>
          <w:bCs/>
          <w:sz w:val="22"/>
          <w:szCs w:val="22"/>
          <w:lang w:val="es-CL"/>
        </w:rPr>
      </w:pPr>
    </w:p>
    <w:p w14:paraId="3ED056C1" w14:textId="77777777"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Advirtió además que estas indicaciones solo coinciden formalmente con las de los diputados Moreno y Jürgensen puesto que estos últimos, en una indicación posterior, reintroducen estos criterios que el Ejecutivo pretende eliminar en atención a los argumentos expuestos.</w:t>
      </w:r>
    </w:p>
    <w:p w14:paraId="599D05F9" w14:textId="77777777" w:rsidR="008C4618" w:rsidRPr="008C4618" w:rsidRDefault="008C4618" w:rsidP="002162AF">
      <w:pPr>
        <w:tabs>
          <w:tab w:val="left" w:pos="2268"/>
        </w:tabs>
        <w:jc w:val="both"/>
        <w:rPr>
          <w:rFonts w:ascii="Arial" w:hAnsi="Arial" w:cs="Arial"/>
          <w:bCs/>
          <w:sz w:val="22"/>
          <w:szCs w:val="22"/>
          <w:lang w:val="es-CL"/>
        </w:rPr>
      </w:pPr>
    </w:p>
    <w:p w14:paraId="4C7D64D7" w14:textId="41408126" w:rsid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 xml:space="preserve">Sometidos a votación </w:t>
      </w:r>
      <w:r w:rsidRPr="0051325C">
        <w:rPr>
          <w:rFonts w:ascii="Arial" w:hAnsi="Arial" w:cs="Arial"/>
          <w:b/>
          <w:sz w:val="22"/>
          <w:szCs w:val="22"/>
          <w:lang w:val="es-CL"/>
        </w:rPr>
        <w:t>los numerales</w:t>
      </w:r>
      <w:r w:rsidRPr="0051325C">
        <w:rPr>
          <w:rFonts w:ascii="Arial" w:hAnsi="Arial" w:cs="Arial"/>
          <w:bCs/>
          <w:sz w:val="22"/>
          <w:szCs w:val="22"/>
          <w:lang w:val="es-CL"/>
        </w:rPr>
        <w:t xml:space="preserve"> 1, 2 y 3, que pasaron a </w:t>
      </w:r>
      <w:r w:rsidRPr="002162AF">
        <w:rPr>
          <w:rFonts w:ascii="Arial" w:hAnsi="Arial" w:cs="Arial"/>
          <w:bCs/>
          <w:sz w:val="22"/>
          <w:szCs w:val="22"/>
          <w:lang w:val="es-CL"/>
        </w:rPr>
        <w:t xml:space="preserve">ser </w:t>
      </w:r>
      <w:r w:rsidR="002162AF" w:rsidRPr="002162AF">
        <w:rPr>
          <w:rFonts w:ascii="Arial" w:hAnsi="Arial" w:cs="Arial"/>
          <w:bCs/>
          <w:sz w:val="22"/>
          <w:szCs w:val="22"/>
          <w:lang w:val="es-CL"/>
        </w:rPr>
        <w:t>3</w:t>
      </w:r>
      <w:r w:rsidRPr="002162AF">
        <w:rPr>
          <w:rFonts w:ascii="Arial" w:hAnsi="Arial" w:cs="Arial"/>
          <w:bCs/>
          <w:sz w:val="22"/>
          <w:szCs w:val="22"/>
          <w:lang w:val="es-CL"/>
        </w:rPr>
        <w:t xml:space="preserve">, </w:t>
      </w:r>
      <w:r w:rsidR="002162AF" w:rsidRPr="002162AF">
        <w:rPr>
          <w:rFonts w:ascii="Arial" w:hAnsi="Arial" w:cs="Arial"/>
          <w:bCs/>
          <w:sz w:val="22"/>
          <w:szCs w:val="22"/>
          <w:lang w:val="es-CL"/>
        </w:rPr>
        <w:t>4</w:t>
      </w:r>
      <w:r w:rsidRPr="002162AF">
        <w:rPr>
          <w:rFonts w:ascii="Arial" w:hAnsi="Arial" w:cs="Arial"/>
          <w:bCs/>
          <w:sz w:val="22"/>
          <w:szCs w:val="22"/>
          <w:lang w:val="es-CL"/>
        </w:rPr>
        <w:t xml:space="preserve"> y </w:t>
      </w:r>
      <w:r w:rsidR="002162AF" w:rsidRPr="002162AF">
        <w:rPr>
          <w:rFonts w:ascii="Arial" w:hAnsi="Arial" w:cs="Arial"/>
          <w:bCs/>
          <w:sz w:val="22"/>
          <w:szCs w:val="22"/>
          <w:lang w:val="es-CL"/>
        </w:rPr>
        <w:t>5</w:t>
      </w:r>
      <w:r w:rsidRPr="002162AF">
        <w:rPr>
          <w:rFonts w:ascii="Arial" w:hAnsi="Arial" w:cs="Arial"/>
          <w:bCs/>
          <w:sz w:val="22"/>
          <w:szCs w:val="22"/>
          <w:lang w:val="es-CL"/>
        </w:rPr>
        <w:t>, con</w:t>
      </w:r>
      <w:r w:rsidRPr="0051325C">
        <w:rPr>
          <w:rFonts w:ascii="Arial" w:hAnsi="Arial" w:cs="Arial"/>
          <w:bCs/>
          <w:sz w:val="22"/>
          <w:szCs w:val="22"/>
          <w:lang w:val="es-CL"/>
        </w:rPr>
        <w:t xml:space="preserve"> sus respectivas </w:t>
      </w:r>
      <w:r w:rsidRPr="0051325C">
        <w:rPr>
          <w:rFonts w:ascii="Arial" w:hAnsi="Arial" w:cs="Arial"/>
          <w:b/>
          <w:sz w:val="22"/>
          <w:szCs w:val="22"/>
          <w:lang w:val="es-CL"/>
        </w:rPr>
        <w:t>indicaciones</w:t>
      </w:r>
      <w:r w:rsidR="0051325C">
        <w:rPr>
          <w:rFonts w:ascii="Arial" w:hAnsi="Arial" w:cs="Arial"/>
          <w:b/>
          <w:sz w:val="22"/>
          <w:szCs w:val="22"/>
          <w:lang w:val="es-CL"/>
        </w:rPr>
        <w:t xml:space="preserve"> </w:t>
      </w:r>
      <w:r w:rsidRPr="008C4618">
        <w:rPr>
          <w:rFonts w:ascii="Arial" w:hAnsi="Arial" w:cs="Arial"/>
          <w:bCs/>
          <w:sz w:val="22"/>
          <w:szCs w:val="22"/>
          <w:lang w:val="es-CL"/>
        </w:rPr>
        <w:t xml:space="preserve">fueron </w:t>
      </w:r>
      <w:r w:rsidRPr="008C4618">
        <w:rPr>
          <w:rFonts w:ascii="Arial" w:hAnsi="Arial" w:cs="Arial"/>
          <w:b/>
          <w:sz w:val="22"/>
          <w:szCs w:val="22"/>
          <w:lang w:val="es-CL"/>
        </w:rPr>
        <w:t>aprobados</w:t>
      </w:r>
      <w:r w:rsidRPr="008C4618">
        <w:rPr>
          <w:rFonts w:ascii="Arial" w:hAnsi="Arial" w:cs="Arial"/>
          <w:bCs/>
          <w:sz w:val="22"/>
          <w:szCs w:val="22"/>
          <w:lang w:val="es-CL"/>
        </w:rPr>
        <w:t xml:space="preserve"> </w:t>
      </w:r>
      <w:r w:rsidRPr="0051325C">
        <w:rPr>
          <w:rFonts w:ascii="Arial" w:hAnsi="Arial" w:cs="Arial"/>
          <w:b/>
          <w:sz w:val="22"/>
          <w:szCs w:val="22"/>
          <w:lang w:val="es-CL"/>
        </w:rPr>
        <w:t>por unanimidad</w:t>
      </w:r>
      <w:r w:rsidRPr="008C4618">
        <w:rPr>
          <w:rFonts w:ascii="Arial" w:hAnsi="Arial" w:cs="Arial"/>
          <w:bCs/>
          <w:sz w:val="22"/>
          <w:szCs w:val="22"/>
          <w:lang w:val="es-CL"/>
        </w:rPr>
        <w:t xml:space="preserve"> (11-0-0).</w:t>
      </w:r>
      <w:r w:rsidR="00022F9F">
        <w:rPr>
          <w:rFonts w:ascii="Arial" w:hAnsi="Arial" w:cs="Arial"/>
          <w:bCs/>
          <w:sz w:val="22"/>
          <w:szCs w:val="22"/>
          <w:lang w:val="es-CL"/>
        </w:rPr>
        <w:t xml:space="preserve"> </w:t>
      </w:r>
      <w:bookmarkStart w:id="42" w:name="_Hlk124066757"/>
      <w:r w:rsidRPr="008C4618">
        <w:rPr>
          <w:rFonts w:ascii="Arial" w:hAnsi="Arial" w:cs="Arial"/>
          <w:bCs/>
          <w:sz w:val="22"/>
          <w:szCs w:val="22"/>
          <w:lang w:val="es-CL"/>
        </w:rPr>
        <w:t>Votaron a favor las diputadas Mercedes Bulnes, Paula Labra, Gloria Naveillán, Marcela Riquelme y Consuelo Veloso, y los diputados Félix Bugueño, Juan Antonio Coloma, Harry Jürgensen, Benjamín Moreno, Jorge Rathgeb y Héctor Ulloa.</w:t>
      </w:r>
    </w:p>
    <w:p w14:paraId="7F8F5697" w14:textId="77777777" w:rsidR="0051325C" w:rsidRPr="008C4618" w:rsidRDefault="0051325C" w:rsidP="002162AF">
      <w:pPr>
        <w:tabs>
          <w:tab w:val="left" w:pos="2268"/>
        </w:tabs>
        <w:jc w:val="both"/>
        <w:rPr>
          <w:rFonts w:ascii="Arial" w:hAnsi="Arial" w:cs="Arial"/>
          <w:bCs/>
          <w:sz w:val="22"/>
          <w:szCs w:val="22"/>
          <w:lang w:val="es-CL"/>
        </w:rPr>
      </w:pPr>
    </w:p>
    <w:bookmarkEnd w:id="42"/>
    <w:p w14:paraId="01926BF1" w14:textId="1D6DB076" w:rsidR="008C4618" w:rsidRPr="00312F86" w:rsidRDefault="0051325C" w:rsidP="002162AF">
      <w:pPr>
        <w:tabs>
          <w:tab w:val="left" w:pos="2268"/>
        </w:tabs>
        <w:jc w:val="center"/>
        <w:rPr>
          <w:rFonts w:ascii="Arial" w:hAnsi="Arial" w:cs="Arial"/>
          <w:b/>
          <w:sz w:val="22"/>
          <w:szCs w:val="22"/>
          <w:lang w:val="es-CL"/>
        </w:rPr>
      </w:pPr>
      <w:r w:rsidRPr="00312F86">
        <w:rPr>
          <w:rFonts w:ascii="Arial" w:hAnsi="Arial" w:cs="Arial"/>
          <w:b/>
          <w:sz w:val="22"/>
          <w:szCs w:val="22"/>
          <w:lang w:val="es-CL"/>
        </w:rPr>
        <w:t>N</w:t>
      </w:r>
      <w:r w:rsidR="000B30A4">
        <w:rPr>
          <w:rFonts w:ascii="Arial" w:hAnsi="Arial" w:cs="Arial"/>
          <w:b/>
          <w:sz w:val="22"/>
          <w:szCs w:val="22"/>
          <w:lang w:val="es-CL"/>
        </w:rPr>
        <w:t xml:space="preserve">úmero </w:t>
      </w:r>
      <w:r w:rsidRPr="00312F86">
        <w:rPr>
          <w:rFonts w:ascii="Arial" w:hAnsi="Arial" w:cs="Arial"/>
          <w:b/>
          <w:sz w:val="22"/>
          <w:szCs w:val="22"/>
          <w:lang w:val="es-CL"/>
        </w:rPr>
        <w:t>nuevo</w:t>
      </w:r>
      <w:r w:rsidR="00A51EA0" w:rsidRPr="00312F86">
        <w:rPr>
          <w:rFonts w:ascii="Arial" w:hAnsi="Arial" w:cs="Arial"/>
          <w:b/>
          <w:sz w:val="22"/>
          <w:szCs w:val="22"/>
          <w:lang w:val="es-CL"/>
        </w:rPr>
        <w:t>, que pasaría a ser 6</w:t>
      </w:r>
      <w:r w:rsidR="00312F86" w:rsidRPr="00312F86">
        <w:rPr>
          <w:rFonts w:ascii="Arial" w:hAnsi="Arial" w:cs="Arial"/>
          <w:b/>
          <w:sz w:val="22"/>
          <w:szCs w:val="22"/>
          <w:lang w:val="es-CL"/>
        </w:rPr>
        <w:t>.</w:t>
      </w:r>
    </w:p>
    <w:p w14:paraId="2675B2FB" w14:textId="77777777" w:rsidR="0051325C" w:rsidRDefault="0051325C" w:rsidP="002162AF">
      <w:pPr>
        <w:tabs>
          <w:tab w:val="left" w:pos="2268"/>
        </w:tabs>
        <w:jc w:val="both"/>
        <w:rPr>
          <w:rFonts w:ascii="Arial" w:hAnsi="Arial" w:cs="Arial"/>
          <w:bCs/>
          <w:sz w:val="22"/>
          <w:szCs w:val="22"/>
          <w:lang w:val="es-CL"/>
        </w:rPr>
      </w:pPr>
    </w:p>
    <w:p w14:paraId="6FF74021" w14:textId="77777777" w:rsidR="00312F86"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r>
      <w:r w:rsidRPr="0051325C">
        <w:rPr>
          <w:rFonts w:ascii="Arial" w:hAnsi="Arial" w:cs="Arial"/>
          <w:bCs/>
          <w:sz w:val="22"/>
          <w:szCs w:val="22"/>
          <w:lang w:val="es-CL"/>
        </w:rPr>
        <w:t>Los diputados Jürgensen y Moreno</w:t>
      </w:r>
      <w:r w:rsidRPr="008C4618">
        <w:rPr>
          <w:rFonts w:ascii="Arial" w:hAnsi="Arial" w:cs="Arial"/>
          <w:bCs/>
          <w:sz w:val="22"/>
          <w:szCs w:val="22"/>
          <w:lang w:val="es-CL"/>
        </w:rPr>
        <w:t xml:space="preserve"> presentaron </w:t>
      </w:r>
      <w:r w:rsidRPr="0051325C">
        <w:rPr>
          <w:rFonts w:ascii="Arial" w:hAnsi="Arial" w:cs="Arial"/>
          <w:bCs/>
          <w:sz w:val="22"/>
          <w:szCs w:val="22"/>
          <w:lang w:val="es-CL"/>
        </w:rPr>
        <w:t xml:space="preserve">indicación </w:t>
      </w:r>
      <w:r w:rsidRPr="008C4618">
        <w:rPr>
          <w:rFonts w:ascii="Arial" w:hAnsi="Arial" w:cs="Arial"/>
          <w:bCs/>
          <w:sz w:val="22"/>
          <w:szCs w:val="22"/>
          <w:lang w:val="es-CL"/>
        </w:rPr>
        <w:t xml:space="preserve">para intercalar </w:t>
      </w:r>
      <w:r w:rsidR="00312F86">
        <w:rPr>
          <w:rFonts w:ascii="Arial" w:hAnsi="Arial" w:cs="Arial"/>
          <w:bCs/>
          <w:sz w:val="22"/>
          <w:szCs w:val="22"/>
          <w:lang w:val="es-CL"/>
        </w:rPr>
        <w:t>el siguiente numeral nuevo, que pasaría a ser 6, modificándose la numeración que sigue:</w:t>
      </w:r>
    </w:p>
    <w:p w14:paraId="4E0BB1CA" w14:textId="77777777" w:rsidR="00312F86" w:rsidRDefault="00312F86" w:rsidP="002162AF">
      <w:pPr>
        <w:tabs>
          <w:tab w:val="left" w:pos="2268"/>
        </w:tabs>
        <w:jc w:val="both"/>
        <w:rPr>
          <w:rFonts w:ascii="Arial" w:hAnsi="Arial" w:cs="Arial"/>
          <w:bCs/>
          <w:sz w:val="22"/>
          <w:szCs w:val="22"/>
          <w:lang w:val="es-CL"/>
        </w:rPr>
      </w:pPr>
    </w:p>
    <w:p w14:paraId="23FD6504" w14:textId="05AC0F52" w:rsidR="008C4618" w:rsidRDefault="00312F86" w:rsidP="002162AF">
      <w:pPr>
        <w:tabs>
          <w:tab w:val="left" w:pos="2268"/>
        </w:tabs>
        <w:jc w:val="both"/>
        <w:rPr>
          <w:rFonts w:ascii="Arial" w:hAnsi="Arial" w:cs="Arial"/>
          <w:bCs/>
          <w:sz w:val="22"/>
          <w:szCs w:val="22"/>
          <w:lang w:val="es-CL"/>
        </w:rPr>
      </w:pPr>
      <w:r>
        <w:rPr>
          <w:rFonts w:ascii="Arial" w:hAnsi="Arial" w:cs="Arial"/>
          <w:bCs/>
          <w:sz w:val="22"/>
          <w:szCs w:val="22"/>
          <w:lang w:val="es-CL"/>
        </w:rPr>
        <w:tab/>
      </w:r>
      <w:bookmarkStart w:id="43" w:name="_Hlk124594277"/>
      <w:r w:rsidR="008C4618" w:rsidRPr="008C4618">
        <w:rPr>
          <w:rFonts w:ascii="Arial" w:hAnsi="Arial" w:cs="Arial"/>
          <w:bCs/>
          <w:sz w:val="22"/>
          <w:szCs w:val="22"/>
          <w:lang w:val="es-CL"/>
        </w:rPr>
        <w:t>“</w:t>
      </w:r>
      <w:r>
        <w:rPr>
          <w:rFonts w:ascii="Arial" w:hAnsi="Arial" w:cs="Arial"/>
          <w:bCs/>
          <w:sz w:val="22"/>
          <w:szCs w:val="22"/>
          <w:lang w:val="es-CL"/>
        </w:rPr>
        <w:t>6</w:t>
      </w:r>
      <w:r w:rsidR="008C4618" w:rsidRPr="008C4618">
        <w:rPr>
          <w:rFonts w:ascii="Arial" w:hAnsi="Arial" w:cs="Arial"/>
          <w:bCs/>
          <w:sz w:val="22"/>
          <w:szCs w:val="22"/>
          <w:lang w:val="es-CL"/>
        </w:rPr>
        <w:t>.- Intercálase</w:t>
      </w:r>
      <w:r w:rsidR="005B7BF0">
        <w:rPr>
          <w:rFonts w:ascii="Arial" w:hAnsi="Arial" w:cs="Arial"/>
          <w:bCs/>
          <w:sz w:val="22"/>
          <w:szCs w:val="22"/>
          <w:lang w:val="es-CL"/>
        </w:rPr>
        <w:t xml:space="preserve">, a continuación del artículo 44, el siguiente </w:t>
      </w:r>
      <w:r w:rsidR="008C4618" w:rsidRPr="008C4618">
        <w:rPr>
          <w:rFonts w:ascii="Arial" w:hAnsi="Arial" w:cs="Arial"/>
          <w:bCs/>
          <w:sz w:val="22"/>
          <w:szCs w:val="22"/>
          <w:lang w:val="es-CL"/>
        </w:rPr>
        <w:t>artículo 4</w:t>
      </w:r>
      <w:r w:rsidR="005B7BF0">
        <w:rPr>
          <w:rFonts w:ascii="Arial" w:hAnsi="Arial" w:cs="Arial"/>
          <w:bCs/>
          <w:sz w:val="22"/>
          <w:szCs w:val="22"/>
          <w:lang w:val="es-CL"/>
        </w:rPr>
        <w:t>4 A:</w:t>
      </w:r>
    </w:p>
    <w:p w14:paraId="4B190100" w14:textId="03642BC1" w:rsidR="008C4618" w:rsidRDefault="00A51EA0"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w:t>
      </w:r>
      <w:r>
        <w:rPr>
          <w:rFonts w:ascii="Arial" w:hAnsi="Arial" w:cs="Arial"/>
          <w:bCs/>
          <w:sz w:val="22"/>
          <w:szCs w:val="22"/>
          <w:lang w:val="es-CL"/>
        </w:rPr>
        <w:t xml:space="preserve">Artículo 44 </w:t>
      </w:r>
      <w:r w:rsidR="005B7BF0">
        <w:rPr>
          <w:rFonts w:ascii="Arial" w:hAnsi="Arial" w:cs="Arial"/>
          <w:bCs/>
          <w:sz w:val="22"/>
          <w:szCs w:val="22"/>
          <w:lang w:val="es-CL"/>
        </w:rPr>
        <w:t>A</w:t>
      </w:r>
      <w:r>
        <w:rPr>
          <w:rFonts w:ascii="Arial" w:hAnsi="Arial" w:cs="Arial"/>
          <w:bCs/>
          <w:sz w:val="22"/>
          <w:szCs w:val="22"/>
          <w:lang w:val="es-CL"/>
        </w:rPr>
        <w:t xml:space="preserve">.- El </w:t>
      </w:r>
      <w:r w:rsidR="008C4618" w:rsidRPr="008C4618">
        <w:rPr>
          <w:rFonts w:ascii="Arial" w:hAnsi="Arial" w:cs="Arial"/>
          <w:bCs/>
          <w:sz w:val="22"/>
          <w:szCs w:val="22"/>
          <w:lang w:val="es-CL"/>
        </w:rPr>
        <w:t>tribunal podrá imponer, al condenado por los delitos de los artículos 42, 43 y 44, la sanción de multa junto con la pena respectiva.</w:t>
      </w:r>
    </w:p>
    <w:p w14:paraId="19483FD5" w14:textId="2EA4816A" w:rsidR="008C4618" w:rsidRPr="00312F86" w:rsidRDefault="00A51EA0"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 xml:space="preserve">La cuantía de la multa será desde </w:t>
      </w:r>
      <w:r w:rsidR="008C4618" w:rsidRPr="00312F86">
        <w:rPr>
          <w:rFonts w:ascii="Arial" w:hAnsi="Arial" w:cs="Arial"/>
          <w:bCs/>
          <w:sz w:val="22"/>
          <w:szCs w:val="22"/>
          <w:lang w:val="es-CL"/>
        </w:rPr>
        <w:t xml:space="preserve">50, o 75 según el caso, hasta 5.000 unidades tributarias mensuales. </w:t>
      </w:r>
    </w:p>
    <w:p w14:paraId="78058EC7" w14:textId="77777777" w:rsidR="00A51EA0" w:rsidRPr="008C4618" w:rsidRDefault="00A51EA0" w:rsidP="002162AF">
      <w:pPr>
        <w:tabs>
          <w:tab w:val="left" w:pos="2268"/>
        </w:tabs>
        <w:jc w:val="both"/>
        <w:rPr>
          <w:rFonts w:ascii="Arial" w:hAnsi="Arial" w:cs="Arial"/>
          <w:bCs/>
          <w:sz w:val="22"/>
          <w:szCs w:val="22"/>
          <w:lang w:val="es-CL"/>
        </w:rPr>
      </w:pPr>
    </w:p>
    <w:p w14:paraId="03C59843" w14:textId="42D04DE0" w:rsidR="008C4618" w:rsidRPr="008C4618" w:rsidRDefault="00A51EA0"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La multa impuesta deberá ser proporcional, y el Tribunal deberá ponderar la importancia del daño causado o del peligro ocasionado, el beneficio económico obtenido en la comisión del delito, la reincidencia y la capacidad económica del infractor.</w:t>
      </w:r>
      <w:r w:rsidR="00312F86">
        <w:rPr>
          <w:rFonts w:ascii="Arial" w:hAnsi="Arial" w:cs="Arial"/>
          <w:bCs/>
          <w:sz w:val="22"/>
          <w:szCs w:val="22"/>
          <w:lang w:val="es-CL"/>
        </w:rPr>
        <w:t>”</w:t>
      </w:r>
    </w:p>
    <w:bookmarkEnd w:id="43"/>
    <w:p w14:paraId="4E6EF990" w14:textId="77777777" w:rsidR="008C4618" w:rsidRPr="008C4618" w:rsidRDefault="008C4618" w:rsidP="002162AF">
      <w:pPr>
        <w:tabs>
          <w:tab w:val="left" w:pos="2268"/>
        </w:tabs>
        <w:jc w:val="both"/>
        <w:rPr>
          <w:rFonts w:ascii="Arial" w:hAnsi="Arial" w:cs="Arial"/>
          <w:bCs/>
          <w:sz w:val="22"/>
          <w:szCs w:val="22"/>
          <w:lang w:val="es-CL"/>
        </w:rPr>
      </w:pPr>
    </w:p>
    <w:p w14:paraId="1268DE22" w14:textId="758C4782"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lastRenderedPageBreak/>
        <w:tab/>
        <w:t xml:space="preserve">Esta indicación complementa las anteriores de los diputados Jürgensen y Moreno en cuanto completa el estatuto aplicable a los delitos que </w:t>
      </w:r>
      <w:r w:rsidR="00D324E1">
        <w:rPr>
          <w:rFonts w:ascii="Arial" w:hAnsi="Arial" w:cs="Arial"/>
          <w:bCs/>
          <w:sz w:val="22"/>
          <w:szCs w:val="22"/>
          <w:lang w:val="es-CL"/>
        </w:rPr>
        <w:t xml:space="preserve">establece </w:t>
      </w:r>
      <w:r w:rsidRPr="008C4618">
        <w:rPr>
          <w:rFonts w:ascii="Arial" w:hAnsi="Arial" w:cs="Arial"/>
          <w:bCs/>
          <w:sz w:val="22"/>
          <w:szCs w:val="22"/>
          <w:lang w:val="es-CL"/>
        </w:rPr>
        <w:t>la ley.</w:t>
      </w:r>
    </w:p>
    <w:p w14:paraId="5C1E8981" w14:textId="386B4AAB" w:rsidR="008C4618" w:rsidRPr="008C4618" w:rsidRDefault="00BF47E4" w:rsidP="002162AF">
      <w:pPr>
        <w:tabs>
          <w:tab w:val="left" w:pos="2268"/>
        </w:tabs>
        <w:jc w:val="both"/>
        <w:rPr>
          <w:rFonts w:ascii="Arial" w:hAnsi="Arial" w:cs="Arial"/>
          <w:bCs/>
          <w:sz w:val="22"/>
          <w:szCs w:val="22"/>
          <w:lang w:val="es-CL"/>
        </w:rPr>
      </w:pPr>
      <w:r>
        <w:rPr>
          <w:rFonts w:ascii="Arial" w:hAnsi="Arial" w:cs="Arial"/>
          <w:bCs/>
          <w:sz w:val="22"/>
          <w:szCs w:val="22"/>
          <w:lang w:val="es-CL"/>
        </w:rPr>
        <w:t xml:space="preserve"> </w:t>
      </w:r>
    </w:p>
    <w:p w14:paraId="1A8DFAD3" w14:textId="5B6EBE2A"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r>
      <w:r w:rsidR="006C1763">
        <w:rPr>
          <w:rFonts w:ascii="Arial" w:hAnsi="Arial" w:cs="Arial"/>
          <w:bCs/>
          <w:sz w:val="22"/>
          <w:szCs w:val="22"/>
          <w:lang w:val="es-CL"/>
        </w:rPr>
        <w:t xml:space="preserve">Los representantes del </w:t>
      </w:r>
      <w:r w:rsidRPr="008C4618">
        <w:rPr>
          <w:rFonts w:ascii="Arial" w:hAnsi="Arial" w:cs="Arial"/>
          <w:bCs/>
          <w:sz w:val="22"/>
          <w:szCs w:val="22"/>
          <w:lang w:val="es-CL"/>
        </w:rPr>
        <w:t xml:space="preserve">Ejecutivo </w:t>
      </w:r>
      <w:r w:rsidR="006C1763">
        <w:rPr>
          <w:rFonts w:ascii="Arial" w:hAnsi="Arial" w:cs="Arial"/>
          <w:bCs/>
          <w:sz w:val="22"/>
          <w:szCs w:val="22"/>
          <w:lang w:val="es-CL"/>
        </w:rPr>
        <w:t>manifestaron su oposición a</w:t>
      </w:r>
      <w:r w:rsidRPr="008C4618">
        <w:rPr>
          <w:rFonts w:ascii="Arial" w:hAnsi="Arial" w:cs="Arial"/>
          <w:bCs/>
          <w:sz w:val="22"/>
          <w:szCs w:val="22"/>
          <w:lang w:val="es-CL"/>
        </w:rPr>
        <w:t xml:space="preserve"> esta indicación pues reintroduce las consideraciones eliminadas con las indicaciones anteriores, lo que resulta contradictorio con los argumentos anteriormente esgrimidos, esto es, que corresponde aplicar el régimen general de las multas contemplado en el artículo 70 del Código Penal, que considera la aplicación de las atenuantes y agravantes generales, por </w:t>
      </w:r>
      <w:r w:rsidR="00A51EA0" w:rsidRPr="008C4618">
        <w:rPr>
          <w:rFonts w:ascii="Arial" w:hAnsi="Arial" w:cs="Arial"/>
          <w:bCs/>
          <w:sz w:val="22"/>
          <w:szCs w:val="22"/>
          <w:lang w:val="es-CL"/>
        </w:rPr>
        <w:t>ende,</w:t>
      </w:r>
      <w:r w:rsidRPr="008C4618">
        <w:rPr>
          <w:rFonts w:ascii="Arial" w:hAnsi="Arial" w:cs="Arial"/>
          <w:bCs/>
          <w:sz w:val="22"/>
          <w:szCs w:val="22"/>
          <w:lang w:val="es-CL"/>
        </w:rPr>
        <w:t xml:space="preserve"> la reincidencia, y el caudal o facultades del culpable.</w:t>
      </w:r>
    </w:p>
    <w:p w14:paraId="53DC25C7" w14:textId="77777777" w:rsidR="008C4618" w:rsidRPr="008C4618" w:rsidRDefault="008C4618" w:rsidP="002162AF">
      <w:pPr>
        <w:tabs>
          <w:tab w:val="left" w:pos="2268"/>
        </w:tabs>
        <w:jc w:val="both"/>
        <w:rPr>
          <w:rFonts w:ascii="Arial" w:hAnsi="Arial" w:cs="Arial"/>
          <w:bCs/>
          <w:sz w:val="22"/>
          <w:szCs w:val="22"/>
          <w:lang w:val="es-CL"/>
        </w:rPr>
      </w:pPr>
    </w:p>
    <w:p w14:paraId="3FA214D1" w14:textId="2B17056B"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r>
      <w:r w:rsidR="006C1763" w:rsidRPr="006C1763">
        <w:rPr>
          <w:rFonts w:ascii="Arial" w:hAnsi="Arial" w:cs="Arial"/>
          <w:bCs/>
          <w:sz w:val="22"/>
          <w:szCs w:val="22"/>
          <w:lang w:val="es-CL"/>
        </w:rPr>
        <w:t xml:space="preserve">Además, </w:t>
      </w:r>
      <w:r w:rsidRPr="006C1763">
        <w:rPr>
          <w:rFonts w:ascii="Arial" w:hAnsi="Arial" w:cs="Arial"/>
          <w:bCs/>
          <w:sz w:val="22"/>
          <w:szCs w:val="22"/>
          <w:lang w:val="es-CL"/>
        </w:rPr>
        <w:t xml:space="preserve">precisaron que desde </w:t>
      </w:r>
      <w:r w:rsidRPr="008C4618">
        <w:rPr>
          <w:rFonts w:ascii="Arial" w:hAnsi="Arial" w:cs="Arial"/>
          <w:bCs/>
          <w:sz w:val="22"/>
          <w:szCs w:val="22"/>
          <w:lang w:val="es-CL"/>
        </w:rPr>
        <w:t>la técnica legislativa hay que considerar que los delitos de los artículos 42, 43 y 44 no siempre dicen relación con la circunstancia de ocasionar un daño pues, por ejemplo, el delito del artículo 42 no requiere de daño sino solo elaborar un producto que sea nocivo para la salud por lo que sería difícil para el tribunal apreciar el daño causado por el delito si la descripción típica no lo contempla.</w:t>
      </w:r>
    </w:p>
    <w:p w14:paraId="48056161" w14:textId="77777777" w:rsidR="008C4618" w:rsidRPr="008C4618" w:rsidRDefault="008C4618" w:rsidP="002162AF">
      <w:pPr>
        <w:tabs>
          <w:tab w:val="left" w:pos="2268"/>
        </w:tabs>
        <w:jc w:val="both"/>
        <w:rPr>
          <w:rFonts w:ascii="Arial" w:hAnsi="Arial" w:cs="Arial"/>
          <w:bCs/>
          <w:sz w:val="22"/>
          <w:szCs w:val="22"/>
          <w:lang w:val="es-CL"/>
        </w:rPr>
      </w:pPr>
    </w:p>
    <w:p w14:paraId="11759CB5" w14:textId="75B5407B"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r>
      <w:r w:rsidR="006C1763">
        <w:rPr>
          <w:rFonts w:ascii="Arial" w:hAnsi="Arial" w:cs="Arial"/>
          <w:bCs/>
          <w:sz w:val="22"/>
          <w:szCs w:val="22"/>
          <w:lang w:val="es-CL"/>
        </w:rPr>
        <w:t>Advirtieron</w:t>
      </w:r>
      <w:r w:rsidRPr="008C4618">
        <w:rPr>
          <w:rFonts w:ascii="Arial" w:hAnsi="Arial" w:cs="Arial"/>
          <w:bCs/>
          <w:sz w:val="22"/>
          <w:szCs w:val="22"/>
          <w:lang w:val="es-CL"/>
        </w:rPr>
        <w:t xml:space="preserve">, que de aprobarse esta indicación </w:t>
      </w:r>
      <w:r w:rsidR="006C1763">
        <w:rPr>
          <w:rFonts w:ascii="Arial" w:hAnsi="Arial" w:cs="Arial"/>
          <w:bCs/>
          <w:sz w:val="22"/>
          <w:szCs w:val="22"/>
          <w:lang w:val="es-CL"/>
        </w:rPr>
        <w:t xml:space="preserve">sería </w:t>
      </w:r>
      <w:r w:rsidRPr="008C4618">
        <w:rPr>
          <w:rFonts w:ascii="Arial" w:hAnsi="Arial" w:cs="Arial"/>
          <w:bCs/>
          <w:sz w:val="22"/>
          <w:szCs w:val="22"/>
          <w:lang w:val="es-CL"/>
        </w:rPr>
        <w:t>necesario rectificar la referencia a la cuantía de las multas puesto que en el caso del artículo 42 el piso mínimo es de 75 UTM, y no 50 genéricamente como señala el inciso segundo de la indicación.</w:t>
      </w:r>
    </w:p>
    <w:p w14:paraId="680996C1" w14:textId="77777777" w:rsidR="008C4618" w:rsidRPr="008C4618" w:rsidRDefault="008C4618" w:rsidP="002162AF">
      <w:pPr>
        <w:tabs>
          <w:tab w:val="left" w:pos="2268"/>
        </w:tabs>
        <w:jc w:val="both"/>
        <w:rPr>
          <w:rFonts w:ascii="Arial" w:hAnsi="Arial" w:cs="Arial"/>
          <w:bCs/>
          <w:sz w:val="22"/>
          <w:szCs w:val="22"/>
          <w:lang w:val="es-CL"/>
        </w:rPr>
      </w:pPr>
    </w:p>
    <w:p w14:paraId="48AAEB8B" w14:textId="5819D4B4" w:rsidR="00A76866"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r>
      <w:r w:rsidR="00A76866">
        <w:rPr>
          <w:rFonts w:ascii="Arial" w:hAnsi="Arial" w:cs="Arial"/>
          <w:bCs/>
          <w:sz w:val="22"/>
          <w:szCs w:val="22"/>
          <w:lang w:val="es-CL"/>
        </w:rPr>
        <w:t>Los autores de la indicación concordaron en incorporar dicha modificación en el inciso segundo.</w:t>
      </w:r>
    </w:p>
    <w:p w14:paraId="5E9AE2DD" w14:textId="77777777" w:rsidR="008C4618" w:rsidRPr="008C4618" w:rsidRDefault="008C4618" w:rsidP="002162AF">
      <w:pPr>
        <w:tabs>
          <w:tab w:val="left" w:pos="2268"/>
        </w:tabs>
        <w:jc w:val="both"/>
        <w:rPr>
          <w:rFonts w:ascii="Arial" w:hAnsi="Arial" w:cs="Arial"/>
          <w:bCs/>
          <w:sz w:val="22"/>
          <w:szCs w:val="22"/>
          <w:lang w:val="es-CL"/>
        </w:rPr>
      </w:pPr>
    </w:p>
    <w:p w14:paraId="6A1E2352" w14:textId="21A03AE4"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 xml:space="preserve">Sometida a votación la </w:t>
      </w:r>
      <w:r w:rsidRPr="00D324E1">
        <w:rPr>
          <w:rFonts w:ascii="Arial" w:hAnsi="Arial" w:cs="Arial"/>
          <w:b/>
          <w:sz w:val="22"/>
          <w:szCs w:val="22"/>
          <w:lang w:val="es-CL"/>
        </w:rPr>
        <w:t>indicación</w:t>
      </w:r>
      <w:r w:rsidR="00A51EA0" w:rsidRPr="00D324E1">
        <w:rPr>
          <w:rFonts w:ascii="Arial" w:hAnsi="Arial" w:cs="Arial"/>
          <w:b/>
          <w:sz w:val="22"/>
          <w:szCs w:val="22"/>
          <w:lang w:val="es-CL"/>
        </w:rPr>
        <w:t>,</w:t>
      </w:r>
      <w:r w:rsidRPr="00D324E1">
        <w:rPr>
          <w:rFonts w:ascii="Arial" w:hAnsi="Arial" w:cs="Arial"/>
          <w:b/>
          <w:sz w:val="22"/>
          <w:szCs w:val="22"/>
          <w:lang w:val="es-CL"/>
        </w:rPr>
        <w:t xml:space="preserve"> fue</w:t>
      </w:r>
      <w:r w:rsidRPr="00A51EA0">
        <w:rPr>
          <w:rFonts w:ascii="Arial" w:hAnsi="Arial" w:cs="Arial"/>
          <w:b/>
          <w:sz w:val="22"/>
          <w:szCs w:val="22"/>
          <w:lang w:val="es-CL"/>
        </w:rPr>
        <w:t xml:space="preserve"> aprobada por unanimidad</w:t>
      </w:r>
      <w:r w:rsidRPr="008C4618">
        <w:rPr>
          <w:rFonts w:ascii="Arial" w:hAnsi="Arial" w:cs="Arial"/>
          <w:bCs/>
          <w:sz w:val="22"/>
          <w:szCs w:val="22"/>
          <w:lang w:val="es-CL"/>
        </w:rPr>
        <w:t xml:space="preserve"> (12-0-0).</w:t>
      </w:r>
      <w:r w:rsidR="00A51EA0">
        <w:rPr>
          <w:rFonts w:ascii="Arial" w:hAnsi="Arial" w:cs="Arial"/>
          <w:bCs/>
          <w:sz w:val="22"/>
          <w:szCs w:val="22"/>
          <w:lang w:val="es-CL"/>
        </w:rPr>
        <w:t xml:space="preserve"> </w:t>
      </w:r>
      <w:r w:rsidRPr="008C4618">
        <w:rPr>
          <w:rFonts w:ascii="Arial" w:hAnsi="Arial" w:cs="Arial"/>
          <w:bCs/>
          <w:sz w:val="22"/>
          <w:szCs w:val="22"/>
          <w:lang w:val="es-CL"/>
        </w:rPr>
        <w:t>Votaron a favor las diputadas Mercedes Bulnes, Paula Labra, Gloria Naveillán, Marcela Riquelme y Consuelo Veloso, y los diputados Félix Bugueño, Juan Antonio Coloma, Felipe Donoso, Harry Jürgensen, Benjamín Moreno, Jorge Rathgeb y Héctor Ulloa.</w:t>
      </w:r>
    </w:p>
    <w:p w14:paraId="213DF561" w14:textId="34EF324D" w:rsidR="008C4618" w:rsidRDefault="008C4618" w:rsidP="002162AF">
      <w:pPr>
        <w:tabs>
          <w:tab w:val="left" w:pos="2268"/>
        </w:tabs>
        <w:jc w:val="both"/>
        <w:rPr>
          <w:rFonts w:ascii="Arial" w:hAnsi="Arial" w:cs="Arial"/>
          <w:bCs/>
          <w:sz w:val="22"/>
          <w:szCs w:val="22"/>
          <w:lang w:val="es-CL"/>
        </w:rPr>
      </w:pPr>
    </w:p>
    <w:p w14:paraId="57698DBC" w14:textId="2C4F021C" w:rsidR="005B7BF0" w:rsidRPr="005B7BF0" w:rsidRDefault="005B7BF0" w:rsidP="002162AF">
      <w:pPr>
        <w:tabs>
          <w:tab w:val="left" w:pos="2268"/>
        </w:tabs>
        <w:jc w:val="center"/>
        <w:rPr>
          <w:rFonts w:ascii="Arial" w:hAnsi="Arial" w:cs="Arial"/>
          <w:b/>
          <w:sz w:val="22"/>
          <w:szCs w:val="22"/>
          <w:lang w:val="es-CL"/>
        </w:rPr>
      </w:pPr>
      <w:r w:rsidRPr="005B7BF0">
        <w:rPr>
          <w:rFonts w:ascii="Arial" w:hAnsi="Arial" w:cs="Arial"/>
          <w:b/>
          <w:sz w:val="22"/>
          <w:szCs w:val="22"/>
          <w:lang w:val="es-CL"/>
        </w:rPr>
        <w:t>N</w:t>
      </w:r>
      <w:r w:rsidR="000B30A4">
        <w:rPr>
          <w:rFonts w:ascii="Arial" w:hAnsi="Arial" w:cs="Arial"/>
          <w:b/>
          <w:sz w:val="22"/>
          <w:szCs w:val="22"/>
          <w:lang w:val="es-CL"/>
        </w:rPr>
        <w:t xml:space="preserve">úmero </w:t>
      </w:r>
      <w:r w:rsidRPr="005B7BF0">
        <w:rPr>
          <w:rFonts w:ascii="Arial" w:hAnsi="Arial" w:cs="Arial"/>
          <w:b/>
          <w:sz w:val="22"/>
          <w:szCs w:val="22"/>
          <w:lang w:val="es-CL"/>
        </w:rPr>
        <w:t>nuevo, que pasaría a ser 7.</w:t>
      </w:r>
    </w:p>
    <w:p w14:paraId="083269D4" w14:textId="1112921B" w:rsidR="005B7BF0" w:rsidRDefault="005B7BF0" w:rsidP="002162AF">
      <w:pPr>
        <w:tabs>
          <w:tab w:val="left" w:pos="2268"/>
        </w:tabs>
        <w:jc w:val="both"/>
        <w:rPr>
          <w:rFonts w:ascii="Arial" w:hAnsi="Arial" w:cs="Arial"/>
          <w:bCs/>
          <w:sz w:val="22"/>
          <w:szCs w:val="22"/>
          <w:lang w:val="es-CL"/>
        </w:rPr>
      </w:pPr>
    </w:p>
    <w:p w14:paraId="107BD01B" w14:textId="50EDF4C6" w:rsidR="005B7BF0" w:rsidRDefault="005B7BF0"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Pr="005B7BF0">
        <w:rPr>
          <w:rFonts w:ascii="Arial" w:hAnsi="Arial" w:cs="Arial"/>
          <w:bCs/>
          <w:sz w:val="22"/>
          <w:szCs w:val="22"/>
          <w:lang w:val="es-CL"/>
        </w:rPr>
        <w:t xml:space="preserve">De los diputados Jürgensen y Moreno </w:t>
      </w:r>
      <w:bookmarkStart w:id="44" w:name="_Hlk124594520"/>
      <w:r w:rsidRPr="005B7BF0">
        <w:rPr>
          <w:rFonts w:ascii="Arial" w:hAnsi="Arial" w:cs="Arial"/>
          <w:bCs/>
          <w:sz w:val="22"/>
          <w:szCs w:val="22"/>
          <w:lang w:val="es-CL"/>
        </w:rPr>
        <w:t xml:space="preserve">para </w:t>
      </w:r>
      <w:r w:rsidR="00CF494C">
        <w:rPr>
          <w:rFonts w:ascii="Arial" w:hAnsi="Arial" w:cs="Arial"/>
          <w:bCs/>
          <w:sz w:val="22"/>
          <w:szCs w:val="22"/>
          <w:lang w:val="es-CL"/>
        </w:rPr>
        <w:t xml:space="preserve">intercalar a continuación del </w:t>
      </w:r>
      <w:r w:rsidRPr="005B7BF0">
        <w:rPr>
          <w:rFonts w:ascii="Arial" w:hAnsi="Arial" w:cs="Arial"/>
          <w:bCs/>
          <w:sz w:val="22"/>
          <w:szCs w:val="22"/>
          <w:lang w:val="es-CL"/>
        </w:rPr>
        <w:t xml:space="preserve">artículo 44 </w:t>
      </w:r>
      <w:r w:rsidR="00CF494C">
        <w:rPr>
          <w:rFonts w:ascii="Arial" w:hAnsi="Arial" w:cs="Arial"/>
          <w:bCs/>
          <w:sz w:val="22"/>
          <w:szCs w:val="22"/>
          <w:lang w:val="es-CL"/>
        </w:rPr>
        <w:t xml:space="preserve">A, </w:t>
      </w:r>
      <w:r w:rsidRPr="005B7BF0">
        <w:rPr>
          <w:rFonts w:ascii="Arial" w:hAnsi="Arial" w:cs="Arial"/>
          <w:bCs/>
          <w:sz w:val="22"/>
          <w:szCs w:val="22"/>
          <w:lang w:val="es-CL"/>
        </w:rPr>
        <w:t>el siguiente</w:t>
      </w:r>
      <w:r w:rsidR="00CF494C">
        <w:rPr>
          <w:rFonts w:ascii="Arial" w:hAnsi="Arial" w:cs="Arial"/>
          <w:bCs/>
          <w:sz w:val="22"/>
          <w:szCs w:val="22"/>
          <w:lang w:val="es-CL"/>
        </w:rPr>
        <w:t xml:space="preserve"> epígrafe</w:t>
      </w:r>
      <w:r w:rsidR="00CF494C" w:rsidRPr="005B7BF0">
        <w:rPr>
          <w:rFonts w:ascii="Arial" w:hAnsi="Arial" w:cs="Arial"/>
          <w:bCs/>
          <w:sz w:val="22"/>
          <w:szCs w:val="22"/>
          <w:lang w:val="es-CL"/>
        </w:rPr>
        <w:t>:</w:t>
      </w:r>
      <w:r w:rsidR="00CF494C">
        <w:rPr>
          <w:rFonts w:ascii="Arial" w:hAnsi="Arial" w:cs="Arial"/>
          <w:bCs/>
          <w:sz w:val="22"/>
          <w:szCs w:val="22"/>
          <w:lang w:val="es-CL"/>
        </w:rPr>
        <w:t xml:space="preserve"> </w:t>
      </w:r>
      <w:r w:rsidR="00CF494C" w:rsidRPr="005B7BF0">
        <w:rPr>
          <w:rFonts w:ascii="Arial" w:hAnsi="Arial" w:cs="Arial"/>
          <w:bCs/>
          <w:sz w:val="22"/>
          <w:szCs w:val="22"/>
          <w:lang w:val="es-CL"/>
        </w:rPr>
        <w:t>“</w:t>
      </w:r>
      <w:r w:rsidRPr="005B7BF0">
        <w:rPr>
          <w:rFonts w:ascii="Arial" w:hAnsi="Arial" w:cs="Arial"/>
          <w:bCs/>
          <w:sz w:val="22"/>
          <w:szCs w:val="22"/>
          <w:lang w:val="es-CL"/>
        </w:rPr>
        <w:t>Párrafo II De las infracciones</w:t>
      </w:r>
      <w:r w:rsidR="00CF494C">
        <w:rPr>
          <w:rFonts w:ascii="Arial" w:hAnsi="Arial" w:cs="Arial"/>
          <w:bCs/>
          <w:sz w:val="22"/>
          <w:szCs w:val="22"/>
          <w:lang w:val="es-CL"/>
        </w:rPr>
        <w:t xml:space="preserve"> administrativas”.</w:t>
      </w:r>
    </w:p>
    <w:bookmarkEnd w:id="44"/>
    <w:p w14:paraId="55510B4B" w14:textId="212B3076" w:rsidR="005B7BF0" w:rsidRDefault="005B7BF0" w:rsidP="002162AF">
      <w:pPr>
        <w:tabs>
          <w:tab w:val="left" w:pos="2268"/>
        </w:tabs>
        <w:jc w:val="both"/>
        <w:rPr>
          <w:rFonts w:ascii="Arial" w:hAnsi="Arial" w:cs="Arial"/>
          <w:bCs/>
          <w:sz w:val="22"/>
          <w:szCs w:val="22"/>
          <w:lang w:val="es-CL"/>
        </w:rPr>
      </w:pPr>
    </w:p>
    <w:p w14:paraId="697631BA" w14:textId="77777777" w:rsidR="00CF494C" w:rsidRPr="00CF494C" w:rsidRDefault="00CF494C" w:rsidP="002162AF">
      <w:pPr>
        <w:tabs>
          <w:tab w:val="left" w:pos="2268"/>
        </w:tabs>
        <w:jc w:val="both"/>
        <w:rPr>
          <w:rFonts w:ascii="Arial" w:hAnsi="Arial" w:cs="Arial"/>
          <w:bCs/>
          <w:sz w:val="22"/>
          <w:szCs w:val="22"/>
          <w:lang w:val="es-CL"/>
        </w:rPr>
      </w:pPr>
    </w:p>
    <w:p w14:paraId="765EAC05" w14:textId="53D428C2" w:rsidR="00CF494C" w:rsidRPr="00CF494C" w:rsidRDefault="00CF494C" w:rsidP="002162AF">
      <w:pPr>
        <w:tabs>
          <w:tab w:val="left" w:pos="2268"/>
        </w:tabs>
        <w:jc w:val="both"/>
        <w:rPr>
          <w:rFonts w:ascii="Arial" w:hAnsi="Arial" w:cs="Arial"/>
          <w:bCs/>
          <w:sz w:val="22"/>
          <w:szCs w:val="22"/>
          <w:lang w:val="es-CL"/>
        </w:rPr>
      </w:pPr>
      <w:r w:rsidRPr="00CF494C">
        <w:rPr>
          <w:rFonts w:ascii="Arial" w:hAnsi="Arial" w:cs="Arial"/>
          <w:bCs/>
          <w:sz w:val="22"/>
          <w:szCs w:val="22"/>
          <w:lang w:val="es-CL"/>
        </w:rPr>
        <w:tab/>
        <w:t xml:space="preserve">Sometida a votación, </w:t>
      </w:r>
      <w:r w:rsidRPr="00CF494C">
        <w:rPr>
          <w:rFonts w:ascii="Arial" w:hAnsi="Arial" w:cs="Arial"/>
          <w:b/>
          <w:bCs/>
          <w:sz w:val="22"/>
          <w:szCs w:val="22"/>
          <w:lang w:val="es-CL"/>
        </w:rPr>
        <w:t xml:space="preserve">la indicación, </w:t>
      </w:r>
      <w:r w:rsidRPr="00CF494C">
        <w:rPr>
          <w:rFonts w:ascii="Arial" w:hAnsi="Arial" w:cs="Arial"/>
          <w:bCs/>
          <w:sz w:val="22"/>
          <w:szCs w:val="22"/>
          <w:lang w:val="es-CL"/>
        </w:rPr>
        <w:t xml:space="preserve">fue </w:t>
      </w:r>
      <w:r w:rsidRPr="00CF494C">
        <w:rPr>
          <w:rFonts w:ascii="Arial" w:hAnsi="Arial" w:cs="Arial"/>
          <w:b/>
          <w:bCs/>
          <w:sz w:val="22"/>
          <w:szCs w:val="22"/>
          <w:lang w:val="es-CL"/>
        </w:rPr>
        <w:t>aprobada por unanimidad</w:t>
      </w:r>
      <w:r w:rsidRPr="00CF494C">
        <w:rPr>
          <w:rFonts w:ascii="Arial" w:hAnsi="Arial" w:cs="Arial"/>
          <w:bCs/>
          <w:sz w:val="22"/>
          <w:szCs w:val="22"/>
          <w:lang w:val="es-CL"/>
        </w:rPr>
        <w:t>. (11-0-0). Votaron a favor las diputadas Mercedes Bulnes, Paula Labra, Gloria Naveillán, Marcela Riquelme y Consuelo Veloso, y los diputados Félix Bugueño, Juan Antonio Coloma, Felipe Donoso, Harry Jürgensen, Benjamín Moreno y Jorge Rathgeb.</w:t>
      </w:r>
    </w:p>
    <w:p w14:paraId="28FA3AE6" w14:textId="77777777" w:rsidR="00CF494C" w:rsidRPr="00CF494C" w:rsidRDefault="00CF494C" w:rsidP="002162AF">
      <w:pPr>
        <w:tabs>
          <w:tab w:val="left" w:pos="2268"/>
        </w:tabs>
        <w:jc w:val="both"/>
        <w:rPr>
          <w:rFonts w:ascii="Arial" w:hAnsi="Arial" w:cs="Arial"/>
          <w:bCs/>
          <w:sz w:val="22"/>
          <w:szCs w:val="22"/>
          <w:lang w:val="es-CL"/>
        </w:rPr>
      </w:pPr>
    </w:p>
    <w:p w14:paraId="21BCB24E" w14:textId="4B7D070A" w:rsidR="00A51EA0" w:rsidRDefault="00A51EA0" w:rsidP="002162AF">
      <w:pPr>
        <w:tabs>
          <w:tab w:val="left" w:pos="2268"/>
        </w:tabs>
        <w:jc w:val="center"/>
        <w:rPr>
          <w:rFonts w:ascii="Arial" w:hAnsi="Arial" w:cs="Arial"/>
          <w:b/>
          <w:sz w:val="22"/>
          <w:szCs w:val="22"/>
          <w:lang w:val="es-CL"/>
        </w:rPr>
      </w:pPr>
      <w:r w:rsidRPr="00A51EA0">
        <w:rPr>
          <w:rFonts w:ascii="Arial" w:hAnsi="Arial" w:cs="Arial"/>
          <w:b/>
          <w:sz w:val="22"/>
          <w:szCs w:val="22"/>
          <w:lang w:val="es-CL"/>
        </w:rPr>
        <w:t>N</w:t>
      </w:r>
      <w:r w:rsidR="000B30A4">
        <w:rPr>
          <w:rFonts w:ascii="Arial" w:hAnsi="Arial" w:cs="Arial"/>
          <w:b/>
          <w:sz w:val="22"/>
          <w:szCs w:val="22"/>
          <w:lang w:val="es-CL"/>
        </w:rPr>
        <w:t>úmero</w:t>
      </w:r>
      <w:r w:rsidRPr="00A51EA0">
        <w:rPr>
          <w:rFonts w:ascii="Arial" w:hAnsi="Arial" w:cs="Arial"/>
          <w:b/>
          <w:sz w:val="22"/>
          <w:szCs w:val="22"/>
          <w:lang w:val="es-CL"/>
        </w:rPr>
        <w:t xml:space="preserve"> 4, que pasaría a ser </w:t>
      </w:r>
      <w:r w:rsidR="00B4488A">
        <w:rPr>
          <w:rFonts w:ascii="Arial" w:hAnsi="Arial" w:cs="Arial"/>
          <w:b/>
          <w:sz w:val="22"/>
          <w:szCs w:val="22"/>
          <w:lang w:val="es-CL"/>
        </w:rPr>
        <w:t>8</w:t>
      </w:r>
      <w:r w:rsidRPr="00A51EA0">
        <w:rPr>
          <w:rFonts w:ascii="Arial" w:hAnsi="Arial" w:cs="Arial"/>
          <w:b/>
          <w:sz w:val="22"/>
          <w:szCs w:val="22"/>
          <w:lang w:val="es-CL"/>
        </w:rPr>
        <w:t>.</w:t>
      </w:r>
    </w:p>
    <w:p w14:paraId="21D3C278" w14:textId="77777777" w:rsidR="00CF494C" w:rsidRPr="00A51EA0" w:rsidRDefault="00CF494C" w:rsidP="002162AF">
      <w:pPr>
        <w:tabs>
          <w:tab w:val="left" w:pos="2268"/>
        </w:tabs>
        <w:jc w:val="center"/>
        <w:rPr>
          <w:rFonts w:ascii="Arial" w:hAnsi="Arial" w:cs="Arial"/>
          <w:b/>
          <w:sz w:val="22"/>
          <w:szCs w:val="22"/>
          <w:lang w:val="es-CL"/>
        </w:rPr>
      </w:pPr>
    </w:p>
    <w:p w14:paraId="251EBD41" w14:textId="0F1B4420" w:rsidR="008C4618" w:rsidRPr="00D324E1" w:rsidRDefault="00A51EA0"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4.- Intercálase un nuevo artículo 44 bis, del siguiente tenor:</w:t>
      </w:r>
    </w:p>
    <w:p w14:paraId="33A39B8F" w14:textId="77777777" w:rsidR="001A0D51" w:rsidRDefault="001A0D51" w:rsidP="002162AF">
      <w:pPr>
        <w:tabs>
          <w:tab w:val="left" w:pos="2268"/>
        </w:tabs>
        <w:jc w:val="both"/>
        <w:rPr>
          <w:rFonts w:ascii="Arial" w:hAnsi="Arial" w:cs="Arial"/>
          <w:bCs/>
          <w:i/>
          <w:iCs/>
          <w:sz w:val="20"/>
          <w:szCs w:val="20"/>
          <w:lang w:val="es-CL"/>
        </w:rPr>
      </w:pPr>
    </w:p>
    <w:p w14:paraId="274F2122" w14:textId="4B9F26E2" w:rsidR="008C4618" w:rsidRPr="00D324E1" w:rsidRDefault="00A51EA0"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“Artículo 44 bis.- De las infracciones administrativas. Los que incurran en infracciones a lo preceptuado en esta ley serán sancionados con penas de multa, decomiso de las especies correspondientes y clausura temporal o definitiva del establecimiento de que se trate o de todos los recintos del infractor, según corresponda de acuerdo a lo dispuesto en el artículo 50 de este cuerpo legal.</w:t>
      </w:r>
    </w:p>
    <w:p w14:paraId="42D4D71D" w14:textId="77777777" w:rsidR="00A51EA0" w:rsidRPr="00D324E1" w:rsidRDefault="00A51EA0" w:rsidP="002162AF">
      <w:pPr>
        <w:tabs>
          <w:tab w:val="left" w:pos="2268"/>
        </w:tabs>
        <w:jc w:val="both"/>
        <w:rPr>
          <w:rFonts w:ascii="Arial" w:hAnsi="Arial" w:cs="Arial"/>
          <w:bCs/>
          <w:i/>
          <w:iCs/>
          <w:sz w:val="20"/>
          <w:szCs w:val="20"/>
          <w:lang w:val="es-CL"/>
        </w:rPr>
      </w:pPr>
    </w:p>
    <w:p w14:paraId="21B6E9DF" w14:textId="586F117F" w:rsidR="008C4618" w:rsidRPr="00D324E1" w:rsidRDefault="00A51EA0"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Las infracciones a esta ley son gravísimas, graves y leves. Son gravísimas las infracciones establecidas en el artículo 45, graves las señaladas en el artículo 46 y leves las preceptuadas en el artículo 47.</w:t>
      </w:r>
    </w:p>
    <w:p w14:paraId="37FF1C9D" w14:textId="77777777" w:rsidR="007D645F" w:rsidRPr="00D324E1" w:rsidRDefault="007D645F" w:rsidP="002162AF">
      <w:pPr>
        <w:tabs>
          <w:tab w:val="left" w:pos="2268"/>
        </w:tabs>
        <w:jc w:val="both"/>
        <w:rPr>
          <w:rFonts w:ascii="Arial" w:hAnsi="Arial" w:cs="Arial"/>
          <w:bCs/>
          <w:i/>
          <w:iCs/>
          <w:sz w:val="20"/>
          <w:szCs w:val="20"/>
          <w:lang w:val="es-CL"/>
        </w:rPr>
      </w:pPr>
    </w:p>
    <w:p w14:paraId="0136E5A9" w14:textId="6869047E" w:rsidR="008C4618" w:rsidRPr="00D324E1" w:rsidRDefault="007D645F"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 xml:space="preserve">Las infracciones gravísimas se sancionarán con multa, comiso de los productos en conformidad con lo dispuesto en el artículo 50, inciso primero, y clausura del </w:t>
      </w:r>
      <w:r w:rsidR="008C4618" w:rsidRPr="00D324E1">
        <w:rPr>
          <w:rFonts w:ascii="Arial" w:hAnsi="Arial" w:cs="Arial"/>
          <w:bCs/>
          <w:i/>
          <w:iCs/>
          <w:sz w:val="20"/>
          <w:szCs w:val="20"/>
          <w:lang w:val="es-CL"/>
        </w:rPr>
        <w:lastRenderedPageBreak/>
        <w:t>o los establecimientos del infractor en los términos establecidos en el artículo 50, incisos segundo y tercero.</w:t>
      </w:r>
    </w:p>
    <w:p w14:paraId="3215291C" w14:textId="3A506680" w:rsidR="008C4618" w:rsidRPr="00D324E1" w:rsidRDefault="007D645F"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Las infracciones gravísimas se sancionarán con multas de hasta 5.000 unidades tributarias mensuales, las de carácter grave con multas que no podrán exceder de 2.500 unidades tributarias mensuales, y las leves con multas de 20 hasta un máximo de 1.000 unidades tributarias mensuales.</w:t>
      </w:r>
    </w:p>
    <w:p w14:paraId="75551988" w14:textId="77777777" w:rsidR="007D645F" w:rsidRPr="00D324E1" w:rsidRDefault="007D645F" w:rsidP="002162AF">
      <w:pPr>
        <w:tabs>
          <w:tab w:val="left" w:pos="2268"/>
        </w:tabs>
        <w:jc w:val="both"/>
        <w:rPr>
          <w:rFonts w:ascii="Arial" w:hAnsi="Arial" w:cs="Arial"/>
          <w:bCs/>
          <w:i/>
          <w:iCs/>
          <w:sz w:val="20"/>
          <w:szCs w:val="20"/>
          <w:lang w:val="es-CL"/>
        </w:rPr>
      </w:pPr>
    </w:p>
    <w:p w14:paraId="70D6F129" w14:textId="2722B6A3" w:rsidR="008C4618" w:rsidRPr="00D324E1" w:rsidRDefault="007D645F" w:rsidP="002162AF">
      <w:pPr>
        <w:tabs>
          <w:tab w:val="left" w:pos="2268"/>
        </w:tabs>
        <w:jc w:val="both"/>
        <w:rPr>
          <w:rFonts w:ascii="Arial" w:hAnsi="Arial" w:cs="Arial"/>
          <w:bCs/>
          <w:i/>
          <w:iCs/>
          <w:sz w:val="20"/>
          <w:szCs w:val="20"/>
          <w:lang w:val="es-CL"/>
        </w:rPr>
      </w:pPr>
      <w:r>
        <w:rPr>
          <w:rFonts w:ascii="Arial" w:hAnsi="Arial" w:cs="Arial"/>
          <w:bCs/>
          <w:i/>
          <w:iCs/>
          <w:sz w:val="22"/>
          <w:szCs w:val="22"/>
          <w:lang w:val="es-CL"/>
        </w:rPr>
        <w:tab/>
      </w:r>
      <w:r w:rsidR="008C4618" w:rsidRPr="00D324E1">
        <w:rPr>
          <w:rFonts w:ascii="Arial" w:hAnsi="Arial" w:cs="Arial"/>
          <w:bCs/>
          <w:i/>
          <w:iCs/>
          <w:sz w:val="20"/>
          <w:szCs w:val="20"/>
          <w:lang w:val="es-CL"/>
        </w:rPr>
        <w:t>Para la determinación de las sanciones específicas que en cada caso corresponda aplicar, se considerarán las siguientes circunstancias:</w:t>
      </w:r>
    </w:p>
    <w:p w14:paraId="22F6B074" w14:textId="77777777" w:rsidR="007D645F" w:rsidRPr="00D324E1" w:rsidRDefault="007D645F" w:rsidP="002162AF">
      <w:pPr>
        <w:tabs>
          <w:tab w:val="left" w:pos="2268"/>
        </w:tabs>
        <w:jc w:val="both"/>
        <w:rPr>
          <w:rFonts w:ascii="Arial" w:hAnsi="Arial" w:cs="Arial"/>
          <w:bCs/>
          <w:i/>
          <w:iCs/>
          <w:sz w:val="20"/>
          <w:szCs w:val="20"/>
          <w:lang w:val="es-CL"/>
        </w:rPr>
      </w:pPr>
    </w:p>
    <w:p w14:paraId="00EE9D02" w14:textId="6CDC0C82" w:rsidR="008C4618" w:rsidRPr="00D324E1" w:rsidRDefault="007D645F"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a) La importancia del daño causado o del peligro ocasionado.</w:t>
      </w:r>
    </w:p>
    <w:p w14:paraId="26EAAA05" w14:textId="77777777" w:rsidR="007D645F" w:rsidRPr="00D324E1" w:rsidRDefault="007D645F" w:rsidP="002162AF">
      <w:pPr>
        <w:tabs>
          <w:tab w:val="left" w:pos="2268"/>
        </w:tabs>
        <w:jc w:val="both"/>
        <w:rPr>
          <w:rFonts w:ascii="Arial" w:hAnsi="Arial" w:cs="Arial"/>
          <w:bCs/>
          <w:i/>
          <w:iCs/>
          <w:sz w:val="20"/>
          <w:szCs w:val="20"/>
          <w:lang w:val="es-CL"/>
        </w:rPr>
      </w:pPr>
    </w:p>
    <w:p w14:paraId="5D0A0F32" w14:textId="13895A16" w:rsidR="008C4618" w:rsidRPr="00D324E1" w:rsidRDefault="007D645F"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b) El volumen o cuantía del producto objeto de la infracción.</w:t>
      </w:r>
    </w:p>
    <w:p w14:paraId="33E9DC14" w14:textId="77777777" w:rsidR="007D645F" w:rsidRPr="00D324E1" w:rsidRDefault="007D645F" w:rsidP="002162AF">
      <w:pPr>
        <w:tabs>
          <w:tab w:val="left" w:pos="2268"/>
        </w:tabs>
        <w:jc w:val="both"/>
        <w:rPr>
          <w:rFonts w:ascii="Arial" w:hAnsi="Arial" w:cs="Arial"/>
          <w:bCs/>
          <w:i/>
          <w:iCs/>
          <w:sz w:val="20"/>
          <w:szCs w:val="20"/>
          <w:lang w:val="es-CL"/>
        </w:rPr>
      </w:pPr>
    </w:p>
    <w:p w14:paraId="65F5D737" w14:textId="2DACB1A0" w:rsidR="008C4618" w:rsidRPr="00D324E1" w:rsidRDefault="007D645F"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c) El beneficio económico obtenido con motivo de la infracción.</w:t>
      </w:r>
    </w:p>
    <w:p w14:paraId="56A1B280" w14:textId="77777777" w:rsidR="007D645F" w:rsidRPr="00D324E1" w:rsidRDefault="007D645F" w:rsidP="002162AF">
      <w:pPr>
        <w:tabs>
          <w:tab w:val="left" w:pos="2268"/>
        </w:tabs>
        <w:jc w:val="both"/>
        <w:rPr>
          <w:rFonts w:ascii="Arial" w:hAnsi="Arial" w:cs="Arial"/>
          <w:bCs/>
          <w:i/>
          <w:iCs/>
          <w:sz w:val="20"/>
          <w:szCs w:val="20"/>
          <w:lang w:val="es-CL"/>
        </w:rPr>
      </w:pPr>
    </w:p>
    <w:p w14:paraId="234E4D6C" w14:textId="1449B869" w:rsidR="008C4618" w:rsidRPr="00D324E1" w:rsidRDefault="007D645F"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d) La intencionalidad en la comisión de la infracción y el grado de participación en el hecho, acción u omisión constitutiva de la misma.</w:t>
      </w:r>
    </w:p>
    <w:p w14:paraId="528C4F53" w14:textId="77777777" w:rsidR="007D645F" w:rsidRPr="00D324E1" w:rsidRDefault="007D645F" w:rsidP="002162AF">
      <w:pPr>
        <w:tabs>
          <w:tab w:val="left" w:pos="2268"/>
        </w:tabs>
        <w:jc w:val="both"/>
        <w:rPr>
          <w:rFonts w:ascii="Arial" w:hAnsi="Arial" w:cs="Arial"/>
          <w:bCs/>
          <w:i/>
          <w:iCs/>
          <w:sz w:val="20"/>
          <w:szCs w:val="20"/>
          <w:lang w:val="es-CL"/>
        </w:rPr>
      </w:pPr>
    </w:p>
    <w:p w14:paraId="0DFCE60E" w14:textId="6BCC0FDF" w:rsidR="008C4618" w:rsidRPr="00D324E1" w:rsidRDefault="007D645F"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e) La conducta anterior del infractor.</w:t>
      </w:r>
    </w:p>
    <w:p w14:paraId="5797F2E6" w14:textId="77777777" w:rsidR="007D645F" w:rsidRDefault="007D645F" w:rsidP="002162AF">
      <w:pPr>
        <w:tabs>
          <w:tab w:val="left" w:pos="2268"/>
        </w:tabs>
        <w:jc w:val="both"/>
        <w:rPr>
          <w:rFonts w:ascii="Arial" w:hAnsi="Arial" w:cs="Arial"/>
          <w:bCs/>
          <w:i/>
          <w:iCs/>
          <w:sz w:val="22"/>
          <w:szCs w:val="22"/>
          <w:lang w:val="es-CL"/>
        </w:rPr>
      </w:pPr>
    </w:p>
    <w:p w14:paraId="3A1254F1" w14:textId="7B4E4F65" w:rsidR="008C4618" w:rsidRPr="00D324E1" w:rsidRDefault="007D645F"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f) La capacidad económica del infractor.</w:t>
      </w:r>
    </w:p>
    <w:p w14:paraId="34E6310F" w14:textId="77777777" w:rsidR="007D645F" w:rsidRPr="00D324E1" w:rsidRDefault="007D645F" w:rsidP="002162AF">
      <w:pPr>
        <w:tabs>
          <w:tab w:val="left" w:pos="2268"/>
        </w:tabs>
        <w:jc w:val="both"/>
        <w:rPr>
          <w:rFonts w:ascii="Arial" w:hAnsi="Arial" w:cs="Arial"/>
          <w:bCs/>
          <w:i/>
          <w:iCs/>
          <w:sz w:val="20"/>
          <w:szCs w:val="20"/>
          <w:lang w:val="es-CL"/>
        </w:rPr>
      </w:pPr>
    </w:p>
    <w:p w14:paraId="6C5181AE" w14:textId="7DF4D294" w:rsidR="008C4618" w:rsidRPr="00D324E1" w:rsidRDefault="007D645F"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g) La afectación de las zonas vinícolas y/o las denominaciones de origen de vinos y destilados.</w:t>
      </w:r>
    </w:p>
    <w:p w14:paraId="020135CF" w14:textId="77777777" w:rsidR="007D645F" w:rsidRPr="00D324E1" w:rsidRDefault="007D645F" w:rsidP="002162AF">
      <w:pPr>
        <w:tabs>
          <w:tab w:val="left" w:pos="2268"/>
        </w:tabs>
        <w:jc w:val="both"/>
        <w:rPr>
          <w:rFonts w:ascii="Arial" w:hAnsi="Arial" w:cs="Arial"/>
          <w:bCs/>
          <w:i/>
          <w:iCs/>
          <w:sz w:val="20"/>
          <w:szCs w:val="20"/>
          <w:lang w:val="es-CL"/>
        </w:rPr>
      </w:pPr>
    </w:p>
    <w:p w14:paraId="0DE8F224" w14:textId="037A0598" w:rsidR="008C4618" w:rsidRPr="00D324E1" w:rsidRDefault="007D645F"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h) La mezcla de uva de mesa y vino elaborado con uva de mesa con uvas y vinos con denominación de origen como producto falsificado.</w:t>
      </w:r>
    </w:p>
    <w:p w14:paraId="44BD2A51" w14:textId="77777777" w:rsidR="007D645F" w:rsidRPr="00D324E1" w:rsidRDefault="007D645F" w:rsidP="002162AF">
      <w:pPr>
        <w:tabs>
          <w:tab w:val="left" w:pos="2268"/>
        </w:tabs>
        <w:jc w:val="both"/>
        <w:rPr>
          <w:rFonts w:ascii="Arial" w:hAnsi="Arial" w:cs="Arial"/>
          <w:bCs/>
          <w:i/>
          <w:iCs/>
          <w:sz w:val="20"/>
          <w:szCs w:val="20"/>
          <w:lang w:val="es-CL"/>
        </w:rPr>
      </w:pPr>
    </w:p>
    <w:p w14:paraId="3C9E015B" w14:textId="280D3095" w:rsidR="008C4618" w:rsidRPr="00D324E1" w:rsidRDefault="007D645F" w:rsidP="002162AF">
      <w:pPr>
        <w:tabs>
          <w:tab w:val="left" w:pos="2268"/>
        </w:tabs>
        <w:jc w:val="both"/>
        <w:rPr>
          <w:rFonts w:ascii="Arial" w:hAnsi="Arial" w:cs="Arial"/>
          <w:bCs/>
          <w:i/>
          <w:iCs/>
          <w:sz w:val="20"/>
          <w:szCs w:val="20"/>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i) La mezcla de uva de mesa y vino elaborado con uva de mesa con uvas y vinos sin denominación de origen como producto adulterado.</w:t>
      </w:r>
    </w:p>
    <w:p w14:paraId="29C35AB2" w14:textId="77777777" w:rsidR="007D645F" w:rsidRPr="00D324E1" w:rsidRDefault="007D645F" w:rsidP="002162AF">
      <w:pPr>
        <w:tabs>
          <w:tab w:val="left" w:pos="2268"/>
        </w:tabs>
        <w:jc w:val="both"/>
        <w:rPr>
          <w:rFonts w:ascii="Arial" w:hAnsi="Arial" w:cs="Arial"/>
          <w:bCs/>
          <w:i/>
          <w:iCs/>
          <w:sz w:val="20"/>
          <w:szCs w:val="20"/>
          <w:lang w:val="es-CL"/>
        </w:rPr>
      </w:pPr>
    </w:p>
    <w:p w14:paraId="14A6D554" w14:textId="467B3030" w:rsidR="008C4618" w:rsidRPr="008C4618" w:rsidRDefault="007D645F" w:rsidP="002162AF">
      <w:pPr>
        <w:tabs>
          <w:tab w:val="left" w:pos="2268"/>
        </w:tabs>
        <w:jc w:val="both"/>
        <w:rPr>
          <w:rFonts w:ascii="Arial" w:hAnsi="Arial" w:cs="Arial"/>
          <w:bCs/>
          <w:i/>
          <w:iCs/>
          <w:sz w:val="22"/>
          <w:szCs w:val="22"/>
          <w:lang w:val="es-CL"/>
        </w:rPr>
      </w:pPr>
      <w:r w:rsidRPr="00D324E1">
        <w:rPr>
          <w:rFonts w:ascii="Arial" w:hAnsi="Arial" w:cs="Arial"/>
          <w:bCs/>
          <w:i/>
          <w:iCs/>
          <w:sz w:val="20"/>
          <w:szCs w:val="20"/>
          <w:lang w:val="es-CL"/>
        </w:rPr>
        <w:tab/>
      </w:r>
      <w:r w:rsidR="008C4618" w:rsidRPr="00D324E1">
        <w:rPr>
          <w:rFonts w:ascii="Arial" w:hAnsi="Arial" w:cs="Arial"/>
          <w:bCs/>
          <w:i/>
          <w:iCs/>
          <w:sz w:val="20"/>
          <w:szCs w:val="20"/>
          <w:lang w:val="es-CL"/>
        </w:rPr>
        <w:t>j) Todo otro criterio que, a juicio fundado del Servicio o del tribunal, sea relevante para la determinación de la sanción.”.</w:t>
      </w:r>
    </w:p>
    <w:p w14:paraId="5F52C61D" w14:textId="77777777" w:rsidR="008C4618" w:rsidRPr="008C4618" w:rsidRDefault="008C4618" w:rsidP="002162AF">
      <w:pPr>
        <w:tabs>
          <w:tab w:val="left" w:pos="2268"/>
        </w:tabs>
        <w:jc w:val="both"/>
        <w:rPr>
          <w:rFonts w:ascii="Arial" w:hAnsi="Arial" w:cs="Arial"/>
          <w:bCs/>
          <w:sz w:val="22"/>
          <w:szCs w:val="22"/>
          <w:lang w:val="es-CL"/>
        </w:rPr>
      </w:pPr>
    </w:p>
    <w:p w14:paraId="6B5A93D6" w14:textId="77777777" w:rsidR="00D324E1" w:rsidRPr="00A76866" w:rsidRDefault="007D645F" w:rsidP="002162AF">
      <w:pPr>
        <w:tabs>
          <w:tab w:val="left" w:pos="2268"/>
        </w:tabs>
        <w:jc w:val="both"/>
        <w:rPr>
          <w:rFonts w:ascii="Arial" w:hAnsi="Arial" w:cs="Arial"/>
          <w:b/>
          <w:sz w:val="22"/>
          <w:szCs w:val="22"/>
          <w:lang w:val="es-CL"/>
        </w:rPr>
      </w:pPr>
      <w:r>
        <w:rPr>
          <w:rFonts w:ascii="Arial" w:hAnsi="Arial" w:cs="Arial"/>
          <w:bCs/>
          <w:sz w:val="22"/>
          <w:szCs w:val="22"/>
          <w:lang w:val="es-CL"/>
        </w:rPr>
        <w:tab/>
      </w:r>
      <w:r w:rsidR="00D324E1" w:rsidRPr="00A76866">
        <w:rPr>
          <w:rFonts w:ascii="Arial" w:hAnsi="Arial" w:cs="Arial"/>
          <w:b/>
          <w:sz w:val="22"/>
          <w:szCs w:val="22"/>
          <w:lang w:val="es-CL"/>
        </w:rPr>
        <w:t>Se presentaron las siguientes indicaciones:</w:t>
      </w:r>
    </w:p>
    <w:p w14:paraId="7EC9641B" w14:textId="77777777" w:rsidR="00D324E1" w:rsidRDefault="00D324E1" w:rsidP="002162AF">
      <w:pPr>
        <w:tabs>
          <w:tab w:val="left" w:pos="2268"/>
        </w:tabs>
        <w:jc w:val="both"/>
        <w:rPr>
          <w:rFonts w:ascii="Arial" w:hAnsi="Arial" w:cs="Arial"/>
          <w:bCs/>
          <w:sz w:val="22"/>
          <w:szCs w:val="22"/>
          <w:lang w:val="es-CL"/>
        </w:rPr>
      </w:pPr>
      <w:bookmarkStart w:id="45" w:name="_Hlk124594789"/>
    </w:p>
    <w:p w14:paraId="2F0E10BA" w14:textId="68AA5B79" w:rsidR="008C4618" w:rsidRDefault="00D324E1"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Pr="00CF494C">
        <w:rPr>
          <w:rFonts w:ascii="Arial" w:hAnsi="Arial" w:cs="Arial"/>
          <w:b/>
          <w:sz w:val="22"/>
          <w:szCs w:val="22"/>
          <w:lang w:val="es-CL"/>
        </w:rPr>
        <w:t>1.</w:t>
      </w:r>
      <w:r w:rsidR="00CF494C">
        <w:rPr>
          <w:rFonts w:ascii="Arial" w:hAnsi="Arial" w:cs="Arial"/>
          <w:b/>
          <w:sz w:val="22"/>
          <w:szCs w:val="22"/>
          <w:lang w:val="es-CL"/>
        </w:rPr>
        <w:t>-</w:t>
      </w:r>
      <w:r>
        <w:rPr>
          <w:rFonts w:ascii="Arial" w:hAnsi="Arial" w:cs="Arial"/>
          <w:bCs/>
          <w:sz w:val="22"/>
          <w:szCs w:val="22"/>
          <w:lang w:val="es-CL"/>
        </w:rPr>
        <w:t xml:space="preserve"> De</w:t>
      </w:r>
      <w:r w:rsidR="007D645F">
        <w:rPr>
          <w:rFonts w:ascii="Arial" w:hAnsi="Arial" w:cs="Arial"/>
          <w:bCs/>
          <w:sz w:val="22"/>
          <w:szCs w:val="22"/>
          <w:lang w:val="es-CL"/>
        </w:rPr>
        <w:t xml:space="preserve">l Ejecutivo, para sustituir el numeral 4, que pasaría a ser </w:t>
      </w:r>
      <w:r w:rsidR="00A76866">
        <w:rPr>
          <w:rFonts w:ascii="Arial" w:hAnsi="Arial" w:cs="Arial"/>
          <w:bCs/>
          <w:sz w:val="22"/>
          <w:szCs w:val="22"/>
          <w:lang w:val="es-CL"/>
        </w:rPr>
        <w:t>8</w:t>
      </w:r>
      <w:r w:rsidR="007D645F">
        <w:rPr>
          <w:rFonts w:ascii="Arial" w:hAnsi="Arial" w:cs="Arial"/>
          <w:bCs/>
          <w:sz w:val="22"/>
          <w:szCs w:val="22"/>
          <w:lang w:val="es-CL"/>
        </w:rPr>
        <w:t>, por el siguiente:</w:t>
      </w:r>
    </w:p>
    <w:p w14:paraId="43CEA5A4" w14:textId="63CC78BB"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“4.- Agrégase, a continuación del artículo 44, los siguientes artículos 44 bis, 44 ter, 44 quáter y 44 quinquies, nuevos:</w:t>
      </w:r>
    </w:p>
    <w:p w14:paraId="63BE0766" w14:textId="77777777" w:rsidR="007D645F" w:rsidRDefault="007D645F" w:rsidP="002162AF">
      <w:pPr>
        <w:tabs>
          <w:tab w:val="left" w:pos="2268"/>
        </w:tabs>
        <w:jc w:val="both"/>
        <w:rPr>
          <w:rFonts w:ascii="Arial" w:hAnsi="Arial" w:cs="Arial"/>
          <w:bCs/>
          <w:sz w:val="22"/>
          <w:szCs w:val="22"/>
          <w:lang w:val="es-CL"/>
        </w:rPr>
      </w:pPr>
    </w:p>
    <w:p w14:paraId="69B56648" w14:textId="79D9ED6F" w:rsid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“Artículo 44 bis.- De las infracciones administrativas. Los que incurran en infracciones a lo preceptuado en esta ley serán sancionados por el Servicio con una o más de las siguientes sanciones:</w:t>
      </w:r>
    </w:p>
    <w:p w14:paraId="3876A56C" w14:textId="77777777" w:rsidR="007D645F" w:rsidRPr="008C4618" w:rsidRDefault="007D645F" w:rsidP="002162AF">
      <w:pPr>
        <w:tabs>
          <w:tab w:val="left" w:pos="2268"/>
        </w:tabs>
        <w:jc w:val="both"/>
        <w:rPr>
          <w:rFonts w:ascii="Arial" w:hAnsi="Arial" w:cs="Arial"/>
          <w:bCs/>
          <w:sz w:val="22"/>
          <w:szCs w:val="22"/>
          <w:lang w:val="es-CL"/>
        </w:rPr>
      </w:pPr>
    </w:p>
    <w:p w14:paraId="6F21D2F6" w14:textId="4A54F16C" w:rsid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a) Multa.</w:t>
      </w:r>
    </w:p>
    <w:p w14:paraId="37BE8B0F" w14:textId="77777777" w:rsidR="007D645F" w:rsidRPr="008C4618" w:rsidRDefault="007D645F" w:rsidP="002162AF">
      <w:pPr>
        <w:tabs>
          <w:tab w:val="left" w:pos="2268"/>
        </w:tabs>
        <w:jc w:val="both"/>
        <w:rPr>
          <w:rFonts w:ascii="Arial" w:hAnsi="Arial" w:cs="Arial"/>
          <w:bCs/>
          <w:sz w:val="22"/>
          <w:szCs w:val="22"/>
          <w:lang w:val="es-CL"/>
        </w:rPr>
      </w:pPr>
    </w:p>
    <w:p w14:paraId="7FA71C67" w14:textId="4D156F20"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b) Comiso de las especies correspondientes de conformidad a lo dispuesto en el artículo 50 de esta ley.</w:t>
      </w:r>
    </w:p>
    <w:p w14:paraId="3DDE5BB0" w14:textId="77777777" w:rsidR="007D645F" w:rsidRDefault="007D645F" w:rsidP="002162AF">
      <w:pPr>
        <w:tabs>
          <w:tab w:val="left" w:pos="2268"/>
        </w:tabs>
        <w:jc w:val="both"/>
        <w:rPr>
          <w:rFonts w:ascii="Arial" w:hAnsi="Arial" w:cs="Arial"/>
          <w:bCs/>
          <w:sz w:val="22"/>
          <w:szCs w:val="22"/>
          <w:lang w:val="es-CL"/>
        </w:rPr>
      </w:pPr>
    </w:p>
    <w:p w14:paraId="48F99121" w14:textId="16703E84"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 xml:space="preserve">c) Clausura temporal o definitiva del establecimiento fiscalizado, según corresponda, de conformidad a lo dispuesto en el artículo 50 de esta ley. </w:t>
      </w:r>
    </w:p>
    <w:p w14:paraId="2941869E" w14:textId="77777777" w:rsidR="008C4618" w:rsidRPr="007D645F"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r>
      <w:r w:rsidRPr="007D645F">
        <w:rPr>
          <w:rFonts w:ascii="Arial" w:hAnsi="Arial" w:cs="Arial"/>
          <w:bCs/>
          <w:sz w:val="22"/>
          <w:szCs w:val="22"/>
          <w:lang w:val="es-CL"/>
        </w:rPr>
        <w:t>En caso de reincidencia se deberá aplicar siempre la sanción de clausura, sea esta temporal o definitiva.</w:t>
      </w:r>
    </w:p>
    <w:p w14:paraId="51D616E4" w14:textId="77777777" w:rsidR="008C4618" w:rsidRPr="007D645F" w:rsidRDefault="008C4618" w:rsidP="002162AF">
      <w:pPr>
        <w:tabs>
          <w:tab w:val="left" w:pos="2268"/>
        </w:tabs>
        <w:jc w:val="both"/>
        <w:rPr>
          <w:rFonts w:ascii="Arial" w:hAnsi="Arial" w:cs="Arial"/>
          <w:bCs/>
          <w:sz w:val="22"/>
          <w:szCs w:val="22"/>
          <w:lang w:val="es-CL"/>
        </w:rPr>
      </w:pPr>
    </w:p>
    <w:p w14:paraId="1D390B36" w14:textId="6B1AFDAE"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Artículo 44 ter.- Para efectos de aplicar sanciones, las infracciones a esta ley se clasificarán en gravísimas, graves y leves:</w:t>
      </w:r>
    </w:p>
    <w:p w14:paraId="0B6833B6" w14:textId="77777777" w:rsidR="007D645F" w:rsidRDefault="007D645F" w:rsidP="002162AF">
      <w:pPr>
        <w:tabs>
          <w:tab w:val="left" w:pos="2268"/>
        </w:tabs>
        <w:jc w:val="both"/>
        <w:rPr>
          <w:rFonts w:ascii="Arial" w:hAnsi="Arial" w:cs="Arial"/>
          <w:bCs/>
          <w:sz w:val="22"/>
          <w:szCs w:val="22"/>
          <w:lang w:val="es-CL"/>
        </w:rPr>
      </w:pPr>
    </w:p>
    <w:p w14:paraId="306FDD0D" w14:textId="3794889C"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a) Son gravísimas las infracciones establecidas en el artículo 45 de esta norma.</w:t>
      </w:r>
    </w:p>
    <w:p w14:paraId="4E800BAC" w14:textId="5849AB0D"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b) Son graves las infracciones señaladas en el artículo 46.</w:t>
      </w:r>
    </w:p>
    <w:p w14:paraId="6EB80443" w14:textId="77777777" w:rsidR="007D645F" w:rsidRDefault="007D645F" w:rsidP="002162AF">
      <w:pPr>
        <w:tabs>
          <w:tab w:val="left" w:pos="2268"/>
        </w:tabs>
        <w:jc w:val="both"/>
        <w:rPr>
          <w:rFonts w:ascii="Arial" w:hAnsi="Arial" w:cs="Arial"/>
          <w:bCs/>
          <w:sz w:val="22"/>
          <w:szCs w:val="22"/>
          <w:lang w:val="es-CL"/>
        </w:rPr>
      </w:pPr>
    </w:p>
    <w:p w14:paraId="214C980F" w14:textId="24887747"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c) Son leves las infracciones preceptuadas en los artículos 47 y 48.</w:t>
      </w:r>
    </w:p>
    <w:p w14:paraId="41DCCCA6" w14:textId="225498DD"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Artículo 44 quáter.- La sanción que corresponda aplicar a cada infracción se determinará, según su gravedad, dentro de los siguientes rangos:</w:t>
      </w:r>
    </w:p>
    <w:p w14:paraId="1CE7BC6E" w14:textId="77777777" w:rsidR="007D645F" w:rsidRDefault="007D645F" w:rsidP="002162AF">
      <w:pPr>
        <w:tabs>
          <w:tab w:val="left" w:pos="2268"/>
        </w:tabs>
        <w:jc w:val="both"/>
        <w:rPr>
          <w:rFonts w:ascii="Arial" w:hAnsi="Arial" w:cs="Arial"/>
          <w:bCs/>
          <w:sz w:val="22"/>
          <w:szCs w:val="22"/>
          <w:lang w:val="es-CL"/>
        </w:rPr>
      </w:pPr>
    </w:p>
    <w:p w14:paraId="4EA3CC8D" w14:textId="013490CC"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a) Las infracciones gravísimas podrán ser objeto de multa de hasta cinco mil unidades tributarias mensuales.</w:t>
      </w:r>
    </w:p>
    <w:p w14:paraId="141F0AA8" w14:textId="77777777" w:rsidR="007D645F" w:rsidRDefault="007D645F" w:rsidP="002162AF">
      <w:pPr>
        <w:tabs>
          <w:tab w:val="left" w:pos="2268"/>
        </w:tabs>
        <w:jc w:val="both"/>
        <w:rPr>
          <w:rFonts w:ascii="Arial" w:hAnsi="Arial" w:cs="Arial"/>
          <w:bCs/>
          <w:sz w:val="22"/>
          <w:szCs w:val="22"/>
          <w:lang w:val="es-CL"/>
        </w:rPr>
      </w:pPr>
    </w:p>
    <w:p w14:paraId="7CEB2BAA" w14:textId="05E87A0B"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 xml:space="preserve">b) Las infracciones graves podrán ser objeto </w:t>
      </w:r>
      <w:r w:rsidR="008C4618" w:rsidRPr="001761C3">
        <w:rPr>
          <w:rFonts w:ascii="Arial" w:hAnsi="Arial" w:cs="Arial"/>
          <w:bCs/>
          <w:sz w:val="22"/>
          <w:szCs w:val="22"/>
          <w:lang w:val="es-CL"/>
        </w:rPr>
        <w:t xml:space="preserve">de multa que </w:t>
      </w:r>
      <w:r w:rsidR="008C4618" w:rsidRPr="008C4618">
        <w:rPr>
          <w:rFonts w:ascii="Arial" w:hAnsi="Arial" w:cs="Arial"/>
          <w:bCs/>
          <w:sz w:val="22"/>
          <w:szCs w:val="22"/>
          <w:lang w:val="es-CL"/>
        </w:rPr>
        <w:t>no podrán exceder de dos mil quinientas unidades tributarias mensuales.</w:t>
      </w:r>
    </w:p>
    <w:p w14:paraId="5DA6414C" w14:textId="77777777" w:rsidR="007D645F" w:rsidRDefault="007D645F" w:rsidP="002162AF">
      <w:pPr>
        <w:tabs>
          <w:tab w:val="left" w:pos="2268"/>
        </w:tabs>
        <w:jc w:val="both"/>
        <w:rPr>
          <w:rFonts w:ascii="Arial" w:hAnsi="Arial" w:cs="Arial"/>
          <w:bCs/>
          <w:sz w:val="22"/>
          <w:szCs w:val="22"/>
          <w:lang w:val="es-CL"/>
        </w:rPr>
      </w:pPr>
    </w:p>
    <w:p w14:paraId="64F70EEB" w14:textId="4E23F13A"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c) Las infracciones leves podrán ser objeto de multa de hasta un máximo de mil unidades tributarias mensuales.</w:t>
      </w:r>
    </w:p>
    <w:p w14:paraId="75043871" w14:textId="77777777" w:rsidR="008C4618" w:rsidRPr="008C4618" w:rsidRDefault="008C4618" w:rsidP="002162AF">
      <w:pPr>
        <w:tabs>
          <w:tab w:val="left" w:pos="2268"/>
        </w:tabs>
        <w:jc w:val="both"/>
        <w:rPr>
          <w:rFonts w:ascii="Arial" w:hAnsi="Arial" w:cs="Arial"/>
          <w:bCs/>
          <w:sz w:val="22"/>
          <w:szCs w:val="22"/>
          <w:lang w:val="es-CL"/>
        </w:rPr>
      </w:pPr>
    </w:p>
    <w:p w14:paraId="3DF6368B" w14:textId="7CC0D2E2"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 xml:space="preserve">Artículo 44 </w:t>
      </w:r>
      <w:r w:rsidR="002162AF" w:rsidRPr="008C4618">
        <w:rPr>
          <w:rFonts w:ascii="Arial" w:hAnsi="Arial" w:cs="Arial"/>
          <w:bCs/>
          <w:sz w:val="22"/>
          <w:szCs w:val="22"/>
          <w:lang w:val="es-CL"/>
        </w:rPr>
        <w:t>quinquies. -</w:t>
      </w:r>
      <w:r w:rsidR="008C4618" w:rsidRPr="008C4618">
        <w:rPr>
          <w:rFonts w:ascii="Arial" w:hAnsi="Arial" w:cs="Arial"/>
          <w:bCs/>
          <w:sz w:val="22"/>
          <w:szCs w:val="22"/>
          <w:lang w:val="es-CL"/>
        </w:rPr>
        <w:t xml:space="preserve"> Para la determinación de las sanciones específicas que en cada caso corresponda aplicar, se considerarán las siguientes circunstancias:</w:t>
      </w:r>
    </w:p>
    <w:p w14:paraId="29975720" w14:textId="56ACB6ED"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a) La importancia del daño causado o del peligro ocasionado.</w:t>
      </w:r>
    </w:p>
    <w:p w14:paraId="075DABC3" w14:textId="77777777" w:rsidR="007D645F" w:rsidRDefault="007D645F" w:rsidP="002162AF">
      <w:pPr>
        <w:tabs>
          <w:tab w:val="left" w:pos="2268"/>
        </w:tabs>
        <w:jc w:val="both"/>
        <w:rPr>
          <w:rFonts w:ascii="Arial" w:hAnsi="Arial" w:cs="Arial"/>
          <w:bCs/>
          <w:sz w:val="22"/>
          <w:szCs w:val="22"/>
          <w:lang w:val="es-CL"/>
        </w:rPr>
      </w:pPr>
    </w:p>
    <w:p w14:paraId="2DF63E4B" w14:textId="2F931907"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b) El volumen o cuantía del producto objeto de la infracción.</w:t>
      </w:r>
    </w:p>
    <w:p w14:paraId="1A67EE77" w14:textId="77777777" w:rsidR="007D645F" w:rsidRDefault="007D645F" w:rsidP="002162AF">
      <w:pPr>
        <w:tabs>
          <w:tab w:val="left" w:pos="2268"/>
        </w:tabs>
        <w:jc w:val="both"/>
        <w:rPr>
          <w:rFonts w:ascii="Arial" w:hAnsi="Arial" w:cs="Arial"/>
          <w:bCs/>
          <w:sz w:val="22"/>
          <w:szCs w:val="22"/>
          <w:lang w:val="es-CL"/>
        </w:rPr>
      </w:pPr>
    </w:p>
    <w:p w14:paraId="5AC08AA7" w14:textId="2034114A"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c) El beneficio económico obtenido con motivo de la infracción, si lo hubiere.</w:t>
      </w:r>
    </w:p>
    <w:p w14:paraId="2794067B" w14:textId="0888175B" w:rsidR="008C4618" w:rsidRPr="007D645F" w:rsidRDefault="007D645F" w:rsidP="002162AF">
      <w:pPr>
        <w:tabs>
          <w:tab w:val="left" w:pos="2268"/>
        </w:tabs>
        <w:jc w:val="both"/>
        <w:rPr>
          <w:rFonts w:ascii="Arial" w:hAnsi="Arial" w:cs="Arial"/>
          <w:bCs/>
          <w:sz w:val="22"/>
          <w:szCs w:val="22"/>
          <w:lang w:val="es-CL"/>
        </w:rPr>
      </w:pPr>
      <w:r>
        <w:rPr>
          <w:rFonts w:ascii="Arial" w:hAnsi="Arial" w:cs="Arial"/>
          <w:b/>
          <w:sz w:val="22"/>
          <w:szCs w:val="22"/>
          <w:lang w:val="es-CL"/>
        </w:rPr>
        <w:tab/>
      </w:r>
      <w:r w:rsidR="008C4618" w:rsidRPr="007D645F">
        <w:rPr>
          <w:rFonts w:ascii="Arial" w:hAnsi="Arial" w:cs="Arial"/>
          <w:bCs/>
          <w:sz w:val="22"/>
          <w:szCs w:val="22"/>
          <w:lang w:val="es-CL"/>
        </w:rPr>
        <w:t>d) La intencionalidad en la comisión de la infracción y el grado de participación en el hecho, acción u omisión constitutiva de la misma.</w:t>
      </w:r>
    </w:p>
    <w:p w14:paraId="334B4F6C" w14:textId="77777777" w:rsidR="007D645F" w:rsidRDefault="007D645F" w:rsidP="002162AF">
      <w:pPr>
        <w:tabs>
          <w:tab w:val="left" w:pos="2268"/>
        </w:tabs>
        <w:jc w:val="both"/>
        <w:rPr>
          <w:rFonts w:ascii="Arial" w:hAnsi="Arial" w:cs="Arial"/>
          <w:bCs/>
          <w:sz w:val="22"/>
          <w:szCs w:val="22"/>
          <w:lang w:val="es-CL"/>
        </w:rPr>
      </w:pPr>
    </w:p>
    <w:p w14:paraId="74C9600B" w14:textId="6B32B6FA"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e) La conducta anterior del infractor.</w:t>
      </w:r>
    </w:p>
    <w:p w14:paraId="5BFD1E60" w14:textId="77777777" w:rsidR="007D645F" w:rsidRDefault="007D645F" w:rsidP="002162AF">
      <w:pPr>
        <w:tabs>
          <w:tab w:val="left" w:pos="2268"/>
        </w:tabs>
        <w:jc w:val="both"/>
        <w:rPr>
          <w:rFonts w:ascii="Arial" w:hAnsi="Arial" w:cs="Arial"/>
          <w:bCs/>
          <w:sz w:val="22"/>
          <w:szCs w:val="22"/>
          <w:lang w:val="es-CL"/>
        </w:rPr>
      </w:pPr>
    </w:p>
    <w:p w14:paraId="6C766B26" w14:textId="188331ED"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f) La capacidad económica del infractor.</w:t>
      </w:r>
    </w:p>
    <w:p w14:paraId="50CAE15D" w14:textId="77777777" w:rsidR="007D645F" w:rsidRDefault="007D645F" w:rsidP="002162AF">
      <w:pPr>
        <w:tabs>
          <w:tab w:val="left" w:pos="2268"/>
        </w:tabs>
        <w:jc w:val="both"/>
        <w:rPr>
          <w:rFonts w:ascii="Arial" w:hAnsi="Arial" w:cs="Arial"/>
          <w:bCs/>
          <w:sz w:val="22"/>
          <w:szCs w:val="22"/>
          <w:lang w:val="es-CL"/>
        </w:rPr>
      </w:pPr>
    </w:p>
    <w:p w14:paraId="15F9730A" w14:textId="12347A57"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g) La afectación de las zonas vinícolas y/o las denominaciones de origen de vinos y destilados.</w:t>
      </w:r>
    </w:p>
    <w:p w14:paraId="54BA8A6E" w14:textId="77777777" w:rsidR="007D645F" w:rsidRDefault="007D645F" w:rsidP="002162AF">
      <w:pPr>
        <w:tabs>
          <w:tab w:val="left" w:pos="2268"/>
        </w:tabs>
        <w:jc w:val="both"/>
        <w:rPr>
          <w:rFonts w:ascii="Arial" w:hAnsi="Arial" w:cs="Arial"/>
          <w:bCs/>
          <w:sz w:val="22"/>
          <w:szCs w:val="22"/>
          <w:lang w:val="es-CL"/>
        </w:rPr>
      </w:pPr>
    </w:p>
    <w:p w14:paraId="1DBEFF35" w14:textId="135D7B7A" w:rsidR="008C4618" w:rsidRP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h) En el caso de que la infracción se relacione con un producto falsificado, según lo dispuesto en el artículo 7º, se considerará como agravante cualquier mezcla de uva de mesa o sus derivados, mosto o vino, con uva vinífera con denominación de origen o con sus derivados, mosto o vino.</w:t>
      </w:r>
    </w:p>
    <w:p w14:paraId="0D89B2C6" w14:textId="77777777" w:rsidR="007D645F" w:rsidRDefault="007D645F" w:rsidP="002162AF">
      <w:pPr>
        <w:tabs>
          <w:tab w:val="left" w:pos="2268"/>
        </w:tabs>
        <w:jc w:val="both"/>
        <w:rPr>
          <w:rFonts w:ascii="Arial" w:hAnsi="Arial" w:cs="Arial"/>
          <w:bCs/>
          <w:sz w:val="22"/>
          <w:szCs w:val="22"/>
          <w:lang w:val="es-CL"/>
        </w:rPr>
      </w:pPr>
    </w:p>
    <w:p w14:paraId="43514D0D" w14:textId="38B8D063" w:rsidR="008C4618" w:rsidRDefault="007D645F"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i) En el caso de que la infracción se relacione con un producto adulterado según lo dispuesto en el artículo 7º, se considerará como circunstancia agravante cualquier mezcla de uva de mesa o sus derivados, mosto o vino, con uva vinífera sin denominación de origen o con sus derivados, mosto o vino.</w:t>
      </w:r>
    </w:p>
    <w:p w14:paraId="251F45BA" w14:textId="77777777" w:rsidR="00D324E1" w:rsidRPr="008C4618" w:rsidRDefault="00D324E1" w:rsidP="002162AF">
      <w:pPr>
        <w:tabs>
          <w:tab w:val="left" w:pos="2268"/>
        </w:tabs>
        <w:jc w:val="both"/>
        <w:rPr>
          <w:rFonts w:ascii="Arial" w:hAnsi="Arial" w:cs="Arial"/>
          <w:bCs/>
          <w:sz w:val="22"/>
          <w:szCs w:val="22"/>
          <w:lang w:val="es-CL"/>
        </w:rPr>
      </w:pPr>
    </w:p>
    <w:p w14:paraId="2105B96D" w14:textId="5C43FF64" w:rsidR="008C4618" w:rsidRPr="007D645F" w:rsidRDefault="007D645F" w:rsidP="002162AF">
      <w:pPr>
        <w:tabs>
          <w:tab w:val="left" w:pos="2268"/>
        </w:tabs>
        <w:jc w:val="both"/>
        <w:rPr>
          <w:rFonts w:ascii="Arial" w:hAnsi="Arial" w:cs="Arial"/>
          <w:bCs/>
          <w:sz w:val="22"/>
          <w:szCs w:val="22"/>
          <w:lang w:val="es-CL"/>
        </w:rPr>
      </w:pPr>
      <w:r>
        <w:rPr>
          <w:rFonts w:ascii="Arial" w:hAnsi="Arial" w:cs="Arial"/>
          <w:b/>
          <w:sz w:val="22"/>
          <w:szCs w:val="22"/>
          <w:lang w:val="es-CL"/>
        </w:rPr>
        <w:tab/>
      </w:r>
      <w:r w:rsidR="008C4618" w:rsidRPr="007D645F">
        <w:rPr>
          <w:rFonts w:ascii="Arial" w:hAnsi="Arial" w:cs="Arial"/>
          <w:bCs/>
          <w:sz w:val="22"/>
          <w:szCs w:val="22"/>
          <w:lang w:val="es-CL"/>
        </w:rPr>
        <w:t>j) Todo otro criterio que, a juicio fundado del Servicio, sea relevante para la determinación de la sanción.”.”.</w:t>
      </w:r>
    </w:p>
    <w:bookmarkEnd w:id="45"/>
    <w:p w14:paraId="73A74BEF" w14:textId="77777777" w:rsidR="008C4618" w:rsidRPr="00813BCA" w:rsidRDefault="008C4618" w:rsidP="002162AF">
      <w:pPr>
        <w:tabs>
          <w:tab w:val="left" w:pos="2268"/>
        </w:tabs>
        <w:jc w:val="both"/>
        <w:rPr>
          <w:rFonts w:ascii="Arial" w:hAnsi="Arial" w:cs="Arial"/>
          <w:bCs/>
          <w:sz w:val="22"/>
          <w:szCs w:val="22"/>
          <w:lang w:val="es-CL"/>
        </w:rPr>
      </w:pPr>
    </w:p>
    <w:p w14:paraId="7D07D6A3" w14:textId="4EC5EDF8" w:rsidR="008C4618" w:rsidRDefault="00D324E1" w:rsidP="002162AF">
      <w:pPr>
        <w:tabs>
          <w:tab w:val="left" w:pos="2268"/>
        </w:tabs>
        <w:jc w:val="both"/>
        <w:rPr>
          <w:rFonts w:ascii="Arial" w:hAnsi="Arial" w:cs="Arial"/>
          <w:bCs/>
          <w:sz w:val="22"/>
          <w:szCs w:val="22"/>
          <w:lang w:val="es-CL"/>
        </w:rPr>
      </w:pPr>
      <w:r w:rsidRPr="00813BCA">
        <w:rPr>
          <w:rFonts w:ascii="Arial" w:hAnsi="Arial" w:cs="Arial"/>
          <w:bCs/>
          <w:sz w:val="22"/>
          <w:szCs w:val="22"/>
          <w:lang w:val="es-CL"/>
        </w:rPr>
        <w:tab/>
      </w:r>
      <w:r w:rsidRPr="000B30A4">
        <w:rPr>
          <w:rFonts w:ascii="Arial" w:hAnsi="Arial" w:cs="Arial"/>
          <w:b/>
          <w:sz w:val="22"/>
          <w:szCs w:val="22"/>
          <w:lang w:val="es-CL"/>
        </w:rPr>
        <w:t>2</w:t>
      </w:r>
      <w:r w:rsidR="008C4618" w:rsidRPr="000B30A4">
        <w:rPr>
          <w:rFonts w:ascii="Arial" w:hAnsi="Arial" w:cs="Arial"/>
          <w:b/>
          <w:sz w:val="22"/>
          <w:szCs w:val="22"/>
          <w:lang w:val="es-CL"/>
        </w:rPr>
        <w:t>.-</w:t>
      </w:r>
      <w:r w:rsidR="008C4618" w:rsidRPr="00813BCA">
        <w:rPr>
          <w:rFonts w:ascii="Arial" w:hAnsi="Arial" w:cs="Arial"/>
          <w:bCs/>
          <w:sz w:val="22"/>
          <w:szCs w:val="22"/>
          <w:lang w:val="es-CL"/>
        </w:rPr>
        <w:t xml:space="preserve"> De los diputados Jürgensen y Moreno</w:t>
      </w:r>
      <w:r w:rsidR="00CF494C">
        <w:rPr>
          <w:rFonts w:ascii="Arial" w:hAnsi="Arial" w:cs="Arial"/>
          <w:bCs/>
          <w:sz w:val="22"/>
          <w:szCs w:val="22"/>
          <w:lang w:val="es-CL"/>
        </w:rPr>
        <w:t>,</w:t>
      </w:r>
      <w:r w:rsidR="008C4618" w:rsidRPr="00813BCA">
        <w:rPr>
          <w:rFonts w:ascii="Arial" w:hAnsi="Arial" w:cs="Arial"/>
          <w:bCs/>
          <w:sz w:val="22"/>
          <w:szCs w:val="22"/>
          <w:lang w:val="es-CL"/>
        </w:rPr>
        <w:t xml:space="preserve"> </w:t>
      </w:r>
      <w:r w:rsidR="00B4488A">
        <w:rPr>
          <w:rFonts w:ascii="Arial" w:hAnsi="Arial" w:cs="Arial"/>
          <w:bCs/>
          <w:sz w:val="22"/>
          <w:szCs w:val="22"/>
          <w:lang w:val="es-CL"/>
        </w:rPr>
        <w:t>presentaron las siguientes indicaciones al</w:t>
      </w:r>
      <w:r w:rsidR="00CF494C">
        <w:rPr>
          <w:rFonts w:ascii="Arial" w:hAnsi="Arial" w:cs="Arial"/>
          <w:bCs/>
          <w:sz w:val="22"/>
          <w:szCs w:val="22"/>
          <w:lang w:val="es-CL"/>
        </w:rPr>
        <w:t xml:space="preserve"> </w:t>
      </w:r>
      <w:r w:rsidR="00C66ABE" w:rsidRPr="00813BCA">
        <w:rPr>
          <w:rFonts w:ascii="Arial" w:hAnsi="Arial" w:cs="Arial"/>
          <w:bCs/>
          <w:sz w:val="22"/>
          <w:szCs w:val="22"/>
          <w:lang w:val="es-CL"/>
        </w:rPr>
        <w:t>artículo 44 bis</w:t>
      </w:r>
      <w:r w:rsidR="00B4488A">
        <w:rPr>
          <w:rFonts w:ascii="Arial" w:hAnsi="Arial" w:cs="Arial"/>
          <w:bCs/>
          <w:sz w:val="22"/>
          <w:szCs w:val="22"/>
          <w:lang w:val="es-CL"/>
        </w:rPr>
        <w:t>, contenido en el numera 4</w:t>
      </w:r>
      <w:r w:rsidR="00CF494C">
        <w:rPr>
          <w:rFonts w:ascii="Arial" w:hAnsi="Arial" w:cs="Arial"/>
          <w:bCs/>
          <w:sz w:val="22"/>
          <w:szCs w:val="22"/>
          <w:lang w:val="es-CL"/>
        </w:rPr>
        <w:t>:</w:t>
      </w:r>
    </w:p>
    <w:p w14:paraId="54C199E1" w14:textId="2239321E" w:rsidR="00CF494C" w:rsidRDefault="00CF494C" w:rsidP="002162AF">
      <w:pPr>
        <w:tabs>
          <w:tab w:val="left" w:pos="2268"/>
        </w:tabs>
        <w:jc w:val="both"/>
        <w:rPr>
          <w:rFonts w:ascii="Arial" w:hAnsi="Arial" w:cs="Arial"/>
          <w:bCs/>
          <w:sz w:val="22"/>
          <w:szCs w:val="22"/>
          <w:lang w:val="es-CL"/>
        </w:rPr>
      </w:pPr>
    </w:p>
    <w:p w14:paraId="30C21F6E" w14:textId="77EBD087" w:rsidR="008C4618" w:rsidRPr="00813BCA" w:rsidRDefault="001761C3" w:rsidP="002162AF">
      <w:pPr>
        <w:tabs>
          <w:tab w:val="left" w:pos="2268"/>
        </w:tabs>
        <w:jc w:val="both"/>
        <w:rPr>
          <w:rFonts w:ascii="Arial" w:hAnsi="Arial" w:cs="Arial"/>
          <w:bCs/>
          <w:sz w:val="22"/>
          <w:szCs w:val="22"/>
          <w:lang w:val="es-CL"/>
        </w:rPr>
      </w:pPr>
      <w:r w:rsidRPr="00813BCA">
        <w:rPr>
          <w:rFonts w:ascii="Arial" w:hAnsi="Arial" w:cs="Arial"/>
          <w:bCs/>
          <w:sz w:val="22"/>
          <w:szCs w:val="22"/>
          <w:lang w:val="es-CL"/>
        </w:rPr>
        <w:tab/>
      </w:r>
      <w:r w:rsidR="00B4488A">
        <w:rPr>
          <w:rFonts w:ascii="Arial" w:hAnsi="Arial" w:cs="Arial"/>
          <w:bCs/>
          <w:sz w:val="22"/>
          <w:szCs w:val="22"/>
          <w:lang w:val="es-CL"/>
        </w:rPr>
        <w:t>a</w:t>
      </w:r>
      <w:r w:rsidRPr="00813BCA">
        <w:rPr>
          <w:rFonts w:ascii="Arial" w:hAnsi="Arial" w:cs="Arial"/>
          <w:bCs/>
          <w:sz w:val="22"/>
          <w:szCs w:val="22"/>
          <w:lang w:val="es-CL"/>
        </w:rPr>
        <w:t xml:space="preserve">) </w:t>
      </w:r>
      <w:r w:rsidR="008C4618" w:rsidRPr="00813BCA">
        <w:rPr>
          <w:rFonts w:ascii="Arial" w:hAnsi="Arial" w:cs="Arial"/>
          <w:bCs/>
          <w:sz w:val="22"/>
          <w:szCs w:val="22"/>
          <w:lang w:val="es-CL"/>
        </w:rPr>
        <w:t xml:space="preserve">Elimínase la expresión “penas de”. </w:t>
      </w:r>
    </w:p>
    <w:p w14:paraId="35B34D9F" w14:textId="77777777" w:rsidR="001761C3" w:rsidRPr="00813BCA" w:rsidRDefault="001761C3" w:rsidP="002162AF">
      <w:pPr>
        <w:tabs>
          <w:tab w:val="left" w:pos="2268"/>
        </w:tabs>
        <w:jc w:val="both"/>
        <w:rPr>
          <w:rFonts w:ascii="Arial" w:hAnsi="Arial" w:cs="Arial"/>
          <w:bCs/>
          <w:sz w:val="22"/>
          <w:szCs w:val="22"/>
          <w:lang w:val="es-CL"/>
        </w:rPr>
      </w:pPr>
    </w:p>
    <w:p w14:paraId="223C8E50" w14:textId="52904503" w:rsidR="008C4618" w:rsidRPr="00813BCA" w:rsidRDefault="001761C3" w:rsidP="002162AF">
      <w:pPr>
        <w:tabs>
          <w:tab w:val="left" w:pos="2268"/>
        </w:tabs>
        <w:jc w:val="both"/>
        <w:rPr>
          <w:rFonts w:ascii="Arial" w:hAnsi="Arial" w:cs="Arial"/>
          <w:bCs/>
          <w:sz w:val="22"/>
          <w:szCs w:val="22"/>
          <w:lang w:val="es-CL"/>
        </w:rPr>
      </w:pPr>
      <w:r w:rsidRPr="00813BCA">
        <w:rPr>
          <w:rFonts w:ascii="Arial" w:hAnsi="Arial" w:cs="Arial"/>
          <w:bCs/>
          <w:sz w:val="22"/>
          <w:szCs w:val="22"/>
          <w:lang w:val="es-CL"/>
        </w:rPr>
        <w:tab/>
      </w:r>
      <w:r w:rsidR="00B4488A">
        <w:rPr>
          <w:rFonts w:ascii="Arial" w:hAnsi="Arial" w:cs="Arial"/>
          <w:bCs/>
          <w:sz w:val="22"/>
          <w:szCs w:val="22"/>
          <w:lang w:val="es-CL"/>
        </w:rPr>
        <w:t>b</w:t>
      </w:r>
      <w:r w:rsidRPr="00813BCA">
        <w:rPr>
          <w:rFonts w:ascii="Arial" w:hAnsi="Arial" w:cs="Arial"/>
          <w:bCs/>
          <w:sz w:val="22"/>
          <w:szCs w:val="22"/>
          <w:lang w:val="es-CL"/>
        </w:rPr>
        <w:t xml:space="preserve">) </w:t>
      </w:r>
      <w:r w:rsidR="008C4618" w:rsidRPr="00813BCA">
        <w:rPr>
          <w:rFonts w:ascii="Arial" w:hAnsi="Arial" w:cs="Arial"/>
          <w:bCs/>
          <w:sz w:val="22"/>
          <w:szCs w:val="22"/>
          <w:lang w:val="es-CL"/>
        </w:rPr>
        <w:t>Elimínase del inciso 5 la letra d) y j).</w:t>
      </w:r>
    </w:p>
    <w:p w14:paraId="082C5441" w14:textId="77777777" w:rsidR="008C4618" w:rsidRPr="00813BCA" w:rsidRDefault="008C4618" w:rsidP="002162AF">
      <w:pPr>
        <w:tabs>
          <w:tab w:val="left" w:pos="2268"/>
        </w:tabs>
        <w:jc w:val="both"/>
        <w:rPr>
          <w:rFonts w:ascii="Arial" w:hAnsi="Arial" w:cs="Arial"/>
          <w:bCs/>
          <w:sz w:val="22"/>
          <w:szCs w:val="22"/>
          <w:lang w:val="es-CL"/>
        </w:rPr>
      </w:pPr>
    </w:p>
    <w:p w14:paraId="0D71C168" w14:textId="70F609B4"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La Comisión debatió conjuntamente las indicaciones</w:t>
      </w:r>
      <w:r w:rsidR="00CF494C">
        <w:rPr>
          <w:rFonts w:ascii="Arial" w:hAnsi="Arial" w:cs="Arial"/>
          <w:bCs/>
          <w:sz w:val="22"/>
          <w:szCs w:val="22"/>
          <w:lang w:val="es-CL"/>
        </w:rPr>
        <w:t>,</w:t>
      </w:r>
      <w:r w:rsidRPr="008C4618">
        <w:rPr>
          <w:rFonts w:ascii="Arial" w:hAnsi="Arial" w:cs="Arial"/>
          <w:bCs/>
          <w:sz w:val="22"/>
          <w:szCs w:val="22"/>
          <w:lang w:val="es-CL"/>
        </w:rPr>
        <w:t xml:space="preserve"> fundamentalmente lo que dice relación con las letras d) y j) que consideran como parámetros para determinar las multas a las infracciones administrativas</w:t>
      </w:r>
      <w:r w:rsidR="001761C3">
        <w:rPr>
          <w:rFonts w:ascii="Arial" w:hAnsi="Arial" w:cs="Arial"/>
          <w:bCs/>
          <w:sz w:val="22"/>
          <w:szCs w:val="22"/>
          <w:lang w:val="es-CL"/>
        </w:rPr>
        <w:t xml:space="preserve">, esto es la </w:t>
      </w:r>
      <w:r w:rsidRPr="008C4618">
        <w:rPr>
          <w:rFonts w:ascii="Arial" w:hAnsi="Arial" w:cs="Arial"/>
          <w:bCs/>
          <w:sz w:val="22"/>
          <w:szCs w:val="22"/>
          <w:lang w:val="es-CL"/>
        </w:rPr>
        <w:t>intencionalidad en la comisión de la infracción y el grado de participación en el hecho, acción u omisión constitutiva de la misma</w:t>
      </w:r>
      <w:r w:rsidR="001761C3">
        <w:rPr>
          <w:rFonts w:ascii="Arial" w:hAnsi="Arial" w:cs="Arial"/>
          <w:bCs/>
          <w:sz w:val="22"/>
          <w:szCs w:val="22"/>
          <w:lang w:val="es-CL"/>
        </w:rPr>
        <w:t xml:space="preserve"> y la consideración de otro </w:t>
      </w:r>
      <w:r w:rsidRPr="008C4618">
        <w:rPr>
          <w:rFonts w:ascii="Arial" w:hAnsi="Arial" w:cs="Arial"/>
          <w:bCs/>
          <w:sz w:val="22"/>
          <w:szCs w:val="22"/>
          <w:lang w:val="es-CL"/>
        </w:rPr>
        <w:t>criterio que, a juicio fundado del Servicio, sea relevante para la determinación de la sanción.</w:t>
      </w:r>
    </w:p>
    <w:p w14:paraId="60155FE3" w14:textId="77777777" w:rsidR="008C4618" w:rsidRPr="008C4618" w:rsidRDefault="008C4618" w:rsidP="002162AF">
      <w:pPr>
        <w:tabs>
          <w:tab w:val="left" w:pos="2268"/>
        </w:tabs>
        <w:jc w:val="both"/>
        <w:rPr>
          <w:rFonts w:ascii="Arial" w:hAnsi="Arial" w:cs="Arial"/>
          <w:bCs/>
          <w:sz w:val="22"/>
          <w:szCs w:val="22"/>
          <w:lang w:val="es-CL"/>
        </w:rPr>
      </w:pPr>
    </w:p>
    <w:p w14:paraId="2F0C6EA4" w14:textId="77777777"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 xml:space="preserve">Los </w:t>
      </w:r>
      <w:r w:rsidRPr="008C4618">
        <w:rPr>
          <w:rFonts w:ascii="Arial" w:hAnsi="Arial" w:cs="Arial"/>
          <w:b/>
          <w:sz w:val="22"/>
          <w:szCs w:val="22"/>
          <w:lang w:val="es-CL"/>
        </w:rPr>
        <w:t>diputados Jürgensen y Moreno</w:t>
      </w:r>
      <w:r w:rsidRPr="008C4618">
        <w:rPr>
          <w:rFonts w:ascii="Arial" w:hAnsi="Arial" w:cs="Arial"/>
          <w:bCs/>
          <w:sz w:val="22"/>
          <w:szCs w:val="22"/>
          <w:lang w:val="es-CL"/>
        </w:rPr>
        <w:t xml:space="preserve"> proponen eliminar dichas consideraciones puesto que estiman, respecto de la letra d) que es de difícil prueba pues permite al autor ampararse en la ausencia de intencionalidad tornando inaplicables las sanciones y que se refiere a la existencia de intencionalidad como parámetro de determinación de la multa cuando en realidad la existencia de la infracción presupone intencionalidad.</w:t>
      </w:r>
    </w:p>
    <w:p w14:paraId="0AFD67FE" w14:textId="77777777" w:rsidR="008C4618" w:rsidRPr="008C4618" w:rsidRDefault="008C4618" w:rsidP="002162AF">
      <w:pPr>
        <w:tabs>
          <w:tab w:val="left" w:pos="2268"/>
        </w:tabs>
        <w:jc w:val="both"/>
        <w:rPr>
          <w:rFonts w:ascii="Arial" w:hAnsi="Arial" w:cs="Arial"/>
          <w:bCs/>
          <w:sz w:val="22"/>
          <w:szCs w:val="22"/>
          <w:lang w:val="es-CL"/>
        </w:rPr>
      </w:pPr>
    </w:p>
    <w:p w14:paraId="368B29A8" w14:textId="77777777"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Otros miembros de la Comisión argumentaron a favor señalando que lo que pretende excluir es el caso fortuito o la fuerza mayor, y el Ejecutivo agregó que de eliminarse la letra tampoco se podría considerar el grado de participación en el hecho, acción u omisión constitutiva de la misma y que la misma norma ya se contempla en la Ley Orgánica de la Superintendencia de Medio Ambiente y que ha sido aplicada sin objeciones y validado por la Corte Suprema en distintos fallos.</w:t>
      </w:r>
    </w:p>
    <w:p w14:paraId="412BE10F" w14:textId="62C96A9F"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 xml:space="preserve">En cuanto a la letra j) se argumentó en contra de su incorporación puesto que se trataría de una especie de ley penal en blanco que la Administración podría luego llenar a su antojo, y </w:t>
      </w:r>
      <w:r w:rsidR="00BF47E4">
        <w:rPr>
          <w:rFonts w:ascii="Arial" w:hAnsi="Arial" w:cs="Arial"/>
          <w:bCs/>
          <w:sz w:val="22"/>
          <w:szCs w:val="22"/>
          <w:lang w:val="es-CL"/>
        </w:rPr>
        <w:t xml:space="preserve">a </w:t>
      </w:r>
      <w:r w:rsidRPr="008C4618">
        <w:rPr>
          <w:rFonts w:ascii="Arial" w:hAnsi="Arial" w:cs="Arial"/>
          <w:bCs/>
          <w:sz w:val="22"/>
          <w:szCs w:val="22"/>
          <w:lang w:val="es-CL"/>
        </w:rPr>
        <w:t xml:space="preserve">favor que no permite la incorporación de nuevas conductas </w:t>
      </w:r>
      <w:r w:rsidR="007D645F" w:rsidRPr="008C4618">
        <w:rPr>
          <w:rFonts w:ascii="Arial" w:hAnsi="Arial" w:cs="Arial"/>
          <w:bCs/>
          <w:sz w:val="22"/>
          <w:szCs w:val="22"/>
          <w:lang w:val="es-CL"/>
        </w:rPr>
        <w:t>sancionables,</w:t>
      </w:r>
      <w:r w:rsidRPr="008C4618">
        <w:rPr>
          <w:rFonts w:ascii="Arial" w:hAnsi="Arial" w:cs="Arial"/>
          <w:bCs/>
          <w:sz w:val="22"/>
          <w:szCs w:val="22"/>
          <w:lang w:val="es-CL"/>
        </w:rPr>
        <w:t xml:space="preserve"> sino que de criterios relevante</w:t>
      </w:r>
      <w:r w:rsidR="00BF47E4">
        <w:rPr>
          <w:rFonts w:ascii="Arial" w:hAnsi="Arial" w:cs="Arial"/>
          <w:bCs/>
          <w:sz w:val="22"/>
          <w:szCs w:val="22"/>
          <w:lang w:val="es-CL"/>
        </w:rPr>
        <w:t>s</w:t>
      </w:r>
      <w:r w:rsidRPr="008C4618">
        <w:rPr>
          <w:rFonts w:ascii="Arial" w:hAnsi="Arial" w:cs="Arial"/>
          <w:bCs/>
          <w:sz w:val="22"/>
          <w:szCs w:val="22"/>
          <w:lang w:val="es-CL"/>
        </w:rPr>
        <w:t xml:space="preserve"> para la determinación de la sanción mediante juicio fundado del Servicio.</w:t>
      </w:r>
    </w:p>
    <w:p w14:paraId="4B65D790" w14:textId="77777777" w:rsidR="008C4618" w:rsidRPr="008C4618" w:rsidRDefault="008C4618" w:rsidP="002162AF">
      <w:pPr>
        <w:tabs>
          <w:tab w:val="left" w:pos="2268"/>
        </w:tabs>
        <w:jc w:val="both"/>
        <w:rPr>
          <w:rFonts w:ascii="Arial" w:hAnsi="Arial" w:cs="Arial"/>
          <w:bCs/>
          <w:sz w:val="22"/>
          <w:szCs w:val="22"/>
          <w:lang w:val="es-CL"/>
        </w:rPr>
      </w:pPr>
    </w:p>
    <w:p w14:paraId="1D0B845C" w14:textId="43798DE2"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 xml:space="preserve">Por su parte, </w:t>
      </w:r>
      <w:r w:rsidRPr="001761C3">
        <w:rPr>
          <w:rFonts w:ascii="Arial" w:hAnsi="Arial" w:cs="Arial"/>
          <w:bCs/>
          <w:sz w:val="22"/>
          <w:szCs w:val="22"/>
          <w:lang w:val="es-CL"/>
        </w:rPr>
        <w:t>el Ejecutivo argumentó</w:t>
      </w:r>
      <w:r w:rsidRPr="008C4618">
        <w:rPr>
          <w:rFonts w:ascii="Arial" w:hAnsi="Arial" w:cs="Arial"/>
          <w:bCs/>
          <w:sz w:val="22"/>
          <w:szCs w:val="22"/>
          <w:lang w:val="es-CL"/>
        </w:rPr>
        <w:t xml:space="preserve"> largamente respecto de la necesidad de aprobar la indicación por ellos presentada puesto que contempla la facultad de la Administración de optar entre sanciones sin que sea necesario aplicarlas todas conjuntamente, esto es, multa, comiso y clausura, pues es necesario atender a la real efectividad de las mismas y las posibilidades concretas de darles cumplimiento pues, por ejemplo, es necesario tener las condiciones de almacenamiento de grandes volúmenes por parte del Servicio. </w:t>
      </w:r>
    </w:p>
    <w:p w14:paraId="5DE1771D" w14:textId="77777777" w:rsidR="008C4618" w:rsidRPr="008C4618" w:rsidRDefault="008C4618" w:rsidP="002162AF">
      <w:pPr>
        <w:tabs>
          <w:tab w:val="left" w:pos="2268"/>
        </w:tabs>
        <w:jc w:val="both"/>
        <w:rPr>
          <w:rFonts w:ascii="Arial" w:hAnsi="Arial" w:cs="Arial"/>
          <w:bCs/>
          <w:sz w:val="22"/>
          <w:szCs w:val="22"/>
          <w:lang w:val="es-CL"/>
        </w:rPr>
      </w:pPr>
    </w:p>
    <w:p w14:paraId="2DA38E7E" w14:textId="77777777"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En el mismo sentido, se argumentó también que la Ley 18.755 que establece normas sobre el Servicio Agrícola y Ganadero, ya regula de modo facultativo la aplicación de multas por lo que por coherencia legislativa lo adecuado es que queden reguladas estas normas de igual modo, además de la necesidad de tener presente criterios de proporcionalidad puesto que, en algunos casos, la aplicación de las tres sanciones conjuntamente, puede resultar desproporcionado.</w:t>
      </w:r>
    </w:p>
    <w:p w14:paraId="769E5462" w14:textId="77777777" w:rsidR="008C4618" w:rsidRPr="008C4618" w:rsidRDefault="008C4618" w:rsidP="002162AF">
      <w:pPr>
        <w:tabs>
          <w:tab w:val="left" w:pos="2268"/>
        </w:tabs>
        <w:jc w:val="both"/>
        <w:rPr>
          <w:rFonts w:ascii="Arial" w:hAnsi="Arial" w:cs="Arial"/>
          <w:bCs/>
          <w:sz w:val="22"/>
          <w:szCs w:val="22"/>
          <w:lang w:val="es-CL"/>
        </w:rPr>
      </w:pPr>
    </w:p>
    <w:p w14:paraId="331820EC" w14:textId="77777777"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 xml:space="preserve">El </w:t>
      </w:r>
      <w:r w:rsidRPr="008C4618">
        <w:rPr>
          <w:rFonts w:ascii="Arial" w:hAnsi="Arial" w:cs="Arial"/>
          <w:b/>
          <w:sz w:val="22"/>
          <w:szCs w:val="22"/>
          <w:lang w:val="es-CL"/>
        </w:rPr>
        <w:t>diputado Donoso</w:t>
      </w:r>
      <w:r w:rsidRPr="008C4618">
        <w:rPr>
          <w:rFonts w:ascii="Arial" w:hAnsi="Arial" w:cs="Arial"/>
          <w:bCs/>
          <w:sz w:val="22"/>
          <w:szCs w:val="22"/>
          <w:lang w:val="es-CL"/>
        </w:rPr>
        <w:t xml:space="preserve"> hizo notar que en la letra b) del artículo 44 quater propuesto por el Ejecutivo es necesario corregir la palabra “multas” por “multa”, </w:t>
      </w:r>
      <w:r w:rsidRPr="008C4618">
        <w:rPr>
          <w:rFonts w:ascii="Arial" w:hAnsi="Arial" w:cs="Arial"/>
          <w:b/>
          <w:sz w:val="22"/>
          <w:szCs w:val="22"/>
          <w:lang w:val="es-CL"/>
        </w:rPr>
        <w:t>así se acuerda</w:t>
      </w:r>
      <w:r w:rsidRPr="008C4618">
        <w:rPr>
          <w:rFonts w:ascii="Arial" w:hAnsi="Arial" w:cs="Arial"/>
          <w:bCs/>
          <w:sz w:val="22"/>
          <w:szCs w:val="22"/>
          <w:lang w:val="es-CL"/>
        </w:rPr>
        <w:t>.</w:t>
      </w:r>
    </w:p>
    <w:p w14:paraId="3FB3D82C" w14:textId="77777777" w:rsidR="008C4618" w:rsidRPr="008C4618" w:rsidRDefault="008C4618" w:rsidP="002162AF">
      <w:pPr>
        <w:tabs>
          <w:tab w:val="left" w:pos="2268"/>
        </w:tabs>
        <w:jc w:val="both"/>
        <w:rPr>
          <w:rFonts w:ascii="Arial" w:hAnsi="Arial" w:cs="Arial"/>
          <w:bCs/>
          <w:sz w:val="22"/>
          <w:szCs w:val="22"/>
          <w:lang w:val="es-CL"/>
        </w:rPr>
      </w:pPr>
    </w:p>
    <w:p w14:paraId="7178F309" w14:textId="77777777"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 xml:space="preserve">El </w:t>
      </w:r>
      <w:r w:rsidRPr="008C4618">
        <w:rPr>
          <w:rFonts w:ascii="Arial" w:hAnsi="Arial" w:cs="Arial"/>
          <w:b/>
          <w:sz w:val="22"/>
          <w:szCs w:val="22"/>
          <w:lang w:val="es-CL"/>
        </w:rPr>
        <w:t>diputado Coloma, Presidente</w:t>
      </w:r>
      <w:r w:rsidRPr="008C4618">
        <w:rPr>
          <w:rFonts w:ascii="Arial" w:hAnsi="Arial" w:cs="Arial"/>
          <w:bCs/>
          <w:sz w:val="22"/>
          <w:szCs w:val="22"/>
          <w:lang w:val="es-CL"/>
        </w:rPr>
        <w:t>, sostuvo que era necesario incorporar como regla el hecho de que en caso de reincidencia se debe aplicar la clausura definitiva necesariamente, y ello como modo de evitar la existencia de infractores que están “dispuestos” a pagar las multas.</w:t>
      </w:r>
    </w:p>
    <w:p w14:paraId="4810A56B" w14:textId="77777777" w:rsidR="008C4618" w:rsidRPr="008C4618" w:rsidRDefault="008C4618" w:rsidP="002162AF">
      <w:pPr>
        <w:tabs>
          <w:tab w:val="left" w:pos="2268"/>
        </w:tabs>
        <w:jc w:val="both"/>
        <w:rPr>
          <w:rFonts w:ascii="Arial" w:hAnsi="Arial" w:cs="Arial"/>
          <w:bCs/>
          <w:sz w:val="22"/>
          <w:szCs w:val="22"/>
          <w:lang w:val="es-CL"/>
        </w:rPr>
      </w:pPr>
    </w:p>
    <w:p w14:paraId="41A6CB2B" w14:textId="55467A70"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 xml:space="preserve">La </w:t>
      </w:r>
      <w:r w:rsidRPr="008C4618">
        <w:rPr>
          <w:rFonts w:ascii="Arial" w:hAnsi="Arial" w:cs="Arial"/>
          <w:b/>
          <w:sz w:val="22"/>
          <w:szCs w:val="22"/>
          <w:lang w:val="es-CL"/>
        </w:rPr>
        <w:t>diputada Veloso</w:t>
      </w:r>
      <w:r w:rsidRPr="008C4618">
        <w:rPr>
          <w:rFonts w:ascii="Arial" w:hAnsi="Arial" w:cs="Arial"/>
          <w:bCs/>
          <w:sz w:val="22"/>
          <w:szCs w:val="22"/>
          <w:lang w:val="es-CL"/>
        </w:rPr>
        <w:t xml:space="preserve"> coincidió en lo anterior pues si bien el artículo 44 quinquies propuesto por el ejecutivo considera en la letra e) la conducta anterior del infractor, no es suficientemente espec</w:t>
      </w:r>
      <w:r w:rsidR="00BF47E4">
        <w:rPr>
          <w:rFonts w:ascii="Arial" w:hAnsi="Arial" w:cs="Arial"/>
          <w:bCs/>
          <w:sz w:val="22"/>
          <w:szCs w:val="22"/>
          <w:lang w:val="es-CL"/>
        </w:rPr>
        <w:t>í</w:t>
      </w:r>
      <w:r w:rsidRPr="008C4618">
        <w:rPr>
          <w:rFonts w:ascii="Arial" w:hAnsi="Arial" w:cs="Arial"/>
          <w:bCs/>
          <w:sz w:val="22"/>
          <w:szCs w:val="22"/>
          <w:lang w:val="es-CL"/>
        </w:rPr>
        <w:t>fico como para hacer mandatorio que en caso de reincidencia se aplican las máximas sanciones.</w:t>
      </w:r>
    </w:p>
    <w:p w14:paraId="36CD0D88" w14:textId="77777777" w:rsidR="008C4618" w:rsidRPr="008C4618" w:rsidRDefault="008C4618" w:rsidP="002162AF">
      <w:pPr>
        <w:tabs>
          <w:tab w:val="left" w:pos="2268"/>
        </w:tabs>
        <w:jc w:val="both"/>
        <w:rPr>
          <w:rFonts w:ascii="Arial" w:hAnsi="Arial" w:cs="Arial"/>
          <w:bCs/>
          <w:sz w:val="22"/>
          <w:szCs w:val="22"/>
          <w:lang w:val="es-CL"/>
        </w:rPr>
      </w:pPr>
    </w:p>
    <w:p w14:paraId="738CFD3C" w14:textId="4C73DA41" w:rsid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 xml:space="preserve">El </w:t>
      </w:r>
      <w:r w:rsidRPr="008C4618">
        <w:rPr>
          <w:rFonts w:ascii="Arial" w:hAnsi="Arial" w:cs="Arial"/>
          <w:b/>
          <w:sz w:val="22"/>
          <w:szCs w:val="22"/>
          <w:lang w:val="es-CL"/>
        </w:rPr>
        <w:t>Ejecutivo</w:t>
      </w:r>
      <w:r w:rsidRPr="008C4618">
        <w:rPr>
          <w:rFonts w:ascii="Arial" w:hAnsi="Arial" w:cs="Arial"/>
          <w:bCs/>
          <w:sz w:val="22"/>
          <w:szCs w:val="22"/>
          <w:lang w:val="es-CL"/>
        </w:rPr>
        <w:t xml:space="preserve"> argumentó que es complejo que se determine una sanción específica frente a una determinada situación puesto que pueden existir dificultades operativas en la aplicación de medidas muy gravosas por lo que son partidarios de mantener la flexibilidad, teniendo en cuenta que el proyecto ya eleva sustancialmente las multas.</w:t>
      </w:r>
    </w:p>
    <w:p w14:paraId="1388C2A3" w14:textId="009FA496" w:rsidR="00CE6779" w:rsidRDefault="00CE6779" w:rsidP="002162AF">
      <w:pPr>
        <w:tabs>
          <w:tab w:val="left" w:pos="2268"/>
        </w:tabs>
        <w:jc w:val="both"/>
        <w:rPr>
          <w:rFonts w:ascii="Arial" w:hAnsi="Arial" w:cs="Arial"/>
          <w:bCs/>
          <w:sz w:val="22"/>
          <w:szCs w:val="22"/>
          <w:lang w:val="es-CL"/>
        </w:rPr>
      </w:pPr>
    </w:p>
    <w:p w14:paraId="4A01A931" w14:textId="6A4733AD" w:rsidR="007A5FB2" w:rsidRPr="007A5FB2" w:rsidRDefault="00CE6779" w:rsidP="002162AF">
      <w:pPr>
        <w:tabs>
          <w:tab w:val="left" w:pos="2268"/>
        </w:tabs>
        <w:jc w:val="both"/>
        <w:rPr>
          <w:rFonts w:ascii="Arial" w:hAnsi="Arial" w:cs="Arial"/>
          <w:bCs/>
          <w:sz w:val="22"/>
          <w:szCs w:val="22"/>
          <w:lang w:val="es-CL"/>
        </w:rPr>
      </w:pPr>
      <w:r>
        <w:rPr>
          <w:rFonts w:ascii="Arial" w:hAnsi="Arial" w:cs="Arial"/>
          <w:bCs/>
          <w:sz w:val="22"/>
          <w:szCs w:val="22"/>
          <w:lang w:val="es-CL"/>
        </w:rPr>
        <w:tab/>
        <w:t xml:space="preserve">El diputado Coloma, sugirió </w:t>
      </w:r>
      <w:r w:rsidRPr="00CE6779">
        <w:rPr>
          <w:rFonts w:ascii="Arial" w:hAnsi="Arial" w:cs="Arial"/>
          <w:b/>
          <w:sz w:val="22"/>
          <w:szCs w:val="22"/>
          <w:lang w:val="es-CL"/>
        </w:rPr>
        <w:t xml:space="preserve">incorporar un inciso segundo </w:t>
      </w:r>
      <w:r w:rsidRPr="00CF494C">
        <w:rPr>
          <w:rFonts w:ascii="Arial" w:hAnsi="Arial" w:cs="Arial"/>
          <w:bCs/>
          <w:sz w:val="22"/>
          <w:szCs w:val="22"/>
          <w:lang w:val="es-CL"/>
        </w:rPr>
        <w:t xml:space="preserve">al </w:t>
      </w:r>
      <w:r>
        <w:rPr>
          <w:rFonts w:ascii="Arial" w:hAnsi="Arial" w:cs="Arial"/>
          <w:bCs/>
          <w:sz w:val="22"/>
          <w:szCs w:val="22"/>
          <w:lang w:val="es-CL"/>
        </w:rPr>
        <w:t>artículo 44bis, propuesto por el Ejecutivo, del siguiente tenor.</w:t>
      </w:r>
      <w:r w:rsidR="007A5FB2" w:rsidRPr="007A5FB2">
        <w:rPr>
          <w:rFonts w:ascii="Arial Narrow" w:eastAsia="Calibri" w:hAnsi="Arial Narrow"/>
          <w:bCs/>
          <w:sz w:val="26"/>
          <w:szCs w:val="26"/>
          <w:lang w:val="es-CL" w:eastAsia="en-US"/>
        </w:rPr>
        <w:t xml:space="preserve"> </w:t>
      </w:r>
      <w:r w:rsidR="007A5FB2">
        <w:rPr>
          <w:rFonts w:ascii="Arial Narrow" w:eastAsia="Calibri" w:hAnsi="Arial Narrow"/>
          <w:bCs/>
          <w:sz w:val="26"/>
          <w:szCs w:val="26"/>
          <w:lang w:val="es-CL" w:eastAsia="en-US"/>
        </w:rPr>
        <w:t>“</w:t>
      </w:r>
      <w:r w:rsidR="007A5FB2" w:rsidRPr="007A5FB2">
        <w:rPr>
          <w:rFonts w:ascii="Arial" w:hAnsi="Arial" w:cs="Arial"/>
          <w:b/>
          <w:bCs/>
          <w:sz w:val="22"/>
          <w:szCs w:val="22"/>
          <w:lang w:val="es-CL"/>
        </w:rPr>
        <w:t>En caso de reincidencia se deberá aplicar siempre la sanción de clausura, sea esta temporal o definitiva</w:t>
      </w:r>
      <w:r w:rsidR="007A5FB2" w:rsidRPr="007A5FB2">
        <w:rPr>
          <w:rFonts w:ascii="Arial" w:hAnsi="Arial" w:cs="Arial"/>
          <w:bCs/>
          <w:sz w:val="22"/>
          <w:szCs w:val="22"/>
          <w:lang w:val="es-CL"/>
        </w:rPr>
        <w:t>.</w:t>
      </w:r>
      <w:r w:rsidR="007A5FB2">
        <w:rPr>
          <w:rFonts w:ascii="Arial" w:hAnsi="Arial" w:cs="Arial"/>
          <w:bCs/>
          <w:sz w:val="22"/>
          <w:szCs w:val="22"/>
          <w:lang w:val="es-CL"/>
        </w:rPr>
        <w:t>”</w:t>
      </w:r>
    </w:p>
    <w:p w14:paraId="3CC49BBC" w14:textId="77777777" w:rsidR="007A5FB2" w:rsidRPr="007A5FB2" w:rsidRDefault="007A5FB2" w:rsidP="002162AF">
      <w:pPr>
        <w:tabs>
          <w:tab w:val="left" w:pos="2268"/>
        </w:tabs>
        <w:jc w:val="both"/>
        <w:rPr>
          <w:rFonts w:ascii="Arial" w:hAnsi="Arial" w:cs="Arial"/>
          <w:bCs/>
          <w:sz w:val="22"/>
          <w:szCs w:val="22"/>
          <w:lang w:val="es-CL"/>
        </w:rPr>
      </w:pPr>
    </w:p>
    <w:p w14:paraId="7EC31159" w14:textId="4FA0E392" w:rsidR="00CE6779" w:rsidRPr="00CE6779" w:rsidRDefault="00CE6779" w:rsidP="002162AF">
      <w:pPr>
        <w:tabs>
          <w:tab w:val="left" w:pos="2268"/>
        </w:tabs>
        <w:jc w:val="both"/>
        <w:rPr>
          <w:rFonts w:ascii="Arial" w:hAnsi="Arial" w:cs="Arial"/>
          <w:b/>
          <w:sz w:val="22"/>
          <w:szCs w:val="22"/>
          <w:lang w:val="es-CL"/>
        </w:rPr>
      </w:pPr>
      <w:r w:rsidRPr="00CE6779">
        <w:rPr>
          <w:rFonts w:ascii="Arial" w:hAnsi="Arial" w:cs="Arial"/>
          <w:bCs/>
          <w:sz w:val="22"/>
          <w:szCs w:val="22"/>
          <w:lang w:val="es-CL"/>
        </w:rPr>
        <w:tab/>
      </w:r>
      <w:r>
        <w:rPr>
          <w:rFonts w:ascii="Arial" w:hAnsi="Arial" w:cs="Arial"/>
          <w:bCs/>
          <w:sz w:val="22"/>
          <w:szCs w:val="22"/>
          <w:lang w:val="es-CL"/>
        </w:rPr>
        <w:t xml:space="preserve">Sin mayor debate, </w:t>
      </w:r>
      <w:r w:rsidRPr="00CE6779">
        <w:rPr>
          <w:rFonts w:ascii="Arial" w:hAnsi="Arial" w:cs="Arial"/>
          <w:b/>
          <w:sz w:val="22"/>
          <w:szCs w:val="22"/>
          <w:lang w:val="es-CL"/>
        </w:rPr>
        <w:t xml:space="preserve">se aprueba </w:t>
      </w:r>
      <w:r w:rsidR="00CF494C">
        <w:rPr>
          <w:rFonts w:ascii="Arial" w:hAnsi="Arial" w:cs="Arial"/>
          <w:b/>
          <w:sz w:val="22"/>
          <w:szCs w:val="22"/>
          <w:lang w:val="es-CL"/>
        </w:rPr>
        <w:t xml:space="preserve">la sugerencia </w:t>
      </w:r>
      <w:r w:rsidRPr="00CE6779">
        <w:rPr>
          <w:rFonts w:ascii="Arial" w:hAnsi="Arial" w:cs="Arial"/>
          <w:b/>
          <w:sz w:val="22"/>
          <w:szCs w:val="22"/>
          <w:lang w:val="es-CL"/>
        </w:rPr>
        <w:t>por la unanimidad de las diputadas y diputados presentes.</w:t>
      </w:r>
    </w:p>
    <w:p w14:paraId="067790E9" w14:textId="77777777" w:rsidR="008C4618" w:rsidRPr="00CE6779" w:rsidRDefault="008C4618" w:rsidP="002162AF">
      <w:pPr>
        <w:tabs>
          <w:tab w:val="left" w:pos="2268"/>
        </w:tabs>
        <w:jc w:val="both"/>
        <w:rPr>
          <w:rFonts w:ascii="Arial" w:hAnsi="Arial" w:cs="Arial"/>
          <w:bCs/>
          <w:sz w:val="22"/>
          <w:szCs w:val="22"/>
          <w:highlight w:val="yellow"/>
          <w:lang w:val="es-CL"/>
        </w:rPr>
      </w:pPr>
    </w:p>
    <w:p w14:paraId="33FEEE32" w14:textId="29DF2485" w:rsidR="008C4618" w:rsidRPr="00C4573A" w:rsidRDefault="008C4618" w:rsidP="002162AF">
      <w:pPr>
        <w:tabs>
          <w:tab w:val="left" w:pos="2268"/>
        </w:tabs>
        <w:jc w:val="both"/>
        <w:rPr>
          <w:rFonts w:ascii="Arial" w:hAnsi="Arial" w:cs="Arial"/>
          <w:bCs/>
          <w:i/>
          <w:iCs/>
          <w:sz w:val="22"/>
          <w:szCs w:val="22"/>
          <w:lang w:val="es-CL"/>
        </w:rPr>
      </w:pPr>
      <w:r w:rsidRPr="00CE6779">
        <w:rPr>
          <w:rFonts w:ascii="Arial" w:hAnsi="Arial" w:cs="Arial"/>
          <w:bCs/>
          <w:sz w:val="22"/>
          <w:szCs w:val="22"/>
          <w:lang w:val="es-CL"/>
        </w:rPr>
        <w:tab/>
        <w:t xml:space="preserve">También se </w:t>
      </w:r>
      <w:r w:rsidRPr="00C4573A">
        <w:rPr>
          <w:rFonts w:ascii="Arial" w:hAnsi="Arial" w:cs="Arial"/>
          <w:bCs/>
          <w:sz w:val="22"/>
          <w:szCs w:val="22"/>
          <w:lang w:val="es-CL"/>
        </w:rPr>
        <w:t>acuerda de modo unánime</w:t>
      </w:r>
      <w:r w:rsidRPr="00CE6779">
        <w:rPr>
          <w:rFonts w:ascii="Arial" w:hAnsi="Arial" w:cs="Arial"/>
          <w:bCs/>
          <w:sz w:val="22"/>
          <w:szCs w:val="22"/>
          <w:lang w:val="es-CL"/>
        </w:rPr>
        <w:t xml:space="preserve"> </w:t>
      </w:r>
      <w:r w:rsidRPr="00CE6779">
        <w:rPr>
          <w:rFonts w:ascii="Arial" w:hAnsi="Arial" w:cs="Arial"/>
          <w:b/>
          <w:sz w:val="22"/>
          <w:szCs w:val="22"/>
          <w:lang w:val="es-CL"/>
        </w:rPr>
        <w:t>votar separadamente las letras d) y j) del artículo 44 quinquies</w:t>
      </w:r>
      <w:r w:rsidR="00CE6779" w:rsidRPr="00CE6779">
        <w:rPr>
          <w:rFonts w:ascii="Arial" w:hAnsi="Arial" w:cs="Arial"/>
          <w:b/>
          <w:sz w:val="22"/>
          <w:szCs w:val="22"/>
          <w:lang w:val="es-CL"/>
        </w:rPr>
        <w:t xml:space="preserve">, </w:t>
      </w:r>
      <w:r w:rsidRPr="00C4573A">
        <w:rPr>
          <w:rFonts w:ascii="Arial" w:hAnsi="Arial" w:cs="Arial"/>
          <w:bCs/>
          <w:sz w:val="22"/>
          <w:szCs w:val="22"/>
          <w:lang w:val="es-CL"/>
        </w:rPr>
        <w:t>de la indicación del Ejecutivo.</w:t>
      </w:r>
    </w:p>
    <w:p w14:paraId="5604CCCE" w14:textId="77777777" w:rsidR="008C4618" w:rsidRPr="00CE6779" w:rsidRDefault="008C4618" w:rsidP="002162AF">
      <w:pPr>
        <w:tabs>
          <w:tab w:val="left" w:pos="2268"/>
        </w:tabs>
        <w:jc w:val="both"/>
        <w:rPr>
          <w:rFonts w:ascii="Arial" w:hAnsi="Arial" w:cs="Arial"/>
          <w:bCs/>
          <w:sz w:val="22"/>
          <w:szCs w:val="22"/>
          <w:lang w:val="es-CL"/>
        </w:rPr>
      </w:pPr>
    </w:p>
    <w:p w14:paraId="67440660" w14:textId="23B6B8F9" w:rsidR="008C4618" w:rsidRPr="00C4573A" w:rsidRDefault="008C4618" w:rsidP="002162AF">
      <w:pPr>
        <w:tabs>
          <w:tab w:val="left" w:pos="2268"/>
        </w:tabs>
        <w:jc w:val="both"/>
        <w:rPr>
          <w:rFonts w:ascii="Arial" w:hAnsi="Arial" w:cs="Arial"/>
          <w:bCs/>
          <w:sz w:val="22"/>
          <w:szCs w:val="22"/>
          <w:lang w:val="es-CL"/>
        </w:rPr>
      </w:pPr>
      <w:r w:rsidRPr="00CE6779">
        <w:rPr>
          <w:rFonts w:ascii="Arial" w:hAnsi="Arial" w:cs="Arial"/>
          <w:bCs/>
          <w:sz w:val="22"/>
          <w:szCs w:val="22"/>
          <w:lang w:val="es-CL"/>
        </w:rPr>
        <w:tab/>
        <w:t xml:space="preserve">Sometida a votación la indicación del Ejecutivo, </w:t>
      </w:r>
      <w:r w:rsidR="00CE6779" w:rsidRPr="00CE6779">
        <w:rPr>
          <w:rFonts w:ascii="Arial" w:hAnsi="Arial" w:cs="Arial"/>
          <w:bCs/>
          <w:sz w:val="22"/>
          <w:szCs w:val="22"/>
          <w:lang w:val="es-CL"/>
        </w:rPr>
        <w:t xml:space="preserve">con la sugerencia de </w:t>
      </w:r>
      <w:r w:rsidR="00CE6779" w:rsidRPr="00CE6779">
        <w:rPr>
          <w:rFonts w:ascii="Arial" w:hAnsi="Arial" w:cs="Arial"/>
          <w:b/>
          <w:sz w:val="22"/>
          <w:szCs w:val="22"/>
          <w:lang w:val="es-CL"/>
        </w:rPr>
        <w:t xml:space="preserve">incorporar un inciso segundo </w:t>
      </w:r>
      <w:r w:rsidRPr="00CE6779">
        <w:rPr>
          <w:rFonts w:ascii="Arial" w:hAnsi="Arial" w:cs="Arial"/>
          <w:b/>
          <w:sz w:val="22"/>
          <w:szCs w:val="22"/>
          <w:lang w:val="es-CL"/>
        </w:rPr>
        <w:t>artículo 44 bis</w:t>
      </w:r>
      <w:r w:rsidR="00CF494C">
        <w:rPr>
          <w:rFonts w:ascii="Arial" w:hAnsi="Arial" w:cs="Arial"/>
          <w:b/>
          <w:sz w:val="22"/>
          <w:szCs w:val="22"/>
          <w:lang w:val="es-CL"/>
        </w:rPr>
        <w:t xml:space="preserve"> y</w:t>
      </w:r>
      <w:r w:rsidRPr="00CE6779">
        <w:rPr>
          <w:rFonts w:ascii="Arial" w:hAnsi="Arial" w:cs="Arial"/>
          <w:bCs/>
          <w:sz w:val="22"/>
          <w:szCs w:val="22"/>
          <w:lang w:val="es-CL"/>
        </w:rPr>
        <w:t xml:space="preserve"> </w:t>
      </w:r>
      <w:r w:rsidR="00CE6779" w:rsidRPr="00C4573A">
        <w:rPr>
          <w:rFonts w:ascii="Arial" w:hAnsi="Arial" w:cs="Arial"/>
          <w:bCs/>
          <w:sz w:val="22"/>
          <w:szCs w:val="22"/>
          <w:lang w:val="es-CL"/>
        </w:rPr>
        <w:t xml:space="preserve">con excepción de las </w:t>
      </w:r>
      <w:r w:rsidRPr="00C4573A">
        <w:rPr>
          <w:rFonts w:ascii="Arial" w:hAnsi="Arial" w:cs="Arial"/>
          <w:bCs/>
          <w:sz w:val="22"/>
          <w:szCs w:val="22"/>
          <w:lang w:val="es-CL"/>
        </w:rPr>
        <w:t>letras d) y j) del artículo 44 quinquies,</w:t>
      </w:r>
      <w:r w:rsidRPr="00CE6779">
        <w:rPr>
          <w:rFonts w:ascii="Arial" w:hAnsi="Arial" w:cs="Arial"/>
          <w:bCs/>
          <w:sz w:val="22"/>
          <w:szCs w:val="22"/>
          <w:lang w:val="es-CL"/>
        </w:rPr>
        <w:t xml:space="preserve"> </w:t>
      </w:r>
      <w:r w:rsidR="00CF494C">
        <w:rPr>
          <w:rFonts w:ascii="Arial" w:hAnsi="Arial" w:cs="Arial"/>
          <w:bCs/>
          <w:sz w:val="22"/>
          <w:szCs w:val="22"/>
          <w:lang w:val="es-CL"/>
        </w:rPr>
        <w:t xml:space="preserve">cuya votación separada fue solicitada, </w:t>
      </w:r>
      <w:r w:rsidRPr="00CE6779">
        <w:rPr>
          <w:rFonts w:ascii="Arial" w:hAnsi="Arial" w:cs="Arial"/>
          <w:b/>
          <w:sz w:val="22"/>
          <w:szCs w:val="22"/>
          <w:lang w:val="es-CL"/>
        </w:rPr>
        <w:t>fue aprobada por unanimidad (11-0-0</w:t>
      </w:r>
      <w:r w:rsidRPr="00C4573A">
        <w:rPr>
          <w:rFonts w:ascii="Arial" w:hAnsi="Arial" w:cs="Arial"/>
          <w:b/>
          <w:sz w:val="22"/>
          <w:szCs w:val="22"/>
          <w:lang w:val="es-CL"/>
        </w:rPr>
        <w:t>).</w:t>
      </w:r>
      <w:r w:rsidR="00CE6779" w:rsidRPr="00C4573A">
        <w:rPr>
          <w:rFonts w:ascii="Arial" w:hAnsi="Arial" w:cs="Arial"/>
          <w:b/>
          <w:sz w:val="22"/>
          <w:szCs w:val="22"/>
          <w:lang w:val="es-CL"/>
        </w:rPr>
        <w:t xml:space="preserve"> </w:t>
      </w:r>
      <w:bookmarkStart w:id="46" w:name="_Hlk124070716"/>
      <w:r w:rsidRPr="00C4573A">
        <w:rPr>
          <w:rFonts w:ascii="Arial" w:hAnsi="Arial" w:cs="Arial"/>
          <w:bCs/>
          <w:sz w:val="22"/>
          <w:szCs w:val="22"/>
          <w:lang w:val="es-CL"/>
        </w:rPr>
        <w:t>Votaron a favor las diputadas Mercedes Bulnes, Paula Labra, Gloria Naveillán, Marcela Riquelme y Consuelo Veloso, y los diputados Félix Bugueño, Juan Antonio Coloma, Felipe Donoso, Harry Jürgensen, Benjamín Moreno y Jorge Rathgeb.</w:t>
      </w:r>
    </w:p>
    <w:bookmarkEnd w:id="46"/>
    <w:p w14:paraId="37B56E9C" w14:textId="77777777" w:rsidR="008C4618" w:rsidRPr="00C4573A" w:rsidRDefault="008C4618" w:rsidP="002162AF">
      <w:pPr>
        <w:tabs>
          <w:tab w:val="left" w:pos="2268"/>
        </w:tabs>
        <w:jc w:val="both"/>
        <w:rPr>
          <w:rFonts w:ascii="Arial" w:hAnsi="Arial" w:cs="Arial"/>
          <w:bCs/>
          <w:sz w:val="22"/>
          <w:szCs w:val="22"/>
          <w:lang w:val="es-CL"/>
        </w:rPr>
      </w:pPr>
    </w:p>
    <w:p w14:paraId="5ED5BB8E" w14:textId="6912197F" w:rsidR="008C4618" w:rsidRDefault="008C4618" w:rsidP="002162AF">
      <w:pPr>
        <w:tabs>
          <w:tab w:val="left" w:pos="2268"/>
        </w:tabs>
        <w:jc w:val="both"/>
        <w:rPr>
          <w:rFonts w:ascii="Arial" w:hAnsi="Arial" w:cs="Arial"/>
          <w:bCs/>
          <w:sz w:val="22"/>
          <w:szCs w:val="22"/>
          <w:lang w:val="es-CL"/>
        </w:rPr>
      </w:pPr>
      <w:r w:rsidRPr="00C4573A">
        <w:rPr>
          <w:rFonts w:ascii="Arial" w:hAnsi="Arial" w:cs="Arial"/>
          <w:bCs/>
          <w:sz w:val="22"/>
          <w:szCs w:val="22"/>
          <w:lang w:val="es-CL"/>
        </w:rPr>
        <w:tab/>
        <w:t xml:space="preserve">Sometidas a votación </w:t>
      </w:r>
      <w:r w:rsidRPr="00C4573A">
        <w:rPr>
          <w:rFonts w:ascii="Arial" w:hAnsi="Arial" w:cs="Arial"/>
          <w:b/>
          <w:sz w:val="22"/>
          <w:szCs w:val="22"/>
          <w:lang w:val="es-CL"/>
        </w:rPr>
        <w:t>las letras d) y j) del artículo 44</w:t>
      </w:r>
      <w:r w:rsidRPr="00C4573A">
        <w:rPr>
          <w:rFonts w:ascii="Arial" w:hAnsi="Arial" w:cs="Arial"/>
          <w:b/>
          <w:sz w:val="22"/>
          <w:szCs w:val="22"/>
          <w:u w:val="single"/>
          <w:lang w:val="es-CL"/>
        </w:rPr>
        <w:t xml:space="preserve"> </w:t>
      </w:r>
      <w:r w:rsidRPr="00C4573A">
        <w:rPr>
          <w:rFonts w:ascii="Arial" w:hAnsi="Arial" w:cs="Arial"/>
          <w:b/>
          <w:sz w:val="22"/>
          <w:szCs w:val="22"/>
          <w:lang w:val="es-CL"/>
        </w:rPr>
        <w:t>quinquies</w:t>
      </w:r>
      <w:r w:rsidR="00C4573A">
        <w:rPr>
          <w:rFonts w:ascii="Arial" w:hAnsi="Arial" w:cs="Arial"/>
          <w:b/>
          <w:sz w:val="22"/>
          <w:szCs w:val="22"/>
          <w:lang w:val="es-CL"/>
        </w:rPr>
        <w:t>,</w:t>
      </w:r>
      <w:r w:rsidR="00C4573A" w:rsidRPr="00C4573A">
        <w:rPr>
          <w:rFonts w:ascii="Arial" w:hAnsi="Arial" w:cs="Arial"/>
          <w:b/>
          <w:sz w:val="22"/>
          <w:szCs w:val="22"/>
          <w:lang w:val="es-CL"/>
        </w:rPr>
        <w:t xml:space="preserve"> </w:t>
      </w:r>
      <w:r w:rsidR="00C4573A" w:rsidRPr="00C4573A">
        <w:rPr>
          <w:rFonts w:ascii="Arial" w:hAnsi="Arial" w:cs="Arial"/>
          <w:bCs/>
          <w:sz w:val="22"/>
          <w:szCs w:val="22"/>
          <w:lang w:val="es-CL"/>
        </w:rPr>
        <w:t>fueron</w:t>
      </w:r>
      <w:r w:rsidRPr="00C4573A">
        <w:rPr>
          <w:rFonts w:ascii="Arial" w:hAnsi="Arial" w:cs="Arial"/>
          <w:b/>
          <w:sz w:val="22"/>
          <w:szCs w:val="22"/>
          <w:lang w:val="es-CL"/>
        </w:rPr>
        <w:t xml:space="preserve"> rechazadas por</w:t>
      </w:r>
      <w:r w:rsidRPr="00C4573A">
        <w:rPr>
          <w:rFonts w:ascii="Arial" w:hAnsi="Arial" w:cs="Arial"/>
          <w:bCs/>
          <w:sz w:val="22"/>
          <w:szCs w:val="22"/>
          <w:lang w:val="es-CL"/>
        </w:rPr>
        <w:t xml:space="preserve"> mayoría de votos (5-6-0).</w:t>
      </w:r>
      <w:r w:rsidR="00C4573A">
        <w:rPr>
          <w:rFonts w:ascii="Arial" w:hAnsi="Arial" w:cs="Arial"/>
          <w:bCs/>
          <w:sz w:val="22"/>
          <w:szCs w:val="22"/>
          <w:lang w:val="es-CL"/>
        </w:rPr>
        <w:t xml:space="preserve"> </w:t>
      </w:r>
      <w:r w:rsidRPr="008C4618">
        <w:rPr>
          <w:rFonts w:ascii="Arial" w:hAnsi="Arial" w:cs="Arial"/>
          <w:bCs/>
          <w:sz w:val="22"/>
          <w:szCs w:val="22"/>
          <w:lang w:val="es-CL"/>
        </w:rPr>
        <w:t>Votaron a favor las diputadas Mercedes Bulnes, Marcela Riquelme y Consuelo Veloso, y los diputados Félix Bugueño y Juan Antonio Coloma.</w:t>
      </w:r>
      <w:r w:rsidR="00C4573A">
        <w:rPr>
          <w:rFonts w:ascii="Arial" w:hAnsi="Arial" w:cs="Arial"/>
          <w:bCs/>
          <w:sz w:val="22"/>
          <w:szCs w:val="22"/>
          <w:lang w:val="es-CL"/>
        </w:rPr>
        <w:t xml:space="preserve"> </w:t>
      </w:r>
      <w:r w:rsidRPr="008C4618">
        <w:rPr>
          <w:rFonts w:ascii="Arial" w:hAnsi="Arial" w:cs="Arial"/>
          <w:bCs/>
          <w:sz w:val="22"/>
          <w:szCs w:val="22"/>
          <w:lang w:val="es-CL"/>
        </w:rPr>
        <w:t>Votaron en contra las diputadas Paula Labra y Gloria Naveillán, y los diputados Felipe Donoso, Harry Jürgensen, Benjamín Moreno y Jorge Rathgeb.</w:t>
      </w:r>
    </w:p>
    <w:p w14:paraId="76691698" w14:textId="77777777" w:rsidR="0007234D" w:rsidRPr="008C4618" w:rsidRDefault="0007234D" w:rsidP="002162AF">
      <w:pPr>
        <w:tabs>
          <w:tab w:val="left" w:pos="2268"/>
        </w:tabs>
        <w:jc w:val="both"/>
        <w:rPr>
          <w:rFonts w:ascii="Arial" w:hAnsi="Arial" w:cs="Arial"/>
          <w:bCs/>
          <w:sz w:val="22"/>
          <w:szCs w:val="22"/>
          <w:lang w:val="es-CL"/>
        </w:rPr>
      </w:pPr>
    </w:p>
    <w:p w14:paraId="416816E5" w14:textId="6172E2E9" w:rsid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r>
      <w:r w:rsidRPr="001A0D51">
        <w:rPr>
          <w:rFonts w:ascii="Arial" w:hAnsi="Arial" w:cs="Arial"/>
          <w:bCs/>
          <w:sz w:val="22"/>
          <w:szCs w:val="22"/>
          <w:lang w:val="es-CL"/>
        </w:rPr>
        <w:t xml:space="preserve">Las </w:t>
      </w:r>
      <w:r w:rsidRPr="001A0D51">
        <w:rPr>
          <w:rFonts w:ascii="Arial" w:hAnsi="Arial" w:cs="Arial"/>
          <w:b/>
          <w:sz w:val="22"/>
          <w:szCs w:val="22"/>
          <w:lang w:val="es-CL"/>
        </w:rPr>
        <w:t xml:space="preserve">indicaciones </w:t>
      </w:r>
      <w:r w:rsidR="002162AF" w:rsidRPr="002162AF">
        <w:rPr>
          <w:rFonts w:ascii="Arial" w:hAnsi="Arial" w:cs="Arial"/>
          <w:b/>
          <w:sz w:val="22"/>
          <w:szCs w:val="22"/>
          <w:lang w:val="es-CL"/>
        </w:rPr>
        <w:t>signadas con el número 2</w:t>
      </w:r>
      <w:r w:rsidR="001761C3" w:rsidRPr="002162AF">
        <w:rPr>
          <w:rFonts w:ascii="Arial" w:hAnsi="Arial" w:cs="Arial"/>
          <w:b/>
          <w:sz w:val="22"/>
          <w:szCs w:val="22"/>
          <w:lang w:val="es-CL"/>
        </w:rPr>
        <w:t xml:space="preserve">, </w:t>
      </w:r>
      <w:r w:rsidR="001761C3" w:rsidRPr="002162AF">
        <w:rPr>
          <w:rFonts w:ascii="Arial" w:hAnsi="Arial" w:cs="Arial"/>
          <w:bCs/>
          <w:sz w:val="22"/>
          <w:szCs w:val="22"/>
          <w:lang w:val="es-CL"/>
        </w:rPr>
        <w:t>se</w:t>
      </w:r>
      <w:r w:rsidR="001761C3" w:rsidRPr="00C4573A">
        <w:rPr>
          <w:rFonts w:ascii="Arial" w:hAnsi="Arial" w:cs="Arial"/>
          <w:bCs/>
          <w:sz w:val="22"/>
          <w:szCs w:val="22"/>
          <w:lang w:val="es-CL"/>
        </w:rPr>
        <w:t xml:space="preserve"> dieron </w:t>
      </w:r>
      <w:r w:rsidR="00C4573A" w:rsidRPr="00C4573A">
        <w:rPr>
          <w:rFonts w:ascii="Arial" w:hAnsi="Arial" w:cs="Arial"/>
          <w:bCs/>
          <w:sz w:val="22"/>
          <w:szCs w:val="22"/>
          <w:lang w:val="es-CL"/>
        </w:rPr>
        <w:t>por</w:t>
      </w:r>
      <w:r w:rsidR="00C4573A" w:rsidRPr="001A0D51">
        <w:rPr>
          <w:rFonts w:ascii="Arial" w:hAnsi="Arial" w:cs="Arial"/>
          <w:bCs/>
          <w:sz w:val="22"/>
          <w:szCs w:val="22"/>
          <w:lang w:val="es-CL"/>
        </w:rPr>
        <w:t xml:space="preserve"> </w:t>
      </w:r>
      <w:r w:rsidR="00C4573A" w:rsidRPr="002162AF">
        <w:rPr>
          <w:rFonts w:ascii="Arial" w:hAnsi="Arial" w:cs="Arial"/>
          <w:b/>
          <w:sz w:val="22"/>
          <w:szCs w:val="22"/>
          <w:lang w:val="es-CL"/>
        </w:rPr>
        <w:t>rechazadas</w:t>
      </w:r>
      <w:r w:rsidRPr="002162AF">
        <w:rPr>
          <w:rFonts w:ascii="Arial" w:hAnsi="Arial" w:cs="Arial"/>
          <w:b/>
          <w:sz w:val="22"/>
          <w:szCs w:val="22"/>
          <w:lang w:val="es-CL"/>
        </w:rPr>
        <w:t xml:space="preserve"> </w:t>
      </w:r>
      <w:r w:rsidRPr="001A0D51">
        <w:rPr>
          <w:rFonts w:ascii="Arial" w:hAnsi="Arial" w:cs="Arial"/>
          <w:bCs/>
          <w:sz w:val="22"/>
          <w:szCs w:val="22"/>
          <w:lang w:val="es-CL"/>
        </w:rPr>
        <w:t>por ser incompatibles con lo ya aprobado.</w:t>
      </w:r>
    </w:p>
    <w:p w14:paraId="4C6100DD" w14:textId="1A4731EA" w:rsidR="00C4573A" w:rsidRDefault="00C4573A" w:rsidP="002162AF">
      <w:pPr>
        <w:tabs>
          <w:tab w:val="left" w:pos="2268"/>
        </w:tabs>
        <w:jc w:val="both"/>
        <w:rPr>
          <w:rFonts w:ascii="Arial" w:hAnsi="Arial" w:cs="Arial"/>
          <w:bCs/>
          <w:sz w:val="22"/>
          <w:szCs w:val="22"/>
          <w:lang w:val="es-CL"/>
        </w:rPr>
      </w:pPr>
    </w:p>
    <w:p w14:paraId="3852AA49" w14:textId="61F3408A" w:rsidR="00B4488A" w:rsidRPr="00B4488A" w:rsidRDefault="00B4488A" w:rsidP="002162AF">
      <w:pPr>
        <w:tabs>
          <w:tab w:val="left" w:pos="2268"/>
        </w:tabs>
        <w:jc w:val="center"/>
        <w:rPr>
          <w:rFonts w:ascii="Arial" w:hAnsi="Arial" w:cs="Arial"/>
          <w:b/>
          <w:sz w:val="22"/>
          <w:szCs w:val="22"/>
          <w:lang w:val="es-CL"/>
        </w:rPr>
      </w:pPr>
      <w:r w:rsidRPr="00B4488A">
        <w:rPr>
          <w:rFonts w:ascii="Arial" w:hAnsi="Arial" w:cs="Arial"/>
          <w:b/>
          <w:sz w:val="22"/>
          <w:szCs w:val="22"/>
          <w:lang w:val="es-CL"/>
        </w:rPr>
        <w:t>N</w:t>
      </w:r>
      <w:r w:rsidR="000B30A4">
        <w:rPr>
          <w:rFonts w:ascii="Arial" w:hAnsi="Arial" w:cs="Arial"/>
          <w:b/>
          <w:sz w:val="22"/>
          <w:szCs w:val="22"/>
          <w:lang w:val="es-CL"/>
        </w:rPr>
        <w:t>úmeros</w:t>
      </w:r>
      <w:r w:rsidRPr="00B4488A">
        <w:rPr>
          <w:rFonts w:ascii="Arial" w:hAnsi="Arial" w:cs="Arial"/>
          <w:b/>
          <w:sz w:val="22"/>
          <w:szCs w:val="22"/>
          <w:lang w:val="es-CL"/>
        </w:rPr>
        <w:t xml:space="preserve"> 5, 6 y 7, pasarían a ser 9, 10 y 11.</w:t>
      </w:r>
    </w:p>
    <w:p w14:paraId="0C12B612" w14:textId="77777777" w:rsidR="00B4488A" w:rsidRDefault="00B4488A" w:rsidP="002162AF">
      <w:pPr>
        <w:tabs>
          <w:tab w:val="left" w:pos="2268"/>
        </w:tabs>
        <w:jc w:val="both"/>
        <w:rPr>
          <w:rFonts w:ascii="Arial" w:hAnsi="Arial" w:cs="Arial"/>
          <w:bCs/>
          <w:sz w:val="22"/>
          <w:szCs w:val="22"/>
          <w:lang w:val="es-CL"/>
        </w:rPr>
      </w:pPr>
    </w:p>
    <w:p w14:paraId="10A03D0C" w14:textId="73064499" w:rsidR="00B4488A" w:rsidRDefault="00B4488A" w:rsidP="002162AF">
      <w:pPr>
        <w:tabs>
          <w:tab w:val="left" w:pos="2268"/>
        </w:tabs>
        <w:jc w:val="both"/>
        <w:rPr>
          <w:rFonts w:ascii="Arial" w:hAnsi="Arial" w:cs="Arial"/>
          <w:bCs/>
          <w:sz w:val="22"/>
          <w:szCs w:val="22"/>
          <w:lang w:val="es-CL"/>
        </w:rPr>
      </w:pPr>
      <w:r>
        <w:rPr>
          <w:rFonts w:ascii="Arial" w:hAnsi="Arial" w:cs="Arial"/>
          <w:bCs/>
          <w:sz w:val="22"/>
          <w:szCs w:val="22"/>
          <w:lang w:val="es-CL"/>
        </w:rPr>
        <w:tab/>
        <w:t>Aprobados sin modificaciones.</w:t>
      </w:r>
    </w:p>
    <w:p w14:paraId="52829C9D" w14:textId="77777777" w:rsidR="00B4488A" w:rsidRDefault="00B4488A" w:rsidP="002162AF">
      <w:pPr>
        <w:tabs>
          <w:tab w:val="left" w:pos="2268"/>
        </w:tabs>
        <w:jc w:val="both"/>
        <w:rPr>
          <w:rFonts w:ascii="Arial" w:hAnsi="Arial" w:cs="Arial"/>
          <w:bCs/>
          <w:sz w:val="22"/>
          <w:szCs w:val="22"/>
          <w:lang w:val="es-CL"/>
        </w:rPr>
      </w:pPr>
    </w:p>
    <w:p w14:paraId="2C41FAD1" w14:textId="78D92DF9" w:rsidR="00C4573A" w:rsidRPr="00C4573A" w:rsidRDefault="00C4573A" w:rsidP="002162AF">
      <w:pPr>
        <w:tabs>
          <w:tab w:val="left" w:pos="2268"/>
        </w:tabs>
        <w:jc w:val="center"/>
        <w:rPr>
          <w:rFonts w:ascii="Arial" w:hAnsi="Arial" w:cs="Arial"/>
          <w:b/>
          <w:sz w:val="22"/>
          <w:szCs w:val="22"/>
          <w:lang w:val="es-CL"/>
        </w:rPr>
      </w:pPr>
      <w:r w:rsidRPr="00C4573A">
        <w:rPr>
          <w:rFonts w:ascii="Arial" w:hAnsi="Arial" w:cs="Arial"/>
          <w:b/>
          <w:sz w:val="22"/>
          <w:szCs w:val="22"/>
          <w:lang w:val="es-CL"/>
        </w:rPr>
        <w:t>Numeral 8, que pasaría a ser 1</w:t>
      </w:r>
      <w:r w:rsidR="00B4488A">
        <w:rPr>
          <w:rFonts w:ascii="Arial" w:hAnsi="Arial" w:cs="Arial"/>
          <w:b/>
          <w:sz w:val="22"/>
          <w:szCs w:val="22"/>
          <w:lang w:val="es-CL"/>
        </w:rPr>
        <w:t>2</w:t>
      </w:r>
      <w:r w:rsidRPr="00C4573A">
        <w:rPr>
          <w:rFonts w:ascii="Arial" w:hAnsi="Arial" w:cs="Arial"/>
          <w:b/>
          <w:sz w:val="22"/>
          <w:szCs w:val="22"/>
          <w:lang w:val="es-CL"/>
        </w:rPr>
        <w:t>.</w:t>
      </w:r>
    </w:p>
    <w:p w14:paraId="03F43A02" w14:textId="77777777" w:rsidR="00C4573A" w:rsidRPr="008C4618" w:rsidRDefault="00C4573A" w:rsidP="002162AF">
      <w:pPr>
        <w:tabs>
          <w:tab w:val="left" w:pos="2268"/>
        </w:tabs>
        <w:jc w:val="both"/>
        <w:rPr>
          <w:rFonts w:ascii="Arial" w:hAnsi="Arial" w:cs="Arial"/>
          <w:bCs/>
          <w:sz w:val="22"/>
          <w:szCs w:val="22"/>
          <w:lang w:val="es-CL"/>
        </w:rPr>
      </w:pPr>
    </w:p>
    <w:p w14:paraId="0B6122D2" w14:textId="6AF3705F" w:rsidR="008C4618" w:rsidRPr="008C4618" w:rsidRDefault="00C4573A" w:rsidP="002162AF">
      <w:pPr>
        <w:tabs>
          <w:tab w:val="left" w:pos="2268"/>
        </w:tabs>
        <w:jc w:val="both"/>
        <w:rPr>
          <w:rFonts w:ascii="Arial" w:hAnsi="Arial" w:cs="Arial"/>
          <w:bCs/>
          <w:sz w:val="22"/>
          <w:szCs w:val="22"/>
          <w:lang w:val="es-CL"/>
        </w:rPr>
      </w:pPr>
      <w:r>
        <w:rPr>
          <w:rFonts w:ascii="Arial" w:hAnsi="Arial" w:cs="Arial"/>
          <w:bCs/>
          <w:i/>
          <w:iCs/>
          <w:sz w:val="22"/>
          <w:szCs w:val="22"/>
          <w:lang w:val="es-CL"/>
        </w:rPr>
        <w:tab/>
      </w:r>
      <w:r w:rsidR="008C4618" w:rsidRPr="008C4618">
        <w:rPr>
          <w:rFonts w:ascii="Arial" w:hAnsi="Arial" w:cs="Arial"/>
          <w:bCs/>
          <w:i/>
          <w:iCs/>
          <w:sz w:val="22"/>
          <w:szCs w:val="22"/>
          <w:lang w:val="es-CL"/>
        </w:rPr>
        <w:t>8.- En el artículo 48, sustitúyese la expresión “0.5 a 50” por “3 a 1.000</w:t>
      </w:r>
      <w:r w:rsidR="008C4618" w:rsidRPr="008C4618">
        <w:rPr>
          <w:rFonts w:ascii="Arial" w:hAnsi="Arial" w:cs="Arial"/>
          <w:bCs/>
          <w:sz w:val="22"/>
          <w:szCs w:val="22"/>
          <w:lang w:val="es-CL"/>
        </w:rPr>
        <w:t>”.</w:t>
      </w:r>
    </w:p>
    <w:p w14:paraId="2881817F" w14:textId="280FE741" w:rsid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r>
      <w:r w:rsidRPr="00C4573A">
        <w:rPr>
          <w:rFonts w:ascii="Arial" w:hAnsi="Arial" w:cs="Arial"/>
          <w:bCs/>
          <w:sz w:val="22"/>
          <w:szCs w:val="22"/>
          <w:lang w:val="es-CL"/>
        </w:rPr>
        <w:t>El Ejecutivo presentó</w:t>
      </w:r>
      <w:r w:rsidRPr="008C4618">
        <w:rPr>
          <w:rFonts w:ascii="Arial" w:hAnsi="Arial" w:cs="Arial"/>
          <w:bCs/>
          <w:sz w:val="22"/>
          <w:szCs w:val="22"/>
          <w:lang w:val="es-CL"/>
        </w:rPr>
        <w:t xml:space="preserve"> </w:t>
      </w:r>
      <w:r w:rsidR="00BF47E4">
        <w:rPr>
          <w:rFonts w:ascii="Arial" w:hAnsi="Arial" w:cs="Arial"/>
          <w:bCs/>
          <w:sz w:val="22"/>
          <w:szCs w:val="22"/>
          <w:lang w:val="es-CL"/>
        </w:rPr>
        <w:t xml:space="preserve">una indicación </w:t>
      </w:r>
      <w:r w:rsidRPr="008C4618">
        <w:rPr>
          <w:rFonts w:ascii="Arial" w:hAnsi="Arial" w:cs="Arial"/>
          <w:bCs/>
          <w:sz w:val="22"/>
          <w:szCs w:val="22"/>
          <w:lang w:val="es-CL"/>
        </w:rPr>
        <w:t>para reemplazar el numeral 8</w:t>
      </w:r>
      <w:r w:rsidR="00B4488A">
        <w:rPr>
          <w:rFonts w:ascii="Arial" w:hAnsi="Arial" w:cs="Arial"/>
          <w:bCs/>
          <w:sz w:val="22"/>
          <w:szCs w:val="22"/>
          <w:lang w:val="es-CL"/>
        </w:rPr>
        <w:t>, que pasaría a ser 12.</w:t>
      </w:r>
      <w:r w:rsidRPr="008C4618">
        <w:rPr>
          <w:rFonts w:ascii="Arial" w:hAnsi="Arial" w:cs="Arial"/>
          <w:bCs/>
          <w:sz w:val="22"/>
          <w:szCs w:val="22"/>
          <w:lang w:val="es-CL"/>
        </w:rPr>
        <w:t xml:space="preserve"> por el siguiente:</w:t>
      </w:r>
    </w:p>
    <w:p w14:paraId="53A9EC7E" w14:textId="77777777" w:rsidR="00C4573A" w:rsidRPr="008C4618" w:rsidRDefault="00C4573A" w:rsidP="002162AF">
      <w:pPr>
        <w:tabs>
          <w:tab w:val="left" w:pos="2268"/>
        </w:tabs>
        <w:jc w:val="both"/>
        <w:rPr>
          <w:rFonts w:ascii="Arial" w:hAnsi="Arial" w:cs="Arial"/>
          <w:bCs/>
          <w:sz w:val="22"/>
          <w:szCs w:val="22"/>
          <w:lang w:val="es-CL"/>
        </w:rPr>
      </w:pPr>
    </w:p>
    <w:p w14:paraId="0B51A940" w14:textId="182ACD2C" w:rsidR="008C4618" w:rsidRPr="008C4618" w:rsidRDefault="00C457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8C4618" w:rsidRPr="008C4618">
        <w:rPr>
          <w:rFonts w:ascii="Arial" w:hAnsi="Arial" w:cs="Arial"/>
          <w:bCs/>
          <w:sz w:val="22"/>
          <w:szCs w:val="22"/>
          <w:lang w:val="es-CL"/>
        </w:rPr>
        <w:t xml:space="preserve">“8.- Sustitúyase el artículo 48 por el siguiente: </w:t>
      </w:r>
    </w:p>
    <w:p w14:paraId="560E1F54" w14:textId="77777777" w:rsidR="00C4573A" w:rsidRDefault="00C4573A" w:rsidP="002162AF">
      <w:pPr>
        <w:tabs>
          <w:tab w:val="left" w:pos="2268"/>
        </w:tabs>
        <w:jc w:val="both"/>
        <w:rPr>
          <w:rFonts w:ascii="Arial" w:hAnsi="Arial" w:cs="Arial"/>
          <w:bCs/>
          <w:sz w:val="22"/>
          <w:szCs w:val="22"/>
          <w:lang w:val="es-CL"/>
        </w:rPr>
      </w:pPr>
    </w:p>
    <w:p w14:paraId="56D6B3FF" w14:textId="14CC2EFF"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w:t>
      </w:r>
      <w:r w:rsidR="00C4573A">
        <w:rPr>
          <w:rFonts w:ascii="Arial" w:hAnsi="Arial" w:cs="Arial"/>
          <w:bCs/>
          <w:sz w:val="22"/>
          <w:szCs w:val="22"/>
          <w:lang w:val="es-CL"/>
        </w:rPr>
        <w:t xml:space="preserve">Artículo 48.- </w:t>
      </w:r>
      <w:r w:rsidRPr="008C4618">
        <w:rPr>
          <w:rFonts w:ascii="Arial" w:hAnsi="Arial" w:cs="Arial"/>
          <w:bCs/>
          <w:sz w:val="22"/>
          <w:szCs w:val="22"/>
          <w:lang w:val="es-CL"/>
        </w:rPr>
        <w:t>Serán considerados como infracciones leves los hechos, actos u omisiones que contravengan las instrucciones, requerimientos o medidas dispuestas por el Servicio en el ejercicio de las atribuciones conferidas en esta ley.”.”.</w:t>
      </w:r>
    </w:p>
    <w:p w14:paraId="05C41CE0" w14:textId="77777777" w:rsidR="008C4618" w:rsidRPr="008C4618" w:rsidRDefault="008C4618" w:rsidP="002162AF">
      <w:pPr>
        <w:tabs>
          <w:tab w:val="left" w:pos="2268"/>
        </w:tabs>
        <w:jc w:val="both"/>
        <w:rPr>
          <w:rFonts w:ascii="Arial" w:hAnsi="Arial" w:cs="Arial"/>
          <w:bCs/>
          <w:sz w:val="22"/>
          <w:szCs w:val="22"/>
          <w:lang w:val="es-CL"/>
        </w:rPr>
      </w:pPr>
    </w:p>
    <w:p w14:paraId="4F946BAE" w14:textId="77777777"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Argumentó que lo necesario realmente era sustituir el texto original de la ley por cuanto el artículo 48 vigente prescribe que cualquiera otra conducta descrita en esta ley que constituya una infracción a sus normas, que no se encuentre específicamente penada en los artículos precedentes, se sancionará con multa de 0.5 a 50 unidades tributarias mensuales.</w:t>
      </w:r>
    </w:p>
    <w:p w14:paraId="0BF3D5CB" w14:textId="77777777" w:rsidR="008C4618" w:rsidRPr="008C4618" w:rsidRDefault="008C4618" w:rsidP="002162AF">
      <w:pPr>
        <w:tabs>
          <w:tab w:val="left" w:pos="2268"/>
        </w:tabs>
        <w:jc w:val="both"/>
        <w:rPr>
          <w:rFonts w:ascii="Arial" w:hAnsi="Arial" w:cs="Arial"/>
          <w:bCs/>
          <w:sz w:val="22"/>
          <w:szCs w:val="22"/>
          <w:lang w:val="es-CL"/>
        </w:rPr>
      </w:pPr>
    </w:p>
    <w:p w14:paraId="245D8F96" w14:textId="77777777"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Dado lo anterior, se precisó que la propuesta permite aclarar la tipicidad de la conducta para que no se trate de un texto vago e impreciso, como señala el texto vigente, que se remite a cualquier otra conducta descrita en la ley, sino a actos u omisiones que contravengan las instrucciones, requerimientos o medidas dispuestas por el Servicio en el ejercicio de las atribuciones conferidas en esta ley, lo que resulta mucho más preciso.</w:t>
      </w:r>
    </w:p>
    <w:p w14:paraId="345A21DE" w14:textId="77777777" w:rsidR="008C4618" w:rsidRPr="008C4618" w:rsidRDefault="008C4618" w:rsidP="002162AF">
      <w:pPr>
        <w:tabs>
          <w:tab w:val="left" w:pos="2268"/>
        </w:tabs>
        <w:jc w:val="both"/>
        <w:rPr>
          <w:rFonts w:ascii="Arial" w:hAnsi="Arial" w:cs="Arial"/>
          <w:bCs/>
          <w:sz w:val="22"/>
          <w:szCs w:val="22"/>
          <w:lang w:val="es-CL"/>
        </w:rPr>
      </w:pPr>
    </w:p>
    <w:p w14:paraId="00D21A38" w14:textId="77777777"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tab/>
        <w:t xml:space="preserve">Se argumentó en contra que los problemas de tipicidad persisten, que se permite la creación de infracciones a través de las atribuciones del Servicio. </w:t>
      </w:r>
    </w:p>
    <w:p w14:paraId="17447E49" w14:textId="77777777" w:rsidR="008C4618" w:rsidRPr="008C4618" w:rsidRDefault="008C4618" w:rsidP="002162AF">
      <w:pPr>
        <w:tabs>
          <w:tab w:val="left" w:pos="2268"/>
        </w:tabs>
        <w:jc w:val="both"/>
        <w:rPr>
          <w:rFonts w:ascii="Arial" w:hAnsi="Arial" w:cs="Arial"/>
          <w:bCs/>
          <w:sz w:val="22"/>
          <w:szCs w:val="22"/>
          <w:lang w:val="es-CL"/>
        </w:rPr>
      </w:pPr>
    </w:p>
    <w:p w14:paraId="1FA2D0E6" w14:textId="34883F4F" w:rsidR="008C4618" w:rsidRPr="008C4618" w:rsidRDefault="008C4618" w:rsidP="002162AF">
      <w:pPr>
        <w:tabs>
          <w:tab w:val="left" w:pos="2268"/>
        </w:tabs>
        <w:jc w:val="both"/>
        <w:rPr>
          <w:rFonts w:ascii="Arial" w:hAnsi="Arial" w:cs="Arial"/>
          <w:bCs/>
          <w:sz w:val="22"/>
          <w:szCs w:val="22"/>
          <w:lang w:val="es-CL"/>
        </w:rPr>
      </w:pPr>
      <w:r w:rsidRPr="008C4618">
        <w:rPr>
          <w:rFonts w:ascii="Arial" w:hAnsi="Arial" w:cs="Arial"/>
          <w:bCs/>
          <w:sz w:val="22"/>
          <w:szCs w:val="22"/>
          <w:lang w:val="es-CL"/>
        </w:rPr>
        <w:lastRenderedPageBreak/>
        <w:tab/>
        <w:t>Sometida a votación</w:t>
      </w:r>
      <w:r w:rsidR="00C4573A">
        <w:rPr>
          <w:rFonts w:ascii="Arial" w:hAnsi="Arial" w:cs="Arial"/>
          <w:bCs/>
          <w:sz w:val="22"/>
          <w:szCs w:val="22"/>
          <w:lang w:val="es-CL"/>
        </w:rPr>
        <w:t>,</w:t>
      </w:r>
      <w:r w:rsidRPr="008C4618">
        <w:rPr>
          <w:rFonts w:ascii="Arial" w:hAnsi="Arial" w:cs="Arial"/>
          <w:bCs/>
          <w:sz w:val="22"/>
          <w:szCs w:val="22"/>
          <w:lang w:val="es-CL"/>
        </w:rPr>
        <w:t xml:space="preserve"> </w:t>
      </w:r>
      <w:r w:rsidRPr="00C4573A">
        <w:rPr>
          <w:rFonts w:ascii="Arial" w:hAnsi="Arial" w:cs="Arial"/>
          <w:b/>
          <w:sz w:val="22"/>
          <w:szCs w:val="22"/>
          <w:lang w:val="es-CL"/>
        </w:rPr>
        <w:t xml:space="preserve">la </w:t>
      </w:r>
      <w:r w:rsidRPr="00D316E8">
        <w:rPr>
          <w:rFonts w:ascii="Arial" w:hAnsi="Arial" w:cs="Arial"/>
          <w:b/>
          <w:sz w:val="22"/>
          <w:szCs w:val="22"/>
          <w:lang w:val="es-CL"/>
        </w:rPr>
        <w:t>indicación fue</w:t>
      </w:r>
      <w:r w:rsidRPr="00C4573A">
        <w:rPr>
          <w:rFonts w:ascii="Arial" w:hAnsi="Arial" w:cs="Arial"/>
          <w:b/>
          <w:sz w:val="22"/>
          <w:szCs w:val="22"/>
          <w:lang w:val="es-CL"/>
        </w:rPr>
        <w:t xml:space="preserve"> rechazada por</w:t>
      </w:r>
      <w:r w:rsidRPr="008C4618">
        <w:rPr>
          <w:rFonts w:ascii="Arial" w:hAnsi="Arial" w:cs="Arial"/>
          <w:bCs/>
          <w:sz w:val="22"/>
          <w:szCs w:val="22"/>
          <w:lang w:val="es-CL"/>
        </w:rPr>
        <w:t xml:space="preserve"> mayoría de votos. (3-7-0)</w:t>
      </w:r>
      <w:r w:rsidR="00C4573A">
        <w:rPr>
          <w:rFonts w:ascii="Arial" w:hAnsi="Arial" w:cs="Arial"/>
          <w:bCs/>
          <w:sz w:val="22"/>
          <w:szCs w:val="22"/>
          <w:lang w:val="es-CL"/>
        </w:rPr>
        <w:t xml:space="preserve">. </w:t>
      </w:r>
      <w:r w:rsidRPr="008C4618">
        <w:rPr>
          <w:rFonts w:ascii="Arial" w:hAnsi="Arial" w:cs="Arial"/>
          <w:bCs/>
          <w:sz w:val="22"/>
          <w:szCs w:val="22"/>
          <w:lang w:val="es-CL"/>
        </w:rPr>
        <w:t>Votaron a favor las diputadas Mercedes Bulnes y Consuelo Veloso, y el diputado Félix Bugueño.</w:t>
      </w:r>
      <w:r w:rsidR="00C4573A">
        <w:rPr>
          <w:rFonts w:ascii="Arial" w:hAnsi="Arial" w:cs="Arial"/>
          <w:bCs/>
          <w:sz w:val="22"/>
          <w:szCs w:val="22"/>
          <w:lang w:val="es-CL"/>
        </w:rPr>
        <w:t xml:space="preserve"> </w:t>
      </w:r>
      <w:r w:rsidRPr="008C4618">
        <w:rPr>
          <w:rFonts w:ascii="Arial" w:hAnsi="Arial" w:cs="Arial"/>
          <w:bCs/>
          <w:sz w:val="22"/>
          <w:szCs w:val="22"/>
          <w:lang w:val="es-CL"/>
        </w:rPr>
        <w:t xml:space="preserve">Votaron en contra las diputadas Paula Labra y Gloria Naveillán, y los diputados Felipe Donoso, Juan Antonio Coloma, Harry Jürgensen, Benjamín Moreno y Jorge Rathgeb. </w:t>
      </w:r>
    </w:p>
    <w:p w14:paraId="5D370E25" w14:textId="69F18048" w:rsidR="00E24A9D" w:rsidRDefault="00E24A9D" w:rsidP="002162AF">
      <w:pPr>
        <w:tabs>
          <w:tab w:val="left" w:pos="2268"/>
        </w:tabs>
        <w:jc w:val="both"/>
        <w:rPr>
          <w:rFonts w:ascii="Arial" w:hAnsi="Arial" w:cs="Arial"/>
          <w:sz w:val="22"/>
          <w:szCs w:val="22"/>
          <w:lang w:val="es-CL"/>
        </w:rPr>
      </w:pPr>
    </w:p>
    <w:p w14:paraId="70D3280A" w14:textId="735C1633" w:rsidR="00C4573A" w:rsidRPr="00BD5BE8" w:rsidRDefault="00C4573A" w:rsidP="002162AF">
      <w:pPr>
        <w:tabs>
          <w:tab w:val="left" w:pos="2268"/>
        </w:tabs>
        <w:jc w:val="both"/>
        <w:rPr>
          <w:rFonts w:ascii="Arial" w:hAnsi="Arial" w:cs="Arial"/>
          <w:sz w:val="22"/>
          <w:szCs w:val="22"/>
          <w:lang w:val="es-CL"/>
        </w:rPr>
      </w:pPr>
      <w:r w:rsidRPr="00BD5BE8">
        <w:rPr>
          <w:rFonts w:ascii="Arial" w:hAnsi="Arial" w:cs="Arial"/>
          <w:sz w:val="22"/>
          <w:szCs w:val="22"/>
          <w:lang w:val="es-CL"/>
        </w:rPr>
        <w:tab/>
        <w:t>Posteriormente, puesto en votación el numeral</w:t>
      </w:r>
      <w:r w:rsidR="00B4488A" w:rsidRPr="00BD5BE8">
        <w:rPr>
          <w:rFonts w:ascii="Arial" w:hAnsi="Arial" w:cs="Arial"/>
          <w:sz w:val="22"/>
          <w:szCs w:val="22"/>
          <w:lang w:val="es-CL"/>
        </w:rPr>
        <w:t xml:space="preserve">, </w:t>
      </w:r>
      <w:r w:rsidR="00B4488A" w:rsidRPr="00BD5BE8">
        <w:rPr>
          <w:rFonts w:ascii="Arial" w:hAnsi="Arial" w:cs="Arial"/>
          <w:b/>
          <w:bCs/>
          <w:sz w:val="22"/>
          <w:szCs w:val="22"/>
          <w:lang w:val="es-CL"/>
        </w:rPr>
        <w:t>fue aprobado por unanimidad</w:t>
      </w:r>
      <w:r w:rsidR="00B4488A" w:rsidRPr="00BD5BE8">
        <w:rPr>
          <w:rFonts w:ascii="Arial" w:hAnsi="Arial" w:cs="Arial"/>
          <w:sz w:val="22"/>
          <w:szCs w:val="22"/>
          <w:lang w:val="es-CL"/>
        </w:rPr>
        <w:t xml:space="preserve">, por lo participantes en ella que se indicará </w:t>
      </w:r>
      <w:r w:rsidR="00BD5BE8" w:rsidRPr="00BD5BE8">
        <w:rPr>
          <w:rFonts w:ascii="Arial" w:hAnsi="Arial" w:cs="Arial"/>
          <w:sz w:val="22"/>
          <w:szCs w:val="22"/>
          <w:lang w:val="es-CL"/>
        </w:rPr>
        <w:t>más</w:t>
      </w:r>
      <w:r w:rsidR="00B4488A" w:rsidRPr="00BD5BE8">
        <w:rPr>
          <w:rFonts w:ascii="Arial" w:hAnsi="Arial" w:cs="Arial"/>
          <w:sz w:val="22"/>
          <w:szCs w:val="22"/>
          <w:lang w:val="es-CL"/>
        </w:rPr>
        <w:t xml:space="preserve"> adelante.</w:t>
      </w:r>
    </w:p>
    <w:p w14:paraId="664A692F" w14:textId="1899F123" w:rsidR="00C4573A" w:rsidRPr="00BD5BE8" w:rsidRDefault="00C4573A" w:rsidP="002162AF">
      <w:pPr>
        <w:tabs>
          <w:tab w:val="left" w:pos="2268"/>
        </w:tabs>
        <w:jc w:val="both"/>
        <w:rPr>
          <w:rFonts w:ascii="Arial" w:hAnsi="Arial" w:cs="Arial"/>
          <w:sz w:val="22"/>
          <w:szCs w:val="22"/>
          <w:lang w:val="es-CL"/>
        </w:rPr>
      </w:pPr>
    </w:p>
    <w:p w14:paraId="64C47A65" w14:textId="4F34DD6E" w:rsidR="00B4488A" w:rsidRPr="007C753A" w:rsidRDefault="007C753A" w:rsidP="002162AF">
      <w:pPr>
        <w:tabs>
          <w:tab w:val="left" w:pos="2268"/>
        </w:tabs>
        <w:jc w:val="both"/>
        <w:rPr>
          <w:rFonts w:ascii="Arial" w:hAnsi="Arial" w:cs="Arial"/>
          <w:b/>
          <w:bCs/>
          <w:sz w:val="22"/>
          <w:szCs w:val="22"/>
          <w:lang w:val="es-CL"/>
        </w:rPr>
      </w:pPr>
      <w:r w:rsidRPr="007C753A">
        <w:rPr>
          <w:rFonts w:ascii="Arial" w:hAnsi="Arial" w:cs="Arial"/>
          <w:b/>
          <w:bCs/>
          <w:sz w:val="22"/>
          <w:szCs w:val="22"/>
          <w:lang w:val="es-CL"/>
        </w:rPr>
        <w:tab/>
        <w:t>N</w:t>
      </w:r>
      <w:r w:rsidR="00D316E8">
        <w:rPr>
          <w:rFonts w:ascii="Arial" w:hAnsi="Arial" w:cs="Arial"/>
          <w:b/>
          <w:bCs/>
          <w:sz w:val="22"/>
          <w:szCs w:val="22"/>
          <w:lang w:val="es-CL"/>
        </w:rPr>
        <w:t xml:space="preserve">úmero </w:t>
      </w:r>
      <w:r w:rsidRPr="007C753A">
        <w:rPr>
          <w:rFonts w:ascii="Arial" w:hAnsi="Arial" w:cs="Arial"/>
          <w:b/>
          <w:bCs/>
          <w:sz w:val="22"/>
          <w:szCs w:val="22"/>
          <w:lang w:val="es-CL"/>
        </w:rPr>
        <w:t>9, que pasaría a ser 13.</w:t>
      </w:r>
    </w:p>
    <w:p w14:paraId="4EF81E58" w14:textId="1FB0F295" w:rsidR="00B4488A" w:rsidRDefault="00B4488A" w:rsidP="002162AF">
      <w:pPr>
        <w:tabs>
          <w:tab w:val="left" w:pos="2268"/>
        </w:tabs>
        <w:jc w:val="both"/>
        <w:rPr>
          <w:rFonts w:ascii="Arial" w:hAnsi="Arial" w:cs="Arial"/>
          <w:sz w:val="22"/>
          <w:szCs w:val="22"/>
          <w:lang w:val="es-CL"/>
        </w:rPr>
      </w:pPr>
    </w:p>
    <w:p w14:paraId="55365E75" w14:textId="68AD55EC" w:rsidR="00B4488A" w:rsidRPr="00B4488A" w:rsidRDefault="007C753A" w:rsidP="002162AF">
      <w:pPr>
        <w:tabs>
          <w:tab w:val="left" w:pos="2268"/>
        </w:tabs>
        <w:jc w:val="both"/>
        <w:rPr>
          <w:rFonts w:ascii="Arial" w:hAnsi="Arial" w:cs="Arial"/>
          <w:bCs/>
          <w:i/>
          <w:iCs/>
          <w:sz w:val="22"/>
          <w:szCs w:val="22"/>
          <w:lang w:val="es-CL"/>
        </w:rPr>
      </w:pPr>
      <w:r>
        <w:rPr>
          <w:rFonts w:ascii="Arial" w:hAnsi="Arial" w:cs="Arial"/>
          <w:sz w:val="22"/>
          <w:szCs w:val="22"/>
          <w:lang w:val="es-CL"/>
        </w:rPr>
        <w:tab/>
      </w:r>
      <w:r w:rsidR="00B4488A" w:rsidRPr="00B4488A">
        <w:rPr>
          <w:rFonts w:ascii="Arial" w:hAnsi="Arial" w:cs="Arial"/>
          <w:bCs/>
          <w:i/>
          <w:iCs/>
          <w:sz w:val="22"/>
          <w:szCs w:val="22"/>
          <w:lang w:val="es-CL"/>
        </w:rPr>
        <w:t>9.- Modifícase el artículo 50, en los siguientes términos:</w:t>
      </w:r>
    </w:p>
    <w:p w14:paraId="3CD8FC44" w14:textId="77777777" w:rsidR="007C753A" w:rsidRDefault="007C753A" w:rsidP="002162AF">
      <w:pPr>
        <w:tabs>
          <w:tab w:val="left" w:pos="2268"/>
        </w:tabs>
        <w:jc w:val="both"/>
        <w:rPr>
          <w:rFonts w:ascii="Arial" w:hAnsi="Arial" w:cs="Arial"/>
          <w:bCs/>
          <w:i/>
          <w:iCs/>
          <w:sz w:val="22"/>
          <w:szCs w:val="22"/>
          <w:lang w:val="es-CL"/>
        </w:rPr>
      </w:pPr>
    </w:p>
    <w:p w14:paraId="21D28C2B" w14:textId="6B5291E5" w:rsidR="00B4488A" w:rsidRPr="00B4488A" w:rsidRDefault="007C753A" w:rsidP="002162AF">
      <w:pPr>
        <w:tabs>
          <w:tab w:val="left" w:pos="2268"/>
        </w:tabs>
        <w:jc w:val="both"/>
        <w:rPr>
          <w:rFonts w:ascii="Arial" w:hAnsi="Arial" w:cs="Arial"/>
          <w:bCs/>
          <w:i/>
          <w:iCs/>
          <w:sz w:val="22"/>
          <w:szCs w:val="22"/>
          <w:lang w:val="es-CL"/>
        </w:rPr>
      </w:pPr>
      <w:r>
        <w:rPr>
          <w:rFonts w:ascii="Arial" w:hAnsi="Arial" w:cs="Arial"/>
          <w:bCs/>
          <w:i/>
          <w:iCs/>
          <w:sz w:val="22"/>
          <w:szCs w:val="22"/>
          <w:lang w:val="es-CL"/>
        </w:rPr>
        <w:tab/>
      </w:r>
      <w:r w:rsidR="00B4488A" w:rsidRPr="00B4488A">
        <w:rPr>
          <w:rFonts w:ascii="Arial" w:hAnsi="Arial" w:cs="Arial"/>
          <w:bCs/>
          <w:i/>
          <w:iCs/>
          <w:sz w:val="22"/>
          <w:szCs w:val="22"/>
          <w:lang w:val="es-CL"/>
        </w:rPr>
        <w:t>a) Sustitúyense, en el inciso primero, las palabras “podrá disponer”, por el término “dispondrá”.</w:t>
      </w:r>
    </w:p>
    <w:p w14:paraId="6678B9CA" w14:textId="77777777" w:rsidR="007C753A" w:rsidRDefault="007C753A" w:rsidP="002162AF">
      <w:pPr>
        <w:tabs>
          <w:tab w:val="left" w:pos="2268"/>
        </w:tabs>
        <w:jc w:val="both"/>
        <w:rPr>
          <w:rFonts w:ascii="Arial" w:hAnsi="Arial" w:cs="Arial"/>
          <w:bCs/>
          <w:i/>
          <w:iCs/>
          <w:sz w:val="22"/>
          <w:szCs w:val="22"/>
          <w:lang w:val="es-CL"/>
        </w:rPr>
      </w:pPr>
    </w:p>
    <w:p w14:paraId="2558030C" w14:textId="407C57BE" w:rsidR="00B4488A" w:rsidRPr="00B4488A" w:rsidRDefault="007C753A" w:rsidP="002162AF">
      <w:pPr>
        <w:tabs>
          <w:tab w:val="left" w:pos="2268"/>
        </w:tabs>
        <w:jc w:val="both"/>
        <w:rPr>
          <w:rFonts w:ascii="Arial" w:hAnsi="Arial" w:cs="Arial"/>
          <w:bCs/>
          <w:i/>
          <w:iCs/>
          <w:sz w:val="22"/>
          <w:szCs w:val="22"/>
          <w:lang w:val="es-CL"/>
        </w:rPr>
      </w:pPr>
      <w:r>
        <w:rPr>
          <w:rFonts w:ascii="Arial" w:hAnsi="Arial" w:cs="Arial"/>
          <w:bCs/>
          <w:i/>
          <w:iCs/>
          <w:sz w:val="22"/>
          <w:szCs w:val="22"/>
          <w:lang w:val="es-CL"/>
        </w:rPr>
        <w:tab/>
      </w:r>
      <w:r w:rsidR="00B4488A" w:rsidRPr="00B4488A">
        <w:rPr>
          <w:rFonts w:ascii="Arial" w:hAnsi="Arial" w:cs="Arial"/>
          <w:bCs/>
          <w:i/>
          <w:iCs/>
          <w:sz w:val="22"/>
          <w:szCs w:val="22"/>
          <w:lang w:val="es-CL"/>
        </w:rPr>
        <w:t xml:space="preserve">b) Reemplázase el inciso segundo, por el siguiente: </w:t>
      </w:r>
    </w:p>
    <w:p w14:paraId="6180A909" w14:textId="77777777" w:rsidR="007C753A" w:rsidRDefault="007C753A" w:rsidP="002162AF">
      <w:pPr>
        <w:tabs>
          <w:tab w:val="left" w:pos="2268"/>
        </w:tabs>
        <w:jc w:val="both"/>
        <w:rPr>
          <w:rFonts w:ascii="Arial" w:hAnsi="Arial" w:cs="Arial"/>
          <w:bCs/>
          <w:i/>
          <w:iCs/>
          <w:sz w:val="22"/>
          <w:szCs w:val="22"/>
          <w:lang w:val="es-CL"/>
        </w:rPr>
      </w:pPr>
    </w:p>
    <w:p w14:paraId="3C79AA64" w14:textId="1FE1A825" w:rsidR="00B4488A" w:rsidRPr="00B4488A" w:rsidRDefault="007C753A" w:rsidP="002162AF">
      <w:pPr>
        <w:tabs>
          <w:tab w:val="left" w:pos="2268"/>
        </w:tabs>
        <w:jc w:val="both"/>
        <w:rPr>
          <w:rFonts w:ascii="Arial" w:hAnsi="Arial" w:cs="Arial"/>
          <w:bCs/>
          <w:i/>
          <w:iCs/>
          <w:sz w:val="22"/>
          <w:szCs w:val="22"/>
          <w:lang w:val="es-CL"/>
        </w:rPr>
      </w:pPr>
      <w:r>
        <w:rPr>
          <w:rFonts w:ascii="Arial" w:hAnsi="Arial" w:cs="Arial"/>
          <w:bCs/>
          <w:i/>
          <w:iCs/>
          <w:sz w:val="22"/>
          <w:szCs w:val="22"/>
          <w:lang w:val="es-CL"/>
        </w:rPr>
        <w:tab/>
      </w:r>
      <w:r w:rsidR="00B4488A" w:rsidRPr="00B4488A">
        <w:rPr>
          <w:rFonts w:ascii="Arial" w:hAnsi="Arial" w:cs="Arial"/>
          <w:bCs/>
          <w:i/>
          <w:iCs/>
          <w:sz w:val="22"/>
          <w:szCs w:val="22"/>
          <w:lang w:val="es-CL"/>
        </w:rPr>
        <w:t>“Adicionalmente se dispondrá la clausura de 1 a 30 días si la infracción fuere gravísima, y de 1 a 15 días si se cometiere alguna de las infracciones graves, indicadas en los artículos 45 y 46, respectivamente.”.</w:t>
      </w:r>
    </w:p>
    <w:p w14:paraId="7415337C" w14:textId="77777777" w:rsidR="007C753A" w:rsidRDefault="007C753A" w:rsidP="002162AF">
      <w:pPr>
        <w:tabs>
          <w:tab w:val="left" w:pos="2268"/>
        </w:tabs>
        <w:jc w:val="both"/>
        <w:rPr>
          <w:rFonts w:ascii="Arial" w:hAnsi="Arial" w:cs="Arial"/>
          <w:bCs/>
          <w:i/>
          <w:iCs/>
          <w:sz w:val="22"/>
          <w:szCs w:val="22"/>
          <w:lang w:val="es-CL"/>
        </w:rPr>
      </w:pPr>
    </w:p>
    <w:p w14:paraId="228A9FA9" w14:textId="6C65223E" w:rsidR="00B4488A" w:rsidRPr="00B4488A" w:rsidRDefault="007C753A" w:rsidP="002162AF">
      <w:pPr>
        <w:tabs>
          <w:tab w:val="left" w:pos="2268"/>
        </w:tabs>
        <w:jc w:val="both"/>
        <w:rPr>
          <w:rFonts w:ascii="Arial" w:hAnsi="Arial" w:cs="Arial"/>
          <w:bCs/>
          <w:i/>
          <w:iCs/>
          <w:sz w:val="22"/>
          <w:szCs w:val="22"/>
          <w:lang w:val="es-CL"/>
        </w:rPr>
      </w:pPr>
      <w:r>
        <w:rPr>
          <w:rFonts w:ascii="Arial" w:hAnsi="Arial" w:cs="Arial"/>
          <w:bCs/>
          <w:i/>
          <w:iCs/>
          <w:sz w:val="22"/>
          <w:szCs w:val="22"/>
          <w:lang w:val="es-CL"/>
        </w:rPr>
        <w:tab/>
      </w:r>
      <w:r w:rsidR="00B4488A" w:rsidRPr="00B4488A">
        <w:rPr>
          <w:rFonts w:ascii="Arial" w:hAnsi="Arial" w:cs="Arial"/>
          <w:bCs/>
          <w:i/>
          <w:iCs/>
          <w:sz w:val="22"/>
          <w:szCs w:val="22"/>
          <w:lang w:val="es-CL"/>
        </w:rPr>
        <w:t>c) Sustitúyense, en el inciso tercero, las palabras iniciales “podrá ser”, por la expresión “será”.</w:t>
      </w:r>
    </w:p>
    <w:p w14:paraId="60D6F252" w14:textId="77777777" w:rsidR="007C753A" w:rsidRDefault="007C753A" w:rsidP="002162AF">
      <w:pPr>
        <w:tabs>
          <w:tab w:val="left" w:pos="2268"/>
        </w:tabs>
        <w:jc w:val="both"/>
        <w:rPr>
          <w:rFonts w:ascii="Arial" w:hAnsi="Arial" w:cs="Arial"/>
          <w:bCs/>
          <w:i/>
          <w:iCs/>
          <w:sz w:val="22"/>
          <w:szCs w:val="22"/>
          <w:lang w:val="es-CL"/>
        </w:rPr>
      </w:pPr>
    </w:p>
    <w:p w14:paraId="3B1BEE5C" w14:textId="311B22E9" w:rsidR="00B4488A" w:rsidRPr="00B4488A" w:rsidRDefault="007C753A" w:rsidP="002162AF">
      <w:pPr>
        <w:tabs>
          <w:tab w:val="left" w:pos="2268"/>
        </w:tabs>
        <w:jc w:val="both"/>
        <w:rPr>
          <w:rFonts w:ascii="Arial" w:hAnsi="Arial" w:cs="Arial"/>
          <w:bCs/>
          <w:i/>
          <w:iCs/>
          <w:sz w:val="22"/>
          <w:szCs w:val="22"/>
          <w:lang w:val="es-CL"/>
        </w:rPr>
      </w:pPr>
      <w:r>
        <w:rPr>
          <w:rFonts w:ascii="Arial" w:hAnsi="Arial" w:cs="Arial"/>
          <w:bCs/>
          <w:i/>
          <w:iCs/>
          <w:sz w:val="22"/>
          <w:szCs w:val="22"/>
          <w:lang w:val="es-CL"/>
        </w:rPr>
        <w:tab/>
      </w:r>
      <w:r w:rsidR="00B4488A" w:rsidRPr="00B4488A">
        <w:rPr>
          <w:rFonts w:ascii="Arial" w:hAnsi="Arial" w:cs="Arial"/>
          <w:bCs/>
          <w:i/>
          <w:iCs/>
          <w:sz w:val="22"/>
          <w:szCs w:val="22"/>
          <w:lang w:val="es-CL"/>
        </w:rPr>
        <w:t>d) Intercálase, en el inciso tercero, entre la palabra “infracciones” y la preposición “a”, la frase “de carácter gravísimo”.</w:t>
      </w:r>
    </w:p>
    <w:p w14:paraId="035E963D" w14:textId="77777777" w:rsidR="007C753A" w:rsidRDefault="007C753A" w:rsidP="002162AF">
      <w:pPr>
        <w:tabs>
          <w:tab w:val="left" w:pos="2268"/>
        </w:tabs>
        <w:jc w:val="both"/>
        <w:rPr>
          <w:rFonts w:ascii="Arial" w:hAnsi="Arial" w:cs="Arial"/>
          <w:bCs/>
          <w:i/>
          <w:iCs/>
          <w:sz w:val="22"/>
          <w:szCs w:val="22"/>
          <w:lang w:val="es-CL"/>
        </w:rPr>
      </w:pPr>
    </w:p>
    <w:p w14:paraId="399422B4" w14:textId="5EB64167" w:rsidR="00B4488A" w:rsidRPr="00B4488A" w:rsidRDefault="007C753A" w:rsidP="002162AF">
      <w:pPr>
        <w:tabs>
          <w:tab w:val="left" w:pos="2268"/>
        </w:tabs>
        <w:jc w:val="both"/>
        <w:rPr>
          <w:rFonts w:ascii="Arial" w:hAnsi="Arial" w:cs="Arial"/>
          <w:bCs/>
          <w:i/>
          <w:iCs/>
          <w:sz w:val="22"/>
          <w:szCs w:val="22"/>
          <w:lang w:val="es-CL"/>
        </w:rPr>
      </w:pPr>
      <w:r>
        <w:rPr>
          <w:rFonts w:ascii="Arial" w:hAnsi="Arial" w:cs="Arial"/>
          <w:bCs/>
          <w:i/>
          <w:iCs/>
          <w:sz w:val="22"/>
          <w:szCs w:val="22"/>
          <w:lang w:val="es-CL"/>
        </w:rPr>
        <w:tab/>
      </w:r>
      <w:r w:rsidR="00B4488A" w:rsidRPr="00B4488A">
        <w:rPr>
          <w:rFonts w:ascii="Arial" w:hAnsi="Arial" w:cs="Arial"/>
          <w:bCs/>
          <w:i/>
          <w:iCs/>
          <w:sz w:val="22"/>
          <w:szCs w:val="22"/>
          <w:lang w:val="es-CL"/>
        </w:rPr>
        <w:t>e) Sustitúyense, en la primera oración del inciso cuarto, las palabras “La clausura”, por la siguiente frase: “Tratándose de infracciones graves, la clausura”.</w:t>
      </w:r>
    </w:p>
    <w:p w14:paraId="030420B8" w14:textId="10F802CF" w:rsidR="00B4488A" w:rsidRPr="00B4488A" w:rsidRDefault="007C753A" w:rsidP="002162AF">
      <w:pPr>
        <w:tabs>
          <w:tab w:val="left" w:pos="2268"/>
        </w:tabs>
        <w:jc w:val="both"/>
        <w:rPr>
          <w:rFonts w:ascii="Arial" w:hAnsi="Arial" w:cs="Arial"/>
          <w:bCs/>
          <w:i/>
          <w:iCs/>
          <w:sz w:val="22"/>
          <w:szCs w:val="22"/>
          <w:lang w:val="es-CL"/>
        </w:rPr>
      </w:pPr>
      <w:r>
        <w:rPr>
          <w:rFonts w:ascii="Arial" w:hAnsi="Arial" w:cs="Arial"/>
          <w:bCs/>
          <w:i/>
          <w:iCs/>
          <w:sz w:val="22"/>
          <w:szCs w:val="22"/>
          <w:lang w:val="es-CL"/>
        </w:rPr>
        <w:tab/>
      </w:r>
      <w:r w:rsidR="00B4488A" w:rsidRPr="00B4488A">
        <w:rPr>
          <w:rFonts w:ascii="Arial" w:hAnsi="Arial" w:cs="Arial"/>
          <w:bCs/>
          <w:i/>
          <w:iCs/>
          <w:sz w:val="22"/>
          <w:szCs w:val="22"/>
          <w:lang w:val="es-CL"/>
        </w:rPr>
        <w:t>f) Intercálase, en la primera oración del inciso cuarto, a continuación de la palabra “infracción”, lo siguiente: “y, si fuere gravísima, procederá respecto de todos los locales o establecimientos del infractor”.</w:t>
      </w:r>
    </w:p>
    <w:p w14:paraId="5067F7B4" w14:textId="77777777" w:rsidR="00B4488A" w:rsidRPr="00B4488A" w:rsidRDefault="00B4488A" w:rsidP="002162AF">
      <w:pPr>
        <w:tabs>
          <w:tab w:val="left" w:pos="2268"/>
        </w:tabs>
        <w:jc w:val="both"/>
        <w:rPr>
          <w:rFonts w:ascii="Arial" w:hAnsi="Arial" w:cs="Arial"/>
          <w:bCs/>
          <w:sz w:val="22"/>
          <w:szCs w:val="22"/>
          <w:lang w:val="es-CL"/>
        </w:rPr>
      </w:pPr>
    </w:p>
    <w:p w14:paraId="3F968B76" w14:textId="2EFC602B"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Ejecutivo</w:t>
      </w:r>
      <w:r w:rsidRPr="00B4488A">
        <w:rPr>
          <w:rFonts w:ascii="Arial" w:hAnsi="Arial" w:cs="Arial"/>
          <w:bCs/>
          <w:sz w:val="22"/>
          <w:szCs w:val="22"/>
          <w:lang w:val="es-CL"/>
        </w:rPr>
        <w:t xml:space="preserve"> presentó indicación para modificar el numeral 9 en el siguiente sentido:</w:t>
      </w:r>
    </w:p>
    <w:p w14:paraId="254A1F8A" w14:textId="77777777" w:rsidR="007C753A" w:rsidRDefault="007C753A" w:rsidP="002162AF">
      <w:pPr>
        <w:tabs>
          <w:tab w:val="left" w:pos="2268"/>
        </w:tabs>
        <w:jc w:val="both"/>
        <w:rPr>
          <w:rFonts w:ascii="Arial" w:hAnsi="Arial" w:cs="Arial"/>
          <w:bCs/>
          <w:sz w:val="22"/>
          <w:szCs w:val="22"/>
          <w:lang w:val="es-CL"/>
        </w:rPr>
      </w:pPr>
    </w:p>
    <w:p w14:paraId="0D70FAE6" w14:textId="27A8CA86" w:rsidR="00B4488A" w:rsidRP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a) Elimínese las letras a) y c), pasando la actual letra b) a ser letra a) y así sucesivamente.</w:t>
      </w:r>
    </w:p>
    <w:p w14:paraId="4E564409" w14:textId="77777777" w:rsidR="007C753A" w:rsidRDefault="007C753A" w:rsidP="002162AF">
      <w:pPr>
        <w:tabs>
          <w:tab w:val="left" w:pos="2268"/>
        </w:tabs>
        <w:jc w:val="both"/>
        <w:rPr>
          <w:rFonts w:ascii="Arial" w:hAnsi="Arial" w:cs="Arial"/>
          <w:bCs/>
          <w:sz w:val="22"/>
          <w:szCs w:val="22"/>
          <w:lang w:val="es-CL"/>
        </w:rPr>
      </w:pPr>
    </w:p>
    <w:p w14:paraId="4255F28A" w14:textId="5E7CD93F" w:rsidR="00B4488A" w:rsidRP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 xml:space="preserve">b) Reemplázase la actual letra b) por la siguiente: </w:t>
      </w:r>
    </w:p>
    <w:p w14:paraId="05872817" w14:textId="77777777" w:rsidR="007C753A" w:rsidRDefault="007C753A" w:rsidP="002162AF">
      <w:pPr>
        <w:tabs>
          <w:tab w:val="left" w:pos="2268"/>
        </w:tabs>
        <w:jc w:val="both"/>
        <w:rPr>
          <w:rFonts w:ascii="Arial" w:hAnsi="Arial" w:cs="Arial"/>
          <w:bCs/>
          <w:sz w:val="22"/>
          <w:szCs w:val="22"/>
          <w:lang w:val="es-CL"/>
        </w:rPr>
      </w:pPr>
    </w:p>
    <w:p w14:paraId="76467FAE" w14:textId="2D19A9A3" w:rsidR="00B4488A" w:rsidRP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 xml:space="preserve">“a) Reemplázase el inciso segundo por el siguiente: </w:t>
      </w:r>
    </w:p>
    <w:p w14:paraId="6FD8203B" w14:textId="77777777" w:rsidR="007C753A" w:rsidRDefault="007C753A" w:rsidP="002162AF">
      <w:pPr>
        <w:tabs>
          <w:tab w:val="left" w:pos="2268"/>
        </w:tabs>
        <w:jc w:val="both"/>
        <w:rPr>
          <w:rFonts w:ascii="Arial" w:hAnsi="Arial" w:cs="Arial"/>
          <w:bCs/>
          <w:sz w:val="22"/>
          <w:szCs w:val="22"/>
          <w:lang w:val="es-CL"/>
        </w:rPr>
      </w:pPr>
    </w:p>
    <w:p w14:paraId="099D3777" w14:textId="4C8D9D4B"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“Adicionalmente se podrá disponer la clausura de 1 a 30 días si la infracción fuere gravísima, y de 1 a 15 días si se cometiere alguna de las infracciones graves, indicadas en los artículos 45 y 46, respectivamente.”.”.</w:t>
      </w:r>
    </w:p>
    <w:p w14:paraId="6F659071" w14:textId="77777777" w:rsidR="00B4488A" w:rsidRPr="00B4488A" w:rsidRDefault="00B4488A" w:rsidP="002162AF">
      <w:pPr>
        <w:tabs>
          <w:tab w:val="left" w:pos="2268"/>
        </w:tabs>
        <w:jc w:val="both"/>
        <w:rPr>
          <w:rFonts w:ascii="Arial" w:hAnsi="Arial" w:cs="Arial"/>
          <w:bCs/>
          <w:sz w:val="22"/>
          <w:szCs w:val="22"/>
          <w:lang w:val="es-CL"/>
        </w:rPr>
      </w:pPr>
    </w:p>
    <w:p w14:paraId="26633271" w14:textId="15C816EE"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diputado Coloma</w:t>
      </w:r>
      <w:r w:rsidRPr="00B4488A">
        <w:rPr>
          <w:rFonts w:ascii="Arial" w:hAnsi="Arial" w:cs="Arial"/>
          <w:bCs/>
          <w:sz w:val="22"/>
          <w:szCs w:val="22"/>
          <w:lang w:val="es-CL"/>
        </w:rPr>
        <w:t xml:space="preserve"> </w:t>
      </w:r>
      <w:r w:rsidRPr="005E08AD">
        <w:rPr>
          <w:rFonts w:ascii="Arial" w:hAnsi="Arial" w:cs="Arial"/>
          <w:bCs/>
          <w:sz w:val="22"/>
          <w:szCs w:val="22"/>
          <w:lang w:val="es-CL"/>
        </w:rPr>
        <w:t>presentó una indicación para modificar</w:t>
      </w:r>
      <w:r w:rsidR="007C753A">
        <w:rPr>
          <w:rFonts w:ascii="Arial" w:hAnsi="Arial" w:cs="Arial"/>
          <w:bCs/>
          <w:sz w:val="22"/>
          <w:szCs w:val="22"/>
          <w:lang w:val="es-CL"/>
        </w:rPr>
        <w:t xml:space="preserve"> </w:t>
      </w:r>
      <w:r w:rsidRPr="00B4488A">
        <w:rPr>
          <w:rFonts w:ascii="Arial" w:hAnsi="Arial" w:cs="Arial"/>
          <w:bCs/>
          <w:sz w:val="22"/>
          <w:szCs w:val="22"/>
          <w:lang w:val="es-CL"/>
        </w:rPr>
        <w:t>el numeral 9 en el siguiente sentido:</w:t>
      </w:r>
    </w:p>
    <w:p w14:paraId="66499376" w14:textId="77777777" w:rsidR="007C753A" w:rsidRDefault="007C753A" w:rsidP="002162AF">
      <w:pPr>
        <w:tabs>
          <w:tab w:val="left" w:pos="2268"/>
        </w:tabs>
        <w:jc w:val="both"/>
        <w:rPr>
          <w:rFonts w:ascii="Arial" w:hAnsi="Arial" w:cs="Arial"/>
          <w:bCs/>
          <w:sz w:val="22"/>
          <w:szCs w:val="22"/>
          <w:lang w:val="es-CL"/>
        </w:rPr>
      </w:pPr>
    </w:p>
    <w:p w14:paraId="6E5D882E" w14:textId="29A72AB2" w:rsidR="007C753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a) Elimínase la letra a), pasando la actual letra b) a ser a), y así sucesivamente.</w:t>
      </w:r>
    </w:p>
    <w:p w14:paraId="0CEA789C" w14:textId="0D1DB420" w:rsid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 xml:space="preserve">b) Reemplázase la actual letra b) por la siguiente: </w:t>
      </w:r>
    </w:p>
    <w:p w14:paraId="4793F1B6" w14:textId="77777777" w:rsidR="0007234D" w:rsidRPr="00B4488A" w:rsidRDefault="0007234D" w:rsidP="002162AF">
      <w:pPr>
        <w:tabs>
          <w:tab w:val="left" w:pos="2268"/>
        </w:tabs>
        <w:jc w:val="both"/>
        <w:rPr>
          <w:rFonts w:ascii="Arial" w:hAnsi="Arial" w:cs="Arial"/>
          <w:bCs/>
          <w:sz w:val="22"/>
          <w:szCs w:val="22"/>
          <w:lang w:val="es-CL"/>
        </w:rPr>
      </w:pPr>
    </w:p>
    <w:p w14:paraId="1A21AD33" w14:textId="4223A27C" w:rsidR="00B4488A" w:rsidRP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 xml:space="preserve">“a) Reemplázase el inciso segundo por el siguiente: </w:t>
      </w:r>
    </w:p>
    <w:p w14:paraId="2D419B7D" w14:textId="77777777" w:rsidR="007C753A" w:rsidRDefault="007C753A" w:rsidP="002162AF">
      <w:pPr>
        <w:tabs>
          <w:tab w:val="left" w:pos="2268"/>
        </w:tabs>
        <w:jc w:val="both"/>
        <w:rPr>
          <w:rFonts w:ascii="Arial" w:hAnsi="Arial" w:cs="Arial"/>
          <w:bCs/>
          <w:sz w:val="22"/>
          <w:szCs w:val="22"/>
          <w:lang w:val="es-CL"/>
        </w:rPr>
      </w:pPr>
    </w:p>
    <w:p w14:paraId="18FE3DAB" w14:textId="0D5FBF7B"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lastRenderedPageBreak/>
        <w:tab/>
        <w:t>“Adicionalmente se podrá disponer la clausura de 1 a 30 días si la infracción fuere gravísima, y de 1 a 15 días si se cometiere alguna de las infracciones graves, indicadas en los artículos 45 y 46, respectivamente.”.”.</w:t>
      </w:r>
    </w:p>
    <w:p w14:paraId="6C908F2D" w14:textId="77777777" w:rsidR="00B4488A" w:rsidRPr="00B4488A" w:rsidRDefault="00B4488A" w:rsidP="002162AF">
      <w:pPr>
        <w:tabs>
          <w:tab w:val="left" w:pos="2268"/>
        </w:tabs>
        <w:jc w:val="both"/>
        <w:rPr>
          <w:rFonts w:ascii="Arial" w:hAnsi="Arial" w:cs="Arial"/>
          <w:bCs/>
          <w:sz w:val="22"/>
          <w:szCs w:val="22"/>
          <w:lang w:val="es-CL"/>
        </w:rPr>
      </w:pPr>
    </w:p>
    <w:p w14:paraId="00D1AB2F"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señor Xavier Palominos, asesor del Ministerio de Agricultura</w:t>
      </w:r>
      <w:r w:rsidRPr="00B4488A">
        <w:rPr>
          <w:rFonts w:ascii="Arial" w:hAnsi="Arial" w:cs="Arial"/>
          <w:bCs/>
          <w:sz w:val="22"/>
          <w:szCs w:val="22"/>
          <w:lang w:val="es-CL"/>
        </w:rPr>
        <w:t>, explicó que la indicación presentada por el Ejecutivo tiene por objeto armonizar el texto de la ley y hacerlo coherente con lo ya aprobado respecto del artículo 44 bis, permitiendo que el SAG disponga de las tres sanciones que podrá aplicar en función de los criterios que también ya se aprobaron, esto es, multa, comiso y clausura, y en caso de reincidencia la clausura será una sanción obligatoria.</w:t>
      </w:r>
    </w:p>
    <w:p w14:paraId="06A0EB0A" w14:textId="77777777" w:rsidR="00B4488A" w:rsidRPr="00B4488A" w:rsidRDefault="00B4488A" w:rsidP="002162AF">
      <w:pPr>
        <w:tabs>
          <w:tab w:val="left" w:pos="2268"/>
        </w:tabs>
        <w:jc w:val="both"/>
        <w:rPr>
          <w:rFonts w:ascii="Arial" w:hAnsi="Arial" w:cs="Arial"/>
          <w:bCs/>
          <w:sz w:val="22"/>
          <w:szCs w:val="22"/>
          <w:lang w:val="es-CL"/>
        </w:rPr>
      </w:pPr>
    </w:p>
    <w:p w14:paraId="6665A49D"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Recalcó que la indicación elimina aquellas modificaciones que el Senado dispuso para que la aplicación copulativa de las sanciones fuera obligatoria.</w:t>
      </w:r>
    </w:p>
    <w:p w14:paraId="64691965" w14:textId="77777777" w:rsidR="00B4488A" w:rsidRPr="00B4488A" w:rsidRDefault="00B4488A" w:rsidP="002162AF">
      <w:pPr>
        <w:tabs>
          <w:tab w:val="left" w:pos="2268"/>
        </w:tabs>
        <w:jc w:val="both"/>
        <w:rPr>
          <w:rFonts w:ascii="Arial" w:hAnsi="Arial" w:cs="Arial"/>
          <w:bCs/>
          <w:sz w:val="22"/>
          <w:szCs w:val="22"/>
          <w:lang w:val="es-CL"/>
        </w:rPr>
      </w:pPr>
    </w:p>
    <w:p w14:paraId="2F002A09" w14:textId="21206F3A"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diputado Moreno</w:t>
      </w:r>
      <w:r w:rsidRPr="00B4488A">
        <w:rPr>
          <w:rFonts w:ascii="Arial" w:hAnsi="Arial" w:cs="Arial"/>
          <w:bCs/>
          <w:sz w:val="22"/>
          <w:szCs w:val="22"/>
          <w:lang w:val="es-CL"/>
        </w:rPr>
        <w:t xml:space="preserve"> preguntó si </w:t>
      </w:r>
      <w:r w:rsidR="007C753A">
        <w:rPr>
          <w:rFonts w:ascii="Arial" w:hAnsi="Arial" w:cs="Arial"/>
          <w:bCs/>
          <w:sz w:val="22"/>
          <w:szCs w:val="22"/>
          <w:lang w:val="es-CL"/>
        </w:rPr>
        <w:t xml:space="preserve">dicha </w:t>
      </w:r>
      <w:r w:rsidRPr="00B4488A">
        <w:rPr>
          <w:rFonts w:ascii="Arial" w:hAnsi="Arial" w:cs="Arial"/>
          <w:bCs/>
          <w:sz w:val="22"/>
          <w:szCs w:val="22"/>
          <w:lang w:val="es-CL"/>
        </w:rPr>
        <w:t xml:space="preserve">eliminación </w:t>
      </w:r>
      <w:r w:rsidR="007C753A">
        <w:rPr>
          <w:rFonts w:ascii="Arial" w:hAnsi="Arial" w:cs="Arial"/>
          <w:bCs/>
          <w:sz w:val="22"/>
          <w:szCs w:val="22"/>
          <w:lang w:val="es-CL"/>
        </w:rPr>
        <w:t xml:space="preserve">baja la severidad de las sanciones o </w:t>
      </w:r>
      <w:r w:rsidRPr="00B4488A">
        <w:rPr>
          <w:rFonts w:ascii="Arial" w:hAnsi="Arial" w:cs="Arial"/>
          <w:bCs/>
          <w:sz w:val="22"/>
          <w:szCs w:val="22"/>
          <w:lang w:val="es-CL"/>
        </w:rPr>
        <w:t>quita peso al proyecto. Estimó que el comiso debe ser obligatorio en todo caso.</w:t>
      </w:r>
    </w:p>
    <w:p w14:paraId="345955CA" w14:textId="77777777" w:rsidR="00B4488A" w:rsidRPr="00B4488A" w:rsidRDefault="00B4488A" w:rsidP="002162AF">
      <w:pPr>
        <w:tabs>
          <w:tab w:val="left" w:pos="2268"/>
        </w:tabs>
        <w:jc w:val="both"/>
        <w:rPr>
          <w:rFonts w:ascii="Arial" w:hAnsi="Arial" w:cs="Arial"/>
          <w:bCs/>
          <w:sz w:val="22"/>
          <w:szCs w:val="22"/>
          <w:lang w:val="es-CL"/>
        </w:rPr>
      </w:pPr>
    </w:p>
    <w:p w14:paraId="623CFAE6" w14:textId="4D868A66"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señor Palominos</w:t>
      </w:r>
      <w:r w:rsidRPr="00B4488A">
        <w:rPr>
          <w:rFonts w:ascii="Arial" w:hAnsi="Arial" w:cs="Arial"/>
          <w:bCs/>
          <w:sz w:val="22"/>
          <w:szCs w:val="22"/>
          <w:lang w:val="es-CL"/>
        </w:rPr>
        <w:t xml:space="preserve"> reiteró que la indicación solo tiene un fin de coherencia con lo ya aprobado en el artículo 44bis, que remite al artículo 50 sobre el cual recae la indicación en comento, de modo </w:t>
      </w:r>
      <w:r w:rsidR="007C753A" w:rsidRPr="00B4488A">
        <w:rPr>
          <w:rFonts w:ascii="Arial" w:hAnsi="Arial" w:cs="Arial"/>
          <w:bCs/>
          <w:sz w:val="22"/>
          <w:szCs w:val="22"/>
          <w:lang w:val="es-CL"/>
        </w:rPr>
        <w:t>que,</w:t>
      </w:r>
      <w:r w:rsidRPr="00B4488A">
        <w:rPr>
          <w:rFonts w:ascii="Arial" w:hAnsi="Arial" w:cs="Arial"/>
          <w:bCs/>
          <w:sz w:val="22"/>
          <w:szCs w:val="22"/>
          <w:lang w:val="es-CL"/>
        </w:rPr>
        <w:t xml:space="preserve"> de no aprobarse, el texto de la ley sería incongruente.</w:t>
      </w:r>
    </w:p>
    <w:p w14:paraId="5872458F" w14:textId="77777777" w:rsidR="00B4488A" w:rsidRPr="00B4488A" w:rsidRDefault="00B4488A" w:rsidP="002162AF">
      <w:pPr>
        <w:tabs>
          <w:tab w:val="left" w:pos="2268"/>
        </w:tabs>
        <w:jc w:val="both"/>
        <w:rPr>
          <w:rFonts w:ascii="Arial" w:hAnsi="Arial" w:cs="Arial"/>
          <w:bCs/>
          <w:sz w:val="22"/>
          <w:szCs w:val="22"/>
          <w:lang w:val="es-CL"/>
        </w:rPr>
      </w:pPr>
    </w:p>
    <w:p w14:paraId="32E37064"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diputado Coloma, Presidente</w:t>
      </w:r>
      <w:r w:rsidRPr="00B4488A">
        <w:rPr>
          <w:rFonts w:ascii="Arial" w:hAnsi="Arial" w:cs="Arial"/>
          <w:bCs/>
          <w:sz w:val="22"/>
          <w:szCs w:val="22"/>
          <w:lang w:val="es-CL"/>
        </w:rPr>
        <w:t>, hizo notar que de aprobarse la indicación del Ejecutivo el SAG quedaría impedido de aplicar la sanción de clausura fuera de los casos de reincidencia, contradictorio con lo ya aprobado pues el artículo 44 bis permite aplicar las tres sanciones, una o todas, y obliga a aplicar la clausura en caso de reincidencia.</w:t>
      </w:r>
    </w:p>
    <w:p w14:paraId="5A5B8651" w14:textId="77777777" w:rsidR="00B4488A" w:rsidRPr="00B4488A" w:rsidRDefault="00B4488A" w:rsidP="002162AF">
      <w:pPr>
        <w:tabs>
          <w:tab w:val="left" w:pos="2268"/>
        </w:tabs>
        <w:jc w:val="both"/>
        <w:rPr>
          <w:rFonts w:ascii="Arial" w:hAnsi="Arial" w:cs="Arial"/>
          <w:bCs/>
          <w:sz w:val="22"/>
          <w:szCs w:val="22"/>
          <w:lang w:val="es-CL"/>
        </w:rPr>
      </w:pPr>
    </w:p>
    <w:p w14:paraId="043CB10A"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señor Palominos</w:t>
      </w:r>
      <w:r w:rsidRPr="00B4488A">
        <w:rPr>
          <w:rFonts w:ascii="Arial" w:hAnsi="Arial" w:cs="Arial"/>
          <w:bCs/>
          <w:sz w:val="22"/>
          <w:szCs w:val="22"/>
          <w:lang w:val="es-CL"/>
        </w:rPr>
        <w:t xml:space="preserve"> estimó que, efectivamente, para lograr la total armonía con lo ya aprobado, sería necesario no eliminar la letra c) aprobada por el Senado, puesto que de esa manera la clausura sería obligatoria en el evento de incurrir en reincidencia, que es lo que ya se aprobó en el artículo 44 bis.</w:t>
      </w:r>
    </w:p>
    <w:p w14:paraId="2760776B" w14:textId="77777777" w:rsidR="00B4488A" w:rsidRPr="00B4488A" w:rsidRDefault="00B4488A" w:rsidP="002162AF">
      <w:pPr>
        <w:tabs>
          <w:tab w:val="left" w:pos="2268"/>
        </w:tabs>
        <w:jc w:val="both"/>
        <w:rPr>
          <w:rFonts w:ascii="Arial" w:hAnsi="Arial" w:cs="Arial"/>
          <w:bCs/>
          <w:sz w:val="22"/>
          <w:szCs w:val="22"/>
          <w:lang w:val="es-CL"/>
        </w:rPr>
      </w:pPr>
    </w:p>
    <w:p w14:paraId="3AD212D9"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En cuanto a la eliminación de la letra a) del texto aprobado por el Senado, se manifestó en contra pues ello impediría la aplicación facultativa de las sanciones y obligaría a aplicarlas copulativamente, en contra de lo ya aprobado por la Comisión, generando problemas de proporcionalidad y serias complicaciones logísticas al SAG, sobre todo en caso del comiso.</w:t>
      </w:r>
    </w:p>
    <w:p w14:paraId="2829D38B" w14:textId="77777777" w:rsidR="00B4488A" w:rsidRPr="00B4488A" w:rsidRDefault="00B4488A" w:rsidP="002162AF">
      <w:pPr>
        <w:tabs>
          <w:tab w:val="left" w:pos="2268"/>
        </w:tabs>
        <w:jc w:val="both"/>
        <w:rPr>
          <w:rFonts w:ascii="Arial" w:hAnsi="Arial" w:cs="Arial"/>
          <w:bCs/>
          <w:sz w:val="22"/>
          <w:szCs w:val="22"/>
          <w:lang w:val="es-CL"/>
        </w:rPr>
      </w:pPr>
    </w:p>
    <w:p w14:paraId="67A544A0"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Dado lo anterior, el </w:t>
      </w:r>
      <w:r w:rsidRPr="00B4488A">
        <w:rPr>
          <w:rFonts w:ascii="Arial" w:hAnsi="Arial" w:cs="Arial"/>
          <w:b/>
          <w:sz w:val="22"/>
          <w:szCs w:val="22"/>
          <w:lang w:val="es-CL"/>
        </w:rPr>
        <w:t>diputado Coloma, Presidente</w:t>
      </w:r>
      <w:r w:rsidRPr="00B4488A">
        <w:rPr>
          <w:rFonts w:ascii="Arial" w:hAnsi="Arial" w:cs="Arial"/>
          <w:bCs/>
          <w:sz w:val="22"/>
          <w:szCs w:val="22"/>
          <w:lang w:val="es-CL"/>
        </w:rPr>
        <w:t xml:space="preserve">, presentó una indicación adecuando la propuesta del Ejecutivo a lo expresado por el señor Palominos, del siguiente tenor: </w:t>
      </w:r>
      <w:bookmarkStart w:id="47" w:name="_Hlk124595134"/>
      <w:r w:rsidRPr="00B4488A">
        <w:rPr>
          <w:rFonts w:ascii="Arial" w:hAnsi="Arial" w:cs="Arial"/>
          <w:bCs/>
          <w:sz w:val="22"/>
          <w:szCs w:val="22"/>
          <w:lang w:val="es-CL"/>
        </w:rPr>
        <w:t>Para modificar el numeral 9 en el siguiente sentido:</w:t>
      </w:r>
    </w:p>
    <w:p w14:paraId="48BE84F6" w14:textId="77777777" w:rsidR="007C753A" w:rsidRDefault="007C753A" w:rsidP="002162AF">
      <w:pPr>
        <w:tabs>
          <w:tab w:val="left" w:pos="2268"/>
        </w:tabs>
        <w:jc w:val="both"/>
        <w:rPr>
          <w:rFonts w:ascii="Arial" w:hAnsi="Arial" w:cs="Arial"/>
          <w:bCs/>
          <w:sz w:val="22"/>
          <w:szCs w:val="22"/>
          <w:lang w:val="es-CL"/>
        </w:rPr>
      </w:pPr>
      <w:bookmarkStart w:id="48" w:name="_Hlk124507917"/>
    </w:p>
    <w:p w14:paraId="4A4692C1" w14:textId="4FFF9F97" w:rsidR="00B4488A" w:rsidRP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a) Elimínase la letra a), pasando la actual letra b) a ser a), y así sucesivamente.</w:t>
      </w:r>
    </w:p>
    <w:p w14:paraId="1078CDC8" w14:textId="1C9A55F9" w:rsidR="00B4488A" w:rsidRP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 xml:space="preserve">b) Reemplázase la actual letra b) por la siguiente: </w:t>
      </w:r>
    </w:p>
    <w:p w14:paraId="3D676C35" w14:textId="77777777" w:rsidR="007C753A" w:rsidRDefault="007C753A" w:rsidP="002162AF">
      <w:pPr>
        <w:tabs>
          <w:tab w:val="left" w:pos="2268"/>
        </w:tabs>
        <w:jc w:val="both"/>
        <w:rPr>
          <w:rFonts w:ascii="Arial" w:hAnsi="Arial" w:cs="Arial"/>
          <w:bCs/>
          <w:sz w:val="22"/>
          <w:szCs w:val="22"/>
          <w:lang w:val="es-CL"/>
        </w:rPr>
      </w:pPr>
    </w:p>
    <w:p w14:paraId="057B3911" w14:textId="43AF01C6" w:rsidR="00B4488A" w:rsidRP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 xml:space="preserve">“a) Reemplázase el inciso segundo por el siguiente: </w:t>
      </w:r>
    </w:p>
    <w:p w14:paraId="5FDE787B" w14:textId="77777777" w:rsidR="007C753A" w:rsidRDefault="007C753A" w:rsidP="002162AF">
      <w:pPr>
        <w:tabs>
          <w:tab w:val="left" w:pos="2268"/>
        </w:tabs>
        <w:jc w:val="both"/>
        <w:rPr>
          <w:rFonts w:ascii="Arial" w:hAnsi="Arial" w:cs="Arial"/>
          <w:bCs/>
          <w:sz w:val="22"/>
          <w:szCs w:val="22"/>
          <w:lang w:val="es-CL"/>
        </w:rPr>
      </w:pPr>
    </w:p>
    <w:p w14:paraId="6348F89F" w14:textId="2BE3DE93"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“Adicionalmente se podrá disponer la clausura de 1 a 30 días si la infracción fuere gravísima, y de 1 a 15 días si se cometiere alguna de las infracciones graves, indicadas en los artículos 45 y 46, respectivamente.”.”.</w:t>
      </w:r>
    </w:p>
    <w:bookmarkEnd w:id="47"/>
    <w:p w14:paraId="0176D57D" w14:textId="77777777" w:rsidR="00B4488A" w:rsidRPr="00B4488A" w:rsidRDefault="00B4488A" w:rsidP="002162AF">
      <w:pPr>
        <w:tabs>
          <w:tab w:val="left" w:pos="2268"/>
        </w:tabs>
        <w:jc w:val="both"/>
        <w:rPr>
          <w:rFonts w:ascii="Arial" w:hAnsi="Arial" w:cs="Arial"/>
          <w:bCs/>
          <w:sz w:val="22"/>
          <w:szCs w:val="22"/>
          <w:lang w:val="es-CL"/>
        </w:rPr>
      </w:pPr>
    </w:p>
    <w:bookmarkEnd w:id="48"/>
    <w:p w14:paraId="78FFDE0E" w14:textId="2A64EEA0"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Sometida a votación la </w:t>
      </w:r>
      <w:r w:rsidRPr="00B4488A">
        <w:rPr>
          <w:rFonts w:ascii="Arial" w:hAnsi="Arial" w:cs="Arial"/>
          <w:b/>
          <w:sz w:val="22"/>
          <w:szCs w:val="22"/>
          <w:lang w:val="es-CL"/>
        </w:rPr>
        <w:t>indicación del diputado Coloma</w:t>
      </w:r>
      <w:r w:rsidRPr="00B4488A">
        <w:rPr>
          <w:rFonts w:ascii="Arial" w:hAnsi="Arial" w:cs="Arial"/>
          <w:bCs/>
          <w:sz w:val="22"/>
          <w:szCs w:val="22"/>
          <w:lang w:val="es-CL"/>
        </w:rPr>
        <w:t xml:space="preserve">, fue </w:t>
      </w:r>
      <w:r w:rsidRPr="00B4488A">
        <w:rPr>
          <w:rFonts w:ascii="Arial" w:hAnsi="Arial" w:cs="Arial"/>
          <w:b/>
          <w:sz w:val="22"/>
          <w:szCs w:val="22"/>
          <w:lang w:val="es-CL"/>
        </w:rPr>
        <w:t>aprobada</w:t>
      </w:r>
      <w:r w:rsidRPr="00B4488A">
        <w:rPr>
          <w:rFonts w:ascii="Arial" w:hAnsi="Arial" w:cs="Arial"/>
          <w:bCs/>
          <w:sz w:val="22"/>
          <w:szCs w:val="22"/>
          <w:lang w:val="es-CL"/>
        </w:rPr>
        <w:t xml:space="preserve"> </w:t>
      </w:r>
      <w:r w:rsidRPr="00B4488A">
        <w:rPr>
          <w:rFonts w:ascii="Arial" w:hAnsi="Arial" w:cs="Arial"/>
          <w:b/>
          <w:sz w:val="22"/>
          <w:szCs w:val="22"/>
          <w:lang w:val="es-CL"/>
        </w:rPr>
        <w:t>por unanimidad</w:t>
      </w:r>
      <w:r w:rsidRPr="00B4488A">
        <w:rPr>
          <w:rFonts w:ascii="Arial" w:hAnsi="Arial" w:cs="Arial"/>
          <w:bCs/>
          <w:sz w:val="22"/>
          <w:szCs w:val="22"/>
          <w:lang w:val="es-CL"/>
        </w:rPr>
        <w:t xml:space="preserve"> (11-0-0).</w:t>
      </w:r>
      <w:r w:rsidR="007C753A">
        <w:rPr>
          <w:rFonts w:ascii="Arial" w:hAnsi="Arial" w:cs="Arial"/>
          <w:bCs/>
          <w:sz w:val="22"/>
          <w:szCs w:val="22"/>
          <w:lang w:val="es-CL"/>
        </w:rPr>
        <w:t xml:space="preserve"> </w:t>
      </w:r>
      <w:r w:rsidRPr="00B4488A">
        <w:rPr>
          <w:rFonts w:ascii="Arial" w:hAnsi="Arial" w:cs="Arial"/>
          <w:bCs/>
          <w:sz w:val="22"/>
          <w:szCs w:val="22"/>
          <w:lang w:val="es-CL"/>
        </w:rPr>
        <w:t>Votaron a favor las diputadas Mercedes Bulnes, Paula Labra, Gloria Naveillán, Marcela Riquelme y Consuelo Veloso, y los diputados Félix Bugueño, Juan Antonio Coloma, Felipe Donoso, Harry Jürgensen, Benjamín Moreno y Jorge Rathgeb.</w:t>
      </w:r>
    </w:p>
    <w:p w14:paraId="0AF6BDF1" w14:textId="77777777" w:rsidR="00B4488A" w:rsidRPr="00B4488A" w:rsidRDefault="00B4488A" w:rsidP="002162AF">
      <w:pPr>
        <w:tabs>
          <w:tab w:val="left" w:pos="2268"/>
        </w:tabs>
        <w:jc w:val="both"/>
        <w:rPr>
          <w:rFonts w:ascii="Arial" w:hAnsi="Arial" w:cs="Arial"/>
          <w:bCs/>
          <w:sz w:val="22"/>
          <w:szCs w:val="22"/>
          <w:lang w:val="es-CL"/>
        </w:rPr>
      </w:pPr>
    </w:p>
    <w:p w14:paraId="36E18DF5" w14:textId="2D0E5BDF"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La </w:t>
      </w:r>
      <w:r w:rsidRPr="00B4488A">
        <w:rPr>
          <w:rFonts w:ascii="Arial" w:hAnsi="Arial" w:cs="Arial"/>
          <w:b/>
          <w:sz w:val="22"/>
          <w:szCs w:val="22"/>
          <w:lang w:val="es-CL"/>
        </w:rPr>
        <w:t>indicación del Ejecutivo</w:t>
      </w:r>
      <w:r w:rsidRPr="00B4488A">
        <w:rPr>
          <w:rFonts w:ascii="Arial" w:hAnsi="Arial" w:cs="Arial"/>
          <w:bCs/>
          <w:sz w:val="22"/>
          <w:szCs w:val="22"/>
          <w:lang w:val="es-CL"/>
        </w:rPr>
        <w:t xml:space="preserve"> se tiene por </w:t>
      </w:r>
      <w:r w:rsidRPr="00B4488A">
        <w:rPr>
          <w:rFonts w:ascii="Arial" w:hAnsi="Arial" w:cs="Arial"/>
          <w:b/>
          <w:sz w:val="22"/>
          <w:szCs w:val="22"/>
          <w:lang w:val="es-CL"/>
        </w:rPr>
        <w:t>rechazada</w:t>
      </w:r>
      <w:r w:rsidRPr="00B4488A">
        <w:rPr>
          <w:rFonts w:ascii="Arial" w:hAnsi="Arial" w:cs="Arial"/>
          <w:bCs/>
          <w:sz w:val="22"/>
          <w:szCs w:val="22"/>
          <w:lang w:val="es-CL"/>
        </w:rPr>
        <w:t xml:space="preserve"> por ser incompatible con lo ya aprobado.</w:t>
      </w:r>
    </w:p>
    <w:p w14:paraId="060FCDD1" w14:textId="77777777" w:rsidR="00B4488A" w:rsidRPr="00B4488A" w:rsidRDefault="00B4488A" w:rsidP="002162AF">
      <w:pPr>
        <w:tabs>
          <w:tab w:val="left" w:pos="2268"/>
        </w:tabs>
        <w:jc w:val="both"/>
        <w:rPr>
          <w:rFonts w:ascii="Arial" w:hAnsi="Arial" w:cs="Arial"/>
          <w:bCs/>
          <w:sz w:val="22"/>
          <w:szCs w:val="22"/>
          <w:lang w:val="es-CL"/>
        </w:rPr>
      </w:pPr>
    </w:p>
    <w:p w14:paraId="27578E4A" w14:textId="08A04604" w:rsidR="00B4488A" w:rsidRPr="00B4488A" w:rsidRDefault="007C753A" w:rsidP="002162AF">
      <w:pPr>
        <w:tabs>
          <w:tab w:val="left" w:pos="2268"/>
        </w:tabs>
        <w:jc w:val="both"/>
        <w:rPr>
          <w:rFonts w:ascii="Arial" w:hAnsi="Arial" w:cs="Arial"/>
          <w:b/>
          <w:sz w:val="22"/>
          <w:szCs w:val="22"/>
          <w:lang w:val="es-CL"/>
        </w:rPr>
      </w:pPr>
      <w:r w:rsidRPr="007C753A">
        <w:rPr>
          <w:rFonts w:ascii="Arial" w:hAnsi="Arial" w:cs="Arial"/>
          <w:b/>
          <w:sz w:val="22"/>
          <w:szCs w:val="22"/>
          <w:lang w:val="es-CL"/>
        </w:rPr>
        <w:tab/>
        <w:t>N</w:t>
      </w:r>
      <w:r w:rsidR="00D316E8">
        <w:rPr>
          <w:rFonts w:ascii="Arial" w:hAnsi="Arial" w:cs="Arial"/>
          <w:b/>
          <w:sz w:val="22"/>
          <w:szCs w:val="22"/>
          <w:lang w:val="es-CL"/>
        </w:rPr>
        <w:t>ú</w:t>
      </w:r>
      <w:r w:rsidRPr="007C753A">
        <w:rPr>
          <w:rFonts w:ascii="Arial" w:hAnsi="Arial" w:cs="Arial"/>
          <w:b/>
          <w:sz w:val="22"/>
          <w:szCs w:val="22"/>
          <w:lang w:val="es-CL"/>
        </w:rPr>
        <w:t>mer</w:t>
      </w:r>
      <w:r w:rsidR="00D316E8">
        <w:rPr>
          <w:rFonts w:ascii="Arial" w:hAnsi="Arial" w:cs="Arial"/>
          <w:b/>
          <w:sz w:val="22"/>
          <w:szCs w:val="22"/>
          <w:lang w:val="es-CL"/>
        </w:rPr>
        <w:t>o</w:t>
      </w:r>
      <w:r w:rsidRPr="007C753A">
        <w:rPr>
          <w:rFonts w:ascii="Arial" w:hAnsi="Arial" w:cs="Arial"/>
          <w:b/>
          <w:sz w:val="22"/>
          <w:szCs w:val="22"/>
          <w:lang w:val="es-CL"/>
        </w:rPr>
        <w:t xml:space="preserve"> 10, que pasaría a ser 14.</w:t>
      </w:r>
    </w:p>
    <w:p w14:paraId="4F463693" w14:textId="77777777" w:rsidR="007C753A" w:rsidRDefault="007C753A" w:rsidP="002162AF">
      <w:pPr>
        <w:tabs>
          <w:tab w:val="left" w:pos="2268"/>
        </w:tabs>
        <w:jc w:val="both"/>
        <w:rPr>
          <w:rFonts w:ascii="Arial" w:hAnsi="Arial" w:cs="Arial"/>
          <w:bCs/>
          <w:i/>
          <w:iCs/>
          <w:sz w:val="22"/>
          <w:szCs w:val="22"/>
          <w:lang w:val="es-CL"/>
        </w:rPr>
      </w:pPr>
    </w:p>
    <w:p w14:paraId="76018790" w14:textId="2074AE07" w:rsidR="00B4488A" w:rsidRPr="00B4488A" w:rsidRDefault="007C753A" w:rsidP="002162AF">
      <w:pPr>
        <w:tabs>
          <w:tab w:val="left" w:pos="2268"/>
        </w:tabs>
        <w:jc w:val="both"/>
        <w:rPr>
          <w:rFonts w:ascii="Arial" w:hAnsi="Arial" w:cs="Arial"/>
          <w:bCs/>
          <w:i/>
          <w:iCs/>
          <w:sz w:val="22"/>
          <w:szCs w:val="22"/>
          <w:lang w:val="es-CL"/>
        </w:rPr>
      </w:pPr>
      <w:r>
        <w:rPr>
          <w:rFonts w:ascii="Arial" w:hAnsi="Arial" w:cs="Arial"/>
          <w:bCs/>
          <w:i/>
          <w:iCs/>
          <w:sz w:val="22"/>
          <w:szCs w:val="22"/>
          <w:lang w:val="es-CL"/>
        </w:rPr>
        <w:tab/>
        <w:t>“</w:t>
      </w:r>
      <w:r w:rsidR="00B4488A" w:rsidRPr="00B4488A">
        <w:rPr>
          <w:rFonts w:ascii="Arial" w:hAnsi="Arial" w:cs="Arial"/>
          <w:bCs/>
          <w:i/>
          <w:iCs/>
          <w:sz w:val="22"/>
          <w:szCs w:val="22"/>
          <w:lang w:val="es-CL"/>
        </w:rPr>
        <w:t xml:space="preserve">10.- Agrégase, en el artículo 52, el siguiente inciso segundo: </w:t>
      </w:r>
    </w:p>
    <w:p w14:paraId="6EC6AB25" w14:textId="77777777" w:rsidR="007C753A" w:rsidRDefault="007C753A" w:rsidP="002162AF">
      <w:pPr>
        <w:tabs>
          <w:tab w:val="left" w:pos="2268"/>
        </w:tabs>
        <w:jc w:val="both"/>
        <w:rPr>
          <w:rFonts w:ascii="Arial" w:hAnsi="Arial" w:cs="Arial"/>
          <w:bCs/>
          <w:i/>
          <w:iCs/>
          <w:sz w:val="22"/>
          <w:szCs w:val="22"/>
          <w:lang w:val="es-CL"/>
        </w:rPr>
      </w:pPr>
    </w:p>
    <w:p w14:paraId="18304C04" w14:textId="67DE8938" w:rsidR="00B4488A" w:rsidRDefault="007C753A" w:rsidP="002162AF">
      <w:pPr>
        <w:tabs>
          <w:tab w:val="left" w:pos="2268"/>
        </w:tabs>
        <w:jc w:val="both"/>
        <w:rPr>
          <w:rFonts w:ascii="Arial" w:hAnsi="Arial" w:cs="Arial"/>
          <w:bCs/>
          <w:i/>
          <w:iCs/>
          <w:sz w:val="22"/>
          <w:szCs w:val="22"/>
          <w:lang w:val="es-CL"/>
        </w:rPr>
      </w:pPr>
      <w:r>
        <w:rPr>
          <w:rFonts w:ascii="Arial" w:hAnsi="Arial" w:cs="Arial"/>
          <w:bCs/>
          <w:i/>
          <w:iCs/>
          <w:sz w:val="22"/>
          <w:szCs w:val="22"/>
          <w:lang w:val="es-CL"/>
        </w:rPr>
        <w:tab/>
      </w:r>
      <w:r w:rsidR="00B4488A" w:rsidRPr="00B4488A">
        <w:rPr>
          <w:rFonts w:ascii="Arial" w:hAnsi="Arial" w:cs="Arial"/>
          <w:bCs/>
          <w:i/>
          <w:iCs/>
          <w:sz w:val="22"/>
          <w:szCs w:val="22"/>
          <w:lang w:val="es-CL"/>
        </w:rPr>
        <w:t>“Se concede acción pública para denunciar las infracciones a los artículos 42, 43, 44, 45, 46 y 47. Cualquier persona que sorprenda a otra incurriendo en las conductas descritas en los artículos antes mencionados o detecte indicios de su realización, podrá poner los hechos en conocimiento del Servicio, el que remitirá los antecedentes al Ministerio Público o a los tribunales competentes, según corresponda. Los denunciantes podrán acompañar fotografías, filmaciones u otros medios de prueba que acrediten los autores y la fecha de comisión de la infracción, el lugar de almacenamiento, la patente del o los vehículos en que se transportan los productos, y cualquier otra circunstancia que contribuya al esclarecimiento de los hechos y sus responsables.”.</w:t>
      </w:r>
    </w:p>
    <w:p w14:paraId="5F43086D" w14:textId="77777777" w:rsidR="0007234D" w:rsidRPr="00B4488A" w:rsidRDefault="0007234D" w:rsidP="002162AF">
      <w:pPr>
        <w:tabs>
          <w:tab w:val="left" w:pos="2268"/>
        </w:tabs>
        <w:jc w:val="both"/>
        <w:rPr>
          <w:rFonts w:ascii="Arial" w:hAnsi="Arial" w:cs="Arial"/>
          <w:bCs/>
          <w:i/>
          <w:iCs/>
          <w:sz w:val="22"/>
          <w:szCs w:val="22"/>
          <w:lang w:val="es-CL"/>
        </w:rPr>
      </w:pPr>
    </w:p>
    <w:p w14:paraId="46C4310D" w14:textId="4AEFAB34"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Ejecutivo</w:t>
      </w:r>
      <w:r w:rsidRPr="00B4488A">
        <w:rPr>
          <w:rFonts w:ascii="Arial" w:hAnsi="Arial" w:cs="Arial"/>
          <w:bCs/>
          <w:sz w:val="22"/>
          <w:szCs w:val="22"/>
          <w:lang w:val="es-CL"/>
        </w:rPr>
        <w:t xml:space="preserve"> presentó una </w:t>
      </w:r>
      <w:r w:rsidRPr="00B4488A">
        <w:rPr>
          <w:rFonts w:ascii="Arial" w:hAnsi="Arial" w:cs="Arial"/>
          <w:b/>
          <w:sz w:val="22"/>
          <w:szCs w:val="22"/>
          <w:lang w:val="es-CL"/>
        </w:rPr>
        <w:t>indicación</w:t>
      </w:r>
      <w:r w:rsidRPr="00B4488A">
        <w:rPr>
          <w:rFonts w:ascii="Arial" w:hAnsi="Arial" w:cs="Arial"/>
          <w:bCs/>
          <w:sz w:val="22"/>
          <w:szCs w:val="22"/>
          <w:lang w:val="es-CL"/>
        </w:rPr>
        <w:t xml:space="preserve"> para eliminar el numeral 10.</w:t>
      </w:r>
    </w:p>
    <w:p w14:paraId="6F9A888D" w14:textId="3C824E64" w:rsid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Por su parte, los </w:t>
      </w:r>
      <w:r w:rsidRPr="00B4488A">
        <w:rPr>
          <w:rFonts w:ascii="Arial" w:hAnsi="Arial" w:cs="Arial"/>
          <w:b/>
          <w:sz w:val="22"/>
          <w:szCs w:val="22"/>
          <w:lang w:val="es-CL"/>
        </w:rPr>
        <w:t>diputados Jürgensen y Moreno</w:t>
      </w:r>
      <w:r w:rsidRPr="00B4488A">
        <w:rPr>
          <w:rFonts w:ascii="Arial" w:hAnsi="Arial" w:cs="Arial"/>
          <w:bCs/>
          <w:sz w:val="22"/>
          <w:szCs w:val="22"/>
          <w:lang w:val="es-CL"/>
        </w:rPr>
        <w:t xml:space="preserve"> presentaron una </w:t>
      </w:r>
      <w:r w:rsidRPr="00B4488A">
        <w:rPr>
          <w:rFonts w:ascii="Arial" w:hAnsi="Arial" w:cs="Arial"/>
          <w:b/>
          <w:sz w:val="22"/>
          <w:szCs w:val="22"/>
          <w:lang w:val="es-CL"/>
        </w:rPr>
        <w:t>indicación</w:t>
      </w:r>
      <w:r w:rsidRPr="00B4488A">
        <w:rPr>
          <w:rFonts w:ascii="Arial" w:hAnsi="Arial" w:cs="Arial"/>
          <w:bCs/>
          <w:sz w:val="22"/>
          <w:szCs w:val="22"/>
          <w:lang w:val="es-CL"/>
        </w:rPr>
        <w:t xml:space="preserve"> para reemplazar el número 10</w:t>
      </w:r>
      <w:r w:rsidR="00EF69B9">
        <w:rPr>
          <w:rFonts w:ascii="Arial" w:hAnsi="Arial" w:cs="Arial"/>
          <w:bCs/>
          <w:sz w:val="22"/>
          <w:szCs w:val="22"/>
          <w:lang w:val="es-CL"/>
        </w:rPr>
        <w:t>, que pasaría a ser 14,</w:t>
      </w:r>
      <w:r w:rsidRPr="00B4488A">
        <w:rPr>
          <w:rFonts w:ascii="Arial" w:hAnsi="Arial" w:cs="Arial"/>
          <w:bCs/>
          <w:sz w:val="22"/>
          <w:szCs w:val="22"/>
          <w:lang w:val="es-CL"/>
        </w:rPr>
        <w:t xml:space="preserve"> por el siguiente:</w:t>
      </w:r>
    </w:p>
    <w:p w14:paraId="5EC2EAB9" w14:textId="77777777" w:rsidR="007C753A" w:rsidRPr="00B4488A" w:rsidRDefault="007C753A" w:rsidP="002162AF">
      <w:pPr>
        <w:tabs>
          <w:tab w:val="left" w:pos="2268"/>
        </w:tabs>
        <w:jc w:val="both"/>
        <w:rPr>
          <w:rFonts w:ascii="Arial" w:hAnsi="Arial" w:cs="Arial"/>
          <w:bCs/>
          <w:sz w:val="22"/>
          <w:szCs w:val="22"/>
          <w:lang w:val="es-CL"/>
        </w:rPr>
      </w:pPr>
      <w:bookmarkStart w:id="49" w:name="_Hlk124595508"/>
    </w:p>
    <w:p w14:paraId="16757858" w14:textId="44AB9947" w:rsidR="00B4488A" w:rsidRP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“10.- Agréga</w:t>
      </w:r>
      <w:r w:rsidR="00DB1E5D">
        <w:rPr>
          <w:rFonts w:ascii="Arial" w:hAnsi="Arial" w:cs="Arial"/>
          <w:bCs/>
          <w:sz w:val="22"/>
          <w:szCs w:val="22"/>
          <w:lang w:val="es-CL"/>
        </w:rPr>
        <w:t>n</w:t>
      </w:r>
      <w:r w:rsidR="00B4488A" w:rsidRPr="00B4488A">
        <w:rPr>
          <w:rFonts w:ascii="Arial" w:hAnsi="Arial" w:cs="Arial"/>
          <w:bCs/>
          <w:sz w:val="22"/>
          <w:szCs w:val="22"/>
          <w:lang w:val="es-CL"/>
        </w:rPr>
        <w:t xml:space="preserve">se, en el artículo 52, </w:t>
      </w:r>
      <w:r w:rsidR="00DB1E5D">
        <w:rPr>
          <w:rFonts w:ascii="Arial" w:hAnsi="Arial" w:cs="Arial"/>
          <w:bCs/>
          <w:sz w:val="22"/>
          <w:szCs w:val="22"/>
          <w:lang w:val="es-CL"/>
        </w:rPr>
        <w:t>los</w:t>
      </w:r>
      <w:r w:rsidR="00B4488A" w:rsidRPr="00B4488A">
        <w:rPr>
          <w:rFonts w:ascii="Arial" w:hAnsi="Arial" w:cs="Arial"/>
          <w:bCs/>
          <w:sz w:val="22"/>
          <w:szCs w:val="22"/>
          <w:lang w:val="es-CL"/>
        </w:rPr>
        <w:t xml:space="preserve"> siguiente inciso</w:t>
      </w:r>
      <w:r w:rsidR="00DB1E5D">
        <w:rPr>
          <w:rFonts w:ascii="Arial" w:hAnsi="Arial" w:cs="Arial"/>
          <w:bCs/>
          <w:sz w:val="22"/>
          <w:szCs w:val="22"/>
          <w:lang w:val="es-CL"/>
        </w:rPr>
        <w:t>s</w:t>
      </w:r>
      <w:r w:rsidR="00B4488A" w:rsidRPr="00B4488A">
        <w:rPr>
          <w:rFonts w:ascii="Arial" w:hAnsi="Arial" w:cs="Arial"/>
          <w:bCs/>
          <w:sz w:val="22"/>
          <w:szCs w:val="22"/>
          <w:lang w:val="es-CL"/>
        </w:rPr>
        <w:t xml:space="preserve"> segundo</w:t>
      </w:r>
      <w:r w:rsidR="00DB1E5D">
        <w:rPr>
          <w:rFonts w:ascii="Arial" w:hAnsi="Arial" w:cs="Arial"/>
          <w:bCs/>
          <w:sz w:val="22"/>
          <w:szCs w:val="22"/>
          <w:lang w:val="es-CL"/>
        </w:rPr>
        <w:t>, tercero y cuarto</w:t>
      </w:r>
      <w:r w:rsidR="00B4488A" w:rsidRPr="00B4488A">
        <w:rPr>
          <w:rFonts w:ascii="Arial" w:hAnsi="Arial" w:cs="Arial"/>
          <w:bCs/>
          <w:sz w:val="22"/>
          <w:szCs w:val="22"/>
          <w:lang w:val="es-CL"/>
        </w:rPr>
        <w:t>:</w:t>
      </w:r>
    </w:p>
    <w:p w14:paraId="69A49495" w14:textId="77777777" w:rsidR="007C753A" w:rsidRDefault="007C753A" w:rsidP="002162AF">
      <w:pPr>
        <w:tabs>
          <w:tab w:val="left" w:pos="2268"/>
        </w:tabs>
        <w:jc w:val="both"/>
        <w:rPr>
          <w:rFonts w:ascii="Arial" w:hAnsi="Arial" w:cs="Arial"/>
          <w:bCs/>
          <w:sz w:val="22"/>
          <w:szCs w:val="22"/>
          <w:lang w:val="es-CL"/>
        </w:rPr>
      </w:pPr>
    </w:p>
    <w:p w14:paraId="339689D5" w14:textId="29307749" w:rsid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“Cualquier persona que sorprenda a otra incurriendo en las conductas descritas en los artículos 45, 46 y 47 o detecte indicios de su realización, podrá poner los hechos en conocimiento del Servicio.</w:t>
      </w:r>
    </w:p>
    <w:p w14:paraId="435CFAB8" w14:textId="77777777" w:rsidR="007C753A" w:rsidRPr="00B4488A" w:rsidRDefault="007C753A" w:rsidP="002162AF">
      <w:pPr>
        <w:tabs>
          <w:tab w:val="left" w:pos="2268"/>
        </w:tabs>
        <w:jc w:val="both"/>
        <w:rPr>
          <w:rFonts w:ascii="Arial" w:hAnsi="Arial" w:cs="Arial"/>
          <w:bCs/>
          <w:sz w:val="22"/>
          <w:szCs w:val="22"/>
          <w:lang w:val="es-CL"/>
        </w:rPr>
      </w:pPr>
    </w:p>
    <w:p w14:paraId="31327D42" w14:textId="25C12717" w:rsid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Del mismo modo, respecto de los delitos establecidos en los Artículos 42, 43 y 44, toda persona podrá denunciar los hechos ante el Servicio o denunciar ante la Policía de Investigaciones, Carabineros, Ministerio Público o Tribunales en conformidad con lo dispuesto en los Artículos 173y 174 del Código Procesal Penal. La denuncia efectuada ante la autoridad administrativa competente dará lugar, cuando corresponda, a lo dispuesto en el Artículo 175° letra b del Código Procesal Penal, debiendo iniciar, además, un procedimiento de fiscalización.</w:t>
      </w:r>
    </w:p>
    <w:p w14:paraId="7E0572B2" w14:textId="77777777" w:rsidR="007C753A" w:rsidRPr="00B4488A" w:rsidRDefault="007C753A" w:rsidP="002162AF">
      <w:pPr>
        <w:tabs>
          <w:tab w:val="left" w:pos="2268"/>
        </w:tabs>
        <w:jc w:val="both"/>
        <w:rPr>
          <w:rFonts w:ascii="Arial" w:hAnsi="Arial" w:cs="Arial"/>
          <w:bCs/>
          <w:sz w:val="22"/>
          <w:szCs w:val="22"/>
          <w:lang w:val="es-CL"/>
        </w:rPr>
      </w:pPr>
    </w:p>
    <w:p w14:paraId="78FC0E63" w14:textId="4AD0A57C" w:rsidR="00B4488A" w:rsidRPr="00B4488A" w:rsidRDefault="007C753A" w:rsidP="002162AF">
      <w:pPr>
        <w:tabs>
          <w:tab w:val="left" w:pos="2268"/>
        </w:tabs>
        <w:jc w:val="both"/>
        <w:rPr>
          <w:rFonts w:ascii="Arial" w:hAnsi="Arial" w:cs="Arial"/>
          <w:bCs/>
          <w:sz w:val="22"/>
          <w:szCs w:val="22"/>
          <w:lang w:val="es-CL"/>
        </w:rPr>
      </w:pPr>
      <w:r>
        <w:rPr>
          <w:rFonts w:ascii="Arial" w:hAnsi="Arial" w:cs="Arial"/>
          <w:bCs/>
          <w:sz w:val="22"/>
          <w:szCs w:val="22"/>
          <w:lang w:val="es-CL"/>
        </w:rPr>
        <w:tab/>
      </w:r>
      <w:r w:rsidR="00B4488A" w:rsidRPr="00B4488A">
        <w:rPr>
          <w:rFonts w:ascii="Arial" w:hAnsi="Arial" w:cs="Arial"/>
          <w:bCs/>
          <w:sz w:val="22"/>
          <w:szCs w:val="22"/>
          <w:lang w:val="es-CL"/>
        </w:rPr>
        <w:t>Los denunciantes podrán acompañar fotografías, filmaciones u otros medios de prueba que acrediten los autores y la fecha de comisión de la infracción, el lugar de almacenamiento, la patente del o los vehículos en que se transportan los productos, y cualquier otra circunstancia que contribuya al esclarecimiento de los hechos y sus responsables.”.</w:t>
      </w:r>
    </w:p>
    <w:p w14:paraId="78C0DBC1" w14:textId="41697371" w:rsidR="00B4488A" w:rsidRPr="00B4488A" w:rsidRDefault="00B4488A" w:rsidP="002162AF">
      <w:pPr>
        <w:tabs>
          <w:tab w:val="left" w:pos="2268"/>
        </w:tabs>
        <w:jc w:val="both"/>
        <w:rPr>
          <w:rFonts w:ascii="Arial" w:hAnsi="Arial" w:cs="Arial"/>
          <w:bCs/>
          <w:sz w:val="22"/>
          <w:szCs w:val="22"/>
          <w:lang w:val="es-CL"/>
        </w:rPr>
      </w:pPr>
    </w:p>
    <w:bookmarkEnd w:id="49"/>
    <w:p w14:paraId="19BB7B9E" w14:textId="6E0632C2"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señor Xavier Palominos, asesor del Ministerio de Agricultura</w:t>
      </w:r>
      <w:r w:rsidRPr="00B4488A">
        <w:rPr>
          <w:rFonts w:ascii="Arial" w:hAnsi="Arial" w:cs="Arial"/>
          <w:bCs/>
          <w:sz w:val="22"/>
          <w:szCs w:val="22"/>
          <w:lang w:val="es-CL"/>
        </w:rPr>
        <w:t>, explicó que la propuesta del Ejecutivo consiste en eliminar el texto aprobado por el Senado por razones de sistematicidad con otros cuerpos legales, toda vez que la Ley Orgánica del SAG, en su artículo 12</w:t>
      </w:r>
      <w:r w:rsidR="00EF69B9">
        <w:rPr>
          <w:rFonts w:ascii="Arial" w:hAnsi="Arial" w:cs="Arial"/>
          <w:bCs/>
          <w:sz w:val="22"/>
          <w:szCs w:val="22"/>
          <w:lang w:val="es-CL"/>
        </w:rPr>
        <w:t>,</w:t>
      </w:r>
      <w:r w:rsidRPr="00B4488A">
        <w:rPr>
          <w:rFonts w:ascii="Arial" w:hAnsi="Arial" w:cs="Arial"/>
          <w:bCs/>
          <w:sz w:val="22"/>
          <w:szCs w:val="22"/>
          <w:lang w:val="es-CL"/>
        </w:rPr>
        <w:t xml:space="preserve"> ya contempla una acción pública para la denuncia de infracciones que se produzcan en el marco de las facultades del SAG, y el resto de la norma aprobada por el Senado no incorpora novedad en términos de facultades expresas a las personas puesto que la puesta en conocimiento de las conductas descritas al SAG es algo que nada impide que se lleve a cabo pues la Ley Orgánica es la que concede acción pública.</w:t>
      </w:r>
    </w:p>
    <w:p w14:paraId="488223A8" w14:textId="77777777" w:rsidR="00B4488A" w:rsidRPr="00B4488A" w:rsidRDefault="00B4488A" w:rsidP="002162AF">
      <w:pPr>
        <w:tabs>
          <w:tab w:val="left" w:pos="2268"/>
        </w:tabs>
        <w:jc w:val="both"/>
        <w:rPr>
          <w:rFonts w:ascii="Arial" w:hAnsi="Arial" w:cs="Arial"/>
          <w:bCs/>
          <w:sz w:val="22"/>
          <w:szCs w:val="22"/>
          <w:lang w:val="es-CL"/>
        </w:rPr>
      </w:pPr>
    </w:p>
    <w:p w14:paraId="439EB3E8"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Por su parte, hizo notar que tampoco resulta adecuado que se disponga la remisión de estos antecedentes al Ministerio Público o a los tribunales competentes, según corresponda, puesto que ello ya constituye una obligación general del Servicio en el evento que exista un delito.</w:t>
      </w:r>
    </w:p>
    <w:p w14:paraId="3A6896E2" w14:textId="77777777" w:rsidR="00B4488A" w:rsidRPr="00B4488A" w:rsidRDefault="00B4488A" w:rsidP="002162AF">
      <w:pPr>
        <w:tabs>
          <w:tab w:val="left" w:pos="2268"/>
        </w:tabs>
        <w:jc w:val="both"/>
        <w:rPr>
          <w:rFonts w:ascii="Arial" w:hAnsi="Arial" w:cs="Arial"/>
          <w:bCs/>
          <w:sz w:val="22"/>
          <w:szCs w:val="22"/>
          <w:lang w:val="es-CL"/>
        </w:rPr>
      </w:pPr>
    </w:p>
    <w:p w14:paraId="59714081"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Y en cuanto a que los denunciantes puedan acompañar fotografías, filmaciones u otros medios de prueba que acrediten los autores y la fecha de comisión de la infracción, el lugar de almacenamiento, la patente del o los vehículos en que se transportan los productos, y cualquier otra circunstancia que contribuya al esclarecimiento de los hechos y sus responsables, recalcó que resulta innecesario especificarlo puesto que nada impide que las personas puedan acompañar antecedentes o datos para la mejor resolución de una denuncia. </w:t>
      </w:r>
    </w:p>
    <w:p w14:paraId="68C47DFC" w14:textId="77777777" w:rsidR="00B4488A" w:rsidRPr="00B4488A" w:rsidRDefault="00B4488A" w:rsidP="002162AF">
      <w:pPr>
        <w:tabs>
          <w:tab w:val="left" w:pos="2268"/>
        </w:tabs>
        <w:jc w:val="both"/>
        <w:rPr>
          <w:rFonts w:ascii="Arial" w:hAnsi="Arial" w:cs="Arial"/>
          <w:bCs/>
          <w:sz w:val="22"/>
          <w:szCs w:val="22"/>
          <w:lang w:val="es-CL"/>
        </w:rPr>
      </w:pPr>
    </w:p>
    <w:p w14:paraId="552226AE" w14:textId="790C37F4"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Concluyó que el artículo propuesto por el Senado no agrega nada y, por el contrario, bien podría interpretarse </w:t>
      </w:r>
      <w:r w:rsidR="007C753A" w:rsidRPr="00B4488A">
        <w:rPr>
          <w:rFonts w:ascii="Arial" w:hAnsi="Arial" w:cs="Arial"/>
          <w:bCs/>
          <w:sz w:val="22"/>
          <w:szCs w:val="22"/>
          <w:lang w:val="es-CL"/>
        </w:rPr>
        <w:t>que,</w:t>
      </w:r>
      <w:r w:rsidRPr="00B4488A">
        <w:rPr>
          <w:rFonts w:ascii="Arial" w:hAnsi="Arial" w:cs="Arial"/>
          <w:bCs/>
          <w:sz w:val="22"/>
          <w:szCs w:val="22"/>
          <w:lang w:val="es-CL"/>
        </w:rPr>
        <w:t xml:space="preserve"> habiéndose regulado de manera especial en esta ley, las personas no tendrían estas facultades en el caso de la Ley Orgánica del SAG o el mismo SAG no tendría la obligación general de denuncia.</w:t>
      </w:r>
    </w:p>
    <w:p w14:paraId="1A32BDE6" w14:textId="77777777" w:rsidR="00B4488A" w:rsidRPr="00B4488A" w:rsidRDefault="00B4488A" w:rsidP="002162AF">
      <w:pPr>
        <w:tabs>
          <w:tab w:val="left" w:pos="2268"/>
        </w:tabs>
        <w:jc w:val="both"/>
        <w:rPr>
          <w:rFonts w:ascii="Arial" w:hAnsi="Arial" w:cs="Arial"/>
          <w:bCs/>
          <w:sz w:val="22"/>
          <w:szCs w:val="22"/>
          <w:lang w:val="es-CL"/>
        </w:rPr>
      </w:pPr>
    </w:p>
    <w:p w14:paraId="27ABEE7B" w14:textId="0FA7651C"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diputado Coloma (Presidente)</w:t>
      </w:r>
      <w:r w:rsidRPr="00B4488A">
        <w:rPr>
          <w:rFonts w:ascii="Arial" w:hAnsi="Arial" w:cs="Arial"/>
          <w:bCs/>
          <w:sz w:val="22"/>
          <w:szCs w:val="22"/>
          <w:lang w:val="es-CL"/>
        </w:rPr>
        <w:t xml:space="preserve"> estimó adecuado incorporar la acción pública más allá de si resulta reiterativo o no, con el objeto de darle </w:t>
      </w:r>
      <w:r w:rsidR="007C753A" w:rsidRPr="00B4488A">
        <w:rPr>
          <w:rFonts w:ascii="Arial" w:hAnsi="Arial" w:cs="Arial"/>
          <w:bCs/>
          <w:sz w:val="22"/>
          <w:szCs w:val="22"/>
          <w:lang w:val="es-CL"/>
        </w:rPr>
        <w:t>más</w:t>
      </w:r>
      <w:r w:rsidRPr="00B4488A">
        <w:rPr>
          <w:rFonts w:ascii="Arial" w:hAnsi="Arial" w:cs="Arial"/>
          <w:bCs/>
          <w:sz w:val="22"/>
          <w:szCs w:val="22"/>
          <w:lang w:val="es-CL"/>
        </w:rPr>
        <w:t xml:space="preserve"> fuerza educativa a la ley, sin embargo, consideró relevante dejar plasmado para la historia fidedigna de la ley que esta declaración expresa de acción </w:t>
      </w:r>
      <w:r w:rsidR="007C753A" w:rsidRPr="00B4488A">
        <w:rPr>
          <w:rFonts w:ascii="Arial" w:hAnsi="Arial" w:cs="Arial"/>
          <w:bCs/>
          <w:sz w:val="22"/>
          <w:szCs w:val="22"/>
          <w:lang w:val="es-CL"/>
        </w:rPr>
        <w:t>pública</w:t>
      </w:r>
      <w:r w:rsidRPr="00B4488A">
        <w:rPr>
          <w:rFonts w:ascii="Arial" w:hAnsi="Arial" w:cs="Arial"/>
          <w:bCs/>
          <w:sz w:val="22"/>
          <w:szCs w:val="22"/>
          <w:lang w:val="es-CL"/>
        </w:rPr>
        <w:t xml:space="preserve"> no significa que en otros casos no la hay por no haberse concedido expresamente.</w:t>
      </w:r>
    </w:p>
    <w:p w14:paraId="09E8BAEE" w14:textId="77777777" w:rsidR="00B4488A" w:rsidRPr="00B4488A" w:rsidRDefault="00B4488A" w:rsidP="002162AF">
      <w:pPr>
        <w:tabs>
          <w:tab w:val="left" w:pos="2268"/>
        </w:tabs>
        <w:jc w:val="both"/>
        <w:rPr>
          <w:rFonts w:ascii="Arial" w:hAnsi="Arial" w:cs="Arial"/>
          <w:bCs/>
          <w:sz w:val="22"/>
          <w:szCs w:val="22"/>
          <w:lang w:val="es-CL"/>
        </w:rPr>
      </w:pPr>
    </w:p>
    <w:p w14:paraId="4057F28F"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Por su parte, consideró que la indicación de los diputados Jürgensen y Moreno aporta orden y coherencia con el resto de lo aprobado por cuanto distingue entre faltas administrativas y delitos. </w:t>
      </w:r>
    </w:p>
    <w:p w14:paraId="09013756" w14:textId="77777777" w:rsidR="00B4488A" w:rsidRPr="00B4488A" w:rsidRDefault="00B4488A" w:rsidP="002162AF">
      <w:pPr>
        <w:tabs>
          <w:tab w:val="left" w:pos="2268"/>
        </w:tabs>
        <w:jc w:val="both"/>
        <w:rPr>
          <w:rFonts w:ascii="Arial" w:hAnsi="Arial" w:cs="Arial"/>
          <w:bCs/>
          <w:sz w:val="22"/>
          <w:szCs w:val="22"/>
          <w:lang w:val="es-CL"/>
        </w:rPr>
      </w:pPr>
    </w:p>
    <w:p w14:paraId="0EB49A7D"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diputado Moreno</w:t>
      </w:r>
      <w:r w:rsidRPr="00B4488A">
        <w:rPr>
          <w:rFonts w:ascii="Arial" w:hAnsi="Arial" w:cs="Arial"/>
          <w:bCs/>
          <w:sz w:val="22"/>
          <w:szCs w:val="22"/>
          <w:lang w:val="es-CL"/>
        </w:rPr>
        <w:t xml:space="preserve"> sostuvo que la indicación del Ejecutivo va en contra de las ideas matrices del proyecto puesto que dentro de éstas se encuentra la incorporación de la posibilidad de realizar denuncias por parte de todo ciudadano ante la autoridad encargada de la fiscalización.</w:t>
      </w:r>
    </w:p>
    <w:p w14:paraId="41976262" w14:textId="77777777" w:rsidR="00B4488A" w:rsidRPr="00B4488A" w:rsidRDefault="00B4488A" w:rsidP="002162AF">
      <w:pPr>
        <w:tabs>
          <w:tab w:val="left" w:pos="2268"/>
        </w:tabs>
        <w:jc w:val="both"/>
        <w:rPr>
          <w:rFonts w:ascii="Arial" w:hAnsi="Arial" w:cs="Arial"/>
          <w:bCs/>
          <w:sz w:val="22"/>
          <w:szCs w:val="22"/>
          <w:lang w:val="es-CL"/>
        </w:rPr>
      </w:pPr>
    </w:p>
    <w:p w14:paraId="67A6338C"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Agregó que la indicación presentada en conjunto con el diputado Jürgensen pretende ordenar la regulación existente distinguiendo entre normas procedentes en caso de faltas administrativas y delitos, además de ampliar la acción pública.</w:t>
      </w:r>
    </w:p>
    <w:p w14:paraId="6E147BEA" w14:textId="77777777" w:rsidR="00B4488A" w:rsidRPr="00B4488A" w:rsidRDefault="00B4488A" w:rsidP="002162AF">
      <w:pPr>
        <w:tabs>
          <w:tab w:val="left" w:pos="2268"/>
        </w:tabs>
        <w:jc w:val="both"/>
        <w:rPr>
          <w:rFonts w:ascii="Arial" w:hAnsi="Arial" w:cs="Arial"/>
          <w:bCs/>
          <w:sz w:val="22"/>
          <w:szCs w:val="22"/>
          <w:lang w:val="es-CL"/>
        </w:rPr>
      </w:pPr>
    </w:p>
    <w:p w14:paraId="22E2BC17" w14:textId="2F263A61"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Respecto de la indicación de los diputados Moreno y Jürgensen, el </w:t>
      </w:r>
      <w:r w:rsidRPr="00B4488A">
        <w:rPr>
          <w:rFonts w:ascii="Arial" w:hAnsi="Arial" w:cs="Arial"/>
          <w:b/>
          <w:sz w:val="22"/>
          <w:szCs w:val="22"/>
          <w:lang w:val="es-CL"/>
        </w:rPr>
        <w:t>señor Palominos</w:t>
      </w:r>
      <w:r w:rsidRPr="00B4488A">
        <w:rPr>
          <w:rFonts w:ascii="Arial" w:hAnsi="Arial" w:cs="Arial"/>
          <w:bCs/>
          <w:sz w:val="22"/>
          <w:szCs w:val="22"/>
          <w:lang w:val="es-CL"/>
        </w:rPr>
        <w:t xml:space="preserve"> explicó que en la parte relativa a los delitos, en su inciso segundo, se prescribe que la denuncia efectuada ante la autoridad administrativa competente dará lugar a lo dispuesto en el Artículo 175 letra b) del Código Procesal Penal, debiendo iniciar, además, un procedimiento de fiscalización, sin permitir que se distinga aquellos casos en que la denuncia no tiene el </w:t>
      </w:r>
      <w:r w:rsidR="007C753A" w:rsidRPr="00B4488A">
        <w:rPr>
          <w:rFonts w:ascii="Arial" w:hAnsi="Arial" w:cs="Arial"/>
          <w:bCs/>
          <w:sz w:val="22"/>
          <w:szCs w:val="22"/>
          <w:lang w:val="es-CL"/>
        </w:rPr>
        <w:t>mérito</w:t>
      </w:r>
      <w:r w:rsidRPr="00B4488A">
        <w:rPr>
          <w:rFonts w:ascii="Arial" w:hAnsi="Arial" w:cs="Arial"/>
          <w:bCs/>
          <w:sz w:val="22"/>
          <w:szCs w:val="22"/>
          <w:lang w:val="es-CL"/>
        </w:rPr>
        <w:t xml:space="preserve"> suficiente como para constituir un delito, obligando al Servicio a poner en conocimiento cualquier denuncia que reciba aun teniendo la convicción de que no se trata de un delito. Propuso agregar la frase “, cuando corresponda,” luego de “dará lugar”.</w:t>
      </w:r>
    </w:p>
    <w:p w14:paraId="66EE9549"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El </w:t>
      </w:r>
      <w:r w:rsidRPr="00B4488A">
        <w:rPr>
          <w:rFonts w:ascii="Arial" w:hAnsi="Arial" w:cs="Arial"/>
          <w:b/>
          <w:sz w:val="22"/>
          <w:szCs w:val="22"/>
          <w:lang w:val="es-CL"/>
        </w:rPr>
        <w:t>diputado Coloma, Presidente</w:t>
      </w:r>
      <w:r w:rsidRPr="00B4488A">
        <w:rPr>
          <w:rFonts w:ascii="Arial" w:hAnsi="Arial" w:cs="Arial"/>
          <w:bCs/>
          <w:sz w:val="22"/>
          <w:szCs w:val="22"/>
          <w:lang w:val="es-CL"/>
        </w:rPr>
        <w:t>, concordó en lo anterior puesto que la incorporación de la frase pone el peso de la prueba justamente en el SAG antes de denunciar, y si no lo hacen debiendo hacerlo, deben responder ante la justicia, sin alterar las reglas generales.</w:t>
      </w:r>
    </w:p>
    <w:p w14:paraId="69E1F1A6" w14:textId="77777777" w:rsidR="00B4488A" w:rsidRPr="00B4488A" w:rsidRDefault="00B4488A" w:rsidP="002162AF">
      <w:pPr>
        <w:tabs>
          <w:tab w:val="left" w:pos="2268"/>
        </w:tabs>
        <w:jc w:val="both"/>
        <w:rPr>
          <w:rFonts w:ascii="Arial" w:hAnsi="Arial" w:cs="Arial"/>
          <w:bCs/>
          <w:sz w:val="22"/>
          <w:szCs w:val="22"/>
          <w:lang w:val="es-CL"/>
        </w:rPr>
      </w:pPr>
    </w:p>
    <w:p w14:paraId="1C006F3C"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La </w:t>
      </w:r>
      <w:r w:rsidRPr="00B4488A">
        <w:rPr>
          <w:rFonts w:ascii="Arial" w:hAnsi="Arial" w:cs="Arial"/>
          <w:b/>
          <w:sz w:val="22"/>
          <w:szCs w:val="22"/>
          <w:lang w:val="es-CL"/>
        </w:rPr>
        <w:t>diputada Naveillán</w:t>
      </w:r>
      <w:r w:rsidRPr="00B4488A">
        <w:rPr>
          <w:rFonts w:ascii="Arial" w:hAnsi="Arial" w:cs="Arial"/>
          <w:bCs/>
          <w:sz w:val="22"/>
          <w:szCs w:val="22"/>
          <w:lang w:val="es-CL"/>
        </w:rPr>
        <w:t xml:space="preserve"> acotó que no es partidaria de agregar dicha frase pues todo lo que permitan que las denuncias se lleven a efecto, que permita a los tribunales investigar y que no sea el SAG el que determine si una conducta es delito o no, es deseable.</w:t>
      </w:r>
    </w:p>
    <w:p w14:paraId="57B802EC" w14:textId="77777777" w:rsidR="00B4488A" w:rsidRPr="00B4488A" w:rsidRDefault="00B4488A" w:rsidP="002162AF">
      <w:pPr>
        <w:tabs>
          <w:tab w:val="left" w:pos="2268"/>
        </w:tabs>
        <w:jc w:val="both"/>
        <w:rPr>
          <w:rFonts w:ascii="Arial" w:hAnsi="Arial" w:cs="Arial"/>
          <w:bCs/>
          <w:sz w:val="22"/>
          <w:szCs w:val="22"/>
          <w:lang w:val="es-CL"/>
        </w:rPr>
      </w:pPr>
    </w:p>
    <w:p w14:paraId="4955056E"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Los </w:t>
      </w:r>
      <w:r w:rsidRPr="00B4488A">
        <w:rPr>
          <w:rFonts w:ascii="Arial" w:hAnsi="Arial" w:cs="Arial"/>
          <w:b/>
          <w:sz w:val="22"/>
          <w:szCs w:val="22"/>
          <w:lang w:val="es-CL"/>
        </w:rPr>
        <w:t>diputados Moreno y Jürgensen</w:t>
      </w:r>
      <w:r w:rsidRPr="00B4488A">
        <w:rPr>
          <w:rFonts w:ascii="Arial" w:hAnsi="Arial" w:cs="Arial"/>
          <w:bCs/>
          <w:sz w:val="22"/>
          <w:szCs w:val="22"/>
          <w:lang w:val="es-CL"/>
        </w:rPr>
        <w:t xml:space="preserve"> accedieron a agregar la frase. </w:t>
      </w:r>
    </w:p>
    <w:p w14:paraId="673FF888" w14:textId="3B5DF4D0"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Sometida a votación</w:t>
      </w:r>
      <w:r w:rsidR="00BD5BE8">
        <w:rPr>
          <w:rFonts w:ascii="Arial" w:hAnsi="Arial" w:cs="Arial"/>
          <w:bCs/>
          <w:sz w:val="22"/>
          <w:szCs w:val="22"/>
          <w:lang w:val="es-CL"/>
        </w:rPr>
        <w:t>,</w:t>
      </w:r>
      <w:r w:rsidRPr="00B4488A">
        <w:rPr>
          <w:rFonts w:ascii="Arial" w:hAnsi="Arial" w:cs="Arial"/>
          <w:bCs/>
          <w:sz w:val="22"/>
          <w:szCs w:val="22"/>
          <w:lang w:val="es-CL"/>
        </w:rPr>
        <w:t xml:space="preserve"> la </w:t>
      </w:r>
      <w:r w:rsidRPr="00B4488A">
        <w:rPr>
          <w:rFonts w:ascii="Arial" w:hAnsi="Arial" w:cs="Arial"/>
          <w:b/>
          <w:sz w:val="22"/>
          <w:szCs w:val="22"/>
          <w:lang w:val="es-CL"/>
        </w:rPr>
        <w:t xml:space="preserve">indicación </w:t>
      </w:r>
      <w:r w:rsidRPr="00B4488A">
        <w:rPr>
          <w:rFonts w:ascii="Arial" w:hAnsi="Arial" w:cs="Arial"/>
          <w:bCs/>
          <w:sz w:val="22"/>
          <w:szCs w:val="22"/>
          <w:lang w:val="es-CL"/>
        </w:rPr>
        <w:t xml:space="preserve">de los diputados Moreno y Jürgensen, </w:t>
      </w:r>
      <w:r w:rsidRPr="00B4488A">
        <w:rPr>
          <w:rFonts w:ascii="Arial" w:hAnsi="Arial" w:cs="Arial"/>
          <w:b/>
          <w:sz w:val="22"/>
          <w:szCs w:val="22"/>
          <w:lang w:val="es-CL"/>
        </w:rPr>
        <w:t>fue aprobada</w:t>
      </w:r>
      <w:r w:rsidRPr="00B4488A">
        <w:rPr>
          <w:rFonts w:ascii="Arial" w:hAnsi="Arial" w:cs="Arial"/>
          <w:bCs/>
          <w:sz w:val="22"/>
          <w:szCs w:val="22"/>
          <w:lang w:val="es-CL"/>
        </w:rPr>
        <w:t xml:space="preserve"> por mayoría de votos (10-1-0).</w:t>
      </w:r>
      <w:r w:rsidR="00BD5BE8">
        <w:rPr>
          <w:rFonts w:ascii="Arial" w:hAnsi="Arial" w:cs="Arial"/>
          <w:bCs/>
          <w:sz w:val="22"/>
          <w:szCs w:val="22"/>
          <w:lang w:val="es-CL"/>
        </w:rPr>
        <w:t xml:space="preserve"> </w:t>
      </w:r>
      <w:r w:rsidRPr="00B4488A">
        <w:rPr>
          <w:rFonts w:ascii="Arial" w:hAnsi="Arial" w:cs="Arial"/>
          <w:bCs/>
          <w:sz w:val="22"/>
          <w:szCs w:val="22"/>
          <w:lang w:val="es-CL"/>
        </w:rPr>
        <w:t xml:space="preserve">Votaron a favor las diputadas Mercedes Bulnes, Paula Labra, Marcela Riquelme y Consuelo Veloso, y los </w:t>
      </w:r>
      <w:r w:rsidRPr="00B4488A">
        <w:rPr>
          <w:rFonts w:ascii="Arial" w:hAnsi="Arial" w:cs="Arial"/>
          <w:bCs/>
          <w:sz w:val="22"/>
          <w:szCs w:val="22"/>
          <w:lang w:val="es-CL"/>
        </w:rPr>
        <w:lastRenderedPageBreak/>
        <w:t>diputados Félix Bugueño, Juan Antonio Coloma, Felipe Donoso, Harry Jürgensen, Benjamín Moreno y Jorge Rathgeb.</w:t>
      </w:r>
      <w:r w:rsidR="00BD5BE8">
        <w:rPr>
          <w:rFonts w:ascii="Arial" w:hAnsi="Arial" w:cs="Arial"/>
          <w:bCs/>
          <w:sz w:val="22"/>
          <w:szCs w:val="22"/>
          <w:lang w:val="es-CL"/>
        </w:rPr>
        <w:t xml:space="preserve"> </w:t>
      </w:r>
      <w:r w:rsidRPr="00B4488A">
        <w:rPr>
          <w:rFonts w:ascii="Arial" w:hAnsi="Arial" w:cs="Arial"/>
          <w:bCs/>
          <w:sz w:val="22"/>
          <w:szCs w:val="22"/>
          <w:lang w:val="es-CL"/>
        </w:rPr>
        <w:t>Votó en contra la diputada Gloria Naveillán.</w:t>
      </w:r>
    </w:p>
    <w:p w14:paraId="1C2E5C17" w14:textId="77777777" w:rsidR="00B4488A" w:rsidRPr="00B4488A" w:rsidRDefault="00B4488A" w:rsidP="002162AF">
      <w:pPr>
        <w:tabs>
          <w:tab w:val="left" w:pos="2268"/>
        </w:tabs>
        <w:jc w:val="both"/>
        <w:rPr>
          <w:rFonts w:ascii="Arial" w:hAnsi="Arial" w:cs="Arial"/>
          <w:bCs/>
          <w:sz w:val="22"/>
          <w:szCs w:val="22"/>
          <w:lang w:val="es-CL"/>
        </w:rPr>
      </w:pPr>
    </w:p>
    <w:p w14:paraId="398F9A4C" w14:textId="77777777"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t xml:space="preserve">La </w:t>
      </w:r>
      <w:r w:rsidRPr="00B4488A">
        <w:rPr>
          <w:rFonts w:ascii="Arial" w:hAnsi="Arial" w:cs="Arial"/>
          <w:b/>
          <w:sz w:val="22"/>
          <w:szCs w:val="22"/>
          <w:lang w:val="es-CL"/>
        </w:rPr>
        <w:t>indicación del Ejecutivo</w:t>
      </w:r>
      <w:r w:rsidRPr="00B4488A">
        <w:rPr>
          <w:rFonts w:ascii="Arial" w:hAnsi="Arial" w:cs="Arial"/>
          <w:bCs/>
          <w:sz w:val="22"/>
          <w:szCs w:val="22"/>
          <w:lang w:val="es-CL"/>
        </w:rPr>
        <w:t xml:space="preserve"> se tiene por </w:t>
      </w:r>
      <w:r w:rsidRPr="00B4488A">
        <w:rPr>
          <w:rFonts w:ascii="Arial" w:hAnsi="Arial" w:cs="Arial"/>
          <w:b/>
          <w:sz w:val="22"/>
          <w:szCs w:val="22"/>
          <w:lang w:val="es-CL"/>
        </w:rPr>
        <w:t>rechazada</w:t>
      </w:r>
      <w:r w:rsidRPr="00B4488A">
        <w:rPr>
          <w:rFonts w:ascii="Arial" w:hAnsi="Arial" w:cs="Arial"/>
          <w:bCs/>
          <w:sz w:val="22"/>
          <w:szCs w:val="22"/>
          <w:lang w:val="es-CL"/>
        </w:rPr>
        <w:t xml:space="preserve"> por ser incompatible con lo ya aprobado.</w:t>
      </w:r>
    </w:p>
    <w:p w14:paraId="551F3B70" w14:textId="1E859386" w:rsidR="00B4488A" w:rsidRDefault="00B4488A" w:rsidP="002162AF">
      <w:pPr>
        <w:tabs>
          <w:tab w:val="left" w:pos="2268"/>
        </w:tabs>
        <w:jc w:val="both"/>
        <w:rPr>
          <w:rFonts w:ascii="Arial" w:hAnsi="Arial" w:cs="Arial"/>
          <w:bCs/>
          <w:sz w:val="22"/>
          <w:szCs w:val="22"/>
          <w:lang w:val="es-CL"/>
        </w:rPr>
      </w:pPr>
    </w:p>
    <w:p w14:paraId="233D824D" w14:textId="2639BB70" w:rsidR="00BD5BE8" w:rsidRPr="00BD5BE8" w:rsidRDefault="00BD5BE8" w:rsidP="002162AF">
      <w:pPr>
        <w:tabs>
          <w:tab w:val="left" w:pos="2268"/>
        </w:tabs>
        <w:jc w:val="center"/>
        <w:rPr>
          <w:rFonts w:ascii="Arial" w:hAnsi="Arial" w:cs="Arial"/>
          <w:b/>
          <w:bCs/>
          <w:sz w:val="22"/>
          <w:szCs w:val="22"/>
          <w:lang w:val="es-CL"/>
        </w:rPr>
      </w:pPr>
      <w:r w:rsidRPr="00BD5BE8">
        <w:rPr>
          <w:rFonts w:ascii="Arial" w:hAnsi="Arial" w:cs="Arial"/>
          <w:b/>
          <w:bCs/>
          <w:sz w:val="22"/>
          <w:szCs w:val="22"/>
          <w:lang w:val="es-CL"/>
        </w:rPr>
        <w:t>Numerales 5, 6</w:t>
      </w:r>
      <w:r>
        <w:rPr>
          <w:rFonts w:ascii="Arial" w:hAnsi="Arial" w:cs="Arial"/>
          <w:b/>
          <w:bCs/>
          <w:sz w:val="22"/>
          <w:szCs w:val="22"/>
          <w:lang w:val="es-CL"/>
        </w:rPr>
        <w:t>, 7</w:t>
      </w:r>
      <w:r w:rsidR="005D0EA9">
        <w:rPr>
          <w:rFonts w:ascii="Arial" w:hAnsi="Arial" w:cs="Arial"/>
          <w:b/>
          <w:bCs/>
          <w:sz w:val="22"/>
          <w:szCs w:val="22"/>
          <w:lang w:val="es-CL"/>
        </w:rPr>
        <w:t>,</w:t>
      </w:r>
      <w:r>
        <w:rPr>
          <w:rFonts w:ascii="Arial" w:hAnsi="Arial" w:cs="Arial"/>
          <w:b/>
          <w:bCs/>
          <w:sz w:val="22"/>
          <w:szCs w:val="22"/>
          <w:lang w:val="es-CL"/>
        </w:rPr>
        <w:t xml:space="preserve"> 8</w:t>
      </w:r>
      <w:r w:rsidR="005D0EA9">
        <w:rPr>
          <w:rFonts w:ascii="Arial" w:hAnsi="Arial" w:cs="Arial"/>
          <w:b/>
          <w:bCs/>
          <w:sz w:val="22"/>
          <w:szCs w:val="22"/>
          <w:lang w:val="es-CL"/>
        </w:rPr>
        <w:t xml:space="preserve"> y 11, que </w:t>
      </w:r>
      <w:r w:rsidRPr="00BD5BE8">
        <w:rPr>
          <w:rFonts w:ascii="Arial" w:hAnsi="Arial" w:cs="Arial"/>
          <w:b/>
          <w:bCs/>
          <w:sz w:val="22"/>
          <w:szCs w:val="22"/>
          <w:lang w:val="es-CL"/>
        </w:rPr>
        <w:t>pasarían a ser 9, 10</w:t>
      </w:r>
      <w:r>
        <w:rPr>
          <w:rFonts w:ascii="Arial" w:hAnsi="Arial" w:cs="Arial"/>
          <w:b/>
          <w:bCs/>
          <w:sz w:val="22"/>
          <w:szCs w:val="22"/>
          <w:lang w:val="es-CL"/>
        </w:rPr>
        <w:t xml:space="preserve">, </w:t>
      </w:r>
      <w:r w:rsidRPr="00BD5BE8">
        <w:rPr>
          <w:rFonts w:ascii="Arial" w:hAnsi="Arial" w:cs="Arial"/>
          <w:b/>
          <w:bCs/>
          <w:sz w:val="22"/>
          <w:szCs w:val="22"/>
          <w:lang w:val="es-CL"/>
        </w:rPr>
        <w:t>11</w:t>
      </w:r>
      <w:r w:rsidR="005D0EA9">
        <w:rPr>
          <w:rFonts w:ascii="Arial" w:hAnsi="Arial" w:cs="Arial"/>
          <w:b/>
          <w:bCs/>
          <w:sz w:val="22"/>
          <w:szCs w:val="22"/>
          <w:lang w:val="es-CL"/>
        </w:rPr>
        <w:t>,</w:t>
      </w:r>
      <w:r>
        <w:rPr>
          <w:rFonts w:ascii="Arial" w:hAnsi="Arial" w:cs="Arial"/>
          <w:b/>
          <w:bCs/>
          <w:sz w:val="22"/>
          <w:szCs w:val="22"/>
          <w:lang w:val="es-CL"/>
        </w:rPr>
        <w:t xml:space="preserve"> 12</w:t>
      </w:r>
      <w:r w:rsidR="005D0EA9">
        <w:rPr>
          <w:rFonts w:ascii="Arial" w:hAnsi="Arial" w:cs="Arial"/>
          <w:b/>
          <w:bCs/>
          <w:sz w:val="22"/>
          <w:szCs w:val="22"/>
          <w:lang w:val="es-CL"/>
        </w:rPr>
        <w:t xml:space="preserve"> y 15, respectivamente.</w:t>
      </w:r>
    </w:p>
    <w:p w14:paraId="05794BDB" w14:textId="09BC96FF" w:rsidR="00BD5BE8" w:rsidRDefault="00BD5BE8" w:rsidP="002162AF">
      <w:pPr>
        <w:tabs>
          <w:tab w:val="left" w:pos="2268"/>
        </w:tabs>
        <w:jc w:val="both"/>
        <w:rPr>
          <w:rFonts w:ascii="Arial" w:hAnsi="Arial" w:cs="Arial"/>
          <w:bCs/>
          <w:sz w:val="22"/>
          <w:szCs w:val="22"/>
          <w:lang w:val="es-CL"/>
        </w:rPr>
      </w:pPr>
    </w:p>
    <w:p w14:paraId="6C562149" w14:textId="124D1BBF" w:rsidR="00B4488A" w:rsidRPr="00B4488A" w:rsidRDefault="00B4488A" w:rsidP="002162AF">
      <w:pPr>
        <w:tabs>
          <w:tab w:val="left" w:pos="2268"/>
        </w:tabs>
        <w:jc w:val="both"/>
        <w:rPr>
          <w:rFonts w:ascii="Arial" w:hAnsi="Arial" w:cs="Arial"/>
          <w:bCs/>
          <w:sz w:val="22"/>
          <w:szCs w:val="22"/>
          <w:lang w:val="es-CL"/>
        </w:rPr>
      </w:pPr>
      <w:r w:rsidRPr="00B4488A">
        <w:rPr>
          <w:rFonts w:ascii="Arial" w:hAnsi="Arial" w:cs="Arial"/>
          <w:bCs/>
          <w:sz w:val="22"/>
          <w:szCs w:val="22"/>
          <w:lang w:val="es-CL"/>
        </w:rPr>
        <w:tab/>
      </w:r>
      <w:r w:rsidR="00BD5BE8">
        <w:rPr>
          <w:rFonts w:ascii="Arial" w:hAnsi="Arial" w:cs="Arial"/>
          <w:bCs/>
          <w:sz w:val="22"/>
          <w:szCs w:val="22"/>
          <w:lang w:val="es-CL"/>
        </w:rPr>
        <w:t>Sometidos a votación los numerales 5, 6, 7</w:t>
      </w:r>
      <w:r w:rsidR="005D0EA9">
        <w:rPr>
          <w:rFonts w:ascii="Arial" w:hAnsi="Arial" w:cs="Arial"/>
          <w:bCs/>
          <w:sz w:val="22"/>
          <w:szCs w:val="22"/>
          <w:lang w:val="es-CL"/>
        </w:rPr>
        <w:t>,</w:t>
      </w:r>
      <w:r w:rsidR="00BD5BE8">
        <w:rPr>
          <w:rFonts w:ascii="Arial" w:hAnsi="Arial" w:cs="Arial"/>
          <w:bCs/>
          <w:sz w:val="22"/>
          <w:szCs w:val="22"/>
          <w:lang w:val="es-CL"/>
        </w:rPr>
        <w:t xml:space="preserve"> </w:t>
      </w:r>
      <w:r w:rsidR="005D0EA9">
        <w:rPr>
          <w:rFonts w:ascii="Arial" w:hAnsi="Arial" w:cs="Arial"/>
          <w:bCs/>
          <w:sz w:val="22"/>
          <w:szCs w:val="22"/>
          <w:lang w:val="es-CL"/>
        </w:rPr>
        <w:t xml:space="preserve">8 </w:t>
      </w:r>
      <w:r w:rsidR="00BD5BE8">
        <w:rPr>
          <w:rFonts w:ascii="Arial" w:hAnsi="Arial" w:cs="Arial"/>
          <w:bCs/>
          <w:sz w:val="22"/>
          <w:szCs w:val="22"/>
          <w:lang w:val="es-CL"/>
        </w:rPr>
        <w:t>y</w:t>
      </w:r>
      <w:r w:rsidR="005D0EA9">
        <w:rPr>
          <w:rFonts w:ascii="Arial" w:hAnsi="Arial" w:cs="Arial"/>
          <w:bCs/>
          <w:sz w:val="22"/>
          <w:szCs w:val="22"/>
          <w:lang w:val="es-CL"/>
        </w:rPr>
        <w:t xml:space="preserve"> 11</w:t>
      </w:r>
      <w:r w:rsidR="00BD5BE8">
        <w:rPr>
          <w:rFonts w:ascii="Arial" w:hAnsi="Arial" w:cs="Arial"/>
          <w:bCs/>
          <w:sz w:val="22"/>
          <w:szCs w:val="22"/>
          <w:lang w:val="es-CL"/>
        </w:rPr>
        <w:t>,</w:t>
      </w:r>
      <w:r w:rsidR="005D0EA9">
        <w:rPr>
          <w:rFonts w:ascii="Arial" w:hAnsi="Arial" w:cs="Arial"/>
          <w:bCs/>
          <w:sz w:val="22"/>
          <w:szCs w:val="22"/>
          <w:lang w:val="es-CL"/>
        </w:rPr>
        <w:t xml:space="preserve"> </w:t>
      </w:r>
      <w:r w:rsidR="00BD5BE8">
        <w:rPr>
          <w:rFonts w:ascii="Arial" w:hAnsi="Arial" w:cs="Arial"/>
          <w:bCs/>
          <w:sz w:val="22"/>
          <w:szCs w:val="22"/>
          <w:lang w:val="es-CL"/>
        </w:rPr>
        <w:t xml:space="preserve">que pasarían </w:t>
      </w:r>
      <w:r w:rsidR="005D0EA9">
        <w:rPr>
          <w:rFonts w:ascii="Arial" w:hAnsi="Arial" w:cs="Arial"/>
          <w:bCs/>
          <w:sz w:val="22"/>
          <w:szCs w:val="22"/>
          <w:lang w:val="es-CL"/>
        </w:rPr>
        <w:t xml:space="preserve">a </w:t>
      </w:r>
      <w:r w:rsidR="00BD5BE8">
        <w:rPr>
          <w:rFonts w:ascii="Arial" w:hAnsi="Arial" w:cs="Arial"/>
          <w:bCs/>
          <w:sz w:val="22"/>
          <w:szCs w:val="22"/>
          <w:lang w:val="es-CL"/>
        </w:rPr>
        <w:t>ser 9, 10, 11</w:t>
      </w:r>
      <w:r w:rsidR="005D0EA9">
        <w:rPr>
          <w:rFonts w:ascii="Arial" w:hAnsi="Arial" w:cs="Arial"/>
          <w:bCs/>
          <w:sz w:val="22"/>
          <w:szCs w:val="22"/>
          <w:lang w:val="es-CL"/>
        </w:rPr>
        <w:t>,</w:t>
      </w:r>
      <w:r w:rsidR="00BD5BE8">
        <w:rPr>
          <w:rFonts w:ascii="Arial" w:hAnsi="Arial" w:cs="Arial"/>
          <w:bCs/>
          <w:sz w:val="22"/>
          <w:szCs w:val="22"/>
          <w:lang w:val="es-CL"/>
        </w:rPr>
        <w:t xml:space="preserve"> 12</w:t>
      </w:r>
      <w:r w:rsidR="005D0EA9">
        <w:rPr>
          <w:rFonts w:ascii="Arial" w:hAnsi="Arial" w:cs="Arial"/>
          <w:bCs/>
          <w:sz w:val="22"/>
          <w:szCs w:val="22"/>
          <w:lang w:val="es-CL"/>
        </w:rPr>
        <w:t xml:space="preserve"> y 15</w:t>
      </w:r>
      <w:r w:rsidR="00BD5BE8">
        <w:rPr>
          <w:rFonts w:ascii="Arial" w:hAnsi="Arial" w:cs="Arial"/>
          <w:bCs/>
          <w:sz w:val="22"/>
          <w:szCs w:val="22"/>
          <w:lang w:val="es-CL"/>
        </w:rPr>
        <w:t xml:space="preserve">, </w:t>
      </w:r>
      <w:r w:rsidRPr="00B4488A">
        <w:rPr>
          <w:rFonts w:ascii="Arial" w:hAnsi="Arial" w:cs="Arial"/>
          <w:b/>
          <w:sz w:val="22"/>
          <w:szCs w:val="22"/>
          <w:lang w:val="es-CL"/>
        </w:rPr>
        <w:t>fue</w:t>
      </w:r>
      <w:r w:rsidR="00BD5BE8" w:rsidRPr="005D0EA9">
        <w:rPr>
          <w:rFonts w:ascii="Arial" w:hAnsi="Arial" w:cs="Arial"/>
          <w:b/>
          <w:sz w:val="22"/>
          <w:szCs w:val="22"/>
          <w:lang w:val="es-CL"/>
        </w:rPr>
        <w:t>ron</w:t>
      </w:r>
      <w:r w:rsidRPr="00B4488A">
        <w:rPr>
          <w:rFonts w:ascii="Arial" w:hAnsi="Arial" w:cs="Arial"/>
          <w:b/>
          <w:sz w:val="22"/>
          <w:szCs w:val="22"/>
          <w:lang w:val="es-CL"/>
        </w:rPr>
        <w:t xml:space="preserve"> aprobado</w:t>
      </w:r>
      <w:r w:rsidR="00BD5BE8" w:rsidRPr="005D0EA9">
        <w:rPr>
          <w:rFonts w:ascii="Arial" w:hAnsi="Arial" w:cs="Arial"/>
          <w:b/>
          <w:sz w:val="22"/>
          <w:szCs w:val="22"/>
          <w:lang w:val="es-CL"/>
        </w:rPr>
        <w:t>s</w:t>
      </w:r>
      <w:r w:rsidRPr="00B4488A">
        <w:rPr>
          <w:rFonts w:ascii="Arial" w:hAnsi="Arial" w:cs="Arial"/>
          <w:b/>
          <w:sz w:val="22"/>
          <w:szCs w:val="22"/>
          <w:lang w:val="es-CL"/>
        </w:rPr>
        <w:t xml:space="preserve"> por unanimidad</w:t>
      </w:r>
      <w:r w:rsidRPr="00B4488A">
        <w:rPr>
          <w:rFonts w:ascii="Arial" w:hAnsi="Arial" w:cs="Arial"/>
          <w:bCs/>
          <w:sz w:val="22"/>
          <w:szCs w:val="22"/>
          <w:lang w:val="es-CL"/>
        </w:rPr>
        <w:t xml:space="preserve"> (11-0-0</w:t>
      </w:r>
      <w:r w:rsidR="005D0EA9" w:rsidRPr="00B4488A">
        <w:rPr>
          <w:rFonts w:ascii="Arial" w:hAnsi="Arial" w:cs="Arial"/>
          <w:bCs/>
          <w:sz w:val="22"/>
          <w:szCs w:val="22"/>
          <w:lang w:val="es-CL"/>
        </w:rPr>
        <w:t>). Votaron</w:t>
      </w:r>
      <w:r w:rsidRPr="00B4488A">
        <w:rPr>
          <w:rFonts w:ascii="Arial" w:hAnsi="Arial" w:cs="Arial"/>
          <w:bCs/>
          <w:sz w:val="22"/>
          <w:szCs w:val="22"/>
          <w:lang w:val="es-CL"/>
        </w:rPr>
        <w:t xml:space="preserve"> a favor las diputadas Mercedes Bulnes, Paula Labra, Gloria Naveillán, Marcela Riquelme y Consuelo Veloso, y los diputados Félix Bugueño, Juan Antonio Coloma, Felipe Donoso, Harry Jürgensen, Benjamín Moreno y Jorge Rathgeb.</w:t>
      </w:r>
    </w:p>
    <w:p w14:paraId="321E1C02" w14:textId="48254BD2" w:rsidR="00B4488A" w:rsidRDefault="00B4488A" w:rsidP="002162AF">
      <w:pPr>
        <w:tabs>
          <w:tab w:val="left" w:pos="2268"/>
        </w:tabs>
        <w:jc w:val="both"/>
        <w:rPr>
          <w:rFonts w:ascii="Arial" w:hAnsi="Arial" w:cs="Arial"/>
          <w:sz w:val="22"/>
          <w:szCs w:val="22"/>
          <w:lang w:val="es-CL"/>
        </w:rPr>
      </w:pPr>
    </w:p>
    <w:p w14:paraId="24269582" w14:textId="77777777" w:rsidR="00961667" w:rsidRPr="00CD26EF" w:rsidRDefault="00490BCF" w:rsidP="002162AF">
      <w:pPr>
        <w:tabs>
          <w:tab w:val="left" w:pos="2268"/>
        </w:tabs>
        <w:jc w:val="both"/>
        <w:rPr>
          <w:rFonts w:ascii="Arial" w:hAnsi="Arial" w:cs="Arial"/>
          <w:b/>
          <w:snapToGrid w:val="0"/>
          <w:sz w:val="22"/>
          <w:szCs w:val="22"/>
        </w:rPr>
      </w:pPr>
      <w:r w:rsidRPr="00CD26EF">
        <w:rPr>
          <w:rFonts w:ascii="Arial" w:hAnsi="Arial" w:cs="Arial"/>
          <w:b/>
          <w:snapToGrid w:val="0"/>
          <w:sz w:val="22"/>
          <w:szCs w:val="22"/>
        </w:rPr>
        <w:t>VI. ARTICULOS E INDICACIONES RECHAZADAS.</w:t>
      </w:r>
    </w:p>
    <w:p w14:paraId="77425D90" w14:textId="77777777" w:rsidR="00490BCF" w:rsidRPr="00CD26EF" w:rsidRDefault="00490BCF" w:rsidP="002162AF">
      <w:pPr>
        <w:tabs>
          <w:tab w:val="left" w:pos="2268"/>
        </w:tabs>
        <w:jc w:val="both"/>
        <w:rPr>
          <w:rFonts w:ascii="Arial" w:hAnsi="Arial" w:cs="Arial"/>
          <w:bCs/>
          <w:snapToGrid w:val="0"/>
          <w:sz w:val="22"/>
          <w:szCs w:val="22"/>
        </w:rPr>
      </w:pPr>
    </w:p>
    <w:p w14:paraId="480C4623" w14:textId="77777777" w:rsidR="00490BCF" w:rsidRPr="00CD26EF" w:rsidRDefault="00C4283F" w:rsidP="002162AF">
      <w:pPr>
        <w:numPr>
          <w:ilvl w:val="0"/>
          <w:numId w:val="32"/>
        </w:numPr>
        <w:tabs>
          <w:tab w:val="left" w:pos="142"/>
        </w:tabs>
        <w:ind w:left="284" w:hanging="284"/>
        <w:jc w:val="both"/>
        <w:rPr>
          <w:rFonts w:ascii="Arial" w:hAnsi="Arial" w:cs="Arial"/>
          <w:b/>
          <w:snapToGrid w:val="0"/>
          <w:sz w:val="22"/>
          <w:szCs w:val="22"/>
        </w:rPr>
      </w:pPr>
      <w:r w:rsidRPr="00CD26EF">
        <w:rPr>
          <w:rFonts w:ascii="Arial" w:hAnsi="Arial" w:cs="Arial"/>
          <w:b/>
          <w:snapToGrid w:val="0"/>
          <w:sz w:val="22"/>
          <w:szCs w:val="22"/>
        </w:rPr>
        <w:t>Artículos rechazados.</w:t>
      </w:r>
    </w:p>
    <w:p w14:paraId="19EB8B0D" w14:textId="77777777" w:rsidR="00C4283F" w:rsidRPr="00CD26EF" w:rsidRDefault="00C4283F" w:rsidP="002162AF">
      <w:pPr>
        <w:tabs>
          <w:tab w:val="left" w:pos="142"/>
        </w:tabs>
        <w:ind w:left="360"/>
        <w:jc w:val="both"/>
        <w:rPr>
          <w:rFonts w:ascii="Arial" w:hAnsi="Arial" w:cs="Arial"/>
          <w:bCs/>
          <w:snapToGrid w:val="0"/>
          <w:sz w:val="22"/>
          <w:szCs w:val="22"/>
        </w:rPr>
      </w:pPr>
    </w:p>
    <w:p w14:paraId="148AD9CF" w14:textId="135ED281" w:rsidR="00490BCF" w:rsidRDefault="00274F03" w:rsidP="002162AF">
      <w:pPr>
        <w:tabs>
          <w:tab w:val="left" w:pos="2268"/>
        </w:tabs>
        <w:jc w:val="both"/>
        <w:rPr>
          <w:rFonts w:ascii="Arial" w:hAnsi="Arial" w:cs="Arial"/>
          <w:bCs/>
          <w:snapToGrid w:val="0"/>
          <w:sz w:val="22"/>
          <w:szCs w:val="22"/>
        </w:rPr>
      </w:pPr>
      <w:r>
        <w:rPr>
          <w:rFonts w:ascii="Arial" w:hAnsi="Arial" w:cs="Arial"/>
          <w:bCs/>
          <w:snapToGrid w:val="0"/>
          <w:sz w:val="22"/>
          <w:szCs w:val="22"/>
        </w:rPr>
        <w:tab/>
      </w:r>
      <w:r w:rsidR="009572AC">
        <w:rPr>
          <w:rFonts w:ascii="Arial" w:hAnsi="Arial" w:cs="Arial"/>
          <w:bCs/>
          <w:snapToGrid w:val="0"/>
          <w:sz w:val="22"/>
          <w:szCs w:val="22"/>
        </w:rPr>
        <w:t>No hay</w:t>
      </w:r>
    </w:p>
    <w:p w14:paraId="782C2636" w14:textId="50C2D376" w:rsidR="00274F03" w:rsidRDefault="00274F03" w:rsidP="002162AF">
      <w:pPr>
        <w:tabs>
          <w:tab w:val="left" w:pos="2268"/>
        </w:tabs>
        <w:jc w:val="both"/>
        <w:rPr>
          <w:rFonts w:ascii="Arial" w:hAnsi="Arial" w:cs="Arial"/>
          <w:bCs/>
          <w:snapToGrid w:val="0"/>
          <w:sz w:val="22"/>
          <w:szCs w:val="22"/>
        </w:rPr>
      </w:pPr>
    </w:p>
    <w:p w14:paraId="2DD2989E" w14:textId="77777777" w:rsidR="003F2661" w:rsidRPr="00CD26EF" w:rsidRDefault="00C4283F" w:rsidP="002162AF">
      <w:pPr>
        <w:numPr>
          <w:ilvl w:val="0"/>
          <w:numId w:val="32"/>
        </w:numPr>
        <w:tabs>
          <w:tab w:val="left" w:pos="142"/>
        </w:tabs>
        <w:ind w:left="284" w:hanging="284"/>
        <w:jc w:val="both"/>
        <w:rPr>
          <w:rFonts w:ascii="Arial" w:hAnsi="Arial" w:cs="Arial"/>
          <w:b/>
          <w:snapToGrid w:val="0"/>
          <w:sz w:val="22"/>
          <w:szCs w:val="22"/>
        </w:rPr>
      </w:pPr>
      <w:r w:rsidRPr="00CD26EF">
        <w:rPr>
          <w:rFonts w:ascii="Arial" w:hAnsi="Arial" w:cs="Arial"/>
          <w:b/>
          <w:snapToGrid w:val="0"/>
          <w:sz w:val="22"/>
          <w:szCs w:val="22"/>
        </w:rPr>
        <w:t>Indicaciones rechazadas.</w:t>
      </w:r>
    </w:p>
    <w:p w14:paraId="0335A4A4" w14:textId="0CDEB561" w:rsidR="00C4283F" w:rsidRDefault="00C4283F" w:rsidP="002162AF">
      <w:pPr>
        <w:tabs>
          <w:tab w:val="left" w:pos="2268"/>
        </w:tabs>
        <w:jc w:val="both"/>
        <w:rPr>
          <w:rFonts w:ascii="Arial" w:hAnsi="Arial" w:cs="Arial"/>
          <w:bCs/>
          <w:snapToGrid w:val="0"/>
          <w:sz w:val="22"/>
          <w:szCs w:val="22"/>
        </w:rPr>
      </w:pPr>
    </w:p>
    <w:p w14:paraId="56E0FC70" w14:textId="151A368E" w:rsidR="005D0EA9" w:rsidRPr="00A76866" w:rsidRDefault="00A76866" w:rsidP="002162AF">
      <w:pPr>
        <w:tabs>
          <w:tab w:val="left" w:pos="2268"/>
        </w:tabs>
        <w:jc w:val="both"/>
        <w:rPr>
          <w:rFonts w:ascii="Arial" w:hAnsi="Arial" w:cs="Arial"/>
          <w:snapToGrid w:val="0"/>
          <w:sz w:val="22"/>
          <w:szCs w:val="22"/>
        </w:rPr>
      </w:pPr>
      <w:r w:rsidRPr="00A76866">
        <w:rPr>
          <w:rFonts w:ascii="Arial" w:hAnsi="Arial" w:cs="Arial"/>
          <w:snapToGrid w:val="0"/>
          <w:sz w:val="22"/>
          <w:szCs w:val="22"/>
          <w:lang w:val="es-CL"/>
        </w:rPr>
        <w:tab/>
      </w:r>
      <w:r>
        <w:rPr>
          <w:rFonts w:ascii="Arial" w:hAnsi="Arial" w:cs="Arial"/>
          <w:snapToGrid w:val="0"/>
          <w:sz w:val="22"/>
          <w:szCs w:val="22"/>
          <w:lang w:val="es-CL"/>
        </w:rPr>
        <w:t xml:space="preserve">1. Al número 4, </w:t>
      </w:r>
      <w:r w:rsidR="0007234D">
        <w:rPr>
          <w:rFonts w:ascii="Arial" w:hAnsi="Arial" w:cs="Arial"/>
          <w:snapToGrid w:val="0"/>
          <w:sz w:val="22"/>
          <w:szCs w:val="22"/>
          <w:lang w:val="es-CL"/>
        </w:rPr>
        <w:t>que pasaría a ser 8, d</w:t>
      </w:r>
      <w:r w:rsidRPr="00A76866">
        <w:rPr>
          <w:rFonts w:ascii="Arial" w:hAnsi="Arial" w:cs="Arial"/>
          <w:snapToGrid w:val="0"/>
          <w:sz w:val="22"/>
          <w:szCs w:val="22"/>
          <w:lang w:val="es-CL"/>
        </w:rPr>
        <w:t xml:space="preserve">el </w:t>
      </w:r>
      <w:r w:rsidR="0007234D">
        <w:rPr>
          <w:rFonts w:ascii="Arial" w:hAnsi="Arial" w:cs="Arial"/>
          <w:snapToGrid w:val="0"/>
          <w:sz w:val="22"/>
          <w:szCs w:val="22"/>
          <w:lang w:val="es-CL"/>
        </w:rPr>
        <w:t>E</w:t>
      </w:r>
      <w:r w:rsidRPr="00A76866">
        <w:rPr>
          <w:rFonts w:ascii="Arial" w:hAnsi="Arial" w:cs="Arial"/>
          <w:snapToGrid w:val="0"/>
          <w:sz w:val="22"/>
          <w:szCs w:val="22"/>
          <w:lang w:val="es-CL"/>
        </w:rPr>
        <w:t xml:space="preserve">jecutivo, </w:t>
      </w:r>
      <w:r>
        <w:rPr>
          <w:rFonts w:ascii="Arial" w:hAnsi="Arial" w:cs="Arial"/>
          <w:snapToGrid w:val="0"/>
          <w:sz w:val="22"/>
          <w:szCs w:val="22"/>
          <w:lang w:val="es-CL"/>
        </w:rPr>
        <w:t xml:space="preserve">para incorporar las letras </w:t>
      </w:r>
      <w:r w:rsidRPr="00A76866">
        <w:rPr>
          <w:rFonts w:ascii="Arial" w:hAnsi="Arial" w:cs="Arial"/>
          <w:snapToGrid w:val="0"/>
          <w:sz w:val="22"/>
          <w:szCs w:val="22"/>
          <w:lang w:val="es-CL"/>
        </w:rPr>
        <w:t xml:space="preserve">d) y j) </w:t>
      </w:r>
      <w:r>
        <w:rPr>
          <w:rFonts w:ascii="Arial" w:hAnsi="Arial" w:cs="Arial"/>
          <w:snapToGrid w:val="0"/>
          <w:sz w:val="22"/>
          <w:szCs w:val="22"/>
          <w:lang w:val="es-CL"/>
        </w:rPr>
        <w:t xml:space="preserve">en el artículo </w:t>
      </w:r>
      <w:r w:rsidRPr="00A76866">
        <w:rPr>
          <w:rFonts w:ascii="Arial" w:hAnsi="Arial" w:cs="Arial"/>
          <w:snapToGrid w:val="0"/>
          <w:sz w:val="22"/>
          <w:szCs w:val="22"/>
          <w:lang w:val="es-CL"/>
        </w:rPr>
        <w:t>44</w:t>
      </w:r>
      <w:r w:rsidR="0007234D">
        <w:rPr>
          <w:rFonts w:ascii="Arial" w:hAnsi="Arial" w:cs="Arial"/>
          <w:snapToGrid w:val="0"/>
          <w:sz w:val="22"/>
          <w:szCs w:val="22"/>
          <w:lang w:val="es-CL"/>
        </w:rPr>
        <w:t xml:space="preserve"> </w:t>
      </w:r>
      <w:r w:rsidRPr="00A76866">
        <w:rPr>
          <w:rFonts w:ascii="Arial" w:hAnsi="Arial" w:cs="Arial"/>
          <w:snapToGrid w:val="0"/>
          <w:sz w:val="22"/>
          <w:szCs w:val="22"/>
          <w:lang w:val="es-CL"/>
        </w:rPr>
        <w:t>quinquies</w:t>
      </w:r>
      <w:r>
        <w:rPr>
          <w:rFonts w:ascii="Arial" w:hAnsi="Arial" w:cs="Arial"/>
          <w:snapToGrid w:val="0"/>
          <w:sz w:val="22"/>
          <w:szCs w:val="22"/>
          <w:lang w:val="es-CL"/>
        </w:rPr>
        <w:t xml:space="preserve"> que se incorpora.</w:t>
      </w:r>
    </w:p>
    <w:p w14:paraId="33A7D46B" w14:textId="488CD4BA" w:rsidR="005D0EA9" w:rsidRDefault="005D0EA9" w:rsidP="002162AF">
      <w:pPr>
        <w:tabs>
          <w:tab w:val="left" w:pos="2268"/>
        </w:tabs>
        <w:jc w:val="both"/>
        <w:rPr>
          <w:rFonts w:ascii="Arial" w:hAnsi="Arial" w:cs="Arial"/>
          <w:bCs/>
          <w:snapToGrid w:val="0"/>
          <w:sz w:val="22"/>
          <w:szCs w:val="22"/>
        </w:rPr>
      </w:pPr>
    </w:p>
    <w:p w14:paraId="5DC9C4D3" w14:textId="502999CA" w:rsidR="005D0EA9" w:rsidRDefault="0007234D" w:rsidP="002162AF">
      <w:pPr>
        <w:tabs>
          <w:tab w:val="left" w:pos="2268"/>
        </w:tabs>
        <w:jc w:val="both"/>
        <w:rPr>
          <w:rFonts w:ascii="Arial" w:hAnsi="Arial" w:cs="Arial"/>
          <w:bCs/>
          <w:snapToGrid w:val="0"/>
          <w:sz w:val="22"/>
          <w:szCs w:val="22"/>
        </w:rPr>
      </w:pPr>
      <w:r>
        <w:rPr>
          <w:rFonts w:ascii="Arial" w:hAnsi="Arial" w:cs="Arial"/>
          <w:bCs/>
          <w:snapToGrid w:val="0"/>
          <w:sz w:val="22"/>
          <w:szCs w:val="22"/>
        </w:rPr>
        <w:tab/>
        <w:t>2. Al numeral 4, que pasaría a ser 8, de los diputados Jürgensen y Moreno, para modificar el artículo 44 bis, de la forma en que se indica:</w:t>
      </w:r>
    </w:p>
    <w:p w14:paraId="66FDC9CD" w14:textId="31339B22" w:rsidR="0007234D" w:rsidRDefault="0007234D" w:rsidP="002162AF">
      <w:pPr>
        <w:tabs>
          <w:tab w:val="left" w:pos="2268"/>
        </w:tabs>
        <w:jc w:val="both"/>
        <w:rPr>
          <w:rFonts w:ascii="Arial" w:hAnsi="Arial" w:cs="Arial"/>
          <w:bCs/>
          <w:snapToGrid w:val="0"/>
          <w:sz w:val="22"/>
          <w:szCs w:val="22"/>
        </w:rPr>
      </w:pPr>
    </w:p>
    <w:p w14:paraId="23D34324" w14:textId="0AF1571A" w:rsidR="0007234D" w:rsidRDefault="0007234D" w:rsidP="002162AF">
      <w:pPr>
        <w:tabs>
          <w:tab w:val="left" w:pos="2268"/>
        </w:tabs>
        <w:jc w:val="both"/>
        <w:rPr>
          <w:rFonts w:ascii="Arial" w:hAnsi="Arial" w:cs="Arial"/>
          <w:bCs/>
          <w:snapToGrid w:val="0"/>
          <w:sz w:val="22"/>
          <w:szCs w:val="22"/>
        </w:rPr>
      </w:pPr>
      <w:r>
        <w:rPr>
          <w:rFonts w:ascii="Arial" w:hAnsi="Arial" w:cs="Arial"/>
          <w:bCs/>
          <w:snapToGrid w:val="0"/>
          <w:sz w:val="22"/>
          <w:szCs w:val="22"/>
        </w:rPr>
        <w:tab/>
        <w:t>a) Elimínase la expresión “penas de”.</w:t>
      </w:r>
    </w:p>
    <w:p w14:paraId="67A737F7" w14:textId="77777777" w:rsidR="0007234D" w:rsidRDefault="0007234D" w:rsidP="002162AF">
      <w:pPr>
        <w:tabs>
          <w:tab w:val="left" w:pos="2268"/>
        </w:tabs>
        <w:jc w:val="both"/>
        <w:rPr>
          <w:rFonts w:ascii="Arial" w:hAnsi="Arial" w:cs="Arial"/>
          <w:bCs/>
          <w:snapToGrid w:val="0"/>
          <w:sz w:val="22"/>
          <w:szCs w:val="22"/>
        </w:rPr>
      </w:pPr>
    </w:p>
    <w:p w14:paraId="57A36DF2" w14:textId="0DA0B37A" w:rsidR="0007234D" w:rsidRDefault="0007234D" w:rsidP="002162AF">
      <w:pPr>
        <w:tabs>
          <w:tab w:val="left" w:pos="2268"/>
        </w:tabs>
        <w:jc w:val="both"/>
        <w:rPr>
          <w:rFonts w:ascii="Arial" w:hAnsi="Arial" w:cs="Arial"/>
          <w:bCs/>
          <w:snapToGrid w:val="0"/>
          <w:sz w:val="22"/>
          <w:szCs w:val="22"/>
        </w:rPr>
      </w:pPr>
      <w:r>
        <w:rPr>
          <w:rFonts w:ascii="Arial" w:hAnsi="Arial" w:cs="Arial"/>
          <w:bCs/>
          <w:snapToGrid w:val="0"/>
          <w:sz w:val="22"/>
          <w:szCs w:val="22"/>
        </w:rPr>
        <w:tab/>
        <w:t>b) Elimínase del inciso quinto las letras d) y j).</w:t>
      </w:r>
    </w:p>
    <w:p w14:paraId="6DA2BC7D" w14:textId="379AA377" w:rsidR="005D0EA9" w:rsidRDefault="005D0EA9" w:rsidP="002162AF">
      <w:pPr>
        <w:tabs>
          <w:tab w:val="left" w:pos="2268"/>
        </w:tabs>
        <w:jc w:val="both"/>
        <w:rPr>
          <w:rFonts w:ascii="Arial" w:hAnsi="Arial" w:cs="Arial"/>
          <w:bCs/>
          <w:snapToGrid w:val="0"/>
          <w:sz w:val="22"/>
          <w:szCs w:val="22"/>
        </w:rPr>
      </w:pPr>
    </w:p>
    <w:p w14:paraId="36A80BEE" w14:textId="52C4595A" w:rsidR="0007234D" w:rsidRDefault="0007234D" w:rsidP="002162AF">
      <w:pPr>
        <w:tabs>
          <w:tab w:val="left" w:pos="2268"/>
        </w:tabs>
        <w:jc w:val="both"/>
        <w:rPr>
          <w:rFonts w:ascii="Arial" w:hAnsi="Arial" w:cs="Arial"/>
          <w:bCs/>
          <w:snapToGrid w:val="0"/>
          <w:sz w:val="22"/>
          <w:szCs w:val="22"/>
          <w:lang w:val="es-CL"/>
        </w:rPr>
      </w:pPr>
      <w:r w:rsidRPr="0007234D">
        <w:rPr>
          <w:rFonts w:ascii="Arial" w:hAnsi="Arial" w:cs="Arial"/>
          <w:bCs/>
          <w:snapToGrid w:val="0"/>
          <w:sz w:val="22"/>
          <w:szCs w:val="22"/>
          <w:lang w:val="es-CL"/>
        </w:rPr>
        <w:tab/>
      </w:r>
      <w:r>
        <w:rPr>
          <w:rFonts w:ascii="Arial" w:hAnsi="Arial" w:cs="Arial"/>
          <w:bCs/>
          <w:snapToGrid w:val="0"/>
          <w:sz w:val="22"/>
          <w:szCs w:val="22"/>
          <w:lang w:val="es-CL"/>
        </w:rPr>
        <w:t>3. Al numeral 8, que pasaría ser 12, Del Ejecutivo, para sustituirlo</w:t>
      </w:r>
      <w:r w:rsidR="00DD2F6F">
        <w:rPr>
          <w:rFonts w:ascii="Arial" w:hAnsi="Arial" w:cs="Arial"/>
          <w:bCs/>
          <w:snapToGrid w:val="0"/>
          <w:sz w:val="22"/>
          <w:szCs w:val="22"/>
          <w:lang w:val="es-CL"/>
        </w:rPr>
        <w:t>, por el siguiente:</w:t>
      </w:r>
    </w:p>
    <w:p w14:paraId="51A4AA2F" w14:textId="77777777" w:rsidR="00DD2F6F" w:rsidRDefault="00DD2F6F" w:rsidP="002162AF">
      <w:pPr>
        <w:tabs>
          <w:tab w:val="left" w:pos="2268"/>
        </w:tabs>
        <w:jc w:val="both"/>
        <w:rPr>
          <w:rFonts w:ascii="Arial" w:hAnsi="Arial" w:cs="Arial"/>
          <w:bCs/>
          <w:snapToGrid w:val="0"/>
          <w:sz w:val="22"/>
          <w:szCs w:val="22"/>
          <w:lang w:val="es-CL"/>
        </w:rPr>
      </w:pPr>
    </w:p>
    <w:p w14:paraId="7FFCCE80" w14:textId="6A06EE68" w:rsidR="00DD2F6F" w:rsidRPr="00DD2F6F" w:rsidRDefault="00DD2F6F"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DD2F6F">
        <w:rPr>
          <w:rFonts w:ascii="Arial" w:hAnsi="Arial" w:cs="Arial"/>
          <w:bCs/>
          <w:snapToGrid w:val="0"/>
          <w:sz w:val="22"/>
          <w:szCs w:val="22"/>
          <w:lang w:val="es-CL"/>
        </w:rPr>
        <w:t xml:space="preserve">“8.- Sustitúyase el artículo 48 por el siguiente: </w:t>
      </w:r>
    </w:p>
    <w:p w14:paraId="208B00E2" w14:textId="77777777" w:rsidR="00DD2F6F" w:rsidRPr="00DD2F6F" w:rsidRDefault="00DD2F6F" w:rsidP="002162AF">
      <w:pPr>
        <w:tabs>
          <w:tab w:val="left" w:pos="2268"/>
        </w:tabs>
        <w:jc w:val="both"/>
        <w:rPr>
          <w:rFonts w:ascii="Arial" w:hAnsi="Arial" w:cs="Arial"/>
          <w:bCs/>
          <w:snapToGrid w:val="0"/>
          <w:sz w:val="22"/>
          <w:szCs w:val="22"/>
          <w:lang w:val="es-CL"/>
        </w:rPr>
      </w:pPr>
    </w:p>
    <w:p w14:paraId="0FADA5A9" w14:textId="77777777" w:rsidR="00DD2F6F" w:rsidRPr="00DD2F6F" w:rsidRDefault="00DD2F6F" w:rsidP="002162AF">
      <w:pPr>
        <w:tabs>
          <w:tab w:val="left" w:pos="2268"/>
        </w:tabs>
        <w:jc w:val="both"/>
        <w:rPr>
          <w:rFonts w:ascii="Arial" w:hAnsi="Arial" w:cs="Arial"/>
          <w:bCs/>
          <w:snapToGrid w:val="0"/>
          <w:sz w:val="22"/>
          <w:szCs w:val="22"/>
          <w:lang w:val="es-CL"/>
        </w:rPr>
      </w:pPr>
      <w:r w:rsidRPr="00DD2F6F">
        <w:rPr>
          <w:rFonts w:ascii="Arial" w:hAnsi="Arial" w:cs="Arial"/>
          <w:bCs/>
          <w:snapToGrid w:val="0"/>
          <w:sz w:val="22"/>
          <w:szCs w:val="22"/>
          <w:lang w:val="es-CL"/>
        </w:rPr>
        <w:tab/>
        <w:t>“Artículo 48.- Serán considerados como infracciones leves los hechos, actos u omisiones que contravengan las instrucciones, requerimientos o medidas dispuestas por el Servicio en el ejercicio de las atribuciones conferidas en esta ley.”.”.</w:t>
      </w:r>
    </w:p>
    <w:p w14:paraId="13B909C8" w14:textId="77777777" w:rsidR="00DD2F6F" w:rsidRPr="00DD2F6F" w:rsidRDefault="00DD2F6F" w:rsidP="002162AF">
      <w:pPr>
        <w:tabs>
          <w:tab w:val="left" w:pos="2268"/>
        </w:tabs>
        <w:jc w:val="both"/>
        <w:rPr>
          <w:rFonts w:ascii="Arial" w:hAnsi="Arial" w:cs="Arial"/>
          <w:bCs/>
          <w:snapToGrid w:val="0"/>
          <w:sz w:val="22"/>
          <w:szCs w:val="22"/>
          <w:lang w:val="es-CL"/>
        </w:rPr>
      </w:pPr>
    </w:p>
    <w:p w14:paraId="690AC211" w14:textId="29D2739F" w:rsidR="0007234D" w:rsidRPr="0007234D" w:rsidRDefault="00DD2F6F"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rPr>
        <w:tab/>
        <w:t xml:space="preserve">4. Al numeral 9, que pasaría a ser 13, </w:t>
      </w:r>
      <w:r w:rsidRPr="00DD2F6F">
        <w:rPr>
          <w:rFonts w:ascii="Arial" w:hAnsi="Arial" w:cs="Arial"/>
          <w:bCs/>
          <w:snapToGrid w:val="0"/>
          <w:sz w:val="22"/>
          <w:szCs w:val="22"/>
        </w:rPr>
        <w:t xml:space="preserve">del </w:t>
      </w:r>
      <w:r w:rsidR="0007234D" w:rsidRPr="0007234D">
        <w:rPr>
          <w:rFonts w:ascii="Arial" w:hAnsi="Arial" w:cs="Arial"/>
          <w:bCs/>
          <w:snapToGrid w:val="0"/>
          <w:sz w:val="22"/>
          <w:szCs w:val="22"/>
          <w:lang w:val="es-CL"/>
        </w:rPr>
        <w:t>Ejecutivo para modificar el numeral 9 en el siguiente sentido:</w:t>
      </w:r>
    </w:p>
    <w:p w14:paraId="5CC3E7E1" w14:textId="77777777" w:rsidR="0007234D" w:rsidRPr="0007234D" w:rsidRDefault="0007234D" w:rsidP="002162AF">
      <w:pPr>
        <w:pStyle w:val="Prrafodelista"/>
        <w:tabs>
          <w:tab w:val="left" w:pos="2268"/>
        </w:tabs>
        <w:ind w:left="0"/>
        <w:jc w:val="both"/>
        <w:rPr>
          <w:rFonts w:ascii="Arial" w:hAnsi="Arial" w:cs="Arial"/>
          <w:bCs/>
          <w:snapToGrid w:val="0"/>
          <w:sz w:val="22"/>
          <w:szCs w:val="22"/>
          <w:lang w:val="es-CL"/>
        </w:rPr>
      </w:pPr>
    </w:p>
    <w:p w14:paraId="62A39D8B" w14:textId="77777777" w:rsidR="0007234D" w:rsidRPr="0007234D" w:rsidRDefault="0007234D" w:rsidP="002162AF">
      <w:pPr>
        <w:pStyle w:val="Prrafodelista"/>
        <w:tabs>
          <w:tab w:val="left" w:pos="2268"/>
        </w:tabs>
        <w:ind w:left="0"/>
        <w:jc w:val="both"/>
        <w:rPr>
          <w:rFonts w:ascii="Arial" w:hAnsi="Arial" w:cs="Arial"/>
          <w:bCs/>
          <w:snapToGrid w:val="0"/>
          <w:sz w:val="22"/>
          <w:szCs w:val="22"/>
          <w:lang w:val="es-CL"/>
        </w:rPr>
      </w:pPr>
      <w:r w:rsidRPr="0007234D">
        <w:rPr>
          <w:rFonts w:ascii="Arial" w:hAnsi="Arial" w:cs="Arial"/>
          <w:bCs/>
          <w:snapToGrid w:val="0"/>
          <w:sz w:val="22"/>
          <w:szCs w:val="22"/>
          <w:lang w:val="es-CL"/>
        </w:rPr>
        <w:tab/>
        <w:t>a) Elimínese las letras a) y c), pasando la actual letra b) a ser letra a) y así sucesivamente.</w:t>
      </w:r>
    </w:p>
    <w:p w14:paraId="39DFD289" w14:textId="77777777" w:rsidR="0007234D" w:rsidRPr="0007234D" w:rsidRDefault="0007234D" w:rsidP="002162AF">
      <w:pPr>
        <w:pStyle w:val="Prrafodelista"/>
        <w:tabs>
          <w:tab w:val="left" w:pos="2268"/>
        </w:tabs>
        <w:ind w:left="0"/>
        <w:jc w:val="both"/>
        <w:rPr>
          <w:rFonts w:ascii="Arial" w:hAnsi="Arial" w:cs="Arial"/>
          <w:bCs/>
          <w:snapToGrid w:val="0"/>
          <w:sz w:val="22"/>
          <w:szCs w:val="22"/>
          <w:lang w:val="es-CL"/>
        </w:rPr>
      </w:pPr>
    </w:p>
    <w:p w14:paraId="5A9CA0F8" w14:textId="77777777" w:rsidR="0007234D" w:rsidRPr="0007234D" w:rsidRDefault="0007234D" w:rsidP="002162AF">
      <w:pPr>
        <w:pStyle w:val="Prrafodelista"/>
        <w:tabs>
          <w:tab w:val="left" w:pos="2268"/>
        </w:tabs>
        <w:ind w:left="0"/>
        <w:jc w:val="both"/>
        <w:rPr>
          <w:rFonts w:ascii="Arial" w:hAnsi="Arial" w:cs="Arial"/>
          <w:bCs/>
          <w:snapToGrid w:val="0"/>
          <w:sz w:val="22"/>
          <w:szCs w:val="22"/>
          <w:lang w:val="es-CL"/>
        </w:rPr>
      </w:pPr>
      <w:r w:rsidRPr="0007234D">
        <w:rPr>
          <w:rFonts w:ascii="Arial" w:hAnsi="Arial" w:cs="Arial"/>
          <w:bCs/>
          <w:snapToGrid w:val="0"/>
          <w:sz w:val="22"/>
          <w:szCs w:val="22"/>
          <w:lang w:val="es-CL"/>
        </w:rPr>
        <w:tab/>
        <w:t xml:space="preserve">b) Reemplázase la actual letra b) por la siguiente: </w:t>
      </w:r>
    </w:p>
    <w:p w14:paraId="45D823B5" w14:textId="77777777" w:rsidR="0007234D" w:rsidRPr="0007234D" w:rsidRDefault="0007234D" w:rsidP="002162AF">
      <w:pPr>
        <w:pStyle w:val="Prrafodelista"/>
        <w:tabs>
          <w:tab w:val="left" w:pos="2268"/>
        </w:tabs>
        <w:ind w:left="0"/>
        <w:jc w:val="both"/>
        <w:rPr>
          <w:rFonts w:ascii="Arial" w:hAnsi="Arial" w:cs="Arial"/>
          <w:bCs/>
          <w:snapToGrid w:val="0"/>
          <w:sz w:val="22"/>
          <w:szCs w:val="22"/>
          <w:lang w:val="es-CL"/>
        </w:rPr>
      </w:pPr>
    </w:p>
    <w:p w14:paraId="0FDEB9E3" w14:textId="77777777" w:rsidR="0007234D" w:rsidRPr="0007234D" w:rsidRDefault="0007234D" w:rsidP="002162AF">
      <w:pPr>
        <w:pStyle w:val="Prrafodelista"/>
        <w:tabs>
          <w:tab w:val="left" w:pos="2268"/>
        </w:tabs>
        <w:ind w:left="0"/>
        <w:jc w:val="both"/>
        <w:rPr>
          <w:rFonts w:ascii="Arial" w:hAnsi="Arial" w:cs="Arial"/>
          <w:bCs/>
          <w:snapToGrid w:val="0"/>
          <w:sz w:val="22"/>
          <w:szCs w:val="22"/>
          <w:lang w:val="es-CL"/>
        </w:rPr>
      </w:pPr>
      <w:r w:rsidRPr="0007234D">
        <w:rPr>
          <w:rFonts w:ascii="Arial" w:hAnsi="Arial" w:cs="Arial"/>
          <w:bCs/>
          <w:snapToGrid w:val="0"/>
          <w:sz w:val="22"/>
          <w:szCs w:val="22"/>
          <w:lang w:val="es-CL"/>
        </w:rPr>
        <w:tab/>
        <w:t xml:space="preserve">“a) Reemplázase el inciso segundo por el siguiente: </w:t>
      </w:r>
    </w:p>
    <w:p w14:paraId="6E8DF8DA" w14:textId="77777777" w:rsidR="0007234D" w:rsidRPr="0007234D" w:rsidRDefault="0007234D" w:rsidP="002162AF">
      <w:pPr>
        <w:pStyle w:val="Prrafodelista"/>
        <w:tabs>
          <w:tab w:val="left" w:pos="2268"/>
        </w:tabs>
        <w:ind w:left="0"/>
        <w:jc w:val="both"/>
        <w:rPr>
          <w:rFonts w:ascii="Arial" w:hAnsi="Arial" w:cs="Arial"/>
          <w:bCs/>
          <w:snapToGrid w:val="0"/>
          <w:sz w:val="22"/>
          <w:szCs w:val="22"/>
          <w:lang w:val="es-CL"/>
        </w:rPr>
      </w:pPr>
    </w:p>
    <w:p w14:paraId="5790B6A9" w14:textId="77777777" w:rsidR="0007234D" w:rsidRPr="0007234D" w:rsidRDefault="0007234D" w:rsidP="002162AF">
      <w:pPr>
        <w:pStyle w:val="Prrafodelista"/>
        <w:tabs>
          <w:tab w:val="left" w:pos="2268"/>
        </w:tabs>
        <w:ind w:left="0"/>
        <w:jc w:val="both"/>
        <w:rPr>
          <w:rFonts w:ascii="Arial" w:hAnsi="Arial" w:cs="Arial"/>
          <w:bCs/>
          <w:snapToGrid w:val="0"/>
          <w:sz w:val="22"/>
          <w:szCs w:val="22"/>
          <w:lang w:val="es-CL"/>
        </w:rPr>
      </w:pPr>
      <w:r w:rsidRPr="0007234D">
        <w:rPr>
          <w:rFonts w:ascii="Arial" w:hAnsi="Arial" w:cs="Arial"/>
          <w:bCs/>
          <w:snapToGrid w:val="0"/>
          <w:sz w:val="22"/>
          <w:szCs w:val="22"/>
          <w:lang w:val="es-CL"/>
        </w:rPr>
        <w:tab/>
        <w:t>“Adicionalmente se podrá disponer la clausura de 1 a 30 días si la infracción fuere gravísima, y de 1 a 15 días si se cometiere alguna de las infracciones graves, indicadas en los artículos 45 y 46, respectivamente.”.”.</w:t>
      </w:r>
    </w:p>
    <w:p w14:paraId="20F38CF8" w14:textId="7BFA84C6" w:rsidR="0007234D" w:rsidRPr="0007234D" w:rsidRDefault="0007234D" w:rsidP="002162AF">
      <w:pPr>
        <w:pStyle w:val="Prrafodelista"/>
        <w:tabs>
          <w:tab w:val="left" w:pos="2268"/>
        </w:tabs>
        <w:ind w:left="0"/>
        <w:jc w:val="both"/>
        <w:rPr>
          <w:rFonts w:ascii="Arial" w:hAnsi="Arial" w:cs="Arial"/>
          <w:bCs/>
          <w:snapToGrid w:val="0"/>
          <w:sz w:val="22"/>
          <w:szCs w:val="22"/>
        </w:rPr>
      </w:pPr>
    </w:p>
    <w:p w14:paraId="67C913C9" w14:textId="629C3BC2" w:rsidR="005D0EA9" w:rsidRPr="00B4488A" w:rsidRDefault="00C4283F" w:rsidP="002162AF">
      <w:pPr>
        <w:tabs>
          <w:tab w:val="left" w:pos="2268"/>
        </w:tabs>
        <w:jc w:val="both"/>
        <w:rPr>
          <w:rFonts w:ascii="Arial" w:hAnsi="Arial" w:cs="Arial"/>
          <w:bCs/>
          <w:snapToGrid w:val="0"/>
          <w:sz w:val="22"/>
          <w:szCs w:val="22"/>
          <w:lang w:val="es-CL"/>
        </w:rPr>
      </w:pPr>
      <w:r w:rsidRPr="00CD26EF">
        <w:rPr>
          <w:rFonts w:ascii="Arial" w:hAnsi="Arial" w:cs="Arial"/>
          <w:bCs/>
          <w:snapToGrid w:val="0"/>
          <w:sz w:val="22"/>
          <w:szCs w:val="22"/>
        </w:rPr>
        <w:tab/>
      </w:r>
      <w:r w:rsidR="00DD2F6F">
        <w:rPr>
          <w:rFonts w:ascii="Arial" w:hAnsi="Arial" w:cs="Arial"/>
          <w:bCs/>
          <w:snapToGrid w:val="0"/>
          <w:sz w:val="22"/>
          <w:szCs w:val="22"/>
        </w:rPr>
        <w:t xml:space="preserve">5. Al numeral 10, que pasaría a ser 14, </w:t>
      </w:r>
      <w:r w:rsidR="00DD2F6F" w:rsidRPr="00DD2F6F">
        <w:rPr>
          <w:rFonts w:ascii="Arial" w:hAnsi="Arial" w:cs="Arial"/>
          <w:bCs/>
          <w:snapToGrid w:val="0"/>
          <w:sz w:val="22"/>
          <w:szCs w:val="22"/>
        </w:rPr>
        <w:t>d</w:t>
      </w:r>
      <w:r w:rsidR="005D0EA9" w:rsidRPr="00DD2F6F">
        <w:rPr>
          <w:rFonts w:ascii="Arial" w:hAnsi="Arial" w:cs="Arial"/>
          <w:bCs/>
          <w:snapToGrid w:val="0"/>
          <w:sz w:val="22"/>
          <w:szCs w:val="22"/>
        </w:rPr>
        <w:t>e</w:t>
      </w:r>
      <w:r w:rsidR="005D0EA9" w:rsidRPr="00B4488A">
        <w:rPr>
          <w:rFonts w:ascii="Arial" w:hAnsi="Arial" w:cs="Arial"/>
          <w:bCs/>
          <w:snapToGrid w:val="0"/>
          <w:sz w:val="22"/>
          <w:szCs w:val="22"/>
          <w:lang w:val="es-CL"/>
        </w:rPr>
        <w:t>l Ejecutivo</w:t>
      </w:r>
      <w:r w:rsidR="005D0EA9" w:rsidRPr="00DD2F6F">
        <w:rPr>
          <w:rFonts w:ascii="Arial" w:hAnsi="Arial" w:cs="Arial"/>
          <w:bCs/>
          <w:snapToGrid w:val="0"/>
          <w:sz w:val="22"/>
          <w:szCs w:val="22"/>
          <w:lang w:val="es-CL"/>
        </w:rPr>
        <w:t xml:space="preserve"> </w:t>
      </w:r>
      <w:r w:rsidR="005D0EA9" w:rsidRPr="00B4488A">
        <w:rPr>
          <w:rFonts w:ascii="Arial" w:hAnsi="Arial" w:cs="Arial"/>
          <w:bCs/>
          <w:snapToGrid w:val="0"/>
          <w:sz w:val="22"/>
          <w:szCs w:val="22"/>
          <w:lang w:val="es-CL"/>
        </w:rPr>
        <w:t>para eliminar el numeral 10.</w:t>
      </w:r>
    </w:p>
    <w:p w14:paraId="49F67097" w14:textId="2808F849" w:rsidR="00C70D00" w:rsidRDefault="00C70D00" w:rsidP="002162AF">
      <w:pPr>
        <w:tabs>
          <w:tab w:val="left" w:pos="2268"/>
        </w:tabs>
        <w:jc w:val="both"/>
        <w:rPr>
          <w:rFonts w:ascii="Arial" w:hAnsi="Arial" w:cs="Arial"/>
          <w:bCs/>
          <w:snapToGrid w:val="0"/>
          <w:sz w:val="22"/>
          <w:szCs w:val="22"/>
        </w:rPr>
      </w:pPr>
    </w:p>
    <w:p w14:paraId="0E4A22AE" w14:textId="77777777" w:rsidR="00C21625" w:rsidRPr="00CD26EF" w:rsidRDefault="00C21625" w:rsidP="002162AF">
      <w:pPr>
        <w:numPr>
          <w:ilvl w:val="0"/>
          <w:numId w:val="32"/>
        </w:numPr>
        <w:tabs>
          <w:tab w:val="left" w:pos="142"/>
        </w:tabs>
        <w:ind w:left="284" w:hanging="284"/>
        <w:jc w:val="both"/>
        <w:rPr>
          <w:rFonts w:ascii="Arial" w:hAnsi="Arial" w:cs="Arial"/>
          <w:b/>
          <w:snapToGrid w:val="0"/>
          <w:sz w:val="22"/>
          <w:szCs w:val="22"/>
        </w:rPr>
      </w:pPr>
      <w:r w:rsidRPr="00CD26EF">
        <w:rPr>
          <w:rFonts w:ascii="Arial" w:hAnsi="Arial" w:cs="Arial"/>
          <w:b/>
          <w:snapToGrid w:val="0"/>
          <w:sz w:val="22"/>
          <w:szCs w:val="22"/>
        </w:rPr>
        <w:lastRenderedPageBreak/>
        <w:t xml:space="preserve">Indicaciones </w:t>
      </w:r>
      <w:r w:rsidR="00941FEF" w:rsidRPr="00CD26EF">
        <w:rPr>
          <w:rFonts w:ascii="Arial" w:hAnsi="Arial" w:cs="Arial"/>
          <w:b/>
          <w:snapToGrid w:val="0"/>
          <w:sz w:val="22"/>
          <w:szCs w:val="22"/>
        </w:rPr>
        <w:t>inadmisibles</w:t>
      </w:r>
      <w:r w:rsidRPr="00CD26EF">
        <w:rPr>
          <w:rFonts w:ascii="Arial" w:hAnsi="Arial" w:cs="Arial"/>
          <w:b/>
          <w:snapToGrid w:val="0"/>
          <w:sz w:val="22"/>
          <w:szCs w:val="22"/>
        </w:rPr>
        <w:t>.</w:t>
      </w:r>
    </w:p>
    <w:p w14:paraId="4D212E2C" w14:textId="77777777" w:rsidR="00C21625" w:rsidRPr="00CD26EF" w:rsidRDefault="00C21625" w:rsidP="002162AF">
      <w:pPr>
        <w:tabs>
          <w:tab w:val="left" w:pos="142"/>
        </w:tabs>
        <w:jc w:val="both"/>
        <w:rPr>
          <w:rFonts w:ascii="Arial" w:hAnsi="Arial" w:cs="Arial"/>
          <w:bCs/>
          <w:snapToGrid w:val="0"/>
          <w:sz w:val="22"/>
          <w:szCs w:val="22"/>
        </w:rPr>
      </w:pPr>
    </w:p>
    <w:p w14:paraId="0CF53A56" w14:textId="41CB9E8F" w:rsidR="00C21625" w:rsidRPr="00D825AB" w:rsidRDefault="00C21625" w:rsidP="002162AF">
      <w:pPr>
        <w:tabs>
          <w:tab w:val="left" w:pos="2268"/>
        </w:tabs>
        <w:jc w:val="both"/>
        <w:rPr>
          <w:rFonts w:ascii="Arial" w:hAnsi="Arial" w:cs="Arial"/>
          <w:bCs/>
          <w:snapToGrid w:val="0"/>
          <w:sz w:val="22"/>
          <w:szCs w:val="22"/>
        </w:rPr>
      </w:pPr>
      <w:r w:rsidRPr="00D825AB">
        <w:rPr>
          <w:rFonts w:ascii="Arial" w:hAnsi="Arial" w:cs="Arial"/>
          <w:bCs/>
          <w:snapToGrid w:val="0"/>
          <w:sz w:val="22"/>
          <w:szCs w:val="22"/>
        </w:rPr>
        <w:tab/>
      </w:r>
      <w:r w:rsidR="009572AC">
        <w:rPr>
          <w:rFonts w:ascii="Arial" w:hAnsi="Arial" w:cs="Arial"/>
          <w:bCs/>
          <w:snapToGrid w:val="0"/>
          <w:sz w:val="22"/>
          <w:szCs w:val="22"/>
        </w:rPr>
        <w:t>No hay</w:t>
      </w:r>
    </w:p>
    <w:p w14:paraId="36CB9B62" w14:textId="2190A858" w:rsidR="00C21625" w:rsidRDefault="00C21625" w:rsidP="002162AF">
      <w:pPr>
        <w:tabs>
          <w:tab w:val="left" w:pos="2268"/>
        </w:tabs>
        <w:jc w:val="both"/>
        <w:rPr>
          <w:rFonts w:ascii="Arial" w:hAnsi="Arial" w:cs="Arial"/>
          <w:bCs/>
          <w:snapToGrid w:val="0"/>
          <w:sz w:val="22"/>
          <w:szCs w:val="22"/>
        </w:rPr>
      </w:pPr>
    </w:p>
    <w:p w14:paraId="4597012C" w14:textId="4D14E095" w:rsidR="007A5845" w:rsidRDefault="007A5845" w:rsidP="002162AF">
      <w:pPr>
        <w:tabs>
          <w:tab w:val="left" w:pos="2268"/>
        </w:tabs>
        <w:jc w:val="both"/>
        <w:rPr>
          <w:rFonts w:ascii="Arial" w:hAnsi="Arial" w:cs="Arial"/>
          <w:bCs/>
          <w:snapToGrid w:val="0"/>
          <w:sz w:val="22"/>
          <w:szCs w:val="22"/>
        </w:rPr>
      </w:pPr>
    </w:p>
    <w:p w14:paraId="67A394BD" w14:textId="77777777" w:rsidR="007A5845" w:rsidRPr="007A5845" w:rsidRDefault="007A5845" w:rsidP="002162AF">
      <w:pPr>
        <w:tabs>
          <w:tab w:val="left" w:pos="2268"/>
        </w:tabs>
        <w:jc w:val="both"/>
        <w:rPr>
          <w:rFonts w:ascii="Arial" w:hAnsi="Arial" w:cs="Arial"/>
          <w:b/>
          <w:bCs/>
          <w:snapToGrid w:val="0"/>
          <w:sz w:val="22"/>
          <w:szCs w:val="22"/>
        </w:rPr>
      </w:pPr>
      <w:r w:rsidRPr="007A5845">
        <w:rPr>
          <w:rFonts w:ascii="Arial" w:hAnsi="Arial" w:cs="Arial"/>
          <w:b/>
          <w:bCs/>
          <w:snapToGrid w:val="0"/>
          <w:sz w:val="22"/>
          <w:szCs w:val="22"/>
        </w:rPr>
        <w:t>VII. ADICIONES Y ENMIENDAS APROBADAS POR LA COMISIÓN.</w:t>
      </w:r>
    </w:p>
    <w:p w14:paraId="098E0FE6" w14:textId="77777777" w:rsidR="007A5845" w:rsidRPr="007A5845" w:rsidRDefault="007A5845" w:rsidP="002162AF">
      <w:pPr>
        <w:tabs>
          <w:tab w:val="left" w:pos="2268"/>
        </w:tabs>
        <w:jc w:val="both"/>
        <w:rPr>
          <w:rFonts w:ascii="Arial" w:hAnsi="Arial" w:cs="Arial"/>
          <w:b/>
          <w:bCs/>
          <w:snapToGrid w:val="0"/>
          <w:sz w:val="22"/>
          <w:szCs w:val="22"/>
        </w:rPr>
      </w:pPr>
    </w:p>
    <w:p w14:paraId="1FDBDE60" w14:textId="777D0F75" w:rsidR="007A5845" w:rsidRDefault="007A5845" w:rsidP="002162AF">
      <w:pPr>
        <w:tabs>
          <w:tab w:val="left" w:pos="2268"/>
        </w:tabs>
        <w:jc w:val="both"/>
        <w:rPr>
          <w:rFonts w:ascii="Arial" w:hAnsi="Arial" w:cs="Arial"/>
          <w:bCs/>
          <w:snapToGrid w:val="0"/>
          <w:sz w:val="22"/>
          <w:szCs w:val="22"/>
        </w:rPr>
      </w:pPr>
      <w:r w:rsidRPr="007A5845">
        <w:rPr>
          <w:rFonts w:ascii="Arial" w:hAnsi="Arial" w:cs="Arial"/>
          <w:bCs/>
          <w:snapToGrid w:val="0"/>
          <w:sz w:val="22"/>
          <w:szCs w:val="22"/>
        </w:rPr>
        <w:tab/>
        <w:t>La Comisión aprobó en particular</w:t>
      </w:r>
      <w:r>
        <w:rPr>
          <w:rFonts w:ascii="Arial" w:hAnsi="Arial" w:cs="Arial"/>
          <w:bCs/>
          <w:snapToGrid w:val="0"/>
          <w:sz w:val="22"/>
          <w:szCs w:val="22"/>
        </w:rPr>
        <w:t xml:space="preserve">, las siguientes </w:t>
      </w:r>
      <w:r w:rsidR="003270B5">
        <w:rPr>
          <w:rFonts w:ascii="Arial" w:hAnsi="Arial" w:cs="Arial"/>
          <w:bCs/>
          <w:snapToGrid w:val="0"/>
          <w:sz w:val="22"/>
          <w:szCs w:val="22"/>
        </w:rPr>
        <w:t>adiciones o enmiendas al texto del proyecto de ley remitido por el Senado:</w:t>
      </w:r>
      <w:r>
        <w:rPr>
          <w:rFonts w:ascii="Arial" w:hAnsi="Arial" w:cs="Arial"/>
          <w:bCs/>
          <w:snapToGrid w:val="0"/>
          <w:sz w:val="22"/>
          <w:szCs w:val="22"/>
        </w:rPr>
        <w:t xml:space="preserve"> </w:t>
      </w:r>
    </w:p>
    <w:p w14:paraId="761AC80E" w14:textId="77777777" w:rsidR="007A5845" w:rsidRDefault="007A5845" w:rsidP="002162AF">
      <w:pPr>
        <w:tabs>
          <w:tab w:val="left" w:pos="2268"/>
        </w:tabs>
        <w:jc w:val="both"/>
        <w:rPr>
          <w:rFonts w:ascii="Arial" w:hAnsi="Arial" w:cs="Arial"/>
          <w:bCs/>
          <w:snapToGrid w:val="0"/>
          <w:sz w:val="22"/>
          <w:szCs w:val="22"/>
        </w:rPr>
      </w:pPr>
    </w:p>
    <w:p w14:paraId="67211862" w14:textId="276298A5" w:rsidR="007A5845" w:rsidRDefault="003270B5" w:rsidP="002162AF">
      <w:pPr>
        <w:tabs>
          <w:tab w:val="left" w:pos="2268"/>
        </w:tabs>
        <w:jc w:val="center"/>
        <w:rPr>
          <w:rFonts w:ascii="Arial" w:hAnsi="Arial" w:cs="Arial"/>
          <w:bCs/>
          <w:snapToGrid w:val="0"/>
          <w:sz w:val="22"/>
          <w:szCs w:val="22"/>
        </w:rPr>
      </w:pPr>
      <w:r>
        <w:rPr>
          <w:rFonts w:ascii="Arial" w:hAnsi="Arial" w:cs="Arial"/>
          <w:bCs/>
          <w:snapToGrid w:val="0"/>
          <w:sz w:val="22"/>
          <w:szCs w:val="22"/>
        </w:rPr>
        <w:t>Artículo único.</w:t>
      </w:r>
    </w:p>
    <w:p w14:paraId="34F887AD" w14:textId="3D79BFA1" w:rsidR="007A5845" w:rsidRDefault="007A5845" w:rsidP="002162AF">
      <w:pPr>
        <w:tabs>
          <w:tab w:val="left" w:pos="2268"/>
        </w:tabs>
        <w:jc w:val="both"/>
        <w:rPr>
          <w:rFonts w:ascii="Arial" w:hAnsi="Arial" w:cs="Arial"/>
          <w:bCs/>
          <w:snapToGrid w:val="0"/>
          <w:sz w:val="22"/>
          <w:szCs w:val="22"/>
        </w:rPr>
      </w:pPr>
    </w:p>
    <w:p w14:paraId="2E39AAC9" w14:textId="77777777" w:rsidR="009A7C07" w:rsidRDefault="003270B5" w:rsidP="002162AF">
      <w:pPr>
        <w:tabs>
          <w:tab w:val="left" w:pos="2268"/>
        </w:tabs>
        <w:jc w:val="center"/>
        <w:rPr>
          <w:rFonts w:ascii="Arial" w:hAnsi="Arial" w:cs="Arial"/>
          <w:bCs/>
          <w:snapToGrid w:val="0"/>
          <w:sz w:val="22"/>
          <w:szCs w:val="22"/>
        </w:rPr>
      </w:pPr>
      <w:r>
        <w:rPr>
          <w:rFonts w:ascii="Arial" w:hAnsi="Arial" w:cs="Arial"/>
          <w:bCs/>
          <w:snapToGrid w:val="0"/>
          <w:sz w:val="22"/>
          <w:szCs w:val="22"/>
        </w:rPr>
        <w:t>N</w:t>
      </w:r>
      <w:r w:rsidR="009A7C07">
        <w:rPr>
          <w:rFonts w:ascii="Arial" w:hAnsi="Arial" w:cs="Arial"/>
          <w:bCs/>
          <w:snapToGrid w:val="0"/>
          <w:sz w:val="22"/>
          <w:szCs w:val="22"/>
        </w:rPr>
        <w:t>úmeros nuevos.</w:t>
      </w:r>
    </w:p>
    <w:p w14:paraId="28533FB4" w14:textId="1CBFA5D3" w:rsidR="003270B5" w:rsidRDefault="003270B5" w:rsidP="002162AF">
      <w:pPr>
        <w:tabs>
          <w:tab w:val="left" w:pos="2268"/>
        </w:tabs>
        <w:jc w:val="both"/>
        <w:rPr>
          <w:rFonts w:ascii="Arial" w:hAnsi="Arial" w:cs="Arial"/>
          <w:bCs/>
          <w:snapToGrid w:val="0"/>
          <w:sz w:val="22"/>
          <w:szCs w:val="22"/>
        </w:rPr>
      </w:pPr>
    </w:p>
    <w:p w14:paraId="7F49436D" w14:textId="5F5B7710" w:rsidR="003270B5" w:rsidRDefault="009A7C07" w:rsidP="002162AF">
      <w:pPr>
        <w:tabs>
          <w:tab w:val="left" w:pos="2268"/>
        </w:tabs>
        <w:jc w:val="both"/>
        <w:rPr>
          <w:rFonts w:ascii="Arial" w:hAnsi="Arial" w:cs="Arial"/>
          <w:bCs/>
          <w:snapToGrid w:val="0"/>
          <w:sz w:val="22"/>
          <w:szCs w:val="22"/>
        </w:rPr>
      </w:pPr>
      <w:r>
        <w:rPr>
          <w:rFonts w:ascii="Arial" w:hAnsi="Arial" w:cs="Arial"/>
          <w:bCs/>
          <w:snapToGrid w:val="0"/>
          <w:sz w:val="22"/>
          <w:szCs w:val="22"/>
        </w:rPr>
        <w:tab/>
        <w:t xml:space="preserve">Ha incorporado los siguientes números </w:t>
      </w:r>
      <w:r w:rsidR="00EA244C">
        <w:rPr>
          <w:rFonts w:ascii="Arial" w:hAnsi="Arial" w:cs="Arial"/>
          <w:bCs/>
          <w:snapToGrid w:val="0"/>
          <w:sz w:val="22"/>
          <w:szCs w:val="22"/>
        </w:rPr>
        <w:t>1</w:t>
      </w:r>
      <w:r w:rsidR="00307AD9">
        <w:rPr>
          <w:rFonts w:ascii="Arial" w:hAnsi="Arial" w:cs="Arial"/>
          <w:bCs/>
          <w:snapToGrid w:val="0"/>
          <w:sz w:val="22"/>
          <w:szCs w:val="22"/>
        </w:rPr>
        <w:t xml:space="preserve"> y 2</w:t>
      </w:r>
      <w:r>
        <w:rPr>
          <w:rFonts w:ascii="Arial" w:hAnsi="Arial" w:cs="Arial"/>
          <w:bCs/>
          <w:snapToGrid w:val="0"/>
          <w:sz w:val="22"/>
          <w:szCs w:val="22"/>
        </w:rPr>
        <w:t>:</w:t>
      </w:r>
    </w:p>
    <w:p w14:paraId="61B999B4" w14:textId="284A6CA7" w:rsidR="009A7C07" w:rsidRDefault="009A7C07" w:rsidP="002162AF">
      <w:pPr>
        <w:tabs>
          <w:tab w:val="left" w:pos="2268"/>
        </w:tabs>
        <w:jc w:val="both"/>
        <w:rPr>
          <w:rFonts w:ascii="Arial" w:hAnsi="Arial" w:cs="Arial"/>
          <w:bCs/>
          <w:snapToGrid w:val="0"/>
          <w:sz w:val="22"/>
          <w:szCs w:val="22"/>
        </w:rPr>
      </w:pPr>
    </w:p>
    <w:p w14:paraId="65FBA788"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“1.- Reemplázase el epígrafe del Título VII por el siguiente: “De los delitos e infracciones administrativas.”.”</w:t>
      </w:r>
    </w:p>
    <w:p w14:paraId="0256F2D6" w14:textId="77777777" w:rsidR="00DB1E5D" w:rsidRPr="00DB1E5D" w:rsidRDefault="00DB1E5D" w:rsidP="002162AF">
      <w:pPr>
        <w:tabs>
          <w:tab w:val="left" w:pos="2268"/>
        </w:tabs>
        <w:jc w:val="both"/>
        <w:rPr>
          <w:rFonts w:ascii="Arial" w:hAnsi="Arial" w:cs="Arial"/>
          <w:bCs/>
          <w:snapToGrid w:val="0"/>
          <w:sz w:val="22"/>
          <w:szCs w:val="22"/>
          <w:lang w:val="es-CL"/>
        </w:rPr>
      </w:pPr>
    </w:p>
    <w:p w14:paraId="5CAEBAD5"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“2.- Agrégase a continuación el siguiente párrafo nuevo: “Párrafo I De los Delitos”.”.</w:t>
      </w:r>
    </w:p>
    <w:p w14:paraId="364254F9" w14:textId="77777777" w:rsidR="00DB1E5D" w:rsidRPr="00DB1E5D" w:rsidRDefault="00DB1E5D" w:rsidP="002162AF">
      <w:pPr>
        <w:tabs>
          <w:tab w:val="left" w:pos="2268"/>
        </w:tabs>
        <w:jc w:val="both"/>
        <w:rPr>
          <w:rFonts w:ascii="Arial" w:hAnsi="Arial" w:cs="Arial"/>
          <w:bCs/>
          <w:snapToGrid w:val="0"/>
          <w:sz w:val="22"/>
          <w:szCs w:val="22"/>
          <w:lang w:val="es-CL"/>
        </w:rPr>
      </w:pPr>
    </w:p>
    <w:p w14:paraId="2BAF0842" w14:textId="7CF12385" w:rsidR="00EA244C" w:rsidRDefault="00DB1E5D" w:rsidP="002162AF">
      <w:pPr>
        <w:tabs>
          <w:tab w:val="left" w:pos="2268"/>
        </w:tabs>
        <w:jc w:val="center"/>
        <w:rPr>
          <w:rFonts w:ascii="Arial" w:hAnsi="Arial" w:cs="Arial"/>
          <w:bCs/>
          <w:snapToGrid w:val="0"/>
          <w:sz w:val="22"/>
          <w:szCs w:val="22"/>
          <w:lang w:val="es-CL"/>
        </w:rPr>
      </w:pPr>
      <w:r w:rsidRPr="00DB1E5D">
        <w:rPr>
          <w:rFonts w:ascii="Arial" w:hAnsi="Arial" w:cs="Arial"/>
          <w:bCs/>
          <w:snapToGrid w:val="0"/>
          <w:sz w:val="22"/>
          <w:szCs w:val="22"/>
          <w:lang w:val="es-CL"/>
        </w:rPr>
        <w:t>Número 1</w:t>
      </w:r>
    </w:p>
    <w:p w14:paraId="4DEC4A74" w14:textId="77777777" w:rsidR="00EA244C" w:rsidRDefault="00EA244C" w:rsidP="002162AF">
      <w:pPr>
        <w:tabs>
          <w:tab w:val="left" w:pos="2268"/>
        </w:tabs>
        <w:jc w:val="both"/>
        <w:rPr>
          <w:rFonts w:ascii="Arial" w:hAnsi="Arial" w:cs="Arial"/>
          <w:bCs/>
          <w:snapToGrid w:val="0"/>
          <w:sz w:val="22"/>
          <w:szCs w:val="22"/>
          <w:lang w:val="es-CL"/>
        </w:rPr>
      </w:pPr>
    </w:p>
    <w:p w14:paraId="1844460C" w14:textId="758EC7AA"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r>
      <w:r w:rsidR="00EA244C">
        <w:rPr>
          <w:rFonts w:ascii="Arial" w:hAnsi="Arial" w:cs="Arial"/>
          <w:bCs/>
          <w:snapToGrid w:val="0"/>
          <w:sz w:val="22"/>
          <w:szCs w:val="22"/>
          <w:lang w:val="es-CL"/>
        </w:rPr>
        <w:t>H</w:t>
      </w:r>
      <w:r w:rsidR="00307AD9">
        <w:rPr>
          <w:rFonts w:ascii="Arial" w:hAnsi="Arial" w:cs="Arial"/>
          <w:bCs/>
          <w:snapToGrid w:val="0"/>
          <w:sz w:val="22"/>
          <w:szCs w:val="22"/>
          <w:lang w:val="es-CL"/>
        </w:rPr>
        <w:t>a pasado a ser 3</w:t>
      </w:r>
      <w:r w:rsidR="00EA244C">
        <w:rPr>
          <w:rFonts w:ascii="Arial" w:hAnsi="Arial" w:cs="Arial"/>
          <w:bCs/>
          <w:snapToGrid w:val="0"/>
          <w:sz w:val="22"/>
          <w:szCs w:val="22"/>
          <w:lang w:val="es-CL"/>
        </w:rPr>
        <w:t xml:space="preserve">. suprimiéndose </w:t>
      </w:r>
      <w:r w:rsidRPr="00DB1E5D">
        <w:rPr>
          <w:rFonts w:ascii="Arial" w:hAnsi="Arial" w:cs="Arial"/>
          <w:bCs/>
          <w:snapToGrid w:val="0"/>
          <w:sz w:val="22"/>
          <w:szCs w:val="22"/>
          <w:lang w:val="es-CL"/>
        </w:rPr>
        <w:t>la siguiente oración:</w:t>
      </w:r>
    </w:p>
    <w:p w14:paraId="0E3FFC99" w14:textId="77777777" w:rsidR="00DB1E5D" w:rsidRPr="00DB1E5D" w:rsidRDefault="00DB1E5D" w:rsidP="002162AF">
      <w:pPr>
        <w:tabs>
          <w:tab w:val="left" w:pos="2268"/>
        </w:tabs>
        <w:jc w:val="both"/>
        <w:rPr>
          <w:rFonts w:ascii="Arial" w:hAnsi="Arial" w:cs="Arial"/>
          <w:bCs/>
          <w:snapToGrid w:val="0"/>
          <w:sz w:val="22"/>
          <w:szCs w:val="22"/>
          <w:lang w:val="es-CL"/>
        </w:rPr>
      </w:pPr>
    </w:p>
    <w:p w14:paraId="47CA42F0"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“Para la determinación del valor de la multa se considerará, entre otros factores, la importancia del daño causado o del peligro ocasionado, el beneficio económico obtenido en la comisión del delito, la existencia de reincidencia y la capacidad económica del infractor”.</w:t>
      </w:r>
    </w:p>
    <w:p w14:paraId="3576C45C" w14:textId="77777777" w:rsidR="00DB1E5D" w:rsidRPr="00DB1E5D" w:rsidRDefault="00DB1E5D" w:rsidP="002162AF">
      <w:pPr>
        <w:tabs>
          <w:tab w:val="left" w:pos="2268"/>
        </w:tabs>
        <w:jc w:val="both"/>
        <w:rPr>
          <w:rFonts w:ascii="Arial" w:hAnsi="Arial" w:cs="Arial"/>
          <w:bCs/>
          <w:snapToGrid w:val="0"/>
          <w:sz w:val="22"/>
          <w:szCs w:val="22"/>
          <w:lang w:val="es-CL"/>
        </w:rPr>
      </w:pPr>
    </w:p>
    <w:p w14:paraId="5C859DE7" w14:textId="5E75AA04" w:rsidR="00307AD9" w:rsidRDefault="00DB1E5D" w:rsidP="002162AF">
      <w:pPr>
        <w:tabs>
          <w:tab w:val="left" w:pos="2268"/>
        </w:tabs>
        <w:jc w:val="center"/>
        <w:rPr>
          <w:rFonts w:ascii="Arial" w:hAnsi="Arial" w:cs="Arial"/>
          <w:bCs/>
          <w:snapToGrid w:val="0"/>
          <w:sz w:val="22"/>
          <w:szCs w:val="22"/>
          <w:lang w:val="es-CL"/>
        </w:rPr>
      </w:pPr>
      <w:r w:rsidRPr="00DB1E5D">
        <w:rPr>
          <w:rFonts w:ascii="Arial" w:hAnsi="Arial" w:cs="Arial"/>
          <w:bCs/>
          <w:snapToGrid w:val="0"/>
          <w:sz w:val="22"/>
          <w:szCs w:val="22"/>
          <w:lang w:val="es-CL"/>
        </w:rPr>
        <w:t>Número 2</w:t>
      </w:r>
    </w:p>
    <w:p w14:paraId="73A71DDD" w14:textId="77777777" w:rsidR="00307AD9" w:rsidRDefault="00307AD9" w:rsidP="002162AF">
      <w:pPr>
        <w:tabs>
          <w:tab w:val="left" w:pos="2268"/>
        </w:tabs>
        <w:jc w:val="both"/>
        <w:rPr>
          <w:rFonts w:ascii="Arial" w:hAnsi="Arial" w:cs="Arial"/>
          <w:bCs/>
          <w:snapToGrid w:val="0"/>
          <w:sz w:val="22"/>
          <w:szCs w:val="22"/>
          <w:lang w:val="es-CL"/>
        </w:rPr>
      </w:pPr>
    </w:p>
    <w:p w14:paraId="3559C8B1" w14:textId="58031A7F" w:rsidR="00DB1E5D" w:rsidRPr="00DB1E5D" w:rsidRDefault="00307AD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EA244C">
        <w:rPr>
          <w:rFonts w:ascii="Arial" w:hAnsi="Arial" w:cs="Arial"/>
          <w:bCs/>
          <w:snapToGrid w:val="0"/>
          <w:sz w:val="22"/>
          <w:szCs w:val="22"/>
          <w:lang w:val="es-CL"/>
        </w:rPr>
        <w:t>H</w:t>
      </w:r>
      <w:r>
        <w:rPr>
          <w:rFonts w:ascii="Arial" w:hAnsi="Arial" w:cs="Arial"/>
          <w:bCs/>
          <w:snapToGrid w:val="0"/>
          <w:sz w:val="22"/>
          <w:szCs w:val="22"/>
          <w:lang w:val="es-CL"/>
        </w:rPr>
        <w:t xml:space="preserve">a pasado a ser 4, </w:t>
      </w:r>
      <w:r w:rsidR="00EA244C">
        <w:rPr>
          <w:rFonts w:ascii="Arial" w:hAnsi="Arial" w:cs="Arial"/>
          <w:bCs/>
          <w:snapToGrid w:val="0"/>
          <w:sz w:val="22"/>
          <w:szCs w:val="22"/>
          <w:lang w:val="es-CL"/>
        </w:rPr>
        <w:t xml:space="preserve">eliminándose </w:t>
      </w:r>
      <w:r w:rsidR="00DB1E5D" w:rsidRPr="00DB1E5D">
        <w:rPr>
          <w:rFonts w:ascii="Arial" w:hAnsi="Arial" w:cs="Arial"/>
          <w:bCs/>
          <w:snapToGrid w:val="0"/>
          <w:sz w:val="22"/>
          <w:szCs w:val="22"/>
          <w:lang w:val="es-CL"/>
        </w:rPr>
        <w:t>la letra b).</w:t>
      </w:r>
    </w:p>
    <w:p w14:paraId="50750092" w14:textId="77777777" w:rsidR="00DB1E5D" w:rsidRPr="00DB1E5D" w:rsidRDefault="00DB1E5D" w:rsidP="002162AF">
      <w:pPr>
        <w:tabs>
          <w:tab w:val="left" w:pos="2268"/>
        </w:tabs>
        <w:jc w:val="both"/>
        <w:rPr>
          <w:rFonts w:ascii="Arial" w:hAnsi="Arial" w:cs="Arial"/>
          <w:bCs/>
          <w:snapToGrid w:val="0"/>
          <w:sz w:val="22"/>
          <w:szCs w:val="22"/>
          <w:lang w:val="es-CL"/>
        </w:rPr>
      </w:pPr>
    </w:p>
    <w:p w14:paraId="6A54E883" w14:textId="0A1C6A02" w:rsidR="00307AD9" w:rsidRDefault="00DB1E5D" w:rsidP="002162AF">
      <w:pPr>
        <w:tabs>
          <w:tab w:val="left" w:pos="2268"/>
        </w:tabs>
        <w:jc w:val="center"/>
        <w:rPr>
          <w:rFonts w:ascii="Arial" w:hAnsi="Arial" w:cs="Arial"/>
          <w:bCs/>
          <w:snapToGrid w:val="0"/>
          <w:sz w:val="22"/>
          <w:szCs w:val="22"/>
          <w:lang w:val="es-CL"/>
        </w:rPr>
      </w:pPr>
      <w:r w:rsidRPr="00DB1E5D">
        <w:rPr>
          <w:rFonts w:ascii="Arial" w:hAnsi="Arial" w:cs="Arial"/>
          <w:bCs/>
          <w:snapToGrid w:val="0"/>
          <w:sz w:val="22"/>
          <w:szCs w:val="22"/>
          <w:lang w:val="es-CL"/>
        </w:rPr>
        <w:t>Número 3</w:t>
      </w:r>
    </w:p>
    <w:p w14:paraId="62D55945" w14:textId="13C6F5B7" w:rsidR="00EA244C" w:rsidRDefault="00EA244C" w:rsidP="002162AF">
      <w:pPr>
        <w:tabs>
          <w:tab w:val="left" w:pos="2268"/>
        </w:tabs>
        <w:jc w:val="both"/>
        <w:rPr>
          <w:rFonts w:ascii="Arial" w:hAnsi="Arial" w:cs="Arial"/>
          <w:bCs/>
          <w:snapToGrid w:val="0"/>
          <w:sz w:val="22"/>
          <w:szCs w:val="22"/>
          <w:lang w:val="es-CL"/>
        </w:rPr>
      </w:pPr>
    </w:p>
    <w:p w14:paraId="6F62DFD2" w14:textId="2CFC3868" w:rsidR="00DB1E5D" w:rsidRPr="00DB1E5D" w:rsidRDefault="00EA244C"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t>H</w:t>
      </w:r>
      <w:r w:rsidR="00307AD9">
        <w:rPr>
          <w:rFonts w:ascii="Arial" w:hAnsi="Arial" w:cs="Arial"/>
          <w:bCs/>
          <w:snapToGrid w:val="0"/>
          <w:sz w:val="22"/>
          <w:szCs w:val="22"/>
          <w:lang w:val="es-CL"/>
        </w:rPr>
        <w:t xml:space="preserve">a pasado a ser 5, </w:t>
      </w:r>
      <w:r>
        <w:rPr>
          <w:rFonts w:ascii="Arial" w:hAnsi="Arial" w:cs="Arial"/>
          <w:bCs/>
          <w:snapToGrid w:val="0"/>
          <w:sz w:val="22"/>
          <w:szCs w:val="22"/>
          <w:lang w:val="es-CL"/>
        </w:rPr>
        <w:t xml:space="preserve">suprimiéndose </w:t>
      </w:r>
      <w:r w:rsidR="00DB1E5D" w:rsidRPr="00DB1E5D">
        <w:rPr>
          <w:rFonts w:ascii="Arial" w:hAnsi="Arial" w:cs="Arial"/>
          <w:bCs/>
          <w:snapToGrid w:val="0"/>
          <w:sz w:val="22"/>
          <w:szCs w:val="22"/>
          <w:lang w:val="es-CL"/>
        </w:rPr>
        <w:t>la letra b).</w:t>
      </w:r>
    </w:p>
    <w:p w14:paraId="3F3177D2" w14:textId="77777777" w:rsidR="00DB1E5D" w:rsidRPr="00DB1E5D" w:rsidRDefault="00DB1E5D" w:rsidP="002162AF">
      <w:pPr>
        <w:tabs>
          <w:tab w:val="left" w:pos="2268"/>
        </w:tabs>
        <w:jc w:val="both"/>
        <w:rPr>
          <w:rFonts w:ascii="Arial" w:hAnsi="Arial" w:cs="Arial"/>
          <w:bCs/>
          <w:snapToGrid w:val="0"/>
          <w:sz w:val="22"/>
          <w:szCs w:val="22"/>
          <w:lang w:val="es-CL"/>
        </w:rPr>
      </w:pPr>
    </w:p>
    <w:p w14:paraId="67CE88EE" w14:textId="59089875" w:rsidR="00DB1E5D" w:rsidRDefault="00DB1E5D" w:rsidP="002162AF">
      <w:pPr>
        <w:tabs>
          <w:tab w:val="left" w:pos="2268"/>
        </w:tabs>
        <w:jc w:val="center"/>
        <w:rPr>
          <w:rFonts w:ascii="Arial" w:hAnsi="Arial" w:cs="Arial"/>
          <w:bCs/>
          <w:snapToGrid w:val="0"/>
          <w:sz w:val="22"/>
          <w:szCs w:val="22"/>
          <w:lang w:val="es-CL"/>
        </w:rPr>
      </w:pPr>
      <w:r w:rsidRPr="00DB1E5D">
        <w:rPr>
          <w:rFonts w:ascii="Arial" w:hAnsi="Arial" w:cs="Arial"/>
          <w:bCs/>
          <w:snapToGrid w:val="0"/>
          <w:sz w:val="22"/>
          <w:szCs w:val="22"/>
          <w:lang w:val="es-CL"/>
        </w:rPr>
        <w:t>Número nuevo</w:t>
      </w:r>
    </w:p>
    <w:p w14:paraId="39CDA32F" w14:textId="77777777" w:rsidR="002F5587" w:rsidRPr="00DB1E5D" w:rsidRDefault="002F5587" w:rsidP="002162AF">
      <w:pPr>
        <w:tabs>
          <w:tab w:val="left" w:pos="2268"/>
        </w:tabs>
        <w:jc w:val="both"/>
        <w:rPr>
          <w:rFonts w:ascii="Arial" w:hAnsi="Arial" w:cs="Arial"/>
          <w:bCs/>
          <w:snapToGrid w:val="0"/>
          <w:sz w:val="22"/>
          <w:szCs w:val="22"/>
          <w:lang w:val="es-CL"/>
        </w:rPr>
      </w:pPr>
    </w:p>
    <w:p w14:paraId="796803E6" w14:textId="630CBD5A"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Ha incorporado, el siguiente número 6</w:t>
      </w:r>
      <w:r w:rsidR="00307AD9">
        <w:rPr>
          <w:rFonts w:ascii="Arial" w:hAnsi="Arial" w:cs="Arial"/>
          <w:bCs/>
          <w:snapToGrid w:val="0"/>
          <w:sz w:val="22"/>
          <w:szCs w:val="22"/>
          <w:lang w:val="es-CL"/>
        </w:rPr>
        <w:t>:</w:t>
      </w:r>
    </w:p>
    <w:p w14:paraId="266A8EE9" w14:textId="77777777" w:rsidR="00DB1E5D" w:rsidRPr="00DB1E5D" w:rsidRDefault="00DB1E5D" w:rsidP="002162AF">
      <w:pPr>
        <w:tabs>
          <w:tab w:val="left" w:pos="2268"/>
        </w:tabs>
        <w:jc w:val="both"/>
        <w:rPr>
          <w:rFonts w:ascii="Arial" w:hAnsi="Arial" w:cs="Arial"/>
          <w:bCs/>
          <w:snapToGrid w:val="0"/>
          <w:sz w:val="22"/>
          <w:szCs w:val="22"/>
          <w:lang w:val="es-CL"/>
        </w:rPr>
      </w:pPr>
    </w:p>
    <w:p w14:paraId="60F939F7"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“6.- Intercálase, a continuación del artículo 44, el siguiente artículo 44 A:</w:t>
      </w:r>
    </w:p>
    <w:p w14:paraId="543190D8"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“Artículo 44 A.- El tribunal podrá imponer, al condenado por los delitos de los artículos 42, 43 y 44, la sanción de multa junto con la pena respectiva.</w:t>
      </w:r>
    </w:p>
    <w:p w14:paraId="5690E805"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 xml:space="preserve">La cuantía de la multa será desde 50, o 75 según el caso, hasta 5.000 unidades tributarias mensuales. </w:t>
      </w:r>
    </w:p>
    <w:p w14:paraId="1021F3CB" w14:textId="77777777" w:rsidR="00DB1E5D" w:rsidRPr="00DB1E5D" w:rsidRDefault="00DB1E5D" w:rsidP="002162AF">
      <w:pPr>
        <w:tabs>
          <w:tab w:val="left" w:pos="2268"/>
        </w:tabs>
        <w:jc w:val="both"/>
        <w:rPr>
          <w:rFonts w:ascii="Arial" w:hAnsi="Arial" w:cs="Arial"/>
          <w:bCs/>
          <w:snapToGrid w:val="0"/>
          <w:sz w:val="22"/>
          <w:szCs w:val="22"/>
          <w:lang w:val="es-CL"/>
        </w:rPr>
      </w:pPr>
    </w:p>
    <w:p w14:paraId="01925C69" w14:textId="0F877CDF"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La multa impuesta deberá ser proporcional, y el Tribunal deberá ponderar la importancia del daño causado o del peligro ocasionado, el beneficio económico obtenido en la comisión del delito, la reincidencia y la capacidad económica del infractor.”</w:t>
      </w:r>
      <w:r w:rsidR="00307AD9">
        <w:rPr>
          <w:rFonts w:ascii="Arial" w:hAnsi="Arial" w:cs="Arial"/>
          <w:bCs/>
          <w:snapToGrid w:val="0"/>
          <w:sz w:val="22"/>
          <w:szCs w:val="22"/>
          <w:lang w:val="es-CL"/>
        </w:rPr>
        <w:t>.”</w:t>
      </w:r>
    </w:p>
    <w:p w14:paraId="66EFDB52" w14:textId="1179F57B" w:rsidR="00DB1E5D" w:rsidRDefault="00DB1E5D" w:rsidP="002162AF">
      <w:pPr>
        <w:tabs>
          <w:tab w:val="left" w:pos="2268"/>
        </w:tabs>
        <w:jc w:val="both"/>
        <w:rPr>
          <w:rFonts w:ascii="Arial" w:hAnsi="Arial" w:cs="Arial"/>
          <w:bCs/>
          <w:snapToGrid w:val="0"/>
          <w:sz w:val="22"/>
          <w:szCs w:val="22"/>
          <w:lang w:val="es-CL"/>
        </w:rPr>
      </w:pPr>
    </w:p>
    <w:p w14:paraId="1ABDB4F4" w14:textId="77777777" w:rsidR="00DB1E5D" w:rsidRPr="00DB1E5D" w:rsidRDefault="00DB1E5D" w:rsidP="002162AF">
      <w:pPr>
        <w:tabs>
          <w:tab w:val="left" w:pos="2268"/>
        </w:tabs>
        <w:jc w:val="center"/>
        <w:rPr>
          <w:rFonts w:ascii="Arial" w:hAnsi="Arial" w:cs="Arial"/>
          <w:bCs/>
          <w:snapToGrid w:val="0"/>
          <w:sz w:val="22"/>
          <w:szCs w:val="22"/>
          <w:lang w:val="es-CL"/>
        </w:rPr>
      </w:pPr>
      <w:r w:rsidRPr="00DB1E5D">
        <w:rPr>
          <w:rFonts w:ascii="Arial" w:hAnsi="Arial" w:cs="Arial"/>
          <w:bCs/>
          <w:snapToGrid w:val="0"/>
          <w:sz w:val="22"/>
          <w:szCs w:val="22"/>
          <w:lang w:val="es-CL"/>
        </w:rPr>
        <w:t>Número nuevo</w:t>
      </w:r>
    </w:p>
    <w:p w14:paraId="7AD3C39D" w14:textId="77777777" w:rsidR="00DB1E5D" w:rsidRPr="00DB1E5D" w:rsidRDefault="00DB1E5D" w:rsidP="002162AF">
      <w:pPr>
        <w:tabs>
          <w:tab w:val="left" w:pos="2268"/>
        </w:tabs>
        <w:jc w:val="both"/>
        <w:rPr>
          <w:rFonts w:ascii="Arial" w:hAnsi="Arial" w:cs="Arial"/>
          <w:bCs/>
          <w:snapToGrid w:val="0"/>
          <w:sz w:val="22"/>
          <w:szCs w:val="22"/>
          <w:lang w:val="es-CL"/>
        </w:rPr>
      </w:pPr>
    </w:p>
    <w:p w14:paraId="4F6C6C7C" w14:textId="77777777" w:rsidR="00307AD9"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Ha intercalado, el siguiente número 7, a continuación del artículo 44 A</w:t>
      </w:r>
      <w:r w:rsidR="00307AD9">
        <w:rPr>
          <w:rFonts w:ascii="Arial" w:hAnsi="Arial" w:cs="Arial"/>
          <w:bCs/>
          <w:snapToGrid w:val="0"/>
          <w:sz w:val="22"/>
          <w:szCs w:val="22"/>
          <w:lang w:val="es-CL"/>
        </w:rPr>
        <w:t>:</w:t>
      </w:r>
    </w:p>
    <w:p w14:paraId="1EF533AB" w14:textId="77777777" w:rsidR="00307AD9" w:rsidRDefault="00307AD9" w:rsidP="002162AF">
      <w:pPr>
        <w:tabs>
          <w:tab w:val="left" w:pos="2268"/>
        </w:tabs>
        <w:jc w:val="both"/>
        <w:rPr>
          <w:rFonts w:ascii="Arial" w:hAnsi="Arial" w:cs="Arial"/>
          <w:bCs/>
          <w:snapToGrid w:val="0"/>
          <w:sz w:val="22"/>
          <w:szCs w:val="22"/>
          <w:lang w:val="es-CL"/>
        </w:rPr>
      </w:pPr>
    </w:p>
    <w:p w14:paraId="2904491C" w14:textId="618F24B2" w:rsidR="00DB1E5D" w:rsidRDefault="00307AD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t xml:space="preserve">“7.- Agrégase el </w:t>
      </w:r>
      <w:r w:rsidR="00DB1E5D" w:rsidRPr="00DB1E5D">
        <w:rPr>
          <w:rFonts w:ascii="Arial" w:hAnsi="Arial" w:cs="Arial"/>
          <w:bCs/>
          <w:snapToGrid w:val="0"/>
          <w:sz w:val="22"/>
          <w:szCs w:val="22"/>
          <w:lang w:val="es-CL"/>
        </w:rPr>
        <w:t>siguiente epígrafe:</w:t>
      </w:r>
    </w:p>
    <w:p w14:paraId="37528311" w14:textId="77777777" w:rsidR="002F5587" w:rsidRPr="00DB1E5D" w:rsidRDefault="002F5587" w:rsidP="002162AF">
      <w:pPr>
        <w:tabs>
          <w:tab w:val="left" w:pos="2268"/>
        </w:tabs>
        <w:jc w:val="both"/>
        <w:rPr>
          <w:rFonts w:ascii="Arial" w:hAnsi="Arial" w:cs="Arial"/>
          <w:bCs/>
          <w:snapToGrid w:val="0"/>
          <w:sz w:val="22"/>
          <w:szCs w:val="22"/>
          <w:lang w:val="es-CL"/>
        </w:rPr>
      </w:pPr>
    </w:p>
    <w:p w14:paraId="24758061" w14:textId="226E33D1"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“Párrafo II De las infracciones administrativas”.</w:t>
      </w:r>
      <w:r w:rsidR="00307AD9">
        <w:rPr>
          <w:rFonts w:ascii="Arial" w:hAnsi="Arial" w:cs="Arial"/>
          <w:bCs/>
          <w:snapToGrid w:val="0"/>
          <w:sz w:val="22"/>
          <w:szCs w:val="22"/>
          <w:lang w:val="es-CL"/>
        </w:rPr>
        <w:t>”</w:t>
      </w:r>
    </w:p>
    <w:p w14:paraId="4ACACE79" w14:textId="77777777" w:rsidR="00DB1E5D" w:rsidRPr="00DB1E5D" w:rsidRDefault="00DB1E5D" w:rsidP="002162AF">
      <w:pPr>
        <w:tabs>
          <w:tab w:val="left" w:pos="2268"/>
        </w:tabs>
        <w:jc w:val="both"/>
        <w:rPr>
          <w:rFonts w:ascii="Arial" w:hAnsi="Arial" w:cs="Arial"/>
          <w:bCs/>
          <w:snapToGrid w:val="0"/>
          <w:sz w:val="22"/>
          <w:szCs w:val="22"/>
          <w:lang w:val="es-CL"/>
        </w:rPr>
      </w:pPr>
    </w:p>
    <w:p w14:paraId="5295FB6F" w14:textId="79976DEC" w:rsidR="00307AD9" w:rsidRDefault="00DB1E5D" w:rsidP="002162AF">
      <w:pPr>
        <w:tabs>
          <w:tab w:val="left" w:pos="2268"/>
        </w:tabs>
        <w:jc w:val="center"/>
        <w:rPr>
          <w:rFonts w:ascii="Arial" w:hAnsi="Arial" w:cs="Arial"/>
          <w:bCs/>
          <w:snapToGrid w:val="0"/>
          <w:sz w:val="22"/>
          <w:szCs w:val="22"/>
          <w:lang w:val="es-CL"/>
        </w:rPr>
      </w:pPr>
      <w:r w:rsidRPr="00DB1E5D">
        <w:rPr>
          <w:rFonts w:ascii="Arial" w:hAnsi="Arial" w:cs="Arial"/>
          <w:bCs/>
          <w:snapToGrid w:val="0"/>
          <w:sz w:val="22"/>
          <w:szCs w:val="22"/>
          <w:lang w:val="es-CL"/>
        </w:rPr>
        <w:t xml:space="preserve">Número </w:t>
      </w:r>
      <w:r w:rsidR="00EA244C">
        <w:rPr>
          <w:rFonts w:ascii="Arial" w:hAnsi="Arial" w:cs="Arial"/>
          <w:bCs/>
          <w:snapToGrid w:val="0"/>
          <w:sz w:val="22"/>
          <w:szCs w:val="22"/>
          <w:lang w:val="es-CL"/>
        </w:rPr>
        <w:t>4</w:t>
      </w:r>
    </w:p>
    <w:p w14:paraId="2D2271D8" w14:textId="77777777" w:rsidR="00307AD9" w:rsidRDefault="00307AD9" w:rsidP="002162AF">
      <w:pPr>
        <w:tabs>
          <w:tab w:val="left" w:pos="2268"/>
        </w:tabs>
        <w:jc w:val="both"/>
        <w:rPr>
          <w:rFonts w:ascii="Arial" w:hAnsi="Arial" w:cs="Arial"/>
          <w:bCs/>
          <w:snapToGrid w:val="0"/>
          <w:sz w:val="22"/>
          <w:szCs w:val="22"/>
          <w:lang w:val="es-CL"/>
        </w:rPr>
      </w:pPr>
    </w:p>
    <w:p w14:paraId="687D0D27" w14:textId="77777777" w:rsidR="00EA244C" w:rsidRDefault="00307AD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t xml:space="preserve">Ha pasado a ser 8, </w:t>
      </w:r>
      <w:r w:rsidR="00EA244C">
        <w:rPr>
          <w:rFonts w:ascii="Arial" w:hAnsi="Arial" w:cs="Arial"/>
          <w:bCs/>
          <w:snapToGrid w:val="0"/>
          <w:sz w:val="22"/>
          <w:szCs w:val="22"/>
          <w:lang w:val="es-CL"/>
        </w:rPr>
        <w:t>con el siguiente texto:</w:t>
      </w:r>
    </w:p>
    <w:p w14:paraId="4A6496DC" w14:textId="77777777" w:rsidR="00EA244C" w:rsidRDefault="00EA244C" w:rsidP="002162AF">
      <w:pPr>
        <w:tabs>
          <w:tab w:val="left" w:pos="2268"/>
        </w:tabs>
        <w:jc w:val="both"/>
        <w:rPr>
          <w:rFonts w:ascii="Arial" w:hAnsi="Arial" w:cs="Arial"/>
          <w:bCs/>
          <w:snapToGrid w:val="0"/>
          <w:sz w:val="22"/>
          <w:szCs w:val="22"/>
          <w:lang w:val="es-CL"/>
        </w:rPr>
      </w:pPr>
    </w:p>
    <w:p w14:paraId="3FB0FF40" w14:textId="6CC86BA8" w:rsidR="00DB1E5D" w:rsidRPr="00DB1E5D" w:rsidRDefault="00EA244C"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DB1E5D" w:rsidRPr="00DB1E5D">
        <w:rPr>
          <w:rFonts w:ascii="Arial" w:hAnsi="Arial" w:cs="Arial"/>
          <w:bCs/>
          <w:snapToGrid w:val="0"/>
          <w:sz w:val="22"/>
          <w:szCs w:val="22"/>
          <w:lang w:val="es-CL"/>
        </w:rPr>
        <w:t>“4.- Agrégase, a continuación del artículo 44, los siguientes artículos 44 bis, 44 ter, 44 quáter y 44 quinquies, nuevos:</w:t>
      </w:r>
    </w:p>
    <w:p w14:paraId="043D0ACD" w14:textId="77777777" w:rsidR="00DB1E5D" w:rsidRPr="00DB1E5D" w:rsidRDefault="00DB1E5D" w:rsidP="002162AF">
      <w:pPr>
        <w:tabs>
          <w:tab w:val="left" w:pos="2268"/>
        </w:tabs>
        <w:jc w:val="both"/>
        <w:rPr>
          <w:rFonts w:ascii="Arial" w:hAnsi="Arial" w:cs="Arial"/>
          <w:bCs/>
          <w:snapToGrid w:val="0"/>
          <w:sz w:val="22"/>
          <w:szCs w:val="22"/>
          <w:lang w:val="es-CL"/>
        </w:rPr>
      </w:pPr>
    </w:p>
    <w:p w14:paraId="34D41811"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“Artículo 44 bis.- De las infracciones administrativas. Los que incurran en infracciones a lo preceptuado en esta ley serán sancionados por el Servicio con una o más de las siguientes sanciones:</w:t>
      </w:r>
    </w:p>
    <w:p w14:paraId="47AC037D" w14:textId="77777777" w:rsidR="00DB1E5D" w:rsidRPr="00DB1E5D" w:rsidRDefault="00DB1E5D" w:rsidP="002162AF">
      <w:pPr>
        <w:tabs>
          <w:tab w:val="left" w:pos="2268"/>
        </w:tabs>
        <w:jc w:val="both"/>
        <w:rPr>
          <w:rFonts w:ascii="Arial" w:hAnsi="Arial" w:cs="Arial"/>
          <w:bCs/>
          <w:snapToGrid w:val="0"/>
          <w:sz w:val="22"/>
          <w:szCs w:val="22"/>
          <w:lang w:val="es-CL"/>
        </w:rPr>
      </w:pPr>
    </w:p>
    <w:p w14:paraId="2D0EBEE8"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a) Multa.</w:t>
      </w:r>
    </w:p>
    <w:p w14:paraId="29BEA4B9" w14:textId="77777777" w:rsidR="00DB1E5D" w:rsidRPr="00DB1E5D" w:rsidRDefault="00DB1E5D" w:rsidP="002162AF">
      <w:pPr>
        <w:tabs>
          <w:tab w:val="left" w:pos="2268"/>
        </w:tabs>
        <w:jc w:val="both"/>
        <w:rPr>
          <w:rFonts w:ascii="Arial" w:hAnsi="Arial" w:cs="Arial"/>
          <w:bCs/>
          <w:snapToGrid w:val="0"/>
          <w:sz w:val="22"/>
          <w:szCs w:val="22"/>
          <w:lang w:val="es-CL"/>
        </w:rPr>
      </w:pPr>
    </w:p>
    <w:p w14:paraId="11C209E7"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b) Comiso de las especies correspondientes de conformidad a lo dispuesto en el artículo 50 de esta ley.</w:t>
      </w:r>
    </w:p>
    <w:p w14:paraId="5C029B56" w14:textId="77777777" w:rsidR="00DB1E5D" w:rsidRPr="00DB1E5D" w:rsidRDefault="00DB1E5D" w:rsidP="002162AF">
      <w:pPr>
        <w:tabs>
          <w:tab w:val="left" w:pos="2268"/>
        </w:tabs>
        <w:jc w:val="both"/>
        <w:rPr>
          <w:rFonts w:ascii="Arial" w:hAnsi="Arial" w:cs="Arial"/>
          <w:bCs/>
          <w:snapToGrid w:val="0"/>
          <w:sz w:val="22"/>
          <w:szCs w:val="22"/>
          <w:lang w:val="es-CL"/>
        </w:rPr>
      </w:pPr>
    </w:p>
    <w:p w14:paraId="6B0E29D3"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 xml:space="preserve">c) Clausura temporal o definitiva del establecimiento fiscalizado, según corresponda, de conformidad a lo dispuesto en el artículo 50 de esta ley. </w:t>
      </w:r>
    </w:p>
    <w:p w14:paraId="19677FF6"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En caso de reincidencia se deberá aplicar siempre la sanción de clausura, sea esta temporal o definitiva.</w:t>
      </w:r>
    </w:p>
    <w:p w14:paraId="32A4C108" w14:textId="77777777" w:rsidR="00DB1E5D" w:rsidRPr="00DB1E5D" w:rsidRDefault="00DB1E5D" w:rsidP="002162AF">
      <w:pPr>
        <w:tabs>
          <w:tab w:val="left" w:pos="2268"/>
        </w:tabs>
        <w:jc w:val="both"/>
        <w:rPr>
          <w:rFonts w:ascii="Arial" w:hAnsi="Arial" w:cs="Arial"/>
          <w:bCs/>
          <w:snapToGrid w:val="0"/>
          <w:sz w:val="22"/>
          <w:szCs w:val="22"/>
          <w:lang w:val="es-CL"/>
        </w:rPr>
      </w:pPr>
    </w:p>
    <w:p w14:paraId="758E2060"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Artículo 44 ter.- Para efectos de aplicar sanciones, las infracciones a esta ley se clasificarán en gravísimas, graves y leves:</w:t>
      </w:r>
    </w:p>
    <w:p w14:paraId="687D0639" w14:textId="77777777" w:rsidR="00DB1E5D" w:rsidRPr="00DB1E5D" w:rsidRDefault="00DB1E5D" w:rsidP="002162AF">
      <w:pPr>
        <w:tabs>
          <w:tab w:val="left" w:pos="2268"/>
        </w:tabs>
        <w:jc w:val="both"/>
        <w:rPr>
          <w:rFonts w:ascii="Arial" w:hAnsi="Arial" w:cs="Arial"/>
          <w:bCs/>
          <w:snapToGrid w:val="0"/>
          <w:sz w:val="22"/>
          <w:szCs w:val="22"/>
          <w:lang w:val="es-CL"/>
        </w:rPr>
      </w:pPr>
    </w:p>
    <w:p w14:paraId="1F64A295"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a) Son gravísimas las infracciones establecidas en el artículo 45 de esta norma.</w:t>
      </w:r>
    </w:p>
    <w:p w14:paraId="72BDFADA"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b) Son graves las infracciones señaladas en el artículo 46.</w:t>
      </w:r>
    </w:p>
    <w:p w14:paraId="7D4D7D65" w14:textId="77777777" w:rsidR="00DB1E5D" w:rsidRPr="00DB1E5D" w:rsidRDefault="00DB1E5D" w:rsidP="002162AF">
      <w:pPr>
        <w:tabs>
          <w:tab w:val="left" w:pos="2268"/>
        </w:tabs>
        <w:jc w:val="both"/>
        <w:rPr>
          <w:rFonts w:ascii="Arial" w:hAnsi="Arial" w:cs="Arial"/>
          <w:bCs/>
          <w:snapToGrid w:val="0"/>
          <w:sz w:val="22"/>
          <w:szCs w:val="22"/>
          <w:lang w:val="es-CL"/>
        </w:rPr>
      </w:pPr>
    </w:p>
    <w:p w14:paraId="20D083CE"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c) Son leves las infracciones preceptuadas en los artículos 47 y 48.</w:t>
      </w:r>
    </w:p>
    <w:p w14:paraId="7A5D2FE7"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Artículo 44 quáter.- La sanción que corresponda aplicar a cada infracción se determinará, según su gravedad, dentro de los siguientes rangos:</w:t>
      </w:r>
    </w:p>
    <w:p w14:paraId="6403A85A" w14:textId="77777777" w:rsidR="00DB1E5D" w:rsidRPr="00DB1E5D" w:rsidRDefault="00DB1E5D" w:rsidP="002162AF">
      <w:pPr>
        <w:tabs>
          <w:tab w:val="left" w:pos="2268"/>
        </w:tabs>
        <w:jc w:val="both"/>
        <w:rPr>
          <w:rFonts w:ascii="Arial" w:hAnsi="Arial" w:cs="Arial"/>
          <w:bCs/>
          <w:snapToGrid w:val="0"/>
          <w:sz w:val="22"/>
          <w:szCs w:val="22"/>
          <w:lang w:val="es-CL"/>
        </w:rPr>
      </w:pPr>
    </w:p>
    <w:p w14:paraId="7B5E7336"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a) Las infracciones gravísimas podrán ser objeto de multa de hasta cinco mil unidades tributarias mensuales.</w:t>
      </w:r>
    </w:p>
    <w:p w14:paraId="7176DBBF" w14:textId="77777777" w:rsidR="00DB1E5D" w:rsidRPr="00DB1E5D" w:rsidRDefault="00DB1E5D" w:rsidP="002162AF">
      <w:pPr>
        <w:tabs>
          <w:tab w:val="left" w:pos="2268"/>
        </w:tabs>
        <w:jc w:val="both"/>
        <w:rPr>
          <w:rFonts w:ascii="Arial" w:hAnsi="Arial" w:cs="Arial"/>
          <w:bCs/>
          <w:snapToGrid w:val="0"/>
          <w:sz w:val="22"/>
          <w:szCs w:val="22"/>
          <w:lang w:val="es-CL"/>
        </w:rPr>
      </w:pPr>
    </w:p>
    <w:p w14:paraId="77D91569"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b) Las infracciones graves podrán ser objeto de multa que no podrán exceder de dos mil quinientas unidades tributarias mensuales.</w:t>
      </w:r>
    </w:p>
    <w:p w14:paraId="5E17540E" w14:textId="77777777" w:rsidR="00DB1E5D" w:rsidRPr="00DB1E5D" w:rsidRDefault="00DB1E5D" w:rsidP="002162AF">
      <w:pPr>
        <w:tabs>
          <w:tab w:val="left" w:pos="2268"/>
        </w:tabs>
        <w:jc w:val="both"/>
        <w:rPr>
          <w:rFonts w:ascii="Arial" w:hAnsi="Arial" w:cs="Arial"/>
          <w:bCs/>
          <w:snapToGrid w:val="0"/>
          <w:sz w:val="22"/>
          <w:szCs w:val="22"/>
          <w:lang w:val="es-CL"/>
        </w:rPr>
      </w:pPr>
    </w:p>
    <w:p w14:paraId="4000811E"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c) Las infracciones leves podrán ser objeto de multa de hasta un máximo de mil unidades tributarias mensuales.</w:t>
      </w:r>
    </w:p>
    <w:p w14:paraId="6E66222E" w14:textId="77777777" w:rsidR="00DB1E5D" w:rsidRPr="00DB1E5D" w:rsidRDefault="00DB1E5D" w:rsidP="002162AF">
      <w:pPr>
        <w:tabs>
          <w:tab w:val="left" w:pos="2268"/>
        </w:tabs>
        <w:jc w:val="both"/>
        <w:rPr>
          <w:rFonts w:ascii="Arial" w:hAnsi="Arial" w:cs="Arial"/>
          <w:bCs/>
          <w:snapToGrid w:val="0"/>
          <w:sz w:val="22"/>
          <w:szCs w:val="22"/>
          <w:lang w:val="es-CL"/>
        </w:rPr>
      </w:pPr>
    </w:p>
    <w:p w14:paraId="5F3A2716"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Artículo 44 quinquies.- Para la determinación de las sanciones específicas que en cada caso corresponda aplicar, se considerarán las siguientes circunstancias:</w:t>
      </w:r>
    </w:p>
    <w:p w14:paraId="54FA51E1"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a) La importancia del daño causado o del peligro ocasionado.</w:t>
      </w:r>
    </w:p>
    <w:p w14:paraId="22240B3E" w14:textId="77777777" w:rsidR="00DB1E5D" w:rsidRPr="00DB1E5D" w:rsidRDefault="00DB1E5D" w:rsidP="002162AF">
      <w:pPr>
        <w:tabs>
          <w:tab w:val="left" w:pos="2268"/>
        </w:tabs>
        <w:jc w:val="both"/>
        <w:rPr>
          <w:rFonts w:ascii="Arial" w:hAnsi="Arial" w:cs="Arial"/>
          <w:bCs/>
          <w:snapToGrid w:val="0"/>
          <w:sz w:val="22"/>
          <w:szCs w:val="22"/>
          <w:lang w:val="es-CL"/>
        </w:rPr>
      </w:pPr>
    </w:p>
    <w:p w14:paraId="5BD00F94"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b) El volumen o cuantía del producto objeto de la infracción.</w:t>
      </w:r>
    </w:p>
    <w:p w14:paraId="57F29A99" w14:textId="77777777" w:rsidR="00DB1E5D" w:rsidRPr="00DB1E5D" w:rsidRDefault="00DB1E5D" w:rsidP="002162AF">
      <w:pPr>
        <w:tabs>
          <w:tab w:val="left" w:pos="2268"/>
        </w:tabs>
        <w:jc w:val="both"/>
        <w:rPr>
          <w:rFonts w:ascii="Arial" w:hAnsi="Arial" w:cs="Arial"/>
          <w:bCs/>
          <w:snapToGrid w:val="0"/>
          <w:sz w:val="22"/>
          <w:szCs w:val="22"/>
          <w:lang w:val="es-CL"/>
        </w:rPr>
      </w:pPr>
    </w:p>
    <w:p w14:paraId="1121C6C3"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c) El beneficio económico obtenido con motivo de la infracción, si lo hubiere.</w:t>
      </w:r>
    </w:p>
    <w:p w14:paraId="57D2DEE3"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
          <w:bCs/>
          <w:snapToGrid w:val="0"/>
          <w:sz w:val="22"/>
          <w:szCs w:val="22"/>
          <w:lang w:val="es-CL"/>
        </w:rPr>
        <w:tab/>
      </w:r>
      <w:r w:rsidRPr="00DB1E5D">
        <w:rPr>
          <w:rFonts w:ascii="Arial" w:hAnsi="Arial" w:cs="Arial"/>
          <w:bCs/>
          <w:snapToGrid w:val="0"/>
          <w:sz w:val="22"/>
          <w:szCs w:val="22"/>
          <w:lang w:val="es-CL"/>
        </w:rPr>
        <w:t>d) (e) La conducta anterior del infractor.</w:t>
      </w:r>
    </w:p>
    <w:p w14:paraId="4FBD7F35" w14:textId="77777777" w:rsidR="00DB1E5D" w:rsidRPr="00DB1E5D" w:rsidRDefault="00DB1E5D" w:rsidP="002162AF">
      <w:pPr>
        <w:tabs>
          <w:tab w:val="left" w:pos="2268"/>
        </w:tabs>
        <w:jc w:val="both"/>
        <w:rPr>
          <w:rFonts w:ascii="Arial" w:hAnsi="Arial" w:cs="Arial"/>
          <w:bCs/>
          <w:snapToGrid w:val="0"/>
          <w:sz w:val="22"/>
          <w:szCs w:val="22"/>
          <w:lang w:val="es-CL"/>
        </w:rPr>
      </w:pPr>
    </w:p>
    <w:p w14:paraId="33C5FECE"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e) (f) La capacidad económica del infractor.</w:t>
      </w:r>
    </w:p>
    <w:p w14:paraId="4DCCE38D" w14:textId="77777777" w:rsidR="00DB1E5D" w:rsidRPr="00DB1E5D" w:rsidRDefault="00DB1E5D" w:rsidP="002162AF">
      <w:pPr>
        <w:tabs>
          <w:tab w:val="left" w:pos="2268"/>
        </w:tabs>
        <w:jc w:val="both"/>
        <w:rPr>
          <w:rFonts w:ascii="Arial" w:hAnsi="Arial" w:cs="Arial"/>
          <w:bCs/>
          <w:snapToGrid w:val="0"/>
          <w:sz w:val="22"/>
          <w:szCs w:val="22"/>
          <w:lang w:val="es-CL"/>
        </w:rPr>
      </w:pPr>
    </w:p>
    <w:p w14:paraId="48427356"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f) (g) La afectación de las zonas vinícolas y/o las denominaciones de origen de vinos y destilados.</w:t>
      </w:r>
    </w:p>
    <w:p w14:paraId="384F7F49" w14:textId="77777777" w:rsidR="00DB1E5D" w:rsidRPr="00DB1E5D" w:rsidRDefault="00DB1E5D" w:rsidP="002162AF">
      <w:pPr>
        <w:tabs>
          <w:tab w:val="left" w:pos="2268"/>
        </w:tabs>
        <w:jc w:val="both"/>
        <w:rPr>
          <w:rFonts w:ascii="Arial" w:hAnsi="Arial" w:cs="Arial"/>
          <w:bCs/>
          <w:snapToGrid w:val="0"/>
          <w:sz w:val="22"/>
          <w:szCs w:val="22"/>
          <w:lang w:val="es-CL"/>
        </w:rPr>
      </w:pPr>
    </w:p>
    <w:p w14:paraId="5CD2F393"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g) (h) En el caso de que la infracción se relacione con un producto falsificado, según lo dispuesto en el artículo 7º, se considerará como agravante cualquier mezcla de uva de mesa o sus derivados, mosto o vino, con uva vinífera con denominación de origen o con sus derivados, mosto o vino.</w:t>
      </w:r>
    </w:p>
    <w:p w14:paraId="23D7495D" w14:textId="77777777" w:rsidR="00DB1E5D" w:rsidRPr="00DB1E5D" w:rsidRDefault="00DB1E5D" w:rsidP="002162AF">
      <w:pPr>
        <w:tabs>
          <w:tab w:val="left" w:pos="2268"/>
        </w:tabs>
        <w:jc w:val="both"/>
        <w:rPr>
          <w:rFonts w:ascii="Arial" w:hAnsi="Arial" w:cs="Arial"/>
          <w:bCs/>
          <w:snapToGrid w:val="0"/>
          <w:sz w:val="22"/>
          <w:szCs w:val="22"/>
          <w:lang w:val="es-CL"/>
        </w:rPr>
      </w:pPr>
    </w:p>
    <w:p w14:paraId="15262B09" w14:textId="1027CFAF"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h) (i) En el caso de que la infracción se relacione con un producto adulterado según lo dispuesto en el artículo 7º, se considerará como circunstancia agravante cualquier mezcla de uva de mesa o sus derivados, mosto o vino, con uva vinífera sin denominación de origen o con sus derivados, mosto o vino.</w:t>
      </w:r>
      <w:r w:rsidR="002162AF">
        <w:rPr>
          <w:rFonts w:ascii="Arial" w:hAnsi="Arial" w:cs="Arial"/>
          <w:bCs/>
          <w:snapToGrid w:val="0"/>
          <w:sz w:val="22"/>
          <w:szCs w:val="22"/>
          <w:lang w:val="es-CL"/>
        </w:rPr>
        <w:t>”.</w:t>
      </w:r>
    </w:p>
    <w:p w14:paraId="744DBF39" w14:textId="62572DFC" w:rsidR="00DB1E5D" w:rsidRDefault="00DB1E5D" w:rsidP="002162AF">
      <w:pPr>
        <w:tabs>
          <w:tab w:val="left" w:pos="2268"/>
        </w:tabs>
        <w:jc w:val="both"/>
        <w:rPr>
          <w:rFonts w:ascii="Arial" w:hAnsi="Arial" w:cs="Arial"/>
          <w:bCs/>
          <w:snapToGrid w:val="0"/>
          <w:sz w:val="22"/>
          <w:szCs w:val="22"/>
          <w:lang w:val="es-CL"/>
        </w:rPr>
      </w:pPr>
    </w:p>
    <w:p w14:paraId="458C0C57" w14:textId="77777777" w:rsidR="002162AF" w:rsidRPr="00DB1E5D" w:rsidRDefault="002162AF" w:rsidP="002162AF">
      <w:pPr>
        <w:tabs>
          <w:tab w:val="left" w:pos="2268"/>
        </w:tabs>
        <w:jc w:val="both"/>
        <w:rPr>
          <w:rFonts w:ascii="Arial" w:hAnsi="Arial" w:cs="Arial"/>
          <w:bCs/>
          <w:snapToGrid w:val="0"/>
          <w:sz w:val="22"/>
          <w:szCs w:val="22"/>
          <w:lang w:val="es-CL"/>
        </w:rPr>
      </w:pPr>
    </w:p>
    <w:p w14:paraId="1AFDAA55" w14:textId="74004322" w:rsidR="00AA3098" w:rsidRDefault="00DB1E5D" w:rsidP="002162AF">
      <w:pPr>
        <w:tabs>
          <w:tab w:val="left" w:pos="2268"/>
        </w:tabs>
        <w:jc w:val="center"/>
        <w:rPr>
          <w:rFonts w:ascii="Arial" w:hAnsi="Arial" w:cs="Arial"/>
          <w:bCs/>
          <w:snapToGrid w:val="0"/>
          <w:sz w:val="22"/>
          <w:szCs w:val="22"/>
          <w:lang w:val="es-CL"/>
        </w:rPr>
      </w:pPr>
      <w:r w:rsidRPr="00DB1E5D">
        <w:rPr>
          <w:rFonts w:ascii="Arial" w:hAnsi="Arial" w:cs="Arial"/>
          <w:bCs/>
          <w:snapToGrid w:val="0"/>
          <w:sz w:val="22"/>
          <w:szCs w:val="22"/>
          <w:lang w:val="es-CL"/>
        </w:rPr>
        <w:t xml:space="preserve">Número </w:t>
      </w:r>
      <w:r w:rsidR="00AA3098">
        <w:rPr>
          <w:rFonts w:ascii="Arial" w:hAnsi="Arial" w:cs="Arial"/>
          <w:bCs/>
          <w:snapToGrid w:val="0"/>
          <w:sz w:val="22"/>
          <w:szCs w:val="22"/>
          <w:lang w:val="es-CL"/>
        </w:rPr>
        <w:t>5, 6</w:t>
      </w:r>
      <w:r w:rsidR="007A6314">
        <w:rPr>
          <w:rFonts w:ascii="Arial" w:hAnsi="Arial" w:cs="Arial"/>
          <w:bCs/>
          <w:snapToGrid w:val="0"/>
          <w:sz w:val="22"/>
          <w:szCs w:val="22"/>
          <w:lang w:val="es-CL"/>
        </w:rPr>
        <w:t xml:space="preserve">, </w:t>
      </w:r>
      <w:r w:rsidR="00AA3098">
        <w:rPr>
          <w:rFonts w:ascii="Arial" w:hAnsi="Arial" w:cs="Arial"/>
          <w:bCs/>
          <w:snapToGrid w:val="0"/>
          <w:sz w:val="22"/>
          <w:szCs w:val="22"/>
          <w:lang w:val="es-CL"/>
        </w:rPr>
        <w:t>7</w:t>
      </w:r>
      <w:r w:rsidR="007A6314">
        <w:rPr>
          <w:rFonts w:ascii="Arial" w:hAnsi="Arial" w:cs="Arial"/>
          <w:bCs/>
          <w:snapToGrid w:val="0"/>
          <w:sz w:val="22"/>
          <w:szCs w:val="22"/>
          <w:lang w:val="es-CL"/>
        </w:rPr>
        <w:t xml:space="preserve"> y 8</w:t>
      </w:r>
    </w:p>
    <w:p w14:paraId="0745C301" w14:textId="1FDECEE5" w:rsidR="00AA3098" w:rsidRDefault="00AA3098" w:rsidP="002162AF">
      <w:pPr>
        <w:tabs>
          <w:tab w:val="left" w:pos="2268"/>
        </w:tabs>
        <w:jc w:val="both"/>
        <w:rPr>
          <w:rFonts w:ascii="Arial" w:hAnsi="Arial" w:cs="Arial"/>
          <w:bCs/>
          <w:snapToGrid w:val="0"/>
          <w:sz w:val="22"/>
          <w:szCs w:val="22"/>
          <w:lang w:val="es-CL"/>
        </w:rPr>
      </w:pPr>
    </w:p>
    <w:p w14:paraId="081BF8B1" w14:textId="05F5BF49" w:rsidR="00AA3098" w:rsidRDefault="00AA3098"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t>Han pasado a ser 9, 10</w:t>
      </w:r>
      <w:r w:rsidR="007A6314">
        <w:rPr>
          <w:rFonts w:ascii="Arial" w:hAnsi="Arial" w:cs="Arial"/>
          <w:bCs/>
          <w:snapToGrid w:val="0"/>
          <w:sz w:val="22"/>
          <w:szCs w:val="22"/>
          <w:lang w:val="es-CL"/>
        </w:rPr>
        <w:t>,</w:t>
      </w:r>
      <w:r>
        <w:rPr>
          <w:rFonts w:ascii="Arial" w:hAnsi="Arial" w:cs="Arial"/>
          <w:bCs/>
          <w:snapToGrid w:val="0"/>
          <w:sz w:val="22"/>
          <w:szCs w:val="22"/>
          <w:lang w:val="es-CL"/>
        </w:rPr>
        <w:t xml:space="preserve"> 11</w:t>
      </w:r>
      <w:r w:rsidR="007A6314">
        <w:rPr>
          <w:rFonts w:ascii="Arial" w:hAnsi="Arial" w:cs="Arial"/>
          <w:bCs/>
          <w:snapToGrid w:val="0"/>
          <w:sz w:val="22"/>
          <w:szCs w:val="22"/>
          <w:lang w:val="es-CL"/>
        </w:rPr>
        <w:t xml:space="preserve"> y 12</w:t>
      </w:r>
      <w:r>
        <w:rPr>
          <w:rFonts w:ascii="Arial" w:hAnsi="Arial" w:cs="Arial"/>
          <w:bCs/>
          <w:snapToGrid w:val="0"/>
          <w:sz w:val="22"/>
          <w:szCs w:val="22"/>
          <w:lang w:val="es-CL"/>
        </w:rPr>
        <w:t>, sin modificaciones.</w:t>
      </w:r>
    </w:p>
    <w:p w14:paraId="21456A4A" w14:textId="7F0B6861" w:rsidR="00AA3098" w:rsidRDefault="00AA3098" w:rsidP="002162AF">
      <w:pPr>
        <w:tabs>
          <w:tab w:val="left" w:pos="2268"/>
        </w:tabs>
        <w:jc w:val="both"/>
        <w:rPr>
          <w:rFonts w:ascii="Arial" w:hAnsi="Arial" w:cs="Arial"/>
          <w:bCs/>
          <w:snapToGrid w:val="0"/>
          <w:sz w:val="22"/>
          <w:szCs w:val="22"/>
          <w:lang w:val="es-CL"/>
        </w:rPr>
      </w:pPr>
    </w:p>
    <w:p w14:paraId="73B046B9" w14:textId="77777777" w:rsidR="00AA3098" w:rsidRDefault="00AA3098" w:rsidP="002162AF">
      <w:pPr>
        <w:tabs>
          <w:tab w:val="left" w:pos="2268"/>
        </w:tabs>
        <w:jc w:val="both"/>
        <w:rPr>
          <w:rFonts w:ascii="Arial" w:hAnsi="Arial" w:cs="Arial"/>
          <w:bCs/>
          <w:snapToGrid w:val="0"/>
          <w:sz w:val="22"/>
          <w:szCs w:val="22"/>
          <w:lang w:val="es-CL"/>
        </w:rPr>
      </w:pPr>
    </w:p>
    <w:p w14:paraId="5864A6E3" w14:textId="4F809EA7" w:rsidR="00EA244C" w:rsidRDefault="007A6314" w:rsidP="002162AF">
      <w:pPr>
        <w:tabs>
          <w:tab w:val="left" w:pos="2268"/>
        </w:tabs>
        <w:jc w:val="center"/>
        <w:rPr>
          <w:rFonts w:ascii="Arial" w:hAnsi="Arial" w:cs="Arial"/>
          <w:bCs/>
          <w:snapToGrid w:val="0"/>
          <w:sz w:val="22"/>
          <w:szCs w:val="22"/>
          <w:lang w:val="es-CL"/>
        </w:rPr>
      </w:pPr>
      <w:r>
        <w:rPr>
          <w:rFonts w:ascii="Arial" w:hAnsi="Arial" w:cs="Arial"/>
          <w:bCs/>
          <w:snapToGrid w:val="0"/>
          <w:sz w:val="22"/>
          <w:szCs w:val="22"/>
          <w:lang w:val="es-CL"/>
        </w:rPr>
        <w:t xml:space="preserve">Número </w:t>
      </w:r>
      <w:r w:rsidR="00DB1E5D" w:rsidRPr="00DB1E5D">
        <w:rPr>
          <w:rFonts w:ascii="Arial" w:hAnsi="Arial" w:cs="Arial"/>
          <w:bCs/>
          <w:snapToGrid w:val="0"/>
          <w:sz w:val="22"/>
          <w:szCs w:val="22"/>
          <w:lang w:val="es-CL"/>
        </w:rPr>
        <w:t>9,</w:t>
      </w:r>
    </w:p>
    <w:p w14:paraId="5A65B3A8" w14:textId="77777777" w:rsidR="007A6314" w:rsidRDefault="007A6314" w:rsidP="002162AF">
      <w:pPr>
        <w:tabs>
          <w:tab w:val="left" w:pos="2268"/>
        </w:tabs>
        <w:jc w:val="both"/>
        <w:rPr>
          <w:rFonts w:ascii="Arial" w:hAnsi="Arial" w:cs="Arial"/>
          <w:bCs/>
          <w:snapToGrid w:val="0"/>
          <w:sz w:val="22"/>
          <w:szCs w:val="22"/>
          <w:lang w:val="es-CL"/>
        </w:rPr>
      </w:pPr>
    </w:p>
    <w:p w14:paraId="25D302CB" w14:textId="40CE4A9C" w:rsidR="00DB1E5D" w:rsidRDefault="007A6314"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t xml:space="preserve">Ha pasado a ser </w:t>
      </w:r>
      <w:r w:rsidR="00DB1E5D" w:rsidRPr="00DB1E5D">
        <w:rPr>
          <w:rFonts w:ascii="Arial" w:hAnsi="Arial" w:cs="Arial"/>
          <w:bCs/>
          <w:snapToGrid w:val="0"/>
          <w:sz w:val="22"/>
          <w:szCs w:val="22"/>
          <w:lang w:val="es-CL"/>
        </w:rPr>
        <w:t>13</w:t>
      </w:r>
      <w:r>
        <w:rPr>
          <w:rFonts w:ascii="Arial" w:hAnsi="Arial" w:cs="Arial"/>
          <w:bCs/>
          <w:snapToGrid w:val="0"/>
          <w:sz w:val="22"/>
          <w:szCs w:val="22"/>
          <w:lang w:val="es-CL"/>
        </w:rPr>
        <w:t>, con las siguientes modificaciones:</w:t>
      </w:r>
    </w:p>
    <w:p w14:paraId="45111731" w14:textId="77777777" w:rsidR="007A6314" w:rsidRPr="00DB1E5D" w:rsidRDefault="007A6314" w:rsidP="002162AF">
      <w:pPr>
        <w:tabs>
          <w:tab w:val="left" w:pos="2268"/>
        </w:tabs>
        <w:jc w:val="both"/>
        <w:rPr>
          <w:rFonts w:ascii="Arial" w:hAnsi="Arial" w:cs="Arial"/>
          <w:bCs/>
          <w:snapToGrid w:val="0"/>
          <w:sz w:val="22"/>
          <w:szCs w:val="22"/>
          <w:lang w:val="es-CL"/>
        </w:rPr>
      </w:pPr>
    </w:p>
    <w:p w14:paraId="1F875AE5"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a) Elimínase la letra a), pasando la actual letra b) a ser a), y así sucesivamente.</w:t>
      </w:r>
    </w:p>
    <w:p w14:paraId="26B6D34B"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 xml:space="preserve">b) Reemplázase la actual letra b) por la siguiente: </w:t>
      </w:r>
    </w:p>
    <w:p w14:paraId="4ED49E64" w14:textId="77777777" w:rsidR="00DB1E5D" w:rsidRPr="00DB1E5D" w:rsidRDefault="00DB1E5D" w:rsidP="002162AF">
      <w:pPr>
        <w:tabs>
          <w:tab w:val="left" w:pos="2268"/>
        </w:tabs>
        <w:jc w:val="both"/>
        <w:rPr>
          <w:rFonts w:ascii="Arial" w:hAnsi="Arial" w:cs="Arial"/>
          <w:bCs/>
          <w:snapToGrid w:val="0"/>
          <w:sz w:val="22"/>
          <w:szCs w:val="22"/>
          <w:lang w:val="es-CL"/>
        </w:rPr>
      </w:pPr>
    </w:p>
    <w:p w14:paraId="4DCD3A5E"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 xml:space="preserve">“a) Reemplázase el inciso segundo por el siguiente: </w:t>
      </w:r>
    </w:p>
    <w:p w14:paraId="55451265" w14:textId="77777777" w:rsidR="00DB1E5D" w:rsidRPr="00DB1E5D" w:rsidRDefault="00DB1E5D" w:rsidP="002162AF">
      <w:pPr>
        <w:tabs>
          <w:tab w:val="left" w:pos="2268"/>
        </w:tabs>
        <w:jc w:val="both"/>
        <w:rPr>
          <w:rFonts w:ascii="Arial" w:hAnsi="Arial" w:cs="Arial"/>
          <w:bCs/>
          <w:snapToGrid w:val="0"/>
          <w:sz w:val="22"/>
          <w:szCs w:val="22"/>
          <w:lang w:val="es-CL"/>
        </w:rPr>
      </w:pPr>
    </w:p>
    <w:p w14:paraId="55DF9C42"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“Adicionalmente se podrá disponer la clausura de 1 a 30 días si la infracción fuere gravísima, y de 1 a 15 días si se cometiere alguna de las infracciones graves, indicadas en los artículos 45 y 46, respectivamente.”.”.</w:t>
      </w:r>
    </w:p>
    <w:p w14:paraId="7E7A7B92" w14:textId="77777777" w:rsidR="00DB1E5D" w:rsidRPr="00DB1E5D" w:rsidRDefault="00DB1E5D" w:rsidP="002162AF">
      <w:pPr>
        <w:tabs>
          <w:tab w:val="left" w:pos="2268"/>
        </w:tabs>
        <w:jc w:val="both"/>
        <w:rPr>
          <w:rFonts w:ascii="Arial" w:hAnsi="Arial" w:cs="Arial"/>
          <w:bCs/>
          <w:snapToGrid w:val="0"/>
          <w:sz w:val="22"/>
          <w:szCs w:val="22"/>
          <w:lang w:val="es-CL"/>
        </w:rPr>
      </w:pPr>
    </w:p>
    <w:p w14:paraId="7186487D" w14:textId="77777777" w:rsidR="007A6314" w:rsidRDefault="00DB1E5D" w:rsidP="002162AF">
      <w:pPr>
        <w:tabs>
          <w:tab w:val="left" w:pos="2268"/>
        </w:tabs>
        <w:jc w:val="center"/>
        <w:rPr>
          <w:rFonts w:ascii="Arial" w:hAnsi="Arial" w:cs="Arial"/>
          <w:bCs/>
          <w:snapToGrid w:val="0"/>
          <w:sz w:val="22"/>
          <w:szCs w:val="22"/>
          <w:lang w:val="es-CL"/>
        </w:rPr>
      </w:pPr>
      <w:r w:rsidRPr="00DB1E5D">
        <w:rPr>
          <w:rFonts w:ascii="Arial" w:hAnsi="Arial" w:cs="Arial"/>
          <w:bCs/>
          <w:snapToGrid w:val="0"/>
          <w:sz w:val="22"/>
          <w:szCs w:val="22"/>
          <w:lang w:val="es-CL"/>
        </w:rPr>
        <w:t>Número 10</w:t>
      </w:r>
    </w:p>
    <w:p w14:paraId="29098F86" w14:textId="77777777" w:rsidR="007A6314" w:rsidRDefault="007A6314" w:rsidP="002162AF">
      <w:pPr>
        <w:tabs>
          <w:tab w:val="left" w:pos="2268"/>
        </w:tabs>
        <w:jc w:val="both"/>
        <w:rPr>
          <w:rFonts w:ascii="Arial" w:hAnsi="Arial" w:cs="Arial"/>
          <w:bCs/>
          <w:snapToGrid w:val="0"/>
          <w:sz w:val="22"/>
          <w:szCs w:val="22"/>
          <w:lang w:val="es-CL"/>
        </w:rPr>
      </w:pPr>
    </w:p>
    <w:p w14:paraId="0228B49D" w14:textId="10B89012" w:rsidR="00DB1E5D" w:rsidRPr="00DB1E5D" w:rsidRDefault="007A6314" w:rsidP="002162AF">
      <w:pPr>
        <w:tabs>
          <w:tab w:val="left" w:pos="2268"/>
        </w:tabs>
        <w:jc w:val="center"/>
        <w:rPr>
          <w:rFonts w:ascii="Arial" w:hAnsi="Arial" w:cs="Arial"/>
          <w:bCs/>
          <w:snapToGrid w:val="0"/>
          <w:sz w:val="22"/>
          <w:szCs w:val="22"/>
          <w:lang w:val="es-CL"/>
        </w:rPr>
      </w:pPr>
      <w:r>
        <w:rPr>
          <w:rFonts w:ascii="Arial" w:hAnsi="Arial" w:cs="Arial"/>
          <w:bCs/>
          <w:snapToGrid w:val="0"/>
          <w:sz w:val="22"/>
          <w:szCs w:val="22"/>
          <w:lang w:val="es-CL"/>
        </w:rPr>
        <w:t xml:space="preserve">Ha pasado a ser 14, </w:t>
      </w:r>
      <w:r w:rsidR="00DB1E5D" w:rsidRPr="00DB1E5D">
        <w:rPr>
          <w:rFonts w:ascii="Arial" w:hAnsi="Arial" w:cs="Arial"/>
          <w:bCs/>
          <w:snapToGrid w:val="0"/>
          <w:sz w:val="22"/>
          <w:szCs w:val="22"/>
          <w:lang w:val="es-CL"/>
        </w:rPr>
        <w:t>reemplazado por el siguiente:</w:t>
      </w:r>
    </w:p>
    <w:p w14:paraId="6EA595AB" w14:textId="77777777" w:rsidR="00DB1E5D" w:rsidRPr="00DB1E5D" w:rsidRDefault="00DB1E5D" w:rsidP="002162AF">
      <w:pPr>
        <w:tabs>
          <w:tab w:val="left" w:pos="2268"/>
        </w:tabs>
        <w:jc w:val="both"/>
        <w:rPr>
          <w:rFonts w:ascii="Arial" w:hAnsi="Arial" w:cs="Arial"/>
          <w:bCs/>
          <w:snapToGrid w:val="0"/>
          <w:sz w:val="22"/>
          <w:szCs w:val="22"/>
          <w:lang w:val="es-CL"/>
        </w:rPr>
      </w:pPr>
    </w:p>
    <w:p w14:paraId="616BA886" w14:textId="4F6BFE15" w:rsid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“10.- Agréganse, en el artículo 52, los siguiente incisos segundo, tercero y cuarto:</w:t>
      </w:r>
    </w:p>
    <w:p w14:paraId="7CFF4F81" w14:textId="77777777" w:rsidR="002F5587" w:rsidRPr="00DB1E5D" w:rsidRDefault="002F5587" w:rsidP="002162AF">
      <w:pPr>
        <w:tabs>
          <w:tab w:val="left" w:pos="2268"/>
        </w:tabs>
        <w:jc w:val="both"/>
        <w:rPr>
          <w:rFonts w:ascii="Arial" w:hAnsi="Arial" w:cs="Arial"/>
          <w:bCs/>
          <w:snapToGrid w:val="0"/>
          <w:sz w:val="22"/>
          <w:szCs w:val="22"/>
          <w:lang w:val="es-CL"/>
        </w:rPr>
      </w:pPr>
    </w:p>
    <w:p w14:paraId="7A2D00B5"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“Cualquier persona que sorprenda a otra incurriendo en las conductas descritas en los artículos 45, 46 y 47 o detecte indicios de su realización, podrá poner los hechos en conocimiento del Servicio.</w:t>
      </w:r>
    </w:p>
    <w:p w14:paraId="2B810C67" w14:textId="77777777" w:rsidR="00DB1E5D" w:rsidRPr="00DB1E5D" w:rsidRDefault="00DB1E5D" w:rsidP="002162AF">
      <w:pPr>
        <w:tabs>
          <w:tab w:val="left" w:pos="2268"/>
        </w:tabs>
        <w:jc w:val="both"/>
        <w:rPr>
          <w:rFonts w:ascii="Arial" w:hAnsi="Arial" w:cs="Arial"/>
          <w:bCs/>
          <w:snapToGrid w:val="0"/>
          <w:sz w:val="22"/>
          <w:szCs w:val="22"/>
          <w:lang w:val="es-CL"/>
        </w:rPr>
      </w:pPr>
    </w:p>
    <w:p w14:paraId="10C58D95"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Del mismo modo, respecto de los delitos establecidos en los Artículos 42, 43 y 44, toda persona podrá denunciar los hechos ante el Servicio o denunciar ante la Policía de Investigaciones, Carabineros, Ministerio Público o Tribunales en conformidad con lo dispuesto en los Artículos 173y 174 del Código Procesal Penal. La denuncia efectuada ante la autoridad administrativa competente dará lugar, cuando corresponda, a lo dispuesto en el Artículo 175° letra b del Código Procesal Penal, debiendo iniciar, además, un procedimiento de fiscalización.</w:t>
      </w:r>
    </w:p>
    <w:p w14:paraId="05D54F85" w14:textId="77777777" w:rsidR="00DB1E5D" w:rsidRPr="00DB1E5D" w:rsidRDefault="00DB1E5D" w:rsidP="002162AF">
      <w:pPr>
        <w:tabs>
          <w:tab w:val="left" w:pos="2268"/>
        </w:tabs>
        <w:jc w:val="both"/>
        <w:rPr>
          <w:rFonts w:ascii="Arial" w:hAnsi="Arial" w:cs="Arial"/>
          <w:bCs/>
          <w:snapToGrid w:val="0"/>
          <w:sz w:val="22"/>
          <w:szCs w:val="22"/>
          <w:lang w:val="es-CL"/>
        </w:rPr>
      </w:pPr>
    </w:p>
    <w:p w14:paraId="6358523E" w14:textId="77777777" w:rsidR="00DB1E5D" w:rsidRPr="00DB1E5D" w:rsidRDefault="00DB1E5D" w:rsidP="002162AF">
      <w:pPr>
        <w:tabs>
          <w:tab w:val="left" w:pos="2268"/>
        </w:tabs>
        <w:jc w:val="both"/>
        <w:rPr>
          <w:rFonts w:ascii="Arial" w:hAnsi="Arial" w:cs="Arial"/>
          <w:bCs/>
          <w:snapToGrid w:val="0"/>
          <w:sz w:val="22"/>
          <w:szCs w:val="22"/>
          <w:lang w:val="es-CL"/>
        </w:rPr>
      </w:pPr>
      <w:r w:rsidRPr="00DB1E5D">
        <w:rPr>
          <w:rFonts w:ascii="Arial" w:hAnsi="Arial" w:cs="Arial"/>
          <w:bCs/>
          <w:snapToGrid w:val="0"/>
          <w:sz w:val="22"/>
          <w:szCs w:val="22"/>
          <w:lang w:val="es-CL"/>
        </w:rPr>
        <w:tab/>
        <w:t>Los denunciantes podrán acompañar fotografías, filmaciones u otros medios de prueba que acrediten los autores y la fecha de comisión de la infracción, el lugar de almacenamiento, la patente del o los vehículos en que se transportan los productos, y cualquier otra circunstancia que contribuya al esclarecimiento de los hechos y sus responsables.”.</w:t>
      </w:r>
    </w:p>
    <w:p w14:paraId="4E5805D1" w14:textId="77777777" w:rsidR="00DB1E5D" w:rsidRPr="00DB1E5D" w:rsidRDefault="00DB1E5D" w:rsidP="002162AF">
      <w:pPr>
        <w:tabs>
          <w:tab w:val="left" w:pos="2268"/>
        </w:tabs>
        <w:jc w:val="both"/>
        <w:rPr>
          <w:rFonts w:ascii="Arial" w:hAnsi="Arial" w:cs="Arial"/>
          <w:bCs/>
          <w:snapToGrid w:val="0"/>
          <w:sz w:val="22"/>
          <w:szCs w:val="22"/>
          <w:lang w:val="es-CL"/>
        </w:rPr>
      </w:pPr>
    </w:p>
    <w:p w14:paraId="3C14C389" w14:textId="77777777" w:rsidR="00C4283F" w:rsidRPr="00CD26EF" w:rsidRDefault="00C70D00" w:rsidP="002162AF">
      <w:pPr>
        <w:tabs>
          <w:tab w:val="left" w:pos="2268"/>
        </w:tabs>
        <w:jc w:val="center"/>
        <w:rPr>
          <w:rFonts w:ascii="Arial" w:hAnsi="Arial" w:cs="Arial"/>
          <w:bCs/>
          <w:snapToGrid w:val="0"/>
          <w:sz w:val="22"/>
          <w:szCs w:val="22"/>
        </w:rPr>
      </w:pPr>
      <w:r w:rsidRPr="00CD26EF">
        <w:rPr>
          <w:rFonts w:ascii="Arial" w:hAnsi="Arial" w:cs="Arial"/>
          <w:bCs/>
          <w:snapToGrid w:val="0"/>
          <w:sz w:val="22"/>
          <w:szCs w:val="22"/>
        </w:rPr>
        <w:t>------</w:t>
      </w:r>
    </w:p>
    <w:p w14:paraId="039E3CCF" w14:textId="77777777" w:rsidR="00C70D00" w:rsidRPr="00CD26EF" w:rsidRDefault="00C70D00" w:rsidP="002162AF">
      <w:pPr>
        <w:tabs>
          <w:tab w:val="left" w:pos="2268"/>
        </w:tabs>
        <w:jc w:val="both"/>
        <w:rPr>
          <w:rFonts w:ascii="Arial" w:hAnsi="Arial" w:cs="Arial"/>
          <w:bCs/>
          <w:snapToGrid w:val="0"/>
          <w:sz w:val="22"/>
          <w:szCs w:val="22"/>
        </w:rPr>
      </w:pPr>
    </w:p>
    <w:p w14:paraId="688F8319" w14:textId="47135984" w:rsidR="00C21625" w:rsidRPr="00CD26EF" w:rsidRDefault="00C21625" w:rsidP="002162AF">
      <w:pPr>
        <w:tabs>
          <w:tab w:val="left" w:pos="2268"/>
        </w:tabs>
        <w:jc w:val="both"/>
        <w:rPr>
          <w:rFonts w:ascii="Arial" w:hAnsi="Arial" w:cs="Arial"/>
          <w:bCs/>
          <w:snapToGrid w:val="0"/>
          <w:sz w:val="22"/>
          <w:szCs w:val="22"/>
        </w:rPr>
      </w:pPr>
      <w:r w:rsidRPr="00CD26EF">
        <w:rPr>
          <w:rFonts w:ascii="Arial" w:hAnsi="Arial" w:cs="Arial"/>
          <w:bCs/>
          <w:snapToGrid w:val="0"/>
          <w:sz w:val="22"/>
          <w:szCs w:val="22"/>
        </w:rPr>
        <w:tab/>
        <w:t xml:space="preserve">Por las consideraciones expuestas y por las que dará a conocer el diputado informante, la Comisión de </w:t>
      </w:r>
      <w:r w:rsidR="00D825AB">
        <w:rPr>
          <w:rFonts w:ascii="Arial" w:hAnsi="Arial" w:cs="Arial"/>
          <w:bCs/>
          <w:snapToGrid w:val="0"/>
          <w:sz w:val="22"/>
          <w:szCs w:val="22"/>
        </w:rPr>
        <w:t xml:space="preserve">Agricultura, Silvicultura y Desarrollo Rural </w:t>
      </w:r>
      <w:r w:rsidRPr="00CD26EF">
        <w:rPr>
          <w:rFonts w:ascii="Arial" w:hAnsi="Arial" w:cs="Arial"/>
          <w:bCs/>
          <w:snapToGrid w:val="0"/>
          <w:sz w:val="22"/>
          <w:szCs w:val="22"/>
        </w:rPr>
        <w:t>recomienda la aprobación del siguiente</w:t>
      </w:r>
    </w:p>
    <w:p w14:paraId="64A5553C" w14:textId="77777777" w:rsidR="00C21625" w:rsidRPr="00CD26EF" w:rsidRDefault="00C21625" w:rsidP="002162AF">
      <w:pPr>
        <w:tabs>
          <w:tab w:val="left" w:pos="2268"/>
        </w:tabs>
        <w:jc w:val="both"/>
        <w:rPr>
          <w:rFonts w:ascii="Arial" w:hAnsi="Arial" w:cs="Arial"/>
          <w:bCs/>
          <w:snapToGrid w:val="0"/>
          <w:sz w:val="22"/>
          <w:szCs w:val="22"/>
        </w:rPr>
      </w:pPr>
    </w:p>
    <w:p w14:paraId="35C3C201" w14:textId="77777777" w:rsidR="00C21625" w:rsidRPr="00CD26EF" w:rsidRDefault="00C21625" w:rsidP="002162AF">
      <w:pPr>
        <w:jc w:val="both"/>
        <w:rPr>
          <w:rFonts w:ascii="Arial" w:hAnsi="Arial" w:cs="Arial"/>
          <w:bCs/>
          <w:snapToGrid w:val="0"/>
          <w:sz w:val="22"/>
          <w:szCs w:val="22"/>
        </w:rPr>
      </w:pPr>
    </w:p>
    <w:p w14:paraId="31F666B9" w14:textId="77777777" w:rsidR="00C21625" w:rsidRPr="00CD26EF" w:rsidRDefault="00C21625" w:rsidP="002162AF">
      <w:pPr>
        <w:jc w:val="center"/>
        <w:rPr>
          <w:rFonts w:ascii="Arial" w:hAnsi="Arial" w:cs="Arial"/>
          <w:bCs/>
          <w:snapToGrid w:val="0"/>
          <w:sz w:val="22"/>
          <w:szCs w:val="22"/>
        </w:rPr>
      </w:pPr>
      <w:r w:rsidRPr="00CD26EF">
        <w:rPr>
          <w:rFonts w:ascii="Arial" w:hAnsi="Arial" w:cs="Arial"/>
          <w:bCs/>
          <w:snapToGrid w:val="0"/>
          <w:sz w:val="22"/>
          <w:szCs w:val="22"/>
        </w:rPr>
        <w:t>PROYECTO DE LEY</w:t>
      </w:r>
    </w:p>
    <w:p w14:paraId="54CF9030" w14:textId="77777777" w:rsidR="00C21625" w:rsidRPr="00CD26EF" w:rsidRDefault="00C21625" w:rsidP="002162AF">
      <w:pPr>
        <w:jc w:val="both"/>
        <w:rPr>
          <w:rFonts w:ascii="Arial" w:hAnsi="Arial" w:cs="Arial"/>
          <w:bCs/>
          <w:snapToGrid w:val="0"/>
          <w:sz w:val="22"/>
          <w:szCs w:val="22"/>
        </w:rPr>
      </w:pPr>
    </w:p>
    <w:p w14:paraId="07398A3E" w14:textId="77777777" w:rsidR="009572AC" w:rsidRPr="009572AC" w:rsidRDefault="009572AC" w:rsidP="002162AF">
      <w:pPr>
        <w:tabs>
          <w:tab w:val="left" w:pos="2268"/>
        </w:tabs>
        <w:jc w:val="both"/>
        <w:rPr>
          <w:rFonts w:ascii="Arial" w:hAnsi="Arial" w:cs="Arial"/>
          <w:bCs/>
          <w:snapToGrid w:val="0"/>
          <w:sz w:val="22"/>
          <w:szCs w:val="22"/>
        </w:rPr>
      </w:pPr>
      <w:bookmarkStart w:id="50" w:name="_Hlk40087344"/>
      <w:r w:rsidRPr="009572AC">
        <w:rPr>
          <w:rFonts w:ascii="Arial" w:hAnsi="Arial" w:cs="Arial"/>
          <w:bCs/>
          <w:snapToGrid w:val="0"/>
          <w:sz w:val="22"/>
          <w:szCs w:val="22"/>
          <w:lang w:val="es-ES_tradnl"/>
        </w:rPr>
        <w:tab/>
      </w:r>
      <w:r w:rsidRPr="009572AC">
        <w:rPr>
          <w:rFonts w:ascii="Arial" w:hAnsi="Arial" w:cs="Arial"/>
          <w:bCs/>
          <w:snapToGrid w:val="0"/>
          <w:sz w:val="22"/>
          <w:szCs w:val="22"/>
          <w:lang w:val="es-ES_tradnl"/>
        </w:rPr>
        <w:tab/>
      </w:r>
      <w:r w:rsidRPr="009572AC">
        <w:rPr>
          <w:rFonts w:ascii="Arial" w:hAnsi="Arial" w:cs="Arial"/>
          <w:bCs/>
          <w:snapToGrid w:val="0"/>
          <w:sz w:val="22"/>
          <w:szCs w:val="22"/>
          <w:lang w:val="es-ES_tradnl"/>
        </w:rPr>
        <w:tab/>
      </w:r>
      <w:r w:rsidRPr="009572AC">
        <w:rPr>
          <w:rFonts w:ascii="Arial" w:hAnsi="Arial" w:cs="Arial"/>
          <w:bCs/>
          <w:snapToGrid w:val="0"/>
          <w:sz w:val="22"/>
          <w:szCs w:val="22"/>
          <w:lang w:val="es-ES_tradnl"/>
        </w:rPr>
        <w:tab/>
        <w:t>“</w:t>
      </w:r>
      <w:r w:rsidRPr="009572AC">
        <w:rPr>
          <w:rFonts w:ascii="Arial" w:hAnsi="Arial" w:cs="Arial"/>
          <w:bCs/>
          <w:snapToGrid w:val="0"/>
          <w:sz w:val="22"/>
          <w:szCs w:val="22"/>
        </w:rPr>
        <w:t>Artículo único.- Modifícase la ley N° 18.455, que fija normas sobre producción, elaboración y comercialización de alcoholes etílicos, bebidas alcohólicas y vinagres, y deroga Libro I de la ley N° 17.105, de la siguiente forma:</w:t>
      </w:r>
    </w:p>
    <w:p w14:paraId="45793282" w14:textId="381A8B14" w:rsidR="009572AC" w:rsidRDefault="009572AC" w:rsidP="002162AF">
      <w:pPr>
        <w:tabs>
          <w:tab w:val="left" w:pos="2268"/>
        </w:tabs>
        <w:jc w:val="both"/>
        <w:rPr>
          <w:rFonts w:ascii="Arial" w:hAnsi="Arial" w:cs="Arial"/>
          <w:bCs/>
          <w:snapToGrid w:val="0"/>
          <w:sz w:val="22"/>
          <w:szCs w:val="22"/>
        </w:rPr>
      </w:pPr>
    </w:p>
    <w:p w14:paraId="3DB9C4D8" w14:textId="54AC421D" w:rsidR="009572AC" w:rsidRPr="009572AC" w:rsidRDefault="009572AC"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9572AC">
        <w:rPr>
          <w:rFonts w:ascii="Arial" w:hAnsi="Arial" w:cs="Arial"/>
          <w:bCs/>
          <w:snapToGrid w:val="0"/>
          <w:sz w:val="22"/>
          <w:szCs w:val="22"/>
          <w:lang w:val="es-CL"/>
        </w:rPr>
        <w:t>1.- Reemplázase el epígrafe del Título VII por el siguiente: “De los delitos e infracciones administrativas.”.”</w:t>
      </w:r>
    </w:p>
    <w:p w14:paraId="1AC173BA" w14:textId="24E1A3C9" w:rsidR="009572AC" w:rsidRDefault="009572AC" w:rsidP="002162AF">
      <w:pPr>
        <w:tabs>
          <w:tab w:val="left" w:pos="2268"/>
        </w:tabs>
        <w:jc w:val="both"/>
        <w:rPr>
          <w:rFonts w:ascii="Arial" w:hAnsi="Arial" w:cs="Arial"/>
          <w:bCs/>
          <w:snapToGrid w:val="0"/>
          <w:sz w:val="22"/>
          <w:szCs w:val="22"/>
          <w:lang w:val="es-CL"/>
        </w:rPr>
      </w:pPr>
    </w:p>
    <w:p w14:paraId="7F55170E" w14:textId="77777777" w:rsidR="009572AC" w:rsidRPr="009572AC" w:rsidRDefault="009572AC" w:rsidP="002162AF">
      <w:pPr>
        <w:tabs>
          <w:tab w:val="left" w:pos="2268"/>
        </w:tabs>
        <w:jc w:val="both"/>
        <w:rPr>
          <w:rFonts w:ascii="Arial" w:hAnsi="Arial" w:cs="Arial"/>
          <w:bCs/>
          <w:snapToGrid w:val="0"/>
          <w:sz w:val="22"/>
          <w:szCs w:val="22"/>
          <w:lang w:val="es-CL"/>
        </w:rPr>
      </w:pPr>
    </w:p>
    <w:p w14:paraId="0A817792" w14:textId="6F7132AA" w:rsidR="009572AC" w:rsidRPr="009572AC" w:rsidRDefault="009572AC" w:rsidP="002162AF">
      <w:pPr>
        <w:tabs>
          <w:tab w:val="left" w:pos="2268"/>
        </w:tabs>
        <w:jc w:val="both"/>
        <w:rPr>
          <w:rFonts w:ascii="Arial" w:hAnsi="Arial" w:cs="Arial"/>
          <w:bCs/>
          <w:snapToGrid w:val="0"/>
          <w:sz w:val="22"/>
          <w:szCs w:val="22"/>
          <w:lang w:val="es-CL"/>
        </w:rPr>
      </w:pPr>
      <w:r w:rsidRPr="009572AC">
        <w:rPr>
          <w:rFonts w:ascii="Arial" w:hAnsi="Arial" w:cs="Arial"/>
          <w:bCs/>
          <w:snapToGrid w:val="0"/>
          <w:sz w:val="22"/>
          <w:szCs w:val="22"/>
          <w:lang w:val="es-CL"/>
        </w:rPr>
        <w:tab/>
        <w:t>2.- Agrégase a continuación el siguiente epígrafe nuevo: “Párrafo I De los Delitos”.”.</w:t>
      </w:r>
    </w:p>
    <w:p w14:paraId="6D564D3D" w14:textId="7E626766" w:rsidR="009572AC" w:rsidRDefault="009572AC" w:rsidP="002162AF">
      <w:pPr>
        <w:tabs>
          <w:tab w:val="left" w:pos="2268"/>
        </w:tabs>
        <w:jc w:val="both"/>
        <w:rPr>
          <w:rFonts w:ascii="Arial" w:hAnsi="Arial" w:cs="Arial"/>
          <w:bCs/>
          <w:snapToGrid w:val="0"/>
          <w:sz w:val="22"/>
          <w:szCs w:val="22"/>
        </w:rPr>
      </w:pPr>
    </w:p>
    <w:p w14:paraId="2025A2E0" w14:textId="77777777" w:rsidR="009572AC" w:rsidRDefault="009572AC" w:rsidP="002162AF">
      <w:pPr>
        <w:tabs>
          <w:tab w:val="left" w:pos="2268"/>
        </w:tabs>
        <w:jc w:val="both"/>
        <w:rPr>
          <w:rFonts w:ascii="Arial" w:hAnsi="Arial" w:cs="Arial"/>
          <w:bCs/>
          <w:snapToGrid w:val="0"/>
          <w:sz w:val="22"/>
          <w:szCs w:val="22"/>
        </w:rPr>
      </w:pPr>
    </w:p>
    <w:p w14:paraId="559371BA" w14:textId="7753586A" w:rsidR="009572AC" w:rsidRPr="009572AC" w:rsidRDefault="009572AC" w:rsidP="002162AF">
      <w:pPr>
        <w:tabs>
          <w:tab w:val="left" w:pos="2268"/>
        </w:tabs>
        <w:jc w:val="both"/>
        <w:rPr>
          <w:rFonts w:ascii="Arial" w:hAnsi="Arial" w:cs="Arial"/>
          <w:bCs/>
          <w:snapToGrid w:val="0"/>
          <w:sz w:val="22"/>
          <w:szCs w:val="22"/>
          <w:lang w:val="es-ES_tradnl"/>
        </w:rPr>
      </w:pPr>
      <w:r>
        <w:rPr>
          <w:rFonts w:ascii="Arial" w:hAnsi="Arial" w:cs="Arial"/>
          <w:bCs/>
          <w:snapToGrid w:val="0"/>
          <w:sz w:val="22"/>
          <w:szCs w:val="22"/>
        </w:rPr>
        <w:tab/>
        <w:t>3.- (</w:t>
      </w:r>
      <w:r w:rsidRPr="009572AC">
        <w:rPr>
          <w:rFonts w:ascii="Arial" w:hAnsi="Arial" w:cs="Arial"/>
          <w:bCs/>
          <w:snapToGrid w:val="0"/>
          <w:sz w:val="22"/>
          <w:szCs w:val="22"/>
          <w:lang w:val="es-ES_tradnl"/>
        </w:rPr>
        <w:t>1</w:t>
      </w:r>
      <w:r>
        <w:rPr>
          <w:rFonts w:ascii="Arial" w:hAnsi="Arial" w:cs="Arial"/>
          <w:bCs/>
          <w:snapToGrid w:val="0"/>
          <w:sz w:val="22"/>
          <w:szCs w:val="22"/>
          <w:lang w:val="es-ES_tradnl"/>
        </w:rPr>
        <w:t>)</w:t>
      </w:r>
      <w:r w:rsidRPr="009572AC">
        <w:rPr>
          <w:rFonts w:ascii="Arial" w:hAnsi="Arial" w:cs="Arial"/>
          <w:bCs/>
          <w:snapToGrid w:val="0"/>
          <w:sz w:val="22"/>
          <w:szCs w:val="22"/>
          <w:lang w:val="es-ES_tradnl"/>
        </w:rPr>
        <w:t xml:space="preserve"> Reemplázase el inciso final del artículo 42, por el siguiente: </w:t>
      </w:r>
    </w:p>
    <w:p w14:paraId="10676D81" w14:textId="38062635" w:rsidR="009572AC" w:rsidRDefault="009572AC" w:rsidP="002162AF">
      <w:pPr>
        <w:tabs>
          <w:tab w:val="left" w:pos="2268"/>
        </w:tabs>
        <w:jc w:val="both"/>
        <w:rPr>
          <w:rFonts w:ascii="Arial" w:hAnsi="Arial" w:cs="Arial"/>
          <w:bCs/>
          <w:snapToGrid w:val="0"/>
          <w:sz w:val="22"/>
          <w:szCs w:val="22"/>
          <w:lang w:val="es-ES_tradnl"/>
        </w:rPr>
      </w:pPr>
      <w:r>
        <w:rPr>
          <w:rFonts w:ascii="Arial" w:hAnsi="Arial" w:cs="Arial"/>
          <w:bCs/>
          <w:snapToGrid w:val="0"/>
          <w:sz w:val="22"/>
          <w:szCs w:val="22"/>
          <w:lang w:val="es-CL"/>
        </w:rPr>
        <w:tab/>
      </w:r>
      <w:r w:rsidRPr="009572AC">
        <w:rPr>
          <w:rFonts w:ascii="Arial" w:hAnsi="Arial" w:cs="Arial"/>
          <w:bCs/>
          <w:snapToGrid w:val="0"/>
          <w:sz w:val="22"/>
          <w:szCs w:val="22"/>
          <w:lang w:val="es-CL"/>
        </w:rPr>
        <w:t>“Además de la pena privativa de libertad</w:t>
      </w:r>
      <w:r w:rsidRPr="009572AC">
        <w:rPr>
          <w:rFonts w:ascii="Arial" w:hAnsi="Arial" w:cs="Arial"/>
          <w:bCs/>
          <w:snapToGrid w:val="0"/>
          <w:sz w:val="22"/>
          <w:szCs w:val="22"/>
          <w:lang w:val="es-ES_tradnl"/>
        </w:rPr>
        <w:t xml:space="preserve"> indicada en los incisos precedentes, se aplicará a los infractores una multa desde 75 hasta un máximo de 5.000 unidades tributarias mensuales. </w:t>
      </w:r>
    </w:p>
    <w:p w14:paraId="5EF4986B" w14:textId="1C875ED8" w:rsidR="009572AC" w:rsidRDefault="009572AC" w:rsidP="002162AF">
      <w:pPr>
        <w:tabs>
          <w:tab w:val="left" w:pos="2268"/>
        </w:tabs>
        <w:jc w:val="both"/>
        <w:rPr>
          <w:rFonts w:ascii="Arial" w:hAnsi="Arial" w:cs="Arial"/>
          <w:bCs/>
          <w:snapToGrid w:val="0"/>
          <w:sz w:val="22"/>
          <w:szCs w:val="22"/>
          <w:lang w:val="es-ES_tradnl"/>
        </w:rPr>
      </w:pPr>
    </w:p>
    <w:p w14:paraId="104E3F5E" w14:textId="77777777" w:rsidR="009572AC" w:rsidRDefault="009572AC" w:rsidP="002162AF">
      <w:pPr>
        <w:tabs>
          <w:tab w:val="left" w:pos="2268"/>
        </w:tabs>
        <w:jc w:val="both"/>
        <w:rPr>
          <w:rFonts w:ascii="Arial" w:hAnsi="Arial" w:cs="Arial"/>
          <w:bCs/>
          <w:snapToGrid w:val="0"/>
          <w:sz w:val="22"/>
          <w:szCs w:val="22"/>
          <w:lang w:val="es-ES_tradnl"/>
        </w:rPr>
      </w:pPr>
    </w:p>
    <w:p w14:paraId="59E28548" w14:textId="4D38EBF2" w:rsidR="009572AC" w:rsidRPr="009572AC" w:rsidRDefault="009572AC" w:rsidP="002162AF">
      <w:pPr>
        <w:tabs>
          <w:tab w:val="left" w:pos="2268"/>
        </w:tabs>
        <w:jc w:val="both"/>
        <w:rPr>
          <w:rFonts w:ascii="Arial" w:hAnsi="Arial" w:cs="Arial"/>
          <w:bCs/>
          <w:snapToGrid w:val="0"/>
          <w:sz w:val="22"/>
          <w:szCs w:val="22"/>
        </w:rPr>
      </w:pPr>
      <w:r>
        <w:rPr>
          <w:rFonts w:ascii="Arial" w:hAnsi="Arial" w:cs="Arial"/>
          <w:bCs/>
          <w:snapToGrid w:val="0"/>
          <w:sz w:val="22"/>
          <w:szCs w:val="22"/>
          <w:lang w:val="es-ES_tradnl"/>
        </w:rPr>
        <w:tab/>
        <w:t>4.- (</w:t>
      </w:r>
      <w:r w:rsidRPr="009572AC">
        <w:rPr>
          <w:rFonts w:ascii="Arial" w:hAnsi="Arial" w:cs="Arial"/>
          <w:bCs/>
          <w:snapToGrid w:val="0"/>
          <w:sz w:val="22"/>
          <w:szCs w:val="22"/>
          <w:lang w:val="es-ES_tradnl"/>
        </w:rPr>
        <w:t>2</w:t>
      </w:r>
      <w:r>
        <w:rPr>
          <w:rFonts w:ascii="Arial" w:hAnsi="Arial" w:cs="Arial"/>
          <w:bCs/>
          <w:snapToGrid w:val="0"/>
          <w:sz w:val="22"/>
          <w:szCs w:val="22"/>
          <w:lang w:val="es-ES_tradnl"/>
        </w:rPr>
        <w:t>)</w:t>
      </w:r>
      <w:r w:rsidRPr="009572AC">
        <w:rPr>
          <w:rFonts w:ascii="Arial" w:hAnsi="Arial" w:cs="Arial"/>
          <w:bCs/>
          <w:snapToGrid w:val="0"/>
          <w:sz w:val="22"/>
          <w:szCs w:val="22"/>
          <w:lang w:val="es-ES_tradnl"/>
        </w:rPr>
        <w:t xml:space="preserve"> Sustitúyese </w:t>
      </w:r>
      <w:r w:rsidR="00DD0943">
        <w:rPr>
          <w:rFonts w:ascii="Arial" w:hAnsi="Arial" w:cs="Arial"/>
          <w:bCs/>
          <w:snapToGrid w:val="0"/>
          <w:sz w:val="22"/>
          <w:szCs w:val="22"/>
          <w:lang w:val="es-ES_tradnl"/>
        </w:rPr>
        <w:t xml:space="preserve">en el artículo 43, </w:t>
      </w:r>
      <w:r w:rsidRPr="009572AC">
        <w:rPr>
          <w:rFonts w:ascii="Arial" w:hAnsi="Arial" w:cs="Arial"/>
          <w:bCs/>
          <w:snapToGrid w:val="0"/>
          <w:sz w:val="22"/>
          <w:szCs w:val="22"/>
          <w:lang w:val="es-ES_tradnl"/>
        </w:rPr>
        <w:t>la expresión “de 15 a 150</w:t>
      </w:r>
      <w:r w:rsidRPr="009572AC">
        <w:rPr>
          <w:rFonts w:ascii="Arial" w:hAnsi="Arial" w:cs="Arial"/>
          <w:bCs/>
          <w:snapToGrid w:val="0"/>
          <w:sz w:val="22"/>
          <w:szCs w:val="22"/>
        </w:rPr>
        <w:t xml:space="preserve"> unidades tributarias mensuales</w:t>
      </w:r>
      <w:r w:rsidRPr="009572AC">
        <w:rPr>
          <w:rFonts w:ascii="Arial" w:hAnsi="Arial" w:cs="Arial"/>
          <w:bCs/>
          <w:snapToGrid w:val="0"/>
          <w:sz w:val="22"/>
          <w:szCs w:val="22"/>
          <w:lang w:val="es-ES_tradnl"/>
        </w:rPr>
        <w:t>”, por la frase siguiente:</w:t>
      </w:r>
      <w:r w:rsidRPr="009572AC">
        <w:rPr>
          <w:rFonts w:ascii="Arial" w:hAnsi="Arial" w:cs="Arial"/>
          <w:bCs/>
          <w:snapToGrid w:val="0"/>
          <w:sz w:val="22"/>
          <w:szCs w:val="22"/>
        </w:rPr>
        <w:t xml:space="preserve"> “que podrá ir desde 50 hasta un máximo de 5.000 unidades tributarias mensuales”.</w:t>
      </w:r>
    </w:p>
    <w:p w14:paraId="62200660" w14:textId="77777777" w:rsidR="009572AC" w:rsidRPr="009572AC" w:rsidRDefault="009572AC" w:rsidP="002162AF">
      <w:pPr>
        <w:tabs>
          <w:tab w:val="left" w:pos="2268"/>
        </w:tabs>
        <w:jc w:val="both"/>
        <w:rPr>
          <w:rFonts w:ascii="Arial" w:hAnsi="Arial" w:cs="Arial"/>
          <w:bCs/>
          <w:snapToGrid w:val="0"/>
          <w:sz w:val="22"/>
          <w:szCs w:val="22"/>
        </w:rPr>
      </w:pPr>
    </w:p>
    <w:p w14:paraId="2DDD22B9" w14:textId="77777777" w:rsidR="009572AC" w:rsidRPr="009572AC" w:rsidRDefault="009572AC" w:rsidP="002162AF">
      <w:pPr>
        <w:tabs>
          <w:tab w:val="left" w:pos="2268"/>
        </w:tabs>
        <w:jc w:val="both"/>
        <w:rPr>
          <w:rFonts w:ascii="Arial" w:hAnsi="Arial" w:cs="Arial"/>
          <w:bCs/>
          <w:snapToGrid w:val="0"/>
          <w:sz w:val="22"/>
          <w:szCs w:val="22"/>
        </w:rPr>
      </w:pPr>
    </w:p>
    <w:p w14:paraId="0F94E786" w14:textId="00656985" w:rsidR="009572AC" w:rsidRPr="009572AC" w:rsidRDefault="009572AC" w:rsidP="002162AF">
      <w:pPr>
        <w:tabs>
          <w:tab w:val="left" w:pos="2268"/>
        </w:tabs>
        <w:jc w:val="both"/>
        <w:rPr>
          <w:rFonts w:ascii="Arial" w:hAnsi="Arial" w:cs="Arial"/>
          <w:bCs/>
          <w:snapToGrid w:val="0"/>
          <w:sz w:val="22"/>
          <w:szCs w:val="22"/>
        </w:rPr>
      </w:pPr>
      <w:r>
        <w:rPr>
          <w:rFonts w:ascii="Arial" w:hAnsi="Arial" w:cs="Arial"/>
          <w:bCs/>
          <w:snapToGrid w:val="0"/>
          <w:sz w:val="22"/>
          <w:szCs w:val="22"/>
        </w:rPr>
        <w:tab/>
        <w:t>5.- (</w:t>
      </w:r>
      <w:r w:rsidRPr="009572AC">
        <w:rPr>
          <w:rFonts w:ascii="Arial" w:hAnsi="Arial" w:cs="Arial"/>
          <w:bCs/>
          <w:snapToGrid w:val="0"/>
          <w:sz w:val="22"/>
          <w:szCs w:val="22"/>
        </w:rPr>
        <w:t>3</w:t>
      </w:r>
      <w:r>
        <w:rPr>
          <w:rFonts w:ascii="Arial" w:hAnsi="Arial" w:cs="Arial"/>
          <w:bCs/>
          <w:snapToGrid w:val="0"/>
          <w:sz w:val="22"/>
          <w:szCs w:val="22"/>
        </w:rPr>
        <w:t>)</w:t>
      </w:r>
      <w:r w:rsidRPr="009572AC">
        <w:rPr>
          <w:rFonts w:ascii="Arial" w:hAnsi="Arial" w:cs="Arial"/>
          <w:bCs/>
          <w:snapToGrid w:val="0"/>
          <w:sz w:val="22"/>
          <w:szCs w:val="22"/>
        </w:rPr>
        <w:t xml:space="preserve"> </w:t>
      </w:r>
      <w:r w:rsidRPr="009572AC">
        <w:rPr>
          <w:rFonts w:ascii="Arial" w:hAnsi="Arial" w:cs="Arial"/>
          <w:bCs/>
          <w:snapToGrid w:val="0"/>
          <w:sz w:val="22"/>
          <w:szCs w:val="22"/>
          <w:lang w:val="es-ES_tradnl"/>
        </w:rPr>
        <w:t xml:space="preserve">Sustitúyese </w:t>
      </w:r>
      <w:r w:rsidR="00DD0943">
        <w:rPr>
          <w:rFonts w:ascii="Arial" w:hAnsi="Arial" w:cs="Arial"/>
          <w:bCs/>
          <w:snapToGrid w:val="0"/>
          <w:sz w:val="22"/>
          <w:szCs w:val="22"/>
          <w:lang w:val="es-ES_tradnl"/>
        </w:rPr>
        <w:t>e</w:t>
      </w:r>
      <w:r w:rsidR="004A431D">
        <w:rPr>
          <w:rFonts w:ascii="Arial" w:hAnsi="Arial" w:cs="Arial"/>
          <w:bCs/>
          <w:snapToGrid w:val="0"/>
          <w:sz w:val="22"/>
          <w:szCs w:val="22"/>
          <w:lang w:val="es-ES_tradnl"/>
        </w:rPr>
        <w:t>n</w:t>
      </w:r>
      <w:r w:rsidR="00DD0943">
        <w:rPr>
          <w:rFonts w:ascii="Arial" w:hAnsi="Arial" w:cs="Arial"/>
          <w:bCs/>
          <w:snapToGrid w:val="0"/>
          <w:sz w:val="22"/>
          <w:szCs w:val="22"/>
          <w:lang w:val="es-ES_tradnl"/>
        </w:rPr>
        <w:t xml:space="preserve"> el artículo 44, </w:t>
      </w:r>
      <w:r w:rsidRPr="009572AC">
        <w:rPr>
          <w:rFonts w:ascii="Arial" w:hAnsi="Arial" w:cs="Arial"/>
          <w:bCs/>
          <w:snapToGrid w:val="0"/>
          <w:sz w:val="22"/>
          <w:szCs w:val="22"/>
          <w:lang w:val="es-ES_tradnl"/>
        </w:rPr>
        <w:t>la expresión “de 15 a 150</w:t>
      </w:r>
      <w:r w:rsidRPr="009572AC">
        <w:rPr>
          <w:rFonts w:ascii="Arial" w:hAnsi="Arial" w:cs="Arial"/>
          <w:bCs/>
          <w:snapToGrid w:val="0"/>
          <w:sz w:val="22"/>
          <w:szCs w:val="22"/>
        </w:rPr>
        <w:t xml:space="preserve"> unidades tributarias mensuales</w:t>
      </w:r>
      <w:r w:rsidRPr="009572AC">
        <w:rPr>
          <w:rFonts w:ascii="Arial" w:hAnsi="Arial" w:cs="Arial"/>
          <w:bCs/>
          <w:snapToGrid w:val="0"/>
          <w:sz w:val="22"/>
          <w:szCs w:val="22"/>
          <w:lang w:val="es-ES_tradnl"/>
        </w:rPr>
        <w:t xml:space="preserve">”, por la frase que sigue: </w:t>
      </w:r>
      <w:r w:rsidRPr="009572AC">
        <w:rPr>
          <w:rFonts w:ascii="Arial" w:hAnsi="Arial" w:cs="Arial"/>
          <w:bCs/>
          <w:snapToGrid w:val="0"/>
          <w:sz w:val="22"/>
          <w:szCs w:val="22"/>
        </w:rPr>
        <w:t>“que podrá ir desde 50 hasta un máximo de 5.000 unidades tributarias mensuales”.</w:t>
      </w:r>
    </w:p>
    <w:p w14:paraId="5A20C49B" w14:textId="7B2F17BD" w:rsidR="009572AC" w:rsidRDefault="009572AC" w:rsidP="002162AF">
      <w:pPr>
        <w:tabs>
          <w:tab w:val="left" w:pos="2268"/>
        </w:tabs>
        <w:jc w:val="both"/>
        <w:rPr>
          <w:rFonts w:ascii="Arial" w:hAnsi="Arial" w:cs="Arial"/>
          <w:bCs/>
          <w:snapToGrid w:val="0"/>
          <w:sz w:val="22"/>
          <w:szCs w:val="22"/>
        </w:rPr>
      </w:pPr>
    </w:p>
    <w:p w14:paraId="2D39FA95" w14:textId="244EFF25" w:rsidR="009572AC" w:rsidRDefault="009572AC" w:rsidP="002162AF">
      <w:pPr>
        <w:tabs>
          <w:tab w:val="left" w:pos="2268"/>
        </w:tabs>
        <w:jc w:val="both"/>
        <w:rPr>
          <w:rFonts w:ascii="Arial" w:hAnsi="Arial" w:cs="Arial"/>
          <w:bCs/>
          <w:snapToGrid w:val="0"/>
          <w:sz w:val="22"/>
          <w:szCs w:val="22"/>
        </w:rPr>
      </w:pPr>
    </w:p>
    <w:p w14:paraId="58AEB3DB" w14:textId="2EA4A54D" w:rsidR="009572AC" w:rsidRPr="009572AC" w:rsidRDefault="009572AC"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9572AC">
        <w:rPr>
          <w:rFonts w:ascii="Arial" w:hAnsi="Arial" w:cs="Arial"/>
          <w:bCs/>
          <w:snapToGrid w:val="0"/>
          <w:sz w:val="22"/>
          <w:szCs w:val="22"/>
          <w:lang w:val="es-CL"/>
        </w:rPr>
        <w:t>6.- Intercálase un artículo 44</w:t>
      </w:r>
      <w:r w:rsidR="00A76AC0">
        <w:rPr>
          <w:rFonts w:ascii="Arial" w:hAnsi="Arial" w:cs="Arial"/>
          <w:bCs/>
          <w:snapToGrid w:val="0"/>
          <w:sz w:val="22"/>
          <w:szCs w:val="22"/>
          <w:lang w:val="es-CL"/>
        </w:rPr>
        <w:t>A</w:t>
      </w:r>
      <w:r w:rsidRPr="009572AC">
        <w:rPr>
          <w:rFonts w:ascii="Arial" w:hAnsi="Arial" w:cs="Arial"/>
          <w:bCs/>
          <w:snapToGrid w:val="0"/>
          <w:sz w:val="22"/>
          <w:szCs w:val="22"/>
          <w:lang w:val="es-CL"/>
        </w:rPr>
        <w:t>, del siguiente tenor:</w:t>
      </w:r>
    </w:p>
    <w:p w14:paraId="4136BEB0" w14:textId="77777777" w:rsidR="009572AC" w:rsidRPr="009572AC" w:rsidRDefault="009572AC" w:rsidP="002162AF">
      <w:pPr>
        <w:tabs>
          <w:tab w:val="left" w:pos="2268"/>
        </w:tabs>
        <w:jc w:val="both"/>
        <w:rPr>
          <w:rFonts w:ascii="Arial" w:hAnsi="Arial" w:cs="Arial"/>
          <w:bCs/>
          <w:snapToGrid w:val="0"/>
          <w:sz w:val="22"/>
          <w:szCs w:val="22"/>
          <w:lang w:val="es-CL"/>
        </w:rPr>
      </w:pPr>
    </w:p>
    <w:p w14:paraId="6C3E2F84" w14:textId="110BC681" w:rsidR="009572AC" w:rsidRPr="009572AC" w:rsidRDefault="009572AC" w:rsidP="002162AF">
      <w:pPr>
        <w:tabs>
          <w:tab w:val="left" w:pos="2268"/>
        </w:tabs>
        <w:jc w:val="both"/>
        <w:rPr>
          <w:rFonts w:ascii="Arial" w:hAnsi="Arial" w:cs="Arial"/>
          <w:bCs/>
          <w:snapToGrid w:val="0"/>
          <w:sz w:val="22"/>
          <w:szCs w:val="22"/>
          <w:lang w:val="es-CL"/>
        </w:rPr>
      </w:pPr>
      <w:r w:rsidRPr="009572AC">
        <w:rPr>
          <w:rFonts w:ascii="Arial" w:hAnsi="Arial" w:cs="Arial"/>
          <w:bCs/>
          <w:snapToGrid w:val="0"/>
          <w:sz w:val="22"/>
          <w:szCs w:val="22"/>
          <w:lang w:val="es-CL"/>
        </w:rPr>
        <w:tab/>
        <w:t xml:space="preserve">“Artículo 44 </w:t>
      </w:r>
      <w:r w:rsidR="00A76AC0">
        <w:rPr>
          <w:rFonts w:ascii="Arial" w:hAnsi="Arial" w:cs="Arial"/>
          <w:bCs/>
          <w:snapToGrid w:val="0"/>
          <w:sz w:val="22"/>
          <w:szCs w:val="22"/>
          <w:lang w:val="es-CL"/>
        </w:rPr>
        <w:t>A</w:t>
      </w:r>
      <w:r w:rsidRPr="009572AC">
        <w:rPr>
          <w:rFonts w:ascii="Arial" w:hAnsi="Arial" w:cs="Arial"/>
          <w:bCs/>
          <w:snapToGrid w:val="0"/>
          <w:sz w:val="22"/>
          <w:szCs w:val="22"/>
          <w:lang w:val="es-CL"/>
        </w:rPr>
        <w:t>.- El tribunal podrá imponer, al condenado por los delitos de los artículos 42, 43 y 44, la sanción de multa junto con la pena respectiva.</w:t>
      </w:r>
    </w:p>
    <w:p w14:paraId="28B1C308" w14:textId="04146BD9" w:rsidR="009572AC" w:rsidRPr="009572AC" w:rsidRDefault="009572AC" w:rsidP="002162AF">
      <w:pPr>
        <w:tabs>
          <w:tab w:val="left" w:pos="2268"/>
        </w:tabs>
        <w:jc w:val="both"/>
        <w:rPr>
          <w:rFonts w:ascii="Arial" w:hAnsi="Arial" w:cs="Arial"/>
          <w:bCs/>
          <w:snapToGrid w:val="0"/>
          <w:sz w:val="22"/>
          <w:szCs w:val="22"/>
          <w:lang w:val="es-CL"/>
        </w:rPr>
      </w:pPr>
      <w:r w:rsidRPr="009572AC">
        <w:rPr>
          <w:rFonts w:ascii="Arial" w:hAnsi="Arial" w:cs="Arial"/>
          <w:bCs/>
          <w:snapToGrid w:val="0"/>
          <w:sz w:val="22"/>
          <w:szCs w:val="22"/>
          <w:lang w:val="es-CL"/>
        </w:rPr>
        <w:tab/>
        <w:t xml:space="preserve">La cuantía de la multa será desde 50 o </w:t>
      </w:r>
      <w:r w:rsidR="00A76AC0">
        <w:rPr>
          <w:rFonts w:ascii="Arial" w:hAnsi="Arial" w:cs="Arial"/>
          <w:bCs/>
          <w:snapToGrid w:val="0"/>
          <w:sz w:val="22"/>
          <w:szCs w:val="22"/>
          <w:lang w:val="es-CL"/>
        </w:rPr>
        <w:t xml:space="preserve">desde </w:t>
      </w:r>
      <w:r w:rsidRPr="009572AC">
        <w:rPr>
          <w:rFonts w:ascii="Arial" w:hAnsi="Arial" w:cs="Arial"/>
          <w:bCs/>
          <w:snapToGrid w:val="0"/>
          <w:sz w:val="22"/>
          <w:szCs w:val="22"/>
          <w:lang w:val="es-CL"/>
        </w:rPr>
        <w:t>75</w:t>
      </w:r>
      <w:r w:rsidR="00A76AC0">
        <w:rPr>
          <w:rFonts w:ascii="Arial" w:hAnsi="Arial" w:cs="Arial"/>
          <w:bCs/>
          <w:snapToGrid w:val="0"/>
          <w:sz w:val="22"/>
          <w:szCs w:val="22"/>
          <w:lang w:val="es-CL"/>
        </w:rPr>
        <w:t>,</w:t>
      </w:r>
      <w:r w:rsidRPr="009572AC">
        <w:rPr>
          <w:rFonts w:ascii="Arial" w:hAnsi="Arial" w:cs="Arial"/>
          <w:bCs/>
          <w:snapToGrid w:val="0"/>
          <w:sz w:val="22"/>
          <w:szCs w:val="22"/>
          <w:lang w:val="es-CL"/>
        </w:rPr>
        <w:t xml:space="preserve"> según el caso, hasta 5.000 unidades tributarias mensuales. </w:t>
      </w:r>
    </w:p>
    <w:p w14:paraId="4693C8EC" w14:textId="77777777" w:rsidR="009572AC" w:rsidRPr="009572AC" w:rsidRDefault="009572AC" w:rsidP="002162AF">
      <w:pPr>
        <w:tabs>
          <w:tab w:val="left" w:pos="2268"/>
        </w:tabs>
        <w:jc w:val="both"/>
        <w:rPr>
          <w:rFonts w:ascii="Arial" w:hAnsi="Arial" w:cs="Arial"/>
          <w:bCs/>
          <w:snapToGrid w:val="0"/>
          <w:sz w:val="22"/>
          <w:szCs w:val="22"/>
          <w:lang w:val="es-CL"/>
        </w:rPr>
      </w:pPr>
    </w:p>
    <w:p w14:paraId="2E8FD65C" w14:textId="77777777" w:rsidR="009572AC" w:rsidRPr="009572AC" w:rsidRDefault="009572AC" w:rsidP="002162AF">
      <w:pPr>
        <w:tabs>
          <w:tab w:val="left" w:pos="2268"/>
        </w:tabs>
        <w:jc w:val="both"/>
        <w:rPr>
          <w:rFonts w:ascii="Arial" w:hAnsi="Arial" w:cs="Arial"/>
          <w:bCs/>
          <w:snapToGrid w:val="0"/>
          <w:sz w:val="22"/>
          <w:szCs w:val="22"/>
          <w:lang w:val="es-CL"/>
        </w:rPr>
      </w:pPr>
      <w:r w:rsidRPr="009572AC">
        <w:rPr>
          <w:rFonts w:ascii="Arial" w:hAnsi="Arial" w:cs="Arial"/>
          <w:bCs/>
          <w:snapToGrid w:val="0"/>
          <w:sz w:val="22"/>
          <w:szCs w:val="22"/>
          <w:lang w:val="es-CL"/>
        </w:rPr>
        <w:tab/>
        <w:t>La multa impuesta deberá ser proporcional, y el Tribunal deberá ponderar la importancia del daño causado o del peligro ocasionado, el beneficio económico obtenido en la comisión del delito, la reincidencia y la capacidad económica del infractor.”</w:t>
      </w:r>
    </w:p>
    <w:p w14:paraId="059F0031" w14:textId="77777777" w:rsidR="009572AC" w:rsidRPr="009572AC" w:rsidRDefault="009572AC" w:rsidP="002162AF">
      <w:pPr>
        <w:tabs>
          <w:tab w:val="left" w:pos="2268"/>
        </w:tabs>
        <w:jc w:val="both"/>
        <w:rPr>
          <w:rFonts w:ascii="Arial" w:hAnsi="Arial" w:cs="Arial"/>
          <w:bCs/>
          <w:snapToGrid w:val="0"/>
          <w:sz w:val="22"/>
          <w:szCs w:val="22"/>
        </w:rPr>
      </w:pPr>
    </w:p>
    <w:p w14:paraId="362364FF" w14:textId="32ADB50B" w:rsidR="009572AC" w:rsidRDefault="009572AC" w:rsidP="002162AF">
      <w:pPr>
        <w:tabs>
          <w:tab w:val="left" w:pos="2268"/>
        </w:tabs>
        <w:jc w:val="both"/>
        <w:rPr>
          <w:rFonts w:ascii="Arial" w:hAnsi="Arial" w:cs="Arial"/>
          <w:bCs/>
          <w:snapToGrid w:val="0"/>
          <w:sz w:val="22"/>
          <w:szCs w:val="22"/>
        </w:rPr>
      </w:pPr>
    </w:p>
    <w:p w14:paraId="3F0177DB" w14:textId="2EEC0C22" w:rsidR="00A76AC0" w:rsidRDefault="000E75E9" w:rsidP="002162AF">
      <w:pPr>
        <w:tabs>
          <w:tab w:val="left" w:pos="2268"/>
        </w:tabs>
        <w:jc w:val="both"/>
        <w:rPr>
          <w:rFonts w:ascii="Arial" w:hAnsi="Arial" w:cs="Arial"/>
          <w:bCs/>
          <w:snapToGrid w:val="0"/>
          <w:sz w:val="22"/>
          <w:szCs w:val="22"/>
        </w:rPr>
      </w:pPr>
      <w:r>
        <w:rPr>
          <w:rFonts w:ascii="Arial" w:hAnsi="Arial" w:cs="Arial"/>
          <w:bCs/>
          <w:snapToGrid w:val="0"/>
          <w:sz w:val="22"/>
          <w:szCs w:val="22"/>
        </w:rPr>
        <w:tab/>
      </w:r>
      <w:r w:rsidRPr="00A76AC0">
        <w:rPr>
          <w:rFonts w:ascii="Arial" w:hAnsi="Arial" w:cs="Arial"/>
          <w:bCs/>
          <w:snapToGrid w:val="0"/>
          <w:sz w:val="22"/>
          <w:szCs w:val="22"/>
        </w:rPr>
        <w:t>7.- Intercálase, entre el artículo 44</w:t>
      </w:r>
      <w:r w:rsidR="00A76AC0" w:rsidRPr="00A76AC0">
        <w:rPr>
          <w:rFonts w:ascii="Arial" w:hAnsi="Arial" w:cs="Arial"/>
          <w:bCs/>
          <w:snapToGrid w:val="0"/>
          <w:sz w:val="22"/>
          <w:szCs w:val="22"/>
        </w:rPr>
        <w:t>A</w:t>
      </w:r>
      <w:r w:rsidRPr="00A76AC0">
        <w:rPr>
          <w:rFonts w:ascii="Arial" w:hAnsi="Arial" w:cs="Arial"/>
          <w:bCs/>
          <w:snapToGrid w:val="0"/>
          <w:sz w:val="22"/>
          <w:szCs w:val="22"/>
        </w:rPr>
        <w:t xml:space="preserve"> y el artículo 44 bis</w:t>
      </w:r>
      <w:r w:rsidR="00A76AC0" w:rsidRPr="00A76AC0">
        <w:rPr>
          <w:rFonts w:ascii="Arial" w:hAnsi="Arial" w:cs="Arial"/>
          <w:bCs/>
          <w:snapToGrid w:val="0"/>
          <w:sz w:val="22"/>
          <w:szCs w:val="22"/>
        </w:rPr>
        <w:t>, el siguiente epígrafe:</w:t>
      </w:r>
    </w:p>
    <w:p w14:paraId="309A4367" w14:textId="77777777" w:rsidR="002162AF" w:rsidRPr="00A76AC0" w:rsidRDefault="002162AF" w:rsidP="002162AF">
      <w:pPr>
        <w:tabs>
          <w:tab w:val="left" w:pos="2268"/>
        </w:tabs>
        <w:jc w:val="both"/>
        <w:rPr>
          <w:rFonts w:ascii="Arial" w:hAnsi="Arial" w:cs="Arial"/>
          <w:bCs/>
          <w:snapToGrid w:val="0"/>
          <w:sz w:val="22"/>
          <w:szCs w:val="22"/>
        </w:rPr>
      </w:pPr>
    </w:p>
    <w:p w14:paraId="6FA1CFAB" w14:textId="0D655E46" w:rsidR="000E75E9" w:rsidRPr="00A76AC0" w:rsidRDefault="000E75E9" w:rsidP="002162AF">
      <w:pPr>
        <w:tabs>
          <w:tab w:val="left" w:pos="2268"/>
        </w:tabs>
        <w:jc w:val="center"/>
        <w:rPr>
          <w:rFonts w:ascii="Arial" w:hAnsi="Arial" w:cs="Arial"/>
          <w:bCs/>
          <w:snapToGrid w:val="0"/>
          <w:sz w:val="22"/>
          <w:szCs w:val="22"/>
          <w:lang w:val="es-CL"/>
        </w:rPr>
      </w:pPr>
      <w:r w:rsidRPr="00A76AC0">
        <w:rPr>
          <w:rFonts w:ascii="Arial" w:hAnsi="Arial" w:cs="Arial"/>
          <w:bCs/>
          <w:snapToGrid w:val="0"/>
          <w:sz w:val="22"/>
          <w:szCs w:val="22"/>
          <w:lang w:val="es-CL"/>
        </w:rPr>
        <w:t>“Párrafo II De las infracciones administrativas”.</w:t>
      </w:r>
    </w:p>
    <w:p w14:paraId="4D072B2E" w14:textId="0C671247" w:rsidR="000E75E9" w:rsidRDefault="000E75E9" w:rsidP="002162AF">
      <w:pPr>
        <w:tabs>
          <w:tab w:val="left" w:pos="2268"/>
        </w:tabs>
        <w:jc w:val="both"/>
        <w:rPr>
          <w:rFonts w:ascii="Arial" w:hAnsi="Arial" w:cs="Arial"/>
          <w:bCs/>
          <w:snapToGrid w:val="0"/>
          <w:sz w:val="22"/>
          <w:szCs w:val="22"/>
        </w:rPr>
      </w:pPr>
    </w:p>
    <w:p w14:paraId="6934F01A" w14:textId="77777777" w:rsidR="002162AF" w:rsidRDefault="002162AF" w:rsidP="002162AF">
      <w:pPr>
        <w:tabs>
          <w:tab w:val="left" w:pos="2268"/>
        </w:tabs>
        <w:jc w:val="both"/>
        <w:rPr>
          <w:rFonts w:ascii="Arial" w:hAnsi="Arial" w:cs="Arial"/>
          <w:bCs/>
          <w:snapToGrid w:val="0"/>
          <w:sz w:val="22"/>
          <w:szCs w:val="22"/>
        </w:rPr>
      </w:pPr>
    </w:p>
    <w:p w14:paraId="59D5F2E0" w14:textId="5E2A4512" w:rsidR="008A6AB3" w:rsidRPr="008A6AB3" w:rsidRDefault="000E75E9"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ES_tradnl"/>
        </w:rPr>
        <w:tab/>
        <w:t xml:space="preserve">8.- </w:t>
      </w:r>
      <w:r w:rsidR="008A6AB3">
        <w:rPr>
          <w:rFonts w:ascii="Arial" w:hAnsi="Arial" w:cs="Arial"/>
          <w:bCs/>
          <w:snapToGrid w:val="0"/>
          <w:sz w:val="22"/>
          <w:szCs w:val="22"/>
          <w:lang w:val="es-ES_tradnl"/>
        </w:rPr>
        <w:t xml:space="preserve">(4) </w:t>
      </w:r>
      <w:r w:rsidR="008A6AB3" w:rsidRPr="008A6AB3">
        <w:rPr>
          <w:rFonts w:ascii="Arial" w:hAnsi="Arial" w:cs="Arial"/>
          <w:bCs/>
          <w:snapToGrid w:val="0"/>
          <w:sz w:val="22"/>
          <w:szCs w:val="22"/>
          <w:lang w:val="es-CL"/>
        </w:rPr>
        <w:t>“4.- Agréga</w:t>
      </w:r>
      <w:r w:rsidR="008A6AB3">
        <w:rPr>
          <w:rFonts w:ascii="Arial" w:hAnsi="Arial" w:cs="Arial"/>
          <w:bCs/>
          <w:snapToGrid w:val="0"/>
          <w:sz w:val="22"/>
          <w:szCs w:val="22"/>
          <w:lang w:val="es-CL"/>
        </w:rPr>
        <w:t>n</w:t>
      </w:r>
      <w:r w:rsidR="008A6AB3" w:rsidRPr="008A6AB3">
        <w:rPr>
          <w:rFonts w:ascii="Arial" w:hAnsi="Arial" w:cs="Arial"/>
          <w:bCs/>
          <w:snapToGrid w:val="0"/>
          <w:sz w:val="22"/>
          <w:szCs w:val="22"/>
          <w:lang w:val="es-CL"/>
        </w:rPr>
        <w:t>se, los siguientes artículos 44 bis, 44 ter, 44 quáter y 44 quinquies, nuevos:</w:t>
      </w:r>
    </w:p>
    <w:p w14:paraId="697330E9"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lastRenderedPageBreak/>
        <w:tab/>
        <w:t>“Artículo 44 bis.- De las infracciones administrativas. Los que incurran en infracciones a lo preceptuado en esta ley serán sancionados por el Servicio con una o más de las siguientes sanciones:</w:t>
      </w:r>
    </w:p>
    <w:p w14:paraId="03283C48" w14:textId="77777777" w:rsidR="008A6AB3" w:rsidRPr="008A6AB3" w:rsidRDefault="008A6AB3" w:rsidP="002162AF">
      <w:pPr>
        <w:tabs>
          <w:tab w:val="left" w:pos="2268"/>
        </w:tabs>
        <w:jc w:val="both"/>
        <w:rPr>
          <w:rFonts w:ascii="Arial" w:hAnsi="Arial" w:cs="Arial"/>
          <w:bCs/>
          <w:snapToGrid w:val="0"/>
          <w:sz w:val="22"/>
          <w:szCs w:val="22"/>
          <w:lang w:val="es-CL"/>
        </w:rPr>
      </w:pPr>
    </w:p>
    <w:p w14:paraId="399D3D45"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a) Multa.</w:t>
      </w:r>
    </w:p>
    <w:p w14:paraId="604452DD" w14:textId="77777777" w:rsidR="008A6AB3" w:rsidRPr="008A6AB3" w:rsidRDefault="008A6AB3" w:rsidP="002162AF">
      <w:pPr>
        <w:tabs>
          <w:tab w:val="left" w:pos="2268"/>
        </w:tabs>
        <w:jc w:val="both"/>
        <w:rPr>
          <w:rFonts w:ascii="Arial" w:hAnsi="Arial" w:cs="Arial"/>
          <w:bCs/>
          <w:snapToGrid w:val="0"/>
          <w:sz w:val="22"/>
          <w:szCs w:val="22"/>
          <w:lang w:val="es-CL"/>
        </w:rPr>
      </w:pPr>
    </w:p>
    <w:p w14:paraId="382BCE1D"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b) Comiso de las especies correspondientes de conformidad a lo dispuesto en el artículo 50 de esta ley.</w:t>
      </w:r>
    </w:p>
    <w:p w14:paraId="038F029C" w14:textId="77777777" w:rsidR="008A6AB3" w:rsidRPr="008A6AB3" w:rsidRDefault="008A6AB3" w:rsidP="002162AF">
      <w:pPr>
        <w:tabs>
          <w:tab w:val="left" w:pos="2268"/>
        </w:tabs>
        <w:jc w:val="both"/>
        <w:rPr>
          <w:rFonts w:ascii="Arial" w:hAnsi="Arial" w:cs="Arial"/>
          <w:bCs/>
          <w:snapToGrid w:val="0"/>
          <w:sz w:val="22"/>
          <w:szCs w:val="22"/>
          <w:lang w:val="es-CL"/>
        </w:rPr>
      </w:pPr>
    </w:p>
    <w:p w14:paraId="2063C682"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 xml:space="preserve">c) Clausura temporal o definitiva del establecimiento fiscalizado, según corresponda, de conformidad a lo dispuesto en el artículo 50 de esta ley. </w:t>
      </w:r>
    </w:p>
    <w:p w14:paraId="0C610A1E" w14:textId="365117E2" w:rsid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En caso de reincidencia se deberá aplicar siempre la sanción de clausura, sea esta temporal o definitiva.</w:t>
      </w:r>
    </w:p>
    <w:p w14:paraId="525BC166" w14:textId="77777777" w:rsidR="008A6AB3" w:rsidRPr="008A6AB3" w:rsidRDefault="008A6AB3" w:rsidP="002162AF">
      <w:pPr>
        <w:tabs>
          <w:tab w:val="left" w:pos="2268"/>
        </w:tabs>
        <w:jc w:val="both"/>
        <w:rPr>
          <w:rFonts w:ascii="Arial" w:hAnsi="Arial" w:cs="Arial"/>
          <w:bCs/>
          <w:snapToGrid w:val="0"/>
          <w:sz w:val="22"/>
          <w:szCs w:val="22"/>
          <w:lang w:val="es-CL"/>
        </w:rPr>
      </w:pPr>
    </w:p>
    <w:p w14:paraId="5217FDA9"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Artículo 44 ter.- Para efectos de aplicar sanciones, las infracciones a esta ley se clasificarán en gravísimas, graves y leves:</w:t>
      </w:r>
    </w:p>
    <w:p w14:paraId="7D6B1615" w14:textId="77777777" w:rsidR="008A6AB3" w:rsidRPr="008A6AB3" w:rsidRDefault="008A6AB3" w:rsidP="002162AF">
      <w:pPr>
        <w:tabs>
          <w:tab w:val="left" w:pos="2268"/>
        </w:tabs>
        <w:jc w:val="both"/>
        <w:rPr>
          <w:rFonts w:ascii="Arial" w:hAnsi="Arial" w:cs="Arial"/>
          <w:bCs/>
          <w:snapToGrid w:val="0"/>
          <w:sz w:val="22"/>
          <w:szCs w:val="22"/>
          <w:lang w:val="es-CL"/>
        </w:rPr>
      </w:pPr>
    </w:p>
    <w:p w14:paraId="103B0DBB"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a) Son gravísimas las infracciones establecidas en el artículo 45 de esta norma.</w:t>
      </w:r>
    </w:p>
    <w:p w14:paraId="448A7A34"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b) Son graves las infracciones señaladas en el artículo 46.</w:t>
      </w:r>
    </w:p>
    <w:p w14:paraId="0F7EEA5F" w14:textId="77777777" w:rsidR="008A6AB3" w:rsidRPr="008A6AB3" w:rsidRDefault="008A6AB3" w:rsidP="002162AF">
      <w:pPr>
        <w:tabs>
          <w:tab w:val="left" w:pos="2268"/>
        </w:tabs>
        <w:jc w:val="both"/>
        <w:rPr>
          <w:rFonts w:ascii="Arial" w:hAnsi="Arial" w:cs="Arial"/>
          <w:bCs/>
          <w:snapToGrid w:val="0"/>
          <w:sz w:val="22"/>
          <w:szCs w:val="22"/>
          <w:lang w:val="es-CL"/>
        </w:rPr>
      </w:pPr>
    </w:p>
    <w:p w14:paraId="12F1EAF3"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c) Son leves las infracciones preceptuadas en los artículos 47 y 48.</w:t>
      </w:r>
    </w:p>
    <w:p w14:paraId="65CF14BD"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Artículo 44 quáter.- La sanción que corresponda aplicar a cada infracción se determinará, según su gravedad, dentro de los siguientes rangos:</w:t>
      </w:r>
    </w:p>
    <w:p w14:paraId="545B73CC" w14:textId="77777777" w:rsidR="008A6AB3" w:rsidRPr="008A6AB3" w:rsidRDefault="008A6AB3" w:rsidP="002162AF">
      <w:pPr>
        <w:tabs>
          <w:tab w:val="left" w:pos="2268"/>
        </w:tabs>
        <w:jc w:val="both"/>
        <w:rPr>
          <w:rFonts w:ascii="Arial" w:hAnsi="Arial" w:cs="Arial"/>
          <w:bCs/>
          <w:snapToGrid w:val="0"/>
          <w:sz w:val="22"/>
          <w:szCs w:val="22"/>
          <w:lang w:val="es-CL"/>
        </w:rPr>
      </w:pPr>
    </w:p>
    <w:p w14:paraId="53762A7B"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a) Las infracciones gravísimas podrán ser objeto de multa de hasta cinco mil unidades tributarias mensuales.</w:t>
      </w:r>
    </w:p>
    <w:p w14:paraId="7748948F" w14:textId="77777777" w:rsidR="008A6AB3" w:rsidRPr="008A6AB3" w:rsidRDefault="008A6AB3" w:rsidP="002162AF">
      <w:pPr>
        <w:tabs>
          <w:tab w:val="left" w:pos="2268"/>
        </w:tabs>
        <w:jc w:val="both"/>
        <w:rPr>
          <w:rFonts w:ascii="Arial" w:hAnsi="Arial" w:cs="Arial"/>
          <w:bCs/>
          <w:snapToGrid w:val="0"/>
          <w:sz w:val="22"/>
          <w:szCs w:val="22"/>
          <w:lang w:val="es-CL"/>
        </w:rPr>
      </w:pPr>
    </w:p>
    <w:p w14:paraId="36783706"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b) Las infracciones graves podrán ser objeto de multa que no podrán exceder de dos mil quinientas unidades tributarias mensuales.</w:t>
      </w:r>
    </w:p>
    <w:p w14:paraId="3CE3AB6F" w14:textId="77777777" w:rsidR="008A6AB3" w:rsidRPr="008A6AB3" w:rsidRDefault="008A6AB3" w:rsidP="002162AF">
      <w:pPr>
        <w:tabs>
          <w:tab w:val="left" w:pos="2268"/>
        </w:tabs>
        <w:jc w:val="both"/>
        <w:rPr>
          <w:rFonts w:ascii="Arial" w:hAnsi="Arial" w:cs="Arial"/>
          <w:bCs/>
          <w:snapToGrid w:val="0"/>
          <w:sz w:val="22"/>
          <w:szCs w:val="22"/>
          <w:lang w:val="es-CL"/>
        </w:rPr>
      </w:pPr>
    </w:p>
    <w:p w14:paraId="05349B64"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c) Las infracciones leves podrán ser objeto de multa de hasta un máximo de mil unidades tributarias mensuales.</w:t>
      </w:r>
    </w:p>
    <w:p w14:paraId="4E3A0B8B" w14:textId="77777777" w:rsidR="008A6AB3" w:rsidRPr="008A6AB3" w:rsidRDefault="008A6AB3" w:rsidP="002162AF">
      <w:pPr>
        <w:tabs>
          <w:tab w:val="left" w:pos="2268"/>
        </w:tabs>
        <w:jc w:val="both"/>
        <w:rPr>
          <w:rFonts w:ascii="Arial" w:hAnsi="Arial" w:cs="Arial"/>
          <w:bCs/>
          <w:snapToGrid w:val="0"/>
          <w:sz w:val="22"/>
          <w:szCs w:val="22"/>
          <w:lang w:val="es-CL"/>
        </w:rPr>
      </w:pPr>
    </w:p>
    <w:p w14:paraId="23D9A086"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Artículo 44 quinquies.- Para la determinación de las sanciones específicas que en cada caso corresponda aplicar, se considerarán las siguientes circunstancias:</w:t>
      </w:r>
    </w:p>
    <w:p w14:paraId="6EF00407"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a) La importancia del daño causado o del peligro ocasionado.</w:t>
      </w:r>
    </w:p>
    <w:p w14:paraId="08D76819" w14:textId="77777777" w:rsidR="008A6AB3" w:rsidRPr="008A6AB3" w:rsidRDefault="008A6AB3" w:rsidP="002162AF">
      <w:pPr>
        <w:tabs>
          <w:tab w:val="left" w:pos="2268"/>
        </w:tabs>
        <w:jc w:val="both"/>
        <w:rPr>
          <w:rFonts w:ascii="Arial" w:hAnsi="Arial" w:cs="Arial"/>
          <w:bCs/>
          <w:snapToGrid w:val="0"/>
          <w:sz w:val="22"/>
          <w:szCs w:val="22"/>
          <w:lang w:val="es-CL"/>
        </w:rPr>
      </w:pPr>
    </w:p>
    <w:p w14:paraId="4AC13BC2"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b) El volumen o cuantía del producto objeto de la infracción.</w:t>
      </w:r>
    </w:p>
    <w:p w14:paraId="721E4F8D" w14:textId="77777777" w:rsidR="008A6AB3" w:rsidRPr="008A6AB3" w:rsidRDefault="008A6AB3" w:rsidP="002162AF">
      <w:pPr>
        <w:tabs>
          <w:tab w:val="left" w:pos="2268"/>
        </w:tabs>
        <w:jc w:val="both"/>
        <w:rPr>
          <w:rFonts w:ascii="Arial" w:hAnsi="Arial" w:cs="Arial"/>
          <w:bCs/>
          <w:snapToGrid w:val="0"/>
          <w:sz w:val="22"/>
          <w:szCs w:val="22"/>
          <w:lang w:val="es-CL"/>
        </w:rPr>
      </w:pPr>
    </w:p>
    <w:p w14:paraId="0FDEB868" w14:textId="77777777"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t>c) El beneficio económico obtenido con motivo de la infracción, si lo hubiere.</w:t>
      </w:r>
    </w:p>
    <w:p w14:paraId="0A1CC7CA" w14:textId="6D3C08FD"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
          <w:bCs/>
          <w:snapToGrid w:val="0"/>
          <w:sz w:val="22"/>
          <w:szCs w:val="22"/>
          <w:lang w:val="es-CL"/>
        </w:rPr>
        <w:tab/>
      </w:r>
      <w:r w:rsidRPr="008A6AB3">
        <w:rPr>
          <w:rFonts w:ascii="Arial" w:hAnsi="Arial" w:cs="Arial"/>
          <w:bCs/>
          <w:snapToGrid w:val="0"/>
          <w:sz w:val="22"/>
          <w:szCs w:val="22"/>
          <w:lang w:val="es-CL"/>
        </w:rPr>
        <w:t xml:space="preserve">d) </w:t>
      </w:r>
      <w:r w:rsidR="007A5FB2">
        <w:rPr>
          <w:rFonts w:ascii="Arial" w:hAnsi="Arial" w:cs="Arial"/>
          <w:bCs/>
          <w:snapToGrid w:val="0"/>
          <w:sz w:val="22"/>
          <w:szCs w:val="22"/>
          <w:lang w:val="es-CL"/>
        </w:rPr>
        <w:t>(</w:t>
      </w:r>
      <w:r w:rsidRPr="008A6AB3">
        <w:rPr>
          <w:rFonts w:ascii="Arial" w:hAnsi="Arial" w:cs="Arial"/>
          <w:bCs/>
          <w:snapToGrid w:val="0"/>
          <w:sz w:val="22"/>
          <w:szCs w:val="22"/>
          <w:lang w:val="es-CL"/>
        </w:rPr>
        <w:t>e) La conducta anterior del infractor.</w:t>
      </w:r>
    </w:p>
    <w:p w14:paraId="0D2942E3" w14:textId="77777777" w:rsidR="008A6AB3" w:rsidRPr="008A6AB3" w:rsidRDefault="008A6AB3" w:rsidP="002162AF">
      <w:pPr>
        <w:tabs>
          <w:tab w:val="left" w:pos="2268"/>
        </w:tabs>
        <w:jc w:val="both"/>
        <w:rPr>
          <w:rFonts w:ascii="Arial" w:hAnsi="Arial" w:cs="Arial"/>
          <w:bCs/>
          <w:snapToGrid w:val="0"/>
          <w:sz w:val="22"/>
          <w:szCs w:val="22"/>
          <w:lang w:val="es-CL"/>
        </w:rPr>
      </w:pPr>
    </w:p>
    <w:p w14:paraId="02F7C247" w14:textId="3FD7035E"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r>
      <w:r w:rsidR="007A5FB2">
        <w:rPr>
          <w:rFonts w:ascii="Arial" w:hAnsi="Arial" w:cs="Arial"/>
          <w:bCs/>
          <w:snapToGrid w:val="0"/>
          <w:sz w:val="22"/>
          <w:szCs w:val="22"/>
          <w:lang w:val="es-CL"/>
        </w:rPr>
        <w:t>e) (</w:t>
      </w:r>
      <w:r w:rsidRPr="008A6AB3">
        <w:rPr>
          <w:rFonts w:ascii="Arial" w:hAnsi="Arial" w:cs="Arial"/>
          <w:bCs/>
          <w:snapToGrid w:val="0"/>
          <w:sz w:val="22"/>
          <w:szCs w:val="22"/>
          <w:lang w:val="es-CL"/>
        </w:rPr>
        <w:t>f) La capacidad económica del infractor.</w:t>
      </w:r>
    </w:p>
    <w:p w14:paraId="75E4E007" w14:textId="77777777" w:rsidR="008A6AB3" w:rsidRPr="008A6AB3" w:rsidRDefault="008A6AB3" w:rsidP="002162AF">
      <w:pPr>
        <w:tabs>
          <w:tab w:val="left" w:pos="2268"/>
        </w:tabs>
        <w:jc w:val="both"/>
        <w:rPr>
          <w:rFonts w:ascii="Arial" w:hAnsi="Arial" w:cs="Arial"/>
          <w:bCs/>
          <w:snapToGrid w:val="0"/>
          <w:sz w:val="22"/>
          <w:szCs w:val="22"/>
          <w:lang w:val="es-CL"/>
        </w:rPr>
      </w:pPr>
    </w:p>
    <w:p w14:paraId="68735C43" w14:textId="7FC5C5B3"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r>
      <w:r w:rsidR="007A5FB2">
        <w:rPr>
          <w:rFonts w:ascii="Arial" w:hAnsi="Arial" w:cs="Arial"/>
          <w:bCs/>
          <w:snapToGrid w:val="0"/>
          <w:sz w:val="22"/>
          <w:szCs w:val="22"/>
          <w:lang w:val="es-CL"/>
        </w:rPr>
        <w:t>f) (</w:t>
      </w:r>
      <w:r w:rsidRPr="008A6AB3">
        <w:rPr>
          <w:rFonts w:ascii="Arial" w:hAnsi="Arial" w:cs="Arial"/>
          <w:bCs/>
          <w:snapToGrid w:val="0"/>
          <w:sz w:val="22"/>
          <w:szCs w:val="22"/>
          <w:lang w:val="es-CL"/>
        </w:rPr>
        <w:t>g) La afectación de las zonas vinícolas y/o las denominaciones de origen de vinos y destilados.</w:t>
      </w:r>
    </w:p>
    <w:p w14:paraId="2CA76084" w14:textId="77777777" w:rsidR="008A6AB3" w:rsidRPr="008A6AB3" w:rsidRDefault="008A6AB3" w:rsidP="002162AF">
      <w:pPr>
        <w:tabs>
          <w:tab w:val="left" w:pos="2268"/>
        </w:tabs>
        <w:jc w:val="both"/>
        <w:rPr>
          <w:rFonts w:ascii="Arial" w:hAnsi="Arial" w:cs="Arial"/>
          <w:bCs/>
          <w:snapToGrid w:val="0"/>
          <w:sz w:val="22"/>
          <w:szCs w:val="22"/>
          <w:lang w:val="es-CL"/>
        </w:rPr>
      </w:pPr>
    </w:p>
    <w:p w14:paraId="2C2E6A31" w14:textId="479BBF2A"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r>
      <w:r w:rsidR="007A5FB2">
        <w:rPr>
          <w:rFonts w:ascii="Arial" w:hAnsi="Arial" w:cs="Arial"/>
          <w:bCs/>
          <w:snapToGrid w:val="0"/>
          <w:sz w:val="22"/>
          <w:szCs w:val="22"/>
          <w:lang w:val="es-CL"/>
        </w:rPr>
        <w:t>g) (</w:t>
      </w:r>
      <w:r w:rsidRPr="008A6AB3">
        <w:rPr>
          <w:rFonts w:ascii="Arial" w:hAnsi="Arial" w:cs="Arial"/>
          <w:bCs/>
          <w:snapToGrid w:val="0"/>
          <w:sz w:val="22"/>
          <w:szCs w:val="22"/>
          <w:lang w:val="es-CL"/>
        </w:rPr>
        <w:t>h) En el caso de que la infracción se relacione con un producto falsificado, según lo dispuesto en el artículo 7º, se considerará como agravante cualquier mezcla de uva de mesa o sus derivados, mosto o vino, con uva vinífera con denominación de origen o con sus derivados, mosto o vino.</w:t>
      </w:r>
    </w:p>
    <w:p w14:paraId="0BACA329" w14:textId="77777777" w:rsidR="008A6AB3" w:rsidRPr="008A6AB3" w:rsidRDefault="008A6AB3" w:rsidP="002162AF">
      <w:pPr>
        <w:tabs>
          <w:tab w:val="left" w:pos="2268"/>
        </w:tabs>
        <w:jc w:val="both"/>
        <w:rPr>
          <w:rFonts w:ascii="Arial" w:hAnsi="Arial" w:cs="Arial"/>
          <w:bCs/>
          <w:snapToGrid w:val="0"/>
          <w:sz w:val="22"/>
          <w:szCs w:val="22"/>
          <w:lang w:val="es-CL"/>
        </w:rPr>
      </w:pPr>
    </w:p>
    <w:p w14:paraId="677BF144" w14:textId="01A5DB14" w:rsidR="008A6AB3" w:rsidRPr="008A6AB3" w:rsidRDefault="008A6AB3" w:rsidP="002162AF">
      <w:pPr>
        <w:tabs>
          <w:tab w:val="left" w:pos="2268"/>
        </w:tabs>
        <w:jc w:val="both"/>
        <w:rPr>
          <w:rFonts w:ascii="Arial" w:hAnsi="Arial" w:cs="Arial"/>
          <w:bCs/>
          <w:snapToGrid w:val="0"/>
          <w:sz w:val="22"/>
          <w:szCs w:val="22"/>
          <w:lang w:val="es-CL"/>
        </w:rPr>
      </w:pPr>
      <w:r w:rsidRPr="008A6AB3">
        <w:rPr>
          <w:rFonts w:ascii="Arial" w:hAnsi="Arial" w:cs="Arial"/>
          <w:bCs/>
          <w:snapToGrid w:val="0"/>
          <w:sz w:val="22"/>
          <w:szCs w:val="22"/>
          <w:lang w:val="es-CL"/>
        </w:rPr>
        <w:tab/>
      </w:r>
      <w:r w:rsidR="007A5FB2">
        <w:rPr>
          <w:rFonts w:ascii="Arial" w:hAnsi="Arial" w:cs="Arial"/>
          <w:bCs/>
          <w:snapToGrid w:val="0"/>
          <w:sz w:val="22"/>
          <w:szCs w:val="22"/>
          <w:lang w:val="es-CL"/>
        </w:rPr>
        <w:t>h) (</w:t>
      </w:r>
      <w:r w:rsidRPr="008A6AB3">
        <w:rPr>
          <w:rFonts w:ascii="Arial" w:hAnsi="Arial" w:cs="Arial"/>
          <w:bCs/>
          <w:snapToGrid w:val="0"/>
          <w:sz w:val="22"/>
          <w:szCs w:val="22"/>
          <w:lang w:val="es-CL"/>
        </w:rPr>
        <w:t xml:space="preserve">i) En el caso de que la infracción se relacione con un producto adulterado según lo dispuesto en el artículo 7º, se considerará como circunstancia agravante cualquier mezcla de uva de mesa o sus derivados, mosto o </w:t>
      </w:r>
      <w:r w:rsidRPr="008A6AB3">
        <w:rPr>
          <w:rFonts w:ascii="Arial" w:hAnsi="Arial" w:cs="Arial"/>
          <w:bCs/>
          <w:snapToGrid w:val="0"/>
          <w:sz w:val="22"/>
          <w:szCs w:val="22"/>
          <w:lang w:val="es-CL"/>
        </w:rPr>
        <w:lastRenderedPageBreak/>
        <w:t>vino, con uva vinífera sin denominación de origen o con sus derivados, mosto o vino.”.”.</w:t>
      </w:r>
    </w:p>
    <w:p w14:paraId="366EB263" w14:textId="77777777" w:rsidR="007A5FB2" w:rsidRDefault="007A5FB2" w:rsidP="002162AF">
      <w:pPr>
        <w:tabs>
          <w:tab w:val="left" w:pos="2268"/>
        </w:tabs>
        <w:jc w:val="both"/>
        <w:rPr>
          <w:rFonts w:ascii="Arial" w:hAnsi="Arial" w:cs="Arial"/>
          <w:bCs/>
          <w:snapToGrid w:val="0"/>
          <w:sz w:val="22"/>
          <w:szCs w:val="22"/>
        </w:rPr>
      </w:pPr>
    </w:p>
    <w:p w14:paraId="0DE4C147" w14:textId="0BDEDA94" w:rsidR="009572AC" w:rsidRPr="009572AC" w:rsidRDefault="007A5FB2" w:rsidP="002162AF">
      <w:pPr>
        <w:tabs>
          <w:tab w:val="left" w:pos="2268"/>
        </w:tabs>
        <w:jc w:val="both"/>
        <w:rPr>
          <w:rFonts w:ascii="Arial" w:hAnsi="Arial" w:cs="Arial"/>
          <w:bCs/>
          <w:snapToGrid w:val="0"/>
          <w:sz w:val="22"/>
          <w:szCs w:val="22"/>
          <w:lang w:val="es-ES_tradnl"/>
        </w:rPr>
      </w:pPr>
      <w:r>
        <w:rPr>
          <w:rFonts w:ascii="Arial" w:hAnsi="Arial" w:cs="Arial"/>
          <w:bCs/>
          <w:snapToGrid w:val="0"/>
          <w:sz w:val="22"/>
          <w:szCs w:val="22"/>
        </w:rPr>
        <w:tab/>
        <w:t>9.- (</w:t>
      </w:r>
      <w:r w:rsidR="009572AC" w:rsidRPr="009572AC">
        <w:rPr>
          <w:rFonts w:ascii="Arial" w:hAnsi="Arial" w:cs="Arial"/>
          <w:bCs/>
          <w:snapToGrid w:val="0"/>
          <w:sz w:val="22"/>
          <w:szCs w:val="22"/>
        </w:rPr>
        <w:t>5.-</w:t>
      </w:r>
      <w:r>
        <w:rPr>
          <w:rFonts w:ascii="Arial" w:hAnsi="Arial" w:cs="Arial"/>
          <w:bCs/>
          <w:snapToGrid w:val="0"/>
          <w:sz w:val="22"/>
          <w:szCs w:val="22"/>
        </w:rPr>
        <w:t>)</w:t>
      </w:r>
      <w:r w:rsidR="009572AC" w:rsidRPr="009572AC">
        <w:rPr>
          <w:rFonts w:ascii="Arial" w:hAnsi="Arial" w:cs="Arial"/>
          <w:bCs/>
          <w:snapToGrid w:val="0"/>
          <w:sz w:val="22"/>
          <w:szCs w:val="22"/>
        </w:rPr>
        <w:t xml:space="preserve"> </w:t>
      </w:r>
      <w:r w:rsidR="009572AC" w:rsidRPr="009572AC">
        <w:rPr>
          <w:rFonts w:ascii="Arial" w:hAnsi="Arial" w:cs="Arial"/>
          <w:bCs/>
          <w:snapToGrid w:val="0"/>
          <w:sz w:val="22"/>
          <w:szCs w:val="22"/>
          <w:lang w:val="es-ES_tradnl"/>
        </w:rPr>
        <w:t>Reemplázase, en el artículo 45, su encabezamiento por el siguiente:</w:t>
      </w:r>
    </w:p>
    <w:p w14:paraId="3466234C" w14:textId="23AB5C58" w:rsidR="009572AC" w:rsidRPr="009572AC" w:rsidRDefault="007A5FB2" w:rsidP="002162AF">
      <w:pPr>
        <w:tabs>
          <w:tab w:val="left" w:pos="2268"/>
        </w:tabs>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9572AC" w:rsidRPr="009572AC">
        <w:rPr>
          <w:rFonts w:ascii="Arial" w:hAnsi="Arial" w:cs="Arial"/>
          <w:bCs/>
          <w:snapToGrid w:val="0"/>
          <w:sz w:val="22"/>
          <w:szCs w:val="22"/>
          <w:lang w:val="es-ES_tradnl"/>
        </w:rPr>
        <w:t>“Artículo 45.- Se sancionará como autores de infracciones gravísimas:”.</w:t>
      </w:r>
    </w:p>
    <w:p w14:paraId="4D64FA11" w14:textId="77777777" w:rsidR="009572AC" w:rsidRPr="009572AC" w:rsidRDefault="009572AC" w:rsidP="002162AF">
      <w:pPr>
        <w:tabs>
          <w:tab w:val="left" w:pos="2268"/>
        </w:tabs>
        <w:jc w:val="both"/>
        <w:rPr>
          <w:rFonts w:ascii="Arial" w:hAnsi="Arial" w:cs="Arial"/>
          <w:bCs/>
          <w:snapToGrid w:val="0"/>
          <w:sz w:val="22"/>
          <w:szCs w:val="22"/>
          <w:lang w:val="es-ES_tradnl"/>
        </w:rPr>
      </w:pPr>
    </w:p>
    <w:p w14:paraId="35DA47C0" w14:textId="2C51142E" w:rsidR="009572AC" w:rsidRPr="009572AC" w:rsidRDefault="007A5FB2" w:rsidP="002162AF">
      <w:pPr>
        <w:tabs>
          <w:tab w:val="left" w:pos="2268"/>
        </w:tabs>
        <w:jc w:val="both"/>
        <w:rPr>
          <w:rFonts w:ascii="Arial" w:hAnsi="Arial" w:cs="Arial"/>
          <w:bCs/>
          <w:snapToGrid w:val="0"/>
          <w:sz w:val="22"/>
          <w:szCs w:val="22"/>
          <w:lang w:val="es-ES_tradnl"/>
        </w:rPr>
      </w:pPr>
      <w:r>
        <w:rPr>
          <w:rFonts w:ascii="Arial" w:hAnsi="Arial" w:cs="Arial"/>
          <w:bCs/>
          <w:snapToGrid w:val="0"/>
          <w:sz w:val="22"/>
          <w:szCs w:val="22"/>
        </w:rPr>
        <w:tab/>
        <w:t>10.- (</w:t>
      </w:r>
      <w:r w:rsidR="009572AC" w:rsidRPr="009572AC">
        <w:rPr>
          <w:rFonts w:ascii="Arial" w:hAnsi="Arial" w:cs="Arial"/>
          <w:bCs/>
          <w:snapToGrid w:val="0"/>
          <w:sz w:val="22"/>
          <w:szCs w:val="22"/>
        </w:rPr>
        <w:t>6</w:t>
      </w:r>
      <w:r>
        <w:rPr>
          <w:rFonts w:ascii="Arial" w:hAnsi="Arial" w:cs="Arial"/>
          <w:bCs/>
          <w:snapToGrid w:val="0"/>
          <w:sz w:val="22"/>
          <w:szCs w:val="22"/>
        </w:rPr>
        <w:t>)</w:t>
      </w:r>
      <w:r w:rsidR="009572AC" w:rsidRPr="009572AC">
        <w:rPr>
          <w:rFonts w:ascii="Arial" w:hAnsi="Arial" w:cs="Arial"/>
          <w:bCs/>
          <w:snapToGrid w:val="0"/>
          <w:sz w:val="22"/>
          <w:szCs w:val="22"/>
        </w:rPr>
        <w:t xml:space="preserve"> </w:t>
      </w:r>
      <w:r w:rsidR="009572AC" w:rsidRPr="009572AC">
        <w:rPr>
          <w:rFonts w:ascii="Arial" w:hAnsi="Arial" w:cs="Arial"/>
          <w:bCs/>
          <w:snapToGrid w:val="0"/>
          <w:sz w:val="22"/>
          <w:szCs w:val="22"/>
          <w:lang w:val="es-ES_tradnl"/>
        </w:rPr>
        <w:t xml:space="preserve">Sustitúyese, en el artículo 46, su encabezamiento por el siguiente: </w:t>
      </w:r>
    </w:p>
    <w:p w14:paraId="11FF67F8" w14:textId="77777777" w:rsidR="009572AC" w:rsidRPr="009572AC" w:rsidRDefault="009572AC" w:rsidP="002162AF">
      <w:pPr>
        <w:tabs>
          <w:tab w:val="left" w:pos="2268"/>
        </w:tabs>
        <w:jc w:val="both"/>
        <w:rPr>
          <w:rFonts w:ascii="Arial" w:hAnsi="Arial" w:cs="Arial"/>
          <w:bCs/>
          <w:snapToGrid w:val="0"/>
          <w:sz w:val="22"/>
          <w:szCs w:val="22"/>
          <w:lang w:val="es-ES_tradnl"/>
        </w:rPr>
      </w:pPr>
    </w:p>
    <w:p w14:paraId="0E44590F" w14:textId="3D7FE64D" w:rsidR="009572AC" w:rsidRPr="009572AC" w:rsidRDefault="007A5FB2" w:rsidP="002162AF">
      <w:pPr>
        <w:tabs>
          <w:tab w:val="left" w:pos="2268"/>
        </w:tabs>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9572AC" w:rsidRPr="009572AC">
        <w:rPr>
          <w:rFonts w:ascii="Arial" w:hAnsi="Arial" w:cs="Arial"/>
          <w:bCs/>
          <w:snapToGrid w:val="0"/>
          <w:sz w:val="22"/>
          <w:szCs w:val="22"/>
          <w:lang w:val="es-ES_tradnl"/>
        </w:rPr>
        <w:t>“Artículo 46.- Se sancionará como autores de infracciones graves:”.</w:t>
      </w:r>
    </w:p>
    <w:p w14:paraId="6F193E42" w14:textId="77777777" w:rsidR="009572AC" w:rsidRPr="009572AC" w:rsidRDefault="009572AC" w:rsidP="002162AF">
      <w:pPr>
        <w:tabs>
          <w:tab w:val="left" w:pos="2268"/>
        </w:tabs>
        <w:jc w:val="both"/>
        <w:rPr>
          <w:rFonts w:ascii="Arial" w:hAnsi="Arial" w:cs="Arial"/>
          <w:bCs/>
          <w:snapToGrid w:val="0"/>
          <w:sz w:val="22"/>
          <w:szCs w:val="22"/>
          <w:lang w:val="es-ES_tradnl"/>
        </w:rPr>
      </w:pPr>
    </w:p>
    <w:p w14:paraId="36765174" w14:textId="6B8CE68A" w:rsidR="009572AC" w:rsidRPr="009572AC" w:rsidRDefault="007A5FB2" w:rsidP="002162AF">
      <w:pPr>
        <w:tabs>
          <w:tab w:val="left" w:pos="2268"/>
        </w:tabs>
        <w:jc w:val="both"/>
        <w:rPr>
          <w:rFonts w:ascii="Arial" w:hAnsi="Arial" w:cs="Arial"/>
          <w:bCs/>
          <w:snapToGrid w:val="0"/>
          <w:sz w:val="22"/>
          <w:szCs w:val="22"/>
          <w:lang w:val="es-ES_tradnl"/>
        </w:rPr>
      </w:pPr>
      <w:r>
        <w:rPr>
          <w:rFonts w:ascii="Arial" w:hAnsi="Arial" w:cs="Arial"/>
          <w:bCs/>
          <w:snapToGrid w:val="0"/>
          <w:sz w:val="22"/>
          <w:szCs w:val="22"/>
        </w:rPr>
        <w:tab/>
        <w:t>11.- (</w:t>
      </w:r>
      <w:r w:rsidR="009572AC" w:rsidRPr="009572AC">
        <w:rPr>
          <w:rFonts w:ascii="Arial" w:hAnsi="Arial" w:cs="Arial"/>
          <w:bCs/>
          <w:snapToGrid w:val="0"/>
          <w:sz w:val="22"/>
          <w:szCs w:val="22"/>
        </w:rPr>
        <w:t>7</w:t>
      </w:r>
      <w:r>
        <w:rPr>
          <w:rFonts w:ascii="Arial" w:hAnsi="Arial" w:cs="Arial"/>
          <w:bCs/>
          <w:snapToGrid w:val="0"/>
          <w:sz w:val="22"/>
          <w:szCs w:val="22"/>
        </w:rPr>
        <w:t>)</w:t>
      </w:r>
      <w:r w:rsidR="009572AC" w:rsidRPr="009572AC">
        <w:rPr>
          <w:rFonts w:ascii="Arial" w:hAnsi="Arial" w:cs="Arial"/>
          <w:bCs/>
          <w:snapToGrid w:val="0"/>
          <w:sz w:val="22"/>
          <w:szCs w:val="22"/>
        </w:rPr>
        <w:t xml:space="preserve"> </w:t>
      </w:r>
      <w:r w:rsidR="009572AC" w:rsidRPr="009572AC">
        <w:rPr>
          <w:rFonts w:ascii="Arial" w:hAnsi="Arial" w:cs="Arial"/>
          <w:bCs/>
          <w:snapToGrid w:val="0"/>
          <w:sz w:val="22"/>
          <w:szCs w:val="22"/>
          <w:lang w:val="es-ES_tradnl"/>
        </w:rPr>
        <w:t xml:space="preserve">Reemplázase, en el artículo 47, su encabezamiento por el siguiente: </w:t>
      </w:r>
    </w:p>
    <w:p w14:paraId="741FA322" w14:textId="77777777" w:rsidR="009572AC" w:rsidRPr="009572AC" w:rsidRDefault="009572AC" w:rsidP="002162AF">
      <w:pPr>
        <w:tabs>
          <w:tab w:val="left" w:pos="2268"/>
        </w:tabs>
        <w:jc w:val="both"/>
        <w:rPr>
          <w:rFonts w:ascii="Arial" w:hAnsi="Arial" w:cs="Arial"/>
          <w:bCs/>
          <w:snapToGrid w:val="0"/>
          <w:sz w:val="22"/>
          <w:szCs w:val="22"/>
          <w:lang w:val="es-ES_tradnl"/>
        </w:rPr>
      </w:pPr>
    </w:p>
    <w:p w14:paraId="7CC240F1" w14:textId="17752EB3" w:rsidR="009572AC" w:rsidRPr="009572AC" w:rsidRDefault="007A5FB2" w:rsidP="002162AF">
      <w:pPr>
        <w:tabs>
          <w:tab w:val="left" w:pos="2268"/>
        </w:tabs>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9572AC" w:rsidRPr="009572AC">
        <w:rPr>
          <w:rFonts w:ascii="Arial" w:hAnsi="Arial" w:cs="Arial"/>
          <w:bCs/>
          <w:snapToGrid w:val="0"/>
          <w:sz w:val="22"/>
          <w:szCs w:val="22"/>
          <w:lang w:val="es-ES_tradnl"/>
        </w:rPr>
        <w:t>“Artículo 47.- Se sancionará como autores de infracciones leves:”.</w:t>
      </w:r>
    </w:p>
    <w:p w14:paraId="4342457A" w14:textId="77777777" w:rsidR="009572AC" w:rsidRPr="009572AC" w:rsidRDefault="009572AC" w:rsidP="002162AF">
      <w:pPr>
        <w:tabs>
          <w:tab w:val="left" w:pos="2268"/>
        </w:tabs>
        <w:jc w:val="both"/>
        <w:rPr>
          <w:rFonts w:ascii="Arial" w:hAnsi="Arial" w:cs="Arial"/>
          <w:bCs/>
          <w:snapToGrid w:val="0"/>
          <w:sz w:val="22"/>
          <w:szCs w:val="22"/>
          <w:lang w:val="es-ES_tradnl"/>
        </w:rPr>
      </w:pPr>
    </w:p>
    <w:p w14:paraId="607030C3" w14:textId="566F5E16" w:rsidR="009572AC" w:rsidRPr="009572AC" w:rsidRDefault="007A5FB2" w:rsidP="002162AF">
      <w:pPr>
        <w:tabs>
          <w:tab w:val="left" w:pos="2268"/>
        </w:tabs>
        <w:jc w:val="both"/>
        <w:rPr>
          <w:rFonts w:ascii="Arial" w:hAnsi="Arial" w:cs="Arial"/>
          <w:bCs/>
          <w:snapToGrid w:val="0"/>
          <w:sz w:val="22"/>
          <w:szCs w:val="22"/>
          <w:lang w:val="es-ES_tradnl"/>
        </w:rPr>
      </w:pPr>
      <w:r>
        <w:rPr>
          <w:rFonts w:ascii="Arial" w:hAnsi="Arial" w:cs="Arial"/>
          <w:bCs/>
          <w:snapToGrid w:val="0"/>
          <w:sz w:val="22"/>
          <w:szCs w:val="22"/>
          <w:lang w:val="es-ES_tradnl"/>
        </w:rPr>
        <w:tab/>
        <w:t>12.- (</w:t>
      </w:r>
      <w:r w:rsidR="009572AC" w:rsidRPr="009572AC">
        <w:rPr>
          <w:rFonts w:ascii="Arial" w:hAnsi="Arial" w:cs="Arial"/>
          <w:bCs/>
          <w:snapToGrid w:val="0"/>
          <w:sz w:val="22"/>
          <w:szCs w:val="22"/>
          <w:lang w:val="es-ES_tradnl"/>
        </w:rPr>
        <w:t>8</w:t>
      </w:r>
      <w:r>
        <w:rPr>
          <w:rFonts w:ascii="Arial" w:hAnsi="Arial" w:cs="Arial"/>
          <w:bCs/>
          <w:snapToGrid w:val="0"/>
          <w:sz w:val="22"/>
          <w:szCs w:val="22"/>
          <w:lang w:val="es-ES_tradnl"/>
        </w:rPr>
        <w:t>)</w:t>
      </w:r>
      <w:r w:rsidR="009572AC" w:rsidRPr="009572AC">
        <w:rPr>
          <w:rFonts w:ascii="Arial" w:hAnsi="Arial" w:cs="Arial"/>
          <w:bCs/>
          <w:snapToGrid w:val="0"/>
          <w:sz w:val="22"/>
          <w:szCs w:val="22"/>
          <w:lang w:val="es-ES_tradnl"/>
        </w:rPr>
        <w:t xml:space="preserve"> En el artículo 48, sustitúyese la expresión “0.5 a 50” por “3 a 1.000”.</w:t>
      </w:r>
    </w:p>
    <w:p w14:paraId="4B0B81B4" w14:textId="77777777" w:rsidR="009572AC" w:rsidRPr="009572AC" w:rsidRDefault="009572AC" w:rsidP="002162AF">
      <w:pPr>
        <w:tabs>
          <w:tab w:val="left" w:pos="2268"/>
        </w:tabs>
        <w:jc w:val="both"/>
        <w:rPr>
          <w:rFonts w:ascii="Arial" w:hAnsi="Arial" w:cs="Arial"/>
          <w:bCs/>
          <w:snapToGrid w:val="0"/>
          <w:sz w:val="22"/>
          <w:szCs w:val="22"/>
          <w:lang w:val="es-ES_tradnl"/>
        </w:rPr>
      </w:pPr>
    </w:p>
    <w:p w14:paraId="137BC091" w14:textId="6F816C38" w:rsidR="009572AC" w:rsidRPr="0071542F" w:rsidRDefault="007A5FB2" w:rsidP="002162AF">
      <w:pPr>
        <w:tabs>
          <w:tab w:val="left" w:pos="2268"/>
        </w:tabs>
        <w:jc w:val="both"/>
        <w:rPr>
          <w:rFonts w:ascii="Arial" w:hAnsi="Arial" w:cs="Arial"/>
          <w:bCs/>
          <w:snapToGrid w:val="0"/>
          <w:sz w:val="22"/>
          <w:szCs w:val="22"/>
          <w:u w:val="single"/>
          <w:lang w:val="es-ES_tradnl"/>
        </w:rPr>
      </w:pPr>
      <w:r>
        <w:rPr>
          <w:rFonts w:ascii="Arial" w:hAnsi="Arial" w:cs="Arial"/>
          <w:bCs/>
          <w:snapToGrid w:val="0"/>
          <w:sz w:val="22"/>
          <w:szCs w:val="22"/>
          <w:lang w:val="es-ES_tradnl"/>
        </w:rPr>
        <w:tab/>
      </w:r>
      <w:r w:rsidRPr="0071542F">
        <w:rPr>
          <w:rFonts w:ascii="Arial" w:hAnsi="Arial" w:cs="Arial"/>
          <w:bCs/>
          <w:snapToGrid w:val="0"/>
          <w:sz w:val="22"/>
          <w:szCs w:val="22"/>
          <w:lang w:val="es-ES_tradnl"/>
        </w:rPr>
        <w:t>13.- (</w:t>
      </w:r>
      <w:r w:rsidR="009572AC" w:rsidRPr="0071542F">
        <w:rPr>
          <w:rFonts w:ascii="Arial" w:hAnsi="Arial" w:cs="Arial"/>
          <w:bCs/>
          <w:snapToGrid w:val="0"/>
          <w:sz w:val="22"/>
          <w:szCs w:val="22"/>
          <w:lang w:val="es-ES_tradnl"/>
        </w:rPr>
        <w:t>9</w:t>
      </w:r>
      <w:r w:rsidRPr="0071542F">
        <w:rPr>
          <w:rFonts w:ascii="Arial" w:hAnsi="Arial" w:cs="Arial"/>
          <w:bCs/>
          <w:snapToGrid w:val="0"/>
          <w:sz w:val="22"/>
          <w:szCs w:val="22"/>
          <w:lang w:val="es-ES_tradnl"/>
        </w:rPr>
        <w:t>)</w:t>
      </w:r>
      <w:r w:rsidR="009572AC" w:rsidRPr="0071542F">
        <w:rPr>
          <w:rFonts w:ascii="Arial" w:hAnsi="Arial" w:cs="Arial"/>
          <w:bCs/>
          <w:snapToGrid w:val="0"/>
          <w:sz w:val="22"/>
          <w:szCs w:val="22"/>
          <w:lang w:val="es-ES_tradnl"/>
        </w:rPr>
        <w:t xml:space="preserve"> Modifícase el artículo 50, en los siguientes términos:</w:t>
      </w:r>
    </w:p>
    <w:p w14:paraId="0D973CEA" w14:textId="77777777" w:rsidR="009572AC" w:rsidRPr="0071542F" w:rsidRDefault="009572AC" w:rsidP="002162AF">
      <w:pPr>
        <w:tabs>
          <w:tab w:val="left" w:pos="2268"/>
        </w:tabs>
        <w:jc w:val="both"/>
        <w:rPr>
          <w:rFonts w:ascii="Arial" w:hAnsi="Arial" w:cs="Arial"/>
          <w:bCs/>
          <w:snapToGrid w:val="0"/>
          <w:sz w:val="22"/>
          <w:szCs w:val="22"/>
          <w:lang w:val="es-ES_tradnl"/>
        </w:rPr>
      </w:pPr>
    </w:p>
    <w:p w14:paraId="1E0E5276" w14:textId="45DC64C5" w:rsidR="009572AC" w:rsidRPr="0071542F" w:rsidRDefault="007A5FB2" w:rsidP="002162AF">
      <w:pPr>
        <w:tabs>
          <w:tab w:val="left" w:pos="2268"/>
        </w:tabs>
        <w:jc w:val="both"/>
        <w:rPr>
          <w:rFonts w:ascii="Arial" w:hAnsi="Arial" w:cs="Arial"/>
          <w:bCs/>
          <w:snapToGrid w:val="0"/>
          <w:sz w:val="22"/>
          <w:szCs w:val="22"/>
          <w:lang w:val="es-ES_tradnl"/>
        </w:rPr>
      </w:pPr>
      <w:r w:rsidRPr="0071542F">
        <w:rPr>
          <w:rFonts w:ascii="Arial" w:hAnsi="Arial" w:cs="Arial"/>
          <w:bCs/>
          <w:snapToGrid w:val="0"/>
          <w:sz w:val="22"/>
          <w:szCs w:val="22"/>
          <w:lang w:val="es-ES_tradnl"/>
        </w:rPr>
        <w:tab/>
      </w:r>
      <w:r w:rsidR="00776033">
        <w:rPr>
          <w:rFonts w:ascii="Arial" w:hAnsi="Arial" w:cs="Arial"/>
          <w:bCs/>
          <w:snapToGrid w:val="0"/>
          <w:sz w:val="22"/>
          <w:szCs w:val="22"/>
          <w:lang w:val="es-ES_tradnl"/>
        </w:rPr>
        <w:t>a</w:t>
      </w:r>
      <w:r w:rsidR="009572AC" w:rsidRPr="0071542F">
        <w:rPr>
          <w:rFonts w:ascii="Arial" w:hAnsi="Arial" w:cs="Arial"/>
          <w:bCs/>
          <w:snapToGrid w:val="0"/>
          <w:sz w:val="22"/>
          <w:szCs w:val="22"/>
          <w:lang w:val="es-ES_tradnl"/>
        </w:rPr>
        <w:t xml:space="preserve">) Reemplázase el inciso segundo, por el siguiente: </w:t>
      </w:r>
    </w:p>
    <w:p w14:paraId="267E28F9" w14:textId="77777777" w:rsidR="009572AC" w:rsidRPr="0071542F" w:rsidRDefault="009572AC" w:rsidP="002162AF">
      <w:pPr>
        <w:tabs>
          <w:tab w:val="left" w:pos="2268"/>
        </w:tabs>
        <w:jc w:val="both"/>
        <w:rPr>
          <w:rFonts w:ascii="Arial" w:hAnsi="Arial" w:cs="Arial"/>
          <w:bCs/>
          <w:snapToGrid w:val="0"/>
          <w:sz w:val="22"/>
          <w:szCs w:val="22"/>
          <w:lang w:val="es-ES_tradnl"/>
        </w:rPr>
      </w:pPr>
    </w:p>
    <w:p w14:paraId="50F6A376" w14:textId="504C8038" w:rsidR="009572AC" w:rsidRDefault="007A5FB2" w:rsidP="002162AF">
      <w:pPr>
        <w:tabs>
          <w:tab w:val="left" w:pos="2268"/>
        </w:tabs>
        <w:jc w:val="both"/>
        <w:rPr>
          <w:rFonts w:ascii="Arial" w:hAnsi="Arial" w:cs="Arial"/>
          <w:bCs/>
          <w:snapToGrid w:val="0"/>
          <w:sz w:val="22"/>
          <w:szCs w:val="22"/>
          <w:lang w:val="es-ES_tradnl"/>
        </w:rPr>
      </w:pPr>
      <w:r w:rsidRPr="0071542F">
        <w:rPr>
          <w:rFonts w:ascii="Arial" w:hAnsi="Arial" w:cs="Arial"/>
          <w:bCs/>
          <w:snapToGrid w:val="0"/>
          <w:sz w:val="22"/>
          <w:szCs w:val="22"/>
          <w:lang w:val="es-ES_tradnl"/>
        </w:rPr>
        <w:tab/>
      </w:r>
      <w:r w:rsidR="009572AC" w:rsidRPr="0071542F">
        <w:rPr>
          <w:rFonts w:ascii="Arial" w:hAnsi="Arial" w:cs="Arial"/>
          <w:bCs/>
          <w:snapToGrid w:val="0"/>
          <w:sz w:val="22"/>
          <w:szCs w:val="22"/>
          <w:lang w:val="es-ES_tradnl"/>
        </w:rPr>
        <w:t xml:space="preserve">“Adicionalmente se </w:t>
      </w:r>
      <w:r w:rsidR="00DE3199">
        <w:rPr>
          <w:rFonts w:ascii="Arial" w:hAnsi="Arial" w:cs="Arial"/>
          <w:bCs/>
          <w:snapToGrid w:val="0"/>
          <w:sz w:val="22"/>
          <w:szCs w:val="22"/>
          <w:lang w:val="es-ES_tradnl"/>
        </w:rPr>
        <w:t xml:space="preserve">podrá </w:t>
      </w:r>
      <w:r w:rsidR="009572AC" w:rsidRPr="0071542F">
        <w:rPr>
          <w:rFonts w:ascii="Arial" w:hAnsi="Arial" w:cs="Arial"/>
          <w:bCs/>
          <w:snapToGrid w:val="0"/>
          <w:sz w:val="22"/>
          <w:szCs w:val="22"/>
          <w:lang w:val="es-ES_tradnl"/>
        </w:rPr>
        <w:t>dispon</w:t>
      </w:r>
      <w:r w:rsidR="00DE3199">
        <w:rPr>
          <w:rFonts w:ascii="Arial" w:hAnsi="Arial" w:cs="Arial"/>
          <w:bCs/>
          <w:snapToGrid w:val="0"/>
          <w:sz w:val="22"/>
          <w:szCs w:val="22"/>
          <w:lang w:val="es-ES_tradnl"/>
        </w:rPr>
        <w:t>er</w:t>
      </w:r>
      <w:r w:rsidR="009572AC" w:rsidRPr="0071542F">
        <w:rPr>
          <w:rFonts w:ascii="Arial" w:hAnsi="Arial" w:cs="Arial"/>
          <w:bCs/>
          <w:snapToGrid w:val="0"/>
          <w:sz w:val="22"/>
          <w:szCs w:val="22"/>
          <w:lang w:val="es-ES_tradnl"/>
        </w:rPr>
        <w:t xml:space="preserve"> la clausura de 1 a 30 días si la infracción fuere gravísima, y de 1 a 15 días si se cometiere alguna de las infracciones graves, indicadas en los artículos 45 y 46, respectivamente.”.</w:t>
      </w:r>
    </w:p>
    <w:p w14:paraId="5C05EF6B" w14:textId="6E8356C0" w:rsidR="0071542F" w:rsidRDefault="0071542F" w:rsidP="002162AF">
      <w:pPr>
        <w:tabs>
          <w:tab w:val="left" w:pos="2268"/>
        </w:tabs>
        <w:jc w:val="both"/>
        <w:rPr>
          <w:rFonts w:ascii="Arial" w:hAnsi="Arial" w:cs="Arial"/>
          <w:bCs/>
          <w:snapToGrid w:val="0"/>
          <w:sz w:val="22"/>
          <w:szCs w:val="22"/>
          <w:lang w:val="es-ES_tradnl"/>
        </w:rPr>
      </w:pPr>
    </w:p>
    <w:p w14:paraId="44A65691" w14:textId="07FA54A5" w:rsidR="00097604" w:rsidRPr="00097604" w:rsidRDefault="00097604" w:rsidP="00097604">
      <w:pPr>
        <w:tabs>
          <w:tab w:val="left" w:pos="2268"/>
        </w:tabs>
        <w:jc w:val="both"/>
        <w:rPr>
          <w:rFonts w:ascii="Arial" w:hAnsi="Arial" w:cs="Arial"/>
          <w:bCs/>
          <w:snapToGrid w:val="0"/>
          <w:sz w:val="22"/>
          <w:szCs w:val="22"/>
          <w:lang w:val="es-ES_tradnl"/>
        </w:rPr>
      </w:pPr>
      <w:r>
        <w:rPr>
          <w:rFonts w:ascii="Arial" w:hAnsi="Arial" w:cs="Arial"/>
          <w:bCs/>
          <w:snapToGrid w:val="0"/>
          <w:sz w:val="22"/>
          <w:szCs w:val="22"/>
          <w:lang w:val="es-ES_tradnl"/>
        </w:rPr>
        <w:tab/>
        <w:t>b) (</w:t>
      </w:r>
      <w:r w:rsidRPr="00097604">
        <w:rPr>
          <w:rFonts w:ascii="Arial" w:hAnsi="Arial" w:cs="Arial"/>
          <w:bCs/>
          <w:snapToGrid w:val="0"/>
          <w:sz w:val="22"/>
          <w:szCs w:val="22"/>
          <w:lang w:val="es-ES_tradnl"/>
        </w:rPr>
        <w:t>c) Sustitúyense, en el inciso tercero, las palabras iniciales “podrá ser”, por la expresión “será”.</w:t>
      </w:r>
    </w:p>
    <w:p w14:paraId="3C53D7FC" w14:textId="77777777" w:rsidR="00097604" w:rsidRPr="00097604" w:rsidRDefault="00097604" w:rsidP="00097604">
      <w:pPr>
        <w:tabs>
          <w:tab w:val="left" w:pos="2268"/>
        </w:tabs>
        <w:jc w:val="both"/>
        <w:rPr>
          <w:rFonts w:ascii="Arial" w:hAnsi="Arial" w:cs="Arial"/>
          <w:bCs/>
          <w:snapToGrid w:val="0"/>
          <w:sz w:val="22"/>
          <w:szCs w:val="22"/>
          <w:u w:val="single"/>
          <w:lang w:val="es-ES_tradnl"/>
        </w:rPr>
      </w:pPr>
    </w:p>
    <w:p w14:paraId="7791BA2E" w14:textId="493F2F01" w:rsidR="00097604" w:rsidRPr="00097604" w:rsidRDefault="00097604" w:rsidP="00097604">
      <w:pPr>
        <w:tabs>
          <w:tab w:val="left" w:pos="2268"/>
        </w:tabs>
        <w:jc w:val="both"/>
        <w:rPr>
          <w:rFonts w:ascii="Arial" w:hAnsi="Arial" w:cs="Arial"/>
          <w:bCs/>
          <w:snapToGrid w:val="0"/>
          <w:sz w:val="22"/>
          <w:szCs w:val="22"/>
          <w:u w:val="single"/>
          <w:lang w:val="es-ES_tradnl"/>
        </w:rPr>
      </w:pPr>
      <w:r>
        <w:rPr>
          <w:rFonts w:ascii="Arial" w:hAnsi="Arial" w:cs="Arial"/>
          <w:bCs/>
          <w:snapToGrid w:val="0"/>
          <w:sz w:val="22"/>
          <w:szCs w:val="22"/>
          <w:lang w:val="es-ES_tradnl"/>
        </w:rPr>
        <w:tab/>
        <w:t>c) (</w:t>
      </w:r>
      <w:r w:rsidRPr="00097604">
        <w:rPr>
          <w:rFonts w:ascii="Arial" w:hAnsi="Arial" w:cs="Arial"/>
          <w:bCs/>
          <w:snapToGrid w:val="0"/>
          <w:sz w:val="22"/>
          <w:szCs w:val="22"/>
          <w:lang w:val="es-ES_tradnl"/>
        </w:rPr>
        <w:t>d) Intercálase, en el inciso tercero, entre la palabra “infracciones” y la preposición “a”, la frase “de carácter gravísimo”.</w:t>
      </w:r>
    </w:p>
    <w:p w14:paraId="2CA07C89" w14:textId="77777777" w:rsidR="00097604" w:rsidRPr="00097604" w:rsidRDefault="00097604" w:rsidP="00097604">
      <w:pPr>
        <w:tabs>
          <w:tab w:val="left" w:pos="2268"/>
        </w:tabs>
        <w:jc w:val="both"/>
        <w:rPr>
          <w:rFonts w:ascii="Arial" w:hAnsi="Arial" w:cs="Arial"/>
          <w:bCs/>
          <w:snapToGrid w:val="0"/>
          <w:sz w:val="22"/>
          <w:szCs w:val="22"/>
          <w:u w:val="single"/>
          <w:lang w:val="es-ES_tradnl"/>
        </w:rPr>
      </w:pPr>
    </w:p>
    <w:p w14:paraId="23D65722" w14:textId="2EE95C45" w:rsidR="00097604" w:rsidRPr="00097604" w:rsidRDefault="00097604" w:rsidP="00097604">
      <w:pPr>
        <w:tabs>
          <w:tab w:val="left" w:pos="2268"/>
        </w:tabs>
        <w:jc w:val="both"/>
        <w:rPr>
          <w:rFonts w:ascii="Arial" w:hAnsi="Arial" w:cs="Arial"/>
          <w:bCs/>
          <w:snapToGrid w:val="0"/>
          <w:sz w:val="22"/>
          <w:szCs w:val="22"/>
          <w:lang w:val="es-ES_tradnl"/>
        </w:rPr>
      </w:pPr>
      <w:r>
        <w:rPr>
          <w:rFonts w:ascii="Arial" w:hAnsi="Arial" w:cs="Arial"/>
          <w:bCs/>
          <w:snapToGrid w:val="0"/>
          <w:sz w:val="22"/>
          <w:szCs w:val="22"/>
          <w:lang w:val="es-ES_tradnl"/>
        </w:rPr>
        <w:tab/>
        <w:t>d) (</w:t>
      </w:r>
      <w:r w:rsidRPr="00097604">
        <w:rPr>
          <w:rFonts w:ascii="Arial" w:hAnsi="Arial" w:cs="Arial"/>
          <w:bCs/>
          <w:snapToGrid w:val="0"/>
          <w:sz w:val="22"/>
          <w:szCs w:val="22"/>
          <w:lang w:val="es-ES_tradnl"/>
        </w:rPr>
        <w:t>e) Sustitúyense, en la primera oración del inciso cuarto, las palabras “La clausura”, por la siguiente frase: “Tratándose de infracciones graves, la clausura”.</w:t>
      </w:r>
    </w:p>
    <w:p w14:paraId="70D97224" w14:textId="77777777" w:rsidR="00097604" w:rsidRPr="00097604" w:rsidRDefault="00097604" w:rsidP="00097604">
      <w:pPr>
        <w:tabs>
          <w:tab w:val="left" w:pos="2268"/>
        </w:tabs>
        <w:jc w:val="both"/>
        <w:rPr>
          <w:rFonts w:ascii="Arial" w:hAnsi="Arial" w:cs="Arial"/>
          <w:bCs/>
          <w:snapToGrid w:val="0"/>
          <w:sz w:val="22"/>
          <w:szCs w:val="22"/>
          <w:lang w:val="es-ES_tradnl"/>
        </w:rPr>
      </w:pPr>
    </w:p>
    <w:p w14:paraId="60FCB128" w14:textId="742BB364" w:rsidR="00097604" w:rsidRPr="00097604" w:rsidRDefault="00097604" w:rsidP="00097604">
      <w:pPr>
        <w:tabs>
          <w:tab w:val="left" w:pos="2268"/>
        </w:tabs>
        <w:jc w:val="both"/>
        <w:rPr>
          <w:rFonts w:ascii="Arial" w:hAnsi="Arial" w:cs="Arial"/>
          <w:bCs/>
          <w:snapToGrid w:val="0"/>
          <w:sz w:val="22"/>
          <w:szCs w:val="22"/>
          <w:lang w:val="es-ES_tradnl"/>
        </w:rPr>
      </w:pPr>
      <w:r>
        <w:rPr>
          <w:rFonts w:ascii="Arial" w:hAnsi="Arial" w:cs="Arial"/>
          <w:bCs/>
          <w:snapToGrid w:val="0"/>
          <w:sz w:val="22"/>
          <w:szCs w:val="22"/>
          <w:lang w:val="es-ES_tradnl"/>
        </w:rPr>
        <w:tab/>
        <w:t>e) (</w:t>
      </w:r>
      <w:r w:rsidR="00DE3199">
        <w:rPr>
          <w:rFonts w:ascii="Arial" w:hAnsi="Arial" w:cs="Arial"/>
          <w:bCs/>
          <w:snapToGrid w:val="0"/>
          <w:sz w:val="22"/>
          <w:szCs w:val="22"/>
          <w:lang w:val="es-ES_tradnl"/>
        </w:rPr>
        <w:t>f</w:t>
      </w:r>
      <w:r w:rsidRPr="00097604">
        <w:rPr>
          <w:rFonts w:ascii="Arial" w:hAnsi="Arial" w:cs="Arial"/>
          <w:bCs/>
          <w:snapToGrid w:val="0"/>
          <w:sz w:val="22"/>
          <w:szCs w:val="22"/>
          <w:lang w:val="es-ES_tradnl"/>
        </w:rPr>
        <w:t>) Intercálase, en la primera oración del inciso cuarto, a continuación de la palabra “infracción”, lo siguiente: “y, si fuere gravísima, procederá respecto de todos los locales o establecimientos del infractor”.</w:t>
      </w:r>
    </w:p>
    <w:p w14:paraId="6B55A3F2" w14:textId="3312B8BA" w:rsidR="0071542F" w:rsidRDefault="0071542F" w:rsidP="002162AF">
      <w:pPr>
        <w:tabs>
          <w:tab w:val="left" w:pos="2268"/>
        </w:tabs>
        <w:jc w:val="both"/>
        <w:rPr>
          <w:rFonts w:ascii="Arial" w:hAnsi="Arial" w:cs="Arial"/>
          <w:bCs/>
          <w:snapToGrid w:val="0"/>
          <w:sz w:val="22"/>
          <w:szCs w:val="22"/>
          <w:lang w:val="es-CL"/>
        </w:rPr>
      </w:pPr>
    </w:p>
    <w:p w14:paraId="1A963B08" w14:textId="77777777" w:rsidR="00776033" w:rsidRDefault="00776033" w:rsidP="002162AF">
      <w:pPr>
        <w:tabs>
          <w:tab w:val="left" w:pos="2268"/>
        </w:tabs>
        <w:jc w:val="both"/>
        <w:rPr>
          <w:rFonts w:ascii="Arial" w:hAnsi="Arial" w:cs="Arial"/>
          <w:bCs/>
          <w:snapToGrid w:val="0"/>
          <w:sz w:val="22"/>
          <w:szCs w:val="22"/>
          <w:lang w:val="es-CL"/>
        </w:rPr>
      </w:pPr>
    </w:p>
    <w:p w14:paraId="0E61659F" w14:textId="5191F93E" w:rsidR="0071542F" w:rsidRPr="0071542F" w:rsidRDefault="0071542F" w:rsidP="002162AF">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t>14.- (</w:t>
      </w:r>
      <w:r w:rsidRPr="0071542F">
        <w:rPr>
          <w:rFonts w:ascii="Arial" w:hAnsi="Arial" w:cs="Arial"/>
          <w:bCs/>
          <w:snapToGrid w:val="0"/>
          <w:sz w:val="22"/>
          <w:szCs w:val="22"/>
          <w:lang w:val="es-CL"/>
        </w:rPr>
        <w:t>10</w:t>
      </w:r>
      <w:r>
        <w:rPr>
          <w:rFonts w:ascii="Arial" w:hAnsi="Arial" w:cs="Arial"/>
          <w:bCs/>
          <w:snapToGrid w:val="0"/>
          <w:sz w:val="22"/>
          <w:szCs w:val="22"/>
          <w:lang w:val="es-CL"/>
        </w:rPr>
        <w:t>)</w:t>
      </w:r>
      <w:r w:rsidRPr="0071542F">
        <w:rPr>
          <w:rFonts w:ascii="Arial" w:hAnsi="Arial" w:cs="Arial"/>
          <w:bCs/>
          <w:snapToGrid w:val="0"/>
          <w:sz w:val="22"/>
          <w:szCs w:val="22"/>
          <w:lang w:val="es-CL"/>
        </w:rPr>
        <w:t xml:space="preserve"> Agréganse, en el artículo 52, los siguiente incisos segundo, tercero y cuarto:</w:t>
      </w:r>
    </w:p>
    <w:p w14:paraId="498434B7" w14:textId="77777777" w:rsidR="0071542F" w:rsidRPr="0071542F" w:rsidRDefault="0071542F" w:rsidP="002162AF">
      <w:pPr>
        <w:tabs>
          <w:tab w:val="left" w:pos="2268"/>
        </w:tabs>
        <w:jc w:val="both"/>
        <w:rPr>
          <w:rFonts w:ascii="Arial" w:hAnsi="Arial" w:cs="Arial"/>
          <w:bCs/>
          <w:snapToGrid w:val="0"/>
          <w:sz w:val="22"/>
          <w:szCs w:val="22"/>
          <w:lang w:val="es-CL"/>
        </w:rPr>
      </w:pPr>
    </w:p>
    <w:p w14:paraId="6FE733E8" w14:textId="77777777" w:rsidR="0071542F" w:rsidRPr="0071542F" w:rsidRDefault="0071542F" w:rsidP="002162AF">
      <w:pPr>
        <w:tabs>
          <w:tab w:val="left" w:pos="2268"/>
        </w:tabs>
        <w:jc w:val="both"/>
        <w:rPr>
          <w:rFonts w:ascii="Arial" w:hAnsi="Arial" w:cs="Arial"/>
          <w:bCs/>
          <w:snapToGrid w:val="0"/>
          <w:sz w:val="22"/>
          <w:szCs w:val="22"/>
          <w:lang w:val="es-CL"/>
        </w:rPr>
      </w:pPr>
      <w:r w:rsidRPr="0071542F">
        <w:rPr>
          <w:rFonts w:ascii="Arial" w:hAnsi="Arial" w:cs="Arial"/>
          <w:bCs/>
          <w:snapToGrid w:val="0"/>
          <w:sz w:val="22"/>
          <w:szCs w:val="22"/>
          <w:lang w:val="es-CL"/>
        </w:rPr>
        <w:tab/>
        <w:t>“Cualquier persona que sorprenda a otra incurriendo en las conductas descritas en los artículos 45, 46 y 47 o detecte indicios de su realización, podrá poner los hechos en conocimiento del Servicio.</w:t>
      </w:r>
    </w:p>
    <w:p w14:paraId="13BF4CE9" w14:textId="77777777" w:rsidR="0071542F" w:rsidRPr="0071542F" w:rsidRDefault="0071542F" w:rsidP="002162AF">
      <w:pPr>
        <w:tabs>
          <w:tab w:val="left" w:pos="2268"/>
        </w:tabs>
        <w:jc w:val="both"/>
        <w:rPr>
          <w:rFonts w:ascii="Arial" w:hAnsi="Arial" w:cs="Arial"/>
          <w:bCs/>
          <w:snapToGrid w:val="0"/>
          <w:sz w:val="22"/>
          <w:szCs w:val="22"/>
          <w:lang w:val="es-CL"/>
        </w:rPr>
      </w:pPr>
    </w:p>
    <w:p w14:paraId="2CF6436A" w14:textId="0A436C44" w:rsidR="0071542F" w:rsidRPr="0071542F" w:rsidRDefault="0071542F" w:rsidP="002162AF">
      <w:pPr>
        <w:tabs>
          <w:tab w:val="left" w:pos="2268"/>
        </w:tabs>
        <w:jc w:val="both"/>
        <w:rPr>
          <w:rFonts w:ascii="Arial" w:hAnsi="Arial" w:cs="Arial"/>
          <w:bCs/>
          <w:snapToGrid w:val="0"/>
          <w:sz w:val="22"/>
          <w:szCs w:val="22"/>
          <w:lang w:val="es-CL"/>
        </w:rPr>
      </w:pPr>
      <w:r w:rsidRPr="0071542F">
        <w:rPr>
          <w:rFonts w:ascii="Arial" w:hAnsi="Arial" w:cs="Arial"/>
          <w:bCs/>
          <w:snapToGrid w:val="0"/>
          <w:sz w:val="22"/>
          <w:szCs w:val="22"/>
          <w:lang w:val="es-CL"/>
        </w:rPr>
        <w:tab/>
        <w:t>Del mismo modo, respecto de los delitos establecidos en los Artículos 42, 43 y 44, toda persona podrá denunciar los hechos ante el Servicio o denunciar ante la Policía de Investigaciones, Carabineros, Ministerio Público o Tribunales en conformidad con lo dispuesto en los Artículos 173</w:t>
      </w:r>
      <w:r w:rsidR="00C5729C">
        <w:rPr>
          <w:rFonts w:ascii="Arial" w:hAnsi="Arial" w:cs="Arial"/>
          <w:bCs/>
          <w:snapToGrid w:val="0"/>
          <w:sz w:val="22"/>
          <w:szCs w:val="22"/>
          <w:lang w:val="es-CL"/>
        </w:rPr>
        <w:t xml:space="preserve"> </w:t>
      </w:r>
      <w:r w:rsidRPr="0071542F">
        <w:rPr>
          <w:rFonts w:ascii="Arial" w:hAnsi="Arial" w:cs="Arial"/>
          <w:bCs/>
          <w:snapToGrid w:val="0"/>
          <w:sz w:val="22"/>
          <w:szCs w:val="22"/>
          <w:lang w:val="es-CL"/>
        </w:rPr>
        <w:t>y 174 del Código Procesal Penal. La denuncia efectuada ante la autoridad administrativa competente dará lugar, cuando corresponda, a lo dispuesto en el Artículo 175 letra b del Código Procesal Penal, debiendo iniciar, además, un procedimiento de fiscalización.</w:t>
      </w:r>
    </w:p>
    <w:p w14:paraId="7E84F8E5" w14:textId="77777777" w:rsidR="0071542F" w:rsidRPr="0071542F" w:rsidRDefault="0071542F" w:rsidP="002162AF">
      <w:pPr>
        <w:tabs>
          <w:tab w:val="left" w:pos="2268"/>
        </w:tabs>
        <w:jc w:val="both"/>
        <w:rPr>
          <w:rFonts w:ascii="Arial" w:hAnsi="Arial" w:cs="Arial"/>
          <w:bCs/>
          <w:snapToGrid w:val="0"/>
          <w:sz w:val="22"/>
          <w:szCs w:val="22"/>
          <w:lang w:val="es-CL"/>
        </w:rPr>
      </w:pPr>
    </w:p>
    <w:p w14:paraId="4E4D5CA8" w14:textId="77777777" w:rsidR="0071542F" w:rsidRPr="0071542F" w:rsidRDefault="0071542F" w:rsidP="002162AF">
      <w:pPr>
        <w:tabs>
          <w:tab w:val="left" w:pos="2268"/>
        </w:tabs>
        <w:jc w:val="both"/>
        <w:rPr>
          <w:rFonts w:ascii="Arial" w:hAnsi="Arial" w:cs="Arial"/>
          <w:bCs/>
          <w:snapToGrid w:val="0"/>
          <w:sz w:val="22"/>
          <w:szCs w:val="22"/>
          <w:lang w:val="es-CL"/>
        </w:rPr>
      </w:pPr>
      <w:r w:rsidRPr="0071542F">
        <w:rPr>
          <w:rFonts w:ascii="Arial" w:hAnsi="Arial" w:cs="Arial"/>
          <w:bCs/>
          <w:snapToGrid w:val="0"/>
          <w:sz w:val="22"/>
          <w:szCs w:val="22"/>
          <w:lang w:val="es-CL"/>
        </w:rPr>
        <w:tab/>
        <w:t>Los denunciantes podrán acompañar fotografías, filmaciones u otros medios de prueba que acrediten los autores y la fecha de comisión de la infracción, el lugar de almacenamiento, la patente del o los vehículos en que se transportan los productos, y cualquier otra circunstancia que contribuya al esclarecimiento de los hechos y sus responsables.”.</w:t>
      </w:r>
    </w:p>
    <w:p w14:paraId="5B83E6D2" w14:textId="6E3AE11A" w:rsidR="0071542F" w:rsidRPr="0071542F" w:rsidRDefault="0071542F" w:rsidP="002162AF">
      <w:pPr>
        <w:tabs>
          <w:tab w:val="left" w:pos="2268"/>
        </w:tabs>
        <w:jc w:val="both"/>
        <w:rPr>
          <w:rFonts w:ascii="Arial" w:hAnsi="Arial" w:cs="Arial"/>
          <w:bCs/>
          <w:snapToGrid w:val="0"/>
          <w:sz w:val="22"/>
          <w:szCs w:val="22"/>
          <w:lang w:val="es-ES_tradnl"/>
        </w:rPr>
      </w:pPr>
    </w:p>
    <w:p w14:paraId="07564C08" w14:textId="76A1BF03" w:rsidR="009572AC" w:rsidRPr="0071542F" w:rsidRDefault="0071542F" w:rsidP="002162AF">
      <w:pPr>
        <w:tabs>
          <w:tab w:val="left" w:pos="2268"/>
        </w:tabs>
        <w:jc w:val="both"/>
        <w:rPr>
          <w:rFonts w:ascii="Arial" w:hAnsi="Arial" w:cs="Arial"/>
          <w:bCs/>
          <w:snapToGrid w:val="0"/>
          <w:sz w:val="22"/>
          <w:szCs w:val="22"/>
          <w:u w:val="single"/>
          <w:lang w:val="es-ES_tradnl"/>
        </w:rPr>
      </w:pPr>
      <w:r w:rsidRPr="0071542F">
        <w:rPr>
          <w:rFonts w:ascii="Arial" w:hAnsi="Arial" w:cs="Arial"/>
          <w:bCs/>
          <w:snapToGrid w:val="0"/>
          <w:sz w:val="22"/>
          <w:szCs w:val="22"/>
        </w:rPr>
        <w:tab/>
        <w:t xml:space="preserve">15.- </w:t>
      </w:r>
      <w:r>
        <w:rPr>
          <w:rFonts w:ascii="Arial" w:hAnsi="Arial" w:cs="Arial"/>
          <w:bCs/>
          <w:snapToGrid w:val="0"/>
          <w:sz w:val="22"/>
          <w:szCs w:val="22"/>
        </w:rPr>
        <w:t>(</w:t>
      </w:r>
      <w:r w:rsidR="009572AC" w:rsidRPr="0071542F">
        <w:rPr>
          <w:rFonts w:ascii="Arial" w:hAnsi="Arial" w:cs="Arial"/>
          <w:bCs/>
          <w:snapToGrid w:val="0"/>
          <w:sz w:val="22"/>
          <w:szCs w:val="22"/>
        </w:rPr>
        <w:t>11</w:t>
      </w:r>
      <w:r>
        <w:rPr>
          <w:rFonts w:ascii="Arial" w:hAnsi="Arial" w:cs="Arial"/>
          <w:bCs/>
          <w:snapToGrid w:val="0"/>
          <w:sz w:val="22"/>
          <w:szCs w:val="22"/>
        </w:rPr>
        <w:t>)</w:t>
      </w:r>
      <w:r w:rsidR="009572AC" w:rsidRPr="0071542F">
        <w:rPr>
          <w:rFonts w:ascii="Arial" w:hAnsi="Arial" w:cs="Arial"/>
          <w:bCs/>
          <w:snapToGrid w:val="0"/>
          <w:sz w:val="22"/>
          <w:szCs w:val="22"/>
        </w:rPr>
        <w:t xml:space="preserve"> </w:t>
      </w:r>
      <w:r w:rsidR="009572AC" w:rsidRPr="0071542F">
        <w:rPr>
          <w:rFonts w:ascii="Arial" w:hAnsi="Arial" w:cs="Arial"/>
          <w:bCs/>
          <w:snapToGrid w:val="0"/>
          <w:sz w:val="22"/>
          <w:szCs w:val="22"/>
          <w:lang w:val="es-ES_tradnl"/>
        </w:rPr>
        <w:t>Modifícase el artículo 54, en los siguientes términos:</w:t>
      </w:r>
    </w:p>
    <w:p w14:paraId="14AF9112" w14:textId="77777777" w:rsidR="009572AC" w:rsidRPr="0071542F" w:rsidRDefault="009572AC" w:rsidP="002162AF">
      <w:pPr>
        <w:tabs>
          <w:tab w:val="left" w:pos="2268"/>
        </w:tabs>
        <w:jc w:val="both"/>
        <w:rPr>
          <w:rFonts w:ascii="Arial" w:hAnsi="Arial" w:cs="Arial"/>
          <w:bCs/>
          <w:snapToGrid w:val="0"/>
          <w:sz w:val="22"/>
          <w:szCs w:val="22"/>
          <w:lang w:val="es-ES_tradnl"/>
        </w:rPr>
      </w:pPr>
    </w:p>
    <w:p w14:paraId="2E5D21ED" w14:textId="3629DF96" w:rsidR="009572AC" w:rsidRPr="0071542F" w:rsidRDefault="0071542F" w:rsidP="002162AF">
      <w:pPr>
        <w:tabs>
          <w:tab w:val="left" w:pos="2268"/>
        </w:tabs>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9572AC" w:rsidRPr="0071542F">
        <w:rPr>
          <w:rFonts w:ascii="Arial" w:hAnsi="Arial" w:cs="Arial"/>
          <w:bCs/>
          <w:snapToGrid w:val="0"/>
          <w:sz w:val="22"/>
          <w:szCs w:val="22"/>
          <w:lang w:val="es-ES_tradnl"/>
        </w:rPr>
        <w:t>a) Intercálase, entre la palabra “sanciones” y el pronombre “que”, el término: “pecuniarias”.</w:t>
      </w:r>
    </w:p>
    <w:p w14:paraId="45EB5864" w14:textId="77777777" w:rsidR="009572AC" w:rsidRPr="0071542F" w:rsidRDefault="009572AC" w:rsidP="002162AF">
      <w:pPr>
        <w:tabs>
          <w:tab w:val="left" w:pos="2268"/>
        </w:tabs>
        <w:jc w:val="both"/>
        <w:rPr>
          <w:rFonts w:ascii="Arial" w:hAnsi="Arial" w:cs="Arial"/>
          <w:bCs/>
          <w:snapToGrid w:val="0"/>
          <w:sz w:val="22"/>
          <w:szCs w:val="22"/>
          <w:lang w:val="es-ES_tradnl"/>
        </w:rPr>
      </w:pPr>
    </w:p>
    <w:p w14:paraId="70AABF41" w14:textId="7F733CF4" w:rsidR="009572AC" w:rsidRPr="0071542F" w:rsidRDefault="0071542F" w:rsidP="002162AF">
      <w:pPr>
        <w:tabs>
          <w:tab w:val="left" w:pos="2268"/>
        </w:tabs>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9572AC" w:rsidRPr="0071542F">
        <w:rPr>
          <w:rFonts w:ascii="Arial" w:hAnsi="Arial" w:cs="Arial"/>
          <w:bCs/>
          <w:snapToGrid w:val="0"/>
          <w:sz w:val="22"/>
          <w:szCs w:val="22"/>
          <w:lang w:val="es-ES_tradnl"/>
        </w:rPr>
        <w:t>b) Reemplázase la frase “los artículos 45, 46 y 47”, por la siguiente: “el artículo 44 bis, así como el comiso prescrito en el artículo 50, inciso primero,”.”.</w:t>
      </w:r>
    </w:p>
    <w:p w14:paraId="7E1BA4B7" w14:textId="058B0BDA" w:rsidR="009572AC" w:rsidRPr="0071542F" w:rsidRDefault="009572AC" w:rsidP="002162AF">
      <w:pPr>
        <w:tabs>
          <w:tab w:val="left" w:pos="2268"/>
        </w:tabs>
        <w:jc w:val="both"/>
        <w:rPr>
          <w:rFonts w:ascii="Arial" w:hAnsi="Arial" w:cs="Arial"/>
          <w:bCs/>
          <w:snapToGrid w:val="0"/>
          <w:sz w:val="22"/>
          <w:szCs w:val="22"/>
        </w:rPr>
      </w:pPr>
    </w:p>
    <w:p w14:paraId="1FA56A52" w14:textId="77777777" w:rsidR="00C21625" w:rsidRPr="00CD26EF" w:rsidRDefault="00C21625" w:rsidP="002162AF">
      <w:pPr>
        <w:tabs>
          <w:tab w:val="left" w:pos="2268"/>
        </w:tabs>
        <w:jc w:val="center"/>
        <w:rPr>
          <w:rFonts w:ascii="Arial" w:hAnsi="Arial" w:cs="Arial"/>
          <w:bCs/>
          <w:snapToGrid w:val="0"/>
          <w:sz w:val="22"/>
          <w:szCs w:val="22"/>
        </w:rPr>
      </w:pPr>
      <w:r w:rsidRPr="00CD26EF">
        <w:rPr>
          <w:rFonts w:ascii="Arial" w:hAnsi="Arial" w:cs="Arial"/>
          <w:bCs/>
          <w:snapToGrid w:val="0"/>
          <w:sz w:val="22"/>
          <w:szCs w:val="22"/>
          <w:lang w:val="es-ES_tradnl"/>
        </w:rPr>
        <w:t>------</w:t>
      </w:r>
    </w:p>
    <w:bookmarkEnd w:id="50"/>
    <w:p w14:paraId="27EC9811" w14:textId="77777777" w:rsidR="00C21625" w:rsidRPr="00CD26EF" w:rsidRDefault="00C21625" w:rsidP="002162AF">
      <w:pPr>
        <w:tabs>
          <w:tab w:val="left" w:pos="2268"/>
        </w:tabs>
        <w:jc w:val="both"/>
        <w:rPr>
          <w:rFonts w:ascii="Arial" w:hAnsi="Arial" w:cs="Arial"/>
          <w:bCs/>
          <w:snapToGrid w:val="0"/>
          <w:sz w:val="22"/>
          <w:szCs w:val="22"/>
        </w:rPr>
      </w:pPr>
    </w:p>
    <w:p w14:paraId="25409713" w14:textId="525D0BD3" w:rsidR="00B1177A" w:rsidRPr="005E08AD" w:rsidRDefault="00185BD9" w:rsidP="002162AF">
      <w:pPr>
        <w:tabs>
          <w:tab w:val="left" w:pos="2268"/>
        </w:tabs>
        <w:jc w:val="both"/>
        <w:rPr>
          <w:rFonts w:ascii="Arial" w:hAnsi="Arial" w:cs="Arial"/>
          <w:b/>
          <w:snapToGrid w:val="0"/>
          <w:sz w:val="22"/>
          <w:szCs w:val="22"/>
        </w:rPr>
      </w:pPr>
      <w:r w:rsidRPr="00CD26EF">
        <w:rPr>
          <w:rFonts w:ascii="Arial" w:hAnsi="Arial" w:cs="Arial"/>
          <w:b/>
          <w:bCs/>
          <w:snapToGrid w:val="0"/>
          <w:sz w:val="22"/>
          <w:szCs w:val="22"/>
        </w:rPr>
        <w:tab/>
      </w:r>
      <w:r w:rsidR="00F746CE" w:rsidRPr="00CD26EF">
        <w:rPr>
          <w:rFonts w:ascii="Arial" w:hAnsi="Arial" w:cs="Arial"/>
          <w:bCs/>
          <w:snapToGrid w:val="0"/>
          <w:sz w:val="22"/>
          <w:szCs w:val="22"/>
        </w:rPr>
        <w:t>Se designó Diputad</w:t>
      </w:r>
      <w:r w:rsidR="001B1271" w:rsidRPr="00CD26EF">
        <w:rPr>
          <w:rFonts w:ascii="Arial" w:hAnsi="Arial" w:cs="Arial"/>
          <w:bCs/>
          <w:snapToGrid w:val="0"/>
          <w:sz w:val="22"/>
          <w:szCs w:val="22"/>
        </w:rPr>
        <w:t>o</w:t>
      </w:r>
      <w:r w:rsidR="00F746CE" w:rsidRPr="00CD26EF">
        <w:rPr>
          <w:rFonts w:ascii="Arial" w:hAnsi="Arial" w:cs="Arial"/>
          <w:bCs/>
          <w:snapToGrid w:val="0"/>
          <w:sz w:val="22"/>
          <w:szCs w:val="22"/>
        </w:rPr>
        <w:t xml:space="preserve"> Informante a</w:t>
      </w:r>
      <w:r w:rsidR="001B1271" w:rsidRPr="00CD26EF">
        <w:rPr>
          <w:rFonts w:ascii="Arial" w:hAnsi="Arial" w:cs="Arial"/>
          <w:bCs/>
          <w:snapToGrid w:val="0"/>
          <w:sz w:val="22"/>
          <w:szCs w:val="22"/>
        </w:rPr>
        <w:t>l señor</w:t>
      </w:r>
      <w:r w:rsidR="00391353" w:rsidRPr="00CD26EF">
        <w:rPr>
          <w:rFonts w:ascii="Arial" w:hAnsi="Arial" w:cs="Arial"/>
          <w:bCs/>
          <w:snapToGrid w:val="0"/>
          <w:sz w:val="22"/>
          <w:szCs w:val="22"/>
        </w:rPr>
        <w:t xml:space="preserve"> </w:t>
      </w:r>
      <w:r w:rsidR="0071542F" w:rsidRPr="005E08AD">
        <w:rPr>
          <w:rFonts w:ascii="Arial" w:hAnsi="Arial" w:cs="Arial"/>
          <w:b/>
          <w:snapToGrid w:val="0"/>
          <w:sz w:val="22"/>
          <w:szCs w:val="22"/>
        </w:rPr>
        <w:t>FELIX BUGUEÑO SOTELO.</w:t>
      </w:r>
    </w:p>
    <w:p w14:paraId="39019F16" w14:textId="0E40D953" w:rsidR="000C238F" w:rsidRDefault="000C238F" w:rsidP="002162AF">
      <w:pPr>
        <w:tabs>
          <w:tab w:val="left" w:pos="2268"/>
        </w:tabs>
        <w:jc w:val="both"/>
        <w:rPr>
          <w:rFonts w:ascii="Arial" w:hAnsi="Arial" w:cs="Arial"/>
          <w:bCs/>
          <w:snapToGrid w:val="0"/>
          <w:sz w:val="22"/>
          <w:szCs w:val="22"/>
        </w:rPr>
      </w:pPr>
    </w:p>
    <w:p w14:paraId="68DDFFD2" w14:textId="27ABFDBF" w:rsidR="000C238F" w:rsidRDefault="000C238F" w:rsidP="002162AF">
      <w:pPr>
        <w:tabs>
          <w:tab w:val="left" w:pos="2268"/>
        </w:tabs>
        <w:jc w:val="both"/>
        <w:rPr>
          <w:rFonts w:ascii="Arial" w:hAnsi="Arial" w:cs="Arial"/>
          <w:bCs/>
          <w:snapToGrid w:val="0"/>
          <w:sz w:val="22"/>
          <w:szCs w:val="22"/>
        </w:rPr>
      </w:pPr>
    </w:p>
    <w:p w14:paraId="0C3255CB" w14:textId="77777777" w:rsidR="000C238F" w:rsidRPr="00CD26EF" w:rsidRDefault="000C238F" w:rsidP="002162AF">
      <w:pPr>
        <w:tabs>
          <w:tab w:val="left" w:pos="2268"/>
        </w:tabs>
        <w:jc w:val="both"/>
        <w:rPr>
          <w:rFonts w:ascii="Arial" w:hAnsi="Arial" w:cs="Arial"/>
          <w:bCs/>
          <w:snapToGrid w:val="0"/>
          <w:sz w:val="22"/>
          <w:szCs w:val="22"/>
        </w:rPr>
      </w:pPr>
    </w:p>
    <w:p w14:paraId="5C13085A" w14:textId="718639B3" w:rsidR="00EB2DE1" w:rsidRDefault="001D7DFE" w:rsidP="002162AF">
      <w:pPr>
        <w:pStyle w:val="Textoindependiente2"/>
        <w:tabs>
          <w:tab w:val="left" w:pos="2268"/>
        </w:tabs>
        <w:spacing w:line="240" w:lineRule="auto"/>
        <w:rPr>
          <w:snapToGrid w:val="0"/>
          <w:szCs w:val="22"/>
        </w:rPr>
      </w:pPr>
      <w:r w:rsidRPr="00CD26EF">
        <w:rPr>
          <w:snapToGrid w:val="0"/>
          <w:szCs w:val="22"/>
        </w:rPr>
        <w:tab/>
      </w:r>
      <w:r w:rsidRPr="00CD26EF">
        <w:rPr>
          <w:bCs/>
          <w:snapToGrid w:val="0"/>
          <w:szCs w:val="22"/>
        </w:rPr>
        <w:t>SALA DE LA COMISIÓN</w:t>
      </w:r>
      <w:r w:rsidRPr="00CD26EF">
        <w:rPr>
          <w:snapToGrid w:val="0"/>
          <w:szCs w:val="22"/>
        </w:rPr>
        <w:t xml:space="preserve">, a </w:t>
      </w:r>
      <w:r w:rsidR="0071542F">
        <w:rPr>
          <w:snapToGrid w:val="0"/>
          <w:szCs w:val="22"/>
        </w:rPr>
        <w:t>10 de enero de 2023.</w:t>
      </w:r>
    </w:p>
    <w:p w14:paraId="7A387513" w14:textId="77777777" w:rsidR="000C238F" w:rsidRPr="00CD26EF" w:rsidRDefault="000C238F" w:rsidP="002162AF">
      <w:pPr>
        <w:pStyle w:val="Textoindependiente2"/>
        <w:tabs>
          <w:tab w:val="left" w:pos="2268"/>
        </w:tabs>
        <w:spacing w:line="240" w:lineRule="auto"/>
        <w:rPr>
          <w:snapToGrid w:val="0"/>
          <w:szCs w:val="22"/>
        </w:rPr>
      </w:pPr>
    </w:p>
    <w:p w14:paraId="613438FD" w14:textId="77777777" w:rsidR="00EB2DE1" w:rsidRPr="00CD26EF" w:rsidRDefault="00EB2DE1" w:rsidP="002162AF">
      <w:pPr>
        <w:tabs>
          <w:tab w:val="left" w:pos="2268"/>
        </w:tabs>
        <w:jc w:val="both"/>
        <w:rPr>
          <w:rFonts w:ascii="Arial" w:hAnsi="Arial" w:cs="Arial"/>
          <w:snapToGrid w:val="0"/>
          <w:sz w:val="22"/>
          <w:szCs w:val="22"/>
        </w:rPr>
      </w:pPr>
    </w:p>
    <w:p w14:paraId="2B7B2903" w14:textId="77777777" w:rsidR="001D7DFE" w:rsidRPr="00CD26EF" w:rsidRDefault="001D7DFE" w:rsidP="002162AF">
      <w:pPr>
        <w:tabs>
          <w:tab w:val="left" w:pos="2268"/>
        </w:tabs>
        <w:jc w:val="both"/>
        <w:rPr>
          <w:rFonts w:ascii="Arial" w:hAnsi="Arial" w:cs="Arial"/>
          <w:snapToGrid w:val="0"/>
          <w:sz w:val="22"/>
          <w:szCs w:val="22"/>
        </w:rPr>
      </w:pPr>
    </w:p>
    <w:p w14:paraId="6CA14729" w14:textId="7553FFD5" w:rsidR="007F48D7" w:rsidRPr="007F48D7" w:rsidRDefault="00D63311" w:rsidP="002162AF">
      <w:pPr>
        <w:tabs>
          <w:tab w:val="left" w:pos="2268"/>
        </w:tabs>
        <w:jc w:val="both"/>
        <w:rPr>
          <w:rFonts w:ascii="Arial" w:hAnsi="Arial" w:cs="Arial"/>
          <w:snapToGrid w:val="0"/>
          <w:sz w:val="22"/>
          <w:szCs w:val="22"/>
          <w:lang w:val="es-CL"/>
        </w:rPr>
      </w:pPr>
      <w:r w:rsidRPr="00CD26EF">
        <w:rPr>
          <w:rFonts w:ascii="Arial" w:hAnsi="Arial" w:cs="Arial"/>
          <w:snapToGrid w:val="0"/>
          <w:sz w:val="22"/>
          <w:szCs w:val="22"/>
        </w:rPr>
        <w:tab/>
      </w:r>
      <w:r w:rsidR="00F746CE" w:rsidRPr="00CD26EF">
        <w:rPr>
          <w:rFonts w:ascii="Arial" w:hAnsi="Arial" w:cs="Arial"/>
          <w:snapToGrid w:val="0"/>
          <w:sz w:val="22"/>
          <w:szCs w:val="22"/>
        </w:rPr>
        <w:t xml:space="preserve">Tratado y acordado, según consta en </w:t>
      </w:r>
      <w:r w:rsidR="00E51EDA" w:rsidRPr="00CD26EF">
        <w:rPr>
          <w:rFonts w:ascii="Arial" w:hAnsi="Arial" w:cs="Arial"/>
          <w:snapToGrid w:val="0"/>
          <w:sz w:val="22"/>
          <w:szCs w:val="22"/>
        </w:rPr>
        <w:t xml:space="preserve">las </w:t>
      </w:r>
      <w:r w:rsidR="00F746CE" w:rsidRPr="00CD26EF">
        <w:rPr>
          <w:rFonts w:ascii="Arial" w:hAnsi="Arial" w:cs="Arial"/>
          <w:snapToGrid w:val="0"/>
          <w:sz w:val="22"/>
          <w:szCs w:val="22"/>
        </w:rPr>
        <w:t>acta</w:t>
      </w:r>
      <w:r w:rsidR="00E51EDA" w:rsidRPr="00CD26EF">
        <w:rPr>
          <w:rFonts w:ascii="Arial" w:hAnsi="Arial" w:cs="Arial"/>
          <w:snapToGrid w:val="0"/>
          <w:sz w:val="22"/>
          <w:szCs w:val="22"/>
        </w:rPr>
        <w:t>s</w:t>
      </w:r>
      <w:r w:rsidR="00F746CE" w:rsidRPr="00CD26EF">
        <w:rPr>
          <w:rFonts w:ascii="Arial" w:hAnsi="Arial" w:cs="Arial"/>
          <w:snapToGrid w:val="0"/>
          <w:sz w:val="22"/>
          <w:szCs w:val="22"/>
        </w:rPr>
        <w:t xml:space="preserve"> correspondiente a la</w:t>
      </w:r>
      <w:r w:rsidR="00E51EDA" w:rsidRPr="00CD26EF">
        <w:rPr>
          <w:rFonts w:ascii="Arial" w:hAnsi="Arial" w:cs="Arial"/>
          <w:snapToGrid w:val="0"/>
          <w:sz w:val="22"/>
          <w:szCs w:val="22"/>
        </w:rPr>
        <w:t>s</w:t>
      </w:r>
      <w:r w:rsidR="00F746CE" w:rsidRPr="00CD26EF">
        <w:rPr>
          <w:rFonts w:ascii="Arial" w:hAnsi="Arial" w:cs="Arial"/>
          <w:snapToGrid w:val="0"/>
          <w:sz w:val="22"/>
          <w:szCs w:val="22"/>
        </w:rPr>
        <w:t xml:space="preserve"> </w:t>
      </w:r>
      <w:r w:rsidR="002D083B" w:rsidRPr="00CD26EF">
        <w:rPr>
          <w:rFonts w:ascii="Arial" w:hAnsi="Arial" w:cs="Arial"/>
          <w:snapToGrid w:val="0"/>
          <w:sz w:val="22"/>
          <w:szCs w:val="22"/>
        </w:rPr>
        <w:t>sesi</w:t>
      </w:r>
      <w:r w:rsidR="00E51EDA" w:rsidRPr="00CD26EF">
        <w:rPr>
          <w:rFonts w:ascii="Arial" w:hAnsi="Arial" w:cs="Arial"/>
          <w:snapToGrid w:val="0"/>
          <w:sz w:val="22"/>
          <w:szCs w:val="22"/>
        </w:rPr>
        <w:t xml:space="preserve">ones de los días </w:t>
      </w:r>
      <w:r w:rsidR="007F48D7">
        <w:rPr>
          <w:rFonts w:ascii="Arial" w:hAnsi="Arial" w:cs="Arial"/>
          <w:snapToGrid w:val="0"/>
          <w:sz w:val="22"/>
          <w:szCs w:val="22"/>
        </w:rPr>
        <w:t>2</w:t>
      </w:r>
      <w:bookmarkStart w:id="51" w:name="_Hlk91056821"/>
      <w:r w:rsidR="007F48D7">
        <w:rPr>
          <w:rFonts w:ascii="Arial" w:hAnsi="Arial" w:cs="Arial"/>
          <w:snapToGrid w:val="0"/>
          <w:sz w:val="22"/>
          <w:szCs w:val="22"/>
        </w:rPr>
        <w:t xml:space="preserve">2 de octubre y 29 de noviembre de 2022; 4 y 10 de enero de 2023, con la asistencia de las diputadas </w:t>
      </w:r>
      <w:r w:rsidR="007F48D7" w:rsidRPr="007F48D7">
        <w:rPr>
          <w:rFonts w:ascii="Arial" w:hAnsi="Arial" w:cs="Arial"/>
          <w:snapToGrid w:val="0"/>
          <w:sz w:val="22"/>
          <w:szCs w:val="22"/>
          <w:lang w:val="es-CL"/>
        </w:rPr>
        <w:t xml:space="preserve">Mercedes Bulnes Núñez, </w:t>
      </w:r>
      <w:r w:rsidR="007F48D7">
        <w:rPr>
          <w:rFonts w:ascii="Arial" w:hAnsi="Arial" w:cs="Arial"/>
          <w:snapToGrid w:val="0"/>
          <w:sz w:val="22"/>
          <w:szCs w:val="22"/>
          <w:lang w:val="es-CL"/>
        </w:rPr>
        <w:t xml:space="preserve">Paula Labra </w:t>
      </w:r>
      <w:r w:rsidR="007F48D7" w:rsidRPr="007F48D7">
        <w:rPr>
          <w:rFonts w:ascii="Arial" w:hAnsi="Arial" w:cs="Arial"/>
          <w:snapToGrid w:val="0"/>
          <w:sz w:val="22"/>
          <w:szCs w:val="22"/>
          <w:lang w:val="es-CL"/>
        </w:rPr>
        <w:t>Besserer,</w:t>
      </w:r>
      <w:r w:rsidR="007F48D7">
        <w:rPr>
          <w:rFonts w:ascii="Arial" w:hAnsi="Arial" w:cs="Arial"/>
          <w:snapToGrid w:val="0"/>
          <w:sz w:val="22"/>
          <w:szCs w:val="22"/>
          <w:lang w:val="es-CL"/>
        </w:rPr>
        <w:t xml:space="preserve"> Gloria Naveillán Arriagada, </w:t>
      </w:r>
      <w:r w:rsidR="007F48D7" w:rsidRPr="007F48D7">
        <w:rPr>
          <w:rFonts w:ascii="Arial" w:hAnsi="Arial" w:cs="Arial"/>
          <w:snapToGrid w:val="0"/>
          <w:sz w:val="22"/>
          <w:szCs w:val="22"/>
          <w:lang w:val="es-CL"/>
        </w:rPr>
        <w:t>Marcela Riquelme Aliaga y Consuelo Veloso Ávila, y los diputados Félix Bugueño Sotelo, Juan Antonio Coloma Alamos, Felipe Donoso Castro, Harry Jürgensen Rundshagen, Benjamín Moreno Bascur</w:t>
      </w:r>
      <w:r w:rsidR="007F48D7">
        <w:rPr>
          <w:rFonts w:ascii="Arial" w:hAnsi="Arial" w:cs="Arial"/>
          <w:snapToGrid w:val="0"/>
          <w:sz w:val="22"/>
          <w:szCs w:val="22"/>
          <w:lang w:val="es-CL"/>
        </w:rPr>
        <w:t xml:space="preserve">, </w:t>
      </w:r>
      <w:r w:rsidR="007F48D7" w:rsidRPr="007F48D7">
        <w:rPr>
          <w:rFonts w:ascii="Arial" w:hAnsi="Arial" w:cs="Arial"/>
          <w:snapToGrid w:val="0"/>
          <w:sz w:val="22"/>
          <w:szCs w:val="22"/>
          <w:lang w:val="es-CL"/>
        </w:rPr>
        <w:t>Jorge Rathgeb Schifferli</w:t>
      </w:r>
      <w:r w:rsidR="007F48D7">
        <w:rPr>
          <w:rFonts w:ascii="Arial" w:hAnsi="Arial" w:cs="Arial"/>
          <w:snapToGrid w:val="0"/>
          <w:sz w:val="22"/>
          <w:szCs w:val="22"/>
          <w:lang w:val="es-CL"/>
        </w:rPr>
        <w:t xml:space="preserve"> y Héctor Ulloa Aguilera</w:t>
      </w:r>
      <w:r w:rsidR="007F48D7" w:rsidRPr="007F48D7">
        <w:rPr>
          <w:rFonts w:ascii="Arial" w:hAnsi="Arial" w:cs="Arial"/>
          <w:snapToGrid w:val="0"/>
          <w:sz w:val="22"/>
          <w:szCs w:val="22"/>
          <w:lang w:val="es-CL"/>
        </w:rPr>
        <w:t>.</w:t>
      </w:r>
    </w:p>
    <w:p w14:paraId="04B5A81C" w14:textId="77777777" w:rsidR="007F48D7" w:rsidRDefault="007F48D7" w:rsidP="002162AF">
      <w:pPr>
        <w:tabs>
          <w:tab w:val="left" w:pos="2268"/>
        </w:tabs>
        <w:jc w:val="both"/>
        <w:rPr>
          <w:rFonts w:ascii="Arial" w:hAnsi="Arial" w:cs="Arial"/>
          <w:snapToGrid w:val="0"/>
          <w:sz w:val="22"/>
          <w:szCs w:val="22"/>
          <w:lang w:val="es-CL"/>
        </w:rPr>
      </w:pPr>
      <w:bookmarkStart w:id="52" w:name="_Hlk117768555"/>
      <w:bookmarkStart w:id="53" w:name="_Hlk109234563"/>
      <w:bookmarkStart w:id="54" w:name="_Hlk93593490"/>
      <w:bookmarkStart w:id="55" w:name="_Hlk105061988"/>
    </w:p>
    <w:p w14:paraId="757D9955" w14:textId="1BAD8E1D" w:rsidR="00E24A9D" w:rsidRDefault="007F48D7" w:rsidP="002162AF">
      <w:pPr>
        <w:tabs>
          <w:tab w:val="left" w:pos="2268"/>
        </w:tabs>
        <w:jc w:val="both"/>
        <w:rPr>
          <w:rFonts w:ascii="Arial" w:hAnsi="Arial" w:cs="Arial"/>
          <w:snapToGrid w:val="0"/>
          <w:sz w:val="22"/>
          <w:szCs w:val="22"/>
          <w:lang w:val="es-CL"/>
        </w:rPr>
      </w:pPr>
      <w:r>
        <w:rPr>
          <w:rFonts w:ascii="Arial" w:hAnsi="Arial" w:cs="Arial"/>
          <w:snapToGrid w:val="0"/>
          <w:sz w:val="22"/>
          <w:szCs w:val="22"/>
          <w:lang w:val="es-CL"/>
        </w:rPr>
        <w:tab/>
      </w:r>
      <w:bookmarkEnd w:id="51"/>
      <w:bookmarkEnd w:id="52"/>
      <w:bookmarkEnd w:id="53"/>
      <w:bookmarkEnd w:id="54"/>
      <w:bookmarkEnd w:id="55"/>
      <w:r>
        <w:rPr>
          <w:rFonts w:ascii="Arial" w:hAnsi="Arial" w:cs="Arial"/>
          <w:snapToGrid w:val="0"/>
          <w:sz w:val="22"/>
          <w:szCs w:val="22"/>
          <w:lang w:val="es-CL"/>
        </w:rPr>
        <w:t>Asistió, además, reemplazando, el diputado Tomas De Rementeria Ven</w:t>
      </w:r>
      <w:r w:rsidR="00026F48">
        <w:rPr>
          <w:rFonts w:ascii="Arial" w:hAnsi="Arial" w:cs="Arial"/>
          <w:snapToGrid w:val="0"/>
          <w:sz w:val="22"/>
          <w:szCs w:val="22"/>
          <w:lang w:val="es-CL"/>
        </w:rPr>
        <w:t>e</w:t>
      </w:r>
      <w:r>
        <w:rPr>
          <w:rFonts w:ascii="Arial" w:hAnsi="Arial" w:cs="Arial"/>
          <w:snapToGrid w:val="0"/>
          <w:sz w:val="22"/>
          <w:szCs w:val="22"/>
          <w:lang w:val="es-CL"/>
        </w:rPr>
        <w:t>gas.</w:t>
      </w:r>
    </w:p>
    <w:p w14:paraId="589CD2BB" w14:textId="134D329E" w:rsidR="007F48D7" w:rsidRDefault="007F48D7" w:rsidP="002162AF">
      <w:pPr>
        <w:tabs>
          <w:tab w:val="left" w:pos="2268"/>
        </w:tabs>
        <w:jc w:val="both"/>
        <w:rPr>
          <w:rFonts w:ascii="Arial" w:hAnsi="Arial" w:cs="Arial"/>
          <w:snapToGrid w:val="0"/>
          <w:sz w:val="22"/>
          <w:szCs w:val="22"/>
          <w:lang w:val="es-CL"/>
        </w:rPr>
      </w:pPr>
    </w:p>
    <w:p w14:paraId="139B9358" w14:textId="5270566F" w:rsidR="007F48D7" w:rsidRDefault="007F48D7" w:rsidP="002162AF">
      <w:pPr>
        <w:tabs>
          <w:tab w:val="left" w:pos="2268"/>
        </w:tabs>
        <w:jc w:val="both"/>
        <w:rPr>
          <w:rFonts w:ascii="Arial" w:hAnsi="Arial" w:cs="Arial"/>
          <w:snapToGrid w:val="0"/>
          <w:sz w:val="22"/>
          <w:szCs w:val="22"/>
          <w:lang w:val="es-CL"/>
        </w:rPr>
      </w:pPr>
    </w:p>
    <w:p w14:paraId="3AB0B465" w14:textId="29189219" w:rsidR="007F48D7" w:rsidRDefault="007F48D7" w:rsidP="002162AF">
      <w:pPr>
        <w:tabs>
          <w:tab w:val="left" w:pos="2268"/>
        </w:tabs>
        <w:jc w:val="both"/>
        <w:rPr>
          <w:rFonts w:ascii="Arial" w:hAnsi="Arial" w:cs="Arial"/>
          <w:snapToGrid w:val="0"/>
          <w:sz w:val="22"/>
          <w:szCs w:val="22"/>
          <w:lang w:val="es-CL"/>
        </w:rPr>
      </w:pPr>
    </w:p>
    <w:p w14:paraId="2EA98E18" w14:textId="39BCED5C" w:rsidR="002162AF" w:rsidRDefault="002162AF" w:rsidP="002162AF">
      <w:pPr>
        <w:tabs>
          <w:tab w:val="left" w:pos="2268"/>
        </w:tabs>
        <w:jc w:val="both"/>
        <w:rPr>
          <w:rFonts w:ascii="Arial" w:hAnsi="Arial" w:cs="Arial"/>
          <w:snapToGrid w:val="0"/>
          <w:sz w:val="22"/>
          <w:szCs w:val="22"/>
          <w:lang w:val="es-CL"/>
        </w:rPr>
      </w:pPr>
    </w:p>
    <w:p w14:paraId="1FEAB692" w14:textId="77777777" w:rsidR="002162AF" w:rsidRDefault="002162AF" w:rsidP="002162AF">
      <w:pPr>
        <w:tabs>
          <w:tab w:val="left" w:pos="2268"/>
        </w:tabs>
        <w:jc w:val="both"/>
        <w:rPr>
          <w:rFonts w:ascii="Arial" w:hAnsi="Arial" w:cs="Arial"/>
          <w:snapToGrid w:val="0"/>
          <w:sz w:val="22"/>
          <w:szCs w:val="22"/>
          <w:lang w:val="es-CL"/>
        </w:rPr>
      </w:pPr>
    </w:p>
    <w:p w14:paraId="702FE044" w14:textId="77BB8ECE" w:rsidR="007F48D7" w:rsidRDefault="007F48D7" w:rsidP="002162AF">
      <w:pPr>
        <w:tabs>
          <w:tab w:val="left" w:pos="2268"/>
        </w:tabs>
        <w:jc w:val="both"/>
        <w:rPr>
          <w:rFonts w:ascii="Arial" w:hAnsi="Arial" w:cs="Arial"/>
          <w:snapToGrid w:val="0"/>
          <w:sz w:val="22"/>
          <w:szCs w:val="22"/>
          <w:lang w:val="es-CL"/>
        </w:rPr>
      </w:pPr>
    </w:p>
    <w:p w14:paraId="716269A5" w14:textId="677BE609" w:rsidR="007F48D7" w:rsidRDefault="007F48D7" w:rsidP="002162AF">
      <w:pPr>
        <w:tabs>
          <w:tab w:val="left" w:pos="2268"/>
        </w:tabs>
        <w:jc w:val="both"/>
        <w:rPr>
          <w:rFonts w:ascii="Arial" w:hAnsi="Arial" w:cs="Arial"/>
          <w:snapToGrid w:val="0"/>
          <w:sz w:val="22"/>
          <w:szCs w:val="22"/>
          <w:lang w:val="es-CL"/>
        </w:rPr>
      </w:pPr>
    </w:p>
    <w:p w14:paraId="1734D44B" w14:textId="3A43B741" w:rsidR="007F48D7" w:rsidRDefault="007F48D7" w:rsidP="002162AF">
      <w:pPr>
        <w:tabs>
          <w:tab w:val="left" w:pos="2268"/>
        </w:tabs>
        <w:jc w:val="center"/>
        <w:rPr>
          <w:rFonts w:ascii="Arial" w:hAnsi="Arial" w:cs="Arial"/>
          <w:snapToGrid w:val="0"/>
          <w:sz w:val="22"/>
          <w:szCs w:val="22"/>
          <w:lang w:val="es-CL"/>
        </w:rPr>
      </w:pPr>
      <w:r>
        <w:rPr>
          <w:rFonts w:ascii="Arial" w:hAnsi="Arial" w:cs="Arial"/>
          <w:snapToGrid w:val="0"/>
          <w:sz w:val="22"/>
          <w:szCs w:val="22"/>
          <w:lang w:val="es-CL"/>
        </w:rPr>
        <w:t>MARÍA TERESA CALDERÓN ROJAS</w:t>
      </w:r>
    </w:p>
    <w:p w14:paraId="52DA1D77" w14:textId="130D553E" w:rsidR="007F48D7" w:rsidRDefault="007F48D7" w:rsidP="002162AF">
      <w:pPr>
        <w:tabs>
          <w:tab w:val="left" w:pos="2268"/>
        </w:tabs>
        <w:jc w:val="center"/>
        <w:rPr>
          <w:rFonts w:ascii="Arial" w:hAnsi="Arial" w:cs="Arial"/>
          <w:snapToGrid w:val="0"/>
          <w:sz w:val="22"/>
          <w:szCs w:val="22"/>
          <w:lang w:val="es-CL"/>
        </w:rPr>
      </w:pPr>
      <w:r>
        <w:rPr>
          <w:rFonts w:ascii="Arial" w:hAnsi="Arial" w:cs="Arial"/>
          <w:snapToGrid w:val="0"/>
          <w:sz w:val="22"/>
          <w:szCs w:val="22"/>
          <w:lang w:val="es-CL"/>
        </w:rPr>
        <w:t>Abogada Secretaria de la Comisión</w:t>
      </w:r>
    </w:p>
    <w:p w14:paraId="1CEB30CC" w14:textId="77777777" w:rsidR="007F48D7" w:rsidRDefault="007F48D7" w:rsidP="002162AF">
      <w:pPr>
        <w:tabs>
          <w:tab w:val="left" w:pos="2268"/>
        </w:tabs>
        <w:jc w:val="center"/>
        <w:rPr>
          <w:rFonts w:ascii="Arial" w:hAnsi="Arial" w:cs="Arial"/>
          <w:snapToGrid w:val="0"/>
          <w:sz w:val="22"/>
          <w:szCs w:val="22"/>
          <w:lang w:val="es-CL"/>
        </w:rPr>
      </w:pPr>
    </w:p>
    <w:sectPr w:rsidR="007F48D7" w:rsidSect="002162AF">
      <w:headerReference w:type="even" r:id="rId8"/>
      <w:headerReference w:type="default" r:id="rId9"/>
      <w:pgSz w:w="12240" w:h="20160" w:code="5"/>
      <w:pgMar w:top="2552" w:right="1701" w:bottom="2268"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A813" w14:textId="77777777" w:rsidR="00735C0B" w:rsidRDefault="00735C0B" w:rsidP="00F746CE">
      <w:pPr>
        <w:pStyle w:val="Textoindependiente"/>
      </w:pPr>
      <w:r>
        <w:separator/>
      </w:r>
    </w:p>
  </w:endnote>
  <w:endnote w:type="continuationSeparator" w:id="0">
    <w:p w14:paraId="1CA8231C" w14:textId="77777777" w:rsidR="00735C0B" w:rsidRDefault="00735C0B"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C19D" w14:textId="77777777" w:rsidR="00735C0B" w:rsidRDefault="00735C0B" w:rsidP="00F746CE">
      <w:pPr>
        <w:pStyle w:val="Textoindependiente"/>
      </w:pPr>
      <w:r>
        <w:separator/>
      </w:r>
    </w:p>
  </w:footnote>
  <w:footnote w:type="continuationSeparator" w:id="0">
    <w:p w14:paraId="50BA6785" w14:textId="77777777" w:rsidR="00735C0B" w:rsidRDefault="00735C0B" w:rsidP="00F746CE">
      <w:pPr>
        <w:pStyle w:val="Textoindependiente"/>
      </w:pPr>
      <w:r>
        <w:continuationSeparator/>
      </w:r>
    </w:p>
  </w:footnote>
  <w:footnote w:id="1">
    <w:p w14:paraId="543FF48F" w14:textId="77777777" w:rsidR="00D202E3" w:rsidRPr="00920FF4" w:rsidRDefault="00D202E3" w:rsidP="00D202E3">
      <w:pPr>
        <w:pStyle w:val="Textonotapie"/>
        <w:rPr>
          <w:rFonts w:ascii="Arial" w:hAnsi="Arial" w:cs="Arial"/>
          <w:sz w:val="16"/>
          <w:szCs w:val="16"/>
        </w:rPr>
      </w:pPr>
      <w:r w:rsidRPr="00920FF4">
        <w:rPr>
          <w:rStyle w:val="Refdenotaalpie"/>
          <w:rFonts w:ascii="Arial" w:hAnsi="Arial" w:cs="Arial"/>
          <w:sz w:val="16"/>
          <w:szCs w:val="16"/>
        </w:rPr>
        <w:footnoteRef/>
      </w:r>
      <w:r w:rsidRPr="00920FF4">
        <w:rPr>
          <w:rFonts w:ascii="Arial" w:hAnsi="Arial" w:cs="Arial"/>
          <w:sz w:val="16"/>
          <w:szCs w:val="16"/>
        </w:rPr>
        <w:t xml:space="preserve"> Medida de volumen equivalente a 100 litros</w:t>
      </w:r>
    </w:p>
  </w:footnote>
  <w:footnote w:id="2">
    <w:p w14:paraId="3495F5AE" w14:textId="77777777" w:rsidR="00D202E3" w:rsidRPr="00920FF4" w:rsidRDefault="00D202E3" w:rsidP="00D202E3">
      <w:pPr>
        <w:pStyle w:val="Textonotapie"/>
        <w:jc w:val="both"/>
        <w:rPr>
          <w:rFonts w:ascii="Arial" w:hAnsi="Arial" w:cs="Arial"/>
          <w:sz w:val="16"/>
          <w:szCs w:val="16"/>
        </w:rPr>
      </w:pPr>
      <w:r w:rsidRPr="00920FF4">
        <w:rPr>
          <w:rStyle w:val="Refdenotaalpie"/>
          <w:rFonts w:ascii="Arial" w:hAnsi="Arial" w:cs="Arial"/>
          <w:sz w:val="16"/>
          <w:szCs w:val="16"/>
        </w:rPr>
        <w:footnoteRef/>
      </w:r>
      <w:r w:rsidRPr="00920FF4">
        <w:rPr>
          <w:rFonts w:ascii="Arial" w:hAnsi="Arial" w:cs="Arial"/>
          <w:sz w:val="16"/>
          <w:szCs w:val="16"/>
        </w:rPr>
        <w:t xml:space="preserve">Informe de Coyuntura Mundial, Situación del sector 2018 (abril 2019) Información disponible en: </w:t>
      </w:r>
      <w:hyperlink r:id="rId1" w:history="1">
        <w:r w:rsidRPr="00920FF4">
          <w:rPr>
            <w:rStyle w:val="Hipervnculo"/>
            <w:rFonts w:ascii="Arial" w:hAnsi="Arial" w:cs="Arial"/>
            <w:sz w:val="16"/>
            <w:szCs w:val="16"/>
          </w:rPr>
          <w:t>http://www.oiv.int/js/lib/pdfjs/web/viewer.html?file=/public/medias/6680/es-oiv-aspectos-de-la-coyuntura-mundial-2019.pdf</w:t>
        </w:r>
      </w:hyperlink>
      <w:r w:rsidRPr="00920FF4">
        <w:rPr>
          <w:rFonts w:ascii="Arial" w:hAnsi="Arial" w:cs="Arial"/>
          <w:sz w:val="16"/>
          <w:szCs w:val="16"/>
        </w:rPr>
        <w:t xml:space="preserve"> </w:t>
      </w:r>
    </w:p>
  </w:footnote>
  <w:footnote w:id="3">
    <w:p w14:paraId="77FEE4FB" w14:textId="77777777" w:rsidR="00D202E3" w:rsidRPr="00920FF4" w:rsidRDefault="00D202E3" w:rsidP="00D202E3">
      <w:pPr>
        <w:pStyle w:val="Textonotapie"/>
        <w:jc w:val="both"/>
        <w:rPr>
          <w:rFonts w:ascii="Arial" w:hAnsi="Arial" w:cs="Arial"/>
          <w:sz w:val="16"/>
          <w:szCs w:val="16"/>
        </w:rPr>
      </w:pPr>
      <w:r w:rsidRPr="00920FF4">
        <w:rPr>
          <w:rStyle w:val="Refdenotaalpie"/>
          <w:rFonts w:ascii="Arial" w:hAnsi="Arial" w:cs="Arial"/>
          <w:sz w:val="16"/>
          <w:szCs w:val="16"/>
        </w:rPr>
        <w:footnoteRef/>
      </w:r>
      <w:r w:rsidRPr="00920FF4">
        <w:rPr>
          <w:rFonts w:ascii="Arial" w:hAnsi="Arial" w:cs="Arial"/>
          <w:sz w:val="16"/>
          <w:szCs w:val="16"/>
        </w:rPr>
        <w:t xml:space="preserve"> Texto integro de la resolución 9259/2018 de fecha 24 de diciembre de 2018 en: </w:t>
      </w:r>
      <w:hyperlink r:id="rId2" w:history="1">
        <w:r w:rsidRPr="00920FF4">
          <w:rPr>
            <w:rStyle w:val="Hipervnculo"/>
            <w:rFonts w:ascii="Arial" w:hAnsi="Arial" w:cs="Arial"/>
            <w:sz w:val="16"/>
            <w:szCs w:val="16"/>
          </w:rPr>
          <w:t>https://www.sag.gob.cl/sites/default/files/resolucion_9259.pdf</w:t>
        </w:r>
      </w:hyperlink>
      <w:r w:rsidRPr="00920FF4">
        <w:rPr>
          <w:rFonts w:ascii="Arial" w:hAnsi="Arial" w:cs="Arial"/>
          <w:sz w:val="16"/>
          <w:szCs w:val="16"/>
        </w:rPr>
        <w:t xml:space="preserve"> </w:t>
      </w:r>
    </w:p>
  </w:footnote>
  <w:footnote w:id="4">
    <w:p w14:paraId="08A36A0C" w14:textId="77777777" w:rsidR="00D202E3" w:rsidRPr="00920FF4" w:rsidRDefault="00D202E3" w:rsidP="00D202E3">
      <w:pPr>
        <w:jc w:val="both"/>
        <w:rPr>
          <w:rFonts w:ascii="Arial" w:hAnsi="Arial" w:cs="Arial"/>
          <w:sz w:val="16"/>
          <w:szCs w:val="16"/>
        </w:rPr>
      </w:pPr>
      <w:r w:rsidRPr="00920FF4">
        <w:rPr>
          <w:rStyle w:val="Refdenotaalpie"/>
          <w:rFonts w:ascii="Arial" w:hAnsi="Arial" w:cs="Arial"/>
          <w:sz w:val="16"/>
          <w:szCs w:val="16"/>
        </w:rPr>
        <w:footnoteRef/>
      </w:r>
      <w:r w:rsidRPr="00920FF4">
        <w:rPr>
          <w:rFonts w:ascii="Arial" w:hAnsi="Arial" w:cs="Arial"/>
          <w:sz w:val="16"/>
          <w:szCs w:val="16"/>
        </w:rPr>
        <w:t xml:space="preserve"> Informe existencias del vino 2018, SAG, División Protección Agrícola y Forestal Subdepartamento de Viñas, Vinos y Bebidas Alcohólicas (31 de diciembre 2018)</w:t>
      </w:r>
    </w:p>
  </w:footnote>
  <w:footnote w:id="5">
    <w:p w14:paraId="00280164" w14:textId="77777777" w:rsidR="00D202E3" w:rsidRPr="002E08DA" w:rsidRDefault="00D202E3" w:rsidP="00D202E3">
      <w:pPr>
        <w:pStyle w:val="Textonotapie"/>
        <w:rPr>
          <w:rFonts w:ascii="Arial" w:hAnsi="Arial" w:cs="Arial"/>
          <w:sz w:val="16"/>
          <w:szCs w:val="16"/>
          <w:lang w:val="es-CL"/>
        </w:rPr>
      </w:pPr>
      <w:r w:rsidRPr="002E08DA">
        <w:rPr>
          <w:rStyle w:val="Refdenotaalpie"/>
          <w:rFonts w:ascii="Arial" w:hAnsi="Arial" w:cs="Arial"/>
          <w:sz w:val="16"/>
          <w:szCs w:val="16"/>
        </w:rPr>
        <w:footnoteRef/>
      </w:r>
      <w:r w:rsidRPr="002E08DA">
        <w:rPr>
          <w:rFonts w:ascii="Arial" w:hAnsi="Arial" w:cs="Arial"/>
          <w:sz w:val="16"/>
          <w:szCs w:val="16"/>
        </w:rPr>
        <w:t xml:space="preserve"> </w:t>
      </w:r>
      <w:r w:rsidRPr="002E08DA">
        <w:rPr>
          <w:rFonts w:ascii="Arial" w:hAnsi="Arial" w:cs="Arial"/>
          <w:sz w:val="16"/>
          <w:szCs w:val="16"/>
          <w:lang w:val="es-CL"/>
        </w:rPr>
        <w:t>Considerando al UTM al mes de mayo de 2019: $48.595.-</w:t>
      </w:r>
    </w:p>
  </w:footnote>
  <w:footnote w:id="6">
    <w:p w14:paraId="19CA0131" w14:textId="77777777" w:rsidR="00D202E3" w:rsidRPr="002E08DA" w:rsidRDefault="00D202E3" w:rsidP="00D202E3">
      <w:pPr>
        <w:pStyle w:val="Textonotapie"/>
        <w:jc w:val="both"/>
        <w:rPr>
          <w:rFonts w:ascii="Arial" w:hAnsi="Arial" w:cs="Arial"/>
          <w:bCs/>
          <w:sz w:val="16"/>
          <w:szCs w:val="16"/>
          <w:lang w:val="es-CL"/>
        </w:rPr>
      </w:pPr>
      <w:r w:rsidRPr="002E08DA">
        <w:rPr>
          <w:rStyle w:val="Refdenotaalpie"/>
          <w:rFonts w:ascii="Arial" w:hAnsi="Arial" w:cs="Arial"/>
          <w:sz w:val="16"/>
          <w:szCs w:val="16"/>
        </w:rPr>
        <w:footnoteRef/>
      </w:r>
      <w:r w:rsidRPr="002E08DA">
        <w:rPr>
          <w:rFonts w:ascii="Arial" w:hAnsi="Arial" w:cs="Arial"/>
          <w:sz w:val="16"/>
          <w:szCs w:val="16"/>
        </w:rPr>
        <w:t xml:space="preserve"> </w:t>
      </w:r>
      <w:r w:rsidRPr="002E08DA">
        <w:rPr>
          <w:rFonts w:ascii="Arial" w:hAnsi="Arial" w:cs="Arial"/>
          <w:bCs/>
          <w:sz w:val="16"/>
          <w:szCs w:val="16"/>
        </w:rPr>
        <w:t xml:space="preserve">GÓMEZ GONZÁLEZ, Rosa. “Necesidad-esencialidad de criterios legales para la determinación de una sanción administrativa”. Revista Chilena de Derecho, vol. 45 Nº 2, pp. 537. </w:t>
      </w:r>
    </w:p>
    <w:p w14:paraId="759C808D" w14:textId="77777777" w:rsidR="00D202E3" w:rsidRPr="002E08DA" w:rsidRDefault="00D202E3" w:rsidP="00D202E3">
      <w:pPr>
        <w:pStyle w:val="Textonotapie"/>
        <w:rPr>
          <w:rFonts w:ascii="Arial" w:hAnsi="Arial" w:cs="Arial"/>
          <w:sz w:val="16"/>
          <w:szCs w:val="16"/>
          <w:lang w:val="es-CL"/>
        </w:rPr>
      </w:pPr>
    </w:p>
  </w:footnote>
  <w:footnote w:id="7">
    <w:p w14:paraId="34E4CA20" w14:textId="0B86E6B4" w:rsidR="00880529" w:rsidRPr="00880529" w:rsidRDefault="00880529">
      <w:pPr>
        <w:pStyle w:val="Textonotapie"/>
        <w:rPr>
          <w:rFonts w:ascii="Arial" w:hAnsi="Arial" w:cs="Arial"/>
          <w:sz w:val="16"/>
          <w:szCs w:val="16"/>
          <w:lang w:val="es-CL"/>
        </w:rPr>
      </w:pPr>
      <w:r w:rsidRPr="00880529">
        <w:rPr>
          <w:rStyle w:val="Refdenotaalpie"/>
          <w:rFonts w:ascii="Arial" w:hAnsi="Arial" w:cs="Arial"/>
          <w:sz w:val="16"/>
          <w:szCs w:val="16"/>
        </w:rPr>
        <w:footnoteRef/>
      </w:r>
      <w:r w:rsidRPr="00880529">
        <w:rPr>
          <w:rFonts w:ascii="Arial" w:hAnsi="Arial" w:cs="Arial"/>
          <w:sz w:val="16"/>
          <w:szCs w:val="16"/>
        </w:rPr>
        <w:t xml:space="preserve"> </w:t>
      </w:r>
      <w:r w:rsidRPr="00880529">
        <w:rPr>
          <w:rFonts w:ascii="Arial" w:hAnsi="Arial" w:cs="Arial"/>
          <w:sz w:val="16"/>
          <w:szCs w:val="16"/>
          <w:lang w:val="es-CL"/>
        </w:rPr>
        <w:t>Sesión 42ª, celebrada el 22 de octubre de 2022.</w:t>
      </w:r>
    </w:p>
  </w:footnote>
  <w:footnote w:id="8">
    <w:p w14:paraId="43A7CC90" w14:textId="28692935" w:rsidR="00880529" w:rsidRPr="00880529" w:rsidRDefault="00880529">
      <w:pPr>
        <w:pStyle w:val="Textonotapie"/>
        <w:rPr>
          <w:rFonts w:ascii="Arial" w:hAnsi="Arial" w:cs="Arial"/>
          <w:sz w:val="16"/>
          <w:szCs w:val="16"/>
          <w:lang w:val="es-CL"/>
        </w:rPr>
      </w:pPr>
      <w:r w:rsidRPr="00880529">
        <w:rPr>
          <w:rStyle w:val="Refdenotaalpie"/>
          <w:rFonts w:ascii="Arial" w:hAnsi="Arial" w:cs="Arial"/>
          <w:sz w:val="16"/>
          <w:szCs w:val="16"/>
        </w:rPr>
        <w:footnoteRef/>
      </w:r>
      <w:r w:rsidRPr="00880529">
        <w:rPr>
          <w:rFonts w:ascii="Arial" w:hAnsi="Arial" w:cs="Arial"/>
          <w:sz w:val="16"/>
          <w:szCs w:val="16"/>
        </w:rPr>
        <w:t xml:space="preserve"> </w:t>
      </w:r>
      <w:r w:rsidRPr="00880529">
        <w:rPr>
          <w:rFonts w:ascii="Arial" w:hAnsi="Arial" w:cs="Arial"/>
          <w:sz w:val="16"/>
          <w:szCs w:val="16"/>
          <w:lang w:val="es-CL"/>
        </w:rPr>
        <w:t>Ibidem.</w:t>
      </w:r>
    </w:p>
  </w:footnote>
  <w:footnote w:id="9">
    <w:p w14:paraId="22015D9C" w14:textId="32567486" w:rsidR="00880529" w:rsidRPr="00880529" w:rsidRDefault="00880529">
      <w:pPr>
        <w:pStyle w:val="Textonotapie"/>
        <w:rPr>
          <w:rFonts w:ascii="Arial" w:hAnsi="Arial" w:cs="Arial"/>
          <w:sz w:val="16"/>
          <w:szCs w:val="16"/>
          <w:lang w:val="es-CL"/>
        </w:rPr>
      </w:pPr>
      <w:r w:rsidRPr="00880529">
        <w:rPr>
          <w:rStyle w:val="Refdenotaalpie"/>
          <w:rFonts w:ascii="Arial" w:hAnsi="Arial" w:cs="Arial"/>
          <w:sz w:val="16"/>
          <w:szCs w:val="16"/>
        </w:rPr>
        <w:footnoteRef/>
      </w:r>
      <w:r w:rsidRPr="00880529">
        <w:rPr>
          <w:rFonts w:ascii="Arial" w:hAnsi="Arial" w:cs="Arial"/>
          <w:sz w:val="16"/>
          <w:szCs w:val="16"/>
        </w:rPr>
        <w:t xml:space="preserve"> </w:t>
      </w:r>
      <w:r w:rsidRPr="00880529">
        <w:rPr>
          <w:rFonts w:ascii="Arial" w:hAnsi="Arial" w:cs="Arial"/>
          <w:sz w:val="16"/>
          <w:szCs w:val="16"/>
          <w:lang w:val="es-CL"/>
        </w:rPr>
        <w:t>Sesión 43ª, celebrada el 29 de noviembre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0741" w14:textId="77777777"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4838DC" w14:textId="77777777" w:rsidR="002C21CC" w:rsidRDefault="002C21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AB00" w14:textId="77777777"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6623">
      <w:rPr>
        <w:rStyle w:val="Nmerodepgina"/>
        <w:noProof/>
      </w:rPr>
      <w:t>33</w:t>
    </w:r>
    <w:r>
      <w:rPr>
        <w:rStyle w:val="Nmerodepgina"/>
      </w:rPr>
      <w:fldChar w:fldCharType="end"/>
    </w:r>
  </w:p>
  <w:p w14:paraId="15CB0847" w14:textId="77777777" w:rsidR="002C21CC" w:rsidRDefault="002C21C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3616DE"/>
    <w:multiLevelType w:val="hybridMultilevel"/>
    <w:tmpl w:val="760660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7"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9"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0"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2"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4"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6" w15:restartNumberingAfterBreak="0">
    <w:nsid w:val="34C349FB"/>
    <w:multiLevelType w:val="hybridMultilevel"/>
    <w:tmpl w:val="B7D87136"/>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18"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19" w15:restartNumberingAfterBreak="0">
    <w:nsid w:val="4220106D"/>
    <w:multiLevelType w:val="hybridMultilevel"/>
    <w:tmpl w:val="8D8E0D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99B7FB4"/>
    <w:multiLevelType w:val="hybridMultilevel"/>
    <w:tmpl w:val="83748E4A"/>
    <w:lvl w:ilvl="0" w:tplc="05AE3E82">
      <w:start w:val="1"/>
      <w:numFmt w:val="decimal"/>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2"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3"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5"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7"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8"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29"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1" w15:restartNumberingAfterBreak="0">
    <w:nsid w:val="79D25224"/>
    <w:multiLevelType w:val="hybridMultilevel"/>
    <w:tmpl w:val="E7C40ED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A0B40BC"/>
    <w:multiLevelType w:val="hybridMultilevel"/>
    <w:tmpl w:val="C5BEA9F2"/>
    <w:lvl w:ilvl="0" w:tplc="4D10BEE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33"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9248310">
    <w:abstractNumId w:val="10"/>
  </w:num>
  <w:num w:numId="2" w16cid:durableId="20896883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6958947">
    <w:abstractNumId w:val="15"/>
  </w:num>
  <w:num w:numId="4" w16cid:durableId="1299647364">
    <w:abstractNumId w:val="9"/>
  </w:num>
  <w:num w:numId="5" w16cid:durableId="1865361897">
    <w:abstractNumId w:val="33"/>
  </w:num>
  <w:num w:numId="6" w16cid:durableId="228003905">
    <w:abstractNumId w:val="14"/>
  </w:num>
  <w:num w:numId="7" w16cid:durableId="1046641048">
    <w:abstractNumId w:val="12"/>
  </w:num>
  <w:num w:numId="8" w16cid:durableId="273486430">
    <w:abstractNumId w:val="30"/>
  </w:num>
  <w:num w:numId="9" w16cid:durableId="1483081511">
    <w:abstractNumId w:val="22"/>
  </w:num>
  <w:num w:numId="10" w16cid:durableId="604729245">
    <w:abstractNumId w:val="26"/>
  </w:num>
  <w:num w:numId="11" w16cid:durableId="769275112">
    <w:abstractNumId w:val="28"/>
  </w:num>
  <w:num w:numId="12" w16cid:durableId="1837457053">
    <w:abstractNumId w:val="13"/>
  </w:num>
  <w:num w:numId="13" w16cid:durableId="2031685054">
    <w:abstractNumId w:val="4"/>
  </w:num>
  <w:num w:numId="14" w16cid:durableId="1603756415">
    <w:abstractNumId w:val="3"/>
  </w:num>
  <w:num w:numId="15" w16cid:durableId="327830663">
    <w:abstractNumId w:val="17"/>
  </w:num>
  <w:num w:numId="16" w16cid:durableId="187064451">
    <w:abstractNumId w:val="6"/>
  </w:num>
  <w:num w:numId="17" w16cid:durableId="1220245162">
    <w:abstractNumId w:val="11"/>
  </w:num>
  <w:num w:numId="18" w16cid:durableId="421295220">
    <w:abstractNumId w:val="18"/>
  </w:num>
  <w:num w:numId="19" w16cid:durableId="1785224441">
    <w:abstractNumId w:val="24"/>
  </w:num>
  <w:num w:numId="20" w16cid:durableId="2119520484">
    <w:abstractNumId w:val="23"/>
  </w:num>
  <w:num w:numId="21" w16cid:durableId="1941178611">
    <w:abstractNumId w:val="27"/>
  </w:num>
  <w:num w:numId="22" w16cid:durableId="2053727435">
    <w:abstractNumId w:val="1"/>
  </w:num>
  <w:num w:numId="23" w16cid:durableId="66461142">
    <w:abstractNumId w:val="25"/>
  </w:num>
  <w:num w:numId="24" w16cid:durableId="1176306272">
    <w:abstractNumId w:val="7"/>
  </w:num>
  <w:num w:numId="25" w16cid:durableId="1375346171">
    <w:abstractNumId w:val="8"/>
  </w:num>
  <w:num w:numId="26" w16cid:durableId="1770390096">
    <w:abstractNumId w:val="29"/>
  </w:num>
  <w:num w:numId="27" w16cid:durableId="1713112169">
    <w:abstractNumId w:val="0"/>
  </w:num>
  <w:num w:numId="28" w16cid:durableId="1914512103">
    <w:abstractNumId w:val="20"/>
  </w:num>
  <w:num w:numId="29" w16cid:durableId="577519947">
    <w:abstractNumId w:val="2"/>
  </w:num>
  <w:num w:numId="30" w16cid:durableId="316148208">
    <w:abstractNumId w:val="19"/>
  </w:num>
  <w:num w:numId="31" w16cid:durableId="1557204914">
    <w:abstractNumId w:val="31"/>
  </w:num>
  <w:num w:numId="32" w16cid:durableId="1261597986">
    <w:abstractNumId w:val="5"/>
  </w:num>
  <w:num w:numId="33" w16cid:durableId="1578980793">
    <w:abstractNumId w:val="16"/>
  </w:num>
  <w:num w:numId="34" w16cid:durableId="1684739672">
    <w:abstractNumId w:val="21"/>
  </w:num>
  <w:num w:numId="35" w16cid:durableId="18219679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CD"/>
    <w:rsid w:val="00000667"/>
    <w:rsid w:val="00002A12"/>
    <w:rsid w:val="00003F08"/>
    <w:rsid w:val="00004ACA"/>
    <w:rsid w:val="000057C7"/>
    <w:rsid w:val="0001136E"/>
    <w:rsid w:val="00013711"/>
    <w:rsid w:val="00014E0B"/>
    <w:rsid w:val="00015C37"/>
    <w:rsid w:val="00021311"/>
    <w:rsid w:val="00021CB1"/>
    <w:rsid w:val="00022F9F"/>
    <w:rsid w:val="0002367D"/>
    <w:rsid w:val="0002381C"/>
    <w:rsid w:val="00026F48"/>
    <w:rsid w:val="00031E25"/>
    <w:rsid w:val="000330D6"/>
    <w:rsid w:val="000334A6"/>
    <w:rsid w:val="00034AFD"/>
    <w:rsid w:val="00037879"/>
    <w:rsid w:val="00037E91"/>
    <w:rsid w:val="00042584"/>
    <w:rsid w:val="000425F4"/>
    <w:rsid w:val="00043B08"/>
    <w:rsid w:val="0004491C"/>
    <w:rsid w:val="00051C6D"/>
    <w:rsid w:val="00052706"/>
    <w:rsid w:val="000527BF"/>
    <w:rsid w:val="00054C9D"/>
    <w:rsid w:val="00056AFD"/>
    <w:rsid w:val="00057786"/>
    <w:rsid w:val="00057BCD"/>
    <w:rsid w:val="00060F6E"/>
    <w:rsid w:val="00062504"/>
    <w:rsid w:val="00065AED"/>
    <w:rsid w:val="00067CA1"/>
    <w:rsid w:val="00070D21"/>
    <w:rsid w:val="000712D1"/>
    <w:rsid w:val="0007234D"/>
    <w:rsid w:val="00072B9B"/>
    <w:rsid w:val="00073A94"/>
    <w:rsid w:val="00074B63"/>
    <w:rsid w:val="000771A8"/>
    <w:rsid w:val="000824FA"/>
    <w:rsid w:val="00085DC0"/>
    <w:rsid w:val="00087447"/>
    <w:rsid w:val="00087A84"/>
    <w:rsid w:val="0009254C"/>
    <w:rsid w:val="0009308D"/>
    <w:rsid w:val="000944AB"/>
    <w:rsid w:val="0009559B"/>
    <w:rsid w:val="00097604"/>
    <w:rsid w:val="0009764F"/>
    <w:rsid w:val="000A0900"/>
    <w:rsid w:val="000A5DC6"/>
    <w:rsid w:val="000A647D"/>
    <w:rsid w:val="000A6BE6"/>
    <w:rsid w:val="000B00ED"/>
    <w:rsid w:val="000B03DA"/>
    <w:rsid w:val="000B07C2"/>
    <w:rsid w:val="000B238E"/>
    <w:rsid w:val="000B30A4"/>
    <w:rsid w:val="000B6677"/>
    <w:rsid w:val="000B7411"/>
    <w:rsid w:val="000B7D3A"/>
    <w:rsid w:val="000C238F"/>
    <w:rsid w:val="000C49AE"/>
    <w:rsid w:val="000C5321"/>
    <w:rsid w:val="000C7124"/>
    <w:rsid w:val="000C7DA1"/>
    <w:rsid w:val="000D0F07"/>
    <w:rsid w:val="000D2B0F"/>
    <w:rsid w:val="000D328C"/>
    <w:rsid w:val="000D5486"/>
    <w:rsid w:val="000D5A97"/>
    <w:rsid w:val="000D5AB6"/>
    <w:rsid w:val="000D5E8D"/>
    <w:rsid w:val="000D5EB4"/>
    <w:rsid w:val="000D6EF9"/>
    <w:rsid w:val="000D71CB"/>
    <w:rsid w:val="000D7736"/>
    <w:rsid w:val="000E0CE2"/>
    <w:rsid w:val="000E3749"/>
    <w:rsid w:val="000E7187"/>
    <w:rsid w:val="000E75E9"/>
    <w:rsid w:val="000E7FFA"/>
    <w:rsid w:val="000F1654"/>
    <w:rsid w:val="000F1A8E"/>
    <w:rsid w:val="000F2652"/>
    <w:rsid w:val="000F310F"/>
    <w:rsid w:val="000F5B43"/>
    <w:rsid w:val="000F6DAB"/>
    <w:rsid w:val="000F7219"/>
    <w:rsid w:val="00103562"/>
    <w:rsid w:val="00103603"/>
    <w:rsid w:val="00106E74"/>
    <w:rsid w:val="001073AF"/>
    <w:rsid w:val="00113501"/>
    <w:rsid w:val="0011525A"/>
    <w:rsid w:val="00115CE8"/>
    <w:rsid w:val="001162CB"/>
    <w:rsid w:val="00117C57"/>
    <w:rsid w:val="00123E2D"/>
    <w:rsid w:val="001254D4"/>
    <w:rsid w:val="001305DC"/>
    <w:rsid w:val="00130912"/>
    <w:rsid w:val="00133B3F"/>
    <w:rsid w:val="00135755"/>
    <w:rsid w:val="00135A7C"/>
    <w:rsid w:val="00136DDF"/>
    <w:rsid w:val="001379A5"/>
    <w:rsid w:val="001402C0"/>
    <w:rsid w:val="00140378"/>
    <w:rsid w:val="001411CC"/>
    <w:rsid w:val="00142275"/>
    <w:rsid w:val="001425DF"/>
    <w:rsid w:val="00143249"/>
    <w:rsid w:val="00144BFF"/>
    <w:rsid w:val="00145514"/>
    <w:rsid w:val="00147EE7"/>
    <w:rsid w:val="00150D25"/>
    <w:rsid w:val="001510C0"/>
    <w:rsid w:val="0015307F"/>
    <w:rsid w:val="00156A56"/>
    <w:rsid w:val="00156A9B"/>
    <w:rsid w:val="00162833"/>
    <w:rsid w:val="001630F8"/>
    <w:rsid w:val="00163229"/>
    <w:rsid w:val="00164B20"/>
    <w:rsid w:val="00166E12"/>
    <w:rsid w:val="00172075"/>
    <w:rsid w:val="001741FF"/>
    <w:rsid w:val="00174B4E"/>
    <w:rsid w:val="00174C5D"/>
    <w:rsid w:val="001756E7"/>
    <w:rsid w:val="001761C3"/>
    <w:rsid w:val="001764BA"/>
    <w:rsid w:val="0017668F"/>
    <w:rsid w:val="001766C6"/>
    <w:rsid w:val="001818DD"/>
    <w:rsid w:val="00185BD9"/>
    <w:rsid w:val="00190F4C"/>
    <w:rsid w:val="00191A4A"/>
    <w:rsid w:val="00193E90"/>
    <w:rsid w:val="0019447D"/>
    <w:rsid w:val="00197EB8"/>
    <w:rsid w:val="001A0D51"/>
    <w:rsid w:val="001A1D0A"/>
    <w:rsid w:val="001A21DD"/>
    <w:rsid w:val="001A2456"/>
    <w:rsid w:val="001A5333"/>
    <w:rsid w:val="001A62A7"/>
    <w:rsid w:val="001B1271"/>
    <w:rsid w:val="001B3AF4"/>
    <w:rsid w:val="001B40C7"/>
    <w:rsid w:val="001B4C09"/>
    <w:rsid w:val="001C07A9"/>
    <w:rsid w:val="001C1365"/>
    <w:rsid w:val="001C2164"/>
    <w:rsid w:val="001C4F95"/>
    <w:rsid w:val="001C6CF8"/>
    <w:rsid w:val="001C6EB2"/>
    <w:rsid w:val="001C7011"/>
    <w:rsid w:val="001C76A6"/>
    <w:rsid w:val="001D0053"/>
    <w:rsid w:val="001D36A4"/>
    <w:rsid w:val="001D64F7"/>
    <w:rsid w:val="001D6A3B"/>
    <w:rsid w:val="001D7DFE"/>
    <w:rsid w:val="001E05A1"/>
    <w:rsid w:val="001E17F6"/>
    <w:rsid w:val="001E27B5"/>
    <w:rsid w:val="001E63F2"/>
    <w:rsid w:val="001E7CD8"/>
    <w:rsid w:val="001F072B"/>
    <w:rsid w:val="001F2947"/>
    <w:rsid w:val="001F420D"/>
    <w:rsid w:val="001F446D"/>
    <w:rsid w:val="00200FED"/>
    <w:rsid w:val="002020D3"/>
    <w:rsid w:val="002027C8"/>
    <w:rsid w:val="00205C20"/>
    <w:rsid w:val="00205E76"/>
    <w:rsid w:val="00206486"/>
    <w:rsid w:val="002076D2"/>
    <w:rsid w:val="00210B74"/>
    <w:rsid w:val="00212FE8"/>
    <w:rsid w:val="00213380"/>
    <w:rsid w:val="00213AF4"/>
    <w:rsid w:val="002156B1"/>
    <w:rsid w:val="002162AF"/>
    <w:rsid w:val="002172E8"/>
    <w:rsid w:val="0021762B"/>
    <w:rsid w:val="00217A99"/>
    <w:rsid w:val="00217E87"/>
    <w:rsid w:val="00220B8F"/>
    <w:rsid w:val="002222F4"/>
    <w:rsid w:val="00227253"/>
    <w:rsid w:val="0023092F"/>
    <w:rsid w:val="002319D2"/>
    <w:rsid w:val="00231A63"/>
    <w:rsid w:val="002321BC"/>
    <w:rsid w:val="002325F5"/>
    <w:rsid w:val="00236446"/>
    <w:rsid w:val="00240210"/>
    <w:rsid w:val="0024126E"/>
    <w:rsid w:val="002415B5"/>
    <w:rsid w:val="00245955"/>
    <w:rsid w:val="00247999"/>
    <w:rsid w:val="002511A8"/>
    <w:rsid w:val="002520B9"/>
    <w:rsid w:val="002531A8"/>
    <w:rsid w:val="00254926"/>
    <w:rsid w:val="0025620D"/>
    <w:rsid w:val="00257EC9"/>
    <w:rsid w:val="00261122"/>
    <w:rsid w:val="00261B29"/>
    <w:rsid w:val="00265791"/>
    <w:rsid w:val="002703BC"/>
    <w:rsid w:val="0027067E"/>
    <w:rsid w:val="002722BE"/>
    <w:rsid w:val="00272722"/>
    <w:rsid w:val="00274F03"/>
    <w:rsid w:val="00276C1C"/>
    <w:rsid w:val="002814BB"/>
    <w:rsid w:val="00283421"/>
    <w:rsid w:val="0028359B"/>
    <w:rsid w:val="00283BC3"/>
    <w:rsid w:val="0028599E"/>
    <w:rsid w:val="00286F32"/>
    <w:rsid w:val="0029023F"/>
    <w:rsid w:val="002925E8"/>
    <w:rsid w:val="00293899"/>
    <w:rsid w:val="002939E4"/>
    <w:rsid w:val="00294656"/>
    <w:rsid w:val="00296857"/>
    <w:rsid w:val="00296E86"/>
    <w:rsid w:val="0029796F"/>
    <w:rsid w:val="002A03AC"/>
    <w:rsid w:val="002A3102"/>
    <w:rsid w:val="002A634E"/>
    <w:rsid w:val="002A7DB6"/>
    <w:rsid w:val="002B2FFB"/>
    <w:rsid w:val="002B4569"/>
    <w:rsid w:val="002C1207"/>
    <w:rsid w:val="002C16F3"/>
    <w:rsid w:val="002C21CC"/>
    <w:rsid w:val="002C38CB"/>
    <w:rsid w:val="002C3FF0"/>
    <w:rsid w:val="002C507A"/>
    <w:rsid w:val="002C557D"/>
    <w:rsid w:val="002C6BAE"/>
    <w:rsid w:val="002D083B"/>
    <w:rsid w:val="002D2706"/>
    <w:rsid w:val="002D2FB0"/>
    <w:rsid w:val="002D38EC"/>
    <w:rsid w:val="002D3CF0"/>
    <w:rsid w:val="002D60B9"/>
    <w:rsid w:val="002D73C5"/>
    <w:rsid w:val="002E08DA"/>
    <w:rsid w:val="002E0AA5"/>
    <w:rsid w:val="002E1C21"/>
    <w:rsid w:val="002E252E"/>
    <w:rsid w:val="002E673A"/>
    <w:rsid w:val="002E6F9E"/>
    <w:rsid w:val="002F2366"/>
    <w:rsid w:val="002F50CC"/>
    <w:rsid w:val="002F5587"/>
    <w:rsid w:val="00306886"/>
    <w:rsid w:val="0030688A"/>
    <w:rsid w:val="00307AD9"/>
    <w:rsid w:val="0031045B"/>
    <w:rsid w:val="00312F86"/>
    <w:rsid w:val="00314C84"/>
    <w:rsid w:val="00315124"/>
    <w:rsid w:val="00320914"/>
    <w:rsid w:val="00322646"/>
    <w:rsid w:val="003226FE"/>
    <w:rsid w:val="003248FA"/>
    <w:rsid w:val="0032493C"/>
    <w:rsid w:val="003270B5"/>
    <w:rsid w:val="00334D2C"/>
    <w:rsid w:val="003424CA"/>
    <w:rsid w:val="00344EAF"/>
    <w:rsid w:val="003453E3"/>
    <w:rsid w:val="003501A5"/>
    <w:rsid w:val="003506D8"/>
    <w:rsid w:val="003507F5"/>
    <w:rsid w:val="00351D6D"/>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29F7"/>
    <w:rsid w:val="00375DBA"/>
    <w:rsid w:val="0037775C"/>
    <w:rsid w:val="00385CBE"/>
    <w:rsid w:val="00387BF8"/>
    <w:rsid w:val="00391353"/>
    <w:rsid w:val="003933C1"/>
    <w:rsid w:val="00397DE1"/>
    <w:rsid w:val="003A03CB"/>
    <w:rsid w:val="003A1FA1"/>
    <w:rsid w:val="003A3009"/>
    <w:rsid w:val="003A3749"/>
    <w:rsid w:val="003A3C3B"/>
    <w:rsid w:val="003A4995"/>
    <w:rsid w:val="003A5E67"/>
    <w:rsid w:val="003A634D"/>
    <w:rsid w:val="003A7D32"/>
    <w:rsid w:val="003B0A14"/>
    <w:rsid w:val="003B407B"/>
    <w:rsid w:val="003B4A12"/>
    <w:rsid w:val="003B550A"/>
    <w:rsid w:val="003B5A31"/>
    <w:rsid w:val="003B631D"/>
    <w:rsid w:val="003B7D73"/>
    <w:rsid w:val="003B7E40"/>
    <w:rsid w:val="003C0181"/>
    <w:rsid w:val="003C1A73"/>
    <w:rsid w:val="003C2132"/>
    <w:rsid w:val="003C22C1"/>
    <w:rsid w:val="003C56FB"/>
    <w:rsid w:val="003C7200"/>
    <w:rsid w:val="003C7A2B"/>
    <w:rsid w:val="003D07E5"/>
    <w:rsid w:val="003D2B02"/>
    <w:rsid w:val="003D6425"/>
    <w:rsid w:val="003E1005"/>
    <w:rsid w:val="003E16FA"/>
    <w:rsid w:val="003E2637"/>
    <w:rsid w:val="003E5B38"/>
    <w:rsid w:val="003E5BD8"/>
    <w:rsid w:val="003E745C"/>
    <w:rsid w:val="003E7F43"/>
    <w:rsid w:val="003F2661"/>
    <w:rsid w:val="003F4B10"/>
    <w:rsid w:val="00404303"/>
    <w:rsid w:val="00405927"/>
    <w:rsid w:val="004073B3"/>
    <w:rsid w:val="00407A6E"/>
    <w:rsid w:val="00407B38"/>
    <w:rsid w:val="00410683"/>
    <w:rsid w:val="00411AF1"/>
    <w:rsid w:val="00411C23"/>
    <w:rsid w:val="00411CA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73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570A"/>
    <w:rsid w:val="004772EE"/>
    <w:rsid w:val="0047775E"/>
    <w:rsid w:val="00482528"/>
    <w:rsid w:val="00482B19"/>
    <w:rsid w:val="00484795"/>
    <w:rsid w:val="00484B19"/>
    <w:rsid w:val="00486452"/>
    <w:rsid w:val="004868A9"/>
    <w:rsid w:val="00486E2A"/>
    <w:rsid w:val="00490BCF"/>
    <w:rsid w:val="00493AA1"/>
    <w:rsid w:val="00497551"/>
    <w:rsid w:val="004A087A"/>
    <w:rsid w:val="004A31D5"/>
    <w:rsid w:val="004A3E5F"/>
    <w:rsid w:val="004A4107"/>
    <w:rsid w:val="004A431D"/>
    <w:rsid w:val="004A4908"/>
    <w:rsid w:val="004A494F"/>
    <w:rsid w:val="004A7E0A"/>
    <w:rsid w:val="004B085D"/>
    <w:rsid w:val="004B22D6"/>
    <w:rsid w:val="004B2DF6"/>
    <w:rsid w:val="004B3039"/>
    <w:rsid w:val="004B3193"/>
    <w:rsid w:val="004B5216"/>
    <w:rsid w:val="004B53F6"/>
    <w:rsid w:val="004B75C1"/>
    <w:rsid w:val="004C038A"/>
    <w:rsid w:val="004C2D2C"/>
    <w:rsid w:val="004C7038"/>
    <w:rsid w:val="004C74AF"/>
    <w:rsid w:val="004D21C2"/>
    <w:rsid w:val="004D2EBC"/>
    <w:rsid w:val="004D5055"/>
    <w:rsid w:val="004D62AA"/>
    <w:rsid w:val="004D6AA3"/>
    <w:rsid w:val="004D6F50"/>
    <w:rsid w:val="004E032B"/>
    <w:rsid w:val="004E03D9"/>
    <w:rsid w:val="004E0A08"/>
    <w:rsid w:val="004E35D3"/>
    <w:rsid w:val="004E4C5D"/>
    <w:rsid w:val="004E67D0"/>
    <w:rsid w:val="004F28BA"/>
    <w:rsid w:val="004F2F56"/>
    <w:rsid w:val="004F3F60"/>
    <w:rsid w:val="004F5A13"/>
    <w:rsid w:val="004F63CF"/>
    <w:rsid w:val="00502BE1"/>
    <w:rsid w:val="00503734"/>
    <w:rsid w:val="00505C66"/>
    <w:rsid w:val="00507094"/>
    <w:rsid w:val="00512FF9"/>
    <w:rsid w:val="0051325C"/>
    <w:rsid w:val="0051423F"/>
    <w:rsid w:val="00517A05"/>
    <w:rsid w:val="005206BC"/>
    <w:rsid w:val="0052111C"/>
    <w:rsid w:val="00526478"/>
    <w:rsid w:val="00527454"/>
    <w:rsid w:val="00527D2B"/>
    <w:rsid w:val="00530065"/>
    <w:rsid w:val="00530AC5"/>
    <w:rsid w:val="00531F5A"/>
    <w:rsid w:val="0053293C"/>
    <w:rsid w:val="00535006"/>
    <w:rsid w:val="005359D9"/>
    <w:rsid w:val="00535DD9"/>
    <w:rsid w:val="005360D8"/>
    <w:rsid w:val="00536214"/>
    <w:rsid w:val="005368B1"/>
    <w:rsid w:val="005376BC"/>
    <w:rsid w:val="00540756"/>
    <w:rsid w:val="005446CC"/>
    <w:rsid w:val="00545300"/>
    <w:rsid w:val="005478F5"/>
    <w:rsid w:val="0055097C"/>
    <w:rsid w:val="00553329"/>
    <w:rsid w:val="00554036"/>
    <w:rsid w:val="005550FD"/>
    <w:rsid w:val="005570A4"/>
    <w:rsid w:val="0055724A"/>
    <w:rsid w:val="00561B9C"/>
    <w:rsid w:val="00563775"/>
    <w:rsid w:val="00565BAF"/>
    <w:rsid w:val="00567E9D"/>
    <w:rsid w:val="0057087C"/>
    <w:rsid w:val="00571091"/>
    <w:rsid w:val="0057192B"/>
    <w:rsid w:val="00572909"/>
    <w:rsid w:val="00572B10"/>
    <w:rsid w:val="00572EC8"/>
    <w:rsid w:val="00573856"/>
    <w:rsid w:val="00574CBC"/>
    <w:rsid w:val="00580926"/>
    <w:rsid w:val="00581815"/>
    <w:rsid w:val="00581942"/>
    <w:rsid w:val="00581A68"/>
    <w:rsid w:val="005832F1"/>
    <w:rsid w:val="005850D1"/>
    <w:rsid w:val="0058566E"/>
    <w:rsid w:val="00586624"/>
    <w:rsid w:val="00586A7B"/>
    <w:rsid w:val="005874FD"/>
    <w:rsid w:val="005908AD"/>
    <w:rsid w:val="00590B65"/>
    <w:rsid w:val="00595A09"/>
    <w:rsid w:val="00595F79"/>
    <w:rsid w:val="005977F0"/>
    <w:rsid w:val="005A1AF8"/>
    <w:rsid w:val="005A25A7"/>
    <w:rsid w:val="005A5450"/>
    <w:rsid w:val="005A5781"/>
    <w:rsid w:val="005A57E9"/>
    <w:rsid w:val="005B12A7"/>
    <w:rsid w:val="005B32FB"/>
    <w:rsid w:val="005B4839"/>
    <w:rsid w:val="005B5078"/>
    <w:rsid w:val="005B542B"/>
    <w:rsid w:val="005B7BF0"/>
    <w:rsid w:val="005C314A"/>
    <w:rsid w:val="005C3AB5"/>
    <w:rsid w:val="005C4B4A"/>
    <w:rsid w:val="005D0EA9"/>
    <w:rsid w:val="005D1153"/>
    <w:rsid w:val="005D78C7"/>
    <w:rsid w:val="005E08AD"/>
    <w:rsid w:val="005E4997"/>
    <w:rsid w:val="005F1CD0"/>
    <w:rsid w:val="005F411B"/>
    <w:rsid w:val="005F572F"/>
    <w:rsid w:val="00601B98"/>
    <w:rsid w:val="00601FDF"/>
    <w:rsid w:val="006021D1"/>
    <w:rsid w:val="006069FB"/>
    <w:rsid w:val="006104F1"/>
    <w:rsid w:val="00610C78"/>
    <w:rsid w:val="00610FF1"/>
    <w:rsid w:val="00615DB1"/>
    <w:rsid w:val="00617046"/>
    <w:rsid w:val="00621954"/>
    <w:rsid w:val="00622D58"/>
    <w:rsid w:val="006256D3"/>
    <w:rsid w:val="00631A76"/>
    <w:rsid w:val="006326DA"/>
    <w:rsid w:val="00633B05"/>
    <w:rsid w:val="006347C5"/>
    <w:rsid w:val="006364A5"/>
    <w:rsid w:val="00642A6D"/>
    <w:rsid w:val="00645565"/>
    <w:rsid w:val="006457C8"/>
    <w:rsid w:val="00646EC1"/>
    <w:rsid w:val="00651083"/>
    <w:rsid w:val="00653153"/>
    <w:rsid w:val="006613CA"/>
    <w:rsid w:val="00661CD4"/>
    <w:rsid w:val="00662036"/>
    <w:rsid w:val="00664E07"/>
    <w:rsid w:val="00665237"/>
    <w:rsid w:val="00665BF6"/>
    <w:rsid w:val="00667201"/>
    <w:rsid w:val="00670C06"/>
    <w:rsid w:val="00670D5F"/>
    <w:rsid w:val="00672CE2"/>
    <w:rsid w:val="00673CEA"/>
    <w:rsid w:val="00680282"/>
    <w:rsid w:val="0068031E"/>
    <w:rsid w:val="00681D60"/>
    <w:rsid w:val="00682814"/>
    <w:rsid w:val="00684379"/>
    <w:rsid w:val="006853A8"/>
    <w:rsid w:val="0068552B"/>
    <w:rsid w:val="00686FBD"/>
    <w:rsid w:val="0068754E"/>
    <w:rsid w:val="00687797"/>
    <w:rsid w:val="006900D5"/>
    <w:rsid w:val="00691436"/>
    <w:rsid w:val="00691850"/>
    <w:rsid w:val="0069284C"/>
    <w:rsid w:val="00695DF8"/>
    <w:rsid w:val="00696BA9"/>
    <w:rsid w:val="0069727E"/>
    <w:rsid w:val="00697A9D"/>
    <w:rsid w:val="00697BF8"/>
    <w:rsid w:val="006A31BB"/>
    <w:rsid w:val="006A368B"/>
    <w:rsid w:val="006B05B0"/>
    <w:rsid w:val="006B09F3"/>
    <w:rsid w:val="006B1B44"/>
    <w:rsid w:val="006B1BE3"/>
    <w:rsid w:val="006C0797"/>
    <w:rsid w:val="006C1599"/>
    <w:rsid w:val="006C1763"/>
    <w:rsid w:val="006C4DCD"/>
    <w:rsid w:val="006C5766"/>
    <w:rsid w:val="006C7E30"/>
    <w:rsid w:val="006D0D8D"/>
    <w:rsid w:val="006D18E8"/>
    <w:rsid w:val="006D1D20"/>
    <w:rsid w:val="006D26E2"/>
    <w:rsid w:val="006D2C3F"/>
    <w:rsid w:val="006D4989"/>
    <w:rsid w:val="006D5417"/>
    <w:rsid w:val="006E0182"/>
    <w:rsid w:val="006E384F"/>
    <w:rsid w:val="006F10C1"/>
    <w:rsid w:val="006F3CD2"/>
    <w:rsid w:val="006F761F"/>
    <w:rsid w:val="006F7847"/>
    <w:rsid w:val="007001DA"/>
    <w:rsid w:val="00702D98"/>
    <w:rsid w:val="00703F04"/>
    <w:rsid w:val="00706835"/>
    <w:rsid w:val="00706F6D"/>
    <w:rsid w:val="00711B6A"/>
    <w:rsid w:val="00712D21"/>
    <w:rsid w:val="0071542F"/>
    <w:rsid w:val="00715C2E"/>
    <w:rsid w:val="00717623"/>
    <w:rsid w:val="007204C9"/>
    <w:rsid w:val="00721826"/>
    <w:rsid w:val="00721E00"/>
    <w:rsid w:val="00722373"/>
    <w:rsid w:val="00722697"/>
    <w:rsid w:val="00727E21"/>
    <w:rsid w:val="00734D7C"/>
    <w:rsid w:val="00735C0B"/>
    <w:rsid w:val="0073753A"/>
    <w:rsid w:val="007412E9"/>
    <w:rsid w:val="007431A9"/>
    <w:rsid w:val="007435BF"/>
    <w:rsid w:val="007455C7"/>
    <w:rsid w:val="007532D2"/>
    <w:rsid w:val="0075353B"/>
    <w:rsid w:val="00754543"/>
    <w:rsid w:val="00754700"/>
    <w:rsid w:val="0075513F"/>
    <w:rsid w:val="00755FA2"/>
    <w:rsid w:val="0075770F"/>
    <w:rsid w:val="007602CA"/>
    <w:rsid w:val="007636C0"/>
    <w:rsid w:val="0076494F"/>
    <w:rsid w:val="007754C0"/>
    <w:rsid w:val="00776033"/>
    <w:rsid w:val="00776EAD"/>
    <w:rsid w:val="00780648"/>
    <w:rsid w:val="00780E73"/>
    <w:rsid w:val="0078231A"/>
    <w:rsid w:val="00783482"/>
    <w:rsid w:val="0078399D"/>
    <w:rsid w:val="00784491"/>
    <w:rsid w:val="00787E08"/>
    <w:rsid w:val="007901EB"/>
    <w:rsid w:val="0079366F"/>
    <w:rsid w:val="00793941"/>
    <w:rsid w:val="0079399F"/>
    <w:rsid w:val="00793F4A"/>
    <w:rsid w:val="007A0588"/>
    <w:rsid w:val="007A148D"/>
    <w:rsid w:val="007A21F2"/>
    <w:rsid w:val="007A50BE"/>
    <w:rsid w:val="007A5845"/>
    <w:rsid w:val="007A5887"/>
    <w:rsid w:val="007A5CB7"/>
    <w:rsid w:val="007A5FB2"/>
    <w:rsid w:val="007A6314"/>
    <w:rsid w:val="007A7287"/>
    <w:rsid w:val="007B21F1"/>
    <w:rsid w:val="007B29EB"/>
    <w:rsid w:val="007B3DB3"/>
    <w:rsid w:val="007B516B"/>
    <w:rsid w:val="007B5CE6"/>
    <w:rsid w:val="007B7236"/>
    <w:rsid w:val="007C201F"/>
    <w:rsid w:val="007C3BAE"/>
    <w:rsid w:val="007C753A"/>
    <w:rsid w:val="007D07DA"/>
    <w:rsid w:val="007D0FBB"/>
    <w:rsid w:val="007D38F9"/>
    <w:rsid w:val="007D4DFA"/>
    <w:rsid w:val="007D5CF6"/>
    <w:rsid w:val="007D645F"/>
    <w:rsid w:val="007D65CB"/>
    <w:rsid w:val="007E3323"/>
    <w:rsid w:val="007E341C"/>
    <w:rsid w:val="007E3703"/>
    <w:rsid w:val="007E4148"/>
    <w:rsid w:val="007E513D"/>
    <w:rsid w:val="007E651A"/>
    <w:rsid w:val="007E7BFE"/>
    <w:rsid w:val="007F0318"/>
    <w:rsid w:val="007F045D"/>
    <w:rsid w:val="007F1FD8"/>
    <w:rsid w:val="007F3307"/>
    <w:rsid w:val="007F48D7"/>
    <w:rsid w:val="007F5E85"/>
    <w:rsid w:val="007F63E3"/>
    <w:rsid w:val="007F7C39"/>
    <w:rsid w:val="007F7CAA"/>
    <w:rsid w:val="00801091"/>
    <w:rsid w:val="00803B0E"/>
    <w:rsid w:val="00803D1E"/>
    <w:rsid w:val="00806056"/>
    <w:rsid w:val="0080745F"/>
    <w:rsid w:val="0081083C"/>
    <w:rsid w:val="00810848"/>
    <w:rsid w:val="0081250A"/>
    <w:rsid w:val="00812B41"/>
    <w:rsid w:val="00813BCA"/>
    <w:rsid w:val="008208CF"/>
    <w:rsid w:val="00820AED"/>
    <w:rsid w:val="008217ED"/>
    <w:rsid w:val="00822591"/>
    <w:rsid w:val="0082319F"/>
    <w:rsid w:val="0082789C"/>
    <w:rsid w:val="008332A4"/>
    <w:rsid w:val="0083450B"/>
    <w:rsid w:val="00834FF3"/>
    <w:rsid w:val="00835B9F"/>
    <w:rsid w:val="00836A46"/>
    <w:rsid w:val="0083732E"/>
    <w:rsid w:val="0084054A"/>
    <w:rsid w:val="008422D0"/>
    <w:rsid w:val="00843E66"/>
    <w:rsid w:val="00845B6B"/>
    <w:rsid w:val="00847FF2"/>
    <w:rsid w:val="00850133"/>
    <w:rsid w:val="00850816"/>
    <w:rsid w:val="008574F8"/>
    <w:rsid w:val="00857DD3"/>
    <w:rsid w:val="008607AC"/>
    <w:rsid w:val="00860D25"/>
    <w:rsid w:val="00861352"/>
    <w:rsid w:val="00861526"/>
    <w:rsid w:val="00862A5B"/>
    <w:rsid w:val="00862BDF"/>
    <w:rsid w:val="0086410A"/>
    <w:rsid w:val="00864282"/>
    <w:rsid w:val="008651BB"/>
    <w:rsid w:val="00872099"/>
    <w:rsid w:val="00873C3B"/>
    <w:rsid w:val="00874582"/>
    <w:rsid w:val="00874C1D"/>
    <w:rsid w:val="00875474"/>
    <w:rsid w:val="0087612B"/>
    <w:rsid w:val="00880529"/>
    <w:rsid w:val="00880EFC"/>
    <w:rsid w:val="00881570"/>
    <w:rsid w:val="0088381F"/>
    <w:rsid w:val="00886ABD"/>
    <w:rsid w:val="00886D42"/>
    <w:rsid w:val="0088760B"/>
    <w:rsid w:val="00892F57"/>
    <w:rsid w:val="00894206"/>
    <w:rsid w:val="00894AD7"/>
    <w:rsid w:val="00896AD9"/>
    <w:rsid w:val="00896AF1"/>
    <w:rsid w:val="008979E9"/>
    <w:rsid w:val="008A0F9D"/>
    <w:rsid w:val="008A669E"/>
    <w:rsid w:val="008A6AB3"/>
    <w:rsid w:val="008B27A9"/>
    <w:rsid w:val="008B30D0"/>
    <w:rsid w:val="008B32E0"/>
    <w:rsid w:val="008C141B"/>
    <w:rsid w:val="008C4611"/>
    <w:rsid w:val="008C4618"/>
    <w:rsid w:val="008C6683"/>
    <w:rsid w:val="008C6E8B"/>
    <w:rsid w:val="008D17E6"/>
    <w:rsid w:val="008D2079"/>
    <w:rsid w:val="008D5466"/>
    <w:rsid w:val="008E3337"/>
    <w:rsid w:val="008E5DBD"/>
    <w:rsid w:val="008E6B23"/>
    <w:rsid w:val="008F06A4"/>
    <w:rsid w:val="008F26BF"/>
    <w:rsid w:val="008F2D7F"/>
    <w:rsid w:val="008F4EB8"/>
    <w:rsid w:val="008F5A2A"/>
    <w:rsid w:val="008F6887"/>
    <w:rsid w:val="008F7203"/>
    <w:rsid w:val="00903BEF"/>
    <w:rsid w:val="00904DD6"/>
    <w:rsid w:val="00904EB4"/>
    <w:rsid w:val="009060E9"/>
    <w:rsid w:val="009070F9"/>
    <w:rsid w:val="00907E34"/>
    <w:rsid w:val="00910DC3"/>
    <w:rsid w:val="00913241"/>
    <w:rsid w:val="00914472"/>
    <w:rsid w:val="00920CC9"/>
    <w:rsid w:val="00920FF4"/>
    <w:rsid w:val="009216E0"/>
    <w:rsid w:val="009224F5"/>
    <w:rsid w:val="009230A4"/>
    <w:rsid w:val="009258FC"/>
    <w:rsid w:val="00925BB9"/>
    <w:rsid w:val="00925E0E"/>
    <w:rsid w:val="00926854"/>
    <w:rsid w:val="00927B3A"/>
    <w:rsid w:val="0093711C"/>
    <w:rsid w:val="0093750E"/>
    <w:rsid w:val="009378FE"/>
    <w:rsid w:val="009404FC"/>
    <w:rsid w:val="00941FEF"/>
    <w:rsid w:val="0094361B"/>
    <w:rsid w:val="0094438E"/>
    <w:rsid w:val="00945618"/>
    <w:rsid w:val="009462C3"/>
    <w:rsid w:val="009502DF"/>
    <w:rsid w:val="0095032A"/>
    <w:rsid w:val="00950B33"/>
    <w:rsid w:val="009510F6"/>
    <w:rsid w:val="00951291"/>
    <w:rsid w:val="0095302A"/>
    <w:rsid w:val="009572AC"/>
    <w:rsid w:val="0095763E"/>
    <w:rsid w:val="00961087"/>
    <w:rsid w:val="00961667"/>
    <w:rsid w:val="00963685"/>
    <w:rsid w:val="00965CC5"/>
    <w:rsid w:val="00966298"/>
    <w:rsid w:val="00966DE6"/>
    <w:rsid w:val="009707C7"/>
    <w:rsid w:val="009729F7"/>
    <w:rsid w:val="009743D2"/>
    <w:rsid w:val="0097508F"/>
    <w:rsid w:val="00982677"/>
    <w:rsid w:val="009833E5"/>
    <w:rsid w:val="00985AA6"/>
    <w:rsid w:val="009871A3"/>
    <w:rsid w:val="00991113"/>
    <w:rsid w:val="0099611F"/>
    <w:rsid w:val="00996D31"/>
    <w:rsid w:val="009A01F4"/>
    <w:rsid w:val="009A068A"/>
    <w:rsid w:val="009A2022"/>
    <w:rsid w:val="009A2ECA"/>
    <w:rsid w:val="009A4FCA"/>
    <w:rsid w:val="009A7C07"/>
    <w:rsid w:val="009A7FB2"/>
    <w:rsid w:val="009B2512"/>
    <w:rsid w:val="009B3250"/>
    <w:rsid w:val="009B437C"/>
    <w:rsid w:val="009B5455"/>
    <w:rsid w:val="009C5F37"/>
    <w:rsid w:val="009C5FF0"/>
    <w:rsid w:val="009C6D7F"/>
    <w:rsid w:val="009C6F8C"/>
    <w:rsid w:val="009C76B8"/>
    <w:rsid w:val="009C76EC"/>
    <w:rsid w:val="009D1F64"/>
    <w:rsid w:val="009D2957"/>
    <w:rsid w:val="009D43DB"/>
    <w:rsid w:val="009D53B4"/>
    <w:rsid w:val="009D651C"/>
    <w:rsid w:val="009D7591"/>
    <w:rsid w:val="009D76BD"/>
    <w:rsid w:val="009E01D5"/>
    <w:rsid w:val="009E2361"/>
    <w:rsid w:val="009E2DB2"/>
    <w:rsid w:val="009E339E"/>
    <w:rsid w:val="009E6DA0"/>
    <w:rsid w:val="009F0437"/>
    <w:rsid w:val="009F0502"/>
    <w:rsid w:val="009F214B"/>
    <w:rsid w:val="009F262D"/>
    <w:rsid w:val="009F342F"/>
    <w:rsid w:val="009F345A"/>
    <w:rsid w:val="009F3C50"/>
    <w:rsid w:val="009F4242"/>
    <w:rsid w:val="009F4276"/>
    <w:rsid w:val="009F6DDE"/>
    <w:rsid w:val="00A00210"/>
    <w:rsid w:val="00A026AA"/>
    <w:rsid w:val="00A02D05"/>
    <w:rsid w:val="00A02DAC"/>
    <w:rsid w:val="00A03BCE"/>
    <w:rsid w:val="00A043A7"/>
    <w:rsid w:val="00A04F77"/>
    <w:rsid w:val="00A05512"/>
    <w:rsid w:val="00A05638"/>
    <w:rsid w:val="00A075D3"/>
    <w:rsid w:val="00A10F2F"/>
    <w:rsid w:val="00A1264F"/>
    <w:rsid w:val="00A12F07"/>
    <w:rsid w:val="00A134E6"/>
    <w:rsid w:val="00A14FCD"/>
    <w:rsid w:val="00A15CCB"/>
    <w:rsid w:val="00A161CF"/>
    <w:rsid w:val="00A20D5A"/>
    <w:rsid w:val="00A21209"/>
    <w:rsid w:val="00A227D9"/>
    <w:rsid w:val="00A25198"/>
    <w:rsid w:val="00A2674E"/>
    <w:rsid w:val="00A26BA7"/>
    <w:rsid w:val="00A271BD"/>
    <w:rsid w:val="00A322EB"/>
    <w:rsid w:val="00A345A9"/>
    <w:rsid w:val="00A35622"/>
    <w:rsid w:val="00A35EE7"/>
    <w:rsid w:val="00A37127"/>
    <w:rsid w:val="00A407DA"/>
    <w:rsid w:val="00A40C70"/>
    <w:rsid w:val="00A428DD"/>
    <w:rsid w:val="00A42D31"/>
    <w:rsid w:val="00A44341"/>
    <w:rsid w:val="00A4435B"/>
    <w:rsid w:val="00A4437E"/>
    <w:rsid w:val="00A44F43"/>
    <w:rsid w:val="00A466CF"/>
    <w:rsid w:val="00A51EA0"/>
    <w:rsid w:val="00A52BDA"/>
    <w:rsid w:val="00A54711"/>
    <w:rsid w:val="00A54D26"/>
    <w:rsid w:val="00A552AD"/>
    <w:rsid w:val="00A57BDB"/>
    <w:rsid w:val="00A60180"/>
    <w:rsid w:val="00A6152F"/>
    <w:rsid w:val="00A62BAD"/>
    <w:rsid w:val="00A63545"/>
    <w:rsid w:val="00A64ABF"/>
    <w:rsid w:val="00A64D19"/>
    <w:rsid w:val="00A6745B"/>
    <w:rsid w:val="00A71242"/>
    <w:rsid w:val="00A7271C"/>
    <w:rsid w:val="00A73CAA"/>
    <w:rsid w:val="00A73FDC"/>
    <w:rsid w:val="00A74C0D"/>
    <w:rsid w:val="00A75010"/>
    <w:rsid w:val="00A76866"/>
    <w:rsid w:val="00A76AC0"/>
    <w:rsid w:val="00A77079"/>
    <w:rsid w:val="00A77EE8"/>
    <w:rsid w:val="00A80D80"/>
    <w:rsid w:val="00A84E53"/>
    <w:rsid w:val="00A84E92"/>
    <w:rsid w:val="00A8552F"/>
    <w:rsid w:val="00A8596F"/>
    <w:rsid w:val="00A86178"/>
    <w:rsid w:val="00A864CD"/>
    <w:rsid w:val="00A86623"/>
    <w:rsid w:val="00A870E7"/>
    <w:rsid w:val="00A90158"/>
    <w:rsid w:val="00A910D0"/>
    <w:rsid w:val="00A913B2"/>
    <w:rsid w:val="00A9273C"/>
    <w:rsid w:val="00A944D9"/>
    <w:rsid w:val="00AA1330"/>
    <w:rsid w:val="00AA200F"/>
    <w:rsid w:val="00AA2FAF"/>
    <w:rsid w:val="00AA3098"/>
    <w:rsid w:val="00AA5463"/>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2429"/>
    <w:rsid w:val="00AD41B0"/>
    <w:rsid w:val="00AD4C07"/>
    <w:rsid w:val="00AD54A9"/>
    <w:rsid w:val="00AD7961"/>
    <w:rsid w:val="00AE0A5D"/>
    <w:rsid w:val="00AE1661"/>
    <w:rsid w:val="00AE42E4"/>
    <w:rsid w:val="00AE6D8A"/>
    <w:rsid w:val="00AF0616"/>
    <w:rsid w:val="00AF27F3"/>
    <w:rsid w:val="00AF2DFD"/>
    <w:rsid w:val="00AF79DA"/>
    <w:rsid w:val="00B022E6"/>
    <w:rsid w:val="00B04805"/>
    <w:rsid w:val="00B0771D"/>
    <w:rsid w:val="00B07E08"/>
    <w:rsid w:val="00B109A4"/>
    <w:rsid w:val="00B1177A"/>
    <w:rsid w:val="00B12874"/>
    <w:rsid w:val="00B155EB"/>
    <w:rsid w:val="00B210B1"/>
    <w:rsid w:val="00B225DE"/>
    <w:rsid w:val="00B22AD4"/>
    <w:rsid w:val="00B22F96"/>
    <w:rsid w:val="00B244BA"/>
    <w:rsid w:val="00B24AE2"/>
    <w:rsid w:val="00B30D0A"/>
    <w:rsid w:val="00B34E32"/>
    <w:rsid w:val="00B411D3"/>
    <w:rsid w:val="00B4253B"/>
    <w:rsid w:val="00B43A82"/>
    <w:rsid w:val="00B4464D"/>
    <w:rsid w:val="00B4488A"/>
    <w:rsid w:val="00B44C23"/>
    <w:rsid w:val="00B50361"/>
    <w:rsid w:val="00B509DC"/>
    <w:rsid w:val="00B53372"/>
    <w:rsid w:val="00B55152"/>
    <w:rsid w:val="00B552FA"/>
    <w:rsid w:val="00B579B2"/>
    <w:rsid w:val="00B602F0"/>
    <w:rsid w:val="00B63F66"/>
    <w:rsid w:val="00B72CC8"/>
    <w:rsid w:val="00B749FA"/>
    <w:rsid w:val="00B74DF0"/>
    <w:rsid w:val="00B7799E"/>
    <w:rsid w:val="00B77E4B"/>
    <w:rsid w:val="00B81771"/>
    <w:rsid w:val="00B82996"/>
    <w:rsid w:val="00B82E64"/>
    <w:rsid w:val="00B83815"/>
    <w:rsid w:val="00B83C22"/>
    <w:rsid w:val="00B850A4"/>
    <w:rsid w:val="00B87357"/>
    <w:rsid w:val="00B91050"/>
    <w:rsid w:val="00B9663B"/>
    <w:rsid w:val="00BA32C7"/>
    <w:rsid w:val="00BA76BB"/>
    <w:rsid w:val="00BB2930"/>
    <w:rsid w:val="00BB3F37"/>
    <w:rsid w:val="00BB5C4E"/>
    <w:rsid w:val="00BC075F"/>
    <w:rsid w:val="00BC3188"/>
    <w:rsid w:val="00BC3B63"/>
    <w:rsid w:val="00BD1BE6"/>
    <w:rsid w:val="00BD21B4"/>
    <w:rsid w:val="00BD2882"/>
    <w:rsid w:val="00BD2A95"/>
    <w:rsid w:val="00BD4B5F"/>
    <w:rsid w:val="00BD5BE8"/>
    <w:rsid w:val="00BE02F8"/>
    <w:rsid w:val="00BE03A7"/>
    <w:rsid w:val="00BF1C03"/>
    <w:rsid w:val="00BF2847"/>
    <w:rsid w:val="00BF3123"/>
    <w:rsid w:val="00BF47E4"/>
    <w:rsid w:val="00BF6768"/>
    <w:rsid w:val="00BF6776"/>
    <w:rsid w:val="00C0103D"/>
    <w:rsid w:val="00C01191"/>
    <w:rsid w:val="00C01C47"/>
    <w:rsid w:val="00C02BAE"/>
    <w:rsid w:val="00C03602"/>
    <w:rsid w:val="00C05392"/>
    <w:rsid w:val="00C066E1"/>
    <w:rsid w:val="00C1117C"/>
    <w:rsid w:val="00C13337"/>
    <w:rsid w:val="00C14C2F"/>
    <w:rsid w:val="00C200EE"/>
    <w:rsid w:val="00C20A22"/>
    <w:rsid w:val="00C20B79"/>
    <w:rsid w:val="00C211C2"/>
    <w:rsid w:val="00C21625"/>
    <w:rsid w:val="00C21EB5"/>
    <w:rsid w:val="00C24D16"/>
    <w:rsid w:val="00C26BBD"/>
    <w:rsid w:val="00C31126"/>
    <w:rsid w:val="00C31CFB"/>
    <w:rsid w:val="00C32691"/>
    <w:rsid w:val="00C32A16"/>
    <w:rsid w:val="00C32CD7"/>
    <w:rsid w:val="00C34B87"/>
    <w:rsid w:val="00C35319"/>
    <w:rsid w:val="00C372DF"/>
    <w:rsid w:val="00C4054D"/>
    <w:rsid w:val="00C42604"/>
    <w:rsid w:val="00C4283F"/>
    <w:rsid w:val="00C444C0"/>
    <w:rsid w:val="00C452EE"/>
    <w:rsid w:val="00C4573A"/>
    <w:rsid w:val="00C47268"/>
    <w:rsid w:val="00C5100F"/>
    <w:rsid w:val="00C53588"/>
    <w:rsid w:val="00C55C00"/>
    <w:rsid w:val="00C56C2D"/>
    <w:rsid w:val="00C5729C"/>
    <w:rsid w:val="00C628AC"/>
    <w:rsid w:val="00C62B0A"/>
    <w:rsid w:val="00C66ABE"/>
    <w:rsid w:val="00C70D00"/>
    <w:rsid w:val="00C72EE2"/>
    <w:rsid w:val="00C73773"/>
    <w:rsid w:val="00C74050"/>
    <w:rsid w:val="00C75930"/>
    <w:rsid w:val="00C76C39"/>
    <w:rsid w:val="00C82223"/>
    <w:rsid w:val="00C833F4"/>
    <w:rsid w:val="00C83C47"/>
    <w:rsid w:val="00C83D90"/>
    <w:rsid w:val="00C84740"/>
    <w:rsid w:val="00C8610E"/>
    <w:rsid w:val="00C901AD"/>
    <w:rsid w:val="00C90C06"/>
    <w:rsid w:val="00C91D4C"/>
    <w:rsid w:val="00C95822"/>
    <w:rsid w:val="00C96C31"/>
    <w:rsid w:val="00C973E0"/>
    <w:rsid w:val="00CA01E7"/>
    <w:rsid w:val="00CA09CE"/>
    <w:rsid w:val="00CA0BC4"/>
    <w:rsid w:val="00CA0C45"/>
    <w:rsid w:val="00CA4272"/>
    <w:rsid w:val="00CA7054"/>
    <w:rsid w:val="00CA78A1"/>
    <w:rsid w:val="00CA7B4B"/>
    <w:rsid w:val="00CB38A6"/>
    <w:rsid w:val="00CB547D"/>
    <w:rsid w:val="00CB60BF"/>
    <w:rsid w:val="00CB75A7"/>
    <w:rsid w:val="00CC37B8"/>
    <w:rsid w:val="00CC3F79"/>
    <w:rsid w:val="00CC4A57"/>
    <w:rsid w:val="00CC6112"/>
    <w:rsid w:val="00CD1CA4"/>
    <w:rsid w:val="00CD1D91"/>
    <w:rsid w:val="00CD23F5"/>
    <w:rsid w:val="00CD26EF"/>
    <w:rsid w:val="00CD4F7B"/>
    <w:rsid w:val="00CD619B"/>
    <w:rsid w:val="00CD6C68"/>
    <w:rsid w:val="00CD700B"/>
    <w:rsid w:val="00CE170D"/>
    <w:rsid w:val="00CE3BA2"/>
    <w:rsid w:val="00CE66D2"/>
    <w:rsid w:val="00CE6779"/>
    <w:rsid w:val="00CE7E32"/>
    <w:rsid w:val="00CF0768"/>
    <w:rsid w:val="00CF1169"/>
    <w:rsid w:val="00CF3F3A"/>
    <w:rsid w:val="00CF44D5"/>
    <w:rsid w:val="00CF494C"/>
    <w:rsid w:val="00CF4988"/>
    <w:rsid w:val="00CF71F0"/>
    <w:rsid w:val="00D01908"/>
    <w:rsid w:val="00D02E24"/>
    <w:rsid w:val="00D02EB4"/>
    <w:rsid w:val="00D05808"/>
    <w:rsid w:val="00D15DFD"/>
    <w:rsid w:val="00D202E3"/>
    <w:rsid w:val="00D21A0E"/>
    <w:rsid w:val="00D227DA"/>
    <w:rsid w:val="00D2393C"/>
    <w:rsid w:val="00D24F72"/>
    <w:rsid w:val="00D271D2"/>
    <w:rsid w:val="00D27269"/>
    <w:rsid w:val="00D27561"/>
    <w:rsid w:val="00D30C14"/>
    <w:rsid w:val="00D316E8"/>
    <w:rsid w:val="00D324E1"/>
    <w:rsid w:val="00D325FA"/>
    <w:rsid w:val="00D32F62"/>
    <w:rsid w:val="00D33B29"/>
    <w:rsid w:val="00D354C5"/>
    <w:rsid w:val="00D4053C"/>
    <w:rsid w:val="00D442D0"/>
    <w:rsid w:val="00D46147"/>
    <w:rsid w:val="00D4625E"/>
    <w:rsid w:val="00D531E0"/>
    <w:rsid w:val="00D53B85"/>
    <w:rsid w:val="00D567D3"/>
    <w:rsid w:val="00D63311"/>
    <w:rsid w:val="00D643E8"/>
    <w:rsid w:val="00D64482"/>
    <w:rsid w:val="00D649CF"/>
    <w:rsid w:val="00D65BF1"/>
    <w:rsid w:val="00D664C9"/>
    <w:rsid w:val="00D66C79"/>
    <w:rsid w:val="00D66F60"/>
    <w:rsid w:val="00D67437"/>
    <w:rsid w:val="00D7025B"/>
    <w:rsid w:val="00D71A37"/>
    <w:rsid w:val="00D72D2A"/>
    <w:rsid w:val="00D73E8D"/>
    <w:rsid w:val="00D8061D"/>
    <w:rsid w:val="00D8097F"/>
    <w:rsid w:val="00D8158D"/>
    <w:rsid w:val="00D8202B"/>
    <w:rsid w:val="00D825AB"/>
    <w:rsid w:val="00D826F1"/>
    <w:rsid w:val="00D83F21"/>
    <w:rsid w:val="00D8429E"/>
    <w:rsid w:val="00D84566"/>
    <w:rsid w:val="00D85381"/>
    <w:rsid w:val="00D92161"/>
    <w:rsid w:val="00D93EA7"/>
    <w:rsid w:val="00D946C0"/>
    <w:rsid w:val="00D9485A"/>
    <w:rsid w:val="00D953F1"/>
    <w:rsid w:val="00D9637E"/>
    <w:rsid w:val="00D974CE"/>
    <w:rsid w:val="00DA19B9"/>
    <w:rsid w:val="00DA26BB"/>
    <w:rsid w:val="00DA3554"/>
    <w:rsid w:val="00DA4112"/>
    <w:rsid w:val="00DA4D70"/>
    <w:rsid w:val="00DA67BB"/>
    <w:rsid w:val="00DA6FBB"/>
    <w:rsid w:val="00DA7735"/>
    <w:rsid w:val="00DA7E05"/>
    <w:rsid w:val="00DB1E5D"/>
    <w:rsid w:val="00DB25D0"/>
    <w:rsid w:val="00DB2812"/>
    <w:rsid w:val="00DB2F8F"/>
    <w:rsid w:val="00DB6BC9"/>
    <w:rsid w:val="00DC3A3E"/>
    <w:rsid w:val="00DC3C9C"/>
    <w:rsid w:val="00DC6925"/>
    <w:rsid w:val="00DC6965"/>
    <w:rsid w:val="00DC76D6"/>
    <w:rsid w:val="00DD0943"/>
    <w:rsid w:val="00DD137E"/>
    <w:rsid w:val="00DD2F6F"/>
    <w:rsid w:val="00DD3D6E"/>
    <w:rsid w:val="00DD5B72"/>
    <w:rsid w:val="00DD5FB0"/>
    <w:rsid w:val="00DE0FB1"/>
    <w:rsid w:val="00DE3199"/>
    <w:rsid w:val="00DE3B7E"/>
    <w:rsid w:val="00DE4E5D"/>
    <w:rsid w:val="00DE4FAB"/>
    <w:rsid w:val="00DE6596"/>
    <w:rsid w:val="00DF08C8"/>
    <w:rsid w:val="00DF3C94"/>
    <w:rsid w:val="00DF4AC4"/>
    <w:rsid w:val="00DF6724"/>
    <w:rsid w:val="00DF6762"/>
    <w:rsid w:val="00DF67FB"/>
    <w:rsid w:val="00E01546"/>
    <w:rsid w:val="00E02F9D"/>
    <w:rsid w:val="00E034CF"/>
    <w:rsid w:val="00E03953"/>
    <w:rsid w:val="00E055EB"/>
    <w:rsid w:val="00E05D91"/>
    <w:rsid w:val="00E07776"/>
    <w:rsid w:val="00E078E3"/>
    <w:rsid w:val="00E112A1"/>
    <w:rsid w:val="00E13D21"/>
    <w:rsid w:val="00E14158"/>
    <w:rsid w:val="00E14FDA"/>
    <w:rsid w:val="00E1658D"/>
    <w:rsid w:val="00E165D4"/>
    <w:rsid w:val="00E16A64"/>
    <w:rsid w:val="00E208DF"/>
    <w:rsid w:val="00E226D2"/>
    <w:rsid w:val="00E23EE3"/>
    <w:rsid w:val="00E24A0C"/>
    <w:rsid w:val="00E24A9D"/>
    <w:rsid w:val="00E25E15"/>
    <w:rsid w:val="00E3211A"/>
    <w:rsid w:val="00E32FC6"/>
    <w:rsid w:val="00E41848"/>
    <w:rsid w:val="00E41BBA"/>
    <w:rsid w:val="00E439F6"/>
    <w:rsid w:val="00E46146"/>
    <w:rsid w:val="00E46A2B"/>
    <w:rsid w:val="00E50655"/>
    <w:rsid w:val="00E50A28"/>
    <w:rsid w:val="00E51EDA"/>
    <w:rsid w:val="00E548E7"/>
    <w:rsid w:val="00E55532"/>
    <w:rsid w:val="00E6773B"/>
    <w:rsid w:val="00E70B7E"/>
    <w:rsid w:val="00E71937"/>
    <w:rsid w:val="00E77C0F"/>
    <w:rsid w:val="00E804DD"/>
    <w:rsid w:val="00E81FE7"/>
    <w:rsid w:val="00E830A1"/>
    <w:rsid w:val="00E83D0F"/>
    <w:rsid w:val="00E848EC"/>
    <w:rsid w:val="00E84C1F"/>
    <w:rsid w:val="00E852D5"/>
    <w:rsid w:val="00E8656A"/>
    <w:rsid w:val="00E92658"/>
    <w:rsid w:val="00E958B9"/>
    <w:rsid w:val="00E95BEA"/>
    <w:rsid w:val="00E97DCF"/>
    <w:rsid w:val="00EA1721"/>
    <w:rsid w:val="00EA177C"/>
    <w:rsid w:val="00EA1C6F"/>
    <w:rsid w:val="00EA244C"/>
    <w:rsid w:val="00EA780A"/>
    <w:rsid w:val="00EB1A58"/>
    <w:rsid w:val="00EB2DE1"/>
    <w:rsid w:val="00EB3671"/>
    <w:rsid w:val="00EB4FE9"/>
    <w:rsid w:val="00EB51E4"/>
    <w:rsid w:val="00EB7618"/>
    <w:rsid w:val="00EC0F74"/>
    <w:rsid w:val="00EC4402"/>
    <w:rsid w:val="00EC45B9"/>
    <w:rsid w:val="00EC4BE8"/>
    <w:rsid w:val="00EC643E"/>
    <w:rsid w:val="00EC6D4A"/>
    <w:rsid w:val="00EC7425"/>
    <w:rsid w:val="00ED43D4"/>
    <w:rsid w:val="00ED48D4"/>
    <w:rsid w:val="00ED5267"/>
    <w:rsid w:val="00ED6A29"/>
    <w:rsid w:val="00ED7FD1"/>
    <w:rsid w:val="00EE00CA"/>
    <w:rsid w:val="00EE2113"/>
    <w:rsid w:val="00EE508D"/>
    <w:rsid w:val="00EE6C37"/>
    <w:rsid w:val="00EF05D3"/>
    <w:rsid w:val="00EF1833"/>
    <w:rsid w:val="00EF39B3"/>
    <w:rsid w:val="00EF6333"/>
    <w:rsid w:val="00EF69B9"/>
    <w:rsid w:val="00EF69E9"/>
    <w:rsid w:val="00EF6CAF"/>
    <w:rsid w:val="00EF6D9B"/>
    <w:rsid w:val="00EF74B1"/>
    <w:rsid w:val="00EF7818"/>
    <w:rsid w:val="00F00EF0"/>
    <w:rsid w:val="00F02CD8"/>
    <w:rsid w:val="00F04D23"/>
    <w:rsid w:val="00F07784"/>
    <w:rsid w:val="00F11033"/>
    <w:rsid w:val="00F11D7C"/>
    <w:rsid w:val="00F138C5"/>
    <w:rsid w:val="00F13A53"/>
    <w:rsid w:val="00F1613F"/>
    <w:rsid w:val="00F16FD1"/>
    <w:rsid w:val="00F17C1F"/>
    <w:rsid w:val="00F20540"/>
    <w:rsid w:val="00F20AF2"/>
    <w:rsid w:val="00F21038"/>
    <w:rsid w:val="00F22BFF"/>
    <w:rsid w:val="00F24F6E"/>
    <w:rsid w:val="00F2541F"/>
    <w:rsid w:val="00F27980"/>
    <w:rsid w:val="00F312CF"/>
    <w:rsid w:val="00F3230D"/>
    <w:rsid w:val="00F32ACC"/>
    <w:rsid w:val="00F33330"/>
    <w:rsid w:val="00F348AF"/>
    <w:rsid w:val="00F34D21"/>
    <w:rsid w:val="00F40914"/>
    <w:rsid w:val="00F42F8C"/>
    <w:rsid w:val="00F4364E"/>
    <w:rsid w:val="00F454A9"/>
    <w:rsid w:val="00F459E6"/>
    <w:rsid w:val="00F52734"/>
    <w:rsid w:val="00F551CE"/>
    <w:rsid w:val="00F60C1A"/>
    <w:rsid w:val="00F641FB"/>
    <w:rsid w:val="00F661DD"/>
    <w:rsid w:val="00F662B5"/>
    <w:rsid w:val="00F665A4"/>
    <w:rsid w:val="00F6694B"/>
    <w:rsid w:val="00F708B9"/>
    <w:rsid w:val="00F70F99"/>
    <w:rsid w:val="00F71543"/>
    <w:rsid w:val="00F730AB"/>
    <w:rsid w:val="00F7315A"/>
    <w:rsid w:val="00F746CE"/>
    <w:rsid w:val="00F84B2C"/>
    <w:rsid w:val="00F84F17"/>
    <w:rsid w:val="00F8629D"/>
    <w:rsid w:val="00F86FEF"/>
    <w:rsid w:val="00F874D8"/>
    <w:rsid w:val="00F87654"/>
    <w:rsid w:val="00F928CD"/>
    <w:rsid w:val="00F966E5"/>
    <w:rsid w:val="00FA04C5"/>
    <w:rsid w:val="00FA1171"/>
    <w:rsid w:val="00FA5DF5"/>
    <w:rsid w:val="00FA6D15"/>
    <w:rsid w:val="00FA6DB0"/>
    <w:rsid w:val="00FA7B3B"/>
    <w:rsid w:val="00FB1BA0"/>
    <w:rsid w:val="00FB55EF"/>
    <w:rsid w:val="00FB5A76"/>
    <w:rsid w:val="00FB5C42"/>
    <w:rsid w:val="00FB7E26"/>
    <w:rsid w:val="00FC2481"/>
    <w:rsid w:val="00FC5CB7"/>
    <w:rsid w:val="00FD045B"/>
    <w:rsid w:val="00FD0BD2"/>
    <w:rsid w:val="00FD2789"/>
    <w:rsid w:val="00FD594A"/>
    <w:rsid w:val="00FE121B"/>
    <w:rsid w:val="00FE14B3"/>
    <w:rsid w:val="00FE2F8E"/>
    <w:rsid w:val="00FE3BC4"/>
    <w:rsid w:val="00FE4DA3"/>
    <w:rsid w:val="00FE50BD"/>
    <w:rsid w:val="00FE7188"/>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941DA"/>
  <w15:chartTrackingRefBased/>
  <w15:docId w15:val="{CAB0A694-BCF9-4C62-A97C-1482BEF0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BCF"/>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link w:val="TextocomentarioCar"/>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customStyle="1" w:styleId="TtulodeTDC">
    <w:name w:val="Título de TDC"/>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HTMLconformatoprevio">
    <w:name w:val="HTML Preformatted"/>
    <w:basedOn w:val="Normal"/>
    <w:link w:val="HTMLconformatoprevioCar"/>
    <w:rsid w:val="006364A5"/>
    <w:rPr>
      <w:rFonts w:ascii="Courier New" w:hAnsi="Courier New" w:cs="Courier New"/>
      <w:sz w:val="20"/>
      <w:szCs w:val="20"/>
    </w:rPr>
  </w:style>
  <w:style w:type="character" w:customStyle="1" w:styleId="HTMLconformatoprevioCar">
    <w:name w:val="HTML con formato previo Car"/>
    <w:link w:val="HTMLconformatoprevio"/>
    <w:rsid w:val="006364A5"/>
    <w:rPr>
      <w:rFonts w:ascii="Courier New" w:hAnsi="Courier New" w:cs="Courier New"/>
      <w:lang w:val="es-ES" w:eastAsia="es-ES"/>
    </w:rPr>
  </w:style>
  <w:style w:type="character" w:styleId="Mencinsinresolver">
    <w:name w:val="Unresolved Mention"/>
    <w:uiPriority w:val="99"/>
    <w:semiHidden/>
    <w:unhideWhenUsed/>
    <w:rsid w:val="00ED43D4"/>
    <w:rPr>
      <w:color w:val="605E5C"/>
      <w:shd w:val="clear" w:color="auto" w:fill="E1DFDD"/>
    </w:rPr>
  </w:style>
  <w:style w:type="paragraph" w:styleId="Sinespaciado">
    <w:name w:val="No Spacing"/>
    <w:uiPriority w:val="1"/>
    <w:qFormat/>
    <w:rsid w:val="00D202E3"/>
    <w:pPr>
      <w:jc w:val="both"/>
    </w:pPr>
    <w:rPr>
      <w:rFonts w:ascii="Courier" w:hAnsi="Courier"/>
      <w:sz w:val="24"/>
      <w:lang w:val="es-ES" w:eastAsia="es-ES"/>
    </w:rPr>
  </w:style>
  <w:style w:type="paragraph" w:styleId="Prrafodelista">
    <w:name w:val="List Paragraph"/>
    <w:basedOn w:val="Normal"/>
    <w:uiPriority w:val="34"/>
    <w:qFormat/>
    <w:rsid w:val="007D645F"/>
    <w:pPr>
      <w:ind w:left="720"/>
      <w:contextualSpacing/>
    </w:pPr>
  </w:style>
  <w:style w:type="paragraph" w:styleId="Asuntodelcomentario">
    <w:name w:val="annotation subject"/>
    <w:basedOn w:val="Textocomentario"/>
    <w:next w:val="Textocomentario"/>
    <w:link w:val="AsuntodelcomentarioCar"/>
    <w:rsid w:val="005D0EA9"/>
    <w:rPr>
      <w:b/>
      <w:bCs/>
    </w:rPr>
  </w:style>
  <w:style w:type="character" w:customStyle="1" w:styleId="TextocomentarioCar">
    <w:name w:val="Texto comentario Car"/>
    <w:basedOn w:val="Fuentedeprrafopredeter"/>
    <w:link w:val="Textocomentario"/>
    <w:semiHidden/>
    <w:rsid w:val="005D0EA9"/>
    <w:rPr>
      <w:lang w:val="es-ES" w:eastAsia="es-ES"/>
    </w:rPr>
  </w:style>
  <w:style w:type="character" w:customStyle="1" w:styleId="AsuntodelcomentarioCar">
    <w:name w:val="Asunto del comentario Car"/>
    <w:basedOn w:val="TextocomentarioCar"/>
    <w:link w:val="Asuntodelcomentario"/>
    <w:rsid w:val="005D0EA9"/>
    <w:rPr>
      <w:b/>
      <w:bCs/>
      <w:lang w:val="es-ES" w:eastAsia="es-ES"/>
    </w:rPr>
  </w:style>
  <w:style w:type="paragraph" w:styleId="Revisin">
    <w:name w:val="Revision"/>
    <w:hidden/>
    <w:uiPriority w:val="99"/>
    <w:semiHidden/>
    <w:rsid w:val="005D0EA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253">
      <w:bodyDiv w:val="1"/>
      <w:marLeft w:val="0"/>
      <w:marRight w:val="0"/>
      <w:marTop w:val="0"/>
      <w:marBottom w:val="0"/>
      <w:divBdr>
        <w:top w:val="none" w:sz="0" w:space="0" w:color="auto"/>
        <w:left w:val="none" w:sz="0" w:space="0" w:color="auto"/>
        <w:bottom w:val="none" w:sz="0" w:space="0" w:color="auto"/>
        <w:right w:val="none" w:sz="0" w:space="0" w:color="auto"/>
      </w:divBdr>
    </w:div>
    <w:div w:id="67240054">
      <w:bodyDiv w:val="1"/>
      <w:marLeft w:val="0"/>
      <w:marRight w:val="0"/>
      <w:marTop w:val="0"/>
      <w:marBottom w:val="0"/>
      <w:divBdr>
        <w:top w:val="none" w:sz="0" w:space="0" w:color="auto"/>
        <w:left w:val="none" w:sz="0" w:space="0" w:color="auto"/>
        <w:bottom w:val="none" w:sz="0" w:space="0" w:color="auto"/>
        <w:right w:val="none" w:sz="0" w:space="0" w:color="auto"/>
      </w:divBdr>
    </w:div>
    <w:div w:id="377900824">
      <w:bodyDiv w:val="1"/>
      <w:marLeft w:val="0"/>
      <w:marRight w:val="0"/>
      <w:marTop w:val="0"/>
      <w:marBottom w:val="0"/>
      <w:divBdr>
        <w:top w:val="none" w:sz="0" w:space="0" w:color="auto"/>
        <w:left w:val="none" w:sz="0" w:space="0" w:color="auto"/>
        <w:bottom w:val="none" w:sz="0" w:space="0" w:color="auto"/>
        <w:right w:val="none" w:sz="0" w:space="0" w:color="auto"/>
      </w:divBdr>
    </w:div>
    <w:div w:id="537207633">
      <w:bodyDiv w:val="1"/>
      <w:marLeft w:val="0"/>
      <w:marRight w:val="0"/>
      <w:marTop w:val="0"/>
      <w:marBottom w:val="0"/>
      <w:divBdr>
        <w:top w:val="none" w:sz="0" w:space="0" w:color="auto"/>
        <w:left w:val="none" w:sz="0" w:space="0" w:color="auto"/>
        <w:bottom w:val="none" w:sz="0" w:space="0" w:color="auto"/>
        <w:right w:val="none" w:sz="0" w:space="0" w:color="auto"/>
      </w:divBdr>
    </w:div>
    <w:div w:id="605620608">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769278227">
      <w:bodyDiv w:val="1"/>
      <w:marLeft w:val="0"/>
      <w:marRight w:val="0"/>
      <w:marTop w:val="0"/>
      <w:marBottom w:val="0"/>
      <w:divBdr>
        <w:top w:val="none" w:sz="0" w:space="0" w:color="auto"/>
        <w:left w:val="none" w:sz="0" w:space="0" w:color="auto"/>
        <w:bottom w:val="none" w:sz="0" w:space="0" w:color="auto"/>
        <w:right w:val="none" w:sz="0" w:space="0" w:color="auto"/>
      </w:divBdr>
    </w:div>
    <w:div w:id="818615985">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5752586">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sag.gob.cl/sites/default/files/resolucion_9259.pdf" TargetMode="External"/><Relationship Id="rId1" Type="http://schemas.openxmlformats.org/officeDocument/2006/relationships/hyperlink" Target="http://www.oiv.int/js/lib/pdfjs/web/viewer.html?file=/public/medias/6680/es-oiv-aspectos-de-la-coyuntura-mundial-20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F137-B37B-4A02-B310-83811D14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11076</Words>
  <Characters>60918</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71851</CharactersWithSpaces>
  <SharedDoc>false</SharedDoc>
  <HLinks>
    <vt:vector size="12" baseType="variant">
      <vt:variant>
        <vt:i4>786513</vt:i4>
      </vt:variant>
      <vt:variant>
        <vt:i4>0</vt:i4>
      </vt:variant>
      <vt:variant>
        <vt:i4>0</vt:i4>
      </vt:variant>
      <vt:variant>
        <vt:i4>5</vt:i4>
      </vt:variant>
      <vt:variant>
        <vt:lpwstr>https://www.camara.cl/legislacion/ProyectosDeLey/tramitacion.aspx?prmID=14066&amp;prmBOLETIN=13528-01</vt:lpwstr>
      </vt:variant>
      <vt:variant>
        <vt:lpwstr/>
      </vt:variant>
      <vt:variant>
        <vt:i4>6422655</vt:i4>
      </vt:variant>
      <vt:variant>
        <vt:i4>0</vt:i4>
      </vt:variant>
      <vt:variant>
        <vt:i4>0</vt:i4>
      </vt:variant>
      <vt:variant>
        <vt:i4>5</vt:i4>
      </vt:variant>
      <vt:variant>
        <vt:lpwstr>https://www.camara.cl/legislacion/comisiones/documentos.aspx?prmID=1703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Soporte Camara de Diputados Chile</cp:lastModifiedBy>
  <cp:revision>2</cp:revision>
  <cp:lastPrinted>2016-06-23T13:44:00Z</cp:lastPrinted>
  <dcterms:created xsi:type="dcterms:W3CDTF">2023-01-23T13:53:00Z</dcterms:created>
  <dcterms:modified xsi:type="dcterms:W3CDTF">2023-01-23T13:53:00Z</dcterms:modified>
</cp:coreProperties>
</file>