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E1AF" w14:textId="08CEEC1D" w:rsidR="00943863" w:rsidRPr="009A4D67" w:rsidRDefault="007901B6" w:rsidP="00943863">
      <w:pPr>
        <w:tabs>
          <w:tab w:val="left" w:pos="709"/>
          <w:tab w:val="left" w:pos="2835"/>
        </w:tabs>
        <w:ind w:left="3402"/>
        <w:jc w:val="both"/>
        <w:rPr>
          <w:rFonts w:ascii="Arial" w:hAnsi="Arial" w:cs="Arial"/>
          <w:b/>
          <w:szCs w:val="24"/>
          <w:lang w:val="es-CL"/>
        </w:rPr>
      </w:pPr>
      <w:r>
        <w:rPr>
          <w:rFonts w:ascii="Arial" w:hAnsi="Arial" w:cs="Arial"/>
          <w:b/>
          <w:szCs w:val="24"/>
          <w:lang w:val="es-CL"/>
        </w:rPr>
        <w:t>INFORME DE LA</w:t>
      </w:r>
      <w:r w:rsidR="00D4288E">
        <w:rPr>
          <w:rFonts w:ascii="Arial" w:hAnsi="Arial" w:cs="Arial"/>
          <w:b/>
          <w:szCs w:val="24"/>
          <w:lang w:val="es-CL"/>
        </w:rPr>
        <w:t xml:space="preserve"> QUINTA </w:t>
      </w:r>
      <w:r w:rsidR="00943863" w:rsidRPr="009A4D67">
        <w:rPr>
          <w:rFonts w:ascii="Arial" w:hAnsi="Arial" w:cs="Arial"/>
          <w:b/>
          <w:szCs w:val="24"/>
          <w:lang w:val="es-CL"/>
        </w:rPr>
        <w:t>SUBCOMISIÓN ESPECIAL</w:t>
      </w:r>
      <w:r w:rsidR="000B7B1A">
        <w:rPr>
          <w:rFonts w:ascii="Arial" w:hAnsi="Arial" w:cs="Arial"/>
          <w:b/>
          <w:szCs w:val="24"/>
          <w:lang w:val="es-CL"/>
        </w:rPr>
        <w:t xml:space="preserve"> MIXTA</w:t>
      </w:r>
      <w:r w:rsidR="00943863" w:rsidRPr="009A4D67">
        <w:rPr>
          <w:rFonts w:ascii="Arial" w:hAnsi="Arial" w:cs="Arial"/>
          <w:b/>
          <w:szCs w:val="24"/>
          <w:lang w:val="es-CL"/>
        </w:rPr>
        <w:t xml:space="preserve"> DE PRESUPUESTOS</w:t>
      </w:r>
      <w:r w:rsidR="000B7B1A">
        <w:rPr>
          <w:rFonts w:ascii="Arial" w:hAnsi="Arial" w:cs="Arial"/>
          <w:b/>
          <w:szCs w:val="24"/>
          <w:lang w:val="es-CL"/>
        </w:rPr>
        <w:t>,</w:t>
      </w:r>
      <w:r w:rsidR="000B7B1A" w:rsidRPr="000B7B1A">
        <w:rPr>
          <w:rFonts w:ascii="Arial" w:hAnsi="Arial" w:cs="Arial"/>
          <w:szCs w:val="24"/>
          <w:lang w:val="es-CL"/>
        </w:rPr>
        <w:t xml:space="preserve"> </w:t>
      </w:r>
      <w:r w:rsidR="00943863" w:rsidRPr="009A4D67">
        <w:rPr>
          <w:rFonts w:ascii="Arial" w:hAnsi="Arial" w:cs="Arial"/>
          <w:szCs w:val="24"/>
          <w:lang w:val="es-CL"/>
        </w:rPr>
        <w:t xml:space="preserve">recaído </w:t>
      </w:r>
      <w:r w:rsidR="000B7B1A">
        <w:rPr>
          <w:rFonts w:ascii="Arial" w:hAnsi="Arial" w:cs="Arial"/>
          <w:szCs w:val="24"/>
          <w:lang w:val="es-CL"/>
        </w:rPr>
        <w:t>en el</w:t>
      </w:r>
      <w:r w:rsidR="00943863" w:rsidRPr="009A4D67">
        <w:rPr>
          <w:rFonts w:ascii="Arial" w:hAnsi="Arial" w:cs="Arial"/>
          <w:szCs w:val="24"/>
          <w:lang w:val="es-CL"/>
        </w:rPr>
        <w:t xml:space="preserve"> proyecto de </w:t>
      </w:r>
      <w:r w:rsidR="000B7B1A">
        <w:rPr>
          <w:rFonts w:ascii="Arial" w:hAnsi="Arial" w:cs="Arial"/>
          <w:szCs w:val="24"/>
          <w:lang w:val="es-CL"/>
        </w:rPr>
        <w:t>L</w:t>
      </w:r>
      <w:r w:rsidR="00943863" w:rsidRPr="009A4D67">
        <w:rPr>
          <w:rFonts w:ascii="Arial" w:hAnsi="Arial" w:cs="Arial"/>
          <w:szCs w:val="24"/>
          <w:lang w:val="es-CL"/>
        </w:rPr>
        <w:t xml:space="preserve">ey de Presupuestos del Sector Público para el año </w:t>
      </w:r>
      <w:r>
        <w:rPr>
          <w:rFonts w:ascii="Arial" w:hAnsi="Arial" w:cs="Arial"/>
          <w:szCs w:val="24"/>
          <w:lang w:val="es-CL"/>
        </w:rPr>
        <w:t>20</w:t>
      </w:r>
      <w:r w:rsidR="00D4288E">
        <w:rPr>
          <w:rFonts w:ascii="Arial" w:hAnsi="Arial" w:cs="Arial"/>
          <w:szCs w:val="24"/>
          <w:lang w:val="es-CL"/>
        </w:rPr>
        <w:t>23</w:t>
      </w:r>
      <w:r w:rsidR="00943863" w:rsidRPr="009A4D67">
        <w:rPr>
          <w:rFonts w:ascii="Arial" w:hAnsi="Arial" w:cs="Arial"/>
          <w:szCs w:val="24"/>
          <w:lang w:val="es-CL"/>
        </w:rPr>
        <w:t xml:space="preserve">, </w:t>
      </w:r>
      <w:r w:rsidR="000B7B1A">
        <w:rPr>
          <w:rFonts w:ascii="Arial" w:hAnsi="Arial" w:cs="Arial"/>
          <w:szCs w:val="24"/>
          <w:lang w:val="es-CL"/>
        </w:rPr>
        <w:t xml:space="preserve">en lo relativo a la </w:t>
      </w:r>
      <w:r w:rsidR="000B7B1A" w:rsidRPr="000B7B1A">
        <w:rPr>
          <w:rFonts w:ascii="Arial" w:hAnsi="Arial" w:cs="Arial"/>
          <w:b/>
          <w:szCs w:val="24"/>
          <w:lang w:val="es-CL"/>
        </w:rPr>
        <w:t>P</w:t>
      </w:r>
      <w:r w:rsidR="000B7B1A">
        <w:rPr>
          <w:rFonts w:ascii="Arial" w:hAnsi="Arial" w:cs="Arial"/>
          <w:b/>
          <w:szCs w:val="24"/>
          <w:lang w:val="es-CL"/>
        </w:rPr>
        <w:t>ARTIDA</w:t>
      </w:r>
      <w:r w:rsidR="00D4288E">
        <w:rPr>
          <w:rFonts w:ascii="Arial" w:hAnsi="Arial" w:cs="Arial"/>
          <w:b/>
          <w:szCs w:val="24"/>
          <w:lang w:val="es-CL"/>
        </w:rPr>
        <w:t xml:space="preserve"> 24, </w:t>
      </w:r>
      <w:r w:rsidR="00943863" w:rsidRPr="009A4D67">
        <w:rPr>
          <w:rFonts w:ascii="Arial" w:hAnsi="Arial" w:cs="Arial"/>
          <w:b/>
          <w:szCs w:val="24"/>
          <w:lang w:val="es-CL"/>
        </w:rPr>
        <w:t>MI</w:t>
      </w:r>
      <w:r>
        <w:rPr>
          <w:rFonts w:ascii="Arial" w:hAnsi="Arial" w:cs="Arial"/>
          <w:b/>
          <w:szCs w:val="24"/>
          <w:lang w:val="es-CL"/>
        </w:rPr>
        <w:t>NISTERIO DE</w:t>
      </w:r>
      <w:r w:rsidR="00D4288E">
        <w:rPr>
          <w:rFonts w:ascii="Arial" w:hAnsi="Arial" w:cs="Arial"/>
          <w:b/>
          <w:szCs w:val="24"/>
          <w:lang w:val="es-CL"/>
        </w:rPr>
        <w:t xml:space="preserve"> ENERGÍA.</w:t>
      </w:r>
    </w:p>
    <w:p w14:paraId="1809EC97" w14:textId="77777777" w:rsidR="00943863" w:rsidRPr="009A4D67" w:rsidRDefault="00943863" w:rsidP="00943863">
      <w:pPr>
        <w:tabs>
          <w:tab w:val="left" w:pos="709"/>
          <w:tab w:val="left" w:pos="2835"/>
        </w:tabs>
        <w:ind w:left="3402"/>
        <w:jc w:val="both"/>
        <w:rPr>
          <w:rFonts w:ascii="Arial" w:hAnsi="Arial" w:cs="Arial"/>
          <w:b/>
          <w:szCs w:val="24"/>
          <w:lang w:val="es-CL"/>
        </w:rPr>
      </w:pPr>
    </w:p>
    <w:p w14:paraId="4FC6138D" w14:textId="443E6CAB" w:rsidR="00943863" w:rsidRPr="009A4D67" w:rsidRDefault="00025810" w:rsidP="00943863">
      <w:pPr>
        <w:tabs>
          <w:tab w:val="left" w:pos="709"/>
          <w:tab w:val="left" w:pos="2835"/>
        </w:tabs>
        <w:ind w:left="3402"/>
        <w:jc w:val="both"/>
        <w:rPr>
          <w:rFonts w:ascii="Arial" w:hAnsi="Arial" w:cs="Arial"/>
          <w:b/>
          <w:szCs w:val="24"/>
          <w:lang w:val="es-CL"/>
        </w:rPr>
      </w:pPr>
      <w:r>
        <w:rPr>
          <w:rFonts w:ascii="Arial" w:hAnsi="Arial" w:cs="Arial"/>
          <w:b/>
          <w:szCs w:val="24"/>
          <w:lang w:val="es-CL"/>
        </w:rPr>
        <w:t xml:space="preserve">BOLETÍN </w:t>
      </w:r>
      <w:proofErr w:type="spellStart"/>
      <w:r>
        <w:rPr>
          <w:rFonts w:ascii="Arial" w:hAnsi="Arial" w:cs="Arial"/>
          <w:b/>
          <w:szCs w:val="24"/>
          <w:lang w:val="es-CL"/>
        </w:rPr>
        <w:t>Nº</w:t>
      </w:r>
      <w:proofErr w:type="spellEnd"/>
      <w:r w:rsidR="00D4288E">
        <w:rPr>
          <w:rFonts w:ascii="Arial" w:hAnsi="Arial" w:cs="Arial"/>
          <w:b/>
          <w:szCs w:val="24"/>
          <w:lang w:val="es-CL"/>
        </w:rPr>
        <w:t xml:space="preserve"> </w:t>
      </w:r>
      <w:hyperlink r:id="rId8" w:history="1">
        <w:r w:rsidR="00D4288E" w:rsidRPr="00CB73F6">
          <w:rPr>
            <w:rStyle w:val="Hipervnculo"/>
            <w:rFonts w:ascii="Arial" w:hAnsi="Arial" w:cs="Arial"/>
            <w:b/>
            <w:szCs w:val="24"/>
            <w:lang w:val="es-CL"/>
          </w:rPr>
          <w:t>15.383-05</w:t>
        </w:r>
      </w:hyperlink>
      <w:r w:rsidR="00834A58">
        <w:rPr>
          <w:rFonts w:ascii="Arial" w:hAnsi="Arial" w:cs="Arial"/>
          <w:b/>
          <w:szCs w:val="24"/>
          <w:lang w:val="es-CL"/>
        </w:rPr>
        <w:t xml:space="preserve"> (V)</w:t>
      </w:r>
    </w:p>
    <w:p w14:paraId="7CE8F8FD" w14:textId="77777777" w:rsidR="00943863" w:rsidRPr="009A4D67" w:rsidRDefault="00943863" w:rsidP="00943863">
      <w:pPr>
        <w:tabs>
          <w:tab w:val="left" w:pos="709"/>
          <w:tab w:val="left" w:pos="2835"/>
        </w:tabs>
        <w:ind w:left="3402"/>
        <w:jc w:val="both"/>
        <w:rPr>
          <w:rFonts w:ascii="Arial" w:hAnsi="Arial" w:cs="Arial"/>
          <w:szCs w:val="24"/>
          <w:lang w:val="es-CL"/>
        </w:rPr>
      </w:pPr>
      <w:r w:rsidRPr="009A4D67">
        <w:rPr>
          <w:rFonts w:ascii="Arial" w:hAnsi="Arial" w:cs="Arial"/>
          <w:szCs w:val="24"/>
          <w:lang w:val="es-CL"/>
        </w:rPr>
        <w:t>____________________________________</w:t>
      </w:r>
    </w:p>
    <w:p w14:paraId="10A4E9EA" w14:textId="77777777" w:rsidR="00943863" w:rsidRPr="009A4D67" w:rsidRDefault="00943863" w:rsidP="00943863">
      <w:pPr>
        <w:tabs>
          <w:tab w:val="left" w:pos="709"/>
          <w:tab w:val="left" w:pos="2835"/>
        </w:tabs>
        <w:jc w:val="both"/>
        <w:rPr>
          <w:rFonts w:ascii="Arial" w:hAnsi="Arial" w:cs="Arial"/>
          <w:szCs w:val="24"/>
          <w:lang w:val="es-CL"/>
        </w:rPr>
      </w:pPr>
    </w:p>
    <w:p w14:paraId="21AE6DFB" w14:textId="350476C2" w:rsidR="00943863" w:rsidRPr="00CF1FC6" w:rsidRDefault="00000000" w:rsidP="00943863">
      <w:pPr>
        <w:tabs>
          <w:tab w:val="left" w:pos="709"/>
          <w:tab w:val="left" w:pos="2835"/>
        </w:tabs>
        <w:jc w:val="both"/>
        <w:rPr>
          <w:rFonts w:ascii="Arial" w:hAnsi="Arial" w:cs="Arial"/>
          <w:b/>
          <w:szCs w:val="24"/>
          <w:lang w:val="es-CL"/>
        </w:rPr>
      </w:pPr>
      <w:hyperlink w:anchor="consideraciones" w:history="1">
        <w:r w:rsidR="003B71BC" w:rsidRPr="00BF14E9">
          <w:rPr>
            <w:rStyle w:val="Hipervnculo"/>
            <w:rFonts w:ascii="Arial" w:hAnsi="Arial" w:cs="Arial"/>
            <w:b/>
            <w:szCs w:val="24"/>
            <w:lang w:val="es-CL"/>
          </w:rPr>
          <w:t>Consideraciones de Análisis</w:t>
        </w:r>
      </w:hyperlink>
      <w:r w:rsidR="003B71BC">
        <w:rPr>
          <w:rFonts w:ascii="Arial" w:hAnsi="Arial" w:cs="Arial"/>
          <w:b/>
          <w:szCs w:val="24"/>
          <w:lang w:val="es-CL"/>
        </w:rPr>
        <w:t xml:space="preserve"> / </w:t>
      </w:r>
      <w:hyperlink w:anchor="asistencia" w:history="1">
        <w:r w:rsidR="00313075" w:rsidRPr="00BF14E9">
          <w:rPr>
            <w:rStyle w:val="Hipervnculo"/>
            <w:rFonts w:ascii="Arial" w:hAnsi="Arial" w:cs="Arial"/>
            <w:b/>
            <w:szCs w:val="24"/>
            <w:lang w:val="es-CL"/>
          </w:rPr>
          <w:t>Asistencia</w:t>
        </w:r>
      </w:hyperlink>
      <w:r w:rsidR="00313075">
        <w:rPr>
          <w:rFonts w:ascii="Arial" w:hAnsi="Arial" w:cs="Arial"/>
          <w:b/>
          <w:szCs w:val="24"/>
          <w:lang w:val="es-CL"/>
        </w:rPr>
        <w:t xml:space="preserve"> / </w:t>
      </w:r>
      <w:hyperlink w:anchor="partida" w:history="1">
        <w:r w:rsidR="00313075" w:rsidRPr="00BF14E9">
          <w:rPr>
            <w:rStyle w:val="Hipervnculo"/>
            <w:rFonts w:ascii="Arial" w:hAnsi="Arial" w:cs="Arial"/>
            <w:b/>
            <w:szCs w:val="24"/>
            <w:lang w:val="es-CL"/>
          </w:rPr>
          <w:t>Partida</w:t>
        </w:r>
      </w:hyperlink>
      <w:r w:rsidR="00313075">
        <w:rPr>
          <w:rFonts w:ascii="Arial" w:hAnsi="Arial" w:cs="Arial"/>
          <w:b/>
          <w:szCs w:val="24"/>
          <w:lang w:val="es-CL"/>
        </w:rPr>
        <w:t xml:space="preserve"> / </w:t>
      </w:r>
      <w:hyperlink w:anchor="discusion" w:history="1">
        <w:r w:rsidR="00313075" w:rsidRPr="00BF14E9">
          <w:rPr>
            <w:rStyle w:val="Hipervnculo"/>
            <w:rFonts w:ascii="Arial" w:hAnsi="Arial" w:cs="Arial"/>
            <w:b/>
            <w:szCs w:val="24"/>
            <w:lang w:val="es-CL"/>
          </w:rPr>
          <w:t>Discusión</w:t>
        </w:r>
        <w:r w:rsidR="00710AA1" w:rsidRPr="00BF14E9">
          <w:rPr>
            <w:rStyle w:val="Hipervnculo"/>
            <w:rFonts w:ascii="Arial" w:hAnsi="Arial" w:cs="Arial"/>
            <w:b/>
            <w:szCs w:val="24"/>
            <w:lang w:val="es-CL"/>
          </w:rPr>
          <w:t xml:space="preserve"> en la Subcomisión</w:t>
        </w:r>
      </w:hyperlink>
      <w:r w:rsidR="00710AA1">
        <w:rPr>
          <w:rFonts w:ascii="Arial" w:hAnsi="Arial" w:cs="Arial"/>
          <w:b/>
          <w:szCs w:val="24"/>
          <w:lang w:val="es-CL"/>
        </w:rPr>
        <w:t xml:space="preserve"> / </w:t>
      </w:r>
      <w:hyperlink w:anchor="capitulo01" w:history="1">
        <w:r w:rsidR="00710AA1" w:rsidRPr="004D6EE4">
          <w:rPr>
            <w:rStyle w:val="Hipervnculo"/>
            <w:rFonts w:ascii="Arial" w:hAnsi="Arial" w:cs="Arial"/>
            <w:b/>
            <w:szCs w:val="24"/>
            <w:lang w:val="es-CL"/>
          </w:rPr>
          <w:t>Capítulo 01</w:t>
        </w:r>
      </w:hyperlink>
      <w:r w:rsidR="00313075">
        <w:rPr>
          <w:rFonts w:ascii="Arial" w:hAnsi="Arial" w:cs="Arial"/>
          <w:b/>
          <w:szCs w:val="24"/>
          <w:lang w:val="es-CL"/>
        </w:rPr>
        <w:t xml:space="preserve"> / </w:t>
      </w:r>
      <w:hyperlink w:anchor="capitulo02" w:history="1">
        <w:r w:rsidR="00313075" w:rsidRPr="003966B5">
          <w:rPr>
            <w:rStyle w:val="Hipervnculo"/>
            <w:rFonts w:ascii="Arial" w:hAnsi="Arial" w:cs="Arial"/>
            <w:b/>
            <w:szCs w:val="24"/>
            <w:lang w:val="es-CL"/>
          </w:rPr>
          <w:t>Capítulo 02</w:t>
        </w:r>
      </w:hyperlink>
      <w:r w:rsidR="00313075" w:rsidRPr="003966B5">
        <w:rPr>
          <w:rFonts w:ascii="Arial" w:hAnsi="Arial" w:cs="Arial"/>
          <w:b/>
          <w:szCs w:val="24"/>
          <w:lang w:val="es-CL"/>
        </w:rPr>
        <w:t xml:space="preserve"> / </w:t>
      </w:r>
      <w:hyperlink w:anchor="capitulo03" w:history="1">
        <w:r w:rsidR="00313075" w:rsidRPr="003966B5">
          <w:rPr>
            <w:rStyle w:val="Hipervnculo"/>
            <w:rFonts w:ascii="Arial" w:hAnsi="Arial" w:cs="Arial"/>
            <w:b/>
            <w:szCs w:val="24"/>
            <w:lang w:val="es-CL"/>
          </w:rPr>
          <w:t>Capítulo 03</w:t>
        </w:r>
      </w:hyperlink>
      <w:r w:rsidR="00313075">
        <w:rPr>
          <w:rFonts w:ascii="Arial" w:hAnsi="Arial" w:cs="Arial"/>
          <w:b/>
          <w:szCs w:val="24"/>
          <w:lang w:val="es-CL"/>
        </w:rPr>
        <w:t xml:space="preserve"> </w:t>
      </w:r>
      <w:r w:rsidR="003966B5" w:rsidRPr="003966B5">
        <w:rPr>
          <w:rFonts w:ascii="Arial" w:hAnsi="Arial" w:cs="Arial"/>
          <w:b/>
          <w:szCs w:val="24"/>
          <w:lang w:val="es-CL"/>
        </w:rPr>
        <w:t xml:space="preserve">/ </w:t>
      </w:r>
      <w:hyperlink w:anchor="capitulo04" w:history="1">
        <w:r w:rsidR="003966B5" w:rsidRPr="00AA6E84">
          <w:rPr>
            <w:rStyle w:val="Hipervnculo"/>
            <w:rFonts w:ascii="Arial" w:hAnsi="Arial" w:cs="Arial"/>
            <w:b/>
            <w:szCs w:val="24"/>
            <w:lang w:val="es-CL"/>
          </w:rPr>
          <w:t>Capítulo 04</w:t>
        </w:r>
      </w:hyperlink>
      <w:r w:rsidR="007D36F7" w:rsidRPr="00AA6E84">
        <w:rPr>
          <w:rFonts w:ascii="Arial" w:hAnsi="Arial" w:cs="Arial"/>
          <w:b/>
          <w:szCs w:val="24"/>
          <w:lang w:val="es-CL"/>
        </w:rPr>
        <w:t xml:space="preserve"> </w:t>
      </w:r>
      <w:r w:rsidR="00313075" w:rsidRPr="00AA6E84">
        <w:rPr>
          <w:rFonts w:ascii="Arial" w:hAnsi="Arial" w:cs="Arial"/>
          <w:b/>
          <w:szCs w:val="24"/>
          <w:lang w:val="es-CL"/>
        </w:rPr>
        <w:t>/</w:t>
      </w:r>
      <w:r w:rsidR="00313075">
        <w:rPr>
          <w:rFonts w:ascii="Arial" w:hAnsi="Arial" w:cs="Arial"/>
          <w:b/>
          <w:szCs w:val="24"/>
          <w:lang w:val="es-CL"/>
        </w:rPr>
        <w:t xml:space="preserve"> </w:t>
      </w:r>
      <w:hyperlink w:anchor="aprobacion" w:history="1">
        <w:r w:rsidR="00313075" w:rsidRPr="00BF14E9">
          <w:rPr>
            <w:rStyle w:val="Hipervnculo"/>
            <w:rFonts w:ascii="Arial" w:hAnsi="Arial" w:cs="Arial"/>
            <w:b/>
            <w:szCs w:val="24"/>
            <w:lang w:val="es-CL"/>
          </w:rPr>
          <w:t>Aprobación de la Partida</w:t>
        </w:r>
      </w:hyperlink>
      <w:r w:rsidR="00313075" w:rsidRPr="009B5791">
        <w:rPr>
          <w:rFonts w:ascii="Arial" w:hAnsi="Arial" w:cs="Arial"/>
          <w:b/>
          <w:szCs w:val="24"/>
          <w:lang w:val="es-CL"/>
        </w:rPr>
        <w:t xml:space="preserve"> /  </w:t>
      </w:r>
      <w:hyperlink w:anchor="acordado" w:history="1">
        <w:r w:rsidR="00313075" w:rsidRPr="004D6EE4">
          <w:rPr>
            <w:rStyle w:val="Hipervnculo"/>
            <w:rFonts w:ascii="Arial" w:hAnsi="Arial" w:cs="Arial"/>
            <w:b/>
            <w:szCs w:val="24"/>
            <w:lang w:val="es-CL"/>
          </w:rPr>
          <w:t>Acordado</w:t>
        </w:r>
      </w:hyperlink>
      <w:r w:rsidR="00313075">
        <w:rPr>
          <w:rFonts w:ascii="Arial" w:hAnsi="Arial" w:cs="Arial"/>
          <w:b/>
          <w:szCs w:val="24"/>
          <w:lang w:val="es-CL"/>
        </w:rPr>
        <w:t xml:space="preserve"> / </w:t>
      </w:r>
      <w:hyperlink w:anchor="cuadroresumen" w:history="1">
        <w:r w:rsidR="00313075" w:rsidRPr="00CF1FC6">
          <w:rPr>
            <w:rStyle w:val="Hipervnculo"/>
            <w:rFonts w:ascii="Arial" w:hAnsi="Arial" w:cs="Arial"/>
            <w:b/>
            <w:szCs w:val="24"/>
            <w:lang w:val="es-CL"/>
          </w:rPr>
          <w:t>Cuadro Resumen</w:t>
        </w:r>
      </w:hyperlink>
      <w:r w:rsidR="00313075" w:rsidRPr="00CF1FC6">
        <w:rPr>
          <w:rFonts w:ascii="Arial" w:hAnsi="Arial" w:cs="Arial"/>
          <w:b/>
          <w:szCs w:val="24"/>
          <w:lang w:val="es-CL"/>
        </w:rPr>
        <w:t>.</w:t>
      </w:r>
    </w:p>
    <w:p w14:paraId="4814F730" w14:textId="16CFF75F" w:rsidR="009B5791" w:rsidRDefault="009B5791" w:rsidP="00D4288E">
      <w:pPr>
        <w:tabs>
          <w:tab w:val="left" w:pos="709"/>
          <w:tab w:val="left" w:pos="2835"/>
        </w:tabs>
        <w:jc w:val="both"/>
        <w:rPr>
          <w:rFonts w:ascii="Arial" w:hAnsi="Arial" w:cs="Arial"/>
          <w:b/>
          <w:szCs w:val="24"/>
          <w:lang w:val="es-CL"/>
        </w:rPr>
      </w:pPr>
    </w:p>
    <w:p w14:paraId="1111480A" w14:textId="77777777" w:rsidR="00AA6E84" w:rsidRDefault="00AA6E84" w:rsidP="00D4288E">
      <w:pPr>
        <w:tabs>
          <w:tab w:val="left" w:pos="709"/>
          <w:tab w:val="left" w:pos="2835"/>
        </w:tabs>
        <w:jc w:val="both"/>
        <w:rPr>
          <w:rFonts w:ascii="Arial" w:hAnsi="Arial" w:cs="Arial"/>
          <w:szCs w:val="24"/>
          <w:lang w:val="es-CL"/>
        </w:rPr>
      </w:pPr>
    </w:p>
    <w:p w14:paraId="478A5B30" w14:textId="77777777" w:rsidR="009B5791" w:rsidRPr="009A4D67" w:rsidRDefault="009B5791" w:rsidP="009B5791">
      <w:pPr>
        <w:tabs>
          <w:tab w:val="left" w:pos="709"/>
          <w:tab w:val="left" w:pos="2268"/>
          <w:tab w:val="left" w:pos="2835"/>
        </w:tabs>
        <w:jc w:val="both"/>
        <w:rPr>
          <w:rFonts w:ascii="Arial" w:hAnsi="Arial" w:cs="Arial"/>
          <w:b/>
          <w:szCs w:val="24"/>
          <w:lang w:val="es-CL"/>
        </w:rPr>
      </w:pPr>
      <w:r w:rsidRPr="009A4D67">
        <w:rPr>
          <w:rFonts w:ascii="Arial" w:hAnsi="Arial" w:cs="Arial"/>
          <w:b/>
          <w:szCs w:val="24"/>
          <w:lang w:val="es-CL"/>
        </w:rPr>
        <w:t>HONORABLE COMISIÓN ESPECIAL MIXTA DE PRESUPUESTOS:</w:t>
      </w:r>
    </w:p>
    <w:p w14:paraId="21D91EA0" w14:textId="77777777" w:rsidR="009B5791" w:rsidRDefault="009B5791" w:rsidP="00943863">
      <w:pPr>
        <w:tabs>
          <w:tab w:val="left" w:pos="709"/>
          <w:tab w:val="left" w:pos="2835"/>
        </w:tabs>
        <w:jc w:val="both"/>
        <w:rPr>
          <w:rFonts w:ascii="Arial" w:hAnsi="Arial" w:cs="Arial"/>
          <w:szCs w:val="24"/>
          <w:lang w:val="es-CL"/>
        </w:rPr>
      </w:pPr>
    </w:p>
    <w:p w14:paraId="21789FF7" w14:textId="78D6B5BB" w:rsidR="00943863" w:rsidRDefault="00710AA1" w:rsidP="009B5791">
      <w:pPr>
        <w:tabs>
          <w:tab w:val="left" w:pos="709"/>
          <w:tab w:val="left" w:pos="2835"/>
        </w:tabs>
        <w:ind w:firstLine="1134"/>
        <w:jc w:val="both"/>
        <w:rPr>
          <w:rFonts w:ascii="Arial" w:hAnsi="Arial" w:cs="Arial"/>
          <w:szCs w:val="24"/>
          <w:lang w:val="es-CL"/>
        </w:rPr>
      </w:pPr>
      <w:r>
        <w:rPr>
          <w:rFonts w:ascii="Arial" w:hAnsi="Arial" w:cs="Arial"/>
          <w:szCs w:val="24"/>
          <w:lang w:val="es-CL"/>
        </w:rPr>
        <w:t>La</w:t>
      </w:r>
      <w:r w:rsidR="00D4288E">
        <w:rPr>
          <w:rFonts w:ascii="Arial" w:hAnsi="Arial" w:cs="Arial"/>
          <w:szCs w:val="24"/>
          <w:lang w:val="es-CL"/>
        </w:rPr>
        <w:t xml:space="preserve"> Quinta </w:t>
      </w:r>
      <w:r w:rsidR="00943863" w:rsidRPr="009A4D67">
        <w:rPr>
          <w:rFonts w:ascii="Arial" w:hAnsi="Arial" w:cs="Arial"/>
          <w:szCs w:val="24"/>
          <w:lang w:val="es-CL"/>
        </w:rPr>
        <w:t xml:space="preserve">Subcomisión Especial </w:t>
      </w:r>
      <w:r w:rsidR="006C342E">
        <w:rPr>
          <w:rFonts w:ascii="Arial" w:hAnsi="Arial" w:cs="Arial"/>
          <w:szCs w:val="24"/>
          <w:lang w:val="es-CL"/>
        </w:rPr>
        <w:t xml:space="preserve">Mixta </w:t>
      </w:r>
      <w:r w:rsidR="00943863" w:rsidRPr="009A4D67">
        <w:rPr>
          <w:rFonts w:ascii="Arial" w:hAnsi="Arial" w:cs="Arial"/>
          <w:szCs w:val="24"/>
          <w:lang w:val="es-CL"/>
        </w:rPr>
        <w:t>de Presupues</w:t>
      </w:r>
      <w:r w:rsidR="00E6753F">
        <w:rPr>
          <w:rFonts w:ascii="Arial" w:hAnsi="Arial" w:cs="Arial"/>
          <w:szCs w:val="24"/>
          <w:lang w:val="es-CL"/>
        </w:rPr>
        <w:t>tos tiene el honor de informar</w:t>
      </w:r>
      <w:r w:rsidR="00943863" w:rsidRPr="009A4D67">
        <w:rPr>
          <w:rFonts w:ascii="Arial" w:hAnsi="Arial" w:cs="Arial"/>
          <w:szCs w:val="24"/>
          <w:lang w:val="es-CL"/>
        </w:rPr>
        <w:t xml:space="preserve"> la Partida individualizada en el rubro, del proyecto de </w:t>
      </w:r>
      <w:r w:rsidR="006C342E">
        <w:rPr>
          <w:rFonts w:ascii="Arial" w:hAnsi="Arial" w:cs="Arial"/>
          <w:szCs w:val="24"/>
          <w:lang w:val="es-CL"/>
        </w:rPr>
        <w:t>L</w:t>
      </w:r>
      <w:r w:rsidR="00943863" w:rsidRPr="009A4D67">
        <w:rPr>
          <w:rFonts w:ascii="Arial" w:hAnsi="Arial" w:cs="Arial"/>
          <w:szCs w:val="24"/>
          <w:lang w:val="es-CL"/>
        </w:rPr>
        <w:t xml:space="preserve">ey de </w:t>
      </w:r>
      <w:r w:rsidR="006C342E">
        <w:rPr>
          <w:rFonts w:ascii="Arial" w:hAnsi="Arial" w:cs="Arial"/>
          <w:szCs w:val="24"/>
          <w:lang w:val="es-CL"/>
        </w:rPr>
        <w:t>P</w:t>
      </w:r>
      <w:r w:rsidR="00943863" w:rsidRPr="009A4D67">
        <w:rPr>
          <w:rFonts w:ascii="Arial" w:hAnsi="Arial" w:cs="Arial"/>
          <w:szCs w:val="24"/>
          <w:lang w:val="es-CL"/>
        </w:rPr>
        <w:t xml:space="preserve">resupuestos del </w:t>
      </w:r>
      <w:r w:rsidR="006C342E">
        <w:rPr>
          <w:rFonts w:ascii="Arial" w:hAnsi="Arial" w:cs="Arial"/>
          <w:szCs w:val="24"/>
          <w:lang w:val="es-CL"/>
        </w:rPr>
        <w:t>S</w:t>
      </w:r>
      <w:r w:rsidR="00943863" w:rsidRPr="009A4D67">
        <w:rPr>
          <w:rFonts w:ascii="Arial" w:hAnsi="Arial" w:cs="Arial"/>
          <w:szCs w:val="24"/>
          <w:lang w:val="es-CL"/>
        </w:rPr>
        <w:t xml:space="preserve">ector </w:t>
      </w:r>
      <w:r w:rsidR="006C342E">
        <w:rPr>
          <w:rFonts w:ascii="Arial" w:hAnsi="Arial" w:cs="Arial"/>
          <w:szCs w:val="24"/>
          <w:lang w:val="es-CL"/>
        </w:rPr>
        <w:t>P</w:t>
      </w:r>
      <w:r w:rsidR="00943863" w:rsidRPr="009A4D67">
        <w:rPr>
          <w:rFonts w:ascii="Arial" w:hAnsi="Arial" w:cs="Arial"/>
          <w:szCs w:val="24"/>
          <w:lang w:val="es-CL"/>
        </w:rPr>
        <w:t>úblico par</w:t>
      </w:r>
      <w:r w:rsidR="00E6753F">
        <w:rPr>
          <w:rFonts w:ascii="Arial" w:hAnsi="Arial" w:cs="Arial"/>
          <w:szCs w:val="24"/>
          <w:lang w:val="es-CL"/>
        </w:rPr>
        <w:t xml:space="preserve">a el año </w:t>
      </w:r>
      <w:r w:rsidR="008D579C">
        <w:rPr>
          <w:rFonts w:ascii="Arial" w:hAnsi="Arial" w:cs="Arial"/>
          <w:szCs w:val="24"/>
          <w:lang w:val="es-CL"/>
        </w:rPr>
        <w:t>20</w:t>
      </w:r>
      <w:r w:rsidR="00D4288E">
        <w:rPr>
          <w:rFonts w:ascii="Arial" w:hAnsi="Arial" w:cs="Arial"/>
          <w:szCs w:val="24"/>
          <w:lang w:val="es-CL"/>
        </w:rPr>
        <w:t>23</w:t>
      </w:r>
      <w:r w:rsidR="008D579C">
        <w:rPr>
          <w:rFonts w:ascii="Arial" w:hAnsi="Arial" w:cs="Arial"/>
          <w:szCs w:val="24"/>
          <w:lang w:val="es-CL"/>
        </w:rPr>
        <w:t>.</w:t>
      </w:r>
    </w:p>
    <w:p w14:paraId="2B9D9748" w14:textId="77777777" w:rsidR="00943863" w:rsidRDefault="00943863" w:rsidP="00943863">
      <w:pPr>
        <w:tabs>
          <w:tab w:val="left" w:pos="709"/>
          <w:tab w:val="left" w:pos="2835"/>
        </w:tabs>
        <w:jc w:val="both"/>
        <w:rPr>
          <w:rFonts w:ascii="Arial" w:hAnsi="Arial" w:cs="Arial"/>
          <w:szCs w:val="24"/>
          <w:lang w:val="es-CL"/>
        </w:rPr>
      </w:pPr>
    </w:p>
    <w:p w14:paraId="57C162BF" w14:textId="77777777" w:rsidR="007A3A1E" w:rsidRPr="007901B6" w:rsidRDefault="007A3A1E" w:rsidP="007A3A1E">
      <w:pPr>
        <w:tabs>
          <w:tab w:val="left" w:pos="2835"/>
        </w:tabs>
        <w:jc w:val="center"/>
        <w:rPr>
          <w:rFonts w:ascii="Arial" w:hAnsi="Arial"/>
          <w:spacing w:val="-3"/>
          <w:szCs w:val="24"/>
          <w:lang w:val="es-ES_tradnl"/>
        </w:rPr>
      </w:pPr>
      <w:r w:rsidRPr="007901B6">
        <w:rPr>
          <w:rFonts w:ascii="Arial" w:hAnsi="Arial"/>
          <w:spacing w:val="-3"/>
          <w:szCs w:val="24"/>
          <w:lang w:val="es-ES_tradnl"/>
        </w:rPr>
        <w:t>- - -</w:t>
      </w:r>
    </w:p>
    <w:p w14:paraId="30F61F11" w14:textId="65D10BF4" w:rsidR="00932D26" w:rsidRDefault="00932D26" w:rsidP="007901B6">
      <w:pPr>
        <w:tabs>
          <w:tab w:val="left" w:pos="709"/>
          <w:tab w:val="left" w:pos="2835"/>
        </w:tabs>
        <w:rPr>
          <w:rFonts w:ascii="Arial" w:hAnsi="Arial" w:cs="Arial"/>
          <w:szCs w:val="24"/>
        </w:rPr>
      </w:pPr>
    </w:p>
    <w:p w14:paraId="1FC48B33" w14:textId="77777777" w:rsidR="00041AB9" w:rsidRPr="007901B6" w:rsidRDefault="00041AB9" w:rsidP="007901B6">
      <w:pPr>
        <w:tabs>
          <w:tab w:val="left" w:pos="709"/>
          <w:tab w:val="left" w:pos="2835"/>
        </w:tabs>
        <w:rPr>
          <w:rFonts w:ascii="Arial" w:hAnsi="Arial" w:cs="Arial"/>
          <w:szCs w:val="24"/>
        </w:rPr>
      </w:pPr>
    </w:p>
    <w:p w14:paraId="6D12954E" w14:textId="77777777" w:rsidR="007A3A1E" w:rsidRPr="007901B6" w:rsidRDefault="0042590B" w:rsidP="000D4BC5">
      <w:pPr>
        <w:pStyle w:val="Ttulo"/>
        <w:rPr>
          <w:lang w:val="es-CL"/>
        </w:rPr>
      </w:pPr>
      <w:bookmarkStart w:id="0" w:name="_Toc83727213"/>
      <w:bookmarkStart w:id="1" w:name="consideraciones"/>
      <w:r w:rsidRPr="007901B6">
        <w:rPr>
          <w:lang w:val="es-CL"/>
        </w:rPr>
        <w:t>CONSIDERACIONES DE ANÁLISIS</w:t>
      </w:r>
      <w:bookmarkEnd w:id="0"/>
    </w:p>
    <w:bookmarkEnd w:id="1"/>
    <w:p w14:paraId="7CF6D222" w14:textId="77777777" w:rsidR="0042590B" w:rsidRPr="007901B6" w:rsidRDefault="0042590B" w:rsidP="007901B6">
      <w:pPr>
        <w:tabs>
          <w:tab w:val="left" w:pos="709"/>
          <w:tab w:val="left" w:pos="2835"/>
        </w:tabs>
        <w:rPr>
          <w:rFonts w:ascii="Arial" w:hAnsi="Arial" w:cs="Arial"/>
          <w:b/>
          <w:szCs w:val="24"/>
          <w:lang w:val="es-CL"/>
        </w:rPr>
      </w:pPr>
    </w:p>
    <w:p w14:paraId="23E86BD9" w14:textId="77777777" w:rsidR="00162150" w:rsidRPr="007901B6" w:rsidRDefault="00162150" w:rsidP="00162150">
      <w:pPr>
        <w:tabs>
          <w:tab w:val="left" w:pos="709"/>
          <w:tab w:val="left" w:pos="2835"/>
        </w:tabs>
        <w:ind w:firstLine="1134"/>
        <w:jc w:val="both"/>
        <w:rPr>
          <w:rFonts w:ascii="Arial" w:hAnsi="Arial" w:cs="Arial"/>
          <w:szCs w:val="24"/>
          <w:lang w:val="es-CL"/>
        </w:rPr>
      </w:pPr>
      <w:r w:rsidRPr="007901B6">
        <w:rPr>
          <w:rFonts w:ascii="Arial" w:hAnsi="Arial" w:cs="Arial"/>
          <w:szCs w:val="24"/>
          <w:lang w:val="es-CL"/>
        </w:rPr>
        <w:t>Cabe destacar que en el estudio de la presente Partida:</w:t>
      </w:r>
    </w:p>
    <w:p w14:paraId="267E234C" w14:textId="77777777" w:rsidR="00162150" w:rsidRPr="007901B6" w:rsidRDefault="00162150" w:rsidP="007901B6">
      <w:pPr>
        <w:tabs>
          <w:tab w:val="left" w:pos="709"/>
          <w:tab w:val="left" w:pos="2835"/>
        </w:tabs>
        <w:jc w:val="both"/>
        <w:rPr>
          <w:rFonts w:ascii="Arial" w:hAnsi="Arial" w:cs="Arial"/>
          <w:szCs w:val="24"/>
          <w:lang w:val="es-CL"/>
        </w:rPr>
      </w:pPr>
    </w:p>
    <w:p w14:paraId="3FD169AC" w14:textId="3D567CFB" w:rsidR="00162150" w:rsidRPr="007F5E38" w:rsidRDefault="009A3F7B" w:rsidP="007F5E38">
      <w:pPr>
        <w:tabs>
          <w:tab w:val="left" w:pos="709"/>
          <w:tab w:val="left" w:pos="2835"/>
        </w:tabs>
        <w:ind w:firstLine="1134"/>
        <w:jc w:val="both"/>
        <w:rPr>
          <w:rFonts w:ascii="Arial" w:hAnsi="Arial" w:cs="Arial"/>
          <w:szCs w:val="24"/>
          <w:lang w:val="es-CL"/>
        </w:rPr>
      </w:pPr>
      <w:r w:rsidRPr="007F5E38">
        <w:rPr>
          <w:rFonts w:ascii="Arial" w:hAnsi="Arial" w:cs="Arial"/>
          <w:szCs w:val="24"/>
          <w:lang w:val="es-CL"/>
        </w:rPr>
        <w:t>1.</w:t>
      </w:r>
      <w:r w:rsidR="00162150" w:rsidRPr="007F5E38">
        <w:rPr>
          <w:rFonts w:ascii="Arial" w:hAnsi="Arial" w:cs="Arial"/>
          <w:szCs w:val="24"/>
          <w:lang w:val="es-CL"/>
        </w:rPr>
        <w:t>- Las cifras se expresan en miles de pesos (M$) y, en su caso, en moneda extranjera</w:t>
      </w:r>
      <w:r w:rsidR="00595F42" w:rsidRPr="007F5E38">
        <w:rPr>
          <w:rFonts w:ascii="Arial" w:hAnsi="Arial" w:cs="Arial"/>
          <w:szCs w:val="24"/>
          <w:lang w:val="es-CL"/>
        </w:rPr>
        <w:t>,</w:t>
      </w:r>
      <w:r w:rsidR="00162150" w:rsidRPr="007F5E38">
        <w:rPr>
          <w:rFonts w:ascii="Arial" w:hAnsi="Arial" w:cs="Arial"/>
          <w:szCs w:val="24"/>
          <w:lang w:val="es-CL"/>
        </w:rPr>
        <w:t xml:space="preserve"> convertidas a miles de dólares </w:t>
      </w:r>
      <w:bookmarkStart w:id="2" w:name="_Hlk117347912"/>
      <w:r w:rsidR="00162150" w:rsidRPr="007F5E38">
        <w:rPr>
          <w:rFonts w:ascii="Arial" w:hAnsi="Arial" w:cs="Arial"/>
          <w:szCs w:val="24"/>
          <w:lang w:val="es-CL"/>
        </w:rPr>
        <w:t>(MUS$).</w:t>
      </w:r>
      <w:bookmarkEnd w:id="2"/>
    </w:p>
    <w:p w14:paraId="5FCFD3C8" w14:textId="77777777" w:rsidR="00162150" w:rsidRPr="007901B6" w:rsidRDefault="00162150" w:rsidP="007901B6">
      <w:pPr>
        <w:tabs>
          <w:tab w:val="left" w:pos="709"/>
          <w:tab w:val="left" w:pos="2835"/>
        </w:tabs>
        <w:jc w:val="both"/>
        <w:rPr>
          <w:rFonts w:ascii="Arial" w:hAnsi="Arial" w:cs="Arial"/>
          <w:szCs w:val="24"/>
          <w:lang w:val="es-CL"/>
        </w:rPr>
      </w:pPr>
    </w:p>
    <w:p w14:paraId="42FC99DD" w14:textId="3E216904" w:rsidR="00162150" w:rsidRPr="00B70FA1" w:rsidRDefault="009A3F7B" w:rsidP="00162150">
      <w:pPr>
        <w:tabs>
          <w:tab w:val="left" w:pos="709"/>
          <w:tab w:val="left" w:pos="2835"/>
        </w:tabs>
        <w:ind w:firstLine="1134"/>
        <w:jc w:val="both"/>
        <w:rPr>
          <w:rFonts w:ascii="Arial" w:hAnsi="Arial" w:cs="Arial"/>
          <w:szCs w:val="24"/>
          <w:highlight w:val="yellow"/>
          <w:lang w:val="es-CL"/>
        </w:rPr>
      </w:pPr>
      <w:r w:rsidRPr="007901B6">
        <w:rPr>
          <w:rFonts w:ascii="Arial" w:hAnsi="Arial" w:cs="Arial"/>
          <w:szCs w:val="24"/>
          <w:lang w:val="es-CL"/>
        </w:rPr>
        <w:t>2.</w:t>
      </w:r>
      <w:r w:rsidR="00162150" w:rsidRPr="007901B6">
        <w:rPr>
          <w:rFonts w:ascii="Arial" w:hAnsi="Arial" w:cs="Arial"/>
          <w:szCs w:val="24"/>
          <w:lang w:val="es-CL"/>
        </w:rPr>
        <w:t>- Se ind</w:t>
      </w:r>
      <w:r w:rsidR="00595F42">
        <w:rPr>
          <w:rFonts w:ascii="Arial" w:hAnsi="Arial" w:cs="Arial"/>
          <w:szCs w:val="24"/>
          <w:lang w:val="es-CL"/>
        </w:rPr>
        <w:t>ica, en la descripción de cada p</w:t>
      </w:r>
      <w:r w:rsidR="00162150" w:rsidRPr="007901B6">
        <w:rPr>
          <w:rFonts w:ascii="Arial" w:hAnsi="Arial" w:cs="Arial"/>
          <w:szCs w:val="24"/>
          <w:lang w:val="es-CL"/>
        </w:rPr>
        <w:t>rograma, cuando correspon</w:t>
      </w:r>
      <w:r w:rsidR="00B70FA1" w:rsidRPr="007901B6">
        <w:rPr>
          <w:rFonts w:ascii="Arial" w:hAnsi="Arial" w:cs="Arial"/>
          <w:szCs w:val="24"/>
          <w:lang w:val="es-CL"/>
        </w:rPr>
        <w:t>da, el monto propuesto para 20</w:t>
      </w:r>
      <w:r w:rsidR="00D4288E">
        <w:rPr>
          <w:rFonts w:ascii="Arial" w:hAnsi="Arial" w:cs="Arial"/>
          <w:szCs w:val="24"/>
          <w:lang w:val="es-CL"/>
        </w:rPr>
        <w:t>23</w:t>
      </w:r>
      <w:r w:rsidR="00162150" w:rsidRPr="007901B6">
        <w:rPr>
          <w:rFonts w:ascii="Arial" w:hAnsi="Arial" w:cs="Arial"/>
          <w:szCs w:val="24"/>
          <w:lang w:val="es-CL"/>
        </w:rPr>
        <w:t xml:space="preserve"> y su variación</w:t>
      </w:r>
      <w:r w:rsidR="00B70FA1" w:rsidRPr="007901B6">
        <w:rPr>
          <w:rFonts w:ascii="Arial" w:hAnsi="Arial" w:cs="Arial"/>
          <w:szCs w:val="24"/>
          <w:lang w:val="es-CL"/>
        </w:rPr>
        <w:t xml:space="preserve"> respecto al presupuesto de 20</w:t>
      </w:r>
      <w:r w:rsidR="00D4288E">
        <w:rPr>
          <w:rFonts w:ascii="Arial" w:hAnsi="Arial" w:cs="Arial"/>
          <w:szCs w:val="24"/>
          <w:lang w:val="es-CL"/>
        </w:rPr>
        <w:t>22</w:t>
      </w:r>
      <w:r w:rsidR="00162150" w:rsidRPr="007901B6">
        <w:rPr>
          <w:rFonts w:ascii="Arial" w:hAnsi="Arial" w:cs="Arial"/>
          <w:szCs w:val="24"/>
          <w:lang w:val="es-CL"/>
        </w:rPr>
        <w:t xml:space="preserve"> (inicial, más reajuste, más leyes especiales, más ajuste</w:t>
      </w:r>
      <w:r w:rsidR="00595F42">
        <w:rPr>
          <w:rFonts w:ascii="Arial" w:hAnsi="Arial" w:cs="Arial"/>
          <w:szCs w:val="24"/>
          <w:lang w:val="es-CL"/>
        </w:rPr>
        <w:t>s</w:t>
      </w:r>
      <w:r w:rsidR="00162150" w:rsidRPr="007901B6">
        <w:rPr>
          <w:rFonts w:ascii="Arial" w:hAnsi="Arial" w:cs="Arial"/>
          <w:szCs w:val="24"/>
          <w:lang w:val="es-CL"/>
        </w:rPr>
        <w:t xml:space="preserve">), según datos aportados por la Dirección de Presupuestos del Ministerio de Hacienda en el libro que acompaña el </w:t>
      </w:r>
      <w:r w:rsidR="00E86678">
        <w:rPr>
          <w:rFonts w:ascii="Arial" w:hAnsi="Arial" w:cs="Arial"/>
          <w:szCs w:val="24"/>
          <w:lang w:val="es-CL"/>
        </w:rPr>
        <w:t>p</w:t>
      </w:r>
      <w:r w:rsidR="00162150" w:rsidRPr="007901B6">
        <w:rPr>
          <w:rFonts w:ascii="Arial" w:hAnsi="Arial" w:cs="Arial"/>
          <w:szCs w:val="24"/>
          <w:lang w:val="es-CL"/>
        </w:rPr>
        <w:t>royecto de Ley de Presupuestos.</w:t>
      </w:r>
    </w:p>
    <w:p w14:paraId="6FA796F0" w14:textId="77777777" w:rsidR="00162150" w:rsidRPr="00B70FA1" w:rsidRDefault="00162150" w:rsidP="00567D56">
      <w:pPr>
        <w:tabs>
          <w:tab w:val="left" w:pos="709"/>
          <w:tab w:val="left" w:pos="2835"/>
        </w:tabs>
        <w:jc w:val="both"/>
        <w:rPr>
          <w:rFonts w:ascii="Arial" w:hAnsi="Arial" w:cs="Arial"/>
          <w:szCs w:val="24"/>
          <w:highlight w:val="yellow"/>
          <w:lang w:val="es-CL"/>
        </w:rPr>
      </w:pPr>
    </w:p>
    <w:p w14:paraId="0B56655C" w14:textId="77777777" w:rsidR="0042590B" w:rsidRDefault="009A3F7B" w:rsidP="00162150">
      <w:pPr>
        <w:tabs>
          <w:tab w:val="left" w:pos="709"/>
          <w:tab w:val="left" w:pos="2835"/>
        </w:tabs>
        <w:ind w:firstLine="1134"/>
        <w:jc w:val="both"/>
        <w:rPr>
          <w:rFonts w:ascii="Arial" w:hAnsi="Arial" w:cs="Arial"/>
          <w:szCs w:val="24"/>
          <w:lang w:val="es-CL"/>
        </w:rPr>
      </w:pPr>
      <w:r w:rsidRPr="00E86678">
        <w:rPr>
          <w:rFonts w:ascii="Arial" w:hAnsi="Arial" w:cs="Arial"/>
          <w:szCs w:val="24"/>
          <w:lang w:val="es-CL"/>
        </w:rPr>
        <w:t>3.- Se tienen a la vista, al inicio del debate,</w:t>
      </w:r>
      <w:r w:rsidR="00162150" w:rsidRPr="00E86678">
        <w:rPr>
          <w:rFonts w:ascii="Arial" w:hAnsi="Arial" w:cs="Arial"/>
          <w:szCs w:val="24"/>
          <w:lang w:val="es-CL"/>
        </w:rPr>
        <w:t xml:space="preserve"> </w:t>
      </w:r>
      <w:r w:rsidR="00B37206">
        <w:rPr>
          <w:rFonts w:ascii="Arial" w:hAnsi="Arial" w:cs="Arial"/>
          <w:szCs w:val="24"/>
          <w:lang w:val="es-CL"/>
        </w:rPr>
        <w:t xml:space="preserve">cuando proceda, </w:t>
      </w:r>
      <w:r w:rsidR="00162150" w:rsidRPr="00E86678">
        <w:rPr>
          <w:rFonts w:ascii="Arial" w:hAnsi="Arial" w:cs="Arial"/>
          <w:szCs w:val="24"/>
          <w:lang w:val="es-CL"/>
        </w:rPr>
        <w:t>glosas</w:t>
      </w:r>
      <w:r w:rsidR="00EC22F9" w:rsidRPr="00E86678">
        <w:rPr>
          <w:rFonts w:ascii="Arial" w:hAnsi="Arial" w:cs="Arial"/>
          <w:szCs w:val="24"/>
          <w:lang w:val="es-CL"/>
        </w:rPr>
        <w:t xml:space="preserve"> comunes a toda la P</w:t>
      </w:r>
      <w:r w:rsidRPr="00E86678">
        <w:rPr>
          <w:rFonts w:ascii="Arial" w:hAnsi="Arial" w:cs="Arial"/>
          <w:szCs w:val="24"/>
          <w:lang w:val="es-CL"/>
        </w:rPr>
        <w:t xml:space="preserve">artida, glosas </w:t>
      </w:r>
      <w:r w:rsidR="00EC22F9" w:rsidRPr="00E86678">
        <w:rPr>
          <w:rFonts w:ascii="Arial" w:hAnsi="Arial" w:cs="Arial"/>
          <w:szCs w:val="24"/>
          <w:lang w:val="es-CL"/>
        </w:rPr>
        <w:t xml:space="preserve">comunes </w:t>
      </w:r>
      <w:r w:rsidRPr="00E86678">
        <w:rPr>
          <w:rFonts w:ascii="Arial" w:hAnsi="Arial" w:cs="Arial"/>
          <w:szCs w:val="24"/>
          <w:lang w:val="es-CL"/>
        </w:rPr>
        <w:t xml:space="preserve">asociadas a ciertos capítulos </w:t>
      </w:r>
      <w:r w:rsidR="00162150" w:rsidRPr="00E86678">
        <w:rPr>
          <w:rFonts w:ascii="Arial" w:hAnsi="Arial" w:cs="Arial"/>
          <w:szCs w:val="24"/>
          <w:lang w:val="es-CL"/>
        </w:rPr>
        <w:t>y diversas glosas incluidas en los programas que la integran.</w:t>
      </w:r>
    </w:p>
    <w:p w14:paraId="387B050D" w14:textId="521CEB28" w:rsidR="009A3F7B" w:rsidRDefault="009A3F7B" w:rsidP="00567D56">
      <w:pPr>
        <w:tabs>
          <w:tab w:val="left" w:pos="709"/>
          <w:tab w:val="left" w:pos="2835"/>
        </w:tabs>
        <w:jc w:val="both"/>
        <w:rPr>
          <w:rFonts w:ascii="Arial" w:hAnsi="Arial" w:cs="Arial"/>
          <w:szCs w:val="24"/>
        </w:rPr>
      </w:pPr>
    </w:p>
    <w:p w14:paraId="3A76503F" w14:textId="77777777" w:rsidR="00041AB9" w:rsidRPr="000A639D" w:rsidRDefault="00041AB9" w:rsidP="00567D56">
      <w:pPr>
        <w:tabs>
          <w:tab w:val="left" w:pos="709"/>
          <w:tab w:val="left" w:pos="2835"/>
        </w:tabs>
        <w:jc w:val="both"/>
        <w:rPr>
          <w:rFonts w:ascii="Arial" w:hAnsi="Arial" w:cs="Arial"/>
          <w:szCs w:val="24"/>
        </w:rPr>
      </w:pPr>
    </w:p>
    <w:p w14:paraId="627DA8A6" w14:textId="77777777" w:rsidR="007A3A1E" w:rsidRPr="00E86678" w:rsidRDefault="007A3A1E" w:rsidP="007A3A1E">
      <w:pPr>
        <w:tabs>
          <w:tab w:val="left" w:pos="2835"/>
        </w:tabs>
        <w:jc w:val="center"/>
        <w:rPr>
          <w:rFonts w:ascii="Arial" w:hAnsi="Arial"/>
          <w:spacing w:val="-3"/>
          <w:szCs w:val="24"/>
          <w:lang w:val="es-ES_tradnl"/>
        </w:rPr>
      </w:pPr>
      <w:r w:rsidRPr="00E86678">
        <w:rPr>
          <w:rFonts w:ascii="Arial" w:hAnsi="Arial"/>
          <w:spacing w:val="-3"/>
          <w:szCs w:val="24"/>
          <w:lang w:val="es-ES_tradnl"/>
        </w:rPr>
        <w:t>- - -</w:t>
      </w:r>
    </w:p>
    <w:p w14:paraId="09BBDBD9" w14:textId="34038BC6" w:rsidR="007A3A1E" w:rsidRDefault="007A3A1E" w:rsidP="00943863">
      <w:pPr>
        <w:tabs>
          <w:tab w:val="left" w:pos="709"/>
          <w:tab w:val="left" w:pos="2835"/>
        </w:tabs>
        <w:jc w:val="both"/>
        <w:rPr>
          <w:rFonts w:ascii="Arial" w:hAnsi="Arial" w:cs="Arial"/>
          <w:szCs w:val="24"/>
          <w:lang w:val="es-CL"/>
        </w:rPr>
      </w:pPr>
    </w:p>
    <w:p w14:paraId="07160AC4" w14:textId="73A7C0E4" w:rsidR="00041AB9" w:rsidRDefault="00041AB9" w:rsidP="00943863">
      <w:pPr>
        <w:tabs>
          <w:tab w:val="left" w:pos="709"/>
          <w:tab w:val="left" w:pos="2835"/>
        </w:tabs>
        <w:jc w:val="both"/>
        <w:rPr>
          <w:rFonts w:ascii="Arial" w:hAnsi="Arial" w:cs="Arial"/>
          <w:szCs w:val="24"/>
          <w:lang w:val="es-CL"/>
        </w:rPr>
      </w:pPr>
    </w:p>
    <w:p w14:paraId="059FD3CE" w14:textId="77777777" w:rsidR="00041AB9" w:rsidRPr="00E86678" w:rsidRDefault="00041AB9" w:rsidP="00943863">
      <w:pPr>
        <w:tabs>
          <w:tab w:val="left" w:pos="709"/>
          <w:tab w:val="left" w:pos="2835"/>
        </w:tabs>
        <w:jc w:val="both"/>
        <w:rPr>
          <w:rFonts w:ascii="Arial" w:hAnsi="Arial" w:cs="Arial"/>
          <w:szCs w:val="24"/>
          <w:lang w:val="es-CL"/>
        </w:rPr>
      </w:pPr>
    </w:p>
    <w:p w14:paraId="06EDCAC2" w14:textId="77777777" w:rsidR="007A3A1E" w:rsidRPr="00E86678" w:rsidRDefault="007A3A1E" w:rsidP="000D4BC5">
      <w:pPr>
        <w:pStyle w:val="Ttulo"/>
        <w:rPr>
          <w:lang w:val="es-ES_tradnl"/>
        </w:rPr>
      </w:pPr>
      <w:bookmarkStart w:id="3" w:name="_Toc83727214"/>
      <w:bookmarkStart w:id="4" w:name="asistencia"/>
      <w:r w:rsidRPr="00E400FC">
        <w:rPr>
          <w:lang w:val="es-ES_tradnl"/>
        </w:rPr>
        <w:lastRenderedPageBreak/>
        <w:t>ASISTENCIA</w:t>
      </w:r>
      <w:bookmarkEnd w:id="3"/>
    </w:p>
    <w:bookmarkEnd w:id="4"/>
    <w:p w14:paraId="6B882D6B" w14:textId="77777777" w:rsidR="007A3A1E" w:rsidRPr="00E86678" w:rsidRDefault="007A3A1E" w:rsidP="007A3A1E">
      <w:pPr>
        <w:tabs>
          <w:tab w:val="left" w:pos="2835"/>
        </w:tabs>
        <w:jc w:val="both"/>
        <w:rPr>
          <w:rFonts w:ascii="Arial" w:hAnsi="Arial" w:cs="Arial"/>
          <w:spacing w:val="-3"/>
          <w:szCs w:val="24"/>
          <w:lang w:val="es-ES_tradnl"/>
        </w:rPr>
      </w:pPr>
    </w:p>
    <w:p w14:paraId="4E5B418B" w14:textId="77777777" w:rsidR="007A3A1E" w:rsidRPr="00E86678" w:rsidRDefault="007A3A1E" w:rsidP="007A3A1E">
      <w:pPr>
        <w:tabs>
          <w:tab w:val="left" w:pos="0"/>
          <w:tab w:val="left" w:pos="2835"/>
        </w:tabs>
        <w:jc w:val="both"/>
        <w:rPr>
          <w:rFonts w:ascii="Arial" w:hAnsi="Arial"/>
          <w:b/>
          <w:spacing w:val="-3"/>
          <w:szCs w:val="24"/>
          <w:lang w:val="es-CL"/>
        </w:rPr>
      </w:pPr>
    </w:p>
    <w:p w14:paraId="1DEE620A" w14:textId="6B84F595" w:rsidR="007A3A1E" w:rsidRDefault="00B55B1E" w:rsidP="00B55B1E">
      <w:pPr>
        <w:tabs>
          <w:tab w:val="left" w:pos="0"/>
          <w:tab w:val="left" w:pos="1134"/>
        </w:tabs>
        <w:jc w:val="both"/>
        <w:rPr>
          <w:rFonts w:ascii="Arial" w:hAnsi="Arial"/>
          <w:b/>
          <w:spacing w:val="-3"/>
          <w:szCs w:val="24"/>
          <w:lang w:val="es-CL"/>
        </w:rPr>
      </w:pPr>
      <w:r>
        <w:rPr>
          <w:rFonts w:ascii="Arial" w:hAnsi="Arial"/>
          <w:b/>
          <w:spacing w:val="-3"/>
          <w:szCs w:val="24"/>
          <w:lang w:val="es-CL"/>
        </w:rPr>
        <w:tab/>
        <w:t>- R</w:t>
      </w:r>
      <w:r w:rsidRPr="00E0568C">
        <w:rPr>
          <w:rFonts w:ascii="Arial" w:hAnsi="Arial"/>
          <w:b/>
          <w:spacing w:val="-3"/>
          <w:szCs w:val="24"/>
          <w:lang w:val="es-CL"/>
        </w:rPr>
        <w:t>epresentantes del Ejecutivo</w:t>
      </w:r>
      <w:r>
        <w:rPr>
          <w:rFonts w:ascii="Arial" w:hAnsi="Arial"/>
          <w:b/>
          <w:spacing w:val="-3"/>
          <w:szCs w:val="24"/>
          <w:lang w:val="es-CL"/>
        </w:rPr>
        <w:t xml:space="preserve"> e invitados</w:t>
      </w:r>
      <w:r w:rsidRPr="00E0568C">
        <w:rPr>
          <w:rFonts w:ascii="Arial" w:hAnsi="Arial"/>
          <w:b/>
          <w:spacing w:val="-3"/>
          <w:szCs w:val="24"/>
          <w:lang w:val="es-CL"/>
        </w:rPr>
        <w:t>:</w:t>
      </w:r>
    </w:p>
    <w:p w14:paraId="735397B7" w14:textId="4AE7DC4D" w:rsidR="00E400FC" w:rsidRDefault="00E400FC" w:rsidP="00E400FC">
      <w:pPr>
        <w:tabs>
          <w:tab w:val="left" w:pos="0"/>
          <w:tab w:val="left" w:pos="1134"/>
        </w:tabs>
        <w:jc w:val="both"/>
        <w:rPr>
          <w:rFonts w:ascii="Arial" w:hAnsi="Arial"/>
          <w:b/>
          <w:spacing w:val="-3"/>
          <w:szCs w:val="24"/>
          <w:lang w:val="es-CL"/>
        </w:rPr>
      </w:pPr>
    </w:p>
    <w:p w14:paraId="532A4992" w14:textId="1FBF081F" w:rsidR="00E400FC" w:rsidRDefault="00E400FC" w:rsidP="00CF1FC6">
      <w:pPr>
        <w:ind w:firstLine="1134"/>
        <w:jc w:val="both"/>
        <w:rPr>
          <w:rFonts w:ascii="Arial" w:hAnsi="Arial" w:cs="Arial"/>
          <w:szCs w:val="24"/>
        </w:rPr>
      </w:pPr>
      <w:r>
        <w:rPr>
          <w:rFonts w:ascii="Arial" w:hAnsi="Arial" w:cs="Arial"/>
          <w:szCs w:val="24"/>
        </w:rPr>
        <w:t xml:space="preserve">Del Ministerio de </w:t>
      </w:r>
      <w:r w:rsidRPr="00420660">
        <w:rPr>
          <w:rFonts w:ascii="Arial" w:hAnsi="Arial" w:cs="Arial"/>
          <w:szCs w:val="24"/>
        </w:rPr>
        <w:t>Energía</w:t>
      </w:r>
      <w:r w:rsidR="00CF1FC6">
        <w:rPr>
          <w:rFonts w:ascii="Arial" w:hAnsi="Arial" w:cs="Arial"/>
          <w:szCs w:val="24"/>
        </w:rPr>
        <w:t>:</w:t>
      </w:r>
      <w:r w:rsidRPr="00420660">
        <w:rPr>
          <w:rFonts w:ascii="Arial" w:hAnsi="Arial" w:cs="Arial"/>
          <w:szCs w:val="24"/>
        </w:rPr>
        <w:t xml:space="preserve"> </w:t>
      </w:r>
      <w:r>
        <w:rPr>
          <w:rFonts w:ascii="Arial" w:hAnsi="Arial" w:cs="Arial"/>
          <w:szCs w:val="24"/>
        </w:rPr>
        <w:t xml:space="preserve">el Ministro </w:t>
      </w:r>
      <w:r w:rsidRPr="00420660">
        <w:rPr>
          <w:rFonts w:ascii="Arial" w:hAnsi="Arial" w:cs="Arial"/>
          <w:szCs w:val="24"/>
        </w:rPr>
        <w:t xml:space="preserve">señor Diego </w:t>
      </w:r>
      <w:proofErr w:type="spellStart"/>
      <w:r w:rsidRPr="00420660">
        <w:rPr>
          <w:rFonts w:ascii="Arial" w:hAnsi="Arial" w:cs="Arial"/>
          <w:szCs w:val="24"/>
        </w:rPr>
        <w:t>Pardow</w:t>
      </w:r>
      <w:proofErr w:type="spellEnd"/>
      <w:r w:rsidR="00CF1FC6">
        <w:rPr>
          <w:rFonts w:ascii="Arial" w:hAnsi="Arial" w:cs="Arial"/>
          <w:szCs w:val="24"/>
        </w:rPr>
        <w:t>; e</w:t>
      </w:r>
      <w:r w:rsidRPr="00420660">
        <w:rPr>
          <w:rFonts w:ascii="Arial" w:hAnsi="Arial" w:cs="Arial"/>
          <w:szCs w:val="24"/>
        </w:rPr>
        <w:t>l Subsecretario de Energía, señor Julio Maturana</w:t>
      </w:r>
      <w:r w:rsidR="00CF1FC6">
        <w:rPr>
          <w:rFonts w:ascii="Arial" w:hAnsi="Arial" w:cs="Arial"/>
          <w:szCs w:val="24"/>
        </w:rPr>
        <w:t>; e</w:t>
      </w:r>
      <w:r w:rsidRPr="00420660">
        <w:rPr>
          <w:rFonts w:ascii="Arial" w:hAnsi="Arial" w:cs="Arial"/>
          <w:szCs w:val="24"/>
        </w:rPr>
        <w:t>l Superintendente de Electricidad y Combustibles, señor Mariano Corral</w:t>
      </w:r>
      <w:r w:rsidR="00CF1FC6">
        <w:rPr>
          <w:rFonts w:ascii="Arial" w:hAnsi="Arial" w:cs="Arial"/>
          <w:szCs w:val="24"/>
        </w:rPr>
        <w:t>; e</w:t>
      </w:r>
      <w:r w:rsidRPr="00420660">
        <w:rPr>
          <w:rFonts w:ascii="Arial" w:hAnsi="Arial" w:cs="Arial"/>
          <w:szCs w:val="24"/>
        </w:rPr>
        <w:t>l Secretario Ejecutivo de la Comisión Nacional de Energía, señor Marco Mancilla</w:t>
      </w:r>
      <w:r w:rsidR="00CF1FC6">
        <w:rPr>
          <w:rFonts w:ascii="Arial" w:hAnsi="Arial" w:cs="Arial"/>
          <w:szCs w:val="24"/>
        </w:rPr>
        <w:t>; e</w:t>
      </w:r>
      <w:r w:rsidRPr="00420660">
        <w:rPr>
          <w:rFonts w:ascii="Arial" w:hAnsi="Arial" w:cs="Arial"/>
          <w:szCs w:val="24"/>
        </w:rPr>
        <w:t>l Director Ejecutivo de la Comisión Chilena de Energía Nuclear, señor Luis Huerta</w:t>
      </w:r>
      <w:r w:rsidR="00CF1FC6">
        <w:rPr>
          <w:rFonts w:ascii="Arial" w:hAnsi="Arial" w:cs="Arial"/>
          <w:szCs w:val="24"/>
        </w:rPr>
        <w:t>; la</w:t>
      </w:r>
      <w:r w:rsidRPr="00420660">
        <w:rPr>
          <w:rFonts w:ascii="Arial" w:hAnsi="Arial" w:cs="Arial"/>
          <w:szCs w:val="24"/>
        </w:rPr>
        <w:t xml:space="preserve"> Jefa de Asesores del Ministerio de Energía, señora María Victoria Galleguillos</w:t>
      </w:r>
      <w:r w:rsidR="00CF1FC6">
        <w:rPr>
          <w:rFonts w:ascii="Arial" w:hAnsi="Arial" w:cs="Arial"/>
          <w:szCs w:val="24"/>
        </w:rPr>
        <w:t xml:space="preserve">; el </w:t>
      </w:r>
      <w:r w:rsidRPr="000C153E">
        <w:rPr>
          <w:rFonts w:ascii="Arial" w:hAnsi="Arial" w:cs="Arial"/>
        </w:rPr>
        <w:t xml:space="preserve"> Asesor del Ministro de Energía, señor Fernando Monsalve</w:t>
      </w:r>
      <w:r w:rsidR="00CF1FC6">
        <w:rPr>
          <w:rFonts w:ascii="Arial" w:hAnsi="Arial" w:cs="Arial"/>
        </w:rPr>
        <w:t>; e</w:t>
      </w:r>
      <w:r w:rsidRPr="00420660">
        <w:rPr>
          <w:rFonts w:ascii="Arial" w:hAnsi="Arial" w:cs="Arial"/>
          <w:szCs w:val="24"/>
        </w:rPr>
        <w:t>l Jefe de Comunicaciones del Ministerio de Energía, señor Andrés Muñoz.</w:t>
      </w:r>
    </w:p>
    <w:p w14:paraId="61621564" w14:textId="77777777" w:rsidR="00CF1FC6" w:rsidRDefault="00CF1FC6" w:rsidP="00CF1FC6">
      <w:pPr>
        <w:jc w:val="both"/>
        <w:rPr>
          <w:rFonts w:ascii="Arial" w:hAnsi="Arial" w:cs="Arial"/>
        </w:rPr>
      </w:pPr>
    </w:p>
    <w:p w14:paraId="2BB92AC7" w14:textId="77AE409B" w:rsidR="00E400FC" w:rsidRDefault="00CF1FC6" w:rsidP="00CF1FC6">
      <w:pPr>
        <w:ind w:firstLine="709"/>
        <w:jc w:val="both"/>
        <w:rPr>
          <w:rFonts w:ascii="Arial" w:hAnsi="Arial" w:cs="Arial"/>
        </w:rPr>
      </w:pPr>
      <w:r>
        <w:rPr>
          <w:rFonts w:ascii="Arial" w:hAnsi="Arial" w:cs="Arial"/>
        </w:rPr>
        <w:t xml:space="preserve">De la </w:t>
      </w:r>
      <w:r w:rsidR="00E400FC" w:rsidRPr="00420660">
        <w:rPr>
          <w:rFonts w:ascii="Arial" w:hAnsi="Arial" w:cs="Arial"/>
        </w:rPr>
        <w:t xml:space="preserve">Dirección de Presupuestos, </w:t>
      </w:r>
      <w:r>
        <w:rPr>
          <w:rFonts w:ascii="Arial" w:hAnsi="Arial" w:cs="Arial"/>
        </w:rPr>
        <w:t>e</w:t>
      </w:r>
      <w:r w:rsidRPr="00CF1FC6">
        <w:rPr>
          <w:rFonts w:ascii="Arial" w:hAnsi="Arial" w:cs="Arial"/>
        </w:rPr>
        <w:t>l Jefe de Sector</w:t>
      </w:r>
      <w:r>
        <w:rPr>
          <w:rFonts w:ascii="Arial" w:hAnsi="Arial" w:cs="Arial"/>
        </w:rPr>
        <w:t xml:space="preserve">, </w:t>
      </w:r>
      <w:r w:rsidR="00E400FC" w:rsidRPr="00420660">
        <w:rPr>
          <w:rFonts w:ascii="Arial" w:hAnsi="Arial" w:cs="Arial"/>
        </w:rPr>
        <w:t>señor Iván Gómez</w:t>
      </w:r>
      <w:r>
        <w:rPr>
          <w:rFonts w:ascii="Arial" w:hAnsi="Arial" w:cs="Arial"/>
        </w:rPr>
        <w:t xml:space="preserve"> y l</w:t>
      </w:r>
      <w:r w:rsidR="00E400FC" w:rsidRPr="00420660">
        <w:rPr>
          <w:rFonts w:ascii="Arial" w:hAnsi="Arial" w:cs="Arial"/>
        </w:rPr>
        <w:t xml:space="preserve">os Analistas de la Dirección de Presupuestos, señora Mónica Bravo y señores Roy Rogers, Nelson Guzmán, </w:t>
      </w:r>
      <w:r w:rsidR="00E400FC">
        <w:rPr>
          <w:rFonts w:ascii="Arial" w:hAnsi="Arial" w:cs="Arial"/>
        </w:rPr>
        <w:t xml:space="preserve">Diego Soto, </w:t>
      </w:r>
      <w:r w:rsidR="00E400FC" w:rsidRPr="00420660">
        <w:rPr>
          <w:rFonts w:ascii="Arial" w:hAnsi="Arial" w:cs="Arial"/>
        </w:rPr>
        <w:t xml:space="preserve">Guillermo Vallejos y Nelson Drago. </w:t>
      </w:r>
    </w:p>
    <w:p w14:paraId="288D98EE" w14:textId="77777777" w:rsidR="00E400FC" w:rsidRPr="00CF1FC6" w:rsidRDefault="00E400FC" w:rsidP="00E400FC">
      <w:pPr>
        <w:tabs>
          <w:tab w:val="left" w:pos="0"/>
          <w:tab w:val="left" w:pos="1134"/>
        </w:tabs>
        <w:jc w:val="both"/>
        <w:rPr>
          <w:rFonts w:ascii="Arial" w:hAnsi="Arial"/>
          <w:b/>
          <w:spacing w:val="-3"/>
          <w:szCs w:val="24"/>
        </w:rPr>
      </w:pPr>
    </w:p>
    <w:p w14:paraId="4ED85095" w14:textId="211EDA3D" w:rsidR="00E400FC" w:rsidRDefault="00E400FC" w:rsidP="00CF1FC6">
      <w:pPr>
        <w:tabs>
          <w:tab w:val="left" w:pos="0"/>
          <w:tab w:val="left" w:pos="2835"/>
        </w:tabs>
        <w:ind w:firstLine="1134"/>
        <w:jc w:val="both"/>
        <w:rPr>
          <w:rFonts w:ascii="Arial" w:hAnsi="Arial" w:cs="Arial"/>
          <w:szCs w:val="24"/>
        </w:rPr>
      </w:pPr>
      <w:r>
        <w:rPr>
          <w:rFonts w:ascii="Arial" w:hAnsi="Arial"/>
          <w:b/>
          <w:spacing w:val="-3"/>
          <w:szCs w:val="24"/>
          <w:lang w:val="es-CL"/>
        </w:rPr>
        <w:t>- Otros</w:t>
      </w:r>
      <w:r w:rsidRPr="00A657AE">
        <w:rPr>
          <w:rFonts w:ascii="Arial" w:hAnsi="Arial"/>
          <w:b/>
          <w:bCs/>
          <w:spacing w:val="-3"/>
          <w:szCs w:val="24"/>
          <w:lang w:val="es-CL"/>
        </w:rPr>
        <w:t>:</w:t>
      </w:r>
      <w:r>
        <w:rPr>
          <w:rFonts w:ascii="Arial" w:hAnsi="Arial"/>
          <w:i/>
          <w:spacing w:val="-3"/>
          <w:szCs w:val="24"/>
          <w:lang w:val="es-CL"/>
        </w:rPr>
        <w:t xml:space="preserve"> </w:t>
      </w:r>
      <w:r w:rsidRPr="00420660">
        <w:rPr>
          <w:rFonts w:ascii="Arial" w:hAnsi="Arial" w:cs="Arial"/>
        </w:rPr>
        <w:t>Los Abogados del Instituto Libertad y Desarrollo, señora María Paz Valenzuela y Juan Ignacio Gómez</w:t>
      </w:r>
      <w:r w:rsidR="00CF1FC6">
        <w:rPr>
          <w:rFonts w:ascii="Arial" w:hAnsi="Arial" w:cs="Arial"/>
        </w:rPr>
        <w:t>; e</w:t>
      </w:r>
      <w:r w:rsidRPr="00420660">
        <w:rPr>
          <w:rFonts w:ascii="Arial" w:hAnsi="Arial" w:cs="Arial"/>
          <w:szCs w:val="24"/>
        </w:rPr>
        <w:t>l Analista de la Oficina de Presupuestos del Congreso Nacional, señor Rubén Catalán</w:t>
      </w:r>
      <w:r w:rsidR="00CF1FC6">
        <w:rPr>
          <w:rFonts w:ascii="Arial" w:hAnsi="Arial" w:cs="Arial"/>
          <w:szCs w:val="24"/>
        </w:rPr>
        <w:t>; e</w:t>
      </w:r>
      <w:r w:rsidRPr="00420660">
        <w:rPr>
          <w:rFonts w:ascii="Arial" w:hAnsi="Arial" w:cs="Arial"/>
        </w:rPr>
        <w:t xml:space="preserve">l Asesor del Senador David Sandoval, señor Nicolás </w:t>
      </w:r>
      <w:proofErr w:type="spellStart"/>
      <w:r w:rsidRPr="00420660">
        <w:rPr>
          <w:rFonts w:ascii="Arial" w:hAnsi="Arial" w:cs="Arial"/>
        </w:rPr>
        <w:t>Starck</w:t>
      </w:r>
      <w:proofErr w:type="spellEnd"/>
      <w:r w:rsidR="00CF1FC6">
        <w:rPr>
          <w:rFonts w:ascii="Arial" w:hAnsi="Arial" w:cs="Arial"/>
        </w:rPr>
        <w:t>; e</w:t>
      </w:r>
      <w:r w:rsidRPr="00420660">
        <w:rPr>
          <w:rFonts w:ascii="Arial" w:hAnsi="Arial" w:cs="Arial"/>
          <w:szCs w:val="24"/>
        </w:rPr>
        <w:t>l Asesor de la Bancada PC, señor Elías Mella.</w:t>
      </w:r>
    </w:p>
    <w:p w14:paraId="20A24755" w14:textId="77777777" w:rsidR="00E400FC" w:rsidRPr="00E86678" w:rsidRDefault="00E400FC" w:rsidP="00943863">
      <w:pPr>
        <w:tabs>
          <w:tab w:val="left" w:pos="709"/>
          <w:tab w:val="left" w:pos="2835"/>
        </w:tabs>
        <w:jc w:val="both"/>
        <w:rPr>
          <w:rFonts w:ascii="Arial" w:hAnsi="Arial" w:cs="Arial"/>
          <w:szCs w:val="24"/>
        </w:rPr>
      </w:pPr>
    </w:p>
    <w:p w14:paraId="6E4E52B6" w14:textId="77777777" w:rsidR="007A3A1E" w:rsidRPr="009B5791" w:rsidRDefault="007A3A1E" w:rsidP="007A3A1E">
      <w:pPr>
        <w:tabs>
          <w:tab w:val="left" w:pos="2835"/>
        </w:tabs>
        <w:jc w:val="center"/>
        <w:rPr>
          <w:rFonts w:ascii="Arial" w:hAnsi="Arial"/>
          <w:spacing w:val="-3"/>
          <w:szCs w:val="24"/>
          <w:lang w:val="es-ES_tradnl"/>
        </w:rPr>
      </w:pPr>
      <w:r w:rsidRPr="00594F70">
        <w:rPr>
          <w:rFonts w:ascii="Arial" w:hAnsi="Arial"/>
          <w:spacing w:val="-3"/>
          <w:szCs w:val="24"/>
          <w:lang w:val="es-ES_tradnl"/>
        </w:rPr>
        <w:t>- - -</w:t>
      </w:r>
    </w:p>
    <w:p w14:paraId="4DC80C46" w14:textId="77777777" w:rsidR="00FE4777" w:rsidRDefault="00FE4777" w:rsidP="00FE4777">
      <w:pPr>
        <w:tabs>
          <w:tab w:val="left" w:pos="709"/>
          <w:tab w:val="left" w:pos="2835"/>
        </w:tabs>
        <w:rPr>
          <w:rFonts w:ascii="Arial" w:hAnsi="Arial" w:cs="Arial"/>
          <w:szCs w:val="24"/>
        </w:rPr>
      </w:pPr>
    </w:p>
    <w:p w14:paraId="0E8BB286" w14:textId="1ED4B304" w:rsidR="00FE4777" w:rsidRPr="00FE4777" w:rsidRDefault="00FE4777" w:rsidP="00FE4777">
      <w:pPr>
        <w:tabs>
          <w:tab w:val="left" w:pos="709"/>
          <w:tab w:val="left" w:pos="2835"/>
        </w:tabs>
        <w:ind w:firstLine="1134"/>
        <w:jc w:val="both"/>
        <w:rPr>
          <w:rFonts w:ascii="Arial" w:hAnsi="Arial" w:cs="Arial"/>
          <w:szCs w:val="24"/>
        </w:rPr>
      </w:pPr>
      <w:r w:rsidRPr="00FE4777">
        <w:rPr>
          <w:rFonts w:ascii="Arial" w:hAnsi="Arial" w:cs="Arial"/>
          <w:szCs w:val="24"/>
        </w:rPr>
        <w:t>A continuación, se</w:t>
      </w:r>
      <w:r>
        <w:rPr>
          <w:rFonts w:ascii="Arial" w:hAnsi="Arial" w:cs="Arial"/>
          <w:szCs w:val="24"/>
        </w:rPr>
        <w:t xml:space="preserve"> efectúa</w:t>
      </w:r>
      <w:r w:rsidRPr="00FE4777">
        <w:rPr>
          <w:rFonts w:ascii="Arial" w:hAnsi="Arial" w:cs="Arial"/>
          <w:szCs w:val="24"/>
        </w:rPr>
        <w:t xml:space="preserve"> una breve relación del contenido de esta Partida, del debate habido</w:t>
      </w:r>
      <w:r w:rsidR="0088316A">
        <w:rPr>
          <w:rFonts w:ascii="Arial" w:hAnsi="Arial" w:cs="Arial"/>
          <w:szCs w:val="24"/>
        </w:rPr>
        <w:t xml:space="preserve"> </w:t>
      </w:r>
      <w:r w:rsidRPr="00FE4777">
        <w:rPr>
          <w:rFonts w:ascii="Arial" w:hAnsi="Arial" w:cs="Arial"/>
          <w:szCs w:val="24"/>
        </w:rPr>
        <w:t>a su respecto y de los acuerdos adopta</w:t>
      </w:r>
      <w:r w:rsidR="00594F70">
        <w:rPr>
          <w:rFonts w:ascii="Arial" w:hAnsi="Arial" w:cs="Arial"/>
          <w:szCs w:val="24"/>
        </w:rPr>
        <w:t>dos</w:t>
      </w:r>
      <w:r w:rsidRPr="00FE4777">
        <w:rPr>
          <w:rFonts w:ascii="Arial" w:hAnsi="Arial" w:cs="Arial"/>
          <w:szCs w:val="24"/>
        </w:rPr>
        <w:t>:</w:t>
      </w:r>
    </w:p>
    <w:p w14:paraId="204C7109" w14:textId="69605DCA" w:rsidR="00314EEF" w:rsidRDefault="00314EEF" w:rsidP="00943863">
      <w:pPr>
        <w:tabs>
          <w:tab w:val="left" w:pos="709"/>
          <w:tab w:val="left" w:pos="2835"/>
        </w:tabs>
        <w:rPr>
          <w:rFonts w:ascii="Arial" w:hAnsi="Arial" w:cs="Arial"/>
          <w:szCs w:val="24"/>
        </w:rPr>
      </w:pPr>
    </w:p>
    <w:p w14:paraId="30FAEC0B" w14:textId="77777777" w:rsidR="00041AB9" w:rsidRPr="00FE4777" w:rsidRDefault="00041AB9" w:rsidP="00943863">
      <w:pPr>
        <w:tabs>
          <w:tab w:val="left" w:pos="709"/>
          <w:tab w:val="left" w:pos="2835"/>
        </w:tabs>
        <w:rPr>
          <w:rFonts w:ascii="Arial" w:hAnsi="Arial" w:cs="Arial"/>
          <w:szCs w:val="24"/>
        </w:rPr>
      </w:pPr>
    </w:p>
    <w:bookmarkStart w:id="5" w:name="partida"/>
    <w:bookmarkStart w:id="6" w:name="_Toc83727215"/>
    <w:p w14:paraId="2F991C25" w14:textId="59905A77" w:rsidR="00FE4777" w:rsidRDefault="000F127D" w:rsidP="000D4BC5">
      <w:pPr>
        <w:pStyle w:val="Ttulo"/>
        <w:rPr>
          <w:lang w:val="es-CL"/>
        </w:rPr>
      </w:pPr>
      <w:r>
        <w:rPr>
          <w:lang w:val="es-CL"/>
        </w:rPr>
        <w:fldChar w:fldCharType="begin"/>
      </w:r>
      <w:r>
        <w:rPr>
          <w:lang w:val="es-CL"/>
        </w:rPr>
        <w:instrText xml:space="preserve"> HYPERLINK "https://www.senado.cl/appsenado/pdfjs/web/verpdf.php?src=sinpapeles/procesos/tmp/s96l6gn7u39m7eca1nlh7dp5e720221023190241_partida24.pdf" \l "page=1" </w:instrText>
      </w:r>
      <w:r>
        <w:rPr>
          <w:lang w:val="es-CL"/>
        </w:rPr>
      </w:r>
      <w:r>
        <w:rPr>
          <w:lang w:val="es-CL"/>
        </w:rPr>
        <w:fldChar w:fldCharType="separate"/>
      </w:r>
      <w:r w:rsidR="00594F70" w:rsidRPr="000F127D">
        <w:rPr>
          <w:rStyle w:val="Hipervnculo"/>
          <w:lang w:val="es-CL"/>
        </w:rPr>
        <w:t>PARTIDA</w:t>
      </w:r>
      <w:r w:rsidR="0088316A" w:rsidRPr="000F127D">
        <w:rPr>
          <w:rStyle w:val="Hipervnculo"/>
          <w:lang w:val="es-CL"/>
        </w:rPr>
        <w:t xml:space="preserve"> 24</w:t>
      </w:r>
      <w:r>
        <w:rPr>
          <w:lang w:val="es-CL"/>
        </w:rPr>
        <w:fldChar w:fldCharType="end"/>
      </w:r>
      <w:r w:rsidR="00943863" w:rsidRPr="009A4D67">
        <w:rPr>
          <w:lang w:val="es-CL"/>
        </w:rPr>
        <w:t xml:space="preserve">, </w:t>
      </w:r>
      <w:bookmarkEnd w:id="5"/>
      <w:r w:rsidR="00FE21F1">
        <w:rPr>
          <w:rStyle w:val="Refdenotaalpie"/>
          <w:rFonts w:cs="Arial"/>
          <w:b w:val="0"/>
          <w:szCs w:val="24"/>
          <w:lang w:val="es-CL"/>
        </w:rPr>
        <w:footnoteReference w:id="1"/>
      </w:r>
      <w:bookmarkEnd w:id="6"/>
    </w:p>
    <w:p w14:paraId="1FD981EC" w14:textId="77777777" w:rsidR="00594F70" w:rsidRDefault="00594F70" w:rsidP="00594F70">
      <w:pPr>
        <w:tabs>
          <w:tab w:val="left" w:pos="709"/>
          <w:tab w:val="left" w:pos="2835"/>
        </w:tabs>
        <w:rPr>
          <w:rFonts w:ascii="Arial" w:hAnsi="Arial" w:cs="Arial"/>
          <w:b/>
          <w:szCs w:val="24"/>
          <w:lang w:val="es-CL"/>
        </w:rPr>
      </w:pPr>
    </w:p>
    <w:p w14:paraId="765A0356" w14:textId="6239478D" w:rsidR="00943863" w:rsidRPr="009A4D67" w:rsidRDefault="00943863" w:rsidP="00943863">
      <w:pPr>
        <w:tabs>
          <w:tab w:val="left" w:pos="709"/>
          <w:tab w:val="left" w:pos="2835"/>
        </w:tabs>
        <w:jc w:val="center"/>
        <w:rPr>
          <w:rFonts w:ascii="Arial" w:hAnsi="Arial" w:cs="Arial"/>
          <w:b/>
          <w:szCs w:val="24"/>
          <w:lang w:val="es-CL"/>
        </w:rPr>
      </w:pPr>
      <w:r w:rsidRPr="009A4D67">
        <w:rPr>
          <w:rFonts w:ascii="Arial" w:hAnsi="Arial" w:cs="Arial"/>
          <w:b/>
          <w:szCs w:val="24"/>
          <w:lang w:val="es-CL"/>
        </w:rPr>
        <w:t>MI</w:t>
      </w:r>
      <w:r w:rsidR="007F0EAB">
        <w:rPr>
          <w:rFonts w:ascii="Arial" w:hAnsi="Arial" w:cs="Arial"/>
          <w:b/>
          <w:szCs w:val="24"/>
          <w:lang w:val="es-CL"/>
        </w:rPr>
        <w:t xml:space="preserve">NISTERIO </w:t>
      </w:r>
      <w:r w:rsidR="00594F70">
        <w:rPr>
          <w:rFonts w:ascii="Arial" w:hAnsi="Arial" w:cs="Arial"/>
          <w:b/>
          <w:szCs w:val="24"/>
          <w:lang w:val="es-CL"/>
        </w:rPr>
        <w:t>DE</w:t>
      </w:r>
      <w:r w:rsidR="0088316A">
        <w:rPr>
          <w:rFonts w:ascii="Arial" w:hAnsi="Arial" w:cs="Arial"/>
          <w:b/>
          <w:szCs w:val="24"/>
          <w:lang w:val="es-CL"/>
        </w:rPr>
        <w:t xml:space="preserve"> ENERGÍA</w:t>
      </w:r>
    </w:p>
    <w:p w14:paraId="763EFAD1" w14:textId="77777777" w:rsidR="00943863" w:rsidRPr="009A4D67" w:rsidRDefault="00943863" w:rsidP="00943863">
      <w:pPr>
        <w:tabs>
          <w:tab w:val="left" w:pos="709"/>
          <w:tab w:val="left" w:pos="2835"/>
        </w:tabs>
        <w:jc w:val="both"/>
        <w:rPr>
          <w:rFonts w:ascii="Arial" w:hAnsi="Arial" w:cs="Arial"/>
          <w:szCs w:val="24"/>
          <w:lang w:val="es-CL"/>
        </w:rPr>
      </w:pPr>
    </w:p>
    <w:p w14:paraId="69291870" w14:textId="649DBBAD" w:rsidR="00943863" w:rsidRPr="009A4D67" w:rsidRDefault="00943863" w:rsidP="00FE4777">
      <w:pPr>
        <w:tabs>
          <w:tab w:val="left" w:pos="2835"/>
        </w:tabs>
        <w:ind w:firstLine="1134"/>
        <w:jc w:val="both"/>
        <w:rPr>
          <w:rFonts w:ascii="Arial" w:hAnsi="Arial" w:cs="Arial"/>
          <w:szCs w:val="24"/>
          <w:lang w:val="es-CL"/>
        </w:rPr>
      </w:pPr>
      <w:r w:rsidRPr="009A4D67">
        <w:rPr>
          <w:rFonts w:ascii="Arial" w:hAnsi="Arial" w:cs="Arial"/>
          <w:szCs w:val="24"/>
          <w:lang w:val="es-CL"/>
        </w:rPr>
        <w:t>La</w:t>
      </w:r>
      <w:r w:rsidR="00594F70">
        <w:rPr>
          <w:rFonts w:ascii="Arial" w:hAnsi="Arial" w:cs="Arial"/>
          <w:szCs w:val="24"/>
          <w:lang w:val="es-CL"/>
        </w:rPr>
        <w:t xml:space="preserve"> Partida relativa al Ministerio de</w:t>
      </w:r>
      <w:r w:rsidR="0088316A">
        <w:rPr>
          <w:rFonts w:ascii="Arial" w:hAnsi="Arial" w:cs="Arial"/>
          <w:szCs w:val="24"/>
          <w:lang w:val="es-CL"/>
        </w:rPr>
        <w:t xml:space="preserve"> Energía </w:t>
      </w:r>
      <w:r w:rsidRPr="009A4D67">
        <w:rPr>
          <w:rFonts w:ascii="Arial" w:hAnsi="Arial" w:cs="Arial"/>
          <w:szCs w:val="24"/>
          <w:lang w:val="es-CL"/>
        </w:rPr>
        <w:t>considera ingr</w:t>
      </w:r>
      <w:r w:rsidR="00BD4353">
        <w:rPr>
          <w:rFonts w:ascii="Arial" w:hAnsi="Arial" w:cs="Arial"/>
          <w:szCs w:val="24"/>
          <w:lang w:val="es-CL"/>
        </w:rPr>
        <w:t>e</w:t>
      </w:r>
      <w:r w:rsidR="007F0EAB">
        <w:rPr>
          <w:rFonts w:ascii="Arial" w:hAnsi="Arial" w:cs="Arial"/>
          <w:szCs w:val="24"/>
          <w:lang w:val="es-CL"/>
        </w:rPr>
        <w:t xml:space="preserve">sos y gastos por la suma de </w:t>
      </w:r>
      <w:r w:rsidR="00594F70" w:rsidRPr="007901B6">
        <w:rPr>
          <w:rFonts w:ascii="Arial" w:hAnsi="Arial" w:cs="Arial"/>
          <w:szCs w:val="24"/>
          <w:lang w:val="es-CL"/>
        </w:rPr>
        <w:t>M$</w:t>
      </w:r>
      <w:r w:rsidR="00442059">
        <w:rPr>
          <w:rFonts w:ascii="Arial" w:hAnsi="Arial" w:cs="Arial"/>
          <w:szCs w:val="24"/>
          <w:lang w:val="es-CL"/>
        </w:rPr>
        <w:t xml:space="preserve"> 138.464.113</w:t>
      </w:r>
      <w:r w:rsidR="00594F70">
        <w:rPr>
          <w:rFonts w:ascii="Arial" w:hAnsi="Arial" w:cs="Arial"/>
          <w:szCs w:val="24"/>
          <w:lang w:val="es-CL"/>
        </w:rPr>
        <w:t xml:space="preserve">, </w:t>
      </w:r>
      <w:r w:rsidR="00BA64CF">
        <w:rPr>
          <w:rFonts w:ascii="Arial" w:hAnsi="Arial" w:cs="Arial"/>
          <w:szCs w:val="24"/>
          <w:lang w:val="es-CL"/>
        </w:rPr>
        <w:t xml:space="preserve">implicando </w:t>
      </w:r>
      <w:r w:rsidR="00F23D5F">
        <w:rPr>
          <w:rFonts w:ascii="Arial" w:hAnsi="Arial" w:cs="Arial"/>
          <w:szCs w:val="24"/>
          <w:lang w:val="es-CL"/>
        </w:rPr>
        <w:t xml:space="preserve">una variación total </w:t>
      </w:r>
      <w:r w:rsidR="00BA64CF">
        <w:rPr>
          <w:rFonts w:ascii="Arial" w:hAnsi="Arial" w:cs="Arial"/>
          <w:szCs w:val="24"/>
          <w:lang w:val="es-CL"/>
        </w:rPr>
        <w:t xml:space="preserve">de </w:t>
      </w:r>
      <w:r w:rsidR="00442059">
        <w:rPr>
          <w:rFonts w:ascii="Arial" w:hAnsi="Arial" w:cs="Arial"/>
          <w:szCs w:val="24"/>
          <w:lang w:val="es-CL"/>
        </w:rPr>
        <w:t>7,2</w:t>
      </w:r>
      <w:r w:rsidR="004C6607" w:rsidRPr="004C6607">
        <w:rPr>
          <w:rFonts w:ascii="Arial" w:hAnsi="Arial" w:cs="Arial"/>
          <w:szCs w:val="24"/>
          <w:lang w:val="es-CL"/>
        </w:rPr>
        <w:t>%</w:t>
      </w:r>
      <w:r w:rsidR="00E820D8">
        <w:rPr>
          <w:rFonts w:ascii="Arial" w:hAnsi="Arial" w:cs="Arial"/>
          <w:szCs w:val="24"/>
          <w:lang w:val="es-CL"/>
        </w:rPr>
        <w:t>,</w:t>
      </w:r>
      <w:r w:rsidR="00594F70">
        <w:rPr>
          <w:rFonts w:ascii="Arial" w:hAnsi="Arial" w:cs="Arial"/>
          <w:szCs w:val="24"/>
          <w:lang w:val="es-CL"/>
        </w:rPr>
        <w:t xml:space="preserve"> respecto al presupuesto</w:t>
      </w:r>
      <w:r w:rsidR="00442059">
        <w:rPr>
          <w:rFonts w:ascii="Arial" w:hAnsi="Arial" w:cs="Arial"/>
          <w:szCs w:val="24"/>
          <w:lang w:val="es-CL"/>
        </w:rPr>
        <w:t xml:space="preserve"> del año </w:t>
      </w:r>
      <w:r w:rsidR="00866AFE">
        <w:rPr>
          <w:rFonts w:ascii="Arial" w:hAnsi="Arial" w:cs="Arial"/>
          <w:szCs w:val="24"/>
          <w:lang w:val="es-CL"/>
        </w:rPr>
        <w:t>en curso</w:t>
      </w:r>
      <w:r w:rsidR="00594F70">
        <w:rPr>
          <w:rFonts w:ascii="Arial" w:hAnsi="Arial" w:cs="Arial"/>
          <w:szCs w:val="24"/>
          <w:lang w:val="es-CL"/>
        </w:rPr>
        <w:t>.</w:t>
      </w:r>
    </w:p>
    <w:p w14:paraId="689B6BE8" w14:textId="77777777" w:rsidR="00FE4777" w:rsidRDefault="00FE4777" w:rsidP="00943863">
      <w:pPr>
        <w:tabs>
          <w:tab w:val="left" w:pos="709"/>
          <w:tab w:val="left" w:pos="2835"/>
        </w:tabs>
        <w:jc w:val="both"/>
        <w:rPr>
          <w:rFonts w:ascii="Arial" w:hAnsi="Arial" w:cs="Arial"/>
          <w:szCs w:val="24"/>
          <w:lang w:val="es-CL"/>
        </w:rPr>
      </w:pPr>
    </w:p>
    <w:p w14:paraId="2D87A0B6" w14:textId="6836D595" w:rsidR="00943863" w:rsidRPr="009A4D67" w:rsidRDefault="001C0CD0" w:rsidP="00FE4777">
      <w:pPr>
        <w:tabs>
          <w:tab w:val="left" w:pos="709"/>
          <w:tab w:val="left" w:pos="2835"/>
        </w:tabs>
        <w:ind w:firstLine="1134"/>
        <w:jc w:val="both"/>
        <w:rPr>
          <w:rFonts w:ascii="Arial" w:hAnsi="Arial" w:cs="Arial"/>
          <w:szCs w:val="24"/>
          <w:lang w:val="es-CL"/>
        </w:rPr>
      </w:pPr>
      <w:r>
        <w:rPr>
          <w:rFonts w:ascii="Arial" w:hAnsi="Arial" w:cs="Arial"/>
          <w:szCs w:val="24"/>
          <w:lang w:val="es-CL"/>
        </w:rPr>
        <w:t>La estr</w:t>
      </w:r>
      <w:r w:rsidR="00594F70">
        <w:rPr>
          <w:rFonts w:ascii="Arial" w:hAnsi="Arial" w:cs="Arial"/>
          <w:szCs w:val="24"/>
          <w:lang w:val="es-CL"/>
        </w:rPr>
        <w:t>uctura del presupuesto de esta C</w:t>
      </w:r>
      <w:r>
        <w:rPr>
          <w:rFonts w:ascii="Arial" w:hAnsi="Arial" w:cs="Arial"/>
          <w:szCs w:val="24"/>
          <w:lang w:val="es-CL"/>
        </w:rPr>
        <w:t>artera</w:t>
      </w:r>
      <w:r w:rsidR="00594F70">
        <w:rPr>
          <w:rFonts w:ascii="Arial" w:hAnsi="Arial" w:cs="Arial"/>
          <w:szCs w:val="24"/>
          <w:lang w:val="es-CL"/>
        </w:rPr>
        <w:t>, para el año 20</w:t>
      </w:r>
      <w:r w:rsidR="0088316A">
        <w:rPr>
          <w:rFonts w:ascii="Arial" w:hAnsi="Arial" w:cs="Arial"/>
          <w:szCs w:val="24"/>
          <w:lang w:val="es-CL"/>
        </w:rPr>
        <w:t>23</w:t>
      </w:r>
      <w:r w:rsidR="00594F70">
        <w:rPr>
          <w:rFonts w:ascii="Arial" w:hAnsi="Arial" w:cs="Arial"/>
          <w:szCs w:val="24"/>
          <w:lang w:val="es-CL"/>
        </w:rPr>
        <w:t xml:space="preserve">, </w:t>
      </w:r>
      <w:r w:rsidR="00594F70" w:rsidRPr="0020474B">
        <w:rPr>
          <w:rFonts w:ascii="Arial" w:hAnsi="Arial" w:cs="Arial"/>
          <w:szCs w:val="24"/>
          <w:lang w:val="es-CL"/>
        </w:rPr>
        <w:t xml:space="preserve">contempla </w:t>
      </w:r>
      <w:r w:rsidR="0020474B" w:rsidRPr="00DF6EFA">
        <w:rPr>
          <w:rFonts w:ascii="Arial" w:hAnsi="Arial" w:cs="Arial"/>
          <w:szCs w:val="24"/>
          <w:lang w:val="es-CL"/>
        </w:rPr>
        <w:t>4</w:t>
      </w:r>
      <w:r w:rsidR="00594F70">
        <w:rPr>
          <w:rFonts w:ascii="Arial" w:hAnsi="Arial" w:cs="Arial"/>
          <w:szCs w:val="24"/>
          <w:lang w:val="es-CL"/>
        </w:rPr>
        <w:t xml:space="preserve"> glosas comunes relativas a la Partida </w:t>
      </w:r>
      <w:r w:rsidR="00594F70" w:rsidRPr="0020474B">
        <w:rPr>
          <w:rFonts w:ascii="Arial" w:hAnsi="Arial" w:cs="Arial"/>
          <w:szCs w:val="24"/>
          <w:lang w:val="es-CL"/>
        </w:rPr>
        <w:t xml:space="preserve">y </w:t>
      </w:r>
      <w:r w:rsidR="0020474B" w:rsidRPr="00DF6EFA">
        <w:rPr>
          <w:rFonts w:ascii="Arial" w:hAnsi="Arial" w:cs="Arial"/>
          <w:szCs w:val="24"/>
          <w:lang w:val="es-CL"/>
        </w:rPr>
        <w:t>2</w:t>
      </w:r>
      <w:r w:rsidR="00B0014E">
        <w:rPr>
          <w:rFonts w:ascii="Arial" w:hAnsi="Arial" w:cs="Arial"/>
          <w:szCs w:val="24"/>
          <w:lang w:val="es-CL"/>
        </w:rPr>
        <w:t>9</w:t>
      </w:r>
      <w:r w:rsidR="00594F70" w:rsidRPr="0020474B">
        <w:rPr>
          <w:rFonts w:ascii="Arial" w:hAnsi="Arial" w:cs="Arial"/>
          <w:szCs w:val="24"/>
          <w:lang w:val="es-CL"/>
        </w:rPr>
        <w:t xml:space="preserve"> referidas</w:t>
      </w:r>
      <w:r w:rsidR="00594F70">
        <w:rPr>
          <w:rFonts w:ascii="Arial" w:hAnsi="Arial" w:cs="Arial"/>
          <w:szCs w:val="24"/>
          <w:lang w:val="es-CL"/>
        </w:rPr>
        <w:t xml:space="preserve"> a </w:t>
      </w:r>
      <w:r w:rsidR="004C1CEC">
        <w:rPr>
          <w:rFonts w:ascii="Arial" w:hAnsi="Arial" w:cs="Arial"/>
          <w:szCs w:val="24"/>
          <w:lang w:val="es-CL"/>
        </w:rPr>
        <w:t>c</w:t>
      </w:r>
      <w:r>
        <w:rPr>
          <w:rFonts w:ascii="Arial" w:hAnsi="Arial" w:cs="Arial"/>
          <w:szCs w:val="24"/>
          <w:lang w:val="es-CL"/>
        </w:rPr>
        <w:t xml:space="preserve">apítulos. </w:t>
      </w:r>
      <w:r w:rsidR="00EE0EFF">
        <w:rPr>
          <w:rFonts w:ascii="Arial" w:hAnsi="Arial" w:cs="Arial"/>
          <w:szCs w:val="24"/>
          <w:lang w:val="es-CL"/>
        </w:rPr>
        <w:t xml:space="preserve">Asimismo, cuenta con </w:t>
      </w:r>
      <w:r w:rsidR="00943863" w:rsidRPr="009A4D67">
        <w:rPr>
          <w:rFonts w:ascii="Arial" w:hAnsi="Arial" w:cs="Arial"/>
          <w:szCs w:val="24"/>
          <w:lang w:val="es-CL"/>
        </w:rPr>
        <w:t xml:space="preserve">los </w:t>
      </w:r>
      <w:r w:rsidR="00EE0EFF">
        <w:rPr>
          <w:rFonts w:ascii="Arial" w:hAnsi="Arial" w:cs="Arial"/>
          <w:szCs w:val="24"/>
          <w:lang w:val="es-CL"/>
        </w:rPr>
        <w:t xml:space="preserve">siguientes </w:t>
      </w:r>
      <w:r w:rsidR="004C1CEC">
        <w:rPr>
          <w:rFonts w:ascii="Arial" w:hAnsi="Arial" w:cs="Arial"/>
          <w:szCs w:val="24"/>
          <w:lang w:val="es-CL"/>
        </w:rPr>
        <w:t>c</w:t>
      </w:r>
      <w:r w:rsidR="00943863" w:rsidRPr="009A4D67">
        <w:rPr>
          <w:rFonts w:ascii="Arial" w:hAnsi="Arial" w:cs="Arial"/>
          <w:szCs w:val="24"/>
          <w:lang w:val="es-CL"/>
        </w:rPr>
        <w:t>apítulos:</w:t>
      </w:r>
    </w:p>
    <w:p w14:paraId="472D4281" w14:textId="77777777" w:rsidR="00943863" w:rsidRPr="009A4D67" w:rsidRDefault="00943863" w:rsidP="00943863">
      <w:pPr>
        <w:tabs>
          <w:tab w:val="left" w:pos="709"/>
          <w:tab w:val="left" w:pos="2835"/>
        </w:tabs>
        <w:jc w:val="both"/>
        <w:rPr>
          <w:rFonts w:ascii="Arial" w:hAnsi="Arial" w:cs="Arial"/>
          <w:szCs w:val="24"/>
          <w:lang w:val="es-CL"/>
        </w:rPr>
      </w:pPr>
    </w:p>
    <w:p w14:paraId="2E5D2748" w14:textId="367EF1E5" w:rsidR="00943863" w:rsidRPr="009A4D67" w:rsidRDefault="00EE0EFF" w:rsidP="008A2D27">
      <w:pPr>
        <w:tabs>
          <w:tab w:val="left" w:pos="709"/>
          <w:tab w:val="left" w:pos="2835"/>
        </w:tabs>
        <w:ind w:firstLine="1134"/>
        <w:jc w:val="both"/>
        <w:rPr>
          <w:rFonts w:ascii="Arial" w:hAnsi="Arial" w:cs="Arial"/>
          <w:szCs w:val="24"/>
          <w:lang w:val="es-CL"/>
        </w:rPr>
      </w:pPr>
      <w:r w:rsidRPr="004D6EE4">
        <w:rPr>
          <w:rFonts w:ascii="Arial" w:hAnsi="Arial" w:cs="Arial"/>
          <w:szCs w:val="24"/>
          <w:lang w:val="es-CL"/>
        </w:rPr>
        <w:lastRenderedPageBreak/>
        <w:t>Capítulo 01,</w:t>
      </w:r>
      <w:r w:rsidR="0020474B" w:rsidRPr="0020474B">
        <w:rPr>
          <w:rFonts w:ascii="Arial" w:hAnsi="Arial" w:cs="Arial"/>
          <w:szCs w:val="24"/>
          <w:lang w:val="es-CL"/>
        </w:rPr>
        <w:t xml:space="preserve"> Subsecretaría de Energía</w:t>
      </w:r>
      <w:r w:rsidR="00943863" w:rsidRPr="004D6EE4">
        <w:rPr>
          <w:rFonts w:ascii="Arial" w:hAnsi="Arial" w:cs="Arial"/>
          <w:szCs w:val="24"/>
          <w:lang w:val="es-CL"/>
        </w:rPr>
        <w:t>,</w:t>
      </w:r>
      <w:r w:rsidR="00943863" w:rsidRPr="009A4D67">
        <w:rPr>
          <w:rFonts w:ascii="Arial" w:hAnsi="Arial" w:cs="Arial"/>
          <w:szCs w:val="24"/>
          <w:lang w:val="es-CL"/>
        </w:rPr>
        <w:t xml:space="preserve"> </w:t>
      </w:r>
      <w:r w:rsidR="007F0EAB">
        <w:rPr>
          <w:rFonts w:ascii="Arial" w:hAnsi="Arial" w:cs="Arial"/>
          <w:szCs w:val="24"/>
          <w:lang w:val="es-CL"/>
        </w:rPr>
        <w:t xml:space="preserve">el </w:t>
      </w:r>
      <w:r w:rsidR="00943863" w:rsidRPr="009A4D67">
        <w:rPr>
          <w:rFonts w:ascii="Arial" w:hAnsi="Arial" w:cs="Arial"/>
          <w:szCs w:val="24"/>
          <w:lang w:val="es-CL"/>
        </w:rPr>
        <w:t>que consta</w:t>
      </w:r>
      <w:r w:rsidR="007F0EAB">
        <w:rPr>
          <w:rFonts w:ascii="Arial" w:hAnsi="Arial" w:cs="Arial"/>
          <w:szCs w:val="24"/>
          <w:lang w:val="es-CL"/>
        </w:rPr>
        <w:t>, a su vez,</w:t>
      </w:r>
      <w:r w:rsidR="00943863" w:rsidRPr="009A4D67">
        <w:rPr>
          <w:rFonts w:ascii="Arial" w:hAnsi="Arial" w:cs="Arial"/>
          <w:szCs w:val="24"/>
          <w:lang w:val="es-CL"/>
        </w:rPr>
        <w:t xml:space="preserve"> de </w:t>
      </w:r>
      <w:r w:rsidR="008A2D27">
        <w:rPr>
          <w:rFonts w:ascii="Arial" w:hAnsi="Arial" w:cs="Arial"/>
          <w:szCs w:val="24"/>
          <w:lang w:val="es-CL"/>
        </w:rPr>
        <w:t>seis</w:t>
      </w:r>
      <w:r w:rsidR="00943863" w:rsidRPr="009A4D67">
        <w:rPr>
          <w:rFonts w:ascii="Arial" w:hAnsi="Arial" w:cs="Arial"/>
          <w:szCs w:val="24"/>
          <w:lang w:val="es-CL"/>
        </w:rPr>
        <w:t xml:space="preserve"> </w:t>
      </w:r>
      <w:r>
        <w:rPr>
          <w:rFonts w:ascii="Arial" w:hAnsi="Arial" w:cs="Arial"/>
          <w:szCs w:val="24"/>
          <w:lang w:val="es-CL"/>
        </w:rPr>
        <w:t>P</w:t>
      </w:r>
      <w:r w:rsidR="00943863" w:rsidRPr="009A4D67">
        <w:rPr>
          <w:rFonts w:ascii="Arial" w:hAnsi="Arial" w:cs="Arial"/>
          <w:szCs w:val="24"/>
          <w:lang w:val="es-CL"/>
        </w:rPr>
        <w:t>rogramas</w:t>
      </w:r>
      <w:r w:rsidR="009E1AC4">
        <w:rPr>
          <w:rFonts w:ascii="Arial" w:hAnsi="Arial" w:cs="Arial"/>
          <w:szCs w:val="24"/>
          <w:lang w:val="es-CL"/>
        </w:rPr>
        <w:t>, a saber: el 01,</w:t>
      </w:r>
      <w:r w:rsidR="008A2D27" w:rsidRPr="008A2D27">
        <w:rPr>
          <w:rFonts w:ascii="Arial" w:hAnsi="Arial" w:cs="Arial"/>
          <w:szCs w:val="24"/>
          <w:lang w:val="es-CL"/>
        </w:rPr>
        <w:t xml:space="preserve"> </w:t>
      </w:r>
      <w:r w:rsidR="008A2D27">
        <w:rPr>
          <w:rFonts w:ascii="Arial" w:hAnsi="Arial" w:cs="Arial"/>
          <w:szCs w:val="24"/>
          <w:lang w:val="es-CL"/>
        </w:rPr>
        <w:t>S</w:t>
      </w:r>
      <w:r w:rsidR="008A2D27" w:rsidRPr="008A2D27">
        <w:rPr>
          <w:rFonts w:ascii="Arial" w:hAnsi="Arial" w:cs="Arial"/>
          <w:szCs w:val="24"/>
          <w:lang w:val="es-CL"/>
        </w:rPr>
        <w:t xml:space="preserve">ubsecretaría de </w:t>
      </w:r>
      <w:r w:rsidR="008A2D27">
        <w:rPr>
          <w:rFonts w:ascii="Arial" w:hAnsi="Arial" w:cs="Arial"/>
          <w:szCs w:val="24"/>
          <w:lang w:val="es-CL"/>
        </w:rPr>
        <w:t>E</w:t>
      </w:r>
      <w:r w:rsidR="008A2D27" w:rsidRPr="008A2D27">
        <w:rPr>
          <w:rFonts w:ascii="Arial" w:hAnsi="Arial" w:cs="Arial"/>
          <w:szCs w:val="24"/>
          <w:lang w:val="es-CL"/>
        </w:rPr>
        <w:t>nergía</w:t>
      </w:r>
      <w:r w:rsidR="008A2D27" w:rsidRPr="009A4D67">
        <w:rPr>
          <w:rFonts w:ascii="Arial" w:hAnsi="Arial" w:cs="Arial"/>
          <w:szCs w:val="24"/>
          <w:lang w:val="es-CL"/>
        </w:rPr>
        <w:t xml:space="preserve">; </w:t>
      </w:r>
      <w:r w:rsidR="008A2D27">
        <w:rPr>
          <w:rFonts w:ascii="Arial" w:hAnsi="Arial" w:cs="Arial"/>
          <w:szCs w:val="24"/>
          <w:lang w:val="es-CL"/>
        </w:rPr>
        <w:t>el 03, A</w:t>
      </w:r>
      <w:r w:rsidR="008A2D27" w:rsidRPr="008A2D27">
        <w:rPr>
          <w:rFonts w:ascii="Arial" w:hAnsi="Arial" w:cs="Arial"/>
          <w:szCs w:val="24"/>
          <w:lang w:val="es-CL"/>
        </w:rPr>
        <w:t xml:space="preserve">poyo al </w:t>
      </w:r>
      <w:r w:rsidR="008A2D27">
        <w:rPr>
          <w:rFonts w:ascii="Arial" w:hAnsi="Arial" w:cs="Arial"/>
          <w:szCs w:val="24"/>
          <w:lang w:val="es-CL"/>
        </w:rPr>
        <w:t>D</w:t>
      </w:r>
      <w:r w:rsidR="008A2D27" w:rsidRPr="008A2D27">
        <w:rPr>
          <w:rFonts w:ascii="Arial" w:hAnsi="Arial" w:cs="Arial"/>
          <w:szCs w:val="24"/>
          <w:lang w:val="es-CL"/>
        </w:rPr>
        <w:t xml:space="preserve">esarrollo de </w:t>
      </w:r>
      <w:r w:rsidR="008A2D27">
        <w:rPr>
          <w:rFonts w:ascii="Arial" w:hAnsi="Arial" w:cs="Arial"/>
          <w:szCs w:val="24"/>
          <w:lang w:val="es-CL"/>
        </w:rPr>
        <w:t>E</w:t>
      </w:r>
      <w:r w:rsidR="008A2D27" w:rsidRPr="008A2D27">
        <w:rPr>
          <w:rFonts w:ascii="Arial" w:hAnsi="Arial" w:cs="Arial"/>
          <w:szCs w:val="24"/>
          <w:lang w:val="es-CL"/>
        </w:rPr>
        <w:t xml:space="preserve">nergías </w:t>
      </w:r>
      <w:r w:rsidR="008A2D27">
        <w:rPr>
          <w:rFonts w:ascii="Arial" w:hAnsi="Arial" w:cs="Arial"/>
          <w:szCs w:val="24"/>
          <w:lang w:val="es-CL"/>
        </w:rPr>
        <w:t>R</w:t>
      </w:r>
      <w:r w:rsidR="008A2D27" w:rsidRPr="008A2D27">
        <w:rPr>
          <w:rFonts w:ascii="Arial" w:hAnsi="Arial" w:cs="Arial"/>
          <w:szCs w:val="24"/>
          <w:lang w:val="es-CL"/>
        </w:rPr>
        <w:t xml:space="preserve">enovables </w:t>
      </w:r>
      <w:r w:rsidR="000F32C2">
        <w:rPr>
          <w:rFonts w:ascii="Arial" w:hAnsi="Arial" w:cs="Arial"/>
          <w:szCs w:val="24"/>
          <w:lang w:val="es-CL"/>
        </w:rPr>
        <w:t>N</w:t>
      </w:r>
      <w:r w:rsidR="008A2D27" w:rsidRPr="008A2D27">
        <w:rPr>
          <w:rFonts w:ascii="Arial" w:hAnsi="Arial" w:cs="Arial"/>
          <w:szCs w:val="24"/>
          <w:lang w:val="es-CL"/>
        </w:rPr>
        <w:t xml:space="preserve">o </w:t>
      </w:r>
      <w:r w:rsidR="008A2D27">
        <w:rPr>
          <w:rFonts w:ascii="Arial" w:hAnsi="Arial" w:cs="Arial"/>
          <w:szCs w:val="24"/>
          <w:lang w:val="es-CL"/>
        </w:rPr>
        <w:t>C</w:t>
      </w:r>
      <w:r w:rsidR="008A2D27" w:rsidRPr="008A2D27">
        <w:rPr>
          <w:rFonts w:ascii="Arial" w:hAnsi="Arial" w:cs="Arial"/>
          <w:szCs w:val="24"/>
          <w:lang w:val="es-CL"/>
        </w:rPr>
        <w:t>onvencionales</w:t>
      </w:r>
      <w:r w:rsidR="008A2D27">
        <w:rPr>
          <w:rFonts w:ascii="Arial" w:hAnsi="Arial" w:cs="Arial"/>
          <w:szCs w:val="24"/>
          <w:lang w:val="es-CL"/>
        </w:rPr>
        <w:t xml:space="preserve">; 04, </w:t>
      </w:r>
      <w:r w:rsidR="0098084B">
        <w:rPr>
          <w:rFonts w:ascii="Arial" w:hAnsi="Arial" w:cs="Arial"/>
          <w:szCs w:val="24"/>
          <w:lang w:val="es-CL"/>
        </w:rPr>
        <w:t>P</w:t>
      </w:r>
      <w:r w:rsidR="008A2D27" w:rsidRPr="008A2D27">
        <w:rPr>
          <w:rFonts w:ascii="Arial" w:hAnsi="Arial" w:cs="Arial"/>
          <w:szCs w:val="24"/>
          <w:lang w:val="es-CL"/>
        </w:rPr>
        <w:t xml:space="preserve">rograma </w:t>
      </w:r>
      <w:r w:rsidR="008A2D27">
        <w:rPr>
          <w:rFonts w:ascii="Arial" w:hAnsi="Arial" w:cs="Arial"/>
          <w:szCs w:val="24"/>
          <w:lang w:val="es-CL"/>
        </w:rPr>
        <w:t>E</w:t>
      </w:r>
      <w:r w:rsidR="008A2D27" w:rsidRPr="008A2D27">
        <w:rPr>
          <w:rFonts w:ascii="Arial" w:hAnsi="Arial" w:cs="Arial"/>
          <w:szCs w:val="24"/>
          <w:lang w:val="es-CL"/>
        </w:rPr>
        <w:t xml:space="preserve">nergización </w:t>
      </w:r>
      <w:r w:rsidR="008A2D27">
        <w:rPr>
          <w:rFonts w:ascii="Arial" w:hAnsi="Arial" w:cs="Arial"/>
          <w:szCs w:val="24"/>
          <w:lang w:val="es-CL"/>
        </w:rPr>
        <w:t>R</w:t>
      </w:r>
      <w:r w:rsidR="008A2D27" w:rsidRPr="008A2D27">
        <w:rPr>
          <w:rFonts w:ascii="Arial" w:hAnsi="Arial" w:cs="Arial"/>
          <w:szCs w:val="24"/>
          <w:lang w:val="es-CL"/>
        </w:rPr>
        <w:t xml:space="preserve">ural y </w:t>
      </w:r>
      <w:r w:rsidR="008A2D27">
        <w:rPr>
          <w:rFonts w:ascii="Arial" w:hAnsi="Arial" w:cs="Arial"/>
          <w:szCs w:val="24"/>
          <w:lang w:val="es-CL"/>
        </w:rPr>
        <w:t>S</w:t>
      </w:r>
      <w:r w:rsidR="008A2D27" w:rsidRPr="008A2D27">
        <w:rPr>
          <w:rFonts w:ascii="Arial" w:hAnsi="Arial" w:cs="Arial"/>
          <w:szCs w:val="24"/>
          <w:lang w:val="es-CL"/>
        </w:rPr>
        <w:t>ocial</w:t>
      </w:r>
      <w:r w:rsidR="008A2D27">
        <w:rPr>
          <w:rFonts w:ascii="Arial" w:hAnsi="Arial" w:cs="Arial"/>
          <w:szCs w:val="24"/>
          <w:lang w:val="es-CL"/>
        </w:rPr>
        <w:t>; 05, P</w:t>
      </w:r>
      <w:r w:rsidR="008A2D27" w:rsidRPr="008A2D27">
        <w:rPr>
          <w:rFonts w:ascii="Arial" w:hAnsi="Arial" w:cs="Arial"/>
          <w:szCs w:val="24"/>
          <w:lang w:val="es-CL"/>
        </w:rPr>
        <w:t xml:space="preserve">lan de </w:t>
      </w:r>
      <w:r w:rsidR="008A2D27">
        <w:rPr>
          <w:rFonts w:ascii="Arial" w:hAnsi="Arial" w:cs="Arial"/>
          <w:szCs w:val="24"/>
          <w:lang w:val="es-CL"/>
        </w:rPr>
        <w:t>A</w:t>
      </w:r>
      <w:r w:rsidR="008A2D27" w:rsidRPr="008A2D27">
        <w:rPr>
          <w:rFonts w:ascii="Arial" w:hAnsi="Arial" w:cs="Arial"/>
          <w:szCs w:val="24"/>
          <w:lang w:val="es-CL"/>
        </w:rPr>
        <w:t xml:space="preserve">cción de </w:t>
      </w:r>
      <w:r w:rsidR="008A2D27">
        <w:rPr>
          <w:rFonts w:ascii="Arial" w:hAnsi="Arial" w:cs="Arial"/>
          <w:szCs w:val="24"/>
          <w:lang w:val="es-CL"/>
        </w:rPr>
        <w:t>E</w:t>
      </w:r>
      <w:r w:rsidR="008A2D27" w:rsidRPr="008A2D27">
        <w:rPr>
          <w:rFonts w:ascii="Arial" w:hAnsi="Arial" w:cs="Arial"/>
          <w:szCs w:val="24"/>
          <w:lang w:val="es-CL"/>
        </w:rPr>
        <w:t xml:space="preserve">ficiencia </w:t>
      </w:r>
      <w:r w:rsidR="008A2D27">
        <w:rPr>
          <w:rFonts w:ascii="Arial" w:hAnsi="Arial" w:cs="Arial"/>
          <w:szCs w:val="24"/>
          <w:lang w:val="es-CL"/>
        </w:rPr>
        <w:t>E</w:t>
      </w:r>
      <w:r w:rsidR="008A2D27" w:rsidRPr="008A2D27">
        <w:rPr>
          <w:rFonts w:ascii="Arial" w:hAnsi="Arial" w:cs="Arial"/>
          <w:szCs w:val="24"/>
          <w:lang w:val="es-CL"/>
        </w:rPr>
        <w:t>nergética</w:t>
      </w:r>
      <w:r w:rsidR="008A2D27" w:rsidRPr="009A4D67">
        <w:rPr>
          <w:rFonts w:ascii="Arial" w:hAnsi="Arial" w:cs="Arial"/>
          <w:szCs w:val="24"/>
          <w:lang w:val="es-CL"/>
        </w:rPr>
        <w:t xml:space="preserve">, </w:t>
      </w:r>
      <w:r w:rsidR="008A2D27">
        <w:rPr>
          <w:rFonts w:ascii="Arial" w:hAnsi="Arial" w:cs="Arial"/>
          <w:szCs w:val="24"/>
          <w:lang w:val="es-CL"/>
        </w:rPr>
        <w:t>y el 06, T</w:t>
      </w:r>
      <w:r w:rsidR="008A2D27" w:rsidRPr="008A2D27">
        <w:rPr>
          <w:rFonts w:ascii="Arial" w:hAnsi="Arial" w:cs="Arial"/>
          <w:szCs w:val="24"/>
          <w:lang w:val="es-CL"/>
        </w:rPr>
        <w:t xml:space="preserve">ransición </w:t>
      </w:r>
      <w:r w:rsidR="008A2D27">
        <w:rPr>
          <w:rFonts w:ascii="Arial" w:hAnsi="Arial" w:cs="Arial"/>
          <w:szCs w:val="24"/>
          <w:lang w:val="es-CL"/>
        </w:rPr>
        <w:t>E</w:t>
      </w:r>
      <w:r w:rsidR="008A2D27" w:rsidRPr="008A2D27">
        <w:rPr>
          <w:rFonts w:ascii="Arial" w:hAnsi="Arial" w:cs="Arial"/>
          <w:szCs w:val="24"/>
          <w:lang w:val="es-CL"/>
        </w:rPr>
        <w:t xml:space="preserve">nergética </w:t>
      </w:r>
      <w:r w:rsidR="008A2D27">
        <w:rPr>
          <w:rFonts w:ascii="Arial" w:hAnsi="Arial" w:cs="Arial"/>
          <w:szCs w:val="24"/>
          <w:lang w:val="es-CL"/>
        </w:rPr>
        <w:t>J</w:t>
      </w:r>
      <w:r w:rsidR="008A2D27" w:rsidRPr="008A2D27">
        <w:rPr>
          <w:rFonts w:ascii="Arial" w:hAnsi="Arial" w:cs="Arial"/>
          <w:szCs w:val="24"/>
          <w:lang w:val="es-CL"/>
        </w:rPr>
        <w:t>usta</w:t>
      </w:r>
      <w:r w:rsidR="008A2D27">
        <w:rPr>
          <w:rFonts w:ascii="Arial" w:hAnsi="Arial" w:cs="Arial"/>
          <w:szCs w:val="24"/>
          <w:lang w:val="es-CL"/>
        </w:rPr>
        <w:t>.</w:t>
      </w:r>
    </w:p>
    <w:p w14:paraId="46B8B585" w14:textId="77777777" w:rsidR="00943863" w:rsidRPr="009A4D67" w:rsidRDefault="00943863" w:rsidP="00943863">
      <w:pPr>
        <w:tabs>
          <w:tab w:val="left" w:pos="709"/>
          <w:tab w:val="left" w:pos="2835"/>
        </w:tabs>
        <w:jc w:val="both"/>
        <w:rPr>
          <w:rFonts w:ascii="Arial" w:hAnsi="Arial" w:cs="Arial"/>
          <w:szCs w:val="24"/>
          <w:lang w:val="es-CL"/>
        </w:rPr>
      </w:pPr>
    </w:p>
    <w:p w14:paraId="0F195064" w14:textId="329BCDD1" w:rsidR="008A2D27" w:rsidRPr="008A2D27" w:rsidRDefault="00EE0EFF" w:rsidP="008A2D27">
      <w:pPr>
        <w:tabs>
          <w:tab w:val="left" w:pos="709"/>
          <w:tab w:val="left" w:pos="2835"/>
        </w:tabs>
        <w:ind w:firstLine="1134"/>
        <w:jc w:val="both"/>
        <w:rPr>
          <w:rFonts w:ascii="Arial" w:hAnsi="Arial" w:cs="Arial"/>
          <w:szCs w:val="24"/>
        </w:rPr>
      </w:pPr>
      <w:r>
        <w:rPr>
          <w:rFonts w:ascii="Arial" w:hAnsi="Arial" w:cs="Arial"/>
          <w:szCs w:val="24"/>
          <w:lang w:val="es-CL"/>
        </w:rPr>
        <w:t>Capítulo 02</w:t>
      </w:r>
      <w:r w:rsidR="002E3388">
        <w:rPr>
          <w:rFonts w:ascii="Arial" w:hAnsi="Arial" w:cs="Arial"/>
          <w:szCs w:val="24"/>
          <w:lang w:val="es-CL"/>
        </w:rPr>
        <w:t>,</w:t>
      </w:r>
      <w:r w:rsidR="008A2D27">
        <w:rPr>
          <w:rFonts w:ascii="Arial" w:hAnsi="Arial" w:cs="Arial"/>
          <w:szCs w:val="24"/>
          <w:lang w:val="es-CL"/>
        </w:rPr>
        <w:t xml:space="preserve"> </w:t>
      </w:r>
      <w:r w:rsidR="008A2D27">
        <w:rPr>
          <w:rFonts w:ascii="Arial" w:hAnsi="Arial" w:cs="Arial"/>
          <w:szCs w:val="24"/>
        </w:rPr>
        <w:t>C</w:t>
      </w:r>
      <w:r w:rsidR="008A2D27" w:rsidRPr="008A2D27">
        <w:rPr>
          <w:rFonts w:ascii="Arial" w:hAnsi="Arial" w:cs="Arial"/>
          <w:szCs w:val="24"/>
        </w:rPr>
        <w:t xml:space="preserve">omisión </w:t>
      </w:r>
      <w:r w:rsidR="008A2D27">
        <w:rPr>
          <w:rFonts w:ascii="Arial" w:hAnsi="Arial" w:cs="Arial"/>
          <w:szCs w:val="24"/>
        </w:rPr>
        <w:t>N</w:t>
      </w:r>
      <w:r w:rsidR="008A2D27" w:rsidRPr="008A2D27">
        <w:rPr>
          <w:rFonts w:ascii="Arial" w:hAnsi="Arial" w:cs="Arial"/>
          <w:szCs w:val="24"/>
        </w:rPr>
        <w:t xml:space="preserve">acional de </w:t>
      </w:r>
      <w:r w:rsidR="008A2D27">
        <w:rPr>
          <w:rFonts w:ascii="Arial" w:hAnsi="Arial" w:cs="Arial"/>
          <w:szCs w:val="24"/>
        </w:rPr>
        <w:t>E</w:t>
      </w:r>
      <w:r w:rsidR="008A2D27" w:rsidRPr="008A2D27">
        <w:rPr>
          <w:rFonts w:ascii="Arial" w:hAnsi="Arial" w:cs="Arial"/>
          <w:szCs w:val="24"/>
        </w:rPr>
        <w:t>nergía</w:t>
      </w:r>
      <w:r w:rsidR="00943863" w:rsidRPr="009A4D67">
        <w:rPr>
          <w:rFonts w:ascii="Arial" w:hAnsi="Arial" w:cs="Arial"/>
          <w:szCs w:val="24"/>
          <w:lang w:val="es-CL"/>
        </w:rPr>
        <w:t xml:space="preserve">, </w:t>
      </w:r>
      <w:r w:rsidR="008A2D27" w:rsidRPr="008A2D27">
        <w:rPr>
          <w:rFonts w:ascii="Arial" w:hAnsi="Arial" w:cs="Arial"/>
          <w:szCs w:val="24"/>
          <w:lang w:val="es-CL"/>
        </w:rPr>
        <w:t>el que considera el Programa 01, del mismo nombre.</w:t>
      </w:r>
    </w:p>
    <w:p w14:paraId="437DB343" w14:textId="77777777" w:rsidR="00943863" w:rsidRPr="009A4D67" w:rsidRDefault="00943863" w:rsidP="00943863">
      <w:pPr>
        <w:tabs>
          <w:tab w:val="left" w:pos="709"/>
          <w:tab w:val="left" w:pos="2835"/>
        </w:tabs>
        <w:jc w:val="both"/>
        <w:rPr>
          <w:rFonts w:ascii="Arial" w:hAnsi="Arial" w:cs="Arial"/>
          <w:szCs w:val="24"/>
          <w:lang w:val="es-CL"/>
        </w:rPr>
      </w:pPr>
    </w:p>
    <w:p w14:paraId="4852F9A4" w14:textId="6F8DA2E1" w:rsidR="00943863" w:rsidRDefault="007F0EAB" w:rsidP="00FE4777">
      <w:pPr>
        <w:tabs>
          <w:tab w:val="left" w:pos="709"/>
          <w:tab w:val="left" w:pos="2835"/>
        </w:tabs>
        <w:ind w:firstLine="1134"/>
        <w:jc w:val="both"/>
        <w:rPr>
          <w:rFonts w:ascii="Arial" w:hAnsi="Arial" w:cs="Arial"/>
          <w:szCs w:val="24"/>
          <w:lang w:val="es-CL"/>
        </w:rPr>
      </w:pPr>
      <w:r>
        <w:rPr>
          <w:rFonts w:ascii="Arial" w:hAnsi="Arial" w:cs="Arial"/>
          <w:szCs w:val="24"/>
          <w:lang w:val="es-CL"/>
        </w:rPr>
        <w:t>Capítulo 03</w:t>
      </w:r>
      <w:r w:rsidR="009E1AC4">
        <w:rPr>
          <w:rFonts w:ascii="Arial" w:hAnsi="Arial" w:cs="Arial"/>
          <w:szCs w:val="24"/>
          <w:lang w:val="es-CL"/>
        </w:rPr>
        <w:t>,</w:t>
      </w:r>
      <w:r w:rsidR="008A2D27" w:rsidRPr="008A2D27">
        <w:rPr>
          <w:rFonts w:ascii="Arial" w:hAnsi="Arial"/>
        </w:rPr>
        <w:t xml:space="preserve"> </w:t>
      </w:r>
      <w:r w:rsidR="008A2D27">
        <w:rPr>
          <w:rFonts w:ascii="Arial" w:hAnsi="Arial" w:cs="Arial"/>
          <w:szCs w:val="24"/>
        </w:rPr>
        <w:t>C</w:t>
      </w:r>
      <w:r w:rsidR="008A2D27" w:rsidRPr="008A2D27">
        <w:rPr>
          <w:rFonts w:ascii="Arial" w:hAnsi="Arial" w:cs="Arial"/>
          <w:szCs w:val="24"/>
        </w:rPr>
        <w:t xml:space="preserve">omisión </w:t>
      </w:r>
      <w:r w:rsidR="008A2D27">
        <w:rPr>
          <w:rFonts w:ascii="Arial" w:hAnsi="Arial" w:cs="Arial"/>
          <w:szCs w:val="24"/>
        </w:rPr>
        <w:t>C</w:t>
      </w:r>
      <w:r w:rsidR="008A2D27" w:rsidRPr="008A2D27">
        <w:rPr>
          <w:rFonts w:ascii="Arial" w:hAnsi="Arial" w:cs="Arial"/>
          <w:szCs w:val="24"/>
        </w:rPr>
        <w:t xml:space="preserve">hilena de </w:t>
      </w:r>
      <w:r w:rsidR="008A2D27">
        <w:rPr>
          <w:rFonts w:ascii="Arial" w:hAnsi="Arial" w:cs="Arial"/>
          <w:szCs w:val="24"/>
        </w:rPr>
        <w:t>E</w:t>
      </w:r>
      <w:r w:rsidR="008A2D27" w:rsidRPr="008A2D27">
        <w:rPr>
          <w:rFonts w:ascii="Arial" w:hAnsi="Arial" w:cs="Arial"/>
          <w:szCs w:val="24"/>
        </w:rPr>
        <w:t xml:space="preserve">nergía </w:t>
      </w:r>
      <w:r w:rsidR="008A2D27">
        <w:rPr>
          <w:rFonts w:ascii="Arial" w:hAnsi="Arial" w:cs="Arial"/>
          <w:szCs w:val="24"/>
        </w:rPr>
        <w:t>N</w:t>
      </w:r>
      <w:r w:rsidR="008A2D27" w:rsidRPr="008A2D27">
        <w:rPr>
          <w:rFonts w:ascii="Arial" w:hAnsi="Arial" w:cs="Arial"/>
          <w:szCs w:val="24"/>
        </w:rPr>
        <w:t>uclear</w:t>
      </w:r>
      <w:r>
        <w:rPr>
          <w:rFonts w:ascii="Arial" w:hAnsi="Arial" w:cs="Arial"/>
          <w:szCs w:val="24"/>
          <w:lang w:val="es-CL"/>
        </w:rPr>
        <w:t xml:space="preserve">, </w:t>
      </w:r>
      <w:bookmarkStart w:id="7" w:name="_Hlk117264883"/>
      <w:r>
        <w:rPr>
          <w:rFonts w:ascii="Arial" w:hAnsi="Arial" w:cs="Arial"/>
          <w:szCs w:val="24"/>
          <w:lang w:val="es-CL"/>
        </w:rPr>
        <w:t>el que considera el Programa 01, del mismo nombre.</w:t>
      </w:r>
    </w:p>
    <w:p w14:paraId="5879AD65" w14:textId="2ED6F68A" w:rsidR="008A2D27" w:rsidRDefault="008A2D27" w:rsidP="00FE4777">
      <w:pPr>
        <w:tabs>
          <w:tab w:val="left" w:pos="709"/>
          <w:tab w:val="left" w:pos="2835"/>
        </w:tabs>
        <w:ind w:firstLine="1134"/>
        <w:jc w:val="both"/>
        <w:rPr>
          <w:rFonts w:ascii="Arial" w:hAnsi="Arial" w:cs="Arial"/>
          <w:szCs w:val="24"/>
          <w:lang w:val="es-CL"/>
        </w:rPr>
      </w:pPr>
    </w:p>
    <w:p w14:paraId="35438A3D" w14:textId="678590B3" w:rsidR="008A2D27" w:rsidRPr="008A2D27" w:rsidRDefault="008A2D27" w:rsidP="008A2D27">
      <w:pPr>
        <w:tabs>
          <w:tab w:val="left" w:pos="709"/>
          <w:tab w:val="left" w:pos="2835"/>
        </w:tabs>
        <w:ind w:firstLine="1134"/>
        <w:jc w:val="both"/>
        <w:rPr>
          <w:rFonts w:ascii="Arial" w:hAnsi="Arial" w:cs="Arial"/>
          <w:szCs w:val="24"/>
        </w:rPr>
      </w:pPr>
      <w:r w:rsidRPr="008A2D27">
        <w:rPr>
          <w:rFonts w:ascii="Arial" w:hAnsi="Arial" w:cs="Arial"/>
          <w:szCs w:val="24"/>
          <w:lang w:val="es-CL"/>
        </w:rPr>
        <w:t>Capítulo 0</w:t>
      </w:r>
      <w:r>
        <w:rPr>
          <w:rFonts w:ascii="Arial" w:hAnsi="Arial" w:cs="Arial"/>
          <w:szCs w:val="24"/>
          <w:lang w:val="es-CL"/>
        </w:rPr>
        <w:t>4</w:t>
      </w:r>
      <w:r w:rsidRPr="008A2D27">
        <w:rPr>
          <w:rFonts w:ascii="Arial" w:hAnsi="Arial" w:cs="Arial"/>
          <w:szCs w:val="24"/>
          <w:lang w:val="es-CL"/>
        </w:rPr>
        <w:t>,</w:t>
      </w:r>
      <w:r w:rsidRPr="008A2D27">
        <w:rPr>
          <w:rFonts w:ascii="Arial" w:hAnsi="Arial" w:cs="Arial"/>
          <w:szCs w:val="24"/>
        </w:rPr>
        <w:t xml:space="preserve"> </w:t>
      </w:r>
      <w:r>
        <w:rPr>
          <w:rFonts w:ascii="Arial" w:hAnsi="Arial" w:cs="Arial"/>
          <w:szCs w:val="24"/>
        </w:rPr>
        <w:t>S</w:t>
      </w:r>
      <w:r w:rsidRPr="008A2D27">
        <w:rPr>
          <w:rFonts w:ascii="Arial" w:hAnsi="Arial" w:cs="Arial"/>
          <w:szCs w:val="24"/>
        </w:rPr>
        <w:t xml:space="preserve">uperintendencia de </w:t>
      </w:r>
      <w:r>
        <w:rPr>
          <w:rFonts w:ascii="Arial" w:hAnsi="Arial" w:cs="Arial"/>
          <w:szCs w:val="24"/>
        </w:rPr>
        <w:t>E</w:t>
      </w:r>
      <w:r w:rsidRPr="008A2D27">
        <w:rPr>
          <w:rFonts w:ascii="Arial" w:hAnsi="Arial" w:cs="Arial"/>
          <w:szCs w:val="24"/>
        </w:rPr>
        <w:t xml:space="preserve">lectricidad y </w:t>
      </w:r>
      <w:r>
        <w:rPr>
          <w:rFonts w:ascii="Arial" w:hAnsi="Arial" w:cs="Arial"/>
          <w:szCs w:val="24"/>
        </w:rPr>
        <w:t>C</w:t>
      </w:r>
      <w:r w:rsidRPr="008A2D27">
        <w:rPr>
          <w:rFonts w:ascii="Arial" w:hAnsi="Arial" w:cs="Arial"/>
          <w:szCs w:val="24"/>
        </w:rPr>
        <w:t>ombustible</w:t>
      </w:r>
      <w:r w:rsidRPr="008A2D27">
        <w:rPr>
          <w:rFonts w:ascii="Arial" w:hAnsi="Arial" w:cs="Arial"/>
          <w:szCs w:val="24"/>
          <w:lang w:val="es-CL"/>
        </w:rPr>
        <w:t>, el que considera el Programa 01, del mismo nombre.</w:t>
      </w:r>
      <w:bookmarkEnd w:id="7"/>
    </w:p>
    <w:p w14:paraId="323FDC6D" w14:textId="77777777" w:rsidR="00943863" w:rsidRPr="009A4D67" w:rsidRDefault="00943863" w:rsidP="00943863">
      <w:pPr>
        <w:tabs>
          <w:tab w:val="left" w:pos="709"/>
          <w:tab w:val="left" w:pos="2835"/>
        </w:tabs>
        <w:jc w:val="both"/>
        <w:rPr>
          <w:rFonts w:ascii="Arial" w:hAnsi="Arial" w:cs="Arial"/>
          <w:szCs w:val="24"/>
          <w:lang w:val="es-CL"/>
        </w:rPr>
      </w:pPr>
    </w:p>
    <w:p w14:paraId="56F7FEE3" w14:textId="77777777" w:rsidR="00FE4777" w:rsidRPr="009B5791" w:rsidRDefault="00FE4777" w:rsidP="00FE4777">
      <w:pPr>
        <w:tabs>
          <w:tab w:val="left" w:pos="2835"/>
        </w:tabs>
        <w:jc w:val="center"/>
        <w:rPr>
          <w:rFonts w:ascii="Arial" w:hAnsi="Arial"/>
          <w:spacing w:val="-3"/>
          <w:szCs w:val="24"/>
          <w:lang w:val="es-ES_tradnl"/>
        </w:rPr>
      </w:pPr>
      <w:r w:rsidRPr="00A21207">
        <w:rPr>
          <w:rFonts w:ascii="Arial" w:hAnsi="Arial"/>
          <w:spacing w:val="-3"/>
          <w:szCs w:val="24"/>
          <w:lang w:val="es-ES_tradnl"/>
        </w:rPr>
        <w:t>- - -</w:t>
      </w:r>
    </w:p>
    <w:p w14:paraId="02FA3AA3" w14:textId="3BC351B1" w:rsidR="006F54BC" w:rsidRDefault="006F54BC" w:rsidP="005823EA">
      <w:pPr>
        <w:tabs>
          <w:tab w:val="left" w:pos="709"/>
          <w:tab w:val="left" w:pos="2835"/>
        </w:tabs>
        <w:rPr>
          <w:rFonts w:ascii="Arial" w:hAnsi="Arial" w:cs="Arial"/>
          <w:szCs w:val="24"/>
        </w:rPr>
      </w:pPr>
    </w:p>
    <w:p w14:paraId="4F21C772" w14:textId="77777777" w:rsidR="00041AB9" w:rsidRPr="004605A9" w:rsidRDefault="00041AB9" w:rsidP="005823EA">
      <w:pPr>
        <w:tabs>
          <w:tab w:val="left" w:pos="709"/>
          <w:tab w:val="left" w:pos="2835"/>
        </w:tabs>
        <w:rPr>
          <w:rFonts w:ascii="Arial" w:hAnsi="Arial" w:cs="Arial"/>
          <w:szCs w:val="24"/>
        </w:rPr>
      </w:pPr>
    </w:p>
    <w:p w14:paraId="54A82F78" w14:textId="77777777" w:rsidR="008030E5" w:rsidRPr="008030E5" w:rsidRDefault="008030E5" w:rsidP="000D4BC5">
      <w:pPr>
        <w:pStyle w:val="Ttulo"/>
      </w:pPr>
      <w:bookmarkStart w:id="8" w:name="discusion"/>
      <w:bookmarkStart w:id="9" w:name="_Toc83727216"/>
      <w:r w:rsidRPr="008030E5">
        <w:t>DISCUSIÓN EN LA SUBCOMISIÓN</w:t>
      </w:r>
      <w:bookmarkEnd w:id="8"/>
      <w:r w:rsidR="00D36BCE">
        <w:rPr>
          <w:rStyle w:val="Refdenotaalpie"/>
          <w:rFonts w:cs="Arial"/>
          <w:b w:val="0"/>
          <w:szCs w:val="24"/>
        </w:rPr>
        <w:footnoteReference w:id="2"/>
      </w:r>
      <w:bookmarkEnd w:id="9"/>
    </w:p>
    <w:p w14:paraId="5331E789" w14:textId="77777777" w:rsidR="00954708" w:rsidRDefault="00954708" w:rsidP="00A21207">
      <w:pPr>
        <w:jc w:val="both"/>
        <w:rPr>
          <w:rFonts w:ascii="Arial" w:eastAsia="Calibri" w:hAnsi="Arial" w:cs="Arial"/>
          <w:b/>
          <w:szCs w:val="24"/>
          <w:lang w:val="es-ES_tradnl" w:eastAsia="en-US"/>
        </w:rPr>
      </w:pPr>
    </w:p>
    <w:p w14:paraId="3C8C548D" w14:textId="2E29373A" w:rsidR="00331064" w:rsidRPr="00331064" w:rsidRDefault="00331064" w:rsidP="008C4815">
      <w:pPr>
        <w:jc w:val="center"/>
        <w:rPr>
          <w:rFonts w:ascii="Arial" w:eastAsia="Calibri" w:hAnsi="Arial" w:cs="Arial"/>
          <w:b/>
          <w:szCs w:val="24"/>
          <w:lang w:val="es-CL" w:eastAsia="en-US"/>
        </w:rPr>
      </w:pPr>
      <w:r>
        <w:rPr>
          <w:rFonts w:ascii="Arial" w:eastAsia="Calibri" w:hAnsi="Arial" w:cs="Arial"/>
          <w:b/>
          <w:szCs w:val="24"/>
          <w:lang w:val="es-CL" w:eastAsia="en-US"/>
        </w:rPr>
        <w:t>Presentación de la Partida</w:t>
      </w:r>
      <w:r w:rsidRPr="00331064">
        <w:rPr>
          <w:rFonts w:ascii="Arial" w:eastAsia="Calibri" w:hAnsi="Arial" w:cs="Arial"/>
          <w:b/>
          <w:szCs w:val="24"/>
          <w:lang w:val="es-CL" w:eastAsia="en-US"/>
        </w:rPr>
        <w:t xml:space="preserve"> por par</w:t>
      </w:r>
      <w:r w:rsidR="00A21207">
        <w:rPr>
          <w:rFonts w:ascii="Arial" w:eastAsia="Calibri" w:hAnsi="Arial" w:cs="Arial"/>
          <w:b/>
          <w:szCs w:val="24"/>
          <w:lang w:val="es-CL" w:eastAsia="en-US"/>
        </w:rPr>
        <w:t>te del Ministro</w:t>
      </w:r>
      <w:r w:rsidR="0088316A">
        <w:rPr>
          <w:rFonts w:ascii="Arial" w:eastAsia="Calibri" w:hAnsi="Arial" w:cs="Arial"/>
          <w:b/>
          <w:szCs w:val="24"/>
          <w:lang w:val="es-CL" w:eastAsia="en-US"/>
        </w:rPr>
        <w:t xml:space="preserve"> </w:t>
      </w:r>
      <w:r w:rsidR="00A21207">
        <w:rPr>
          <w:rFonts w:ascii="Arial" w:eastAsia="Calibri" w:hAnsi="Arial" w:cs="Arial"/>
          <w:b/>
          <w:szCs w:val="24"/>
          <w:lang w:val="es-CL" w:eastAsia="en-US"/>
        </w:rPr>
        <w:t>de</w:t>
      </w:r>
      <w:r w:rsidR="0088316A">
        <w:rPr>
          <w:rFonts w:ascii="Arial" w:eastAsia="Calibri" w:hAnsi="Arial" w:cs="Arial"/>
          <w:b/>
          <w:szCs w:val="24"/>
          <w:lang w:val="es-CL" w:eastAsia="en-US"/>
        </w:rPr>
        <w:t xml:space="preserve"> Energía </w:t>
      </w:r>
      <w:r w:rsidRPr="00331064">
        <w:rPr>
          <w:rFonts w:ascii="Arial" w:eastAsia="Calibri" w:hAnsi="Arial" w:cs="Arial"/>
          <w:b/>
          <w:szCs w:val="24"/>
          <w:lang w:val="es-CL" w:eastAsia="en-US"/>
        </w:rPr>
        <w:t>y debate preli</w:t>
      </w:r>
      <w:r>
        <w:rPr>
          <w:rFonts w:ascii="Arial" w:eastAsia="Calibri" w:hAnsi="Arial" w:cs="Arial"/>
          <w:b/>
          <w:szCs w:val="24"/>
          <w:lang w:val="es-CL" w:eastAsia="en-US"/>
        </w:rPr>
        <w:t>minar de los integrantes de la Subc</w:t>
      </w:r>
      <w:r w:rsidRPr="00331064">
        <w:rPr>
          <w:rFonts w:ascii="Arial" w:eastAsia="Calibri" w:hAnsi="Arial" w:cs="Arial"/>
          <w:b/>
          <w:szCs w:val="24"/>
          <w:lang w:val="es-CL" w:eastAsia="en-US"/>
        </w:rPr>
        <w:t>omisión.</w:t>
      </w:r>
    </w:p>
    <w:p w14:paraId="6E9480A2" w14:textId="77777777" w:rsidR="00331064" w:rsidRPr="00331064" w:rsidRDefault="00331064" w:rsidP="00CB4A7A">
      <w:pPr>
        <w:jc w:val="both"/>
        <w:rPr>
          <w:rFonts w:ascii="Arial" w:eastAsia="Calibri" w:hAnsi="Arial" w:cs="Arial"/>
          <w:b/>
          <w:szCs w:val="24"/>
          <w:lang w:val="es-CL" w:eastAsia="en-US"/>
        </w:rPr>
      </w:pPr>
    </w:p>
    <w:p w14:paraId="035C3A0E" w14:textId="34E0C691" w:rsidR="00783FEE" w:rsidRDefault="007F0EAB" w:rsidP="00783FEE">
      <w:pPr>
        <w:ind w:firstLine="1134"/>
        <w:jc w:val="both"/>
        <w:rPr>
          <w:rFonts w:ascii="Arial" w:eastAsia="Calibri" w:hAnsi="Arial"/>
          <w:bCs/>
          <w:szCs w:val="22"/>
          <w:lang w:val="es-MX" w:eastAsia="en-US"/>
        </w:rPr>
      </w:pPr>
      <w:r>
        <w:rPr>
          <w:rFonts w:ascii="Arial" w:eastAsia="Calibri" w:hAnsi="Arial"/>
          <w:bCs/>
          <w:szCs w:val="22"/>
          <w:lang w:val="es-ES_tradnl" w:eastAsia="en-US"/>
        </w:rPr>
        <w:t>Dando inicio al estudio de esta Partida, la Subcomisión recibió en audiencia</w:t>
      </w:r>
      <w:r>
        <w:rPr>
          <w:rFonts w:ascii="Arial" w:eastAsia="Calibri" w:hAnsi="Arial"/>
          <w:szCs w:val="22"/>
          <w:lang w:val="es-CL" w:eastAsia="en-US"/>
        </w:rPr>
        <w:t xml:space="preserve"> al</w:t>
      </w:r>
      <w:r w:rsidR="00331064">
        <w:rPr>
          <w:rFonts w:ascii="Arial" w:eastAsia="Calibri" w:hAnsi="Arial"/>
          <w:szCs w:val="22"/>
          <w:lang w:val="es-CL" w:eastAsia="en-US"/>
        </w:rPr>
        <w:t xml:space="preserve"> </w:t>
      </w:r>
      <w:r>
        <w:rPr>
          <w:rFonts w:ascii="Arial" w:eastAsia="Calibri" w:hAnsi="Arial"/>
          <w:b/>
          <w:szCs w:val="22"/>
          <w:lang w:val="es-ES_tradnl" w:eastAsia="en-US"/>
        </w:rPr>
        <w:t>Ministro</w:t>
      </w:r>
      <w:r w:rsidR="00A21207">
        <w:rPr>
          <w:rFonts w:ascii="Arial" w:eastAsia="Calibri" w:hAnsi="Arial"/>
          <w:b/>
          <w:szCs w:val="22"/>
          <w:lang w:val="es-ES_tradnl" w:eastAsia="en-US"/>
        </w:rPr>
        <w:t xml:space="preserve"> de</w:t>
      </w:r>
      <w:r w:rsidR="0088316A">
        <w:rPr>
          <w:rFonts w:ascii="Arial" w:eastAsia="Calibri" w:hAnsi="Arial"/>
          <w:b/>
          <w:szCs w:val="22"/>
          <w:lang w:val="es-ES_tradnl" w:eastAsia="en-US"/>
        </w:rPr>
        <w:t xml:space="preserve"> Energía</w:t>
      </w:r>
      <w:r>
        <w:rPr>
          <w:rFonts w:ascii="Arial" w:eastAsia="Calibri" w:hAnsi="Arial"/>
          <w:b/>
          <w:szCs w:val="22"/>
          <w:lang w:val="es-ES_tradnl" w:eastAsia="en-US"/>
        </w:rPr>
        <w:t>, señor</w:t>
      </w:r>
      <w:r w:rsidR="00331064">
        <w:rPr>
          <w:rFonts w:ascii="Arial" w:eastAsia="Calibri" w:hAnsi="Arial"/>
          <w:b/>
          <w:szCs w:val="22"/>
          <w:lang w:val="es-ES_tradnl" w:eastAsia="en-US"/>
        </w:rPr>
        <w:t xml:space="preserve"> </w:t>
      </w:r>
      <w:r w:rsidR="00C60763">
        <w:rPr>
          <w:rFonts w:ascii="Arial" w:eastAsia="Calibri" w:hAnsi="Arial"/>
          <w:b/>
          <w:szCs w:val="22"/>
          <w:lang w:val="es-ES_tradnl" w:eastAsia="en-US"/>
        </w:rPr>
        <w:t xml:space="preserve">Diego </w:t>
      </w:r>
      <w:proofErr w:type="spellStart"/>
      <w:r w:rsidR="00C60763">
        <w:rPr>
          <w:rFonts w:ascii="Arial" w:eastAsia="Calibri" w:hAnsi="Arial"/>
          <w:b/>
          <w:szCs w:val="22"/>
          <w:lang w:val="es-ES_tradnl" w:eastAsia="en-US"/>
        </w:rPr>
        <w:t>Pardow</w:t>
      </w:r>
      <w:proofErr w:type="spellEnd"/>
      <w:r w:rsidR="003F4EDA" w:rsidRPr="00C60763">
        <w:rPr>
          <w:rFonts w:ascii="Arial" w:eastAsia="Calibri" w:hAnsi="Arial"/>
          <w:bCs/>
          <w:szCs w:val="22"/>
          <w:lang w:val="es-ES_tradnl" w:eastAsia="en-US"/>
        </w:rPr>
        <w:t xml:space="preserve">, </w:t>
      </w:r>
      <w:r w:rsidR="00752763" w:rsidRPr="00752763">
        <w:rPr>
          <w:rFonts w:ascii="Arial" w:eastAsia="Calibri" w:hAnsi="Arial"/>
          <w:bCs/>
          <w:szCs w:val="22"/>
          <w:lang w:val="es-ES_tradnl" w:eastAsia="en-US"/>
        </w:rPr>
        <w:t xml:space="preserve">quien </w:t>
      </w:r>
      <w:bookmarkStart w:id="10" w:name="_Hlk117446836"/>
      <w:r w:rsidR="00752763" w:rsidRPr="00752763">
        <w:rPr>
          <w:rFonts w:ascii="Arial" w:eastAsia="Calibri" w:hAnsi="Arial"/>
          <w:bCs/>
          <w:szCs w:val="22"/>
          <w:lang w:val="es-ES_tradnl" w:eastAsia="en-US"/>
        </w:rPr>
        <w:t xml:space="preserve">acompañó su presentación con un </w:t>
      </w:r>
      <w:hyperlink r:id="rId9" w:history="1">
        <w:r w:rsidR="00752763" w:rsidRPr="009216C7">
          <w:rPr>
            <w:rStyle w:val="Hipervnculo"/>
            <w:rFonts w:ascii="Arial" w:eastAsia="Calibri" w:hAnsi="Arial"/>
            <w:bCs/>
            <w:szCs w:val="22"/>
            <w:lang w:val="es-ES_tradnl" w:eastAsia="en-US"/>
          </w:rPr>
          <w:t>documento en formato PowerPoint</w:t>
        </w:r>
      </w:hyperlink>
      <w:bookmarkEnd w:id="10"/>
      <w:r w:rsidR="00752763" w:rsidRPr="009216C7">
        <w:rPr>
          <w:rFonts w:ascii="Arial" w:eastAsia="Calibri" w:hAnsi="Arial"/>
          <w:bCs/>
          <w:szCs w:val="22"/>
          <w:lang w:val="es-ES_tradnl" w:eastAsia="en-US"/>
        </w:rPr>
        <w:t>,</w:t>
      </w:r>
      <w:r w:rsidR="00752763" w:rsidRPr="00752763">
        <w:rPr>
          <w:rFonts w:ascii="Arial" w:eastAsia="Calibri" w:hAnsi="Arial"/>
          <w:bCs/>
          <w:szCs w:val="22"/>
          <w:lang w:val="es-ES_tradnl" w:eastAsia="en-US"/>
        </w:rPr>
        <w:t xml:space="preserve"> que fue debidamente considerado por la Subcomisión. El señor Ministro comenzó su exposición enfatizando </w:t>
      </w:r>
      <w:r w:rsidR="00752763">
        <w:rPr>
          <w:rFonts w:ascii="Arial" w:eastAsia="Calibri" w:hAnsi="Arial"/>
          <w:bCs/>
          <w:szCs w:val="22"/>
          <w:lang w:val="es-ES_tradnl" w:eastAsia="en-US"/>
        </w:rPr>
        <w:t xml:space="preserve">la misión del Ministerio, que dice relación con </w:t>
      </w:r>
      <w:r w:rsidR="00783FEE">
        <w:rPr>
          <w:rFonts w:ascii="Arial" w:eastAsia="Calibri" w:hAnsi="Arial"/>
          <w:bCs/>
          <w:szCs w:val="22"/>
          <w:lang w:val="es-MX" w:eastAsia="en-US"/>
        </w:rPr>
        <w:t>g</w:t>
      </w:r>
      <w:r w:rsidR="00783FEE" w:rsidRPr="00783FEE">
        <w:rPr>
          <w:rFonts w:ascii="Arial" w:eastAsia="Calibri" w:hAnsi="Arial"/>
          <w:bCs/>
          <w:szCs w:val="22"/>
          <w:lang w:val="es-MX" w:eastAsia="en-US"/>
        </w:rPr>
        <w:t>enerar las condiciones necesarias para que la energía contribuya al bienestar y a la vida digna de las personas mediante el desarrollo de una matriz energética limpia, segura y resiliente, que respete a las comunidades, al medio ambiente y a los territorios, permita un acceso equitativo a energía de calidad y a precios justos, y contribuya a un crecimiento económico inclusivo en el marco de un nuevo modelo de desarrollo que garantice una transición energética justa, fomentando una</w:t>
      </w:r>
      <w:r w:rsidR="00783FEE">
        <w:rPr>
          <w:rFonts w:ascii="Arial" w:eastAsia="Calibri" w:hAnsi="Arial"/>
          <w:bCs/>
          <w:szCs w:val="22"/>
          <w:lang w:val="es-MX" w:eastAsia="en-US"/>
        </w:rPr>
        <w:t xml:space="preserve"> </w:t>
      </w:r>
      <w:r w:rsidR="00783FEE" w:rsidRPr="00783FEE">
        <w:rPr>
          <w:rFonts w:ascii="Arial" w:eastAsia="Calibri" w:hAnsi="Arial"/>
          <w:bCs/>
          <w:szCs w:val="22"/>
          <w:lang w:val="es-MX" w:eastAsia="en-US"/>
        </w:rPr>
        <w:t>participación ciudadana incidente y acciones</w:t>
      </w:r>
      <w:r w:rsidR="00783FEE">
        <w:rPr>
          <w:rFonts w:ascii="Arial" w:eastAsia="Calibri" w:hAnsi="Arial"/>
          <w:bCs/>
          <w:szCs w:val="22"/>
          <w:lang w:val="es-MX" w:eastAsia="en-US"/>
        </w:rPr>
        <w:t xml:space="preserve"> </w:t>
      </w:r>
      <w:r w:rsidR="00783FEE" w:rsidRPr="00783FEE">
        <w:rPr>
          <w:rFonts w:ascii="Arial" w:eastAsia="Calibri" w:hAnsi="Arial"/>
          <w:bCs/>
          <w:szCs w:val="22"/>
          <w:lang w:val="es-MX" w:eastAsia="en-US"/>
        </w:rPr>
        <w:t>descentralizadas, en el ámbito local, regional y nacional. </w:t>
      </w:r>
    </w:p>
    <w:p w14:paraId="5C977CFE" w14:textId="3AA2F105" w:rsidR="00752763" w:rsidRDefault="00752763" w:rsidP="00783FEE">
      <w:pPr>
        <w:jc w:val="both"/>
        <w:rPr>
          <w:rFonts w:ascii="Arial" w:eastAsia="Calibri" w:hAnsi="Arial"/>
          <w:bCs/>
          <w:szCs w:val="22"/>
          <w:lang w:val="es-ES_tradnl" w:eastAsia="en-US"/>
        </w:rPr>
      </w:pPr>
    </w:p>
    <w:p w14:paraId="18051101" w14:textId="2F7E1BE0" w:rsidR="00752763" w:rsidRDefault="00752763" w:rsidP="00383F01">
      <w:pPr>
        <w:ind w:firstLine="1134"/>
        <w:jc w:val="both"/>
        <w:rPr>
          <w:rFonts w:ascii="Arial" w:eastAsia="Calibri" w:hAnsi="Arial"/>
          <w:szCs w:val="22"/>
          <w:lang w:val="es-CL" w:eastAsia="en-US"/>
        </w:rPr>
      </w:pPr>
      <w:r>
        <w:rPr>
          <w:rFonts w:ascii="Arial" w:eastAsia="Calibri" w:hAnsi="Arial"/>
          <w:szCs w:val="22"/>
          <w:lang w:val="es-CL" w:eastAsia="en-US"/>
        </w:rPr>
        <w:lastRenderedPageBreak/>
        <w:t>Añadió que</w:t>
      </w:r>
      <w:r w:rsidR="00750593">
        <w:rPr>
          <w:rFonts w:ascii="Arial" w:eastAsia="Calibri" w:hAnsi="Arial"/>
          <w:szCs w:val="22"/>
          <w:lang w:val="es-CL" w:eastAsia="en-US"/>
        </w:rPr>
        <w:t xml:space="preserve"> los </w:t>
      </w:r>
      <w:r>
        <w:rPr>
          <w:rFonts w:ascii="Arial" w:eastAsia="Calibri" w:hAnsi="Arial"/>
          <w:szCs w:val="22"/>
          <w:lang w:val="es-CL" w:eastAsia="en-US"/>
        </w:rPr>
        <w:t xml:space="preserve">principios y ejes que orientan la Partida presupuestaria que desarrollan el </w:t>
      </w:r>
      <w:r w:rsidR="00750593">
        <w:rPr>
          <w:rFonts w:ascii="Arial" w:eastAsia="Calibri" w:hAnsi="Arial"/>
          <w:szCs w:val="22"/>
          <w:lang w:val="es-CL" w:eastAsia="en-US"/>
        </w:rPr>
        <w:t>P</w:t>
      </w:r>
      <w:r>
        <w:rPr>
          <w:rFonts w:ascii="Arial" w:eastAsia="Calibri" w:hAnsi="Arial"/>
          <w:szCs w:val="22"/>
          <w:lang w:val="es-CL" w:eastAsia="en-US"/>
        </w:rPr>
        <w:t xml:space="preserve">rograma de </w:t>
      </w:r>
      <w:r w:rsidR="00750593">
        <w:rPr>
          <w:rFonts w:ascii="Arial" w:eastAsia="Calibri" w:hAnsi="Arial"/>
          <w:szCs w:val="22"/>
          <w:lang w:val="es-CL" w:eastAsia="en-US"/>
        </w:rPr>
        <w:t>G</w:t>
      </w:r>
      <w:r>
        <w:rPr>
          <w:rFonts w:ascii="Arial" w:eastAsia="Calibri" w:hAnsi="Arial"/>
          <w:szCs w:val="22"/>
          <w:lang w:val="es-CL" w:eastAsia="en-US"/>
        </w:rPr>
        <w:t xml:space="preserve">obierno, </w:t>
      </w:r>
      <w:r w:rsidR="00750593">
        <w:rPr>
          <w:rFonts w:ascii="Arial" w:eastAsia="Calibri" w:hAnsi="Arial"/>
          <w:szCs w:val="22"/>
          <w:lang w:val="es-CL" w:eastAsia="en-US"/>
        </w:rPr>
        <w:t>están relacionados</w:t>
      </w:r>
      <w:r>
        <w:rPr>
          <w:rFonts w:ascii="Arial" w:eastAsia="Calibri" w:hAnsi="Arial"/>
          <w:szCs w:val="22"/>
          <w:lang w:val="es-CL" w:eastAsia="en-US"/>
        </w:rPr>
        <w:t xml:space="preserve"> con la perspectiva transversal de feminismo, transición ecológica, descentralización y garantía del trabajo decente.</w:t>
      </w:r>
    </w:p>
    <w:p w14:paraId="5D587A77" w14:textId="265EFDB3" w:rsidR="00752763" w:rsidRDefault="00752763" w:rsidP="00383F01">
      <w:pPr>
        <w:ind w:firstLine="1134"/>
        <w:jc w:val="both"/>
        <w:rPr>
          <w:rFonts w:ascii="Arial" w:eastAsia="Calibri" w:hAnsi="Arial"/>
          <w:szCs w:val="22"/>
          <w:lang w:val="es-CL" w:eastAsia="en-US"/>
        </w:rPr>
      </w:pPr>
    </w:p>
    <w:p w14:paraId="25378708" w14:textId="27331E62" w:rsidR="00752763" w:rsidRDefault="00750593" w:rsidP="00383F01">
      <w:pPr>
        <w:ind w:firstLine="1134"/>
        <w:jc w:val="both"/>
        <w:rPr>
          <w:rFonts w:ascii="Arial" w:eastAsia="Calibri" w:hAnsi="Arial"/>
          <w:szCs w:val="22"/>
          <w:lang w:val="es-CL" w:eastAsia="en-US"/>
        </w:rPr>
      </w:pPr>
      <w:r>
        <w:rPr>
          <w:rFonts w:ascii="Arial" w:eastAsia="Calibri" w:hAnsi="Arial"/>
          <w:szCs w:val="22"/>
          <w:lang w:val="es-CL" w:eastAsia="en-US"/>
        </w:rPr>
        <w:t>Por su parte, l</w:t>
      </w:r>
      <w:r w:rsidR="00752763">
        <w:rPr>
          <w:rFonts w:ascii="Arial" w:eastAsia="Calibri" w:hAnsi="Arial"/>
          <w:szCs w:val="22"/>
          <w:lang w:val="es-CL" w:eastAsia="en-US"/>
        </w:rPr>
        <w:t>os principios transversales en la agenda de energía, son el enfoque de derechos humanos, la transición socio</w:t>
      </w:r>
      <w:r w:rsidR="000F2419">
        <w:rPr>
          <w:rFonts w:ascii="Arial" w:eastAsia="Calibri" w:hAnsi="Arial"/>
          <w:szCs w:val="22"/>
          <w:lang w:val="es-CL" w:eastAsia="en-US"/>
        </w:rPr>
        <w:t>-</w:t>
      </w:r>
      <w:r w:rsidR="00752763">
        <w:rPr>
          <w:rFonts w:ascii="Arial" w:eastAsia="Calibri" w:hAnsi="Arial"/>
          <w:szCs w:val="22"/>
          <w:lang w:val="es-CL" w:eastAsia="en-US"/>
        </w:rPr>
        <w:t>ecológica justa, orientada al cambio climático, la descentralización, la eficiencia energética, la educación y formación ciudadana</w:t>
      </w:r>
      <w:r w:rsidR="006F0745">
        <w:rPr>
          <w:rFonts w:ascii="Arial" w:eastAsia="Calibri" w:hAnsi="Arial"/>
          <w:szCs w:val="22"/>
          <w:lang w:val="es-CL" w:eastAsia="en-US"/>
        </w:rPr>
        <w:t>.</w:t>
      </w:r>
    </w:p>
    <w:p w14:paraId="0F14FA4C" w14:textId="32D2ED82" w:rsidR="006F0745" w:rsidRDefault="006F0745" w:rsidP="00383F01">
      <w:pPr>
        <w:ind w:firstLine="1134"/>
        <w:jc w:val="both"/>
        <w:rPr>
          <w:rFonts w:ascii="Arial" w:eastAsia="Calibri" w:hAnsi="Arial"/>
          <w:szCs w:val="22"/>
          <w:lang w:val="es-CL" w:eastAsia="en-US"/>
        </w:rPr>
      </w:pPr>
    </w:p>
    <w:p w14:paraId="2C2CBA6A" w14:textId="7577C61F" w:rsidR="00AF36D4" w:rsidRDefault="00750593" w:rsidP="001676F4">
      <w:pPr>
        <w:ind w:firstLine="1134"/>
        <w:jc w:val="both"/>
        <w:rPr>
          <w:rFonts w:ascii="Arial" w:eastAsia="Calibri" w:hAnsi="Arial"/>
          <w:szCs w:val="22"/>
          <w:lang w:val="es-CL" w:eastAsia="en-US"/>
        </w:rPr>
      </w:pPr>
      <w:r>
        <w:rPr>
          <w:rFonts w:ascii="Arial" w:eastAsia="Calibri" w:hAnsi="Arial"/>
          <w:szCs w:val="22"/>
          <w:lang w:val="es-CL" w:eastAsia="en-US"/>
        </w:rPr>
        <w:t xml:space="preserve">Respecto al </w:t>
      </w:r>
      <w:r w:rsidR="006F0745">
        <w:rPr>
          <w:rFonts w:ascii="Arial" w:eastAsia="Calibri" w:hAnsi="Arial"/>
          <w:szCs w:val="22"/>
          <w:lang w:val="es-CL" w:eastAsia="en-US"/>
        </w:rPr>
        <w:t xml:space="preserve">eje estratégico en la agenda de energía 2022-2026, </w:t>
      </w:r>
      <w:r>
        <w:rPr>
          <w:rFonts w:ascii="Arial" w:eastAsia="Calibri" w:hAnsi="Arial"/>
          <w:szCs w:val="22"/>
          <w:lang w:val="es-CL" w:eastAsia="en-US"/>
        </w:rPr>
        <w:t xml:space="preserve">sostuvo que </w:t>
      </w:r>
      <w:r w:rsidR="006F0745">
        <w:rPr>
          <w:rFonts w:ascii="Arial" w:eastAsia="Calibri" w:hAnsi="Arial"/>
          <w:szCs w:val="22"/>
          <w:lang w:val="es-CL" w:eastAsia="en-US"/>
        </w:rPr>
        <w:t xml:space="preserve">hay una agenda </w:t>
      </w:r>
      <w:r>
        <w:rPr>
          <w:rFonts w:ascii="Arial" w:eastAsia="Calibri" w:hAnsi="Arial"/>
          <w:szCs w:val="22"/>
          <w:lang w:val="es-CL" w:eastAsia="en-US"/>
        </w:rPr>
        <w:t xml:space="preserve">de </w:t>
      </w:r>
      <w:r w:rsidR="006F0745">
        <w:rPr>
          <w:rFonts w:ascii="Arial" w:eastAsia="Calibri" w:hAnsi="Arial"/>
          <w:szCs w:val="22"/>
          <w:lang w:val="es-CL" w:eastAsia="en-US"/>
        </w:rPr>
        <w:t>corto plazo y otra de mediano plazo</w:t>
      </w:r>
      <w:r w:rsidR="000F2419">
        <w:rPr>
          <w:rFonts w:ascii="Arial" w:eastAsia="Calibri" w:hAnsi="Arial"/>
          <w:szCs w:val="22"/>
          <w:lang w:val="es-CL" w:eastAsia="en-US"/>
        </w:rPr>
        <w:t>, basad</w:t>
      </w:r>
      <w:r>
        <w:rPr>
          <w:rFonts w:ascii="Arial" w:eastAsia="Calibri" w:hAnsi="Arial"/>
          <w:szCs w:val="22"/>
          <w:lang w:val="es-CL" w:eastAsia="en-US"/>
        </w:rPr>
        <w:t>as</w:t>
      </w:r>
      <w:r w:rsidR="000F2419">
        <w:rPr>
          <w:rFonts w:ascii="Arial" w:eastAsia="Calibri" w:hAnsi="Arial"/>
          <w:szCs w:val="22"/>
          <w:lang w:val="es-CL" w:eastAsia="en-US"/>
        </w:rPr>
        <w:t xml:space="preserve"> en los desafíos del cambio climático</w:t>
      </w:r>
      <w:r w:rsidR="006F0745">
        <w:rPr>
          <w:rFonts w:ascii="Arial" w:eastAsia="Calibri" w:hAnsi="Arial"/>
          <w:szCs w:val="22"/>
          <w:lang w:val="es-CL" w:eastAsia="en-US"/>
        </w:rPr>
        <w:t xml:space="preserve">. </w:t>
      </w:r>
      <w:r w:rsidR="00AF36D4">
        <w:rPr>
          <w:rFonts w:ascii="Arial" w:eastAsia="Calibri" w:hAnsi="Arial"/>
          <w:szCs w:val="22"/>
          <w:lang w:val="es-CL" w:eastAsia="en-US"/>
        </w:rPr>
        <w:t xml:space="preserve">La principal innovación programática </w:t>
      </w:r>
      <w:r w:rsidR="00A121ED">
        <w:rPr>
          <w:rFonts w:ascii="Arial" w:eastAsia="Calibri" w:hAnsi="Arial"/>
          <w:szCs w:val="22"/>
          <w:lang w:val="es-CL" w:eastAsia="en-US"/>
        </w:rPr>
        <w:t>es el desarrollo productivo sostenible.</w:t>
      </w:r>
    </w:p>
    <w:p w14:paraId="453052A1" w14:textId="69DED0EA" w:rsidR="00A121ED" w:rsidRDefault="00A121ED" w:rsidP="00383F01">
      <w:pPr>
        <w:ind w:firstLine="1134"/>
        <w:jc w:val="both"/>
        <w:rPr>
          <w:rFonts w:ascii="Arial" w:eastAsia="Calibri" w:hAnsi="Arial"/>
          <w:szCs w:val="22"/>
          <w:lang w:val="es-CL" w:eastAsia="en-US"/>
        </w:rPr>
      </w:pPr>
    </w:p>
    <w:p w14:paraId="24018676" w14:textId="366CD578" w:rsidR="00A121ED" w:rsidRDefault="001676F4" w:rsidP="00383F01">
      <w:pPr>
        <w:ind w:firstLine="1134"/>
        <w:jc w:val="both"/>
        <w:rPr>
          <w:rFonts w:ascii="Arial" w:eastAsia="Calibri" w:hAnsi="Arial"/>
          <w:szCs w:val="22"/>
          <w:lang w:val="es-CL" w:eastAsia="en-US"/>
        </w:rPr>
      </w:pPr>
      <w:r>
        <w:rPr>
          <w:rFonts w:ascii="Arial" w:eastAsia="Calibri" w:hAnsi="Arial"/>
          <w:szCs w:val="22"/>
          <w:lang w:val="es-CL" w:eastAsia="en-US"/>
        </w:rPr>
        <w:t>Al observar el presupuesto del año 2023, señaló que se observa un</w:t>
      </w:r>
      <w:r w:rsidR="00A121ED">
        <w:rPr>
          <w:rFonts w:ascii="Arial" w:eastAsia="Calibri" w:hAnsi="Arial"/>
          <w:szCs w:val="22"/>
          <w:lang w:val="es-CL" w:eastAsia="en-US"/>
        </w:rPr>
        <w:t xml:space="preserve"> decrecimiento en </w:t>
      </w:r>
      <w:r>
        <w:rPr>
          <w:rFonts w:ascii="Arial" w:eastAsia="Calibri" w:hAnsi="Arial"/>
          <w:szCs w:val="22"/>
          <w:lang w:val="es-CL" w:eastAsia="en-US"/>
        </w:rPr>
        <w:t>ciertos p</w:t>
      </w:r>
      <w:r w:rsidR="00A121ED">
        <w:rPr>
          <w:rFonts w:ascii="Arial" w:eastAsia="Calibri" w:hAnsi="Arial"/>
          <w:szCs w:val="22"/>
          <w:lang w:val="es-CL" w:eastAsia="en-US"/>
        </w:rPr>
        <w:t>rogramas y un gran crecimiento en uno</w:t>
      </w:r>
      <w:r>
        <w:rPr>
          <w:rFonts w:ascii="Arial" w:eastAsia="Calibri" w:hAnsi="Arial"/>
          <w:szCs w:val="22"/>
          <w:lang w:val="es-CL" w:eastAsia="en-US"/>
        </w:rPr>
        <w:t xml:space="preserve"> de ellos</w:t>
      </w:r>
      <w:r w:rsidR="00A121ED">
        <w:rPr>
          <w:rFonts w:ascii="Arial" w:eastAsia="Calibri" w:hAnsi="Arial"/>
          <w:szCs w:val="22"/>
          <w:lang w:val="es-CL" w:eastAsia="en-US"/>
        </w:rPr>
        <w:t xml:space="preserve">, lo </w:t>
      </w:r>
      <w:r>
        <w:rPr>
          <w:rFonts w:ascii="Arial" w:eastAsia="Calibri" w:hAnsi="Arial"/>
          <w:szCs w:val="22"/>
          <w:lang w:val="es-CL" w:eastAsia="en-US"/>
        </w:rPr>
        <w:t>que se explica por</w:t>
      </w:r>
      <w:r w:rsidR="00A121ED">
        <w:rPr>
          <w:rFonts w:ascii="Arial" w:eastAsia="Calibri" w:hAnsi="Arial"/>
          <w:szCs w:val="22"/>
          <w:lang w:val="es-CL" w:eastAsia="en-US"/>
        </w:rPr>
        <w:t xml:space="preserve"> el traspaso de </w:t>
      </w:r>
      <w:r w:rsidR="000F2419">
        <w:rPr>
          <w:rFonts w:ascii="Arial" w:eastAsia="Calibri" w:hAnsi="Arial"/>
          <w:szCs w:val="22"/>
          <w:lang w:val="es-CL" w:eastAsia="en-US"/>
        </w:rPr>
        <w:t xml:space="preserve">asignaciones </w:t>
      </w:r>
      <w:r w:rsidR="00A121ED">
        <w:rPr>
          <w:rFonts w:ascii="Arial" w:eastAsia="Calibri" w:hAnsi="Arial"/>
          <w:szCs w:val="22"/>
          <w:lang w:val="es-CL" w:eastAsia="en-US"/>
        </w:rPr>
        <w:t xml:space="preserve">que tenían una finalidad genérica o que habían sido utilizadas para </w:t>
      </w:r>
      <w:r w:rsidR="000F2419">
        <w:rPr>
          <w:rFonts w:ascii="Arial" w:eastAsia="Calibri" w:hAnsi="Arial"/>
          <w:szCs w:val="22"/>
          <w:lang w:val="es-CL" w:eastAsia="en-US"/>
        </w:rPr>
        <w:t xml:space="preserve">la transición energética sin que tuvieran explícitamente esa finalidad y que tenían mecanismos de evaluación de eficacia presupuestaria </w:t>
      </w:r>
      <w:r w:rsidR="00983D66">
        <w:rPr>
          <w:rFonts w:ascii="Arial" w:eastAsia="Calibri" w:hAnsi="Arial"/>
          <w:szCs w:val="22"/>
          <w:lang w:val="es-CL" w:eastAsia="en-US"/>
        </w:rPr>
        <w:t>poco efectivos</w:t>
      </w:r>
      <w:r w:rsidR="000F2419">
        <w:rPr>
          <w:rFonts w:ascii="Arial" w:eastAsia="Calibri" w:hAnsi="Arial"/>
          <w:szCs w:val="22"/>
          <w:lang w:val="es-CL" w:eastAsia="en-US"/>
        </w:rPr>
        <w:t xml:space="preserve">, por </w:t>
      </w:r>
      <w:r w:rsidR="00983D66">
        <w:rPr>
          <w:rFonts w:ascii="Arial" w:eastAsia="Calibri" w:hAnsi="Arial"/>
          <w:szCs w:val="22"/>
          <w:lang w:val="es-CL" w:eastAsia="en-US"/>
        </w:rPr>
        <w:t xml:space="preserve">tanto, esas </w:t>
      </w:r>
      <w:r w:rsidR="000F2419">
        <w:rPr>
          <w:rFonts w:ascii="Arial" w:eastAsia="Calibri" w:hAnsi="Arial"/>
          <w:szCs w:val="22"/>
          <w:lang w:val="es-CL" w:eastAsia="en-US"/>
        </w:rPr>
        <w:t xml:space="preserve">asignaciones </w:t>
      </w:r>
      <w:r w:rsidR="00983D66">
        <w:rPr>
          <w:rFonts w:ascii="Arial" w:eastAsia="Calibri" w:hAnsi="Arial"/>
          <w:szCs w:val="22"/>
          <w:lang w:val="es-CL" w:eastAsia="en-US"/>
        </w:rPr>
        <w:t xml:space="preserve">fueron incorporadas </w:t>
      </w:r>
      <w:r w:rsidR="000F2419">
        <w:rPr>
          <w:rFonts w:ascii="Arial" w:eastAsia="Calibri" w:hAnsi="Arial"/>
          <w:szCs w:val="22"/>
          <w:lang w:val="es-CL" w:eastAsia="en-US"/>
        </w:rPr>
        <w:t xml:space="preserve">en un nuevo </w:t>
      </w:r>
      <w:r w:rsidR="00983D66">
        <w:rPr>
          <w:rFonts w:ascii="Arial" w:eastAsia="Calibri" w:hAnsi="Arial"/>
          <w:szCs w:val="22"/>
          <w:lang w:val="es-CL" w:eastAsia="en-US"/>
        </w:rPr>
        <w:t>p</w:t>
      </w:r>
      <w:r w:rsidR="000F2419">
        <w:rPr>
          <w:rFonts w:ascii="Arial" w:eastAsia="Calibri" w:hAnsi="Arial"/>
          <w:szCs w:val="22"/>
          <w:lang w:val="es-CL" w:eastAsia="en-US"/>
        </w:rPr>
        <w:t>rograma.</w:t>
      </w:r>
    </w:p>
    <w:p w14:paraId="0CB5A720" w14:textId="2FD93CD6" w:rsidR="000F2419" w:rsidRDefault="000F2419" w:rsidP="00383F01">
      <w:pPr>
        <w:ind w:firstLine="1134"/>
        <w:jc w:val="both"/>
        <w:rPr>
          <w:rFonts w:ascii="Arial" w:eastAsia="Calibri" w:hAnsi="Arial"/>
          <w:szCs w:val="22"/>
          <w:lang w:val="es-CL" w:eastAsia="en-US"/>
        </w:rPr>
      </w:pPr>
    </w:p>
    <w:p w14:paraId="4D79C50D" w14:textId="69F7AC02" w:rsidR="005C1CCA" w:rsidRDefault="005C1CCA" w:rsidP="00383F01">
      <w:pPr>
        <w:ind w:firstLine="1134"/>
        <w:jc w:val="both"/>
        <w:rPr>
          <w:rFonts w:ascii="Arial" w:eastAsia="Calibri" w:hAnsi="Arial"/>
          <w:szCs w:val="22"/>
          <w:lang w:val="es-CL" w:eastAsia="en-US"/>
        </w:rPr>
      </w:pPr>
      <w:r>
        <w:rPr>
          <w:rFonts w:ascii="Arial" w:eastAsia="Calibri" w:hAnsi="Arial"/>
          <w:szCs w:val="22"/>
          <w:lang w:val="es-CL" w:eastAsia="en-US"/>
        </w:rPr>
        <w:t xml:space="preserve">Añadió que se han </w:t>
      </w:r>
      <w:r w:rsidR="00681864">
        <w:rPr>
          <w:rFonts w:ascii="Arial" w:eastAsia="Calibri" w:hAnsi="Arial"/>
          <w:szCs w:val="22"/>
          <w:lang w:val="es-CL" w:eastAsia="en-US"/>
        </w:rPr>
        <w:t xml:space="preserve">consolidado gran parte de los programas del Ministerio que estaban dispersos en una variedad de finalidades y se agruparon en </w:t>
      </w:r>
      <w:r>
        <w:rPr>
          <w:rFonts w:ascii="Arial" w:eastAsia="Calibri" w:hAnsi="Arial"/>
          <w:szCs w:val="22"/>
          <w:lang w:val="es-CL" w:eastAsia="en-US"/>
        </w:rPr>
        <w:t>el Programa 06, T</w:t>
      </w:r>
      <w:r w:rsidR="00681864">
        <w:rPr>
          <w:rFonts w:ascii="Arial" w:eastAsia="Calibri" w:hAnsi="Arial"/>
          <w:szCs w:val="22"/>
          <w:lang w:val="es-CL" w:eastAsia="en-US"/>
        </w:rPr>
        <w:t xml:space="preserve">ransición </w:t>
      </w:r>
      <w:r>
        <w:rPr>
          <w:rFonts w:ascii="Arial" w:eastAsia="Calibri" w:hAnsi="Arial"/>
          <w:szCs w:val="22"/>
          <w:lang w:val="es-CL" w:eastAsia="en-US"/>
        </w:rPr>
        <w:t>E</w:t>
      </w:r>
      <w:r w:rsidR="00681864">
        <w:rPr>
          <w:rFonts w:ascii="Arial" w:eastAsia="Calibri" w:hAnsi="Arial"/>
          <w:szCs w:val="22"/>
          <w:lang w:val="es-CL" w:eastAsia="en-US"/>
        </w:rPr>
        <w:t>nergética</w:t>
      </w:r>
      <w:r>
        <w:rPr>
          <w:rFonts w:ascii="Arial" w:eastAsia="Calibri" w:hAnsi="Arial"/>
          <w:szCs w:val="22"/>
          <w:lang w:val="es-CL" w:eastAsia="en-US"/>
        </w:rPr>
        <w:t xml:space="preserve"> Justa</w:t>
      </w:r>
      <w:r w:rsidR="00681864">
        <w:rPr>
          <w:rFonts w:ascii="Arial" w:eastAsia="Calibri" w:hAnsi="Arial"/>
          <w:szCs w:val="22"/>
          <w:lang w:val="es-CL" w:eastAsia="en-US"/>
        </w:rPr>
        <w:t xml:space="preserve">. </w:t>
      </w:r>
    </w:p>
    <w:p w14:paraId="57C30FE3" w14:textId="77777777" w:rsidR="005C1CCA" w:rsidRDefault="005C1CCA" w:rsidP="00383F01">
      <w:pPr>
        <w:ind w:firstLine="1134"/>
        <w:jc w:val="both"/>
        <w:rPr>
          <w:rFonts w:ascii="Arial" w:eastAsia="Calibri" w:hAnsi="Arial"/>
          <w:szCs w:val="22"/>
          <w:lang w:val="es-CL" w:eastAsia="en-US"/>
        </w:rPr>
      </w:pPr>
    </w:p>
    <w:p w14:paraId="3BFF98C9" w14:textId="6984AD23" w:rsidR="000F2419" w:rsidRDefault="00681864" w:rsidP="00383F01">
      <w:pPr>
        <w:ind w:firstLine="1134"/>
        <w:jc w:val="both"/>
        <w:rPr>
          <w:rFonts w:ascii="Arial" w:eastAsia="Calibri" w:hAnsi="Arial"/>
          <w:szCs w:val="22"/>
          <w:lang w:val="es-CL" w:eastAsia="en-US"/>
        </w:rPr>
      </w:pPr>
      <w:r>
        <w:rPr>
          <w:rFonts w:ascii="Arial" w:eastAsia="Calibri" w:hAnsi="Arial"/>
          <w:szCs w:val="22"/>
          <w:lang w:val="es-CL" w:eastAsia="en-US"/>
        </w:rPr>
        <w:t xml:space="preserve">La principal función programática de la Cartera es apoyar la transición energética. De este modo, decrecen algunos Programas, como el de la Subsecretaría de Energía, porque toda la labor normativa estará dentro del Programa </w:t>
      </w:r>
      <w:r w:rsidR="005C1CCA">
        <w:rPr>
          <w:rFonts w:ascii="Arial" w:eastAsia="Calibri" w:hAnsi="Arial"/>
          <w:szCs w:val="22"/>
          <w:lang w:val="es-CL" w:eastAsia="en-US"/>
        </w:rPr>
        <w:t>06</w:t>
      </w:r>
      <w:r>
        <w:rPr>
          <w:rFonts w:ascii="Arial" w:eastAsia="Calibri" w:hAnsi="Arial"/>
          <w:szCs w:val="22"/>
          <w:lang w:val="es-CL" w:eastAsia="en-US"/>
        </w:rPr>
        <w:t>.</w:t>
      </w:r>
    </w:p>
    <w:p w14:paraId="11845F66" w14:textId="1E4C79EA" w:rsidR="00681864" w:rsidRDefault="00681864" w:rsidP="00383F01">
      <w:pPr>
        <w:ind w:firstLine="1134"/>
        <w:jc w:val="both"/>
        <w:rPr>
          <w:rFonts w:ascii="Arial" w:eastAsia="Calibri" w:hAnsi="Arial"/>
          <w:szCs w:val="22"/>
          <w:lang w:val="es-CL" w:eastAsia="en-US"/>
        </w:rPr>
      </w:pPr>
    </w:p>
    <w:p w14:paraId="76EDBFC6" w14:textId="1CBB368F" w:rsidR="00681864" w:rsidRDefault="00681864" w:rsidP="00383F01">
      <w:pPr>
        <w:ind w:firstLine="1134"/>
        <w:jc w:val="both"/>
        <w:rPr>
          <w:rFonts w:ascii="Arial" w:eastAsia="Calibri" w:hAnsi="Arial"/>
          <w:szCs w:val="22"/>
          <w:lang w:val="es-CL" w:eastAsia="en-US"/>
        </w:rPr>
      </w:pPr>
      <w:r>
        <w:rPr>
          <w:rFonts w:ascii="Arial" w:eastAsia="Calibri" w:hAnsi="Arial"/>
          <w:szCs w:val="22"/>
          <w:lang w:val="es-CL" w:eastAsia="en-US"/>
        </w:rPr>
        <w:t xml:space="preserve">Con </w:t>
      </w:r>
      <w:r w:rsidR="005C1CCA">
        <w:rPr>
          <w:rFonts w:ascii="Arial" w:eastAsia="Calibri" w:hAnsi="Arial"/>
          <w:szCs w:val="22"/>
          <w:lang w:val="es-CL" w:eastAsia="en-US"/>
        </w:rPr>
        <w:t>el</w:t>
      </w:r>
      <w:r>
        <w:rPr>
          <w:rFonts w:ascii="Arial" w:eastAsia="Calibri" w:hAnsi="Arial"/>
          <w:szCs w:val="22"/>
          <w:lang w:val="es-CL" w:eastAsia="en-US"/>
        </w:rPr>
        <w:t xml:space="preserve">lo se logra </w:t>
      </w:r>
      <w:r w:rsidR="005C1CCA">
        <w:rPr>
          <w:rFonts w:ascii="Arial" w:eastAsia="Calibri" w:hAnsi="Arial"/>
          <w:szCs w:val="22"/>
          <w:lang w:val="es-CL" w:eastAsia="en-US"/>
        </w:rPr>
        <w:t xml:space="preserve">mejorar los </w:t>
      </w:r>
      <w:r>
        <w:rPr>
          <w:rFonts w:ascii="Arial" w:eastAsia="Calibri" w:hAnsi="Arial"/>
          <w:szCs w:val="22"/>
          <w:lang w:val="es-CL" w:eastAsia="en-US"/>
        </w:rPr>
        <w:t xml:space="preserve">mecanismos de evaluación de la ejecución presupuestaria y la calidad de los </w:t>
      </w:r>
      <w:r w:rsidR="005C1CCA">
        <w:rPr>
          <w:rFonts w:ascii="Arial" w:eastAsia="Calibri" w:hAnsi="Arial"/>
          <w:szCs w:val="22"/>
          <w:lang w:val="es-CL" w:eastAsia="en-US"/>
        </w:rPr>
        <w:t>p</w:t>
      </w:r>
      <w:r>
        <w:rPr>
          <w:rFonts w:ascii="Arial" w:eastAsia="Calibri" w:hAnsi="Arial"/>
          <w:szCs w:val="22"/>
          <w:lang w:val="es-CL" w:eastAsia="en-US"/>
        </w:rPr>
        <w:t>rogramas</w:t>
      </w:r>
      <w:r w:rsidR="005C1CCA">
        <w:rPr>
          <w:rFonts w:ascii="Arial" w:eastAsia="Calibri" w:hAnsi="Arial"/>
          <w:szCs w:val="22"/>
          <w:lang w:val="es-CL" w:eastAsia="en-US"/>
        </w:rPr>
        <w:t xml:space="preserve">, con </w:t>
      </w:r>
      <w:r>
        <w:rPr>
          <w:rFonts w:ascii="Arial" w:eastAsia="Calibri" w:hAnsi="Arial"/>
          <w:szCs w:val="22"/>
          <w:lang w:val="es-CL" w:eastAsia="en-US"/>
        </w:rPr>
        <w:t xml:space="preserve">una orientación clara </w:t>
      </w:r>
      <w:r w:rsidR="005C1CCA">
        <w:rPr>
          <w:rFonts w:ascii="Arial" w:eastAsia="Calibri" w:hAnsi="Arial"/>
          <w:szCs w:val="22"/>
          <w:lang w:val="es-CL" w:eastAsia="en-US"/>
        </w:rPr>
        <w:t xml:space="preserve">de </w:t>
      </w:r>
      <w:r>
        <w:rPr>
          <w:rFonts w:ascii="Arial" w:eastAsia="Calibri" w:hAnsi="Arial"/>
          <w:szCs w:val="22"/>
          <w:lang w:val="es-CL" w:eastAsia="en-US"/>
        </w:rPr>
        <w:t>la misión institucional del Ministerio</w:t>
      </w:r>
      <w:r w:rsidR="00477464">
        <w:rPr>
          <w:rFonts w:ascii="Arial" w:eastAsia="Calibri" w:hAnsi="Arial"/>
          <w:szCs w:val="22"/>
          <w:lang w:val="es-CL" w:eastAsia="en-US"/>
        </w:rPr>
        <w:t>.</w:t>
      </w:r>
    </w:p>
    <w:p w14:paraId="1BE7763C" w14:textId="19AFA5C1" w:rsidR="00477464" w:rsidRDefault="00477464" w:rsidP="00383F01">
      <w:pPr>
        <w:ind w:firstLine="1134"/>
        <w:jc w:val="both"/>
        <w:rPr>
          <w:rFonts w:ascii="Arial" w:eastAsia="Calibri" w:hAnsi="Arial"/>
          <w:szCs w:val="22"/>
          <w:lang w:val="es-CL" w:eastAsia="en-US"/>
        </w:rPr>
      </w:pPr>
    </w:p>
    <w:p w14:paraId="02769B4F" w14:textId="7DF63AE1" w:rsidR="00477464" w:rsidRDefault="004A60C9" w:rsidP="00383F01">
      <w:pPr>
        <w:ind w:firstLine="1134"/>
        <w:jc w:val="both"/>
        <w:rPr>
          <w:rFonts w:ascii="Arial" w:eastAsia="Calibri" w:hAnsi="Arial"/>
          <w:szCs w:val="22"/>
          <w:lang w:val="es-CL" w:eastAsia="en-US"/>
        </w:rPr>
      </w:pPr>
      <w:r>
        <w:rPr>
          <w:rFonts w:ascii="Arial" w:eastAsia="Calibri" w:hAnsi="Arial"/>
          <w:szCs w:val="22"/>
          <w:lang w:val="es-CL" w:eastAsia="en-US"/>
        </w:rPr>
        <w:t xml:space="preserve">El </w:t>
      </w:r>
      <w:r w:rsidRPr="004A60C9">
        <w:rPr>
          <w:rFonts w:ascii="Arial" w:eastAsia="Calibri" w:hAnsi="Arial"/>
          <w:b/>
          <w:bCs/>
          <w:szCs w:val="22"/>
          <w:lang w:val="es-CL" w:eastAsia="en-US"/>
        </w:rPr>
        <w:t>Subsecretario de Energía, señor Julio Maturana</w:t>
      </w:r>
      <w:r>
        <w:rPr>
          <w:rFonts w:ascii="Arial" w:eastAsia="Calibri" w:hAnsi="Arial"/>
          <w:szCs w:val="22"/>
          <w:lang w:val="es-CL" w:eastAsia="en-US"/>
        </w:rPr>
        <w:t xml:space="preserve"> realizó un resumen del presupuesto del Ministerio e indicó que </w:t>
      </w:r>
      <w:r w:rsidR="00D555F1">
        <w:rPr>
          <w:rFonts w:ascii="Arial" w:eastAsia="Calibri" w:hAnsi="Arial"/>
          <w:szCs w:val="22"/>
          <w:lang w:val="es-CL" w:eastAsia="en-US"/>
        </w:rPr>
        <w:t>registra un incremento de</w:t>
      </w:r>
      <w:r>
        <w:rPr>
          <w:rFonts w:ascii="Arial" w:eastAsia="Calibri" w:hAnsi="Arial"/>
          <w:szCs w:val="22"/>
          <w:lang w:val="es-CL" w:eastAsia="en-US"/>
        </w:rPr>
        <w:t xml:space="preserve"> 7,2%</w:t>
      </w:r>
      <w:r w:rsidR="00F54EE9">
        <w:rPr>
          <w:rFonts w:ascii="Arial" w:eastAsia="Calibri" w:hAnsi="Arial"/>
          <w:szCs w:val="22"/>
          <w:lang w:val="es-CL" w:eastAsia="en-US"/>
        </w:rPr>
        <w:t>, como figura en el cuadro presentado a continuación:</w:t>
      </w:r>
    </w:p>
    <w:p w14:paraId="39EC5FD3" w14:textId="3C24EFE1" w:rsidR="00F54EE9" w:rsidRDefault="00F54EE9" w:rsidP="00F54EE9">
      <w:pPr>
        <w:jc w:val="both"/>
        <w:rPr>
          <w:rFonts w:ascii="Arial" w:eastAsia="Calibri" w:hAnsi="Arial"/>
          <w:szCs w:val="22"/>
          <w:lang w:val="es-CL" w:eastAsia="en-US"/>
        </w:rPr>
      </w:pPr>
    </w:p>
    <w:p w14:paraId="7013567D" w14:textId="6373914A" w:rsidR="00F54EE9" w:rsidRDefault="00F54EE9" w:rsidP="00F54EE9">
      <w:pPr>
        <w:jc w:val="both"/>
        <w:rPr>
          <w:rFonts w:ascii="Arial" w:eastAsia="Calibri" w:hAnsi="Arial"/>
          <w:szCs w:val="22"/>
          <w:lang w:val="es-CL" w:eastAsia="en-US"/>
        </w:rPr>
      </w:pPr>
      <w:r>
        <w:rPr>
          <w:rFonts w:ascii="Arial" w:eastAsia="Calibri" w:hAnsi="Arial"/>
          <w:noProof/>
          <w:szCs w:val="22"/>
          <w:lang w:val="es-CL" w:eastAsia="en-US"/>
        </w:rPr>
        <w:lastRenderedPageBreak/>
        <w:drawing>
          <wp:inline distT="0" distB="0" distL="0" distR="0" wp14:anchorId="655970B1" wp14:editId="15C0D106">
            <wp:extent cx="5219205" cy="217424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0746" cy="2233204"/>
                    </a:xfrm>
                    <a:prstGeom prst="rect">
                      <a:avLst/>
                    </a:prstGeom>
                    <a:noFill/>
                  </pic:spPr>
                </pic:pic>
              </a:graphicData>
            </a:graphic>
          </wp:inline>
        </w:drawing>
      </w:r>
    </w:p>
    <w:p w14:paraId="7ECC5522" w14:textId="7FEB02C4" w:rsidR="004A60C9" w:rsidRDefault="004A60C9" w:rsidP="00383F01">
      <w:pPr>
        <w:ind w:firstLine="1134"/>
        <w:jc w:val="both"/>
        <w:rPr>
          <w:rFonts w:ascii="Arial" w:eastAsia="Calibri" w:hAnsi="Arial"/>
          <w:szCs w:val="22"/>
          <w:lang w:val="es-CL" w:eastAsia="en-US"/>
        </w:rPr>
      </w:pPr>
    </w:p>
    <w:p w14:paraId="75D61E7F" w14:textId="40F13838" w:rsidR="004A60C9" w:rsidRDefault="004A60C9" w:rsidP="00383F01">
      <w:pPr>
        <w:ind w:firstLine="1134"/>
        <w:jc w:val="both"/>
        <w:rPr>
          <w:rFonts w:ascii="Arial" w:eastAsia="Calibri" w:hAnsi="Arial"/>
          <w:szCs w:val="22"/>
          <w:lang w:val="es-CL" w:eastAsia="en-US"/>
        </w:rPr>
      </w:pPr>
      <w:r>
        <w:rPr>
          <w:rFonts w:ascii="Arial" w:eastAsia="Calibri" w:hAnsi="Arial"/>
          <w:szCs w:val="22"/>
          <w:lang w:val="es-CL" w:eastAsia="en-US"/>
        </w:rPr>
        <w:t>Destacó la creación del nuevo Programa 06</w:t>
      </w:r>
      <w:r w:rsidR="00D555F1">
        <w:rPr>
          <w:rFonts w:ascii="Arial" w:eastAsia="Calibri" w:hAnsi="Arial"/>
          <w:szCs w:val="22"/>
          <w:lang w:val="es-CL" w:eastAsia="en-US"/>
        </w:rPr>
        <w:t>,</w:t>
      </w:r>
      <w:r>
        <w:rPr>
          <w:rFonts w:ascii="Arial" w:eastAsia="Calibri" w:hAnsi="Arial"/>
          <w:szCs w:val="22"/>
          <w:lang w:val="es-CL" w:eastAsia="en-US"/>
        </w:rPr>
        <w:t xml:space="preserve"> Transición </w:t>
      </w:r>
      <w:r w:rsidR="00D555F1">
        <w:rPr>
          <w:rFonts w:ascii="Arial" w:eastAsia="Calibri" w:hAnsi="Arial"/>
          <w:szCs w:val="22"/>
          <w:lang w:val="es-CL" w:eastAsia="en-US"/>
        </w:rPr>
        <w:t>En</w:t>
      </w:r>
      <w:r>
        <w:rPr>
          <w:rFonts w:ascii="Arial" w:eastAsia="Calibri" w:hAnsi="Arial"/>
          <w:szCs w:val="22"/>
          <w:lang w:val="es-CL" w:eastAsia="en-US"/>
        </w:rPr>
        <w:t xml:space="preserve">ergética Justa, </w:t>
      </w:r>
      <w:r w:rsidR="00D555F1">
        <w:rPr>
          <w:rFonts w:ascii="Arial" w:eastAsia="Calibri" w:hAnsi="Arial"/>
          <w:szCs w:val="22"/>
          <w:lang w:val="es-CL" w:eastAsia="en-US"/>
        </w:rPr>
        <w:t xml:space="preserve">cuyo objeto es </w:t>
      </w:r>
      <w:r>
        <w:rPr>
          <w:rFonts w:ascii="Arial" w:eastAsia="Calibri" w:hAnsi="Arial"/>
          <w:szCs w:val="22"/>
          <w:lang w:val="es-CL" w:eastAsia="en-US"/>
        </w:rPr>
        <w:t xml:space="preserve">avanzar hacia la descarbonización. </w:t>
      </w:r>
    </w:p>
    <w:p w14:paraId="2ADC5504" w14:textId="61B64E99" w:rsidR="003205D6" w:rsidRDefault="003205D6" w:rsidP="00383F01">
      <w:pPr>
        <w:ind w:firstLine="1134"/>
        <w:jc w:val="both"/>
        <w:rPr>
          <w:rFonts w:ascii="Arial" w:eastAsia="Calibri" w:hAnsi="Arial"/>
          <w:szCs w:val="22"/>
          <w:lang w:val="es-CL" w:eastAsia="en-US"/>
        </w:rPr>
      </w:pPr>
    </w:p>
    <w:p w14:paraId="5BFB1B4C" w14:textId="7F89C0D5" w:rsidR="004B0605" w:rsidRDefault="003205D6" w:rsidP="004B0605">
      <w:pPr>
        <w:ind w:firstLine="1134"/>
        <w:jc w:val="both"/>
        <w:rPr>
          <w:rFonts w:ascii="Arial" w:eastAsia="Calibri" w:hAnsi="Arial"/>
          <w:szCs w:val="22"/>
          <w:lang w:val="es-CL" w:eastAsia="en-US"/>
        </w:rPr>
      </w:pPr>
      <w:r>
        <w:rPr>
          <w:rFonts w:ascii="Arial" w:eastAsia="Calibri" w:hAnsi="Arial"/>
          <w:szCs w:val="22"/>
          <w:lang w:val="es-CL" w:eastAsia="en-US"/>
        </w:rPr>
        <w:t xml:space="preserve">Añadió que el Capítulo de la Subsecretaría de Energía tiene un aumento de 8,1%, mientras que la Comisión Nacional de Energía y la Superintendencia de Electricidad y Combustible, prácticamente mantienen el presupuesto </w:t>
      </w:r>
      <w:r w:rsidR="00D555F1">
        <w:rPr>
          <w:rFonts w:ascii="Arial" w:eastAsia="Calibri" w:hAnsi="Arial"/>
          <w:szCs w:val="22"/>
          <w:lang w:val="es-CL" w:eastAsia="en-US"/>
        </w:rPr>
        <w:t xml:space="preserve">actual, </w:t>
      </w:r>
      <w:r>
        <w:rPr>
          <w:rFonts w:ascii="Arial" w:eastAsia="Calibri" w:hAnsi="Arial"/>
          <w:szCs w:val="22"/>
          <w:lang w:val="es-CL" w:eastAsia="en-US"/>
        </w:rPr>
        <w:t>por último, se registra un crecimiento importante en la Comisión Chilena de Energía Nuclear, de 14,</w:t>
      </w:r>
      <w:r w:rsidR="00D555F1">
        <w:rPr>
          <w:rFonts w:ascii="Arial" w:eastAsia="Calibri" w:hAnsi="Arial"/>
          <w:szCs w:val="22"/>
          <w:lang w:val="es-CL" w:eastAsia="en-US"/>
        </w:rPr>
        <w:t>5</w:t>
      </w:r>
      <w:r>
        <w:rPr>
          <w:rFonts w:ascii="Arial" w:eastAsia="Calibri" w:hAnsi="Arial"/>
          <w:szCs w:val="22"/>
          <w:lang w:val="es-CL" w:eastAsia="en-US"/>
        </w:rPr>
        <w:t>%, relacionado con la mantención del reactor nuclear, que se debe realizar para el adecuado funcionamiento de la Comisión.</w:t>
      </w:r>
    </w:p>
    <w:p w14:paraId="4D9E179A" w14:textId="77777777" w:rsidR="004B0605" w:rsidRDefault="004B0605" w:rsidP="004B0605">
      <w:pPr>
        <w:ind w:firstLine="1134"/>
        <w:jc w:val="both"/>
        <w:rPr>
          <w:rFonts w:ascii="Arial" w:eastAsia="Calibri" w:hAnsi="Arial"/>
          <w:szCs w:val="22"/>
          <w:lang w:val="es-CL" w:eastAsia="en-US"/>
        </w:rPr>
      </w:pPr>
    </w:p>
    <w:p w14:paraId="0B8C30F9" w14:textId="7141858F" w:rsidR="003205D6" w:rsidRDefault="00D555F1" w:rsidP="004B0605">
      <w:pPr>
        <w:ind w:firstLine="1134"/>
        <w:jc w:val="both"/>
        <w:rPr>
          <w:rFonts w:ascii="Arial" w:eastAsia="Calibri" w:hAnsi="Arial"/>
          <w:szCs w:val="22"/>
          <w:lang w:val="es-CL" w:eastAsia="en-US"/>
        </w:rPr>
      </w:pPr>
      <w:r>
        <w:rPr>
          <w:rFonts w:ascii="Arial" w:eastAsia="Calibri" w:hAnsi="Arial"/>
          <w:szCs w:val="22"/>
          <w:lang w:val="es-CL" w:eastAsia="en-US"/>
        </w:rPr>
        <w:t xml:space="preserve">Detalló que en ciertos programas del Capítulo 01, </w:t>
      </w:r>
      <w:r w:rsidR="003205D6">
        <w:rPr>
          <w:rFonts w:ascii="Arial" w:eastAsia="Calibri" w:hAnsi="Arial"/>
          <w:szCs w:val="22"/>
          <w:lang w:val="es-CL" w:eastAsia="en-US"/>
        </w:rPr>
        <w:t xml:space="preserve">se aprecia una disminución del presupuesto, por ejemplo, en Energización Rural y Social </w:t>
      </w:r>
      <w:r w:rsidR="004B0605">
        <w:rPr>
          <w:rFonts w:ascii="Arial" w:eastAsia="Calibri" w:hAnsi="Arial"/>
          <w:szCs w:val="22"/>
          <w:lang w:val="es-CL" w:eastAsia="en-US"/>
        </w:rPr>
        <w:t>o</w:t>
      </w:r>
      <w:r w:rsidR="003205D6">
        <w:rPr>
          <w:rFonts w:ascii="Arial" w:eastAsia="Calibri" w:hAnsi="Arial"/>
          <w:szCs w:val="22"/>
          <w:lang w:val="es-CL" w:eastAsia="en-US"/>
        </w:rPr>
        <w:t xml:space="preserve"> E</w:t>
      </w:r>
      <w:r w:rsidR="004B0605">
        <w:rPr>
          <w:rFonts w:ascii="Arial" w:eastAsia="Calibri" w:hAnsi="Arial"/>
          <w:szCs w:val="22"/>
          <w:lang w:val="es-CL" w:eastAsia="en-US"/>
        </w:rPr>
        <w:t xml:space="preserve">nergías Renovables </w:t>
      </w:r>
      <w:r>
        <w:rPr>
          <w:rFonts w:ascii="Arial" w:eastAsia="Calibri" w:hAnsi="Arial"/>
          <w:szCs w:val="22"/>
          <w:lang w:val="es-CL" w:eastAsia="en-US"/>
        </w:rPr>
        <w:t>n</w:t>
      </w:r>
      <w:r w:rsidR="004B0605">
        <w:rPr>
          <w:rFonts w:ascii="Arial" w:eastAsia="Calibri" w:hAnsi="Arial"/>
          <w:szCs w:val="22"/>
          <w:lang w:val="es-CL" w:eastAsia="en-US"/>
        </w:rPr>
        <w:t>o Convencionales, porque tienen una reconversión hacia el Programa de Transición Energética Justa.</w:t>
      </w:r>
    </w:p>
    <w:p w14:paraId="692D08A2" w14:textId="7FB11DD1" w:rsidR="004B0605" w:rsidRDefault="004B0605" w:rsidP="00D555F1">
      <w:pPr>
        <w:jc w:val="both"/>
        <w:rPr>
          <w:rFonts w:ascii="Arial" w:eastAsia="Calibri" w:hAnsi="Arial"/>
          <w:szCs w:val="22"/>
          <w:lang w:val="es-CL" w:eastAsia="en-US"/>
        </w:rPr>
      </w:pPr>
    </w:p>
    <w:p w14:paraId="408CA72D" w14:textId="540E2201" w:rsidR="002A6D14" w:rsidRDefault="004B0605" w:rsidP="002A6D14">
      <w:pPr>
        <w:ind w:firstLine="1134"/>
        <w:jc w:val="both"/>
        <w:rPr>
          <w:rFonts w:ascii="Arial" w:eastAsia="Calibri" w:hAnsi="Arial"/>
          <w:szCs w:val="22"/>
          <w:lang w:val="es-CL" w:eastAsia="en-US"/>
        </w:rPr>
      </w:pPr>
      <w:r>
        <w:rPr>
          <w:rFonts w:ascii="Arial" w:eastAsia="Calibri" w:hAnsi="Arial"/>
          <w:szCs w:val="22"/>
          <w:lang w:val="es-CL" w:eastAsia="en-US"/>
        </w:rPr>
        <w:t xml:space="preserve">Precisó que el Ministerio lanzó una agenda de energía que son los objetivos y metas de los próximos cuatro años de gobierno </w:t>
      </w:r>
      <w:r w:rsidR="002A6D14">
        <w:rPr>
          <w:rFonts w:ascii="Arial" w:eastAsia="Calibri" w:hAnsi="Arial"/>
          <w:szCs w:val="22"/>
          <w:lang w:val="es-CL" w:eastAsia="en-US"/>
        </w:rPr>
        <w:t xml:space="preserve">en el ámbito energético. Si el presupuesto se adecúa a los ejes de esta agenda, se observa la desagregación de acuerdo a estos objetivos o metas de los próximos años. Lo </w:t>
      </w:r>
      <w:r w:rsidR="000F32C2">
        <w:rPr>
          <w:rFonts w:ascii="Arial" w:eastAsia="Calibri" w:hAnsi="Arial"/>
          <w:szCs w:val="22"/>
          <w:lang w:val="es-CL" w:eastAsia="en-US"/>
        </w:rPr>
        <w:t xml:space="preserve">precisó para </w:t>
      </w:r>
      <w:r w:rsidR="002A6D14">
        <w:rPr>
          <w:rFonts w:ascii="Arial" w:eastAsia="Calibri" w:hAnsi="Arial"/>
          <w:szCs w:val="22"/>
          <w:lang w:val="es-CL" w:eastAsia="en-US"/>
        </w:rPr>
        <w:t>tener en cuenta donde se están poniendo los recursos.</w:t>
      </w:r>
    </w:p>
    <w:p w14:paraId="77FB6072" w14:textId="01AFE9A2" w:rsidR="002A6D14" w:rsidRDefault="002A6D14" w:rsidP="002A6D14">
      <w:pPr>
        <w:ind w:firstLine="1134"/>
        <w:jc w:val="both"/>
        <w:rPr>
          <w:rFonts w:ascii="Arial" w:eastAsia="Calibri" w:hAnsi="Arial"/>
          <w:szCs w:val="22"/>
          <w:lang w:val="es-CL" w:eastAsia="en-US"/>
        </w:rPr>
      </w:pPr>
    </w:p>
    <w:p w14:paraId="54A294D6" w14:textId="64B36DC8" w:rsidR="002A6D14" w:rsidRDefault="002A6D14" w:rsidP="002A6D14">
      <w:pPr>
        <w:ind w:firstLine="1134"/>
        <w:jc w:val="both"/>
        <w:rPr>
          <w:rFonts w:ascii="Arial" w:eastAsia="Calibri" w:hAnsi="Arial"/>
          <w:szCs w:val="22"/>
          <w:lang w:val="es-CL" w:eastAsia="en-US"/>
        </w:rPr>
      </w:pPr>
      <w:r>
        <w:rPr>
          <w:rFonts w:ascii="Arial" w:eastAsia="Calibri" w:hAnsi="Arial"/>
          <w:szCs w:val="22"/>
          <w:lang w:val="es-CL" w:eastAsia="en-US"/>
        </w:rPr>
        <w:t xml:space="preserve">Se observa que la mayor cantidad de presupuesto se destina </w:t>
      </w:r>
      <w:r w:rsidR="000F32C2">
        <w:rPr>
          <w:rFonts w:ascii="Arial" w:eastAsia="Calibri" w:hAnsi="Arial"/>
          <w:szCs w:val="22"/>
          <w:lang w:val="es-CL" w:eastAsia="en-US"/>
        </w:rPr>
        <w:t xml:space="preserve">la </w:t>
      </w:r>
      <w:r>
        <w:rPr>
          <w:rFonts w:ascii="Arial" w:eastAsia="Calibri" w:hAnsi="Arial"/>
          <w:szCs w:val="22"/>
          <w:lang w:val="es-CL" w:eastAsia="en-US"/>
        </w:rPr>
        <w:t xml:space="preserve">transición de energía y </w:t>
      </w:r>
      <w:r w:rsidR="000F32C2">
        <w:rPr>
          <w:rFonts w:ascii="Arial" w:eastAsia="Calibri" w:hAnsi="Arial"/>
          <w:szCs w:val="22"/>
          <w:lang w:val="es-CL" w:eastAsia="en-US"/>
        </w:rPr>
        <w:t xml:space="preserve">al </w:t>
      </w:r>
      <w:r>
        <w:rPr>
          <w:rFonts w:ascii="Arial" w:eastAsia="Calibri" w:hAnsi="Arial"/>
          <w:szCs w:val="22"/>
          <w:lang w:val="es-CL" w:eastAsia="en-US"/>
        </w:rPr>
        <w:t>desarrollo de infraestructura energética sustentable, innovación</w:t>
      </w:r>
      <w:r w:rsidR="000F32C2">
        <w:rPr>
          <w:rFonts w:ascii="Arial" w:eastAsia="Calibri" w:hAnsi="Arial"/>
          <w:szCs w:val="22"/>
          <w:lang w:val="es-CL" w:eastAsia="en-US"/>
        </w:rPr>
        <w:t>,</w:t>
      </w:r>
      <w:r>
        <w:rPr>
          <w:rFonts w:ascii="Arial" w:eastAsia="Calibri" w:hAnsi="Arial"/>
          <w:szCs w:val="22"/>
          <w:lang w:val="es-CL" w:eastAsia="en-US"/>
        </w:rPr>
        <w:t xml:space="preserve"> crecimiento económico e inclusivo, empoderamiento y democratización energéticas, entre otras materias.</w:t>
      </w:r>
    </w:p>
    <w:p w14:paraId="781D2AB8" w14:textId="77777777" w:rsidR="00806398" w:rsidRPr="00806398" w:rsidRDefault="00806398" w:rsidP="00806398">
      <w:pPr>
        <w:jc w:val="both"/>
        <w:rPr>
          <w:rFonts w:ascii="Arial" w:eastAsia="Calibri" w:hAnsi="Arial"/>
          <w:szCs w:val="22"/>
          <w:lang w:val="es-CL" w:eastAsia="en-US"/>
        </w:rPr>
      </w:pPr>
    </w:p>
    <w:p w14:paraId="11FCD520" w14:textId="706912AB" w:rsidR="00806398" w:rsidRPr="00806398" w:rsidRDefault="00806398" w:rsidP="00806398">
      <w:pPr>
        <w:ind w:firstLine="1134"/>
        <w:jc w:val="both"/>
        <w:rPr>
          <w:rFonts w:ascii="Arial" w:eastAsia="Calibri" w:hAnsi="Arial"/>
          <w:szCs w:val="22"/>
          <w:lang w:val="es-CL" w:eastAsia="en-US"/>
        </w:rPr>
      </w:pPr>
      <w:r>
        <w:rPr>
          <w:rFonts w:ascii="Arial" w:eastAsia="Calibri" w:hAnsi="Arial"/>
          <w:szCs w:val="22"/>
          <w:lang w:val="es-CL" w:eastAsia="en-US"/>
        </w:rPr>
        <w:t>A continuación, e</w:t>
      </w:r>
      <w:r w:rsidRPr="00806398">
        <w:rPr>
          <w:rFonts w:ascii="Arial" w:eastAsia="Calibri" w:hAnsi="Arial"/>
          <w:szCs w:val="22"/>
          <w:lang w:val="es-CL" w:eastAsia="en-US"/>
        </w:rPr>
        <w:t xml:space="preserve">l </w:t>
      </w:r>
      <w:r w:rsidRPr="00806398">
        <w:rPr>
          <w:rFonts w:ascii="Arial" w:eastAsia="Calibri" w:hAnsi="Arial"/>
          <w:b/>
          <w:bCs/>
          <w:szCs w:val="22"/>
          <w:lang w:val="es-CL" w:eastAsia="en-US"/>
        </w:rPr>
        <w:t>Asesor de la Unidad de Asesoría presupuestaria del Senado, señor Rubén Catalán</w:t>
      </w:r>
      <w:r w:rsidRPr="00806398">
        <w:rPr>
          <w:rFonts w:ascii="Arial" w:eastAsia="Calibri" w:hAnsi="Arial"/>
          <w:szCs w:val="22"/>
          <w:lang w:val="es-CL" w:eastAsia="en-US"/>
        </w:rPr>
        <w:t xml:space="preserve"> </w:t>
      </w:r>
      <w:r>
        <w:rPr>
          <w:rFonts w:ascii="Arial" w:eastAsia="Calibri" w:hAnsi="Arial"/>
          <w:szCs w:val="22"/>
          <w:lang w:val="es-CL" w:eastAsia="en-US"/>
        </w:rPr>
        <w:t>reiteró</w:t>
      </w:r>
      <w:r w:rsidRPr="00806398">
        <w:rPr>
          <w:rFonts w:ascii="Arial" w:eastAsia="Calibri" w:hAnsi="Arial"/>
          <w:szCs w:val="22"/>
          <w:lang w:val="es-CL" w:eastAsia="en-US"/>
        </w:rPr>
        <w:t xml:space="preserve"> que el presupuesto del año 2023, incluye un crecimiento de 7,2% en función del presupuesto 2022, más leyes, reajustes especiales y otras consideraciones, en moneda del año 2023, por lo que aclaró que no es una cifra a la que puedan llegar de manera sencilla.</w:t>
      </w:r>
    </w:p>
    <w:p w14:paraId="2B88DEE7" w14:textId="77777777" w:rsidR="00806398" w:rsidRPr="00806398" w:rsidRDefault="00806398" w:rsidP="00806398">
      <w:pPr>
        <w:ind w:firstLine="1134"/>
        <w:jc w:val="both"/>
        <w:rPr>
          <w:rFonts w:ascii="Arial" w:eastAsia="Calibri" w:hAnsi="Arial"/>
          <w:szCs w:val="22"/>
          <w:lang w:val="es-CL" w:eastAsia="en-US"/>
        </w:rPr>
      </w:pPr>
    </w:p>
    <w:p w14:paraId="3CDC1930" w14:textId="100504E0"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Indicó que lo relevante es determinar este año cómo serán las capacidades de ejecución, en tal sentido, informó en términos generales, que el gasto de la Partida hasta el mes de agosto del año 2022, lleva una ejecución del 55,3%, donde se destacan las variaciones en presupuesto inicial que ha tenido el Subtítulo 33, Transferencias de Capital.</w:t>
      </w:r>
    </w:p>
    <w:p w14:paraId="62BF1509" w14:textId="77777777" w:rsidR="00806398" w:rsidRPr="00806398" w:rsidRDefault="00806398" w:rsidP="00806398">
      <w:pPr>
        <w:ind w:firstLine="1134"/>
        <w:jc w:val="both"/>
        <w:rPr>
          <w:rFonts w:ascii="Arial" w:eastAsia="Calibri" w:hAnsi="Arial"/>
          <w:szCs w:val="22"/>
          <w:lang w:val="es-CL" w:eastAsia="en-US"/>
        </w:rPr>
      </w:pPr>
    </w:p>
    <w:p w14:paraId="5796E8DD" w14:textId="3F213A7F"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 xml:space="preserve">Mencionó que la Subsecretaría de Energía tiene un 62% de ejecución; el Programa de Apoyo de Energías </w:t>
      </w:r>
      <w:r w:rsidR="00975AAB">
        <w:rPr>
          <w:rFonts w:ascii="Arial" w:eastAsia="Calibri" w:hAnsi="Arial"/>
          <w:szCs w:val="22"/>
          <w:lang w:val="es-CL" w:eastAsia="en-US"/>
        </w:rPr>
        <w:t>R</w:t>
      </w:r>
      <w:r w:rsidRPr="00806398">
        <w:rPr>
          <w:rFonts w:ascii="Arial" w:eastAsia="Calibri" w:hAnsi="Arial"/>
          <w:szCs w:val="22"/>
          <w:lang w:val="es-CL" w:eastAsia="en-US"/>
        </w:rPr>
        <w:t xml:space="preserve">enovables No </w:t>
      </w:r>
      <w:r w:rsidR="00975AAB">
        <w:rPr>
          <w:rFonts w:ascii="Arial" w:eastAsia="Calibri" w:hAnsi="Arial"/>
          <w:szCs w:val="22"/>
          <w:lang w:val="es-CL" w:eastAsia="en-US"/>
        </w:rPr>
        <w:t>C</w:t>
      </w:r>
      <w:r w:rsidRPr="00806398">
        <w:rPr>
          <w:rFonts w:ascii="Arial" w:eastAsia="Calibri" w:hAnsi="Arial"/>
          <w:szCs w:val="22"/>
          <w:lang w:val="es-CL" w:eastAsia="en-US"/>
        </w:rPr>
        <w:t>onvencionales, tiene el 23,8%; el Programa de Energización Rural y Social, está en un 50%; la Comisión Nacional de Energía, tiene 58%; la Comisión Chilena de Energía Nuclear, un 67% y la Superintendencia de Electricidad y Combustible, lleva un 66,5% de ejecución.</w:t>
      </w:r>
    </w:p>
    <w:p w14:paraId="53704405" w14:textId="77777777" w:rsidR="00806398" w:rsidRPr="00806398" w:rsidRDefault="00806398" w:rsidP="00806398">
      <w:pPr>
        <w:ind w:firstLine="1134"/>
        <w:jc w:val="both"/>
        <w:rPr>
          <w:rFonts w:ascii="Arial" w:eastAsia="Calibri" w:hAnsi="Arial"/>
          <w:szCs w:val="22"/>
          <w:lang w:val="es-CL" w:eastAsia="en-US"/>
        </w:rPr>
      </w:pPr>
    </w:p>
    <w:p w14:paraId="14EE5693" w14:textId="2C6E564E"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Explicó que son cifras extraídas del último informe publicado por la Dirección de Presupuesto</w:t>
      </w:r>
      <w:r w:rsidR="00975AAB">
        <w:rPr>
          <w:rFonts w:ascii="Arial" w:eastAsia="Calibri" w:hAnsi="Arial"/>
          <w:szCs w:val="22"/>
          <w:lang w:val="es-CL" w:eastAsia="en-US"/>
        </w:rPr>
        <w:t>s de Chile</w:t>
      </w:r>
      <w:r w:rsidRPr="00806398">
        <w:rPr>
          <w:rFonts w:ascii="Arial" w:eastAsia="Calibri" w:hAnsi="Arial"/>
          <w:szCs w:val="22"/>
          <w:lang w:val="es-CL" w:eastAsia="en-US"/>
        </w:rPr>
        <w:t>.</w:t>
      </w:r>
    </w:p>
    <w:p w14:paraId="167C0851" w14:textId="77777777" w:rsidR="00806398" w:rsidRPr="00806398" w:rsidRDefault="00806398" w:rsidP="00806398">
      <w:pPr>
        <w:ind w:firstLine="1134"/>
        <w:jc w:val="both"/>
        <w:rPr>
          <w:rFonts w:ascii="Arial" w:eastAsia="Calibri" w:hAnsi="Arial"/>
          <w:szCs w:val="22"/>
          <w:lang w:val="es-CL" w:eastAsia="en-US"/>
        </w:rPr>
      </w:pPr>
    </w:p>
    <w:p w14:paraId="2F57C6C5" w14:textId="77BA0EDB"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 xml:space="preserve">En cuanto a los compromisos de informar establecidos en la </w:t>
      </w:r>
      <w:hyperlink r:id="rId11" w:history="1">
        <w:r w:rsidRPr="007806E7">
          <w:rPr>
            <w:rStyle w:val="Hipervnculo"/>
            <w:rFonts w:ascii="Arial" w:eastAsia="Calibri" w:hAnsi="Arial"/>
            <w:szCs w:val="22"/>
            <w:lang w:val="es-CL" w:eastAsia="en-US"/>
          </w:rPr>
          <w:t>Ley de Presupuesto</w:t>
        </w:r>
        <w:r w:rsidR="009216C7" w:rsidRPr="007806E7">
          <w:rPr>
            <w:rStyle w:val="Hipervnculo"/>
            <w:rFonts w:ascii="Arial" w:eastAsia="Calibri" w:hAnsi="Arial"/>
            <w:szCs w:val="22"/>
            <w:lang w:val="es-CL" w:eastAsia="en-US"/>
          </w:rPr>
          <w:t>s</w:t>
        </w:r>
        <w:r w:rsidR="007806E7" w:rsidRPr="007806E7">
          <w:rPr>
            <w:rStyle w:val="Hipervnculo"/>
            <w:rFonts w:ascii="Arial" w:eastAsia="Calibri" w:hAnsi="Arial"/>
            <w:szCs w:val="22"/>
            <w:lang w:val="es-CL" w:eastAsia="en-US"/>
          </w:rPr>
          <w:t xml:space="preserve"> </w:t>
        </w:r>
        <w:proofErr w:type="spellStart"/>
        <w:r w:rsidR="007806E7" w:rsidRPr="007806E7">
          <w:rPr>
            <w:rStyle w:val="Hipervnculo"/>
            <w:rFonts w:ascii="Arial" w:eastAsia="Calibri" w:hAnsi="Arial"/>
            <w:szCs w:val="22"/>
            <w:lang w:val="es-CL" w:eastAsia="en-US"/>
          </w:rPr>
          <w:t>N°</w:t>
        </w:r>
        <w:proofErr w:type="spellEnd"/>
        <w:r w:rsidR="007806E7" w:rsidRPr="007806E7">
          <w:rPr>
            <w:rStyle w:val="Hipervnculo"/>
            <w:rFonts w:ascii="Arial" w:eastAsia="Calibri" w:hAnsi="Arial"/>
            <w:szCs w:val="22"/>
            <w:lang w:val="es-CL" w:eastAsia="en-US"/>
          </w:rPr>
          <w:t xml:space="preserve"> 21.395</w:t>
        </w:r>
      </w:hyperlink>
      <w:r w:rsidRPr="009216C7">
        <w:rPr>
          <w:rFonts w:ascii="Arial" w:eastAsia="Calibri" w:hAnsi="Arial"/>
          <w:szCs w:val="22"/>
          <w:lang w:val="es-CL" w:eastAsia="en-US"/>
        </w:rPr>
        <w:t>,</w:t>
      </w:r>
      <w:r w:rsidRPr="00806398">
        <w:rPr>
          <w:rFonts w:ascii="Arial" w:eastAsia="Calibri" w:hAnsi="Arial"/>
          <w:szCs w:val="22"/>
          <w:lang w:val="es-CL" w:eastAsia="en-US"/>
        </w:rPr>
        <w:t xml:space="preserve"> </w:t>
      </w:r>
      <w:r w:rsidR="009216C7">
        <w:rPr>
          <w:rFonts w:ascii="Arial" w:eastAsia="Calibri" w:hAnsi="Arial"/>
          <w:szCs w:val="22"/>
          <w:lang w:val="es-CL" w:eastAsia="en-US"/>
        </w:rPr>
        <w:t xml:space="preserve">señaló </w:t>
      </w:r>
      <w:r w:rsidRPr="00806398">
        <w:rPr>
          <w:rFonts w:ascii="Arial" w:eastAsia="Calibri" w:hAnsi="Arial"/>
          <w:szCs w:val="22"/>
          <w:lang w:val="es-CL" w:eastAsia="en-US"/>
        </w:rPr>
        <w:t xml:space="preserve">que, al mes de septiembre de este año, según el último reporte elaborado por la Oficina de Presupuesto del Congreso Nacional, señala que, del total de 111 compromisos, a la fecha, 58 de ellos han sido </w:t>
      </w:r>
      <w:proofErr w:type="spellStart"/>
      <w:r w:rsidRPr="00806398">
        <w:rPr>
          <w:rFonts w:ascii="Arial" w:eastAsia="Calibri" w:hAnsi="Arial"/>
          <w:szCs w:val="22"/>
          <w:lang w:val="es-CL" w:eastAsia="en-US"/>
        </w:rPr>
        <w:t>recepcionados</w:t>
      </w:r>
      <w:proofErr w:type="spellEnd"/>
      <w:r w:rsidRPr="00806398">
        <w:rPr>
          <w:rFonts w:ascii="Arial" w:eastAsia="Calibri" w:hAnsi="Arial"/>
          <w:szCs w:val="22"/>
          <w:lang w:val="es-CL" w:eastAsia="en-US"/>
        </w:rPr>
        <w:t xml:space="preserve"> con todos los antecedentes solicitados y para 53 de ellos aun no tienen recepción. La mayoría de estos compromisos están relacionados con el articulado. </w:t>
      </w:r>
    </w:p>
    <w:p w14:paraId="55714802" w14:textId="77777777" w:rsidR="00806398" w:rsidRPr="00806398" w:rsidRDefault="00806398" w:rsidP="00806398">
      <w:pPr>
        <w:ind w:firstLine="1134"/>
        <w:jc w:val="both"/>
        <w:rPr>
          <w:rFonts w:ascii="Arial" w:eastAsia="Calibri" w:hAnsi="Arial"/>
          <w:szCs w:val="22"/>
          <w:lang w:val="es-CL" w:eastAsia="en-US"/>
        </w:rPr>
      </w:pPr>
    </w:p>
    <w:p w14:paraId="75E469C3" w14:textId="67E720DC"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 xml:space="preserve">Lo anterior es relevante y recordó que la Directora de Presupuesto ha anunciado que se están </w:t>
      </w:r>
      <w:r w:rsidR="00975AAB">
        <w:rPr>
          <w:rFonts w:ascii="Arial" w:eastAsia="Calibri" w:hAnsi="Arial"/>
          <w:szCs w:val="22"/>
          <w:lang w:val="es-CL" w:eastAsia="en-US"/>
        </w:rPr>
        <w:t xml:space="preserve">incorporando </w:t>
      </w:r>
      <w:r w:rsidRPr="00806398">
        <w:rPr>
          <w:rFonts w:ascii="Arial" w:eastAsia="Calibri" w:hAnsi="Arial"/>
          <w:szCs w:val="22"/>
          <w:lang w:val="es-CL" w:eastAsia="en-US"/>
        </w:rPr>
        <w:t xml:space="preserve">muchas de las glosas de información </w:t>
      </w:r>
      <w:r w:rsidR="00975AAB">
        <w:rPr>
          <w:rFonts w:ascii="Arial" w:eastAsia="Calibri" w:hAnsi="Arial"/>
          <w:szCs w:val="22"/>
          <w:lang w:val="es-CL" w:eastAsia="en-US"/>
        </w:rPr>
        <w:t xml:space="preserve">al </w:t>
      </w:r>
      <w:r w:rsidRPr="00806398">
        <w:rPr>
          <w:rFonts w:ascii="Arial" w:eastAsia="Calibri" w:hAnsi="Arial"/>
          <w:szCs w:val="22"/>
          <w:lang w:val="es-CL" w:eastAsia="en-US"/>
        </w:rPr>
        <w:t>articulado.</w:t>
      </w:r>
    </w:p>
    <w:p w14:paraId="56BA5367" w14:textId="77777777" w:rsidR="00806398" w:rsidRPr="00806398" w:rsidRDefault="00806398" w:rsidP="00806398">
      <w:pPr>
        <w:ind w:firstLine="1134"/>
        <w:jc w:val="both"/>
        <w:rPr>
          <w:rFonts w:ascii="Arial" w:eastAsia="Calibri" w:hAnsi="Arial"/>
          <w:szCs w:val="22"/>
          <w:lang w:val="es-CL" w:eastAsia="en-US"/>
        </w:rPr>
      </w:pPr>
    </w:p>
    <w:p w14:paraId="7A48FD3C" w14:textId="77777777" w:rsidR="00975AAB"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 xml:space="preserve">Finalmente mencionó que cada año </w:t>
      </w:r>
      <w:r w:rsidR="00975AAB">
        <w:rPr>
          <w:rFonts w:ascii="Arial" w:eastAsia="Calibri" w:hAnsi="Arial"/>
          <w:szCs w:val="22"/>
          <w:lang w:val="es-CL" w:eastAsia="en-US"/>
        </w:rPr>
        <w:t xml:space="preserve">se </w:t>
      </w:r>
      <w:r w:rsidRPr="00806398">
        <w:rPr>
          <w:rFonts w:ascii="Arial" w:eastAsia="Calibri" w:hAnsi="Arial"/>
          <w:szCs w:val="22"/>
          <w:lang w:val="es-CL" w:eastAsia="en-US"/>
        </w:rPr>
        <w:t>realiza un informe de glosas, comparan</w:t>
      </w:r>
      <w:r w:rsidR="00975AAB">
        <w:rPr>
          <w:rFonts w:ascii="Arial" w:eastAsia="Calibri" w:hAnsi="Arial"/>
          <w:szCs w:val="22"/>
          <w:lang w:val="es-CL" w:eastAsia="en-US"/>
        </w:rPr>
        <w:t>do</w:t>
      </w:r>
      <w:r w:rsidRPr="00806398">
        <w:rPr>
          <w:rFonts w:ascii="Arial" w:eastAsia="Calibri" w:hAnsi="Arial"/>
          <w:szCs w:val="22"/>
          <w:lang w:val="es-CL" w:eastAsia="en-US"/>
        </w:rPr>
        <w:t xml:space="preserve"> la variación entre las glosas de la ley vigente con la del proyecto de</w:t>
      </w:r>
      <w:r w:rsidR="00975AAB">
        <w:rPr>
          <w:rFonts w:ascii="Arial" w:eastAsia="Calibri" w:hAnsi="Arial"/>
          <w:szCs w:val="22"/>
          <w:lang w:val="es-CL" w:eastAsia="en-US"/>
        </w:rPr>
        <w:t xml:space="preserve"> ley de</w:t>
      </w:r>
      <w:r w:rsidRPr="00806398">
        <w:rPr>
          <w:rFonts w:ascii="Arial" w:eastAsia="Calibri" w:hAnsi="Arial"/>
          <w:szCs w:val="22"/>
          <w:lang w:val="es-CL" w:eastAsia="en-US"/>
        </w:rPr>
        <w:t xml:space="preserve"> presupuesto nuevo. Indicó que</w:t>
      </w:r>
      <w:r w:rsidR="00975AAB">
        <w:rPr>
          <w:rFonts w:ascii="Arial" w:eastAsia="Calibri" w:hAnsi="Arial"/>
          <w:szCs w:val="22"/>
          <w:lang w:val="es-CL" w:eastAsia="en-US"/>
        </w:rPr>
        <w:t xml:space="preserve"> la Unidad de Asesoría Presupuestaria se encuentra en</w:t>
      </w:r>
      <w:r w:rsidRPr="00806398">
        <w:rPr>
          <w:rFonts w:ascii="Arial" w:eastAsia="Calibri" w:hAnsi="Arial"/>
          <w:szCs w:val="22"/>
          <w:lang w:val="es-CL" w:eastAsia="en-US"/>
        </w:rPr>
        <w:t xml:space="preserve"> ese proceso de elaboración especialmente considerando que se han reducido más de 700 glosas de información</w:t>
      </w:r>
      <w:r w:rsidR="00975AAB">
        <w:rPr>
          <w:rFonts w:ascii="Arial" w:eastAsia="Calibri" w:hAnsi="Arial"/>
          <w:szCs w:val="22"/>
          <w:lang w:val="es-CL" w:eastAsia="en-US"/>
        </w:rPr>
        <w:t xml:space="preserve"> en el nuevo proyecto.</w:t>
      </w:r>
    </w:p>
    <w:p w14:paraId="5EE41C06" w14:textId="77777777" w:rsidR="00975AAB" w:rsidRDefault="00975AAB" w:rsidP="00806398">
      <w:pPr>
        <w:ind w:firstLine="1134"/>
        <w:jc w:val="both"/>
        <w:rPr>
          <w:rFonts w:ascii="Arial" w:eastAsia="Calibri" w:hAnsi="Arial"/>
          <w:szCs w:val="22"/>
          <w:lang w:val="es-CL" w:eastAsia="en-US"/>
        </w:rPr>
      </w:pPr>
    </w:p>
    <w:p w14:paraId="424C96EA" w14:textId="76851E59" w:rsidR="00806398" w:rsidRDefault="00AC7F82" w:rsidP="00806398">
      <w:pPr>
        <w:ind w:firstLine="1134"/>
        <w:jc w:val="both"/>
        <w:rPr>
          <w:rFonts w:ascii="Arial" w:eastAsia="Calibri" w:hAnsi="Arial"/>
          <w:szCs w:val="22"/>
          <w:lang w:val="es-CL" w:eastAsia="en-US"/>
        </w:rPr>
      </w:pPr>
      <w:bookmarkStart w:id="11" w:name="_Hlk528255570"/>
      <w:bookmarkStart w:id="12" w:name="_Hlk116655394"/>
      <w:r w:rsidRPr="00AC7F82">
        <w:rPr>
          <w:rFonts w:ascii="Arial" w:eastAsia="Calibri" w:hAnsi="Arial"/>
          <w:szCs w:val="22"/>
          <w:lang w:eastAsia="en-US"/>
        </w:rPr>
        <w:t>El</w:t>
      </w:r>
      <w:r w:rsidRPr="00AC7F82">
        <w:rPr>
          <w:rFonts w:ascii="Arial" w:eastAsia="Calibri" w:hAnsi="Arial"/>
          <w:b/>
          <w:bCs/>
          <w:szCs w:val="22"/>
          <w:lang w:eastAsia="en-US"/>
        </w:rPr>
        <w:t xml:space="preserve"> Honorable </w:t>
      </w:r>
      <w:r>
        <w:rPr>
          <w:rFonts w:ascii="Arial" w:eastAsia="Calibri" w:hAnsi="Arial"/>
          <w:b/>
          <w:bCs/>
          <w:szCs w:val="22"/>
          <w:lang w:eastAsia="en-US"/>
        </w:rPr>
        <w:t xml:space="preserve">Diputado </w:t>
      </w:r>
      <w:r w:rsidRPr="00AC7F82">
        <w:rPr>
          <w:rFonts w:ascii="Arial" w:eastAsia="Calibri" w:hAnsi="Arial"/>
          <w:b/>
          <w:bCs/>
          <w:szCs w:val="22"/>
          <w:lang w:eastAsia="en-US"/>
        </w:rPr>
        <w:t>señor</w:t>
      </w:r>
      <w:bookmarkEnd w:id="11"/>
      <w:r w:rsidRPr="00AC7F82">
        <w:rPr>
          <w:rFonts w:ascii="Arial" w:eastAsia="Calibri" w:hAnsi="Arial"/>
          <w:b/>
          <w:bCs/>
          <w:szCs w:val="22"/>
          <w:lang w:eastAsia="en-US"/>
        </w:rPr>
        <w:t xml:space="preserve"> </w:t>
      </w:r>
      <w:r w:rsidR="00806398" w:rsidRPr="00806398">
        <w:rPr>
          <w:rFonts w:ascii="Arial" w:eastAsia="Calibri" w:hAnsi="Arial"/>
          <w:b/>
          <w:bCs/>
          <w:szCs w:val="22"/>
          <w:lang w:val="es-CL" w:eastAsia="en-US"/>
        </w:rPr>
        <w:t>Sepúlveda</w:t>
      </w:r>
      <w:r w:rsidR="00806398" w:rsidRPr="00806398">
        <w:rPr>
          <w:rFonts w:ascii="Arial" w:eastAsia="Calibri" w:hAnsi="Arial"/>
          <w:szCs w:val="22"/>
          <w:lang w:val="es-CL" w:eastAsia="en-US"/>
        </w:rPr>
        <w:t xml:space="preserve"> solicitó </w:t>
      </w:r>
      <w:bookmarkEnd w:id="12"/>
      <w:r w:rsidR="00806398" w:rsidRPr="00806398">
        <w:rPr>
          <w:rFonts w:ascii="Arial" w:eastAsia="Calibri" w:hAnsi="Arial"/>
          <w:szCs w:val="22"/>
          <w:lang w:val="es-CL" w:eastAsia="en-US"/>
        </w:rPr>
        <w:t>al Ejecutivo despachar los compromisos pendientes</w:t>
      </w:r>
      <w:r>
        <w:rPr>
          <w:rFonts w:ascii="Arial" w:eastAsia="Calibri" w:hAnsi="Arial"/>
          <w:szCs w:val="22"/>
          <w:lang w:val="es-CL" w:eastAsia="en-US"/>
        </w:rPr>
        <w:t xml:space="preserve"> e indicó que </w:t>
      </w:r>
      <w:r w:rsidR="00806398" w:rsidRPr="00806398">
        <w:rPr>
          <w:rFonts w:ascii="Arial" w:eastAsia="Calibri" w:hAnsi="Arial"/>
          <w:szCs w:val="22"/>
          <w:lang w:val="es-CL" w:eastAsia="en-US"/>
        </w:rPr>
        <w:t xml:space="preserve">se requiere la información del año en ejercicio para analizar el </w:t>
      </w:r>
      <w:r>
        <w:rPr>
          <w:rFonts w:ascii="Arial" w:eastAsia="Calibri" w:hAnsi="Arial"/>
          <w:szCs w:val="22"/>
          <w:lang w:val="es-CL" w:eastAsia="en-US"/>
        </w:rPr>
        <w:t xml:space="preserve">actual </w:t>
      </w:r>
      <w:r w:rsidR="00806398" w:rsidRPr="00806398">
        <w:rPr>
          <w:rFonts w:ascii="Arial" w:eastAsia="Calibri" w:hAnsi="Arial"/>
          <w:szCs w:val="22"/>
          <w:lang w:val="es-CL" w:eastAsia="en-US"/>
        </w:rPr>
        <w:t>proyecto de presupuesto.</w:t>
      </w:r>
    </w:p>
    <w:p w14:paraId="2F29EAD4" w14:textId="76228833" w:rsidR="00C97DBC" w:rsidRDefault="00C97DBC" w:rsidP="00C97DBC">
      <w:pPr>
        <w:jc w:val="both"/>
        <w:rPr>
          <w:rFonts w:ascii="Arial" w:eastAsia="Calibri" w:hAnsi="Arial"/>
          <w:szCs w:val="22"/>
          <w:lang w:val="es-CL" w:eastAsia="en-US"/>
        </w:rPr>
      </w:pPr>
    </w:p>
    <w:p w14:paraId="25D00DC8" w14:textId="07799A88" w:rsidR="00C97DBC" w:rsidRPr="00C97DBC" w:rsidRDefault="00C97DBC" w:rsidP="00C97DBC">
      <w:pPr>
        <w:jc w:val="center"/>
        <w:rPr>
          <w:rFonts w:ascii="Arial" w:eastAsia="Calibri" w:hAnsi="Arial"/>
          <w:szCs w:val="22"/>
          <w:lang w:val="es-CL" w:eastAsia="en-US"/>
        </w:rPr>
      </w:pPr>
      <w:r w:rsidRPr="00C97DBC">
        <w:rPr>
          <w:rFonts w:ascii="Arial" w:eastAsia="Calibri" w:hAnsi="Arial"/>
          <w:szCs w:val="22"/>
          <w:lang w:val="es-CL" w:eastAsia="en-US"/>
        </w:rPr>
        <w:t>-</w:t>
      </w:r>
      <w:r>
        <w:rPr>
          <w:szCs w:val="22"/>
        </w:rPr>
        <w:t xml:space="preserve"> </w:t>
      </w:r>
      <w:r w:rsidRPr="00C97DBC">
        <w:rPr>
          <w:szCs w:val="22"/>
        </w:rPr>
        <w:t>- - -</w:t>
      </w:r>
    </w:p>
    <w:p w14:paraId="0F465C7D" w14:textId="77777777" w:rsidR="00806398" w:rsidRPr="00806398" w:rsidRDefault="00806398" w:rsidP="00806398">
      <w:pPr>
        <w:ind w:firstLine="1134"/>
        <w:jc w:val="both"/>
        <w:rPr>
          <w:rFonts w:ascii="Arial" w:eastAsia="Calibri" w:hAnsi="Arial"/>
          <w:szCs w:val="22"/>
          <w:lang w:val="es-CL" w:eastAsia="en-US"/>
        </w:rPr>
      </w:pPr>
    </w:p>
    <w:p w14:paraId="1956D3D8" w14:textId="0DE752F5"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 xml:space="preserve">El </w:t>
      </w:r>
      <w:r w:rsidRPr="00806398">
        <w:rPr>
          <w:rFonts w:ascii="Arial" w:eastAsia="Calibri" w:hAnsi="Arial"/>
          <w:b/>
          <w:bCs/>
          <w:szCs w:val="22"/>
          <w:lang w:val="es-CL" w:eastAsia="en-US"/>
        </w:rPr>
        <w:t>Subsecretario de Energía</w:t>
      </w:r>
      <w:r w:rsidRPr="00806398">
        <w:rPr>
          <w:rFonts w:ascii="Arial" w:eastAsia="Calibri" w:hAnsi="Arial"/>
          <w:szCs w:val="22"/>
          <w:lang w:val="es-CL" w:eastAsia="en-US"/>
        </w:rPr>
        <w:t xml:space="preserve"> señaló que este año se solicitó a la Dirección de Presupuesto</w:t>
      </w:r>
      <w:r w:rsidR="00AC7F82">
        <w:rPr>
          <w:rFonts w:ascii="Arial" w:eastAsia="Calibri" w:hAnsi="Arial"/>
          <w:szCs w:val="22"/>
          <w:lang w:val="es-CL" w:eastAsia="en-US"/>
        </w:rPr>
        <w:t>s,</w:t>
      </w:r>
      <w:r w:rsidRPr="00806398">
        <w:rPr>
          <w:rFonts w:ascii="Arial" w:eastAsia="Calibri" w:hAnsi="Arial"/>
          <w:szCs w:val="22"/>
          <w:lang w:val="es-CL" w:eastAsia="en-US"/>
        </w:rPr>
        <w:t xml:space="preserve"> a través del fondo verde de reactivación económica</w:t>
      </w:r>
      <w:r w:rsidR="0073131A">
        <w:rPr>
          <w:rFonts w:ascii="Arial" w:eastAsia="Calibri" w:hAnsi="Arial"/>
          <w:szCs w:val="22"/>
          <w:lang w:val="es-CL" w:eastAsia="en-US"/>
        </w:rPr>
        <w:t>,</w:t>
      </w:r>
      <w:r w:rsidRPr="00806398">
        <w:rPr>
          <w:rFonts w:ascii="Arial" w:eastAsia="Calibri" w:hAnsi="Arial"/>
          <w:szCs w:val="22"/>
          <w:lang w:val="es-CL" w:eastAsia="en-US"/>
        </w:rPr>
        <w:t xml:space="preserve"> un presupuesto adicional para hacer mejoramiento energético de escuelas, que implica una inyección cercana a 20.000 millones de pesos al presupuesto.</w:t>
      </w:r>
    </w:p>
    <w:p w14:paraId="3309D44B" w14:textId="77777777" w:rsidR="00806398" w:rsidRPr="00806398" w:rsidRDefault="00806398" w:rsidP="00806398">
      <w:pPr>
        <w:ind w:firstLine="1134"/>
        <w:jc w:val="both"/>
        <w:rPr>
          <w:rFonts w:ascii="Arial" w:eastAsia="Calibri" w:hAnsi="Arial"/>
          <w:szCs w:val="22"/>
          <w:lang w:val="es-CL" w:eastAsia="en-US"/>
        </w:rPr>
      </w:pPr>
    </w:p>
    <w:p w14:paraId="1B221E62" w14:textId="000A310B"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lastRenderedPageBreak/>
        <w:t xml:space="preserve">Añadió que son recursos que se ejecutan a través de la Agencia de Sostenibilidad Energética y que durante los próximos días se enviará el documento de esta partida a </w:t>
      </w:r>
      <w:r w:rsidR="0073131A">
        <w:rPr>
          <w:rFonts w:ascii="Arial" w:eastAsia="Calibri" w:hAnsi="Arial"/>
          <w:szCs w:val="22"/>
          <w:lang w:val="es-CL" w:eastAsia="en-US"/>
        </w:rPr>
        <w:t xml:space="preserve">la </w:t>
      </w:r>
      <w:r w:rsidRPr="00806398">
        <w:rPr>
          <w:rFonts w:ascii="Arial" w:eastAsia="Calibri" w:hAnsi="Arial"/>
          <w:szCs w:val="22"/>
          <w:lang w:val="es-CL" w:eastAsia="en-US"/>
        </w:rPr>
        <w:t>toma de razón, por lo que estará devengado antes de fin de año.</w:t>
      </w:r>
    </w:p>
    <w:p w14:paraId="06F466FA" w14:textId="77777777" w:rsidR="00806398" w:rsidRPr="00806398" w:rsidRDefault="00806398" w:rsidP="00806398">
      <w:pPr>
        <w:ind w:firstLine="1134"/>
        <w:jc w:val="both"/>
        <w:rPr>
          <w:rFonts w:ascii="Arial" w:eastAsia="Calibri" w:hAnsi="Arial"/>
          <w:szCs w:val="22"/>
          <w:lang w:val="es-CL" w:eastAsia="en-US"/>
        </w:rPr>
      </w:pPr>
    </w:p>
    <w:p w14:paraId="691F4256" w14:textId="77777777" w:rsidR="00806398" w:rsidRPr="00806398" w:rsidRDefault="00806398" w:rsidP="00806398">
      <w:pPr>
        <w:ind w:firstLine="1134"/>
        <w:jc w:val="both"/>
        <w:rPr>
          <w:rFonts w:ascii="Arial" w:eastAsia="Calibri" w:hAnsi="Arial"/>
          <w:szCs w:val="22"/>
          <w:lang w:val="es-CL" w:eastAsia="en-US"/>
        </w:rPr>
      </w:pPr>
      <w:r w:rsidRPr="00806398">
        <w:rPr>
          <w:rFonts w:ascii="Arial" w:eastAsia="Calibri" w:hAnsi="Arial"/>
          <w:szCs w:val="22"/>
          <w:lang w:val="es-CL" w:eastAsia="en-US"/>
        </w:rPr>
        <w:t>A su vez, indicó que la ejecución de este programa se va a realizar durante este y el próximo año, son cerca de 100 escuelas a las que se hará un mejoramiento en distintos niveles en varias partes de Chile.</w:t>
      </w:r>
    </w:p>
    <w:p w14:paraId="6F40BBF3" w14:textId="77777777" w:rsidR="00806398" w:rsidRPr="00806398" w:rsidRDefault="00806398" w:rsidP="00806398">
      <w:pPr>
        <w:ind w:firstLine="1134"/>
        <w:jc w:val="both"/>
        <w:rPr>
          <w:rFonts w:ascii="Arial" w:eastAsia="Calibri" w:hAnsi="Arial"/>
          <w:szCs w:val="22"/>
          <w:lang w:val="es-CL" w:eastAsia="en-US"/>
        </w:rPr>
      </w:pPr>
    </w:p>
    <w:p w14:paraId="217749E6" w14:textId="2208317D" w:rsidR="00806398" w:rsidRPr="00806398" w:rsidRDefault="0073131A" w:rsidP="00806398">
      <w:pPr>
        <w:ind w:firstLine="1134"/>
        <w:jc w:val="both"/>
        <w:rPr>
          <w:rFonts w:ascii="Arial" w:eastAsia="Calibri" w:hAnsi="Arial"/>
          <w:szCs w:val="22"/>
          <w:lang w:val="es-CL" w:eastAsia="en-US"/>
        </w:rPr>
      </w:pPr>
      <w:r w:rsidRPr="0073131A">
        <w:rPr>
          <w:rFonts w:ascii="Arial" w:eastAsia="Calibri" w:hAnsi="Arial"/>
          <w:szCs w:val="22"/>
          <w:lang w:eastAsia="en-US"/>
        </w:rPr>
        <w:t>El</w:t>
      </w:r>
      <w:r w:rsidRPr="0073131A">
        <w:rPr>
          <w:rFonts w:ascii="Arial" w:eastAsia="Calibri" w:hAnsi="Arial"/>
          <w:b/>
          <w:bCs/>
          <w:szCs w:val="22"/>
          <w:lang w:eastAsia="en-US"/>
        </w:rPr>
        <w:t xml:space="preserve"> Honorable Diputado señor </w:t>
      </w:r>
      <w:r w:rsidR="00806398" w:rsidRPr="00806398">
        <w:rPr>
          <w:rFonts w:ascii="Arial" w:eastAsia="Calibri" w:hAnsi="Arial"/>
          <w:b/>
          <w:bCs/>
          <w:szCs w:val="22"/>
          <w:lang w:val="es-CL" w:eastAsia="en-US"/>
        </w:rPr>
        <w:t>Sepúlveda</w:t>
      </w:r>
      <w:r w:rsidR="00806398" w:rsidRPr="00806398">
        <w:rPr>
          <w:rFonts w:ascii="Arial" w:eastAsia="Calibri" w:hAnsi="Arial"/>
          <w:szCs w:val="22"/>
          <w:lang w:val="es-CL" w:eastAsia="en-US"/>
        </w:rPr>
        <w:t>, respecto a la ejecución presupuestaria del año en curso, comprendió que hubo una inyección importante de recursos al presupuesto original y que lo que queda pendiente de ejecutar dice relación con transferencias que son de rápida ejecución.</w:t>
      </w:r>
    </w:p>
    <w:p w14:paraId="79FD88ED" w14:textId="3038624E" w:rsidR="003205D6" w:rsidRPr="00CB4A7A" w:rsidRDefault="003205D6" w:rsidP="00CB4A7A">
      <w:pPr>
        <w:jc w:val="both"/>
        <w:rPr>
          <w:rFonts w:ascii="Arial" w:eastAsia="Calibri" w:hAnsi="Arial"/>
          <w:szCs w:val="22"/>
          <w:lang w:val="es-CL" w:eastAsia="en-US"/>
        </w:rPr>
      </w:pPr>
    </w:p>
    <w:p w14:paraId="1E976C14" w14:textId="77777777" w:rsidR="006F54BC" w:rsidRPr="005823EA" w:rsidRDefault="005823EA" w:rsidP="006F54BC">
      <w:pPr>
        <w:tabs>
          <w:tab w:val="left" w:pos="709"/>
          <w:tab w:val="left" w:pos="2835"/>
        </w:tabs>
        <w:jc w:val="center"/>
        <w:rPr>
          <w:rFonts w:ascii="Arial" w:hAnsi="Arial" w:cs="Arial"/>
          <w:szCs w:val="24"/>
        </w:rPr>
      </w:pPr>
      <w:r w:rsidRPr="005823EA">
        <w:rPr>
          <w:rFonts w:ascii="Arial" w:hAnsi="Arial" w:cs="Arial"/>
          <w:szCs w:val="24"/>
        </w:rPr>
        <w:t>- - -</w:t>
      </w:r>
    </w:p>
    <w:p w14:paraId="3219F5A3" w14:textId="77777777" w:rsidR="00AB4A3A" w:rsidRDefault="00AB4A3A" w:rsidP="00943863">
      <w:pPr>
        <w:tabs>
          <w:tab w:val="left" w:pos="709"/>
          <w:tab w:val="left" w:pos="2835"/>
        </w:tabs>
        <w:jc w:val="both"/>
        <w:rPr>
          <w:rFonts w:ascii="Arial" w:hAnsi="Arial" w:cs="Arial"/>
          <w:szCs w:val="24"/>
          <w:lang w:val="es-CL"/>
        </w:rPr>
      </w:pPr>
    </w:p>
    <w:p w14:paraId="28F134CD" w14:textId="6F634D2F" w:rsidR="00943863" w:rsidRDefault="002751D6" w:rsidP="002751D6">
      <w:pPr>
        <w:tabs>
          <w:tab w:val="left" w:pos="2835"/>
        </w:tabs>
        <w:ind w:firstLine="1134"/>
        <w:jc w:val="both"/>
        <w:rPr>
          <w:rFonts w:ascii="Arial" w:hAnsi="Arial" w:cs="Arial"/>
          <w:szCs w:val="24"/>
          <w:lang w:val="es-CL"/>
        </w:rPr>
      </w:pPr>
      <w:r>
        <w:rPr>
          <w:rFonts w:ascii="Arial" w:hAnsi="Arial" w:cs="Arial"/>
          <w:szCs w:val="24"/>
          <w:lang w:val="es-CL"/>
        </w:rPr>
        <w:t>Seguidamente</w:t>
      </w:r>
      <w:r w:rsidR="004C6607" w:rsidRPr="004C6607">
        <w:rPr>
          <w:rFonts w:ascii="Arial" w:hAnsi="Arial" w:cs="Arial"/>
          <w:szCs w:val="24"/>
          <w:lang w:val="es-CL"/>
        </w:rPr>
        <w:t>, la Subcomisión se abocó al estudio pormenorizado del presupuesto pr</w:t>
      </w:r>
      <w:r w:rsidR="00C6312E">
        <w:rPr>
          <w:rFonts w:ascii="Arial" w:hAnsi="Arial" w:cs="Arial"/>
          <w:szCs w:val="24"/>
          <w:lang w:val="es-CL"/>
        </w:rPr>
        <w:t>esentado</w:t>
      </w:r>
      <w:r w:rsidR="004C6607" w:rsidRPr="004C6607">
        <w:rPr>
          <w:rFonts w:ascii="Arial" w:hAnsi="Arial" w:cs="Arial"/>
          <w:szCs w:val="24"/>
          <w:lang w:val="es-CL"/>
        </w:rPr>
        <w:t xml:space="preserve"> p</w:t>
      </w:r>
      <w:r w:rsidR="00730A2C">
        <w:rPr>
          <w:rFonts w:ascii="Arial" w:hAnsi="Arial" w:cs="Arial"/>
          <w:szCs w:val="24"/>
          <w:lang w:val="es-CL"/>
        </w:rPr>
        <w:t>or</w:t>
      </w:r>
      <w:r w:rsidR="004C6607" w:rsidRPr="004C6607">
        <w:rPr>
          <w:rFonts w:ascii="Arial" w:hAnsi="Arial" w:cs="Arial"/>
          <w:szCs w:val="24"/>
          <w:lang w:val="es-CL"/>
        </w:rPr>
        <w:t xml:space="preserve"> el Ministerio </w:t>
      </w:r>
      <w:r w:rsidR="009E1AC4">
        <w:rPr>
          <w:rFonts w:ascii="Arial" w:hAnsi="Arial" w:cs="Arial"/>
          <w:szCs w:val="24"/>
          <w:lang w:val="es-CL"/>
        </w:rPr>
        <w:t>de</w:t>
      </w:r>
      <w:r w:rsidR="00F61FC5">
        <w:rPr>
          <w:rFonts w:ascii="Arial" w:hAnsi="Arial" w:cs="Arial"/>
          <w:szCs w:val="24"/>
          <w:lang w:val="es-CL"/>
        </w:rPr>
        <w:t xml:space="preserve"> Energía</w:t>
      </w:r>
      <w:r w:rsidR="004C6607" w:rsidRPr="004C6607">
        <w:rPr>
          <w:rFonts w:ascii="Arial" w:hAnsi="Arial" w:cs="Arial"/>
          <w:szCs w:val="24"/>
          <w:lang w:val="es-CL"/>
        </w:rPr>
        <w:t>,</w:t>
      </w:r>
      <w:r>
        <w:rPr>
          <w:rFonts w:ascii="Arial" w:hAnsi="Arial" w:cs="Arial"/>
          <w:szCs w:val="24"/>
          <w:lang w:val="es-CL"/>
        </w:rPr>
        <w:t xml:space="preserve"> </w:t>
      </w:r>
      <w:r w:rsidR="009E1AC4">
        <w:rPr>
          <w:rFonts w:ascii="Arial" w:hAnsi="Arial" w:cs="Arial"/>
          <w:szCs w:val="24"/>
          <w:lang w:val="es-CL"/>
        </w:rPr>
        <w:t xml:space="preserve">para el </w:t>
      </w:r>
      <w:r>
        <w:rPr>
          <w:rFonts w:ascii="Arial" w:hAnsi="Arial" w:cs="Arial"/>
          <w:szCs w:val="24"/>
          <w:lang w:val="es-CL"/>
        </w:rPr>
        <w:t xml:space="preserve">año </w:t>
      </w:r>
      <w:r w:rsidR="003C36E4">
        <w:rPr>
          <w:rFonts w:ascii="Arial" w:hAnsi="Arial" w:cs="Arial"/>
          <w:szCs w:val="24"/>
          <w:lang w:val="es-CL"/>
        </w:rPr>
        <w:t>20</w:t>
      </w:r>
      <w:r w:rsidR="00F61FC5">
        <w:rPr>
          <w:rFonts w:ascii="Arial" w:hAnsi="Arial" w:cs="Arial"/>
          <w:szCs w:val="24"/>
          <w:lang w:val="es-CL"/>
        </w:rPr>
        <w:t>23</w:t>
      </w:r>
      <w:r w:rsidR="003C36E4">
        <w:rPr>
          <w:rFonts w:ascii="Arial" w:hAnsi="Arial" w:cs="Arial"/>
          <w:szCs w:val="24"/>
          <w:lang w:val="es-CL"/>
        </w:rPr>
        <w:t>.</w:t>
      </w:r>
    </w:p>
    <w:p w14:paraId="488353FF" w14:textId="77777777" w:rsidR="008933EB" w:rsidRDefault="008933EB" w:rsidP="00943863">
      <w:pPr>
        <w:tabs>
          <w:tab w:val="left" w:pos="2835"/>
        </w:tabs>
        <w:jc w:val="both"/>
        <w:rPr>
          <w:rFonts w:ascii="Arial" w:eastAsia="Calibri" w:hAnsi="Arial" w:cs="Arial"/>
          <w:szCs w:val="24"/>
          <w:lang w:val="es-CL" w:eastAsia="en-US"/>
        </w:rPr>
      </w:pPr>
    </w:p>
    <w:p w14:paraId="788ED03C" w14:textId="77777777" w:rsidR="005823EA" w:rsidRDefault="005823EA" w:rsidP="00943863">
      <w:pPr>
        <w:tabs>
          <w:tab w:val="left" w:pos="2835"/>
        </w:tabs>
        <w:jc w:val="both"/>
        <w:rPr>
          <w:rFonts w:ascii="Arial" w:eastAsia="Calibri" w:hAnsi="Arial" w:cs="Arial"/>
          <w:szCs w:val="24"/>
          <w:lang w:val="es-CL" w:eastAsia="en-US"/>
        </w:rPr>
      </w:pPr>
    </w:p>
    <w:p w14:paraId="19D78828" w14:textId="77777777" w:rsidR="00943863" w:rsidRDefault="00943863" w:rsidP="00943863">
      <w:pPr>
        <w:tabs>
          <w:tab w:val="left" w:pos="709"/>
          <w:tab w:val="left" w:pos="2835"/>
        </w:tabs>
        <w:jc w:val="center"/>
        <w:rPr>
          <w:rFonts w:ascii="Arial" w:hAnsi="Arial" w:cs="Arial"/>
          <w:b/>
          <w:szCs w:val="24"/>
          <w:lang w:val="es-CL"/>
        </w:rPr>
      </w:pPr>
      <w:bookmarkStart w:id="13" w:name="capitulo01"/>
      <w:r w:rsidRPr="009A4D67">
        <w:rPr>
          <w:rFonts w:ascii="Arial" w:hAnsi="Arial" w:cs="Arial"/>
          <w:b/>
          <w:szCs w:val="24"/>
          <w:lang w:val="es-CL"/>
        </w:rPr>
        <w:t>Capítulo 01</w:t>
      </w:r>
    </w:p>
    <w:bookmarkEnd w:id="13"/>
    <w:p w14:paraId="7C8F31D5" w14:textId="77777777" w:rsidR="005823EA" w:rsidRPr="009A4D67" w:rsidRDefault="005823EA" w:rsidP="005823EA">
      <w:pPr>
        <w:tabs>
          <w:tab w:val="left" w:pos="709"/>
          <w:tab w:val="left" w:pos="2835"/>
        </w:tabs>
        <w:rPr>
          <w:rFonts w:ascii="Arial" w:hAnsi="Arial" w:cs="Arial"/>
          <w:b/>
          <w:szCs w:val="24"/>
          <w:lang w:val="es-CL"/>
        </w:rPr>
      </w:pPr>
    </w:p>
    <w:p w14:paraId="1C77A746" w14:textId="20389101" w:rsidR="00943863" w:rsidRPr="009A4D67" w:rsidRDefault="000E5F6D" w:rsidP="005823EA">
      <w:pPr>
        <w:tabs>
          <w:tab w:val="left" w:pos="709"/>
          <w:tab w:val="left" w:pos="2835"/>
        </w:tabs>
        <w:jc w:val="center"/>
        <w:rPr>
          <w:rFonts w:ascii="Arial" w:hAnsi="Arial" w:cs="Arial"/>
          <w:b/>
          <w:szCs w:val="24"/>
          <w:lang w:val="es-CL"/>
        </w:rPr>
      </w:pPr>
      <w:bookmarkStart w:id="14" w:name="_Hlk116491446"/>
      <w:r>
        <w:rPr>
          <w:rFonts w:ascii="Arial" w:hAnsi="Arial" w:cs="Arial"/>
          <w:b/>
          <w:szCs w:val="24"/>
          <w:lang w:val="es-CL"/>
        </w:rPr>
        <w:t>Subsecretaría de Energía</w:t>
      </w:r>
    </w:p>
    <w:bookmarkEnd w:id="14"/>
    <w:p w14:paraId="3558FBAD" w14:textId="77777777" w:rsidR="00943863" w:rsidRPr="009A4D67" w:rsidRDefault="00943863" w:rsidP="00943863">
      <w:pPr>
        <w:tabs>
          <w:tab w:val="left" w:pos="709"/>
          <w:tab w:val="left" w:pos="2835"/>
        </w:tabs>
        <w:jc w:val="both"/>
        <w:rPr>
          <w:rFonts w:ascii="Arial" w:hAnsi="Arial" w:cs="Arial"/>
          <w:b/>
          <w:szCs w:val="24"/>
          <w:lang w:val="es-CL"/>
        </w:rPr>
      </w:pPr>
    </w:p>
    <w:p w14:paraId="31BBEE1F" w14:textId="68D5DED1" w:rsidR="00943863" w:rsidRPr="000E5F6D" w:rsidRDefault="009E1AC4" w:rsidP="000E5F6D">
      <w:pPr>
        <w:tabs>
          <w:tab w:val="left" w:pos="709"/>
          <w:tab w:val="left" w:pos="2835"/>
        </w:tabs>
        <w:ind w:firstLine="1134"/>
        <w:jc w:val="both"/>
        <w:rPr>
          <w:rFonts w:ascii="Arial" w:hAnsi="Arial" w:cs="Arial"/>
          <w:szCs w:val="24"/>
        </w:rPr>
      </w:pPr>
      <w:r>
        <w:rPr>
          <w:rFonts w:ascii="Arial" w:hAnsi="Arial" w:cs="Arial"/>
          <w:szCs w:val="24"/>
          <w:lang w:val="es-CL"/>
        </w:rPr>
        <w:t>El Capítulo correspondiente a</w:t>
      </w:r>
      <w:r w:rsidR="000E5F6D">
        <w:rPr>
          <w:rFonts w:ascii="Arial" w:hAnsi="Arial" w:cs="Arial"/>
          <w:szCs w:val="24"/>
          <w:lang w:val="es-CL"/>
        </w:rPr>
        <w:t xml:space="preserve"> la </w:t>
      </w:r>
      <w:r w:rsidR="000E5F6D" w:rsidRPr="000E5F6D">
        <w:rPr>
          <w:rFonts w:ascii="Arial" w:hAnsi="Arial" w:cs="Arial"/>
          <w:szCs w:val="24"/>
          <w:lang w:val="es-CL"/>
        </w:rPr>
        <w:t>Subsecretaría de Energía</w:t>
      </w:r>
      <w:r w:rsidR="000E5F6D">
        <w:rPr>
          <w:rFonts w:ascii="Arial" w:hAnsi="Arial" w:cs="Arial"/>
          <w:szCs w:val="24"/>
          <w:lang w:val="es-CL"/>
        </w:rPr>
        <w:t xml:space="preserve">, </w:t>
      </w:r>
      <w:r w:rsidR="00943863" w:rsidRPr="009A4D67">
        <w:rPr>
          <w:rFonts w:ascii="Arial" w:hAnsi="Arial" w:cs="Arial"/>
          <w:szCs w:val="24"/>
          <w:lang w:val="es-CL"/>
        </w:rPr>
        <w:t>contiene</w:t>
      </w:r>
      <w:r w:rsidR="00781BD9">
        <w:rPr>
          <w:rFonts w:ascii="Arial" w:hAnsi="Arial" w:cs="Arial"/>
          <w:szCs w:val="24"/>
          <w:lang w:val="es-CL"/>
        </w:rPr>
        <w:t xml:space="preserve"> </w:t>
      </w:r>
      <w:r w:rsidR="000E5F6D">
        <w:rPr>
          <w:rFonts w:ascii="Arial" w:hAnsi="Arial" w:cs="Arial"/>
          <w:szCs w:val="24"/>
          <w:lang w:val="es-CL"/>
        </w:rPr>
        <w:t>cinco</w:t>
      </w:r>
      <w:r w:rsidR="00943863" w:rsidRPr="009A4D67">
        <w:rPr>
          <w:rFonts w:ascii="Arial" w:hAnsi="Arial" w:cs="Arial"/>
          <w:szCs w:val="24"/>
          <w:lang w:val="es-CL"/>
        </w:rPr>
        <w:t xml:space="preserve"> Programas:</w:t>
      </w:r>
      <w:r>
        <w:rPr>
          <w:rFonts w:ascii="Arial" w:hAnsi="Arial" w:cs="Arial"/>
          <w:szCs w:val="24"/>
          <w:lang w:val="es-CL"/>
        </w:rPr>
        <w:t xml:space="preserve"> el Programa 01</w:t>
      </w:r>
      <w:r w:rsidR="00D95014">
        <w:rPr>
          <w:rFonts w:ascii="Arial" w:hAnsi="Arial" w:cs="Arial"/>
          <w:szCs w:val="24"/>
          <w:lang w:val="es-CL"/>
        </w:rPr>
        <w:t>,</w:t>
      </w:r>
      <w:r w:rsidR="000E5F6D" w:rsidRPr="000E5F6D">
        <w:rPr>
          <w:rFonts w:ascii="Arial" w:hAnsi="Arial"/>
        </w:rPr>
        <w:t xml:space="preserve"> </w:t>
      </w:r>
      <w:r w:rsidR="00D95014" w:rsidRPr="00D95014">
        <w:rPr>
          <w:rFonts w:ascii="Arial" w:hAnsi="Arial"/>
          <w:lang w:val="es-CL"/>
        </w:rPr>
        <w:t>Subsecretaría de Energía</w:t>
      </w:r>
      <w:r>
        <w:rPr>
          <w:rFonts w:ascii="Arial" w:hAnsi="Arial" w:cs="Arial"/>
          <w:szCs w:val="24"/>
          <w:lang w:val="es-CL"/>
        </w:rPr>
        <w:t>; el Programa 0</w:t>
      </w:r>
      <w:r w:rsidR="000E5F6D">
        <w:rPr>
          <w:rFonts w:ascii="Arial" w:hAnsi="Arial" w:cs="Arial"/>
          <w:szCs w:val="24"/>
          <w:lang w:val="es-CL"/>
        </w:rPr>
        <w:t>3</w:t>
      </w:r>
      <w:r>
        <w:rPr>
          <w:rFonts w:ascii="Arial" w:hAnsi="Arial" w:cs="Arial"/>
          <w:szCs w:val="24"/>
          <w:lang w:val="es-CL"/>
        </w:rPr>
        <w:t>,</w:t>
      </w:r>
      <w:r w:rsidR="000E5F6D">
        <w:rPr>
          <w:rFonts w:ascii="Arial" w:hAnsi="Arial" w:cs="Arial"/>
          <w:szCs w:val="24"/>
          <w:lang w:val="es-CL"/>
        </w:rPr>
        <w:t xml:space="preserve"> </w:t>
      </w:r>
      <w:r w:rsidR="00D95014">
        <w:rPr>
          <w:rFonts w:ascii="Arial" w:hAnsi="Arial" w:cs="Arial"/>
          <w:szCs w:val="24"/>
        </w:rPr>
        <w:t>A</w:t>
      </w:r>
      <w:r w:rsidR="00D95014" w:rsidRPr="000E5F6D">
        <w:rPr>
          <w:rFonts w:ascii="Arial" w:hAnsi="Arial" w:cs="Arial"/>
          <w:szCs w:val="24"/>
        </w:rPr>
        <w:t xml:space="preserve">poyo al </w:t>
      </w:r>
      <w:r w:rsidR="00D95014">
        <w:rPr>
          <w:rFonts w:ascii="Arial" w:hAnsi="Arial" w:cs="Arial"/>
          <w:szCs w:val="24"/>
        </w:rPr>
        <w:t>D</w:t>
      </w:r>
      <w:r w:rsidR="00D95014" w:rsidRPr="000E5F6D">
        <w:rPr>
          <w:rFonts w:ascii="Arial" w:hAnsi="Arial" w:cs="Arial"/>
          <w:szCs w:val="24"/>
        </w:rPr>
        <w:t xml:space="preserve">esarrollo de </w:t>
      </w:r>
      <w:r w:rsidR="00D95014">
        <w:rPr>
          <w:rFonts w:ascii="Arial" w:hAnsi="Arial" w:cs="Arial"/>
          <w:szCs w:val="24"/>
        </w:rPr>
        <w:t>E</w:t>
      </w:r>
      <w:r w:rsidR="00D95014" w:rsidRPr="000E5F6D">
        <w:rPr>
          <w:rFonts w:ascii="Arial" w:hAnsi="Arial" w:cs="Arial"/>
          <w:szCs w:val="24"/>
        </w:rPr>
        <w:t xml:space="preserve">nergías </w:t>
      </w:r>
      <w:r w:rsidR="00D95014">
        <w:rPr>
          <w:rFonts w:ascii="Arial" w:hAnsi="Arial" w:cs="Arial"/>
          <w:szCs w:val="24"/>
        </w:rPr>
        <w:t>R</w:t>
      </w:r>
      <w:r w:rsidR="00D95014" w:rsidRPr="000E5F6D">
        <w:rPr>
          <w:rFonts w:ascii="Arial" w:hAnsi="Arial" w:cs="Arial"/>
          <w:szCs w:val="24"/>
        </w:rPr>
        <w:t xml:space="preserve">enovables </w:t>
      </w:r>
      <w:r w:rsidR="000B270C">
        <w:rPr>
          <w:rFonts w:ascii="Arial" w:hAnsi="Arial" w:cs="Arial"/>
          <w:szCs w:val="24"/>
        </w:rPr>
        <w:t>N</w:t>
      </w:r>
      <w:r w:rsidR="00D95014" w:rsidRPr="000E5F6D">
        <w:rPr>
          <w:rFonts w:ascii="Arial" w:hAnsi="Arial" w:cs="Arial"/>
          <w:szCs w:val="24"/>
        </w:rPr>
        <w:t xml:space="preserve">o </w:t>
      </w:r>
      <w:r w:rsidR="00D95014">
        <w:rPr>
          <w:rFonts w:ascii="Arial" w:hAnsi="Arial" w:cs="Arial"/>
          <w:szCs w:val="24"/>
        </w:rPr>
        <w:t>C</w:t>
      </w:r>
      <w:r w:rsidR="00D95014" w:rsidRPr="000E5F6D">
        <w:rPr>
          <w:rFonts w:ascii="Arial" w:hAnsi="Arial" w:cs="Arial"/>
          <w:szCs w:val="24"/>
        </w:rPr>
        <w:t>onvencionales</w:t>
      </w:r>
      <w:r w:rsidR="00833C41">
        <w:rPr>
          <w:rFonts w:ascii="Arial" w:hAnsi="Arial" w:cs="Arial"/>
          <w:szCs w:val="24"/>
          <w:lang w:val="es-CL"/>
        </w:rPr>
        <w:t>;</w:t>
      </w:r>
      <w:r w:rsidR="002751D6">
        <w:rPr>
          <w:rFonts w:ascii="Arial" w:hAnsi="Arial" w:cs="Arial"/>
          <w:szCs w:val="24"/>
          <w:lang w:val="es-CL"/>
        </w:rPr>
        <w:t xml:space="preserve"> el Programa 0</w:t>
      </w:r>
      <w:r w:rsidR="00D95014">
        <w:rPr>
          <w:rFonts w:ascii="Arial" w:hAnsi="Arial" w:cs="Arial"/>
          <w:szCs w:val="24"/>
          <w:lang w:val="es-CL"/>
        </w:rPr>
        <w:t>4, Programa de Energización Rural y Social</w:t>
      </w:r>
      <w:r w:rsidR="00D95014" w:rsidRPr="00D95014">
        <w:rPr>
          <w:rFonts w:ascii="Arial" w:hAnsi="Arial" w:cs="Arial"/>
          <w:szCs w:val="24"/>
          <w:lang w:val="es-CL"/>
        </w:rPr>
        <w:t>; el Programa 0</w:t>
      </w:r>
      <w:r w:rsidR="00D95014">
        <w:rPr>
          <w:rFonts w:ascii="Arial" w:hAnsi="Arial" w:cs="Arial"/>
          <w:szCs w:val="24"/>
          <w:lang w:val="es-CL"/>
        </w:rPr>
        <w:t>5,</w:t>
      </w:r>
      <w:r w:rsidR="000E5F6D">
        <w:rPr>
          <w:rFonts w:ascii="Arial" w:hAnsi="Arial" w:cs="Arial"/>
          <w:szCs w:val="24"/>
          <w:lang w:val="es-CL"/>
        </w:rPr>
        <w:t xml:space="preserve"> </w:t>
      </w:r>
      <w:r w:rsidR="00D95014">
        <w:rPr>
          <w:rFonts w:ascii="Arial" w:hAnsi="Arial" w:cs="Arial"/>
          <w:szCs w:val="24"/>
        </w:rPr>
        <w:t>P</w:t>
      </w:r>
      <w:r w:rsidR="00D95014" w:rsidRPr="00D95014">
        <w:rPr>
          <w:rFonts w:ascii="Arial" w:hAnsi="Arial" w:cs="Arial"/>
          <w:szCs w:val="24"/>
        </w:rPr>
        <w:t xml:space="preserve">lan de </w:t>
      </w:r>
      <w:r w:rsidR="00D95014">
        <w:rPr>
          <w:rFonts w:ascii="Arial" w:hAnsi="Arial" w:cs="Arial"/>
          <w:szCs w:val="24"/>
        </w:rPr>
        <w:t>A</w:t>
      </w:r>
      <w:r w:rsidR="00D95014" w:rsidRPr="00D95014">
        <w:rPr>
          <w:rFonts w:ascii="Arial" w:hAnsi="Arial" w:cs="Arial"/>
          <w:szCs w:val="24"/>
        </w:rPr>
        <w:t xml:space="preserve">cción de </w:t>
      </w:r>
      <w:r w:rsidR="00D95014">
        <w:rPr>
          <w:rFonts w:ascii="Arial" w:hAnsi="Arial" w:cs="Arial"/>
          <w:szCs w:val="24"/>
        </w:rPr>
        <w:t>E</w:t>
      </w:r>
      <w:r w:rsidR="00D95014" w:rsidRPr="00D95014">
        <w:rPr>
          <w:rFonts w:ascii="Arial" w:hAnsi="Arial" w:cs="Arial"/>
          <w:szCs w:val="24"/>
        </w:rPr>
        <w:t xml:space="preserve">ficiencia </w:t>
      </w:r>
      <w:r w:rsidR="00D95014">
        <w:rPr>
          <w:rFonts w:ascii="Arial" w:hAnsi="Arial" w:cs="Arial"/>
          <w:szCs w:val="24"/>
        </w:rPr>
        <w:t>E</w:t>
      </w:r>
      <w:r w:rsidR="00D95014" w:rsidRPr="00D95014">
        <w:rPr>
          <w:rFonts w:ascii="Arial" w:hAnsi="Arial" w:cs="Arial"/>
          <w:szCs w:val="24"/>
        </w:rPr>
        <w:t>nergética</w:t>
      </w:r>
      <w:r w:rsidR="00D95014">
        <w:rPr>
          <w:rFonts w:ascii="Arial" w:hAnsi="Arial" w:cs="Arial"/>
          <w:szCs w:val="24"/>
        </w:rPr>
        <w:t>,</w:t>
      </w:r>
      <w:r w:rsidR="00D95014" w:rsidRPr="00D95014">
        <w:rPr>
          <w:rFonts w:ascii="Arial" w:hAnsi="Arial" w:cs="Arial"/>
          <w:szCs w:val="24"/>
          <w:lang w:val="es-CL"/>
        </w:rPr>
        <w:t xml:space="preserve"> </w:t>
      </w:r>
      <w:r w:rsidR="000E5F6D">
        <w:rPr>
          <w:rFonts w:ascii="Arial" w:hAnsi="Arial" w:cs="Arial"/>
          <w:szCs w:val="24"/>
          <w:lang w:val="es-CL"/>
        </w:rPr>
        <w:t>y el Programa</w:t>
      </w:r>
      <w:r w:rsidR="00D95014">
        <w:rPr>
          <w:rFonts w:ascii="Arial" w:hAnsi="Arial" w:cs="Arial"/>
          <w:szCs w:val="24"/>
          <w:lang w:val="es-CL"/>
        </w:rPr>
        <w:t xml:space="preserve"> 06, </w:t>
      </w:r>
      <w:bookmarkStart w:id="15" w:name="_Hlk116493294"/>
      <w:bookmarkStart w:id="16" w:name="_Hlk116551912"/>
      <w:r w:rsidR="00D95014">
        <w:rPr>
          <w:rFonts w:ascii="Arial" w:hAnsi="Arial" w:cs="Arial"/>
          <w:szCs w:val="24"/>
        </w:rPr>
        <w:t>T</w:t>
      </w:r>
      <w:r w:rsidR="00D95014" w:rsidRPr="00D95014">
        <w:rPr>
          <w:rFonts w:ascii="Arial" w:hAnsi="Arial" w:cs="Arial"/>
          <w:szCs w:val="24"/>
        </w:rPr>
        <w:t xml:space="preserve">ransición </w:t>
      </w:r>
      <w:r w:rsidR="00D95014">
        <w:rPr>
          <w:rFonts w:ascii="Arial" w:hAnsi="Arial" w:cs="Arial"/>
          <w:szCs w:val="24"/>
        </w:rPr>
        <w:t>E</w:t>
      </w:r>
      <w:r w:rsidR="00D95014" w:rsidRPr="00D95014">
        <w:rPr>
          <w:rFonts w:ascii="Arial" w:hAnsi="Arial" w:cs="Arial"/>
          <w:szCs w:val="24"/>
        </w:rPr>
        <w:t xml:space="preserve">nergética </w:t>
      </w:r>
      <w:r w:rsidR="00D95014">
        <w:rPr>
          <w:rFonts w:ascii="Arial" w:hAnsi="Arial" w:cs="Arial"/>
          <w:szCs w:val="24"/>
        </w:rPr>
        <w:t>J</w:t>
      </w:r>
      <w:r w:rsidR="00D95014" w:rsidRPr="00D95014">
        <w:rPr>
          <w:rFonts w:ascii="Arial" w:hAnsi="Arial" w:cs="Arial"/>
          <w:szCs w:val="24"/>
        </w:rPr>
        <w:t>usta</w:t>
      </w:r>
      <w:bookmarkEnd w:id="15"/>
      <w:r w:rsidR="00D95014">
        <w:rPr>
          <w:rFonts w:ascii="Arial" w:hAnsi="Arial" w:cs="Arial"/>
          <w:szCs w:val="24"/>
          <w:lang w:val="es-CL"/>
        </w:rPr>
        <w:t>.</w:t>
      </w:r>
    </w:p>
    <w:bookmarkEnd w:id="16"/>
    <w:p w14:paraId="11AADFAD" w14:textId="77777777" w:rsidR="006B7AD2" w:rsidRPr="009A4D67" w:rsidRDefault="006B7AD2" w:rsidP="00943863">
      <w:pPr>
        <w:tabs>
          <w:tab w:val="left" w:pos="709"/>
          <w:tab w:val="left" w:pos="2835"/>
        </w:tabs>
        <w:jc w:val="both"/>
        <w:rPr>
          <w:rFonts w:ascii="Arial" w:hAnsi="Arial" w:cs="Arial"/>
          <w:szCs w:val="24"/>
          <w:lang w:val="es-CL"/>
        </w:rPr>
      </w:pPr>
    </w:p>
    <w:p w14:paraId="63539D1A" w14:textId="77777777" w:rsidR="00943863" w:rsidRPr="009A4D67" w:rsidRDefault="00943863" w:rsidP="00943863">
      <w:pPr>
        <w:tabs>
          <w:tab w:val="left" w:pos="709"/>
          <w:tab w:val="left" w:pos="2835"/>
        </w:tabs>
        <w:jc w:val="center"/>
        <w:rPr>
          <w:rFonts w:ascii="Arial" w:hAnsi="Arial" w:cs="Arial"/>
          <w:b/>
          <w:szCs w:val="24"/>
          <w:lang w:val="es-CL"/>
        </w:rPr>
      </w:pPr>
      <w:r w:rsidRPr="009A4D67">
        <w:rPr>
          <w:rFonts w:ascii="Arial" w:hAnsi="Arial" w:cs="Arial"/>
          <w:b/>
          <w:szCs w:val="24"/>
          <w:lang w:val="es-CL"/>
        </w:rPr>
        <w:t>Programa 01</w:t>
      </w:r>
    </w:p>
    <w:p w14:paraId="19BEE390" w14:textId="3D47EEFB" w:rsidR="009E1AC4" w:rsidRPr="009A4D67" w:rsidRDefault="00D95014" w:rsidP="009E1AC4">
      <w:pPr>
        <w:tabs>
          <w:tab w:val="left" w:pos="709"/>
          <w:tab w:val="left" w:pos="2835"/>
        </w:tabs>
        <w:jc w:val="center"/>
        <w:rPr>
          <w:rFonts w:ascii="Arial" w:hAnsi="Arial" w:cs="Arial"/>
          <w:b/>
          <w:szCs w:val="24"/>
          <w:lang w:val="es-CL"/>
        </w:rPr>
      </w:pPr>
      <w:r w:rsidRPr="00D95014">
        <w:rPr>
          <w:rFonts w:ascii="Arial" w:hAnsi="Arial" w:cs="Arial"/>
          <w:b/>
          <w:szCs w:val="24"/>
          <w:lang w:val="es-CL"/>
        </w:rPr>
        <w:t>Subsecretaría de Energía</w:t>
      </w:r>
    </w:p>
    <w:p w14:paraId="4B2CBB1E" w14:textId="77777777" w:rsidR="005823EA" w:rsidRDefault="005823EA" w:rsidP="005823EA">
      <w:pPr>
        <w:tabs>
          <w:tab w:val="left" w:pos="709"/>
          <w:tab w:val="left" w:pos="2835"/>
        </w:tabs>
        <w:jc w:val="both"/>
        <w:rPr>
          <w:rFonts w:ascii="Arial" w:hAnsi="Arial" w:cs="Arial"/>
          <w:szCs w:val="24"/>
          <w:lang w:val="es-CL"/>
        </w:rPr>
      </w:pPr>
    </w:p>
    <w:p w14:paraId="0E134365" w14:textId="77FDD2BC" w:rsidR="00943863" w:rsidRDefault="00943863" w:rsidP="00383F01">
      <w:pPr>
        <w:tabs>
          <w:tab w:val="left" w:pos="709"/>
          <w:tab w:val="left" w:pos="2835"/>
        </w:tabs>
        <w:ind w:firstLine="1134"/>
        <w:jc w:val="both"/>
        <w:rPr>
          <w:rFonts w:ascii="Arial" w:hAnsi="Arial" w:cs="Arial"/>
          <w:szCs w:val="24"/>
          <w:lang w:val="es-CL"/>
        </w:rPr>
      </w:pPr>
      <w:r w:rsidRPr="009A4D67">
        <w:rPr>
          <w:rFonts w:ascii="Arial" w:hAnsi="Arial" w:cs="Arial"/>
          <w:szCs w:val="24"/>
          <w:lang w:val="es-CL"/>
        </w:rPr>
        <w:t>Este Programa considera ingr</w:t>
      </w:r>
      <w:r w:rsidR="002751D6">
        <w:rPr>
          <w:rFonts w:ascii="Arial" w:hAnsi="Arial" w:cs="Arial"/>
          <w:szCs w:val="24"/>
          <w:lang w:val="es-CL"/>
        </w:rPr>
        <w:t xml:space="preserve">esos y gastos por la suma de </w:t>
      </w:r>
      <w:r w:rsidR="009E1AC4">
        <w:rPr>
          <w:rFonts w:ascii="Arial" w:hAnsi="Arial" w:cs="Arial"/>
          <w:szCs w:val="24"/>
          <w:lang w:val="es-CL"/>
        </w:rPr>
        <w:t>M</w:t>
      </w:r>
      <w:r w:rsidR="007E5C47">
        <w:rPr>
          <w:rFonts w:ascii="Arial" w:hAnsi="Arial" w:cs="Arial"/>
          <w:szCs w:val="24"/>
          <w:lang w:val="es-CL"/>
        </w:rPr>
        <w:t>$</w:t>
      </w:r>
      <w:r w:rsidR="00041AB9">
        <w:rPr>
          <w:rFonts w:ascii="Arial" w:hAnsi="Arial" w:cs="Arial"/>
          <w:szCs w:val="24"/>
          <w:lang w:val="es-CL"/>
        </w:rPr>
        <w:t> </w:t>
      </w:r>
      <w:r w:rsidR="00C41DB6">
        <w:rPr>
          <w:rFonts w:ascii="Arial" w:hAnsi="Arial" w:cs="Arial"/>
          <w:szCs w:val="24"/>
          <w:lang w:val="es-CL"/>
        </w:rPr>
        <w:t>75.856.842</w:t>
      </w:r>
      <w:r w:rsidR="003244E5">
        <w:rPr>
          <w:rFonts w:ascii="Arial" w:hAnsi="Arial" w:cs="Arial"/>
          <w:szCs w:val="24"/>
          <w:lang w:val="es-CL"/>
        </w:rPr>
        <w:t xml:space="preserve">, lo que implica una variación </w:t>
      </w:r>
      <w:r w:rsidR="00142E3D">
        <w:rPr>
          <w:rFonts w:ascii="Arial" w:hAnsi="Arial" w:cs="Arial"/>
          <w:szCs w:val="24"/>
          <w:lang w:val="es-CL"/>
        </w:rPr>
        <w:t>total de</w:t>
      </w:r>
      <w:r w:rsidR="00C41DB6">
        <w:rPr>
          <w:rFonts w:ascii="Arial" w:hAnsi="Arial" w:cs="Arial"/>
          <w:szCs w:val="24"/>
          <w:lang w:val="es-CL"/>
        </w:rPr>
        <w:t xml:space="preserve"> -3,5</w:t>
      </w:r>
      <w:r w:rsidR="003244E5">
        <w:rPr>
          <w:rFonts w:ascii="Arial" w:hAnsi="Arial" w:cs="Arial"/>
          <w:szCs w:val="24"/>
          <w:lang w:val="es-CL"/>
        </w:rPr>
        <w:t>%</w:t>
      </w:r>
      <w:r w:rsidR="00DC586D">
        <w:rPr>
          <w:rFonts w:ascii="Arial" w:hAnsi="Arial" w:cs="Arial"/>
          <w:szCs w:val="24"/>
          <w:lang w:val="es-CL"/>
        </w:rPr>
        <w:t>,</w:t>
      </w:r>
      <w:r w:rsidR="003244E5">
        <w:rPr>
          <w:rFonts w:ascii="Arial" w:hAnsi="Arial" w:cs="Arial"/>
          <w:szCs w:val="24"/>
          <w:lang w:val="es-CL"/>
        </w:rPr>
        <w:t xml:space="preserve"> respecto del presupuesto </w:t>
      </w:r>
      <w:r w:rsidR="002751D6">
        <w:rPr>
          <w:rFonts w:ascii="Arial" w:hAnsi="Arial" w:cs="Arial"/>
          <w:szCs w:val="24"/>
          <w:lang w:val="es-CL"/>
        </w:rPr>
        <w:t>del año en curso</w:t>
      </w:r>
      <w:r w:rsidR="003244E5">
        <w:rPr>
          <w:rFonts w:ascii="Arial" w:hAnsi="Arial" w:cs="Arial"/>
          <w:szCs w:val="24"/>
          <w:lang w:val="es-CL"/>
        </w:rPr>
        <w:t>.</w:t>
      </w:r>
    </w:p>
    <w:p w14:paraId="5D1D77B5" w14:textId="4E8636EA" w:rsidR="00F54EE9" w:rsidRDefault="00F54EE9" w:rsidP="00383F01">
      <w:pPr>
        <w:tabs>
          <w:tab w:val="left" w:pos="709"/>
          <w:tab w:val="left" w:pos="2835"/>
        </w:tabs>
        <w:ind w:firstLine="1134"/>
        <w:jc w:val="both"/>
        <w:rPr>
          <w:rFonts w:ascii="Arial" w:hAnsi="Arial" w:cs="Arial"/>
          <w:szCs w:val="24"/>
          <w:lang w:val="es-CL"/>
        </w:rPr>
      </w:pPr>
    </w:p>
    <w:p w14:paraId="0DF598E3" w14:textId="2F3581A3" w:rsidR="00F54EE9" w:rsidRDefault="00F54EE9" w:rsidP="00F54EE9">
      <w:pPr>
        <w:tabs>
          <w:tab w:val="left" w:pos="709"/>
          <w:tab w:val="left" w:pos="2835"/>
        </w:tabs>
        <w:jc w:val="both"/>
        <w:rPr>
          <w:rFonts w:ascii="Arial" w:hAnsi="Arial" w:cs="Arial"/>
          <w:szCs w:val="24"/>
          <w:lang w:val="es-CL"/>
        </w:rPr>
      </w:pPr>
      <w:r>
        <w:rPr>
          <w:rFonts w:ascii="Arial" w:hAnsi="Arial" w:cs="Arial"/>
          <w:noProof/>
          <w:szCs w:val="24"/>
          <w:lang w:val="es-CL"/>
        </w:rPr>
        <w:lastRenderedPageBreak/>
        <w:drawing>
          <wp:inline distT="0" distB="0" distL="0" distR="0" wp14:anchorId="7B8FDC55" wp14:editId="1E0A7687">
            <wp:extent cx="5298185" cy="306383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2012" cy="3100744"/>
                    </a:xfrm>
                    <a:prstGeom prst="rect">
                      <a:avLst/>
                    </a:prstGeom>
                    <a:noFill/>
                  </pic:spPr>
                </pic:pic>
              </a:graphicData>
            </a:graphic>
          </wp:inline>
        </w:drawing>
      </w:r>
    </w:p>
    <w:p w14:paraId="2DBD2C6F" w14:textId="4D5E5732" w:rsidR="00FB5F00" w:rsidRDefault="00FB5F00" w:rsidP="00383F01">
      <w:pPr>
        <w:tabs>
          <w:tab w:val="left" w:pos="709"/>
          <w:tab w:val="left" w:pos="2835"/>
        </w:tabs>
        <w:ind w:firstLine="1134"/>
        <w:jc w:val="both"/>
        <w:rPr>
          <w:rFonts w:ascii="Arial" w:hAnsi="Arial" w:cs="Arial"/>
          <w:szCs w:val="24"/>
          <w:lang w:val="es-CL"/>
        </w:rPr>
      </w:pPr>
    </w:p>
    <w:p w14:paraId="374404D6" w14:textId="4255BFF4" w:rsidR="00FB5F00" w:rsidRDefault="002A6D14" w:rsidP="00383F01">
      <w:pPr>
        <w:tabs>
          <w:tab w:val="left" w:pos="709"/>
          <w:tab w:val="left" w:pos="2835"/>
        </w:tabs>
        <w:ind w:firstLine="1134"/>
        <w:jc w:val="both"/>
        <w:rPr>
          <w:rFonts w:ascii="Arial" w:hAnsi="Arial" w:cs="Arial"/>
          <w:szCs w:val="24"/>
          <w:lang w:val="es-CL"/>
        </w:rPr>
      </w:pPr>
      <w:r w:rsidRPr="002A6D14">
        <w:rPr>
          <w:rFonts w:ascii="Arial" w:hAnsi="Arial" w:cs="Arial"/>
          <w:szCs w:val="24"/>
          <w:lang w:val="es-CL"/>
        </w:rPr>
        <w:t xml:space="preserve">El </w:t>
      </w:r>
      <w:r w:rsidRPr="002A6D14">
        <w:rPr>
          <w:rFonts w:ascii="Arial" w:hAnsi="Arial" w:cs="Arial"/>
          <w:b/>
          <w:bCs/>
          <w:szCs w:val="24"/>
          <w:lang w:val="es-CL"/>
        </w:rPr>
        <w:t>Subsecretario de Energía</w:t>
      </w:r>
      <w:r w:rsidRPr="00143B6C">
        <w:rPr>
          <w:rFonts w:ascii="Arial" w:hAnsi="Arial" w:cs="Arial"/>
          <w:szCs w:val="24"/>
          <w:lang w:val="es-CL"/>
        </w:rPr>
        <w:t xml:space="preserve">, </w:t>
      </w:r>
      <w:r>
        <w:rPr>
          <w:rFonts w:ascii="Arial" w:hAnsi="Arial" w:cs="Arial"/>
          <w:szCs w:val="24"/>
          <w:lang w:val="es-CL"/>
        </w:rPr>
        <w:t xml:space="preserve">explicó que </w:t>
      </w:r>
      <w:r w:rsidR="00C41DB6">
        <w:rPr>
          <w:rFonts w:ascii="Arial" w:hAnsi="Arial" w:cs="Arial"/>
          <w:szCs w:val="24"/>
          <w:lang w:val="es-CL"/>
        </w:rPr>
        <w:t>el decrecimiento de</w:t>
      </w:r>
      <w:r>
        <w:rPr>
          <w:rFonts w:ascii="Arial" w:hAnsi="Arial" w:cs="Arial"/>
          <w:szCs w:val="24"/>
          <w:lang w:val="es-CL"/>
        </w:rPr>
        <w:t xml:space="preserve"> 3,5% se debe a la disminución en el Subtítulo 21</w:t>
      </w:r>
      <w:r w:rsidR="00C41DB6">
        <w:rPr>
          <w:rFonts w:ascii="Arial" w:hAnsi="Arial" w:cs="Arial"/>
          <w:szCs w:val="24"/>
          <w:lang w:val="es-CL"/>
        </w:rPr>
        <w:t xml:space="preserve">, </w:t>
      </w:r>
      <w:r w:rsidR="0035052D">
        <w:rPr>
          <w:rFonts w:ascii="Arial" w:hAnsi="Arial" w:cs="Arial"/>
          <w:szCs w:val="24"/>
          <w:lang w:val="es-CL"/>
        </w:rPr>
        <w:t xml:space="preserve">debido a que </w:t>
      </w:r>
      <w:r w:rsidR="00C41DB6">
        <w:rPr>
          <w:rFonts w:ascii="Arial" w:hAnsi="Arial" w:cs="Arial"/>
          <w:szCs w:val="24"/>
          <w:lang w:val="es-CL"/>
        </w:rPr>
        <w:t>un grupo importante de</w:t>
      </w:r>
      <w:r>
        <w:rPr>
          <w:rFonts w:ascii="Arial" w:hAnsi="Arial" w:cs="Arial"/>
          <w:szCs w:val="24"/>
          <w:lang w:val="es-CL"/>
        </w:rPr>
        <w:t xml:space="preserve"> profesionales que se des</w:t>
      </w:r>
      <w:r w:rsidR="0035052D">
        <w:rPr>
          <w:rFonts w:ascii="Arial" w:hAnsi="Arial" w:cs="Arial"/>
          <w:szCs w:val="24"/>
          <w:lang w:val="es-CL"/>
        </w:rPr>
        <w:t>empeñan</w:t>
      </w:r>
      <w:r>
        <w:rPr>
          <w:rFonts w:ascii="Arial" w:hAnsi="Arial" w:cs="Arial"/>
          <w:szCs w:val="24"/>
          <w:lang w:val="es-CL"/>
        </w:rPr>
        <w:t xml:space="preserve"> en e</w:t>
      </w:r>
      <w:r w:rsidR="00C41DB6">
        <w:rPr>
          <w:rFonts w:ascii="Arial" w:hAnsi="Arial" w:cs="Arial"/>
          <w:szCs w:val="24"/>
          <w:lang w:val="es-CL"/>
        </w:rPr>
        <w:t xml:space="preserve">ste </w:t>
      </w:r>
      <w:r>
        <w:rPr>
          <w:rFonts w:ascii="Arial" w:hAnsi="Arial" w:cs="Arial"/>
          <w:szCs w:val="24"/>
          <w:lang w:val="es-CL"/>
        </w:rPr>
        <w:t>Programa, pasan al Programa 06 de</w:t>
      </w:r>
      <w:r w:rsidRPr="002A6D14">
        <w:rPr>
          <w:rFonts w:ascii="Arial" w:hAnsi="Arial" w:cs="Arial"/>
          <w:szCs w:val="24"/>
        </w:rPr>
        <w:t xml:space="preserve"> Transición Energética Justa</w:t>
      </w:r>
      <w:r>
        <w:rPr>
          <w:rFonts w:ascii="Arial" w:hAnsi="Arial" w:cs="Arial"/>
          <w:szCs w:val="24"/>
          <w:lang w:val="es-CL"/>
        </w:rPr>
        <w:t xml:space="preserve">, para desarrollar las actividades relacionadas con </w:t>
      </w:r>
      <w:r w:rsidR="006D5264" w:rsidRPr="006D5264">
        <w:rPr>
          <w:rFonts w:ascii="Arial" w:hAnsi="Arial" w:cs="Arial"/>
          <w:szCs w:val="24"/>
          <w:lang w:val="es-ES_tradnl"/>
        </w:rPr>
        <w:t>Hidrógeno Verde</w:t>
      </w:r>
      <w:r>
        <w:rPr>
          <w:rFonts w:ascii="Arial" w:hAnsi="Arial" w:cs="Arial"/>
          <w:szCs w:val="24"/>
          <w:lang w:val="es-CL"/>
        </w:rPr>
        <w:t xml:space="preserve">, electromovilidad o energías renovables no convencionales, que son parte de la transición socio-ecológica justa. </w:t>
      </w:r>
    </w:p>
    <w:p w14:paraId="6B80665E" w14:textId="37E41FD2" w:rsidR="002A6D14" w:rsidRDefault="002A6D14" w:rsidP="00383F01">
      <w:pPr>
        <w:tabs>
          <w:tab w:val="left" w:pos="709"/>
          <w:tab w:val="left" w:pos="2835"/>
        </w:tabs>
        <w:ind w:firstLine="1134"/>
        <w:jc w:val="both"/>
        <w:rPr>
          <w:rFonts w:ascii="Arial" w:hAnsi="Arial" w:cs="Arial"/>
          <w:szCs w:val="24"/>
          <w:lang w:val="es-CL"/>
        </w:rPr>
      </w:pPr>
    </w:p>
    <w:p w14:paraId="2071EB82" w14:textId="00BCF63A" w:rsidR="00B440F8" w:rsidRDefault="00B440F8" w:rsidP="00B440F8">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Los otros Subtítulos del Programa se mantienen relativamente estables, sin mayores cambios </w:t>
      </w:r>
      <w:r w:rsidR="00C41DB6">
        <w:rPr>
          <w:rFonts w:ascii="Arial" w:hAnsi="Arial" w:cs="Arial"/>
          <w:szCs w:val="24"/>
          <w:lang w:val="es-CL"/>
        </w:rPr>
        <w:t xml:space="preserve">respecto a </w:t>
      </w:r>
      <w:r>
        <w:rPr>
          <w:rFonts w:ascii="Arial" w:hAnsi="Arial" w:cs="Arial"/>
          <w:szCs w:val="24"/>
          <w:lang w:val="es-CL"/>
        </w:rPr>
        <w:t xml:space="preserve">este año. </w:t>
      </w:r>
      <w:r w:rsidR="0035052D">
        <w:rPr>
          <w:rFonts w:ascii="Arial" w:hAnsi="Arial" w:cs="Arial"/>
          <w:szCs w:val="24"/>
          <w:lang w:val="es-CL"/>
        </w:rPr>
        <w:t xml:space="preserve">Se observa </w:t>
      </w:r>
      <w:r>
        <w:rPr>
          <w:rFonts w:ascii="Arial" w:hAnsi="Arial" w:cs="Arial"/>
          <w:szCs w:val="24"/>
          <w:lang w:val="es-CL"/>
        </w:rPr>
        <w:t>una continuidad operacional, las tecnologías de la información y presupuesto relacionados con los estudios de franjas, que son los estudios que se hacen para la expansión de las redes de transmisión.</w:t>
      </w:r>
    </w:p>
    <w:p w14:paraId="140D36D6" w14:textId="77777777" w:rsidR="006C22C9" w:rsidRPr="00B918A5" w:rsidRDefault="006C22C9" w:rsidP="00943863">
      <w:pPr>
        <w:tabs>
          <w:tab w:val="left" w:pos="709"/>
          <w:tab w:val="left" w:pos="2835"/>
        </w:tabs>
        <w:jc w:val="both"/>
        <w:rPr>
          <w:rFonts w:ascii="Arial" w:hAnsi="Arial" w:cs="Arial"/>
          <w:szCs w:val="24"/>
          <w:lang w:val="es-CL"/>
        </w:rPr>
      </w:pPr>
    </w:p>
    <w:p w14:paraId="59FD6B9C" w14:textId="080D5A0C" w:rsidR="00943863" w:rsidRPr="009A4D67" w:rsidRDefault="00943863" w:rsidP="00943863">
      <w:pPr>
        <w:tabs>
          <w:tab w:val="left" w:pos="709"/>
          <w:tab w:val="left" w:pos="2835"/>
        </w:tabs>
        <w:jc w:val="center"/>
        <w:rPr>
          <w:rFonts w:ascii="Arial" w:hAnsi="Arial" w:cs="Arial"/>
          <w:b/>
          <w:szCs w:val="24"/>
          <w:lang w:val="es-CL"/>
        </w:rPr>
      </w:pPr>
      <w:r w:rsidRPr="009A4D67">
        <w:rPr>
          <w:rFonts w:ascii="Arial" w:hAnsi="Arial" w:cs="Arial"/>
          <w:b/>
          <w:szCs w:val="24"/>
          <w:lang w:val="es-CL"/>
        </w:rPr>
        <w:t>Programa 0</w:t>
      </w:r>
      <w:r w:rsidR="000B270C">
        <w:rPr>
          <w:rFonts w:ascii="Arial" w:hAnsi="Arial" w:cs="Arial"/>
          <w:b/>
          <w:szCs w:val="24"/>
          <w:lang w:val="es-CL"/>
        </w:rPr>
        <w:t>3</w:t>
      </w:r>
    </w:p>
    <w:p w14:paraId="6A161E87" w14:textId="6BEB1BE3" w:rsidR="00943863" w:rsidRPr="009A4D67" w:rsidRDefault="000B270C" w:rsidP="00943863">
      <w:pPr>
        <w:tabs>
          <w:tab w:val="left" w:pos="709"/>
          <w:tab w:val="left" w:pos="2835"/>
        </w:tabs>
        <w:jc w:val="center"/>
        <w:rPr>
          <w:rFonts w:ascii="Arial" w:hAnsi="Arial" w:cs="Arial"/>
          <w:b/>
          <w:szCs w:val="24"/>
          <w:lang w:val="es-CL"/>
        </w:rPr>
      </w:pPr>
      <w:r w:rsidRPr="000B270C">
        <w:rPr>
          <w:rFonts w:ascii="Arial" w:hAnsi="Arial" w:cs="Arial"/>
          <w:b/>
          <w:szCs w:val="24"/>
        </w:rPr>
        <w:t xml:space="preserve">Apoyo al Desarrollo de Energías Renovables </w:t>
      </w:r>
      <w:r>
        <w:rPr>
          <w:rFonts w:ascii="Arial" w:hAnsi="Arial" w:cs="Arial"/>
          <w:b/>
          <w:szCs w:val="24"/>
        </w:rPr>
        <w:t>N</w:t>
      </w:r>
      <w:r w:rsidRPr="000B270C">
        <w:rPr>
          <w:rFonts w:ascii="Arial" w:hAnsi="Arial" w:cs="Arial"/>
          <w:b/>
          <w:szCs w:val="24"/>
        </w:rPr>
        <w:t>o Convencionales</w:t>
      </w:r>
    </w:p>
    <w:p w14:paraId="6D9E1F98" w14:textId="77777777" w:rsidR="00943863" w:rsidRPr="009A4D67" w:rsidRDefault="00943863" w:rsidP="00943863">
      <w:pPr>
        <w:tabs>
          <w:tab w:val="left" w:pos="709"/>
          <w:tab w:val="left" w:pos="2835"/>
        </w:tabs>
        <w:jc w:val="both"/>
        <w:rPr>
          <w:rFonts w:ascii="Arial" w:hAnsi="Arial" w:cs="Arial"/>
          <w:szCs w:val="24"/>
          <w:lang w:val="es-CL"/>
        </w:rPr>
      </w:pPr>
    </w:p>
    <w:p w14:paraId="662F0267" w14:textId="723B1681" w:rsidR="007C72A8" w:rsidRDefault="002751D6" w:rsidP="00383F01">
      <w:pPr>
        <w:tabs>
          <w:tab w:val="left" w:pos="709"/>
          <w:tab w:val="left" w:pos="2835"/>
        </w:tabs>
        <w:ind w:firstLine="1134"/>
        <w:jc w:val="both"/>
        <w:rPr>
          <w:rFonts w:ascii="Arial" w:hAnsi="Arial" w:cs="Arial"/>
          <w:szCs w:val="24"/>
          <w:lang w:val="es-CL"/>
        </w:rPr>
      </w:pPr>
      <w:r>
        <w:rPr>
          <w:rFonts w:ascii="Arial" w:hAnsi="Arial" w:cs="Arial"/>
          <w:szCs w:val="24"/>
          <w:lang w:val="es-CL"/>
        </w:rPr>
        <w:t>Este Programa contempla</w:t>
      </w:r>
      <w:r w:rsidR="00943863" w:rsidRPr="009A4D67">
        <w:rPr>
          <w:rFonts w:ascii="Arial" w:hAnsi="Arial" w:cs="Arial"/>
          <w:szCs w:val="24"/>
          <w:lang w:val="es-CL"/>
        </w:rPr>
        <w:t xml:space="preserve"> ingresos y gastos por la cantidad de </w:t>
      </w:r>
      <w:r w:rsidR="00142E3D">
        <w:rPr>
          <w:rFonts w:ascii="Arial" w:hAnsi="Arial" w:cs="Arial"/>
          <w:szCs w:val="24"/>
          <w:lang w:val="es-CL"/>
        </w:rPr>
        <w:t>M</w:t>
      </w:r>
      <w:r w:rsidR="007E5C47">
        <w:rPr>
          <w:rFonts w:ascii="Arial" w:hAnsi="Arial" w:cs="Arial"/>
          <w:szCs w:val="24"/>
          <w:lang w:val="es-CL"/>
        </w:rPr>
        <w:t>$</w:t>
      </w:r>
      <w:r w:rsidR="00041AB9">
        <w:rPr>
          <w:rFonts w:ascii="Arial" w:hAnsi="Arial" w:cs="Arial"/>
          <w:szCs w:val="24"/>
          <w:lang w:val="es-CL"/>
        </w:rPr>
        <w:t> </w:t>
      </w:r>
      <w:r w:rsidR="0035052D">
        <w:rPr>
          <w:rFonts w:ascii="Arial" w:hAnsi="Arial" w:cs="Arial"/>
          <w:szCs w:val="24"/>
          <w:lang w:val="es-CL"/>
        </w:rPr>
        <w:t>2.985.476</w:t>
      </w:r>
      <w:r w:rsidR="003244E5">
        <w:rPr>
          <w:rFonts w:ascii="Arial" w:hAnsi="Arial" w:cs="Arial"/>
          <w:szCs w:val="24"/>
          <w:lang w:val="es-CL"/>
        </w:rPr>
        <w:t xml:space="preserve">, lo que implica una variación </w:t>
      </w:r>
      <w:r w:rsidR="00142E3D">
        <w:rPr>
          <w:rFonts w:ascii="Arial" w:hAnsi="Arial" w:cs="Arial"/>
          <w:szCs w:val="24"/>
          <w:lang w:val="es-CL"/>
        </w:rPr>
        <w:t>total de</w:t>
      </w:r>
      <w:r w:rsidR="0035052D">
        <w:rPr>
          <w:rFonts w:ascii="Arial" w:hAnsi="Arial" w:cs="Arial"/>
          <w:szCs w:val="24"/>
          <w:lang w:val="es-CL"/>
        </w:rPr>
        <w:t xml:space="preserve"> -43</w:t>
      </w:r>
      <w:r w:rsidR="003244E5">
        <w:rPr>
          <w:rFonts w:ascii="Arial" w:hAnsi="Arial" w:cs="Arial"/>
          <w:szCs w:val="24"/>
          <w:lang w:val="es-CL"/>
        </w:rPr>
        <w:t>%</w:t>
      </w:r>
      <w:r w:rsidR="00DC586D">
        <w:rPr>
          <w:rFonts w:ascii="Arial" w:hAnsi="Arial" w:cs="Arial"/>
          <w:szCs w:val="24"/>
          <w:lang w:val="es-CL"/>
        </w:rPr>
        <w:t>,</w:t>
      </w:r>
      <w:r w:rsidR="003244E5">
        <w:rPr>
          <w:rFonts w:ascii="Arial" w:hAnsi="Arial" w:cs="Arial"/>
          <w:szCs w:val="24"/>
          <w:lang w:val="es-CL"/>
        </w:rPr>
        <w:t xml:space="preserve"> respecto del presupuesto </w:t>
      </w:r>
      <w:r>
        <w:rPr>
          <w:rFonts w:ascii="Arial" w:hAnsi="Arial" w:cs="Arial"/>
          <w:szCs w:val="24"/>
          <w:lang w:val="es-CL"/>
        </w:rPr>
        <w:t>20</w:t>
      </w:r>
      <w:r w:rsidR="00896767">
        <w:rPr>
          <w:rFonts w:ascii="Arial" w:hAnsi="Arial" w:cs="Arial"/>
          <w:szCs w:val="24"/>
          <w:lang w:val="es-CL"/>
        </w:rPr>
        <w:t>22</w:t>
      </w:r>
      <w:r w:rsidR="003244E5">
        <w:rPr>
          <w:rFonts w:ascii="Arial" w:hAnsi="Arial" w:cs="Arial"/>
          <w:szCs w:val="24"/>
          <w:lang w:val="es-CL"/>
        </w:rPr>
        <w:t>.</w:t>
      </w:r>
    </w:p>
    <w:p w14:paraId="4137C2DE" w14:textId="1069D26B" w:rsidR="00143B6C" w:rsidRDefault="00143B6C" w:rsidP="00C822DF">
      <w:pPr>
        <w:tabs>
          <w:tab w:val="left" w:pos="709"/>
          <w:tab w:val="left" w:pos="2835"/>
        </w:tabs>
        <w:jc w:val="both"/>
        <w:rPr>
          <w:rFonts w:ascii="Arial" w:hAnsi="Arial" w:cs="Arial"/>
          <w:szCs w:val="24"/>
          <w:lang w:val="es-CL"/>
        </w:rPr>
      </w:pPr>
    </w:p>
    <w:p w14:paraId="46BA0CDE" w14:textId="29C58080" w:rsidR="00C822DF"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lastRenderedPageBreak/>
        <w:drawing>
          <wp:inline distT="0" distB="0" distL="0" distR="0" wp14:anchorId="27E83A3E" wp14:editId="10403B3B">
            <wp:extent cx="5238115" cy="233350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4855" cy="2367687"/>
                    </a:xfrm>
                    <a:prstGeom prst="rect">
                      <a:avLst/>
                    </a:prstGeom>
                    <a:noFill/>
                  </pic:spPr>
                </pic:pic>
              </a:graphicData>
            </a:graphic>
          </wp:inline>
        </w:drawing>
      </w:r>
    </w:p>
    <w:p w14:paraId="18DF7B3B" w14:textId="77777777" w:rsidR="00C822DF" w:rsidRDefault="00C822DF" w:rsidP="00C822DF">
      <w:pPr>
        <w:tabs>
          <w:tab w:val="left" w:pos="709"/>
          <w:tab w:val="left" w:pos="2835"/>
        </w:tabs>
        <w:jc w:val="both"/>
        <w:rPr>
          <w:rFonts w:ascii="Arial" w:hAnsi="Arial" w:cs="Arial"/>
          <w:szCs w:val="24"/>
          <w:lang w:val="es-CL"/>
        </w:rPr>
      </w:pPr>
    </w:p>
    <w:p w14:paraId="197F89AA" w14:textId="6C19F58D" w:rsidR="00143B6C" w:rsidRPr="00896767" w:rsidRDefault="00143B6C" w:rsidP="00896767">
      <w:pPr>
        <w:tabs>
          <w:tab w:val="left" w:pos="709"/>
          <w:tab w:val="left" w:pos="2835"/>
        </w:tabs>
        <w:ind w:firstLine="1134"/>
        <w:jc w:val="both"/>
        <w:rPr>
          <w:rFonts w:ascii="Arial" w:hAnsi="Arial" w:cs="Arial"/>
          <w:szCs w:val="24"/>
          <w:lang w:val="es-CL"/>
        </w:rPr>
      </w:pPr>
      <w:r w:rsidRPr="00143B6C">
        <w:rPr>
          <w:rFonts w:ascii="Arial" w:hAnsi="Arial" w:cs="Arial"/>
          <w:szCs w:val="24"/>
          <w:lang w:val="es-CL"/>
        </w:rPr>
        <w:t xml:space="preserve">El </w:t>
      </w:r>
      <w:r w:rsidRPr="00143B6C">
        <w:rPr>
          <w:rFonts w:ascii="Arial" w:hAnsi="Arial" w:cs="Arial"/>
          <w:b/>
          <w:bCs/>
          <w:szCs w:val="24"/>
          <w:lang w:val="es-CL"/>
        </w:rPr>
        <w:t>Subsecretario de Energía</w:t>
      </w:r>
      <w:r w:rsidRPr="00143B6C">
        <w:rPr>
          <w:rFonts w:ascii="Arial" w:hAnsi="Arial" w:cs="Arial"/>
          <w:szCs w:val="24"/>
          <w:lang w:val="es-CL"/>
        </w:rPr>
        <w:t>,</w:t>
      </w:r>
      <w:r w:rsidRPr="00143B6C">
        <w:rPr>
          <w:rFonts w:ascii="Arial" w:hAnsi="Arial" w:cs="Arial"/>
          <w:b/>
          <w:bCs/>
          <w:szCs w:val="24"/>
          <w:lang w:val="es-CL"/>
        </w:rPr>
        <w:t xml:space="preserve"> </w:t>
      </w:r>
      <w:r>
        <w:rPr>
          <w:rFonts w:ascii="Arial" w:hAnsi="Arial" w:cs="Arial"/>
          <w:szCs w:val="24"/>
          <w:lang w:val="es-CL"/>
        </w:rPr>
        <w:t xml:space="preserve">comentó que se registra una disminución importante en el presupuesto, que se explica </w:t>
      </w:r>
      <w:r w:rsidR="00294F49">
        <w:rPr>
          <w:rFonts w:ascii="Arial" w:hAnsi="Arial" w:cs="Arial"/>
          <w:szCs w:val="24"/>
          <w:lang w:val="es-CL"/>
        </w:rPr>
        <w:t xml:space="preserve">porque </w:t>
      </w:r>
      <w:r>
        <w:rPr>
          <w:rFonts w:ascii="Arial" w:hAnsi="Arial" w:cs="Arial"/>
          <w:szCs w:val="24"/>
          <w:lang w:val="es-CL"/>
        </w:rPr>
        <w:t xml:space="preserve">varios de los Subtítulos, por ejemplo, el 24, </w:t>
      </w:r>
      <w:r w:rsidR="00294F49">
        <w:rPr>
          <w:rFonts w:ascii="Arial" w:hAnsi="Arial" w:cs="Arial"/>
          <w:szCs w:val="24"/>
          <w:lang w:val="es-CL"/>
        </w:rPr>
        <w:t>Ítem</w:t>
      </w:r>
      <w:r>
        <w:rPr>
          <w:rFonts w:ascii="Arial" w:hAnsi="Arial" w:cs="Arial"/>
          <w:szCs w:val="24"/>
          <w:lang w:val="es-CL"/>
        </w:rPr>
        <w:t xml:space="preserve"> 03, Asignación 007, denominado Programa de Impulso al Hidrógeno Verde en Chile, pasa al nuevo Programa 06,</w:t>
      </w:r>
      <w:r w:rsidRPr="00143B6C">
        <w:rPr>
          <w:rFonts w:ascii="Arial" w:hAnsi="Arial" w:cs="Arial"/>
          <w:szCs w:val="24"/>
        </w:rPr>
        <w:t xml:space="preserve"> Transición Energética Justa</w:t>
      </w:r>
      <w:r w:rsidR="00294F49">
        <w:rPr>
          <w:rFonts w:ascii="Arial" w:hAnsi="Arial" w:cs="Arial"/>
          <w:szCs w:val="24"/>
          <w:lang w:val="es-CL"/>
        </w:rPr>
        <w:t>, por lo tanto, M$ 2.172.772 que este año t</w:t>
      </w:r>
      <w:r w:rsidR="0035052D">
        <w:rPr>
          <w:rFonts w:ascii="Arial" w:hAnsi="Arial" w:cs="Arial"/>
          <w:szCs w:val="24"/>
          <w:lang w:val="es-CL"/>
        </w:rPr>
        <w:t>iene</w:t>
      </w:r>
      <w:r w:rsidR="00294F49">
        <w:rPr>
          <w:rFonts w:ascii="Arial" w:hAnsi="Arial" w:cs="Arial"/>
          <w:szCs w:val="24"/>
          <w:lang w:val="es-CL"/>
        </w:rPr>
        <w:t xml:space="preserve"> asignado ese programa, se traslada al </w:t>
      </w:r>
      <w:r w:rsidR="00BE2AE4">
        <w:rPr>
          <w:rFonts w:ascii="Arial" w:hAnsi="Arial" w:cs="Arial"/>
          <w:szCs w:val="24"/>
          <w:lang w:val="es-CL"/>
        </w:rPr>
        <w:t xml:space="preserve">nuevo </w:t>
      </w:r>
      <w:r w:rsidR="00896767">
        <w:rPr>
          <w:rFonts w:ascii="Arial" w:hAnsi="Arial" w:cs="Arial"/>
          <w:szCs w:val="24"/>
          <w:lang w:val="es-CL"/>
        </w:rPr>
        <w:t>Programa</w:t>
      </w:r>
      <w:r w:rsidR="00294F49">
        <w:rPr>
          <w:rFonts w:ascii="Arial" w:hAnsi="Arial" w:cs="Arial"/>
          <w:szCs w:val="24"/>
          <w:lang w:val="es-CL"/>
        </w:rPr>
        <w:t xml:space="preserve"> 06</w:t>
      </w:r>
      <w:r w:rsidR="00BE2AE4">
        <w:rPr>
          <w:rFonts w:ascii="Arial" w:hAnsi="Arial" w:cs="Arial"/>
          <w:szCs w:val="24"/>
          <w:lang w:val="es-CL"/>
        </w:rPr>
        <w:t>, y a</w:t>
      </w:r>
      <w:r w:rsidR="00896767">
        <w:rPr>
          <w:rFonts w:ascii="Arial" w:hAnsi="Arial" w:cs="Arial"/>
          <w:szCs w:val="24"/>
          <w:lang w:val="es-CL"/>
        </w:rPr>
        <w:t>lgo similar sucede con los otros Subtítulos.</w:t>
      </w:r>
      <w:r w:rsidR="00294F49">
        <w:rPr>
          <w:rFonts w:ascii="Arial" w:hAnsi="Arial" w:cs="Arial"/>
          <w:szCs w:val="24"/>
          <w:lang w:val="es-CL"/>
        </w:rPr>
        <w:t xml:space="preserve"> </w:t>
      </w:r>
    </w:p>
    <w:p w14:paraId="2C6F6B22" w14:textId="4CD10D82" w:rsidR="00143B6C" w:rsidRPr="00143B6C" w:rsidRDefault="00143B6C" w:rsidP="00383F01">
      <w:pPr>
        <w:tabs>
          <w:tab w:val="left" w:pos="709"/>
          <w:tab w:val="left" w:pos="2835"/>
        </w:tabs>
        <w:ind w:firstLine="1134"/>
        <w:jc w:val="both"/>
        <w:rPr>
          <w:rFonts w:ascii="Arial" w:hAnsi="Arial" w:cs="Arial"/>
          <w:szCs w:val="24"/>
        </w:rPr>
      </w:pPr>
    </w:p>
    <w:p w14:paraId="4C2941D3" w14:textId="3CD463ED" w:rsidR="00D71B2B" w:rsidRDefault="00D71B2B" w:rsidP="00D71B2B">
      <w:pPr>
        <w:tabs>
          <w:tab w:val="left" w:pos="709"/>
          <w:tab w:val="left" w:pos="2835"/>
        </w:tabs>
        <w:ind w:firstLine="1134"/>
        <w:jc w:val="both"/>
        <w:rPr>
          <w:rFonts w:ascii="Arial" w:hAnsi="Arial" w:cs="Arial"/>
          <w:szCs w:val="24"/>
        </w:rPr>
      </w:pPr>
      <w:r>
        <w:rPr>
          <w:rFonts w:ascii="Arial" w:hAnsi="Arial" w:cs="Arial"/>
          <w:szCs w:val="24"/>
          <w:lang w:val="es-CL"/>
        </w:rPr>
        <w:t>Las materias que quedan comprendidas en el Programa 03, que son hitos relevantes para la administración del próximo año, son programas que actualmente se realizan</w:t>
      </w:r>
      <w:r w:rsidR="00BE2AE4">
        <w:rPr>
          <w:rFonts w:ascii="Arial" w:hAnsi="Arial" w:cs="Arial"/>
          <w:szCs w:val="24"/>
          <w:lang w:val="es-CL"/>
        </w:rPr>
        <w:t>,</w:t>
      </w:r>
      <w:r>
        <w:rPr>
          <w:rFonts w:ascii="Arial" w:hAnsi="Arial" w:cs="Arial"/>
          <w:szCs w:val="24"/>
          <w:lang w:val="es-CL"/>
        </w:rPr>
        <w:t xml:space="preserve"> por ejemplo, el proyecto “Ponle Energía a tu </w:t>
      </w:r>
      <w:proofErr w:type="spellStart"/>
      <w:r>
        <w:rPr>
          <w:rFonts w:ascii="Arial" w:hAnsi="Arial" w:cs="Arial"/>
          <w:szCs w:val="24"/>
          <w:lang w:val="es-CL"/>
        </w:rPr>
        <w:t>PyMe</w:t>
      </w:r>
      <w:proofErr w:type="spellEnd"/>
      <w:r>
        <w:rPr>
          <w:rFonts w:ascii="Arial" w:hAnsi="Arial" w:cs="Arial"/>
          <w:szCs w:val="24"/>
          <w:lang w:val="es-CL"/>
        </w:rPr>
        <w:t>”, cuyo objetivo es fomentar las energías renovables y la eficiencia energética en pequeñas y medianas empresas (</w:t>
      </w:r>
      <w:proofErr w:type="spellStart"/>
      <w:r>
        <w:rPr>
          <w:rFonts w:ascii="Arial" w:hAnsi="Arial" w:cs="Arial"/>
          <w:szCs w:val="24"/>
          <w:lang w:val="es-CL"/>
        </w:rPr>
        <w:t>PyMes</w:t>
      </w:r>
      <w:proofErr w:type="spellEnd"/>
      <w:r>
        <w:rPr>
          <w:rFonts w:ascii="Arial" w:hAnsi="Arial" w:cs="Arial"/>
          <w:szCs w:val="24"/>
          <w:lang w:val="es-CL"/>
        </w:rPr>
        <w:t>)</w:t>
      </w:r>
      <w:r>
        <w:rPr>
          <w:rFonts w:ascii="Arial" w:hAnsi="Arial" w:cs="Arial"/>
          <w:szCs w:val="24"/>
        </w:rPr>
        <w:t xml:space="preserve">, por otra parte, sigue la continuidad del apoyo y monitoreo a la meta de gobierno de 500 MW de generación distribuida al año 2026; el fomento de energías renovables, en bienes nacionales; plataformas </w:t>
      </w:r>
      <w:r w:rsidR="00185798">
        <w:rPr>
          <w:rFonts w:ascii="Arial" w:hAnsi="Arial" w:cs="Arial"/>
          <w:szCs w:val="24"/>
        </w:rPr>
        <w:t>de exploradores de energías renovables; convenios relacionados con otras instituciones, en temas de riego y geotermia, entre otras materias.</w:t>
      </w:r>
    </w:p>
    <w:p w14:paraId="7F0CD429" w14:textId="77777777" w:rsidR="00773B7A" w:rsidRPr="000E5F6D" w:rsidRDefault="00773B7A" w:rsidP="00D71B2B">
      <w:pPr>
        <w:tabs>
          <w:tab w:val="left" w:pos="709"/>
          <w:tab w:val="left" w:pos="2835"/>
        </w:tabs>
        <w:ind w:firstLine="1134"/>
        <w:jc w:val="both"/>
        <w:rPr>
          <w:rFonts w:ascii="Arial" w:hAnsi="Arial" w:cs="Arial"/>
          <w:szCs w:val="24"/>
        </w:rPr>
      </w:pPr>
    </w:p>
    <w:p w14:paraId="2388D327" w14:textId="54F4B6AC" w:rsidR="00004263" w:rsidRDefault="00004263" w:rsidP="00004263">
      <w:pPr>
        <w:tabs>
          <w:tab w:val="left" w:pos="2835"/>
        </w:tabs>
        <w:ind w:firstLine="1134"/>
        <w:jc w:val="both"/>
        <w:rPr>
          <w:rFonts w:ascii="Arial" w:hAnsi="Arial"/>
          <w:bCs/>
          <w:szCs w:val="24"/>
          <w:lang w:val="es-CL"/>
        </w:rPr>
      </w:pPr>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r w:rsidRPr="00424F4B">
        <w:rPr>
          <w:rFonts w:ascii="Arial" w:hAnsi="Arial"/>
          <w:b/>
          <w:szCs w:val="24"/>
          <w:lang w:val="es-CL"/>
        </w:rPr>
        <w:t>Sepúlveda</w:t>
      </w:r>
      <w:r>
        <w:rPr>
          <w:rFonts w:ascii="Arial" w:hAnsi="Arial"/>
          <w:bCs/>
          <w:szCs w:val="24"/>
          <w:lang w:val="es-CL"/>
        </w:rPr>
        <w:t xml:space="preserve"> señaló que está clara la disminución, que aparece como dato porcentual, pero que está explicada por el traspaso eventualmente al programa 06.</w:t>
      </w:r>
    </w:p>
    <w:p w14:paraId="2D1101BA" w14:textId="007C1870" w:rsidR="00773B7A" w:rsidRDefault="00773B7A" w:rsidP="00004263">
      <w:pPr>
        <w:tabs>
          <w:tab w:val="left" w:pos="2835"/>
        </w:tabs>
        <w:ind w:firstLine="1134"/>
        <w:jc w:val="both"/>
        <w:rPr>
          <w:rFonts w:ascii="Arial" w:hAnsi="Arial"/>
          <w:bCs/>
          <w:szCs w:val="24"/>
          <w:lang w:val="es-CL"/>
        </w:rPr>
      </w:pPr>
    </w:p>
    <w:p w14:paraId="474918BE" w14:textId="4359DB65" w:rsidR="00773B7A" w:rsidRDefault="00773B7A" w:rsidP="00773B7A">
      <w:pPr>
        <w:tabs>
          <w:tab w:val="left" w:pos="2835"/>
        </w:tabs>
        <w:ind w:firstLine="1134"/>
        <w:jc w:val="both"/>
        <w:rPr>
          <w:rFonts w:ascii="Arial" w:hAnsi="Arial"/>
          <w:bCs/>
          <w:szCs w:val="24"/>
          <w:lang w:val="es-CL"/>
        </w:rPr>
      </w:pPr>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proofErr w:type="spellStart"/>
      <w:r w:rsidRPr="006F1104">
        <w:rPr>
          <w:rFonts w:ascii="Arial" w:hAnsi="Arial"/>
          <w:b/>
          <w:bCs/>
          <w:szCs w:val="24"/>
          <w:lang w:val="es-CL"/>
        </w:rPr>
        <w:t>Sauerbaum</w:t>
      </w:r>
      <w:proofErr w:type="spellEnd"/>
      <w:r w:rsidRPr="00773B7A">
        <w:rPr>
          <w:rFonts w:ascii="Arial" w:hAnsi="Arial"/>
          <w:szCs w:val="24"/>
          <w:lang w:val="es-CL"/>
        </w:rPr>
        <w:t>,</w:t>
      </w:r>
      <w:r>
        <w:rPr>
          <w:rFonts w:ascii="Arial" w:hAnsi="Arial"/>
          <w:bCs/>
          <w:szCs w:val="24"/>
          <w:lang w:val="es-CL"/>
        </w:rPr>
        <w:t xml:space="preserve"> sobre el tema de seguridad alimentaria, indicó que existe un problema por el alza de los costos de los insumos que son importados, básicamente los agrícolas que se utilizan para la producción, el alza del dólar y la escasez ha hecho que aumente su costo. </w:t>
      </w:r>
    </w:p>
    <w:p w14:paraId="5A46FEAF" w14:textId="77777777" w:rsidR="00773B7A" w:rsidRDefault="00773B7A" w:rsidP="00773B7A">
      <w:pPr>
        <w:tabs>
          <w:tab w:val="left" w:pos="2835"/>
        </w:tabs>
        <w:ind w:firstLine="1134"/>
        <w:jc w:val="both"/>
        <w:rPr>
          <w:rFonts w:ascii="Arial" w:hAnsi="Arial"/>
          <w:bCs/>
          <w:szCs w:val="24"/>
          <w:lang w:val="es-CL"/>
        </w:rPr>
      </w:pPr>
    </w:p>
    <w:p w14:paraId="70A57702" w14:textId="05DD76EB" w:rsidR="00773B7A" w:rsidRDefault="00773B7A" w:rsidP="00773B7A">
      <w:pPr>
        <w:tabs>
          <w:tab w:val="left" w:pos="2835"/>
        </w:tabs>
        <w:ind w:firstLine="1134"/>
        <w:jc w:val="both"/>
        <w:rPr>
          <w:rFonts w:ascii="Arial" w:hAnsi="Arial"/>
          <w:bCs/>
          <w:szCs w:val="24"/>
          <w:lang w:val="es-CL"/>
        </w:rPr>
      </w:pPr>
      <w:r>
        <w:rPr>
          <w:rFonts w:ascii="Arial" w:hAnsi="Arial"/>
          <w:bCs/>
          <w:szCs w:val="24"/>
          <w:lang w:val="es-CL"/>
        </w:rPr>
        <w:t xml:space="preserve">Uno de los elementos que implican mayor costo para un agricultor es el energético, el 40% del costo de la producción de un agricultor es energía, </w:t>
      </w:r>
      <w:r w:rsidR="00D80118">
        <w:rPr>
          <w:rFonts w:ascii="Arial" w:hAnsi="Arial"/>
          <w:bCs/>
          <w:szCs w:val="24"/>
          <w:lang w:val="es-CL"/>
        </w:rPr>
        <w:t xml:space="preserve">por ello </w:t>
      </w:r>
      <w:r>
        <w:rPr>
          <w:rFonts w:ascii="Arial" w:hAnsi="Arial"/>
          <w:bCs/>
          <w:szCs w:val="24"/>
          <w:lang w:val="es-CL"/>
        </w:rPr>
        <w:t xml:space="preserve">consultó si se considerará algún tipo de ayuda para ese tema y si han </w:t>
      </w:r>
      <w:r>
        <w:rPr>
          <w:rFonts w:ascii="Arial" w:hAnsi="Arial"/>
          <w:bCs/>
          <w:szCs w:val="24"/>
          <w:lang w:val="es-CL"/>
        </w:rPr>
        <w:lastRenderedPageBreak/>
        <w:t>evaluado posibilidades para trabajar de manera más directa con el Ministerio de Agricultura.</w:t>
      </w:r>
    </w:p>
    <w:p w14:paraId="16D37619" w14:textId="77777777" w:rsidR="00773B7A" w:rsidRDefault="00773B7A" w:rsidP="00773B7A">
      <w:pPr>
        <w:tabs>
          <w:tab w:val="left" w:pos="2835"/>
        </w:tabs>
        <w:ind w:firstLine="1134"/>
        <w:jc w:val="both"/>
        <w:rPr>
          <w:rFonts w:ascii="Arial" w:hAnsi="Arial"/>
          <w:bCs/>
          <w:szCs w:val="24"/>
          <w:lang w:val="es-CL"/>
        </w:rPr>
      </w:pPr>
    </w:p>
    <w:p w14:paraId="496665FD" w14:textId="6299221B" w:rsidR="00773B7A" w:rsidRDefault="00773B7A" w:rsidP="00773B7A">
      <w:pPr>
        <w:tabs>
          <w:tab w:val="left" w:pos="2835"/>
        </w:tabs>
        <w:ind w:firstLine="1134"/>
        <w:jc w:val="both"/>
        <w:rPr>
          <w:rFonts w:ascii="Arial" w:hAnsi="Arial"/>
          <w:bCs/>
          <w:szCs w:val="24"/>
          <w:lang w:val="es-CL"/>
        </w:rPr>
      </w:pPr>
      <w:r>
        <w:rPr>
          <w:rFonts w:ascii="Arial" w:hAnsi="Arial"/>
          <w:bCs/>
          <w:szCs w:val="24"/>
          <w:lang w:val="es-CL"/>
        </w:rPr>
        <w:t xml:space="preserve">El </w:t>
      </w:r>
      <w:r w:rsidRPr="0032565C">
        <w:rPr>
          <w:rFonts w:ascii="Arial" w:hAnsi="Arial"/>
          <w:b/>
          <w:szCs w:val="24"/>
          <w:lang w:val="es-CL"/>
        </w:rPr>
        <w:t>señor Ministro</w:t>
      </w:r>
      <w:r>
        <w:rPr>
          <w:rFonts w:ascii="Arial" w:hAnsi="Arial"/>
          <w:bCs/>
          <w:szCs w:val="24"/>
          <w:lang w:val="es-CL"/>
        </w:rPr>
        <w:t xml:space="preserve">, comentó que en este Programa 03, existe el convenio de transferencias para fomento de las energías renovables no convencionales en riego. Añadió que la agricultura está desarrollando proyectos de </w:t>
      </w:r>
      <w:r w:rsidRPr="004F3237">
        <w:rPr>
          <w:rFonts w:ascii="Arial" w:hAnsi="Arial"/>
          <w:bCs/>
          <w:szCs w:val="24"/>
          <w:lang w:val="es-CL"/>
        </w:rPr>
        <w:t xml:space="preserve">Agua Potable Rural (APR) </w:t>
      </w:r>
      <w:r>
        <w:rPr>
          <w:rFonts w:ascii="Arial" w:hAnsi="Arial"/>
          <w:bCs/>
          <w:szCs w:val="24"/>
          <w:lang w:val="es-CL"/>
        </w:rPr>
        <w:t>inferiores a 500 MW. El programa de fomento tiene una buena evaluación y se ejecuta en coordinación con el Ministerio de Agricultura, al igual que el programa de apoyo a los leñeros.</w:t>
      </w:r>
    </w:p>
    <w:p w14:paraId="78636AA1" w14:textId="77777777" w:rsidR="00773B7A" w:rsidRDefault="00773B7A" w:rsidP="00773B7A">
      <w:pPr>
        <w:tabs>
          <w:tab w:val="left" w:pos="2835"/>
        </w:tabs>
        <w:ind w:firstLine="1134"/>
        <w:jc w:val="both"/>
        <w:rPr>
          <w:rFonts w:ascii="Arial" w:hAnsi="Arial"/>
          <w:bCs/>
          <w:szCs w:val="24"/>
          <w:lang w:val="es-CL"/>
        </w:rPr>
      </w:pPr>
    </w:p>
    <w:p w14:paraId="18FEACE2" w14:textId="77777777" w:rsidR="00773B7A" w:rsidRDefault="00773B7A" w:rsidP="00773B7A">
      <w:pPr>
        <w:tabs>
          <w:tab w:val="left" w:pos="2835"/>
        </w:tabs>
        <w:ind w:firstLine="1134"/>
        <w:jc w:val="both"/>
        <w:rPr>
          <w:rFonts w:ascii="Arial" w:hAnsi="Arial"/>
          <w:bCs/>
          <w:szCs w:val="24"/>
          <w:lang w:val="es-CL"/>
        </w:rPr>
      </w:pPr>
      <w:r>
        <w:rPr>
          <w:rFonts w:ascii="Arial" w:hAnsi="Arial"/>
          <w:bCs/>
          <w:szCs w:val="24"/>
          <w:lang w:val="es-CL"/>
        </w:rPr>
        <w:t xml:space="preserve">El </w:t>
      </w:r>
      <w:r w:rsidRPr="00463449">
        <w:rPr>
          <w:rFonts w:ascii="Arial" w:hAnsi="Arial"/>
          <w:b/>
          <w:szCs w:val="24"/>
          <w:lang w:val="es-CL"/>
        </w:rPr>
        <w:t>señor Subsecretario</w:t>
      </w:r>
      <w:r>
        <w:rPr>
          <w:rFonts w:ascii="Arial" w:hAnsi="Arial"/>
          <w:bCs/>
          <w:szCs w:val="24"/>
          <w:lang w:val="es-CL"/>
        </w:rPr>
        <w:t xml:space="preserve"> comentó que efectivamente está enfocado al riego para agricultores, lo cual no deja de lado todas las conversaciones que sostienen con los distintos ministerios para fomentar las energías renovables relacionado con el ámbito de la agricultura.</w:t>
      </w:r>
    </w:p>
    <w:p w14:paraId="7D3B2075" w14:textId="77777777" w:rsidR="00773B7A" w:rsidRDefault="00773B7A" w:rsidP="00773B7A">
      <w:pPr>
        <w:tabs>
          <w:tab w:val="left" w:pos="2835"/>
        </w:tabs>
        <w:ind w:firstLine="1134"/>
        <w:jc w:val="both"/>
        <w:rPr>
          <w:rFonts w:ascii="Arial" w:hAnsi="Arial"/>
          <w:bCs/>
          <w:szCs w:val="24"/>
          <w:lang w:val="es-CL"/>
        </w:rPr>
      </w:pPr>
    </w:p>
    <w:p w14:paraId="605917D9" w14:textId="77777777" w:rsidR="00773B7A" w:rsidRDefault="00773B7A" w:rsidP="00773B7A">
      <w:pPr>
        <w:tabs>
          <w:tab w:val="left" w:pos="2835"/>
        </w:tabs>
        <w:ind w:firstLine="1134"/>
        <w:jc w:val="both"/>
        <w:rPr>
          <w:rFonts w:ascii="Arial" w:hAnsi="Arial"/>
          <w:bCs/>
          <w:szCs w:val="24"/>
          <w:lang w:val="es-CL"/>
        </w:rPr>
      </w:pPr>
      <w:r>
        <w:rPr>
          <w:rFonts w:ascii="Arial" w:hAnsi="Arial"/>
          <w:bCs/>
          <w:szCs w:val="24"/>
          <w:lang w:val="es-CL"/>
        </w:rPr>
        <w:t>Recordó el compromiso de enviar a la Subcomisión la agenda de energía, la información sobre la generación de los sistemas aislados y medianos, específicamente el tema de Melinka-Guaitecas en la Región de Aysén. Informó que se aprobó un subsidio de emergencia para ese sistema y actualmente están discutiendo el subsidio general.</w:t>
      </w:r>
    </w:p>
    <w:p w14:paraId="14F676DD" w14:textId="65CF1677" w:rsidR="00143B6C" w:rsidRPr="00004263" w:rsidRDefault="00143B6C" w:rsidP="00773B7A">
      <w:pPr>
        <w:tabs>
          <w:tab w:val="left" w:pos="709"/>
          <w:tab w:val="left" w:pos="2835"/>
        </w:tabs>
        <w:jc w:val="both"/>
        <w:rPr>
          <w:rFonts w:ascii="Arial" w:hAnsi="Arial" w:cs="Arial"/>
          <w:szCs w:val="24"/>
          <w:lang w:val="es-CL"/>
        </w:rPr>
      </w:pPr>
    </w:p>
    <w:p w14:paraId="347C10BF" w14:textId="77777777" w:rsidR="007C72A8" w:rsidRDefault="007C72A8" w:rsidP="007C72A8">
      <w:pPr>
        <w:jc w:val="both"/>
        <w:rPr>
          <w:rFonts w:ascii="Arial" w:eastAsia="Calibri" w:hAnsi="Arial" w:cs="Arial"/>
          <w:szCs w:val="24"/>
          <w:lang w:val="es-ES_tradnl" w:eastAsia="en-US"/>
        </w:rPr>
      </w:pPr>
    </w:p>
    <w:p w14:paraId="169B355F" w14:textId="6B132695" w:rsidR="00943863" w:rsidRPr="009A4D67" w:rsidRDefault="002751D6" w:rsidP="00E90A55">
      <w:pPr>
        <w:tabs>
          <w:tab w:val="left" w:pos="709"/>
          <w:tab w:val="left" w:pos="2835"/>
        </w:tabs>
        <w:jc w:val="center"/>
        <w:rPr>
          <w:rFonts w:ascii="Arial" w:hAnsi="Arial" w:cs="Arial"/>
          <w:b/>
          <w:szCs w:val="24"/>
          <w:lang w:val="es-CL"/>
        </w:rPr>
      </w:pPr>
      <w:bookmarkStart w:id="17" w:name="_Hlk116493242"/>
      <w:r>
        <w:rPr>
          <w:rFonts w:ascii="Arial" w:hAnsi="Arial" w:cs="Arial"/>
          <w:b/>
          <w:szCs w:val="24"/>
          <w:lang w:val="es-CL"/>
        </w:rPr>
        <w:t>Programa 0</w:t>
      </w:r>
      <w:r w:rsidR="000B270C">
        <w:rPr>
          <w:rFonts w:ascii="Arial" w:hAnsi="Arial" w:cs="Arial"/>
          <w:b/>
          <w:szCs w:val="24"/>
          <w:lang w:val="es-CL"/>
        </w:rPr>
        <w:t>4</w:t>
      </w:r>
    </w:p>
    <w:p w14:paraId="5B5B4A03" w14:textId="5870E7E3" w:rsidR="00943863" w:rsidRPr="009A4D67" w:rsidRDefault="000B270C" w:rsidP="00943863">
      <w:pPr>
        <w:tabs>
          <w:tab w:val="left" w:pos="709"/>
          <w:tab w:val="left" w:pos="2835"/>
        </w:tabs>
        <w:jc w:val="center"/>
        <w:rPr>
          <w:rFonts w:ascii="Arial" w:hAnsi="Arial" w:cs="Arial"/>
          <w:b/>
          <w:szCs w:val="24"/>
          <w:lang w:val="es-CL"/>
        </w:rPr>
      </w:pPr>
      <w:r w:rsidRPr="000B270C">
        <w:rPr>
          <w:rFonts w:ascii="Arial" w:hAnsi="Arial" w:cs="Arial"/>
          <w:b/>
          <w:szCs w:val="24"/>
          <w:lang w:val="es-CL"/>
        </w:rPr>
        <w:t>Programa de Energización Rural y Social</w:t>
      </w:r>
    </w:p>
    <w:p w14:paraId="58334063" w14:textId="77777777" w:rsidR="00943863" w:rsidRPr="009A4D67" w:rsidRDefault="00943863" w:rsidP="00943863">
      <w:pPr>
        <w:pStyle w:val="Textoindependiente2"/>
        <w:tabs>
          <w:tab w:val="left" w:pos="709"/>
          <w:tab w:val="left" w:pos="2835"/>
        </w:tabs>
        <w:rPr>
          <w:rFonts w:cs="Arial"/>
          <w:szCs w:val="24"/>
          <w:lang w:val="es-CL"/>
        </w:rPr>
      </w:pPr>
      <w:bookmarkStart w:id="18" w:name="_Hlk116493327"/>
    </w:p>
    <w:bookmarkEnd w:id="17"/>
    <w:p w14:paraId="4139F400" w14:textId="5F8A77B2" w:rsidR="00781BD9" w:rsidRDefault="002751D6" w:rsidP="00383F01">
      <w:pPr>
        <w:tabs>
          <w:tab w:val="left" w:pos="709"/>
          <w:tab w:val="left" w:pos="2835"/>
        </w:tabs>
        <w:ind w:firstLine="1134"/>
        <w:jc w:val="both"/>
        <w:rPr>
          <w:rFonts w:ascii="Arial" w:hAnsi="Arial" w:cs="Arial"/>
          <w:szCs w:val="24"/>
          <w:lang w:val="es-CL"/>
        </w:rPr>
      </w:pPr>
      <w:r>
        <w:rPr>
          <w:rFonts w:ascii="Arial" w:hAnsi="Arial" w:cs="Arial"/>
          <w:szCs w:val="24"/>
          <w:lang w:val="es-CL"/>
        </w:rPr>
        <w:t>Este Programa considera</w:t>
      </w:r>
      <w:r w:rsidR="00781BD9" w:rsidRPr="009A4D67">
        <w:rPr>
          <w:rFonts w:ascii="Arial" w:hAnsi="Arial" w:cs="Arial"/>
          <w:szCs w:val="24"/>
          <w:lang w:val="es-CL"/>
        </w:rPr>
        <w:t xml:space="preserve"> ingresos y gastos por la cantidad de </w:t>
      </w:r>
      <w:r w:rsidR="00142E3D">
        <w:rPr>
          <w:rFonts w:ascii="Arial" w:hAnsi="Arial" w:cs="Arial"/>
          <w:szCs w:val="24"/>
          <w:lang w:val="es-CL"/>
        </w:rPr>
        <w:t>M</w:t>
      </w:r>
      <w:r w:rsidR="007E5C47">
        <w:rPr>
          <w:rFonts w:ascii="Arial" w:hAnsi="Arial" w:cs="Arial"/>
          <w:szCs w:val="24"/>
          <w:lang w:val="es-CL"/>
        </w:rPr>
        <w:t>$</w:t>
      </w:r>
      <w:r w:rsidR="00041AB9">
        <w:rPr>
          <w:rFonts w:ascii="Arial" w:hAnsi="Arial" w:cs="Arial"/>
          <w:szCs w:val="24"/>
          <w:lang w:val="es-CL"/>
        </w:rPr>
        <w:t> </w:t>
      </w:r>
      <w:r w:rsidR="00BE2AE4">
        <w:rPr>
          <w:rFonts w:ascii="Arial" w:hAnsi="Arial" w:cs="Arial"/>
          <w:szCs w:val="24"/>
          <w:lang w:val="es-CL"/>
        </w:rPr>
        <w:t>1.430.551</w:t>
      </w:r>
      <w:r w:rsidR="003244E5">
        <w:rPr>
          <w:rFonts w:ascii="Arial" w:hAnsi="Arial" w:cs="Arial"/>
          <w:szCs w:val="24"/>
          <w:lang w:val="es-CL"/>
        </w:rPr>
        <w:t>, lo</w:t>
      </w:r>
      <w:r w:rsidR="007E5C47">
        <w:rPr>
          <w:rFonts w:ascii="Arial" w:hAnsi="Arial" w:cs="Arial"/>
          <w:szCs w:val="24"/>
          <w:lang w:val="es-CL"/>
        </w:rPr>
        <w:t xml:space="preserve"> que implica u</w:t>
      </w:r>
      <w:r w:rsidR="00142E3D">
        <w:rPr>
          <w:rFonts w:ascii="Arial" w:hAnsi="Arial" w:cs="Arial"/>
          <w:szCs w:val="24"/>
          <w:lang w:val="es-CL"/>
        </w:rPr>
        <w:t>na variación total de</w:t>
      </w:r>
      <w:r w:rsidR="00BE2AE4">
        <w:rPr>
          <w:rFonts w:ascii="Arial" w:hAnsi="Arial" w:cs="Arial"/>
          <w:szCs w:val="24"/>
          <w:lang w:val="es-CL"/>
        </w:rPr>
        <w:t xml:space="preserve"> -16,3</w:t>
      </w:r>
      <w:r w:rsidR="003244E5">
        <w:rPr>
          <w:rFonts w:ascii="Arial" w:hAnsi="Arial" w:cs="Arial"/>
          <w:szCs w:val="24"/>
          <w:lang w:val="es-CL"/>
        </w:rPr>
        <w:t>%</w:t>
      </w:r>
      <w:r w:rsidR="00DC586D">
        <w:rPr>
          <w:rFonts w:ascii="Arial" w:hAnsi="Arial" w:cs="Arial"/>
          <w:szCs w:val="24"/>
          <w:lang w:val="es-CL"/>
        </w:rPr>
        <w:t>,</w:t>
      </w:r>
      <w:r w:rsidR="003244E5">
        <w:rPr>
          <w:rFonts w:ascii="Arial" w:hAnsi="Arial" w:cs="Arial"/>
          <w:szCs w:val="24"/>
          <w:lang w:val="es-CL"/>
        </w:rPr>
        <w:t xml:space="preserve"> respecto del presupuesto </w:t>
      </w:r>
      <w:r>
        <w:rPr>
          <w:rFonts w:ascii="Arial" w:hAnsi="Arial" w:cs="Arial"/>
          <w:szCs w:val="24"/>
          <w:lang w:val="es-CL"/>
        </w:rPr>
        <w:t>actual.</w:t>
      </w:r>
    </w:p>
    <w:p w14:paraId="66A74A1B" w14:textId="66EDDD51" w:rsidR="00185798" w:rsidRDefault="00185798" w:rsidP="00C822DF">
      <w:pPr>
        <w:tabs>
          <w:tab w:val="left" w:pos="709"/>
          <w:tab w:val="left" w:pos="2835"/>
        </w:tabs>
        <w:jc w:val="both"/>
        <w:rPr>
          <w:rFonts w:ascii="Arial" w:hAnsi="Arial" w:cs="Arial"/>
          <w:szCs w:val="24"/>
          <w:lang w:val="es-CL"/>
        </w:rPr>
      </w:pPr>
    </w:p>
    <w:p w14:paraId="4E5069EE" w14:textId="1237E065" w:rsidR="00C822DF"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drawing>
          <wp:inline distT="0" distB="0" distL="0" distR="0" wp14:anchorId="6264D038" wp14:editId="2AD752C5">
            <wp:extent cx="5249378" cy="23691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1345" cy="2397094"/>
                    </a:xfrm>
                    <a:prstGeom prst="rect">
                      <a:avLst/>
                    </a:prstGeom>
                    <a:noFill/>
                  </pic:spPr>
                </pic:pic>
              </a:graphicData>
            </a:graphic>
          </wp:inline>
        </w:drawing>
      </w:r>
    </w:p>
    <w:p w14:paraId="556A37DC" w14:textId="77777777" w:rsidR="00C822DF" w:rsidRDefault="00C822DF" w:rsidP="00383F01">
      <w:pPr>
        <w:tabs>
          <w:tab w:val="left" w:pos="709"/>
          <w:tab w:val="left" w:pos="2835"/>
        </w:tabs>
        <w:ind w:firstLine="1134"/>
        <w:jc w:val="both"/>
        <w:rPr>
          <w:rFonts w:ascii="Arial" w:hAnsi="Arial" w:cs="Arial"/>
          <w:szCs w:val="24"/>
          <w:lang w:val="es-CL"/>
        </w:rPr>
      </w:pPr>
    </w:p>
    <w:p w14:paraId="262E623C" w14:textId="3523882E" w:rsidR="00185798" w:rsidRDefault="00185798" w:rsidP="00383F01">
      <w:pPr>
        <w:tabs>
          <w:tab w:val="left" w:pos="709"/>
          <w:tab w:val="left" w:pos="2835"/>
        </w:tabs>
        <w:ind w:firstLine="1134"/>
        <w:jc w:val="both"/>
        <w:rPr>
          <w:rFonts w:ascii="Arial" w:hAnsi="Arial" w:cs="Arial"/>
          <w:szCs w:val="24"/>
          <w:lang w:val="es-CL"/>
        </w:rPr>
      </w:pPr>
      <w:r w:rsidRPr="00185798">
        <w:rPr>
          <w:rFonts w:ascii="Arial" w:hAnsi="Arial" w:cs="Arial"/>
          <w:szCs w:val="24"/>
          <w:lang w:val="es-CL"/>
        </w:rPr>
        <w:t xml:space="preserve">El </w:t>
      </w:r>
      <w:r w:rsidRPr="00185798">
        <w:rPr>
          <w:rFonts w:ascii="Arial" w:hAnsi="Arial" w:cs="Arial"/>
          <w:b/>
          <w:bCs/>
          <w:szCs w:val="24"/>
          <w:lang w:val="es-CL"/>
        </w:rPr>
        <w:t>Subsecretario de Energía</w:t>
      </w:r>
      <w:r w:rsidRPr="00185798">
        <w:rPr>
          <w:rFonts w:ascii="Arial" w:hAnsi="Arial" w:cs="Arial"/>
          <w:szCs w:val="24"/>
          <w:lang w:val="es-CL"/>
        </w:rPr>
        <w:t>,</w:t>
      </w:r>
      <w:r>
        <w:rPr>
          <w:rFonts w:ascii="Arial" w:hAnsi="Arial" w:cs="Arial"/>
          <w:szCs w:val="24"/>
          <w:lang w:val="es-CL"/>
        </w:rPr>
        <w:t xml:space="preserve"> indicó que también se observa una diferencia que corresponde a movimientos que se realizan al nuevo Programa </w:t>
      </w:r>
      <w:r>
        <w:rPr>
          <w:rFonts w:ascii="Arial" w:hAnsi="Arial" w:cs="Arial"/>
          <w:szCs w:val="24"/>
          <w:lang w:val="es-CL"/>
        </w:rPr>
        <w:lastRenderedPageBreak/>
        <w:t>06, aunque por su naturaleza, la mayoría de las materias quedan en este Programa.</w:t>
      </w:r>
    </w:p>
    <w:p w14:paraId="2F2C207B" w14:textId="0E06061F" w:rsidR="00185798" w:rsidRDefault="00185798" w:rsidP="00383F01">
      <w:pPr>
        <w:tabs>
          <w:tab w:val="left" w:pos="709"/>
          <w:tab w:val="left" w:pos="2835"/>
        </w:tabs>
        <w:ind w:firstLine="1134"/>
        <w:jc w:val="both"/>
        <w:rPr>
          <w:rFonts w:ascii="Arial" w:hAnsi="Arial" w:cs="Arial"/>
          <w:szCs w:val="24"/>
          <w:lang w:val="es-CL"/>
        </w:rPr>
      </w:pPr>
    </w:p>
    <w:p w14:paraId="18258F82" w14:textId="457261F3" w:rsidR="00185798" w:rsidRDefault="00185798" w:rsidP="00383F01">
      <w:pPr>
        <w:tabs>
          <w:tab w:val="left" w:pos="709"/>
          <w:tab w:val="left" w:pos="2835"/>
        </w:tabs>
        <w:ind w:firstLine="1134"/>
        <w:jc w:val="both"/>
        <w:rPr>
          <w:rFonts w:ascii="Arial" w:hAnsi="Arial" w:cs="Arial"/>
          <w:szCs w:val="24"/>
          <w:lang w:val="es-CL"/>
        </w:rPr>
      </w:pPr>
      <w:r>
        <w:rPr>
          <w:rFonts w:ascii="Arial" w:hAnsi="Arial" w:cs="Arial"/>
          <w:szCs w:val="24"/>
          <w:lang w:val="es-CL"/>
        </w:rPr>
        <w:t>Lo que se traslada al Programa 06 son cosas puntuales relacionadas con transición</w:t>
      </w:r>
      <w:r w:rsidR="00BE2AE4">
        <w:rPr>
          <w:rFonts w:ascii="Arial" w:hAnsi="Arial" w:cs="Arial"/>
          <w:szCs w:val="24"/>
          <w:lang w:val="es-CL"/>
        </w:rPr>
        <w:t xml:space="preserve"> energética</w:t>
      </w:r>
      <w:r>
        <w:rPr>
          <w:rFonts w:ascii="Arial" w:hAnsi="Arial" w:cs="Arial"/>
          <w:szCs w:val="24"/>
          <w:lang w:val="es-CL"/>
        </w:rPr>
        <w:t xml:space="preserve">, que estaban principalmente en la aplicación del </w:t>
      </w:r>
      <w:r w:rsidR="00BE2AE4">
        <w:rPr>
          <w:rFonts w:ascii="Arial" w:hAnsi="Arial" w:cs="Arial"/>
          <w:szCs w:val="24"/>
          <w:lang w:val="es-CL"/>
        </w:rPr>
        <w:t>P</w:t>
      </w:r>
      <w:r>
        <w:rPr>
          <w:rFonts w:ascii="Arial" w:hAnsi="Arial" w:cs="Arial"/>
          <w:szCs w:val="24"/>
          <w:lang w:val="es-CL"/>
        </w:rPr>
        <w:t xml:space="preserve">rograma de </w:t>
      </w:r>
      <w:r w:rsidR="00BE2AE4">
        <w:rPr>
          <w:rFonts w:ascii="Arial" w:hAnsi="Arial" w:cs="Arial"/>
          <w:szCs w:val="24"/>
          <w:lang w:val="es-CL"/>
        </w:rPr>
        <w:t>E</w:t>
      </w:r>
      <w:r>
        <w:rPr>
          <w:rFonts w:ascii="Arial" w:hAnsi="Arial" w:cs="Arial"/>
          <w:szCs w:val="24"/>
          <w:lang w:val="es-CL"/>
        </w:rPr>
        <w:t xml:space="preserve">nergización </w:t>
      </w:r>
      <w:r w:rsidR="00040526">
        <w:rPr>
          <w:rFonts w:ascii="Arial" w:hAnsi="Arial" w:cs="Arial"/>
          <w:szCs w:val="24"/>
          <w:lang w:val="es-CL"/>
        </w:rPr>
        <w:t>R</w:t>
      </w:r>
      <w:r>
        <w:rPr>
          <w:rFonts w:ascii="Arial" w:hAnsi="Arial" w:cs="Arial"/>
          <w:szCs w:val="24"/>
          <w:lang w:val="es-CL"/>
        </w:rPr>
        <w:t xml:space="preserve">ural y </w:t>
      </w:r>
      <w:r w:rsidR="00040526">
        <w:rPr>
          <w:rFonts w:ascii="Arial" w:hAnsi="Arial" w:cs="Arial"/>
          <w:szCs w:val="24"/>
          <w:lang w:val="es-CL"/>
        </w:rPr>
        <w:t>S</w:t>
      </w:r>
      <w:r>
        <w:rPr>
          <w:rFonts w:ascii="Arial" w:hAnsi="Arial" w:cs="Arial"/>
          <w:szCs w:val="24"/>
          <w:lang w:val="es-CL"/>
        </w:rPr>
        <w:t>ocial, Subtítulo 24, Ítem 03. Asignación 004.</w:t>
      </w:r>
    </w:p>
    <w:p w14:paraId="5DE31D65" w14:textId="38515ADF" w:rsidR="00185798" w:rsidRDefault="00185798" w:rsidP="00383F01">
      <w:pPr>
        <w:tabs>
          <w:tab w:val="left" w:pos="709"/>
          <w:tab w:val="left" w:pos="2835"/>
        </w:tabs>
        <w:ind w:firstLine="1134"/>
        <w:jc w:val="both"/>
        <w:rPr>
          <w:rFonts w:ascii="Arial" w:hAnsi="Arial" w:cs="Arial"/>
          <w:szCs w:val="24"/>
          <w:lang w:val="es-CL"/>
        </w:rPr>
      </w:pPr>
    </w:p>
    <w:p w14:paraId="15A73B52" w14:textId="0BBF92DB" w:rsidR="006A60D0" w:rsidRDefault="00185798" w:rsidP="00383F01">
      <w:pPr>
        <w:tabs>
          <w:tab w:val="left" w:pos="709"/>
          <w:tab w:val="left" w:pos="2835"/>
        </w:tabs>
        <w:ind w:firstLine="1134"/>
        <w:jc w:val="both"/>
        <w:rPr>
          <w:rFonts w:ascii="Arial" w:hAnsi="Arial" w:cs="Arial"/>
          <w:szCs w:val="24"/>
          <w:lang w:val="es-CL"/>
        </w:rPr>
      </w:pPr>
      <w:r>
        <w:rPr>
          <w:rFonts w:ascii="Arial" w:hAnsi="Arial" w:cs="Arial"/>
          <w:szCs w:val="24"/>
          <w:lang w:val="es-CL"/>
        </w:rPr>
        <w:t>A continuación</w:t>
      </w:r>
      <w:r w:rsidR="006540C7">
        <w:rPr>
          <w:rFonts w:ascii="Arial" w:hAnsi="Arial" w:cs="Arial"/>
          <w:szCs w:val="24"/>
          <w:lang w:val="es-CL"/>
        </w:rPr>
        <w:t>,</w:t>
      </w:r>
      <w:r>
        <w:rPr>
          <w:rFonts w:ascii="Arial" w:hAnsi="Arial" w:cs="Arial"/>
          <w:szCs w:val="24"/>
          <w:lang w:val="es-CL"/>
        </w:rPr>
        <w:t xml:space="preserve"> mencionó los hitos más relevantes de este Pro</w:t>
      </w:r>
      <w:r w:rsidRPr="004043BD">
        <w:rPr>
          <w:rFonts w:ascii="Arial" w:hAnsi="Arial" w:cs="Arial"/>
          <w:szCs w:val="24"/>
          <w:lang w:val="es-CL"/>
        </w:rPr>
        <w:t>grama, relacionado con el Fondo de Acceso a la Energía, que es un presupuesto orientado a fomentar las energías renovables</w:t>
      </w:r>
      <w:r w:rsidR="00B761B7" w:rsidRPr="004043BD">
        <w:rPr>
          <w:rFonts w:ascii="Arial" w:hAnsi="Arial" w:cs="Arial"/>
          <w:szCs w:val="24"/>
          <w:lang w:val="es-CL"/>
        </w:rPr>
        <w:t xml:space="preserve">, la eficiencia energética, entre otras cosas, en comunidades rurales o urbanas. </w:t>
      </w:r>
    </w:p>
    <w:p w14:paraId="2855532F" w14:textId="77777777" w:rsidR="006A60D0" w:rsidRDefault="006A60D0" w:rsidP="00383F01">
      <w:pPr>
        <w:tabs>
          <w:tab w:val="left" w:pos="709"/>
          <w:tab w:val="left" w:pos="2835"/>
        </w:tabs>
        <w:ind w:firstLine="1134"/>
        <w:jc w:val="both"/>
        <w:rPr>
          <w:rFonts w:ascii="Arial" w:hAnsi="Arial" w:cs="Arial"/>
          <w:szCs w:val="24"/>
          <w:lang w:val="es-CL"/>
        </w:rPr>
      </w:pPr>
    </w:p>
    <w:p w14:paraId="2417E82B" w14:textId="13FEC742" w:rsidR="00185798" w:rsidRDefault="00B761B7" w:rsidP="00383F01">
      <w:pPr>
        <w:tabs>
          <w:tab w:val="left" w:pos="709"/>
          <w:tab w:val="left" w:pos="2835"/>
        </w:tabs>
        <w:ind w:firstLine="1134"/>
        <w:jc w:val="both"/>
        <w:rPr>
          <w:rFonts w:ascii="Arial" w:hAnsi="Arial" w:cs="Arial"/>
          <w:szCs w:val="24"/>
          <w:lang w:val="es-CL"/>
        </w:rPr>
      </w:pPr>
      <w:r w:rsidRPr="004043BD">
        <w:rPr>
          <w:rFonts w:ascii="Arial" w:hAnsi="Arial" w:cs="Arial"/>
          <w:szCs w:val="24"/>
          <w:lang w:val="es-CL"/>
        </w:rPr>
        <w:t xml:space="preserve">A su vez, </w:t>
      </w:r>
      <w:r w:rsidR="006A60D0">
        <w:rPr>
          <w:rFonts w:ascii="Arial" w:hAnsi="Arial" w:cs="Arial"/>
          <w:szCs w:val="24"/>
          <w:lang w:val="es-CL"/>
        </w:rPr>
        <w:t xml:space="preserve">destacó </w:t>
      </w:r>
      <w:r w:rsidRPr="004043BD">
        <w:rPr>
          <w:rFonts w:ascii="Arial" w:hAnsi="Arial" w:cs="Arial"/>
          <w:szCs w:val="24"/>
          <w:lang w:val="es-CL"/>
        </w:rPr>
        <w:t xml:space="preserve">el Programa de Escuelas Rurales, que comenzó este año, con aproximadamente 60 escuelas </w:t>
      </w:r>
      <w:r w:rsidR="006A60D0">
        <w:rPr>
          <w:rFonts w:ascii="Arial" w:hAnsi="Arial" w:cs="Arial"/>
          <w:szCs w:val="24"/>
          <w:lang w:val="es-CL"/>
        </w:rPr>
        <w:t>de</w:t>
      </w:r>
      <w:r w:rsidRPr="004043BD">
        <w:rPr>
          <w:rFonts w:ascii="Arial" w:hAnsi="Arial" w:cs="Arial"/>
          <w:szCs w:val="24"/>
          <w:lang w:val="es-CL"/>
        </w:rPr>
        <w:t xml:space="preserve"> las Regiones de La Araucanía y de Coquimbo, </w:t>
      </w:r>
      <w:r w:rsidR="006A60D0">
        <w:rPr>
          <w:rFonts w:ascii="Arial" w:hAnsi="Arial" w:cs="Arial"/>
          <w:szCs w:val="24"/>
          <w:lang w:val="es-CL"/>
        </w:rPr>
        <w:t>que consiste en realizar un</w:t>
      </w:r>
      <w:r w:rsidRPr="004043BD">
        <w:rPr>
          <w:rFonts w:ascii="Arial" w:hAnsi="Arial" w:cs="Arial"/>
          <w:szCs w:val="24"/>
          <w:lang w:val="es-CL"/>
        </w:rPr>
        <w:t xml:space="preserve"> mejoramiento energético a </w:t>
      </w:r>
      <w:r w:rsidR="006A60D0">
        <w:rPr>
          <w:rFonts w:ascii="Arial" w:hAnsi="Arial" w:cs="Arial"/>
          <w:szCs w:val="24"/>
          <w:lang w:val="es-CL"/>
        </w:rPr>
        <w:t xml:space="preserve">las </w:t>
      </w:r>
      <w:r w:rsidRPr="004043BD">
        <w:rPr>
          <w:rFonts w:ascii="Arial" w:hAnsi="Arial" w:cs="Arial"/>
          <w:szCs w:val="24"/>
          <w:lang w:val="es-CL"/>
        </w:rPr>
        <w:t xml:space="preserve">escuelas rurales </w:t>
      </w:r>
      <w:r w:rsidR="004043BD">
        <w:rPr>
          <w:rFonts w:ascii="Arial" w:hAnsi="Arial" w:cs="Arial"/>
          <w:szCs w:val="24"/>
          <w:lang w:val="es-CL"/>
        </w:rPr>
        <w:t xml:space="preserve">y </w:t>
      </w:r>
      <w:r w:rsidR="00BD523F">
        <w:rPr>
          <w:rFonts w:ascii="Arial" w:hAnsi="Arial" w:cs="Arial"/>
          <w:szCs w:val="24"/>
          <w:lang w:val="es-CL"/>
        </w:rPr>
        <w:t>que,</w:t>
      </w:r>
      <w:r w:rsidR="006A60D0">
        <w:rPr>
          <w:rFonts w:ascii="Arial" w:hAnsi="Arial" w:cs="Arial"/>
          <w:szCs w:val="24"/>
          <w:lang w:val="es-CL"/>
        </w:rPr>
        <w:t xml:space="preserve"> para el próximo a</w:t>
      </w:r>
      <w:r w:rsidR="004043BD">
        <w:rPr>
          <w:rFonts w:ascii="Arial" w:hAnsi="Arial" w:cs="Arial"/>
          <w:szCs w:val="24"/>
          <w:lang w:val="es-CL"/>
        </w:rPr>
        <w:t xml:space="preserve">ño, </w:t>
      </w:r>
      <w:r w:rsidR="006A60D0">
        <w:rPr>
          <w:rFonts w:ascii="Arial" w:hAnsi="Arial" w:cs="Arial"/>
          <w:szCs w:val="24"/>
          <w:lang w:val="es-CL"/>
        </w:rPr>
        <w:t>se contempla intervenir</w:t>
      </w:r>
      <w:r w:rsidR="004043BD">
        <w:rPr>
          <w:rFonts w:ascii="Arial" w:hAnsi="Arial" w:cs="Arial"/>
          <w:szCs w:val="24"/>
          <w:lang w:val="es-CL"/>
        </w:rPr>
        <w:t xml:space="preserve"> una cantidad similar de escuelas en otras regiones del país.</w:t>
      </w:r>
    </w:p>
    <w:p w14:paraId="7F12CE57" w14:textId="038AE3F6" w:rsidR="00212D95" w:rsidRDefault="00212D95" w:rsidP="00383F01">
      <w:pPr>
        <w:tabs>
          <w:tab w:val="left" w:pos="709"/>
          <w:tab w:val="left" w:pos="2835"/>
        </w:tabs>
        <w:ind w:firstLine="1134"/>
        <w:jc w:val="both"/>
        <w:rPr>
          <w:rFonts w:ascii="Arial" w:hAnsi="Arial" w:cs="Arial"/>
          <w:szCs w:val="24"/>
          <w:lang w:val="es-CL"/>
        </w:rPr>
      </w:pPr>
    </w:p>
    <w:p w14:paraId="58E7385E" w14:textId="69583797" w:rsidR="00004263" w:rsidRDefault="00004263" w:rsidP="00004263">
      <w:pPr>
        <w:tabs>
          <w:tab w:val="left" w:pos="2835"/>
        </w:tabs>
        <w:ind w:firstLine="1134"/>
        <w:jc w:val="both"/>
        <w:rPr>
          <w:rFonts w:ascii="Arial" w:hAnsi="Arial"/>
          <w:bCs/>
          <w:szCs w:val="24"/>
          <w:lang w:val="es-CL"/>
        </w:rPr>
      </w:pPr>
      <w:r w:rsidRPr="00004263">
        <w:rPr>
          <w:rFonts w:ascii="Arial" w:hAnsi="Arial" w:cs="Arial"/>
          <w:szCs w:val="24"/>
          <w:lang w:val="es-ES_tradnl"/>
        </w:rPr>
        <w:t xml:space="preserve">El </w:t>
      </w:r>
      <w:r w:rsidRPr="00004263">
        <w:rPr>
          <w:rFonts w:ascii="Arial" w:hAnsi="Arial" w:cs="Arial"/>
          <w:b/>
          <w:bCs/>
          <w:szCs w:val="24"/>
          <w:lang w:val="es-ES_tradnl"/>
        </w:rPr>
        <w:t>Honorable Diputado señor</w:t>
      </w:r>
      <w:r w:rsidRPr="00004263">
        <w:rPr>
          <w:rFonts w:ascii="Arial" w:hAnsi="Arial" w:cs="Arial"/>
          <w:b/>
          <w:bCs/>
          <w:szCs w:val="24"/>
          <w:lang w:val="es-CL"/>
        </w:rPr>
        <w:t xml:space="preserve"> </w:t>
      </w:r>
      <w:r w:rsidRPr="00004263">
        <w:rPr>
          <w:rFonts w:ascii="Arial" w:hAnsi="Arial"/>
          <w:b/>
          <w:szCs w:val="24"/>
          <w:lang w:val="es-CL"/>
        </w:rPr>
        <w:t>Sepúlveda</w:t>
      </w:r>
      <w:r w:rsidRPr="00004263">
        <w:rPr>
          <w:rFonts w:ascii="Arial" w:hAnsi="Arial"/>
          <w:bCs/>
          <w:szCs w:val="24"/>
          <w:lang w:val="es-CL"/>
        </w:rPr>
        <w:t>, observó que</w:t>
      </w:r>
      <w:r w:rsidRPr="00004263">
        <w:rPr>
          <w:rFonts w:ascii="Arial" w:hAnsi="Arial"/>
          <w:b/>
          <w:szCs w:val="24"/>
          <w:lang w:val="es-CL"/>
        </w:rPr>
        <w:t xml:space="preserve"> </w:t>
      </w:r>
      <w:r w:rsidRPr="00004263">
        <w:rPr>
          <w:rFonts w:ascii="Arial" w:hAnsi="Arial"/>
          <w:bCs/>
          <w:szCs w:val="24"/>
          <w:lang w:val="es-CL"/>
        </w:rPr>
        <w:t xml:space="preserve">se aprecia una disminución y requirió saber lo que implica en términos globales </w:t>
      </w:r>
      <w:r>
        <w:rPr>
          <w:rFonts w:ascii="Arial" w:hAnsi="Arial"/>
          <w:bCs/>
          <w:szCs w:val="24"/>
          <w:lang w:val="es-CL"/>
        </w:rPr>
        <w:t>la</w:t>
      </w:r>
      <w:r w:rsidRPr="00004263">
        <w:rPr>
          <w:rFonts w:ascii="Arial" w:hAnsi="Arial"/>
          <w:bCs/>
          <w:szCs w:val="24"/>
          <w:lang w:val="es-CL"/>
        </w:rPr>
        <w:t xml:space="preserve"> reducción en la aplicación del Programa</w:t>
      </w:r>
      <w:r>
        <w:rPr>
          <w:rFonts w:ascii="Arial" w:hAnsi="Arial"/>
          <w:bCs/>
          <w:szCs w:val="24"/>
          <w:lang w:val="es-CL"/>
        </w:rPr>
        <w:t>. Se trasladan</w:t>
      </w:r>
      <w:r w:rsidRPr="00004263">
        <w:rPr>
          <w:rFonts w:ascii="Arial" w:hAnsi="Arial"/>
          <w:bCs/>
          <w:szCs w:val="24"/>
          <w:lang w:val="es-CL"/>
        </w:rPr>
        <w:t xml:space="preserve"> M$</w:t>
      </w:r>
      <w:r>
        <w:rPr>
          <w:rFonts w:ascii="Arial" w:hAnsi="Arial"/>
          <w:bCs/>
          <w:szCs w:val="24"/>
          <w:lang w:val="es-CL"/>
        </w:rPr>
        <w:t xml:space="preserve"> </w:t>
      </w:r>
      <w:r w:rsidRPr="00004263">
        <w:rPr>
          <w:rFonts w:ascii="Arial" w:hAnsi="Arial"/>
          <w:bCs/>
          <w:szCs w:val="24"/>
          <w:lang w:val="es-CL"/>
        </w:rPr>
        <w:t>290</w:t>
      </w:r>
      <w:r>
        <w:rPr>
          <w:rFonts w:ascii="Arial" w:hAnsi="Arial"/>
          <w:bCs/>
          <w:szCs w:val="24"/>
          <w:lang w:val="es-CL"/>
        </w:rPr>
        <w:t>.000</w:t>
      </w:r>
      <w:r w:rsidR="00BD523F">
        <w:rPr>
          <w:rFonts w:ascii="Arial" w:hAnsi="Arial"/>
          <w:bCs/>
          <w:szCs w:val="24"/>
          <w:lang w:val="es-CL"/>
        </w:rPr>
        <w:t xml:space="preserve"> del Subtítulo 24</w:t>
      </w:r>
      <w:r>
        <w:rPr>
          <w:rFonts w:ascii="Arial" w:hAnsi="Arial"/>
          <w:bCs/>
          <w:szCs w:val="24"/>
          <w:lang w:val="es-CL"/>
        </w:rPr>
        <w:t xml:space="preserve"> al Programa 06, consultó la razón por la cual no se traslada todo el Programa.</w:t>
      </w:r>
    </w:p>
    <w:p w14:paraId="29F1F4AE" w14:textId="14500FAF" w:rsidR="00004263" w:rsidRPr="00004263" w:rsidRDefault="00004263" w:rsidP="00BD523F">
      <w:pPr>
        <w:tabs>
          <w:tab w:val="left" w:pos="2835"/>
        </w:tabs>
        <w:jc w:val="both"/>
        <w:rPr>
          <w:rFonts w:ascii="Arial" w:hAnsi="Arial"/>
          <w:bCs/>
          <w:szCs w:val="24"/>
          <w:lang w:val="es-CL"/>
        </w:rPr>
      </w:pPr>
    </w:p>
    <w:p w14:paraId="42446D76" w14:textId="27A46E8E" w:rsidR="00004263" w:rsidRPr="00004263" w:rsidRDefault="00004263" w:rsidP="00004263">
      <w:pPr>
        <w:tabs>
          <w:tab w:val="left" w:pos="709"/>
          <w:tab w:val="left" w:pos="2835"/>
        </w:tabs>
        <w:ind w:firstLine="1134"/>
        <w:jc w:val="both"/>
        <w:rPr>
          <w:rFonts w:ascii="Arial" w:hAnsi="Arial" w:cs="Arial"/>
          <w:bCs/>
          <w:szCs w:val="24"/>
          <w:lang w:val="es-CL"/>
        </w:rPr>
      </w:pPr>
      <w:r w:rsidRPr="00004263">
        <w:rPr>
          <w:rFonts w:ascii="Arial" w:hAnsi="Arial" w:cs="Arial"/>
          <w:bCs/>
          <w:szCs w:val="24"/>
          <w:lang w:val="es-CL"/>
        </w:rPr>
        <w:t xml:space="preserve">El </w:t>
      </w:r>
      <w:r w:rsidRPr="00004263">
        <w:rPr>
          <w:rFonts w:ascii="Arial" w:hAnsi="Arial" w:cs="Arial"/>
          <w:b/>
          <w:szCs w:val="24"/>
          <w:lang w:val="es-CL"/>
        </w:rPr>
        <w:t>señor Subsecretario</w:t>
      </w:r>
      <w:r w:rsidRPr="00004263">
        <w:rPr>
          <w:rFonts w:ascii="Arial" w:hAnsi="Arial" w:cs="Arial"/>
          <w:bCs/>
          <w:szCs w:val="24"/>
          <w:lang w:val="es-CL"/>
        </w:rPr>
        <w:t>, señaló que este programa es un resumen, pero además de</w:t>
      </w:r>
      <w:r w:rsidR="00BD523F">
        <w:rPr>
          <w:rFonts w:ascii="Arial" w:hAnsi="Arial" w:cs="Arial"/>
          <w:bCs/>
          <w:szCs w:val="24"/>
          <w:lang w:val="es-CL"/>
        </w:rPr>
        <w:t xml:space="preserve"> ser</w:t>
      </w:r>
      <w:r w:rsidRPr="00004263">
        <w:rPr>
          <w:rFonts w:ascii="Arial" w:hAnsi="Arial" w:cs="Arial"/>
          <w:bCs/>
          <w:szCs w:val="24"/>
          <w:lang w:val="es-CL"/>
        </w:rPr>
        <w:t xml:space="preserve"> el fondo de acceso a la energía y escuelas rurales, hace proyectos de autoconsumo, muchos de los cuales se financian a través de </w:t>
      </w:r>
      <w:r w:rsidR="00BD523F" w:rsidRPr="00BD523F">
        <w:rPr>
          <w:rFonts w:ascii="Arial" w:hAnsi="Arial" w:cs="Arial"/>
          <w:bCs/>
          <w:szCs w:val="24"/>
          <w:lang w:val="es-CL"/>
        </w:rPr>
        <w:t>Fondo Nacional de Desarrollo Regional (FNDR)</w:t>
      </w:r>
      <w:r w:rsidRPr="00004263">
        <w:rPr>
          <w:rFonts w:ascii="Arial" w:hAnsi="Arial" w:cs="Arial"/>
          <w:bCs/>
          <w:szCs w:val="24"/>
          <w:lang w:val="es-CL"/>
        </w:rPr>
        <w:t>, otros a través de los</w:t>
      </w:r>
      <w:r w:rsidR="00BD523F" w:rsidRPr="00BD523F">
        <w:t xml:space="preserve"> </w:t>
      </w:r>
      <w:r w:rsidR="00BD523F" w:rsidRPr="00BD523F">
        <w:rPr>
          <w:rFonts w:ascii="Arial" w:hAnsi="Arial" w:cs="Arial"/>
          <w:bCs/>
          <w:szCs w:val="24"/>
          <w:lang w:val="es-CL"/>
        </w:rPr>
        <w:t>gobiernos regionales (GORE)</w:t>
      </w:r>
      <w:r w:rsidRPr="00004263">
        <w:rPr>
          <w:rFonts w:ascii="Arial" w:hAnsi="Arial" w:cs="Arial"/>
          <w:bCs/>
          <w:szCs w:val="24"/>
          <w:lang w:val="es-CL"/>
        </w:rPr>
        <w:t xml:space="preserve">, pero el </w:t>
      </w:r>
      <w:r w:rsidR="00BD523F">
        <w:rPr>
          <w:rFonts w:ascii="Arial" w:hAnsi="Arial" w:cs="Arial"/>
          <w:bCs/>
          <w:szCs w:val="24"/>
          <w:lang w:val="es-CL"/>
        </w:rPr>
        <w:t>M</w:t>
      </w:r>
      <w:r w:rsidRPr="00004263">
        <w:rPr>
          <w:rFonts w:ascii="Arial" w:hAnsi="Arial" w:cs="Arial"/>
          <w:bCs/>
          <w:szCs w:val="24"/>
          <w:lang w:val="es-CL"/>
        </w:rPr>
        <w:t>inisterio eventualmente también puede financiar algunos proyectos de autoconsumo. Son proyectos que no están conectados a la red y que requiere, por ejemplo, instalar una pequeña planta para abastecer un lugar</w:t>
      </w:r>
      <w:r w:rsidR="00BD523F">
        <w:rPr>
          <w:rFonts w:ascii="Arial" w:hAnsi="Arial" w:cs="Arial"/>
          <w:bCs/>
          <w:szCs w:val="24"/>
          <w:lang w:val="es-CL"/>
        </w:rPr>
        <w:t>,</w:t>
      </w:r>
      <w:r w:rsidRPr="00004263">
        <w:rPr>
          <w:rFonts w:ascii="Arial" w:hAnsi="Arial" w:cs="Arial"/>
          <w:bCs/>
          <w:szCs w:val="24"/>
          <w:lang w:val="es-CL"/>
        </w:rPr>
        <w:t xml:space="preserve"> generalmente rural</w:t>
      </w:r>
      <w:r w:rsidR="00BD523F">
        <w:rPr>
          <w:rFonts w:ascii="Arial" w:hAnsi="Arial" w:cs="Arial"/>
          <w:bCs/>
          <w:szCs w:val="24"/>
          <w:lang w:val="es-CL"/>
        </w:rPr>
        <w:t>,</w:t>
      </w:r>
      <w:r w:rsidRPr="00004263">
        <w:rPr>
          <w:rFonts w:ascii="Arial" w:hAnsi="Arial" w:cs="Arial"/>
          <w:bCs/>
          <w:szCs w:val="24"/>
          <w:lang w:val="es-CL"/>
        </w:rPr>
        <w:t xml:space="preserve"> que queda aislado</w:t>
      </w:r>
      <w:r w:rsidR="00BD523F">
        <w:rPr>
          <w:rFonts w:ascii="Arial" w:hAnsi="Arial" w:cs="Arial"/>
          <w:bCs/>
          <w:szCs w:val="24"/>
          <w:lang w:val="es-CL"/>
        </w:rPr>
        <w:t xml:space="preserve"> sin ella</w:t>
      </w:r>
      <w:r w:rsidRPr="00004263">
        <w:rPr>
          <w:rFonts w:ascii="Arial" w:hAnsi="Arial" w:cs="Arial"/>
          <w:bCs/>
          <w:szCs w:val="24"/>
          <w:lang w:val="es-CL"/>
        </w:rPr>
        <w:t xml:space="preserve">. </w:t>
      </w:r>
    </w:p>
    <w:p w14:paraId="56280ED3" w14:textId="77777777" w:rsidR="00004263" w:rsidRPr="00004263" w:rsidRDefault="00004263" w:rsidP="00004263">
      <w:pPr>
        <w:tabs>
          <w:tab w:val="left" w:pos="709"/>
          <w:tab w:val="left" w:pos="2835"/>
        </w:tabs>
        <w:ind w:firstLine="1134"/>
        <w:jc w:val="both"/>
        <w:rPr>
          <w:rFonts w:ascii="Arial" w:hAnsi="Arial" w:cs="Arial"/>
          <w:bCs/>
          <w:szCs w:val="24"/>
          <w:lang w:val="es-CL"/>
        </w:rPr>
      </w:pPr>
    </w:p>
    <w:p w14:paraId="59CD8F04" w14:textId="2ECBF96C" w:rsidR="00004263" w:rsidRPr="00004263" w:rsidRDefault="00004263" w:rsidP="00004263">
      <w:pPr>
        <w:tabs>
          <w:tab w:val="left" w:pos="709"/>
          <w:tab w:val="left" w:pos="2835"/>
        </w:tabs>
        <w:ind w:firstLine="1134"/>
        <w:jc w:val="both"/>
        <w:rPr>
          <w:rFonts w:ascii="Arial" w:hAnsi="Arial" w:cs="Arial"/>
          <w:bCs/>
          <w:szCs w:val="24"/>
          <w:lang w:val="es-CL"/>
        </w:rPr>
      </w:pPr>
      <w:r w:rsidRPr="00004263">
        <w:rPr>
          <w:rFonts w:ascii="Arial" w:hAnsi="Arial" w:cs="Arial"/>
          <w:bCs/>
          <w:szCs w:val="24"/>
          <w:lang w:val="es-CL"/>
        </w:rPr>
        <w:t>Este tipo de iniciativas se traslada al Programa 06</w:t>
      </w:r>
      <w:r w:rsidR="00BD523F">
        <w:rPr>
          <w:rFonts w:ascii="Arial" w:hAnsi="Arial" w:cs="Arial"/>
          <w:bCs/>
          <w:szCs w:val="24"/>
          <w:lang w:val="es-CL"/>
        </w:rPr>
        <w:t>,</w:t>
      </w:r>
      <w:r w:rsidRPr="00004263">
        <w:rPr>
          <w:rFonts w:ascii="Arial" w:hAnsi="Arial" w:cs="Arial"/>
          <w:bCs/>
          <w:szCs w:val="24"/>
          <w:lang w:val="es-CL"/>
        </w:rPr>
        <w:t xml:space="preserve"> porque muchas de estas localidades funcionan con Diesel y la transición energética justa apuesta a que se dejen paulatinamente de utilizar los combustibles fósiles y se avance en energías renovables.</w:t>
      </w:r>
    </w:p>
    <w:p w14:paraId="3DF4688A" w14:textId="77777777" w:rsidR="00004263" w:rsidRPr="00004263" w:rsidRDefault="00004263" w:rsidP="00004263">
      <w:pPr>
        <w:tabs>
          <w:tab w:val="left" w:pos="709"/>
          <w:tab w:val="left" w:pos="2835"/>
        </w:tabs>
        <w:ind w:firstLine="1134"/>
        <w:jc w:val="both"/>
        <w:rPr>
          <w:rFonts w:ascii="Arial" w:hAnsi="Arial" w:cs="Arial"/>
          <w:bCs/>
          <w:szCs w:val="24"/>
          <w:lang w:val="es-CL"/>
        </w:rPr>
      </w:pPr>
    </w:p>
    <w:p w14:paraId="645B5909" w14:textId="3AB4E65F" w:rsidR="00004263" w:rsidRPr="00004263" w:rsidRDefault="00004263" w:rsidP="00004263">
      <w:pPr>
        <w:tabs>
          <w:tab w:val="left" w:pos="709"/>
          <w:tab w:val="left" w:pos="2835"/>
        </w:tabs>
        <w:ind w:firstLine="1134"/>
        <w:jc w:val="both"/>
        <w:rPr>
          <w:rFonts w:ascii="Arial" w:hAnsi="Arial" w:cs="Arial"/>
          <w:bCs/>
          <w:szCs w:val="24"/>
          <w:lang w:val="es-CL"/>
        </w:rPr>
      </w:pPr>
      <w:r w:rsidRPr="00004263">
        <w:rPr>
          <w:rFonts w:ascii="Arial" w:hAnsi="Arial" w:cs="Arial"/>
          <w:szCs w:val="24"/>
          <w:lang w:val="es-ES_tradnl"/>
        </w:rPr>
        <w:t xml:space="preserve">El </w:t>
      </w:r>
      <w:r w:rsidRPr="00004263">
        <w:rPr>
          <w:rFonts w:ascii="Arial" w:hAnsi="Arial" w:cs="Arial"/>
          <w:b/>
          <w:bCs/>
          <w:szCs w:val="24"/>
          <w:lang w:val="es-ES_tradnl"/>
        </w:rPr>
        <w:t>Honorable Diputado señor</w:t>
      </w:r>
      <w:r w:rsidRPr="00004263">
        <w:rPr>
          <w:rFonts w:ascii="Arial" w:hAnsi="Arial" w:cs="Arial"/>
          <w:b/>
          <w:bCs/>
          <w:szCs w:val="24"/>
          <w:lang w:val="es-CL"/>
        </w:rPr>
        <w:t xml:space="preserve"> </w:t>
      </w:r>
      <w:r w:rsidRPr="00004263">
        <w:rPr>
          <w:rFonts w:ascii="Arial" w:hAnsi="Arial" w:cs="Arial"/>
          <w:b/>
          <w:szCs w:val="24"/>
          <w:lang w:val="es-CL"/>
        </w:rPr>
        <w:t>Sepúlveda</w:t>
      </w:r>
      <w:r w:rsidRPr="00004263">
        <w:rPr>
          <w:rFonts w:ascii="Arial" w:hAnsi="Arial" w:cs="Arial"/>
          <w:bCs/>
          <w:szCs w:val="24"/>
          <w:lang w:val="es-CL"/>
        </w:rPr>
        <w:t xml:space="preserve">, </w:t>
      </w:r>
      <w:r w:rsidR="00BD523F">
        <w:rPr>
          <w:rFonts w:ascii="Arial" w:hAnsi="Arial" w:cs="Arial"/>
          <w:bCs/>
          <w:szCs w:val="24"/>
          <w:lang w:val="es-CL"/>
        </w:rPr>
        <w:t>observó</w:t>
      </w:r>
      <w:r w:rsidRPr="00004263">
        <w:rPr>
          <w:rFonts w:ascii="Arial" w:hAnsi="Arial" w:cs="Arial"/>
          <w:bCs/>
          <w:szCs w:val="24"/>
          <w:lang w:val="es-CL"/>
        </w:rPr>
        <w:t xml:space="preserve"> que como tiene asignado un número, se debe identificar que parte se pretende ejecutar en el </w:t>
      </w:r>
      <w:r w:rsidR="00BD523F">
        <w:rPr>
          <w:rFonts w:ascii="Arial" w:hAnsi="Arial" w:cs="Arial"/>
          <w:bCs/>
          <w:szCs w:val="24"/>
          <w:lang w:val="es-CL"/>
        </w:rPr>
        <w:t>P</w:t>
      </w:r>
      <w:r w:rsidRPr="00004263">
        <w:rPr>
          <w:rFonts w:ascii="Arial" w:hAnsi="Arial" w:cs="Arial"/>
          <w:bCs/>
          <w:szCs w:val="24"/>
          <w:lang w:val="es-CL"/>
        </w:rPr>
        <w:t>rograma 06 con cargo a ese monto.</w:t>
      </w:r>
    </w:p>
    <w:p w14:paraId="1F73A57C" w14:textId="77777777" w:rsidR="00004263" w:rsidRPr="00004263" w:rsidRDefault="00004263" w:rsidP="00004263">
      <w:pPr>
        <w:tabs>
          <w:tab w:val="left" w:pos="709"/>
          <w:tab w:val="left" w:pos="2835"/>
        </w:tabs>
        <w:ind w:firstLine="1134"/>
        <w:jc w:val="both"/>
        <w:rPr>
          <w:rFonts w:ascii="Arial" w:hAnsi="Arial" w:cs="Arial"/>
          <w:bCs/>
          <w:szCs w:val="24"/>
          <w:lang w:val="es-CL"/>
        </w:rPr>
      </w:pPr>
    </w:p>
    <w:p w14:paraId="32A03926" w14:textId="34A08CEE" w:rsidR="00004263" w:rsidRPr="00004263" w:rsidRDefault="00BD523F" w:rsidP="00004263">
      <w:pPr>
        <w:tabs>
          <w:tab w:val="left" w:pos="709"/>
          <w:tab w:val="left" w:pos="2835"/>
        </w:tabs>
        <w:ind w:firstLine="1134"/>
        <w:jc w:val="both"/>
        <w:rPr>
          <w:rFonts w:ascii="Arial" w:hAnsi="Arial" w:cs="Arial"/>
          <w:bCs/>
          <w:szCs w:val="24"/>
          <w:lang w:val="es-CL"/>
        </w:rPr>
      </w:pPr>
      <w:r w:rsidRPr="00BD523F">
        <w:rPr>
          <w:rFonts w:ascii="Arial" w:hAnsi="Arial" w:cs="Arial"/>
          <w:bCs/>
          <w:szCs w:val="24"/>
          <w:lang w:val="es-CL"/>
        </w:rPr>
        <w:t xml:space="preserve">El </w:t>
      </w:r>
      <w:r>
        <w:rPr>
          <w:rFonts w:ascii="Arial" w:hAnsi="Arial" w:cs="Arial"/>
          <w:b/>
          <w:szCs w:val="24"/>
          <w:lang w:val="es-CL"/>
        </w:rPr>
        <w:t xml:space="preserve">señor </w:t>
      </w:r>
      <w:r w:rsidR="00004263" w:rsidRPr="00004263">
        <w:rPr>
          <w:rFonts w:ascii="Arial" w:hAnsi="Arial" w:cs="Arial"/>
          <w:b/>
          <w:szCs w:val="24"/>
          <w:lang w:val="es-CL"/>
        </w:rPr>
        <w:t>Subsecretario</w:t>
      </w:r>
      <w:r w:rsidR="00004263" w:rsidRPr="00004263">
        <w:rPr>
          <w:rFonts w:ascii="Arial" w:hAnsi="Arial" w:cs="Arial"/>
          <w:bCs/>
          <w:szCs w:val="24"/>
          <w:lang w:val="es-CL"/>
        </w:rPr>
        <w:t xml:space="preserve"> señaló que principalmente se trasladan iniciativas de autoconsumo, es decir, construcción de infraestructura de autoconsumo</w:t>
      </w:r>
      <w:r>
        <w:rPr>
          <w:rFonts w:ascii="Arial" w:hAnsi="Arial" w:cs="Arial"/>
          <w:bCs/>
          <w:szCs w:val="24"/>
          <w:lang w:val="es-CL"/>
        </w:rPr>
        <w:t xml:space="preserve"> de</w:t>
      </w:r>
      <w:r w:rsidR="00004263" w:rsidRPr="00004263">
        <w:rPr>
          <w:rFonts w:ascii="Arial" w:hAnsi="Arial" w:cs="Arial"/>
          <w:bCs/>
          <w:szCs w:val="24"/>
          <w:lang w:val="es-CL"/>
        </w:rPr>
        <w:t xml:space="preserve"> energías renovables en localidades aisladas.</w:t>
      </w:r>
    </w:p>
    <w:p w14:paraId="47BD3BFF" w14:textId="77777777" w:rsidR="00004263" w:rsidRPr="00004263" w:rsidRDefault="00004263" w:rsidP="00004263">
      <w:pPr>
        <w:tabs>
          <w:tab w:val="left" w:pos="709"/>
          <w:tab w:val="left" w:pos="2835"/>
        </w:tabs>
        <w:ind w:firstLine="1134"/>
        <w:jc w:val="both"/>
        <w:rPr>
          <w:rFonts w:ascii="Arial" w:hAnsi="Arial" w:cs="Arial"/>
          <w:bCs/>
          <w:szCs w:val="24"/>
          <w:lang w:val="es-CL"/>
        </w:rPr>
      </w:pPr>
      <w:r w:rsidRPr="00004263">
        <w:rPr>
          <w:rFonts w:ascii="Arial" w:hAnsi="Arial" w:cs="Arial"/>
          <w:bCs/>
          <w:szCs w:val="24"/>
          <w:lang w:val="es-CL"/>
        </w:rPr>
        <w:t xml:space="preserve"> </w:t>
      </w:r>
    </w:p>
    <w:p w14:paraId="41B393A2" w14:textId="03D4E7D1" w:rsidR="00004263" w:rsidRPr="00004263" w:rsidRDefault="00004263" w:rsidP="00004263">
      <w:pPr>
        <w:tabs>
          <w:tab w:val="left" w:pos="709"/>
          <w:tab w:val="left" w:pos="2835"/>
        </w:tabs>
        <w:ind w:firstLine="1134"/>
        <w:jc w:val="both"/>
        <w:rPr>
          <w:rFonts w:ascii="Arial" w:hAnsi="Arial" w:cs="Arial"/>
          <w:bCs/>
          <w:szCs w:val="24"/>
          <w:lang w:val="es-CL"/>
        </w:rPr>
      </w:pPr>
      <w:r w:rsidRPr="00004263">
        <w:rPr>
          <w:rFonts w:ascii="Arial" w:hAnsi="Arial" w:cs="Arial"/>
          <w:bCs/>
          <w:szCs w:val="24"/>
          <w:lang w:val="es-CL"/>
        </w:rPr>
        <w:lastRenderedPageBreak/>
        <w:t xml:space="preserve">En este programa queda </w:t>
      </w:r>
      <w:r w:rsidR="00BD523F">
        <w:rPr>
          <w:rFonts w:ascii="Arial" w:hAnsi="Arial" w:cs="Arial"/>
          <w:bCs/>
          <w:szCs w:val="24"/>
          <w:lang w:val="es-CL"/>
        </w:rPr>
        <w:t xml:space="preserve">radicado </w:t>
      </w:r>
      <w:r w:rsidRPr="00004263">
        <w:rPr>
          <w:rFonts w:ascii="Arial" w:hAnsi="Arial" w:cs="Arial"/>
          <w:bCs/>
          <w:szCs w:val="24"/>
          <w:lang w:val="es-CL"/>
        </w:rPr>
        <w:t>el fondo de acceso a la energía</w:t>
      </w:r>
      <w:r w:rsidR="00BD523F">
        <w:rPr>
          <w:rFonts w:ascii="Arial" w:hAnsi="Arial" w:cs="Arial"/>
          <w:bCs/>
          <w:szCs w:val="24"/>
          <w:lang w:val="es-CL"/>
        </w:rPr>
        <w:t>,</w:t>
      </w:r>
      <w:r w:rsidRPr="00004263">
        <w:rPr>
          <w:rFonts w:ascii="Arial" w:hAnsi="Arial" w:cs="Arial"/>
          <w:bCs/>
          <w:szCs w:val="24"/>
          <w:lang w:val="es-CL"/>
        </w:rPr>
        <w:t xml:space="preserve"> que es un concurso cuyo objetivo es fomentar las energías renovables y donde podría postular una junta de vecinos de una localidad aislada para instalar sistemas fotovoltaicos. Los temas energéticos, a pesar de estar separados en los programas pueden tener proyectos similares a los del Programa 06.</w:t>
      </w:r>
    </w:p>
    <w:bookmarkEnd w:id="18"/>
    <w:p w14:paraId="67527C43" w14:textId="57DAB823" w:rsidR="00621E43" w:rsidRDefault="00621E43" w:rsidP="00781BD9">
      <w:pPr>
        <w:tabs>
          <w:tab w:val="left" w:pos="709"/>
          <w:tab w:val="left" w:pos="2835"/>
        </w:tabs>
        <w:jc w:val="both"/>
        <w:rPr>
          <w:rFonts w:ascii="Arial" w:hAnsi="Arial" w:cs="Arial"/>
          <w:szCs w:val="24"/>
          <w:lang w:val="es-CL"/>
        </w:rPr>
      </w:pPr>
    </w:p>
    <w:p w14:paraId="6E7CE179" w14:textId="4734B81E" w:rsidR="00F10C06" w:rsidRDefault="00F10C06" w:rsidP="00311353">
      <w:pPr>
        <w:tabs>
          <w:tab w:val="left" w:pos="0"/>
          <w:tab w:val="left" w:pos="2835"/>
        </w:tabs>
        <w:jc w:val="both"/>
        <w:rPr>
          <w:rFonts w:ascii="Arial" w:hAnsi="Arial" w:cs="Arial"/>
          <w:szCs w:val="24"/>
          <w:lang w:val="es-ES_tradnl"/>
        </w:rPr>
      </w:pPr>
    </w:p>
    <w:p w14:paraId="47A077B6" w14:textId="43E49ACB" w:rsidR="000B270C" w:rsidRPr="009A4D67" w:rsidRDefault="000B270C" w:rsidP="000B270C">
      <w:pPr>
        <w:tabs>
          <w:tab w:val="left" w:pos="709"/>
          <w:tab w:val="left" w:pos="2835"/>
        </w:tabs>
        <w:jc w:val="center"/>
        <w:rPr>
          <w:rFonts w:ascii="Arial" w:hAnsi="Arial" w:cs="Arial"/>
          <w:b/>
          <w:szCs w:val="24"/>
          <w:lang w:val="es-CL"/>
        </w:rPr>
      </w:pPr>
      <w:r>
        <w:rPr>
          <w:rFonts w:ascii="Arial" w:hAnsi="Arial" w:cs="Arial"/>
          <w:b/>
          <w:szCs w:val="24"/>
          <w:lang w:val="es-CL"/>
        </w:rPr>
        <w:t>Programa 05</w:t>
      </w:r>
    </w:p>
    <w:p w14:paraId="721D6226" w14:textId="3714D2E9" w:rsidR="000B270C" w:rsidRDefault="000B270C" w:rsidP="000B270C">
      <w:pPr>
        <w:tabs>
          <w:tab w:val="left" w:pos="709"/>
          <w:tab w:val="left" w:pos="2835"/>
        </w:tabs>
        <w:jc w:val="center"/>
        <w:rPr>
          <w:rFonts w:ascii="Arial" w:hAnsi="Arial" w:cs="Arial"/>
          <w:b/>
          <w:szCs w:val="24"/>
        </w:rPr>
      </w:pPr>
      <w:r w:rsidRPr="000B270C">
        <w:rPr>
          <w:rFonts w:ascii="Arial" w:hAnsi="Arial" w:cs="Arial"/>
          <w:b/>
          <w:szCs w:val="24"/>
        </w:rPr>
        <w:t>Plan de Acción de Eficiencia Energética</w:t>
      </w:r>
    </w:p>
    <w:p w14:paraId="1BEE016A" w14:textId="77777777" w:rsidR="000B270C" w:rsidRPr="009A4D67" w:rsidRDefault="000B270C" w:rsidP="000B270C">
      <w:pPr>
        <w:pStyle w:val="Textoindependiente2"/>
        <w:tabs>
          <w:tab w:val="left" w:pos="709"/>
          <w:tab w:val="left" w:pos="2835"/>
        </w:tabs>
        <w:rPr>
          <w:rFonts w:cs="Arial"/>
          <w:szCs w:val="24"/>
          <w:lang w:val="es-CL"/>
        </w:rPr>
      </w:pPr>
    </w:p>
    <w:p w14:paraId="14B90711" w14:textId="218F1C38" w:rsidR="000B270C" w:rsidRDefault="000B270C" w:rsidP="000B270C">
      <w:pPr>
        <w:tabs>
          <w:tab w:val="left" w:pos="709"/>
          <w:tab w:val="left" w:pos="2835"/>
        </w:tabs>
        <w:ind w:firstLine="1134"/>
        <w:jc w:val="both"/>
        <w:rPr>
          <w:rFonts w:ascii="Arial" w:hAnsi="Arial" w:cs="Arial"/>
          <w:szCs w:val="24"/>
          <w:lang w:val="es-CL"/>
        </w:rPr>
      </w:pPr>
      <w:r>
        <w:rPr>
          <w:rFonts w:ascii="Arial" w:hAnsi="Arial" w:cs="Arial"/>
          <w:szCs w:val="24"/>
          <w:lang w:val="es-CL"/>
        </w:rPr>
        <w:t>Este Programa considera</w:t>
      </w:r>
      <w:r w:rsidRPr="009A4D67">
        <w:rPr>
          <w:rFonts w:ascii="Arial" w:hAnsi="Arial" w:cs="Arial"/>
          <w:szCs w:val="24"/>
          <w:lang w:val="es-CL"/>
        </w:rPr>
        <w:t xml:space="preserve"> ingresos y gastos por la cantidad de </w:t>
      </w:r>
      <w:r>
        <w:rPr>
          <w:rFonts w:ascii="Arial" w:hAnsi="Arial" w:cs="Arial"/>
          <w:szCs w:val="24"/>
          <w:lang w:val="es-CL"/>
        </w:rPr>
        <w:t>M$</w:t>
      </w:r>
      <w:r w:rsidR="00C763F6">
        <w:rPr>
          <w:rFonts w:ascii="Arial" w:hAnsi="Arial" w:cs="Arial"/>
          <w:szCs w:val="24"/>
          <w:lang w:val="es-CL"/>
        </w:rPr>
        <w:t>9.206.921</w:t>
      </w:r>
      <w:r>
        <w:rPr>
          <w:rFonts w:ascii="Arial" w:hAnsi="Arial" w:cs="Arial"/>
          <w:szCs w:val="24"/>
          <w:lang w:val="es-CL"/>
        </w:rPr>
        <w:t>, lo que implica una variación total de</w:t>
      </w:r>
      <w:r w:rsidR="00C763F6">
        <w:rPr>
          <w:rFonts w:ascii="Arial" w:hAnsi="Arial" w:cs="Arial"/>
          <w:szCs w:val="24"/>
          <w:lang w:val="es-CL"/>
        </w:rPr>
        <w:t xml:space="preserve"> 8,7</w:t>
      </w:r>
      <w:r>
        <w:rPr>
          <w:rFonts w:ascii="Arial" w:hAnsi="Arial" w:cs="Arial"/>
          <w:szCs w:val="24"/>
          <w:lang w:val="es-CL"/>
        </w:rPr>
        <w:t>%, respecto del presupuesto actual.</w:t>
      </w:r>
    </w:p>
    <w:p w14:paraId="0A3A6338" w14:textId="7CFD0AC5" w:rsidR="00C822DF" w:rsidRDefault="00C822DF" w:rsidP="00C822DF">
      <w:pPr>
        <w:tabs>
          <w:tab w:val="left" w:pos="709"/>
          <w:tab w:val="left" w:pos="2835"/>
        </w:tabs>
        <w:jc w:val="both"/>
        <w:rPr>
          <w:rFonts w:ascii="Arial" w:hAnsi="Arial" w:cs="Arial"/>
          <w:szCs w:val="24"/>
          <w:lang w:val="es-CL"/>
        </w:rPr>
      </w:pPr>
    </w:p>
    <w:p w14:paraId="129326F3" w14:textId="3A786B82" w:rsidR="00C822DF"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drawing>
          <wp:inline distT="0" distB="0" distL="0" distR="0" wp14:anchorId="1073C166" wp14:editId="62FCFB92">
            <wp:extent cx="5255260" cy="2814452"/>
            <wp:effectExtent l="0" t="0" r="254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0440" cy="2833293"/>
                    </a:xfrm>
                    <a:prstGeom prst="rect">
                      <a:avLst/>
                    </a:prstGeom>
                    <a:noFill/>
                  </pic:spPr>
                </pic:pic>
              </a:graphicData>
            </a:graphic>
          </wp:inline>
        </w:drawing>
      </w:r>
    </w:p>
    <w:p w14:paraId="36B314A4" w14:textId="0F2BA1FC" w:rsidR="004043BD" w:rsidRDefault="004043BD" w:rsidP="000B270C">
      <w:pPr>
        <w:tabs>
          <w:tab w:val="left" w:pos="709"/>
          <w:tab w:val="left" w:pos="2835"/>
        </w:tabs>
        <w:ind w:firstLine="1134"/>
        <w:jc w:val="both"/>
        <w:rPr>
          <w:rFonts w:ascii="Arial" w:hAnsi="Arial" w:cs="Arial"/>
          <w:szCs w:val="24"/>
          <w:lang w:val="es-CL"/>
        </w:rPr>
      </w:pPr>
    </w:p>
    <w:p w14:paraId="7ED80620" w14:textId="07570E60" w:rsidR="00F402A2" w:rsidRDefault="004043BD" w:rsidP="000B270C">
      <w:pPr>
        <w:tabs>
          <w:tab w:val="left" w:pos="709"/>
          <w:tab w:val="left" w:pos="2835"/>
        </w:tabs>
        <w:ind w:firstLine="1134"/>
        <w:jc w:val="both"/>
        <w:rPr>
          <w:rFonts w:ascii="Arial" w:hAnsi="Arial" w:cs="Arial"/>
          <w:szCs w:val="24"/>
          <w:lang w:val="es-CL"/>
        </w:rPr>
      </w:pPr>
      <w:r w:rsidRPr="004043BD">
        <w:rPr>
          <w:rFonts w:ascii="Arial" w:hAnsi="Arial" w:cs="Arial"/>
          <w:szCs w:val="24"/>
          <w:lang w:val="es-CL"/>
        </w:rPr>
        <w:t xml:space="preserve">El </w:t>
      </w:r>
      <w:r w:rsidRPr="004043BD">
        <w:rPr>
          <w:rFonts w:ascii="Arial" w:hAnsi="Arial" w:cs="Arial"/>
          <w:b/>
          <w:bCs/>
          <w:szCs w:val="24"/>
          <w:lang w:val="es-CL"/>
        </w:rPr>
        <w:t>Subsecretario de Energía</w:t>
      </w:r>
      <w:r w:rsidRPr="004043BD">
        <w:rPr>
          <w:rFonts w:ascii="Arial" w:hAnsi="Arial" w:cs="Arial"/>
          <w:szCs w:val="24"/>
          <w:lang w:val="es-CL"/>
        </w:rPr>
        <w:t xml:space="preserve">, </w:t>
      </w:r>
      <w:r>
        <w:rPr>
          <w:rFonts w:ascii="Arial" w:hAnsi="Arial" w:cs="Arial"/>
          <w:szCs w:val="24"/>
          <w:lang w:val="es-CL"/>
        </w:rPr>
        <w:t>precisó que el crecimiento está relacionado con algunas transferencias a la Agencia Chilena de Eficiencia Energética, que ejecuta varios programas del Ministerio, por ejemplo, el programa de la leña, la eficiencia energética, la electromovilidad,</w:t>
      </w:r>
      <w:r w:rsidR="00F402A2">
        <w:rPr>
          <w:rFonts w:ascii="Arial" w:hAnsi="Arial" w:cs="Arial"/>
          <w:szCs w:val="24"/>
          <w:lang w:val="es-CL"/>
        </w:rPr>
        <w:t xml:space="preserve"> la eficiencia energética en edificación, entre otros.</w:t>
      </w:r>
    </w:p>
    <w:p w14:paraId="2428FC3F" w14:textId="77777777" w:rsidR="00F402A2" w:rsidRDefault="00F402A2" w:rsidP="000B270C">
      <w:pPr>
        <w:tabs>
          <w:tab w:val="left" w:pos="709"/>
          <w:tab w:val="left" w:pos="2835"/>
        </w:tabs>
        <w:ind w:firstLine="1134"/>
        <w:jc w:val="both"/>
        <w:rPr>
          <w:rFonts w:ascii="Arial" w:hAnsi="Arial" w:cs="Arial"/>
          <w:szCs w:val="24"/>
          <w:lang w:val="es-CL"/>
        </w:rPr>
      </w:pPr>
    </w:p>
    <w:p w14:paraId="45C10CA9" w14:textId="6BA85643" w:rsidR="00C763F6" w:rsidRDefault="00F402A2" w:rsidP="000B270C">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Recordó que hace pocos días se aprobó el </w:t>
      </w:r>
      <w:r w:rsidRPr="007806E7">
        <w:rPr>
          <w:rFonts w:ascii="Arial" w:hAnsi="Arial" w:cs="Arial"/>
          <w:szCs w:val="24"/>
          <w:lang w:val="es-CL"/>
        </w:rPr>
        <w:t>proyecto de ley de biocombustibles sólidos,</w:t>
      </w:r>
      <w:r w:rsidR="007806E7">
        <w:rPr>
          <w:rFonts w:ascii="Arial" w:hAnsi="Arial" w:cs="Arial"/>
          <w:szCs w:val="24"/>
          <w:lang w:val="es-CL"/>
        </w:rPr>
        <w:t xml:space="preserve"> </w:t>
      </w:r>
      <w:hyperlink r:id="rId16" w:history="1">
        <w:r w:rsidR="007806E7" w:rsidRPr="007806E7">
          <w:rPr>
            <w:rStyle w:val="Hipervnculo"/>
            <w:rFonts w:ascii="Arial" w:hAnsi="Arial" w:cs="Arial"/>
            <w:szCs w:val="24"/>
            <w:lang w:val="es-CL"/>
          </w:rPr>
          <w:t xml:space="preserve">Boletín </w:t>
        </w:r>
        <w:proofErr w:type="spellStart"/>
        <w:r w:rsidR="007806E7" w:rsidRPr="007806E7">
          <w:rPr>
            <w:rStyle w:val="Hipervnculo"/>
            <w:rFonts w:ascii="Arial" w:hAnsi="Arial" w:cs="Arial"/>
            <w:szCs w:val="24"/>
            <w:lang w:val="es-CL"/>
          </w:rPr>
          <w:t>N°</w:t>
        </w:r>
        <w:proofErr w:type="spellEnd"/>
        <w:r w:rsidR="007806E7" w:rsidRPr="007806E7">
          <w:rPr>
            <w:rStyle w:val="Hipervnculo"/>
            <w:rFonts w:ascii="Arial" w:hAnsi="Arial" w:cs="Arial"/>
            <w:szCs w:val="24"/>
            <w:lang w:val="es-CL"/>
          </w:rPr>
          <w:t xml:space="preserve"> 13.664-08</w:t>
        </w:r>
      </w:hyperlink>
      <w:r w:rsidR="007806E7">
        <w:rPr>
          <w:rFonts w:ascii="Arial" w:hAnsi="Arial" w:cs="Arial"/>
          <w:szCs w:val="24"/>
          <w:lang w:val="es-CL"/>
        </w:rPr>
        <w:t xml:space="preserve">, </w:t>
      </w:r>
      <w:r>
        <w:rPr>
          <w:rFonts w:ascii="Arial" w:hAnsi="Arial" w:cs="Arial"/>
          <w:szCs w:val="24"/>
          <w:lang w:val="es-CL"/>
        </w:rPr>
        <w:t>relacionado con la leña y</w:t>
      </w:r>
      <w:r w:rsidR="00C763F6">
        <w:rPr>
          <w:rFonts w:ascii="Arial" w:hAnsi="Arial" w:cs="Arial"/>
          <w:szCs w:val="24"/>
          <w:lang w:val="es-CL"/>
        </w:rPr>
        <w:t>,</w:t>
      </w:r>
      <w:r>
        <w:rPr>
          <w:rFonts w:ascii="Arial" w:hAnsi="Arial" w:cs="Arial"/>
          <w:szCs w:val="24"/>
          <w:lang w:val="es-CL"/>
        </w:rPr>
        <w:t xml:space="preserve"> por lo tanto, parte del aumento presupuestario en este Programa 05, está relacionado con fondos a la leña</w:t>
      </w:r>
      <w:r w:rsidR="00C763F6">
        <w:rPr>
          <w:rFonts w:ascii="Arial" w:hAnsi="Arial" w:cs="Arial"/>
          <w:szCs w:val="24"/>
          <w:lang w:val="es-CL"/>
        </w:rPr>
        <w:t>,</w:t>
      </w:r>
      <w:r>
        <w:rPr>
          <w:rFonts w:ascii="Arial" w:hAnsi="Arial" w:cs="Arial"/>
          <w:szCs w:val="24"/>
          <w:lang w:val="es-CL"/>
        </w:rPr>
        <w:t xml:space="preserve"> que fue parte del compromiso que se hizo desde el Ministerio hacia el Congreso Nacional para la aprobación de esta ley, </w:t>
      </w:r>
      <w:r w:rsidR="00C763F6">
        <w:rPr>
          <w:rFonts w:ascii="Arial" w:hAnsi="Arial" w:cs="Arial"/>
          <w:szCs w:val="24"/>
          <w:lang w:val="es-CL"/>
        </w:rPr>
        <w:t xml:space="preserve">cuyo objeto es </w:t>
      </w:r>
      <w:r>
        <w:rPr>
          <w:rFonts w:ascii="Arial" w:hAnsi="Arial" w:cs="Arial"/>
          <w:szCs w:val="24"/>
          <w:lang w:val="es-CL"/>
        </w:rPr>
        <w:t>fomentar el mercado de la leña a través de una serie de programas que apoyen a los pequeños y medianos productores de leña, como el Programa Más Leña Seca</w:t>
      </w:r>
      <w:r w:rsidR="00D66BFE">
        <w:rPr>
          <w:rFonts w:ascii="Arial" w:hAnsi="Arial" w:cs="Arial"/>
          <w:szCs w:val="24"/>
          <w:lang w:val="es-CL"/>
        </w:rPr>
        <w:t>, el Centro Integral de Biomasa</w:t>
      </w:r>
      <w:r w:rsidR="00C763F6">
        <w:rPr>
          <w:rFonts w:ascii="Arial" w:hAnsi="Arial" w:cs="Arial"/>
          <w:szCs w:val="24"/>
          <w:lang w:val="es-CL"/>
        </w:rPr>
        <w:t xml:space="preserve"> y</w:t>
      </w:r>
      <w:r w:rsidR="00D66BFE">
        <w:rPr>
          <w:rFonts w:ascii="Arial" w:hAnsi="Arial" w:cs="Arial"/>
          <w:szCs w:val="24"/>
          <w:lang w:val="es-CL"/>
        </w:rPr>
        <w:t xml:space="preserve"> el Sello de Calidad de Leña</w:t>
      </w:r>
      <w:r w:rsidR="00C763F6">
        <w:rPr>
          <w:rFonts w:ascii="Arial" w:hAnsi="Arial" w:cs="Arial"/>
          <w:szCs w:val="24"/>
          <w:lang w:val="es-CL"/>
        </w:rPr>
        <w:t>.</w:t>
      </w:r>
    </w:p>
    <w:p w14:paraId="625E0577" w14:textId="77777777" w:rsidR="00C763F6" w:rsidRDefault="00C763F6" w:rsidP="000B270C">
      <w:pPr>
        <w:tabs>
          <w:tab w:val="left" w:pos="709"/>
          <w:tab w:val="left" w:pos="2835"/>
        </w:tabs>
        <w:ind w:firstLine="1134"/>
        <w:jc w:val="both"/>
        <w:rPr>
          <w:rFonts w:ascii="Arial" w:hAnsi="Arial" w:cs="Arial"/>
          <w:szCs w:val="24"/>
          <w:lang w:val="es-CL"/>
        </w:rPr>
      </w:pPr>
    </w:p>
    <w:p w14:paraId="17F20230" w14:textId="52FEF72B" w:rsidR="004043BD" w:rsidRDefault="00C763F6" w:rsidP="000B270C">
      <w:pPr>
        <w:tabs>
          <w:tab w:val="left" w:pos="709"/>
          <w:tab w:val="left" w:pos="2835"/>
        </w:tabs>
        <w:ind w:firstLine="1134"/>
        <w:jc w:val="both"/>
        <w:rPr>
          <w:rFonts w:ascii="Arial" w:hAnsi="Arial" w:cs="Arial"/>
          <w:szCs w:val="24"/>
          <w:lang w:val="es-CL"/>
        </w:rPr>
      </w:pPr>
      <w:r>
        <w:rPr>
          <w:rFonts w:ascii="Arial" w:hAnsi="Arial" w:cs="Arial"/>
          <w:szCs w:val="24"/>
          <w:lang w:val="es-CL"/>
        </w:rPr>
        <w:lastRenderedPageBreak/>
        <w:t xml:space="preserve">Explicó que </w:t>
      </w:r>
      <w:r w:rsidR="00D66BFE">
        <w:rPr>
          <w:rFonts w:ascii="Arial" w:hAnsi="Arial" w:cs="Arial"/>
          <w:szCs w:val="24"/>
          <w:lang w:val="es-CL"/>
        </w:rPr>
        <w:t>los aumentos a las transferencias a la Agencia de Sostenibilidad Energética, están relacionados con e</w:t>
      </w:r>
      <w:r>
        <w:rPr>
          <w:rFonts w:ascii="Arial" w:hAnsi="Arial" w:cs="Arial"/>
          <w:szCs w:val="24"/>
          <w:lang w:val="es-CL"/>
        </w:rPr>
        <w:t>l</w:t>
      </w:r>
      <w:r w:rsidR="00D66BFE">
        <w:rPr>
          <w:rFonts w:ascii="Arial" w:hAnsi="Arial" w:cs="Arial"/>
          <w:szCs w:val="24"/>
          <w:lang w:val="es-CL"/>
        </w:rPr>
        <w:t xml:space="preserve"> programa de leña que es el compromiso d</w:t>
      </w:r>
      <w:r w:rsidR="00A23F6D">
        <w:rPr>
          <w:rFonts w:ascii="Arial" w:hAnsi="Arial" w:cs="Arial"/>
          <w:szCs w:val="24"/>
          <w:lang w:val="es-CL"/>
        </w:rPr>
        <w:t>el proyecto de</w:t>
      </w:r>
      <w:r w:rsidR="00D66BFE">
        <w:rPr>
          <w:rFonts w:ascii="Arial" w:hAnsi="Arial" w:cs="Arial"/>
          <w:szCs w:val="24"/>
          <w:lang w:val="es-CL"/>
        </w:rPr>
        <w:t xml:space="preserve"> ley de biocombustible</w:t>
      </w:r>
      <w:r>
        <w:rPr>
          <w:rFonts w:ascii="Arial" w:hAnsi="Arial" w:cs="Arial"/>
          <w:szCs w:val="24"/>
          <w:lang w:val="es-CL"/>
        </w:rPr>
        <w:t>,</w:t>
      </w:r>
      <w:r w:rsidR="00D66BFE">
        <w:rPr>
          <w:rFonts w:ascii="Arial" w:hAnsi="Arial" w:cs="Arial"/>
          <w:szCs w:val="24"/>
          <w:lang w:val="es-CL"/>
        </w:rPr>
        <w:t xml:space="preserve"> ya aprobad</w:t>
      </w:r>
      <w:r w:rsidR="00A23F6D">
        <w:rPr>
          <w:rFonts w:ascii="Arial" w:hAnsi="Arial" w:cs="Arial"/>
          <w:szCs w:val="24"/>
          <w:lang w:val="es-CL"/>
        </w:rPr>
        <w:t>o</w:t>
      </w:r>
      <w:r w:rsidR="00D66BFE">
        <w:rPr>
          <w:rFonts w:ascii="Arial" w:hAnsi="Arial" w:cs="Arial"/>
          <w:szCs w:val="24"/>
          <w:lang w:val="es-CL"/>
        </w:rPr>
        <w:t xml:space="preserve"> y también al desarrollo de los programas mencionados.</w:t>
      </w:r>
    </w:p>
    <w:p w14:paraId="2C58D027" w14:textId="66362096" w:rsidR="00DB1382" w:rsidRDefault="00DB1382" w:rsidP="000B270C">
      <w:pPr>
        <w:tabs>
          <w:tab w:val="left" w:pos="709"/>
          <w:tab w:val="left" w:pos="2835"/>
        </w:tabs>
        <w:ind w:firstLine="1134"/>
        <w:jc w:val="both"/>
        <w:rPr>
          <w:rFonts w:ascii="Arial" w:hAnsi="Arial" w:cs="Arial"/>
          <w:szCs w:val="24"/>
          <w:lang w:val="es-CL"/>
        </w:rPr>
      </w:pPr>
    </w:p>
    <w:p w14:paraId="458D1214" w14:textId="4ABB0469" w:rsidR="00DB1382" w:rsidRDefault="00DB1382" w:rsidP="000B270C">
      <w:pPr>
        <w:tabs>
          <w:tab w:val="left" w:pos="709"/>
          <w:tab w:val="left" w:pos="2835"/>
        </w:tabs>
        <w:ind w:firstLine="1134"/>
        <w:jc w:val="both"/>
        <w:rPr>
          <w:rFonts w:ascii="Arial" w:hAnsi="Arial" w:cs="Arial"/>
          <w:szCs w:val="24"/>
          <w:lang w:val="es-CL"/>
        </w:rPr>
      </w:pPr>
      <w:r>
        <w:rPr>
          <w:rFonts w:ascii="Arial" w:hAnsi="Arial" w:cs="Arial"/>
          <w:szCs w:val="24"/>
          <w:lang w:val="es-CL"/>
        </w:rPr>
        <w:t>E</w:t>
      </w:r>
      <w:r w:rsidR="00C763F6">
        <w:rPr>
          <w:rFonts w:ascii="Arial" w:hAnsi="Arial" w:cs="Arial"/>
          <w:szCs w:val="24"/>
          <w:lang w:val="es-CL"/>
        </w:rPr>
        <w:t>l</w:t>
      </w:r>
      <w:r>
        <w:rPr>
          <w:rFonts w:ascii="Arial" w:hAnsi="Arial" w:cs="Arial"/>
          <w:szCs w:val="24"/>
          <w:lang w:val="es-CL"/>
        </w:rPr>
        <w:t xml:space="preserve"> presupuesto </w:t>
      </w:r>
      <w:r w:rsidR="00C763F6">
        <w:rPr>
          <w:rFonts w:ascii="Arial" w:hAnsi="Arial" w:cs="Arial"/>
          <w:szCs w:val="24"/>
          <w:lang w:val="es-CL"/>
        </w:rPr>
        <w:t xml:space="preserve">para el año 2023 </w:t>
      </w:r>
      <w:r>
        <w:rPr>
          <w:rFonts w:ascii="Arial" w:hAnsi="Arial" w:cs="Arial"/>
          <w:szCs w:val="24"/>
          <w:lang w:val="es-CL"/>
        </w:rPr>
        <w:t>se mantiene relativamente igual al presupuesto de este año, pero tiene e</w:t>
      </w:r>
      <w:r w:rsidR="00C763F6">
        <w:rPr>
          <w:rFonts w:ascii="Arial" w:hAnsi="Arial" w:cs="Arial"/>
          <w:szCs w:val="24"/>
          <w:lang w:val="es-CL"/>
        </w:rPr>
        <w:t>l</w:t>
      </w:r>
      <w:r>
        <w:rPr>
          <w:rFonts w:ascii="Arial" w:hAnsi="Arial" w:cs="Arial"/>
          <w:szCs w:val="24"/>
          <w:lang w:val="es-CL"/>
        </w:rPr>
        <w:t xml:space="preserve"> aumento </w:t>
      </w:r>
      <w:r w:rsidR="00C763F6">
        <w:rPr>
          <w:rFonts w:ascii="Arial" w:hAnsi="Arial" w:cs="Arial"/>
          <w:szCs w:val="24"/>
          <w:lang w:val="es-CL"/>
        </w:rPr>
        <w:t>derivado de</w:t>
      </w:r>
      <w:r w:rsidR="00A23F6D">
        <w:rPr>
          <w:rFonts w:ascii="Arial" w:hAnsi="Arial" w:cs="Arial"/>
          <w:szCs w:val="24"/>
          <w:lang w:val="es-CL"/>
        </w:rPr>
        <w:t>l mencionado proyecto de ley.</w:t>
      </w:r>
    </w:p>
    <w:p w14:paraId="5EC1F0C3" w14:textId="513E57A8" w:rsidR="00212D95" w:rsidRDefault="00212D95" w:rsidP="000B270C">
      <w:pPr>
        <w:tabs>
          <w:tab w:val="left" w:pos="709"/>
          <w:tab w:val="left" w:pos="2835"/>
        </w:tabs>
        <w:ind w:firstLine="1134"/>
        <w:jc w:val="both"/>
        <w:rPr>
          <w:rFonts w:ascii="Arial" w:hAnsi="Arial" w:cs="Arial"/>
          <w:szCs w:val="24"/>
          <w:lang w:val="es-CL"/>
        </w:rPr>
      </w:pPr>
    </w:p>
    <w:p w14:paraId="3618C9C2" w14:textId="08AE36CE" w:rsidR="00427923" w:rsidRDefault="00427923" w:rsidP="00427923">
      <w:pPr>
        <w:tabs>
          <w:tab w:val="left" w:pos="2835"/>
        </w:tabs>
        <w:ind w:firstLine="1134"/>
        <w:jc w:val="both"/>
        <w:rPr>
          <w:rFonts w:ascii="Arial" w:hAnsi="Arial"/>
          <w:bCs/>
          <w:szCs w:val="24"/>
          <w:lang w:val="es-CL"/>
        </w:rPr>
      </w:pPr>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r w:rsidRPr="00424F4B">
        <w:rPr>
          <w:rFonts w:ascii="Arial" w:hAnsi="Arial"/>
          <w:b/>
          <w:szCs w:val="24"/>
          <w:lang w:val="es-CL"/>
        </w:rPr>
        <w:t>Sepúlveda</w:t>
      </w:r>
      <w:r>
        <w:rPr>
          <w:rFonts w:ascii="Arial" w:hAnsi="Arial"/>
          <w:bCs/>
          <w:szCs w:val="24"/>
          <w:lang w:val="es-CL"/>
        </w:rPr>
        <w:t>, solicitó conocer, en términos prácticos, en que aspectos crece este presupuesto, a que se va a destinar los recursos extras.</w:t>
      </w:r>
    </w:p>
    <w:p w14:paraId="7000E77F" w14:textId="77777777" w:rsidR="00427923" w:rsidRDefault="00427923" w:rsidP="00427923">
      <w:pPr>
        <w:tabs>
          <w:tab w:val="left" w:pos="2835"/>
        </w:tabs>
        <w:ind w:firstLine="1134"/>
        <w:jc w:val="both"/>
        <w:rPr>
          <w:rFonts w:ascii="Arial" w:hAnsi="Arial"/>
          <w:bCs/>
          <w:szCs w:val="24"/>
          <w:lang w:val="es-CL"/>
        </w:rPr>
      </w:pPr>
    </w:p>
    <w:p w14:paraId="6DBDF309" w14:textId="3440B6CA" w:rsidR="00427923" w:rsidRDefault="00427923" w:rsidP="00427923">
      <w:pPr>
        <w:tabs>
          <w:tab w:val="left" w:pos="2835"/>
        </w:tabs>
        <w:ind w:firstLine="1134"/>
        <w:jc w:val="both"/>
        <w:rPr>
          <w:rFonts w:ascii="Arial" w:hAnsi="Arial"/>
          <w:bCs/>
          <w:szCs w:val="24"/>
          <w:lang w:val="es-CL"/>
        </w:rPr>
      </w:pPr>
      <w:r>
        <w:rPr>
          <w:rFonts w:ascii="Arial" w:hAnsi="Arial"/>
          <w:bCs/>
          <w:szCs w:val="24"/>
          <w:lang w:val="es-CL"/>
        </w:rPr>
        <w:t xml:space="preserve">A su vez requirió saber que ocurre con gastos, producción y operación de la Agencia Chilena de Eficiencia Energética del Subtítulo 24, Ítem 01. </w:t>
      </w:r>
    </w:p>
    <w:p w14:paraId="2B21A2DF" w14:textId="77777777" w:rsidR="00427923" w:rsidRDefault="00427923" w:rsidP="00427923">
      <w:pPr>
        <w:tabs>
          <w:tab w:val="left" w:pos="2835"/>
        </w:tabs>
        <w:ind w:firstLine="1134"/>
        <w:jc w:val="both"/>
        <w:rPr>
          <w:rFonts w:ascii="Arial" w:hAnsi="Arial"/>
          <w:bCs/>
          <w:szCs w:val="24"/>
          <w:lang w:val="es-CL"/>
        </w:rPr>
      </w:pPr>
    </w:p>
    <w:p w14:paraId="650FE951" w14:textId="0A717FEC" w:rsidR="00427923" w:rsidRDefault="00427923" w:rsidP="00427923">
      <w:pPr>
        <w:tabs>
          <w:tab w:val="left" w:pos="2835"/>
        </w:tabs>
        <w:ind w:firstLine="1134"/>
        <w:jc w:val="both"/>
        <w:rPr>
          <w:rFonts w:ascii="Arial" w:hAnsi="Arial"/>
          <w:bCs/>
          <w:szCs w:val="24"/>
          <w:lang w:val="es-CL"/>
        </w:rPr>
      </w:pPr>
      <w:r>
        <w:rPr>
          <w:rFonts w:ascii="Arial" w:hAnsi="Arial"/>
          <w:bCs/>
          <w:szCs w:val="24"/>
          <w:lang w:val="es-CL"/>
        </w:rPr>
        <w:t>Por último, c</w:t>
      </w:r>
      <w:r w:rsidRPr="006E0FDB">
        <w:rPr>
          <w:rFonts w:ascii="Arial" w:hAnsi="Arial"/>
          <w:bCs/>
          <w:szCs w:val="24"/>
          <w:lang w:val="es-CL"/>
        </w:rPr>
        <w:t xml:space="preserve">onsultó lo que sucede con la producción de pellet, </w:t>
      </w:r>
      <w:r>
        <w:rPr>
          <w:rFonts w:ascii="Arial" w:hAnsi="Arial"/>
          <w:bCs/>
          <w:szCs w:val="24"/>
          <w:lang w:val="es-CL"/>
        </w:rPr>
        <w:t xml:space="preserve">recordó que </w:t>
      </w:r>
      <w:r w:rsidRPr="006E0FDB">
        <w:rPr>
          <w:rFonts w:ascii="Arial" w:hAnsi="Arial"/>
          <w:bCs/>
          <w:szCs w:val="24"/>
          <w:lang w:val="es-CL"/>
        </w:rPr>
        <w:t xml:space="preserve">se han realizado cambios de calefacción en todas las regiones y </w:t>
      </w:r>
      <w:r>
        <w:rPr>
          <w:rFonts w:ascii="Arial" w:hAnsi="Arial"/>
          <w:bCs/>
          <w:szCs w:val="24"/>
          <w:lang w:val="es-CL"/>
        </w:rPr>
        <w:t xml:space="preserve">se han registrado </w:t>
      </w:r>
      <w:r w:rsidRPr="006E0FDB">
        <w:rPr>
          <w:rFonts w:ascii="Arial" w:hAnsi="Arial"/>
          <w:bCs/>
          <w:szCs w:val="24"/>
          <w:lang w:val="es-CL"/>
        </w:rPr>
        <w:t>problemas en el suministro de la materia prima</w:t>
      </w:r>
      <w:r>
        <w:rPr>
          <w:rFonts w:ascii="Arial" w:hAnsi="Arial"/>
          <w:bCs/>
          <w:szCs w:val="24"/>
          <w:lang w:val="es-CL"/>
        </w:rPr>
        <w:t>. A</w:t>
      </w:r>
      <w:r w:rsidRPr="006E0FDB">
        <w:rPr>
          <w:rFonts w:ascii="Arial" w:hAnsi="Arial"/>
          <w:bCs/>
          <w:szCs w:val="24"/>
          <w:lang w:val="es-CL"/>
        </w:rPr>
        <w:t>ctualmente muchas personas han vuelto a instalar calefacción de leña</w:t>
      </w:r>
      <w:r>
        <w:rPr>
          <w:rFonts w:ascii="Arial" w:hAnsi="Arial"/>
          <w:bCs/>
          <w:szCs w:val="24"/>
          <w:lang w:val="es-CL"/>
        </w:rPr>
        <w:t>, por lo tanto, se requiere una respuesta eficiente para solucionar el problema.</w:t>
      </w:r>
    </w:p>
    <w:p w14:paraId="3F45242D" w14:textId="5A89A8F7" w:rsidR="00427923" w:rsidRDefault="00427923" w:rsidP="00427923">
      <w:pPr>
        <w:tabs>
          <w:tab w:val="left" w:pos="2835"/>
        </w:tabs>
        <w:ind w:firstLine="1134"/>
        <w:jc w:val="both"/>
        <w:rPr>
          <w:rFonts w:ascii="Arial" w:hAnsi="Arial"/>
          <w:bCs/>
          <w:szCs w:val="24"/>
          <w:lang w:val="es-CL"/>
        </w:rPr>
      </w:pPr>
    </w:p>
    <w:p w14:paraId="10F82646" w14:textId="35019CA5" w:rsidR="00427923" w:rsidRDefault="00427923" w:rsidP="00427923">
      <w:pPr>
        <w:tabs>
          <w:tab w:val="left" w:pos="2835"/>
        </w:tabs>
        <w:ind w:firstLine="1134"/>
        <w:jc w:val="both"/>
        <w:rPr>
          <w:rFonts w:ascii="Arial" w:hAnsi="Arial"/>
          <w:bCs/>
          <w:szCs w:val="24"/>
          <w:lang w:val="es-CL"/>
        </w:rPr>
      </w:pPr>
      <w:r w:rsidRPr="00427923">
        <w:rPr>
          <w:rFonts w:ascii="Arial" w:hAnsi="Arial"/>
          <w:bCs/>
          <w:szCs w:val="24"/>
          <w:lang w:val="es-CL"/>
        </w:rPr>
        <w:t xml:space="preserve">El </w:t>
      </w:r>
      <w:r>
        <w:rPr>
          <w:rFonts w:ascii="Arial" w:hAnsi="Arial"/>
          <w:b/>
          <w:szCs w:val="24"/>
          <w:lang w:val="es-CL"/>
        </w:rPr>
        <w:t xml:space="preserve">señor Ministro </w:t>
      </w:r>
      <w:r>
        <w:rPr>
          <w:rFonts w:ascii="Arial" w:hAnsi="Arial"/>
          <w:bCs/>
          <w:szCs w:val="24"/>
          <w:lang w:val="es-CL"/>
        </w:rPr>
        <w:t>informó que la principal explicación del aumento presupuestario tiene que ver con el apoyo a los leñeros, que es parte del acuerdo que se realizó para avanzar en la ley de biocombustible.</w:t>
      </w:r>
    </w:p>
    <w:p w14:paraId="1AE0F34C" w14:textId="77777777" w:rsidR="00427923" w:rsidRDefault="00427923" w:rsidP="00427923">
      <w:pPr>
        <w:tabs>
          <w:tab w:val="left" w:pos="2835"/>
        </w:tabs>
        <w:ind w:firstLine="1134"/>
        <w:jc w:val="both"/>
        <w:rPr>
          <w:rFonts w:ascii="Arial" w:hAnsi="Arial"/>
          <w:bCs/>
          <w:szCs w:val="24"/>
          <w:lang w:val="es-CL"/>
        </w:rPr>
      </w:pPr>
    </w:p>
    <w:p w14:paraId="42E25E5E" w14:textId="19E32D93" w:rsidR="00427923" w:rsidRDefault="00427923" w:rsidP="00427923">
      <w:pPr>
        <w:tabs>
          <w:tab w:val="left" w:pos="2835"/>
        </w:tabs>
        <w:ind w:firstLine="1134"/>
        <w:jc w:val="both"/>
        <w:rPr>
          <w:rFonts w:ascii="Arial" w:hAnsi="Arial"/>
          <w:bCs/>
          <w:szCs w:val="24"/>
          <w:lang w:val="es-CL"/>
        </w:rPr>
      </w:pPr>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proofErr w:type="spellStart"/>
      <w:r w:rsidRPr="00AB4529">
        <w:rPr>
          <w:rFonts w:ascii="Arial" w:hAnsi="Arial"/>
          <w:b/>
          <w:szCs w:val="24"/>
          <w:lang w:val="es-CL"/>
        </w:rPr>
        <w:t>Sauerbaum</w:t>
      </w:r>
      <w:proofErr w:type="spellEnd"/>
      <w:r w:rsidRPr="00AB4529">
        <w:rPr>
          <w:rFonts w:ascii="Arial" w:hAnsi="Arial"/>
          <w:b/>
          <w:szCs w:val="24"/>
          <w:lang w:val="es-CL"/>
        </w:rPr>
        <w:t xml:space="preserve"> </w:t>
      </w:r>
      <w:r>
        <w:rPr>
          <w:rFonts w:ascii="Arial" w:hAnsi="Arial"/>
          <w:bCs/>
          <w:szCs w:val="24"/>
          <w:lang w:val="es-CL"/>
        </w:rPr>
        <w:t xml:space="preserve">observó que en la presentación se identifica el Plan de Eficiencia Energética - Sector Transversal y se identifica en el Eje Programa de Gobierno el concepto feminista, consultó por ese eje feminista en el plan de eficiencia energética. </w:t>
      </w:r>
    </w:p>
    <w:p w14:paraId="1A2C0944" w14:textId="77777777" w:rsidR="00427923" w:rsidRDefault="00427923" w:rsidP="00371A15">
      <w:pPr>
        <w:tabs>
          <w:tab w:val="left" w:pos="2835"/>
        </w:tabs>
        <w:jc w:val="both"/>
        <w:rPr>
          <w:rFonts w:ascii="Arial" w:hAnsi="Arial"/>
          <w:bCs/>
          <w:szCs w:val="24"/>
          <w:lang w:val="es-CL"/>
        </w:rPr>
      </w:pPr>
    </w:p>
    <w:p w14:paraId="266C3FCF" w14:textId="2331E9D9" w:rsidR="00427923" w:rsidRDefault="00427923" w:rsidP="00427923">
      <w:pPr>
        <w:tabs>
          <w:tab w:val="left" w:pos="2835"/>
        </w:tabs>
        <w:ind w:firstLine="1134"/>
        <w:jc w:val="both"/>
        <w:rPr>
          <w:rFonts w:ascii="Arial" w:hAnsi="Arial"/>
          <w:bCs/>
          <w:szCs w:val="24"/>
          <w:lang w:val="es-CL"/>
        </w:rPr>
      </w:pPr>
      <w:r>
        <w:rPr>
          <w:rFonts w:ascii="Arial" w:hAnsi="Arial"/>
          <w:bCs/>
          <w:szCs w:val="24"/>
          <w:lang w:val="es-CL"/>
        </w:rPr>
        <w:t xml:space="preserve">El </w:t>
      </w:r>
      <w:r w:rsidR="0049256C" w:rsidRPr="0049256C">
        <w:rPr>
          <w:rFonts w:ascii="Arial" w:hAnsi="Arial"/>
          <w:b/>
          <w:szCs w:val="24"/>
          <w:lang w:val="es-CL"/>
        </w:rPr>
        <w:t>señor</w:t>
      </w:r>
      <w:r w:rsidR="0049256C">
        <w:rPr>
          <w:rFonts w:ascii="Arial" w:hAnsi="Arial"/>
          <w:bCs/>
          <w:szCs w:val="24"/>
          <w:lang w:val="es-CL"/>
        </w:rPr>
        <w:t xml:space="preserve"> </w:t>
      </w:r>
      <w:r w:rsidRPr="00DB0E80">
        <w:rPr>
          <w:rFonts w:ascii="Arial" w:hAnsi="Arial"/>
          <w:b/>
          <w:szCs w:val="24"/>
          <w:lang w:val="es-CL"/>
        </w:rPr>
        <w:t>Subsecretario</w:t>
      </w:r>
      <w:r>
        <w:rPr>
          <w:rFonts w:ascii="Arial" w:hAnsi="Arial"/>
          <w:bCs/>
          <w:szCs w:val="24"/>
          <w:lang w:val="es-CL"/>
        </w:rPr>
        <w:t xml:space="preserve"> informó que hace años se ha trabajado el tema de género y derechos humanos en el Ministerio de Energía, este año se creó la oficina del mismo nombre y que tiene</w:t>
      </w:r>
      <w:r w:rsidR="006F7A32">
        <w:rPr>
          <w:rFonts w:ascii="Arial" w:hAnsi="Arial"/>
          <w:bCs/>
          <w:szCs w:val="24"/>
          <w:lang w:val="es-CL"/>
        </w:rPr>
        <w:t xml:space="preserve"> como </w:t>
      </w:r>
      <w:r>
        <w:rPr>
          <w:rFonts w:ascii="Arial" w:hAnsi="Arial"/>
          <w:bCs/>
          <w:szCs w:val="24"/>
          <w:lang w:val="es-CL"/>
        </w:rPr>
        <w:t>principal objetivo permitir que mayor cantidad de mujeres ingresen al sector.</w:t>
      </w:r>
    </w:p>
    <w:p w14:paraId="21D8B454" w14:textId="77777777" w:rsidR="00427923" w:rsidRDefault="00427923" w:rsidP="00427923">
      <w:pPr>
        <w:tabs>
          <w:tab w:val="left" w:pos="2835"/>
        </w:tabs>
        <w:ind w:firstLine="1134"/>
        <w:jc w:val="both"/>
        <w:rPr>
          <w:rFonts w:ascii="Arial" w:hAnsi="Arial"/>
          <w:bCs/>
          <w:szCs w:val="24"/>
          <w:lang w:val="es-CL"/>
        </w:rPr>
      </w:pPr>
    </w:p>
    <w:p w14:paraId="118AC2F9" w14:textId="6E694BF5" w:rsidR="00427923" w:rsidRDefault="00427923" w:rsidP="00427923">
      <w:pPr>
        <w:tabs>
          <w:tab w:val="left" w:pos="2835"/>
        </w:tabs>
        <w:ind w:firstLine="1134"/>
        <w:jc w:val="both"/>
        <w:rPr>
          <w:rFonts w:ascii="Arial" w:hAnsi="Arial"/>
          <w:bCs/>
          <w:szCs w:val="24"/>
          <w:lang w:val="es-CL"/>
        </w:rPr>
      </w:pPr>
      <w:r>
        <w:rPr>
          <w:rFonts w:ascii="Arial" w:hAnsi="Arial"/>
          <w:bCs/>
          <w:szCs w:val="24"/>
          <w:lang w:val="es-CL"/>
        </w:rPr>
        <w:t xml:space="preserve">En ese sentido tiene varias fases, por un lado, concientizar en empresas para que </w:t>
      </w:r>
      <w:r w:rsidR="00371A15">
        <w:rPr>
          <w:rFonts w:ascii="Arial" w:hAnsi="Arial"/>
          <w:bCs/>
          <w:szCs w:val="24"/>
          <w:lang w:val="es-CL"/>
        </w:rPr>
        <w:t>más</w:t>
      </w:r>
      <w:r>
        <w:rPr>
          <w:rFonts w:ascii="Arial" w:hAnsi="Arial"/>
          <w:bCs/>
          <w:szCs w:val="24"/>
          <w:lang w:val="es-CL"/>
        </w:rPr>
        <w:t xml:space="preserve"> mujeres lleguen a puestos directivos; por otra parte, lograr que más mujeres puedan trabajar en el ámbito energético y todo ello, requiere una educación que promueva que las mujeres estudien ciencias, matemáticas</w:t>
      </w:r>
      <w:r w:rsidR="00371A15">
        <w:rPr>
          <w:rFonts w:ascii="Arial" w:hAnsi="Arial"/>
          <w:bCs/>
          <w:szCs w:val="24"/>
          <w:lang w:val="es-CL"/>
        </w:rPr>
        <w:t>, física</w:t>
      </w:r>
      <w:r>
        <w:rPr>
          <w:rFonts w:ascii="Arial" w:hAnsi="Arial"/>
          <w:bCs/>
          <w:szCs w:val="24"/>
          <w:lang w:val="es-CL"/>
        </w:rPr>
        <w:t>.</w:t>
      </w:r>
    </w:p>
    <w:p w14:paraId="136696BD" w14:textId="77777777" w:rsidR="00427923" w:rsidRDefault="00427923" w:rsidP="00427923">
      <w:pPr>
        <w:tabs>
          <w:tab w:val="left" w:pos="2835"/>
        </w:tabs>
        <w:ind w:firstLine="1134"/>
        <w:jc w:val="both"/>
        <w:rPr>
          <w:rFonts w:ascii="Arial" w:hAnsi="Arial"/>
          <w:bCs/>
          <w:szCs w:val="24"/>
          <w:lang w:val="es-CL"/>
        </w:rPr>
      </w:pPr>
    </w:p>
    <w:p w14:paraId="61B180B0" w14:textId="2A366D60" w:rsidR="00427923" w:rsidRDefault="00427923" w:rsidP="00427923">
      <w:pPr>
        <w:tabs>
          <w:tab w:val="left" w:pos="2835"/>
        </w:tabs>
        <w:ind w:firstLine="1134"/>
        <w:jc w:val="both"/>
        <w:rPr>
          <w:rFonts w:ascii="Arial" w:hAnsi="Arial"/>
          <w:bCs/>
          <w:szCs w:val="24"/>
          <w:lang w:val="es-CL"/>
        </w:rPr>
      </w:pPr>
      <w:r>
        <w:rPr>
          <w:rFonts w:ascii="Arial" w:hAnsi="Arial"/>
          <w:bCs/>
          <w:szCs w:val="24"/>
          <w:lang w:val="es-CL"/>
        </w:rPr>
        <w:t xml:space="preserve">Por lo tanto, los programas relacionados con educación desde temprana edad, muestran el mundo de la energía como uno en el que hombres y mujeres pueden participar </w:t>
      </w:r>
      <w:r w:rsidR="00371A15">
        <w:rPr>
          <w:rFonts w:ascii="Arial" w:hAnsi="Arial"/>
          <w:bCs/>
          <w:szCs w:val="24"/>
          <w:lang w:val="es-CL"/>
        </w:rPr>
        <w:t>en igualdad de condiciones, fomentar el interés</w:t>
      </w:r>
      <w:r>
        <w:rPr>
          <w:rFonts w:ascii="Arial" w:hAnsi="Arial"/>
          <w:bCs/>
          <w:szCs w:val="24"/>
          <w:lang w:val="es-CL"/>
        </w:rPr>
        <w:t xml:space="preserve"> por la ciencia</w:t>
      </w:r>
      <w:r w:rsidR="00371A15">
        <w:rPr>
          <w:rFonts w:ascii="Arial" w:hAnsi="Arial"/>
          <w:bCs/>
          <w:szCs w:val="24"/>
          <w:lang w:val="es-CL"/>
        </w:rPr>
        <w:t xml:space="preserve"> y</w:t>
      </w:r>
      <w:r>
        <w:rPr>
          <w:rFonts w:ascii="Arial" w:hAnsi="Arial"/>
          <w:bCs/>
          <w:szCs w:val="24"/>
          <w:lang w:val="es-CL"/>
        </w:rPr>
        <w:t xml:space="preserve"> </w:t>
      </w:r>
      <w:r w:rsidR="00A11C46">
        <w:rPr>
          <w:rFonts w:ascii="Arial" w:hAnsi="Arial"/>
          <w:bCs/>
          <w:szCs w:val="24"/>
          <w:lang w:val="es-CL"/>
        </w:rPr>
        <w:t xml:space="preserve">la </w:t>
      </w:r>
      <w:r>
        <w:rPr>
          <w:rFonts w:ascii="Arial" w:hAnsi="Arial"/>
          <w:bCs/>
          <w:szCs w:val="24"/>
          <w:lang w:val="es-CL"/>
        </w:rPr>
        <w:t>energía.</w:t>
      </w:r>
    </w:p>
    <w:p w14:paraId="6302BF08" w14:textId="77777777" w:rsidR="00427923" w:rsidRDefault="00427923" w:rsidP="00371A15">
      <w:pPr>
        <w:tabs>
          <w:tab w:val="left" w:pos="2835"/>
        </w:tabs>
        <w:jc w:val="both"/>
        <w:rPr>
          <w:rFonts w:ascii="Arial" w:hAnsi="Arial"/>
          <w:bCs/>
          <w:szCs w:val="24"/>
          <w:lang w:val="es-CL"/>
        </w:rPr>
      </w:pPr>
    </w:p>
    <w:p w14:paraId="7B67712A" w14:textId="23C52F31" w:rsidR="00427923" w:rsidRDefault="00371A15" w:rsidP="00427923">
      <w:pPr>
        <w:tabs>
          <w:tab w:val="left" w:pos="2835"/>
        </w:tabs>
        <w:ind w:firstLine="1134"/>
        <w:jc w:val="both"/>
        <w:rPr>
          <w:rFonts w:ascii="Arial" w:hAnsi="Arial"/>
          <w:bCs/>
          <w:szCs w:val="24"/>
          <w:lang w:val="es-CL"/>
        </w:rPr>
      </w:pPr>
      <w:r>
        <w:rPr>
          <w:rFonts w:ascii="Arial" w:hAnsi="Arial"/>
          <w:bCs/>
          <w:szCs w:val="24"/>
          <w:lang w:val="es-CL"/>
        </w:rPr>
        <w:t>Respondiendo a la consulta del pellet, e</w:t>
      </w:r>
      <w:r w:rsidRPr="00371A15">
        <w:rPr>
          <w:rFonts w:ascii="Arial" w:hAnsi="Arial"/>
          <w:bCs/>
          <w:szCs w:val="24"/>
          <w:lang w:val="es-CL"/>
        </w:rPr>
        <w:t>l</w:t>
      </w:r>
      <w:r>
        <w:rPr>
          <w:rFonts w:ascii="Arial" w:hAnsi="Arial"/>
          <w:b/>
          <w:szCs w:val="24"/>
          <w:lang w:val="es-CL"/>
        </w:rPr>
        <w:t xml:space="preserve"> señor </w:t>
      </w:r>
      <w:r w:rsidR="00427923" w:rsidRPr="00247231">
        <w:rPr>
          <w:rFonts w:ascii="Arial" w:hAnsi="Arial"/>
          <w:b/>
          <w:szCs w:val="24"/>
          <w:lang w:val="es-CL"/>
        </w:rPr>
        <w:t>Ministro</w:t>
      </w:r>
      <w:r w:rsidR="00427923">
        <w:rPr>
          <w:rFonts w:ascii="Arial" w:hAnsi="Arial"/>
          <w:bCs/>
          <w:szCs w:val="24"/>
          <w:lang w:val="es-CL"/>
        </w:rPr>
        <w:t xml:space="preserve"> </w:t>
      </w:r>
      <w:r>
        <w:rPr>
          <w:rFonts w:ascii="Arial" w:hAnsi="Arial"/>
          <w:bCs/>
          <w:szCs w:val="24"/>
          <w:lang w:val="es-CL"/>
        </w:rPr>
        <w:t>comentó</w:t>
      </w:r>
      <w:r w:rsidR="00427923">
        <w:rPr>
          <w:rFonts w:ascii="Arial" w:hAnsi="Arial"/>
          <w:bCs/>
          <w:szCs w:val="24"/>
          <w:lang w:val="es-CL"/>
        </w:rPr>
        <w:t xml:space="preserve"> que todos </w:t>
      </w:r>
      <w:r>
        <w:rPr>
          <w:rFonts w:ascii="Arial" w:hAnsi="Arial"/>
          <w:bCs/>
          <w:szCs w:val="24"/>
          <w:lang w:val="es-CL"/>
        </w:rPr>
        <w:t xml:space="preserve">los </w:t>
      </w:r>
      <w:r w:rsidR="00427923">
        <w:rPr>
          <w:rFonts w:ascii="Arial" w:hAnsi="Arial"/>
          <w:bCs/>
          <w:szCs w:val="24"/>
          <w:lang w:val="es-CL"/>
        </w:rPr>
        <w:t xml:space="preserve">fondos </w:t>
      </w:r>
      <w:r>
        <w:rPr>
          <w:rFonts w:ascii="Arial" w:hAnsi="Arial"/>
          <w:bCs/>
          <w:szCs w:val="24"/>
          <w:lang w:val="es-CL"/>
        </w:rPr>
        <w:t xml:space="preserve">son </w:t>
      </w:r>
      <w:r w:rsidR="00427923">
        <w:rPr>
          <w:rFonts w:ascii="Arial" w:hAnsi="Arial"/>
          <w:bCs/>
          <w:szCs w:val="24"/>
          <w:lang w:val="es-CL"/>
        </w:rPr>
        <w:t xml:space="preserve">concursables </w:t>
      </w:r>
      <w:r w:rsidR="00A11C46">
        <w:rPr>
          <w:rFonts w:ascii="Arial" w:hAnsi="Arial"/>
          <w:bCs/>
          <w:szCs w:val="24"/>
          <w:lang w:val="es-CL"/>
        </w:rPr>
        <w:t xml:space="preserve">y </w:t>
      </w:r>
      <w:r w:rsidR="00427923">
        <w:rPr>
          <w:rFonts w:ascii="Arial" w:hAnsi="Arial"/>
          <w:bCs/>
          <w:szCs w:val="24"/>
          <w:lang w:val="es-CL"/>
        </w:rPr>
        <w:t>que aumenta</w:t>
      </w:r>
      <w:r>
        <w:rPr>
          <w:rFonts w:ascii="Arial" w:hAnsi="Arial"/>
          <w:bCs/>
          <w:szCs w:val="24"/>
          <w:lang w:val="es-CL"/>
        </w:rPr>
        <w:t xml:space="preserve">n </w:t>
      </w:r>
      <w:r w:rsidR="00427923">
        <w:rPr>
          <w:rFonts w:ascii="Arial" w:hAnsi="Arial"/>
          <w:bCs/>
          <w:szCs w:val="24"/>
          <w:lang w:val="es-CL"/>
        </w:rPr>
        <w:t xml:space="preserve">la oferta nacional de leña seca y de pellet. </w:t>
      </w:r>
    </w:p>
    <w:p w14:paraId="4A6D619A" w14:textId="77777777" w:rsidR="00427923" w:rsidRDefault="00427923" w:rsidP="00427923">
      <w:pPr>
        <w:tabs>
          <w:tab w:val="left" w:pos="2835"/>
        </w:tabs>
        <w:ind w:firstLine="1134"/>
        <w:jc w:val="both"/>
        <w:rPr>
          <w:rFonts w:ascii="Arial" w:hAnsi="Arial"/>
          <w:bCs/>
          <w:szCs w:val="24"/>
          <w:lang w:val="es-CL"/>
        </w:rPr>
      </w:pPr>
    </w:p>
    <w:p w14:paraId="614628D6" w14:textId="04861016" w:rsidR="00427923" w:rsidRDefault="00427923" w:rsidP="00427923">
      <w:pPr>
        <w:tabs>
          <w:tab w:val="left" w:pos="2835"/>
        </w:tabs>
        <w:ind w:firstLine="1134"/>
        <w:jc w:val="both"/>
        <w:rPr>
          <w:rFonts w:ascii="Arial" w:hAnsi="Arial"/>
          <w:bCs/>
          <w:szCs w:val="24"/>
          <w:lang w:val="es-CL"/>
        </w:rPr>
      </w:pPr>
      <w:r>
        <w:rPr>
          <w:rFonts w:ascii="Arial" w:hAnsi="Arial"/>
          <w:bCs/>
          <w:szCs w:val="24"/>
          <w:lang w:val="es-CL"/>
        </w:rPr>
        <w:t>En relación al insumo importado, comentó que tienen otras herramientas, pero esas no están en la línea del gasto</w:t>
      </w:r>
      <w:r w:rsidR="00371A15">
        <w:rPr>
          <w:rFonts w:ascii="Arial" w:hAnsi="Arial"/>
          <w:bCs/>
          <w:szCs w:val="24"/>
          <w:lang w:val="es-CL"/>
        </w:rPr>
        <w:t>,</w:t>
      </w:r>
      <w:r>
        <w:rPr>
          <w:rFonts w:ascii="Arial" w:hAnsi="Arial"/>
          <w:bCs/>
          <w:szCs w:val="24"/>
          <w:lang w:val="es-CL"/>
        </w:rPr>
        <w:t xml:space="preserve"> sino en la ley de biocombustible y son </w:t>
      </w:r>
      <w:r w:rsidR="00371A15">
        <w:rPr>
          <w:rFonts w:ascii="Arial" w:hAnsi="Arial"/>
          <w:bCs/>
          <w:szCs w:val="24"/>
          <w:lang w:val="es-CL"/>
        </w:rPr>
        <w:t>más</w:t>
      </w:r>
      <w:r>
        <w:rPr>
          <w:rFonts w:ascii="Arial" w:hAnsi="Arial"/>
          <w:bCs/>
          <w:szCs w:val="24"/>
          <w:lang w:val="es-CL"/>
        </w:rPr>
        <w:t xml:space="preserve"> bien de regulación que permiten distribuir cantidades</w:t>
      </w:r>
      <w:r w:rsidR="00371A15">
        <w:rPr>
          <w:rFonts w:ascii="Arial" w:hAnsi="Arial"/>
          <w:bCs/>
          <w:szCs w:val="24"/>
          <w:lang w:val="es-CL"/>
        </w:rPr>
        <w:t xml:space="preserve"> de</w:t>
      </w:r>
      <w:r>
        <w:rPr>
          <w:rFonts w:ascii="Arial" w:hAnsi="Arial"/>
          <w:bCs/>
          <w:szCs w:val="24"/>
          <w:lang w:val="es-CL"/>
        </w:rPr>
        <w:t xml:space="preserve"> una región a otra. Es decir, regular un mercado de una manera más ordenada de lo que fue este invierno.</w:t>
      </w:r>
    </w:p>
    <w:p w14:paraId="5B99760D" w14:textId="77777777" w:rsidR="00427923" w:rsidRDefault="00427923" w:rsidP="00427923">
      <w:pPr>
        <w:tabs>
          <w:tab w:val="left" w:pos="2835"/>
        </w:tabs>
        <w:ind w:firstLine="1134"/>
        <w:jc w:val="both"/>
        <w:rPr>
          <w:rFonts w:ascii="Arial" w:hAnsi="Arial"/>
          <w:bCs/>
          <w:szCs w:val="24"/>
          <w:lang w:val="es-CL"/>
        </w:rPr>
      </w:pPr>
    </w:p>
    <w:p w14:paraId="722D7C21" w14:textId="77777777" w:rsidR="00371A15" w:rsidRDefault="00371A15" w:rsidP="00427923">
      <w:pPr>
        <w:tabs>
          <w:tab w:val="left" w:pos="2835"/>
        </w:tabs>
        <w:ind w:firstLine="1134"/>
        <w:jc w:val="both"/>
        <w:rPr>
          <w:rFonts w:ascii="Arial" w:hAnsi="Arial"/>
          <w:bCs/>
          <w:szCs w:val="24"/>
          <w:lang w:val="es-CL"/>
        </w:rPr>
      </w:pPr>
      <w:r w:rsidRPr="00371A15">
        <w:rPr>
          <w:rFonts w:ascii="Arial" w:hAnsi="Arial"/>
          <w:bCs/>
          <w:szCs w:val="24"/>
          <w:lang w:val="es-CL"/>
        </w:rPr>
        <w:t>Añadió que el</w:t>
      </w:r>
      <w:r>
        <w:rPr>
          <w:rFonts w:ascii="Arial" w:hAnsi="Arial"/>
          <w:b/>
          <w:szCs w:val="24"/>
          <w:lang w:val="es-CL"/>
        </w:rPr>
        <w:t xml:space="preserve"> </w:t>
      </w:r>
      <w:r w:rsidR="00427923">
        <w:rPr>
          <w:rFonts w:ascii="Arial" w:hAnsi="Arial"/>
          <w:bCs/>
          <w:szCs w:val="24"/>
          <w:lang w:val="es-CL"/>
        </w:rPr>
        <w:t xml:space="preserve">suministro de leña también tiene que ver con la demanda internacional y el invierno pasado fue una circunstancia única </w:t>
      </w:r>
      <w:r>
        <w:rPr>
          <w:rFonts w:ascii="Arial" w:hAnsi="Arial"/>
          <w:bCs/>
          <w:szCs w:val="24"/>
          <w:lang w:val="es-CL"/>
        </w:rPr>
        <w:t xml:space="preserve">donde las </w:t>
      </w:r>
      <w:r w:rsidR="00427923">
        <w:rPr>
          <w:rFonts w:ascii="Arial" w:hAnsi="Arial"/>
          <w:bCs/>
          <w:szCs w:val="24"/>
          <w:lang w:val="es-CL"/>
        </w:rPr>
        <w:t>plantas norteamericana</w:t>
      </w:r>
      <w:r>
        <w:rPr>
          <w:rFonts w:ascii="Arial" w:hAnsi="Arial"/>
          <w:bCs/>
          <w:szCs w:val="24"/>
          <w:lang w:val="es-CL"/>
        </w:rPr>
        <w:t>s</w:t>
      </w:r>
      <w:r w:rsidR="00427923">
        <w:rPr>
          <w:rFonts w:ascii="Arial" w:hAnsi="Arial"/>
          <w:bCs/>
          <w:szCs w:val="24"/>
          <w:lang w:val="es-CL"/>
        </w:rPr>
        <w:t xml:space="preserve"> </w:t>
      </w:r>
      <w:r w:rsidRPr="00371A15">
        <w:rPr>
          <w:rFonts w:ascii="Arial" w:hAnsi="Arial"/>
          <w:bCs/>
          <w:szCs w:val="24"/>
          <w:lang w:val="es-CL"/>
        </w:rPr>
        <w:t xml:space="preserve">demandaron aserrín </w:t>
      </w:r>
      <w:r w:rsidR="00427923">
        <w:rPr>
          <w:rFonts w:ascii="Arial" w:hAnsi="Arial"/>
          <w:bCs/>
          <w:szCs w:val="24"/>
          <w:lang w:val="es-CL"/>
        </w:rPr>
        <w:t>por los cortes de la cadena de suministro</w:t>
      </w:r>
      <w:r>
        <w:rPr>
          <w:rFonts w:ascii="Arial" w:hAnsi="Arial"/>
          <w:bCs/>
          <w:szCs w:val="24"/>
          <w:lang w:val="es-CL"/>
        </w:rPr>
        <w:t xml:space="preserve"> </w:t>
      </w:r>
      <w:r w:rsidR="00427923">
        <w:rPr>
          <w:rFonts w:ascii="Arial" w:hAnsi="Arial"/>
          <w:bCs/>
          <w:szCs w:val="24"/>
          <w:lang w:val="es-CL"/>
        </w:rPr>
        <w:t>y no fue posible generar mayor producción</w:t>
      </w:r>
      <w:r>
        <w:rPr>
          <w:rFonts w:ascii="Arial" w:hAnsi="Arial"/>
          <w:bCs/>
          <w:szCs w:val="24"/>
          <w:lang w:val="es-CL"/>
        </w:rPr>
        <w:t>.</w:t>
      </w:r>
    </w:p>
    <w:p w14:paraId="27716F6B" w14:textId="34D3F0A2" w:rsidR="00DB1382" w:rsidRDefault="00DB1382" w:rsidP="000B270C">
      <w:pPr>
        <w:tabs>
          <w:tab w:val="left" w:pos="709"/>
          <w:tab w:val="left" w:pos="2835"/>
        </w:tabs>
        <w:ind w:firstLine="1134"/>
        <w:jc w:val="both"/>
        <w:rPr>
          <w:rFonts w:ascii="Arial" w:hAnsi="Arial" w:cs="Arial"/>
          <w:szCs w:val="24"/>
          <w:lang w:val="es-CL"/>
        </w:rPr>
      </w:pPr>
    </w:p>
    <w:p w14:paraId="77F92C8E" w14:textId="77777777"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szCs w:val="24"/>
          <w:lang w:val="es-ES_tradnl"/>
        </w:rPr>
        <w:t xml:space="preserve">El </w:t>
      </w:r>
      <w:r w:rsidRPr="000A46FA">
        <w:rPr>
          <w:rFonts w:ascii="Arial" w:hAnsi="Arial" w:cs="Arial"/>
          <w:b/>
          <w:bCs/>
          <w:szCs w:val="24"/>
          <w:lang w:val="es-ES_tradnl"/>
        </w:rPr>
        <w:t>Honorable Senador señor</w:t>
      </w:r>
      <w:r w:rsidRPr="000A46FA">
        <w:rPr>
          <w:rFonts w:ascii="Arial" w:hAnsi="Arial" w:cs="Arial"/>
          <w:b/>
          <w:bCs/>
          <w:szCs w:val="24"/>
          <w:lang w:val="es-CL"/>
        </w:rPr>
        <w:t xml:space="preserve"> </w:t>
      </w:r>
      <w:r w:rsidRPr="000A46FA">
        <w:rPr>
          <w:rFonts w:ascii="Arial" w:hAnsi="Arial" w:cs="Arial"/>
          <w:b/>
          <w:szCs w:val="24"/>
          <w:lang w:val="es-CL"/>
        </w:rPr>
        <w:t>Sandoval</w:t>
      </w:r>
      <w:r w:rsidRPr="000A46FA">
        <w:rPr>
          <w:rFonts w:ascii="Arial" w:hAnsi="Arial" w:cs="Arial"/>
          <w:bCs/>
          <w:szCs w:val="24"/>
          <w:lang w:val="es-CL"/>
        </w:rPr>
        <w:t xml:space="preserve"> señaló que la contaminación en la mayoría de las regiones del país es un gran problema que se agudiza en la medida que las regiones dependen del consumo de leña, en ese sentido, inversamente va adquiriendo relevancia el Ministerio de Energía.</w:t>
      </w:r>
    </w:p>
    <w:p w14:paraId="2D2F304F"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065D0FC2" w14:textId="77777777"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La solución probable para el problema de la contaminación, radica fundamentalmente en el Ministerio de Energía.</w:t>
      </w:r>
    </w:p>
    <w:p w14:paraId="3B323CC6"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115253B8" w14:textId="00E76D9F"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 xml:space="preserve">En las zonas extremas, los sistemas medianos y aislados es la antítesis del mejor modelo de gestión en materia de eficiencia energética y en ese sentido, desde la administración anterior, se estaba trabajando en una idea y se firmó un compromiso, el año 2020, que señalaba que el Ministerio presentaría una modificación a la ley de los sistemas medianos, </w:t>
      </w:r>
      <w:r w:rsidR="007806E7">
        <w:rPr>
          <w:rFonts w:ascii="Arial" w:hAnsi="Arial" w:cs="Arial"/>
          <w:bCs/>
          <w:szCs w:val="24"/>
          <w:lang w:val="es-CL"/>
        </w:rPr>
        <w:t xml:space="preserve">que </w:t>
      </w:r>
      <w:r w:rsidRPr="000A46FA">
        <w:rPr>
          <w:rFonts w:ascii="Arial" w:hAnsi="Arial" w:cs="Arial"/>
          <w:bCs/>
          <w:szCs w:val="24"/>
          <w:lang w:val="es-CL"/>
        </w:rPr>
        <w:t xml:space="preserve">lamentablemente aún no ha ocurrido. </w:t>
      </w:r>
    </w:p>
    <w:p w14:paraId="1E6280E1"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2F216AC8" w14:textId="77777777" w:rsidR="00C822DF" w:rsidRDefault="000A46FA" w:rsidP="00C822DF">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Dentro de los sistemas medianos, adicionalmente, está el problema de los sistemas aislados que dependen del municipio, con toda la ineficiencia que ello tiene. Comentó que se acaban de invertir varios millones de pesos en el sistema de alcantarillado que no puede funcionar porque el sistema de generación eléctrica no lo permite.</w:t>
      </w:r>
    </w:p>
    <w:p w14:paraId="1552F517" w14:textId="77777777" w:rsidR="00C822DF" w:rsidRDefault="00C822DF" w:rsidP="00C822DF">
      <w:pPr>
        <w:tabs>
          <w:tab w:val="left" w:pos="709"/>
          <w:tab w:val="left" w:pos="2835"/>
        </w:tabs>
        <w:ind w:firstLine="1134"/>
        <w:jc w:val="both"/>
        <w:rPr>
          <w:rFonts w:ascii="Arial" w:hAnsi="Arial" w:cs="Arial"/>
          <w:bCs/>
          <w:szCs w:val="24"/>
          <w:lang w:val="es-CL"/>
        </w:rPr>
      </w:pPr>
    </w:p>
    <w:p w14:paraId="22E53320" w14:textId="300A4702" w:rsidR="000A46FA" w:rsidRDefault="000A46FA" w:rsidP="00C822DF">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Relevó la importancia de avanzar, dentro de plazos razonables, en el cambio de los sistemas y en mejorar la oferta.</w:t>
      </w:r>
    </w:p>
    <w:p w14:paraId="101D98EE" w14:textId="5A809C01" w:rsidR="000A46FA" w:rsidRDefault="000A46FA" w:rsidP="000A46FA">
      <w:pPr>
        <w:tabs>
          <w:tab w:val="left" w:pos="709"/>
          <w:tab w:val="left" w:pos="2835"/>
        </w:tabs>
        <w:ind w:firstLine="1134"/>
        <w:jc w:val="both"/>
        <w:rPr>
          <w:rFonts w:ascii="Arial" w:hAnsi="Arial" w:cs="Arial"/>
          <w:bCs/>
          <w:szCs w:val="24"/>
          <w:lang w:val="es-CL"/>
        </w:rPr>
      </w:pPr>
    </w:p>
    <w:p w14:paraId="0772C3C6" w14:textId="04DF0E43" w:rsidR="000A46FA" w:rsidRPr="000A46FA" w:rsidRDefault="000A46FA" w:rsidP="007806E7">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En relación a la electromovilidad,</w:t>
      </w:r>
      <w:r w:rsidRPr="000A46FA">
        <w:rPr>
          <w:rFonts w:ascii="Arial" w:hAnsi="Arial" w:cs="Arial"/>
          <w:bCs/>
          <w:szCs w:val="24"/>
          <w:lang w:val="es-ES_tradnl"/>
        </w:rPr>
        <w:t xml:space="preserve"> el </w:t>
      </w:r>
      <w:r w:rsidRPr="000A46FA">
        <w:rPr>
          <w:rFonts w:ascii="Arial" w:hAnsi="Arial" w:cs="Arial"/>
          <w:b/>
          <w:bCs/>
          <w:szCs w:val="24"/>
          <w:lang w:val="es-ES_tradnl"/>
        </w:rPr>
        <w:t>Honorable Diputado señor</w:t>
      </w:r>
      <w:r w:rsidRPr="000A46FA">
        <w:rPr>
          <w:rFonts w:ascii="Arial" w:hAnsi="Arial" w:cs="Arial"/>
          <w:b/>
          <w:bCs/>
          <w:szCs w:val="24"/>
          <w:lang w:val="es-CL"/>
        </w:rPr>
        <w:t xml:space="preserve"> </w:t>
      </w:r>
      <w:proofErr w:type="spellStart"/>
      <w:r w:rsidRPr="000A46FA">
        <w:rPr>
          <w:rFonts w:ascii="Arial" w:hAnsi="Arial" w:cs="Arial"/>
          <w:b/>
          <w:bCs/>
          <w:szCs w:val="24"/>
          <w:lang w:val="es-CL"/>
        </w:rPr>
        <w:t>Sauerbaum</w:t>
      </w:r>
      <w:proofErr w:type="spellEnd"/>
      <w:r w:rsidRPr="000A46FA">
        <w:rPr>
          <w:rFonts w:ascii="Arial" w:hAnsi="Arial" w:cs="Arial"/>
          <w:bCs/>
          <w:szCs w:val="24"/>
          <w:lang w:val="es-CL"/>
        </w:rPr>
        <w:t xml:space="preserve"> consultó por la intención del gobierno de bajar los impuestos a la importación de los autos eléctricos para fomentar </w:t>
      </w:r>
      <w:r w:rsidR="0099671A">
        <w:rPr>
          <w:rFonts w:ascii="Arial" w:hAnsi="Arial" w:cs="Arial"/>
          <w:bCs/>
          <w:szCs w:val="24"/>
          <w:lang w:val="es-CL"/>
        </w:rPr>
        <w:t>su</w:t>
      </w:r>
      <w:r w:rsidRPr="000A46FA">
        <w:rPr>
          <w:rFonts w:ascii="Arial" w:hAnsi="Arial" w:cs="Arial"/>
          <w:bCs/>
          <w:szCs w:val="24"/>
          <w:lang w:val="es-CL"/>
        </w:rPr>
        <w:t xml:space="preserve"> compra.</w:t>
      </w:r>
    </w:p>
    <w:p w14:paraId="4DE72007"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36C4785F" w14:textId="03F13473" w:rsid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 xml:space="preserve">El </w:t>
      </w:r>
      <w:r w:rsidRPr="000A46FA">
        <w:rPr>
          <w:rFonts w:ascii="Arial" w:hAnsi="Arial" w:cs="Arial"/>
          <w:b/>
          <w:szCs w:val="24"/>
          <w:lang w:val="es-CL"/>
        </w:rPr>
        <w:t>señor Ministro</w:t>
      </w:r>
      <w:r w:rsidRPr="000A46FA">
        <w:rPr>
          <w:rFonts w:ascii="Arial" w:hAnsi="Arial" w:cs="Arial"/>
          <w:bCs/>
          <w:szCs w:val="24"/>
          <w:lang w:val="es-CL"/>
        </w:rPr>
        <w:t xml:space="preserve"> informó que el tema de compromiso pendiente está resuelto, hay una mesa de trabajo en funcionamiento, siendo los sistemas medianos y aislados de transmisión, uno de los temas a los que han llegado a </w:t>
      </w:r>
      <w:r w:rsidRPr="000A46FA">
        <w:rPr>
          <w:rFonts w:ascii="Arial" w:hAnsi="Arial" w:cs="Arial"/>
          <w:bCs/>
          <w:szCs w:val="24"/>
          <w:lang w:val="es-CL"/>
        </w:rPr>
        <w:lastRenderedPageBreak/>
        <w:t>consenso, el objeto es evitar el giro único que impide la economía de escala. Anunció que el trabajo se va a plasmar en una ley miscelánea que será presentada antes de fin de año.</w:t>
      </w:r>
    </w:p>
    <w:p w14:paraId="5775D473" w14:textId="5E643437" w:rsidR="000A46FA" w:rsidRDefault="000A46FA" w:rsidP="000A46FA">
      <w:pPr>
        <w:tabs>
          <w:tab w:val="left" w:pos="709"/>
          <w:tab w:val="left" w:pos="2835"/>
        </w:tabs>
        <w:ind w:firstLine="1134"/>
        <w:jc w:val="both"/>
        <w:rPr>
          <w:rFonts w:ascii="Arial" w:hAnsi="Arial" w:cs="Arial"/>
          <w:bCs/>
          <w:szCs w:val="24"/>
          <w:lang w:val="es-CL"/>
        </w:rPr>
      </w:pPr>
    </w:p>
    <w:p w14:paraId="48BA2C28" w14:textId="714F0ABD"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E</w:t>
      </w:r>
      <w:r>
        <w:rPr>
          <w:rFonts w:ascii="Arial" w:hAnsi="Arial" w:cs="Arial"/>
          <w:bCs/>
          <w:szCs w:val="24"/>
          <w:lang w:val="es-CL"/>
        </w:rPr>
        <w:t xml:space="preserve">n </w:t>
      </w:r>
      <w:r w:rsidRPr="000A46FA">
        <w:rPr>
          <w:rFonts w:ascii="Arial" w:hAnsi="Arial" w:cs="Arial"/>
          <w:bCs/>
          <w:szCs w:val="24"/>
          <w:lang w:val="es-CL"/>
        </w:rPr>
        <w:t xml:space="preserve">materia de electromovilidad, se refirió al programa Mi Taxi Eléctrico, en este caso con fondos del Ministerio y el espejo de este programa para </w:t>
      </w:r>
      <w:proofErr w:type="spellStart"/>
      <w:r w:rsidRPr="000A46FA">
        <w:rPr>
          <w:rFonts w:ascii="Arial" w:hAnsi="Arial" w:cs="Arial"/>
          <w:bCs/>
          <w:szCs w:val="24"/>
          <w:lang w:val="es-CL"/>
        </w:rPr>
        <w:t>PyMes</w:t>
      </w:r>
      <w:proofErr w:type="spellEnd"/>
      <w:r w:rsidRPr="000A46FA">
        <w:rPr>
          <w:rFonts w:ascii="Arial" w:hAnsi="Arial" w:cs="Arial"/>
          <w:bCs/>
          <w:szCs w:val="24"/>
          <w:lang w:val="es-CL"/>
        </w:rPr>
        <w:t xml:space="preserve">, que se llama Ponle Energía a tu </w:t>
      </w:r>
      <w:proofErr w:type="spellStart"/>
      <w:r w:rsidRPr="000A46FA">
        <w:rPr>
          <w:rFonts w:ascii="Arial" w:hAnsi="Arial" w:cs="Arial"/>
          <w:bCs/>
          <w:szCs w:val="24"/>
          <w:lang w:val="es-CL"/>
        </w:rPr>
        <w:t>PyMe</w:t>
      </w:r>
      <w:proofErr w:type="spellEnd"/>
      <w:r w:rsidRPr="000A46FA">
        <w:rPr>
          <w:rFonts w:ascii="Arial" w:hAnsi="Arial" w:cs="Arial"/>
          <w:bCs/>
          <w:szCs w:val="24"/>
          <w:lang w:val="es-CL"/>
        </w:rPr>
        <w:t>, incorporado en el Capítulo 01, Programa 03.</w:t>
      </w:r>
    </w:p>
    <w:p w14:paraId="293CCE01"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1CB7BD2E" w14:textId="77777777"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 xml:space="preserve">Comentó que el desafío que observan en materia de electromovilidad, tiene que ver con que los automóviles eléctricos tienen un costo marginal bajo y un costo fijo muy alto. Para aquellas industrias que acumulan mucho kilometraje como los taxis o las </w:t>
      </w:r>
      <w:proofErr w:type="spellStart"/>
      <w:r w:rsidRPr="000A46FA">
        <w:rPr>
          <w:rFonts w:ascii="Arial" w:hAnsi="Arial" w:cs="Arial"/>
          <w:bCs/>
          <w:szCs w:val="24"/>
          <w:lang w:val="es-CL"/>
        </w:rPr>
        <w:t>PyMes</w:t>
      </w:r>
      <w:proofErr w:type="spellEnd"/>
      <w:r w:rsidRPr="000A46FA">
        <w:rPr>
          <w:rFonts w:ascii="Arial" w:hAnsi="Arial" w:cs="Arial"/>
          <w:bCs/>
          <w:szCs w:val="24"/>
          <w:lang w:val="es-CL"/>
        </w:rPr>
        <w:t xml:space="preserve"> de reparto, el costo marginal compensa la adquisición del costo fijo, por lo que el Ministerio los ayuda con el financiamiento del costo fijo.</w:t>
      </w:r>
    </w:p>
    <w:p w14:paraId="4FE145C2"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103DF839" w14:textId="77777777"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A su vez, son fuentes de movilidad que no podrían ser absorbidos por el sistema de transporte público ni por las reducciones de movilidad que son los otros dos objetivos programáticos que existen en la materia.</w:t>
      </w:r>
    </w:p>
    <w:p w14:paraId="346866E5"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24401DE9" w14:textId="005BDFA9" w:rsidR="000A46FA" w:rsidRPr="000A46FA" w:rsidRDefault="000A46FA" w:rsidP="000A46FA">
      <w:pPr>
        <w:tabs>
          <w:tab w:val="left" w:pos="709"/>
          <w:tab w:val="left" w:pos="2835"/>
        </w:tabs>
        <w:ind w:firstLine="1134"/>
        <w:jc w:val="both"/>
        <w:rPr>
          <w:rFonts w:ascii="Arial" w:hAnsi="Arial" w:cs="Arial"/>
          <w:bCs/>
          <w:szCs w:val="24"/>
          <w:lang w:val="es-CL"/>
        </w:rPr>
      </w:pPr>
      <w:r w:rsidRPr="000A46FA">
        <w:rPr>
          <w:rFonts w:ascii="Arial" w:hAnsi="Arial" w:cs="Arial"/>
          <w:bCs/>
          <w:szCs w:val="24"/>
          <w:lang w:val="es-CL"/>
        </w:rPr>
        <w:t>Respecto de los incentivos a la adquisición de vehículos eléctricos domiciliarios, hizo referencia al proyecto de ley que está actualmente en discusión en el Senado de almacenamiento y electromovilidad, donde se incorpora la exención del pago del permiso de circulación.</w:t>
      </w:r>
    </w:p>
    <w:p w14:paraId="4AC82865" w14:textId="77777777" w:rsidR="000A46FA" w:rsidRPr="000A46FA" w:rsidRDefault="000A46FA" w:rsidP="000A46FA">
      <w:pPr>
        <w:tabs>
          <w:tab w:val="left" w:pos="709"/>
          <w:tab w:val="left" w:pos="2835"/>
        </w:tabs>
        <w:ind w:firstLine="1134"/>
        <w:jc w:val="both"/>
        <w:rPr>
          <w:rFonts w:ascii="Arial" w:hAnsi="Arial" w:cs="Arial"/>
          <w:bCs/>
          <w:szCs w:val="24"/>
          <w:lang w:val="es-CL"/>
        </w:rPr>
      </w:pPr>
    </w:p>
    <w:p w14:paraId="0D071045" w14:textId="26F1F77C" w:rsidR="000A46FA" w:rsidRPr="000A46FA" w:rsidRDefault="000A46FA" w:rsidP="000A46FA">
      <w:pPr>
        <w:tabs>
          <w:tab w:val="left" w:pos="709"/>
          <w:tab w:val="left" w:pos="2835"/>
        </w:tabs>
        <w:ind w:firstLine="1134"/>
        <w:jc w:val="both"/>
        <w:rPr>
          <w:rFonts w:ascii="Arial" w:hAnsi="Arial" w:cs="Arial"/>
          <w:bCs/>
          <w:szCs w:val="24"/>
          <w:lang w:val="es-CL"/>
        </w:rPr>
      </w:pPr>
      <w:r>
        <w:rPr>
          <w:rFonts w:ascii="Arial" w:hAnsi="Arial" w:cs="Arial"/>
          <w:bCs/>
          <w:szCs w:val="24"/>
          <w:lang w:val="es-CL"/>
        </w:rPr>
        <w:t xml:space="preserve">Además, señaló </w:t>
      </w:r>
      <w:r w:rsidRPr="000A46FA">
        <w:rPr>
          <w:rFonts w:ascii="Arial" w:hAnsi="Arial" w:cs="Arial"/>
          <w:bCs/>
          <w:szCs w:val="24"/>
          <w:lang w:val="es-CL"/>
        </w:rPr>
        <w:t>que se debe encontrar un incentivo que permita sustituir vehículos, porque si se genera un incentivo para que crezca aún más el parque automotriz, será un problema no solo de emisiones sino</w:t>
      </w:r>
      <w:r>
        <w:rPr>
          <w:rFonts w:ascii="Arial" w:hAnsi="Arial" w:cs="Arial"/>
          <w:bCs/>
          <w:szCs w:val="24"/>
          <w:lang w:val="es-CL"/>
        </w:rPr>
        <w:t xml:space="preserve"> </w:t>
      </w:r>
      <w:r w:rsidRPr="000A46FA">
        <w:rPr>
          <w:rFonts w:ascii="Arial" w:hAnsi="Arial" w:cs="Arial"/>
          <w:bCs/>
          <w:szCs w:val="24"/>
          <w:lang w:val="es-CL"/>
        </w:rPr>
        <w:t>de congestión vehicular.</w:t>
      </w:r>
    </w:p>
    <w:p w14:paraId="364BEBF3" w14:textId="5E1EDC2D" w:rsidR="00D66BFE" w:rsidRDefault="00D66BFE" w:rsidP="00C822DF">
      <w:pPr>
        <w:tabs>
          <w:tab w:val="left" w:pos="709"/>
          <w:tab w:val="left" w:pos="2835"/>
        </w:tabs>
        <w:jc w:val="both"/>
        <w:rPr>
          <w:rFonts w:ascii="Arial" w:hAnsi="Arial" w:cs="Arial"/>
          <w:szCs w:val="24"/>
          <w:lang w:val="es-CL"/>
        </w:rPr>
      </w:pPr>
    </w:p>
    <w:p w14:paraId="60F1957E" w14:textId="77777777" w:rsidR="00041AB9" w:rsidRDefault="00041AB9" w:rsidP="00C822DF">
      <w:pPr>
        <w:tabs>
          <w:tab w:val="left" w:pos="709"/>
          <w:tab w:val="left" w:pos="2835"/>
        </w:tabs>
        <w:jc w:val="both"/>
        <w:rPr>
          <w:rFonts w:ascii="Arial" w:hAnsi="Arial" w:cs="Arial"/>
          <w:szCs w:val="24"/>
          <w:lang w:val="es-CL"/>
        </w:rPr>
      </w:pPr>
    </w:p>
    <w:p w14:paraId="34133723" w14:textId="055CFDF3" w:rsidR="000B270C" w:rsidRPr="009A4D67" w:rsidRDefault="000B270C" w:rsidP="000B270C">
      <w:pPr>
        <w:tabs>
          <w:tab w:val="left" w:pos="709"/>
          <w:tab w:val="left" w:pos="2835"/>
        </w:tabs>
        <w:jc w:val="center"/>
        <w:rPr>
          <w:rFonts w:ascii="Arial" w:hAnsi="Arial" w:cs="Arial"/>
          <w:b/>
          <w:szCs w:val="24"/>
          <w:lang w:val="es-CL"/>
        </w:rPr>
      </w:pPr>
      <w:r>
        <w:rPr>
          <w:rFonts w:ascii="Arial" w:hAnsi="Arial" w:cs="Arial"/>
          <w:b/>
          <w:szCs w:val="24"/>
          <w:lang w:val="es-CL"/>
        </w:rPr>
        <w:t>Programa 06</w:t>
      </w:r>
    </w:p>
    <w:p w14:paraId="603707F0" w14:textId="4037C888" w:rsidR="000B270C" w:rsidRPr="009A4D67" w:rsidRDefault="000B270C" w:rsidP="000B270C">
      <w:pPr>
        <w:tabs>
          <w:tab w:val="left" w:pos="709"/>
          <w:tab w:val="left" w:pos="2835"/>
        </w:tabs>
        <w:jc w:val="center"/>
        <w:rPr>
          <w:rFonts w:ascii="Arial" w:hAnsi="Arial" w:cs="Arial"/>
          <w:b/>
          <w:szCs w:val="24"/>
          <w:lang w:val="es-CL"/>
        </w:rPr>
      </w:pPr>
      <w:r w:rsidRPr="000B270C">
        <w:rPr>
          <w:rFonts w:ascii="Arial" w:hAnsi="Arial" w:cs="Arial"/>
          <w:b/>
          <w:szCs w:val="24"/>
        </w:rPr>
        <w:t>Transición Energética Justa</w:t>
      </w:r>
    </w:p>
    <w:p w14:paraId="4D5C033A" w14:textId="77777777" w:rsidR="000B270C" w:rsidRPr="009A4D67" w:rsidRDefault="000B270C" w:rsidP="000B270C">
      <w:pPr>
        <w:pStyle w:val="Textoindependiente2"/>
        <w:tabs>
          <w:tab w:val="left" w:pos="709"/>
          <w:tab w:val="left" w:pos="2835"/>
        </w:tabs>
        <w:rPr>
          <w:rFonts w:cs="Arial"/>
          <w:szCs w:val="24"/>
          <w:lang w:val="es-CL"/>
        </w:rPr>
      </w:pPr>
    </w:p>
    <w:p w14:paraId="727BF363" w14:textId="1E4BF8F1" w:rsidR="00DB1382" w:rsidRDefault="000B270C" w:rsidP="00DB1382">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Este </w:t>
      </w:r>
      <w:r w:rsidR="00614166">
        <w:rPr>
          <w:rFonts w:ascii="Arial" w:hAnsi="Arial" w:cs="Arial"/>
          <w:szCs w:val="24"/>
          <w:lang w:val="es-CL"/>
        </w:rPr>
        <w:t xml:space="preserve">nuevo </w:t>
      </w:r>
      <w:r>
        <w:rPr>
          <w:rFonts w:ascii="Arial" w:hAnsi="Arial" w:cs="Arial"/>
          <w:szCs w:val="24"/>
          <w:lang w:val="es-CL"/>
        </w:rPr>
        <w:t>Programa considera</w:t>
      </w:r>
      <w:r w:rsidRPr="009A4D67">
        <w:rPr>
          <w:rFonts w:ascii="Arial" w:hAnsi="Arial" w:cs="Arial"/>
          <w:szCs w:val="24"/>
          <w:lang w:val="es-CL"/>
        </w:rPr>
        <w:t xml:space="preserve"> ingresos y gastos por la cantidad de </w:t>
      </w:r>
      <w:r>
        <w:rPr>
          <w:rFonts w:ascii="Arial" w:hAnsi="Arial" w:cs="Arial"/>
          <w:szCs w:val="24"/>
          <w:lang w:val="es-CL"/>
        </w:rPr>
        <w:t>M$</w:t>
      </w:r>
      <w:r w:rsidR="00614166">
        <w:rPr>
          <w:rFonts w:ascii="Arial" w:hAnsi="Arial" w:cs="Arial"/>
          <w:szCs w:val="24"/>
          <w:lang w:val="es-CL"/>
        </w:rPr>
        <w:t xml:space="preserve"> 12.228.485</w:t>
      </w:r>
      <w:r>
        <w:rPr>
          <w:rFonts w:ascii="Arial" w:hAnsi="Arial" w:cs="Arial"/>
          <w:szCs w:val="24"/>
          <w:lang w:val="es-CL"/>
        </w:rPr>
        <w:t>.</w:t>
      </w:r>
    </w:p>
    <w:p w14:paraId="0BD3D707" w14:textId="1C0883BF" w:rsidR="00C822DF"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lastRenderedPageBreak/>
        <w:drawing>
          <wp:inline distT="0" distB="0" distL="0" distR="0" wp14:anchorId="0FBDF5F6" wp14:editId="67B7639B">
            <wp:extent cx="5232303" cy="2594758"/>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1052" cy="2613974"/>
                    </a:xfrm>
                    <a:prstGeom prst="rect">
                      <a:avLst/>
                    </a:prstGeom>
                    <a:noFill/>
                  </pic:spPr>
                </pic:pic>
              </a:graphicData>
            </a:graphic>
          </wp:inline>
        </w:drawing>
      </w:r>
    </w:p>
    <w:p w14:paraId="2A39BD01" w14:textId="04148F22" w:rsidR="006122B7" w:rsidRDefault="006122B7" w:rsidP="00DB1382">
      <w:pPr>
        <w:tabs>
          <w:tab w:val="left" w:pos="709"/>
          <w:tab w:val="left" w:pos="2835"/>
        </w:tabs>
        <w:ind w:firstLine="1134"/>
        <w:jc w:val="both"/>
        <w:rPr>
          <w:rFonts w:ascii="Arial" w:hAnsi="Arial" w:cs="Arial"/>
          <w:szCs w:val="24"/>
          <w:lang w:val="es-CL"/>
        </w:rPr>
      </w:pPr>
    </w:p>
    <w:p w14:paraId="23C3AE92" w14:textId="5A4D1219" w:rsidR="006122B7" w:rsidRDefault="00614166" w:rsidP="00DB1382">
      <w:pPr>
        <w:tabs>
          <w:tab w:val="left" w:pos="709"/>
          <w:tab w:val="left" w:pos="2835"/>
        </w:tabs>
        <w:ind w:firstLine="1134"/>
        <w:jc w:val="both"/>
        <w:rPr>
          <w:rFonts w:ascii="Arial" w:hAnsi="Arial" w:cs="Arial"/>
          <w:szCs w:val="24"/>
          <w:lang w:val="es-CL"/>
        </w:rPr>
      </w:pPr>
      <w:r w:rsidRPr="00614166">
        <w:rPr>
          <w:rFonts w:ascii="Arial" w:hAnsi="Arial" w:cs="Arial"/>
          <w:szCs w:val="24"/>
          <w:lang w:val="es-CL"/>
        </w:rPr>
        <w:t xml:space="preserve">El </w:t>
      </w:r>
      <w:r w:rsidRPr="00614166">
        <w:rPr>
          <w:rFonts w:ascii="Arial" w:hAnsi="Arial" w:cs="Arial"/>
          <w:b/>
          <w:bCs/>
          <w:szCs w:val="24"/>
          <w:lang w:val="es-CL"/>
        </w:rPr>
        <w:t>Subsecretario de Energía</w:t>
      </w:r>
      <w:r w:rsidRPr="00614166">
        <w:rPr>
          <w:rFonts w:ascii="Arial" w:hAnsi="Arial" w:cs="Arial"/>
          <w:szCs w:val="24"/>
          <w:lang w:val="es-CL"/>
        </w:rPr>
        <w:t xml:space="preserve">, </w:t>
      </w:r>
      <w:r>
        <w:rPr>
          <w:rFonts w:ascii="Arial" w:hAnsi="Arial" w:cs="Arial"/>
          <w:szCs w:val="24"/>
          <w:lang w:val="es-CL"/>
        </w:rPr>
        <w:t>explicó que s</w:t>
      </w:r>
      <w:r w:rsidR="006122B7">
        <w:rPr>
          <w:rFonts w:ascii="Arial" w:hAnsi="Arial" w:cs="Arial"/>
          <w:szCs w:val="24"/>
          <w:lang w:val="es-CL"/>
        </w:rPr>
        <w:t>e trata de un Programa aprobado por la Dirección de Presupuesto</w:t>
      </w:r>
      <w:r w:rsidR="00CD323D">
        <w:rPr>
          <w:rFonts w:ascii="Arial" w:hAnsi="Arial" w:cs="Arial"/>
          <w:szCs w:val="24"/>
          <w:lang w:val="es-CL"/>
        </w:rPr>
        <w:t>s</w:t>
      </w:r>
      <w:r w:rsidR="006122B7">
        <w:rPr>
          <w:rFonts w:ascii="Arial" w:hAnsi="Arial" w:cs="Arial"/>
          <w:szCs w:val="24"/>
          <w:lang w:val="es-CL"/>
        </w:rPr>
        <w:t xml:space="preserve">, que tiene por objeto impulsar el Hidrógeno Verde y también se hace cargo </w:t>
      </w:r>
      <w:r>
        <w:rPr>
          <w:rFonts w:ascii="Arial" w:hAnsi="Arial" w:cs="Arial"/>
          <w:szCs w:val="24"/>
          <w:lang w:val="es-CL"/>
        </w:rPr>
        <w:t>de</w:t>
      </w:r>
      <w:r w:rsidR="006122B7">
        <w:rPr>
          <w:rFonts w:ascii="Arial" w:hAnsi="Arial" w:cs="Arial"/>
          <w:szCs w:val="24"/>
          <w:lang w:val="es-CL"/>
        </w:rPr>
        <w:t xml:space="preserve"> la transición energética justa.</w:t>
      </w:r>
    </w:p>
    <w:p w14:paraId="03353DB7" w14:textId="2C8D5A44" w:rsidR="006122B7" w:rsidRDefault="006122B7" w:rsidP="00DB1382">
      <w:pPr>
        <w:tabs>
          <w:tab w:val="left" w:pos="709"/>
          <w:tab w:val="left" w:pos="2835"/>
        </w:tabs>
        <w:ind w:firstLine="1134"/>
        <w:jc w:val="both"/>
        <w:rPr>
          <w:rFonts w:ascii="Arial" w:hAnsi="Arial" w:cs="Arial"/>
          <w:szCs w:val="24"/>
          <w:lang w:val="es-CL"/>
        </w:rPr>
      </w:pPr>
    </w:p>
    <w:p w14:paraId="45CCB2CE" w14:textId="7F868161" w:rsidR="006122B7" w:rsidRDefault="00614166" w:rsidP="00DB1382">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Recordó que la </w:t>
      </w:r>
      <w:r w:rsidR="006122B7">
        <w:rPr>
          <w:rFonts w:ascii="Arial" w:hAnsi="Arial" w:cs="Arial"/>
          <w:szCs w:val="24"/>
          <w:lang w:val="es-CL"/>
        </w:rPr>
        <w:t>descarbonización</w:t>
      </w:r>
      <w:r>
        <w:rPr>
          <w:rFonts w:ascii="Arial" w:hAnsi="Arial" w:cs="Arial"/>
          <w:szCs w:val="24"/>
          <w:lang w:val="es-CL"/>
        </w:rPr>
        <w:t>,</w:t>
      </w:r>
      <w:r w:rsidR="006122B7">
        <w:rPr>
          <w:rFonts w:ascii="Arial" w:hAnsi="Arial" w:cs="Arial"/>
          <w:szCs w:val="24"/>
          <w:lang w:val="es-CL"/>
        </w:rPr>
        <w:t xml:space="preserve"> es un compromiso país </w:t>
      </w:r>
      <w:r>
        <w:rPr>
          <w:rFonts w:ascii="Arial" w:hAnsi="Arial" w:cs="Arial"/>
          <w:szCs w:val="24"/>
          <w:lang w:val="es-CL"/>
        </w:rPr>
        <w:t xml:space="preserve">que está </w:t>
      </w:r>
      <w:r w:rsidR="006122B7">
        <w:rPr>
          <w:rFonts w:ascii="Arial" w:hAnsi="Arial" w:cs="Arial"/>
          <w:szCs w:val="24"/>
          <w:lang w:val="es-CL"/>
        </w:rPr>
        <w:t xml:space="preserve">relacionado con el calendario </w:t>
      </w:r>
      <w:r>
        <w:rPr>
          <w:rFonts w:ascii="Arial" w:hAnsi="Arial" w:cs="Arial"/>
          <w:szCs w:val="24"/>
          <w:lang w:val="es-CL"/>
        </w:rPr>
        <w:t xml:space="preserve">establecido </w:t>
      </w:r>
      <w:r w:rsidR="006122B7">
        <w:rPr>
          <w:rFonts w:ascii="Arial" w:hAnsi="Arial" w:cs="Arial"/>
          <w:szCs w:val="24"/>
          <w:lang w:val="es-CL"/>
        </w:rPr>
        <w:t xml:space="preserve">para el cierre de las termoeléctricas, </w:t>
      </w:r>
      <w:r>
        <w:rPr>
          <w:rFonts w:ascii="Arial" w:hAnsi="Arial" w:cs="Arial"/>
          <w:szCs w:val="24"/>
          <w:lang w:val="es-CL"/>
        </w:rPr>
        <w:t xml:space="preserve">con una </w:t>
      </w:r>
      <w:r w:rsidR="006122B7">
        <w:rPr>
          <w:rFonts w:ascii="Arial" w:hAnsi="Arial" w:cs="Arial"/>
          <w:szCs w:val="24"/>
          <w:lang w:val="es-CL"/>
        </w:rPr>
        <w:t xml:space="preserve">serie de desafíos que este Programa </w:t>
      </w:r>
      <w:r>
        <w:rPr>
          <w:rFonts w:ascii="Arial" w:hAnsi="Arial" w:cs="Arial"/>
          <w:szCs w:val="24"/>
          <w:lang w:val="es-CL"/>
        </w:rPr>
        <w:t>intenta abordar.</w:t>
      </w:r>
    </w:p>
    <w:p w14:paraId="0A591D30" w14:textId="17C16DC4" w:rsidR="006122B7" w:rsidRDefault="006122B7" w:rsidP="00DB1382">
      <w:pPr>
        <w:tabs>
          <w:tab w:val="left" w:pos="709"/>
          <w:tab w:val="left" w:pos="2835"/>
        </w:tabs>
        <w:ind w:firstLine="1134"/>
        <w:jc w:val="both"/>
        <w:rPr>
          <w:rFonts w:ascii="Arial" w:hAnsi="Arial" w:cs="Arial"/>
          <w:szCs w:val="24"/>
          <w:lang w:val="es-CL"/>
        </w:rPr>
      </w:pPr>
    </w:p>
    <w:p w14:paraId="7F3E0547" w14:textId="0C897A81" w:rsidR="00C73E86" w:rsidRDefault="006122B7" w:rsidP="00C73E86">
      <w:pPr>
        <w:tabs>
          <w:tab w:val="left" w:pos="709"/>
          <w:tab w:val="left" w:pos="2835"/>
        </w:tabs>
        <w:ind w:firstLine="1134"/>
        <w:jc w:val="both"/>
        <w:rPr>
          <w:rFonts w:ascii="Arial" w:hAnsi="Arial" w:cs="Arial"/>
          <w:szCs w:val="24"/>
          <w:lang w:val="es-CL"/>
        </w:rPr>
      </w:pPr>
      <w:r>
        <w:rPr>
          <w:rFonts w:ascii="Arial" w:hAnsi="Arial" w:cs="Arial"/>
          <w:szCs w:val="24"/>
          <w:lang w:val="es-CL"/>
        </w:rPr>
        <w:t>A continuación</w:t>
      </w:r>
      <w:r w:rsidR="00C73E86">
        <w:rPr>
          <w:rFonts w:ascii="Arial" w:hAnsi="Arial" w:cs="Arial"/>
          <w:szCs w:val="24"/>
          <w:lang w:val="es-CL"/>
        </w:rPr>
        <w:t>,</w:t>
      </w:r>
      <w:r>
        <w:rPr>
          <w:rFonts w:ascii="Arial" w:hAnsi="Arial" w:cs="Arial"/>
          <w:szCs w:val="24"/>
          <w:lang w:val="es-CL"/>
        </w:rPr>
        <w:t xml:space="preserve"> explicó que el Subtítulo 21, </w:t>
      </w:r>
      <w:r w:rsidR="00C73E86">
        <w:rPr>
          <w:rFonts w:ascii="Arial" w:hAnsi="Arial" w:cs="Arial"/>
          <w:szCs w:val="24"/>
          <w:lang w:val="es-CL"/>
        </w:rPr>
        <w:t>permite financiar la dotación de personal integrada por 52 personas a contrata y 7 a honorarios, que provienen del Programa 01. Lo anterior no implica aumento de dotación.</w:t>
      </w:r>
    </w:p>
    <w:p w14:paraId="112D5B3E" w14:textId="14120BBA" w:rsidR="00C73E86" w:rsidRDefault="00C73E86" w:rsidP="00C73E86">
      <w:pPr>
        <w:tabs>
          <w:tab w:val="left" w:pos="709"/>
          <w:tab w:val="left" w:pos="2835"/>
        </w:tabs>
        <w:ind w:firstLine="1134"/>
        <w:jc w:val="both"/>
        <w:rPr>
          <w:rFonts w:ascii="Arial" w:hAnsi="Arial" w:cs="Arial"/>
          <w:szCs w:val="24"/>
          <w:lang w:val="es-CL"/>
        </w:rPr>
      </w:pPr>
    </w:p>
    <w:p w14:paraId="1358ACE0" w14:textId="07F791BA" w:rsidR="00C73E86" w:rsidRDefault="00614166" w:rsidP="00C73E86">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Por otra parte, hay </w:t>
      </w:r>
      <w:r w:rsidR="00C73E86">
        <w:rPr>
          <w:rFonts w:ascii="Arial" w:hAnsi="Arial" w:cs="Arial"/>
          <w:szCs w:val="24"/>
          <w:lang w:val="es-CL"/>
        </w:rPr>
        <w:t xml:space="preserve">distintas iniciativas </w:t>
      </w:r>
      <w:r w:rsidR="000F3167">
        <w:rPr>
          <w:rFonts w:ascii="Arial" w:hAnsi="Arial" w:cs="Arial"/>
          <w:szCs w:val="24"/>
          <w:lang w:val="es-CL"/>
        </w:rPr>
        <w:t xml:space="preserve">vinculadas </w:t>
      </w:r>
      <w:r w:rsidR="00C73E86">
        <w:rPr>
          <w:rFonts w:ascii="Arial" w:hAnsi="Arial" w:cs="Arial"/>
          <w:szCs w:val="24"/>
          <w:lang w:val="es-CL"/>
        </w:rPr>
        <w:t xml:space="preserve">con el desarrollo local sostenible, </w:t>
      </w:r>
      <w:r w:rsidR="000F3167">
        <w:rPr>
          <w:rFonts w:ascii="Arial" w:hAnsi="Arial" w:cs="Arial"/>
          <w:szCs w:val="24"/>
          <w:lang w:val="es-CL"/>
        </w:rPr>
        <w:t xml:space="preserve">la </w:t>
      </w:r>
      <w:r w:rsidR="00C73E86">
        <w:rPr>
          <w:rFonts w:ascii="Arial" w:hAnsi="Arial" w:cs="Arial"/>
          <w:szCs w:val="24"/>
          <w:lang w:val="es-CL"/>
        </w:rPr>
        <w:t>transición energética justa</w:t>
      </w:r>
      <w:r w:rsidR="000F3167">
        <w:rPr>
          <w:rFonts w:ascii="Arial" w:hAnsi="Arial" w:cs="Arial"/>
          <w:szCs w:val="24"/>
          <w:lang w:val="es-CL"/>
        </w:rPr>
        <w:t>,</w:t>
      </w:r>
      <w:r w:rsidR="00C73E86">
        <w:rPr>
          <w:rFonts w:ascii="Arial" w:hAnsi="Arial" w:cs="Arial"/>
          <w:szCs w:val="24"/>
          <w:lang w:val="es-CL"/>
        </w:rPr>
        <w:t xml:space="preserve"> el fortalecimiento del capital humano y la reconversión laboral, así como también la implementación de las diferentes estrategias territoriales en las zonas afectadas por el proceso de transición del cierre de centrales a carbón.</w:t>
      </w:r>
    </w:p>
    <w:p w14:paraId="387D6D02" w14:textId="3ECBB42D" w:rsidR="00C73E86" w:rsidRDefault="00C73E86" w:rsidP="00C73E86">
      <w:pPr>
        <w:tabs>
          <w:tab w:val="left" w:pos="709"/>
          <w:tab w:val="left" w:pos="2835"/>
        </w:tabs>
        <w:ind w:firstLine="1134"/>
        <w:jc w:val="both"/>
        <w:rPr>
          <w:rFonts w:ascii="Arial" w:hAnsi="Arial" w:cs="Arial"/>
          <w:szCs w:val="24"/>
          <w:lang w:val="es-CL"/>
        </w:rPr>
      </w:pPr>
    </w:p>
    <w:p w14:paraId="0456BD36" w14:textId="5C0C2426" w:rsidR="00C73E86" w:rsidRDefault="00C73E86" w:rsidP="00C73E86">
      <w:pPr>
        <w:tabs>
          <w:tab w:val="left" w:pos="709"/>
          <w:tab w:val="left" w:pos="2835"/>
        </w:tabs>
        <w:ind w:firstLine="1134"/>
        <w:jc w:val="both"/>
        <w:rPr>
          <w:rFonts w:ascii="Arial" w:hAnsi="Arial" w:cs="Arial"/>
          <w:szCs w:val="24"/>
          <w:lang w:val="es-CL"/>
        </w:rPr>
      </w:pPr>
      <w:r>
        <w:rPr>
          <w:rFonts w:ascii="Arial" w:hAnsi="Arial" w:cs="Arial"/>
          <w:szCs w:val="24"/>
          <w:lang w:val="es-CL"/>
        </w:rPr>
        <w:t>Este Programa</w:t>
      </w:r>
      <w:r w:rsidR="000F3167">
        <w:rPr>
          <w:rFonts w:ascii="Arial" w:hAnsi="Arial" w:cs="Arial"/>
          <w:szCs w:val="24"/>
          <w:lang w:val="es-CL"/>
        </w:rPr>
        <w:t>,</w:t>
      </w:r>
      <w:r>
        <w:rPr>
          <w:rFonts w:ascii="Arial" w:hAnsi="Arial" w:cs="Arial"/>
          <w:szCs w:val="24"/>
          <w:lang w:val="es-CL"/>
        </w:rPr>
        <w:t xml:space="preserve"> que produce un aumento importante en el presupuesto, se hace cargo de los compromisos del país relacionados con el cierre de las termoeléctricas, avanzar en Hidrógeno Verde y en electromovilidad, que son parte de los ejes del gobierno.</w:t>
      </w:r>
    </w:p>
    <w:p w14:paraId="58D39FF1" w14:textId="49ABCE18" w:rsidR="00DC3E4F" w:rsidRDefault="00DC3E4F" w:rsidP="00C73E86">
      <w:pPr>
        <w:tabs>
          <w:tab w:val="left" w:pos="709"/>
          <w:tab w:val="left" w:pos="2835"/>
        </w:tabs>
        <w:ind w:firstLine="1134"/>
        <w:jc w:val="both"/>
        <w:rPr>
          <w:rFonts w:ascii="Arial" w:hAnsi="Arial" w:cs="Arial"/>
          <w:szCs w:val="24"/>
          <w:lang w:val="es-CL"/>
        </w:rPr>
      </w:pPr>
    </w:p>
    <w:p w14:paraId="5F0E5DFC" w14:textId="3D7DB1B2" w:rsidR="00DC3E4F" w:rsidRDefault="00DC3E4F" w:rsidP="00C73E86">
      <w:pPr>
        <w:tabs>
          <w:tab w:val="left" w:pos="709"/>
          <w:tab w:val="left" w:pos="2835"/>
        </w:tabs>
        <w:ind w:firstLine="1134"/>
        <w:jc w:val="both"/>
        <w:rPr>
          <w:rFonts w:ascii="Arial" w:hAnsi="Arial" w:cs="Arial"/>
          <w:szCs w:val="24"/>
          <w:lang w:val="es-CL"/>
        </w:rPr>
      </w:pPr>
      <w:r>
        <w:rPr>
          <w:rFonts w:ascii="Arial" w:hAnsi="Arial" w:cs="Arial"/>
          <w:szCs w:val="24"/>
          <w:lang w:val="es-CL"/>
        </w:rPr>
        <w:t>Informó que el programa se estructura en dos partes: la transición justa y el desarrollo productivo sostenible energético.</w:t>
      </w:r>
    </w:p>
    <w:p w14:paraId="1A16C2A6" w14:textId="76360AA1" w:rsidR="00DC3E4F" w:rsidRDefault="00DC3E4F" w:rsidP="00C73E86">
      <w:pPr>
        <w:tabs>
          <w:tab w:val="left" w:pos="709"/>
          <w:tab w:val="left" w:pos="2835"/>
        </w:tabs>
        <w:ind w:firstLine="1134"/>
        <w:jc w:val="both"/>
        <w:rPr>
          <w:rFonts w:ascii="Arial" w:hAnsi="Arial" w:cs="Arial"/>
          <w:szCs w:val="24"/>
          <w:lang w:val="es-CL"/>
        </w:rPr>
      </w:pPr>
    </w:p>
    <w:p w14:paraId="671621BD" w14:textId="290C0B4B" w:rsidR="00DC3E4F" w:rsidRDefault="00DC3E4F" w:rsidP="00C73E86">
      <w:pPr>
        <w:tabs>
          <w:tab w:val="left" w:pos="709"/>
          <w:tab w:val="left" w:pos="2835"/>
        </w:tabs>
        <w:ind w:firstLine="1134"/>
        <w:jc w:val="both"/>
        <w:rPr>
          <w:rFonts w:ascii="Arial" w:hAnsi="Arial" w:cs="Arial"/>
          <w:szCs w:val="24"/>
          <w:lang w:val="es-CL"/>
        </w:rPr>
      </w:pPr>
      <w:r>
        <w:rPr>
          <w:rFonts w:ascii="Arial" w:hAnsi="Arial" w:cs="Arial"/>
          <w:szCs w:val="24"/>
          <w:lang w:val="es-CL"/>
        </w:rPr>
        <w:t>La tr</w:t>
      </w:r>
      <w:r w:rsidR="00C267F1">
        <w:rPr>
          <w:rFonts w:ascii="Arial" w:hAnsi="Arial" w:cs="Arial"/>
          <w:szCs w:val="24"/>
          <w:lang w:val="es-CL"/>
        </w:rPr>
        <w:t>ansición</w:t>
      </w:r>
      <w:r>
        <w:rPr>
          <w:rFonts w:ascii="Arial" w:hAnsi="Arial" w:cs="Arial"/>
          <w:szCs w:val="24"/>
          <w:lang w:val="es-CL"/>
        </w:rPr>
        <w:t xml:space="preserve"> justa se relaciona con la reparación social y ambiental, basado en la transición socio-ecológica justa, a través de procesos de participación, diálogo e involucramiento ciudadano.</w:t>
      </w:r>
    </w:p>
    <w:p w14:paraId="34A782AF" w14:textId="194D434D" w:rsidR="00DC3E4F" w:rsidRDefault="00DC3E4F" w:rsidP="00C73E86">
      <w:pPr>
        <w:tabs>
          <w:tab w:val="left" w:pos="709"/>
          <w:tab w:val="left" w:pos="2835"/>
        </w:tabs>
        <w:ind w:firstLine="1134"/>
        <w:jc w:val="both"/>
        <w:rPr>
          <w:rFonts w:ascii="Arial" w:hAnsi="Arial" w:cs="Arial"/>
          <w:szCs w:val="24"/>
          <w:lang w:val="es-CL"/>
        </w:rPr>
      </w:pPr>
    </w:p>
    <w:p w14:paraId="441B9EA4" w14:textId="4513E1EC" w:rsidR="00DC3E4F" w:rsidRDefault="00DC3E4F" w:rsidP="00C73E86">
      <w:pPr>
        <w:tabs>
          <w:tab w:val="left" w:pos="709"/>
          <w:tab w:val="left" w:pos="2835"/>
        </w:tabs>
        <w:ind w:firstLine="1134"/>
        <w:jc w:val="both"/>
        <w:rPr>
          <w:rFonts w:ascii="Arial" w:hAnsi="Arial" w:cs="Arial"/>
          <w:szCs w:val="24"/>
          <w:lang w:val="es-CL"/>
        </w:rPr>
      </w:pPr>
      <w:r>
        <w:rPr>
          <w:rFonts w:ascii="Arial" w:hAnsi="Arial" w:cs="Arial"/>
          <w:szCs w:val="24"/>
          <w:lang w:val="es-CL"/>
        </w:rPr>
        <w:lastRenderedPageBreak/>
        <w:t xml:space="preserve">Por otra parte, el desarrollo productivo, tiene que ver con una visión de mediano y largo plazo que está basada en los desafíos de la crisis climática, como el desarrollo de </w:t>
      </w:r>
      <w:r w:rsidR="006D5264" w:rsidRPr="006D5264">
        <w:rPr>
          <w:rFonts w:ascii="Arial" w:hAnsi="Arial" w:cs="Arial"/>
          <w:szCs w:val="24"/>
          <w:lang w:val="es-ES_tradnl"/>
        </w:rPr>
        <w:t>Hidrógeno Verde</w:t>
      </w:r>
      <w:r>
        <w:rPr>
          <w:rFonts w:ascii="Arial" w:hAnsi="Arial" w:cs="Arial"/>
          <w:szCs w:val="24"/>
          <w:lang w:val="es-CL"/>
        </w:rPr>
        <w:t>, nuevos mercados energéticos e infraestructura y principalmente, la reconversión laboral local y capacitación.</w:t>
      </w:r>
    </w:p>
    <w:p w14:paraId="4BF80AE2" w14:textId="05C64DE2" w:rsidR="00DC3E4F" w:rsidRDefault="00DC3E4F" w:rsidP="00C73E86">
      <w:pPr>
        <w:tabs>
          <w:tab w:val="left" w:pos="709"/>
          <w:tab w:val="left" w:pos="2835"/>
        </w:tabs>
        <w:ind w:firstLine="1134"/>
        <w:jc w:val="both"/>
        <w:rPr>
          <w:rFonts w:ascii="Arial" w:hAnsi="Arial" w:cs="Arial"/>
          <w:szCs w:val="24"/>
          <w:lang w:val="es-CL"/>
        </w:rPr>
      </w:pPr>
    </w:p>
    <w:p w14:paraId="23A6790C" w14:textId="3E3CF906" w:rsidR="00DC3E4F" w:rsidRPr="001F3652" w:rsidRDefault="001F3652" w:rsidP="00C73E86">
      <w:pPr>
        <w:tabs>
          <w:tab w:val="left" w:pos="709"/>
          <w:tab w:val="left" w:pos="2835"/>
        </w:tabs>
        <w:ind w:firstLine="1134"/>
        <w:jc w:val="both"/>
        <w:rPr>
          <w:rFonts w:ascii="Arial" w:hAnsi="Arial" w:cs="Arial"/>
          <w:szCs w:val="24"/>
          <w:lang w:val="es-CL"/>
        </w:rPr>
      </w:pPr>
      <w:r>
        <w:rPr>
          <w:rFonts w:ascii="Arial" w:hAnsi="Arial" w:cs="Arial"/>
          <w:szCs w:val="24"/>
          <w:lang w:val="es-ES_tradnl"/>
        </w:rPr>
        <w:t xml:space="preserve">El </w:t>
      </w:r>
      <w:r w:rsidRPr="00212D95">
        <w:rPr>
          <w:rFonts w:ascii="Arial" w:hAnsi="Arial" w:cs="Arial"/>
          <w:b/>
          <w:bCs/>
          <w:szCs w:val="24"/>
          <w:lang w:val="es-ES_tradnl"/>
        </w:rPr>
        <w:t>Honorable Diputado señor</w:t>
      </w:r>
      <w:r>
        <w:rPr>
          <w:rFonts w:ascii="Arial" w:hAnsi="Arial" w:cs="Arial"/>
          <w:b/>
          <w:bCs/>
          <w:szCs w:val="24"/>
          <w:lang w:val="es-ES_tradnl"/>
        </w:rPr>
        <w:t xml:space="preserve"> Bianchi </w:t>
      </w:r>
      <w:r>
        <w:rPr>
          <w:rFonts w:ascii="Arial" w:hAnsi="Arial" w:cs="Arial"/>
          <w:szCs w:val="24"/>
          <w:lang w:val="es-ES_tradnl"/>
        </w:rPr>
        <w:t xml:space="preserve">recordó que uno de los puntos relevantes que tenía la Región de Magallanes es el desarrollo del </w:t>
      </w:r>
      <w:r w:rsidR="006D5264" w:rsidRPr="006D5264">
        <w:rPr>
          <w:rFonts w:ascii="Arial" w:hAnsi="Arial" w:cs="Arial"/>
          <w:szCs w:val="24"/>
          <w:lang w:val="es-ES_tradnl"/>
        </w:rPr>
        <w:t>Hidrógeno Verde</w:t>
      </w:r>
      <w:r>
        <w:rPr>
          <w:rFonts w:ascii="Arial" w:hAnsi="Arial" w:cs="Arial"/>
          <w:szCs w:val="24"/>
          <w:lang w:val="es-ES_tradnl"/>
        </w:rPr>
        <w:t xml:space="preserve">, todo el proceso que se pretende realizar, se cae por una determinación que excede a las atribuciones de la Seremi de Medio Ambiente de la Región. </w:t>
      </w:r>
    </w:p>
    <w:p w14:paraId="7BFDBDCC" w14:textId="494812D5" w:rsidR="00DC3E4F" w:rsidRDefault="00DC3E4F" w:rsidP="00C73E86">
      <w:pPr>
        <w:tabs>
          <w:tab w:val="left" w:pos="709"/>
          <w:tab w:val="left" w:pos="2835"/>
        </w:tabs>
        <w:ind w:firstLine="1134"/>
        <w:jc w:val="both"/>
        <w:rPr>
          <w:rFonts w:ascii="Arial" w:hAnsi="Arial" w:cs="Arial"/>
          <w:szCs w:val="24"/>
          <w:lang w:val="es-CL"/>
        </w:rPr>
      </w:pPr>
    </w:p>
    <w:p w14:paraId="6D074A6C" w14:textId="780E6310" w:rsidR="0016172D" w:rsidRDefault="0016172D" w:rsidP="00C73E86">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El </w:t>
      </w:r>
      <w:r w:rsidRPr="0016172D">
        <w:rPr>
          <w:rFonts w:ascii="Arial" w:hAnsi="Arial" w:cs="Arial"/>
          <w:b/>
          <w:bCs/>
          <w:szCs w:val="24"/>
          <w:lang w:val="es-CL"/>
        </w:rPr>
        <w:t>señor Subsecretario</w:t>
      </w:r>
      <w:r>
        <w:rPr>
          <w:rFonts w:ascii="Arial" w:hAnsi="Arial" w:cs="Arial"/>
          <w:szCs w:val="24"/>
          <w:lang w:val="es-CL"/>
        </w:rPr>
        <w:t xml:space="preserve"> señaló que en el tema de </w:t>
      </w:r>
      <w:r w:rsidR="006D5264" w:rsidRPr="006D5264">
        <w:rPr>
          <w:rFonts w:ascii="Arial" w:hAnsi="Arial" w:cs="Arial"/>
          <w:szCs w:val="24"/>
          <w:lang w:val="es-ES_tradnl"/>
        </w:rPr>
        <w:t xml:space="preserve">Hidrógeno Verde </w:t>
      </w:r>
      <w:r>
        <w:rPr>
          <w:rFonts w:ascii="Arial" w:hAnsi="Arial" w:cs="Arial"/>
          <w:szCs w:val="24"/>
          <w:lang w:val="es-CL"/>
        </w:rPr>
        <w:t>está previsto el fomento a las inversiones, la nueva institucionalidad y lo relacionado con la descentralización e innovación.</w:t>
      </w:r>
    </w:p>
    <w:p w14:paraId="34DA7DCF" w14:textId="77777777" w:rsidR="00B81696" w:rsidRDefault="00B81696" w:rsidP="00B81696">
      <w:pPr>
        <w:tabs>
          <w:tab w:val="left" w:pos="2835"/>
        </w:tabs>
        <w:jc w:val="both"/>
        <w:rPr>
          <w:rFonts w:ascii="Arial" w:hAnsi="Arial" w:cs="Arial"/>
          <w:szCs w:val="24"/>
          <w:lang w:val="es-CL"/>
        </w:rPr>
      </w:pPr>
    </w:p>
    <w:p w14:paraId="3D194FC2" w14:textId="77777777" w:rsidR="00B81696" w:rsidRDefault="00B81696" w:rsidP="00B81696">
      <w:pPr>
        <w:tabs>
          <w:tab w:val="left" w:pos="2835"/>
        </w:tabs>
        <w:ind w:firstLine="1134"/>
        <w:jc w:val="both"/>
        <w:rPr>
          <w:rFonts w:ascii="Arial" w:hAnsi="Arial" w:cs="Arial"/>
          <w:szCs w:val="24"/>
          <w:lang w:val="es-CL"/>
        </w:rPr>
      </w:pPr>
      <w:bookmarkStart w:id="19" w:name="_Hlk117337522"/>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bookmarkEnd w:id="19"/>
      <w:proofErr w:type="spellStart"/>
      <w:r w:rsidRPr="00D55F23">
        <w:rPr>
          <w:rFonts w:ascii="Arial" w:hAnsi="Arial" w:cs="Arial"/>
          <w:b/>
          <w:bCs/>
          <w:szCs w:val="24"/>
          <w:lang w:val="es-CL"/>
        </w:rPr>
        <w:t>Sauerbaum</w:t>
      </w:r>
      <w:proofErr w:type="spellEnd"/>
      <w:r w:rsidRPr="00D55F23">
        <w:rPr>
          <w:rFonts w:ascii="Arial" w:hAnsi="Arial" w:cs="Arial"/>
          <w:b/>
          <w:bCs/>
          <w:szCs w:val="24"/>
          <w:lang w:val="es-CL"/>
        </w:rPr>
        <w:t xml:space="preserve"> </w:t>
      </w:r>
      <w:r>
        <w:rPr>
          <w:rFonts w:ascii="Arial" w:hAnsi="Arial" w:cs="Arial"/>
          <w:szCs w:val="24"/>
          <w:lang w:val="es-CL"/>
        </w:rPr>
        <w:t xml:space="preserve">manifestó que el país tiene una clara tarea al año 2050 en descarbonización y en el fomento de energías renovables no convencionales. </w:t>
      </w:r>
    </w:p>
    <w:p w14:paraId="0F158BFD" w14:textId="77777777" w:rsidR="00B81696" w:rsidRDefault="00B81696" w:rsidP="00B81696">
      <w:pPr>
        <w:tabs>
          <w:tab w:val="left" w:pos="2835"/>
        </w:tabs>
        <w:ind w:firstLine="1134"/>
        <w:jc w:val="both"/>
        <w:rPr>
          <w:rFonts w:ascii="Arial" w:hAnsi="Arial" w:cs="Arial"/>
          <w:szCs w:val="24"/>
          <w:lang w:val="es-CL"/>
        </w:rPr>
      </w:pPr>
    </w:p>
    <w:p w14:paraId="48A81977" w14:textId="5B79549C" w:rsidR="00B81696" w:rsidRDefault="00B81696" w:rsidP="00B81696">
      <w:pPr>
        <w:tabs>
          <w:tab w:val="left" w:pos="2835"/>
        </w:tabs>
        <w:ind w:firstLine="1134"/>
        <w:jc w:val="both"/>
        <w:rPr>
          <w:rFonts w:ascii="Arial" w:hAnsi="Arial" w:cs="Arial"/>
          <w:szCs w:val="24"/>
          <w:lang w:val="es-CL"/>
        </w:rPr>
      </w:pPr>
      <w:r>
        <w:rPr>
          <w:rFonts w:ascii="Arial" w:hAnsi="Arial" w:cs="Arial"/>
          <w:szCs w:val="24"/>
          <w:lang w:val="es-CL"/>
        </w:rPr>
        <w:t xml:space="preserve">Recordó que hace pocos días se celebró el cierre de la </w:t>
      </w:r>
      <w:r w:rsidRPr="0003011D">
        <w:rPr>
          <w:rFonts w:ascii="Arial" w:hAnsi="Arial" w:cs="Arial"/>
          <w:szCs w:val="24"/>
        </w:rPr>
        <w:t>central termoeléctrica</w:t>
      </w:r>
      <w:r w:rsidR="00041AB9">
        <w:rPr>
          <w:rFonts w:ascii="Arial" w:hAnsi="Arial" w:cs="Arial"/>
          <w:szCs w:val="24"/>
        </w:rPr>
        <w:t xml:space="preserve"> </w:t>
      </w:r>
      <w:r w:rsidRPr="0003011D">
        <w:rPr>
          <w:rFonts w:ascii="Arial" w:hAnsi="Arial" w:cs="Arial"/>
          <w:szCs w:val="24"/>
        </w:rPr>
        <w:t>Bocamina</w:t>
      </w:r>
      <w:r w:rsidR="00041AB9">
        <w:rPr>
          <w:rFonts w:ascii="Arial" w:hAnsi="Arial" w:cs="Arial"/>
          <w:szCs w:val="24"/>
        </w:rPr>
        <w:t xml:space="preserve"> </w:t>
      </w:r>
      <w:r w:rsidRPr="0003011D">
        <w:rPr>
          <w:rFonts w:ascii="Arial" w:hAnsi="Arial" w:cs="Arial"/>
          <w:szCs w:val="24"/>
        </w:rPr>
        <w:t>II de</w:t>
      </w:r>
      <w:r w:rsidR="00041AB9">
        <w:rPr>
          <w:rFonts w:ascii="Arial" w:hAnsi="Arial" w:cs="Arial"/>
          <w:szCs w:val="24"/>
        </w:rPr>
        <w:t xml:space="preserve"> </w:t>
      </w:r>
      <w:r w:rsidRPr="0003011D">
        <w:rPr>
          <w:rFonts w:ascii="Arial" w:hAnsi="Arial" w:cs="Arial"/>
          <w:szCs w:val="24"/>
        </w:rPr>
        <w:t>Coronel</w:t>
      </w:r>
      <w:r>
        <w:rPr>
          <w:rFonts w:ascii="Arial" w:hAnsi="Arial" w:cs="Arial"/>
          <w:szCs w:val="24"/>
          <w:lang w:val="es-CL"/>
        </w:rPr>
        <w:t>, que tiene aspectos positivos, pero también negativos como es el debilitamiento de la matriz energética.</w:t>
      </w:r>
    </w:p>
    <w:p w14:paraId="73E5B8AD" w14:textId="77777777" w:rsidR="00B81696" w:rsidRDefault="00B81696" w:rsidP="00B81696">
      <w:pPr>
        <w:tabs>
          <w:tab w:val="left" w:pos="2835"/>
        </w:tabs>
        <w:ind w:firstLine="1134"/>
        <w:jc w:val="both"/>
        <w:rPr>
          <w:rFonts w:ascii="Arial" w:hAnsi="Arial" w:cs="Arial"/>
          <w:szCs w:val="24"/>
          <w:lang w:val="es-CL"/>
        </w:rPr>
      </w:pPr>
    </w:p>
    <w:p w14:paraId="4EEACBDE" w14:textId="77777777" w:rsidR="00B81696" w:rsidRDefault="00B81696" w:rsidP="00B81696">
      <w:pPr>
        <w:tabs>
          <w:tab w:val="left" w:pos="2835"/>
        </w:tabs>
        <w:ind w:firstLine="1134"/>
        <w:jc w:val="both"/>
        <w:rPr>
          <w:rFonts w:ascii="Arial" w:hAnsi="Arial" w:cs="Arial"/>
          <w:szCs w:val="24"/>
          <w:lang w:val="es-CL"/>
        </w:rPr>
      </w:pPr>
      <w:r>
        <w:rPr>
          <w:rFonts w:ascii="Arial" w:hAnsi="Arial" w:cs="Arial"/>
          <w:szCs w:val="24"/>
          <w:lang w:val="es-CL"/>
        </w:rPr>
        <w:t xml:space="preserve">Consultó por el plazo que el Ministerio de Energía considera para hacer una nueva licitación de bloques energéticos. Añadió que, en la actualidad, la producción de </w:t>
      </w:r>
      <w:proofErr w:type="spellStart"/>
      <w:r w:rsidRPr="0003011D">
        <w:rPr>
          <w:rFonts w:ascii="Arial" w:hAnsi="Arial" w:cs="Arial"/>
          <w:szCs w:val="24"/>
          <w:lang w:val="es-CL"/>
        </w:rPr>
        <w:t>Megawatts</w:t>
      </w:r>
      <w:proofErr w:type="spellEnd"/>
      <w:r w:rsidRPr="0003011D">
        <w:rPr>
          <w:rFonts w:ascii="Arial" w:hAnsi="Arial" w:cs="Arial"/>
          <w:szCs w:val="24"/>
          <w:lang w:val="es-CL"/>
        </w:rPr>
        <w:t xml:space="preserve"> </w:t>
      </w:r>
      <w:r>
        <w:rPr>
          <w:rFonts w:ascii="Arial" w:hAnsi="Arial" w:cs="Arial"/>
          <w:szCs w:val="24"/>
          <w:lang w:val="es-CL"/>
        </w:rPr>
        <w:t>(MW) está barata, pero los bajos precios no han llegado a los ciudadanos. Cada vez son menos interesados en ingresar a la producción eléctrica, no hay incentivo de invertir en la generación eléctrica porque los precios están demasiado bajos.</w:t>
      </w:r>
    </w:p>
    <w:p w14:paraId="209BE9C7" w14:textId="77777777" w:rsidR="00B81696" w:rsidRDefault="00B81696" w:rsidP="00B81696">
      <w:pPr>
        <w:tabs>
          <w:tab w:val="left" w:pos="2835"/>
        </w:tabs>
        <w:ind w:firstLine="1134"/>
        <w:jc w:val="both"/>
        <w:rPr>
          <w:rFonts w:ascii="Arial" w:hAnsi="Arial" w:cs="Arial"/>
          <w:szCs w:val="24"/>
          <w:lang w:val="es-CL"/>
        </w:rPr>
      </w:pPr>
    </w:p>
    <w:p w14:paraId="186440E0" w14:textId="684E0982" w:rsidR="00B81696" w:rsidRDefault="00B81696" w:rsidP="00B81696">
      <w:pPr>
        <w:tabs>
          <w:tab w:val="left" w:pos="2835"/>
        </w:tabs>
        <w:ind w:firstLine="1134"/>
        <w:jc w:val="both"/>
        <w:rPr>
          <w:rFonts w:ascii="Arial" w:hAnsi="Arial" w:cs="Arial"/>
          <w:szCs w:val="24"/>
          <w:lang w:val="es-CL"/>
        </w:rPr>
      </w:pPr>
      <w:r>
        <w:rPr>
          <w:rFonts w:ascii="Arial" w:hAnsi="Arial" w:cs="Arial"/>
          <w:szCs w:val="24"/>
          <w:lang w:val="es-CL"/>
        </w:rPr>
        <w:t>Planteó que la energía renovable no convencional es insuficiente, no da potencia firme en el largo plazo. Consultó al gobierno por la estrategia para enfrentar esta situación.</w:t>
      </w:r>
    </w:p>
    <w:p w14:paraId="59199316" w14:textId="77777777" w:rsidR="00B81696" w:rsidRDefault="00B81696" w:rsidP="00B81696">
      <w:pPr>
        <w:tabs>
          <w:tab w:val="left" w:pos="2835"/>
        </w:tabs>
        <w:ind w:firstLine="1134"/>
        <w:jc w:val="both"/>
        <w:rPr>
          <w:rFonts w:ascii="Arial" w:hAnsi="Arial" w:cs="Arial"/>
          <w:szCs w:val="24"/>
          <w:lang w:val="es-CL"/>
        </w:rPr>
      </w:pPr>
    </w:p>
    <w:p w14:paraId="452C984C" w14:textId="77777777" w:rsidR="00B81696" w:rsidRDefault="00B81696" w:rsidP="00B81696">
      <w:pPr>
        <w:tabs>
          <w:tab w:val="left" w:pos="2835"/>
        </w:tabs>
        <w:ind w:firstLine="1134"/>
        <w:jc w:val="both"/>
        <w:rPr>
          <w:rFonts w:ascii="Arial" w:hAnsi="Arial" w:cs="Arial"/>
          <w:szCs w:val="24"/>
          <w:lang w:val="es-CL"/>
        </w:rPr>
      </w:pPr>
      <w:r>
        <w:rPr>
          <w:rFonts w:ascii="Arial" w:hAnsi="Arial" w:cs="Arial"/>
          <w:szCs w:val="24"/>
          <w:lang w:val="es-CL"/>
        </w:rPr>
        <w:t>A continuación, requirió saber si el gobierno cuenta con un programa específico de fomento al pellet, porque se ha hecho un proceso de cambio de estufas a través de programas de vivienda y actualmente se registra desabastecimiento del biocombustible, sobre todo en la zona rural.</w:t>
      </w:r>
    </w:p>
    <w:p w14:paraId="5ADB6543" w14:textId="77777777" w:rsidR="00B81696" w:rsidRDefault="00B81696" w:rsidP="00B81696">
      <w:pPr>
        <w:tabs>
          <w:tab w:val="left" w:pos="2835"/>
        </w:tabs>
        <w:ind w:firstLine="1134"/>
        <w:jc w:val="both"/>
        <w:rPr>
          <w:rFonts w:ascii="Arial" w:hAnsi="Arial" w:cs="Arial"/>
          <w:szCs w:val="24"/>
          <w:lang w:val="es-CL"/>
        </w:rPr>
      </w:pPr>
    </w:p>
    <w:p w14:paraId="2DC8AA63"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 xml:space="preserve">Recordó que existe un </w:t>
      </w:r>
      <w:r w:rsidRPr="00CF60D7">
        <w:rPr>
          <w:rFonts w:ascii="Arial" w:hAnsi="Arial"/>
          <w:bCs/>
          <w:szCs w:val="24"/>
          <w:lang w:val="es-CL"/>
        </w:rPr>
        <w:t xml:space="preserve">programa </w:t>
      </w:r>
      <w:r>
        <w:rPr>
          <w:rFonts w:ascii="Arial" w:hAnsi="Arial"/>
          <w:bCs/>
          <w:szCs w:val="24"/>
          <w:lang w:val="es-CL"/>
        </w:rPr>
        <w:t xml:space="preserve">de descontaminación </w:t>
      </w:r>
      <w:r w:rsidRPr="00CF60D7">
        <w:rPr>
          <w:rFonts w:ascii="Arial" w:hAnsi="Arial"/>
          <w:bCs/>
          <w:szCs w:val="24"/>
          <w:lang w:val="es-CL"/>
        </w:rPr>
        <w:t xml:space="preserve">del </w:t>
      </w:r>
      <w:r>
        <w:rPr>
          <w:rFonts w:ascii="Arial" w:hAnsi="Arial"/>
          <w:bCs/>
          <w:szCs w:val="24"/>
          <w:lang w:val="es-CL"/>
        </w:rPr>
        <w:t>M</w:t>
      </w:r>
      <w:r w:rsidRPr="00CF60D7">
        <w:rPr>
          <w:rFonts w:ascii="Arial" w:hAnsi="Arial"/>
          <w:bCs/>
          <w:szCs w:val="24"/>
          <w:lang w:val="es-CL"/>
        </w:rPr>
        <w:t xml:space="preserve">inisterio de </w:t>
      </w:r>
      <w:r>
        <w:rPr>
          <w:rFonts w:ascii="Arial" w:hAnsi="Arial"/>
          <w:bCs/>
          <w:szCs w:val="24"/>
          <w:lang w:val="es-CL"/>
        </w:rPr>
        <w:t>V</w:t>
      </w:r>
      <w:r w:rsidRPr="00CF60D7">
        <w:rPr>
          <w:rFonts w:ascii="Arial" w:hAnsi="Arial"/>
          <w:bCs/>
          <w:szCs w:val="24"/>
          <w:lang w:val="es-CL"/>
        </w:rPr>
        <w:t>ivienda denomina</w:t>
      </w:r>
      <w:r>
        <w:rPr>
          <w:rFonts w:ascii="Arial" w:hAnsi="Arial"/>
          <w:bCs/>
          <w:szCs w:val="24"/>
          <w:lang w:val="es-CL"/>
        </w:rPr>
        <w:t>do</w:t>
      </w:r>
      <w:r w:rsidRPr="00CF60D7">
        <w:rPr>
          <w:rFonts w:ascii="Arial" w:hAnsi="Arial"/>
          <w:bCs/>
          <w:szCs w:val="24"/>
          <w:lang w:val="es-CL"/>
        </w:rPr>
        <w:t xml:space="preserve"> </w:t>
      </w:r>
      <w:r w:rsidRPr="00373A6E">
        <w:rPr>
          <w:rFonts w:ascii="Arial" w:hAnsi="Arial"/>
          <w:bCs/>
          <w:szCs w:val="24"/>
          <w:lang w:val="es-CL"/>
        </w:rPr>
        <w:t>Plan de Descontaminación Atmosférica (PDA)</w:t>
      </w:r>
      <w:r w:rsidRPr="00CF60D7">
        <w:rPr>
          <w:rFonts w:ascii="Arial" w:hAnsi="Arial"/>
          <w:bCs/>
          <w:szCs w:val="24"/>
          <w:lang w:val="es-CL"/>
        </w:rPr>
        <w:t xml:space="preserve">, que </w:t>
      </w:r>
      <w:r>
        <w:rPr>
          <w:rFonts w:ascii="Arial" w:hAnsi="Arial"/>
          <w:bCs/>
          <w:szCs w:val="24"/>
          <w:lang w:val="es-CL"/>
        </w:rPr>
        <w:t xml:space="preserve">se está implementando en </w:t>
      </w:r>
      <w:r w:rsidRPr="00CF60D7">
        <w:rPr>
          <w:rFonts w:ascii="Arial" w:hAnsi="Arial"/>
          <w:bCs/>
          <w:szCs w:val="24"/>
          <w:lang w:val="es-CL"/>
        </w:rPr>
        <w:t>varias zonas del país, para mejorar las viviendas a través de paneles térmicos</w:t>
      </w:r>
      <w:r>
        <w:rPr>
          <w:rFonts w:ascii="Arial" w:hAnsi="Arial"/>
          <w:bCs/>
          <w:szCs w:val="24"/>
          <w:lang w:val="es-CL"/>
        </w:rPr>
        <w:t>.</w:t>
      </w:r>
      <w:r w:rsidRPr="00CF60D7">
        <w:rPr>
          <w:rFonts w:ascii="Arial" w:hAnsi="Arial"/>
          <w:bCs/>
          <w:szCs w:val="24"/>
          <w:lang w:val="es-CL"/>
        </w:rPr>
        <w:t xml:space="preserve"> </w:t>
      </w:r>
      <w:r>
        <w:rPr>
          <w:rFonts w:ascii="Arial" w:hAnsi="Arial"/>
          <w:bCs/>
          <w:szCs w:val="24"/>
          <w:lang w:val="es-CL"/>
        </w:rPr>
        <w:t xml:space="preserve">Consultó </w:t>
      </w:r>
      <w:r w:rsidRPr="00CF60D7">
        <w:rPr>
          <w:rFonts w:ascii="Arial" w:hAnsi="Arial"/>
          <w:bCs/>
          <w:szCs w:val="24"/>
          <w:lang w:val="es-CL"/>
        </w:rPr>
        <w:t xml:space="preserve">si el Ministerio de Energía </w:t>
      </w:r>
      <w:r>
        <w:rPr>
          <w:rFonts w:ascii="Arial" w:hAnsi="Arial"/>
          <w:bCs/>
          <w:szCs w:val="24"/>
          <w:lang w:val="es-CL"/>
        </w:rPr>
        <w:t xml:space="preserve">entregará </w:t>
      </w:r>
      <w:r w:rsidRPr="00CF60D7">
        <w:rPr>
          <w:rFonts w:ascii="Arial" w:hAnsi="Arial"/>
          <w:bCs/>
          <w:szCs w:val="24"/>
          <w:lang w:val="es-CL"/>
        </w:rPr>
        <w:t>recursos al Ministerio de Vivienda para es</w:t>
      </w:r>
      <w:r>
        <w:rPr>
          <w:rFonts w:ascii="Arial" w:hAnsi="Arial"/>
          <w:bCs/>
          <w:szCs w:val="24"/>
          <w:lang w:val="es-CL"/>
        </w:rPr>
        <w:t>e</w:t>
      </w:r>
      <w:r w:rsidRPr="00CF60D7">
        <w:rPr>
          <w:rFonts w:ascii="Arial" w:hAnsi="Arial"/>
          <w:bCs/>
          <w:szCs w:val="24"/>
          <w:lang w:val="es-CL"/>
        </w:rPr>
        <w:t xml:space="preserve"> ítem.</w:t>
      </w:r>
    </w:p>
    <w:p w14:paraId="063D52CA" w14:textId="77777777" w:rsidR="00B81696" w:rsidRDefault="00B81696" w:rsidP="00B81696">
      <w:pPr>
        <w:tabs>
          <w:tab w:val="left" w:pos="2835"/>
        </w:tabs>
        <w:ind w:firstLine="1134"/>
        <w:jc w:val="both"/>
        <w:rPr>
          <w:rFonts w:ascii="Arial" w:hAnsi="Arial"/>
          <w:bCs/>
          <w:szCs w:val="24"/>
          <w:lang w:val="es-CL"/>
        </w:rPr>
      </w:pPr>
    </w:p>
    <w:p w14:paraId="15A9B0C2"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 xml:space="preserve">Sobre la eficiencia de los Programas, sostuvo que, según el informe de la </w:t>
      </w:r>
      <w:r w:rsidRPr="000C3B32">
        <w:rPr>
          <w:rFonts w:ascii="Arial" w:hAnsi="Arial"/>
          <w:bCs/>
          <w:szCs w:val="24"/>
          <w:lang w:val="es-CL"/>
        </w:rPr>
        <w:t>D</w:t>
      </w:r>
      <w:r>
        <w:rPr>
          <w:rFonts w:ascii="Arial" w:hAnsi="Arial"/>
          <w:bCs/>
          <w:szCs w:val="24"/>
          <w:lang w:val="es-CL"/>
        </w:rPr>
        <w:t xml:space="preserve">irección de Presupuestos, habría proyectos mal evaluados que </w:t>
      </w:r>
      <w:r>
        <w:rPr>
          <w:rFonts w:ascii="Arial" w:hAnsi="Arial"/>
          <w:bCs/>
          <w:szCs w:val="24"/>
          <w:lang w:val="es-CL"/>
        </w:rPr>
        <w:lastRenderedPageBreak/>
        <w:t xml:space="preserve">equivalen a </w:t>
      </w:r>
      <w:r w:rsidRPr="000C3B32">
        <w:rPr>
          <w:rFonts w:ascii="Arial" w:hAnsi="Arial"/>
          <w:bCs/>
          <w:szCs w:val="24"/>
          <w:lang w:val="es-CL"/>
        </w:rPr>
        <w:t>4,5% del producto interno bruto</w:t>
      </w:r>
      <w:r>
        <w:rPr>
          <w:rFonts w:ascii="Arial" w:hAnsi="Arial"/>
          <w:bCs/>
          <w:szCs w:val="24"/>
          <w:lang w:val="es-CL"/>
        </w:rPr>
        <w:t>. Requirió saber si se terminará con esos proyectos o serán reemplazados.</w:t>
      </w:r>
    </w:p>
    <w:p w14:paraId="29EEAEFC" w14:textId="77777777" w:rsidR="00B81696" w:rsidRPr="000C3B32" w:rsidRDefault="00B81696" w:rsidP="00B81696">
      <w:pPr>
        <w:tabs>
          <w:tab w:val="left" w:pos="2835"/>
        </w:tabs>
        <w:jc w:val="both"/>
        <w:rPr>
          <w:rFonts w:ascii="Arial" w:hAnsi="Arial"/>
          <w:bCs/>
          <w:szCs w:val="24"/>
          <w:lang w:val="es-CL"/>
        </w:rPr>
      </w:pPr>
    </w:p>
    <w:p w14:paraId="44BBCF57" w14:textId="77777777" w:rsidR="00B81696" w:rsidRDefault="00B81696" w:rsidP="00B81696">
      <w:pPr>
        <w:tabs>
          <w:tab w:val="left" w:pos="2835"/>
        </w:tabs>
        <w:ind w:firstLine="1134"/>
        <w:jc w:val="both"/>
        <w:rPr>
          <w:rFonts w:ascii="Arial" w:hAnsi="Arial"/>
          <w:bCs/>
          <w:szCs w:val="24"/>
          <w:lang w:val="es-CL"/>
        </w:rPr>
      </w:pPr>
      <w:r w:rsidRPr="000C3B32">
        <w:rPr>
          <w:rFonts w:ascii="Arial" w:hAnsi="Arial"/>
          <w:bCs/>
          <w:szCs w:val="24"/>
          <w:lang w:val="es-CL"/>
        </w:rPr>
        <w:t xml:space="preserve">Finalmente </w:t>
      </w:r>
      <w:r>
        <w:rPr>
          <w:rFonts w:ascii="Arial" w:hAnsi="Arial"/>
          <w:bCs/>
          <w:szCs w:val="24"/>
          <w:lang w:val="es-CL"/>
        </w:rPr>
        <w:t xml:space="preserve">indicó que </w:t>
      </w:r>
      <w:r w:rsidRPr="000C3B32">
        <w:rPr>
          <w:rFonts w:ascii="Arial" w:hAnsi="Arial"/>
          <w:bCs/>
          <w:szCs w:val="24"/>
          <w:lang w:val="es-CL"/>
        </w:rPr>
        <w:t>los servicios eléctricos en sectores rurales</w:t>
      </w:r>
      <w:r>
        <w:rPr>
          <w:rFonts w:ascii="Arial" w:hAnsi="Arial"/>
          <w:bCs/>
          <w:szCs w:val="24"/>
          <w:lang w:val="es-CL"/>
        </w:rPr>
        <w:t>, frecuentemente presentan cortes. Consultó por las acciones que contempla el gobierno para evitar esos problemas, entendiendo que las empresas han hecho un esfuerzo, pero tal vez falta una norma más robusta que, por ejemplo, indemnice a las personas que han perdido artefactos eléctricos por cortes reiterados.</w:t>
      </w:r>
    </w:p>
    <w:p w14:paraId="740E159E" w14:textId="77777777" w:rsidR="00B81696" w:rsidRPr="00CF60D7" w:rsidRDefault="00B81696" w:rsidP="00B81696">
      <w:pPr>
        <w:tabs>
          <w:tab w:val="left" w:pos="2835"/>
        </w:tabs>
        <w:ind w:firstLine="1134"/>
        <w:jc w:val="both"/>
        <w:rPr>
          <w:rFonts w:ascii="Arial" w:hAnsi="Arial"/>
          <w:bCs/>
          <w:szCs w:val="24"/>
          <w:lang w:val="es-CL"/>
        </w:rPr>
      </w:pPr>
    </w:p>
    <w:p w14:paraId="5B604682" w14:textId="77777777" w:rsidR="00B81696" w:rsidRDefault="00B81696" w:rsidP="00B81696">
      <w:pPr>
        <w:tabs>
          <w:tab w:val="left" w:pos="2835"/>
        </w:tabs>
        <w:ind w:firstLine="1134"/>
        <w:jc w:val="both"/>
        <w:rPr>
          <w:rFonts w:ascii="Arial" w:hAnsi="Arial"/>
          <w:bCs/>
          <w:szCs w:val="24"/>
        </w:rPr>
      </w:pPr>
      <w:r>
        <w:rPr>
          <w:rFonts w:ascii="Arial" w:hAnsi="Arial"/>
          <w:bCs/>
          <w:szCs w:val="24"/>
        </w:rPr>
        <w:t xml:space="preserve">El </w:t>
      </w:r>
      <w:r w:rsidRPr="006D4ED3">
        <w:rPr>
          <w:rFonts w:ascii="Arial" w:hAnsi="Arial"/>
          <w:b/>
          <w:szCs w:val="24"/>
        </w:rPr>
        <w:t>señor Ministro de Energía</w:t>
      </w:r>
      <w:r>
        <w:rPr>
          <w:rFonts w:ascii="Arial" w:hAnsi="Arial"/>
          <w:bCs/>
          <w:szCs w:val="24"/>
        </w:rPr>
        <w:t xml:space="preserve">, a las consultas formuladas, indicó que el sector de la generación de electricidad está en un momento especial, sin embargo, sostuvo que al mirar los números, se aprecian 90 proyectos de la ejecución, que representan cerca </w:t>
      </w:r>
      <w:bookmarkStart w:id="20" w:name="_Hlk117347971"/>
      <w:r w:rsidRPr="007F5E38">
        <w:rPr>
          <w:rFonts w:ascii="Arial" w:hAnsi="Arial"/>
          <w:bCs/>
          <w:szCs w:val="24"/>
          <w:lang w:val="es-CL"/>
        </w:rPr>
        <w:t>MUS$</w:t>
      </w:r>
      <w:r>
        <w:rPr>
          <w:rFonts w:ascii="Arial" w:hAnsi="Arial"/>
          <w:bCs/>
          <w:szCs w:val="24"/>
          <w:lang w:val="es-CL"/>
        </w:rPr>
        <w:t xml:space="preserve"> </w:t>
      </w:r>
      <w:bookmarkEnd w:id="20"/>
      <w:r>
        <w:rPr>
          <w:rFonts w:ascii="Arial" w:hAnsi="Arial"/>
          <w:bCs/>
          <w:szCs w:val="24"/>
          <w:lang w:val="es-CL"/>
        </w:rPr>
        <w:t>5.000.000</w:t>
      </w:r>
      <w:r w:rsidRPr="007F5E38">
        <w:rPr>
          <w:rFonts w:ascii="Arial" w:hAnsi="Arial"/>
          <w:bCs/>
          <w:color w:val="FF0000"/>
          <w:szCs w:val="24"/>
        </w:rPr>
        <w:t xml:space="preserve"> </w:t>
      </w:r>
      <w:r>
        <w:rPr>
          <w:rFonts w:ascii="Arial" w:hAnsi="Arial"/>
          <w:bCs/>
          <w:szCs w:val="24"/>
        </w:rPr>
        <w:t xml:space="preserve">y en evaluación ambiental se registra aproximadamente 160 proyectos por </w:t>
      </w:r>
      <w:r w:rsidRPr="007F5E38">
        <w:rPr>
          <w:rFonts w:ascii="Arial" w:hAnsi="Arial"/>
          <w:bCs/>
          <w:szCs w:val="24"/>
          <w:lang w:val="es-CL"/>
        </w:rPr>
        <w:t xml:space="preserve">MUS$ </w:t>
      </w:r>
      <w:r>
        <w:rPr>
          <w:rFonts w:ascii="Arial" w:hAnsi="Arial"/>
          <w:bCs/>
          <w:szCs w:val="24"/>
        </w:rPr>
        <w:t>15.000.000.</w:t>
      </w:r>
    </w:p>
    <w:p w14:paraId="177DC9A9" w14:textId="77777777" w:rsidR="00B81696" w:rsidRDefault="00B81696" w:rsidP="00B81696">
      <w:pPr>
        <w:tabs>
          <w:tab w:val="left" w:pos="2835"/>
        </w:tabs>
        <w:ind w:firstLine="1134"/>
        <w:jc w:val="both"/>
        <w:rPr>
          <w:rFonts w:ascii="Arial" w:hAnsi="Arial"/>
          <w:bCs/>
          <w:szCs w:val="24"/>
        </w:rPr>
      </w:pPr>
    </w:p>
    <w:p w14:paraId="4FAE2977" w14:textId="77777777" w:rsidR="00B81696" w:rsidRDefault="00B81696" w:rsidP="00B81696">
      <w:pPr>
        <w:tabs>
          <w:tab w:val="left" w:pos="2835"/>
        </w:tabs>
        <w:ind w:firstLine="1134"/>
        <w:jc w:val="both"/>
        <w:rPr>
          <w:rFonts w:ascii="Arial" w:hAnsi="Arial"/>
          <w:bCs/>
          <w:szCs w:val="24"/>
        </w:rPr>
      </w:pPr>
      <w:r>
        <w:rPr>
          <w:rFonts w:ascii="Arial" w:hAnsi="Arial"/>
          <w:bCs/>
          <w:szCs w:val="24"/>
        </w:rPr>
        <w:t>Confirmó que efectivamente hay vertimiento de energía en el norte y hay empresas que han cesado en generación de electricidad. Consideró que hay tres maneras diferentes para enfrentar este escenario:</w:t>
      </w:r>
    </w:p>
    <w:p w14:paraId="6779A899" w14:textId="77777777" w:rsidR="00B81696" w:rsidRDefault="00B81696" w:rsidP="00B81696">
      <w:pPr>
        <w:tabs>
          <w:tab w:val="left" w:pos="2835"/>
        </w:tabs>
        <w:jc w:val="both"/>
        <w:rPr>
          <w:rFonts w:ascii="Arial" w:hAnsi="Arial"/>
          <w:bCs/>
          <w:szCs w:val="24"/>
        </w:rPr>
      </w:pPr>
    </w:p>
    <w:p w14:paraId="4145E4C7" w14:textId="77777777" w:rsidR="00B81696" w:rsidRDefault="00B81696" w:rsidP="00B81696">
      <w:pPr>
        <w:tabs>
          <w:tab w:val="left" w:pos="2835"/>
        </w:tabs>
        <w:ind w:firstLine="1134"/>
        <w:jc w:val="both"/>
        <w:rPr>
          <w:rFonts w:ascii="Arial" w:hAnsi="Arial"/>
          <w:bCs/>
          <w:szCs w:val="24"/>
        </w:rPr>
      </w:pPr>
      <w:r>
        <w:rPr>
          <w:rFonts w:ascii="Arial" w:hAnsi="Arial"/>
          <w:bCs/>
          <w:szCs w:val="24"/>
        </w:rPr>
        <w:t>Por un lado, hay un déficit de transmisión, el Ministerio hace estudios de franjas para acelerar el desarrollo de la infraestructura de transmisión de manejo de trazado, que corresponde al proceso más lento, cuyo objetivo es encontrar el trazado correcto, susceptible de implementarse a través de diálogos con comunidades y donde los permisos ambientales sean más factibles de obtener.</w:t>
      </w:r>
    </w:p>
    <w:p w14:paraId="31666F0D" w14:textId="77777777" w:rsidR="00B81696" w:rsidRDefault="00B81696" w:rsidP="00B81696">
      <w:pPr>
        <w:tabs>
          <w:tab w:val="left" w:pos="2835"/>
        </w:tabs>
        <w:ind w:firstLine="1134"/>
        <w:jc w:val="both"/>
        <w:rPr>
          <w:rFonts w:ascii="Arial" w:hAnsi="Arial"/>
          <w:bCs/>
          <w:szCs w:val="24"/>
        </w:rPr>
      </w:pPr>
    </w:p>
    <w:p w14:paraId="41BF0783" w14:textId="77777777" w:rsidR="00B81696" w:rsidRDefault="00B81696" w:rsidP="00B81696">
      <w:pPr>
        <w:tabs>
          <w:tab w:val="left" w:pos="2835"/>
        </w:tabs>
        <w:ind w:firstLine="1134"/>
        <w:jc w:val="both"/>
        <w:rPr>
          <w:rFonts w:ascii="Arial" w:hAnsi="Arial"/>
          <w:bCs/>
          <w:szCs w:val="24"/>
        </w:rPr>
      </w:pPr>
      <w:r>
        <w:rPr>
          <w:rFonts w:ascii="Arial" w:hAnsi="Arial"/>
          <w:bCs/>
          <w:szCs w:val="24"/>
        </w:rPr>
        <w:t xml:space="preserve">Con esos estudios, se internaliza en el Ministerio el desarrollo de las franjas territoriales. Luego, en el proceso de licitación son entregadas a las empresas, acortando el proceso. </w:t>
      </w:r>
    </w:p>
    <w:p w14:paraId="588FF27F" w14:textId="77777777" w:rsidR="00B81696" w:rsidRDefault="00B81696" w:rsidP="00B81696">
      <w:pPr>
        <w:tabs>
          <w:tab w:val="left" w:pos="2835"/>
        </w:tabs>
        <w:ind w:firstLine="1134"/>
        <w:jc w:val="both"/>
        <w:rPr>
          <w:rFonts w:ascii="Arial" w:hAnsi="Arial"/>
          <w:bCs/>
          <w:szCs w:val="24"/>
        </w:rPr>
      </w:pPr>
    </w:p>
    <w:p w14:paraId="2556DE09" w14:textId="1C24E975" w:rsidR="00B81696" w:rsidRDefault="00B81696" w:rsidP="00B81696">
      <w:pPr>
        <w:tabs>
          <w:tab w:val="left" w:pos="2835"/>
        </w:tabs>
        <w:ind w:firstLine="1134"/>
        <w:jc w:val="both"/>
        <w:rPr>
          <w:rFonts w:ascii="Arial" w:hAnsi="Arial"/>
          <w:bCs/>
          <w:szCs w:val="24"/>
        </w:rPr>
      </w:pPr>
      <w:r>
        <w:rPr>
          <w:rFonts w:ascii="Arial" w:hAnsi="Arial"/>
          <w:bCs/>
          <w:szCs w:val="24"/>
        </w:rPr>
        <w:t xml:space="preserve">A su vez, se están realizando avances en temas legislativos, como el </w:t>
      </w:r>
      <w:r w:rsidRPr="00A23F6D">
        <w:rPr>
          <w:rFonts w:ascii="Arial" w:hAnsi="Arial"/>
          <w:bCs/>
          <w:szCs w:val="24"/>
        </w:rPr>
        <w:t xml:space="preserve">proyecto de ley </w:t>
      </w:r>
      <w:r w:rsidR="00A23F6D" w:rsidRPr="00A23F6D">
        <w:rPr>
          <w:rFonts w:ascii="Arial" w:hAnsi="Arial"/>
          <w:bCs/>
          <w:szCs w:val="24"/>
        </w:rPr>
        <w:t>que promueve el almacenamiento de energía eléctrica y la electromovilidad</w:t>
      </w:r>
      <w:r w:rsidRPr="00A23F6D">
        <w:rPr>
          <w:rFonts w:ascii="Arial" w:hAnsi="Arial"/>
          <w:bCs/>
          <w:szCs w:val="24"/>
        </w:rPr>
        <w:t>,</w:t>
      </w:r>
      <w:r w:rsidR="00A23F6D">
        <w:rPr>
          <w:rFonts w:ascii="Arial" w:hAnsi="Arial"/>
          <w:bCs/>
          <w:szCs w:val="24"/>
        </w:rPr>
        <w:t xml:space="preserve"> </w:t>
      </w:r>
      <w:hyperlink r:id="rId18" w:history="1">
        <w:r w:rsidR="00A23F6D" w:rsidRPr="00A23F6D">
          <w:rPr>
            <w:rStyle w:val="Hipervnculo"/>
            <w:rFonts w:ascii="Arial" w:hAnsi="Arial"/>
            <w:bCs/>
            <w:szCs w:val="24"/>
          </w:rPr>
          <w:t xml:space="preserve">Boletín </w:t>
        </w:r>
        <w:proofErr w:type="spellStart"/>
        <w:r w:rsidR="00A23F6D" w:rsidRPr="00A23F6D">
          <w:rPr>
            <w:rStyle w:val="Hipervnculo"/>
            <w:rFonts w:ascii="Arial" w:hAnsi="Arial"/>
            <w:bCs/>
            <w:szCs w:val="24"/>
          </w:rPr>
          <w:t>N°</w:t>
        </w:r>
        <w:proofErr w:type="spellEnd"/>
        <w:r w:rsidR="00A23F6D" w:rsidRPr="00A23F6D">
          <w:rPr>
            <w:rStyle w:val="Hipervnculo"/>
            <w:rFonts w:ascii="Arial" w:hAnsi="Arial"/>
            <w:bCs/>
            <w:szCs w:val="24"/>
          </w:rPr>
          <w:t xml:space="preserve"> 14.731-08</w:t>
        </w:r>
      </w:hyperlink>
      <w:r w:rsidR="00A23F6D">
        <w:rPr>
          <w:rFonts w:ascii="Arial" w:hAnsi="Arial"/>
          <w:bCs/>
          <w:szCs w:val="24"/>
        </w:rPr>
        <w:t xml:space="preserve">, </w:t>
      </w:r>
      <w:r>
        <w:rPr>
          <w:rFonts w:ascii="Arial" w:hAnsi="Arial"/>
          <w:bCs/>
          <w:szCs w:val="24"/>
        </w:rPr>
        <w:t xml:space="preserve"> que actualmente está en tramitación, cuyo objetivo es remunerar el almacenamiento puro, lo que debería dar una señal de mercado a los generadores para que inviertan en almacenamiento, lo que permitiría, además, descongestionar las líneas de transmisión.</w:t>
      </w:r>
    </w:p>
    <w:p w14:paraId="1090C854" w14:textId="77777777" w:rsidR="00B81696" w:rsidRDefault="00B81696" w:rsidP="00B81696">
      <w:pPr>
        <w:tabs>
          <w:tab w:val="left" w:pos="2835"/>
        </w:tabs>
        <w:jc w:val="both"/>
        <w:rPr>
          <w:rFonts w:ascii="Arial" w:hAnsi="Arial"/>
          <w:bCs/>
          <w:szCs w:val="24"/>
        </w:rPr>
      </w:pPr>
    </w:p>
    <w:p w14:paraId="1D61F5D1" w14:textId="3B1C20C4" w:rsidR="00B81696" w:rsidRDefault="00B81696" w:rsidP="00B81696">
      <w:pPr>
        <w:tabs>
          <w:tab w:val="left" w:pos="2835"/>
        </w:tabs>
        <w:ind w:firstLine="1134"/>
        <w:jc w:val="both"/>
        <w:rPr>
          <w:rFonts w:ascii="Arial" w:hAnsi="Arial"/>
          <w:bCs/>
          <w:szCs w:val="24"/>
        </w:rPr>
      </w:pPr>
      <w:r>
        <w:rPr>
          <w:rFonts w:ascii="Arial" w:hAnsi="Arial"/>
          <w:bCs/>
          <w:szCs w:val="24"/>
        </w:rPr>
        <w:t xml:space="preserve">Por otra parte, se renovará la urgencia al </w:t>
      </w:r>
      <w:r w:rsidRPr="00A23F6D">
        <w:rPr>
          <w:rFonts w:ascii="Arial" w:hAnsi="Arial"/>
          <w:bCs/>
          <w:szCs w:val="24"/>
        </w:rPr>
        <w:t xml:space="preserve">proyecto de ley </w:t>
      </w:r>
      <w:r w:rsidR="00A23F6D" w:rsidRPr="00A23F6D">
        <w:rPr>
          <w:rFonts w:ascii="Arial" w:hAnsi="Arial"/>
          <w:bCs/>
          <w:szCs w:val="24"/>
        </w:rPr>
        <w:t>que promueve la generación de energía renovable,</w:t>
      </w:r>
      <w:r w:rsidR="00A23F6D">
        <w:rPr>
          <w:rFonts w:ascii="Arial" w:hAnsi="Arial"/>
          <w:bCs/>
          <w:szCs w:val="24"/>
        </w:rPr>
        <w:t xml:space="preserve"> </w:t>
      </w:r>
      <w:hyperlink r:id="rId19" w:history="1">
        <w:r w:rsidR="00A23F6D" w:rsidRPr="00A23F6D">
          <w:rPr>
            <w:rStyle w:val="Hipervnculo"/>
            <w:rFonts w:ascii="Arial" w:hAnsi="Arial"/>
            <w:bCs/>
            <w:szCs w:val="24"/>
          </w:rPr>
          <w:t xml:space="preserve">Boletín </w:t>
        </w:r>
        <w:proofErr w:type="spellStart"/>
        <w:r w:rsidR="00A23F6D" w:rsidRPr="00A23F6D">
          <w:rPr>
            <w:rStyle w:val="Hipervnculo"/>
            <w:rFonts w:ascii="Arial" w:hAnsi="Arial"/>
            <w:bCs/>
            <w:szCs w:val="24"/>
          </w:rPr>
          <w:t>N°</w:t>
        </w:r>
        <w:proofErr w:type="spellEnd"/>
        <w:r w:rsidR="00A23F6D" w:rsidRPr="00A23F6D">
          <w:rPr>
            <w:rStyle w:val="Hipervnculo"/>
            <w:rFonts w:ascii="Arial" w:hAnsi="Arial"/>
            <w:bCs/>
            <w:szCs w:val="24"/>
          </w:rPr>
          <w:t xml:space="preserve"> 14.652-08</w:t>
        </w:r>
      </w:hyperlink>
      <w:r>
        <w:rPr>
          <w:rFonts w:ascii="Arial" w:hAnsi="Arial"/>
          <w:bCs/>
          <w:szCs w:val="24"/>
        </w:rPr>
        <w:t>, cuyo objetivo es establecer cuotas por franja horaria. Lo anterior debería dar una señal para la producción de energías renovables de base o con mayor capacidad de generación.</w:t>
      </w:r>
    </w:p>
    <w:p w14:paraId="52200859" w14:textId="77777777" w:rsidR="00B81696" w:rsidRDefault="00B81696" w:rsidP="00B81696">
      <w:pPr>
        <w:tabs>
          <w:tab w:val="left" w:pos="2835"/>
        </w:tabs>
        <w:ind w:firstLine="1134"/>
        <w:jc w:val="both"/>
        <w:rPr>
          <w:rFonts w:ascii="Arial" w:hAnsi="Arial"/>
          <w:bCs/>
          <w:szCs w:val="24"/>
        </w:rPr>
      </w:pPr>
    </w:p>
    <w:p w14:paraId="31ED2BBB" w14:textId="0BDFB584" w:rsidR="00B81696" w:rsidRDefault="00B81696" w:rsidP="00B81696">
      <w:pPr>
        <w:tabs>
          <w:tab w:val="left" w:pos="2835"/>
        </w:tabs>
        <w:ind w:firstLine="1134"/>
        <w:jc w:val="both"/>
        <w:rPr>
          <w:rFonts w:ascii="Arial" w:hAnsi="Arial"/>
          <w:bCs/>
          <w:szCs w:val="24"/>
          <w:lang w:val="es-CL"/>
        </w:rPr>
      </w:pPr>
      <w:bookmarkStart w:id="21" w:name="_Hlk117370149"/>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proofErr w:type="spellStart"/>
      <w:r w:rsidRPr="00015767">
        <w:rPr>
          <w:rFonts w:ascii="Arial" w:hAnsi="Arial"/>
          <w:b/>
          <w:bCs/>
          <w:szCs w:val="24"/>
          <w:lang w:val="es-CL"/>
        </w:rPr>
        <w:t>Sauerbaum</w:t>
      </w:r>
      <w:proofErr w:type="spellEnd"/>
      <w:r w:rsidRPr="00015767">
        <w:rPr>
          <w:rFonts w:ascii="Arial" w:hAnsi="Arial"/>
          <w:b/>
          <w:bCs/>
          <w:szCs w:val="24"/>
          <w:lang w:val="es-CL"/>
        </w:rPr>
        <w:t xml:space="preserve"> </w:t>
      </w:r>
      <w:bookmarkEnd w:id="21"/>
      <w:r>
        <w:rPr>
          <w:rFonts w:ascii="Arial" w:hAnsi="Arial"/>
          <w:bCs/>
          <w:szCs w:val="24"/>
          <w:lang w:val="es-CL"/>
        </w:rPr>
        <w:t>mencionó que en la Región de Ñuble hay 200 proyectos detenidos porque no tienen factibilidad</w:t>
      </w:r>
      <w:r w:rsidR="00E546EA">
        <w:rPr>
          <w:rFonts w:ascii="Arial" w:hAnsi="Arial"/>
          <w:bCs/>
          <w:szCs w:val="24"/>
          <w:lang w:val="es-CL"/>
        </w:rPr>
        <w:t xml:space="preserve"> eléctrica</w:t>
      </w:r>
      <w:r>
        <w:rPr>
          <w:rFonts w:ascii="Arial" w:hAnsi="Arial"/>
          <w:bCs/>
          <w:szCs w:val="24"/>
          <w:lang w:val="es-CL"/>
        </w:rPr>
        <w:t xml:space="preserve">. Argumentó que la región no </w:t>
      </w:r>
      <w:r w:rsidRPr="00F3143F">
        <w:rPr>
          <w:rFonts w:ascii="Arial" w:hAnsi="Arial"/>
          <w:bCs/>
          <w:szCs w:val="24"/>
          <w:lang w:val="es-CL"/>
        </w:rPr>
        <w:t xml:space="preserve">tiene capacidad de generación suficiente </w:t>
      </w:r>
      <w:r w:rsidRPr="00F3143F">
        <w:rPr>
          <w:rFonts w:ascii="Arial" w:hAnsi="Arial"/>
          <w:bCs/>
          <w:szCs w:val="24"/>
          <w:lang w:val="es-CL"/>
        </w:rPr>
        <w:lastRenderedPageBreak/>
        <w:t>para autoabastecerse</w:t>
      </w:r>
      <w:r>
        <w:rPr>
          <w:rFonts w:ascii="Arial" w:hAnsi="Arial"/>
          <w:bCs/>
          <w:szCs w:val="24"/>
          <w:lang w:val="es-CL"/>
        </w:rPr>
        <w:t xml:space="preserve"> y depende de una transmisión eléctrica que llega desde Charrúa. </w:t>
      </w:r>
    </w:p>
    <w:p w14:paraId="72B35FE6" w14:textId="77777777" w:rsidR="00B81696" w:rsidRDefault="00B81696" w:rsidP="00B81696">
      <w:pPr>
        <w:tabs>
          <w:tab w:val="left" w:pos="2835"/>
        </w:tabs>
        <w:ind w:firstLine="1134"/>
        <w:jc w:val="both"/>
        <w:rPr>
          <w:rFonts w:ascii="Arial" w:hAnsi="Arial"/>
          <w:bCs/>
          <w:szCs w:val="24"/>
          <w:lang w:val="es-CL"/>
        </w:rPr>
      </w:pPr>
    </w:p>
    <w:p w14:paraId="6672F8E2" w14:textId="70D674B4"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Consultó si el gobierno va a intervenir generando algún tipo de incentivo, porque de lo contrario la Región de Ñuble se condena a la pobreza, ya que sin nuevos factores de producción eléctrica no se generan nuevas inversiones.</w:t>
      </w:r>
    </w:p>
    <w:p w14:paraId="63C2D988" w14:textId="77777777" w:rsidR="00B81696" w:rsidRDefault="00B81696" w:rsidP="00B81696">
      <w:pPr>
        <w:tabs>
          <w:tab w:val="left" w:pos="2835"/>
        </w:tabs>
        <w:ind w:firstLine="1134"/>
        <w:jc w:val="both"/>
        <w:rPr>
          <w:rFonts w:ascii="Arial" w:hAnsi="Arial"/>
          <w:bCs/>
          <w:szCs w:val="24"/>
          <w:lang w:val="es-CL"/>
        </w:rPr>
      </w:pPr>
    </w:p>
    <w:p w14:paraId="452011AB" w14:textId="0B2B9E91"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 xml:space="preserve">El </w:t>
      </w:r>
      <w:r w:rsidRPr="00095B40">
        <w:rPr>
          <w:rFonts w:ascii="Arial" w:hAnsi="Arial"/>
          <w:b/>
          <w:szCs w:val="24"/>
          <w:lang w:val="es-CL"/>
        </w:rPr>
        <w:t>señor Ministro</w:t>
      </w:r>
      <w:r>
        <w:rPr>
          <w:rFonts w:ascii="Arial" w:hAnsi="Arial"/>
          <w:bCs/>
          <w:szCs w:val="24"/>
          <w:lang w:val="es-CL"/>
        </w:rPr>
        <w:t xml:space="preserve"> comentó que en el proyecto de ley de fomento a la energía renovable </w:t>
      </w:r>
      <w:r w:rsidR="00C86F6B">
        <w:rPr>
          <w:rFonts w:ascii="Arial" w:hAnsi="Arial"/>
          <w:bCs/>
          <w:szCs w:val="24"/>
          <w:lang w:val="es-CL"/>
        </w:rPr>
        <w:t xml:space="preserve">conocido </w:t>
      </w:r>
      <w:r>
        <w:rPr>
          <w:rFonts w:ascii="Arial" w:hAnsi="Arial"/>
          <w:bCs/>
          <w:szCs w:val="24"/>
          <w:lang w:val="es-CL"/>
        </w:rPr>
        <w:t xml:space="preserve">como </w:t>
      </w:r>
      <w:r w:rsidR="00C86F6B">
        <w:rPr>
          <w:rFonts w:ascii="Arial" w:hAnsi="Arial"/>
          <w:bCs/>
          <w:szCs w:val="24"/>
          <w:lang w:val="es-CL"/>
        </w:rPr>
        <w:t>“</w:t>
      </w:r>
      <w:r>
        <w:rPr>
          <w:rFonts w:ascii="Arial" w:hAnsi="Arial"/>
          <w:bCs/>
          <w:szCs w:val="24"/>
          <w:lang w:val="es-CL"/>
        </w:rPr>
        <w:t>ley de cuotas</w:t>
      </w:r>
      <w:r w:rsidR="00C86F6B">
        <w:rPr>
          <w:rFonts w:ascii="Arial" w:hAnsi="Arial"/>
          <w:bCs/>
          <w:szCs w:val="24"/>
          <w:lang w:val="es-CL"/>
        </w:rPr>
        <w:t>”</w:t>
      </w:r>
      <w:r>
        <w:rPr>
          <w:rFonts w:ascii="Arial" w:hAnsi="Arial"/>
          <w:bCs/>
          <w:szCs w:val="24"/>
          <w:lang w:val="es-CL"/>
        </w:rPr>
        <w:t>, se establece un incentivo para la producción de energía renovable en horas oscuras, estableciendo una cuota mínima.</w:t>
      </w:r>
    </w:p>
    <w:p w14:paraId="7A52B019" w14:textId="77777777" w:rsidR="00B81696" w:rsidRDefault="00B81696" w:rsidP="00B81696">
      <w:pPr>
        <w:tabs>
          <w:tab w:val="left" w:pos="2835"/>
        </w:tabs>
        <w:ind w:firstLine="1134"/>
        <w:jc w:val="both"/>
        <w:rPr>
          <w:rFonts w:ascii="Arial" w:hAnsi="Arial"/>
          <w:bCs/>
          <w:szCs w:val="24"/>
          <w:lang w:val="es-CL"/>
        </w:rPr>
      </w:pPr>
    </w:p>
    <w:p w14:paraId="513AAD43"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Afirmó que son conscientes de que las licitaciones que se realizaron el año 2015 eran ciegas a la realidad actual. Para los próximos años tienen sobre contratadas energías y el cambio en los mecanismos de licitación, lo evalúan permanentemente para que reflejen las señales de mercado, de inversión en energías renovables capaces de aportar no solo a la sostenibilidad de la matriz sino también a su suficiencia y seguridad.</w:t>
      </w:r>
    </w:p>
    <w:p w14:paraId="5315B8AF" w14:textId="77777777" w:rsidR="00B81696" w:rsidRDefault="00B81696" w:rsidP="00B81696">
      <w:pPr>
        <w:tabs>
          <w:tab w:val="left" w:pos="2835"/>
        </w:tabs>
        <w:ind w:firstLine="1134"/>
        <w:jc w:val="both"/>
        <w:rPr>
          <w:rFonts w:ascii="Arial" w:hAnsi="Arial"/>
          <w:bCs/>
          <w:szCs w:val="24"/>
          <w:lang w:val="es-CL"/>
        </w:rPr>
      </w:pPr>
    </w:p>
    <w:p w14:paraId="035AE725" w14:textId="474E3EFD"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 xml:space="preserve">Por otra parte, comentó </w:t>
      </w:r>
      <w:r w:rsidR="002146CF">
        <w:rPr>
          <w:rFonts w:ascii="Arial" w:hAnsi="Arial"/>
          <w:bCs/>
          <w:szCs w:val="24"/>
          <w:lang w:val="es-CL"/>
        </w:rPr>
        <w:t>que,</w:t>
      </w:r>
      <w:r>
        <w:rPr>
          <w:rFonts w:ascii="Arial" w:hAnsi="Arial"/>
          <w:bCs/>
          <w:szCs w:val="24"/>
          <w:lang w:val="es-CL"/>
        </w:rPr>
        <w:t xml:space="preserve"> en el proyecto de ley de biocombustible, se llegó a un acuerdo respecto a</w:t>
      </w:r>
      <w:r w:rsidR="00F561BF">
        <w:rPr>
          <w:rFonts w:ascii="Arial" w:hAnsi="Arial"/>
          <w:bCs/>
          <w:szCs w:val="24"/>
          <w:lang w:val="es-CL"/>
        </w:rPr>
        <w:t>l</w:t>
      </w:r>
      <w:r>
        <w:rPr>
          <w:rFonts w:ascii="Arial" w:hAnsi="Arial"/>
          <w:bCs/>
          <w:szCs w:val="24"/>
          <w:lang w:val="es-CL"/>
        </w:rPr>
        <w:t xml:space="preserve"> apoyo a los leñeros para migrar hacia la leña seca y los pellets. Informó que en este presupuesto prácticamente se duplica el presupuesto histórico, para apoyar a los leñeros en adquisición de galpones, </w:t>
      </w:r>
      <w:proofErr w:type="spellStart"/>
      <w:r>
        <w:rPr>
          <w:rFonts w:ascii="Arial" w:hAnsi="Arial"/>
          <w:bCs/>
          <w:szCs w:val="24"/>
          <w:lang w:val="es-CL"/>
        </w:rPr>
        <w:t>trozadoras</w:t>
      </w:r>
      <w:proofErr w:type="spellEnd"/>
      <w:r>
        <w:rPr>
          <w:rFonts w:ascii="Arial" w:hAnsi="Arial"/>
          <w:bCs/>
          <w:szCs w:val="24"/>
          <w:lang w:val="es-CL"/>
        </w:rPr>
        <w:t xml:space="preserve"> y paneles solares que recubren los galpones que permiten secar la leña.</w:t>
      </w:r>
    </w:p>
    <w:p w14:paraId="51623A8D" w14:textId="77777777" w:rsidR="00B81696" w:rsidRDefault="00B81696" w:rsidP="00B81696">
      <w:pPr>
        <w:tabs>
          <w:tab w:val="left" w:pos="2835"/>
        </w:tabs>
        <w:ind w:firstLine="1134"/>
        <w:jc w:val="both"/>
        <w:rPr>
          <w:rFonts w:ascii="Arial" w:hAnsi="Arial"/>
          <w:bCs/>
          <w:szCs w:val="24"/>
          <w:lang w:val="es-CL"/>
        </w:rPr>
      </w:pPr>
    </w:p>
    <w:p w14:paraId="406D1155"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Se trata de programas con buena evaluación en cuanto a su cumplimiento y que, además, se ha llegado a acuerdos con gobiernos regionales para extenderlos a otros programas que utilizan fondos regionales.</w:t>
      </w:r>
    </w:p>
    <w:p w14:paraId="333EC91D" w14:textId="77777777" w:rsidR="00B81696" w:rsidRDefault="00B81696" w:rsidP="00B81696">
      <w:pPr>
        <w:tabs>
          <w:tab w:val="left" w:pos="2835"/>
        </w:tabs>
        <w:jc w:val="both"/>
        <w:rPr>
          <w:rFonts w:ascii="Arial" w:hAnsi="Arial"/>
          <w:bCs/>
          <w:szCs w:val="24"/>
          <w:lang w:val="es-CL"/>
        </w:rPr>
      </w:pPr>
    </w:p>
    <w:p w14:paraId="0AB63235"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El</w:t>
      </w:r>
      <w:r w:rsidRPr="00CC0D6A">
        <w:rPr>
          <w:rFonts w:ascii="Arial" w:hAnsi="Arial"/>
          <w:b/>
          <w:szCs w:val="24"/>
          <w:lang w:val="es-CL"/>
        </w:rPr>
        <w:t xml:space="preserve"> señor</w:t>
      </w:r>
      <w:r>
        <w:rPr>
          <w:rFonts w:ascii="Arial" w:hAnsi="Arial"/>
          <w:bCs/>
          <w:szCs w:val="24"/>
          <w:lang w:val="es-CL"/>
        </w:rPr>
        <w:t xml:space="preserve"> </w:t>
      </w:r>
      <w:r w:rsidRPr="00DD6E81">
        <w:rPr>
          <w:rFonts w:ascii="Arial" w:hAnsi="Arial"/>
          <w:b/>
          <w:szCs w:val="24"/>
          <w:lang w:val="es-CL"/>
        </w:rPr>
        <w:t>Subsecretario</w:t>
      </w:r>
      <w:r>
        <w:rPr>
          <w:rFonts w:ascii="Arial" w:hAnsi="Arial"/>
          <w:bCs/>
          <w:szCs w:val="24"/>
          <w:lang w:val="es-CL"/>
        </w:rPr>
        <w:t xml:space="preserve"> señaló que el tema de reacondicionamiento térmico, por un lado, está expresado en los programas de escuelas, relacionados con cambios de ventanas, puertas, muros, techumbre, entre otras cosas.</w:t>
      </w:r>
    </w:p>
    <w:p w14:paraId="0AB0D879" w14:textId="77777777" w:rsidR="00B81696" w:rsidRDefault="00B81696" w:rsidP="00B81696">
      <w:pPr>
        <w:tabs>
          <w:tab w:val="left" w:pos="2835"/>
        </w:tabs>
        <w:ind w:firstLine="1134"/>
        <w:jc w:val="both"/>
        <w:rPr>
          <w:rFonts w:ascii="Arial" w:hAnsi="Arial"/>
          <w:bCs/>
          <w:szCs w:val="24"/>
          <w:lang w:val="es-CL"/>
        </w:rPr>
      </w:pPr>
    </w:p>
    <w:p w14:paraId="3D6D5CCB"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Se trata de un programa que parte con 100 escuelas y que tiene un fuerte componente rural porque es donde están las condiciones más complejas relacionadas con acondicionamiento térmico y en donde cada inversión en escuelas beneficia a un número importante de estudiantes.</w:t>
      </w:r>
    </w:p>
    <w:p w14:paraId="278DB27C" w14:textId="77777777" w:rsidR="00B81696" w:rsidRDefault="00B81696" w:rsidP="00B81696">
      <w:pPr>
        <w:tabs>
          <w:tab w:val="left" w:pos="2835"/>
        </w:tabs>
        <w:ind w:firstLine="1134"/>
        <w:jc w:val="both"/>
        <w:rPr>
          <w:rFonts w:ascii="Arial" w:hAnsi="Arial"/>
          <w:bCs/>
          <w:szCs w:val="24"/>
          <w:lang w:val="es-CL"/>
        </w:rPr>
      </w:pPr>
    </w:p>
    <w:p w14:paraId="0205179E" w14:textId="0938AACC"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Este año se están reacondicionando aproximadamente 60 escuelas rurales, además de otras 40 escuelas, el presupuesto refleja la continuidad del programa para el mejoramiento de escuelas en distintos lugares rurales.</w:t>
      </w:r>
    </w:p>
    <w:p w14:paraId="1867B057" w14:textId="77777777" w:rsidR="00B81696" w:rsidRDefault="00B81696" w:rsidP="00B81696">
      <w:pPr>
        <w:tabs>
          <w:tab w:val="left" w:pos="2835"/>
        </w:tabs>
        <w:ind w:firstLine="1134"/>
        <w:jc w:val="both"/>
        <w:rPr>
          <w:rFonts w:ascii="Arial" w:hAnsi="Arial"/>
          <w:bCs/>
          <w:szCs w:val="24"/>
          <w:lang w:val="es-CL"/>
        </w:rPr>
      </w:pPr>
    </w:p>
    <w:p w14:paraId="5CE4A5F7" w14:textId="7FA3EE6A"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Además, señaló que están en conversaciones con el Ministerio de Vivienda y Urbanismo (</w:t>
      </w:r>
      <w:r w:rsidRPr="00FC32F2">
        <w:rPr>
          <w:rFonts w:ascii="Arial" w:hAnsi="Arial"/>
          <w:bCs/>
          <w:szCs w:val="24"/>
          <w:lang w:val="es-CL"/>
        </w:rPr>
        <w:t>MI</w:t>
      </w:r>
      <w:r w:rsidR="001E4CD6">
        <w:rPr>
          <w:rFonts w:ascii="Arial" w:hAnsi="Arial"/>
          <w:bCs/>
          <w:szCs w:val="24"/>
          <w:lang w:val="es-CL"/>
        </w:rPr>
        <w:t>N</w:t>
      </w:r>
      <w:r w:rsidRPr="00FC32F2">
        <w:rPr>
          <w:rFonts w:ascii="Arial" w:hAnsi="Arial"/>
          <w:bCs/>
          <w:szCs w:val="24"/>
          <w:lang w:val="es-CL"/>
        </w:rPr>
        <w:t>VU</w:t>
      </w:r>
      <w:r>
        <w:rPr>
          <w:rFonts w:ascii="Arial" w:hAnsi="Arial"/>
          <w:bCs/>
          <w:szCs w:val="24"/>
          <w:lang w:val="es-CL"/>
        </w:rPr>
        <w:t xml:space="preserve">) y algunos gobiernos regionales para extender </w:t>
      </w:r>
      <w:r>
        <w:rPr>
          <w:rFonts w:ascii="Arial" w:hAnsi="Arial"/>
          <w:bCs/>
          <w:szCs w:val="24"/>
          <w:lang w:val="es-CL"/>
        </w:rPr>
        <w:lastRenderedPageBreak/>
        <w:t>los programas de reacondicionamiento térmico de viviendas. Se está revisando la manera para que, en conjunto con los gobiernos regionales, utilizando la agencia de sostenibilidad energética, se contemple un apoyo a este programa para aumentar el número de viviendas con reacondicionamiento térmico. Aclaró que este programa está en diseño y, por tanto, aun no se refleja en el presupuesto.</w:t>
      </w:r>
    </w:p>
    <w:p w14:paraId="4ABFD397" w14:textId="77777777" w:rsidR="00B81696" w:rsidRDefault="00B81696" w:rsidP="00B81696">
      <w:pPr>
        <w:tabs>
          <w:tab w:val="left" w:pos="2835"/>
        </w:tabs>
        <w:ind w:firstLine="1134"/>
        <w:jc w:val="both"/>
        <w:rPr>
          <w:rFonts w:ascii="Arial" w:hAnsi="Arial"/>
          <w:bCs/>
          <w:szCs w:val="24"/>
          <w:lang w:val="es-CL"/>
        </w:rPr>
      </w:pPr>
    </w:p>
    <w:p w14:paraId="3C25200C"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El Ministerio de Energía se ha caracterizado en los últimos años por ser un buen recolector de dinero de distintos lugares, debido a los programas que han tenido buena evaluación.</w:t>
      </w:r>
    </w:p>
    <w:p w14:paraId="774B3E2E" w14:textId="77777777" w:rsidR="00B81696" w:rsidRDefault="00B81696" w:rsidP="00B81696">
      <w:pPr>
        <w:tabs>
          <w:tab w:val="left" w:pos="2835"/>
        </w:tabs>
        <w:ind w:firstLine="1134"/>
        <w:jc w:val="both"/>
        <w:rPr>
          <w:rFonts w:ascii="Arial" w:hAnsi="Arial"/>
          <w:bCs/>
          <w:szCs w:val="24"/>
          <w:lang w:val="es-CL"/>
        </w:rPr>
      </w:pPr>
    </w:p>
    <w:p w14:paraId="1C9D520A" w14:textId="77777777"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Reiteró que, en el tema de la leña, tuvieron un buen ingreso de parte del Gobierno Regional de Los Lagos para continuar el Programa de Leña específicamente en esa región.</w:t>
      </w:r>
    </w:p>
    <w:p w14:paraId="5A610FB1" w14:textId="77777777" w:rsidR="00B81696" w:rsidRDefault="00B81696" w:rsidP="00B81696">
      <w:pPr>
        <w:tabs>
          <w:tab w:val="left" w:pos="2835"/>
        </w:tabs>
        <w:ind w:firstLine="1134"/>
        <w:jc w:val="both"/>
        <w:rPr>
          <w:rFonts w:ascii="Arial" w:hAnsi="Arial"/>
          <w:bCs/>
          <w:szCs w:val="24"/>
          <w:lang w:val="es-CL"/>
        </w:rPr>
      </w:pPr>
    </w:p>
    <w:p w14:paraId="58A3CCC5" w14:textId="236E6FB6" w:rsidR="00B81696" w:rsidRDefault="00B81696" w:rsidP="00B81696">
      <w:pPr>
        <w:tabs>
          <w:tab w:val="left" w:pos="2835"/>
        </w:tabs>
        <w:ind w:firstLine="1134"/>
        <w:jc w:val="both"/>
        <w:rPr>
          <w:rFonts w:ascii="Arial" w:hAnsi="Arial"/>
          <w:bCs/>
          <w:szCs w:val="24"/>
          <w:lang w:val="es-CL"/>
        </w:rPr>
      </w:pPr>
      <w:r>
        <w:rPr>
          <w:rFonts w:ascii="Arial" w:hAnsi="Arial"/>
          <w:bCs/>
          <w:szCs w:val="24"/>
          <w:lang w:val="es-CL"/>
        </w:rPr>
        <w:t xml:space="preserve">Indicó que recibirán cerca de </w:t>
      </w:r>
      <w:r w:rsidRPr="00BA658E">
        <w:rPr>
          <w:rFonts w:ascii="Arial" w:hAnsi="Arial"/>
          <w:bCs/>
          <w:szCs w:val="24"/>
          <w:lang w:val="es-CL"/>
        </w:rPr>
        <w:t xml:space="preserve">M$ </w:t>
      </w:r>
      <w:r>
        <w:rPr>
          <w:rFonts w:ascii="Arial" w:hAnsi="Arial"/>
          <w:bCs/>
          <w:szCs w:val="24"/>
          <w:lang w:val="es-CL"/>
        </w:rPr>
        <w:t xml:space="preserve">7.000.000 del Gobierno Regional del Biobío, alrededor de </w:t>
      </w:r>
      <w:r w:rsidRPr="00BA658E">
        <w:rPr>
          <w:rFonts w:ascii="Arial" w:hAnsi="Arial"/>
          <w:bCs/>
          <w:szCs w:val="24"/>
          <w:lang w:val="es-CL"/>
        </w:rPr>
        <w:t xml:space="preserve">M$ </w:t>
      </w:r>
      <w:r>
        <w:rPr>
          <w:rFonts w:ascii="Arial" w:hAnsi="Arial"/>
          <w:bCs/>
          <w:szCs w:val="24"/>
          <w:lang w:val="es-CL"/>
        </w:rPr>
        <w:t xml:space="preserve">2.000.000 de Antofagasta, una cifra similar de O’Higgins y cerca de </w:t>
      </w:r>
      <w:r w:rsidRPr="00BA658E">
        <w:rPr>
          <w:rFonts w:ascii="Arial" w:hAnsi="Arial"/>
          <w:bCs/>
          <w:szCs w:val="24"/>
          <w:lang w:val="es-CL"/>
        </w:rPr>
        <w:t xml:space="preserve">M$ </w:t>
      </w:r>
      <w:r>
        <w:rPr>
          <w:rFonts w:ascii="Arial" w:hAnsi="Arial"/>
          <w:bCs/>
          <w:szCs w:val="24"/>
          <w:lang w:val="es-CL"/>
        </w:rPr>
        <w:t xml:space="preserve">5.000.000 de Atacama, porque los gobiernos regionales, al observar que el Ministerio cuenta con programas que están funcionando, hacen traspasos de recursos al Ministerio de Energía para </w:t>
      </w:r>
      <w:r w:rsidR="00C77272">
        <w:rPr>
          <w:rFonts w:ascii="Arial" w:hAnsi="Arial"/>
          <w:bCs/>
          <w:szCs w:val="24"/>
          <w:lang w:val="es-CL"/>
        </w:rPr>
        <w:t xml:space="preserve">su ejecución </w:t>
      </w:r>
      <w:r>
        <w:rPr>
          <w:rFonts w:ascii="Arial" w:hAnsi="Arial"/>
          <w:bCs/>
          <w:szCs w:val="24"/>
          <w:lang w:val="es-CL"/>
        </w:rPr>
        <w:t>en la región.</w:t>
      </w:r>
    </w:p>
    <w:p w14:paraId="1EF388BF" w14:textId="22D3D6BF" w:rsidR="00B81696" w:rsidRDefault="00B81696" w:rsidP="00B81696">
      <w:pPr>
        <w:tabs>
          <w:tab w:val="left" w:pos="2835"/>
        </w:tabs>
        <w:ind w:firstLine="1134"/>
        <w:jc w:val="both"/>
        <w:rPr>
          <w:rFonts w:ascii="Arial" w:hAnsi="Arial"/>
          <w:bCs/>
          <w:szCs w:val="24"/>
          <w:lang w:val="es-CL"/>
        </w:rPr>
      </w:pPr>
    </w:p>
    <w:p w14:paraId="33E22133" w14:textId="093B4B7A" w:rsidR="00EA45E1" w:rsidRDefault="00EA45E1" w:rsidP="00B81696">
      <w:pPr>
        <w:tabs>
          <w:tab w:val="left" w:pos="2835"/>
        </w:tabs>
        <w:ind w:firstLine="1134"/>
        <w:jc w:val="both"/>
        <w:rPr>
          <w:rFonts w:ascii="Arial" w:hAnsi="Arial"/>
          <w:szCs w:val="24"/>
          <w:lang w:val="es-CL"/>
        </w:rPr>
      </w:pPr>
      <w:bookmarkStart w:id="22" w:name="_Hlk117371748"/>
      <w:r w:rsidRPr="00EA45E1">
        <w:rPr>
          <w:rFonts w:ascii="Arial" w:hAnsi="Arial"/>
          <w:bCs/>
          <w:szCs w:val="24"/>
          <w:lang w:val="es-ES_tradnl"/>
        </w:rPr>
        <w:t xml:space="preserve">El </w:t>
      </w:r>
      <w:r w:rsidRPr="00EA45E1">
        <w:rPr>
          <w:rFonts w:ascii="Arial" w:hAnsi="Arial"/>
          <w:b/>
          <w:bCs/>
          <w:szCs w:val="24"/>
          <w:lang w:val="es-ES_tradnl"/>
        </w:rPr>
        <w:t xml:space="preserve">Honorable </w:t>
      </w:r>
      <w:r w:rsidR="00601992">
        <w:rPr>
          <w:rFonts w:ascii="Arial" w:hAnsi="Arial"/>
          <w:b/>
          <w:bCs/>
          <w:szCs w:val="24"/>
          <w:lang w:val="es-ES_tradnl"/>
        </w:rPr>
        <w:t>Senador</w:t>
      </w:r>
      <w:r w:rsidRPr="00EA45E1">
        <w:rPr>
          <w:rFonts w:ascii="Arial" w:hAnsi="Arial"/>
          <w:b/>
          <w:bCs/>
          <w:szCs w:val="24"/>
          <w:lang w:val="es-ES_tradnl"/>
        </w:rPr>
        <w:t xml:space="preserve"> señor</w:t>
      </w:r>
      <w:r w:rsidRPr="00EA45E1">
        <w:rPr>
          <w:rFonts w:ascii="Arial" w:hAnsi="Arial"/>
          <w:b/>
          <w:bCs/>
          <w:szCs w:val="24"/>
          <w:lang w:val="es-CL"/>
        </w:rPr>
        <w:t xml:space="preserve"> </w:t>
      </w:r>
      <w:bookmarkEnd w:id="22"/>
      <w:r w:rsidRPr="00EA45E1">
        <w:rPr>
          <w:rFonts w:ascii="Arial" w:hAnsi="Arial"/>
          <w:b/>
          <w:bCs/>
          <w:szCs w:val="24"/>
          <w:lang w:val="es-CL"/>
        </w:rPr>
        <w:t>Sa</w:t>
      </w:r>
      <w:r>
        <w:rPr>
          <w:rFonts w:ascii="Arial" w:hAnsi="Arial"/>
          <w:b/>
          <w:bCs/>
          <w:szCs w:val="24"/>
          <w:lang w:val="es-CL"/>
        </w:rPr>
        <w:t xml:space="preserve">ndoval </w:t>
      </w:r>
      <w:r>
        <w:rPr>
          <w:rFonts w:ascii="Arial" w:hAnsi="Arial"/>
          <w:szCs w:val="24"/>
          <w:lang w:val="es-CL"/>
        </w:rPr>
        <w:t>comentó que, al tratarse de un Programa nuevo, se necesita tener información específica, de cómo, donde y cuando se van a invertir los recursos que tiene asignado.</w:t>
      </w:r>
    </w:p>
    <w:p w14:paraId="4F7AF749" w14:textId="3B6D952B" w:rsidR="00EA45E1" w:rsidRDefault="00EA45E1" w:rsidP="00B81696">
      <w:pPr>
        <w:tabs>
          <w:tab w:val="left" w:pos="2835"/>
        </w:tabs>
        <w:ind w:firstLine="1134"/>
        <w:jc w:val="both"/>
        <w:rPr>
          <w:rFonts w:ascii="Arial" w:hAnsi="Arial"/>
          <w:szCs w:val="24"/>
          <w:lang w:val="es-CL"/>
        </w:rPr>
      </w:pPr>
    </w:p>
    <w:p w14:paraId="760070CE" w14:textId="7B3A5EDE" w:rsidR="00EA45E1" w:rsidRDefault="00EA45E1" w:rsidP="00B81696">
      <w:pPr>
        <w:tabs>
          <w:tab w:val="left" w:pos="2835"/>
        </w:tabs>
        <w:ind w:firstLine="1134"/>
        <w:jc w:val="both"/>
        <w:rPr>
          <w:rFonts w:ascii="Arial" w:hAnsi="Arial"/>
          <w:szCs w:val="24"/>
          <w:lang w:val="es-CL"/>
        </w:rPr>
      </w:pPr>
      <w:r>
        <w:rPr>
          <w:rFonts w:ascii="Arial" w:hAnsi="Arial"/>
          <w:szCs w:val="24"/>
          <w:lang w:val="es-CL"/>
        </w:rPr>
        <w:t xml:space="preserve">El </w:t>
      </w:r>
      <w:r w:rsidRPr="00EA45E1">
        <w:rPr>
          <w:rFonts w:ascii="Arial" w:hAnsi="Arial"/>
          <w:b/>
          <w:bCs/>
          <w:szCs w:val="24"/>
          <w:lang w:val="es-CL"/>
        </w:rPr>
        <w:t>señor Subsecretario</w:t>
      </w:r>
      <w:r w:rsidR="001A60DD">
        <w:rPr>
          <w:rFonts w:ascii="Arial" w:hAnsi="Arial"/>
          <w:szCs w:val="24"/>
          <w:lang w:val="es-CL"/>
        </w:rPr>
        <w:t xml:space="preserve"> </w:t>
      </w:r>
      <w:r w:rsidR="001A60DD" w:rsidRPr="00752763">
        <w:rPr>
          <w:rFonts w:ascii="Arial" w:eastAsia="Calibri" w:hAnsi="Arial"/>
          <w:bCs/>
          <w:szCs w:val="22"/>
          <w:lang w:val="es-ES_tradnl" w:eastAsia="en-US"/>
        </w:rPr>
        <w:t>present</w:t>
      </w:r>
      <w:r w:rsidR="001A60DD">
        <w:rPr>
          <w:rFonts w:ascii="Arial" w:eastAsia="Calibri" w:hAnsi="Arial"/>
          <w:bCs/>
          <w:szCs w:val="22"/>
          <w:lang w:val="es-ES_tradnl" w:eastAsia="en-US"/>
        </w:rPr>
        <w:t xml:space="preserve">ó </w:t>
      </w:r>
      <w:r w:rsidR="001A60DD" w:rsidRPr="00752763">
        <w:rPr>
          <w:rFonts w:ascii="Arial" w:eastAsia="Calibri" w:hAnsi="Arial"/>
          <w:bCs/>
          <w:szCs w:val="22"/>
          <w:lang w:val="es-ES_tradnl" w:eastAsia="en-US"/>
        </w:rPr>
        <w:t xml:space="preserve">un </w:t>
      </w:r>
      <w:r w:rsidR="001A60DD">
        <w:rPr>
          <w:rFonts w:ascii="Arial" w:eastAsia="Calibri" w:hAnsi="Arial"/>
          <w:bCs/>
          <w:szCs w:val="22"/>
          <w:lang w:val="es-ES_tradnl" w:eastAsia="en-US"/>
        </w:rPr>
        <w:t xml:space="preserve">nuevo </w:t>
      </w:r>
      <w:bookmarkStart w:id="23" w:name="_Hlk117447137"/>
      <w:r w:rsidR="001A60DD">
        <w:rPr>
          <w:rFonts w:ascii="Arial" w:eastAsia="Calibri" w:hAnsi="Arial"/>
          <w:bCs/>
          <w:szCs w:val="22"/>
          <w:lang w:val="es-ES_tradnl" w:eastAsia="en-US"/>
        </w:rPr>
        <w:fldChar w:fldCharType="begin"/>
      </w:r>
      <w:r w:rsidR="001A60DD">
        <w:rPr>
          <w:rFonts w:ascii="Arial" w:eastAsia="Calibri" w:hAnsi="Arial"/>
          <w:bCs/>
          <w:szCs w:val="22"/>
          <w:lang w:val="es-ES_tradnl" w:eastAsia="en-US"/>
        </w:rPr>
        <w:instrText xml:space="preserve"> HYPERLINK "https://www.senado.cl/appsenado/index.php?mo=tramitacion&amp;ac=getDocto&amp;iddocto=15048&amp;tipodoc=docto_comision" </w:instrText>
      </w:r>
      <w:r w:rsidR="001A60DD">
        <w:rPr>
          <w:rFonts w:ascii="Arial" w:eastAsia="Calibri" w:hAnsi="Arial"/>
          <w:bCs/>
          <w:szCs w:val="22"/>
          <w:lang w:val="es-ES_tradnl" w:eastAsia="en-US"/>
        </w:rPr>
      </w:r>
      <w:r w:rsidR="001A60DD">
        <w:rPr>
          <w:rFonts w:ascii="Arial" w:eastAsia="Calibri" w:hAnsi="Arial"/>
          <w:bCs/>
          <w:szCs w:val="22"/>
          <w:lang w:val="es-ES_tradnl" w:eastAsia="en-US"/>
        </w:rPr>
        <w:fldChar w:fldCharType="separate"/>
      </w:r>
      <w:r w:rsidR="001A60DD" w:rsidRPr="001A60DD">
        <w:rPr>
          <w:rStyle w:val="Hipervnculo"/>
          <w:rFonts w:ascii="Arial" w:eastAsia="Calibri" w:hAnsi="Arial"/>
          <w:bCs/>
          <w:szCs w:val="22"/>
          <w:lang w:val="es-ES_tradnl" w:eastAsia="en-US"/>
        </w:rPr>
        <w:t>documento en formato PowerPoint</w:t>
      </w:r>
      <w:r w:rsidR="001A60DD">
        <w:rPr>
          <w:rFonts w:ascii="Arial" w:eastAsia="Calibri" w:hAnsi="Arial"/>
          <w:bCs/>
          <w:szCs w:val="22"/>
          <w:lang w:val="es-ES_tradnl" w:eastAsia="en-US"/>
        </w:rPr>
        <w:fldChar w:fldCharType="end"/>
      </w:r>
      <w:r>
        <w:rPr>
          <w:rFonts w:ascii="Arial" w:hAnsi="Arial"/>
          <w:szCs w:val="24"/>
          <w:lang w:val="es-CL"/>
        </w:rPr>
        <w:t xml:space="preserve"> </w:t>
      </w:r>
      <w:bookmarkEnd w:id="23"/>
      <w:r>
        <w:rPr>
          <w:rFonts w:ascii="Arial" w:hAnsi="Arial"/>
          <w:szCs w:val="24"/>
          <w:lang w:val="es-CL"/>
        </w:rPr>
        <w:t xml:space="preserve">precisó que una parte de los recursos se relaciona con gastos de personal y otra parte, en transferencias, principalmente en materia de </w:t>
      </w:r>
      <w:r w:rsidR="006D5264" w:rsidRPr="006D5264">
        <w:rPr>
          <w:rFonts w:ascii="Arial" w:hAnsi="Arial"/>
          <w:szCs w:val="24"/>
          <w:lang w:val="es-ES_tradnl"/>
        </w:rPr>
        <w:t>Hidrógeno Verde</w:t>
      </w:r>
      <w:r>
        <w:rPr>
          <w:rFonts w:ascii="Arial" w:hAnsi="Arial"/>
          <w:szCs w:val="24"/>
          <w:lang w:val="es-CL"/>
        </w:rPr>
        <w:t xml:space="preserve">, que son cerca de </w:t>
      </w:r>
      <w:r w:rsidRPr="005823EA">
        <w:rPr>
          <w:rFonts w:ascii="Arial" w:hAnsi="Arial" w:cs="Arial"/>
          <w:szCs w:val="24"/>
          <w:lang w:val="es-CL"/>
        </w:rPr>
        <w:t>M$</w:t>
      </w:r>
      <w:r>
        <w:rPr>
          <w:rFonts w:ascii="Arial" w:hAnsi="Arial" w:cs="Arial"/>
          <w:szCs w:val="24"/>
          <w:lang w:val="es-CL"/>
        </w:rPr>
        <w:t xml:space="preserve"> </w:t>
      </w:r>
      <w:r>
        <w:rPr>
          <w:rFonts w:ascii="Arial" w:hAnsi="Arial"/>
          <w:szCs w:val="24"/>
          <w:lang w:val="es-CL"/>
        </w:rPr>
        <w:t xml:space="preserve">3.700.000 y el tema de transición justa que son </w:t>
      </w:r>
      <w:r w:rsidRPr="00EA45E1">
        <w:rPr>
          <w:rFonts w:ascii="Arial" w:hAnsi="Arial"/>
          <w:szCs w:val="24"/>
          <w:lang w:val="es-CL"/>
        </w:rPr>
        <w:t>M$</w:t>
      </w:r>
      <w:r>
        <w:rPr>
          <w:rFonts w:ascii="Arial" w:hAnsi="Arial"/>
          <w:szCs w:val="24"/>
          <w:lang w:val="es-CL"/>
        </w:rPr>
        <w:t xml:space="preserve"> 4.000.000.</w:t>
      </w:r>
    </w:p>
    <w:p w14:paraId="49E4A0AE" w14:textId="62F50688" w:rsidR="00EA45E1" w:rsidRDefault="00EA45E1" w:rsidP="00B81696">
      <w:pPr>
        <w:tabs>
          <w:tab w:val="left" w:pos="2835"/>
        </w:tabs>
        <w:ind w:firstLine="1134"/>
        <w:jc w:val="both"/>
        <w:rPr>
          <w:rFonts w:ascii="Arial" w:hAnsi="Arial"/>
          <w:szCs w:val="24"/>
          <w:lang w:val="es-CL"/>
        </w:rPr>
      </w:pPr>
    </w:p>
    <w:p w14:paraId="6D0868A5" w14:textId="02EF61C7" w:rsidR="00EA45E1" w:rsidRDefault="00115CD6" w:rsidP="00B81696">
      <w:pPr>
        <w:tabs>
          <w:tab w:val="left" w:pos="2835"/>
        </w:tabs>
        <w:ind w:firstLine="1134"/>
        <w:jc w:val="both"/>
        <w:rPr>
          <w:rFonts w:ascii="Arial" w:hAnsi="Arial"/>
          <w:szCs w:val="24"/>
          <w:lang w:val="es-CL"/>
        </w:rPr>
      </w:pPr>
      <w:r>
        <w:rPr>
          <w:rFonts w:ascii="Arial" w:hAnsi="Arial"/>
          <w:szCs w:val="24"/>
          <w:lang w:val="es-CL"/>
        </w:rPr>
        <w:t xml:space="preserve">Informó que hay una inyección </w:t>
      </w:r>
      <w:r w:rsidR="00BC10F8">
        <w:rPr>
          <w:rFonts w:ascii="Arial" w:hAnsi="Arial"/>
          <w:szCs w:val="24"/>
          <w:lang w:val="es-CL"/>
        </w:rPr>
        <w:t xml:space="preserve">importante </w:t>
      </w:r>
      <w:r>
        <w:rPr>
          <w:rFonts w:ascii="Arial" w:hAnsi="Arial"/>
          <w:szCs w:val="24"/>
          <w:lang w:val="es-CL"/>
        </w:rPr>
        <w:t xml:space="preserve">de </w:t>
      </w:r>
      <w:r w:rsidR="00BC10F8">
        <w:rPr>
          <w:rFonts w:ascii="Arial" w:hAnsi="Arial"/>
          <w:szCs w:val="24"/>
          <w:lang w:val="es-CL"/>
        </w:rPr>
        <w:t xml:space="preserve">nuevos </w:t>
      </w:r>
      <w:r>
        <w:rPr>
          <w:rFonts w:ascii="Arial" w:hAnsi="Arial"/>
          <w:szCs w:val="24"/>
          <w:lang w:val="es-CL"/>
        </w:rPr>
        <w:t>recursos</w:t>
      </w:r>
      <w:r w:rsidR="00D225AA">
        <w:rPr>
          <w:rFonts w:ascii="Arial" w:hAnsi="Arial"/>
          <w:szCs w:val="24"/>
          <w:lang w:val="es-CL"/>
        </w:rPr>
        <w:t xml:space="preserve"> relacionado con este nuevo modelo de desarrollo</w:t>
      </w:r>
      <w:r w:rsidR="00BC10F8">
        <w:rPr>
          <w:rFonts w:ascii="Arial" w:hAnsi="Arial"/>
          <w:szCs w:val="24"/>
          <w:lang w:val="es-CL"/>
        </w:rPr>
        <w:t>; además otros r</w:t>
      </w:r>
      <w:r w:rsidR="00D225AA">
        <w:rPr>
          <w:rFonts w:ascii="Arial" w:hAnsi="Arial"/>
          <w:szCs w:val="24"/>
          <w:lang w:val="es-CL"/>
        </w:rPr>
        <w:t xml:space="preserve">ecursos que antes estaban en los Programas 01, 03, 04 o 05, </w:t>
      </w:r>
      <w:r w:rsidR="00D225AA" w:rsidRPr="00D225AA">
        <w:rPr>
          <w:rFonts w:ascii="Arial" w:hAnsi="Arial"/>
          <w:szCs w:val="24"/>
          <w:lang w:val="es-CL"/>
        </w:rPr>
        <w:t>se conforma</w:t>
      </w:r>
      <w:r w:rsidR="00D225AA">
        <w:rPr>
          <w:rFonts w:ascii="Arial" w:hAnsi="Arial"/>
          <w:szCs w:val="24"/>
          <w:lang w:val="es-CL"/>
        </w:rPr>
        <w:t xml:space="preserve"> este Programa 06. </w:t>
      </w:r>
    </w:p>
    <w:p w14:paraId="35BC0424" w14:textId="08F7B851" w:rsidR="00D225AA" w:rsidRDefault="00D225AA" w:rsidP="00B81696">
      <w:pPr>
        <w:tabs>
          <w:tab w:val="left" w:pos="2835"/>
        </w:tabs>
        <w:ind w:firstLine="1134"/>
        <w:jc w:val="both"/>
        <w:rPr>
          <w:rFonts w:ascii="Arial" w:hAnsi="Arial"/>
          <w:szCs w:val="24"/>
          <w:lang w:val="es-CL"/>
        </w:rPr>
      </w:pPr>
    </w:p>
    <w:p w14:paraId="78AD567B" w14:textId="5923E587" w:rsidR="00D225AA" w:rsidRDefault="00D225AA" w:rsidP="00D225AA">
      <w:pPr>
        <w:tabs>
          <w:tab w:val="left" w:pos="2835"/>
        </w:tabs>
        <w:ind w:firstLine="1134"/>
        <w:jc w:val="both"/>
        <w:rPr>
          <w:rFonts w:ascii="Arial" w:hAnsi="Arial"/>
          <w:szCs w:val="24"/>
          <w:lang w:val="es-CL"/>
        </w:rPr>
      </w:pPr>
      <w:r>
        <w:rPr>
          <w:rFonts w:ascii="Arial" w:hAnsi="Arial"/>
          <w:szCs w:val="24"/>
          <w:lang w:val="es-CL"/>
        </w:rPr>
        <w:t xml:space="preserve">Detalló que el programa de </w:t>
      </w:r>
      <w:r w:rsidR="006D5264" w:rsidRPr="006D5264">
        <w:rPr>
          <w:rFonts w:ascii="Arial" w:hAnsi="Arial"/>
          <w:szCs w:val="24"/>
          <w:lang w:val="es-ES_tradnl"/>
        </w:rPr>
        <w:t xml:space="preserve">Hidrógeno Verde </w:t>
      </w:r>
      <w:r>
        <w:rPr>
          <w:rFonts w:ascii="Arial" w:hAnsi="Arial"/>
          <w:szCs w:val="24"/>
          <w:lang w:val="es-CL"/>
        </w:rPr>
        <w:t xml:space="preserve">va a contener recursos para el desarrollo sostenible, principalmente iniciativas de impulso de </w:t>
      </w:r>
      <w:r w:rsidR="006D5264" w:rsidRPr="006D5264">
        <w:rPr>
          <w:rFonts w:ascii="Arial" w:hAnsi="Arial"/>
          <w:szCs w:val="24"/>
          <w:lang w:val="es-ES_tradnl"/>
        </w:rPr>
        <w:t>Hidrógeno Verde</w:t>
      </w:r>
      <w:r>
        <w:rPr>
          <w:rFonts w:ascii="Arial" w:hAnsi="Arial"/>
          <w:szCs w:val="24"/>
          <w:lang w:val="es-CL"/>
        </w:rPr>
        <w:t xml:space="preserve">, generación de pilotos y capacidad humana escalable, por ejemplo, generar demanda ya sea en el sistema nacional interconectado o en sistemas medianos y sistemas aislados con pilotos de combustibles basados en hidrógenos y con ello empujar esta industria. Incluye recursos para la adaptación tecnológica y cambios regulatorios que implica el uso de </w:t>
      </w:r>
      <w:r w:rsidR="006D5264">
        <w:rPr>
          <w:rFonts w:ascii="Arial" w:hAnsi="Arial"/>
          <w:szCs w:val="24"/>
          <w:lang w:val="es-ES_tradnl"/>
        </w:rPr>
        <w:t>Hidrógeno Verde</w:t>
      </w:r>
      <w:r>
        <w:rPr>
          <w:rFonts w:ascii="Arial" w:hAnsi="Arial"/>
          <w:szCs w:val="24"/>
          <w:lang w:val="es-CL"/>
        </w:rPr>
        <w:t>.</w:t>
      </w:r>
    </w:p>
    <w:p w14:paraId="00708A37" w14:textId="77777777" w:rsidR="00D225AA" w:rsidRDefault="00D225AA" w:rsidP="00D225AA">
      <w:pPr>
        <w:tabs>
          <w:tab w:val="left" w:pos="2835"/>
        </w:tabs>
        <w:ind w:firstLine="1134"/>
        <w:jc w:val="both"/>
        <w:rPr>
          <w:rFonts w:ascii="Arial" w:hAnsi="Arial"/>
          <w:szCs w:val="24"/>
          <w:lang w:val="es-CL"/>
        </w:rPr>
      </w:pPr>
    </w:p>
    <w:p w14:paraId="7B08023D" w14:textId="48A83C79" w:rsidR="00D225AA" w:rsidRDefault="00D225AA" w:rsidP="00D225AA">
      <w:pPr>
        <w:tabs>
          <w:tab w:val="left" w:pos="2835"/>
        </w:tabs>
        <w:ind w:firstLine="1134"/>
        <w:jc w:val="both"/>
        <w:rPr>
          <w:rFonts w:ascii="Arial" w:hAnsi="Arial"/>
          <w:szCs w:val="24"/>
          <w:lang w:val="es-CL"/>
        </w:rPr>
      </w:pPr>
      <w:bookmarkStart w:id="24" w:name="_Hlk117372082"/>
      <w:r w:rsidRPr="00D225AA">
        <w:rPr>
          <w:rFonts w:ascii="Arial" w:hAnsi="Arial"/>
          <w:bCs/>
          <w:szCs w:val="24"/>
          <w:lang w:val="es-ES_tradnl"/>
        </w:rPr>
        <w:lastRenderedPageBreak/>
        <w:t xml:space="preserve">El </w:t>
      </w:r>
      <w:r w:rsidRPr="00D225AA">
        <w:rPr>
          <w:rFonts w:ascii="Arial" w:hAnsi="Arial"/>
          <w:b/>
          <w:bCs/>
          <w:szCs w:val="24"/>
          <w:lang w:val="es-ES_tradnl"/>
        </w:rPr>
        <w:t>Honorable Diputado señor</w:t>
      </w:r>
      <w:bookmarkEnd w:id="24"/>
      <w:r>
        <w:rPr>
          <w:rFonts w:ascii="Arial" w:hAnsi="Arial"/>
          <w:b/>
          <w:bCs/>
          <w:szCs w:val="24"/>
          <w:lang w:val="es-ES_tradnl"/>
        </w:rPr>
        <w:t xml:space="preserve"> Bianchi </w:t>
      </w:r>
      <w:r>
        <w:rPr>
          <w:rFonts w:ascii="Arial" w:hAnsi="Arial"/>
          <w:szCs w:val="24"/>
          <w:lang w:val="es-ES_tradnl"/>
        </w:rPr>
        <w:t xml:space="preserve">manifestó que una cosa es tener los recursos de aporte fiscal para iniciativas vinculadas a desarrollos energéticos en nuestro país y otra cosa es que un porcentaje importante o el total de esos dineros se vayan a empresas que saquen todo el </w:t>
      </w:r>
      <w:r w:rsidR="006D5264" w:rsidRPr="006D5264">
        <w:rPr>
          <w:rFonts w:ascii="Arial" w:hAnsi="Arial"/>
          <w:szCs w:val="24"/>
          <w:lang w:val="es-ES_tradnl"/>
        </w:rPr>
        <w:t xml:space="preserve">Hidrógeno Verde </w:t>
      </w:r>
      <w:r>
        <w:rPr>
          <w:rFonts w:ascii="Arial" w:hAnsi="Arial"/>
          <w:szCs w:val="24"/>
          <w:lang w:val="es-ES_tradnl"/>
        </w:rPr>
        <w:t>para exportarlo y no para tener un mejoramiento de nu</w:t>
      </w:r>
      <w:r w:rsidR="008D3A07">
        <w:rPr>
          <w:rFonts w:ascii="Arial" w:hAnsi="Arial"/>
          <w:szCs w:val="24"/>
          <w:lang w:val="es-ES_tradnl"/>
        </w:rPr>
        <w:t>e</w:t>
      </w:r>
      <w:r>
        <w:rPr>
          <w:rFonts w:ascii="Arial" w:hAnsi="Arial"/>
          <w:szCs w:val="24"/>
          <w:lang w:val="es-ES_tradnl"/>
        </w:rPr>
        <w:t>stras condiciones</w:t>
      </w:r>
      <w:r w:rsidR="008D3A07">
        <w:rPr>
          <w:rFonts w:ascii="Arial" w:hAnsi="Arial"/>
          <w:szCs w:val="24"/>
          <w:lang w:val="es-ES_tradnl"/>
        </w:rPr>
        <w:t>.</w:t>
      </w:r>
      <w:r>
        <w:rPr>
          <w:rFonts w:ascii="Arial" w:hAnsi="Arial"/>
          <w:szCs w:val="24"/>
          <w:lang w:val="es-CL"/>
        </w:rPr>
        <w:t xml:space="preserve"> </w:t>
      </w:r>
    </w:p>
    <w:p w14:paraId="336EDC96" w14:textId="0C745D5C" w:rsidR="00D225AA" w:rsidRDefault="00D225AA" w:rsidP="00B81696">
      <w:pPr>
        <w:tabs>
          <w:tab w:val="left" w:pos="2835"/>
        </w:tabs>
        <w:ind w:firstLine="1134"/>
        <w:jc w:val="both"/>
        <w:rPr>
          <w:rFonts w:ascii="Arial" w:hAnsi="Arial"/>
          <w:szCs w:val="24"/>
          <w:lang w:val="es-CL"/>
        </w:rPr>
      </w:pPr>
    </w:p>
    <w:p w14:paraId="672E5BED" w14:textId="121875DE" w:rsidR="008D3A07" w:rsidRDefault="008D3A07" w:rsidP="00B81696">
      <w:pPr>
        <w:tabs>
          <w:tab w:val="left" w:pos="2835"/>
        </w:tabs>
        <w:ind w:firstLine="1134"/>
        <w:jc w:val="both"/>
        <w:rPr>
          <w:rFonts w:ascii="Arial" w:hAnsi="Arial"/>
          <w:szCs w:val="24"/>
          <w:lang w:val="es-ES_tradnl"/>
        </w:rPr>
      </w:pPr>
      <w:bookmarkStart w:id="25" w:name="_Hlk117372415"/>
      <w:r w:rsidRPr="008D3A07">
        <w:rPr>
          <w:rFonts w:ascii="Arial" w:hAnsi="Arial"/>
          <w:bCs/>
          <w:szCs w:val="24"/>
          <w:lang w:val="es-ES_tradnl"/>
        </w:rPr>
        <w:t xml:space="preserve">El </w:t>
      </w:r>
      <w:r w:rsidRPr="008D3A07">
        <w:rPr>
          <w:rFonts w:ascii="Arial" w:hAnsi="Arial"/>
          <w:b/>
          <w:bCs/>
          <w:szCs w:val="24"/>
          <w:lang w:val="es-ES_tradnl"/>
        </w:rPr>
        <w:t xml:space="preserve">Honorable </w:t>
      </w:r>
      <w:r w:rsidR="0060071C">
        <w:rPr>
          <w:rFonts w:ascii="Arial" w:hAnsi="Arial"/>
          <w:b/>
          <w:bCs/>
          <w:szCs w:val="24"/>
          <w:lang w:val="es-ES_tradnl"/>
        </w:rPr>
        <w:t>Senador</w:t>
      </w:r>
      <w:r w:rsidRPr="008D3A07">
        <w:rPr>
          <w:rFonts w:ascii="Arial" w:hAnsi="Arial"/>
          <w:b/>
          <w:bCs/>
          <w:szCs w:val="24"/>
          <w:lang w:val="es-ES_tradnl"/>
        </w:rPr>
        <w:t xml:space="preserve"> señor</w:t>
      </w:r>
      <w:r>
        <w:rPr>
          <w:rFonts w:ascii="Arial" w:hAnsi="Arial"/>
          <w:b/>
          <w:bCs/>
          <w:szCs w:val="24"/>
          <w:lang w:val="es-ES_tradnl"/>
        </w:rPr>
        <w:t xml:space="preserve"> Sandoval </w:t>
      </w:r>
      <w:bookmarkEnd w:id="25"/>
      <w:r>
        <w:rPr>
          <w:rFonts w:ascii="Arial" w:hAnsi="Arial"/>
          <w:szCs w:val="24"/>
          <w:lang w:val="es-ES_tradnl"/>
        </w:rPr>
        <w:t xml:space="preserve">requirió un itinerario para conocer hasta donde se pretende llegar durante el año 2023, en la práctica, se señala la creación de pilotos, sistemas interconectados, sería adecuado saber las metas específicas en materia de producción de </w:t>
      </w:r>
      <w:r w:rsidR="006D5264">
        <w:rPr>
          <w:rFonts w:ascii="Arial" w:hAnsi="Arial"/>
          <w:szCs w:val="24"/>
          <w:lang w:val="es-ES_tradnl"/>
        </w:rPr>
        <w:t xml:space="preserve">Hidrógeno Verde </w:t>
      </w:r>
      <w:r>
        <w:rPr>
          <w:rFonts w:ascii="Arial" w:hAnsi="Arial"/>
          <w:szCs w:val="24"/>
          <w:lang w:val="es-ES_tradnl"/>
        </w:rPr>
        <w:t>para el año 2023.</w:t>
      </w:r>
    </w:p>
    <w:p w14:paraId="3DED782C" w14:textId="5A28088C" w:rsidR="008D3A07" w:rsidRDefault="008D3A07" w:rsidP="00B81696">
      <w:pPr>
        <w:tabs>
          <w:tab w:val="left" w:pos="2835"/>
        </w:tabs>
        <w:ind w:firstLine="1134"/>
        <w:jc w:val="both"/>
        <w:rPr>
          <w:rFonts w:ascii="Arial" w:hAnsi="Arial"/>
          <w:szCs w:val="24"/>
          <w:lang w:val="es-ES_tradnl"/>
        </w:rPr>
      </w:pPr>
    </w:p>
    <w:p w14:paraId="40D78703" w14:textId="77777777" w:rsidR="008D3A07" w:rsidRDefault="008D3A07" w:rsidP="00B81696">
      <w:pPr>
        <w:tabs>
          <w:tab w:val="left" w:pos="2835"/>
        </w:tabs>
        <w:ind w:firstLine="1134"/>
        <w:jc w:val="both"/>
        <w:rPr>
          <w:rFonts w:ascii="Arial" w:hAnsi="Arial"/>
          <w:szCs w:val="24"/>
          <w:lang w:val="es-CL"/>
        </w:rPr>
      </w:pPr>
      <w:r>
        <w:rPr>
          <w:rFonts w:ascii="Arial" w:hAnsi="Arial"/>
          <w:szCs w:val="24"/>
          <w:lang w:val="es-ES_tradnl"/>
        </w:rPr>
        <w:t xml:space="preserve">De los </w:t>
      </w:r>
      <w:r w:rsidRPr="008D3A07">
        <w:rPr>
          <w:rFonts w:ascii="Arial" w:hAnsi="Arial"/>
          <w:szCs w:val="24"/>
          <w:lang w:val="es-CL"/>
        </w:rPr>
        <w:t xml:space="preserve">M$ </w:t>
      </w:r>
      <w:r>
        <w:rPr>
          <w:rFonts w:ascii="Arial" w:hAnsi="Arial"/>
          <w:szCs w:val="24"/>
          <w:lang w:val="es-ES_tradnl"/>
        </w:rPr>
        <w:t xml:space="preserve">12.000.000 hay </w:t>
      </w:r>
      <w:r w:rsidRPr="008D3A07">
        <w:rPr>
          <w:rFonts w:ascii="Arial" w:hAnsi="Arial"/>
          <w:szCs w:val="24"/>
          <w:lang w:val="es-CL"/>
        </w:rPr>
        <w:t>M$</w:t>
      </w:r>
      <w:r>
        <w:rPr>
          <w:rFonts w:ascii="Arial" w:hAnsi="Arial"/>
          <w:szCs w:val="24"/>
          <w:lang w:val="es-CL"/>
        </w:rPr>
        <w:t xml:space="preserve"> 7.800.000 que son transferencias a otras entidades públicas y queda la duda sobre qué se va a transferir.</w:t>
      </w:r>
    </w:p>
    <w:p w14:paraId="2B3F1F78" w14:textId="77777777" w:rsidR="008D3A07" w:rsidRDefault="008D3A07" w:rsidP="00B81696">
      <w:pPr>
        <w:tabs>
          <w:tab w:val="left" w:pos="2835"/>
        </w:tabs>
        <w:ind w:firstLine="1134"/>
        <w:jc w:val="both"/>
        <w:rPr>
          <w:rFonts w:ascii="Arial" w:hAnsi="Arial"/>
          <w:szCs w:val="24"/>
          <w:lang w:val="es-CL"/>
        </w:rPr>
      </w:pPr>
    </w:p>
    <w:p w14:paraId="686A0298" w14:textId="4D81B748" w:rsidR="007D3EF9" w:rsidRDefault="008D3A07" w:rsidP="00B81696">
      <w:pPr>
        <w:tabs>
          <w:tab w:val="left" w:pos="2835"/>
        </w:tabs>
        <w:ind w:firstLine="1134"/>
        <w:jc w:val="both"/>
        <w:rPr>
          <w:rFonts w:ascii="Arial" w:hAnsi="Arial"/>
          <w:szCs w:val="24"/>
          <w:lang w:val="es-ES_tradnl"/>
        </w:rPr>
      </w:pPr>
      <w:r w:rsidRPr="008D3A07">
        <w:rPr>
          <w:rFonts w:ascii="Arial" w:hAnsi="Arial"/>
          <w:bCs/>
          <w:szCs w:val="24"/>
          <w:lang w:val="es-ES_tradnl"/>
        </w:rPr>
        <w:t xml:space="preserve">El </w:t>
      </w:r>
      <w:r w:rsidR="007D3EF9">
        <w:rPr>
          <w:rFonts w:ascii="Arial" w:hAnsi="Arial"/>
          <w:b/>
          <w:bCs/>
          <w:szCs w:val="24"/>
          <w:lang w:val="es-ES_tradnl"/>
        </w:rPr>
        <w:t xml:space="preserve">señor Subsecretario </w:t>
      </w:r>
      <w:r w:rsidR="007D3EF9">
        <w:rPr>
          <w:rFonts w:ascii="Arial" w:hAnsi="Arial"/>
          <w:szCs w:val="24"/>
          <w:lang w:val="es-ES_tradnl"/>
        </w:rPr>
        <w:t xml:space="preserve">informó </w:t>
      </w:r>
      <w:r w:rsidR="001A60DD">
        <w:rPr>
          <w:rFonts w:ascii="Arial" w:hAnsi="Arial"/>
          <w:szCs w:val="24"/>
          <w:lang w:val="es-ES_tradnl"/>
        </w:rPr>
        <w:t>que,</w:t>
      </w:r>
      <w:r w:rsidR="007D3EF9">
        <w:rPr>
          <w:rFonts w:ascii="Arial" w:hAnsi="Arial"/>
          <w:szCs w:val="24"/>
          <w:lang w:val="es-ES_tradnl"/>
        </w:rPr>
        <w:t xml:space="preserve"> </w:t>
      </w:r>
      <w:r w:rsidR="007D3EF9" w:rsidRPr="007D3EF9">
        <w:rPr>
          <w:rFonts w:ascii="Arial" w:hAnsi="Arial"/>
          <w:szCs w:val="24"/>
          <w:lang w:val="es-ES_tradnl"/>
        </w:rPr>
        <w:t>en la Agencia de Sostenibilidad Energética</w:t>
      </w:r>
      <w:r w:rsidR="007D3EF9">
        <w:rPr>
          <w:rFonts w:ascii="Arial" w:hAnsi="Arial"/>
          <w:szCs w:val="24"/>
          <w:lang w:val="es-ES_tradnl"/>
        </w:rPr>
        <w:t xml:space="preserve">, existe un programa de impulso a la demanda del </w:t>
      </w:r>
      <w:r w:rsidR="006D5264" w:rsidRPr="006D5264">
        <w:rPr>
          <w:rFonts w:ascii="Arial" w:hAnsi="Arial"/>
          <w:szCs w:val="24"/>
          <w:lang w:val="es-ES_tradnl"/>
        </w:rPr>
        <w:t>Hidrógeno Verde</w:t>
      </w:r>
      <w:r w:rsidR="007D3EF9">
        <w:rPr>
          <w:rFonts w:ascii="Arial" w:hAnsi="Arial"/>
          <w:szCs w:val="24"/>
          <w:lang w:val="es-ES_tradnl"/>
        </w:rPr>
        <w:t xml:space="preserve">, llamado aceleradora de </w:t>
      </w:r>
      <w:r w:rsidR="006D5264" w:rsidRPr="006D5264">
        <w:rPr>
          <w:rFonts w:ascii="Arial" w:hAnsi="Arial"/>
          <w:szCs w:val="24"/>
          <w:lang w:val="es-ES_tradnl"/>
        </w:rPr>
        <w:t>Hidrógeno Verde</w:t>
      </w:r>
      <w:r w:rsidR="007D3EF9">
        <w:rPr>
          <w:rFonts w:ascii="Arial" w:hAnsi="Arial"/>
          <w:szCs w:val="24"/>
          <w:lang w:val="es-ES_tradnl"/>
        </w:rPr>
        <w:t>, donde se generan pilotos para lograr condiciones y producir la demanda y la oferta dentro del sistema económico y suplir esa demanda.</w:t>
      </w:r>
    </w:p>
    <w:p w14:paraId="7F4E2C97" w14:textId="77777777" w:rsidR="007D3EF9" w:rsidRDefault="007D3EF9" w:rsidP="00B81696">
      <w:pPr>
        <w:tabs>
          <w:tab w:val="left" w:pos="2835"/>
        </w:tabs>
        <w:ind w:firstLine="1134"/>
        <w:jc w:val="both"/>
        <w:rPr>
          <w:rFonts w:ascii="Arial" w:hAnsi="Arial"/>
          <w:szCs w:val="24"/>
          <w:lang w:val="es-ES_tradnl"/>
        </w:rPr>
      </w:pPr>
    </w:p>
    <w:p w14:paraId="636F21AA" w14:textId="3B9BA394" w:rsidR="007D3EF9" w:rsidRDefault="007D3EF9" w:rsidP="00B81696">
      <w:pPr>
        <w:tabs>
          <w:tab w:val="left" w:pos="2835"/>
        </w:tabs>
        <w:ind w:firstLine="1134"/>
        <w:jc w:val="both"/>
        <w:rPr>
          <w:rFonts w:ascii="Arial" w:hAnsi="Arial"/>
          <w:szCs w:val="24"/>
          <w:lang w:val="es-ES_tradnl"/>
        </w:rPr>
      </w:pPr>
      <w:r>
        <w:rPr>
          <w:rFonts w:ascii="Arial" w:hAnsi="Arial"/>
          <w:szCs w:val="24"/>
          <w:lang w:val="es-ES_tradnl"/>
        </w:rPr>
        <w:t xml:space="preserve">Como es absolutamente nuevo, es necesario impulsar la demanda, que es la manera que el Estado tiene para apurar la incorporación del </w:t>
      </w:r>
      <w:r w:rsidR="006D5264">
        <w:rPr>
          <w:rFonts w:ascii="Arial" w:hAnsi="Arial"/>
          <w:szCs w:val="24"/>
          <w:lang w:val="es-ES_tradnl"/>
        </w:rPr>
        <w:t>Hidrógeno Verde</w:t>
      </w:r>
      <w:r>
        <w:rPr>
          <w:rFonts w:ascii="Arial" w:hAnsi="Arial"/>
          <w:szCs w:val="24"/>
          <w:lang w:val="es-ES_tradnl"/>
        </w:rPr>
        <w:t>.</w:t>
      </w:r>
    </w:p>
    <w:p w14:paraId="6A860FA0" w14:textId="77777777" w:rsidR="007D3EF9" w:rsidRDefault="007D3EF9" w:rsidP="00B81696">
      <w:pPr>
        <w:tabs>
          <w:tab w:val="left" w:pos="2835"/>
        </w:tabs>
        <w:ind w:firstLine="1134"/>
        <w:jc w:val="both"/>
        <w:rPr>
          <w:rFonts w:ascii="Arial" w:hAnsi="Arial"/>
          <w:szCs w:val="24"/>
          <w:lang w:val="es-ES_tradnl"/>
        </w:rPr>
      </w:pPr>
    </w:p>
    <w:p w14:paraId="3B72FE92" w14:textId="7EB667A2" w:rsidR="007D3EF9" w:rsidRDefault="007D3EF9" w:rsidP="00B81696">
      <w:pPr>
        <w:tabs>
          <w:tab w:val="left" w:pos="2835"/>
        </w:tabs>
        <w:ind w:firstLine="1134"/>
        <w:jc w:val="both"/>
        <w:rPr>
          <w:rFonts w:ascii="Arial" w:hAnsi="Arial"/>
          <w:szCs w:val="24"/>
          <w:lang w:val="es-ES_tradnl"/>
        </w:rPr>
      </w:pPr>
      <w:r>
        <w:rPr>
          <w:rFonts w:ascii="Arial" w:hAnsi="Arial"/>
          <w:szCs w:val="24"/>
          <w:lang w:val="es-ES_tradnl"/>
        </w:rPr>
        <w:t xml:space="preserve">Por otro lado, los temas relacionados con la oferta, lo que hace el programa es reforzar la institucionalidad a través de personas para que la oferta que llega de </w:t>
      </w:r>
      <w:r w:rsidR="006D5264">
        <w:rPr>
          <w:rFonts w:ascii="Arial" w:hAnsi="Arial"/>
          <w:szCs w:val="24"/>
          <w:lang w:val="es-ES_tradnl"/>
        </w:rPr>
        <w:t xml:space="preserve">Hidrógeno Verde </w:t>
      </w:r>
      <w:r>
        <w:rPr>
          <w:rFonts w:ascii="Arial" w:hAnsi="Arial"/>
          <w:szCs w:val="24"/>
          <w:lang w:val="es-ES_tradnl"/>
        </w:rPr>
        <w:t>a través del sistema institucional (calificación ambiental, permisos) sea diligente para que los proyectos se concreten.</w:t>
      </w:r>
    </w:p>
    <w:p w14:paraId="307FE8B5" w14:textId="0170F619" w:rsidR="007D3EF9" w:rsidRDefault="007D3EF9" w:rsidP="00B81696">
      <w:pPr>
        <w:tabs>
          <w:tab w:val="left" w:pos="2835"/>
        </w:tabs>
        <w:ind w:firstLine="1134"/>
        <w:jc w:val="both"/>
        <w:rPr>
          <w:rFonts w:ascii="Arial" w:hAnsi="Arial"/>
          <w:szCs w:val="24"/>
          <w:lang w:val="es-ES_tradnl"/>
        </w:rPr>
      </w:pPr>
    </w:p>
    <w:p w14:paraId="659DC1F2" w14:textId="30EFE8BF" w:rsidR="007D3EF9" w:rsidRDefault="007D3EF9" w:rsidP="00B81696">
      <w:pPr>
        <w:tabs>
          <w:tab w:val="left" w:pos="2835"/>
        </w:tabs>
        <w:ind w:firstLine="1134"/>
        <w:jc w:val="both"/>
        <w:rPr>
          <w:rFonts w:ascii="Arial" w:hAnsi="Arial"/>
          <w:szCs w:val="24"/>
          <w:lang w:val="es-ES_tradnl"/>
        </w:rPr>
      </w:pPr>
      <w:r>
        <w:rPr>
          <w:rFonts w:ascii="Arial" w:hAnsi="Arial"/>
          <w:szCs w:val="24"/>
          <w:lang w:val="es-ES_tradnl"/>
        </w:rPr>
        <w:t>Con estos recursos no se va a construir una planta de hidrógeno, sino que se generan las condiciones habilitantes para que el hidrógeno se pueda desarrollar en el país.</w:t>
      </w:r>
    </w:p>
    <w:p w14:paraId="526D7523" w14:textId="4C33AED6" w:rsidR="007D3EF9" w:rsidRDefault="007D3EF9" w:rsidP="00B81696">
      <w:pPr>
        <w:tabs>
          <w:tab w:val="left" w:pos="2835"/>
        </w:tabs>
        <w:ind w:firstLine="1134"/>
        <w:jc w:val="both"/>
        <w:rPr>
          <w:rFonts w:ascii="Arial" w:hAnsi="Arial"/>
          <w:szCs w:val="24"/>
          <w:lang w:val="es-ES_tradnl"/>
        </w:rPr>
      </w:pPr>
    </w:p>
    <w:p w14:paraId="668EA8FC" w14:textId="5321D4E6" w:rsidR="00F62D36" w:rsidRDefault="00F1599C" w:rsidP="00B81696">
      <w:pPr>
        <w:tabs>
          <w:tab w:val="left" w:pos="2835"/>
        </w:tabs>
        <w:ind w:firstLine="1134"/>
        <w:jc w:val="both"/>
        <w:rPr>
          <w:rFonts w:ascii="Arial" w:hAnsi="Arial"/>
          <w:szCs w:val="24"/>
          <w:lang w:val="es-ES_tradnl"/>
        </w:rPr>
      </w:pPr>
      <w:r w:rsidRPr="00F62D36">
        <w:rPr>
          <w:rFonts w:ascii="Arial" w:hAnsi="Arial"/>
          <w:szCs w:val="24"/>
          <w:lang w:val="es-ES_tradnl"/>
        </w:rPr>
        <w:t>Respecto a las transferencias, hay algunos ítems que se transfieren a ENAP, otros a la Agencia de Sostenibilidad Energética</w:t>
      </w:r>
      <w:r w:rsidR="00F62D36" w:rsidRPr="00F62D36">
        <w:rPr>
          <w:rFonts w:ascii="Arial" w:hAnsi="Arial"/>
          <w:szCs w:val="24"/>
          <w:lang w:val="es-ES_tradnl"/>
        </w:rPr>
        <w:t xml:space="preserve"> y otros servicios para fortalecer </w:t>
      </w:r>
      <w:r w:rsidR="00F62D36">
        <w:rPr>
          <w:rFonts w:ascii="Arial" w:hAnsi="Arial"/>
          <w:szCs w:val="24"/>
          <w:lang w:val="es-ES_tradnl"/>
        </w:rPr>
        <w:t>la institución.</w:t>
      </w:r>
    </w:p>
    <w:p w14:paraId="53F14E93" w14:textId="6B604121" w:rsidR="00F62D36" w:rsidRDefault="00F62D36" w:rsidP="00B81696">
      <w:pPr>
        <w:tabs>
          <w:tab w:val="left" w:pos="2835"/>
        </w:tabs>
        <w:ind w:firstLine="1134"/>
        <w:jc w:val="both"/>
        <w:rPr>
          <w:rFonts w:ascii="Arial" w:hAnsi="Arial"/>
          <w:szCs w:val="24"/>
          <w:lang w:val="es-ES_tradnl"/>
        </w:rPr>
      </w:pPr>
    </w:p>
    <w:p w14:paraId="66AF861F" w14:textId="01FF87D8" w:rsidR="00F62D36" w:rsidRDefault="00F84C4C" w:rsidP="00B81696">
      <w:pPr>
        <w:tabs>
          <w:tab w:val="left" w:pos="2835"/>
        </w:tabs>
        <w:ind w:firstLine="1134"/>
        <w:jc w:val="both"/>
        <w:rPr>
          <w:rFonts w:ascii="Arial" w:hAnsi="Arial"/>
          <w:szCs w:val="24"/>
          <w:lang w:val="es-ES_tradnl"/>
        </w:rPr>
      </w:pPr>
      <w:r>
        <w:rPr>
          <w:rFonts w:ascii="Arial" w:hAnsi="Arial"/>
          <w:szCs w:val="24"/>
          <w:lang w:val="es-ES_tradnl"/>
        </w:rPr>
        <w:t>La glosa de remuneraciones corresponde al reorden de los funcionarios de otros programas, que se incorporan a este.</w:t>
      </w:r>
    </w:p>
    <w:p w14:paraId="430B0FC2" w14:textId="1A68585A" w:rsidR="0069175E" w:rsidRDefault="0069175E" w:rsidP="00B81696">
      <w:pPr>
        <w:tabs>
          <w:tab w:val="left" w:pos="2835"/>
        </w:tabs>
        <w:ind w:firstLine="1134"/>
        <w:jc w:val="both"/>
        <w:rPr>
          <w:rFonts w:ascii="Arial" w:hAnsi="Arial"/>
          <w:szCs w:val="24"/>
          <w:lang w:val="es-ES_tradnl"/>
        </w:rPr>
      </w:pPr>
    </w:p>
    <w:p w14:paraId="1EE752C2" w14:textId="01EC8340" w:rsidR="0069175E" w:rsidRDefault="0069175E" w:rsidP="0069175E">
      <w:pPr>
        <w:tabs>
          <w:tab w:val="left" w:pos="2835"/>
        </w:tabs>
        <w:ind w:firstLine="1134"/>
        <w:jc w:val="both"/>
        <w:rPr>
          <w:rFonts w:ascii="Arial" w:hAnsi="Arial"/>
          <w:szCs w:val="24"/>
          <w:lang w:val="es-ES_tradnl"/>
        </w:rPr>
      </w:pPr>
      <w:r>
        <w:rPr>
          <w:rFonts w:ascii="Arial" w:hAnsi="Arial"/>
          <w:szCs w:val="24"/>
          <w:lang w:val="es-ES_tradnl"/>
        </w:rPr>
        <w:t xml:space="preserve">En cuanto al cronograma, sostuvo que tienen un programa relacionado con </w:t>
      </w:r>
      <w:r w:rsidR="006D5264">
        <w:rPr>
          <w:rFonts w:ascii="Arial" w:hAnsi="Arial"/>
          <w:szCs w:val="24"/>
          <w:lang w:val="es-ES_tradnl"/>
        </w:rPr>
        <w:t>Hidrógeno Verde</w:t>
      </w:r>
      <w:r>
        <w:rPr>
          <w:rFonts w:ascii="Arial" w:hAnsi="Arial"/>
          <w:szCs w:val="24"/>
          <w:lang w:val="es-ES_tradnl"/>
        </w:rPr>
        <w:t xml:space="preserve">, sin embargo, a veces resulta difícil especificar, por ejemplo, cuantas industrias abrirán durante el año 2023, porque dependen de distintas variables. </w:t>
      </w:r>
    </w:p>
    <w:p w14:paraId="7CE34317" w14:textId="3591CB82" w:rsidR="0069175E" w:rsidRDefault="0069175E" w:rsidP="0069175E">
      <w:pPr>
        <w:tabs>
          <w:tab w:val="left" w:pos="2835"/>
        </w:tabs>
        <w:ind w:firstLine="1134"/>
        <w:jc w:val="both"/>
        <w:rPr>
          <w:rFonts w:ascii="Arial" w:hAnsi="Arial"/>
          <w:szCs w:val="24"/>
          <w:lang w:val="es-ES_tradnl"/>
        </w:rPr>
      </w:pPr>
    </w:p>
    <w:p w14:paraId="35390156" w14:textId="1B20AB58" w:rsidR="0069175E" w:rsidRDefault="0069175E" w:rsidP="0069175E">
      <w:pPr>
        <w:tabs>
          <w:tab w:val="left" w:pos="2835"/>
        </w:tabs>
        <w:ind w:firstLine="1134"/>
        <w:jc w:val="both"/>
        <w:rPr>
          <w:rFonts w:ascii="Arial" w:hAnsi="Arial"/>
          <w:szCs w:val="24"/>
          <w:lang w:val="es-ES_tradnl"/>
        </w:rPr>
      </w:pPr>
      <w:r>
        <w:rPr>
          <w:rFonts w:ascii="Arial" w:hAnsi="Arial"/>
          <w:szCs w:val="24"/>
          <w:lang w:val="es-ES_tradnl"/>
        </w:rPr>
        <w:t xml:space="preserve">Anunció que cuentan con una estrategia del </w:t>
      </w:r>
      <w:r w:rsidR="006D5264">
        <w:rPr>
          <w:rFonts w:ascii="Arial" w:hAnsi="Arial"/>
          <w:szCs w:val="24"/>
          <w:lang w:val="es-ES_tradnl"/>
        </w:rPr>
        <w:t xml:space="preserve">Hidrógeno Verde </w:t>
      </w:r>
      <w:r>
        <w:rPr>
          <w:rFonts w:ascii="Arial" w:hAnsi="Arial"/>
          <w:szCs w:val="24"/>
          <w:lang w:val="es-ES_tradnl"/>
        </w:rPr>
        <w:t xml:space="preserve">que plantea una cierta cantidad de </w:t>
      </w:r>
      <w:r w:rsidRPr="0069175E">
        <w:rPr>
          <w:rFonts w:ascii="Arial" w:hAnsi="Arial"/>
          <w:szCs w:val="24"/>
          <w:lang w:val="es-ES_tradnl"/>
        </w:rPr>
        <w:t>GW de capacidad de electrólisis</w:t>
      </w:r>
      <w:r>
        <w:rPr>
          <w:rFonts w:ascii="Arial" w:hAnsi="Arial"/>
          <w:szCs w:val="24"/>
          <w:lang w:val="es-ES_tradnl"/>
        </w:rPr>
        <w:t xml:space="preserve"> y para lograrlo se están haciendo estas acciones.</w:t>
      </w:r>
    </w:p>
    <w:p w14:paraId="108AB91E" w14:textId="34EC7B75" w:rsidR="0069175E" w:rsidRDefault="0069175E" w:rsidP="0069175E">
      <w:pPr>
        <w:tabs>
          <w:tab w:val="left" w:pos="2835"/>
        </w:tabs>
        <w:ind w:firstLine="1134"/>
        <w:jc w:val="both"/>
        <w:rPr>
          <w:rFonts w:ascii="Arial" w:hAnsi="Arial"/>
          <w:szCs w:val="24"/>
          <w:lang w:val="es-ES_tradnl"/>
        </w:rPr>
      </w:pPr>
    </w:p>
    <w:p w14:paraId="008BCCC2" w14:textId="0E3AE4CE" w:rsidR="0052059C" w:rsidRDefault="0069175E" w:rsidP="0052059C">
      <w:pPr>
        <w:tabs>
          <w:tab w:val="left" w:pos="2835"/>
        </w:tabs>
        <w:ind w:firstLine="1134"/>
        <w:jc w:val="both"/>
        <w:rPr>
          <w:rFonts w:ascii="Arial" w:hAnsi="Arial"/>
          <w:szCs w:val="24"/>
          <w:lang w:val="es-ES_tradnl"/>
        </w:rPr>
      </w:pPr>
      <w:r>
        <w:rPr>
          <w:rFonts w:ascii="Arial" w:hAnsi="Arial"/>
          <w:szCs w:val="24"/>
          <w:lang w:val="es-ES_tradnl"/>
        </w:rPr>
        <w:t>Por otro lado, el Comité Interministerial de Hidrógeno Verde, está trazando la ruta en distintos ámbitos para lo que va a ser el próximo año el desarrollo de la industria.</w:t>
      </w:r>
    </w:p>
    <w:p w14:paraId="35A7A11C" w14:textId="77777777" w:rsidR="00F62D36" w:rsidRDefault="00F62D36" w:rsidP="00B81696">
      <w:pPr>
        <w:tabs>
          <w:tab w:val="left" w:pos="2835"/>
        </w:tabs>
        <w:ind w:firstLine="1134"/>
        <w:jc w:val="both"/>
        <w:rPr>
          <w:rFonts w:ascii="Arial" w:hAnsi="Arial"/>
          <w:szCs w:val="24"/>
          <w:lang w:val="es-ES_tradnl"/>
        </w:rPr>
      </w:pPr>
    </w:p>
    <w:p w14:paraId="5C9561FF" w14:textId="4D05258F" w:rsidR="00F84C4C" w:rsidRDefault="0052059C" w:rsidP="00B81696">
      <w:pPr>
        <w:tabs>
          <w:tab w:val="left" w:pos="2835"/>
        </w:tabs>
        <w:ind w:firstLine="1134"/>
        <w:jc w:val="both"/>
        <w:rPr>
          <w:rFonts w:ascii="Arial" w:hAnsi="Arial"/>
          <w:szCs w:val="24"/>
          <w:lang w:val="es-ES_tradnl"/>
        </w:rPr>
      </w:pPr>
      <w:r w:rsidRPr="0052059C">
        <w:rPr>
          <w:rFonts w:ascii="Arial" w:hAnsi="Arial"/>
          <w:bCs/>
          <w:szCs w:val="24"/>
          <w:lang w:val="es-ES_tradnl"/>
        </w:rPr>
        <w:t xml:space="preserve">El </w:t>
      </w:r>
      <w:r w:rsidRPr="0052059C">
        <w:rPr>
          <w:rFonts w:ascii="Arial" w:hAnsi="Arial"/>
          <w:b/>
          <w:bCs/>
          <w:szCs w:val="24"/>
          <w:lang w:val="es-ES_tradnl"/>
        </w:rPr>
        <w:t>Honorable Diputado señor</w:t>
      </w:r>
      <w:r w:rsidR="00C53156">
        <w:rPr>
          <w:rFonts w:ascii="Arial" w:hAnsi="Arial"/>
          <w:b/>
          <w:bCs/>
          <w:szCs w:val="24"/>
          <w:lang w:val="es-ES_tradnl"/>
        </w:rPr>
        <w:t xml:space="preserve"> </w:t>
      </w:r>
      <w:proofErr w:type="spellStart"/>
      <w:r w:rsidR="00C53156">
        <w:rPr>
          <w:rFonts w:ascii="Arial" w:hAnsi="Arial"/>
          <w:b/>
          <w:bCs/>
          <w:szCs w:val="24"/>
          <w:lang w:val="es-ES_tradnl"/>
        </w:rPr>
        <w:t>Sauerbaum</w:t>
      </w:r>
      <w:proofErr w:type="spellEnd"/>
      <w:r w:rsidR="00C53156">
        <w:rPr>
          <w:rFonts w:ascii="Arial" w:hAnsi="Arial"/>
          <w:b/>
          <w:bCs/>
          <w:szCs w:val="24"/>
          <w:lang w:val="es-ES_tradnl"/>
        </w:rPr>
        <w:t xml:space="preserve"> </w:t>
      </w:r>
      <w:r w:rsidR="00C53156">
        <w:rPr>
          <w:rFonts w:ascii="Arial" w:hAnsi="Arial"/>
          <w:szCs w:val="24"/>
          <w:lang w:val="es-ES_tradnl"/>
        </w:rPr>
        <w:t>consultó por el propósito de llegar a un acuerdo en materia de gas entre Chile y Argentina.</w:t>
      </w:r>
    </w:p>
    <w:p w14:paraId="597EBB56" w14:textId="6DE5AAA8" w:rsidR="00C53156" w:rsidRDefault="00C53156" w:rsidP="00B81696">
      <w:pPr>
        <w:tabs>
          <w:tab w:val="left" w:pos="2835"/>
        </w:tabs>
        <w:ind w:firstLine="1134"/>
        <w:jc w:val="both"/>
        <w:rPr>
          <w:rFonts w:ascii="Arial" w:hAnsi="Arial"/>
          <w:szCs w:val="24"/>
          <w:lang w:val="es-ES_tradnl"/>
        </w:rPr>
      </w:pPr>
    </w:p>
    <w:p w14:paraId="2BD0FFFB" w14:textId="7ECCCBF2" w:rsidR="00C53156" w:rsidRDefault="00C53156" w:rsidP="00B81696">
      <w:pPr>
        <w:tabs>
          <w:tab w:val="left" w:pos="2835"/>
        </w:tabs>
        <w:ind w:firstLine="1134"/>
        <w:jc w:val="both"/>
        <w:rPr>
          <w:rFonts w:ascii="Arial" w:hAnsi="Arial"/>
          <w:szCs w:val="24"/>
          <w:lang w:val="es-ES_tradnl"/>
        </w:rPr>
      </w:pPr>
      <w:r>
        <w:rPr>
          <w:rFonts w:ascii="Arial" w:hAnsi="Arial"/>
          <w:szCs w:val="24"/>
          <w:lang w:val="es-ES_tradnl"/>
        </w:rPr>
        <w:t xml:space="preserve">El </w:t>
      </w:r>
      <w:r w:rsidRPr="0070312A">
        <w:rPr>
          <w:rFonts w:ascii="Arial" w:hAnsi="Arial"/>
          <w:b/>
          <w:bCs/>
          <w:szCs w:val="24"/>
          <w:lang w:val="es-ES_tradnl"/>
        </w:rPr>
        <w:t>señor Subsecretario</w:t>
      </w:r>
      <w:r>
        <w:rPr>
          <w:rFonts w:ascii="Arial" w:hAnsi="Arial"/>
          <w:szCs w:val="24"/>
          <w:lang w:val="es-ES_tradnl"/>
        </w:rPr>
        <w:t xml:space="preserve"> señaló que en este momento hay un convenio entre ambos países hasta el próximo año en el cual Argentina traspasa una cierta cantidad de gas a través del gasoducto que existe en la Región del Biobío y que abastece de gas a varias ciudades de la región y a otras ciudades de la Región de Ñuble y que ha generado que sea un poco menos costoso que en otras regiones del país. Consiste en una cantidad de metros cúbicos al día.</w:t>
      </w:r>
    </w:p>
    <w:p w14:paraId="693B0578" w14:textId="77777777" w:rsidR="00C53156" w:rsidRDefault="00C53156" w:rsidP="00B81696">
      <w:pPr>
        <w:tabs>
          <w:tab w:val="left" w:pos="2835"/>
        </w:tabs>
        <w:ind w:firstLine="1134"/>
        <w:jc w:val="both"/>
        <w:rPr>
          <w:rFonts w:ascii="Arial" w:hAnsi="Arial"/>
          <w:szCs w:val="24"/>
          <w:lang w:val="es-ES_tradnl"/>
        </w:rPr>
      </w:pPr>
    </w:p>
    <w:p w14:paraId="04AC60F4" w14:textId="02D01351" w:rsidR="00C53156" w:rsidRDefault="00C53156" w:rsidP="00B81696">
      <w:pPr>
        <w:tabs>
          <w:tab w:val="left" w:pos="2835"/>
        </w:tabs>
        <w:ind w:firstLine="1134"/>
        <w:jc w:val="both"/>
        <w:rPr>
          <w:rFonts w:ascii="Arial" w:hAnsi="Arial"/>
          <w:szCs w:val="24"/>
          <w:lang w:val="es-ES_tradnl"/>
        </w:rPr>
      </w:pPr>
      <w:r>
        <w:rPr>
          <w:rFonts w:ascii="Arial" w:hAnsi="Arial"/>
          <w:szCs w:val="24"/>
          <w:lang w:val="es-ES_tradnl"/>
        </w:rPr>
        <w:t>Se trata de un primer convenio celebrado este año hasta final del próximo año y hay varios acuerdos relacionados con materias energéticas como el traspaso de electricidad por el norte de nuestro país hacia Argentina, entre otros.</w:t>
      </w:r>
    </w:p>
    <w:p w14:paraId="5C882A93" w14:textId="77777777" w:rsidR="00C53156" w:rsidRDefault="00C53156" w:rsidP="00B81696">
      <w:pPr>
        <w:tabs>
          <w:tab w:val="left" w:pos="2835"/>
        </w:tabs>
        <w:ind w:firstLine="1134"/>
        <w:jc w:val="both"/>
        <w:rPr>
          <w:rFonts w:ascii="Arial" w:hAnsi="Arial"/>
          <w:szCs w:val="24"/>
          <w:lang w:val="es-ES_tradnl"/>
        </w:rPr>
      </w:pPr>
    </w:p>
    <w:p w14:paraId="1ED0D5C3" w14:textId="2B4CA780" w:rsidR="00C53156" w:rsidRDefault="00C53156" w:rsidP="00B81696">
      <w:pPr>
        <w:tabs>
          <w:tab w:val="left" w:pos="2835"/>
        </w:tabs>
        <w:ind w:firstLine="1134"/>
        <w:jc w:val="both"/>
        <w:rPr>
          <w:rFonts w:ascii="Arial" w:hAnsi="Arial"/>
          <w:szCs w:val="24"/>
          <w:lang w:val="es-ES_tradnl"/>
        </w:rPr>
      </w:pPr>
      <w:r>
        <w:rPr>
          <w:rFonts w:ascii="Arial" w:hAnsi="Arial"/>
          <w:szCs w:val="24"/>
          <w:lang w:val="es-ES_tradnl"/>
        </w:rPr>
        <w:t>El avance dependerá de las negociaciones que se tengan a futuro, basadas en los datos que se obtengan de esta primera experiencia con Argentina.</w:t>
      </w:r>
    </w:p>
    <w:p w14:paraId="66AA06CE" w14:textId="23D3F091" w:rsidR="00C53156" w:rsidRDefault="00C53156" w:rsidP="00B81696">
      <w:pPr>
        <w:tabs>
          <w:tab w:val="left" w:pos="2835"/>
        </w:tabs>
        <w:ind w:firstLine="1134"/>
        <w:jc w:val="both"/>
        <w:rPr>
          <w:rFonts w:ascii="Arial" w:hAnsi="Arial"/>
          <w:szCs w:val="24"/>
          <w:lang w:val="es-ES_tradnl"/>
        </w:rPr>
      </w:pPr>
    </w:p>
    <w:p w14:paraId="14C0BB74" w14:textId="15F2E4AD" w:rsidR="00C53156" w:rsidRDefault="00C53156" w:rsidP="00B81696">
      <w:pPr>
        <w:tabs>
          <w:tab w:val="left" w:pos="2835"/>
        </w:tabs>
        <w:ind w:firstLine="1134"/>
        <w:jc w:val="both"/>
        <w:rPr>
          <w:rFonts w:ascii="Arial" w:hAnsi="Arial"/>
          <w:szCs w:val="24"/>
          <w:lang w:val="es-ES_tradnl"/>
        </w:rPr>
      </w:pPr>
      <w:r w:rsidRPr="00C53156">
        <w:rPr>
          <w:rFonts w:ascii="Arial" w:hAnsi="Arial"/>
          <w:bCs/>
          <w:szCs w:val="24"/>
          <w:lang w:val="es-ES_tradnl"/>
        </w:rPr>
        <w:t xml:space="preserve">El </w:t>
      </w:r>
      <w:r w:rsidRPr="00C53156">
        <w:rPr>
          <w:rFonts w:ascii="Arial" w:hAnsi="Arial"/>
          <w:b/>
          <w:bCs/>
          <w:szCs w:val="24"/>
          <w:lang w:val="es-ES_tradnl"/>
        </w:rPr>
        <w:t>Honorable Diputado señor</w:t>
      </w:r>
      <w:r>
        <w:rPr>
          <w:rFonts w:ascii="Arial" w:hAnsi="Arial"/>
          <w:b/>
          <w:bCs/>
          <w:szCs w:val="24"/>
          <w:lang w:val="es-ES_tradnl"/>
        </w:rPr>
        <w:t xml:space="preserve"> Bianchi </w:t>
      </w:r>
      <w:r w:rsidR="0070312A">
        <w:rPr>
          <w:rFonts w:ascii="Arial" w:hAnsi="Arial"/>
          <w:szCs w:val="24"/>
          <w:lang w:val="es-ES_tradnl"/>
        </w:rPr>
        <w:t xml:space="preserve">consultó si la cantidad de metros cúbico que Argentina transfiere al país, tiene que ver con lo que Argentina le entrega por la Cuenca Austral a la empresa canadiense </w:t>
      </w:r>
      <w:proofErr w:type="spellStart"/>
      <w:r w:rsidR="0070312A">
        <w:rPr>
          <w:rFonts w:ascii="Arial" w:hAnsi="Arial"/>
          <w:szCs w:val="24"/>
          <w:lang w:val="es-ES_tradnl"/>
        </w:rPr>
        <w:t>Methanex</w:t>
      </w:r>
      <w:proofErr w:type="spellEnd"/>
      <w:r w:rsidR="0070312A">
        <w:rPr>
          <w:rFonts w:ascii="Arial" w:hAnsi="Arial"/>
          <w:szCs w:val="24"/>
          <w:lang w:val="es-ES_tradnl"/>
        </w:rPr>
        <w:t>.</w:t>
      </w:r>
    </w:p>
    <w:p w14:paraId="223B796C" w14:textId="5EADDD07" w:rsidR="0070312A" w:rsidRDefault="0070312A" w:rsidP="00B81696">
      <w:pPr>
        <w:tabs>
          <w:tab w:val="left" w:pos="2835"/>
        </w:tabs>
        <w:ind w:firstLine="1134"/>
        <w:jc w:val="both"/>
        <w:rPr>
          <w:rFonts w:ascii="Arial" w:hAnsi="Arial"/>
          <w:szCs w:val="24"/>
          <w:lang w:val="es-ES_tradnl"/>
        </w:rPr>
      </w:pPr>
    </w:p>
    <w:p w14:paraId="26910944" w14:textId="2FBC4B95" w:rsidR="0070312A" w:rsidRDefault="0070312A" w:rsidP="00B81696">
      <w:pPr>
        <w:tabs>
          <w:tab w:val="left" w:pos="2835"/>
        </w:tabs>
        <w:ind w:firstLine="1134"/>
        <w:jc w:val="both"/>
        <w:rPr>
          <w:rFonts w:ascii="Arial" w:hAnsi="Arial"/>
          <w:szCs w:val="24"/>
          <w:lang w:val="es-ES_tradnl"/>
        </w:rPr>
      </w:pPr>
      <w:r>
        <w:rPr>
          <w:rFonts w:ascii="Arial" w:hAnsi="Arial"/>
          <w:szCs w:val="24"/>
          <w:lang w:val="es-ES_tradnl"/>
        </w:rPr>
        <w:t xml:space="preserve">El </w:t>
      </w:r>
      <w:r w:rsidRPr="0070312A">
        <w:rPr>
          <w:rFonts w:ascii="Arial" w:hAnsi="Arial"/>
          <w:b/>
          <w:bCs/>
          <w:szCs w:val="24"/>
          <w:lang w:val="es-ES_tradnl"/>
        </w:rPr>
        <w:t>señor Subsecretario</w:t>
      </w:r>
      <w:r>
        <w:rPr>
          <w:rFonts w:ascii="Arial" w:hAnsi="Arial"/>
          <w:szCs w:val="24"/>
          <w:lang w:val="es-ES_tradnl"/>
        </w:rPr>
        <w:t xml:space="preserve"> comentó que Chile se abastece de gas natural de diferentes formas, el gas de Argentina es una de ellas, hasta el momento no han existido problemas de oferta ni de demanda.</w:t>
      </w:r>
    </w:p>
    <w:p w14:paraId="6F61E619" w14:textId="77777777" w:rsidR="0070312A" w:rsidRDefault="0070312A" w:rsidP="00B81696">
      <w:pPr>
        <w:tabs>
          <w:tab w:val="left" w:pos="2835"/>
        </w:tabs>
        <w:ind w:firstLine="1134"/>
        <w:jc w:val="both"/>
        <w:rPr>
          <w:rFonts w:ascii="Arial" w:hAnsi="Arial"/>
          <w:szCs w:val="24"/>
          <w:lang w:val="es-ES_tradnl"/>
        </w:rPr>
      </w:pPr>
    </w:p>
    <w:p w14:paraId="38D08EAE" w14:textId="77777777" w:rsidR="001768EA" w:rsidRDefault="0070312A" w:rsidP="001768EA">
      <w:pPr>
        <w:tabs>
          <w:tab w:val="left" w:pos="2835"/>
        </w:tabs>
        <w:ind w:firstLine="1134"/>
        <w:jc w:val="both"/>
        <w:rPr>
          <w:rFonts w:ascii="Arial" w:hAnsi="Arial"/>
          <w:szCs w:val="24"/>
          <w:lang w:val="es-ES_tradnl"/>
        </w:rPr>
      </w:pPr>
      <w:r>
        <w:rPr>
          <w:rFonts w:ascii="Arial" w:hAnsi="Arial"/>
          <w:szCs w:val="24"/>
          <w:lang w:val="es-ES_tradnl"/>
        </w:rPr>
        <w:t xml:space="preserve">A su vez existen traspasos de gas por ciertos acuerdos privados para algunas empresas de determinadas zonas. </w:t>
      </w:r>
      <w:r w:rsidR="001768EA">
        <w:rPr>
          <w:rFonts w:ascii="Arial" w:hAnsi="Arial"/>
          <w:szCs w:val="24"/>
          <w:lang w:val="es-ES_tradnl"/>
        </w:rPr>
        <w:t>Aclaró que n</w:t>
      </w:r>
      <w:r>
        <w:rPr>
          <w:rFonts w:ascii="Arial" w:hAnsi="Arial"/>
          <w:szCs w:val="24"/>
          <w:lang w:val="es-ES_tradnl"/>
        </w:rPr>
        <w:t>o existe un traspaso de gas desde</w:t>
      </w:r>
      <w:r w:rsidR="001768EA">
        <w:rPr>
          <w:rFonts w:ascii="Arial" w:hAnsi="Arial"/>
          <w:szCs w:val="24"/>
          <w:lang w:val="es-ES_tradnl"/>
        </w:rPr>
        <w:t xml:space="preserve"> Argentina hacia Chile como a la región de Aysén para uso domiciliario. Informó que no han establecido otros convenios con Argentina respecto a traspasos de gas.</w:t>
      </w:r>
    </w:p>
    <w:p w14:paraId="432D7B78" w14:textId="77777777" w:rsidR="001768EA" w:rsidRDefault="001768EA" w:rsidP="001768EA">
      <w:pPr>
        <w:tabs>
          <w:tab w:val="left" w:pos="2835"/>
        </w:tabs>
        <w:ind w:firstLine="1134"/>
        <w:jc w:val="both"/>
        <w:rPr>
          <w:rFonts w:ascii="Arial" w:hAnsi="Arial"/>
          <w:szCs w:val="24"/>
          <w:lang w:val="es-ES_tradnl"/>
        </w:rPr>
      </w:pPr>
    </w:p>
    <w:p w14:paraId="020FAA8B" w14:textId="623DC9E1" w:rsidR="00EF42C3" w:rsidRDefault="001768EA" w:rsidP="001768EA">
      <w:pPr>
        <w:tabs>
          <w:tab w:val="left" w:pos="2835"/>
        </w:tabs>
        <w:ind w:firstLine="1134"/>
        <w:jc w:val="both"/>
        <w:rPr>
          <w:rFonts w:ascii="Arial" w:hAnsi="Arial"/>
          <w:szCs w:val="24"/>
          <w:lang w:val="es-ES_tradnl"/>
        </w:rPr>
      </w:pPr>
      <w:r w:rsidRPr="001768EA">
        <w:rPr>
          <w:rFonts w:ascii="Arial" w:hAnsi="Arial"/>
          <w:bCs/>
          <w:szCs w:val="24"/>
          <w:lang w:val="es-ES_tradnl"/>
        </w:rPr>
        <w:t xml:space="preserve">El </w:t>
      </w:r>
      <w:r w:rsidRPr="001768EA">
        <w:rPr>
          <w:rFonts w:ascii="Arial" w:hAnsi="Arial"/>
          <w:b/>
          <w:bCs/>
          <w:szCs w:val="24"/>
          <w:lang w:val="es-ES_tradnl"/>
        </w:rPr>
        <w:t>Honorable Diputado señor</w:t>
      </w:r>
      <w:r>
        <w:rPr>
          <w:rFonts w:ascii="Arial" w:hAnsi="Arial"/>
          <w:b/>
          <w:bCs/>
          <w:szCs w:val="24"/>
          <w:lang w:val="es-ES_tradnl"/>
        </w:rPr>
        <w:t xml:space="preserve"> Sepúlveda </w:t>
      </w:r>
      <w:r w:rsidR="00EF42C3">
        <w:rPr>
          <w:rFonts w:ascii="Arial" w:hAnsi="Arial"/>
          <w:szCs w:val="24"/>
          <w:lang w:val="es-ES_tradnl"/>
        </w:rPr>
        <w:t xml:space="preserve">solicitó detallar el destino de los </w:t>
      </w:r>
      <w:r w:rsidR="00EF42C3" w:rsidRPr="00EF42C3">
        <w:rPr>
          <w:rFonts w:ascii="Arial" w:hAnsi="Arial"/>
          <w:szCs w:val="24"/>
          <w:lang w:val="es-CL"/>
        </w:rPr>
        <w:t xml:space="preserve">M$ </w:t>
      </w:r>
      <w:r w:rsidR="00EF42C3">
        <w:rPr>
          <w:rFonts w:ascii="Arial" w:hAnsi="Arial"/>
          <w:szCs w:val="24"/>
          <w:lang w:val="es-ES_tradnl"/>
        </w:rPr>
        <w:t>3.787.000.</w:t>
      </w:r>
    </w:p>
    <w:p w14:paraId="7594A2FD" w14:textId="77777777" w:rsidR="00EF42C3" w:rsidRDefault="00EF42C3" w:rsidP="001768EA">
      <w:pPr>
        <w:tabs>
          <w:tab w:val="left" w:pos="2835"/>
        </w:tabs>
        <w:ind w:firstLine="1134"/>
        <w:jc w:val="both"/>
        <w:rPr>
          <w:rFonts w:ascii="Arial" w:hAnsi="Arial"/>
          <w:szCs w:val="24"/>
          <w:lang w:val="es-ES_tradnl"/>
        </w:rPr>
      </w:pPr>
    </w:p>
    <w:p w14:paraId="6B39C43F" w14:textId="06F7843D" w:rsidR="00F84C4C" w:rsidRDefault="00EF42C3" w:rsidP="00B81696">
      <w:pPr>
        <w:tabs>
          <w:tab w:val="left" w:pos="2835"/>
        </w:tabs>
        <w:ind w:firstLine="1134"/>
        <w:jc w:val="both"/>
        <w:rPr>
          <w:rFonts w:ascii="Arial" w:hAnsi="Arial"/>
          <w:szCs w:val="24"/>
          <w:lang w:val="es-ES_tradnl"/>
        </w:rPr>
      </w:pPr>
      <w:r w:rsidRPr="00EF42C3">
        <w:rPr>
          <w:rFonts w:ascii="Arial" w:hAnsi="Arial"/>
          <w:bCs/>
          <w:szCs w:val="24"/>
          <w:lang w:val="es-ES_tradnl"/>
        </w:rPr>
        <w:lastRenderedPageBreak/>
        <w:t xml:space="preserve">El </w:t>
      </w:r>
      <w:r w:rsidRPr="00EF42C3">
        <w:rPr>
          <w:rFonts w:ascii="Arial" w:hAnsi="Arial"/>
          <w:b/>
          <w:bCs/>
          <w:szCs w:val="24"/>
          <w:lang w:val="es-ES_tradnl"/>
        </w:rPr>
        <w:t>Honorable Diputado señor</w:t>
      </w:r>
      <w:r>
        <w:rPr>
          <w:rFonts w:ascii="Arial" w:hAnsi="Arial"/>
          <w:b/>
          <w:bCs/>
          <w:szCs w:val="24"/>
          <w:lang w:val="es-ES_tradnl"/>
        </w:rPr>
        <w:t xml:space="preserve"> </w:t>
      </w:r>
      <w:proofErr w:type="spellStart"/>
      <w:r>
        <w:rPr>
          <w:rFonts w:ascii="Arial" w:hAnsi="Arial"/>
          <w:b/>
          <w:bCs/>
          <w:szCs w:val="24"/>
          <w:lang w:val="es-ES_tradnl"/>
        </w:rPr>
        <w:t>Sauerbaum</w:t>
      </w:r>
      <w:proofErr w:type="spellEnd"/>
      <w:r>
        <w:rPr>
          <w:rFonts w:ascii="Arial" w:hAnsi="Arial"/>
          <w:b/>
          <w:bCs/>
          <w:szCs w:val="24"/>
          <w:lang w:val="es-ES_tradnl"/>
        </w:rPr>
        <w:t xml:space="preserve"> </w:t>
      </w:r>
      <w:r>
        <w:rPr>
          <w:rFonts w:ascii="Arial" w:hAnsi="Arial"/>
          <w:szCs w:val="24"/>
          <w:lang w:val="es-ES_tradnl"/>
        </w:rPr>
        <w:t>en la misma línea de lo planteado, requirió saber el detalle del gasto de los recursos que se solicitan.</w:t>
      </w:r>
      <w:r w:rsidR="000333F2">
        <w:rPr>
          <w:rFonts w:ascii="Arial" w:hAnsi="Arial"/>
          <w:szCs w:val="24"/>
          <w:lang w:val="es-ES_tradnl"/>
        </w:rPr>
        <w:t xml:space="preserve"> A su vez, solicitó información de los recursos que se van a invertir en las regiones del país.</w:t>
      </w:r>
    </w:p>
    <w:p w14:paraId="3644A9D4" w14:textId="77777777" w:rsidR="00EF42C3" w:rsidRDefault="00EF42C3" w:rsidP="00B81696">
      <w:pPr>
        <w:tabs>
          <w:tab w:val="left" w:pos="2835"/>
        </w:tabs>
        <w:ind w:firstLine="1134"/>
        <w:jc w:val="both"/>
        <w:rPr>
          <w:rFonts w:ascii="Arial" w:hAnsi="Arial"/>
          <w:szCs w:val="24"/>
          <w:lang w:val="es-ES_tradnl"/>
        </w:rPr>
      </w:pPr>
    </w:p>
    <w:p w14:paraId="2E188F29" w14:textId="64F6F2D4" w:rsidR="00F11AD8" w:rsidRDefault="00EF42C3" w:rsidP="00F11AD8">
      <w:pPr>
        <w:tabs>
          <w:tab w:val="left" w:pos="2835"/>
        </w:tabs>
        <w:ind w:firstLine="1134"/>
        <w:jc w:val="both"/>
        <w:rPr>
          <w:rFonts w:ascii="Arial" w:hAnsi="Arial"/>
          <w:szCs w:val="24"/>
          <w:lang w:val="es-CL"/>
        </w:rPr>
      </w:pPr>
      <w:r w:rsidRPr="00EF42C3">
        <w:rPr>
          <w:rFonts w:ascii="Arial" w:hAnsi="Arial"/>
          <w:szCs w:val="24"/>
          <w:lang w:val="es-ES_tradnl"/>
        </w:rPr>
        <w:t xml:space="preserve">El </w:t>
      </w:r>
      <w:r w:rsidRPr="00EF42C3">
        <w:rPr>
          <w:rFonts w:ascii="Arial" w:hAnsi="Arial"/>
          <w:b/>
          <w:bCs/>
          <w:szCs w:val="24"/>
          <w:lang w:val="es-ES_tradnl"/>
        </w:rPr>
        <w:t>señor Subsecretario</w:t>
      </w:r>
      <w:r>
        <w:rPr>
          <w:rFonts w:ascii="Arial" w:hAnsi="Arial"/>
          <w:b/>
          <w:bCs/>
          <w:szCs w:val="24"/>
          <w:lang w:val="es-ES_tradnl"/>
        </w:rPr>
        <w:t xml:space="preserve"> </w:t>
      </w:r>
      <w:r>
        <w:rPr>
          <w:rFonts w:ascii="Arial" w:hAnsi="Arial"/>
          <w:szCs w:val="24"/>
          <w:lang w:val="es-ES_tradnl"/>
        </w:rPr>
        <w:t xml:space="preserve">detalló que de los </w:t>
      </w:r>
      <w:r w:rsidRPr="00EF42C3">
        <w:rPr>
          <w:rFonts w:ascii="Arial" w:hAnsi="Arial"/>
          <w:szCs w:val="24"/>
          <w:lang w:val="es-CL"/>
        </w:rPr>
        <w:t xml:space="preserve">M$ </w:t>
      </w:r>
      <w:r w:rsidRPr="00EF42C3">
        <w:rPr>
          <w:rFonts w:ascii="Arial" w:hAnsi="Arial"/>
          <w:szCs w:val="24"/>
          <w:lang w:val="es-ES_tradnl"/>
        </w:rPr>
        <w:t>3.787.000</w:t>
      </w:r>
      <w:r>
        <w:rPr>
          <w:rFonts w:ascii="Arial" w:hAnsi="Arial"/>
          <w:szCs w:val="24"/>
          <w:lang w:val="es-ES_tradnl"/>
        </w:rPr>
        <w:t xml:space="preserve">, </w:t>
      </w:r>
      <w:bookmarkStart w:id="26" w:name="_Hlk117426205"/>
      <w:r w:rsidRPr="00EF42C3">
        <w:rPr>
          <w:rFonts w:ascii="Arial" w:hAnsi="Arial"/>
          <w:szCs w:val="24"/>
          <w:lang w:val="es-CL"/>
        </w:rPr>
        <w:t>M$</w:t>
      </w:r>
      <w:r w:rsidR="00AC6EDC">
        <w:rPr>
          <w:rFonts w:ascii="Arial" w:hAnsi="Arial"/>
          <w:szCs w:val="24"/>
          <w:lang w:val="es-CL"/>
        </w:rPr>
        <w:t> </w:t>
      </w:r>
      <w:r>
        <w:rPr>
          <w:rFonts w:ascii="Arial" w:hAnsi="Arial"/>
          <w:szCs w:val="24"/>
          <w:lang w:val="es-CL"/>
        </w:rPr>
        <w:t xml:space="preserve">1.922.000 </w:t>
      </w:r>
      <w:bookmarkEnd w:id="26"/>
      <w:r>
        <w:rPr>
          <w:rFonts w:ascii="Arial" w:hAnsi="Arial"/>
          <w:szCs w:val="24"/>
          <w:lang w:val="es-CL"/>
        </w:rPr>
        <w:t xml:space="preserve">están destinados a iniciativas relacionadas con el nuevo modelo de desarrollo, específicamente con la demanda local y el desarrollo local sostenible, o sea, se utiliza en trasferencias para pilotos de </w:t>
      </w:r>
      <w:r w:rsidR="006D5264">
        <w:rPr>
          <w:rFonts w:ascii="Arial" w:hAnsi="Arial"/>
          <w:szCs w:val="24"/>
          <w:lang w:val="es-ES_tradnl"/>
        </w:rPr>
        <w:t xml:space="preserve">Hidrógeno Verde </w:t>
      </w:r>
      <w:r>
        <w:rPr>
          <w:rFonts w:ascii="Arial" w:hAnsi="Arial"/>
          <w:szCs w:val="24"/>
          <w:lang w:val="es-CL"/>
        </w:rPr>
        <w:t>y proyectos de pilotos, por ejemplo, relacionados con las celdas de combustibles en sistemas medianos y aislados</w:t>
      </w:r>
      <w:r w:rsidR="00F11AD8">
        <w:rPr>
          <w:rFonts w:ascii="Arial" w:hAnsi="Arial"/>
          <w:szCs w:val="24"/>
          <w:lang w:val="es-CL"/>
        </w:rPr>
        <w:t xml:space="preserve">, generalmente son proyectos concursables donde se establecen una serie de criterios y distintas regiones pueden postular a través de la aceleradora de </w:t>
      </w:r>
      <w:r w:rsidR="006D5264">
        <w:rPr>
          <w:rFonts w:ascii="Arial" w:hAnsi="Arial"/>
          <w:szCs w:val="24"/>
          <w:lang w:val="es-ES_tradnl"/>
        </w:rPr>
        <w:t xml:space="preserve">Hidrógeno Verde </w:t>
      </w:r>
      <w:r w:rsidR="00F11AD8">
        <w:rPr>
          <w:rFonts w:ascii="Arial" w:hAnsi="Arial"/>
          <w:szCs w:val="24"/>
          <w:lang w:val="es-CL"/>
        </w:rPr>
        <w:t>para el desarrollo local sostenible.</w:t>
      </w:r>
    </w:p>
    <w:p w14:paraId="45179C8F" w14:textId="77777777" w:rsidR="00F11AD8" w:rsidRDefault="00F11AD8" w:rsidP="00F11AD8">
      <w:pPr>
        <w:tabs>
          <w:tab w:val="left" w:pos="2835"/>
        </w:tabs>
        <w:ind w:firstLine="1134"/>
        <w:jc w:val="both"/>
        <w:rPr>
          <w:rFonts w:ascii="Arial" w:hAnsi="Arial"/>
          <w:szCs w:val="24"/>
          <w:lang w:val="es-CL"/>
        </w:rPr>
      </w:pPr>
    </w:p>
    <w:p w14:paraId="39F5EE83" w14:textId="09CB0CAC" w:rsidR="00EF42C3" w:rsidRDefault="00F11AD8" w:rsidP="00F11AD8">
      <w:pPr>
        <w:tabs>
          <w:tab w:val="left" w:pos="2835"/>
        </w:tabs>
        <w:ind w:firstLine="1134"/>
        <w:jc w:val="both"/>
        <w:rPr>
          <w:rFonts w:ascii="Arial" w:hAnsi="Arial"/>
          <w:szCs w:val="24"/>
          <w:lang w:val="es-CL"/>
        </w:rPr>
      </w:pPr>
      <w:r>
        <w:rPr>
          <w:rFonts w:ascii="Arial" w:hAnsi="Arial"/>
          <w:szCs w:val="24"/>
          <w:lang w:val="es-CL"/>
        </w:rPr>
        <w:t xml:space="preserve">El dinero restante, cerca de </w:t>
      </w:r>
      <w:r w:rsidRPr="00F11AD8">
        <w:rPr>
          <w:rFonts w:ascii="Arial" w:hAnsi="Arial"/>
          <w:szCs w:val="24"/>
          <w:lang w:val="es-CL"/>
        </w:rPr>
        <w:t>M$ 1.</w:t>
      </w:r>
      <w:r>
        <w:rPr>
          <w:rFonts w:ascii="Arial" w:hAnsi="Arial"/>
          <w:szCs w:val="24"/>
          <w:lang w:val="es-CL"/>
        </w:rPr>
        <w:t>700</w:t>
      </w:r>
      <w:r w:rsidRPr="00F11AD8">
        <w:rPr>
          <w:rFonts w:ascii="Arial" w:hAnsi="Arial"/>
          <w:szCs w:val="24"/>
          <w:lang w:val="es-CL"/>
        </w:rPr>
        <w:t>.000</w:t>
      </w:r>
      <w:r>
        <w:rPr>
          <w:rFonts w:ascii="Arial" w:hAnsi="Arial"/>
          <w:szCs w:val="24"/>
          <w:lang w:val="es-CL"/>
        </w:rPr>
        <w:t xml:space="preserve">, están orientados principalmente a la ejecución de diversos convenios con instituciones públicas, lo relativo a reglamentos, institucionalidad de seguridad, entre otras. </w:t>
      </w:r>
      <w:r w:rsidR="001A60DD">
        <w:rPr>
          <w:rFonts w:ascii="Arial" w:hAnsi="Arial"/>
          <w:szCs w:val="24"/>
          <w:lang w:val="es-CL"/>
        </w:rPr>
        <w:t>Asimismo</w:t>
      </w:r>
      <w:r>
        <w:rPr>
          <w:rFonts w:ascii="Arial" w:hAnsi="Arial"/>
          <w:szCs w:val="24"/>
          <w:lang w:val="es-CL"/>
        </w:rPr>
        <w:t xml:space="preserve">, hay </w:t>
      </w:r>
      <w:r w:rsidR="000333F2">
        <w:rPr>
          <w:rFonts w:ascii="Arial" w:hAnsi="Arial"/>
          <w:szCs w:val="24"/>
          <w:lang w:val="es-CL"/>
        </w:rPr>
        <w:t>recursos destinados</w:t>
      </w:r>
      <w:r>
        <w:rPr>
          <w:rFonts w:ascii="Arial" w:hAnsi="Arial"/>
          <w:szCs w:val="24"/>
          <w:lang w:val="es-CL"/>
        </w:rPr>
        <w:t xml:space="preserve"> para el área de combustibles, hay un traspaso a ENAP para </w:t>
      </w:r>
      <w:r w:rsidR="000333F2">
        <w:rPr>
          <w:rFonts w:ascii="Arial" w:hAnsi="Arial"/>
          <w:szCs w:val="24"/>
          <w:lang w:val="es-CL"/>
        </w:rPr>
        <w:t>pilotos,</w:t>
      </w:r>
      <w:r>
        <w:rPr>
          <w:rFonts w:ascii="Arial" w:hAnsi="Arial"/>
          <w:szCs w:val="24"/>
          <w:lang w:val="es-CL"/>
        </w:rPr>
        <w:t xml:space="preserve"> mantención</w:t>
      </w:r>
      <w:r w:rsidR="000333F2">
        <w:rPr>
          <w:rFonts w:ascii="Arial" w:hAnsi="Arial"/>
          <w:szCs w:val="24"/>
          <w:lang w:val="es-CL"/>
        </w:rPr>
        <w:t xml:space="preserve"> y formas</w:t>
      </w:r>
      <w:r>
        <w:rPr>
          <w:rFonts w:ascii="Arial" w:hAnsi="Arial"/>
          <w:szCs w:val="24"/>
          <w:lang w:val="es-CL"/>
        </w:rPr>
        <w:t xml:space="preserve"> de combustible</w:t>
      </w:r>
      <w:r w:rsidR="000333F2">
        <w:rPr>
          <w:rFonts w:ascii="Arial" w:hAnsi="Arial"/>
          <w:szCs w:val="24"/>
          <w:lang w:val="es-CL"/>
        </w:rPr>
        <w:t xml:space="preserve"> relacionados con el </w:t>
      </w:r>
      <w:r w:rsidR="006D5264">
        <w:rPr>
          <w:rFonts w:ascii="Arial" w:hAnsi="Arial"/>
          <w:szCs w:val="24"/>
          <w:lang w:val="es-ES_tradnl"/>
        </w:rPr>
        <w:t>Hidrógeno Verde</w:t>
      </w:r>
      <w:r w:rsidR="000333F2">
        <w:rPr>
          <w:rFonts w:ascii="Arial" w:hAnsi="Arial"/>
          <w:szCs w:val="24"/>
          <w:lang w:val="es-CL"/>
        </w:rPr>
        <w:t>.</w:t>
      </w:r>
    </w:p>
    <w:p w14:paraId="1047606C" w14:textId="1D4AC99B" w:rsidR="00F11AD8" w:rsidRDefault="00F11AD8" w:rsidP="00F11AD8">
      <w:pPr>
        <w:tabs>
          <w:tab w:val="left" w:pos="2835"/>
        </w:tabs>
        <w:ind w:firstLine="1134"/>
        <w:jc w:val="both"/>
        <w:rPr>
          <w:rFonts w:ascii="Arial" w:hAnsi="Arial"/>
          <w:szCs w:val="24"/>
          <w:lang w:val="es-CL"/>
        </w:rPr>
      </w:pPr>
    </w:p>
    <w:p w14:paraId="179ACCB9" w14:textId="4A1732D2" w:rsidR="00735634" w:rsidRDefault="001A60DD" w:rsidP="00F11AD8">
      <w:pPr>
        <w:tabs>
          <w:tab w:val="left" w:pos="2835"/>
        </w:tabs>
        <w:ind w:firstLine="1134"/>
        <w:jc w:val="both"/>
        <w:rPr>
          <w:rFonts w:ascii="Arial" w:hAnsi="Arial"/>
          <w:szCs w:val="24"/>
          <w:lang w:val="es-CL"/>
        </w:rPr>
      </w:pPr>
      <w:r>
        <w:rPr>
          <w:rFonts w:ascii="Arial" w:hAnsi="Arial"/>
          <w:szCs w:val="24"/>
          <w:lang w:val="es-CL"/>
        </w:rPr>
        <w:t xml:space="preserve">Finalmente, </w:t>
      </w:r>
      <w:r w:rsidR="00735634">
        <w:rPr>
          <w:rFonts w:ascii="Arial" w:hAnsi="Arial"/>
          <w:szCs w:val="24"/>
          <w:lang w:val="es-CL"/>
        </w:rPr>
        <w:t>señaló que entregará el detalle de lo solicitado, sin emb</w:t>
      </w:r>
      <w:r w:rsidR="00E44EC4">
        <w:rPr>
          <w:rFonts w:ascii="Arial" w:hAnsi="Arial"/>
          <w:szCs w:val="24"/>
          <w:lang w:val="es-CL"/>
        </w:rPr>
        <w:t>ar</w:t>
      </w:r>
      <w:r w:rsidR="00735634">
        <w:rPr>
          <w:rFonts w:ascii="Arial" w:hAnsi="Arial"/>
          <w:szCs w:val="24"/>
          <w:lang w:val="es-CL"/>
        </w:rPr>
        <w:t xml:space="preserve">go, respecto a la información por regiones, precisó que la mayoría de los fondos que se destinan son de alcance nacional. </w:t>
      </w:r>
    </w:p>
    <w:p w14:paraId="7FC4DF11" w14:textId="77777777" w:rsidR="00735634" w:rsidRDefault="00735634" w:rsidP="00F11AD8">
      <w:pPr>
        <w:tabs>
          <w:tab w:val="left" w:pos="2835"/>
        </w:tabs>
        <w:ind w:firstLine="1134"/>
        <w:jc w:val="both"/>
        <w:rPr>
          <w:rFonts w:ascii="Arial" w:hAnsi="Arial"/>
          <w:szCs w:val="24"/>
          <w:lang w:val="es-CL"/>
        </w:rPr>
      </w:pPr>
    </w:p>
    <w:p w14:paraId="592505E4" w14:textId="2D97A588" w:rsidR="00F11AD8" w:rsidRDefault="00735634" w:rsidP="00F11AD8">
      <w:pPr>
        <w:tabs>
          <w:tab w:val="left" w:pos="2835"/>
        </w:tabs>
        <w:ind w:firstLine="1134"/>
        <w:jc w:val="both"/>
        <w:rPr>
          <w:rFonts w:ascii="Arial" w:hAnsi="Arial"/>
          <w:szCs w:val="24"/>
          <w:lang w:val="es-CL"/>
        </w:rPr>
      </w:pPr>
      <w:r>
        <w:rPr>
          <w:rFonts w:ascii="Arial" w:hAnsi="Arial"/>
          <w:szCs w:val="24"/>
          <w:lang w:val="es-CL"/>
        </w:rPr>
        <w:t>Aclaró que lo relacionado con Transición Energética Justa, el detalle si está por región, porque se hacen planes energéticos en determinadas zonas de descarbonización, por ejemplo, además de los planes energéticos regionales específic</w:t>
      </w:r>
      <w:r w:rsidR="008B3D0F">
        <w:rPr>
          <w:rFonts w:ascii="Arial" w:hAnsi="Arial"/>
          <w:szCs w:val="24"/>
          <w:lang w:val="es-CL"/>
        </w:rPr>
        <w:t>o</w:t>
      </w:r>
      <w:r>
        <w:rPr>
          <w:rFonts w:ascii="Arial" w:hAnsi="Arial"/>
          <w:szCs w:val="24"/>
          <w:lang w:val="es-CL"/>
        </w:rPr>
        <w:t>s.</w:t>
      </w:r>
    </w:p>
    <w:p w14:paraId="62861B7C" w14:textId="77777777" w:rsidR="00735634" w:rsidRPr="00F11AD8" w:rsidRDefault="00735634" w:rsidP="00F11AD8">
      <w:pPr>
        <w:tabs>
          <w:tab w:val="left" w:pos="2835"/>
        </w:tabs>
        <w:ind w:firstLine="1134"/>
        <w:jc w:val="both"/>
        <w:rPr>
          <w:rFonts w:ascii="Arial" w:hAnsi="Arial"/>
          <w:szCs w:val="24"/>
          <w:lang w:val="es-CL"/>
        </w:rPr>
      </w:pPr>
    </w:p>
    <w:p w14:paraId="3424463A" w14:textId="534DEDF0" w:rsidR="00EF42C3" w:rsidRDefault="008B3D0F" w:rsidP="00B81696">
      <w:pPr>
        <w:tabs>
          <w:tab w:val="left" w:pos="2835"/>
        </w:tabs>
        <w:ind w:firstLine="1134"/>
        <w:jc w:val="both"/>
        <w:rPr>
          <w:rFonts w:ascii="Arial" w:hAnsi="Arial"/>
          <w:szCs w:val="24"/>
          <w:lang w:val="es-ES_tradnl"/>
        </w:rPr>
      </w:pPr>
      <w:r>
        <w:rPr>
          <w:rFonts w:ascii="Arial" w:hAnsi="Arial"/>
          <w:szCs w:val="24"/>
          <w:lang w:val="es-ES_tradnl"/>
        </w:rPr>
        <w:t xml:space="preserve">El </w:t>
      </w:r>
      <w:r w:rsidRPr="00733064">
        <w:rPr>
          <w:rFonts w:ascii="Arial" w:hAnsi="Arial"/>
          <w:b/>
          <w:bCs/>
          <w:szCs w:val="24"/>
          <w:lang w:val="es-ES_tradnl"/>
        </w:rPr>
        <w:t>señor Ministro</w:t>
      </w:r>
      <w:r w:rsidR="00733064">
        <w:rPr>
          <w:rFonts w:ascii="Arial" w:hAnsi="Arial"/>
          <w:szCs w:val="24"/>
          <w:lang w:val="es-ES_tradnl"/>
        </w:rPr>
        <w:t xml:space="preserve"> reiteró las dos iniciativas principales de este Programa, el de Hidrógeno Verde y el de Transición Energética Justa.</w:t>
      </w:r>
    </w:p>
    <w:p w14:paraId="6FAE0273" w14:textId="01A0F60F" w:rsidR="00733064" w:rsidRDefault="00733064" w:rsidP="00B81696">
      <w:pPr>
        <w:tabs>
          <w:tab w:val="left" w:pos="2835"/>
        </w:tabs>
        <w:ind w:firstLine="1134"/>
        <w:jc w:val="both"/>
        <w:rPr>
          <w:rFonts w:ascii="Arial" w:hAnsi="Arial"/>
          <w:szCs w:val="24"/>
          <w:lang w:val="es-ES_tradnl"/>
        </w:rPr>
      </w:pPr>
    </w:p>
    <w:p w14:paraId="170C4FBB" w14:textId="6FE10C77" w:rsidR="00733064" w:rsidRDefault="00733064" w:rsidP="00B81696">
      <w:pPr>
        <w:tabs>
          <w:tab w:val="left" w:pos="2835"/>
        </w:tabs>
        <w:ind w:firstLine="1134"/>
        <w:jc w:val="both"/>
        <w:rPr>
          <w:rFonts w:ascii="Arial" w:hAnsi="Arial"/>
          <w:szCs w:val="24"/>
          <w:lang w:val="es-ES_tradnl"/>
        </w:rPr>
      </w:pPr>
      <w:r>
        <w:rPr>
          <w:rFonts w:ascii="Arial" w:hAnsi="Arial"/>
          <w:szCs w:val="24"/>
          <w:lang w:val="es-ES_tradnl"/>
        </w:rPr>
        <w:t xml:space="preserve">En </w:t>
      </w:r>
      <w:r w:rsidR="009C5376">
        <w:rPr>
          <w:rFonts w:ascii="Arial" w:hAnsi="Arial"/>
          <w:szCs w:val="24"/>
          <w:lang w:val="es-ES_tradnl"/>
        </w:rPr>
        <w:t xml:space="preserve">cuanto a la política pública sobre </w:t>
      </w:r>
      <w:r>
        <w:rPr>
          <w:rFonts w:ascii="Arial" w:hAnsi="Arial"/>
          <w:szCs w:val="24"/>
          <w:lang w:val="es-ES_tradnl"/>
        </w:rPr>
        <w:t>Hidrógeno Verde</w:t>
      </w:r>
      <w:r w:rsidR="009C5376">
        <w:rPr>
          <w:rFonts w:ascii="Arial" w:hAnsi="Arial"/>
          <w:szCs w:val="24"/>
          <w:lang w:val="es-ES_tradnl"/>
        </w:rPr>
        <w:t xml:space="preserve"> señaló que se </w:t>
      </w:r>
      <w:r>
        <w:rPr>
          <w:rFonts w:ascii="Arial" w:hAnsi="Arial"/>
          <w:szCs w:val="24"/>
          <w:lang w:val="es-ES_tradnl"/>
        </w:rPr>
        <w:t>trata de una industria que aun está naciendo, por lo cual no existe aún una demanda internacional lo suficientemente importante para impulsar la oferta nacional. Para tener una industria de exportación se requiere tener una demanda internacional, esa demanda depende de que los países industrializados terminen de impulsar los instrumentos correctivos que los obliguen a internalizar el uso de combustibles fósiles.</w:t>
      </w:r>
    </w:p>
    <w:p w14:paraId="7EE8E053" w14:textId="46F2BC59" w:rsidR="00733064" w:rsidRDefault="00733064" w:rsidP="00B81696">
      <w:pPr>
        <w:tabs>
          <w:tab w:val="left" w:pos="2835"/>
        </w:tabs>
        <w:ind w:firstLine="1134"/>
        <w:jc w:val="both"/>
        <w:rPr>
          <w:rFonts w:ascii="Arial" w:hAnsi="Arial"/>
          <w:szCs w:val="24"/>
          <w:lang w:val="es-ES_tradnl"/>
        </w:rPr>
      </w:pPr>
    </w:p>
    <w:p w14:paraId="69308742" w14:textId="6498C2ED" w:rsidR="00733064" w:rsidRDefault="00733064" w:rsidP="00B81696">
      <w:pPr>
        <w:tabs>
          <w:tab w:val="left" w:pos="2835"/>
        </w:tabs>
        <w:ind w:firstLine="1134"/>
        <w:jc w:val="both"/>
        <w:rPr>
          <w:rFonts w:ascii="Arial" w:hAnsi="Arial"/>
          <w:szCs w:val="24"/>
          <w:lang w:val="es-ES_tradnl"/>
        </w:rPr>
      </w:pPr>
      <w:r>
        <w:rPr>
          <w:rFonts w:ascii="Arial" w:hAnsi="Arial"/>
          <w:szCs w:val="24"/>
          <w:lang w:val="es-ES_tradnl"/>
        </w:rPr>
        <w:t xml:space="preserve">En el período que ello ocurra, el gobierno </w:t>
      </w:r>
      <w:r w:rsidR="00D50D46">
        <w:rPr>
          <w:rFonts w:ascii="Arial" w:hAnsi="Arial"/>
          <w:szCs w:val="24"/>
          <w:lang w:val="es-ES_tradnl"/>
        </w:rPr>
        <w:t xml:space="preserve">apunta a desarrollar la oferta, iniciando con pilotos de producción de Hidrógeno Verde y hay una parte importante de los Programas destinados a eso. Mientras se desarrolla la oferta también se debe desarrollar la demanda local que tome esa oferta. Esta es la </w:t>
      </w:r>
      <w:r w:rsidR="00D50D46">
        <w:rPr>
          <w:rFonts w:ascii="Arial" w:hAnsi="Arial"/>
          <w:szCs w:val="24"/>
          <w:lang w:val="es-ES_tradnl"/>
        </w:rPr>
        <w:lastRenderedPageBreak/>
        <w:t xml:space="preserve">segunda parte de los programas que buscan que algunas industrias locales desarrollen usos de </w:t>
      </w:r>
      <w:r w:rsidR="006D5264">
        <w:rPr>
          <w:rFonts w:ascii="Arial" w:hAnsi="Arial"/>
          <w:szCs w:val="24"/>
          <w:lang w:val="es-ES_tradnl"/>
        </w:rPr>
        <w:t>Hidrógeno Verde</w:t>
      </w:r>
      <w:r w:rsidR="00D50D46">
        <w:rPr>
          <w:rFonts w:ascii="Arial" w:hAnsi="Arial"/>
          <w:szCs w:val="24"/>
          <w:lang w:val="es-ES_tradnl"/>
        </w:rPr>
        <w:t>.</w:t>
      </w:r>
    </w:p>
    <w:p w14:paraId="443621F6" w14:textId="6BC1C058" w:rsidR="00D50D46" w:rsidRDefault="00D50D46" w:rsidP="00B81696">
      <w:pPr>
        <w:tabs>
          <w:tab w:val="left" w:pos="2835"/>
        </w:tabs>
        <w:ind w:firstLine="1134"/>
        <w:jc w:val="both"/>
        <w:rPr>
          <w:rFonts w:ascii="Arial" w:hAnsi="Arial"/>
          <w:szCs w:val="24"/>
          <w:lang w:val="es-ES_tradnl"/>
        </w:rPr>
      </w:pPr>
    </w:p>
    <w:p w14:paraId="02FCD1FB" w14:textId="57020FC5" w:rsidR="00D50D46" w:rsidRDefault="00D50D46" w:rsidP="00B81696">
      <w:pPr>
        <w:tabs>
          <w:tab w:val="left" w:pos="2835"/>
        </w:tabs>
        <w:ind w:firstLine="1134"/>
        <w:jc w:val="both"/>
        <w:rPr>
          <w:rFonts w:ascii="Arial" w:hAnsi="Arial"/>
          <w:szCs w:val="24"/>
          <w:lang w:val="es-ES_tradnl"/>
        </w:rPr>
      </w:pPr>
      <w:r>
        <w:rPr>
          <w:rFonts w:ascii="Arial" w:hAnsi="Arial"/>
          <w:szCs w:val="24"/>
          <w:lang w:val="es-ES_tradnl"/>
        </w:rPr>
        <w:t>Respecto a la segunda iniciativa de este Programa es la Transición Energética Justa, que involucra un conjunto de programas destinados a generar diálogo en las localidades</w:t>
      </w:r>
      <w:r w:rsidR="007F3531">
        <w:rPr>
          <w:rFonts w:ascii="Arial" w:hAnsi="Arial"/>
          <w:szCs w:val="24"/>
          <w:lang w:val="es-ES_tradnl"/>
        </w:rPr>
        <w:t xml:space="preserve"> donde se llevará a cabo el proceso de </w:t>
      </w:r>
      <w:r>
        <w:rPr>
          <w:rFonts w:ascii="Arial" w:hAnsi="Arial"/>
          <w:szCs w:val="24"/>
          <w:lang w:val="es-ES_tradnl"/>
        </w:rPr>
        <w:t>descarbonización</w:t>
      </w:r>
      <w:r w:rsidR="007F3531">
        <w:rPr>
          <w:rFonts w:ascii="Arial" w:hAnsi="Arial"/>
          <w:szCs w:val="24"/>
          <w:lang w:val="es-ES_tradnl"/>
        </w:rPr>
        <w:t>, en conjunto con mecanismos de reparación socioambientales.</w:t>
      </w:r>
    </w:p>
    <w:p w14:paraId="0523DC3A" w14:textId="4BC44083" w:rsidR="007F3531" w:rsidRDefault="007F3531" w:rsidP="00B81696">
      <w:pPr>
        <w:tabs>
          <w:tab w:val="left" w:pos="2835"/>
        </w:tabs>
        <w:ind w:firstLine="1134"/>
        <w:jc w:val="both"/>
        <w:rPr>
          <w:rFonts w:ascii="Arial" w:hAnsi="Arial"/>
          <w:szCs w:val="24"/>
          <w:lang w:val="es-ES_tradnl"/>
        </w:rPr>
      </w:pPr>
    </w:p>
    <w:p w14:paraId="42EBB835" w14:textId="061981C0" w:rsidR="007F3531" w:rsidRDefault="007F3531" w:rsidP="00B81696">
      <w:pPr>
        <w:tabs>
          <w:tab w:val="left" w:pos="2835"/>
        </w:tabs>
        <w:ind w:firstLine="1134"/>
        <w:jc w:val="both"/>
        <w:rPr>
          <w:rFonts w:ascii="Arial" w:hAnsi="Arial"/>
          <w:szCs w:val="24"/>
          <w:lang w:val="es-ES_tradnl"/>
        </w:rPr>
      </w:pPr>
      <w:r>
        <w:rPr>
          <w:rFonts w:ascii="Arial" w:hAnsi="Arial"/>
          <w:szCs w:val="24"/>
          <w:lang w:val="es-ES_tradnl"/>
        </w:rPr>
        <w:t>Por otro lado, estrategias de transformación o reconversión tecnológica, lo que implica la migración de centrales a carbón hacia otro tipo de usos.</w:t>
      </w:r>
    </w:p>
    <w:p w14:paraId="1B9363CB" w14:textId="006814D6" w:rsidR="00A4007A" w:rsidRDefault="00A4007A" w:rsidP="00B81696">
      <w:pPr>
        <w:tabs>
          <w:tab w:val="left" w:pos="2835"/>
        </w:tabs>
        <w:ind w:firstLine="1134"/>
        <w:jc w:val="both"/>
        <w:rPr>
          <w:rFonts w:ascii="Arial" w:hAnsi="Arial"/>
          <w:szCs w:val="24"/>
          <w:lang w:val="es-ES_tradnl"/>
        </w:rPr>
      </w:pPr>
    </w:p>
    <w:p w14:paraId="1BEB3B44" w14:textId="5DB9EA75" w:rsidR="00B81696" w:rsidRDefault="00A4007A" w:rsidP="00A4007A">
      <w:pPr>
        <w:tabs>
          <w:tab w:val="left" w:pos="2835"/>
        </w:tabs>
        <w:ind w:firstLine="1134"/>
        <w:jc w:val="both"/>
        <w:rPr>
          <w:rFonts w:ascii="Arial" w:hAnsi="Arial"/>
          <w:szCs w:val="24"/>
          <w:lang w:val="es-CL"/>
        </w:rPr>
      </w:pPr>
      <w:r>
        <w:rPr>
          <w:rFonts w:ascii="Arial" w:hAnsi="Arial"/>
          <w:szCs w:val="24"/>
          <w:lang w:val="es-ES_tradnl"/>
        </w:rPr>
        <w:t xml:space="preserve">El </w:t>
      </w:r>
      <w:r w:rsidRPr="00A4007A">
        <w:rPr>
          <w:rFonts w:ascii="Arial" w:hAnsi="Arial"/>
          <w:b/>
          <w:bCs/>
          <w:szCs w:val="24"/>
          <w:lang w:val="es-ES_tradnl"/>
        </w:rPr>
        <w:t>señor Subsecretario</w:t>
      </w:r>
      <w:r>
        <w:rPr>
          <w:rFonts w:ascii="Arial" w:hAnsi="Arial"/>
          <w:szCs w:val="24"/>
          <w:lang w:val="es-ES_tradnl"/>
        </w:rPr>
        <w:t xml:space="preserve"> detalló lo comprometido</w:t>
      </w:r>
      <w:r w:rsidR="0016340F">
        <w:rPr>
          <w:rFonts w:ascii="Arial" w:hAnsi="Arial"/>
          <w:szCs w:val="24"/>
          <w:lang w:val="es-ES_tradnl"/>
        </w:rPr>
        <w:t xml:space="preserve"> a través de un </w:t>
      </w:r>
      <w:hyperlink r:id="rId20" w:history="1">
        <w:r w:rsidR="0016340F" w:rsidRPr="0016340F">
          <w:rPr>
            <w:rStyle w:val="Hipervnculo"/>
            <w:rFonts w:ascii="Arial" w:hAnsi="Arial"/>
            <w:szCs w:val="24"/>
            <w:lang w:val="es-ES_tradnl"/>
          </w:rPr>
          <w:t>documento</w:t>
        </w:r>
        <w:r w:rsidRPr="0016340F">
          <w:rPr>
            <w:rStyle w:val="Hipervnculo"/>
            <w:rFonts w:ascii="Arial" w:hAnsi="Arial"/>
            <w:szCs w:val="24"/>
            <w:lang w:val="es-ES_tradnl"/>
          </w:rPr>
          <w:t xml:space="preserve"> </w:t>
        </w:r>
        <w:r w:rsidR="0016340F" w:rsidRPr="0016340F">
          <w:rPr>
            <w:rStyle w:val="Hipervnculo"/>
            <w:rFonts w:ascii="Arial" w:hAnsi="Arial"/>
            <w:bCs/>
            <w:szCs w:val="24"/>
            <w:lang w:val="es-ES_tradnl"/>
          </w:rPr>
          <w:t>en formato PowerPoint</w:t>
        </w:r>
      </w:hyperlink>
      <w:r w:rsidR="0016340F">
        <w:rPr>
          <w:rFonts w:ascii="Arial" w:hAnsi="Arial"/>
          <w:szCs w:val="24"/>
          <w:lang w:val="es-ES_tradnl"/>
        </w:rPr>
        <w:t xml:space="preserve">. Señaló </w:t>
      </w:r>
      <w:r>
        <w:rPr>
          <w:rFonts w:ascii="Arial" w:hAnsi="Arial"/>
          <w:szCs w:val="24"/>
          <w:lang w:val="es-CL"/>
        </w:rPr>
        <w:t xml:space="preserve">que el total del </w:t>
      </w:r>
      <w:r w:rsidR="0016340F">
        <w:rPr>
          <w:rFonts w:ascii="Arial" w:hAnsi="Arial"/>
          <w:szCs w:val="24"/>
          <w:lang w:val="es-CL"/>
        </w:rPr>
        <w:t>P</w:t>
      </w:r>
      <w:r>
        <w:rPr>
          <w:rFonts w:ascii="Arial" w:hAnsi="Arial"/>
          <w:szCs w:val="24"/>
          <w:lang w:val="es-CL"/>
        </w:rPr>
        <w:t xml:space="preserve">rograma de Hidrógeno Verde corresponde a </w:t>
      </w:r>
      <w:r w:rsidRPr="00A4007A">
        <w:rPr>
          <w:rFonts w:ascii="Arial" w:hAnsi="Arial"/>
          <w:szCs w:val="24"/>
          <w:lang w:val="es-CL"/>
        </w:rPr>
        <w:t xml:space="preserve">M$ </w:t>
      </w:r>
      <w:r>
        <w:rPr>
          <w:rFonts w:ascii="Arial" w:hAnsi="Arial"/>
          <w:szCs w:val="24"/>
          <w:lang w:val="es-CL"/>
        </w:rPr>
        <w:t xml:space="preserve">3.900.000. </w:t>
      </w:r>
      <w:r w:rsidR="004B7D04">
        <w:rPr>
          <w:rFonts w:ascii="Arial" w:hAnsi="Arial"/>
          <w:szCs w:val="24"/>
          <w:lang w:val="es-CL"/>
        </w:rPr>
        <w:t xml:space="preserve">A </w:t>
      </w:r>
      <w:r w:rsidR="00C2075B">
        <w:rPr>
          <w:rFonts w:ascii="Arial" w:hAnsi="Arial"/>
          <w:szCs w:val="24"/>
          <w:lang w:val="es-CL"/>
        </w:rPr>
        <w:t>continuación,</w:t>
      </w:r>
      <w:r>
        <w:rPr>
          <w:rFonts w:ascii="Arial" w:hAnsi="Arial"/>
          <w:szCs w:val="24"/>
          <w:lang w:val="es-CL"/>
        </w:rPr>
        <w:t xml:space="preserve"> revisó algunas de las iniciativas, por ejemplo, la Aceleradora </w:t>
      </w:r>
      <w:bookmarkStart w:id="27" w:name="_Hlk117437361"/>
      <w:r>
        <w:rPr>
          <w:rFonts w:ascii="Arial" w:hAnsi="Arial"/>
          <w:szCs w:val="24"/>
          <w:lang w:val="es-CL"/>
        </w:rPr>
        <w:t>de Hidrógeno Verde</w:t>
      </w:r>
      <w:bookmarkEnd w:id="27"/>
      <w:r>
        <w:rPr>
          <w:rFonts w:ascii="Arial" w:hAnsi="Arial"/>
          <w:szCs w:val="24"/>
          <w:lang w:val="es-CL"/>
        </w:rPr>
        <w:t>, que está principalmente destinad</w:t>
      </w:r>
      <w:r w:rsidR="00C2075B">
        <w:rPr>
          <w:rFonts w:ascii="Arial" w:hAnsi="Arial"/>
          <w:szCs w:val="24"/>
          <w:lang w:val="es-CL"/>
        </w:rPr>
        <w:t>a</w:t>
      </w:r>
      <w:r>
        <w:rPr>
          <w:rFonts w:ascii="Arial" w:hAnsi="Arial"/>
          <w:szCs w:val="24"/>
          <w:lang w:val="es-CL"/>
        </w:rPr>
        <w:t xml:space="preserve"> a la estimulación de la demanda de esta energía, a través de un concurso donde participan proyectos relacionados con el Hidrógeno Verde, el financiamiento es para la tercera convocatoria.</w:t>
      </w:r>
    </w:p>
    <w:p w14:paraId="3548EEBA" w14:textId="49FB3840" w:rsidR="00A4007A" w:rsidRDefault="00A4007A" w:rsidP="00A4007A">
      <w:pPr>
        <w:tabs>
          <w:tab w:val="left" w:pos="2835"/>
        </w:tabs>
        <w:ind w:firstLine="1134"/>
        <w:jc w:val="both"/>
        <w:rPr>
          <w:rFonts w:ascii="Arial" w:hAnsi="Arial"/>
          <w:szCs w:val="24"/>
          <w:lang w:val="es-CL"/>
        </w:rPr>
      </w:pPr>
    </w:p>
    <w:p w14:paraId="45A9D18E" w14:textId="7F8E80F2" w:rsidR="00A4007A" w:rsidRDefault="00A4007A" w:rsidP="00A4007A">
      <w:pPr>
        <w:tabs>
          <w:tab w:val="left" w:pos="2835"/>
        </w:tabs>
        <w:ind w:firstLine="1134"/>
        <w:jc w:val="both"/>
        <w:rPr>
          <w:rFonts w:ascii="Arial" w:hAnsi="Arial"/>
          <w:szCs w:val="24"/>
          <w:lang w:val="es-CL"/>
        </w:rPr>
      </w:pPr>
      <w:r>
        <w:rPr>
          <w:rFonts w:ascii="Arial" w:hAnsi="Arial"/>
          <w:szCs w:val="24"/>
          <w:lang w:val="es-CL"/>
        </w:rPr>
        <w:t>Al revisar algunos proyectos, en la primera convocatoria se financiaron dos proyectos, uno en la Región Metropolitana, el segundo en Antofagasta relacionados con el traslado del combustible o la forma en cómo el combustible puede funcionar y cómo podría ser utilizado en sistemas aislados, en la minería u otros fines.</w:t>
      </w:r>
    </w:p>
    <w:p w14:paraId="18F5BAFA" w14:textId="2612D46D" w:rsidR="00A4007A" w:rsidRDefault="00A4007A" w:rsidP="00A4007A">
      <w:pPr>
        <w:tabs>
          <w:tab w:val="left" w:pos="2835"/>
        </w:tabs>
        <w:ind w:firstLine="1134"/>
        <w:jc w:val="both"/>
        <w:rPr>
          <w:rFonts w:ascii="Arial" w:hAnsi="Arial"/>
          <w:szCs w:val="24"/>
          <w:lang w:val="es-CL"/>
        </w:rPr>
      </w:pPr>
    </w:p>
    <w:p w14:paraId="67D0A87C" w14:textId="77777777" w:rsidR="003A7D4B" w:rsidRDefault="003A7D4B" w:rsidP="00A4007A">
      <w:pPr>
        <w:tabs>
          <w:tab w:val="left" w:pos="2835"/>
        </w:tabs>
        <w:ind w:firstLine="1134"/>
        <w:jc w:val="both"/>
        <w:rPr>
          <w:rFonts w:ascii="Arial" w:hAnsi="Arial"/>
          <w:szCs w:val="24"/>
          <w:lang w:val="es-CL"/>
        </w:rPr>
      </w:pPr>
      <w:r>
        <w:rPr>
          <w:rFonts w:ascii="Arial" w:hAnsi="Arial"/>
          <w:szCs w:val="24"/>
          <w:lang w:val="es-CL"/>
        </w:rPr>
        <w:t xml:space="preserve">El programa de Aceleradora </w:t>
      </w:r>
      <w:r w:rsidRPr="003A7D4B">
        <w:rPr>
          <w:rFonts w:ascii="Arial" w:hAnsi="Arial"/>
          <w:szCs w:val="24"/>
          <w:lang w:val="es-CL"/>
        </w:rPr>
        <w:t>de Hidrógeno Verde</w:t>
      </w:r>
      <w:r>
        <w:rPr>
          <w:rFonts w:ascii="Arial" w:hAnsi="Arial"/>
          <w:szCs w:val="24"/>
          <w:lang w:val="es-CL"/>
        </w:rPr>
        <w:t xml:space="preserve"> hizo una primera convocatoria donde más de 40 empresas de diferentes regiones hicieron llegar sus propuestas.</w:t>
      </w:r>
    </w:p>
    <w:p w14:paraId="0B056362" w14:textId="77777777" w:rsidR="003A7D4B" w:rsidRDefault="003A7D4B" w:rsidP="00A4007A">
      <w:pPr>
        <w:tabs>
          <w:tab w:val="left" w:pos="2835"/>
        </w:tabs>
        <w:ind w:firstLine="1134"/>
        <w:jc w:val="both"/>
        <w:rPr>
          <w:rFonts w:ascii="Arial" w:hAnsi="Arial"/>
          <w:szCs w:val="24"/>
          <w:lang w:val="es-CL"/>
        </w:rPr>
      </w:pPr>
    </w:p>
    <w:p w14:paraId="3B6C17A4" w14:textId="46D91F3E" w:rsidR="00A4007A" w:rsidRDefault="003A7D4B" w:rsidP="00A4007A">
      <w:pPr>
        <w:tabs>
          <w:tab w:val="left" w:pos="2835"/>
        </w:tabs>
        <w:ind w:firstLine="1134"/>
        <w:jc w:val="both"/>
        <w:rPr>
          <w:rFonts w:ascii="Arial" w:hAnsi="Arial"/>
          <w:szCs w:val="24"/>
          <w:lang w:val="es-CL"/>
        </w:rPr>
      </w:pPr>
      <w:r>
        <w:rPr>
          <w:rFonts w:ascii="Arial" w:hAnsi="Arial"/>
          <w:szCs w:val="24"/>
          <w:lang w:val="es-CL"/>
        </w:rPr>
        <w:t>Añadió que en paralelo se apoyan otros proyectos como una propuesta de flota de colectivos a Hidrógeno Verde, que es un proyecto en conjunto con la SEREMI de Transporte y el G</w:t>
      </w:r>
      <w:r w:rsidR="0016340F">
        <w:rPr>
          <w:rFonts w:ascii="Arial" w:hAnsi="Arial"/>
          <w:szCs w:val="24"/>
          <w:lang w:val="es-CL"/>
        </w:rPr>
        <w:t xml:space="preserve">obierno Regional </w:t>
      </w:r>
      <w:r>
        <w:rPr>
          <w:rFonts w:ascii="Arial" w:hAnsi="Arial"/>
          <w:szCs w:val="24"/>
          <w:lang w:val="es-CL"/>
        </w:rPr>
        <w:t xml:space="preserve">de Magallanes con un fondo cercano a </w:t>
      </w:r>
      <w:r w:rsidRPr="003A7D4B">
        <w:rPr>
          <w:rFonts w:ascii="Arial" w:hAnsi="Arial"/>
          <w:szCs w:val="24"/>
          <w:lang w:val="es-CL"/>
        </w:rPr>
        <w:t xml:space="preserve">M$ </w:t>
      </w:r>
      <w:r>
        <w:rPr>
          <w:rFonts w:ascii="Arial" w:hAnsi="Arial"/>
          <w:szCs w:val="24"/>
          <w:lang w:val="es-CL"/>
        </w:rPr>
        <w:t>2.000.000.</w:t>
      </w:r>
    </w:p>
    <w:p w14:paraId="4635FB33" w14:textId="1FF29C49" w:rsidR="003A7D4B" w:rsidRDefault="003A7D4B" w:rsidP="00A4007A">
      <w:pPr>
        <w:tabs>
          <w:tab w:val="left" w:pos="2835"/>
        </w:tabs>
        <w:ind w:firstLine="1134"/>
        <w:jc w:val="both"/>
        <w:rPr>
          <w:rFonts w:ascii="Arial" w:hAnsi="Arial"/>
          <w:szCs w:val="24"/>
          <w:lang w:val="es-CL"/>
        </w:rPr>
      </w:pPr>
    </w:p>
    <w:p w14:paraId="39625E4F" w14:textId="05EECA84" w:rsidR="003A7D4B" w:rsidRDefault="003A7D4B" w:rsidP="00A4007A">
      <w:pPr>
        <w:tabs>
          <w:tab w:val="left" w:pos="2835"/>
        </w:tabs>
        <w:ind w:firstLine="1134"/>
        <w:jc w:val="both"/>
        <w:rPr>
          <w:rFonts w:ascii="Arial" w:hAnsi="Arial"/>
          <w:szCs w:val="24"/>
          <w:lang w:val="es-ES_tradnl"/>
        </w:rPr>
      </w:pPr>
      <w:r w:rsidRPr="003A7D4B">
        <w:rPr>
          <w:rFonts w:ascii="Arial" w:hAnsi="Arial"/>
          <w:bCs/>
          <w:szCs w:val="24"/>
          <w:lang w:val="es-ES_tradnl"/>
        </w:rPr>
        <w:t xml:space="preserve">El </w:t>
      </w:r>
      <w:r w:rsidRPr="003A7D4B">
        <w:rPr>
          <w:rFonts w:ascii="Arial" w:hAnsi="Arial"/>
          <w:b/>
          <w:bCs/>
          <w:szCs w:val="24"/>
          <w:lang w:val="es-ES_tradnl"/>
        </w:rPr>
        <w:t>Honorable Diputado señor</w:t>
      </w:r>
      <w:r>
        <w:rPr>
          <w:rFonts w:ascii="Arial" w:hAnsi="Arial"/>
          <w:b/>
          <w:bCs/>
          <w:szCs w:val="24"/>
          <w:lang w:val="es-ES_tradnl"/>
        </w:rPr>
        <w:t xml:space="preserve"> Bianchi </w:t>
      </w:r>
      <w:r>
        <w:rPr>
          <w:rFonts w:ascii="Arial" w:hAnsi="Arial"/>
          <w:szCs w:val="24"/>
          <w:lang w:val="es-ES_tradnl"/>
        </w:rPr>
        <w:t>sostuvo que se trata de un tema muy relevante en el mundo y en el país. Llamó su atención la referencia a la demanda internacional, porque si bien tal vez no existe aun una demanda sustancial internacional, Chile puede ser un motor para generar interés en el mundo.</w:t>
      </w:r>
    </w:p>
    <w:p w14:paraId="34DBEEE3" w14:textId="7468587F" w:rsidR="003A7D4B" w:rsidRDefault="003A7D4B" w:rsidP="00A4007A">
      <w:pPr>
        <w:tabs>
          <w:tab w:val="left" w:pos="2835"/>
        </w:tabs>
        <w:ind w:firstLine="1134"/>
        <w:jc w:val="both"/>
        <w:rPr>
          <w:rFonts w:ascii="Arial" w:hAnsi="Arial"/>
          <w:szCs w:val="24"/>
          <w:lang w:val="es-ES_tradnl"/>
        </w:rPr>
      </w:pPr>
    </w:p>
    <w:p w14:paraId="305129CA" w14:textId="5E3262B3" w:rsidR="00EA23F6" w:rsidRDefault="003A7D4B" w:rsidP="00A4007A">
      <w:pPr>
        <w:tabs>
          <w:tab w:val="left" w:pos="2835"/>
        </w:tabs>
        <w:ind w:firstLine="1134"/>
        <w:jc w:val="both"/>
        <w:rPr>
          <w:rFonts w:ascii="Arial" w:hAnsi="Arial"/>
          <w:szCs w:val="24"/>
          <w:lang w:val="es-ES_tradnl"/>
        </w:rPr>
      </w:pPr>
      <w:r>
        <w:rPr>
          <w:rFonts w:ascii="Arial" w:hAnsi="Arial"/>
          <w:szCs w:val="24"/>
          <w:lang w:val="es-ES_tradnl"/>
        </w:rPr>
        <w:t>Si hay un lugar que cuidar en el mundo es el territorio Antártico, que requiere de este combustible. Propuso revisar la política antártica mundial y se darán cuenta que este combustible de Hidrógeno Verde es el que mas se necesita para el abastecimiento del territorio antártico</w:t>
      </w:r>
      <w:r w:rsidR="00EA23F6">
        <w:rPr>
          <w:rFonts w:ascii="Arial" w:hAnsi="Arial"/>
          <w:szCs w:val="24"/>
          <w:lang w:val="es-ES_tradnl"/>
        </w:rPr>
        <w:t>.</w:t>
      </w:r>
    </w:p>
    <w:p w14:paraId="52B3CC3D" w14:textId="77777777" w:rsidR="00EA23F6" w:rsidRDefault="00EA23F6" w:rsidP="00A4007A">
      <w:pPr>
        <w:tabs>
          <w:tab w:val="left" w:pos="2835"/>
        </w:tabs>
        <w:ind w:firstLine="1134"/>
        <w:jc w:val="both"/>
        <w:rPr>
          <w:rFonts w:ascii="Arial" w:hAnsi="Arial"/>
          <w:szCs w:val="24"/>
          <w:lang w:val="es-ES_tradnl"/>
        </w:rPr>
      </w:pPr>
    </w:p>
    <w:p w14:paraId="67BBDB5F" w14:textId="5CE227D1" w:rsidR="00EA23F6" w:rsidRDefault="00EA23F6" w:rsidP="00A4007A">
      <w:pPr>
        <w:tabs>
          <w:tab w:val="left" w:pos="2835"/>
        </w:tabs>
        <w:ind w:firstLine="1134"/>
        <w:jc w:val="both"/>
        <w:rPr>
          <w:rFonts w:ascii="Arial" w:hAnsi="Arial"/>
          <w:szCs w:val="24"/>
          <w:lang w:val="es-ES_tradnl"/>
        </w:rPr>
      </w:pPr>
      <w:r>
        <w:rPr>
          <w:rFonts w:ascii="Arial" w:hAnsi="Arial"/>
          <w:szCs w:val="24"/>
          <w:lang w:val="es-ES_tradnl"/>
        </w:rPr>
        <w:lastRenderedPageBreak/>
        <w:t xml:space="preserve">Hay una preocupación de un proyecto de </w:t>
      </w:r>
      <w:bookmarkStart w:id="28" w:name="_Hlk117442482"/>
      <w:r w:rsidR="00D24B30">
        <w:rPr>
          <w:rFonts w:ascii="Arial" w:hAnsi="Arial"/>
          <w:szCs w:val="24"/>
          <w:lang w:val="es-ES_tradnl"/>
        </w:rPr>
        <w:t>H</w:t>
      </w:r>
      <w:r>
        <w:rPr>
          <w:rFonts w:ascii="Arial" w:hAnsi="Arial"/>
          <w:szCs w:val="24"/>
          <w:lang w:val="es-ES_tradnl"/>
        </w:rPr>
        <w:t xml:space="preserve">idrógeno Verde </w:t>
      </w:r>
      <w:bookmarkEnd w:id="28"/>
      <w:r>
        <w:rPr>
          <w:rFonts w:ascii="Arial" w:hAnsi="Arial"/>
          <w:szCs w:val="24"/>
          <w:lang w:val="es-ES_tradnl"/>
        </w:rPr>
        <w:t>que fue retirado de Magallanes, mas allá de la situación medioambiental solicitó al Ministerio que provoque una acción que acelere esa discusión par</w:t>
      </w:r>
      <w:r w:rsidR="00235EAD">
        <w:rPr>
          <w:rFonts w:ascii="Arial" w:hAnsi="Arial"/>
          <w:szCs w:val="24"/>
          <w:lang w:val="es-ES_tradnl"/>
        </w:rPr>
        <w:t>a</w:t>
      </w:r>
      <w:r>
        <w:rPr>
          <w:rFonts w:ascii="Arial" w:hAnsi="Arial"/>
          <w:szCs w:val="24"/>
          <w:lang w:val="es-ES_tradnl"/>
        </w:rPr>
        <w:t xml:space="preserve"> despejar dudas si hay incumplimiento o no de normativas medioambientales</w:t>
      </w:r>
      <w:r w:rsidR="00235EAD">
        <w:rPr>
          <w:rFonts w:ascii="Arial" w:hAnsi="Arial"/>
          <w:szCs w:val="24"/>
          <w:lang w:val="es-ES_tradnl"/>
        </w:rPr>
        <w:t>.</w:t>
      </w:r>
    </w:p>
    <w:p w14:paraId="722229AB" w14:textId="23A56BDA" w:rsidR="00EA23F6" w:rsidRDefault="00EA23F6" w:rsidP="00A4007A">
      <w:pPr>
        <w:tabs>
          <w:tab w:val="left" w:pos="2835"/>
        </w:tabs>
        <w:ind w:firstLine="1134"/>
        <w:jc w:val="both"/>
        <w:rPr>
          <w:rFonts w:ascii="Arial" w:hAnsi="Arial"/>
          <w:szCs w:val="24"/>
          <w:lang w:val="es-ES_tradnl"/>
        </w:rPr>
      </w:pPr>
    </w:p>
    <w:p w14:paraId="39DC7CC5" w14:textId="1DADB5DF" w:rsidR="00D24B30" w:rsidRDefault="00EA23F6" w:rsidP="00A4007A">
      <w:pPr>
        <w:tabs>
          <w:tab w:val="left" w:pos="2835"/>
        </w:tabs>
        <w:ind w:firstLine="1134"/>
        <w:jc w:val="both"/>
        <w:rPr>
          <w:rFonts w:ascii="Arial" w:hAnsi="Arial"/>
          <w:szCs w:val="24"/>
          <w:lang w:val="es-ES_tradnl"/>
        </w:rPr>
      </w:pPr>
      <w:r>
        <w:rPr>
          <w:rFonts w:ascii="Arial" w:hAnsi="Arial"/>
          <w:szCs w:val="24"/>
          <w:lang w:val="es-ES_tradnl"/>
        </w:rPr>
        <w:t xml:space="preserve">El </w:t>
      </w:r>
      <w:r w:rsidRPr="00D24B30">
        <w:rPr>
          <w:rFonts w:ascii="Arial" w:hAnsi="Arial"/>
          <w:b/>
          <w:bCs/>
          <w:szCs w:val="24"/>
          <w:lang w:val="es-ES_tradnl"/>
        </w:rPr>
        <w:t>señor Ministro</w:t>
      </w:r>
      <w:r>
        <w:rPr>
          <w:rFonts w:ascii="Arial" w:hAnsi="Arial"/>
          <w:szCs w:val="24"/>
          <w:lang w:val="es-ES_tradnl"/>
        </w:rPr>
        <w:t xml:space="preserve"> </w:t>
      </w:r>
      <w:r w:rsidR="00D24B30">
        <w:rPr>
          <w:rFonts w:ascii="Arial" w:hAnsi="Arial"/>
          <w:szCs w:val="24"/>
          <w:lang w:val="es-ES_tradnl"/>
        </w:rPr>
        <w:t>señaló que recientemente conversó con una de las empresas que representan la mitad del proyecto y quedó clara la voluntad de reingreso</w:t>
      </w:r>
      <w:r>
        <w:rPr>
          <w:rFonts w:ascii="Arial" w:hAnsi="Arial"/>
          <w:szCs w:val="24"/>
          <w:lang w:val="es-ES_tradnl"/>
        </w:rPr>
        <w:t xml:space="preserve"> </w:t>
      </w:r>
      <w:r w:rsidR="00D24B30">
        <w:rPr>
          <w:rFonts w:ascii="Arial" w:hAnsi="Arial"/>
          <w:szCs w:val="24"/>
          <w:lang w:val="es-ES_tradnl"/>
        </w:rPr>
        <w:t>del proyecto. E</w:t>
      </w:r>
      <w:r w:rsidR="00A864C8">
        <w:rPr>
          <w:rFonts w:ascii="Arial" w:hAnsi="Arial"/>
          <w:szCs w:val="24"/>
          <w:lang w:val="es-ES_tradnl"/>
        </w:rPr>
        <w:t>n e</w:t>
      </w:r>
      <w:r w:rsidR="00D24B30">
        <w:rPr>
          <w:rFonts w:ascii="Arial" w:hAnsi="Arial"/>
          <w:szCs w:val="24"/>
          <w:lang w:val="es-ES_tradnl"/>
        </w:rPr>
        <w:t>l Ministerio están trabajando para fortalecer la capacidad técnica de esos proyectos.</w:t>
      </w:r>
    </w:p>
    <w:p w14:paraId="7BC8D785" w14:textId="77777777" w:rsidR="00D24B30" w:rsidRDefault="00D24B30" w:rsidP="00A4007A">
      <w:pPr>
        <w:tabs>
          <w:tab w:val="left" w:pos="2835"/>
        </w:tabs>
        <w:ind w:firstLine="1134"/>
        <w:jc w:val="both"/>
        <w:rPr>
          <w:rFonts w:ascii="Arial" w:hAnsi="Arial"/>
          <w:szCs w:val="24"/>
          <w:lang w:val="es-ES_tradnl"/>
        </w:rPr>
      </w:pPr>
    </w:p>
    <w:p w14:paraId="060669F6" w14:textId="628BC290" w:rsidR="00EA23F6" w:rsidRDefault="00D24B30" w:rsidP="00A4007A">
      <w:pPr>
        <w:tabs>
          <w:tab w:val="left" w:pos="2835"/>
        </w:tabs>
        <w:ind w:firstLine="1134"/>
        <w:jc w:val="both"/>
        <w:rPr>
          <w:rFonts w:ascii="Arial" w:hAnsi="Arial"/>
          <w:szCs w:val="24"/>
          <w:lang w:val="es-ES_tradnl"/>
        </w:rPr>
      </w:pPr>
      <w:r>
        <w:rPr>
          <w:rFonts w:ascii="Arial" w:hAnsi="Arial"/>
          <w:szCs w:val="24"/>
          <w:lang w:val="es-ES_tradnl"/>
        </w:rPr>
        <w:t xml:space="preserve">El </w:t>
      </w:r>
      <w:r w:rsidRPr="00C77EF5">
        <w:rPr>
          <w:rFonts w:ascii="Arial" w:hAnsi="Arial"/>
          <w:b/>
          <w:bCs/>
          <w:szCs w:val="24"/>
          <w:lang w:val="es-ES_tradnl"/>
        </w:rPr>
        <w:t>señor Subsecretario</w:t>
      </w:r>
      <w:r>
        <w:rPr>
          <w:rFonts w:ascii="Arial" w:hAnsi="Arial"/>
          <w:szCs w:val="24"/>
          <w:lang w:val="es-ES_tradnl"/>
        </w:rPr>
        <w:t xml:space="preserve"> añadió que hay un</w:t>
      </w:r>
      <w:r w:rsidR="00C77EF5">
        <w:rPr>
          <w:rFonts w:ascii="Arial" w:hAnsi="Arial"/>
          <w:szCs w:val="24"/>
          <w:lang w:val="es-ES_tradnl"/>
        </w:rPr>
        <w:t>a línea que dice relación con la evaluación de guías y documentos para el Hidrógeno Verde, son varias trasferencias, por ejemplo, a los Ministerios de Medio Ambiente, Salud y Subsecretaría de las Fuerzas Armadas que se refieren a la mejora de los procesos de tramitación y autorizaciones para proyectos de Hidrógeno Verde e instalación de capacidades dentro de los organismos evaluadores.</w:t>
      </w:r>
    </w:p>
    <w:p w14:paraId="26B3F81D" w14:textId="6142364B" w:rsidR="00113BB6" w:rsidRDefault="00113BB6" w:rsidP="00A4007A">
      <w:pPr>
        <w:tabs>
          <w:tab w:val="left" w:pos="2835"/>
        </w:tabs>
        <w:ind w:firstLine="1134"/>
        <w:jc w:val="both"/>
        <w:rPr>
          <w:rFonts w:ascii="Arial" w:hAnsi="Arial"/>
          <w:szCs w:val="24"/>
          <w:lang w:val="es-ES_tradnl"/>
        </w:rPr>
      </w:pPr>
    </w:p>
    <w:p w14:paraId="3F54F3B6" w14:textId="77777777" w:rsidR="00E6394C" w:rsidRDefault="00113BB6" w:rsidP="00A4007A">
      <w:pPr>
        <w:tabs>
          <w:tab w:val="left" w:pos="2835"/>
        </w:tabs>
        <w:ind w:firstLine="1134"/>
        <w:jc w:val="both"/>
        <w:rPr>
          <w:rFonts w:ascii="Arial" w:hAnsi="Arial"/>
          <w:szCs w:val="24"/>
          <w:lang w:val="es-CL"/>
        </w:rPr>
      </w:pPr>
      <w:r>
        <w:rPr>
          <w:rFonts w:ascii="Arial" w:hAnsi="Arial"/>
          <w:szCs w:val="24"/>
          <w:lang w:val="es-ES_tradnl"/>
        </w:rPr>
        <w:t xml:space="preserve">Por otra parte, en materia de Transición Energética Justa, se contemplan casi </w:t>
      </w:r>
      <w:r w:rsidRPr="00113BB6">
        <w:rPr>
          <w:rFonts w:ascii="Arial" w:hAnsi="Arial"/>
          <w:szCs w:val="24"/>
          <w:lang w:val="es-CL"/>
        </w:rPr>
        <w:t>M$</w:t>
      </w:r>
      <w:r>
        <w:rPr>
          <w:rFonts w:ascii="Arial" w:hAnsi="Arial"/>
          <w:szCs w:val="24"/>
          <w:lang w:val="es-CL"/>
        </w:rPr>
        <w:t xml:space="preserve"> 2.900.000 que se relaciona con cuatro iniciativas, la primera, sobre el apoyo a las estrategias de descarbonización; la segunda, para proyectos de electromovilidad y el despliegue de la infraestructura para su masificación; la tercera es la línea de movilidad no motorizada que tiene que ver con la electromovilidad no automovilística, principalmente incluye infraestructura habilitante para el impacto productivo asociado a la capacidad logística de las empresas en la última milla, por ejemplo, Correos de Chile, transformar el transporte a motos, bicicletas y triciclos eléctricos; la cuarta iniciativa es la que tienen con ASMAR que i</w:t>
      </w:r>
      <w:r w:rsidR="00E6394C">
        <w:rPr>
          <w:rFonts w:ascii="Arial" w:hAnsi="Arial"/>
          <w:szCs w:val="24"/>
          <w:lang w:val="es-CL"/>
        </w:rPr>
        <w:t>nvolucra la implementación de</w:t>
      </w:r>
      <w:r>
        <w:rPr>
          <w:rFonts w:ascii="Arial" w:hAnsi="Arial"/>
          <w:szCs w:val="24"/>
          <w:lang w:val="es-CL"/>
        </w:rPr>
        <w:t xml:space="preserve"> laboratorios e industria marítima para el Hidrógeno Verde, con el objeto de fortalecer la investigación y desarrollo de la industria de Hidrógeno Verde</w:t>
      </w:r>
      <w:r w:rsidR="00E6394C">
        <w:rPr>
          <w:rFonts w:ascii="Arial" w:hAnsi="Arial"/>
          <w:szCs w:val="24"/>
          <w:lang w:val="es-CL"/>
        </w:rPr>
        <w:t>.</w:t>
      </w:r>
    </w:p>
    <w:p w14:paraId="2C8F6A22" w14:textId="131C8A83" w:rsidR="00E6394C" w:rsidRDefault="00E6394C" w:rsidP="00A4007A">
      <w:pPr>
        <w:tabs>
          <w:tab w:val="left" w:pos="2835"/>
        </w:tabs>
        <w:ind w:firstLine="1134"/>
        <w:jc w:val="both"/>
        <w:rPr>
          <w:rFonts w:ascii="Arial" w:hAnsi="Arial"/>
          <w:szCs w:val="24"/>
          <w:lang w:val="es-CL"/>
        </w:rPr>
      </w:pPr>
    </w:p>
    <w:p w14:paraId="0EA19226" w14:textId="3AF58790" w:rsidR="00E6394C" w:rsidRDefault="00E6394C" w:rsidP="00A4007A">
      <w:pPr>
        <w:tabs>
          <w:tab w:val="left" w:pos="2835"/>
        </w:tabs>
        <w:ind w:firstLine="1134"/>
        <w:jc w:val="both"/>
        <w:rPr>
          <w:rFonts w:ascii="Arial" w:hAnsi="Arial"/>
          <w:szCs w:val="24"/>
          <w:lang w:val="es-ES_tradnl"/>
        </w:rPr>
      </w:pPr>
      <w:bookmarkStart w:id="29" w:name="_Hlk117441509"/>
      <w:r w:rsidRPr="00E6394C">
        <w:rPr>
          <w:rFonts w:ascii="Arial" w:hAnsi="Arial"/>
          <w:bCs/>
          <w:szCs w:val="24"/>
          <w:lang w:val="es-ES_tradnl"/>
        </w:rPr>
        <w:t xml:space="preserve">El </w:t>
      </w:r>
      <w:r w:rsidRPr="00E6394C">
        <w:rPr>
          <w:rFonts w:ascii="Arial" w:hAnsi="Arial"/>
          <w:b/>
          <w:bCs/>
          <w:szCs w:val="24"/>
          <w:lang w:val="es-ES_tradnl"/>
        </w:rPr>
        <w:t>Honorable Diputado señor</w:t>
      </w:r>
      <w:r>
        <w:rPr>
          <w:rFonts w:ascii="Arial" w:hAnsi="Arial"/>
          <w:b/>
          <w:bCs/>
          <w:szCs w:val="24"/>
          <w:lang w:val="es-ES_tradnl"/>
        </w:rPr>
        <w:t xml:space="preserve"> </w:t>
      </w:r>
      <w:bookmarkEnd w:id="29"/>
      <w:r>
        <w:rPr>
          <w:rFonts w:ascii="Arial" w:hAnsi="Arial"/>
          <w:b/>
          <w:bCs/>
          <w:szCs w:val="24"/>
          <w:lang w:val="es-ES_tradnl"/>
        </w:rPr>
        <w:t xml:space="preserve">Bianchi </w:t>
      </w:r>
      <w:r>
        <w:rPr>
          <w:rFonts w:ascii="Arial" w:hAnsi="Arial"/>
          <w:szCs w:val="24"/>
          <w:lang w:val="es-ES_tradnl"/>
        </w:rPr>
        <w:t>en relación a la Transición Energética Justa, observó que se deja de lado los proyectos con las municipalidades. Sugirió agregar el componente territorial comunal, para que también se lleven a cabo estudios a través de las municipalidades para obtener energías renovables, sobre todo en lugares de difícil acceso a la energía.</w:t>
      </w:r>
    </w:p>
    <w:p w14:paraId="5D9E0385" w14:textId="77777777" w:rsidR="00E6394C" w:rsidRDefault="00E6394C" w:rsidP="00A4007A">
      <w:pPr>
        <w:tabs>
          <w:tab w:val="left" w:pos="2835"/>
        </w:tabs>
        <w:ind w:firstLine="1134"/>
        <w:jc w:val="both"/>
        <w:rPr>
          <w:rFonts w:ascii="Arial" w:hAnsi="Arial"/>
          <w:szCs w:val="24"/>
          <w:lang w:val="es-ES_tradnl"/>
        </w:rPr>
      </w:pPr>
    </w:p>
    <w:p w14:paraId="48FA8BBF" w14:textId="68D3D674" w:rsidR="00E6394C" w:rsidRDefault="00E6394C" w:rsidP="00A4007A">
      <w:pPr>
        <w:tabs>
          <w:tab w:val="left" w:pos="2835"/>
        </w:tabs>
        <w:ind w:firstLine="1134"/>
        <w:jc w:val="both"/>
        <w:rPr>
          <w:rFonts w:ascii="Arial" w:hAnsi="Arial"/>
          <w:szCs w:val="24"/>
          <w:lang w:val="es-ES_tradnl"/>
        </w:rPr>
      </w:pPr>
      <w:r>
        <w:rPr>
          <w:rFonts w:ascii="Arial" w:hAnsi="Arial"/>
          <w:szCs w:val="24"/>
          <w:lang w:val="es-ES_tradnl"/>
        </w:rPr>
        <w:t xml:space="preserve">El </w:t>
      </w:r>
      <w:r w:rsidRPr="00E6394C">
        <w:rPr>
          <w:rFonts w:ascii="Arial" w:hAnsi="Arial"/>
          <w:b/>
          <w:bCs/>
          <w:szCs w:val="24"/>
          <w:lang w:val="es-ES_tradnl"/>
        </w:rPr>
        <w:t>señor Ministro</w:t>
      </w:r>
      <w:r>
        <w:rPr>
          <w:rFonts w:ascii="Arial" w:hAnsi="Arial"/>
          <w:szCs w:val="24"/>
          <w:lang w:val="es-ES_tradnl"/>
        </w:rPr>
        <w:t xml:space="preserve"> comentó que en </w:t>
      </w:r>
      <w:proofErr w:type="spellStart"/>
      <w:r>
        <w:rPr>
          <w:rFonts w:ascii="Arial" w:hAnsi="Arial"/>
          <w:szCs w:val="24"/>
          <w:lang w:val="es-ES_tradnl"/>
        </w:rPr>
        <w:t>lo</w:t>
      </w:r>
      <w:proofErr w:type="spellEnd"/>
      <w:r>
        <w:rPr>
          <w:rFonts w:ascii="Arial" w:hAnsi="Arial"/>
          <w:szCs w:val="24"/>
          <w:lang w:val="es-ES_tradnl"/>
        </w:rPr>
        <w:t xml:space="preserve"> Programas anteriores de este Capítulo, se registran varios proyectos relacionados con el acceso a energías tanto de sistemas aislados como de poblaciones vulnerables.</w:t>
      </w:r>
    </w:p>
    <w:p w14:paraId="19D9B4AB" w14:textId="4FF4C23C" w:rsidR="00E6394C" w:rsidRDefault="00E6394C" w:rsidP="00A4007A">
      <w:pPr>
        <w:tabs>
          <w:tab w:val="left" w:pos="2835"/>
        </w:tabs>
        <w:ind w:firstLine="1134"/>
        <w:jc w:val="both"/>
        <w:rPr>
          <w:rFonts w:ascii="Arial" w:hAnsi="Arial"/>
          <w:szCs w:val="24"/>
          <w:lang w:val="es-ES_tradnl"/>
        </w:rPr>
      </w:pPr>
    </w:p>
    <w:p w14:paraId="7BCC67E3" w14:textId="3C701D28" w:rsidR="00E6394C" w:rsidRPr="00E6394C" w:rsidRDefault="00E6394C" w:rsidP="00A4007A">
      <w:pPr>
        <w:tabs>
          <w:tab w:val="left" w:pos="2835"/>
        </w:tabs>
        <w:ind w:firstLine="1134"/>
        <w:jc w:val="both"/>
        <w:rPr>
          <w:rFonts w:ascii="Arial" w:hAnsi="Arial"/>
          <w:szCs w:val="24"/>
          <w:lang w:val="es-CL"/>
        </w:rPr>
      </w:pPr>
      <w:r w:rsidRPr="00E6394C">
        <w:rPr>
          <w:rFonts w:ascii="Arial" w:hAnsi="Arial"/>
          <w:bCs/>
          <w:szCs w:val="24"/>
          <w:lang w:val="es-ES_tradnl"/>
        </w:rPr>
        <w:t xml:space="preserve">El </w:t>
      </w:r>
      <w:r w:rsidRPr="00E6394C">
        <w:rPr>
          <w:rFonts w:ascii="Arial" w:hAnsi="Arial"/>
          <w:b/>
          <w:bCs/>
          <w:szCs w:val="24"/>
          <w:lang w:val="es-ES_tradnl"/>
        </w:rPr>
        <w:t xml:space="preserve">Honorable </w:t>
      </w:r>
      <w:r w:rsidR="00786A0B">
        <w:rPr>
          <w:rFonts w:ascii="Arial" w:hAnsi="Arial"/>
          <w:b/>
          <w:bCs/>
          <w:szCs w:val="24"/>
          <w:lang w:val="es-ES_tradnl"/>
        </w:rPr>
        <w:t>Senador</w:t>
      </w:r>
      <w:r w:rsidRPr="00E6394C">
        <w:rPr>
          <w:rFonts w:ascii="Arial" w:hAnsi="Arial"/>
          <w:b/>
          <w:bCs/>
          <w:szCs w:val="24"/>
          <w:lang w:val="es-ES_tradnl"/>
        </w:rPr>
        <w:t xml:space="preserve"> señor</w:t>
      </w:r>
      <w:r>
        <w:rPr>
          <w:rFonts w:ascii="Arial" w:hAnsi="Arial"/>
          <w:b/>
          <w:bCs/>
          <w:szCs w:val="24"/>
          <w:lang w:val="es-ES_tradnl"/>
        </w:rPr>
        <w:t xml:space="preserve"> Núñez </w:t>
      </w:r>
      <w:r>
        <w:rPr>
          <w:rFonts w:ascii="Arial" w:hAnsi="Arial"/>
          <w:szCs w:val="24"/>
          <w:lang w:val="es-ES_tradnl"/>
        </w:rPr>
        <w:t xml:space="preserve">comentó que en la Región de Coquimbo hay una población rural muy dispersa, sin posibilidad de acceder a los subsidios rurales del gobierno regional porque los costos son muy altos. La única opción es buscar formas autónomas de generación eléctrica y lamentó que hasta el minuto no han encontrado acogida a esas preocupaciones que han sido planteadas al Ministerio. </w:t>
      </w:r>
    </w:p>
    <w:p w14:paraId="4429B935" w14:textId="6CE88036" w:rsidR="00113BB6" w:rsidRDefault="00113BB6" w:rsidP="00A4007A">
      <w:pPr>
        <w:tabs>
          <w:tab w:val="left" w:pos="2835"/>
        </w:tabs>
        <w:ind w:firstLine="1134"/>
        <w:jc w:val="both"/>
        <w:rPr>
          <w:rFonts w:ascii="Arial" w:hAnsi="Arial"/>
          <w:szCs w:val="24"/>
          <w:lang w:val="es-ES_tradnl"/>
        </w:rPr>
      </w:pPr>
    </w:p>
    <w:p w14:paraId="6217FEC4" w14:textId="2E8B7FFE" w:rsidR="003A7D4B" w:rsidRPr="001D4125" w:rsidRDefault="00E6394C" w:rsidP="00A4007A">
      <w:pPr>
        <w:tabs>
          <w:tab w:val="left" w:pos="2835"/>
        </w:tabs>
        <w:ind w:firstLine="1134"/>
        <w:jc w:val="both"/>
        <w:rPr>
          <w:rFonts w:ascii="Arial" w:hAnsi="Arial"/>
          <w:szCs w:val="24"/>
          <w:lang w:val="es-CL"/>
        </w:rPr>
      </w:pPr>
      <w:r w:rsidRPr="00E6394C">
        <w:rPr>
          <w:rFonts w:ascii="Arial" w:hAnsi="Arial"/>
          <w:bCs/>
          <w:szCs w:val="24"/>
          <w:lang w:val="es-ES_tradnl"/>
        </w:rPr>
        <w:lastRenderedPageBreak/>
        <w:t xml:space="preserve">El </w:t>
      </w:r>
      <w:r w:rsidRPr="00E6394C">
        <w:rPr>
          <w:rFonts w:ascii="Arial" w:hAnsi="Arial"/>
          <w:b/>
          <w:bCs/>
          <w:szCs w:val="24"/>
          <w:lang w:val="es-ES_tradnl"/>
        </w:rPr>
        <w:t>Honorable Diputado señor</w:t>
      </w:r>
      <w:r>
        <w:rPr>
          <w:rFonts w:ascii="Arial" w:hAnsi="Arial"/>
          <w:b/>
          <w:bCs/>
          <w:szCs w:val="24"/>
          <w:lang w:val="es-ES_tradnl"/>
        </w:rPr>
        <w:t xml:space="preserve"> S</w:t>
      </w:r>
      <w:r w:rsidR="001D4125">
        <w:rPr>
          <w:rFonts w:ascii="Arial" w:hAnsi="Arial"/>
          <w:b/>
          <w:bCs/>
          <w:szCs w:val="24"/>
          <w:lang w:val="es-ES_tradnl"/>
        </w:rPr>
        <w:t xml:space="preserve">epúlveda </w:t>
      </w:r>
      <w:r w:rsidR="001D4125">
        <w:rPr>
          <w:rFonts w:ascii="Arial" w:hAnsi="Arial"/>
          <w:szCs w:val="24"/>
          <w:lang w:val="es-ES_tradnl"/>
        </w:rPr>
        <w:t xml:space="preserve">recordó los compromisos asumidos por el Ministerio de Energía, el primero en la Región de Aysén, relacionado con el proyecto de ley para sistemas intermedios y aislados para ser presentado dentro de este año; en segundo lugar, en la Región de Ñuble para fomentar la inversión industrial energética; el tercer compromiso es la revisión de la política antártica mundial y, por último, pensar en una política pública de solución de energías para localidades aisladas, incluidas soluciones individuales que permitan </w:t>
      </w:r>
      <w:r w:rsidR="002C4D11">
        <w:rPr>
          <w:rFonts w:ascii="Arial" w:hAnsi="Arial"/>
          <w:szCs w:val="24"/>
          <w:lang w:val="es-ES_tradnl"/>
        </w:rPr>
        <w:t>entregar energía.</w:t>
      </w:r>
      <w:r w:rsidR="001D4125">
        <w:rPr>
          <w:rFonts w:ascii="Arial" w:hAnsi="Arial"/>
          <w:szCs w:val="24"/>
          <w:lang w:val="es-ES_tradnl"/>
        </w:rPr>
        <w:t xml:space="preserve">  </w:t>
      </w:r>
    </w:p>
    <w:p w14:paraId="284B26C6" w14:textId="661B466E" w:rsidR="00EB2EE5" w:rsidRDefault="00EB2EE5" w:rsidP="00C73E86">
      <w:pPr>
        <w:tabs>
          <w:tab w:val="left" w:pos="709"/>
          <w:tab w:val="left" w:pos="2835"/>
        </w:tabs>
        <w:ind w:firstLine="1134"/>
        <w:jc w:val="both"/>
        <w:rPr>
          <w:rFonts w:ascii="Arial" w:hAnsi="Arial" w:cs="Arial"/>
          <w:szCs w:val="24"/>
          <w:lang w:val="es-CL"/>
        </w:rPr>
      </w:pPr>
    </w:p>
    <w:p w14:paraId="6DC52945" w14:textId="09CB258C" w:rsidR="000B270C" w:rsidRPr="00A919DD" w:rsidRDefault="000B270C" w:rsidP="00A919DD">
      <w:pPr>
        <w:tabs>
          <w:tab w:val="left" w:pos="2835"/>
        </w:tabs>
        <w:ind w:firstLine="1134"/>
        <w:jc w:val="both"/>
        <w:rPr>
          <w:rFonts w:ascii="Arial" w:eastAsia="Calibri" w:hAnsi="Arial" w:cs="Arial"/>
          <w:b/>
          <w:color w:val="000000"/>
          <w:szCs w:val="24"/>
          <w:lang w:val="es-CL" w:eastAsia="en-US"/>
        </w:rPr>
      </w:pPr>
      <w:r w:rsidRPr="00966C91">
        <w:rPr>
          <w:rFonts w:ascii="Arial" w:hAnsi="Arial" w:cs="Arial"/>
          <w:b/>
          <w:szCs w:val="24"/>
          <w:lang w:val="es-CL"/>
        </w:rPr>
        <w:t>- Puesto en votación el Capítulo 01, Programas 01, 0</w:t>
      </w:r>
      <w:r w:rsidR="00966C91" w:rsidRPr="00966C91">
        <w:rPr>
          <w:rFonts w:ascii="Arial" w:hAnsi="Arial" w:cs="Arial"/>
          <w:b/>
          <w:szCs w:val="24"/>
          <w:lang w:val="es-CL"/>
        </w:rPr>
        <w:t>3</w:t>
      </w:r>
      <w:r w:rsidR="008E65B5">
        <w:rPr>
          <w:rFonts w:ascii="Arial" w:hAnsi="Arial" w:cs="Arial"/>
          <w:b/>
          <w:szCs w:val="24"/>
          <w:lang w:val="es-CL"/>
        </w:rPr>
        <w:t>,</w:t>
      </w:r>
      <w:r w:rsidRPr="00966C91">
        <w:rPr>
          <w:rFonts w:ascii="Arial" w:hAnsi="Arial" w:cs="Arial"/>
          <w:b/>
          <w:szCs w:val="24"/>
          <w:lang w:val="es-CL"/>
        </w:rPr>
        <w:t xml:space="preserve"> </w:t>
      </w:r>
      <w:r w:rsidR="00966C91" w:rsidRPr="00966C91">
        <w:rPr>
          <w:rFonts w:ascii="Arial" w:hAnsi="Arial" w:cs="Arial"/>
          <w:b/>
          <w:szCs w:val="24"/>
          <w:lang w:val="es-CL"/>
        </w:rPr>
        <w:t>04</w:t>
      </w:r>
      <w:r w:rsidR="0073131A">
        <w:rPr>
          <w:rFonts w:ascii="Arial" w:hAnsi="Arial" w:cs="Arial"/>
          <w:b/>
          <w:szCs w:val="24"/>
          <w:lang w:val="es-CL"/>
        </w:rPr>
        <w:t xml:space="preserve"> y</w:t>
      </w:r>
      <w:r w:rsidR="00966C91" w:rsidRPr="00966C91">
        <w:rPr>
          <w:rFonts w:ascii="Arial" w:hAnsi="Arial" w:cs="Arial"/>
          <w:b/>
          <w:szCs w:val="24"/>
          <w:lang w:val="es-CL"/>
        </w:rPr>
        <w:t xml:space="preserve"> 05 </w:t>
      </w:r>
      <w:r w:rsidRPr="00966C91">
        <w:rPr>
          <w:rFonts w:ascii="Arial" w:eastAsia="Calibri" w:hAnsi="Arial" w:cs="Arial"/>
          <w:b/>
          <w:color w:val="000000"/>
          <w:szCs w:val="24"/>
          <w:lang w:val="es-CL" w:eastAsia="en-US"/>
        </w:rPr>
        <w:t xml:space="preserve">resultó aprobado por la unanimidad de los miembros </w:t>
      </w:r>
      <w:r w:rsidR="0073131A">
        <w:rPr>
          <w:rFonts w:ascii="Arial" w:eastAsia="Calibri" w:hAnsi="Arial" w:cs="Arial"/>
          <w:b/>
          <w:color w:val="000000"/>
          <w:szCs w:val="24"/>
          <w:lang w:val="es-CL" w:eastAsia="en-US"/>
        </w:rPr>
        <w:t xml:space="preserve">presentes </w:t>
      </w:r>
      <w:r w:rsidRPr="00966C91">
        <w:rPr>
          <w:rFonts w:ascii="Arial" w:eastAsia="Calibri" w:hAnsi="Arial" w:cs="Arial"/>
          <w:b/>
          <w:color w:val="000000"/>
          <w:szCs w:val="24"/>
          <w:lang w:val="es-CL" w:eastAsia="en-US"/>
        </w:rPr>
        <w:t>de la Subcomisión</w:t>
      </w:r>
      <w:r w:rsidRPr="0073131A">
        <w:rPr>
          <w:rFonts w:ascii="Arial" w:eastAsia="Calibri" w:hAnsi="Arial" w:cs="Arial"/>
          <w:b/>
          <w:color w:val="000000"/>
          <w:szCs w:val="24"/>
          <w:lang w:val="es-CL" w:eastAsia="en-US"/>
        </w:rPr>
        <w:t>,</w:t>
      </w:r>
      <w:r w:rsidR="0073131A" w:rsidRPr="0073131A">
        <w:rPr>
          <w:rFonts w:ascii="Arial" w:hAnsi="Arial" w:cs="Arial"/>
          <w:b/>
          <w:szCs w:val="24"/>
          <w:lang w:val="es-CL"/>
        </w:rPr>
        <w:t xml:space="preserve"> </w:t>
      </w:r>
      <w:bookmarkStart w:id="30" w:name="_Hlk117332519"/>
      <w:r w:rsidR="0073131A" w:rsidRPr="0073131A">
        <w:rPr>
          <w:rFonts w:ascii="Arial" w:eastAsia="Calibri" w:hAnsi="Arial" w:cs="Arial"/>
          <w:b/>
          <w:color w:val="000000"/>
          <w:szCs w:val="24"/>
          <w:lang w:val="es-CL" w:eastAsia="en-US"/>
        </w:rPr>
        <w:t xml:space="preserve">Honorable Senador señor Sandoval y los Honorables Diputados señores </w:t>
      </w:r>
      <w:proofErr w:type="spellStart"/>
      <w:r w:rsidR="0073131A" w:rsidRPr="0073131A">
        <w:rPr>
          <w:rFonts w:ascii="Arial" w:eastAsia="Calibri" w:hAnsi="Arial" w:cs="Arial"/>
          <w:b/>
          <w:color w:val="000000"/>
          <w:szCs w:val="24"/>
          <w:lang w:val="es-CL" w:eastAsia="en-US"/>
        </w:rPr>
        <w:t>Sauerbaum</w:t>
      </w:r>
      <w:proofErr w:type="spellEnd"/>
      <w:r w:rsidR="0073131A" w:rsidRPr="0073131A">
        <w:rPr>
          <w:rFonts w:ascii="Arial" w:eastAsia="Calibri" w:hAnsi="Arial" w:cs="Arial"/>
          <w:b/>
          <w:color w:val="000000"/>
          <w:szCs w:val="24"/>
          <w:lang w:val="es-CL" w:eastAsia="en-US"/>
        </w:rPr>
        <w:t xml:space="preserve"> y Sepúlveda.</w:t>
      </w:r>
      <w:r w:rsidR="00A919DD">
        <w:rPr>
          <w:rFonts w:ascii="Arial" w:eastAsia="Calibri" w:hAnsi="Arial" w:cs="Arial"/>
          <w:b/>
          <w:color w:val="000000"/>
          <w:szCs w:val="24"/>
          <w:lang w:val="es-CL" w:eastAsia="en-US"/>
        </w:rPr>
        <w:t xml:space="preserve"> </w:t>
      </w:r>
      <w:bookmarkEnd w:id="30"/>
      <w:r w:rsidR="00A919DD">
        <w:rPr>
          <w:rFonts w:ascii="Arial" w:eastAsia="Calibri" w:hAnsi="Arial" w:cs="Arial"/>
          <w:b/>
          <w:color w:val="000000"/>
          <w:szCs w:val="24"/>
          <w:lang w:val="es-CL" w:eastAsia="en-US"/>
        </w:rPr>
        <w:t xml:space="preserve">El </w:t>
      </w:r>
      <w:r w:rsidR="0073131A">
        <w:rPr>
          <w:rFonts w:ascii="Arial" w:eastAsia="Calibri" w:hAnsi="Arial" w:cs="Arial"/>
          <w:b/>
          <w:color w:val="000000"/>
          <w:szCs w:val="24"/>
          <w:lang w:val="es-CL" w:eastAsia="en-US"/>
        </w:rPr>
        <w:t>Programa 06, fue aprobado por la unanimidad de los miembros de la Subcomisión</w:t>
      </w:r>
      <w:r w:rsidR="00A919DD">
        <w:rPr>
          <w:rFonts w:ascii="Arial" w:eastAsia="Calibri" w:hAnsi="Arial" w:cs="Arial"/>
          <w:b/>
          <w:color w:val="000000"/>
          <w:szCs w:val="24"/>
          <w:lang w:val="es-CL" w:eastAsia="en-US"/>
        </w:rPr>
        <w:t xml:space="preserve">, </w:t>
      </w:r>
      <w:r w:rsidR="00A919DD" w:rsidRPr="00A919DD">
        <w:rPr>
          <w:rFonts w:ascii="Arial" w:eastAsia="Calibri" w:hAnsi="Arial" w:cs="Arial"/>
          <w:b/>
          <w:color w:val="000000"/>
          <w:szCs w:val="24"/>
          <w:lang w:val="es-CL" w:eastAsia="en-US"/>
        </w:rPr>
        <w:t>Honorable</w:t>
      </w:r>
      <w:r w:rsidR="00A919DD">
        <w:rPr>
          <w:rFonts w:ascii="Arial" w:eastAsia="Calibri" w:hAnsi="Arial" w:cs="Arial"/>
          <w:b/>
          <w:color w:val="000000"/>
          <w:szCs w:val="24"/>
          <w:lang w:val="es-CL" w:eastAsia="en-US"/>
        </w:rPr>
        <w:t>s</w:t>
      </w:r>
      <w:r w:rsidR="00A919DD" w:rsidRPr="00A919DD">
        <w:rPr>
          <w:rFonts w:ascii="Arial" w:eastAsia="Calibri" w:hAnsi="Arial" w:cs="Arial"/>
          <w:b/>
          <w:color w:val="000000"/>
          <w:szCs w:val="24"/>
          <w:lang w:val="es-CL" w:eastAsia="en-US"/>
        </w:rPr>
        <w:t xml:space="preserve"> Senador</w:t>
      </w:r>
      <w:r w:rsidR="00A919DD">
        <w:rPr>
          <w:rFonts w:ascii="Arial" w:eastAsia="Calibri" w:hAnsi="Arial" w:cs="Arial"/>
          <w:b/>
          <w:color w:val="000000"/>
          <w:szCs w:val="24"/>
          <w:lang w:val="es-CL" w:eastAsia="en-US"/>
        </w:rPr>
        <w:t>es</w:t>
      </w:r>
      <w:r w:rsidR="00A919DD" w:rsidRPr="00A919DD">
        <w:rPr>
          <w:rFonts w:ascii="Arial" w:eastAsia="Calibri" w:hAnsi="Arial" w:cs="Arial"/>
          <w:b/>
          <w:color w:val="000000"/>
          <w:szCs w:val="24"/>
          <w:lang w:val="es-CL" w:eastAsia="en-US"/>
        </w:rPr>
        <w:t xml:space="preserve"> señor</w:t>
      </w:r>
      <w:r w:rsidR="00A919DD">
        <w:rPr>
          <w:rFonts w:ascii="Arial" w:eastAsia="Calibri" w:hAnsi="Arial" w:cs="Arial"/>
          <w:b/>
          <w:color w:val="000000"/>
          <w:szCs w:val="24"/>
          <w:lang w:val="es-CL" w:eastAsia="en-US"/>
        </w:rPr>
        <w:t>es Núñez y</w:t>
      </w:r>
      <w:r w:rsidR="00A919DD" w:rsidRPr="00A919DD">
        <w:rPr>
          <w:rFonts w:ascii="Arial" w:eastAsia="Calibri" w:hAnsi="Arial" w:cs="Arial"/>
          <w:b/>
          <w:color w:val="000000"/>
          <w:szCs w:val="24"/>
          <w:lang w:val="es-CL" w:eastAsia="en-US"/>
        </w:rPr>
        <w:t xml:space="preserve"> Sandoval y los Honorables Diputados señores </w:t>
      </w:r>
      <w:r w:rsidR="00A919DD">
        <w:rPr>
          <w:rFonts w:ascii="Arial" w:eastAsia="Calibri" w:hAnsi="Arial" w:cs="Arial"/>
          <w:b/>
          <w:color w:val="000000"/>
          <w:szCs w:val="24"/>
          <w:lang w:val="es-CL" w:eastAsia="en-US"/>
        </w:rPr>
        <w:t xml:space="preserve">Bianchi, </w:t>
      </w:r>
      <w:proofErr w:type="spellStart"/>
      <w:r w:rsidR="00A919DD" w:rsidRPr="00A919DD">
        <w:rPr>
          <w:rFonts w:ascii="Arial" w:eastAsia="Calibri" w:hAnsi="Arial" w:cs="Arial"/>
          <w:b/>
          <w:color w:val="000000"/>
          <w:szCs w:val="24"/>
          <w:lang w:val="es-CL" w:eastAsia="en-US"/>
        </w:rPr>
        <w:t>Sauerbaum</w:t>
      </w:r>
      <w:proofErr w:type="spellEnd"/>
      <w:r w:rsidR="00A919DD" w:rsidRPr="00A919DD">
        <w:rPr>
          <w:rFonts w:ascii="Arial" w:eastAsia="Calibri" w:hAnsi="Arial" w:cs="Arial"/>
          <w:b/>
          <w:color w:val="000000"/>
          <w:szCs w:val="24"/>
          <w:lang w:val="es-CL" w:eastAsia="en-US"/>
        </w:rPr>
        <w:t xml:space="preserve"> y Sepúlveda.</w:t>
      </w:r>
    </w:p>
    <w:p w14:paraId="4C882007" w14:textId="77777777" w:rsidR="000B270C" w:rsidRPr="000B270C" w:rsidRDefault="000B270C" w:rsidP="00311353">
      <w:pPr>
        <w:tabs>
          <w:tab w:val="left" w:pos="0"/>
          <w:tab w:val="left" w:pos="2835"/>
        </w:tabs>
        <w:jc w:val="both"/>
        <w:rPr>
          <w:rFonts w:ascii="Arial" w:hAnsi="Arial" w:cs="Arial"/>
          <w:szCs w:val="24"/>
          <w:lang w:val="es-ES_tradnl"/>
        </w:rPr>
      </w:pPr>
    </w:p>
    <w:p w14:paraId="47E2DC03" w14:textId="77777777" w:rsidR="005F28F4" w:rsidRPr="004605A9" w:rsidRDefault="005823EA" w:rsidP="005F28F4">
      <w:pPr>
        <w:tabs>
          <w:tab w:val="left" w:pos="709"/>
          <w:tab w:val="left" w:pos="2835"/>
        </w:tabs>
        <w:jc w:val="center"/>
        <w:rPr>
          <w:rFonts w:ascii="Arial" w:hAnsi="Arial" w:cs="Arial"/>
          <w:szCs w:val="24"/>
        </w:rPr>
      </w:pPr>
      <w:r>
        <w:rPr>
          <w:rFonts w:ascii="Arial" w:hAnsi="Arial" w:cs="Arial"/>
          <w:szCs w:val="24"/>
        </w:rPr>
        <w:t>- - -</w:t>
      </w:r>
    </w:p>
    <w:p w14:paraId="651F3F12" w14:textId="77777777" w:rsidR="0024044D" w:rsidRPr="005823EA" w:rsidRDefault="0024044D" w:rsidP="00943863">
      <w:pPr>
        <w:tabs>
          <w:tab w:val="left" w:pos="709"/>
          <w:tab w:val="left" w:pos="2835"/>
        </w:tabs>
        <w:jc w:val="both"/>
        <w:rPr>
          <w:rFonts w:ascii="Arial" w:hAnsi="Arial" w:cs="Arial"/>
          <w:szCs w:val="24"/>
          <w:lang w:val="es-CL"/>
        </w:rPr>
      </w:pPr>
    </w:p>
    <w:p w14:paraId="6824C9D2" w14:textId="556039C7" w:rsidR="00254974" w:rsidRPr="008540F4" w:rsidRDefault="00943863" w:rsidP="00EB2EE5">
      <w:pPr>
        <w:tabs>
          <w:tab w:val="left" w:pos="709"/>
          <w:tab w:val="left" w:pos="2835"/>
        </w:tabs>
        <w:jc w:val="center"/>
        <w:rPr>
          <w:rFonts w:ascii="Arial" w:hAnsi="Arial" w:cs="Arial"/>
          <w:b/>
          <w:szCs w:val="24"/>
          <w:lang w:val="es-CL"/>
        </w:rPr>
      </w:pPr>
      <w:bookmarkStart w:id="31" w:name="capitulo02"/>
      <w:r w:rsidRPr="008540F4">
        <w:rPr>
          <w:rFonts w:ascii="Arial" w:hAnsi="Arial" w:cs="Arial"/>
          <w:b/>
          <w:szCs w:val="24"/>
          <w:lang w:val="es-CL"/>
        </w:rPr>
        <w:t>Capítulo 02</w:t>
      </w:r>
      <w:bookmarkEnd w:id="31"/>
    </w:p>
    <w:p w14:paraId="068CA1D9" w14:textId="77777777" w:rsidR="00EB2EE5" w:rsidRPr="008540F4" w:rsidRDefault="00EB2EE5" w:rsidP="00EB2EE5">
      <w:pPr>
        <w:tabs>
          <w:tab w:val="left" w:pos="709"/>
          <w:tab w:val="left" w:pos="2835"/>
        </w:tabs>
        <w:rPr>
          <w:rFonts w:ascii="Arial" w:hAnsi="Arial" w:cs="Arial"/>
          <w:b/>
          <w:szCs w:val="24"/>
          <w:lang w:val="es-CL"/>
        </w:rPr>
      </w:pPr>
    </w:p>
    <w:p w14:paraId="5C29BD8C" w14:textId="77777777" w:rsidR="00EB2EE5" w:rsidRPr="008540F4" w:rsidRDefault="00EB2EE5" w:rsidP="00EB2EE5">
      <w:pPr>
        <w:tabs>
          <w:tab w:val="left" w:pos="709"/>
          <w:tab w:val="left" w:pos="2835"/>
        </w:tabs>
        <w:jc w:val="center"/>
        <w:rPr>
          <w:rFonts w:ascii="Arial" w:hAnsi="Arial" w:cs="Arial"/>
          <w:b/>
          <w:szCs w:val="24"/>
          <w:lang w:val="es-CL"/>
        </w:rPr>
      </w:pPr>
      <w:r w:rsidRPr="008540F4">
        <w:rPr>
          <w:rFonts w:ascii="Arial" w:hAnsi="Arial" w:cs="Arial"/>
          <w:b/>
          <w:szCs w:val="24"/>
          <w:lang w:val="es-CL"/>
        </w:rPr>
        <w:t>Programa 01</w:t>
      </w:r>
    </w:p>
    <w:p w14:paraId="37C192DA" w14:textId="578BBB6D" w:rsidR="00EB2EE5" w:rsidRDefault="00EB2EE5" w:rsidP="00EB2EE5">
      <w:pPr>
        <w:tabs>
          <w:tab w:val="left" w:pos="709"/>
          <w:tab w:val="left" w:pos="2835"/>
        </w:tabs>
        <w:jc w:val="center"/>
        <w:rPr>
          <w:rFonts w:ascii="Arial" w:hAnsi="Arial" w:cs="Arial"/>
          <w:b/>
          <w:szCs w:val="24"/>
          <w:lang w:val="es-CL"/>
        </w:rPr>
      </w:pPr>
      <w:r w:rsidRPr="00EB2EE5">
        <w:rPr>
          <w:rFonts w:ascii="Arial" w:hAnsi="Arial" w:cs="Arial"/>
          <w:b/>
          <w:szCs w:val="24"/>
          <w:lang w:val="es-CL"/>
        </w:rPr>
        <w:t>Comisión Nacional de Energía</w:t>
      </w:r>
    </w:p>
    <w:p w14:paraId="26A230DF" w14:textId="77777777" w:rsidR="00EB2EE5" w:rsidRPr="00EB2EE5" w:rsidRDefault="00EB2EE5" w:rsidP="00EB2EE5">
      <w:pPr>
        <w:tabs>
          <w:tab w:val="left" w:pos="709"/>
          <w:tab w:val="left" w:pos="2835"/>
        </w:tabs>
        <w:jc w:val="center"/>
        <w:rPr>
          <w:rFonts w:ascii="Arial" w:hAnsi="Arial" w:cs="Arial"/>
          <w:b/>
          <w:szCs w:val="24"/>
          <w:lang w:val="es-CL"/>
        </w:rPr>
      </w:pPr>
    </w:p>
    <w:p w14:paraId="478AF473" w14:textId="01752DFE" w:rsidR="00EB2EE5" w:rsidRDefault="00EB2EE5" w:rsidP="00EB2EE5">
      <w:pPr>
        <w:tabs>
          <w:tab w:val="left" w:pos="709"/>
          <w:tab w:val="left" w:pos="2835"/>
        </w:tabs>
        <w:ind w:firstLine="1134"/>
        <w:jc w:val="both"/>
        <w:rPr>
          <w:rFonts w:ascii="Arial" w:hAnsi="Arial" w:cs="Arial"/>
          <w:szCs w:val="24"/>
          <w:lang w:val="es-CL"/>
        </w:rPr>
      </w:pPr>
      <w:r w:rsidRPr="005823EA">
        <w:rPr>
          <w:rFonts w:ascii="Arial" w:hAnsi="Arial" w:cs="Arial"/>
          <w:szCs w:val="24"/>
          <w:lang w:val="es-CL"/>
        </w:rPr>
        <w:t xml:space="preserve">Contempla ingresos y gastos por la suma de </w:t>
      </w:r>
      <w:bookmarkStart w:id="32" w:name="_Hlk117372218"/>
      <w:r w:rsidRPr="005823EA">
        <w:rPr>
          <w:rFonts w:ascii="Arial" w:hAnsi="Arial" w:cs="Arial"/>
          <w:szCs w:val="24"/>
          <w:lang w:val="es-CL"/>
        </w:rPr>
        <w:t>M$</w:t>
      </w:r>
      <w:r w:rsidR="000E2A2D">
        <w:rPr>
          <w:rFonts w:ascii="Arial" w:hAnsi="Arial" w:cs="Arial"/>
          <w:szCs w:val="24"/>
          <w:lang w:val="es-CL"/>
        </w:rPr>
        <w:t xml:space="preserve"> </w:t>
      </w:r>
      <w:bookmarkEnd w:id="32"/>
      <w:r w:rsidR="0093502A">
        <w:rPr>
          <w:rFonts w:ascii="Arial" w:hAnsi="Arial" w:cs="Arial"/>
          <w:szCs w:val="24"/>
          <w:lang w:val="es-CL"/>
        </w:rPr>
        <w:t>7.867.330</w:t>
      </w:r>
      <w:r w:rsidRPr="005823EA">
        <w:rPr>
          <w:rFonts w:ascii="Arial" w:hAnsi="Arial" w:cs="Arial"/>
          <w:szCs w:val="24"/>
          <w:lang w:val="es-CL"/>
        </w:rPr>
        <w:t>, lo que implica una variación total de</w:t>
      </w:r>
      <w:r w:rsidR="0093502A">
        <w:rPr>
          <w:rFonts w:ascii="Arial" w:hAnsi="Arial" w:cs="Arial"/>
          <w:szCs w:val="24"/>
          <w:lang w:val="es-CL"/>
        </w:rPr>
        <w:t xml:space="preserve"> -0,3</w:t>
      </w:r>
      <w:r w:rsidRPr="005823EA">
        <w:rPr>
          <w:rFonts w:ascii="Arial" w:hAnsi="Arial" w:cs="Arial"/>
          <w:szCs w:val="24"/>
          <w:lang w:val="es-CL"/>
        </w:rPr>
        <w:t>%, respecto del presupuesto del año en curso.</w:t>
      </w:r>
    </w:p>
    <w:p w14:paraId="441BDD21" w14:textId="7BFF217D" w:rsidR="00C822DF" w:rsidRDefault="00C822DF" w:rsidP="00C822DF">
      <w:pPr>
        <w:tabs>
          <w:tab w:val="left" w:pos="709"/>
          <w:tab w:val="left" w:pos="2835"/>
        </w:tabs>
        <w:jc w:val="both"/>
        <w:rPr>
          <w:rFonts w:ascii="Arial" w:hAnsi="Arial" w:cs="Arial"/>
          <w:szCs w:val="24"/>
          <w:lang w:val="es-CL"/>
        </w:rPr>
      </w:pPr>
    </w:p>
    <w:p w14:paraId="05B4A4D6" w14:textId="356F5F4B" w:rsidR="00C822DF" w:rsidRPr="005823EA"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drawing>
          <wp:inline distT="0" distB="0" distL="0" distR="0" wp14:anchorId="528E15E1" wp14:editId="4E28A885">
            <wp:extent cx="5220770" cy="227412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5227" cy="2293489"/>
                    </a:xfrm>
                    <a:prstGeom prst="rect">
                      <a:avLst/>
                    </a:prstGeom>
                    <a:noFill/>
                  </pic:spPr>
                </pic:pic>
              </a:graphicData>
            </a:graphic>
          </wp:inline>
        </w:drawing>
      </w:r>
    </w:p>
    <w:p w14:paraId="372FB48A" w14:textId="77777777" w:rsidR="00EB2EE5" w:rsidRDefault="00EB2EE5" w:rsidP="0093502A">
      <w:pPr>
        <w:tabs>
          <w:tab w:val="left" w:pos="709"/>
          <w:tab w:val="left" w:pos="2835"/>
        </w:tabs>
        <w:jc w:val="both"/>
        <w:rPr>
          <w:rFonts w:ascii="Arial" w:hAnsi="Arial" w:cs="Arial"/>
          <w:szCs w:val="24"/>
          <w:lang w:val="es-CL"/>
        </w:rPr>
      </w:pPr>
    </w:p>
    <w:p w14:paraId="00464C6F" w14:textId="6A887860" w:rsidR="00EB2EE5" w:rsidRPr="00EB2EE5" w:rsidRDefault="00EB2EE5" w:rsidP="00EB2EE5">
      <w:pPr>
        <w:tabs>
          <w:tab w:val="left" w:pos="709"/>
          <w:tab w:val="left" w:pos="2835"/>
        </w:tabs>
        <w:ind w:firstLine="1134"/>
        <w:jc w:val="both"/>
        <w:rPr>
          <w:rFonts w:ascii="Arial" w:hAnsi="Arial" w:cs="Arial"/>
          <w:szCs w:val="24"/>
          <w:lang w:val="es-CL"/>
        </w:rPr>
      </w:pPr>
      <w:r w:rsidRPr="00EB2EE5">
        <w:rPr>
          <w:rFonts w:ascii="Arial" w:hAnsi="Arial" w:cs="Arial"/>
          <w:szCs w:val="24"/>
          <w:lang w:val="es-CL"/>
        </w:rPr>
        <w:t xml:space="preserve">El </w:t>
      </w:r>
      <w:r w:rsidRPr="00EB2EE5">
        <w:rPr>
          <w:rFonts w:ascii="Arial" w:hAnsi="Arial" w:cs="Arial"/>
          <w:b/>
          <w:bCs/>
          <w:szCs w:val="24"/>
          <w:lang w:val="es-CL"/>
        </w:rPr>
        <w:t>Subsecretario de Energía</w:t>
      </w:r>
      <w:r w:rsidRPr="00EB2EE5">
        <w:rPr>
          <w:rFonts w:ascii="Arial" w:hAnsi="Arial" w:cs="Arial"/>
          <w:szCs w:val="24"/>
          <w:lang w:val="es-CL"/>
        </w:rPr>
        <w:t xml:space="preserve"> </w:t>
      </w:r>
      <w:r w:rsidR="0093502A">
        <w:rPr>
          <w:rFonts w:ascii="Arial" w:hAnsi="Arial" w:cs="Arial"/>
          <w:szCs w:val="24"/>
          <w:lang w:val="es-CL"/>
        </w:rPr>
        <w:t xml:space="preserve">indicó que la disminución que se aprecia, se </w:t>
      </w:r>
      <w:r w:rsidRPr="00EB2EE5">
        <w:rPr>
          <w:rFonts w:ascii="Arial" w:hAnsi="Arial" w:cs="Arial"/>
          <w:szCs w:val="24"/>
          <w:lang w:val="es-CL"/>
        </w:rPr>
        <w:t xml:space="preserve">debe a varios procesos relacionados con los estudios que hace la Comisión Nacional de Energía, algunos de los cuales se deben </w:t>
      </w:r>
      <w:r w:rsidR="0093502A">
        <w:rPr>
          <w:rFonts w:ascii="Arial" w:hAnsi="Arial" w:cs="Arial"/>
          <w:szCs w:val="24"/>
          <w:lang w:val="es-CL"/>
        </w:rPr>
        <w:t>realizar</w:t>
      </w:r>
      <w:r w:rsidRPr="00EB2EE5">
        <w:rPr>
          <w:rFonts w:ascii="Arial" w:hAnsi="Arial" w:cs="Arial"/>
          <w:szCs w:val="24"/>
          <w:lang w:val="es-CL"/>
        </w:rPr>
        <w:t xml:space="preserve"> cada año</w:t>
      </w:r>
      <w:r w:rsidR="00EF5029">
        <w:rPr>
          <w:rFonts w:ascii="Arial" w:hAnsi="Arial" w:cs="Arial"/>
          <w:szCs w:val="24"/>
          <w:lang w:val="es-CL"/>
        </w:rPr>
        <w:t xml:space="preserve"> y otros que se realizan con una frecuencia mayor a un año</w:t>
      </w:r>
      <w:r w:rsidRPr="00EB2EE5">
        <w:rPr>
          <w:rFonts w:ascii="Arial" w:hAnsi="Arial" w:cs="Arial"/>
          <w:szCs w:val="24"/>
          <w:lang w:val="es-CL"/>
        </w:rPr>
        <w:t>.</w:t>
      </w:r>
    </w:p>
    <w:p w14:paraId="23EEE66A" w14:textId="77777777" w:rsidR="00EB2EE5" w:rsidRPr="00EB2EE5" w:rsidRDefault="00EB2EE5" w:rsidP="00EB2EE5">
      <w:pPr>
        <w:tabs>
          <w:tab w:val="left" w:pos="709"/>
          <w:tab w:val="left" w:pos="2835"/>
        </w:tabs>
        <w:ind w:firstLine="1134"/>
        <w:jc w:val="both"/>
        <w:rPr>
          <w:rFonts w:ascii="Arial" w:hAnsi="Arial" w:cs="Arial"/>
          <w:szCs w:val="24"/>
          <w:lang w:val="es-CL"/>
        </w:rPr>
      </w:pPr>
    </w:p>
    <w:p w14:paraId="1F0A2ACE" w14:textId="12D13ED0" w:rsidR="00EB2EE5" w:rsidRPr="00EB2EE5" w:rsidRDefault="00EB2EE5" w:rsidP="00EB2EE5">
      <w:pPr>
        <w:tabs>
          <w:tab w:val="left" w:pos="709"/>
          <w:tab w:val="left" w:pos="2835"/>
        </w:tabs>
        <w:ind w:firstLine="1134"/>
        <w:jc w:val="both"/>
        <w:rPr>
          <w:rFonts w:ascii="Arial" w:hAnsi="Arial" w:cs="Arial"/>
          <w:szCs w:val="24"/>
          <w:lang w:val="es-CL"/>
        </w:rPr>
      </w:pPr>
      <w:r w:rsidRPr="00EB2EE5">
        <w:rPr>
          <w:rFonts w:ascii="Arial" w:hAnsi="Arial" w:cs="Arial"/>
          <w:szCs w:val="24"/>
          <w:lang w:val="es-CL"/>
        </w:rPr>
        <w:lastRenderedPageBreak/>
        <w:t xml:space="preserve">A continuación, hizo referencia a los hitos que realizará la Comisión Nacional de Energía con este presupuesto, </w:t>
      </w:r>
      <w:r w:rsidR="0093502A">
        <w:rPr>
          <w:rFonts w:ascii="Arial" w:hAnsi="Arial" w:cs="Arial"/>
          <w:szCs w:val="24"/>
          <w:lang w:val="es-CL"/>
        </w:rPr>
        <w:t>vincul</w:t>
      </w:r>
      <w:r w:rsidRPr="00EB2EE5">
        <w:rPr>
          <w:rFonts w:ascii="Arial" w:hAnsi="Arial" w:cs="Arial"/>
          <w:szCs w:val="24"/>
          <w:lang w:val="es-CL"/>
        </w:rPr>
        <w:t>ado</w:t>
      </w:r>
      <w:r w:rsidR="0093502A">
        <w:rPr>
          <w:rFonts w:ascii="Arial" w:hAnsi="Arial" w:cs="Arial"/>
          <w:szCs w:val="24"/>
          <w:lang w:val="es-CL"/>
        </w:rPr>
        <w:t xml:space="preserve">s a </w:t>
      </w:r>
      <w:r w:rsidRPr="00EB2EE5">
        <w:rPr>
          <w:rFonts w:ascii="Arial" w:hAnsi="Arial" w:cs="Arial"/>
          <w:szCs w:val="24"/>
          <w:lang w:val="es-CL"/>
        </w:rPr>
        <w:t>los procesos tarifarios, análisis y perspectivas relacionadas con el gas, con sistemas de transmisión</w:t>
      </w:r>
      <w:r w:rsidR="0093502A">
        <w:rPr>
          <w:rFonts w:ascii="Arial" w:hAnsi="Arial" w:cs="Arial"/>
          <w:szCs w:val="24"/>
          <w:lang w:val="es-CL"/>
        </w:rPr>
        <w:t xml:space="preserve"> y</w:t>
      </w:r>
      <w:r w:rsidRPr="00EB2EE5">
        <w:rPr>
          <w:rFonts w:ascii="Arial" w:hAnsi="Arial" w:cs="Arial"/>
          <w:szCs w:val="24"/>
          <w:lang w:val="es-CL"/>
        </w:rPr>
        <w:t xml:space="preserve"> mecanismos de incentivo al desarrollo del mercado de </w:t>
      </w:r>
      <w:r w:rsidR="006D5264">
        <w:rPr>
          <w:rFonts w:ascii="Arial" w:hAnsi="Arial"/>
          <w:szCs w:val="24"/>
          <w:lang w:val="es-ES_tradnl"/>
        </w:rPr>
        <w:t>Hidrógeno Verde</w:t>
      </w:r>
      <w:r w:rsidRPr="00EB2EE5">
        <w:rPr>
          <w:rFonts w:ascii="Arial" w:hAnsi="Arial" w:cs="Arial"/>
          <w:szCs w:val="24"/>
          <w:lang w:val="es-CL"/>
        </w:rPr>
        <w:t>.</w:t>
      </w:r>
    </w:p>
    <w:p w14:paraId="6418EED6" w14:textId="77777777" w:rsidR="00EB2EE5" w:rsidRPr="00EB2EE5" w:rsidRDefault="00EB2EE5" w:rsidP="00EB2EE5">
      <w:pPr>
        <w:tabs>
          <w:tab w:val="left" w:pos="709"/>
          <w:tab w:val="left" w:pos="2835"/>
        </w:tabs>
        <w:ind w:firstLine="1134"/>
        <w:jc w:val="both"/>
        <w:rPr>
          <w:rFonts w:ascii="Arial" w:hAnsi="Arial" w:cs="Arial"/>
          <w:szCs w:val="24"/>
          <w:lang w:val="es-CL"/>
        </w:rPr>
      </w:pPr>
    </w:p>
    <w:p w14:paraId="2B8F64F4" w14:textId="54C19611" w:rsidR="00EB2EE5" w:rsidRDefault="00EB2EE5" w:rsidP="00EB2EE5">
      <w:pPr>
        <w:tabs>
          <w:tab w:val="left" w:pos="709"/>
          <w:tab w:val="left" w:pos="2835"/>
        </w:tabs>
        <w:ind w:firstLine="1134"/>
        <w:jc w:val="both"/>
        <w:rPr>
          <w:rFonts w:ascii="Arial" w:hAnsi="Arial" w:cs="Arial"/>
          <w:szCs w:val="24"/>
          <w:lang w:val="es-CL"/>
        </w:rPr>
      </w:pPr>
      <w:r w:rsidRPr="00EB2EE5">
        <w:rPr>
          <w:rFonts w:ascii="Arial" w:hAnsi="Arial" w:cs="Arial"/>
          <w:szCs w:val="24"/>
          <w:lang w:val="es-CL"/>
        </w:rPr>
        <w:t>Agregó que hay estudios como</w:t>
      </w:r>
      <w:r w:rsidR="00EF5029">
        <w:rPr>
          <w:rFonts w:ascii="Arial" w:hAnsi="Arial" w:cs="Arial"/>
          <w:szCs w:val="24"/>
          <w:lang w:val="es-CL"/>
        </w:rPr>
        <w:t xml:space="preserve"> el de</w:t>
      </w:r>
      <w:r w:rsidRPr="00EB2EE5">
        <w:rPr>
          <w:rFonts w:ascii="Arial" w:hAnsi="Arial" w:cs="Arial"/>
          <w:szCs w:val="24"/>
          <w:lang w:val="es-CL"/>
        </w:rPr>
        <w:t xml:space="preserve"> valorización y cargos de transmisión, la actualización de los costos de </w:t>
      </w:r>
      <w:r w:rsidRPr="00EE5B96">
        <w:rPr>
          <w:rFonts w:ascii="Arial" w:hAnsi="Arial" w:cs="Arial"/>
          <w:szCs w:val="24"/>
          <w:lang w:val="es-CL"/>
        </w:rPr>
        <w:t>falla</w:t>
      </w:r>
      <w:r w:rsidR="0093502A">
        <w:rPr>
          <w:rFonts w:ascii="Arial" w:hAnsi="Arial" w:cs="Arial"/>
          <w:szCs w:val="24"/>
          <w:lang w:val="es-CL"/>
        </w:rPr>
        <w:t>,</w:t>
      </w:r>
      <w:r w:rsidRPr="00EB2EE5">
        <w:rPr>
          <w:rFonts w:ascii="Arial" w:hAnsi="Arial" w:cs="Arial"/>
          <w:szCs w:val="24"/>
          <w:lang w:val="es-CL"/>
        </w:rPr>
        <w:t xml:space="preserve"> por ejemplo, del sistema nacional de energía, de los sistemas medianos, entre otros asuntos.</w:t>
      </w:r>
    </w:p>
    <w:p w14:paraId="21A6E6F0" w14:textId="1AF65A15" w:rsidR="00371A15" w:rsidRDefault="00371A15" w:rsidP="00EB2EE5">
      <w:pPr>
        <w:tabs>
          <w:tab w:val="left" w:pos="709"/>
          <w:tab w:val="left" w:pos="2835"/>
        </w:tabs>
        <w:ind w:firstLine="1134"/>
        <w:jc w:val="both"/>
        <w:rPr>
          <w:rFonts w:ascii="Arial" w:hAnsi="Arial" w:cs="Arial"/>
          <w:szCs w:val="24"/>
          <w:lang w:val="es-CL"/>
        </w:rPr>
      </w:pPr>
    </w:p>
    <w:p w14:paraId="474B8524" w14:textId="26DF7E0D" w:rsidR="00371A15" w:rsidRDefault="00371A15" w:rsidP="00371A15">
      <w:pPr>
        <w:tabs>
          <w:tab w:val="left" w:pos="2835"/>
        </w:tabs>
        <w:ind w:firstLine="1134"/>
        <w:jc w:val="both"/>
        <w:rPr>
          <w:rFonts w:ascii="Arial" w:hAnsi="Arial"/>
          <w:bCs/>
          <w:szCs w:val="24"/>
          <w:lang w:val="es-CL"/>
        </w:rPr>
      </w:pPr>
      <w:bookmarkStart w:id="33" w:name="_Hlk117441183"/>
      <w:r w:rsidRPr="000D27BC">
        <w:rPr>
          <w:rFonts w:ascii="Arial" w:hAnsi="Arial"/>
          <w:bCs/>
          <w:szCs w:val="24"/>
          <w:lang w:val="es-ES_tradnl"/>
        </w:rPr>
        <w:t xml:space="preserve">El </w:t>
      </w:r>
      <w:r w:rsidRPr="00212D95">
        <w:rPr>
          <w:rFonts w:ascii="Arial" w:hAnsi="Arial"/>
          <w:b/>
          <w:bCs/>
          <w:szCs w:val="24"/>
          <w:lang w:val="es-ES_tradnl"/>
        </w:rPr>
        <w:t>Honorable Diputado señor</w:t>
      </w:r>
      <w:r w:rsidRPr="000D27BC">
        <w:rPr>
          <w:rFonts w:ascii="Arial" w:hAnsi="Arial"/>
          <w:b/>
          <w:bCs/>
          <w:szCs w:val="24"/>
          <w:lang w:val="es-CL"/>
        </w:rPr>
        <w:t xml:space="preserve"> </w:t>
      </w:r>
      <w:bookmarkEnd w:id="33"/>
      <w:r w:rsidR="0098262E" w:rsidRPr="000D27BC">
        <w:rPr>
          <w:rFonts w:ascii="Arial" w:hAnsi="Arial"/>
          <w:b/>
          <w:szCs w:val="24"/>
          <w:lang w:val="es-CL"/>
        </w:rPr>
        <w:t>Sepúlveda</w:t>
      </w:r>
      <w:r>
        <w:rPr>
          <w:rFonts w:ascii="Arial" w:hAnsi="Arial"/>
          <w:bCs/>
          <w:szCs w:val="24"/>
          <w:lang w:val="es-CL"/>
        </w:rPr>
        <w:t xml:space="preserve"> observó que se mantiene similar al presupuesto de este año.</w:t>
      </w:r>
    </w:p>
    <w:p w14:paraId="3EEF80DA" w14:textId="59BA3B92" w:rsidR="001273CF" w:rsidRPr="005823EA" w:rsidRDefault="00EB2EE5" w:rsidP="00B81696">
      <w:pPr>
        <w:tabs>
          <w:tab w:val="left" w:pos="709"/>
          <w:tab w:val="left" w:pos="2835"/>
        </w:tabs>
        <w:jc w:val="both"/>
        <w:rPr>
          <w:rFonts w:ascii="Arial" w:hAnsi="Arial" w:cs="Arial"/>
          <w:szCs w:val="24"/>
          <w:lang w:val="es-CL"/>
        </w:rPr>
      </w:pPr>
      <w:r w:rsidRPr="00EB2EE5">
        <w:rPr>
          <w:rFonts w:ascii="Arial" w:hAnsi="Arial" w:cs="Arial"/>
          <w:szCs w:val="24"/>
          <w:lang w:val="es-CL"/>
        </w:rPr>
        <w:t xml:space="preserve"> </w:t>
      </w:r>
    </w:p>
    <w:p w14:paraId="689ECF3C" w14:textId="230F336A" w:rsidR="00A67E8B" w:rsidRPr="00A67E8B" w:rsidRDefault="001273CF" w:rsidP="00A67E8B">
      <w:pPr>
        <w:tabs>
          <w:tab w:val="left" w:pos="2835"/>
        </w:tabs>
        <w:ind w:firstLine="1134"/>
        <w:jc w:val="both"/>
        <w:rPr>
          <w:rFonts w:ascii="Arial" w:hAnsi="Arial"/>
          <w:b/>
          <w:bCs/>
          <w:szCs w:val="24"/>
        </w:rPr>
      </w:pPr>
      <w:r w:rsidRPr="005823EA">
        <w:rPr>
          <w:rFonts w:ascii="Arial" w:hAnsi="Arial" w:cs="Arial"/>
          <w:b/>
          <w:szCs w:val="24"/>
          <w:lang w:val="es-CL"/>
        </w:rPr>
        <w:t>-</w:t>
      </w:r>
      <w:r w:rsidRPr="005823EA">
        <w:rPr>
          <w:rFonts w:ascii="Arial" w:hAnsi="Arial" w:cs="Arial"/>
          <w:szCs w:val="24"/>
          <w:lang w:val="es-CL"/>
        </w:rPr>
        <w:t xml:space="preserve"> </w:t>
      </w:r>
      <w:r w:rsidRPr="005823EA">
        <w:rPr>
          <w:rFonts w:ascii="Arial" w:hAnsi="Arial" w:cs="Arial"/>
          <w:b/>
          <w:szCs w:val="24"/>
          <w:lang w:val="es-CL"/>
        </w:rPr>
        <w:t>Sometido a votación el Capítulo 02</w:t>
      </w:r>
      <w:r w:rsidR="00142E3D" w:rsidRPr="005823EA">
        <w:rPr>
          <w:rFonts w:ascii="Arial" w:hAnsi="Arial" w:cs="Arial"/>
          <w:b/>
          <w:szCs w:val="24"/>
          <w:lang w:val="es-CL"/>
        </w:rPr>
        <w:t>,</w:t>
      </w:r>
      <w:r w:rsidRPr="005823EA">
        <w:rPr>
          <w:rFonts w:ascii="Arial" w:hAnsi="Arial" w:cs="Arial"/>
          <w:b/>
          <w:szCs w:val="24"/>
          <w:lang w:val="es-CL"/>
        </w:rPr>
        <w:t xml:space="preserve"> </w:t>
      </w:r>
      <w:r w:rsidR="00EB2EE5">
        <w:rPr>
          <w:rFonts w:ascii="Arial" w:hAnsi="Arial" w:cs="Arial"/>
          <w:b/>
          <w:szCs w:val="24"/>
          <w:lang w:val="es-CL"/>
        </w:rPr>
        <w:t xml:space="preserve">y su </w:t>
      </w:r>
      <w:r w:rsidR="009647F1" w:rsidRPr="005823EA">
        <w:rPr>
          <w:rFonts w:ascii="Arial" w:hAnsi="Arial" w:cs="Arial"/>
          <w:b/>
          <w:szCs w:val="24"/>
          <w:lang w:val="es-CL"/>
        </w:rPr>
        <w:t>respectivo p</w:t>
      </w:r>
      <w:r w:rsidRPr="005823EA">
        <w:rPr>
          <w:rFonts w:ascii="Arial" w:hAnsi="Arial" w:cs="Arial"/>
          <w:b/>
          <w:szCs w:val="24"/>
          <w:lang w:val="es-CL"/>
        </w:rPr>
        <w:t>rograma</w:t>
      </w:r>
      <w:r w:rsidR="00EB2EE5">
        <w:rPr>
          <w:rFonts w:ascii="Arial" w:hAnsi="Arial" w:cs="Arial"/>
          <w:b/>
          <w:szCs w:val="24"/>
          <w:lang w:val="es-CL"/>
        </w:rPr>
        <w:t xml:space="preserve"> 01</w:t>
      </w:r>
      <w:r w:rsidRPr="005823EA">
        <w:rPr>
          <w:rFonts w:ascii="Arial" w:hAnsi="Arial" w:cs="Arial"/>
          <w:b/>
          <w:szCs w:val="24"/>
          <w:lang w:val="es-CL"/>
        </w:rPr>
        <w:t xml:space="preserve">, resultó aprobado por la </w:t>
      </w:r>
      <w:r w:rsidR="00EE5B96">
        <w:rPr>
          <w:rFonts w:ascii="Arial" w:hAnsi="Arial" w:cs="Arial"/>
          <w:b/>
          <w:szCs w:val="24"/>
          <w:lang w:val="es-CL"/>
        </w:rPr>
        <w:t>unanimidad</w:t>
      </w:r>
      <w:r w:rsidRPr="005823EA">
        <w:rPr>
          <w:rFonts w:ascii="Arial" w:hAnsi="Arial" w:cs="Arial"/>
          <w:b/>
          <w:szCs w:val="24"/>
          <w:lang w:val="es-CL"/>
        </w:rPr>
        <w:t xml:space="preserve"> de los miembros </w:t>
      </w:r>
      <w:r w:rsidR="00EE5B96">
        <w:rPr>
          <w:rFonts w:ascii="Arial" w:hAnsi="Arial" w:cs="Arial"/>
          <w:b/>
          <w:szCs w:val="24"/>
          <w:lang w:val="es-CL"/>
        </w:rPr>
        <w:t xml:space="preserve">presentes </w:t>
      </w:r>
      <w:r w:rsidRPr="005823EA">
        <w:rPr>
          <w:rFonts w:ascii="Arial" w:hAnsi="Arial" w:cs="Arial"/>
          <w:b/>
          <w:szCs w:val="24"/>
          <w:lang w:val="es-CL"/>
        </w:rPr>
        <w:t>de la Subcomisión</w:t>
      </w:r>
      <w:r w:rsidR="00EE5B96">
        <w:rPr>
          <w:rFonts w:ascii="Arial" w:hAnsi="Arial" w:cs="Arial"/>
          <w:b/>
          <w:szCs w:val="24"/>
          <w:lang w:val="es-CL"/>
        </w:rPr>
        <w:t xml:space="preserve">, </w:t>
      </w:r>
      <w:r w:rsidRPr="005823EA">
        <w:rPr>
          <w:rFonts w:ascii="Arial" w:hAnsi="Arial" w:cs="Arial"/>
          <w:b/>
          <w:szCs w:val="24"/>
          <w:lang w:val="es-CL"/>
        </w:rPr>
        <w:t xml:space="preserve">Honorable </w:t>
      </w:r>
      <w:r w:rsidR="004901B2">
        <w:rPr>
          <w:rFonts w:ascii="Arial" w:hAnsi="Arial" w:cs="Arial"/>
          <w:b/>
          <w:szCs w:val="24"/>
          <w:lang w:val="es-CL"/>
        </w:rPr>
        <w:t>Senador</w:t>
      </w:r>
      <w:r w:rsidR="00EE5B96">
        <w:rPr>
          <w:rFonts w:ascii="Arial" w:hAnsi="Arial" w:cs="Arial"/>
          <w:b/>
          <w:szCs w:val="24"/>
          <w:lang w:val="es-CL"/>
        </w:rPr>
        <w:t xml:space="preserve"> señor Sandoval </w:t>
      </w:r>
      <w:r w:rsidR="004901B2">
        <w:rPr>
          <w:rFonts w:ascii="Arial" w:hAnsi="Arial" w:cs="Arial"/>
          <w:b/>
          <w:szCs w:val="24"/>
          <w:lang w:val="es-CL"/>
        </w:rPr>
        <w:t>y los Honorables Diputados</w:t>
      </w:r>
      <w:r w:rsidR="00EE5B96">
        <w:rPr>
          <w:rFonts w:ascii="Arial" w:hAnsi="Arial" w:cs="Arial"/>
          <w:b/>
          <w:szCs w:val="24"/>
          <w:lang w:val="es-CL"/>
        </w:rPr>
        <w:t xml:space="preserve"> señores </w:t>
      </w:r>
      <w:proofErr w:type="spellStart"/>
      <w:r w:rsidR="00EE5B96">
        <w:rPr>
          <w:rFonts w:ascii="Arial" w:hAnsi="Arial" w:cs="Arial"/>
          <w:b/>
          <w:szCs w:val="24"/>
          <w:lang w:val="es-CL"/>
        </w:rPr>
        <w:t>Sauerbaum</w:t>
      </w:r>
      <w:proofErr w:type="spellEnd"/>
      <w:r w:rsidR="00EE5B96">
        <w:rPr>
          <w:rFonts w:ascii="Arial" w:hAnsi="Arial" w:cs="Arial"/>
          <w:b/>
          <w:szCs w:val="24"/>
          <w:lang w:val="es-CL"/>
        </w:rPr>
        <w:t xml:space="preserve"> y Sepúlveda</w:t>
      </w:r>
      <w:r w:rsidRPr="005823EA">
        <w:rPr>
          <w:rFonts w:ascii="Arial" w:hAnsi="Arial" w:cs="Arial"/>
          <w:b/>
          <w:szCs w:val="24"/>
          <w:lang w:val="es-CL"/>
        </w:rPr>
        <w:t>.</w:t>
      </w:r>
    </w:p>
    <w:p w14:paraId="76099126" w14:textId="77777777" w:rsidR="00142E3D" w:rsidRPr="00A67E8B" w:rsidRDefault="00142E3D" w:rsidP="00142E3D">
      <w:pPr>
        <w:tabs>
          <w:tab w:val="left" w:pos="2835"/>
        </w:tabs>
        <w:jc w:val="both"/>
        <w:rPr>
          <w:rFonts w:ascii="Arial" w:hAnsi="Arial"/>
          <w:b/>
          <w:szCs w:val="24"/>
        </w:rPr>
      </w:pPr>
    </w:p>
    <w:p w14:paraId="68124FDF" w14:textId="77777777" w:rsidR="005F28F4" w:rsidRPr="005823EA" w:rsidRDefault="005823EA" w:rsidP="005F28F4">
      <w:pPr>
        <w:tabs>
          <w:tab w:val="left" w:pos="709"/>
          <w:tab w:val="left" w:pos="2835"/>
        </w:tabs>
        <w:jc w:val="center"/>
        <w:rPr>
          <w:rFonts w:ascii="Arial" w:hAnsi="Arial" w:cs="Arial"/>
          <w:szCs w:val="24"/>
        </w:rPr>
      </w:pPr>
      <w:bookmarkStart w:id="34" w:name="_Hlk116891969"/>
      <w:r>
        <w:rPr>
          <w:rFonts w:ascii="Arial" w:hAnsi="Arial" w:cs="Arial"/>
          <w:szCs w:val="24"/>
        </w:rPr>
        <w:t>- - -</w:t>
      </w:r>
    </w:p>
    <w:p w14:paraId="218EFB99" w14:textId="77777777" w:rsidR="007E1742" w:rsidRPr="005823EA" w:rsidRDefault="007E1742" w:rsidP="00DC586D">
      <w:pPr>
        <w:tabs>
          <w:tab w:val="left" w:pos="2835"/>
        </w:tabs>
        <w:jc w:val="both"/>
        <w:rPr>
          <w:rFonts w:ascii="Arial" w:hAnsi="Arial"/>
          <w:b/>
          <w:szCs w:val="24"/>
          <w:lang w:val="es-CL"/>
        </w:rPr>
      </w:pPr>
    </w:p>
    <w:p w14:paraId="0556F168" w14:textId="77777777" w:rsidR="00943863" w:rsidRPr="005823EA" w:rsidRDefault="001273CF" w:rsidP="001273CF">
      <w:pPr>
        <w:tabs>
          <w:tab w:val="left" w:pos="2835"/>
        </w:tabs>
        <w:jc w:val="center"/>
        <w:rPr>
          <w:rFonts w:ascii="Arial" w:hAnsi="Arial"/>
          <w:b/>
          <w:szCs w:val="24"/>
          <w:lang w:val="es-CL"/>
        </w:rPr>
      </w:pPr>
      <w:bookmarkStart w:id="35" w:name="capitulo03"/>
      <w:r w:rsidRPr="005823EA">
        <w:rPr>
          <w:rFonts w:ascii="Arial" w:hAnsi="Arial"/>
          <w:b/>
          <w:szCs w:val="24"/>
          <w:lang w:val="es-CL"/>
        </w:rPr>
        <w:t>Capítulo 03</w:t>
      </w:r>
    </w:p>
    <w:bookmarkEnd w:id="35"/>
    <w:p w14:paraId="7377C791" w14:textId="77777777" w:rsidR="00943863" w:rsidRPr="005823EA" w:rsidRDefault="00943863" w:rsidP="00943863">
      <w:pPr>
        <w:tabs>
          <w:tab w:val="left" w:pos="2835"/>
        </w:tabs>
        <w:jc w:val="both"/>
        <w:rPr>
          <w:rFonts w:ascii="Arial" w:hAnsi="Arial"/>
          <w:szCs w:val="24"/>
          <w:lang w:val="es-CL"/>
        </w:rPr>
      </w:pPr>
    </w:p>
    <w:p w14:paraId="55300CFF" w14:textId="77777777" w:rsidR="00BA4EE0" w:rsidRPr="005823EA" w:rsidRDefault="00BA4EE0" w:rsidP="00BA4EE0">
      <w:pPr>
        <w:tabs>
          <w:tab w:val="left" w:pos="709"/>
          <w:tab w:val="left" w:pos="2835"/>
        </w:tabs>
        <w:jc w:val="center"/>
        <w:rPr>
          <w:rFonts w:ascii="Arial" w:hAnsi="Arial" w:cs="Arial"/>
          <w:b/>
          <w:szCs w:val="24"/>
          <w:lang w:val="es-CL"/>
        </w:rPr>
      </w:pPr>
      <w:r w:rsidRPr="005823EA">
        <w:rPr>
          <w:rFonts w:ascii="Arial" w:hAnsi="Arial" w:cs="Arial"/>
          <w:b/>
          <w:szCs w:val="24"/>
          <w:lang w:val="es-CL"/>
        </w:rPr>
        <w:t>Programa 01</w:t>
      </w:r>
    </w:p>
    <w:p w14:paraId="2F6F6E46" w14:textId="4A9CEC7E" w:rsidR="00BA4EE0" w:rsidRPr="005823EA" w:rsidRDefault="008540F4" w:rsidP="00BA4EE0">
      <w:pPr>
        <w:tabs>
          <w:tab w:val="left" w:pos="709"/>
          <w:tab w:val="left" w:pos="2835"/>
        </w:tabs>
        <w:jc w:val="center"/>
        <w:rPr>
          <w:rFonts w:ascii="Arial" w:hAnsi="Arial" w:cs="Arial"/>
          <w:b/>
          <w:szCs w:val="24"/>
          <w:lang w:val="es-CL"/>
        </w:rPr>
      </w:pPr>
      <w:r>
        <w:rPr>
          <w:rFonts w:ascii="Arial" w:hAnsi="Arial" w:cs="Arial"/>
          <w:b/>
          <w:szCs w:val="24"/>
          <w:lang w:val="es-CL"/>
        </w:rPr>
        <w:t>Comisión Chilena de Energía Nuclear</w:t>
      </w:r>
    </w:p>
    <w:p w14:paraId="60E652E3" w14:textId="77777777" w:rsidR="00BA4EE0" w:rsidRPr="005823EA" w:rsidRDefault="00BA4EE0" w:rsidP="00142E3D">
      <w:pPr>
        <w:tabs>
          <w:tab w:val="left" w:pos="709"/>
          <w:tab w:val="left" w:pos="2835"/>
        </w:tabs>
        <w:jc w:val="both"/>
        <w:rPr>
          <w:rFonts w:ascii="Arial" w:hAnsi="Arial" w:cs="Arial"/>
          <w:szCs w:val="24"/>
          <w:lang w:val="es-CL"/>
        </w:rPr>
      </w:pPr>
    </w:p>
    <w:p w14:paraId="7F06B809" w14:textId="08D5E211" w:rsidR="00BA4EE0" w:rsidRDefault="00BA4EE0" w:rsidP="00BA4EE0">
      <w:pPr>
        <w:tabs>
          <w:tab w:val="left" w:pos="709"/>
          <w:tab w:val="left" w:pos="2835"/>
        </w:tabs>
        <w:ind w:firstLine="1134"/>
        <w:jc w:val="both"/>
        <w:rPr>
          <w:rFonts w:ascii="Arial" w:hAnsi="Arial" w:cs="Arial"/>
          <w:szCs w:val="24"/>
          <w:lang w:val="es-CL"/>
        </w:rPr>
      </w:pPr>
      <w:r w:rsidRPr="005823EA">
        <w:rPr>
          <w:rFonts w:ascii="Arial" w:hAnsi="Arial" w:cs="Arial"/>
          <w:szCs w:val="24"/>
          <w:lang w:val="es-CL"/>
        </w:rPr>
        <w:t xml:space="preserve">Contempla ingresos y gastos por la suma de </w:t>
      </w:r>
      <w:r w:rsidR="00142E3D" w:rsidRPr="005823EA">
        <w:rPr>
          <w:rFonts w:ascii="Arial" w:hAnsi="Arial" w:cs="Arial"/>
          <w:szCs w:val="24"/>
          <w:lang w:val="es-CL"/>
        </w:rPr>
        <w:t>M</w:t>
      </w:r>
      <w:r w:rsidRPr="005823EA">
        <w:rPr>
          <w:rFonts w:ascii="Arial" w:hAnsi="Arial" w:cs="Arial"/>
          <w:szCs w:val="24"/>
          <w:lang w:val="es-CL"/>
        </w:rPr>
        <w:t>$</w:t>
      </w:r>
      <w:r w:rsidR="00A919DD">
        <w:rPr>
          <w:rFonts w:ascii="Arial" w:hAnsi="Arial" w:cs="Arial"/>
          <w:szCs w:val="24"/>
          <w:lang w:val="es-CL"/>
        </w:rPr>
        <w:t xml:space="preserve"> 13.097.753</w:t>
      </w:r>
      <w:r w:rsidRPr="005823EA">
        <w:rPr>
          <w:rFonts w:ascii="Arial" w:hAnsi="Arial" w:cs="Arial"/>
          <w:szCs w:val="24"/>
          <w:lang w:val="es-CL"/>
        </w:rPr>
        <w:t>, lo que i</w:t>
      </w:r>
      <w:r w:rsidR="00142E3D" w:rsidRPr="005823EA">
        <w:rPr>
          <w:rFonts w:ascii="Arial" w:hAnsi="Arial" w:cs="Arial"/>
          <w:szCs w:val="24"/>
          <w:lang w:val="es-CL"/>
        </w:rPr>
        <w:t>mplica una variación total de</w:t>
      </w:r>
      <w:r w:rsidR="00A919DD">
        <w:rPr>
          <w:rFonts w:ascii="Arial" w:hAnsi="Arial" w:cs="Arial"/>
          <w:szCs w:val="24"/>
          <w:lang w:val="es-CL"/>
        </w:rPr>
        <w:t xml:space="preserve"> 14,5</w:t>
      </w:r>
      <w:r w:rsidRPr="005823EA">
        <w:rPr>
          <w:rFonts w:ascii="Arial" w:hAnsi="Arial" w:cs="Arial"/>
          <w:szCs w:val="24"/>
          <w:lang w:val="es-CL"/>
        </w:rPr>
        <w:t>%, respecto del presupuesto del año en curso.</w:t>
      </w:r>
    </w:p>
    <w:p w14:paraId="12306CD8" w14:textId="66CC688B" w:rsidR="00C822DF" w:rsidRDefault="00C822DF" w:rsidP="00C822DF">
      <w:pPr>
        <w:tabs>
          <w:tab w:val="left" w:pos="709"/>
          <w:tab w:val="left" w:pos="2835"/>
        </w:tabs>
        <w:jc w:val="both"/>
        <w:rPr>
          <w:rFonts w:ascii="Arial" w:hAnsi="Arial" w:cs="Arial"/>
          <w:szCs w:val="24"/>
          <w:lang w:val="es-CL"/>
        </w:rPr>
      </w:pPr>
    </w:p>
    <w:p w14:paraId="4AD380AD" w14:textId="29ACCE17" w:rsidR="00C822DF"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drawing>
          <wp:inline distT="0" distB="0" distL="0" distR="0" wp14:anchorId="1E590950" wp14:editId="334C4CB7">
            <wp:extent cx="5276130" cy="2903516"/>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0686" cy="2928035"/>
                    </a:xfrm>
                    <a:prstGeom prst="rect">
                      <a:avLst/>
                    </a:prstGeom>
                    <a:noFill/>
                  </pic:spPr>
                </pic:pic>
              </a:graphicData>
            </a:graphic>
          </wp:inline>
        </w:drawing>
      </w:r>
    </w:p>
    <w:p w14:paraId="0830FE60" w14:textId="5A9B5CF3" w:rsidR="008540F4" w:rsidRDefault="008540F4" w:rsidP="00BA4EE0">
      <w:pPr>
        <w:tabs>
          <w:tab w:val="left" w:pos="709"/>
          <w:tab w:val="left" w:pos="2835"/>
        </w:tabs>
        <w:ind w:firstLine="1134"/>
        <w:jc w:val="both"/>
        <w:rPr>
          <w:rFonts w:ascii="Arial" w:hAnsi="Arial" w:cs="Arial"/>
          <w:szCs w:val="24"/>
          <w:lang w:val="es-CL"/>
        </w:rPr>
      </w:pPr>
    </w:p>
    <w:p w14:paraId="1549B956" w14:textId="6FA1FEEC" w:rsidR="008540F4" w:rsidRDefault="008540F4" w:rsidP="00BA4EE0">
      <w:pPr>
        <w:tabs>
          <w:tab w:val="left" w:pos="709"/>
          <w:tab w:val="left" w:pos="2835"/>
        </w:tabs>
        <w:ind w:firstLine="1134"/>
        <w:jc w:val="both"/>
        <w:rPr>
          <w:rFonts w:ascii="Arial" w:hAnsi="Arial" w:cs="Arial"/>
          <w:szCs w:val="24"/>
          <w:lang w:val="es-CL"/>
        </w:rPr>
      </w:pPr>
      <w:r w:rsidRPr="00EB2EE5">
        <w:rPr>
          <w:rFonts w:ascii="Arial" w:hAnsi="Arial" w:cs="Arial"/>
          <w:szCs w:val="24"/>
          <w:lang w:val="es-CL"/>
        </w:rPr>
        <w:lastRenderedPageBreak/>
        <w:t xml:space="preserve">El </w:t>
      </w:r>
      <w:r w:rsidRPr="00EB2EE5">
        <w:rPr>
          <w:rFonts w:ascii="Arial" w:hAnsi="Arial" w:cs="Arial"/>
          <w:b/>
          <w:bCs/>
          <w:szCs w:val="24"/>
          <w:lang w:val="es-CL"/>
        </w:rPr>
        <w:t>Subsecretario de Energía</w:t>
      </w:r>
      <w:r w:rsidRPr="00EB2EE5">
        <w:rPr>
          <w:rFonts w:ascii="Arial" w:hAnsi="Arial" w:cs="Arial"/>
          <w:szCs w:val="24"/>
          <w:lang w:val="es-CL"/>
        </w:rPr>
        <w:t xml:space="preserve"> </w:t>
      </w:r>
      <w:r>
        <w:rPr>
          <w:rFonts w:ascii="Arial" w:hAnsi="Arial" w:cs="Arial"/>
          <w:szCs w:val="24"/>
          <w:lang w:val="es-CL"/>
        </w:rPr>
        <w:t xml:space="preserve">indicó </w:t>
      </w:r>
      <w:bookmarkEnd w:id="34"/>
      <w:r>
        <w:rPr>
          <w:rFonts w:ascii="Arial" w:hAnsi="Arial" w:cs="Arial"/>
          <w:szCs w:val="24"/>
          <w:lang w:val="es-CL"/>
        </w:rPr>
        <w:t xml:space="preserve">que se registra un aumento importante, que principalmente tiene relación con tres hitos. El primero es el aumento del Subtítulo 24 relativo a </w:t>
      </w:r>
      <w:r w:rsidR="00A919DD">
        <w:rPr>
          <w:rFonts w:ascii="Arial" w:hAnsi="Arial" w:cs="Arial"/>
          <w:szCs w:val="24"/>
          <w:lang w:val="es-CL"/>
        </w:rPr>
        <w:t xml:space="preserve">la </w:t>
      </w:r>
      <w:r>
        <w:rPr>
          <w:rFonts w:ascii="Arial" w:hAnsi="Arial" w:cs="Arial"/>
          <w:szCs w:val="24"/>
          <w:lang w:val="es-CL"/>
        </w:rPr>
        <w:t>mantención y modernización que se debe realizar al reactor, que es clave para el funcionamiento de la Comisión Chilena de Energía Nuclear</w:t>
      </w:r>
      <w:r w:rsidR="00A919DD">
        <w:rPr>
          <w:rFonts w:ascii="Arial" w:hAnsi="Arial" w:cs="Arial"/>
          <w:szCs w:val="24"/>
          <w:lang w:val="es-CL"/>
        </w:rPr>
        <w:t xml:space="preserve">. Explicó que una parte de la modernización la asume el Estado y la otra, el 80%, la financia el </w:t>
      </w:r>
      <w:r w:rsidR="00A919DD" w:rsidRPr="00A919DD">
        <w:rPr>
          <w:rFonts w:ascii="Arial" w:hAnsi="Arial" w:cs="Arial"/>
          <w:szCs w:val="24"/>
          <w:lang w:val="es-CL"/>
        </w:rPr>
        <w:t>Organismo Internacional de Energía Atómica (OIEA)</w:t>
      </w:r>
      <w:r w:rsidR="00A919DD">
        <w:rPr>
          <w:rFonts w:ascii="Arial" w:hAnsi="Arial" w:cs="Arial"/>
          <w:szCs w:val="24"/>
          <w:lang w:val="es-CL"/>
        </w:rPr>
        <w:t>.</w:t>
      </w:r>
    </w:p>
    <w:p w14:paraId="1F6761CE" w14:textId="5C1FE14B" w:rsidR="008540F4" w:rsidRDefault="008540F4" w:rsidP="00BA4EE0">
      <w:pPr>
        <w:tabs>
          <w:tab w:val="left" w:pos="709"/>
          <w:tab w:val="left" w:pos="2835"/>
        </w:tabs>
        <w:ind w:firstLine="1134"/>
        <w:jc w:val="both"/>
        <w:rPr>
          <w:rFonts w:ascii="Arial" w:hAnsi="Arial" w:cs="Arial"/>
          <w:szCs w:val="24"/>
          <w:lang w:val="es-CL"/>
        </w:rPr>
      </w:pPr>
    </w:p>
    <w:p w14:paraId="4E12E2B2" w14:textId="02A450D8" w:rsidR="008540F4" w:rsidRDefault="008540F4" w:rsidP="00BA4EE0">
      <w:pPr>
        <w:tabs>
          <w:tab w:val="left" w:pos="709"/>
          <w:tab w:val="left" w:pos="2835"/>
        </w:tabs>
        <w:ind w:firstLine="1134"/>
        <w:jc w:val="both"/>
        <w:rPr>
          <w:rFonts w:ascii="Arial" w:hAnsi="Arial" w:cs="Arial"/>
          <w:szCs w:val="24"/>
          <w:lang w:val="es-CL"/>
        </w:rPr>
      </w:pPr>
      <w:r>
        <w:rPr>
          <w:rFonts w:ascii="Arial" w:hAnsi="Arial" w:cs="Arial"/>
          <w:szCs w:val="24"/>
          <w:lang w:val="es-CL"/>
        </w:rPr>
        <w:t>Por otro lado, está contemplado el fortalecimiento de capacidades de investigación, relacionado con un convenio de transferencia de</w:t>
      </w:r>
      <w:r w:rsidR="00212D95">
        <w:rPr>
          <w:rFonts w:ascii="Arial" w:hAnsi="Arial" w:cs="Arial"/>
          <w:szCs w:val="24"/>
          <w:lang w:val="es-CL"/>
        </w:rPr>
        <w:t>sde el</w:t>
      </w:r>
      <w:r w:rsidR="00212D95" w:rsidRPr="00212D95">
        <w:rPr>
          <w:rFonts w:ascii="Arial" w:hAnsi="Arial" w:cs="Arial"/>
          <w:szCs w:val="24"/>
        </w:rPr>
        <w:t xml:space="preserve"> Ministerio de Ciencia, Tecnología, Conocimiento e Innovación</w:t>
      </w:r>
      <w:r>
        <w:rPr>
          <w:rFonts w:ascii="Arial" w:hAnsi="Arial" w:cs="Arial"/>
          <w:szCs w:val="24"/>
          <w:lang w:val="es-CL"/>
        </w:rPr>
        <w:t>, que está en el Subtítulo 29.</w:t>
      </w:r>
    </w:p>
    <w:p w14:paraId="14DED40F" w14:textId="4379FF78" w:rsidR="008540F4" w:rsidRDefault="008540F4" w:rsidP="00BA4EE0">
      <w:pPr>
        <w:tabs>
          <w:tab w:val="left" w:pos="709"/>
          <w:tab w:val="left" w:pos="2835"/>
        </w:tabs>
        <w:ind w:firstLine="1134"/>
        <w:jc w:val="both"/>
        <w:rPr>
          <w:rFonts w:ascii="Arial" w:hAnsi="Arial" w:cs="Arial"/>
          <w:szCs w:val="24"/>
          <w:lang w:val="es-CL"/>
        </w:rPr>
      </w:pPr>
    </w:p>
    <w:p w14:paraId="0CFCED69" w14:textId="106A9DEF" w:rsidR="00CD3805" w:rsidRDefault="008540F4" w:rsidP="00CD3805">
      <w:pPr>
        <w:tabs>
          <w:tab w:val="left" w:pos="709"/>
          <w:tab w:val="left" w:pos="2835"/>
        </w:tabs>
        <w:ind w:firstLine="1134"/>
        <w:jc w:val="both"/>
        <w:rPr>
          <w:rFonts w:ascii="Arial" w:hAnsi="Arial" w:cs="Arial"/>
          <w:szCs w:val="24"/>
          <w:lang w:val="es-CL"/>
        </w:rPr>
      </w:pPr>
      <w:r>
        <w:rPr>
          <w:rFonts w:ascii="Arial" w:hAnsi="Arial" w:cs="Arial"/>
          <w:szCs w:val="24"/>
          <w:lang w:val="es-CL"/>
        </w:rPr>
        <w:t>Finalmente, en el Subtítulo 31</w:t>
      </w:r>
      <w:r w:rsidR="00CD3805">
        <w:rPr>
          <w:rFonts w:ascii="Arial" w:hAnsi="Arial" w:cs="Arial"/>
          <w:szCs w:val="24"/>
          <w:lang w:val="es-CL"/>
        </w:rPr>
        <w:t>, se contempla la construcción del Banco Nacional de Tejidos, que es un compromiso con el Ministerio de Salud y además con la reposición de las fuentes de Cobalto para el Laboratorio de Metrología de Radiaci</w:t>
      </w:r>
      <w:r w:rsidR="00BE15E3">
        <w:rPr>
          <w:rFonts w:ascii="Arial" w:hAnsi="Arial" w:cs="Arial"/>
          <w:szCs w:val="24"/>
          <w:lang w:val="es-CL"/>
        </w:rPr>
        <w:t>ones</w:t>
      </w:r>
      <w:r w:rsidR="00CD3805">
        <w:rPr>
          <w:rFonts w:ascii="Arial" w:hAnsi="Arial" w:cs="Arial"/>
          <w:szCs w:val="24"/>
          <w:lang w:val="es-CL"/>
        </w:rPr>
        <w:t xml:space="preserve"> Ionizantes. Lo anterior, relacionado con los elementos utilizados para combatir el cáncer en los hospitales que dan este tipo de </w:t>
      </w:r>
      <w:r w:rsidR="00212D95">
        <w:rPr>
          <w:rFonts w:ascii="Arial" w:hAnsi="Arial" w:cs="Arial"/>
          <w:szCs w:val="24"/>
          <w:lang w:val="es-CL"/>
        </w:rPr>
        <w:t>tratamientos.</w:t>
      </w:r>
    </w:p>
    <w:p w14:paraId="6ED81E0B" w14:textId="77777777" w:rsidR="00CD3805" w:rsidRDefault="00CD3805" w:rsidP="00CD3805">
      <w:pPr>
        <w:tabs>
          <w:tab w:val="left" w:pos="709"/>
          <w:tab w:val="left" w:pos="2835"/>
        </w:tabs>
        <w:ind w:firstLine="1134"/>
        <w:jc w:val="both"/>
        <w:rPr>
          <w:rFonts w:ascii="Arial" w:hAnsi="Arial" w:cs="Arial"/>
          <w:szCs w:val="24"/>
          <w:lang w:val="es-CL"/>
        </w:rPr>
      </w:pPr>
    </w:p>
    <w:p w14:paraId="3A4A6507" w14:textId="2059C844" w:rsidR="008540F4" w:rsidRDefault="00CD3805" w:rsidP="00CD3805">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Añadió que la labor de la Comisión Chilena de Energía Nuclear está muy relacionada con la </w:t>
      </w:r>
      <w:r w:rsidR="00275BE6">
        <w:rPr>
          <w:rFonts w:ascii="Arial" w:hAnsi="Arial" w:cs="Arial"/>
          <w:szCs w:val="24"/>
          <w:lang w:val="es-CL"/>
        </w:rPr>
        <w:t>ciencia</w:t>
      </w:r>
      <w:r w:rsidR="00212D95">
        <w:rPr>
          <w:rFonts w:ascii="Arial" w:hAnsi="Arial" w:cs="Arial"/>
          <w:szCs w:val="24"/>
          <w:lang w:val="es-CL"/>
        </w:rPr>
        <w:t xml:space="preserve"> y con los </w:t>
      </w:r>
      <w:r>
        <w:rPr>
          <w:rFonts w:ascii="Arial" w:hAnsi="Arial" w:cs="Arial"/>
          <w:szCs w:val="24"/>
          <w:lang w:val="es-CL"/>
        </w:rPr>
        <w:t>tratamientos médicos con alta tecnología.</w:t>
      </w:r>
    </w:p>
    <w:p w14:paraId="737B0098" w14:textId="7DE529F3" w:rsidR="00CD3805" w:rsidRDefault="00CD3805" w:rsidP="00CD3805">
      <w:pPr>
        <w:tabs>
          <w:tab w:val="left" w:pos="709"/>
          <w:tab w:val="left" w:pos="2835"/>
        </w:tabs>
        <w:ind w:firstLine="1134"/>
        <w:jc w:val="both"/>
        <w:rPr>
          <w:rFonts w:ascii="Arial" w:hAnsi="Arial" w:cs="Arial"/>
          <w:szCs w:val="24"/>
          <w:lang w:val="es-CL"/>
        </w:rPr>
      </w:pPr>
    </w:p>
    <w:p w14:paraId="64AB1908" w14:textId="1D068521" w:rsidR="00212D95" w:rsidRDefault="00212D95" w:rsidP="00212D95">
      <w:pPr>
        <w:tabs>
          <w:tab w:val="left" w:pos="709"/>
          <w:tab w:val="left" w:pos="2835"/>
        </w:tabs>
        <w:ind w:firstLine="1134"/>
        <w:jc w:val="both"/>
        <w:rPr>
          <w:rFonts w:ascii="Arial" w:hAnsi="Arial" w:cs="Arial"/>
          <w:szCs w:val="24"/>
          <w:lang w:val="es-CL"/>
        </w:rPr>
      </w:pPr>
      <w:r>
        <w:rPr>
          <w:rFonts w:ascii="Arial" w:hAnsi="Arial" w:cs="Arial"/>
          <w:szCs w:val="24"/>
          <w:lang w:val="es-ES_tradnl"/>
        </w:rPr>
        <w:t xml:space="preserve">El </w:t>
      </w:r>
      <w:r w:rsidRPr="00212D95">
        <w:rPr>
          <w:rFonts w:ascii="Arial" w:hAnsi="Arial" w:cs="Arial"/>
          <w:b/>
          <w:bCs/>
          <w:szCs w:val="24"/>
          <w:lang w:val="es-ES_tradnl"/>
        </w:rPr>
        <w:t>Honorable Diputado señor</w:t>
      </w:r>
      <w:r w:rsidRPr="00212D95">
        <w:rPr>
          <w:rFonts w:ascii="Arial" w:hAnsi="Arial" w:cs="Arial"/>
          <w:b/>
          <w:bCs/>
          <w:szCs w:val="24"/>
          <w:lang w:val="es-CL"/>
        </w:rPr>
        <w:t xml:space="preserve"> </w:t>
      </w:r>
      <w:r w:rsidR="002F35F0" w:rsidRPr="002F35F0">
        <w:rPr>
          <w:rFonts w:ascii="Arial" w:hAnsi="Arial" w:cs="Arial"/>
          <w:b/>
          <w:bCs/>
          <w:szCs w:val="24"/>
          <w:lang w:val="es-CL"/>
        </w:rPr>
        <w:t>Sepúlveda</w:t>
      </w:r>
      <w:r w:rsidR="002F35F0">
        <w:rPr>
          <w:rFonts w:ascii="Arial" w:hAnsi="Arial" w:cs="Arial"/>
          <w:szCs w:val="24"/>
          <w:lang w:val="es-CL"/>
        </w:rPr>
        <w:t xml:space="preserve"> </w:t>
      </w:r>
      <w:r>
        <w:rPr>
          <w:rFonts w:ascii="Arial" w:hAnsi="Arial" w:cs="Arial"/>
          <w:szCs w:val="24"/>
          <w:lang w:val="es-CL"/>
        </w:rPr>
        <w:t>solicitó información</w:t>
      </w:r>
      <w:r w:rsidR="002F35F0">
        <w:rPr>
          <w:rFonts w:ascii="Arial" w:hAnsi="Arial" w:cs="Arial"/>
          <w:szCs w:val="24"/>
          <w:lang w:val="es-CL"/>
        </w:rPr>
        <w:t xml:space="preserve"> sobre la construcción del Banco Nacional de Tejidos.</w:t>
      </w:r>
    </w:p>
    <w:p w14:paraId="0A2A734B" w14:textId="77777777" w:rsidR="00212D95" w:rsidRPr="00212D95" w:rsidRDefault="00212D95" w:rsidP="00CD3805">
      <w:pPr>
        <w:tabs>
          <w:tab w:val="left" w:pos="709"/>
          <w:tab w:val="left" w:pos="2835"/>
        </w:tabs>
        <w:ind w:firstLine="1134"/>
        <w:jc w:val="both"/>
        <w:rPr>
          <w:rFonts w:ascii="Arial" w:hAnsi="Arial" w:cs="Arial"/>
          <w:szCs w:val="24"/>
          <w:lang w:val="es-ES_tradnl"/>
        </w:rPr>
      </w:pPr>
    </w:p>
    <w:p w14:paraId="3F33E343" w14:textId="4E7B1120" w:rsidR="00CD3805" w:rsidRDefault="00275BE6" w:rsidP="00CD3805">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El </w:t>
      </w:r>
      <w:r w:rsidRPr="002B777E">
        <w:rPr>
          <w:rFonts w:ascii="Arial" w:hAnsi="Arial" w:cs="Arial"/>
          <w:b/>
          <w:bCs/>
          <w:szCs w:val="24"/>
          <w:lang w:val="es-CL"/>
        </w:rPr>
        <w:t>Director Ejecutivo de la Comisión Chilena de Energía Nuclear, señor Luis Huerta</w:t>
      </w:r>
      <w:r w:rsidR="002F35F0">
        <w:rPr>
          <w:rFonts w:ascii="Arial" w:hAnsi="Arial" w:cs="Arial"/>
          <w:szCs w:val="24"/>
          <w:lang w:val="es-CL"/>
        </w:rPr>
        <w:t xml:space="preserve"> explicó que hace muchos años el Banco de Tejidos irradia los tejidos para trasplantes en la Comisión Chilena de Energía Nuclear, por esa razón hay instalaciones para ese propósito.</w:t>
      </w:r>
    </w:p>
    <w:p w14:paraId="624CDFB9" w14:textId="3A2FBA03" w:rsidR="002F35F0" w:rsidRDefault="002F35F0" w:rsidP="00CD3805">
      <w:pPr>
        <w:tabs>
          <w:tab w:val="left" w:pos="709"/>
          <w:tab w:val="left" w:pos="2835"/>
        </w:tabs>
        <w:ind w:firstLine="1134"/>
        <w:jc w:val="both"/>
        <w:rPr>
          <w:rFonts w:ascii="Arial" w:hAnsi="Arial" w:cs="Arial"/>
          <w:szCs w:val="24"/>
          <w:lang w:val="es-CL"/>
        </w:rPr>
      </w:pPr>
    </w:p>
    <w:p w14:paraId="53FFDDF4" w14:textId="0E3B3E95" w:rsidR="002F35F0" w:rsidRDefault="002F35F0" w:rsidP="00CD3805">
      <w:pPr>
        <w:tabs>
          <w:tab w:val="left" w:pos="709"/>
          <w:tab w:val="left" w:pos="2835"/>
        </w:tabs>
        <w:ind w:firstLine="1134"/>
        <w:jc w:val="both"/>
        <w:rPr>
          <w:rFonts w:ascii="Arial" w:hAnsi="Arial" w:cs="Arial"/>
          <w:szCs w:val="24"/>
          <w:lang w:val="es-CL"/>
        </w:rPr>
      </w:pPr>
      <w:r>
        <w:rPr>
          <w:rFonts w:ascii="Arial" w:hAnsi="Arial" w:cs="Arial"/>
          <w:szCs w:val="24"/>
          <w:lang w:val="es-CL"/>
        </w:rPr>
        <w:t>Lo que se realizará es modernizar e</w:t>
      </w:r>
      <w:r w:rsidR="001925D8">
        <w:rPr>
          <w:rFonts w:ascii="Arial" w:hAnsi="Arial" w:cs="Arial"/>
          <w:szCs w:val="24"/>
          <w:lang w:val="es-CL"/>
        </w:rPr>
        <w:t>l</w:t>
      </w:r>
      <w:r>
        <w:rPr>
          <w:rFonts w:ascii="Arial" w:hAnsi="Arial" w:cs="Arial"/>
          <w:szCs w:val="24"/>
          <w:lang w:val="es-CL"/>
        </w:rPr>
        <w:t xml:space="preserve"> laboratorio, normalizarlo para que se desarrollen buenas prácticas</w:t>
      </w:r>
      <w:r w:rsidR="001925D8">
        <w:rPr>
          <w:rFonts w:ascii="Arial" w:hAnsi="Arial" w:cs="Arial"/>
          <w:szCs w:val="24"/>
          <w:lang w:val="es-CL"/>
        </w:rPr>
        <w:t>,</w:t>
      </w:r>
      <w:r>
        <w:rPr>
          <w:rFonts w:ascii="Arial" w:hAnsi="Arial" w:cs="Arial"/>
          <w:szCs w:val="24"/>
          <w:lang w:val="es-CL"/>
        </w:rPr>
        <w:t xml:space="preserve"> gran parte del proceso tiene que ver con eso</w:t>
      </w:r>
      <w:r w:rsidR="001925D8">
        <w:rPr>
          <w:rFonts w:ascii="Arial" w:hAnsi="Arial" w:cs="Arial"/>
          <w:szCs w:val="24"/>
          <w:lang w:val="es-CL"/>
        </w:rPr>
        <w:t>. A</w:t>
      </w:r>
      <w:r>
        <w:rPr>
          <w:rFonts w:ascii="Arial" w:hAnsi="Arial" w:cs="Arial"/>
          <w:szCs w:val="24"/>
          <w:lang w:val="es-CL"/>
        </w:rPr>
        <w:t>demás,</w:t>
      </w:r>
      <w:r w:rsidR="001925D8">
        <w:rPr>
          <w:rFonts w:ascii="Arial" w:hAnsi="Arial" w:cs="Arial"/>
          <w:szCs w:val="24"/>
          <w:lang w:val="es-CL"/>
        </w:rPr>
        <w:t xml:space="preserve"> implica</w:t>
      </w:r>
      <w:r>
        <w:rPr>
          <w:rFonts w:ascii="Arial" w:hAnsi="Arial" w:cs="Arial"/>
          <w:szCs w:val="24"/>
          <w:lang w:val="es-CL"/>
        </w:rPr>
        <w:t xml:space="preserve"> la modernización del equipamiento del laboratorio para el análisis de </w:t>
      </w:r>
      <w:r w:rsidR="002B777E">
        <w:rPr>
          <w:rFonts w:ascii="Arial" w:hAnsi="Arial" w:cs="Arial"/>
          <w:szCs w:val="24"/>
          <w:lang w:val="es-CL"/>
        </w:rPr>
        <w:t>l</w:t>
      </w:r>
      <w:r>
        <w:rPr>
          <w:rFonts w:ascii="Arial" w:hAnsi="Arial" w:cs="Arial"/>
          <w:szCs w:val="24"/>
          <w:lang w:val="es-CL"/>
        </w:rPr>
        <w:t>os tejidos, que no solo debe asegurar su esterilidad, sino también su funcionalidad y para ello debe ser analizado</w:t>
      </w:r>
      <w:r w:rsidR="001925D8">
        <w:rPr>
          <w:rFonts w:ascii="Arial" w:hAnsi="Arial" w:cs="Arial"/>
          <w:szCs w:val="24"/>
          <w:lang w:val="es-CL"/>
        </w:rPr>
        <w:t>.</w:t>
      </w:r>
    </w:p>
    <w:p w14:paraId="608C91DE" w14:textId="0BC4D6E1" w:rsidR="002F35F0" w:rsidRDefault="002F35F0" w:rsidP="00CD3805">
      <w:pPr>
        <w:tabs>
          <w:tab w:val="left" w:pos="709"/>
          <w:tab w:val="left" w:pos="2835"/>
        </w:tabs>
        <w:ind w:firstLine="1134"/>
        <w:jc w:val="both"/>
        <w:rPr>
          <w:rFonts w:ascii="Arial" w:hAnsi="Arial" w:cs="Arial"/>
          <w:szCs w:val="24"/>
          <w:lang w:val="es-CL"/>
        </w:rPr>
      </w:pPr>
    </w:p>
    <w:p w14:paraId="18538C6A" w14:textId="52206808" w:rsidR="002B777E" w:rsidRDefault="002F35F0" w:rsidP="001925D8">
      <w:pPr>
        <w:tabs>
          <w:tab w:val="left" w:pos="709"/>
          <w:tab w:val="left" w:pos="2835"/>
        </w:tabs>
        <w:ind w:firstLine="1134"/>
        <w:jc w:val="both"/>
        <w:rPr>
          <w:rFonts w:ascii="Arial" w:hAnsi="Arial" w:cs="Arial"/>
          <w:szCs w:val="24"/>
          <w:lang w:val="es-CL"/>
        </w:rPr>
      </w:pPr>
      <w:r w:rsidRPr="002B777E">
        <w:rPr>
          <w:rFonts w:ascii="Arial" w:hAnsi="Arial" w:cs="Arial"/>
          <w:szCs w:val="24"/>
          <w:lang w:val="es-CL"/>
        </w:rPr>
        <w:t xml:space="preserve">Añadió que se trata de un proyecto que </w:t>
      </w:r>
      <w:r w:rsidR="002B777E">
        <w:rPr>
          <w:rFonts w:ascii="Arial" w:hAnsi="Arial" w:cs="Arial"/>
          <w:szCs w:val="24"/>
          <w:lang w:val="es-CL"/>
        </w:rPr>
        <w:t>complementa lo que han realizado por muchos años con el Banco Nacional de Tejidos.</w:t>
      </w:r>
      <w:r w:rsidR="001925D8">
        <w:rPr>
          <w:rFonts w:ascii="Arial" w:hAnsi="Arial" w:cs="Arial"/>
          <w:szCs w:val="24"/>
          <w:lang w:val="es-CL"/>
        </w:rPr>
        <w:t xml:space="preserve"> </w:t>
      </w:r>
      <w:r w:rsidR="002B777E">
        <w:rPr>
          <w:rFonts w:ascii="Arial" w:hAnsi="Arial" w:cs="Arial"/>
          <w:szCs w:val="24"/>
          <w:lang w:val="es-CL"/>
        </w:rPr>
        <w:t xml:space="preserve">Comentó que el personal del Ministerio de Salud tiene una ubicación dentro de la </w:t>
      </w:r>
      <w:r w:rsidR="001925D8">
        <w:rPr>
          <w:rFonts w:ascii="Arial" w:hAnsi="Arial" w:cs="Arial"/>
          <w:szCs w:val="24"/>
          <w:lang w:val="es-CL"/>
        </w:rPr>
        <w:t>C</w:t>
      </w:r>
      <w:r w:rsidR="002B777E">
        <w:rPr>
          <w:rFonts w:ascii="Arial" w:hAnsi="Arial" w:cs="Arial"/>
          <w:szCs w:val="24"/>
          <w:lang w:val="es-CL"/>
        </w:rPr>
        <w:t xml:space="preserve">omisión, donde se preparan los tejidos de hueso, </w:t>
      </w:r>
      <w:r w:rsidR="001925D8">
        <w:rPr>
          <w:rFonts w:ascii="Arial" w:hAnsi="Arial" w:cs="Arial"/>
          <w:szCs w:val="24"/>
          <w:lang w:val="es-CL"/>
        </w:rPr>
        <w:t xml:space="preserve">piel, </w:t>
      </w:r>
      <w:r w:rsidR="002B777E">
        <w:rPr>
          <w:rFonts w:ascii="Arial" w:hAnsi="Arial" w:cs="Arial"/>
          <w:szCs w:val="24"/>
          <w:lang w:val="es-CL"/>
        </w:rPr>
        <w:t xml:space="preserve">cornea, </w:t>
      </w:r>
      <w:r w:rsidR="001925D8">
        <w:rPr>
          <w:rFonts w:ascii="Arial" w:hAnsi="Arial" w:cs="Arial"/>
          <w:szCs w:val="24"/>
          <w:lang w:val="es-CL"/>
        </w:rPr>
        <w:t xml:space="preserve">que </w:t>
      </w:r>
      <w:r w:rsidR="002B777E">
        <w:rPr>
          <w:rFonts w:ascii="Arial" w:hAnsi="Arial" w:cs="Arial"/>
          <w:szCs w:val="24"/>
          <w:lang w:val="es-CL"/>
        </w:rPr>
        <w:t xml:space="preserve">pasan por el irradiador Gama que esteriliza </w:t>
      </w:r>
      <w:r w:rsidR="001925D8">
        <w:rPr>
          <w:rFonts w:ascii="Arial" w:hAnsi="Arial" w:cs="Arial"/>
          <w:szCs w:val="24"/>
          <w:lang w:val="es-CL"/>
        </w:rPr>
        <w:t>es</w:t>
      </w:r>
      <w:r w:rsidR="002B777E">
        <w:rPr>
          <w:rFonts w:ascii="Arial" w:hAnsi="Arial" w:cs="Arial"/>
          <w:szCs w:val="24"/>
          <w:lang w:val="es-CL"/>
        </w:rPr>
        <w:t>os tejidos.</w:t>
      </w:r>
    </w:p>
    <w:p w14:paraId="3FCF2EDA" w14:textId="77777777" w:rsidR="00BA4EE0" w:rsidRPr="002B777E" w:rsidRDefault="00BA4EE0" w:rsidP="0002279F">
      <w:pPr>
        <w:jc w:val="both"/>
        <w:rPr>
          <w:rFonts w:ascii="Arial" w:eastAsia="Calibri" w:hAnsi="Arial" w:cs="Arial"/>
          <w:szCs w:val="24"/>
          <w:lang w:val="es-CL" w:eastAsia="en-US"/>
        </w:rPr>
      </w:pPr>
    </w:p>
    <w:p w14:paraId="61AAEEBE" w14:textId="6F678680" w:rsidR="00EE5B96" w:rsidRPr="00EE5B96" w:rsidRDefault="00CC008E" w:rsidP="00EE5B96">
      <w:pPr>
        <w:tabs>
          <w:tab w:val="left" w:pos="2835"/>
        </w:tabs>
        <w:ind w:firstLine="1134"/>
        <w:jc w:val="both"/>
        <w:rPr>
          <w:rFonts w:ascii="Arial" w:hAnsi="Arial"/>
          <w:b/>
          <w:bCs/>
          <w:szCs w:val="24"/>
        </w:rPr>
      </w:pPr>
      <w:bookmarkStart w:id="36" w:name="_Hlk117330387"/>
      <w:r w:rsidRPr="00EE5B96">
        <w:rPr>
          <w:rFonts w:ascii="Arial" w:hAnsi="Arial"/>
          <w:b/>
          <w:szCs w:val="24"/>
          <w:lang w:val="es-CL"/>
        </w:rPr>
        <w:t xml:space="preserve">- </w:t>
      </w:r>
      <w:r w:rsidR="001273CF" w:rsidRPr="00EE5B96">
        <w:rPr>
          <w:rFonts w:ascii="Arial" w:hAnsi="Arial"/>
          <w:b/>
          <w:szCs w:val="24"/>
          <w:lang w:val="es-CL"/>
        </w:rPr>
        <w:t>En votación el Capítulo 03 y su respectivo programa</w:t>
      </w:r>
      <w:r w:rsidR="00EF7CAC" w:rsidRPr="00EE5B96">
        <w:rPr>
          <w:rFonts w:ascii="Arial" w:hAnsi="Arial"/>
          <w:b/>
          <w:szCs w:val="24"/>
          <w:lang w:val="es-CL"/>
        </w:rPr>
        <w:t xml:space="preserve"> 01</w:t>
      </w:r>
      <w:r w:rsidR="001273CF" w:rsidRPr="00EE5B96">
        <w:rPr>
          <w:rFonts w:ascii="Arial" w:hAnsi="Arial"/>
          <w:b/>
          <w:szCs w:val="24"/>
          <w:lang w:val="es-CL"/>
        </w:rPr>
        <w:t xml:space="preserve">, </w:t>
      </w:r>
      <w:r w:rsidR="00BA4EE0" w:rsidRPr="00EE5B96">
        <w:rPr>
          <w:rFonts w:ascii="Arial" w:hAnsi="Arial"/>
          <w:b/>
          <w:szCs w:val="24"/>
          <w:lang w:val="es-CL"/>
        </w:rPr>
        <w:t xml:space="preserve">contó con el respaldo de la unanimidad de los integrantes </w:t>
      </w:r>
      <w:r w:rsidR="00EE5B96" w:rsidRPr="00EE5B96">
        <w:rPr>
          <w:rFonts w:ascii="Arial" w:hAnsi="Arial"/>
          <w:b/>
          <w:szCs w:val="24"/>
          <w:lang w:val="es-CL"/>
        </w:rPr>
        <w:t xml:space="preserve">presentes </w:t>
      </w:r>
      <w:r w:rsidR="00BA4EE0" w:rsidRPr="00EE5B96">
        <w:rPr>
          <w:rFonts w:ascii="Arial" w:hAnsi="Arial"/>
          <w:b/>
          <w:szCs w:val="24"/>
          <w:lang w:val="es-CL"/>
        </w:rPr>
        <w:t xml:space="preserve">de la </w:t>
      </w:r>
      <w:r w:rsidR="00BA4EE0" w:rsidRPr="00EE5B96">
        <w:rPr>
          <w:rFonts w:ascii="Arial" w:hAnsi="Arial"/>
          <w:b/>
          <w:szCs w:val="24"/>
          <w:lang w:val="es-CL"/>
        </w:rPr>
        <w:lastRenderedPageBreak/>
        <w:t>Subcomisión</w:t>
      </w:r>
      <w:r w:rsidR="00EE5B96" w:rsidRPr="00EE5B96">
        <w:rPr>
          <w:rFonts w:ascii="Arial" w:hAnsi="Arial"/>
          <w:b/>
          <w:szCs w:val="24"/>
          <w:lang w:val="es-CL"/>
        </w:rPr>
        <w:t xml:space="preserve">, Honorable Senador señor Sandoval y los Honorables Diputados señores </w:t>
      </w:r>
      <w:proofErr w:type="spellStart"/>
      <w:r w:rsidR="00EE5B96" w:rsidRPr="00EE5B96">
        <w:rPr>
          <w:rFonts w:ascii="Arial" w:hAnsi="Arial"/>
          <w:b/>
          <w:szCs w:val="24"/>
          <w:lang w:val="es-CL"/>
        </w:rPr>
        <w:t>Sauerbaum</w:t>
      </w:r>
      <w:proofErr w:type="spellEnd"/>
      <w:r w:rsidR="00EE5B96" w:rsidRPr="00EE5B96">
        <w:rPr>
          <w:rFonts w:ascii="Arial" w:hAnsi="Arial"/>
          <w:b/>
          <w:szCs w:val="24"/>
          <w:lang w:val="es-CL"/>
        </w:rPr>
        <w:t xml:space="preserve"> y Sepúlveda.</w:t>
      </w:r>
    </w:p>
    <w:bookmarkEnd w:id="36"/>
    <w:p w14:paraId="7595D48C" w14:textId="77777777" w:rsidR="00EE5B96" w:rsidRPr="00EE5B96" w:rsidRDefault="00EE5B96" w:rsidP="00EE5B96">
      <w:pPr>
        <w:tabs>
          <w:tab w:val="left" w:pos="2835"/>
        </w:tabs>
        <w:ind w:firstLine="1134"/>
        <w:jc w:val="both"/>
        <w:rPr>
          <w:rFonts w:ascii="Arial" w:hAnsi="Arial"/>
          <w:b/>
          <w:szCs w:val="24"/>
          <w:highlight w:val="yellow"/>
        </w:rPr>
      </w:pPr>
    </w:p>
    <w:p w14:paraId="36837B1E" w14:textId="77777777" w:rsidR="00E551EA" w:rsidRPr="005823EA" w:rsidRDefault="00E551EA" w:rsidP="00E551EA">
      <w:pPr>
        <w:tabs>
          <w:tab w:val="left" w:pos="709"/>
          <w:tab w:val="left" w:pos="2835"/>
        </w:tabs>
        <w:jc w:val="center"/>
        <w:rPr>
          <w:rFonts w:ascii="Arial" w:hAnsi="Arial" w:cs="Arial"/>
          <w:szCs w:val="24"/>
        </w:rPr>
      </w:pPr>
      <w:r>
        <w:rPr>
          <w:rFonts w:ascii="Arial" w:hAnsi="Arial" w:cs="Arial"/>
          <w:szCs w:val="24"/>
        </w:rPr>
        <w:t>- - -</w:t>
      </w:r>
    </w:p>
    <w:p w14:paraId="6D1703FD" w14:textId="77777777" w:rsidR="00E551EA" w:rsidRPr="005823EA" w:rsidRDefault="00E551EA" w:rsidP="00E551EA">
      <w:pPr>
        <w:tabs>
          <w:tab w:val="left" w:pos="2835"/>
        </w:tabs>
        <w:jc w:val="both"/>
        <w:rPr>
          <w:rFonts w:ascii="Arial" w:hAnsi="Arial"/>
          <w:b/>
          <w:szCs w:val="24"/>
          <w:lang w:val="es-CL"/>
        </w:rPr>
      </w:pPr>
    </w:p>
    <w:p w14:paraId="2700F5CD" w14:textId="1F5FF474" w:rsidR="00E551EA" w:rsidRPr="005823EA" w:rsidRDefault="00E551EA" w:rsidP="00E551EA">
      <w:pPr>
        <w:tabs>
          <w:tab w:val="left" w:pos="2835"/>
        </w:tabs>
        <w:jc w:val="center"/>
        <w:rPr>
          <w:rFonts w:ascii="Arial" w:hAnsi="Arial"/>
          <w:b/>
          <w:szCs w:val="24"/>
          <w:lang w:val="es-CL"/>
        </w:rPr>
      </w:pPr>
      <w:bookmarkStart w:id="37" w:name="capitulo04"/>
      <w:r w:rsidRPr="007D36F7">
        <w:rPr>
          <w:rFonts w:ascii="Arial" w:hAnsi="Arial"/>
          <w:b/>
          <w:szCs w:val="24"/>
          <w:lang w:val="es-CL"/>
        </w:rPr>
        <w:t>Capítulo 04</w:t>
      </w:r>
    </w:p>
    <w:bookmarkEnd w:id="37"/>
    <w:p w14:paraId="6AE27ABC" w14:textId="77777777" w:rsidR="00E551EA" w:rsidRPr="005823EA" w:rsidRDefault="00E551EA" w:rsidP="00E551EA">
      <w:pPr>
        <w:tabs>
          <w:tab w:val="left" w:pos="2835"/>
        </w:tabs>
        <w:jc w:val="both"/>
        <w:rPr>
          <w:rFonts w:ascii="Arial" w:hAnsi="Arial"/>
          <w:szCs w:val="24"/>
          <w:lang w:val="es-CL"/>
        </w:rPr>
      </w:pPr>
    </w:p>
    <w:p w14:paraId="0D8B6028" w14:textId="77777777" w:rsidR="00E551EA" w:rsidRPr="005823EA" w:rsidRDefault="00E551EA" w:rsidP="00E551EA">
      <w:pPr>
        <w:tabs>
          <w:tab w:val="left" w:pos="709"/>
          <w:tab w:val="left" w:pos="2835"/>
        </w:tabs>
        <w:jc w:val="center"/>
        <w:rPr>
          <w:rFonts w:ascii="Arial" w:hAnsi="Arial" w:cs="Arial"/>
          <w:b/>
          <w:szCs w:val="24"/>
          <w:lang w:val="es-CL"/>
        </w:rPr>
      </w:pPr>
      <w:r w:rsidRPr="005823EA">
        <w:rPr>
          <w:rFonts w:ascii="Arial" w:hAnsi="Arial" w:cs="Arial"/>
          <w:b/>
          <w:szCs w:val="24"/>
          <w:lang w:val="es-CL"/>
        </w:rPr>
        <w:t>Programa 01</w:t>
      </w:r>
    </w:p>
    <w:p w14:paraId="36F49AB3" w14:textId="3FEABBA4" w:rsidR="00E551EA" w:rsidRPr="005823EA" w:rsidRDefault="00E551EA" w:rsidP="00E551EA">
      <w:pPr>
        <w:tabs>
          <w:tab w:val="left" w:pos="709"/>
          <w:tab w:val="left" w:pos="2835"/>
        </w:tabs>
        <w:jc w:val="center"/>
        <w:rPr>
          <w:rFonts w:ascii="Arial" w:hAnsi="Arial" w:cs="Arial"/>
          <w:b/>
          <w:szCs w:val="24"/>
          <w:lang w:val="es-CL"/>
        </w:rPr>
      </w:pPr>
      <w:r>
        <w:rPr>
          <w:rFonts w:ascii="Arial" w:hAnsi="Arial" w:cs="Arial"/>
          <w:b/>
          <w:szCs w:val="24"/>
          <w:lang w:val="es-CL"/>
        </w:rPr>
        <w:t>Superintendencia de Electricidad y Combustible</w:t>
      </w:r>
    </w:p>
    <w:p w14:paraId="60DF9965" w14:textId="77777777" w:rsidR="00E551EA" w:rsidRPr="005823EA" w:rsidRDefault="00E551EA" w:rsidP="00E551EA">
      <w:pPr>
        <w:tabs>
          <w:tab w:val="left" w:pos="709"/>
          <w:tab w:val="left" w:pos="2835"/>
        </w:tabs>
        <w:jc w:val="both"/>
        <w:rPr>
          <w:rFonts w:ascii="Arial" w:hAnsi="Arial" w:cs="Arial"/>
          <w:szCs w:val="24"/>
          <w:lang w:val="es-CL"/>
        </w:rPr>
      </w:pPr>
    </w:p>
    <w:p w14:paraId="7D0CA5C2" w14:textId="1127CBB2" w:rsidR="00E551EA" w:rsidRDefault="00E551EA" w:rsidP="00E551EA">
      <w:pPr>
        <w:tabs>
          <w:tab w:val="left" w:pos="709"/>
          <w:tab w:val="left" w:pos="2835"/>
        </w:tabs>
        <w:ind w:firstLine="1134"/>
        <w:jc w:val="both"/>
        <w:rPr>
          <w:rFonts w:ascii="Arial" w:hAnsi="Arial" w:cs="Arial"/>
          <w:szCs w:val="24"/>
          <w:lang w:val="es-CL"/>
        </w:rPr>
      </w:pPr>
      <w:r w:rsidRPr="005823EA">
        <w:rPr>
          <w:rFonts w:ascii="Arial" w:hAnsi="Arial" w:cs="Arial"/>
          <w:szCs w:val="24"/>
          <w:lang w:val="es-CL"/>
        </w:rPr>
        <w:t xml:space="preserve">Contempla ingresos y gastos por la suma de </w:t>
      </w:r>
      <w:bookmarkStart w:id="38" w:name="_Hlk117352982"/>
      <w:r w:rsidRPr="005823EA">
        <w:rPr>
          <w:rFonts w:ascii="Arial" w:hAnsi="Arial" w:cs="Arial"/>
          <w:szCs w:val="24"/>
          <w:lang w:val="es-CL"/>
        </w:rPr>
        <w:t>M$</w:t>
      </w:r>
      <w:r w:rsidR="000732CD">
        <w:rPr>
          <w:rFonts w:ascii="Arial" w:hAnsi="Arial" w:cs="Arial"/>
          <w:szCs w:val="24"/>
          <w:lang w:val="es-CL"/>
        </w:rPr>
        <w:t xml:space="preserve"> </w:t>
      </w:r>
      <w:bookmarkEnd w:id="38"/>
      <w:r w:rsidR="000732CD">
        <w:rPr>
          <w:rFonts w:ascii="Arial" w:hAnsi="Arial" w:cs="Arial"/>
          <w:szCs w:val="24"/>
          <w:lang w:val="es-CL"/>
        </w:rPr>
        <w:t>15.790.755</w:t>
      </w:r>
      <w:r w:rsidRPr="005823EA">
        <w:rPr>
          <w:rFonts w:ascii="Arial" w:hAnsi="Arial" w:cs="Arial"/>
          <w:szCs w:val="24"/>
          <w:lang w:val="es-CL"/>
        </w:rPr>
        <w:t>, lo que implica una variación total d</w:t>
      </w:r>
      <w:r w:rsidR="000732CD">
        <w:rPr>
          <w:rFonts w:ascii="Arial" w:hAnsi="Arial" w:cs="Arial"/>
          <w:szCs w:val="24"/>
          <w:lang w:val="es-CL"/>
        </w:rPr>
        <w:t>e 0</w:t>
      </w:r>
      <w:r w:rsidRPr="005823EA">
        <w:rPr>
          <w:rFonts w:ascii="Arial" w:hAnsi="Arial" w:cs="Arial"/>
          <w:szCs w:val="24"/>
          <w:lang w:val="es-CL"/>
        </w:rPr>
        <w:t>%, respecto del presupuesto del año en curso.</w:t>
      </w:r>
    </w:p>
    <w:p w14:paraId="3EBE1C85" w14:textId="1E58DE47" w:rsidR="00C822DF" w:rsidRDefault="00C822DF" w:rsidP="00C822DF">
      <w:pPr>
        <w:tabs>
          <w:tab w:val="left" w:pos="709"/>
          <w:tab w:val="left" w:pos="2835"/>
        </w:tabs>
        <w:jc w:val="both"/>
        <w:rPr>
          <w:rFonts w:ascii="Arial" w:hAnsi="Arial" w:cs="Arial"/>
          <w:szCs w:val="24"/>
          <w:lang w:val="es-CL"/>
        </w:rPr>
      </w:pPr>
    </w:p>
    <w:p w14:paraId="525419F7" w14:textId="6116AAF3" w:rsidR="00C822DF" w:rsidRDefault="00C822DF" w:rsidP="00C822DF">
      <w:pPr>
        <w:tabs>
          <w:tab w:val="left" w:pos="709"/>
          <w:tab w:val="left" w:pos="2835"/>
        </w:tabs>
        <w:jc w:val="both"/>
        <w:rPr>
          <w:rFonts w:ascii="Arial" w:hAnsi="Arial" w:cs="Arial"/>
          <w:szCs w:val="24"/>
          <w:lang w:val="es-CL"/>
        </w:rPr>
      </w:pPr>
      <w:r>
        <w:rPr>
          <w:rFonts w:ascii="Arial" w:hAnsi="Arial" w:cs="Arial"/>
          <w:noProof/>
          <w:szCs w:val="24"/>
          <w:lang w:val="es-CL"/>
        </w:rPr>
        <w:drawing>
          <wp:inline distT="0" distB="0" distL="0" distR="0" wp14:anchorId="4695C52C" wp14:editId="6CF8F8D5">
            <wp:extent cx="5278120" cy="2410691"/>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78615" cy="2456590"/>
                    </a:xfrm>
                    <a:prstGeom prst="rect">
                      <a:avLst/>
                    </a:prstGeom>
                    <a:noFill/>
                  </pic:spPr>
                </pic:pic>
              </a:graphicData>
            </a:graphic>
          </wp:inline>
        </w:drawing>
      </w:r>
    </w:p>
    <w:p w14:paraId="693FFD28" w14:textId="77777777" w:rsidR="00E551EA" w:rsidRDefault="00E551EA" w:rsidP="00E551EA">
      <w:pPr>
        <w:tabs>
          <w:tab w:val="left" w:pos="709"/>
          <w:tab w:val="left" w:pos="2835"/>
        </w:tabs>
        <w:ind w:firstLine="1134"/>
        <w:jc w:val="both"/>
        <w:rPr>
          <w:rFonts w:ascii="Arial" w:hAnsi="Arial" w:cs="Arial"/>
          <w:szCs w:val="24"/>
          <w:lang w:val="es-CL"/>
        </w:rPr>
      </w:pPr>
    </w:p>
    <w:p w14:paraId="681FA3A9" w14:textId="336C9586" w:rsidR="008540F4" w:rsidRDefault="00E551EA" w:rsidP="00E551EA">
      <w:pPr>
        <w:tabs>
          <w:tab w:val="left" w:pos="2835"/>
        </w:tabs>
        <w:ind w:firstLine="1134"/>
        <w:jc w:val="both"/>
        <w:rPr>
          <w:rFonts w:ascii="Arial" w:hAnsi="Arial" w:cs="Arial"/>
          <w:szCs w:val="24"/>
          <w:lang w:val="es-CL"/>
        </w:rPr>
      </w:pPr>
      <w:bookmarkStart w:id="39" w:name="_Hlk116892298"/>
      <w:r w:rsidRPr="00EB2EE5">
        <w:rPr>
          <w:rFonts w:ascii="Arial" w:hAnsi="Arial" w:cs="Arial"/>
          <w:szCs w:val="24"/>
          <w:lang w:val="es-CL"/>
        </w:rPr>
        <w:t xml:space="preserve">El </w:t>
      </w:r>
      <w:r w:rsidRPr="00EB2EE5">
        <w:rPr>
          <w:rFonts w:ascii="Arial" w:hAnsi="Arial" w:cs="Arial"/>
          <w:b/>
          <w:bCs/>
          <w:szCs w:val="24"/>
          <w:lang w:val="es-CL"/>
        </w:rPr>
        <w:t>Subsecretario de Energía</w:t>
      </w:r>
      <w:r w:rsidRPr="00EB2EE5">
        <w:rPr>
          <w:rFonts w:ascii="Arial" w:hAnsi="Arial" w:cs="Arial"/>
          <w:szCs w:val="24"/>
          <w:lang w:val="es-CL"/>
        </w:rPr>
        <w:t xml:space="preserve"> </w:t>
      </w:r>
      <w:r>
        <w:rPr>
          <w:rFonts w:ascii="Arial" w:hAnsi="Arial" w:cs="Arial"/>
          <w:szCs w:val="24"/>
          <w:lang w:val="es-CL"/>
        </w:rPr>
        <w:t xml:space="preserve">precisó </w:t>
      </w:r>
      <w:bookmarkEnd w:id="39"/>
      <w:r>
        <w:rPr>
          <w:rFonts w:ascii="Arial" w:hAnsi="Arial" w:cs="Arial"/>
          <w:szCs w:val="24"/>
          <w:lang w:val="es-CL"/>
        </w:rPr>
        <w:t xml:space="preserve">que no existe variación en el presupuesto, el cual presenta una estricta continuidad en materia de remuneraciones, gasto operacional y labores </w:t>
      </w:r>
      <w:r w:rsidR="000732CD">
        <w:rPr>
          <w:rFonts w:ascii="Arial" w:hAnsi="Arial" w:cs="Arial"/>
          <w:szCs w:val="24"/>
          <w:lang w:val="es-CL"/>
        </w:rPr>
        <w:t>propias de</w:t>
      </w:r>
      <w:r>
        <w:rPr>
          <w:rFonts w:ascii="Arial" w:hAnsi="Arial" w:cs="Arial"/>
          <w:szCs w:val="24"/>
          <w:lang w:val="es-CL"/>
        </w:rPr>
        <w:t xml:space="preserve"> la Superintendencia.</w:t>
      </w:r>
    </w:p>
    <w:p w14:paraId="1156830F" w14:textId="3EEEA221" w:rsidR="00E551EA" w:rsidRDefault="00E551EA" w:rsidP="00E551EA">
      <w:pPr>
        <w:tabs>
          <w:tab w:val="left" w:pos="2835"/>
        </w:tabs>
        <w:ind w:firstLine="1134"/>
        <w:jc w:val="both"/>
        <w:rPr>
          <w:rFonts w:ascii="Arial" w:hAnsi="Arial" w:cs="Arial"/>
          <w:szCs w:val="24"/>
          <w:lang w:val="es-CL"/>
        </w:rPr>
      </w:pPr>
    </w:p>
    <w:p w14:paraId="63CE90FF" w14:textId="7CB192D2" w:rsidR="00E551EA" w:rsidRDefault="00E551EA" w:rsidP="00E551EA">
      <w:pPr>
        <w:tabs>
          <w:tab w:val="left" w:pos="2835"/>
        </w:tabs>
        <w:ind w:firstLine="1134"/>
        <w:jc w:val="both"/>
        <w:rPr>
          <w:rFonts w:ascii="Arial" w:hAnsi="Arial" w:cs="Arial"/>
          <w:szCs w:val="24"/>
          <w:lang w:val="es-CL"/>
        </w:rPr>
      </w:pPr>
      <w:r>
        <w:rPr>
          <w:rFonts w:ascii="Arial" w:hAnsi="Arial" w:cs="Arial"/>
          <w:szCs w:val="24"/>
          <w:lang w:val="es-CL"/>
        </w:rPr>
        <w:t xml:space="preserve">El </w:t>
      </w:r>
      <w:r w:rsidRPr="00E551EA">
        <w:rPr>
          <w:rFonts w:ascii="Arial" w:hAnsi="Arial" w:cs="Arial"/>
          <w:b/>
          <w:bCs/>
          <w:szCs w:val="24"/>
          <w:lang w:val="es-CL"/>
        </w:rPr>
        <w:t>señor Ministro de Energía</w:t>
      </w:r>
      <w:r>
        <w:rPr>
          <w:rFonts w:ascii="Arial" w:hAnsi="Arial" w:cs="Arial"/>
          <w:szCs w:val="24"/>
          <w:lang w:val="es-CL"/>
        </w:rPr>
        <w:t xml:space="preserve"> añadió que la continuidad de la Superintendencia de Electricidad y Combustible es sin perjuicio del estudio de </w:t>
      </w:r>
      <w:r w:rsidR="005E66BB">
        <w:rPr>
          <w:rFonts w:ascii="Arial" w:hAnsi="Arial" w:cs="Arial"/>
          <w:szCs w:val="24"/>
          <w:lang w:val="es-CL"/>
        </w:rPr>
        <w:t xml:space="preserve">una </w:t>
      </w:r>
      <w:r>
        <w:rPr>
          <w:rFonts w:ascii="Arial" w:hAnsi="Arial" w:cs="Arial"/>
          <w:szCs w:val="24"/>
          <w:lang w:val="es-CL"/>
        </w:rPr>
        <w:t>ley de modernización de la Superintendencia, que está comprometida con la Cámara de Diputados, la que tendrá su propio informe financiero y curso de acción, que debería presentarse el próximo año.</w:t>
      </w:r>
    </w:p>
    <w:p w14:paraId="2376DAD6" w14:textId="21B60B4D" w:rsidR="00E551EA" w:rsidRDefault="00E551EA" w:rsidP="00E551EA">
      <w:pPr>
        <w:tabs>
          <w:tab w:val="left" w:pos="2835"/>
        </w:tabs>
        <w:ind w:firstLine="1134"/>
        <w:jc w:val="both"/>
        <w:rPr>
          <w:rFonts w:ascii="Arial" w:hAnsi="Arial" w:cs="Arial"/>
          <w:szCs w:val="24"/>
          <w:lang w:val="es-CL"/>
        </w:rPr>
      </w:pPr>
    </w:p>
    <w:p w14:paraId="5FDC4E5B" w14:textId="178CFEFA" w:rsidR="00E551EA" w:rsidRDefault="00E551EA" w:rsidP="00E551EA">
      <w:pPr>
        <w:tabs>
          <w:tab w:val="left" w:pos="2835"/>
        </w:tabs>
        <w:ind w:firstLine="1134"/>
        <w:jc w:val="both"/>
        <w:rPr>
          <w:rFonts w:ascii="Arial" w:hAnsi="Arial" w:cs="Arial"/>
          <w:szCs w:val="24"/>
          <w:lang w:val="es-CL"/>
        </w:rPr>
      </w:pPr>
      <w:r w:rsidRPr="00E551EA">
        <w:rPr>
          <w:rFonts w:ascii="Arial" w:hAnsi="Arial" w:cs="Arial"/>
          <w:szCs w:val="24"/>
          <w:lang w:val="es-CL"/>
        </w:rPr>
        <w:t xml:space="preserve">El </w:t>
      </w:r>
      <w:r w:rsidRPr="00E551EA">
        <w:rPr>
          <w:rFonts w:ascii="Arial" w:hAnsi="Arial" w:cs="Arial"/>
          <w:b/>
          <w:bCs/>
          <w:szCs w:val="24"/>
          <w:lang w:val="es-CL"/>
        </w:rPr>
        <w:t>Subsecretario de Energía</w:t>
      </w:r>
      <w:r w:rsidRPr="00E551EA">
        <w:rPr>
          <w:rFonts w:ascii="Arial" w:hAnsi="Arial" w:cs="Arial"/>
          <w:szCs w:val="24"/>
          <w:lang w:val="es-CL"/>
        </w:rPr>
        <w:t xml:space="preserve"> </w:t>
      </w:r>
      <w:r>
        <w:rPr>
          <w:rFonts w:ascii="Arial" w:hAnsi="Arial" w:cs="Arial"/>
          <w:szCs w:val="24"/>
          <w:lang w:val="es-CL"/>
        </w:rPr>
        <w:t>destacó los objetivos estratégicos del Ministerio para el año 2023, que están relacionados con cada Capítulo de la Partida, dentro de los cuales mencionó los siguientes: profundizar el desarrollo de energías limpias y renovables, introducir innovaciones tecnológicas en el ámbito de la energía, fortalecer la descentralización energética</w:t>
      </w:r>
      <w:r w:rsidR="000B7566">
        <w:rPr>
          <w:rFonts w:ascii="Arial" w:hAnsi="Arial" w:cs="Arial"/>
          <w:szCs w:val="24"/>
          <w:lang w:val="es-CL"/>
        </w:rPr>
        <w:t>, garantizar el acceso equitativo a energía de calidad, supervigilar el cumplimiento de políticas, normativas y condiciones de seguridad del sector energético, entre otros.</w:t>
      </w:r>
    </w:p>
    <w:p w14:paraId="171E7851" w14:textId="06FA7772" w:rsidR="00EE5B96" w:rsidRDefault="00EE5B96" w:rsidP="00E551EA">
      <w:pPr>
        <w:tabs>
          <w:tab w:val="left" w:pos="2835"/>
        </w:tabs>
        <w:ind w:firstLine="1134"/>
        <w:jc w:val="both"/>
        <w:rPr>
          <w:rFonts w:ascii="Arial" w:hAnsi="Arial" w:cs="Arial"/>
          <w:szCs w:val="24"/>
          <w:lang w:val="es-CL"/>
        </w:rPr>
      </w:pPr>
    </w:p>
    <w:p w14:paraId="04C07056" w14:textId="65A23AE1" w:rsidR="00B81696" w:rsidRPr="00B81696" w:rsidRDefault="00EE5B96" w:rsidP="00B81696">
      <w:pPr>
        <w:tabs>
          <w:tab w:val="left" w:pos="2835"/>
        </w:tabs>
        <w:ind w:firstLine="1134"/>
        <w:jc w:val="both"/>
        <w:rPr>
          <w:rFonts w:ascii="Arial" w:hAnsi="Arial" w:cs="Arial"/>
          <w:b/>
          <w:bCs/>
          <w:szCs w:val="24"/>
        </w:rPr>
      </w:pPr>
      <w:r w:rsidRPr="00EE5B96">
        <w:rPr>
          <w:rFonts w:ascii="Arial" w:hAnsi="Arial" w:cs="Arial"/>
          <w:b/>
          <w:szCs w:val="24"/>
          <w:lang w:val="es-CL"/>
        </w:rPr>
        <w:lastRenderedPageBreak/>
        <w:t>- En votación el Capítulo 0</w:t>
      </w:r>
      <w:r>
        <w:rPr>
          <w:rFonts w:ascii="Arial" w:hAnsi="Arial" w:cs="Arial"/>
          <w:b/>
          <w:szCs w:val="24"/>
          <w:lang w:val="es-CL"/>
        </w:rPr>
        <w:t>4</w:t>
      </w:r>
      <w:r w:rsidRPr="00EE5B96">
        <w:rPr>
          <w:rFonts w:ascii="Arial" w:hAnsi="Arial" w:cs="Arial"/>
          <w:b/>
          <w:szCs w:val="24"/>
          <w:lang w:val="es-CL"/>
        </w:rPr>
        <w:t xml:space="preserve"> y su respectivo programa 01, contó con el respaldo de la unanimidad de los integrantes presentes de la Subcomisión, Honorable Senador señor Sandoval y los Honorables Diputados señores </w:t>
      </w:r>
      <w:proofErr w:type="spellStart"/>
      <w:r w:rsidRPr="00EE5B96">
        <w:rPr>
          <w:rFonts w:ascii="Arial" w:hAnsi="Arial" w:cs="Arial"/>
          <w:b/>
          <w:szCs w:val="24"/>
          <w:lang w:val="es-CL"/>
        </w:rPr>
        <w:t>Sauerbaum</w:t>
      </w:r>
      <w:proofErr w:type="spellEnd"/>
      <w:r w:rsidRPr="00EE5B96">
        <w:rPr>
          <w:rFonts w:ascii="Arial" w:hAnsi="Arial" w:cs="Arial"/>
          <w:b/>
          <w:szCs w:val="24"/>
          <w:lang w:val="es-CL"/>
        </w:rPr>
        <w:t xml:space="preserve"> y Sepúlveda.</w:t>
      </w:r>
    </w:p>
    <w:p w14:paraId="39D3DC2A" w14:textId="77777777" w:rsidR="00015767" w:rsidRPr="00947484" w:rsidRDefault="00015767" w:rsidP="00383F01">
      <w:pPr>
        <w:tabs>
          <w:tab w:val="left" w:pos="2835"/>
        </w:tabs>
        <w:ind w:firstLine="1134"/>
        <w:jc w:val="both"/>
        <w:rPr>
          <w:rFonts w:ascii="Arial" w:hAnsi="Arial"/>
          <w:bCs/>
          <w:szCs w:val="24"/>
          <w:lang w:val="es-CL"/>
        </w:rPr>
      </w:pPr>
    </w:p>
    <w:p w14:paraId="0BC4784D" w14:textId="77777777" w:rsidR="003C36E4" w:rsidRPr="005823EA" w:rsidRDefault="003C36E4" w:rsidP="003C36E4">
      <w:pPr>
        <w:tabs>
          <w:tab w:val="left" w:pos="2835"/>
        </w:tabs>
        <w:jc w:val="center"/>
        <w:rPr>
          <w:rFonts w:ascii="Arial" w:hAnsi="Arial"/>
          <w:spacing w:val="-3"/>
          <w:szCs w:val="24"/>
          <w:lang w:val="es-ES_tradnl"/>
        </w:rPr>
      </w:pPr>
      <w:r w:rsidRPr="005823EA">
        <w:rPr>
          <w:rFonts w:ascii="Arial" w:hAnsi="Arial"/>
          <w:spacing w:val="-3"/>
          <w:szCs w:val="24"/>
          <w:lang w:val="es-ES_tradnl"/>
        </w:rPr>
        <w:t>- - -</w:t>
      </w:r>
    </w:p>
    <w:p w14:paraId="0B47E7BC" w14:textId="77777777" w:rsidR="003F25E2" w:rsidRPr="005823EA" w:rsidRDefault="003F25E2" w:rsidP="00C03D53">
      <w:pPr>
        <w:tabs>
          <w:tab w:val="left" w:pos="2835"/>
        </w:tabs>
        <w:jc w:val="both"/>
        <w:rPr>
          <w:rFonts w:ascii="Arial" w:hAnsi="Arial" w:cs="Arial"/>
          <w:szCs w:val="24"/>
          <w:lang w:val="es-CL"/>
        </w:rPr>
      </w:pPr>
    </w:p>
    <w:p w14:paraId="3E081C9F" w14:textId="15A3202E" w:rsidR="00E0393D" w:rsidRDefault="00077AF0" w:rsidP="000D27BC">
      <w:pPr>
        <w:pStyle w:val="Ttulo"/>
        <w:rPr>
          <w:lang w:val="es-ES_tradnl"/>
        </w:rPr>
      </w:pPr>
      <w:bookmarkStart w:id="40" w:name="_Toc83727217"/>
      <w:bookmarkStart w:id="41" w:name="aprobacion"/>
      <w:r>
        <w:rPr>
          <w:lang w:val="es-ES_tradnl"/>
        </w:rPr>
        <w:t xml:space="preserve">RESOLUCIÓN </w:t>
      </w:r>
      <w:r w:rsidR="003C36E4" w:rsidRPr="00142E3D">
        <w:rPr>
          <w:lang w:val="es-ES_tradnl"/>
        </w:rPr>
        <w:t>DE LA PARTIDA</w:t>
      </w:r>
      <w:bookmarkEnd w:id="40"/>
      <w:bookmarkEnd w:id="41"/>
    </w:p>
    <w:p w14:paraId="2E1654E3" w14:textId="1BB9A6F4" w:rsidR="000D27BC" w:rsidRPr="00341AF9" w:rsidRDefault="000D27BC" w:rsidP="000D27BC">
      <w:pPr>
        <w:rPr>
          <w:rFonts w:ascii="Arial" w:hAnsi="Arial" w:cs="Arial"/>
          <w:lang w:val="es-ES_tradnl"/>
        </w:rPr>
      </w:pPr>
    </w:p>
    <w:p w14:paraId="3C46909E" w14:textId="77777777" w:rsidR="00B81696" w:rsidRPr="00341AF9" w:rsidRDefault="00B81696" w:rsidP="000D27BC">
      <w:pPr>
        <w:rPr>
          <w:rFonts w:ascii="Arial" w:hAnsi="Arial" w:cs="Arial"/>
          <w:lang w:val="es-ES_tradnl"/>
        </w:rPr>
      </w:pPr>
    </w:p>
    <w:p w14:paraId="7CD7106A" w14:textId="5F7A0D9A" w:rsidR="00077AF0" w:rsidRDefault="00E4717E" w:rsidP="000D27BC">
      <w:pPr>
        <w:tabs>
          <w:tab w:val="left" w:pos="2835"/>
        </w:tabs>
        <w:ind w:firstLine="1134"/>
        <w:jc w:val="both"/>
        <w:rPr>
          <w:rFonts w:ascii="Arial" w:hAnsi="Arial" w:cs="Arial"/>
          <w:b/>
          <w:szCs w:val="24"/>
          <w:lang w:val="es-ES_tradnl"/>
        </w:rPr>
      </w:pPr>
      <w:r w:rsidRPr="00F52D84">
        <w:rPr>
          <w:rFonts w:ascii="Arial" w:hAnsi="Arial" w:cs="Arial"/>
          <w:b/>
          <w:szCs w:val="24"/>
          <w:lang w:val="es-ES_tradnl"/>
        </w:rPr>
        <w:t>En mérito de las consideraciones precedentemente expuestas</w:t>
      </w:r>
      <w:r w:rsidRPr="00B10A44">
        <w:t xml:space="preserve"> </w:t>
      </w:r>
      <w:r w:rsidRPr="00B10A44">
        <w:rPr>
          <w:rFonts w:ascii="Arial" w:hAnsi="Arial" w:cs="Arial"/>
          <w:b/>
          <w:szCs w:val="24"/>
          <w:lang w:val="es-ES_tradnl"/>
        </w:rPr>
        <w:t>y de las resoluciones pertinentes</w:t>
      </w:r>
      <w:r w:rsidR="003D09B0">
        <w:rPr>
          <w:rFonts w:ascii="Arial" w:hAnsi="Arial" w:cs="Arial"/>
          <w:b/>
          <w:szCs w:val="24"/>
          <w:lang w:val="es-ES_tradnl"/>
        </w:rPr>
        <w:t>, la</w:t>
      </w:r>
      <w:r w:rsidR="000D27BC">
        <w:rPr>
          <w:rFonts w:ascii="Arial" w:hAnsi="Arial" w:cs="Arial"/>
          <w:b/>
          <w:szCs w:val="24"/>
          <w:lang w:val="es-ES_tradnl"/>
        </w:rPr>
        <w:t xml:space="preserve"> Quinta </w:t>
      </w:r>
      <w:r w:rsidRPr="00F52D84">
        <w:rPr>
          <w:rFonts w:ascii="Arial" w:hAnsi="Arial" w:cs="Arial"/>
          <w:b/>
          <w:szCs w:val="24"/>
          <w:lang w:val="es-ES_tradnl"/>
        </w:rPr>
        <w:t>Subcomisión Especial Mixta de Presupues</w:t>
      </w:r>
      <w:r w:rsidR="00BA4EE0">
        <w:rPr>
          <w:rFonts w:ascii="Arial" w:hAnsi="Arial" w:cs="Arial"/>
          <w:b/>
          <w:szCs w:val="24"/>
          <w:lang w:val="es-ES_tradnl"/>
        </w:rPr>
        <w:t>to</w:t>
      </w:r>
      <w:r w:rsidR="003D09B0">
        <w:rPr>
          <w:rFonts w:ascii="Arial" w:hAnsi="Arial" w:cs="Arial"/>
          <w:b/>
          <w:szCs w:val="24"/>
          <w:lang w:val="es-ES_tradnl"/>
        </w:rPr>
        <w:t>s propone aprobar la Partida</w:t>
      </w:r>
      <w:r w:rsidR="000D27BC">
        <w:rPr>
          <w:rFonts w:ascii="Arial" w:hAnsi="Arial" w:cs="Arial"/>
          <w:b/>
          <w:szCs w:val="24"/>
          <w:lang w:val="es-ES_tradnl"/>
        </w:rPr>
        <w:t xml:space="preserve"> 24</w:t>
      </w:r>
      <w:r w:rsidR="00BA4EE0">
        <w:rPr>
          <w:rFonts w:ascii="Arial" w:hAnsi="Arial" w:cs="Arial"/>
          <w:b/>
          <w:szCs w:val="24"/>
          <w:lang w:val="es-ES_tradnl"/>
        </w:rPr>
        <w:t>,</w:t>
      </w:r>
      <w:r w:rsidR="000D27BC">
        <w:rPr>
          <w:rFonts w:ascii="Arial" w:hAnsi="Arial" w:cs="Arial"/>
          <w:b/>
          <w:szCs w:val="24"/>
          <w:lang w:val="es-ES_tradnl"/>
        </w:rPr>
        <w:t xml:space="preserve"> Ministerio de Energía</w:t>
      </w:r>
      <w:r w:rsidRPr="00F52D84">
        <w:rPr>
          <w:rFonts w:ascii="Arial" w:hAnsi="Arial" w:cs="Arial"/>
          <w:b/>
          <w:szCs w:val="24"/>
          <w:lang w:val="es-ES_tradnl"/>
        </w:rPr>
        <w:t xml:space="preserve">, </w:t>
      </w:r>
      <w:r w:rsidR="00E0393D">
        <w:rPr>
          <w:rFonts w:ascii="Arial" w:hAnsi="Arial" w:cs="Arial"/>
          <w:b/>
          <w:szCs w:val="24"/>
          <w:lang w:val="es-ES_tradnl"/>
        </w:rPr>
        <w:t xml:space="preserve">sin enmiendas. </w:t>
      </w:r>
    </w:p>
    <w:p w14:paraId="772DFDA5" w14:textId="77777777" w:rsidR="003C36E4" w:rsidRDefault="003C36E4" w:rsidP="005B3350">
      <w:pPr>
        <w:tabs>
          <w:tab w:val="left" w:pos="2835"/>
        </w:tabs>
        <w:jc w:val="both"/>
        <w:rPr>
          <w:rFonts w:ascii="Arial" w:hAnsi="Arial" w:cs="Arial"/>
          <w:szCs w:val="24"/>
          <w:lang w:val="es-ES_tradnl"/>
        </w:rPr>
      </w:pPr>
    </w:p>
    <w:p w14:paraId="3A6889BE" w14:textId="77777777" w:rsidR="00A05DA5" w:rsidRPr="009B5791" w:rsidRDefault="00A05DA5" w:rsidP="00A05DA5">
      <w:pPr>
        <w:tabs>
          <w:tab w:val="left" w:pos="2835"/>
        </w:tabs>
        <w:jc w:val="center"/>
        <w:rPr>
          <w:rFonts w:ascii="Arial" w:hAnsi="Arial"/>
          <w:spacing w:val="-3"/>
          <w:szCs w:val="24"/>
          <w:lang w:val="es-ES_tradnl"/>
        </w:rPr>
      </w:pPr>
      <w:r w:rsidRPr="003D09B0">
        <w:rPr>
          <w:rFonts w:ascii="Arial" w:hAnsi="Arial"/>
          <w:spacing w:val="-3"/>
          <w:szCs w:val="24"/>
          <w:lang w:val="es-ES_tradnl"/>
        </w:rPr>
        <w:t>- - -</w:t>
      </w:r>
    </w:p>
    <w:p w14:paraId="57791FF4" w14:textId="77777777" w:rsidR="005F28F4" w:rsidRPr="004605A9" w:rsidRDefault="005F28F4" w:rsidP="00A05DA5">
      <w:pPr>
        <w:tabs>
          <w:tab w:val="left" w:pos="709"/>
          <w:tab w:val="left" w:pos="2835"/>
        </w:tabs>
        <w:rPr>
          <w:rFonts w:ascii="Arial" w:hAnsi="Arial" w:cs="Arial"/>
          <w:szCs w:val="24"/>
        </w:rPr>
      </w:pPr>
    </w:p>
    <w:p w14:paraId="612EAB95" w14:textId="6EB19DC4" w:rsidR="004C76D6" w:rsidRDefault="00E46FD7" w:rsidP="000D4BC5">
      <w:pPr>
        <w:pStyle w:val="Ttulo"/>
      </w:pPr>
      <w:bookmarkStart w:id="42" w:name="acordado"/>
      <w:bookmarkStart w:id="43" w:name="_Toc83727219"/>
      <w:r>
        <w:t>ACORDADO</w:t>
      </w:r>
      <w:bookmarkStart w:id="44" w:name="cuadroresumen"/>
      <w:bookmarkEnd w:id="42"/>
      <w:bookmarkEnd w:id="43"/>
    </w:p>
    <w:p w14:paraId="56795F53" w14:textId="77777777" w:rsidR="004C76D6" w:rsidRDefault="004C76D6" w:rsidP="000D4BC5">
      <w:pPr>
        <w:pStyle w:val="Ttulo"/>
      </w:pPr>
    </w:p>
    <w:p w14:paraId="094AD816" w14:textId="77777777" w:rsidR="004C76D6" w:rsidRDefault="004C76D6" w:rsidP="000D4BC5">
      <w:pPr>
        <w:pStyle w:val="Ttulo"/>
      </w:pPr>
    </w:p>
    <w:p w14:paraId="7796D62A" w14:textId="77777777" w:rsidR="0022478C" w:rsidRPr="00420660" w:rsidRDefault="0022478C" w:rsidP="0022478C">
      <w:pPr>
        <w:ind w:firstLine="1134"/>
        <w:jc w:val="both"/>
        <w:rPr>
          <w:rFonts w:ascii="Arial" w:hAnsi="Arial" w:cs="Arial"/>
          <w:szCs w:val="24"/>
        </w:rPr>
      </w:pPr>
      <w:r w:rsidRPr="00420660">
        <w:rPr>
          <w:rFonts w:ascii="Arial" w:hAnsi="Arial" w:cs="Arial"/>
          <w:szCs w:val="24"/>
        </w:rPr>
        <w:t xml:space="preserve">Acordado en sesiones celebradas los días </w:t>
      </w:r>
      <w:r w:rsidRPr="00EF6211">
        <w:rPr>
          <w:rFonts w:ascii="Arial" w:hAnsi="Arial" w:cs="Arial"/>
          <w:szCs w:val="24"/>
          <w:u w:val="single"/>
        </w:rPr>
        <w:t>5 de octubre</w:t>
      </w:r>
      <w:r w:rsidRPr="00420660">
        <w:rPr>
          <w:rFonts w:ascii="Arial" w:hAnsi="Arial" w:cs="Arial"/>
          <w:szCs w:val="24"/>
        </w:rPr>
        <w:t xml:space="preserve"> de 2022, con asistencia de los Honorables Diputados señores Alexis Sepúlveda Soto (Presidente) y Frank </w:t>
      </w:r>
      <w:proofErr w:type="spellStart"/>
      <w:r w:rsidRPr="00420660">
        <w:rPr>
          <w:rFonts w:ascii="Arial" w:hAnsi="Arial" w:cs="Arial"/>
          <w:szCs w:val="24"/>
        </w:rPr>
        <w:t>Sauerbaum</w:t>
      </w:r>
      <w:proofErr w:type="spellEnd"/>
      <w:r w:rsidRPr="00420660">
        <w:rPr>
          <w:rFonts w:ascii="Arial" w:hAnsi="Arial" w:cs="Arial"/>
          <w:szCs w:val="24"/>
        </w:rPr>
        <w:t xml:space="preserve"> Muñoz y Honorables Senadores señores Daniel Núñez Arancibia y David Sandoval Plaza</w:t>
      </w:r>
      <w:r>
        <w:rPr>
          <w:rFonts w:ascii="Arial" w:hAnsi="Arial" w:cs="Arial"/>
          <w:szCs w:val="24"/>
        </w:rPr>
        <w:t xml:space="preserve">; </w:t>
      </w:r>
      <w:r w:rsidRPr="00EF6211">
        <w:rPr>
          <w:rFonts w:ascii="Arial" w:hAnsi="Arial" w:cs="Arial"/>
          <w:szCs w:val="24"/>
          <w:u w:val="single"/>
        </w:rPr>
        <w:t>12 de octubre</w:t>
      </w:r>
      <w:r>
        <w:rPr>
          <w:rFonts w:ascii="Arial" w:hAnsi="Arial" w:cs="Arial"/>
          <w:szCs w:val="24"/>
        </w:rPr>
        <w:t xml:space="preserve"> de 2022, con asistencia de los </w:t>
      </w:r>
      <w:r w:rsidRPr="00420660">
        <w:rPr>
          <w:rFonts w:ascii="Arial" w:hAnsi="Arial" w:cs="Arial"/>
          <w:szCs w:val="24"/>
        </w:rPr>
        <w:t>Honorables Diputados señores Alexis Sepúlveda Soto (Presidente)</w:t>
      </w:r>
      <w:r>
        <w:rPr>
          <w:rFonts w:ascii="Arial" w:hAnsi="Arial" w:cs="Arial"/>
          <w:szCs w:val="24"/>
        </w:rPr>
        <w:t xml:space="preserve">, Carlos Bianchi </w:t>
      </w:r>
      <w:proofErr w:type="spellStart"/>
      <w:r>
        <w:rPr>
          <w:rFonts w:ascii="Arial" w:hAnsi="Arial" w:cs="Arial"/>
          <w:szCs w:val="24"/>
        </w:rPr>
        <w:t>Chelech</w:t>
      </w:r>
      <w:proofErr w:type="spellEnd"/>
      <w:r w:rsidRPr="00420660">
        <w:rPr>
          <w:rFonts w:ascii="Arial" w:hAnsi="Arial" w:cs="Arial"/>
          <w:szCs w:val="24"/>
        </w:rPr>
        <w:t xml:space="preserve"> y Frank </w:t>
      </w:r>
      <w:proofErr w:type="spellStart"/>
      <w:r w:rsidRPr="00420660">
        <w:rPr>
          <w:rFonts w:ascii="Arial" w:hAnsi="Arial" w:cs="Arial"/>
          <w:szCs w:val="24"/>
        </w:rPr>
        <w:t>Sauerbaum</w:t>
      </w:r>
      <w:proofErr w:type="spellEnd"/>
      <w:r w:rsidRPr="00420660">
        <w:rPr>
          <w:rFonts w:ascii="Arial" w:hAnsi="Arial" w:cs="Arial"/>
          <w:szCs w:val="24"/>
        </w:rPr>
        <w:t xml:space="preserve"> Muñoz y Honorable Senador señor David Sandoval Plaza</w:t>
      </w:r>
      <w:r>
        <w:rPr>
          <w:rFonts w:ascii="Arial" w:hAnsi="Arial" w:cs="Arial"/>
          <w:szCs w:val="24"/>
        </w:rPr>
        <w:t xml:space="preserve">, y </w:t>
      </w:r>
      <w:r w:rsidRPr="00EF6211">
        <w:rPr>
          <w:rFonts w:ascii="Arial" w:hAnsi="Arial" w:cs="Arial"/>
          <w:szCs w:val="24"/>
          <w:u w:val="single"/>
        </w:rPr>
        <w:t>18 de octubre</w:t>
      </w:r>
      <w:r>
        <w:rPr>
          <w:rFonts w:ascii="Arial" w:hAnsi="Arial" w:cs="Arial"/>
          <w:szCs w:val="24"/>
        </w:rPr>
        <w:t xml:space="preserve"> de 2022, con asistencia de los </w:t>
      </w:r>
      <w:r w:rsidRPr="00420660">
        <w:rPr>
          <w:rFonts w:ascii="Arial" w:hAnsi="Arial" w:cs="Arial"/>
          <w:szCs w:val="24"/>
        </w:rPr>
        <w:t>Honorables Diputados señores Alexis Sepúlveda Soto (Presidente)</w:t>
      </w:r>
      <w:r>
        <w:rPr>
          <w:rFonts w:ascii="Arial" w:hAnsi="Arial" w:cs="Arial"/>
          <w:szCs w:val="24"/>
        </w:rPr>
        <w:t xml:space="preserve">, Carlos Bianchi </w:t>
      </w:r>
      <w:proofErr w:type="spellStart"/>
      <w:r>
        <w:rPr>
          <w:rFonts w:ascii="Arial" w:hAnsi="Arial" w:cs="Arial"/>
          <w:szCs w:val="24"/>
        </w:rPr>
        <w:t>Chelech</w:t>
      </w:r>
      <w:proofErr w:type="spellEnd"/>
      <w:r w:rsidRPr="00420660">
        <w:rPr>
          <w:rFonts w:ascii="Arial" w:hAnsi="Arial" w:cs="Arial"/>
          <w:szCs w:val="24"/>
        </w:rPr>
        <w:t xml:space="preserve"> y Frank </w:t>
      </w:r>
      <w:proofErr w:type="spellStart"/>
      <w:r w:rsidRPr="00420660">
        <w:rPr>
          <w:rFonts w:ascii="Arial" w:hAnsi="Arial" w:cs="Arial"/>
          <w:szCs w:val="24"/>
        </w:rPr>
        <w:t>Sauerbaum</w:t>
      </w:r>
      <w:proofErr w:type="spellEnd"/>
      <w:r w:rsidRPr="00420660">
        <w:rPr>
          <w:rFonts w:ascii="Arial" w:hAnsi="Arial" w:cs="Arial"/>
          <w:szCs w:val="24"/>
        </w:rPr>
        <w:t xml:space="preserve"> Muñoz y Honorables Senadores señores Daniel Núñez Arancibia y David Sandoval Plaza</w:t>
      </w:r>
      <w:r>
        <w:rPr>
          <w:rFonts w:ascii="Arial" w:hAnsi="Arial" w:cs="Arial"/>
          <w:szCs w:val="24"/>
        </w:rPr>
        <w:t>.</w:t>
      </w:r>
    </w:p>
    <w:p w14:paraId="78D1D3AC" w14:textId="77777777" w:rsidR="004A78E5" w:rsidRDefault="004A78E5" w:rsidP="004A78E5">
      <w:pPr>
        <w:tabs>
          <w:tab w:val="left" w:pos="709"/>
          <w:tab w:val="left" w:pos="2835"/>
        </w:tabs>
        <w:rPr>
          <w:rFonts w:ascii="Arial" w:hAnsi="Arial" w:cs="Arial"/>
          <w:szCs w:val="24"/>
          <w:lang w:val="es-CL"/>
        </w:rPr>
      </w:pPr>
    </w:p>
    <w:p w14:paraId="24B26DEA" w14:textId="77777777" w:rsidR="004A78E5" w:rsidRPr="009A4D67" w:rsidRDefault="004A78E5" w:rsidP="004A78E5">
      <w:pPr>
        <w:tabs>
          <w:tab w:val="left" w:pos="709"/>
          <w:tab w:val="left" w:pos="2835"/>
        </w:tabs>
        <w:rPr>
          <w:rFonts w:ascii="Arial" w:hAnsi="Arial" w:cs="Arial"/>
          <w:szCs w:val="24"/>
          <w:lang w:val="es-CL"/>
        </w:rPr>
      </w:pPr>
    </w:p>
    <w:p w14:paraId="6C2F6A5E" w14:textId="4B382C92" w:rsidR="004A78E5" w:rsidRPr="009A4D67" w:rsidRDefault="004A78E5" w:rsidP="004A78E5">
      <w:pPr>
        <w:tabs>
          <w:tab w:val="left" w:pos="709"/>
          <w:tab w:val="left" w:pos="2835"/>
        </w:tabs>
        <w:ind w:firstLine="1134"/>
        <w:jc w:val="both"/>
        <w:rPr>
          <w:rFonts w:ascii="Arial" w:hAnsi="Arial" w:cs="Arial"/>
          <w:szCs w:val="24"/>
          <w:lang w:val="es-CL"/>
        </w:rPr>
      </w:pPr>
      <w:r w:rsidRPr="009A4D67">
        <w:rPr>
          <w:rFonts w:ascii="Arial" w:hAnsi="Arial" w:cs="Arial"/>
          <w:szCs w:val="24"/>
          <w:lang w:val="es-CL"/>
        </w:rPr>
        <w:t>Sala d</w:t>
      </w:r>
      <w:r>
        <w:rPr>
          <w:rFonts w:ascii="Arial" w:hAnsi="Arial" w:cs="Arial"/>
          <w:szCs w:val="24"/>
          <w:lang w:val="es-CL"/>
        </w:rPr>
        <w:t>e la Subcomisión, a 2</w:t>
      </w:r>
      <w:r w:rsidR="0099228C">
        <w:rPr>
          <w:rFonts w:ascii="Arial" w:hAnsi="Arial" w:cs="Arial"/>
          <w:szCs w:val="24"/>
          <w:lang w:val="es-CL"/>
        </w:rPr>
        <w:t>7</w:t>
      </w:r>
      <w:r>
        <w:rPr>
          <w:rFonts w:ascii="Arial" w:hAnsi="Arial" w:cs="Arial"/>
          <w:szCs w:val="24"/>
          <w:lang w:val="es-CL"/>
        </w:rPr>
        <w:t xml:space="preserve"> de octubre </w:t>
      </w:r>
      <w:r w:rsidRPr="009A4D67">
        <w:rPr>
          <w:rFonts w:ascii="Arial" w:hAnsi="Arial" w:cs="Arial"/>
          <w:szCs w:val="24"/>
          <w:lang w:val="es-CL"/>
        </w:rPr>
        <w:t xml:space="preserve">de </w:t>
      </w:r>
      <w:r>
        <w:rPr>
          <w:rFonts w:ascii="Arial" w:hAnsi="Arial" w:cs="Arial"/>
          <w:szCs w:val="24"/>
          <w:lang w:val="es-CL"/>
        </w:rPr>
        <w:t>202</w:t>
      </w:r>
      <w:r w:rsidR="00E80BD2">
        <w:rPr>
          <w:rFonts w:ascii="Arial" w:hAnsi="Arial" w:cs="Arial"/>
          <w:szCs w:val="24"/>
          <w:lang w:val="es-CL"/>
        </w:rPr>
        <w:t>2</w:t>
      </w:r>
      <w:r w:rsidRPr="009A4D67">
        <w:rPr>
          <w:rFonts w:ascii="Arial" w:hAnsi="Arial" w:cs="Arial"/>
          <w:szCs w:val="24"/>
          <w:lang w:val="es-CL"/>
        </w:rPr>
        <w:t>.</w:t>
      </w:r>
    </w:p>
    <w:p w14:paraId="72109979" w14:textId="77777777" w:rsidR="004A78E5" w:rsidRPr="00341AF9" w:rsidRDefault="004A78E5" w:rsidP="004A78E5">
      <w:pPr>
        <w:tabs>
          <w:tab w:val="left" w:pos="709"/>
          <w:tab w:val="left" w:pos="2268"/>
          <w:tab w:val="left" w:pos="2835"/>
        </w:tabs>
        <w:jc w:val="both"/>
        <w:rPr>
          <w:rFonts w:ascii="Arial" w:hAnsi="Arial" w:cs="Arial"/>
          <w:bCs/>
          <w:szCs w:val="24"/>
          <w:lang w:val="es-CL"/>
        </w:rPr>
      </w:pPr>
    </w:p>
    <w:p w14:paraId="53301696" w14:textId="77777777" w:rsidR="008F1BE4" w:rsidRPr="00067110" w:rsidRDefault="008F1BE4" w:rsidP="008F1BE4">
      <w:pPr>
        <w:ind w:firstLine="2835"/>
        <w:rPr>
          <w:rFonts w:ascii="Arial" w:hAnsi="Arial" w:cs="Arial"/>
          <w:szCs w:val="24"/>
        </w:rPr>
      </w:pPr>
    </w:p>
    <w:p w14:paraId="76DF60F0" w14:textId="77777777" w:rsidR="008F1BE4" w:rsidRDefault="008F1BE4" w:rsidP="008F1BE4">
      <w:pPr>
        <w:ind w:firstLine="2835"/>
        <w:rPr>
          <w:rFonts w:ascii="Arial" w:hAnsi="Arial" w:cs="Arial"/>
          <w:szCs w:val="24"/>
        </w:rPr>
      </w:pPr>
    </w:p>
    <w:p w14:paraId="7296DF54" w14:textId="77777777" w:rsidR="008F1BE4" w:rsidRDefault="008F1BE4" w:rsidP="008F1BE4">
      <w:pPr>
        <w:ind w:firstLine="2835"/>
        <w:rPr>
          <w:rFonts w:ascii="Arial" w:hAnsi="Arial" w:cs="Arial"/>
          <w:szCs w:val="24"/>
        </w:rPr>
      </w:pPr>
      <w:r w:rsidRPr="007F3B6C">
        <w:rPr>
          <w:rFonts w:ascii="Arial" w:hAnsi="Arial" w:cs="Arial"/>
          <w:noProof/>
          <w:szCs w:val="24"/>
        </w:rPr>
        <w:drawing>
          <wp:anchor distT="0" distB="0" distL="114300" distR="114300" simplePos="0" relativeHeight="251659264" behindDoc="1" locked="0" layoutInCell="1" allowOverlap="1" wp14:anchorId="184876E1" wp14:editId="2F0541F3">
            <wp:simplePos x="0" y="0"/>
            <wp:positionH relativeFrom="column">
              <wp:posOffset>2331720</wp:posOffset>
            </wp:positionH>
            <wp:positionV relativeFrom="paragraph">
              <wp:posOffset>7620</wp:posOffset>
            </wp:positionV>
            <wp:extent cx="2743019" cy="1639975"/>
            <wp:effectExtent l="0" t="0" r="63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3019" cy="1639975"/>
                    </a:xfrm>
                    <a:prstGeom prst="rect">
                      <a:avLst/>
                    </a:prstGeom>
                  </pic:spPr>
                </pic:pic>
              </a:graphicData>
            </a:graphic>
            <wp14:sizeRelH relativeFrom="page">
              <wp14:pctWidth>0</wp14:pctWidth>
            </wp14:sizeRelH>
            <wp14:sizeRelV relativeFrom="page">
              <wp14:pctHeight>0</wp14:pctHeight>
            </wp14:sizeRelV>
          </wp:anchor>
        </w:drawing>
      </w:r>
    </w:p>
    <w:p w14:paraId="21029B5E" w14:textId="77777777" w:rsidR="008F1BE4" w:rsidRDefault="008F1BE4" w:rsidP="008F1BE4">
      <w:pPr>
        <w:ind w:firstLine="2835"/>
        <w:jc w:val="both"/>
        <w:rPr>
          <w:rFonts w:ascii="Arial" w:hAnsi="Arial" w:cs="Arial"/>
          <w:szCs w:val="24"/>
        </w:rPr>
      </w:pPr>
    </w:p>
    <w:p w14:paraId="7C0F36BE" w14:textId="77777777" w:rsidR="008F1BE4" w:rsidRDefault="008F1BE4" w:rsidP="008F1BE4">
      <w:pPr>
        <w:ind w:firstLine="2835"/>
        <w:rPr>
          <w:rFonts w:ascii="Arial" w:hAnsi="Arial" w:cs="Arial"/>
          <w:szCs w:val="24"/>
        </w:rPr>
      </w:pPr>
    </w:p>
    <w:p w14:paraId="6EB40FCE" w14:textId="77777777" w:rsidR="008F1BE4" w:rsidRDefault="008F1BE4" w:rsidP="008F1BE4">
      <w:pPr>
        <w:ind w:firstLine="2835"/>
        <w:rPr>
          <w:rFonts w:ascii="Arial" w:hAnsi="Arial" w:cs="Arial"/>
          <w:szCs w:val="24"/>
        </w:rPr>
      </w:pPr>
    </w:p>
    <w:p w14:paraId="0CCF4A8D" w14:textId="77777777" w:rsidR="008F1BE4" w:rsidRPr="00067110" w:rsidRDefault="008F1BE4" w:rsidP="008F1BE4">
      <w:pPr>
        <w:ind w:firstLine="2835"/>
        <w:rPr>
          <w:rFonts w:ascii="Arial" w:hAnsi="Arial" w:cs="Arial"/>
          <w:szCs w:val="24"/>
        </w:rPr>
      </w:pPr>
    </w:p>
    <w:p w14:paraId="076BA851" w14:textId="77777777" w:rsidR="008F1BE4" w:rsidRPr="00067110" w:rsidRDefault="008F1BE4" w:rsidP="008F1BE4">
      <w:pPr>
        <w:ind w:firstLine="2835"/>
        <w:rPr>
          <w:rFonts w:ascii="Arial" w:hAnsi="Arial" w:cs="Arial"/>
          <w:b/>
          <w:szCs w:val="24"/>
        </w:rPr>
      </w:pPr>
    </w:p>
    <w:p w14:paraId="4824DB88" w14:textId="77777777" w:rsidR="008F1BE4" w:rsidRPr="00067110" w:rsidRDefault="008F1BE4" w:rsidP="008F1BE4">
      <w:pPr>
        <w:ind w:firstLine="2835"/>
        <w:jc w:val="center"/>
        <w:rPr>
          <w:rFonts w:ascii="Arial" w:hAnsi="Arial" w:cs="Arial"/>
          <w:szCs w:val="24"/>
        </w:rPr>
      </w:pPr>
      <w:r>
        <w:rPr>
          <w:rFonts w:ascii="Arial" w:hAnsi="Arial" w:cs="Arial"/>
          <w:b/>
          <w:szCs w:val="24"/>
        </w:rPr>
        <w:t>JUAN PABLO LIBUY GARCÍA</w:t>
      </w:r>
    </w:p>
    <w:p w14:paraId="4906BB69" w14:textId="77777777" w:rsidR="008F1BE4" w:rsidRPr="00067110" w:rsidRDefault="008F1BE4" w:rsidP="008F1BE4">
      <w:pPr>
        <w:ind w:firstLine="2835"/>
        <w:jc w:val="center"/>
        <w:rPr>
          <w:rFonts w:ascii="Arial" w:hAnsi="Arial" w:cs="Arial"/>
          <w:szCs w:val="24"/>
        </w:rPr>
      </w:pPr>
      <w:r>
        <w:rPr>
          <w:rFonts w:ascii="Arial" w:hAnsi="Arial" w:cs="Arial"/>
          <w:b/>
          <w:szCs w:val="24"/>
        </w:rPr>
        <w:t xml:space="preserve">Abogado </w:t>
      </w:r>
      <w:r w:rsidRPr="00067110">
        <w:rPr>
          <w:rFonts w:ascii="Arial" w:hAnsi="Arial" w:cs="Arial"/>
          <w:b/>
          <w:szCs w:val="24"/>
        </w:rPr>
        <w:t xml:space="preserve">Secretario de la </w:t>
      </w:r>
      <w:r>
        <w:rPr>
          <w:rFonts w:ascii="Arial" w:hAnsi="Arial" w:cs="Arial"/>
          <w:b/>
          <w:szCs w:val="24"/>
        </w:rPr>
        <w:t>Subc</w:t>
      </w:r>
      <w:r w:rsidRPr="00067110">
        <w:rPr>
          <w:rFonts w:ascii="Arial" w:hAnsi="Arial" w:cs="Arial"/>
          <w:b/>
          <w:szCs w:val="24"/>
        </w:rPr>
        <w:t>omisión</w:t>
      </w:r>
    </w:p>
    <w:p w14:paraId="730FE6A0" w14:textId="72174559" w:rsidR="00341AF9" w:rsidRDefault="00341AF9" w:rsidP="004A78E5">
      <w:pPr>
        <w:tabs>
          <w:tab w:val="left" w:pos="709"/>
          <w:tab w:val="left" w:pos="2268"/>
          <w:tab w:val="left" w:pos="2835"/>
        </w:tabs>
        <w:jc w:val="both"/>
        <w:rPr>
          <w:rFonts w:ascii="Arial" w:hAnsi="Arial" w:cs="Arial"/>
          <w:bCs/>
          <w:szCs w:val="24"/>
          <w:lang w:val="es-CL"/>
        </w:rPr>
      </w:pPr>
    </w:p>
    <w:p w14:paraId="01CC5AF3" w14:textId="77777777" w:rsidR="008F1BE4" w:rsidRDefault="008F1BE4" w:rsidP="004A78E5">
      <w:pPr>
        <w:tabs>
          <w:tab w:val="left" w:pos="709"/>
          <w:tab w:val="left" w:pos="2268"/>
          <w:tab w:val="left" w:pos="2835"/>
        </w:tabs>
        <w:jc w:val="both"/>
        <w:rPr>
          <w:rFonts w:ascii="Arial" w:hAnsi="Arial" w:cs="Arial"/>
          <w:bCs/>
          <w:szCs w:val="24"/>
          <w:lang w:val="es-CL"/>
        </w:rPr>
      </w:pPr>
    </w:p>
    <w:p w14:paraId="4BB8876B" w14:textId="77777777" w:rsidR="00341AF9" w:rsidRPr="00341AF9" w:rsidRDefault="00341AF9" w:rsidP="004A78E5">
      <w:pPr>
        <w:tabs>
          <w:tab w:val="left" w:pos="709"/>
          <w:tab w:val="left" w:pos="2268"/>
          <w:tab w:val="left" w:pos="2835"/>
        </w:tabs>
        <w:jc w:val="both"/>
        <w:rPr>
          <w:rFonts w:ascii="Arial" w:hAnsi="Arial" w:cs="Arial"/>
          <w:bCs/>
          <w:szCs w:val="24"/>
          <w:lang w:val="es-CL"/>
        </w:rPr>
      </w:pPr>
    </w:p>
    <w:p w14:paraId="73930891" w14:textId="639F98E0" w:rsidR="00A05DA5" w:rsidRPr="00A05DA5" w:rsidRDefault="00A05DA5" w:rsidP="000D4BC5">
      <w:pPr>
        <w:pStyle w:val="Ttulo"/>
      </w:pPr>
      <w:bookmarkStart w:id="45" w:name="_Toc83727220"/>
      <w:r w:rsidRPr="00CF1FC6">
        <w:lastRenderedPageBreak/>
        <w:t>CUADRO RESUMEN</w:t>
      </w:r>
      <w:bookmarkEnd w:id="44"/>
      <w:bookmarkEnd w:id="45"/>
    </w:p>
    <w:p w14:paraId="6ABC9936" w14:textId="16BF85E3" w:rsidR="00A05DA5" w:rsidRDefault="00A05DA5" w:rsidP="0023458B">
      <w:pPr>
        <w:jc w:val="both"/>
        <w:rPr>
          <w:rFonts w:ascii="Arial" w:hAnsi="Arial" w:cs="Arial"/>
          <w:szCs w:val="24"/>
        </w:rPr>
      </w:pPr>
    </w:p>
    <w:p w14:paraId="4C800724" w14:textId="77777777" w:rsidR="00C14909" w:rsidRDefault="00C14909" w:rsidP="0023458B">
      <w:pPr>
        <w:jc w:val="both"/>
        <w:rPr>
          <w:rFonts w:ascii="Arial" w:hAnsi="Arial" w:cs="Arial"/>
          <w:szCs w:val="24"/>
        </w:rPr>
      </w:pPr>
    </w:p>
    <w:p w14:paraId="604EAB2B" w14:textId="77777777" w:rsidR="00085048" w:rsidRDefault="00A33409" w:rsidP="00085048">
      <w:pPr>
        <w:ind w:firstLine="1134"/>
        <w:jc w:val="both"/>
        <w:rPr>
          <w:rFonts w:ascii="Arial" w:hAnsi="Arial" w:cs="Arial"/>
          <w:szCs w:val="24"/>
        </w:rPr>
      </w:pPr>
      <w:r>
        <w:rPr>
          <w:rFonts w:ascii="Arial" w:hAnsi="Arial" w:cs="Arial"/>
          <w:szCs w:val="24"/>
        </w:rPr>
        <w:t>A continuación</w:t>
      </w:r>
      <w:r w:rsidR="00383F01">
        <w:rPr>
          <w:rFonts w:ascii="Arial" w:hAnsi="Arial" w:cs="Arial"/>
          <w:szCs w:val="24"/>
        </w:rPr>
        <w:t>,</w:t>
      </w:r>
      <w:r>
        <w:rPr>
          <w:rFonts w:ascii="Arial" w:hAnsi="Arial" w:cs="Arial"/>
          <w:szCs w:val="24"/>
        </w:rPr>
        <w:t xml:space="preserve"> </w:t>
      </w:r>
      <w:r w:rsidR="00085048" w:rsidRPr="00085048">
        <w:rPr>
          <w:rFonts w:ascii="Arial" w:hAnsi="Arial" w:cs="Arial"/>
          <w:szCs w:val="24"/>
        </w:rPr>
        <w:t>se consignan los acuerdos adoptados por la Subcomisión respecto de cada uno de sus capítulos y programas:</w:t>
      </w:r>
    </w:p>
    <w:p w14:paraId="450988CE" w14:textId="77777777" w:rsidR="00276AED" w:rsidRDefault="00276AED" w:rsidP="0023458B">
      <w:pPr>
        <w:jc w:val="both"/>
        <w:rPr>
          <w:rFonts w:ascii="Arial" w:hAnsi="Arial" w:cs="Arial"/>
          <w:szCs w:val="24"/>
        </w:rPr>
      </w:pPr>
    </w:p>
    <w:p w14:paraId="19D22E2A" w14:textId="77777777" w:rsidR="00085048" w:rsidRDefault="00085048" w:rsidP="0023458B">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808"/>
        <w:gridCol w:w="2723"/>
      </w:tblGrid>
      <w:tr w:rsidR="00085048" w:rsidRPr="00847F96" w14:paraId="6C5A2F06" w14:textId="77777777" w:rsidTr="00C14909">
        <w:tc>
          <w:tcPr>
            <w:tcW w:w="2730" w:type="dxa"/>
            <w:shd w:val="clear" w:color="auto" w:fill="auto"/>
          </w:tcPr>
          <w:p w14:paraId="09856207" w14:textId="77777777" w:rsidR="00276AED" w:rsidRPr="00847F96" w:rsidRDefault="00276AED" w:rsidP="00847F96">
            <w:pPr>
              <w:jc w:val="center"/>
              <w:rPr>
                <w:rFonts w:ascii="Arial" w:hAnsi="Arial" w:cs="Arial"/>
                <w:b/>
                <w:bCs/>
                <w:sz w:val="22"/>
                <w:szCs w:val="22"/>
              </w:rPr>
            </w:pPr>
            <w:r w:rsidRPr="00847F96">
              <w:rPr>
                <w:rFonts w:ascii="Arial" w:hAnsi="Arial" w:cs="Arial"/>
                <w:b/>
                <w:bCs/>
                <w:sz w:val="22"/>
                <w:szCs w:val="22"/>
              </w:rPr>
              <w:t>CAPÍTULO 01</w:t>
            </w:r>
          </w:p>
          <w:p w14:paraId="0D3E055C" w14:textId="2B11D4BA" w:rsidR="00085048" w:rsidRPr="00847F96" w:rsidRDefault="00D407B6" w:rsidP="00D407B6">
            <w:pPr>
              <w:jc w:val="center"/>
              <w:rPr>
                <w:rFonts w:ascii="Arial" w:hAnsi="Arial" w:cs="Arial"/>
                <w:szCs w:val="24"/>
              </w:rPr>
            </w:pPr>
            <w:r>
              <w:rPr>
                <w:rFonts w:ascii="Arial" w:hAnsi="Arial" w:cs="Arial"/>
                <w:b/>
                <w:bCs/>
                <w:sz w:val="22"/>
                <w:szCs w:val="22"/>
              </w:rPr>
              <w:t>Subsecretaría de Energía</w:t>
            </w:r>
          </w:p>
        </w:tc>
        <w:tc>
          <w:tcPr>
            <w:tcW w:w="2808" w:type="dxa"/>
            <w:shd w:val="clear" w:color="auto" w:fill="auto"/>
          </w:tcPr>
          <w:p w14:paraId="1F604C54" w14:textId="77777777" w:rsidR="00276AED" w:rsidRPr="00847F96" w:rsidRDefault="00276AED" w:rsidP="00847F96">
            <w:pPr>
              <w:ind w:left="357"/>
              <w:jc w:val="center"/>
              <w:rPr>
                <w:rFonts w:ascii="Arial" w:hAnsi="Arial" w:cs="Arial"/>
                <w:b/>
                <w:szCs w:val="24"/>
                <w:lang w:val="es-CL"/>
              </w:rPr>
            </w:pPr>
            <w:r w:rsidRPr="00847F96">
              <w:rPr>
                <w:rFonts w:ascii="Arial" w:hAnsi="Arial" w:cs="Arial"/>
                <w:b/>
                <w:szCs w:val="24"/>
                <w:lang w:val="es-CL"/>
              </w:rPr>
              <w:t xml:space="preserve">Programa 01 </w:t>
            </w:r>
          </w:p>
          <w:p w14:paraId="4C5CE4F1" w14:textId="244E2B13" w:rsidR="00276AED" w:rsidRPr="00847F96" w:rsidRDefault="00D407B6" w:rsidP="00847F96">
            <w:pPr>
              <w:ind w:left="357"/>
              <w:jc w:val="center"/>
              <w:rPr>
                <w:rFonts w:ascii="Arial" w:hAnsi="Arial" w:cs="Arial"/>
                <w:b/>
                <w:szCs w:val="24"/>
                <w:lang w:val="es-CL"/>
              </w:rPr>
            </w:pPr>
            <w:r w:rsidRPr="00D407B6">
              <w:rPr>
                <w:rFonts w:ascii="Arial" w:hAnsi="Arial" w:cs="Arial"/>
                <w:b/>
                <w:bCs/>
                <w:szCs w:val="24"/>
              </w:rPr>
              <w:t>Subsecretaría de Energía</w:t>
            </w:r>
            <w:r w:rsidRPr="00D407B6">
              <w:rPr>
                <w:rFonts w:ascii="Arial" w:hAnsi="Arial" w:cs="Arial"/>
                <w:b/>
                <w:szCs w:val="24"/>
                <w:lang w:val="es-CL"/>
              </w:rPr>
              <w:t xml:space="preserve"> </w:t>
            </w:r>
          </w:p>
          <w:p w14:paraId="426AB52B" w14:textId="77777777" w:rsidR="00D407B6" w:rsidRPr="00847F96" w:rsidRDefault="00D407B6" w:rsidP="00847F96">
            <w:pPr>
              <w:jc w:val="both"/>
              <w:rPr>
                <w:rFonts w:ascii="Arial" w:hAnsi="Arial" w:cs="Arial"/>
                <w:sz w:val="22"/>
                <w:szCs w:val="22"/>
                <w:lang w:val="es-CL"/>
              </w:rPr>
            </w:pPr>
          </w:p>
          <w:p w14:paraId="0AA97DE7" w14:textId="62861ACA" w:rsidR="00276AED" w:rsidRPr="00847F96" w:rsidRDefault="00276AED" w:rsidP="00847F96">
            <w:pPr>
              <w:ind w:left="357"/>
              <w:jc w:val="center"/>
              <w:rPr>
                <w:rFonts w:ascii="Arial" w:hAnsi="Arial" w:cs="Arial"/>
                <w:b/>
                <w:szCs w:val="24"/>
                <w:lang w:val="es-CL"/>
              </w:rPr>
            </w:pPr>
            <w:r w:rsidRPr="00847F96">
              <w:rPr>
                <w:rFonts w:ascii="Arial" w:hAnsi="Arial" w:cs="Arial"/>
                <w:b/>
                <w:szCs w:val="24"/>
                <w:lang w:val="es-CL"/>
              </w:rPr>
              <w:t>Programa 0</w:t>
            </w:r>
            <w:r w:rsidR="004A78E5">
              <w:rPr>
                <w:rFonts w:ascii="Arial" w:hAnsi="Arial" w:cs="Arial"/>
                <w:b/>
                <w:szCs w:val="24"/>
                <w:lang w:val="es-CL"/>
              </w:rPr>
              <w:t>3</w:t>
            </w:r>
          </w:p>
          <w:p w14:paraId="5558F813" w14:textId="13CEFA41" w:rsidR="00D407B6" w:rsidRPr="00D407B6" w:rsidRDefault="00D407B6" w:rsidP="00D407B6">
            <w:pPr>
              <w:ind w:left="357"/>
              <w:jc w:val="center"/>
              <w:rPr>
                <w:rFonts w:ascii="Arial" w:hAnsi="Arial" w:cs="Arial"/>
                <w:b/>
                <w:szCs w:val="24"/>
              </w:rPr>
            </w:pPr>
            <w:r>
              <w:rPr>
                <w:rFonts w:ascii="Arial" w:hAnsi="Arial" w:cs="Arial"/>
                <w:b/>
                <w:szCs w:val="24"/>
              </w:rPr>
              <w:t>A</w:t>
            </w:r>
            <w:r w:rsidRPr="00D407B6">
              <w:rPr>
                <w:rFonts w:ascii="Arial" w:hAnsi="Arial" w:cs="Arial"/>
                <w:b/>
                <w:szCs w:val="24"/>
              </w:rPr>
              <w:t xml:space="preserve">poyo al </w:t>
            </w:r>
            <w:r>
              <w:rPr>
                <w:rFonts w:ascii="Arial" w:hAnsi="Arial" w:cs="Arial"/>
                <w:b/>
                <w:szCs w:val="24"/>
              </w:rPr>
              <w:t>D</w:t>
            </w:r>
            <w:r w:rsidRPr="00D407B6">
              <w:rPr>
                <w:rFonts w:ascii="Arial" w:hAnsi="Arial" w:cs="Arial"/>
                <w:b/>
                <w:szCs w:val="24"/>
              </w:rPr>
              <w:t xml:space="preserve">esarrollo de </w:t>
            </w:r>
            <w:r>
              <w:rPr>
                <w:rFonts w:ascii="Arial" w:hAnsi="Arial" w:cs="Arial"/>
                <w:b/>
                <w:szCs w:val="24"/>
              </w:rPr>
              <w:t>E</w:t>
            </w:r>
            <w:r w:rsidRPr="00D407B6">
              <w:rPr>
                <w:rFonts w:ascii="Arial" w:hAnsi="Arial" w:cs="Arial"/>
                <w:b/>
                <w:szCs w:val="24"/>
              </w:rPr>
              <w:t xml:space="preserve">nergías </w:t>
            </w:r>
            <w:r>
              <w:rPr>
                <w:rFonts w:ascii="Arial" w:hAnsi="Arial" w:cs="Arial"/>
                <w:b/>
                <w:szCs w:val="24"/>
              </w:rPr>
              <w:t>R</w:t>
            </w:r>
            <w:r w:rsidRPr="00D407B6">
              <w:rPr>
                <w:rFonts w:ascii="Arial" w:hAnsi="Arial" w:cs="Arial"/>
                <w:b/>
                <w:szCs w:val="24"/>
              </w:rPr>
              <w:t xml:space="preserve">enovables </w:t>
            </w:r>
            <w:r>
              <w:rPr>
                <w:rFonts w:ascii="Arial" w:hAnsi="Arial" w:cs="Arial"/>
                <w:b/>
                <w:szCs w:val="24"/>
              </w:rPr>
              <w:t>N</w:t>
            </w:r>
            <w:r w:rsidRPr="00D407B6">
              <w:rPr>
                <w:rFonts w:ascii="Arial" w:hAnsi="Arial" w:cs="Arial"/>
                <w:b/>
                <w:szCs w:val="24"/>
              </w:rPr>
              <w:t xml:space="preserve">o </w:t>
            </w:r>
            <w:r>
              <w:rPr>
                <w:rFonts w:ascii="Arial" w:hAnsi="Arial" w:cs="Arial"/>
                <w:b/>
                <w:szCs w:val="24"/>
              </w:rPr>
              <w:t>C</w:t>
            </w:r>
            <w:r w:rsidRPr="00D407B6">
              <w:rPr>
                <w:rFonts w:ascii="Arial" w:hAnsi="Arial" w:cs="Arial"/>
                <w:b/>
                <w:szCs w:val="24"/>
              </w:rPr>
              <w:t>onvencionales</w:t>
            </w:r>
          </w:p>
          <w:p w14:paraId="66868967" w14:textId="77777777" w:rsidR="004A78E5" w:rsidRPr="00847F96" w:rsidRDefault="004A78E5" w:rsidP="00D407B6">
            <w:pPr>
              <w:rPr>
                <w:rFonts w:ascii="Arial" w:hAnsi="Arial" w:cs="Arial"/>
                <w:b/>
                <w:szCs w:val="24"/>
                <w:lang w:val="es-CL"/>
              </w:rPr>
            </w:pPr>
          </w:p>
          <w:p w14:paraId="38BF27FF" w14:textId="2750F5C8" w:rsidR="00276AED" w:rsidRPr="00847F96" w:rsidRDefault="00276AED" w:rsidP="00847F96">
            <w:pPr>
              <w:ind w:left="357"/>
              <w:jc w:val="center"/>
              <w:rPr>
                <w:rFonts w:ascii="Arial" w:hAnsi="Arial" w:cs="Arial"/>
                <w:b/>
                <w:szCs w:val="24"/>
                <w:lang w:val="es-CL"/>
              </w:rPr>
            </w:pPr>
            <w:r w:rsidRPr="00847F96">
              <w:rPr>
                <w:rFonts w:ascii="Arial" w:hAnsi="Arial" w:cs="Arial"/>
                <w:b/>
                <w:szCs w:val="24"/>
                <w:lang w:val="es-CL"/>
              </w:rPr>
              <w:t>Programa 0</w:t>
            </w:r>
            <w:r w:rsidR="004A78E5">
              <w:rPr>
                <w:rFonts w:ascii="Arial" w:hAnsi="Arial" w:cs="Arial"/>
                <w:b/>
                <w:szCs w:val="24"/>
                <w:lang w:val="es-CL"/>
              </w:rPr>
              <w:t>4</w:t>
            </w:r>
          </w:p>
          <w:p w14:paraId="186E430C" w14:textId="081F0AFD" w:rsidR="00276AED" w:rsidRDefault="00D407B6" w:rsidP="00847F96">
            <w:pPr>
              <w:ind w:left="357"/>
              <w:jc w:val="center"/>
              <w:rPr>
                <w:rFonts w:ascii="Arial" w:hAnsi="Arial" w:cs="Arial"/>
                <w:b/>
                <w:szCs w:val="24"/>
                <w:lang w:val="es-CL"/>
              </w:rPr>
            </w:pPr>
            <w:r>
              <w:rPr>
                <w:rFonts w:ascii="Arial" w:hAnsi="Arial" w:cs="Arial"/>
                <w:b/>
                <w:szCs w:val="24"/>
              </w:rPr>
              <w:t>P</w:t>
            </w:r>
            <w:r w:rsidRPr="00D407B6">
              <w:rPr>
                <w:rFonts w:ascii="Arial" w:hAnsi="Arial" w:cs="Arial"/>
                <w:b/>
                <w:szCs w:val="24"/>
              </w:rPr>
              <w:t xml:space="preserve">rograma </w:t>
            </w:r>
            <w:r>
              <w:rPr>
                <w:rFonts w:ascii="Arial" w:hAnsi="Arial" w:cs="Arial"/>
                <w:b/>
                <w:szCs w:val="24"/>
              </w:rPr>
              <w:t>E</w:t>
            </w:r>
            <w:r w:rsidRPr="00D407B6">
              <w:rPr>
                <w:rFonts w:ascii="Arial" w:hAnsi="Arial" w:cs="Arial"/>
                <w:b/>
                <w:szCs w:val="24"/>
              </w:rPr>
              <w:t xml:space="preserve">nergización </w:t>
            </w:r>
            <w:r>
              <w:rPr>
                <w:rFonts w:ascii="Arial" w:hAnsi="Arial" w:cs="Arial"/>
                <w:b/>
                <w:szCs w:val="24"/>
              </w:rPr>
              <w:t>R</w:t>
            </w:r>
            <w:r w:rsidRPr="00D407B6">
              <w:rPr>
                <w:rFonts w:ascii="Arial" w:hAnsi="Arial" w:cs="Arial"/>
                <w:b/>
                <w:szCs w:val="24"/>
              </w:rPr>
              <w:t xml:space="preserve">ural y </w:t>
            </w:r>
            <w:r>
              <w:rPr>
                <w:rFonts w:ascii="Arial" w:hAnsi="Arial" w:cs="Arial"/>
                <w:b/>
                <w:szCs w:val="24"/>
              </w:rPr>
              <w:t>S</w:t>
            </w:r>
            <w:r w:rsidRPr="00D407B6">
              <w:rPr>
                <w:rFonts w:ascii="Arial" w:hAnsi="Arial" w:cs="Arial"/>
                <w:b/>
                <w:szCs w:val="24"/>
              </w:rPr>
              <w:t>ocial</w:t>
            </w:r>
            <w:r w:rsidRPr="00D407B6">
              <w:rPr>
                <w:rFonts w:ascii="Arial" w:hAnsi="Arial" w:cs="Arial"/>
                <w:b/>
                <w:szCs w:val="24"/>
                <w:lang w:val="es-CL"/>
              </w:rPr>
              <w:t xml:space="preserve"> </w:t>
            </w:r>
          </w:p>
          <w:p w14:paraId="1E384F08" w14:textId="752B7ED8" w:rsidR="004A78E5" w:rsidRDefault="004A78E5" w:rsidP="00847F96">
            <w:pPr>
              <w:ind w:left="357"/>
              <w:jc w:val="center"/>
              <w:rPr>
                <w:rFonts w:ascii="Arial" w:hAnsi="Arial" w:cs="Arial"/>
                <w:b/>
                <w:szCs w:val="24"/>
                <w:lang w:val="es-CL"/>
              </w:rPr>
            </w:pPr>
          </w:p>
          <w:p w14:paraId="2E64FE48" w14:textId="3E469A9E" w:rsidR="004A78E5" w:rsidRPr="004A78E5" w:rsidRDefault="004A78E5" w:rsidP="004A78E5">
            <w:pPr>
              <w:ind w:left="357"/>
              <w:jc w:val="center"/>
              <w:rPr>
                <w:rFonts w:ascii="Arial" w:hAnsi="Arial" w:cs="Arial"/>
                <w:b/>
                <w:szCs w:val="24"/>
                <w:lang w:val="es-CL"/>
              </w:rPr>
            </w:pPr>
            <w:r w:rsidRPr="004A78E5">
              <w:rPr>
                <w:rFonts w:ascii="Arial" w:hAnsi="Arial" w:cs="Arial"/>
                <w:b/>
                <w:szCs w:val="24"/>
                <w:lang w:val="es-CL"/>
              </w:rPr>
              <w:t>Programa 0</w:t>
            </w:r>
            <w:r>
              <w:rPr>
                <w:rFonts w:ascii="Arial" w:hAnsi="Arial" w:cs="Arial"/>
                <w:b/>
                <w:szCs w:val="24"/>
                <w:lang w:val="es-CL"/>
              </w:rPr>
              <w:t>5</w:t>
            </w:r>
          </w:p>
          <w:p w14:paraId="737BE113" w14:textId="3918CE25" w:rsidR="004A78E5" w:rsidRPr="004A78E5" w:rsidRDefault="00D407B6" w:rsidP="004A78E5">
            <w:pPr>
              <w:ind w:left="357"/>
              <w:jc w:val="center"/>
              <w:rPr>
                <w:rFonts w:ascii="Arial" w:hAnsi="Arial" w:cs="Arial"/>
                <w:b/>
                <w:szCs w:val="24"/>
                <w:lang w:val="es-CL"/>
              </w:rPr>
            </w:pPr>
            <w:r>
              <w:rPr>
                <w:rFonts w:ascii="Arial" w:hAnsi="Arial" w:cs="Arial"/>
                <w:b/>
                <w:szCs w:val="24"/>
              </w:rPr>
              <w:t>P</w:t>
            </w:r>
            <w:r w:rsidRPr="00D407B6">
              <w:rPr>
                <w:rFonts w:ascii="Arial" w:hAnsi="Arial" w:cs="Arial"/>
                <w:b/>
                <w:szCs w:val="24"/>
              </w:rPr>
              <w:t xml:space="preserve">lan de </w:t>
            </w:r>
            <w:r>
              <w:rPr>
                <w:rFonts w:ascii="Arial" w:hAnsi="Arial" w:cs="Arial"/>
                <w:b/>
                <w:szCs w:val="24"/>
              </w:rPr>
              <w:t>A</w:t>
            </w:r>
            <w:r w:rsidRPr="00D407B6">
              <w:rPr>
                <w:rFonts w:ascii="Arial" w:hAnsi="Arial" w:cs="Arial"/>
                <w:b/>
                <w:szCs w:val="24"/>
              </w:rPr>
              <w:t>cción de</w:t>
            </w:r>
            <w:r>
              <w:rPr>
                <w:rFonts w:ascii="Arial" w:hAnsi="Arial" w:cs="Arial"/>
                <w:b/>
                <w:szCs w:val="24"/>
              </w:rPr>
              <w:t xml:space="preserve"> E</w:t>
            </w:r>
            <w:r w:rsidRPr="00D407B6">
              <w:rPr>
                <w:rFonts w:ascii="Arial" w:hAnsi="Arial" w:cs="Arial"/>
                <w:b/>
                <w:szCs w:val="24"/>
              </w:rPr>
              <w:t xml:space="preserve">ficiencia </w:t>
            </w:r>
            <w:r>
              <w:rPr>
                <w:rFonts w:ascii="Arial" w:hAnsi="Arial" w:cs="Arial"/>
                <w:b/>
                <w:szCs w:val="24"/>
              </w:rPr>
              <w:t>E</w:t>
            </w:r>
            <w:r w:rsidRPr="00D407B6">
              <w:rPr>
                <w:rFonts w:ascii="Arial" w:hAnsi="Arial" w:cs="Arial"/>
                <w:b/>
                <w:szCs w:val="24"/>
              </w:rPr>
              <w:t>nergética</w:t>
            </w:r>
            <w:r w:rsidRPr="00D407B6">
              <w:rPr>
                <w:rFonts w:ascii="Arial" w:hAnsi="Arial" w:cs="Arial"/>
                <w:b/>
                <w:szCs w:val="24"/>
                <w:lang w:val="es-CL"/>
              </w:rPr>
              <w:t xml:space="preserve"> </w:t>
            </w:r>
          </w:p>
          <w:p w14:paraId="3422266E" w14:textId="77777777" w:rsidR="004A78E5" w:rsidRDefault="004A78E5" w:rsidP="00D407B6">
            <w:pPr>
              <w:rPr>
                <w:rFonts w:ascii="Arial" w:hAnsi="Arial" w:cs="Arial"/>
                <w:b/>
                <w:szCs w:val="24"/>
                <w:lang w:val="es-CL"/>
              </w:rPr>
            </w:pPr>
          </w:p>
          <w:p w14:paraId="02A9C7BB" w14:textId="4E8E8A72" w:rsidR="004A78E5" w:rsidRPr="004A78E5" w:rsidRDefault="004A78E5" w:rsidP="004A78E5">
            <w:pPr>
              <w:ind w:left="357"/>
              <w:jc w:val="center"/>
              <w:rPr>
                <w:rFonts w:ascii="Arial" w:hAnsi="Arial" w:cs="Arial"/>
                <w:b/>
                <w:szCs w:val="24"/>
                <w:lang w:val="es-CL"/>
              </w:rPr>
            </w:pPr>
            <w:r w:rsidRPr="004A78E5">
              <w:rPr>
                <w:rFonts w:ascii="Arial" w:hAnsi="Arial" w:cs="Arial"/>
                <w:b/>
                <w:szCs w:val="24"/>
                <w:lang w:val="es-CL"/>
              </w:rPr>
              <w:t>Programa 0</w:t>
            </w:r>
            <w:r>
              <w:rPr>
                <w:rFonts w:ascii="Arial" w:hAnsi="Arial" w:cs="Arial"/>
                <w:b/>
                <w:szCs w:val="24"/>
                <w:lang w:val="es-CL"/>
              </w:rPr>
              <w:t>6</w:t>
            </w:r>
          </w:p>
          <w:p w14:paraId="465FEFA7" w14:textId="3003EC0A" w:rsidR="004A78E5" w:rsidRPr="004A78E5" w:rsidRDefault="00D407B6" w:rsidP="004A78E5">
            <w:pPr>
              <w:ind w:left="357"/>
              <w:jc w:val="center"/>
              <w:rPr>
                <w:rFonts w:ascii="Arial" w:hAnsi="Arial" w:cs="Arial"/>
                <w:b/>
                <w:szCs w:val="24"/>
                <w:lang w:val="es-CL"/>
              </w:rPr>
            </w:pPr>
            <w:r>
              <w:rPr>
                <w:rFonts w:ascii="Arial" w:hAnsi="Arial" w:cs="Arial"/>
                <w:b/>
                <w:szCs w:val="24"/>
              </w:rPr>
              <w:t>T</w:t>
            </w:r>
            <w:r w:rsidRPr="00D407B6">
              <w:rPr>
                <w:rFonts w:ascii="Arial" w:hAnsi="Arial" w:cs="Arial"/>
                <w:b/>
                <w:szCs w:val="24"/>
              </w:rPr>
              <w:t xml:space="preserve">ransición </w:t>
            </w:r>
            <w:r>
              <w:rPr>
                <w:rFonts w:ascii="Arial" w:hAnsi="Arial" w:cs="Arial"/>
                <w:b/>
                <w:szCs w:val="24"/>
              </w:rPr>
              <w:t>E</w:t>
            </w:r>
            <w:r w:rsidRPr="00D407B6">
              <w:rPr>
                <w:rFonts w:ascii="Arial" w:hAnsi="Arial" w:cs="Arial"/>
                <w:b/>
                <w:szCs w:val="24"/>
              </w:rPr>
              <w:t xml:space="preserve">nergética </w:t>
            </w:r>
            <w:r>
              <w:rPr>
                <w:rFonts w:ascii="Arial" w:hAnsi="Arial" w:cs="Arial"/>
                <w:b/>
                <w:szCs w:val="24"/>
              </w:rPr>
              <w:t>J</w:t>
            </w:r>
            <w:r w:rsidRPr="00D407B6">
              <w:rPr>
                <w:rFonts w:ascii="Arial" w:hAnsi="Arial" w:cs="Arial"/>
                <w:b/>
                <w:szCs w:val="24"/>
              </w:rPr>
              <w:t>usta</w:t>
            </w:r>
            <w:r w:rsidRPr="00D407B6">
              <w:rPr>
                <w:rFonts w:ascii="Arial" w:hAnsi="Arial" w:cs="Arial"/>
                <w:b/>
                <w:szCs w:val="24"/>
                <w:lang w:val="es-CL"/>
              </w:rPr>
              <w:t xml:space="preserve"> </w:t>
            </w:r>
          </w:p>
          <w:p w14:paraId="590EDBEE" w14:textId="77777777" w:rsidR="00085048" w:rsidRPr="00847F96" w:rsidRDefault="00085048" w:rsidP="00847F96">
            <w:pPr>
              <w:jc w:val="both"/>
              <w:rPr>
                <w:rFonts w:ascii="Arial" w:hAnsi="Arial" w:cs="Arial"/>
                <w:szCs w:val="24"/>
              </w:rPr>
            </w:pPr>
          </w:p>
        </w:tc>
        <w:tc>
          <w:tcPr>
            <w:tcW w:w="2723" w:type="dxa"/>
            <w:shd w:val="clear" w:color="auto" w:fill="auto"/>
          </w:tcPr>
          <w:p w14:paraId="2A18189F" w14:textId="07CD4C89" w:rsidR="00276AED" w:rsidRPr="00847F96" w:rsidRDefault="000B270C" w:rsidP="00847F96">
            <w:pPr>
              <w:jc w:val="both"/>
              <w:rPr>
                <w:rFonts w:ascii="Arial" w:hAnsi="Arial" w:cs="Arial"/>
                <w:sz w:val="22"/>
                <w:szCs w:val="22"/>
                <w:lang w:val="es-CL"/>
              </w:rPr>
            </w:pPr>
            <w:r w:rsidRPr="000B270C">
              <w:rPr>
                <w:rFonts w:ascii="Arial" w:hAnsi="Arial" w:cs="Arial"/>
                <w:sz w:val="22"/>
                <w:szCs w:val="22"/>
                <w:lang w:val="es-CL"/>
              </w:rPr>
              <w:t>APROBADO SIN ENMIENDAS</w:t>
            </w:r>
            <w:r w:rsidR="00D407B6">
              <w:rPr>
                <w:rFonts w:ascii="Arial" w:hAnsi="Arial" w:cs="Arial"/>
                <w:sz w:val="22"/>
                <w:szCs w:val="22"/>
                <w:lang w:val="es-CL"/>
              </w:rPr>
              <w:t>.</w:t>
            </w:r>
            <w:r w:rsidRPr="000B270C">
              <w:rPr>
                <w:rFonts w:ascii="Arial" w:hAnsi="Arial" w:cs="Arial"/>
                <w:sz w:val="22"/>
                <w:szCs w:val="22"/>
                <w:lang w:val="es-CL"/>
              </w:rPr>
              <w:t xml:space="preserve"> </w:t>
            </w:r>
          </w:p>
          <w:p w14:paraId="79755976" w14:textId="77777777" w:rsidR="00276AED" w:rsidRPr="00847F96" w:rsidRDefault="00276AED" w:rsidP="00847F96">
            <w:pPr>
              <w:jc w:val="both"/>
              <w:rPr>
                <w:rFonts w:ascii="Arial" w:hAnsi="Arial" w:cs="Arial"/>
                <w:b/>
                <w:sz w:val="22"/>
                <w:szCs w:val="22"/>
                <w:lang w:val="es-CL"/>
              </w:rPr>
            </w:pPr>
          </w:p>
          <w:p w14:paraId="4791D231" w14:textId="77777777" w:rsidR="00D407B6" w:rsidRPr="00847F96" w:rsidRDefault="00D407B6" w:rsidP="00847F96">
            <w:pPr>
              <w:jc w:val="both"/>
              <w:rPr>
                <w:rFonts w:ascii="Arial" w:hAnsi="Arial" w:cs="Arial"/>
                <w:b/>
                <w:sz w:val="22"/>
                <w:szCs w:val="22"/>
                <w:lang w:val="es-CL"/>
              </w:rPr>
            </w:pPr>
          </w:p>
          <w:p w14:paraId="665B0280" w14:textId="77777777" w:rsidR="00276AED" w:rsidRPr="00847F96" w:rsidRDefault="00276AED" w:rsidP="00847F96">
            <w:pPr>
              <w:jc w:val="both"/>
              <w:rPr>
                <w:rFonts w:ascii="Arial" w:hAnsi="Arial" w:cs="Arial"/>
                <w:sz w:val="22"/>
                <w:szCs w:val="22"/>
                <w:lang w:val="es-CL"/>
              </w:rPr>
            </w:pPr>
            <w:r w:rsidRPr="00847F96">
              <w:rPr>
                <w:rFonts w:ascii="Arial" w:hAnsi="Arial" w:cs="Arial"/>
                <w:sz w:val="22"/>
                <w:szCs w:val="22"/>
                <w:lang w:val="es-CL"/>
              </w:rPr>
              <w:t>APROBADO SIN ENMIENDAS.</w:t>
            </w:r>
          </w:p>
          <w:p w14:paraId="5D9DC5BB" w14:textId="4A1B0143" w:rsidR="00276AED" w:rsidRDefault="00276AED" w:rsidP="00847F96">
            <w:pPr>
              <w:jc w:val="both"/>
              <w:rPr>
                <w:rFonts w:ascii="Arial" w:hAnsi="Arial" w:cs="Arial"/>
                <w:sz w:val="22"/>
                <w:szCs w:val="22"/>
                <w:lang w:val="es-CL"/>
              </w:rPr>
            </w:pPr>
          </w:p>
          <w:p w14:paraId="090C344B" w14:textId="40398AC7" w:rsidR="004A78E5" w:rsidRDefault="004A78E5" w:rsidP="00847F96">
            <w:pPr>
              <w:jc w:val="both"/>
              <w:rPr>
                <w:rFonts w:ascii="Arial" w:hAnsi="Arial" w:cs="Arial"/>
                <w:sz w:val="22"/>
                <w:szCs w:val="22"/>
                <w:lang w:val="es-CL"/>
              </w:rPr>
            </w:pPr>
          </w:p>
          <w:p w14:paraId="7A8DBA1F" w14:textId="2A2A428E" w:rsidR="00D407B6" w:rsidRDefault="00D407B6" w:rsidP="00847F96">
            <w:pPr>
              <w:jc w:val="both"/>
              <w:rPr>
                <w:rFonts w:ascii="Arial" w:hAnsi="Arial" w:cs="Arial"/>
                <w:sz w:val="22"/>
                <w:szCs w:val="22"/>
                <w:lang w:val="es-CL"/>
              </w:rPr>
            </w:pPr>
          </w:p>
          <w:p w14:paraId="32480ED7" w14:textId="116E0C00" w:rsidR="00D407B6" w:rsidRDefault="00D407B6" w:rsidP="00847F96">
            <w:pPr>
              <w:jc w:val="both"/>
              <w:rPr>
                <w:rFonts w:ascii="Arial" w:hAnsi="Arial" w:cs="Arial"/>
                <w:sz w:val="22"/>
                <w:szCs w:val="22"/>
                <w:lang w:val="es-CL"/>
              </w:rPr>
            </w:pPr>
          </w:p>
          <w:p w14:paraId="45CF10D3" w14:textId="33C54AAA" w:rsidR="00D407B6" w:rsidRDefault="00D407B6" w:rsidP="00847F96">
            <w:pPr>
              <w:jc w:val="both"/>
              <w:rPr>
                <w:rFonts w:ascii="Arial" w:hAnsi="Arial" w:cs="Arial"/>
                <w:sz w:val="22"/>
                <w:szCs w:val="22"/>
                <w:lang w:val="es-CL"/>
              </w:rPr>
            </w:pPr>
          </w:p>
          <w:p w14:paraId="23762DF1" w14:textId="77777777" w:rsidR="00D407B6" w:rsidRPr="00847F96" w:rsidRDefault="00D407B6" w:rsidP="00847F96">
            <w:pPr>
              <w:jc w:val="both"/>
              <w:rPr>
                <w:rFonts w:ascii="Arial" w:hAnsi="Arial" w:cs="Arial"/>
                <w:sz w:val="22"/>
                <w:szCs w:val="22"/>
                <w:lang w:val="es-CL"/>
              </w:rPr>
            </w:pPr>
          </w:p>
          <w:p w14:paraId="08B77B44" w14:textId="6D20BBEC" w:rsidR="00BC5A58" w:rsidRPr="00847F96" w:rsidRDefault="00BC5A58" w:rsidP="00847F96">
            <w:pPr>
              <w:jc w:val="both"/>
              <w:rPr>
                <w:rFonts w:ascii="Arial" w:hAnsi="Arial" w:cs="Arial"/>
                <w:sz w:val="22"/>
                <w:szCs w:val="22"/>
                <w:lang w:val="es-CL"/>
              </w:rPr>
            </w:pPr>
            <w:r w:rsidRPr="00847F96">
              <w:rPr>
                <w:rFonts w:ascii="Arial" w:hAnsi="Arial" w:cs="Arial"/>
                <w:sz w:val="22"/>
                <w:szCs w:val="22"/>
                <w:lang w:val="es-CL"/>
              </w:rPr>
              <w:t xml:space="preserve">APROBADO </w:t>
            </w:r>
            <w:r w:rsidR="000B270C">
              <w:rPr>
                <w:rFonts w:ascii="Arial" w:hAnsi="Arial" w:cs="Arial"/>
                <w:sz w:val="22"/>
                <w:szCs w:val="22"/>
                <w:lang w:val="es-CL"/>
              </w:rPr>
              <w:t>SIN</w:t>
            </w:r>
            <w:r w:rsidRPr="00847F96">
              <w:rPr>
                <w:rFonts w:ascii="Arial" w:hAnsi="Arial" w:cs="Arial"/>
                <w:sz w:val="22"/>
                <w:szCs w:val="22"/>
                <w:lang w:val="es-CL"/>
              </w:rPr>
              <w:t xml:space="preserve"> ENMIENDAS.</w:t>
            </w:r>
          </w:p>
          <w:p w14:paraId="7A075A9A" w14:textId="77777777" w:rsidR="00085048" w:rsidRDefault="00085048" w:rsidP="00847F96">
            <w:pPr>
              <w:jc w:val="both"/>
              <w:rPr>
                <w:rFonts w:ascii="Arial" w:hAnsi="Arial" w:cs="Arial"/>
                <w:szCs w:val="24"/>
                <w:lang w:val="es-CL"/>
              </w:rPr>
            </w:pPr>
          </w:p>
          <w:p w14:paraId="3585AFBE" w14:textId="69FDD4A8" w:rsidR="004A78E5" w:rsidRDefault="004A78E5" w:rsidP="00847F96">
            <w:pPr>
              <w:jc w:val="both"/>
              <w:rPr>
                <w:rFonts w:ascii="Arial" w:hAnsi="Arial" w:cs="Arial"/>
                <w:szCs w:val="24"/>
                <w:lang w:val="es-CL"/>
              </w:rPr>
            </w:pPr>
          </w:p>
          <w:p w14:paraId="49D43205" w14:textId="77777777" w:rsidR="00D407B6" w:rsidRDefault="00D407B6" w:rsidP="00847F96">
            <w:pPr>
              <w:jc w:val="both"/>
              <w:rPr>
                <w:rFonts w:ascii="Arial" w:hAnsi="Arial" w:cs="Arial"/>
                <w:szCs w:val="24"/>
                <w:lang w:val="es-CL"/>
              </w:rPr>
            </w:pPr>
          </w:p>
          <w:p w14:paraId="68E7322F" w14:textId="77777777" w:rsidR="004A78E5" w:rsidRDefault="004A78E5" w:rsidP="00847F96">
            <w:pPr>
              <w:jc w:val="both"/>
              <w:rPr>
                <w:rFonts w:ascii="Arial" w:hAnsi="Arial" w:cs="Arial"/>
                <w:sz w:val="22"/>
                <w:szCs w:val="22"/>
                <w:lang w:val="es-CL"/>
              </w:rPr>
            </w:pPr>
            <w:r w:rsidRPr="00847F96">
              <w:rPr>
                <w:rFonts w:ascii="Arial" w:hAnsi="Arial" w:cs="Arial"/>
                <w:sz w:val="22"/>
                <w:szCs w:val="22"/>
                <w:lang w:val="es-CL"/>
              </w:rPr>
              <w:t xml:space="preserve">APROBADO </w:t>
            </w:r>
            <w:r>
              <w:rPr>
                <w:rFonts w:ascii="Arial" w:hAnsi="Arial" w:cs="Arial"/>
                <w:sz w:val="22"/>
                <w:szCs w:val="22"/>
                <w:lang w:val="es-CL"/>
              </w:rPr>
              <w:t>SIN</w:t>
            </w:r>
            <w:r w:rsidRPr="00847F96">
              <w:rPr>
                <w:rFonts w:ascii="Arial" w:hAnsi="Arial" w:cs="Arial"/>
                <w:sz w:val="22"/>
                <w:szCs w:val="22"/>
                <w:lang w:val="es-CL"/>
              </w:rPr>
              <w:t xml:space="preserve"> ENMIENDAS</w:t>
            </w:r>
            <w:r>
              <w:rPr>
                <w:rFonts w:ascii="Arial" w:hAnsi="Arial" w:cs="Arial"/>
                <w:sz w:val="22"/>
                <w:szCs w:val="22"/>
                <w:lang w:val="es-CL"/>
              </w:rPr>
              <w:t>.</w:t>
            </w:r>
          </w:p>
          <w:p w14:paraId="4635592E" w14:textId="52522D20" w:rsidR="004A78E5" w:rsidRDefault="004A78E5" w:rsidP="00847F96">
            <w:pPr>
              <w:jc w:val="both"/>
              <w:rPr>
                <w:rFonts w:ascii="Arial" w:hAnsi="Arial" w:cs="Arial"/>
                <w:sz w:val="22"/>
                <w:szCs w:val="22"/>
                <w:lang w:val="es-CL"/>
              </w:rPr>
            </w:pPr>
          </w:p>
          <w:p w14:paraId="359A165E" w14:textId="6C8FCB12" w:rsidR="004A78E5" w:rsidRDefault="004A78E5" w:rsidP="00847F96">
            <w:pPr>
              <w:jc w:val="both"/>
              <w:rPr>
                <w:rFonts w:ascii="Arial" w:hAnsi="Arial" w:cs="Arial"/>
                <w:sz w:val="22"/>
                <w:szCs w:val="22"/>
                <w:lang w:val="es-CL"/>
              </w:rPr>
            </w:pPr>
          </w:p>
          <w:p w14:paraId="636E68E6" w14:textId="1DBB2708" w:rsidR="00D407B6" w:rsidRDefault="00D407B6" w:rsidP="00847F96">
            <w:pPr>
              <w:jc w:val="both"/>
              <w:rPr>
                <w:rFonts w:ascii="Arial" w:hAnsi="Arial" w:cs="Arial"/>
                <w:sz w:val="22"/>
                <w:szCs w:val="22"/>
                <w:lang w:val="es-CL"/>
              </w:rPr>
            </w:pPr>
          </w:p>
          <w:p w14:paraId="192BA77B" w14:textId="77777777" w:rsidR="00D407B6" w:rsidRDefault="00D407B6" w:rsidP="00847F96">
            <w:pPr>
              <w:jc w:val="both"/>
              <w:rPr>
                <w:rFonts w:ascii="Arial" w:hAnsi="Arial" w:cs="Arial"/>
                <w:sz w:val="22"/>
                <w:szCs w:val="22"/>
                <w:lang w:val="es-CL"/>
              </w:rPr>
            </w:pPr>
          </w:p>
          <w:p w14:paraId="02009B80" w14:textId="4412E50A" w:rsidR="004A78E5" w:rsidRPr="00847F96" w:rsidRDefault="004A78E5" w:rsidP="00847F96">
            <w:pPr>
              <w:jc w:val="both"/>
              <w:rPr>
                <w:rFonts w:ascii="Arial" w:hAnsi="Arial" w:cs="Arial"/>
                <w:szCs w:val="24"/>
                <w:lang w:val="es-CL"/>
              </w:rPr>
            </w:pPr>
            <w:r w:rsidRPr="00847F96">
              <w:rPr>
                <w:rFonts w:ascii="Arial" w:hAnsi="Arial" w:cs="Arial"/>
                <w:sz w:val="22"/>
                <w:szCs w:val="22"/>
                <w:lang w:val="es-CL"/>
              </w:rPr>
              <w:t xml:space="preserve">APROBADO </w:t>
            </w:r>
            <w:r>
              <w:rPr>
                <w:rFonts w:ascii="Arial" w:hAnsi="Arial" w:cs="Arial"/>
                <w:sz w:val="22"/>
                <w:szCs w:val="22"/>
                <w:lang w:val="es-CL"/>
              </w:rPr>
              <w:t>SIN</w:t>
            </w:r>
            <w:r w:rsidRPr="00847F96">
              <w:rPr>
                <w:rFonts w:ascii="Arial" w:hAnsi="Arial" w:cs="Arial"/>
                <w:sz w:val="22"/>
                <w:szCs w:val="22"/>
                <w:lang w:val="es-CL"/>
              </w:rPr>
              <w:t xml:space="preserve"> ENMIENDAS</w:t>
            </w:r>
            <w:r>
              <w:rPr>
                <w:rFonts w:ascii="Arial" w:hAnsi="Arial" w:cs="Arial"/>
                <w:sz w:val="22"/>
                <w:szCs w:val="22"/>
                <w:lang w:val="es-CL"/>
              </w:rPr>
              <w:t>.</w:t>
            </w:r>
          </w:p>
        </w:tc>
      </w:tr>
      <w:tr w:rsidR="00085048" w:rsidRPr="00847F96" w14:paraId="52009B15" w14:textId="77777777" w:rsidTr="00C14909">
        <w:tc>
          <w:tcPr>
            <w:tcW w:w="2730" w:type="dxa"/>
            <w:shd w:val="clear" w:color="auto" w:fill="auto"/>
          </w:tcPr>
          <w:p w14:paraId="5ACAFBDB" w14:textId="77777777" w:rsidR="00276AED" w:rsidRPr="00847F96" w:rsidRDefault="00276AED" w:rsidP="00847F96">
            <w:pPr>
              <w:jc w:val="center"/>
              <w:rPr>
                <w:rFonts w:ascii="Arial" w:hAnsi="Arial" w:cs="Arial"/>
                <w:b/>
                <w:bCs/>
                <w:sz w:val="22"/>
                <w:szCs w:val="22"/>
              </w:rPr>
            </w:pPr>
          </w:p>
          <w:p w14:paraId="382CE916" w14:textId="77777777" w:rsidR="00276AED" w:rsidRPr="00847F96" w:rsidRDefault="00276AED" w:rsidP="00847F96">
            <w:pPr>
              <w:jc w:val="center"/>
              <w:rPr>
                <w:rFonts w:ascii="Arial" w:hAnsi="Arial" w:cs="Arial"/>
                <w:b/>
                <w:bCs/>
                <w:sz w:val="22"/>
                <w:szCs w:val="22"/>
              </w:rPr>
            </w:pPr>
            <w:r w:rsidRPr="00847F96">
              <w:rPr>
                <w:rFonts w:ascii="Arial" w:hAnsi="Arial" w:cs="Arial"/>
                <w:b/>
                <w:bCs/>
                <w:sz w:val="22"/>
                <w:szCs w:val="22"/>
              </w:rPr>
              <w:t>CAPITULO 02</w:t>
            </w:r>
          </w:p>
          <w:p w14:paraId="6C4C6787" w14:textId="77777777" w:rsidR="00085048" w:rsidRPr="00847F96" w:rsidRDefault="00085048" w:rsidP="00D407B6">
            <w:pPr>
              <w:jc w:val="center"/>
              <w:rPr>
                <w:rFonts w:ascii="Arial" w:hAnsi="Arial" w:cs="Arial"/>
                <w:szCs w:val="24"/>
              </w:rPr>
            </w:pPr>
          </w:p>
        </w:tc>
        <w:tc>
          <w:tcPr>
            <w:tcW w:w="2808" w:type="dxa"/>
            <w:shd w:val="clear" w:color="auto" w:fill="auto"/>
          </w:tcPr>
          <w:p w14:paraId="4A2C9756" w14:textId="77777777" w:rsidR="00276AED" w:rsidRPr="00847F96" w:rsidRDefault="00276AED" w:rsidP="00847F96">
            <w:pPr>
              <w:ind w:left="357"/>
              <w:jc w:val="center"/>
              <w:rPr>
                <w:rFonts w:ascii="Arial" w:hAnsi="Arial" w:cs="Arial"/>
                <w:b/>
                <w:szCs w:val="24"/>
                <w:lang w:val="es-CL"/>
              </w:rPr>
            </w:pPr>
          </w:p>
          <w:p w14:paraId="2BB68A4C" w14:textId="77777777" w:rsidR="00276AED" w:rsidRPr="00847F96" w:rsidRDefault="00276AED" w:rsidP="00847F96">
            <w:pPr>
              <w:ind w:left="357"/>
              <w:jc w:val="center"/>
              <w:rPr>
                <w:rFonts w:ascii="Arial" w:hAnsi="Arial" w:cs="Arial"/>
                <w:b/>
                <w:szCs w:val="24"/>
                <w:lang w:val="es-CL"/>
              </w:rPr>
            </w:pPr>
            <w:r w:rsidRPr="00847F96">
              <w:rPr>
                <w:rFonts w:ascii="Arial" w:hAnsi="Arial" w:cs="Arial"/>
                <w:b/>
                <w:szCs w:val="24"/>
                <w:lang w:val="es-CL"/>
              </w:rPr>
              <w:t xml:space="preserve">Programa 01 </w:t>
            </w:r>
          </w:p>
          <w:p w14:paraId="14E4471A" w14:textId="621E0F8D" w:rsidR="00276AED" w:rsidRPr="00847F96" w:rsidRDefault="00D407B6" w:rsidP="00847F96">
            <w:pPr>
              <w:ind w:left="357"/>
              <w:jc w:val="center"/>
              <w:rPr>
                <w:rFonts w:ascii="Arial" w:hAnsi="Arial" w:cs="Arial"/>
                <w:b/>
                <w:szCs w:val="24"/>
                <w:lang w:val="es-CL"/>
              </w:rPr>
            </w:pPr>
            <w:r>
              <w:rPr>
                <w:rFonts w:ascii="Arial" w:hAnsi="Arial" w:cs="Arial"/>
                <w:b/>
                <w:szCs w:val="24"/>
              </w:rPr>
              <w:t>C</w:t>
            </w:r>
            <w:r w:rsidRPr="00D407B6">
              <w:rPr>
                <w:rFonts w:ascii="Arial" w:hAnsi="Arial" w:cs="Arial"/>
                <w:b/>
                <w:szCs w:val="24"/>
              </w:rPr>
              <w:t xml:space="preserve">omisión </w:t>
            </w:r>
            <w:r>
              <w:rPr>
                <w:rFonts w:ascii="Arial" w:hAnsi="Arial" w:cs="Arial"/>
                <w:b/>
                <w:szCs w:val="24"/>
              </w:rPr>
              <w:t>N</w:t>
            </w:r>
            <w:r w:rsidRPr="00D407B6">
              <w:rPr>
                <w:rFonts w:ascii="Arial" w:hAnsi="Arial" w:cs="Arial"/>
                <w:b/>
                <w:szCs w:val="24"/>
              </w:rPr>
              <w:t xml:space="preserve">acional de </w:t>
            </w:r>
            <w:r>
              <w:rPr>
                <w:rFonts w:ascii="Arial" w:hAnsi="Arial" w:cs="Arial"/>
                <w:b/>
                <w:szCs w:val="24"/>
              </w:rPr>
              <w:t>E</w:t>
            </w:r>
            <w:r w:rsidRPr="00D407B6">
              <w:rPr>
                <w:rFonts w:ascii="Arial" w:hAnsi="Arial" w:cs="Arial"/>
                <w:b/>
                <w:szCs w:val="24"/>
              </w:rPr>
              <w:t xml:space="preserve">nergía </w:t>
            </w:r>
          </w:p>
          <w:p w14:paraId="16DC15AA" w14:textId="77777777" w:rsidR="00085048" w:rsidRPr="00847F96" w:rsidRDefault="00085048" w:rsidP="00906710">
            <w:pPr>
              <w:rPr>
                <w:rFonts w:ascii="Arial" w:hAnsi="Arial" w:cs="Arial"/>
                <w:szCs w:val="24"/>
              </w:rPr>
            </w:pPr>
          </w:p>
        </w:tc>
        <w:tc>
          <w:tcPr>
            <w:tcW w:w="2723" w:type="dxa"/>
            <w:shd w:val="clear" w:color="auto" w:fill="auto"/>
          </w:tcPr>
          <w:p w14:paraId="1437D5E1" w14:textId="77777777" w:rsidR="00276AED" w:rsidRPr="00847F96" w:rsidRDefault="00276AED" w:rsidP="00847F96">
            <w:pPr>
              <w:jc w:val="both"/>
              <w:rPr>
                <w:rFonts w:ascii="Arial" w:hAnsi="Arial" w:cs="Arial"/>
                <w:bCs/>
                <w:sz w:val="22"/>
                <w:szCs w:val="22"/>
              </w:rPr>
            </w:pPr>
          </w:p>
          <w:p w14:paraId="3F73A152" w14:textId="64D89082" w:rsidR="00085048" w:rsidRPr="00906710" w:rsidRDefault="00276AED" w:rsidP="000B270C">
            <w:pPr>
              <w:jc w:val="both"/>
              <w:rPr>
                <w:rFonts w:ascii="Arial" w:hAnsi="Arial" w:cs="Arial"/>
                <w:bCs/>
                <w:sz w:val="22"/>
                <w:szCs w:val="22"/>
              </w:rPr>
            </w:pPr>
            <w:r w:rsidRPr="00847F96">
              <w:rPr>
                <w:rFonts w:ascii="Arial" w:hAnsi="Arial" w:cs="Arial"/>
                <w:bCs/>
                <w:sz w:val="22"/>
                <w:szCs w:val="22"/>
              </w:rPr>
              <w:t>APROBADO SIN ENMIENDAS.</w:t>
            </w:r>
          </w:p>
        </w:tc>
      </w:tr>
      <w:tr w:rsidR="00085048" w:rsidRPr="00847F96" w14:paraId="0DA0D854" w14:textId="77777777" w:rsidTr="00C14909">
        <w:tc>
          <w:tcPr>
            <w:tcW w:w="2730" w:type="dxa"/>
            <w:shd w:val="clear" w:color="auto" w:fill="auto"/>
          </w:tcPr>
          <w:p w14:paraId="7C4A5BBA" w14:textId="77777777" w:rsidR="00276AED" w:rsidRPr="00847F96" w:rsidRDefault="00276AED" w:rsidP="00847F96">
            <w:pPr>
              <w:jc w:val="center"/>
              <w:rPr>
                <w:rFonts w:ascii="Arial" w:hAnsi="Arial" w:cs="Arial"/>
                <w:b/>
                <w:bCs/>
                <w:sz w:val="22"/>
                <w:szCs w:val="22"/>
              </w:rPr>
            </w:pPr>
          </w:p>
          <w:p w14:paraId="4BADEC60" w14:textId="77777777" w:rsidR="00276AED" w:rsidRPr="00847F96" w:rsidRDefault="00276AED" w:rsidP="00847F96">
            <w:pPr>
              <w:jc w:val="center"/>
              <w:rPr>
                <w:rFonts w:ascii="Arial" w:hAnsi="Arial" w:cs="Arial"/>
                <w:b/>
                <w:bCs/>
                <w:sz w:val="22"/>
                <w:szCs w:val="22"/>
              </w:rPr>
            </w:pPr>
            <w:r w:rsidRPr="00847F96">
              <w:rPr>
                <w:rFonts w:ascii="Arial" w:hAnsi="Arial" w:cs="Arial"/>
                <w:b/>
                <w:bCs/>
                <w:sz w:val="22"/>
                <w:szCs w:val="22"/>
              </w:rPr>
              <w:t>CAPÍTULO 03</w:t>
            </w:r>
          </w:p>
          <w:p w14:paraId="659CD7B4" w14:textId="77777777" w:rsidR="00085048" w:rsidRPr="00847F96" w:rsidRDefault="00085048" w:rsidP="00D407B6">
            <w:pPr>
              <w:jc w:val="center"/>
              <w:rPr>
                <w:rFonts w:ascii="Arial" w:hAnsi="Arial" w:cs="Arial"/>
                <w:szCs w:val="24"/>
              </w:rPr>
            </w:pPr>
          </w:p>
        </w:tc>
        <w:tc>
          <w:tcPr>
            <w:tcW w:w="2808" w:type="dxa"/>
            <w:shd w:val="clear" w:color="auto" w:fill="auto"/>
          </w:tcPr>
          <w:p w14:paraId="4D0BF8DE" w14:textId="77777777" w:rsidR="00276AED" w:rsidRPr="00847F96" w:rsidRDefault="00276AED" w:rsidP="00847F96">
            <w:pPr>
              <w:ind w:left="357"/>
              <w:jc w:val="center"/>
              <w:rPr>
                <w:rFonts w:ascii="Arial" w:hAnsi="Arial" w:cs="Arial"/>
                <w:b/>
                <w:szCs w:val="24"/>
                <w:lang w:val="es-CL"/>
              </w:rPr>
            </w:pPr>
          </w:p>
          <w:p w14:paraId="5F574CBD" w14:textId="77777777" w:rsidR="00276AED" w:rsidRPr="00847F96" w:rsidRDefault="00276AED" w:rsidP="00847F96">
            <w:pPr>
              <w:ind w:left="357"/>
              <w:jc w:val="center"/>
              <w:rPr>
                <w:rFonts w:ascii="Arial" w:hAnsi="Arial" w:cs="Arial"/>
                <w:b/>
                <w:szCs w:val="24"/>
                <w:lang w:val="es-CL"/>
              </w:rPr>
            </w:pPr>
            <w:r w:rsidRPr="00847F96">
              <w:rPr>
                <w:rFonts w:ascii="Arial" w:hAnsi="Arial" w:cs="Arial"/>
                <w:b/>
                <w:szCs w:val="24"/>
                <w:lang w:val="es-CL"/>
              </w:rPr>
              <w:t>Programa 01</w:t>
            </w:r>
          </w:p>
          <w:p w14:paraId="3327E4AC" w14:textId="2C8BE9DF" w:rsidR="00276AED" w:rsidRPr="00847F96" w:rsidRDefault="00D407B6" w:rsidP="00847F96">
            <w:pPr>
              <w:ind w:left="357"/>
              <w:jc w:val="center"/>
              <w:rPr>
                <w:rFonts w:ascii="Arial" w:hAnsi="Arial" w:cs="Arial"/>
                <w:b/>
                <w:szCs w:val="24"/>
                <w:lang w:val="es-CL"/>
              </w:rPr>
            </w:pPr>
            <w:r>
              <w:rPr>
                <w:rFonts w:ascii="Arial" w:hAnsi="Arial" w:cs="Arial"/>
                <w:b/>
                <w:szCs w:val="24"/>
              </w:rPr>
              <w:t>C</w:t>
            </w:r>
            <w:r w:rsidRPr="00D407B6">
              <w:rPr>
                <w:rFonts w:ascii="Arial" w:hAnsi="Arial" w:cs="Arial"/>
                <w:b/>
                <w:szCs w:val="24"/>
              </w:rPr>
              <w:t xml:space="preserve">omisión </w:t>
            </w:r>
            <w:r>
              <w:rPr>
                <w:rFonts w:ascii="Arial" w:hAnsi="Arial" w:cs="Arial"/>
                <w:b/>
                <w:szCs w:val="24"/>
              </w:rPr>
              <w:t>C</w:t>
            </w:r>
            <w:r w:rsidRPr="00D407B6">
              <w:rPr>
                <w:rFonts w:ascii="Arial" w:hAnsi="Arial" w:cs="Arial"/>
                <w:b/>
                <w:szCs w:val="24"/>
              </w:rPr>
              <w:t xml:space="preserve">hilena de </w:t>
            </w:r>
            <w:r>
              <w:rPr>
                <w:rFonts w:ascii="Arial" w:hAnsi="Arial" w:cs="Arial"/>
                <w:b/>
                <w:szCs w:val="24"/>
              </w:rPr>
              <w:t>E</w:t>
            </w:r>
            <w:r w:rsidRPr="00D407B6">
              <w:rPr>
                <w:rFonts w:ascii="Arial" w:hAnsi="Arial" w:cs="Arial"/>
                <w:b/>
                <w:szCs w:val="24"/>
              </w:rPr>
              <w:t xml:space="preserve">nergía </w:t>
            </w:r>
            <w:r>
              <w:rPr>
                <w:rFonts w:ascii="Arial" w:hAnsi="Arial" w:cs="Arial"/>
                <w:b/>
                <w:szCs w:val="24"/>
              </w:rPr>
              <w:t>N</w:t>
            </w:r>
            <w:r w:rsidRPr="00D407B6">
              <w:rPr>
                <w:rFonts w:ascii="Arial" w:hAnsi="Arial" w:cs="Arial"/>
                <w:b/>
                <w:szCs w:val="24"/>
              </w:rPr>
              <w:t>uclear</w:t>
            </w:r>
            <w:r w:rsidRPr="00D407B6">
              <w:rPr>
                <w:rFonts w:ascii="Arial" w:hAnsi="Arial" w:cs="Arial"/>
                <w:b/>
                <w:szCs w:val="24"/>
                <w:lang w:val="es-CL"/>
              </w:rPr>
              <w:t xml:space="preserve"> </w:t>
            </w:r>
          </w:p>
          <w:p w14:paraId="1C7C778C" w14:textId="77777777" w:rsidR="00276AED" w:rsidRPr="00847F96" w:rsidRDefault="00276AED" w:rsidP="00847F96">
            <w:pPr>
              <w:jc w:val="both"/>
              <w:rPr>
                <w:rFonts w:ascii="Arial" w:hAnsi="Arial" w:cs="Arial"/>
                <w:szCs w:val="24"/>
              </w:rPr>
            </w:pPr>
          </w:p>
        </w:tc>
        <w:tc>
          <w:tcPr>
            <w:tcW w:w="2723" w:type="dxa"/>
            <w:shd w:val="clear" w:color="auto" w:fill="auto"/>
          </w:tcPr>
          <w:p w14:paraId="6E030043" w14:textId="77777777" w:rsidR="00276AED" w:rsidRPr="00847F96" w:rsidRDefault="00276AED" w:rsidP="00847F96">
            <w:pPr>
              <w:jc w:val="both"/>
              <w:rPr>
                <w:rFonts w:ascii="Arial" w:hAnsi="Arial" w:cs="Arial"/>
                <w:sz w:val="22"/>
                <w:szCs w:val="22"/>
                <w:lang w:val="es-CL"/>
              </w:rPr>
            </w:pPr>
          </w:p>
          <w:p w14:paraId="71B6D1F0" w14:textId="49B0A4F5" w:rsidR="00085048" w:rsidRPr="00847F96" w:rsidRDefault="000B270C" w:rsidP="000B270C">
            <w:pPr>
              <w:jc w:val="both"/>
              <w:rPr>
                <w:rFonts w:ascii="Arial" w:hAnsi="Arial" w:cs="Arial"/>
                <w:szCs w:val="24"/>
              </w:rPr>
            </w:pPr>
            <w:r w:rsidRPr="000B270C">
              <w:rPr>
                <w:rFonts w:ascii="Arial" w:hAnsi="Arial" w:cs="Arial"/>
                <w:sz w:val="22"/>
                <w:szCs w:val="22"/>
                <w:lang w:val="es-CL"/>
              </w:rPr>
              <w:t xml:space="preserve">APROBADO SIN ENMIENDAS </w:t>
            </w:r>
          </w:p>
        </w:tc>
      </w:tr>
    </w:tbl>
    <w:p w14:paraId="26F8FB45" w14:textId="77777777" w:rsidR="00C14909" w:rsidRDefault="00C149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808"/>
        <w:gridCol w:w="2723"/>
      </w:tblGrid>
      <w:tr w:rsidR="00906710" w:rsidRPr="00847F96" w14:paraId="4C0E39C7" w14:textId="77777777" w:rsidTr="00C14909">
        <w:tc>
          <w:tcPr>
            <w:tcW w:w="2730" w:type="dxa"/>
            <w:shd w:val="clear" w:color="auto" w:fill="auto"/>
          </w:tcPr>
          <w:p w14:paraId="4D14A4CC" w14:textId="7BE54E47" w:rsidR="00906710" w:rsidRDefault="00906710" w:rsidP="00906710">
            <w:pPr>
              <w:jc w:val="center"/>
              <w:rPr>
                <w:rFonts w:ascii="Arial" w:hAnsi="Arial" w:cs="Arial"/>
                <w:b/>
                <w:bCs/>
                <w:sz w:val="22"/>
                <w:szCs w:val="22"/>
              </w:rPr>
            </w:pPr>
          </w:p>
          <w:p w14:paraId="6F574DAB" w14:textId="7B74DB79" w:rsidR="00906710" w:rsidRPr="00906710" w:rsidRDefault="00906710" w:rsidP="00906710">
            <w:pPr>
              <w:jc w:val="center"/>
              <w:rPr>
                <w:rFonts w:ascii="Arial" w:hAnsi="Arial" w:cs="Arial"/>
                <w:b/>
                <w:bCs/>
                <w:sz w:val="22"/>
                <w:szCs w:val="22"/>
              </w:rPr>
            </w:pPr>
            <w:r w:rsidRPr="00906710">
              <w:rPr>
                <w:rFonts w:ascii="Arial" w:hAnsi="Arial" w:cs="Arial"/>
                <w:b/>
                <w:bCs/>
                <w:sz w:val="22"/>
                <w:szCs w:val="22"/>
              </w:rPr>
              <w:t>CAPÍTULO 0</w:t>
            </w:r>
            <w:r>
              <w:rPr>
                <w:rFonts w:ascii="Arial" w:hAnsi="Arial" w:cs="Arial"/>
                <w:b/>
                <w:bCs/>
                <w:sz w:val="22"/>
                <w:szCs w:val="22"/>
              </w:rPr>
              <w:t>4</w:t>
            </w:r>
          </w:p>
          <w:p w14:paraId="12C945FB" w14:textId="77777777" w:rsidR="00906710" w:rsidRPr="00847F96" w:rsidRDefault="00906710" w:rsidP="00D407B6">
            <w:pPr>
              <w:jc w:val="center"/>
              <w:rPr>
                <w:rFonts w:ascii="Arial" w:hAnsi="Arial" w:cs="Arial"/>
                <w:b/>
                <w:bCs/>
                <w:sz w:val="22"/>
                <w:szCs w:val="22"/>
              </w:rPr>
            </w:pPr>
          </w:p>
        </w:tc>
        <w:tc>
          <w:tcPr>
            <w:tcW w:w="2808" w:type="dxa"/>
            <w:shd w:val="clear" w:color="auto" w:fill="auto"/>
          </w:tcPr>
          <w:p w14:paraId="09196ADA" w14:textId="77777777" w:rsidR="00906710" w:rsidRDefault="00906710" w:rsidP="00906710">
            <w:pPr>
              <w:ind w:left="357"/>
              <w:jc w:val="center"/>
              <w:rPr>
                <w:rFonts w:ascii="Arial" w:hAnsi="Arial" w:cs="Arial"/>
                <w:b/>
                <w:szCs w:val="24"/>
                <w:lang w:val="es-CL"/>
              </w:rPr>
            </w:pPr>
          </w:p>
          <w:p w14:paraId="4E056831" w14:textId="2C02F90E" w:rsidR="00906710" w:rsidRPr="00847F96" w:rsidRDefault="00906710" w:rsidP="00906710">
            <w:pPr>
              <w:ind w:left="357"/>
              <w:jc w:val="center"/>
              <w:rPr>
                <w:rFonts w:ascii="Arial" w:hAnsi="Arial" w:cs="Arial"/>
                <w:b/>
                <w:szCs w:val="24"/>
                <w:lang w:val="es-CL"/>
              </w:rPr>
            </w:pPr>
            <w:r w:rsidRPr="00847F96">
              <w:rPr>
                <w:rFonts w:ascii="Arial" w:hAnsi="Arial" w:cs="Arial"/>
                <w:b/>
                <w:szCs w:val="24"/>
                <w:lang w:val="es-CL"/>
              </w:rPr>
              <w:t>Programa 01</w:t>
            </w:r>
          </w:p>
          <w:p w14:paraId="4E8E57EB" w14:textId="5F244FF1" w:rsidR="00906710" w:rsidRPr="00D407B6" w:rsidRDefault="00D407B6" w:rsidP="00D407B6">
            <w:pPr>
              <w:ind w:left="357"/>
              <w:jc w:val="center"/>
              <w:rPr>
                <w:rFonts w:ascii="Arial" w:hAnsi="Arial" w:cs="Arial"/>
                <w:b/>
                <w:szCs w:val="24"/>
              </w:rPr>
            </w:pPr>
            <w:r>
              <w:rPr>
                <w:rFonts w:ascii="Arial" w:hAnsi="Arial" w:cs="Arial"/>
                <w:b/>
                <w:szCs w:val="24"/>
              </w:rPr>
              <w:t>S</w:t>
            </w:r>
            <w:r w:rsidRPr="00D407B6">
              <w:rPr>
                <w:rFonts w:ascii="Arial" w:hAnsi="Arial" w:cs="Arial"/>
                <w:b/>
                <w:szCs w:val="24"/>
              </w:rPr>
              <w:t xml:space="preserve">uperintendencia de </w:t>
            </w:r>
            <w:r>
              <w:rPr>
                <w:rFonts w:ascii="Arial" w:hAnsi="Arial" w:cs="Arial"/>
                <w:b/>
                <w:szCs w:val="24"/>
              </w:rPr>
              <w:t>E</w:t>
            </w:r>
            <w:r w:rsidRPr="00D407B6">
              <w:rPr>
                <w:rFonts w:ascii="Arial" w:hAnsi="Arial" w:cs="Arial"/>
                <w:b/>
                <w:szCs w:val="24"/>
              </w:rPr>
              <w:t xml:space="preserve">lectricidad y </w:t>
            </w:r>
            <w:r>
              <w:rPr>
                <w:rFonts w:ascii="Arial" w:hAnsi="Arial" w:cs="Arial"/>
                <w:b/>
                <w:szCs w:val="24"/>
              </w:rPr>
              <w:t>C</w:t>
            </w:r>
            <w:r w:rsidRPr="00D407B6">
              <w:rPr>
                <w:rFonts w:ascii="Arial" w:hAnsi="Arial" w:cs="Arial"/>
                <w:b/>
                <w:szCs w:val="24"/>
              </w:rPr>
              <w:t>ombustible</w:t>
            </w:r>
          </w:p>
        </w:tc>
        <w:tc>
          <w:tcPr>
            <w:tcW w:w="2723" w:type="dxa"/>
            <w:shd w:val="clear" w:color="auto" w:fill="auto"/>
          </w:tcPr>
          <w:p w14:paraId="340E40B1" w14:textId="77777777" w:rsidR="00906710" w:rsidRDefault="00906710" w:rsidP="00847F96">
            <w:pPr>
              <w:jc w:val="both"/>
              <w:rPr>
                <w:rFonts w:ascii="Arial" w:hAnsi="Arial" w:cs="Arial"/>
                <w:sz w:val="22"/>
                <w:szCs w:val="22"/>
                <w:lang w:val="es-CL"/>
              </w:rPr>
            </w:pPr>
          </w:p>
          <w:p w14:paraId="45CFB2E1" w14:textId="2F24DBBA" w:rsidR="00906710" w:rsidRPr="00847F96" w:rsidRDefault="00906710" w:rsidP="00847F96">
            <w:pPr>
              <w:jc w:val="both"/>
              <w:rPr>
                <w:rFonts w:ascii="Arial" w:hAnsi="Arial" w:cs="Arial"/>
                <w:sz w:val="22"/>
                <w:szCs w:val="22"/>
                <w:lang w:val="es-CL"/>
              </w:rPr>
            </w:pPr>
            <w:r w:rsidRPr="000B270C">
              <w:rPr>
                <w:rFonts w:ascii="Arial" w:hAnsi="Arial" w:cs="Arial"/>
                <w:sz w:val="22"/>
                <w:szCs w:val="22"/>
                <w:lang w:val="es-CL"/>
              </w:rPr>
              <w:t>APROBADO SIN ENMIENDAS</w:t>
            </w:r>
          </w:p>
        </w:tc>
      </w:tr>
    </w:tbl>
    <w:p w14:paraId="6E97D6F8" w14:textId="77777777" w:rsidR="008C4815" w:rsidRDefault="008C4815" w:rsidP="00085048">
      <w:pPr>
        <w:ind w:firstLine="1134"/>
        <w:jc w:val="both"/>
        <w:rPr>
          <w:rFonts w:ascii="Arial" w:hAnsi="Arial" w:cs="Arial"/>
          <w:szCs w:val="24"/>
        </w:rPr>
      </w:pPr>
    </w:p>
    <w:p w14:paraId="12D0213C" w14:textId="77777777" w:rsidR="00C14909" w:rsidRDefault="00C14909" w:rsidP="00C14909">
      <w:pPr>
        <w:ind w:firstLine="2835"/>
        <w:rPr>
          <w:rFonts w:ascii="Arial" w:hAnsi="Arial" w:cs="Arial"/>
          <w:szCs w:val="24"/>
        </w:rPr>
      </w:pPr>
    </w:p>
    <w:p w14:paraId="363C4E28" w14:textId="77777777" w:rsidR="00C14909" w:rsidRDefault="00C14909" w:rsidP="00C14909">
      <w:pPr>
        <w:ind w:firstLine="2835"/>
        <w:rPr>
          <w:rFonts w:ascii="Arial" w:hAnsi="Arial" w:cs="Arial"/>
          <w:szCs w:val="24"/>
        </w:rPr>
      </w:pPr>
    </w:p>
    <w:p w14:paraId="071E64C7" w14:textId="77777777" w:rsidR="00C14909" w:rsidRDefault="00C14909" w:rsidP="00C14909">
      <w:pPr>
        <w:ind w:firstLine="2835"/>
        <w:rPr>
          <w:rFonts w:ascii="Arial" w:hAnsi="Arial" w:cs="Arial"/>
          <w:szCs w:val="24"/>
        </w:rPr>
      </w:pPr>
    </w:p>
    <w:p w14:paraId="6C61685B" w14:textId="77777777" w:rsidR="00C14909" w:rsidRDefault="00C14909" w:rsidP="00C14909">
      <w:pPr>
        <w:ind w:firstLine="2835"/>
        <w:rPr>
          <w:rFonts w:ascii="Arial" w:hAnsi="Arial" w:cs="Arial"/>
          <w:szCs w:val="24"/>
        </w:rPr>
      </w:pPr>
    </w:p>
    <w:p w14:paraId="48CEAE2F" w14:textId="340CDC05" w:rsidR="00C14909" w:rsidRDefault="00C14909" w:rsidP="00C14909">
      <w:pPr>
        <w:ind w:firstLine="2835"/>
        <w:rPr>
          <w:rFonts w:ascii="Arial" w:hAnsi="Arial" w:cs="Arial"/>
          <w:szCs w:val="24"/>
        </w:rPr>
      </w:pPr>
      <w:r w:rsidRPr="007F3B6C">
        <w:rPr>
          <w:rFonts w:ascii="Arial" w:hAnsi="Arial" w:cs="Arial"/>
          <w:noProof/>
          <w:szCs w:val="24"/>
        </w:rPr>
        <w:drawing>
          <wp:anchor distT="0" distB="0" distL="114300" distR="114300" simplePos="0" relativeHeight="251661312" behindDoc="1" locked="0" layoutInCell="1" allowOverlap="1" wp14:anchorId="0C37D7BD" wp14:editId="555C2B7A">
            <wp:simplePos x="0" y="0"/>
            <wp:positionH relativeFrom="column">
              <wp:posOffset>2331720</wp:posOffset>
            </wp:positionH>
            <wp:positionV relativeFrom="paragraph">
              <wp:posOffset>7620</wp:posOffset>
            </wp:positionV>
            <wp:extent cx="2743019" cy="1639975"/>
            <wp:effectExtent l="0" t="0" r="63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3019" cy="1639975"/>
                    </a:xfrm>
                    <a:prstGeom prst="rect">
                      <a:avLst/>
                    </a:prstGeom>
                  </pic:spPr>
                </pic:pic>
              </a:graphicData>
            </a:graphic>
            <wp14:sizeRelH relativeFrom="page">
              <wp14:pctWidth>0</wp14:pctWidth>
            </wp14:sizeRelH>
            <wp14:sizeRelV relativeFrom="page">
              <wp14:pctHeight>0</wp14:pctHeight>
            </wp14:sizeRelV>
          </wp:anchor>
        </w:drawing>
      </w:r>
    </w:p>
    <w:p w14:paraId="3BFD2661" w14:textId="77777777" w:rsidR="00C14909" w:rsidRDefault="00C14909" w:rsidP="00C14909">
      <w:pPr>
        <w:ind w:firstLine="2835"/>
        <w:jc w:val="both"/>
        <w:rPr>
          <w:rFonts w:ascii="Arial" w:hAnsi="Arial" w:cs="Arial"/>
          <w:szCs w:val="24"/>
        </w:rPr>
      </w:pPr>
    </w:p>
    <w:p w14:paraId="79B620E4" w14:textId="77777777" w:rsidR="00C14909" w:rsidRDefault="00C14909" w:rsidP="00C14909">
      <w:pPr>
        <w:ind w:firstLine="2835"/>
        <w:rPr>
          <w:rFonts w:ascii="Arial" w:hAnsi="Arial" w:cs="Arial"/>
          <w:szCs w:val="24"/>
        </w:rPr>
      </w:pPr>
    </w:p>
    <w:p w14:paraId="5B18B9DF" w14:textId="77777777" w:rsidR="00C14909" w:rsidRDefault="00C14909" w:rsidP="00C14909">
      <w:pPr>
        <w:ind w:firstLine="2835"/>
        <w:rPr>
          <w:rFonts w:ascii="Arial" w:hAnsi="Arial" w:cs="Arial"/>
          <w:szCs w:val="24"/>
        </w:rPr>
      </w:pPr>
    </w:p>
    <w:p w14:paraId="5E9F8158" w14:textId="77777777" w:rsidR="00C14909" w:rsidRPr="00067110" w:rsidRDefault="00C14909" w:rsidP="00C14909">
      <w:pPr>
        <w:ind w:firstLine="2835"/>
        <w:rPr>
          <w:rFonts w:ascii="Arial" w:hAnsi="Arial" w:cs="Arial"/>
          <w:szCs w:val="24"/>
        </w:rPr>
      </w:pPr>
    </w:p>
    <w:p w14:paraId="2831E4F0" w14:textId="77777777" w:rsidR="00C14909" w:rsidRPr="00067110" w:rsidRDefault="00C14909" w:rsidP="00C14909">
      <w:pPr>
        <w:ind w:firstLine="2835"/>
        <w:rPr>
          <w:rFonts w:ascii="Arial" w:hAnsi="Arial" w:cs="Arial"/>
          <w:b/>
          <w:szCs w:val="24"/>
        </w:rPr>
      </w:pPr>
    </w:p>
    <w:p w14:paraId="1D28881B" w14:textId="77777777" w:rsidR="00C14909" w:rsidRPr="00067110" w:rsidRDefault="00C14909" w:rsidP="00C14909">
      <w:pPr>
        <w:ind w:firstLine="2835"/>
        <w:jc w:val="center"/>
        <w:rPr>
          <w:rFonts w:ascii="Arial" w:hAnsi="Arial" w:cs="Arial"/>
          <w:szCs w:val="24"/>
        </w:rPr>
      </w:pPr>
      <w:r>
        <w:rPr>
          <w:rFonts w:ascii="Arial" w:hAnsi="Arial" w:cs="Arial"/>
          <w:b/>
          <w:szCs w:val="24"/>
        </w:rPr>
        <w:t>JUAN PABLO LIBUY GARCÍA</w:t>
      </w:r>
    </w:p>
    <w:p w14:paraId="36FA4123" w14:textId="77777777" w:rsidR="00C14909" w:rsidRPr="00067110" w:rsidRDefault="00C14909" w:rsidP="00C14909">
      <w:pPr>
        <w:ind w:firstLine="2835"/>
        <w:jc w:val="center"/>
        <w:rPr>
          <w:rFonts w:ascii="Arial" w:hAnsi="Arial" w:cs="Arial"/>
          <w:szCs w:val="24"/>
        </w:rPr>
      </w:pPr>
      <w:r>
        <w:rPr>
          <w:rFonts w:ascii="Arial" w:hAnsi="Arial" w:cs="Arial"/>
          <w:b/>
          <w:szCs w:val="24"/>
        </w:rPr>
        <w:t xml:space="preserve">Abogado </w:t>
      </w:r>
      <w:r w:rsidRPr="00067110">
        <w:rPr>
          <w:rFonts w:ascii="Arial" w:hAnsi="Arial" w:cs="Arial"/>
          <w:b/>
          <w:szCs w:val="24"/>
        </w:rPr>
        <w:t xml:space="preserve">Secretario de la </w:t>
      </w:r>
      <w:r>
        <w:rPr>
          <w:rFonts w:ascii="Arial" w:hAnsi="Arial" w:cs="Arial"/>
          <w:b/>
          <w:szCs w:val="24"/>
        </w:rPr>
        <w:t>Subc</w:t>
      </w:r>
      <w:r w:rsidRPr="00067110">
        <w:rPr>
          <w:rFonts w:ascii="Arial" w:hAnsi="Arial" w:cs="Arial"/>
          <w:b/>
          <w:szCs w:val="24"/>
        </w:rPr>
        <w:t>omisión</w:t>
      </w:r>
    </w:p>
    <w:sectPr w:rsidR="00C14909" w:rsidRPr="00067110" w:rsidSect="00CA0928">
      <w:headerReference w:type="even" r:id="rId25"/>
      <w:headerReference w:type="default" r:id="rId26"/>
      <w:headerReference w:type="first" r:id="rId27"/>
      <w:pgSz w:w="12240" w:h="18720" w:code="14"/>
      <w:pgMar w:top="2835" w:right="1701" w:bottom="2835" w:left="2268" w:header="720" w:footer="720" w:gutter="0"/>
      <w:paperSrc w:first="2" w:other="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4F5B" w14:textId="77777777" w:rsidR="00A92D68" w:rsidRDefault="00A92D68">
      <w:r>
        <w:separator/>
      </w:r>
    </w:p>
  </w:endnote>
  <w:endnote w:type="continuationSeparator" w:id="0">
    <w:p w14:paraId="320DA917" w14:textId="77777777" w:rsidR="00A92D68" w:rsidRDefault="00A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bC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8BCA" w14:textId="77777777" w:rsidR="00A92D68" w:rsidRDefault="00A92D68">
      <w:r>
        <w:separator/>
      </w:r>
    </w:p>
  </w:footnote>
  <w:footnote w:type="continuationSeparator" w:id="0">
    <w:p w14:paraId="4D4FC99F" w14:textId="77777777" w:rsidR="00A92D68" w:rsidRDefault="00A92D68">
      <w:r>
        <w:continuationSeparator/>
      </w:r>
    </w:p>
  </w:footnote>
  <w:footnote w:id="1">
    <w:p w14:paraId="0451E83B" w14:textId="341B3107" w:rsidR="009216C7" w:rsidRPr="00FE21F1" w:rsidRDefault="00BC5A58" w:rsidP="00702785">
      <w:pPr>
        <w:pStyle w:val="Textonotapie"/>
        <w:jc w:val="both"/>
      </w:pPr>
      <w:r>
        <w:rPr>
          <w:rStyle w:val="Refdenotaalpie"/>
        </w:rPr>
        <w:footnoteRef/>
      </w:r>
      <w:r>
        <w:t xml:space="preserve"> </w:t>
      </w:r>
      <w:hyperlink r:id="rId1" w:history="1">
        <w:r w:rsidR="009216C7" w:rsidRPr="00ED2F5F">
          <w:rPr>
            <w:rStyle w:val="Hipervnculo"/>
          </w:rPr>
          <w:t>https://www.senado.cl/unidad-tecnica-apoyo-presupuestario/prueba-de-tema/ejecucion-de-gastos-por-partida-al-mes-de-julio-2021</w:t>
        </w:r>
      </w:hyperlink>
    </w:p>
  </w:footnote>
  <w:footnote w:id="2">
    <w:p w14:paraId="06EA3548" w14:textId="77777777" w:rsidR="009216C7" w:rsidRDefault="00BC5A58" w:rsidP="00D36BCE">
      <w:pPr>
        <w:pStyle w:val="Textonotapie"/>
        <w:jc w:val="both"/>
        <w:rPr>
          <w:lang w:val="es-CL"/>
        </w:rPr>
      </w:pPr>
      <w:r>
        <w:rPr>
          <w:rStyle w:val="Refdenotaalpie"/>
        </w:rPr>
        <w:footnoteRef/>
      </w:r>
      <w:r>
        <w:t xml:space="preserve"> </w:t>
      </w:r>
      <w:r w:rsidR="00A21207" w:rsidRPr="00114D57">
        <w:rPr>
          <w:lang w:val="es-CL"/>
        </w:rPr>
        <w:t>A continuación, figura el link de cada una de las sesiones, transmitidas por TV Senado, que</w:t>
      </w:r>
      <w:r w:rsidR="00A21207">
        <w:rPr>
          <w:lang w:val="es-CL"/>
        </w:rPr>
        <w:t xml:space="preserve"> la Subc</w:t>
      </w:r>
      <w:r w:rsidR="00A21207" w:rsidRPr="00114D57">
        <w:rPr>
          <w:lang w:val="es-CL"/>
        </w:rPr>
        <w:t>omisión dedicó al estudio de</w:t>
      </w:r>
      <w:r w:rsidR="00A21207">
        <w:rPr>
          <w:lang w:val="es-CL"/>
        </w:rPr>
        <w:t xml:space="preserve"> </w:t>
      </w:r>
      <w:r w:rsidR="00A21207" w:rsidRPr="00114D57">
        <w:rPr>
          <w:lang w:val="es-CL"/>
        </w:rPr>
        <w:t>l</w:t>
      </w:r>
      <w:r w:rsidR="00A21207">
        <w:rPr>
          <w:lang w:val="es-CL"/>
        </w:rPr>
        <w:t>a</w:t>
      </w:r>
      <w:r w:rsidR="00A21207" w:rsidRPr="00114D57">
        <w:rPr>
          <w:lang w:val="es-CL"/>
        </w:rPr>
        <w:t xml:space="preserve"> </w:t>
      </w:r>
      <w:r w:rsidR="00A21207">
        <w:rPr>
          <w:lang w:val="es-CL"/>
        </w:rPr>
        <w:t>Partida:</w:t>
      </w:r>
    </w:p>
    <w:p w14:paraId="0AA86E44" w14:textId="1234994F" w:rsidR="00BC5A58" w:rsidRDefault="004A73A5" w:rsidP="00D36BCE">
      <w:pPr>
        <w:pStyle w:val="Textonotapie"/>
        <w:jc w:val="both"/>
        <w:rPr>
          <w:lang w:val="es-CL"/>
        </w:rPr>
      </w:pPr>
      <w:r>
        <w:rPr>
          <w:lang w:val="es-CL"/>
        </w:rPr>
        <w:t xml:space="preserve"> </w:t>
      </w:r>
      <w:hyperlink r:id="rId2" w:history="1">
        <w:r w:rsidRPr="00ED2F5F">
          <w:rPr>
            <w:rStyle w:val="Hipervnculo"/>
            <w:lang w:val="es-CL"/>
          </w:rPr>
          <w:t>https://tv.senado.cl/tvsenado/comisiones/presupuestos/subcomisiones/quinta-subcomision-mixta-de-presupuestos/2022-10-05/141920.html</w:t>
        </w:r>
      </w:hyperlink>
      <w:r w:rsidR="0087150F">
        <w:rPr>
          <w:lang w:val="es-CL"/>
        </w:rPr>
        <w:t xml:space="preserve"> </w:t>
      </w:r>
    </w:p>
    <w:p w14:paraId="0C92C542" w14:textId="79E4F3E0" w:rsidR="004A73A5" w:rsidRDefault="00000000" w:rsidP="00D36BCE">
      <w:pPr>
        <w:pStyle w:val="Textonotapie"/>
        <w:jc w:val="both"/>
        <w:rPr>
          <w:lang w:val="es-CL"/>
        </w:rPr>
      </w:pPr>
      <w:hyperlink r:id="rId3" w:history="1">
        <w:r w:rsidR="0087150F" w:rsidRPr="00ED2F5F">
          <w:rPr>
            <w:rStyle w:val="Hipervnculo"/>
            <w:lang w:val="es-CL"/>
          </w:rPr>
          <w:t>https://tv.senado.cl/tvsenado/comisiones/presupuestos/subcomisiones/quinta-subcomision-mixta-de-presupuestos/2022-10-12/095641.html</w:t>
        </w:r>
      </w:hyperlink>
    </w:p>
    <w:p w14:paraId="3061748C" w14:textId="79E173CC" w:rsidR="0087150F" w:rsidRDefault="00000000" w:rsidP="00D36BCE">
      <w:pPr>
        <w:pStyle w:val="Textonotapie"/>
        <w:jc w:val="both"/>
        <w:rPr>
          <w:lang w:val="es-CL"/>
        </w:rPr>
      </w:pPr>
      <w:hyperlink r:id="rId4" w:history="1">
        <w:r w:rsidR="00CF1FC6" w:rsidRPr="00ED2F5F">
          <w:rPr>
            <w:rStyle w:val="Hipervnculo"/>
            <w:lang w:val="es-CL"/>
          </w:rPr>
          <w:t>https://tv.senado.cl/tvsenado/comisiones/presupuestos/subcomisiones/quinta-subcomision-mixta-de-presupuestos/2022-10-17/185239.html</w:t>
        </w:r>
      </w:hyperlink>
    </w:p>
    <w:p w14:paraId="1EB65D8D" w14:textId="77777777" w:rsidR="00CF1FC6" w:rsidRPr="00D36BCE" w:rsidRDefault="00CF1FC6" w:rsidP="00D36BCE">
      <w:pPr>
        <w:pStyle w:val="Textonotapie"/>
        <w:jc w:val="both"/>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AD1E" w14:textId="77777777" w:rsidR="00BC5A58" w:rsidRDefault="00BC5A5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641DCF" w14:textId="77777777" w:rsidR="00BC5A58" w:rsidRDefault="00BC5A58">
    <w:pPr>
      <w:pStyle w:val="Encabezado"/>
      <w:ind w:right="360"/>
    </w:pPr>
  </w:p>
  <w:p w14:paraId="0CD853BC" w14:textId="77777777" w:rsidR="00BC5A58" w:rsidRDefault="00BC5A58"/>
  <w:p w14:paraId="62111C5A" w14:textId="77777777" w:rsidR="00BC5A58" w:rsidRDefault="00BC5A58"/>
  <w:p w14:paraId="4579865B" w14:textId="77777777" w:rsidR="00BC5A58" w:rsidRDefault="00BC5A58"/>
  <w:p w14:paraId="62242CD8" w14:textId="77777777" w:rsidR="00BC5A58" w:rsidRDefault="00BC5A58"/>
  <w:p w14:paraId="20D947DE" w14:textId="77777777" w:rsidR="00BC5A58" w:rsidRDefault="00BC5A58"/>
  <w:p w14:paraId="4AA6CA9E" w14:textId="77777777" w:rsidR="00BC5A58" w:rsidRDefault="00BC5A58"/>
  <w:p w14:paraId="7BB7E75C" w14:textId="77777777" w:rsidR="00BC5A58" w:rsidRDefault="00BC5A58"/>
  <w:p w14:paraId="5933BE10" w14:textId="77777777" w:rsidR="00BC5A58" w:rsidRDefault="00BC5A58"/>
  <w:p w14:paraId="310F5F94" w14:textId="77777777" w:rsidR="00BC5A58" w:rsidRDefault="00BC5A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A62A" w14:textId="77777777" w:rsidR="00BC5A58" w:rsidRDefault="00BC5A5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04D1">
      <w:rPr>
        <w:rStyle w:val="Nmerodepgina"/>
        <w:noProof/>
      </w:rPr>
      <w:t>2</w:t>
    </w:r>
    <w:r>
      <w:rPr>
        <w:rStyle w:val="Nmerodepgina"/>
      </w:rPr>
      <w:fldChar w:fldCharType="end"/>
    </w:r>
  </w:p>
  <w:p w14:paraId="6BAD7604" w14:textId="1D8A0778" w:rsidR="00BC5A58" w:rsidRDefault="00041AB9" w:rsidP="00041AB9">
    <w:pPr>
      <w:ind w:left="-1134"/>
    </w:pPr>
    <w:r w:rsidRPr="005351D7">
      <w:rPr>
        <w:rFonts w:ascii="Arial" w:hAnsi="Arial" w:cs="Arial"/>
        <w:noProof/>
        <w:lang w:val="de-DE" w:eastAsia="de-DE"/>
      </w:rPr>
      <w:drawing>
        <wp:inline distT="0" distB="0" distL="0" distR="0" wp14:anchorId="534D532B" wp14:editId="587C8AE3">
          <wp:extent cx="1168400" cy="925790"/>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7A83" w14:textId="29703F22" w:rsidR="00041AB9" w:rsidRDefault="00041AB9" w:rsidP="00041AB9">
    <w:pPr>
      <w:pStyle w:val="Encabezado"/>
      <w:ind w:left="-1134"/>
    </w:pPr>
    <w:r w:rsidRPr="005351D7">
      <w:rPr>
        <w:rFonts w:ascii="Arial" w:hAnsi="Arial" w:cs="Arial"/>
        <w:noProof/>
        <w:lang w:val="de-DE" w:eastAsia="de-DE"/>
      </w:rPr>
      <w:drawing>
        <wp:inline distT="0" distB="0" distL="0" distR="0" wp14:anchorId="5232D663" wp14:editId="03578868">
          <wp:extent cx="1168400" cy="92579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AEB"/>
    <w:multiLevelType w:val="hybridMultilevel"/>
    <w:tmpl w:val="3A02D7F4"/>
    <w:lvl w:ilvl="0" w:tplc="D5CA383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4393C06"/>
    <w:multiLevelType w:val="hybridMultilevel"/>
    <w:tmpl w:val="CBC0352C"/>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55919269">
    <w:abstractNumId w:val="1"/>
  </w:num>
  <w:num w:numId="2" w16cid:durableId="188825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E"/>
    <w:rsid w:val="00000BDE"/>
    <w:rsid w:val="00001384"/>
    <w:rsid w:val="00002EA2"/>
    <w:rsid w:val="0000410B"/>
    <w:rsid w:val="00004263"/>
    <w:rsid w:val="0000605D"/>
    <w:rsid w:val="00006FED"/>
    <w:rsid w:val="000102C1"/>
    <w:rsid w:val="000127B4"/>
    <w:rsid w:val="00015767"/>
    <w:rsid w:val="00016006"/>
    <w:rsid w:val="0001752A"/>
    <w:rsid w:val="00017A97"/>
    <w:rsid w:val="0002169D"/>
    <w:rsid w:val="0002279F"/>
    <w:rsid w:val="000232A0"/>
    <w:rsid w:val="00025810"/>
    <w:rsid w:val="00025AA4"/>
    <w:rsid w:val="00027243"/>
    <w:rsid w:val="00027C22"/>
    <w:rsid w:val="0003011D"/>
    <w:rsid w:val="00030BFE"/>
    <w:rsid w:val="00032038"/>
    <w:rsid w:val="000333F2"/>
    <w:rsid w:val="000339CE"/>
    <w:rsid w:val="00033D9B"/>
    <w:rsid w:val="00036D52"/>
    <w:rsid w:val="00037A49"/>
    <w:rsid w:val="00037AA5"/>
    <w:rsid w:val="00040526"/>
    <w:rsid w:val="0004165D"/>
    <w:rsid w:val="00041838"/>
    <w:rsid w:val="00041AB9"/>
    <w:rsid w:val="00041E77"/>
    <w:rsid w:val="00043296"/>
    <w:rsid w:val="000433A0"/>
    <w:rsid w:val="00043915"/>
    <w:rsid w:val="000439C8"/>
    <w:rsid w:val="00044D44"/>
    <w:rsid w:val="00045754"/>
    <w:rsid w:val="0004688E"/>
    <w:rsid w:val="00050604"/>
    <w:rsid w:val="00051C23"/>
    <w:rsid w:val="00052D1F"/>
    <w:rsid w:val="000558A1"/>
    <w:rsid w:val="00055AF2"/>
    <w:rsid w:val="00060BC5"/>
    <w:rsid w:val="00065353"/>
    <w:rsid w:val="00066386"/>
    <w:rsid w:val="000668E5"/>
    <w:rsid w:val="00066EBF"/>
    <w:rsid w:val="00071DD9"/>
    <w:rsid w:val="000732CD"/>
    <w:rsid w:val="00073DB2"/>
    <w:rsid w:val="00075C1E"/>
    <w:rsid w:val="000760EE"/>
    <w:rsid w:val="00077AF0"/>
    <w:rsid w:val="00077EFD"/>
    <w:rsid w:val="00080BA9"/>
    <w:rsid w:val="000810C3"/>
    <w:rsid w:val="00081A89"/>
    <w:rsid w:val="00083BCA"/>
    <w:rsid w:val="00084BEC"/>
    <w:rsid w:val="00084EBD"/>
    <w:rsid w:val="00085048"/>
    <w:rsid w:val="0008618D"/>
    <w:rsid w:val="000867DE"/>
    <w:rsid w:val="0009033B"/>
    <w:rsid w:val="00091614"/>
    <w:rsid w:val="00094615"/>
    <w:rsid w:val="00094626"/>
    <w:rsid w:val="00095B40"/>
    <w:rsid w:val="00097624"/>
    <w:rsid w:val="000A1275"/>
    <w:rsid w:val="000A127B"/>
    <w:rsid w:val="000A1CBE"/>
    <w:rsid w:val="000A2162"/>
    <w:rsid w:val="000A36E8"/>
    <w:rsid w:val="000A4109"/>
    <w:rsid w:val="000A46FA"/>
    <w:rsid w:val="000A4775"/>
    <w:rsid w:val="000A580C"/>
    <w:rsid w:val="000A5CF8"/>
    <w:rsid w:val="000A6016"/>
    <w:rsid w:val="000A639D"/>
    <w:rsid w:val="000A78A1"/>
    <w:rsid w:val="000B0302"/>
    <w:rsid w:val="000B2453"/>
    <w:rsid w:val="000B270C"/>
    <w:rsid w:val="000B3019"/>
    <w:rsid w:val="000B3118"/>
    <w:rsid w:val="000B3A7B"/>
    <w:rsid w:val="000B5D56"/>
    <w:rsid w:val="000B627F"/>
    <w:rsid w:val="000B7566"/>
    <w:rsid w:val="000B767B"/>
    <w:rsid w:val="000B7B1A"/>
    <w:rsid w:val="000B7BBD"/>
    <w:rsid w:val="000C00CC"/>
    <w:rsid w:val="000C0962"/>
    <w:rsid w:val="000C39F2"/>
    <w:rsid w:val="000C3B32"/>
    <w:rsid w:val="000C54B8"/>
    <w:rsid w:val="000C6CCB"/>
    <w:rsid w:val="000C7623"/>
    <w:rsid w:val="000C7F37"/>
    <w:rsid w:val="000D27BC"/>
    <w:rsid w:val="000D32D0"/>
    <w:rsid w:val="000D3898"/>
    <w:rsid w:val="000D4581"/>
    <w:rsid w:val="000D48E4"/>
    <w:rsid w:val="000D4BC5"/>
    <w:rsid w:val="000D5ACA"/>
    <w:rsid w:val="000E0721"/>
    <w:rsid w:val="000E2A2D"/>
    <w:rsid w:val="000E4895"/>
    <w:rsid w:val="000E50BB"/>
    <w:rsid w:val="000E5CE5"/>
    <w:rsid w:val="000E5F6D"/>
    <w:rsid w:val="000E7864"/>
    <w:rsid w:val="000F007C"/>
    <w:rsid w:val="000F03F5"/>
    <w:rsid w:val="000F0731"/>
    <w:rsid w:val="000F127D"/>
    <w:rsid w:val="000F2419"/>
    <w:rsid w:val="000F3167"/>
    <w:rsid w:val="000F32C2"/>
    <w:rsid w:val="000F3DA7"/>
    <w:rsid w:val="000F5178"/>
    <w:rsid w:val="000F554D"/>
    <w:rsid w:val="000F56AA"/>
    <w:rsid w:val="000F6EE0"/>
    <w:rsid w:val="00100368"/>
    <w:rsid w:val="0010036A"/>
    <w:rsid w:val="00103363"/>
    <w:rsid w:val="00103E0C"/>
    <w:rsid w:val="0010567A"/>
    <w:rsid w:val="0010627C"/>
    <w:rsid w:val="0011177C"/>
    <w:rsid w:val="00112183"/>
    <w:rsid w:val="0011306A"/>
    <w:rsid w:val="00113BB6"/>
    <w:rsid w:val="00115AB5"/>
    <w:rsid w:val="00115CD6"/>
    <w:rsid w:val="001162B9"/>
    <w:rsid w:val="001168A8"/>
    <w:rsid w:val="00120466"/>
    <w:rsid w:val="0012274B"/>
    <w:rsid w:val="00122B5C"/>
    <w:rsid w:val="00123088"/>
    <w:rsid w:val="001267F1"/>
    <w:rsid w:val="001273CF"/>
    <w:rsid w:val="0013313D"/>
    <w:rsid w:val="00134607"/>
    <w:rsid w:val="001356E4"/>
    <w:rsid w:val="00140E91"/>
    <w:rsid w:val="0014298E"/>
    <w:rsid w:val="00142E3D"/>
    <w:rsid w:val="00143B6C"/>
    <w:rsid w:val="00145222"/>
    <w:rsid w:val="00145AFA"/>
    <w:rsid w:val="0015003B"/>
    <w:rsid w:val="0015158E"/>
    <w:rsid w:val="001515E0"/>
    <w:rsid w:val="00152792"/>
    <w:rsid w:val="0015292C"/>
    <w:rsid w:val="001532E0"/>
    <w:rsid w:val="001544B6"/>
    <w:rsid w:val="00154C79"/>
    <w:rsid w:val="0015545D"/>
    <w:rsid w:val="00156B3B"/>
    <w:rsid w:val="00156ECB"/>
    <w:rsid w:val="00156F81"/>
    <w:rsid w:val="001573AC"/>
    <w:rsid w:val="0016168D"/>
    <w:rsid w:val="0016172D"/>
    <w:rsid w:val="00162150"/>
    <w:rsid w:val="00162E9F"/>
    <w:rsid w:val="0016340F"/>
    <w:rsid w:val="001639D8"/>
    <w:rsid w:val="001646A0"/>
    <w:rsid w:val="001651CA"/>
    <w:rsid w:val="001676F4"/>
    <w:rsid w:val="0017056B"/>
    <w:rsid w:val="0017298B"/>
    <w:rsid w:val="00172B4A"/>
    <w:rsid w:val="00172D15"/>
    <w:rsid w:val="00174682"/>
    <w:rsid w:val="001751C4"/>
    <w:rsid w:val="001754DE"/>
    <w:rsid w:val="001768EA"/>
    <w:rsid w:val="00176E50"/>
    <w:rsid w:val="00177C26"/>
    <w:rsid w:val="00180138"/>
    <w:rsid w:val="001817CA"/>
    <w:rsid w:val="00184984"/>
    <w:rsid w:val="00185798"/>
    <w:rsid w:val="00187A5C"/>
    <w:rsid w:val="0019082D"/>
    <w:rsid w:val="001919B8"/>
    <w:rsid w:val="001925D8"/>
    <w:rsid w:val="001952A9"/>
    <w:rsid w:val="00195584"/>
    <w:rsid w:val="00195E84"/>
    <w:rsid w:val="00195EAC"/>
    <w:rsid w:val="00195EBF"/>
    <w:rsid w:val="001969B3"/>
    <w:rsid w:val="00197C3B"/>
    <w:rsid w:val="001A1C88"/>
    <w:rsid w:val="001A60DD"/>
    <w:rsid w:val="001A6131"/>
    <w:rsid w:val="001A6D6D"/>
    <w:rsid w:val="001A6E3F"/>
    <w:rsid w:val="001B0C92"/>
    <w:rsid w:val="001B2213"/>
    <w:rsid w:val="001B3BAE"/>
    <w:rsid w:val="001B4AF6"/>
    <w:rsid w:val="001B5BA0"/>
    <w:rsid w:val="001B659B"/>
    <w:rsid w:val="001B7AF7"/>
    <w:rsid w:val="001B7F2F"/>
    <w:rsid w:val="001C0928"/>
    <w:rsid w:val="001C0CD0"/>
    <w:rsid w:val="001C0E8B"/>
    <w:rsid w:val="001C2616"/>
    <w:rsid w:val="001C3E3F"/>
    <w:rsid w:val="001C43C3"/>
    <w:rsid w:val="001C4514"/>
    <w:rsid w:val="001C5E29"/>
    <w:rsid w:val="001D0A94"/>
    <w:rsid w:val="001D306F"/>
    <w:rsid w:val="001D4125"/>
    <w:rsid w:val="001D4265"/>
    <w:rsid w:val="001D5C5C"/>
    <w:rsid w:val="001D5DDE"/>
    <w:rsid w:val="001D66C6"/>
    <w:rsid w:val="001E258E"/>
    <w:rsid w:val="001E28DB"/>
    <w:rsid w:val="001E2F18"/>
    <w:rsid w:val="001E3B45"/>
    <w:rsid w:val="001E4CD6"/>
    <w:rsid w:val="001E7689"/>
    <w:rsid w:val="001F008A"/>
    <w:rsid w:val="001F0A95"/>
    <w:rsid w:val="001F1B2E"/>
    <w:rsid w:val="001F1D55"/>
    <w:rsid w:val="001F3652"/>
    <w:rsid w:val="001F4CEA"/>
    <w:rsid w:val="001F530F"/>
    <w:rsid w:val="001F6467"/>
    <w:rsid w:val="00200CF7"/>
    <w:rsid w:val="00203DFE"/>
    <w:rsid w:val="0020474B"/>
    <w:rsid w:val="002055CD"/>
    <w:rsid w:val="002070D8"/>
    <w:rsid w:val="002106FD"/>
    <w:rsid w:val="00210D8A"/>
    <w:rsid w:val="00212D8E"/>
    <w:rsid w:val="00212D95"/>
    <w:rsid w:val="00213DD2"/>
    <w:rsid w:val="002146CF"/>
    <w:rsid w:val="00215098"/>
    <w:rsid w:val="00215B15"/>
    <w:rsid w:val="00215F10"/>
    <w:rsid w:val="00217A8A"/>
    <w:rsid w:val="0022089C"/>
    <w:rsid w:val="002214FF"/>
    <w:rsid w:val="00221974"/>
    <w:rsid w:val="00222768"/>
    <w:rsid w:val="0022478C"/>
    <w:rsid w:val="00224D82"/>
    <w:rsid w:val="002255D5"/>
    <w:rsid w:val="00227B9D"/>
    <w:rsid w:val="00231FD3"/>
    <w:rsid w:val="0023458B"/>
    <w:rsid w:val="0023535F"/>
    <w:rsid w:val="00235EAD"/>
    <w:rsid w:val="00236ABD"/>
    <w:rsid w:val="0024044D"/>
    <w:rsid w:val="0024156B"/>
    <w:rsid w:val="00243392"/>
    <w:rsid w:val="00243FFF"/>
    <w:rsid w:val="00244BBD"/>
    <w:rsid w:val="00245BA2"/>
    <w:rsid w:val="00247231"/>
    <w:rsid w:val="00250240"/>
    <w:rsid w:val="00253E84"/>
    <w:rsid w:val="00254974"/>
    <w:rsid w:val="00256751"/>
    <w:rsid w:val="00260594"/>
    <w:rsid w:val="00260E5E"/>
    <w:rsid w:val="002623A1"/>
    <w:rsid w:val="00262D32"/>
    <w:rsid w:val="002630AD"/>
    <w:rsid w:val="00263ACD"/>
    <w:rsid w:val="0026491C"/>
    <w:rsid w:val="002659C8"/>
    <w:rsid w:val="0026642B"/>
    <w:rsid w:val="00266A91"/>
    <w:rsid w:val="00267377"/>
    <w:rsid w:val="0027118E"/>
    <w:rsid w:val="00271A17"/>
    <w:rsid w:val="00274133"/>
    <w:rsid w:val="002751D6"/>
    <w:rsid w:val="00275BE6"/>
    <w:rsid w:val="002764D1"/>
    <w:rsid w:val="00276AED"/>
    <w:rsid w:val="0028187C"/>
    <w:rsid w:val="00281B92"/>
    <w:rsid w:val="00283031"/>
    <w:rsid w:val="00285141"/>
    <w:rsid w:val="00286B94"/>
    <w:rsid w:val="0029118F"/>
    <w:rsid w:val="00292D56"/>
    <w:rsid w:val="00294F49"/>
    <w:rsid w:val="00297145"/>
    <w:rsid w:val="002A0ADF"/>
    <w:rsid w:val="002A110F"/>
    <w:rsid w:val="002A24BB"/>
    <w:rsid w:val="002A33A8"/>
    <w:rsid w:val="002A4073"/>
    <w:rsid w:val="002A51C0"/>
    <w:rsid w:val="002A597B"/>
    <w:rsid w:val="002A630B"/>
    <w:rsid w:val="002A6D14"/>
    <w:rsid w:val="002B20C1"/>
    <w:rsid w:val="002B22EB"/>
    <w:rsid w:val="002B4F23"/>
    <w:rsid w:val="002B57EB"/>
    <w:rsid w:val="002B5A61"/>
    <w:rsid w:val="002B75E8"/>
    <w:rsid w:val="002B777E"/>
    <w:rsid w:val="002C0E08"/>
    <w:rsid w:val="002C1270"/>
    <w:rsid w:val="002C2DEB"/>
    <w:rsid w:val="002C4D11"/>
    <w:rsid w:val="002C4F39"/>
    <w:rsid w:val="002C6FBB"/>
    <w:rsid w:val="002C776A"/>
    <w:rsid w:val="002C78A2"/>
    <w:rsid w:val="002C7B82"/>
    <w:rsid w:val="002D0607"/>
    <w:rsid w:val="002D0D5E"/>
    <w:rsid w:val="002D103A"/>
    <w:rsid w:val="002D13F2"/>
    <w:rsid w:val="002D3E02"/>
    <w:rsid w:val="002D40A3"/>
    <w:rsid w:val="002D5C7C"/>
    <w:rsid w:val="002D7E10"/>
    <w:rsid w:val="002E0485"/>
    <w:rsid w:val="002E0503"/>
    <w:rsid w:val="002E151D"/>
    <w:rsid w:val="002E18E4"/>
    <w:rsid w:val="002E2E5F"/>
    <w:rsid w:val="002E314A"/>
    <w:rsid w:val="002E3388"/>
    <w:rsid w:val="002E37BB"/>
    <w:rsid w:val="002E4F23"/>
    <w:rsid w:val="002E5635"/>
    <w:rsid w:val="002F07F5"/>
    <w:rsid w:val="002F35F0"/>
    <w:rsid w:val="002F3B33"/>
    <w:rsid w:val="002F3E12"/>
    <w:rsid w:val="002F5B93"/>
    <w:rsid w:val="003006F2"/>
    <w:rsid w:val="00300CF2"/>
    <w:rsid w:val="003019D5"/>
    <w:rsid w:val="003020DD"/>
    <w:rsid w:val="00303DF4"/>
    <w:rsid w:val="00303E67"/>
    <w:rsid w:val="003044FC"/>
    <w:rsid w:val="003047AC"/>
    <w:rsid w:val="0030568D"/>
    <w:rsid w:val="00305B4F"/>
    <w:rsid w:val="00310257"/>
    <w:rsid w:val="0031092F"/>
    <w:rsid w:val="00311353"/>
    <w:rsid w:val="00312C61"/>
    <w:rsid w:val="00313075"/>
    <w:rsid w:val="00313F81"/>
    <w:rsid w:val="00314EEF"/>
    <w:rsid w:val="003154EC"/>
    <w:rsid w:val="00317980"/>
    <w:rsid w:val="003205D6"/>
    <w:rsid w:val="003210E0"/>
    <w:rsid w:val="00321C09"/>
    <w:rsid w:val="00322AA7"/>
    <w:rsid w:val="00323989"/>
    <w:rsid w:val="003244E5"/>
    <w:rsid w:val="0032565C"/>
    <w:rsid w:val="00330354"/>
    <w:rsid w:val="00331064"/>
    <w:rsid w:val="00331674"/>
    <w:rsid w:val="00333B1E"/>
    <w:rsid w:val="00334F68"/>
    <w:rsid w:val="0033535A"/>
    <w:rsid w:val="003356BE"/>
    <w:rsid w:val="00336580"/>
    <w:rsid w:val="00336F9A"/>
    <w:rsid w:val="00341AF9"/>
    <w:rsid w:val="003424B7"/>
    <w:rsid w:val="003449C0"/>
    <w:rsid w:val="0034652F"/>
    <w:rsid w:val="003465D2"/>
    <w:rsid w:val="00346888"/>
    <w:rsid w:val="00346A18"/>
    <w:rsid w:val="0034712A"/>
    <w:rsid w:val="003473E1"/>
    <w:rsid w:val="00347FD3"/>
    <w:rsid w:val="003504FB"/>
    <w:rsid w:val="0035052D"/>
    <w:rsid w:val="00350BCB"/>
    <w:rsid w:val="003534AE"/>
    <w:rsid w:val="00353BCD"/>
    <w:rsid w:val="003544DC"/>
    <w:rsid w:val="00355F1E"/>
    <w:rsid w:val="00357521"/>
    <w:rsid w:val="003617C0"/>
    <w:rsid w:val="00362AF3"/>
    <w:rsid w:val="00362F41"/>
    <w:rsid w:val="00364FFE"/>
    <w:rsid w:val="003654AD"/>
    <w:rsid w:val="003711D5"/>
    <w:rsid w:val="00371A15"/>
    <w:rsid w:val="00371D31"/>
    <w:rsid w:val="003720D3"/>
    <w:rsid w:val="00373769"/>
    <w:rsid w:val="00373A6E"/>
    <w:rsid w:val="003757AC"/>
    <w:rsid w:val="00377E2A"/>
    <w:rsid w:val="00380C3B"/>
    <w:rsid w:val="003819AC"/>
    <w:rsid w:val="00381D11"/>
    <w:rsid w:val="00382EA3"/>
    <w:rsid w:val="003838D5"/>
    <w:rsid w:val="00383BAE"/>
    <w:rsid w:val="00383F01"/>
    <w:rsid w:val="00387064"/>
    <w:rsid w:val="003872D8"/>
    <w:rsid w:val="00391590"/>
    <w:rsid w:val="003932DB"/>
    <w:rsid w:val="003938A0"/>
    <w:rsid w:val="00395053"/>
    <w:rsid w:val="003966B5"/>
    <w:rsid w:val="00397C29"/>
    <w:rsid w:val="00397E6E"/>
    <w:rsid w:val="003A0FD2"/>
    <w:rsid w:val="003A7952"/>
    <w:rsid w:val="003A7D4B"/>
    <w:rsid w:val="003B0F20"/>
    <w:rsid w:val="003B11FB"/>
    <w:rsid w:val="003B1707"/>
    <w:rsid w:val="003B253C"/>
    <w:rsid w:val="003B3A7C"/>
    <w:rsid w:val="003B649F"/>
    <w:rsid w:val="003B701E"/>
    <w:rsid w:val="003B71BC"/>
    <w:rsid w:val="003B7902"/>
    <w:rsid w:val="003B7A2C"/>
    <w:rsid w:val="003C00C5"/>
    <w:rsid w:val="003C038B"/>
    <w:rsid w:val="003C13C7"/>
    <w:rsid w:val="003C1DEC"/>
    <w:rsid w:val="003C322F"/>
    <w:rsid w:val="003C36E4"/>
    <w:rsid w:val="003C4267"/>
    <w:rsid w:val="003C42DA"/>
    <w:rsid w:val="003C4B35"/>
    <w:rsid w:val="003D09B0"/>
    <w:rsid w:val="003D1B08"/>
    <w:rsid w:val="003D24A5"/>
    <w:rsid w:val="003D33CD"/>
    <w:rsid w:val="003D423A"/>
    <w:rsid w:val="003D629D"/>
    <w:rsid w:val="003D649B"/>
    <w:rsid w:val="003E2B9B"/>
    <w:rsid w:val="003E2F9A"/>
    <w:rsid w:val="003E4E26"/>
    <w:rsid w:val="003E7028"/>
    <w:rsid w:val="003E74C1"/>
    <w:rsid w:val="003E7B92"/>
    <w:rsid w:val="003E7C04"/>
    <w:rsid w:val="003F1E49"/>
    <w:rsid w:val="003F25E2"/>
    <w:rsid w:val="003F2B25"/>
    <w:rsid w:val="003F3E96"/>
    <w:rsid w:val="003F448F"/>
    <w:rsid w:val="003F4EDA"/>
    <w:rsid w:val="003F570B"/>
    <w:rsid w:val="003F7887"/>
    <w:rsid w:val="0040216B"/>
    <w:rsid w:val="00402F82"/>
    <w:rsid w:val="004043BD"/>
    <w:rsid w:val="00404D95"/>
    <w:rsid w:val="004057AD"/>
    <w:rsid w:val="004061EF"/>
    <w:rsid w:val="00406685"/>
    <w:rsid w:val="00407D45"/>
    <w:rsid w:val="00410BCF"/>
    <w:rsid w:val="00410F1C"/>
    <w:rsid w:val="00411236"/>
    <w:rsid w:val="004132F5"/>
    <w:rsid w:val="00416821"/>
    <w:rsid w:val="0042356D"/>
    <w:rsid w:val="004240C1"/>
    <w:rsid w:val="00424F4B"/>
    <w:rsid w:val="00425762"/>
    <w:rsid w:val="0042590B"/>
    <w:rsid w:val="004274D2"/>
    <w:rsid w:val="00427923"/>
    <w:rsid w:val="00427BA1"/>
    <w:rsid w:val="00430A92"/>
    <w:rsid w:val="00434D78"/>
    <w:rsid w:val="004357D7"/>
    <w:rsid w:val="00436DBE"/>
    <w:rsid w:val="00442059"/>
    <w:rsid w:val="004423CF"/>
    <w:rsid w:val="00444359"/>
    <w:rsid w:val="00444657"/>
    <w:rsid w:val="00445F2E"/>
    <w:rsid w:val="004465C2"/>
    <w:rsid w:val="00446E6B"/>
    <w:rsid w:val="00451C1B"/>
    <w:rsid w:val="004521C1"/>
    <w:rsid w:val="00455FF3"/>
    <w:rsid w:val="0045697B"/>
    <w:rsid w:val="00456B73"/>
    <w:rsid w:val="00457157"/>
    <w:rsid w:val="004574A3"/>
    <w:rsid w:val="004576C1"/>
    <w:rsid w:val="00457FAC"/>
    <w:rsid w:val="004605A9"/>
    <w:rsid w:val="004615C7"/>
    <w:rsid w:val="004615EC"/>
    <w:rsid w:val="004619D6"/>
    <w:rsid w:val="0046236C"/>
    <w:rsid w:val="004627B5"/>
    <w:rsid w:val="00462C20"/>
    <w:rsid w:val="004630E8"/>
    <w:rsid w:val="00463449"/>
    <w:rsid w:val="00464506"/>
    <w:rsid w:val="00464997"/>
    <w:rsid w:val="00472A5E"/>
    <w:rsid w:val="00477464"/>
    <w:rsid w:val="00482232"/>
    <w:rsid w:val="00482DF3"/>
    <w:rsid w:val="00484DDD"/>
    <w:rsid w:val="0048534A"/>
    <w:rsid w:val="00485653"/>
    <w:rsid w:val="004865FA"/>
    <w:rsid w:val="00486BF0"/>
    <w:rsid w:val="0048751C"/>
    <w:rsid w:val="004901B2"/>
    <w:rsid w:val="0049115A"/>
    <w:rsid w:val="00491567"/>
    <w:rsid w:val="0049190A"/>
    <w:rsid w:val="00491E42"/>
    <w:rsid w:val="0049256C"/>
    <w:rsid w:val="00492F31"/>
    <w:rsid w:val="00493DBC"/>
    <w:rsid w:val="00494AFF"/>
    <w:rsid w:val="00497507"/>
    <w:rsid w:val="004A0E6D"/>
    <w:rsid w:val="004A2894"/>
    <w:rsid w:val="004A60C9"/>
    <w:rsid w:val="004A64B4"/>
    <w:rsid w:val="004A6562"/>
    <w:rsid w:val="004A6AFA"/>
    <w:rsid w:val="004A73A5"/>
    <w:rsid w:val="004A78E5"/>
    <w:rsid w:val="004A7B0C"/>
    <w:rsid w:val="004B0605"/>
    <w:rsid w:val="004B327B"/>
    <w:rsid w:val="004B4AD0"/>
    <w:rsid w:val="004B4DA7"/>
    <w:rsid w:val="004B5585"/>
    <w:rsid w:val="004B5B3F"/>
    <w:rsid w:val="004B5BEA"/>
    <w:rsid w:val="004B6D61"/>
    <w:rsid w:val="004B71AC"/>
    <w:rsid w:val="004B756F"/>
    <w:rsid w:val="004B7D04"/>
    <w:rsid w:val="004B7F2C"/>
    <w:rsid w:val="004C090C"/>
    <w:rsid w:val="004C11A0"/>
    <w:rsid w:val="004C1CEC"/>
    <w:rsid w:val="004C32B3"/>
    <w:rsid w:val="004C3CC0"/>
    <w:rsid w:val="004C40D6"/>
    <w:rsid w:val="004C6607"/>
    <w:rsid w:val="004C6C51"/>
    <w:rsid w:val="004C76D6"/>
    <w:rsid w:val="004C7CE2"/>
    <w:rsid w:val="004D312E"/>
    <w:rsid w:val="004D36AB"/>
    <w:rsid w:val="004D4F4F"/>
    <w:rsid w:val="004D5B8D"/>
    <w:rsid w:val="004D5BF9"/>
    <w:rsid w:val="004D6EE4"/>
    <w:rsid w:val="004E0DC4"/>
    <w:rsid w:val="004E11DC"/>
    <w:rsid w:val="004E54FA"/>
    <w:rsid w:val="004E5708"/>
    <w:rsid w:val="004F14A4"/>
    <w:rsid w:val="004F3237"/>
    <w:rsid w:val="004F365D"/>
    <w:rsid w:val="004F73FC"/>
    <w:rsid w:val="004F7A66"/>
    <w:rsid w:val="005019BF"/>
    <w:rsid w:val="00502402"/>
    <w:rsid w:val="005043C9"/>
    <w:rsid w:val="00504891"/>
    <w:rsid w:val="0050798E"/>
    <w:rsid w:val="00507A1A"/>
    <w:rsid w:val="00507E43"/>
    <w:rsid w:val="005122FC"/>
    <w:rsid w:val="005128B2"/>
    <w:rsid w:val="0051354C"/>
    <w:rsid w:val="00513BC0"/>
    <w:rsid w:val="00513FAF"/>
    <w:rsid w:val="0051468B"/>
    <w:rsid w:val="00515AC5"/>
    <w:rsid w:val="005160FA"/>
    <w:rsid w:val="00516A1F"/>
    <w:rsid w:val="0052059C"/>
    <w:rsid w:val="0052122C"/>
    <w:rsid w:val="00523157"/>
    <w:rsid w:val="00523762"/>
    <w:rsid w:val="00523A44"/>
    <w:rsid w:val="00523FB9"/>
    <w:rsid w:val="00525B8C"/>
    <w:rsid w:val="005262C4"/>
    <w:rsid w:val="00527793"/>
    <w:rsid w:val="00527F4A"/>
    <w:rsid w:val="00530AFC"/>
    <w:rsid w:val="005328BA"/>
    <w:rsid w:val="00532A70"/>
    <w:rsid w:val="005353E0"/>
    <w:rsid w:val="00535676"/>
    <w:rsid w:val="005377C8"/>
    <w:rsid w:val="005407C5"/>
    <w:rsid w:val="0054121D"/>
    <w:rsid w:val="00543366"/>
    <w:rsid w:val="00543433"/>
    <w:rsid w:val="0054452C"/>
    <w:rsid w:val="005458AC"/>
    <w:rsid w:val="00545B1F"/>
    <w:rsid w:val="00550096"/>
    <w:rsid w:val="00551519"/>
    <w:rsid w:val="00556C25"/>
    <w:rsid w:val="005635AF"/>
    <w:rsid w:val="00564961"/>
    <w:rsid w:val="00567D56"/>
    <w:rsid w:val="00567FA7"/>
    <w:rsid w:val="00572088"/>
    <w:rsid w:val="00572DCB"/>
    <w:rsid w:val="00574471"/>
    <w:rsid w:val="00576421"/>
    <w:rsid w:val="00577DF3"/>
    <w:rsid w:val="00581018"/>
    <w:rsid w:val="005823EA"/>
    <w:rsid w:val="005825D7"/>
    <w:rsid w:val="00586ACF"/>
    <w:rsid w:val="00586B8E"/>
    <w:rsid w:val="0059162A"/>
    <w:rsid w:val="00594651"/>
    <w:rsid w:val="00594F70"/>
    <w:rsid w:val="00595F42"/>
    <w:rsid w:val="00596696"/>
    <w:rsid w:val="00596FE4"/>
    <w:rsid w:val="00597ECA"/>
    <w:rsid w:val="005A3F2B"/>
    <w:rsid w:val="005A4C19"/>
    <w:rsid w:val="005A4F29"/>
    <w:rsid w:val="005A5402"/>
    <w:rsid w:val="005A561C"/>
    <w:rsid w:val="005A6036"/>
    <w:rsid w:val="005B0677"/>
    <w:rsid w:val="005B22F5"/>
    <w:rsid w:val="005B2644"/>
    <w:rsid w:val="005B314D"/>
    <w:rsid w:val="005B3350"/>
    <w:rsid w:val="005B5057"/>
    <w:rsid w:val="005B7376"/>
    <w:rsid w:val="005B7D5A"/>
    <w:rsid w:val="005B7E0A"/>
    <w:rsid w:val="005B7EED"/>
    <w:rsid w:val="005C0D80"/>
    <w:rsid w:val="005C1593"/>
    <w:rsid w:val="005C1CCA"/>
    <w:rsid w:val="005C24A6"/>
    <w:rsid w:val="005C3A24"/>
    <w:rsid w:val="005C42B8"/>
    <w:rsid w:val="005C5D14"/>
    <w:rsid w:val="005D05B6"/>
    <w:rsid w:val="005D05C1"/>
    <w:rsid w:val="005D1AEE"/>
    <w:rsid w:val="005D3E0A"/>
    <w:rsid w:val="005D3EEA"/>
    <w:rsid w:val="005D4589"/>
    <w:rsid w:val="005D65F1"/>
    <w:rsid w:val="005D726F"/>
    <w:rsid w:val="005D739A"/>
    <w:rsid w:val="005E0CE2"/>
    <w:rsid w:val="005E4341"/>
    <w:rsid w:val="005E43C6"/>
    <w:rsid w:val="005E4F43"/>
    <w:rsid w:val="005E56CF"/>
    <w:rsid w:val="005E599E"/>
    <w:rsid w:val="005E66BB"/>
    <w:rsid w:val="005E768F"/>
    <w:rsid w:val="005E7E2D"/>
    <w:rsid w:val="005E7E3A"/>
    <w:rsid w:val="005F0B69"/>
    <w:rsid w:val="005F181F"/>
    <w:rsid w:val="005F2338"/>
    <w:rsid w:val="005F28F4"/>
    <w:rsid w:val="005F2F74"/>
    <w:rsid w:val="005F6AE2"/>
    <w:rsid w:val="005F7960"/>
    <w:rsid w:val="005F7DFF"/>
    <w:rsid w:val="0060071C"/>
    <w:rsid w:val="00601786"/>
    <w:rsid w:val="00601992"/>
    <w:rsid w:val="00604274"/>
    <w:rsid w:val="006049B5"/>
    <w:rsid w:val="00604F2D"/>
    <w:rsid w:val="00604F4F"/>
    <w:rsid w:val="00605E60"/>
    <w:rsid w:val="00606407"/>
    <w:rsid w:val="006067A1"/>
    <w:rsid w:val="00607049"/>
    <w:rsid w:val="00607C57"/>
    <w:rsid w:val="006122B7"/>
    <w:rsid w:val="0061272E"/>
    <w:rsid w:val="00613CAC"/>
    <w:rsid w:val="00613ECF"/>
    <w:rsid w:val="00614166"/>
    <w:rsid w:val="00614378"/>
    <w:rsid w:val="00620A99"/>
    <w:rsid w:val="00621C5D"/>
    <w:rsid w:val="00621E43"/>
    <w:rsid w:val="00622246"/>
    <w:rsid w:val="00623267"/>
    <w:rsid w:val="00623883"/>
    <w:rsid w:val="00624403"/>
    <w:rsid w:val="00625A5D"/>
    <w:rsid w:val="00625D97"/>
    <w:rsid w:val="006260F4"/>
    <w:rsid w:val="00627EA5"/>
    <w:rsid w:val="0063092C"/>
    <w:rsid w:val="006317B6"/>
    <w:rsid w:val="00631E8A"/>
    <w:rsid w:val="006360BB"/>
    <w:rsid w:val="006375A5"/>
    <w:rsid w:val="00640001"/>
    <w:rsid w:val="0064045C"/>
    <w:rsid w:val="00640DC9"/>
    <w:rsid w:val="0064273A"/>
    <w:rsid w:val="00643A17"/>
    <w:rsid w:val="006462D1"/>
    <w:rsid w:val="006476C9"/>
    <w:rsid w:val="00647936"/>
    <w:rsid w:val="00652AF3"/>
    <w:rsid w:val="006540C7"/>
    <w:rsid w:val="00654A82"/>
    <w:rsid w:val="00660C52"/>
    <w:rsid w:val="00661073"/>
    <w:rsid w:val="006617C5"/>
    <w:rsid w:val="00662754"/>
    <w:rsid w:val="006629DE"/>
    <w:rsid w:val="00663E18"/>
    <w:rsid w:val="00665434"/>
    <w:rsid w:val="00666DC3"/>
    <w:rsid w:val="0067133C"/>
    <w:rsid w:val="00671FAD"/>
    <w:rsid w:val="00673D44"/>
    <w:rsid w:val="00674277"/>
    <w:rsid w:val="006778AE"/>
    <w:rsid w:val="00680B79"/>
    <w:rsid w:val="00681530"/>
    <w:rsid w:val="00681864"/>
    <w:rsid w:val="00682E94"/>
    <w:rsid w:val="006837B8"/>
    <w:rsid w:val="00683E96"/>
    <w:rsid w:val="00683EC3"/>
    <w:rsid w:val="0068406C"/>
    <w:rsid w:val="00684BE1"/>
    <w:rsid w:val="00685081"/>
    <w:rsid w:val="00685340"/>
    <w:rsid w:val="00685C36"/>
    <w:rsid w:val="006913D0"/>
    <w:rsid w:val="0069175E"/>
    <w:rsid w:val="00691A4A"/>
    <w:rsid w:val="006936D9"/>
    <w:rsid w:val="006956FC"/>
    <w:rsid w:val="006960E1"/>
    <w:rsid w:val="006A1E18"/>
    <w:rsid w:val="006A32A8"/>
    <w:rsid w:val="006A3740"/>
    <w:rsid w:val="006A60D0"/>
    <w:rsid w:val="006A6B91"/>
    <w:rsid w:val="006A712D"/>
    <w:rsid w:val="006B1178"/>
    <w:rsid w:val="006B1F0B"/>
    <w:rsid w:val="006B1F1F"/>
    <w:rsid w:val="006B24EE"/>
    <w:rsid w:val="006B2EE8"/>
    <w:rsid w:val="006B3304"/>
    <w:rsid w:val="006B7514"/>
    <w:rsid w:val="006B77AC"/>
    <w:rsid w:val="006B7AD2"/>
    <w:rsid w:val="006C1D18"/>
    <w:rsid w:val="006C22C9"/>
    <w:rsid w:val="006C342E"/>
    <w:rsid w:val="006C38DF"/>
    <w:rsid w:val="006C4DB9"/>
    <w:rsid w:val="006D04FC"/>
    <w:rsid w:val="006D128D"/>
    <w:rsid w:val="006D194F"/>
    <w:rsid w:val="006D195E"/>
    <w:rsid w:val="006D46F4"/>
    <w:rsid w:val="006D4ED3"/>
    <w:rsid w:val="006D5264"/>
    <w:rsid w:val="006D6492"/>
    <w:rsid w:val="006D6539"/>
    <w:rsid w:val="006D72D1"/>
    <w:rsid w:val="006D741F"/>
    <w:rsid w:val="006D7D79"/>
    <w:rsid w:val="006E080B"/>
    <w:rsid w:val="006E0FDB"/>
    <w:rsid w:val="006E1E23"/>
    <w:rsid w:val="006E2C6C"/>
    <w:rsid w:val="006E4968"/>
    <w:rsid w:val="006E554B"/>
    <w:rsid w:val="006E5892"/>
    <w:rsid w:val="006E6498"/>
    <w:rsid w:val="006F0745"/>
    <w:rsid w:val="006F1104"/>
    <w:rsid w:val="006F19B6"/>
    <w:rsid w:val="006F1B84"/>
    <w:rsid w:val="006F1F0D"/>
    <w:rsid w:val="006F2441"/>
    <w:rsid w:val="006F40C9"/>
    <w:rsid w:val="006F467B"/>
    <w:rsid w:val="006F54BC"/>
    <w:rsid w:val="006F556E"/>
    <w:rsid w:val="006F595F"/>
    <w:rsid w:val="006F6322"/>
    <w:rsid w:val="006F7A32"/>
    <w:rsid w:val="00700E68"/>
    <w:rsid w:val="00702785"/>
    <w:rsid w:val="0070312A"/>
    <w:rsid w:val="00704196"/>
    <w:rsid w:val="007047DB"/>
    <w:rsid w:val="00704BAF"/>
    <w:rsid w:val="00706ACE"/>
    <w:rsid w:val="00707989"/>
    <w:rsid w:val="00710AA1"/>
    <w:rsid w:val="00711566"/>
    <w:rsid w:val="00711DB3"/>
    <w:rsid w:val="007120CC"/>
    <w:rsid w:val="00714D34"/>
    <w:rsid w:val="00714D69"/>
    <w:rsid w:val="007155FE"/>
    <w:rsid w:val="00717DFF"/>
    <w:rsid w:val="00720FEB"/>
    <w:rsid w:val="00721D89"/>
    <w:rsid w:val="007233A6"/>
    <w:rsid w:val="00726DD5"/>
    <w:rsid w:val="00727AC5"/>
    <w:rsid w:val="00730A2C"/>
    <w:rsid w:val="0073131A"/>
    <w:rsid w:val="00731D42"/>
    <w:rsid w:val="007321D1"/>
    <w:rsid w:val="007327FF"/>
    <w:rsid w:val="00732C74"/>
    <w:rsid w:val="00733064"/>
    <w:rsid w:val="00735634"/>
    <w:rsid w:val="00737B20"/>
    <w:rsid w:val="00737BA8"/>
    <w:rsid w:val="007423D6"/>
    <w:rsid w:val="00742D76"/>
    <w:rsid w:val="00743D2B"/>
    <w:rsid w:val="00743EE2"/>
    <w:rsid w:val="00743F7F"/>
    <w:rsid w:val="0074417A"/>
    <w:rsid w:val="0074508B"/>
    <w:rsid w:val="00745D3D"/>
    <w:rsid w:val="00745E53"/>
    <w:rsid w:val="00747BB1"/>
    <w:rsid w:val="00747BEB"/>
    <w:rsid w:val="00750593"/>
    <w:rsid w:val="00752598"/>
    <w:rsid w:val="00752763"/>
    <w:rsid w:val="0075413A"/>
    <w:rsid w:val="00755F04"/>
    <w:rsid w:val="0075607A"/>
    <w:rsid w:val="00756A29"/>
    <w:rsid w:val="007616D1"/>
    <w:rsid w:val="00762338"/>
    <w:rsid w:val="00762C85"/>
    <w:rsid w:val="00763E07"/>
    <w:rsid w:val="00763F4C"/>
    <w:rsid w:val="00766CBA"/>
    <w:rsid w:val="0076745C"/>
    <w:rsid w:val="007710E0"/>
    <w:rsid w:val="00771FE5"/>
    <w:rsid w:val="0077367F"/>
    <w:rsid w:val="00773B7A"/>
    <w:rsid w:val="00773EE2"/>
    <w:rsid w:val="007743AA"/>
    <w:rsid w:val="00775773"/>
    <w:rsid w:val="00775A2E"/>
    <w:rsid w:val="00775A3E"/>
    <w:rsid w:val="007767D5"/>
    <w:rsid w:val="007806E7"/>
    <w:rsid w:val="00781824"/>
    <w:rsid w:val="00781BD9"/>
    <w:rsid w:val="00781BE3"/>
    <w:rsid w:val="00783822"/>
    <w:rsid w:val="00783FEE"/>
    <w:rsid w:val="00784A1F"/>
    <w:rsid w:val="00786A0B"/>
    <w:rsid w:val="007901B6"/>
    <w:rsid w:val="00790E15"/>
    <w:rsid w:val="0079175D"/>
    <w:rsid w:val="00791CB9"/>
    <w:rsid w:val="0079287B"/>
    <w:rsid w:val="00794737"/>
    <w:rsid w:val="00795951"/>
    <w:rsid w:val="00795D28"/>
    <w:rsid w:val="007A08CA"/>
    <w:rsid w:val="007A3A1E"/>
    <w:rsid w:val="007A415B"/>
    <w:rsid w:val="007A629C"/>
    <w:rsid w:val="007A78C8"/>
    <w:rsid w:val="007B0A54"/>
    <w:rsid w:val="007B0AD1"/>
    <w:rsid w:val="007B36DC"/>
    <w:rsid w:val="007B4BF4"/>
    <w:rsid w:val="007B4E4E"/>
    <w:rsid w:val="007B52C4"/>
    <w:rsid w:val="007B57A2"/>
    <w:rsid w:val="007B6B85"/>
    <w:rsid w:val="007B7EEE"/>
    <w:rsid w:val="007C23F4"/>
    <w:rsid w:val="007C3116"/>
    <w:rsid w:val="007C3135"/>
    <w:rsid w:val="007C495C"/>
    <w:rsid w:val="007C702B"/>
    <w:rsid w:val="007C72A8"/>
    <w:rsid w:val="007D0013"/>
    <w:rsid w:val="007D21BE"/>
    <w:rsid w:val="007D33DE"/>
    <w:rsid w:val="007D36F7"/>
    <w:rsid w:val="007D3EF9"/>
    <w:rsid w:val="007D50B6"/>
    <w:rsid w:val="007D65BC"/>
    <w:rsid w:val="007D725E"/>
    <w:rsid w:val="007D7265"/>
    <w:rsid w:val="007E08AD"/>
    <w:rsid w:val="007E1308"/>
    <w:rsid w:val="007E1742"/>
    <w:rsid w:val="007E3A1A"/>
    <w:rsid w:val="007E5C47"/>
    <w:rsid w:val="007E778B"/>
    <w:rsid w:val="007F0EAB"/>
    <w:rsid w:val="007F1515"/>
    <w:rsid w:val="007F3531"/>
    <w:rsid w:val="007F36B5"/>
    <w:rsid w:val="007F47E1"/>
    <w:rsid w:val="007F5061"/>
    <w:rsid w:val="007F578D"/>
    <w:rsid w:val="007F5E38"/>
    <w:rsid w:val="00801BF5"/>
    <w:rsid w:val="008030E5"/>
    <w:rsid w:val="0080612D"/>
    <w:rsid w:val="00806398"/>
    <w:rsid w:val="008072EC"/>
    <w:rsid w:val="00807CF2"/>
    <w:rsid w:val="00810337"/>
    <w:rsid w:val="00812144"/>
    <w:rsid w:val="00817045"/>
    <w:rsid w:val="008211EE"/>
    <w:rsid w:val="00821A7E"/>
    <w:rsid w:val="00821BAF"/>
    <w:rsid w:val="00821FB0"/>
    <w:rsid w:val="00822D6E"/>
    <w:rsid w:val="00823FB5"/>
    <w:rsid w:val="00826AC0"/>
    <w:rsid w:val="00832CCB"/>
    <w:rsid w:val="008334A9"/>
    <w:rsid w:val="00833C41"/>
    <w:rsid w:val="00834A58"/>
    <w:rsid w:val="00835B12"/>
    <w:rsid w:val="00836067"/>
    <w:rsid w:val="008368C6"/>
    <w:rsid w:val="00836E86"/>
    <w:rsid w:val="0083732F"/>
    <w:rsid w:val="008409EE"/>
    <w:rsid w:val="00840A4D"/>
    <w:rsid w:val="00840DAF"/>
    <w:rsid w:val="00841045"/>
    <w:rsid w:val="008419C0"/>
    <w:rsid w:val="00841B4C"/>
    <w:rsid w:val="00842099"/>
    <w:rsid w:val="008438D7"/>
    <w:rsid w:val="00844859"/>
    <w:rsid w:val="00846EF5"/>
    <w:rsid w:val="008470EB"/>
    <w:rsid w:val="00847E1E"/>
    <w:rsid w:val="00847F96"/>
    <w:rsid w:val="00851071"/>
    <w:rsid w:val="008540F4"/>
    <w:rsid w:val="008552D4"/>
    <w:rsid w:val="0086022F"/>
    <w:rsid w:val="008612D7"/>
    <w:rsid w:val="00861CCF"/>
    <w:rsid w:val="00862F73"/>
    <w:rsid w:val="00863B0D"/>
    <w:rsid w:val="00864EA2"/>
    <w:rsid w:val="0086507C"/>
    <w:rsid w:val="00866AFE"/>
    <w:rsid w:val="0087150F"/>
    <w:rsid w:val="008717F1"/>
    <w:rsid w:val="0087199F"/>
    <w:rsid w:val="008721AE"/>
    <w:rsid w:val="008732B1"/>
    <w:rsid w:val="00873737"/>
    <w:rsid w:val="008738E5"/>
    <w:rsid w:val="00874790"/>
    <w:rsid w:val="00876F04"/>
    <w:rsid w:val="00880CCC"/>
    <w:rsid w:val="00880FE8"/>
    <w:rsid w:val="008818BA"/>
    <w:rsid w:val="00882171"/>
    <w:rsid w:val="0088316A"/>
    <w:rsid w:val="00883958"/>
    <w:rsid w:val="00883DD4"/>
    <w:rsid w:val="00885430"/>
    <w:rsid w:val="00886296"/>
    <w:rsid w:val="00886362"/>
    <w:rsid w:val="00887876"/>
    <w:rsid w:val="0089002E"/>
    <w:rsid w:val="008903D3"/>
    <w:rsid w:val="00891248"/>
    <w:rsid w:val="00891557"/>
    <w:rsid w:val="0089241A"/>
    <w:rsid w:val="00892A32"/>
    <w:rsid w:val="008933EB"/>
    <w:rsid w:val="0089372A"/>
    <w:rsid w:val="008960DE"/>
    <w:rsid w:val="00896767"/>
    <w:rsid w:val="008A0B2A"/>
    <w:rsid w:val="008A2480"/>
    <w:rsid w:val="008A25E2"/>
    <w:rsid w:val="008A2D27"/>
    <w:rsid w:val="008A4014"/>
    <w:rsid w:val="008A45F4"/>
    <w:rsid w:val="008A65B3"/>
    <w:rsid w:val="008A74D0"/>
    <w:rsid w:val="008B1793"/>
    <w:rsid w:val="008B216E"/>
    <w:rsid w:val="008B240E"/>
    <w:rsid w:val="008B3D0F"/>
    <w:rsid w:val="008B5038"/>
    <w:rsid w:val="008B553E"/>
    <w:rsid w:val="008C1B7E"/>
    <w:rsid w:val="008C3392"/>
    <w:rsid w:val="008C3445"/>
    <w:rsid w:val="008C3C39"/>
    <w:rsid w:val="008C4370"/>
    <w:rsid w:val="008C45B5"/>
    <w:rsid w:val="008C4815"/>
    <w:rsid w:val="008C6412"/>
    <w:rsid w:val="008D0CDF"/>
    <w:rsid w:val="008D293A"/>
    <w:rsid w:val="008D3961"/>
    <w:rsid w:val="008D3A07"/>
    <w:rsid w:val="008D579C"/>
    <w:rsid w:val="008E2192"/>
    <w:rsid w:val="008E3B01"/>
    <w:rsid w:val="008E4DFE"/>
    <w:rsid w:val="008E65B5"/>
    <w:rsid w:val="008E7032"/>
    <w:rsid w:val="008E7393"/>
    <w:rsid w:val="008F0415"/>
    <w:rsid w:val="008F0B2B"/>
    <w:rsid w:val="008F1BE4"/>
    <w:rsid w:val="008F211C"/>
    <w:rsid w:val="008F4771"/>
    <w:rsid w:val="008F5E0E"/>
    <w:rsid w:val="00900D12"/>
    <w:rsid w:val="00901B9D"/>
    <w:rsid w:val="00902DD4"/>
    <w:rsid w:val="009038FA"/>
    <w:rsid w:val="009046FD"/>
    <w:rsid w:val="00904877"/>
    <w:rsid w:val="009054AE"/>
    <w:rsid w:val="009055D6"/>
    <w:rsid w:val="0090585B"/>
    <w:rsid w:val="00905F2F"/>
    <w:rsid w:val="00906710"/>
    <w:rsid w:val="0090675E"/>
    <w:rsid w:val="009111C2"/>
    <w:rsid w:val="00913AB9"/>
    <w:rsid w:val="00913FAC"/>
    <w:rsid w:val="0091411D"/>
    <w:rsid w:val="00914A53"/>
    <w:rsid w:val="009173CC"/>
    <w:rsid w:val="009177D0"/>
    <w:rsid w:val="00920320"/>
    <w:rsid w:val="0092066D"/>
    <w:rsid w:val="009208D4"/>
    <w:rsid w:val="00920A06"/>
    <w:rsid w:val="00920F11"/>
    <w:rsid w:val="009216C7"/>
    <w:rsid w:val="0092285C"/>
    <w:rsid w:val="00922A91"/>
    <w:rsid w:val="009235A1"/>
    <w:rsid w:val="00926A12"/>
    <w:rsid w:val="00927074"/>
    <w:rsid w:val="009279C1"/>
    <w:rsid w:val="00927FF6"/>
    <w:rsid w:val="00930368"/>
    <w:rsid w:val="009309CE"/>
    <w:rsid w:val="00931FD5"/>
    <w:rsid w:val="00932A3F"/>
    <w:rsid w:val="00932D26"/>
    <w:rsid w:val="00932EE4"/>
    <w:rsid w:val="00934256"/>
    <w:rsid w:val="00934896"/>
    <w:rsid w:val="009348BA"/>
    <w:rsid w:val="0093502A"/>
    <w:rsid w:val="00935494"/>
    <w:rsid w:val="009368D2"/>
    <w:rsid w:val="00937B07"/>
    <w:rsid w:val="00941939"/>
    <w:rsid w:val="00943863"/>
    <w:rsid w:val="00944336"/>
    <w:rsid w:val="00947484"/>
    <w:rsid w:val="00954708"/>
    <w:rsid w:val="00954BFC"/>
    <w:rsid w:val="00954DD4"/>
    <w:rsid w:val="009554CE"/>
    <w:rsid w:val="009565C5"/>
    <w:rsid w:val="00957F06"/>
    <w:rsid w:val="00960466"/>
    <w:rsid w:val="009620EE"/>
    <w:rsid w:val="00963805"/>
    <w:rsid w:val="00963876"/>
    <w:rsid w:val="00963885"/>
    <w:rsid w:val="009647F1"/>
    <w:rsid w:val="00964CDE"/>
    <w:rsid w:val="00966C91"/>
    <w:rsid w:val="00966E27"/>
    <w:rsid w:val="0096711A"/>
    <w:rsid w:val="00970AF8"/>
    <w:rsid w:val="00971159"/>
    <w:rsid w:val="00973219"/>
    <w:rsid w:val="00975AAB"/>
    <w:rsid w:val="00976184"/>
    <w:rsid w:val="00976615"/>
    <w:rsid w:val="00980549"/>
    <w:rsid w:val="0098084B"/>
    <w:rsid w:val="00980B60"/>
    <w:rsid w:val="0098262E"/>
    <w:rsid w:val="0098364F"/>
    <w:rsid w:val="00983D66"/>
    <w:rsid w:val="00984609"/>
    <w:rsid w:val="00984E6A"/>
    <w:rsid w:val="00985484"/>
    <w:rsid w:val="00991227"/>
    <w:rsid w:val="00991511"/>
    <w:rsid w:val="0099228C"/>
    <w:rsid w:val="00992EB3"/>
    <w:rsid w:val="00993FC3"/>
    <w:rsid w:val="009947DD"/>
    <w:rsid w:val="0099671A"/>
    <w:rsid w:val="009969D5"/>
    <w:rsid w:val="009A0187"/>
    <w:rsid w:val="009A16EA"/>
    <w:rsid w:val="009A2E7A"/>
    <w:rsid w:val="009A332C"/>
    <w:rsid w:val="009A36F8"/>
    <w:rsid w:val="009A3F7B"/>
    <w:rsid w:val="009A4D67"/>
    <w:rsid w:val="009A62FE"/>
    <w:rsid w:val="009A69C1"/>
    <w:rsid w:val="009B1185"/>
    <w:rsid w:val="009B378E"/>
    <w:rsid w:val="009B4202"/>
    <w:rsid w:val="009B45A0"/>
    <w:rsid w:val="009B5791"/>
    <w:rsid w:val="009B5AD7"/>
    <w:rsid w:val="009B626F"/>
    <w:rsid w:val="009B6A50"/>
    <w:rsid w:val="009B6FF4"/>
    <w:rsid w:val="009B722A"/>
    <w:rsid w:val="009B778D"/>
    <w:rsid w:val="009C48F7"/>
    <w:rsid w:val="009C5343"/>
    <w:rsid w:val="009C5376"/>
    <w:rsid w:val="009C5793"/>
    <w:rsid w:val="009C5A80"/>
    <w:rsid w:val="009C7158"/>
    <w:rsid w:val="009D0200"/>
    <w:rsid w:val="009D3F35"/>
    <w:rsid w:val="009D4DB9"/>
    <w:rsid w:val="009D64A7"/>
    <w:rsid w:val="009D72E7"/>
    <w:rsid w:val="009D734B"/>
    <w:rsid w:val="009D7FB1"/>
    <w:rsid w:val="009E02B8"/>
    <w:rsid w:val="009E1AC4"/>
    <w:rsid w:val="009E1EF4"/>
    <w:rsid w:val="009E33C8"/>
    <w:rsid w:val="009E3951"/>
    <w:rsid w:val="009E4C4A"/>
    <w:rsid w:val="009E4D04"/>
    <w:rsid w:val="009E4E51"/>
    <w:rsid w:val="009F0268"/>
    <w:rsid w:val="009F102E"/>
    <w:rsid w:val="009F1BDD"/>
    <w:rsid w:val="009F2E36"/>
    <w:rsid w:val="009F2EB9"/>
    <w:rsid w:val="009F5742"/>
    <w:rsid w:val="00A006ED"/>
    <w:rsid w:val="00A0119F"/>
    <w:rsid w:val="00A01A56"/>
    <w:rsid w:val="00A026E3"/>
    <w:rsid w:val="00A047E7"/>
    <w:rsid w:val="00A05DA5"/>
    <w:rsid w:val="00A0618E"/>
    <w:rsid w:val="00A06F69"/>
    <w:rsid w:val="00A076EC"/>
    <w:rsid w:val="00A0798F"/>
    <w:rsid w:val="00A10236"/>
    <w:rsid w:val="00A10EA4"/>
    <w:rsid w:val="00A11365"/>
    <w:rsid w:val="00A11C46"/>
    <w:rsid w:val="00A121ED"/>
    <w:rsid w:val="00A129D7"/>
    <w:rsid w:val="00A138A7"/>
    <w:rsid w:val="00A14BD7"/>
    <w:rsid w:val="00A15D8B"/>
    <w:rsid w:val="00A17009"/>
    <w:rsid w:val="00A174EA"/>
    <w:rsid w:val="00A20CCE"/>
    <w:rsid w:val="00A21207"/>
    <w:rsid w:val="00A233FE"/>
    <w:rsid w:val="00A23F6D"/>
    <w:rsid w:val="00A2786A"/>
    <w:rsid w:val="00A27930"/>
    <w:rsid w:val="00A30107"/>
    <w:rsid w:val="00A31B3C"/>
    <w:rsid w:val="00A3243D"/>
    <w:rsid w:val="00A32F0A"/>
    <w:rsid w:val="00A33409"/>
    <w:rsid w:val="00A33F2A"/>
    <w:rsid w:val="00A34B04"/>
    <w:rsid w:val="00A373D8"/>
    <w:rsid w:val="00A4007A"/>
    <w:rsid w:val="00A46891"/>
    <w:rsid w:val="00A501DB"/>
    <w:rsid w:val="00A517FD"/>
    <w:rsid w:val="00A52515"/>
    <w:rsid w:val="00A52AFF"/>
    <w:rsid w:val="00A530F2"/>
    <w:rsid w:val="00A53469"/>
    <w:rsid w:val="00A53BE5"/>
    <w:rsid w:val="00A5528C"/>
    <w:rsid w:val="00A56BA3"/>
    <w:rsid w:val="00A56BA5"/>
    <w:rsid w:val="00A56C0D"/>
    <w:rsid w:val="00A56C25"/>
    <w:rsid w:val="00A574AC"/>
    <w:rsid w:val="00A575F0"/>
    <w:rsid w:val="00A61F92"/>
    <w:rsid w:val="00A620DD"/>
    <w:rsid w:val="00A6240E"/>
    <w:rsid w:val="00A644EE"/>
    <w:rsid w:val="00A66924"/>
    <w:rsid w:val="00A673BC"/>
    <w:rsid w:val="00A67E8B"/>
    <w:rsid w:val="00A72EC6"/>
    <w:rsid w:val="00A72F8B"/>
    <w:rsid w:val="00A73757"/>
    <w:rsid w:val="00A74022"/>
    <w:rsid w:val="00A74CBE"/>
    <w:rsid w:val="00A75374"/>
    <w:rsid w:val="00A75492"/>
    <w:rsid w:val="00A7691B"/>
    <w:rsid w:val="00A80339"/>
    <w:rsid w:val="00A823E3"/>
    <w:rsid w:val="00A8338B"/>
    <w:rsid w:val="00A864C8"/>
    <w:rsid w:val="00A86662"/>
    <w:rsid w:val="00A8796B"/>
    <w:rsid w:val="00A90BA3"/>
    <w:rsid w:val="00A90DA6"/>
    <w:rsid w:val="00A919DD"/>
    <w:rsid w:val="00A91CC3"/>
    <w:rsid w:val="00A92D68"/>
    <w:rsid w:val="00A94732"/>
    <w:rsid w:val="00A94F4D"/>
    <w:rsid w:val="00A94FFC"/>
    <w:rsid w:val="00A95F23"/>
    <w:rsid w:val="00AA0D9B"/>
    <w:rsid w:val="00AA138E"/>
    <w:rsid w:val="00AA2A05"/>
    <w:rsid w:val="00AA4A99"/>
    <w:rsid w:val="00AA5811"/>
    <w:rsid w:val="00AA6E84"/>
    <w:rsid w:val="00AA7146"/>
    <w:rsid w:val="00AB4529"/>
    <w:rsid w:val="00AB4A3A"/>
    <w:rsid w:val="00AB701C"/>
    <w:rsid w:val="00AB794F"/>
    <w:rsid w:val="00AC09A7"/>
    <w:rsid w:val="00AC12DA"/>
    <w:rsid w:val="00AC4D90"/>
    <w:rsid w:val="00AC5731"/>
    <w:rsid w:val="00AC5B0A"/>
    <w:rsid w:val="00AC5FFD"/>
    <w:rsid w:val="00AC6EDC"/>
    <w:rsid w:val="00AC7F82"/>
    <w:rsid w:val="00AC7FA6"/>
    <w:rsid w:val="00AD0B07"/>
    <w:rsid w:val="00AD30E0"/>
    <w:rsid w:val="00AD3AFD"/>
    <w:rsid w:val="00AD5529"/>
    <w:rsid w:val="00AD7714"/>
    <w:rsid w:val="00AE08FD"/>
    <w:rsid w:val="00AE0955"/>
    <w:rsid w:val="00AE0DF4"/>
    <w:rsid w:val="00AE1015"/>
    <w:rsid w:val="00AE11CF"/>
    <w:rsid w:val="00AE2AB9"/>
    <w:rsid w:val="00AE2B90"/>
    <w:rsid w:val="00AE3316"/>
    <w:rsid w:val="00AE40D1"/>
    <w:rsid w:val="00AE5090"/>
    <w:rsid w:val="00AE5395"/>
    <w:rsid w:val="00AE566D"/>
    <w:rsid w:val="00AE6CFD"/>
    <w:rsid w:val="00AE7190"/>
    <w:rsid w:val="00AE7435"/>
    <w:rsid w:val="00AF15FD"/>
    <w:rsid w:val="00AF1E4A"/>
    <w:rsid w:val="00AF2E3A"/>
    <w:rsid w:val="00AF313D"/>
    <w:rsid w:val="00AF31CE"/>
    <w:rsid w:val="00AF36D4"/>
    <w:rsid w:val="00AF3BEC"/>
    <w:rsid w:val="00AF573E"/>
    <w:rsid w:val="00B0014E"/>
    <w:rsid w:val="00B0049E"/>
    <w:rsid w:val="00B00D5D"/>
    <w:rsid w:val="00B02661"/>
    <w:rsid w:val="00B027D4"/>
    <w:rsid w:val="00B02DD0"/>
    <w:rsid w:val="00B051D7"/>
    <w:rsid w:val="00B06A9C"/>
    <w:rsid w:val="00B07285"/>
    <w:rsid w:val="00B07AA3"/>
    <w:rsid w:val="00B07D99"/>
    <w:rsid w:val="00B07EEA"/>
    <w:rsid w:val="00B10643"/>
    <w:rsid w:val="00B12532"/>
    <w:rsid w:val="00B12F71"/>
    <w:rsid w:val="00B13AF6"/>
    <w:rsid w:val="00B14B94"/>
    <w:rsid w:val="00B158B4"/>
    <w:rsid w:val="00B172EC"/>
    <w:rsid w:val="00B204D1"/>
    <w:rsid w:val="00B20E36"/>
    <w:rsid w:val="00B2256A"/>
    <w:rsid w:val="00B27E71"/>
    <w:rsid w:val="00B31F70"/>
    <w:rsid w:val="00B3297A"/>
    <w:rsid w:val="00B333A8"/>
    <w:rsid w:val="00B333F4"/>
    <w:rsid w:val="00B33C17"/>
    <w:rsid w:val="00B36D85"/>
    <w:rsid w:val="00B37206"/>
    <w:rsid w:val="00B3793F"/>
    <w:rsid w:val="00B400F4"/>
    <w:rsid w:val="00B440F8"/>
    <w:rsid w:val="00B53047"/>
    <w:rsid w:val="00B54000"/>
    <w:rsid w:val="00B552BA"/>
    <w:rsid w:val="00B55B1E"/>
    <w:rsid w:val="00B60A96"/>
    <w:rsid w:val="00B62825"/>
    <w:rsid w:val="00B6447D"/>
    <w:rsid w:val="00B66368"/>
    <w:rsid w:val="00B70FA1"/>
    <w:rsid w:val="00B7127B"/>
    <w:rsid w:val="00B72A0C"/>
    <w:rsid w:val="00B72A18"/>
    <w:rsid w:val="00B7442A"/>
    <w:rsid w:val="00B75375"/>
    <w:rsid w:val="00B757A1"/>
    <w:rsid w:val="00B761B7"/>
    <w:rsid w:val="00B76571"/>
    <w:rsid w:val="00B776F7"/>
    <w:rsid w:val="00B80D05"/>
    <w:rsid w:val="00B81696"/>
    <w:rsid w:val="00B81D88"/>
    <w:rsid w:val="00B85929"/>
    <w:rsid w:val="00B86614"/>
    <w:rsid w:val="00B86DF8"/>
    <w:rsid w:val="00B871F6"/>
    <w:rsid w:val="00B87A8B"/>
    <w:rsid w:val="00B902D0"/>
    <w:rsid w:val="00B90537"/>
    <w:rsid w:val="00B918A5"/>
    <w:rsid w:val="00B9218A"/>
    <w:rsid w:val="00B92F26"/>
    <w:rsid w:val="00B930FD"/>
    <w:rsid w:val="00B935D4"/>
    <w:rsid w:val="00B9490D"/>
    <w:rsid w:val="00B94FC8"/>
    <w:rsid w:val="00B95F1B"/>
    <w:rsid w:val="00B96097"/>
    <w:rsid w:val="00B97414"/>
    <w:rsid w:val="00BA0502"/>
    <w:rsid w:val="00BA084D"/>
    <w:rsid w:val="00BA1F62"/>
    <w:rsid w:val="00BA2856"/>
    <w:rsid w:val="00BA2B1A"/>
    <w:rsid w:val="00BA2C51"/>
    <w:rsid w:val="00BA3E37"/>
    <w:rsid w:val="00BA4617"/>
    <w:rsid w:val="00BA4BFB"/>
    <w:rsid w:val="00BA4EE0"/>
    <w:rsid w:val="00BA64CF"/>
    <w:rsid w:val="00BA64E6"/>
    <w:rsid w:val="00BA658E"/>
    <w:rsid w:val="00BA6894"/>
    <w:rsid w:val="00BA6AAF"/>
    <w:rsid w:val="00BA6FB6"/>
    <w:rsid w:val="00BA7EE3"/>
    <w:rsid w:val="00BB0321"/>
    <w:rsid w:val="00BB1A0F"/>
    <w:rsid w:val="00BB1DFE"/>
    <w:rsid w:val="00BB1FDB"/>
    <w:rsid w:val="00BB3C76"/>
    <w:rsid w:val="00BB50C0"/>
    <w:rsid w:val="00BB5E47"/>
    <w:rsid w:val="00BB6B77"/>
    <w:rsid w:val="00BB773A"/>
    <w:rsid w:val="00BB78C4"/>
    <w:rsid w:val="00BC10F8"/>
    <w:rsid w:val="00BC2000"/>
    <w:rsid w:val="00BC38D1"/>
    <w:rsid w:val="00BC3B88"/>
    <w:rsid w:val="00BC5501"/>
    <w:rsid w:val="00BC5A58"/>
    <w:rsid w:val="00BC7726"/>
    <w:rsid w:val="00BD00C7"/>
    <w:rsid w:val="00BD03DD"/>
    <w:rsid w:val="00BD0A4A"/>
    <w:rsid w:val="00BD12C9"/>
    <w:rsid w:val="00BD2626"/>
    <w:rsid w:val="00BD4353"/>
    <w:rsid w:val="00BD490B"/>
    <w:rsid w:val="00BD5221"/>
    <w:rsid w:val="00BD523F"/>
    <w:rsid w:val="00BD5AFA"/>
    <w:rsid w:val="00BD6773"/>
    <w:rsid w:val="00BD7B04"/>
    <w:rsid w:val="00BE0150"/>
    <w:rsid w:val="00BE15E3"/>
    <w:rsid w:val="00BE2AE4"/>
    <w:rsid w:val="00BE4494"/>
    <w:rsid w:val="00BE6C85"/>
    <w:rsid w:val="00BF0410"/>
    <w:rsid w:val="00BF07CA"/>
    <w:rsid w:val="00BF0F49"/>
    <w:rsid w:val="00BF14E9"/>
    <w:rsid w:val="00BF15FB"/>
    <w:rsid w:val="00BF28BD"/>
    <w:rsid w:val="00BF458C"/>
    <w:rsid w:val="00BF45FF"/>
    <w:rsid w:val="00BF59BE"/>
    <w:rsid w:val="00BF636E"/>
    <w:rsid w:val="00C00C6F"/>
    <w:rsid w:val="00C00D2A"/>
    <w:rsid w:val="00C01A94"/>
    <w:rsid w:val="00C0374E"/>
    <w:rsid w:val="00C03D53"/>
    <w:rsid w:val="00C05C88"/>
    <w:rsid w:val="00C10440"/>
    <w:rsid w:val="00C11D37"/>
    <w:rsid w:val="00C1254B"/>
    <w:rsid w:val="00C12F9D"/>
    <w:rsid w:val="00C14909"/>
    <w:rsid w:val="00C16046"/>
    <w:rsid w:val="00C2075B"/>
    <w:rsid w:val="00C2087E"/>
    <w:rsid w:val="00C22AEC"/>
    <w:rsid w:val="00C23C04"/>
    <w:rsid w:val="00C245E5"/>
    <w:rsid w:val="00C248E2"/>
    <w:rsid w:val="00C26408"/>
    <w:rsid w:val="00C267F1"/>
    <w:rsid w:val="00C26A0E"/>
    <w:rsid w:val="00C26A26"/>
    <w:rsid w:val="00C32C19"/>
    <w:rsid w:val="00C34297"/>
    <w:rsid w:val="00C349B7"/>
    <w:rsid w:val="00C40B56"/>
    <w:rsid w:val="00C41DB6"/>
    <w:rsid w:val="00C4226A"/>
    <w:rsid w:val="00C43636"/>
    <w:rsid w:val="00C44AEB"/>
    <w:rsid w:val="00C450BD"/>
    <w:rsid w:val="00C45E25"/>
    <w:rsid w:val="00C51F12"/>
    <w:rsid w:val="00C53156"/>
    <w:rsid w:val="00C572DE"/>
    <w:rsid w:val="00C6003C"/>
    <w:rsid w:val="00C60164"/>
    <w:rsid w:val="00C60763"/>
    <w:rsid w:val="00C61E89"/>
    <w:rsid w:val="00C6312E"/>
    <w:rsid w:val="00C6374F"/>
    <w:rsid w:val="00C641D9"/>
    <w:rsid w:val="00C644AA"/>
    <w:rsid w:val="00C64C7F"/>
    <w:rsid w:val="00C72A5E"/>
    <w:rsid w:val="00C72BA6"/>
    <w:rsid w:val="00C73C12"/>
    <w:rsid w:val="00C73E86"/>
    <w:rsid w:val="00C75AA9"/>
    <w:rsid w:val="00C763F6"/>
    <w:rsid w:val="00C77272"/>
    <w:rsid w:val="00C77EF5"/>
    <w:rsid w:val="00C822DF"/>
    <w:rsid w:val="00C82BDE"/>
    <w:rsid w:val="00C8322C"/>
    <w:rsid w:val="00C839E7"/>
    <w:rsid w:val="00C84229"/>
    <w:rsid w:val="00C84E0C"/>
    <w:rsid w:val="00C859DE"/>
    <w:rsid w:val="00C86F6B"/>
    <w:rsid w:val="00C90E0D"/>
    <w:rsid w:val="00C90E19"/>
    <w:rsid w:val="00C93BE0"/>
    <w:rsid w:val="00C949F4"/>
    <w:rsid w:val="00C9503F"/>
    <w:rsid w:val="00C955AD"/>
    <w:rsid w:val="00C97DBC"/>
    <w:rsid w:val="00CA05A5"/>
    <w:rsid w:val="00CA0928"/>
    <w:rsid w:val="00CA3B3A"/>
    <w:rsid w:val="00CA44B6"/>
    <w:rsid w:val="00CA5351"/>
    <w:rsid w:val="00CA6C3B"/>
    <w:rsid w:val="00CA7147"/>
    <w:rsid w:val="00CA755B"/>
    <w:rsid w:val="00CA791E"/>
    <w:rsid w:val="00CA7DCB"/>
    <w:rsid w:val="00CB2457"/>
    <w:rsid w:val="00CB24E0"/>
    <w:rsid w:val="00CB2D02"/>
    <w:rsid w:val="00CB2D9F"/>
    <w:rsid w:val="00CB3C25"/>
    <w:rsid w:val="00CB4A7A"/>
    <w:rsid w:val="00CB73F6"/>
    <w:rsid w:val="00CB7D86"/>
    <w:rsid w:val="00CB7F88"/>
    <w:rsid w:val="00CC008E"/>
    <w:rsid w:val="00CC0D6A"/>
    <w:rsid w:val="00CC2EEA"/>
    <w:rsid w:val="00CC56EB"/>
    <w:rsid w:val="00CC5FFD"/>
    <w:rsid w:val="00CD323D"/>
    <w:rsid w:val="00CD3778"/>
    <w:rsid w:val="00CD3805"/>
    <w:rsid w:val="00CD4193"/>
    <w:rsid w:val="00CD45FE"/>
    <w:rsid w:val="00CD62CB"/>
    <w:rsid w:val="00CD62E7"/>
    <w:rsid w:val="00CD6D2C"/>
    <w:rsid w:val="00CD7314"/>
    <w:rsid w:val="00CE12AE"/>
    <w:rsid w:val="00CE378A"/>
    <w:rsid w:val="00CE3843"/>
    <w:rsid w:val="00CF0E29"/>
    <w:rsid w:val="00CF157E"/>
    <w:rsid w:val="00CF1FC6"/>
    <w:rsid w:val="00CF2755"/>
    <w:rsid w:val="00CF60D7"/>
    <w:rsid w:val="00CF698F"/>
    <w:rsid w:val="00CF709C"/>
    <w:rsid w:val="00CF77D1"/>
    <w:rsid w:val="00D00DBD"/>
    <w:rsid w:val="00D03765"/>
    <w:rsid w:val="00D055E8"/>
    <w:rsid w:val="00D1093F"/>
    <w:rsid w:val="00D13B56"/>
    <w:rsid w:val="00D14A95"/>
    <w:rsid w:val="00D1569E"/>
    <w:rsid w:val="00D21A44"/>
    <w:rsid w:val="00D21FE6"/>
    <w:rsid w:val="00D225AA"/>
    <w:rsid w:val="00D228A7"/>
    <w:rsid w:val="00D22CA6"/>
    <w:rsid w:val="00D24B30"/>
    <w:rsid w:val="00D250AD"/>
    <w:rsid w:val="00D25B68"/>
    <w:rsid w:val="00D26E44"/>
    <w:rsid w:val="00D3065D"/>
    <w:rsid w:val="00D3399F"/>
    <w:rsid w:val="00D34230"/>
    <w:rsid w:val="00D348E1"/>
    <w:rsid w:val="00D34A1B"/>
    <w:rsid w:val="00D3576B"/>
    <w:rsid w:val="00D35E74"/>
    <w:rsid w:val="00D36762"/>
    <w:rsid w:val="00D36BCE"/>
    <w:rsid w:val="00D3730F"/>
    <w:rsid w:val="00D378A0"/>
    <w:rsid w:val="00D407B6"/>
    <w:rsid w:val="00D41EBD"/>
    <w:rsid w:val="00D4288E"/>
    <w:rsid w:val="00D42E6B"/>
    <w:rsid w:val="00D453B7"/>
    <w:rsid w:val="00D50BBE"/>
    <w:rsid w:val="00D50D46"/>
    <w:rsid w:val="00D52657"/>
    <w:rsid w:val="00D52D6C"/>
    <w:rsid w:val="00D53BC0"/>
    <w:rsid w:val="00D555F1"/>
    <w:rsid w:val="00D55F23"/>
    <w:rsid w:val="00D56A41"/>
    <w:rsid w:val="00D577DD"/>
    <w:rsid w:val="00D609AF"/>
    <w:rsid w:val="00D6185F"/>
    <w:rsid w:val="00D625A8"/>
    <w:rsid w:val="00D651A1"/>
    <w:rsid w:val="00D659FD"/>
    <w:rsid w:val="00D66BFE"/>
    <w:rsid w:val="00D70E26"/>
    <w:rsid w:val="00D7144D"/>
    <w:rsid w:val="00D71B2B"/>
    <w:rsid w:val="00D71D3E"/>
    <w:rsid w:val="00D769A9"/>
    <w:rsid w:val="00D76CE9"/>
    <w:rsid w:val="00D80118"/>
    <w:rsid w:val="00D8043D"/>
    <w:rsid w:val="00D816F6"/>
    <w:rsid w:val="00D818C6"/>
    <w:rsid w:val="00D81FAF"/>
    <w:rsid w:val="00D82920"/>
    <w:rsid w:val="00D85D2B"/>
    <w:rsid w:val="00D90708"/>
    <w:rsid w:val="00D92508"/>
    <w:rsid w:val="00D95014"/>
    <w:rsid w:val="00D96115"/>
    <w:rsid w:val="00D9702F"/>
    <w:rsid w:val="00DA0D4F"/>
    <w:rsid w:val="00DA1585"/>
    <w:rsid w:val="00DA19E0"/>
    <w:rsid w:val="00DA4C76"/>
    <w:rsid w:val="00DB0900"/>
    <w:rsid w:val="00DB0986"/>
    <w:rsid w:val="00DB0E80"/>
    <w:rsid w:val="00DB0E8A"/>
    <w:rsid w:val="00DB1382"/>
    <w:rsid w:val="00DB2DEF"/>
    <w:rsid w:val="00DB4185"/>
    <w:rsid w:val="00DB44EE"/>
    <w:rsid w:val="00DB4523"/>
    <w:rsid w:val="00DB4930"/>
    <w:rsid w:val="00DB4EAC"/>
    <w:rsid w:val="00DB65F7"/>
    <w:rsid w:val="00DB6D28"/>
    <w:rsid w:val="00DB7405"/>
    <w:rsid w:val="00DB752A"/>
    <w:rsid w:val="00DB7A4D"/>
    <w:rsid w:val="00DC206D"/>
    <w:rsid w:val="00DC22DF"/>
    <w:rsid w:val="00DC2F4F"/>
    <w:rsid w:val="00DC3E4F"/>
    <w:rsid w:val="00DC43FA"/>
    <w:rsid w:val="00DC586D"/>
    <w:rsid w:val="00DC73C7"/>
    <w:rsid w:val="00DD00D2"/>
    <w:rsid w:val="00DD0DEA"/>
    <w:rsid w:val="00DD31B9"/>
    <w:rsid w:val="00DD40C1"/>
    <w:rsid w:val="00DD557F"/>
    <w:rsid w:val="00DD6022"/>
    <w:rsid w:val="00DD63AD"/>
    <w:rsid w:val="00DD680E"/>
    <w:rsid w:val="00DD6B45"/>
    <w:rsid w:val="00DD6E81"/>
    <w:rsid w:val="00DE3A5C"/>
    <w:rsid w:val="00DE5FB4"/>
    <w:rsid w:val="00DE78D8"/>
    <w:rsid w:val="00DF0ED3"/>
    <w:rsid w:val="00DF47C4"/>
    <w:rsid w:val="00DF5CAF"/>
    <w:rsid w:val="00DF6EFA"/>
    <w:rsid w:val="00E00661"/>
    <w:rsid w:val="00E0096D"/>
    <w:rsid w:val="00E0393D"/>
    <w:rsid w:val="00E04766"/>
    <w:rsid w:val="00E05035"/>
    <w:rsid w:val="00E0530D"/>
    <w:rsid w:val="00E05D0B"/>
    <w:rsid w:val="00E06B0A"/>
    <w:rsid w:val="00E071DC"/>
    <w:rsid w:val="00E13475"/>
    <w:rsid w:val="00E15A84"/>
    <w:rsid w:val="00E16929"/>
    <w:rsid w:val="00E17E2F"/>
    <w:rsid w:val="00E21F5D"/>
    <w:rsid w:val="00E242AF"/>
    <w:rsid w:val="00E2696D"/>
    <w:rsid w:val="00E30091"/>
    <w:rsid w:val="00E30093"/>
    <w:rsid w:val="00E3283B"/>
    <w:rsid w:val="00E32F27"/>
    <w:rsid w:val="00E32F77"/>
    <w:rsid w:val="00E3638C"/>
    <w:rsid w:val="00E400C4"/>
    <w:rsid w:val="00E400FC"/>
    <w:rsid w:val="00E42519"/>
    <w:rsid w:val="00E449BA"/>
    <w:rsid w:val="00E44EC4"/>
    <w:rsid w:val="00E453F7"/>
    <w:rsid w:val="00E46FD7"/>
    <w:rsid w:val="00E4717E"/>
    <w:rsid w:val="00E476A8"/>
    <w:rsid w:val="00E509C4"/>
    <w:rsid w:val="00E50D8A"/>
    <w:rsid w:val="00E54243"/>
    <w:rsid w:val="00E546EA"/>
    <w:rsid w:val="00E551EA"/>
    <w:rsid w:val="00E5754D"/>
    <w:rsid w:val="00E60F7F"/>
    <w:rsid w:val="00E6394C"/>
    <w:rsid w:val="00E642C7"/>
    <w:rsid w:val="00E6753F"/>
    <w:rsid w:val="00E717D0"/>
    <w:rsid w:val="00E722EA"/>
    <w:rsid w:val="00E743F0"/>
    <w:rsid w:val="00E75040"/>
    <w:rsid w:val="00E75107"/>
    <w:rsid w:val="00E75AFB"/>
    <w:rsid w:val="00E801BA"/>
    <w:rsid w:val="00E80BD2"/>
    <w:rsid w:val="00E820D8"/>
    <w:rsid w:val="00E8257E"/>
    <w:rsid w:val="00E857F1"/>
    <w:rsid w:val="00E86678"/>
    <w:rsid w:val="00E8680C"/>
    <w:rsid w:val="00E86882"/>
    <w:rsid w:val="00E86ADB"/>
    <w:rsid w:val="00E901EC"/>
    <w:rsid w:val="00E90A55"/>
    <w:rsid w:val="00E95D56"/>
    <w:rsid w:val="00E967CD"/>
    <w:rsid w:val="00E97844"/>
    <w:rsid w:val="00E97B3A"/>
    <w:rsid w:val="00EA066E"/>
    <w:rsid w:val="00EA089E"/>
    <w:rsid w:val="00EA1672"/>
    <w:rsid w:val="00EA23F6"/>
    <w:rsid w:val="00EA2C88"/>
    <w:rsid w:val="00EA3DE6"/>
    <w:rsid w:val="00EA45E1"/>
    <w:rsid w:val="00EA46FE"/>
    <w:rsid w:val="00EA5171"/>
    <w:rsid w:val="00EA56BB"/>
    <w:rsid w:val="00EA5BFE"/>
    <w:rsid w:val="00EA5C01"/>
    <w:rsid w:val="00EA6F6A"/>
    <w:rsid w:val="00EB2886"/>
    <w:rsid w:val="00EB2EE5"/>
    <w:rsid w:val="00EB32B8"/>
    <w:rsid w:val="00EB7017"/>
    <w:rsid w:val="00EC0CE9"/>
    <w:rsid w:val="00EC0F51"/>
    <w:rsid w:val="00EC15D7"/>
    <w:rsid w:val="00EC2154"/>
    <w:rsid w:val="00EC22F9"/>
    <w:rsid w:val="00EC462C"/>
    <w:rsid w:val="00EC5D21"/>
    <w:rsid w:val="00EC7D16"/>
    <w:rsid w:val="00ED054D"/>
    <w:rsid w:val="00ED26D4"/>
    <w:rsid w:val="00ED5118"/>
    <w:rsid w:val="00ED712C"/>
    <w:rsid w:val="00EE0EFF"/>
    <w:rsid w:val="00EE1821"/>
    <w:rsid w:val="00EE1B1C"/>
    <w:rsid w:val="00EE20A3"/>
    <w:rsid w:val="00EE20EA"/>
    <w:rsid w:val="00EE27D6"/>
    <w:rsid w:val="00EE59E1"/>
    <w:rsid w:val="00EE5B96"/>
    <w:rsid w:val="00EE5EA5"/>
    <w:rsid w:val="00EE5FFB"/>
    <w:rsid w:val="00EE6D4A"/>
    <w:rsid w:val="00EF0B9A"/>
    <w:rsid w:val="00EF175A"/>
    <w:rsid w:val="00EF186A"/>
    <w:rsid w:val="00EF298E"/>
    <w:rsid w:val="00EF42C3"/>
    <w:rsid w:val="00EF5029"/>
    <w:rsid w:val="00EF617B"/>
    <w:rsid w:val="00EF61E4"/>
    <w:rsid w:val="00EF6211"/>
    <w:rsid w:val="00EF654A"/>
    <w:rsid w:val="00EF7CAC"/>
    <w:rsid w:val="00F00E45"/>
    <w:rsid w:val="00F01AA8"/>
    <w:rsid w:val="00F05BDA"/>
    <w:rsid w:val="00F05C48"/>
    <w:rsid w:val="00F064B6"/>
    <w:rsid w:val="00F0684A"/>
    <w:rsid w:val="00F10C06"/>
    <w:rsid w:val="00F11508"/>
    <w:rsid w:val="00F11AD8"/>
    <w:rsid w:val="00F1342C"/>
    <w:rsid w:val="00F1359C"/>
    <w:rsid w:val="00F13789"/>
    <w:rsid w:val="00F1599C"/>
    <w:rsid w:val="00F16E99"/>
    <w:rsid w:val="00F17F1B"/>
    <w:rsid w:val="00F21987"/>
    <w:rsid w:val="00F23D5F"/>
    <w:rsid w:val="00F23FD7"/>
    <w:rsid w:val="00F2518D"/>
    <w:rsid w:val="00F2610E"/>
    <w:rsid w:val="00F263DE"/>
    <w:rsid w:val="00F270AB"/>
    <w:rsid w:val="00F27C15"/>
    <w:rsid w:val="00F3119B"/>
    <w:rsid w:val="00F3143F"/>
    <w:rsid w:val="00F325C0"/>
    <w:rsid w:val="00F33E55"/>
    <w:rsid w:val="00F358C8"/>
    <w:rsid w:val="00F35EC9"/>
    <w:rsid w:val="00F36762"/>
    <w:rsid w:val="00F37590"/>
    <w:rsid w:val="00F402A2"/>
    <w:rsid w:val="00F411B8"/>
    <w:rsid w:val="00F42C7E"/>
    <w:rsid w:val="00F44C4D"/>
    <w:rsid w:val="00F46ED2"/>
    <w:rsid w:val="00F47055"/>
    <w:rsid w:val="00F473F8"/>
    <w:rsid w:val="00F52D84"/>
    <w:rsid w:val="00F54B4A"/>
    <w:rsid w:val="00F54EE9"/>
    <w:rsid w:val="00F561BF"/>
    <w:rsid w:val="00F57028"/>
    <w:rsid w:val="00F61426"/>
    <w:rsid w:val="00F61FC5"/>
    <w:rsid w:val="00F62D36"/>
    <w:rsid w:val="00F6381A"/>
    <w:rsid w:val="00F64376"/>
    <w:rsid w:val="00F6478E"/>
    <w:rsid w:val="00F67925"/>
    <w:rsid w:val="00F70066"/>
    <w:rsid w:val="00F700E2"/>
    <w:rsid w:val="00F71A81"/>
    <w:rsid w:val="00F72F76"/>
    <w:rsid w:val="00F73518"/>
    <w:rsid w:val="00F74AA8"/>
    <w:rsid w:val="00F75B1F"/>
    <w:rsid w:val="00F76919"/>
    <w:rsid w:val="00F81A62"/>
    <w:rsid w:val="00F83C78"/>
    <w:rsid w:val="00F84092"/>
    <w:rsid w:val="00F84C4C"/>
    <w:rsid w:val="00F85FF7"/>
    <w:rsid w:val="00F8667E"/>
    <w:rsid w:val="00F870B9"/>
    <w:rsid w:val="00F906D8"/>
    <w:rsid w:val="00F9115F"/>
    <w:rsid w:val="00F93F9E"/>
    <w:rsid w:val="00F9463D"/>
    <w:rsid w:val="00F9486C"/>
    <w:rsid w:val="00F95877"/>
    <w:rsid w:val="00F96059"/>
    <w:rsid w:val="00F96D5E"/>
    <w:rsid w:val="00F9713E"/>
    <w:rsid w:val="00F974D9"/>
    <w:rsid w:val="00F97FD3"/>
    <w:rsid w:val="00FA0E0D"/>
    <w:rsid w:val="00FA1FFC"/>
    <w:rsid w:val="00FA253E"/>
    <w:rsid w:val="00FA348E"/>
    <w:rsid w:val="00FA3624"/>
    <w:rsid w:val="00FA4C2A"/>
    <w:rsid w:val="00FA5C28"/>
    <w:rsid w:val="00FA6742"/>
    <w:rsid w:val="00FA7307"/>
    <w:rsid w:val="00FA7674"/>
    <w:rsid w:val="00FA77DB"/>
    <w:rsid w:val="00FB0B02"/>
    <w:rsid w:val="00FB12E5"/>
    <w:rsid w:val="00FB1E41"/>
    <w:rsid w:val="00FB2114"/>
    <w:rsid w:val="00FB245B"/>
    <w:rsid w:val="00FB3229"/>
    <w:rsid w:val="00FB3454"/>
    <w:rsid w:val="00FB5F00"/>
    <w:rsid w:val="00FB78EA"/>
    <w:rsid w:val="00FC32F2"/>
    <w:rsid w:val="00FC4297"/>
    <w:rsid w:val="00FC55C8"/>
    <w:rsid w:val="00FC5D50"/>
    <w:rsid w:val="00FC7214"/>
    <w:rsid w:val="00FD016E"/>
    <w:rsid w:val="00FD18C8"/>
    <w:rsid w:val="00FD3E54"/>
    <w:rsid w:val="00FD4C13"/>
    <w:rsid w:val="00FD53EA"/>
    <w:rsid w:val="00FD5DB6"/>
    <w:rsid w:val="00FD712B"/>
    <w:rsid w:val="00FE11BA"/>
    <w:rsid w:val="00FE11F1"/>
    <w:rsid w:val="00FE21F1"/>
    <w:rsid w:val="00FE271A"/>
    <w:rsid w:val="00FE30AB"/>
    <w:rsid w:val="00FE4777"/>
    <w:rsid w:val="00FE6593"/>
    <w:rsid w:val="00FE68E5"/>
    <w:rsid w:val="00FE7B0C"/>
    <w:rsid w:val="00FF02BC"/>
    <w:rsid w:val="00FF40EF"/>
    <w:rsid w:val="00FF4332"/>
    <w:rsid w:val="00FF6B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9C7E3"/>
  <w15:chartTrackingRefBased/>
  <w15:docId w15:val="{191F03EC-492F-4DD2-94DC-E82DFD17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D95"/>
    <w:rPr>
      <w:sz w:val="24"/>
      <w:lang w:val="es-ES" w:eastAsia="es-ES"/>
    </w:rPr>
  </w:style>
  <w:style w:type="paragraph" w:styleId="Ttulo1">
    <w:name w:val="heading 1"/>
    <w:basedOn w:val="Normal"/>
    <w:next w:val="Normal"/>
    <w:link w:val="Ttulo1Car"/>
    <w:uiPriority w:val="9"/>
    <w:qFormat/>
    <w:rsid w:val="003F4EDA"/>
    <w:pPr>
      <w:keepNext/>
      <w:keepLines/>
      <w:spacing w:before="480"/>
      <w:outlineLvl w:val="0"/>
    </w:pPr>
    <w:rPr>
      <w:rFonts w:ascii="Calibri Light" w:hAnsi="Calibri Light"/>
      <w:b/>
      <w:bCs/>
      <w:color w:val="2E74B5"/>
      <w:sz w:val="28"/>
      <w:szCs w:val="28"/>
      <w:lang w:val="es-ES_tradnl" w:eastAsia="en-US"/>
    </w:rPr>
  </w:style>
  <w:style w:type="paragraph" w:styleId="Ttulo2">
    <w:name w:val="heading 2"/>
    <w:basedOn w:val="Normal"/>
    <w:next w:val="Normal"/>
    <w:link w:val="Ttulo2Car"/>
    <w:uiPriority w:val="9"/>
    <w:qFormat/>
    <w:rsid w:val="002A5F01"/>
    <w:pPr>
      <w:keepNext/>
      <w:keepLines/>
      <w:spacing w:before="200" w:line="276" w:lineRule="auto"/>
      <w:outlineLvl w:val="1"/>
    </w:pPr>
    <w:rPr>
      <w:rFonts w:ascii="Cambria" w:hAnsi="Cambria"/>
      <w:b/>
      <w:bCs/>
      <w:color w:val="4F81BD"/>
      <w:sz w:val="26"/>
      <w:szCs w:val="26"/>
      <w:lang w:val="x-none" w:eastAsia="en-US"/>
    </w:rPr>
  </w:style>
  <w:style w:type="paragraph" w:styleId="Ttulo4">
    <w:name w:val="heading 4"/>
    <w:basedOn w:val="Normal"/>
    <w:next w:val="Normal"/>
    <w:link w:val="Ttulo4Car"/>
    <w:semiHidden/>
    <w:unhideWhenUsed/>
    <w:qFormat/>
    <w:rsid w:val="00EC5D21"/>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11086"/>
    <w:pPr>
      <w:jc w:val="both"/>
    </w:pPr>
    <w:rPr>
      <w:rFonts w:ascii="Arial" w:hAnsi="Arial"/>
    </w:rPr>
  </w:style>
  <w:style w:type="character" w:styleId="Nmerodepgina">
    <w:name w:val="page number"/>
    <w:basedOn w:val="Fuentedeprrafopredeter"/>
    <w:rsid w:val="00411086"/>
  </w:style>
  <w:style w:type="paragraph" w:styleId="Encabezado">
    <w:name w:val="header"/>
    <w:basedOn w:val="Normal"/>
    <w:link w:val="EncabezadoCar"/>
    <w:uiPriority w:val="99"/>
    <w:rsid w:val="00411086"/>
    <w:pPr>
      <w:tabs>
        <w:tab w:val="center" w:pos="4252"/>
        <w:tab w:val="right" w:pos="8504"/>
      </w:tabs>
    </w:pPr>
    <w:rPr>
      <w:sz w:val="20"/>
      <w:lang w:val="es-ES_tradnl"/>
    </w:rPr>
  </w:style>
  <w:style w:type="paragraph" w:styleId="Textodeglobo">
    <w:name w:val="Balloon Text"/>
    <w:basedOn w:val="Normal"/>
    <w:link w:val="TextodegloboCar"/>
    <w:uiPriority w:val="99"/>
    <w:semiHidden/>
    <w:rsid w:val="001F6099"/>
    <w:rPr>
      <w:rFonts w:ascii="Tahoma" w:hAnsi="Tahoma"/>
      <w:sz w:val="16"/>
      <w:szCs w:val="16"/>
    </w:rPr>
  </w:style>
  <w:style w:type="paragraph" w:styleId="Piedepgina">
    <w:name w:val="footer"/>
    <w:basedOn w:val="Normal"/>
    <w:link w:val="PiedepginaCar"/>
    <w:uiPriority w:val="99"/>
    <w:rsid w:val="00510D2A"/>
    <w:pPr>
      <w:tabs>
        <w:tab w:val="center" w:pos="4419"/>
        <w:tab w:val="right" w:pos="8838"/>
      </w:tabs>
    </w:pPr>
  </w:style>
  <w:style w:type="character" w:customStyle="1" w:styleId="PiedepginaCar">
    <w:name w:val="Pie de página Car"/>
    <w:link w:val="Piedepgina"/>
    <w:uiPriority w:val="99"/>
    <w:rsid w:val="00510D2A"/>
    <w:rPr>
      <w:sz w:val="24"/>
      <w:lang w:val="es-ES" w:eastAsia="es-ES"/>
    </w:rPr>
  </w:style>
  <w:style w:type="table" w:styleId="Tablaconcuadrcula">
    <w:name w:val="Table Grid"/>
    <w:basedOn w:val="Tablanormal"/>
    <w:uiPriority w:val="59"/>
    <w:rsid w:val="0076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E73A9"/>
    <w:rPr>
      <w:rFonts w:ascii="Consolas" w:eastAsia="Calibri" w:hAnsi="Consolas"/>
      <w:sz w:val="21"/>
      <w:szCs w:val="21"/>
      <w:lang w:val="x-none" w:eastAsia="en-US"/>
    </w:rPr>
  </w:style>
  <w:style w:type="character" w:customStyle="1" w:styleId="TextosinformatoCar">
    <w:name w:val="Texto sin formato Car"/>
    <w:link w:val="Textosinformato"/>
    <w:uiPriority w:val="99"/>
    <w:rsid w:val="002E73A9"/>
    <w:rPr>
      <w:rFonts w:ascii="Consolas" w:eastAsia="Calibri" w:hAnsi="Consolas" w:cs="Consolas"/>
      <w:sz w:val="21"/>
      <w:szCs w:val="21"/>
      <w:lang w:eastAsia="en-US"/>
    </w:rPr>
  </w:style>
  <w:style w:type="paragraph" w:styleId="NormalWeb">
    <w:name w:val="Normal (Web)"/>
    <w:basedOn w:val="Normal"/>
    <w:uiPriority w:val="99"/>
    <w:rsid w:val="00C90F41"/>
    <w:rPr>
      <w:szCs w:val="24"/>
    </w:rPr>
  </w:style>
  <w:style w:type="paragraph" w:customStyle="1" w:styleId="Default">
    <w:name w:val="Default"/>
    <w:rsid w:val="00FF5333"/>
    <w:pPr>
      <w:autoSpaceDE w:val="0"/>
      <w:autoSpaceDN w:val="0"/>
      <w:adjustRightInd w:val="0"/>
    </w:pPr>
    <w:rPr>
      <w:rFonts w:ascii="Calibri" w:hAnsi="Calibri" w:cs="Calibri"/>
      <w:color w:val="000000"/>
      <w:sz w:val="24"/>
      <w:szCs w:val="24"/>
    </w:rPr>
  </w:style>
  <w:style w:type="paragraph" w:customStyle="1" w:styleId="Listavistosa-nfasis11">
    <w:name w:val="Lista vistosa - Énfasis 11"/>
    <w:basedOn w:val="Normal"/>
    <w:uiPriority w:val="34"/>
    <w:qFormat/>
    <w:rsid w:val="00B942D6"/>
    <w:pPr>
      <w:ind w:left="708"/>
    </w:pPr>
  </w:style>
  <w:style w:type="character" w:customStyle="1" w:styleId="TextodegloboCar">
    <w:name w:val="Texto de globo Car"/>
    <w:link w:val="Textodeglobo"/>
    <w:uiPriority w:val="99"/>
    <w:semiHidden/>
    <w:rsid w:val="00186D52"/>
    <w:rPr>
      <w:rFonts w:ascii="Tahoma" w:hAnsi="Tahoma" w:cs="Tahoma"/>
      <w:sz w:val="16"/>
      <w:szCs w:val="16"/>
      <w:lang w:val="es-ES" w:eastAsia="es-ES"/>
    </w:rPr>
  </w:style>
  <w:style w:type="character" w:styleId="nfasis">
    <w:name w:val="Emphasis"/>
    <w:qFormat/>
    <w:rsid w:val="00FE1024"/>
    <w:rPr>
      <w:i/>
      <w:iCs/>
    </w:rPr>
  </w:style>
  <w:style w:type="character" w:styleId="Textoennegrita">
    <w:name w:val="Strong"/>
    <w:qFormat/>
    <w:rsid w:val="00FE1024"/>
    <w:rPr>
      <w:b/>
      <w:bCs/>
    </w:rPr>
  </w:style>
  <w:style w:type="character" w:customStyle="1" w:styleId="Ttulo2Car">
    <w:name w:val="Título 2 Car"/>
    <w:link w:val="Ttulo2"/>
    <w:uiPriority w:val="9"/>
    <w:semiHidden/>
    <w:rsid w:val="002A5F01"/>
    <w:rPr>
      <w:rFonts w:ascii="Cambria" w:hAnsi="Cambria"/>
      <w:b/>
      <w:bCs/>
      <w:color w:val="4F81BD"/>
      <w:sz w:val="26"/>
      <w:szCs w:val="26"/>
      <w:lang w:eastAsia="en-US"/>
    </w:rPr>
  </w:style>
  <w:style w:type="character" w:customStyle="1" w:styleId="EncabezadoCar">
    <w:name w:val="Encabezado Car"/>
    <w:link w:val="Encabezado"/>
    <w:uiPriority w:val="99"/>
    <w:rsid w:val="002A5F01"/>
    <w:rPr>
      <w:lang w:val="es-ES_tradnl" w:eastAsia="es-ES"/>
    </w:rPr>
  </w:style>
  <w:style w:type="paragraph" w:styleId="Textoindependiente">
    <w:name w:val="Body Text"/>
    <w:basedOn w:val="Normal"/>
    <w:link w:val="TextoindependienteCar"/>
    <w:rsid w:val="004605A9"/>
    <w:pPr>
      <w:spacing w:after="120"/>
    </w:pPr>
  </w:style>
  <w:style w:type="character" w:customStyle="1" w:styleId="TextoindependienteCar">
    <w:name w:val="Texto independiente Car"/>
    <w:link w:val="Textoindependiente"/>
    <w:rsid w:val="004605A9"/>
    <w:rPr>
      <w:sz w:val="24"/>
      <w:lang w:val="es-ES" w:eastAsia="es-ES"/>
    </w:rPr>
  </w:style>
  <w:style w:type="paragraph" w:styleId="Prrafodelista">
    <w:name w:val="List Paragraph"/>
    <w:basedOn w:val="Normal"/>
    <w:uiPriority w:val="34"/>
    <w:qFormat/>
    <w:rsid w:val="00887876"/>
    <w:pPr>
      <w:ind w:left="720"/>
      <w:contextualSpacing/>
    </w:pPr>
    <w:rPr>
      <w:rFonts w:ascii="Arial" w:eastAsia="Calibri" w:hAnsi="Arial" w:cs="Arial"/>
      <w:szCs w:val="24"/>
      <w:lang w:val="es-CL" w:eastAsia="en-US"/>
    </w:rPr>
  </w:style>
  <w:style w:type="character" w:customStyle="1" w:styleId="Ttulo4Car">
    <w:name w:val="Título 4 Car"/>
    <w:link w:val="Ttulo4"/>
    <w:semiHidden/>
    <w:rsid w:val="00EC5D21"/>
    <w:rPr>
      <w:rFonts w:ascii="Calibri" w:eastAsia="Times New Roman" w:hAnsi="Calibri" w:cs="Times New Roman"/>
      <w:b/>
      <w:bCs/>
      <w:sz w:val="28"/>
      <w:szCs w:val="28"/>
      <w:lang w:val="es-ES" w:eastAsia="es-ES"/>
    </w:rPr>
  </w:style>
  <w:style w:type="table" w:customStyle="1" w:styleId="Tablaconcuadrcula1">
    <w:name w:val="Tabla con cuadrícula1"/>
    <w:basedOn w:val="Tablanormal"/>
    <w:next w:val="Tablaconcuadrcula"/>
    <w:uiPriority w:val="39"/>
    <w:rsid w:val="00671F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uiPriority w:val="99"/>
    <w:unhideWhenUsed/>
    <w:rsid w:val="00671FAD"/>
    <w:rPr>
      <w:color w:val="0563C1"/>
      <w:u w:val="single"/>
    </w:rPr>
  </w:style>
  <w:style w:type="character" w:customStyle="1" w:styleId="ilfuvd">
    <w:name w:val="ilfuvd"/>
    <w:rsid w:val="00671FAD"/>
  </w:style>
  <w:style w:type="paragraph" w:customStyle="1" w:styleId="Pa4">
    <w:name w:val="Pa4"/>
    <w:basedOn w:val="Default"/>
    <w:next w:val="Default"/>
    <w:uiPriority w:val="99"/>
    <w:rsid w:val="00671FAD"/>
    <w:pPr>
      <w:spacing w:line="241" w:lineRule="atLeast"/>
    </w:pPr>
    <w:rPr>
      <w:rFonts w:ascii="gobCL" w:eastAsia="Calibri" w:hAnsi="gobCL" w:cs="Times New Roman"/>
      <w:color w:val="auto"/>
      <w:lang w:eastAsia="en-US"/>
    </w:rPr>
  </w:style>
  <w:style w:type="character" w:customStyle="1" w:styleId="A7">
    <w:name w:val="A7"/>
    <w:uiPriority w:val="99"/>
    <w:rsid w:val="00671FAD"/>
    <w:rPr>
      <w:rFonts w:cs="gobCL"/>
      <w:color w:val="000000"/>
      <w:sz w:val="22"/>
      <w:szCs w:val="22"/>
    </w:rPr>
  </w:style>
  <w:style w:type="character" w:styleId="Hipervnculo">
    <w:name w:val="Hyperlink"/>
    <w:uiPriority w:val="99"/>
    <w:rsid w:val="00671FAD"/>
    <w:rPr>
      <w:color w:val="0563C1"/>
      <w:u w:val="single"/>
    </w:rPr>
  </w:style>
  <w:style w:type="paragraph" w:styleId="HTMLconformatoprevio">
    <w:name w:val="HTML Preformatted"/>
    <w:basedOn w:val="Normal"/>
    <w:link w:val="HTMLconformatoprevioCar"/>
    <w:uiPriority w:val="99"/>
    <w:unhideWhenUsed/>
    <w:rsid w:val="00B3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CL" w:eastAsia="es-CL"/>
    </w:rPr>
  </w:style>
  <w:style w:type="character" w:customStyle="1" w:styleId="HTMLconformatoprevioCar">
    <w:name w:val="HTML con formato previo Car"/>
    <w:link w:val="HTMLconformatoprevio"/>
    <w:uiPriority w:val="99"/>
    <w:rsid w:val="00B31F70"/>
    <w:rPr>
      <w:rFonts w:ascii="Courier New" w:hAnsi="Courier New" w:cs="Courier New"/>
    </w:rPr>
  </w:style>
  <w:style w:type="character" w:customStyle="1" w:styleId="Textoindependiente2Car">
    <w:name w:val="Texto independiente 2 Car"/>
    <w:link w:val="Textoindependiente2"/>
    <w:rsid w:val="00A32F0A"/>
    <w:rPr>
      <w:rFonts w:ascii="Arial" w:hAnsi="Arial"/>
      <w:sz w:val="24"/>
      <w:lang w:val="es-ES" w:eastAsia="es-ES"/>
    </w:rPr>
  </w:style>
  <w:style w:type="character" w:customStyle="1" w:styleId="Ttulo1Car">
    <w:name w:val="Título 1 Car"/>
    <w:link w:val="Ttulo1"/>
    <w:uiPriority w:val="9"/>
    <w:rsid w:val="003F4EDA"/>
    <w:rPr>
      <w:rFonts w:ascii="Calibri Light" w:hAnsi="Calibri Light"/>
      <w:b/>
      <w:bCs/>
      <w:color w:val="2E74B5"/>
      <w:sz w:val="28"/>
      <w:szCs w:val="28"/>
      <w:lang w:val="es-ES_tradnl" w:eastAsia="en-US"/>
    </w:rPr>
  </w:style>
  <w:style w:type="paragraph" w:customStyle="1" w:styleId="CharChar">
    <w:name w:val="Char Char"/>
    <w:basedOn w:val="Normal"/>
    <w:rsid w:val="009B5791"/>
    <w:pPr>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D36BCE"/>
    <w:rPr>
      <w:sz w:val="20"/>
    </w:rPr>
  </w:style>
  <w:style w:type="character" w:customStyle="1" w:styleId="TextonotapieCar">
    <w:name w:val="Texto nota pie Car"/>
    <w:link w:val="Textonotapie"/>
    <w:rsid w:val="00D36BCE"/>
    <w:rPr>
      <w:lang w:val="es-ES" w:eastAsia="es-ES"/>
    </w:rPr>
  </w:style>
  <w:style w:type="character" w:styleId="Refdenotaalpie">
    <w:name w:val="footnote reference"/>
    <w:rsid w:val="00D36BCE"/>
    <w:rPr>
      <w:vertAlign w:val="superscript"/>
    </w:rPr>
  </w:style>
  <w:style w:type="paragraph" w:styleId="Ttulo">
    <w:name w:val="Title"/>
    <w:basedOn w:val="Normal"/>
    <w:next w:val="Normal"/>
    <w:link w:val="TtuloCar"/>
    <w:qFormat/>
    <w:rsid w:val="000D4BC5"/>
    <w:pPr>
      <w:jc w:val="center"/>
      <w:outlineLvl w:val="0"/>
    </w:pPr>
    <w:rPr>
      <w:rFonts w:ascii="Arial" w:hAnsi="Arial"/>
      <w:b/>
      <w:bCs/>
      <w:caps/>
      <w:kern w:val="28"/>
      <w:szCs w:val="32"/>
    </w:rPr>
  </w:style>
  <w:style w:type="character" w:customStyle="1" w:styleId="TtuloCar">
    <w:name w:val="Título Car"/>
    <w:link w:val="Ttulo"/>
    <w:rsid w:val="000D4BC5"/>
    <w:rPr>
      <w:rFonts w:ascii="Arial" w:eastAsia="Times New Roman" w:hAnsi="Arial" w:cs="Times New Roman"/>
      <w:b/>
      <w:bCs/>
      <w:caps/>
      <w:kern w:val="28"/>
      <w:sz w:val="24"/>
      <w:szCs w:val="32"/>
      <w:lang w:val="es-ES" w:eastAsia="es-ES"/>
    </w:rPr>
  </w:style>
  <w:style w:type="character" w:styleId="Mencinsinresolver">
    <w:name w:val="Unresolved Mention"/>
    <w:uiPriority w:val="99"/>
    <w:semiHidden/>
    <w:unhideWhenUsed/>
    <w:rsid w:val="00BF14E9"/>
    <w:rPr>
      <w:color w:val="605E5C"/>
      <w:shd w:val="clear" w:color="auto" w:fill="E1DFDD"/>
    </w:rPr>
  </w:style>
  <w:style w:type="character" w:styleId="Hipervnculovisitado">
    <w:name w:val="FollowedHyperlink"/>
    <w:rsid w:val="00BF14E9"/>
    <w:rPr>
      <w:color w:val="954F72"/>
      <w:u w:val="single"/>
    </w:rPr>
  </w:style>
  <w:style w:type="paragraph" w:styleId="TDC1">
    <w:name w:val="toc 1"/>
    <w:basedOn w:val="Normal"/>
    <w:next w:val="Normal"/>
    <w:autoRedefine/>
    <w:uiPriority w:val="39"/>
    <w:rsid w:val="00B3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30">
      <w:bodyDiv w:val="1"/>
      <w:marLeft w:val="0"/>
      <w:marRight w:val="0"/>
      <w:marTop w:val="0"/>
      <w:marBottom w:val="0"/>
      <w:divBdr>
        <w:top w:val="none" w:sz="0" w:space="0" w:color="auto"/>
        <w:left w:val="none" w:sz="0" w:space="0" w:color="auto"/>
        <w:bottom w:val="none" w:sz="0" w:space="0" w:color="auto"/>
        <w:right w:val="none" w:sz="0" w:space="0" w:color="auto"/>
      </w:divBdr>
    </w:div>
    <w:div w:id="10955088">
      <w:bodyDiv w:val="1"/>
      <w:marLeft w:val="0"/>
      <w:marRight w:val="0"/>
      <w:marTop w:val="0"/>
      <w:marBottom w:val="0"/>
      <w:divBdr>
        <w:top w:val="none" w:sz="0" w:space="0" w:color="auto"/>
        <w:left w:val="none" w:sz="0" w:space="0" w:color="auto"/>
        <w:bottom w:val="none" w:sz="0" w:space="0" w:color="auto"/>
        <w:right w:val="none" w:sz="0" w:space="0" w:color="auto"/>
      </w:divBdr>
    </w:div>
    <w:div w:id="479927386">
      <w:bodyDiv w:val="1"/>
      <w:marLeft w:val="0"/>
      <w:marRight w:val="0"/>
      <w:marTop w:val="0"/>
      <w:marBottom w:val="0"/>
      <w:divBdr>
        <w:top w:val="none" w:sz="0" w:space="0" w:color="auto"/>
        <w:left w:val="none" w:sz="0" w:space="0" w:color="auto"/>
        <w:bottom w:val="none" w:sz="0" w:space="0" w:color="auto"/>
        <w:right w:val="none" w:sz="0" w:space="0" w:color="auto"/>
      </w:divBdr>
    </w:div>
    <w:div w:id="521017601">
      <w:bodyDiv w:val="1"/>
      <w:marLeft w:val="0"/>
      <w:marRight w:val="0"/>
      <w:marTop w:val="0"/>
      <w:marBottom w:val="0"/>
      <w:divBdr>
        <w:top w:val="none" w:sz="0" w:space="0" w:color="auto"/>
        <w:left w:val="none" w:sz="0" w:space="0" w:color="auto"/>
        <w:bottom w:val="none" w:sz="0" w:space="0" w:color="auto"/>
        <w:right w:val="none" w:sz="0" w:space="0" w:color="auto"/>
      </w:divBdr>
    </w:div>
    <w:div w:id="718281267">
      <w:bodyDiv w:val="1"/>
      <w:marLeft w:val="0"/>
      <w:marRight w:val="0"/>
      <w:marTop w:val="0"/>
      <w:marBottom w:val="0"/>
      <w:divBdr>
        <w:top w:val="none" w:sz="0" w:space="0" w:color="auto"/>
        <w:left w:val="none" w:sz="0" w:space="0" w:color="auto"/>
        <w:bottom w:val="none" w:sz="0" w:space="0" w:color="auto"/>
        <w:right w:val="none" w:sz="0" w:space="0" w:color="auto"/>
      </w:divBdr>
    </w:div>
    <w:div w:id="1123571161">
      <w:bodyDiv w:val="1"/>
      <w:marLeft w:val="0"/>
      <w:marRight w:val="0"/>
      <w:marTop w:val="0"/>
      <w:marBottom w:val="0"/>
      <w:divBdr>
        <w:top w:val="none" w:sz="0" w:space="0" w:color="auto"/>
        <w:left w:val="none" w:sz="0" w:space="0" w:color="auto"/>
        <w:bottom w:val="none" w:sz="0" w:space="0" w:color="auto"/>
        <w:right w:val="none" w:sz="0" w:space="0" w:color="auto"/>
      </w:divBdr>
    </w:div>
    <w:div w:id="1444223972">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2085908279">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5383-05" TargetMode="External"/><Relationship Id="rId13" Type="http://schemas.openxmlformats.org/officeDocument/2006/relationships/image" Target="media/image3.png"/><Relationship Id="rId18" Type="http://schemas.openxmlformats.org/officeDocument/2006/relationships/hyperlink" Target="http://www.senado.cl/appsenado/templates/tramitacion/index.php?boletin_ini=14731-0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nado.cl/appsenado/templates/tramitacion/index.php?boletin_ini=13664-08" TargetMode="External"/><Relationship Id="rId20" Type="http://schemas.openxmlformats.org/officeDocument/2006/relationships/hyperlink" Target="https://www.senado.cl/appsenado/index.php?mo=tramitacion&amp;ac=getDocto&amp;iddocto=15161&amp;tipodoc=docto_comi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n.cl/leychile/navegar?idNorma=1169723&amp;tipoVersion=0"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nado.cl/appsenado/templates/tramitacion/index.php?boletin_ini=14652-08" TargetMode="External"/><Relationship Id="rId4" Type="http://schemas.openxmlformats.org/officeDocument/2006/relationships/settings" Target="settings.xml"/><Relationship Id="rId9" Type="http://schemas.openxmlformats.org/officeDocument/2006/relationships/hyperlink" Target="https://www.senado.cl/appsenado/index.php?mo=tramitacion&amp;ac=getDocto&amp;iddocto=14984&amp;tipodoc=docto_comision"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tv.senado.cl/tvsenado/comisiones/presupuestos/subcomisiones/quinta-subcomision-mixta-de-presupuestos/2022-10-12/095641.html" TargetMode="External"/><Relationship Id="rId2" Type="http://schemas.openxmlformats.org/officeDocument/2006/relationships/hyperlink" Target="https://tv.senado.cl/tvsenado/comisiones/presupuestos/subcomisiones/quinta-subcomision-mixta-de-presupuestos/2022-10-05/141920.html" TargetMode="External"/><Relationship Id="rId1" Type="http://schemas.openxmlformats.org/officeDocument/2006/relationships/hyperlink" Target="https://www.senado.cl/unidad-tecnica-apoyo-presupuestario/prueba-de-tema/ejecucion-de-gastos-por-partida-al-mes-de-julio-2021" TargetMode="External"/><Relationship Id="rId4" Type="http://schemas.openxmlformats.org/officeDocument/2006/relationships/hyperlink" Target="https://tv.senado.cl/tvsenado/comisiones/presupuestos/subcomisiones/quinta-subcomision-mixta-de-presupuestos/2022-10-17/18523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_rels/header3.xml.rels><?xml version="1.0" encoding="UTF-8" standalone="yes"?>
<Relationships xmlns="http://schemas.openxmlformats.org/package/2006/relationships"><Relationship Id="rId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ONADO\Desktop\Plantilla%20Formato%20informe%20subcomisiones%20especiales%20mixtas%20de%20presupuestos%20C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FB4A-F77C-465A-A25B-7C55B8CD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Formato informe subcomisiones especiales mixtas de presupuestos CF</Template>
  <TotalTime>1</TotalTime>
  <Pages>32</Pages>
  <Words>9370</Words>
  <Characters>51538</Characters>
  <Application>Microsoft Office Word</Application>
  <DocSecurity>0</DocSecurity>
  <Lines>429</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LA CUARTA SUBCOMISIÓN ESPECIAL DE PRESUPUESTOS recaído en la Partida 18, correspondiente al Ministerio de Vivienda y Urbanismo</vt:lpstr>
      <vt:lpstr>INFORME DE LA CUARTA SUBCOMISIÓN ESPECIAL DE PRESUPUESTOS recaído en la Partida 18, correspondiente al Ministerio de Vivienda y Urbanismo</vt:lpstr>
    </vt:vector>
  </TitlesOfParts>
  <Company>Senado</Company>
  <LinksUpToDate>false</LinksUpToDate>
  <CharactersWithSpaces>60787</CharactersWithSpaces>
  <SharedDoc>false</SharedDoc>
  <HLinks>
    <vt:vector size="120" baseType="variant">
      <vt:variant>
        <vt:i4>1376314</vt:i4>
      </vt:variant>
      <vt:variant>
        <vt:i4>83</vt:i4>
      </vt:variant>
      <vt:variant>
        <vt:i4>0</vt:i4>
      </vt:variant>
      <vt:variant>
        <vt:i4>5</vt:i4>
      </vt:variant>
      <vt:variant>
        <vt:lpwstr/>
      </vt:variant>
      <vt:variant>
        <vt:lpwstr>_Toc83727221</vt:lpwstr>
      </vt:variant>
      <vt:variant>
        <vt:i4>1310778</vt:i4>
      </vt:variant>
      <vt:variant>
        <vt:i4>77</vt:i4>
      </vt:variant>
      <vt:variant>
        <vt:i4>0</vt:i4>
      </vt:variant>
      <vt:variant>
        <vt:i4>5</vt:i4>
      </vt:variant>
      <vt:variant>
        <vt:lpwstr/>
      </vt:variant>
      <vt:variant>
        <vt:lpwstr>_Toc83727220</vt:lpwstr>
      </vt:variant>
      <vt:variant>
        <vt:i4>1900601</vt:i4>
      </vt:variant>
      <vt:variant>
        <vt:i4>71</vt:i4>
      </vt:variant>
      <vt:variant>
        <vt:i4>0</vt:i4>
      </vt:variant>
      <vt:variant>
        <vt:i4>5</vt:i4>
      </vt:variant>
      <vt:variant>
        <vt:lpwstr/>
      </vt:variant>
      <vt:variant>
        <vt:lpwstr>_Toc83727219</vt:lpwstr>
      </vt:variant>
      <vt:variant>
        <vt:i4>1835065</vt:i4>
      </vt:variant>
      <vt:variant>
        <vt:i4>65</vt:i4>
      </vt:variant>
      <vt:variant>
        <vt:i4>0</vt:i4>
      </vt:variant>
      <vt:variant>
        <vt:i4>5</vt:i4>
      </vt:variant>
      <vt:variant>
        <vt:lpwstr/>
      </vt:variant>
      <vt:variant>
        <vt:lpwstr>_Toc83727218</vt:lpwstr>
      </vt:variant>
      <vt:variant>
        <vt:i4>1245241</vt:i4>
      </vt:variant>
      <vt:variant>
        <vt:i4>59</vt:i4>
      </vt:variant>
      <vt:variant>
        <vt:i4>0</vt:i4>
      </vt:variant>
      <vt:variant>
        <vt:i4>5</vt:i4>
      </vt:variant>
      <vt:variant>
        <vt:lpwstr/>
      </vt:variant>
      <vt:variant>
        <vt:lpwstr>_Toc83727217</vt:lpwstr>
      </vt:variant>
      <vt:variant>
        <vt:i4>1179705</vt:i4>
      </vt:variant>
      <vt:variant>
        <vt:i4>53</vt:i4>
      </vt:variant>
      <vt:variant>
        <vt:i4>0</vt:i4>
      </vt:variant>
      <vt:variant>
        <vt:i4>5</vt:i4>
      </vt:variant>
      <vt:variant>
        <vt:lpwstr/>
      </vt:variant>
      <vt:variant>
        <vt:lpwstr>_Toc83727216</vt:lpwstr>
      </vt:variant>
      <vt:variant>
        <vt:i4>1114169</vt:i4>
      </vt:variant>
      <vt:variant>
        <vt:i4>47</vt:i4>
      </vt:variant>
      <vt:variant>
        <vt:i4>0</vt:i4>
      </vt:variant>
      <vt:variant>
        <vt:i4>5</vt:i4>
      </vt:variant>
      <vt:variant>
        <vt:lpwstr/>
      </vt:variant>
      <vt:variant>
        <vt:lpwstr>_Toc83727215</vt:lpwstr>
      </vt:variant>
      <vt:variant>
        <vt:i4>1048633</vt:i4>
      </vt:variant>
      <vt:variant>
        <vt:i4>41</vt:i4>
      </vt:variant>
      <vt:variant>
        <vt:i4>0</vt:i4>
      </vt:variant>
      <vt:variant>
        <vt:i4>5</vt:i4>
      </vt:variant>
      <vt:variant>
        <vt:lpwstr/>
      </vt:variant>
      <vt:variant>
        <vt:lpwstr>_Toc83727214</vt:lpwstr>
      </vt:variant>
      <vt:variant>
        <vt:i4>1507385</vt:i4>
      </vt:variant>
      <vt:variant>
        <vt:i4>35</vt:i4>
      </vt:variant>
      <vt:variant>
        <vt:i4>0</vt:i4>
      </vt:variant>
      <vt:variant>
        <vt:i4>5</vt:i4>
      </vt:variant>
      <vt:variant>
        <vt:lpwstr/>
      </vt:variant>
      <vt:variant>
        <vt:lpwstr>_Toc83727213</vt:lpwstr>
      </vt:variant>
      <vt:variant>
        <vt:i4>720924</vt:i4>
      </vt:variant>
      <vt:variant>
        <vt:i4>30</vt:i4>
      </vt:variant>
      <vt:variant>
        <vt:i4>0</vt:i4>
      </vt:variant>
      <vt:variant>
        <vt:i4>5</vt:i4>
      </vt:variant>
      <vt:variant>
        <vt:lpwstr/>
      </vt:variant>
      <vt:variant>
        <vt:lpwstr>cuadroresumen</vt:lpwstr>
      </vt:variant>
      <vt:variant>
        <vt:i4>2031630</vt:i4>
      </vt:variant>
      <vt:variant>
        <vt:i4>27</vt:i4>
      </vt:variant>
      <vt:variant>
        <vt:i4>0</vt:i4>
      </vt:variant>
      <vt:variant>
        <vt:i4>5</vt:i4>
      </vt:variant>
      <vt:variant>
        <vt:lpwstr/>
      </vt:variant>
      <vt:variant>
        <vt:lpwstr>acordado</vt:lpwstr>
      </vt:variant>
      <vt:variant>
        <vt:i4>917507</vt:i4>
      </vt:variant>
      <vt:variant>
        <vt:i4>24</vt:i4>
      </vt:variant>
      <vt:variant>
        <vt:i4>0</vt:i4>
      </vt:variant>
      <vt:variant>
        <vt:i4>5</vt:i4>
      </vt:variant>
      <vt:variant>
        <vt:lpwstr/>
      </vt:variant>
      <vt:variant>
        <vt:lpwstr>asuntospendientes</vt:lpwstr>
      </vt:variant>
      <vt:variant>
        <vt:i4>7929981</vt:i4>
      </vt:variant>
      <vt:variant>
        <vt:i4>21</vt:i4>
      </vt:variant>
      <vt:variant>
        <vt:i4>0</vt:i4>
      </vt:variant>
      <vt:variant>
        <vt:i4>5</vt:i4>
      </vt:variant>
      <vt:variant>
        <vt:lpwstr/>
      </vt:variant>
      <vt:variant>
        <vt:lpwstr>aprobacion</vt:lpwstr>
      </vt:variant>
      <vt:variant>
        <vt:i4>2162747</vt:i4>
      </vt:variant>
      <vt:variant>
        <vt:i4>18</vt:i4>
      </vt:variant>
      <vt:variant>
        <vt:i4>0</vt:i4>
      </vt:variant>
      <vt:variant>
        <vt:i4>5</vt:i4>
      </vt:variant>
      <vt:variant>
        <vt:lpwstr/>
      </vt:variant>
      <vt:variant>
        <vt:lpwstr>capitulo03</vt:lpwstr>
      </vt:variant>
      <vt:variant>
        <vt:i4>2097211</vt:i4>
      </vt:variant>
      <vt:variant>
        <vt:i4>15</vt:i4>
      </vt:variant>
      <vt:variant>
        <vt:i4>0</vt:i4>
      </vt:variant>
      <vt:variant>
        <vt:i4>5</vt:i4>
      </vt:variant>
      <vt:variant>
        <vt:lpwstr/>
      </vt:variant>
      <vt:variant>
        <vt:lpwstr>capitulo02</vt:lpwstr>
      </vt:variant>
      <vt:variant>
        <vt:i4>2293819</vt:i4>
      </vt:variant>
      <vt:variant>
        <vt:i4>12</vt:i4>
      </vt:variant>
      <vt:variant>
        <vt:i4>0</vt:i4>
      </vt:variant>
      <vt:variant>
        <vt:i4>5</vt:i4>
      </vt:variant>
      <vt:variant>
        <vt:lpwstr/>
      </vt:variant>
      <vt:variant>
        <vt:lpwstr>capitulo01</vt:lpwstr>
      </vt:variant>
      <vt:variant>
        <vt:i4>1441803</vt:i4>
      </vt:variant>
      <vt:variant>
        <vt:i4>9</vt:i4>
      </vt:variant>
      <vt:variant>
        <vt:i4>0</vt:i4>
      </vt:variant>
      <vt:variant>
        <vt:i4>5</vt:i4>
      </vt:variant>
      <vt:variant>
        <vt:lpwstr/>
      </vt:variant>
      <vt:variant>
        <vt:lpwstr>discusion</vt:lpwstr>
      </vt:variant>
      <vt:variant>
        <vt:i4>7405675</vt:i4>
      </vt:variant>
      <vt:variant>
        <vt:i4>6</vt:i4>
      </vt:variant>
      <vt:variant>
        <vt:i4>0</vt:i4>
      </vt:variant>
      <vt:variant>
        <vt:i4>5</vt:i4>
      </vt:variant>
      <vt:variant>
        <vt:lpwstr/>
      </vt:variant>
      <vt:variant>
        <vt:lpwstr>partida</vt:lpwstr>
      </vt:variant>
      <vt:variant>
        <vt:i4>6750331</vt:i4>
      </vt:variant>
      <vt:variant>
        <vt:i4>3</vt:i4>
      </vt:variant>
      <vt:variant>
        <vt:i4>0</vt:i4>
      </vt:variant>
      <vt:variant>
        <vt:i4>5</vt:i4>
      </vt:variant>
      <vt:variant>
        <vt:lpwstr/>
      </vt:variant>
      <vt:variant>
        <vt:lpwstr>asistencia</vt:lpwstr>
      </vt:variant>
      <vt:variant>
        <vt:i4>6488167</vt:i4>
      </vt:variant>
      <vt:variant>
        <vt:i4>0</vt:i4>
      </vt:variant>
      <vt:variant>
        <vt:i4>0</vt:i4>
      </vt:variant>
      <vt:variant>
        <vt:i4>5</vt:i4>
      </vt:variant>
      <vt:variant>
        <vt:lpwstr/>
      </vt:variant>
      <vt:variant>
        <vt:lpwstr>consideraciones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CUARTA SUBCOMISIÓN ESPECIAL DE PRESUPUESTOS recaído en la Partida 18, correspondiente al Ministerio de Vivienda y Urbanismo</dc:title>
  <dc:subject/>
  <dc:creator>ECORONADO</dc:creator>
  <cp:keywords/>
  <cp:lastModifiedBy>ECORONADO</cp:lastModifiedBy>
  <cp:revision>3</cp:revision>
  <cp:lastPrinted>2019-11-06T17:02:00Z</cp:lastPrinted>
  <dcterms:created xsi:type="dcterms:W3CDTF">2022-11-07T15:28:00Z</dcterms:created>
  <dcterms:modified xsi:type="dcterms:W3CDTF">2022-11-07T15:31:00Z</dcterms:modified>
</cp:coreProperties>
</file>