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C19" w:rsidRDefault="002A0C19" w:rsidP="002A0C19">
      <w:pPr>
        <w:pStyle w:val="Textoindependiente3"/>
        <w:pBdr>
          <w:bottom w:val="single" w:sz="4" w:space="1" w:color="auto"/>
        </w:pBdr>
        <w:tabs>
          <w:tab w:val="left" w:pos="709"/>
        </w:tabs>
        <w:rPr>
          <w:sz w:val="24"/>
          <w:lang w:val="es-CL"/>
        </w:rPr>
      </w:pPr>
      <w:r w:rsidRPr="002A0C19">
        <w:rPr>
          <w:sz w:val="24"/>
        </w:rPr>
        <w:t xml:space="preserve">SEGUNDO INFORME DE LA COMISIÓN DE EDUCACIÓN RESPECTO DEL PROYECTO DE </w:t>
      </w:r>
      <w:r w:rsidRPr="002A0C19">
        <w:rPr>
          <w:sz w:val="24"/>
          <w:lang w:val="es-CL"/>
        </w:rPr>
        <w:t>LEY QUE INTERPRETA LA LEY N° 19.496 Y MODIFICA OTRAS NORMAS LEGALES</w:t>
      </w:r>
    </w:p>
    <w:p w:rsidR="00C92802" w:rsidRDefault="00C92802" w:rsidP="00C92802">
      <w:pPr>
        <w:pStyle w:val="Textoindependiente3"/>
        <w:pBdr>
          <w:bottom w:val="single" w:sz="4" w:space="1" w:color="auto"/>
        </w:pBdr>
        <w:tabs>
          <w:tab w:val="left" w:pos="709"/>
        </w:tabs>
        <w:rPr>
          <w:b w:val="0"/>
          <w:sz w:val="16"/>
          <w:szCs w:val="16"/>
        </w:rPr>
      </w:pPr>
    </w:p>
    <w:p w:rsidR="003933C1" w:rsidRPr="00C92802" w:rsidRDefault="00D953F1" w:rsidP="008C141B">
      <w:pPr>
        <w:pStyle w:val="Textoindependiente2"/>
        <w:tabs>
          <w:tab w:val="left" w:pos="709"/>
        </w:tabs>
        <w:spacing w:line="240" w:lineRule="auto"/>
        <w:jc w:val="right"/>
        <w:rPr>
          <w:b/>
          <w:sz w:val="24"/>
        </w:rPr>
      </w:pPr>
      <w:r w:rsidRPr="00C92802">
        <w:rPr>
          <w:b/>
          <w:sz w:val="24"/>
        </w:rPr>
        <w:t>BOLET</w:t>
      </w:r>
      <w:r w:rsidR="000B238E" w:rsidRPr="00C92802">
        <w:rPr>
          <w:b/>
          <w:sz w:val="24"/>
        </w:rPr>
        <w:t>I</w:t>
      </w:r>
      <w:r w:rsidRPr="00C92802">
        <w:rPr>
          <w:b/>
          <w:sz w:val="24"/>
        </w:rPr>
        <w:t xml:space="preserve">N N° </w:t>
      </w:r>
      <w:hyperlink r:id="rId8" w:history="1">
        <w:r w:rsidR="00C92802" w:rsidRPr="008B5F7A">
          <w:rPr>
            <w:rStyle w:val="Hipervnculo"/>
            <w:b/>
            <w:sz w:val="24"/>
          </w:rPr>
          <w:t>1</w:t>
        </w:r>
        <w:r w:rsidR="001271E3" w:rsidRPr="008B5F7A">
          <w:rPr>
            <w:rStyle w:val="Hipervnculo"/>
            <w:b/>
            <w:sz w:val="24"/>
          </w:rPr>
          <w:t>3</w:t>
        </w:r>
        <w:r w:rsidR="00C92802" w:rsidRPr="008B5F7A">
          <w:rPr>
            <w:rStyle w:val="Hipervnculo"/>
            <w:b/>
            <w:sz w:val="24"/>
          </w:rPr>
          <w:t>.</w:t>
        </w:r>
        <w:r w:rsidR="001271E3" w:rsidRPr="008B5F7A">
          <w:rPr>
            <w:rStyle w:val="Hipervnculo"/>
            <w:b/>
            <w:sz w:val="24"/>
          </w:rPr>
          <w:t>053</w:t>
        </w:r>
        <w:r w:rsidR="00C92802" w:rsidRPr="008B5F7A">
          <w:rPr>
            <w:rStyle w:val="Hipervnculo"/>
            <w:b/>
            <w:sz w:val="24"/>
          </w:rPr>
          <w:t>-04</w:t>
        </w:r>
        <w:r w:rsidR="00DD407B" w:rsidRPr="008B5F7A">
          <w:rPr>
            <w:rStyle w:val="Hipervnculo"/>
            <w:b/>
            <w:sz w:val="24"/>
          </w:rPr>
          <w:t>-S</w:t>
        </w:r>
      </w:hyperlink>
    </w:p>
    <w:p w:rsidR="00F746CE" w:rsidRPr="00E03953" w:rsidRDefault="00F746CE" w:rsidP="00DD407B">
      <w:pPr>
        <w:pStyle w:val="Textoindependiente2"/>
        <w:tabs>
          <w:tab w:val="left" w:pos="709"/>
        </w:tabs>
        <w:spacing w:before="600" w:line="240" w:lineRule="auto"/>
        <w:rPr>
          <w:sz w:val="24"/>
        </w:rPr>
      </w:pPr>
      <w:r w:rsidRPr="00E03953">
        <w:rPr>
          <w:sz w:val="24"/>
        </w:rPr>
        <w:t>HONORABLE CÁMARA:</w:t>
      </w:r>
    </w:p>
    <w:p w:rsidR="00127320" w:rsidRDefault="00F746CE" w:rsidP="00127320">
      <w:pPr>
        <w:tabs>
          <w:tab w:val="left" w:pos="709"/>
          <w:tab w:val="left" w:pos="2268"/>
          <w:tab w:val="center" w:pos="4252"/>
          <w:tab w:val="right" w:pos="8504"/>
        </w:tabs>
        <w:spacing w:before="120"/>
        <w:jc w:val="both"/>
        <w:rPr>
          <w:rFonts w:ascii="Arial" w:hAnsi="Arial" w:cs="Arial"/>
        </w:rPr>
      </w:pPr>
      <w:r w:rsidRPr="00C92802">
        <w:rPr>
          <w:rFonts w:ascii="Arial" w:hAnsi="Arial"/>
          <w:color w:val="000000" w:themeColor="text1"/>
          <w:lang w:val="es-CL"/>
        </w:rPr>
        <w:tab/>
        <w:t xml:space="preserve">La Comisión de </w:t>
      </w:r>
      <w:r w:rsidR="00E03953" w:rsidRPr="00C92802">
        <w:rPr>
          <w:rFonts w:ascii="Arial" w:hAnsi="Arial"/>
          <w:color w:val="000000" w:themeColor="text1"/>
          <w:lang w:val="es-CL"/>
        </w:rPr>
        <w:t xml:space="preserve">Educación </w:t>
      </w:r>
      <w:r w:rsidR="00A52BDA" w:rsidRPr="00C92802">
        <w:rPr>
          <w:rFonts w:ascii="Arial" w:hAnsi="Arial"/>
          <w:color w:val="000000" w:themeColor="text1"/>
          <w:lang w:val="es-CL"/>
        </w:rPr>
        <w:t xml:space="preserve">pasa a informar </w:t>
      </w:r>
      <w:r w:rsidR="00C628AC" w:rsidRPr="00C92802">
        <w:rPr>
          <w:rFonts w:ascii="Arial" w:hAnsi="Arial"/>
          <w:color w:val="000000" w:themeColor="text1"/>
          <w:lang w:val="es-CL"/>
        </w:rPr>
        <w:t>e</w:t>
      </w:r>
      <w:r w:rsidR="00A52BDA" w:rsidRPr="00C92802">
        <w:rPr>
          <w:rFonts w:ascii="Arial" w:hAnsi="Arial"/>
          <w:color w:val="000000" w:themeColor="text1"/>
          <w:lang w:val="es-CL"/>
        </w:rPr>
        <w:t xml:space="preserve">l proyecto de ley </w:t>
      </w:r>
      <w:r w:rsidR="003434D5" w:rsidRPr="00C92802">
        <w:rPr>
          <w:rFonts w:ascii="Arial" w:hAnsi="Arial"/>
          <w:color w:val="000000" w:themeColor="text1"/>
          <w:lang w:val="es-CL"/>
        </w:rPr>
        <w:t xml:space="preserve">de la referencia, </w:t>
      </w:r>
      <w:r w:rsidR="00A52BDA" w:rsidRPr="00C92802">
        <w:rPr>
          <w:rFonts w:ascii="Arial" w:hAnsi="Arial"/>
          <w:color w:val="000000" w:themeColor="text1"/>
          <w:lang w:val="es-CL"/>
        </w:rPr>
        <w:t xml:space="preserve">de origen en </w:t>
      </w:r>
      <w:r w:rsidR="00D40209" w:rsidRPr="00C92802">
        <w:rPr>
          <w:rFonts w:ascii="Arial" w:hAnsi="Arial"/>
          <w:color w:val="000000" w:themeColor="text1"/>
          <w:lang w:val="es-CL"/>
        </w:rPr>
        <w:t>un</w:t>
      </w:r>
      <w:r w:rsidR="009A5092" w:rsidRPr="00C92802">
        <w:rPr>
          <w:rFonts w:ascii="Arial" w:hAnsi="Arial"/>
          <w:color w:val="000000" w:themeColor="text1"/>
          <w:lang w:val="es-CL"/>
        </w:rPr>
        <w:t xml:space="preserve">a </w:t>
      </w:r>
      <w:r w:rsidR="0004369E" w:rsidRPr="00C92802">
        <w:rPr>
          <w:rFonts w:ascii="Arial" w:hAnsi="Arial"/>
          <w:color w:val="000000" w:themeColor="text1"/>
          <w:lang w:val="es-CL"/>
        </w:rPr>
        <w:t>m</w:t>
      </w:r>
      <w:r w:rsidR="009A5092" w:rsidRPr="00C92802">
        <w:rPr>
          <w:rFonts w:ascii="Arial" w:hAnsi="Arial"/>
          <w:color w:val="000000" w:themeColor="text1"/>
          <w:lang w:val="es-CL"/>
        </w:rPr>
        <w:t xml:space="preserve">oción </w:t>
      </w:r>
      <w:r w:rsidR="00127320">
        <w:rPr>
          <w:rFonts w:ascii="Arial" w:hAnsi="Arial" w:cs="Arial"/>
        </w:rPr>
        <w:t>de la senadora Yasna Provoste y de los senadores Juan Ignacio Latorre, Francisco Chahuán y del exsenador Carlos Montes, en segundo trámite constitucional y segundo reglamentario, con urgencia calificada de “</w:t>
      </w:r>
      <w:r w:rsidR="00127320" w:rsidRPr="00673C75">
        <w:rPr>
          <w:rFonts w:ascii="Arial" w:hAnsi="Arial" w:cs="Arial"/>
        </w:rPr>
        <w:t>simple</w:t>
      </w:r>
      <w:r w:rsidR="00127320">
        <w:rPr>
          <w:rFonts w:ascii="Arial" w:hAnsi="Arial" w:cs="Arial"/>
        </w:rPr>
        <w:t>”.</w:t>
      </w:r>
    </w:p>
    <w:p w:rsidR="00CC6774" w:rsidRPr="00CC6774" w:rsidRDefault="0018760E" w:rsidP="00CC6774">
      <w:pPr>
        <w:tabs>
          <w:tab w:val="left" w:pos="709"/>
          <w:tab w:val="left" w:pos="2268"/>
          <w:tab w:val="center" w:pos="4252"/>
          <w:tab w:val="right" w:pos="8504"/>
        </w:tabs>
        <w:spacing w:before="120"/>
        <w:jc w:val="both"/>
        <w:rPr>
          <w:rFonts w:ascii="Arial" w:hAnsi="Arial" w:cs="Arial"/>
        </w:rPr>
      </w:pPr>
      <w:r>
        <w:rPr>
          <w:rFonts w:ascii="Arial" w:hAnsi="Arial"/>
          <w:color w:val="000000" w:themeColor="text1"/>
          <w:lang w:val="es-CL"/>
        </w:rPr>
        <w:tab/>
      </w:r>
      <w:r w:rsidRPr="00673C75">
        <w:rPr>
          <w:rFonts w:ascii="Arial" w:hAnsi="Arial" w:cs="Arial"/>
        </w:rPr>
        <w:t>Durante el trabajo efectuado por la Comisión en este trámite, se contó con la asistencia y colaboración de</w:t>
      </w:r>
      <w:r w:rsidR="00CC6774">
        <w:rPr>
          <w:rFonts w:ascii="Arial" w:hAnsi="Arial" w:cs="Arial"/>
        </w:rPr>
        <w:t xml:space="preserve"> </w:t>
      </w:r>
      <w:r w:rsidRPr="00673C75">
        <w:rPr>
          <w:rFonts w:ascii="Arial" w:hAnsi="Arial" w:cs="Arial"/>
        </w:rPr>
        <w:t>l</w:t>
      </w:r>
      <w:r w:rsidR="00CC6774">
        <w:rPr>
          <w:rFonts w:ascii="Arial" w:hAnsi="Arial" w:cs="Arial"/>
        </w:rPr>
        <w:t>a</w:t>
      </w:r>
      <w:r w:rsidRPr="00673C75">
        <w:rPr>
          <w:rFonts w:ascii="Arial" w:hAnsi="Arial" w:cs="Arial"/>
        </w:rPr>
        <w:t xml:space="preserve"> Subsecretari</w:t>
      </w:r>
      <w:r w:rsidR="00CC6774">
        <w:rPr>
          <w:rFonts w:ascii="Arial" w:hAnsi="Arial" w:cs="Arial"/>
        </w:rPr>
        <w:t>a</w:t>
      </w:r>
      <w:r w:rsidRPr="00673C75">
        <w:rPr>
          <w:rFonts w:ascii="Arial" w:hAnsi="Arial" w:cs="Arial"/>
        </w:rPr>
        <w:t xml:space="preserve"> de Educación</w:t>
      </w:r>
      <w:r w:rsidR="00CC6774">
        <w:rPr>
          <w:rFonts w:ascii="Arial" w:hAnsi="Arial" w:cs="Arial"/>
        </w:rPr>
        <w:t xml:space="preserve"> Superior</w:t>
      </w:r>
      <w:r w:rsidRPr="00673C75">
        <w:rPr>
          <w:rFonts w:ascii="Arial" w:hAnsi="Arial" w:cs="Arial"/>
        </w:rPr>
        <w:t>, señor</w:t>
      </w:r>
      <w:r w:rsidR="00CC6774">
        <w:rPr>
          <w:rFonts w:ascii="Arial" w:hAnsi="Arial" w:cs="Arial"/>
        </w:rPr>
        <w:t>a</w:t>
      </w:r>
      <w:r w:rsidR="00CC6774" w:rsidRPr="00CC6774">
        <w:rPr>
          <w:rFonts w:ascii="Arial" w:hAnsi="Arial" w:cs="Arial"/>
        </w:rPr>
        <w:t xml:space="preserve"> Verónica Figueroa Huencho</w:t>
      </w:r>
      <w:r w:rsidR="00CC6774">
        <w:rPr>
          <w:rFonts w:ascii="Arial" w:hAnsi="Arial" w:cs="Arial"/>
        </w:rPr>
        <w:t xml:space="preserve">, </w:t>
      </w:r>
      <w:r w:rsidR="00A65C1F" w:rsidRPr="00673C75">
        <w:rPr>
          <w:rFonts w:ascii="Arial" w:hAnsi="Arial" w:cs="Arial"/>
        </w:rPr>
        <w:t>acompañad</w:t>
      </w:r>
      <w:r w:rsidR="00CC6774">
        <w:rPr>
          <w:rFonts w:ascii="Arial" w:hAnsi="Arial" w:cs="Arial"/>
        </w:rPr>
        <w:t>a</w:t>
      </w:r>
      <w:r w:rsidR="00A65C1F" w:rsidRPr="00673C75">
        <w:rPr>
          <w:rFonts w:ascii="Arial" w:hAnsi="Arial" w:cs="Arial"/>
        </w:rPr>
        <w:t xml:space="preserve"> de</w:t>
      </w:r>
      <w:r w:rsidR="00015763" w:rsidRPr="00673C75">
        <w:rPr>
          <w:rFonts w:ascii="Arial" w:hAnsi="Arial" w:cs="Arial"/>
        </w:rPr>
        <w:t xml:space="preserve">l </w:t>
      </w:r>
      <w:r w:rsidR="00CC6774" w:rsidRPr="00CC6774">
        <w:rPr>
          <w:rFonts w:ascii="Arial" w:hAnsi="Arial" w:cs="Arial"/>
        </w:rPr>
        <w:t xml:space="preserve">asesor del Ministro de Educación, señor Fernando Carvallo </w:t>
      </w:r>
      <w:r w:rsidR="00CC6774">
        <w:rPr>
          <w:rFonts w:ascii="Arial" w:hAnsi="Arial" w:cs="Arial"/>
        </w:rPr>
        <w:t xml:space="preserve">Arrau </w:t>
      </w:r>
      <w:r w:rsidR="00CC6774" w:rsidRPr="00CC6774">
        <w:rPr>
          <w:rFonts w:ascii="Arial" w:hAnsi="Arial" w:cs="Arial"/>
        </w:rPr>
        <w:t xml:space="preserve">y </w:t>
      </w:r>
      <w:r w:rsidR="00CC6774">
        <w:rPr>
          <w:rFonts w:ascii="Arial" w:hAnsi="Arial" w:cs="Arial"/>
        </w:rPr>
        <w:t>d</w:t>
      </w:r>
      <w:r w:rsidR="00CC6774" w:rsidRPr="00CC6774">
        <w:rPr>
          <w:rFonts w:ascii="Arial" w:hAnsi="Arial" w:cs="Arial"/>
        </w:rPr>
        <w:t xml:space="preserve">el </w:t>
      </w:r>
      <w:r w:rsidR="00CC6774">
        <w:rPr>
          <w:rFonts w:ascii="Arial" w:hAnsi="Arial" w:cs="Arial"/>
        </w:rPr>
        <w:t>a</w:t>
      </w:r>
      <w:r w:rsidR="00CC6774" w:rsidRPr="00CC6774">
        <w:rPr>
          <w:rFonts w:ascii="Arial" w:hAnsi="Arial" w:cs="Arial"/>
        </w:rPr>
        <w:t>sesor del Ministerio</w:t>
      </w:r>
      <w:r w:rsidR="00CC6774">
        <w:rPr>
          <w:rFonts w:ascii="Arial" w:hAnsi="Arial" w:cs="Arial"/>
        </w:rPr>
        <w:t xml:space="preserve">, señor José Miguel Sanhueza De la Cruz. Asimismo, asistieron </w:t>
      </w:r>
      <w:r w:rsidR="00CC6774" w:rsidRPr="00CC6774">
        <w:rPr>
          <w:rFonts w:ascii="Arial" w:hAnsi="Arial" w:cs="Arial"/>
        </w:rPr>
        <w:t>el Vicepresidente Ejecutivo del Consejo de Rectores de las Universidades Chilenas y Rector de la Universidad de Tarapacá, señor Emilio Rodríguez Ponce</w:t>
      </w:r>
      <w:r w:rsidR="00CC6774">
        <w:rPr>
          <w:rFonts w:ascii="Arial" w:hAnsi="Arial" w:cs="Arial"/>
        </w:rPr>
        <w:t xml:space="preserve"> y la </w:t>
      </w:r>
      <w:r w:rsidR="00CC6774" w:rsidRPr="00CC6774">
        <w:rPr>
          <w:rFonts w:ascii="Arial" w:hAnsi="Arial" w:cs="Arial"/>
        </w:rPr>
        <w:t xml:space="preserve">Secretaria General del </w:t>
      </w:r>
      <w:r w:rsidR="00CC6774">
        <w:rPr>
          <w:rFonts w:ascii="Arial" w:hAnsi="Arial" w:cs="Arial"/>
        </w:rPr>
        <w:t xml:space="preserve">mismo Consejo de Rectores, </w:t>
      </w:r>
      <w:r w:rsidR="00CC6774" w:rsidRPr="00CC6774">
        <w:rPr>
          <w:rFonts w:ascii="Arial" w:hAnsi="Arial" w:cs="Arial"/>
        </w:rPr>
        <w:t>señora Angélica Bosch Cartagena.</w:t>
      </w:r>
    </w:p>
    <w:p w:rsidR="0018760E" w:rsidRDefault="0018760E" w:rsidP="00C92802">
      <w:pPr>
        <w:tabs>
          <w:tab w:val="left" w:pos="709"/>
          <w:tab w:val="left" w:pos="2268"/>
          <w:tab w:val="center" w:pos="4252"/>
          <w:tab w:val="right" w:pos="8504"/>
        </w:tabs>
        <w:spacing w:before="120"/>
        <w:jc w:val="both"/>
        <w:rPr>
          <w:rFonts w:ascii="Arial" w:hAnsi="Arial"/>
          <w:color w:val="000000" w:themeColor="text1"/>
          <w:lang w:val="es-CL"/>
        </w:rPr>
      </w:pPr>
      <w:r>
        <w:rPr>
          <w:rFonts w:ascii="Arial" w:hAnsi="Arial"/>
          <w:color w:val="000000" w:themeColor="text1"/>
          <w:lang w:val="es-CL"/>
        </w:rPr>
        <w:tab/>
      </w:r>
      <w:r w:rsidRPr="0018760E">
        <w:rPr>
          <w:rFonts w:ascii="Arial" w:hAnsi="Arial"/>
          <w:color w:val="000000" w:themeColor="text1"/>
          <w:lang w:val="es-CL"/>
        </w:rPr>
        <w:t xml:space="preserve">De conformidad con lo establecido en el artículo 130 del Reglamento de la Corporación, este informe recae sobre el proyecto aprobado en general por </w:t>
      </w:r>
      <w:r w:rsidRPr="004D35E3">
        <w:rPr>
          <w:rFonts w:ascii="Arial" w:hAnsi="Arial"/>
          <w:color w:val="000000" w:themeColor="text1"/>
          <w:lang w:val="es-CL"/>
        </w:rPr>
        <w:t xml:space="preserve">la Cámara en sesión </w:t>
      </w:r>
      <w:r w:rsidR="00917D62">
        <w:rPr>
          <w:rFonts w:ascii="Arial" w:hAnsi="Arial"/>
          <w:color w:val="000000" w:themeColor="text1"/>
          <w:lang w:val="es-CL"/>
        </w:rPr>
        <w:t>40</w:t>
      </w:r>
      <w:r w:rsidRPr="004D35E3">
        <w:rPr>
          <w:rFonts w:ascii="Arial" w:hAnsi="Arial"/>
          <w:color w:val="000000" w:themeColor="text1"/>
          <w:lang w:val="es-CL"/>
        </w:rPr>
        <w:t xml:space="preserve">ª, de fecha </w:t>
      </w:r>
      <w:r w:rsidR="00917D62">
        <w:rPr>
          <w:rFonts w:ascii="Arial" w:hAnsi="Arial"/>
          <w:color w:val="000000" w:themeColor="text1"/>
          <w:lang w:val="es-CL"/>
        </w:rPr>
        <w:t>4</w:t>
      </w:r>
      <w:r w:rsidRPr="004D35E3">
        <w:rPr>
          <w:rFonts w:ascii="Arial" w:hAnsi="Arial"/>
          <w:color w:val="000000" w:themeColor="text1"/>
          <w:lang w:val="es-CL"/>
        </w:rPr>
        <w:t xml:space="preserve"> de </w:t>
      </w:r>
      <w:r w:rsidR="00917D62">
        <w:rPr>
          <w:rFonts w:ascii="Arial" w:hAnsi="Arial"/>
          <w:color w:val="000000" w:themeColor="text1"/>
          <w:lang w:val="es-CL"/>
        </w:rPr>
        <w:t>julio</w:t>
      </w:r>
      <w:r w:rsidRPr="004D35E3">
        <w:rPr>
          <w:rFonts w:ascii="Arial" w:hAnsi="Arial"/>
          <w:color w:val="000000" w:themeColor="text1"/>
          <w:lang w:val="es-CL"/>
        </w:rPr>
        <w:t xml:space="preserve"> de 202</w:t>
      </w:r>
      <w:r w:rsidR="004D35E3" w:rsidRPr="004D35E3">
        <w:rPr>
          <w:rFonts w:ascii="Arial" w:hAnsi="Arial"/>
          <w:color w:val="000000" w:themeColor="text1"/>
          <w:lang w:val="es-CL"/>
        </w:rPr>
        <w:t>2</w:t>
      </w:r>
      <w:r w:rsidRPr="004D35E3">
        <w:rPr>
          <w:rFonts w:ascii="Arial" w:hAnsi="Arial"/>
          <w:color w:val="000000" w:themeColor="text1"/>
          <w:lang w:val="es-CL"/>
        </w:rPr>
        <w:t>, con la</w:t>
      </w:r>
      <w:r w:rsidR="004D35E3" w:rsidRPr="004D35E3">
        <w:rPr>
          <w:rFonts w:ascii="Arial" w:hAnsi="Arial"/>
          <w:color w:val="000000" w:themeColor="text1"/>
          <w:lang w:val="es-CL"/>
        </w:rPr>
        <w:t>s</w:t>
      </w:r>
      <w:r w:rsidR="00250C6B">
        <w:rPr>
          <w:rFonts w:ascii="Arial" w:hAnsi="Arial"/>
          <w:color w:val="000000" w:themeColor="text1"/>
          <w:lang w:val="es-CL"/>
        </w:rPr>
        <w:t xml:space="preserve"> </w:t>
      </w:r>
      <w:r w:rsidR="004D35E3" w:rsidRPr="004D35E3">
        <w:rPr>
          <w:rFonts w:ascii="Arial" w:hAnsi="Arial"/>
          <w:color w:val="000000" w:themeColor="text1"/>
          <w:lang w:val="es-CL"/>
        </w:rPr>
        <w:t>indicaciones</w:t>
      </w:r>
      <w:r w:rsidR="00250C6B">
        <w:rPr>
          <w:rFonts w:ascii="Arial" w:hAnsi="Arial"/>
          <w:color w:val="000000" w:themeColor="text1"/>
          <w:lang w:val="es-CL"/>
        </w:rPr>
        <w:t xml:space="preserve"> </w:t>
      </w:r>
      <w:r w:rsidRPr="0018760E">
        <w:rPr>
          <w:rFonts w:ascii="Arial" w:hAnsi="Arial"/>
          <w:color w:val="000000" w:themeColor="text1"/>
          <w:lang w:val="es-CL"/>
        </w:rPr>
        <w:t>presentada</w:t>
      </w:r>
      <w:r w:rsidR="004D35E3">
        <w:rPr>
          <w:rFonts w:ascii="Arial" w:hAnsi="Arial"/>
          <w:color w:val="000000" w:themeColor="text1"/>
          <w:lang w:val="es-CL"/>
        </w:rPr>
        <w:t>s</w:t>
      </w:r>
      <w:r w:rsidRPr="0018760E">
        <w:rPr>
          <w:rFonts w:ascii="Arial" w:hAnsi="Arial"/>
          <w:color w:val="000000" w:themeColor="text1"/>
          <w:lang w:val="es-CL"/>
        </w:rPr>
        <w:t xml:space="preserve"> en la Sala</w:t>
      </w:r>
      <w:r w:rsidR="00250C6B">
        <w:rPr>
          <w:rFonts w:ascii="Arial" w:hAnsi="Arial"/>
          <w:color w:val="000000" w:themeColor="text1"/>
          <w:lang w:val="es-CL"/>
        </w:rPr>
        <w:t xml:space="preserve">.  </w:t>
      </w:r>
    </w:p>
    <w:p w:rsidR="0018760E" w:rsidRDefault="0018760E" w:rsidP="00C92802">
      <w:pPr>
        <w:tabs>
          <w:tab w:val="left" w:pos="709"/>
          <w:tab w:val="left" w:pos="2268"/>
          <w:tab w:val="center" w:pos="4252"/>
          <w:tab w:val="right" w:pos="8504"/>
        </w:tabs>
        <w:spacing w:before="120"/>
        <w:jc w:val="both"/>
        <w:rPr>
          <w:rFonts w:ascii="Arial" w:hAnsi="Arial"/>
          <w:color w:val="000000" w:themeColor="text1"/>
          <w:lang w:val="es-CL"/>
        </w:rPr>
      </w:pPr>
      <w:r>
        <w:rPr>
          <w:rFonts w:ascii="Arial" w:hAnsi="Arial"/>
          <w:color w:val="000000" w:themeColor="text1"/>
          <w:lang w:val="es-CL"/>
        </w:rPr>
        <w:tab/>
      </w:r>
      <w:r w:rsidRPr="0018760E">
        <w:rPr>
          <w:rFonts w:ascii="Arial" w:hAnsi="Arial"/>
          <w:color w:val="000000" w:themeColor="text1"/>
          <w:lang w:val="es-CL"/>
        </w:rPr>
        <w:t>De acuerdo a lo dispuesto en el artículo 305 del Reglamento, en este informe debe dejarse constancia de lo siguiente:</w:t>
      </w:r>
    </w:p>
    <w:p w:rsidR="0018760E" w:rsidRPr="0018760E" w:rsidRDefault="0018760E" w:rsidP="0018760E">
      <w:pPr>
        <w:pStyle w:val="Ttulo1"/>
        <w:tabs>
          <w:tab w:val="left" w:pos="709"/>
        </w:tabs>
        <w:jc w:val="both"/>
        <w:rPr>
          <w:bCs w:val="0"/>
        </w:rPr>
      </w:pPr>
      <w:r w:rsidRPr="0018760E">
        <w:rPr>
          <w:bCs w:val="0"/>
        </w:rPr>
        <w:t>1. De las disposiciones que no fueron objeto de indicaciones durante la discusión del primer informe en la Sala ni de modificaciones durante la elaboración del segundo en la Comisión.</w:t>
      </w:r>
    </w:p>
    <w:p w:rsidR="00917D62" w:rsidRDefault="0018760E" w:rsidP="00C92802">
      <w:pPr>
        <w:tabs>
          <w:tab w:val="left" w:pos="709"/>
          <w:tab w:val="left" w:pos="2268"/>
          <w:tab w:val="center" w:pos="4252"/>
          <w:tab w:val="right" w:pos="8504"/>
        </w:tabs>
        <w:spacing w:before="120"/>
        <w:jc w:val="both"/>
        <w:rPr>
          <w:rFonts w:ascii="Arial" w:hAnsi="Arial"/>
          <w:color w:val="000000" w:themeColor="text1"/>
          <w:lang w:val="es-CL"/>
        </w:rPr>
      </w:pPr>
      <w:r>
        <w:rPr>
          <w:rFonts w:ascii="Arial" w:hAnsi="Arial"/>
          <w:color w:val="000000" w:themeColor="text1"/>
          <w:lang w:val="es-CL"/>
        </w:rPr>
        <w:tab/>
      </w:r>
      <w:r w:rsidRPr="0018760E">
        <w:rPr>
          <w:rFonts w:ascii="Arial" w:hAnsi="Arial"/>
          <w:color w:val="000000" w:themeColor="text1"/>
          <w:lang w:val="es-CL"/>
        </w:rPr>
        <w:t>No fue</w:t>
      </w:r>
      <w:r w:rsidR="00FC7404">
        <w:rPr>
          <w:rFonts w:ascii="Arial" w:hAnsi="Arial"/>
          <w:color w:val="000000" w:themeColor="text1"/>
          <w:lang w:val="es-CL"/>
        </w:rPr>
        <w:t>ron</w:t>
      </w:r>
      <w:r w:rsidRPr="0018760E">
        <w:rPr>
          <w:rFonts w:ascii="Arial" w:hAnsi="Arial"/>
          <w:color w:val="000000" w:themeColor="text1"/>
          <w:lang w:val="es-CL"/>
        </w:rPr>
        <w:t xml:space="preserve"> objeto de indicaciones ni de modificaciones </w:t>
      </w:r>
      <w:r w:rsidR="00FC7404">
        <w:rPr>
          <w:rFonts w:ascii="Arial" w:hAnsi="Arial"/>
          <w:color w:val="000000" w:themeColor="text1"/>
          <w:lang w:val="es-CL"/>
        </w:rPr>
        <w:t>los</w:t>
      </w:r>
      <w:r w:rsidR="0064689E">
        <w:rPr>
          <w:rFonts w:ascii="Arial" w:hAnsi="Arial"/>
          <w:color w:val="000000" w:themeColor="text1"/>
          <w:lang w:val="es-CL"/>
        </w:rPr>
        <w:t xml:space="preserve"> </w:t>
      </w:r>
      <w:r w:rsidR="00917D62">
        <w:rPr>
          <w:rFonts w:ascii="Arial" w:hAnsi="Arial"/>
          <w:color w:val="000000" w:themeColor="text1"/>
          <w:lang w:val="es-CL"/>
        </w:rPr>
        <w:t>artículos 1</w:t>
      </w:r>
      <w:r w:rsidR="00B0785D">
        <w:rPr>
          <w:rFonts w:ascii="Arial" w:hAnsi="Arial"/>
          <w:color w:val="000000" w:themeColor="text1"/>
          <w:lang w:val="es-CL"/>
        </w:rPr>
        <w:t>,</w:t>
      </w:r>
      <w:r w:rsidR="00917D62">
        <w:rPr>
          <w:rFonts w:ascii="Arial" w:hAnsi="Arial"/>
          <w:color w:val="000000" w:themeColor="text1"/>
          <w:lang w:val="es-CL"/>
        </w:rPr>
        <w:t xml:space="preserve"> 3</w:t>
      </w:r>
      <w:r w:rsidR="0064689E">
        <w:rPr>
          <w:rFonts w:ascii="Arial" w:hAnsi="Arial"/>
          <w:color w:val="000000" w:themeColor="text1"/>
          <w:lang w:val="es-CL"/>
        </w:rPr>
        <w:t xml:space="preserve"> y </w:t>
      </w:r>
      <w:r w:rsidR="00917D62">
        <w:rPr>
          <w:rFonts w:ascii="Arial" w:hAnsi="Arial"/>
          <w:color w:val="000000" w:themeColor="text1"/>
          <w:lang w:val="es-CL"/>
        </w:rPr>
        <w:t>4</w:t>
      </w:r>
      <w:r w:rsidR="0064689E">
        <w:rPr>
          <w:rFonts w:ascii="Arial" w:hAnsi="Arial"/>
          <w:color w:val="000000" w:themeColor="text1"/>
          <w:lang w:val="es-CL"/>
        </w:rPr>
        <w:t>;</w:t>
      </w:r>
      <w:r w:rsidR="00917D62">
        <w:rPr>
          <w:rFonts w:ascii="Arial" w:hAnsi="Arial"/>
          <w:color w:val="000000" w:themeColor="text1"/>
          <w:lang w:val="es-CL"/>
        </w:rPr>
        <w:t xml:space="preserve"> ni los </w:t>
      </w:r>
      <w:r w:rsidRPr="0018760E">
        <w:rPr>
          <w:rFonts w:ascii="Arial" w:hAnsi="Arial"/>
          <w:color w:val="000000" w:themeColor="text1"/>
          <w:lang w:val="es-CL"/>
        </w:rPr>
        <w:t>numeral</w:t>
      </w:r>
      <w:r w:rsidR="00FC7404">
        <w:rPr>
          <w:rFonts w:ascii="Arial" w:hAnsi="Arial"/>
          <w:color w:val="000000" w:themeColor="text1"/>
          <w:lang w:val="es-CL"/>
        </w:rPr>
        <w:t>es</w:t>
      </w:r>
      <w:r w:rsidR="0064689E">
        <w:rPr>
          <w:rFonts w:ascii="Arial" w:hAnsi="Arial"/>
          <w:color w:val="000000" w:themeColor="text1"/>
          <w:lang w:val="es-CL"/>
        </w:rPr>
        <w:t xml:space="preserve"> </w:t>
      </w:r>
      <w:r w:rsidR="00917D62">
        <w:rPr>
          <w:rFonts w:ascii="Arial" w:hAnsi="Arial"/>
          <w:color w:val="000000" w:themeColor="text1"/>
          <w:lang w:val="es-CL"/>
        </w:rPr>
        <w:t>2</w:t>
      </w:r>
      <w:r w:rsidRPr="0018760E">
        <w:rPr>
          <w:rFonts w:ascii="Arial" w:hAnsi="Arial"/>
          <w:color w:val="000000" w:themeColor="text1"/>
          <w:lang w:val="es-CL"/>
        </w:rPr>
        <w:t>)</w:t>
      </w:r>
      <w:r w:rsidR="0064689E">
        <w:rPr>
          <w:rFonts w:ascii="Arial" w:hAnsi="Arial"/>
          <w:color w:val="000000" w:themeColor="text1"/>
          <w:lang w:val="es-CL"/>
        </w:rPr>
        <w:t>;</w:t>
      </w:r>
      <w:r w:rsidR="00FC7404">
        <w:rPr>
          <w:rFonts w:ascii="Arial" w:hAnsi="Arial"/>
          <w:color w:val="000000" w:themeColor="text1"/>
          <w:lang w:val="es-CL"/>
        </w:rPr>
        <w:t xml:space="preserve"> 3)</w:t>
      </w:r>
      <w:r w:rsidR="0064689E">
        <w:rPr>
          <w:rFonts w:ascii="Arial" w:hAnsi="Arial"/>
          <w:color w:val="000000" w:themeColor="text1"/>
          <w:lang w:val="es-CL"/>
        </w:rPr>
        <w:t xml:space="preserve">; </w:t>
      </w:r>
      <w:r w:rsidR="00FC7404">
        <w:rPr>
          <w:rFonts w:ascii="Arial" w:hAnsi="Arial"/>
          <w:color w:val="000000" w:themeColor="text1"/>
          <w:lang w:val="es-CL"/>
        </w:rPr>
        <w:t>4)</w:t>
      </w:r>
      <w:r w:rsidR="0064689E">
        <w:rPr>
          <w:rFonts w:ascii="Arial" w:hAnsi="Arial"/>
          <w:color w:val="000000" w:themeColor="text1"/>
          <w:lang w:val="es-CL"/>
        </w:rPr>
        <w:t>; 5), letra b); 6) y 7)</w:t>
      </w:r>
      <w:r w:rsidRPr="0018760E">
        <w:rPr>
          <w:rFonts w:ascii="Arial" w:hAnsi="Arial"/>
          <w:color w:val="000000" w:themeColor="text1"/>
          <w:lang w:val="es-CL"/>
        </w:rPr>
        <w:t xml:space="preserve"> del artículo </w:t>
      </w:r>
      <w:r w:rsidR="00917D62">
        <w:rPr>
          <w:rFonts w:ascii="Arial" w:hAnsi="Arial"/>
          <w:color w:val="000000" w:themeColor="text1"/>
          <w:lang w:val="es-CL"/>
        </w:rPr>
        <w:t>2.</w:t>
      </w:r>
    </w:p>
    <w:p w:rsidR="0018760E" w:rsidRPr="0018760E" w:rsidRDefault="0018760E" w:rsidP="0018760E">
      <w:pPr>
        <w:pStyle w:val="Ttulo1"/>
        <w:tabs>
          <w:tab w:val="left" w:pos="709"/>
        </w:tabs>
        <w:jc w:val="both"/>
        <w:rPr>
          <w:bCs w:val="0"/>
        </w:rPr>
      </w:pPr>
      <w:r w:rsidRPr="0018760E">
        <w:rPr>
          <w:bCs w:val="0"/>
        </w:rPr>
        <w:t>2. De los artículos que deben darse por aprobados reglamentariamente.</w:t>
      </w:r>
    </w:p>
    <w:p w:rsidR="00917D62" w:rsidRDefault="0018760E" w:rsidP="00917D62">
      <w:pPr>
        <w:tabs>
          <w:tab w:val="left" w:pos="709"/>
          <w:tab w:val="left" w:pos="2268"/>
          <w:tab w:val="center" w:pos="4252"/>
          <w:tab w:val="right" w:pos="8504"/>
        </w:tabs>
        <w:spacing w:before="120"/>
        <w:jc w:val="both"/>
        <w:rPr>
          <w:rFonts w:ascii="Arial" w:hAnsi="Arial"/>
          <w:color w:val="000000" w:themeColor="text1"/>
          <w:lang w:val="es-CL"/>
        </w:rPr>
      </w:pPr>
      <w:r>
        <w:rPr>
          <w:rFonts w:ascii="Arial" w:hAnsi="Arial"/>
          <w:color w:val="000000" w:themeColor="text1"/>
          <w:lang w:val="es-CL"/>
        </w:rPr>
        <w:tab/>
      </w:r>
      <w:r w:rsidRPr="0018760E">
        <w:rPr>
          <w:rFonts w:ascii="Arial" w:hAnsi="Arial"/>
          <w:color w:val="000000" w:themeColor="text1"/>
          <w:lang w:val="es-CL"/>
        </w:rPr>
        <w:t>Se encuentra</w:t>
      </w:r>
      <w:r w:rsidR="00FC7404">
        <w:rPr>
          <w:rFonts w:ascii="Arial" w:hAnsi="Arial"/>
          <w:color w:val="000000" w:themeColor="text1"/>
          <w:lang w:val="es-CL"/>
        </w:rPr>
        <w:t>n</w:t>
      </w:r>
      <w:r w:rsidRPr="0018760E">
        <w:rPr>
          <w:rFonts w:ascii="Arial" w:hAnsi="Arial"/>
          <w:color w:val="000000" w:themeColor="text1"/>
          <w:lang w:val="es-CL"/>
        </w:rPr>
        <w:t xml:space="preserve"> en esta situación </w:t>
      </w:r>
      <w:r w:rsidR="00917D62">
        <w:rPr>
          <w:rFonts w:ascii="Arial" w:hAnsi="Arial"/>
          <w:color w:val="000000" w:themeColor="text1"/>
          <w:lang w:val="es-CL"/>
        </w:rPr>
        <w:t>los</w:t>
      </w:r>
      <w:r w:rsidR="0064689E">
        <w:rPr>
          <w:rFonts w:ascii="Arial" w:hAnsi="Arial"/>
          <w:color w:val="000000" w:themeColor="text1"/>
          <w:lang w:val="es-CL"/>
        </w:rPr>
        <w:t xml:space="preserve"> </w:t>
      </w:r>
      <w:r w:rsidR="00917D62">
        <w:rPr>
          <w:rFonts w:ascii="Arial" w:hAnsi="Arial"/>
          <w:color w:val="000000" w:themeColor="text1"/>
          <w:lang w:val="es-CL"/>
        </w:rPr>
        <w:t>artículos 1</w:t>
      </w:r>
      <w:r w:rsidR="00B0785D">
        <w:rPr>
          <w:rFonts w:ascii="Arial" w:hAnsi="Arial"/>
          <w:color w:val="000000" w:themeColor="text1"/>
          <w:lang w:val="es-CL"/>
        </w:rPr>
        <w:t>,</w:t>
      </w:r>
      <w:r w:rsidR="00917D62">
        <w:rPr>
          <w:rFonts w:ascii="Arial" w:hAnsi="Arial"/>
          <w:color w:val="000000" w:themeColor="text1"/>
          <w:lang w:val="es-CL"/>
        </w:rPr>
        <w:t xml:space="preserve"> 3 y 4 y los </w:t>
      </w:r>
      <w:r w:rsidR="00917D62" w:rsidRPr="0018760E">
        <w:rPr>
          <w:rFonts w:ascii="Arial" w:hAnsi="Arial"/>
          <w:color w:val="000000" w:themeColor="text1"/>
          <w:lang w:val="es-CL"/>
        </w:rPr>
        <w:t>numeral</w:t>
      </w:r>
      <w:r w:rsidR="00917D62">
        <w:rPr>
          <w:rFonts w:ascii="Arial" w:hAnsi="Arial"/>
          <w:color w:val="000000" w:themeColor="text1"/>
          <w:lang w:val="es-CL"/>
        </w:rPr>
        <w:t>es</w:t>
      </w:r>
      <w:r w:rsidR="0064689E">
        <w:rPr>
          <w:rFonts w:ascii="Arial" w:hAnsi="Arial"/>
          <w:color w:val="000000" w:themeColor="text1"/>
          <w:lang w:val="es-CL"/>
        </w:rPr>
        <w:t xml:space="preserve"> </w:t>
      </w:r>
      <w:r w:rsidR="00917D62">
        <w:rPr>
          <w:rFonts w:ascii="Arial" w:hAnsi="Arial"/>
          <w:color w:val="000000" w:themeColor="text1"/>
          <w:lang w:val="es-CL"/>
        </w:rPr>
        <w:t>2</w:t>
      </w:r>
      <w:r w:rsidR="00917D62" w:rsidRPr="0018760E">
        <w:rPr>
          <w:rFonts w:ascii="Arial" w:hAnsi="Arial"/>
          <w:color w:val="000000" w:themeColor="text1"/>
          <w:lang w:val="es-CL"/>
        </w:rPr>
        <w:t>)</w:t>
      </w:r>
      <w:r w:rsidR="00B0785D">
        <w:rPr>
          <w:rFonts w:ascii="Arial" w:hAnsi="Arial"/>
          <w:color w:val="000000" w:themeColor="text1"/>
          <w:lang w:val="es-CL"/>
        </w:rPr>
        <w:t>;</w:t>
      </w:r>
      <w:r w:rsidR="00917D62">
        <w:rPr>
          <w:rFonts w:ascii="Arial" w:hAnsi="Arial"/>
          <w:color w:val="000000" w:themeColor="text1"/>
          <w:lang w:val="es-CL"/>
        </w:rPr>
        <w:t xml:space="preserve"> 3)</w:t>
      </w:r>
      <w:r w:rsidR="00B0785D">
        <w:rPr>
          <w:rFonts w:ascii="Arial" w:hAnsi="Arial"/>
          <w:color w:val="000000" w:themeColor="text1"/>
          <w:lang w:val="es-CL"/>
        </w:rPr>
        <w:t>;</w:t>
      </w:r>
      <w:r w:rsidR="00917D62">
        <w:rPr>
          <w:rFonts w:ascii="Arial" w:hAnsi="Arial"/>
          <w:color w:val="000000" w:themeColor="text1"/>
          <w:lang w:val="es-CL"/>
        </w:rPr>
        <w:t xml:space="preserve"> 4)</w:t>
      </w:r>
      <w:r w:rsidR="00B0785D">
        <w:rPr>
          <w:rFonts w:ascii="Arial" w:hAnsi="Arial"/>
          <w:color w:val="000000" w:themeColor="text1"/>
          <w:lang w:val="es-CL"/>
        </w:rPr>
        <w:t>;</w:t>
      </w:r>
      <w:r w:rsidR="00917D62" w:rsidRPr="0018760E">
        <w:rPr>
          <w:rFonts w:ascii="Arial" w:hAnsi="Arial"/>
          <w:color w:val="000000" w:themeColor="text1"/>
          <w:lang w:val="es-CL"/>
        </w:rPr>
        <w:t xml:space="preserve"> </w:t>
      </w:r>
      <w:r w:rsidR="0064689E">
        <w:rPr>
          <w:rFonts w:ascii="Arial" w:hAnsi="Arial"/>
          <w:color w:val="000000" w:themeColor="text1"/>
          <w:lang w:val="es-CL"/>
        </w:rPr>
        <w:t>5), letra b)</w:t>
      </w:r>
      <w:r w:rsidR="00B0785D">
        <w:rPr>
          <w:rFonts w:ascii="Arial" w:hAnsi="Arial"/>
          <w:color w:val="000000" w:themeColor="text1"/>
          <w:lang w:val="es-CL"/>
        </w:rPr>
        <w:t>;</w:t>
      </w:r>
      <w:r w:rsidR="0064689E">
        <w:rPr>
          <w:rFonts w:ascii="Arial" w:hAnsi="Arial"/>
          <w:color w:val="000000" w:themeColor="text1"/>
          <w:lang w:val="es-CL"/>
        </w:rPr>
        <w:t xml:space="preserve"> 6) y 7)</w:t>
      </w:r>
      <w:r w:rsidR="0064689E" w:rsidRPr="0018760E">
        <w:rPr>
          <w:rFonts w:ascii="Arial" w:hAnsi="Arial"/>
          <w:color w:val="000000" w:themeColor="text1"/>
          <w:lang w:val="es-CL"/>
        </w:rPr>
        <w:t xml:space="preserve"> </w:t>
      </w:r>
      <w:r w:rsidR="00917D62" w:rsidRPr="0018760E">
        <w:rPr>
          <w:rFonts w:ascii="Arial" w:hAnsi="Arial"/>
          <w:color w:val="000000" w:themeColor="text1"/>
          <w:lang w:val="es-CL"/>
        </w:rPr>
        <w:t xml:space="preserve">del artículo </w:t>
      </w:r>
      <w:r w:rsidR="00917D62">
        <w:rPr>
          <w:rFonts w:ascii="Arial" w:hAnsi="Arial"/>
          <w:color w:val="000000" w:themeColor="text1"/>
          <w:lang w:val="es-CL"/>
        </w:rPr>
        <w:t>2.</w:t>
      </w:r>
    </w:p>
    <w:p w:rsidR="0018760E" w:rsidRPr="00B80C21" w:rsidRDefault="0018760E" w:rsidP="00917D62">
      <w:pPr>
        <w:pStyle w:val="Ttulo1"/>
        <w:tabs>
          <w:tab w:val="left" w:pos="709"/>
        </w:tabs>
        <w:jc w:val="both"/>
        <w:rPr>
          <w:bCs w:val="0"/>
        </w:rPr>
      </w:pPr>
      <w:r w:rsidRPr="00B80C21">
        <w:rPr>
          <w:bCs w:val="0"/>
        </w:rPr>
        <w:t>3. De los artículos que el Senado ha calificado como normas de carácter orgánico constitucional o de quórum calificado y la de aquellas a los cuales la comisión otorgue igual carácter.</w:t>
      </w:r>
    </w:p>
    <w:p w:rsidR="00127320" w:rsidRDefault="0018760E" w:rsidP="00FC7404">
      <w:pPr>
        <w:tabs>
          <w:tab w:val="left" w:pos="709"/>
        </w:tabs>
        <w:spacing w:before="120"/>
        <w:jc w:val="both"/>
        <w:rPr>
          <w:rFonts w:ascii="Arial" w:hAnsi="Arial"/>
          <w:color w:val="000000" w:themeColor="text1"/>
          <w:lang w:val="es-CL"/>
        </w:rPr>
      </w:pPr>
      <w:r>
        <w:rPr>
          <w:rFonts w:ascii="Arial" w:hAnsi="Arial"/>
          <w:color w:val="000000" w:themeColor="text1"/>
          <w:lang w:val="es-CL"/>
        </w:rPr>
        <w:tab/>
      </w:r>
      <w:r w:rsidR="00127320">
        <w:rPr>
          <w:rFonts w:ascii="Arial" w:hAnsi="Arial"/>
          <w:color w:val="000000" w:themeColor="text1"/>
          <w:lang w:val="es-CL"/>
        </w:rPr>
        <w:t>No hay normas de ese carácter.</w:t>
      </w:r>
    </w:p>
    <w:p w:rsidR="0018760E" w:rsidRPr="00B80C21" w:rsidRDefault="0018760E" w:rsidP="00B80C21">
      <w:pPr>
        <w:pStyle w:val="Ttulo1"/>
        <w:tabs>
          <w:tab w:val="left" w:pos="709"/>
        </w:tabs>
        <w:jc w:val="both"/>
        <w:rPr>
          <w:bCs w:val="0"/>
        </w:rPr>
      </w:pPr>
      <w:r w:rsidRPr="00B80C21">
        <w:rPr>
          <w:bCs w:val="0"/>
        </w:rPr>
        <w:t>4. De los artículos suprimidos.</w:t>
      </w:r>
    </w:p>
    <w:p w:rsidR="00B80C21" w:rsidRDefault="0018760E" w:rsidP="00C92802">
      <w:pPr>
        <w:tabs>
          <w:tab w:val="left" w:pos="709"/>
          <w:tab w:val="left" w:pos="2268"/>
          <w:tab w:val="center" w:pos="4252"/>
          <w:tab w:val="right" w:pos="8504"/>
        </w:tabs>
        <w:spacing w:before="120"/>
        <w:jc w:val="both"/>
        <w:rPr>
          <w:rFonts w:ascii="Arial" w:hAnsi="Arial"/>
          <w:color w:val="000000" w:themeColor="text1"/>
          <w:lang w:val="es-CL"/>
        </w:rPr>
      </w:pPr>
      <w:r>
        <w:rPr>
          <w:rFonts w:ascii="Arial" w:hAnsi="Arial"/>
          <w:color w:val="000000" w:themeColor="text1"/>
          <w:lang w:val="es-CL"/>
        </w:rPr>
        <w:tab/>
      </w:r>
      <w:r w:rsidR="00B9772D" w:rsidRPr="0018760E">
        <w:rPr>
          <w:rFonts w:ascii="Arial" w:hAnsi="Arial"/>
          <w:color w:val="000000" w:themeColor="text1"/>
          <w:lang w:val="es-CL"/>
        </w:rPr>
        <w:t xml:space="preserve">No hubo disposiciones </w:t>
      </w:r>
      <w:r w:rsidRPr="0018760E">
        <w:rPr>
          <w:rFonts w:ascii="Arial" w:hAnsi="Arial"/>
          <w:color w:val="000000" w:themeColor="text1"/>
          <w:lang w:val="es-CL"/>
        </w:rPr>
        <w:t>suprimi</w:t>
      </w:r>
      <w:r w:rsidR="00B9772D">
        <w:rPr>
          <w:rFonts w:ascii="Arial" w:hAnsi="Arial"/>
          <w:color w:val="000000" w:themeColor="text1"/>
          <w:lang w:val="es-CL"/>
        </w:rPr>
        <w:t>das</w:t>
      </w:r>
      <w:r w:rsidRPr="0018760E">
        <w:rPr>
          <w:rFonts w:ascii="Arial" w:hAnsi="Arial"/>
          <w:color w:val="000000" w:themeColor="text1"/>
          <w:lang w:val="es-CL"/>
        </w:rPr>
        <w:t>.</w:t>
      </w:r>
    </w:p>
    <w:p w:rsidR="0018760E" w:rsidRPr="00B80C21" w:rsidRDefault="0018760E" w:rsidP="00B80C21">
      <w:pPr>
        <w:pStyle w:val="Ttulo1"/>
        <w:tabs>
          <w:tab w:val="left" w:pos="709"/>
        </w:tabs>
        <w:jc w:val="both"/>
        <w:rPr>
          <w:bCs w:val="0"/>
        </w:rPr>
      </w:pPr>
      <w:r w:rsidRPr="00B80C21">
        <w:rPr>
          <w:bCs w:val="0"/>
        </w:rPr>
        <w:lastRenderedPageBreak/>
        <w:t>5. De los artículos modificados.</w:t>
      </w:r>
    </w:p>
    <w:p w:rsidR="002A0C19" w:rsidRDefault="0018760E" w:rsidP="00C92802">
      <w:pPr>
        <w:tabs>
          <w:tab w:val="left" w:pos="709"/>
          <w:tab w:val="left" w:pos="2268"/>
          <w:tab w:val="center" w:pos="4252"/>
          <w:tab w:val="right" w:pos="8504"/>
        </w:tabs>
        <w:spacing w:before="120"/>
        <w:jc w:val="both"/>
        <w:rPr>
          <w:rFonts w:ascii="Arial" w:hAnsi="Arial"/>
          <w:color w:val="000000" w:themeColor="text1"/>
          <w:lang w:val="es-CL"/>
        </w:rPr>
      </w:pPr>
      <w:r>
        <w:rPr>
          <w:rFonts w:ascii="Arial" w:hAnsi="Arial"/>
          <w:color w:val="000000" w:themeColor="text1"/>
          <w:lang w:val="es-CL"/>
        </w:rPr>
        <w:tab/>
      </w:r>
      <w:r w:rsidR="002A0C19">
        <w:rPr>
          <w:rFonts w:ascii="Arial" w:hAnsi="Arial"/>
          <w:color w:val="000000" w:themeColor="text1"/>
          <w:lang w:val="es-CL"/>
        </w:rPr>
        <w:t>No hubo artículos modificados, toda vez que se rechazaron las dos indicaciones presentadas en Sala.</w:t>
      </w:r>
    </w:p>
    <w:p w:rsidR="0018760E" w:rsidRPr="00B80C21" w:rsidRDefault="0018760E" w:rsidP="00B80C21">
      <w:pPr>
        <w:pStyle w:val="Ttulo1"/>
        <w:tabs>
          <w:tab w:val="left" w:pos="709"/>
        </w:tabs>
        <w:jc w:val="both"/>
        <w:rPr>
          <w:bCs w:val="0"/>
        </w:rPr>
      </w:pPr>
      <w:r w:rsidRPr="00B80C21">
        <w:rPr>
          <w:bCs w:val="0"/>
        </w:rPr>
        <w:t>6. De los artículos nuevos introducidos.</w:t>
      </w:r>
    </w:p>
    <w:p w:rsidR="0018760E" w:rsidRDefault="0018760E" w:rsidP="00C92802">
      <w:pPr>
        <w:tabs>
          <w:tab w:val="left" w:pos="709"/>
          <w:tab w:val="left" w:pos="2268"/>
          <w:tab w:val="center" w:pos="4252"/>
          <w:tab w:val="right" w:pos="8504"/>
        </w:tabs>
        <w:spacing w:before="120"/>
        <w:jc w:val="both"/>
        <w:rPr>
          <w:rFonts w:ascii="Arial" w:hAnsi="Arial"/>
          <w:color w:val="000000" w:themeColor="text1"/>
          <w:lang w:val="es-CL"/>
        </w:rPr>
      </w:pPr>
      <w:r>
        <w:rPr>
          <w:rFonts w:ascii="Arial" w:hAnsi="Arial"/>
          <w:color w:val="000000" w:themeColor="text1"/>
          <w:lang w:val="es-CL"/>
        </w:rPr>
        <w:tab/>
      </w:r>
      <w:r w:rsidRPr="0018760E">
        <w:rPr>
          <w:rFonts w:ascii="Arial" w:hAnsi="Arial"/>
          <w:color w:val="000000" w:themeColor="text1"/>
          <w:lang w:val="es-CL"/>
        </w:rPr>
        <w:t>No hubo disposiciones nuevas introducidas.</w:t>
      </w:r>
    </w:p>
    <w:p w:rsidR="0018760E" w:rsidRPr="00B80C21" w:rsidRDefault="0018760E" w:rsidP="00B80C21">
      <w:pPr>
        <w:pStyle w:val="Ttulo1"/>
        <w:tabs>
          <w:tab w:val="left" w:pos="709"/>
        </w:tabs>
        <w:jc w:val="both"/>
        <w:rPr>
          <w:bCs w:val="0"/>
        </w:rPr>
      </w:pPr>
      <w:r w:rsidRPr="00B80C21">
        <w:rPr>
          <w:bCs w:val="0"/>
        </w:rPr>
        <w:t>7. De los artículos que deben ser conocidos por la Comisión de Hacienda.</w:t>
      </w:r>
    </w:p>
    <w:p w:rsidR="0018760E" w:rsidRDefault="0018760E" w:rsidP="00C92802">
      <w:pPr>
        <w:tabs>
          <w:tab w:val="left" w:pos="709"/>
          <w:tab w:val="left" w:pos="2268"/>
          <w:tab w:val="center" w:pos="4252"/>
          <w:tab w:val="right" w:pos="8504"/>
        </w:tabs>
        <w:spacing w:before="120"/>
        <w:jc w:val="both"/>
        <w:rPr>
          <w:rFonts w:ascii="Arial" w:hAnsi="Arial"/>
          <w:color w:val="000000" w:themeColor="text1"/>
          <w:lang w:val="es-CL"/>
        </w:rPr>
      </w:pPr>
      <w:r>
        <w:rPr>
          <w:rFonts w:ascii="Arial" w:hAnsi="Arial"/>
          <w:color w:val="000000" w:themeColor="text1"/>
          <w:lang w:val="es-CL"/>
        </w:rPr>
        <w:tab/>
      </w:r>
      <w:r w:rsidRPr="0018760E">
        <w:rPr>
          <w:rFonts w:ascii="Arial" w:hAnsi="Arial"/>
          <w:color w:val="000000" w:themeColor="text1"/>
          <w:lang w:val="es-CL"/>
        </w:rPr>
        <w:t>No hay disposiciones que se encuentren en esta situación.</w:t>
      </w:r>
    </w:p>
    <w:p w:rsidR="0018760E" w:rsidRPr="00B80C21" w:rsidRDefault="0018760E" w:rsidP="00B80C21">
      <w:pPr>
        <w:pStyle w:val="Ttulo1"/>
        <w:tabs>
          <w:tab w:val="left" w:pos="709"/>
        </w:tabs>
        <w:jc w:val="both"/>
        <w:rPr>
          <w:bCs w:val="0"/>
        </w:rPr>
      </w:pPr>
      <w:r w:rsidRPr="00B80C21">
        <w:rPr>
          <w:bCs w:val="0"/>
        </w:rPr>
        <w:t>8. De las modificaciones introducidas al texto aprobado por el Senado.</w:t>
      </w:r>
    </w:p>
    <w:p w:rsidR="0036150A" w:rsidRDefault="0018760E" w:rsidP="00C92802">
      <w:pPr>
        <w:tabs>
          <w:tab w:val="left" w:pos="709"/>
          <w:tab w:val="left" w:pos="2268"/>
          <w:tab w:val="center" w:pos="4252"/>
          <w:tab w:val="right" w:pos="8504"/>
        </w:tabs>
        <w:spacing w:before="120"/>
        <w:jc w:val="both"/>
        <w:rPr>
          <w:rFonts w:ascii="Arial" w:hAnsi="Arial"/>
          <w:color w:val="000000" w:themeColor="text1"/>
          <w:lang w:val="es-CL"/>
        </w:rPr>
      </w:pPr>
      <w:r>
        <w:rPr>
          <w:rFonts w:ascii="Arial" w:hAnsi="Arial"/>
          <w:color w:val="000000" w:themeColor="text1"/>
          <w:lang w:val="es-CL"/>
        </w:rPr>
        <w:tab/>
      </w:r>
      <w:r w:rsidRPr="0018760E">
        <w:rPr>
          <w:rFonts w:ascii="Arial" w:hAnsi="Arial"/>
          <w:color w:val="000000" w:themeColor="text1"/>
          <w:lang w:val="es-CL"/>
        </w:rPr>
        <w:t>De conformidad con lo establecido por el artículo 30</w:t>
      </w:r>
      <w:r w:rsidR="00B90C0A">
        <w:rPr>
          <w:rFonts w:ascii="Arial" w:hAnsi="Arial"/>
          <w:color w:val="000000" w:themeColor="text1"/>
          <w:lang w:val="es-CL"/>
        </w:rPr>
        <w:t>5</w:t>
      </w:r>
      <w:r w:rsidRPr="0018760E">
        <w:rPr>
          <w:rFonts w:ascii="Arial" w:hAnsi="Arial"/>
          <w:color w:val="000000" w:themeColor="text1"/>
          <w:lang w:val="es-CL"/>
        </w:rPr>
        <w:t xml:space="preserve">, numeral </w:t>
      </w:r>
      <w:r w:rsidR="00B90C0A">
        <w:rPr>
          <w:rFonts w:ascii="Arial" w:hAnsi="Arial"/>
          <w:color w:val="000000" w:themeColor="text1"/>
          <w:lang w:val="es-CL"/>
        </w:rPr>
        <w:t>8</w:t>
      </w:r>
      <w:r w:rsidRPr="0018760E">
        <w:rPr>
          <w:rFonts w:ascii="Arial" w:hAnsi="Arial"/>
          <w:color w:val="000000" w:themeColor="text1"/>
          <w:lang w:val="es-CL"/>
        </w:rPr>
        <w:t xml:space="preserve">), del Reglamento de la Corporación, se deja constancia que la Comisión, en este trámite, </w:t>
      </w:r>
      <w:r w:rsidR="00917D62">
        <w:rPr>
          <w:rFonts w:ascii="Arial" w:hAnsi="Arial"/>
          <w:color w:val="000000" w:themeColor="text1"/>
          <w:lang w:val="es-CL"/>
        </w:rPr>
        <w:t xml:space="preserve">mantuvo </w:t>
      </w:r>
      <w:r w:rsidR="0036150A">
        <w:rPr>
          <w:rFonts w:ascii="Arial" w:hAnsi="Arial"/>
          <w:color w:val="000000" w:themeColor="text1"/>
          <w:lang w:val="es-CL"/>
        </w:rPr>
        <w:t xml:space="preserve">la enmienda al numeral 5) </w:t>
      </w:r>
      <w:r w:rsidR="0036150A" w:rsidRPr="0036150A">
        <w:rPr>
          <w:rFonts w:ascii="Arial" w:hAnsi="Arial"/>
          <w:color w:val="000000" w:themeColor="text1"/>
          <w:lang w:val="es-CL"/>
        </w:rPr>
        <w:t>del artículo 2</w:t>
      </w:r>
      <w:r w:rsidR="0036150A">
        <w:rPr>
          <w:rFonts w:ascii="Arial" w:hAnsi="Arial"/>
          <w:color w:val="000000" w:themeColor="text1"/>
          <w:lang w:val="es-CL"/>
        </w:rPr>
        <w:t xml:space="preserve"> del </w:t>
      </w:r>
      <w:r w:rsidRPr="0018760E">
        <w:rPr>
          <w:rFonts w:ascii="Arial" w:hAnsi="Arial"/>
          <w:color w:val="000000" w:themeColor="text1"/>
          <w:lang w:val="es-CL"/>
        </w:rPr>
        <w:t>texto propuesto por el Senado</w:t>
      </w:r>
      <w:r w:rsidR="0036150A">
        <w:rPr>
          <w:rFonts w:ascii="Arial" w:hAnsi="Arial"/>
          <w:color w:val="000000" w:themeColor="text1"/>
          <w:lang w:val="es-CL"/>
        </w:rPr>
        <w:t xml:space="preserve">, </w:t>
      </w:r>
      <w:r w:rsidR="0036150A" w:rsidRPr="0036150A">
        <w:rPr>
          <w:rFonts w:ascii="Arial" w:hAnsi="Arial"/>
          <w:color w:val="000000" w:themeColor="text1"/>
          <w:lang w:val="es-CL"/>
        </w:rPr>
        <w:t>de la siguiente forma:</w:t>
      </w:r>
    </w:p>
    <w:p w:rsidR="0036150A" w:rsidRDefault="0036150A" w:rsidP="00C92802">
      <w:pPr>
        <w:tabs>
          <w:tab w:val="left" w:pos="709"/>
          <w:tab w:val="left" w:pos="2268"/>
          <w:tab w:val="center" w:pos="4252"/>
          <w:tab w:val="right" w:pos="8504"/>
        </w:tabs>
        <w:spacing w:before="120"/>
        <w:jc w:val="both"/>
        <w:rPr>
          <w:rFonts w:ascii="Arial" w:hAnsi="Arial"/>
          <w:color w:val="000000" w:themeColor="text1"/>
          <w:lang w:val="es-CL"/>
        </w:rPr>
      </w:pPr>
      <w:r>
        <w:rPr>
          <w:rFonts w:ascii="Arial" w:hAnsi="Arial"/>
          <w:color w:val="000000" w:themeColor="text1"/>
          <w:lang w:val="es-CL"/>
        </w:rPr>
        <w:tab/>
      </w:r>
      <w:r w:rsidRPr="0036150A">
        <w:rPr>
          <w:rFonts w:ascii="Arial" w:hAnsi="Arial"/>
          <w:color w:val="000000" w:themeColor="text1"/>
          <w:lang w:val="es-CL"/>
        </w:rPr>
        <w:t xml:space="preserve"> -</w:t>
      </w:r>
      <w:r>
        <w:rPr>
          <w:rFonts w:ascii="Arial" w:hAnsi="Arial"/>
          <w:color w:val="000000" w:themeColor="text1"/>
          <w:lang w:val="es-CL"/>
        </w:rPr>
        <w:t xml:space="preserve"> </w:t>
      </w:r>
      <w:r w:rsidRPr="0036150A">
        <w:rPr>
          <w:rFonts w:ascii="Arial" w:hAnsi="Arial"/>
          <w:color w:val="000000" w:themeColor="text1"/>
          <w:lang w:val="es-CL"/>
        </w:rPr>
        <w:t>Se agregó una letra a) nueva, para reemplazar en el inciso primero del artículo 13, la expresión “, debidamente calificada” por la frase “o producto de una enfermedad de alto costo del deudor, cónyuge o conviviente civil, o de un familiar en primer grado de consanguinidad o producto de cualquiera otra causal, todas debidamente calificadas”.</w:t>
      </w:r>
    </w:p>
    <w:p w:rsidR="00917D62" w:rsidRDefault="0036150A" w:rsidP="00C92802">
      <w:pPr>
        <w:tabs>
          <w:tab w:val="left" w:pos="709"/>
          <w:tab w:val="left" w:pos="2268"/>
          <w:tab w:val="center" w:pos="4252"/>
          <w:tab w:val="right" w:pos="8504"/>
        </w:tabs>
        <w:spacing w:before="120"/>
        <w:jc w:val="both"/>
        <w:rPr>
          <w:rFonts w:ascii="Arial" w:hAnsi="Arial"/>
          <w:color w:val="000000" w:themeColor="text1"/>
          <w:lang w:val="es-CL"/>
        </w:rPr>
      </w:pPr>
      <w:r>
        <w:rPr>
          <w:rFonts w:ascii="Arial" w:hAnsi="Arial"/>
          <w:color w:val="000000" w:themeColor="text1"/>
          <w:lang w:val="es-CL"/>
        </w:rPr>
        <w:tab/>
      </w:r>
      <w:r w:rsidRPr="0036150A">
        <w:rPr>
          <w:rFonts w:ascii="Arial" w:hAnsi="Arial"/>
          <w:color w:val="000000" w:themeColor="text1"/>
          <w:lang w:val="es-CL"/>
        </w:rPr>
        <w:t xml:space="preserve"> -</w:t>
      </w:r>
      <w:r>
        <w:rPr>
          <w:rFonts w:ascii="Arial" w:hAnsi="Arial"/>
          <w:color w:val="000000" w:themeColor="text1"/>
          <w:lang w:val="es-CL"/>
        </w:rPr>
        <w:t xml:space="preserve"> </w:t>
      </w:r>
      <w:r w:rsidRPr="0036150A">
        <w:rPr>
          <w:rFonts w:ascii="Arial" w:hAnsi="Arial"/>
          <w:color w:val="000000" w:themeColor="text1"/>
          <w:lang w:val="es-CL"/>
        </w:rPr>
        <w:t>Se adecuó el encabezado del numeral 5), pasando su antiguo texto a ser literal b), con las modificaciones formales necesarias.</w:t>
      </w:r>
    </w:p>
    <w:p w:rsidR="0018760E" w:rsidRPr="00B80C21" w:rsidRDefault="0018760E" w:rsidP="00B80C21">
      <w:pPr>
        <w:pStyle w:val="Ttulo1"/>
        <w:tabs>
          <w:tab w:val="left" w:pos="709"/>
        </w:tabs>
        <w:jc w:val="both"/>
        <w:rPr>
          <w:bCs w:val="0"/>
        </w:rPr>
      </w:pPr>
      <w:r w:rsidRPr="00B80C21">
        <w:rPr>
          <w:bCs w:val="0"/>
        </w:rPr>
        <w:t>9. Síntesis de la discusión en la Comisión y acuerdos adoptados.</w:t>
      </w:r>
    </w:p>
    <w:p w:rsidR="00FB1753" w:rsidRPr="00F724A2" w:rsidRDefault="00FB1753" w:rsidP="00FB1753">
      <w:pPr>
        <w:tabs>
          <w:tab w:val="left" w:pos="709"/>
        </w:tabs>
        <w:spacing w:before="240"/>
        <w:jc w:val="center"/>
        <w:rPr>
          <w:rFonts w:ascii="Arial" w:hAnsi="Arial" w:cs="Arial"/>
          <w:b/>
          <w:bCs/>
        </w:rPr>
      </w:pPr>
      <w:r w:rsidRPr="00F724A2">
        <w:rPr>
          <w:rFonts w:ascii="Arial" w:hAnsi="Arial" w:cs="Arial"/>
          <w:b/>
          <w:bCs/>
        </w:rPr>
        <w:t xml:space="preserve">Artículo </w:t>
      </w:r>
      <w:r w:rsidR="00917D62">
        <w:rPr>
          <w:rFonts w:ascii="Arial" w:hAnsi="Arial" w:cs="Arial"/>
          <w:b/>
          <w:bCs/>
        </w:rPr>
        <w:t>2</w:t>
      </w:r>
    </w:p>
    <w:p w:rsidR="00FB1753" w:rsidRDefault="00FB1753" w:rsidP="00FB1753">
      <w:pPr>
        <w:tabs>
          <w:tab w:val="left" w:pos="709"/>
        </w:tabs>
        <w:spacing w:before="120"/>
        <w:jc w:val="both"/>
        <w:rPr>
          <w:rFonts w:ascii="Arial" w:hAnsi="Arial" w:cs="Arial"/>
        </w:rPr>
      </w:pPr>
      <w:r>
        <w:rPr>
          <w:rFonts w:ascii="Arial" w:hAnsi="Arial" w:cs="Arial"/>
        </w:rPr>
        <w:tab/>
        <w:t>Se presentaron las siguientes indicaciones:</w:t>
      </w:r>
    </w:p>
    <w:p w:rsidR="00653EA8" w:rsidRPr="00653EA8" w:rsidRDefault="00653EA8" w:rsidP="00653EA8">
      <w:pPr>
        <w:tabs>
          <w:tab w:val="left" w:pos="709"/>
        </w:tabs>
        <w:spacing w:before="240"/>
        <w:jc w:val="center"/>
        <w:rPr>
          <w:rFonts w:ascii="Arial" w:hAnsi="Arial" w:cs="Arial"/>
          <w:b/>
          <w:bCs/>
        </w:rPr>
      </w:pPr>
      <w:r w:rsidRPr="00653EA8">
        <w:rPr>
          <w:rFonts w:ascii="Arial" w:hAnsi="Arial" w:cs="Arial"/>
          <w:b/>
          <w:bCs/>
        </w:rPr>
        <w:t>Numeral 1)</w:t>
      </w:r>
    </w:p>
    <w:p w:rsidR="00653EA8" w:rsidRPr="003019AE" w:rsidRDefault="00653EA8" w:rsidP="003019AE">
      <w:pPr>
        <w:pStyle w:val="Prrafodelista"/>
        <w:numPr>
          <w:ilvl w:val="0"/>
          <w:numId w:val="34"/>
        </w:numPr>
        <w:tabs>
          <w:tab w:val="left" w:pos="709"/>
        </w:tabs>
        <w:spacing w:before="120"/>
        <w:jc w:val="both"/>
        <w:rPr>
          <w:rFonts w:ascii="Arial" w:hAnsi="Arial" w:cs="Arial"/>
          <w:lang w:val="es-ES_tradnl"/>
        </w:rPr>
      </w:pPr>
      <w:r w:rsidRPr="003019AE">
        <w:rPr>
          <w:rFonts w:ascii="Arial" w:hAnsi="Arial" w:cs="Arial"/>
          <w:lang w:val="es-ES_tradnl"/>
        </w:rPr>
        <w:t xml:space="preserve">Del diputado Francisco </w:t>
      </w:r>
      <w:r w:rsidRPr="003019AE">
        <w:rPr>
          <w:rFonts w:ascii="Arial" w:hAnsi="Arial" w:cs="Arial"/>
          <w:b/>
          <w:bCs/>
          <w:lang w:val="es-ES_tradnl"/>
        </w:rPr>
        <w:t xml:space="preserve">Undurraga </w:t>
      </w:r>
      <w:r w:rsidRPr="003019AE">
        <w:rPr>
          <w:rFonts w:ascii="Arial" w:hAnsi="Arial" w:cs="Arial"/>
          <w:lang w:val="es-ES_tradnl"/>
        </w:rPr>
        <w:t>para eliminarlo.</w:t>
      </w:r>
    </w:p>
    <w:p w:rsidR="00653EA8" w:rsidRPr="00653EA8" w:rsidRDefault="00653EA8" w:rsidP="00653EA8">
      <w:pPr>
        <w:tabs>
          <w:tab w:val="left" w:pos="709"/>
        </w:tabs>
        <w:spacing w:before="240"/>
        <w:jc w:val="center"/>
        <w:rPr>
          <w:rFonts w:ascii="Arial" w:hAnsi="Arial" w:cs="Arial"/>
          <w:b/>
          <w:bCs/>
        </w:rPr>
      </w:pPr>
      <w:r w:rsidRPr="00653EA8">
        <w:rPr>
          <w:rFonts w:ascii="Arial" w:hAnsi="Arial" w:cs="Arial"/>
          <w:b/>
          <w:bCs/>
        </w:rPr>
        <w:t>Numeral 5)</w:t>
      </w:r>
    </w:p>
    <w:p w:rsidR="00653EA8" w:rsidRPr="00653EA8" w:rsidRDefault="00653EA8" w:rsidP="00653EA8">
      <w:pPr>
        <w:tabs>
          <w:tab w:val="left" w:pos="709"/>
        </w:tabs>
        <w:spacing w:before="120"/>
        <w:jc w:val="both"/>
        <w:rPr>
          <w:rFonts w:ascii="Arial" w:hAnsi="Arial" w:cs="Arial"/>
          <w:lang w:val="es-ES_tradnl"/>
        </w:rPr>
      </w:pPr>
      <w:r>
        <w:rPr>
          <w:rFonts w:ascii="Arial" w:hAnsi="Arial" w:cs="Arial"/>
          <w:lang w:val="es-ES_tradnl"/>
        </w:rPr>
        <w:tab/>
      </w:r>
      <w:r w:rsidR="003019AE">
        <w:rPr>
          <w:rFonts w:ascii="Arial" w:hAnsi="Arial" w:cs="Arial"/>
          <w:lang w:val="es-ES_tradnl"/>
        </w:rPr>
        <w:t>2</w:t>
      </w:r>
      <w:r>
        <w:rPr>
          <w:rFonts w:ascii="Arial" w:hAnsi="Arial" w:cs="Arial"/>
          <w:lang w:val="es-ES_tradnl"/>
        </w:rPr>
        <w:t xml:space="preserve">) Del diputado Francisco </w:t>
      </w:r>
      <w:r>
        <w:rPr>
          <w:rFonts w:ascii="Arial" w:hAnsi="Arial" w:cs="Arial"/>
          <w:b/>
          <w:bCs/>
          <w:lang w:val="es-ES_tradnl"/>
        </w:rPr>
        <w:t xml:space="preserve">Undurraga </w:t>
      </w:r>
      <w:r>
        <w:rPr>
          <w:rFonts w:ascii="Arial" w:hAnsi="Arial" w:cs="Arial"/>
          <w:lang w:val="es-ES_tradnl"/>
        </w:rPr>
        <w:t>para</w:t>
      </w:r>
      <w:r w:rsidR="0036150A">
        <w:rPr>
          <w:rFonts w:ascii="Arial" w:hAnsi="Arial" w:cs="Arial"/>
          <w:lang w:val="es-ES_tradnl"/>
        </w:rPr>
        <w:t xml:space="preserve"> </w:t>
      </w:r>
      <w:r w:rsidRPr="00653EA8">
        <w:rPr>
          <w:rFonts w:ascii="Arial" w:hAnsi="Arial" w:cs="Arial"/>
          <w:lang w:val="es-ES_tradnl"/>
        </w:rPr>
        <w:t xml:space="preserve">reemplazar el literal a) incorporado por la Comisión de Educación, por el siguiente: </w:t>
      </w:r>
    </w:p>
    <w:p w:rsidR="00653EA8" w:rsidRPr="00653EA8" w:rsidRDefault="00653EA8" w:rsidP="00653EA8">
      <w:pPr>
        <w:tabs>
          <w:tab w:val="left" w:pos="709"/>
        </w:tabs>
        <w:spacing w:before="120"/>
        <w:jc w:val="both"/>
        <w:rPr>
          <w:rFonts w:ascii="Arial" w:hAnsi="Arial" w:cs="Arial"/>
          <w:lang w:val="es-ES_tradnl"/>
        </w:rPr>
      </w:pPr>
      <w:r>
        <w:rPr>
          <w:rFonts w:ascii="Arial" w:hAnsi="Arial" w:cs="Arial"/>
          <w:lang w:val="es-ES_tradnl"/>
        </w:rPr>
        <w:tab/>
      </w:r>
      <w:r w:rsidRPr="00653EA8">
        <w:rPr>
          <w:rFonts w:ascii="Arial" w:hAnsi="Arial" w:cs="Arial"/>
          <w:lang w:val="es-ES_tradnl"/>
        </w:rPr>
        <w:t>“a) Reemplázase en su inciso primero la expresión “, debidamente calificada” por la siguiente frase “o producto de una enfermedad de alto costo del deudor, cónyuge o conviviente civil, o de un familiar en primer grado de consanguinidad según conste en certificación del médico tratante, todas debidamente calificadas.”.”.</w:t>
      </w:r>
    </w:p>
    <w:p w:rsidR="0036150A" w:rsidRDefault="0036150A" w:rsidP="0036150A">
      <w:pPr>
        <w:tabs>
          <w:tab w:val="left" w:pos="709"/>
        </w:tabs>
        <w:spacing w:before="120"/>
        <w:jc w:val="both"/>
        <w:rPr>
          <w:rFonts w:ascii="Arial" w:hAnsi="Arial" w:cs="Arial"/>
        </w:rPr>
      </w:pPr>
      <w:r>
        <w:rPr>
          <w:rFonts w:ascii="Arial" w:hAnsi="Arial" w:cs="Arial"/>
        </w:rPr>
        <w:tab/>
        <w:t xml:space="preserve">Durante el estudio de estas indicaciones, el diputado </w:t>
      </w:r>
      <w:r>
        <w:rPr>
          <w:rFonts w:ascii="Arial" w:hAnsi="Arial" w:cs="Arial"/>
          <w:b/>
          <w:bCs/>
        </w:rPr>
        <w:t>Schubert</w:t>
      </w:r>
      <w:r>
        <w:rPr>
          <w:rFonts w:ascii="Arial" w:hAnsi="Arial" w:cs="Arial"/>
        </w:rPr>
        <w:t xml:space="preserve"> señaló que el proyecto irrogaba gasto público en cuanto ampliaba el beneficio de disminución de la tasa de interés del 6% al 2%, costo que era asumido por el Estado. Además, de que existía un beneficio de un tope de contribución al 10% del pago de la remuneración, y suspensión de cuotas, cuestión que implicaba el pago de interés. En razón de lo expuesto reiteró su parecer de </w:t>
      </w:r>
      <w:r>
        <w:rPr>
          <w:rFonts w:ascii="Arial" w:hAnsi="Arial" w:cs="Arial"/>
        </w:rPr>
        <w:lastRenderedPageBreak/>
        <w:t xml:space="preserve">que este proyecto irrogaba gasto público asociado y solicitó </w:t>
      </w:r>
      <w:r w:rsidR="00E90C49">
        <w:rPr>
          <w:rFonts w:ascii="Arial" w:hAnsi="Arial" w:cs="Arial"/>
        </w:rPr>
        <w:t xml:space="preserve">y se acordó </w:t>
      </w:r>
      <w:r>
        <w:rPr>
          <w:rFonts w:ascii="Arial" w:hAnsi="Arial" w:cs="Arial"/>
        </w:rPr>
        <w:t xml:space="preserve">oficiar a la Dirección de Presupuestos </w:t>
      </w:r>
      <w:r w:rsidR="00E90C49">
        <w:rPr>
          <w:rFonts w:ascii="Arial" w:hAnsi="Arial" w:cs="Arial"/>
        </w:rPr>
        <w:t xml:space="preserve">del Ministerio de Hacienda </w:t>
      </w:r>
      <w:r>
        <w:rPr>
          <w:rFonts w:ascii="Arial" w:hAnsi="Arial" w:cs="Arial"/>
        </w:rPr>
        <w:t>a fin de que informe como se financiaría</w:t>
      </w:r>
      <w:r w:rsidR="00E90C49">
        <w:rPr>
          <w:rFonts w:ascii="Arial" w:hAnsi="Arial" w:cs="Arial"/>
        </w:rPr>
        <w:t xml:space="preserve"> esta iniciativa</w:t>
      </w:r>
      <w:r>
        <w:rPr>
          <w:rFonts w:ascii="Arial" w:hAnsi="Arial" w:cs="Arial"/>
        </w:rPr>
        <w:t xml:space="preserve">. </w:t>
      </w:r>
    </w:p>
    <w:p w:rsidR="0036150A" w:rsidRDefault="0036150A" w:rsidP="0036150A">
      <w:pPr>
        <w:tabs>
          <w:tab w:val="left" w:pos="709"/>
        </w:tabs>
        <w:spacing w:before="120"/>
        <w:jc w:val="both"/>
        <w:rPr>
          <w:rFonts w:ascii="Arial" w:hAnsi="Arial" w:cs="Arial"/>
        </w:rPr>
      </w:pPr>
      <w:r>
        <w:rPr>
          <w:rFonts w:ascii="Arial" w:hAnsi="Arial" w:cs="Arial"/>
          <w:lang w:val="es-ES_tradnl"/>
        </w:rPr>
        <w:tab/>
      </w:r>
      <w:r w:rsidRPr="0036150A">
        <w:rPr>
          <w:rFonts w:ascii="Arial" w:hAnsi="Arial" w:cs="Arial"/>
          <w:lang w:val="es-ES_tradnl"/>
        </w:rPr>
        <w:t xml:space="preserve">El señor </w:t>
      </w:r>
      <w:r w:rsidRPr="0036150A">
        <w:rPr>
          <w:rFonts w:ascii="Arial" w:hAnsi="Arial" w:cs="Arial"/>
          <w:b/>
          <w:lang w:val="es-ES_tradnl"/>
        </w:rPr>
        <w:t>Carvallo</w:t>
      </w:r>
      <w:r w:rsidRPr="0036150A">
        <w:rPr>
          <w:rFonts w:ascii="Arial" w:hAnsi="Arial" w:cs="Arial"/>
          <w:lang w:val="es-ES_tradnl"/>
        </w:rPr>
        <w:t xml:space="preserve"> explicó que, respecto de la suspensión del pago de las cuotas, ellas se postergaban para el ciclo de pago de más adelante, no irrogando gasto fiscal. Respecto a la disminución de la tasa de interés, indicó que los créditos licitados desde año 2012 en adelante ya venían con esta tasa de interés, y, además,</w:t>
      </w:r>
      <w:r>
        <w:rPr>
          <w:rFonts w:ascii="Arial" w:hAnsi="Arial" w:cs="Arial"/>
        </w:rPr>
        <w:t xml:space="preserve"> el beneficio lo contemplaba la Ley de Presupuestos del Sector Público, no ampliándose necesariamente la base, dado que se requería de un proceso de repactación por parte de quienes cayeron en mora y no han pagado. Finalmente, la Tesorería General de la República tenía las facultades de rebajar la tasa de interés y condonar multas e intereses al momento de repactar, por tanto, formaban parte del sistema habitual de las operaciones de crédito.</w:t>
      </w:r>
    </w:p>
    <w:p w:rsidR="0036150A" w:rsidRPr="0036150A" w:rsidRDefault="0036150A" w:rsidP="0036150A">
      <w:pPr>
        <w:tabs>
          <w:tab w:val="left" w:pos="709"/>
        </w:tabs>
        <w:spacing w:before="120"/>
        <w:jc w:val="both"/>
        <w:rPr>
          <w:rFonts w:ascii="Arial" w:hAnsi="Arial" w:cs="Arial"/>
          <w:lang w:val="es-ES_tradnl"/>
        </w:rPr>
      </w:pPr>
      <w:r>
        <w:rPr>
          <w:rFonts w:ascii="Arial" w:hAnsi="Arial" w:cs="Arial"/>
          <w:lang w:val="es-ES_tradnl"/>
        </w:rPr>
        <w:tab/>
      </w:r>
      <w:r w:rsidRPr="0036150A">
        <w:rPr>
          <w:rFonts w:ascii="Arial" w:hAnsi="Arial" w:cs="Arial"/>
          <w:lang w:val="es-ES_tradnl"/>
        </w:rPr>
        <w:t xml:space="preserve">El diputado </w:t>
      </w:r>
      <w:r w:rsidRPr="0036150A">
        <w:rPr>
          <w:rFonts w:ascii="Arial" w:hAnsi="Arial" w:cs="Arial"/>
          <w:b/>
          <w:lang w:val="es-ES_tradnl"/>
        </w:rPr>
        <w:t>Schubert</w:t>
      </w:r>
      <w:r w:rsidRPr="0036150A">
        <w:rPr>
          <w:rFonts w:ascii="Arial" w:hAnsi="Arial" w:cs="Arial"/>
          <w:lang w:val="es-ES_tradnl"/>
        </w:rPr>
        <w:t xml:space="preserve"> hizo presente que, si bien existía suspensión, se generaban intereses y éstos debían ser pagados</w:t>
      </w:r>
      <w:r w:rsidR="00E90C49">
        <w:rPr>
          <w:rFonts w:ascii="Arial" w:hAnsi="Arial" w:cs="Arial"/>
          <w:lang w:val="es-ES_tradnl"/>
        </w:rPr>
        <w:t>, además</w:t>
      </w:r>
      <w:r w:rsidRPr="0036150A">
        <w:rPr>
          <w:rFonts w:ascii="Arial" w:hAnsi="Arial" w:cs="Arial"/>
          <w:lang w:val="es-ES_tradnl"/>
        </w:rPr>
        <w:t xml:space="preserve">, </w:t>
      </w:r>
      <w:r w:rsidR="00E90C49">
        <w:rPr>
          <w:rFonts w:ascii="Arial" w:hAnsi="Arial" w:cs="Arial"/>
          <w:lang w:val="es-ES_tradnl"/>
        </w:rPr>
        <w:t xml:space="preserve">opinó que </w:t>
      </w:r>
      <w:r w:rsidRPr="0036150A">
        <w:rPr>
          <w:rFonts w:ascii="Arial" w:hAnsi="Arial" w:cs="Arial"/>
          <w:lang w:val="es-ES_tradnl"/>
        </w:rPr>
        <w:t>la rebaja de la tasa de interés de 6% a 2%, debía ser asumida por el Fisco. Por tanto, al ampliar el universo de beneficiarios se generaba un mayor gasto.</w:t>
      </w:r>
    </w:p>
    <w:p w:rsidR="0036150A" w:rsidRDefault="0036150A" w:rsidP="0036150A">
      <w:pPr>
        <w:spacing w:before="120" w:after="160" w:line="257" w:lineRule="auto"/>
        <w:ind w:firstLine="709"/>
        <w:jc w:val="both"/>
        <w:rPr>
          <w:rFonts w:ascii="Arial" w:hAnsi="Arial" w:cs="Arial"/>
        </w:rPr>
      </w:pPr>
      <w:r>
        <w:rPr>
          <w:rFonts w:ascii="Arial" w:hAnsi="Arial" w:cs="Arial"/>
        </w:rPr>
        <w:t xml:space="preserve">El señor </w:t>
      </w:r>
      <w:r w:rsidRPr="000A5230">
        <w:rPr>
          <w:rFonts w:ascii="Arial" w:hAnsi="Arial" w:cs="Arial"/>
          <w:b/>
        </w:rPr>
        <w:t>Carvallo</w:t>
      </w:r>
      <w:r>
        <w:rPr>
          <w:rFonts w:ascii="Arial" w:hAnsi="Arial" w:cs="Arial"/>
        </w:rPr>
        <w:t xml:space="preserve"> </w:t>
      </w:r>
      <w:r w:rsidRPr="000A5230">
        <w:rPr>
          <w:rFonts w:ascii="Arial" w:hAnsi="Arial" w:cs="Arial"/>
          <w:bCs/>
        </w:rPr>
        <w:t>precisó</w:t>
      </w:r>
      <w:r>
        <w:rPr>
          <w:rFonts w:ascii="Arial" w:hAnsi="Arial" w:cs="Arial"/>
        </w:rPr>
        <w:t xml:space="preserve"> que no se aumentaba el universo, porque una persona en mora para ponerse al día debía hacerlo negociando con el banco o con la Tesorería, quienes ya contaban con las atribuciones para hacer efectivas estas rebajas y beneficios sin que se ampliara el campo de los beneficiarios, porque tenían esta calidad en la medida que se encontraran al día, y para hacerlo, debían repactar.</w:t>
      </w:r>
    </w:p>
    <w:p w:rsidR="000A5230" w:rsidRDefault="000A5230" w:rsidP="000A5230">
      <w:pPr>
        <w:spacing w:after="160" w:line="256" w:lineRule="auto"/>
        <w:ind w:firstLine="708"/>
        <w:jc w:val="both"/>
        <w:rPr>
          <w:rFonts w:ascii="Arial" w:hAnsi="Arial" w:cs="Arial"/>
        </w:rPr>
      </w:pPr>
      <w:r>
        <w:rPr>
          <w:rFonts w:ascii="Arial" w:hAnsi="Arial" w:cs="Arial"/>
        </w:rPr>
        <w:t xml:space="preserve">Puesta en votación la indicación signada con el numeral 1), resultó </w:t>
      </w:r>
      <w:r>
        <w:rPr>
          <w:rFonts w:ascii="Arial" w:hAnsi="Arial" w:cs="Arial"/>
          <w:b/>
          <w:bCs/>
        </w:rPr>
        <w:t>rechazada por mayoría de votos</w:t>
      </w:r>
      <w:r>
        <w:rPr>
          <w:rFonts w:ascii="Arial" w:hAnsi="Arial" w:cs="Arial"/>
        </w:rPr>
        <w:t xml:space="preserve">. Se pronunciaron a favor los </w:t>
      </w:r>
      <w:r w:rsidR="00E90C49">
        <w:rPr>
          <w:rFonts w:ascii="Arial" w:hAnsi="Arial" w:cs="Arial"/>
        </w:rPr>
        <w:t xml:space="preserve">(as) </w:t>
      </w:r>
      <w:r>
        <w:rPr>
          <w:rFonts w:ascii="Arial" w:hAnsi="Arial" w:cs="Arial"/>
        </w:rPr>
        <w:t xml:space="preserve">diputados </w:t>
      </w:r>
      <w:r w:rsidR="00E90C49">
        <w:rPr>
          <w:rFonts w:ascii="Arial" w:hAnsi="Arial" w:cs="Arial"/>
        </w:rPr>
        <w:t xml:space="preserve">(as) </w:t>
      </w:r>
      <w:r>
        <w:rPr>
          <w:rFonts w:ascii="Arial" w:hAnsi="Arial" w:cs="Arial"/>
        </w:rPr>
        <w:t xml:space="preserve">Mónica Arce, Fernando Bórquez, Sara Concha y Stephan Schubert y votaron en contra los </w:t>
      </w:r>
      <w:r w:rsidR="00E90C49">
        <w:rPr>
          <w:rFonts w:ascii="Arial" w:hAnsi="Arial" w:cs="Arial"/>
        </w:rPr>
        <w:t xml:space="preserve">(as) </w:t>
      </w:r>
      <w:r>
        <w:rPr>
          <w:rFonts w:ascii="Arial" w:hAnsi="Arial" w:cs="Arial"/>
        </w:rPr>
        <w:t xml:space="preserve">diputados </w:t>
      </w:r>
      <w:r w:rsidR="00E90C49">
        <w:rPr>
          <w:rFonts w:ascii="Arial" w:hAnsi="Arial" w:cs="Arial"/>
        </w:rPr>
        <w:t xml:space="preserve">(as) </w:t>
      </w:r>
      <w:r>
        <w:rPr>
          <w:rFonts w:ascii="Arial" w:hAnsi="Arial" w:cs="Arial"/>
        </w:rPr>
        <w:t xml:space="preserve">Luis Malla, Helia Molina, Alejandra Placencia, Camila Rojas, Daniela Serrano y Juan Santana </w:t>
      </w:r>
      <w:r>
        <w:rPr>
          <w:rFonts w:ascii="Arial" w:hAnsi="Arial" w:cs="Arial"/>
          <w:b/>
          <w:bCs/>
        </w:rPr>
        <w:t>(4-6-0)</w:t>
      </w:r>
      <w:r w:rsidR="00E90C49">
        <w:rPr>
          <w:rFonts w:ascii="Arial" w:hAnsi="Arial" w:cs="Arial"/>
          <w:b/>
          <w:bCs/>
        </w:rPr>
        <w:t>.</w:t>
      </w:r>
    </w:p>
    <w:p w:rsidR="000A5230" w:rsidRDefault="000A5230" w:rsidP="000A5230">
      <w:pPr>
        <w:spacing w:after="160" w:line="256" w:lineRule="auto"/>
        <w:ind w:firstLine="708"/>
        <w:jc w:val="both"/>
        <w:rPr>
          <w:rFonts w:ascii="Arial" w:hAnsi="Arial" w:cs="Arial"/>
        </w:rPr>
      </w:pPr>
      <w:r>
        <w:rPr>
          <w:rFonts w:ascii="Arial" w:hAnsi="Arial" w:cs="Arial"/>
        </w:rPr>
        <w:t>La diputada</w:t>
      </w:r>
      <w:r w:rsidRPr="000A5230">
        <w:rPr>
          <w:rFonts w:ascii="Arial" w:hAnsi="Arial" w:cs="Arial"/>
          <w:b/>
        </w:rPr>
        <w:t xml:space="preserve"> Rojas</w:t>
      </w:r>
      <w:r>
        <w:rPr>
          <w:rFonts w:ascii="Arial" w:hAnsi="Arial" w:cs="Arial"/>
        </w:rPr>
        <w:t xml:space="preserve"> argumentó su voto señalando que lo propuesto por la indicación, es decir, continuar permitiendo que los </w:t>
      </w:r>
      <w:r w:rsidRPr="007606CD">
        <w:rPr>
          <w:rFonts w:ascii="Arial" w:hAnsi="Arial" w:cs="Arial"/>
        </w:rPr>
        <w:t>créditos objeto de garantía estatal no p</w:t>
      </w:r>
      <w:r>
        <w:rPr>
          <w:rFonts w:ascii="Arial" w:hAnsi="Arial" w:cs="Arial"/>
        </w:rPr>
        <w:t>uedan ser otorgados por el Fisco, había significado encarecer el sistema, dado que el Estado debía recomprar a la banca un 50% de los créditos con un sobreprecio promedio de un 25%, razón por la cual rechazaba la indicación.</w:t>
      </w:r>
    </w:p>
    <w:p w:rsidR="000A5230" w:rsidRDefault="000A5230" w:rsidP="000A5230">
      <w:pPr>
        <w:spacing w:after="160" w:line="256" w:lineRule="auto"/>
        <w:ind w:firstLine="708"/>
        <w:jc w:val="both"/>
        <w:rPr>
          <w:rFonts w:ascii="Arial" w:hAnsi="Arial" w:cs="Arial"/>
        </w:rPr>
      </w:pPr>
      <w:r>
        <w:rPr>
          <w:rFonts w:ascii="Arial" w:hAnsi="Arial" w:cs="Arial"/>
        </w:rPr>
        <w:t xml:space="preserve">Sometida a votación la indicación individualizada con el número 2), resultó </w:t>
      </w:r>
      <w:r>
        <w:rPr>
          <w:rFonts w:ascii="Arial" w:hAnsi="Arial" w:cs="Arial"/>
          <w:b/>
          <w:bCs/>
        </w:rPr>
        <w:t xml:space="preserve">rechazada por mayoría de votos, </w:t>
      </w:r>
      <w:r w:rsidRPr="000A5230">
        <w:rPr>
          <w:rFonts w:ascii="Arial" w:hAnsi="Arial" w:cs="Arial"/>
          <w:bCs/>
        </w:rPr>
        <w:t>sin discusión</w:t>
      </w:r>
      <w:r>
        <w:rPr>
          <w:rFonts w:ascii="Arial" w:hAnsi="Arial" w:cs="Arial"/>
        </w:rPr>
        <w:t xml:space="preserve">. Se pronunciaron a favor los </w:t>
      </w:r>
      <w:r w:rsidR="00E90C49">
        <w:rPr>
          <w:rFonts w:ascii="Arial" w:hAnsi="Arial" w:cs="Arial"/>
        </w:rPr>
        <w:t xml:space="preserve">(as) </w:t>
      </w:r>
      <w:r>
        <w:rPr>
          <w:rFonts w:ascii="Arial" w:hAnsi="Arial" w:cs="Arial"/>
        </w:rPr>
        <w:t xml:space="preserve">diputados </w:t>
      </w:r>
      <w:r w:rsidR="00E90C49">
        <w:rPr>
          <w:rFonts w:ascii="Arial" w:hAnsi="Arial" w:cs="Arial"/>
        </w:rPr>
        <w:t xml:space="preserve">(as) </w:t>
      </w:r>
      <w:r>
        <w:rPr>
          <w:rFonts w:ascii="Arial" w:hAnsi="Arial" w:cs="Arial"/>
        </w:rPr>
        <w:t xml:space="preserve">Mónica Arce, Fernando Bórquez, Sara Concha y Stephan Schubert y votaron en contra los </w:t>
      </w:r>
      <w:r w:rsidR="00E90C49">
        <w:rPr>
          <w:rFonts w:ascii="Arial" w:hAnsi="Arial" w:cs="Arial"/>
        </w:rPr>
        <w:t xml:space="preserve">(as) </w:t>
      </w:r>
      <w:r>
        <w:rPr>
          <w:rFonts w:ascii="Arial" w:hAnsi="Arial" w:cs="Arial"/>
        </w:rPr>
        <w:t xml:space="preserve">diputados </w:t>
      </w:r>
      <w:r w:rsidR="00E90C49">
        <w:rPr>
          <w:rFonts w:ascii="Arial" w:hAnsi="Arial" w:cs="Arial"/>
        </w:rPr>
        <w:t xml:space="preserve">(as) </w:t>
      </w:r>
      <w:r>
        <w:rPr>
          <w:rFonts w:ascii="Arial" w:hAnsi="Arial" w:cs="Arial"/>
        </w:rPr>
        <w:t xml:space="preserve">Luis Malla, Helia Molina, Alejandra Placencia, Camila Rojas, Daniela Serrano y Juan Santana </w:t>
      </w:r>
      <w:r>
        <w:rPr>
          <w:rFonts w:ascii="Arial" w:hAnsi="Arial" w:cs="Arial"/>
          <w:b/>
          <w:bCs/>
        </w:rPr>
        <w:t>(4-6-0)</w:t>
      </w:r>
      <w:r w:rsidR="00E90C49">
        <w:rPr>
          <w:rFonts w:ascii="Arial" w:hAnsi="Arial" w:cs="Arial"/>
          <w:b/>
          <w:bCs/>
        </w:rPr>
        <w:t>.</w:t>
      </w:r>
    </w:p>
    <w:p w:rsidR="0018760E" w:rsidRPr="00663BC0" w:rsidRDefault="00663BC0" w:rsidP="00663BC0">
      <w:pPr>
        <w:pStyle w:val="Ttulo1"/>
        <w:tabs>
          <w:tab w:val="left" w:pos="709"/>
        </w:tabs>
        <w:jc w:val="both"/>
        <w:rPr>
          <w:bCs w:val="0"/>
        </w:rPr>
      </w:pPr>
      <w:r w:rsidRPr="00663BC0">
        <w:rPr>
          <w:bCs w:val="0"/>
        </w:rPr>
        <w:t>10. Texto del proyecto de ley tal como quedaría en virtud de los acuerdos adoptados por la Comisión.</w:t>
      </w:r>
    </w:p>
    <w:p w:rsidR="005B7502" w:rsidRDefault="005B7502" w:rsidP="005B7502">
      <w:pPr>
        <w:tabs>
          <w:tab w:val="left" w:pos="709"/>
        </w:tabs>
        <w:spacing w:before="120"/>
        <w:jc w:val="both"/>
        <w:rPr>
          <w:rFonts w:ascii="Arial" w:hAnsi="Arial" w:cs="Arial"/>
        </w:rPr>
      </w:pPr>
      <w:r w:rsidRPr="00E03953">
        <w:rPr>
          <w:rFonts w:ascii="Arial" w:hAnsi="Arial" w:cs="Arial"/>
        </w:rPr>
        <w:tab/>
      </w:r>
      <w:r>
        <w:rPr>
          <w:rFonts w:ascii="Arial" w:hAnsi="Arial" w:cs="Arial"/>
        </w:rPr>
        <w:t xml:space="preserve">La Comisión aprobó el </w:t>
      </w:r>
      <w:r w:rsidR="00970C81">
        <w:rPr>
          <w:rFonts w:ascii="Arial" w:hAnsi="Arial" w:cs="Arial"/>
        </w:rPr>
        <w:t>siguiente texto, por las razones que podrá añadir el diputado informante</w:t>
      </w:r>
      <w:r>
        <w:rPr>
          <w:rFonts w:ascii="Arial" w:hAnsi="Arial" w:cs="Arial"/>
        </w:rPr>
        <w:t>.</w:t>
      </w:r>
    </w:p>
    <w:p w:rsidR="00D826F1" w:rsidRPr="005B4D1B" w:rsidRDefault="00D826F1" w:rsidP="007B79E7">
      <w:pPr>
        <w:tabs>
          <w:tab w:val="left" w:pos="709"/>
        </w:tabs>
        <w:spacing w:before="360"/>
        <w:jc w:val="center"/>
        <w:rPr>
          <w:rFonts w:ascii="Arial" w:hAnsi="Arial" w:cs="Arial"/>
          <w:snapToGrid w:val="0"/>
        </w:rPr>
      </w:pPr>
      <w:r w:rsidRPr="005B4D1B">
        <w:rPr>
          <w:rFonts w:ascii="Arial" w:hAnsi="Arial" w:cs="Arial"/>
          <w:snapToGrid w:val="0"/>
        </w:rPr>
        <w:lastRenderedPageBreak/>
        <w:t>PROYECTO DE LEY</w:t>
      </w:r>
    </w:p>
    <w:p w:rsidR="001271E3" w:rsidRPr="001271E3" w:rsidRDefault="001271E3" w:rsidP="001271E3">
      <w:pPr>
        <w:tabs>
          <w:tab w:val="left" w:pos="709"/>
        </w:tabs>
        <w:spacing w:before="360"/>
        <w:jc w:val="both"/>
        <w:rPr>
          <w:rFonts w:ascii="Arial" w:hAnsi="Arial" w:cs="Arial"/>
        </w:rPr>
      </w:pPr>
      <w:r w:rsidRPr="001271E3">
        <w:rPr>
          <w:rFonts w:ascii="Arial" w:hAnsi="Arial" w:cs="Arial"/>
        </w:rPr>
        <w:tab/>
        <w:t>“ARTÍCULO 1°.- Declárase, interpretando el auténtico sentido y alcance de la exclusión establecida en el artículo 2° bis de la ley N° 19.496, sobre protección de los derechos de los consumidores, en relación a la contra</w:t>
      </w:r>
      <w:r w:rsidR="00A61D2B">
        <w:rPr>
          <w:rFonts w:ascii="Arial" w:hAnsi="Arial" w:cs="Arial"/>
        </w:rPr>
        <w:t xml:space="preserve"> </w:t>
      </w:r>
      <w:r w:rsidRPr="001271E3">
        <w:rPr>
          <w:rFonts w:ascii="Arial" w:hAnsi="Arial" w:cs="Arial"/>
        </w:rPr>
        <w:t>excepción contemplada en la letra a) del mismo artículo, que la ley N° 19.496 es aplicable a los contratos regulados de conformidad a lo dispuesto por las leyes N</w:t>
      </w:r>
      <w:r w:rsidRPr="001271E3">
        <w:rPr>
          <w:rFonts w:ascii="Arial" w:hAnsi="Arial" w:cs="Arial"/>
          <w:vertAlign w:val="superscript"/>
        </w:rPr>
        <w:t>os</w:t>
      </w:r>
      <w:r w:rsidRPr="001271E3">
        <w:rPr>
          <w:rFonts w:ascii="Arial" w:hAnsi="Arial" w:cs="Arial"/>
        </w:rPr>
        <w:t xml:space="preserve"> 20.027, 18.591 y 19.287, por el decreto con fuerza de ley N° 4, de 1981, del Ministerio de Educación Pública y conforme a la línea de financiamiento a la educación superior de la Corporación de Fomento a la Producción.</w:t>
      </w:r>
    </w:p>
    <w:p w:rsidR="001271E3" w:rsidRPr="001271E3" w:rsidRDefault="001271E3" w:rsidP="001271E3">
      <w:pPr>
        <w:tabs>
          <w:tab w:val="left" w:pos="709"/>
        </w:tabs>
        <w:spacing w:before="120"/>
        <w:jc w:val="both"/>
        <w:rPr>
          <w:rFonts w:ascii="Arial" w:hAnsi="Arial" w:cs="Arial"/>
        </w:rPr>
      </w:pPr>
      <w:r w:rsidRPr="001271E3">
        <w:rPr>
          <w:rFonts w:ascii="Arial" w:hAnsi="Arial" w:cs="Arial"/>
        </w:rPr>
        <w:tab/>
        <w:t>De este modo, son aplicables, en particular, a estos contratos, las normas del Párrafo 4° del Título II de la ley N° 19.496, y las normas introducidas por la ley N° 20.555 y, en especial, los literales d), f) y g) del artículo 16 y el literal g) del artículo 17 B de la ley N° 19.496.</w:t>
      </w:r>
    </w:p>
    <w:p w:rsidR="001271E3" w:rsidRPr="001271E3" w:rsidRDefault="001271E3" w:rsidP="001271E3">
      <w:pPr>
        <w:tabs>
          <w:tab w:val="left" w:pos="709"/>
        </w:tabs>
        <w:spacing w:before="240"/>
        <w:jc w:val="both"/>
        <w:rPr>
          <w:rFonts w:ascii="Arial" w:hAnsi="Arial" w:cs="Arial"/>
        </w:rPr>
      </w:pPr>
      <w:r w:rsidRPr="001271E3">
        <w:rPr>
          <w:rFonts w:ascii="Arial" w:hAnsi="Arial" w:cs="Arial"/>
        </w:rPr>
        <w:tab/>
        <w:t>ARTÍCULO 2°.- Introdúcense las siguientes modificaciones en la ley N° 20.027:</w:t>
      </w:r>
    </w:p>
    <w:p w:rsidR="001271E3" w:rsidRPr="001271E3" w:rsidRDefault="001271E3" w:rsidP="001271E3">
      <w:pPr>
        <w:tabs>
          <w:tab w:val="left" w:pos="709"/>
        </w:tabs>
        <w:spacing w:before="120"/>
        <w:jc w:val="both"/>
        <w:rPr>
          <w:rFonts w:ascii="Arial" w:hAnsi="Arial" w:cs="Arial"/>
        </w:rPr>
      </w:pPr>
      <w:r w:rsidRPr="001271E3">
        <w:rPr>
          <w:rFonts w:ascii="Arial" w:hAnsi="Arial" w:cs="Arial"/>
        </w:rPr>
        <w:tab/>
        <w:t>1) Suprímese el inciso tercero del artículo 2°.</w:t>
      </w:r>
    </w:p>
    <w:p w:rsidR="001271E3" w:rsidRPr="001271E3" w:rsidRDefault="001271E3" w:rsidP="001271E3">
      <w:pPr>
        <w:tabs>
          <w:tab w:val="left" w:pos="709"/>
        </w:tabs>
        <w:spacing w:before="120"/>
        <w:jc w:val="both"/>
        <w:rPr>
          <w:rFonts w:ascii="Arial" w:hAnsi="Arial" w:cs="Arial"/>
        </w:rPr>
      </w:pPr>
      <w:r w:rsidRPr="001271E3">
        <w:rPr>
          <w:rFonts w:ascii="Arial" w:hAnsi="Arial" w:cs="Arial"/>
        </w:rPr>
        <w:tab/>
        <w:t>2) Elimínase, en el numeral 1 del artículo 5°, la frase “, para su venta a terceros, ofreciéndolos en las condiciones y con el procedimiento que determine el reglamento”.</w:t>
      </w:r>
    </w:p>
    <w:p w:rsidR="001271E3" w:rsidRPr="001271E3" w:rsidRDefault="001271E3" w:rsidP="001271E3">
      <w:pPr>
        <w:tabs>
          <w:tab w:val="left" w:pos="709"/>
        </w:tabs>
        <w:spacing w:before="120"/>
        <w:jc w:val="both"/>
        <w:rPr>
          <w:rFonts w:ascii="Arial" w:hAnsi="Arial" w:cs="Arial"/>
        </w:rPr>
      </w:pPr>
      <w:r w:rsidRPr="001271E3">
        <w:rPr>
          <w:rFonts w:ascii="Arial" w:hAnsi="Arial" w:cs="Arial"/>
        </w:rPr>
        <w:tab/>
        <w:t>3) Suprímese el numeral 5 del artículo 9°.</w:t>
      </w:r>
    </w:p>
    <w:p w:rsidR="001271E3" w:rsidRPr="001271E3" w:rsidRDefault="001271E3" w:rsidP="001271E3">
      <w:pPr>
        <w:tabs>
          <w:tab w:val="left" w:pos="709"/>
        </w:tabs>
        <w:spacing w:before="120"/>
        <w:jc w:val="both"/>
        <w:rPr>
          <w:rFonts w:ascii="Arial" w:hAnsi="Arial" w:cs="Arial"/>
        </w:rPr>
      </w:pPr>
      <w:r w:rsidRPr="001271E3">
        <w:rPr>
          <w:rFonts w:ascii="Arial" w:hAnsi="Arial" w:cs="Arial"/>
        </w:rPr>
        <w:tab/>
        <w:t>4) Elimínase el inciso quinto del artículo 11 bis.</w:t>
      </w:r>
    </w:p>
    <w:p w:rsidR="001271E3" w:rsidRPr="001271E3" w:rsidRDefault="001271E3" w:rsidP="001271E3">
      <w:pPr>
        <w:tabs>
          <w:tab w:val="left" w:pos="709"/>
        </w:tabs>
        <w:spacing w:before="120"/>
        <w:jc w:val="both"/>
        <w:rPr>
          <w:rFonts w:ascii="Arial" w:hAnsi="Arial" w:cs="Arial"/>
          <w:b/>
          <w:bCs/>
        </w:rPr>
      </w:pPr>
      <w:r w:rsidRPr="001271E3">
        <w:rPr>
          <w:rFonts w:ascii="Arial" w:hAnsi="Arial" w:cs="Arial"/>
          <w:b/>
          <w:bCs/>
        </w:rPr>
        <w:tab/>
        <w:t>5) Modifícase el artículo 13, de la siguiente forma:</w:t>
      </w:r>
    </w:p>
    <w:p w:rsidR="001271E3" w:rsidRPr="001271E3" w:rsidRDefault="001271E3" w:rsidP="001271E3">
      <w:pPr>
        <w:tabs>
          <w:tab w:val="left" w:pos="709"/>
        </w:tabs>
        <w:spacing w:before="120"/>
        <w:jc w:val="both"/>
        <w:rPr>
          <w:rFonts w:ascii="Arial" w:hAnsi="Arial" w:cs="Arial"/>
          <w:b/>
          <w:bCs/>
        </w:rPr>
      </w:pPr>
      <w:r w:rsidRPr="001271E3">
        <w:rPr>
          <w:rFonts w:ascii="Arial" w:hAnsi="Arial" w:cs="Arial"/>
          <w:b/>
          <w:bCs/>
        </w:rPr>
        <w:tab/>
        <w:t>a) Reemplázase en su inciso primero la expresión “, debidamente calificada” por la siguiente frase “o producto de una enfermedad de alto costo del deudor, cónyuge o conviviente civil, o de un familiar en primer grado de consanguinidad o producto de cualquiera otra causal, todas debidamente calificadas”.</w:t>
      </w:r>
    </w:p>
    <w:p w:rsidR="001271E3" w:rsidRPr="001271E3" w:rsidRDefault="001271E3" w:rsidP="001271E3">
      <w:pPr>
        <w:tabs>
          <w:tab w:val="left" w:pos="709"/>
        </w:tabs>
        <w:spacing w:before="120"/>
        <w:jc w:val="both"/>
        <w:rPr>
          <w:rFonts w:ascii="Arial" w:hAnsi="Arial" w:cs="Arial"/>
          <w:b/>
          <w:bCs/>
        </w:rPr>
      </w:pPr>
      <w:r w:rsidRPr="001271E3">
        <w:rPr>
          <w:rFonts w:ascii="Arial" w:hAnsi="Arial" w:cs="Arial"/>
          <w:b/>
          <w:bCs/>
        </w:rPr>
        <w:tab/>
        <w:t>b) Supr</w:t>
      </w:r>
      <w:r w:rsidR="0036150A">
        <w:rPr>
          <w:rFonts w:ascii="Arial" w:hAnsi="Arial" w:cs="Arial"/>
          <w:b/>
          <w:bCs/>
        </w:rPr>
        <w:t>í</w:t>
      </w:r>
      <w:r w:rsidRPr="001271E3">
        <w:rPr>
          <w:rFonts w:ascii="Arial" w:hAnsi="Arial" w:cs="Arial"/>
          <w:b/>
          <w:bCs/>
        </w:rPr>
        <w:t>mese su inciso segundo.</w:t>
      </w:r>
    </w:p>
    <w:p w:rsidR="001271E3" w:rsidRPr="001271E3" w:rsidRDefault="001271E3" w:rsidP="001271E3">
      <w:pPr>
        <w:tabs>
          <w:tab w:val="left" w:pos="709"/>
        </w:tabs>
        <w:spacing w:before="120"/>
        <w:jc w:val="both"/>
        <w:rPr>
          <w:rFonts w:ascii="Arial" w:hAnsi="Arial" w:cs="Arial"/>
        </w:rPr>
      </w:pPr>
      <w:r w:rsidRPr="001271E3">
        <w:rPr>
          <w:rFonts w:ascii="Arial" w:hAnsi="Arial" w:cs="Arial"/>
        </w:rPr>
        <w:tab/>
        <w:t>6) Elimínase el artículo 16.</w:t>
      </w:r>
    </w:p>
    <w:p w:rsidR="001271E3" w:rsidRPr="001271E3" w:rsidRDefault="001271E3" w:rsidP="001271E3">
      <w:pPr>
        <w:tabs>
          <w:tab w:val="left" w:pos="709"/>
        </w:tabs>
        <w:spacing w:before="120"/>
        <w:jc w:val="both"/>
        <w:rPr>
          <w:rFonts w:ascii="Arial" w:hAnsi="Arial" w:cs="Arial"/>
        </w:rPr>
      </w:pPr>
      <w:r w:rsidRPr="001271E3">
        <w:rPr>
          <w:rFonts w:ascii="Arial" w:hAnsi="Arial" w:cs="Arial"/>
        </w:rPr>
        <w:tab/>
        <w:t>7) Modifícase el artículo 18 bis en el siguiente sentido:</w:t>
      </w:r>
    </w:p>
    <w:p w:rsidR="001271E3" w:rsidRPr="001271E3" w:rsidRDefault="001271E3" w:rsidP="001271E3">
      <w:pPr>
        <w:tabs>
          <w:tab w:val="left" w:pos="709"/>
        </w:tabs>
        <w:spacing w:before="120"/>
        <w:jc w:val="both"/>
        <w:rPr>
          <w:rFonts w:ascii="Arial" w:hAnsi="Arial" w:cs="Arial"/>
        </w:rPr>
      </w:pPr>
      <w:r w:rsidRPr="001271E3">
        <w:rPr>
          <w:rFonts w:ascii="Arial" w:hAnsi="Arial" w:cs="Arial"/>
        </w:rPr>
        <w:tab/>
        <w:t>a) Incorpórase en el inciso cuarto, a continuación de la frase “condonar total o parcialmente”, lo siguiente: “los créditos, así como”.</w:t>
      </w:r>
    </w:p>
    <w:p w:rsidR="001271E3" w:rsidRPr="001271E3" w:rsidRDefault="001271E3" w:rsidP="001271E3">
      <w:pPr>
        <w:tabs>
          <w:tab w:val="left" w:pos="709"/>
        </w:tabs>
        <w:spacing w:before="120"/>
        <w:jc w:val="both"/>
        <w:rPr>
          <w:rFonts w:ascii="Arial" w:hAnsi="Arial" w:cs="Arial"/>
        </w:rPr>
      </w:pPr>
      <w:r w:rsidRPr="001271E3">
        <w:rPr>
          <w:rFonts w:ascii="Arial" w:hAnsi="Arial" w:cs="Arial"/>
        </w:rPr>
        <w:tab/>
        <w:t>b) Suprímese el inciso quinto.</w:t>
      </w:r>
    </w:p>
    <w:p w:rsidR="001271E3" w:rsidRPr="001271E3" w:rsidRDefault="001271E3" w:rsidP="001271E3">
      <w:pPr>
        <w:tabs>
          <w:tab w:val="left" w:pos="709"/>
        </w:tabs>
        <w:spacing w:before="240"/>
        <w:jc w:val="both"/>
        <w:rPr>
          <w:rFonts w:ascii="Arial" w:hAnsi="Arial" w:cs="Arial"/>
        </w:rPr>
      </w:pPr>
      <w:r w:rsidRPr="001271E3">
        <w:rPr>
          <w:rFonts w:ascii="Arial" w:hAnsi="Arial" w:cs="Arial"/>
        </w:rPr>
        <w:tab/>
        <w:t>ARTÍCULO 3</w:t>
      </w:r>
      <w:r w:rsidR="00DA119A">
        <w:rPr>
          <w:rFonts w:ascii="Arial" w:hAnsi="Arial" w:cs="Arial"/>
        </w:rPr>
        <w:t>°.</w:t>
      </w:r>
      <w:r w:rsidRPr="001271E3">
        <w:rPr>
          <w:rFonts w:ascii="Arial" w:hAnsi="Arial" w:cs="Arial"/>
        </w:rPr>
        <w:t>- Introdúcense las siguientes modificaciones en la ley N° 19.287:</w:t>
      </w:r>
    </w:p>
    <w:p w:rsidR="001271E3" w:rsidRPr="001271E3" w:rsidRDefault="001271E3" w:rsidP="001271E3">
      <w:pPr>
        <w:tabs>
          <w:tab w:val="left" w:pos="709"/>
        </w:tabs>
        <w:spacing w:before="120"/>
        <w:jc w:val="both"/>
        <w:rPr>
          <w:rFonts w:ascii="Arial" w:hAnsi="Arial" w:cs="Arial"/>
        </w:rPr>
      </w:pPr>
      <w:r w:rsidRPr="001271E3">
        <w:rPr>
          <w:rFonts w:ascii="Arial" w:hAnsi="Arial" w:cs="Arial"/>
        </w:rPr>
        <w:tab/>
        <w:t>1) Suprímense los incisos tercero y cuarto del artículo 13.</w:t>
      </w:r>
    </w:p>
    <w:p w:rsidR="001271E3" w:rsidRPr="001271E3" w:rsidRDefault="001271E3" w:rsidP="001271E3">
      <w:pPr>
        <w:tabs>
          <w:tab w:val="left" w:pos="709"/>
        </w:tabs>
        <w:spacing w:before="120"/>
        <w:jc w:val="both"/>
        <w:rPr>
          <w:rFonts w:ascii="Arial" w:hAnsi="Arial" w:cs="Arial"/>
        </w:rPr>
      </w:pPr>
      <w:r w:rsidRPr="001271E3">
        <w:rPr>
          <w:rFonts w:ascii="Arial" w:hAnsi="Arial" w:cs="Arial"/>
        </w:rPr>
        <w:tab/>
        <w:t>2) Elimínase el inciso segundo del artículo 15.</w:t>
      </w:r>
    </w:p>
    <w:p w:rsidR="001271E3" w:rsidRPr="001271E3" w:rsidRDefault="001271E3" w:rsidP="001271E3">
      <w:pPr>
        <w:tabs>
          <w:tab w:val="left" w:pos="709"/>
        </w:tabs>
        <w:spacing w:before="240"/>
        <w:jc w:val="both"/>
        <w:rPr>
          <w:rFonts w:ascii="Arial" w:hAnsi="Arial" w:cs="Arial"/>
        </w:rPr>
      </w:pPr>
      <w:r w:rsidRPr="001271E3">
        <w:rPr>
          <w:rFonts w:ascii="Arial" w:hAnsi="Arial" w:cs="Arial"/>
        </w:rPr>
        <w:tab/>
        <w:t xml:space="preserve">ARTÍCULO 4°.- Declárase, interpretando el auténtico sentido y alcance del numeral 4) del artículo 273 de la ley N° 20.720, de reorganización y liquidación de empresas y personas, que el “Estado de deudas” incluye aquellas contraídas con instituciones de educación superior </w:t>
      </w:r>
      <w:r w:rsidRPr="001271E3">
        <w:rPr>
          <w:rFonts w:ascii="Arial" w:hAnsi="Arial" w:cs="Arial"/>
        </w:rPr>
        <w:lastRenderedPageBreak/>
        <w:t>de conformidad a las leyes N</w:t>
      </w:r>
      <w:r w:rsidRPr="001271E3">
        <w:rPr>
          <w:rFonts w:ascii="Arial" w:hAnsi="Arial" w:cs="Arial"/>
          <w:vertAlign w:val="superscript"/>
        </w:rPr>
        <w:t>os</w:t>
      </w:r>
      <w:r w:rsidRPr="001271E3">
        <w:rPr>
          <w:rFonts w:ascii="Arial" w:hAnsi="Arial" w:cs="Arial"/>
        </w:rPr>
        <w:t xml:space="preserve"> 18.591 y 19.287, las deudas contraídas con bancos o instituciones financieras de conformidad a la ley N° 20.027, y las deudas contraídas con bancos o instituciones financieras en el marco de las líneas de financiamiento a estudiantes para cursar estudios en educación superior, administradas por la Corporación de Fomento a la Producción.”.</w:t>
      </w:r>
    </w:p>
    <w:p w:rsidR="00587BBC" w:rsidRDefault="00587BBC" w:rsidP="00587BBC">
      <w:pPr>
        <w:tabs>
          <w:tab w:val="left" w:pos="709"/>
          <w:tab w:val="left" w:pos="3119"/>
        </w:tabs>
        <w:spacing w:before="360"/>
        <w:jc w:val="center"/>
        <w:rPr>
          <w:rFonts w:ascii="Arial" w:hAnsi="Arial"/>
        </w:rPr>
      </w:pPr>
      <w:r w:rsidRPr="00BB165D">
        <w:rPr>
          <w:rFonts w:ascii="Arial" w:hAnsi="Arial"/>
          <w:noProof/>
        </w:rPr>
        <w:drawing>
          <wp:inline distT="0" distB="0" distL="0" distR="0">
            <wp:extent cx="1609725" cy="152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9725" cy="152400"/>
                    </a:xfrm>
                    <a:prstGeom prst="rect">
                      <a:avLst/>
                    </a:prstGeom>
                    <a:noFill/>
                    <a:ln>
                      <a:noFill/>
                    </a:ln>
                  </pic:spPr>
                </pic:pic>
              </a:graphicData>
            </a:graphic>
          </wp:inline>
        </w:drawing>
      </w:r>
    </w:p>
    <w:p w:rsidR="005B7502" w:rsidRDefault="00185BD9" w:rsidP="004633FB">
      <w:pPr>
        <w:tabs>
          <w:tab w:val="left" w:pos="709"/>
        </w:tabs>
        <w:spacing w:before="600"/>
        <w:jc w:val="both"/>
        <w:rPr>
          <w:rFonts w:ascii="Arial" w:hAnsi="Arial" w:cs="Arial"/>
          <w:bCs/>
          <w:snapToGrid w:val="0"/>
        </w:rPr>
      </w:pPr>
      <w:r w:rsidRPr="00BA136D">
        <w:rPr>
          <w:rFonts w:ascii="Arial" w:hAnsi="Arial" w:cs="Arial"/>
          <w:b/>
          <w:bCs/>
          <w:snapToGrid w:val="0"/>
        </w:rPr>
        <w:tab/>
      </w:r>
      <w:r w:rsidR="00F746CE" w:rsidRPr="00BA136D">
        <w:rPr>
          <w:rFonts w:ascii="Arial" w:hAnsi="Arial" w:cs="Arial"/>
          <w:bCs/>
          <w:snapToGrid w:val="0"/>
        </w:rPr>
        <w:t xml:space="preserve">Se designó </w:t>
      </w:r>
      <w:r w:rsidR="002E7D7D" w:rsidRPr="00BA136D">
        <w:rPr>
          <w:rFonts w:ascii="Arial" w:hAnsi="Arial" w:cs="Arial"/>
          <w:bCs/>
          <w:snapToGrid w:val="0"/>
        </w:rPr>
        <w:t>d</w:t>
      </w:r>
      <w:r w:rsidR="00F746CE" w:rsidRPr="00BA136D">
        <w:rPr>
          <w:rFonts w:ascii="Arial" w:hAnsi="Arial" w:cs="Arial"/>
          <w:bCs/>
          <w:snapToGrid w:val="0"/>
        </w:rPr>
        <w:t>iputad</w:t>
      </w:r>
      <w:r w:rsidR="00673C75">
        <w:rPr>
          <w:rFonts w:ascii="Arial" w:hAnsi="Arial" w:cs="Arial"/>
          <w:bCs/>
          <w:snapToGrid w:val="0"/>
        </w:rPr>
        <w:t xml:space="preserve">a </w:t>
      </w:r>
      <w:r w:rsidR="002E7D7D" w:rsidRPr="00BA136D">
        <w:rPr>
          <w:rFonts w:ascii="Arial" w:hAnsi="Arial" w:cs="Arial"/>
          <w:bCs/>
          <w:snapToGrid w:val="0"/>
        </w:rPr>
        <w:t>i</w:t>
      </w:r>
      <w:r w:rsidR="00F746CE" w:rsidRPr="00BA136D">
        <w:rPr>
          <w:rFonts w:ascii="Arial" w:hAnsi="Arial" w:cs="Arial"/>
          <w:bCs/>
          <w:snapToGrid w:val="0"/>
        </w:rPr>
        <w:t>nformante a</w:t>
      </w:r>
      <w:r w:rsidR="00673C75">
        <w:rPr>
          <w:rFonts w:ascii="Arial" w:hAnsi="Arial" w:cs="Arial"/>
          <w:bCs/>
          <w:snapToGrid w:val="0"/>
        </w:rPr>
        <w:t xml:space="preserve"> </w:t>
      </w:r>
      <w:r w:rsidR="001B1271" w:rsidRPr="00BA136D">
        <w:rPr>
          <w:rFonts w:ascii="Arial" w:hAnsi="Arial" w:cs="Arial"/>
          <w:bCs/>
          <w:snapToGrid w:val="0"/>
        </w:rPr>
        <w:t>l</w:t>
      </w:r>
      <w:r w:rsidR="00673C75">
        <w:rPr>
          <w:rFonts w:ascii="Arial" w:hAnsi="Arial" w:cs="Arial"/>
          <w:bCs/>
          <w:snapToGrid w:val="0"/>
        </w:rPr>
        <w:t>a</w:t>
      </w:r>
      <w:r w:rsidR="001B1271" w:rsidRPr="00BA136D">
        <w:rPr>
          <w:rFonts w:ascii="Arial" w:hAnsi="Arial" w:cs="Arial"/>
          <w:bCs/>
          <w:snapToGrid w:val="0"/>
        </w:rPr>
        <w:t xml:space="preserve"> señor</w:t>
      </w:r>
      <w:r w:rsidR="00673C75">
        <w:rPr>
          <w:rFonts w:ascii="Arial" w:hAnsi="Arial" w:cs="Arial"/>
          <w:bCs/>
          <w:snapToGrid w:val="0"/>
        </w:rPr>
        <w:t>a</w:t>
      </w:r>
      <w:r w:rsidR="001C0FCC">
        <w:rPr>
          <w:rFonts w:ascii="Arial" w:hAnsi="Arial" w:cs="Arial"/>
          <w:bCs/>
          <w:snapToGrid w:val="0"/>
        </w:rPr>
        <w:t xml:space="preserve"> </w:t>
      </w:r>
      <w:r w:rsidR="001C0FCC" w:rsidRPr="001C0FCC">
        <w:rPr>
          <w:rFonts w:ascii="Arial" w:hAnsi="Arial" w:cs="Arial"/>
          <w:bCs/>
          <w:snapToGrid w:val="0"/>
        </w:rPr>
        <w:t>Sara Concha Smith.</w:t>
      </w:r>
    </w:p>
    <w:p w:rsidR="001D7DFE" w:rsidRDefault="001D7DFE" w:rsidP="004633FB">
      <w:pPr>
        <w:pStyle w:val="Textoindependiente2"/>
        <w:tabs>
          <w:tab w:val="left" w:pos="709"/>
        </w:tabs>
        <w:spacing w:before="600" w:line="240" w:lineRule="auto"/>
        <w:rPr>
          <w:snapToGrid w:val="0"/>
          <w:sz w:val="24"/>
        </w:rPr>
      </w:pPr>
      <w:r w:rsidRPr="001D7DFE">
        <w:rPr>
          <w:snapToGrid w:val="0"/>
          <w:sz w:val="24"/>
        </w:rPr>
        <w:tab/>
      </w:r>
      <w:r w:rsidRPr="001D7DFE">
        <w:rPr>
          <w:bCs/>
          <w:snapToGrid w:val="0"/>
          <w:sz w:val="24"/>
        </w:rPr>
        <w:t>SALA DE LA COMISIÓN</w:t>
      </w:r>
      <w:r w:rsidRPr="001D7DFE">
        <w:rPr>
          <w:snapToGrid w:val="0"/>
          <w:sz w:val="24"/>
        </w:rPr>
        <w:t xml:space="preserve">, a </w:t>
      </w:r>
      <w:r w:rsidR="00673C75">
        <w:rPr>
          <w:snapToGrid w:val="0"/>
          <w:sz w:val="24"/>
        </w:rPr>
        <w:t xml:space="preserve">9 </w:t>
      </w:r>
      <w:r w:rsidRPr="001D7DFE">
        <w:rPr>
          <w:snapToGrid w:val="0"/>
          <w:sz w:val="24"/>
        </w:rPr>
        <w:t xml:space="preserve">de </w:t>
      </w:r>
      <w:r w:rsidR="00DB4875">
        <w:rPr>
          <w:snapToGrid w:val="0"/>
          <w:sz w:val="24"/>
        </w:rPr>
        <w:t>a</w:t>
      </w:r>
      <w:r w:rsidR="000B71F6">
        <w:rPr>
          <w:snapToGrid w:val="0"/>
          <w:sz w:val="24"/>
        </w:rPr>
        <w:t>gosto</w:t>
      </w:r>
      <w:r w:rsidR="00673C75">
        <w:rPr>
          <w:snapToGrid w:val="0"/>
          <w:sz w:val="24"/>
        </w:rPr>
        <w:t xml:space="preserve"> </w:t>
      </w:r>
      <w:r w:rsidRPr="001D7DFE">
        <w:rPr>
          <w:snapToGrid w:val="0"/>
          <w:sz w:val="24"/>
        </w:rPr>
        <w:t>de 20</w:t>
      </w:r>
      <w:r w:rsidR="003D66DD">
        <w:rPr>
          <w:snapToGrid w:val="0"/>
          <w:sz w:val="24"/>
        </w:rPr>
        <w:t>2</w:t>
      </w:r>
      <w:r w:rsidR="00DB4875">
        <w:rPr>
          <w:snapToGrid w:val="0"/>
          <w:sz w:val="24"/>
        </w:rPr>
        <w:t>2</w:t>
      </w:r>
      <w:r w:rsidRPr="001D7DFE">
        <w:rPr>
          <w:snapToGrid w:val="0"/>
          <w:sz w:val="24"/>
        </w:rPr>
        <w:t>.</w:t>
      </w:r>
    </w:p>
    <w:p w:rsidR="005B4D1B" w:rsidRDefault="005B4D1B" w:rsidP="004633FB">
      <w:pPr>
        <w:pStyle w:val="Textoindependiente2"/>
        <w:tabs>
          <w:tab w:val="left" w:pos="709"/>
        </w:tabs>
        <w:spacing w:line="240" w:lineRule="auto"/>
        <w:rPr>
          <w:snapToGrid w:val="0"/>
          <w:sz w:val="24"/>
        </w:rPr>
      </w:pPr>
    </w:p>
    <w:p w:rsidR="004633FB" w:rsidRDefault="004633FB" w:rsidP="004633FB">
      <w:pPr>
        <w:pStyle w:val="Textoindependiente2"/>
        <w:tabs>
          <w:tab w:val="left" w:pos="709"/>
        </w:tabs>
        <w:spacing w:line="240" w:lineRule="auto"/>
        <w:rPr>
          <w:snapToGrid w:val="0"/>
          <w:sz w:val="24"/>
        </w:rPr>
      </w:pPr>
    </w:p>
    <w:p w:rsidR="004633FB" w:rsidRDefault="004633FB" w:rsidP="004633FB">
      <w:pPr>
        <w:pStyle w:val="Textoindependiente2"/>
        <w:tabs>
          <w:tab w:val="left" w:pos="709"/>
        </w:tabs>
        <w:spacing w:line="240" w:lineRule="auto"/>
        <w:rPr>
          <w:snapToGrid w:val="0"/>
          <w:sz w:val="24"/>
        </w:rPr>
      </w:pPr>
    </w:p>
    <w:p w:rsidR="004633FB" w:rsidRDefault="004633FB" w:rsidP="004633FB">
      <w:pPr>
        <w:pStyle w:val="Textoindependiente2"/>
        <w:tabs>
          <w:tab w:val="left" w:pos="709"/>
        </w:tabs>
        <w:spacing w:line="240" w:lineRule="auto"/>
        <w:rPr>
          <w:snapToGrid w:val="0"/>
          <w:sz w:val="24"/>
        </w:rPr>
      </w:pPr>
    </w:p>
    <w:p w:rsidR="004633FB" w:rsidRDefault="004633FB" w:rsidP="004633FB">
      <w:pPr>
        <w:pStyle w:val="Textoindependiente2"/>
        <w:tabs>
          <w:tab w:val="left" w:pos="709"/>
        </w:tabs>
        <w:spacing w:line="240" w:lineRule="auto"/>
        <w:rPr>
          <w:snapToGrid w:val="0"/>
          <w:sz w:val="24"/>
        </w:rPr>
      </w:pPr>
    </w:p>
    <w:p w:rsidR="004633FB" w:rsidRDefault="004633FB" w:rsidP="004633FB">
      <w:pPr>
        <w:pStyle w:val="Textoindependiente2"/>
        <w:tabs>
          <w:tab w:val="left" w:pos="709"/>
        </w:tabs>
        <w:spacing w:line="240" w:lineRule="auto"/>
        <w:rPr>
          <w:snapToGrid w:val="0"/>
          <w:sz w:val="24"/>
        </w:rPr>
      </w:pPr>
    </w:p>
    <w:p w:rsidR="004633FB" w:rsidRDefault="004633FB" w:rsidP="004633FB">
      <w:pPr>
        <w:pStyle w:val="Textoindependiente2"/>
        <w:tabs>
          <w:tab w:val="left" w:pos="709"/>
        </w:tabs>
        <w:spacing w:line="240" w:lineRule="auto"/>
        <w:rPr>
          <w:snapToGrid w:val="0"/>
          <w:sz w:val="24"/>
        </w:rPr>
      </w:pPr>
    </w:p>
    <w:p w:rsidR="004633FB" w:rsidRDefault="004633FB" w:rsidP="004633FB">
      <w:pPr>
        <w:pStyle w:val="Textoindependiente2"/>
        <w:tabs>
          <w:tab w:val="left" w:pos="709"/>
        </w:tabs>
        <w:spacing w:line="240" w:lineRule="auto"/>
        <w:rPr>
          <w:snapToGrid w:val="0"/>
          <w:sz w:val="24"/>
        </w:rPr>
      </w:pPr>
    </w:p>
    <w:p w:rsidR="004633FB" w:rsidRDefault="004633FB" w:rsidP="004633FB">
      <w:pPr>
        <w:pStyle w:val="Textoindependiente2"/>
        <w:tabs>
          <w:tab w:val="left" w:pos="709"/>
        </w:tabs>
        <w:spacing w:line="240" w:lineRule="auto"/>
        <w:rPr>
          <w:snapToGrid w:val="0"/>
          <w:sz w:val="24"/>
        </w:rPr>
      </w:pPr>
    </w:p>
    <w:p w:rsidR="005F5531" w:rsidRDefault="00D63311" w:rsidP="00AF09A9">
      <w:pPr>
        <w:tabs>
          <w:tab w:val="left" w:pos="709"/>
          <w:tab w:val="left" w:pos="1134"/>
        </w:tabs>
        <w:jc w:val="both"/>
        <w:rPr>
          <w:rFonts w:ascii="Arial" w:hAnsi="Arial" w:cs="Arial"/>
          <w:snapToGrid w:val="0"/>
        </w:rPr>
      </w:pPr>
      <w:r w:rsidRPr="004417BD">
        <w:rPr>
          <w:rFonts w:ascii="Arial" w:hAnsi="Arial" w:cs="Arial"/>
          <w:snapToGrid w:val="0"/>
        </w:rPr>
        <w:tab/>
      </w:r>
      <w:r w:rsidR="00F746CE" w:rsidRPr="004417BD">
        <w:rPr>
          <w:rFonts w:ascii="Arial" w:hAnsi="Arial" w:cs="Arial"/>
          <w:snapToGrid w:val="0"/>
        </w:rPr>
        <w:t xml:space="preserve">Tratado y acordado, según consta en </w:t>
      </w:r>
      <w:r w:rsidR="00DB4875">
        <w:rPr>
          <w:rFonts w:ascii="Arial" w:hAnsi="Arial" w:cs="Arial"/>
          <w:snapToGrid w:val="0"/>
        </w:rPr>
        <w:t>el</w:t>
      </w:r>
      <w:r w:rsidR="00F746CE" w:rsidRPr="004417BD">
        <w:rPr>
          <w:rFonts w:ascii="Arial" w:hAnsi="Arial" w:cs="Arial"/>
          <w:snapToGrid w:val="0"/>
        </w:rPr>
        <w:t xml:space="preserve"> acta</w:t>
      </w:r>
      <w:r w:rsidR="00673C75">
        <w:rPr>
          <w:rFonts w:ascii="Arial" w:hAnsi="Arial" w:cs="Arial"/>
          <w:snapToGrid w:val="0"/>
        </w:rPr>
        <w:t xml:space="preserve"> </w:t>
      </w:r>
      <w:r w:rsidR="00F746CE" w:rsidRPr="004417BD">
        <w:rPr>
          <w:rFonts w:ascii="Arial" w:hAnsi="Arial" w:cs="Arial"/>
          <w:snapToGrid w:val="0"/>
        </w:rPr>
        <w:t xml:space="preserve">correspondiente a la </w:t>
      </w:r>
      <w:r w:rsidR="00DB4875">
        <w:rPr>
          <w:rFonts w:ascii="Arial" w:hAnsi="Arial" w:cs="Arial"/>
          <w:snapToGrid w:val="0"/>
        </w:rPr>
        <w:t xml:space="preserve">sesión </w:t>
      </w:r>
      <w:r w:rsidR="00F746CE" w:rsidRPr="004417BD">
        <w:rPr>
          <w:rFonts w:ascii="Arial" w:hAnsi="Arial" w:cs="Arial"/>
          <w:snapToGrid w:val="0"/>
        </w:rPr>
        <w:t>del</w:t>
      </w:r>
      <w:r w:rsidR="00673C75">
        <w:rPr>
          <w:rFonts w:ascii="Arial" w:hAnsi="Arial" w:cs="Arial"/>
          <w:snapToGrid w:val="0"/>
        </w:rPr>
        <w:t xml:space="preserve"> </w:t>
      </w:r>
      <w:r w:rsidR="00F746CE" w:rsidRPr="004417BD">
        <w:rPr>
          <w:rFonts w:ascii="Arial" w:hAnsi="Arial" w:cs="Arial"/>
          <w:snapToGrid w:val="0"/>
        </w:rPr>
        <w:t>día</w:t>
      </w:r>
      <w:r w:rsidR="00DB4875">
        <w:rPr>
          <w:rFonts w:ascii="Arial" w:hAnsi="Arial" w:cs="Arial"/>
          <w:snapToGrid w:val="0"/>
        </w:rPr>
        <w:t xml:space="preserve"> </w:t>
      </w:r>
      <w:r w:rsidR="00673C75">
        <w:rPr>
          <w:rFonts w:ascii="Arial" w:hAnsi="Arial" w:cs="Arial"/>
          <w:snapToGrid w:val="0"/>
        </w:rPr>
        <w:t xml:space="preserve">9 </w:t>
      </w:r>
      <w:r w:rsidR="00DB4875">
        <w:rPr>
          <w:rFonts w:ascii="Arial" w:hAnsi="Arial" w:cs="Arial"/>
          <w:snapToGrid w:val="0"/>
        </w:rPr>
        <w:t>de a</w:t>
      </w:r>
      <w:r w:rsidR="000B71F6">
        <w:rPr>
          <w:rFonts w:ascii="Arial" w:hAnsi="Arial" w:cs="Arial"/>
          <w:snapToGrid w:val="0"/>
        </w:rPr>
        <w:t xml:space="preserve">gosto </w:t>
      </w:r>
      <w:r w:rsidR="00DB4875">
        <w:rPr>
          <w:rFonts w:ascii="Arial" w:hAnsi="Arial" w:cs="Arial"/>
          <w:snapToGrid w:val="0"/>
        </w:rPr>
        <w:t xml:space="preserve">de 2022, </w:t>
      </w:r>
      <w:r w:rsidR="00212FE8" w:rsidRPr="004417BD">
        <w:rPr>
          <w:rFonts w:ascii="Arial" w:hAnsi="Arial" w:cs="Arial"/>
          <w:bCs/>
          <w:snapToGrid w:val="0"/>
          <w:lang w:val="es-CL"/>
        </w:rPr>
        <w:t xml:space="preserve">con la asistencia </w:t>
      </w:r>
      <w:r w:rsidR="004E67D0" w:rsidRPr="004417BD">
        <w:rPr>
          <w:rFonts w:ascii="Arial" w:hAnsi="Arial" w:cs="Arial"/>
        </w:rPr>
        <w:t xml:space="preserve">de </w:t>
      </w:r>
      <w:r w:rsidR="00CB61AF" w:rsidRPr="004417BD">
        <w:rPr>
          <w:rFonts w:ascii="Arial" w:hAnsi="Arial" w:cs="Arial"/>
        </w:rPr>
        <w:t xml:space="preserve">las </w:t>
      </w:r>
      <w:r w:rsidR="00CB61AF" w:rsidRPr="00673C75">
        <w:rPr>
          <w:rFonts w:ascii="Arial" w:hAnsi="Arial" w:cs="Arial"/>
          <w:snapToGrid w:val="0"/>
        </w:rPr>
        <w:t xml:space="preserve">diputadas </w:t>
      </w:r>
      <w:hyperlink r:id="rId10" w:history="1">
        <w:r w:rsidR="00673C75" w:rsidRPr="00673C75">
          <w:rPr>
            <w:rFonts w:ascii="Arial" w:hAnsi="Arial" w:cs="Arial"/>
            <w:snapToGrid w:val="0"/>
          </w:rPr>
          <w:t>Mónica Arce Castro</w:t>
        </w:r>
      </w:hyperlink>
      <w:r w:rsidR="00673C75" w:rsidRPr="00673C75">
        <w:rPr>
          <w:rFonts w:ascii="Arial" w:hAnsi="Arial" w:cs="Arial"/>
          <w:snapToGrid w:val="0"/>
        </w:rPr>
        <w:t>,</w:t>
      </w:r>
      <w:r w:rsidR="00673C75">
        <w:rPr>
          <w:rFonts w:ascii="Arial" w:hAnsi="Arial" w:cs="Arial"/>
        </w:rPr>
        <w:t xml:space="preserve"> </w:t>
      </w:r>
      <w:r w:rsidR="00AF09A9">
        <w:rPr>
          <w:rFonts w:ascii="Arial" w:hAnsi="Arial" w:cs="Arial"/>
        </w:rPr>
        <w:t xml:space="preserve">Sara Concha Smith, </w:t>
      </w:r>
      <w:r w:rsidR="00AF09A9" w:rsidRPr="00673C75">
        <w:rPr>
          <w:rFonts w:ascii="Arial" w:hAnsi="Arial" w:cs="Arial"/>
        </w:rPr>
        <w:t>Helia Molina Milman</w:t>
      </w:r>
      <w:r w:rsidR="00AF09A9" w:rsidRPr="00513989">
        <w:rPr>
          <w:rFonts w:ascii="Arial" w:hAnsi="Arial" w:cs="Arial"/>
        </w:rPr>
        <w:t xml:space="preserve">, </w:t>
      </w:r>
      <w:r w:rsidR="00AF09A9" w:rsidRPr="00673C75">
        <w:rPr>
          <w:rFonts w:ascii="Arial" w:hAnsi="Arial" w:cs="Arial"/>
        </w:rPr>
        <w:t>Alejandra Placencia Cabello</w:t>
      </w:r>
      <w:r w:rsidR="00AF09A9" w:rsidRPr="00513989">
        <w:rPr>
          <w:rFonts w:ascii="Arial" w:hAnsi="Arial" w:cs="Arial"/>
        </w:rPr>
        <w:t xml:space="preserve">, </w:t>
      </w:r>
      <w:r w:rsidR="000B71F6" w:rsidRPr="00673C75">
        <w:rPr>
          <w:rFonts w:ascii="Arial" w:hAnsi="Arial" w:cs="Arial"/>
        </w:rPr>
        <w:t>Camila Rojas Valderrama</w:t>
      </w:r>
      <w:r w:rsidR="00673C75" w:rsidRPr="00673C75">
        <w:rPr>
          <w:rFonts w:ascii="Arial" w:hAnsi="Arial" w:cs="Arial"/>
        </w:rPr>
        <w:t xml:space="preserve"> </w:t>
      </w:r>
      <w:r w:rsidR="000B71F6" w:rsidRPr="00673C75">
        <w:rPr>
          <w:rFonts w:ascii="Arial" w:hAnsi="Arial" w:cs="Arial"/>
        </w:rPr>
        <w:t xml:space="preserve">y </w:t>
      </w:r>
      <w:r w:rsidR="00AF09A9" w:rsidRPr="00673C75">
        <w:rPr>
          <w:rFonts w:ascii="Arial" w:hAnsi="Arial" w:cs="Arial"/>
        </w:rPr>
        <w:t>Daniela Serrano Salazar,</w:t>
      </w:r>
      <w:r w:rsidR="00AF09A9" w:rsidRPr="00513989">
        <w:rPr>
          <w:rFonts w:ascii="Arial" w:hAnsi="Arial" w:cs="Arial"/>
        </w:rPr>
        <w:t xml:space="preserve"> y </w:t>
      </w:r>
      <w:r w:rsidR="00AF09A9">
        <w:rPr>
          <w:rFonts w:ascii="Arial" w:hAnsi="Arial" w:cs="Arial"/>
        </w:rPr>
        <w:t xml:space="preserve">de </w:t>
      </w:r>
      <w:r w:rsidR="00AF09A9" w:rsidRPr="00513989">
        <w:rPr>
          <w:rFonts w:ascii="Arial" w:hAnsi="Arial" w:cs="Arial"/>
        </w:rPr>
        <w:t>los diputados</w:t>
      </w:r>
      <w:r w:rsidR="00B269E3">
        <w:rPr>
          <w:rFonts w:ascii="Arial" w:hAnsi="Arial" w:cs="Arial"/>
        </w:rPr>
        <w:t xml:space="preserve"> </w:t>
      </w:r>
      <w:r w:rsidR="00AF09A9" w:rsidRPr="00513989">
        <w:rPr>
          <w:rFonts w:ascii="Arial" w:hAnsi="Arial" w:cs="Arial"/>
        </w:rPr>
        <w:t>Fernando Bórquez Montecinos, Luis Malla Valenzuela, Hugo Rey Martínez, Juan Santana Castillo</w:t>
      </w:r>
      <w:r w:rsidR="00AF09A9">
        <w:rPr>
          <w:rFonts w:ascii="Arial" w:hAnsi="Arial" w:cs="Arial"/>
        </w:rPr>
        <w:t xml:space="preserve"> y</w:t>
      </w:r>
      <w:r w:rsidR="00AF09A9" w:rsidRPr="00513989">
        <w:rPr>
          <w:rFonts w:ascii="Arial" w:hAnsi="Arial" w:cs="Arial"/>
        </w:rPr>
        <w:t xml:space="preserve"> Stephan Schubert Rubio.</w:t>
      </w:r>
    </w:p>
    <w:p w:rsidR="00185BD9" w:rsidRDefault="00185BD9" w:rsidP="008C141B">
      <w:pPr>
        <w:tabs>
          <w:tab w:val="left" w:pos="709"/>
        </w:tabs>
        <w:spacing w:before="120"/>
        <w:jc w:val="both"/>
        <w:rPr>
          <w:rFonts w:ascii="Arial" w:hAnsi="Arial" w:cs="Arial"/>
          <w:snapToGrid w:val="0"/>
        </w:rPr>
      </w:pPr>
    </w:p>
    <w:p w:rsidR="00AF09A9" w:rsidRDefault="00AF09A9" w:rsidP="008C141B">
      <w:pPr>
        <w:tabs>
          <w:tab w:val="left" w:pos="709"/>
        </w:tabs>
        <w:spacing w:before="120"/>
        <w:jc w:val="both"/>
        <w:rPr>
          <w:rFonts w:ascii="Arial" w:hAnsi="Arial" w:cs="Arial"/>
          <w:snapToGrid w:val="0"/>
        </w:rPr>
      </w:pPr>
    </w:p>
    <w:p w:rsidR="00AF09A9" w:rsidRDefault="00AF09A9" w:rsidP="008C141B">
      <w:pPr>
        <w:tabs>
          <w:tab w:val="left" w:pos="709"/>
        </w:tabs>
        <w:spacing w:before="120"/>
        <w:jc w:val="both"/>
        <w:rPr>
          <w:rFonts w:ascii="Arial" w:hAnsi="Arial" w:cs="Arial"/>
          <w:snapToGrid w:val="0"/>
        </w:rPr>
      </w:pPr>
    </w:p>
    <w:p w:rsidR="00AF09A9" w:rsidRPr="00E03953" w:rsidRDefault="00AF09A9" w:rsidP="008C141B">
      <w:pPr>
        <w:tabs>
          <w:tab w:val="left" w:pos="709"/>
        </w:tabs>
        <w:spacing w:before="120"/>
        <w:jc w:val="both"/>
        <w:rPr>
          <w:rFonts w:ascii="Arial" w:hAnsi="Arial" w:cs="Arial"/>
          <w:snapToGrid w:val="0"/>
        </w:rPr>
      </w:pPr>
    </w:p>
    <w:p w:rsidR="00185BD9" w:rsidRPr="00E03953" w:rsidRDefault="00673C75" w:rsidP="008C141B">
      <w:pPr>
        <w:tabs>
          <w:tab w:val="left" w:pos="709"/>
        </w:tabs>
        <w:jc w:val="center"/>
        <w:rPr>
          <w:rFonts w:ascii="Arial" w:hAnsi="Arial" w:cs="Arial"/>
          <w:snapToGrid w:val="0"/>
        </w:rPr>
      </w:pPr>
      <w:r>
        <w:rPr>
          <w:rFonts w:ascii="Arial" w:hAnsi="Arial" w:cs="Arial"/>
          <w:snapToGrid w:val="0"/>
        </w:rPr>
        <w:t xml:space="preserve">CLAUDIA RODRÍGUEZ ANDRADE  </w:t>
      </w:r>
    </w:p>
    <w:p w:rsidR="00F746CE" w:rsidRDefault="00F746CE" w:rsidP="008C141B">
      <w:pPr>
        <w:tabs>
          <w:tab w:val="left" w:pos="709"/>
        </w:tabs>
        <w:jc w:val="center"/>
        <w:rPr>
          <w:rFonts w:ascii="Arial" w:hAnsi="Arial" w:cs="Arial"/>
          <w:snapToGrid w:val="0"/>
        </w:rPr>
      </w:pPr>
      <w:r w:rsidRPr="00E03953">
        <w:rPr>
          <w:rFonts w:ascii="Arial" w:hAnsi="Arial" w:cs="Arial"/>
          <w:snapToGrid w:val="0"/>
        </w:rPr>
        <w:t>Abogad</w:t>
      </w:r>
      <w:r w:rsidR="00185BD9" w:rsidRPr="00E03953">
        <w:rPr>
          <w:rFonts w:ascii="Arial" w:hAnsi="Arial" w:cs="Arial"/>
          <w:snapToGrid w:val="0"/>
        </w:rPr>
        <w:t>a</w:t>
      </w:r>
      <w:r w:rsidR="00673C75">
        <w:rPr>
          <w:rFonts w:ascii="Arial" w:hAnsi="Arial" w:cs="Arial"/>
          <w:snapToGrid w:val="0"/>
        </w:rPr>
        <w:t xml:space="preserve"> </w:t>
      </w:r>
      <w:r w:rsidRPr="00E03953">
        <w:rPr>
          <w:rFonts w:ascii="Arial" w:hAnsi="Arial" w:cs="Arial"/>
          <w:snapToGrid w:val="0"/>
        </w:rPr>
        <w:t xml:space="preserve">Secretaria </w:t>
      </w:r>
      <w:r w:rsidR="00673C75">
        <w:rPr>
          <w:rFonts w:ascii="Arial" w:hAnsi="Arial" w:cs="Arial"/>
          <w:snapToGrid w:val="0"/>
        </w:rPr>
        <w:t xml:space="preserve">Accidental </w:t>
      </w:r>
      <w:r w:rsidRPr="00E03953">
        <w:rPr>
          <w:rFonts w:ascii="Arial" w:hAnsi="Arial" w:cs="Arial"/>
          <w:snapToGrid w:val="0"/>
        </w:rPr>
        <w:t xml:space="preserve">de </w:t>
      </w:r>
      <w:r w:rsidR="00673C75">
        <w:rPr>
          <w:rFonts w:ascii="Arial" w:hAnsi="Arial" w:cs="Arial"/>
          <w:snapToGrid w:val="0"/>
        </w:rPr>
        <w:t xml:space="preserve">la </w:t>
      </w:r>
      <w:r w:rsidRPr="00E03953">
        <w:rPr>
          <w:rFonts w:ascii="Arial" w:hAnsi="Arial" w:cs="Arial"/>
          <w:snapToGrid w:val="0"/>
        </w:rPr>
        <w:t>Comisi</w:t>
      </w:r>
      <w:r w:rsidR="00673C75">
        <w:rPr>
          <w:rFonts w:ascii="Arial" w:hAnsi="Arial" w:cs="Arial"/>
          <w:snapToGrid w:val="0"/>
        </w:rPr>
        <w:t>ó</w:t>
      </w:r>
      <w:r w:rsidRPr="00E03953">
        <w:rPr>
          <w:rFonts w:ascii="Arial" w:hAnsi="Arial" w:cs="Arial"/>
          <w:snapToGrid w:val="0"/>
        </w:rPr>
        <w:t>n</w:t>
      </w:r>
    </w:p>
    <w:sectPr w:rsidR="00F746CE" w:rsidSect="004633FB">
      <w:headerReference w:type="even" r:id="rId11"/>
      <w:headerReference w:type="default" r:id="rId12"/>
      <w:pgSz w:w="12240" w:h="20160" w:code="5"/>
      <w:pgMar w:top="2835" w:right="1701" w:bottom="2835" w:left="2268" w:header="1134" w:footer="113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AD3" w:rsidRDefault="00970AD3" w:rsidP="00F746CE">
      <w:pPr>
        <w:pStyle w:val="Textoindependiente"/>
      </w:pPr>
      <w:r>
        <w:separator/>
      </w:r>
    </w:p>
  </w:endnote>
  <w:endnote w:type="continuationSeparator" w:id="1">
    <w:p w:rsidR="00970AD3" w:rsidRDefault="00970AD3" w:rsidP="00F746CE">
      <w:pPr>
        <w:pStyle w:val="Textoindependiente"/>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AD3" w:rsidRDefault="00970AD3" w:rsidP="00F746CE">
      <w:pPr>
        <w:pStyle w:val="Textoindependiente"/>
      </w:pPr>
      <w:r>
        <w:separator/>
      </w:r>
    </w:p>
  </w:footnote>
  <w:footnote w:type="continuationSeparator" w:id="1">
    <w:p w:rsidR="00970AD3" w:rsidRDefault="00970AD3" w:rsidP="00F746CE">
      <w:pPr>
        <w:pStyle w:val="Textoindependient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BC6" w:rsidRDefault="00D409F3">
    <w:pPr>
      <w:pStyle w:val="Encabezado"/>
      <w:framePr w:wrap="around" w:vAnchor="text" w:hAnchor="margin" w:xAlign="right" w:y="1"/>
      <w:rPr>
        <w:rStyle w:val="Nmerodepgina"/>
      </w:rPr>
    </w:pPr>
    <w:r>
      <w:rPr>
        <w:rStyle w:val="Nmerodepgina"/>
      </w:rPr>
      <w:fldChar w:fldCharType="begin"/>
    </w:r>
    <w:r w:rsidR="00124BC6">
      <w:rPr>
        <w:rStyle w:val="Nmerodepgina"/>
      </w:rPr>
      <w:instrText xml:space="preserve">PAGE  </w:instrText>
    </w:r>
    <w:r>
      <w:rPr>
        <w:rStyle w:val="Nmerodepgina"/>
      </w:rPr>
      <w:fldChar w:fldCharType="end"/>
    </w:r>
  </w:p>
  <w:p w:rsidR="00124BC6" w:rsidRDefault="00124BC6">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BC6" w:rsidRDefault="00D409F3">
    <w:pPr>
      <w:pStyle w:val="Encabezado"/>
      <w:framePr w:wrap="around" w:vAnchor="text" w:hAnchor="margin" w:xAlign="right" w:y="1"/>
      <w:rPr>
        <w:rStyle w:val="Nmerodepgina"/>
      </w:rPr>
    </w:pPr>
    <w:r>
      <w:rPr>
        <w:rStyle w:val="Nmerodepgina"/>
      </w:rPr>
      <w:fldChar w:fldCharType="begin"/>
    </w:r>
    <w:r w:rsidR="00124BC6">
      <w:rPr>
        <w:rStyle w:val="Nmerodepgina"/>
      </w:rPr>
      <w:instrText xml:space="preserve">PAGE  </w:instrText>
    </w:r>
    <w:r>
      <w:rPr>
        <w:rStyle w:val="Nmerodepgina"/>
      </w:rPr>
      <w:fldChar w:fldCharType="separate"/>
    </w:r>
    <w:r w:rsidR="00E90C49">
      <w:rPr>
        <w:rStyle w:val="Nmerodepgina"/>
        <w:noProof/>
      </w:rPr>
      <w:t>5</w:t>
    </w:r>
    <w:r>
      <w:rPr>
        <w:rStyle w:val="Nmerodepgina"/>
      </w:rPr>
      <w:fldChar w:fldCharType="end"/>
    </w:r>
  </w:p>
  <w:p w:rsidR="00124BC6" w:rsidRDefault="00124BC6">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56EA"/>
    <w:multiLevelType w:val="hybridMultilevel"/>
    <w:tmpl w:val="0B54D92C"/>
    <w:lvl w:ilvl="0" w:tplc="3EFA70A4">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3C11F9A"/>
    <w:multiLevelType w:val="hybridMultilevel"/>
    <w:tmpl w:val="574EBAA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4247925"/>
    <w:multiLevelType w:val="hybridMultilevel"/>
    <w:tmpl w:val="44DE6B40"/>
    <w:lvl w:ilvl="0" w:tplc="5148D1D4">
      <w:start w:val="1"/>
      <w:numFmt w:val="decimal"/>
      <w:lvlText w:val="%1."/>
      <w:lvlJc w:val="left"/>
      <w:pPr>
        <w:ind w:left="1065" w:hanging="36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3">
    <w:nsid w:val="046969CE"/>
    <w:multiLevelType w:val="singleLevel"/>
    <w:tmpl w:val="0C0A000F"/>
    <w:lvl w:ilvl="0">
      <w:start w:val="1"/>
      <w:numFmt w:val="decimal"/>
      <w:lvlText w:val="%1."/>
      <w:lvlJc w:val="left"/>
      <w:pPr>
        <w:tabs>
          <w:tab w:val="num" w:pos="360"/>
        </w:tabs>
        <w:ind w:left="360" w:hanging="360"/>
      </w:pPr>
      <w:rPr>
        <w:rFonts w:hint="default"/>
      </w:rPr>
    </w:lvl>
  </w:abstractNum>
  <w:abstractNum w:abstractNumId="4">
    <w:nsid w:val="06290A62"/>
    <w:multiLevelType w:val="singleLevel"/>
    <w:tmpl w:val="0C0A000F"/>
    <w:lvl w:ilvl="0">
      <w:start w:val="1"/>
      <w:numFmt w:val="decimal"/>
      <w:lvlText w:val="%1."/>
      <w:lvlJc w:val="left"/>
      <w:pPr>
        <w:tabs>
          <w:tab w:val="num" w:pos="360"/>
        </w:tabs>
        <w:ind w:left="360" w:hanging="360"/>
      </w:pPr>
      <w:rPr>
        <w:rFonts w:hint="default"/>
      </w:rPr>
    </w:lvl>
  </w:abstractNum>
  <w:abstractNum w:abstractNumId="5">
    <w:nsid w:val="109439B7"/>
    <w:multiLevelType w:val="singleLevel"/>
    <w:tmpl w:val="C296A75A"/>
    <w:lvl w:ilvl="0">
      <w:numFmt w:val="bullet"/>
      <w:lvlText w:val=""/>
      <w:lvlJc w:val="left"/>
      <w:pPr>
        <w:tabs>
          <w:tab w:val="num" w:pos="1776"/>
        </w:tabs>
        <w:ind w:left="1776" w:hanging="360"/>
      </w:pPr>
      <w:rPr>
        <w:rFonts w:ascii="Symbol" w:hAnsi="Symbol" w:hint="default"/>
        <w:b w:val="0"/>
      </w:rPr>
    </w:lvl>
  </w:abstractNum>
  <w:abstractNum w:abstractNumId="6">
    <w:nsid w:val="10AD5D98"/>
    <w:multiLevelType w:val="hybridMultilevel"/>
    <w:tmpl w:val="7BB40872"/>
    <w:lvl w:ilvl="0" w:tplc="DA36D65E">
      <w:start w:val="5"/>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14AA6425"/>
    <w:multiLevelType w:val="hybridMultilevel"/>
    <w:tmpl w:val="B734C73A"/>
    <w:lvl w:ilvl="0" w:tplc="B57E3F5A">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8">
    <w:nsid w:val="163A6DA5"/>
    <w:multiLevelType w:val="hybridMultilevel"/>
    <w:tmpl w:val="AC84E900"/>
    <w:lvl w:ilvl="0" w:tplc="2BAA9DE4">
      <w:start w:val="1"/>
      <w:numFmt w:val="lowerLetter"/>
      <w:lvlText w:val="%1)"/>
      <w:lvlJc w:val="left"/>
      <w:pPr>
        <w:tabs>
          <w:tab w:val="num" w:pos="360"/>
        </w:tabs>
        <w:ind w:left="360" w:hanging="360"/>
      </w:pPr>
      <w:rPr>
        <w:rFonts w:hint="default"/>
      </w:rPr>
    </w:lvl>
    <w:lvl w:ilvl="1" w:tplc="340A0019" w:tentative="1">
      <w:start w:val="1"/>
      <w:numFmt w:val="lowerLetter"/>
      <w:lvlText w:val="%2."/>
      <w:lvlJc w:val="left"/>
      <w:pPr>
        <w:tabs>
          <w:tab w:val="num" w:pos="1785"/>
        </w:tabs>
        <w:ind w:left="1785" w:hanging="360"/>
      </w:pPr>
    </w:lvl>
    <w:lvl w:ilvl="2" w:tplc="340A001B" w:tentative="1">
      <w:start w:val="1"/>
      <w:numFmt w:val="lowerRoman"/>
      <w:lvlText w:val="%3."/>
      <w:lvlJc w:val="right"/>
      <w:pPr>
        <w:tabs>
          <w:tab w:val="num" w:pos="2505"/>
        </w:tabs>
        <w:ind w:left="2505" w:hanging="180"/>
      </w:pPr>
    </w:lvl>
    <w:lvl w:ilvl="3" w:tplc="340A000F" w:tentative="1">
      <w:start w:val="1"/>
      <w:numFmt w:val="decimal"/>
      <w:lvlText w:val="%4."/>
      <w:lvlJc w:val="left"/>
      <w:pPr>
        <w:tabs>
          <w:tab w:val="num" w:pos="3225"/>
        </w:tabs>
        <w:ind w:left="3225" w:hanging="360"/>
      </w:pPr>
    </w:lvl>
    <w:lvl w:ilvl="4" w:tplc="340A0019" w:tentative="1">
      <w:start w:val="1"/>
      <w:numFmt w:val="lowerLetter"/>
      <w:lvlText w:val="%5."/>
      <w:lvlJc w:val="left"/>
      <w:pPr>
        <w:tabs>
          <w:tab w:val="num" w:pos="3945"/>
        </w:tabs>
        <w:ind w:left="3945" w:hanging="360"/>
      </w:pPr>
    </w:lvl>
    <w:lvl w:ilvl="5" w:tplc="340A001B" w:tentative="1">
      <w:start w:val="1"/>
      <w:numFmt w:val="lowerRoman"/>
      <w:lvlText w:val="%6."/>
      <w:lvlJc w:val="right"/>
      <w:pPr>
        <w:tabs>
          <w:tab w:val="num" w:pos="4665"/>
        </w:tabs>
        <w:ind w:left="4665" w:hanging="180"/>
      </w:pPr>
    </w:lvl>
    <w:lvl w:ilvl="6" w:tplc="340A000F" w:tentative="1">
      <w:start w:val="1"/>
      <w:numFmt w:val="decimal"/>
      <w:lvlText w:val="%7."/>
      <w:lvlJc w:val="left"/>
      <w:pPr>
        <w:tabs>
          <w:tab w:val="num" w:pos="5385"/>
        </w:tabs>
        <w:ind w:left="5385" w:hanging="360"/>
      </w:pPr>
    </w:lvl>
    <w:lvl w:ilvl="7" w:tplc="340A0019" w:tentative="1">
      <w:start w:val="1"/>
      <w:numFmt w:val="lowerLetter"/>
      <w:lvlText w:val="%8."/>
      <w:lvlJc w:val="left"/>
      <w:pPr>
        <w:tabs>
          <w:tab w:val="num" w:pos="6105"/>
        </w:tabs>
        <w:ind w:left="6105" w:hanging="360"/>
      </w:pPr>
    </w:lvl>
    <w:lvl w:ilvl="8" w:tplc="340A001B" w:tentative="1">
      <w:start w:val="1"/>
      <w:numFmt w:val="lowerRoman"/>
      <w:lvlText w:val="%9."/>
      <w:lvlJc w:val="right"/>
      <w:pPr>
        <w:tabs>
          <w:tab w:val="num" w:pos="6825"/>
        </w:tabs>
        <w:ind w:left="6825" w:hanging="180"/>
      </w:pPr>
    </w:lvl>
  </w:abstractNum>
  <w:abstractNum w:abstractNumId="9">
    <w:nsid w:val="17223609"/>
    <w:multiLevelType w:val="hybridMultilevel"/>
    <w:tmpl w:val="4FC473F8"/>
    <w:lvl w:ilvl="0" w:tplc="7E6093D2">
      <w:start w:val="1"/>
      <w:numFmt w:val="bullet"/>
      <w:lvlText w:val="•"/>
      <w:lvlJc w:val="left"/>
      <w:pPr>
        <w:tabs>
          <w:tab w:val="num" w:pos="720"/>
        </w:tabs>
        <w:ind w:left="720" w:hanging="360"/>
      </w:pPr>
      <w:rPr>
        <w:rFonts w:ascii="Arial" w:hAnsi="Arial" w:hint="default"/>
      </w:rPr>
    </w:lvl>
    <w:lvl w:ilvl="1" w:tplc="522CE3E4">
      <w:start w:val="1"/>
      <w:numFmt w:val="decimal"/>
      <w:lvlText w:val="%2."/>
      <w:lvlJc w:val="left"/>
      <w:pPr>
        <w:tabs>
          <w:tab w:val="num" w:pos="1440"/>
        </w:tabs>
        <w:ind w:left="1440" w:hanging="360"/>
      </w:pPr>
    </w:lvl>
    <w:lvl w:ilvl="2" w:tplc="313AD296" w:tentative="1">
      <w:start w:val="1"/>
      <w:numFmt w:val="bullet"/>
      <w:lvlText w:val="•"/>
      <w:lvlJc w:val="left"/>
      <w:pPr>
        <w:tabs>
          <w:tab w:val="num" w:pos="2160"/>
        </w:tabs>
        <w:ind w:left="2160" w:hanging="360"/>
      </w:pPr>
      <w:rPr>
        <w:rFonts w:ascii="Arial" w:hAnsi="Arial" w:hint="default"/>
      </w:rPr>
    </w:lvl>
    <w:lvl w:ilvl="3" w:tplc="4B546B44" w:tentative="1">
      <w:start w:val="1"/>
      <w:numFmt w:val="bullet"/>
      <w:lvlText w:val="•"/>
      <w:lvlJc w:val="left"/>
      <w:pPr>
        <w:tabs>
          <w:tab w:val="num" w:pos="2880"/>
        </w:tabs>
        <w:ind w:left="2880" w:hanging="360"/>
      </w:pPr>
      <w:rPr>
        <w:rFonts w:ascii="Arial" w:hAnsi="Arial" w:hint="default"/>
      </w:rPr>
    </w:lvl>
    <w:lvl w:ilvl="4" w:tplc="B13E3410" w:tentative="1">
      <w:start w:val="1"/>
      <w:numFmt w:val="bullet"/>
      <w:lvlText w:val="•"/>
      <w:lvlJc w:val="left"/>
      <w:pPr>
        <w:tabs>
          <w:tab w:val="num" w:pos="3600"/>
        </w:tabs>
        <w:ind w:left="3600" w:hanging="360"/>
      </w:pPr>
      <w:rPr>
        <w:rFonts w:ascii="Arial" w:hAnsi="Arial" w:hint="default"/>
      </w:rPr>
    </w:lvl>
    <w:lvl w:ilvl="5" w:tplc="A9CA13E6" w:tentative="1">
      <w:start w:val="1"/>
      <w:numFmt w:val="bullet"/>
      <w:lvlText w:val="•"/>
      <w:lvlJc w:val="left"/>
      <w:pPr>
        <w:tabs>
          <w:tab w:val="num" w:pos="4320"/>
        </w:tabs>
        <w:ind w:left="4320" w:hanging="360"/>
      </w:pPr>
      <w:rPr>
        <w:rFonts w:ascii="Arial" w:hAnsi="Arial" w:hint="default"/>
      </w:rPr>
    </w:lvl>
    <w:lvl w:ilvl="6" w:tplc="E11694E2" w:tentative="1">
      <w:start w:val="1"/>
      <w:numFmt w:val="bullet"/>
      <w:lvlText w:val="•"/>
      <w:lvlJc w:val="left"/>
      <w:pPr>
        <w:tabs>
          <w:tab w:val="num" w:pos="5040"/>
        </w:tabs>
        <w:ind w:left="5040" w:hanging="360"/>
      </w:pPr>
      <w:rPr>
        <w:rFonts w:ascii="Arial" w:hAnsi="Arial" w:hint="default"/>
      </w:rPr>
    </w:lvl>
    <w:lvl w:ilvl="7" w:tplc="1CECF2AA" w:tentative="1">
      <w:start w:val="1"/>
      <w:numFmt w:val="bullet"/>
      <w:lvlText w:val="•"/>
      <w:lvlJc w:val="left"/>
      <w:pPr>
        <w:tabs>
          <w:tab w:val="num" w:pos="5760"/>
        </w:tabs>
        <w:ind w:left="5760" w:hanging="360"/>
      </w:pPr>
      <w:rPr>
        <w:rFonts w:ascii="Arial" w:hAnsi="Arial" w:hint="default"/>
      </w:rPr>
    </w:lvl>
    <w:lvl w:ilvl="8" w:tplc="28E67E1E" w:tentative="1">
      <w:start w:val="1"/>
      <w:numFmt w:val="bullet"/>
      <w:lvlText w:val="•"/>
      <w:lvlJc w:val="left"/>
      <w:pPr>
        <w:tabs>
          <w:tab w:val="num" w:pos="6480"/>
        </w:tabs>
        <w:ind w:left="6480" w:hanging="360"/>
      </w:pPr>
      <w:rPr>
        <w:rFonts w:ascii="Arial" w:hAnsi="Arial" w:hint="default"/>
      </w:rPr>
    </w:lvl>
  </w:abstractNum>
  <w:abstractNum w:abstractNumId="10">
    <w:nsid w:val="1823391A"/>
    <w:multiLevelType w:val="hybridMultilevel"/>
    <w:tmpl w:val="33B63074"/>
    <w:lvl w:ilvl="0" w:tplc="0A9C762E">
      <w:start w:val="1"/>
      <w:numFmt w:val="lowerLetter"/>
      <w:lvlText w:val="%1)"/>
      <w:lvlJc w:val="left"/>
      <w:pPr>
        <w:tabs>
          <w:tab w:val="num" w:pos="2700"/>
        </w:tabs>
        <w:ind w:left="2700" w:hanging="360"/>
      </w:pPr>
      <w:rPr>
        <w:rFonts w:hint="default"/>
      </w:rPr>
    </w:lvl>
    <w:lvl w:ilvl="1" w:tplc="0C0A0019" w:tentative="1">
      <w:start w:val="1"/>
      <w:numFmt w:val="lowerLetter"/>
      <w:lvlText w:val="%2."/>
      <w:lvlJc w:val="left"/>
      <w:pPr>
        <w:tabs>
          <w:tab w:val="num" w:pos="3420"/>
        </w:tabs>
        <w:ind w:left="3420" w:hanging="360"/>
      </w:pPr>
    </w:lvl>
    <w:lvl w:ilvl="2" w:tplc="0C0A001B" w:tentative="1">
      <w:start w:val="1"/>
      <w:numFmt w:val="lowerRoman"/>
      <w:lvlText w:val="%3."/>
      <w:lvlJc w:val="right"/>
      <w:pPr>
        <w:tabs>
          <w:tab w:val="num" w:pos="4140"/>
        </w:tabs>
        <w:ind w:left="4140" w:hanging="180"/>
      </w:pPr>
    </w:lvl>
    <w:lvl w:ilvl="3" w:tplc="0C0A000F" w:tentative="1">
      <w:start w:val="1"/>
      <w:numFmt w:val="decimal"/>
      <w:lvlText w:val="%4."/>
      <w:lvlJc w:val="left"/>
      <w:pPr>
        <w:tabs>
          <w:tab w:val="num" w:pos="4860"/>
        </w:tabs>
        <w:ind w:left="4860" w:hanging="360"/>
      </w:pPr>
    </w:lvl>
    <w:lvl w:ilvl="4" w:tplc="0C0A0019" w:tentative="1">
      <w:start w:val="1"/>
      <w:numFmt w:val="lowerLetter"/>
      <w:lvlText w:val="%5."/>
      <w:lvlJc w:val="left"/>
      <w:pPr>
        <w:tabs>
          <w:tab w:val="num" w:pos="5580"/>
        </w:tabs>
        <w:ind w:left="5580" w:hanging="360"/>
      </w:pPr>
    </w:lvl>
    <w:lvl w:ilvl="5" w:tplc="0C0A001B" w:tentative="1">
      <w:start w:val="1"/>
      <w:numFmt w:val="lowerRoman"/>
      <w:lvlText w:val="%6."/>
      <w:lvlJc w:val="right"/>
      <w:pPr>
        <w:tabs>
          <w:tab w:val="num" w:pos="6300"/>
        </w:tabs>
        <w:ind w:left="6300" w:hanging="180"/>
      </w:pPr>
    </w:lvl>
    <w:lvl w:ilvl="6" w:tplc="0C0A000F" w:tentative="1">
      <w:start w:val="1"/>
      <w:numFmt w:val="decimal"/>
      <w:lvlText w:val="%7."/>
      <w:lvlJc w:val="left"/>
      <w:pPr>
        <w:tabs>
          <w:tab w:val="num" w:pos="7020"/>
        </w:tabs>
        <w:ind w:left="7020" w:hanging="360"/>
      </w:pPr>
    </w:lvl>
    <w:lvl w:ilvl="7" w:tplc="0C0A0019" w:tentative="1">
      <w:start w:val="1"/>
      <w:numFmt w:val="lowerLetter"/>
      <w:lvlText w:val="%8."/>
      <w:lvlJc w:val="left"/>
      <w:pPr>
        <w:tabs>
          <w:tab w:val="num" w:pos="7740"/>
        </w:tabs>
        <w:ind w:left="7740" w:hanging="360"/>
      </w:pPr>
    </w:lvl>
    <w:lvl w:ilvl="8" w:tplc="0C0A001B" w:tentative="1">
      <w:start w:val="1"/>
      <w:numFmt w:val="lowerRoman"/>
      <w:lvlText w:val="%9."/>
      <w:lvlJc w:val="right"/>
      <w:pPr>
        <w:tabs>
          <w:tab w:val="num" w:pos="8460"/>
        </w:tabs>
        <w:ind w:left="8460" w:hanging="180"/>
      </w:pPr>
    </w:lvl>
  </w:abstractNum>
  <w:abstractNum w:abstractNumId="11">
    <w:nsid w:val="1F7C077E"/>
    <w:multiLevelType w:val="hybridMultilevel"/>
    <w:tmpl w:val="703AE5CC"/>
    <w:lvl w:ilvl="0" w:tplc="6CB252B6">
      <w:start w:val="1"/>
      <w:numFmt w:val="lowerLetter"/>
      <w:lvlText w:val="%1)"/>
      <w:lvlJc w:val="left"/>
      <w:pPr>
        <w:tabs>
          <w:tab w:val="num" w:pos="3195"/>
        </w:tabs>
        <w:ind w:left="3195"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
    <w:nsid w:val="22F07C26"/>
    <w:multiLevelType w:val="hybridMultilevel"/>
    <w:tmpl w:val="371CBDA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22F30543"/>
    <w:multiLevelType w:val="singleLevel"/>
    <w:tmpl w:val="0C0A000F"/>
    <w:lvl w:ilvl="0">
      <w:start w:val="1"/>
      <w:numFmt w:val="decimal"/>
      <w:lvlText w:val="%1."/>
      <w:lvlJc w:val="left"/>
      <w:pPr>
        <w:tabs>
          <w:tab w:val="num" w:pos="720"/>
        </w:tabs>
        <w:ind w:left="720" w:hanging="360"/>
      </w:pPr>
    </w:lvl>
  </w:abstractNum>
  <w:abstractNum w:abstractNumId="14">
    <w:nsid w:val="2A152105"/>
    <w:multiLevelType w:val="hybridMultilevel"/>
    <w:tmpl w:val="DB689E8E"/>
    <w:lvl w:ilvl="0" w:tplc="2CAC5100">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2C0908C1"/>
    <w:multiLevelType w:val="singleLevel"/>
    <w:tmpl w:val="165E5D8A"/>
    <w:lvl w:ilvl="0">
      <w:start w:val="1"/>
      <w:numFmt w:val="bullet"/>
      <w:lvlText w:val="-"/>
      <w:lvlJc w:val="left"/>
      <w:pPr>
        <w:tabs>
          <w:tab w:val="num" w:pos="360"/>
        </w:tabs>
        <w:ind w:left="360" w:hanging="360"/>
      </w:pPr>
      <w:rPr>
        <w:rFonts w:hint="default"/>
      </w:rPr>
    </w:lvl>
  </w:abstractNum>
  <w:abstractNum w:abstractNumId="16">
    <w:nsid w:val="301373AE"/>
    <w:multiLevelType w:val="hybridMultilevel"/>
    <w:tmpl w:val="399090E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30706E41"/>
    <w:multiLevelType w:val="hybridMultilevel"/>
    <w:tmpl w:val="C130F6F0"/>
    <w:lvl w:ilvl="0" w:tplc="143A5ABE">
      <w:start w:val="1"/>
      <w:numFmt w:val="bullet"/>
      <w:lvlText w:val="-"/>
      <w:lvlJc w:val="left"/>
      <w:pPr>
        <w:tabs>
          <w:tab w:val="num" w:pos="2700"/>
        </w:tabs>
        <w:ind w:left="2700" w:hanging="360"/>
      </w:pPr>
      <w:rPr>
        <w:rFonts w:ascii="Times New Roman" w:eastAsia="Times New Roman" w:hAnsi="Times New Roman" w:cs="Times New Roman" w:hint="default"/>
      </w:rPr>
    </w:lvl>
    <w:lvl w:ilvl="1" w:tplc="0C0A0003" w:tentative="1">
      <w:start w:val="1"/>
      <w:numFmt w:val="bullet"/>
      <w:lvlText w:val="o"/>
      <w:lvlJc w:val="left"/>
      <w:pPr>
        <w:tabs>
          <w:tab w:val="num" w:pos="3420"/>
        </w:tabs>
        <w:ind w:left="3420" w:hanging="360"/>
      </w:pPr>
      <w:rPr>
        <w:rFonts w:ascii="Courier New" w:hAnsi="Courier New" w:hint="default"/>
      </w:rPr>
    </w:lvl>
    <w:lvl w:ilvl="2" w:tplc="0C0A0005" w:tentative="1">
      <w:start w:val="1"/>
      <w:numFmt w:val="bullet"/>
      <w:lvlText w:val=""/>
      <w:lvlJc w:val="left"/>
      <w:pPr>
        <w:tabs>
          <w:tab w:val="num" w:pos="4140"/>
        </w:tabs>
        <w:ind w:left="4140" w:hanging="360"/>
      </w:pPr>
      <w:rPr>
        <w:rFonts w:ascii="Wingdings" w:hAnsi="Wingdings" w:hint="default"/>
      </w:rPr>
    </w:lvl>
    <w:lvl w:ilvl="3" w:tplc="0C0A0001" w:tentative="1">
      <w:start w:val="1"/>
      <w:numFmt w:val="bullet"/>
      <w:lvlText w:val=""/>
      <w:lvlJc w:val="left"/>
      <w:pPr>
        <w:tabs>
          <w:tab w:val="num" w:pos="4860"/>
        </w:tabs>
        <w:ind w:left="4860" w:hanging="360"/>
      </w:pPr>
      <w:rPr>
        <w:rFonts w:ascii="Symbol" w:hAnsi="Symbol" w:hint="default"/>
      </w:rPr>
    </w:lvl>
    <w:lvl w:ilvl="4" w:tplc="0C0A0003" w:tentative="1">
      <w:start w:val="1"/>
      <w:numFmt w:val="bullet"/>
      <w:lvlText w:val="o"/>
      <w:lvlJc w:val="left"/>
      <w:pPr>
        <w:tabs>
          <w:tab w:val="num" w:pos="5580"/>
        </w:tabs>
        <w:ind w:left="5580" w:hanging="360"/>
      </w:pPr>
      <w:rPr>
        <w:rFonts w:ascii="Courier New" w:hAnsi="Courier New" w:hint="default"/>
      </w:rPr>
    </w:lvl>
    <w:lvl w:ilvl="5" w:tplc="0C0A0005" w:tentative="1">
      <w:start w:val="1"/>
      <w:numFmt w:val="bullet"/>
      <w:lvlText w:val=""/>
      <w:lvlJc w:val="left"/>
      <w:pPr>
        <w:tabs>
          <w:tab w:val="num" w:pos="6300"/>
        </w:tabs>
        <w:ind w:left="6300" w:hanging="360"/>
      </w:pPr>
      <w:rPr>
        <w:rFonts w:ascii="Wingdings" w:hAnsi="Wingdings" w:hint="default"/>
      </w:rPr>
    </w:lvl>
    <w:lvl w:ilvl="6" w:tplc="0C0A0001" w:tentative="1">
      <w:start w:val="1"/>
      <w:numFmt w:val="bullet"/>
      <w:lvlText w:val=""/>
      <w:lvlJc w:val="left"/>
      <w:pPr>
        <w:tabs>
          <w:tab w:val="num" w:pos="7020"/>
        </w:tabs>
        <w:ind w:left="7020" w:hanging="360"/>
      </w:pPr>
      <w:rPr>
        <w:rFonts w:ascii="Symbol" w:hAnsi="Symbol" w:hint="default"/>
      </w:rPr>
    </w:lvl>
    <w:lvl w:ilvl="7" w:tplc="0C0A0003" w:tentative="1">
      <w:start w:val="1"/>
      <w:numFmt w:val="bullet"/>
      <w:lvlText w:val="o"/>
      <w:lvlJc w:val="left"/>
      <w:pPr>
        <w:tabs>
          <w:tab w:val="num" w:pos="7740"/>
        </w:tabs>
        <w:ind w:left="7740" w:hanging="360"/>
      </w:pPr>
      <w:rPr>
        <w:rFonts w:ascii="Courier New" w:hAnsi="Courier New" w:hint="default"/>
      </w:rPr>
    </w:lvl>
    <w:lvl w:ilvl="8" w:tplc="0C0A0005" w:tentative="1">
      <w:start w:val="1"/>
      <w:numFmt w:val="bullet"/>
      <w:lvlText w:val=""/>
      <w:lvlJc w:val="left"/>
      <w:pPr>
        <w:tabs>
          <w:tab w:val="num" w:pos="8460"/>
        </w:tabs>
        <w:ind w:left="8460" w:hanging="360"/>
      </w:pPr>
      <w:rPr>
        <w:rFonts w:ascii="Wingdings" w:hAnsi="Wingdings" w:hint="default"/>
      </w:rPr>
    </w:lvl>
  </w:abstractNum>
  <w:abstractNum w:abstractNumId="18">
    <w:nsid w:val="36FD3783"/>
    <w:multiLevelType w:val="hybridMultilevel"/>
    <w:tmpl w:val="DF6015D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3FC36FD4"/>
    <w:multiLevelType w:val="singleLevel"/>
    <w:tmpl w:val="AEFA2564"/>
    <w:lvl w:ilvl="0">
      <w:start w:val="1"/>
      <w:numFmt w:val="bullet"/>
      <w:lvlText w:val="-"/>
      <w:lvlJc w:val="left"/>
      <w:pPr>
        <w:tabs>
          <w:tab w:val="num" w:pos="360"/>
        </w:tabs>
        <w:ind w:left="360" w:hanging="360"/>
      </w:pPr>
      <w:rPr>
        <w:rFonts w:hint="default"/>
      </w:rPr>
    </w:lvl>
  </w:abstractNum>
  <w:abstractNum w:abstractNumId="20">
    <w:nsid w:val="40FA0026"/>
    <w:multiLevelType w:val="singleLevel"/>
    <w:tmpl w:val="0C0A000F"/>
    <w:lvl w:ilvl="0">
      <w:start w:val="1"/>
      <w:numFmt w:val="decimal"/>
      <w:lvlText w:val="%1."/>
      <w:lvlJc w:val="left"/>
      <w:pPr>
        <w:tabs>
          <w:tab w:val="num" w:pos="360"/>
        </w:tabs>
        <w:ind w:left="360" w:hanging="360"/>
      </w:pPr>
      <w:rPr>
        <w:rFonts w:hint="default"/>
      </w:rPr>
    </w:lvl>
  </w:abstractNum>
  <w:abstractNum w:abstractNumId="21">
    <w:nsid w:val="47F83533"/>
    <w:multiLevelType w:val="hybridMultilevel"/>
    <w:tmpl w:val="8B56E168"/>
    <w:lvl w:ilvl="0" w:tplc="340A000F">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4EBD700F"/>
    <w:multiLevelType w:val="singleLevel"/>
    <w:tmpl w:val="67AEE668"/>
    <w:lvl w:ilvl="0">
      <w:start w:val="2"/>
      <w:numFmt w:val="bullet"/>
      <w:lvlText w:val="-"/>
      <w:lvlJc w:val="left"/>
      <w:pPr>
        <w:tabs>
          <w:tab w:val="num" w:pos="360"/>
        </w:tabs>
        <w:ind w:left="360" w:hanging="360"/>
      </w:pPr>
      <w:rPr>
        <w:rFonts w:hint="default"/>
      </w:rPr>
    </w:lvl>
  </w:abstractNum>
  <w:abstractNum w:abstractNumId="23">
    <w:nsid w:val="571752F6"/>
    <w:multiLevelType w:val="singleLevel"/>
    <w:tmpl w:val="0C0A000F"/>
    <w:lvl w:ilvl="0">
      <w:start w:val="1"/>
      <w:numFmt w:val="decimal"/>
      <w:lvlText w:val="%1."/>
      <w:lvlJc w:val="left"/>
      <w:pPr>
        <w:tabs>
          <w:tab w:val="num" w:pos="360"/>
        </w:tabs>
        <w:ind w:left="360" w:hanging="360"/>
      </w:pPr>
      <w:rPr>
        <w:rFonts w:hint="default"/>
      </w:rPr>
    </w:lvl>
  </w:abstractNum>
  <w:abstractNum w:abstractNumId="24">
    <w:nsid w:val="5DE902A2"/>
    <w:multiLevelType w:val="singleLevel"/>
    <w:tmpl w:val="3DFC61A6"/>
    <w:lvl w:ilvl="0">
      <w:start w:val="1"/>
      <w:numFmt w:val="decimal"/>
      <w:lvlText w:val="%1."/>
      <w:lvlJc w:val="left"/>
      <w:pPr>
        <w:tabs>
          <w:tab w:val="num" w:pos="360"/>
        </w:tabs>
        <w:ind w:left="360" w:hanging="360"/>
      </w:pPr>
      <w:rPr>
        <w:rFonts w:ascii="Garamond" w:hAnsi="Garamond" w:hint="default"/>
      </w:rPr>
    </w:lvl>
  </w:abstractNum>
  <w:abstractNum w:abstractNumId="25">
    <w:nsid w:val="633D62E1"/>
    <w:multiLevelType w:val="hybridMultilevel"/>
    <w:tmpl w:val="056C394C"/>
    <w:lvl w:ilvl="0" w:tplc="A0BE299E">
      <w:start w:val="5"/>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64FE406F"/>
    <w:multiLevelType w:val="singleLevel"/>
    <w:tmpl w:val="3956F6FC"/>
    <w:lvl w:ilvl="0">
      <w:start w:val="1"/>
      <w:numFmt w:val="decimal"/>
      <w:lvlText w:val="%1."/>
      <w:lvlJc w:val="left"/>
      <w:pPr>
        <w:tabs>
          <w:tab w:val="num" w:pos="360"/>
        </w:tabs>
        <w:ind w:left="360" w:hanging="360"/>
      </w:pPr>
      <w:rPr>
        <w:rFonts w:hint="default"/>
        <w:b/>
      </w:rPr>
    </w:lvl>
  </w:abstractNum>
  <w:abstractNum w:abstractNumId="27">
    <w:nsid w:val="68252EA5"/>
    <w:multiLevelType w:val="singleLevel"/>
    <w:tmpl w:val="37A62B10"/>
    <w:lvl w:ilvl="0">
      <w:start w:val="1"/>
      <w:numFmt w:val="decimal"/>
      <w:lvlText w:val="%1."/>
      <w:lvlJc w:val="left"/>
      <w:pPr>
        <w:tabs>
          <w:tab w:val="num" w:pos="360"/>
        </w:tabs>
        <w:ind w:left="360" w:hanging="360"/>
      </w:pPr>
      <w:rPr>
        <w:rFonts w:ascii="Garamond" w:hAnsi="Garamond" w:hint="default"/>
      </w:rPr>
    </w:lvl>
  </w:abstractNum>
  <w:abstractNum w:abstractNumId="28">
    <w:nsid w:val="6A2848DF"/>
    <w:multiLevelType w:val="singleLevel"/>
    <w:tmpl w:val="CEB22002"/>
    <w:lvl w:ilvl="0">
      <w:start w:val="1"/>
      <w:numFmt w:val="bullet"/>
      <w:lvlText w:val="-"/>
      <w:lvlJc w:val="left"/>
      <w:pPr>
        <w:tabs>
          <w:tab w:val="num" w:pos="360"/>
        </w:tabs>
        <w:ind w:left="360" w:hanging="360"/>
      </w:pPr>
      <w:rPr>
        <w:rFonts w:hint="default"/>
      </w:rPr>
    </w:lvl>
  </w:abstractNum>
  <w:abstractNum w:abstractNumId="29">
    <w:nsid w:val="6FC06812"/>
    <w:multiLevelType w:val="hybridMultilevel"/>
    <w:tmpl w:val="173E1A92"/>
    <w:lvl w:ilvl="0" w:tplc="340A000F">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733218C7"/>
    <w:multiLevelType w:val="hybridMultilevel"/>
    <w:tmpl w:val="8EFCE8FC"/>
    <w:lvl w:ilvl="0" w:tplc="7FB25CF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nsid w:val="74C87D9D"/>
    <w:multiLevelType w:val="singleLevel"/>
    <w:tmpl w:val="66BCD150"/>
    <w:lvl w:ilvl="0">
      <w:start w:val="1"/>
      <w:numFmt w:val="bullet"/>
      <w:lvlText w:val="-"/>
      <w:lvlJc w:val="left"/>
      <w:pPr>
        <w:tabs>
          <w:tab w:val="num" w:pos="1065"/>
        </w:tabs>
        <w:ind w:left="1065" w:hanging="360"/>
      </w:pPr>
      <w:rPr>
        <w:rFonts w:hint="default"/>
      </w:rPr>
    </w:lvl>
  </w:abstractNum>
  <w:abstractNum w:abstractNumId="32">
    <w:nsid w:val="7BE55D8D"/>
    <w:multiLevelType w:val="hybridMultilevel"/>
    <w:tmpl w:val="75AEF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0"/>
  </w:num>
  <w:num w:numId="5">
    <w:abstractNumId w:val="32"/>
  </w:num>
  <w:num w:numId="6">
    <w:abstractNumId w:val="16"/>
  </w:num>
  <w:num w:numId="7">
    <w:abstractNumId w:val="14"/>
  </w:num>
  <w:num w:numId="8">
    <w:abstractNumId w:val="31"/>
  </w:num>
  <w:num w:numId="9">
    <w:abstractNumId w:val="22"/>
  </w:num>
  <w:num w:numId="10">
    <w:abstractNumId w:val="26"/>
  </w:num>
  <w:num w:numId="11">
    <w:abstractNumId w:val="28"/>
  </w:num>
  <w:num w:numId="12">
    <w:abstractNumId w:val="15"/>
  </w:num>
  <w:num w:numId="13">
    <w:abstractNumId w:val="4"/>
  </w:num>
  <w:num w:numId="14">
    <w:abstractNumId w:val="3"/>
  </w:num>
  <w:num w:numId="15">
    <w:abstractNumId w:val="19"/>
  </w:num>
  <w:num w:numId="16">
    <w:abstractNumId w:val="5"/>
  </w:num>
  <w:num w:numId="17">
    <w:abstractNumId w:val="13"/>
  </w:num>
  <w:num w:numId="18">
    <w:abstractNumId w:val="20"/>
  </w:num>
  <w:num w:numId="19">
    <w:abstractNumId w:val="24"/>
  </w:num>
  <w:num w:numId="20">
    <w:abstractNumId w:val="23"/>
  </w:num>
  <w:num w:numId="21">
    <w:abstractNumId w:val="27"/>
  </w:num>
  <w:num w:numId="22">
    <w:abstractNumId w:val="1"/>
  </w:num>
  <w:num w:numId="23">
    <w:abstractNumId w:val="25"/>
  </w:num>
  <w:num w:numId="24">
    <w:abstractNumId w:val="6"/>
  </w:num>
  <w:num w:numId="25">
    <w:abstractNumId w:val="8"/>
  </w:num>
  <w:num w:numId="26">
    <w:abstractNumId w:val="30"/>
  </w:num>
  <w:num w:numId="27">
    <w:abstractNumId w:val="0"/>
  </w:num>
  <w:num w:numId="28">
    <w:abstractNumId w:val="21"/>
  </w:num>
  <w:num w:numId="29">
    <w:abstractNumId w:val="2"/>
  </w:num>
  <w:num w:numId="30">
    <w:abstractNumId w:val="9"/>
  </w:num>
  <w:num w:numId="31">
    <w:abstractNumId w:val="29"/>
  </w:num>
  <w:num w:numId="32">
    <w:abstractNumId w:val="12"/>
  </w:num>
  <w:num w:numId="33">
    <w:abstractNumId w:val="18"/>
  </w:num>
  <w:num w:numId="3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2155"/>
  <w:hyphenationZone w:val="425"/>
  <w:noPunctuationKerning/>
  <w:characterSpacingControl w:val="doNotCompress"/>
  <w:footnotePr>
    <w:footnote w:id="0"/>
    <w:footnote w:id="1"/>
  </w:footnotePr>
  <w:endnotePr>
    <w:endnote w:id="0"/>
    <w:endnote w:id="1"/>
  </w:endnotePr>
  <w:compat/>
  <w:rsids>
    <w:rsidRoot w:val="00417DCD"/>
    <w:rsid w:val="00000667"/>
    <w:rsid w:val="00002A12"/>
    <w:rsid w:val="00003F08"/>
    <w:rsid w:val="00004ACA"/>
    <w:rsid w:val="000057C7"/>
    <w:rsid w:val="0001136E"/>
    <w:rsid w:val="00011BE0"/>
    <w:rsid w:val="00013711"/>
    <w:rsid w:val="00014E0B"/>
    <w:rsid w:val="000153B5"/>
    <w:rsid w:val="00015763"/>
    <w:rsid w:val="00020672"/>
    <w:rsid w:val="00021311"/>
    <w:rsid w:val="00021CB1"/>
    <w:rsid w:val="0002367D"/>
    <w:rsid w:val="0002381C"/>
    <w:rsid w:val="000334A6"/>
    <w:rsid w:val="00034AFD"/>
    <w:rsid w:val="00037879"/>
    <w:rsid w:val="00037E91"/>
    <w:rsid w:val="000425F4"/>
    <w:rsid w:val="0004369E"/>
    <w:rsid w:val="00043B08"/>
    <w:rsid w:val="0004491C"/>
    <w:rsid w:val="00051C6D"/>
    <w:rsid w:val="00052706"/>
    <w:rsid w:val="000527BF"/>
    <w:rsid w:val="00052CCA"/>
    <w:rsid w:val="00054C9D"/>
    <w:rsid w:val="00056AFD"/>
    <w:rsid w:val="00057BCD"/>
    <w:rsid w:val="00060F6E"/>
    <w:rsid w:val="00062504"/>
    <w:rsid w:val="00065AED"/>
    <w:rsid w:val="00067CA1"/>
    <w:rsid w:val="000712D1"/>
    <w:rsid w:val="00072B9B"/>
    <w:rsid w:val="0007363A"/>
    <w:rsid w:val="00074B63"/>
    <w:rsid w:val="000771A8"/>
    <w:rsid w:val="00080532"/>
    <w:rsid w:val="000824FA"/>
    <w:rsid w:val="00085DC0"/>
    <w:rsid w:val="00086A01"/>
    <w:rsid w:val="00087447"/>
    <w:rsid w:val="00087A84"/>
    <w:rsid w:val="0009254C"/>
    <w:rsid w:val="0009308D"/>
    <w:rsid w:val="00093562"/>
    <w:rsid w:val="000944AB"/>
    <w:rsid w:val="000953CD"/>
    <w:rsid w:val="0009559B"/>
    <w:rsid w:val="0009764F"/>
    <w:rsid w:val="000A0900"/>
    <w:rsid w:val="000A5230"/>
    <w:rsid w:val="000A5DC6"/>
    <w:rsid w:val="000A647D"/>
    <w:rsid w:val="000A6BE6"/>
    <w:rsid w:val="000B00ED"/>
    <w:rsid w:val="000B03DA"/>
    <w:rsid w:val="000B07C2"/>
    <w:rsid w:val="000B238E"/>
    <w:rsid w:val="000B5DC5"/>
    <w:rsid w:val="000B6677"/>
    <w:rsid w:val="000B71F6"/>
    <w:rsid w:val="000B7365"/>
    <w:rsid w:val="000B7411"/>
    <w:rsid w:val="000B7D3A"/>
    <w:rsid w:val="000C00D4"/>
    <w:rsid w:val="000C0171"/>
    <w:rsid w:val="000C49AE"/>
    <w:rsid w:val="000C4E85"/>
    <w:rsid w:val="000C5321"/>
    <w:rsid w:val="000C7124"/>
    <w:rsid w:val="000C7DA1"/>
    <w:rsid w:val="000D0F07"/>
    <w:rsid w:val="000D2B0F"/>
    <w:rsid w:val="000D328C"/>
    <w:rsid w:val="000D5486"/>
    <w:rsid w:val="000D5A97"/>
    <w:rsid w:val="000D5AB6"/>
    <w:rsid w:val="000D5E8D"/>
    <w:rsid w:val="000D5EB4"/>
    <w:rsid w:val="000D6EF9"/>
    <w:rsid w:val="000D71CB"/>
    <w:rsid w:val="000D7736"/>
    <w:rsid w:val="000E0CE2"/>
    <w:rsid w:val="000E3749"/>
    <w:rsid w:val="000E7187"/>
    <w:rsid w:val="000E7FFA"/>
    <w:rsid w:val="000F1654"/>
    <w:rsid w:val="000F1A8E"/>
    <w:rsid w:val="000F2652"/>
    <w:rsid w:val="000F310F"/>
    <w:rsid w:val="000F3EA6"/>
    <w:rsid w:val="000F5618"/>
    <w:rsid w:val="000F5B43"/>
    <w:rsid w:val="00103562"/>
    <w:rsid w:val="00103603"/>
    <w:rsid w:val="00106E74"/>
    <w:rsid w:val="00113501"/>
    <w:rsid w:val="0011525A"/>
    <w:rsid w:val="00115CE8"/>
    <w:rsid w:val="001162CB"/>
    <w:rsid w:val="00117C57"/>
    <w:rsid w:val="0012307B"/>
    <w:rsid w:val="00123E2D"/>
    <w:rsid w:val="00124BC6"/>
    <w:rsid w:val="001254D4"/>
    <w:rsid w:val="001271E3"/>
    <w:rsid w:val="00127320"/>
    <w:rsid w:val="00130912"/>
    <w:rsid w:val="00133B3F"/>
    <w:rsid w:val="00134D15"/>
    <w:rsid w:val="00135755"/>
    <w:rsid w:val="00135A7C"/>
    <w:rsid w:val="00136DDF"/>
    <w:rsid w:val="001379A5"/>
    <w:rsid w:val="00140378"/>
    <w:rsid w:val="00141949"/>
    <w:rsid w:val="001420B4"/>
    <w:rsid w:val="00142275"/>
    <w:rsid w:val="001425DF"/>
    <w:rsid w:val="00145514"/>
    <w:rsid w:val="00147EE7"/>
    <w:rsid w:val="00150D25"/>
    <w:rsid w:val="001510C0"/>
    <w:rsid w:val="0015307F"/>
    <w:rsid w:val="00156A56"/>
    <w:rsid w:val="00156A9B"/>
    <w:rsid w:val="001630F8"/>
    <w:rsid w:val="001631CB"/>
    <w:rsid w:val="00163229"/>
    <w:rsid w:val="00166E12"/>
    <w:rsid w:val="00171CE3"/>
    <w:rsid w:val="00172075"/>
    <w:rsid w:val="001741FF"/>
    <w:rsid w:val="00174B4E"/>
    <w:rsid w:val="00174C5D"/>
    <w:rsid w:val="001756E7"/>
    <w:rsid w:val="001764BA"/>
    <w:rsid w:val="0017668F"/>
    <w:rsid w:val="001766C6"/>
    <w:rsid w:val="00176D05"/>
    <w:rsid w:val="001818DD"/>
    <w:rsid w:val="0018581E"/>
    <w:rsid w:val="00185BD9"/>
    <w:rsid w:val="0018760E"/>
    <w:rsid w:val="00187CF3"/>
    <w:rsid w:val="00191531"/>
    <w:rsid w:val="00191A4A"/>
    <w:rsid w:val="00191FB6"/>
    <w:rsid w:val="00193E90"/>
    <w:rsid w:val="0019447D"/>
    <w:rsid w:val="001955B6"/>
    <w:rsid w:val="0019720E"/>
    <w:rsid w:val="001A1D0A"/>
    <w:rsid w:val="001A2456"/>
    <w:rsid w:val="001A62A7"/>
    <w:rsid w:val="001B11D6"/>
    <w:rsid w:val="001B1271"/>
    <w:rsid w:val="001B3AF4"/>
    <w:rsid w:val="001B40C7"/>
    <w:rsid w:val="001B4C09"/>
    <w:rsid w:val="001C07A9"/>
    <w:rsid w:val="001C0FCC"/>
    <w:rsid w:val="001C2164"/>
    <w:rsid w:val="001C2CDF"/>
    <w:rsid w:val="001C34B4"/>
    <w:rsid w:val="001C4F95"/>
    <w:rsid w:val="001C6A12"/>
    <w:rsid w:val="001C6EB2"/>
    <w:rsid w:val="001D0053"/>
    <w:rsid w:val="001D2633"/>
    <w:rsid w:val="001D36A4"/>
    <w:rsid w:val="001D64F7"/>
    <w:rsid w:val="001D6A3B"/>
    <w:rsid w:val="001D7DFE"/>
    <w:rsid w:val="001E05A1"/>
    <w:rsid w:val="001E1647"/>
    <w:rsid w:val="001E17F6"/>
    <w:rsid w:val="001E27B5"/>
    <w:rsid w:val="001E308C"/>
    <w:rsid w:val="001E63F2"/>
    <w:rsid w:val="001F072B"/>
    <w:rsid w:val="001F2947"/>
    <w:rsid w:val="001F420D"/>
    <w:rsid w:val="001F446D"/>
    <w:rsid w:val="00200FED"/>
    <w:rsid w:val="002020D3"/>
    <w:rsid w:val="002027C8"/>
    <w:rsid w:val="00205C20"/>
    <w:rsid w:val="00205E76"/>
    <w:rsid w:val="00206486"/>
    <w:rsid w:val="00210B74"/>
    <w:rsid w:val="00212FE8"/>
    <w:rsid w:val="00213E5F"/>
    <w:rsid w:val="002156B1"/>
    <w:rsid w:val="002164D7"/>
    <w:rsid w:val="002172E8"/>
    <w:rsid w:val="0021762B"/>
    <w:rsid w:val="00217A99"/>
    <w:rsid w:val="00217E87"/>
    <w:rsid w:val="002222F4"/>
    <w:rsid w:val="00227253"/>
    <w:rsid w:val="0023092F"/>
    <w:rsid w:val="002319D2"/>
    <w:rsid w:val="00231A63"/>
    <w:rsid w:val="002321BC"/>
    <w:rsid w:val="002325F5"/>
    <w:rsid w:val="00236446"/>
    <w:rsid w:val="00240210"/>
    <w:rsid w:val="0024126E"/>
    <w:rsid w:val="002415B5"/>
    <w:rsid w:val="00242E8D"/>
    <w:rsid w:val="00245955"/>
    <w:rsid w:val="00247999"/>
    <w:rsid w:val="00250C6B"/>
    <w:rsid w:val="002511A8"/>
    <w:rsid w:val="002520B9"/>
    <w:rsid w:val="002554FC"/>
    <w:rsid w:val="0025620D"/>
    <w:rsid w:val="0025629F"/>
    <w:rsid w:val="00257EC9"/>
    <w:rsid w:val="00261122"/>
    <w:rsid w:val="002612AE"/>
    <w:rsid w:val="002617A4"/>
    <w:rsid w:val="00261B29"/>
    <w:rsid w:val="00265791"/>
    <w:rsid w:val="002703BC"/>
    <w:rsid w:val="002722BE"/>
    <w:rsid w:val="00272722"/>
    <w:rsid w:val="0027478E"/>
    <w:rsid w:val="00276C1C"/>
    <w:rsid w:val="002814BB"/>
    <w:rsid w:val="002833DF"/>
    <w:rsid w:val="00283421"/>
    <w:rsid w:val="0028359B"/>
    <w:rsid w:val="00283BC3"/>
    <w:rsid w:val="0028599E"/>
    <w:rsid w:val="00286F32"/>
    <w:rsid w:val="0029023F"/>
    <w:rsid w:val="00290AFB"/>
    <w:rsid w:val="002925E8"/>
    <w:rsid w:val="00293899"/>
    <w:rsid w:val="002939E4"/>
    <w:rsid w:val="00294656"/>
    <w:rsid w:val="00296E86"/>
    <w:rsid w:val="0029796F"/>
    <w:rsid w:val="002A03AC"/>
    <w:rsid w:val="002A0C19"/>
    <w:rsid w:val="002A132B"/>
    <w:rsid w:val="002A3102"/>
    <w:rsid w:val="002A634E"/>
    <w:rsid w:val="002A7DB6"/>
    <w:rsid w:val="002B2FFB"/>
    <w:rsid w:val="002B34AF"/>
    <w:rsid w:val="002B4569"/>
    <w:rsid w:val="002B5576"/>
    <w:rsid w:val="002B6A63"/>
    <w:rsid w:val="002C1207"/>
    <w:rsid w:val="002C16F3"/>
    <w:rsid w:val="002C174F"/>
    <w:rsid w:val="002C21CC"/>
    <w:rsid w:val="002C38CB"/>
    <w:rsid w:val="002C507A"/>
    <w:rsid w:val="002C557D"/>
    <w:rsid w:val="002C6BAE"/>
    <w:rsid w:val="002C7123"/>
    <w:rsid w:val="002D083B"/>
    <w:rsid w:val="002D1CCE"/>
    <w:rsid w:val="002D2706"/>
    <w:rsid w:val="002D2749"/>
    <w:rsid w:val="002D2FB0"/>
    <w:rsid w:val="002D38EC"/>
    <w:rsid w:val="002D3CF0"/>
    <w:rsid w:val="002D60B9"/>
    <w:rsid w:val="002D73C5"/>
    <w:rsid w:val="002D76DE"/>
    <w:rsid w:val="002E0AA5"/>
    <w:rsid w:val="002E1C21"/>
    <w:rsid w:val="002E252E"/>
    <w:rsid w:val="002E4298"/>
    <w:rsid w:val="002E673A"/>
    <w:rsid w:val="002E6F9E"/>
    <w:rsid w:val="002E7D7D"/>
    <w:rsid w:val="002F2366"/>
    <w:rsid w:val="002F50CC"/>
    <w:rsid w:val="002F74D3"/>
    <w:rsid w:val="0030148D"/>
    <w:rsid w:val="003019AE"/>
    <w:rsid w:val="00302F68"/>
    <w:rsid w:val="0030688A"/>
    <w:rsid w:val="0031045B"/>
    <w:rsid w:val="00313C16"/>
    <w:rsid w:val="00314C84"/>
    <w:rsid w:val="00315124"/>
    <w:rsid w:val="00320914"/>
    <w:rsid w:val="00322646"/>
    <w:rsid w:val="003226FE"/>
    <w:rsid w:val="003248FA"/>
    <w:rsid w:val="00324ED8"/>
    <w:rsid w:val="00331AEB"/>
    <w:rsid w:val="00333E42"/>
    <w:rsid w:val="00334D2C"/>
    <w:rsid w:val="003424CA"/>
    <w:rsid w:val="003434D5"/>
    <w:rsid w:val="00344EAF"/>
    <w:rsid w:val="003453E3"/>
    <w:rsid w:val="003501A5"/>
    <w:rsid w:val="003506D8"/>
    <w:rsid w:val="003507F5"/>
    <w:rsid w:val="00351D0A"/>
    <w:rsid w:val="00352A93"/>
    <w:rsid w:val="00353FC5"/>
    <w:rsid w:val="00354467"/>
    <w:rsid w:val="00354BE3"/>
    <w:rsid w:val="00356922"/>
    <w:rsid w:val="003574BE"/>
    <w:rsid w:val="0036027A"/>
    <w:rsid w:val="0036138E"/>
    <w:rsid w:val="0036150A"/>
    <w:rsid w:val="00361DD5"/>
    <w:rsid w:val="0036274E"/>
    <w:rsid w:val="00363563"/>
    <w:rsid w:val="00364A4A"/>
    <w:rsid w:val="003652BB"/>
    <w:rsid w:val="003667A2"/>
    <w:rsid w:val="00366AD3"/>
    <w:rsid w:val="00366BE4"/>
    <w:rsid w:val="00366E50"/>
    <w:rsid w:val="0036721B"/>
    <w:rsid w:val="003675FA"/>
    <w:rsid w:val="003729F7"/>
    <w:rsid w:val="00375DBA"/>
    <w:rsid w:val="0037775C"/>
    <w:rsid w:val="00385CBE"/>
    <w:rsid w:val="0038717B"/>
    <w:rsid w:val="00387BF8"/>
    <w:rsid w:val="00391353"/>
    <w:rsid w:val="003933C1"/>
    <w:rsid w:val="0039566F"/>
    <w:rsid w:val="003965C5"/>
    <w:rsid w:val="00397DE1"/>
    <w:rsid w:val="003A03CB"/>
    <w:rsid w:val="003A1FA1"/>
    <w:rsid w:val="003A3009"/>
    <w:rsid w:val="003A3749"/>
    <w:rsid w:val="003A3C3B"/>
    <w:rsid w:val="003A4995"/>
    <w:rsid w:val="003A5E67"/>
    <w:rsid w:val="003A634D"/>
    <w:rsid w:val="003A7D32"/>
    <w:rsid w:val="003B0A14"/>
    <w:rsid w:val="003B407B"/>
    <w:rsid w:val="003B4A12"/>
    <w:rsid w:val="003B5A31"/>
    <w:rsid w:val="003B631D"/>
    <w:rsid w:val="003B7D73"/>
    <w:rsid w:val="003B7E40"/>
    <w:rsid w:val="003C0181"/>
    <w:rsid w:val="003C0CFF"/>
    <w:rsid w:val="003C1A73"/>
    <w:rsid w:val="003C2132"/>
    <w:rsid w:val="003C2C69"/>
    <w:rsid w:val="003C56FB"/>
    <w:rsid w:val="003C7200"/>
    <w:rsid w:val="003C7A2B"/>
    <w:rsid w:val="003D07E5"/>
    <w:rsid w:val="003D2B02"/>
    <w:rsid w:val="003D6425"/>
    <w:rsid w:val="003D66DD"/>
    <w:rsid w:val="003E1005"/>
    <w:rsid w:val="003E16FA"/>
    <w:rsid w:val="003E5B38"/>
    <w:rsid w:val="003E5BD8"/>
    <w:rsid w:val="003E6CE6"/>
    <w:rsid w:val="003E745C"/>
    <w:rsid w:val="003E7A18"/>
    <w:rsid w:val="003E7F43"/>
    <w:rsid w:val="003F2661"/>
    <w:rsid w:val="003F44ED"/>
    <w:rsid w:val="003F4B10"/>
    <w:rsid w:val="00402312"/>
    <w:rsid w:val="00402BD5"/>
    <w:rsid w:val="00404303"/>
    <w:rsid w:val="00405927"/>
    <w:rsid w:val="004073B3"/>
    <w:rsid w:val="004073BA"/>
    <w:rsid w:val="00407A6E"/>
    <w:rsid w:val="00407B38"/>
    <w:rsid w:val="00410683"/>
    <w:rsid w:val="00411049"/>
    <w:rsid w:val="00411AF1"/>
    <w:rsid w:val="00411C23"/>
    <w:rsid w:val="00411CAC"/>
    <w:rsid w:val="00414F0F"/>
    <w:rsid w:val="00417C31"/>
    <w:rsid w:val="00417DCD"/>
    <w:rsid w:val="00417E5D"/>
    <w:rsid w:val="00421A62"/>
    <w:rsid w:val="004223CC"/>
    <w:rsid w:val="004237F2"/>
    <w:rsid w:val="00426DE8"/>
    <w:rsid w:val="004309E0"/>
    <w:rsid w:val="00431397"/>
    <w:rsid w:val="00431EF2"/>
    <w:rsid w:val="00432383"/>
    <w:rsid w:val="00432821"/>
    <w:rsid w:val="00432C6A"/>
    <w:rsid w:val="00433C7A"/>
    <w:rsid w:val="00435E92"/>
    <w:rsid w:val="004417BD"/>
    <w:rsid w:val="0044251D"/>
    <w:rsid w:val="0044411B"/>
    <w:rsid w:val="00444A90"/>
    <w:rsid w:val="00444F6D"/>
    <w:rsid w:val="004452F6"/>
    <w:rsid w:val="004458C4"/>
    <w:rsid w:val="00446C3C"/>
    <w:rsid w:val="00451396"/>
    <w:rsid w:val="00451B87"/>
    <w:rsid w:val="00454FDF"/>
    <w:rsid w:val="00460733"/>
    <w:rsid w:val="00460D93"/>
    <w:rsid w:val="00460E3A"/>
    <w:rsid w:val="00461306"/>
    <w:rsid w:val="00461F0A"/>
    <w:rsid w:val="004627A9"/>
    <w:rsid w:val="00462934"/>
    <w:rsid w:val="004633FB"/>
    <w:rsid w:val="0046483F"/>
    <w:rsid w:val="00464D9C"/>
    <w:rsid w:val="00465E04"/>
    <w:rsid w:val="00466662"/>
    <w:rsid w:val="00466988"/>
    <w:rsid w:val="0047023A"/>
    <w:rsid w:val="0047138E"/>
    <w:rsid w:val="00471A0C"/>
    <w:rsid w:val="00472AB9"/>
    <w:rsid w:val="00473743"/>
    <w:rsid w:val="0047394D"/>
    <w:rsid w:val="004750CB"/>
    <w:rsid w:val="0047570A"/>
    <w:rsid w:val="0047775E"/>
    <w:rsid w:val="00482528"/>
    <w:rsid w:val="00482B19"/>
    <w:rsid w:val="00484795"/>
    <w:rsid w:val="00484B19"/>
    <w:rsid w:val="00485171"/>
    <w:rsid w:val="00486452"/>
    <w:rsid w:val="004868A9"/>
    <w:rsid w:val="00486E2A"/>
    <w:rsid w:val="00493AA1"/>
    <w:rsid w:val="00497551"/>
    <w:rsid w:val="004A0820"/>
    <w:rsid w:val="004A087A"/>
    <w:rsid w:val="004A31D5"/>
    <w:rsid w:val="004A3E5F"/>
    <w:rsid w:val="004A4107"/>
    <w:rsid w:val="004A4908"/>
    <w:rsid w:val="004A494F"/>
    <w:rsid w:val="004A6612"/>
    <w:rsid w:val="004A72BF"/>
    <w:rsid w:val="004A7E0A"/>
    <w:rsid w:val="004B22D6"/>
    <w:rsid w:val="004B2DF6"/>
    <w:rsid w:val="004B3039"/>
    <w:rsid w:val="004B3193"/>
    <w:rsid w:val="004B382F"/>
    <w:rsid w:val="004B5216"/>
    <w:rsid w:val="004B53F6"/>
    <w:rsid w:val="004B579C"/>
    <w:rsid w:val="004C038A"/>
    <w:rsid w:val="004C0412"/>
    <w:rsid w:val="004C1323"/>
    <w:rsid w:val="004C1DDD"/>
    <w:rsid w:val="004C2D2C"/>
    <w:rsid w:val="004C39B6"/>
    <w:rsid w:val="004C7038"/>
    <w:rsid w:val="004C74AF"/>
    <w:rsid w:val="004D267D"/>
    <w:rsid w:val="004D2EBC"/>
    <w:rsid w:val="004D35E3"/>
    <w:rsid w:val="004D3CAD"/>
    <w:rsid w:val="004D4FA8"/>
    <w:rsid w:val="004D5055"/>
    <w:rsid w:val="004D62AA"/>
    <w:rsid w:val="004D6F50"/>
    <w:rsid w:val="004E032B"/>
    <w:rsid w:val="004E03D9"/>
    <w:rsid w:val="004E0A08"/>
    <w:rsid w:val="004E35D3"/>
    <w:rsid w:val="004E4C5D"/>
    <w:rsid w:val="004E67D0"/>
    <w:rsid w:val="004F28BA"/>
    <w:rsid w:val="004F2F56"/>
    <w:rsid w:val="004F3F60"/>
    <w:rsid w:val="004F4218"/>
    <w:rsid w:val="004F5A13"/>
    <w:rsid w:val="004F63CF"/>
    <w:rsid w:val="00502BE1"/>
    <w:rsid w:val="0050462C"/>
    <w:rsid w:val="00505333"/>
    <w:rsid w:val="00505C66"/>
    <w:rsid w:val="00507094"/>
    <w:rsid w:val="00512FF9"/>
    <w:rsid w:val="0051423F"/>
    <w:rsid w:val="00516F0E"/>
    <w:rsid w:val="00517A05"/>
    <w:rsid w:val="005206BC"/>
    <w:rsid w:val="0052111C"/>
    <w:rsid w:val="00525A29"/>
    <w:rsid w:val="00526478"/>
    <w:rsid w:val="00527454"/>
    <w:rsid w:val="00527D2B"/>
    <w:rsid w:val="00530065"/>
    <w:rsid w:val="00530AC5"/>
    <w:rsid w:val="0053293C"/>
    <w:rsid w:val="00533178"/>
    <w:rsid w:val="00535006"/>
    <w:rsid w:val="005359D9"/>
    <w:rsid w:val="00535DD9"/>
    <w:rsid w:val="005360D8"/>
    <w:rsid w:val="00536214"/>
    <w:rsid w:val="005368B1"/>
    <w:rsid w:val="005376BC"/>
    <w:rsid w:val="00540756"/>
    <w:rsid w:val="00543242"/>
    <w:rsid w:val="005446CC"/>
    <w:rsid w:val="00545300"/>
    <w:rsid w:val="00545785"/>
    <w:rsid w:val="0055097C"/>
    <w:rsid w:val="00552664"/>
    <w:rsid w:val="00553329"/>
    <w:rsid w:val="00554036"/>
    <w:rsid w:val="005550FD"/>
    <w:rsid w:val="005570A4"/>
    <w:rsid w:val="0055724A"/>
    <w:rsid w:val="00561B9C"/>
    <w:rsid w:val="00563775"/>
    <w:rsid w:val="00565BAF"/>
    <w:rsid w:val="00567E9D"/>
    <w:rsid w:val="0057087C"/>
    <w:rsid w:val="00570AEA"/>
    <w:rsid w:val="0057192B"/>
    <w:rsid w:val="00572909"/>
    <w:rsid w:val="00572B10"/>
    <w:rsid w:val="00573856"/>
    <w:rsid w:val="0057600B"/>
    <w:rsid w:val="00580926"/>
    <w:rsid w:val="00581815"/>
    <w:rsid w:val="00581942"/>
    <w:rsid w:val="00581A68"/>
    <w:rsid w:val="005832F1"/>
    <w:rsid w:val="005850D1"/>
    <w:rsid w:val="0058566E"/>
    <w:rsid w:val="00586A7B"/>
    <w:rsid w:val="005874FD"/>
    <w:rsid w:val="00587BBC"/>
    <w:rsid w:val="00590350"/>
    <w:rsid w:val="005908AD"/>
    <w:rsid w:val="00590B65"/>
    <w:rsid w:val="00595F79"/>
    <w:rsid w:val="005A1AF8"/>
    <w:rsid w:val="005A5450"/>
    <w:rsid w:val="005A5781"/>
    <w:rsid w:val="005A57E9"/>
    <w:rsid w:val="005B12A7"/>
    <w:rsid w:val="005B32FB"/>
    <w:rsid w:val="005B37B1"/>
    <w:rsid w:val="005B4839"/>
    <w:rsid w:val="005B4D1B"/>
    <w:rsid w:val="005B5078"/>
    <w:rsid w:val="005B542B"/>
    <w:rsid w:val="005B7502"/>
    <w:rsid w:val="005C17D4"/>
    <w:rsid w:val="005C314A"/>
    <w:rsid w:val="005C3AB5"/>
    <w:rsid w:val="005C4B4A"/>
    <w:rsid w:val="005D1153"/>
    <w:rsid w:val="005D2F97"/>
    <w:rsid w:val="005D78C7"/>
    <w:rsid w:val="005E2B57"/>
    <w:rsid w:val="005E4997"/>
    <w:rsid w:val="005F1CD0"/>
    <w:rsid w:val="005F411B"/>
    <w:rsid w:val="005F5531"/>
    <w:rsid w:val="005F572F"/>
    <w:rsid w:val="00601B98"/>
    <w:rsid w:val="00601FDF"/>
    <w:rsid w:val="006021D1"/>
    <w:rsid w:val="006104F1"/>
    <w:rsid w:val="00610C78"/>
    <w:rsid w:val="00610FF1"/>
    <w:rsid w:val="00615A4A"/>
    <w:rsid w:val="00617046"/>
    <w:rsid w:val="00621954"/>
    <w:rsid w:val="00622D58"/>
    <w:rsid w:val="006256D3"/>
    <w:rsid w:val="00631A76"/>
    <w:rsid w:val="006321C2"/>
    <w:rsid w:val="006326DA"/>
    <w:rsid w:val="00633B05"/>
    <w:rsid w:val="006347C5"/>
    <w:rsid w:val="00636C5C"/>
    <w:rsid w:val="0064186A"/>
    <w:rsid w:val="00642A6D"/>
    <w:rsid w:val="00645565"/>
    <w:rsid w:val="006457C8"/>
    <w:rsid w:val="0064689E"/>
    <w:rsid w:val="00646EC1"/>
    <w:rsid w:val="00650526"/>
    <w:rsid w:val="00651083"/>
    <w:rsid w:val="006519EE"/>
    <w:rsid w:val="00653153"/>
    <w:rsid w:val="00653EA8"/>
    <w:rsid w:val="006613CA"/>
    <w:rsid w:val="00662036"/>
    <w:rsid w:val="00663BC0"/>
    <w:rsid w:val="00664E07"/>
    <w:rsid w:val="00665237"/>
    <w:rsid w:val="00665BF6"/>
    <w:rsid w:val="00667201"/>
    <w:rsid w:val="00670C06"/>
    <w:rsid w:val="00670D5F"/>
    <w:rsid w:val="00670E0D"/>
    <w:rsid w:val="00673C75"/>
    <w:rsid w:val="00673CEA"/>
    <w:rsid w:val="006769E9"/>
    <w:rsid w:val="00680282"/>
    <w:rsid w:val="0068031E"/>
    <w:rsid w:val="006815FD"/>
    <w:rsid w:val="0068188B"/>
    <w:rsid w:val="00681D60"/>
    <w:rsid w:val="00682814"/>
    <w:rsid w:val="006853A8"/>
    <w:rsid w:val="0068552B"/>
    <w:rsid w:val="00685D40"/>
    <w:rsid w:val="00686FBD"/>
    <w:rsid w:val="0068754E"/>
    <w:rsid w:val="00687797"/>
    <w:rsid w:val="006900D5"/>
    <w:rsid w:val="00691436"/>
    <w:rsid w:val="00691850"/>
    <w:rsid w:val="00692493"/>
    <w:rsid w:val="0069284C"/>
    <w:rsid w:val="00695DF8"/>
    <w:rsid w:val="00696BA9"/>
    <w:rsid w:val="0069727E"/>
    <w:rsid w:val="006A31BB"/>
    <w:rsid w:val="006A368B"/>
    <w:rsid w:val="006A621A"/>
    <w:rsid w:val="006B05B0"/>
    <w:rsid w:val="006B09F3"/>
    <w:rsid w:val="006B0D23"/>
    <w:rsid w:val="006B1677"/>
    <w:rsid w:val="006B1B44"/>
    <w:rsid w:val="006B1BE3"/>
    <w:rsid w:val="006B3E03"/>
    <w:rsid w:val="006C0797"/>
    <w:rsid w:val="006C1599"/>
    <w:rsid w:val="006C1798"/>
    <w:rsid w:val="006C4DCD"/>
    <w:rsid w:val="006C5766"/>
    <w:rsid w:val="006C7E30"/>
    <w:rsid w:val="006D0D8D"/>
    <w:rsid w:val="006D1D20"/>
    <w:rsid w:val="006D26E2"/>
    <w:rsid w:val="006D2C3F"/>
    <w:rsid w:val="006D4989"/>
    <w:rsid w:val="006E384F"/>
    <w:rsid w:val="006F10C1"/>
    <w:rsid w:val="006F19D5"/>
    <w:rsid w:val="006F3CD2"/>
    <w:rsid w:val="006F761F"/>
    <w:rsid w:val="006F7847"/>
    <w:rsid w:val="007001DA"/>
    <w:rsid w:val="00700CEC"/>
    <w:rsid w:val="00702D98"/>
    <w:rsid w:val="00703F04"/>
    <w:rsid w:val="00706835"/>
    <w:rsid w:val="00711B6A"/>
    <w:rsid w:val="0071230B"/>
    <w:rsid w:val="00712D21"/>
    <w:rsid w:val="00715C2E"/>
    <w:rsid w:val="00717623"/>
    <w:rsid w:val="007204C9"/>
    <w:rsid w:val="00721826"/>
    <w:rsid w:val="00721E00"/>
    <w:rsid w:val="00722373"/>
    <w:rsid w:val="00722697"/>
    <w:rsid w:val="00725FA5"/>
    <w:rsid w:val="00727E21"/>
    <w:rsid w:val="00727F4A"/>
    <w:rsid w:val="00734820"/>
    <w:rsid w:val="00734D7C"/>
    <w:rsid w:val="0073753A"/>
    <w:rsid w:val="00740185"/>
    <w:rsid w:val="007412E9"/>
    <w:rsid w:val="007431A9"/>
    <w:rsid w:val="007435BF"/>
    <w:rsid w:val="00744D28"/>
    <w:rsid w:val="007455C7"/>
    <w:rsid w:val="007532D2"/>
    <w:rsid w:val="0075353B"/>
    <w:rsid w:val="00754543"/>
    <w:rsid w:val="00754700"/>
    <w:rsid w:val="0075513F"/>
    <w:rsid w:val="00755FA2"/>
    <w:rsid w:val="0075770F"/>
    <w:rsid w:val="00762325"/>
    <w:rsid w:val="007636C0"/>
    <w:rsid w:val="0076494F"/>
    <w:rsid w:val="0076607D"/>
    <w:rsid w:val="00773E94"/>
    <w:rsid w:val="00774705"/>
    <w:rsid w:val="007754C0"/>
    <w:rsid w:val="00780648"/>
    <w:rsid w:val="00780E73"/>
    <w:rsid w:val="0078231A"/>
    <w:rsid w:val="00783482"/>
    <w:rsid w:val="0078399D"/>
    <w:rsid w:val="00784491"/>
    <w:rsid w:val="00785E47"/>
    <w:rsid w:val="0078626F"/>
    <w:rsid w:val="00787E08"/>
    <w:rsid w:val="00787FBA"/>
    <w:rsid w:val="007901EB"/>
    <w:rsid w:val="00790BC8"/>
    <w:rsid w:val="0079366F"/>
    <w:rsid w:val="00793941"/>
    <w:rsid w:val="0079399F"/>
    <w:rsid w:val="00793F4A"/>
    <w:rsid w:val="007A0588"/>
    <w:rsid w:val="007A0975"/>
    <w:rsid w:val="007A148D"/>
    <w:rsid w:val="007A21F2"/>
    <w:rsid w:val="007A2380"/>
    <w:rsid w:val="007A50BE"/>
    <w:rsid w:val="007A5887"/>
    <w:rsid w:val="007A5CB7"/>
    <w:rsid w:val="007A7287"/>
    <w:rsid w:val="007B21F1"/>
    <w:rsid w:val="007B29EB"/>
    <w:rsid w:val="007B3DB3"/>
    <w:rsid w:val="007B5031"/>
    <w:rsid w:val="007B516B"/>
    <w:rsid w:val="007B5CE6"/>
    <w:rsid w:val="007B6200"/>
    <w:rsid w:val="007B7236"/>
    <w:rsid w:val="007B79E7"/>
    <w:rsid w:val="007C201F"/>
    <w:rsid w:val="007C26A2"/>
    <w:rsid w:val="007C4347"/>
    <w:rsid w:val="007C472F"/>
    <w:rsid w:val="007D0FBB"/>
    <w:rsid w:val="007D38F9"/>
    <w:rsid w:val="007D4DFA"/>
    <w:rsid w:val="007D5CF6"/>
    <w:rsid w:val="007D65CB"/>
    <w:rsid w:val="007E3323"/>
    <w:rsid w:val="007E3703"/>
    <w:rsid w:val="007E4148"/>
    <w:rsid w:val="007E513D"/>
    <w:rsid w:val="007E651A"/>
    <w:rsid w:val="007E773F"/>
    <w:rsid w:val="007F0318"/>
    <w:rsid w:val="007F045D"/>
    <w:rsid w:val="007F1FD8"/>
    <w:rsid w:val="007F3307"/>
    <w:rsid w:val="007F5E85"/>
    <w:rsid w:val="007F63E3"/>
    <w:rsid w:val="007F7CAA"/>
    <w:rsid w:val="00801091"/>
    <w:rsid w:val="00803B0E"/>
    <w:rsid w:val="00803D1E"/>
    <w:rsid w:val="008053CE"/>
    <w:rsid w:val="00806056"/>
    <w:rsid w:val="0080745F"/>
    <w:rsid w:val="0081083C"/>
    <w:rsid w:val="00810848"/>
    <w:rsid w:val="0081250A"/>
    <w:rsid w:val="00812B41"/>
    <w:rsid w:val="00813344"/>
    <w:rsid w:val="00815658"/>
    <w:rsid w:val="00817E22"/>
    <w:rsid w:val="0082030A"/>
    <w:rsid w:val="008208CF"/>
    <w:rsid w:val="00820AED"/>
    <w:rsid w:val="008217ED"/>
    <w:rsid w:val="00822591"/>
    <w:rsid w:val="0082319F"/>
    <w:rsid w:val="0082441F"/>
    <w:rsid w:val="0082789C"/>
    <w:rsid w:val="008332A4"/>
    <w:rsid w:val="0083450B"/>
    <w:rsid w:val="00834D90"/>
    <w:rsid w:val="00834FF3"/>
    <w:rsid w:val="00835B9F"/>
    <w:rsid w:val="0083732E"/>
    <w:rsid w:val="0084054A"/>
    <w:rsid w:val="008422D0"/>
    <w:rsid w:val="00843E66"/>
    <w:rsid w:val="00847FF2"/>
    <w:rsid w:val="00850133"/>
    <w:rsid w:val="00850816"/>
    <w:rsid w:val="008574F8"/>
    <w:rsid w:val="008607AC"/>
    <w:rsid w:val="00861352"/>
    <w:rsid w:val="00861526"/>
    <w:rsid w:val="00862A5B"/>
    <w:rsid w:val="00862BDF"/>
    <w:rsid w:val="0086353C"/>
    <w:rsid w:val="0086410A"/>
    <w:rsid w:val="00864282"/>
    <w:rsid w:val="008651BB"/>
    <w:rsid w:val="00866C67"/>
    <w:rsid w:val="00870707"/>
    <w:rsid w:val="00872099"/>
    <w:rsid w:val="00873C3B"/>
    <w:rsid w:val="00874582"/>
    <w:rsid w:val="00874C1D"/>
    <w:rsid w:val="00875474"/>
    <w:rsid w:val="0087612B"/>
    <w:rsid w:val="00880EFC"/>
    <w:rsid w:val="00881570"/>
    <w:rsid w:val="00882346"/>
    <w:rsid w:val="0088381F"/>
    <w:rsid w:val="00886ABD"/>
    <w:rsid w:val="00886D42"/>
    <w:rsid w:val="00892F57"/>
    <w:rsid w:val="00894AD7"/>
    <w:rsid w:val="00896AD9"/>
    <w:rsid w:val="00896AF1"/>
    <w:rsid w:val="008979E9"/>
    <w:rsid w:val="008A0C9B"/>
    <w:rsid w:val="008A0F9D"/>
    <w:rsid w:val="008A3F1D"/>
    <w:rsid w:val="008A669E"/>
    <w:rsid w:val="008B27A9"/>
    <w:rsid w:val="008B30D0"/>
    <w:rsid w:val="008B32E0"/>
    <w:rsid w:val="008B5F7A"/>
    <w:rsid w:val="008C141B"/>
    <w:rsid w:val="008C4611"/>
    <w:rsid w:val="008C55E3"/>
    <w:rsid w:val="008C6683"/>
    <w:rsid w:val="008C6E8B"/>
    <w:rsid w:val="008D086B"/>
    <w:rsid w:val="008D09C1"/>
    <w:rsid w:val="008D17E6"/>
    <w:rsid w:val="008D2079"/>
    <w:rsid w:val="008D4082"/>
    <w:rsid w:val="008D5703"/>
    <w:rsid w:val="008E1DE2"/>
    <w:rsid w:val="008E3337"/>
    <w:rsid w:val="008E6B23"/>
    <w:rsid w:val="008F06A4"/>
    <w:rsid w:val="008F26BF"/>
    <w:rsid w:val="008F2D7F"/>
    <w:rsid w:val="008F4011"/>
    <w:rsid w:val="008F4EB8"/>
    <w:rsid w:val="008F5A2A"/>
    <w:rsid w:val="008F6887"/>
    <w:rsid w:val="008F7203"/>
    <w:rsid w:val="00903BEF"/>
    <w:rsid w:val="009041DE"/>
    <w:rsid w:val="00904DD6"/>
    <w:rsid w:val="00904EB4"/>
    <w:rsid w:val="009060E9"/>
    <w:rsid w:val="00907E34"/>
    <w:rsid w:val="00910DC3"/>
    <w:rsid w:val="00913241"/>
    <w:rsid w:val="00914472"/>
    <w:rsid w:val="00917D62"/>
    <w:rsid w:val="00920CC9"/>
    <w:rsid w:val="009216E0"/>
    <w:rsid w:val="009224F5"/>
    <w:rsid w:val="009230A4"/>
    <w:rsid w:val="00923108"/>
    <w:rsid w:val="00925BB9"/>
    <w:rsid w:val="00925E0E"/>
    <w:rsid w:val="0092711E"/>
    <w:rsid w:val="00927B3A"/>
    <w:rsid w:val="00927D5D"/>
    <w:rsid w:val="009342F2"/>
    <w:rsid w:val="0093527A"/>
    <w:rsid w:val="00936803"/>
    <w:rsid w:val="0093711C"/>
    <w:rsid w:val="0093750E"/>
    <w:rsid w:val="009378FE"/>
    <w:rsid w:val="009404FC"/>
    <w:rsid w:val="00942635"/>
    <w:rsid w:val="0094361B"/>
    <w:rsid w:val="0094438E"/>
    <w:rsid w:val="00945618"/>
    <w:rsid w:val="009462C3"/>
    <w:rsid w:val="009502DF"/>
    <w:rsid w:val="0095032A"/>
    <w:rsid w:val="00950B33"/>
    <w:rsid w:val="009510F6"/>
    <w:rsid w:val="00951291"/>
    <w:rsid w:val="0095763E"/>
    <w:rsid w:val="00963685"/>
    <w:rsid w:val="00966298"/>
    <w:rsid w:val="00966DE6"/>
    <w:rsid w:val="00967A71"/>
    <w:rsid w:val="009707C7"/>
    <w:rsid w:val="00970AD3"/>
    <w:rsid w:val="00970C81"/>
    <w:rsid w:val="009729F7"/>
    <w:rsid w:val="009739E6"/>
    <w:rsid w:val="00973CF1"/>
    <w:rsid w:val="009743D2"/>
    <w:rsid w:val="0097508F"/>
    <w:rsid w:val="009810C6"/>
    <w:rsid w:val="00982677"/>
    <w:rsid w:val="009833E5"/>
    <w:rsid w:val="00985AA6"/>
    <w:rsid w:val="009871A3"/>
    <w:rsid w:val="00991113"/>
    <w:rsid w:val="0099611F"/>
    <w:rsid w:val="00996D31"/>
    <w:rsid w:val="009A01F4"/>
    <w:rsid w:val="009A068A"/>
    <w:rsid w:val="009A2022"/>
    <w:rsid w:val="009A2ECA"/>
    <w:rsid w:val="009A363E"/>
    <w:rsid w:val="009A4FCA"/>
    <w:rsid w:val="009A5092"/>
    <w:rsid w:val="009A7FB2"/>
    <w:rsid w:val="009B2512"/>
    <w:rsid w:val="009B3250"/>
    <w:rsid w:val="009B437C"/>
    <w:rsid w:val="009B5455"/>
    <w:rsid w:val="009C07D7"/>
    <w:rsid w:val="009C5F37"/>
    <w:rsid w:val="009C5FF0"/>
    <w:rsid w:val="009C6D7F"/>
    <w:rsid w:val="009C6F8C"/>
    <w:rsid w:val="009C76EC"/>
    <w:rsid w:val="009D0531"/>
    <w:rsid w:val="009D1F64"/>
    <w:rsid w:val="009D2957"/>
    <w:rsid w:val="009D43DB"/>
    <w:rsid w:val="009D53B4"/>
    <w:rsid w:val="009D5AB1"/>
    <w:rsid w:val="009D651C"/>
    <w:rsid w:val="009D7591"/>
    <w:rsid w:val="009D76BD"/>
    <w:rsid w:val="009E01D5"/>
    <w:rsid w:val="009E2361"/>
    <w:rsid w:val="009E2DB2"/>
    <w:rsid w:val="009E339E"/>
    <w:rsid w:val="009E6DA0"/>
    <w:rsid w:val="009F0437"/>
    <w:rsid w:val="009F214B"/>
    <w:rsid w:val="009F262D"/>
    <w:rsid w:val="009F2F2A"/>
    <w:rsid w:val="009F342F"/>
    <w:rsid w:val="009F374C"/>
    <w:rsid w:val="009F3C50"/>
    <w:rsid w:val="009F4242"/>
    <w:rsid w:val="009F4276"/>
    <w:rsid w:val="009F6DDE"/>
    <w:rsid w:val="009F73FB"/>
    <w:rsid w:val="00A00210"/>
    <w:rsid w:val="00A026AA"/>
    <w:rsid w:val="00A02D05"/>
    <w:rsid w:val="00A02DAC"/>
    <w:rsid w:val="00A04F77"/>
    <w:rsid w:val="00A05512"/>
    <w:rsid w:val="00A0670D"/>
    <w:rsid w:val="00A075D3"/>
    <w:rsid w:val="00A10F2F"/>
    <w:rsid w:val="00A12F07"/>
    <w:rsid w:val="00A134E6"/>
    <w:rsid w:val="00A151FA"/>
    <w:rsid w:val="00A161CF"/>
    <w:rsid w:val="00A20900"/>
    <w:rsid w:val="00A20D5A"/>
    <w:rsid w:val="00A21209"/>
    <w:rsid w:val="00A227D9"/>
    <w:rsid w:val="00A22F79"/>
    <w:rsid w:val="00A25198"/>
    <w:rsid w:val="00A2674E"/>
    <w:rsid w:val="00A26BA7"/>
    <w:rsid w:val="00A271BD"/>
    <w:rsid w:val="00A322EB"/>
    <w:rsid w:val="00A32E24"/>
    <w:rsid w:val="00A345A9"/>
    <w:rsid w:val="00A35622"/>
    <w:rsid w:val="00A35EE7"/>
    <w:rsid w:val="00A36172"/>
    <w:rsid w:val="00A37127"/>
    <w:rsid w:val="00A407DA"/>
    <w:rsid w:val="00A40B70"/>
    <w:rsid w:val="00A40C70"/>
    <w:rsid w:val="00A41DB8"/>
    <w:rsid w:val="00A428DD"/>
    <w:rsid w:val="00A44341"/>
    <w:rsid w:val="00A4435B"/>
    <w:rsid w:val="00A4437E"/>
    <w:rsid w:val="00A44F43"/>
    <w:rsid w:val="00A466CF"/>
    <w:rsid w:val="00A52BDA"/>
    <w:rsid w:val="00A54124"/>
    <w:rsid w:val="00A54711"/>
    <w:rsid w:val="00A54D26"/>
    <w:rsid w:val="00A552AD"/>
    <w:rsid w:val="00A57BDB"/>
    <w:rsid w:val="00A6152F"/>
    <w:rsid w:val="00A61D2B"/>
    <w:rsid w:val="00A62BAD"/>
    <w:rsid w:val="00A63545"/>
    <w:rsid w:val="00A64ABF"/>
    <w:rsid w:val="00A64D19"/>
    <w:rsid w:val="00A65C1F"/>
    <w:rsid w:val="00A6745B"/>
    <w:rsid w:val="00A71185"/>
    <w:rsid w:val="00A71242"/>
    <w:rsid w:val="00A7271C"/>
    <w:rsid w:val="00A73CAA"/>
    <w:rsid w:val="00A73FDC"/>
    <w:rsid w:val="00A74C0D"/>
    <w:rsid w:val="00A74FC5"/>
    <w:rsid w:val="00A75010"/>
    <w:rsid w:val="00A76855"/>
    <w:rsid w:val="00A77079"/>
    <w:rsid w:val="00A80D80"/>
    <w:rsid w:val="00A81239"/>
    <w:rsid w:val="00A84E53"/>
    <w:rsid w:val="00A84E92"/>
    <w:rsid w:val="00A8552F"/>
    <w:rsid w:val="00A8596F"/>
    <w:rsid w:val="00A86178"/>
    <w:rsid w:val="00A864CD"/>
    <w:rsid w:val="00A870E7"/>
    <w:rsid w:val="00A90158"/>
    <w:rsid w:val="00A913B2"/>
    <w:rsid w:val="00A9273C"/>
    <w:rsid w:val="00A944D9"/>
    <w:rsid w:val="00AA1330"/>
    <w:rsid w:val="00AA200F"/>
    <w:rsid w:val="00AA2FAF"/>
    <w:rsid w:val="00AA55FD"/>
    <w:rsid w:val="00AA5C5F"/>
    <w:rsid w:val="00AA7525"/>
    <w:rsid w:val="00AB0793"/>
    <w:rsid w:val="00AB1053"/>
    <w:rsid w:val="00AB1C2C"/>
    <w:rsid w:val="00AB2663"/>
    <w:rsid w:val="00AB4390"/>
    <w:rsid w:val="00AB4814"/>
    <w:rsid w:val="00AB4F93"/>
    <w:rsid w:val="00AB6C1A"/>
    <w:rsid w:val="00AC05C3"/>
    <w:rsid w:val="00AC2A39"/>
    <w:rsid w:val="00AC3FA0"/>
    <w:rsid w:val="00AC4270"/>
    <w:rsid w:val="00AC5003"/>
    <w:rsid w:val="00AC6040"/>
    <w:rsid w:val="00AD12D2"/>
    <w:rsid w:val="00AD1778"/>
    <w:rsid w:val="00AD1E37"/>
    <w:rsid w:val="00AD2429"/>
    <w:rsid w:val="00AD25E0"/>
    <w:rsid w:val="00AD41B0"/>
    <w:rsid w:val="00AD54A9"/>
    <w:rsid w:val="00AD7961"/>
    <w:rsid w:val="00AE061D"/>
    <w:rsid w:val="00AE0A5D"/>
    <w:rsid w:val="00AE1661"/>
    <w:rsid w:val="00AE42E4"/>
    <w:rsid w:val="00AF0616"/>
    <w:rsid w:val="00AF09A9"/>
    <w:rsid w:val="00AF1155"/>
    <w:rsid w:val="00AF27F3"/>
    <w:rsid w:val="00AF2DFD"/>
    <w:rsid w:val="00AF3E88"/>
    <w:rsid w:val="00AF79DA"/>
    <w:rsid w:val="00B022E6"/>
    <w:rsid w:val="00B04638"/>
    <w:rsid w:val="00B06AAA"/>
    <w:rsid w:val="00B0771D"/>
    <w:rsid w:val="00B0785D"/>
    <w:rsid w:val="00B07E08"/>
    <w:rsid w:val="00B109A4"/>
    <w:rsid w:val="00B11B6C"/>
    <w:rsid w:val="00B12874"/>
    <w:rsid w:val="00B155EB"/>
    <w:rsid w:val="00B20C73"/>
    <w:rsid w:val="00B210B1"/>
    <w:rsid w:val="00B21CB2"/>
    <w:rsid w:val="00B225DE"/>
    <w:rsid w:val="00B22AD4"/>
    <w:rsid w:val="00B22F96"/>
    <w:rsid w:val="00B23426"/>
    <w:rsid w:val="00B244BA"/>
    <w:rsid w:val="00B24AE2"/>
    <w:rsid w:val="00B269E3"/>
    <w:rsid w:val="00B30D0A"/>
    <w:rsid w:val="00B33825"/>
    <w:rsid w:val="00B34E32"/>
    <w:rsid w:val="00B37BD8"/>
    <w:rsid w:val="00B411D3"/>
    <w:rsid w:val="00B41EF3"/>
    <w:rsid w:val="00B4253B"/>
    <w:rsid w:val="00B43A82"/>
    <w:rsid w:val="00B4464D"/>
    <w:rsid w:val="00B50361"/>
    <w:rsid w:val="00B509DC"/>
    <w:rsid w:val="00B53372"/>
    <w:rsid w:val="00B53BF5"/>
    <w:rsid w:val="00B55152"/>
    <w:rsid w:val="00B552FA"/>
    <w:rsid w:val="00B579B2"/>
    <w:rsid w:val="00B602F0"/>
    <w:rsid w:val="00B63F66"/>
    <w:rsid w:val="00B72CC8"/>
    <w:rsid w:val="00B74DF0"/>
    <w:rsid w:val="00B7799E"/>
    <w:rsid w:val="00B77E4B"/>
    <w:rsid w:val="00B80C21"/>
    <w:rsid w:val="00B80E6A"/>
    <w:rsid w:val="00B81771"/>
    <w:rsid w:val="00B82996"/>
    <w:rsid w:val="00B82E64"/>
    <w:rsid w:val="00B83815"/>
    <w:rsid w:val="00B83A1F"/>
    <w:rsid w:val="00B83C22"/>
    <w:rsid w:val="00B850A4"/>
    <w:rsid w:val="00B86A62"/>
    <w:rsid w:val="00B87357"/>
    <w:rsid w:val="00B90C0A"/>
    <w:rsid w:val="00B91050"/>
    <w:rsid w:val="00B9639C"/>
    <w:rsid w:val="00B9663B"/>
    <w:rsid w:val="00B9772D"/>
    <w:rsid w:val="00BA136D"/>
    <w:rsid w:val="00BA270D"/>
    <w:rsid w:val="00BA32C7"/>
    <w:rsid w:val="00BA698B"/>
    <w:rsid w:val="00BA76BB"/>
    <w:rsid w:val="00BB2930"/>
    <w:rsid w:val="00BB3F37"/>
    <w:rsid w:val="00BB5C4E"/>
    <w:rsid w:val="00BC075F"/>
    <w:rsid w:val="00BC1F9B"/>
    <w:rsid w:val="00BC3A5F"/>
    <w:rsid w:val="00BC3B63"/>
    <w:rsid w:val="00BC69DE"/>
    <w:rsid w:val="00BD21B4"/>
    <w:rsid w:val="00BD2882"/>
    <w:rsid w:val="00BD2A95"/>
    <w:rsid w:val="00BD4B5F"/>
    <w:rsid w:val="00BE02F8"/>
    <w:rsid w:val="00BE03A7"/>
    <w:rsid w:val="00BE2AAB"/>
    <w:rsid w:val="00BF047A"/>
    <w:rsid w:val="00BF19D7"/>
    <w:rsid w:val="00BF1C03"/>
    <w:rsid w:val="00BF2847"/>
    <w:rsid w:val="00BF3123"/>
    <w:rsid w:val="00BF5D63"/>
    <w:rsid w:val="00BF6768"/>
    <w:rsid w:val="00BF6776"/>
    <w:rsid w:val="00C0103D"/>
    <w:rsid w:val="00C01191"/>
    <w:rsid w:val="00C01806"/>
    <w:rsid w:val="00C01C47"/>
    <w:rsid w:val="00C02BAE"/>
    <w:rsid w:val="00C03602"/>
    <w:rsid w:val="00C050A9"/>
    <w:rsid w:val="00C05392"/>
    <w:rsid w:val="00C066E1"/>
    <w:rsid w:val="00C1117C"/>
    <w:rsid w:val="00C12F24"/>
    <w:rsid w:val="00C13337"/>
    <w:rsid w:val="00C14C2F"/>
    <w:rsid w:val="00C15E84"/>
    <w:rsid w:val="00C200EE"/>
    <w:rsid w:val="00C20A22"/>
    <w:rsid w:val="00C20B79"/>
    <w:rsid w:val="00C211C2"/>
    <w:rsid w:val="00C21EB5"/>
    <w:rsid w:val="00C24D16"/>
    <w:rsid w:val="00C26BBD"/>
    <w:rsid w:val="00C2783C"/>
    <w:rsid w:val="00C31126"/>
    <w:rsid w:val="00C31CFB"/>
    <w:rsid w:val="00C32691"/>
    <w:rsid w:val="00C32A16"/>
    <w:rsid w:val="00C32CD7"/>
    <w:rsid w:val="00C3394A"/>
    <w:rsid w:val="00C34B87"/>
    <w:rsid w:val="00C35204"/>
    <w:rsid w:val="00C35319"/>
    <w:rsid w:val="00C372DF"/>
    <w:rsid w:val="00C4054D"/>
    <w:rsid w:val="00C410DF"/>
    <w:rsid w:val="00C42604"/>
    <w:rsid w:val="00C452EE"/>
    <w:rsid w:val="00C47268"/>
    <w:rsid w:val="00C50B0B"/>
    <w:rsid w:val="00C5100F"/>
    <w:rsid w:val="00C53588"/>
    <w:rsid w:val="00C54AA9"/>
    <w:rsid w:val="00C5563D"/>
    <w:rsid w:val="00C55C00"/>
    <w:rsid w:val="00C56C2D"/>
    <w:rsid w:val="00C6265C"/>
    <w:rsid w:val="00C628AC"/>
    <w:rsid w:val="00C62B0A"/>
    <w:rsid w:val="00C72EE2"/>
    <w:rsid w:val="00C73773"/>
    <w:rsid w:val="00C74050"/>
    <w:rsid w:val="00C75930"/>
    <w:rsid w:val="00C82223"/>
    <w:rsid w:val="00C82237"/>
    <w:rsid w:val="00C822C4"/>
    <w:rsid w:val="00C8315A"/>
    <w:rsid w:val="00C833F4"/>
    <w:rsid w:val="00C83C47"/>
    <w:rsid w:val="00C83D90"/>
    <w:rsid w:val="00C84740"/>
    <w:rsid w:val="00C8610E"/>
    <w:rsid w:val="00C901AD"/>
    <w:rsid w:val="00C90C06"/>
    <w:rsid w:val="00C91A02"/>
    <w:rsid w:val="00C92802"/>
    <w:rsid w:val="00C9302A"/>
    <w:rsid w:val="00C94190"/>
    <w:rsid w:val="00C95822"/>
    <w:rsid w:val="00C95DF2"/>
    <w:rsid w:val="00C960B0"/>
    <w:rsid w:val="00C96C31"/>
    <w:rsid w:val="00C973E0"/>
    <w:rsid w:val="00CA01E7"/>
    <w:rsid w:val="00CA09CE"/>
    <w:rsid w:val="00CA0BC4"/>
    <w:rsid w:val="00CA0C45"/>
    <w:rsid w:val="00CA4272"/>
    <w:rsid w:val="00CA78A1"/>
    <w:rsid w:val="00CA7B4B"/>
    <w:rsid w:val="00CB38A6"/>
    <w:rsid w:val="00CB3C7E"/>
    <w:rsid w:val="00CB547D"/>
    <w:rsid w:val="00CB60BF"/>
    <w:rsid w:val="00CB61AF"/>
    <w:rsid w:val="00CB75A7"/>
    <w:rsid w:val="00CC246F"/>
    <w:rsid w:val="00CC37B8"/>
    <w:rsid w:val="00CC3F79"/>
    <w:rsid w:val="00CC4A57"/>
    <w:rsid w:val="00CC5463"/>
    <w:rsid w:val="00CC6112"/>
    <w:rsid w:val="00CC6774"/>
    <w:rsid w:val="00CC7665"/>
    <w:rsid w:val="00CD14B9"/>
    <w:rsid w:val="00CD1CA4"/>
    <w:rsid w:val="00CD1D91"/>
    <w:rsid w:val="00CD23F5"/>
    <w:rsid w:val="00CD4F7B"/>
    <w:rsid w:val="00CD619B"/>
    <w:rsid w:val="00CD6C68"/>
    <w:rsid w:val="00CD700B"/>
    <w:rsid w:val="00CE170D"/>
    <w:rsid w:val="00CE66D2"/>
    <w:rsid w:val="00CE7E32"/>
    <w:rsid w:val="00CF0768"/>
    <w:rsid w:val="00CF1169"/>
    <w:rsid w:val="00CF1843"/>
    <w:rsid w:val="00CF2C2D"/>
    <w:rsid w:val="00CF3F3A"/>
    <w:rsid w:val="00CF4257"/>
    <w:rsid w:val="00CF44D5"/>
    <w:rsid w:val="00CF4988"/>
    <w:rsid w:val="00CF50A7"/>
    <w:rsid w:val="00CF71F0"/>
    <w:rsid w:val="00D0090B"/>
    <w:rsid w:val="00D01908"/>
    <w:rsid w:val="00D02E24"/>
    <w:rsid w:val="00D02EB4"/>
    <w:rsid w:val="00D05808"/>
    <w:rsid w:val="00D1140F"/>
    <w:rsid w:val="00D15DFD"/>
    <w:rsid w:val="00D2075F"/>
    <w:rsid w:val="00D21A0E"/>
    <w:rsid w:val="00D227DA"/>
    <w:rsid w:val="00D23360"/>
    <w:rsid w:val="00D2393C"/>
    <w:rsid w:val="00D24F72"/>
    <w:rsid w:val="00D271D2"/>
    <w:rsid w:val="00D27269"/>
    <w:rsid w:val="00D27561"/>
    <w:rsid w:val="00D30C14"/>
    <w:rsid w:val="00D325FA"/>
    <w:rsid w:val="00D32F62"/>
    <w:rsid w:val="00D33B29"/>
    <w:rsid w:val="00D354C5"/>
    <w:rsid w:val="00D40209"/>
    <w:rsid w:val="00D4053C"/>
    <w:rsid w:val="00D409F3"/>
    <w:rsid w:val="00D46147"/>
    <w:rsid w:val="00D4625E"/>
    <w:rsid w:val="00D46E36"/>
    <w:rsid w:val="00D531E0"/>
    <w:rsid w:val="00D53B85"/>
    <w:rsid w:val="00D56207"/>
    <w:rsid w:val="00D567D3"/>
    <w:rsid w:val="00D61EEB"/>
    <w:rsid w:val="00D63311"/>
    <w:rsid w:val="00D64482"/>
    <w:rsid w:val="00D649CF"/>
    <w:rsid w:val="00D65BF1"/>
    <w:rsid w:val="00D664C9"/>
    <w:rsid w:val="00D66C79"/>
    <w:rsid w:val="00D67437"/>
    <w:rsid w:val="00D7025B"/>
    <w:rsid w:val="00D71A37"/>
    <w:rsid w:val="00D72D2A"/>
    <w:rsid w:val="00D73E8D"/>
    <w:rsid w:val="00D766EF"/>
    <w:rsid w:val="00D775D3"/>
    <w:rsid w:val="00D8061D"/>
    <w:rsid w:val="00D8097F"/>
    <w:rsid w:val="00D8158D"/>
    <w:rsid w:val="00D81D0C"/>
    <w:rsid w:val="00D8202B"/>
    <w:rsid w:val="00D82383"/>
    <w:rsid w:val="00D826F1"/>
    <w:rsid w:val="00D83F21"/>
    <w:rsid w:val="00D84255"/>
    <w:rsid w:val="00D8429E"/>
    <w:rsid w:val="00D84566"/>
    <w:rsid w:val="00D84777"/>
    <w:rsid w:val="00D85381"/>
    <w:rsid w:val="00D92161"/>
    <w:rsid w:val="00D92B85"/>
    <w:rsid w:val="00D93EA7"/>
    <w:rsid w:val="00D946C0"/>
    <w:rsid w:val="00D9485A"/>
    <w:rsid w:val="00D94C27"/>
    <w:rsid w:val="00D953F1"/>
    <w:rsid w:val="00D9571D"/>
    <w:rsid w:val="00D9637E"/>
    <w:rsid w:val="00D974CE"/>
    <w:rsid w:val="00D97AFF"/>
    <w:rsid w:val="00DA119A"/>
    <w:rsid w:val="00DA19B9"/>
    <w:rsid w:val="00DA3554"/>
    <w:rsid w:val="00DA4112"/>
    <w:rsid w:val="00DA4D70"/>
    <w:rsid w:val="00DA6270"/>
    <w:rsid w:val="00DA7735"/>
    <w:rsid w:val="00DA7E05"/>
    <w:rsid w:val="00DB25D0"/>
    <w:rsid w:val="00DB2812"/>
    <w:rsid w:val="00DB2F8F"/>
    <w:rsid w:val="00DB4875"/>
    <w:rsid w:val="00DB4CB2"/>
    <w:rsid w:val="00DB6BC9"/>
    <w:rsid w:val="00DC3A3E"/>
    <w:rsid w:val="00DC3C9C"/>
    <w:rsid w:val="00DC6925"/>
    <w:rsid w:val="00DC6965"/>
    <w:rsid w:val="00DC76D6"/>
    <w:rsid w:val="00DD137E"/>
    <w:rsid w:val="00DD3D6E"/>
    <w:rsid w:val="00DD407B"/>
    <w:rsid w:val="00DD5B72"/>
    <w:rsid w:val="00DD5FB0"/>
    <w:rsid w:val="00DD7D5D"/>
    <w:rsid w:val="00DE0FB1"/>
    <w:rsid w:val="00DE3B7E"/>
    <w:rsid w:val="00DE4E5D"/>
    <w:rsid w:val="00DE4FAB"/>
    <w:rsid w:val="00DE6596"/>
    <w:rsid w:val="00DE7A8C"/>
    <w:rsid w:val="00DF08C8"/>
    <w:rsid w:val="00DF3C94"/>
    <w:rsid w:val="00DF4AC4"/>
    <w:rsid w:val="00DF6724"/>
    <w:rsid w:val="00DF6762"/>
    <w:rsid w:val="00DF67FB"/>
    <w:rsid w:val="00DF7686"/>
    <w:rsid w:val="00E01546"/>
    <w:rsid w:val="00E02F9D"/>
    <w:rsid w:val="00E035D9"/>
    <w:rsid w:val="00E03953"/>
    <w:rsid w:val="00E055EB"/>
    <w:rsid w:val="00E05D91"/>
    <w:rsid w:val="00E07776"/>
    <w:rsid w:val="00E112A1"/>
    <w:rsid w:val="00E13D21"/>
    <w:rsid w:val="00E14158"/>
    <w:rsid w:val="00E14FDA"/>
    <w:rsid w:val="00E1658D"/>
    <w:rsid w:val="00E165D4"/>
    <w:rsid w:val="00E16A64"/>
    <w:rsid w:val="00E172DA"/>
    <w:rsid w:val="00E208DF"/>
    <w:rsid w:val="00E226D2"/>
    <w:rsid w:val="00E23EE3"/>
    <w:rsid w:val="00E24A0C"/>
    <w:rsid w:val="00E25E15"/>
    <w:rsid w:val="00E3211A"/>
    <w:rsid w:val="00E32FC6"/>
    <w:rsid w:val="00E343D3"/>
    <w:rsid w:val="00E41848"/>
    <w:rsid w:val="00E418F0"/>
    <w:rsid w:val="00E41BBA"/>
    <w:rsid w:val="00E439F6"/>
    <w:rsid w:val="00E46146"/>
    <w:rsid w:val="00E46A2B"/>
    <w:rsid w:val="00E50655"/>
    <w:rsid w:val="00E548E7"/>
    <w:rsid w:val="00E55532"/>
    <w:rsid w:val="00E55D8D"/>
    <w:rsid w:val="00E65813"/>
    <w:rsid w:val="00E6773B"/>
    <w:rsid w:val="00E7087A"/>
    <w:rsid w:val="00E70B7E"/>
    <w:rsid w:val="00E71937"/>
    <w:rsid w:val="00E71E0B"/>
    <w:rsid w:val="00E77C0F"/>
    <w:rsid w:val="00E804DD"/>
    <w:rsid w:val="00E81FE7"/>
    <w:rsid w:val="00E830A1"/>
    <w:rsid w:val="00E83D0F"/>
    <w:rsid w:val="00E848EC"/>
    <w:rsid w:val="00E84C1F"/>
    <w:rsid w:val="00E852D5"/>
    <w:rsid w:val="00E8656A"/>
    <w:rsid w:val="00E90C49"/>
    <w:rsid w:val="00E92658"/>
    <w:rsid w:val="00E92E6A"/>
    <w:rsid w:val="00E958B9"/>
    <w:rsid w:val="00E95BEA"/>
    <w:rsid w:val="00E97DCF"/>
    <w:rsid w:val="00EA0E3E"/>
    <w:rsid w:val="00EA1721"/>
    <w:rsid w:val="00EA177C"/>
    <w:rsid w:val="00EA1C6F"/>
    <w:rsid w:val="00EA43BC"/>
    <w:rsid w:val="00EA55C6"/>
    <w:rsid w:val="00EA780A"/>
    <w:rsid w:val="00EB1A58"/>
    <w:rsid w:val="00EB2DE1"/>
    <w:rsid w:val="00EB3671"/>
    <w:rsid w:val="00EB4FE9"/>
    <w:rsid w:val="00EB51E4"/>
    <w:rsid w:val="00EB7618"/>
    <w:rsid w:val="00EC0F74"/>
    <w:rsid w:val="00EC34B5"/>
    <w:rsid w:val="00EC3E2A"/>
    <w:rsid w:val="00EC4402"/>
    <w:rsid w:val="00EC45B9"/>
    <w:rsid w:val="00EC4BE8"/>
    <w:rsid w:val="00EC5510"/>
    <w:rsid w:val="00EC643E"/>
    <w:rsid w:val="00EC6660"/>
    <w:rsid w:val="00EC6D4A"/>
    <w:rsid w:val="00EC7425"/>
    <w:rsid w:val="00ED3307"/>
    <w:rsid w:val="00ED42D7"/>
    <w:rsid w:val="00ED48D4"/>
    <w:rsid w:val="00ED5267"/>
    <w:rsid w:val="00ED7FD1"/>
    <w:rsid w:val="00EE00CA"/>
    <w:rsid w:val="00EE2113"/>
    <w:rsid w:val="00EE508D"/>
    <w:rsid w:val="00EE6C37"/>
    <w:rsid w:val="00EE7743"/>
    <w:rsid w:val="00EE7C54"/>
    <w:rsid w:val="00EF0D71"/>
    <w:rsid w:val="00EF1833"/>
    <w:rsid w:val="00EF39B3"/>
    <w:rsid w:val="00EF6333"/>
    <w:rsid w:val="00EF69E9"/>
    <w:rsid w:val="00EF6CAF"/>
    <w:rsid w:val="00EF6D9B"/>
    <w:rsid w:val="00EF74B1"/>
    <w:rsid w:val="00EF7818"/>
    <w:rsid w:val="00EF7AA4"/>
    <w:rsid w:val="00F00EF0"/>
    <w:rsid w:val="00F02CD8"/>
    <w:rsid w:val="00F04D23"/>
    <w:rsid w:val="00F0693D"/>
    <w:rsid w:val="00F106F2"/>
    <w:rsid w:val="00F109F4"/>
    <w:rsid w:val="00F11033"/>
    <w:rsid w:val="00F11D7C"/>
    <w:rsid w:val="00F1261E"/>
    <w:rsid w:val="00F1319A"/>
    <w:rsid w:val="00F13A53"/>
    <w:rsid w:val="00F1613F"/>
    <w:rsid w:val="00F1686C"/>
    <w:rsid w:val="00F16FD1"/>
    <w:rsid w:val="00F1730E"/>
    <w:rsid w:val="00F17C1F"/>
    <w:rsid w:val="00F20540"/>
    <w:rsid w:val="00F20AF2"/>
    <w:rsid w:val="00F21038"/>
    <w:rsid w:val="00F22BFF"/>
    <w:rsid w:val="00F24F6E"/>
    <w:rsid w:val="00F2541F"/>
    <w:rsid w:val="00F260B8"/>
    <w:rsid w:val="00F27980"/>
    <w:rsid w:val="00F312CF"/>
    <w:rsid w:val="00F3230D"/>
    <w:rsid w:val="00F33330"/>
    <w:rsid w:val="00F34D21"/>
    <w:rsid w:val="00F36D4C"/>
    <w:rsid w:val="00F40914"/>
    <w:rsid w:val="00F42F8C"/>
    <w:rsid w:val="00F4364E"/>
    <w:rsid w:val="00F454A9"/>
    <w:rsid w:val="00F459E6"/>
    <w:rsid w:val="00F52734"/>
    <w:rsid w:val="00F53D2E"/>
    <w:rsid w:val="00F551CE"/>
    <w:rsid w:val="00F56298"/>
    <w:rsid w:val="00F56E19"/>
    <w:rsid w:val="00F60C1A"/>
    <w:rsid w:val="00F641FB"/>
    <w:rsid w:val="00F661DD"/>
    <w:rsid w:val="00F662B5"/>
    <w:rsid w:val="00F665A4"/>
    <w:rsid w:val="00F6694B"/>
    <w:rsid w:val="00F708B9"/>
    <w:rsid w:val="00F70F99"/>
    <w:rsid w:val="00F730AB"/>
    <w:rsid w:val="00F7315A"/>
    <w:rsid w:val="00F746CE"/>
    <w:rsid w:val="00F82462"/>
    <w:rsid w:val="00F831DB"/>
    <w:rsid w:val="00F84B2C"/>
    <w:rsid w:val="00F84F17"/>
    <w:rsid w:val="00F8629D"/>
    <w:rsid w:val="00F86FEF"/>
    <w:rsid w:val="00F874D8"/>
    <w:rsid w:val="00F87654"/>
    <w:rsid w:val="00F910F3"/>
    <w:rsid w:val="00F928CD"/>
    <w:rsid w:val="00F92E1A"/>
    <w:rsid w:val="00F93853"/>
    <w:rsid w:val="00F966E5"/>
    <w:rsid w:val="00FA04C5"/>
    <w:rsid w:val="00FA1171"/>
    <w:rsid w:val="00FA5DF5"/>
    <w:rsid w:val="00FA6D15"/>
    <w:rsid w:val="00FA6DB0"/>
    <w:rsid w:val="00FA7B3B"/>
    <w:rsid w:val="00FB1753"/>
    <w:rsid w:val="00FB1BA0"/>
    <w:rsid w:val="00FB5A76"/>
    <w:rsid w:val="00FB5C42"/>
    <w:rsid w:val="00FB6331"/>
    <w:rsid w:val="00FB7E26"/>
    <w:rsid w:val="00FC2481"/>
    <w:rsid w:val="00FC5CB7"/>
    <w:rsid w:val="00FC7404"/>
    <w:rsid w:val="00FD045B"/>
    <w:rsid w:val="00FD0BD2"/>
    <w:rsid w:val="00FD2789"/>
    <w:rsid w:val="00FD594A"/>
    <w:rsid w:val="00FE10A1"/>
    <w:rsid w:val="00FE121B"/>
    <w:rsid w:val="00FE14B3"/>
    <w:rsid w:val="00FE3BC4"/>
    <w:rsid w:val="00FE4DA3"/>
    <w:rsid w:val="00FE50BD"/>
    <w:rsid w:val="00FF0DB5"/>
    <w:rsid w:val="00FF27F9"/>
    <w:rsid w:val="00FF319B"/>
    <w:rsid w:val="00FF39F8"/>
    <w:rsid w:val="00FF3E2B"/>
    <w:rsid w:val="00FF49C7"/>
    <w:rsid w:val="00FF670A"/>
    <w:rsid w:val="00FF700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148"/>
    <w:rPr>
      <w:sz w:val="24"/>
      <w:szCs w:val="24"/>
      <w:lang w:val="es-ES" w:eastAsia="es-ES"/>
    </w:rPr>
  </w:style>
  <w:style w:type="paragraph" w:styleId="Ttulo1">
    <w:name w:val="heading 1"/>
    <w:basedOn w:val="Normal"/>
    <w:next w:val="Normal"/>
    <w:qFormat/>
    <w:rsid w:val="004A494F"/>
    <w:pPr>
      <w:keepNext/>
      <w:spacing w:before="360"/>
      <w:jc w:val="right"/>
      <w:outlineLvl w:val="0"/>
    </w:pPr>
    <w:rPr>
      <w:rFonts w:ascii="Arial" w:hAnsi="Arial" w:cs="Arial"/>
      <w:b/>
      <w:bCs/>
    </w:rPr>
  </w:style>
  <w:style w:type="paragraph" w:styleId="Ttulo2">
    <w:name w:val="heading 2"/>
    <w:basedOn w:val="Normal"/>
    <w:next w:val="Normal"/>
    <w:qFormat/>
    <w:rsid w:val="00B509DC"/>
    <w:pPr>
      <w:keepNext/>
      <w:spacing w:before="360"/>
      <w:jc w:val="both"/>
      <w:outlineLvl w:val="1"/>
    </w:pPr>
    <w:rPr>
      <w:rFonts w:ascii="Arial" w:hAnsi="Arial"/>
      <w:i/>
      <w:szCs w:val="20"/>
    </w:rPr>
  </w:style>
  <w:style w:type="paragraph" w:styleId="Ttulo3">
    <w:name w:val="heading 3"/>
    <w:basedOn w:val="Normal"/>
    <w:next w:val="Normal"/>
    <w:link w:val="Ttulo3Car"/>
    <w:qFormat/>
    <w:rsid w:val="00B509DC"/>
    <w:pPr>
      <w:keepNext/>
      <w:spacing w:before="240"/>
      <w:jc w:val="both"/>
      <w:outlineLvl w:val="2"/>
    </w:pPr>
    <w:rPr>
      <w:b/>
      <w:szCs w:val="20"/>
    </w:rPr>
  </w:style>
  <w:style w:type="paragraph" w:styleId="Ttulo4">
    <w:name w:val="heading 4"/>
    <w:basedOn w:val="Normal"/>
    <w:next w:val="Normal"/>
    <w:qFormat/>
    <w:rsid w:val="006B1677"/>
    <w:pPr>
      <w:keepNext/>
      <w:outlineLvl w:val="3"/>
    </w:pPr>
    <w:rPr>
      <w:rFonts w:ascii="Arial Narrow" w:hAnsi="Arial Narrow"/>
      <w:szCs w:val="20"/>
    </w:rPr>
  </w:style>
  <w:style w:type="paragraph" w:styleId="Ttulo5">
    <w:name w:val="heading 5"/>
    <w:basedOn w:val="Normal"/>
    <w:next w:val="Normal"/>
    <w:qFormat/>
    <w:rsid w:val="006B1677"/>
    <w:pPr>
      <w:keepNext/>
      <w:outlineLvl w:val="4"/>
    </w:pPr>
    <w:rPr>
      <w:rFonts w:ascii="Arial Narrow" w:hAnsi="Arial Narrow"/>
      <w:b/>
      <w:szCs w:val="20"/>
    </w:rPr>
  </w:style>
  <w:style w:type="paragraph" w:styleId="Ttulo6">
    <w:name w:val="heading 6"/>
    <w:basedOn w:val="Normal"/>
    <w:next w:val="Normal"/>
    <w:qFormat/>
    <w:rsid w:val="006B1677"/>
    <w:pPr>
      <w:keepNext/>
      <w:spacing w:line="360" w:lineRule="auto"/>
      <w:jc w:val="both"/>
      <w:outlineLvl w:val="5"/>
    </w:pPr>
    <w:rPr>
      <w:rFonts w:ascii="Arial" w:hAnsi="Arial" w:cs="Arial"/>
      <w:b/>
      <w:sz w:val="22"/>
    </w:rPr>
  </w:style>
  <w:style w:type="paragraph" w:styleId="Ttulo7">
    <w:name w:val="heading 7"/>
    <w:basedOn w:val="Normal"/>
    <w:next w:val="Normal"/>
    <w:qFormat/>
    <w:rsid w:val="006B1677"/>
    <w:pPr>
      <w:keepNext/>
      <w:jc w:val="center"/>
      <w:outlineLvl w:val="6"/>
    </w:pPr>
    <w:rPr>
      <w:rFonts w:ascii="Arial" w:hAnsi="Arial" w:cs="Arial"/>
      <w:b/>
      <w:bCs/>
      <w:snapToGrid w:val="0"/>
      <w:sz w:val="22"/>
    </w:rPr>
  </w:style>
  <w:style w:type="paragraph" w:styleId="Ttulo8">
    <w:name w:val="heading 8"/>
    <w:basedOn w:val="Normal"/>
    <w:next w:val="Normal"/>
    <w:qFormat/>
    <w:rsid w:val="006B1677"/>
    <w:pPr>
      <w:keepNext/>
      <w:spacing w:line="360" w:lineRule="auto"/>
      <w:ind w:firstLine="2268"/>
      <w:jc w:val="both"/>
      <w:outlineLvl w:val="7"/>
    </w:pPr>
    <w:rPr>
      <w:rFonts w:ascii="Arial" w:hAnsi="Arial" w:cs="Arial"/>
      <w:snapToGrid w:val="0"/>
      <w:sz w:val="22"/>
      <w:u w:val="single"/>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6B1677"/>
    <w:pPr>
      <w:spacing w:line="360" w:lineRule="auto"/>
      <w:jc w:val="both"/>
    </w:pPr>
    <w:rPr>
      <w:rFonts w:ascii="Arial" w:hAnsi="Arial" w:cs="Arial"/>
      <w:sz w:val="22"/>
    </w:rPr>
  </w:style>
  <w:style w:type="paragraph" w:styleId="Sangra2detindependiente">
    <w:name w:val="Body Text Indent 2"/>
    <w:basedOn w:val="Normal"/>
    <w:rsid w:val="006B1677"/>
    <w:pPr>
      <w:ind w:right="51" w:firstLine="1418"/>
      <w:jc w:val="both"/>
    </w:pPr>
    <w:rPr>
      <w:rFonts w:ascii="Arial" w:hAnsi="Arial" w:cs="Arial"/>
      <w:szCs w:val="20"/>
      <w:lang w:val="es-ES_tradnl"/>
    </w:rPr>
  </w:style>
  <w:style w:type="paragraph" w:styleId="Textoindependiente">
    <w:name w:val="Body Text"/>
    <w:basedOn w:val="Normal"/>
    <w:rsid w:val="006B1677"/>
    <w:pPr>
      <w:tabs>
        <w:tab w:val="left" w:pos="2340"/>
      </w:tabs>
    </w:pPr>
    <w:rPr>
      <w:rFonts w:ascii="Arial" w:hAnsi="Arial" w:cs="Arial"/>
      <w:sz w:val="22"/>
    </w:rPr>
  </w:style>
  <w:style w:type="paragraph" w:styleId="Textoindependiente3">
    <w:name w:val="Body Text 3"/>
    <w:basedOn w:val="Normal"/>
    <w:rsid w:val="006B1677"/>
    <w:pPr>
      <w:tabs>
        <w:tab w:val="left" w:pos="2340"/>
      </w:tabs>
      <w:jc w:val="both"/>
    </w:pPr>
    <w:rPr>
      <w:rFonts w:ascii="Arial" w:hAnsi="Arial" w:cs="Arial"/>
      <w:b/>
      <w:bCs/>
      <w:sz w:val="22"/>
    </w:rPr>
  </w:style>
  <w:style w:type="paragraph" w:styleId="Textonotapie">
    <w:name w:val="footnote text"/>
    <w:basedOn w:val="Normal"/>
    <w:semiHidden/>
    <w:rsid w:val="006B1677"/>
    <w:rPr>
      <w:sz w:val="20"/>
      <w:szCs w:val="20"/>
    </w:rPr>
  </w:style>
  <w:style w:type="character" w:styleId="Refdenotaalpie">
    <w:name w:val="footnote reference"/>
    <w:uiPriority w:val="99"/>
    <w:semiHidden/>
    <w:rsid w:val="006B1677"/>
    <w:rPr>
      <w:vertAlign w:val="superscript"/>
    </w:rPr>
  </w:style>
  <w:style w:type="paragraph" w:styleId="Encabezado">
    <w:name w:val="header"/>
    <w:basedOn w:val="Normal"/>
    <w:link w:val="EncabezadoCar"/>
    <w:uiPriority w:val="99"/>
    <w:rsid w:val="006B1677"/>
    <w:pPr>
      <w:tabs>
        <w:tab w:val="center" w:pos="4419"/>
        <w:tab w:val="right" w:pos="8838"/>
      </w:tabs>
    </w:pPr>
  </w:style>
  <w:style w:type="paragraph" w:styleId="Piedepgina">
    <w:name w:val="footer"/>
    <w:basedOn w:val="Normal"/>
    <w:rsid w:val="006B1677"/>
    <w:pPr>
      <w:tabs>
        <w:tab w:val="center" w:pos="4419"/>
        <w:tab w:val="right" w:pos="8838"/>
      </w:tabs>
    </w:pPr>
  </w:style>
  <w:style w:type="character" w:styleId="Nmerodepgina">
    <w:name w:val="page number"/>
    <w:basedOn w:val="Fuentedeprrafopredeter"/>
    <w:rsid w:val="006B1677"/>
  </w:style>
  <w:style w:type="paragraph" w:styleId="Sangradetextonormal">
    <w:name w:val="Body Text Indent"/>
    <w:basedOn w:val="Normal"/>
    <w:rsid w:val="006B1677"/>
    <w:pPr>
      <w:spacing w:before="120" w:after="120" w:line="360" w:lineRule="auto"/>
      <w:ind w:firstLine="709"/>
      <w:jc w:val="both"/>
    </w:pPr>
    <w:rPr>
      <w:rFonts w:ascii="Arial" w:hAnsi="Arial"/>
      <w:sz w:val="22"/>
    </w:rPr>
  </w:style>
  <w:style w:type="paragraph" w:styleId="Sangra3detindependiente">
    <w:name w:val="Body Text Indent 3"/>
    <w:basedOn w:val="Normal"/>
    <w:rsid w:val="006B1677"/>
    <w:pPr>
      <w:spacing w:line="360" w:lineRule="auto"/>
      <w:ind w:firstLine="2268"/>
      <w:jc w:val="both"/>
    </w:pPr>
    <w:rPr>
      <w:rFonts w:ascii="Arial" w:hAnsi="Arial" w:cs="Arial"/>
      <w:sz w:val="22"/>
    </w:rPr>
  </w:style>
  <w:style w:type="paragraph" w:styleId="Textodebloque">
    <w:name w:val="Block Text"/>
    <w:basedOn w:val="Normal"/>
    <w:rsid w:val="006B1677"/>
    <w:pPr>
      <w:spacing w:line="360" w:lineRule="auto"/>
      <w:ind w:left="1260" w:right="2000"/>
      <w:jc w:val="both"/>
    </w:pPr>
    <w:rPr>
      <w:rFonts w:ascii="Arial" w:hAnsi="Arial" w:cs="Arial"/>
      <w:snapToGrid w:val="0"/>
      <w:sz w:val="22"/>
    </w:rPr>
  </w:style>
  <w:style w:type="paragraph" w:styleId="Textocomentario">
    <w:name w:val="annotation text"/>
    <w:basedOn w:val="Normal"/>
    <w:semiHidden/>
    <w:rsid w:val="006B1677"/>
    <w:rPr>
      <w:sz w:val="20"/>
      <w:szCs w:val="20"/>
    </w:rPr>
  </w:style>
  <w:style w:type="character" w:styleId="Refdecomentario">
    <w:name w:val="annotation reference"/>
    <w:semiHidden/>
    <w:rsid w:val="006B1677"/>
    <w:rPr>
      <w:sz w:val="16"/>
    </w:rPr>
  </w:style>
  <w:style w:type="paragraph" w:customStyle="1" w:styleId="personal">
    <w:name w:val="personal"/>
    <w:basedOn w:val="Normal"/>
    <w:rsid w:val="006B1677"/>
    <w:pPr>
      <w:jc w:val="both"/>
    </w:pPr>
    <w:rPr>
      <w:rFonts w:ascii="Arial" w:hAnsi="Arial"/>
      <w:spacing w:val="6"/>
      <w:szCs w:val="20"/>
      <w:lang w:val="es-ES_tradnl"/>
    </w:rPr>
  </w:style>
  <w:style w:type="paragraph" w:styleId="Textodeglobo">
    <w:name w:val="Balloon Text"/>
    <w:basedOn w:val="Normal"/>
    <w:semiHidden/>
    <w:rsid w:val="00366BE4"/>
    <w:rPr>
      <w:rFonts w:ascii="Tahoma" w:hAnsi="Tahoma" w:cs="Tahoma"/>
      <w:sz w:val="16"/>
      <w:szCs w:val="16"/>
    </w:rPr>
  </w:style>
  <w:style w:type="character" w:styleId="Hipervnculo">
    <w:name w:val="Hyperlink"/>
    <w:uiPriority w:val="99"/>
    <w:rsid w:val="00F02CD8"/>
    <w:rPr>
      <w:color w:val="0000FF"/>
      <w:u w:val="single"/>
    </w:rPr>
  </w:style>
  <w:style w:type="paragraph" w:styleId="TDC1">
    <w:name w:val="toc 1"/>
    <w:basedOn w:val="Normal"/>
    <w:next w:val="Normal"/>
    <w:autoRedefine/>
    <w:uiPriority w:val="39"/>
    <w:rsid w:val="00272722"/>
    <w:pPr>
      <w:spacing w:before="120" w:after="120"/>
    </w:pPr>
    <w:rPr>
      <w:rFonts w:asciiTheme="minorHAnsi" w:hAnsiTheme="minorHAnsi" w:cstheme="minorHAnsi"/>
      <w:b/>
      <w:bCs/>
      <w:caps/>
      <w:sz w:val="20"/>
      <w:szCs w:val="20"/>
    </w:rPr>
  </w:style>
  <w:style w:type="paragraph" w:styleId="TDC2">
    <w:name w:val="toc 2"/>
    <w:basedOn w:val="Normal"/>
    <w:next w:val="Normal"/>
    <w:autoRedefine/>
    <w:uiPriority w:val="39"/>
    <w:rsid w:val="00272722"/>
    <w:pPr>
      <w:ind w:left="240"/>
    </w:pPr>
    <w:rPr>
      <w:rFonts w:asciiTheme="minorHAnsi" w:hAnsiTheme="minorHAnsi" w:cstheme="minorHAnsi"/>
      <w:smallCaps/>
      <w:sz w:val="20"/>
      <w:szCs w:val="20"/>
    </w:rPr>
  </w:style>
  <w:style w:type="paragraph" w:styleId="TDC3">
    <w:name w:val="toc 3"/>
    <w:basedOn w:val="Normal"/>
    <w:next w:val="Normal"/>
    <w:autoRedefine/>
    <w:uiPriority w:val="39"/>
    <w:rsid w:val="00272722"/>
    <w:pPr>
      <w:ind w:left="480"/>
    </w:pPr>
    <w:rPr>
      <w:rFonts w:asciiTheme="minorHAnsi" w:hAnsiTheme="minorHAnsi" w:cstheme="minorHAnsi"/>
      <w:i/>
      <w:iCs/>
      <w:sz w:val="20"/>
      <w:szCs w:val="20"/>
    </w:rPr>
  </w:style>
  <w:style w:type="paragraph" w:styleId="TDC4">
    <w:name w:val="toc 4"/>
    <w:basedOn w:val="Normal"/>
    <w:next w:val="Normal"/>
    <w:autoRedefine/>
    <w:semiHidden/>
    <w:rsid w:val="00272722"/>
    <w:pPr>
      <w:ind w:left="720"/>
    </w:pPr>
    <w:rPr>
      <w:rFonts w:asciiTheme="minorHAnsi" w:hAnsiTheme="minorHAnsi" w:cstheme="minorHAnsi"/>
      <w:sz w:val="18"/>
      <w:szCs w:val="18"/>
    </w:rPr>
  </w:style>
  <w:style w:type="paragraph" w:styleId="TDC5">
    <w:name w:val="toc 5"/>
    <w:basedOn w:val="Normal"/>
    <w:next w:val="Normal"/>
    <w:autoRedefine/>
    <w:semiHidden/>
    <w:rsid w:val="00272722"/>
    <w:pPr>
      <w:ind w:left="960"/>
    </w:pPr>
    <w:rPr>
      <w:rFonts w:asciiTheme="minorHAnsi" w:hAnsiTheme="minorHAnsi" w:cstheme="minorHAnsi"/>
      <w:sz w:val="18"/>
      <w:szCs w:val="18"/>
    </w:rPr>
  </w:style>
  <w:style w:type="paragraph" w:styleId="TDC6">
    <w:name w:val="toc 6"/>
    <w:basedOn w:val="Normal"/>
    <w:next w:val="Normal"/>
    <w:autoRedefine/>
    <w:semiHidden/>
    <w:rsid w:val="00272722"/>
    <w:pPr>
      <w:ind w:left="1200"/>
    </w:pPr>
    <w:rPr>
      <w:rFonts w:asciiTheme="minorHAnsi" w:hAnsiTheme="minorHAnsi" w:cstheme="minorHAnsi"/>
      <w:sz w:val="18"/>
      <w:szCs w:val="18"/>
    </w:rPr>
  </w:style>
  <w:style w:type="paragraph" w:styleId="TDC7">
    <w:name w:val="toc 7"/>
    <w:basedOn w:val="Normal"/>
    <w:next w:val="Normal"/>
    <w:autoRedefine/>
    <w:semiHidden/>
    <w:rsid w:val="00272722"/>
    <w:pPr>
      <w:ind w:left="1440"/>
    </w:pPr>
    <w:rPr>
      <w:rFonts w:asciiTheme="minorHAnsi" w:hAnsiTheme="minorHAnsi" w:cstheme="minorHAnsi"/>
      <w:sz w:val="18"/>
      <w:szCs w:val="18"/>
    </w:rPr>
  </w:style>
  <w:style w:type="paragraph" w:styleId="TDC8">
    <w:name w:val="toc 8"/>
    <w:basedOn w:val="Normal"/>
    <w:next w:val="Normal"/>
    <w:autoRedefine/>
    <w:semiHidden/>
    <w:rsid w:val="00272722"/>
    <w:pPr>
      <w:ind w:left="1680"/>
    </w:pPr>
    <w:rPr>
      <w:rFonts w:asciiTheme="minorHAnsi" w:hAnsiTheme="minorHAnsi" w:cstheme="minorHAnsi"/>
      <w:sz w:val="18"/>
      <w:szCs w:val="18"/>
    </w:rPr>
  </w:style>
  <w:style w:type="paragraph" w:styleId="TDC9">
    <w:name w:val="toc 9"/>
    <w:basedOn w:val="Normal"/>
    <w:next w:val="Normal"/>
    <w:autoRedefine/>
    <w:semiHidden/>
    <w:rsid w:val="00272722"/>
    <w:pPr>
      <w:ind w:left="1920"/>
    </w:pPr>
    <w:rPr>
      <w:rFonts w:asciiTheme="minorHAnsi" w:hAnsiTheme="minorHAnsi" w:cstheme="minorHAnsi"/>
      <w:sz w:val="18"/>
      <w:szCs w:val="18"/>
    </w:rPr>
  </w:style>
  <w:style w:type="paragraph" w:styleId="TtulodeTDC">
    <w:name w:val="TOC Heading"/>
    <w:basedOn w:val="Ttulo1"/>
    <w:next w:val="Normal"/>
    <w:uiPriority w:val="39"/>
    <w:unhideWhenUsed/>
    <w:qFormat/>
    <w:rsid w:val="00D826F1"/>
    <w:pPr>
      <w:keepLines/>
      <w:spacing w:before="240" w:line="259" w:lineRule="auto"/>
      <w:jc w:val="left"/>
      <w:outlineLvl w:val="9"/>
    </w:pPr>
    <w:rPr>
      <w:rFonts w:ascii="Calibri Light" w:hAnsi="Calibri Light" w:cs="Times New Roman"/>
      <w:b w:val="0"/>
      <w:bCs w:val="0"/>
      <w:color w:val="2E74B5"/>
      <w:sz w:val="32"/>
      <w:szCs w:val="32"/>
      <w:lang w:val="es-CL" w:eastAsia="es-CL"/>
    </w:rPr>
  </w:style>
  <w:style w:type="character" w:styleId="Hipervnculovisitado">
    <w:name w:val="FollowedHyperlink"/>
    <w:rsid w:val="00AA5C5F"/>
    <w:rPr>
      <w:color w:val="954F72"/>
      <w:u w:val="single"/>
    </w:rPr>
  </w:style>
  <w:style w:type="table" w:customStyle="1" w:styleId="ListTable1LightAccent3">
    <w:name w:val="List Table 1 Light Accent 3"/>
    <w:basedOn w:val="Tablanormal"/>
    <w:uiPriority w:val="46"/>
    <w:rsid w:val="00FB5A76"/>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CharChar">
    <w:name w:val="Char Char"/>
    <w:basedOn w:val="Normal"/>
    <w:rsid w:val="00F708B9"/>
    <w:pPr>
      <w:spacing w:after="160" w:line="240" w:lineRule="exact"/>
      <w:ind w:left="500"/>
      <w:jc w:val="center"/>
    </w:pPr>
    <w:rPr>
      <w:rFonts w:ascii="Verdana" w:hAnsi="Verdana" w:cs="Arial"/>
      <w:b/>
      <w:sz w:val="20"/>
      <w:szCs w:val="20"/>
      <w:lang w:val="es-VE" w:eastAsia="en-US"/>
    </w:rPr>
  </w:style>
  <w:style w:type="character" w:customStyle="1" w:styleId="Ttulo3Car">
    <w:name w:val="Título 3 Car"/>
    <w:link w:val="Ttulo3"/>
    <w:rsid w:val="00056AFD"/>
    <w:rPr>
      <w:b/>
      <w:sz w:val="24"/>
      <w:lang w:val="es-ES" w:eastAsia="es-ES"/>
    </w:rPr>
  </w:style>
  <w:style w:type="character" w:customStyle="1" w:styleId="EncabezadoCar">
    <w:name w:val="Encabezado Car"/>
    <w:link w:val="Encabezado"/>
    <w:uiPriority w:val="99"/>
    <w:rsid w:val="007E4148"/>
    <w:rPr>
      <w:sz w:val="24"/>
      <w:szCs w:val="24"/>
      <w:lang w:val="es-ES" w:eastAsia="es-ES"/>
    </w:rPr>
  </w:style>
  <w:style w:type="character" w:customStyle="1" w:styleId="Textoindependiente2Car">
    <w:name w:val="Texto independiente 2 Car"/>
    <w:link w:val="Textoindependiente2"/>
    <w:rsid w:val="00E32FC6"/>
    <w:rPr>
      <w:rFonts w:ascii="Arial" w:hAnsi="Arial" w:cs="Arial"/>
      <w:sz w:val="22"/>
      <w:szCs w:val="24"/>
      <w:lang w:val="es-ES" w:eastAsia="es-ES"/>
    </w:rPr>
  </w:style>
  <w:style w:type="paragraph" w:styleId="Prrafodelista">
    <w:name w:val="List Paragraph"/>
    <w:basedOn w:val="Normal"/>
    <w:uiPriority w:val="34"/>
    <w:qFormat/>
    <w:rsid w:val="00785E47"/>
    <w:pPr>
      <w:ind w:left="720"/>
      <w:contextualSpacing/>
    </w:pPr>
  </w:style>
  <w:style w:type="paragraph" w:customStyle="1" w:styleId="Titulo3">
    <w:name w:val="Titulo 3"/>
    <w:basedOn w:val="Textoindependiente2"/>
    <w:qFormat/>
    <w:rsid w:val="005E2B57"/>
    <w:pPr>
      <w:spacing w:before="240" w:line="240" w:lineRule="auto"/>
    </w:pPr>
    <w:rPr>
      <w:rFonts w:ascii="Times New Roman" w:hAnsi="Times New Roman"/>
      <w:b/>
      <w:sz w:val="24"/>
      <w:szCs w:val="20"/>
      <w:lang w:val="es-CL"/>
    </w:rPr>
  </w:style>
  <w:style w:type="paragraph" w:customStyle="1" w:styleId="CharChar0">
    <w:name w:val="Char Char"/>
    <w:basedOn w:val="Normal"/>
    <w:rsid w:val="009D5AB1"/>
    <w:pPr>
      <w:spacing w:after="160" w:line="240" w:lineRule="exact"/>
      <w:ind w:left="500"/>
      <w:jc w:val="center"/>
    </w:pPr>
    <w:rPr>
      <w:rFonts w:ascii="Verdana" w:hAnsi="Verdana" w:cs="Arial"/>
      <w:b/>
      <w:sz w:val="20"/>
      <w:szCs w:val="20"/>
      <w:lang w:val="es-VE" w:eastAsia="en-US"/>
    </w:rPr>
  </w:style>
  <w:style w:type="paragraph" w:styleId="NormalWeb">
    <w:name w:val="Normal (Web)"/>
    <w:basedOn w:val="Normal"/>
    <w:uiPriority w:val="99"/>
    <w:rsid w:val="00774705"/>
    <w:rPr>
      <w:spacing w:val="-3"/>
      <w:lang w:val="es-ES_tradnl"/>
    </w:rPr>
  </w:style>
  <w:style w:type="paragraph" w:customStyle="1" w:styleId="CharChar1">
    <w:name w:val="Char Char"/>
    <w:basedOn w:val="Normal"/>
    <w:rsid w:val="00774705"/>
    <w:pPr>
      <w:spacing w:after="160" w:line="240" w:lineRule="exact"/>
      <w:ind w:left="500"/>
      <w:jc w:val="center"/>
    </w:pPr>
    <w:rPr>
      <w:rFonts w:ascii="Verdana" w:hAnsi="Verdana" w:cs="Arial"/>
      <w:b/>
      <w:sz w:val="20"/>
      <w:szCs w:val="20"/>
      <w:lang w:val="es-VE" w:eastAsia="en-US"/>
    </w:rPr>
  </w:style>
  <w:style w:type="paragraph" w:customStyle="1" w:styleId="CharChar2">
    <w:name w:val="Char Char"/>
    <w:basedOn w:val="Normal"/>
    <w:rsid w:val="006F19D5"/>
    <w:pPr>
      <w:spacing w:after="160" w:line="240" w:lineRule="exact"/>
      <w:ind w:left="500"/>
      <w:jc w:val="center"/>
    </w:pPr>
    <w:rPr>
      <w:rFonts w:ascii="Verdana" w:hAnsi="Verdana" w:cs="Arial"/>
      <w:b/>
      <w:sz w:val="20"/>
      <w:szCs w:val="20"/>
      <w:lang w:val="es-VE" w:eastAsia="en-US"/>
    </w:rPr>
  </w:style>
  <w:style w:type="paragraph" w:styleId="Textosinformato">
    <w:name w:val="Plain Text"/>
    <w:basedOn w:val="Normal"/>
    <w:link w:val="TextosinformatoCar"/>
    <w:uiPriority w:val="99"/>
    <w:unhideWhenUsed/>
    <w:rsid w:val="00725FA5"/>
    <w:pPr>
      <w:jc w:val="both"/>
    </w:pPr>
    <w:rPr>
      <w:rFonts w:ascii="Consolas" w:eastAsia="Calibri" w:hAnsi="Consolas"/>
      <w:color w:val="000000"/>
      <w:sz w:val="21"/>
      <w:szCs w:val="21"/>
      <w:lang w:val="es-CL" w:eastAsia="en-US"/>
    </w:rPr>
  </w:style>
  <w:style w:type="character" w:customStyle="1" w:styleId="TextosinformatoCar">
    <w:name w:val="Texto sin formato Car"/>
    <w:basedOn w:val="Fuentedeprrafopredeter"/>
    <w:link w:val="Textosinformato"/>
    <w:uiPriority w:val="99"/>
    <w:rsid w:val="00725FA5"/>
    <w:rPr>
      <w:rFonts w:ascii="Consolas" w:eastAsia="Calibri" w:hAnsi="Consolas"/>
      <w:color w:val="000000"/>
      <w:sz w:val="21"/>
      <w:szCs w:val="21"/>
      <w:lang w:eastAsia="en-US"/>
    </w:rPr>
  </w:style>
  <w:style w:type="character" w:customStyle="1" w:styleId="Mencinsinresolver1">
    <w:name w:val="Mención sin resolver1"/>
    <w:basedOn w:val="Fuentedeprrafopredeter"/>
    <w:uiPriority w:val="99"/>
    <w:semiHidden/>
    <w:unhideWhenUsed/>
    <w:rsid w:val="00AB4F93"/>
    <w:rPr>
      <w:color w:val="605E5C"/>
      <w:shd w:val="clear" w:color="auto" w:fill="E1DFDD"/>
    </w:rPr>
  </w:style>
  <w:style w:type="character" w:customStyle="1" w:styleId="UnresolvedMention">
    <w:name w:val="Unresolved Mention"/>
    <w:basedOn w:val="Fuentedeprrafopredeter"/>
    <w:uiPriority w:val="99"/>
    <w:semiHidden/>
    <w:unhideWhenUsed/>
    <w:rsid w:val="008B5F7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5224853">
      <w:bodyDiv w:val="1"/>
      <w:marLeft w:val="0"/>
      <w:marRight w:val="0"/>
      <w:marTop w:val="0"/>
      <w:marBottom w:val="0"/>
      <w:divBdr>
        <w:top w:val="none" w:sz="0" w:space="0" w:color="auto"/>
        <w:left w:val="none" w:sz="0" w:space="0" w:color="auto"/>
        <w:bottom w:val="none" w:sz="0" w:space="0" w:color="auto"/>
        <w:right w:val="none" w:sz="0" w:space="0" w:color="auto"/>
      </w:divBdr>
    </w:div>
    <w:div w:id="211962441">
      <w:bodyDiv w:val="1"/>
      <w:marLeft w:val="0"/>
      <w:marRight w:val="0"/>
      <w:marTop w:val="0"/>
      <w:marBottom w:val="0"/>
      <w:divBdr>
        <w:top w:val="none" w:sz="0" w:space="0" w:color="auto"/>
        <w:left w:val="none" w:sz="0" w:space="0" w:color="auto"/>
        <w:bottom w:val="none" w:sz="0" w:space="0" w:color="auto"/>
        <w:right w:val="none" w:sz="0" w:space="0" w:color="auto"/>
      </w:divBdr>
    </w:div>
    <w:div w:id="548296887">
      <w:bodyDiv w:val="1"/>
      <w:marLeft w:val="0"/>
      <w:marRight w:val="0"/>
      <w:marTop w:val="0"/>
      <w:marBottom w:val="0"/>
      <w:divBdr>
        <w:top w:val="none" w:sz="0" w:space="0" w:color="auto"/>
        <w:left w:val="none" w:sz="0" w:space="0" w:color="auto"/>
        <w:bottom w:val="none" w:sz="0" w:space="0" w:color="auto"/>
        <w:right w:val="none" w:sz="0" w:space="0" w:color="auto"/>
      </w:divBdr>
    </w:div>
    <w:div w:id="750664770">
      <w:bodyDiv w:val="1"/>
      <w:marLeft w:val="0"/>
      <w:marRight w:val="0"/>
      <w:marTop w:val="0"/>
      <w:marBottom w:val="0"/>
      <w:divBdr>
        <w:top w:val="none" w:sz="0" w:space="0" w:color="auto"/>
        <w:left w:val="none" w:sz="0" w:space="0" w:color="auto"/>
        <w:bottom w:val="none" w:sz="0" w:space="0" w:color="auto"/>
        <w:right w:val="none" w:sz="0" w:space="0" w:color="auto"/>
      </w:divBdr>
    </w:div>
    <w:div w:id="1050616222">
      <w:bodyDiv w:val="1"/>
      <w:marLeft w:val="0"/>
      <w:marRight w:val="0"/>
      <w:marTop w:val="0"/>
      <w:marBottom w:val="0"/>
      <w:divBdr>
        <w:top w:val="none" w:sz="0" w:space="0" w:color="auto"/>
        <w:left w:val="none" w:sz="0" w:space="0" w:color="auto"/>
        <w:bottom w:val="none" w:sz="0" w:space="0" w:color="auto"/>
        <w:right w:val="none" w:sz="0" w:space="0" w:color="auto"/>
      </w:divBdr>
    </w:div>
    <w:div w:id="1197499877">
      <w:bodyDiv w:val="1"/>
      <w:marLeft w:val="0"/>
      <w:marRight w:val="0"/>
      <w:marTop w:val="0"/>
      <w:marBottom w:val="0"/>
      <w:divBdr>
        <w:top w:val="none" w:sz="0" w:space="0" w:color="auto"/>
        <w:left w:val="none" w:sz="0" w:space="0" w:color="auto"/>
        <w:bottom w:val="none" w:sz="0" w:space="0" w:color="auto"/>
        <w:right w:val="none" w:sz="0" w:space="0" w:color="auto"/>
      </w:divBdr>
    </w:div>
    <w:div w:id="1226405936">
      <w:bodyDiv w:val="1"/>
      <w:marLeft w:val="0"/>
      <w:marRight w:val="0"/>
      <w:marTop w:val="0"/>
      <w:marBottom w:val="0"/>
      <w:divBdr>
        <w:top w:val="none" w:sz="0" w:space="0" w:color="auto"/>
        <w:left w:val="none" w:sz="0" w:space="0" w:color="auto"/>
        <w:bottom w:val="none" w:sz="0" w:space="0" w:color="auto"/>
        <w:right w:val="none" w:sz="0" w:space="0" w:color="auto"/>
      </w:divBdr>
    </w:div>
    <w:div w:id="1237595150">
      <w:bodyDiv w:val="1"/>
      <w:marLeft w:val="0"/>
      <w:marRight w:val="0"/>
      <w:marTop w:val="0"/>
      <w:marBottom w:val="0"/>
      <w:divBdr>
        <w:top w:val="none" w:sz="0" w:space="0" w:color="auto"/>
        <w:left w:val="none" w:sz="0" w:space="0" w:color="auto"/>
        <w:bottom w:val="none" w:sz="0" w:space="0" w:color="auto"/>
        <w:right w:val="none" w:sz="0" w:space="0" w:color="auto"/>
      </w:divBdr>
    </w:div>
    <w:div w:id="1263761268">
      <w:bodyDiv w:val="1"/>
      <w:marLeft w:val="0"/>
      <w:marRight w:val="0"/>
      <w:marTop w:val="0"/>
      <w:marBottom w:val="0"/>
      <w:divBdr>
        <w:top w:val="none" w:sz="0" w:space="0" w:color="auto"/>
        <w:left w:val="none" w:sz="0" w:space="0" w:color="auto"/>
        <w:bottom w:val="none" w:sz="0" w:space="0" w:color="auto"/>
        <w:right w:val="none" w:sz="0" w:space="0" w:color="auto"/>
      </w:divBdr>
    </w:div>
    <w:div w:id="1278413608">
      <w:bodyDiv w:val="1"/>
      <w:marLeft w:val="0"/>
      <w:marRight w:val="0"/>
      <w:marTop w:val="0"/>
      <w:marBottom w:val="0"/>
      <w:divBdr>
        <w:top w:val="none" w:sz="0" w:space="0" w:color="auto"/>
        <w:left w:val="none" w:sz="0" w:space="0" w:color="auto"/>
        <w:bottom w:val="none" w:sz="0" w:space="0" w:color="auto"/>
        <w:right w:val="none" w:sz="0" w:space="0" w:color="auto"/>
      </w:divBdr>
    </w:div>
    <w:div w:id="1537498810">
      <w:bodyDiv w:val="1"/>
      <w:marLeft w:val="0"/>
      <w:marRight w:val="0"/>
      <w:marTop w:val="0"/>
      <w:marBottom w:val="0"/>
      <w:divBdr>
        <w:top w:val="none" w:sz="0" w:space="0" w:color="auto"/>
        <w:left w:val="none" w:sz="0" w:space="0" w:color="auto"/>
        <w:bottom w:val="none" w:sz="0" w:space="0" w:color="auto"/>
        <w:right w:val="none" w:sz="0" w:space="0" w:color="auto"/>
      </w:divBdr>
    </w:div>
    <w:div w:id="1549993799">
      <w:bodyDiv w:val="1"/>
      <w:marLeft w:val="0"/>
      <w:marRight w:val="0"/>
      <w:marTop w:val="0"/>
      <w:marBottom w:val="0"/>
      <w:divBdr>
        <w:top w:val="none" w:sz="0" w:space="0" w:color="auto"/>
        <w:left w:val="none" w:sz="0" w:space="0" w:color="auto"/>
        <w:bottom w:val="none" w:sz="0" w:space="0" w:color="auto"/>
        <w:right w:val="none" w:sz="0" w:space="0" w:color="auto"/>
      </w:divBdr>
    </w:div>
    <w:div w:id="1589776831">
      <w:bodyDiv w:val="1"/>
      <w:marLeft w:val="0"/>
      <w:marRight w:val="0"/>
      <w:marTop w:val="0"/>
      <w:marBottom w:val="0"/>
      <w:divBdr>
        <w:top w:val="none" w:sz="0" w:space="0" w:color="auto"/>
        <w:left w:val="none" w:sz="0" w:space="0" w:color="auto"/>
        <w:bottom w:val="none" w:sz="0" w:space="0" w:color="auto"/>
        <w:right w:val="none" w:sz="0" w:space="0" w:color="auto"/>
      </w:divBdr>
    </w:div>
    <w:div w:id="1735929247">
      <w:bodyDiv w:val="1"/>
      <w:marLeft w:val="0"/>
      <w:marRight w:val="0"/>
      <w:marTop w:val="0"/>
      <w:marBottom w:val="0"/>
      <w:divBdr>
        <w:top w:val="none" w:sz="0" w:space="0" w:color="auto"/>
        <w:left w:val="none" w:sz="0" w:space="0" w:color="auto"/>
        <w:bottom w:val="none" w:sz="0" w:space="0" w:color="auto"/>
        <w:right w:val="none" w:sz="0" w:space="0" w:color="auto"/>
      </w:divBdr>
    </w:div>
    <w:div w:id="1873296920">
      <w:bodyDiv w:val="1"/>
      <w:marLeft w:val="0"/>
      <w:marRight w:val="0"/>
      <w:marTop w:val="0"/>
      <w:marBottom w:val="0"/>
      <w:divBdr>
        <w:top w:val="none" w:sz="0" w:space="0" w:color="auto"/>
        <w:left w:val="none" w:sz="0" w:space="0" w:color="auto"/>
        <w:bottom w:val="none" w:sz="0" w:space="0" w:color="auto"/>
        <w:right w:val="none" w:sz="0" w:space="0" w:color="auto"/>
      </w:divBdr>
    </w:div>
    <w:div w:id="1956137997">
      <w:bodyDiv w:val="1"/>
      <w:marLeft w:val="0"/>
      <w:marRight w:val="0"/>
      <w:marTop w:val="0"/>
      <w:marBottom w:val="0"/>
      <w:divBdr>
        <w:top w:val="none" w:sz="0" w:space="0" w:color="auto"/>
        <w:left w:val="none" w:sz="0" w:space="0" w:color="auto"/>
        <w:bottom w:val="none" w:sz="0" w:space="0" w:color="auto"/>
        <w:right w:val="none" w:sz="0" w:space="0" w:color="auto"/>
      </w:divBdr>
    </w:div>
    <w:div w:id="2049141972">
      <w:bodyDiv w:val="1"/>
      <w:marLeft w:val="0"/>
      <w:marRight w:val="0"/>
      <w:marTop w:val="0"/>
      <w:marBottom w:val="0"/>
      <w:divBdr>
        <w:top w:val="none" w:sz="0" w:space="0" w:color="auto"/>
        <w:left w:val="none" w:sz="0" w:space="0" w:color="auto"/>
        <w:bottom w:val="none" w:sz="0" w:space="0" w:color="auto"/>
        <w:right w:val="none" w:sz="0" w:space="0" w:color="auto"/>
      </w:divBdr>
    </w:div>
    <w:div w:id="2079593401">
      <w:bodyDiv w:val="1"/>
      <w:marLeft w:val="0"/>
      <w:marRight w:val="0"/>
      <w:marTop w:val="0"/>
      <w:marBottom w:val="0"/>
      <w:divBdr>
        <w:top w:val="none" w:sz="0" w:space="0" w:color="auto"/>
        <w:left w:val="none" w:sz="0" w:space="0" w:color="auto"/>
        <w:bottom w:val="none" w:sz="0" w:space="0" w:color="auto"/>
        <w:right w:val="none" w:sz="0" w:space="0" w:color="auto"/>
      </w:divBdr>
    </w:div>
    <w:div w:id="210233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cl/legislacion/ProyectosDeLey/tramitacion.aspx?prmID=13592&amp;prmBOLETIN=13053-0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amara.cl/diputados/detalle/mociones.aspx?prmID=1101"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24EA7-D7EC-4246-81F3-C0301F58A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1705</Words>
  <Characters>9383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INFORME DE LA COMISIÓN DE CONSTITUCIÓN, LEGISLACIÓN Y JUSTICIA RECAIDO EN EL PROYECTO DE LEY QUE ESTABLECE UN SISTEMA DE REGUL</vt:lpstr>
    </vt:vector>
  </TitlesOfParts>
  <Company>Camara de Diputados</Company>
  <LinksUpToDate>false</LinksUpToDate>
  <CharactersWithSpaces>11066</CharactersWithSpaces>
  <SharedDoc>false</SharedDoc>
  <HLinks>
    <vt:vector size="126" baseType="variant">
      <vt:variant>
        <vt:i4>1376312</vt:i4>
      </vt:variant>
      <vt:variant>
        <vt:i4>122</vt:i4>
      </vt:variant>
      <vt:variant>
        <vt:i4>0</vt:i4>
      </vt:variant>
      <vt:variant>
        <vt:i4>5</vt:i4>
      </vt:variant>
      <vt:variant>
        <vt:lpwstr/>
      </vt:variant>
      <vt:variant>
        <vt:lpwstr>_Toc499549174</vt:lpwstr>
      </vt:variant>
      <vt:variant>
        <vt:i4>1376312</vt:i4>
      </vt:variant>
      <vt:variant>
        <vt:i4>116</vt:i4>
      </vt:variant>
      <vt:variant>
        <vt:i4>0</vt:i4>
      </vt:variant>
      <vt:variant>
        <vt:i4>5</vt:i4>
      </vt:variant>
      <vt:variant>
        <vt:lpwstr/>
      </vt:variant>
      <vt:variant>
        <vt:lpwstr>_Toc499549173</vt:lpwstr>
      </vt:variant>
      <vt:variant>
        <vt:i4>1376312</vt:i4>
      </vt:variant>
      <vt:variant>
        <vt:i4>110</vt:i4>
      </vt:variant>
      <vt:variant>
        <vt:i4>0</vt:i4>
      </vt:variant>
      <vt:variant>
        <vt:i4>5</vt:i4>
      </vt:variant>
      <vt:variant>
        <vt:lpwstr/>
      </vt:variant>
      <vt:variant>
        <vt:lpwstr>_Toc499549172</vt:lpwstr>
      </vt:variant>
      <vt:variant>
        <vt:i4>1376312</vt:i4>
      </vt:variant>
      <vt:variant>
        <vt:i4>104</vt:i4>
      </vt:variant>
      <vt:variant>
        <vt:i4>0</vt:i4>
      </vt:variant>
      <vt:variant>
        <vt:i4>5</vt:i4>
      </vt:variant>
      <vt:variant>
        <vt:lpwstr/>
      </vt:variant>
      <vt:variant>
        <vt:lpwstr>_Toc499549171</vt:lpwstr>
      </vt:variant>
      <vt:variant>
        <vt:i4>1376312</vt:i4>
      </vt:variant>
      <vt:variant>
        <vt:i4>98</vt:i4>
      </vt:variant>
      <vt:variant>
        <vt:i4>0</vt:i4>
      </vt:variant>
      <vt:variant>
        <vt:i4>5</vt:i4>
      </vt:variant>
      <vt:variant>
        <vt:lpwstr/>
      </vt:variant>
      <vt:variant>
        <vt:lpwstr>_Toc499549170</vt:lpwstr>
      </vt:variant>
      <vt:variant>
        <vt:i4>1310776</vt:i4>
      </vt:variant>
      <vt:variant>
        <vt:i4>92</vt:i4>
      </vt:variant>
      <vt:variant>
        <vt:i4>0</vt:i4>
      </vt:variant>
      <vt:variant>
        <vt:i4>5</vt:i4>
      </vt:variant>
      <vt:variant>
        <vt:lpwstr/>
      </vt:variant>
      <vt:variant>
        <vt:lpwstr>_Toc499549169</vt:lpwstr>
      </vt:variant>
      <vt:variant>
        <vt:i4>1310776</vt:i4>
      </vt:variant>
      <vt:variant>
        <vt:i4>86</vt:i4>
      </vt:variant>
      <vt:variant>
        <vt:i4>0</vt:i4>
      </vt:variant>
      <vt:variant>
        <vt:i4>5</vt:i4>
      </vt:variant>
      <vt:variant>
        <vt:lpwstr/>
      </vt:variant>
      <vt:variant>
        <vt:lpwstr>_Toc499549168</vt:lpwstr>
      </vt:variant>
      <vt:variant>
        <vt:i4>1310776</vt:i4>
      </vt:variant>
      <vt:variant>
        <vt:i4>80</vt:i4>
      </vt:variant>
      <vt:variant>
        <vt:i4>0</vt:i4>
      </vt:variant>
      <vt:variant>
        <vt:i4>5</vt:i4>
      </vt:variant>
      <vt:variant>
        <vt:lpwstr/>
      </vt:variant>
      <vt:variant>
        <vt:lpwstr>_Toc499549167</vt:lpwstr>
      </vt:variant>
      <vt:variant>
        <vt:i4>1310776</vt:i4>
      </vt:variant>
      <vt:variant>
        <vt:i4>74</vt:i4>
      </vt:variant>
      <vt:variant>
        <vt:i4>0</vt:i4>
      </vt:variant>
      <vt:variant>
        <vt:i4>5</vt:i4>
      </vt:variant>
      <vt:variant>
        <vt:lpwstr/>
      </vt:variant>
      <vt:variant>
        <vt:lpwstr>_Toc499549166</vt:lpwstr>
      </vt:variant>
      <vt:variant>
        <vt:i4>1310776</vt:i4>
      </vt:variant>
      <vt:variant>
        <vt:i4>68</vt:i4>
      </vt:variant>
      <vt:variant>
        <vt:i4>0</vt:i4>
      </vt:variant>
      <vt:variant>
        <vt:i4>5</vt:i4>
      </vt:variant>
      <vt:variant>
        <vt:lpwstr/>
      </vt:variant>
      <vt:variant>
        <vt:lpwstr>_Toc499549165</vt:lpwstr>
      </vt:variant>
      <vt:variant>
        <vt:i4>1310776</vt:i4>
      </vt:variant>
      <vt:variant>
        <vt:i4>62</vt:i4>
      </vt:variant>
      <vt:variant>
        <vt:i4>0</vt:i4>
      </vt:variant>
      <vt:variant>
        <vt:i4>5</vt:i4>
      </vt:variant>
      <vt:variant>
        <vt:lpwstr/>
      </vt:variant>
      <vt:variant>
        <vt:lpwstr>_Toc499549164</vt:lpwstr>
      </vt:variant>
      <vt:variant>
        <vt:i4>1310776</vt:i4>
      </vt:variant>
      <vt:variant>
        <vt:i4>56</vt:i4>
      </vt:variant>
      <vt:variant>
        <vt:i4>0</vt:i4>
      </vt:variant>
      <vt:variant>
        <vt:i4>5</vt:i4>
      </vt:variant>
      <vt:variant>
        <vt:lpwstr/>
      </vt:variant>
      <vt:variant>
        <vt:lpwstr>_Toc499549163</vt:lpwstr>
      </vt:variant>
      <vt:variant>
        <vt:i4>1310776</vt:i4>
      </vt:variant>
      <vt:variant>
        <vt:i4>50</vt:i4>
      </vt:variant>
      <vt:variant>
        <vt:i4>0</vt:i4>
      </vt:variant>
      <vt:variant>
        <vt:i4>5</vt:i4>
      </vt:variant>
      <vt:variant>
        <vt:lpwstr/>
      </vt:variant>
      <vt:variant>
        <vt:lpwstr>_Toc499549162</vt:lpwstr>
      </vt:variant>
      <vt:variant>
        <vt:i4>1310776</vt:i4>
      </vt:variant>
      <vt:variant>
        <vt:i4>44</vt:i4>
      </vt:variant>
      <vt:variant>
        <vt:i4>0</vt:i4>
      </vt:variant>
      <vt:variant>
        <vt:i4>5</vt:i4>
      </vt:variant>
      <vt:variant>
        <vt:lpwstr/>
      </vt:variant>
      <vt:variant>
        <vt:lpwstr>_Toc499549161</vt:lpwstr>
      </vt:variant>
      <vt:variant>
        <vt:i4>1310776</vt:i4>
      </vt:variant>
      <vt:variant>
        <vt:i4>38</vt:i4>
      </vt:variant>
      <vt:variant>
        <vt:i4>0</vt:i4>
      </vt:variant>
      <vt:variant>
        <vt:i4>5</vt:i4>
      </vt:variant>
      <vt:variant>
        <vt:lpwstr/>
      </vt:variant>
      <vt:variant>
        <vt:lpwstr>_Toc499549160</vt:lpwstr>
      </vt:variant>
      <vt:variant>
        <vt:i4>1507384</vt:i4>
      </vt:variant>
      <vt:variant>
        <vt:i4>32</vt:i4>
      </vt:variant>
      <vt:variant>
        <vt:i4>0</vt:i4>
      </vt:variant>
      <vt:variant>
        <vt:i4>5</vt:i4>
      </vt:variant>
      <vt:variant>
        <vt:lpwstr/>
      </vt:variant>
      <vt:variant>
        <vt:lpwstr>_Toc499549159</vt:lpwstr>
      </vt:variant>
      <vt:variant>
        <vt:i4>1507384</vt:i4>
      </vt:variant>
      <vt:variant>
        <vt:i4>26</vt:i4>
      </vt:variant>
      <vt:variant>
        <vt:i4>0</vt:i4>
      </vt:variant>
      <vt:variant>
        <vt:i4>5</vt:i4>
      </vt:variant>
      <vt:variant>
        <vt:lpwstr/>
      </vt:variant>
      <vt:variant>
        <vt:lpwstr>_Toc499549158</vt:lpwstr>
      </vt:variant>
      <vt:variant>
        <vt:i4>1507384</vt:i4>
      </vt:variant>
      <vt:variant>
        <vt:i4>20</vt:i4>
      </vt:variant>
      <vt:variant>
        <vt:i4>0</vt:i4>
      </vt:variant>
      <vt:variant>
        <vt:i4>5</vt:i4>
      </vt:variant>
      <vt:variant>
        <vt:lpwstr/>
      </vt:variant>
      <vt:variant>
        <vt:lpwstr>_Toc499549157</vt:lpwstr>
      </vt:variant>
      <vt:variant>
        <vt:i4>1507384</vt:i4>
      </vt:variant>
      <vt:variant>
        <vt:i4>14</vt:i4>
      </vt:variant>
      <vt:variant>
        <vt:i4>0</vt:i4>
      </vt:variant>
      <vt:variant>
        <vt:i4>5</vt:i4>
      </vt:variant>
      <vt:variant>
        <vt:lpwstr/>
      </vt:variant>
      <vt:variant>
        <vt:lpwstr>_Toc499549156</vt:lpwstr>
      </vt:variant>
      <vt:variant>
        <vt:i4>1507384</vt:i4>
      </vt:variant>
      <vt:variant>
        <vt:i4>8</vt:i4>
      </vt:variant>
      <vt:variant>
        <vt:i4>0</vt:i4>
      </vt:variant>
      <vt:variant>
        <vt:i4>5</vt:i4>
      </vt:variant>
      <vt:variant>
        <vt:lpwstr/>
      </vt:variant>
      <vt:variant>
        <vt:lpwstr>_Toc499549155</vt:lpwstr>
      </vt:variant>
      <vt:variant>
        <vt:i4>1507384</vt:i4>
      </vt:variant>
      <vt:variant>
        <vt:i4>2</vt:i4>
      </vt:variant>
      <vt:variant>
        <vt:i4>0</vt:i4>
      </vt:variant>
      <vt:variant>
        <vt:i4>5</vt:i4>
      </vt:variant>
      <vt:variant>
        <vt:lpwstr/>
      </vt:variant>
      <vt:variant>
        <vt:lpwstr>_Toc499549154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CONSTITUCIÓN, LEGISLACIÓN Y JUSTICIA RECAIDO EN EL PROYECTO DE LEY QUE ESTABLECE UN SISTEMA DE REGUL</dc:title>
  <dc:creator>ASkoknic</dc:creator>
  <cp:lastModifiedBy>CLAUDIA</cp:lastModifiedBy>
  <cp:revision>8</cp:revision>
  <cp:lastPrinted>2019-08-21T15:54:00Z</cp:lastPrinted>
  <dcterms:created xsi:type="dcterms:W3CDTF">2022-08-09T14:55:00Z</dcterms:created>
  <dcterms:modified xsi:type="dcterms:W3CDTF">2022-08-16T03:38:00Z</dcterms:modified>
</cp:coreProperties>
</file>