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A64E" w14:textId="75B507D4" w:rsidR="00FD7FC5" w:rsidRDefault="00FD7FC5" w:rsidP="00E72869">
      <w:pPr>
        <w:tabs>
          <w:tab w:val="left" w:pos="1276"/>
        </w:tabs>
        <w:ind w:left="2835" w:firstLine="0"/>
      </w:pPr>
      <w:r>
        <w:rPr>
          <w:b/>
        </w:rPr>
        <w:t xml:space="preserve">INFORME DE LA COMISIÓN </w:t>
      </w:r>
      <w:r w:rsidR="00E21FA2">
        <w:rPr>
          <w:b/>
        </w:rPr>
        <w:t>DE</w:t>
      </w:r>
      <w:r w:rsidR="000A7995">
        <w:rPr>
          <w:b/>
        </w:rPr>
        <w:t xml:space="preserve"> OBRAS PÚBLICAS </w:t>
      </w:r>
      <w:r w:rsidR="00E21FA2">
        <w:t>r</w:t>
      </w:r>
      <w:r w:rsidR="0055106A">
        <w:t>ecaído en el proyecto de ley,</w:t>
      </w:r>
      <w:r w:rsidR="0085721A">
        <w:t xml:space="preserve"> </w:t>
      </w:r>
      <w:r>
        <w:t>en</w:t>
      </w:r>
      <w:r w:rsidR="003336AD">
        <w:t xml:space="preserve"> </w:t>
      </w:r>
      <w:r w:rsidR="00BD77C5">
        <w:t>segundo</w:t>
      </w:r>
      <w:r w:rsidR="003336AD">
        <w:t xml:space="preserve"> trámite constitucional, </w:t>
      </w:r>
      <w:r w:rsidR="00B979FF" w:rsidRPr="00B979FF">
        <w:t xml:space="preserve">que </w:t>
      </w:r>
      <w:bookmarkStart w:id="0" w:name="_Hlk100766349"/>
      <w:r w:rsidR="00B979FF" w:rsidRPr="00B979FF">
        <w:t xml:space="preserve">modifica el decreto ley </w:t>
      </w:r>
      <w:proofErr w:type="spellStart"/>
      <w:r w:rsidR="00B979FF">
        <w:t>N</w:t>
      </w:r>
      <w:r w:rsidR="00B979FF" w:rsidRPr="00B979FF">
        <w:t>°</w:t>
      </w:r>
      <w:proofErr w:type="spellEnd"/>
      <w:r w:rsidR="00B979FF" w:rsidRPr="00B979FF">
        <w:t xml:space="preserve"> 3.516, de 1980, que establece normas sobre división de predios rústicos, para garantizar el acceso a espacios públicos y caminos </w:t>
      </w:r>
      <w:bookmarkEnd w:id="0"/>
      <w:r w:rsidR="00AF3C16">
        <w:t>CORA</w:t>
      </w:r>
      <w:r w:rsidR="00B979FF">
        <w:t>.</w:t>
      </w:r>
    </w:p>
    <w:p w14:paraId="5051E2F7" w14:textId="77777777" w:rsidR="00FD7FC5" w:rsidRDefault="00FD7FC5" w:rsidP="002B628B">
      <w:pPr>
        <w:tabs>
          <w:tab w:val="left" w:pos="0"/>
        </w:tabs>
        <w:rPr>
          <w:b/>
        </w:rPr>
      </w:pPr>
    </w:p>
    <w:p w14:paraId="707CF578" w14:textId="77777777" w:rsidR="00FD7FC5" w:rsidRDefault="00E21FA2" w:rsidP="00FD7FC5">
      <w:pPr>
        <w:tabs>
          <w:tab w:val="left" w:pos="0"/>
        </w:tabs>
        <w:ind w:firstLine="2835"/>
        <w:rPr>
          <w:b/>
        </w:rPr>
      </w:pPr>
      <w:r>
        <w:rPr>
          <w:b/>
        </w:rPr>
        <w:t xml:space="preserve">BOLETÍN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</w:t>
      </w:r>
      <w:r w:rsidR="000A7995">
        <w:rPr>
          <w:b/>
        </w:rPr>
        <w:t>12.268</w:t>
      </w:r>
      <w:r w:rsidR="0055106A" w:rsidRPr="0055106A">
        <w:rPr>
          <w:b/>
        </w:rPr>
        <w:t>-</w:t>
      </w:r>
      <w:r w:rsidR="000A7995">
        <w:rPr>
          <w:b/>
        </w:rPr>
        <w:t>01</w:t>
      </w:r>
      <w:r w:rsidR="00B979FF">
        <w:rPr>
          <w:b/>
        </w:rPr>
        <w:t>.</w:t>
      </w:r>
    </w:p>
    <w:p w14:paraId="04E1F156" w14:textId="77777777" w:rsidR="00FD7FC5" w:rsidRDefault="00FD7FC5" w:rsidP="00FD7FC5">
      <w:pPr>
        <w:tabs>
          <w:tab w:val="left" w:pos="0"/>
        </w:tabs>
        <w:ind w:firstLine="2835"/>
      </w:pPr>
      <w:r>
        <w:t>_________________________________________</w:t>
      </w:r>
    </w:p>
    <w:p w14:paraId="6AF423B7" w14:textId="678D6E10" w:rsidR="00FD7FC5" w:rsidRDefault="00FD7FC5" w:rsidP="00BF168C">
      <w:pPr>
        <w:pStyle w:val="Textoindependiente31"/>
        <w:tabs>
          <w:tab w:val="clear" w:pos="170"/>
          <w:tab w:val="left" w:pos="0"/>
          <w:tab w:val="left" w:pos="2835"/>
        </w:tabs>
        <w:spacing w:before="0"/>
        <w:rPr>
          <w:spacing w:val="0"/>
          <w:lang w:val="es-ES_tradnl"/>
        </w:rPr>
      </w:pPr>
    </w:p>
    <w:p w14:paraId="37C45951" w14:textId="77777777" w:rsidR="003C52F2" w:rsidRDefault="003C52F2" w:rsidP="00BF168C">
      <w:pPr>
        <w:pStyle w:val="Textoindependiente31"/>
        <w:tabs>
          <w:tab w:val="clear" w:pos="170"/>
          <w:tab w:val="left" w:pos="0"/>
          <w:tab w:val="left" w:pos="2835"/>
        </w:tabs>
        <w:spacing w:before="0"/>
        <w:rPr>
          <w:spacing w:val="0"/>
          <w:lang w:val="es-ES_tradnl"/>
        </w:rPr>
      </w:pPr>
    </w:p>
    <w:p w14:paraId="330B1B84" w14:textId="3402068D" w:rsidR="00FD7FC5" w:rsidRPr="007C08AD" w:rsidRDefault="0074200B" w:rsidP="00E72869">
      <w:pPr>
        <w:pStyle w:val="Textoindependiente3"/>
        <w:tabs>
          <w:tab w:val="left" w:pos="0"/>
          <w:tab w:val="left" w:pos="2835"/>
        </w:tabs>
        <w:spacing w:line="240" w:lineRule="auto"/>
        <w:ind w:firstLine="0"/>
        <w:rPr>
          <w:color w:val="000000"/>
        </w:rPr>
      </w:pPr>
      <w:hyperlink w:anchor="objetivos" w:history="1">
        <w:r w:rsidR="00B219C8">
          <w:rPr>
            <w:rStyle w:val="Hipervnculo"/>
          </w:rPr>
          <w:t>Objetivo</w:t>
        </w:r>
      </w:hyperlink>
      <w:r w:rsidR="00B219C8">
        <w:rPr>
          <w:rStyle w:val="Hipervnculo"/>
        </w:rPr>
        <w:t xml:space="preserve"> </w:t>
      </w:r>
      <w:r w:rsidR="006172FB" w:rsidRPr="007C08AD">
        <w:rPr>
          <w:color w:val="000000"/>
        </w:rPr>
        <w:t xml:space="preserve">/ </w:t>
      </w:r>
      <w:hyperlink w:anchor="asistencia" w:history="1">
        <w:r w:rsidR="0090498F" w:rsidRPr="00F3037A">
          <w:rPr>
            <w:rStyle w:val="Hipervnculo"/>
          </w:rPr>
          <w:t>Asistencia</w:t>
        </w:r>
      </w:hyperlink>
      <w:r w:rsidR="0090498F" w:rsidRPr="007C08AD">
        <w:rPr>
          <w:color w:val="000000"/>
        </w:rPr>
        <w:t xml:space="preserve"> / </w:t>
      </w:r>
      <w:hyperlink w:anchor="antecedentes" w:history="1">
        <w:r w:rsidR="006172FB" w:rsidRPr="00F3037A">
          <w:rPr>
            <w:rStyle w:val="Hipervnculo"/>
          </w:rPr>
          <w:t>Antecedentes de Hecho</w:t>
        </w:r>
      </w:hyperlink>
      <w:r w:rsidR="006172FB" w:rsidRPr="007C08AD">
        <w:rPr>
          <w:color w:val="000000"/>
        </w:rPr>
        <w:t xml:space="preserve"> / </w:t>
      </w:r>
      <w:hyperlink w:anchor="aspectoscentrales" w:history="1">
        <w:r w:rsidR="006172FB" w:rsidRPr="00F3037A">
          <w:rPr>
            <w:rStyle w:val="Hipervnculo"/>
          </w:rPr>
          <w:t>Aspectos Centrales del Debate</w:t>
        </w:r>
      </w:hyperlink>
      <w:r w:rsidR="006172FB" w:rsidRPr="007C08AD">
        <w:rPr>
          <w:color w:val="000000"/>
        </w:rPr>
        <w:t xml:space="preserve"> / </w:t>
      </w:r>
      <w:hyperlink w:anchor="Discusión" w:history="1">
        <w:r w:rsidR="006172FB" w:rsidRPr="00437113">
          <w:rPr>
            <w:rStyle w:val="Hipervnculo"/>
          </w:rPr>
          <w:t>Discusión</w:t>
        </w:r>
      </w:hyperlink>
      <w:r w:rsidR="006172FB" w:rsidRPr="007E727D">
        <w:t xml:space="preserve"> </w:t>
      </w:r>
      <w:r w:rsidR="006172FB" w:rsidRPr="007C08AD">
        <w:rPr>
          <w:color w:val="000000"/>
        </w:rPr>
        <w:t>/</w:t>
      </w:r>
      <w:r w:rsidR="008E4082">
        <w:rPr>
          <w:color w:val="000000"/>
        </w:rPr>
        <w:t xml:space="preserve"> </w:t>
      </w:r>
      <w:hyperlink w:anchor="Pronunciamiento" w:history="1">
        <w:r w:rsidR="007E727D" w:rsidRPr="00437113">
          <w:rPr>
            <w:rStyle w:val="Hipervnculo"/>
          </w:rPr>
          <w:t>Pronunciamiento</w:t>
        </w:r>
      </w:hyperlink>
      <w:r w:rsidR="008E4082" w:rsidRPr="007C08AD">
        <w:rPr>
          <w:color w:val="000000"/>
        </w:rPr>
        <w:t xml:space="preserve"> </w:t>
      </w:r>
      <w:r w:rsidR="008E4082">
        <w:rPr>
          <w:color w:val="000000"/>
        </w:rPr>
        <w:t xml:space="preserve">/ </w:t>
      </w:r>
      <w:hyperlink w:anchor="acordado" w:history="1">
        <w:r w:rsidR="006172FB" w:rsidRPr="00F3037A">
          <w:rPr>
            <w:rStyle w:val="Hipervnculo"/>
          </w:rPr>
          <w:t>Acordado</w:t>
        </w:r>
      </w:hyperlink>
      <w:r w:rsidR="006172FB" w:rsidRPr="007C08AD">
        <w:rPr>
          <w:color w:val="000000"/>
        </w:rPr>
        <w:t xml:space="preserve"> / </w:t>
      </w:r>
      <w:hyperlink w:anchor="resumenejecutivo" w:history="1">
        <w:r w:rsidR="006172FB" w:rsidRPr="00F3037A">
          <w:rPr>
            <w:rStyle w:val="Hipervnculo"/>
          </w:rPr>
          <w:t>Resumen Ejecutivo</w:t>
        </w:r>
      </w:hyperlink>
      <w:r w:rsidR="006172FB" w:rsidRPr="007C08AD">
        <w:rPr>
          <w:color w:val="000000"/>
        </w:rPr>
        <w:t>.</w:t>
      </w:r>
    </w:p>
    <w:p w14:paraId="4C2B707E" w14:textId="77777777" w:rsidR="00244F5E" w:rsidRDefault="00244F5E" w:rsidP="00022282">
      <w:pPr>
        <w:tabs>
          <w:tab w:val="left" w:pos="0"/>
          <w:tab w:val="left" w:pos="2835"/>
        </w:tabs>
        <w:rPr>
          <w:color w:val="000000"/>
          <w:u w:val="single"/>
        </w:rPr>
      </w:pPr>
    </w:p>
    <w:p w14:paraId="39876DF0" w14:textId="77777777" w:rsidR="005E074E" w:rsidRPr="007C08AD" w:rsidRDefault="005E074E" w:rsidP="00022282">
      <w:pPr>
        <w:tabs>
          <w:tab w:val="left" w:pos="0"/>
          <w:tab w:val="left" w:pos="2835"/>
        </w:tabs>
        <w:rPr>
          <w:color w:val="000000"/>
          <w:u w:val="single"/>
        </w:rPr>
      </w:pPr>
    </w:p>
    <w:p w14:paraId="1B9153B3" w14:textId="77777777" w:rsidR="00FD7FC5" w:rsidRDefault="00FD7FC5" w:rsidP="00244F5E">
      <w:pPr>
        <w:pStyle w:val="Textoindependiente3"/>
        <w:tabs>
          <w:tab w:val="left" w:pos="0"/>
          <w:tab w:val="left" w:pos="2835"/>
        </w:tabs>
        <w:spacing w:line="240" w:lineRule="auto"/>
        <w:ind w:firstLine="0"/>
        <w:rPr>
          <w:color w:val="000000"/>
        </w:rPr>
      </w:pPr>
      <w:r w:rsidRPr="00304B55">
        <w:rPr>
          <w:color w:val="000000"/>
        </w:rPr>
        <w:t>HONORABLE SENADO:</w:t>
      </w:r>
    </w:p>
    <w:p w14:paraId="3144C6C1" w14:textId="02A35BC9" w:rsidR="00244F5E" w:rsidRDefault="00244F5E" w:rsidP="00FD7FC5">
      <w:pPr>
        <w:pStyle w:val="Textoindependiente3"/>
        <w:tabs>
          <w:tab w:val="left" w:pos="0"/>
          <w:tab w:val="left" w:pos="2835"/>
        </w:tabs>
        <w:spacing w:line="240" w:lineRule="auto"/>
        <w:rPr>
          <w:color w:val="000000"/>
          <w:sz w:val="22"/>
          <w:szCs w:val="22"/>
        </w:rPr>
      </w:pPr>
    </w:p>
    <w:p w14:paraId="5004DBF3" w14:textId="77777777" w:rsidR="003C52F2" w:rsidRPr="00244F5E" w:rsidRDefault="003C52F2" w:rsidP="00FD7FC5">
      <w:pPr>
        <w:pStyle w:val="Textoindependiente3"/>
        <w:tabs>
          <w:tab w:val="left" w:pos="0"/>
          <w:tab w:val="left" w:pos="2835"/>
        </w:tabs>
        <w:spacing w:line="240" w:lineRule="auto"/>
        <w:rPr>
          <w:color w:val="000000"/>
          <w:sz w:val="22"/>
          <w:szCs w:val="22"/>
        </w:rPr>
      </w:pPr>
    </w:p>
    <w:p w14:paraId="3689B3F4" w14:textId="77777777" w:rsidR="00304B55" w:rsidRDefault="00304B55" w:rsidP="00304B55">
      <w:pPr>
        <w:tabs>
          <w:tab w:val="left" w:pos="0"/>
        </w:tabs>
      </w:pPr>
      <w:r>
        <w:t xml:space="preserve">La </w:t>
      </w:r>
      <w:r w:rsidRPr="009F799B">
        <w:t>Comisión de</w:t>
      </w:r>
      <w:r w:rsidR="00B979FF">
        <w:t xml:space="preserve"> Obras Públicas </w:t>
      </w:r>
      <w:r w:rsidRPr="009F799B">
        <w:t xml:space="preserve">tiene el honor de </w:t>
      </w:r>
      <w:r>
        <w:t>informar</w:t>
      </w:r>
      <w:r w:rsidRPr="009F799B">
        <w:t xml:space="preserve"> el proyecto de ley de la referencia, iniciado en</w:t>
      </w:r>
      <w:r w:rsidR="00B979FF">
        <w:t xml:space="preserve"> moción </w:t>
      </w:r>
      <w:bookmarkStart w:id="1" w:name="_Hlk100766590"/>
      <w:r w:rsidR="00B979FF">
        <w:t xml:space="preserve">de </w:t>
      </w:r>
      <w:bookmarkStart w:id="2" w:name="_Hlk100763626"/>
      <w:r w:rsidR="00B979FF" w:rsidRPr="00B979FF">
        <w:t>los Honorables Diputados señor René Alinco, señora Emilia Nuyado y señor Raúl Soto; de los ex Diputados y actuales Senadores señor Iván Flores, señora Alejandra Sepúlveda y señor Esteban Velásquez, y de los ex Diputados señores Sebastián Álvarez, Tucapel Jiménez, Fernando Meza y José Pérez.</w:t>
      </w:r>
      <w:bookmarkEnd w:id="1"/>
    </w:p>
    <w:bookmarkEnd w:id="2"/>
    <w:p w14:paraId="5BC96950" w14:textId="28C2C092" w:rsidR="00E72869" w:rsidRDefault="00E72869" w:rsidP="00304B55">
      <w:pPr>
        <w:tabs>
          <w:tab w:val="left" w:pos="0"/>
        </w:tabs>
      </w:pPr>
    </w:p>
    <w:p w14:paraId="2DFE2540" w14:textId="65C2E694" w:rsidR="008C33E8" w:rsidRPr="008C33E8" w:rsidRDefault="008C33E8" w:rsidP="008C33E8">
      <w:pPr>
        <w:tabs>
          <w:tab w:val="left" w:pos="0"/>
        </w:tabs>
      </w:pPr>
      <w:r w:rsidRPr="008C33E8">
        <w:t>Se hace presente que</w:t>
      </w:r>
      <w:r>
        <w:t xml:space="preserve"> </w:t>
      </w:r>
      <w:r w:rsidRPr="008C33E8">
        <w:t xml:space="preserve">la Comisión discutió esta iniciativa de ley, </w:t>
      </w:r>
      <w:r>
        <w:t xml:space="preserve">acordando, por la </w:t>
      </w:r>
      <w:r w:rsidRPr="008C33E8">
        <w:t xml:space="preserve">unanimidad sus integrantes </w:t>
      </w:r>
      <w:r>
        <w:t>(</w:t>
      </w:r>
      <w:r w:rsidRPr="008C33E8">
        <w:t xml:space="preserve">5x0) </w:t>
      </w:r>
      <w:r>
        <w:t>no pronunciarse sobre ella, por las consideraciones expuestas en la parte pertinente de este informe.</w:t>
      </w:r>
    </w:p>
    <w:p w14:paraId="09E7D475" w14:textId="77777777" w:rsidR="008C33E8" w:rsidRPr="008C33E8" w:rsidRDefault="008C33E8" w:rsidP="008C33E8">
      <w:pPr>
        <w:tabs>
          <w:tab w:val="left" w:pos="0"/>
        </w:tabs>
      </w:pPr>
    </w:p>
    <w:p w14:paraId="2130D776" w14:textId="2B52E073" w:rsidR="0001182D" w:rsidRPr="0001182D" w:rsidRDefault="009E495C" w:rsidP="0001182D">
      <w:pPr>
        <w:tabs>
          <w:tab w:val="left" w:pos="0"/>
        </w:tabs>
      </w:pPr>
      <w:r>
        <w:t>Cabe dejar constancia que</w:t>
      </w:r>
      <w:r w:rsidR="0001182D">
        <w:t xml:space="preserve"> </w:t>
      </w:r>
      <w:r w:rsidR="000B50C3">
        <w:t xml:space="preserve">esta proposición legal ingresó al </w:t>
      </w:r>
      <w:r w:rsidR="0001182D" w:rsidRPr="0001182D">
        <w:rPr>
          <w:lang w:val="es-ES"/>
        </w:rPr>
        <w:t>Senado,</w:t>
      </w:r>
      <w:r w:rsidR="000B50C3">
        <w:rPr>
          <w:lang w:val="es-ES"/>
        </w:rPr>
        <w:t xml:space="preserve"> a cumplir su segundo trámite constitucional,</w:t>
      </w:r>
      <w:r w:rsidR="0001182D" w:rsidRPr="0001182D">
        <w:rPr>
          <w:lang w:val="es-ES"/>
        </w:rPr>
        <w:t xml:space="preserve"> el día 13 de abril de 2021, remitiéndose</w:t>
      </w:r>
      <w:r w:rsidR="0001182D" w:rsidRPr="0001182D">
        <w:t>, para su estudio, a la Comisión de Agricultura</w:t>
      </w:r>
      <w:r w:rsidR="00AB3E44">
        <w:t>, la que la</w:t>
      </w:r>
      <w:r w:rsidR="0001182D" w:rsidRPr="0001182D">
        <w:t xml:space="preserve"> discutió en general y en particular a la vez y l</w:t>
      </w:r>
      <w:r w:rsidR="00AB3E44">
        <w:t>a</w:t>
      </w:r>
      <w:r w:rsidR="0001182D" w:rsidRPr="0001182D">
        <w:t xml:space="preserve"> aprobó, con enmiendas, por la unanimidad de sus miembros presentes. </w:t>
      </w:r>
    </w:p>
    <w:p w14:paraId="4EE7E5DB" w14:textId="69C67B2B" w:rsidR="0001182D" w:rsidRDefault="0001182D" w:rsidP="00304B55">
      <w:pPr>
        <w:tabs>
          <w:tab w:val="left" w:pos="0"/>
        </w:tabs>
      </w:pPr>
    </w:p>
    <w:p w14:paraId="411A2783" w14:textId="4E06E615" w:rsidR="009E495C" w:rsidRDefault="000B50C3" w:rsidP="000B50C3">
      <w:pPr>
        <w:tabs>
          <w:tab w:val="left" w:pos="0"/>
        </w:tabs>
      </w:pPr>
      <w:r>
        <w:t>E</w:t>
      </w:r>
      <w:r w:rsidR="009E495C">
        <w:t>n sesión celebrada el 12 de abril de 2022, la Sala del Senado acordó</w:t>
      </w:r>
      <w:r w:rsidR="008B1EF4">
        <w:t>,</w:t>
      </w:r>
      <w:r w:rsidR="009E495C">
        <w:t xml:space="preserve"> </w:t>
      </w:r>
      <w:r w:rsidR="008B1EF4" w:rsidRPr="008B1EF4">
        <w:t xml:space="preserve">a </w:t>
      </w:r>
      <w:r w:rsidR="0044618D">
        <w:t xml:space="preserve">solicitud </w:t>
      </w:r>
      <w:r w:rsidR="008B1EF4" w:rsidRPr="008B1EF4">
        <w:t>de parlamentarios de</w:t>
      </w:r>
      <w:r w:rsidR="007D3F9F">
        <w:t>l Comité Partido</w:t>
      </w:r>
      <w:r w:rsidR="008B1EF4" w:rsidRPr="008B1EF4">
        <w:t xml:space="preserve"> Renovación Nacional</w:t>
      </w:r>
      <w:r w:rsidR="007D3F9F">
        <w:t xml:space="preserve"> e Independientes</w:t>
      </w:r>
      <w:r w:rsidR="008B1EF4" w:rsidRPr="008B1EF4">
        <w:t xml:space="preserve">, que previo a abocarse al estudio de </w:t>
      </w:r>
      <w:r w:rsidR="00172FFB">
        <w:t>l</w:t>
      </w:r>
      <w:r w:rsidR="008B1EF4" w:rsidRPr="008B1EF4">
        <w:t xml:space="preserve">a </w:t>
      </w:r>
      <w:r w:rsidR="008C33E8">
        <w:t>propuesta de ley</w:t>
      </w:r>
      <w:r w:rsidR="008B1EF4" w:rsidRPr="008B1EF4">
        <w:t xml:space="preserve">, se enviara a </w:t>
      </w:r>
      <w:r>
        <w:t>la Comisión de Obras Públicas</w:t>
      </w:r>
      <w:r w:rsidR="008B1EF4" w:rsidRPr="008B1EF4">
        <w:t xml:space="preserve"> para que </w:t>
      </w:r>
      <w:r w:rsidR="00172FFB">
        <w:t>esta</w:t>
      </w:r>
      <w:r w:rsidR="008B1EF4" w:rsidRPr="008B1EF4">
        <w:t>, a más tardar el 6 de mayo de 2022, emita su informe. Las razones de</w:t>
      </w:r>
      <w:r w:rsidR="00840A21">
        <w:t>l</w:t>
      </w:r>
      <w:r w:rsidR="008B1EF4" w:rsidRPr="008B1EF4">
        <w:t xml:space="preserve"> </w:t>
      </w:r>
      <w:r w:rsidR="00840A21">
        <w:t xml:space="preserve">requerimiento </w:t>
      </w:r>
      <w:r w:rsidR="008B1EF4" w:rsidRPr="008B1EF4">
        <w:t>descansaron en que</w:t>
      </w:r>
      <w:r w:rsidR="00AB3E44">
        <w:t xml:space="preserve">, </w:t>
      </w:r>
      <w:r w:rsidR="008B1EF4" w:rsidRPr="008B1EF4">
        <w:t xml:space="preserve">a juicio de </w:t>
      </w:r>
      <w:r w:rsidR="00172FFB">
        <w:t xml:space="preserve">Senadores </w:t>
      </w:r>
      <w:r w:rsidR="0044618D">
        <w:t>de</w:t>
      </w:r>
      <w:r w:rsidR="00840A21">
        <w:t>l referido</w:t>
      </w:r>
      <w:r w:rsidR="0044618D">
        <w:t xml:space="preserve"> </w:t>
      </w:r>
      <w:r w:rsidR="008B1EF4" w:rsidRPr="008B1EF4">
        <w:t>Comité</w:t>
      </w:r>
      <w:r w:rsidR="00AB3E44">
        <w:t>,</w:t>
      </w:r>
      <w:r w:rsidR="008B1EF4" w:rsidRPr="008B1EF4">
        <w:t xml:space="preserve"> algunos aspectos</w:t>
      </w:r>
      <w:r w:rsidR="00172FFB">
        <w:t xml:space="preserve"> del proyecto </w:t>
      </w:r>
      <w:r w:rsidR="008B1EF4" w:rsidRPr="008B1EF4">
        <w:t>no fueron ponderados por la Comisión de Agricultura</w:t>
      </w:r>
      <w:r w:rsidR="00AB3E44">
        <w:t>, toda vez que los caminos involucrados pasarían a ser públicos y</w:t>
      </w:r>
      <w:r w:rsidR="0044618D">
        <w:t xml:space="preserve">, en consecuencia, </w:t>
      </w:r>
      <w:r w:rsidR="00AB3E44">
        <w:t>su mantención quedaría encomendada a la Dirección de Vialidad del Ministerio de Obras Públicas.</w:t>
      </w:r>
    </w:p>
    <w:p w14:paraId="750588B6" w14:textId="77777777" w:rsidR="009E495C" w:rsidRDefault="009E495C" w:rsidP="00304B55">
      <w:pPr>
        <w:tabs>
          <w:tab w:val="left" w:pos="0"/>
        </w:tabs>
      </w:pPr>
    </w:p>
    <w:p w14:paraId="66A764E6" w14:textId="41744E41" w:rsidR="00A57DDD" w:rsidRPr="007C08AD" w:rsidRDefault="00A57DDD" w:rsidP="00736DCC">
      <w:pPr>
        <w:tabs>
          <w:tab w:val="left" w:pos="4584"/>
        </w:tabs>
        <w:rPr>
          <w:rFonts w:cs="Arial"/>
          <w:color w:val="000000"/>
        </w:rPr>
      </w:pPr>
    </w:p>
    <w:p w14:paraId="3ED6BDE5" w14:textId="77777777" w:rsidR="00AD6480" w:rsidRPr="007C08AD" w:rsidRDefault="00AD6480" w:rsidP="00515BC8">
      <w:pPr>
        <w:ind w:firstLine="0"/>
        <w:jc w:val="center"/>
        <w:rPr>
          <w:rFonts w:cs="Arial"/>
          <w:color w:val="000000"/>
        </w:rPr>
      </w:pPr>
      <w:r w:rsidRPr="007C08AD">
        <w:rPr>
          <w:rFonts w:cs="Arial"/>
          <w:color w:val="000000"/>
        </w:rPr>
        <w:t>- - -</w:t>
      </w:r>
    </w:p>
    <w:p w14:paraId="4F3FDB13" w14:textId="77777777" w:rsidR="00A21282" w:rsidRPr="00C06382" w:rsidRDefault="00A21282" w:rsidP="00C06382"/>
    <w:p w14:paraId="5FC43C6B" w14:textId="77777777" w:rsidR="00AD6480" w:rsidRPr="00866165" w:rsidRDefault="00AD6480" w:rsidP="00866165">
      <w:pPr>
        <w:pStyle w:val="Ttulo"/>
      </w:pPr>
      <w:bookmarkStart w:id="3" w:name="_Toc80957977"/>
      <w:bookmarkStart w:id="4" w:name="objetivos"/>
      <w:r w:rsidRPr="00866165">
        <w:t>OBJETIVO</w:t>
      </w:r>
      <w:r w:rsidR="008E32EC" w:rsidRPr="00866165">
        <w:t xml:space="preserve"> </w:t>
      </w:r>
      <w:r w:rsidRPr="00866165">
        <w:t>DEL PROYECTO</w:t>
      </w:r>
      <w:bookmarkEnd w:id="3"/>
    </w:p>
    <w:bookmarkEnd w:id="4"/>
    <w:p w14:paraId="064ED0E2" w14:textId="77777777" w:rsidR="00F75B18" w:rsidRDefault="00F75B18" w:rsidP="00AD6480">
      <w:pPr>
        <w:tabs>
          <w:tab w:val="left" w:pos="0"/>
          <w:tab w:val="left" w:pos="2835"/>
        </w:tabs>
        <w:rPr>
          <w:color w:val="000000"/>
        </w:rPr>
      </w:pPr>
    </w:p>
    <w:p w14:paraId="18B012D2" w14:textId="1ED2B424" w:rsidR="0058281C" w:rsidRDefault="00123B84" w:rsidP="00AD6480">
      <w:pPr>
        <w:tabs>
          <w:tab w:val="left" w:pos="0"/>
          <w:tab w:val="left" w:pos="2835"/>
        </w:tabs>
        <w:rPr>
          <w:bCs/>
          <w:color w:val="000000"/>
          <w:lang w:val="es-ES"/>
        </w:rPr>
      </w:pPr>
      <w:bookmarkStart w:id="5" w:name="_Hlk100766415"/>
      <w:r>
        <w:rPr>
          <w:color w:val="000000"/>
        </w:rPr>
        <w:t xml:space="preserve">Disponer </w:t>
      </w:r>
      <w:r w:rsidR="0058281C" w:rsidRPr="0058281C">
        <w:rPr>
          <w:bCs/>
          <w:color w:val="000000"/>
          <w:lang w:val="es-ES"/>
        </w:rPr>
        <w:t xml:space="preserve">que los predios resultantes de una subdivisión en conformidad al decreto ley N° 3.516, de 1980, </w:t>
      </w:r>
      <w:r>
        <w:rPr>
          <w:bCs/>
          <w:color w:val="000000"/>
          <w:lang w:val="es-ES"/>
        </w:rPr>
        <w:t xml:space="preserve">que establece normas sobre división de predios rústicos, </w:t>
      </w:r>
      <w:r w:rsidR="0058281C" w:rsidRPr="0058281C">
        <w:rPr>
          <w:bCs/>
          <w:color w:val="000000"/>
          <w:lang w:val="es-ES"/>
        </w:rPr>
        <w:t>cuenten con acceso a un espacio público o a un camino proveniente de la parcelación de la reforma agraria.</w:t>
      </w:r>
    </w:p>
    <w:bookmarkEnd w:id="5"/>
    <w:p w14:paraId="35CEB5EA" w14:textId="77777777" w:rsidR="0058281C" w:rsidRPr="00123B84" w:rsidRDefault="0058281C" w:rsidP="00AD6480">
      <w:pPr>
        <w:tabs>
          <w:tab w:val="left" w:pos="0"/>
          <w:tab w:val="left" w:pos="2835"/>
        </w:tabs>
        <w:rPr>
          <w:color w:val="000000"/>
          <w:lang w:val="es-ES"/>
        </w:rPr>
      </w:pPr>
    </w:p>
    <w:p w14:paraId="5625B19E" w14:textId="77777777" w:rsidR="00AD6480" w:rsidRPr="007C08AD" w:rsidRDefault="00AD6480" w:rsidP="00515BC8">
      <w:pPr>
        <w:tabs>
          <w:tab w:val="left" w:pos="0"/>
          <w:tab w:val="left" w:pos="2835"/>
        </w:tabs>
        <w:ind w:firstLine="0"/>
        <w:jc w:val="center"/>
        <w:rPr>
          <w:color w:val="000000"/>
        </w:rPr>
      </w:pPr>
      <w:r w:rsidRPr="007C08AD">
        <w:rPr>
          <w:color w:val="000000"/>
        </w:rPr>
        <w:t xml:space="preserve">- - - </w:t>
      </w:r>
    </w:p>
    <w:p w14:paraId="71E7F66B" w14:textId="77777777" w:rsidR="00A21282" w:rsidRDefault="00A21282" w:rsidP="00A21282">
      <w:pPr>
        <w:rPr>
          <w:rFonts w:cs="Arial"/>
          <w:color w:val="000000"/>
        </w:rPr>
      </w:pPr>
    </w:p>
    <w:p w14:paraId="6AE54B0C" w14:textId="77777777" w:rsidR="0090498F" w:rsidRPr="007C08AD" w:rsidRDefault="0090498F" w:rsidP="00606A56">
      <w:pPr>
        <w:pStyle w:val="Ttulo"/>
      </w:pPr>
      <w:bookmarkStart w:id="6" w:name="_Toc80957983"/>
      <w:bookmarkStart w:id="7" w:name="asistencia"/>
      <w:r w:rsidRPr="007C08AD">
        <w:t>ASISTENCIA</w:t>
      </w:r>
      <w:bookmarkEnd w:id="6"/>
    </w:p>
    <w:bookmarkEnd w:id="7"/>
    <w:p w14:paraId="797D0604" w14:textId="77777777" w:rsidR="0090498F" w:rsidRPr="007C08AD" w:rsidRDefault="0090498F" w:rsidP="0090498F">
      <w:pPr>
        <w:tabs>
          <w:tab w:val="left" w:pos="2835"/>
        </w:tabs>
        <w:rPr>
          <w:rFonts w:cs="Arial"/>
          <w:color w:val="000000"/>
        </w:rPr>
      </w:pPr>
    </w:p>
    <w:p w14:paraId="2891102C" w14:textId="30A62D98" w:rsidR="0090498F" w:rsidRPr="007C08AD" w:rsidRDefault="0090498F" w:rsidP="0090498F">
      <w:pPr>
        <w:tabs>
          <w:tab w:val="left" w:pos="0"/>
          <w:tab w:val="left" w:pos="2835"/>
        </w:tabs>
        <w:rPr>
          <w:b/>
          <w:color w:val="000000"/>
          <w:lang w:val="es-CL"/>
        </w:rPr>
      </w:pPr>
      <w:r w:rsidRPr="007C08AD">
        <w:rPr>
          <w:b/>
          <w:color w:val="000000"/>
          <w:lang w:val="es-CL"/>
        </w:rPr>
        <w:t xml:space="preserve">- </w:t>
      </w:r>
      <w:r w:rsidR="002F578E">
        <w:rPr>
          <w:b/>
          <w:color w:val="000000"/>
          <w:lang w:val="es-CL"/>
        </w:rPr>
        <w:t>R</w:t>
      </w:r>
      <w:r w:rsidRPr="007C08AD">
        <w:rPr>
          <w:b/>
          <w:color w:val="000000"/>
          <w:lang w:val="es-CL"/>
        </w:rPr>
        <w:t>epresentantes del Ejecutivo</w:t>
      </w:r>
      <w:r w:rsidR="002F578E">
        <w:rPr>
          <w:b/>
          <w:color w:val="000000"/>
          <w:lang w:val="es-CL"/>
        </w:rPr>
        <w:t xml:space="preserve"> e invitados</w:t>
      </w:r>
      <w:r w:rsidRPr="007C08AD">
        <w:rPr>
          <w:b/>
          <w:color w:val="000000"/>
          <w:lang w:val="es-CL"/>
        </w:rPr>
        <w:t>:</w:t>
      </w:r>
      <w:r w:rsidRPr="005962A6">
        <w:rPr>
          <w:bCs/>
          <w:color w:val="000000"/>
          <w:lang w:val="es-CL"/>
        </w:rPr>
        <w:t xml:space="preserve"> </w:t>
      </w:r>
      <w:r w:rsidR="00123B84">
        <w:rPr>
          <w:bCs/>
          <w:color w:val="000000"/>
        </w:rPr>
        <w:t>d</w:t>
      </w:r>
      <w:r w:rsidR="005962A6" w:rsidRPr="005962A6">
        <w:rPr>
          <w:bCs/>
          <w:color w:val="000000"/>
        </w:rPr>
        <w:t xml:space="preserve">e </w:t>
      </w:r>
      <w:r w:rsidR="005962A6">
        <w:rPr>
          <w:bCs/>
          <w:color w:val="000000"/>
        </w:rPr>
        <w:t>l</w:t>
      </w:r>
      <w:r w:rsidR="005962A6" w:rsidRPr="005962A6">
        <w:rPr>
          <w:bCs/>
          <w:color w:val="000000"/>
        </w:rPr>
        <w:t xml:space="preserve">a Dirección </w:t>
      </w:r>
      <w:r w:rsidR="005962A6">
        <w:rPr>
          <w:bCs/>
          <w:color w:val="000000"/>
        </w:rPr>
        <w:t>d</w:t>
      </w:r>
      <w:r w:rsidR="005962A6" w:rsidRPr="005962A6">
        <w:rPr>
          <w:bCs/>
          <w:color w:val="000000"/>
        </w:rPr>
        <w:t xml:space="preserve">e Vialidad </w:t>
      </w:r>
      <w:r w:rsidR="005962A6">
        <w:rPr>
          <w:bCs/>
          <w:color w:val="000000"/>
        </w:rPr>
        <w:t>d</w:t>
      </w:r>
      <w:r w:rsidR="005962A6" w:rsidRPr="005962A6">
        <w:rPr>
          <w:bCs/>
          <w:color w:val="000000"/>
        </w:rPr>
        <w:t xml:space="preserve">el Ministerio </w:t>
      </w:r>
      <w:r w:rsidR="005962A6">
        <w:rPr>
          <w:bCs/>
          <w:color w:val="000000"/>
        </w:rPr>
        <w:t>d</w:t>
      </w:r>
      <w:r w:rsidR="005962A6" w:rsidRPr="005962A6">
        <w:rPr>
          <w:bCs/>
          <w:color w:val="000000"/>
        </w:rPr>
        <w:t xml:space="preserve">e Obras Públicas: </w:t>
      </w:r>
      <w:r w:rsidR="005962A6">
        <w:rPr>
          <w:bCs/>
          <w:color w:val="000000"/>
        </w:rPr>
        <w:t xml:space="preserve">el </w:t>
      </w:r>
      <w:proofErr w:type="gramStart"/>
      <w:r w:rsidR="005962A6" w:rsidRPr="005962A6">
        <w:rPr>
          <w:bCs/>
          <w:color w:val="000000"/>
        </w:rPr>
        <w:t>Director</w:t>
      </w:r>
      <w:proofErr w:type="gramEnd"/>
      <w:r w:rsidR="005962A6" w:rsidRPr="005962A6">
        <w:rPr>
          <w:bCs/>
          <w:color w:val="000000"/>
        </w:rPr>
        <w:t xml:space="preserve">, señor Jaime Retamal, y </w:t>
      </w:r>
      <w:r w:rsidR="005962A6">
        <w:rPr>
          <w:bCs/>
          <w:color w:val="000000"/>
        </w:rPr>
        <w:t xml:space="preserve">la </w:t>
      </w:r>
      <w:r w:rsidR="005962A6" w:rsidRPr="005962A6">
        <w:rPr>
          <w:bCs/>
          <w:color w:val="000000"/>
        </w:rPr>
        <w:t xml:space="preserve">Jefa de la División Jurídica, señora María Constanza Bosselin. Del Servicio Agrícola </w:t>
      </w:r>
      <w:r w:rsidR="005962A6">
        <w:rPr>
          <w:bCs/>
          <w:color w:val="000000"/>
        </w:rPr>
        <w:t>y</w:t>
      </w:r>
      <w:r w:rsidR="005962A6" w:rsidRPr="005962A6">
        <w:rPr>
          <w:bCs/>
          <w:color w:val="000000"/>
        </w:rPr>
        <w:t xml:space="preserve"> Ganadero (SAG): </w:t>
      </w:r>
      <w:r w:rsidR="005962A6">
        <w:rPr>
          <w:bCs/>
          <w:color w:val="000000"/>
        </w:rPr>
        <w:t xml:space="preserve">la </w:t>
      </w:r>
      <w:proofErr w:type="gramStart"/>
      <w:r w:rsidR="005962A6" w:rsidRPr="005962A6">
        <w:rPr>
          <w:bCs/>
          <w:color w:val="000000"/>
        </w:rPr>
        <w:t>Directora Nacional</w:t>
      </w:r>
      <w:proofErr w:type="gramEnd"/>
      <w:r w:rsidR="005962A6" w:rsidRPr="005962A6">
        <w:rPr>
          <w:bCs/>
          <w:color w:val="000000"/>
        </w:rPr>
        <w:t xml:space="preserve"> (</w:t>
      </w:r>
      <w:r w:rsidR="004914AF">
        <w:rPr>
          <w:bCs/>
          <w:color w:val="000000"/>
        </w:rPr>
        <w:t>s</w:t>
      </w:r>
      <w:r w:rsidR="005962A6" w:rsidRPr="005962A6">
        <w:rPr>
          <w:bCs/>
          <w:color w:val="000000"/>
        </w:rPr>
        <w:t xml:space="preserve">), señora Andrea Collao, y </w:t>
      </w:r>
      <w:r w:rsidR="005962A6">
        <w:rPr>
          <w:bCs/>
          <w:color w:val="000000"/>
        </w:rPr>
        <w:t xml:space="preserve">la </w:t>
      </w:r>
      <w:r w:rsidR="005962A6" w:rsidRPr="005962A6">
        <w:rPr>
          <w:bCs/>
          <w:color w:val="000000"/>
        </w:rPr>
        <w:t>abogada de la División Jurídica, señora Lorena Brown.</w:t>
      </w:r>
    </w:p>
    <w:p w14:paraId="6026280C" w14:textId="77777777" w:rsidR="0090498F" w:rsidRPr="007C08AD" w:rsidRDefault="0090498F" w:rsidP="0090498F">
      <w:pPr>
        <w:tabs>
          <w:tab w:val="left" w:pos="0"/>
          <w:tab w:val="left" w:pos="2835"/>
        </w:tabs>
        <w:rPr>
          <w:b/>
          <w:color w:val="000000"/>
          <w:lang w:val="es-CL"/>
        </w:rPr>
      </w:pPr>
    </w:p>
    <w:p w14:paraId="32DB39D0" w14:textId="6AF929A8" w:rsidR="0090498F" w:rsidRPr="007C08AD" w:rsidRDefault="0090498F" w:rsidP="0090498F">
      <w:pPr>
        <w:tabs>
          <w:tab w:val="left" w:pos="0"/>
          <w:tab w:val="left" w:pos="2835"/>
        </w:tabs>
        <w:rPr>
          <w:i/>
          <w:color w:val="000000"/>
          <w:lang w:val="es-CL"/>
        </w:rPr>
      </w:pPr>
      <w:r w:rsidRPr="007C08AD">
        <w:rPr>
          <w:b/>
          <w:color w:val="000000"/>
          <w:lang w:val="es-CL"/>
        </w:rPr>
        <w:t xml:space="preserve">- </w:t>
      </w:r>
      <w:r w:rsidR="005962A6" w:rsidRPr="005962A6">
        <w:rPr>
          <w:b/>
          <w:color w:val="000000"/>
        </w:rPr>
        <w:t>Asesores Parlamentarios:</w:t>
      </w:r>
      <w:r w:rsidR="005962A6" w:rsidRPr="005962A6">
        <w:rPr>
          <w:bCs/>
          <w:color w:val="000000"/>
        </w:rPr>
        <w:t xml:space="preserve"> del Honorable Senador señor Alfonso De Urresti, señora Alejandra Fischer; del Honorable Senador señor Sergio Gahona, señor Benjamín Rug; de la Honorable Senadora señora María José Gatica, señora Marcela Cartagena; del Honorable Senador señor Carlos Kuschel, señor Alejandro Mera, y de la Honorable Senadora señora Alejandra Sepúlveda, señora Magaly Fuenzalida y señor Hermes Gutiérrez.</w:t>
      </w:r>
    </w:p>
    <w:p w14:paraId="1F45B828" w14:textId="77777777" w:rsidR="0090498F" w:rsidRDefault="0090498F" w:rsidP="00931F9C">
      <w:pPr>
        <w:tabs>
          <w:tab w:val="left" w:pos="0"/>
          <w:tab w:val="left" w:pos="2835"/>
        </w:tabs>
        <w:rPr>
          <w:color w:val="000000"/>
          <w:lang w:val="es-CL"/>
        </w:rPr>
      </w:pPr>
    </w:p>
    <w:p w14:paraId="50B696F8" w14:textId="77777777" w:rsidR="00DD7974" w:rsidRPr="007C08AD" w:rsidRDefault="00DD7974" w:rsidP="00931F9C">
      <w:pPr>
        <w:tabs>
          <w:tab w:val="left" w:pos="0"/>
          <w:tab w:val="left" w:pos="2835"/>
        </w:tabs>
        <w:rPr>
          <w:color w:val="000000"/>
          <w:lang w:val="es-CL"/>
        </w:rPr>
      </w:pPr>
    </w:p>
    <w:p w14:paraId="07CA8A07" w14:textId="77777777" w:rsidR="0090498F" w:rsidRPr="007C08AD" w:rsidRDefault="0090498F" w:rsidP="00E72869">
      <w:pPr>
        <w:tabs>
          <w:tab w:val="left" w:pos="2835"/>
        </w:tabs>
        <w:ind w:firstLine="0"/>
        <w:jc w:val="center"/>
        <w:rPr>
          <w:color w:val="000000"/>
        </w:rPr>
      </w:pPr>
      <w:r w:rsidRPr="007C08AD">
        <w:rPr>
          <w:color w:val="000000"/>
        </w:rPr>
        <w:t>- - -</w:t>
      </w:r>
    </w:p>
    <w:p w14:paraId="001DF188" w14:textId="6576E061" w:rsidR="0090498F" w:rsidRDefault="0090498F" w:rsidP="008D27C4">
      <w:pPr>
        <w:tabs>
          <w:tab w:val="left" w:pos="0"/>
          <w:tab w:val="left" w:pos="2835"/>
        </w:tabs>
        <w:rPr>
          <w:color w:val="000000"/>
        </w:rPr>
      </w:pPr>
    </w:p>
    <w:p w14:paraId="1C8AD7AF" w14:textId="77777777" w:rsidR="003C52F2" w:rsidRPr="007C08AD" w:rsidRDefault="003C52F2" w:rsidP="008D27C4">
      <w:pPr>
        <w:tabs>
          <w:tab w:val="left" w:pos="0"/>
          <w:tab w:val="left" w:pos="2835"/>
        </w:tabs>
        <w:rPr>
          <w:color w:val="000000"/>
        </w:rPr>
      </w:pPr>
    </w:p>
    <w:p w14:paraId="17C7B0B8" w14:textId="77777777" w:rsidR="00FD7FC5" w:rsidRPr="007C08AD" w:rsidRDefault="00D448C2" w:rsidP="00606A56">
      <w:pPr>
        <w:pStyle w:val="Ttulo"/>
      </w:pPr>
      <w:bookmarkStart w:id="8" w:name="_Toc80957984"/>
      <w:bookmarkStart w:id="9" w:name="antecedentes"/>
      <w:r w:rsidRPr="007C08AD">
        <w:rPr>
          <w:lang w:val="es-ES"/>
        </w:rPr>
        <w:t>ANTECEDENTES</w:t>
      </w:r>
      <w:r w:rsidR="00161523" w:rsidRPr="007C08AD">
        <w:rPr>
          <w:lang w:val="es-ES"/>
        </w:rPr>
        <w:t xml:space="preserve"> DE HECHO</w:t>
      </w:r>
      <w:bookmarkEnd w:id="8"/>
    </w:p>
    <w:bookmarkEnd w:id="9"/>
    <w:p w14:paraId="62D3532B" w14:textId="77777777" w:rsidR="00FD7FC5" w:rsidRPr="007C08AD" w:rsidRDefault="00FD7FC5" w:rsidP="00F72C6E">
      <w:pPr>
        <w:tabs>
          <w:tab w:val="left" w:pos="0"/>
          <w:tab w:val="left" w:pos="2835"/>
        </w:tabs>
        <w:rPr>
          <w:color w:val="000000"/>
        </w:rPr>
      </w:pPr>
    </w:p>
    <w:p w14:paraId="602A7609" w14:textId="77777777" w:rsidR="00DD7974" w:rsidRPr="00DD7974" w:rsidRDefault="005375CE" w:rsidP="00DD7974">
      <w:r w:rsidRPr="007C08AD">
        <w:t xml:space="preserve">Para el debido estudio de este proyecto de ley, se ha tenido en consideración la </w:t>
      </w:r>
      <w:hyperlink r:id="rId8" w:history="1">
        <w:r w:rsidR="000C01C0" w:rsidRPr="00DD7974">
          <w:rPr>
            <w:rStyle w:val="Hipervnculo"/>
          </w:rPr>
          <w:t>Moción</w:t>
        </w:r>
      </w:hyperlink>
      <w:r w:rsidR="000C01C0" w:rsidRPr="007C08AD">
        <w:t xml:space="preserve"> de </w:t>
      </w:r>
      <w:r w:rsidR="00DD7974" w:rsidRPr="00DD7974">
        <w:t>los Honorables Diputados señor René Alinco, señora Emilia Nuyado y señor Raúl Soto; de los ex Diputados y actuales Senadores señor Iván Flores, señora Alejandra Sepúlveda y señor Esteban Velásquez, y de los ex Diputados señores Sebastián Álvarez, Tucapel Jiménez, Fernando Meza y José Pérez.</w:t>
      </w:r>
    </w:p>
    <w:p w14:paraId="735681C4" w14:textId="77777777" w:rsidR="00DD7974" w:rsidRPr="007C08AD" w:rsidRDefault="00DD7974" w:rsidP="00A974F4"/>
    <w:p w14:paraId="58BD380F" w14:textId="77777777" w:rsidR="006F10D5" w:rsidRPr="007C08AD" w:rsidRDefault="006F10D5" w:rsidP="00515BC8">
      <w:pPr>
        <w:tabs>
          <w:tab w:val="left" w:pos="2835"/>
        </w:tabs>
        <w:ind w:firstLine="0"/>
        <w:jc w:val="center"/>
        <w:rPr>
          <w:color w:val="000000"/>
        </w:rPr>
      </w:pPr>
      <w:r w:rsidRPr="007C08AD">
        <w:rPr>
          <w:color w:val="000000"/>
        </w:rPr>
        <w:t>- - -</w:t>
      </w:r>
    </w:p>
    <w:p w14:paraId="6E1C7B07" w14:textId="77777777" w:rsidR="00161523" w:rsidRPr="007C08AD" w:rsidRDefault="00161523" w:rsidP="00F75B18">
      <w:pPr>
        <w:tabs>
          <w:tab w:val="left" w:pos="2835"/>
        </w:tabs>
        <w:rPr>
          <w:color w:val="000000"/>
        </w:rPr>
      </w:pPr>
    </w:p>
    <w:p w14:paraId="2A6E49EA" w14:textId="77777777" w:rsidR="00290886" w:rsidRDefault="00290886" w:rsidP="00606A56">
      <w:pPr>
        <w:pStyle w:val="Ttulo"/>
        <w:rPr>
          <w:lang w:val="es-ES"/>
        </w:rPr>
      </w:pPr>
      <w:bookmarkStart w:id="10" w:name="_Toc80957985"/>
      <w:bookmarkStart w:id="11" w:name="aspectoscentrales"/>
    </w:p>
    <w:p w14:paraId="49C840C8" w14:textId="77777777" w:rsidR="00290886" w:rsidRDefault="00290886" w:rsidP="00606A56">
      <w:pPr>
        <w:pStyle w:val="Ttulo"/>
        <w:rPr>
          <w:lang w:val="es-ES"/>
        </w:rPr>
      </w:pPr>
    </w:p>
    <w:p w14:paraId="55A8A4BE" w14:textId="6416625C" w:rsidR="00161523" w:rsidRPr="007C08AD" w:rsidRDefault="00161523" w:rsidP="00606A56">
      <w:pPr>
        <w:pStyle w:val="Ttulo"/>
        <w:rPr>
          <w:lang w:val="es-ES"/>
        </w:rPr>
      </w:pPr>
      <w:r w:rsidRPr="007C08AD">
        <w:rPr>
          <w:lang w:val="es-ES"/>
        </w:rPr>
        <w:t>ASPECTOS CENTRALES DEL DEBATE</w:t>
      </w:r>
      <w:bookmarkEnd w:id="10"/>
    </w:p>
    <w:bookmarkEnd w:id="11"/>
    <w:p w14:paraId="41C4E7C3" w14:textId="77777777" w:rsidR="00161523" w:rsidRPr="007C08AD" w:rsidRDefault="00161523" w:rsidP="00161523">
      <w:pPr>
        <w:tabs>
          <w:tab w:val="left" w:pos="0"/>
          <w:tab w:val="left" w:pos="2835"/>
        </w:tabs>
        <w:rPr>
          <w:color w:val="000000"/>
          <w:lang w:val="es-CL"/>
        </w:rPr>
      </w:pPr>
    </w:p>
    <w:p w14:paraId="09307CDB" w14:textId="0B9B2FA2" w:rsidR="005962A6" w:rsidRPr="005962A6" w:rsidRDefault="005962A6" w:rsidP="00C06657">
      <w:pPr>
        <w:tabs>
          <w:tab w:val="left" w:pos="0"/>
          <w:tab w:val="left" w:pos="2835"/>
        </w:tabs>
        <w:rPr>
          <w:iCs/>
          <w:color w:val="000000"/>
          <w:lang w:val="es-CL"/>
        </w:rPr>
      </w:pPr>
      <w:r>
        <w:rPr>
          <w:iCs/>
          <w:color w:val="000000"/>
          <w:lang w:val="es-CL"/>
        </w:rPr>
        <w:t xml:space="preserve">Tras escuchar la exposición de la </w:t>
      </w:r>
      <w:proofErr w:type="gramStart"/>
      <w:r>
        <w:rPr>
          <w:iCs/>
          <w:color w:val="000000"/>
          <w:lang w:val="es-CL"/>
        </w:rPr>
        <w:t>Directora</w:t>
      </w:r>
      <w:proofErr w:type="gramEnd"/>
      <w:r>
        <w:rPr>
          <w:iCs/>
          <w:color w:val="000000"/>
          <w:lang w:val="es-CL"/>
        </w:rPr>
        <w:t xml:space="preserve"> (</w:t>
      </w:r>
      <w:r w:rsidR="00837384">
        <w:rPr>
          <w:iCs/>
          <w:color w:val="000000"/>
          <w:lang w:val="es-CL"/>
        </w:rPr>
        <w:t>s</w:t>
      </w:r>
      <w:r>
        <w:rPr>
          <w:iCs/>
          <w:color w:val="000000"/>
          <w:lang w:val="es-CL"/>
        </w:rPr>
        <w:t xml:space="preserve">) del Servicio Agrícola y Ganadero, la Comisión concluyó que la iniciativa de ley </w:t>
      </w:r>
      <w:r w:rsidR="001928B3">
        <w:rPr>
          <w:iCs/>
          <w:color w:val="000000"/>
          <w:lang w:val="es-CL"/>
        </w:rPr>
        <w:t xml:space="preserve">solo dice relación con </w:t>
      </w:r>
      <w:r w:rsidR="00123B84">
        <w:rPr>
          <w:iCs/>
          <w:color w:val="000000"/>
          <w:lang w:val="es-CL"/>
        </w:rPr>
        <w:t xml:space="preserve">garantizar el acceso de </w:t>
      </w:r>
      <w:r w:rsidR="001928B3">
        <w:rPr>
          <w:iCs/>
          <w:color w:val="000000"/>
          <w:lang w:val="es-CL"/>
        </w:rPr>
        <w:t xml:space="preserve">caminos privados </w:t>
      </w:r>
      <w:r w:rsidR="00123B84">
        <w:rPr>
          <w:iCs/>
          <w:color w:val="000000"/>
          <w:lang w:val="es-CL"/>
        </w:rPr>
        <w:t xml:space="preserve">a un espacio público o a un camino proveniente de la parcelación de la reforma agraria </w:t>
      </w:r>
      <w:r w:rsidR="001928B3">
        <w:rPr>
          <w:iCs/>
          <w:color w:val="000000"/>
          <w:lang w:val="es-CL"/>
        </w:rPr>
        <w:t>y</w:t>
      </w:r>
      <w:r w:rsidR="00837384">
        <w:rPr>
          <w:iCs/>
          <w:color w:val="000000"/>
          <w:lang w:val="es-CL"/>
        </w:rPr>
        <w:t xml:space="preserve"> que</w:t>
      </w:r>
      <w:r w:rsidR="001928B3">
        <w:rPr>
          <w:iCs/>
          <w:color w:val="000000"/>
          <w:lang w:val="es-CL"/>
        </w:rPr>
        <w:t xml:space="preserve">, en consecuencia, </w:t>
      </w:r>
      <w:r w:rsidR="003428FB">
        <w:rPr>
          <w:iCs/>
          <w:color w:val="000000"/>
          <w:lang w:val="es-CL"/>
        </w:rPr>
        <w:t xml:space="preserve">la Dirección de Vialidad del Ministerio de Obras Públicas no tendrá la obligación </w:t>
      </w:r>
      <w:r w:rsidR="003428FB" w:rsidRPr="003428FB">
        <w:rPr>
          <w:iCs/>
          <w:color w:val="000000"/>
        </w:rPr>
        <w:t xml:space="preserve">de </w:t>
      </w:r>
      <w:r w:rsidR="003428FB">
        <w:rPr>
          <w:iCs/>
          <w:color w:val="000000"/>
        </w:rPr>
        <w:t>conservarlos ni re</w:t>
      </w:r>
      <w:r w:rsidR="00D62D76">
        <w:rPr>
          <w:iCs/>
          <w:color w:val="000000"/>
        </w:rPr>
        <w:t>pararlos.</w:t>
      </w:r>
      <w:r w:rsidR="003428FB" w:rsidRPr="003428FB">
        <w:rPr>
          <w:iCs/>
          <w:color w:val="000000"/>
          <w:lang w:val="es-CL"/>
        </w:rPr>
        <w:t xml:space="preserve"> </w:t>
      </w:r>
      <w:r>
        <w:rPr>
          <w:iCs/>
          <w:color w:val="000000"/>
          <w:lang w:val="es-CL"/>
        </w:rPr>
        <w:t xml:space="preserve">En virtud de las consideraciones anteriores, la unanimidad de los miembros de esta instancia legislativa acordó </w:t>
      </w:r>
      <w:r w:rsidRPr="005962A6">
        <w:rPr>
          <w:iCs/>
          <w:color w:val="000000"/>
        </w:rPr>
        <w:t>no emitir pronunciamiento respecto d</w:t>
      </w:r>
      <w:r w:rsidR="00327F48">
        <w:rPr>
          <w:iCs/>
          <w:color w:val="000000"/>
        </w:rPr>
        <w:t>el</w:t>
      </w:r>
      <w:r w:rsidR="00413E80">
        <w:rPr>
          <w:iCs/>
          <w:color w:val="000000"/>
        </w:rPr>
        <w:t xml:space="preserve"> proyecto.</w:t>
      </w:r>
    </w:p>
    <w:p w14:paraId="3F1D285A" w14:textId="77777777" w:rsidR="00DD7974" w:rsidRPr="007C08AD" w:rsidRDefault="00DD7974" w:rsidP="00161523">
      <w:pPr>
        <w:tabs>
          <w:tab w:val="left" w:pos="0"/>
          <w:tab w:val="left" w:pos="2835"/>
        </w:tabs>
        <w:rPr>
          <w:i/>
          <w:color w:val="000000"/>
          <w:lang w:val="es-CL"/>
        </w:rPr>
      </w:pPr>
    </w:p>
    <w:p w14:paraId="5CA1CC8D" w14:textId="03B628BF" w:rsidR="00161523" w:rsidRDefault="00161523" w:rsidP="00E72869">
      <w:pPr>
        <w:tabs>
          <w:tab w:val="left" w:pos="2835"/>
        </w:tabs>
        <w:ind w:firstLine="0"/>
        <w:jc w:val="center"/>
        <w:rPr>
          <w:color w:val="000000"/>
        </w:rPr>
      </w:pPr>
      <w:r w:rsidRPr="007C08AD">
        <w:rPr>
          <w:color w:val="000000"/>
        </w:rPr>
        <w:t>- - -</w:t>
      </w:r>
    </w:p>
    <w:p w14:paraId="7E45CB80" w14:textId="569CDC78" w:rsidR="006D6171" w:rsidRDefault="006D6171" w:rsidP="00E72869">
      <w:pPr>
        <w:tabs>
          <w:tab w:val="left" w:pos="2835"/>
        </w:tabs>
        <w:ind w:firstLine="0"/>
        <w:jc w:val="center"/>
        <w:rPr>
          <w:color w:val="000000"/>
        </w:rPr>
      </w:pPr>
    </w:p>
    <w:p w14:paraId="5AC2C1E2" w14:textId="20C7C476" w:rsidR="006D6171" w:rsidRPr="006D6171" w:rsidRDefault="006D6171" w:rsidP="00E72869">
      <w:pPr>
        <w:tabs>
          <w:tab w:val="left" w:pos="2835"/>
        </w:tabs>
        <w:ind w:firstLine="0"/>
        <w:jc w:val="center"/>
        <w:rPr>
          <w:b/>
          <w:bCs/>
          <w:color w:val="000000"/>
        </w:rPr>
      </w:pPr>
      <w:bookmarkStart w:id="12" w:name="Discusión"/>
      <w:r w:rsidRPr="006D6171">
        <w:rPr>
          <w:b/>
          <w:bCs/>
          <w:color w:val="000000"/>
        </w:rPr>
        <w:t>DISCUSIÓN</w:t>
      </w:r>
    </w:p>
    <w:bookmarkEnd w:id="12"/>
    <w:p w14:paraId="2AC8B00C" w14:textId="70167347" w:rsidR="006D6171" w:rsidRDefault="006D6171" w:rsidP="00E72869">
      <w:pPr>
        <w:tabs>
          <w:tab w:val="left" w:pos="2835"/>
        </w:tabs>
        <w:ind w:firstLine="0"/>
        <w:jc w:val="center"/>
        <w:rPr>
          <w:color w:val="000000"/>
        </w:rPr>
      </w:pPr>
    </w:p>
    <w:p w14:paraId="171E7E76" w14:textId="1C057317" w:rsidR="00C06657" w:rsidRPr="00C06657" w:rsidRDefault="006D6171" w:rsidP="00C06657">
      <w:pPr>
        <w:tabs>
          <w:tab w:val="left" w:pos="2835"/>
        </w:tabs>
        <w:rPr>
          <w:color w:val="000000"/>
        </w:rPr>
      </w:pPr>
      <w:r>
        <w:rPr>
          <w:color w:val="000000"/>
        </w:rPr>
        <w:t xml:space="preserve">Tal como se adelantó al inicio de este informe, </w:t>
      </w:r>
      <w:r w:rsidR="00123B84">
        <w:rPr>
          <w:color w:val="000000"/>
        </w:rPr>
        <w:t>la</w:t>
      </w:r>
      <w:r w:rsidR="00C06657">
        <w:rPr>
          <w:color w:val="000000"/>
        </w:rPr>
        <w:t xml:space="preserve"> proposición de ley</w:t>
      </w:r>
      <w:r w:rsidR="00C06657" w:rsidRPr="00C06657">
        <w:rPr>
          <w:color w:val="000000"/>
          <w:lang w:val="es-ES"/>
        </w:rPr>
        <w:t xml:space="preserve"> ingresó</w:t>
      </w:r>
      <w:r w:rsidR="00C06657">
        <w:rPr>
          <w:color w:val="000000"/>
          <w:lang w:val="es-ES"/>
        </w:rPr>
        <w:t xml:space="preserve"> al Senado, a cumplir su segundo trámite constitucional,</w:t>
      </w:r>
      <w:r w:rsidR="00C06657" w:rsidRPr="00C06657">
        <w:rPr>
          <w:color w:val="000000"/>
          <w:lang w:val="es-ES"/>
        </w:rPr>
        <w:t xml:space="preserve"> el día 13 de abril de 2021, remitiéndose</w:t>
      </w:r>
      <w:r w:rsidR="00C06657" w:rsidRPr="00C06657">
        <w:rPr>
          <w:color w:val="000000"/>
        </w:rPr>
        <w:t>, para su estudio, a la Comisión de Agricultura</w:t>
      </w:r>
      <w:r w:rsidR="00C06657">
        <w:rPr>
          <w:color w:val="000000"/>
        </w:rPr>
        <w:t xml:space="preserve">, la que </w:t>
      </w:r>
      <w:r w:rsidR="00C06657" w:rsidRPr="00C06657">
        <w:rPr>
          <w:color w:val="000000"/>
        </w:rPr>
        <w:t xml:space="preserve">lo discutió en general y en particular a la vez y lo aprobó, con enmiendas, por la unanimidad de sus </w:t>
      </w:r>
      <w:r w:rsidR="00497031">
        <w:rPr>
          <w:color w:val="000000"/>
        </w:rPr>
        <w:t>integrantes</w:t>
      </w:r>
      <w:r w:rsidR="00C06657" w:rsidRPr="00C06657">
        <w:rPr>
          <w:color w:val="000000"/>
        </w:rPr>
        <w:t xml:space="preserve"> presentes. </w:t>
      </w:r>
    </w:p>
    <w:p w14:paraId="07E631B6" w14:textId="77777777" w:rsidR="00C06657" w:rsidRPr="00C06657" w:rsidRDefault="00C06657" w:rsidP="00C06657">
      <w:pPr>
        <w:tabs>
          <w:tab w:val="left" w:pos="2835"/>
        </w:tabs>
        <w:rPr>
          <w:color w:val="000000"/>
        </w:rPr>
      </w:pPr>
    </w:p>
    <w:p w14:paraId="250DD97A" w14:textId="5B7A2A17" w:rsidR="00C06657" w:rsidRPr="00C06657" w:rsidRDefault="00C06657" w:rsidP="00C06657">
      <w:pPr>
        <w:tabs>
          <w:tab w:val="left" w:pos="2835"/>
        </w:tabs>
        <w:rPr>
          <w:color w:val="000000"/>
        </w:rPr>
      </w:pPr>
      <w:r w:rsidRPr="00C06657">
        <w:rPr>
          <w:color w:val="000000"/>
        </w:rPr>
        <w:t>La Sala</w:t>
      </w:r>
      <w:r w:rsidR="00D62D76">
        <w:rPr>
          <w:color w:val="000000"/>
        </w:rPr>
        <w:t xml:space="preserve"> del Senado, en tanto</w:t>
      </w:r>
      <w:r w:rsidRPr="00C06657">
        <w:rPr>
          <w:color w:val="000000"/>
        </w:rPr>
        <w:t xml:space="preserve">, en sesión ordinaria celebrada el día 12 de abril del año en curso, a solicitud de </w:t>
      </w:r>
      <w:r w:rsidR="003A5178">
        <w:rPr>
          <w:color w:val="000000"/>
        </w:rPr>
        <w:t xml:space="preserve">Senadores </w:t>
      </w:r>
      <w:r w:rsidRPr="00C06657">
        <w:rPr>
          <w:color w:val="000000"/>
        </w:rPr>
        <w:t>de</w:t>
      </w:r>
      <w:r w:rsidR="003A5178">
        <w:rPr>
          <w:color w:val="000000"/>
        </w:rPr>
        <w:t>l Comité Partido</w:t>
      </w:r>
      <w:r w:rsidRPr="00C06657">
        <w:rPr>
          <w:color w:val="000000"/>
        </w:rPr>
        <w:t xml:space="preserve"> Renovación Nacional</w:t>
      </w:r>
      <w:r w:rsidR="003A5178">
        <w:rPr>
          <w:color w:val="000000"/>
        </w:rPr>
        <w:t xml:space="preserve"> e Independientes</w:t>
      </w:r>
      <w:r w:rsidRPr="00C06657">
        <w:rPr>
          <w:color w:val="000000"/>
        </w:rPr>
        <w:t xml:space="preserve"> </w:t>
      </w:r>
      <w:r w:rsidR="003A5178">
        <w:rPr>
          <w:color w:val="000000"/>
        </w:rPr>
        <w:t xml:space="preserve">resolvió </w:t>
      </w:r>
      <w:r w:rsidRPr="00C06657">
        <w:rPr>
          <w:color w:val="000000"/>
        </w:rPr>
        <w:t>que</w:t>
      </w:r>
      <w:r w:rsidR="00AF65BA">
        <w:rPr>
          <w:color w:val="000000"/>
        </w:rPr>
        <w:t>,</w:t>
      </w:r>
      <w:r w:rsidRPr="00C06657">
        <w:rPr>
          <w:color w:val="000000"/>
        </w:rPr>
        <w:t xml:space="preserve"> previo a abocarse al estudio de </w:t>
      </w:r>
      <w:r w:rsidR="003A5178">
        <w:rPr>
          <w:color w:val="000000"/>
        </w:rPr>
        <w:t>la</w:t>
      </w:r>
      <w:r w:rsidRPr="00C06657">
        <w:rPr>
          <w:color w:val="000000"/>
        </w:rPr>
        <w:t xml:space="preserve"> iniciativa, se enviara a esta instancia legislativa para que, a más tardar el 6 de mayo de 2022, e</w:t>
      </w:r>
      <w:r w:rsidR="00213B4A">
        <w:rPr>
          <w:color w:val="000000"/>
        </w:rPr>
        <w:t>vacue</w:t>
      </w:r>
      <w:r w:rsidRPr="00C06657">
        <w:rPr>
          <w:color w:val="000000"/>
        </w:rPr>
        <w:t xml:space="preserve"> su informe. Las razones de tal </w:t>
      </w:r>
      <w:r w:rsidR="00840A21">
        <w:rPr>
          <w:color w:val="000000"/>
        </w:rPr>
        <w:t xml:space="preserve">petición </w:t>
      </w:r>
      <w:r w:rsidRPr="00C06657">
        <w:rPr>
          <w:color w:val="000000"/>
        </w:rPr>
        <w:t>descansaron en que a juicio de</w:t>
      </w:r>
      <w:r w:rsidR="003A5178">
        <w:rPr>
          <w:color w:val="000000"/>
        </w:rPr>
        <w:t xml:space="preserve"> </w:t>
      </w:r>
      <w:r w:rsidR="00497031">
        <w:rPr>
          <w:color w:val="000000"/>
        </w:rPr>
        <w:t>parlamentarios del</w:t>
      </w:r>
      <w:r w:rsidR="003A5178">
        <w:rPr>
          <w:color w:val="000000"/>
        </w:rPr>
        <w:t xml:space="preserve"> mencionado</w:t>
      </w:r>
      <w:r w:rsidRPr="00C06657">
        <w:rPr>
          <w:color w:val="000000"/>
        </w:rPr>
        <w:t xml:space="preserve"> Comité algunos aspectos del proyecto no fueron ponderados por la Comisión de Agricultura. En efecto, en la oportunidad, </w:t>
      </w:r>
      <w:r>
        <w:rPr>
          <w:color w:val="000000"/>
        </w:rPr>
        <w:t xml:space="preserve">se adujo que </w:t>
      </w:r>
      <w:r w:rsidRPr="00C06657">
        <w:rPr>
          <w:color w:val="000000"/>
        </w:rPr>
        <w:t>los caminos involucrados serían traspasados a una entidad pública</w:t>
      </w:r>
      <w:r w:rsidR="00840A21">
        <w:rPr>
          <w:color w:val="000000"/>
        </w:rPr>
        <w:t xml:space="preserve"> -</w:t>
      </w:r>
      <w:r w:rsidRPr="00C06657">
        <w:rPr>
          <w:color w:val="000000"/>
        </w:rPr>
        <w:t xml:space="preserve">la que quedaría </w:t>
      </w:r>
      <w:r w:rsidR="00497031">
        <w:rPr>
          <w:color w:val="000000"/>
        </w:rPr>
        <w:t>obligada a su</w:t>
      </w:r>
      <w:r w:rsidRPr="00C06657">
        <w:rPr>
          <w:color w:val="000000"/>
        </w:rPr>
        <w:t xml:space="preserve"> mantención</w:t>
      </w:r>
      <w:r w:rsidR="00840A21">
        <w:rPr>
          <w:color w:val="000000"/>
        </w:rPr>
        <w:t>-</w:t>
      </w:r>
      <w:r w:rsidRPr="00C06657">
        <w:rPr>
          <w:color w:val="000000"/>
        </w:rPr>
        <w:t xml:space="preserve"> y que, </w:t>
      </w:r>
      <w:r w:rsidR="00840A21">
        <w:rPr>
          <w:color w:val="000000"/>
        </w:rPr>
        <w:t>por lo mismo</w:t>
      </w:r>
      <w:r w:rsidRPr="00C06657">
        <w:rPr>
          <w:color w:val="000000"/>
        </w:rPr>
        <w:t xml:space="preserve">, sería necesario conocer si el Ministerio de Obras Públicas comparte tal decisión y efectuará las inversiones </w:t>
      </w:r>
      <w:r w:rsidR="00AF65BA">
        <w:rPr>
          <w:color w:val="000000"/>
        </w:rPr>
        <w:t xml:space="preserve">indispensables </w:t>
      </w:r>
      <w:r w:rsidRPr="00C06657">
        <w:rPr>
          <w:color w:val="000000"/>
        </w:rPr>
        <w:t>en tal dirección.</w:t>
      </w:r>
    </w:p>
    <w:p w14:paraId="1F5CE64E" w14:textId="77777777" w:rsidR="00C06657" w:rsidRPr="00C06657" w:rsidRDefault="00C06657" w:rsidP="00C06657">
      <w:pPr>
        <w:tabs>
          <w:tab w:val="left" w:pos="2835"/>
        </w:tabs>
        <w:rPr>
          <w:color w:val="000000"/>
        </w:rPr>
      </w:pPr>
    </w:p>
    <w:p w14:paraId="49FBEEAA" w14:textId="75FA656C" w:rsidR="00C06657" w:rsidRPr="00C06657" w:rsidRDefault="00C06657" w:rsidP="00C06657">
      <w:pPr>
        <w:tabs>
          <w:tab w:val="left" w:pos="2835"/>
        </w:tabs>
        <w:rPr>
          <w:color w:val="000000"/>
        </w:rPr>
      </w:pPr>
      <w:r w:rsidRPr="00C06657">
        <w:rPr>
          <w:color w:val="000000"/>
        </w:rPr>
        <w:t xml:space="preserve">Con todo, en la ocasión, los Honorables Senadores señora Sepúlveda y señores Elizalde y Huenchumilla fueron enfáticos en señalar que los caminos aludidos en </w:t>
      </w:r>
      <w:r w:rsidR="002B5E77">
        <w:rPr>
          <w:color w:val="000000"/>
        </w:rPr>
        <w:t xml:space="preserve">la propuesta de ley </w:t>
      </w:r>
      <w:r w:rsidRPr="00C06657">
        <w:rPr>
          <w:color w:val="000000"/>
        </w:rPr>
        <w:t>mantendrían el carácter de privado</w:t>
      </w:r>
      <w:r w:rsidR="00213B4A">
        <w:rPr>
          <w:color w:val="000000"/>
        </w:rPr>
        <w:t>s</w:t>
      </w:r>
      <w:r w:rsidR="00497031">
        <w:rPr>
          <w:color w:val="000000"/>
        </w:rPr>
        <w:t xml:space="preserve">, </w:t>
      </w:r>
      <w:r w:rsidRPr="00C06657">
        <w:rPr>
          <w:color w:val="000000"/>
        </w:rPr>
        <w:t>y que s</w:t>
      </w:r>
      <w:r w:rsidR="00213B4A">
        <w:rPr>
          <w:color w:val="000000"/>
        </w:rPr>
        <w:t>o</w:t>
      </w:r>
      <w:r w:rsidRPr="00C06657">
        <w:rPr>
          <w:color w:val="000000"/>
        </w:rPr>
        <w:t xml:space="preserve">lo se propone constituir sobre ellos una servidumbre, de manera que los predios resultantes de una subdivisión tengan acceso a </w:t>
      </w:r>
      <w:r w:rsidR="00AC5277">
        <w:rPr>
          <w:color w:val="000000"/>
        </w:rPr>
        <w:t xml:space="preserve">un espacio público o a un camino </w:t>
      </w:r>
      <w:r w:rsidR="00AC5277" w:rsidRPr="00AC5277">
        <w:rPr>
          <w:bCs/>
          <w:color w:val="000000"/>
          <w:lang w:val="es-ES"/>
        </w:rPr>
        <w:t>proveniente de la parcelación de la reforma agraria.</w:t>
      </w:r>
    </w:p>
    <w:p w14:paraId="28517078" w14:textId="548280FE" w:rsidR="006D6171" w:rsidRDefault="006D6171" w:rsidP="006D6171">
      <w:pPr>
        <w:tabs>
          <w:tab w:val="left" w:pos="2835"/>
        </w:tabs>
        <w:rPr>
          <w:color w:val="000000"/>
        </w:rPr>
      </w:pPr>
    </w:p>
    <w:p w14:paraId="2D9B7414" w14:textId="3826F546" w:rsidR="00EE6963" w:rsidRDefault="00EE6963" w:rsidP="006D6171">
      <w:pPr>
        <w:tabs>
          <w:tab w:val="left" w:pos="2835"/>
        </w:tabs>
        <w:rPr>
          <w:color w:val="000000"/>
        </w:rPr>
      </w:pPr>
    </w:p>
    <w:p w14:paraId="499C4C94" w14:textId="0C32B4EB" w:rsidR="00290886" w:rsidRDefault="00290886" w:rsidP="006D6171">
      <w:pPr>
        <w:tabs>
          <w:tab w:val="left" w:pos="2835"/>
        </w:tabs>
        <w:rPr>
          <w:color w:val="000000"/>
        </w:rPr>
      </w:pPr>
    </w:p>
    <w:p w14:paraId="1053451C" w14:textId="658EFD50" w:rsidR="00290886" w:rsidRDefault="00290886" w:rsidP="006D6171">
      <w:pPr>
        <w:tabs>
          <w:tab w:val="left" w:pos="2835"/>
        </w:tabs>
        <w:rPr>
          <w:color w:val="000000"/>
        </w:rPr>
      </w:pPr>
    </w:p>
    <w:p w14:paraId="3998E478" w14:textId="3981937B" w:rsidR="00290886" w:rsidRDefault="00290886" w:rsidP="006D6171">
      <w:pPr>
        <w:tabs>
          <w:tab w:val="left" w:pos="2835"/>
        </w:tabs>
        <w:rPr>
          <w:color w:val="000000"/>
        </w:rPr>
      </w:pPr>
    </w:p>
    <w:p w14:paraId="4E3AC12E" w14:textId="77777777" w:rsidR="00290886" w:rsidRDefault="00290886" w:rsidP="006D6171">
      <w:pPr>
        <w:tabs>
          <w:tab w:val="left" w:pos="2835"/>
        </w:tabs>
        <w:rPr>
          <w:color w:val="000000"/>
        </w:rPr>
      </w:pPr>
    </w:p>
    <w:p w14:paraId="16F3171D" w14:textId="77777777" w:rsidR="00837384" w:rsidRPr="00EE6963" w:rsidRDefault="00837384" w:rsidP="00EE6963">
      <w:pPr>
        <w:tabs>
          <w:tab w:val="left" w:pos="2835"/>
        </w:tabs>
        <w:ind w:firstLine="0"/>
        <w:jc w:val="center"/>
        <w:rPr>
          <w:color w:val="000000"/>
          <w:lang w:val="es-419"/>
        </w:rPr>
      </w:pPr>
      <w:r w:rsidRPr="00EE6963">
        <w:rPr>
          <w:color w:val="000000"/>
          <w:lang w:val="es-419"/>
        </w:rPr>
        <w:t>o o o o o</w:t>
      </w:r>
    </w:p>
    <w:p w14:paraId="665C978E" w14:textId="77777777" w:rsidR="00AC5277" w:rsidRDefault="00AC5277" w:rsidP="006D6171">
      <w:pPr>
        <w:tabs>
          <w:tab w:val="left" w:pos="2835"/>
        </w:tabs>
        <w:rPr>
          <w:color w:val="000000"/>
        </w:rPr>
      </w:pPr>
    </w:p>
    <w:p w14:paraId="2CC50359" w14:textId="2AE6B5FA" w:rsidR="00AC5277" w:rsidRDefault="00AC5277" w:rsidP="006D6171">
      <w:pPr>
        <w:tabs>
          <w:tab w:val="left" w:pos="2835"/>
        </w:tabs>
        <w:rPr>
          <w:color w:val="000000"/>
        </w:rPr>
      </w:pPr>
      <w:r>
        <w:rPr>
          <w:color w:val="000000"/>
        </w:rPr>
        <w:t>El texto despachado por la Comisión de Agricultura es el siguiente:</w:t>
      </w:r>
    </w:p>
    <w:p w14:paraId="6FDFF2A3" w14:textId="7D6C479B" w:rsidR="00AC5277" w:rsidRDefault="00AC5277" w:rsidP="006D6171">
      <w:pPr>
        <w:tabs>
          <w:tab w:val="left" w:pos="2835"/>
        </w:tabs>
        <w:rPr>
          <w:color w:val="000000"/>
        </w:rPr>
      </w:pPr>
    </w:p>
    <w:p w14:paraId="422766E7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  <w:r w:rsidRPr="00AC5277">
        <w:rPr>
          <w:bCs/>
          <w:color w:val="000000"/>
        </w:rPr>
        <w:t xml:space="preserve">“Artículo </w:t>
      </w:r>
      <w:proofErr w:type="gramStart"/>
      <w:r w:rsidRPr="00AC5277">
        <w:rPr>
          <w:bCs/>
          <w:color w:val="000000"/>
        </w:rPr>
        <w:t>único.-</w:t>
      </w:r>
      <w:proofErr w:type="gramEnd"/>
      <w:r w:rsidRPr="00AC5277">
        <w:rPr>
          <w:bCs/>
          <w:color w:val="000000"/>
        </w:rPr>
        <w:t xml:space="preserve"> Introdúcense en el artículo 1° del decreto ley N° 3.516, de 1980, que establece normas sobre División de Predios Rústicos, las siguientes modificaciones:</w:t>
      </w:r>
    </w:p>
    <w:p w14:paraId="7CA389A6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</w:p>
    <w:p w14:paraId="28E4AE6D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  <w:r w:rsidRPr="00AC5277">
        <w:rPr>
          <w:bCs/>
          <w:color w:val="000000"/>
        </w:rPr>
        <w:t>a) Agrégase el siguiente inciso cuarto:</w:t>
      </w:r>
    </w:p>
    <w:p w14:paraId="68044EA8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</w:p>
    <w:p w14:paraId="084A72AE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  <w:r w:rsidRPr="00AC5277">
        <w:rPr>
          <w:bCs/>
          <w:color w:val="000000"/>
        </w:rPr>
        <w:t>“Los predios resultantes de una subdivisión efectuada en conformidad al presente decreto deberán tener acceso a un espacio público o a un camino proveniente del proceso de parcelación de la reforma agraria, llevada adelante bajo el amparo de las leyes N</w:t>
      </w:r>
      <w:r w:rsidRPr="00AC5277">
        <w:rPr>
          <w:bCs/>
          <w:color w:val="000000"/>
          <w:vertAlign w:val="superscript"/>
        </w:rPr>
        <w:t>os</w:t>
      </w:r>
      <w:r w:rsidRPr="00AC5277">
        <w:rPr>
          <w:bCs/>
          <w:color w:val="000000"/>
        </w:rPr>
        <w:t xml:space="preserve"> 15.020 y 16.640, en su caso.”.</w:t>
      </w:r>
    </w:p>
    <w:p w14:paraId="2B1E230D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</w:p>
    <w:p w14:paraId="3E337926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  <w:r w:rsidRPr="00AC5277">
        <w:rPr>
          <w:bCs/>
          <w:color w:val="000000"/>
        </w:rPr>
        <w:t>b) Incorpórase el siguiente inciso quinto, nuevo:</w:t>
      </w:r>
    </w:p>
    <w:p w14:paraId="57BB6EF6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</w:p>
    <w:p w14:paraId="4C9CAA22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  <w:r w:rsidRPr="00AC5277">
        <w:rPr>
          <w:bCs/>
          <w:color w:val="000000"/>
          <w:lang w:val="es-419"/>
        </w:rPr>
        <w:t>“Los caminos comunes al interior de una comunidad rural, sean conformados por servidumbre o lotes camino, deberán ser mantenidos a prorrata por los propietarios con el fin de garantizar el acceso entre el espacio público y los respectivos predios.”.</w:t>
      </w:r>
    </w:p>
    <w:p w14:paraId="3137C13B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</w:p>
    <w:p w14:paraId="42FCB6F8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  <w:r w:rsidRPr="00AC5277">
        <w:rPr>
          <w:bCs/>
          <w:color w:val="000000"/>
          <w:lang w:val="es-419"/>
        </w:rPr>
        <w:t>c) Intercálase, el siguiente inciso penúltimo, nuevo:</w:t>
      </w:r>
    </w:p>
    <w:p w14:paraId="74042D52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</w:p>
    <w:p w14:paraId="5F4B8BD6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</w:rPr>
      </w:pPr>
      <w:r w:rsidRPr="00AC5277">
        <w:rPr>
          <w:bCs/>
          <w:color w:val="000000"/>
        </w:rPr>
        <w:t>“Salvo estipulación expresa en contrario, en los lotes-caminos o servidumbres de tránsito que se hayan proyectado como tales en los planos de subdivisión certificados por el Servicio Agrícola y Ganadero, se entenderá haberse constituido una servidumbre de tránsito en los términos del artículo 881 del Código Civil.”.</w:t>
      </w:r>
    </w:p>
    <w:p w14:paraId="7040840E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</w:p>
    <w:p w14:paraId="7616FBD4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  <w:r w:rsidRPr="00AC5277">
        <w:rPr>
          <w:bCs/>
          <w:color w:val="000000"/>
          <w:lang w:val="es-419"/>
        </w:rPr>
        <w:t>d) Agrégase, el siguiente inciso final, nuevo:</w:t>
      </w:r>
    </w:p>
    <w:p w14:paraId="6AC7DFD6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</w:p>
    <w:p w14:paraId="10E2FD45" w14:textId="77777777" w:rsidR="00AC5277" w:rsidRPr="00AC5277" w:rsidRDefault="00AC5277" w:rsidP="00AC5277">
      <w:pPr>
        <w:tabs>
          <w:tab w:val="left" w:pos="2835"/>
        </w:tabs>
        <w:rPr>
          <w:bCs/>
          <w:color w:val="000000"/>
          <w:lang w:val="es-419"/>
        </w:rPr>
      </w:pPr>
      <w:r w:rsidRPr="00AC5277">
        <w:rPr>
          <w:bCs/>
          <w:color w:val="000000"/>
          <w:lang w:val="es-419"/>
        </w:rPr>
        <w:t>“Las servidumbres de paso constituidas en virtud de esta ley deberán ser inscritas ante el Conservador de Bienes Raíces correspondiente.”.”.</w:t>
      </w:r>
    </w:p>
    <w:p w14:paraId="6F1B0286" w14:textId="4A4F2F32" w:rsidR="00AC5277" w:rsidRDefault="00AC5277" w:rsidP="00AC5277">
      <w:pPr>
        <w:tabs>
          <w:tab w:val="left" w:pos="2835"/>
        </w:tabs>
        <w:rPr>
          <w:color w:val="000000"/>
          <w:lang w:val="es-419"/>
        </w:rPr>
      </w:pPr>
    </w:p>
    <w:p w14:paraId="5AD2653B" w14:textId="77777777" w:rsidR="00EE6963" w:rsidRPr="00AC5277" w:rsidRDefault="00EE6963" w:rsidP="00EE6963">
      <w:pPr>
        <w:tabs>
          <w:tab w:val="left" w:pos="2835"/>
        </w:tabs>
        <w:ind w:firstLine="0"/>
        <w:jc w:val="center"/>
        <w:rPr>
          <w:color w:val="000000"/>
          <w:lang w:val="es-419"/>
        </w:rPr>
      </w:pPr>
    </w:p>
    <w:p w14:paraId="0E9F4D65" w14:textId="77777777" w:rsidR="00837384" w:rsidRPr="00ED1EE0" w:rsidRDefault="00837384" w:rsidP="00EE6963">
      <w:pPr>
        <w:ind w:firstLine="0"/>
        <w:jc w:val="center"/>
        <w:rPr>
          <w:rFonts w:eastAsia="Calibri" w:cs="Arial"/>
        </w:rPr>
      </w:pPr>
      <w:r w:rsidRPr="00ED1EE0">
        <w:rPr>
          <w:rFonts w:eastAsia="Calibri" w:cs="Arial"/>
        </w:rPr>
        <w:t>o o o o o</w:t>
      </w:r>
    </w:p>
    <w:p w14:paraId="3E03F0D5" w14:textId="34F5DFCD" w:rsidR="00AC5277" w:rsidRDefault="00AC5277" w:rsidP="006D6171">
      <w:pPr>
        <w:tabs>
          <w:tab w:val="left" w:pos="2835"/>
        </w:tabs>
        <w:rPr>
          <w:color w:val="000000"/>
          <w:lang w:val="es-419"/>
        </w:rPr>
      </w:pPr>
    </w:p>
    <w:p w14:paraId="57978B1F" w14:textId="6E02ACED" w:rsidR="00AC5277" w:rsidRDefault="00DF1F7A" w:rsidP="0048250F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 xml:space="preserve">Dando inicio al estudio de la propuesta legal, la Comisión recibió en audiencia a </w:t>
      </w:r>
      <w:r w:rsidRPr="00DF1F7A">
        <w:rPr>
          <w:b/>
          <w:bCs/>
          <w:color w:val="000000"/>
          <w:lang w:val="es-419"/>
        </w:rPr>
        <w:t xml:space="preserve">la </w:t>
      </w:r>
      <w:proofErr w:type="gramStart"/>
      <w:r w:rsidRPr="00DF1F7A">
        <w:rPr>
          <w:b/>
          <w:bCs/>
          <w:color w:val="000000"/>
          <w:lang w:val="es-419"/>
        </w:rPr>
        <w:t>Directora</w:t>
      </w:r>
      <w:proofErr w:type="gramEnd"/>
      <w:r w:rsidRPr="00DF1F7A">
        <w:rPr>
          <w:b/>
          <w:bCs/>
          <w:color w:val="000000"/>
          <w:lang w:val="es-419"/>
        </w:rPr>
        <w:t xml:space="preserve"> (</w:t>
      </w:r>
      <w:r w:rsidR="00EE6963">
        <w:rPr>
          <w:b/>
          <w:bCs/>
          <w:color w:val="000000"/>
          <w:lang w:val="es-419"/>
        </w:rPr>
        <w:t>s</w:t>
      </w:r>
      <w:r w:rsidRPr="00DF1F7A">
        <w:rPr>
          <w:b/>
          <w:bCs/>
          <w:color w:val="000000"/>
          <w:lang w:val="es-419"/>
        </w:rPr>
        <w:t>) del Servicio Agrícola y Ganadero, señora Andrea Collao</w:t>
      </w:r>
      <w:r w:rsidR="00CB65C8">
        <w:rPr>
          <w:rStyle w:val="Refdenotaalpie"/>
          <w:b/>
          <w:bCs/>
          <w:color w:val="000000"/>
          <w:lang w:val="es-419"/>
        </w:rPr>
        <w:footnoteReference w:id="1"/>
      </w:r>
      <w:r>
        <w:rPr>
          <w:color w:val="000000"/>
          <w:lang w:val="es-419"/>
        </w:rPr>
        <w:t xml:space="preserve">, quien recordó que el objetivo del texto despachado por la Comisión de </w:t>
      </w:r>
      <w:r>
        <w:rPr>
          <w:color w:val="000000"/>
          <w:lang w:val="es-419"/>
        </w:rPr>
        <w:lastRenderedPageBreak/>
        <w:t>Agricultura consiste en e</w:t>
      </w:r>
      <w:r w:rsidRPr="00DF1F7A">
        <w:rPr>
          <w:color w:val="000000"/>
          <w:lang w:val="es-419"/>
        </w:rPr>
        <w:t xml:space="preserve">stablecer que los </w:t>
      </w:r>
      <w:r w:rsidR="003D2E58">
        <w:rPr>
          <w:color w:val="000000"/>
          <w:lang w:val="es-419"/>
        </w:rPr>
        <w:t>inmuebles</w:t>
      </w:r>
      <w:r w:rsidRPr="00DF1F7A">
        <w:rPr>
          <w:color w:val="000000"/>
          <w:lang w:val="es-419"/>
        </w:rPr>
        <w:t xml:space="preserve"> resultantes de una subdivisión</w:t>
      </w:r>
      <w:r w:rsidR="002B5E77">
        <w:rPr>
          <w:color w:val="000000"/>
          <w:lang w:val="es-419"/>
        </w:rPr>
        <w:t xml:space="preserve"> hecha</w:t>
      </w:r>
      <w:r w:rsidRPr="00DF1F7A">
        <w:rPr>
          <w:color w:val="000000"/>
          <w:lang w:val="es-419"/>
        </w:rPr>
        <w:t xml:space="preserve"> en conformidad al decreto ley N° 3.516, de 1980, </w:t>
      </w:r>
      <w:r w:rsidR="00EE6963">
        <w:rPr>
          <w:color w:val="000000"/>
          <w:lang w:val="es-419"/>
        </w:rPr>
        <w:t>cuenten</w:t>
      </w:r>
      <w:r w:rsidRPr="00DF1F7A">
        <w:rPr>
          <w:color w:val="000000"/>
          <w:lang w:val="es-419"/>
        </w:rPr>
        <w:t xml:space="preserve"> con acceso a un espacio público o a una vía proveniente de la parcelación de la reforma agraria. </w:t>
      </w:r>
      <w:r>
        <w:rPr>
          <w:color w:val="000000"/>
          <w:lang w:val="es-419"/>
        </w:rPr>
        <w:t xml:space="preserve">Precisó que el referido </w:t>
      </w:r>
      <w:r w:rsidR="0048250F">
        <w:rPr>
          <w:color w:val="000000"/>
          <w:lang w:val="es-419"/>
        </w:rPr>
        <w:t>ingreso</w:t>
      </w:r>
      <w:r w:rsidRPr="00DF1F7A">
        <w:rPr>
          <w:color w:val="000000"/>
          <w:lang w:val="es-419"/>
        </w:rPr>
        <w:t xml:space="preserve"> conformará un camino común al interior de la comunidad rural, mantenido a prorrata por los propietarios</w:t>
      </w:r>
      <w:r w:rsidR="00497031">
        <w:rPr>
          <w:color w:val="000000"/>
          <w:lang w:val="es-419"/>
        </w:rPr>
        <w:t xml:space="preserve"> </w:t>
      </w:r>
      <w:r w:rsidR="0048250F">
        <w:rPr>
          <w:color w:val="000000"/>
          <w:lang w:val="es-419"/>
        </w:rPr>
        <w:t>y que</w:t>
      </w:r>
      <w:r w:rsidR="00497031">
        <w:rPr>
          <w:color w:val="000000"/>
          <w:lang w:val="es-419"/>
        </w:rPr>
        <w:t>,</w:t>
      </w:r>
      <w:r w:rsidR="0048250F">
        <w:rPr>
          <w:color w:val="000000"/>
          <w:lang w:val="es-419"/>
        </w:rPr>
        <w:t xml:space="preserve"> sobre él</w:t>
      </w:r>
      <w:r w:rsidR="00497031">
        <w:rPr>
          <w:color w:val="000000"/>
          <w:lang w:val="es-419"/>
        </w:rPr>
        <w:t>,</w:t>
      </w:r>
      <w:r w:rsidR="0048250F">
        <w:rPr>
          <w:color w:val="000000"/>
          <w:lang w:val="es-419"/>
        </w:rPr>
        <w:t xml:space="preserve"> </w:t>
      </w:r>
      <w:r w:rsidRPr="00DF1F7A">
        <w:rPr>
          <w:color w:val="000000"/>
          <w:lang w:val="es-419"/>
        </w:rPr>
        <w:t>se entenderá constituida una servidumbre de tránsito en los términos del artículo 881 del Código Civil</w:t>
      </w:r>
      <w:r w:rsidR="0048250F">
        <w:rPr>
          <w:color w:val="000000"/>
          <w:lang w:val="es-419"/>
        </w:rPr>
        <w:t>. Tal gravamen, acotó, deberá</w:t>
      </w:r>
      <w:r w:rsidRPr="00DF1F7A">
        <w:rPr>
          <w:color w:val="000000"/>
          <w:lang w:val="es-419"/>
        </w:rPr>
        <w:t xml:space="preserve"> inscribir</w:t>
      </w:r>
      <w:r w:rsidR="0048250F">
        <w:rPr>
          <w:color w:val="000000"/>
          <w:lang w:val="es-419"/>
        </w:rPr>
        <w:t>se</w:t>
      </w:r>
      <w:r w:rsidRPr="00DF1F7A">
        <w:rPr>
          <w:color w:val="000000"/>
          <w:lang w:val="es-419"/>
        </w:rPr>
        <w:t xml:space="preserve"> </w:t>
      </w:r>
      <w:r w:rsidR="003F7ADC">
        <w:rPr>
          <w:color w:val="000000"/>
          <w:lang w:val="es-419"/>
        </w:rPr>
        <w:t xml:space="preserve">en </w:t>
      </w:r>
      <w:r w:rsidRPr="00DF1F7A">
        <w:rPr>
          <w:color w:val="000000"/>
          <w:lang w:val="es-419"/>
        </w:rPr>
        <w:t>el Conservador de Bienes Raíces correspondiente.</w:t>
      </w:r>
    </w:p>
    <w:p w14:paraId="65C324AF" w14:textId="0A632E29" w:rsidR="0048250F" w:rsidRDefault="0048250F" w:rsidP="0048250F">
      <w:pPr>
        <w:tabs>
          <w:tab w:val="left" w:pos="2835"/>
        </w:tabs>
        <w:rPr>
          <w:color w:val="000000"/>
          <w:lang w:val="es-419"/>
        </w:rPr>
      </w:pPr>
    </w:p>
    <w:p w14:paraId="19EE938B" w14:textId="45F615EF" w:rsidR="0048250F" w:rsidRDefault="00FA6920" w:rsidP="00590BC2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 xml:space="preserve">Consignado lo anterior, informó que </w:t>
      </w:r>
      <w:r w:rsidR="00590BC2">
        <w:rPr>
          <w:color w:val="000000"/>
          <w:lang w:val="es-419"/>
        </w:rPr>
        <w:t>las normas que se aplican al proyecto son el d</w:t>
      </w:r>
      <w:r w:rsidR="00590BC2" w:rsidRPr="00590BC2">
        <w:rPr>
          <w:color w:val="000000"/>
          <w:lang w:val="es-419"/>
        </w:rPr>
        <w:t>ecreto ley N° 3.516, de 1980, que establece normas sobre división de predios rústicos</w:t>
      </w:r>
      <w:r w:rsidR="002B5E77">
        <w:rPr>
          <w:color w:val="000000"/>
          <w:lang w:val="es-419"/>
        </w:rPr>
        <w:t>;</w:t>
      </w:r>
      <w:r w:rsidR="00590BC2">
        <w:rPr>
          <w:color w:val="000000"/>
          <w:lang w:val="es-419"/>
        </w:rPr>
        <w:t xml:space="preserve"> la l</w:t>
      </w:r>
      <w:r w:rsidR="00590BC2" w:rsidRPr="00590BC2">
        <w:rPr>
          <w:color w:val="000000"/>
          <w:lang w:val="es-419"/>
        </w:rPr>
        <w:t>ey N° 18.755, sobre el Servicio Agrícola y Ganadero</w:t>
      </w:r>
      <w:r w:rsidR="002B5E77">
        <w:rPr>
          <w:color w:val="000000"/>
          <w:lang w:val="es-419"/>
        </w:rPr>
        <w:t>,</w:t>
      </w:r>
      <w:r w:rsidR="00590BC2">
        <w:rPr>
          <w:color w:val="000000"/>
          <w:lang w:val="es-419"/>
        </w:rPr>
        <w:t xml:space="preserve"> y el </w:t>
      </w:r>
      <w:r w:rsidR="00590BC2" w:rsidRPr="00590BC2">
        <w:rPr>
          <w:color w:val="000000"/>
          <w:lang w:val="es-419"/>
        </w:rPr>
        <w:t>Código Civil.</w:t>
      </w:r>
    </w:p>
    <w:p w14:paraId="75FC110C" w14:textId="6227033A" w:rsidR="00590BC2" w:rsidRDefault="00590BC2" w:rsidP="00590BC2">
      <w:pPr>
        <w:tabs>
          <w:tab w:val="left" w:pos="2835"/>
        </w:tabs>
        <w:rPr>
          <w:color w:val="000000"/>
          <w:lang w:val="es-419"/>
        </w:rPr>
      </w:pPr>
    </w:p>
    <w:p w14:paraId="0DB3AA4E" w14:textId="160ACC6D" w:rsidR="00590BC2" w:rsidRDefault="00590BC2" w:rsidP="00590BC2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 xml:space="preserve">En línea con lo </w:t>
      </w:r>
      <w:r w:rsidR="001928B3">
        <w:rPr>
          <w:color w:val="000000"/>
          <w:lang w:val="es-419"/>
        </w:rPr>
        <w:t>expuesto</w:t>
      </w:r>
      <w:r>
        <w:rPr>
          <w:color w:val="000000"/>
          <w:lang w:val="es-419"/>
        </w:rPr>
        <w:t xml:space="preserve">, relató que el artículo 46 de la ley que regula al órgano que integra </w:t>
      </w:r>
      <w:r w:rsidR="003F7ADC">
        <w:rPr>
          <w:color w:val="000000"/>
          <w:lang w:val="es-419"/>
        </w:rPr>
        <w:t>prescribe</w:t>
      </w:r>
      <w:r>
        <w:rPr>
          <w:color w:val="000000"/>
          <w:lang w:val="es-419"/>
        </w:rPr>
        <w:t xml:space="preserve"> que, </w:t>
      </w:r>
      <w:r w:rsidRPr="00590BC2">
        <w:rPr>
          <w:color w:val="000000"/>
          <w:lang w:val="es-419"/>
        </w:rPr>
        <w:t xml:space="preserve">para proceder a la subdivisión de predios rústicos, el </w:t>
      </w:r>
      <w:r w:rsidR="00415226">
        <w:rPr>
          <w:color w:val="000000"/>
          <w:lang w:val="es-419"/>
        </w:rPr>
        <w:t>s</w:t>
      </w:r>
      <w:r w:rsidRPr="00590BC2">
        <w:rPr>
          <w:color w:val="000000"/>
          <w:lang w:val="es-419"/>
        </w:rPr>
        <w:t>ervicio certificará el cumplimiento de la normativa vigente.</w:t>
      </w:r>
      <w:r>
        <w:rPr>
          <w:color w:val="000000"/>
          <w:lang w:val="es-419"/>
        </w:rPr>
        <w:t xml:space="preserve"> Puntualizó que, tal como lo ha dispuesto la Contraloría General de la República, </w:t>
      </w:r>
      <w:r w:rsidR="00AC4517">
        <w:rPr>
          <w:color w:val="000000"/>
          <w:lang w:val="es-419"/>
        </w:rPr>
        <w:t>e</w:t>
      </w:r>
      <w:r>
        <w:rPr>
          <w:color w:val="000000"/>
          <w:lang w:val="es-419"/>
        </w:rPr>
        <w:t>sta última s</w:t>
      </w:r>
      <w:r w:rsidR="00EE6963">
        <w:rPr>
          <w:color w:val="000000"/>
          <w:lang w:val="es-419"/>
        </w:rPr>
        <w:t>o</w:t>
      </w:r>
      <w:r>
        <w:rPr>
          <w:color w:val="000000"/>
          <w:lang w:val="es-419"/>
        </w:rPr>
        <w:t>lo radica en el decreto ley mencionado</w:t>
      </w:r>
      <w:r w:rsidR="002B5E77">
        <w:rPr>
          <w:color w:val="000000"/>
          <w:lang w:val="es-419"/>
        </w:rPr>
        <w:t xml:space="preserve"> previamente</w:t>
      </w:r>
      <w:r>
        <w:rPr>
          <w:color w:val="000000"/>
          <w:lang w:val="es-419"/>
        </w:rPr>
        <w:t>.</w:t>
      </w:r>
    </w:p>
    <w:p w14:paraId="7F061851" w14:textId="589DAD84" w:rsidR="00285F6F" w:rsidRDefault="00285F6F" w:rsidP="00590BC2">
      <w:pPr>
        <w:tabs>
          <w:tab w:val="left" w:pos="2835"/>
        </w:tabs>
        <w:rPr>
          <w:color w:val="000000"/>
          <w:lang w:val="es-419"/>
        </w:rPr>
      </w:pPr>
    </w:p>
    <w:p w14:paraId="3416947E" w14:textId="5A6E5246" w:rsidR="00772A70" w:rsidRDefault="00772A70" w:rsidP="00590BC2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 xml:space="preserve">En sintonía con lo indicado, especificó que la labor del organismo que </w:t>
      </w:r>
      <w:r w:rsidR="00415226">
        <w:rPr>
          <w:color w:val="000000"/>
          <w:lang w:val="es-419"/>
        </w:rPr>
        <w:t>representa</w:t>
      </w:r>
      <w:r>
        <w:rPr>
          <w:color w:val="000000"/>
          <w:lang w:val="es-419"/>
        </w:rPr>
        <w:t xml:space="preserve">, en lo que respecta a esta materia, se limita a verificar que </w:t>
      </w:r>
      <w:r w:rsidRPr="00772A70">
        <w:rPr>
          <w:color w:val="000000"/>
          <w:lang w:val="es-419"/>
        </w:rPr>
        <w:t xml:space="preserve">los </w:t>
      </w:r>
      <w:r w:rsidR="00E522AE">
        <w:rPr>
          <w:color w:val="000000"/>
          <w:lang w:val="es-419"/>
        </w:rPr>
        <w:t>inmuebles</w:t>
      </w:r>
      <w:r w:rsidRPr="00772A70">
        <w:rPr>
          <w:color w:val="000000"/>
          <w:lang w:val="es-419"/>
        </w:rPr>
        <w:t xml:space="preserve"> tengan una superficie no inferior a 0,5 hectáreas físicas</w:t>
      </w:r>
      <w:r w:rsidR="003F7ADC">
        <w:rPr>
          <w:color w:val="000000"/>
          <w:lang w:val="es-419"/>
        </w:rPr>
        <w:t>;</w:t>
      </w:r>
      <w:r>
        <w:rPr>
          <w:color w:val="000000"/>
          <w:lang w:val="es-419"/>
        </w:rPr>
        <w:t xml:space="preserve"> que la certificación sea </w:t>
      </w:r>
      <w:r w:rsidR="005A764F">
        <w:rPr>
          <w:color w:val="000000"/>
          <w:lang w:val="es-419"/>
        </w:rPr>
        <w:t>requerida</w:t>
      </w:r>
      <w:r>
        <w:rPr>
          <w:color w:val="000000"/>
          <w:lang w:val="es-419"/>
        </w:rPr>
        <w:t xml:space="preserve"> por el propietario y que </w:t>
      </w:r>
      <w:r w:rsidR="005A764F">
        <w:rPr>
          <w:color w:val="000000"/>
          <w:lang w:val="es-419"/>
        </w:rPr>
        <w:t>en la solicitud se acompañe el plano respectivo.</w:t>
      </w:r>
    </w:p>
    <w:p w14:paraId="2C5F9C70" w14:textId="77777777" w:rsidR="00772A70" w:rsidRDefault="00772A70" w:rsidP="00590BC2">
      <w:pPr>
        <w:tabs>
          <w:tab w:val="left" w:pos="2835"/>
        </w:tabs>
        <w:rPr>
          <w:color w:val="000000"/>
          <w:lang w:val="es-419"/>
        </w:rPr>
      </w:pPr>
    </w:p>
    <w:p w14:paraId="2CFC3DA2" w14:textId="4CCED83D" w:rsidR="00285F6F" w:rsidRDefault="005A764F" w:rsidP="005A764F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 xml:space="preserve">De esta manera, prosiguió, </w:t>
      </w:r>
      <w:r w:rsidR="00285F6F">
        <w:rPr>
          <w:color w:val="000000"/>
          <w:lang w:val="es-419"/>
        </w:rPr>
        <w:t xml:space="preserve">actualmente no existe una disposición que establezca la obligación </w:t>
      </w:r>
      <w:r w:rsidR="00285F6F" w:rsidRPr="00285F6F">
        <w:rPr>
          <w:color w:val="000000"/>
          <w:lang w:val="es-419"/>
        </w:rPr>
        <w:t xml:space="preserve">para que los </w:t>
      </w:r>
      <w:r w:rsidR="00E522AE">
        <w:rPr>
          <w:color w:val="000000"/>
          <w:lang w:val="es-419"/>
        </w:rPr>
        <w:t>lotes</w:t>
      </w:r>
      <w:r w:rsidR="00285F6F" w:rsidRPr="00285F6F">
        <w:rPr>
          <w:color w:val="000000"/>
          <w:lang w:val="es-419"/>
        </w:rPr>
        <w:t xml:space="preserve"> resultantes de una subdivisión en suelo rural tengan acceso a un espacio público</w:t>
      </w:r>
      <w:r>
        <w:rPr>
          <w:color w:val="000000"/>
          <w:lang w:val="es-419"/>
        </w:rPr>
        <w:t>, lo que</w:t>
      </w:r>
      <w:r w:rsidR="00E522AE">
        <w:rPr>
          <w:color w:val="000000"/>
          <w:lang w:val="es-419"/>
        </w:rPr>
        <w:t xml:space="preserve"> trae apareja</w:t>
      </w:r>
      <w:r w:rsidR="00B14897">
        <w:rPr>
          <w:color w:val="000000"/>
          <w:lang w:val="es-419"/>
        </w:rPr>
        <w:t>da</w:t>
      </w:r>
      <w:r>
        <w:rPr>
          <w:color w:val="000000"/>
          <w:lang w:val="es-419"/>
        </w:rPr>
        <w:t xml:space="preserve"> falta de certeza </w:t>
      </w:r>
      <w:r w:rsidR="00213B4A">
        <w:rPr>
          <w:color w:val="000000"/>
          <w:lang w:val="es-419"/>
        </w:rPr>
        <w:t xml:space="preserve">jurídica </w:t>
      </w:r>
      <w:r>
        <w:rPr>
          <w:color w:val="000000"/>
          <w:lang w:val="es-419"/>
        </w:rPr>
        <w:t xml:space="preserve">en los adquirentes. En efecto, </w:t>
      </w:r>
      <w:r w:rsidR="00EB65FC">
        <w:rPr>
          <w:color w:val="000000"/>
          <w:lang w:val="es-419"/>
        </w:rPr>
        <w:t xml:space="preserve">advirtió, </w:t>
      </w:r>
      <w:r>
        <w:rPr>
          <w:color w:val="000000"/>
          <w:lang w:val="es-419"/>
        </w:rPr>
        <w:t xml:space="preserve">ellos </w:t>
      </w:r>
      <w:r w:rsidR="007B76DF" w:rsidRPr="007B76DF">
        <w:rPr>
          <w:color w:val="000000"/>
          <w:lang w:val="es-419"/>
        </w:rPr>
        <w:t>confían</w:t>
      </w:r>
      <w:r>
        <w:rPr>
          <w:color w:val="000000"/>
          <w:lang w:val="es-419"/>
        </w:rPr>
        <w:t xml:space="preserve"> en</w:t>
      </w:r>
      <w:r w:rsidR="007B76DF" w:rsidRPr="007B76DF">
        <w:rPr>
          <w:color w:val="000000"/>
          <w:lang w:val="es-419"/>
        </w:rPr>
        <w:t xml:space="preserve"> que</w:t>
      </w:r>
      <w:r>
        <w:rPr>
          <w:color w:val="000000"/>
          <w:lang w:val="es-419"/>
        </w:rPr>
        <w:t xml:space="preserve"> la certificación del Servicio Agrícola y Ganadero</w:t>
      </w:r>
      <w:r w:rsidR="007B76DF" w:rsidRPr="007B76DF">
        <w:rPr>
          <w:color w:val="000000"/>
          <w:lang w:val="es-419"/>
        </w:rPr>
        <w:t xml:space="preserve"> </w:t>
      </w:r>
      <w:r w:rsidR="003F7ADC">
        <w:rPr>
          <w:color w:val="000000"/>
          <w:lang w:val="es-419"/>
        </w:rPr>
        <w:t xml:space="preserve">(SAG) </w:t>
      </w:r>
      <w:r>
        <w:rPr>
          <w:color w:val="000000"/>
          <w:lang w:val="es-419"/>
        </w:rPr>
        <w:t>cubre</w:t>
      </w:r>
      <w:r w:rsidR="007B76DF" w:rsidRPr="007B76DF">
        <w:rPr>
          <w:color w:val="000000"/>
          <w:lang w:val="es-419"/>
        </w:rPr>
        <w:t xml:space="preserve"> todos</w:t>
      </w:r>
      <w:r w:rsidR="000F5C70">
        <w:rPr>
          <w:color w:val="000000"/>
          <w:lang w:val="es-419"/>
        </w:rPr>
        <w:t xml:space="preserve"> los</w:t>
      </w:r>
      <w:r w:rsidR="007B76DF" w:rsidRPr="007B76DF">
        <w:rPr>
          <w:color w:val="000000"/>
          <w:lang w:val="es-419"/>
        </w:rPr>
        <w:t xml:space="preserve"> aspectos que le</w:t>
      </w:r>
      <w:r>
        <w:rPr>
          <w:color w:val="000000"/>
          <w:lang w:val="es-419"/>
        </w:rPr>
        <w:t>s</w:t>
      </w:r>
      <w:r w:rsidR="007B76DF" w:rsidRPr="007B76DF">
        <w:rPr>
          <w:color w:val="000000"/>
          <w:lang w:val="es-419"/>
        </w:rPr>
        <w:t xml:space="preserve"> pudieran afectar,</w:t>
      </w:r>
      <w:r w:rsidR="007B76DF">
        <w:rPr>
          <w:color w:val="000000"/>
          <w:lang w:val="es-419"/>
        </w:rPr>
        <w:t xml:space="preserve"> g</w:t>
      </w:r>
      <w:r w:rsidR="007B76DF" w:rsidRPr="007B76DF">
        <w:rPr>
          <w:color w:val="000000"/>
          <w:lang w:val="es-419"/>
        </w:rPr>
        <w:t>enerando un</w:t>
      </w:r>
      <w:r w:rsidR="007B76DF">
        <w:rPr>
          <w:color w:val="000000"/>
          <w:lang w:val="es-419"/>
        </w:rPr>
        <w:t>a</w:t>
      </w:r>
      <w:r w:rsidR="007B76DF" w:rsidRPr="007B76DF">
        <w:rPr>
          <w:color w:val="000000"/>
          <w:lang w:val="es-419"/>
        </w:rPr>
        <w:t xml:space="preserve"> expectativa de legalidad que </w:t>
      </w:r>
      <w:r w:rsidR="000F5C70">
        <w:rPr>
          <w:color w:val="000000"/>
          <w:lang w:val="es-419"/>
        </w:rPr>
        <w:t xml:space="preserve">el SAG </w:t>
      </w:r>
      <w:r w:rsidR="007B76DF" w:rsidRPr="007B76DF">
        <w:rPr>
          <w:color w:val="000000"/>
          <w:lang w:val="es-419"/>
        </w:rPr>
        <w:t>no puede cumplir.</w:t>
      </w:r>
      <w:r w:rsidR="007B76DF">
        <w:rPr>
          <w:color w:val="000000"/>
          <w:lang w:val="es-419"/>
        </w:rPr>
        <w:t xml:space="preserve"> Así, remarcó, lo ha ratificado la Contraloría General de la República, por medio del dictamen </w:t>
      </w:r>
      <w:r w:rsidR="007B76DF" w:rsidRPr="007B76DF">
        <w:rPr>
          <w:color w:val="000000"/>
          <w:lang w:val="es-419"/>
        </w:rPr>
        <w:t xml:space="preserve">Nº </w:t>
      </w:r>
      <w:hyperlink r:id="rId9" w:history="1">
        <w:r w:rsidR="007B76DF" w:rsidRPr="00CB65C8">
          <w:rPr>
            <w:rStyle w:val="Hipervnculo"/>
            <w:lang w:val="es-419"/>
          </w:rPr>
          <w:t>E107698 / 2021</w:t>
        </w:r>
      </w:hyperlink>
      <w:r w:rsidR="007B76DF">
        <w:rPr>
          <w:color w:val="000000"/>
          <w:lang w:val="es-419"/>
        </w:rPr>
        <w:t>.</w:t>
      </w:r>
    </w:p>
    <w:p w14:paraId="75D64692" w14:textId="385E3312" w:rsidR="00CA6FB0" w:rsidRDefault="00CA6FB0" w:rsidP="005A764F">
      <w:pPr>
        <w:tabs>
          <w:tab w:val="left" w:pos="2835"/>
        </w:tabs>
        <w:rPr>
          <w:color w:val="000000"/>
          <w:lang w:val="es-419"/>
        </w:rPr>
      </w:pPr>
    </w:p>
    <w:p w14:paraId="10D9FFE6" w14:textId="370C2AA3" w:rsidR="00CA6FB0" w:rsidRPr="0048250F" w:rsidRDefault="008E762A" w:rsidP="005A764F">
      <w:pPr>
        <w:tabs>
          <w:tab w:val="left" w:pos="2835"/>
        </w:tabs>
        <w:rPr>
          <w:color w:val="000000"/>
          <w:lang w:val="es-419"/>
        </w:rPr>
      </w:pPr>
      <w:r>
        <w:rPr>
          <w:color w:val="000000"/>
          <w:lang w:val="es-419"/>
        </w:rPr>
        <w:t>Para concluir, y a</w:t>
      </w:r>
      <w:r w:rsidR="00CA6FB0">
        <w:rPr>
          <w:color w:val="000000"/>
          <w:lang w:val="es-419"/>
        </w:rPr>
        <w:t xml:space="preserve"> la luz de lo manifestado, juzgó que la propuesta legal, en los términos aprobados por la </w:t>
      </w:r>
      <w:r>
        <w:rPr>
          <w:color w:val="000000"/>
          <w:lang w:val="es-419"/>
        </w:rPr>
        <w:t xml:space="preserve">Comisión de Agricultura, facultaría a la entidad que </w:t>
      </w:r>
      <w:r w:rsidR="00406FB3">
        <w:rPr>
          <w:color w:val="000000"/>
          <w:lang w:val="es-419"/>
        </w:rPr>
        <w:t>dirige</w:t>
      </w:r>
      <w:r>
        <w:rPr>
          <w:color w:val="000000"/>
          <w:lang w:val="es-419"/>
        </w:rPr>
        <w:t xml:space="preserve"> a verificar que los inmuebles no sean ciegos, beneficiando </w:t>
      </w:r>
      <w:r w:rsidR="000F5C70">
        <w:rPr>
          <w:color w:val="000000"/>
          <w:lang w:val="es-419"/>
        </w:rPr>
        <w:t xml:space="preserve">de este modo </w:t>
      </w:r>
      <w:r>
        <w:rPr>
          <w:color w:val="000000"/>
          <w:lang w:val="es-419"/>
        </w:rPr>
        <w:t>a los compradores.</w:t>
      </w:r>
    </w:p>
    <w:p w14:paraId="7D12F59B" w14:textId="2AF832A8" w:rsidR="00DF68C0" w:rsidRPr="00590BC2" w:rsidRDefault="00DF68C0" w:rsidP="00DF68C0">
      <w:pPr>
        <w:tabs>
          <w:tab w:val="left" w:pos="2835"/>
        </w:tabs>
        <w:rPr>
          <w:color w:val="000000"/>
          <w:lang w:val="es-419"/>
        </w:rPr>
      </w:pPr>
    </w:p>
    <w:p w14:paraId="383AC555" w14:textId="0DD04C78" w:rsidR="00DF68C0" w:rsidRPr="00DF68C0" w:rsidRDefault="00CB65C8" w:rsidP="00D154EC">
      <w:pPr>
        <w:tabs>
          <w:tab w:val="left" w:pos="2835"/>
        </w:tabs>
        <w:rPr>
          <w:color w:val="000000"/>
        </w:rPr>
      </w:pPr>
      <w:r>
        <w:rPr>
          <w:color w:val="000000"/>
        </w:rPr>
        <w:t>Tras escuchar la exposición de</w:t>
      </w:r>
      <w:r w:rsidR="00EB65FC">
        <w:rPr>
          <w:color w:val="000000"/>
        </w:rPr>
        <w:t xml:space="preserve"> la representante del </w:t>
      </w:r>
      <w:r>
        <w:rPr>
          <w:color w:val="000000"/>
        </w:rPr>
        <w:t xml:space="preserve">Servicio Agrícola y Ganadero, </w:t>
      </w:r>
      <w:r w:rsidR="00DF68C0" w:rsidRPr="00DF68C0">
        <w:rPr>
          <w:b/>
          <w:bCs/>
          <w:color w:val="000000"/>
        </w:rPr>
        <w:t>el Honorable Senador señor Gahona</w:t>
      </w:r>
      <w:r w:rsidR="00DF68C0">
        <w:rPr>
          <w:color w:val="000000"/>
        </w:rPr>
        <w:t xml:space="preserve"> c</w:t>
      </w:r>
      <w:r w:rsidR="00D154EC">
        <w:rPr>
          <w:color w:val="000000"/>
        </w:rPr>
        <w:t xml:space="preserve">onsultó si el camino de acceso a un espacio público o a un camino proveniente del proceso de </w:t>
      </w:r>
      <w:r w:rsidR="00D154EC">
        <w:rPr>
          <w:color w:val="000000"/>
        </w:rPr>
        <w:lastRenderedPageBreak/>
        <w:t xml:space="preserve">parcelación de la reforma agraria se constituiría como una vía de uso público. Notó que, de ser así, </w:t>
      </w:r>
      <w:r w:rsidR="00DF68C0" w:rsidRPr="00DF68C0">
        <w:rPr>
          <w:color w:val="000000"/>
        </w:rPr>
        <w:t>los municipios o la Dirección de Vialidad deb</w:t>
      </w:r>
      <w:r w:rsidR="00D154EC">
        <w:rPr>
          <w:color w:val="000000"/>
        </w:rPr>
        <w:t>erán</w:t>
      </w:r>
      <w:r w:rsidR="00DF68C0" w:rsidRPr="00DF68C0">
        <w:rPr>
          <w:color w:val="000000"/>
        </w:rPr>
        <w:t xml:space="preserve"> encargarse de </w:t>
      </w:r>
      <w:r w:rsidR="00D154EC">
        <w:rPr>
          <w:color w:val="000000"/>
        </w:rPr>
        <w:t>su</w:t>
      </w:r>
      <w:r w:rsidR="00DF68C0" w:rsidRPr="00DF68C0">
        <w:rPr>
          <w:color w:val="000000"/>
        </w:rPr>
        <w:t xml:space="preserve"> mantención</w:t>
      </w:r>
      <w:r w:rsidR="00D154EC">
        <w:rPr>
          <w:color w:val="000000"/>
        </w:rPr>
        <w:t>.</w:t>
      </w:r>
    </w:p>
    <w:p w14:paraId="41B12339" w14:textId="77777777" w:rsidR="00DF68C0" w:rsidRPr="00DF68C0" w:rsidRDefault="00DF68C0" w:rsidP="00DF68C0">
      <w:pPr>
        <w:tabs>
          <w:tab w:val="left" w:pos="2835"/>
        </w:tabs>
        <w:rPr>
          <w:color w:val="000000"/>
        </w:rPr>
      </w:pPr>
    </w:p>
    <w:p w14:paraId="43A11746" w14:textId="50FEC9BB" w:rsidR="00DF68C0" w:rsidRPr="00DF68C0" w:rsidRDefault="00D154EC" w:rsidP="00DF68C0">
      <w:pPr>
        <w:tabs>
          <w:tab w:val="left" w:pos="2835"/>
        </w:tabs>
        <w:rPr>
          <w:color w:val="000000"/>
        </w:rPr>
      </w:pPr>
      <w:r>
        <w:rPr>
          <w:color w:val="000000"/>
        </w:rPr>
        <w:t>Por otro lado, preguntó q</w:t>
      </w:r>
      <w:r w:rsidR="00DF68C0" w:rsidRPr="00DF68C0">
        <w:rPr>
          <w:color w:val="000000"/>
        </w:rPr>
        <w:t xml:space="preserve">uién </w:t>
      </w:r>
      <w:r>
        <w:rPr>
          <w:color w:val="000000"/>
        </w:rPr>
        <w:t>sería</w:t>
      </w:r>
      <w:r w:rsidR="00DF68C0" w:rsidRPr="00DF68C0">
        <w:rPr>
          <w:color w:val="000000"/>
        </w:rPr>
        <w:t xml:space="preserve"> el titular de la servidumbre de paso.</w:t>
      </w:r>
    </w:p>
    <w:p w14:paraId="1606C2E8" w14:textId="77777777" w:rsidR="00DF68C0" w:rsidRPr="00DF68C0" w:rsidRDefault="00DF68C0" w:rsidP="00DF68C0">
      <w:pPr>
        <w:tabs>
          <w:tab w:val="left" w:pos="2835"/>
        </w:tabs>
        <w:rPr>
          <w:color w:val="000000"/>
        </w:rPr>
      </w:pPr>
    </w:p>
    <w:p w14:paraId="1C6FF608" w14:textId="6C9DE600" w:rsidR="00DF68C0" w:rsidRPr="00DF68C0" w:rsidRDefault="00D154EC" w:rsidP="00DF68C0">
      <w:pPr>
        <w:tabs>
          <w:tab w:val="left" w:pos="2835"/>
        </w:tabs>
        <w:rPr>
          <w:color w:val="000000"/>
        </w:rPr>
      </w:pPr>
      <w:r>
        <w:rPr>
          <w:color w:val="000000"/>
        </w:rPr>
        <w:t xml:space="preserve">Por último, advirtió que el texto despachado por la Comisión de Agricultura no precisa si </w:t>
      </w:r>
      <w:r w:rsidR="00E3531C">
        <w:rPr>
          <w:color w:val="000000"/>
        </w:rPr>
        <w:t xml:space="preserve">las servidumbres serán de </w:t>
      </w:r>
      <w:r w:rsidR="00DF68C0" w:rsidRPr="00DF68C0">
        <w:rPr>
          <w:color w:val="000000"/>
        </w:rPr>
        <w:t>tránsito peatonal o vehicular</w:t>
      </w:r>
      <w:r w:rsidR="0035760C">
        <w:rPr>
          <w:color w:val="000000"/>
        </w:rPr>
        <w:t>.</w:t>
      </w:r>
    </w:p>
    <w:p w14:paraId="70205FF2" w14:textId="77777777" w:rsidR="00DF68C0" w:rsidRPr="00DF68C0" w:rsidRDefault="00DF68C0" w:rsidP="00DF68C0">
      <w:pPr>
        <w:tabs>
          <w:tab w:val="left" w:pos="2835"/>
        </w:tabs>
        <w:rPr>
          <w:color w:val="000000"/>
        </w:rPr>
      </w:pPr>
    </w:p>
    <w:p w14:paraId="250DB01E" w14:textId="4628979C" w:rsidR="00DF68C0" w:rsidRPr="00DF68C0" w:rsidRDefault="00DF68C0" w:rsidP="0039012E">
      <w:pPr>
        <w:tabs>
          <w:tab w:val="left" w:pos="2835"/>
        </w:tabs>
        <w:rPr>
          <w:color w:val="000000"/>
        </w:rPr>
      </w:pPr>
      <w:r>
        <w:rPr>
          <w:color w:val="000000"/>
        </w:rPr>
        <w:t xml:space="preserve">Atendiendo las inquietudes de Su Señoría, </w:t>
      </w:r>
      <w:r w:rsidRPr="00B71B27">
        <w:rPr>
          <w:b/>
          <w:bCs/>
          <w:color w:val="000000"/>
        </w:rPr>
        <w:t>l</w:t>
      </w:r>
      <w:r w:rsidRPr="00DF68C0">
        <w:rPr>
          <w:b/>
          <w:bCs/>
          <w:color w:val="000000"/>
        </w:rPr>
        <w:t xml:space="preserve">a </w:t>
      </w:r>
      <w:r w:rsidR="00475AC3">
        <w:rPr>
          <w:b/>
          <w:bCs/>
          <w:color w:val="000000"/>
        </w:rPr>
        <w:t>a</w:t>
      </w:r>
      <w:r w:rsidRPr="00DF68C0">
        <w:rPr>
          <w:b/>
          <w:bCs/>
          <w:color w:val="000000"/>
        </w:rPr>
        <w:t>bogada de la División Jurídica del Servicio Agrícola y Ganadero, señora Lorena Brown</w:t>
      </w:r>
      <w:r w:rsidRPr="00DF68C0">
        <w:rPr>
          <w:color w:val="000000"/>
        </w:rPr>
        <w:t xml:space="preserve">, </w:t>
      </w:r>
      <w:r w:rsidR="0039012E">
        <w:rPr>
          <w:color w:val="000000"/>
        </w:rPr>
        <w:t xml:space="preserve">aclaró que </w:t>
      </w:r>
      <w:r w:rsidR="00AC28AD">
        <w:rPr>
          <w:color w:val="000000"/>
        </w:rPr>
        <w:t>la</w:t>
      </w:r>
      <w:r w:rsidR="0039012E">
        <w:rPr>
          <w:color w:val="000000"/>
        </w:rPr>
        <w:t xml:space="preserve"> pro</w:t>
      </w:r>
      <w:r w:rsidR="00AC28AD">
        <w:rPr>
          <w:color w:val="000000"/>
        </w:rPr>
        <w:t>posición</w:t>
      </w:r>
      <w:r w:rsidR="0039012E">
        <w:rPr>
          <w:color w:val="000000"/>
        </w:rPr>
        <w:t xml:space="preserve"> de ley abarca dos tipos de caminos; </w:t>
      </w:r>
      <w:r w:rsidR="00B71B27">
        <w:rPr>
          <w:color w:val="000000"/>
        </w:rPr>
        <w:t>a saber, los internos</w:t>
      </w:r>
      <w:r w:rsidR="0003067E">
        <w:rPr>
          <w:color w:val="000000"/>
        </w:rPr>
        <w:t>, por un lado,</w:t>
      </w:r>
      <w:r w:rsidR="00B71B27">
        <w:rPr>
          <w:color w:val="000000"/>
        </w:rPr>
        <w:t xml:space="preserve"> y el que permite el acceso a un espacio externo público</w:t>
      </w:r>
      <w:r w:rsidR="0003067E">
        <w:rPr>
          <w:color w:val="000000"/>
        </w:rPr>
        <w:t>, por otro</w:t>
      </w:r>
      <w:r w:rsidR="00B71B27">
        <w:rPr>
          <w:color w:val="000000"/>
        </w:rPr>
        <w:t>.</w:t>
      </w:r>
    </w:p>
    <w:p w14:paraId="192A2347" w14:textId="77777777" w:rsidR="00DF68C0" w:rsidRPr="00DF68C0" w:rsidRDefault="00DF68C0" w:rsidP="00DF68C0">
      <w:pPr>
        <w:tabs>
          <w:tab w:val="left" w:pos="2835"/>
        </w:tabs>
        <w:rPr>
          <w:color w:val="000000"/>
        </w:rPr>
      </w:pPr>
    </w:p>
    <w:p w14:paraId="00980D00" w14:textId="32CAA5B1" w:rsidR="00DF68C0" w:rsidRPr="0039012E" w:rsidRDefault="005435E1" w:rsidP="0039012E">
      <w:pPr>
        <w:tabs>
          <w:tab w:val="left" w:pos="2835"/>
        </w:tabs>
        <w:rPr>
          <w:color w:val="000000"/>
        </w:rPr>
      </w:pPr>
      <w:r w:rsidRPr="00265E2D">
        <w:rPr>
          <w:color w:val="000000"/>
        </w:rPr>
        <w:t>En lo que atañe a los primeros, explicó que</w:t>
      </w:r>
      <w:r w:rsidR="0039012E">
        <w:rPr>
          <w:color w:val="000000"/>
        </w:rPr>
        <w:t xml:space="preserve"> la iniciativa </w:t>
      </w:r>
      <w:r w:rsidR="00AC28AD">
        <w:rPr>
          <w:color w:val="000000"/>
        </w:rPr>
        <w:t xml:space="preserve">en </w:t>
      </w:r>
      <w:r w:rsidR="00AC28AD" w:rsidRPr="0048541B">
        <w:rPr>
          <w:color w:val="000000"/>
        </w:rPr>
        <w:t xml:space="preserve">estudio </w:t>
      </w:r>
      <w:r w:rsidR="0039012E" w:rsidRPr="0048541B">
        <w:rPr>
          <w:color w:val="000000"/>
        </w:rPr>
        <w:t>asegura</w:t>
      </w:r>
      <w:r w:rsidR="00DF68C0" w:rsidRPr="0048541B">
        <w:rPr>
          <w:color w:val="000000"/>
        </w:rPr>
        <w:t xml:space="preserve"> que l</w:t>
      </w:r>
      <w:r w:rsidR="00AC28AD" w:rsidRPr="0048541B">
        <w:rPr>
          <w:color w:val="000000"/>
        </w:rPr>
        <w:t>os diversos lotes</w:t>
      </w:r>
      <w:r w:rsidR="00DF68C0" w:rsidRPr="0048541B">
        <w:rPr>
          <w:color w:val="000000"/>
        </w:rPr>
        <w:t xml:space="preserve"> de</w:t>
      </w:r>
      <w:r w:rsidR="00AC28AD" w:rsidRPr="0048541B">
        <w:rPr>
          <w:color w:val="000000"/>
        </w:rPr>
        <w:t xml:space="preserve"> un </w:t>
      </w:r>
      <w:r w:rsidR="00DF68C0" w:rsidRPr="0048541B">
        <w:rPr>
          <w:color w:val="000000"/>
        </w:rPr>
        <w:t xml:space="preserve">proyecto de parcelación </w:t>
      </w:r>
      <w:r w:rsidR="00AC28AD" w:rsidRPr="0048541B">
        <w:rPr>
          <w:color w:val="000000"/>
        </w:rPr>
        <w:t xml:space="preserve">tendrán una </w:t>
      </w:r>
      <w:r w:rsidR="00DF68C0" w:rsidRPr="0048541B">
        <w:rPr>
          <w:color w:val="000000"/>
        </w:rPr>
        <w:t xml:space="preserve">servidumbre a favor de todos </w:t>
      </w:r>
      <w:r w:rsidR="00FD0B98">
        <w:rPr>
          <w:color w:val="000000"/>
        </w:rPr>
        <w:t>ellos</w:t>
      </w:r>
      <w:r w:rsidR="00DF68C0" w:rsidRPr="0048541B">
        <w:rPr>
          <w:color w:val="000000"/>
        </w:rPr>
        <w:t xml:space="preserve">. </w:t>
      </w:r>
      <w:r w:rsidR="00AC28AD" w:rsidRPr="0048541B">
        <w:rPr>
          <w:color w:val="000000"/>
        </w:rPr>
        <w:t xml:space="preserve">Con todo, precisó, luego de </w:t>
      </w:r>
      <w:r w:rsidR="00FD0B98">
        <w:rPr>
          <w:color w:val="000000"/>
        </w:rPr>
        <w:t>su</w:t>
      </w:r>
      <w:r w:rsidR="00AC28AD" w:rsidRPr="0048541B">
        <w:rPr>
          <w:color w:val="000000"/>
        </w:rPr>
        <w:t xml:space="preserve"> venta, cada uno de los inmuebles será sirviente y dominante a la vez.</w:t>
      </w:r>
    </w:p>
    <w:p w14:paraId="643760EF" w14:textId="77777777" w:rsidR="00DF68C0" w:rsidRPr="00DF68C0" w:rsidRDefault="00DF68C0" w:rsidP="00DF68C0">
      <w:pPr>
        <w:tabs>
          <w:tab w:val="left" w:pos="2835"/>
        </w:tabs>
        <w:rPr>
          <w:color w:val="000000"/>
          <w:highlight w:val="yellow"/>
        </w:rPr>
      </w:pPr>
    </w:p>
    <w:p w14:paraId="6B1922F6" w14:textId="2B3EB227" w:rsidR="00DF68C0" w:rsidRDefault="00386357" w:rsidP="00DF68C0">
      <w:pPr>
        <w:tabs>
          <w:tab w:val="left" w:pos="2835"/>
        </w:tabs>
        <w:rPr>
          <w:color w:val="000000"/>
        </w:rPr>
      </w:pPr>
      <w:r w:rsidRPr="00EC2ABF">
        <w:rPr>
          <w:color w:val="000000"/>
        </w:rPr>
        <w:t>En lo que respecta al segundo, subrayó</w:t>
      </w:r>
      <w:r w:rsidR="0017211B">
        <w:rPr>
          <w:color w:val="000000"/>
        </w:rPr>
        <w:t xml:space="preserve"> que</w:t>
      </w:r>
      <w:r w:rsidRPr="00EC2ABF">
        <w:rPr>
          <w:color w:val="000000"/>
        </w:rPr>
        <w:t xml:space="preserve"> </w:t>
      </w:r>
      <w:r w:rsidR="000D3859" w:rsidRPr="00EC2ABF">
        <w:rPr>
          <w:color w:val="000000"/>
        </w:rPr>
        <w:t>la propuesta legal garantiza</w:t>
      </w:r>
      <w:r w:rsidR="00DF68C0" w:rsidRPr="00EC2ABF">
        <w:rPr>
          <w:color w:val="000000"/>
        </w:rPr>
        <w:t xml:space="preserve"> el acceso al espacio externo</w:t>
      </w:r>
      <w:r w:rsidR="000D3859" w:rsidRPr="00EC2ABF">
        <w:rPr>
          <w:color w:val="000000"/>
        </w:rPr>
        <w:t>, sin establecer ningún estándar. Agregó que</w:t>
      </w:r>
      <w:r w:rsidR="00EC2ABF">
        <w:rPr>
          <w:color w:val="000000"/>
        </w:rPr>
        <w:t>,</w:t>
      </w:r>
      <w:r w:rsidR="000D3859" w:rsidRPr="00EC2ABF">
        <w:rPr>
          <w:color w:val="000000"/>
        </w:rPr>
        <w:t xml:space="preserve"> conforme al texto aprobado por la Comisión de Agricultura, </w:t>
      </w:r>
      <w:r w:rsidR="00AC4517">
        <w:rPr>
          <w:color w:val="000000"/>
        </w:rPr>
        <w:t>el</w:t>
      </w:r>
      <w:r w:rsidR="00EC2ABF" w:rsidRPr="00EC2ABF">
        <w:rPr>
          <w:color w:val="000000"/>
        </w:rPr>
        <w:t xml:space="preserve"> deber recaerá en </w:t>
      </w:r>
      <w:r w:rsidR="000D3859" w:rsidRPr="00EC2ABF">
        <w:rPr>
          <w:color w:val="000000"/>
        </w:rPr>
        <w:t xml:space="preserve">el propietario de la parcelación </w:t>
      </w:r>
      <w:r w:rsidR="00EC2ABF">
        <w:rPr>
          <w:color w:val="000000"/>
        </w:rPr>
        <w:t xml:space="preserve">y no en quienes, con posterioridad, adquieran </w:t>
      </w:r>
      <w:r w:rsidR="001322B2">
        <w:rPr>
          <w:color w:val="000000"/>
        </w:rPr>
        <w:t>algunos de los bienes raíces que la conforman</w:t>
      </w:r>
      <w:r w:rsidR="00EC2ABF" w:rsidRPr="00EC2ABF">
        <w:rPr>
          <w:color w:val="000000"/>
        </w:rPr>
        <w:t>. Acotó que l</w:t>
      </w:r>
      <w:r w:rsidR="00DF68C0" w:rsidRPr="00EC2ABF">
        <w:rPr>
          <w:color w:val="000000"/>
        </w:rPr>
        <w:t xml:space="preserve">o anterior puede </w:t>
      </w:r>
      <w:r w:rsidR="0017211B">
        <w:rPr>
          <w:color w:val="000000"/>
        </w:rPr>
        <w:t>alcanzarse por medio</w:t>
      </w:r>
      <w:r w:rsidR="00EC2ABF" w:rsidRPr="00EC2ABF">
        <w:rPr>
          <w:color w:val="000000"/>
        </w:rPr>
        <w:t xml:space="preserve"> un</w:t>
      </w:r>
      <w:r w:rsidR="0017211B">
        <w:rPr>
          <w:color w:val="000000"/>
        </w:rPr>
        <w:t>a entrada directa</w:t>
      </w:r>
      <w:r w:rsidR="00DF68C0" w:rsidRPr="00EC2ABF">
        <w:rPr>
          <w:color w:val="000000"/>
        </w:rPr>
        <w:t xml:space="preserve"> </w:t>
      </w:r>
      <w:r w:rsidR="00EC2ABF" w:rsidRPr="00EC2ABF">
        <w:rPr>
          <w:color w:val="000000"/>
        </w:rPr>
        <w:t xml:space="preserve">o de una </w:t>
      </w:r>
      <w:r w:rsidR="00DF68C0" w:rsidRPr="00EC2ABF">
        <w:rPr>
          <w:color w:val="000000"/>
        </w:rPr>
        <w:t>servidumbre</w:t>
      </w:r>
      <w:r w:rsidR="00EC2ABF" w:rsidRPr="00EC2ABF">
        <w:rPr>
          <w:color w:val="000000"/>
        </w:rPr>
        <w:t xml:space="preserve">. </w:t>
      </w:r>
    </w:p>
    <w:p w14:paraId="1F165F18" w14:textId="77777777" w:rsidR="0017211B" w:rsidRPr="00DF68C0" w:rsidRDefault="0017211B" w:rsidP="00DF68C0">
      <w:pPr>
        <w:tabs>
          <w:tab w:val="left" w:pos="2835"/>
        </w:tabs>
        <w:rPr>
          <w:color w:val="000000"/>
          <w:highlight w:val="yellow"/>
        </w:rPr>
      </w:pPr>
    </w:p>
    <w:p w14:paraId="046AC2BF" w14:textId="23434F0B" w:rsidR="00C16413" w:rsidRPr="00C16413" w:rsidRDefault="00A3412F" w:rsidP="00D263BA">
      <w:pPr>
        <w:tabs>
          <w:tab w:val="left" w:pos="2835"/>
        </w:tabs>
        <w:rPr>
          <w:color w:val="000000"/>
        </w:rPr>
      </w:pPr>
      <w:r w:rsidRPr="00C16413">
        <w:rPr>
          <w:color w:val="000000"/>
        </w:rPr>
        <w:t>Por su parte,</w:t>
      </w:r>
      <w:r w:rsidRPr="00C16413">
        <w:rPr>
          <w:b/>
          <w:bCs/>
          <w:color w:val="000000"/>
        </w:rPr>
        <w:t xml:space="preserve"> l</w:t>
      </w:r>
      <w:r w:rsidR="00D263BA" w:rsidRPr="00C16413">
        <w:rPr>
          <w:b/>
          <w:bCs/>
          <w:color w:val="000000"/>
        </w:rPr>
        <w:t>a Honorable Senadora señora Sepúlveda</w:t>
      </w:r>
      <w:r w:rsidR="00D263BA" w:rsidRPr="00C16413">
        <w:rPr>
          <w:color w:val="000000"/>
        </w:rPr>
        <w:t xml:space="preserve"> </w:t>
      </w:r>
      <w:r w:rsidRPr="00C16413">
        <w:rPr>
          <w:color w:val="000000"/>
        </w:rPr>
        <w:t>fue tajante en s</w:t>
      </w:r>
      <w:r w:rsidR="006936D9">
        <w:rPr>
          <w:color w:val="000000"/>
        </w:rPr>
        <w:t>ostener</w:t>
      </w:r>
      <w:r w:rsidRPr="00C16413">
        <w:rPr>
          <w:color w:val="000000"/>
        </w:rPr>
        <w:t xml:space="preserve"> que </w:t>
      </w:r>
      <w:r w:rsidR="00D263BA" w:rsidRPr="00C16413">
        <w:rPr>
          <w:color w:val="000000"/>
        </w:rPr>
        <w:t xml:space="preserve">esta iniciativa de ley solo </w:t>
      </w:r>
      <w:r w:rsidRPr="00C16413">
        <w:rPr>
          <w:color w:val="000000"/>
        </w:rPr>
        <w:t xml:space="preserve">busca asegurar que las servidumbres de </w:t>
      </w:r>
      <w:r w:rsidR="00C16413" w:rsidRPr="00C16413">
        <w:rPr>
          <w:color w:val="000000"/>
        </w:rPr>
        <w:t>tránsito</w:t>
      </w:r>
      <w:r w:rsidRPr="00C16413">
        <w:rPr>
          <w:color w:val="000000"/>
        </w:rPr>
        <w:t xml:space="preserve"> existentes en favor de un </w:t>
      </w:r>
      <w:r w:rsidR="00CC5FA7">
        <w:rPr>
          <w:color w:val="000000"/>
        </w:rPr>
        <w:t xml:space="preserve">inmueble </w:t>
      </w:r>
      <w:r w:rsidRPr="00C16413">
        <w:rPr>
          <w:color w:val="000000"/>
        </w:rPr>
        <w:t>no sean desconocidas por los futuros adquirentes del predio sirviente</w:t>
      </w:r>
      <w:r w:rsidR="00C16413">
        <w:rPr>
          <w:color w:val="000000"/>
        </w:rPr>
        <w:t xml:space="preserve"> y se mantenga</w:t>
      </w:r>
      <w:r w:rsidR="000F5C70">
        <w:rPr>
          <w:color w:val="000000"/>
        </w:rPr>
        <w:t>n</w:t>
      </w:r>
      <w:r w:rsidR="00C16413">
        <w:rPr>
          <w:color w:val="000000"/>
        </w:rPr>
        <w:t xml:space="preserve"> a lo largo del tiempo, permitiendo el paso.</w:t>
      </w:r>
    </w:p>
    <w:p w14:paraId="2046E488" w14:textId="77777777" w:rsidR="00C16413" w:rsidRDefault="00C16413" w:rsidP="00D263BA">
      <w:pPr>
        <w:tabs>
          <w:tab w:val="left" w:pos="2835"/>
        </w:tabs>
        <w:rPr>
          <w:color w:val="000000"/>
          <w:highlight w:val="yellow"/>
        </w:rPr>
      </w:pPr>
    </w:p>
    <w:p w14:paraId="13AD0EEF" w14:textId="4F3209BA" w:rsidR="00D263BA" w:rsidRPr="00C16413" w:rsidRDefault="00C16413" w:rsidP="00D263BA">
      <w:pPr>
        <w:tabs>
          <w:tab w:val="left" w:pos="2835"/>
        </w:tabs>
        <w:rPr>
          <w:color w:val="000000"/>
        </w:rPr>
      </w:pPr>
      <w:r w:rsidRPr="00C16413">
        <w:rPr>
          <w:color w:val="000000"/>
        </w:rPr>
        <w:t>En caso</w:t>
      </w:r>
      <w:r w:rsidR="000F5C70">
        <w:rPr>
          <w:color w:val="000000"/>
        </w:rPr>
        <w:t xml:space="preserve"> alguno</w:t>
      </w:r>
      <w:r w:rsidRPr="00C16413">
        <w:rPr>
          <w:color w:val="000000"/>
        </w:rPr>
        <w:t>, enfatizó, pretende que los caminos involucrados pasen a ser públicos ni que su conservación y reparación quede</w:t>
      </w:r>
      <w:r w:rsidR="006936D9">
        <w:rPr>
          <w:color w:val="000000"/>
        </w:rPr>
        <w:t>n</w:t>
      </w:r>
      <w:r w:rsidRPr="00C16413">
        <w:rPr>
          <w:color w:val="000000"/>
        </w:rPr>
        <w:t xml:space="preserve"> en manos de la </w:t>
      </w:r>
      <w:r w:rsidR="00D263BA" w:rsidRPr="00C16413">
        <w:rPr>
          <w:color w:val="000000"/>
        </w:rPr>
        <w:t xml:space="preserve">Dirección de Vialidad. </w:t>
      </w:r>
    </w:p>
    <w:p w14:paraId="4EABBEA5" w14:textId="15812460" w:rsidR="00DF68C0" w:rsidRDefault="00DF68C0" w:rsidP="00F33337">
      <w:pPr>
        <w:tabs>
          <w:tab w:val="left" w:pos="2835"/>
        </w:tabs>
        <w:rPr>
          <w:color w:val="000000"/>
        </w:rPr>
      </w:pPr>
    </w:p>
    <w:p w14:paraId="165D3B83" w14:textId="77777777" w:rsidR="003C52F2" w:rsidRDefault="003C52F2" w:rsidP="00F33337">
      <w:pPr>
        <w:tabs>
          <w:tab w:val="left" w:pos="2835"/>
        </w:tabs>
        <w:rPr>
          <w:color w:val="000000"/>
        </w:rPr>
      </w:pPr>
    </w:p>
    <w:p w14:paraId="5907026E" w14:textId="7B454432" w:rsidR="000F5C70" w:rsidRDefault="003E57AA" w:rsidP="003E57AA">
      <w:pPr>
        <w:tabs>
          <w:tab w:val="left" w:pos="2835"/>
        </w:tabs>
        <w:ind w:firstLine="0"/>
        <w:jc w:val="center"/>
        <w:rPr>
          <w:color w:val="000000"/>
        </w:rPr>
      </w:pPr>
      <w:r>
        <w:rPr>
          <w:color w:val="000000"/>
        </w:rPr>
        <w:t>- - -</w:t>
      </w:r>
    </w:p>
    <w:p w14:paraId="6126D4BD" w14:textId="65672BF5" w:rsidR="000F5C70" w:rsidRDefault="000F5C70" w:rsidP="00F33337">
      <w:pPr>
        <w:tabs>
          <w:tab w:val="left" w:pos="2835"/>
        </w:tabs>
        <w:rPr>
          <w:color w:val="000000"/>
        </w:rPr>
      </w:pPr>
    </w:p>
    <w:p w14:paraId="420E486B" w14:textId="00F02FE5" w:rsidR="00327F48" w:rsidRPr="00327F48" w:rsidRDefault="00327F48" w:rsidP="00327F48">
      <w:pPr>
        <w:tabs>
          <w:tab w:val="left" w:pos="2835"/>
        </w:tabs>
        <w:ind w:firstLine="0"/>
        <w:jc w:val="center"/>
        <w:rPr>
          <w:b/>
          <w:bCs/>
          <w:color w:val="000000"/>
        </w:rPr>
      </w:pPr>
      <w:r w:rsidRPr="00327F48">
        <w:rPr>
          <w:b/>
          <w:bCs/>
          <w:color w:val="000000"/>
        </w:rPr>
        <w:t>PRONUNCIAMIENTO DE LA COMISIÓN</w:t>
      </w:r>
    </w:p>
    <w:p w14:paraId="60AA419A" w14:textId="77777777" w:rsidR="00327F48" w:rsidRDefault="00327F48" w:rsidP="00F33337">
      <w:pPr>
        <w:tabs>
          <w:tab w:val="left" w:pos="2835"/>
        </w:tabs>
        <w:rPr>
          <w:color w:val="000000"/>
        </w:rPr>
      </w:pPr>
    </w:p>
    <w:p w14:paraId="122826B9" w14:textId="41A74A59" w:rsidR="006D6171" w:rsidRDefault="00C16413" w:rsidP="00F33337">
      <w:pPr>
        <w:tabs>
          <w:tab w:val="left" w:pos="2835"/>
        </w:tabs>
        <w:rPr>
          <w:color w:val="000000"/>
        </w:rPr>
      </w:pPr>
      <w:r w:rsidRPr="00C16413">
        <w:rPr>
          <w:color w:val="000000"/>
        </w:rPr>
        <w:t>Luego de analizar los alcances del proyecto,</w:t>
      </w:r>
      <w:r w:rsidRPr="006936D9">
        <w:rPr>
          <w:color w:val="000000"/>
        </w:rPr>
        <w:t xml:space="preserve"> </w:t>
      </w:r>
      <w:r>
        <w:rPr>
          <w:b/>
          <w:bCs/>
          <w:color w:val="000000"/>
        </w:rPr>
        <w:t>l</w:t>
      </w:r>
      <w:r w:rsidR="00CB65C8" w:rsidRPr="00EB65FC">
        <w:rPr>
          <w:b/>
          <w:bCs/>
          <w:color w:val="000000"/>
        </w:rPr>
        <w:t xml:space="preserve">a </w:t>
      </w:r>
      <w:r w:rsidR="00D263BA">
        <w:rPr>
          <w:b/>
          <w:bCs/>
          <w:color w:val="000000"/>
        </w:rPr>
        <w:t>totalidad de los integrantes de la Comisión</w:t>
      </w:r>
      <w:r w:rsidR="00CB65C8">
        <w:rPr>
          <w:color w:val="000000"/>
        </w:rPr>
        <w:t xml:space="preserve"> </w:t>
      </w:r>
      <w:r w:rsidR="00D263BA">
        <w:rPr>
          <w:color w:val="000000"/>
        </w:rPr>
        <w:t>estimó</w:t>
      </w:r>
      <w:r w:rsidR="00184123">
        <w:rPr>
          <w:color w:val="000000"/>
        </w:rPr>
        <w:t xml:space="preserve"> que </w:t>
      </w:r>
      <w:r w:rsidR="003E57AA">
        <w:rPr>
          <w:color w:val="000000"/>
        </w:rPr>
        <w:t xml:space="preserve">este </w:t>
      </w:r>
      <w:r w:rsidR="00184123">
        <w:rPr>
          <w:color w:val="000000"/>
        </w:rPr>
        <w:t>solo dice relación con ca</w:t>
      </w:r>
      <w:r w:rsidR="003E57AA">
        <w:rPr>
          <w:color w:val="000000"/>
        </w:rPr>
        <w:t>minos</w:t>
      </w:r>
      <w:r w:rsidR="00184123">
        <w:rPr>
          <w:color w:val="000000"/>
        </w:rPr>
        <w:t xml:space="preserve"> de carácter privado. </w:t>
      </w:r>
      <w:r w:rsidR="00FD0B98">
        <w:rPr>
          <w:color w:val="000000"/>
        </w:rPr>
        <w:t xml:space="preserve">Al </w:t>
      </w:r>
      <w:r w:rsidR="00184123">
        <w:rPr>
          <w:color w:val="000000"/>
        </w:rPr>
        <w:t xml:space="preserve">no tratarse de </w:t>
      </w:r>
      <w:r w:rsidR="00EB65FC">
        <w:rPr>
          <w:color w:val="000000"/>
        </w:rPr>
        <w:t>vías</w:t>
      </w:r>
      <w:r w:rsidR="00184123">
        <w:rPr>
          <w:color w:val="000000"/>
        </w:rPr>
        <w:t xml:space="preserve"> públic</w:t>
      </w:r>
      <w:r w:rsidR="00EB65FC">
        <w:rPr>
          <w:color w:val="000000"/>
        </w:rPr>
        <w:t>a</w:t>
      </w:r>
      <w:r w:rsidR="00184123">
        <w:rPr>
          <w:color w:val="000000"/>
        </w:rPr>
        <w:t>s</w:t>
      </w:r>
      <w:r w:rsidR="00FD0B98">
        <w:rPr>
          <w:color w:val="000000"/>
        </w:rPr>
        <w:t>,</w:t>
      </w:r>
      <w:r w:rsidR="00184123">
        <w:rPr>
          <w:color w:val="000000"/>
        </w:rPr>
        <w:t xml:space="preserve"> no existe</w:t>
      </w:r>
      <w:r w:rsidR="003E57AA">
        <w:rPr>
          <w:color w:val="000000"/>
        </w:rPr>
        <w:t xml:space="preserve"> la</w:t>
      </w:r>
      <w:r w:rsidR="00184123">
        <w:rPr>
          <w:color w:val="000000"/>
        </w:rPr>
        <w:t xml:space="preserve"> obligación del Ministerio de Obras Públicas ni </w:t>
      </w:r>
      <w:r w:rsidR="003E57AA">
        <w:rPr>
          <w:color w:val="000000"/>
        </w:rPr>
        <w:t>de</w:t>
      </w:r>
      <w:r w:rsidR="00184123">
        <w:rPr>
          <w:color w:val="000000"/>
        </w:rPr>
        <w:t xml:space="preserve"> ningún organismo dependiente de dicha </w:t>
      </w:r>
      <w:r w:rsidR="00184123">
        <w:rPr>
          <w:color w:val="000000"/>
        </w:rPr>
        <w:lastRenderedPageBreak/>
        <w:t xml:space="preserve">Cartera de Estado </w:t>
      </w:r>
      <w:r w:rsidR="003E57AA">
        <w:rPr>
          <w:color w:val="000000"/>
        </w:rPr>
        <w:t>en orden a</w:t>
      </w:r>
      <w:r w:rsidR="00184123">
        <w:rPr>
          <w:color w:val="000000"/>
        </w:rPr>
        <w:t xml:space="preserve"> realizar su mantención</w:t>
      </w:r>
      <w:r w:rsidR="00F33337">
        <w:rPr>
          <w:color w:val="000000"/>
        </w:rPr>
        <w:t xml:space="preserve">. En efecto, la iniciativa de ley solo persigue asegurar que los lotes resultantes de una subdivisión </w:t>
      </w:r>
      <w:r w:rsidR="001928B3">
        <w:rPr>
          <w:color w:val="000000"/>
        </w:rPr>
        <w:t>tengan</w:t>
      </w:r>
      <w:r w:rsidR="00F33337">
        <w:rPr>
          <w:color w:val="000000"/>
        </w:rPr>
        <w:t xml:space="preserve"> acceso a un espacio público o a un camino </w:t>
      </w:r>
      <w:bookmarkStart w:id="13" w:name="_Hlk102585608"/>
      <w:r w:rsidR="00F33337">
        <w:rPr>
          <w:color w:val="000000"/>
        </w:rPr>
        <w:t xml:space="preserve">proveniente </w:t>
      </w:r>
      <w:r w:rsidR="00D23C91" w:rsidRPr="00D23C91">
        <w:rPr>
          <w:bCs/>
          <w:color w:val="000000"/>
          <w:lang w:val="es-ES"/>
        </w:rPr>
        <w:t>de la parcelación de la reforma agraria</w:t>
      </w:r>
      <w:bookmarkEnd w:id="13"/>
      <w:r w:rsidR="00727504">
        <w:rPr>
          <w:bCs/>
          <w:color w:val="000000"/>
          <w:lang w:val="es-ES"/>
        </w:rPr>
        <w:t>, mediante el establecimiento de una servidumbre de paso</w:t>
      </w:r>
      <w:r w:rsidR="006936D9">
        <w:rPr>
          <w:bCs/>
          <w:color w:val="000000"/>
          <w:lang w:val="es-ES"/>
        </w:rPr>
        <w:t>,</w:t>
      </w:r>
      <w:r w:rsidR="00727504">
        <w:rPr>
          <w:bCs/>
          <w:color w:val="000000"/>
          <w:lang w:val="es-ES"/>
        </w:rPr>
        <w:t xml:space="preserve"> la que deberá ser inscrita, de manera que no sea desconocida </w:t>
      </w:r>
      <w:r w:rsidR="00727504">
        <w:rPr>
          <w:color w:val="000000"/>
        </w:rPr>
        <w:t xml:space="preserve">por los futuros adquirentes del predio </w:t>
      </w:r>
      <w:r w:rsidR="001928B3">
        <w:rPr>
          <w:color w:val="000000"/>
        </w:rPr>
        <w:t>sirviente</w:t>
      </w:r>
      <w:r w:rsidR="00727504">
        <w:rPr>
          <w:color w:val="000000"/>
        </w:rPr>
        <w:t xml:space="preserve">. </w:t>
      </w:r>
    </w:p>
    <w:p w14:paraId="218CFC2A" w14:textId="217A5DF3" w:rsidR="007B1E0F" w:rsidRDefault="007B1E0F" w:rsidP="00F33337">
      <w:pPr>
        <w:tabs>
          <w:tab w:val="left" w:pos="2835"/>
        </w:tabs>
        <w:rPr>
          <w:color w:val="000000"/>
        </w:rPr>
      </w:pPr>
    </w:p>
    <w:p w14:paraId="385553DF" w14:textId="636D066E" w:rsidR="007B1E0F" w:rsidRDefault="007B1E0F" w:rsidP="00F33337">
      <w:pPr>
        <w:tabs>
          <w:tab w:val="left" w:pos="2835"/>
        </w:tabs>
        <w:rPr>
          <w:color w:val="000000"/>
        </w:rPr>
      </w:pPr>
      <w:r>
        <w:rPr>
          <w:color w:val="000000"/>
        </w:rPr>
        <w:t>A mayor abundamiento, c</w:t>
      </w:r>
      <w:r w:rsidR="00D263BA">
        <w:rPr>
          <w:color w:val="000000"/>
        </w:rPr>
        <w:t xml:space="preserve">onsideró </w:t>
      </w:r>
      <w:r>
        <w:rPr>
          <w:color w:val="000000"/>
        </w:rPr>
        <w:t>que la</w:t>
      </w:r>
      <w:r w:rsidR="002F1C1E">
        <w:rPr>
          <w:color w:val="000000"/>
        </w:rPr>
        <w:t>s dudas de</w:t>
      </w:r>
      <w:r w:rsidR="003E57AA">
        <w:rPr>
          <w:color w:val="000000"/>
        </w:rPr>
        <w:t xml:space="preserve"> integrantes del</w:t>
      </w:r>
      <w:r w:rsidR="002F1C1E">
        <w:rPr>
          <w:color w:val="000000"/>
        </w:rPr>
        <w:t xml:space="preserve"> Comité </w:t>
      </w:r>
      <w:r w:rsidR="003E57AA">
        <w:rPr>
          <w:color w:val="000000"/>
        </w:rPr>
        <w:t xml:space="preserve">Partido </w:t>
      </w:r>
      <w:r w:rsidR="002F1C1E">
        <w:rPr>
          <w:color w:val="000000"/>
        </w:rPr>
        <w:t xml:space="preserve">Renovación Nacional </w:t>
      </w:r>
      <w:r w:rsidR="003E57AA">
        <w:rPr>
          <w:color w:val="000000"/>
        </w:rPr>
        <w:t xml:space="preserve">e Independientes </w:t>
      </w:r>
      <w:r w:rsidR="002F1C1E">
        <w:rPr>
          <w:color w:val="000000"/>
        </w:rPr>
        <w:t>se produjeron</w:t>
      </w:r>
      <w:r>
        <w:rPr>
          <w:color w:val="000000"/>
        </w:rPr>
        <w:t xml:space="preserve"> por la </w:t>
      </w:r>
      <w:r w:rsidR="002F1C1E">
        <w:rPr>
          <w:color w:val="000000"/>
        </w:rPr>
        <w:t>confusión de esta iniciativa con otra presentada por los Honorables Senadores señores Flores y Núñez, señora Sepúlveda y señor Velásquez</w:t>
      </w:r>
      <w:r w:rsidR="00C65304">
        <w:rPr>
          <w:color w:val="000000"/>
        </w:rPr>
        <w:t>, que pretendía modificar el decreto con fuerza de ley N° 850</w:t>
      </w:r>
      <w:r w:rsidR="00EB65FC">
        <w:rPr>
          <w:color w:val="000000"/>
        </w:rPr>
        <w:t>,</w:t>
      </w:r>
      <w:r w:rsidR="00C65304">
        <w:rPr>
          <w:color w:val="000000"/>
        </w:rPr>
        <w:t xml:space="preserve"> del Ministerio de Obras Públicas, promulgado en 1997 y publicado en 1998, que </w:t>
      </w:r>
      <w:r w:rsidR="00C65304" w:rsidRPr="00C65304">
        <w:rPr>
          <w:color w:val="000000"/>
        </w:rPr>
        <w:t xml:space="preserve">fija el texto refundido, coordinado y sistematizado de la ley </w:t>
      </w:r>
      <w:r w:rsidR="00C65304">
        <w:rPr>
          <w:color w:val="000000"/>
        </w:rPr>
        <w:t>N</w:t>
      </w:r>
      <w:r w:rsidR="00C65304" w:rsidRPr="00C65304">
        <w:rPr>
          <w:color w:val="000000"/>
        </w:rPr>
        <w:t>º 15.840, de 1964</w:t>
      </w:r>
      <w:r w:rsidR="00C65304">
        <w:rPr>
          <w:color w:val="000000"/>
        </w:rPr>
        <w:t>,</w:t>
      </w:r>
      <w:r w:rsidR="00C65304" w:rsidRPr="00C65304">
        <w:rPr>
          <w:color w:val="000000"/>
        </w:rPr>
        <w:t xml:space="preserve"> y del </w:t>
      </w:r>
      <w:r w:rsidR="00C65304">
        <w:rPr>
          <w:color w:val="000000"/>
        </w:rPr>
        <w:t>DFL</w:t>
      </w:r>
      <w:r w:rsidR="00C65304" w:rsidRPr="00C65304">
        <w:rPr>
          <w:color w:val="000000"/>
        </w:rPr>
        <w:t xml:space="preserve"> </w:t>
      </w:r>
      <w:r w:rsidR="00C65304">
        <w:rPr>
          <w:color w:val="000000"/>
        </w:rPr>
        <w:t>N</w:t>
      </w:r>
      <w:r w:rsidR="00C65304" w:rsidRPr="00C65304">
        <w:rPr>
          <w:color w:val="000000"/>
        </w:rPr>
        <w:t>º 206, de 1960</w:t>
      </w:r>
      <w:r w:rsidR="00C65304">
        <w:rPr>
          <w:color w:val="000000"/>
        </w:rPr>
        <w:t xml:space="preserve">, </w:t>
      </w:r>
      <w:r w:rsidR="00992E75">
        <w:rPr>
          <w:color w:val="000000"/>
        </w:rPr>
        <w:t xml:space="preserve">para aclarar la responsabilidad fiscal en la mantención de caminos interiores resultantes de parcelaciones de la reforma agraria. Dicha proposición </w:t>
      </w:r>
      <w:r w:rsidR="00C65304">
        <w:rPr>
          <w:color w:val="000000"/>
        </w:rPr>
        <w:t xml:space="preserve">fue declarada inadmisible por la Sala del Senado, en sesión celebrada el día 5 de abril del año en curso, por recaer en materias de iniciativa exclusiva de Su Excelencia el </w:t>
      </w:r>
      <w:proofErr w:type="gramStart"/>
      <w:r w:rsidR="00C65304">
        <w:rPr>
          <w:color w:val="000000"/>
        </w:rPr>
        <w:t>Presidente</w:t>
      </w:r>
      <w:proofErr w:type="gramEnd"/>
      <w:r w:rsidR="00C65304">
        <w:rPr>
          <w:color w:val="000000"/>
        </w:rPr>
        <w:t xml:space="preserve"> de la República, de conformidad </w:t>
      </w:r>
      <w:r w:rsidR="001928B3">
        <w:rPr>
          <w:color w:val="000000"/>
        </w:rPr>
        <w:t>con</w:t>
      </w:r>
      <w:r w:rsidR="00C65304">
        <w:rPr>
          <w:color w:val="000000"/>
        </w:rPr>
        <w:t xml:space="preserve"> lo prescrito en el artículo 65, inciso</w:t>
      </w:r>
      <w:r w:rsidR="001928B3">
        <w:rPr>
          <w:color w:val="000000"/>
        </w:rPr>
        <w:t>s</w:t>
      </w:r>
      <w:r w:rsidR="00C65304">
        <w:rPr>
          <w:color w:val="000000"/>
        </w:rPr>
        <w:t xml:space="preserve"> tercero</w:t>
      </w:r>
      <w:r w:rsidR="001928B3">
        <w:rPr>
          <w:color w:val="000000"/>
        </w:rPr>
        <w:t xml:space="preserve"> y cuarto, número 2°</w:t>
      </w:r>
      <w:r w:rsidR="006936D9">
        <w:rPr>
          <w:color w:val="000000"/>
        </w:rPr>
        <w:t xml:space="preserve"> de la Constitución Política de la República.</w:t>
      </w:r>
    </w:p>
    <w:p w14:paraId="277148B0" w14:textId="3FFE3EA3" w:rsidR="00613FF2" w:rsidRDefault="00613FF2" w:rsidP="00F33337">
      <w:pPr>
        <w:tabs>
          <w:tab w:val="left" w:pos="2835"/>
        </w:tabs>
        <w:rPr>
          <w:color w:val="000000"/>
        </w:rPr>
      </w:pPr>
    </w:p>
    <w:p w14:paraId="17B5BD9F" w14:textId="505B9D3A" w:rsidR="00613FF2" w:rsidRPr="007C08AD" w:rsidRDefault="00613FF2" w:rsidP="00F33337">
      <w:pPr>
        <w:tabs>
          <w:tab w:val="left" w:pos="2835"/>
        </w:tabs>
        <w:rPr>
          <w:color w:val="000000"/>
        </w:rPr>
      </w:pPr>
      <w:r>
        <w:rPr>
          <w:color w:val="000000"/>
        </w:rPr>
        <w:t xml:space="preserve">El proyecto aludido </w:t>
      </w:r>
      <w:r w:rsidR="001928B3">
        <w:rPr>
          <w:color w:val="000000"/>
        </w:rPr>
        <w:t xml:space="preserve">precedentemente </w:t>
      </w:r>
      <w:r>
        <w:rPr>
          <w:color w:val="000000"/>
        </w:rPr>
        <w:t xml:space="preserve">perseguía que los caminos </w:t>
      </w:r>
      <w:r w:rsidR="0068378F">
        <w:rPr>
          <w:color w:val="000000"/>
        </w:rPr>
        <w:t xml:space="preserve">interiores </w:t>
      </w:r>
      <w:r w:rsidRPr="00613FF2">
        <w:rPr>
          <w:color w:val="000000"/>
        </w:rPr>
        <w:t>proveniente</w:t>
      </w:r>
      <w:r w:rsidR="0068378F">
        <w:rPr>
          <w:color w:val="000000"/>
        </w:rPr>
        <w:t>s</w:t>
      </w:r>
      <w:r w:rsidRPr="00613FF2">
        <w:rPr>
          <w:color w:val="000000"/>
        </w:rPr>
        <w:t xml:space="preserve"> </w:t>
      </w:r>
      <w:r w:rsidRPr="00613FF2">
        <w:rPr>
          <w:bCs/>
          <w:color w:val="000000"/>
          <w:lang w:val="es-ES"/>
        </w:rPr>
        <w:t>de la parcelación de la reforma agraria</w:t>
      </w:r>
      <w:r>
        <w:rPr>
          <w:bCs/>
          <w:color w:val="000000"/>
          <w:lang w:val="es-ES"/>
        </w:rPr>
        <w:t xml:space="preserve"> fueran</w:t>
      </w:r>
      <w:r w:rsidR="0068378F">
        <w:rPr>
          <w:bCs/>
          <w:color w:val="000000"/>
          <w:lang w:val="es-ES"/>
        </w:rPr>
        <w:t xml:space="preserve"> reconocidos como</w:t>
      </w:r>
      <w:r>
        <w:rPr>
          <w:bCs/>
          <w:color w:val="000000"/>
          <w:lang w:val="es-ES"/>
        </w:rPr>
        <w:t xml:space="preserve"> públicos </w:t>
      </w:r>
      <w:r w:rsidR="0068378F">
        <w:rPr>
          <w:bCs/>
          <w:color w:val="000000"/>
          <w:lang w:val="es-ES"/>
        </w:rPr>
        <w:t xml:space="preserve">por la legislación </w:t>
      </w:r>
      <w:r>
        <w:rPr>
          <w:bCs/>
          <w:color w:val="000000"/>
          <w:lang w:val="es-ES"/>
        </w:rPr>
        <w:t>y, en consecuencia, su mantención correspondiera a</w:t>
      </w:r>
      <w:r w:rsidR="004570A7">
        <w:rPr>
          <w:bCs/>
          <w:color w:val="000000"/>
          <w:lang w:val="es-ES"/>
        </w:rPr>
        <w:t>l Estado</w:t>
      </w:r>
      <w:r w:rsidR="0068378F">
        <w:rPr>
          <w:bCs/>
          <w:color w:val="000000"/>
          <w:lang w:val="es-ES"/>
        </w:rPr>
        <w:t xml:space="preserve">, </w:t>
      </w:r>
      <w:r w:rsidR="004570A7">
        <w:rPr>
          <w:bCs/>
          <w:color w:val="000000"/>
          <w:lang w:val="es-ES"/>
        </w:rPr>
        <w:t>por medio</w:t>
      </w:r>
      <w:r w:rsidR="0068378F">
        <w:rPr>
          <w:bCs/>
          <w:color w:val="000000"/>
          <w:lang w:val="es-ES"/>
        </w:rPr>
        <w:t xml:space="preserve"> de la Dirección de Vialidad.</w:t>
      </w:r>
    </w:p>
    <w:p w14:paraId="46311E7B" w14:textId="627CE1F5" w:rsidR="00F75B18" w:rsidRDefault="00F75B18" w:rsidP="00F75B18">
      <w:pPr>
        <w:tabs>
          <w:tab w:val="left" w:pos="2835"/>
        </w:tabs>
        <w:rPr>
          <w:color w:val="000000"/>
        </w:rPr>
      </w:pPr>
    </w:p>
    <w:p w14:paraId="3CD8C6E2" w14:textId="688D391D" w:rsidR="004A5945" w:rsidRPr="004A5945" w:rsidRDefault="004A5945" w:rsidP="004A5945">
      <w:pPr>
        <w:tabs>
          <w:tab w:val="left" w:pos="2835"/>
        </w:tabs>
        <w:rPr>
          <w:color w:val="000000"/>
        </w:rPr>
      </w:pPr>
      <w:r>
        <w:rPr>
          <w:color w:val="000000"/>
        </w:rPr>
        <w:t>Por el contrario, el objetivo de la proposición de ley en estudio es radicalmente distinto</w:t>
      </w:r>
      <w:r w:rsidR="00D263BA">
        <w:rPr>
          <w:color w:val="000000"/>
        </w:rPr>
        <w:t xml:space="preserve">, toda vez que no pretende transformar en públicos los caminos indicados ni que su mantención sea de competencia de la Dirección de Vialidad, sino que, simplemente, apunta a garantizar que las </w:t>
      </w:r>
      <w:r w:rsidRPr="004A5945">
        <w:rPr>
          <w:color w:val="000000"/>
        </w:rPr>
        <w:t xml:space="preserve">parcelas </w:t>
      </w:r>
      <w:r w:rsidR="00D263BA">
        <w:rPr>
          <w:color w:val="000000"/>
        </w:rPr>
        <w:t>resultantes de una subdivisión realizada conforme al decreto ley N° 3.516</w:t>
      </w:r>
      <w:r w:rsidRPr="004A5945">
        <w:rPr>
          <w:color w:val="000000"/>
        </w:rPr>
        <w:t xml:space="preserve"> tengan acceso a un espacio público o a un camino proveniente del proceso de parcelación de la reforma agraria. </w:t>
      </w:r>
    </w:p>
    <w:p w14:paraId="64F86994" w14:textId="77777777" w:rsidR="004A5945" w:rsidRDefault="004A5945" w:rsidP="00F75B18">
      <w:pPr>
        <w:tabs>
          <w:tab w:val="left" w:pos="2835"/>
        </w:tabs>
        <w:rPr>
          <w:color w:val="000000"/>
        </w:rPr>
      </w:pPr>
    </w:p>
    <w:p w14:paraId="6B7F1917" w14:textId="77C19033" w:rsidR="00204EFF" w:rsidRPr="00DF68C0" w:rsidRDefault="00204EFF" w:rsidP="00204EFF">
      <w:pPr>
        <w:tabs>
          <w:tab w:val="left" w:pos="2835"/>
        </w:tabs>
        <w:rPr>
          <w:b/>
          <w:bCs/>
          <w:color w:val="000000"/>
        </w:rPr>
      </w:pPr>
      <w:bookmarkStart w:id="14" w:name="Pronunciamiento"/>
      <w:r w:rsidRPr="00992E75">
        <w:rPr>
          <w:b/>
          <w:bCs/>
          <w:color w:val="000000"/>
        </w:rPr>
        <w:t xml:space="preserve">En razón de lo </w:t>
      </w:r>
      <w:r w:rsidR="00B90667">
        <w:rPr>
          <w:b/>
          <w:bCs/>
          <w:color w:val="000000"/>
        </w:rPr>
        <w:t>consignado</w:t>
      </w:r>
      <w:r w:rsidRPr="00992E75">
        <w:rPr>
          <w:b/>
          <w:bCs/>
          <w:color w:val="000000"/>
        </w:rPr>
        <w:t>, l</w:t>
      </w:r>
      <w:r w:rsidRPr="00DF68C0">
        <w:rPr>
          <w:b/>
          <w:bCs/>
          <w:color w:val="000000"/>
        </w:rPr>
        <w:t xml:space="preserve">a </w:t>
      </w:r>
      <w:r w:rsidR="00B90667">
        <w:rPr>
          <w:b/>
          <w:bCs/>
          <w:color w:val="000000"/>
        </w:rPr>
        <w:t>C</w:t>
      </w:r>
      <w:r w:rsidRPr="00DF68C0">
        <w:rPr>
          <w:b/>
          <w:bCs/>
          <w:color w:val="000000"/>
        </w:rPr>
        <w:t>omisión</w:t>
      </w:r>
      <w:r w:rsidRPr="00992E75">
        <w:rPr>
          <w:b/>
          <w:bCs/>
          <w:color w:val="000000"/>
        </w:rPr>
        <w:t>, por la unanimidad de sus miembros, Honorables Senadores señores De Urresti y Gahona, señoras Gatica y Sepúlveda y señor Soria,</w:t>
      </w:r>
      <w:r w:rsidRPr="00DF68C0">
        <w:rPr>
          <w:b/>
          <w:bCs/>
          <w:color w:val="000000"/>
        </w:rPr>
        <w:t xml:space="preserve"> acordó no emitir pronunciamiento </w:t>
      </w:r>
      <w:r w:rsidRPr="00992E75">
        <w:rPr>
          <w:b/>
          <w:bCs/>
          <w:color w:val="000000"/>
        </w:rPr>
        <w:t xml:space="preserve">respecto de esta iniciativa de ley, toda vez que </w:t>
      </w:r>
      <w:r w:rsidR="003E57AA">
        <w:rPr>
          <w:b/>
          <w:bCs/>
          <w:color w:val="000000"/>
        </w:rPr>
        <w:t xml:space="preserve">la naturaleza </w:t>
      </w:r>
      <w:r w:rsidR="00AE22AA">
        <w:rPr>
          <w:b/>
          <w:bCs/>
          <w:color w:val="000000"/>
        </w:rPr>
        <w:t xml:space="preserve">de la materia regulada </w:t>
      </w:r>
      <w:r w:rsidR="00AC4517">
        <w:rPr>
          <w:b/>
          <w:bCs/>
          <w:color w:val="000000"/>
        </w:rPr>
        <w:t>-referida a caminos que no son públicos-</w:t>
      </w:r>
      <w:r w:rsidR="00AE22AA">
        <w:rPr>
          <w:b/>
          <w:bCs/>
          <w:color w:val="000000"/>
        </w:rPr>
        <w:t>no es propia de los asuntos que le corresponde considerar.</w:t>
      </w:r>
    </w:p>
    <w:bookmarkEnd w:id="14"/>
    <w:p w14:paraId="557D168F" w14:textId="719BEB8F" w:rsidR="007461F8" w:rsidRDefault="007461F8" w:rsidP="00F75B18">
      <w:pPr>
        <w:tabs>
          <w:tab w:val="left" w:pos="2835"/>
        </w:tabs>
        <w:rPr>
          <w:color w:val="000000"/>
        </w:rPr>
      </w:pPr>
    </w:p>
    <w:p w14:paraId="2D00B039" w14:textId="77777777" w:rsidR="00AE22AA" w:rsidRDefault="00AE22AA" w:rsidP="00AE22AA">
      <w:pPr>
        <w:tabs>
          <w:tab w:val="left" w:pos="2835"/>
        </w:tabs>
        <w:ind w:firstLine="0"/>
        <w:jc w:val="center"/>
        <w:rPr>
          <w:color w:val="000000"/>
        </w:rPr>
      </w:pPr>
      <w:r>
        <w:rPr>
          <w:color w:val="000000"/>
        </w:rPr>
        <w:t>- - -</w:t>
      </w:r>
    </w:p>
    <w:p w14:paraId="0EBD2459" w14:textId="2CAB510F" w:rsidR="007250B4" w:rsidRDefault="007250B4" w:rsidP="00BF168C">
      <w:pPr>
        <w:tabs>
          <w:tab w:val="left" w:pos="0"/>
          <w:tab w:val="left" w:pos="2835"/>
        </w:tabs>
        <w:rPr>
          <w:color w:val="000000"/>
        </w:rPr>
      </w:pPr>
    </w:p>
    <w:p w14:paraId="4351804B" w14:textId="28B3A0E7" w:rsidR="003C52F2" w:rsidRDefault="003C52F2" w:rsidP="00BF168C">
      <w:pPr>
        <w:tabs>
          <w:tab w:val="left" w:pos="0"/>
          <w:tab w:val="left" w:pos="2835"/>
        </w:tabs>
        <w:rPr>
          <w:color w:val="000000"/>
        </w:rPr>
      </w:pPr>
    </w:p>
    <w:p w14:paraId="0E3087BA" w14:textId="49B239C4" w:rsidR="003C52F2" w:rsidRDefault="003C52F2" w:rsidP="00BF168C">
      <w:pPr>
        <w:tabs>
          <w:tab w:val="left" w:pos="0"/>
          <w:tab w:val="left" w:pos="2835"/>
        </w:tabs>
        <w:rPr>
          <w:color w:val="000000"/>
        </w:rPr>
      </w:pPr>
    </w:p>
    <w:p w14:paraId="6556C57D" w14:textId="77777777" w:rsidR="00F50124" w:rsidRPr="007C08AD" w:rsidRDefault="00F50124" w:rsidP="00606A56">
      <w:pPr>
        <w:pStyle w:val="Ttulo"/>
      </w:pPr>
      <w:bookmarkStart w:id="15" w:name="_Toc80957990"/>
      <w:bookmarkStart w:id="16" w:name="acordado"/>
      <w:r w:rsidRPr="00606A56">
        <w:lastRenderedPageBreak/>
        <w:t>ACORDADO</w:t>
      </w:r>
      <w:bookmarkEnd w:id="15"/>
    </w:p>
    <w:bookmarkEnd w:id="16"/>
    <w:p w14:paraId="4CE32919" w14:textId="77777777" w:rsidR="00FD7FC5" w:rsidRPr="007C08AD" w:rsidRDefault="00FD7FC5" w:rsidP="00D420FF">
      <w:pPr>
        <w:rPr>
          <w:color w:val="000000"/>
        </w:rPr>
      </w:pPr>
    </w:p>
    <w:p w14:paraId="41AC7202" w14:textId="615A97BE" w:rsidR="00FD7FC5" w:rsidRPr="007C08AD" w:rsidRDefault="009B33C1" w:rsidP="00FD7FC5">
      <w:pPr>
        <w:rPr>
          <w:color w:val="000000"/>
          <w:lang w:val="es-ES"/>
        </w:rPr>
      </w:pPr>
      <w:r>
        <w:t>A</w:t>
      </w:r>
      <w:r w:rsidRPr="009F799B">
        <w:t>cordado en sesión c</w:t>
      </w:r>
      <w:r>
        <w:t>elebrada el día</w:t>
      </w:r>
      <w:r w:rsidR="00FF36EA">
        <w:t xml:space="preserve"> 4 </w:t>
      </w:r>
      <w:r>
        <w:t>de</w:t>
      </w:r>
      <w:r w:rsidR="00FF36EA">
        <w:t xml:space="preserve"> mayo </w:t>
      </w:r>
      <w:r>
        <w:t>de 20</w:t>
      </w:r>
      <w:r w:rsidR="00FF36EA">
        <w:t>22</w:t>
      </w:r>
      <w:r w:rsidRPr="009F799B">
        <w:t>, con asistencia de los Honorables</w:t>
      </w:r>
      <w:r>
        <w:t xml:space="preserve"> Senadores señor </w:t>
      </w:r>
      <w:r w:rsidR="00FF36EA">
        <w:t xml:space="preserve">Alfonso De Urresti Longton </w:t>
      </w:r>
      <w:r w:rsidRPr="009F799B">
        <w:t>(</w:t>
      </w:r>
      <w:proofErr w:type="gramStart"/>
      <w:r w:rsidRPr="009F799B">
        <w:t>Presidente</w:t>
      </w:r>
      <w:proofErr w:type="gramEnd"/>
      <w:r>
        <w:t>), señora</w:t>
      </w:r>
      <w:r w:rsidR="00FF36EA">
        <w:t xml:space="preserve"> María José Gatica Bertin, </w:t>
      </w:r>
      <w:r w:rsidRPr="009F799B">
        <w:t>señor</w:t>
      </w:r>
      <w:r w:rsidR="00FF36EA">
        <w:t xml:space="preserve"> Sergio </w:t>
      </w:r>
      <w:r w:rsidR="00FF36EA" w:rsidRPr="00FF36EA">
        <w:t>Gahona Salazar</w:t>
      </w:r>
      <w:r w:rsidR="00FF36EA">
        <w:t xml:space="preserve">, señora Alejandra Sepúlveda </w:t>
      </w:r>
      <w:r w:rsidR="00CD563A">
        <w:t>Ó</w:t>
      </w:r>
      <w:r w:rsidR="00FF36EA">
        <w:t>rbenes y señor Jorge Soria Quiroga.</w:t>
      </w:r>
    </w:p>
    <w:p w14:paraId="0F9E8CF9" w14:textId="77777777" w:rsidR="009B33C1" w:rsidRDefault="009B33C1" w:rsidP="00FD7FC5">
      <w:pPr>
        <w:rPr>
          <w:color w:val="000000"/>
          <w:u w:val="single"/>
          <w:lang w:val="es-ES"/>
        </w:rPr>
      </w:pPr>
    </w:p>
    <w:p w14:paraId="45B3BBBC" w14:textId="77777777" w:rsidR="00593A57" w:rsidRPr="007C08AD" w:rsidRDefault="00593A57" w:rsidP="00FD7FC5">
      <w:pPr>
        <w:rPr>
          <w:color w:val="000000"/>
          <w:lang w:val="es-CL"/>
        </w:rPr>
      </w:pPr>
    </w:p>
    <w:p w14:paraId="1B35EEFF" w14:textId="75BBE7F6" w:rsidR="007B2565" w:rsidRPr="007C08AD" w:rsidRDefault="007B2565" w:rsidP="007B2565">
      <w:pPr>
        <w:ind w:firstLine="2844"/>
        <w:rPr>
          <w:color w:val="000000"/>
        </w:rPr>
      </w:pPr>
      <w:r w:rsidRPr="007C08AD">
        <w:rPr>
          <w:color w:val="000000"/>
        </w:rPr>
        <w:t>Sala de la Comisión</w:t>
      </w:r>
      <w:r w:rsidR="0089772C" w:rsidRPr="007C08AD">
        <w:rPr>
          <w:color w:val="000000"/>
        </w:rPr>
        <w:t>,</w:t>
      </w:r>
      <w:r w:rsidR="00593A57">
        <w:rPr>
          <w:color w:val="000000"/>
        </w:rPr>
        <w:t xml:space="preserve"> a</w:t>
      </w:r>
      <w:r w:rsidR="00CE0E4A">
        <w:rPr>
          <w:color w:val="000000"/>
        </w:rPr>
        <w:t xml:space="preserve"> 5 </w:t>
      </w:r>
      <w:r w:rsidR="00593A57">
        <w:rPr>
          <w:color w:val="000000"/>
        </w:rPr>
        <w:t>de</w:t>
      </w:r>
      <w:r w:rsidR="00CE0E4A">
        <w:rPr>
          <w:color w:val="000000"/>
        </w:rPr>
        <w:t xml:space="preserve"> mayo</w:t>
      </w:r>
      <w:r w:rsidR="00593A57">
        <w:rPr>
          <w:color w:val="000000"/>
        </w:rPr>
        <w:t xml:space="preserve"> de 20</w:t>
      </w:r>
      <w:r w:rsidR="000E2236">
        <w:rPr>
          <w:color w:val="000000"/>
        </w:rPr>
        <w:t>22</w:t>
      </w:r>
      <w:r w:rsidR="0089772C" w:rsidRPr="007C08AD">
        <w:rPr>
          <w:color w:val="000000"/>
        </w:rPr>
        <w:t>.</w:t>
      </w:r>
    </w:p>
    <w:p w14:paraId="7F1E5BFD" w14:textId="77777777" w:rsidR="005C2FAA" w:rsidRPr="007C08AD" w:rsidRDefault="005C2FAA" w:rsidP="00FD7FC5">
      <w:pPr>
        <w:rPr>
          <w:color w:val="000000"/>
        </w:rPr>
      </w:pPr>
    </w:p>
    <w:p w14:paraId="4ABBF152" w14:textId="226A1EEF" w:rsidR="005C2FAA" w:rsidRDefault="005C2FAA" w:rsidP="00FD7FC5">
      <w:pPr>
        <w:rPr>
          <w:color w:val="000000"/>
        </w:rPr>
      </w:pPr>
    </w:p>
    <w:p w14:paraId="36DBD1BE" w14:textId="2A0A28C9" w:rsidR="00290886" w:rsidRDefault="00290886" w:rsidP="00FD7FC5">
      <w:pPr>
        <w:rPr>
          <w:color w:val="000000"/>
        </w:rPr>
      </w:pPr>
    </w:p>
    <w:p w14:paraId="62CB7ACA" w14:textId="33327412" w:rsidR="00290886" w:rsidRDefault="00290886" w:rsidP="00FD7FC5">
      <w:pPr>
        <w:rPr>
          <w:color w:val="000000"/>
        </w:rPr>
      </w:pPr>
    </w:p>
    <w:p w14:paraId="319BA477" w14:textId="3B013F79" w:rsidR="00290886" w:rsidRDefault="00290886" w:rsidP="00FD7FC5">
      <w:pPr>
        <w:rPr>
          <w:color w:val="000000"/>
        </w:rPr>
      </w:pPr>
    </w:p>
    <w:p w14:paraId="39ECE16B" w14:textId="77777777" w:rsidR="00290886" w:rsidRPr="007C08AD" w:rsidRDefault="00290886" w:rsidP="00FD7FC5">
      <w:pPr>
        <w:rPr>
          <w:color w:val="000000"/>
        </w:rPr>
      </w:pPr>
    </w:p>
    <w:p w14:paraId="2725ACBC" w14:textId="6B440FE1" w:rsidR="005C2FAA" w:rsidRPr="007C08AD" w:rsidRDefault="00572BB0" w:rsidP="00FD7FC5">
      <w:pPr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noProof/>
        </w:rPr>
        <w:drawing>
          <wp:inline distT="0" distB="0" distL="0" distR="0" wp14:anchorId="2D2214C3" wp14:editId="0F835795">
            <wp:extent cx="2522220" cy="11287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7626" cy="11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068E2" w14:textId="77777777" w:rsidR="005C2FAA" w:rsidRPr="007C08AD" w:rsidRDefault="005C2FAA" w:rsidP="00FD7FC5">
      <w:pPr>
        <w:rPr>
          <w:color w:val="000000"/>
        </w:rPr>
      </w:pPr>
    </w:p>
    <w:p w14:paraId="6CA495F8" w14:textId="77777777" w:rsidR="007B2565" w:rsidRPr="007C08AD" w:rsidRDefault="007B2565" w:rsidP="00FD7FC5">
      <w:pPr>
        <w:rPr>
          <w:color w:val="000000"/>
        </w:rPr>
      </w:pPr>
    </w:p>
    <w:p w14:paraId="70B30686" w14:textId="6760C12F" w:rsidR="003C52F2" w:rsidRDefault="003C52F2" w:rsidP="00827C27">
      <w:pPr>
        <w:pStyle w:val="Ttulo"/>
        <w:jc w:val="both"/>
      </w:pPr>
      <w:bookmarkStart w:id="17" w:name="resumenejecutivo"/>
      <w:bookmarkStart w:id="18" w:name="_Toc80957991"/>
    </w:p>
    <w:p w14:paraId="05E01793" w14:textId="00F51150" w:rsidR="00827C27" w:rsidRDefault="00827C27" w:rsidP="00827C27"/>
    <w:p w14:paraId="54A5D24C" w14:textId="78819C34" w:rsidR="00827C27" w:rsidRDefault="00827C27" w:rsidP="00827C27"/>
    <w:p w14:paraId="1F526018" w14:textId="363D2D18" w:rsidR="00827C27" w:rsidRDefault="00827C27" w:rsidP="00827C27"/>
    <w:p w14:paraId="63F7CA48" w14:textId="341820D2" w:rsidR="00827C27" w:rsidRDefault="00827C27" w:rsidP="00827C27"/>
    <w:p w14:paraId="1CAFEB03" w14:textId="23D799F3" w:rsidR="00827C27" w:rsidRDefault="00827C27" w:rsidP="00827C27"/>
    <w:p w14:paraId="2139BA2C" w14:textId="3EA7FAFB" w:rsidR="00827C27" w:rsidRDefault="00827C27" w:rsidP="00827C27"/>
    <w:p w14:paraId="4D545696" w14:textId="378A8572" w:rsidR="00827C27" w:rsidRDefault="00827C27" w:rsidP="00827C27"/>
    <w:p w14:paraId="582E2ECB" w14:textId="7EC60D6A" w:rsidR="00827C27" w:rsidRDefault="00827C27" w:rsidP="00827C27"/>
    <w:p w14:paraId="0EFD9C63" w14:textId="326545A0" w:rsidR="00827C27" w:rsidRDefault="00827C27" w:rsidP="00827C27"/>
    <w:p w14:paraId="722CE5C9" w14:textId="3F7847FB" w:rsidR="00827C27" w:rsidRDefault="00827C27" w:rsidP="00827C27"/>
    <w:p w14:paraId="046E3AAF" w14:textId="13CDFE87" w:rsidR="00827C27" w:rsidRDefault="00827C27" w:rsidP="00827C27"/>
    <w:p w14:paraId="60AA484C" w14:textId="7FA481D8" w:rsidR="00827C27" w:rsidRDefault="00827C27" w:rsidP="00827C27"/>
    <w:p w14:paraId="65162D6F" w14:textId="1ED9DFCE" w:rsidR="00827C27" w:rsidRDefault="00827C27" w:rsidP="00827C27"/>
    <w:p w14:paraId="276BAB91" w14:textId="68A1A953" w:rsidR="00827C27" w:rsidRDefault="00827C27" w:rsidP="00827C27"/>
    <w:p w14:paraId="1CE9B237" w14:textId="4C66B262" w:rsidR="00827C27" w:rsidRDefault="00827C27" w:rsidP="00827C27"/>
    <w:p w14:paraId="1AD6419B" w14:textId="289F8F48" w:rsidR="00827C27" w:rsidRDefault="00827C27" w:rsidP="00827C27"/>
    <w:p w14:paraId="0C488AEF" w14:textId="625DE877" w:rsidR="00827C27" w:rsidRDefault="00827C27" w:rsidP="00827C27"/>
    <w:p w14:paraId="47AC14AB" w14:textId="2FA1AC21" w:rsidR="00572BB0" w:rsidRDefault="00572BB0" w:rsidP="00827C27"/>
    <w:p w14:paraId="685536D1" w14:textId="77777777" w:rsidR="00572BB0" w:rsidRDefault="00572BB0" w:rsidP="00827C27"/>
    <w:p w14:paraId="70E868AE" w14:textId="78E28476" w:rsidR="00FD7FC5" w:rsidRPr="00AC7CF3" w:rsidRDefault="00FD7FC5" w:rsidP="00606A56">
      <w:pPr>
        <w:pStyle w:val="Ttulo"/>
      </w:pPr>
      <w:r w:rsidRPr="00AC7CF3">
        <w:lastRenderedPageBreak/>
        <w:t>RESUMEN EJECUTIVO</w:t>
      </w:r>
      <w:bookmarkEnd w:id="17"/>
      <w:bookmarkEnd w:id="18"/>
    </w:p>
    <w:p w14:paraId="1F04D57F" w14:textId="77777777" w:rsidR="00FD7FC5" w:rsidRPr="007C08AD" w:rsidRDefault="00FD7FC5" w:rsidP="00FD7FC5">
      <w:pPr>
        <w:ind w:left="709" w:hanging="709"/>
        <w:jc w:val="center"/>
        <w:rPr>
          <w:b/>
          <w:color w:val="000000"/>
        </w:rPr>
      </w:pPr>
    </w:p>
    <w:p w14:paraId="177F2D66" w14:textId="77777777" w:rsidR="00FD7FC5" w:rsidRPr="007C08AD" w:rsidRDefault="00FD7FC5" w:rsidP="007C664E">
      <w:pPr>
        <w:tabs>
          <w:tab w:val="left" w:pos="1276"/>
        </w:tabs>
        <w:ind w:firstLine="0"/>
        <w:rPr>
          <w:b/>
          <w:color w:val="000000"/>
        </w:rPr>
      </w:pPr>
      <w:r w:rsidRPr="007C08AD">
        <w:rPr>
          <w:b/>
          <w:color w:val="000000"/>
        </w:rPr>
        <w:t xml:space="preserve">INFORME DE LA COMISIÓN DE </w:t>
      </w:r>
      <w:r w:rsidR="00BA3C75">
        <w:rPr>
          <w:b/>
          <w:color w:val="000000"/>
        </w:rPr>
        <w:t>OBRAS PÚBLICAS</w:t>
      </w:r>
      <w:r w:rsidRPr="007C08AD">
        <w:rPr>
          <w:color w:val="000000"/>
        </w:rPr>
        <w:t>,</w:t>
      </w:r>
      <w:r w:rsidRPr="007C08AD">
        <w:rPr>
          <w:b/>
          <w:color w:val="000000"/>
        </w:rPr>
        <w:t xml:space="preserve"> </w:t>
      </w:r>
      <w:r w:rsidR="007B2565" w:rsidRPr="007C08AD">
        <w:rPr>
          <w:b/>
          <w:color w:val="000000"/>
        </w:rPr>
        <w:t>RECAÍDO EN EL PROYECTO DE LEY</w:t>
      </w:r>
      <w:r w:rsidRPr="007C08AD">
        <w:rPr>
          <w:b/>
          <w:color w:val="000000"/>
        </w:rPr>
        <w:t xml:space="preserve">, </w:t>
      </w:r>
      <w:r w:rsidR="007250B4" w:rsidRPr="007C08AD">
        <w:rPr>
          <w:b/>
          <w:color w:val="000000"/>
        </w:rPr>
        <w:t xml:space="preserve">EN </w:t>
      </w:r>
      <w:r w:rsidR="00BD77C5">
        <w:rPr>
          <w:b/>
          <w:color w:val="000000"/>
        </w:rPr>
        <w:t>SEGUNDO TRÁMITE</w:t>
      </w:r>
      <w:r w:rsidR="007250B4" w:rsidRPr="007C08AD">
        <w:rPr>
          <w:b/>
          <w:color w:val="000000"/>
        </w:rPr>
        <w:t xml:space="preserve"> CONSTITUCIONAL,</w:t>
      </w:r>
      <w:r w:rsidR="00695535" w:rsidRPr="007C08AD">
        <w:rPr>
          <w:b/>
          <w:color w:val="000000"/>
        </w:rPr>
        <w:t xml:space="preserve"> </w:t>
      </w:r>
      <w:r w:rsidR="007B2565" w:rsidRPr="007C08AD">
        <w:rPr>
          <w:b/>
          <w:color w:val="000000"/>
        </w:rPr>
        <w:t>QUE</w:t>
      </w:r>
      <w:r w:rsidR="00BA3C75">
        <w:rPr>
          <w:color w:val="000000"/>
        </w:rPr>
        <w:t xml:space="preserve"> </w:t>
      </w:r>
      <w:r w:rsidR="00BA3C75" w:rsidRPr="00BA3C75">
        <w:rPr>
          <w:b/>
          <w:bCs/>
          <w:color w:val="000000"/>
        </w:rPr>
        <w:t>MODIFICA EL DECRETO LEY N° 3.516, DE 1980, QUE ESTABLECE NORMAS SOBRE DIVISIÓN DE PREDIOS RÚSTICOS, PARA GARANTIZAR EL ACCESO A ESPACIOS PÚBLICOS Y CAMINOS CORA</w:t>
      </w:r>
      <w:r w:rsidR="00BA3C75" w:rsidRP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>(BOLETÍN Nº</w:t>
      </w:r>
      <w:r w:rsidR="00BA3C75">
        <w:rPr>
          <w:b/>
          <w:color w:val="000000"/>
        </w:rPr>
        <w:t xml:space="preserve"> 12.268-01</w:t>
      </w:r>
      <w:r w:rsidRPr="007C08AD">
        <w:rPr>
          <w:b/>
          <w:color w:val="000000"/>
        </w:rPr>
        <w:t>).</w:t>
      </w:r>
    </w:p>
    <w:p w14:paraId="04FD67BE" w14:textId="77777777" w:rsidR="00FD7FC5" w:rsidRPr="007C08AD" w:rsidRDefault="00BF168C" w:rsidP="00FD7FC5">
      <w:pPr>
        <w:ind w:left="709" w:hanging="709"/>
        <w:rPr>
          <w:color w:val="000000"/>
        </w:rPr>
      </w:pPr>
      <w:r>
        <w:rPr>
          <w:color w:val="000000"/>
        </w:rPr>
        <w:t>_______________________________________________________________</w:t>
      </w:r>
    </w:p>
    <w:p w14:paraId="088194A8" w14:textId="77777777" w:rsidR="00BF168C" w:rsidRDefault="00BF168C" w:rsidP="00FD7FC5">
      <w:pPr>
        <w:tabs>
          <w:tab w:val="left" w:pos="1418"/>
        </w:tabs>
        <w:ind w:left="709" w:hanging="709"/>
        <w:rPr>
          <w:b/>
          <w:color w:val="000000"/>
        </w:rPr>
      </w:pPr>
    </w:p>
    <w:p w14:paraId="0F40EFE6" w14:textId="31F06DD0" w:rsidR="00AE22AA" w:rsidRDefault="00FD7FC5" w:rsidP="00827C27">
      <w:pPr>
        <w:tabs>
          <w:tab w:val="left" w:pos="0"/>
          <w:tab w:val="left" w:pos="2835"/>
        </w:tabs>
        <w:ind w:firstLine="0"/>
        <w:rPr>
          <w:bCs/>
          <w:color w:val="000000"/>
          <w:lang w:val="es-ES"/>
        </w:rPr>
      </w:pPr>
      <w:r w:rsidRPr="007C08AD">
        <w:rPr>
          <w:b/>
          <w:color w:val="000000"/>
        </w:rPr>
        <w:t>I.</w:t>
      </w:r>
      <w:r w:rsid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>OBJETIVO</w:t>
      </w:r>
      <w:r w:rsidR="000E2317" w:rsidRPr="007C08AD">
        <w:rPr>
          <w:b/>
          <w:color w:val="000000"/>
        </w:rPr>
        <w:t xml:space="preserve"> </w:t>
      </w:r>
      <w:r w:rsidRPr="007C08AD">
        <w:rPr>
          <w:b/>
          <w:color w:val="000000"/>
        </w:rPr>
        <w:t>DEL PROY</w:t>
      </w:r>
      <w:r w:rsidR="0089772C" w:rsidRPr="007C08AD">
        <w:rPr>
          <w:b/>
          <w:color w:val="000000"/>
        </w:rPr>
        <w:t>ECTO PROPUESTO POR LA COMISIÓN:</w:t>
      </w:r>
      <w:r w:rsidR="00BA3C75">
        <w:rPr>
          <w:bCs/>
          <w:color w:val="000000"/>
        </w:rPr>
        <w:t xml:space="preserve"> </w:t>
      </w:r>
      <w:r w:rsidR="00AE22AA">
        <w:rPr>
          <w:color w:val="000000"/>
        </w:rPr>
        <w:t xml:space="preserve">disponer </w:t>
      </w:r>
      <w:r w:rsidR="00AE22AA" w:rsidRPr="0058281C">
        <w:rPr>
          <w:bCs/>
          <w:color w:val="000000"/>
          <w:lang w:val="es-ES"/>
        </w:rPr>
        <w:t xml:space="preserve">que los predios resultantes de una subdivisión en conformidad al decreto ley N° 3.516, de 1980, </w:t>
      </w:r>
      <w:r w:rsidR="00AE22AA">
        <w:rPr>
          <w:bCs/>
          <w:color w:val="000000"/>
          <w:lang w:val="es-ES"/>
        </w:rPr>
        <w:t xml:space="preserve">que establece normas sobre división de predios rústicos, </w:t>
      </w:r>
      <w:r w:rsidR="00AE22AA" w:rsidRPr="0058281C">
        <w:rPr>
          <w:bCs/>
          <w:color w:val="000000"/>
          <w:lang w:val="es-ES"/>
        </w:rPr>
        <w:t>cuenten con acceso a un espacio público o a un camino proveniente de la parcelación de la reforma agraria.</w:t>
      </w:r>
    </w:p>
    <w:p w14:paraId="5A7A4887" w14:textId="493FFD95" w:rsidR="00FD7FC5" w:rsidRPr="00AE22AA" w:rsidRDefault="00FD7FC5" w:rsidP="00AE22AA">
      <w:pPr>
        <w:tabs>
          <w:tab w:val="left" w:pos="1418"/>
        </w:tabs>
        <w:ind w:firstLine="0"/>
        <w:rPr>
          <w:bCs/>
          <w:color w:val="000000"/>
          <w:lang w:val="es-ES"/>
        </w:rPr>
      </w:pPr>
    </w:p>
    <w:p w14:paraId="203D4979" w14:textId="40544258" w:rsidR="00B540C8" w:rsidRPr="009F799B" w:rsidRDefault="00FD7FC5" w:rsidP="00BA3C75">
      <w:pPr>
        <w:ind w:firstLine="0"/>
      </w:pPr>
      <w:r w:rsidRPr="007C08AD">
        <w:rPr>
          <w:b/>
          <w:color w:val="000000"/>
        </w:rPr>
        <w:t>II.</w:t>
      </w:r>
      <w:r w:rsid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>ACUERDOS:</w:t>
      </w:r>
      <w:r w:rsidR="00E1357F" w:rsidRPr="007C08AD">
        <w:rPr>
          <w:color w:val="000000"/>
        </w:rPr>
        <w:t xml:space="preserve"> </w:t>
      </w:r>
      <w:r w:rsidR="00413E80" w:rsidRPr="00413E80">
        <w:rPr>
          <w:color w:val="000000"/>
        </w:rPr>
        <w:t>no emitir pronunciamiento respecto de la iniciativa legal</w:t>
      </w:r>
      <w:r w:rsidR="00413E80">
        <w:rPr>
          <w:color w:val="000000"/>
        </w:rPr>
        <w:t xml:space="preserve"> (unanimidad, 5x0).</w:t>
      </w:r>
    </w:p>
    <w:p w14:paraId="6A38660B" w14:textId="77777777" w:rsidR="00FD7FC5" w:rsidRPr="007C08AD" w:rsidRDefault="00FD7FC5" w:rsidP="00FD7FC5">
      <w:pPr>
        <w:ind w:left="709" w:hanging="709"/>
        <w:rPr>
          <w:color w:val="000000"/>
        </w:rPr>
      </w:pPr>
    </w:p>
    <w:p w14:paraId="10AFB1F4" w14:textId="00EC87AB" w:rsidR="00FD7FC5" w:rsidRPr="007C08AD" w:rsidRDefault="00B540C8" w:rsidP="00BA3C75">
      <w:pPr>
        <w:ind w:firstLine="0"/>
        <w:rPr>
          <w:color w:val="000000"/>
        </w:rPr>
      </w:pPr>
      <w:r>
        <w:rPr>
          <w:b/>
          <w:color w:val="000000"/>
        </w:rPr>
        <w:t>III.</w:t>
      </w:r>
      <w:r w:rsidR="00BA3C75">
        <w:rPr>
          <w:b/>
          <w:color w:val="000000"/>
        </w:rPr>
        <w:t xml:space="preserve"> </w:t>
      </w:r>
      <w:r w:rsidR="00FD7FC5" w:rsidRPr="007C08AD">
        <w:rPr>
          <w:b/>
          <w:color w:val="000000"/>
        </w:rPr>
        <w:t>ESTRUCTURA DEL PROYECTO APROBADO POR LA COMISIÓN</w:t>
      </w:r>
      <w:r w:rsidR="00AE5BF4">
        <w:rPr>
          <w:b/>
          <w:color w:val="000000"/>
        </w:rPr>
        <w:t xml:space="preserve"> DE AGRICULTURA</w:t>
      </w:r>
      <w:r w:rsidR="00FD7FC5" w:rsidRPr="007C08AD">
        <w:rPr>
          <w:b/>
          <w:color w:val="000000"/>
        </w:rPr>
        <w:t xml:space="preserve">: </w:t>
      </w:r>
      <w:r w:rsidRPr="009F799B">
        <w:t>consta de</w:t>
      </w:r>
      <w:r w:rsidR="00BA3C75">
        <w:t xml:space="preserve"> un artículo único con cuatro numerales.</w:t>
      </w:r>
    </w:p>
    <w:p w14:paraId="3F4A9E14" w14:textId="77777777" w:rsidR="00FD7FC5" w:rsidRPr="007C08AD" w:rsidRDefault="00FD7FC5" w:rsidP="00534BA0">
      <w:pPr>
        <w:ind w:firstLine="0"/>
        <w:rPr>
          <w:color w:val="000000"/>
        </w:rPr>
      </w:pPr>
    </w:p>
    <w:p w14:paraId="2C9F4733" w14:textId="024A0D7C" w:rsidR="00FD7FC5" w:rsidRPr="007C08AD" w:rsidRDefault="00FD7FC5" w:rsidP="00FD7FC5">
      <w:pPr>
        <w:ind w:left="709" w:hanging="709"/>
        <w:rPr>
          <w:color w:val="000000"/>
        </w:rPr>
      </w:pPr>
      <w:r w:rsidRPr="007C08AD">
        <w:rPr>
          <w:b/>
          <w:color w:val="000000"/>
        </w:rPr>
        <w:t>IV.</w:t>
      </w:r>
      <w:r w:rsid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>NORMAS DE QUÓRUM ESPECIAL:</w:t>
      </w:r>
      <w:r w:rsidR="00BB6C2B" w:rsidRPr="007C08AD">
        <w:rPr>
          <w:color w:val="000000"/>
        </w:rPr>
        <w:t xml:space="preserve"> </w:t>
      </w:r>
      <w:r w:rsidR="00BA3C75">
        <w:rPr>
          <w:color w:val="000000"/>
        </w:rPr>
        <w:t>no tiene</w:t>
      </w:r>
      <w:r w:rsidR="00840A21">
        <w:rPr>
          <w:color w:val="000000"/>
        </w:rPr>
        <w:t xml:space="preserve">, según el informe </w:t>
      </w:r>
      <w:r w:rsidR="00213B4A">
        <w:rPr>
          <w:color w:val="000000"/>
        </w:rPr>
        <w:t>emitido por la Comisión de Agricultura.</w:t>
      </w:r>
    </w:p>
    <w:p w14:paraId="757B3283" w14:textId="77777777" w:rsidR="00FD7FC5" w:rsidRPr="007C08AD" w:rsidRDefault="00FD7FC5" w:rsidP="00FD7FC5">
      <w:pPr>
        <w:ind w:left="709" w:hanging="709"/>
        <w:rPr>
          <w:color w:val="000000"/>
        </w:rPr>
      </w:pPr>
    </w:p>
    <w:p w14:paraId="124DB445" w14:textId="77777777" w:rsidR="00FD7FC5" w:rsidRPr="007C08AD" w:rsidRDefault="00FD7FC5" w:rsidP="00FD7FC5">
      <w:pPr>
        <w:ind w:left="709" w:hanging="709"/>
        <w:rPr>
          <w:color w:val="000000"/>
        </w:rPr>
      </w:pPr>
      <w:r w:rsidRPr="007C08AD">
        <w:rPr>
          <w:b/>
          <w:color w:val="000000"/>
        </w:rPr>
        <w:t>V.</w:t>
      </w:r>
      <w:r w:rsid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>URGENCIA:</w:t>
      </w:r>
      <w:r w:rsidRPr="007C08AD">
        <w:rPr>
          <w:color w:val="000000"/>
        </w:rPr>
        <w:t xml:space="preserve"> </w:t>
      </w:r>
      <w:r w:rsidR="00BA3C75">
        <w:rPr>
          <w:color w:val="000000"/>
        </w:rPr>
        <w:t>no tiene.</w:t>
      </w:r>
    </w:p>
    <w:p w14:paraId="4A09651A" w14:textId="77777777" w:rsidR="00FD7FC5" w:rsidRPr="007C08AD" w:rsidRDefault="00FD7FC5" w:rsidP="00BA3C75">
      <w:pPr>
        <w:tabs>
          <w:tab w:val="left" w:pos="1418"/>
        </w:tabs>
        <w:ind w:firstLine="0"/>
        <w:rPr>
          <w:color w:val="000000"/>
        </w:rPr>
      </w:pPr>
    </w:p>
    <w:p w14:paraId="65786C76" w14:textId="77777777" w:rsidR="00FD7FC5" w:rsidRPr="007C08AD" w:rsidRDefault="00FD7FC5" w:rsidP="00626BA9">
      <w:pPr>
        <w:ind w:firstLine="0"/>
        <w:rPr>
          <w:color w:val="000000"/>
        </w:rPr>
      </w:pPr>
      <w:r w:rsidRPr="007C08AD">
        <w:rPr>
          <w:b/>
          <w:color w:val="000000"/>
        </w:rPr>
        <w:t>VI.</w:t>
      </w:r>
      <w:r w:rsidR="00BA3C75">
        <w:rPr>
          <w:b/>
          <w:color w:val="000000"/>
        </w:rPr>
        <w:t xml:space="preserve"> </w:t>
      </w:r>
      <w:r w:rsidRPr="007C08AD">
        <w:rPr>
          <w:b/>
          <w:color w:val="000000"/>
        </w:rPr>
        <w:t xml:space="preserve">ORIGEN </w:t>
      </w:r>
      <w:r w:rsidR="003636D6" w:rsidRPr="007C08AD">
        <w:rPr>
          <w:b/>
          <w:color w:val="000000"/>
        </w:rPr>
        <w:t xml:space="preserve">E </w:t>
      </w:r>
      <w:r w:rsidRPr="007C08AD">
        <w:rPr>
          <w:b/>
          <w:color w:val="000000"/>
        </w:rPr>
        <w:t>INICIATIVA:</w:t>
      </w:r>
      <w:r w:rsidRPr="007C08AD">
        <w:rPr>
          <w:color w:val="000000"/>
        </w:rPr>
        <w:t xml:space="preserve"> </w:t>
      </w:r>
      <w:r w:rsidR="00BA3C75">
        <w:rPr>
          <w:color w:val="000000"/>
        </w:rPr>
        <w:t>Cámara de Diputados</w:t>
      </w:r>
      <w:r w:rsidR="00611786" w:rsidRPr="007C08AD">
        <w:rPr>
          <w:color w:val="000000"/>
        </w:rPr>
        <w:t>. M</w:t>
      </w:r>
      <w:r w:rsidRPr="007C08AD">
        <w:rPr>
          <w:color w:val="000000"/>
        </w:rPr>
        <w:t>oción de</w:t>
      </w:r>
      <w:r w:rsidR="00BA3C75" w:rsidRPr="00BA3C75">
        <w:rPr>
          <w:color w:val="000000"/>
        </w:rPr>
        <w:t xml:space="preserve"> los Honorables Diputados señor René Alinco, señora Emilia Nuyado y señor Raúl Soto; de los ex Diputados y actuales Senadores señor Iván Flores, señora Alejandra Sepúlveda y señor Esteban Velásquez, y de los ex Diputados señores Sebastián Álvarez, Tucapel Jiménez, Fernando Meza y José Pérez.</w:t>
      </w:r>
    </w:p>
    <w:p w14:paraId="57E5D8C9" w14:textId="77777777" w:rsidR="00EA2F85" w:rsidRPr="007C08AD" w:rsidRDefault="00EA2F85" w:rsidP="00FD7FC5">
      <w:pPr>
        <w:ind w:left="709" w:hanging="709"/>
        <w:rPr>
          <w:color w:val="000000"/>
        </w:rPr>
      </w:pPr>
    </w:p>
    <w:p w14:paraId="27BA82C5" w14:textId="77777777" w:rsidR="00FD7FC5" w:rsidRDefault="00FD7FC5" w:rsidP="00FD7FC5">
      <w:pPr>
        <w:ind w:left="709" w:hanging="709"/>
        <w:rPr>
          <w:color w:val="000000"/>
        </w:rPr>
      </w:pPr>
      <w:r w:rsidRPr="007C08AD">
        <w:rPr>
          <w:b/>
          <w:color w:val="000000"/>
        </w:rPr>
        <w:t>VII</w:t>
      </w:r>
      <w:r w:rsidR="00BA3C75">
        <w:rPr>
          <w:b/>
          <w:color w:val="000000"/>
        </w:rPr>
        <w:t xml:space="preserve">. </w:t>
      </w:r>
      <w:r w:rsidRPr="007C08AD">
        <w:rPr>
          <w:b/>
          <w:color w:val="000000"/>
        </w:rPr>
        <w:t xml:space="preserve">TRÁMITE CONSTITUCIONAL: </w:t>
      </w:r>
      <w:r w:rsidR="00BD77C5" w:rsidRPr="00BD77C5">
        <w:rPr>
          <w:bCs/>
          <w:color w:val="000000"/>
        </w:rPr>
        <w:t>segundo</w:t>
      </w:r>
      <w:r w:rsidRPr="007C08AD">
        <w:rPr>
          <w:color w:val="000000"/>
        </w:rPr>
        <w:t>.</w:t>
      </w:r>
    </w:p>
    <w:p w14:paraId="39377AB0" w14:textId="77777777" w:rsidR="00BD77C5" w:rsidRPr="007C08AD" w:rsidRDefault="00BD77C5" w:rsidP="00FD7FC5">
      <w:pPr>
        <w:ind w:left="709" w:hanging="709"/>
        <w:rPr>
          <w:color w:val="000000"/>
          <w:u w:val="single"/>
        </w:rPr>
      </w:pPr>
    </w:p>
    <w:p w14:paraId="206A717B" w14:textId="77777777" w:rsidR="00BD77C5" w:rsidRPr="00BD77C5" w:rsidRDefault="00BD77C5" w:rsidP="00626BA9">
      <w:pPr>
        <w:ind w:firstLine="0"/>
        <w:rPr>
          <w:b/>
          <w:color w:val="000000"/>
        </w:rPr>
      </w:pPr>
      <w:r w:rsidRPr="00BD77C5">
        <w:rPr>
          <w:b/>
          <w:color w:val="000000"/>
        </w:rPr>
        <w:t xml:space="preserve">VIII. APROBACIÓN POR LA CÁMARA DE DIPUTADOS: </w:t>
      </w:r>
      <w:r w:rsidR="00626BA9">
        <w:rPr>
          <w:bCs/>
          <w:color w:val="000000"/>
        </w:rPr>
        <w:t xml:space="preserve">unanimidad </w:t>
      </w:r>
      <w:r w:rsidR="00626BA9" w:rsidRPr="00626BA9">
        <w:rPr>
          <w:bCs/>
          <w:color w:val="000000"/>
        </w:rPr>
        <w:t>(145</w:t>
      </w:r>
      <w:r w:rsidR="00626BA9">
        <w:rPr>
          <w:bCs/>
          <w:color w:val="000000"/>
        </w:rPr>
        <w:t xml:space="preserve"> </w:t>
      </w:r>
      <w:r w:rsidRPr="00626BA9">
        <w:rPr>
          <w:bCs/>
          <w:color w:val="000000"/>
        </w:rPr>
        <w:t>x</w:t>
      </w:r>
      <w:r w:rsidR="00626BA9" w:rsidRPr="00626BA9">
        <w:rPr>
          <w:bCs/>
          <w:color w:val="000000"/>
        </w:rPr>
        <w:t xml:space="preserve"> 0 en contra x 0 abstención</w:t>
      </w:r>
      <w:r w:rsidRPr="00626BA9">
        <w:rPr>
          <w:bCs/>
          <w:color w:val="000000"/>
        </w:rPr>
        <w:t xml:space="preserve">). </w:t>
      </w:r>
    </w:p>
    <w:p w14:paraId="2E90305C" w14:textId="515D2C3F" w:rsidR="00BD77C5" w:rsidRDefault="00BD77C5" w:rsidP="00BD77C5">
      <w:pPr>
        <w:ind w:left="709" w:hanging="709"/>
        <w:rPr>
          <w:b/>
          <w:color w:val="000000"/>
        </w:rPr>
      </w:pPr>
    </w:p>
    <w:p w14:paraId="6C9C077F" w14:textId="77777777" w:rsidR="00BD77C5" w:rsidRPr="00BC0313" w:rsidRDefault="00BD77C5" w:rsidP="00BD77C5">
      <w:pPr>
        <w:ind w:left="709" w:hanging="709"/>
        <w:rPr>
          <w:bCs/>
          <w:color w:val="000000"/>
        </w:rPr>
      </w:pPr>
      <w:r w:rsidRPr="00BD77C5">
        <w:rPr>
          <w:b/>
          <w:color w:val="000000"/>
        </w:rPr>
        <w:t>IX. INICIO TRAMITACIÓN EN EL SENADO:</w:t>
      </w:r>
      <w:r w:rsidR="00BC0313">
        <w:rPr>
          <w:b/>
          <w:color w:val="000000"/>
        </w:rPr>
        <w:t xml:space="preserve"> </w:t>
      </w:r>
      <w:r w:rsidR="00BC0313">
        <w:rPr>
          <w:bCs/>
          <w:color w:val="000000"/>
        </w:rPr>
        <w:t>13 de abril de 2021.</w:t>
      </w:r>
    </w:p>
    <w:p w14:paraId="62B4A3F1" w14:textId="14128673" w:rsidR="00BD77C5" w:rsidRDefault="00BD77C5" w:rsidP="00BD77C5">
      <w:pPr>
        <w:ind w:left="709" w:hanging="709"/>
        <w:rPr>
          <w:b/>
          <w:color w:val="000000"/>
        </w:rPr>
      </w:pPr>
    </w:p>
    <w:p w14:paraId="25BCAE90" w14:textId="52819A69" w:rsidR="004C615E" w:rsidRDefault="004C615E" w:rsidP="00BD77C5">
      <w:pPr>
        <w:ind w:left="709" w:hanging="709"/>
        <w:rPr>
          <w:b/>
          <w:color w:val="000000"/>
        </w:rPr>
      </w:pPr>
    </w:p>
    <w:p w14:paraId="510D8EA7" w14:textId="102674B6" w:rsidR="004C615E" w:rsidRDefault="004C615E" w:rsidP="00BD77C5">
      <w:pPr>
        <w:ind w:left="709" w:hanging="709"/>
        <w:rPr>
          <w:b/>
          <w:color w:val="000000"/>
        </w:rPr>
      </w:pPr>
    </w:p>
    <w:p w14:paraId="2E582E01" w14:textId="07E9A592" w:rsidR="004C615E" w:rsidRDefault="004C615E" w:rsidP="00BD77C5">
      <w:pPr>
        <w:ind w:left="709" w:hanging="709"/>
        <w:rPr>
          <w:b/>
          <w:color w:val="000000"/>
        </w:rPr>
      </w:pPr>
    </w:p>
    <w:p w14:paraId="29819746" w14:textId="6B952BF9" w:rsidR="004C615E" w:rsidRDefault="004C615E" w:rsidP="00BD77C5">
      <w:pPr>
        <w:ind w:left="709" w:hanging="709"/>
        <w:rPr>
          <w:b/>
          <w:color w:val="000000"/>
        </w:rPr>
      </w:pPr>
    </w:p>
    <w:p w14:paraId="54C4DD9A" w14:textId="77777777" w:rsidR="004C615E" w:rsidRPr="00BD77C5" w:rsidRDefault="004C615E" w:rsidP="00BD77C5">
      <w:pPr>
        <w:ind w:left="709" w:hanging="709"/>
        <w:rPr>
          <w:b/>
          <w:color w:val="000000"/>
        </w:rPr>
      </w:pPr>
    </w:p>
    <w:p w14:paraId="435F8AD0" w14:textId="7787279F" w:rsidR="00AB1FC4" w:rsidRPr="00AB1FC4" w:rsidRDefault="00BD77C5" w:rsidP="00AB1FC4">
      <w:pPr>
        <w:ind w:firstLine="0"/>
        <w:rPr>
          <w:color w:val="000000"/>
        </w:rPr>
      </w:pPr>
      <w:r w:rsidRPr="00BD77C5">
        <w:rPr>
          <w:b/>
          <w:color w:val="000000"/>
        </w:rPr>
        <w:lastRenderedPageBreak/>
        <w:t>X. LEYES QUE SE MODIFICAN O QUE SE RELACIONAN CON LA MATERIA:</w:t>
      </w:r>
      <w:r w:rsidR="00AB1FC4">
        <w:rPr>
          <w:bCs/>
          <w:color w:val="000000"/>
        </w:rPr>
        <w:t xml:space="preserve"> </w:t>
      </w:r>
      <w:r w:rsidR="00AB1FC4" w:rsidRPr="00AB1FC4">
        <w:rPr>
          <w:color w:val="000000"/>
        </w:rPr>
        <w:t>1) Decreto ley N° 3.516, de 1980, que establece normas sobre división de predios rústicos.</w:t>
      </w:r>
      <w:r w:rsidR="00AB1FC4">
        <w:rPr>
          <w:color w:val="000000"/>
        </w:rPr>
        <w:t xml:space="preserve"> </w:t>
      </w:r>
      <w:r w:rsidR="00AB1FC4" w:rsidRPr="00AB1FC4">
        <w:rPr>
          <w:color w:val="000000"/>
        </w:rPr>
        <w:t>2) Ley N° 18.755, sobre el Servicio Agrícola y Ganadero.</w:t>
      </w:r>
      <w:r w:rsidR="00AB1FC4">
        <w:rPr>
          <w:color w:val="000000"/>
        </w:rPr>
        <w:t xml:space="preserve"> </w:t>
      </w:r>
      <w:r w:rsidR="00AB1FC4" w:rsidRPr="00AB1FC4">
        <w:rPr>
          <w:color w:val="000000"/>
        </w:rPr>
        <w:t>3) Código Civil</w:t>
      </w:r>
      <w:r w:rsidR="00826CF9">
        <w:rPr>
          <w:color w:val="000000"/>
        </w:rPr>
        <w:t xml:space="preserve">, especialmente el Título XI del Libro Segundo. </w:t>
      </w:r>
    </w:p>
    <w:p w14:paraId="4702525B" w14:textId="405B2832" w:rsidR="00BD77C5" w:rsidRDefault="00BD77C5" w:rsidP="00BC0313">
      <w:pPr>
        <w:ind w:firstLine="0"/>
        <w:rPr>
          <w:b/>
          <w:color w:val="000000"/>
        </w:rPr>
      </w:pPr>
    </w:p>
    <w:p w14:paraId="0421D79D" w14:textId="77777777" w:rsidR="00DB4312" w:rsidRPr="00BD77C5" w:rsidRDefault="00DB4312" w:rsidP="00BC0313">
      <w:pPr>
        <w:ind w:firstLine="0"/>
        <w:rPr>
          <w:b/>
          <w:color w:val="000000"/>
        </w:rPr>
      </w:pPr>
    </w:p>
    <w:p w14:paraId="076D58E9" w14:textId="511F8695" w:rsidR="00FD7FC5" w:rsidRPr="007C08AD" w:rsidRDefault="00572BB0" w:rsidP="003336AD">
      <w:pPr>
        <w:tabs>
          <w:tab w:val="left" w:pos="1418"/>
        </w:tabs>
        <w:ind w:left="851" w:hanging="851"/>
        <w:jc w:val="center"/>
        <w:rPr>
          <w:color w:val="000000"/>
        </w:rPr>
      </w:pPr>
      <w:r>
        <w:rPr>
          <w:color w:val="000000"/>
        </w:rPr>
        <w:tab/>
      </w:r>
      <w:r w:rsidR="00FD7FC5" w:rsidRPr="007C08AD">
        <w:rPr>
          <w:color w:val="000000"/>
        </w:rPr>
        <w:t>Valparaíso, a</w:t>
      </w:r>
      <w:r w:rsidR="00AB1FC4">
        <w:rPr>
          <w:color w:val="000000"/>
        </w:rPr>
        <w:t xml:space="preserve"> 5 </w:t>
      </w:r>
      <w:r w:rsidR="00FD7FC5" w:rsidRPr="007C08AD">
        <w:rPr>
          <w:color w:val="000000"/>
        </w:rPr>
        <w:t>de</w:t>
      </w:r>
      <w:r w:rsidR="00AB1FC4">
        <w:rPr>
          <w:color w:val="000000"/>
        </w:rPr>
        <w:t xml:space="preserve"> mayo </w:t>
      </w:r>
      <w:r w:rsidR="00FD7FC5" w:rsidRPr="007C08AD">
        <w:rPr>
          <w:color w:val="000000"/>
        </w:rPr>
        <w:t>de 20</w:t>
      </w:r>
      <w:r w:rsidR="007250B4" w:rsidRPr="007C08AD">
        <w:rPr>
          <w:color w:val="000000"/>
        </w:rPr>
        <w:t>2</w:t>
      </w:r>
      <w:r w:rsidR="00BC0313">
        <w:rPr>
          <w:color w:val="000000"/>
        </w:rPr>
        <w:t>2</w:t>
      </w:r>
      <w:r w:rsidR="007250B4" w:rsidRPr="007C08AD">
        <w:rPr>
          <w:color w:val="000000"/>
        </w:rPr>
        <w:t>.</w:t>
      </w:r>
    </w:p>
    <w:p w14:paraId="08F8A4E3" w14:textId="4A1262A9" w:rsidR="00FD7FC5" w:rsidRDefault="00FD7FC5" w:rsidP="00FD7FC5">
      <w:pPr>
        <w:ind w:left="851" w:hanging="851"/>
        <w:rPr>
          <w:color w:val="000000"/>
        </w:rPr>
      </w:pPr>
    </w:p>
    <w:p w14:paraId="3E5FBA6C" w14:textId="797F9095" w:rsidR="00827C27" w:rsidRDefault="00827C27" w:rsidP="00572BB0">
      <w:pPr>
        <w:ind w:firstLine="0"/>
        <w:rPr>
          <w:color w:val="000000"/>
        </w:rPr>
      </w:pPr>
    </w:p>
    <w:p w14:paraId="36F68319" w14:textId="44A129E6" w:rsidR="00827C27" w:rsidRPr="007C08AD" w:rsidRDefault="00572BB0" w:rsidP="00572BB0">
      <w:pPr>
        <w:tabs>
          <w:tab w:val="left" w:pos="2835"/>
        </w:tabs>
        <w:ind w:left="851" w:hanging="851"/>
        <w:rPr>
          <w:color w:val="000000"/>
        </w:rPr>
      </w:pPr>
      <w:r>
        <w:rPr>
          <w:color w:val="000000"/>
        </w:rPr>
        <w:tab/>
        <w:t xml:space="preserve">                           </w:t>
      </w:r>
      <w:r>
        <w:rPr>
          <w:noProof/>
        </w:rPr>
        <w:drawing>
          <wp:inline distT="0" distB="0" distL="0" distR="0" wp14:anchorId="561D6834" wp14:editId="41338262">
            <wp:extent cx="2522220" cy="1128728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57626" cy="1144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7C27" w:rsidRPr="007C08AD" w:rsidSect="00DE3458">
      <w:headerReference w:type="even" r:id="rId11"/>
      <w:headerReference w:type="default" r:id="rId12"/>
      <w:pgSz w:w="12242" w:h="18722" w:code="14"/>
      <w:pgMar w:top="2835" w:right="1701" w:bottom="2977" w:left="2268" w:header="720" w:footer="720" w:gutter="0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30A7" w14:textId="77777777" w:rsidR="0074200B" w:rsidRDefault="0074200B">
      <w:r>
        <w:separator/>
      </w:r>
    </w:p>
  </w:endnote>
  <w:endnote w:type="continuationSeparator" w:id="0">
    <w:p w14:paraId="105094D4" w14:textId="77777777" w:rsidR="0074200B" w:rsidRDefault="0074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82C4" w14:textId="77777777" w:rsidR="0074200B" w:rsidRDefault="0074200B">
      <w:r>
        <w:separator/>
      </w:r>
    </w:p>
  </w:footnote>
  <w:footnote w:type="continuationSeparator" w:id="0">
    <w:p w14:paraId="05134935" w14:textId="77777777" w:rsidR="0074200B" w:rsidRDefault="0074200B">
      <w:r>
        <w:continuationSeparator/>
      </w:r>
    </w:p>
  </w:footnote>
  <w:footnote w:id="1">
    <w:p w14:paraId="44D35BCE" w14:textId="747C7D5E" w:rsidR="00CB65C8" w:rsidRDefault="00CB65C8" w:rsidP="00CB65C8">
      <w:pPr>
        <w:pStyle w:val="Textonotapie"/>
        <w:ind w:firstLine="0"/>
        <w:rPr>
          <w:lang w:val="es-CL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CL"/>
        </w:rPr>
        <w:t>A continuación</w:t>
      </w:r>
      <w:r w:rsidR="00EE6963">
        <w:rPr>
          <w:lang w:val="es-CL"/>
        </w:rPr>
        <w:t>,</w:t>
      </w:r>
      <w:r>
        <w:rPr>
          <w:lang w:val="es-CL"/>
        </w:rPr>
        <w:t xml:space="preserve"> figura el documento con el cual la Directora (</w:t>
      </w:r>
      <w:r w:rsidR="00EE6963">
        <w:rPr>
          <w:lang w:val="es-CL"/>
        </w:rPr>
        <w:t>s</w:t>
      </w:r>
      <w:r>
        <w:rPr>
          <w:lang w:val="es-CL"/>
        </w:rPr>
        <w:t xml:space="preserve">) del Servicio Agrícola y Ganadero acompañó su presentación: </w:t>
      </w:r>
      <w:hyperlink r:id="rId1" w:history="1">
        <w:r w:rsidRPr="00B433CB">
          <w:rPr>
            <w:rStyle w:val="Hipervnculo"/>
            <w:lang w:val="es-CL"/>
          </w:rPr>
          <w:t>https://www.senado.cl/appsenado/index.php?mo=tramitacion&amp;ac=getDocto&amp;iddocto=13471&amp;tipodoc=docto_comision</w:t>
        </w:r>
      </w:hyperlink>
    </w:p>
    <w:p w14:paraId="4F4F2D9B" w14:textId="77777777" w:rsidR="00CB65C8" w:rsidRPr="00CB65C8" w:rsidRDefault="00CB65C8">
      <w:pPr>
        <w:pStyle w:val="Textonotapie"/>
        <w:rPr>
          <w:lang w:val="es-C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80E0D" w14:textId="77777777" w:rsidR="003D271C" w:rsidRDefault="003D271C" w:rsidP="00255D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9AFD72C" w14:textId="77777777" w:rsidR="003D271C" w:rsidRDefault="003D271C" w:rsidP="00003A46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2E08E" w14:textId="77777777" w:rsidR="003D271C" w:rsidRDefault="003D271C" w:rsidP="00255D2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2BD7"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66FD8997" w14:textId="77777777" w:rsidR="003D271C" w:rsidRDefault="003D271C" w:rsidP="00003A46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5838"/>
    <w:multiLevelType w:val="hybridMultilevel"/>
    <w:tmpl w:val="69C2BB6E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01BD4"/>
    <w:multiLevelType w:val="hybridMultilevel"/>
    <w:tmpl w:val="3EF82664"/>
    <w:lvl w:ilvl="0" w:tplc="4F723F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084859"/>
    <w:multiLevelType w:val="hybridMultilevel"/>
    <w:tmpl w:val="7C08B8A2"/>
    <w:lvl w:ilvl="0" w:tplc="4F723FEA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16F475A"/>
    <w:multiLevelType w:val="singleLevel"/>
    <w:tmpl w:val="2BF80CB6"/>
    <w:lvl w:ilvl="0">
      <w:start w:val="7"/>
      <w:numFmt w:val="upperRoman"/>
      <w:lvlText w:val="%1.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</w:abstractNum>
  <w:abstractNum w:abstractNumId="4" w15:restartNumberingAfterBreak="0">
    <w:nsid w:val="310C52FA"/>
    <w:multiLevelType w:val="hybridMultilevel"/>
    <w:tmpl w:val="3132BE6A"/>
    <w:lvl w:ilvl="0" w:tplc="D85E463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C21415"/>
    <w:multiLevelType w:val="hybridMultilevel"/>
    <w:tmpl w:val="4736783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995560"/>
    <w:multiLevelType w:val="hybridMultilevel"/>
    <w:tmpl w:val="C3481A68"/>
    <w:lvl w:ilvl="0" w:tplc="EC46F00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E74A83"/>
    <w:multiLevelType w:val="hybridMultilevel"/>
    <w:tmpl w:val="81BEB4EA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3212A5"/>
    <w:multiLevelType w:val="hybridMultilevel"/>
    <w:tmpl w:val="D0945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3055441">
    <w:abstractNumId w:val="3"/>
  </w:num>
  <w:num w:numId="2" w16cid:durableId="947158945">
    <w:abstractNumId w:val="1"/>
  </w:num>
  <w:num w:numId="3" w16cid:durableId="866143064">
    <w:abstractNumId w:val="2"/>
  </w:num>
  <w:num w:numId="4" w16cid:durableId="457797906">
    <w:abstractNumId w:val="5"/>
  </w:num>
  <w:num w:numId="5" w16cid:durableId="21455402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17997415">
    <w:abstractNumId w:val="7"/>
  </w:num>
  <w:num w:numId="7" w16cid:durableId="14258760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2819946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41183730">
    <w:abstractNumId w:val="4"/>
  </w:num>
  <w:num w:numId="10" w16cid:durableId="69901157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1"/>
  <w:activeWritingStyle w:appName="MSWord" w:lang="es-CL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L" w:vendorID="64" w:dllVersion="4096" w:nlCheck="1" w:checkStyle="0"/>
  <w:activeWritingStyle w:appName="MSWord" w:lang="es-419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37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011"/>
    <w:rsid w:val="00000906"/>
    <w:rsid w:val="00003A46"/>
    <w:rsid w:val="0000514E"/>
    <w:rsid w:val="00007507"/>
    <w:rsid w:val="0001182D"/>
    <w:rsid w:val="000138B8"/>
    <w:rsid w:val="00013DC7"/>
    <w:rsid w:val="00014CA2"/>
    <w:rsid w:val="000175F3"/>
    <w:rsid w:val="00017628"/>
    <w:rsid w:val="00020B19"/>
    <w:rsid w:val="00021AE8"/>
    <w:rsid w:val="00022282"/>
    <w:rsid w:val="00025766"/>
    <w:rsid w:val="0003067E"/>
    <w:rsid w:val="00035A09"/>
    <w:rsid w:val="00040616"/>
    <w:rsid w:val="0004071D"/>
    <w:rsid w:val="00041E47"/>
    <w:rsid w:val="0004479B"/>
    <w:rsid w:val="000461DA"/>
    <w:rsid w:val="00052FBC"/>
    <w:rsid w:val="00054FE6"/>
    <w:rsid w:val="00055314"/>
    <w:rsid w:val="0005580A"/>
    <w:rsid w:val="00057AAD"/>
    <w:rsid w:val="00062841"/>
    <w:rsid w:val="000635FF"/>
    <w:rsid w:val="00066760"/>
    <w:rsid w:val="00067968"/>
    <w:rsid w:val="00072DA3"/>
    <w:rsid w:val="00075203"/>
    <w:rsid w:val="000752FB"/>
    <w:rsid w:val="0007678A"/>
    <w:rsid w:val="0007751A"/>
    <w:rsid w:val="000815AB"/>
    <w:rsid w:val="00085C38"/>
    <w:rsid w:val="000900AD"/>
    <w:rsid w:val="000910FE"/>
    <w:rsid w:val="0009661F"/>
    <w:rsid w:val="00096DDE"/>
    <w:rsid w:val="00097497"/>
    <w:rsid w:val="00097835"/>
    <w:rsid w:val="000A0328"/>
    <w:rsid w:val="000A2823"/>
    <w:rsid w:val="000A32CA"/>
    <w:rsid w:val="000A63C0"/>
    <w:rsid w:val="000A656E"/>
    <w:rsid w:val="000A662A"/>
    <w:rsid w:val="000A77AD"/>
    <w:rsid w:val="000A7995"/>
    <w:rsid w:val="000B50C3"/>
    <w:rsid w:val="000B513E"/>
    <w:rsid w:val="000B6261"/>
    <w:rsid w:val="000B67F2"/>
    <w:rsid w:val="000B6813"/>
    <w:rsid w:val="000C01C0"/>
    <w:rsid w:val="000C2C43"/>
    <w:rsid w:val="000C4FA3"/>
    <w:rsid w:val="000C77C6"/>
    <w:rsid w:val="000D36B8"/>
    <w:rsid w:val="000D3859"/>
    <w:rsid w:val="000D79EC"/>
    <w:rsid w:val="000E2236"/>
    <w:rsid w:val="000E2317"/>
    <w:rsid w:val="000E2FD3"/>
    <w:rsid w:val="000E59E8"/>
    <w:rsid w:val="000E68CE"/>
    <w:rsid w:val="000F5C70"/>
    <w:rsid w:val="000F5CDD"/>
    <w:rsid w:val="000F6B6E"/>
    <w:rsid w:val="000F7C9C"/>
    <w:rsid w:val="00103581"/>
    <w:rsid w:val="0010492D"/>
    <w:rsid w:val="0011349A"/>
    <w:rsid w:val="00113633"/>
    <w:rsid w:val="001139B3"/>
    <w:rsid w:val="00114D57"/>
    <w:rsid w:val="0012284F"/>
    <w:rsid w:val="00123A60"/>
    <w:rsid w:val="00123B84"/>
    <w:rsid w:val="001307D6"/>
    <w:rsid w:val="00131160"/>
    <w:rsid w:val="00131F97"/>
    <w:rsid w:val="001322B2"/>
    <w:rsid w:val="001403EC"/>
    <w:rsid w:val="00140ED9"/>
    <w:rsid w:val="001448FC"/>
    <w:rsid w:val="001460F9"/>
    <w:rsid w:val="001479C1"/>
    <w:rsid w:val="001538A5"/>
    <w:rsid w:val="001601A3"/>
    <w:rsid w:val="00161523"/>
    <w:rsid w:val="00165CC6"/>
    <w:rsid w:val="00166206"/>
    <w:rsid w:val="001701D1"/>
    <w:rsid w:val="001714BD"/>
    <w:rsid w:val="00171A8F"/>
    <w:rsid w:val="0017211B"/>
    <w:rsid w:val="00172FFB"/>
    <w:rsid w:val="00174D0B"/>
    <w:rsid w:val="00175E2D"/>
    <w:rsid w:val="00177B7D"/>
    <w:rsid w:val="00180596"/>
    <w:rsid w:val="00181C1C"/>
    <w:rsid w:val="0018249E"/>
    <w:rsid w:val="00184123"/>
    <w:rsid w:val="00184BB6"/>
    <w:rsid w:val="00184DF4"/>
    <w:rsid w:val="00187438"/>
    <w:rsid w:val="001875AF"/>
    <w:rsid w:val="00190B11"/>
    <w:rsid w:val="00190E5A"/>
    <w:rsid w:val="001928B3"/>
    <w:rsid w:val="00192DC4"/>
    <w:rsid w:val="0019488A"/>
    <w:rsid w:val="00196511"/>
    <w:rsid w:val="00197517"/>
    <w:rsid w:val="001B0E5D"/>
    <w:rsid w:val="001B2139"/>
    <w:rsid w:val="001B3997"/>
    <w:rsid w:val="001B4F34"/>
    <w:rsid w:val="001B6226"/>
    <w:rsid w:val="001B6CF0"/>
    <w:rsid w:val="001C01E9"/>
    <w:rsid w:val="001C4A5A"/>
    <w:rsid w:val="001C7005"/>
    <w:rsid w:val="001D094E"/>
    <w:rsid w:val="001D0992"/>
    <w:rsid w:val="001D1157"/>
    <w:rsid w:val="001D55B8"/>
    <w:rsid w:val="001D756B"/>
    <w:rsid w:val="001E047F"/>
    <w:rsid w:val="001E1B1B"/>
    <w:rsid w:val="001E5D57"/>
    <w:rsid w:val="001E61EA"/>
    <w:rsid w:val="001F05D7"/>
    <w:rsid w:val="001F4524"/>
    <w:rsid w:val="001F59BA"/>
    <w:rsid w:val="001F5FDB"/>
    <w:rsid w:val="001F64FA"/>
    <w:rsid w:val="002013C2"/>
    <w:rsid w:val="002033E2"/>
    <w:rsid w:val="00203A37"/>
    <w:rsid w:val="00204EFF"/>
    <w:rsid w:val="002103CD"/>
    <w:rsid w:val="00211FA8"/>
    <w:rsid w:val="00213248"/>
    <w:rsid w:val="00213B4A"/>
    <w:rsid w:val="00213E68"/>
    <w:rsid w:val="002155FA"/>
    <w:rsid w:val="002168C0"/>
    <w:rsid w:val="00216C4E"/>
    <w:rsid w:val="0021799A"/>
    <w:rsid w:val="00220C0D"/>
    <w:rsid w:val="00221CB3"/>
    <w:rsid w:val="002220A3"/>
    <w:rsid w:val="00224177"/>
    <w:rsid w:val="00227681"/>
    <w:rsid w:val="00232447"/>
    <w:rsid w:val="0023284B"/>
    <w:rsid w:val="002353CA"/>
    <w:rsid w:val="002357B4"/>
    <w:rsid w:val="0024063B"/>
    <w:rsid w:val="00244F5E"/>
    <w:rsid w:val="0024648A"/>
    <w:rsid w:val="00250BB1"/>
    <w:rsid w:val="00250E09"/>
    <w:rsid w:val="002518D2"/>
    <w:rsid w:val="00255D2F"/>
    <w:rsid w:val="00257BA7"/>
    <w:rsid w:val="00257ECA"/>
    <w:rsid w:val="002631E3"/>
    <w:rsid w:val="00263625"/>
    <w:rsid w:val="002637B9"/>
    <w:rsid w:val="00264FC2"/>
    <w:rsid w:val="00265546"/>
    <w:rsid w:val="002658FD"/>
    <w:rsid w:val="00265E2D"/>
    <w:rsid w:val="0026633A"/>
    <w:rsid w:val="00276DA0"/>
    <w:rsid w:val="002801FA"/>
    <w:rsid w:val="0028215D"/>
    <w:rsid w:val="00282CC5"/>
    <w:rsid w:val="00283A16"/>
    <w:rsid w:val="00283E48"/>
    <w:rsid w:val="00283F6B"/>
    <w:rsid w:val="00284020"/>
    <w:rsid w:val="00285B9F"/>
    <w:rsid w:val="00285F6F"/>
    <w:rsid w:val="002863D0"/>
    <w:rsid w:val="002902D2"/>
    <w:rsid w:val="00290886"/>
    <w:rsid w:val="00294982"/>
    <w:rsid w:val="00296BDE"/>
    <w:rsid w:val="002974BF"/>
    <w:rsid w:val="00297D33"/>
    <w:rsid w:val="002A0493"/>
    <w:rsid w:val="002A09F0"/>
    <w:rsid w:val="002A16F9"/>
    <w:rsid w:val="002A59B1"/>
    <w:rsid w:val="002A5AD0"/>
    <w:rsid w:val="002B0E1C"/>
    <w:rsid w:val="002B2F51"/>
    <w:rsid w:val="002B3DA6"/>
    <w:rsid w:val="002B5E77"/>
    <w:rsid w:val="002B628B"/>
    <w:rsid w:val="002B6597"/>
    <w:rsid w:val="002C15A8"/>
    <w:rsid w:val="002C3B03"/>
    <w:rsid w:val="002C3B09"/>
    <w:rsid w:val="002C4B09"/>
    <w:rsid w:val="002C680B"/>
    <w:rsid w:val="002C6AD4"/>
    <w:rsid w:val="002D3BC0"/>
    <w:rsid w:val="002D6092"/>
    <w:rsid w:val="002D653A"/>
    <w:rsid w:val="002D6AF0"/>
    <w:rsid w:val="002E2262"/>
    <w:rsid w:val="002E34F5"/>
    <w:rsid w:val="002E42A2"/>
    <w:rsid w:val="002E56DE"/>
    <w:rsid w:val="002F091D"/>
    <w:rsid w:val="002F1C1E"/>
    <w:rsid w:val="002F2891"/>
    <w:rsid w:val="002F4528"/>
    <w:rsid w:val="002F51A7"/>
    <w:rsid w:val="002F578E"/>
    <w:rsid w:val="002F5DF7"/>
    <w:rsid w:val="002F6384"/>
    <w:rsid w:val="00302575"/>
    <w:rsid w:val="0030346A"/>
    <w:rsid w:val="00303D16"/>
    <w:rsid w:val="00304B55"/>
    <w:rsid w:val="003062C5"/>
    <w:rsid w:val="00310192"/>
    <w:rsid w:val="0031233F"/>
    <w:rsid w:val="00316A6C"/>
    <w:rsid w:val="003212AD"/>
    <w:rsid w:val="0032744C"/>
    <w:rsid w:val="00327F48"/>
    <w:rsid w:val="0033138B"/>
    <w:rsid w:val="00331CA4"/>
    <w:rsid w:val="003336AD"/>
    <w:rsid w:val="0033421A"/>
    <w:rsid w:val="00334A6E"/>
    <w:rsid w:val="00336188"/>
    <w:rsid w:val="00336ADC"/>
    <w:rsid w:val="003403EB"/>
    <w:rsid w:val="00340866"/>
    <w:rsid w:val="003428FB"/>
    <w:rsid w:val="00344610"/>
    <w:rsid w:val="00345EE9"/>
    <w:rsid w:val="003469A4"/>
    <w:rsid w:val="00350E4F"/>
    <w:rsid w:val="00352461"/>
    <w:rsid w:val="00354E11"/>
    <w:rsid w:val="0035760C"/>
    <w:rsid w:val="00357915"/>
    <w:rsid w:val="003636D6"/>
    <w:rsid w:val="00363AE0"/>
    <w:rsid w:val="00364173"/>
    <w:rsid w:val="00364CF6"/>
    <w:rsid w:val="003667FB"/>
    <w:rsid w:val="00366F18"/>
    <w:rsid w:val="00371452"/>
    <w:rsid w:val="00372468"/>
    <w:rsid w:val="00375E81"/>
    <w:rsid w:val="00380219"/>
    <w:rsid w:val="00381827"/>
    <w:rsid w:val="003833F9"/>
    <w:rsid w:val="0038616E"/>
    <w:rsid w:val="00386357"/>
    <w:rsid w:val="0039012E"/>
    <w:rsid w:val="00392BB6"/>
    <w:rsid w:val="0039367A"/>
    <w:rsid w:val="0039383D"/>
    <w:rsid w:val="00393A64"/>
    <w:rsid w:val="00393E0A"/>
    <w:rsid w:val="00396EF8"/>
    <w:rsid w:val="003A0B01"/>
    <w:rsid w:val="003A3710"/>
    <w:rsid w:val="003A5178"/>
    <w:rsid w:val="003A633F"/>
    <w:rsid w:val="003B1DD8"/>
    <w:rsid w:val="003B2C7C"/>
    <w:rsid w:val="003B6BA8"/>
    <w:rsid w:val="003B7D22"/>
    <w:rsid w:val="003C04E0"/>
    <w:rsid w:val="003C4480"/>
    <w:rsid w:val="003C52F2"/>
    <w:rsid w:val="003C5633"/>
    <w:rsid w:val="003C69D9"/>
    <w:rsid w:val="003C6E21"/>
    <w:rsid w:val="003C7E15"/>
    <w:rsid w:val="003D20BE"/>
    <w:rsid w:val="003D271C"/>
    <w:rsid w:val="003D2E58"/>
    <w:rsid w:val="003D329A"/>
    <w:rsid w:val="003D70A6"/>
    <w:rsid w:val="003E2387"/>
    <w:rsid w:val="003E38BF"/>
    <w:rsid w:val="003E4914"/>
    <w:rsid w:val="003E4F7F"/>
    <w:rsid w:val="003E57AA"/>
    <w:rsid w:val="003E75B2"/>
    <w:rsid w:val="003F0A41"/>
    <w:rsid w:val="003F0A58"/>
    <w:rsid w:val="003F12BD"/>
    <w:rsid w:val="003F4008"/>
    <w:rsid w:val="003F57A3"/>
    <w:rsid w:val="003F7402"/>
    <w:rsid w:val="003F7ADC"/>
    <w:rsid w:val="0040008D"/>
    <w:rsid w:val="00404991"/>
    <w:rsid w:val="004053F4"/>
    <w:rsid w:val="004058E7"/>
    <w:rsid w:val="00406B6A"/>
    <w:rsid w:val="00406FB3"/>
    <w:rsid w:val="00411979"/>
    <w:rsid w:val="00413E80"/>
    <w:rsid w:val="00415226"/>
    <w:rsid w:val="004205BF"/>
    <w:rsid w:val="00421A71"/>
    <w:rsid w:val="00422254"/>
    <w:rsid w:val="004239B9"/>
    <w:rsid w:val="00426035"/>
    <w:rsid w:val="00427A2F"/>
    <w:rsid w:val="00432A40"/>
    <w:rsid w:val="00437113"/>
    <w:rsid w:val="004378C8"/>
    <w:rsid w:val="00444D13"/>
    <w:rsid w:val="0044618D"/>
    <w:rsid w:val="00450177"/>
    <w:rsid w:val="004501BF"/>
    <w:rsid w:val="00450B36"/>
    <w:rsid w:val="00452DB9"/>
    <w:rsid w:val="00454CBA"/>
    <w:rsid w:val="00455A97"/>
    <w:rsid w:val="00456FBB"/>
    <w:rsid w:val="004570A7"/>
    <w:rsid w:val="00462DE9"/>
    <w:rsid w:val="004635FA"/>
    <w:rsid w:val="00471D20"/>
    <w:rsid w:val="00472920"/>
    <w:rsid w:val="00475098"/>
    <w:rsid w:val="00475976"/>
    <w:rsid w:val="00475AB9"/>
    <w:rsid w:val="00475AC3"/>
    <w:rsid w:val="00477CE9"/>
    <w:rsid w:val="00477E56"/>
    <w:rsid w:val="00481DCB"/>
    <w:rsid w:val="0048250F"/>
    <w:rsid w:val="0048426C"/>
    <w:rsid w:val="0048541B"/>
    <w:rsid w:val="004914AF"/>
    <w:rsid w:val="00496C59"/>
    <w:rsid w:val="00497031"/>
    <w:rsid w:val="00497BCB"/>
    <w:rsid w:val="004A059F"/>
    <w:rsid w:val="004A0C0D"/>
    <w:rsid w:val="004A58AC"/>
    <w:rsid w:val="004A5945"/>
    <w:rsid w:val="004B0900"/>
    <w:rsid w:val="004B2E73"/>
    <w:rsid w:val="004B4894"/>
    <w:rsid w:val="004C2CEA"/>
    <w:rsid w:val="004C615E"/>
    <w:rsid w:val="004C6CD5"/>
    <w:rsid w:val="004C6E4A"/>
    <w:rsid w:val="004E0797"/>
    <w:rsid w:val="004E091C"/>
    <w:rsid w:val="004E1A92"/>
    <w:rsid w:val="004E22CD"/>
    <w:rsid w:val="004E56D6"/>
    <w:rsid w:val="004E6A82"/>
    <w:rsid w:val="004E776C"/>
    <w:rsid w:val="004F083F"/>
    <w:rsid w:val="004F0C1B"/>
    <w:rsid w:val="004F3134"/>
    <w:rsid w:val="004F3C2E"/>
    <w:rsid w:val="00501E20"/>
    <w:rsid w:val="00502343"/>
    <w:rsid w:val="00503712"/>
    <w:rsid w:val="0050683D"/>
    <w:rsid w:val="005104CB"/>
    <w:rsid w:val="00513332"/>
    <w:rsid w:val="00515BC8"/>
    <w:rsid w:val="0052034A"/>
    <w:rsid w:val="005204D8"/>
    <w:rsid w:val="005206BF"/>
    <w:rsid w:val="00522663"/>
    <w:rsid w:val="00524596"/>
    <w:rsid w:val="00527DA1"/>
    <w:rsid w:val="0053078A"/>
    <w:rsid w:val="00534BA0"/>
    <w:rsid w:val="00534E38"/>
    <w:rsid w:val="00536242"/>
    <w:rsid w:val="005375CE"/>
    <w:rsid w:val="00537D8E"/>
    <w:rsid w:val="0054021E"/>
    <w:rsid w:val="00540565"/>
    <w:rsid w:val="00540E43"/>
    <w:rsid w:val="00542AE4"/>
    <w:rsid w:val="00542BD7"/>
    <w:rsid w:val="005435E1"/>
    <w:rsid w:val="0054653A"/>
    <w:rsid w:val="00546A16"/>
    <w:rsid w:val="0055106A"/>
    <w:rsid w:val="005514ED"/>
    <w:rsid w:val="00552DE4"/>
    <w:rsid w:val="005544C5"/>
    <w:rsid w:val="005545C7"/>
    <w:rsid w:val="00556F0F"/>
    <w:rsid w:val="00556F89"/>
    <w:rsid w:val="00557C96"/>
    <w:rsid w:val="00562516"/>
    <w:rsid w:val="00563326"/>
    <w:rsid w:val="00563E2B"/>
    <w:rsid w:val="0056615D"/>
    <w:rsid w:val="00567F14"/>
    <w:rsid w:val="0057141A"/>
    <w:rsid w:val="00572BB0"/>
    <w:rsid w:val="00573C03"/>
    <w:rsid w:val="00573E06"/>
    <w:rsid w:val="00577179"/>
    <w:rsid w:val="0058281C"/>
    <w:rsid w:val="00582FEF"/>
    <w:rsid w:val="00583F6F"/>
    <w:rsid w:val="0058606C"/>
    <w:rsid w:val="0059044D"/>
    <w:rsid w:val="00590BC2"/>
    <w:rsid w:val="00593A57"/>
    <w:rsid w:val="005962A6"/>
    <w:rsid w:val="005A0455"/>
    <w:rsid w:val="005A2439"/>
    <w:rsid w:val="005A764F"/>
    <w:rsid w:val="005B1042"/>
    <w:rsid w:val="005B4FD9"/>
    <w:rsid w:val="005B7164"/>
    <w:rsid w:val="005B720D"/>
    <w:rsid w:val="005C04BD"/>
    <w:rsid w:val="005C270D"/>
    <w:rsid w:val="005C2FAA"/>
    <w:rsid w:val="005C67CF"/>
    <w:rsid w:val="005D055A"/>
    <w:rsid w:val="005D1613"/>
    <w:rsid w:val="005D1816"/>
    <w:rsid w:val="005D6026"/>
    <w:rsid w:val="005D636E"/>
    <w:rsid w:val="005D79CB"/>
    <w:rsid w:val="005E0597"/>
    <w:rsid w:val="005E074E"/>
    <w:rsid w:val="005E1FFB"/>
    <w:rsid w:val="005E2480"/>
    <w:rsid w:val="005E261E"/>
    <w:rsid w:val="005E34CB"/>
    <w:rsid w:val="005F315C"/>
    <w:rsid w:val="005F399A"/>
    <w:rsid w:val="005F474C"/>
    <w:rsid w:val="00600EA3"/>
    <w:rsid w:val="0060256A"/>
    <w:rsid w:val="00604200"/>
    <w:rsid w:val="00604359"/>
    <w:rsid w:val="00604747"/>
    <w:rsid w:val="00606972"/>
    <w:rsid w:val="00606A56"/>
    <w:rsid w:val="00606C49"/>
    <w:rsid w:val="00611786"/>
    <w:rsid w:val="00612AE4"/>
    <w:rsid w:val="006136EE"/>
    <w:rsid w:val="00613BDA"/>
    <w:rsid w:val="00613FF2"/>
    <w:rsid w:val="00614121"/>
    <w:rsid w:val="00614AC5"/>
    <w:rsid w:val="0061575A"/>
    <w:rsid w:val="006163DD"/>
    <w:rsid w:val="006172FB"/>
    <w:rsid w:val="00617672"/>
    <w:rsid w:val="00617E3D"/>
    <w:rsid w:val="0062271A"/>
    <w:rsid w:val="006253D6"/>
    <w:rsid w:val="00626496"/>
    <w:rsid w:val="00626BA9"/>
    <w:rsid w:val="00627106"/>
    <w:rsid w:val="00631061"/>
    <w:rsid w:val="0063182D"/>
    <w:rsid w:val="006326E9"/>
    <w:rsid w:val="00633281"/>
    <w:rsid w:val="00633F0F"/>
    <w:rsid w:val="00635E19"/>
    <w:rsid w:val="00640C21"/>
    <w:rsid w:val="006414C5"/>
    <w:rsid w:val="0064280F"/>
    <w:rsid w:val="00645397"/>
    <w:rsid w:val="00646677"/>
    <w:rsid w:val="006468C5"/>
    <w:rsid w:val="0065231C"/>
    <w:rsid w:val="00671E89"/>
    <w:rsid w:val="00672117"/>
    <w:rsid w:val="00677D0C"/>
    <w:rsid w:val="0068127E"/>
    <w:rsid w:val="00682009"/>
    <w:rsid w:val="006826D6"/>
    <w:rsid w:val="006827AB"/>
    <w:rsid w:val="0068378F"/>
    <w:rsid w:val="00684146"/>
    <w:rsid w:val="0068701F"/>
    <w:rsid w:val="00690D07"/>
    <w:rsid w:val="00691379"/>
    <w:rsid w:val="00691DF8"/>
    <w:rsid w:val="0069318D"/>
    <w:rsid w:val="006936D9"/>
    <w:rsid w:val="0069517D"/>
    <w:rsid w:val="00695535"/>
    <w:rsid w:val="006956C0"/>
    <w:rsid w:val="006979FD"/>
    <w:rsid w:val="00697E47"/>
    <w:rsid w:val="006A2A4F"/>
    <w:rsid w:val="006A59F3"/>
    <w:rsid w:val="006A74D0"/>
    <w:rsid w:val="006B06D7"/>
    <w:rsid w:val="006B1872"/>
    <w:rsid w:val="006B2DBA"/>
    <w:rsid w:val="006B4909"/>
    <w:rsid w:val="006B74A0"/>
    <w:rsid w:val="006C0911"/>
    <w:rsid w:val="006C132B"/>
    <w:rsid w:val="006C1ED1"/>
    <w:rsid w:val="006C41D1"/>
    <w:rsid w:val="006C45F5"/>
    <w:rsid w:val="006C7E7B"/>
    <w:rsid w:val="006D0883"/>
    <w:rsid w:val="006D0BB2"/>
    <w:rsid w:val="006D3DF5"/>
    <w:rsid w:val="006D472A"/>
    <w:rsid w:val="006D6171"/>
    <w:rsid w:val="006E0548"/>
    <w:rsid w:val="006E49B4"/>
    <w:rsid w:val="006F10D5"/>
    <w:rsid w:val="006F77CE"/>
    <w:rsid w:val="007008DA"/>
    <w:rsid w:val="00701876"/>
    <w:rsid w:val="00706F3F"/>
    <w:rsid w:val="00707401"/>
    <w:rsid w:val="00707785"/>
    <w:rsid w:val="00710206"/>
    <w:rsid w:val="007107AF"/>
    <w:rsid w:val="0071175F"/>
    <w:rsid w:val="0071260C"/>
    <w:rsid w:val="00713CF1"/>
    <w:rsid w:val="00715192"/>
    <w:rsid w:val="007250B4"/>
    <w:rsid w:val="00725DAA"/>
    <w:rsid w:val="00726403"/>
    <w:rsid w:val="00727504"/>
    <w:rsid w:val="007322EE"/>
    <w:rsid w:val="00734028"/>
    <w:rsid w:val="00734571"/>
    <w:rsid w:val="0073525F"/>
    <w:rsid w:val="00736DCC"/>
    <w:rsid w:val="00740C1B"/>
    <w:rsid w:val="00741223"/>
    <w:rsid w:val="0074200B"/>
    <w:rsid w:val="00742070"/>
    <w:rsid w:val="00743B5A"/>
    <w:rsid w:val="007447FD"/>
    <w:rsid w:val="007461F8"/>
    <w:rsid w:val="00752C3F"/>
    <w:rsid w:val="007538BD"/>
    <w:rsid w:val="0075391F"/>
    <w:rsid w:val="00755E27"/>
    <w:rsid w:val="00757F04"/>
    <w:rsid w:val="00760534"/>
    <w:rsid w:val="00762B22"/>
    <w:rsid w:val="007644AF"/>
    <w:rsid w:val="00765464"/>
    <w:rsid w:val="00770AB4"/>
    <w:rsid w:val="00772709"/>
    <w:rsid w:val="00772A70"/>
    <w:rsid w:val="00774490"/>
    <w:rsid w:val="00781923"/>
    <w:rsid w:val="00782F60"/>
    <w:rsid w:val="007863DA"/>
    <w:rsid w:val="00791BBE"/>
    <w:rsid w:val="00792F64"/>
    <w:rsid w:val="00793562"/>
    <w:rsid w:val="00793904"/>
    <w:rsid w:val="007949A9"/>
    <w:rsid w:val="007A1F65"/>
    <w:rsid w:val="007A2230"/>
    <w:rsid w:val="007A223C"/>
    <w:rsid w:val="007A2E8C"/>
    <w:rsid w:val="007A344A"/>
    <w:rsid w:val="007A4366"/>
    <w:rsid w:val="007A4D23"/>
    <w:rsid w:val="007A4FC0"/>
    <w:rsid w:val="007A589B"/>
    <w:rsid w:val="007B05AF"/>
    <w:rsid w:val="007B14DA"/>
    <w:rsid w:val="007B1E0F"/>
    <w:rsid w:val="007B22B7"/>
    <w:rsid w:val="007B2565"/>
    <w:rsid w:val="007B76DF"/>
    <w:rsid w:val="007B7BAC"/>
    <w:rsid w:val="007C08AD"/>
    <w:rsid w:val="007C1024"/>
    <w:rsid w:val="007C37A7"/>
    <w:rsid w:val="007C664E"/>
    <w:rsid w:val="007C7D37"/>
    <w:rsid w:val="007D3F9F"/>
    <w:rsid w:val="007D5271"/>
    <w:rsid w:val="007D6CFF"/>
    <w:rsid w:val="007D711E"/>
    <w:rsid w:val="007E00F1"/>
    <w:rsid w:val="007E577A"/>
    <w:rsid w:val="007E727D"/>
    <w:rsid w:val="007E7FBD"/>
    <w:rsid w:val="007F0059"/>
    <w:rsid w:val="007F043B"/>
    <w:rsid w:val="007F0845"/>
    <w:rsid w:val="007F2855"/>
    <w:rsid w:val="007F2E66"/>
    <w:rsid w:val="007F30FE"/>
    <w:rsid w:val="007F3FBC"/>
    <w:rsid w:val="007F4528"/>
    <w:rsid w:val="00803592"/>
    <w:rsid w:val="00807F5C"/>
    <w:rsid w:val="0081060A"/>
    <w:rsid w:val="008161AA"/>
    <w:rsid w:val="00816D9C"/>
    <w:rsid w:val="008207A0"/>
    <w:rsid w:val="00820B7D"/>
    <w:rsid w:val="00821EB8"/>
    <w:rsid w:val="008239A3"/>
    <w:rsid w:val="008250A0"/>
    <w:rsid w:val="00826CF9"/>
    <w:rsid w:val="00826E21"/>
    <w:rsid w:val="0082713A"/>
    <w:rsid w:val="00827C27"/>
    <w:rsid w:val="00827CE8"/>
    <w:rsid w:val="00832464"/>
    <w:rsid w:val="008324C4"/>
    <w:rsid w:val="008330D5"/>
    <w:rsid w:val="00836C96"/>
    <w:rsid w:val="00837384"/>
    <w:rsid w:val="00840A21"/>
    <w:rsid w:val="008442D6"/>
    <w:rsid w:val="0084581D"/>
    <w:rsid w:val="00847A35"/>
    <w:rsid w:val="00850803"/>
    <w:rsid w:val="0085139A"/>
    <w:rsid w:val="00852296"/>
    <w:rsid w:val="008522E3"/>
    <w:rsid w:val="008546D3"/>
    <w:rsid w:val="00856964"/>
    <w:rsid w:val="0085721A"/>
    <w:rsid w:val="008652E3"/>
    <w:rsid w:val="00865815"/>
    <w:rsid w:val="00865A95"/>
    <w:rsid w:val="00866165"/>
    <w:rsid w:val="0086767B"/>
    <w:rsid w:val="00875E40"/>
    <w:rsid w:val="00877FF9"/>
    <w:rsid w:val="008869E7"/>
    <w:rsid w:val="00891D20"/>
    <w:rsid w:val="0089772C"/>
    <w:rsid w:val="008A15FB"/>
    <w:rsid w:val="008A24B6"/>
    <w:rsid w:val="008A2FAF"/>
    <w:rsid w:val="008A4CC0"/>
    <w:rsid w:val="008A665F"/>
    <w:rsid w:val="008A7770"/>
    <w:rsid w:val="008B1EF4"/>
    <w:rsid w:val="008B24C7"/>
    <w:rsid w:val="008B39B3"/>
    <w:rsid w:val="008B6388"/>
    <w:rsid w:val="008B743A"/>
    <w:rsid w:val="008B7957"/>
    <w:rsid w:val="008C0395"/>
    <w:rsid w:val="008C0A0B"/>
    <w:rsid w:val="008C2CC7"/>
    <w:rsid w:val="008C33E8"/>
    <w:rsid w:val="008C3F05"/>
    <w:rsid w:val="008C67F5"/>
    <w:rsid w:val="008C6B42"/>
    <w:rsid w:val="008C73DF"/>
    <w:rsid w:val="008C74CC"/>
    <w:rsid w:val="008D049C"/>
    <w:rsid w:val="008D27C4"/>
    <w:rsid w:val="008D34E0"/>
    <w:rsid w:val="008D3F36"/>
    <w:rsid w:val="008D5473"/>
    <w:rsid w:val="008E32EC"/>
    <w:rsid w:val="008E4082"/>
    <w:rsid w:val="008E4802"/>
    <w:rsid w:val="008E762A"/>
    <w:rsid w:val="0090486A"/>
    <w:rsid w:val="0090498F"/>
    <w:rsid w:val="009109BC"/>
    <w:rsid w:val="00910E16"/>
    <w:rsid w:val="009110BC"/>
    <w:rsid w:val="009110C9"/>
    <w:rsid w:val="009148DE"/>
    <w:rsid w:val="00915264"/>
    <w:rsid w:val="009201A9"/>
    <w:rsid w:val="00923F59"/>
    <w:rsid w:val="009244DC"/>
    <w:rsid w:val="0092471E"/>
    <w:rsid w:val="0092595A"/>
    <w:rsid w:val="00930B59"/>
    <w:rsid w:val="00931815"/>
    <w:rsid w:val="00931F9C"/>
    <w:rsid w:val="00932E9D"/>
    <w:rsid w:val="00933F33"/>
    <w:rsid w:val="00935E64"/>
    <w:rsid w:val="00943448"/>
    <w:rsid w:val="00953B2F"/>
    <w:rsid w:val="00957538"/>
    <w:rsid w:val="00966EEF"/>
    <w:rsid w:val="00976FFD"/>
    <w:rsid w:val="00980AEC"/>
    <w:rsid w:val="00981D7F"/>
    <w:rsid w:val="00981DB2"/>
    <w:rsid w:val="00991099"/>
    <w:rsid w:val="0099117B"/>
    <w:rsid w:val="00992E75"/>
    <w:rsid w:val="00996513"/>
    <w:rsid w:val="00996BF2"/>
    <w:rsid w:val="009979EF"/>
    <w:rsid w:val="009A0E33"/>
    <w:rsid w:val="009A328C"/>
    <w:rsid w:val="009A467E"/>
    <w:rsid w:val="009A4A9E"/>
    <w:rsid w:val="009A7BD6"/>
    <w:rsid w:val="009B2B94"/>
    <w:rsid w:val="009B2B9C"/>
    <w:rsid w:val="009B33C1"/>
    <w:rsid w:val="009B6D27"/>
    <w:rsid w:val="009C0A1A"/>
    <w:rsid w:val="009C0C6F"/>
    <w:rsid w:val="009C0C99"/>
    <w:rsid w:val="009C148C"/>
    <w:rsid w:val="009C1E51"/>
    <w:rsid w:val="009C5AFB"/>
    <w:rsid w:val="009C6DAE"/>
    <w:rsid w:val="009D3977"/>
    <w:rsid w:val="009D3D7B"/>
    <w:rsid w:val="009D49A4"/>
    <w:rsid w:val="009D5742"/>
    <w:rsid w:val="009D5FB5"/>
    <w:rsid w:val="009D7A53"/>
    <w:rsid w:val="009E3B60"/>
    <w:rsid w:val="009E495C"/>
    <w:rsid w:val="009E5BF4"/>
    <w:rsid w:val="009E64AE"/>
    <w:rsid w:val="009E7218"/>
    <w:rsid w:val="009E75DB"/>
    <w:rsid w:val="009F6997"/>
    <w:rsid w:val="009F77DE"/>
    <w:rsid w:val="00A02C05"/>
    <w:rsid w:val="00A0547F"/>
    <w:rsid w:val="00A067D7"/>
    <w:rsid w:val="00A07D84"/>
    <w:rsid w:val="00A14074"/>
    <w:rsid w:val="00A14A22"/>
    <w:rsid w:val="00A16F35"/>
    <w:rsid w:val="00A172EB"/>
    <w:rsid w:val="00A21282"/>
    <w:rsid w:val="00A223AD"/>
    <w:rsid w:val="00A233A8"/>
    <w:rsid w:val="00A23541"/>
    <w:rsid w:val="00A24F57"/>
    <w:rsid w:val="00A27338"/>
    <w:rsid w:val="00A320FE"/>
    <w:rsid w:val="00A3412F"/>
    <w:rsid w:val="00A37896"/>
    <w:rsid w:val="00A4161F"/>
    <w:rsid w:val="00A43D0B"/>
    <w:rsid w:val="00A52272"/>
    <w:rsid w:val="00A544A2"/>
    <w:rsid w:val="00A5574D"/>
    <w:rsid w:val="00A55EA8"/>
    <w:rsid w:val="00A5694F"/>
    <w:rsid w:val="00A57DDD"/>
    <w:rsid w:val="00A60482"/>
    <w:rsid w:val="00A679CE"/>
    <w:rsid w:val="00A7305C"/>
    <w:rsid w:val="00A73681"/>
    <w:rsid w:val="00A77A55"/>
    <w:rsid w:val="00A77C76"/>
    <w:rsid w:val="00A82F26"/>
    <w:rsid w:val="00A847C9"/>
    <w:rsid w:val="00A84C4E"/>
    <w:rsid w:val="00A84F3E"/>
    <w:rsid w:val="00A9397F"/>
    <w:rsid w:val="00A93C0E"/>
    <w:rsid w:val="00A95545"/>
    <w:rsid w:val="00A974F4"/>
    <w:rsid w:val="00AA6982"/>
    <w:rsid w:val="00AB1874"/>
    <w:rsid w:val="00AB18E5"/>
    <w:rsid w:val="00AB1FC4"/>
    <w:rsid w:val="00AB288F"/>
    <w:rsid w:val="00AB2EBA"/>
    <w:rsid w:val="00AB35E2"/>
    <w:rsid w:val="00AB3E44"/>
    <w:rsid w:val="00AB5CC7"/>
    <w:rsid w:val="00AB71C1"/>
    <w:rsid w:val="00AC1971"/>
    <w:rsid w:val="00AC28AD"/>
    <w:rsid w:val="00AC39F1"/>
    <w:rsid w:val="00AC4517"/>
    <w:rsid w:val="00AC5277"/>
    <w:rsid w:val="00AC7A8C"/>
    <w:rsid w:val="00AC7CF3"/>
    <w:rsid w:val="00AD3AE3"/>
    <w:rsid w:val="00AD6480"/>
    <w:rsid w:val="00AD6A8E"/>
    <w:rsid w:val="00AE22AA"/>
    <w:rsid w:val="00AE2D7F"/>
    <w:rsid w:val="00AE3DBE"/>
    <w:rsid w:val="00AE5124"/>
    <w:rsid w:val="00AE5BF4"/>
    <w:rsid w:val="00AE7E2B"/>
    <w:rsid w:val="00AF0751"/>
    <w:rsid w:val="00AF3682"/>
    <w:rsid w:val="00AF3C16"/>
    <w:rsid w:val="00AF4B29"/>
    <w:rsid w:val="00AF4D98"/>
    <w:rsid w:val="00AF6496"/>
    <w:rsid w:val="00AF65BA"/>
    <w:rsid w:val="00B0153F"/>
    <w:rsid w:val="00B0211C"/>
    <w:rsid w:val="00B02EC3"/>
    <w:rsid w:val="00B114C9"/>
    <w:rsid w:val="00B11686"/>
    <w:rsid w:val="00B119B0"/>
    <w:rsid w:val="00B11A76"/>
    <w:rsid w:val="00B12F67"/>
    <w:rsid w:val="00B1364A"/>
    <w:rsid w:val="00B14897"/>
    <w:rsid w:val="00B219C8"/>
    <w:rsid w:val="00B21DCE"/>
    <w:rsid w:val="00B22A88"/>
    <w:rsid w:val="00B23452"/>
    <w:rsid w:val="00B2434A"/>
    <w:rsid w:val="00B34222"/>
    <w:rsid w:val="00B37752"/>
    <w:rsid w:val="00B37E69"/>
    <w:rsid w:val="00B402AC"/>
    <w:rsid w:val="00B40587"/>
    <w:rsid w:val="00B42513"/>
    <w:rsid w:val="00B42D36"/>
    <w:rsid w:val="00B44602"/>
    <w:rsid w:val="00B51EA8"/>
    <w:rsid w:val="00B525B7"/>
    <w:rsid w:val="00B52D7F"/>
    <w:rsid w:val="00B53427"/>
    <w:rsid w:val="00B53F1E"/>
    <w:rsid w:val="00B540C8"/>
    <w:rsid w:val="00B55AF2"/>
    <w:rsid w:val="00B5702F"/>
    <w:rsid w:val="00B62BBC"/>
    <w:rsid w:val="00B632E4"/>
    <w:rsid w:val="00B65117"/>
    <w:rsid w:val="00B653D2"/>
    <w:rsid w:val="00B6764E"/>
    <w:rsid w:val="00B70081"/>
    <w:rsid w:val="00B7010C"/>
    <w:rsid w:val="00B7067F"/>
    <w:rsid w:val="00B71B27"/>
    <w:rsid w:val="00B7280E"/>
    <w:rsid w:val="00B73391"/>
    <w:rsid w:val="00B80F91"/>
    <w:rsid w:val="00B832F8"/>
    <w:rsid w:val="00B90667"/>
    <w:rsid w:val="00B940AE"/>
    <w:rsid w:val="00B942AE"/>
    <w:rsid w:val="00B94A80"/>
    <w:rsid w:val="00B9584D"/>
    <w:rsid w:val="00B95A68"/>
    <w:rsid w:val="00B95D17"/>
    <w:rsid w:val="00B979FF"/>
    <w:rsid w:val="00B97DE6"/>
    <w:rsid w:val="00BA22E2"/>
    <w:rsid w:val="00BA3C75"/>
    <w:rsid w:val="00BA477E"/>
    <w:rsid w:val="00BA60DC"/>
    <w:rsid w:val="00BB1BAA"/>
    <w:rsid w:val="00BB539D"/>
    <w:rsid w:val="00BB6C2B"/>
    <w:rsid w:val="00BC01F6"/>
    <w:rsid w:val="00BC0313"/>
    <w:rsid w:val="00BC1DA0"/>
    <w:rsid w:val="00BC5CCE"/>
    <w:rsid w:val="00BC7DF5"/>
    <w:rsid w:val="00BD0C54"/>
    <w:rsid w:val="00BD27D2"/>
    <w:rsid w:val="00BD731A"/>
    <w:rsid w:val="00BD77C5"/>
    <w:rsid w:val="00BE0899"/>
    <w:rsid w:val="00BE285D"/>
    <w:rsid w:val="00BE6CAE"/>
    <w:rsid w:val="00BE7B23"/>
    <w:rsid w:val="00BE7B8F"/>
    <w:rsid w:val="00BE7DEC"/>
    <w:rsid w:val="00BF168C"/>
    <w:rsid w:val="00BF3D01"/>
    <w:rsid w:val="00C01196"/>
    <w:rsid w:val="00C02B36"/>
    <w:rsid w:val="00C057A9"/>
    <w:rsid w:val="00C05DC0"/>
    <w:rsid w:val="00C06382"/>
    <w:rsid w:val="00C06657"/>
    <w:rsid w:val="00C076FA"/>
    <w:rsid w:val="00C07E88"/>
    <w:rsid w:val="00C120B4"/>
    <w:rsid w:val="00C12E07"/>
    <w:rsid w:val="00C1307A"/>
    <w:rsid w:val="00C13F77"/>
    <w:rsid w:val="00C162BF"/>
    <w:rsid w:val="00C16413"/>
    <w:rsid w:val="00C16CF3"/>
    <w:rsid w:val="00C24C43"/>
    <w:rsid w:val="00C26E17"/>
    <w:rsid w:val="00C27328"/>
    <w:rsid w:val="00C27F40"/>
    <w:rsid w:val="00C30116"/>
    <w:rsid w:val="00C313A3"/>
    <w:rsid w:val="00C34071"/>
    <w:rsid w:val="00C34809"/>
    <w:rsid w:val="00C3798B"/>
    <w:rsid w:val="00C41BD8"/>
    <w:rsid w:val="00C430B1"/>
    <w:rsid w:val="00C43C7F"/>
    <w:rsid w:val="00C45458"/>
    <w:rsid w:val="00C5218F"/>
    <w:rsid w:val="00C529EB"/>
    <w:rsid w:val="00C534E6"/>
    <w:rsid w:val="00C53B61"/>
    <w:rsid w:val="00C54D23"/>
    <w:rsid w:val="00C55EED"/>
    <w:rsid w:val="00C607D5"/>
    <w:rsid w:val="00C608A4"/>
    <w:rsid w:val="00C63770"/>
    <w:rsid w:val="00C64DFB"/>
    <w:rsid w:val="00C65304"/>
    <w:rsid w:val="00C66D2D"/>
    <w:rsid w:val="00C77A89"/>
    <w:rsid w:val="00C8109C"/>
    <w:rsid w:val="00C81F9D"/>
    <w:rsid w:val="00C820A2"/>
    <w:rsid w:val="00C821C0"/>
    <w:rsid w:val="00C8256F"/>
    <w:rsid w:val="00C83610"/>
    <w:rsid w:val="00C854B1"/>
    <w:rsid w:val="00C87EE0"/>
    <w:rsid w:val="00C92206"/>
    <w:rsid w:val="00C93603"/>
    <w:rsid w:val="00C94C38"/>
    <w:rsid w:val="00C95208"/>
    <w:rsid w:val="00C962FB"/>
    <w:rsid w:val="00C976DC"/>
    <w:rsid w:val="00CA1B63"/>
    <w:rsid w:val="00CA1BC2"/>
    <w:rsid w:val="00CA31D6"/>
    <w:rsid w:val="00CA541A"/>
    <w:rsid w:val="00CA6FB0"/>
    <w:rsid w:val="00CB1B4C"/>
    <w:rsid w:val="00CB22A9"/>
    <w:rsid w:val="00CB65C8"/>
    <w:rsid w:val="00CB7EB7"/>
    <w:rsid w:val="00CC25B0"/>
    <w:rsid w:val="00CC2CF5"/>
    <w:rsid w:val="00CC481A"/>
    <w:rsid w:val="00CC5FA7"/>
    <w:rsid w:val="00CC6074"/>
    <w:rsid w:val="00CC67FF"/>
    <w:rsid w:val="00CC6C2F"/>
    <w:rsid w:val="00CD3681"/>
    <w:rsid w:val="00CD3DE7"/>
    <w:rsid w:val="00CD53F8"/>
    <w:rsid w:val="00CD563A"/>
    <w:rsid w:val="00CD7FB1"/>
    <w:rsid w:val="00CE0E4A"/>
    <w:rsid w:val="00CE11A5"/>
    <w:rsid w:val="00CE2805"/>
    <w:rsid w:val="00CE5E04"/>
    <w:rsid w:val="00CE7D6E"/>
    <w:rsid w:val="00CF44C1"/>
    <w:rsid w:val="00D00192"/>
    <w:rsid w:val="00D023D4"/>
    <w:rsid w:val="00D0520C"/>
    <w:rsid w:val="00D113DB"/>
    <w:rsid w:val="00D12AE5"/>
    <w:rsid w:val="00D154EC"/>
    <w:rsid w:val="00D15AE7"/>
    <w:rsid w:val="00D16C1F"/>
    <w:rsid w:val="00D177E2"/>
    <w:rsid w:val="00D22222"/>
    <w:rsid w:val="00D223B2"/>
    <w:rsid w:val="00D23C91"/>
    <w:rsid w:val="00D263BA"/>
    <w:rsid w:val="00D276B6"/>
    <w:rsid w:val="00D305BF"/>
    <w:rsid w:val="00D3274B"/>
    <w:rsid w:val="00D34401"/>
    <w:rsid w:val="00D349A8"/>
    <w:rsid w:val="00D377B7"/>
    <w:rsid w:val="00D37AC3"/>
    <w:rsid w:val="00D41263"/>
    <w:rsid w:val="00D420FF"/>
    <w:rsid w:val="00D43E42"/>
    <w:rsid w:val="00D448C2"/>
    <w:rsid w:val="00D46C85"/>
    <w:rsid w:val="00D56E74"/>
    <w:rsid w:val="00D618F9"/>
    <w:rsid w:val="00D61922"/>
    <w:rsid w:val="00D61965"/>
    <w:rsid w:val="00D61E5B"/>
    <w:rsid w:val="00D62D76"/>
    <w:rsid w:val="00D64809"/>
    <w:rsid w:val="00D67D54"/>
    <w:rsid w:val="00D733C3"/>
    <w:rsid w:val="00D773E9"/>
    <w:rsid w:val="00D916D6"/>
    <w:rsid w:val="00D919E0"/>
    <w:rsid w:val="00D94F3A"/>
    <w:rsid w:val="00D97020"/>
    <w:rsid w:val="00D979B1"/>
    <w:rsid w:val="00DA31A7"/>
    <w:rsid w:val="00DA3386"/>
    <w:rsid w:val="00DA4F93"/>
    <w:rsid w:val="00DB1E77"/>
    <w:rsid w:val="00DB20A7"/>
    <w:rsid w:val="00DB4312"/>
    <w:rsid w:val="00DB4C23"/>
    <w:rsid w:val="00DC1577"/>
    <w:rsid w:val="00DC4DDE"/>
    <w:rsid w:val="00DC60C3"/>
    <w:rsid w:val="00DC6A4F"/>
    <w:rsid w:val="00DC7292"/>
    <w:rsid w:val="00DD1B52"/>
    <w:rsid w:val="00DD2473"/>
    <w:rsid w:val="00DD2D6B"/>
    <w:rsid w:val="00DD663D"/>
    <w:rsid w:val="00DD7974"/>
    <w:rsid w:val="00DD7C13"/>
    <w:rsid w:val="00DE3458"/>
    <w:rsid w:val="00DE675A"/>
    <w:rsid w:val="00DF0138"/>
    <w:rsid w:val="00DF17DF"/>
    <w:rsid w:val="00DF1C2C"/>
    <w:rsid w:val="00DF1F7A"/>
    <w:rsid w:val="00DF35C6"/>
    <w:rsid w:val="00DF4145"/>
    <w:rsid w:val="00DF4D21"/>
    <w:rsid w:val="00DF68C0"/>
    <w:rsid w:val="00E029E8"/>
    <w:rsid w:val="00E03646"/>
    <w:rsid w:val="00E038F6"/>
    <w:rsid w:val="00E0456D"/>
    <w:rsid w:val="00E04F9B"/>
    <w:rsid w:val="00E07A13"/>
    <w:rsid w:val="00E1357F"/>
    <w:rsid w:val="00E13661"/>
    <w:rsid w:val="00E13866"/>
    <w:rsid w:val="00E1516A"/>
    <w:rsid w:val="00E165A1"/>
    <w:rsid w:val="00E2079F"/>
    <w:rsid w:val="00E20ECA"/>
    <w:rsid w:val="00E217C9"/>
    <w:rsid w:val="00E21FA2"/>
    <w:rsid w:val="00E22428"/>
    <w:rsid w:val="00E23167"/>
    <w:rsid w:val="00E23CE4"/>
    <w:rsid w:val="00E24840"/>
    <w:rsid w:val="00E320C0"/>
    <w:rsid w:val="00E33127"/>
    <w:rsid w:val="00E3531C"/>
    <w:rsid w:val="00E40C91"/>
    <w:rsid w:val="00E424C8"/>
    <w:rsid w:val="00E430F6"/>
    <w:rsid w:val="00E500DB"/>
    <w:rsid w:val="00E522AE"/>
    <w:rsid w:val="00E5308E"/>
    <w:rsid w:val="00E5348A"/>
    <w:rsid w:val="00E53843"/>
    <w:rsid w:val="00E53A05"/>
    <w:rsid w:val="00E55841"/>
    <w:rsid w:val="00E65F62"/>
    <w:rsid w:val="00E66604"/>
    <w:rsid w:val="00E70BCD"/>
    <w:rsid w:val="00E7159C"/>
    <w:rsid w:val="00E72869"/>
    <w:rsid w:val="00E7373D"/>
    <w:rsid w:val="00E73E05"/>
    <w:rsid w:val="00E763C8"/>
    <w:rsid w:val="00E76B42"/>
    <w:rsid w:val="00E8091F"/>
    <w:rsid w:val="00E83712"/>
    <w:rsid w:val="00E83F5F"/>
    <w:rsid w:val="00E86BDF"/>
    <w:rsid w:val="00EA1138"/>
    <w:rsid w:val="00EA27B3"/>
    <w:rsid w:val="00EA2F85"/>
    <w:rsid w:val="00EA453E"/>
    <w:rsid w:val="00EA4ABE"/>
    <w:rsid w:val="00EA4DE6"/>
    <w:rsid w:val="00EA6011"/>
    <w:rsid w:val="00EB62BC"/>
    <w:rsid w:val="00EB65FC"/>
    <w:rsid w:val="00EB710F"/>
    <w:rsid w:val="00EC2ABF"/>
    <w:rsid w:val="00EC53B2"/>
    <w:rsid w:val="00EC5413"/>
    <w:rsid w:val="00EC670A"/>
    <w:rsid w:val="00EC7D3F"/>
    <w:rsid w:val="00EE0027"/>
    <w:rsid w:val="00EE36BA"/>
    <w:rsid w:val="00EE5602"/>
    <w:rsid w:val="00EE57AE"/>
    <w:rsid w:val="00EE6963"/>
    <w:rsid w:val="00EF0308"/>
    <w:rsid w:val="00EF035B"/>
    <w:rsid w:val="00EF0DFF"/>
    <w:rsid w:val="00EF4D8C"/>
    <w:rsid w:val="00F01532"/>
    <w:rsid w:val="00F0325A"/>
    <w:rsid w:val="00F03B91"/>
    <w:rsid w:val="00F03D3E"/>
    <w:rsid w:val="00F06311"/>
    <w:rsid w:val="00F06A3A"/>
    <w:rsid w:val="00F078C0"/>
    <w:rsid w:val="00F11316"/>
    <w:rsid w:val="00F11A5B"/>
    <w:rsid w:val="00F12BC0"/>
    <w:rsid w:val="00F14736"/>
    <w:rsid w:val="00F1541F"/>
    <w:rsid w:val="00F155DD"/>
    <w:rsid w:val="00F15A47"/>
    <w:rsid w:val="00F15B81"/>
    <w:rsid w:val="00F171AF"/>
    <w:rsid w:val="00F208B0"/>
    <w:rsid w:val="00F20C54"/>
    <w:rsid w:val="00F20DE7"/>
    <w:rsid w:val="00F21260"/>
    <w:rsid w:val="00F234CB"/>
    <w:rsid w:val="00F23587"/>
    <w:rsid w:val="00F239B3"/>
    <w:rsid w:val="00F239EE"/>
    <w:rsid w:val="00F26AD7"/>
    <w:rsid w:val="00F3037A"/>
    <w:rsid w:val="00F30766"/>
    <w:rsid w:val="00F3173C"/>
    <w:rsid w:val="00F31779"/>
    <w:rsid w:val="00F31A92"/>
    <w:rsid w:val="00F31B50"/>
    <w:rsid w:val="00F33337"/>
    <w:rsid w:val="00F333A1"/>
    <w:rsid w:val="00F3521A"/>
    <w:rsid w:val="00F355DD"/>
    <w:rsid w:val="00F3652C"/>
    <w:rsid w:val="00F41DB8"/>
    <w:rsid w:val="00F428DC"/>
    <w:rsid w:val="00F42D89"/>
    <w:rsid w:val="00F43321"/>
    <w:rsid w:val="00F43BC4"/>
    <w:rsid w:val="00F445A8"/>
    <w:rsid w:val="00F45849"/>
    <w:rsid w:val="00F45E6E"/>
    <w:rsid w:val="00F47A61"/>
    <w:rsid w:val="00F47B6A"/>
    <w:rsid w:val="00F50124"/>
    <w:rsid w:val="00F52D28"/>
    <w:rsid w:val="00F55BF9"/>
    <w:rsid w:val="00F60384"/>
    <w:rsid w:val="00F615EF"/>
    <w:rsid w:val="00F64608"/>
    <w:rsid w:val="00F64D9F"/>
    <w:rsid w:val="00F658AB"/>
    <w:rsid w:val="00F65D4F"/>
    <w:rsid w:val="00F66864"/>
    <w:rsid w:val="00F67AF6"/>
    <w:rsid w:val="00F7161F"/>
    <w:rsid w:val="00F723EF"/>
    <w:rsid w:val="00F726DA"/>
    <w:rsid w:val="00F72C6E"/>
    <w:rsid w:val="00F752EE"/>
    <w:rsid w:val="00F75B18"/>
    <w:rsid w:val="00F768EE"/>
    <w:rsid w:val="00F82A19"/>
    <w:rsid w:val="00F908B1"/>
    <w:rsid w:val="00F9301B"/>
    <w:rsid w:val="00F930B1"/>
    <w:rsid w:val="00F941F2"/>
    <w:rsid w:val="00F96924"/>
    <w:rsid w:val="00FA09EE"/>
    <w:rsid w:val="00FA193E"/>
    <w:rsid w:val="00FA494A"/>
    <w:rsid w:val="00FA5F86"/>
    <w:rsid w:val="00FA6920"/>
    <w:rsid w:val="00FA6A5C"/>
    <w:rsid w:val="00FA71E1"/>
    <w:rsid w:val="00FB175E"/>
    <w:rsid w:val="00FB1A43"/>
    <w:rsid w:val="00FB296E"/>
    <w:rsid w:val="00FB53C2"/>
    <w:rsid w:val="00FB59BB"/>
    <w:rsid w:val="00FB5A73"/>
    <w:rsid w:val="00FB5D1A"/>
    <w:rsid w:val="00FB5FBE"/>
    <w:rsid w:val="00FB6DA4"/>
    <w:rsid w:val="00FB7D62"/>
    <w:rsid w:val="00FC0392"/>
    <w:rsid w:val="00FC1AA2"/>
    <w:rsid w:val="00FC241F"/>
    <w:rsid w:val="00FC2DF1"/>
    <w:rsid w:val="00FD0674"/>
    <w:rsid w:val="00FD0B98"/>
    <w:rsid w:val="00FD14FF"/>
    <w:rsid w:val="00FD6166"/>
    <w:rsid w:val="00FD6B43"/>
    <w:rsid w:val="00FD7FC5"/>
    <w:rsid w:val="00FE01EF"/>
    <w:rsid w:val="00FE1A3A"/>
    <w:rsid w:val="00FE1F26"/>
    <w:rsid w:val="00FE2635"/>
    <w:rsid w:val="00FF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36ED48E0"/>
  <w15:docId w15:val="{D4F1EED4-9AB2-48A4-BFDB-608136CC1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Comision"/>
    <w:qFormat/>
    <w:rsid w:val="00BA3C75"/>
    <w:pPr>
      <w:ind w:firstLine="1134"/>
      <w:jc w:val="both"/>
    </w:pPr>
    <w:rPr>
      <w:rFonts w:ascii="Arial" w:hAnsi="Arial"/>
      <w:spacing w:val="-3"/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661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rsid w:val="00556F89"/>
    <w:pPr>
      <w:keepNext/>
      <w:tabs>
        <w:tab w:val="left" w:pos="-720"/>
      </w:tabs>
      <w:jc w:val="center"/>
      <w:outlineLvl w:val="2"/>
    </w:pPr>
    <w:rPr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dependiente31">
    <w:name w:val="Texto independiente 31"/>
    <w:basedOn w:val="Normal"/>
    <w:rsid w:val="0075391F"/>
    <w:pPr>
      <w:tabs>
        <w:tab w:val="left" w:pos="170"/>
      </w:tabs>
      <w:spacing w:before="120"/>
    </w:pPr>
    <w:rPr>
      <w:spacing w:val="-24"/>
      <w:lang w:val="es-CL"/>
    </w:rPr>
  </w:style>
  <w:style w:type="paragraph" w:styleId="Textoindependiente3">
    <w:name w:val="Body Text 3"/>
    <w:basedOn w:val="Normal"/>
    <w:rsid w:val="0075391F"/>
    <w:pPr>
      <w:spacing w:line="360" w:lineRule="auto"/>
    </w:pPr>
    <w:rPr>
      <w:b/>
    </w:rPr>
  </w:style>
  <w:style w:type="paragraph" w:styleId="Sangra2detindependiente">
    <w:name w:val="Body Text Indent 2"/>
    <w:basedOn w:val="Normal"/>
    <w:rsid w:val="007F0845"/>
    <w:pPr>
      <w:spacing w:after="120" w:line="480" w:lineRule="auto"/>
      <w:ind w:left="283"/>
    </w:pPr>
  </w:style>
  <w:style w:type="paragraph" w:customStyle="1" w:styleId="personal">
    <w:name w:val="personal"/>
    <w:basedOn w:val="Normal"/>
    <w:rsid w:val="007F0845"/>
    <w:rPr>
      <w:spacing w:val="6"/>
      <w:szCs w:val="20"/>
    </w:rPr>
  </w:style>
  <w:style w:type="paragraph" w:customStyle="1" w:styleId="Estilo1">
    <w:name w:val="Estilo1"/>
    <w:basedOn w:val="Normal"/>
    <w:rsid w:val="007F0845"/>
    <w:pPr>
      <w:tabs>
        <w:tab w:val="left" w:pos="2268"/>
      </w:tabs>
    </w:pPr>
    <w:rPr>
      <w:spacing w:val="0"/>
      <w:szCs w:val="20"/>
    </w:rPr>
  </w:style>
  <w:style w:type="character" w:customStyle="1" w:styleId="roj1">
    <w:name w:val="roj1"/>
    <w:rsid w:val="00282CC5"/>
    <w:rPr>
      <w:rFonts w:ascii="Arial" w:hAnsi="Arial" w:cs="Arial" w:hint="default"/>
      <w:b/>
      <w:bCs/>
      <w:i w:val="0"/>
      <w:iCs w:val="0"/>
      <w:color w:val="CC0000"/>
      <w:sz w:val="15"/>
      <w:szCs w:val="15"/>
    </w:rPr>
  </w:style>
  <w:style w:type="character" w:customStyle="1" w:styleId="textarticulo1">
    <w:name w:val="textarticulo1"/>
    <w:rsid w:val="00282CC5"/>
    <w:rPr>
      <w:rFonts w:ascii="Arial" w:hAnsi="Arial" w:cs="Arial" w:hint="default"/>
      <w:b w:val="0"/>
      <w:bCs w:val="0"/>
      <w:i w:val="0"/>
      <w:iCs w:val="0"/>
      <w:color w:val="666666"/>
      <w:sz w:val="13"/>
      <w:szCs w:val="13"/>
    </w:rPr>
  </w:style>
  <w:style w:type="character" w:customStyle="1" w:styleId="textinvitados11">
    <w:name w:val="textinvitados11"/>
    <w:rsid w:val="00BA477E"/>
    <w:rPr>
      <w:rFonts w:ascii="Arial" w:hAnsi="Arial" w:cs="Arial" w:hint="default"/>
      <w:b w:val="0"/>
      <w:bCs w:val="0"/>
      <w:i w:val="0"/>
      <w:iCs w:val="0"/>
      <w:color w:val="666666"/>
      <w:sz w:val="21"/>
      <w:szCs w:val="21"/>
    </w:rPr>
  </w:style>
  <w:style w:type="paragraph" w:styleId="Textoindependiente">
    <w:name w:val="Body Text"/>
    <w:basedOn w:val="Normal"/>
    <w:rsid w:val="00556F89"/>
    <w:pPr>
      <w:spacing w:after="120"/>
    </w:pPr>
  </w:style>
  <w:style w:type="paragraph" w:styleId="Encabezado">
    <w:name w:val="header"/>
    <w:basedOn w:val="Normal"/>
    <w:rsid w:val="00003A46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003A46"/>
  </w:style>
  <w:style w:type="character" w:customStyle="1" w:styleId="textpais">
    <w:name w:val="textpais"/>
    <w:basedOn w:val="Fuentedeprrafopredeter"/>
    <w:rsid w:val="00EB710F"/>
  </w:style>
  <w:style w:type="paragraph" w:styleId="NormalWeb">
    <w:name w:val="Normal (Web)"/>
    <w:basedOn w:val="Normal"/>
    <w:rsid w:val="00284020"/>
    <w:rPr>
      <w:rFonts w:ascii="Times New Roman" w:hAnsi="Times New Roman"/>
    </w:rPr>
  </w:style>
  <w:style w:type="paragraph" w:styleId="Textosinformato">
    <w:name w:val="Plain Text"/>
    <w:basedOn w:val="Normal"/>
    <w:rsid w:val="00284020"/>
    <w:pPr>
      <w:tabs>
        <w:tab w:val="left" w:pos="2835"/>
      </w:tabs>
    </w:pPr>
    <w:rPr>
      <w:rFonts w:ascii="Courier New" w:hAnsi="Courier New" w:cs="Courier New"/>
      <w:spacing w:val="0"/>
      <w:sz w:val="20"/>
      <w:szCs w:val="20"/>
      <w:lang w:val="es-ES"/>
    </w:rPr>
  </w:style>
  <w:style w:type="character" w:customStyle="1" w:styleId="textarticulo">
    <w:name w:val="textarticulo"/>
    <w:basedOn w:val="Fuentedeprrafopredeter"/>
    <w:rsid w:val="00FD6B43"/>
  </w:style>
  <w:style w:type="paragraph" w:styleId="Textodeglobo">
    <w:name w:val="Balloon Text"/>
    <w:basedOn w:val="Normal"/>
    <w:semiHidden/>
    <w:rsid w:val="00357915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al"/>
    <w:rsid w:val="00E65F62"/>
    <w:pPr>
      <w:spacing w:after="160" w:line="240" w:lineRule="exact"/>
      <w:ind w:left="500"/>
      <w:jc w:val="center"/>
    </w:pPr>
    <w:rPr>
      <w:rFonts w:ascii="Verdana" w:hAnsi="Verdana" w:cs="Arial"/>
      <w:b/>
      <w:spacing w:val="0"/>
      <w:sz w:val="20"/>
      <w:szCs w:val="20"/>
      <w:lang w:val="es-VE" w:eastAsia="en-US"/>
    </w:rPr>
  </w:style>
  <w:style w:type="paragraph" w:styleId="Prrafodelista">
    <w:name w:val="List Paragraph"/>
    <w:basedOn w:val="Normal"/>
    <w:uiPriority w:val="34"/>
    <w:qFormat/>
    <w:rsid w:val="007250B4"/>
    <w:pPr>
      <w:spacing w:after="160" w:line="259" w:lineRule="auto"/>
      <w:ind w:left="720"/>
      <w:contextualSpacing/>
    </w:pPr>
    <w:rPr>
      <w:rFonts w:ascii="Calibri" w:eastAsia="Calibri" w:hAnsi="Calibri"/>
      <w:spacing w:val="0"/>
      <w:sz w:val="22"/>
      <w:szCs w:val="22"/>
      <w:lang w:val="es-CL" w:eastAsia="en-US"/>
    </w:rPr>
  </w:style>
  <w:style w:type="paragraph" w:styleId="Textonotapie">
    <w:name w:val="footnote text"/>
    <w:basedOn w:val="Normal"/>
    <w:link w:val="TextonotapieCar"/>
    <w:rsid w:val="00741223"/>
    <w:rPr>
      <w:sz w:val="20"/>
      <w:szCs w:val="20"/>
    </w:rPr>
  </w:style>
  <w:style w:type="character" w:customStyle="1" w:styleId="TextonotapieCar">
    <w:name w:val="Texto nota pie Car"/>
    <w:link w:val="Textonotapie"/>
    <w:rsid w:val="00741223"/>
    <w:rPr>
      <w:rFonts w:ascii="Arial" w:hAnsi="Arial"/>
      <w:spacing w:val="-3"/>
      <w:lang w:val="es-ES_tradnl" w:eastAsia="es-ES"/>
    </w:rPr>
  </w:style>
  <w:style w:type="character" w:styleId="Refdenotaalpie">
    <w:name w:val="footnote reference"/>
    <w:rsid w:val="00741223"/>
    <w:rPr>
      <w:vertAlign w:val="superscript"/>
    </w:rPr>
  </w:style>
  <w:style w:type="paragraph" w:styleId="Piedepgina">
    <w:name w:val="footer"/>
    <w:basedOn w:val="Normal"/>
    <w:link w:val="PiedepginaCar"/>
    <w:rsid w:val="00E20E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E20ECA"/>
    <w:rPr>
      <w:rFonts w:ascii="Arial" w:hAnsi="Arial"/>
      <w:spacing w:val="-3"/>
      <w:sz w:val="24"/>
      <w:szCs w:val="24"/>
      <w:lang w:val="es-ES_tradnl" w:eastAsia="es-ES"/>
    </w:rPr>
  </w:style>
  <w:style w:type="paragraph" w:styleId="TDC3">
    <w:name w:val="toc 3"/>
    <w:basedOn w:val="Normal"/>
    <w:next w:val="Normal"/>
    <w:autoRedefine/>
    <w:uiPriority w:val="39"/>
    <w:rsid w:val="00C313A3"/>
    <w:pPr>
      <w:ind w:left="480"/>
    </w:pPr>
  </w:style>
  <w:style w:type="character" w:styleId="Hipervnculo">
    <w:name w:val="Hyperlink"/>
    <w:uiPriority w:val="99"/>
    <w:unhideWhenUsed/>
    <w:rsid w:val="00C313A3"/>
    <w:rPr>
      <w:color w:val="0000FF"/>
      <w:u w:val="single"/>
    </w:rPr>
  </w:style>
  <w:style w:type="paragraph" w:styleId="Ttulo">
    <w:name w:val="Title"/>
    <w:aliases w:val="TComision"/>
    <w:basedOn w:val="Ttulo1"/>
    <w:next w:val="Normal"/>
    <w:link w:val="TtuloCar"/>
    <w:qFormat/>
    <w:rsid w:val="00866165"/>
    <w:pPr>
      <w:ind w:firstLine="0"/>
      <w:jc w:val="center"/>
    </w:pPr>
    <w:rPr>
      <w:rFonts w:ascii="Arial" w:hAnsi="Arial"/>
      <w:bCs w:val="0"/>
      <w:caps/>
      <w:kern w:val="28"/>
      <w:sz w:val="24"/>
    </w:rPr>
  </w:style>
  <w:style w:type="character" w:customStyle="1" w:styleId="TtuloCar">
    <w:name w:val="Título Car"/>
    <w:aliases w:val="TComision Car"/>
    <w:link w:val="Ttulo"/>
    <w:rsid w:val="00866165"/>
    <w:rPr>
      <w:rFonts w:ascii="Arial" w:eastAsia="Times New Roman" w:hAnsi="Arial" w:cs="Times New Roman"/>
      <w:b/>
      <w:caps/>
      <w:spacing w:val="-3"/>
      <w:kern w:val="28"/>
      <w:sz w:val="24"/>
      <w:szCs w:val="32"/>
      <w:lang w:val="es-ES_tradnl" w:eastAsia="es-ES"/>
    </w:rPr>
  </w:style>
  <w:style w:type="character" w:styleId="Hipervnculovisitado">
    <w:name w:val="FollowedHyperlink"/>
    <w:rsid w:val="008B7957"/>
    <w:rPr>
      <w:color w:val="800080"/>
      <w:u w:val="single"/>
    </w:rPr>
  </w:style>
  <w:style w:type="paragraph" w:styleId="TDC1">
    <w:name w:val="toc 1"/>
    <w:basedOn w:val="Normal"/>
    <w:next w:val="Normal"/>
    <w:autoRedefine/>
    <w:uiPriority w:val="39"/>
    <w:rsid w:val="00E72869"/>
    <w:pPr>
      <w:tabs>
        <w:tab w:val="right" w:leader="dot" w:pos="8263"/>
      </w:tabs>
      <w:ind w:firstLine="0"/>
    </w:pPr>
  </w:style>
  <w:style w:type="character" w:customStyle="1" w:styleId="Ttulo1Car">
    <w:name w:val="Título 1 Car"/>
    <w:link w:val="Ttulo1"/>
    <w:rsid w:val="00866165"/>
    <w:rPr>
      <w:rFonts w:ascii="Calibri Light" w:eastAsia="Times New Roman" w:hAnsi="Calibri Light" w:cs="Times New Roman"/>
      <w:b/>
      <w:bCs/>
      <w:spacing w:val="-3"/>
      <w:kern w:val="32"/>
      <w:sz w:val="32"/>
      <w:szCs w:val="32"/>
      <w:lang w:val="es-ES_tradnl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D7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3738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8158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06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9806">
          <w:marLeft w:val="533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096471">
      <w:bodyDiv w:val="1"/>
      <w:marLeft w:val="9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0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nado.cl/appsenado/index.php?mo=tramitacion&amp;ac=getDocto&amp;iddocto=12792&amp;tipodoc=mensaje_moci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contraloria.cl/pdfbuscador/dictamenes/E107698N21/html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enado.cl/appsenado/index.php?mo=tramitacion&amp;ac=getDocto&amp;iddocto=13471&amp;tipodoc=docto_comision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STEBAN\Filr\Mis%20archivos\COMISI&#211;N%20DE%20OBRAS%20P&#218;BLICAS\Bolet&#237;n%20N&#176;%2012.268-01\PRIMER%20INFORME%20(Bolet&#237;n%20N&#176;%2012.268-01)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CB807-4EB5-497A-8EDE-F645A97A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PRIMER INFORME (Boletín N° 12.268-01)</Template>
  <TotalTime>5</TotalTime>
  <Pages>10</Pages>
  <Words>2737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LA COMISIÓN DE VIVIENDA Y URBANISMO recaído en el proyecto de ley, en segundo trámite constitucional, que modifica la Ley General de Urbanismo y Construcciones, en materia de contratos de promesa de compraventa de determinados bienes raíces si</vt:lpstr>
    </vt:vector>
  </TitlesOfParts>
  <Company>SENADO</Company>
  <LinksUpToDate>false</LinksUpToDate>
  <CharactersWithSpaces>17757</CharactersWithSpaces>
  <SharedDoc>false</SharedDoc>
  <HLinks>
    <vt:vector size="204" baseType="variant">
      <vt:variant>
        <vt:i4>1703999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_Toc80957991</vt:lpwstr>
      </vt:variant>
      <vt:variant>
        <vt:i4>1769535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_Toc80957990</vt:lpwstr>
      </vt:variant>
      <vt:variant>
        <vt:i4>1179710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_Toc80957989</vt:lpwstr>
      </vt:variant>
      <vt:variant>
        <vt:i4>1245246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_Toc80957988</vt:lpwstr>
      </vt:variant>
      <vt:variant>
        <vt:i4>1835070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_Toc80957987</vt:lpwstr>
      </vt:variant>
      <vt:variant>
        <vt:i4>1900606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_Toc80957986</vt:lpwstr>
      </vt:variant>
      <vt:variant>
        <vt:i4>1966142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_Toc80957985</vt:lpwstr>
      </vt:variant>
      <vt:variant>
        <vt:i4>2031678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_Toc80957984</vt:lpwstr>
      </vt:variant>
      <vt:variant>
        <vt:i4>1572926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_Toc80957983</vt:lpwstr>
      </vt:variant>
      <vt:variant>
        <vt:i4>1638462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_Toc80957982</vt:lpwstr>
      </vt:variant>
      <vt:variant>
        <vt:i4>1703998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_Toc80957981</vt:lpwstr>
      </vt:variant>
      <vt:variant>
        <vt:i4>1769534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_Toc80957980</vt:lpwstr>
      </vt:variant>
      <vt:variant>
        <vt:i4>1179697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_Toc80957979</vt:lpwstr>
      </vt:variant>
      <vt:variant>
        <vt:i4>1245233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_Toc80957978</vt:lpwstr>
      </vt:variant>
      <vt:variant>
        <vt:i4>1835057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_Toc80957977</vt:lpwstr>
      </vt:variant>
      <vt:variant>
        <vt:i4>327705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propuestacambionombre</vt:lpwstr>
      </vt:variant>
      <vt:variant>
        <vt:i4>7864442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reseervaconstitucionalidad</vt:lpwstr>
      </vt:variant>
      <vt:variant>
        <vt:i4>6422639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consultaCS</vt:lpwstr>
      </vt:variant>
      <vt:variant>
        <vt:i4>1769494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normasquorum</vt:lpwstr>
      </vt:variant>
      <vt:variant>
        <vt:i4>393225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resumenejecutivo</vt:lpwstr>
      </vt:variant>
      <vt:variant>
        <vt:i4>2031630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acordado</vt:lpwstr>
      </vt:variant>
      <vt:variant>
        <vt:i4>2031627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textoproyecto</vt:lpwstr>
      </vt:variant>
      <vt:variant>
        <vt:i4>1114134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informefinanciero</vt:lpwstr>
      </vt:variant>
      <vt:variant>
        <vt:i4>6815977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votacióngeneral</vt:lpwstr>
      </vt:variant>
      <vt:variant>
        <vt:i4>10289156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discusióngeneral</vt:lpwstr>
      </vt:variant>
      <vt:variant>
        <vt:i4>262158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aspectoscentrales</vt:lpwstr>
      </vt:variant>
      <vt:variant>
        <vt:i4>786457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antecedentes</vt:lpwstr>
      </vt:variant>
      <vt:variant>
        <vt:i4>6750331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asistencia</vt:lpwstr>
      </vt:variant>
      <vt:variant>
        <vt:i4>327705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propuestacambionombre</vt:lpwstr>
      </vt:variant>
      <vt:variant>
        <vt:i4>7864442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reseervaconstitucionalidad</vt:lpwstr>
      </vt:variant>
      <vt:variant>
        <vt:i4>6422639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consultaCS</vt:lpwstr>
      </vt:variant>
      <vt:variant>
        <vt:i4>1769494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normasquorum</vt:lpwstr>
      </vt:variant>
      <vt:variant>
        <vt:i4>8323198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constancias</vt:lpwstr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objetivos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LA COMISIÓN DE VIVIENDA Y URBANISMO recaído en el proyecto de ley, en segundo trámite constitucional, que modifica la Ley General de Urbanismo y Construcciones, en materia de contratos de promesa de compraventa de determinados bienes raíces si</dc:title>
  <dc:creator>FESTEBAN</dc:creator>
  <cp:lastModifiedBy>DVALENZUELA</cp:lastModifiedBy>
  <cp:revision>7</cp:revision>
  <cp:lastPrinted>2022-05-09T15:44:00Z</cp:lastPrinted>
  <dcterms:created xsi:type="dcterms:W3CDTF">2022-05-10T14:54:00Z</dcterms:created>
  <dcterms:modified xsi:type="dcterms:W3CDTF">2022-05-10T15:01:00Z</dcterms:modified>
</cp:coreProperties>
</file>