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D8" w:rsidRPr="00851DD8" w:rsidRDefault="00C15212" w:rsidP="00851DD8">
      <w:pPr>
        <w:pStyle w:val="Sinespaciado"/>
        <w:spacing w:line="276" w:lineRule="auto"/>
        <w:jc w:val="both"/>
        <w:rPr>
          <w:rFonts w:ascii="Arial" w:hAnsi="Arial" w:cs="Arial"/>
          <w:b/>
          <w:bCs/>
          <w:lang w:val="es-ES"/>
        </w:rPr>
      </w:pPr>
      <w:r w:rsidRPr="00C15212">
        <w:rPr>
          <w:rFonts w:ascii="Arial" w:hAnsi="Arial" w:cs="Arial"/>
          <w:b/>
        </w:rPr>
        <w:t>INFORME DE LA COMISION DE HACIENDA RECAÍDO EN EL PROYECTO DE LEY QUE</w:t>
      </w:r>
      <w:r>
        <w:rPr>
          <w:rFonts w:ascii="Arial" w:hAnsi="Arial" w:cs="Arial"/>
          <w:b/>
        </w:rPr>
        <w:t xml:space="preserve"> </w:t>
      </w:r>
      <w:r w:rsidR="00851DD8" w:rsidRPr="00851DD8">
        <w:rPr>
          <w:rFonts w:ascii="Arial" w:hAnsi="Arial" w:cs="Arial"/>
          <w:b/>
          <w:lang w:val="es-ES_tradnl"/>
        </w:rPr>
        <w:t>E</w:t>
      </w:r>
      <w:r w:rsidR="00851DD8" w:rsidRPr="00851DD8">
        <w:rPr>
          <w:rFonts w:ascii="Arial" w:hAnsi="Arial" w:cs="Arial"/>
          <w:b/>
          <w:bCs/>
          <w:lang w:val="es-ES"/>
        </w:rPr>
        <w:t>XTIENDE LA COBERTURA DEL MECANISMO DE ESTABILIZACIÓN DE PRECIOS DE LOS COMBUSTIBLES, CREADO POR LA LEY N° 20.765.</w:t>
      </w:r>
    </w:p>
    <w:p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231233">
        <w:rPr>
          <w:rFonts w:ascii="Arial" w:hAnsi="Arial" w:cs="Arial"/>
          <w:sz w:val="22"/>
          <w:szCs w:val="22"/>
        </w:rPr>
        <w:t>14.</w:t>
      </w:r>
      <w:r w:rsidR="00851DD8">
        <w:rPr>
          <w:rFonts w:ascii="Arial" w:hAnsi="Arial" w:cs="Arial"/>
          <w:sz w:val="22"/>
          <w:szCs w:val="22"/>
        </w:rPr>
        <w:t>851</w:t>
      </w:r>
      <w:r w:rsidR="00231233">
        <w:rPr>
          <w:rFonts w:ascii="Arial" w:hAnsi="Arial" w:cs="Arial"/>
          <w:sz w:val="22"/>
          <w:szCs w:val="22"/>
        </w:rPr>
        <w:t>-05</w:t>
      </w:r>
    </w:p>
    <w:p w:rsidR="0003528C" w:rsidRDefault="0003528C" w:rsidP="002E7F31">
      <w:pPr>
        <w:tabs>
          <w:tab w:val="left" w:pos="1134"/>
          <w:tab w:val="left" w:pos="3686"/>
        </w:tabs>
        <w:spacing w:line="276" w:lineRule="auto"/>
        <w:jc w:val="both"/>
        <w:rPr>
          <w:rFonts w:ascii="Arial" w:hAnsi="Arial" w:cs="Arial"/>
          <w:sz w:val="22"/>
          <w:szCs w:val="22"/>
        </w:rPr>
      </w:pPr>
    </w:p>
    <w:p w:rsidR="004254B0" w:rsidRDefault="004254B0"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2E7F31">
      <w:pPr>
        <w:tabs>
          <w:tab w:val="left" w:pos="1134"/>
          <w:tab w:val="left" w:pos="3686"/>
        </w:tabs>
        <w:spacing w:line="276" w:lineRule="auto"/>
        <w:jc w:val="both"/>
        <w:rPr>
          <w:rFonts w:ascii="Arial" w:hAnsi="Arial" w:cs="Arial"/>
          <w:b/>
          <w:sz w:val="22"/>
          <w:szCs w:val="22"/>
        </w:rPr>
      </w:pPr>
    </w:p>
    <w:p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en </w:t>
      </w:r>
      <w:r w:rsidR="003E4B14" w:rsidRPr="00A9672C">
        <w:rPr>
          <w:rFonts w:ascii="Arial" w:eastAsia="Tahoma" w:hAnsi="Arial" w:cs="Arial"/>
          <w:sz w:val="22"/>
          <w:szCs w:val="22"/>
          <w:lang w:val="es-CL" w:eastAsia="en-US"/>
        </w:rPr>
        <w:t xml:space="preserve">primer </w:t>
      </w:r>
      <w:r w:rsidRPr="00A9672C">
        <w:rPr>
          <w:rFonts w:ascii="Arial" w:eastAsia="Tahoma" w:hAnsi="Arial" w:cs="Arial"/>
          <w:sz w:val="22"/>
          <w:szCs w:val="22"/>
          <w:lang w:val="es-CL" w:eastAsia="en-US"/>
        </w:rPr>
        <w:t xml:space="preserve">trámite constitucional y </w:t>
      </w:r>
      <w:r w:rsidR="00805ECE" w:rsidRPr="00A9672C">
        <w:rPr>
          <w:rFonts w:ascii="Arial" w:eastAsia="Tahoma" w:hAnsi="Arial" w:cs="Arial"/>
          <w:sz w:val="22"/>
          <w:szCs w:val="22"/>
          <w:lang w:val="es-CL" w:eastAsia="en-US"/>
        </w:rPr>
        <w:t xml:space="preserve">primero </w:t>
      </w:r>
      <w:r w:rsidRPr="00A9672C">
        <w:rPr>
          <w:rFonts w:ascii="Arial" w:eastAsia="Tahoma" w:hAnsi="Arial" w:cs="Arial"/>
          <w:sz w:val="22"/>
          <w:szCs w:val="22"/>
          <w:lang w:val="es-CL" w:eastAsia="en-US"/>
        </w:rPr>
        <w:t xml:space="preserve">reglamentario, el proyecto de ley individualizado en el epígrafe, originado en </w:t>
      </w:r>
      <w:r w:rsidR="00851DD8">
        <w:rPr>
          <w:rFonts w:ascii="Arial" w:eastAsia="Tahoma" w:hAnsi="Arial" w:cs="Arial"/>
          <w:sz w:val="22"/>
          <w:szCs w:val="22"/>
          <w:lang w:val="es-CL" w:eastAsia="en-US"/>
        </w:rPr>
        <w:t xml:space="preserve">Mensaje de S.E. el Presidente de la República, don Gabriel Boric Font. </w:t>
      </w:r>
    </w:p>
    <w:p w:rsidR="00E23BE3" w:rsidRDefault="00E23BE3"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461746" w:rsidRDefault="00E23BE3" w:rsidP="00461746">
      <w:pPr>
        <w:spacing w:line="276" w:lineRule="auto"/>
        <w:ind w:firstLine="1701"/>
        <w:jc w:val="both"/>
        <w:rPr>
          <w:rFonts w:ascii="Arial" w:hAnsi="Arial" w:cs="Arial"/>
          <w:sz w:val="22"/>
          <w:szCs w:val="22"/>
        </w:rPr>
      </w:pPr>
      <w:r w:rsidRPr="00E23BE3">
        <w:rPr>
          <w:rFonts w:ascii="Arial" w:hAnsi="Arial" w:cs="Arial"/>
          <w:sz w:val="22"/>
          <w:szCs w:val="22"/>
        </w:rPr>
        <w:t>Asist</w:t>
      </w:r>
      <w:r>
        <w:rPr>
          <w:rFonts w:ascii="Arial" w:hAnsi="Arial" w:cs="Arial"/>
          <w:sz w:val="22"/>
          <w:szCs w:val="22"/>
        </w:rPr>
        <w:t>i</w:t>
      </w:r>
      <w:r w:rsidR="00461746">
        <w:rPr>
          <w:rFonts w:ascii="Arial" w:hAnsi="Arial" w:cs="Arial"/>
          <w:sz w:val="22"/>
          <w:szCs w:val="22"/>
        </w:rPr>
        <w:t xml:space="preserve">ó a presentar la iniciativa </w:t>
      </w:r>
      <w:r>
        <w:rPr>
          <w:rFonts w:ascii="Arial" w:hAnsi="Arial" w:cs="Arial"/>
          <w:sz w:val="22"/>
          <w:szCs w:val="22"/>
        </w:rPr>
        <w:t xml:space="preserve">en representación del </w:t>
      </w:r>
      <w:r w:rsidRPr="00E23BE3">
        <w:rPr>
          <w:rFonts w:ascii="Arial" w:hAnsi="Arial" w:cs="Arial"/>
          <w:sz w:val="22"/>
          <w:szCs w:val="22"/>
        </w:rPr>
        <w:t>Ejecutivo, el Ministro de Hacienda</w:t>
      </w:r>
      <w:r w:rsidR="00461746" w:rsidRPr="00FA7391">
        <w:rPr>
          <w:rFonts w:ascii="Arial" w:hAnsi="Arial" w:cs="Arial"/>
          <w:sz w:val="22"/>
          <w:szCs w:val="22"/>
        </w:rPr>
        <w:t xml:space="preserve">, señor Mario Marcel Cullell </w:t>
      </w:r>
      <w:r w:rsidR="00461746">
        <w:rPr>
          <w:rFonts w:ascii="Arial" w:hAnsi="Arial" w:cs="Arial"/>
          <w:sz w:val="22"/>
          <w:szCs w:val="22"/>
        </w:rPr>
        <w:t xml:space="preserve">acompañado de </w:t>
      </w:r>
      <w:r w:rsidR="00461746" w:rsidRPr="00FA7391">
        <w:rPr>
          <w:rFonts w:ascii="Arial" w:hAnsi="Arial" w:cs="Arial"/>
          <w:sz w:val="22"/>
          <w:szCs w:val="22"/>
        </w:rPr>
        <w:t>la Subsecretaria de Hacienda, señora Claudia Sanhueza Riveros</w:t>
      </w:r>
      <w:r w:rsidR="00461746">
        <w:rPr>
          <w:rFonts w:ascii="Arial" w:hAnsi="Arial" w:cs="Arial"/>
          <w:sz w:val="22"/>
          <w:szCs w:val="22"/>
        </w:rPr>
        <w:t>.</w:t>
      </w:r>
    </w:p>
    <w:p w:rsidR="00B018A0"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Pr="00714332"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851DD8" w:rsidRPr="00851DD8" w:rsidRDefault="00851DD8" w:rsidP="00851DD8">
      <w:pPr>
        <w:spacing w:after="200" w:line="276" w:lineRule="auto"/>
        <w:ind w:firstLine="1701"/>
        <w:jc w:val="both"/>
        <w:rPr>
          <w:rFonts w:ascii="Arial" w:eastAsia="Calibri" w:hAnsi="Arial" w:cs="Arial"/>
          <w:sz w:val="22"/>
          <w:szCs w:val="22"/>
          <w:lang w:val="es-CL" w:eastAsia="en-US"/>
        </w:rPr>
      </w:pPr>
      <w:r w:rsidRPr="00851DD8">
        <w:rPr>
          <w:rFonts w:ascii="Arial" w:eastAsia="Calibri" w:hAnsi="Arial" w:cs="Arial"/>
          <w:sz w:val="22"/>
          <w:szCs w:val="22"/>
          <w:lang w:eastAsia="en-US"/>
        </w:rPr>
        <w:t xml:space="preserve">Apunta a optimizar el Mecanismo de Estabilización de Precios de los Combustibles, de la ley N° 20.765, de modo de mantener en el tiempo su capacidad de contener las fluctuaciones de precios de los combustibles, para, por una parte, contribuir a suavizar la </w:t>
      </w:r>
      <w:r w:rsidRPr="00851DD8">
        <w:rPr>
          <w:rFonts w:ascii="Arial" w:eastAsia="Calibri" w:hAnsi="Arial" w:cs="Arial"/>
          <w:sz w:val="22"/>
          <w:szCs w:val="22"/>
          <w:lang w:val="es-CL" w:eastAsia="en-US"/>
        </w:rPr>
        <w:t>anómala alza de precios, en línea con las recomendaciones de organi</w:t>
      </w:r>
      <w:r>
        <w:rPr>
          <w:rFonts w:ascii="Arial" w:eastAsia="Calibri" w:hAnsi="Arial" w:cs="Arial"/>
          <w:sz w:val="22"/>
          <w:szCs w:val="22"/>
          <w:lang w:val="es-CL" w:eastAsia="en-US"/>
        </w:rPr>
        <w:t>s</w:t>
      </w:r>
      <w:r w:rsidRPr="00851DD8">
        <w:rPr>
          <w:rFonts w:ascii="Arial" w:eastAsia="Calibri" w:hAnsi="Arial" w:cs="Arial"/>
          <w:sz w:val="22"/>
          <w:szCs w:val="22"/>
          <w:lang w:val="es-CL" w:eastAsia="en-US"/>
        </w:rPr>
        <w:t>mos multilaterales,</w:t>
      </w:r>
      <w:r w:rsidRPr="00851DD8">
        <w:rPr>
          <w:rFonts w:ascii="Arial" w:eastAsia="Calibri" w:hAnsi="Arial" w:cs="Arial"/>
          <w:sz w:val="22"/>
          <w:szCs w:val="22"/>
          <w:lang w:eastAsia="en-US"/>
        </w:rPr>
        <w:t xml:space="preserve"> y, por la otra, </w:t>
      </w:r>
      <w:r w:rsidRPr="00851DD8">
        <w:rPr>
          <w:rFonts w:ascii="Arial" w:eastAsia="Calibri" w:hAnsi="Arial" w:cs="Arial"/>
          <w:sz w:val="22"/>
          <w:szCs w:val="22"/>
          <w:lang w:val="es-CL" w:eastAsia="en-US"/>
        </w:rPr>
        <w:t>mantener una trayectoria que enfrente los movimientos de los precios de los combustibles, todo ello, en beneficio, directa o indirectamente, de las familias chilenas.</w:t>
      </w:r>
    </w:p>
    <w:p w:rsidR="00363286"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r>
        <w:rPr>
          <w:rFonts w:ascii="Arial" w:hAnsi="Arial"/>
          <w:sz w:val="22"/>
          <w:szCs w:val="22"/>
        </w:rPr>
        <w:t xml:space="preserve">Fue aprobado por la unanimidad de los trece diputados presentes señores(as) Barrera, Bianchi, Cifuentes, Giordano (en reemplazo del diputado Brito), Mellado, Ñanco (en reemplazo de la diputada Mix), Naranjo, Ramírez, Romero, Sauerbaum, Sepúlveda, Von Mühlenbrock y Yeomans. </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p>
    <w:p w:rsidR="00FB358F" w:rsidRPr="00461746" w:rsidRDefault="00461746"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461746">
        <w:rPr>
          <w:rFonts w:ascii="Arial" w:eastAsia="Tahoma" w:hAnsi="Arial" w:cs="Arial"/>
          <w:sz w:val="22"/>
          <w:szCs w:val="22"/>
          <w:lang w:val="es-CL" w:eastAsia="en-US"/>
        </w:rPr>
        <w:t>No hubo</w:t>
      </w:r>
    </w:p>
    <w:p w:rsidR="00363286" w:rsidRPr="00A9672C" w:rsidRDefault="0036328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p>
    <w:p w:rsidR="00461746" w:rsidRDefault="00461746"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461746">
        <w:rPr>
          <w:rFonts w:ascii="Arial" w:eastAsia="Tahoma" w:hAnsi="Arial" w:cs="Arial"/>
          <w:b/>
          <w:sz w:val="22"/>
          <w:szCs w:val="22"/>
          <w:lang w:val="es-CL" w:eastAsia="en-US"/>
        </w:rPr>
        <w:t>Del diputado señor Calisto</w:t>
      </w:r>
      <w:r>
        <w:rPr>
          <w:rFonts w:ascii="Arial" w:eastAsia="Tahoma" w:hAnsi="Arial" w:cs="Arial"/>
          <w:sz w:val="22"/>
          <w:szCs w:val="22"/>
          <w:lang w:val="es-CL" w:eastAsia="en-US"/>
        </w:rPr>
        <w:t>:</w:t>
      </w:r>
    </w:p>
    <w:p w:rsidR="00461746" w:rsidRDefault="00461746" w:rsidP="00A9672C">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Para agregar un artículo segundo en el proyecto de ley, con el siguiente texto:</w:t>
      </w:r>
    </w:p>
    <w:p w:rsidR="00461746" w:rsidRDefault="00461746" w:rsidP="00A9672C">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“Artículo 2</w:t>
      </w:r>
    </w:p>
    <w:p w:rsidR="00461746" w:rsidRDefault="00461746" w:rsidP="00A9672C">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 xml:space="preserve">Para incorporar un inciso final en el artículo 4° de la ley N° 20.765 que </w:t>
      </w:r>
      <w:r>
        <w:rPr>
          <w:rFonts w:ascii="Arial" w:eastAsia="Tahoma" w:hAnsi="Arial" w:cs="Arial"/>
          <w:sz w:val="22"/>
          <w:szCs w:val="22"/>
          <w:lang w:val="es-CL" w:eastAsia="en-US"/>
        </w:rPr>
        <w:lastRenderedPageBreak/>
        <w:t>Crea Mecanismo de Estabilización de Precios de los Combustibles, con el siguiente texto:</w:t>
      </w:r>
    </w:p>
    <w:p w:rsidR="00714332" w:rsidRDefault="00461746" w:rsidP="00AF07DC">
      <w:pPr>
        <w:spacing w:line="276" w:lineRule="auto"/>
        <w:ind w:firstLine="1701"/>
        <w:jc w:val="both"/>
        <w:rPr>
          <w:rFonts w:ascii="Arial" w:hAnsi="Arial" w:cs="Arial"/>
          <w:b/>
          <w:sz w:val="22"/>
          <w:szCs w:val="22"/>
          <w:lang w:val="es-ES"/>
        </w:rPr>
      </w:pPr>
      <w:r>
        <w:rPr>
          <w:rFonts w:ascii="Arial" w:hAnsi="Arial" w:cs="Courier New"/>
          <w:sz w:val="22"/>
          <w:szCs w:val="22"/>
        </w:rPr>
        <w:t>En cuanto al guarismo señalado en el inciso anterior, el límite superior de la operación del mecanismo de estabilización contenido en este artículo será siempre el doble para las zonas extremas reconocidas en la ley N° 20.655.”.</w:t>
      </w:r>
    </w:p>
    <w:p w:rsidR="00461746" w:rsidRDefault="0046174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D7545"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6.-</w:t>
      </w:r>
      <w:r w:rsidR="009523A2" w:rsidRPr="00A9672C">
        <w:rPr>
          <w:rFonts w:ascii="Arial" w:eastAsia="Tahoma" w:hAnsi="Arial" w:cs="Arial"/>
          <w:sz w:val="22"/>
          <w:szCs w:val="22"/>
          <w:lang w:val="es-CL" w:eastAsia="en-US"/>
        </w:rPr>
        <w:t xml:space="preserve"> Diputado Informante</w:t>
      </w:r>
      <w:r w:rsidR="00056042" w:rsidRPr="00A9672C">
        <w:rPr>
          <w:rFonts w:ascii="Arial" w:eastAsia="Tahoma" w:hAnsi="Arial" w:cs="Arial"/>
          <w:sz w:val="22"/>
          <w:szCs w:val="22"/>
          <w:lang w:val="es-CL" w:eastAsia="en-US"/>
        </w:rPr>
        <w:t>: E</w:t>
      </w:r>
      <w:r w:rsidR="009523A2" w:rsidRPr="00A9672C">
        <w:rPr>
          <w:rFonts w:ascii="Arial" w:eastAsia="Tahoma" w:hAnsi="Arial" w:cs="Arial"/>
          <w:sz w:val="22"/>
          <w:szCs w:val="22"/>
          <w:lang w:val="es-CL" w:eastAsia="en-US"/>
        </w:rPr>
        <w:t xml:space="preserve">l </w:t>
      </w:r>
      <w:r w:rsidR="0022154B" w:rsidRPr="00A9672C">
        <w:rPr>
          <w:rFonts w:ascii="Arial" w:eastAsia="Tahoma" w:hAnsi="Arial" w:cs="Arial"/>
          <w:sz w:val="22"/>
          <w:szCs w:val="22"/>
          <w:lang w:val="es-CL" w:eastAsia="en-US"/>
        </w:rPr>
        <w:t>señor</w:t>
      </w:r>
      <w:r w:rsidR="00157D61">
        <w:rPr>
          <w:rFonts w:ascii="Arial" w:eastAsia="Tahoma" w:hAnsi="Arial" w:cs="Arial"/>
          <w:sz w:val="22"/>
          <w:szCs w:val="22"/>
          <w:lang w:val="es-CL" w:eastAsia="en-US"/>
        </w:rPr>
        <w:t xml:space="preserve"> </w:t>
      </w:r>
      <w:r w:rsidR="00461746">
        <w:rPr>
          <w:rFonts w:ascii="Arial" w:eastAsia="Tahoma" w:hAnsi="Arial" w:cs="Arial"/>
          <w:sz w:val="22"/>
          <w:szCs w:val="22"/>
          <w:lang w:val="es-CL" w:eastAsia="en-US"/>
        </w:rPr>
        <w:t>Boris Barrera Moreno.</w:t>
      </w:r>
    </w:p>
    <w:p w:rsidR="009D7545" w:rsidRPr="00A9672C" w:rsidRDefault="009D7545"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II.-CONTENIDO DEL PROYECTO</w:t>
      </w:r>
    </w:p>
    <w:p w:rsidR="00F030DA" w:rsidRPr="00F030DA" w:rsidRDefault="00F030DA" w:rsidP="00F030DA">
      <w:pPr>
        <w:widowControl w:val="0"/>
        <w:autoSpaceDE w:val="0"/>
        <w:autoSpaceDN w:val="0"/>
        <w:adjustRightInd w:val="0"/>
        <w:spacing w:line="276" w:lineRule="auto"/>
        <w:ind w:firstLine="1701"/>
        <w:jc w:val="both"/>
        <w:rPr>
          <w:rFonts w:ascii="Arial" w:hAnsi="Arial" w:cs="Arial"/>
          <w:sz w:val="22"/>
          <w:szCs w:val="22"/>
        </w:rPr>
      </w:pPr>
      <w:r w:rsidRPr="00F030DA">
        <w:rPr>
          <w:rFonts w:ascii="Arial" w:hAnsi="Arial" w:cs="Arial"/>
          <w:sz w:val="22"/>
          <w:szCs w:val="22"/>
          <w:lang w:val="es-CL"/>
        </w:rPr>
        <w:t xml:space="preserve">El proyecto de ley consta de un artículo único que modifica el artículo 4° de la </w:t>
      </w:r>
      <w:r w:rsidRPr="00F030DA">
        <w:rPr>
          <w:rFonts w:ascii="Arial" w:hAnsi="Arial" w:cs="Arial"/>
          <w:sz w:val="22"/>
          <w:szCs w:val="22"/>
        </w:rPr>
        <w:t xml:space="preserve">ley N° 20.765 con el fin de incrementar el límite máximo para la operación del mecanismo de convergencia allí definido. </w:t>
      </w:r>
    </w:p>
    <w:p w:rsidR="00F030DA" w:rsidRPr="00F030DA" w:rsidRDefault="00F030DA" w:rsidP="00F030DA">
      <w:pPr>
        <w:spacing w:after="200" w:line="276" w:lineRule="auto"/>
        <w:ind w:firstLine="1701"/>
        <w:jc w:val="both"/>
        <w:rPr>
          <w:rFonts w:ascii="Arial" w:eastAsia="Calibri" w:hAnsi="Arial" w:cs="Arial"/>
          <w:sz w:val="22"/>
          <w:szCs w:val="22"/>
          <w:lang w:val="es-CL" w:eastAsia="en-US"/>
        </w:rPr>
      </w:pPr>
      <w:r w:rsidRPr="00F030DA">
        <w:rPr>
          <w:rFonts w:ascii="Arial" w:eastAsia="Calibri" w:hAnsi="Arial" w:cs="Arial"/>
          <w:sz w:val="22"/>
          <w:szCs w:val="22"/>
          <w:lang w:eastAsia="en-US"/>
        </w:rPr>
        <w:t>Para conseguirlo, el proyecto propone como medida única la intervención del referido mecanismo de estabilización, duplicando el límite superior de su operación, desde los actuales US$750 millones a US$1.500 millones.</w:t>
      </w:r>
    </w:p>
    <w:p w:rsidR="00F030DA" w:rsidRPr="00A9672C" w:rsidRDefault="00F030DA"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III.- INCIDENCIA EN MATERIA FINANCIERA O PRESUPUESTARIA DEL ESTADO</w:t>
      </w:r>
    </w:p>
    <w:p w:rsidR="0095662C" w:rsidRDefault="0095662C" w:rsidP="00F030DA">
      <w:pPr>
        <w:widowControl w:val="0"/>
        <w:autoSpaceDE w:val="0"/>
        <w:autoSpaceDN w:val="0"/>
        <w:adjustRightInd w:val="0"/>
        <w:spacing w:line="276" w:lineRule="auto"/>
        <w:ind w:firstLine="1701"/>
        <w:jc w:val="both"/>
        <w:rPr>
          <w:rFonts w:ascii="Arial" w:hAnsi="Arial" w:cs="Arial"/>
          <w:bCs/>
          <w:sz w:val="22"/>
          <w:szCs w:val="22"/>
          <w:lang w:val="es-CL"/>
        </w:rPr>
      </w:pPr>
    </w:p>
    <w:p w:rsidR="00F030DA" w:rsidRPr="00F030DA" w:rsidRDefault="00F030DA" w:rsidP="00F030DA">
      <w:pPr>
        <w:widowControl w:val="0"/>
        <w:autoSpaceDE w:val="0"/>
        <w:autoSpaceDN w:val="0"/>
        <w:adjustRightInd w:val="0"/>
        <w:spacing w:line="276" w:lineRule="auto"/>
        <w:ind w:firstLine="1701"/>
        <w:jc w:val="both"/>
        <w:rPr>
          <w:rFonts w:ascii="Arial" w:hAnsi="Arial" w:cs="Arial"/>
          <w:bCs/>
          <w:sz w:val="22"/>
          <w:szCs w:val="22"/>
          <w:lang w:val="es-CL"/>
        </w:rPr>
      </w:pPr>
      <w:r w:rsidRPr="00F030DA">
        <w:rPr>
          <w:rFonts w:ascii="Arial" w:hAnsi="Arial" w:cs="Arial"/>
          <w:bCs/>
          <w:sz w:val="22"/>
          <w:szCs w:val="22"/>
          <w:lang w:val="es-CL"/>
        </w:rPr>
        <w:t>El informe financiero N°047 de 18 de marzo del año en curso, elaborado por la Dirección de Presupuestos del Ministerio de Hacienda y que acompaña al Mensaje a su ingreso, indica lo siguiente en relación al efecto del proyecto en el presupuesto fiscal:</w:t>
      </w:r>
    </w:p>
    <w:p w:rsidR="00F030DA" w:rsidRPr="00F030DA" w:rsidRDefault="00F030DA" w:rsidP="00F030DA">
      <w:pPr>
        <w:widowControl w:val="0"/>
        <w:autoSpaceDE w:val="0"/>
        <w:autoSpaceDN w:val="0"/>
        <w:adjustRightInd w:val="0"/>
        <w:spacing w:line="276" w:lineRule="auto"/>
        <w:ind w:firstLine="1701"/>
        <w:jc w:val="both"/>
        <w:rPr>
          <w:rFonts w:ascii="Arial" w:hAnsi="Arial" w:cs="Arial"/>
          <w:bCs/>
          <w:sz w:val="22"/>
          <w:szCs w:val="22"/>
          <w:u w:val="single"/>
          <w:lang w:val="es-CL"/>
        </w:rPr>
      </w:pPr>
    </w:p>
    <w:p w:rsidR="00F030DA" w:rsidRPr="00F030DA" w:rsidRDefault="00F030DA" w:rsidP="00F030DA">
      <w:pPr>
        <w:spacing w:line="276" w:lineRule="auto"/>
        <w:ind w:firstLine="1701"/>
        <w:jc w:val="both"/>
        <w:rPr>
          <w:rFonts w:ascii="Arial" w:eastAsia="Calibri" w:hAnsi="Arial" w:cs="Arial"/>
          <w:b/>
          <w:sz w:val="22"/>
          <w:szCs w:val="22"/>
          <w:lang w:val="es-CL" w:eastAsia="en-US"/>
        </w:rPr>
      </w:pPr>
      <w:r w:rsidRPr="00F030DA">
        <w:rPr>
          <w:rFonts w:ascii="Arial" w:eastAsia="Calibri" w:hAnsi="Arial" w:cs="Arial"/>
          <w:sz w:val="22"/>
          <w:szCs w:val="22"/>
          <w:lang w:val="es-CL" w:eastAsia="en-US"/>
        </w:rPr>
        <w:t>1.-</w:t>
      </w:r>
      <w:r w:rsidRPr="00F030DA">
        <w:rPr>
          <w:rFonts w:ascii="Arial" w:eastAsia="Calibri" w:hAnsi="Arial" w:cs="Arial"/>
          <w:b/>
          <w:sz w:val="22"/>
          <w:szCs w:val="22"/>
          <w:lang w:val="es-CL" w:eastAsia="en-US"/>
        </w:rPr>
        <w:t>Creación del MEPCO</w:t>
      </w:r>
    </w:p>
    <w:p w:rsidR="00F030DA" w:rsidRPr="00F030DA" w:rsidRDefault="00F030DA" w:rsidP="00F030DA">
      <w:pPr>
        <w:spacing w:line="276" w:lineRule="auto"/>
        <w:ind w:firstLine="1701"/>
        <w:jc w:val="both"/>
        <w:rPr>
          <w:rFonts w:ascii="Arial" w:eastAsia="Calibri" w:hAnsi="Arial" w:cs="Arial"/>
          <w:sz w:val="22"/>
          <w:szCs w:val="22"/>
          <w:lang w:val="es-CL" w:eastAsia="en-US"/>
        </w:rPr>
      </w:pPr>
      <w:r w:rsidRPr="00F030DA">
        <w:rPr>
          <w:rFonts w:ascii="Arial" w:eastAsia="Calibri" w:hAnsi="Arial" w:cs="Arial"/>
          <w:sz w:val="22"/>
          <w:szCs w:val="22"/>
          <w:lang w:val="es-CL" w:eastAsia="en-US"/>
        </w:rPr>
        <w:t xml:space="preserve">El Mecanismo de Estabilización del Precio de los Combustibles (MEPCO) fue creado en 2014 por la ley N°20.765 con la finalidad de establecer un mecanismo de estabilización de los precios de los combustibles. Su objetivo es disminuir la volatilidad que estos naturalmente presentan por la dependencia de precios que se determinan en mercados internacionales (precio del petróleo, de los refinados, costos de importación y tipo de cambio). </w:t>
      </w:r>
    </w:p>
    <w:p w:rsidR="00F030DA" w:rsidRPr="00F030DA" w:rsidRDefault="00F030DA" w:rsidP="00F030DA">
      <w:pPr>
        <w:spacing w:after="200" w:line="276" w:lineRule="auto"/>
        <w:ind w:firstLine="1701"/>
        <w:jc w:val="both"/>
        <w:rPr>
          <w:rFonts w:ascii="Arial" w:eastAsia="Calibri" w:hAnsi="Arial" w:cs="Arial"/>
          <w:sz w:val="22"/>
          <w:szCs w:val="22"/>
          <w:lang w:val="es-CL" w:eastAsia="en-US"/>
        </w:rPr>
      </w:pPr>
    </w:p>
    <w:p w:rsidR="00F030DA" w:rsidRPr="00F030DA" w:rsidRDefault="00F030DA" w:rsidP="00F030DA">
      <w:pPr>
        <w:spacing w:line="276" w:lineRule="auto"/>
        <w:ind w:firstLine="1701"/>
        <w:jc w:val="both"/>
        <w:rPr>
          <w:rFonts w:ascii="Arial" w:eastAsia="Calibri" w:hAnsi="Arial" w:cs="Arial"/>
          <w:b/>
          <w:sz w:val="22"/>
          <w:szCs w:val="22"/>
          <w:lang w:val="es-ES" w:eastAsia="en-US"/>
        </w:rPr>
      </w:pPr>
      <w:r w:rsidRPr="00F030DA">
        <w:rPr>
          <w:rFonts w:ascii="Arial" w:eastAsia="Calibri" w:hAnsi="Arial" w:cs="Arial"/>
          <w:b/>
          <w:sz w:val="22"/>
          <w:szCs w:val="22"/>
          <w:lang w:val="es-ES" w:eastAsia="en-US"/>
        </w:rPr>
        <w:t>2.-Componente variable, positivo o negativo</w:t>
      </w:r>
    </w:p>
    <w:p w:rsidR="00F030DA" w:rsidRPr="00F030DA" w:rsidRDefault="00F030DA" w:rsidP="00F030DA">
      <w:pPr>
        <w:spacing w:line="276" w:lineRule="auto"/>
        <w:ind w:firstLine="1701"/>
        <w:jc w:val="both"/>
        <w:rPr>
          <w:rFonts w:ascii="Arial" w:eastAsia="Calibri" w:hAnsi="Arial" w:cs="Arial"/>
          <w:sz w:val="22"/>
          <w:szCs w:val="22"/>
          <w:lang w:val="es-ES" w:eastAsia="en-US"/>
        </w:rPr>
      </w:pPr>
      <w:r w:rsidRPr="00F030DA">
        <w:rPr>
          <w:rFonts w:ascii="Arial" w:eastAsia="Calibri" w:hAnsi="Arial" w:cs="Arial"/>
          <w:sz w:val="22"/>
          <w:szCs w:val="22"/>
          <w:lang w:val="es-ES" w:eastAsia="en-US"/>
        </w:rPr>
        <w:t>Específicamente, MEPCO establece la determinación de un componente variable del Impuesto Específico en dos etapas, una de las cuales implica la comparación entre precio de paridad y una banda de precios de referencia, todos definidos en moneda nacional; la otra etapa corresponde a la comparación entre el precio proyectado por el Ministerio de Hacienda para la semana siguiente y el precio efectivo de la semana en curso publicado por ENAP. Si en vista de estas dos etapas se proyecta una caída abrupta del precio, el componente variable será positivo (impuesto); en el caso contrario, con una subida abrupta del precio, el componente será negativo (subsidio).</w:t>
      </w:r>
    </w:p>
    <w:p w:rsidR="00F030DA" w:rsidRPr="00F030DA" w:rsidRDefault="00F030DA" w:rsidP="00F030DA">
      <w:pPr>
        <w:spacing w:after="120" w:line="276" w:lineRule="auto"/>
        <w:ind w:firstLine="1701"/>
        <w:jc w:val="both"/>
        <w:rPr>
          <w:rFonts w:ascii="Arial" w:eastAsia="Calibri" w:hAnsi="Arial" w:cs="Arial"/>
          <w:sz w:val="22"/>
          <w:szCs w:val="22"/>
          <w:lang w:val="es-ES" w:eastAsia="en-US"/>
        </w:rPr>
      </w:pPr>
      <w:r w:rsidRPr="00F030DA">
        <w:rPr>
          <w:rFonts w:ascii="Arial" w:eastAsia="Calibri" w:hAnsi="Arial" w:cs="Arial"/>
          <w:sz w:val="22"/>
          <w:szCs w:val="22"/>
          <w:lang w:val="es-ES" w:eastAsia="en-US"/>
        </w:rPr>
        <w:t xml:space="preserve"> </w:t>
      </w:r>
    </w:p>
    <w:p w:rsidR="00F030DA" w:rsidRPr="00F030DA" w:rsidRDefault="00F030DA" w:rsidP="00F030DA">
      <w:pPr>
        <w:spacing w:line="276" w:lineRule="auto"/>
        <w:ind w:firstLine="1701"/>
        <w:jc w:val="both"/>
        <w:rPr>
          <w:rFonts w:ascii="Arial" w:eastAsia="Calibri" w:hAnsi="Arial" w:cs="Arial"/>
          <w:b/>
          <w:sz w:val="22"/>
          <w:szCs w:val="22"/>
          <w:lang w:val="es-ES" w:eastAsia="en-US"/>
        </w:rPr>
      </w:pPr>
      <w:r w:rsidRPr="00F030DA">
        <w:rPr>
          <w:rFonts w:ascii="Arial" w:eastAsia="Calibri" w:hAnsi="Arial" w:cs="Arial"/>
          <w:b/>
          <w:sz w:val="22"/>
          <w:szCs w:val="22"/>
          <w:lang w:val="es-ES" w:eastAsia="en-US"/>
        </w:rPr>
        <w:t>3.-Evaluación semanal del recaudo fiscal a través de este mecanismo</w:t>
      </w:r>
    </w:p>
    <w:p w:rsidR="00F030DA" w:rsidRPr="00F030DA" w:rsidRDefault="00F030DA" w:rsidP="00F030DA">
      <w:pPr>
        <w:spacing w:line="276" w:lineRule="auto"/>
        <w:ind w:firstLine="1701"/>
        <w:jc w:val="both"/>
        <w:rPr>
          <w:rFonts w:ascii="Arial" w:eastAsia="Calibri" w:hAnsi="Arial" w:cs="Arial"/>
          <w:sz w:val="22"/>
          <w:szCs w:val="22"/>
          <w:lang w:val="es-ES" w:eastAsia="en-US"/>
        </w:rPr>
      </w:pPr>
      <w:r w:rsidRPr="00F030DA">
        <w:rPr>
          <w:rFonts w:ascii="Arial" w:eastAsia="Calibri" w:hAnsi="Arial" w:cs="Arial"/>
          <w:sz w:val="22"/>
          <w:szCs w:val="22"/>
          <w:lang w:val="es-ES" w:eastAsia="en-US"/>
        </w:rPr>
        <w:lastRenderedPageBreak/>
        <w:t xml:space="preserve">MEPCO evalúa semana a semana el acumulado de mayor (menor) recaudo fiscal producido por este mecanismo, que se expresa como la diferencia acumulada entre la recaudación que hubiese correspondido a la aplicación del componente base del impuesto específico y la que efectivamente se ha producido considerando ambos componentes. </w:t>
      </w:r>
    </w:p>
    <w:p w:rsidR="00F030DA" w:rsidRPr="00F030DA" w:rsidRDefault="00F030DA" w:rsidP="00F030DA">
      <w:pPr>
        <w:spacing w:line="276" w:lineRule="auto"/>
        <w:ind w:firstLine="1701"/>
        <w:jc w:val="both"/>
        <w:rPr>
          <w:rFonts w:ascii="Arial" w:eastAsia="Calibri" w:hAnsi="Arial" w:cs="Arial"/>
          <w:sz w:val="22"/>
          <w:szCs w:val="22"/>
          <w:lang w:val="es-ES" w:eastAsia="en-US"/>
        </w:rPr>
      </w:pPr>
      <w:r w:rsidRPr="00F030DA">
        <w:rPr>
          <w:rFonts w:ascii="Arial" w:eastAsia="Calibri" w:hAnsi="Arial" w:cs="Arial"/>
          <w:sz w:val="22"/>
          <w:szCs w:val="22"/>
          <w:lang w:val="es-ES" w:eastAsia="en-US"/>
        </w:rPr>
        <w:t xml:space="preserve">Este valor se interpreta como la magnitud acumulada del subsidio neto entregado por el MEPCO desde su creación. La ley vigente contempla que, en caso de que la menor recaudación acumulada supere los US $750 millones, el componente variable debe converger a cero en un periodo de doce semanas. </w:t>
      </w:r>
    </w:p>
    <w:p w:rsidR="00F030DA" w:rsidRPr="00F030DA" w:rsidRDefault="00F030DA" w:rsidP="00F030DA">
      <w:pPr>
        <w:spacing w:after="200" w:line="276" w:lineRule="auto"/>
        <w:ind w:firstLine="1701"/>
        <w:jc w:val="both"/>
        <w:rPr>
          <w:rFonts w:ascii="Arial" w:eastAsia="Calibri" w:hAnsi="Arial" w:cs="Arial"/>
          <w:sz w:val="22"/>
          <w:szCs w:val="22"/>
          <w:lang w:val="es-CL" w:eastAsia="en-US"/>
        </w:rPr>
      </w:pPr>
    </w:p>
    <w:p w:rsidR="00F030DA" w:rsidRPr="00F030DA" w:rsidRDefault="00F030DA" w:rsidP="00F030DA">
      <w:pPr>
        <w:spacing w:after="200" w:line="276" w:lineRule="auto"/>
        <w:ind w:firstLine="1701"/>
        <w:jc w:val="both"/>
        <w:rPr>
          <w:rFonts w:ascii="Arial" w:eastAsia="Calibri" w:hAnsi="Arial" w:cs="Arial"/>
          <w:b/>
          <w:sz w:val="22"/>
          <w:szCs w:val="22"/>
          <w:lang w:val="es-CL" w:eastAsia="en-US"/>
        </w:rPr>
      </w:pPr>
      <w:r w:rsidRPr="00F030DA">
        <w:rPr>
          <w:rFonts w:ascii="Arial" w:eastAsia="Calibri" w:hAnsi="Arial" w:cs="Arial"/>
          <w:b/>
          <w:sz w:val="22"/>
          <w:szCs w:val="22"/>
          <w:lang w:val="es-CL" w:eastAsia="en-US"/>
        </w:rPr>
        <w:t xml:space="preserve">4.- Modificación propuesta al umbral vigente máximo de subsidio del MEPCO </w:t>
      </w:r>
    </w:p>
    <w:p w:rsidR="00F030DA" w:rsidRPr="00F030DA" w:rsidRDefault="00F030DA" w:rsidP="00F030DA">
      <w:pPr>
        <w:spacing w:after="200" w:line="276" w:lineRule="auto"/>
        <w:ind w:firstLine="1701"/>
        <w:jc w:val="both"/>
        <w:rPr>
          <w:rFonts w:ascii="Arial" w:eastAsia="Calibri" w:hAnsi="Arial" w:cs="Arial"/>
          <w:sz w:val="22"/>
          <w:szCs w:val="22"/>
          <w:lang w:val="es-CL" w:eastAsia="en-US"/>
        </w:rPr>
      </w:pPr>
      <w:r w:rsidRPr="00F030DA">
        <w:rPr>
          <w:rFonts w:ascii="Arial" w:eastAsia="Calibri" w:hAnsi="Arial" w:cs="Arial"/>
          <w:sz w:val="22"/>
          <w:szCs w:val="22"/>
          <w:lang w:val="es-CL" w:eastAsia="en-US"/>
        </w:rPr>
        <w:t xml:space="preserve">El proyecto de ley introduce una modificación al umbral vigente máximo de subsidio del MEPCO hasta la fecha, </w:t>
      </w:r>
      <w:r w:rsidRPr="00F030DA">
        <w:rPr>
          <w:rFonts w:ascii="Arial" w:eastAsia="Calibri" w:hAnsi="Arial" w:cs="Arial"/>
          <w:b/>
          <w:sz w:val="22"/>
          <w:szCs w:val="22"/>
          <w:lang w:val="es-CL" w:eastAsia="en-US"/>
        </w:rPr>
        <w:t>pasando de US$750 millones a US$1.500 millones</w:t>
      </w:r>
      <w:r w:rsidRPr="00F030DA">
        <w:rPr>
          <w:rFonts w:ascii="Arial" w:eastAsia="Calibri" w:hAnsi="Arial" w:cs="Arial"/>
          <w:sz w:val="22"/>
          <w:szCs w:val="22"/>
          <w:lang w:val="es-CL" w:eastAsia="en-US"/>
        </w:rPr>
        <w:t xml:space="preserve">. Cómo parte de los esfuerzos coordinados para la contención del fenómeno inflacionario experimentado por nuestro país en los últimos meses se hace imperativo actualizar los mecanismos de estabilización que permitan suavizar esta anómala alza de precios, en línea con las recomendaciones de organizamos multilaterales. Así, esta actualización permitirá al mecanismo mantener una trayectoria que enfrente los movimientos de los precios de los combustibles. </w:t>
      </w:r>
    </w:p>
    <w:p w:rsidR="00F030DA" w:rsidRPr="00F030DA" w:rsidRDefault="0095662C" w:rsidP="0095662C">
      <w:pPr>
        <w:keepNext/>
        <w:spacing w:before="240" w:line="276" w:lineRule="auto"/>
        <w:ind w:firstLine="1701"/>
        <w:jc w:val="both"/>
        <w:outlineLvl w:val="0"/>
        <w:rPr>
          <w:rFonts w:ascii="Arial" w:hAnsi="Arial" w:cs="Arial"/>
          <w:b/>
          <w:bCs/>
          <w:kern w:val="32"/>
          <w:sz w:val="22"/>
          <w:szCs w:val="22"/>
          <w:lang w:val="es-ES" w:eastAsia="en-US"/>
        </w:rPr>
      </w:pPr>
      <w:r w:rsidRPr="00F030DA">
        <w:rPr>
          <w:rFonts w:ascii="Arial" w:hAnsi="Arial" w:cs="Arial"/>
          <w:b/>
          <w:bCs/>
          <w:kern w:val="32"/>
          <w:sz w:val="22"/>
          <w:szCs w:val="22"/>
          <w:lang w:eastAsia="en-US"/>
        </w:rPr>
        <w:t>EFECTO DEL PROYECTO DE LEY SOBRE EL PRESUPUESTO FISCAL</w:t>
      </w:r>
      <w:r w:rsidRPr="00F030DA">
        <w:rPr>
          <w:rFonts w:ascii="Arial" w:hAnsi="Arial" w:cs="Arial"/>
          <w:b/>
          <w:bCs/>
          <w:kern w:val="32"/>
          <w:sz w:val="22"/>
          <w:szCs w:val="22"/>
          <w:lang w:val="es-ES" w:eastAsia="en-US"/>
        </w:rPr>
        <w:t>: MENORES INGRESOS POR CONCEPTO DE IMPUESTOS</w:t>
      </w:r>
      <w:r w:rsidR="00F030DA" w:rsidRPr="00F030DA">
        <w:rPr>
          <w:rFonts w:ascii="Arial" w:hAnsi="Arial" w:cs="Arial"/>
          <w:b/>
          <w:bCs/>
          <w:kern w:val="32"/>
          <w:sz w:val="22"/>
          <w:szCs w:val="22"/>
          <w:vertAlign w:val="superscript"/>
          <w:lang w:val="es-ES" w:eastAsia="en-US"/>
        </w:rPr>
        <w:footnoteReference w:id="1"/>
      </w:r>
      <w:r w:rsidRPr="00F030DA">
        <w:rPr>
          <w:rFonts w:ascii="Arial" w:hAnsi="Arial" w:cs="Arial"/>
          <w:b/>
          <w:bCs/>
          <w:kern w:val="32"/>
          <w:sz w:val="22"/>
          <w:szCs w:val="22"/>
          <w:lang w:val="es-ES" w:eastAsia="en-US"/>
        </w:rPr>
        <w:t>.</w:t>
      </w:r>
    </w:p>
    <w:p w:rsidR="00F030DA" w:rsidRPr="00F030DA" w:rsidRDefault="00F030DA" w:rsidP="00F030DA">
      <w:pPr>
        <w:spacing w:line="276" w:lineRule="auto"/>
        <w:ind w:firstLine="1701"/>
        <w:jc w:val="both"/>
        <w:rPr>
          <w:rFonts w:ascii="Arial" w:eastAsia="Calibri" w:hAnsi="Arial" w:cs="Arial"/>
          <w:sz w:val="22"/>
          <w:szCs w:val="22"/>
          <w:lang w:val="es-ES" w:eastAsia="en-US"/>
        </w:rPr>
      </w:pPr>
      <w:r w:rsidRPr="00F030DA">
        <w:rPr>
          <w:rFonts w:ascii="Arial" w:eastAsia="Calibri" w:hAnsi="Arial" w:cs="Arial"/>
          <w:sz w:val="22"/>
          <w:szCs w:val="22"/>
          <w:lang w:val="es-ES" w:eastAsia="en-US"/>
        </w:rPr>
        <w:t xml:space="preserve">La modificación al MEPCO permitirá evitar un ajuste brusco a corto plazo del precio de los combustibles, implicando un potencial efecto fiscal acumulado, que alcanzaría como máximo los </w:t>
      </w:r>
      <w:r w:rsidRPr="00F030DA">
        <w:rPr>
          <w:rFonts w:ascii="Arial" w:eastAsia="Calibri" w:hAnsi="Arial" w:cs="Arial"/>
          <w:b/>
          <w:sz w:val="22"/>
          <w:szCs w:val="22"/>
          <w:lang w:val="es-ES" w:eastAsia="en-US"/>
        </w:rPr>
        <w:t>US$750 millones adicionales</w:t>
      </w:r>
      <w:r w:rsidRPr="00F030DA">
        <w:rPr>
          <w:rFonts w:ascii="Arial" w:eastAsia="Calibri" w:hAnsi="Arial" w:cs="Arial"/>
          <w:sz w:val="22"/>
          <w:szCs w:val="22"/>
          <w:lang w:val="es-ES" w:eastAsia="en-US"/>
        </w:rPr>
        <w:t xml:space="preserve"> en el largo plazo. Este efecto fiscal corresponde a menores ingresos por concepto de Impuesto Específico a los Combustibles, con respecto a un escenario en que el umbral se mantiene en su valor vigente. Con todo, se espera que el impacto de esta modificación sea neutro para las finanzas públicas a largo plazo.</w:t>
      </w:r>
    </w:p>
    <w:p w:rsidR="002E7F31" w:rsidRPr="00A9672C" w:rsidRDefault="002E7F3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5A1AD6" w:rsidRDefault="005A1AD6" w:rsidP="002E7F31">
      <w:pPr>
        <w:tabs>
          <w:tab w:val="left" w:pos="2268"/>
        </w:tabs>
        <w:spacing w:after="200" w:line="276" w:lineRule="auto"/>
        <w:jc w:val="both"/>
        <w:rPr>
          <w:rFonts w:ascii="Arial" w:eastAsia="Calibri" w:hAnsi="Arial" w:cs="Arial"/>
          <w:b/>
          <w:spacing w:val="-3"/>
          <w:sz w:val="22"/>
          <w:szCs w:val="22"/>
          <w:lang w:val="es-CL" w:eastAsia="en-US"/>
        </w:rPr>
      </w:pPr>
      <w:r>
        <w:rPr>
          <w:rFonts w:ascii="Arial" w:eastAsia="Calibri" w:hAnsi="Arial" w:cs="Arial"/>
          <w:b/>
          <w:spacing w:val="-3"/>
          <w:sz w:val="22"/>
          <w:szCs w:val="22"/>
          <w:lang w:val="es-CL" w:eastAsia="en-US"/>
        </w:rPr>
        <w:t>I</w:t>
      </w:r>
      <w:r w:rsidRPr="005A1AD6">
        <w:rPr>
          <w:rFonts w:ascii="Arial" w:eastAsia="Calibri" w:hAnsi="Arial" w:cs="Arial"/>
          <w:b/>
          <w:spacing w:val="-3"/>
          <w:sz w:val="22"/>
          <w:szCs w:val="22"/>
          <w:lang w:val="es-CL" w:eastAsia="en-US"/>
        </w:rPr>
        <w:t>V-SÍNTESIS DE LA DISCUSIÓN EN LA COMISIÓN Y ACUERDOS ADOPTADOS</w:t>
      </w:r>
    </w:p>
    <w:p w:rsidR="0095662C" w:rsidRPr="0095662C" w:rsidRDefault="00A4322B" w:rsidP="00A4322B">
      <w:pPr>
        <w:spacing w:line="276" w:lineRule="auto"/>
        <w:ind w:firstLine="1620"/>
        <w:jc w:val="both"/>
        <w:rPr>
          <w:rFonts w:ascii="Arial" w:hAnsi="Arial"/>
          <w:b/>
          <w:sz w:val="22"/>
          <w:szCs w:val="22"/>
          <w:lang w:val="es-CL"/>
        </w:rPr>
      </w:pPr>
      <w:r w:rsidRPr="0095662C">
        <w:rPr>
          <w:rFonts w:ascii="Arial" w:hAnsi="Arial"/>
          <w:b/>
          <w:sz w:val="22"/>
          <w:szCs w:val="22"/>
          <w:lang w:val="es-CL"/>
        </w:rPr>
        <w:t>Previo a la votación, la Comisión recibió al Ministro de Hacienda</w:t>
      </w:r>
      <w:r w:rsidR="0095662C" w:rsidRPr="0095662C">
        <w:rPr>
          <w:rFonts w:ascii="Arial" w:hAnsi="Arial"/>
          <w:b/>
          <w:sz w:val="22"/>
          <w:szCs w:val="22"/>
          <w:lang w:val="es-CL"/>
        </w:rPr>
        <w:t xml:space="preserve"> </w:t>
      </w:r>
      <w:r w:rsidRPr="0095662C">
        <w:rPr>
          <w:rFonts w:ascii="Arial" w:hAnsi="Arial"/>
          <w:b/>
          <w:sz w:val="22"/>
          <w:szCs w:val="22"/>
          <w:lang w:val="es-CL"/>
        </w:rPr>
        <w:t>don Mario Marcel Cullell</w:t>
      </w:r>
      <w:r w:rsidR="0095662C" w:rsidRPr="0095662C">
        <w:rPr>
          <w:rFonts w:ascii="Arial" w:hAnsi="Arial"/>
          <w:b/>
          <w:sz w:val="22"/>
          <w:szCs w:val="22"/>
          <w:lang w:val="es-CL"/>
        </w:rPr>
        <w:t>.</w:t>
      </w:r>
    </w:p>
    <w:p w:rsidR="00A4322B" w:rsidRPr="004F1736" w:rsidRDefault="0095662C" w:rsidP="00A4322B">
      <w:pPr>
        <w:spacing w:line="276" w:lineRule="auto"/>
        <w:ind w:firstLine="1620"/>
        <w:jc w:val="both"/>
        <w:rPr>
          <w:rFonts w:ascii="Arial" w:hAnsi="Arial"/>
          <w:sz w:val="22"/>
          <w:szCs w:val="22"/>
          <w:lang w:val="es-CL"/>
        </w:rPr>
      </w:pPr>
      <w:r>
        <w:rPr>
          <w:rFonts w:ascii="Arial" w:hAnsi="Arial"/>
          <w:sz w:val="22"/>
          <w:szCs w:val="22"/>
          <w:lang w:val="es-CL"/>
        </w:rPr>
        <w:t>C</w:t>
      </w:r>
      <w:r w:rsidR="00A4322B">
        <w:rPr>
          <w:rFonts w:ascii="Arial" w:hAnsi="Arial"/>
          <w:sz w:val="22"/>
          <w:szCs w:val="22"/>
          <w:lang w:val="es-CL"/>
        </w:rPr>
        <w:t>omenzó señalando que l</w:t>
      </w:r>
      <w:r w:rsidR="00A4322B" w:rsidRPr="004F1736">
        <w:rPr>
          <w:rFonts w:ascii="Arial" w:hAnsi="Arial"/>
          <w:sz w:val="22"/>
          <w:szCs w:val="22"/>
          <w:lang w:val="es-CL"/>
        </w:rPr>
        <w:t>a ley N°</w:t>
      </w:r>
      <w:r w:rsidR="00A4322B">
        <w:rPr>
          <w:rFonts w:ascii="Arial" w:hAnsi="Arial"/>
          <w:sz w:val="22"/>
          <w:szCs w:val="22"/>
          <w:lang w:val="es-CL"/>
        </w:rPr>
        <w:t xml:space="preserve"> </w:t>
      </w:r>
      <w:r w:rsidR="00A4322B" w:rsidRPr="004F1736">
        <w:rPr>
          <w:rFonts w:ascii="Arial" w:hAnsi="Arial"/>
          <w:sz w:val="22"/>
          <w:szCs w:val="22"/>
          <w:lang w:val="es-CL"/>
        </w:rPr>
        <w:t>20.765</w:t>
      </w:r>
      <w:r w:rsidR="00A4322B">
        <w:rPr>
          <w:rFonts w:ascii="Arial" w:hAnsi="Arial"/>
          <w:sz w:val="22"/>
          <w:szCs w:val="22"/>
          <w:lang w:val="es-CL"/>
        </w:rPr>
        <w:t xml:space="preserve"> </w:t>
      </w:r>
      <w:r w:rsidR="00A4322B" w:rsidRPr="004F1736">
        <w:rPr>
          <w:rFonts w:ascii="Arial" w:hAnsi="Arial"/>
          <w:sz w:val="22"/>
          <w:szCs w:val="22"/>
          <w:lang w:val="es-CL"/>
        </w:rPr>
        <w:t>de 2014</w:t>
      </w:r>
      <w:r w:rsidR="00A4322B">
        <w:rPr>
          <w:rFonts w:ascii="Arial" w:hAnsi="Arial"/>
          <w:sz w:val="22"/>
          <w:szCs w:val="22"/>
          <w:lang w:val="es-CL"/>
        </w:rPr>
        <w:t xml:space="preserve"> </w:t>
      </w:r>
      <w:r w:rsidR="00A4322B" w:rsidRPr="004F1736">
        <w:rPr>
          <w:rFonts w:ascii="Arial" w:hAnsi="Arial"/>
          <w:sz w:val="22"/>
          <w:szCs w:val="22"/>
          <w:lang w:val="es-CL"/>
        </w:rPr>
        <w:t>creó un nuevo Mecanismo de</w:t>
      </w:r>
      <w:r w:rsidR="00A4322B">
        <w:rPr>
          <w:rFonts w:ascii="Arial" w:hAnsi="Arial"/>
          <w:sz w:val="22"/>
          <w:szCs w:val="22"/>
          <w:lang w:val="es-CL"/>
        </w:rPr>
        <w:t xml:space="preserve"> </w:t>
      </w:r>
      <w:r w:rsidR="00A4322B" w:rsidRPr="004F1736">
        <w:rPr>
          <w:rFonts w:ascii="Arial" w:hAnsi="Arial"/>
          <w:sz w:val="22"/>
          <w:szCs w:val="22"/>
          <w:lang w:val="es-CL"/>
        </w:rPr>
        <w:t xml:space="preserve">Estabilización de Precios de los Combustibles (MEPCO) que opera </w:t>
      </w:r>
      <w:r w:rsidR="00A4322B" w:rsidRPr="004F1736">
        <w:rPr>
          <w:rFonts w:ascii="Arial" w:hAnsi="Arial"/>
          <w:sz w:val="22"/>
          <w:szCs w:val="22"/>
          <w:lang w:val="es-CL"/>
        </w:rPr>
        <w:lastRenderedPageBreak/>
        <w:t>sobre la base de incrementos o rebajas al Impuesto Específico a los Combustibles, con el objetivo de</w:t>
      </w:r>
      <w:r w:rsidR="00A4322B">
        <w:rPr>
          <w:rFonts w:ascii="Arial" w:hAnsi="Arial"/>
          <w:sz w:val="22"/>
          <w:szCs w:val="22"/>
          <w:lang w:val="es-CL"/>
        </w:rPr>
        <w:t xml:space="preserve"> </w:t>
      </w:r>
      <w:r w:rsidR="00A4322B" w:rsidRPr="004F1736">
        <w:rPr>
          <w:rFonts w:ascii="Arial" w:hAnsi="Arial"/>
          <w:sz w:val="22"/>
          <w:szCs w:val="22"/>
          <w:lang w:val="es-CL"/>
        </w:rPr>
        <w:t>lograr un efecto estabilizador en los precios internos de los combustibles,</w:t>
      </w:r>
      <w:r w:rsidR="00A4322B">
        <w:rPr>
          <w:rFonts w:ascii="Arial" w:hAnsi="Arial"/>
          <w:sz w:val="22"/>
          <w:szCs w:val="22"/>
          <w:lang w:val="es-CL"/>
        </w:rPr>
        <w:t xml:space="preserve"> </w:t>
      </w:r>
      <w:r w:rsidR="00A4322B" w:rsidRPr="004F1736">
        <w:rPr>
          <w:rFonts w:ascii="Arial" w:hAnsi="Arial"/>
          <w:sz w:val="22"/>
          <w:szCs w:val="22"/>
          <w:lang w:val="es-CL"/>
        </w:rPr>
        <w:t>permitiendo así</w:t>
      </w:r>
      <w:r w:rsidR="00A4322B">
        <w:rPr>
          <w:rFonts w:ascii="Arial" w:hAnsi="Arial"/>
          <w:sz w:val="22"/>
          <w:szCs w:val="22"/>
          <w:lang w:val="es-CL"/>
        </w:rPr>
        <w:t xml:space="preserve"> </w:t>
      </w:r>
      <w:r w:rsidR="00A4322B" w:rsidRPr="004F1736">
        <w:rPr>
          <w:rFonts w:ascii="Arial" w:hAnsi="Arial"/>
          <w:sz w:val="22"/>
          <w:szCs w:val="22"/>
          <w:lang w:val="es-CL"/>
        </w:rPr>
        <w:t>contener las fluctuaciones de precios que enfrentan las familias chilenas.</w:t>
      </w:r>
    </w:p>
    <w:p w:rsidR="00A4322B" w:rsidRPr="004F1736" w:rsidRDefault="00A4322B" w:rsidP="00A4322B">
      <w:pPr>
        <w:spacing w:line="276" w:lineRule="auto"/>
        <w:ind w:firstLine="1620"/>
        <w:jc w:val="both"/>
        <w:rPr>
          <w:rFonts w:ascii="Arial" w:hAnsi="Arial"/>
          <w:sz w:val="22"/>
          <w:szCs w:val="22"/>
          <w:lang w:val="es-CL"/>
        </w:rPr>
      </w:pPr>
      <w:r w:rsidRPr="004F1736">
        <w:rPr>
          <w:rFonts w:ascii="Arial" w:hAnsi="Arial"/>
          <w:sz w:val="22"/>
          <w:szCs w:val="22"/>
          <w:lang w:val="es-CL"/>
        </w:rPr>
        <w:t>Este mecanismo opera a través de incrementos y rebajas a los impuestos específicos a los combustibles establecidos en la ley Nº</w:t>
      </w:r>
      <w:r>
        <w:rPr>
          <w:rFonts w:ascii="Arial" w:hAnsi="Arial"/>
          <w:sz w:val="22"/>
          <w:szCs w:val="22"/>
          <w:lang w:val="es-CL"/>
        </w:rPr>
        <w:t xml:space="preserve"> </w:t>
      </w:r>
      <w:r w:rsidRPr="004F1736">
        <w:rPr>
          <w:rFonts w:ascii="Arial" w:hAnsi="Arial"/>
          <w:sz w:val="22"/>
          <w:szCs w:val="22"/>
          <w:lang w:val="es-CL"/>
        </w:rPr>
        <w:t>18.502, los que se modifican sumando al componente base establecido en esa ley un componente variable -que puede ser positivo o negativo- determinado para cada uno ellos. El mecanismo se</w:t>
      </w:r>
      <w:r>
        <w:rPr>
          <w:rFonts w:ascii="Arial" w:hAnsi="Arial"/>
          <w:sz w:val="22"/>
          <w:szCs w:val="22"/>
          <w:lang w:val="es-CL"/>
        </w:rPr>
        <w:t xml:space="preserve"> </w:t>
      </w:r>
      <w:r w:rsidRPr="004F1736">
        <w:rPr>
          <w:rFonts w:ascii="Arial" w:hAnsi="Arial"/>
          <w:sz w:val="22"/>
          <w:szCs w:val="22"/>
          <w:lang w:val="es-CL"/>
        </w:rPr>
        <w:t>aplica solamente a cuatro combustibles: gasolina automotriz, petróleo diésel, gas licuado de petróleo de uso vehicular y gas natural comprimido de uso vehicular.</w:t>
      </w:r>
    </w:p>
    <w:p w:rsidR="00A4322B" w:rsidRPr="004F1736" w:rsidRDefault="00A4322B" w:rsidP="00A4322B">
      <w:pPr>
        <w:spacing w:line="276" w:lineRule="auto"/>
        <w:ind w:firstLine="1620"/>
        <w:jc w:val="both"/>
        <w:rPr>
          <w:rFonts w:ascii="Arial" w:hAnsi="Arial"/>
          <w:sz w:val="22"/>
          <w:szCs w:val="22"/>
          <w:lang w:val="es-CL"/>
        </w:rPr>
      </w:pPr>
      <w:r w:rsidRPr="004F1736">
        <w:rPr>
          <w:rFonts w:ascii="Arial" w:hAnsi="Arial"/>
          <w:sz w:val="22"/>
          <w:szCs w:val="22"/>
          <w:lang w:val="es-CL"/>
        </w:rPr>
        <w:t>Debido al aumento del precio del petróleo y sus derivados durante el año 2021, el gasto fiscal acumulado producto del funcionamiento del Mecanismo hubiese alcanzado el tope legal vigente a esa fecha en febrero de 2022,lo que habría gatillado el fin del sistema. Para evitar esto es que</w:t>
      </w:r>
      <w:r>
        <w:rPr>
          <w:rFonts w:ascii="Arial" w:hAnsi="Arial"/>
          <w:sz w:val="22"/>
          <w:szCs w:val="22"/>
          <w:lang w:val="es-CL"/>
        </w:rPr>
        <w:t xml:space="preserve"> </w:t>
      </w:r>
      <w:r w:rsidRPr="004F1736">
        <w:rPr>
          <w:rFonts w:ascii="Arial" w:hAnsi="Arial"/>
          <w:sz w:val="22"/>
          <w:szCs w:val="22"/>
          <w:lang w:val="es-CL"/>
        </w:rPr>
        <w:t>la Ley N°</w:t>
      </w:r>
      <w:r>
        <w:rPr>
          <w:rFonts w:ascii="Arial" w:hAnsi="Arial"/>
          <w:sz w:val="22"/>
          <w:szCs w:val="22"/>
          <w:lang w:val="es-CL"/>
        </w:rPr>
        <w:t xml:space="preserve"> </w:t>
      </w:r>
      <w:r w:rsidRPr="004F1736">
        <w:rPr>
          <w:rFonts w:ascii="Arial" w:hAnsi="Arial"/>
          <w:sz w:val="22"/>
          <w:szCs w:val="22"/>
          <w:lang w:val="es-CL"/>
        </w:rPr>
        <w:t>21.420 de 2022, que Reduce o Elimina Exenciones Tributarias que Indica, en su artículo 7,incrementó el límite definido en el artículo 4° de la Ley N°</w:t>
      </w:r>
      <w:r>
        <w:rPr>
          <w:rFonts w:ascii="Arial" w:hAnsi="Arial"/>
          <w:sz w:val="22"/>
          <w:szCs w:val="22"/>
          <w:lang w:val="es-CL"/>
        </w:rPr>
        <w:t xml:space="preserve"> </w:t>
      </w:r>
      <w:r w:rsidRPr="004F1736">
        <w:rPr>
          <w:rFonts w:ascii="Arial" w:hAnsi="Arial"/>
          <w:sz w:val="22"/>
          <w:szCs w:val="22"/>
          <w:lang w:val="es-CL"/>
        </w:rPr>
        <w:t>20.765 para la operación del Mecanismo de US</w:t>
      </w:r>
      <w:r>
        <w:rPr>
          <w:rFonts w:ascii="Arial" w:hAnsi="Arial"/>
          <w:sz w:val="22"/>
          <w:szCs w:val="22"/>
          <w:lang w:val="es-CL"/>
        </w:rPr>
        <w:t xml:space="preserve"> </w:t>
      </w:r>
      <w:r w:rsidRPr="004F1736">
        <w:rPr>
          <w:rFonts w:ascii="Arial" w:hAnsi="Arial"/>
          <w:sz w:val="22"/>
          <w:szCs w:val="22"/>
          <w:lang w:val="es-CL"/>
        </w:rPr>
        <w:t>$500 millones a US</w:t>
      </w:r>
      <w:r>
        <w:rPr>
          <w:rFonts w:ascii="Arial" w:hAnsi="Arial"/>
          <w:sz w:val="22"/>
          <w:szCs w:val="22"/>
          <w:lang w:val="es-CL"/>
        </w:rPr>
        <w:t xml:space="preserve"> </w:t>
      </w:r>
      <w:r w:rsidRPr="004F1736">
        <w:rPr>
          <w:rFonts w:ascii="Arial" w:hAnsi="Arial"/>
          <w:sz w:val="22"/>
          <w:szCs w:val="22"/>
          <w:lang w:val="es-CL"/>
        </w:rPr>
        <w:t>$750 millones.</w:t>
      </w:r>
    </w:p>
    <w:p w:rsidR="00A4322B" w:rsidRPr="004F1736" w:rsidRDefault="00A4322B" w:rsidP="00A4322B">
      <w:pPr>
        <w:spacing w:line="276" w:lineRule="auto"/>
        <w:ind w:firstLine="1620"/>
        <w:jc w:val="both"/>
        <w:rPr>
          <w:rFonts w:ascii="Arial" w:hAnsi="Arial"/>
          <w:sz w:val="22"/>
          <w:szCs w:val="22"/>
          <w:lang w:val="es-CL"/>
        </w:rPr>
      </w:pPr>
      <w:r w:rsidRPr="004F1736">
        <w:rPr>
          <w:rFonts w:ascii="Arial" w:hAnsi="Arial"/>
          <w:sz w:val="22"/>
          <w:szCs w:val="22"/>
          <w:lang w:val="es-CL"/>
        </w:rPr>
        <w:t>Sin embargo, el ajuste antedicho se ha vuelto insuficiente ante las nuevas fluctuaciones de los combustibles en el mercado internacional.</w:t>
      </w:r>
      <w:r>
        <w:rPr>
          <w:rFonts w:ascii="Arial" w:hAnsi="Arial"/>
          <w:sz w:val="22"/>
          <w:szCs w:val="22"/>
          <w:lang w:val="es-CL"/>
        </w:rPr>
        <w:t xml:space="preserve"> </w:t>
      </w:r>
      <w:r w:rsidRPr="004F1736">
        <w:rPr>
          <w:rFonts w:ascii="Arial" w:hAnsi="Arial"/>
          <w:sz w:val="22"/>
          <w:szCs w:val="22"/>
          <w:lang w:val="es-CL"/>
        </w:rPr>
        <w:t>Producto de la invasión de Rusia a Ucrania, desde principios de</w:t>
      </w:r>
      <w:r>
        <w:rPr>
          <w:rFonts w:ascii="Arial" w:hAnsi="Arial"/>
          <w:sz w:val="22"/>
          <w:szCs w:val="22"/>
          <w:lang w:val="es-CL"/>
        </w:rPr>
        <w:t xml:space="preserve"> </w:t>
      </w:r>
      <w:r w:rsidRPr="004F1736">
        <w:rPr>
          <w:rFonts w:ascii="Arial" w:hAnsi="Arial"/>
          <w:sz w:val="22"/>
          <w:szCs w:val="22"/>
          <w:lang w:val="es-CL"/>
        </w:rPr>
        <w:t>este año el precio del petróleo</w:t>
      </w:r>
      <w:r>
        <w:rPr>
          <w:rFonts w:ascii="Arial" w:hAnsi="Arial"/>
          <w:sz w:val="22"/>
          <w:szCs w:val="22"/>
          <w:lang w:val="es-CL"/>
        </w:rPr>
        <w:t xml:space="preserve"> </w:t>
      </w:r>
      <w:r w:rsidRPr="004F1736">
        <w:rPr>
          <w:rFonts w:ascii="Arial" w:hAnsi="Arial"/>
          <w:sz w:val="22"/>
          <w:szCs w:val="22"/>
          <w:lang w:val="es-CL"/>
        </w:rPr>
        <w:t>se ha incrementado más del 30%, con alta volatilidad, llegando algunos días a aumentos de más del 60%</w:t>
      </w:r>
      <w:r>
        <w:rPr>
          <w:rFonts w:ascii="Arial" w:hAnsi="Arial"/>
          <w:sz w:val="22"/>
          <w:szCs w:val="22"/>
          <w:lang w:val="es-CL"/>
        </w:rPr>
        <w:t xml:space="preserve"> </w:t>
      </w:r>
      <w:r w:rsidRPr="004F1736">
        <w:rPr>
          <w:rFonts w:ascii="Arial" w:hAnsi="Arial"/>
          <w:sz w:val="22"/>
          <w:szCs w:val="22"/>
          <w:lang w:val="es-CL"/>
        </w:rPr>
        <w:t>de los valores observados a principios de año.</w:t>
      </w:r>
      <w:r>
        <w:rPr>
          <w:rFonts w:ascii="Arial" w:hAnsi="Arial"/>
          <w:sz w:val="22"/>
          <w:szCs w:val="22"/>
          <w:lang w:val="es-CL"/>
        </w:rPr>
        <w:t xml:space="preserve"> </w:t>
      </w:r>
      <w:r w:rsidRPr="004F1736">
        <w:rPr>
          <w:rFonts w:ascii="Arial" w:hAnsi="Arial"/>
          <w:sz w:val="22"/>
          <w:szCs w:val="22"/>
          <w:lang w:val="es-CL"/>
        </w:rPr>
        <w:t>Por tal razón,</w:t>
      </w:r>
      <w:r>
        <w:rPr>
          <w:rFonts w:ascii="Arial" w:hAnsi="Arial"/>
          <w:sz w:val="22"/>
          <w:szCs w:val="22"/>
          <w:lang w:val="es-CL"/>
        </w:rPr>
        <w:t xml:space="preserve"> </w:t>
      </w:r>
      <w:r w:rsidRPr="004F1736">
        <w:rPr>
          <w:rFonts w:ascii="Arial" w:hAnsi="Arial"/>
          <w:sz w:val="22"/>
          <w:szCs w:val="22"/>
          <w:lang w:val="es-CL"/>
        </w:rPr>
        <w:t>desde el inicio del periodo de funcionamiento del Mecanismo hasta febrero de 2022,</w:t>
      </w:r>
      <w:r>
        <w:rPr>
          <w:rFonts w:ascii="Arial" w:hAnsi="Arial"/>
          <w:sz w:val="22"/>
          <w:szCs w:val="22"/>
          <w:lang w:val="es-CL"/>
        </w:rPr>
        <w:t xml:space="preserve"> </w:t>
      </w:r>
      <w:r w:rsidRPr="004F1736">
        <w:rPr>
          <w:rFonts w:ascii="Arial" w:hAnsi="Arial"/>
          <w:sz w:val="22"/>
          <w:szCs w:val="22"/>
          <w:lang w:val="es-CL"/>
        </w:rPr>
        <w:t>el menor recaudo del MEPCO acumula un monto de US</w:t>
      </w:r>
      <w:r>
        <w:rPr>
          <w:rFonts w:ascii="Arial" w:hAnsi="Arial"/>
          <w:sz w:val="22"/>
          <w:szCs w:val="22"/>
          <w:lang w:val="es-CL"/>
        </w:rPr>
        <w:t xml:space="preserve"> </w:t>
      </w:r>
      <w:r w:rsidRPr="004F1736">
        <w:rPr>
          <w:rFonts w:ascii="Arial" w:hAnsi="Arial"/>
          <w:sz w:val="22"/>
          <w:szCs w:val="22"/>
          <w:lang w:val="es-CL"/>
        </w:rPr>
        <w:t>$610 millones.</w:t>
      </w:r>
    </w:p>
    <w:p w:rsidR="00A4322B" w:rsidRPr="004F1736" w:rsidRDefault="00A4322B" w:rsidP="00A4322B">
      <w:pPr>
        <w:spacing w:line="276" w:lineRule="auto"/>
        <w:ind w:firstLine="1620"/>
        <w:jc w:val="both"/>
        <w:rPr>
          <w:rFonts w:ascii="Arial" w:hAnsi="Arial"/>
          <w:sz w:val="22"/>
          <w:szCs w:val="22"/>
          <w:lang w:val="es-CL"/>
        </w:rPr>
      </w:pPr>
      <w:r w:rsidRPr="004F1736">
        <w:rPr>
          <w:rFonts w:ascii="Arial" w:hAnsi="Arial"/>
          <w:sz w:val="22"/>
          <w:szCs w:val="22"/>
          <w:lang w:val="es-CL"/>
        </w:rPr>
        <w:t>De acuerdo con las estimaciones internas, el techo de</w:t>
      </w:r>
      <w:r>
        <w:rPr>
          <w:rFonts w:ascii="Arial" w:hAnsi="Arial"/>
          <w:sz w:val="22"/>
          <w:szCs w:val="22"/>
          <w:lang w:val="es-CL"/>
        </w:rPr>
        <w:t xml:space="preserve"> </w:t>
      </w:r>
      <w:r w:rsidRPr="004F1736">
        <w:rPr>
          <w:rFonts w:ascii="Arial" w:hAnsi="Arial"/>
          <w:sz w:val="22"/>
          <w:szCs w:val="22"/>
          <w:lang w:val="es-CL"/>
        </w:rPr>
        <w:t>US</w:t>
      </w:r>
      <w:r>
        <w:rPr>
          <w:rFonts w:ascii="Arial" w:hAnsi="Arial"/>
          <w:sz w:val="22"/>
          <w:szCs w:val="22"/>
          <w:lang w:val="es-CL"/>
        </w:rPr>
        <w:t xml:space="preserve"> </w:t>
      </w:r>
      <w:r w:rsidRPr="004F1736">
        <w:rPr>
          <w:rFonts w:ascii="Arial" w:hAnsi="Arial"/>
          <w:sz w:val="22"/>
          <w:szCs w:val="22"/>
          <w:lang w:val="es-CL"/>
        </w:rPr>
        <w:t>$750 millones que contempla actualmente la ley</w:t>
      </w:r>
      <w:r>
        <w:rPr>
          <w:rFonts w:ascii="Arial" w:hAnsi="Arial"/>
          <w:sz w:val="22"/>
          <w:szCs w:val="22"/>
          <w:lang w:val="es-CL"/>
        </w:rPr>
        <w:t xml:space="preserve"> </w:t>
      </w:r>
      <w:r w:rsidRPr="004F1736">
        <w:rPr>
          <w:rFonts w:ascii="Arial" w:hAnsi="Arial"/>
          <w:sz w:val="22"/>
          <w:szCs w:val="22"/>
          <w:lang w:val="es-CL"/>
        </w:rPr>
        <w:t>se podría superar a fines de marzo o principios de abril de este año, por lo cual</w:t>
      </w:r>
      <w:r>
        <w:rPr>
          <w:rFonts w:ascii="Arial" w:hAnsi="Arial"/>
          <w:sz w:val="22"/>
          <w:szCs w:val="22"/>
          <w:lang w:val="es-CL"/>
        </w:rPr>
        <w:t xml:space="preserve"> </w:t>
      </w:r>
      <w:r w:rsidRPr="004F1736">
        <w:rPr>
          <w:rFonts w:ascii="Arial" w:hAnsi="Arial"/>
          <w:sz w:val="22"/>
          <w:szCs w:val="22"/>
          <w:lang w:val="es-CL"/>
        </w:rPr>
        <w:t>el precio de los combustibles debería converger, en un plazo menor a 12 semanas, al nivel que tendría si no estuviera operando el MEPCO. Para las gasolinas de 93 y 97 octanos esto equivale a un incremento de al menos</w:t>
      </w:r>
      <w:r>
        <w:rPr>
          <w:rFonts w:ascii="Arial" w:hAnsi="Arial"/>
          <w:sz w:val="22"/>
          <w:szCs w:val="22"/>
          <w:lang w:val="es-CL"/>
        </w:rPr>
        <w:t xml:space="preserve"> </w:t>
      </w:r>
      <w:r w:rsidRPr="004F1736">
        <w:rPr>
          <w:rFonts w:ascii="Arial" w:hAnsi="Arial"/>
          <w:sz w:val="22"/>
          <w:szCs w:val="22"/>
          <w:lang w:val="es-CL"/>
        </w:rPr>
        <w:t>$250 por litro.</w:t>
      </w:r>
    </w:p>
    <w:p w:rsidR="00A4322B" w:rsidRDefault="00A4322B" w:rsidP="00A4322B">
      <w:pPr>
        <w:spacing w:line="276" w:lineRule="auto"/>
        <w:ind w:firstLine="1620"/>
        <w:jc w:val="both"/>
        <w:rPr>
          <w:rFonts w:ascii="Arial" w:hAnsi="Arial"/>
          <w:sz w:val="22"/>
          <w:szCs w:val="22"/>
          <w:lang w:val="es-CL"/>
        </w:rPr>
      </w:pPr>
      <w:r w:rsidRPr="004F1736">
        <w:rPr>
          <w:rFonts w:ascii="Arial" w:hAnsi="Arial"/>
          <w:sz w:val="22"/>
          <w:szCs w:val="22"/>
          <w:lang w:val="es-CL"/>
        </w:rPr>
        <w:t>Con ese fin,</w:t>
      </w:r>
      <w:r>
        <w:rPr>
          <w:rFonts w:ascii="Arial" w:hAnsi="Arial"/>
          <w:sz w:val="22"/>
          <w:szCs w:val="22"/>
          <w:lang w:val="es-CL"/>
        </w:rPr>
        <w:t xml:space="preserve"> </w:t>
      </w:r>
      <w:r w:rsidRPr="004F1736">
        <w:rPr>
          <w:rFonts w:ascii="Arial" w:hAnsi="Arial"/>
          <w:sz w:val="22"/>
          <w:szCs w:val="22"/>
          <w:lang w:val="es-CL"/>
        </w:rPr>
        <w:t>el presente proyecto propone una modificación al techo máximo del subsidio actualmente vigente, pasando de US$</w:t>
      </w:r>
      <w:r>
        <w:rPr>
          <w:rFonts w:ascii="Arial" w:hAnsi="Arial"/>
          <w:sz w:val="22"/>
          <w:szCs w:val="22"/>
          <w:lang w:val="es-CL"/>
        </w:rPr>
        <w:t xml:space="preserve"> </w:t>
      </w:r>
      <w:r w:rsidRPr="004F1736">
        <w:rPr>
          <w:rFonts w:ascii="Arial" w:hAnsi="Arial"/>
          <w:sz w:val="22"/>
          <w:szCs w:val="22"/>
          <w:lang w:val="es-CL"/>
        </w:rPr>
        <w:t>750 millones a US$</w:t>
      </w:r>
      <w:r>
        <w:rPr>
          <w:rFonts w:ascii="Arial" w:hAnsi="Arial"/>
          <w:sz w:val="22"/>
          <w:szCs w:val="22"/>
          <w:lang w:val="es-CL"/>
        </w:rPr>
        <w:t xml:space="preserve"> </w:t>
      </w:r>
      <w:r w:rsidRPr="004F1736">
        <w:rPr>
          <w:rFonts w:ascii="Arial" w:hAnsi="Arial"/>
          <w:sz w:val="22"/>
          <w:szCs w:val="22"/>
          <w:lang w:val="es-CL"/>
        </w:rPr>
        <w:t>1500 millones.</w:t>
      </w:r>
    </w:p>
    <w:p w:rsidR="00A4322B" w:rsidRPr="006B4C3F" w:rsidRDefault="00A4322B" w:rsidP="00A4322B">
      <w:pPr>
        <w:spacing w:line="276" w:lineRule="auto"/>
        <w:ind w:firstLine="1620"/>
        <w:jc w:val="both"/>
        <w:rPr>
          <w:rFonts w:ascii="Arial" w:hAnsi="Arial"/>
          <w:sz w:val="22"/>
          <w:szCs w:val="22"/>
          <w:lang w:val="es-CL"/>
        </w:rPr>
      </w:pPr>
      <w:r w:rsidRPr="006B4C3F">
        <w:rPr>
          <w:rFonts w:ascii="Arial" w:hAnsi="Arial"/>
          <w:sz w:val="22"/>
          <w:szCs w:val="22"/>
          <w:lang w:val="es-CL"/>
        </w:rPr>
        <w:t>Expresó que la reapertura de la economía global, en medio de la pandemia, impulsó fuertemente el precio del petróleo desde fines de 2020. Sumado a esto, en lo reciente, la invasión de Rusia a Ucrania ha generado una desestabilización del mercado energético mundial.</w:t>
      </w:r>
    </w:p>
    <w:p w:rsidR="00A4322B" w:rsidRPr="006B4C3F" w:rsidRDefault="00A4322B" w:rsidP="00A4322B">
      <w:pPr>
        <w:spacing w:line="276" w:lineRule="auto"/>
        <w:ind w:firstLine="1620"/>
        <w:jc w:val="both"/>
        <w:rPr>
          <w:rFonts w:ascii="Arial" w:hAnsi="Arial"/>
          <w:sz w:val="22"/>
          <w:szCs w:val="22"/>
          <w:lang w:val="es-CL"/>
        </w:rPr>
      </w:pPr>
    </w:p>
    <w:p w:rsidR="00A4322B" w:rsidRDefault="00E40971" w:rsidP="00A4322B">
      <w:pPr>
        <w:spacing w:line="276" w:lineRule="auto"/>
        <w:jc w:val="both"/>
        <w:rPr>
          <w:rFonts w:ascii="Arial" w:hAnsi="Arial"/>
          <w:sz w:val="22"/>
          <w:szCs w:val="22"/>
          <w:lang w:val="es-CL"/>
        </w:rPr>
      </w:pPr>
      <w:r w:rsidRPr="00E40971">
        <w:rPr>
          <w:rFonts w:ascii="Arial" w:hAnsi="Arial"/>
          <w:noProof/>
          <w:sz w:val="22"/>
          <w:szCs w:val="22"/>
          <w:lang w:val="es-CL" w:eastAsia="es-CL"/>
        </w:rPr>
      </w:r>
      <w:r>
        <w:rPr>
          <w:rFonts w:ascii="Arial" w:hAnsi="Arial"/>
          <w:noProof/>
          <w:sz w:val="22"/>
          <w:szCs w:val="22"/>
          <w:lang w:val="es-CL" w:eastAsia="es-CL"/>
        </w:rPr>
        <w:pict>
          <v:group id="Lienzo 44" o:spid="_x0000_s1026" editas="canvas" style="width:425.2pt;height:178.35pt;mso-position-horizontal-relative:char;mso-position-vertical-relative:line" coordsize="54000,22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22650;visibility:visible">
              <v:fill o:detectmouseclick="t"/>
              <v:path o:connecttype="none"/>
            </v:shape>
            <v:shape id="Gráfico 10" o:spid="_x0000_s1028" type="#_x0000_t75" style="position:absolute;width:18248;height:218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z8erBAAAA2wAAAA8AAABkcnMvZG93bnJldi54bWxEj0FrwkAUhO8F/8PyhN6aTYKUkLqKaAse&#10;rUnvj+xzE8y+Ddk1xn/fFQo9DjPzDbPezrYXE42+c6wgS1IQxI3THRsFdfX1VoDwAVlj75gUPMjD&#10;drN4WWOp3Z2/aToHIyKEfYkK2hCGUkrftGTRJ24gjt7FjRZDlKOResR7hNte5mn6Li12HBdaHGjf&#10;UnM936yCw2dtJputTqY57Iph/smxmnKlXpfz7gNEoDn8h//aR61glcHzS/wB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z8erBAAAA2wAAAA8AAAAAAAAAAAAAAAAAnwIA&#10;AGRycy9kb3ducmV2LnhtbFBLBQYAAAAABAAEAPcAAACNAwAAAAA=&#10;">
              <v:imagedata r:id="rId11" o:title=""/>
              <o:lock v:ext="edit" aspectratio="f"/>
            </v:shape>
            <v:shape id="Gráfico 11" o:spid="_x0000_s1029" type="#_x0000_t75" style="position:absolute;left:18521;width:17288;height:226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uh8XDAAAA2wAAAA8AAABkcnMvZG93bnJldi54bWxEj0FrwkAUhO8F/8PyBG91k1BaSV2DCIIl&#10;GKgKvT6yzySYfRuza4z/3i0Uehxm5htmmY2mFQP1rrGsIJ5HIIhLqxuuFJyO29cFCOeRNbaWScGD&#10;HGSrycsSU23v/E3DwVciQNilqKD2vkuldGVNBt3cdsTBO9veoA+yr6Tu8R7gppVJFL1Lgw2HhRo7&#10;2tRUXg43o+Aa58mef8ah4NupyL+OZ7n4kErNpuP6E4Sn0f+H/9o7reAtgd8v4QfI1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O6HxcMAAADbAAAADwAAAAAAAAAAAAAAAACf&#10;AgAAZHJzL2Rvd25yZXYueG1sUEsFBgAAAAAEAAQA9wAAAI8DAAAAAA==&#10;">
              <v:imagedata r:id="rId12" o:title=""/>
              <o:lock v:ext="edit" aspectratio="f"/>
            </v:shape>
            <v:shape id="Gráfico 13" o:spid="_x0000_s1030" type="#_x0000_t75" style="position:absolute;left:36382;width:17618;height:226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rt7LEAAAA2wAAAA8AAABkcnMvZG93bnJldi54bWxEj0FrwkAUhO9C/8PyCr3pxqaIpK4ikkKJ&#10;iFRL7fGRfSbR7NuQXWP6711B6HGYmW+Y2aI3teiodZVlBeNRBII4t7riQsH3/mM4BeE8ssbaMin4&#10;IweL+dNghom2V/6ibucLESDsElRQet8kUrq8JINuZBvi4B1ta9AH2RZSt3gNcFPL1yiaSIMVh4US&#10;G1qVlJ93F6NAH35+q+XpkMXr7bjJON2kxnqlXp775TsIT73/Dz/an1rBWwz3L+EHy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rt7LEAAAA2wAAAA8AAAAAAAAAAAAAAAAA&#10;nwIAAGRycy9kb3ducmV2LnhtbFBLBQYAAAAABAAEAPcAAACQAwAAAAA=&#10;">
              <v:imagedata r:id="rId13" o:title=""/>
              <o:lock v:ext="edit" aspectratio="f"/>
            </v:shape>
            <w10:wrap type="none"/>
            <w10:anchorlock/>
          </v:group>
        </w:pict>
      </w:r>
    </w:p>
    <w:p w:rsidR="00A4322B" w:rsidRPr="00121DDF" w:rsidRDefault="00A4322B" w:rsidP="00A4322B">
      <w:pPr>
        <w:spacing w:line="276" w:lineRule="auto"/>
        <w:ind w:firstLine="1620"/>
        <w:jc w:val="both"/>
        <w:rPr>
          <w:rFonts w:ascii="Arial" w:hAnsi="Arial"/>
          <w:sz w:val="22"/>
          <w:szCs w:val="22"/>
          <w:lang w:val="es-CL"/>
        </w:rPr>
      </w:pPr>
    </w:p>
    <w:p w:rsidR="00A4322B" w:rsidRPr="00121DDF" w:rsidRDefault="00A4322B" w:rsidP="00A4322B">
      <w:pPr>
        <w:spacing w:line="276" w:lineRule="auto"/>
        <w:ind w:firstLine="1620"/>
        <w:jc w:val="both"/>
        <w:rPr>
          <w:rFonts w:ascii="Arial" w:hAnsi="Arial"/>
          <w:sz w:val="22"/>
          <w:szCs w:val="22"/>
          <w:lang w:val="es-CL"/>
        </w:rPr>
      </w:pPr>
      <w:r w:rsidRPr="00121DDF">
        <w:rPr>
          <w:rFonts w:ascii="Arial" w:hAnsi="Arial"/>
          <w:sz w:val="22"/>
          <w:szCs w:val="22"/>
        </w:rPr>
        <w:t>Para amortiguar estas alzas históricas y evitar incrementos superiores a $6,7/lt por semana, el MEPCO ha entregado un subsidio nunca antes visto, presionando fuertemente la recaudación fiscal por concepto de impuesto a los combustibles.</w:t>
      </w:r>
    </w:p>
    <w:p w:rsidR="00A4322B" w:rsidRDefault="00A4322B" w:rsidP="00A4322B">
      <w:pPr>
        <w:spacing w:line="276" w:lineRule="auto"/>
        <w:jc w:val="both"/>
        <w:rPr>
          <w:rFonts w:ascii="Arial" w:hAnsi="Arial"/>
          <w:sz w:val="22"/>
          <w:szCs w:val="22"/>
        </w:rPr>
      </w:pPr>
    </w:p>
    <w:p w:rsidR="00A4322B" w:rsidRDefault="00A4322B" w:rsidP="00A4322B">
      <w:pPr>
        <w:spacing w:line="276" w:lineRule="auto"/>
        <w:jc w:val="both"/>
        <w:rPr>
          <w:rFonts w:ascii="Arial" w:hAnsi="Arial"/>
          <w:sz w:val="22"/>
          <w:szCs w:val="22"/>
        </w:rPr>
      </w:pPr>
      <w:r>
        <w:rPr>
          <w:rFonts w:ascii="Arial" w:hAnsi="Arial"/>
          <w:noProof/>
          <w:sz w:val="22"/>
          <w:szCs w:val="22"/>
          <w:lang w:val="es-ES"/>
        </w:rPr>
        <w:drawing>
          <wp:inline distT="0" distB="0" distL="0" distR="0">
            <wp:extent cx="5486400" cy="2489835"/>
            <wp:effectExtent l="0" t="0" r="0" b="0"/>
            <wp:docPr id="40" name="Imagen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7"/>
                    <pic:cNvPicPr>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489835"/>
                    </a:xfrm>
                    <a:prstGeom prst="rect">
                      <a:avLst/>
                    </a:prstGeom>
                    <a:noFill/>
                  </pic:spPr>
                </pic:pic>
              </a:graphicData>
            </a:graphic>
          </wp:inline>
        </w:drawing>
      </w:r>
    </w:p>
    <w:p w:rsidR="00A4322B" w:rsidRDefault="00A4322B" w:rsidP="00A4322B">
      <w:pPr>
        <w:spacing w:line="276" w:lineRule="auto"/>
        <w:jc w:val="both"/>
        <w:rPr>
          <w:rFonts w:ascii="Arial" w:hAnsi="Arial"/>
          <w:sz w:val="22"/>
          <w:szCs w:val="22"/>
        </w:rPr>
      </w:pPr>
    </w:p>
    <w:p w:rsidR="00A4322B" w:rsidRDefault="00A4322B" w:rsidP="00A4322B">
      <w:pPr>
        <w:spacing w:line="276" w:lineRule="auto"/>
        <w:ind w:firstLine="1620"/>
        <w:jc w:val="both"/>
        <w:rPr>
          <w:rFonts w:ascii="Arial" w:hAnsi="Arial"/>
          <w:sz w:val="22"/>
          <w:szCs w:val="22"/>
        </w:rPr>
      </w:pPr>
      <w:r w:rsidRPr="00AE3680">
        <w:rPr>
          <w:rFonts w:ascii="Arial" w:hAnsi="Arial"/>
          <w:sz w:val="22"/>
          <w:szCs w:val="22"/>
        </w:rPr>
        <w:t>La menor recaudación fiscal correspondiente al Impuesto Específico a los Combustibles desde el inicio del sistema superó los US$600 millones</w:t>
      </w:r>
      <w:r>
        <w:rPr>
          <w:rFonts w:ascii="Arial" w:hAnsi="Arial"/>
          <w:sz w:val="22"/>
          <w:szCs w:val="22"/>
        </w:rPr>
        <w:t>.</w:t>
      </w:r>
    </w:p>
    <w:p w:rsidR="00A4322B" w:rsidRDefault="00A4322B" w:rsidP="00A4322B">
      <w:pPr>
        <w:spacing w:line="276" w:lineRule="auto"/>
        <w:ind w:firstLine="1620"/>
        <w:jc w:val="both"/>
        <w:rPr>
          <w:rFonts w:ascii="Arial" w:hAnsi="Arial"/>
          <w:sz w:val="22"/>
          <w:szCs w:val="22"/>
        </w:rPr>
      </w:pPr>
    </w:p>
    <w:p w:rsidR="00A4322B" w:rsidRPr="00AE3680" w:rsidRDefault="00E40971" w:rsidP="00A4322B">
      <w:pPr>
        <w:spacing w:line="276" w:lineRule="auto"/>
        <w:jc w:val="both"/>
        <w:rPr>
          <w:rFonts w:ascii="Arial" w:hAnsi="Arial"/>
          <w:sz w:val="22"/>
          <w:szCs w:val="22"/>
          <w:lang w:val="es-CL"/>
        </w:rPr>
      </w:pPr>
      <w:r w:rsidRPr="00E40971">
        <w:rPr>
          <w:rFonts w:ascii="Arial" w:hAnsi="Arial"/>
          <w:noProof/>
          <w:sz w:val="22"/>
          <w:szCs w:val="22"/>
          <w:lang w:val="es-CL" w:eastAsia="es-CL"/>
        </w:rPr>
      </w:r>
      <w:r>
        <w:rPr>
          <w:rFonts w:ascii="Arial" w:hAnsi="Arial"/>
          <w:noProof/>
          <w:sz w:val="22"/>
          <w:szCs w:val="22"/>
          <w:lang w:val="es-CL" w:eastAsia="es-CL"/>
        </w:rPr>
        <w:pict>
          <v:group id="Lienzo 39" o:spid="_x0000_s1039" editas="canvas" style="width:425.2pt;height:195.75pt;mso-position-horizontal-relative:char;mso-position-vertical-relative:line" coordsize="54000,24860">
            <v:shape id="_x0000_s1042" type="#_x0000_t75" style="position:absolute;width:54000;height:24860;visibility:visible">
              <v:fill o:detectmouseclick="t"/>
              <v:path o:connecttype="none"/>
            </v:shape>
            <v:shape id="CuadroTexto 9" o:spid="_x0000_s1041" type="#_x0000_t75" style="position:absolute;left:25418;width:28582;height:248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eC13DAAAA2wAAAA8AAABkcnMvZG93bnJldi54bWxEj0FLw0AUhO9C/8PyCt7sRgu2pN0WiQii&#10;B2nT3h/Z1yQ0+zZkn5vor3cFweMwM98w2/3kOhVpCK1nA/eLDBRx5W3LtYFT+XK3BhUE2WLnmQx8&#10;UYD9bnazxdz6kQ8Uj1KrBOGQo4FGpM+1DlVDDsPC98TJu/jBoSQ51NoOOCa46/RDlj1qhy2nhQZ7&#10;KhqqrsdPZyC+Y/HxPZ5jXJWnw1spdvlciDG38+lpA0pokv/wX/vVGliu4PdL+gF6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4LXcMAAADbAAAADwAAAAAAAAAAAAAAAACf&#10;AgAAZHJzL2Rvd25yZXYueG1sUEsFBgAAAAAEAAQA9wAAAI8DAAAAAA==&#10;">
              <v:imagedata r:id="rId15" o:title=""/>
              <o:lock v:ext="edit" aspectratio="f"/>
            </v:shape>
            <v:shape id="NameChart" o:spid="_x0000_s1040" type="#_x0000_t75" style="position:absolute;top:1014;width:25001;height:216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bn3K/AAAA2wAAAA8AAABkcnMvZG93bnJldi54bWxET02LwjAQvQv7H8IseLPpulikaxRRhD14&#10;0XrZ29CMbWkz6Sax1n9vDoLHx/tebUbTiYGcbywr+EpSEMSl1Q1XCi7FYbYE4QOyxs4yKXiQh836&#10;Y7LCXNs7n2g4h0rEEPY5KqhD6HMpfVmTQZ/YnjhyV+sMhghdJbXDeww3nZynaSYNNhwbauxpV1PZ&#10;nm9GwbC3pS98W7SdG/aLP/rPjstMqennuP0BEWgMb/HL/asVfMex8Uv8AXL9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m59yvwAAANsAAAAPAAAAAAAAAAAAAAAAAJ8CAABk&#10;cnMvZG93bnJldi54bWxQSwUGAAAAAAQABAD3AAAAiwMAAAAA&#10;">
              <v:imagedata r:id="rId16" o:title=""/>
              <o:lock v:ext="edit" aspectratio="f"/>
            </v:shape>
            <w10:wrap type="none"/>
            <w10:anchorlock/>
          </v:group>
        </w:pict>
      </w:r>
    </w:p>
    <w:p w:rsidR="00A4322B" w:rsidRPr="007D6120" w:rsidRDefault="00A4322B" w:rsidP="00A4322B">
      <w:pPr>
        <w:spacing w:line="276" w:lineRule="auto"/>
        <w:ind w:firstLine="1620"/>
        <w:jc w:val="both"/>
        <w:rPr>
          <w:rFonts w:ascii="Arial" w:hAnsi="Arial"/>
          <w:sz w:val="22"/>
          <w:szCs w:val="22"/>
          <w:lang w:val="es-CL"/>
        </w:rPr>
      </w:pPr>
      <w:r w:rsidRPr="007D6120">
        <w:rPr>
          <w:rFonts w:ascii="Arial" w:hAnsi="Arial"/>
          <w:sz w:val="22"/>
          <w:szCs w:val="22"/>
        </w:rPr>
        <w:t>La reapertura y los cambios de conducta vinculados a la pandemia, han llevado a un fuerte aumento en la demanda por combustibles. Esto, en un contexto de una fuerte reacción del petróleo tras la invasión a Ucrania presiona la adopción de nuevas medidas.</w:t>
      </w:r>
    </w:p>
    <w:p w:rsidR="00A4322B" w:rsidRDefault="00A4322B" w:rsidP="00A4322B">
      <w:pPr>
        <w:spacing w:line="276" w:lineRule="auto"/>
        <w:jc w:val="both"/>
        <w:rPr>
          <w:rFonts w:ascii="Arial" w:hAnsi="Arial"/>
          <w:sz w:val="22"/>
          <w:szCs w:val="22"/>
        </w:rPr>
      </w:pPr>
    </w:p>
    <w:p w:rsidR="00A4322B" w:rsidRDefault="00E40971" w:rsidP="00A4322B">
      <w:pPr>
        <w:spacing w:line="276" w:lineRule="auto"/>
        <w:jc w:val="both"/>
        <w:rPr>
          <w:rFonts w:ascii="Arial" w:hAnsi="Arial"/>
          <w:sz w:val="22"/>
          <w:szCs w:val="22"/>
        </w:rPr>
      </w:pPr>
      <w:r w:rsidRPr="00E40971">
        <w:rPr>
          <w:rFonts w:ascii="Arial" w:hAnsi="Arial"/>
          <w:noProof/>
          <w:sz w:val="22"/>
          <w:szCs w:val="22"/>
          <w:lang w:val="es-CL" w:eastAsia="es-CL"/>
        </w:rPr>
      </w:r>
      <w:r w:rsidRPr="00E40971">
        <w:rPr>
          <w:rFonts w:ascii="Arial" w:hAnsi="Arial"/>
          <w:noProof/>
          <w:sz w:val="22"/>
          <w:szCs w:val="22"/>
          <w:lang w:val="es-CL" w:eastAsia="es-CL"/>
        </w:rPr>
        <w:pict>
          <v:group id="Lienzo 36" o:spid="_x0000_s1035" editas="canvas" style="width:425.2pt;height:176.45pt;mso-position-horizontal-relative:char;mso-position-vertical-relative:line" coordsize="54000,22409">
            <v:shape id="_x0000_s1038" type="#_x0000_t75" style="position:absolute;width:54000;height:22409;visibility:visible">
              <v:fill o:detectmouseclick="t"/>
              <v:path o:connecttype="none"/>
            </v:shape>
            <v:shape id="Gráfico 6" o:spid="_x0000_s1037" type="#_x0000_t75" style="position:absolute;left:28222;width:25778;height:223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dOtfEAAAA2wAAAA8AAABkcnMvZG93bnJldi54bWxET9tqwkAQfS/4D8sIvkizqYVYo6sUQRBL&#10;wUtp9G3IjkkwOxuyq6Z/3y0IfZvDuc5s0Zla3Kh1lWUFL1EMgji3uuJCwddh9fwGwnlkjbVlUvBD&#10;Dhbz3tMMU23vvKPb3hcihLBLUUHpfZNK6fKSDLrINsSBO9vWoA+wLaRu8R7CTS1HcZxIgxWHhhIb&#10;WpaUX/ZXo+C0TbLPSXEcHl7H9sSj78km+9BKDfrd+xSEp87/ix/utQ7zE/j7JRw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dOtfEAAAA2wAAAA8AAAAAAAAAAAAAAAAA&#10;nwIAAGRycy9kb3ducmV2LnhtbFBLBQYAAAAABAAEAPcAAACQAwAAAAA=&#10;">
              <v:imagedata r:id="rId17" o:title=""/>
              <o:lock v:ext="edit" aspectratio="f"/>
            </v:shape>
            <v:shape id="Gráfico 7" o:spid="_x0000_s1036" type="#_x0000_t75" style="position:absolute;top:81;width:25777;height:223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TaYTEAAAA2wAAAA8AAABkcnMvZG93bnJldi54bWxEj0FvwjAMhe9I/IfISLtBCoeJdQQ02CY4&#10;cBgtP8BrvLaicaoko92/nw+TdrP1nt/7vNmNrlN3CrH1bGC5yEARV962XBu4lu/zNaiYkC12nsnA&#10;D0XYbaeTDebWD3yhe5FqJSEcczTQpNTnWseqIYdx4Xti0b58cJhkDbW2AQcJd51eZdmjdtiyNDTY&#10;06Gh6lZ8OwPDLbw9HbPj64ctzp9uv+JzuWRjHmbjyzOoRGP6N/9dn6zgC6z8IgPo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TaYTEAAAA2wAAAA8AAAAAAAAAAAAAAAAA&#10;nwIAAGRycy9kb3ducmV2LnhtbFBLBQYAAAAABAAEAPcAAACQAwAAAAA=&#10;">
              <v:imagedata r:id="rId18" o:title=""/>
              <o:lock v:ext="edit" aspectratio="f"/>
            </v:shape>
            <w10:wrap type="none"/>
            <w10:anchorlock/>
          </v:group>
        </w:pict>
      </w:r>
    </w:p>
    <w:p w:rsidR="00A4322B" w:rsidRPr="00840A44" w:rsidRDefault="00A4322B" w:rsidP="00A4322B">
      <w:pPr>
        <w:spacing w:line="276" w:lineRule="auto"/>
        <w:ind w:firstLine="1620"/>
        <w:jc w:val="both"/>
        <w:rPr>
          <w:rFonts w:ascii="Arial" w:hAnsi="Arial"/>
          <w:sz w:val="22"/>
          <w:szCs w:val="22"/>
          <w:lang w:val="es-CL"/>
        </w:rPr>
      </w:pPr>
      <w:r w:rsidRPr="00840A44">
        <w:rPr>
          <w:rFonts w:ascii="Arial" w:hAnsi="Arial"/>
          <w:sz w:val="22"/>
          <w:szCs w:val="22"/>
        </w:rPr>
        <w:t>Para que el MEPCO siga cumpliendo su rol estabilizador, en medio de un alza sin precedentes, es necesario ampliar su límite hasta US$1.500 millones.</w:t>
      </w:r>
    </w:p>
    <w:p w:rsidR="00A4322B" w:rsidRDefault="00A4322B" w:rsidP="00A4322B">
      <w:pPr>
        <w:spacing w:line="276" w:lineRule="auto"/>
        <w:jc w:val="both"/>
        <w:rPr>
          <w:rFonts w:ascii="Arial" w:hAnsi="Arial"/>
          <w:sz w:val="22"/>
          <w:szCs w:val="22"/>
        </w:rPr>
      </w:pPr>
    </w:p>
    <w:p w:rsidR="00A4322B" w:rsidRDefault="00E40971" w:rsidP="00A4322B">
      <w:pPr>
        <w:spacing w:line="276" w:lineRule="auto"/>
        <w:jc w:val="both"/>
        <w:rPr>
          <w:rFonts w:ascii="Arial" w:hAnsi="Arial"/>
          <w:sz w:val="22"/>
          <w:szCs w:val="22"/>
        </w:rPr>
      </w:pPr>
      <w:r w:rsidRPr="00E40971">
        <w:rPr>
          <w:rFonts w:ascii="Arial" w:hAnsi="Arial"/>
          <w:noProof/>
          <w:sz w:val="22"/>
          <w:szCs w:val="22"/>
          <w:lang w:val="es-CL" w:eastAsia="es-CL"/>
        </w:rPr>
      </w:r>
      <w:r w:rsidRPr="00E40971">
        <w:rPr>
          <w:rFonts w:ascii="Arial" w:hAnsi="Arial"/>
          <w:noProof/>
          <w:sz w:val="22"/>
          <w:szCs w:val="22"/>
          <w:lang w:val="es-CL" w:eastAsia="es-CL"/>
        </w:rPr>
        <w:pict>
          <v:group id="Lienzo 15" o:spid="_x0000_s1031" editas="canvas" style="width:425.2pt;height:175.4pt;mso-position-horizontal-relative:char;mso-position-vertical-relative:line" coordsize="54000,22275">
            <v:shape id="_x0000_s1034" type="#_x0000_t75" style="position:absolute;width:54000;height:22275;visibility:visible">
              <v:fill o:detectmouseclick="t"/>
              <v:path o:connecttype="none"/>
            </v:shape>
            <v:shape id="CuadroTexto 9" o:spid="_x0000_s1033" type="#_x0000_t75" style="position:absolute;top:194;width:31782;height:220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W5yS+AAAA2wAAAA8AAABkcnMvZG93bnJldi54bWxET8uqwjAQ3V/wH8II7q6pCiLVKKII7sRa&#10;weXQjG21mZQmavXrjSC4m8N5zmzRmkrcqXGlZQWDfgSCOLO65FxBetj8T0A4j6yxskwKnuRgMe/8&#10;zTDW9sF7uic+FyGEXYwKCu/rWEqXFWTQ9W1NHLizbQz6AJtc6gYfIdxUchhFY2mw5NBQYE2rgrJr&#10;cjMKdge5Xl2yVF/1K9XD8nRcRslRqV63XU5BeGr9T/x1b3WYP4LPL+EAOX8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uW5yS+AAAA2wAAAA8AAAAAAAAAAAAAAAAAnwIAAGRy&#10;cy9kb3ducmV2LnhtbFBLBQYAAAAABAAEAPcAAACKAwAAAAA=&#10;">
              <v:imagedata r:id="rId19" o:title=""/>
              <o:lock v:ext="edit" aspectratio="f"/>
            </v:shape>
            <v:shape id="Gráfico 7" o:spid="_x0000_s1032" type="#_x0000_t75" style="position:absolute;left:31997;width:22003;height:200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83yXAAAAA2wAAAA8AAABkcnMvZG93bnJldi54bWxET01rwkAQvRf8D8sIvdWNIlKiq6ggeBBK&#10;bSl4G7JjEszOxt0xxn/fFQq9zeN9zmLVu0Z1FGLt2cB4lIEiLrytuTTw/bV7ewcVBdli45kMPCjC&#10;ajl4WWBu/Z0/qTtKqVIIxxwNVCJtrnUsKnIYR74lTtzZB4eSYCi1DXhP4a7RkyybaYc1p4YKW9pW&#10;VFyON2cgG592m6tvfh587g5hc5WPIooxr8N+PQcl1Mu/+M+9t2n+FJ6/pAP08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zfJcAAAADbAAAADwAAAAAAAAAAAAAAAACfAgAA&#10;ZHJzL2Rvd25yZXYueG1sUEsFBgAAAAAEAAQA9wAAAIwDAAAAAA==&#10;">
              <v:imagedata r:id="rId20" o:title=""/>
              <o:lock v:ext="edit" aspectratio="f"/>
            </v:shape>
            <w10:wrap type="none"/>
            <w10:anchorlock/>
          </v:group>
        </w:pict>
      </w:r>
    </w:p>
    <w:p w:rsidR="00A4322B" w:rsidRDefault="00A4322B" w:rsidP="00A4322B">
      <w:pPr>
        <w:spacing w:line="276" w:lineRule="auto"/>
        <w:jc w:val="both"/>
        <w:rPr>
          <w:rFonts w:ascii="Arial" w:hAnsi="Arial"/>
          <w:sz w:val="22"/>
          <w:szCs w:val="22"/>
        </w:rPr>
      </w:pPr>
    </w:p>
    <w:p w:rsidR="00A4322B" w:rsidRDefault="00A4322B" w:rsidP="00A4322B">
      <w:pPr>
        <w:spacing w:line="276" w:lineRule="auto"/>
        <w:jc w:val="both"/>
        <w:rPr>
          <w:rFonts w:ascii="Arial" w:hAnsi="Arial"/>
          <w:sz w:val="22"/>
          <w:szCs w:val="22"/>
        </w:rPr>
      </w:pPr>
    </w:p>
    <w:p w:rsidR="00A4322B" w:rsidRDefault="00A4322B" w:rsidP="00A4322B">
      <w:pPr>
        <w:spacing w:line="276" w:lineRule="auto"/>
        <w:jc w:val="both"/>
        <w:rPr>
          <w:rFonts w:ascii="Arial" w:hAnsi="Arial"/>
          <w:sz w:val="22"/>
          <w:szCs w:val="22"/>
        </w:rPr>
      </w:pPr>
      <w:r>
        <w:rPr>
          <w:rFonts w:ascii="Arial" w:hAnsi="Arial"/>
          <w:noProof/>
          <w:sz w:val="22"/>
          <w:szCs w:val="22"/>
          <w:lang w:val="es-ES"/>
        </w:rPr>
        <w:drawing>
          <wp:inline distT="0" distB="0" distL="0" distR="0">
            <wp:extent cx="5257800" cy="1364615"/>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9"/>
                    <pic:cNvPicPr>
                      <a:picLocks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1364615"/>
                    </a:xfrm>
                    <a:prstGeom prst="rect">
                      <a:avLst/>
                    </a:prstGeom>
                    <a:noFill/>
                  </pic:spPr>
                </pic:pic>
              </a:graphicData>
            </a:graphic>
          </wp:inline>
        </w:drawing>
      </w:r>
    </w:p>
    <w:p w:rsidR="00A4322B" w:rsidRDefault="00A4322B" w:rsidP="00A4322B">
      <w:pPr>
        <w:spacing w:line="276" w:lineRule="auto"/>
        <w:jc w:val="both"/>
        <w:rPr>
          <w:rFonts w:ascii="Arial" w:hAnsi="Arial"/>
          <w:sz w:val="22"/>
          <w:szCs w:val="22"/>
        </w:rPr>
      </w:pPr>
    </w:p>
    <w:p w:rsidR="00A4322B" w:rsidRDefault="0095662C" w:rsidP="0095662C">
      <w:pPr>
        <w:spacing w:line="276" w:lineRule="auto"/>
        <w:ind w:firstLine="1701"/>
        <w:jc w:val="both"/>
        <w:rPr>
          <w:rFonts w:ascii="Arial" w:hAnsi="Arial"/>
          <w:sz w:val="22"/>
          <w:szCs w:val="22"/>
        </w:rPr>
      </w:pPr>
      <w:r>
        <w:rPr>
          <w:rFonts w:ascii="Arial" w:hAnsi="Arial"/>
          <w:sz w:val="22"/>
          <w:szCs w:val="22"/>
        </w:rPr>
        <w:t>A su término, los integrantes de la Comisión hicieron ver al Ministro algunas aprensiones respecto de la iniciativa.</w:t>
      </w:r>
    </w:p>
    <w:p w:rsidR="00A4322B" w:rsidRDefault="00A4322B" w:rsidP="00A4322B">
      <w:pPr>
        <w:tabs>
          <w:tab w:val="left" w:pos="2694"/>
        </w:tabs>
        <w:autoSpaceDE w:val="0"/>
        <w:autoSpaceDN w:val="0"/>
        <w:adjustRightInd w:val="0"/>
        <w:spacing w:line="276" w:lineRule="auto"/>
        <w:ind w:firstLine="1622"/>
        <w:jc w:val="both"/>
        <w:rPr>
          <w:rFonts w:ascii="Arial" w:hAnsi="Arial" w:cs="Courier New"/>
          <w:sz w:val="22"/>
          <w:szCs w:val="22"/>
        </w:rPr>
      </w:pPr>
      <w:r w:rsidRPr="0095662C">
        <w:rPr>
          <w:rFonts w:ascii="Arial" w:hAnsi="Arial" w:cs="Courier New"/>
          <w:b/>
          <w:sz w:val="22"/>
          <w:szCs w:val="22"/>
        </w:rPr>
        <w:t>El diputado Sauerbaum</w:t>
      </w:r>
      <w:r>
        <w:rPr>
          <w:rFonts w:ascii="Arial" w:hAnsi="Arial" w:cs="Courier New"/>
          <w:sz w:val="22"/>
          <w:szCs w:val="22"/>
        </w:rPr>
        <w:t xml:space="preserve"> consultó si esta ampliación en el fondo tiene un cálculo estimativo sobre cuánto podría durar, dado el actual escenario de incertidumbre. Por otra parte, consideró que en el caso del gas licuado, al igual que en el de la parafina, se debe buscar una solución para evitar o al menos contener el alza en sus precios. </w:t>
      </w:r>
    </w:p>
    <w:p w:rsidR="00A4322B" w:rsidRDefault="00A4322B" w:rsidP="00A4322B">
      <w:pPr>
        <w:tabs>
          <w:tab w:val="left" w:pos="2694"/>
        </w:tabs>
        <w:autoSpaceDE w:val="0"/>
        <w:autoSpaceDN w:val="0"/>
        <w:adjustRightInd w:val="0"/>
        <w:spacing w:line="276" w:lineRule="auto"/>
        <w:ind w:firstLine="1622"/>
        <w:jc w:val="both"/>
        <w:rPr>
          <w:rFonts w:ascii="Arial" w:hAnsi="Arial" w:cs="Courier New"/>
          <w:sz w:val="22"/>
          <w:szCs w:val="22"/>
        </w:rPr>
      </w:pPr>
      <w:r w:rsidRPr="0095662C">
        <w:rPr>
          <w:rFonts w:ascii="Arial" w:hAnsi="Arial" w:cs="Courier New"/>
          <w:b/>
          <w:sz w:val="22"/>
          <w:szCs w:val="22"/>
        </w:rPr>
        <w:t>El diputado Cifuentes</w:t>
      </w:r>
      <w:r>
        <w:rPr>
          <w:rFonts w:ascii="Arial" w:hAnsi="Arial" w:cs="Courier New"/>
          <w:sz w:val="22"/>
          <w:szCs w:val="22"/>
        </w:rPr>
        <w:t xml:space="preserve"> preguntó si se recurriría a un sistema de fijación de precios para evitar el alza del gas licuado y parafina. Preguntó cómo se llegó al monto de US$1500 millones para fijar el nuevo techo. </w:t>
      </w:r>
    </w:p>
    <w:p w:rsidR="00A4322B" w:rsidRDefault="00A4322B" w:rsidP="00A4322B">
      <w:pPr>
        <w:tabs>
          <w:tab w:val="left" w:pos="2694"/>
        </w:tabs>
        <w:autoSpaceDE w:val="0"/>
        <w:autoSpaceDN w:val="0"/>
        <w:adjustRightInd w:val="0"/>
        <w:spacing w:line="276" w:lineRule="auto"/>
        <w:ind w:firstLine="1622"/>
        <w:jc w:val="both"/>
        <w:rPr>
          <w:rFonts w:ascii="Arial" w:hAnsi="Arial" w:cs="Courier New"/>
          <w:sz w:val="22"/>
          <w:szCs w:val="22"/>
        </w:rPr>
      </w:pPr>
      <w:r w:rsidRPr="0095662C">
        <w:rPr>
          <w:rFonts w:ascii="Arial" w:hAnsi="Arial" w:cs="Courier New"/>
          <w:b/>
          <w:sz w:val="22"/>
          <w:szCs w:val="22"/>
        </w:rPr>
        <w:t>La diputada Cid</w:t>
      </w:r>
      <w:r>
        <w:rPr>
          <w:rFonts w:ascii="Arial" w:hAnsi="Arial" w:cs="Courier New"/>
          <w:sz w:val="22"/>
          <w:szCs w:val="22"/>
        </w:rPr>
        <w:t xml:space="preserve"> consultó cuántos recursos se inyectarían al Fondo de Estabilización del Petróleo, de estimarse necesaria su modificación, y si esta afectaría también al gas licuado. </w:t>
      </w:r>
    </w:p>
    <w:p w:rsidR="00A4322B" w:rsidRDefault="00A4322B" w:rsidP="00A4322B">
      <w:pPr>
        <w:tabs>
          <w:tab w:val="left" w:pos="2694"/>
        </w:tabs>
        <w:autoSpaceDE w:val="0"/>
        <w:autoSpaceDN w:val="0"/>
        <w:adjustRightInd w:val="0"/>
        <w:spacing w:line="276" w:lineRule="auto"/>
        <w:ind w:firstLine="1622"/>
        <w:jc w:val="both"/>
        <w:rPr>
          <w:rFonts w:ascii="Arial" w:hAnsi="Arial" w:cs="Courier New"/>
          <w:sz w:val="22"/>
          <w:szCs w:val="22"/>
        </w:rPr>
      </w:pPr>
      <w:r w:rsidRPr="0095662C">
        <w:rPr>
          <w:rFonts w:ascii="Arial" w:hAnsi="Arial" w:cs="Courier New"/>
          <w:b/>
          <w:sz w:val="22"/>
          <w:szCs w:val="22"/>
        </w:rPr>
        <w:t>El diputado Mellado</w:t>
      </w:r>
      <w:r>
        <w:rPr>
          <w:rFonts w:ascii="Arial" w:hAnsi="Arial" w:cs="Courier New"/>
          <w:sz w:val="22"/>
          <w:szCs w:val="22"/>
        </w:rPr>
        <w:t xml:space="preserve"> solicitó que se presente una propuesta sobre cómo de ahora en adelante se manejará la asignación de subsidios en particular y la administración financiera en general, en especial atendiendo a que el actual presupuesto público fue proyectado teniendo en cuenta un precio del petróleo internacional muy inferior al que actualmente tiene. </w:t>
      </w:r>
    </w:p>
    <w:p w:rsidR="00A4322B" w:rsidRDefault="00A4322B" w:rsidP="00A4322B">
      <w:pPr>
        <w:tabs>
          <w:tab w:val="left" w:pos="2694"/>
        </w:tabs>
        <w:autoSpaceDE w:val="0"/>
        <w:autoSpaceDN w:val="0"/>
        <w:adjustRightInd w:val="0"/>
        <w:spacing w:line="276" w:lineRule="auto"/>
        <w:ind w:firstLine="1622"/>
        <w:jc w:val="both"/>
        <w:rPr>
          <w:rFonts w:ascii="Arial" w:hAnsi="Arial" w:cs="Courier New"/>
          <w:sz w:val="22"/>
          <w:szCs w:val="22"/>
        </w:rPr>
      </w:pPr>
      <w:r w:rsidRPr="0095662C">
        <w:rPr>
          <w:rFonts w:ascii="Arial" w:hAnsi="Arial" w:cs="Courier New"/>
          <w:b/>
          <w:sz w:val="22"/>
          <w:szCs w:val="22"/>
        </w:rPr>
        <w:t>El diputado Romero</w:t>
      </w:r>
      <w:r>
        <w:rPr>
          <w:rFonts w:ascii="Arial" w:hAnsi="Arial" w:cs="Courier New"/>
          <w:sz w:val="22"/>
          <w:szCs w:val="22"/>
        </w:rPr>
        <w:t xml:space="preserve"> expresó que urge una discusión de fondo. Cierto es que es necesario legislar en esta materia para evitar un alza inminente, pero igual de importante es definir una medida de más largo plazo, que no sea una solución parche. </w:t>
      </w:r>
    </w:p>
    <w:p w:rsidR="00A4322B" w:rsidRDefault="00A4322B" w:rsidP="00A4322B">
      <w:pPr>
        <w:tabs>
          <w:tab w:val="left" w:pos="2694"/>
        </w:tabs>
        <w:autoSpaceDE w:val="0"/>
        <w:autoSpaceDN w:val="0"/>
        <w:adjustRightInd w:val="0"/>
        <w:spacing w:line="276" w:lineRule="auto"/>
        <w:ind w:firstLine="1622"/>
        <w:jc w:val="both"/>
        <w:rPr>
          <w:rFonts w:ascii="Arial" w:hAnsi="Arial" w:cs="Courier New"/>
          <w:sz w:val="22"/>
          <w:szCs w:val="22"/>
        </w:rPr>
      </w:pPr>
      <w:r w:rsidRPr="0095662C">
        <w:rPr>
          <w:rFonts w:ascii="Arial" w:hAnsi="Arial" w:cs="Courier New"/>
          <w:b/>
          <w:sz w:val="22"/>
          <w:szCs w:val="22"/>
        </w:rPr>
        <w:t>El diputado Von Mühlenbrock</w:t>
      </w:r>
      <w:r>
        <w:rPr>
          <w:rFonts w:ascii="Arial" w:hAnsi="Arial" w:cs="Courier New"/>
          <w:sz w:val="22"/>
          <w:szCs w:val="22"/>
        </w:rPr>
        <w:t xml:space="preserve"> preguntó qué precio del petróleo se está considerando, para la propuesta del nuevo techo del MEPCO. Consultó también por qué no se baja derechamente el impuesto específico cuando el valor del barril de petróleo supera cierto límite. Consultó cuánto recauda anualmente el impuesto específico de los combustibles. </w:t>
      </w:r>
    </w:p>
    <w:p w:rsidR="00A4322B" w:rsidRDefault="00A4322B" w:rsidP="00A4322B">
      <w:pPr>
        <w:tabs>
          <w:tab w:val="left" w:pos="2694"/>
        </w:tabs>
        <w:autoSpaceDE w:val="0"/>
        <w:autoSpaceDN w:val="0"/>
        <w:adjustRightInd w:val="0"/>
        <w:spacing w:line="276" w:lineRule="auto"/>
        <w:ind w:firstLine="1622"/>
        <w:jc w:val="both"/>
        <w:rPr>
          <w:rFonts w:ascii="Arial" w:hAnsi="Arial" w:cs="Courier New"/>
          <w:sz w:val="22"/>
          <w:szCs w:val="22"/>
        </w:rPr>
      </w:pPr>
      <w:r w:rsidRPr="0095662C">
        <w:rPr>
          <w:rFonts w:ascii="Arial" w:hAnsi="Arial" w:cs="Courier New"/>
          <w:b/>
          <w:sz w:val="22"/>
          <w:szCs w:val="22"/>
        </w:rPr>
        <w:t>El diputado Calisto</w:t>
      </w:r>
      <w:r>
        <w:rPr>
          <w:rFonts w:ascii="Arial" w:hAnsi="Arial" w:cs="Courier New"/>
          <w:sz w:val="22"/>
          <w:szCs w:val="22"/>
        </w:rPr>
        <w:t xml:space="preserve"> indicó que este proyecto constituye una respuesta a los efectos que en Chile está teniendo una crisis global. Sin embargo, llamó al gobierno a evitar miradas parciales para dar solución a este tipo de problemas. Señaló que en zonas extremas los precios de los combustibles puede incluso alcanzar los $1600. </w:t>
      </w:r>
    </w:p>
    <w:p w:rsidR="00A4322B" w:rsidRDefault="00A4322B" w:rsidP="00A4322B">
      <w:pPr>
        <w:tabs>
          <w:tab w:val="left" w:pos="2694"/>
        </w:tabs>
        <w:autoSpaceDE w:val="0"/>
        <w:autoSpaceDN w:val="0"/>
        <w:adjustRightInd w:val="0"/>
        <w:spacing w:line="276" w:lineRule="auto"/>
        <w:ind w:firstLine="1622"/>
        <w:jc w:val="both"/>
        <w:rPr>
          <w:rFonts w:ascii="Arial" w:hAnsi="Arial" w:cs="Courier New"/>
          <w:sz w:val="22"/>
          <w:szCs w:val="22"/>
        </w:rPr>
      </w:pPr>
      <w:r w:rsidRPr="0095662C">
        <w:rPr>
          <w:rFonts w:ascii="Arial" w:hAnsi="Arial" w:cs="Courier New"/>
          <w:b/>
          <w:sz w:val="22"/>
          <w:szCs w:val="22"/>
        </w:rPr>
        <w:t>La diputada Yeomans</w:t>
      </w:r>
      <w:r>
        <w:rPr>
          <w:rFonts w:ascii="Arial" w:hAnsi="Arial" w:cs="Courier New"/>
          <w:sz w:val="22"/>
          <w:szCs w:val="22"/>
        </w:rPr>
        <w:t xml:space="preserve"> compartió la necesaria mirada de futuro que debe tenerse en el contexto de esta discusión, la que no quita la urgencia a esta iniciativa, si lo que se quiere es evitar un alza brusca en el precio de los combustibles. </w:t>
      </w:r>
    </w:p>
    <w:p w:rsidR="006D16DE" w:rsidRDefault="006D16DE" w:rsidP="006D16DE">
      <w:pPr>
        <w:tabs>
          <w:tab w:val="left" w:pos="2694"/>
        </w:tabs>
        <w:autoSpaceDE w:val="0"/>
        <w:autoSpaceDN w:val="0"/>
        <w:adjustRightInd w:val="0"/>
        <w:spacing w:line="276" w:lineRule="auto"/>
        <w:ind w:firstLine="1622"/>
        <w:jc w:val="both"/>
        <w:rPr>
          <w:rFonts w:ascii="Arial" w:hAnsi="Arial"/>
          <w:sz w:val="22"/>
          <w:szCs w:val="22"/>
        </w:rPr>
      </w:pPr>
      <w:r w:rsidRPr="006D16DE">
        <w:rPr>
          <w:rFonts w:ascii="Arial" w:hAnsi="Arial"/>
          <w:b/>
          <w:sz w:val="22"/>
          <w:szCs w:val="22"/>
        </w:rPr>
        <w:t>El diputado Barrera</w:t>
      </w:r>
      <w:r>
        <w:rPr>
          <w:rFonts w:ascii="Arial" w:hAnsi="Arial"/>
          <w:sz w:val="22"/>
          <w:szCs w:val="22"/>
        </w:rPr>
        <w:t xml:space="preserve"> valoró la medida propuesta, a pesar de que no soluciona el problema de fondo. Sin perjuicio de lo anterior, llamó a hacerse cargo de </w:t>
      </w:r>
      <w:r>
        <w:rPr>
          <w:rFonts w:ascii="Arial" w:hAnsi="Arial"/>
          <w:sz w:val="22"/>
          <w:szCs w:val="22"/>
        </w:rPr>
        <w:lastRenderedPageBreak/>
        <w:t xml:space="preserve">las alzas en la parafina y en el precio del transporte público, que afectan con mayor fuerza a los sectores populares. </w:t>
      </w:r>
    </w:p>
    <w:p w:rsidR="006D16DE" w:rsidRDefault="006D16DE" w:rsidP="006D16DE">
      <w:pPr>
        <w:tabs>
          <w:tab w:val="left" w:pos="2694"/>
        </w:tabs>
        <w:autoSpaceDE w:val="0"/>
        <w:autoSpaceDN w:val="0"/>
        <w:adjustRightInd w:val="0"/>
        <w:spacing w:line="276" w:lineRule="auto"/>
        <w:ind w:firstLine="1622"/>
        <w:jc w:val="both"/>
        <w:rPr>
          <w:rFonts w:ascii="Arial" w:hAnsi="Arial"/>
          <w:sz w:val="22"/>
          <w:szCs w:val="22"/>
        </w:rPr>
      </w:pPr>
      <w:r w:rsidRPr="006D16DE">
        <w:rPr>
          <w:rFonts w:ascii="Arial" w:hAnsi="Arial"/>
          <w:b/>
          <w:sz w:val="22"/>
          <w:szCs w:val="22"/>
        </w:rPr>
        <w:t>El diputado Bianchi</w:t>
      </w:r>
      <w:r>
        <w:rPr>
          <w:rFonts w:ascii="Arial" w:hAnsi="Arial"/>
          <w:sz w:val="22"/>
          <w:szCs w:val="22"/>
        </w:rPr>
        <w:t xml:space="preserve"> instó al Ejecutivo a no volver una costumbre la presentación de proyectos que deban ser tramitados con tan poco tiempo por parte de esta Comisión. Sin perjuicio de ello, manifestó su posición favorable respecto a esta iniciativa. </w:t>
      </w:r>
    </w:p>
    <w:p w:rsidR="006D16DE" w:rsidRDefault="006D16DE" w:rsidP="006D16DE">
      <w:pPr>
        <w:tabs>
          <w:tab w:val="left" w:pos="2694"/>
        </w:tabs>
        <w:autoSpaceDE w:val="0"/>
        <w:autoSpaceDN w:val="0"/>
        <w:adjustRightInd w:val="0"/>
        <w:spacing w:line="276" w:lineRule="auto"/>
        <w:ind w:firstLine="1622"/>
        <w:jc w:val="both"/>
        <w:rPr>
          <w:rFonts w:ascii="Arial" w:hAnsi="Arial"/>
          <w:sz w:val="22"/>
          <w:szCs w:val="22"/>
        </w:rPr>
      </w:pPr>
      <w:r w:rsidRPr="006D16DE">
        <w:rPr>
          <w:rFonts w:ascii="Arial" w:hAnsi="Arial"/>
          <w:b/>
          <w:sz w:val="22"/>
          <w:szCs w:val="22"/>
        </w:rPr>
        <w:t>El diputado Mellado</w:t>
      </w:r>
      <w:r>
        <w:rPr>
          <w:rFonts w:ascii="Arial" w:hAnsi="Arial"/>
          <w:sz w:val="22"/>
          <w:szCs w:val="22"/>
        </w:rPr>
        <w:t xml:space="preserve"> consideró que una alternativa para rebajar aún más los precios de los combustibles podría encontrarse en la etapa de refinación. </w:t>
      </w:r>
    </w:p>
    <w:p w:rsidR="006D16DE" w:rsidRDefault="006D16DE" w:rsidP="006D16DE">
      <w:pPr>
        <w:tabs>
          <w:tab w:val="left" w:pos="2694"/>
        </w:tabs>
        <w:autoSpaceDE w:val="0"/>
        <w:autoSpaceDN w:val="0"/>
        <w:adjustRightInd w:val="0"/>
        <w:spacing w:line="276" w:lineRule="auto"/>
        <w:ind w:firstLine="1622"/>
        <w:jc w:val="both"/>
        <w:rPr>
          <w:rFonts w:ascii="Arial" w:hAnsi="Arial"/>
          <w:sz w:val="22"/>
          <w:szCs w:val="22"/>
        </w:rPr>
      </w:pPr>
      <w:r w:rsidRPr="006D16DE">
        <w:rPr>
          <w:rFonts w:ascii="Arial" w:hAnsi="Arial"/>
          <w:b/>
          <w:sz w:val="22"/>
          <w:szCs w:val="22"/>
        </w:rPr>
        <w:t>El diputado Ramírez</w:t>
      </w:r>
      <w:r>
        <w:rPr>
          <w:rFonts w:ascii="Arial" w:hAnsi="Arial"/>
          <w:sz w:val="22"/>
          <w:szCs w:val="22"/>
        </w:rPr>
        <w:t xml:space="preserve"> estimó que este es un buen proyecto, que atiende una materia urgente, especialmente dañina para las familias más vulnerables. </w:t>
      </w:r>
    </w:p>
    <w:p w:rsidR="006D16DE" w:rsidRDefault="006D16DE" w:rsidP="006D16DE">
      <w:pPr>
        <w:tabs>
          <w:tab w:val="left" w:pos="2694"/>
        </w:tabs>
        <w:autoSpaceDE w:val="0"/>
        <w:autoSpaceDN w:val="0"/>
        <w:adjustRightInd w:val="0"/>
        <w:spacing w:line="276" w:lineRule="auto"/>
        <w:ind w:firstLine="1622"/>
        <w:jc w:val="both"/>
        <w:rPr>
          <w:rFonts w:ascii="Arial" w:hAnsi="Arial"/>
          <w:sz w:val="22"/>
          <w:szCs w:val="22"/>
        </w:rPr>
      </w:pPr>
      <w:r w:rsidRPr="006D16DE">
        <w:rPr>
          <w:rFonts w:ascii="Arial" w:hAnsi="Arial"/>
          <w:b/>
          <w:sz w:val="22"/>
          <w:szCs w:val="22"/>
        </w:rPr>
        <w:t>El diputado Romero</w:t>
      </w:r>
      <w:r>
        <w:rPr>
          <w:rFonts w:ascii="Arial" w:hAnsi="Arial"/>
          <w:sz w:val="22"/>
          <w:szCs w:val="22"/>
        </w:rPr>
        <w:t xml:space="preserve"> manifestó su aprobación sobre la medida, pero recordando que esta es una medida parche que no soluciona el fondo del problema.</w:t>
      </w:r>
    </w:p>
    <w:p w:rsidR="006D16DE" w:rsidRDefault="006D16DE" w:rsidP="006D16DE">
      <w:pPr>
        <w:tabs>
          <w:tab w:val="left" w:pos="2694"/>
        </w:tabs>
        <w:autoSpaceDE w:val="0"/>
        <w:autoSpaceDN w:val="0"/>
        <w:adjustRightInd w:val="0"/>
        <w:spacing w:line="276" w:lineRule="auto"/>
        <w:ind w:firstLine="1622"/>
        <w:jc w:val="both"/>
        <w:rPr>
          <w:rFonts w:ascii="Arial" w:hAnsi="Arial"/>
          <w:sz w:val="22"/>
          <w:szCs w:val="22"/>
        </w:rPr>
      </w:pPr>
      <w:r w:rsidRPr="006D16DE">
        <w:rPr>
          <w:rFonts w:ascii="Arial" w:hAnsi="Arial"/>
          <w:b/>
          <w:sz w:val="22"/>
          <w:szCs w:val="22"/>
        </w:rPr>
        <w:t>El diputado Sauerbaum</w:t>
      </w:r>
      <w:r>
        <w:rPr>
          <w:rFonts w:ascii="Arial" w:hAnsi="Arial"/>
          <w:sz w:val="22"/>
          <w:szCs w:val="22"/>
        </w:rPr>
        <w:t xml:space="preserve"> valoró el proyecto y la actitud de diálogo del Ejecutivo, que, esperó, se mantenga a través del tiempo. </w:t>
      </w:r>
    </w:p>
    <w:p w:rsidR="006D16DE" w:rsidRDefault="006D16DE" w:rsidP="006D16DE">
      <w:pPr>
        <w:tabs>
          <w:tab w:val="left" w:pos="2694"/>
        </w:tabs>
        <w:autoSpaceDE w:val="0"/>
        <w:autoSpaceDN w:val="0"/>
        <w:adjustRightInd w:val="0"/>
        <w:spacing w:line="276" w:lineRule="auto"/>
        <w:ind w:firstLine="1622"/>
        <w:jc w:val="both"/>
        <w:rPr>
          <w:rFonts w:ascii="Arial" w:hAnsi="Arial"/>
          <w:sz w:val="22"/>
          <w:szCs w:val="22"/>
        </w:rPr>
      </w:pPr>
      <w:r w:rsidRPr="006D16DE">
        <w:rPr>
          <w:rFonts w:ascii="Arial" w:hAnsi="Arial"/>
          <w:b/>
          <w:sz w:val="22"/>
          <w:szCs w:val="22"/>
        </w:rPr>
        <w:t>El diputado Sepúlveda</w:t>
      </w:r>
      <w:r>
        <w:rPr>
          <w:rFonts w:ascii="Arial" w:hAnsi="Arial"/>
          <w:sz w:val="22"/>
          <w:szCs w:val="22"/>
        </w:rPr>
        <w:t xml:space="preserve"> valoró la disposición del Ministro en orden a abordar los problemas en los precios de la parafina y el gas licuado. </w:t>
      </w:r>
    </w:p>
    <w:p w:rsidR="006D16DE" w:rsidRDefault="006D16DE" w:rsidP="006D16DE">
      <w:pPr>
        <w:tabs>
          <w:tab w:val="left" w:pos="2694"/>
        </w:tabs>
        <w:autoSpaceDE w:val="0"/>
        <w:autoSpaceDN w:val="0"/>
        <w:adjustRightInd w:val="0"/>
        <w:spacing w:line="276" w:lineRule="auto"/>
        <w:ind w:firstLine="1622"/>
        <w:jc w:val="both"/>
        <w:rPr>
          <w:rFonts w:ascii="Arial" w:hAnsi="Arial"/>
          <w:sz w:val="22"/>
          <w:szCs w:val="22"/>
        </w:rPr>
      </w:pPr>
      <w:r w:rsidRPr="006D16DE">
        <w:rPr>
          <w:rFonts w:ascii="Arial" w:hAnsi="Arial"/>
          <w:b/>
          <w:sz w:val="22"/>
          <w:szCs w:val="22"/>
        </w:rPr>
        <w:t>El diputado Von Mühlenbrock</w:t>
      </w:r>
      <w:r>
        <w:rPr>
          <w:rFonts w:ascii="Arial" w:hAnsi="Arial"/>
          <w:sz w:val="22"/>
          <w:szCs w:val="22"/>
        </w:rPr>
        <w:t xml:space="preserve"> agradeció la voluntad del Ejecutivo en el mismo sentido que lo hiciera quien lo precedió en el uso de la palabra. </w:t>
      </w:r>
    </w:p>
    <w:p w:rsidR="006D16DE" w:rsidRDefault="006D16DE" w:rsidP="006D16DE">
      <w:pPr>
        <w:tabs>
          <w:tab w:val="left" w:pos="2694"/>
        </w:tabs>
        <w:autoSpaceDE w:val="0"/>
        <w:autoSpaceDN w:val="0"/>
        <w:adjustRightInd w:val="0"/>
        <w:spacing w:line="276" w:lineRule="auto"/>
        <w:ind w:firstLine="1622"/>
        <w:jc w:val="both"/>
        <w:rPr>
          <w:rFonts w:ascii="Arial" w:hAnsi="Arial" w:cs="Courier New"/>
          <w:sz w:val="22"/>
          <w:szCs w:val="22"/>
        </w:rPr>
      </w:pPr>
      <w:r w:rsidRPr="0095662C">
        <w:rPr>
          <w:rFonts w:ascii="Arial" w:hAnsi="Arial" w:cs="Courier New"/>
          <w:b/>
          <w:sz w:val="22"/>
          <w:szCs w:val="22"/>
        </w:rPr>
        <w:t>El diputado Giordano</w:t>
      </w:r>
      <w:r>
        <w:rPr>
          <w:rFonts w:ascii="Arial" w:hAnsi="Arial" w:cs="Courier New"/>
          <w:sz w:val="22"/>
          <w:szCs w:val="22"/>
        </w:rPr>
        <w:t xml:space="preserve"> consideró que esta discusión se enmarca en un debate más amplio, a saber, el alza del costo de la vida, escenario que debe ser abordado a través de una gran reforma tributaria que permita allegar recursos al Estado y, con ellos, ir en ayuda de quienes más lo necesitan. </w:t>
      </w:r>
    </w:p>
    <w:p w:rsidR="00A4322B" w:rsidRDefault="00A4322B" w:rsidP="00A4322B">
      <w:pPr>
        <w:tabs>
          <w:tab w:val="left" w:pos="2694"/>
        </w:tabs>
        <w:autoSpaceDE w:val="0"/>
        <w:autoSpaceDN w:val="0"/>
        <w:adjustRightInd w:val="0"/>
        <w:spacing w:line="276" w:lineRule="auto"/>
        <w:ind w:firstLine="1622"/>
        <w:jc w:val="both"/>
        <w:rPr>
          <w:rFonts w:ascii="Arial" w:hAnsi="Arial" w:cs="Courier New"/>
          <w:sz w:val="22"/>
          <w:szCs w:val="22"/>
        </w:rPr>
      </w:pPr>
    </w:p>
    <w:p w:rsidR="00A4322B" w:rsidRDefault="00A4322B" w:rsidP="00A4322B">
      <w:pPr>
        <w:tabs>
          <w:tab w:val="left" w:pos="2694"/>
        </w:tabs>
        <w:autoSpaceDE w:val="0"/>
        <w:autoSpaceDN w:val="0"/>
        <w:adjustRightInd w:val="0"/>
        <w:spacing w:line="276" w:lineRule="auto"/>
        <w:ind w:firstLine="1622"/>
        <w:jc w:val="both"/>
        <w:rPr>
          <w:rFonts w:ascii="Arial" w:hAnsi="Arial" w:cs="Courier New"/>
          <w:sz w:val="22"/>
          <w:szCs w:val="22"/>
        </w:rPr>
      </w:pPr>
      <w:r w:rsidRPr="006D16DE">
        <w:rPr>
          <w:rFonts w:ascii="Arial" w:hAnsi="Arial" w:cs="Courier New"/>
          <w:b/>
          <w:sz w:val="22"/>
          <w:szCs w:val="22"/>
        </w:rPr>
        <w:t xml:space="preserve">El Ministro </w:t>
      </w:r>
      <w:r w:rsidR="0095662C" w:rsidRPr="006D16DE">
        <w:rPr>
          <w:rFonts w:ascii="Arial" w:hAnsi="Arial" w:cs="Courier New"/>
          <w:b/>
          <w:sz w:val="22"/>
          <w:szCs w:val="22"/>
        </w:rPr>
        <w:t>Marcel</w:t>
      </w:r>
      <w:r w:rsidR="0095662C">
        <w:rPr>
          <w:rFonts w:ascii="Arial" w:hAnsi="Arial" w:cs="Courier New"/>
          <w:sz w:val="22"/>
          <w:szCs w:val="22"/>
        </w:rPr>
        <w:t>, a su turno</w:t>
      </w:r>
      <w:r>
        <w:rPr>
          <w:rFonts w:ascii="Arial" w:hAnsi="Arial" w:cs="Courier New"/>
          <w:sz w:val="22"/>
          <w:szCs w:val="22"/>
        </w:rPr>
        <w:t xml:space="preserve"> señaló que el monto propuesto responde al actual precio del barril de petróleo y está diseñado para soportar un valor por sobre el vigente. Respecto del gas licuado y la parafina, los aportes implican incrementos de entre US$20 y 40 millones, dependiendo del límite de precio que se quiere establecer, materia que se está discutiendo con la Comisión Nacional de Energía. Sobre la posibilidad de bajar el impuesto específico cuando el barril supera cierto precio, eso es justamente lo que hace el MEPCO. Con US$120 dólares el barril promedio, el aumento propuesto permitiría sostener el precio durante todo este año. Indicó que el impuesto específico de los combustibles asciende anualmente a cerca de US$2000 millones. </w:t>
      </w:r>
    </w:p>
    <w:p w:rsidR="0095662C" w:rsidRDefault="0095662C" w:rsidP="00A4322B">
      <w:pPr>
        <w:tabs>
          <w:tab w:val="left" w:pos="2694"/>
        </w:tabs>
        <w:autoSpaceDE w:val="0"/>
        <w:autoSpaceDN w:val="0"/>
        <w:adjustRightInd w:val="0"/>
        <w:spacing w:line="276" w:lineRule="auto"/>
        <w:ind w:firstLine="1622"/>
        <w:jc w:val="both"/>
        <w:rPr>
          <w:rFonts w:ascii="Arial" w:hAnsi="Arial" w:cs="Courier New"/>
          <w:b/>
          <w:sz w:val="22"/>
          <w:szCs w:val="22"/>
        </w:rPr>
      </w:pPr>
    </w:p>
    <w:p w:rsidR="000137CF" w:rsidRDefault="000137CF" w:rsidP="00A4322B">
      <w:pPr>
        <w:tabs>
          <w:tab w:val="left" w:pos="2694"/>
        </w:tabs>
        <w:autoSpaceDE w:val="0"/>
        <w:autoSpaceDN w:val="0"/>
        <w:adjustRightInd w:val="0"/>
        <w:spacing w:line="276" w:lineRule="auto"/>
        <w:ind w:firstLine="1622"/>
        <w:jc w:val="both"/>
        <w:rPr>
          <w:rFonts w:ascii="Arial" w:hAnsi="Arial" w:cs="Courier New"/>
          <w:b/>
          <w:sz w:val="22"/>
          <w:szCs w:val="22"/>
        </w:rPr>
      </w:pPr>
      <w:r>
        <w:rPr>
          <w:rFonts w:ascii="Arial" w:hAnsi="Arial" w:cs="Courier New"/>
          <w:b/>
          <w:sz w:val="22"/>
          <w:szCs w:val="22"/>
        </w:rPr>
        <w:t>Texto del proyecto</w:t>
      </w:r>
    </w:p>
    <w:p w:rsidR="009F1F14" w:rsidRDefault="009F1F14" w:rsidP="00A4322B">
      <w:pPr>
        <w:tabs>
          <w:tab w:val="left" w:pos="2694"/>
        </w:tabs>
        <w:autoSpaceDE w:val="0"/>
        <w:autoSpaceDN w:val="0"/>
        <w:adjustRightInd w:val="0"/>
        <w:spacing w:line="276" w:lineRule="auto"/>
        <w:ind w:firstLine="1622"/>
        <w:jc w:val="both"/>
        <w:rPr>
          <w:rFonts w:ascii="Arial" w:hAnsi="Arial" w:cs="Courier New"/>
          <w:sz w:val="22"/>
          <w:szCs w:val="22"/>
        </w:rPr>
      </w:pPr>
    </w:p>
    <w:p w:rsidR="00A4322B" w:rsidRDefault="00A4322B" w:rsidP="00A4322B">
      <w:pPr>
        <w:tabs>
          <w:tab w:val="left" w:pos="2694"/>
        </w:tabs>
        <w:autoSpaceDE w:val="0"/>
        <w:autoSpaceDN w:val="0"/>
        <w:adjustRightInd w:val="0"/>
        <w:spacing w:line="276" w:lineRule="auto"/>
        <w:ind w:firstLine="1620"/>
        <w:jc w:val="both"/>
        <w:rPr>
          <w:rFonts w:ascii="Arial" w:hAnsi="Arial" w:cs="Courier New"/>
          <w:sz w:val="22"/>
          <w:szCs w:val="22"/>
        </w:rPr>
      </w:pPr>
      <w:r w:rsidRPr="004C0CC5">
        <w:rPr>
          <w:rFonts w:ascii="Arial" w:hAnsi="Arial" w:cs="Courier New"/>
          <w:sz w:val="22"/>
          <w:szCs w:val="22"/>
        </w:rPr>
        <w:t>Artículo Único.-</w:t>
      </w:r>
      <w:r w:rsidRPr="004C0CC5">
        <w:rPr>
          <w:rFonts w:ascii="Arial" w:hAnsi="Arial" w:cs="Courier New"/>
          <w:sz w:val="22"/>
          <w:szCs w:val="22"/>
        </w:rPr>
        <w:tab/>
        <w:t>Sustitúyese en el artículo 4° de la ley N°20.765, que Crea Mecanismo de Estabilización de Precios de los Combustibles que Indica, las dos veces que aparece, el guarismo "750" por el guarismo "1.500".”.</w:t>
      </w:r>
    </w:p>
    <w:p w:rsidR="00A4322B" w:rsidRPr="004C0CC5" w:rsidRDefault="00A4322B" w:rsidP="00A4322B">
      <w:pPr>
        <w:tabs>
          <w:tab w:val="left" w:pos="2694"/>
        </w:tabs>
        <w:autoSpaceDE w:val="0"/>
        <w:autoSpaceDN w:val="0"/>
        <w:adjustRightInd w:val="0"/>
        <w:spacing w:line="276" w:lineRule="auto"/>
        <w:jc w:val="both"/>
        <w:rPr>
          <w:rFonts w:ascii="Arial" w:hAnsi="Arial" w:cs="Courier New"/>
          <w:sz w:val="22"/>
          <w:szCs w:val="22"/>
        </w:rPr>
      </w:pPr>
    </w:p>
    <w:p w:rsidR="00A4322B" w:rsidRDefault="00A4322B" w:rsidP="00A4322B">
      <w:pPr>
        <w:tabs>
          <w:tab w:val="left" w:pos="2694"/>
        </w:tabs>
        <w:autoSpaceDE w:val="0"/>
        <w:autoSpaceDN w:val="0"/>
        <w:adjustRightInd w:val="0"/>
        <w:spacing w:line="276" w:lineRule="auto"/>
        <w:ind w:firstLine="1620"/>
        <w:jc w:val="both"/>
        <w:rPr>
          <w:rFonts w:ascii="Arial" w:hAnsi="Arial" w:cs="Courier New"/>
          <w:b/>
          <w:bCs/>
          <w:sz w:val="22"/>
          <w:szCs w:val="22"/>
        </w:rPr>
      </w:pPr>
      <w:r>
        <w:rPr>
          <w:rFonts w:ascii="Arial" w:hAnsi="Arial" w:cs="Courier New"/>
          <w:b/>
          <w:bCs/>
          <w:sz w:val="22"/>
          <w:szCs w:val="22"/>
        </w:rPr>
        <w:t>Indicación del diputado Calisto:</w:t>
      </w:r>
    </w:p>
    <w:p w:rsidR="00A4322B" w:rsidRDefault="00A4322B" w:rsidP="00A4322B">
      <w:pPr>
        <w:tabs>
          <w:tab w:val="left" w:pos="2694"/>
        </w:tabs>
        <w:autoSpaceDE w:val="0"/>
        <w:autoSpaceDN w:val="0"/>
        <w:adjustRightInd w:val="0"/>
        <w:spacing w:line="276" w:lineRule="auto"/>
        <w:ind w:firstLine="1620"/>
        <w:jc w:val="both"/>
        <w:rPr>
          <w:rFonts w:ascii="Arial" w:hAnsi="Arial" w:cs="Courier New"/>
          <w:sz w:val="22"/>
          <w:szCs w:val="22"/>
        </w:rPr>
      </w:pPr>
      <w:r>
        <w:rPr>
          <w:rFonts w:ascii="Arial" w:hAnsi="Arial" w:cs="Courier New"/>
          <w:sz w:val="22"/>
          <w:szCs w:val="22"/>
        </w:rPr>
        <w:t>Agréguese un nuevo artículo al proyecto de ley en los siguientes términos:</w:t>
      </w:r>
    </w:p>
    <w:p w:rsidR="00A4322B" w:rsidRDefault="00A4322B" w:rsidP="00A4322B">
      <w:pPr>
        <w:tabs>
          <w:tab w:val="left" w:pos="2694"/>
        </w:tabs>
        <w:autoSpaceDE w:val="0"/>
        <w:autoSpaceDN w:val="0"/>
        <w:adjustRightInd w:val="0"/>
        <w:spacing w:line="276" w:lineRule="auto"/>
        <w:ind w:firstLine="1620"/>
        <w:jc w:val="both"/>
        <w:rPr>
          <w:rFonts w:ascii="Arial" w:hAnsi="Arial" w:cs="Courier New"/>
          <w:sz w:val="22"/>
          <w:szCs w:val="22"/>
        </w:rPr>
      </w:pPr>
      <w:r>
        <w:rPr>
          <w:rFonts w:ascii="Arial" w:hAnsi="Arial" w:cs="Courier New"/>
          <w:sz w:val="22"/>
          <w:szCs w:val="22"/>
        </w:rPr>
        <w:t>Artículo segundo:</w:t>
      </w:r>
    </w:p>
    <w:p w:rsidR="00A4322B" w:rsidRDefault="00A4322B" w:rsidP="00A4322B">
      <w:pPr>
        <w:tabs>
          <w:tab w:val="left" w:pos="2694"/>
        </w:tabs>
        <w:autoSpaceDE w:val="0"/>
        <w:autoSpaceDN w:val="0"/>
        <w:adjustRightInd w:val="0"/>
        <w:spacing w:line="276" w:lineRule="auto"/>
        <w:ind w:firstLine="1620"/>
        <w:jc w:val="both"/>
        <w:rPr>
          <w:rFonts w:ascii="Arial" w:hAnsi="Arial" w:cs="Courier New"/>
          <w:sz w:val="22"/>
          <w:szCs w:val="22"/>
        </w:rPr>
      </w:pPr>
      <w:r>
        <w:rPr>
          <w:rFonts w:ascii="Arial" w:hAnsi="Arial" w:cs="Courier New"/>
          <w:sz w:val="22"/>
          <w:szCs w:val="22"/>
        </w:rPr>
        <w:t>Incorpórese un nuevo inciso final en el artículo 4 de la ley N° 20.765, que crea mecanismo de estabilización de precios de los combustibles que indica, según lo siguiente:</w:t>
      </w:r>
    </w:p>
    <w:p w:rsidR="00A4322B" w:rsidRDefault="00A4322B" w:rsidP="00A4322B">
      <w:pPr>
        <w:tabs>
          <w:tab w:val="left" w:pos="2694"/>
        </w:tabs>
        <w:autoSpaceDE w:val="0"/>
        <w:autoSpaceDN w:val="0"/>
        <w:adjustRightInd w:val="0"/>
        <w:spacing w:line="276" w:lineRule="auto"/>
        <w:ind w:firstLine="1620"/>
        <w:jc w:val="both"/>
        <w:rPr>
          <w:rFonts w:ascii="Arial" w:hAnsi="Arial" w:cs="Courier New"/>
          <w:sz w:val="22"/>
          <w:szCs w:val="22"/>
        </w:rPr>
      </w:pPr>
      <w:r>
        <w:rPr>
          <w:rFonts w:ascii="Arial" w:hAnsi="Arial" w:cs="Courier New"/>
          <w:sz w:val="22"/>
          <w:szCs w:val="22"/>
        </w:rPr>
        <w:lastRenderedPageBreak/>
        <w:t>“En cuanto al guarismo señalado en el inciso anterior, el límite superior de la operación del mecanismo de estabilización contenido en este artículo será siempre el doble para las zonas extremas reconocidas en la ley N° 20.655.”</w:t>
      </w:r>
    </w:p>
    <w:p w:rsidR="00A4322B" w:rsidRDefault="00A4322B" w:rsidP="00A4322B">
      <w:pPr>
        <w:tabs>
          <w:tab w:val="left" w:pos="2694"/>
        </w:tabs>
        <w:autoSpaceDE w:val="0"/>
        <w:autoSpaceDN w:val="0"/>
        <w:adjustRightInd w:val="0"/>
        <w:spacing w:line="276" w:lineRule="auto"/>
        <w:ind w:firstLine="1622"/>
        <w:jc w:val="both"/>
        <w:rPr>
          <w:rFonts w:ascii="Arial" w:hAnsi="Arial"/>
          <w:sz w:val="22"/>
          <w:szCs w:val="22"/>
        </w:rPr>
      </w:pPr>
    </w:p>
    <w:p w:rsidR="00A4322B" w:rsidRDefault="00A4322B" w:rsidP="00A4322B">
      <w:pPr>
        <w:tabs>
          <w:tab w:val="left" w:pos="2694"/>
        </w:tabs>
        <w:autoSpaceDE w:val="0"/>
        <w:autoSpaceDN w:val="0"/>
        <w:adjustRightInd w:val="0"/>
        <w:spacing w:line="276" w:lineRule="auto"/>
        <w:ind w:firstLine="1622"/>
        <w:jc w:val="both"/>
        <w:rPr>
          <w:rFonts w:ascii="Arial" w:hAnsi="Arial"/>
          <w:sz w:val="22"/>
          <w:szCs w:val="22"/>
        </w:rPr>
      </w:pPr>
      <w:r>
        <w:rPr>
          <w:rFonts w:ascii="Arial" w:hAnsi="Arial"/>
          <w:sz w:val="22"/>
          <w:szCs w:val="22"/>
        </w:rPr>
        <w:t xml:space="preserve">La indicación fue declarada inadmisible, por incidir en la administración financiera del Estado, conforme al artículo 65 de la Constitución Política de la República, materia reservada a la iniciativa exclusiva del Presidente de la República. </w:t>
      </w:r>
    </w:p>
    <w:p w:rsidR="00A4322B" w:rsidRDefault="00A4322B" w:rsidP="00A4322B">
      <w:pPr>
        <w:tabs>
          <w:tab w:val="left" w:pos="2694"/>
        </w:tabs>
        <w:autoSpaceDE w:val="0"/>
        <w:autoSpaceDN w:val="0"/>
        <w:adjustRightInd w:val="0"/>
        <w:spacing w:line="276" w:lineRule="auto"/>
        <w:ind w:firstLine="1622"/>
        <w:jc w:val="both"/>
        <w:rPr>
          <w:rFonts w:ascii="Arial" w:hAnsi="Arial"/>
          <w:sz w:val="22"/>
          <w:szCs w:val="22"/>
        </w:rPr>
      </w:pPr>
    </w:p>
    <w:p w:rsidR="009F1F14" w:rsidRPr="000137CF" w:rsidRDefault="009F1F14" w:rsidP="00A4322B">
      <w:pPr>
        <w:tabs>
          <w:tab w:val="left" w:pos="2694"/>
        </w:tabs>
        <w:autoSpaceDE w:val="0"/>
        <w:autoSpaceDN w:val="0"/>
        <w:adjustRightInd w:val="0"/>
        <w:spacing w:line="276" w:lineRule="auto"/>
        <w:ind w:firstLine="1622"/>
        <w:jc w:val="both"/>
        <w:rPr>
          <w:rFonts w:ascii="Arial" w:hAnsi="Arial"/>
          <w:b/>
          <w:sz w:val="22"/>
          <w:szCs w:val="22"/>
        </w:rPr>
      </w:pPr>
      <w:r w:rsidRPr="000137CF">
        <w:rPr>
          <w:rFonts w:ascii="Arial" w:hAnsi="Arial"/>
          <w:b/>
          <w:sz w:val="22"/>
          <w:szCs w:val="22"/>
        </w:rPr>
        <w:t>VOTACIÓN</w:t>
      </w:r>
    </w:p>
    <w:p w:rsidR="00A4322B" w:rsidRDefault="00A4322B" w:rsidP="00A4322B">
      <w:pPr>
        <w:tabs>
          <w:tab w:val="left" w:pos="2694"/>
        </w:tabs>
        <w:autoSpaceDE w:val="0"/>
        <w:autoSpaceDN w:val="0"/>
        <w:adjustRightInd w:val="0"/>
        <w:spacing w:line="276" w:lineRule="auto"/>
        <w:ind w:firstLine="1622"/>
        <w:jc w:val="both"/>
        <w:rPr>
          <w:rFonts w:ascii="Arial" w:hAnsi="Arial"/>
          <w:sz w:val="22"/>
          <w:szCs w:val="22"/>
        </w:rPr>
      </w:pPr>
      <w:r>
        <w:rPr>
          <w:rFonts w:ascii="Arial" w:hAnsi="Arial"/>
          <w:sz w:val="22"/>
          <w:szCs w:val="22"/>
        </w:rPr>
        <w:t>Puesto en votación el proyecto, en general y en particular</w:t>
      </w:r>
      <w:r w:rsidR="009F1F14">
        <w:rPr>
          <w:rFonts w:ascii="Arial" w:hAnsi="Arial"/>
          <w:sz w:val="22"/>
          <w:szCs w:val="22"/>
        </w:rPr>
        <w:t xml:space="preserve"> a la vez,</w:t>
      </w:r>
      <w:r>
        <w:rPr>
          <w:rFonts w:ascii="Arial" w:hAnsi="Arial"/>
          <w:sz w:val="22"/>
          <w:szCs w:val="22"/>
        </w:rPr>
        <w:t xml:space="preserve"> resultó aprobado por la unanimidad de los trece diputados presentes señores(as) Barrera, Bianchi, Cifuentes, Giordano (en reemplazo del diputado Brito), Mellado, Ñanco (en reemplazo de la diputada Mix), Naranjo, Ramírez, Romero, Sauerbaum, Sepúlveda, Von Mühlenbrock y Yeomans. </w:t>
      </w:r>
    </w:p>
    <w:p w:rsidR="007633B1" w:rsidRDefault="007633B1" w:rsidP="00566FF1">
      <w:pPr>
        <w:spacing w:line="276" w:lineRule="auto"/>
        <w:ind w:firstLine="1701"/>
        <w:jc w:val="both"/>
        <w:rPr>
          <w:rFonts w:ascii="Arial" w:eastAsia="Arial" w:hAnsi="Arial" w:cs="Arial"/>
          <w:sz w:val="22"/>
          <w:szCs w:val="22"/>
          <w:lang w:val="es-CL" w:eastAsia="es-CL"/>
        </w:rPr>
      </w:pPr>
    </w:p>
    <w:p w:rsidR="00F9676A" w:rsidRPr="00110481" w:rsidRDefault="00F9676A" w:rsidP="00F9676A">
      <w:pPr>
        <w:spacing w:line="276" w:lineRule="auto"/>
        <w:ind w:firstLine="1701"/>
        <w:jc w:val="both"/>
        <w:rPr>
          <w:rFonts w:ascii="Arial" w:hAnsi="Arial" w:cs="Arial"/>
          <w:sz w:val="22"/>
          <w:szCs w:val="22"/>
          <w:lang w:val="es-ES"/>
        </w:rPr>
      </w:pPr>
    </w:p>
    <w:p w:rsidR="00346FC3" w:rsidRDefault="00346FC3" w:rsidP="00157D61">
      <w:pPr>
        <w:tabs>
          <w:tab w:val="left" w:pos="4751"/>
        </w:tabs>
        <w:spacing w:line="276" w:lineRule="auto"/>
        <w:jc w:val="center"/>
        <w:rPr>
          <w:rFonts w:ascii="Arial" w:hAnsi="Arial" w:cs="Arial"/>
          <w:sz w:val="22"/>
          <w:szCs w:val="22"/>
        </w:rPr>
      </w:pPr>
      <w:r>
        <w:rPr>
          <w:rFonts w:ascii="Arial" w:hAnsi="Arial" w:cs="Arial"/>
          <w:sz w:val="22"/>
          <w:szCs w:val="22"/>
        </w:rPr>
        <w:t>*******</w:t>
      </w:r>
    </w:p>
    <w:p w:rsidR="00346FC3" w:rsidRPr="00346FC3" w:rsidRDefault="00346FC3" w:rsidP="00157D61">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sidR="003D30B8">
        <w:rPr>
          <w:rFonts w:ascii="Arial" w:hAnsi="Arial" w:cs="Arial"/>
          <w:spacing w:val="-3"/>
          <w:sz w:val="22"/>
          <w:szCs w:val="22"/>
        </w:rPr>
        <w:t>el señor</w:t>
      </w:r>
      <w:r w:rsidRPr="00346FC3">
        <w:rPr>
          <w:rFonts w:ascii="Arial" w:hAnsi="Arial" w:cs="Arial"/>
          <w:spacing w:val="-3"/>
          <w:sz w:val="22"/>
          <w:szCs w:val="22"/>
        </w:rPr>
        <w:t xml:space="preserve"> Diputad</w:t>
      </w:r>
      <w:r w:rsidR="003D30B8">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sidR="008760F5">
        <w:rPr>
          <w:rFonts w:ascii="Arial" w:hAnsi="Arial" w:cs="Arial"/>
          <w:b/>
          <w:spacing w:val="-3"/>
          <w:sz w:val="22"/>
          <w:szCs w:val="22"/>
        </w:rPr>
        <w:t xml:space="preserve">aprobar </w:t>
      </w:r>
      <w:r w:rsidRPr="00346FC3">
        <w:rPr>
          <w:rFonts w:ascii="Arial" w:hAnsi="Arial" w:cs="Arial"/>
          <w:spacing w:val="-3"/>
          <w:sz w:val="22"/>
          <w:szCs w:val="22"/>
        </w:rPr>
        <w:t>el siguiente</w:t>
      </w:r>
    </w:p>
    <w:p w:rsidR="00346FC3" w:rsidRPr="00346FC3" w:rsidRDefault="00346FC3" w:rsidP="002E7F31">
      <w:pPr>
        <w:tabs>
          <w:tab w:val="left" w:pos="2268"/>
        </w:tabs>
        <w:spacing w:line="276" w:lineRule="auto"/>
        <w:jc w:val="both"/>
        <w:rPr>
          <w:rFonts w:ascii="Arial" w:hAnsi="Arial" w:cs="Arial"/>
          <w:sz w:val="22"/>
          <w:szCs w:val="22"/>
        </w:rPr>
      </w:pPr>
    </w:p>
    <w:p w:rsidR="00D13C1F" w:rsidRDefault="00D13C1F" w:rsidP="002E7F31">
      <w:pPr>
        <w:tabs>
          <w:tab w:val="left" w:pos="2268"/>
        </w:tabs>
        <w:jc w:val="center"/>
        <w:outlineLvl w:val="0"/>
        <w:rPr>
          <w:rFonts w:ascii="Arial" w:hAnsi="Arial" w:cs="Arial"/>
          <w:b/>
          <w:spacing w:val="-3"/>
          <w:sz w:val="22"/>
          <w:szCs w:val="22"/>
        </w:rPr>
      </w:pPr>
    </w:p>
    <w:p w:rsidR="00D13C1F" w:rsidRDefault="00D13C1F" w:rsidP="002E7F31">
      <w:pPr>
        <w:tabs>
          <w:tab w:val="left" w:pos="2268"/>
        </w:tabs>
        <w:jc w:val="center"/>
        <w:outlineLvl w:val="0"/>
        <w:rPr>
          <w:rFonts w:ascii="Arial" w:hAnsi="Arial" w:cs="Arial"/>
          <w:b/>
          <w:spacing w:val="-3"/>
          <w:sz w:val="22"/>
          <w:szCs w:val="22"/>
        </w:rPr>
      </w:pPr>
    </w:p>
    <w:p w:rsidR="00346FC3" w:rsidRDefault="00346FC3" w:rsidP="002E7F31">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E23BE3" w:rsidRDefault="00E23BE3" w:rsidP="002E7F31">
      <w:pPr>
        <w:tabs>
          <w:tab w:val="left" w:pos="2268"/>
        </w:tabs>
        <w:jc w:val="center"/>
        <w:outlineLvl w:val="0"/>
        <w:rPr>
          <w:rFonts w:ascii="Arial" w:hAnsi="Arial" w:cs="Arial"/>
          <w:b/>
          <w:spacing w:val="-3"/>
          <w:sz w:val="22"/>
          <w:szCs w:val="22"/>
        </w:rPr>
      </w:pPr>
    </w:p>
    <w:p w:rsidR="009F1F14" w:rsidRDefault="009F1F14" w:rsidP="009F1F14">
      <w:pPr>
        <w:tabs>
          <w:tab w:val="left" w:pos="2694"/>
        </w:tabs>
        <w:autoSpaceDE w:val="0"/>
        <w:autoSpaceDN w:val="0"/>
        <w:adjustRightInd w:val="0"/>
        <w:spacing w:line="276" w:lineRule="auto"/>
        <w:ind w:firstLine="1620"/>
        <w:jc w:val="both"/>
        <w:rPr>
          <w:rFonts w:ascii="Arial" w:hAnsi="Arial" w:cs="Courier New"/>
          <w:sz w:val="22"/>
          <w:szCs w:val="22"/>
        </w:rPr>
      </w:pPr>
      <w:r>
        <w:rPr>
          <w:rFonts w:ascii="Arial" w:hAnsi="Arial" w:cs="Courier New"/>
          <w:sz w:val="22"/>
          <w:szCs w:val="22"/>
        </w:rPr>
        <w:t>Artículo ú</w:t>
      </w:r>
      <w:r w:rsidRPr="004C0CC5">
        <w:rPr>
          <w:rFonts w:ascii="Arial" w:hAnsi="Arial" w:cs="Courier New"/>
          <w:sz w:val="22"/>
          <w:szCs w:val="22"/>
        </w:rPr>
        <w:t>nico.-</w:t>
      </w:r>
      <w:r w:rsidRPr="004C0CC5">
        <w:rPr>
          <w:rFonts w:ascii="Arial" w:hAnsi="Arial" w:cs="Courier New"/>
          <w:sz w:val="22"/>
          <w:szCs w:val="22"/>
        </w:rPr>
        <w:tab/>
        <w:t xml:space="preserve">Sustitúyese en el artículo 4° de la ley N°20.765, que Crea Mecanismo de Estabilización de Precios de los Combustibles que </w:t>
      </w:r>
      <w:r>
        <w:rPr>
          <w:rFonts w:ascii="Arial" w:hAnsi="Arial" w:cs="Courier New"/>
          <w:sz w:val="22"/>
          <w:szCs w:val="22"/>
        </w:rPr>
        <w:t>i</w:t>
      </w:r>
      <w:r w:rsidRPr="004C0CC5">
        <w:rPr>
          <w:rFonts w:ascii="Arial" w:hAnsi="Arial" w:cs="Courier New"/>
          <w:sz w:val="22"/>
          <w:szCs w:val="22"/>
        </w:rPr>
        <w:t>ndica, las dos veces que aparece, el guarismo "750" por el guarismo "1.500".</w:t>
      </w:r>
    </w:p>
    <w:p w:rsidR="007B2010" w:rsidRDefault="007B2010" w:rsidP="008760F5">
      <w:pPr>
        <w:spacing w:line="276" w:lineRule="auto"/>
        <w:ind w:firstLine="1701"/>
        <w:jc w:val="both"/>
        <w:rPr>
          <w:rFonts w:ascii="Arial" w:hAnsi="Arial"/>
          <w:sz w:val="22"/>
          <w:szCs w:val="22"/>
          <w:lang w:val="es-CL"/>
        </w:rPr>
      </w:pPr>
    </w:p>
    <w:p w:rsidR="00C41963" w:rsidRPr="00C41963" w:rsidRDefault="007A328C" w:rsidP="002E7F31">
      <w:pPr>
        <w:tabs>
          <w:tab w:val="left" w:pos="4751"/>
        </w:tabs>
        <w:spacing w:line="276" w:lineRule="auto"/>
        <w:jc w:val="center"/>
        <w:rPr>
          <w:rFonts w:ascii="Arial" w:hAnsi="Arial" w:cs="Arial"/>
          <w:sz w:val="22"/>
          <w:szCs w:val="22"/>
        </w:rPr>
      </w:pPr>
      <w:r>
        <w:rPr>
          <w:rFonts w:ascii="Arial" w:hAnsi="Arial" w:cs="Arial"/>
          <w:sz w:val="22"/>
          <w:szCs w:val="22"/>
        </w:rPr>
        <w:t>*******</w:t>
      </w:r>
    </w:p>
    <w:p w:rsidR="00C41963" w:rsidRPr="00C41963" w:rsidRDefault="00C41963" w:rsidP="002E7F31">
      <w:pPr>
        <w:tabs>
          <w:tab w:val="left" w:pos="4751"/>
        </w:tabs>
        <w:spacing w:line="276" w:lineRule="auto"/>
        <w:jc w:val="both"/>
        <w:rPr>
          <w:rFonts w:ascii="Arial" w:hAnsi="Arial" w:cs="Arial"/>
          <w:sz w:val="22"/>
          <w:szCs w:val="22"/>
        </w:rPr>
      </w:pPr>
    </w:p>
    <w:p w:rsidR="0012300B" w:rsidRDefault="007370EF" w:rsidP="0012300B">
      <w:pPr>
        <w:spacing w:line="276" w:lineRule="auto"/>
        <w:ind w:firstLine="1701"/>
        <w:jc w:val="both"/>
        <w:rPr>
          <w:rFonts w:ascii="Arial" w:hAnsi="Arial" w:cs="Arial"/>
          <w:sz w:val="22"/>
          <w:szCs w:val="22"/>
        </w:rPr>
      </w:pPr>
      <w:r>
        <w:rPr>
          <w:rFonts w:ascii="Arial" w:hAnsi="Arial" w:cs="Arial"/>
          <w:sz w:val="22"/>
          <w:szCs w:val="22"/>
        </w:rPr>
        <w:t xml:space="preserve">Tratado y acordado en </w:t>
      </w:r>
      <w:r w:rsidR="0012300B">
        <w:rPr>
          <w:rFonts w:ascii="Arial" w:hAnsi="Arial" w:cs="Arial"/>
          <w:sz w:val="22"/>
          <w:szCs w:val="22"/>
        </w:rPr>
        <w:t xml:space="preserve">la sesión especial celebrada en el día de hoy 21 de marzo </w:t>
      </w:r>
      <w:r w:rsidR="0012300B" w:rsidRPr="00521DE3">
        <w:rPr>
          <w:rFonts w:ascii="Arial" w:hAnsi="Arial" w:cs="Arial"/>
          <w:sz w:val="22"/>
          <w:szCs w:val="22"/>
        </w:rPr>
        <w:t xml:space="preserve">del </w:t>
      </w:r>
      <w:r w:rsidR="0012300B">
        <w:rPr>
          <w:rFonts w:ascii="Arial" w:hAnsi="Arial" w:cs="Arial"/>
          <w:sz w:val="22"/>
          <w:szCs w:val="22"/>
        </w:rPr>
        <w:t>año en curso, con la asistencia presencial o remota, de</w:t>
      </w:r>
      <w:r w:rsidR="0012300B" w:rsidRPr="00520907">
        <w:rPr>
          <w:rFonts w:ascii="Arial" w:hAnsi="Arial" w:cs="Arial"/>
          <w:sz w:val="22"/>
          <w:szCs w:val="22"/>
        </w:rPr>
        <w:t xml:space="preserve"> lo</w:t>
      </w:r>
      <w:r w:rsidR="0012300B">
        <w:rPr>
          <w:rFonts w:ascii="Arial" w:hAnsi="Arial" w:cs="Arial"/>
          <w:sz w:val="22"/>
          <w:szCs w:val="22"/>
        </w:rPr>
        <w:t xml:space="preserve">s diputados(a) señores Boris Barrera Moreno, Carlos Bianchi Chelech, Ricardo Cifuentes Lillo, </w:t>
      </w:r>
      <w:r w:rsidR="0012300B" w:rsidRPr="00FA7391">
        <w:rPr>
          <w:rFonts w:ascii="Arial" w:hAnsi="Arial" w:cs="Arial"/>
          <w:sz w:val="22"/>
          <w:szCs w:val="22"/>
        </w:rPr>
        <w:t>Andrés Giordano Salazar</w:t>
      </w:r>
      <w:r w:rsidR="0012300B">
        <w:rPr>
          <w:rFonts w:ascii="Arial" w:hAnsi="Arial" w:cs="Arial"/>
          <w:sz w:val="22"/>
          <w:szCs w:val="22"/>
        </w:rPr>
        <w:t xml:space="preserve"> (en reemplazo del</w:t>
      </w:r>
      <w:r w:rsidR="0012300B" w:rsidRPr="00FA7391">
        <w:rPr>
          <w:rFonts w:ascii="Arial" w:hAnsi="Arial" w:cs="Arial"/>
          <w:sz w:val="22"/>
          <w:szCs w:val="22"/>
        </w:rPr>
        <w:t xml:space="preserve"> diputado Jorge Brito Hasbún</w:t>
      </w:r>
      <w:r w:rsidR="0012300B">
        <w:rPr>
          <w:rFonts w:ascii="Arial" w:hAnsi="Arial" w:cs="Arial"/>
          <w:sz w:val="22"/>
          <w:szCs w:val="22"/>
        </w:rPr>
        <w:t xml:space="preserve">), Miguel Mellado Suazo, Jaime Naranjo Ortiz (Presidente),  </w:t>
      </w:r>
      <w:r w:rsidR="0012300B" w:rsidRPr="00FA7391">
        <w:rPr>
          <w:rFonts w:ascii="Arial" w:hAnsi="Arial" w:cs="Arial"/>
          <w:sz w:val="22"/>
          <w:szCs w:val="22"/>
        </w:rPr>
        <w:t xml:space="preserve">Ericka Ñanco Vásquez </w:t>
      </w:r>
      <w:r w:rsidR="0012300B">
        <w:rPr>
          <w:rFonts w:ascii="Arial" w:hAnsi="Arial" w:cs="Arial"/>
          <w:sz w:val="22"/>
          <w:szCs w:val="22"/>
        </w:rPr>
        <w:t>(en reemplazo de</w:t>
      </w:r>
      <w:r w:rsidR="0012300B" w:rsidRPr="00FA7391">
        <w:rPr>
          <w:rFonts w:ascii="Arial" w:hAnsi="Arial" w:cs="Arial"/>
          <w:sz w:val="22"/>
          <w:szCs w:val="22"/>
        </w:rPr>
        <w:t xml:space="preserve"> la diputada Claudia Mix Jiménez</w:t>
      </w:r>
      <w:r w:rsidR="0012300B">
        <w:rPr>
          <w:rFonts w:ascii="Arial" w:hAnsi="Arial" w:cs="Arial"/>
          <w:sz w:val="22"/>
          <w:szCs w:val="22"/>
        </w:rPr>
        <w:t>), Guillermo Ramírez Diez, Agustín Romero Leiva, Frank Sauerbaum Muñoz, Alexis Sepúlveda Soto, Gastón Von Mühlenbrock Zamora y señora Gael Yeomans Araya.</w:t>
      </w:r>
      <w:r w:rsidR="0012300B" w:rsidRPr="0087793E">
        <w:rPr>
          <w:rFonts w:ascii="Arial" w:hAnsi="Arial" w:cs="Arial"/>
          <w:sz w:val="22"/>
          <w:szCs w:val="22"/>
        </w:rPr>
        <w:t xml:space="preserve"> </w:t>
      </w:r>
    </w:p>
    <w:p w:rsidR="0012300B" w:rsidRDefault="0012300B" w:rsidP="0012300B">
      <w:pPr>
        <w:spacing w:line="276" w:lineRule="auto"/>
        <w:ind w:firstLine="1701"/>
        <w:jc w:val="both"/>
        <w:rPr>
          <w:rFonts w:ascii="Arial" w:hAnsi="Arial" w:cs="Arial"/>
          <w:sz w:val="22"/>
          <w:szCs w:val="22"/>
        </w:rPr>
      </w:pPr>
    </w:p>
    <w:p w:rsidR="0012300B" w:rsidRDefault="0012300B" w:rsidP="0012300B">
      <w:pPr>
        <w:spacing w:line="276" w:lineRule="auto"/>
        <w:jc w:val="both"/>
        <w:rPr>
          <w:rFonts w:ascii="Arial" w:hAnsi="Arial" w:cs="Arial"/>
          <w:sz w:val="22"/>
          <w:szCs w:val="22"/>
        </w:rPr>
      </w:pPr>
    </w:p>
    <w:p w:rsidR="0055265D" w:rsidRDefault="0055265D" w:rsidP="002E7F31">
      <w:pPr>
        <w:tabs>
          <w:tab w:val="left" w:pos="4751"/>
        </w:tabs>
        <w:spacing w:line="276" w:lineRule="auto"/>
        <w:jc w:val="right"/>
        <w:rPr>
          <w:rFonts w:ascii="Arial" w:hAnsi="Arial" w:cs="Arial"/>
          <w:sz w:val="22"/>
          <w:szCs w:val="22"/>
        </w:rPr>
      </w:pPr>
    </w:p>
    <w:p w:rsidR="001C44DC" w:rsidRPr="00850205" w:rsidRDefault="0006386A" w:rsidP="002E7F31">
      <w:pPr>
        <w:tabs>
          <w:tab w:val="left" w:pos="4751"/>
        </w:tabs>
        <w:spacing w:line="276" w:lineRule="auto"/>
        <w:jc w:val="right"/>
        <w:rPr>
          <w:rFonts w:ascii="Arial" w:hAnsi="Arial" w:cs="Arial"/>
          <w:sz w:val="22"/>
          <w:szCs w:val="22"/>
        </w:rPr>
      </w:pPr>
      <w:r>
        <w:rPr>
          <w:rFonts w:ascii="Arial" w:hAnsi="Arial" w:cs="Arial"/>
          <w:sz w:val="22"/>
          <w:szCs w:val="22"/>
        </w:rPr>
        <w:t xml:space="preserve">Sala de la Comisión, a </w:t>
      </w:r>
      <w:r w:rsidR="008760F5">
        <w:rPr>
          <w:rFonts w:ascii="Arial" w:hAnsi="Arial" w:cs="Arial"/>
          <w:sz w:val="22"/>
          <w:szCs w:val="22"/>
        </w:rPr>
        <w:t>21 de marzo</w:t>
      </w:r>
      <w:r w:rsidR="007D5F02">
        <w:rPr>
          <w:rFonts w:ascii="Arial" w:hAnsi="Arial" w:cs="Arial"/>
          <w:sz w:val="22"/>
          <w:szCs w:val="22"/>
        </w:rPr>
        <w:t xml:space="preserve"> de</w:t>
      </w:r>
      <w:r>
        <w:rPr>
          <w:rFonts w:ascii="Arial" w:hAnsi="Arial" w:cs="Arial"/>
          <w:sz w:val="22"/>
          <w:szCs w:val="22"/>
        </w:rPr>
        <w:t xml:space="preserve"> 202</w:t>
      </w:r>
      <w:r w:rsidR="002A4E90">
        <w:rPr>
          <w:rFonts w:ascii="Arial" w:hAnsi="Arial" w:cs="Arial"/>
          <w:sz w:val="22"/>
          <w:szCs w:val="22"/>
        </w:rPr>
        <w:t>2</w:t>
      </w:r>
      <w:r>
        <w:rPr>
          <w:rFonts w:ascii="Arial" w:hAnsi="Arial" w:cs="Arial"/>
          <w:sz w:val="22"/>
          <w:szCs w:val="22"/>
        </w:rPr>
        <w:t>.</w:t>
      </w:r>
    </w:p>
    <w:p w:rsidR="001C44DC" w:rsidRDefault="001C44DC"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F63BE4">
      <w:headerReference w:type="even" r:id="rId22"/>
      <w:headerReference w:type="default" r:id="rId23"/>
      <w:headerReference w:type="first" r:id="rId24"/>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0F6" w:rsidRDefault="000F60F6">
      <w:r>
        <w:separator/>
      </w:r>
    </w:p>
  </w:endnote>
  <w:endnote w:type="continuationSeparator" w:id="0">
    <w:p w:rsidR="000F60F6" w:rsidRDefault="000F60F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sig w:usb0="00000000" w:usb1="00000000" w:usb2="00000000" w:usb3="00000000" w:csb0="00000000"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0F6" w:rsidRDefault="000F60F6">
      <w:r>
        <w:separator/>
      </w:r>
    </w:p>
  </w:footnote>
  <w:footnote w:type="continuationSeparator" w:id="0">
    <w:p w:rsidR="000F60F6" w:rsidRDefault="000F60F6">
      <w:r>
        <w:continuationSeparator/>
      </w:r>
    </w:p>
  </w:footnote>
  <w:footnote w:id="1">
    <w:p w:rsidR="00F030DA" w:rsidRPr="002C746F" w:rsidRDefault="00F030DA" w:rsidP="0095662C">
      <w:pPr>
        <w:pStyle w:val="Ttulo1"/>
        <w:jc w:val="left"/>
        <w:rPr>
          <w:rFonts w:ascii="Arial" w:hAnsi="Arial" w:cs="Arial"/>
          <w:sz w:val="18"/>
          <w:szCs w:val="18"/>
        </w:rPr>
      </w:pPr>
      <w:r w:rsidRPr="00F030DA">
        <w:rPr>
          <w:rStyle w:val="Refdenotaalpie"/>
        </w:rPr>
        <w:footnoteRef/>
      </w:r>
      <w:r>
        <w:t xml:space="preserve"> </w:t>
      </w:r>
      <w:r w:rsidRPr="002C746F">
        <w:rPr>
          <w:rFonts w:ascii="Arial" w:hAnsi="Arial" w:cs="Arial"/>
          <w:sz w:val="18"/>
          <w:szCs w:val="18"/>
        </w:rPr>
        <w:t>Fuentes de Información</w:t>
      </w:r>
    </w:p>
    <w:p w:rsidR="00F030DA" w:rsidRPr="002C746F" w:rsidRDefault="00F030DA" w:rsidP="00F030DA">
      <w:pPr>
        <w:pStyle w:val="Textoindependiente"/>
        <w:widowControl w:val="0"/>
        <w:numPr>
          <w:ilvl w:val="0"/>
          <w:numId w:val="20"/>
        </w:numPr>
        <w:autoSpaceDE w:val="0"/>
        <w:autoSpaceDN w:val="0"/>
        <w:adjustRightInd w:val="0"/>
        <w:spacing w:after="0" w:line="276" w:lineRule="auto"/>
        <w:jc w:val="both"/>
        <w:rPr>
          <w:rFonts w:ascii="Arial" w:hAnsi="Arial" w:cs="Arial"/>
          <w:sz w:val="18"/>
          <w:szCs w:val="18"/>
          <w:lang w:val="es-ES"/>
        </w:rPr>
      </w:pPr>
      <w:r w:rsidRPr="002C746F">
        <w:rPr>
          <w:rFonts w:ascii="Arial" w:hAnsi="Arial" w:cs="Arial"/>
          <w:sz w:val="18"/>
          <w:szCs w:val="18"/>
          <w:lang w:val="es-ES"/>
        </w:rPr>
        <w:t>Mensaje de S.E. el Presidente de la República con el que inicia un Proyecto de Ley que extiende la cobertura del Mecanismo de Estabilización de Precios de los Combustibles creado por la Ley N° 20.765.</w:t>
      </w:r>
    </w:p>
    <w:p w:rsidR="00F030DA" w:rsidRPr="002C746F" w:rsidRDefault="00F030DA" w:rsidP="00F030DA">
      <w:pPr>
        <w:pStyle w:val="Textoindependiente"/>
        <w:widowControl w:val="0"/>
        <w:numPr>
          <w:ilvl w:val="0"/>
          <w:numId w:val="20"/>
        </w:numPr>
        <w:autoSpaceDE w:val="0"/>
        <w:autoSpaceDN w:val="0"/>
        <w:adjustRightInd w:val="0"/>
        <w:spacing w:after="0" w:line="276" w:lineRule="auto"/>
        <w:jc w:val="both"/>
        <w:rPr>
          <w:rFonts w:ascii="Arial" w:hAnsi="Arial" w:cs="Arial"/>
          <w:sz w:val="18"/>
          <w:szCs w:val="18"/>
          <w:lang w:val="es-ES"/>
        </w:rPr>
      </w:pPr>
      <w:r w:rsidRPr="002C746F">
        <w:rPr>
          <w:rFonts w:ascii="Arial" w:hAnsi="Arial" w:cs="Arial"/>
          <w:sz w:val="18"/>
          <w:szCs w:val="18"/>
          <w:lang w:val="es-ES"/>
        </w:rPr>
        <w:t>Decreto N. 1.119 Aprueba Reglamento para la aplicación del Mecanismo de Estabilización de Precios de los Combustibles creado por la Ley N° 20.765.</w:t>
      </w:r>
    </w:p>
    <w:p w:rsidR="00F030DA" w:rsidRPr="002C746F" w:rsidRDefault="00F030DA" w:rsidP="00F030DA">
      <w:pPr>
        <w:pStyle w:val="Textoindependiente"/>
        <w:widowControl w:val="0"/>
        <w:numPr>
          <w:ilvl w:val="0"/>
          <w:numId w:val="20"/>
        </w:numPr>
        <w:autoSpaceDE w:val="0"/>
        <w:autoSpaceDN w:val="0"/>
        <w:adjustRightInd w:val="0"/>
        <w:spacing w:after="0" w:line="276" w:lineRule="auto"/>
        <w:jc w:val="both"/>
        <w:rPr>
          <w:rFonts w:ascii="Arial" w:hAnsi="Arial" w:cs="Arial"/>
          <w:sz w:val="18"/>
          <w:szCs w:val="18"/>
          <w:lang w:val="es-ES"/>
        </w:rPr>
      </w:pPr>
      <w:r w:rsidRPr="002C746F">
        <w:rPr>
          <w:rFonts w:ascii="Arial" w:hAnsi="Arial" w:cs="Arial"/>
          <w:sz w:val="18"/>
          <w:szCs w:val="18"/>
          <w:lang w:val="es-ES"/>
        </w:rPr>
        <w:t>Informe semanal de Precios e Impuesto Específico de los Combustibles Incluidos en Mecanismo de Estabilización de Precios de los Combustibles (MEPCO).</w:t>
      </w:r>
    </w:p>
    <w:p w:rsidR="00F030DA" w:rsidRPr="002C746F" w:rsidRDefault="00F030DA" w:rsidP="00F030DA">
      <w:pPr>
        <w:pStyle w:val="Textoindependiente"/>
        <w:widowControl w:val="0"/>
        <w:numPr>
          <w:ilvl w:val="0"/>
          <w:numId w:val="20"/>
        </w:numPr>
        <w:autoSpaceDE w:val="0"/>
        <w:autoSpaceDN w:val="0"/>
        <w:adjustRightInd w:val="0"/>
        <w:spacing w:after="0"/>
        <w:ind w:left="714" w:hanging="357"/>
        <w:jc w:val="both"/>
        <w:rPr>
          <w:rFonts w:ascii="Arial" w:hAnsi="Arial" w:cs="Arial"/>
          <w:sz w:val="18"/>
          <w:szCs w:val="18"/>
          <w:lang w:val="es-ES"/>
        </w:rPr>
      </w:pPr>
      <w:r w:rsidRPr="002C746F">
        <w:rPr>
          <w:rFonts w:ascii="Arial" w:hAnsi="Arial" w:cs="Arial"/>
          <w:sz w:val="18"/>
          <w:szCs w:val="18"/>
          <w:lang w:val="es-ES"/>
        </w:rPr>
        <w:t>Ley de Presupuestos del Sector Público, año 2022.</w:t>
      </w:r>
    </w:p>
    <w:p w:rsidR="00F030DA" w:rsidRPr="002C746F" w:rsidRDefault="00F030DA" w:rsidP="00F030DA">
      <w:pPr>
        <w:pStyle w:val="Textonotapie"/>
        <w:rPr>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B1" w:rsidRDefault="00E40971" w:rsidP="004B69F4">
    <w:pPr>
      <w:pStyle w:val="Encabezado"/>
      <w:framePr w:wrap="around" w:vAnchor="text" w:hAnchor="margin" w:xAlign="right" w:y="1"/>
      <w:rPr>
        <w:rStyle w:val="Nmerodepgina"/>
      </w:rPr>
    </w:pPr>
    <w:r>
      <w:rPr>
        <w:rStyle w:val="Nmerodepgina"/>
      </w:rPr>
      <w:fldChar w:fldCharType="begin"/>
    </w:r>
    <w:r w:rsidR="007633B1">
      <w:rPr>
        <w:rStyle w:val="Nmerodepgina"/>
      </w:rPr>
      <w:instrText xml:space="preserve">PAGE  </w:instrText>
    </w:r>
    <w:r>
      <w:rPr>
        <w:rStyle w:val="Nmerodepgina"/>
      </w:rPr>
      <w:fldChar w:fldCharType="end"/>
    </w:r>
  </w:p>
  <w:p w:rsidR="007633B1" w:rsidRDefault="007633B1" w:rsidP="009E1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B1" w:rsidRPr="006A322E" w:rsidRDefault="00E4097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7633B1"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2A4E90">
      <w:rPr>
        <w:rStyle w:val="Nmerodepgina"/>
        <w:rFonts w:ascii="Arial" w:hAnsi="Arial" w:cs="Arial"/>
        <w:noProof/>
        <w:sz w:val="22"/>
        <w:szCs w:val="22"/>
      </w:rPr>
      <w:t>9</w:t>
    </w:r>
    <w:r w:rsidRPr="006A322E">
      <w:rPr>
        <w:rStyle w:val="Nmerodepgina"/>
        <w:rFonts w:ascii="Arial" w:hAnsi="Arial" w:cs="Arial"/>
        <w:sz w:val="22"/>
        <w:szCs w:val="22"/>
      </w:rPr>
      <w:fldChar w:fldCharType="end"/>
    </w:r>
  </w:p>
  <w:p w:rsidR="007633B1" w:rsidRPr="0050418F" w:rsidRDefault="007633B1"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7633B1" w:rsidRDefault="007633B1">
    <w:pPr>
      <w:pStyle w:val="Encabezado"/>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B1" w:rsidRPr="0050418F" w:rsidRDefault="007633B1">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1">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rPr>
    </w:lvl>
  </w:abstractNum>
  <w:abstractNum w:abstractNumId="5">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7">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9">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1">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2">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3">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5">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4"/>
  </w:num>
  <w:num w:numId="2">
    <w:abstractNumId w:val="10"/>
  </w:num>
  <w:num w:numId="3">
    <w:abstractNumId w:val="6"/>
  </w:num>
  <w:num w:numId="4">
    <w:abstractNumId w:val="13"/>
  </w:num>
  <w:num w:numId="5">
    <w:abstractNumId w:val="14"/>
  </w:num>
  <w:num w:numId="6">
    <w:abstractNumId w:val="9"/>
  </w:num>
  <w:num w:numId="7">
    <w:abstractNumId w:val="1"/>
  </w:num>
  <w:num w:numId="8">
    <w:abstractNumId w:val="7"/>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19"/>
  </w:num>
  <w:num w:numId="15">
    <w:abstractNumId w:val="15"/>
  </w:num>
  <w:num w:numId="16">
    <w:abstractNumId w:val="3"/>
  </w:num>
  <w:num w:numId="17">
    <w:abstractNumId w:val="16"/>
  </w:num>
  <w:num w:numId="18">
    <w:abstractNumId w:val="0"/>
  </w:num>
  <w:num w:numId="19">
    <w:abstractNumId w:val="12"/>
  </w:num>
  <w:num w:numId="20">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F94C24"/>
    <w:rsid w:val="00000546"/>
    <w:rsid w:val="000035E4"/>
    <w:rsid w:val="000050E1"/>
    <w:rsid w:val="000057A8"/>
    <w:rsid w:val="00006746"/>
    <w:rsid w:val="000137CF"/>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449A"/>
    <w:rsid w:val="000655EB"/>
    <w:rsid w:val="00067889"/>
    <w:rsid w:val="00082AC0"/>
    <w:rsid w:val="00092F03"/>
    <w:rsid w:val="000A36DB"/>
    <w:rsid w:val="000A793A"/>
    <w:rsid w:val="000B075A"/>
    <w:rsid w:val="000B27BE"/>
    <w:rsid w:val="000B3614"/>
    <w:rsid w:val="000C14DE"/>
    <w:rsid w:val="000C1655"/>
    <w:rsid w:val="000C773C"/>
    <w:rsid w:val="000D255C"/>
    <w:rsid w:val="000D732A"/>
    <w:rsid w:val="000E2850"/>
    <w:rsid w:val="000E46A2"/>
    <w:rsid w:val="000F228C"/>
    <w:rsid w:val="000F60F6"/>
    <w:rsid w:val="0010562D"/>
    <w:rsid w:val="001056E1"/>
    <w:rsid w:val="00105C4F"/>
    <w:rsid w:val="00111DA4"/>
    <w:rsid w:val="001166F3"/>
    <w:rsid w:val="0012233A"/>
    <w:rsid w:val="00122A92"/>
    <w:rsid w:val="0012300B"/>
    <w:rsid w:val="00137915"/>
    <w:rsid w:val="001410D8"/>
    <w:rsid w:val="00150739"/>
    <w:rsid w:val="00153C80"/>
    <w:rsid w:val="00155C4F"/>
    <w:rsid w:val="00157D61"/>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F3130"/>
    <w:rsid w:val="001F370B"/>
    <w:rsid w:val="0020283C"/>
    <w:rsid w:val="00203587"/>
    <w:rsid w:val="00203EA8"/>
    <w:rsid w:val="00206275"/>
    <w:rsid w:val="00207FBD"/>
    <w:rsid w:val="00215450"/>
    <w:rsid w:val="002159BD"/>
    <w:rsid w:val="00216C94"/>
    <w:rsid w:val="0022009C"/>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5029"/>
    <w:rsid w:val="00295966"/>
    <w:rsid w:val="00297A30"/>
    <w:rsid w:val="002A4B6E"/>
    <w:rsid w:val="002A4E90"/>
    <w:rsid w:val="002A5FC2"/>
    <w:rsid w:val="002B04D9"/>
    <w:rsid w:val="002B3E48"/>
    <w:rsid w:val="002B47CD"/>
    <w:rsid w:val="002B73D0"/>
    <w:rsid w:val="002B799B"/>
    <w:rsid w:val="002C1D8F"/>
    <w:rsid w:val="002D0186"/>
    <w:rsid w:val="002D25BA"/>
    <w:rsid w:val="002D6BF2"/>
    <w:rsid w:val="002E3F06"/>
    <w:rsid w:val="002E4BB5"/>
    <w:rsid w:val="002E7F31"/>
    <w:rsid w:val="002F52D7"/>
    <w:rsid w:val="002F7D6E"/>
    <w:rsid w:val="002F7FFB"/>
    <w:rsid w:val="00300921"/>
    <w:rsid w:val="003026D7"/>
    <w:rsid w:val="003034DF"/>
    <w:rsid w:val="00306B90"/>
    <w:rsid w:val="003100D5"/>
    <w:rsid w:val="00320E49"/>
    <w:rsid w:val="00323E29"/>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4C75"/>
    <w:rsid w:val="004254B0"/>
    <w:rsid w:val="004340CF"/>
    <w:rsid w:val="00440B2D"/>
    <w:rsid w:val="004442BD"/>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6BF8"/>
    <w:rsid w:val="005404DD"/>
    <w:rsid w:val="005421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8C3"/>
    <w:rsid w:val="005E20B5"/>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49C4"/>
    <w:rsid w:val="006728FD"/>
    <w:rsid w:val="006734DD"/>
    <w:rsid w:val="00677FB4"/>
    <w:rsid w:val="00681DF8"/>
    <w:rsid w:val="0068340E"/>
    <w:rsid w:val="0068740A"/>
    <w:rsid w:val="00687A36"/>
    <w:rsid w:val="0069122A"/>
    <w:rsid w:val="006930C5"/>
    <w:rsid w:val="006A322E"/>
    <w:rsid w:val="006A353D"/>
    <w:rsid w:val="006A6461"/>
    <w:rsid w:val="006A723A"/>
    <w:rsid w:val="006B3499"/>
    <w:rsid w:val="006B3574"/>
    <w:rsid w:val="006C1639"/>
    <w:rsid w:val="006C60E7"/>
    <w:rsid w:val="006C797D"/>
    <w:rsid w:val="006D16DE"/>
    <w:rsid w:val="006D295D"/>
    <w:rsid w:val="006D4D78"/>
    <w:rsid w:val="006E042F"/>
    <w:rsid w:val="006E2586"/>
    <w:rsid w:val="006E4C86"/>
    <w:rsid w:val="006F1858"/>
    <w:rsid w:val="0070266D"/>
    <w:rsid w:val="0070544F"/>
    <w:rsid w:val="00706980"/>
    <w:rsid w:val="00712A22"/>
    <w:rsid w:val="00714332"/>
    <w:rsid w:val="0071604D"/>
    <w:rsid w:val="007238C0"/>
    <w:rsid w:val="007260AF"/>
    <w:rsid w:val="007264FB"/>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29A0"/>
    <w:rsid w:val="007A2A06"/>
    <w:rsid w:val="007A328C"/>
    <w:rsid w:val="007A49DD"/>
    <w:rsid w:val="007B1B96"/>
    <w:rsid w:val="007B2010"/>
    <w:rsid w:val="007B2E54"/>
    <w:rsid w:val="007C3393"/>
    <w:rsid w:val="007C5874"/>
    <w:rsid w:val="007C67A6"/>
    <w:rsid w:val="007D014E"/>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3B9F"/>
    <w:rsid w:val="008257D6"/>
    <w:rsid w:val="00826279"/>
    <w:rsid w:val="00834A4E"/>
    <w:rsid w:val="00843E7D"/>
    <w:rsid w:val="008457CA"/>
    <w:rsid w:val="00850205"/>
    <w:rsid w:val="00851DD8"/>
    <w:rsid w:val="00851E5D"/>
    <w:rsid w:val="00852DF2"/>
    <w:rsid w:val="00853E4F"/>
    <w:rsid w:val="00860164"/>
    <w:rsid w:val="00861C0A"/>
    <w:rsid w:val="00863C6E"/>
    <w:rsid w:val="008669B1"/>
    <w:rsid w:val="0087004E"/>
    <w:rsid w:val="00870DB0"/>
    <w:rsid w:val="00871072"/>
    <w:rsid w:val="00875C22"/>
    <w:rsid w:val="008760F5"/>
    <w:rsid w:val="0088370E"/>
    <w:rsid w:val="008853E0"/>
    <w:rsid w:val="00891899"/>
    <w:rsid w:val="00893EB3"/>
    <w:rsid w:val="008A07C0"/>
    <w:rsid w:val="008A2250"/>
    <w:rsid w:val="008A4662"/>
    <w:rsid w:val="008B6BE7"/>
    <w:rsid w:val="008C1AB7"/>
    <w:rsid w:val="008C2FF2"/>
    <w:rsid w:val="008D7143"/>
    <w:rsid w:val="008E4B87"/>
    <w:rsid w:val="008F1AD4"/>
    <w:rsid w:val="00901E28"/>
    <w:rsid w:val="0090409F"/>
    <w:rsid w:val="00905E9F"/>
    <w:rsid w:val="009106CA"/>
    <w:rsid w:val="00912636"/>
    <w:rsid w:val="009137CA"/>
    <w:rsid w:val="00917D1D"/>
    <w:rsid w:val="0092491E"/>
    <w:rsid w:val="00924CE4"/>
    <w:rsid w:val="00926C49"/>
    <w:rsid w:val="00935A5D"/>
    <w:rsid w:val="0094073F"/>
    <w:rsid w:val="009412DB"/>
    <w:rsid w:val="00941B8D"/>
    <w:rsid w:val="00942BF4"/>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81C39"/>
    <w:rsid w:val="009828BE"/>
    <w:rsid w:val="009846C0"/>
    <w:rsid w:val="009858A8"/>
    <w:rsid w:val="00990D45"/>
    <w:rsid w:val="0099400D"/>
    <w:rsid w:val="00994D0B"/>
    <w:rsid w:val="009A45CB"/>
    <w:rsid w:val="009A69A7"/>
    <w:rsid w:val="009B1C11"/>
    <w:rsid w:val="009C2EC8"/>
    <w:rsid w:val="009C3E74"/>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2E24"/>
    <w:rsid w:val="00A25847"/>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9672C"/>
    <w:rsid w:val="00AA44C7"/>
    <w:rsid w:val="00AA7B9A"/>
    <w:rsid w:val="00AB0A7F"/>
    <w:rsid w:val="00AB1FF8"/>
    <w:rsid w:val="00AB28F0"/>
    <w:rsid w:val="00AB4D96"/>
    <w:rsid w:val="00AC0C2A"/>
    <w:rsid w:val="00AC50C3"/>
    <w:rsid w:val="00AC50D2"/>
    <w:rsid w:val="00AC7895"/>
    <w:rsid w:val="00AD0E19"/>
    <w:rsid w:val="00AD6EA2"/>
    <w:rsid w:val="00AD7289"/>
    <w:rsid w:val="00AD74C1"/>
    <w:rsid w:val="00AE194A"/>
    <w:rsid w:val="00AE3094"/>
    <w:rsid w:val="00AE30A1"/>
    <w:rsid w:val="00AF07DC"/>
    <w:rsid w:val="00AF54C8"/>
    <w:rsid w:val="00AF6B28"/>
    <w:rsid w:val="00AF72A3"/>
    <w:rsid w:val="00B0079E"/>
    <w:rsid w:val="00B00F3D"/>
    <w:rsid w:val="00B018A0"/>
    <w:rsid w:val="00B02C70"/>
    <w:rsid w:val="00B03209"/>
    <w:rsid w:val="00B04605"/>
    <w:rsid w:val="00B06573"/>
    <w:rsid w:val="00B1252B"/>
    <w:rsid w:val="00B27604"/>
    <w:rsid w:val="00B3203F"/>
    <w:rsid w:val="00B322A4"/>
    <w:rsid w:val="00B33B8D"/>
    <w:rsid w:val="00B3562D"/>
    <w:rsid w:val="00B43C9A"/>
    <w:rsid w:val="00B45F3E"/>
    <w:rsid w:val="00B52EE8"/>
    <w:rsid w:val="00B5358C"/>
    <w:rsid w:val="00B55855"/>
    <w:rsid w:val="00B604EC"/>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23C7"/>
    <w:rsid w:val="00BD2C2C"/>
    <w:rsid w:val="00BD4865"/>
    <w:rsid w:val="00BD56E0"/>
    <w:rsid w:val="00BE0AD6"/>
    <w:rsid w:val="00BE74B8"/>
    <w:rsid w:val="00BE7DF4"/>
    <w:rsid w:val="00C06EBB"/>
    <w:rsid w:val="00C111F3"/>
    <w:rsid w:val="00C13F57"/>
    <w:rsid w:val="00C15212"/>
    <w:rsid w:val="00C20721"/>
    <w:rsid w:val="00C20AB5"/>
    <w:rsid w:val="00C35EA0"/>
    <w:rsid w:val="00C41963"/>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69BB"/>
    <w:rsid w:val="00D26D6A"/>
    <w:rsid w:val="00D30732"/>
    <w:rsid w:val="00D34E09"/>
    <w:rsid w:val="00D42084"/>
    <w:rsid w:val="00D45395"/>
    <w:rsid w:val="00D47861"/>
    <w:rsid w:val="00D50153"/>
    <w:rsid w:val="00D532F8"/>
    <w:rsid w:val="00D55BDB"/>
    <w:rsid w:val="00D57B25"/>
    <w:rsid w:val="00D7316B"/>
    <w:rsid w:val="00D76D23"/>
    <w:rsid w:val="00D77A33"/>
    <w:rsid w:val="00D81598"/>
    <w:rsid w:val="00D85CFB"/>
    <w:rsid w:val="00D87C06"/>
    <w:rsid w:val="00D90104"/>
    <w:rsid w:val="00D912F3"/>
    <w:rsid w:val="00D95C35"/>
    <w:rsid w:val="00D968C4"/>
    <w:rsid w:val="00DA1887"/>
    <w:rsid w:val="00DA1D38"/>
    <w:rsid w:val="00DA3C6B"/>
    <w:rsid w:val="00DB0DE4"/>
    <w:rsid w:val="00DB35F7"/>
    <w:rsid w:val="00DC389C"/>
    <w:rsid w:val="00DC3B41"/>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3BE3"/>
    <w:rsid w:val="00E26FB8"/>
    <w:rsid w:val="00E277B5"/>
    <w:rsid w:val="00E310C7"/>
    <w:rsid w:val="00E3507A"/>
    <w:rsid w:val="00E35D93"/>
    <w:rsid w:val="00E40971"/>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67A0"/>
    <w:rsid w:val="00F0134F"/>
    <w:rsid w:val="00F030DA"/>
    <w:rsid w:val="00F03E74"/>
    <w:rsid w:val="00F042CC"/>
    <w:rsid w:val="00F05125"/>
    <w:rsid w:val="00F058A2"/>
    <w:rsid w:val="00F1637A"/>
    <w:rsid w:val="00F310F9"/>
    <w:rsid w:val="00F43857"/>
    <w:rsid w:val="00F46F0A"/>
    <w:rsid w:val="00F47064"/>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9676A"/>
    <w:rsid w:val="00FA5D48"/>
    <w:rsid w:val="00FB13AB"/>
    <w:rsid w:val="00FB1943"/>
    <w:rsid w:val="00FB358F"/>
    <w:rsid w:val="00FB54A3"/>
    <w:rsid w:val="00FB72E0"/>
    <w:rsid w:val="00FC1B73"/>
    <w:rsid w:val="00FD6E88"/>
    <w:rsid w:val="00FE6E30"/>
    <w:rsid w:val="00FF0058"/>
    <w:rsid w:val="00FF3603"/>
    <w:rsid w:val="00FF39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B3B7E338-2750-4CD4-90ED-2A30477E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2681</Words>
  <Characters>14749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Sebastian Ignacio Flores Cuneo</cp:lastModifiedBy>
  <cp:revision>18</cp:revision>
  <cp:lastPrinted>2014-03-13T13:01:00Z</cp:lastPrinted>
  <dcterms:created xsi:type="dcterms:W3CDTF">2022-03-21T19:32:00Z</dcterms:created>
  <dcterms:modified xsi:type="dcterms:W3CDTF">2022-03-21T23:35:00Z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