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598" w:rsidRPr="001300E1" w:rsidRDefault="00F21598" w:rsidP="009121B9">
      <w:pPr>
        <w:tabs>
          <w:tab w:val="clear" w:pos="2835"/>
          <w:tab w:val="left" w:pos="0"/>
        </w:tabs>
        <w:jc w:val="both"/>
        <w:rPr>
          <w:b/>
        </w:rPr>
      </w:pPr>
    </w:p>
    <w:p w:rsidR="004B02B3" w:rsidRDefault="00FE3075" w:rsidP="00B604C6">
      <w:pPr>
        <w:ind w:left="2835"/>
        <w:jc w:val="both"/>
        <w:rPr>
          <w:b/>
        </w:rPr>
      </w:pPr>
      <w:r>
        <w:rPr>
          <w:b/>
        </w:rPr>
        <w:t xml:space="preserve">INFORME DE </w:t>
      </w:r>
      <w:smartTag w:uri="urn:schemas-microsoft-com:office:smarttags" w:element="PersonName">
        <w:smartTagPr>
          <w:attr w:name="ProductID" w:val="LA COMISIￓN DE"/>
        </w:smartTagPr>
        <w:r>
          <w:rPr>
            <w:b/>
          </w:rPr>
          <w:t>LA COMISIÓN DE</w:t>
        </w:r>
      </w:smartTag>
      <w:r>
        <w:rPr>
          <w:b/>
        </w:rPr>
        <w:t xml:space="preserve"> </w:t>
      </w:r>
      <w:r w:rsidR="00A55E34">
        <w:rPr>
          <w:b/>
        </w:rPr>
        <w:t>SEGURIDAD PÚBLICA</w:t>
      </w:r>
      <w:r w:rsidR="006A4DA0">
        <w:rPr>
          <w:b/>
        </w:rPr>
        <w:t xml:space="preserve"> </w:t>
      </w:r>
      <w:r>
        <w:t xml:space="preserve">recaído en el proyecto de ley, en </w:t>
      </w:r>
      <w:r w:rsidR="00B604C6">
        <w:t>primer</w:t>
      </w:r>
      <w:r w:rsidR="00BB1743">
        <w:t xml:space="preserve"> </w:t>
      </w:r>
      <w:r>
        <w:t xml:space="preserve">trámite constitucional, </w:t>
      </w:r>
      <w:r w:rsidR="009121B9">
        <w:t>que</w:t>
      </w:r>
      <w:r w:rsidR="006A4DA0">
        <w:t xml:space="preserve"> </w:t>
      </w:r>
      <w:r w:rsidR="00E2002A">
        <w:t>m</w:t>
      </w:r>
      <w:r w:rsidR="00A55E34" w:rsidRPr="00A55E34">
        <w:t xml:space="preserve">odifica </w:t>
      </w:r>
      <w:r w:rsidR="001C4B0B" w:rsidRPr="00CB135E">
        <w:t>el</w:t>
      </w:r>
      <w:r w:rsidR="001C4B0B">
        <w:t xml:space="preserve"> </w:t>
      </w:r>
      <w:r w:rsidR="00A55E34" w:rsidRPr="00A55E34">
        <w:t>artículo 476 del Código Penal, para incluir el delito de incendio en lugares destinados al culto religioso</w:t>
      </w:r>
      <w:r w:rsidR="00A55E34">
        <w:t>.</w:t>
      </w:r>
    </w:p>
    <w:p w:rsidR="00B604C6" w:rsidRDefault="00B604C6" w:rsidP="00A47DD6">
      <w:pPr>
        <w:pBdr>
          <w:bottom w:val="single" w:sz="12" w:space="1" w:color="auto"/>
        </w:pBdr>
        <w:ind w:left="2835"/>
        <w:jc w:val="both"/>
        <w:rPr>
          <w:b/>
        </w:rPr>
      </w:pPr>
    </w:p>
    <w:p w:rsidR="00FE3075" w:rsidRDefault="004B02B3" w:rsidP="00A47DD6">
      <w:pPr>
        <w:pBdr>
          <w:bottom w:val="single" w:sz="12" w:space="1" w:color="auto"/>
        </w:pBdr>
        <w:ind w:left="2835"/>
        <w:jc w:val="both"/>
        <w:rPr>
          <w:b/>
        </w:rPr>
      </w:pPr>
      <w:r>
        <w:rPr>
          <w:b/>
        </w:rPr>
        <w:t>BOLE</w:t>
      </w:r>
      <w:r w:rsidR="003D76EC">
        <w:rPr>
          <w:b/>
        </w:rPr>
        <w:t>TINES</w:t>
      </w:r>
      <w:r>
        <w:rPr>
          <w:b/>
        </w:rPr>
        <w:t xml:space="preserve"> Nº</w:t>
      </w:r>
      <w:r w:rsidR="003D76EC">
        <w:rPr>
          <w:b/>
        </w:rPr>
        <w:t>s</w:t>
      </w:r>
      <w:r>
        <w:rPr>
          <w:b/>
        </w:rPr>
        <w:t xml:space="preserve"> </w:t>
      </w:r>
      <w:hyperlink r:id="rId8" w:history="1">
        <w:r w:rsidR="00A55E34" w:rsidRPr="008F318C">
          <w:rPr>
            <w:rStyle w:val="Hipervnculo"/>
          </w:rPr>
          <w:t>13.889-07</w:t>
        </w:r>
      </w:hyperlink>
      <w:r w:rsidR="003D76EC">
        <w:rPr>
          <w:b/>
        </w:rPr>
        <w:t xml:space="preserve"> y </w:t>
      </w:r>
      <w:hyperlink r:id="rId9" w:history="1">
        <w:r w:rsidR="003D76EC" w:rsidRPr="008F318C">
          <w:rPr>
            <w:rStyle w:val="Hipervnculo"/>
          </w:rPr>
          <w:t>14.282-07</w:t>
        </w:r>
      </w:hyperlink>
    </w:p>
    <w:p w:rsidR="009121B9" w:rsidRDefault="009121B9" w:rsidP="00A47DD6">
      <w:pPr>
        <w:pBdr>
          <w:bottom w:val="single" w:sz="12" w:space="1" w:color="auto"/>
        </w:pBdr>
        <w:ind w:left="2835"/>
        <w:jc w:val="both"/>
        <w:rPr>
          <w:b/>
        </w:rPr>
      </w:pPr>
    </w:p>
    <w:p w:rsidR="001346B8" w:rsidRPr="009F799B" w:rsidRDefault="001346B8" w:rsidP="00A47DD6">
      <w:pPr>
        <w:jc w:val="both"/>
        <w:rPr>
          <w:b/>
        </w:rPr>
      </w:pPr>
    </w:p>
    <w:p w:rsidR="008F318C" w:rsidRPr="00A15847" w:rsidRDefault="008F318C" w:rsidP="008F318C">
      <w:pPr>
        <w:pStyle w:val="Textoindependiente3"/>
        <w:tabs>
          <w:tab w:val="left" w:pos="0"/>
        </w:tabs>
        <w:jc w:val="both"/>
        <w:rPr>
          <w:sz w:val="24"/>
          <w:szCs w:val="24"/>
        </w:rPr>
      </w:pPr>
      <w:hyperlink w:anchor="Objetivo" w:history="1">
        <w:r w:rsidRPr="00F53D30">
          <w:rPr>
            <w:rStyle w:val="Hipervnculovisitado"/>
          </w:rPr>
          <w:t>Ob</w:t>
        </w:r>
        <w:r w:rsidRPr="00F53D30">
          <w:rPr>
            <w:rStyle w:val="Hipervnculovisitado"/>
          </w:rPr>
          <w:t>j</w:t>
        </w:r>
        <w:r w:rsidRPr="00F53D30">
          <w:rPr>
            <w:rStyle w:val="Hipervnculovisitado"/>
          </w:rPr>
          <w:t>e</w:t>
        </w:r>
        <w:r w:rsidRPr="00F53D30">
          <w:rPr>
            <w:rStyle w:val="Hipervnculovisitado"/>
          </w:rPr>
          <w:t>t</w:t>
        </w:r>
        <w:r w:rsidRPr="00F53D30">
          <w:rPr>
            <w:rStyle w:val="Hipervnculovisitado"/>
          </w:rPr>
          <w:t>i</w:t>
        </w:r>
        <w:r w:rsidRPr="00F53D30">
          <w:rPr>
            <w:rStyle w:val="Hipervnculovisitado"/>
          </w:rPr>
          <w:t>v</w:t>
        </w:r>
        <w:r w:rsidRPr="00F53D30">
          <w:rPr>
            <w:rStyle w:val="Hipervnculovisitado"/>
          </w:rPr>
          <w:t>o</w:t>
        </w:r>
      </w:hyperlink>
      <w:r w:rsidRPr="00A15847">
        <w:rPr>
          <w:sz w:val="24"/>
          <w:szCs w:val="24"/>
        </w:rPr>
        <w:t xml:space="preserve"> / </w:t>
      </w:r>
      <w:hyperlink w:anchor="_CONSTANCIAS_1" w:history="1">
        <w:r w:rsidRPr="00A15847">
          <w:rPr>
            <w:rStyle w:val="Hipervnculo"/>
            <w:sz w:val="24"/>
            <w:szCs w:val="24"/>
          </w:rPr>
          <w:t>Con</w:t>
        </w:r>
        <w:r w:rsidRPr="00A15847">
          <w:rPr>
            <w:rStyle w:val="Hipervnculo"/>
            <w:sz w:val="24"/>
            <w:szCs w:val="24"/>
          </w:rPr>
          <w:t>s</w:t>
        </w:r>
        <w:r w:rsidRPr="00A15847">
          <w:rPr>
            <w:rStyle w:val="Hipervnculo"/>
            <w:sz w:val="24"/>
            <w:szCs w:val="24"/>
          </w:rPr>
          <w:t>t</w:t>
        </w:r>
        <w:r w:rsidRPr="00A15847">
          <w:rPr>
            <w:rStyle w:val="Hipervnculo"/>
            <w:sz w:val="24"/>
            <w:szCs w:val="24"/>
          </w:rPr>
          <w:t>a</w:t>
        </w:r>
        <w:r w:rsidRPr="00A15847">
          <w:rPr>
            <w:rStyle w:val="Hipervnculo"/>
            <w:sz w:val="24"/>
            <w:szCs w:val="24"/>
          </w:rPr>
          <w:t>n</w:t>
        </w:r>
        <w:r w:rsidRPr="00A15847">
          <w:rPr>
            <w:rStyle w:val="Hipervnculo"/>
            <w:sz w:val="24"/>
            <w:szCs w:val="24"/>
          </w:rPr>
          <w:t>cias</w:t>
        </w:r>
      </w:hyperlink>
      <w:r w:rsidRPr="00A15847">
        <w:rPr>
          <w:sz w:val="24"/>
          <w:szCs w:val="24"/>
        </w:rPr>
        <w:t xml:space="preserve"> / </w:t>
      </w:r>
      <w:hyperlink w:anchor="Normasdequorumespecial" w:history="1">
        <w:r w:rsidRPr="00A15847">
          <w:rPr>
            <w:rStyle w:val="Hipervnculo"/>
            <w:sz w:val="24"/>
            <w:szCs w:val="24"/>
          </w:rPr>
          <w:t>Norma</w:t>
        </w:r>
        <w:r w:rsidRPr="00A15847">
          <w:rPr>
            <w:rStyle w:val="Hipervnculo"/>
            <w:sz w:val="24"/>
            <w:szCs w:val="24"/>
          </w:rPr>
          <w:t>s</w:t>
        </w:r>
        <w:r w:rsidRPr="00A15847">
          <w:rPr>
            <w:rStyle w:val="Hipervnculo"/>
            <w:sz w:val="24"/>
            <w:szCs w:val="24"/>
          </w:rPr>
          <w:t xml:space="preserve"> de Q</w:t>
        </w:r>
        <w:r w:rsidRPr="00A15847">
          <w:rPr>
            <w:rStyle w:val="Hipervnculo"/>
            <w:sz w:val="24"/>
            <w:szCs w:val="24"/>
          </w:rPr>
          <w:t>u</w:t>
        </w:r>
        <w:r w:rsidRPr="00A15847">
          <w:rPr>
            <w:rStyle w:val="Hipervnculo"/>
            <w:sz w:val="24"/>
            <w:szCs w:val="24"/>
          </w:rPr>
          <w:t>ó</w:t>
        </w:r>
        <w:r w:rsidRPr="00A15847">
          <w:rPr>
            <w:rStyle w:val="Hipervnculo"/>
            <w:sz w:val="24"/>
            <w:szCs w:val="24"/>
          </w:rPr>
          <w:t>r</w:t>
        </w:r>
        <w:r w:rsidRPr="00A15847">
          <w:rPr>
            <w:rStyle w:val="Hipervnculo"/>
            <w:sz w:val="24"/>
            <w:szCs w:val="24"/>
          </w:rPr>
          <w:t>um Es</w:t>
        </w:r>
        <w:r w:rsidRPr="00A15847">
          <w:rPr>
            <w:rStyle w:val="Hipervnculo"/>
            <w:sz w:val="24"/>
            <w:szCs w:val="24"/>
          </w:rPr>
          <w:t>p</w:t>
        </w:r>
        <w:r w:rsidRPr="00A15847">
          <w:rPr>
            <w:rStyle w:val="Hipervnculo"/>
            <w:sz w:val="24"/>
            <w:szCs w:val="24"/>
          </w:rPr>
          <w:t>eci</w:t>
        </w:r>
        <w:r w:rsidRPr="00A15847">
          <w:rPr>
            <w:rStyle w:val="Hipervnculo"/>
            <w:sz w:val="24"/>
            <w:szCs w:val="24"/>
          </w:rPr>
          <w:t>a</w:t>
        </w:r>
        <w:r w:rsidRPr="00A15847">
          <w:rPr>
            <w:rStyle w:val="Hipervnculo"/>
            <w:sz w:val="24"/>
            <w:szCs w:val="24"/>
          </w:rPr>
          <w:t>l (no tiene)</w:t>
        </w:r>
      </w:hyperlink>
      <w:r w:rsidRPr="00A15847">
        <w:rPr>
          <w:sz w:val="24"/>
          <w:szCs w:val="24"/>
        </w:rPr>
        <w:t xml:space="preserve"> / </w:t>
      </w:r>
      <w:hyperlink w:anchor="ConsultaCS" w:history="1">
        <w:r w:rsidRPr="00A15847">
          <w:rPr>
            <w:rStyle w:val="Hipervnculo"/>
            <w:sz w:val="24"/>
            <w:szCs w:val="24"/>
          </w:rPr>
          <w:t>C</w:t>
        </w:r>
        <w:r w:rsidRPr="00A15847">
          <w:rPr>
            <w:rStyle w:val="Hipervnculo"/>
            <w:sz w:val="24"/>
            <w:szCs w:val="24"/>
          </w:rPr>
          <w:t>o</w:t>
        </w:r>
        <w:r w:rsidRPr="00A15847">
          <w:rPr>
            <w:rStyle w:val="Hipervnculo"/>
            <w:sz w:val="24"/>
            <w:szCs w:val="24"/>
          </w:rPr>
          <w:t>n</w:t>
        </w:r>
        <w:r w:rsidRPr="00A15847">
          <w:rPr>
            <w:rStyle w:val="Hipervnculo"/>
            <w:sz w:val="24"/>
            <w:szCs w:val="24"/>
          </w:rPr>
          <w:t>s</w:t>
        </w:r>
        <w:r w:rsidRPr="00A15847">
          <w:rPr>
            <w:rStyle w:val="Hipervnculo"/>
            <w:sz w:val="24"/>
            <w:szCs w:val="24"/>
          </w:rPr>
          <w:t>u</w:t>
        </w:r>
        <w:r w:rsidRPr="00A15847">
          <w:rPr>
            <w:rStyle w:val="Hipervnculo"/>
            <w:sz w:val="24"/>
            <w:szCs w:val="24"/>
          </w:rPr>
          <w:t>lta Excma. Corte Suprema (no hubo)</w:t>
        </w:r>
      </w:hyperlink>
      <w:r w:rsidRPr="00A15847">
        <w:rPr>
          <w:sz w:val="24"/>
          <w:szCs w:val="24"/>
        </w:rPr>
        <w:t xml:space="preserve"> / </w:t>
      </w:r>
      <w:hyperlink w:anchor="Asistencia" w:history="1">
        <w:r w:rsidRPr="00A15847">
          <w:rPr>
            <w:rStyle w:val="Hipervnculo"/>
            <w:sz w:val="24"/>
            <w:szCs w:val="24"/>
          </w:rPr>
          <w:t>Asi</w:t>
        </w:r>
        <w:r w:rsidRPr="00A15847">
          <w:rPr>
            <w:rStyle w:val="Hipervnculo"/>
            <w:sz w:val="24"/>
            <w:szCs w:val="24"/>
          </w:rPr>
          <w:t>s</w:t>
        </w:r>
        <w:r w:rsidRPr="00A15847">
          <w:rPr>
            <w:rStyle w:val="Hipervnculo"/>
            <w:sz w:val="24"/>
            <w:szCs w:val="24"/>
          </w:rPr>
          <w:t>t</w:t>
        </w:r>
        <w:r w:rsidRPr="00A15847">
          <w:rPr>
            <w:rStyle w:val="Hipervnculo"/>
            <w:sz w:val="24"/>
            <w:szCs w:val="24"/>
          </w:rPr>
          <w:t>e</w:t>
        </w:r>
        <w:r w:rsidRPr="00A15847">
          <w:rPr>
            <w:rStyle w:val="Hipervnculo"/>
            <w:sz w:val="24"/>
            <w:szCs w:val="24"/>
          </w:rPr>
          <w:t>n</w:t>
        </w:r>
        <w:r w:rsidRPr="00A15847">
          <w:rPr>
            <w:rStyle w:val="Hipervnculo"/>
            <w:sz w:val="24"/>
            <w:szCs w:val="24"/>
          </w:rPr>
          <w:t>c</w:t>
        </w:r>
        <w:r w:rsidRPr="00A15847">
          <w:rPr>
            <w:rStyle w:val="Hipervnculo"/>
            <w:sz w:val="24"/>
            <w:szCs w:val="24"/>
          </w:rPr>
          <w:t>ia</w:t>
        </w:r>
      </w:hyperlink>
      <w:r w:rsidRPr="00A15847">
        <w:rPr>
          <w:sz w:val="24"/>
          <w:szCs w:val="24"/>
        </w:rPr>
        <w:t xml:space="preserve"> / </w:t>
      </w:r>
      <w:hyperlink w:anchor="_ANTECEDENTES_DE_HECHO" w:history="1">
        <w:r w:rsidRPr="00A15847">
          <w:rPr>
            <w:rStyle w:val="Hipervnculo"/>
            <w:sz w:val="24"/>
            <w:szCs w:val="24"/>
          </w:rPr>
          <w:t>Ant</w:t>
        </w:r>
        <w:r w:rsidRPr="00A15847">
          <w:rPr>
            <w:rStyle w:val="Hipervnculo"/>
            <w:sz w:val="24"/>
            <w:szCs w:val="24"/>
          </w:rPr>
          <w:t>e</w:t>
        </w:r>
        <w:r w:rsidRPr="00A15847">
          <w:rPr>
            <w:rStyle w:val="Hipervnculo"/>
            <w:sz w:val="24"/>
            <w:szCs w:val="24"/>
          </w:rPr>
          <w:t>c</w:t>
        </w:r>
        <w:r w:rsidRPr="00A15847">
          <w:rPr>
            <w:rStyle w:val="Hipervnculo"/>
            <w:sz w:val="24"/>
            <w:szCs w:val="24"/>
          </w:rPr>
          <w:t>e</w:t>
        </w:r>
        <w:r w:rsidRPr="00A15847">
          <w:rPr>
            <w:rStyle w:val="Hipervnculo"/>
            <w:sz w:val="24"/>
            <w:szCs w:val="24"/>
          </w:rPr>
          <w:t>d</w:t>
        </w:r>
        <w:r w:rsidRPr="00A15847">
          <w:rPr>
            <w:rStyle w:val="Hipervnculo"/>
            <w:sz w:val="24"/>
            <w:szCs w:val="24"/>
          </w:rPr>
          <w:t>e</w:t>
        </w:r>
        <w:r w:rsidRPr="00A15847">
          <w:rPr>
            <w:rStyle w:val="Hipervnculo"/>
            <w:sz w:val="24"/>
            <w:szCs w:val="24"/>
          </w:rPr>
          <w:t>n</w:t>
        </w:r>
        <w:r w:rsidRPr="00A15847">
          <w:rPr>
            <w:rStyle w:val="Hipervnculo"/>
            <w:sz w:val="24"/>
            <w:szCs w:val="24"/>
          </w:rPr>
          <w:t>tes de Hecho</w:t>
        </w:r>
      </w:hyperlink>
      <w:r w:rsidRPr="00A15847">
        <w:rPr>
          <w:sz w:val="24"/>
          <w:szCs w:val="24"/>
        </w:rPr>
        <w:t xml:space="preserve"> / </w:t>
      </w:r>
      <w:hyperlink w:anchor="_ASPECTOS_CENTRALES_DEL" w:history="1">
        <w:r w:rsidRPr="00A15847">
          <w:rPr>
            <w:rStyle w:val="Hipervnculo"/>
            <w:sz w:val="24"/>
            <w:szCs w:val="24"/>
          </w:rPr>
          <w:t>Aspec</w:t>
        </w:r>
        <w:r w:rsidRPr="00A15847">
          <w:rPr>
            <w:rStyle w:val="Hipervnculo"/>
            <w:sz w:val="24"/>
            <w:szCs w:val="24"/>
          </w:rPr>
          <w:t>t</w:t>
        </w:r>
        <w:r w:rsidRPr="00A15847">
          <w:rPr>
            <w:rStyle w:val="Hipervnculo"/>
            <w:sz w:val="24"/>
            <w:szCs w:val="24"/>
          </w:rPr>
          <w:t>os C</w:t>
        </w:r>
        <w:r w:rsidRPr="00A15847">
          <w:rPr>
            <w:rStyle w:val="Hipervnculo"/>
            <w:sz w:val="24"/>
            <w:szCs w:val="24"/>
          </w:rPr>
          <w:t>e</w:t>
        </w:r>
        <w:r w:rsidRPr="00A15847">
          <w:rPr>
            <w:rStyle w:val="Hipervnculo"/>
            <w:sz w:val="24"/>
            <w:szCs w:val="24"/>
          </w:rPr>
          <w:t>n</w:t>
        </w:r>
        <w:r w:rsidRPr="00A15847">
          <w:rPr>
            <w:rStyle w:val="Hipervnculo"/>
            <w:sz w:val="24"/>
            <w:szCs w:val="24"/>
          </w:rPr>
          <w:t>trales del Debate</w:t>
        </w:r>
      </w:hyperlink>
      <w:r w:rsidRPr="00A15847">
        <w:rPr>
          <w:sz w:val="24"/>
          <w:szCs w:val="24"/>
        </w:rPr>
        <w:t xml:space="preserve"> / </w:t>
      </w:r>
      <w:hyperlink w:anchor="discusionengralyenpart" w:history="1">
        <w:r w:rsidRPr="00A15847">
          <w:rPr>
            <w:rStyle w:val="Hipervnculo"/>
            <w:sz w:val="24"/>
            <w:szCs w:val="24"/>
          </w:rPr>
          <w:t>Di</w:t>
        </w:r>
        <w:r w:rsidRPr="00A15847">
          <w:rPr>
            <w:rStyle w:val="Hipervnculo"/>
            <w:sz w:val="24"/>
            <w:szCs w:val="24"/>
          </w:rPr>
          <w:t>s</w:t>
        </w:r>
        <w:r w:rsidRPr="00A15847">
          <w:rPr>
            <w:rStyle w:val="Hipervnculo"/>
            <w:sz w:val="24"/>
            <w:szCs w:val="24"/>
          </w:rPr>
          <w:t>cus</w:t>
        </w:r>
        <w:r w:rsidRPr="00A15847">
          <w:rPr>
            <w:rStyle w:val="Hipervnculo"/>
            <w:sz w:val="24"/>
            <w:szCs w:val="24"/>
          </w:rPr>
          <w:t>i</w:t>
        </w:r>
        <w:r w:rsidRPr="00A15847">
          <w:rPr>
            <w:rStyle w:val="Hipervnculo"/>
            <w:sz w:val="24"/>
            <w:szCs w:val="24"/>
          </w:rPr>
          <w:t>ó</w:t>
        </w:r>
        <w:r w:rsidRPr="00A15847">
          <w:rPr>
            <w:rStyle w:val="Hipervnculo"/>
            <w:sz w:val="24"/>
            <w:szCs w:val="24"/>
          </w:rPr>
          <w:t>n</w:t>
        </w:r>
        <w:r w:rsidRPr="00A15847">
          <w:rPr>
            <w:rStyle w:val="Hipervnculo"/>
            <w:sz w:val="24"/>
            <w:szCs w:val="24"/>
          </w:rPr>
          <w:t xml:space="preserve"> </w:t>
        </w:r>
        <w:r w:rsidRPr="00A15847">
          <w:rPr>
            <w:rStyle w:val="Hipervnculo"/>
            <w:sz w:val="24"/>
            <w:szCs w:val="24"/>
          </w:rPr>
          <w:t>en G</w:t>
        </w:r>
        <w:r w:rsidRPr="00A15847">
          <w:rPr>
            <w:rStyle w:val="Hipervnculo"/>
            <w:sz w:val="24"/>
            <w:szCs w:val="24"/>
          </w:rPr>
          <w:t>e</w:t>
        </w:r>
        <w:r w:rsidRPr="00A15847">
          <w:rPr>
            <w:rStyle w:val="Hipervnculo"/>
            <w:sz w:val="24"/>
            <w:szCs w:val="24"/>
          </w:rPr>
          <w:t>n</w:t>
        </w:r>
        <w:r w:rsidRPr="00A15847">
          <w:rPr>
            <w:rStyle w:val="Hipervnculo"/>
            <w:sz w:val="24"/>
            <w:szCs w:val="24"/>
          </w:rPr>
          <w:t>e</w:t>
        </w:r>
        <w:r w:rsidRPr="00A15847">
          <w:rPr>
            <w:rStyle w:val="Hipervnculo"/>
            <w:sz w:val="24"/>
            <w:szCs w:val="24"/>
          </w:rPr>
          <w:t>ra</w:t>
        </w:r>
        <w:r w:rsidRPr="00A15847">
          <w:rPr>
            <w:rStyle w:val="Hipervnculo"/>
            <w:sz w:val="24"/>
            <w:szCs w:val="24"/>
          </w:rPr>
          <w:t>l</w:t>
        </w:r>
        <w:r w:rsidRPr="00A15847">
          <w:rPr>
            <w:rStyle w:val="Hipervnculo"/>
            <w:sz w:val="24"/>
            <w:szCs w:val="24"/>
          </w:rPr>
          <w:t xml:space="preserve"> y en Particular</w:t>
        </w:r>
      </w:hyperlink>
      <w:r w:rsidRPr="00A15847">
        <w:rPr>
          <w:sz w:val="24"/>
          <w:szCs w:val="24"/>
        </w:rPr>
        <w:t xml:space="preserve"> / </w:t>
      </w:r>
      <w:hyperlink w:anchor="votacionengralyparticular" w:history="1">
        <w:r w:rsidRPr="00C264A1">
          <w:rPr>
            <w:rStyle w:val="Hipervnculo"/>
            <w:sz w:val="24"/>
            <w:szCs w:val="24"/>
          </w:rPr>
          <w:t>V</w:t>
        </w:r>
        <w:r w:rsidRPr="00C264A1">
          <w:rPr>
            <w:rStyle w:val="Hipervnculo"/>
            <w:sz w:val="24"/>
            <w:szCs w:val="24"/>
          </w:rPr>
          <w:t>o</w:t>
        </w:r>
        <w:r w:rsidRPr="00C264A1">
          <w:rPr>
            <w:rStyle w:val="Hipervnculo"/>
            <w:sz w:val="24"/>
            <w:szCs w:val="24"/>
          </w:rPr>
          <w:t>t</w:t>
        </w:r>
        <w:r w:rsidRPr="00C264A1">
          <w:rPr>
            <w:rStyle w:val="Hipervnculo"/>
            <w:sz w:val="24"/>
            <w:szCs w:val="24"/>
          </w:rPr>
          <w:t>a</w:t>
        </w:r>
        <w:r w:rsidRPr="00C264A1">
          <w:rPr>
            <w:rStyle w:val="Hipervnculo"/>
            <w:sz w:val="24"/>
            <w:szCs w:val="24"/>
          </w:rPr>
          <w:t xml:space="preserve">ción en </w:t>
        </w:r>
        <w:r w:rsidRPr="00C264A1">
          <w:rPr>
            <w:rStyle w:val="Hipervnculo"/>
            <w:sz w:val="24"/>
            <w:szCs w:val="24"/>
          </w:rPr>
          <w:t>G</w:t>
        </w:r>
        <w:r w:rsidRPr="00C264A1">
          <w:rPr>
            <w:rStyle w:val="Hipervnculo"/>
            <w:sz w:val="24"/>
            <w:szCs w:val="24"/>
          </w:rPr>
          <w:t>e</w:t>
        </w:r>
        <w:r w:rsidRPr="00C264A1">
          <w:rPr>
            <w:rStyle w:val="Hipervnculo"/>
            <w:sz w:val="24"/>
            <w:szCs w:val="24"/>
          </w:rPr>
          <w:t>n</w:t>
        </w:r>
        <w:r w:rsidRPr="00C264A1">
          <w:rPr>
            <w:rStyle w:val="Hipervnculo"/>
            <w:sz w:val="24"/>
            <w:szCs w:val="24"/>
          </w:rPr>
          <w:t>eral y e</w:t>
        </w:r>
        <w:r w:rsidRPr="00C264A1">
          <w:rPr>
            <w:rStyle w:val="Hipervnculo"/>
            <w:sz w:val="24"/>
            <w:szCs w:val="24"/>
          </w:rPr>
          <w:t>n</w:t>
        </w:r>
        <w:r w:rsidRPr="00C264A1">
          <w:rPr>
            <w:rStyle w:val="Hipervnculo"/>
            <w:sz w:val="24"/>
            <w:szCs w:val="24"/>
          </w:rPr>
          <w:t xml:space="preserve"> Particular</w:t>
        </w:r>
      </w:hyperlink>
      <w:r w:rsidRPr="00A15847">
        <w:rPr>
          <w:sz w:val="24"/>
          <w:szCs w:val="24"/>
        </w:rPr>
        <w:t xml:space="preserve"> / </w:t>
      </w:r>
      <w:hyperlink w:anchor="_TEXTO_DEL_PROYECTO" w:history="1">
        <w:r w:rsidRPr="00A15847">
          <w:rPr>
            <w:rStyle w:val="Hipervnculo"/>
            <w:sz w:val="24"/>
            <w:szCs w:val="24"/>
          </w:rPr>
          <w:t>Te</w:t>
        </w:r>
        <w:r w:rsidRPr="00A15847">
          <w:rPr>
            <w:rStyle w:val="Hipervnculo"/>
            <w:sz w:val="24"/>
            <w:szCs w:val="24"/>
          </w:rPr>
          <w:t>x</w:t>
        </w:r>
        <w:r w:rsidRPr="00A15847">
          <w:rPr>
            <w:rStyle w:val="Hipervnculo"/>
            <w:sz w:val="24"/>
            <w:szCs w:val="24"/>
          </w:rPr>
          <w:t>t</w:t>
        </w:r>
        <w:r w:rsidRPr="00A15847">
          <w:rPr>
            <w:rStyle w:val="Hipervnculo"/>
            <w:sz w:val="24"/>
            <w:szCs w:val="24"/>
          </w:rPr>
          <w:t>o</w:t>
        </w:r>
      </w:hyperlink>
      <w:r w:rsidRPr="00A15847">
        <w:rPr>
          <w:sz w:val="24"/>
          <w:szCs w:val="24"/>
        </w:rPr>
        <w:t xml:space="preserve"> / </w:t>
      </w:r>
      <w:hyperlink w:anchor="ACORDADO" w:history="1">
        <w:r w:rsidRPr="00A15847">
          <w:rPr>
            <w:rStyle w:val="Hipervnculo"/>
            <w:sz w:val="24"/>
            <w:szCs w:val="24"/>
          </w:rPr>
          <w:t>Aco</w:t>
        </w:r>
        <w:r w:rsidRPr="00A15847">
          <w:rPr>
            <w:rStyle w:val="Hipervnculo"/>
            <w:sz w:val="24"/>
            <w:szCs w:val="24"/>
          </w:rPr>
          <w:t>r</w:t>
        </w:r>
        <w:r w:rsidRPr="00A15847">
          <w:rPr>
            <w:rStyle w:val="Hipervnculo"/>
            <w:sz w:val="24"/>
            <w:szCs w:val="24"/>
          </w:rPr>
          <w:t>d</w:t>
        </w:r>
        <w:r w:rsidRPr="00A15847">
          <w:rPr>
            <w:rStyle w:val="Hipervnculo"/>
            <w:sz w:val="24"/>
            <w:szCs w:val="24"/>
          </w:rPr>
          <w:t>a</w:t>
        </w:r>
        <w:r w:rsidRPr="00A15847">
          <w:rPr>
            <w:rStyle w:val="Hipervnculo"/>
            <w:sz w:val="24"/>
            <w:szCs w:val="24"/>
          </w:rPr>
          <w:t>d</w:t>
        </w:r>
        <w:r w:rsidRPr="00A15847">
          <w:rPr>
            <w:rStyle w:val="Hipervnculo"/>
            <w:sz w:val="24"/>
            <w:szCs w:val="24"/>
          </w:rPr>
          <w:t>o</w:t>
        </w:r>
      </w:hyperlink>
      <w:r w:rsidRPr="00A15847">
        <w:rPr>
          <w:sz w:val="24"/>
          <w:szCs w:val="24"/>
        </w:rPr>
        <w:t xml:space="preserve"> / </w:t>
      </w:r>
      <w:hyperlink w:anchor="Resumenejecutivo" w:history="1">
        <w:r w:rsidRPr="00A15847">
          <w:rPr>
            <w:rStyle w:val="Hipervnculo"/>
            <w:sz w:val="24"/>
            <w:szCs w:val="24"/>
          </w:rPr>
          <w:t>R</w:t>
        </w:r>
        <w:r w:rsidRPr="00A15847">
          <w:rPr>
            <w:rStyle w:val="Hipervnculo"/>
            <w:sz w:val="24"/>
            <w:szCs w:val="24"/>
          </w:rPr>
          <w:t>e</w:t>
        </w:r>
        <w:r w:rsidRPr="00A15847">
          <w:rPr>
            <w:rStyle w:val="Hipervnculo"/>
            <w:sz w:val="24"/>
            <w:szCs w:val="24"/>
          </w:rPr>
          <w:t>s</w:t>
        </w:r>
        <w:r w:rsidRPr="00A15847">
          <w:rPr>
            <w:rStyle w:val="Hipervnculo"/>
            <w:sz w:val="24"/>
            <w:szCs w:val="24"/>
          </w:rPr>
          <w:t>u</w:t>
        </w:r>
        <w:r w:rsidRPr="00A15847">
          <w:rPr>
            <w:rStyle w:val="Hipervnculo"/>
            <w:sz w:val="24"/>
            <w:szCs w:val="24"/>
          </w:rPr>
          <w:t>m</w:t>
        </w:r>
        <w:r w:rsidRPr="00A15847">
          <w:rPr>
            <w:rStyle w:val="Hipervnculo"/>
            <w:sz w:val="24"/>
            <w:szCs w:val="24"/>
          </w:rPr>
          <w:t>en Ejec</w:t>
        </w:r>
        <w:r w:rsidRPr="00A15847">
          <w:rPr>
            <w:rStyle w:val="Hipervnculo"/>
            <w:sz w:val="24"/>
            <w:szCs w:val="24"/>
          </w:rPr>
          <w:t>u</w:t>
        </w:r>
        <w:r w:rsidRPr="00A15847">
          <w:rPr>
            <w:rStyle w:val="Hipervnculo"/>
            <w:sz w:val="24"/>
            <w:szCs w:val="24"/>
          </w:rPr>
          <w:t>tivo</w:t>
        </w:r>
      </w:hyperlink>
    </w:p>
    <w:p w:rsidR="001346B8" w:rsidRPr="009F799B" w:rsidRDefault="001346B8" w:rsidP="00A47DD6">
      <w:pPr>
        <w:jc w:val="both"/>
        <w:rPr>
          <w:b/>
        </w:rPr>
      </w:pPr>
    </w:p>
    <w:p w:rsidR="00FE3075" w:rsidRPr="004E6646" w:rsidRDefault="00FE3075" w:rsidP="00A47DD6">
      <w:pPr>
        <w:jc w:val="both"/>
        <w:rPr>
          <w:b/>
        </w:rPr>
      </w:pPr>
      <w:r w:rsidRPr="004E6646">
        <w:rPr>
          <w:b/>
        </w:rPr>
        <w:t>H</w:t>
      </w:r>
      <w:r w:rsidR="00E53304" w:rsidRPr="004E6646">
        <w:rPr>
          <w:b/>
        </w:rPr>
        <w:t>ONORABLE SENADO</w:t>
      </w:r>
      <w:r w:rsidRPr="004E6646">
        <w:rPr>
          <w:b/>
        </w:rPr>
        <w:t>:</w:t>
      </w:r>
    </w:p>
    <w:p w:rsidR="003E431E" w:rsidRPr="009F799B" w:rsidRDefault="003E431E" w:rsidP="00A47DD6">
      <w:pPr>
        <w:jc w:val="both"/>
      </w:pPr>
    </w:p>
    <w:p w:rsidR="006868E8" w:rsidRPr="009B1E06" w:rsidRDefault="004E6646" w:rsidP="006868E8">
      <w:pPr>
        <w:widowControl/>
        <w:tabs>
          <w:tab w:val="left" w:pos="0"/>
        </w:tabs>
        <w:ind w:firstLine="1134"/>
        <w:jc w:val="both"/>
        <w:rPr>
          <w:b/>
          <w:spacing w:val="-3"/>
          <w:szCs w:val="24"/>
          <w:lang w:val="es-ES_tradnl"/>
        </w:rPr>
      </w:pPr>
      <w:r>
        <w:rPr>
          <w:spacing w:val="-3"/>
          <w:szCs w:val="24"/>
          <w:lang w:val="es-ES_tradnl"/>
        </w:rPr>
        <w:t xml:space="preserve">La </w:t>
      </w:r>
      <w:r w:rsidR="00F101C0" w:rsidRPr="009F799B">
        <w:rPr>
          <w:spacing w:val="-3"/>
          <w:szCs w:val="24"/>
          <w:lang w:val="es-ES_tradnl"/>
        </w:rPr>
        <w:t>Comisión de</w:t>
      </w:r>
      <w:r w:rsidR="006A4DA0">
        <w:rPr>
          <w:spacing w:val="-3"/>
          <w:szCs w:val="24"/>
          <w:lang w:val="es-ES_tradnl"/>
        </w:rPr>
        <w:t xml:space="preserve"> </w:t>
      </w:r>
      <w:r w:rsidR="00A55E34">
        <w:rPr>
          <w:spacing w:val="-3"/>
          <w:szCs w:val="24"/>
          <w:lang w:val="es-ES_tradnl"/>
        </w:rPr>
        <w:t>Seguridad Pública</w:t>
      </w:r>
      <w:r w:rsidR="006A4DA0">
        <w:rPr>
          <w:spacing w:val="-3"/>
          <w:szCs w:val="24"/>
          <w:lang w:val="es-ES_tradnl"/>
        </w:rPr>
        <w:t xml:space="preserve"> </w:t>
      </w:r>
      <w:r w:rsidR="00FF7D57">
        <w:rPr>
          <w:spacing w:val="-3"/>
          <w:szCs w:val="24"/>
          <w:lang w:val="es-ES_tradnl"/>
        </w:rPr>
        <w:t xml:space="preserve">presenta su </w:t>
      </w:r>
      <w:r>
        <w:rPr>
          <w:spacing w:val="-3"/>
          <w:szCs w:val="24"/>
          <w:lang w:val="es-ES_tradnl"/>
        </w:rPr>
        <w:t>inform</w:t>
      </w:r>
      <w:r w:rsidR="00FF7D57">
        <w:rPr>
          <w:spacing w:val="-3"/>
          <w:szCs w:val="24"/>
          <w:lang w:val="es-ES_tradnl"/>
        </w:rPr>
        <w:t>e referido a</w:t>
      </w:r>
      <w:r w:rsidR="003D76EC">
        <w:rPr>
          <w:spacing w:val="-3"/>
          <w:szCs w:val="24"/>
          <w:lang w:val="es-ES_tradnl"/>
        </w:rPr>
        <w:t xml:space="preserve"> </w:t>
      </w:r>
      <w:r w:rsidR="00FF7D57">
        <w:rPr>
          <w:spacing w:val="-3"/>
          <w:szCs w:val="24"/>
          <w:lang w:val="es-ES_tradnl"/>
        </w:rPr>
        <w:t>l</w:t>
      </w:r>
      <w:r w:rsidR="003D76EC">
        <w:rPr>
          <w:spacing w:val="-3"/>
          <w:szCs w:val="24"/>
          <w:lang w:val="es-ES_tradnl"/>
        </w:rPr>
        <w:t>os</w:t>
      </w:r>
      <w:r w:rsidR="00FF7D57">
        <w:rPr>
          <w:spacing w:val="-3"/>
          <w:szCs w:val="24"/>
          <w:lang w:val="es-ES_tradnl"/>
        </w:rPr>
        <w:t xml:space="preserve"> </w:t>
      </w:r>
      <w:r w:rsidR="00F101C0" w:rsidRPr="009F799B">
        <w:rPr>
          <w:spacing w:val="-3"/>
          <w:szCs w:val="24"/>
          <w:lang w:val="es-ES_tradnl"/>
        </w:rPr>
        <w:t>proyecto</w:t>
      </w:r>
      <w:r w:rsidR="003D76EC">
        <w:rPr>
          <w:spacing w:val="-3"/>
          <w:szCs w:val="24"/>
          <w:lang w:val="es-ES_tradnl"/>
        </w:rPr>
        <w:t>s</w:t>
      </w:r>
      <w:r w:rsidR="00F101C0" w:rsidRPr="009F799B">
        <w:rPr>
          <w:spacing w:val="-3"/>
          <w:szCs w:val="24"/>
          <w:lang w:val="es-ES_tradnl"/>
        </w:rPr>
        <w:t xml:space="preserve"> de ley de la referencia, </w:t>
      </w:r>
      <w:r w:rsidR="003D76EC">
        <w:rPr>
          <w:spacing w:val="-3"/>
          <w:szCs w:val="24"/>
          <w:lang w:val="es-ES_tradnl"/>
        </w:rPr>
        <w:t xml:space="preserve">refundidos, </w:t>
      </w:r>
      <w:r w:rsidR="00F101C0" w:rsidRPr="009F799B">
        <w:rPr>
          <w:spacing w:val="-3"/>
          <w:szCs w:val="24"/>
          <w:lang w:val="es-ES_tradnl"/>
        </w:rPr>
        <w:t>iniciado</w:t>
      </w:r>
      <w:r w:rsidR="003D76EC">
        <w:rPr>
          <w:spacing w:val="-3"/>
          <w:szCs w:val="24"/>
          <w:lang w:val="es-ES_tradnl"/>
        </w:rPr>
        <w:t xml:space="preserve">s, el primero, </w:t>
      </w:r>
      <w:r w:rsidR="00F101C0" w:rsidRPr="009F799B">
        <w:rPr>
          <w:spacing w:val="-3"/>
          <w:szCs w:val="24"/>
          <w:lang w:val="es-ES_tradnl"/>
        </w:rPr>
        <w:t>en</w:t>
      </w:r>
      <w:r w:rsidR="006A4DA0">
        <w:rPr>
          <w:spacing w:val="-3"/>
          <w:szCs w:val="24"/>
          <w:lang w:val="es-ES_tradnl"/>
        </w:rPr>
        <w:t xml:space="preserve"> </w:t>
      </w:r>
      <w:r w:rsidR="00B604C6">
        <w:rPr>
          <w:spacing w:val="-3"/>
          <w:szCs w:val="24"/>
          <w:lang w:val="es-ES_tradnl"/>
        </w:rPr>
        <w:t>Moción de l</w:t>
      </w:r>
      <w:r w:rsidR="00A55E34">
        <w:rPr>
          <w:spacing w:val="-3"/>
          <w:szCs w:val="24"/>
          <w:lang w:val="es-ES_tradnl"/>
        </w:rPr>
        <w:t xml:space="preserve">os Honorables </w:t>
      </w:r>
      <w:r w:rsidR="00A55E34" w:rsidRPr="0090252B">
        <w:rPr>
          <w:spacing w:val="-3"/>
          <w:szCs w:val="24"/>
          <w:lang w:val="es-ES_tradnl"/>
        </w:rPr>
        <w:t>Senadores,</w:t>
      </w:r>
      <w:r w:rsidR="00A55E34">
        <w:rPr>
          <w:spacing w:val="-3"/>
          <w:szCs w:val="24"/>
          <w:lang w:val="es-ES_tradnl"/>
        </w:rPr>
        <w:t xml:space="preserve"> señora Carmen Gloria Aravena y señores Juan Castro</w:t>
      </w:r>
      <w:r w:rsidR="00D852E5">
        <w:rPr>
          <w:spacing w:val="-3"/>
          <w:szCs w:val="24"/>
          <w:lang w:val="es-ES_tradnl"/>
        </w:rPr>
        <w:t xml:space="preserve">, </w:t>
      </w:r>
      <w:r w:rsidR="00A55E34">
        <w:rPr>
          <w:spacing w:val="-3"/>
          <w:szCs w:val="24"/>
          <w:lang w:val="es-ES_tradnl"/>
        </w:rPr>
        <w:t xml:space="preserve">Francisco Chahuán </w:t>
      </w:r>
      <w:r w:rsidR="00D852E5">
        <w:rPr>
          <w:spacing w:val="-3"/>
          <w:szCs w:val="24"/>
          <w:lang w:val="es-ES_tradnl"/>
        </w:rPr>
        <w:t>y José García Ruminot</w:t>
      </w:r>
      <w:r w:rsidR="003D76EC">
        <w:rPr>
          <w:spacing w:val="-3"/>
          <w:szCs w:val="24"/>
          <w:lang w:val="es-ES_tradnl"/>
        </w:rPr>
        <w:t xml:space="preserve">, y el segundo en </w:t>
      </w:r>
      <w:r w:rsidR="00286923">
        <w:rPr>
          <w:spacing w:val="-3"/>
          <w:szCs w:val="24"/>
          <w:lang w:val="es-ES_tradnl"/>
        </w:rPr>
        <w:t>m</w:t>
      </w:r>
      <w:r w:rsidR="003D76EC">
        <w:rPr>
          <w:spacing w:val="-3"/>
          <w:szCs w:val="24"/>
          <w:lang w:val="es-ES_tradnl"/>
        </w:rPr>
        <w:t xml:space="preserve">oción de </w:t>
      </w:r>
      <w:r w:rsidR="003D76EC" w:rsidRPr="00286923">
        <w:rPr>
          <w:rStyle w:val="text"/>
        </w:rPr>
        <w:t>los Honorables Senadores señora Carmen Gloria Aravena y señores Francisco Chahuán, José García Ruminot, Rodrigo Galilea y Kenneth Pugh.</w:t>
      </w:r>
    </w:p>
    <w:p w:rsidR="006868E8" w:rsidRDefault="006868E8" w:rsidP="00411A8E">
      <w:pPr>
        <w:widowControl/>
        <w:tabs>
          <w:tab w:val="left" w:pos="0"/>
        </w:tabs>
        <w:jc w:val="both"/>
        <w:rPr>
          <w:spacing w:val="-3"/>
          <w:szCs w:val="24"/>
          <w:lang w:val="es-ES_tradnl"/>
        </w:rPr>
      </w:pPr>
    </w:p>
    <w:p w:rsidR="004E6646" w:rsidRDefault="00F2285D" w:rsidP="00F2285D">
      <w:pPr>
        <w:widowControl/>
        <w:tabs>
          <w:tab w:val="left" w:pos="0"/>
        </w:tabs>
        <w:ind w:firstLine="1134"/>
        <w:jc w:val="both"/>
        <w:rPr>
          <w:b/>
          <w:bCs/>
          <w:spacing w:val="-3"/>
          <w:szCs w:val="24"/>
          <w:lang w:val="es-ES_tradnl"/>
        </w:rPr>
      </w:pPr>
      <w:r w:rsidRPr="00411A8E">
        <w:rPr>
          <w:b/>
          <w:bCs/>
          <w:spacing w:val="-3"/>
          <w:szCs w:val="24"/>
          <w:lang w:val="es-ES_tradnl"/>
        </w:rPr>
        <w:t>De acuerdo a lo dispuesto en el artículo 127 del Reglamento de la Corporación, por tratarse</w:t>
      </w:r>
      <w:r w:rsidR="00286923">
        <w:rPr>
          <w:b/>
          <w:bCs/>
          <w:spacing w:val="-3"/>
          <w:szCs w:val="24"/>
          <w:lang w:val="es-ES_tradnl"/>
        </w:rPr>
        <w:t>, ambas,</w:t>
      </w:r>
      <w:r w:rsidRPr="00411A8E">
        <w:rPr>
          <w:b/>
          <w:bCs/>
          <w:spacing w:val="-3"/>
          <w:szCs w:val="24"/>
          <w:lang w:val="es-ES_tradnl"/>
        </w:rPr>
        <w:t xml:space="preserve"> de una iniciativa de artículo único, la Comisión la discutió en general y en particular y acordó, unánimemente, proponer a la Sala que sea considerada del mismo modo.</w:t>
      </w:r>
    </w:p>
    <w:p w:rsidR="00411A8E" w:rsidRPr="00411A8E" w:rsidRDefault="00411A8E" w:rsidP="00411A8E">
      <w:pPr>
        <w:widowControl/>
        <w:tabs>
          <w:tab w:val="left" w:pos="0"/>
        </w:tabs>
        <w:jc w:val="both"/>
        <w:rPr>
          <w:b/>
          <w:bCs/>
          <w:spacing w:val="-3"/>
          <w:szCs w:val="24"/>
          <w:lang w:val="es-ES_tradnl"/>
        </w:rPr>
      </w:pPr>
    </w:p>
    <w:p w:rsidR="00395B52" w:rsidRDefault="001346B8" w:rsidP="001346B8">
      <w:pPr>
        <w:jc w:val="center"/>
      </w:pPr>
      <w:r w:rsidRPr="009F799B">
        <w:t>- - -</w:t>
      </w:r>
    </w:p>
    <w:p w:rsidR="007E6A1D" w:rsidRDefault="007E6A1D" w:rsidP="007E6A1D">
      <w:pPr>
        <w:pStyle w:val="Ttulo1"/>
      </w:pPr>
      <w:bookmarkStart w:id="0" w:name="_OBJETIVO_(S)_DEL"/>
      <w:bookmarkStart w:id="1" w:name="Objetivo"/>
      <w:bookmarkEnd w:id="0"/>
      <w:r w:rsidRPr="009F799B">
        <w:t>OBJETIVO DEL PROYECTO</w:t>
      </w:r>
    </w:p>
    <w:bookmarkEnd w:id="1"/>
    <w:p w:rsidR="007E6A1D" w:rsidRDefault="007E6A1D" w:rsidP="007E6A1D"/>
    <w:p w:rsidR="007E6A1D" w:rsidRDefault="007E6A1D" w:rsidP="00A15847">
      <w:pPr>
        <w:tabs>
          <w:tab w:val="clear" w:pos="2835"/>
          <w:tab w:val="left" w:pos="0"/>
        </w:tabs>
        <w:ind w:firstLine="1134"/>
        <w:jc w:val="both"/>
      </w:pPr>
      <w:r>
        <w:t>La primera de las iniciativas, tiene por objeto extender la aplicación del artículo 476 del Código Penal</w:t>
      </w:r>
      <w:r>
        <w:rPr>
          <w:rStyle w:val="Refdenotaalpie"/>
        </w:rPr>
        <w:footnoteReference w:id="1"/>
      </w:r>
      <w:r>
        <w:t xml:space="preserve">, que sanciona el delito de incendio en determinados lugares y respecto de determinados bienes, haciendo aplicable la penalidad contemplada, cuando dicho delito sea perpetrado en aquellos lugares </w:t>
      </w:r>
      <w:r w:rsidRPr="004A4168">
        <w:t>destinados al culto religioso reconocido por el Estado.</w:t>
      </w:r>
      <w:r>
        <w:t xml:space="preserve"> La segunda, en tanto, mediante una enmienda</w:t>
      </w:r>
      <w:r w:rsidRPr="00286923">
        <w:rPr>
          <w:rFonts w:cs="Arial"/>
          <w:szCs w:val="24"/>
        </w:rPr>
        <w:t xml:space="preserve"> del artículo 475 del mismo cuerpo legal, pretende incluir dentro de los lugares donde </w:t>
      </w:r>
      <w:r>
        <w:rPr>
          <w:rFonts w:cs="Arial"/>
          <w:szCs w:val="24"/>
        </w:rPr>
        <w:t xml:space="preserve">se comete el delito de incendio, </w:t>
      </w:r>
      <w:r w:rsidRPr="00286923">
        <w:rPr>
          <w:rFonts w:cs="Arial"/>
          <w:color w:val="000000"/>
          <w:szCs w:val="24"/>
          <w:shd w:val="clear" w:color="auto" w:fill="FFFFFF"/>
        </w:rPr>
        <w:t>cuando hubiere una o más personas y su presencia se pudiese prever</w:t>
      </w:r>
      <w:r w:rsidRPr="00286923">
        <w:rPr>
          <w:rFonts w:cs="Arial"/>
          <w:szCs w:val="24"/>
        </w:rPr>
        <w:t xml:space="preserve">, a los establecimientos </w:t>
      </w:r>
      <w:r>
        <w:rPr>
          <w:rFonts w:cs="Arial"/>
          <w:szCs w:val="24"/>
        </w:rPr>
        <w:t>educacionales</w:t>
      </w:r>
      <w:r w:rsidRPr="00286923">
        <w:rPr>
          <w:rFonts w:cs="Arial"/>
          <w:szCs w:val="24"/>
        </w:rPr>
        <w:t>.</w:t>
      </w:r>
    </w:p>
    <w:p w:rsidR="00A15847" w:rsidRPr="009F799B" w:rsidRDefault="00A15847" w:rsidP="00A15847">
      <w:pPr>
        <w:jc w:val="center"/>
      </w:pPr>
      <w:r w:rsidRPr="009F799B">
        <w:lastRenderedPageBreak/>
        <w:t>- - -</w:t>
      </w:r>
    </w:p>
    <w:p w:rsidR="00A15847" w:rsidRPr="009F799B" w:rsidRDefault="00A15847" w:rsidP="00A15847">
      <w:pPr>
        <w:pStyle w:val="Ttulo1"/>
      </w:pPr>
      <w:bookmarkStart w:id="2" w:name="_CONSTANCIAS_1"/>
      <w:bookmarkEnd w:id="2"/>
      <w:r w:rsidRPr="009F799B">
        <w:t>CONSTANCIAS</w:t>
      </w:r>
    </w:p>
    <w:p w:rsidR="00A15847" w:rsidRPr="009F799B" w:rsidRDefault="00A15847" w:rsidP="00A15847">
      <w:pPr>
        <w:widowControl/>
        <w:tabs>
          <w:tab w:val="clear" w:pos="2835"/>
        </w:tabs>
        <w:spacing w:after="120"/>
        <w:jc w:val="center"/>
        <w:rPr>
          <w:rFonts w:cs="Arial"/>
          <w:b/>
          <w:spacing w:val="-3"/>
          <w:szCs w:val="24"/>
        </w:rPr>
      </w:pPr>
    </w:p>
    <w:p w:rsidR="00A15847" w:rsidRPr="009F799B" w:rsidRDefault="00A15847" w:rsidP="00A15847">
      <w:pPr>
        <w:widowControl/>
        <w:tabs>
          <w:tab w:val="clear" w:pos="2835"/>
        </w:tabs>
        <w:ind w:firstLine="1134"/>
        <w:rPr>
          <w:rFonts w:cs="Arial"/>
          <w:spacing w:val="-3"/>
          <w:szCs w:val="24"/>
        </w:rPr>
      </w:pPr>
      <w:r w:rsidRPr="009F799B">
        <w:rPr>
          <w:rFonts w:cs="Arial"/>
          <w:b/>
          <w:spacing w:val="-3"/>
          <w:szCs w:val="24"/>
        </w:rPr>
        <w:t xml:space="preserve">- </w:t>
      </w:r>
      <w:bookmarkStart w:id="3" w:name="Normasdequorumespecial"/>
      <w:r w:rsidRPr="009F799B">
        <w:rPr>
          <w:rFonts w:cs="Arial"/>
          <w:b/>
          <w:spacing w:val="-3"/>
          <w:szCs w:val="24"/>
        </w:rPr>
        <w:t>Normas de quórum especial</w:t>
      </w:r>
      <w:bookmarkEnd w:id="3"/>
      <w:r w:rsidRPr="009F799B">
        <w:rPr>
          <w:rFonts w:cs="Arial"/>
          <w:b/>
          <w:spacing w:val="-3"/>
          <w:szCs w:val="24"/>
        </w:rPr>
        <w:t xml:space="preserve">: </w:t>
      </w:r>
      <w:r w:rsidRPr="009F799B">
        <w:rPr>
          <w:rFonts w:cs="Arial"/>
          <w:spacing w:val="-3"/>
          <w:szCs w:val="24"/>
        </w:rPr>
        <w:t>No tiene.</w:t>
      </w:r>
    </w:p>
    <w:p w:rsidR="00A15847" w:rsidRPr="009F799B" w:rsidRDefault="00A15847" w:rsidP="00A15847">
      <w:pPr>
        <w:widowControl/>
        <w:tabs>
          <w:tab w:val="clear" w:pos="2835"/>
        </w:tabs>
        <w:spacing w:after="120"/>
        <w:rPr>
          <w:rFonts w:cs="Arial"/>
          <w:spacing w:val="-3"/>
          <w:szCs w:val="24"/>
        </w:rPr>
      </w:pPr>
    </w:p>
    <w:p w:rsidR="00A15847" w:rsidRDefault="00A15847" w:rsidP="00A15847">
      <w:pPr>
        <w:widowControl/>
        <w:tabs>
          <w:tab w:val="clear" w:pos="2835"/>
        </w:tabs>
        <w:ind w:firstLine="1134"/>
        <w:rPr>
          <w:rFonts w:cs="Arial"/>
          <w:spacing w:val="-3"/>
          <w:szCs w:val="24"/>
        </w:rPr>
      </w:pPr>
      <w:r w:rsidRPr="009F799B">
        <w:rPr>
          <w:rFonts w:cs="Arial"/>
          <w:b/>
          <w:spacing w:val="-3"/>
          <w:szCs w:val="24"/>
        </w:rPr>
        <w:t xml:space="preserve">- </w:t>
      </w:r>
      <w:bookmarkStart w:id="4" w:name="ConsultaCS"/>
      <w:r w:rsidRPr="009F799B">
        <w:rPr>
          <w:rFonts w:cs="Arial"/>
          <w:b/>
          <w:spacing w:val="-3"/>
          <w:szCs w:val="24"/>
        </w:rPr>
        <w:t>Consulta a la Excma. Corte Suprema</w:t>
      </w:r>
      <w:bookmarkEnd w:id="4"/>
      <w:r w:rsidRPr="009F799B">
        <w:rPr>
          <w:rFonts w:cs="Arial"/>
          <w:b/>
          <w:spacing w:val="-3"/>
          <w:szCs w:val="24"/>
        </w:rPr>
        <w:t>:</w:t>
      </w:r>
      <w:r w:rsidRPr="009F799B">
        <w:rPr>
          <w:rFonts w:cs="Arial"/>
          <w:spacing w:val="-3"/>
          <w:szCs w:val="24"/>
        </w:rPr>
        <w:t xml:space="preserve"> No hubo.</w:t>
      </w:r>
    </w:p>
    <w:p w:rsidR="00A15847" w:rsidRDefault="00A15847" w:rsidP="00A15847">
      <w:pPr>
        <w:widowControl/>
        <w:tabs>
          <w:tab w:val="clear" w:pos="2835"/>
        </w:tabs>
        <w:ind w:firstLine="2835"/>
        <w:rPr>
          <w:rFonts w:cs="Arial"/>
          <w:spacing w:val="-3"/>
          <w:szCs w:val="24"/>
        </w:rPr>
      </w:pPr>
    </w:p>
    <w:p w:rsidR="00A15847" w:rsidRPr="00A15847" w:rsidRDefault="00A15847" w:rsidP="00A15847">
      <w:pPr>
        <w:jc w:val="center"/>
      </w:pPr>
    </w:p>
    <w:p w:rsidR="00A15847" w:rsidRPr="00901C17" w:rsidRDefault="00A15847" w:rsidP="00A15847">
      <w:pPr>
        <w:widowControl/>
        <w:tabs>
          <w:tab w:val="left" w:pos="0"/>
        </w:tabs>
        <w:jc w:val="center"/>
        <w:rPr>
          <w:spacing w:val="-3"/>
          <w:szCs w:val="24"/>
          <w:lang w:val="es-ES_tradnl"/>
        </w:rPr>
      </w:pPr>
      <w:r w:rsidRPr="009F799B">
        <w:rPr>
          <w:spacing w:val="-3"/>
          <w:szCs w:val="24"/>
          <w:lang w:val="es-ES_tradnl"/>
        </w:rPr>
        <w:t xml:space="preserve">- - - </w:t>
      </w:r>
      <w:bookmarkStart w:id="5" w:name="_CONSULTA_EXCMA._CORTE"/>
      <w:bookmarkStart w:id="6" w:name="_RESERVA_DE_CONSTITUCIONALIDAD"/>
      <w:bookmarkStart w:id="7" w:name="_PROPUESTA_DE_CAMBIO"/>
      <w:bookmarkEnd w:id="5"/>
      <w:bookmarkEnd w:id="6"/>
      <w:bookmarkEnd w:id="7"/>
    </w:p>
    <w:p w:rsidR="007E6A1D" w:rsidRPr="009F799B" w:rsidRDefault="007E6A1D" w:rsidP="001346B8">
      <w:pPr>
        <w:jc w:val="center"/>
      </w:pPr>
    </w:p>
    <w:p w:rsidR="0043494B" w:rsidRPr="00901C17" w:rsidRDefault="0043494B" w:rsidP="00901C17">
      <w:pPr>
        <w:pStyle w:val="Ttulo1"/>
      </w:pPr>
      <w:bookmarkStart w:id="8" w:name="Asistencia"/>
      <w:r w:rsidRPr="009F799B">
        <w:t>ASISTENCIA</w:t>
      </w:r>
      <w:bookmarkEnd w:id="8"/>
    </w:p>
    <w:p w:rsidR="0043494B" w:rsidRDefault="0043494B" w:rsidP="00CB135E">
      <w:pPr>
        <w:widowControl/>
        <w:tabs>
          <w:tab w:val="left" w:pos="0"/>
        </w:tabs>
        <w:jc w:val="both"/>
        <w:rPr>
          <w:b/>
          <w:spacing w:val="-3"/>
          <w:szCs w:val="24"/>
        </w:rPr>
      </w:pPr>
    </w:p>
    <w:p w:rsidR="0043494B" w:rsidRDefault="0043494B" w:rsidP="00A15847">
      <w:pPr>
        <w:widowControl/>
        <w:tabs>
          <w:tab w:val="left" w:pos="0"/>
        </w:tabs>
        <w:ind w:firstLine="1134"/>
        <w:jc w:val="both"/>
        <w:rPr>
          <w:b/>
          <w:spacing w:val="-3"/>
          <w:szCs w:val="24"/>
        </w:rPr>
      </w:pPr>
      <w:r w:rsidRPr="009F799B">
        <w:rPr>
          <w:b/>
          <w:spacing w:val="-3"/>
          <w:szCs w:val="24"/>
        </w:rPr>
        <w:t xml:space="preserve">- </w:t>
      </w:r>
      <w:r>
        <w:rPr>
          <w:b/>
          <w:spacing w:val="-3"/>
          <w:szCs w:val="24"/>
        </w:rPr>
        <w:t>R</w:t>
      </w:r>
      <w:r w:rsidRPr="009F799B">
        <w:rPr>
          <w:b/>
          <w:spacing w:val="-3"/>
          <w:szCs w:val="24"/>
        </w:rPr>
        <w:t>epresentantes del Ejecutivo</w:t>
      </w:r>
      <w:r>
        <w:rPr>
          <w:b/>
          <w:spacing w:val="-3"/>
          <w:szCs w:val="24"/>
        </w:rPr>
        <w:t xml:space="preserve"> e invitados</w:t>
      </w:r>
      <w:r w:rsidRPr="009F799B">
        <w:rPr>
          <w:b/>
          <w:spacing w:val="-3"/>
          <w:szCs w:val="24"/>
        </w:rPr>
        <w:t xml:space="preserve">: </w:t>
      </w:r>
    </w:p>
    <w:p w:rsidR="0043494B" w:rsidRDefault="0043494B" w:rsidP="0043494B">
      <w:pPr>
        <w:widowControl/>
        <w:tabs>
          <w:tab w:val="left" w:pos="0"/>
        </w:tabs>
        <w:ind w:firstLine="1134"/>
        <w:jc w:val="both"/>
        <w:rPr>
          <w:b/>
          <w:spacing w:val="-3"/>
          <w:szCs w:val="24"/>
        </w:rPr>
      </w:pPr>
    </w:p>
    <w:p w:rsidR="0043494B" w:rsidRDefault="00A15847" w:rsidP="00A15847">
      <w:pPr>
        <w:widowControl/>
        <w:tabs>
          <w:tab w:val="clear" w:pos="2835"/>
        </w:tabs>
        <w:ind w:firstLine="1134"/>
        <w:jc w:val="both"/>
        <w:rPr>
          <w:bCs/>
          <w:spacing w:val="-3"/>
          <w:szCs w:val="24"/>
        </w:rPr>
      </w:pPr>
      <w:r>
        <w:rPr>
          <w:rFonts w:cs="Arial"/>
          <w:szCs w:val="24"/>
        </w:rPr>
        <w:t xml:space="preserve">- </w:t>
      </w:r>
      <w:r w:rsidR="0043494B" w:rsidRPr="00D852E5">
        <w:rPr>
          <w:rFonts w:cs="Arial"/>
          <w:szCs w:val="24"/>
        </w:rPr>
        <w:t>Del Ministerio de</w:t>
      </w:r>
      <w:r w:rsidR="00A55E34" w:rsidRPr="00D852E5">
        <w:rPr>
          <w:rFonts w:cs="Arial"/>
          <w:szCs w:val="24"/>
        </w:rPr>
        <w:t>l Interior y Seguridad Pública</w:t>
      </w:r>
      <w:r w:rsidR="0043494B" w:rsidRPr="00D852E5">
        <w:rPr>
          <w:rFonts w:cs="Arial"/>
          <w:szCs w:val="24"/>
        </w:rPr>
        <w:t xml:space="preserve">: </w:t>
      </w:r>
      <w:r w:rsidR="00A55E34" w:rsidRPr="00D852E5">
        <w:rPr>
          <w:rFonts w:cs="Arial"/>
          <w:szCs w:val="24"/>
        </w:rPr>
        <w:t>la Subsecretaria</w:t>
      </w:r>
      <w:r w:rsidR="0043494B" w:rsidRPr="00D852E5">
        <w:rPr>
          <w:rFonts w:cs="Arial"/>
          <w:szCs w:val="24"/>
        </w:rPr>
        <w:t xml:space="preserve"> de </w:t>
      </w:r>
      <w:r w:rsidR="00A55E34" w:rsidRPr="00D852E5">
        <w:rPr>
          <w:rFonts w:cs="Arial"/>
          <w:szCs w:val="24"/>
        </w:rPr>
        <w:t>Prevención del Delito</w:t>
      </w:r>
      <w:r w:rsidR="0043494B" w:rsidRPr="00D852E5">
        <w:rPr>
          <w:rFonts w:cs="Arial"/>
          <w:szCs w:val="24"/>
        </w:rPr>
        <w:t>, señor</w:t>
      </w:r>
      <w:r w:rsidR="00A55E34" w:rsidRPr="00D852E5">
        <w:rPr>
          <w:rFonts w:cs="Arial"/>
          <w:szCs w:val="24"/>
        </w:rPr>
        <w:t>a</w:t>
      </w:r>
      <w:r w:rsidR="0043494B" w:rsidRPr="00D852E5">
        <w:rPr>
          <w:rFonts w:cs="Arial"/>
          <w:szCs w:val="24"/>
        </w:rPr>
        <w:t xml:space="preserve"> </w:t>
      </w:r>
      <w:r w:rsidR="00A55E34" w:rsidRPr="00D852E5">
        <w:rPr>
          <w:rFonts w:cs="Arial"/>
          <w:szCs w:val="24"/>
        </w:rPr>
        <w:t>María José Gómez</w:t>
      </w:r>
      <w:r w:rsidR="00062AB7" w:rsidRPr="00D852E5">
        <w:rPr>
          <w:rFonts w:cs="Arial"/>
          <w:szCs w:val="24"/>
        </w:rPr>
        <w:t xml:space="preserve"> y </w:t>
      </w:r>
      <w:r w:rsidR="00A55E34" w:rsidRPr="00D852E5">
        <w:rPr>
          <w:rFonts w:cs="Arial"/>
          <w:szCs w:val="24"/>
        </w:rPr>
        <w:t xml:space="preserve">el Jefe de </w:t>
      </w:r>
      <w:r w:rsidR="00062AB7" w:rsidRPr="00D852E5">
        <w:rPr>
          <w:rFonts w:cs="Arial"/>
          <w:szCs w:val="24"/>
        </w:rPr>
        <w:t>Asesores</w:t>
      </w:r>
      <w:r w:rsidR="00A55E34" w:rsidRPr="00D852E5">
        <w:rPr>
          <w:rFonts w:cs="Arial"/>
          <w:szCs w:val="24"/>
        </w:rPr>
        <w:t xml:space="preserve">, el señor </w:t>
      </w:r>
      <w:r w:rsidR="00062AB7" w:rsidRPr="00D852E5">
        <w:rPr>
          <w:rFonts w:cs="Arial"/>
          <w:szCs w:val="24"/>
        </w:rPr>
        <w:t>Juan Ignacio Gómez.</w:t>
      </w:r>
    </w:p>
    <w:p w:rsidR="00062AB7" w:rsidRDefault="00062AB7" w:rsidP="0043494B">
      <w:pPr>
        <w:widowControl/>
        <w:tabs>
          <w:tab w:val="left" w:pos="0"/>
        </w:tabs>
        <w:ind w:firstLine="1134"/>
        <w:jc w:val="both"/>
        <w:rPr>
          <w:bCs/>
          <w:spacing w:val="-3"/>
          <w:szCs w:val="24"/>
        </w:rPr>
      </w:pPr>
    </w:p>
    <w:p w:rsidR="0043494B" w:rsidRDefault="00A15847" w:rsidP="00A15847">
      <w:pPr>
        <w:widowControl/>
        <w:tabs>
          <w:tab w:val="clear" w:pos="2835"/>
        </w:tabs>
        <w:ind w:firstLine="1134"/>
        <w:jc w:val="both"/>
        <w:rPr>
          <w:rFonts w:cs="Arial"/>
          <w:szCs w:val="24"/>
        </w:rPr>
      </w:pPr>
      <w:r>
        <w:rPr>
          <w:rFonts w:cs="Arial"/>
          <w:szCs w:val="24"/>
        </w:rPr>
        <w:t xml:space="preserve">- </w:t>
      </w:r>
      <w:r w:rsidR="00062AB7" w:rsidRPr="00062AB7">
        <w:rPr>
          <w:rFonts w:cs="Arial"/>
          <w:szCs w:val="24"/>
        </w:rPr>
        <w:t>Del Servicio Nacional SENDA, el Director Nacional, señor Carlos Charme.</w:t>
      </w:r>
    </w:p>
    <w:p w:rsidR="00062AB7" w:rsidRDefault="00062AB7" w:rsidP="00062AB7">
      <w:pPr>
        <w:widowControl/>
        <w:tabs>
          <w:tab w:val="clear" w:pos="2835"/>
        </w:tabs>
        <w:ind w:firstLine="2835"/>
        <w:jc w:val="both"/>
        <w:rPr>
          <w:rFonts w:cs="Arial"/>
          <w:szCs w:val="24"/>
        </w:rPr>
      </w:pPr>
    </w:p>
    <w:p w:rsidR="00062AB7" w:rsidRPr="00062AB7" w:rsidRDefault="00A15847" w:rsidP="00A15847">
      <w:pPr>
        <w:widowControl/>
        <w:tabs>
          <w:tab w:val="clear" w:pos="2835"/>
        </w:tabs>
        <w:ind w:firstLine="1134"/>
        <w:jc w:val="both"/>
        <w:rPr>
          <w:rFonts w:cs="Arial"/>
          <w:szCs w:val="24"/>
          <w:lang w:val="es-ES"/>
        </w:rPr>
      </w:pPr>
      <w:r>
        <w:rPr>
          <w:rFonts w:cs="Arial"/>
          <w:szCs w:val="24"/>
        </w:rPr>
        <w:t xml:space="preserve">- </w:t>
      </w:r>
      <w:r w:rsidR="00062AB7">
        <w:rPr>
          <w:rFonts w:cs="Arial"/>
          <w:szCs w:val="24"/>
        </w:rPr>
        <w:t xml:space="preserve">Del Ministerio Público: </w:t>
      </w:r>
      <w:r w:rsidR="00062AB7" w:rsidRPr="00062AB7">
        <w:rPr>
          <w:rFonts w:cs="Arial"/>
          <w:szCs w:val="24"/>
          <w:lang w:val="es-ES"/>
        </w:rPr>
        <w:t>el Director de la Unidad Especializada de Tráfico Ilícito de Estupefacientes y Sustancias Sicotrópicas, señor Luis Toledo y el Director de la Unidad Especializada en Lavado de Dinero, Delitos Económicos, Delitos Medioambien</w:t>
      </w:r>
      <w:r w:rsidR="00E6361D">
        <w:rPr>
          <w:rFonts w:cs="Arial"/>
          <w:szCs w:val="24"/>
          <w:lang w:val="es-ES"/>
        </w:rPr>
        <w:t>tales y Crimen Organizado (ULDDE</w:t>
      </w:r>
      <w:r w:rsidR="00062AB7" w:rsidRPr="00062AB7">
        <w:rPr>
          <w:rFonts w:cs="Arial"/>
          <w:szCs w:val="24"/>
          <w:lang w:val="es-ES"/>
        </w:rPr>
        <w:t>CO), señor Mauricio Fernández y las abogadas asesoras, señoras Lorena Rebolledo y Paula Diez.</w:t>
      </w:r>
    </w:p>
    <w:p w:rsidR="00062AB7" w:rsidRPr="00062AB7" w:rsidRDefault="00062AB7" w:rsidP="00062AB7">
      <w:pPr>
        <w:widowControl/>
        <w:tabs>
          <w:tab w:val="clear" w:pos="2835"/>
        </w:tabs>
        <w:ind w:firstLine="2835"/>
        <w:jc w:val="both"/>
        <w:rPr>
          <w:rFonts w:cs="Arial"/>
          <w:szCs w:val="24"/>
          <w:lang w:val="es-ES"/>
        </w:rPr>
      </w:pPr>
    </w:p>
    <w:p w:rsidR="0043494B" w:rsidRDefault="0043494B" w:rsidP="00A15847">
      <w:pPr>
        <w:widowControl/>
        <w:tabs>
          <w:tab w:val="left" w:pos="0"/>
        </w:tabs>
        <w:ind w:firstLine="1134"/>
        <w:jc w:val="both"/>
        <w:rPr>
          <w:b/>
          <w:spacing w:val="-3"/>
          <w:szCs w:val="24"/>
        </w:rPr>
      </w:pPr>
      <w:r w:rsidRPr="009F799B">
        <w:rPr>
          <w:b/>
          <w:spacing w:val="-3"/>
          <w:szCs w:val="24"/>
        </w:rPr>
        <w:t>- Otros</w:t>
      </w:r>
      <w:r w:rsidRPr="00726905">
        <w:rPr>
          <w:b/>
          <w:bCs/>
          <w:spacing w:val="-3"/>
          <w:szCs w:val="24"/>
        </w:rPr>
        <w:t>:</w:t>
      </w:r>
    </w:p>
    <w:p w:rsidR="0043494B" w:rsidRDefault="0043494B" w:rsidP="00411A8E">
      <w:pPr>
        <w:widowControl/>
        <w:tabs>
          <w:tab w:val="left" w:pos="0"/>
        </w:tabs>
        <w:jc w:val="both"/>
        <w:rPr>
          <w:b/>
          <w:spacing w:val="-3"/>
          <w:szCs w:val="24"/>
        </w:rPr>
      </w:pPr>
    </w:p>
    <w:p w:rsidR="0043494B" w:rsidRDefault="0043494B" w:rsidP="00A15847">
      <w:pPr>
        <w:widowControl/>
        <w:tabs>
          <w:tab w:val="left" w:pos="0"/>
        </w:tabs>
        <w:ind w:firstLine="1134"/>
        <w:jc w:val="both"/>
        <w:rPr>
          <w:spacing w:val="-3"/>
          <w:szCs w:val="24"/>
        </w:rPr>
      </w:pPr>
      <w:r w:rsidRPr="00726905">
        <w:rPr>
          <w:spacing w:val="-3"/>
          <w:szCs w:val="24"/>
        </w:rPr>
        <w:t>Asesores parlamentarios:</w:t>
      </w:r>
      <w:r>
        <w:rPr>
          <w:spacing w:val="-3"/>
          <w:szCs w:val="24"/>
        </w:rPr>
        <w:t xml:space="preserve"> </w:t>
      </w:r>
      <w:r w:rsidR="00062AB7">
        <w:rPr>
          <w:spacing w:val="-3"/>
          <w:szCs w:val="24"/>
        </w:rPr>
        <w:t>señora Javiera Gómez y señore</w:t>
      </w:r>
      <w:r w:rsidR="00730162">
        <w:rPr>
          <w:spacing w:val="-3"/>
          <w:szCs w:val="24"/>
        </w:rPr>
        <w:t xml:space="preserve">s Raúl Araneda, </w:t>
      </w:r>
      <w:r w:rsidR="006D6638">
        <w:rPr>
          <w:spacing w:val="-3"/>
          <w:szCs w:val="24"/>
        </w:rPr>
        <w:t>Claud</w:t>
      </w:r>
      <w:r w:rsidR="00730162">
        <w:rPr>
          <w:spacing w:val="-3"/>
          <w:szCs w:val="24"/>
        </w:rPr>
        <w:t>io Rodríguez y Luciano Simonett</w:t>
      </w:r>
      <w:r w:rsidR="007E6A1D">
        <w:rPr>
          <w:spacing w:val="-3"/>
          <w:szCs w:val="24"/>
        </w:rPr>
        <w:t>i</w:t>
      </w:r>
      <w:r w:rsidR="00730162">
        <w:rPr>
          <w:spacing w:val="-3"/>
          <w:szCs w:val="24"/>
        </w:rPr>
        <w:t>.</w:t>
      </w:r>
      <w:r w:rsidR="00D852E5">
        <w:rPr>
          <w:spacing w:val="-3"/>
          <w:szCs w:val="24"/>
        </w:rPr>
        <w:t xml:space="preserve"> </w:t>
      </w:r>
    </w:p>
    <w:p w:rsidR="007F495F" w:rsidRDefault="007F495F" w:rsidP="007F495F">
      <w:pPr>
        <w:widowControl/>
        <w:tabs>
          <w:tab w:val="left" w:pos="0"/>
        </w:tabs>
        <w:jc w:val="both"/>
        <w:rPr>
          <w:spacing w:val="-3"/>
          <w:szCs w:val="24"/>
        </w:rPr>
      </w:pPr>
    </w:p>
    <w:p w:rsidR="00286923" w:rsidRDefault="00286923" w:rsidP="00286923">
      <w:pPr>
        <w:jc w:val="both"/>
      </w:pPr>
    </w:p>
    <w:p w:rsidR="004C0AD0" w:rsidRPr="009F799B" w:rsidRDefault="004C0AD0" w:rsidP="00286923">
      <w:pPr>
        <w:jc w:val="center"/>
      </w:pPr>
      <w:r w:rsidRPr="009F799B">
        <w:t>- - -</w:t>
      </w:r>
    </w:p>
    <w:p w:rsidR="003A76F5" w:rsidRPr="00F53D30" w:rsidRDefault="003A76F5" w:rsidP="001563C8">
      <w:pPr>
        <w:widowControl/>
        <w:jc w:val="both"/>
        <w:rPr>
          <w:rStyle w:val="Hipervnculovisitado"/>
        </w:rPr>
      </w:pPr>
      <w:bookmarkStart w:id="9" w:name="_CONSTANCIAS"/>
      <w:bookmarkStart w:id="10" w:name="_NORMAS_DE_QUÓRUM"/>
      <w:bookmarkEnd w:id="9"/>
      <w:bookmarkEnd w:id="10"/>
    </w:p>
    <w:p w:rsidR="007C4213" w:rsidRPr="009F799B" w:rsidRDefault="007C4213" w:rsidP="007C4213">
      <w:bookmarkStart w:id="11" w:name="_ASISTENCIA"/>
      <w:bookmarkEnd w:id="11"/>
    </w:p>
    <w:p w:rsidR="00D9202E" w:rsidRPr="00730BAF" w:rsidRDefault="00D9202E" w:rsidP="00D9202E">
      <w:pPr>
        <w:pStyle w:val="Sinespaciado"/>
        <w:jc w:val="center"/>
        <w:rPr>
          <w:rFonts w:ascii="Arial" w:hAnsi="Arial" w:cs="Arial"/>
          <w:b/>
          <w:sz w:val="24"/>
          <w:szCs w:val="24"/>
          <w:lang w:eastAsia="es-ES"/>
        </w:rPr>
      </w:pPr>
      <w:bookmarkStart w:id="12" w:name="_ANTECEDENTES_DE_HECHO"/>
      <w:bookmarkEnd w:id="12"/>
      <w:r w:rsidRPr="00730BAF">
        <w:rPr>
          <w:rFonts w:ascii="Arial" w:hAnsi="Arial" w:cs="Arial"/>
          <w:b/>
          <w:sz w:val="24"/>
          <w:szCs w:val="24"/>
          <w:lang w:eastAsia="es-ES"/>
        </w:rPr>
        <w:t>ANTECEDENTES</w:t>
      </w:r>
      <w:r w:rsidR="00A15847">
        <w:rPr>
          <w:rFonts w:ascii="Arial" w:hAnsi="Arial" w:cs="Arial"/>
          <w:b/>
          <w:sz w:val="24"/>
          <w:szCs w:val="24"/>
          <w:lang w:eastAsia="es-ES"/>
        </w:rPr>
        <w:t xml:space="preserve"> DE HECHO</w:t>
      </w:r>
    </w:p>
    <w:p w:rsidR="00D9202E" w:rsidRDefault="00D9202E" w:rsidP="00D9202E">
      <w:pPr>
        <w:pStyle w:val="Sinespaciado"/>
        <w:jc w:val="both"/>
        <w:rPr>
          <w:rFonts w:ascii="Arial" w:hAnsi="Arial" w:cs="Arial"/>
          <w:sz w:val="24"/>
          <w:szCs w:val="24"/>
          <w:lang w:eastAsia="es-ES"/>
        </w:rPr>
      </w:pPr>
    </w:p>
    <w:p w:rsidR="00D9202E" w:rsidRDefault="00D9202E" w:rsidP="00E6361D">
      <w:pPr>
        <w:pStyle w:val="Sinespaciado"/>
        <w:ind w:firstLine="1134"/>
        <w:jc w:val="both"/>
        <w:rPr>
          <w:rFonts w:ascii="Arial" w:hAnsi="Arial" w:cs="Arial"/>
          <w:sz w:val="24"/>
          <w:szCs w:val="24"/>
          <w:lang w:eastAsia="es-ES"/>
        </w:rPr>
      </w:pPr>
      <w:r w:rsidRPr="00730BAF">
        <w:rPr>
          <w:rFonts w:ascii="Arial" w:hAnsi="Arial" w:cs="Arial"/>
          <w:sz w:val="24"/>
          <w:szCs w:val="24"/>
          <w:lang w:eastAsia="es-ES"/>
        </w:rPr>
        <w:t>Para el debido estudio de esta iniciativa de ley, se han tenido en consideración, entre otros, los siguientes:</w:t>
      </w:r>
    </w:p>
    <w:p w:rsidR="00D9202E" w:rsidRDefault="00D9202E" w:rsidP="00D9202E">
      <w:pPr>
        <w:pStyle w:val="Sinespaciado"/>
        <w:jc w:val="both"/>
        <w:rPr>
          <w:rFonts w:ascii="Arial" w:hAnsi="Arial" w:cs="Arial"/>
          <w:b/>
          <w:sz w:val="24"/>
          <w:szCs w:val="24"/>
          <w:lang w:eastAsia="es-ES"/>
        </w:rPr>
      </w:pPr>
    </w:p>
    <w:p w:rsidR="00286923" w:rsidRPr="005417B9" w:rsidRDefault="005417B9" w:rsidP="00E6361D">
      <w:pPr>
        <w:pStyle w:val="Sinespaciado"/>
        <w:ind w:firstLine="1134"/>
        <w:jc w:val="both"/>
        <w:rPr>
          <w:rFonts w:ascii="Arial" w:hAnsi="Arial" w:cs="Arial"/>
          <w:bCs/>
          <w:sz w:val="24"/>
          <w:szCs w:val="24"/>
          <w:u w:val="single"/>
          <w:lang w:eastAsia="es-ES"/>
        </w:rPr>
      </w:pPr>
      <w:r w:rsidRPr="005417B9">
        <w:rPr>
          <w:rFonts w:ascii="Arial" w:hAnsi="Arial" w:cs="Arial"/>
          <w:bCs/>
          <w:sz w:val="24"/>
          <w:szCs w:val="24"/>
          <w:lang w:eastAsia="es-ES"/>
        </w:rPr>
        <w:t xml:space="preserve">A) </w:t>
      </w:r>
      <w:r w:rsidRPr="005417B9">
        <w:rPr>
          <w:rFonts w:ascii="Arial" w:hAnsi="Arial" w:cs="Arial"/>
          <w:bCs/>
          <w:sz w:val="24"/>
          <w:szCs w:val="24"/>
          <w:u w:val="single"/>
          <w:lang w:eastAsia="es-ES"/>
        </w:rPr>
        <w:t>Moción correspondiente al Boletín número 13.889-07.</w:t>
      </w:r>
    </w:p>
    <w:p w:rsidR="00286923" w:rsidRPr="00FF5375" w:rsidRDefault="00286923" w:rsidP="00E6361D">
      <w:pPr>
        <w:pStyle w:val="Sinespaciado"/>
        <w:ind w:firstLine="1134"/>
        <w:jc w:val="both"/>
        <w:rPr>
          <w:rFonts w:ascii="Arial" w:hAnsi="Arial" w:cs="Arial"/>
          <w:b/>
          <w:sz w:val="24"/>
          <w:szCs w:val="24"/>
          <w:lang w:eastAsia="es-ES"/>
        </w:rPr>
      </w:pPr>
    </w:p>
    <w:p w:rsidR="004A4168" w:rsidRPr="00423DC0" w:rsidRDefault="004A4168" w:rsidP="00E6361D">
      <w:pPr>
        <w:pStyle w:val="Sinespaciado"/>
        <w:ind w:firstLine="1134"/>
        <w:jc w:val="both"/>
        <w:rPr>
          <w:rFonts w:ascii="Arial" w:hAnsi="Arial" w:cs="Arial"/>
          <w:spacing w:val="-3"/>
          <w:sz w:val="24"/>
          <w:szCs w:val="24"/>
          <w:lang w:val="es-ES_tradnl"/>
        </w:rPr>
      </w:pPr>
      <w:r w:rsidRPr="00423DC0">
        <w:rPr>
          <w:rFonts w:ascii="Arial" w:hAnsi="Arial" w:cs="Arial"/>
          <w:spacing w:val="-3"/>
          <w:sz w:val="24"/>
          <w:szCs w:val="24"/>
          <w:lang w:val="es-ES_tradnl"/>
        </w:rPr>
        <w:t>Los</w:t>
      </w:r>
      <w:r w:rsidR="00286923" w:rsidRPr="00423DC0">
        <w:rPr>
          <w:rFonts w:ascii="Arial" w:hAnsi="Arial" w:cs="Arial"/>
          <w:spacing w:val="-3"/>
          <w:sz w:val="24"/>
          <w:szCs w:val="24"/>
          <w:lang w:val="es-ES_tradnl"/>
        </w:rPr>
        <w:t xml:space="preserve"> autores de la primera de las mociones a que se ha hecho referencia precedentemente, </w:t>
      </w:r>
      <w:r w:rsidRPr="00423DC0">
        <w:rPr>
          <w:rFonts w:ascii="Arial" w:hAnsi="Arial" w:cs="Arial"/>
          <w:spacing w:val="-3"/>
          <w:sz w:val="24"/>
          <w:szCs w:val="24"/>
          <w:lang w:val="es-ES_tradnl"/>
        </w:rPr>
        <w:t>indican que nuestro país, a pesar de la disminución de personas que se consideran religiosas en los últimos años, sigue siendo un país profundamente creyente en Dios. Afirman que quienes se consideran católicos alcanzan aún el 55% de la población nacional y un 16% se identifica con la iglesia evangélica, siendo ambas las de mayor representatividad dentro de nuestra población.</w:t>
      </w:r>
    </w:p>
    <w:p w:rsidR="004A4168" w:rsidRPr="00286923" w:rsidRDefault="004A4168" w:rsidP="00E6361D">
      <w:pPr>
        <w:widowControl/>
        <w:tabs>
          <w:tab w:val="left" w:pos="0"/>
        </w:tabs>
        <w:ind w:firstLine="1134"/>
        <w:jc w:val="both"/>
        <w:rPr>
          <w:rFonts w:cs="Arial"/>
          <w:spacing w:val="-3"/>
          <w:szCs w:val="24"/>
          <w:lang w:val="es-ES_tradnl"/>
        </w:rPr>
      </w:pPr>
    </w:p>
    <w:p w:rsidR="004A4168" w:rsidRPr="004A4168" w:rsidRDefault="004A4168" w:rsidP="00E6361D">
      <w:pPr>
        <w:widowControl/>
        <w:tabs>
          <w:tab w:val="left" w:pos="0"/>
        </w:tabs>
        <w:ind w:firstLine="1134"/>
        <w:jc w:val="both"/>
        <w:rPr>
          <w:spacing w:val="-3"/>
          <w:szCs w:val="24"/>
          <w:lang w:val="es-ES_tradnl"/>
        </w:rPr>
      </w:pPr>
      <w:r>
        <w:rPr>
          <w:spacing w:val="-3"/>
          <w:szCs w:val="24"/>
          <w:lang w:val="es-ES_tradnl"/>
        </w:rPr>
        <w:t xml:space="preserve">En ese sentido, concluyen que </w:t>
      </w:r>
      <w:r w:rsidRPr="004A4168">
        <w:rPr>
          <w:spacing w:val="-3"/>
          <w:szCs w:val="24"/>
          <w:lang w:val="es-ES_tradnl"/>
        </w:rPr>
        <w:t xml:space="preserve">Chile </w:t>
      </w:r>
      <w:r>
        <w:rPr>
          <w:spacing w:val="-3"/>
          <w:szCs w:val="24"/>
          <w:lang w:val="es-ES_tradnl"/>
        </w:rPr>
        <w:t>es aún</w:t>
      </w:r>
      <w:r w:rsidRPr="004A4168">
        <w:rPr>
          <w:spacing w:val="-3"/>
          <w:szCs w:val="24"/>
          <w:lang w:val="es-ES_tradnl"/>
        </w:rPr>
        <w:t xml:space="preserve"> un país que posee una alta espiritualidad, donde un 80% de la población declara creer en Dios.</w:t>
      </w:r>
    </w:p>
    <w:p w:rsidR="004A4168" w:rsidRPr="004A4168" w:rsidRDefault="004A4168" w:rsidP="00E6361D">
      <w:pPr>
        <w:widowControl/>
        <w:tabs>
          <w:tab w:val="left" w:pos="0"/>
        </w:tabs>
        <w:ind w:firstLine="1134"/>
        <w:jc w:val="both"/>
        <w:rPr>
          <w:spacing w:val="-3"/>
          <w:szCs w:val="24"/>
          <w:lang w:val="es-ES_tradnl"/>
        </w:rPr>
      </w:pPr>
    </w:p>
    <w:p w:rsidR="004A4168" w:rsidRPr="004A4168" w:rsidRDefault="004A4168" w:rsidP="00E6361D">
      <w:pPr>
        <w:widowControl/>
        <w:tabs>
          <w:tab w:val="left" w:pos="0"/>
        </w:tabs>
        <w:ind w:firstLine="1134"/>
        <w:jc w:val="both"/>
        <w:rPr>
          <w:spacing w:val="-3"/>
          <w:szCs w:val="24"/>
          <w:lang w:val="es-ES_tradnl"/>
        </w:rPr>
      </w:pPr>
      <w:r>
        <w:rPr>
          <w:spacing w:val="-3"/>
          <w:szCs w:val="24"/>
          <w:lang w:val="es-ES_tradnl"/>
        </w:rPr>
        <w:t>Aseveran que tal a</w:t>
      </w:r>
      <w:r w:rsidRPr="004A4168">
        <w:rPr>
          <w:spacing w:val="-3"/>
          <w:szCs w:val="24"/>
          <w:lang w:val="es-ES_tradnl"/>
        </w:rPr>
        <w:t>firmación se encuentra respaldada por la respuesta que recogió la encuesta CEP sobre religión, realizada entre octubre y noviembre del año 2018, la cual ante la pregunta ¿Cuál de las siguientes afirmaciones describe sus creencias sobre Dios?, señala que el 86% de la población encuestada cree en Dios.</w:t>
      </w:r>
    </w:p>
    <w:p w:rsidR="004A4168" w:rsidRPr="004A4168" w:rsidRDefault="004A4168" w:rsidP="00E6361D">
      <w:pPr>
        <w:widowControl/>
        <w:tabs>
          <w:tab w:val="left" w:pos="0"/>
        </w:tabs>
        <w:ind w:firstLine="1134"/>
        <w:jc w:val="both"/>
        <w:rPr>
          <w:spacing w:val="-3"/>
          <w:szCs w:val="24"/>
          <w:lang w:val="es-ES_tradnl"/>
        </w:rPr>
      </w:pPr>
    </w:p>
    <w:p w:rsidR="004A4168" w:rsidRPr="004A4168" w:rsidRDefault="004A4168" w:rsidP="00E6361D">
      <w:pPr>
        <w:widowControl/>
        <w:tabs>
          <w:tab w:val="left" w:pos="0"/>
        </w:tabs>
        <w:ind w:firstLine="1134"/>
        <w:jc w:val="both"/>
        <w:rPr>
          <w:spacing w:val="-3"/>
          <w:szCs w:val="24"/>
          <w:lang w:val="es-ES_tradnl"/>
        </w:rPr>
      </w:pPr>
      <w:r>
        <w:rPr>
          <w:spacing w:val="-3"/>
          <w:szCs w:val="24"/>
          <w:lang w:val="es-ES_tradnl"/>
        </w:rPr>
        <w:t>Seguidamente</w:t>
      </w:r>
      <w:r w:rsidR="00CB135E">
        <w:rPr>
          <w:spacing w:val="-3"/>
          <w:szCs w:val="24"/>
          <w:lang w:val="es-ES_tradnl"/>
        </w:rPr>
        <w:t>,</w:t>
      </w:r>
      <w:r>
        <w:rPr>
          <w:spacing w:val="-3"/>
          <w:szCs w:val="24"/>
          <w:lang w:val="es-ES_tradnl"/>
        </w:rPr>
        <w:t xml:space="preserve"> manifiestan que</w:t>
      </w:r>
      <w:r w:rsidR="00CB135E">
        <w:rPr>
          <w:spacing w:val="-3"/>
          <w:szCs w:val="24"/>
          <w:lang w:val="es-ES_tradnl"/>
        </w:rPr>
        <w:t xml:space="preserve"> los habitantes del país se han visto </w:t>
      </w:r>
      <w:r w:rsidRPr="004A4168">
        <w:rPr>
          <w:spacing w:val="-3"/>
          <w:szCs w:val="24"/>
          <w:lang w:val="es-ES_tradnl"/>
        </w:rPr>
        <w:t>severamente afectados por los graves incendios ocurridos en el primer aniversario del 18 de octubre</w:t>
      </w:r>
      <w:r w:rsidR="00CB135E">
        <w:rPr>
          <w:spacing w:val="-3"/>
          <w:szCs w:val="24"/>
          <w:lang w:val="es-ES_tradnl"/>
        </w:rPr>
        <w:t xml:space="preserve"> de 2019</w:t>
      </w:r>
      <w:r w:rsidRPr="004A4168">
        <w:rPr>
          <w:spacing w:val="-3"/>
          <w:szCs w:val="24"/>
          <w:lang w:val="es-ES_tradnl"/>
        </w:rPr>
        <w:t xml:space="preserve">, donde se incendiaron </w:t>
      </w:r>
      <w:r w:rsidR="00CB135E">
        <w:rPr>
          <w:spacing w:val="-3"/>
          <w:szCs w:val="24"/>
          <w:lang w:val="es-ES_tradnl"/>
        </w:rPr>
        <w:t>dos</w:t>
      </w:r>
      <w:r w:rsidRPr="004A4168">
        <w:rPr>
          <w:spacing w:val="-3"/>
          <w:szCs w:val="24"/>
          <w:lang w:val="es-ES_tradnl"/>
        </w:rPr>
        <w:t xml:space="preserve"> iglesias católicas muy relevantes, la capilla de Carabineros San Francisco de Borja y la Parroquia Patrimonial Asunción, ambas consideradas parte del patrimonio de la Iglesia y de la humanidad. </w:t>
      </w:r>
    </w:p>
    <w:p w:rsidR="004A4168" w:rsidRPr="004A4168" w:rsidRDefault="004A4168" w:rsidP="00E6361D">
      <w:pPr>
        <w:widowControl/>
        <w:tabs>
          <w:tab w:val="left" w:pos="0"/>
        </w:tabs>
        <w:ind w:firstLine="1134"/>
        <w:jc w:val="both"/>
        <w:rPr>
          <w:spacing w:val="-3"/>
          <w:szCs w:val="24"/>
          <w:lang w:val="es-ES_tradnl"/>
        </w:rPr>
      </w:pPr>
    </w:p>
    <w:p w:rsidR="004A4168" w:rsidRPr="004A4168" w:rsidRDefault="004A4168" w:rsidP="00E6361D">
      <w:pPr>
        <w:widowControl/>
        <w:tabs>
          <w:tab w:val="left" w:pos="0"/>
        </w:tabs>
        <w:ind w:firstLine="1134"/>
        <w:jc w:val="both"/>
        <w:rPr>
          <w:spacing w:val="-3"/>
          <w:szCs w:val="24"/>
          <w:lang w:val="es-ES_tradnl"/>
        </w:rPr>
      </w:pPr>
      <w:r w:rsidRPr="004A4168">
        <w:rPr>
          <w:spacing w:val="-3"/>
          <w:szCs w:val="24"/>
          <w:lang w:val="es-ES_tradnl"/>
        </w:rPr>
        <w:t xml:space="preserve">Asimismo, </w:t>
      </w:r>
      <w:r>
        <w:rPr>
          <w:spacing w:val="-3"/>
          <w:szCs w:val="24"/>
          <w:lang w:val="es-ES_tradnl"/>
        </w:rPr>
        <w:t xml:space="preserve">informan sobre el impacto que produjo </w:t>
      </w:r>
      <w:r w:rsidRPr="004A4168">
        <w:rPr>
          <w:spacing w:val="-3"/>
          <w:szCs w:val="24"/>
          <w:lang w:val="es-ES_tradnl"/>
        </w:rPr>
        <w:t>el grave ataque que sufrió la Catedral de Valparaíso el 19 de octubre de 2019, la que fue vandalizada, rayada e incendiada por un grupo de encapuchados.</w:t>
      </w:r>
    </w:p>
    <w:p w:rsidR="004A4168" w:rsidRPr="004A4168" w:rsidRDefault="004A4168" w:rsidP="00E6361D">
      <w:pPr>
        <w:widowControl/>
        <w:tabs>
          <w:tab w:val="left" w:pos="0"/>
        </w:tabs>
        <w:ind w:firstLine="1134"/>
        <w:jc w:val="both"/>
        <w:rPr>
          <w:spacing w:val="-3"/>
          <w:szCs w:val="24"/>
          <w:lang w:val="es-ES_tradnl"/>
        </w:rPr>
      </w:pPr>
    </w:p>
    <w:p w:rsidR="004A4168" w:rsidRPr="004A4168" w:rsidRDefault="004A4168" w:rsidP="00E6361D">
      <w:pPr>
        <w:widowControl/>
        <w:tabs>
          <w:tab w:val="left" w:pos="0"/>
        </w:tabs>
        <w:ind w:firstLine="1134"/>
        <w:jc w:val="both"/>
        <w:rPr>
          <w:spacing w:val="-3"/>
          <w:szCs w:val="24"/>
          <w:lang w:val="es-ES_tradnl"/>
        </w:rPr>
      </w:pPr>
      <w:r w:rsidRPr="004A4168">
        <w:rPr>
          <w:spacing w:val="-3"/>
          <w:szCs w:val="24"/>
          <w:lang w:val="es-ES_tradnl"/>
        </w:rPr>
        <w:t>Particularment</w:t>
      </w:r>
      <w:r>
        <w:rPr>
          <w:spacing w:val="-3"/>
          <w:szCs w:val="24"/>
          <w:lang w:val="es-ES_tradnl"/>
        </w:rPr>
        <w:t xml:space="preserve">e, plantean </w:t>
      </w:r>
      <w:r w:rsidR="001C63CE">
        <w:rPr>
          <w:spacing w:val="-3"/>
          <w:szCs w:val="24"/>
          <w:lang w:val="es-ES_tradnl"/>
        </w:rPr>
        <w:t xml:space="preserve">que, </w:t>
      </w:r>
      <w:r w:rsidRPr="004A4168">
        <w:rPr>
          <w:spacing w:val="-3"/>
          <w:szCs w:val="24"/>
          <w:lang w:val="es-ES_tradnl"/>
        </w:rPr>
        <w:t>durante los últimos años</w:t>
      </w:r>
      <w:r>
        <w:rPr>
          <w:spacing w:val="-3"/>
          <w:szCs w:val="24"/>
          <w:lang w:val="es-ES_tradnl"/>
        </w:rPr>
        <w:t xml:space="preserve"> la región de La Araucanía</w:t>
      </w:r>
      <w:r w:rsidR="004B6606">
        <w:rPr>
          <w:spacing w:val="-3"/>
          <w:szCs w:val="24"/>
          <w:lang w:val="es-ES_tradnl"/>
        </w:rPr>
        <w:t xml:space="preserve"> se ha visto afectada por </w:t>
      </w:r>
      <w:r w:rsidRPr="004A4168">
        <w:rPr>
          <w:spacing w:val="-3"/>
          <w:szCs w:val="24"/>
          <w:lang w:val="es-ES_tradnl"/>
        </w:rPr>
        <w:t>una serie de multitudinarios ataques</w:t>
      </w:r>
      <w:r w:rsidR="004B6606">
        <w:rPr>
          <w:spacing w:val="-3"/>
          <w:szCs w:val="24"/>
          <w:lang w:val="es-ES_tradnl"/>
        </w:rPr>
        <w:t>, tales como los</w:t>
      </w:r>
      <w:r w:rsidRPr="004A4168">
        <w:rPr>
          <w:spacing w:val="-3"/>
          <w:szCs w:val="24"/>
          <w:lang w:val="es-ES_tradnl"/>
        </w:rPr>
        <w:t xml:space="preserve"> atentados incendiarios en el Santuario "San Sebastián Pircunche"</w:t>
      </w:r>
      <w:r w:rsidR="004B6606">
        <w:rPr>
          <w:spacing w:val="-3"/>
          <w:szCs w:val="24"/>
          <w:lang w:val="es-ES_tradnl"/>
        </w:rPr>
        <w:t xml:space="preserve"> y</w:t>
      </w:r>
      <w:r w:rsidRPr="004A4168">
        <w:rPr>
          <w:spacing w:val="-3"/>
          <w:szCs w:val="24"/>
          <w:lang w:val="es-ES_tradnl"/>
        </w:rPr>
        <w:t xml:space="preserve"> la capilla "Santa Joaquina" (</w:t>
      </w:r>
      <w:r w:rsidR="004B6606">
        <w:rPr>
          <w:spacing w:val="-3"/>
          <w:szCs w:val="24"/>
          <w:lang w:val="es-ES_tradnl"/>
        </w:rPr>
        <w:t xml:space="preserve">ambos en la comuna de </w:t>
      </w:r>
      <w:r w:rsidRPr="004A4168">
        <w:rPr>
          <w:spacing w:val="-3"/>
          <w:szCs w:val="24"/>
          <w:lang w:val="es-ES_tradnl"/>
        </w:rPr>
        <w:t>Padre Las Casas</w:t>
      </w:r>
      <w:r w:rsidR="00375B01">
        <w:rPr>
          <w:spacing w:val="-3"/>
          <w:szCs w:val="24"/>
          <w:lang w:val="es-ES_tradnl"/>
        </w:rPr>
        <w:t xml:space="preserve">, </w:t>
      </w:r>
      <w:bookmarkStart w:id="13" w:name="_GoBack"/>
      <w:bookmarkEnd w:id="13"/>
      <w:r w:rsidR="004B6606">
        <w:rPr>
          <w:spacing w:val="-3"/>
          <w:szCs w:val="24"/>
          <w:lang w:val="es-ES_tradnl"/>
        </w:rPr>
        <w:t xml:space="preserve">y </w:t>
      </w:r>
      <w:r w:rsidRPr="004A4168">
        <w:rPr>
          <w:spacing w:val="-3"/>
          <w:szCs w:val="24"/>
          <w:lang w:val="es-ES_tradnl"/>
        </w:rPr>
        <w:t>la capilla "Padre Hurtado", de Quepe, entre muchas otras.</w:t>
      </w:r>
    </w:p>
    <w:p w:rsidR="004A4168" w:rsidRPr="004A4168" w:rsidRDefault="004A4168" w:rsidP="00E6361D">
      <w:pPr>
        <w:widowControl/>
        <w:tabs>
          <w:tab w:val="left" w:pos="0"/>
        </w:tabs>
        <w:ind w:firstLine="1134"/>
        <w:jc w:val="both"/>
        <w:rPr>
          <w:spacing w:val="-3"/>
          <w:szCs w:val="24"/>
          <w:lang w:val="es-ES_tradnl"/>
        </w:rPr>
      </w:pPr>
    </w:p>
    <w:p w:rsidR="004A4168" w:rsidRPr="004A4168" w:rsidRDefault="004A4168" w:rsidP="00E6361D">
      <w:pPr>
        <w:widowControl/>
        <w:tabs>
          <w:tab w:val="left" w:pos="0"/>
        </w:tabs>
        <w:ind w:firstLine="1134"/>
        <w:jc w:val="both"/>
        <w:rPr>
          <w:spacing w:val="-3"/>
          <w:szCs w:val="24"/>
          <w:lang w:val="es-ES_tradnl"/>
        </w:rPr>
      </w:pPr>
      <w:r>
        <w:rPr>
          <w:spacing w:val="-3"/>
          <w:szCs w:val="24"/>
          <w:lang w:val="es-ES_tradnl"/>
        </w:rPr>
        <w:t>Agregan además que, a</w:t>
      </w:r>
      <w:r w:rsidRPr="004A4168">
        <w:rPr>
          <w:spacing w:val="-3"/>
          <w:szCs w:val="24"/>
          <w:lang w:val="es-ES_tradnl"/>
        </w:rPr>
        <w:t xml:space="preserve"> principios de abril de 2019, el templo ev</w:t>
      </w:r>
      <w:r>
        <w:rPr>
          <w:spacing w:val="-3"/>
          <w:szCs w:val="24"/>
          <w:lang w:val="es-ES_tradnl"/>
        </w:rPr>
        <w:t xml:space="preserve">angélico de la Unión Cristiana </w:t>
      </w:r>
      <w:r w:rsidRPr="004A4168">
        <w:rPr>
          <w:spacing w:val="-3"/>
          <w:szCs w:val="24"/>
          <w:lang w:val="es-ES_tradnl"/>
        </w:rPr>
        <w:t>en Ercil</w:t>
      </w:r>
      <w:r>
        <w:rPr>
          <w:spacing w:val="-3"/>
          <w:szCs w:val="24"/>
          <w:lang w:val="es-ES_tradnl"/>
        </w:rPr>
        <w:t xml:space="preserve">la, también sufrió un atentado, donde </w:t>
      </w:r>
      <w:r w:rsidRPr="004A4168">
        <w:rPr>
          <w:spacing w:val="-3"/>
          <w:szCs w:val="24"/>
          <w:lang w:val="es-ES_tradnl"/>
        </w:rPr>
        <w:t>se hallaron panfletos con la leyenda: "Tod</w:t>
      </w:r>
      <w:r>
        <w:rPr>
          <w:spacing w:val="-3"/>
          <w:szCs w:val="24"/>
          <w:lang w:val="es-ES_tradnl"/>
        </w:rPr>
        <w:t>as las iglesias serán quemadas”. Tal hecho, aseguran,</w:t>
      </w:r>
      <w:r w:rsidRPr="004A4168">
        <w:rPr>
          <w:spacing w:val="-3"/>
          <w:szCs w:val="24"/>
          <w:lang w:val="es-ES_tradnl"/>
        </w:rPr>
        <w:t xml:space="preserve"> se suma al ataque a la iglesia evangélica de Victoria, realizada el 29 de octubre de 2019. </w:t>
      </w:r>
    </w:p>
    <w:p w:rsidR="004A4168" w:rsidRPr="004A4168" w:rsidRDefault="004A4168" w:rsidP="00E6361D">
      <w:pPr>
        <w:widowControl/>
        <w:tabs>
          <w:tab w:val="left" w:pos="0"/>
        </w:tabs>
        <w:ind w:firstLine="1134"/>
        <w:jc w:val="both"/>
        <w:rPr>
          <w:spacing w:val="-3"/>
          <w:szCs w:val="24"/>
          <w:lang w:val="es-ES_tradnl"/>
        </w:rPr>
      </w:pPr>
    </w:p>
    <w:p w:rsidR="004A4168" w:rsidRPr="004A4168" w:rsidRDefault="004A4168" w:rsidP="00E6361D">
      <w:pPr>
        <w:widowControl/>
        <w:tabs>
          <w:tab w:val="left" w:pos="0"/>
        </w:tabs>
        <w:ind w:firstLine="1134"/>
        <w:jc w:val="both"/>
        <w:rPr>
          <w:spacing w:val="-3"/>
          <w:szCs w:val="24"/>
          <w:lang w:val="es-ES_tradnl"/>
        </w:rPr>
      </w:pPr>
      <w:r>
        <w:rPr>
          <w:spacing w:val="-3"/>
          <w:szCs w:val="24"/>
          <w:lang w:val="es-ES_tradnl"/>
        </w:rPr>
        <w:t>A continuación, señalan que</w:t>
      </w:r>
      <w:r w:rsidRPr="004A4168">
        <w:rPr>
          <w:spacing w:val="-3"/>
          <w:szCs w:val="24"/>
          <w:lang w:val="es-ES_tradnl"/>
        </w:rPr>
        <w:t xml:space="preserve"> de acuerdo al informe “Barómetro de Conflictos de Connotación Indígena”, la Multigremial de La Araucanía, ha </w:t>
      </w:r>
      <w:r>
        <w:rPr>
          <w:spacing w:val="-3"/>
          <w:szCs w:val="24"/>
          <w:lang w:val="es-ES_tradnl"/>
        </w:rPr>
        <w:t>manifestado</w:t>
      </w:r>
      <w:r w:rsidRPr="004A4168">
        <w:rPr>
          <w:spacing w:val="-3"/>
          <w:szCs w:val="24"/>
          <w:lang w:val="es-ES_tradnl"/>
        </w:rPr>
        <w:t xml:space="preserve"> que entre los años 2015 a 2017 ha habido más 27 lugares de culto quemados intencionalmente.</w:t>
      </w:r>
    </w:p>
    <w:p w:rsidR="004A4168" w:rsidRPr="004A4168" w:rsidRDefault="004A4168" w:rsidP="004A4168">
      <w:pPr>
        <w:widowControl/>
        <w:tabs>
          <w:tab w:val="left" w:pos="0"/>
        </w:tabs>
        <w:jc w:val="both"/>
        <w:rPr>
          <w:spacing w:val="-3"/>
          <w:szCs w:val="24"/>
          <w:lang w:val="es-ES_tradnl"/>
        </w:rPr>
      </w:pPr>
    </w:p>
    <w:p w:rsidR="004A4168" w:rsidRPr="004A4168" w:rsidRDefault="003E6231" w:rsidP="00E6361D">
      <w:pPr>
        <w:widowControl/>
        <w:tabs>
          <w:tab w:val="clear" w:pos="2835"/>
          <w:tab w:val="left" w:pos="0"/>
        </w:tabs>
        <w:ind w:firstLine="1134"/>
        <w:jc w:val="both"/>
        <w:rPr>
          <w:spacing w:val="-3"/>
          <w:szCs w:val="24"/>
          <w:lang w:val="es-ES_tradnl"/>
        </w:rPr>
      </w:pPr>
      <w:r>
        <w:rPr>
          <w:spacing w:val="-3"/>
          <w:szCs w:val="24"/>
          <w:lang w:val="es-ES_tradnl"/>
        </w:rPr>
        <w:lastRenderedPageBreak/>
        <w:t>En ese contexto, comentan que u</w:t>
      </w:r>
      <w:r w:rsidR="004A4168" w:rsidRPr="004A4168">
        <w:rPr>
          <w:spacing w:val="-3"/>
          <w:szCs w:val="24"/>
          <w:lang w:val="es-ES_tradnl"/>
        </w:rPr>
        <w:t xml:space="preserve">no de los casos más graves que detalla este informe, aconteció en junio de 2016, cuando extremistas atacaron durante el servicio dominical la congregación de La Iglesia del Señor en Padre Las Casas, sector Truf Truf (conocido como el «Caso Iglesias Quemadas»). </w:t>
      </w:r>
    </w:p>
    <w:p w:rsidR="004A4168" w:rsidRPr="004A4168" w:rsidRDefault="004A4168" w:rsidP="00E6361D">
      <w:pPr>
        <w:widowControl/>
        <w:tabs>
          <w:tab w:val="clear" w:pos="2835"/>
          <w:tab w:val="left" w:pos="0"/>
        </w:tabs>
        <w:ind w:firstLine="1134"/>
        <w:jc w:val="both"/>
        <w:rPr>
          <w:spacing w:val="-3"/>
          <w:szCs w:val="24"/>
          <w:lang w:val="es-ES_tradnl"/>
        </w:rPr>
      </w:pPr>
    </w:p>
    <w:p w:rsidR="004A4168" w:rsidRPr="004A4168" w:rsidRDefault="004A4168" w:rsidP="00E6361D">
      <w:pPr>
        <w:widowControl/>
        <w:tabs>
          <w:tab w:val="clear" w:pos="2835"/>
          <w:tab w:val="left" w:pos="0"/>
        </w:tabs>
        <w:ind w:firstLine="1134"/>
        <w:jc w:val="both"/>
        <w:rPr>
          <w:spacing w:val="-3"/>
          <w:szCs w:val="24"/>
          <w:lang w:val="es-ES_tradnl"/>
        </w:rPr>
      </w:pPr>
      <w:r w:rsidRPr="004A4168">
        <w:rPr>
          <w:spacing w:val="-3"/>
          <w:szCs w:val="24"/>
          <w:lang w:val="es-ES_tradnl"/>
        </w:rPr>
        <w:t xml:space="preserve">Al respecto, </w:t>
      </w:r>
      <w:r w:rsidR="003E6231">
        <w:rPr>
          <w:spacing w:val="-3"/>
          <w:szCs w:val="24"/>
          <w:lang w:val="es-ES_tradnl"/>
        </w:rPr>
        <w:t xml:space="preserve">explican que </w:t>
      </w:r>
      <w:r w:rsidRPr="004A4168">
        <w:rPr>
          <w:spacing w:val="-3"/>
          <w:szCs w:val="24"/>
          <w:lang w:val="es-ES_tradnl"/>
        </w:rPr>
        <w:t>una de las testigos relató tras el ataque en esa ocasión: “Estaba dentro, estaba con mis hijos, mi esposo, mi cuñado y mis hermanos. Quebraron los vidrios, entraron disparando al aire, después nos echaron para afuera, y cuando ya salimos se acercaron a nosotros con unas pistolas grandes, con metralletas, encapuchados. Nos dijeron que nos fuéramos, o nos quemaban adentro con hijos y todo”.</w:t>
      </w:r>
    </w:p>
    <w:p w:rsidR="004A4168" w:rsidRPr="004A4168" w:rsidRDefault="004A4168" w:rsidP="00E6361D">
      <w:pPr>
        <w:widowControl/>
        <w:tabs>
          <w:tab w:val="clear" w:pos="2835"/>
          <w:tab w:val="left" w:pos="0"/>
        </w:tabs>
        <w:ind w:firstLine="1134"/>
        <w:jc w:val="both"/>
        <w:rPr>
          <w:spacing w:val="-3"/>
          <w:szCs w:val="24"/>
          <w:lang w:val="es-ES_tradnl"/>
        </w:rPr>
      </w:pPr>
    </w:p>
    <w:p w:rsidR="004A4168" w:rsidRPr="004A4168" w:rsidRDefault="004A4168" w:rsidP="00E6361D">
      <w:pPr>
        <w:widowControl/>
        <w:tabs>
          <w:tab w:val="clear" w:pos="2835"/>
          <w:tab w:val="left" w:pos="0"/>
        </w:tabs>
        <w:ind w:firstLine="1134"/>
        <w:jc w:val="both"/>
        <w:rPr>
          <w:spacing w:val="-3"/>
          <w:szCs w:val="24"/>
          <w:lang w:val="es-ES_tradnl"/>
        </w:rPr>
      </w:pPr>
      <w:r w:rsidRPr="004A4168">
        <w:rPr>
          <w:spacing w:val="-3"/>
          <w:szCs w:val="24"/>
          <w:lang w:val="es-ES_tradnl"/>
        </w:rPr>
        <w:t xml:space="preserve">Asimismo, </w:t>
      </w:r>
      <w:r w:rsidR="003E6231">
        <w:rPr>
          <w:spacing w:val="-3"/>
          <w:szCs w:val="24"/>
          <w:lang w:val="es-ES_tradnl"/>
        </w:rPr>
        <w:t>hacen mención que</w:t>
      </w:r>
      <w:r w:rsidRPr="004A4168">
        <w:rPr>
          <w:spacing w:val="-3"/>
          <w:szCs w:val="24"/>
          <w:lang w:val="es-ES_tradnl"/>
        </w:rPr>
        <w:t xml:space="preserve"> los locales de culto muchas veces también sirven de escuelas, centros de acopio y refugio para la c</w:t>
      </w:r>
      <w:r w:rsidR="003E6231">
        <w:rPr>
          <w:spacing w:val="-3"/>
          <w:szCs w:val="24"/>
          <w:lang w:val="es-ES_tradnl"/>
        </w:rPr>
        <w:t>omunidad cuando hay catástrofes, y que, además, m</w:t>
      </w:r>
      <w:r w:rsidRPr="004A4168">
        <w:rPr>
          <w:spacing w:val="-3"/>
          <w:szCs w:val="24"/>
          <w:lang w:val="es-ES_tradnl"/>
        </w:rPr>
        <w:t>uchos están ubicados en los sectores más pobres de nuestro país.</w:t>
      </w:r>
    </w:p>
    <w:p w:rsidR="004A4168" w:rsidRPr="004A4168" w:rsidRDefault="004A4168" w:rsidP="00E6361D">
      <w:pPr>
        <w:widowControl/>
        <w:tabs>
          <w:tab w:val="clear" w:pos="2835"/>
          <w:tab w:val="left" w:pos="0"/>
        </w:tabs>
        <w:ind w:firstLine="1134"/>
        <w:jc w:val="both"/>
        <w:rPr>
          <w:spacing w:val="-3"/>
          <w:szCs w:val="24"/>
          <w:lang w:val="es-ES_tradnl"/>
        </w:rPr>
      </w:pPr>
    </w:p>
    <w:p w:rsidR="004A4168" w:rsidRPr="004A4168" w:rsidRDefault="003E6231" w:rsidP="00E6361D">
      <w:pPr>
        <w:widowControl/>
        <w:tabs>
          <w:tab w:val="clear" w:pos="2835"/>
          <w:tab w:val="left" w:pos="0"/>
        </w:tabs>
        <w:ind w:firstLine="1134"/>
        <w:jc w:val="both"/>
        <w:rPr>
          <w:spacing w:val="-3"/>
          <w:szCs w:val="24"/>
          <w:lang w:val="es-ES_tradnl"/>
        </w:rPr>
      </w:pPr>
      <w:r>
        <w:rPr>
          <w:spacing w:val="-3"/>
          <w:szCs w:val="24"/>
          <w:lang w:val="es-ES_tradnl"/>
        </w:rPr>
        <w:t xml:space="preserve">A juicio de los </w:t>
      </w:r>
      <w:r w:rsidR="004B6606">
        <w:rPr>
          <w:spacing w:val="-3"/>
          <w:szCs w:val="24"/>
          <w:lang w:val="es-ES_tradnl"/>
        </w:rPr>
        <w:t>autores de esta iniciativa legal</w:t>
      </w:r>
      <w:r>
        <w:rPr>
          <w:spacing w:val="-3"/>
          <w:szCs w:val="24"/>
          <w:lang w:val="es-ES_tradnl"/>
        </w:rPr>
        <w:t>, e</w:t>
      </w:r>
      <w:r w:rsidR="004A4168" w:rsidRPr="004A4168">
        <w:rPr>
          <w:spacing w:val="-3"/>
          <w:szCs w:val="24"/>
          <w:lang w:val="es-ES_tradnl"/>
        </w:rPr>
        <w:t>s evidente el hecho de que los lugares destinados al culto, y los elementos que los componen, no pueden ser considerados como un inmueble material más, puesto que representan símbolos de la fe y religiosidad de muchas personas, trascendiendo más allá de cualquier iglesia en particular.</w:t>
      </w:r>
    </w:p>
    <w:p w:rsidR="004A4168" w:rsidRPr="004A4168" w:rsidRDefault="004A4168" w:rsidP="00E6361D">
      <w:pPr>
        <w:widowControl/>
        <w:tabs>
          <w:tab w:val="clear" w:pos="2835"/>
          <w:tab w:val="left" w:pos="0"/>
        </w:tabs>
        <w:ind w:firstLine="1134"/>
        <w:jc w:val="both"/>
        <w:rPr>
          <w:spacing w:val="-3"/>
          <w:szCs w:val="24"/>
          <w:lang w:val="es-ES_tradnl"/>
        </w:rPr>
      </w:pPr>
    </w:p>
    <w:p w:rsidR="004A4168" w:rsidRPr="004A4168" w:rsidRDefault="003E6231" w:rsidP="00E6361D">
      <w:pPr>
        <w:widowControl/>
        <w:tabs>
          <w:tab w:val="clear" w:pos="2835"/>
          <w:tab w:val="left" w:pos="0"/>
        </w:tabs>
        <w:ind w:firstLine="1134"/>
        <w:jc w:val="both"/>
        <w:rPr>
          <w:spacing w:val="-3"/>
          <w:szCs w:val="24"/>
          <w:lang w:val="es-ES_tradnl"/>
        </w:rPr>
      </w:pPr>
      <w:r>
        <w:rPr>
          <w:spacing w:val="-3"/>
          <w:szCs w:val="24"/>
          <w:lang w:val="es-ES_tradnl"/>
        </w:rPr>
        <w:t>Concluyen efectuando una exposición de las</w:t>
      </w:r>
      <w:r w:rsidR="004A4168" w:rsidRPr="004A4168">
        <w:rPr>
          <w:spacing w:val="-3"/>
          <w:szCs w:val="24"/>
          <w:lang w:val="es-ES_tradnl"/>
        </w:rPr>
        <w:t xml:space="preserve"> diferentes legislaciones de Chile y tratados internacionales reconocidos por nuestro país, que demuestran </w:t>
      </w:r>
      <w:r>
        <w:rPr>
          <w:spacing w:val="-3"/>
          <w:szCs w:val="24"/>
          <w:lang w:val="es-ES_tradnl"/>
        </w:rPr>
        <w:t xml:space="preserve">en opinión de los Honorables Senadores, </w:t>
      </w:r>
      <w:r w:rsidR="004A4168" w:rsidRPr="004A4168">
        <w:rPr>
          <w:spacing w:val="-3"/>
          <w:szCs w:val="24"/>
          <w:lang w:val="es-ES_tradnl"/>
        </w:rPr>
        <w:t xml:space="preserve">la gran relevancia que posee la religiosidad en nuestra </w:t>
      </w:r>
      <w:r>
        <w:rPr>
          <w:spacing w:val="-3"/>
          <w:szCs w:val="24"/>
          <w:lang w:val="es-ES_tradnl"/>
        </w:rPr>
        <w:t>s</w:t>
      </w:r>
      <w:r w:rsidR="004A4168" w:rsidRPr="004A4168">
        <w:rPr>
          <w:spacing w:val="-3"/>
          <w:szCs w:val="24"/>
          <w:lang w:val="es-ES_tradnl"/>
        </w:rPr>
        <w:t xml:space="preserve">ociedad y el </w:t>
      </w:r>
      <w:r>
        <w:rPr>
          <w:spacing w:val="-3"/>
          <w:szCs w:val="24"/>
          <w:lang w:val="es-ES_tradnl"/>
        </w:rPr>
        <w:t xml:space="preserve">hecho </w:t>
      </w:r>
      <w:r w:rsidR="004A4168" w:rsidRPr="004A4168">
        <w:rPr>
          <w:spacing w:val="-3"/>
          <w:szCs w:val="24"/>
          <w:lang w:val="es-ES_tradnl"/>
        </w:rPr>
        <w:t>que se ha reconocido un estatuto</w:t>
      </w:r>
      <w:r>
        <w:rPr>
          <w:spacing w:val="-3"/>
          <w:szCs w:val="24"/>
          <w:lang w:val="es-ES_tradnl"/>
        </w:rPr>
        <w:t xml:space="preserve"> especial a dicha religiosidad.</w:t>
      </w:r>
    </w:p>
    <w:p w:rsidR="004A4168" w:rsidRPr="004A4168" w:rsidRDefault="004A4168" w:rsidP="004A4168">
      <w:pPr>
        <w:widowControl/>
        <w:tabs>
          <w:tab w:val="left" w:pos="0"/>
        </w:tabs>
        <w:jc w:val="both"/>
        <w:rPr>
          <w:spacing w:val="-3"/>
          <w:szCs w:val="24"/>
          <w:lang w:val="es-ES_tradnl"/>
        </w:rPr>
      </w:pPr>
    </w:p>
    <w:p w:rsidR="004A4168" w:rsidRPr="003E6231" w:rsidRDefault="004A4168" w:rsidP="00E6361D">
      <w:pPr>
        <w:widowControl/>
        <w:tabs>
          <w:tab w:val="left" w:pos="0"/>
        </w:tabs>
        <w:ind w:firstLine="1134"/>
        <w:jc w:val="both"/>
        <w:rPr>
          <w:spacing w:val="-3"/>
          <w:szCs w:val="24"/>
          <w:u w:val="single"/>
          <w:lang w:val="es-ES_tradnl"/>
        </w:rPr>
      </w:pPr>
      <w:r w:rsidRPr="003E6231">
        <w:rPr>
          <w:spacing w:val="-3"/>
          <w:szCs w:val="24"/>
          <w:u w:val="single"/>
          <w:lang w:val="es-ES_tradnl"/>
        </w:rPr>
        <w:t>Libertad de Culto.</w:t>
      </w:r>
    </w:p>
    <w:p w:rsidR="004A4168" w:rsidRPr="004A4168" w:rsidRDefault="004A4168" w:rsidP="004A4168">
      <w:pPr>
        <w:widowControl/>
        <w:tabs>
          <w:tab w:val="left" w:pos="0"/>
        </w:tabs>
        <w:jc w:val="both"/>
        <w:rPr>
          <w:spacing w:val="-3"/>
          <w:szCs w:val="24"/>
          <w:lang w:val="es-ES_tradnl"/>
        </w:rPr>
      </w:pPr>
    </w:p>
    <w:p w:rsidR="004A4168" w:rsidRPr="004A4168" w:rsidRDefault="00AD3AA3" w:rsidP="009205F3">
      <w:pPr>
        <w:widowControl/>
        <w:tabs>
          <w:tab w:val="clear" w:pos="2835"/>
          <w:tab w:val="left" w:pos="0"/>
        </w:tabs>
        <w:ind w:firstLine="1134"/>
        <w:jc w:val="both"/>
        <w:rPr>
          <w:spacing w:val="-3"/>
          <w:szCs w:val="24"/>
          <w:lang w:val="es-ES_tradnl"/>
        </w:rPr>
      </w:pPr>
      <w:r>
        <w:rPr>
          <w:spacing w:val="-3"/>
          <w:szCs w:val="24"/>
          <w:lang w:val="es-ES_tradnl"/>
        </w:rPr>
        <w:t>Expresan que la libertad de c</w:t>
      </w:r>
      <w:r w:rsidR="004A4168" w:rsidRPr="004A4168">
        <w:rPr>
          <w:spacing w:val="-3"/>
          <w:szCs w:val="24"/>
          <w:lang w:val="es-ES_tradnl"/>
        </w:rPr>
        <w:t>ulto ha sido consagrada en diferentes cuerpos normativos, nacionales e Internacionales reconocidos por Chile.</w:t>
      </w:r>
    </w:p>
    <w:p w:rsidR="004A4168" w:rsidRPr="004A4168" w:rsidRDefault="004A4168" w:rsidP="00E6361D">
      <w:pPr>
        <w:widowControl/>
        <w:tabs>
          <w:tab w:val="clear" w:pos="2835"/>
          <w:tab w:val="left" w:pos="0"/>
        </w:tabs>
        <w:jc w:val="both"/>
        <w:rPr>
          <w:spacing w:val="-3"/>
          <w:szCs w:val="24"/>
          <w:lang w:val="es-ES_tradnl"/>
        </w:rPr>
      </w:pPr>
    </w:p>
    <w:p w:rsidR="004A4168" w:rsidRPr="004A4168" w:rsidRDefault="009205F3" w:rsidP="009205F3">
      <w:pPr>
        <w:widowControl/>
        <w:tabs>
          <w:tab w:val="clear" w:pos="2835"/>
          <w:tab w:val="left" w:pos="0"/>
        </w:tabs>
        <w:ind w:firstLine="1134"/>
        <w:jc w:val="both"/>
        <w:rPr>
          <w:spacing w:val="-3"/>
          <w:szCs w:val="24"/>
          <w:lang w:val="es-ES_tradnl"/>
        </w:rPr>
      </w:pPr>
      <w:r>
        <w:rPr>
          <w:spacing w:val="-3"/>
          <w:szCs w:val="24"/>
          <w:lang w:val="es-ES_tradnl"/>
        </w:rPr>
        <w:t xml:space="preserve">1)  </w:t>
      </w:r>
      <w:r w:rsidR="004A4168" w:rsidRPr="004A4168">
        <w:rPr>
          <w:spacing w:val="-3"/>
          <w:szCs w:val="24"/>
          <w:lang w:val="es-ES_tradnl"/>
        </w:rPr>
        <w:t xml:space="preserve">Una de ellas es la Constitución chilena, </w:t>
      </w:r>
      <w:r w:rsidR="00AD3AA3">
        <w:rPr>
          <w:spacing w:val="-3"/>
          <w:szCs w:val="24"/>
          <w:lang w:val="es-ES_tradnl"/>
        </w:rPr>
        <w:t>la que</w:t>
      </w:r>
      <w:r w:rsidR="004A4168" w:rsidRPr="004A4168">
        <w:rPr>
          <w:spacing w:val="-3"/>
          <w:szCs w:val="24"/>
          <w:lang w:val="es-ES_tradnl"/>
        </w:rPr>
        <w:t xml:space="preserve"> en su artículo 19 Nº 6, asegura a las personas: </w:t>
      </w:r>
    </w:p>
    <w:p w:rsidR="004A4168" w:rsidRPr="004A4168" w:rsidRDefault="004A4168" w:rsidP="00E6361D">
      <w:pPr>
        <w:widowControl/>
        <w:tabs>
          <w:tab w:val="clear" w:pos="2835"/>
          <w:tab w:val="left" w:pos="0"/>
        </w:tabs>
        <w:jc w:val="both"/>
        <w:rPr>
          <w:spacing w:val="-3"/>
          <w:szCs w:val="24"/>
          <w:lang w:val="es-ES_tradnl"/>
        </w:rPr>
      </w:pPr>
    </w:p>
    <w:p w:rsidR="004A4168" w:rsidRPr="004A4168" w:rsidRDefault="004A4168" w:rsidP="009205F3">
      <w:pPr>
        <w:widowControl/>
        <w:tabs>
          <w:tab w:val="clear" w:pos="2835"/>
          <w:tab w:val="left" w:pos="0"/>
        </w:tabs>
        <w:ind w:firstLine="1134"/>
        <w:jc w:val="both"/>
        <w:rPr>
          <w:spacing w:val="-3"/>
          <w:szCs w:val="24"/>
          <w:lang w:val="es-ES_tradnl"/>
        </w:rPr>
      </w:pPr>
      <w:r w:rsidRPr="004A4168">
        <w:rPr>
          <w:spacing w:val="-3"/>
          <w:szCs w:val="24"/>
          <w:lang w:val="es-ES_tradnl"/>
        </w:rPr>
        <w:t>"La libertad de conciencia, la manifestación de todas las creencias y el ejercicio libre de todos los cultos que no se opongan a la moral, a las buenas costumbres o al orden público".</w:t>
      </w:r>
    </w:p>
    <w:p w:rsidR="004A4168" w:rsidRPr="004A4168" w:rsidRDefault="004A4168" w:rsidP="00E6361D">
      <w:pPr>
        <w:widowControl/>
        <w:tabs>
          <w:tab w:val="clear" w:pos="2835"/>
          <w:tab w:val="left" w:pos="0"/>
        </w:tabs>
        <w:jc w:val="both"/>
        <w:rPr>
          <w:spacing w:val="-3"/>
          <w:szCs w:val="24"/>
          <w:lang w:val="es-ES_tradnl"/>
        </w:rPr>
      </w:pPr>
    </w:p>
    <w:p w:rsidR="004A4168" w:rsidRPr="004A4168" w:rsidRDefault="004A4168" w:rsidP="009205F3">
      <w:pPr>
        <w:widowControl/>
        <w:tabs>
          <w:tab w:val="clear" w:pos="2835"/>
          <w:tab w:val="left" w:pos="0"/>
        </w:tabs>
        <w:ind w:firstLine="1134"/>
        <w:jc w:val="both"/>
        <w:rPr>
          <w:spacing w:val="-3"/>
          <w:szCs w:val="24"/>
          <w:lang w:val="es-ES_tradnl"/>
        </w:rPr>
      </w:pPr>
      <w:r w:rsidRPr="004A4168">
        <w:rPr>
          <w:spacing w:val="-3"/>
          <w:szCs w:val="24"/>
          <w:lang w:val="es-ES_tradnl"/>
        </w:rPr>
        <w:t>"Las confesiones religiosas podrán erigir y conservar templos y sus dependencias bajo las condiciones de seguridad e higiene fijadas por las leyes y ordenanzas".</w:t>
      </w:r>
    </w:p>
    <w:p w:rsidR="004A4168" w:rsidRPr="004A4168" w:rsidRDefault="004A4168" w:rsidP="004A4168">
      <w:pPr>
        <w:widowControl/>
        <w:tabs>
          <w:tab w:val="left" w:pos="0"/>
        </w:tabs>
        <w:jc w:val="both"/>
        <w:rPr>
          <w:spacing w:val="-3"/>
          <w:szCs w:val="24"/>
          <w:lang w:val="es-ES_tradnl"/>
        </w:rPr>
      </w:pP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 xml:space="preserve">"Las iglesias, las confesiones e instituciones religiosas de cualquier culto tendrán los derechos que otorgan y reconocen, con respecto a los bienes, </w:t>
      </w:r>
      <w:r w:rsidRPr="004A4168">
        <w:rPr>
          <w:spacing w:val="-3"/>
          <w:szCs w:val="24"/>
          <w:lang w:val="es-ES_tradnl"/>
        </w:rPr>
        <w:lastRenderedPageBreak/>
        <w:t>las leyes actualmente en vigor. Los templos y sus dependencias, destinados exclusivamente al servicio de un culto, estarán exentos de toda clase de contribuciones".</w:t>
      </w:r>
    </w:p>
    <w:p w:rsidR="004A4168" w:rsidRPr="004A4168" w:rsidRDefault="004A4168" w:rsidP="004A4168">
      <w:pPr>
        <w:widowControl/>
        <w:tabs>
          <w:tab w:val="left" w:pos="0"/>
        </w:tabs>
        <w:jc w:val="both"/>
        <w:rPr>
          <w:spacing w:val="-3"/>
          <w:szCs w:val="24"/>
          <w:lang w:val="es-ES_tradnl"/>
        </w:rPr>
      </w:pPr>
    </w:p>
    <w:p w:rsidR="004A4168" w:rsidRPr="004A4168" w:rsidRDefault="009205F3" w:rsidP="009205F3">
      <w:pPr>
        <w:widowControl/>
        <w:tabs>
          <w:tab w:val="left" w:pos="0"/>
        </w:tabs>
        <w:ind w:firstLine="1134"/>
        <w:jc w:val="both"/>
        <w:rPr>
          <w:spacing w:val="-3"/>
          <w:szCs w:val="24"/>
          <w:lang w:val="es-ES_tradnl"/>
        </w:rPr>
      </w:pPr>
      <w:r>
        <w:rPr>
          <w:spacing w:val="-3"/>
          <w:szCs w:val="24"/>
          <w:lang w:val="es-ES_tradnl"/>
        </w:rPr>
        <w:t xml:space="preserve">2) </w:t>
      </w:r>
      <w:r w:rsidR="00AD3AA3">
        <w:rPr>
          <w:spacing w:val="-3"/>
          <w:szCs w:val="24"/>
          <w:lang w:val="es-ES_tradnl"/>
        </w:rPr>
        <w:t>Por su parte, indican que l</w:t>
      </w:r>
      <w:r w:rsidR="004A4168" w:rsidRPr="004A4168">
        <w:rPr>
          <w:spacing w:val="-3"/>
          <w:szCs w:val="24"/>
          <w:lang w:val="es-ES_tradnl"/>
        </w:rPr>
        <w:t xml:space="preserve">a Convención Americana de Derechos Humanos precisa los contenidos del derecho a la libertad de conciencia y de religión en su artículo 12, en los siguientes términos: </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"1. Toda persona tiene derecho a la libertad de conciencia y de religión. Este derecho implica la libertad de conservar su religión o sus creencias, o de cambiar de religión o de creencias, así como la libertad de profesar y divulgar su religión o sus creencias, individual y colectivamente, tanto en público como en privado.</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"2. Nadie puede ser objeto de medidas restrictivas que puedan menoscabar la libertad de conservar su religión o sus creencias o de cambiar de religión o de creencias.</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"3. La libertad de manifestar la propia religión y las propias creencias está sujeta únicamente a las limitaciones prescritas por la ley y que sean necesarias para proteger la seguridad, el orden, la salud o la moral públicos o los derechos y libertades de los demás".</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E6361D" w:rsidP="009205F3">
      <w:pPr>
        <w:widowControl/>
        <w:tabs>
          <w:tab w:val="left" w:pos="0"/>
        </w:tabs>
        <w:ind w:firstLine="1134"/>
        <w:jc w:val="both"/>
        <w:rPr>
          <w:spacing w:val="-3"/>
          <w:szCs w:val="24"/>
          <w:lang w:val="es-ES_tradnl"/>
        </w:rPr>
      </w:pPr>
      <w:r>
        <w:rPr>
          <w:spacing w:val="-3"/>
          <w:szCs w:val="24"/>
          <w:lang w:val="es-ES_tradnl"/>
        </w:rPr>
        <w:t xml:space="preserve">3)  </w:t>
      </w:r>
      <w:r w:rsidR="004A4168" w:rsidRPr="004A4168">
        <w:rPr>
          <w:spacing w:val="-3"/>
          <w:szCs w:val="24"/>
          <w:lang w:val="es-ES_tradnl"/>
        </w:rPr>
        <w:t xml:space="preserve">A su vez, </w:t>
      </w:r>
      <w:r w:rsidR="00AD3AA3">
        <w:rPr>
          <w:spacing w:val="-3"/>
          <w:szCs w:val="24"/>
          <w:lang w:val="es-ES_tradnl"/>
        </w:rPr>
        <w:t xml:space="preserve">citan </w:t>
      </w:r>
      <w:r w:rsidR="004A4168" w:rsidRPr="004A4168">
        <w:rPr>
          <w:spacing w:val="-3"/>
          <w:szCs w:val="24"/>
          <w:lang w:val="es-ES_tradnl"/>
        </w:rPr>
        <w:t xml:space="preserve">el Pacto Internacional de Derechos Civiles y Políticos de Naciones Unidas, en su artículo 18, precisa: </w:t>
      </w:r>
    </w:p>
    <w:p w:rsidR="004A4168" w:rsidRPr="004A4168" w:rsidRDefault="004A4168" w:rsidP="004A4168">
      <w:pPr>
        <w:widowControl/>
        <w:tabs>
          <w:tab w:val="left" w:pos="0"/>
        </w:tabs>
        <w:jc w:val="both"/>
        <w:rPr>
          <w:spacing w:val="-3"/>
          <w:szCs w:val="24"/>
          <w:lang w:val="es-ES_tradnl"/>
        </w:rPr>
      </w:pP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“1. Toda persona tiene derecho a la libertad de pensamiento, de conciencia y de religión; este</w:t>
      </w:r>
      <w:r w:rsidR="00831CD7">
        <w:rPr>
          <w:spacing w:val="-3"/>
          <w:szCs w:val="24"/>
          <w:lang w:val="es-ES_tradnl"/>
        </w:rPr>
        <w:t xml:space="preserve"> </w:t>
      </w:r>
      <w:r w:rsidRPr="004A4168">
        <w:rPr>
          <w:spacing w:val="-3"/>
          <w:szCs w:val="24"/>
          <w:lang w:val="es-ES_tradnl"/>
        </w:rPr>
        <w:t>derecho incluye la libertad de tener o de adoptar la religión o las creencias de su elección, así como la</w:t>
      </w:r>
      <w:r w:rsidR="00AD3AA3">
        <w:rPr>
          <w:spacing w:val="-3"/>
          <w:szCs w:val="24"/>
          <w:lang w:val="es-ES_tradnl"/>
        </w:rPr>
        <w:t xml:space="preserve"> </w:t>
      </w:r>
      <w:r w:rsidRPr="004A4168">
        <w:rPr>
          <w:spacing w:val="-3"/>
          <w:szCs w:val="24"/>
          <w:lang w:val="es-ES_tradnl"/>
        </w:rPr>
        <w:t>libertad de manifestar su religión o sus creencias, individual o colectivamente, tanto en público como</w:t>
      </w:r>
      <w:r w:rsidR="00831CD7">
        <w:rPr>
          <w:spacing w:val="-3"/>
          <w:szCs w:val="24"/>
          <w:lang w:val="es-ES_tradnl"/>
        </w:rPr>
        <w:t xml:space="preserve"> </w:t>
      </w:r>
      <w:r w:rsidRPr="004A4168">
        <w:rPr>
          <w:spacing w:val="-3"/>
          <w:szCs w:val="24"/>
          <w:lang w:val="es-ES_tradnl"/>
        </w:rPr>
        <w:t>en privado, mediante el culto, la celebración de los ritos, las prácticas y la enseñanza.</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2. Nadie será objeto de medidas coercitivas que puedan menoscabar su libertad de tener o de</w:t>
      </w:r>
      <w:r w:rsidR="00831CD7">
        <w:rPr>
          <w:spacing w:val="-3"/>
          <w:szCs w:val="24"/>
          <w:lang w:val="es-ES_tradnl"/>
        </w:rPr>
        <w:t xml:space="preserve"> </w:t>
      </w:r>
      <w:r w:rsidRPr="004A4168">
        <w:rPr>
          <w:spacing w:val="-3"/>
          <w:szCs w:val="24"/>
          <w:lang w:val="es-ES_tradnl"/>
        </w:rPr>
        <w:t>adoptar la religión o las creencias de su elección.</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3. La libertad de manifestar la propia religión o las propias creencias estará sujeta únicamente a las</w:t>
      </w:r>
      <w:r w:rsidR="00831CD7">
        <w:rPr>
          <w:spacing w:val="-3"/>
          <w:szCs w:val="24"/>
          <w:lang w:val="es-ES_tradnl"/>
        </w:rPr>
        <w:t xml:space="preserve"> </w:t>
      </w:r>
      <w:r w:rsidRPr="004A4168">
        <w:rPr>
          <w:spacing w:val="-3"/>
          <w:szCs w:val="24"/>
          <w:lang w:val="es-ES_tradnl"/>
        </w:rPr>
        <w:t>limitaciones prescritas por la ley que sean necesarias para proteger la seguridad, el orden, la salud o</w:t>
      </w:r>
      <w:r w:rsidR="00831CD7">
        <w:rPr>
          <w:spacing w:val="-3"/>
          <w:szCs w:val="24"/>
          <w:lang w:val="es-ES_tradnl"/>
        </w:rPr>
        <w:t xml:space="preserve"> </w:t>
      </w:r>
      <w:r w:rsidRPr="004A4168">
        <w:rPr>
          <w:spacing w:val="-3"/>
          <w:szCs w:val="24"/>
          <w:lang w:val="es-ES_tradnl"/>
        </w:rPr>
        <w:t>la moral públicos, o los derechos y libertades fundamentales de los demás.</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 xml:space="preserve">4. Los Estados Partes en el presente Pacto se comprometen a respetar la libertad de los padres </w:t>
      </w:r>
      <w:r w:rsidR="00831CD7">
        <w:rPr>
          <w:spacing w:val="-3"/>
          <w:szCs w:val="24"/>
          <w:lang w:val="es-ES_tradnl"/>
        </w:rPr>
        <w:t xml:space="preserve">y, </w:t>
      </w:r>
      <w:r w:rsidRPr="004A4168">
        <w:rPr>
          <w:spacing w:val="-3"/>
          <w:szCs w:val="24"/>
          <w:lang w:val="es-ES_tradnl"/>
        </w:rPr>
        <w:t>en su caso, de los tutores legales, para garantizar que los hijos reciban la educación religiosa y moral</w:t>
      </w:r>
      <w:r w:rsidR="00E6361D">
        <w:rPr>
          <w:spacing w:val="-3"/>
          <w:szCs w:val="24"/>
          <w:lang w:val="es-ES_tradnl"/>
        </w:rPr>
        <w:t xml:space="preserve"> </w:t>
      </w:r>
      <w:r w:rsidRPr="004A4168">
        <w:rPr>
          <w:spacing w:val="-3"/>
          <w:szCs w:val="24"/>
          <w:lang w:val="es-ES_tradnl"/>
        </w:rPr>
        <w:t>que esté de acuerdo con sus propias convicciones”.</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E6361D" w:rsidP="009205F3">
      <w:pPr>
        <w:widowControl/>
        <w:tabs>
          <w:tab w:val="left" w:pos="0"/>
        </w:tabs>
        <w:ind w:firstLine="1134"/>
        <w:jc w:val="both"/>
        <w:rPr>
          <w:spacing w:val="-3"/>
          <w:szCs w:val="24"/>
          <w:lang w:val="es-ES_tradnl"/>
        </w:rPr>
      </w:pPr>
      <w:r>
        <w:rPr>
          <w:spacing w:val="-3"/>
          <w:szCs w:val="24"/>
          <w:lang w:val="es-ES_tradnl"/>
        </w:rPr>
        <w:lastRenderedPageBreak/>
        <w:t xml:space="preserve">4)  </w:t>
      </w:r>
      <w:r w:rsidR="00AD3AA3">
        <w:rPr>
          <w:spacing w:val="-3"/>
          <w:szCs w:val="24"/>
          <w:lang w:val="es-ES_tradnl"/>
        </w:rPr>
        <w:t>Por su parte, mencionan que e</w:t>
      </w:r>
      <w:r w:rsidR="004A4168" w:rsidRPr="004A4168">
        <w:rPr>
          <w:spacing w:val="-3"/>
          <w:szCs w:val="24"/>
          <w:lang w:val="es-ES_tradnl"/>
        </w:rPr>
        <w:t xml:space="preserve">l Pacto Internacional de Derechos Económicos, Sociales y Culturales de Naciones Unidas, en su artículo 13, el cual precisa: </w:t>
      </w:r>
    </w:p>
    <w:p w:rsidR="004A4168" w:rsidRPr="004A4168" w:rsidRDefault="004A4168" w:rsidP="004A4168">
      <w:pPr>
        <w:widowControl/>
        <w:tabs>
          <w:tab w:val="left" w:pos="0"/>
        </w:tabs>
        <w:jc w:val="both"/>
        <w:rPr>
          <w:spacing w:val="-3"/>
          <w:szCs w:val="24"/>
          <w:lang w:val="es-ES_tradnl"/>
        </w:rPr>
      </w:pP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"1. Los estados parte en el presente Pacto reconocen el derecho de toda persona a la educación. Convienen en que la educación debe orientarse hacia el pleno desarrollo de la personalidad humana y del sentido de su dignidad, y debe fortalecer el respeto por los derechos humanos y las libertades fundamentales. Convienen asimismo en que la educación debe capacitar a todas las personas para participar efectivamente en una sociedad libre, favorecer la comprensión, la tolerancia y la amistad entre rodas las naciones y entre todos los grupos raciales, étnicos o religiosos y promover las actividades de las naciones unidas en pro del mantenimiento de la paz".</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"3. Los Estados partes en el presente Pacto se comprometen a respetar la libertad de los padres y, en su caso, de los tutores legales, de escoger para sus hijos o pupilos escuelas distintas de las creadas por las autoridades públicas, siempre que aquéllas satisfagan las normas mínimas que el Estado prescriba o apruebe en materia de enseñanza, y de hacer que sus hijos o pupilos reciban la educación religiosa o moral que esté de acuerdo con sus propias convicciones."</w:t>
      </w:r>
    </w:p>
    <w:p w:rsidR="004A4168" w:rsidRPr="004A4168" w:rsidRDefault="004A4168" w:rsidP="004A4168">
      <w:pPr>
        <w:widowControl/>
        <w:tabs>
          <w:tab w:val="left" w:pos="0"/>
        </w:tabs>
        <w:jc w:val="both"/>
        <w:rPr>
          <w:spacing w:val="-3"/>
          <w:szCs w:val="24"/>
          <w:lang w:val="es-ES_tradnl"/>
        </w:rPr>
      </w:pPr>
    </w:p>
    <w:p w:rsidR="004A4168" w:rsidRPr="004A4168" w:rsidRDefault="00E6361D" w:rsidP="009205F3">
      <w:pPr>
        <w:widowControl/>
        <w:tabs>
          <w:tab w:val="left" w:pos="0"/>
        </w:tabs>
        <w:ind w:firstLine="1134"/>
        <w:jc w:val="both"/>
        <w:rPr>
          <w:spacing w:val="-3"/>
          <w:szCs w:val="24"/>
          <w:lang w:val="es-ES_tradnl"/>
        </w:rPr>
      </w:pPr>
      <w:r>
        <w:rPr>
          <w:spacing w:val="-3"/>
          <w:szCs w:val="24"/>
          <w:lang w:val="es-ES_tradnl"/>
        </w:rPr>
        <w:t xml:space="preserve">5)  </w:t>
      </w:r>
      <w:r w:rsidR="00AD3AA3">
        <w:rPr>
          <w:spacing w:val="-3"/>
          <w:szCs w:val="24"/>
          <w:lang w:val="es-ES_tradnl"/>
        </w:rPr>
        <w:t>Agregan que l</w:t>
      </w:r>
      <w:r w:rsidR="004A4168" w:rsidRPr="004A4168">
        <w:rPr>
          <w:spacing w:val="-3"/>
          <w:szCs w:val="24"/>
          <w:lang w:val="es-ES_tradnl"/>
        </w:rPr>
        <w:t xml:space="preserve">a Convención para la Prevención y Sanción del Delito de Genocidio, artículo II, determina: </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"En la presente Convención, se entiende por genocidio cualquiera de los actos mencionados a continuación, perpetrados con la intención de destruir, total o parcialmente, aun grupo nacional, racial o religioso..."</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E6361D" w:rsidP="009205F3">
      <w:pPr>
        <w:widowControl/>
        <w:tabs>
          <w:tab w:val="left" w:pos="0"/>
        </w:tabs>
        <w:ind w:firstLine="1134"/>
        <w:jc w:val="both"/>
        <w:rPr>
          <w:spacing w:val="-3"/>
          <w:szCs w:val="24"/>
          <w:lang w:val="es-ES_tradnl"/>
        </w:rPr>
      </w:pPr>
      <w:r>
        <w:rPr>
          <w:spacing w:val="-3"/>
          <w:szCs w:val="24"/>
          <w:lang w:val="es-ES_tradnl"/>
        </w:rPr>
        <w:t xml:space="preserve">6)  </w:t>
      </w:r>
      <w:r w:rsidR="00AD3AA3">
        <w:rPr>
          <w:spacing w:val="-3"/>
          <w:szCs w:val="24"/>
          <w:lang w:val="es-ES_tradnl"/>
        </w:rPr>
        <w:t>Asimismo, sostienen que la</w:t>
      </w:r>
      <w:r w:rsidR="004A4168" w:rsidRPr="004A4168">
        <w:rPr>
          <w:spacing w:val="-3"/>
          <w:szCs w:val="24"/>
          <w:lang w:val="es-ES_tradnl"/>
        </w:rPr>
        <w:t xml:space="preserve"> Convención sobre los Derechos del Niño, explicita: </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"Art. 14.1. Los Estados Partes respetarán el derecho del niño a la libertad de pensamiento, de conciencia y de religión”.</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"Art. 14.3. La libertad de profesar la propia religión o las propias creencias estará sujeta únicamente a las limitaciones prescritas por la ley que sean necesarias para proteger la seguridad, el orden, la moral o la salud públicos o los derechos y libertades fundamentales de los demás".</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"Art. 30. En los Estados en que existan minorías étnicas, religiosas o lingüísticas o personas de origen indígena, no se negará a un niño que pertenezca a tales minorías o que sea indígena el derecho que le corresponda, en común con los demás miembros de su grupo, a tener su propia vida cultural, a profesar y practicar su propia religión, o a emplear su propio idioma".</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E6361D" w:rsidP="009205F3">
      <w:pPr>
        <w:widowControl/>
        <w:tabs>
          <w:tab w:val="left" w:pos="0"/>
        </w:tabs>
        <w:ind w:firstLine="1134"/>
        <w:jc w:val="both"/>
        <w:rPr>
          <w:spacing w:val="-3"/>
          <w:szCs w:val="24"/>
          <w:lang w:val="es-ES_tradnl"/>
        </w:rPr>
      </w:pPr>
      <w:r>
        <w:rPr>
          <w:spacing w:val="-3"/>
          <w:szCs w:val="24"/>
          <w:lang w:val="es-ES_tradnl"/>
        </w:rPr>
        <w:lastRenderedPageBreak/>
        <w:t xml:space="preserve">7)  </w:t>
      </w:r>
      <w:r w:rsidR="00AD3AA3">
        <w:rPr>
          <w:spacing w:val="-3"/>
          <w:szCs w:val="24"/>
          <w:lang w:val="es-ES_tradnl"/>
        </w:rPr>
        <w:t>Seguidamente afirman que l</w:t>
      </w:r>
      <w:r w:rsidR="004A4168" w:rsidRPr="004A4168">
        <w:rPr>
          <w:spacing w:val="-3"/>
          <w:szCs w:val="24"/>
          <w:lang w:val="es-ES_tradnl"/>
        </w:rPr>
        <w:t xml:space="preserve">a Convención del estatuto de los refugiados, en su artículo 4°, determina: </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"Los Estados contratantes otorgarán a los refugiados que se encuentren en su territorio un trato por lo menos tan favorable como el otorgado a sus nacionales en cuanto a la libertad de practicar su religión y en cuanto a la libertad de instrucción religiosa de sus hijos".</w:t>
      </w:r>
    </w:p>
    <w:p w:rsidR="004A4168" w:rsidRPr="004A4168" w:rsidRDefault="004A4168" w:rsidP="004A4168">
      <w:pPr>
        <w:widowControl/>
        <w:tabs>
          <w:tab w:val="left" w:pos="0"/>
        </w:tabs>
        <w:jc w:val="both"/>
        <w:rPr>
          <w:spacing w:val="-3"/>
          <w:szCs w:val="24"/>
          <w:lang w:val="es-ES_tradnl"/>
        </w:rPr>
      </w:pPr>
    </w:p>
    <w:p w:rsidR="004A4168" w:rsidRPr="004A4168" w:rsidRDefault="00E6361D" w:rsidP="009205F3">
      <w:pPr>
        <w:widowControl/>
        <w:tabs>
          <w:tab w:val="left" w:pos="0"/>
        </w:tabs>
        <w:ind w:firstLine="1134"/>
        <w:jc w:val="both"/>
        <w:rPr>
          <w:spacing w:val="-3"/>
          <w:szCs w:val="24"/>
          <w:lang w:val="es-ES_tradnl"/>
        </w:rPr>
      </w:pPr>
      <w:r>
        <w:rPr>
          <w:spacing w:val="-3"/>
          <w:szCs w:val="24"/>
          <w:lang w:val="es-ES_tradnl"/>
        </w:rPr>
        <w:t xml:space="preserve">8)  </w:t>
      </w:r>
      <w:r w:rsidR="00AD3AA3">
        <w:rPr>
          <w:spacing w:val="-3"/>
          <w:szCs w:val="24"/>
          <w:lang w:val="es-ES_tradnl"/>
        </w:rPr>
        <w:t>Finalmente mencionan que la l</w:t>
      </w:r>
      <w:r w:rsidR="004A4168" w:rsidRPr="004A4168">
        <w:rPr>
          <w:spacing w:val="-3"/>
          <w:szCs w:val="24"/>
          <w:lang w:val="es-ES_tradnl"/>
        </w:rPr>
        <w:t xml:space="preserve">ey </w:t>
      </w:r>
      <w:r w:rsidR="00AD3AA3">
        <w:rPr>
          <w:spacing w:val="-3"/>
          <w:szCs w:val="24"/>
          <w:lang w:val="es-ES_tradnl"/>
        </w:rPr>
        <w:t>N°</w:t>
      </w:r>
      <w:r w:rsidR="004A4168" w:rsidRPr="004A4168">
        <w:rPr>
          <w:spacing w:val="-3"/>
          <w:szCs w:val="24"/>
          <w:lang w:val="es-ES_tradnl"/>
        </w:rPr>
        <w:t>19.638 que establece normas sobre la constitución jurídica de las Iglesias y organizaciones religiosas, señala:</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 xml:space="preserve">Artículo 1º. “El Estado garantiza la libertad religiosa y de culto en los términos de la Constitución Política de la República”. </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 xml:space="preserve">Artículo 2º. “Ninguna persona podrá ser discriminada en virtud de sus creencias religiosas, ni tampoco podrán éstas invocarse como motivo para suprimir, restringir o afectar la igualdad consagrada en la Constitución y la ley”. </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 xml:space="preserve">Artículo 3º. “El Estado garantiza que las personas desarrollen libremente sus actividades religiosas y la libertad de las iglesias, confesiones y entidades religiosas”. </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Artículo 4º. “Para los efectos de esta ley, se entiende por iglesias, confesiones o instituciones religiosas a las entidades integradas por personas naturales que profesen una determinada fe”.</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Artículo 6º. “La libertad religiosa y de culto, con la correspondiente autonomía e inmunidad de coacción, significan para toda persona, a lo menos, las facultades de:</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a) Profesar la creencia religiosa que libremente elija o no profesar ninguna; manifestarla libremente o abstenerse de hacerlo; o cambiar o abandonar la que profesaba;</w:t>
      </w: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 xml:space="preserve"> </w:t>
      </w: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b) Practicar en público o en privado, individual o colectivamente, actos de oración o de culto; conmemorar sus festividades; celebrar sus ritos; observar su día de descanso semanal; recibir a su muerte una sepultura digna, sin discriminación por razones religiosas; no ser obligada a practicar actos de culto o a recibir asistencia religiosa contraria a sus convicciones personales y no ser perturbada en el ejercicio de estos derechos;</w:t>
      </w:r>
    </w:p>
    <w:p w:rsidR="004A4168" w:rsidRPr="004A4168" w:rsidRDefault="004A4168" w:rsidP="004A4168">
      <w:pPr>
        <w:widowControl/>
        <w:tabs>
          <w:tab w:val="left" w:pos="0"/>
        </w:tabs>
        <w:jc w:val="both"/>
        <w:rPr>
          <w:spacing w:val="-3"/>
          <w:szCs w:val="24"/>
          <w:lang w:val="es-ES_tradnl"/>
        </w:rPr>
      </w:pP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c) Recibir asistencia religiosa de su propia confesión donde quiera que se encuentre.</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 xml:space="preserve">La forma y condiciones del acceso de pastores, sacerdotes y ministros del culto, para otorgar asistencia religiosa en recintos hospitalarios, cárceles y lugares de detención y en los establecimientos de las Fuerzas </w:t>
      </w:r>
      <w:r w:rsidRPr="004A4168">
        <w:rPr>
          <w:spacing w:val="-3"/>
          <w:szCs w:val="24"/>
          <w:lang w:val="es-ES_tradnl"/>
        </w:rPr>
        <w:lastRenderedPageBreak/>
        <w:t>Armadas y de las de Orden y Seguridad, serán reguladas mediante reglamentos que dictará el Presidente de la República, a través de los Ministros de Salud, de Justicia y de Defensa Nacional, respectivamente;</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d) Recibir e impartir enseñanza o información religiosa por cualquier medio; elegir para sí -y los padres para los menores no emancipados y los guardadores para los incapaces bajo su tuición y cuidado-, la educación religiosa y moral que esté de acuerdo con sus propias convicciones, y</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4A4168" w:rsidP="009205F3">
      <w:pPr>
        <w:widowControl/>
        <w:tabs>
          <w:tab w:val="left" w:pos="0"/>
        </w:tabs>
        <w:ind w:firstLine="1134"/>
        <w:jc w:val="both"/>
        <w:rPr>
          <w:spacing w:val="-3"/>
          <w:szCs w:val="24"/>
          <w:lang w:val="es-ES_tradnl"/>
        </w:rPr>
      </w:pPr>
      <w:r w:rsidRPr="004A4168">
        <w:rPr>
          <w:spacing w:val="-3"/>
          <w:szCs w:val="24"/>
          <w:lang w:val="es-ES_tradnl"/>
        </w:rPr>
        <w:t>e) Reunirse o manifestarse públicamente con fines religiosos y asociarse para desarrollar comunitariamente sus actividades religiosas, de conformidad con el ordenamiento jurídico general y con esta ley”.</w:t>
      </w:r>
    </w:p>
    <w:p w:rsidR="004A4168" w:rsidRPr="004A4168" w:rsidRDefault="004A4168" w:rsidP="009205F3">
      <w:pPr>
        <w:widowControl/>
        <w:tabs>
          <w:tab w:val="left" w:pos="0"/>
        </w:tabs>
        <w:ind w:firstLine="1134"/>
        <w:jc w:val="both"/>
        <w:rPr>
          <w:spacing w:val="-3"/>
          <w:szCs w:val="24"/>
          <w:lang w:val="es-ES_tradnl"/>
        </w:rPr>
      </w:pPr>
    </w:p>
    <w:p w:rsidR="004A4168" w:rsidRPr="004A4168" w:rsidRDefault="00AD3AA3" w:rsidP="009205F3">
      <w:pPr>
        <w:widowControl/>
        <w:tabs>
          <w:tab w:val="left" w:pos="0"/>
        </w:tabs>
        <w:ind w:firstLine="1134"/>
        <w:jc w:val="both"/>
        <w:rPr>
          <w:spacing w:val="-3"/>
          <w:szCs w:val="24"/>
          <w:lang w:val="es-ES_tradnl"/>
        </w:rPr>
      </w:pPr>
      <w:r>
        <w:rPr>
          <w:spacing w:val="-3"/>
          <w:szCs w:val="24"/>
          <w:lang w:val="es-ES_tradnl"/>
        </w:rPr>
        <w:t>Luego, señalan que t</w:t>
      </w:r>
      <w:r w:rsidR="004A4168" w:rsidRPr="004A4168">
        <w:rPr>
          <w:spacing w:val="-3"/>
          <w:szCs w:val="24"/>
          <w:lang w:val="es-ES_tradnl"/>
        </w:rPr>
        <w:t>odo lo anterior es indicativo de la enorme relevancia que posee para el Estado y la Sociedad completa el respeto y garantía de la Libertad de Culto y protección de la libertad de credo. Destaco entonces lo señalado en la Ley 19.638, “Ninguna persona podrá ser discriminada en virtud de sus creencias religiosas, ni tampoco podrán éstas invocarse como motivo para suprimir, restringir o afectar la igualdad consagrada en la Constitución y la ley”, y que “El Estado garantiza que las personas desarrollen libremente sus actividades religiosas y la libertad de las iglesias, confesiones y entidades religiosas”.</w:t>
      </w:r>
    </w:p>
    <w:p w:rsidR="004A4168" w:rsidRPr="004A4168" w:rsidRDefault="004A4168" w:rsidP="009205F3">
      <w:pPr>
        <w:widowControl/>
        <w:tabs>
          <w:tab w:val="left" w:pos="0"/>
        </w:tabs>
        <w:ind w:firstLine="1134"/>
        <w:jc w:val="both"/>
        <w:rPr>
          <w:spacing w:val="-3"/>
          <w:szCs w:val="24"/>
          <w:lang w:val="es-ES_tradnl"/>
        </w:rPr>
      </w:pPr>
    </w:p>
    <w:p w:rsidR="0015624D" w:rsidRDefault="00AD3AA3" w:rsidP="009205F3">
      <w:pPr>
        <w:widowControl/>
        <w:tabs>
          <w:tab w:val="left" w:pos="0"/>
        </w:tabs>
        <w:ind w:firstLine="1134"/>
        <w:jc w:val="both"/>
        <w:rPr>
          <w:spacing w:val="-3"/>
          <w:szCs w:val="24"/>
          <w:lang w:val="es-ES_tradnl"/>
        </w:rPr>
      </w:pPr>
      <w:r>
        <w:rPr>
          <w:spacing w:val="-3"/>
          <w:szCs w:val="24"/>
          <w:lang w:val="es-ES_tradnl"/>
        </w:rPr>
        <w:t>Concluyen que p</w:t>
      </w:r>
      <w:r w:rsidR="004A4168" w:rsidRPr="004A4168">
        <w:rPr>
          <w:spacing w:val="-3"/>
          <w:szCs w:val="24"/>
          <w:lang w:val="es-ES_tradnl"/>
        </w:rPr>
        <w:t xml:space="preserve">or estas razones, y debido a que la ley les ha otorgado una protección y estatuto especial a la libertad de culto y su consecuente protección a los lugares para ejercerla, </w:t>
      </w:r>
      <w:r w:rsidR="004B6606">
        <w:rPr>
          <w:spacing w:val="-3"/>
          <w:szCs w:val="24"/>
          <w:lang w:val="es-ES_tradnl"/>
        </w:rPr>
        <w:t>la regulación que plantea este proyecto de ley resulta</w:t>
      </w:r>
      <w:r w:rsidR="004A4168" w:rsidRPr="004A4168">
        <w:rPr>
          <w:spacing w:val="-3"/>
          <w:szCs w:val="24"/>
          <w:lang w:val="es-ES_tradnl"/>
        </w:rPr>
        <w:t xml:space="preserve"> de la máxima importancia </w:t>
      </w:r>
      <w:r w:rsidR="004B6606">
        <w:rPr>
          <w:spacing w:val="-3"/>
          <w:szCs w:val="24"/>
          <w:lang w:val="es-ES_tradnl"/>
        </w:rPr>
        <w:t xml:space="preserve">siendo necesario </w:t>
      </w:r>
      <w:r w:rsidR="004A4168" w:rsidRPr="004A4168">
        <w:rPr>
          <w:spacing w:val="-3"/>
          <w:szCs w:val="24"/>
          <w:lang w:val="es-ES_tradnl"/>
        </w:rPr>
        <w:t>tipifi</w:t>
      </w:r>
      <w:r w:rsidR="004B6606">
        <w:rPr>
          <w:spacing w:val="-3"/>
          <w:szCs w:val="24"/>
          <w:lang w:val="es-ES_tradnl"/>
        </w:rPr>
        <w:t xml:space="preserve">car </w:t>
      </w:r>
      <w:r w:rsidR="004A4168" w:rsidRPr="004A4168">
        <w:rPr>
          <w:spacing w:val="-3"/>
          <w:szCs w:val="24"/>
          <w:lang w:val="es-ES_tradnl"/>
        </w:rPr>
        <w:t>este delito en particular que</w:t>
      </w:r>
      <w:r w:rsidR="004B6606">
        <w:rPr>
          <w:spacing w:val="-3"/>
          <w:szCs w:val="24"/>
          <w:lang w:val="es-ES_tradnl"/>
        </w:rPr>
        <w:t xml:space="preserve"> se ha visto reiterado </w:t>
      </w:r>
      <w:r w:rsidR="004A4168" w:rsidRPr="004A4168">
        <w:rPr>
          <w:spacing w:val="-3"/>
          <w:szCs w:val="24"/>
          <w:lang w:val="es-ES_tradnl"/>
        </w:rPr>
        <w:t>en los últimos años</w:t>
      </w:r>
      <w:r w:rsidR="004B6606">
        <w:rPr>
          <w:spacing w:val="-3"/>
          <w:szCs w:val="24"/>
          <w:lang w:val="es-ES_tradnl"/>
        </w:rPr>
        <w:t xml:space="preserve"> en diferentes comunas del país</w:t>
      </w:r>
      <w:r w:rsidR="004A4168" w:rsidRPr="004A4168">
        <w:rPr>
          <w:spacing w:val="-3"/>
          <w:szCs w:val="24"/>
          <w:lang w:val="es-ES_tradnl"/>
        </w:rPr>
        <w:t xml:space="preserve"> y que, para </w:t>
      </w:r>
      <w:r w:rsidR="004B6606">
        <w:rPr>
          <w:spacing w:val="-3"/>
          <w:szCs w:val="24"/>
          <w:lang w:val="es-ES_tradnl"/>
        </w:rPr>
        <w:t>las personas creyentes cobra singular importancia</w:t>
      </w:r>
      <w:r w:rsidR="004A4168" w:rsidRPr="004A4168">
        <w:rPr>
          <w:spacing w:val="-3"/>
          <w:szCs w:val="24"/>
          <w:lang w:val="es-ES_tradnl"/>
        </w:rPr>
        <w:t>.</w:t>
      </w:r>
    </w:p>
    <w:p w:rsidR="005417B9" w:rsidRDefault="005417B9" w:rsidP="004A4168">
      <w:pPr>
        <w:widowControl/>
        <w:tabs>
          <w:tab w:val="left" w:pos="0"/>
        </w:tabs>
        <w:jc w:val="both"/>
        <w:rPr>
          <w:spacing w:val="-3"/>
          <w:szCs w:val="24"/>
          <w:lang w:val="es-ES_tradnl"/>
        </w:rPr>
      </w:pPr>
    </w:p>
    <w:p w:rsidR="005417B9" w:rsidRDefault="005417B9" w:rsidP="004A4168">
      <w:pPr>
        <w:widowControl/>
        <w:tabs>
          <w:tab w:val="left" w:pos="0"/>
        </w:tabs>
        <w:jc w:val="both"/>
        <w:rPr>
          <w:spacing w:val="-3"/>
          <w:szCs w:val="24"/>
          <w:lang w:val="es-ES_tradnl"/>
        </w:rPr>
      </w:pPr>
    </w:p>
    <w:p w:rsidR="005417B9" w:rsidRDefault="005417B9" w:rsidP="009205F3">
      <w:pPr>
        <w:widowControl/>
        <w:tabs>
          <w:tab w:val="left" w:pos="0"/>
        </w:tabs>
        <w:ind w:firstLine="1134"/>
        <w:jc w:val="both"/>
        <w:rPr>
          <w:spacing w:val="-3"/>
          <w:szCs w:val="24"/>
          <w:u w:val="single"/>
          <w:lang w:val="es-ES_tradnl"/>
        </w:rPr>
      </w:pPr>
      <w:r>
        <w:rPr>
          <w:spacing w:val="-3"/>
          <w:szCs w:val="24"/>
          <w:lang w:val="es-ES_tradnl"/>
        </w:rPr>
        <w:t xml:space="preserve">B) </w:t>
      </w:r>
      <w:r w:rsidRPr="005417B9">
        <w:rPr>
          <w:spacing w:val="-3"/>
          <w:szCs w:val="24"/>
          <w:u w:val="single"/>
          <w:lang w:val="es-ES_tradnl"/>
        </w:rPr>
        <w:t>Moción correspondiente al Boletín número 14.282-07.</w:t>
      </w:r>
    </w:p>
    <w:p w:rsidR="005417B9" w:rsidRPr="005417B9" w:rsidRDefault="005417B9" w:rsidP="009205F3">
      <w:pPr>
        <w:widowControl/>
        <w:tabs>
          <w:tab w:val="left" w:pos="0"/>
        </w:tabs>
        <w:ind w:firstLine="1134"/>
        <w:jc w:val="both"/>
        <w:rPr>
          <w:spacing w:val="-3"/>
          <w:szCs w:val="24"/>
          <w:u w:val="single"/>
          <w:lang w:val="es-ES_tradnl"/>
        </w:rPr>
      </w:pPr>
    </w:p>
    <w:p w:rsidR="005417B9" w:rsidRDefault="005417B9" w:rsidP="009205F3">
      <w:pPr>
        <w:ind w:firstLine="1134"/>
        <w:jc w:val="both"/>
      </w:pPr>
      <w:r>
        <w:rPr>
          <w:spacing w:val="-3"/>
          <w:szCs w:val="24"/>
          <w:lang w:val="es-ES_tradnl"/>
        </w:rPr>
        <w:t xml:space="preserve">Sus autores expresan que </w:t>
      </w:r>
      <w:r>
        <w:t xml:space="preserve">los ataques incendiarios se han vuelto un practica cada vez más común en nuestro país. </w:t>
      </w:r>
      <w:r w:rsidR="00423DC0">
        <w:t>Relatan que, d</w:t>
      </w:r>
      <w:r>
        <w:t xml:space="preserve">e forma lamentable, </w:t>
      </w:r>
      <w:r w:rsidR="00423DC0">
        <w:t>se ha visto có</w:t>
      </w:r>
      <w:r>
        <w:t xml:space="preserve">mo es cada vez más común que hogares, vehículos particulares, transporte público, monumentos y patrimonio histórico sean violentamente </w:t>
      </w:r>
      <w:r>
        <w:rPr>
          <w:rFonts w:eastAsia="Calibri"/>
        </w:rPr>
        <w:t xml:space="preserve">incendiados, produciendo un daño no solo material, sino que invaluable al alma de la </w:t>
      </w:r>
      <w:r w:rsidR="00423DC0">
        <w:t>sociedad.</w:t>
      </w:r>
    </w:p>
    <w:p w:rsidR="00423DC0" w:rsidRDefault="00423DC0" w:rsidP="005417B9">
      <w:pPr>
        <w:jc w:val="both"/>
      </w:pPr>
    </w:p>
    <w:p w:rsidR="005417B9" w:rsidRDefault="00423DC0" w:rsidP="009205F3">
      <w:pPr>
        <w:ind w:firstLine="1134"/>
        <w:jc w:val="both"/>
        <w:rPr>
          <w:rFonts w:eastAsia="Calibri"/>
        </w:rPr>
      </w:pPr>
      <w:r>
        <w:t>Sostienen que, m</w:t>
      </w:r>
      <w:r w:rsidR="005417B9">
        <w:t xml:space="preserve">ediante </w:t>
      </w:r>
      <w:r>
        <w:t xml:space="preserve">una </w:t>
      </w:r>
      <w:r w:rsidR="005417B9">
        <w:t xml:space="preserve">regulación específica, se ha intentado facilitar el trabajo de las policías y el </w:t>
      </w:r>
      <w:r>
        <w:rPr>
          <w:rFonts w:eastAsia="Calibri"/>
        </w:rPr>
        <w:t>M</w:t>
      </w:r>
      <w:r w:rsidR="005417B9">
        <w:rPr>
          <w:rFonts w:eastAsia="Calibri"/>
        </w:rPr>
        <w:t xml:space="preserve">inisterio </w:t>
      </w:r>
      <w:r>
        <w:rPr>
          <w:rFonts w:eastAsia="Calibri"/>
        </w:rPr>
        <w:t>Público,</w:t>
      </w:r>
      <w:r w:rsidR="005417B9">
        <w:rPr>
          <w:rFonts w:eastAsia="Calibri"/>
        </w:rPr>
        <w:t xml:space="preserve"> para la oportuna y efectiva persecución y sanción de estos delitos. </w:t>
      </w:r>
      <w:r>
        <w:rPr>
          <w:rFonts w:eastAsia="Calibri"/>
        </w:rPr>
        <w:t xml:space="preserve">Detallan que </w:t>
      </w:r>
      <w:r w:rsidR="005417B9">
        <w:rPr>
          <w:rFonts w:eastAsia="Calibri"/>
        </w:rPr>
        <w:t>en el último año se han tramitado varias iniciativas</w:t>
      </w:r>
      <w:r>
        <w:rPr>
          <w:rFonts w:eastAsia="Calibri"/>
        </w:rPr>
        <w:t>, como aquella que modifica el Código P</w:t>
      </w:r>
      <w:r w:rsidR="005417B9">
        <w:rPr>
          <w:rFonts w:eastAsia="Calibri"/>
        </w:rPr>
        <w:t xml:space="preserve">enal estableciendo la agravante de incendio en la cabina de un camión (Boletín 13.716-07), o el proyecto que busca sancionar los incendios en lugares </w:t>
      </w:r>
      <w:r w:rsidR="005417B9">
        <w:rPr>
          <w:rFonts w:eastAsia="Calibri"/>
        </w:rPr>
        <w:lastRenderedPageBreak/>
        <w:t>destinados al culto religioso (Boletín 13.889-07).</w:t>
      </w:r>
    </w:p>
    <w:p w:rsidR="005417B9" w:rsidRDefault="005417B9" w:rsidP="005417B9">
      <w:pPr>
        <w:ind w:hanging="10"/>
        <w:jc w:val="both"/>
      </w:pPr>
    </w:p>
    <w:p w:rsidR="005417B9" w:rsidRDefault="00423DC0" w:rsidP="009205F3">
      <w:pPr>
        <w:ind w:firstLine="1134"/>
        <w:jc w:val="both"/>
      </w:pPr>
      <w:r>
        <w:t>Afirman que a</w:t>
      </w:r>
      <w:r w:rsidR="005417B9">
        <w:t xml:space="preserve">ctualmente los ataques a establecimientos educacionales no tienen una sanción específica, </w:t>
      </w:r>
      <w:r>
        <w:t>por lo que se utiliza</w:t>
      </w:r>
      <w:r w:rsidR="005417B9">
        <w:t xml:space="preserve"> la figura de los artículos 475 o 476 del Código Penal</w:t>
      </w:r>
      <w:r>
        <w:t>,</w:t>
      </w:r>
      <w:r w:rsidR="005417B9">
        <w:t xml:space="preserve"> según sea el caso. Sin embargo, al no ser del todo claro, </w:t>
      </w:r>
      <w:r>
        <w:t xml:space="preserve">a su juicio </w:t>
      </w:r>
      <w:r w:rsidR="005417B9">
        <w:t xml:space="preserve">se hace necesario impulsar una </w:t>
      </w:r>
      <w:r w:rsidR="005417B9">
        <w:rPr>
          <w:rFonts w:eastAsia="Calibri"/>
        </w:rPr>
        <w:t xml:space="preserve">regulación </w:t>
      </w:r>
      <w:r>
        <w:rPr>
          <w:rFonts w:eastAsia="Calibri"/>
        </w:rPr>
        <w:t>específica</w:t>
      </w:r>
      <w:r w:rsidR="005417B9">
        <w:rPr>
          <w:rFonts w:eastAsia="Calibri"/>
        </w:rPr>
        <w:t xml:space="preserve"> al respecto</w:t>
      </w:r>
      <w:r>
        <w:rPr>
          <w:rFonts w:eastAsia="Calibri"/>
        </w:rPr>
        <w:t>,</w:t>
      </w:r>
      <w:r w:rsidR="005417B9">
        <w:rPr>
          <w:rFonts w:eastAsia="Calibri"/>
        </w:rPr>
        <w:t xml:space="preserve"> de manera de, por una parte, </w:t>
      </w:r>
      <w:r>
        <w:rPr>
          <w:rFonts w:eastAsia="Calibri"/>
        </w:rPr>
        <w:t>se pueda unificar</w:t>
      </w:r>
      <w:r w:rsidR="005417B9">
        <w:rPr>
          <w:rFonts w:eastAsia="Calibri"/>
        </w:rPr>
        <w:t xml:space="preserve"> el criterio </w:t>
      </w:r>
      <w:r w:rsidR="005417B9">
        <w:t>jurisprudencial y por otra</w:t>
      </w:r>
      <w:r>
        <w:t>,</w:t>
      </w:r>
      <w:r w:rsidR="005417B9">
        <w:t xml:space="preserve"> otorgar una herramienta especifica al ente persecutor para su correcta y oportuna sanción.</w:t>
      </w:r>
    </w:p>
    <w:p w:rsidR="005417B9" w:rsidRDefault="005417B9" w:rsidP="005417B9">
      <w:pPr>
        <w:jc w:val="both"/>
      </w:pPr>
    </w:p>
    <w:p w:rsidR="005417B9" w:rsidRDefault="005417B9" w:rsidP="009205F3">
      <w:pPr>
        <w:ind w:firstLine="1134"/>
        <w:jc w:val="both"/>
      </w:pPr>
      <w:r>
        <w:rPr>
          <w:rFonts w:eastAsia="Calibri"/>
        </w:rPr>
        <w:t xml:space="preserve">En particular, el artículo 475 del Código Penal, que </w:t>
      </w:r>
      <w:r w:rsidR="00423DC0">
        <w:rPr>
          <w:rFonts w:eastAsia="Calibri"/>
        </w:rPr>
        <w:t>se persigue modificar</w:t>
      </w:r>
      <w:r>
        <w:t>, establece actualmente lo siguiente:</w:t>
      </w:r>
    </w:p>
    <w:p w:rsidR="005417B9" w:rsidRDefault="005417B9" w:rsidP="005417B9">
      <w:pPr>
        <w:ind w:hanging="10"/>
        <w:jc w:val="both"/>
      </w:pPr>
    </w:p>
    <w:p w:rsidR="005417B9" w:rsidRDefault="005417B9" w:rsidP="009205F3">
      <w:pPr>
        <w:ind w:firstLine="1134"/>
        <w:jc w:val="both"/>
        <w:rPr>
          <w:rFonts w:eastAsia="Calibri"/>
        </w:rPr>
      </w:pPr>
      <w:r>
        <w:t xml:space="preserve">"Artículo 475, Se castigará al incendiario con presidio mayor en su grado </w:t>
      </w:r>
      <w:r>
        <w:rPr>
          <w:rFonts w:eastAsia="Calibri"/>
        </w:rPr>
        <w:t>medio a presidio perpetuo:</w:t>
      </w:r>
    </w:p>
    <w:p w:rsidR="005417B9" w:rsidRDefault="005417B9" w:rsidP="005417B9">
      <w:pPr>
        <w:jc w:val="both"/>
      </w:pPr>
    </w:p>
    <w:p w:rsidR="005417B9" w:rsidRDefault="005417B9" w:rsidP="009205F3">
      <w:pPr>
        <w:ind w:firstLine="1134"/>
        <w:jc w:val="both"/>
        <w:rPr>
          <w:rFonts w:eastAsia="Calibri"/>
        </w:rPr>
      </w:pPr>
      <w:r>
        <w:rPr>
          <w:rFonts w:eastAsia="Calibri"/>
        </w:rPr>
        <w:t>1.º</w:t>
      </w:r>
      <w:r>
        <w:rPr>
          <w:rFonts w:eastAsia="Calibri"/>
          <w:vertAlign w:val="superscript"/>
        </w:rPr>
        <w:t xml:space="preserve"> </w:t>
      </w:r>
      <w:r>
        <w:rPr>
          <w:rFonts w:eastAsia="Calibri"/>
        </w:rPr>
        <w:t xml:space="preserve">Cuando ejecutare el incendio en edificios, tren de ferrocarril, buque o </w:t>
      </w:r>
      <w:r>
        <w:t xml:space="preserve">lugar habitados o en que actualmente hubiere una o más personas, siempre </w:t>
      </w:r>
      <w:r>
        <w:rPr>
          <w:rFonts w:eastAsia="Calibri"/>
        </w:rPr>
        <w:t>que el culpable haya podido prever tal circunstancia.</w:t>
      </w:r>
    </w:p>
    <w:p w:rsidR="005417B9" w:rsidRDefault="005417B9" w:rsidP="009205F3">
      <w:pPr>
        <w:ind w:firstLine="1134"/>
        <w:jc w:val="both"/>
        <w:rPr>
          <w:rFonts w:eastAsia="Calibri"/>
        </w:rPr>
      </w:pPr>
    </w:p>
    <w:p w:rsidR="005417B9" w:rsidRDefault="005417B9" w:rsidP="009205F3">
      <w:pPr>
        <w:ind w:firstLine="1134"/>
        <w:jc w:val="both"/>
      </w:pPr>
      <w:r>
        <w:t>2º</w:t>
      </w:r>
      <w:r>
        <w:rPr>
          <w:vertAlign w:val="superscript"/>
        </w:rPr>
        <w:t xml:space="preserve"> </w:t>
      </w:r>
      <w:r>
        <w:t xml:space="preserve">Si lo ejecutare en buques mercantes cargados con objetos explosivos o </w:t>
      </w:r>
      <w:r>
        <w:rPr>
          <w:rFonts w:eastAsia="Calibri"/>
        </w:rPr>
        <w:t xml:space="preserve">inflamables, en buques de guerra, arsenales, astilleros, almacenes, fábricas o </w:t>
      </w:r>
      <w:r>
        <w:t>depósitos de pólvora o de otras sustancias explosivas o inflamables, parques de artillería, maestranzas, museos, bibliotecas, archivos, oficinas o monumentos públicos u otros lugares análogos a los enumerados.".</w:t>
      </w:r>
    </w:p>
    <w:p w:rsidR="005417B9" w:rsidRDefault="005417B9" w:rsidP="009205F3">
      <w:pPr>
        <w:ind w:firstLine="1134"/>
        <w:jc w:val="both"/>
      </w:pPr>
    </w:p>
    <w:p w:rsidR="005417B9" w:rsidRDefault="00423DC0" w:rsidP="009205F3">
      <w:pPr>
        <w:ind w:firstLine="1134"/>
        <w:jc w:val="both"/>
        <w:rPr>
          <w:rFonts w:eastAsia="Calibri"/>
        </w:rPr>
      </w:pPr>
      <w:r>
        <w:t xml:space="preserve">Sus autores postulan </w:t>
      </w:r>
      <w:r w:rsidR="005417B9">
        <w:t>que debieran estar incluidos los establecimientos educacionales</w:t>
      </w:r>
      <w:r w:rsidRPr="00423DC0">
        <w:t xml:space="preserve"> </w:t>
      </w:r>
      <w:r>
        <w:t>en el numeral 2 descrito</w:t>
      </w:r>
      <w:r w:rsidR="005417B9">
        <w:t xml:space="preserve">, pues </w:t>
      </w:r>
      <w:r>
        <w:t xml:space="preserve">consideran que </w:t>
      </w:r>
      <w:r w:rsidR="005417B9">
        <w:t>al igual que el catálogo de inmuebles pro</w:t>
      </w:r>
      <w:r>
        <w:t>tegidos (</w:t>
      </w:r>
      <w:r w:rsidR="005417B9">
        <w:t>como museos</w:t>
      </w:r>
      <w:r>
        <w:t xml:space="preserve">, bibliotecas, almacenes, etc.), </w:t>
      </w:r>
      <w:r w:rsidR="005417B9">
        <w:t xml:space="preserve">las escuelas tienen un rol social que cumplen, </w:t>
      </w:r>
      <w:r>
        <w:t>y,</w:t>
      </w:r>
      <w:r w:rsidR="005417B9">
        <w:t xml:space="preserve"> por tanto, </w:t>
      </w:r>
      <w:r w:rsidR="005417B9">
        <w:rPr>
          <w:rFonts w:eastAsia="Calibri"/>
        </w:rPr>
        <w:t>merecen una mayor pena para los responsables de incendios.</w:t>
      </w:r>
    </w:p>
    <w:p w:rsidR="005417B9" w:rsidRDefault="005417B9" w:rsidP="009205F3">
      <w:pPr>
        <w:ind w:firstLine="1134"/>
        <w:jc w:val="both"/>
      </w:pPr>
    </w:p>
    <w:p w:rsidR="00423DC0" w:rsidRDefault="005417B9" w:rsidP="009205F3">
      <w:pPr>
        <w:ind w:firstLine="1134"/>
        <w:jc w:val="both"/>
      </w:pPr>
      <w:r>
        <w:t xml:space="preserve">En efecto, </w:t>
      </w:r>
      <w:r w:rsidR="00423DC0">
        <w:t xml:space="preserve">señalan que </w:t>
      </w:r>
      <w:r>
        <w:t>actualmente</w:t>
      </w:r>
      <w:r w:rsidR="00423DC0">
        <w:t>,</w:t>
      </w:r>
      <w:r>
        <w:t xml:space="preserve"> quien incendia hoy una escuela recibe la pena consagrada en el artículo 477 del mismo Código Penal, que es la norma supletoria, es decir, luego de descartar los casos establecidos en los artículos anteriores. </w:t>
      </w:r>
    </w:p>
    <w:p w:rsidR="00423DC0" w:rsidRDefault="00423DC0" w:rsidP="005417B9">
      <w:pPr>
        <w:jc w:val="both"/>
      </w:pPr>
    </w:p>
    <w:p w:rsidR="005417B9" w:rsidRDefault="00423DC0" w:rsidP="009205F3">
      <w:pPr>
        <w:ind w:firstLine="1134"/>
        <w:jc w:val="both"/>
      </w:pPr>
      <w:r>
        <w:t>El a</w:t>
      </w:r>
      <w:r w:rsidR="005417B9">
        <w:t xml:space="preserve">rtículo 477 </w:t>
      </w:r>
      <w:r>
        <w:t>establece que</w:t>
      </w:r>
      <w:r w:rsidR="005417B9">
        <w:t>:</w:t>
      </w:r>
    </w:p>
    <w:p w:rsidR="005417B9" w:rsidRDefault="005417B9" w:rsidP="005417B9">
      <w:pPr>
        <w:jc w:val="both"/>
      </w:pPr>
    </w:p>
    <w:p w:rsidR="005417B9" w:rsidRDefault="005417B9" w:rsidP="00AD3AA3">
      <w:pPr>
        <w:ind w:firstLine="1134"/>
        <w:jc w:val="both"/>
      </w:pPr>
      <w:r>
        <w:rPr>
          <w:rFonts w:eastAsia="Calibri"/>
        </w:rPr>
        <w:t xml:space="preserve">"Artículo 477.- El incendiario de objetos no comprendidos en los artículos </w:t>
      </w:r>
      <w:r>
        <w:t>anteriores será penado:</w:t>
      </w:r>
    </w:p>
    <w:p w:rsidR="005417B9" w:rsidRDefault="005417B9" w:rsidP="005417B9">
      <w:pPr>
        <w:ind w:hanging="10"/>
        <w:jc w:val="both"/>
      </w:pPr>
    </w:p>
    <w:p w:rsidR="005417B9" w:rsidRDefault="005417B9" w:rsidP="009205F3">
      <w:pPr>
        <w:ind w:firstLine="1134"/>
        <w:jc w:val="both"/>
      </w:pPr>
      <w:r>
        <w:rPr>
          <w:rFonts w:eastAsia="Calibri"/>
        </w:rPr>
        <w:t xml:space="preserve">1.º Con presidio menor en su grado máximo a presidio mayor en su grado mínimo y multa de once a quince unidades tributarias mensuales, si el daño </w:t>
      </w:r>
      <w:r>
        <w:t>causado a terceros excediere de cuarenta unidades tributarias mensuales.</w:t>
      </w:r>
    </w:p>
    <w:p w:rsidR="005417B9" w:rsidRDefault="005417B9" w:rsidP="005417B9">
      <w:pPr>
        <w:jc w:val="both"/>
      </w:pPr>
    </w:p>
    <w:p w:rsidR="005417B9" w:rsidRDefault="005417B9" w:rsidP="009205F3">
      <w:pPr>
        <w:ind w:firstLine="1134"/>
        <w:jc w:val="both"/>
      </w:pPr>
      <w:r>
        <w:rPr>
          <w:rFonts w:eastAsia="Calibri"/>
        </w:rPr>
        <w:lastRenderedPageBreak/>
        <w:t>2.º</w:t>
      </w:r>
      <w:r>
        <w:rPr>
          <w:rFonts w:eastAsia="Calibri"/>
          <w:vertAlign w:val="superscript"/>
        </w:rPr>
        <w:t xml:space="preserve"> </w:t>
      </w:r>
      <w:r>
        <w:rPr>
          <w:rFonts w:eastAsia="Calibri"/>
        </w:rPr>
        <w:t xml:space="preserve">Con presidio menor en sus grados medio a máximo y multa de seis a diez </w:t>
      </w:r>
      <w:r>
        <w:t>unidades tributarias mensuales, si el daño excediere de cuatro unidades tributarias mensuales y no pasare de cuarenta unidades tributarias mensuales.</w:t>
      </w:r>
    </w:p>
    <w:p w:rsidR="005417B9" w:rsidRDefault="005417B9" w:rsidP="005417B9">
      <w:pPr>
        <w:jc w:val="both"/>
      </w:pPr>
    </w:p>
    <w:p w:rsidR="005417B9" w:rsidRDefault="005417B9" w:rsidP="009205F3">
      <w:pPr>
        <w:ind w:firstLine="1134"/>
        <w:jc w:val="both"/>
        <w:rPr>
          <w:rFonts w:eastAsia="Calibri"/>
        </w:rPr>
      </w:pPr>
      <w:r>
        <w:t xml:space="preserve">3.º Con presidio menor en sus grados mínimo a medio y multa de cinco </w:t>
      </w:r>
      <w:r>
        <w:rPr>
          <w:rFonts w:eastAsia="Calibri"/>
        </w:rPr>
        <w:t>unidades tributarias mensuales, si el daño excediere de una unidad tributaria mensual y no pasare de cuatro unidades tributarias mensuales.".</w:t>
      </w:r>
    </w:p>
    <w:p w:rsidR="005417B9" w:rsidRDefault="005417B9" w:rsidP="005417B9">
      <w:pPr>
        <w:jc w:val="both"/>
      </w:pPr>
    </w:p>
    <w:p w:rsidR="005417B9" w:rsidRDefault="002533B7" w:rsidP="009205F3">
      <w:pPr>
        <w:ind w:firstLine="1134"/>
        <w:jc w:val="both"/>
        <w:rPr>
          <w:rFonts w:eastAsia="Calibri"/>
        </w:rPr>
      </w:pPr>
      <w:r>
        <w:t>En ese contexto, arguyen que</w:t>
      </w:r>
      <w:r w:rsidR="005417B9">
        <w:t xml:space="preserve"> se </w:t>
      </w:r>
      <w:r>
        <w:t>trata de penas bastante bajas, puesto que, e</w:t>
      </w:r>
      <w:r w:rsidR="005417B9">
        <w:t xml:space="preserve">n el mejor de los casos, si el daño causado excede a 40 UTM (poco más de dos millones de pesos, al momento de presentar esta </w:t>
      </w:r>
      <w:r w:rsidR="005417B9">
        <w:rPr>
          <w:rFonts w:eastAsia="Calibri"/>
        </w:rPr>
        <w:t>moción), se castigará al culpable con una pena máxima de 10 años, y una multa de casi 800 mil pesos (considerando la UTM vigente al momento de presentar la moción).</w:t>
      </w:r>
    </w:p>
    <w:p w:rsidR="005417B9" w:rsidRDefault="005417B9" w:rsidP="005417B9">
      <w:pPr>
        <w:jc w:val="both"/>
      </w:pPr>
    </w:p>
    <w:p w:rsidR="005417B9" w:rsidRDefault="002533B7" w:rsidP="009205F3">
      <w:pPr>
        <w:ind w:firstLine="1134"/>
        <w:jc w:val="both"/>
        <w:rPr>
          <w:rFonts w:eastAsia="Calibri"/>
        </w:rPr>
      </w:pPr>
      <w:r>
        <w:t>Por tanto, aseveran que c</w:t>
      </w:r>
      <w:r w:rsidR="005417B9">
        <w:t xml:space="preserve">on la propuesta de incluir el incendio de escuelas en las figuras del artículo 475, el culpable </w:t>
      </w:r>
      <w:r w:rsidR="005417B9">
        <w:rPr>
          <w:rFonts w:eastAsia="Calibri"/>
        </w:rPr>
        <w:t xml:space="preserve">recibirá una pena mínima de 10 años y un día, y hasta una pena máxima de presidio perpetuo. </w:t>
      </w:r>
      <w:r>
        <w:rPr>
          <w:rFonts w:eastAsia="Calibri"/>
        </w:rPr>
        <w:t xml:space="preserve">En opinión de los mocionantes, </w:t>
      </w:r>
      <w:r w:rsidR="005417B9">
        <w:rPr>
          <w:rFonts w:eastAsia="Calibri"/>
        </w:rPr>
        <w:t xml:space="preserve">el "monto de la pena" no es el único factor que </w:t>
      </w:r>
      <w:r>
        <w:rPr>
          <w:rFonts w:eastAsia="Calibri"/>
        </w:rPr>
        <w:t>se debiese</w:t>
      </w:r>
      <w:r w:rsidR="005417B9">
        <w:rPr>
          <w:rFonts w:eastAsia="Calibri"/>
        </w:rPr>
        <w:t xml:space="preserve"> </w:t>
      </w:r>
      <w:r w:rsidR="005417B9">
        <w:t xml:space="preserve">considerar al momento de </w:t>
      </w:r>
      <w:r>
        <w:t>elaborar</w:t>
      </w:r>
      <w:r w:rsidR="005417B9">
        <w:t xml:space="preserve"> una agenda de seguridad pública, pero </w:t>
      </w:r>
      <w:r>
        <w:t xml:space="preserve">consideran que </w:t>
      </w:r>
      <w:r w:rsidR="005417B9">
        <w:t>el aumento de penas</w:t>
      </w:r>
      <w:r>
        <w:t xml:space="preserve">, sin lugar a dudas, </w:t>
      </w:r>
      <w:r w:rsidR="005417B9">
        <w:t>puede llevar a que los posibles infractores se vean más cohib</w:t>
      </w:r>
      <w:r>
        <w:t>idos de cometer estos delitos, y</w:t>
      </w:r>
      <w:r w:rsidR="005417B9">
        <w:t xml:space="preserve"> al mismo tiempo, </w:t>
      </w:r>
      <w:r>
        <w:t xml:space="preserve">expresan que </w:t>
      </w:r>
      <w:r w:rsidR="005417B9">
        <w:t xml:space="preserve">habrá una sensación </w:t>
      </w:r>
      <w:r>
        <w:t xml:space="preserve">de </w:t>
      </w:r>
      <w:r w:rsidR="005417B9">
        <w:t xml:space="preserve">mayor de justicia </w:t>
      </w:r>
      <w:r w:rsidR="005417B9">
        <w:rPr>
          <w:rFonts w:eastAsia="Calibri"/>
        </w:rPr>
        <w:t>para la comunidad afectada.</w:t>
      </w:r>
    </w:p>
    <w:p w:rsidR="005417B9" w:rsidRDefault="005417B9" w:rsidP="005417B9">
      <w:pPr>
        <w:jc w:val="both"/>
        <w:rPr>
          <w:rFonts w:eastAsia="Calibri"/>
        </w:rPr>
      </w:pPr>
    </w:p>
    <w:p w:rsidR="005417B9" w:rsidRDefault="002533B7" w:rsidP="009205F3">
      <w:pPr>
        <w:ind w:firstLine="1134"/>
        <w:jc w:val="both"/>
      </w:pPr>
      <w:r>
        <w:t xml:space="preserve">Añaden que, </w:t>
      </w:r>
      <w:r w:rsidR="005417B9">
        <w:t xml:space="preserve">al atacar un establecimiento educacional, no solo se atenta contra la infraestructura, que muchas veces además puede ser parte de un patrimonio cultural, sino que también a la sociedad toda, pues </w:t>
      </w:r>
      <w:r>
        <w:t xml:space="preserve">a su juicio, </w:t>
      </w:r>
      <w:r w:rsidR="005417B9">
        <w:t xml:space="preserve">es un ataque contra valores que como sociedad </w:t>
      </w:r>
      <w:r>
        <w:t>se han considerado esenciales,</w:t>
      </w:r>
      <w:r w:rsidR="005417B9">
        <w:t xml:space="preserve"> </w:t>
      </w:r>
      <w:r>
        <w:t>sumado a que</w:t>
      </w:r>
      <w:r w:rsidR="005417B9">
        <w:t xml:space="preserve"> </w:t>
      </w:r>
      <w:r>
        <w:t xml:space="preserve">también </w:t>
      </w:r>
      <w:r w:rsidR="005417B9">
        <w:t xml:space="preserve">se atacan </w:t>
      </w:r>
      <w:r>
        <w:t xml:space="preserve">edificios que, según sostienen, </w:t>
      </w:r>
      <w:r w:rsidR="005417B9">
        <w:t>son verdaderos centros de encuentro social.</w:t>
      </w:r>
    </w:p>
    <w:p w:rsidR="005417B9" w:rsidRDefault="005417B9" w:rsidP="005417B9">
      <w:pPr>
        <w:jc w:val="both"/>
      </w:pPr>
    </w:p>
    <w:p w:rsidR="005417B9" w:rsidRDefault="002533B7" w:rsidP="009205F3">
      <w:pPr>
        <w:ind w:firstLine="1134"/>
        <w:jc w:val="both"/>
        <w:rPr>
          <w:rFonts w:eastAsia="Calibri"/>
        </w:rPr>
      </w:pPr>
      <w:r>
        <w:t>Argumentan, además, que l</w:t>
      </w:r>
      <w:r w:rsidR="005417B9">
        <w:t xml:space="preserve">as escuelas en muchas oportunidades funcionan como centros de acopio y albergue ante emergencias, </w:t>
      </w:r>
      <w:r>
        <w:t>siendo</w:t>
      </w:r>
      <w:r w:rsidR="005417B9">
        <w:t xml:space="preserve"> sedes de eventos sociales que fortalecen y ayudan a las comunidades locales</w:t>
      </w:r>
      <w:r>
        <w:t>, además de cumplir</w:t>
      </w:r>
      <w:r w:rsidR="005417B9">
        <w:t xml:space="preserve"> una </w:t>
      </w:r>
      <w:r>
        <w:t>importante función</w:t>
      </w:r>
      <w:r w:rsidR="005417B9">
        <w:t xml:space="preserve"> en la co</w:t>
      </w:r>
      <w:r>
        <w:t>rrecta nutrición de los niños del país. En ese contexto, manifiestan</w:t>
      </w:r>
      <w:r w:rsidR="005417B9">
        <w:t xml:space="preserve"> </w:t>
      </w:r>
      <w:r w:rsidR="00F53D30">
        <w:t>que,</w:t>
      </w:r>
      <w:r>
        <w:t xml:space="preserve"> junto con ello, </w:t>
      </w:r>
      <w:r w:rsidR="005417B9">
        <w:t xml:space="preserve">son el lugar donde, a través de JUNAEB, los niños más vulnerables pueden acceder a alimentación, lo </w:t>
      </w:r>
      <w:r w:rsidR="00F53D30">
        <w:t>que,</w:t>
      </w:r>
      <w:r w:rsidR="005417B9">
        <w:t xml:space="preserve"> </w:t>
      </w:r>
      <w:r w:rsidR="00664134">
        <w:t xml:space="preserve">a su parecer, </w:t>
      </w:r>
      <w:r w:rsidR="005417B9">
        <w:t>transforma a estos atentados</w:t>
      </w:r>
      <w:r w:rsidR="00664134">
        <w:t>,</w:t>
      </w:r>
      <w:r w:rsidR="005417B9">
        <w:t xml:space="preserve"> no solo en actos delincuenciales deleznables por atacar valores que </w:t>
      </w:r>
      <w:r w:rsidR="00664134">
        <w:t>la</w:t>
      </w:r>
      <w:r w:rsidR="005417B9">
        <w:t xml:space="preserve"> sociedad </w:t>
      </w:r>
      <w:r w:rsidR="00664134">
        <w:t>ha elevado al carácter de</w:t>
      </w:r>
      <w:r w:rsidR="005417B9">
        <w:t xml:space="preserve"> esenciales</w:t>
      </w:r>
      <w:r w:rsidR="00664134">
        <w:t xml:space="preserve"> teniendo el deber de proteger</w:t>
      </w:r>
      <w:r w:rsidR="005417B9">
        <w:t xml:space="preserve">, sino </w:t>
      </w:r>
      <w:r w:rsidR="00F53D30">
        <w:t>que,</w:t>
      </w:r>
      <w:r w:rsidR="005417B9">
        <w:t xml:space="preserve"> además</w:t>
      </w:r>
      <w:r w:rsidR="00664134">
        <w:t xml:space="preserve">, son </w:t>
      </w:r>
      <w:r w:rsidR="005417B9">
        <w:t xml:space="preserve">verdaderos atentados contra </w:t>
      </w:r>
      <w:r w:rsidR="005417B9">
        <w:rPr>
          <w:rFonts w:eastAsia="Calibri"/>
        </w:rPr>
        <w:t>la salud pública.</w:t>
      </w:r>
    </w:p>
    <w:p w:rsidR="005417B9" w:rsidRDefault="005417B9" w:rsidP="005417B9">
      <w:pPr>
        <w:jc w:val="both"/>
      </w:pPr>
    </w:p>
    <w:p w:rsidR="005417B9" w:rsidRDefault="00664134" w:rsidP="009205F3">
      <w:pPr>
        <w:ind w:firstLine="1134"/>
        <w:jc w:val="both"/>
      </w:pPr>
      <w:r>
        <w:t>Enseguida destacan como el</w:t>
      </w:r>
      <w:r w:rsidR="005417B9">
        <w:t xml:space="preserve"> hecho más reciente y </w:t>
      </w:r>
      <w:r>
        <w:t>conmovedor</w:t>
      </w:r>
      <w:r w:rsidR="005417B9">
        <w:t xml:space="preserve"> el </w:t>
      </w:r>
      <w:r w:rsidR="005417B9">
        <w:lastRenderedPageBreak/>
        <w:t>ocu</w:t>
      </w:r>
      <w:r>
        <w:t xml:space="preserve">rrido el día 22 de mayo de 2021, en que </w:t>
      </w:r>
      <w:r w:rsidR="005417B9">
        <w:t>se registró</w:t>
      </w:r>
      <w:r w:rsidR="005417B9">
        <w:rPr>
          <w:rStyle w:val="Refdenotaalpie"/>
        </w:rPr>
        <w:footnoteReference w:id="2"/>
      </w:r>
      <w:r w:rsidR="005417B9">
        <w:t xml:space="preserve"> </w:t>
      </w:r>
      <w:r w:rsidR="005417B9">
        <w:rPr>
          <w:vertAlign w:val="superscript"/>
        </w:rPr>
        <w:t xml:space="preserve"> </w:t>
      </w:r>
      <w:r w:rsidR="005417B9">
        <w:t>un terrible ataque a una e</w:t>
      </w:r>
      <w:r>
        <w:t>scuela en la comuna de Contulmo. Aseveran que</w:t>
      </w:r>
      <w:r w:rsidR="005417B9">
        <w:t>, según testimonios recabados por la prensa, cerca de diez personas encañonaron al profesor encargado del establecimiento, lo obligaron a salir del lugar y posteriormente quemaron tanto la vivienda y vehículo del docente como la escuela de la que estaba encargado.</w:t>
      </w:r>
    </w:p>
    <w:p w:rsidR="005417B9" w:rsidRDefault="005417B9" w:rsidP="005417B9">
      <w:pPr>
        <w:jc w:val="both"/>
      </w:pPr>
    </w:p>
    <w:p w:rsidR="00664134" w:rsidRDefault="00664134" w:rsidP="009205F3">
      <w:pPr>
        <w:ind w:firstLine="1134"/>
        <w:jc w:val="both"/>
      </w:pPr>
      <w:r>
        <w:t>Enfatizan que</w:t>
      </w:r>
      <w:r w:rsidR="005417B9">
        <w:t xml:space="preserve"> el hecho anterior descrito </w:t>
      </w:r>
      <w:r>
        <w:t xml:space="preserve">no es aislado, y citan otros </w:t>
      </w:r>
      <w:r w:rsidR="005417B9">
        <w:t>incidentes que tuvieron lugar en Julio de 2020, cuando en un rango de apenas diez días, tres escuelas rurales fueron quemadas por desconocidos</w:t>
      </w:r>
      <w:r w:rsidR="005417B9">
        <w:rPr>
          <w:vertAlign w:val="superscript"/>
        </w:rPr>
        <w:footnoteReference w:id="3"/>
      </w:r>
      <w:r w:rsidR="005417B9">
        <w:t xml:space="preserve">, dejando sin su lugar de educación a 173 estudiantes y sin su lugar de trabajo a 45 personas. </w:t>
      </w:r>
      <w:r>
        <w:t>Comentan que e</w:t>
      </w:r>
      <w:r w:rsidR="005417B9">
        <w:t xml:space="preserve">n uno de </w:t>
      </w:r>
      <w:r>
        <w:t>estas oportunidades s</w:t>
      </w:r>
      <w:r w:rsidR="005417B9">
        <w:t>e logró detener a sus presuntos autores, los que quedaron en libertad luego del control de detención</w:t>
      </w:r>
      <w:r w:rsidR="005417B9">
        <w:rPr>
          <w:vertAlign w:val="superscript"/>
        </w:rPr>
        <w:footnoteReference w:id="4"/>
      </w:r>
      <w:r w:rsidR="005417B9">
        <w:t xml:space="preserve">. </w:t>
      </w:r>
    </w:p>
    <w:p w:rsidR="00664134" w:rsidRDefault="00664134" w:rsidP="005417B9">
      <w:pPr>
        <w:jc w:val="both"/>
      </w:pPr>
    </w:p>
    <w:p w:rsidR="005417B9" w:rsidRDefault="00664134" w:rsidP="009205F3">
      <w:pPr>
        <w:ind w:firstLine="1134"/>
        <w:jc w:val="both"/>
      </w:pPr>
      <w:r>
        <w:t>Posteriormente, describen que e</w:t>
      </w:r>
      <w:r w:rsidR="005417B9">
        <w:t>l 18 de abril de 2021, se declaró un incendio en la escuela San Arturo, en el sector de Radalco, Curacautín</w:t>
      </w:r>
      <w:r w:rsidR="005417B9">
        <w:rPr>
          <w:vertAlign w:val="superscript"/>
        </w:rPr>
        <w:footnoteReference w:id="5"/>
      </w:r>
      <w:r>
        <w:t>, situación en la cual e</w:t>
      </w:r>
      <w:r w:rsidR="005417B9">
        <w:t xml:space="preserve">sta escuela fue consumida por las llamas tras un operativo de recuperación de tierras usurpadas por delincuentes afectando directamente a las comunidades vecinas a las que esta escuela les prestaba servicios. En la misma línea, en el mes de abril de 2021, </w:t>
      </w:r>
      <w:r>
        <w:t xml:space="preserve">aseveran que </w:t>
      </w:r>
      <w:r w:rsidR="005417B9">
        <w:t>una escuela rural fue incendiada en el sector de Pailahueque</w:t>
      </w:r>
      <w:r w:rsidR="005417B9">
        <w:rPr>
          <w:vertAlign w:val="superscript"/>
        </w:rPr>
        <w:footnoteReference w:id="6"/>
      </w:r>
      <w:r>
        <w:t>,</w:t>
      </w:r>
      <w:r w:rsidR="005417B9">
        <w:rPr>
          <w:vertAlign w:val="superscript"/>
        </w:rPr>
        <w:t xml:space="preserve"> </w:t>
      </w:r>
      <w:r w:rsidR="005417B9">
        <w:t>sin lograr responsables a la fecha.</w:t>
      </w:r>
    </w:p>
    <w:p w:rsidR="005417B9" w:rsidRDefault="005417B9" w:rsidP="005417B9">
      <w:pPr>
        <w:jc w:val="both"/>
      </w:pPr>
    </w:p>
    <w:p w:rsidR="005417B9" w:rsidRDefault="00664134" w:rsidP="009205F3">
      <w:pPr>
        <w:ind w:firstLine="1134"/>
        <w:jc w:val="both"/>
      </w:pPr>
      <w:r>
        <w:t xml:space="preserve">A continuación, hacen hincapié en </w:t>
      </w:r>
      <w:r w:rsidR="005417B9">
        <w:t xml:space="preserve">uno de los casos </w:t>
      </w:r>
      <w:r>
        <w:t xml:space="preserve">que estiman </w:t>
      </w:r>
      <w:r w:rsidR="005417B9">
        <w:t xml:space="preserve">más dramáticos </w:t>
      </w:r>
      <w:r>
        <w:t>sucedido en la ciudad de</w:t>
      </w:r>
      <w:r w:rsidR="00484639">
        <w:t xml:space="preserve"> Cañete. Lo ocurrido en una </w:t>
      </w:r>
      <w:r w:rsidR="005417B9">
        <w:t xml:space="preserve">escuela que, tras ser brutalmente incendiada en 2020, estaba siendo reconstruida con el apoyo de privados. </w:t>
      </w:r>
      <w:r>
        <w:t>Relatan que c</w:t>
      </w:r>
      <w:r w:rsidR="005417B9">
        <w:t xml:space="preserve">uando ya presentaba un 90% de avance su reconstrucción, fue nuevamente atacada el día 11 de mayo de 2021 </w:t>
      </w:r>
      <w:r w:rsidR="005417B9">
        <w:rPr>
          <w:vertAlign w:val="superscript"/>
        </w:rPr>
        <w:footnoteReference w:id="7"/>
      </w:r>
      <w:r w:rsidR="005417B9">
        <w:rPr>
          <w:vertAlign w:val="superscript"/>
        </w:rPr>
        <w:t xml:space="preserve"> </w:t>
      </w:r>
      <w:r w:rsidR="005417B9">
        <w:t>con disparos y fuego, provocando por una parte daños materiales, pero también la afectación directa al derecho que tienen los niños a educarse.</w:t>
      </w:r>
    </w:p>
    <w:p w:rsidR="005417B9" w:rsidRDefault="005417B9" w:rsidP="005417B9">
      <w:pPr>
        <w:jc w:val="both"/>
      </w:pPr>
    </w:p>
    <w:p w:rsidR="005417B9" w:rsidRDefault="005417B9" w:rsidP="009205F3">
      <w:pPr>
        <w:ind w:firstLine="1134"/>
        <w:jc w:val="both"/>
      </w:pPr>
      <w:r>
        <w:t xml:space="preserve">Al mismo tiempo, </w:t>
      </w:r>
      <w:r w:rsidR="00664134">
        <w:t xml:space="preserve">relevan lo ocurrido </w:t>
      </w:r>
      <w:r>
        <w:t xml:space="preserve">el día 8 de noviembre de 2019, </w:t>
      </w:r>
      <w:r w:rsidR="00664134">
        <w:t xml:space="preserve">donde según describen, </w:t>
      </w:r>
      <w:r>
        <w:t>utilizando acelerantes y aprovechándose de la conmoción social que vivía el país, una persona provocó un incendio que destruyó por completo una sede de la Universidad Pedro de Valdivia</w:t>
      </w:r>
      <w:r>
        <w:rPr>
          <w:vertAlign w:val="superscript"/>
        </w:rPr>
        <w:footnoteReference w:id="8"/>
      </w:r>
      <w:r>
        <w:t>.</w:t>
      </w:r>
    </w:p>
    <w:p w:rsidR="005417B9" w:rsidRDefault="005417B9" w:rsidP="005417B9">
      <w:pPr>
        <w:ind w:hanging="10"/>
        <w:jc w:val="both"/>
      </w:pPr>
    </w:p>
    <w:p w:rsidR="005417B9" w:rsidRDefault="005417B9" w:rsidP="009205F3">
      <w:pPr>
        <w:ind w:firstLine="1134"/>
        <w:jc w:val="both"/>
      </w:pPr>
      <w:r>
        <w:t xml:space="preserve">Agregan que al igual que la Libertad de culto, el derecho a la educación está consagrado tanto a nivel constitucional como en tratados internacionales. Así, </w:t>
      </w:r>
      <w:r w:rsidR="00664134">
        <w:t>indican que la</w:t>
      </w:r>
      <w:r>
        <w:t xml:space="preserve"> Constitución Política, en su artículo 19 Nº</w:t>
      </w:r>
      <w:r>
        <w:rPr>
          <w:vertAlign w:val="superscript"/>
        </w:rPr>
        <w:t xml:space="preserve"> </w:t>
      </w:r>
      <w:r>
        <w:t>10, garantiza el derecho a la educación, señalando que su objeto es el pleno desarrollo de la persona en las distintas etapas de su vida y estableciendo que es deber del Estado financiar la educación básica y media, así como promover un sistema de educación parvularia.</w:t>
      </w:r>
    </w:p>
    <w:p w:rsidR="005417B9" w:rsidRDefault="005417B9" w:rsidP="005417B9">
      <w:pPr>
        <w:jc w:val="both"/>
      </w:pPr>
    </w:p>
    <w:p w:rsidR="005417B9" w:rsidRDefault="00664134" w:rsidP="009205F3">
      <w:pPr>
        <w:ind w:firstLine="1134"/>
        <w:jc w:val="both"/>
      </w:pPr>
      <w:r>
        <w:t>Afirman que</w:t>
      </w:r>
      <w:r w:rsidR="005417B9">
        <w:t xml:space="preserve"> estas dos garantías (libertad de culto y derecho a la educación), se trata de derechos de contenido múltiple, pues se trata tanto de libertad como de prestación en un sentido amplio. La normativa anteriormente citada</w:t>
      </w:r>
      <w:r>
        <w:t>, según explican,</w:t>
      </w:r>
      <w:r w:rsidR="005417B9">
        <w:t xml:space="preserve"> debe ir aparejada de esfuerzos positivos por parte del Estado para que dichas libertades y derechos puedan ser</w:t>
      </w:r>
      <w:r>
        <w:t xml:space="preserve"> ejercidos. En esa línea, manifiestan que</w:t>
      </w:r>
      <w:r w:rsidR="005417B9">
        <w:t xml:space="preserve"> el Estado tiene un deber en cuanto a asegurar el acceso a estos derechos, siendo una de sus aristas el poder garantizar la seguridad de los lugares en donde </w:t>
      </w:r>
      <w:r w:rsidR="00484639">
        <w:t>se ejercen</w:t>
      </w:r>
      <w:r w:rsidR="005417B9">
        <w:t xml:space="preserve"> más propiamente, esto es las iglesias y las escuelas.</w:t>
      </w:r>
    </w:p>
    <w:p w:rsidR="005417B9" w:rsidRDefault="005417B9" w:rsidP="005417B9">
      <w:pPr>
        <w:jc w:val="both"/>
      </w:pPr>
    </w:p>
    <w:p w:rsidR="00484639" w:rsidRDefault="00484639" w:rsidP="009205F3">
      <w:pPr>
        <w:ind w:firstLine="1134"/>
        <w:jc w:val="both"/>
      </w:pPr>
      <w:r>
        <w:t xml:space="preserve">Remarcan </w:t>
      </w:r>
      <w:r w:rsidR="005417B9">
        <w:t xml:space="preserve">que no basta simplemente con proveer un servicio o consagrar las libertades, sino que también es deber del Estado resguardar y garantizar la seguridad en el ejercicio de estos derechos. </w:t>
      </w:r>
    </w:p>
    <w:p w:rsidR="00484639" w:rsidRDefault="00484639" w:rsidP="005417B9">
      <w:pPr>
        <w:jc w:val="both"/>
      </w:pPr>
    </w:p>
    <w:p w:rsidR="005417B9" w:rsidRDefault="00484639" w:rsidP="009205F3">
      <w:pPr>
        <w:ind w:firstLine="1134"/>
        <w:jc w:val="both"/>
      </w:pPr>
      <w:r>
        <w:t>Por lo tanto, d</w:t>
      </w:r>
      <w:r w:rsidR="005417B9">
        <w:t xml:space="preserve">e los antecedentes expuestos </w:t>
      </w:r>
      <w:r>
        <w:t xml:space="preserve">indican que nace </w:t>
      </w:r>
      <w:r w:rsidR="005417B9">
        <w:t xml:space="preserve">la necesidad de explicitar el tipo penal de incendio en establecimientos educacionales y lugares destinados al culto religioso, pues </w:t>
      </w:r>
      <w:r>
        <w:t>a su entender,</w:t>
      </w:r>
      <w:r w:rsidR="005417B9">
        <w:t xml:space="preserve"> no se trata de una ofensa a un individuo, sino que el disvalor es mayor pues se infiere un daño a </w:t>
      </w:r>
      <w:r>
        <w:t xml:space="preserve">toda </w:t>
      </w:r>
      <w:r w:rsidR="005417B9">
        <w:t>la sociedad</w:t>
      </w:r>
      <w:r>
        <w:t>,</w:t>
      </w:r>
      <w:r w:rsidR="005417B9">
        <w:t xml:space="preserve"> ya que violenta </w:t>
      </w:r>
      <w:r>
        <w:t>lo que esta ha decidido proteger</w:t>
      </w:r>
      <w:r w:rsidR="005417B9">
        <w:t>.</w:t>
      </w:r>
    </w:p>
    <w:p w:rsidR="005417B9" w:rsidRDefault="005417B9" w:rsidP="005417B9">
      <w:pPr>
        <w:jc w:val="both"/>
      </w:pPr>
    </w:p>
    <w:p w:rsidR="009B690E" w:rsidRDefault="005417B9" w:rsidP="00484639">
      <w:pPr>
        <w:jc w:val="center"/>
        <w:rPr>
          <w:spacing w:val="-3"/>
          <w:szCs w:val="24"/>
          <w:lang w:val="es-ES_tradnl"/>
        </w:rPr>
      </w:pPr>
      <w:r>
        <w:rPr>
          <w:spacing w:val="-3"/>
          <w:szCs w:val="24"/>
          <w:lang w:val="es-ES_tradnl"/>
        </w:rPr>
        <w:t>-</w:t>
      </w:r>
      <w:r w:rsidR="009B690E" w:rsidRPr="009F799B">
        <w:rPr>
          <w:spacing w:val="-3"/>
          <w:szCs w:val="24"/>
          <w:lang w:val="es-ES_tradnl"/>
        </w:rPr>
        <w:t xml:space="preserve"> - -</w:t>
      </w:r>
    </w:p>
    <w:p w:rsidR="00F53D30" w:rsidRPr="009F799B" w:rsidRDefault="00F53D30" w:rsidP="00484639">
      <w:pPr>
        <w:jc w:val="center"/>
        <w:rPr>
          <w:spacing w:val="-3"/>
          <w:szCs w:val="24"/>
          <w:lang w:val="es-ES_tradnl"/>
        </w:rPr>
      </w:pPr>
    </w:p>
    <w:p w:rsidR="00FE3075" w:rsidRPr="00F53D30" w:rsidRDefault="00F53D30" w:rsidP="00F53D30">
      <w:pPr>
        <w:jc w:val="center"/>
        <w:rPr>
          <w:b/>
        </w:rPr>
      </w:pPr>
      <w:bookmarkStart w:id="14" w:name="_ASPECTOS_CENTRALES_DEL"/>
      <w:bookmarkEnd w:id="14"/>
      <w:r w:rsidRPr="00F53D30">
        <w:rPr>
          <w:b/>
        </w:rPr>
        <w:t>ASPECTOS CENTRALES DEL DEBATE</w:t>
      </w:r>
    </w:p>
    <w:p w:rsidR="00F53D30" w:rsidRDefault="00F53D30" w:rsidP="0043494B"/>
    <w:p w:rsidR="00F53D30" w:rsidRDefault="002D088B" w:rsidP="002D088B">
      <w:pPr>
        <w:ind w:firstLine="1134"/>
        <w:jc w:val="both"/>
      </w:pPr>
      <w:r>
        <w:t xml:space="preserve">El estudio de la iniciativa se enfocó en la extensión de la </w:t>
      </w:r>
      <w:r w:rsidRPr="002D088B">
        <w:t xml:space="preserve">aplicación </w:t>
      </w:r>
      <w:r>
        <w:t xml:space="preserve">de </w:t>
      </w:r>
      <w:r w:rsidRPr="002D088B">
        <w:t>la penalidad contemplada</w:t>
      </w:r>
      <w:r w:rsidRPr="002D088B">
        <w:t xml:space="preserve"> </w:t>
      </w:r>
      <w:r>
        <w:t>en el</w:t>
      </w:r>
      <w:r>
        <w:t xml:space="preserve"> </w:t>
      </w:r>
      <w:r>
        <w:t xml:space="preserve">recientemente aprobado </w:t>
      </w:r>
      <w:r>
        <w:t>artículo 476 del Código Penal</w:t>
      </w:r>
      <w:r>
        <w:t>,</w:t>
      </w:r>
      <w:r w:rsidRPr="002D088B">
        <w:t xml:space="preserve"> que sanciona el delito de incendio en determinados lugares y respecto de determinados bienes, </w:t>
      </w:r>
      <w:r>
        <w:t>para aquellos casos en que este sea</w:t>
      </w:r>
      <w:r w:rsidRPr="002D088B">
        <w:t xml:space="preserve"> perpetrado e</w:t>
      </w:r>
      <w:r>
        <w:t>n lugares destinados a un</w:t>
      </w:r>
      <w:r w:rsidRPr="002D088B">
        <w:t xml:space="preserve"> culto religioso reconocido por el Estado</w:t>
      </w:r>
      <w:r>
        <w:t>.</w:t>
      </w:r>
    </w:p>
    <w:p w:rsidR="002D088B" w:rsidRPr="002D088B" w:rsidRDefault="002D088B" w:rsidP="002D088B">
      <w:pPr>
        <w:ind w:firstLine="1134"/>
        <w:jc w:val="both"/>
      </w:pPr>
    </w:p>
    <w:p w:rsidR="00F53D30" w:rsidRPr="009F799B" w:rsidRDefault="00F53D30" w:rsidP="00F53D30">
      <w:pPr>
        <w:jc w:val="center"/>
        <w:rPr>
          <w:spacing w:val="-3"/>
          <w:szCs w:val="24"/>
          <w:lang w:val="es-ES_tradnl"/>
        </w:rPr>
      </w:pPr>
      <w:r>
        <w:rPr>
          <w:spacing w:val="-3"/>
          <w:szCs w:val="24"/>
          <w:lang w:val="es-ES_tradnl"/>
        </w:rPr>
        <w:t>-</w:t>
      </w:r>
      <w:r w:rsidRPr="009F799B">
        <w:rPr>
          <w:spacing w:val="-3"/>
          <w:szCs w:val="24"/>
          <w:lang w:val="es-ES_tradnl"/>
        </w:rPr>
        <w:t xml:space="preserve"> - -</w:t>
      </w:r>
    </w:p>
    <w:p w:rsidR="00F53D30" w:rsidRDefault="00F53D30" w:rsidP="0043494B"/>
    <w:p w:rsidR="00C264A1" w:rsidRDefault="00C264A1" w:rsidP="0043494B"/>
    <w:p w:rsidR="00C264A1" w:rsidRPr="009F799B" w:rsidRDefault="00C264A1" w:rsidP="0043494B"/>
    <w:p w:rsidR="007A778F" w:rsidRPr="002D088B" w:rsidRDefault="00BF6A19" w:rsidP="00E31A3E">
      <w:pPr>
        <w:pStyle w:val="Ttulo1"/>
      </w:pPr>
      <w:bookmarkStart w:id="15" w:name="_DISCUSIÓN_EN_GENERAL"/>
      <w:bookmarkStart w:id="16" w:name="discusionengralyenparti"/>
      <w:bookmarkStart w:id="17" w:name="discusionengralyenpart"/>
      <w:bookmarkEnd w:id="15"/>
      <w:r w:rsidRPr="002D088B">
        <w:lastRenderedPageBreak/>
        <w:t xml:space="preserve">DISCUSIÓN EN GENERAL Y EN PARTICULAR </w:t>
      </w:r>
    </w:p>
    <w:bookmarkEnd w:id="16"/>
    <w:bookmarkEnd w:id="17"/>
    <w:p w:rsidR="00204214" w:rsidRDefault="00204214" w:rsidP="007A778F">
      <w:pPr>
        <w:widowControl/>
        <w:tabs>
          <w:tab w:val="left" w:pos="0"/>
        </w:tabs>
        <w:rPr>
          <w:b/>
          <w:spacing w:val="-3"/>
          <w:szCs w:val="24"/>
          <w:lang w:val="es-ES_tradnl"/>
        </w:rPr>
      </w:pPr>
    </w:p>
    <w:p w:rsidR="00476752" w:rsidRPr="005417B9" w:rsidRDefault="00FA4B4E" w:rsidP="009205F3">
      <w:pPr>
        <w:widowControl/>
        <w:tabs>
          <w:tab w:val="left" w:pos="0"/>
        </w:tabs>
        <w:ind w:firstLine="1134"/>
        <w:jc w:val="both"/>
        <w:rPr>
          <w:bCs/>
          <w:spacing w:val="-3"/>
          <w:szCs w:val="24"/>
          <w:u w:val="single"/>
          <w:lang w:val="es-ES_tradnl"/>
        </w:rPr>
      </w:pPr>
      <w:r>
        <w:rPr>
          <w:bCs/>
          <w:spacing w:val="-3"/>
          <w:szCs w:val="24"/>
          <w:u w:val="single"/>
          <w:lang w:val="es-ES_tradnl"/>
        </w:rPr>
        <w:t>1</w:t>
      </w:r>
      <w:r w:rsidR="00476752" w:rsidRPr="005417B9">
        <w:rPr>
          <w:bCs/>
          <w:spacing w:val="-3"/>
          <w:szCs w:val="24"/>
          <w:u w:val="single"/>
          <w:lang w:val="es-ES_tradnl"/>
        </w:rPr>
        <w:t>.- Texto del proyecto de ley</w:t>
      </w:r>
      <w:r w:rsidR="005417B9" w:rsidRPr="005417B9">
        <w:rPr>
          <w:bCs/>
          <w:spacing w:val="-3"/>
          <w:szCs w:val="24"/>
          <w:u w:val="single"/>
          <w:lang w:val="es-ES_tradnl"/>
        </w:rPr>
        <w:t xml:space="preserve"> correspondiente al Boletín número 13.889-07</w:t>
      </w:r>
    </w:p>
    <w:p w:rsidR="00476752" w:rsidRPr="005417B9" w:rsidRDefault="00476752" w:rsidP="009205F3">
      <w:pPr>
        <w:widowControl/>
        <w:tabs>
          <w:tab w:val="left" w:pos="0"/>
        </w:tabs>
        <w:ind w:firstLine="1134"/>
        <w:rPr>
          <w:bCs/>
          <w:spacing w:val="-3"/>
          <w:szCs w:val="24"/>
          <w:u w:val="single"/>
          <w:lang w:val="es-ES_tradnl"/>
        </w:rPr>
      </w:pPr>
    </w:p>
    <w:p w:rsidR="00476752" w:rsidRPr="00D929EF" w:rsidRDefault="00476752" w:rsidP="009205F3">
      <w:pPr>
        <w:widowControl/>
        <w:tabs>
          <w:tab w:val="left" w:pos="0"/>
        </w:tabs>
        <w:ind w:firstLine="1134"/>
        <w:jc w:val="both"/>
        <w:rPr>
          <w:szCs w:val="24"/>
        </w:rPr>
      </w:pPr>
      <w:r w:rsidRPr="00476752">
        <w:rPr>
          <w:bCs/>
          <w:spacing w:val="-3"/>
          <w:szCs w:val="24"/>
          <w:lang w:val="es-ES_tradnl"/>
        </w:rPr>
        <w:t>Mediante un art</w:t>
      </w:r>
      <w:r>
        <w:rPr>
          <w:bCs/>
          <w:spacing w:val="-3"/>
          <w:szCs w:val="24"/>
          <w:lang w:val="es-ES_tradnl"/>
        </w:rPr>
        <w:t>í</w:t>
      </w:r>
      <w:r w:rsidRPr="00476752">
        <w:rPr>
          <w:bCs/>
          <w:spacing w:val="-3"/>
          <w:szCs w:val="24"/>
          <w:lang w:val="es-ES_tradnl"/>
        </w:rPr>
        <w:t xml:space="preserve">culo único, la iniciativa legal </w:t>
      </w:r>
      <w:r w:rsidR="00283772">
        <w:rPr>
          <w:bCs/>
          <w:spacing w:val="-3"/>
          <w:szCs w:val="24"/>
          <w:lang w:val="es-ES_tradnl"/>
        </w:rPr>
        <w:t xml:space="preserve">propone </w:t>
      </w:r>
      <w:r w:rsidR="00283772">
        <w:rPr>
          <w:szCs w:val="24"/>
        </w:rPr>
        <w:t xml:space="preserve">agregar </w:t>
      </w:r>
      <w:r w:rsidR="00D929EF" w:rsidRPr="00D929EF">
        <w:rPr>
          <w:szCs w:val="24"/>
        </w:rPr>
        <w:t>un numeral 5</w:t>
      </w:r>
      <w:r w:rsidR="00283772">
        <w:rPr>
          <w:szCs w:val="24"/>
        </w:rPr>
        <w:t xml:space="preserve">), nuevo, </w:t>
      </w:r>
      <w:r w:rsidR="00D929EF" w:rsidRPr="00D929EF">
        <w:rPr>
          <w:szCs w:val="24"/>
        </w:rPr>
        <w:t xml:space="preserve">al artículo 476 del Código Penal, </w:t>
      </w:r>
      <w:r w:rsidR="00283772">
        <w:rPr>
          <w:szCs w:val="24"/>
        </w:rPr>
        <w:t xml:space="preserve">para </w:t>
      </w:r>
      <w:r w:rsidR="0004196E">
        <w:rPr>
          <w:szCs w:val="24"/>
        </w:rPr>
        <w:t>sancionar a</w:t>
      </w:r>
      <w:r w:rsidR="00283772">
        <w:rPr>
          <w:szCs w:val="24"/>
        </w:rPr>
        <w:t xml:space="preserve">l que </w:t>
      </w:r>
      <w:r w:rsidR="00D929EF" w:rsidRPr="00D929EF">
        <w:rPr>
          <w:szCs w:val="24"/>
        </w:rPr>
        <w:t>incendiare cualquier tipo de lugares destinados al culto religioso reconocido por el Estado</w:t>
      </w:r>
      <w:r w:rsidR="00283772">
        <w:rPr>
          <w:szCs w:val="24"/>
        </w:rPr>
        <w:t>.</w:t>
      </w:r>
    </w:p>
    <w:p w:rsidR="00D929EF" w:rsidRPr="00476752" w:rsidRDefault="00D929EF" w:rsidP="009205F3">
      <w:pPr>
        <w:ind w:firstLine="1134"/>
        <w:jc w:val="both"/>
        <w:rPr>
          <w:sz w:val="22"/>
          <w:szCs w:val="22"/>
        </w:rPr>
      </w:pPr>
    </w:p>
    <w:p w:rsidR="005417B9" w:rsidRPr="005417B9" w:rsidRDefault="00FA4B4E" w:rsidP="009205F3">
      <w:pPr>
        <w:widowControl/>
        <w:tabs>
          <w:tab w:val="clear" w:pos="2835"/>
        </w:tabs>
        <w:ind w:firstLine="1134"/>
        <w:jc w:val="both"/>
        <w:rPr>
          <w:rFonts w:cs="Arial"/>
          <w:bCs/>
          <w:spacing w:val="-3"/>
          <w:szCs w:val="24"/>
          <w:u w:val="single"/>
        </w:rPr>
      </w:pPr>
      <w:r>
        <w:rPr>
          <w:rFonts w:cs="Arial"/>
          <w:bCs/>
          <w:spacing w:val="-3"/>
          <w:szCs w:val="24"/>
          <w:u w:val="single"/>
        </w:rPr>
        <w:t>2</w:t>
      </w:r>
      <w:r w:rsidR="005417B9" w:rsidRPr="005417B9">
        <w:rPr>
          <w:rFonts w:cs="Arial"/>
          <w:bCs/>
          <w:spacing w:val="-3"/>
          <w:szCs w:val="24"/>
          <w:u w:val="single"/>
        </w:rPr>
        <w:t>.- Texto del proyecto de ley correspondiente al Boletín número 14.282-07.</w:t>
      </w:r>
    </w:p>
    <w:p w:rsidR="005417B9" w:rsidRPr="005417B9" w:rsidRDefault="005417B9" w:rsidP="009205F3">
      <w:pPr>
        <w:widowControl/>
        <w:tabs>
          <w:tab w:val="clear" w:pos="2835"/>
        </w:tabs>
        <w:ind w:firstLine="1134"/>
        <w:jc w:val="both"/>
        <w:rPr>
          <w:rFonts w:cs="Arial"/>
          <w:bCs/>
          <w:spacing w:val="-3"/>
          <w:szCs w:val="24"/>
        </w:rPr>
      </w:pPr>
    </w:p>
    <w:p w:rsidR="005417B9" w:rsidRPr="005417B9" w:rsidRDefault="005417B9" w:rsidP="009205F3">
      <w:pPr>
        <w:ind w:firstLine="1134"/>
        <w:jc w:val="both"/>
        <w:rPr>
          <w:rFonts w:ascii="Times New Roman" w:hAnsi="Times New Roman"/>
          <w:bCs/>
          <w:lang w:eastAsia="es-ES_tradnl"/>
        </w:rPr>
      </w:pPr>
      <w:r w:rsidRPr="005417B9">
        <w:rPr>
          <w:rFonts w:cs="Arial"/>
          <w:bCs/>
          <w:spacing w:val="-3"/>
          <w:szCs w:val="24"/>
        </w:rPr>
        <w:t xml:space="preserve">A través de un artículo único, se enmienda </w:t>
      </w:r>
      <w:r w:rsidRPr="005417B9">
        <w:rPr>
          <w:bCs/>
        </w:rPr>
        <w:t>el numeral 2 del artículo 475 del Código Penal, para agregar a continuación de la expresión monumentos públicos la frase "establecimientos educacionales", precedida de una coma.</w:t>
      </w:r>
    </w:p>
    <w:p w:rsidR="005417B9" w:rsidRDefault="005417B9" w:rsidP="009205F3">
      <w:pPr>
        <w:widowControl/>
        <w:tabs>
          <w:tab w:val="clear" w:pos="2835"/>
        </w:tabs>
        <w:ind w:firstLine="1134"/>
        <w:jc w:val="both"/>
        <w:rPr>
          <w:rFonts w:cs="Arial"/>
          <w:b/>
          <w:spacing w:val="-3"/>
          <w:szCs w:val="24"/>
        </w:rPr>
      </w:pPr>
    </w:p>
    <w:p w:rsidR="002B54E1" w:rsidRPr="00D53C99" w:rsidRDefault="00FA4B4E" w:rsidP="009205F3">
      <w:pPr>
        <w:widowControl/>
        <w:tabs>
          <w:tab w:val="clear" w:pos="2835"/>
        </w:tabs>
        <w:ind w:firstLine="1134"/>
        <w:jc w:val="both"/>
        <w:rPr>
          <w:rFonts w:cs="Arial"/>
          <w:bCs/>
          <w:spacing w:val="-3"/>
          <w:szCs w:val="24"/>
          <w:u w:val="single"/>
        </w:rPr>
      </w:pPr>
      <w:r>
        <w:rPr>
          <w:rFonts w:cs="Arial"/>
          <w:bCs/>
          <w:spacing w:val="-3"/>
          <w:szCs w:val="24"/>
          <w:u w:val="single"/>
        </w:rPr>
        <w:t>A</w:t>
      </w:r>
      <w:r w:rsidR="007A778F" w:rsidRPr="00D53C99">
        <w:rPr>
          <w:rFonts w:cs="Arial"/>
          <w:bCs/>
          <w:spacing w:val="-3"/>
          <w:szCs w:val="24"/>
          <w:u w:val="single"/>
        </w:rPr>
        <w:t xml:space="preserve">.- </w:t>
      </w:r>
      <w:r w:rsidR="00D929EF" w:rsidRPr="00D53C99">
        <w:rPr>
          <w:rFonts w:cs="Arial"/>
          <w:bCs/>
          <w:spacing w:val="-3"/>
          <w:szCs w:val="24"/>
          <w:u w:val="single"/>
        </w:rPr>
        <w:t>D</w:t>
      </w:r>
      <w:r w:rsidR="00204214" w:rsidRPr="00D53C99">
        <w:rPr>
          <w:rFonts w:cs="Arial"/>
          <w:bCs/>
          <w:spacing w:val="-3"/>
          <w:szCs w:val="24"/>
          <w:u w:val="single"/>
        </w:rPr>
        <w:t xml:space="preserve">ebate preliminar en </w:t>
      </w:r>
      <w:r w:rsidR="007A778F" w:rsidRPr="00D53C99">
        <w:rPr>
          <w:rFonts w:cs="Arial"/>
          <w:bCs/>
          <w:spacing w:val="-3"/>
          <w:szCs w:val="24"/>
          <w:u w:val="single"/>
        </w:rPr>
        <w:t>la Comisión.</w:t>
      </w:r>
      <w:r w:rsidR="00D929EF" w:rsidRPr="00D53C99">
        <w:rPr>
          <w:rStyle w:val="Refdenotaalpie"/>
          <w:rFonts w:cs="Arial"/>
          <w:bCs/>
          <w:spacing w:val="-3"/>
          <w:szCs w:val="24"/>
          <w:u w:val="single"/>
        </w:rPr>
        <w:footnoteReference w:id="9"/>
      </w:r>
    </w:p>
    <w:p w:rsidR="002B54E1" w:rsidRDefault="002B54E1" w:rsidP="00EA6BD7">
      <w:pPr>
        <w:widowControl/>
        <w:tabs>
          <w:tab w:val="clear" w:pos="2835"/>
        </w:tabs>
        <w:jc w:val="both"/>
        <w:rPr>
          <w:rFonts w:cs="Arial"/>
          <w:b/>
          <w:spacing w:val="-3"/>
          <w:szCs w:val="24"/>
        </w:rPr>
      </w:pPr>
    </w:p>
    <w:p w:rsidR="00AE4BA5" w:rsidRDefault="00204214" w:rsidP="009205F3">
      <w:pPr>
        <w:widowControl/>
        <w:tabs>
          <w:tab w:val="clear" w:pos="2835"/>
        </w:tabs>
        <w:ind w:firstLine="1134"/>
        <w:jc w:val="both"/>
        <w:rPr>
          <w:rFonts w:cs="Arial"/>
          <w:bCs/>
          <w:spacing w:val="-3"/>
          <w:szCs w:val="24"/>
        </w:rPr>
      </w:pPr>
      <w:r w:rsidRPr="009F799B">
        <w:rPr>
          <w:rFonts w:cs="Arial"/>
          <w:spacing w:val="-3"/>
          <w:szCs w:val="24"/>
        </w:rPr>
        <w:t xml:space="preserve">Al </w:t>
      </w:r>
      <w:r w:rsidR="004937AD">
        <w:rPr>
          <w:rFonts w:cs="Arial"/>
          <w:spacing w:val="-3"/>
          <w:szCs w:val="24"/>
        </w:rPr>
        <w:t>comenzar</w:t>
      </w:r>
      <w:r w:rsidR="007A778F" w:rsidRPr="009F799B">
        <w:rPr>
          <w:rFonts w:cs="Arial"/>
          <w:spacing w:val="-3"/>
          <w:szCs w:val="24"/>
        </w:rPr>
        <w:t xml:space="preserve"> el estudio </w:t>
      </w:r>
      <w:r w:rsidR="004937AD">
        <w:rPr>
          <w:rFonts w:cs="Arial"/>
          <w:spacing w:val="-3"/>
          <w:szCs w:val="24"/>
        </w:rPr>
        <w:t>de la iniciativa</w:t>
      </w:r>
      <w:r w:rsidR="007A778F" w:rsidRPr="009F799B">
        <w:rPr>
          <w:rFonts w:cs="Arial"/>
          <w:spacing w:val="-3"/>
          <w:szCs w:val="24"/>
        </w:rPr>
        <w:t xml:space="preserve"> en informe</w:t>
      </w:r>
      <w:r w:rsidR="000B5F7B">
        <w:rPr>
          <w:rFonts w:cs="Arial"/>
          <w:spacing w:val="-3"/>
          <w:szCs w:val="24"/>
        </w:rPr>
        <w:t xml:space="preserve">, </w:t>
      </w:r>
      <w:r w:rsidR="00B666D5">
        <w:rPr>
          <w:rFonts w:cs="Arial"/>
          <w:spacing w:val="-3"/>
          <w:szCs w:val="24"/>
        </w:rPr>
        <w:t xml:space="preserve">el </w:t>
      </w:r>
      <w:r w:rsidR="000B5F7B" w:rsidRPr="000B5F7B">
        <w:rPr>
          <w:rFonts w:cs="Arial"/>
          <w:b/>
          <w:bCs/>
          <w:spacing w:val="-3"/>
          <w:szCs w:val="24"/>
        </w:rPr>
        <w:t xml:space="preserve">Honorable Senador señor </w:t>
      </w:r>
      <w:r w:rsidR="00D929EF">
        <w:rPr>
          <w:rFonts w:cs="Arial"/>
          <w:b/>
          <w:bCs/>
          <w:spacing w:val="-3"/>
          <w:szCs w:val="24"/>
        </w:rPr>
        <w:t>Insulza</w:t>
      </w:r>
      <w:r w:rsidR="00F53D30">
        <w:rPr>
          <w:rFonts w:cs="Arial"/>
          <w:bCs/>
          <w:spacing w:val="-3"/>
          <w:szCs w:val="24"/>
        </w:rPr>
        <w:t xml:space="preserve"> explicó que esta</w:t>
      </w:r>
      <w:r w:rsidR="00D929EF">
        <w:rPr>
          <w:rFonts w:cs="Arial"/>
          <w:bCs/>
          <w:spacing w:val="-3"/>
          <w:szCs w:val="24"/>
        </w:rPr>
        <w:t xml:space="preserve"> guarda íntima relación con aquel</w:t>
      </w:r>
      <w:r w:rsidR="00F53D30">
        <w:rPr>
          <w:rFonts w:cs="Arial"/>
          <w:bCs/>
          <w:spacing w:val="-3"/>
          <w:szCs w:val="24"/>
        </w:rPr>
        <w:t>la</w:t>
      </w:r>
      <w:r w:rsidR="00D929EF">
        <w:rPr>
          <w:rFonts w:cs="Arial"/>
          <w:bCs/>
          <w:spacing w:val="-3"/>
          <w:szCs w:val="24"/>
        </w:rPr>
        <w:t xml:space="preserve"> que dio lugar a la dictación de la reciente </w:t>
      </w:r>
      <w:hyperlink r:id="rId10" w:history="1">
        <w:r w:rsidR="00D929EF" w:rsidRPr="00FE7B9D">
          <w:rPr>
            <w:rStyle w:val="Hipervnculo"/>
            <w:rFonts w:cs="Arial"/>
            <w:bCs/>
            <w:spacing w:val="-3"/>
            <w:szCs w:val="24"/>
          </w:rPr>
          <w:t>ley N°21.402</w:t>
        </w:r>
      </w:hyperlink>
      <w:r w:rsidR="00D929EF">
        <w:rPr>
          <w:rFonts w:cs="Arial"/>
          <w:bCs/>
          <w:spacing w:val="-3"/>
          <w:szCs w:val="24"/>
        </w:rPr>
        <w:t xml:space="preserve"> que </w:t>
      </w:r>
      <w:r w:rsidR="00D929EF" w:rsidRPr="00D929EF">
        <w:rPr>
          <w:rFonts w:cs="Arial"/>
          <w:bCs/>
          <w:spacing w:val="-3"/>
          <w:szCs w:val="24"/>
        </w:rPr>
        <w:t>introduce m</w:t>
      </w:r>
      <w:r w:rsidR="00D929EF">
        <w:rPr>
          <w:rFonts w:cs="Arial"/>
          <w:bCs/>
          <w:spacing w:val="-3"/>
          <w:szCs w:val="24"/>
        </w:rPr>
        <w:t>odificaciones a las normas del Código P</w:t>
      </w:r>
      <w:r w:rsidR="00D929EF" w:rsidRPr="00D929EF">
        <w:rPr>
          <w:rFonts w:cs="Arial"/>
          <w:bCs/>
          <w:spacing w:val="-3"/>
          <w:szCs w:val="24"/>
        </w:rPr>
        <w:t>enal referidas al delito de incendio</w:t>
      </w:r>
      <w:r w:rsidR="00D929EF">
        <w:rPr>
          <w:rFonts w:cs="Arial"/>
          <w:bCs/>
          <w:spacing w:val="-3"/>
          <w:szCs w:val="24"/>
        </w:rPr>
        <w:t xml:space="preserve">, cuyo objetivo principal fue </w:t>
      </w:r>
      <w:r w:rsidR="00D929EF" w:rsidRPr="00D929EF">
        <w:rPr>
          <w:rFonts w:cs="Arial"/>
          <w:bCs/>
          <w:spacing w:val="-3"/>
          <w:szCs w:val="24"/>
        </w:rPr>
        <w:t xml:space="preserve">incorporar una agravante relativa a la figura residual </w:t>
      </w:r>
      <w:r w:rsidR="003C07B3">
        <w:rPr>
          <w:rFonts w:cs="Arial"/>
          <w:bCs/>
          <w:spacing w:val="-3"/>
          <w:szCs w:val="24"/>
        </w:rPr>
        <w:t xml:space="preserve">de este delito, cuando </w:t>
      </w:r>
      <w:r w:rsidR="00D929EF" w:rsidRPr="00D929EF">
        <w:rPr>
          <w:rFonts w:cs="Arial"/>
          <w:bCs/>
          <w:spacing w:val="-3"/>
          <w:szCs w:val="24"/>
        </w:rPr>
        <w:t>recayere en un vehículo motorizado que se encontrare</w:t>
      </w:r>
      <w:r w:rsidR="00D929EF">
        <w:rPr>
          <w:rFonts w:cs="Arial"/>
          <w:bCs/>
          <w:spacing w:val="-3"/>
          <w:szCs w:val="24"/>
        </w:rPr>
        <w:t xml:space="preserve"> </w:t>
      </w:r>
      <w:r w:rsidR="00D929EF" w:rsidRPr="00D929EF">
        <w:rPr>
          <w:rFonts w:cs="Arial"/>
          <w:bCs/>
          <w:spacing w:val="-3"/>
          <w:szCs w:val="24"/>
        </w:rPr>
        <w:t>con personas en su interior, del que se las obligare a descender para</w:t>
      </w:r>
      <w:r w:rsidR="00D929EF">
        <w:rPr>
          <w:rFonts w:cs="Arial"/>
          <w:bCs/>
          <w:spacing w:val="-3"/>
          <w:szCs w:val="24"/>
        </w:rPr>
        <w:t xml:space="preserve"> </w:t>
      </w:r>
      <w:r w:rsidR="00D929EF" w:rsidRPr="00D929EF">
        <w:rPr>
          <w:rFonts w:cs="Arial"/>
          <w:bCs/>
          <w:spacing w:val="-3"/>
          <w:szCs w:val="24"/>
        </w:rPr>
        <w:t>cometer el ilícito.</w:t>
      </w:r>
    </w:p>
    <w:p w:rsidR="003F12E2" w:rsidRDefault="003F12E2" w:rsidP="005417B9">
      <w:pPr>
        <w:widowControl/>
        <w:tabs>
          <w:tab w:val="clear" w:pos="2835"/>
        </w:tabs>
        <w:jc w:val="both"/>
        <w:rPr>
          <w:rFonts w:cs="Arial"/>
          <w:bCs/>
          <w:spacing w:val="-3"/>
          <w:szCs w:val="24"/>
        </w:rPr>
      </w:pPr>
    </w:p>
    <w:p w:rsidR="003F12E2" w:rsidRDefault="003F12E2" w:rsidP="009205F3">
      <w:pPr>
        <w:widowControl/>
        <w:tabs>
          <w:tab w:val="clear" w:pos="2835"/>
        </w:tabs>
        <w:ind w:firstLine="1134"/>
        <w:jc w:val="both"/>
        <w:rPr>
          <w:rFonts w:cs="Arial"/>
          <w:bCs/>
          <w:spacing w:val="-3"/>
          <w:szCs w:val="24"/>
        </w:rPr>
      </w:pPr>
      <w:r>
        <w:rPr>
          <w:rFonts w:cs="Arial"/>
          <w:bCs/>
          <w:spacing w:val="-3"/>
          <w:szCs w:val="24"/>
        </w:rPr>
        <w:t>De ser aprobado, el delito de incendio cometido en cualquier lugar destinado a un culto religioso reconocido por el Estado, tendrá la sanción de presidio mayor en cualquiera de sus grados.</w:t>
      </w:r>
    </w:p>
    <w:p w:rsidR="00D929EF" w:rsidRDefault="00D929EF" w:rsidP="004B6606">
      <w:pPr>
        <w:widowControl/>
        <w:tabs>
          <w:tab w:val="clear" w:pos="2835"/>
        </w:tabs>
        <w:jc w:val="both"/>
        <w:rPr>
          <w:rFonts w:cs="Arial"/>
          <w:bCs/>
          <w:spacing w:val="-3"/>
          <w:szCs w:val="24"/>
        </w:rPr>
      </w:pPr>
    </w:p>
    <w:p w:rsidR="00D929EF" w:rsidRPr="00D929EF" w:rsidRDefault="00410A07" w:rsidP="009205F3">
      <w:pPr>
        <w:widowControl/>
        <w:tabs>
          <w:tab w:val="clear" w:pos="2835"/>
        </w:tabs>
        <w:ind w:firstLine="1134"/>
        <w:jc w:val="both"/>
        <w:rPr>
          <w:rFonts w:cs="Arial"/>
          <w:bCs/>
          <w:spacing w:val="-3"/>
          <w:szCs w:val="24"/>
        </w:rPr>
      </w:pPr>
      <w:r>
        <w:rPr>
          <w:rFonts w:cs="Arial"/>
          <w:bCs/>
          <w:spacing w:val="-3"/>
          <w:szCs w:val="24"/>
        </w:rPr>
        <w:t xml:space="preserve">Cabe señalar que </w:t>
      </w:r>
      <w:r w:rsidR="00D929EF" w:rsidRPr="00DF52D4">
        <w:rPr>
          <w:rFonts w:cs="Arial"/>
          <w:b/>
          <w:spacing w:val="-3"/>
          <w:szCs w:val="24"/>
        </w:rPr>
        <w:t>la</w:t>
      </w:r>
      <w:r w:rsidR="004B6606" w:rsidRPr="00DF52D4">
        <w:rPr>
          <w:rFonts w:cs="Arial"/>
          <w:b/>
          <w:spacing w:val="-3"/>
          <w:szCs w:val="24"/>
        </w:rPr>
        <w:t xml:space="preserve"> totalidad de los integrantes presentes de la </w:t>
      </w:r>
      <w:r w:rsidR="00D929EF" w:rsidRPr="00DF52D4">
        <w:rPr>
          <w:rFonts w:cs="Arial"/>
          <w:b/>
          <w:spacing w:val="-3"/>
          <w:szCs w:val="24"/>
        </w:rPr>
        <w:t xml:space="preserve">Comisión </w:t>
      </w:r>
      <w:r w:rsidR="004B6606">
        <w:rPr>
          <w:rFonts w:cs="Arial"/>
          <w:bCs/>
          <w:spacing w:val="-3"/>
          <w:szCs w:val="24"/>
        </w:rPr>
        <w:t xml:space="preserve">concordó con la necesidad de aprobar esta propuesta legal por lo que </w:t>
      </w:r>
      <w:r w:rsidR="002533B7">
        <w:rPr>
          <w:rFonts w:cs="Arial"/>
          <w:bCs/>
          <w:spacing w:val="-3"/>
          <w:szCs w:val="24"/>
        </w:rPr>
        <w:t>resolvió</w:t>
      </w:r>
      <w:r w:rsidR="00D929EF">
        <w:rPr>
          <w:rFonts w:cs="Arial"/>
          <w:bCs/>
          <w:spacing w:val="-3"/>
          <w:szCs w:val="24"/>
        </w:rPr>
        <w:t xml:space="preserve"> poner</w:t>
      </w:r>
      <w:r w:rsidR="004B6606">
        <w:rPr>
          <w:rFonts w:cs="Arial"/>
          <w:bCs/>
          <w:spacing w:val="-3"/>
          <w:szCs w:val="24"/>
        </w:rPr>
        <w:t xml:space="preserve">lo </w:t>
      </w:r>
      <w:r w:rsidR="00D929EF">
        <w:rPr>
          <w:rFonts w:cs="Arial"/>
          <w:bCs/>
          <w:spacing w:val="-3"/>
          <w:szCs w:val="24"/>
        </w:rPr>
        <w:t>en votación en los mismos términos en que fue presentado.</w:t>
      </w:r>
    </w:p>
    <w:p w:rsidR="00AE4BA5" w:rsidRDefault="00AE4BA5" w:rsidP="009205F3">
      <w:pPr>
        <w:widowControl/>
        <w:tabs>
          <w:tab w:val="clear" w:pos="2835"/>
        </w:tabs>
        <w:ind w:firstLine="1134"/>
        <w:jc w:val="both"/>
        <w:rPr>
          <w:rFonts w:cs="Arial"/>
          <w:spacing w:val="-3"/>
          <w:szCs w:val="24"/>
        </w:rPr>
      </w:pPr>
    </w:p>
    <w:p w:rsidR="002D088B" w:rsidRPr="002D088B" w:rsidRDefault="00FA4B4E" w:rsidP="009205F3">
      <w:pPr>
        <w:ind w:firstLine="1134"/>
        <w:jc w:val="both"/>
        <w:rPr>
          <w:spacing w:val="-3"/>
          <w:szCs w:val="24"/>
          <w:u w:val="single"/>
        </w:rPr>
      </w:pPr>
      <w:bookmarkStart w:id="18" w:name="discengralyenpart"/>
      <w:bookmarkStart w:id="19" w:name="votacionengralyparticular"/>
      <w:r>
        <w:rPr>
          <w:spacing w:val="-3"/>
          <w:szCs w:val="24"/>
          <w:u w:val="single"/>
        </w:rPr>
        <w:t>B</w:t>
      </w:r>
      <w:r w:rsidR="002D088B" w:rsidRPr="002D088B">
        <w:rPr>
          <w:spacing w:val="-3"/>
          <w:szCs w:val="24"/>
          <w:u w:val="single"/>
        </w:rPr>
        <w:t>.- Votación en general y en particular</w:t>
      </w:r>
      <w:bookmarkEnd w:id="19"/>
      <w:r w:rsidR="002D088B" w:rsidRPr="002D088B">
        <w:rPr>
          <w:spacing w:val="-3"/>
          <w:szCs w:val="24"/>
          <w:u w:val="single"/>
        </w:rPr>
        <w:t>.</w:t>
      </w:r>
    </w:p>
    <w:bookmarkEnd w:id="18"/>
    <w:p w:rsidR="002D088B" w:rsidRDefault="002D088B" w:rsidP="009205F3">
      <w:pPr>
        <w:ind w:firstLine="1134"/>
        <w:jc w:val="both"/>
        <w:rPr>
          <w:b/>
          <w:spacing w:val="-3"/>
          <w:szCs w:val="24"/>
        </w:rPr>
      </w:pPr>
    </w:p>
    <w:p w:rsidR="002262BF" w:rsidRDefault="002262BF" w:rsidP="009205F3">
      <w:pPr>
        <w:ind w:firstLine="1134"/>
        <w:jc w:val="both"/>
        <w:rPr>
          <w:b/>
        </w:rPr>
      </w:pPr>
      <w:r w:rsidRPr="00BD570C">
        <w:rPr>
          <w:b/>
          <w:spacing w:val="-3"/>
          <w:szCs w:val="24"/>
        </w:rPr>
        <w:t>Cerrado el debate y sometido a votación en general</w:t>
      </w:r>
      <w:r w:rsidR="00D30F2C">
        <w:rPr>
          <w:b/>
          <w:spacing w:val="-3"/>
          <w:szCs w:val="24"/>
        </w:rPr>
        <w:t xml:space="preserve"> y en particular</w:t>
      </w:r>
      <w:r w:rsidRPr="00BD570C">
        <w:rPr>
          <w:b/>
          <w:spacing w:val="-3"/>
          <w:szCs w:val="24"/>
        </w:rPr>
        <w:t xml:space="preserve">, el proyecto de ley </w:t>
      </w:r>
      <w:r w:rsidRPr="00BD570C">
        <w:rPr>
          <w:b/>
        </w:rPr>
        <w:t>fue</w:t>
      </w:r>
      <w:r w:rsidRPr="00EC62C0">
        <w:rPr>
          <w:b/>
        </w:rPr>
        <w:t xml:space="preserve"> aprobad</w:t>
      </w:r>
      <w:r>
        <w:rPr>
          <w:b/>
        </w:rPr>
        <w:t xml:space="preserve">o </w:t>
      </w:r>
      <w:r w:rsidRPr="00EC62C0">
        <w:rPr>
          <w:b/>
        </w:rPr>
        <w:t xml:space="preserve">por </w:t>
      </w:r>
      <w:r w:rsidR="00D929EF">
        <w:rPr>
          <w:b/>
        </w:rPr>
        <w:t xml:space="preserve">la unanimidad de los </w:t>
      </w:r>
      <w:r w:rsidR="00D929EF">
        <w:rPr>
          <w:b/>
        </w:rPr>
        <w:lastRenderedPageBreak/>
        <w:t>miembros presentes de la Comisión</w:t>
      </w:r>
      <w:r w:rsidRPr="00EC62C0">
        <w:rPr>
          <w:b/>
        </w:rPr>
        <w:t xml:space="preserve">, </w:t>
      </w:r>
      <w:r w:rsidR="00D929EF">
        <w:rPr>
          <w:b/>
        </w:rPr>
        <w:t>Honorables Senadores señor Insulza, Moreira y Quintana.</w:t>
      </w:r>
    </w:p>
    <w:p w:rsidR="002262BF" w:rsidRPr="005417B9" w:rsidRDefault="002262BF" w:rsidP="009205F3">
      <w:pPr>
        <w:widowControl/>
        <w:tabs>
          <w:tab w:val="left" w:pos="0"/>
        </w:tabs>
        <w:ind w:firstLine="1134"/>
        <w:jc w:val="both"/>
        <w:rPr>
          <w:b/>
          <w:spacing w:val="-3"/>
          <w:szCs w:val="24"/>
        </w:rPr>
      </w:pPr>
    </w:p>
    <w:p w:rsidR="005417B9" w:rsidRPr="005417B9" w:rsidRDefault="005417B9" w:rsidP="009205F3">
      <w:pPr>
        <w:widowControl/>
        <w:tabs>
          <w:tab w:val="left" w:pos="0"/>
        </w:tabs>
        <w:ind w:firstLine="1134"/>
        <w:jc w:val="both"/>
        <w:rPr>
          <w:b/>
          <w:spacing w:val="-3"/>
          <w:szCs w:val="24"/>
        </w:rPr>
      </w:pPr>
      <w:r w:rsidRPr="005417B9">
        <w:rPr>
          <w:b/>
          <w:spacing w:val="-3"/>
          <w:szCs w:val="24"/>
        </w:rPr>
        <w:t>- Hacemos presente que la Comisión no emitió pronunciamiento respecto de la segunda iniciativa de ley refundida.</w:t>
      </w:r>
    </w:p>
    <w:p w:rsidR="005417B9" w:rsidRPr="008D3922" w:rsidRDefault="005417B9" w:rsidP="002262BF">
      <w:pPr>
        <w:widowControl/>
        <w:tabs>
          <w:tab w:val="left" w:pos="0"/>
        </w:tabs>
        <w:jc w:val="both"/>
        <w:rPr>
          <w:bCs/>
          <w:spacing w:val="-3"/>
          <w:szCs w:val="24"/>
        </w:rPr>
      </w:pPr>
    </w:p>
    <w:p w:rsidR="0039396C" w:rsidRDefault="0039396C" w:rsidP="0039396C">
      <w:pPr>
        <w:tabs>
          <w:tab w:val="left" w:pos="0"/>
        </w:tabs>
        <w:jc w:val="center"/>
      </w:pPr>
      <w:r w:rsidRPr="00150CAA">
        <w:t>- - -</w:t>
      </w:r>
      <w:r w:rsidRPr="009F799B">
        <w:t xml:space="preserve"> </w:t>
      </w:r>
    </w:p>
    <w:p w:rsidR="00FE3075" w:rsidRPr="009F799B" w:rsidRDefault="00C53354" w:rsidP="00E31A3E">
      <w:pPr>
        <w:pStyle w:val="Ttulo1"/>
      </w:pPr>
      <w:bookmarkStart w:id="20" w:name="_TEXTO_DEL_PROYECTO"/>
      <w:bookmarkEnd w:id="20"/>
      <w:r w:rsidRPr="009F799B">
        <w:t>TEXTO DEL PROYECTO</w:t>
      </w:r>
    </w:p>
    <w:p w:rsidR="00FE3075" w:rsidRPr="009F799B" w:rsidRDefault="00FE3075" w:rsidP="00BF6FA8">
      <w:pPr>
        <w:rPr>
          <w:b/>
        </w:rPr>
      </w:pPr>
    </w:p>
    <w:p w:rsidR="002C68D1" w:rsidRPr="009F799B" w:rsidRDefault="0043494B" w:rsidP="00AD3AA3">
      <w:pPr>
        <w:ind w:firstLine="1134"/>
        <w:jc w:val="both"/>
        <w:rPr>
          <w:lang w:val="es-ES_tradnl"/>
        </w:rPr>
      </w:pPr>
      <w:r w:rsidRPr="00A14E5D">
        <w:rPr>
          <w:rFonts w:cs="Arial"/>
        </w:rPr>
        <w:t>En virtud de</w:t>
      </w:r>
      <w:r w:rsidR="004B6606">
        <w:rPr>
          <w:rFonts w:cs="Arial"/>
        </w:rPr>
        <w:t>l</w:t>
      </w:r>
      <w:r w:rsidRPr="00A14E5D">
        <w:rPr>
          <w:rFonts w:cs="Arial"/>
        </w:rPr>
        <w:t xml:space="preserve"> </w:t>
      </w:r>
      <w:r w:rsidR="002262BF">
        <w:rPr>
          <w:rFonts w:cs="Arial"/>
        </w:rPr>
        <w:t>acuerdo precedentemente señalado</w:t>
      </w:r>
      <w:r w:rsidRPr="00A14E5D">
        <w:rPr>
          <w:rFonts w:cs="Arial"/>
        </w:rPr>
        <w:t xml:space="preserve">, </w:t>
      </w:r>
      <w:r w:rsidR="00D929EF">
        <w:rPr>
          <w:rFonts w:cs="Arial"/>
        </w:rPr>
        <w:t>la</w:t>
      </w:r>
      <w:r w:rsidR="002262BF">
        <w:rPr>
          <w:rFonts w:cs="Arial"/>
        </w:rPr>
        <w:t xml:space="preserve"> Comisión de </w:t>
      </w:r>
      <w:r w:rsidR="00D929EF">
        <w:rPr>
          <w:rFonts w:cs="Arial"/>
        </w:rPr>
        <w:t>Seguridad Pública</w:t>
      </w:r>
      <w:r w:rsidR="002262BF">
        <w:rPr>
          <w:rFonts w:cs="Arial"/>
        </w:rPr>
        <w:t xml:space="preserve"> propone aprobar, en general y en particular, el siguiente </w:t>
      </w:r>
      <w:r w:rsidRPr="00A14E5D">
        <w:rPr>
          <w:rFonts w:cs="Arial"/>
        </w:rPr>
        <w:t>proyecto de ley:</w:t>
      </w:r>
    </w:p>
    <w:p w:rsidR="00732AE0" w:rsidRPr="009F799B" w:rsidRDefault="00732AE0" w:rsidP="00A47DD6">
      <w:pPr>
        <w:jc w:val="both"/>
        <w:rPr>
          <w:lang w:val="es-ES_tradnl"/>
        </w:rPr>
      </w:pPr>
    </w:p>
    <w:p w:rsidR="00FE3075" w:rsidRDefault="00FE3075" w:rsidP="00A47DD6">
      <w:pPr>
        <w:jc w:val="center"/>
      </w:pPr>
      <w:r w:rsidRPr="00787F21">
        <w:t>PROYECTO DE LEY:</w:t>
      </w:r>
    </w:p>
    <w:p w:rsidR="00787F21" w:rsidRDefault="00787F21" w:rsidP="00787F21"/>
    <w:p w:rsidR="00290911" w:rsidRDefault="00290911" w:rsidP="00AD3AA3">
      <w:pPr>
        <w:tabs>
          <w:tab w:val="clear" w:pos="2835"/>
        </w:tabs>
        <w:ind w:firstLine="1134"/>
        <w:jc w:val="both"/>
      </w:pPr>
      <w:r>
        <w:t>“</w:t>
      </w:r>
      <w:r w:rsidR="004B6606">
        <w:t xml:space="preserve">Artículo único.- </w:t>
      </w:r>
      <w:r w:rsidR="002533B7">
        <w:t>Incorpóra</w:t>
      </w:r>
      <w:r>
        <w:t xml:space="preserve">se </w:t>
      </w:r>
      <w:r w:rsidR="00117A06" w:rsidRPr="00D929EF">
        <w:t>al artículo 476 del Código Pena</w:t>
      </w:r>
      <w:r w:rsidR="00117A06">
        <w:t xml:space="preserve">l, </w:t>
      </w:r>
      <w:r>
        <w:t xml:space="preserve">el siguiente </w:t>
      </w:r>
      <w:r w:rsidR="00D929EF" w:rsidRPr="00D929EF">
        <w:t>numeral 5</w:t>
      </w:r>
      <w:r>
        <w:t>°, nuevo</w:t>
      </w:r>
      <w:r w:rsidR="00E82861">
        <w:t>:</w:t>
      </w:r>
    </w:p>
    <w:p w:rsidR="00E82861" w:rsidRDefault="00E82861" w:rsidP="00A545EC">
      <w:pPr>
        <w:jc w:val="both"/>
      </w:pPr>
    </w:p>
    <w:p w:rsidR="00A545EC" w:rsidRPr="00D929EF" w:rsidRDefault="00E82861" w:rsidP="00AD3AA3">
      <w:pPr>
        <w:ind w:firstLine="1134"/>
        <w:jc w:val="both"/>
        <w:rPr>
          <w:bCs/>
          <w:spacing w:val="-3"/>
          <w:szCs w:val="24"/>
        </w:rPr>
      </w:pPr>
      <w:r>
        <w:t>“</w:t>
      </w:r>
      <w:r w:rsidR="00290911">
        <w:t>5.°</w:t>
      </w:r>
      <w:r w:rsidR="00D929EF" w:rsidRPr="00D929EF">
        <w:t>Al que incendiare cualquier tipo de lugares destinados al culto religioso reconocido por el Estado".</w:t>
      </w:r>
      <w:r w:rsidR="00D929EF">
        <w:t>”</w:t>
      </w:r>
    </w:p>
    <w:p w:rsidR="00E2002A" w:rsidRDefault="00E2002A" w:rsidP="00290911"/>
    <w:p w:rsidR="00FE3075" w:rsidRPr="009F799B" w:rsidRDefault="00B5255C" w:rsidP="00A47DD6">
      <w:pPr>
        <w:jc w:val="center"/>
      </w:pPr>
      <w:r w:rsidRPr="009F799B">
        <w:t>- - -</w:t>
      </w:r>
    </w:p>
    <w:p w:rsidR="00BF6FA8" w:rsidRDefault="00BF6FA8" w:rsidP="00BF6FA8">
      <w:pPr>
        <w:widowControl/>
        <w:tabs>
          <w:tab w:val="clear" w:pos="2835"/>
        </w:tabs>
        <w:jc w:val="both"/>
        <w:rPr>
          <w:spacing w:val="-3"/>
          <w:szCs w:val="24"/>
        </w:rPr>
      </w:pPr>
    </w:p>
    <w:p w:rsidR="00C264A1" w:rsidRDefault="00C264A1" w:rsidP="00C264A1">
      <w:pPr>
        <w:widowControl/>
        <w:tabs>
          <w:tab w:val="clear" w:pos="2835"/>
        </w:tabs>
        <w:jc w:val="center"/>
        <w:rPr>
          <w:b/>
          <w:spacing w:val="-3"/>
          <w:szCs w:val="24"/>
        </w:rPr>
      </w:pPr>
      <w:bookmarkStart w:id="21" w:name="ACORDADO"/>
      <w:r>
        <w:rPr>
          <w:b/>
          <w:spacing w:val="-3"/>
          <w:szCs w:val="24"/>
        </w:rPr>
        <w:t>ACORDADO</w:t>
      </w:r>
    </w:p>
    <w:bookmarkEnd w:id="21"/>
    <w:p w:rsidR="00C264A1" w:rsidRPr="00C264A1" w:rsidRDefault="00C264A1" w:rsidP="00C264A1">
      <w:pPr>
        <w:widowControl/>
        <w:tabs>
          <w:tab w:val="clear" w:pos="2835"/>
        </w:tabs>
        <w:jc w:val="center"/>
        <w:rPr>
          <w:b/>
          <w:spacing w:val="-3"/>
          <w:szCs w:val="24"/>
        </w:rPr>
      </w:pPr>
    </w:p>
    <w:p w:rsidR="000F309A" w:rsidRDefault="00673114" w:rsidP="00AD3AA3">
      <w:pPr>
        <w:widowControl/>
        <w:tabs>
          <w:tab w:val="clear" w:pos="2835"/>
        </w:tabs>
        <w:ind w:firstLine="1134"/>
        <w:jc w:val="both"/>
        <w:rPr>
          <w:spacing w:val="-3"/>
          <w:szCs w:val="24"/>
        </w:rPr>
      </w:pPr>
      <w:r>
        <w:rPr>
          <w:spacing w:val="-3"/>
          <w:szCs w:val="24"/>
        </w:rPr>
        <w:t>Tratado y a</w:t>
      </w:r>
      <w:r w:rsidR="000F309A" w:rsidRPr="005A0997">
        <w:rPr>
          <w:spacing w:val="-3"/>
          <w:szCs w:val="24"/>
        </w:rPr>
        <w:t>cordado en sesi</w:t>
      </w:r>
      <w:r w:rsidR="00A545EC">
        <w:rPr>
          <w:spacing w:val="-3"/>
          <w:szCs w:val="24"/>
        </w:rPr>
        <w:t>ón</w:t>
      </w:r>
      <w:r w:rsidR="000F309A" w:rsidRPr="005A0997">
        <w:rPr>
          <w:spacing w:val="-3"/>
          <w:szCs w:val="24"/>
        </w:rPr>
        <w:t xml:space="preserve"> celebra</w:t>
      </w:r>
      <w:r w:rsidR="00A545EC">
        <w:rPr>
          <w:spacing w:val="-3"/>
          <w:szCs w:val="24"/>
        </w:rPr>
        <w:t xml:space="preserve">da el </w:t>
      </w:r>
      <w:r w:rsidR="0015624D" w:rsidRPr="005A0997">
        <w:rPr>
          <w:spacing w:val="-3"/>
          <w:szCs w:val="24"/>
        </w:rPr>
        <w:t xml:space="preserve">día </w:t>
      </w:r>
      <w:r w:rsidR="00D929EF">
        <w:rPr>
          <w:spacing w:val="-3"/>
          <w:szCs w:val="24"/>
        </w:rPr>
        <w:t>8</w:t>
      </w:r>
      <w:r w:rsidR="00A545EC">
        <w:rPr>
          <w:spacing w:val="-3"/>
          <w:szCs w:val="24"/>
        </w:rPr>
        <w:t xml:space="preserve"> </w:t>
      </w:r>
      <w:r w:rsidR="000F309A" w:rsidRPr="008F7F9C">
        <w:rPr>
          <w:spacing w:val="-3"/>
          <w:szCs w:val="24"/>
        </w:rPr>
        <w:t>de</w:t>
      </w:r>
      <w:r w:rsidR="0015624D" w:rsidRPr="008F7F9C">
        <w:rPr>
          <w:spacing w:val="-3"/>
          <w:szCs w:val="24"/>
        </w:rPr>
        <w:t xml:space="preserve"> </w:t>
      </w:r>
      <w:r w:rsidR="00D929EF">
        <w:rPr>
          <w:spacing w:val="-3"/>
          <w:szCs w:val="24"/>
        </w:rPr>
        <w:t>marzo de 2022</w:t>
      </w:r>
      <w:r w:rsidR="000F309A" w:rsidRPr="005A0997">
        <w:rPr>
          <w:spacing w:val="-3"/>
          <w:szCs w:val="24"/>
        </w:rPr>
        <w:t>, con</w:t>
      </w:r>
      <w:r w:rsidR="00DD7736" w:rsidRPr="005A0997">
        <w:rPr>
          <w:spacing w:val="-3"/>
          <w:szCs w:val="24"/>
        </w:rPr>
        <w:t xml:space="preserve"> la </w:t>
      </w:r>
      <w:r w:rsidR="000F309A" w:rsidRPr="005A0997">
        <w:rPr>
          <w:spacing w:val="-3"/>
          <w:szCs w:val="24"/>
        </w:rPr>
        <w:t xml:space="preserve">asistencia de los </w:t>
      </w:r>
      <w:r w:rsidR="000F309A" w:rsidRPr="005A0997">
        <w:rPr>
          <w:spacing w:val="-3"/>
          <w:szCs w:val="24"/>
          <w:lang w:val="es-ES_tradnl"/>
        </w:rPr>
        <w:t>Honorables</w:t>
      </w:r>
      <w:r w:rsidR="000F309A" w:rsidRPr="005A0997">
        <w:rPr>
          <w:spacing w:val="-3"/>
          <w:szCs w:val="24"/>
        </w:rPr>
        <w:t xml:space="preserve"> Senadores señor</w:t>
      </w:r>
      <w:r w:rsidR="0015624D" w:rsidRPr="005A0997">
        <w:rPr>
          <w:spacing w:val="-3"/>
          <w:szCs w:val="24"/>
        </w:rPr>
        <w:t>es</w:t>
      </w:r>
      <w:r w:rsidR="000F309A" w:rsidRPr="005A0997">
        <w:rPr>
          <w:spacing w:val="-3"/>
          <w:szCs w:val="24"/>
        </w:rPr>
        <w:t xml:space="preserve"> </w:t>
      </w:r>
      <w:r w:rsidR="00D929EF">
        <w:rPr>
          <w:spacing w:val="-3"/>
          <w:szCs w:val="24"/>
        </w:rPr>
        <w:t>José Miguel Insulza</w:t>
      </w:r>
      <w:r w:rsidR="00290911">
        <w:rPr>
          <w:spacing w:val="-3"/>
          <w:szCs w:val="24"/>
        </w:rPr>
        <w:t xml:space="preserve"> Salinas</w:t>
      </w:r>
      <w:r w:rsidR="00D929EF">
        <w:rPr>
          <w:spacing w:val="-3"/>
          <w:szCs w:val="24"/>
        </w:rPr>
        <w:t xml:space="preserve"> (Presidente), Jaime Quintana Leal</w:t>
      </w:r>
      <w:r w:rsidR="003C07B3">
        <w:rPr>
          <w:spacing w:val="-3"/>
          <w:szCs w:val="24"/>
        </w:rPr>
        <w:t xml:space="preserve"> e</w:t>
      </w:r>
      <w:r w:rsidR="00D929EF">
        <w:rPr>
          <w:spacing w:val="-3"/>
          <w:szCs w:val="24"/>
        </w:rPr>
        <w:t xml:space="preserve"> Iván Moreira Barros.</w:t>
      </w:r>
    </w:p>
    <w:p w:rsidR="00D929EF" w:rsidRDefault="00D929EF" w:rsidP="000F309A">
      <w:pPr>
        <w:widowControl/>
        <w:tabs>
          <w:tab w:val="clear" w:pos="2835"/>
        </w:tabs>
        <w:jc w:val="both"/>
        <w:rPr>
          <w:spacing w:val="-3"/>
          <w:szCs w:val="24"/>
        </w:rPr>
      </w:pPr>
    </w:p>
    <w:p w:rsidR="00516C62" w:rsidRPr="009F799B" w:rsidRDefault="007C66D9" w:rsidP="00A545EC">
      <w:pPr>
        <w:widowControl/>
        <w:tabs>
          <w:tab w:val="clear" w:pos="2835"/>
        </w:tabs>
        <w:ind w:left="1418" w:firstLine="709"/>
        <w:jc w:val="center"/>
        <w:rPr>
          <w:spacing w:val="-3"/>
          <w:szCs w:val="24"/>
          <w:lang w:val="es-ES_tradnl"/>
        </w:rPr>
      </w:pPr>
      <w:r>
        <w:rPr>
          <w:spacing w:val="-3"/>
          <w:szCs w:val="24"/>
          <w:lang w:val="es-ES_tradnl"/>
        </w:rPr>
        <w:t xml:space="preserve">Sala de la Comisión, a </w:t>
      </w:r>
      <w:r w:rsidR="00290911">
        <w:rPr>
          <w:spacing w:val="-3"/>
          <w:szCs w:val="24"/>
          <w:lang w:val="es-ES_tradnl"/>
        </w:rPr>
        <w:t xml:space="preserve">16 de marzo de </w:t>
      </w:r>
      <w:r w:rsidR="00D929EF">
        <w:rPr>
          <w:spacing w:val="-3"/>
          <w:szCs w:val="24"/>
          <w:lang w:val="es-ES_tradnl"/>
        </w:rPr>
        <w:t>2022</w:t>
      </w:r>
      <w:r w:rsidR="000F309A">
        <w:rPr>
          <w:spacing w:val="-3"/>
          <w:szCs w:val="24"/>
          <w:lang w:val="es-ES_tradnl"/>
        </w:rPr>
        <w:t>.</w:t>
      </w:r>
    </w:p>
    <w:p w:rsidR="00516C62" w:rsidRPr="009F799B" w:rsidRDefault="0029769A" w:rsidP="00516C62">
      <w:pPr>
        <w:widowControl/>
        <w:tabs>
          <w:tab w:val="clear" w:pos="2835"/>
        </w:tabs>
        <w:jc w:val="both"/>
        <w:rPr>
          <w:spacing w:val="-3"/>
          <w:szCs w:val="24"/>
          <w:lang w:val="es-ES_tradnl"/>
        </w:rPr>
      </w:pPr>
      <w:r>
        <w:rPr>
          <w:noProof/>
          <w:spacing w:val="-3"/>
          <w:szCs w:val="24"/>
          <w:lang w:eastAsia="es-CL"/>
        </w:rPr>
        <w:drawing>
          <wp:anchor distT="0" distB="0" distL="114300" distR="114300" simplePos="0" relativeHeight="251659264" behindDoc="0" locked="0" layoutInCell="1" allowOverlap="1" wp14:anchorId="5F69B653" wp14:editId="75846CEF">
            <wp:simplePos x="0" y="0"/>
            <wp:positionH relativeFrom="column">
              <wp:posOffset>1160145</wp:posOffset>
            </wp:positionH>
            <wp:positionV relativeFrom="paragraph">
              <wp:posOffset>153035</wp:posOffset>
            </wp:positionV>
            <wp:extent cx="3700780" cy="1579245"/>
            <wp:effectExtent l="0" t="0" r="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0780" cy="1579245"/>
                    </a:xfrm>
                    <a:prstGeom prst="rect">
                      <a:avLst/>
                    </a:prstGeom>
                    <a:noFill/>
                  </pic:spPr>
                </pic:pic>
              </a:graphicData>
            </a:graphic>
          </wp:anchor>
        </w:drawing>
      </w:r>
    </w:p>
    <w:p w:rsidR="00516C62" w:rsidRPr="009F799B" w:rsidRDefault="00516C62" w:rsidP="00516C62">
      <w:pPr>
        <w:widowControl/>
        <w:tabs>
          <w:tab w:val="clear" w:pos="2835"/>
        </w:tabs>
        <w:jc w:val="both"/>
        <w:rPr>
          <w:spacing w:val="-3"/>
          <w:szCs w:val="24"/>
          <w:lang w:val="es-ES_tradnl"/>
        </w:rPr>
      </w:pPr>
    </w:p>
    <w:p w:rsidR="00516C62" w:rsidRDefault="00516C62" w:rsidP="00516C62">
      <w:pPr>
        <w:widowControl/>
        <w:tabs>
          <w:tab w:val="clear" w:pos="2835"/>
        </w:tabs>
        <w:jc w:val="both"/>
        <w:rPr>
          <w:spacing w:val="-3"/>
          <w:szCs w:val="24"/>
          <w:lang w:val="es-ES_tradnl"/>
        </w:rPr>
      </w:pPr>
    </w:p>
    <w:p w:rsidR="007C66D9" w:rsidRDefault="007C66D9" w:rsidP="00516C62">
      <w:pPr>
        <w:widowControl/>
        <w:tabs>
          <w:tab w:val="clear" w:pos="2835"/>
        </w:tabs>
        <w:jc w:val="both"/>
        <w:rPr>
          <w:spacing w:val="-3"/>
          <w:szCs w:val="24"/>
          <w:lang w:val="es-ES_tradnl"/>
        </w:rPr>
      </w:pPr>
    </w:p>
    <w:p w:rsidR="0029769A" w:rsidRDefault="0029769A" w:rsidP="00516C62">
      <w:pPr>
        <w:widowControl/>
        <w:tabs>
          <w:tab w:val="clear" w:pos="2835"/>
        </w:tabs>
        <w:jc w:val="both"/>
        <w:rPr>
          <w:spacing w:val="-3"/>
          <w:szCs w:val="24"/>
          <w:lang w:val="es-ES_tradnl"/>
        </w:rPr>
      </w:pPr>
    </w:p>
    <w:p w:rsidR="00FE3075" w:rsidRPr="009F799B" w:rsidRDefault="00E82917" w:rsidP="00E31A3E">
      <w:pPr>
        <w:pStyle w:val="Ttulo1"/>
      </w:pPr>
      <w:bookmarkStart w:id="22" w:name="_RESUMEN_EJECUTIVO"/>
      <w:bookmarkEnd w:id="22"/>
      <w:r w:rsidRPr="009F799B">
        <w:br w:type="page"/>
      </w:r>
      <w:bookmarkStart w:id="23" w:name="resumenejecutivo"/>
      <w:r w:rsidR="00FE3075" w:rsidRPr="009F799B">
        <w:lastRenderedPageBreak/>
        <w:t>RESUMEN EJECUTIVO</w:t>
      </w:r>
      <w:bookmarkEnd w:id="23"/>
    </w:p>
    <w:p w:rsidR="00FE3075" w:rsidRPr="009F799B" w:rsidRDefault="00FE3075" w:rsidP="00E82917">
      <w:pPr>
        <w:pStyle w:val="Estilo1"/>
        <w:widowControl w:val="0"/>
        <w:tabs>
          <w:tab w:val="clear" w:pos="2268"/>
          <w:tab w:val="left" w:pos="2835"/>
        </w:tabs>
        <w:rPr>
          <w:lang w:val="es-ES"/>
        </w:rPr>
      </w:pPr>
    </w:p>
    <w:p w:rsidR="00FE3075" w:rsidRPr="009F799B" w:rsidRDefault="00FE3075" w:rsidP="00E82917">
      <w:pPr>
        <w:jc w:val="both"/>
        <w:rPr>
          <w:b/>
        </w:rPr>
      </w:pPr>
      <w:r w:rsidRPr="009F799B">
        <w:rPr>
          <w:b/>
        </w:rPr>
        <w:t>INFORME DE LA COMISIÓN DE</w:t>
      </w:r>
      <w:r w:rsidR="0015624D">
        <w:rPr>
          <w:b/>
        </w:rPr>
        <w:t xml:space="preserve"> </w:t>
      </w:r>
      <w:r w:rsidR="00E2002A">
        <w:rPr>
          <w:b/>
        </w:rPr>
        <w:t>SEGURIDAD PÚBLICA</w:t>
      </w:r>
      <w:r w:rsidR="00D4035B">
        <w:rPr>
          <w:b/>
        </w:rPr>
        <w:t>,</w:t>
      </w:r>
      <w:r w:rsidR="00483385" w:rsidRPr="009F799B">
        <w:rPr>
          <w:b/>
        </w:rPr>
        <w:t xml:space="preserve"> </w:t>
      </w:r>
      <w:r w:rsidRPr="009F799B">
        <w:rPr>
          <w:b/>
        </w:rPr>
        <w:t>RECAÍDO EN EL PROYECTO DE LEY</w:t>
      </w:r>
      <w:r w:rsidR="00501EF4" w:rsidRPr="009F799B">
        <w:rPr>
          <w:b/>
        </w:rPr>
        <w:t xml:space="preserve">, EN </w:t>
      </w:r>
      <w:r w:rsidR="0039396C">
        <w:rPr>
          <w:b/>
        </w:rPr>
        <w:t>PRIMER</w:t>
      </w:r>
      <w:r w:rsidR="00501EF4" w:rsidRPr="009F799B">
        <w:rPr>
          <w:b/>
        </w:rPr>
        <w:t xml:space="preserve"> TRÁMITE CONSTITUCIONAL,</w:t>
      </w:r>
      <w:r w:rsidR="00452EE7" w:rsidRPr="009F799B">
        <w:rPr>
          <w:b/>
        </w:rPr>
        <w:t xml:space="preserve"> QUE</w:t>
      </w:r>
      <w:r w:rsidR="0039396C" w:rsidRPr="0039396C">
        <w:rPr>
          <w:b/>
        </w:rPr>
        <w:t xml:space="preserve"> </w:t>
      </w:r>
      <w:r w:rsidR="00E2002A" w:rsidRPr="00E2002A">
        <w:rPr>
          <w:b/>
        </w:rPr>
        <w:t xml:space="preserve">MODIFICA </w:t>
      </w:r>
      <w:r w:rsidR="001C4B0B" w:rsidRPr="00290911">
        <w:rPr>
          <w:b/>
        </w:rPr>
        <w:t>EL</w:t>
      </w:r>
      <w:r w:rsidR="001C4B0B">
        <w:rPr>
          <w:b/>
        </w:rPr>
        <w:t xml:space="preserve"> </w:t>
      </w:r>
      <w:r w:rsidR="00E2002A" w:rsidRPr="00E2002A">
        <w:rPr>
          <w:b/>
        </w:rPr>
        <w:t>ARTÍCULO 476 DEL CÓDIGO PENAL, PARA INCLUIR EL DELITO DE INCENDIO EN LUGARES DESTINADOS AL CULTO RELIGIOSO.</w:t>
      </w:r>
      <w:r w:rsidR="00E2002A" w:rsidRPr="0039396C">
        <w:rPr>
          <w:b/>
        </w:rPr>
        <w:t xml:space="preserve"> </w:t>
      </w:r>
      <w:r w:rsidR="00E2002A" w:rsidRPr="009F799B">
        <w:rPr>
          <w:b/>
        </w:rPr>
        <w:t>(BOLETÍN</w:t>
      </w:r>
      <w:r w:rsidR="00E2002A">
        <w:rPr>
          <w:b/>
        </w:rPr>
        <w:t xml:space="preserve"> N°13.889-07</w:t>
      </w:r>
      <w:r w:rsidR="00E2002A" w:rsidRPr="009F799B">
        <w:rPr>
          <w:b/>
        </w:rPr>
        <w:t>)</w:t>
      </w:r>
    </w:p>
    <w:p w:rsidR="00FE3075" w:rsidRPr="009F799B" w:rsidRDefault="00E82917" w:rsidP="00A47DD6">
      <w:r w:rsidRPr="009F799B">
        <w:t>_____________________________________________________________</w:t>
      </w:r>
    </w:p>
    <w:p w:rsidR="00E82917" w:rsidRPr="009F799B" w:rsidRDefault="00E82917" w:rsidP="005E05E4">
      <w:pPr>
        <w:jc w:val="both"/>
        <w:rPr>
          <w:b/>
        </w:rPr>
      </w:pPr>
    </w:p>
    <w:p w:rsidR="00290911" w:rsidRDefault="00483385" w:rsidP="00290911">
      <w:pPr>
        <w:jc w:val="both"/>
      </w:pPr>
      <w:r w:rsidRPr="009F799B">
        <w:rPr>
          <w:b/>
        </w:rPr>
        <w:t xml:space="preserve">I. </w:t>
      </w:r>
      <w:r w:rsidR="00FE3075" w:rsidRPr="009F799B">
        <w:rPr>
          <w:b/>
        </w:rPr>
        <w:t>OBJETIVO DEL PROYECTO PROPUESTO POR LA COMISIÓN:</w:t>
      </w:r>
      <w:r w:rsidR="00FE3075" w:rsidRPr="009F799B">
        <w:t xml:space="preserve"> </w:t>
      </w:r>
      <w:r w:rsidR="00290911">
        <w:t xml:space="preserve">Extender la aplicación del artículo 476 del Código Penal, que sanciona el delito de incendio en determinados lugares y respecto de determinados bienes, haciendo aplicable la penalidad contemplada, cuando dicho delito sea perpetrado en aquellos lugares </w:t>
      </w:r>
      <w:r w:rsidR="00290911" w:rsidRPr="004A4168">
        <w:t>destinados al culto religioso reconocido por el Estado.</w:t>
      </w:r>
    </w:p>
    <w:p w:rsidR="00E2002A" w:rsidRDefault="00E2002A" w:rsidP="00A27EEA">
      <w:pPr>
        <w:jc w:val="both"/>
      </w:pPr>
    </w:p>
    <w:p w:rsidR="00FE3075" w:rsidRDefault="00483385" w:rsidP="00DC75B0">
      <w:pPr>
        <w:tabs>
          <w:tab w:val="clear" w:pos="2835"/>
        </w:tabs>
        <w:jc w:val="both"/>
      </w:pPr>
      <w:r w:rsidRPr="009F799B">
        <w:rPr>
          <w:b/>
        </w:rPr>
        <w:t xml:space="preserve">II. </w:t>
      </w:r>
      <w:r w:rsidR="00FE3075" w:rsidRPr="009F799B">
        <w:rPr>
          <w:b/>
        </w:rPr>
        <w:t>ACUERDOS:</w:t>
      </w:r>
      <w:r w:rsidR="00976ACE" w:rsidRPr="009F799B">
        <w:rPr>
          <w:b/>
        </w:rPr>
        <w:t xml:space="preserve"> </w:t>
      </w:r>
      <w:r w:rsidRPr="007E0693">
        <w:t xml:space="preserve">aprobado en general </w:t>
      </w:r>
      <w:r w:rsidR="0039396C">
        <w:t>y en particular</w:t>
      </w:r>
      <w:r w:rsidR="002213A5">
        <w:t xml:space="preserve"> </w:t>
      </w:r>
      <w:r w:rsidR="007E0693">
        <w:t xml:space="preserve">por </w:t>
      </w:r>
      <w:r w:rsidR="0039396C">
        <w:t xml:space="preserve">mayoría. </w:t>
      </w:r>
      <w:r w:rsidR="007E0693">
        <w:t>(</w:t>
      </w:r>
      <w:r w:rsidR="0039396C">
        <w:t>3</w:t>
      </w:r>
      <w:r w:rsidR="007E0693">
        <w:t>x</w:t>
      </w:r>
      <w:r w:rsidR="00E2002A">
        <w:t>0</w:t>
      </w:r>
      <w:r w:rsidR="007E0693">
        <w:t>).</w:t>
      </w:r>
    </w:p>
    <w:p w:rsidR="00FE3075" w:rsidRPr="009F799B" w:rsidRDefault="00FE3075" w:rsidP="00796C44">
      <w:pPr>
        <w:tabs>
          <w:tab w:val="clear" w:pos="2835"/>
        </w:tabs>
        <w:ind w:left="709" w:hanging="709"/>
        <w:jc w:val="both"/>
      </w:pPr>
    </w:p>
    <w:p w:rsidR="000D11EA" w:rsidRPr="009F799B" w:rsidRDefault="000D11EA" w:rsidP="00D4035B">
      <w:pPr>
        <w:pStyle w:val="Textoindependiente"/>
        <w:tabs>
          <w:tab w:val="left" w:pos="2552"/>
        </w:tabs>
        <w:jc w:val="both"/>
        <w:rPr>
          <w:rFonts w:ascii="Arial" w:hAnsi="Arial"/>
          <w:szCs w:val="24"/>
        </w:rPr>
      </w:pPr>
      <w:r w:rsidRPr="009F799B">
        <w:rPr>
          <w:rFonts w:ascii="Arial" w:hAnsi="Arial"/>
          <w:b/>
          <w:szCs w:val="24"/>
        </w:rPr>
        <w:t xml:space="preserve">III. </w:t>
      </w:r>
      <w:r w:rsidR="00FE3075" w:rsidRPr="009F799B">
        <w:rPr>
          <w:rFonts w:ascii="Arial" w:hAnsi="Arial"/>
          <w:b/>
          <w:szCs w:val="24"/>
        </w:rPr>
        <w:t xml:space="preserve">ESTRUCTURA DEL PROYECTO APROBADO POR </w:t>
      </w:r>
      <w:smartTag w:uri="urn:schemas-microsoft-com:office:smarttags" w:element="PersonName">
        <w:smartTagPr>
          <w:attr w:name="ProductID" w:val="La Comisi￳n"/>
        </w:smartTagPr>
        <w:r w:rsidR="00FE3075" w:rsidRPr="009F799B">
          <w:rPr>
            <w:rFonts w:ascii="Arial" w:hAnsi="Arial"/>
            <w:b/>
            <w:szCs w:val="24"/>
          </w:rPr>
          <w:t>LA COMISIÓN</w:t>
        </w:r>
      </w:smartTag>
      <w:r w:rsidR="00FE3075" w:rsidRPr="009F799B">
        <w:rPr>
          <w:rFonts w:ascii="Arial" w:hAnsi="Arial"/>
          <w:b/>
          <w:szCs w:val="24"/>
        </w:rPr>
        <w:t xml:space="preserve">: </w:t>
      </w:r>
      <w:r w:rsidR="00984C3F" w:rsidRPr="002664CF">
        <w:rPr>
          <w:rFonts w:ascii="Arial" w:hAnsi="Arial"/>
          <w:szCs w:val="24"/>
        </w:rPr>
        <w:t xml:space="preserve">consta </w:t>
      </w:r>
      <w:r w:rsidR="00E2002A">
        <w:rPr>
          <w:rFonts w:ascii="Arial" w:hAnsi="Arial"/>
          <w:szCs w:val="24"/>
        </w:rPr>
        <w:t>de un artículo único</w:t>
      </w:r>
      <w:r w:rsidR="002213A5">
        <w:rPr>
          <w:rFonts w:ascii="Arial" w:hAnsi="Arial"/>
          <w:szCs w:val="24"/>
        </w:rPr>
        <w:t xml:space="preserve">, </w:t>
      </w:r>
      <w:r w:rsidR="00E2002A">
        <w:rPr>
          <w:rFonts w:ascii="Arial" w:hAnsi="Arial"/>
          <w:szCs w:val="24"/>
        </w:rPr>
        <w:t>permanente.</w:t>
      </w:r>
    </w:p>
    <w:p w:rsidR="000D11EA" w:rsidRPr="009F799B" w:rsidRDefault="000D11EA" w:rsidP="00D4035B">
      <w:pPr>
        <w:pStyle w:val="Textoindependiente"/>
        <w:tabs>
          <w:tab w:val="left" w:pos="2552"/>
        </w:tabs>
        <w:jc w:val="both"/>
        <w:rPr>
          <w:rFonts w:ascii="Arial" w:hAnsi="Arial"/>
          <w:b/>
          <w:szCs w:val="24"/>
        </w:rPr>
      </w:pPr>
    </w:p>
    <w:p w:rsidR="00DD401B" w:rsidRPr="009F799B" w:rsidRDefault="000D11EA" w:rsidP="008753C1">
      <w:pPr>
        <w:pStyle w:val="Textoindependiente2"/>
        <w:tabs>
          <w:tab w:val="left" w:pos="2268"/>
        </w:tabs>
        <w:rPr>
          <w:sz w:val="24"/>
          <w:szCs w:val="24"/>
        </w:rPr>
      </w:pPr>
      <w:r w:rsidRPr="009F799B">
        <w:rPr>
          <w:b/>
          <w:sz w:val="24"/>
          <w:szCs w:val="24"/>
        </w:rPr>
        <w:t xml:space="preserve">IV. </w:t>
      </w:r>
      <w:r w:rsidR="00FE3075" w:rsidRPr="009F799B">
        <w:rPr>
          <w:b/>
          <w:sz w:val="24"/>
          <w:szCs w:val="24"/>
        </w:rPr>
        <w:t>NORMAS DE QUÓRUM ESPECIAL:</w:t>
      </w:r>
      <w:r w:rsidR="00610AF0" w:rsidRPr="009F799B">
        <w:rPr>
          <w:sz w:val="24"/>
          <w:szCs w:val="24"/>
        </w:rPr>
        <w:t xml:space="preserve">  </w:t>
      </w:r>
      <w:r w:rsidR="009E7F76">
        <w:rPr>
          <w:sz w:val="24"/>
          <w:szCs w:val="24"/>
        </w:rPr>
        <w:t>No tiene.</w:t>
      </w:r>
    </w:p>
    <w:p w:rsidR="000E79C4" w:rsidRPr="009F799B" w:rsidRDefault="000E79C4" w:rsidP="00713453">
      <w:pPr>
        <w:tabs>
          <w:tab w:val="clear" w:pos="2835"/>
        </w:tabs>
        <w:jc w:val="both"/>
        <w:rPr>
          <w:szCs w:val="24"/>
          <w:lang w:val="es-ES_tradnl"/>
        </w:rPr>
      </w:pPr>
    </w:p>
    <w:p w:rsidR="000E79C4" w:rsidRDefault="00483385" w:rsidP="00796C44">
      <w:pPr>
        <w:tabs>
          <w:tab w:val="clear" w:pos="2835"/>
        </w:tabs>
        <w:ind w:left="709" w:hanging="709"/>
        <w:jc w:val="both"/>
      </w:pPr>
      <w:r w:rsidRPr="009F799B">
        <w:rPr>
          <w:b/>
        </w:rPr>
        <w:t xml:space="preserve">V. </w:t>
      </w:r>
      <w:r w:rsidR="00FE3075" w:rsidRPr="009F799B">
        <w:rPr>
          <w:b/>
        </w:rPr>
        <w:t>URGENCIA:</w:t>
      </w:r>
      <w:r w:rsidR="00FE3075" w:rsidRPr="009F799B">
        <w:t xml:space="preserve"> </w:t>
      </w:r>
      <w:r w:rsidR="00E2002A">
        <w:t>Discusión inmediata.</w:t>
      </w:r>
      <w:r w:rsidR="009B1E06">
        <w:t xml:space="preserve"> </w:t>
      </w:r>
    </w:p>
    <w:p w:rsidR="00F9731D" w:rsidRPr="009F799B" w:rsidRDefault="00F9731D" w:rsidP="00796C44">
      <w:pPr>
        <w:tabs>
          <w:tab w:val="clear" w:pos="2835"/>
        </w:tabs>
        <w:ind w:left="709" w:hanging="709"/>
        <w:jc w:val="both"/>
        <w:rPr>
          <w:b/>
        </w:rPr>
      </w:pPr>
    </w:p>
    <w:p w:rsidR="00E2002A" w:rsidRPr="009B1E06" w:rsidRDefault="00483385" w:rsidP="00E2002A">
      <w:pPr>
        <w:widowControl/>
        <w:tabs>
          <w:tab w:val="left" w:pos="0"/>
        </w:tabs>
        <w:jc w:val="both"/>
        <w:rPr>
          <w:b/>
          <w:spacing w:val="-3"/>
          <w:szCs w:val="24"/>
          <w:lang w:val="es-ES_tradnl"/>
        </w:rPr>
      </w:pPr>
      <w:r w:rsidRPr="009F799B">
        <w:rPr>
          <w:b/>
        </w:rPr>
        <w:t xml:space="preserve">VI. </w:t>
      </w:r>
      <w:r w:rsidR="00FE3075" w:rsidRPr="009F799B">
        <w:rPr>
          <w:b/>
        </w:rPr>
        <w:t xml:space="preserve">ORIGEN </w:t>
      </w:r>
      <w:r w:rsidR="00DC75B0" w:rsidRPr="009F799B">
        <w:rPr>
          <w:b/>
        </w:rPr>
        <w:t xml:space="preserve">E </w:t>
      </w:r>
      <w:r w:rsidR="00FE3075" w:rsidRPr="009F799B">
        <w:rPr>
          <w:b/>
        </w:rPr>
        <w:t xml:space="preserve">INICIATIVA: </w:t>
      </w:r>
      <w:r w:rsidR="0039396C">
        <w:t>Senado.</w:t>
      </w:r>
      <w:r w:rsidR="000B16BE">
        <w:t xml:space="preserve"> Moción de los Honorables Senadores, </w:t>
      </w:r>
      <w:r w:rsidR="00E2002A">
        <w:rPr>
          <w:spacing w:val="-3"/>
          <w:szCs w:val="24"/>
          <w:lang w:val="es-ES_tradnl"/>
        </w:rPr>
        <w:t>señora Carmen Gloria Aravena Acuña y señores Juan Castro Prieto, Francisco Chahuán Chahuán y José García Ruminot.</w:t>
      </w:r>
    </w:p>
    <w:p w:rsidR="00FE3075" w:rsidRPr="009F799B" w:rsidRDefault="00FE3075" w:rsidP="00796C44">
      <w:pPr>
        <w:tabs>
          <w:tab w:val="clear" w:pos="2835"/>
        </w:tabs>
        <w:ind w:left="709" w:hanging="709"/>
        <w:jc w:val="both"/>
      </w:pPr>
    </w:p>
    <w:p w:rsidR="00FE3075" w:rsidRPr="009F799B" w:rsidRDefault="00483385" w:rsidP="00796C44">
      <w:pPr>
        <w:tabs>
          <w:tab w:val="clear" w:pos="2835"/>
        </w:tabs>
        <w:ind w:left="709" w:hanging="709"/>
      </w:pPr>
      <w:r w:rsidRPr="009F799B">
        <w:rPr>
          <w:b/>
        </w:rPr>
        <w:t xml:space="preserve">VII. </w:t>
      </w:r>
      <w:r w:rsidR="00FE3075" w:rsidRPr="009F799B">
        <w:rPr>
          <w:b/>
        </w:rPr>
        <w:t xml:space="preserve">TRÁMITE CONSTITUCIONAL: </w:t>
      </w:r>
      <w:r w:rsidR="0039396C">
        <w:t>Primero.</w:t>
      </w:r>
    </w:p>
    <w:p w:rsidR="00722234" w:rsidRPr="009F799B" w:rsidRDefault="00722234" w:rsidP="00796C44">
      <w:pPr>
        <w:tabs>
          <w:tab w:val="clear" w:pos="2835"/>
        </w:tabs>
        <w:ind w:left="709" w:hanging="709"/>
        <w:jc w:val="both"/>
      </w:pPr>
    </w:p>
    <w:p w:rsidR="00FE3075" w:rsidRPr="009F799B" w:rsidRDefault="0039396C" w:rsidP="00796C44">
      <w:pPr>
        <w:tabs>
          <w:tab w:val="clear" w:pos="2835"/>
        </w:tabs>
        <w:ind w:left="709" w:hanging="709"/>
        <w:jc w:val="both"/>
      </w:pPr>
      <w:r>
        <w:rPr>
          <w:b/>
        </w:rPr>
        <w:t>VIII</w:t>
      </w:r>
      <w:r w:rsidR="008C4C4A" w:rsidRPr="009F799B">
        <w:rPr>
          <w:b/>
        </w:rPr>
        <w:t xml:space="preserve">. </w:t>
      </w:r>
      <w:r w:rsidR="00944754" w:rsidRPr="009F799B">
        <w:rPr>
          <w:b/>
        </w:rPr>
        <w:t>I</w:t>
      </w:r>
      <w:r w:rsidR="00FE3075" w:rsidRPr="009F799B">
        <w:rPr>
          <w:b/>
        </w:rPr>
        <w:t>NICIO TRAMITACIÓN EN EL SENADO:</w:t>
      </w:r>
      <w:r w:rsidR="00726905">
        <w:t xml:space="preserve"> </w:t>
      </w:r>
      <w:r w:rsidR="00E2002A">
        <w:t>16 de noviembre de 2020</w:t>
      </w:r>
      <w:r w:rsidR="009121B9">
        <w:t>.</w:t>
      </w:r>
    </w:p>
    <w:p w:rsidR="00FE3075" w:rsidRPr="009F799B" w:rsidRDefault="00FE3075" w:rsidP="00796C44">
      <w:pPr>
        <w:tabs>
          <w:tab w:val="clear" w:pos="2835"/>
        </w:tabs>
        <w:ind w:left="709" w:hanging="709"/>
        <w:jc w:val="both"/>
      </w:pPr>
    </w:p>
    <w:p w:rsidR="00FE3075" w:rsidRPr="009F799B" w:rsidRDefault="00B2127A" w:rsidP="00796C44">
      <w:pPr>
        <w:tabs>
          <w:tab w:val="clear" w:pos="2835"/>
        </w:tabs>
        <w:ind w:left="709" w:hanging="709"/>
        <w:jc w:val="both"/>
      </w:pPr>
      <w:r>
        <w:rPr>
          <w:b/>
        </w:rPr>
        <w:t>I</w:t>
      </w:r>
      <w:r w:rsidR="00483385" w:rsidRPr="009F799B">
        <w:rPr>
          <w:b/>
        </w:rPr>
        <w:t xml:space="preserve">X. </w:t>
      </w:r>
      <w:r w:rsidR="00FE3075" w:rsidRPr="009F799B">
        <w:rPr>
          <w:b/>
        </w:rPr>
        <w:t>TRÁMITE REGLAMENTARIO:</w:t>
      </w:r>
      <w:r w:rsidR="0037546F" w:rsidRPr="009F799B">
        <w:t xml:space="preserve"> </w:t>
      </w:r>
      <w:r w:rsidR="009E7F76">
        <w:t>P</w:t>
      </w:r>
      <w:r w:rsidR="00FE3075" w:rsidRPr="009F799B">
        <w:t>rimer informe</w:t>
      </w:r>
      <w:r w:rsidR="00452EE7" w:rsidRPr="009F799B">
        <w:t>, en general</w:t>
      </w:r>
      <w:r w:rsidR="006868E8">
        <w:t xml:space="preserve"> y en particular</w:t>
      </w:r>
      <w:r w:rsidR="00FE3075" w:rsidRPr="009F799B">
        <w:t>.</w:t>
      </w:r>
    </w:p>
    <w:p w:rsidR="00FE3075" w:rsidRPr="009F799B" w:rsidRDefault="00FE3075" w:rsidP="00796C44">
      <w:pPr>
        <w:tabs>
          <w:tab w:val="clear" w:pos="2835"/>
        </w:tabs>
        <w:ind w:left="709" w:hanging="709"/>
        <w:jc w:val="both"/>
      </w:pPr>
    </w:p>
    <w:p w:rsidR="00F50EB4" w:rsidRDefault="00796C44" w:rsidP="002E49D0">
      <w:pPr>
        <w:tabs>
          <w:tab w:val="clear" w:pos="2835"/>
        </w:tabs>
        <w:jc w:val="both"/>
        <w:rPr>
          <w:b/>
        </w:rPr>
      </w:pPr>
      <w:r w:rsidRPr="009F799B">
        <w:rPr>
          <w:b/>
        </w:rPr>
        <w:t>X</w:t>
      </w:r>
      <w:r w:rsidR="00483385" w:rsidRPr="009F799B">
        <w:rPr>
          <w:b/>
        </w:rPr>
        <w:t xml:space="preserve">. </w:t>
      </w:r>
      <w:r w:rsidR="00FE3075" w:rsidRPr="009F799B">
        <w:rPr>
          <w:b/>
        </w:rPr>
        <w:t xml:space="preserve">LEYES QUE SE MODIFICAN O QUE SE RELACIONAN CON </w:t>
      </w:r>
      <w:smartTag w:uri="urn:schemas-microsoft-com:office:smarttags" w:element="PersonName">
        <w:smartTagPr>
          <w:attr w:name="ProductID" w:val="LA MATERIA"/>
        </w:smartTagPr>
        <w:r w:rsidR="00FE3075" w:rsidRPr="009F799B">
          <w:rPr>
            <w:b/>
          </w:rPr>
          <w:t>LA MATERIA</w:t>
        </w:r>
      </w:smartTag>
      <w:r w:rsidR="00FE3075" w:rsidRPr="009F799B">
        <w:rPr>
          <w:b/>
        </w:rPr>
        <w:t xml:space="preserve">: </w:t>
      </w:r>
    </w:p>
    <w:p w:rsidR="007D22D4" w:rsidRDefault="007D22D4" w:rsidP="002E49D0">
      <w:pPr>
        <w:tabs>
          <w:tab w:val="clear" w:pos="2835"/>
        </w:tabs>
        <w:jc w:val="both"/>
        <w:rPr>
          <w:b/>
        </w:rPr>
      </w:pPr>
    </w:p>
    <w:p w:rsidR="00E1352A" w:rsidRDefault="007D22D4" w:rsidP="00E1352A">
      <w:pPr>
        <w:pStyle w:val="Sinespaciado"/>
        <w:numPr>
          <w:ilvl w:val="0"/>
          <w:numId w:val="42"/>
        </w:numPr>
        <w:ind w:left="426" w:hanging="284"/>
        <w:jc w:val="both"/>
        <w:rPr>
          <w:rFonts w:ascii="Arial" w:hAnsi="Arial" w:cs="Arial"/>
          <w:sz w:val="24"/>
          <w:szCs w:val="24"/>
          <w:lang w:eastAsia="es-ES"/>
        </w:rPr>
      </w:pPr>
      <w:r>
        <w:rPr>
          <w:rFonts w:ascii="Arial" w:hAnsi="Arial" w:cs="Arial"/>
          <w:sz w:val="24"/>
          <w:szCs w:val="24"/>
          <w:lang w:eastAsia="es-ES"/>
        </w:rPr>
        <w:t xml:space="preserve">    </w:t>
      </w:r>
      <w:r w:rsidR="00E1352A">
        <w:rPr>
          <w:rFonts w:ascii="Arial" w:hAnsi="Arial" w:cs="Arial"/>
          <w:sz w:val="24"/>
          <w:szCs w:val="24"/>
          <w:lang w:eastAsia="es-ES"/>
        </w:rPr>
        <w:t>Constitución Política de la República.</w:t>
      </w:r>
    </w:p>
    <w:p w:rsidR="00E1352A" w:rsidRDefault="00E1352A" w:rsidP="00E1352A">
      <w:pPr>
        <w:pStyle w:val="Sinespaciado"/>
        <w:ind w:left="2835"/>
        <w:jc w:val="both"/>
        <w:rPr>
          <w:rFonts w:ascii="Arial" w:hAnsi="Arial" w:cs="Arial"/>
          <w:sz w:val="24"/>
          <w:szCs w:val="24"/>
          <w:lang w:eastAsia="es-ES"/>
        </w:rPr>
      </w:pPr>
    </w:p>
    <w:p w:rsidR="00E1352A" w:rsidRDefault="00E1352A" w:rsidP="00E1352A">
      <w:pPr>
        <w:pStyle w:val="Sinespaciado"/>
        <w:numPr>
          <w:ilvl w:val="0"/>
          <w:numId w:val="42"/>
        </w:numPr>
        <w:ind w:left="0" w:firstLine="142"/>
        <w:jc w:val="both"/>
        <w:rPr>
          <w:rFonts w:ascii="Arial" w:hAnsi="Arial" w:cs="Arial"/>
          <w:sz w:val="24"/>
          <w:szCs w:val="24"/>
          <w:lang w:eastAsia="es-ES"/>
        </w:rPr>
      </w:pPr>
      <w:r>
        <w:rPr>
          <w:rFonts w:ascii="Arial" w:hAnsi="Arial" w:cs="Arial"/>
          <w:sz w:val="24"/>
          <w:szCs w:val="24"/>
          <w:lang w:eastAsia="es-ES"/>
        </w:rPr>
        <w:t>Código Penal.</w:t>
      </w:r>
    </w:p>
    <w:p w:rsidR="00E1352A" w:rsidRDefault="00E1352A" w:rsidP="00E1352A">
      <w:pPr>
        <w:pStyle w:val="Sinespaciado"/>
        <w:jc w:val="both"/>
        <w:rPr>
          <w:rFonts w:ascii="Arial" w:hAnsi="Arial" w:cs="Arial"/>
          <w:sz w:val="24"/>
          <w:szCs w:val="24"/>
          <w:lang w:eastAsia="es-ES"/>
        </w:rPr>
      </w:pPr>
    </w:p>
    <w:p w:rsidR="00E1352A" w:rsidRDefault="00E1352A" w:rsidP="00E1352A">
      <w:pPr>
        <w:pStyle w:val="Sinespaciado"/>
        <w:numPr>
          <w:ilvl w:val="0"/>
          <w:numId w:val="42"/>
        </w:numPr>
        <w:ind w:left="0" w:firstLine="142"/>
        <w:jc w:val="both"/>
        <w:rPr>
          <w:rFonts w:ascii="Arial" w:hAnsi="Arial" w:cs="Arial"/>
          <w:sz w:val="24"/>
          <w:szCs w:val="24"/>
          <w:lang w:eastAsia="es-ES"/>
        </w:rPr>
      </w:pPr>
      <w:r>
        <w:rPr>
          <w:rFonts w:ascii="Arial" w:hAnsi="Arial" w:cs="Arial"/>
          <w:sz w:val="24"/>
          <w:szCs w:val="24"/>
          <w:lang w:eastAsia="es-ES"/>
        </w:rPr>
        <w:t>Ley N°21.402 que introduce modificaciones a las normas del Código Penal referidas al delito de incendio.</w:t>
      </w:r>
    </w:p>
    <w:p w:rsidR="00077960" w:rsidRPr="000B16BE" w:rsidRDefault="00077960" w:rsidP="00796C44">
      <w:pPr>
        <w:tabs>
          <w:tab w:val="clear" w:pos="2835"/>
        </w:tabs>
        <w:jc w:val="both"/>
      </w:pPr>
    </w:p>
    <w:p w:rsidR="00076DB4" w:rsidRPr="009F799B" w:rsidRDefault="00076DB4" w:rsidP="00076DB4">
      <w:pPr>
        <w:tabs>
          <w:tab w:val="left" w:pos="0"/>
        </w:tabs>
        <w:jc w:val="both"/>
        <w:rPr>
          <w:i/>
        </w:rPr>
      </w:pPr>
    </w:p>
    <w:p w:rsidR="00516C62" w:rsidRPr="009F799B" w:rsidRDefault="00516C62" w:rsidP="00796C44">
      <w:pPr>
        <w:tabs>
          <w:tab w:val="clear" w:pos="2835"/>
        </w:tabs>
        <w:jc w:val="both"/>
      </w:pPr>
    </w:p>
    <w:p w:rsidR="00FE3075" w:rsidRPr="009F799B" w:rsidRDefault="009121B9" w:rsidP="00976ACE">
      <w:pPr>
        <w:tabs>
          <w:tab w:val="clear" w:pos="2835"/>
        </w:tabs>
        <w:ind w:left="3545"/>
        <w:jc w:val="both"/>
      </w:pPr>
      <w:r>
        <w:t>Valparaíso, a</w:t>
      </w:r>
      <w:r w:rsidR="007C66D9">
        <w:t xml:space="preserve"> </w:t>
      </w:r>
      <w:r w:rsidR="00290911">
        <w:t>16 de marzo</w:t>
      </w:r>
      <w:r w:rsidR="007C66D9">
        <w:t xml:space="preserve"> </w:t>
      </w:r>
      <w:r>
        <w:t>de 20</w:t>
      </w:r>
      <w:r w:rsidR="007D22D4">
        <w:t>22</w:t>
      </w:r>
      <w:r>
        <w:t>.</w:t>
      </w:r>
    </w:p>
    <w:p w:rsidR="00BF6FA8" w:rsidRDefault="0029769A" w:rsidP="00BF6FA8">
      <w:pPr>
        <w:tabs>
          <w:tab w:val="clear" w:pos="2835"/>
        </w:tabs>
      </w:pPr>
      <w:r>
        <w:rPr>
          <w:noProof/>
          <w:spacing w:val="-3"/>
          <w:szCs w:val="24"/>
          <w:lang w:eastAsia="es-CL"/>
        </w:rPr>
        <w:drawing>
          <wp:anchor distT="0" distB="0" distL="114300" distR="114300" simplePos="0" relativeHeight="251658240" behindDoc="0" locked="0" layoutInCell="1" allowOverlap="1" wp14:anchorId="36947BFE" wp14:editId="796593F0">
            <wp:simplePos x="0" y="0"/>
            <wp:positionH relativeFrom="column">
              <wp:posOffset>971550</wp:posOffset>
            </wp:positionH>
            <wp:positionV relativeFrom="paragraph">
              <wp:posOffset>97155</wp:posOffset>
            </wp:positionV>
            <wp:extent cx="3704590" cy="1581150"/>
            <wp:effectExtent l="0" t="0" r="0" b="0"/>
            <wp:wrapThrough wrapText="bothSides">
              <wp:wrapPolygon edited="0">
                <wp:start x="0" y="0"/>
                <wp:lineTo x="0" y="21340"/>
                <wp:lineTo x="21437" y="21340"/>
                <wp:lineTo x="21437"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4590" cy="1581150"/>
                    </a:xfrm>
                    <a:prstGeom prst="rect">
                      <a:avLst/>
                    </a:prstGeom>
                    <a:noFill/>
                  </pic:spPr>
                </pic:pic>
              </a:graphicData>
            </a:graphic>
            <wp14:sizeRelH relativeFrom="page">
              <wp14:pctWidth>0</wp14:pctWidth>
            </wp14:sizeRelH>
            <wp14:sizeRelV relativeFrom="page">
              <wp14:pctHeight>0</wp14:pctHeight>
            </wp14:sizeRelV>
          </wp:anchor>
        </w:drawing>
      </w:r>
    </w:p>
    <w:p w:rsidR="00290911" w:rsidRDefault="00290911" w:rsidP="00290911">
      <w:pPr>
        <w:widowControl/>
        <w:tabs>
          <w:tab w:val="clear" w:pos="2835"/>
        </w:tabs>
        <w:jc w:val="center"/>
        <w:rPr>
          <w:spacing w:val="-3"/>
          <w:szCs w:val="24"/>
          <w:lang w:val="es-ES_tradnl"/>
        </w:rPr>
      </w:pPr>
    </w:p>
    <w:p w:rsidR="0029769A" w:rsidRDefault="0029769A" w:rsidP="00290911">
      <w:pPr>
        <w:widowControl/>
        <w:tabs>
          <w:tab w:val="clear" w:pos="2835"/>
        </w:tabs>
        <w:jc w:val="center"/>
        <w:rPr>
          <w:spacing w:val="-3"/>
          <w:szCs w:val="24"/>
          <w:lang w:val="es-ES_tradnl"/>
        </w:rPr>
      </w:pPr>
    </w:p>
    <w:p w:rsidR="00BF6FA8" w:rsidRPr="00290911" w:rsidRDefault="00BF6FA8" w:rsidP="00BF6FA8">
      <w:pPr>
        <w:tabs>
          <w:tab w:val="clear" w:pos="2835"/>
        </w:tabs>
        <w:rPr>
          <w:lang w:val="es-ES_tradnl"/>
        </w:rPr>
      </w:pPr>
    </w:p>
    <w:p w:rsidR="009E7F76" w:rsidRDefault="009E7F76" w:rsidP="00BF6FA8">
      <w:pPr>
        <w:tabs>
          <w:tab w:val="clear" w:pos="2835"/>
        </w:tabs>
      </w:pPr>
    </w:p>
    <w:p w:rsidR="009E7F76" w:rsidRDefault="009E7F76" w:rsidP="00BF6FA8">
      <w:pPr>
        <w:tabs>
          <w:tab w:val="clear" w:pos="2835"/>
        </w:tabs>
      </w:pPr>
    </w:p>
    <w:p w:rsidR="009E7F76" w:rsidRDefault="009E7F76" w:rsidP="00BF6FA8">
      <w:pPr>
        <w:tabs>
          <w:tab w:val="clear" w:pos="2835"/>
        </w:tabs>
      </w:pPr>
    </w:p>
    <w:p w:rsidR="009E7F76" w:rsidRDefault="009E7F76" w:rsidP="00BF6FA8">
      <w:pPr>
        <w:tabs>
          <w:tab w:val="clear" w:pos="2835"/>
        </w:tabs>
      </w:pPr>
    </w:p>
    <w:p w:rsidR="009E7F76" w:rsidRDefault="009E7F76" w:rsidP="00BF6FA8">
      <w:pPr>
        <w:tabs>
          <w:tab w:val="clear" w:pos="2835"/>
        </w:tabs>
      </w:pPr>
    </w:p>
    <w:p w:rsidR="009E7F76" w:rsidRDefault="009E7F76" w:rsidP="00BF6FA8">
      <w:pPr>
        <w:tabs>
          <w:tab w:val="clear" w:pos="2835"/>
        </w:tabs>
      </w:pPr>
    </w:p>
    <w:p w:rsidR="009E7F76" w:rsidRDefault="009E7F76" w:rsidP="00BF6FA8">
      <w:pPr>
        <w:tabs>
          <w:tab w:val="clear" w:pos="2835"/>
        </w:tabs>
      </w:pPr>
    </w:p>
    <w:p w:rsidR="009E7F76" w:rsidRDefault="009E7F76" w:rsidP="00BF6FA8">
      <w:pPr>
        <w:tabs>
          <w:tab w:val="clear" w:pos="2835"/>
        </w:tabs>
      </w:pPr>
    </w:p>
    <w:p w:rsidR="009E7F76" w:rsidRDefault="009E7F76" w:rsidP="00516C62">
      <w:pPr>
        <w:ind w:left="851" w:hanging="851"/>
        <w:jc w:val="center"/>
        <w:rPr>
          <w:b/>
          <w:spacing w:val="-3"/>
          <w:szCs w:val="24"/>
        </w:rPr>
      </w:pPr>
    </w:p>
    <w:sectPr w:rsidR="009E7F76" w:rsidSect="00CB4AE2">
      <w:headerReference w:type="even" r:id="rId13"/>
      <w:headerReference w:type="default" r:id="rId14"/>
      <w:headerReference w:type="first" r:id="rId15"/>
      <w:pgSz w:w="12242" w:h="18722" w:code="14"/>
      <w:pgMar w:top="2835" w:right="1701" w:bottom="2835" w:left="2268"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5AE" w:rsidRDefault="001E35AE">
      <w:r>
        <w:separator/>
      </w:r>
    </w:p>
    <w:p w:rsidR="001E35AE" w:rsidRDefault="001E35AE"/>
  </w:endnote>
  <w:endnote w:type="continuationSeparator" w:id="0">
    <w:p w:rsidR="001E35AE" w:rsidRDefault="001E35AE">
      <w:r>
        <w:continuationSeparator/>
      </w:r>
    </w:p>
    <w:p w:rsidR="001E35AE" w:rsidRDefault="001E35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5AE" w:rsidRDefault="001E35AE">
      <w:r>
        <w:separator/>
      </w:r>
    </w:p>
    <w:p w:rsidR="001E35AE" w:rsidRDefault="001E35AE"/>
  </w:footnote>
  <w:footnote w:type="continuationSeparator" w:id="0">
    <w:p w:rsidR="001E35AE" w:rsidRDefault="001E35AE">
      <w:r>
        <w:continuationSeparator/>
      </w:r>
    </w:p>
    <w:p w:rsidR="001E35AE" w:rsidRDefault="001E35AE"/>
  </w:footnote>
  <w:footnote w:id="1">
    <w:p w:rsidR="007E6A1D" w:rsidRPr="00CB135E" w:rsidRDefault="007E6A1D" w:rsidP="007E6A1D">
      <w:pPr>
        <w:pStyle w:val="Textonotapie"/>
        <w:jc w:val="both"/>
      </w:pPr>
      <w:r>
        <w:rPr>
          <w:rStyle w:val="Refdenotaalpie"/>
        </w:rPr>
        <w:footnoteRef/>
      </w:r>
      <w:r>
        <w:t xml:space="preserve"> Cabe hacer presente que este precepto fue recientemente modificado por la ley número 21.402, de 24 de diciembre de 2021.</w:t>
      </w:r>
    </w:p>
  </w:footnote>
  <w:footnote w:id="2">
    <w:p w:rsidR="005417B9" w:rsidRDefault="005417B9" w:rsidP="00664134">
      <w:pPr>
        <w:jc w:val="both"/>
        <w:rPr>
          <w:rFonts w:ascii="Times" w:hAnsi="Times"/>
        </w:rPr>
      </w:pPr>
      <w:r>
        <w:rPr>
          <w:rStyle w:val="Refdenotaalpie"/>
          <w:rFonts w:ascii="Times" w:hAnsi="Times"/>
        </w:rPr>
        <w:footnoteRef/>
      </w:r>
      <w:r>
        <w:rPr>
          <w:rFonts w:ascii="Times" w:hAnsi="Times"/>
        </w:rPr>
        <w:t xml:space="preserve"> Incendian escuela rural en Contulmo - Biobío - 24horas</w:t>
      </w:r>
    </w:p>
  </w:footnote>
  <w:footnote w:id="3">
    <w:p w:rsidR="005417B9" w:rsidRPr="009205F3" w:rsidRDefault="005417B9" w:rsidP="00664134">
      <w:pPr>
        <w:pStyle w:val="footnotedescription"/>
        <w:spacing w:line="240" w:lineRule="auto"/>
        <w:ind w:left="0"/>
        <w:jc w:val="both"/>
        <w:rPr>
          <w:rFonts w:ascii="Arial" w:hAnsi="Arial" w:cs="Arial"/>
          <w:u w:val="none"/>
        </w:rPr>
      </w:pPr>
      <w:r w:rsidRPr="009205F3">
        <w:rPr>
          <w:rStyle w:val="footnotemark"/>
          <w:rFonts w:ascii="Arial" w:hAnsi="Arial" w:cs="Arial"/>
          <w:sz w:val="20"/>
          <w:u w:val="none"/>
        </w:rPr>
        <w:footnoteRef/>
      </w:r>
      <w:r w:rsidRPr="009205F3">
        <w:rPr>
          <w:rFonts w:ascii="Arial" w:hAnsi="Arial" w:cs="Arial"/>
          <w:u w:val="none"/>
        </w:rPr>
        <w:t xml:space="preserve"> Inquietud en el Biobío: Tres escuelas rurales quemadas en Tirúa y Cañete en menos de 10 días I EmQl.com</w:t>
      </w:r>
    </w:p>
  </w:footnote>
  <w:footnote w:id="4">
    <w:p w:rsidR="005417B9" w:rsidRPr="009205F3" w:rsidRDefault="005417B9" w:rsidP="00664134">
      <w:pPr>
        <w:pStyle w:val="footnotedescription"/>
        <w:spacing w:line="240" w:lineRule="auto"/>
        <w:ind w:left="0"/>
        <w:jc w:val="both"/>
        <w:rPr>
          <w:rFonts w:ascii="Arial" w:hAnsi="Arial" w:cs="Arial"/>
          <w:u w:val="none"/>
        </w:rPr>
      </w:pPr>
      <w:r w:rsidRPr="009205F3">
        <w:rPr>
          <w:rStyle w:val="footnotemark"/>
          <w:rFonts w:ascii="Arial" w:hAnsi="Arial" w:cs="Arial"/>
          <w:sz w:val="20"/>
          <w:u w:val="none"/>
        </w:rPr>
        <w:footnoteRef/>
      </w:r>
      <w:r w:rsidRPr="009205F3">
        <w:rPr>
          <w:rFonts w:ascii="Arial" w:hAnsi="Arial" w:cs="Arial"/>
          <w:u w:val="none"/>
        </w:rPr>
        <w:t xml:space="preserve"> Quema de escuela en Cañete: ¿Por qué los detenidos no quedaron en prisión preventiva? (tvu.cl)</w:t>
      </w:r>
    </w:p>
  </w:footnote>
  <w:footnote w:id="5">
    <w:p w:rsidR="005417B9" w:rsidRPr="009205F3" w:rsidRDefault="005417B9" w:rsidP="00664134">
      <w:pPr>
        <w:pStyle w:val="footnotedescription"/>
        <w:spacing w:line="240" w:lineRule="auto"/>
        <w:ind w:left="0"/>
        <w:jc w:val="both"/>
        <w:rPr>
          <w:rFonts w:ascii="Arial" w:hAnsi="Arial" w:cs="Arial"/>
          <w:u w:val="none"/>
        </w:rPr>
      </w:pPr>
      <w:r w:rsidRPr="009205F3">
        <w:rPr>
          <w:rStyle w:val="footnotemark"/>
          <w:rFonts w:ascii="Arial" w:hAnsi="Arial" w:cs="Arial"/>
          <w:sz w:val="20"/>
          <w:u w:val="none"/>
        </w:rPr>
        <w:footnoteRef/>
      </w:r>
      <w:r w:rsidRPr="009205F3">
        <w:rPr>
          <w:rFonts w:ascii="Arial" w:hAnsi="Arial" w:cs="Arial"/>
          <w:u w:val="none"/>
        </w:rPr>
        <w:t xml:space="preserve"> Incendio destruye en su totalidad escuela en Curacautín: habría sido intencional / Nacional / BioBioChile</w:t>
      </w:r>
    </w:p>
  </w:footnote>
  <w:footnote w:id="6">
    <w:p w:rsidR="005417B9" w:rsidRPr="009205F3" w:rsidRDefault="005417B9" w:rsidP="00664134">
      <w:pPr>
        <w:pStyle w:val="footnotedescription"/>
        <w:spacing w:line="240" w:lineRule="auto"/>
        <w:ind w:left="0"/>
        <w:jc w:val="both"/>
        <w:rPr>
          <w:rFonts w:ascii="Arial" w:hAnsi="Arial" w:cs="Arial"/>
          <w:u w:val="none"/>
        </w:rPr>
      </w:pPr>
      <w:r w:rsidRPr="009205F3">
        <w:rPr>
          <w:rStyle w:val="footnotemark"/>
          <w:rFonts w:ascii="Arial" w:hAnsi="Arial" w:cs="Arial"/>
          <w:sz w:val="20"/>
          <w:u w:val="none"/>
        </w:rPr>
        <w:footnoteRef/>
      </w:r>
      <w:r w:rsidRPr="009205F3">
        <w:rPr>
          <w:rFonts w:ascii="Arial" w:hAnsi="Arial" w:cs="Arial"/>
          <w:u w:val="none"/>
        </w:rPr>
        <w:t xml:space="preserve"> Desconocidos queman escuela rural La Araucanía - Araucanía - 24horas</w:t>
      </w:r>
    </w:p>
  </w:footnote>
  <w:footnote w:id="7">
    <w:p w:rsidR="005417B9" w:rsidRPr="009205F3" w:rsidRDefault="005417B9" w:rsidP="00484639">
      <w:pPr>
        <w:pStyle w:val="footnotedescription"/>
        <w:spacing w:line="240" w:lineRule="auto"/>
        <w:ind w:left="0"/>
        <w:jc w:val="both"/>
        <w:rPr>
          <w:rFonts w:ascii="Arial" w:hAnsi="Arial" w:cs="Arial"/>
        </w:rPr>
      </w:pPr>
      <w:r w:rsidRPr="009205F3">
        <w:rPr>
          <w:rStyle w:val="footnotemark"/>
          <w:rFonts w:ascii="Arial" w:hAnsi="Arial" w:cs="Arial"/>
          <w:sz w:val="20"/>
          <w:u w:val="none"/>
        </w:rPr>
        <w:footnoteRef/>
      </w:r>
      <w:r w:rsidRPr="009205F3">
        <w:rPr>
          <w:rFonts w:ascii="Arial" w:hAnsi="Arial" w:cs="Arial"/>
          <w:u w:val="none"/>
        </w:rPr>
        <w:t xml:space="preserve"> Escuela internado de Cañete fue atacada nuevamente: Mineduc condenó el hecho - Cooperativa.cl</w:t>
      </w:r>
    </w:p>
  </w:footnote>
  <w:footnote w:id="8">
    <w:p w:rsidR="005417B9" w:rsidRDefault="005417B9" w:rsidP="00484639">
      <w:pPr>
        <w:pStyle w:val="footnotedescription"/>
        <w:ind w:left="136"/>
        <w:jc w:val="both"/>
        <w:rPr>
          <w:sz w:val="24"/>
          <w:u w:val="none"/>
        </w:rPr>
      </w:pPr>
      <w:r w:rsidRPr="009205F3">
        <w:rPr>
          <w:rStyle w:val="footnotemark"/>
          <w:rFonts w:ascii="Arial" w:hAnsi="Arial" w:cs="Arial"/>
          <w:sz w:val="20"/>
          <w:u w:val="none"/>
        </w:rPr>
        <w:footnoteRef/>
      </w:r>
      <w:r w:rsidRPr="009205F3">
        <w:rPr>
          <w:rFonts w:ascii="Arial" w:hAnsi="Arial" w:cs="Arial"/>
          <w:u w:val="none"/>
        </w:rPr>
        <w:t xml:space="preserve"> Incendio destruye centenaria casona de la Universidad Pedro de Valdivia - La Tercera</w:t>
      </w:r>
    </w:p>
  </w:footnote>
  <w:footnote w:id="9">
    <w:p w:rsidR="00D929EF" w:rsidRDefault="00D929EF" w:rsidP="009205F3">
      <w:pPr>
        <w:pStyle w:val="Textonotapie"/>
        <w:jc w:val="both"/>
      </w:pPr>
      <w:r>
        <w:rPr>
          <w:rStyle w:val="Refdenotaalpie"/>
        </w:rPr>
        <w:footnoteRef/>
      </w:r>
      <w:r>
        <w:t xml:space="preserve"> </w:t>
      </w:r>
      <w:r w:rsidRPr="00D929EF">
        <w:t xml:space="preserve">A continuación, figura el link de </w:t>
      </w:r>
      <w:r>
        <w:t>la</w:t>
      </w:r>
      <w:r w:rsidRPr="00D929EF">
        <w:t xml:space="preserve"> sesión</w:t>
      </w:r>
      <w:r>
        <w:t>, transmitida</w:t>
      </w:r>
      <w:r w:rsidRPr="00D929EF">
        <w:t xml:space="preserve"> por TV Senado, que la Comisión dedicó al estudio en </w:t>
      </w:r>
      <w:r>
        <w:t xml:space="preserve">general y </w:t>
      </w:r>
      <w:r w:rsidRPr="00D929EF">
        <w:t>particular del proyecto:</w:t>
      </w:r>
    </w:p>
    <w:p w:rsidR="00F53D30" w:rsidRPr="00F53D30" w:rsidRDefault="00F53D30" w:rsidP="009205F3">
      <w:pPr>
        <w:pStyle w:val="Textonotapie"/>
        <w:jc w:val="both"/>
        <w:rPr>
          <w:u w:val="single"/>
        </w:rPr>
      </w:pPr>
      <w:r w:rsidRPr="00F53D30">
        <w:rPr>
          <w:u w:val="single"/>
        </w:rPr>
        <w:t>Sesión de 8 de marzo de 2022</w:t>
      </w:r>
      <w:r>
        <w:rPr>
          <w:u w:val="single"/>
        </w:rPr>
        <w:t>:</w:t>
      </w:r>
    </w:p>
    <w:p w:rsidR="00D929EF" w:rsidRPr="009205F3" w:rsidRDefault="001E35AE" w:rsidP="009205F3">
      <w:pPr>
        <w:pStyle w:val="Textonotapie"/>
        <w:jc w:val="both"/>
        <w:rPr>
          <w:b/>
          <w:lang w:val="es-CL"/>
        </w:rPr>
      </w:pPr>
      <w:hyperlink r:id="rId1" w:history="1">
        <w:r w:rsidR="00D929EF" w:rsidRPr="009205F3">
          <w:rPr>
            <w:rStyle w:val="Hipervnculo"/>
            <w:b w:val="0"/>
            <w:lang w:val="es-CL"/>
          </w:rPr>
          <w:t>https://tv.senado.cl/tvsenado/comisiones/permanentes/seguridad-publica/comision-de-seguridad-publica/2022-03-08/091919.html</w:t>
        </w:r>
      </w:hyperlink>
      <w:r w:rsidR="00E2002A" w:rsidRPr="009205F3">
        <w:rPr>
          <w:b/>
          <w:lang w:val="es-CL"/>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5E4" w:rsidRDefault="000075E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75E4" w:rsidRDefault="000075E4">
    <w:pPr>
      <w:pStyle w:val="Encabezado"/>
      <w:ind w:right="360"/>
    </w:pPr>
  </w:p>
  <w:p w:rsidR="00000000" w:rsidRDefault="001E35A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5E4" w:rsidRDefault="000075E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65976">
      <w:rPr>
        <w:rStyle w:val="Nmerodepgina"/>
        <w:noProof/>
      </w:rPr>
      <w:t>6</w:t>
    </w:r>
    <w:r>
      <w:rPr>
        <w:rStyle w:val="Nmerodepgina"/>
      </w:rPr>
      <w:fldChar w:fldCharType="end"/>
    </w:r>
  </w:p>
  <w:p w:rsidR="000075E4" w:rsidRDefault="0029769A">
    <w:pPr>
      <w:pStyle w:val="Encabezado"/>
      <w:ind w:right="360"/>
    </w:pPr>
    <w:r>
      <w:rPr>
        <w:noProof/>
        <w:lang w:eastAsia="es-CL"/>
      </w:rPr>
      <w:drawing>
        <wp:inline distT="0" distB="0" distL="0" distR="0">
          <wp:extent cx="1095375" cy="7715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1525"/>
                  </a:xfrm>
                  <a:prstGeom prst="rect">
                    <a:avLst/>
                  </a:prstGeom>
                  <a:noFill/>
                </pic:spPr>
              </pic:pic>
            </a:graphicData>
          </a:graphic>
        </wp:inline>
      </w:drawing>
    </w:r>
  </w:p>
  <w:p w:rsidR="00000000" w:rsidRDefault="001E35A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9A" w:rsidRDefault="0029769A">
    <w:pPr>
      <w:pStyle w:val="Encabezado"/>
    </w:pPr>
    <w:r>
      <w:rPr>
        <w:noProof/>
        <w:lang w:eastAsia="es-CL"/>
      </w:rPr>
      <w:drawing>
        <wp:inline distT="0" distB="0" distL="0" distR="0">
          <wp:extent cx="1095375" cy="771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15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AAF1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7CB7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5AA7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7838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A2EA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7C2F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2A4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7893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08F3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C256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B35E8"/>
    <w:multiLevelType w:val="hybridMultilevel"/>
    <w:tmpl w:val="7DC8E05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09E9569D"/>
    <w:multiLevelType w:val="hybridMultilevel"/>
    <w:tmpl w:val="A2D6838A"/>
    <w:lvl w:ilvl="0" w:tplc="B4F0E070">
      <w:start w:val="8"/>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0BD81EF4"/>
    <w:multiLevelType w:val="hybridMultilevel"/>
    <w:tmpl w:val="479478E6"/>
    <w:lvl w:ilvl="0" w:tplc="73481148">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3" w15:restartNumberingAfterBreak="0">
    <w:nsid w:val="0DA517EC"/>
    <w:multiLevelType w:val="singleLevel"/>
    <w:tmpl w:val="4FBAEFD2"/>
    <w:lvl w:ilvl="0">
      <w:start w:val="1"/>
      <w:numFmt w:val="lowerRoman"/>
      <w:pStyle w:val="Ttulo4"/>
      <w:lvlText w:val="%1."/>
      <w:lvlJc w:val="left"/>
      <w:pPr>
        <w:tabs>
          <w:tab w:val="num" w:pos="1418"/>
        </w:tabs>
        <w:ind w:left="1418" w:hanging="709"/>
      </w:pPr>
      <w:rPr>
        <w:b/>
        <w:sz w:val="26"/>
      </w:rPr>
    </w:lvl>
  </w:abstractNum>
  <w:abstractNum w:abstractNumId="14" w15:restartNumberingAfterBreak="0">
    <w:nsid w:val="14484DC0"/>
    <w:multiLevelType w:val="hybridMultilevel"/>
    <w:tmpl w:val="047C7198"/>
    <w:lvl w:ilvl="0" w:tplc="CAB07DFE">
      <w:start w:val="8"/>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14577606"/>
    <w:multiLevelType w:val="singleLevel"/>
    <w:tmpl w:val="3796C21E"/>
    <w:lvl w:ilvl="0">
      <w:start w:val="1"/>
      <w:numFmt w:val="upperRoman"/>
      <w:lvlText w:val="%1."/>
      <w:lvlJc w:val="left"/>
      <w:pPr>
        <w:tabs>
          <w:tab w:val="num" w:pos="3544"/>
        </w:tabs>
        <w:ind w:left="3544" w:hanging="709"/>
      </w:pPr>
      <w:rPr>
        <w:rFonts w:ascii="Courier" w:hAnsi="Courier"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97F640D"/>
    <w:multiLevelType w:val="hybridMultilevel"/>
    <w:tmpl w:val="A98C126A"/>
    <w:lvl w:ilvl="0" w:tplc="DFB22E8A">
      <w:start w:val="1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F14C80"/>
    <w:multiLevelType w:val="hybridMultilevel"/>
    <w:tmpl w:val="887EF5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4532AD1"/>
    <w:multiLevelType w:val="hybridMultilevel"/>
    <w:tmpl w:val="BFF002DC"/>
    <w:lvl w:ilvl="0" w:tplc="14A44D24">
      <w:start w:val="1"/>
      <w:numFmt w:val="upperRoman"/>
      <w:lvlText w:val="%1."/>
      <w:lvlJc w:val="left"/>
      <w:pPr>
        <w:tabs>
          <w:tab w:val="num" w:pos="-414"/>
        </w:tabs>
        <w:ind w:left="-414" w:hanging="720"/>
      </w:pPr>
      <w:rPr>
        <w:rFonts w:hint="default"/>
        <w:b/>
      </w:rPr>
    </w:lvl>
    <w:lvl w:ilvl="1" w:tplc="0C0A0019" w:tentative="1">
      <w:start w:val="1"/>
      <w:numFmt w:val="lowerLetter"/>
      <w:lvlText w:val="%2."/>
      <w:lvlJc w:val="left"/>
      <w:pPr>
        <w:tabs>
          <w:tab w:val="num" w:pos="-54"/>
        </w:tabs>
        <w:ind w:left="-54" w:hanging="360"/>
      </w:pPr>
    </w:lvl>
    <w:lvl w:ilvl="2" w:tplc="0C0A001B" w:tentative="1">
      <w:start w:val="1"/>
      <w:numFmt w:val="lowerRoman"/>
      <w:lvlText w:val="%3."/>
      <w:lvlJc w:val="right"/>
      <w:pPr>
        <w:tabs>
          <w:tab w:val="num" w:pos="666"/>
        </w:tabs>
        <w:ind w:left="666" w:hanging="180"/>
      </w:pPr>
    </w:lvl>
    <w:lvl w:ilvl="3" w:tplc="0C0A000F" w:tentative="1">
      <w:start w:val="1"/>
      <w:numFmt w:val="decimal"/>
      <w:lvlText w:val="%4."/>
      <w:lvlJc w:val="left"/>
      <w:pPr>
        <w:tabs>
          <w:tab w:val="num" w:pos="1386"/>
        </w:tabs>
        <w:ind w:left="1386" w:hanging="360"/>
      </w:pPr>
    </w:lvl>
    <w:lvl w:ilvl="4" w:tplc="0C0A0019" w:tentative="1">
      <w:start w:val="1"/>
      <w:numFmt w:val="lowerLetter"/>
      <w:lvlText w:val="%5."/>
      <w:lvlJc w:val="left"/>
      <w:pPr>
        <w:tabs>
          <w:tab w:val="num" w:pos="2106"/>
        </w:tabs>
        <w:ind w:left="2106" w:hanging="360"/>
      </w:pPr>
    </w:lvl>
    <w:lvl w:ilvl="5" w:tplc="0C0A001B" w:tentative="1">
      <w:start w:val="1"/>
      <w:numFmt w:val="lowerRoman"/>
      <w:lvlText w:val="%6."/>
      <w:lvlJc w:val="right"/>
      <w:pPr>
        <w:tabs>
          <w:tab w:val="num" w:pos="2826"/>
        </w:tabs>
        <w:ind w:left="2826" w:hanging="180"/>
      </w:pPr>
    </w:lvl>
    <w:lvl w:ilvl="6" w:tplc="0C0A000F" w:tentative="1">
      <w:start w:val="1"/>
      <w:numFmt w:val="decimal"/>
      <w:lvlText w:val="%7."/>
      <w:lvlJc w:val="left"/>
      <w:pPr>
        <w:tabs>
          <w:tab w:val="num" w:pos="3546"/>
        </w:tabs>
        <w:ind w:left="3546" w:hanging="360"/>
      </w:pPr>
    </w:lvl>
    <w:lvl w:ilvl="7" w:tplc="0C0A0019" w:tentative="1">
      <w:start w:val="1"/>
      <w:numFmt w:val="lowerLetter"/>
      <w:lvlText w:val="%8."/>
      <w:lvlJc w:val="left"/>
      <w:pPr>
        <w:tabs>
          <w:tab w:val="num" w:pos="4266"/>
        </w:tabs>
        <w:ind w:left="4266" w:hanging="360"/>
      </w:pPr>
    </w:lvl>
    <w:lvl w:ilvl="8" w:tplc="0C0A001B" w:tentative="1">
      <w:start w:val="1"/>
      <w:numFmt w:val="lowerRoman"/>
      <w:lvlText w:val="%9."/>
      <w:lvlJc w:val="right"/>
      <w:pPr>
        <w:tabs>
          <w:tab w:val="num" w:pos="4986"/>
        </w:tabs>
        <w:ind w:left="4986" w:hanging="180"/>
      </w:pPr>
    </w:lvl>
  </w:abstractNum>
  <w:abstractNum w:abstractNumId="19" w15:restartNumberingAfterBreak="0">
    <w:nsid w:val="295C674B"/>
    <w:multiLevelType w:val="hybridMultilevel"/>
    <w:tmpl w:val="EC647A66"/>
    <w:lvl w:ilvl="0" w:tplc="0C0A0001">
      <w:start w:val="1"/>
      <w:numFmt w:val="bullet"/>
      <w:lvlText w:val=""/>
      <w:lvlJc w:val="left"/>
      <w:pPr>
        <w:tabs>
          <w:tab w:val="num" w:pos="2988"/>
        </w:tabs>
        <w:ind w:left="2988" w:hanging="360"/>
      </w:pPr>
      <w:rPr>
        <w:rFonts w:ascii="Symbol" w:hAnsi="Symbol" w:cs="Symbol" w:hint="default"/>
      </w:rPr>
    </w:lvl>
    <w:lvl w:ilvl="1" w:tplc="0C0A0003">
      <w:start w:val="1"/>
      <w:numFmt w:val="bullet"/>
      <w:lvlText w:val="o"/>
      <w:lvlJc w:val="left"/>
      <w:pPr>
        <w:tabs>
          <w:tab w:val="num" w:pos="3708"/>
        </w:tabs>
        <w:ind w:left="3708" w:hanging="360"/>
      </w:pPr>
      <w:rPr>
        <w:rFonts w:ascii="Courier New" w:hAnsi="Courier New" w:cs="Courier New" w:hint="default"/>
      </w:rPr>
    </w:lvl>
    <w:lvl w:ilvl="2" w:tplc="0C0A0005">
      <w:start w:val="1"/>
      <w:numFmt w:val="bullet"/>
      <w:lvlText w:val=""/>
      <w:lvlJc w:val="left"/>
      <w:pPr>
        <w:tabs>
          <w:tab w:val="num" w:pos="4428"/>
        </w:tabs>
        <w:ind w:left="4428" w:hanging="360"/>
      </w:pPr>
      <w:rPr>
        <w:rFonts w:ascii="Wingdings" w:hAnsi="Wingdings" w:cs="Wingdings" w:hint="default"/>
      </w:rPr>
    </w:lvl>
    <w:lvl w:ilvl="3" w:tplc="0C0A0001">
      <w:start w:val="1"/>
      <w:numFmt w:val="bullet"/>
      <w:lvlText w:val=""/>
      <w:lvlJc w:val="left"/>
      <w:pPr>
        <w:tabs>
          <w:tab w:val="num" w:pos="5148"/>
        </w:tabs>
        <w:ind w:left="5148" w:hanging="360"/>
      </w:pPr>
      <w:rPr>
        <w:rFonts w:ascii="Symbol" w:hAnsi="Symbol" w:cs="Symbol" w:hint="default"/>
      </w:rPr>
    </w:lvl>
    <w:lvl w:ilvl="4" w:tplc="0C0A0003">
      <w:start w:val="1"/>
      <w:numFmt w:val="bullet"/>
      <w:lvlText w:val="o"/>
      <w:lvlJc w:val="left"/>
      <w:pPr>
        <w:tabs>
          <w:tab w:val="num" w:pos="5868"/>
        </w:tabs>
        <w:ind w:left="5868" w:hanging="360"/>
      </w:pPr>
      <w:rPr>
        <w:rFonts w:ascii="Courier New" w:hAnsi="Courier New" w:cs="Courier New" w:hint="default"/>
      </w:rPr>
    </w:lvl>
    <w:lvl w:ilvl="5" w:tplc="0C0A0005">
      <w:start w:val="1"/>
      <w:numFmt w:val="bullet"/>
      <w:lvlText w:val=""/>
      <w:lvlJc w:val="left"/>
      <w:pPr>
        <w:tabs>
          <w:tab w:val="num" w:pos="6588"/>
        </w:tabs>
        <w:ind w:left="6588" w:hanging="360"/>
      </w:pPr>
      <w:rPr>
        <w:rFonts w:ascii="Wingdings" w:hAnsi="Wingdings" w:cs="Wingdings" w:hint="default"/>
      </w:rPr>
    </w:lvl>
    <w:lvl w:ilvl="6" w:tplc="0C0A0001">
      <w:start w:val="1"/>
      <w:numFmt w:val="bullet"/>
      <w:lvlText w:val=""/>
      <w:lvlJc w:val="left"/>
      <w:pPr>
        <w:tabs>
          <w:tab w:val="num" w:pos="7308"/>
        </w:tabs>
        <w:ind w:left="7308" w:hanging="360"/>
      </w:pPr>
      <w:rPr>
        <w:rFonts w:ascii="Symbol" w:hAnsi="Symbol" w:cs="Symbol" w:hint="default"/>
      </w:rPr>
    </w:lvl>
    <w:lvl w:ilvl="7" w:tplc="0C0A0003">
      <w:start w:val="1"/>
      <w:numFmt w:val="bullet"/>
      <w:lvlText w:val="o"/>
      <w:lvlJc w:val="left"/>
      <w:pPr>
        <w:tabs>
          <w:tab w:val="num" w:pos="8028"/>
        </w:tabs>
        <w:ind w:left="8028" w:hanging="360"/>
      </w:pPr>
      <w:rPr>
        <w:rFonts w:ascii="Courier New" w:hAnsi="Courier New" w:cs="Courier New" w:hint="default"/>
      </w:rPr>
    </w:lvl>
    <w:lvl w:ilvl="8" w:tplc="0C0A0005">
      <w:start w:val="1"/>
      <w:numFmt w:val="bullet"/>
      <w:lvlText w:val=""/>
      <w:lvlJc w:val="left"/>
      <w:pPr>
        <w:tabs>
          <w:tab w:val="num" w:pos="8748"/>
        </w:tabs>
        <w:ind w:left="8748" w:hanging="360"/>
      </w:pPr>
      <w:rPr>
        <w:rFonts w:ascii="Wingdings" w:hAnsi="Wingdings" w:cs="Wingdings" w:hint="default"/>
      </w:rPr>
    </w:lvl>
  </w:abstractNum>
  <w:abstractNum w:abstractNumId="20" w15:restartNumberingAfterBreak="0">
    <w:nsid w:val="2A7A4232"/>
    <w:multiLevelType w:val="hybridMultilevel"/>
    <w:tmpl w:val="A23A03AC"/>
    <w:lvl w:ilvl="0" w:tplc="5B9498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C085DCB"/>
    <w:multiLevelType w:val="hybridMultilevel"/>
    <w:tmpl w:val="0B9EFED2"/>
    <w:lvl w:ilvl="0" w:tplc="D2DCEBA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0DE6EC8"/>
    <w:multiLevelType w:val="hybridMultilevel"/>
    <w:tmpl w:val="ED72AF34"/>
    <w:lvl w:ilvl="0" w:tplc="F01E32E6">
      <w:numFmt w:val="bullet"/>
      <w:lvlText w:val="-"/>
      <w:lvlJc w:val="left"/>
      <w:pPr>
        <w:ind w:left="3196" w:hanging="360"/>
      </w:pPr>
      <w:rPr>
        <w:rFonts w:ascii="Arial" w:eastAsia="Times New Roman" w:hAnsi="Arial" w:hint="default"/>
      </w:rPr>
    </w:lvl>
    <w:lvl w:ilvl="1" w:tplc="340A0003" w:tentative="1">
      <w:start w:val="1"/>
      <w:numFmt w:val="bullet"/>
      <w:lvlText w:val="o"/>
      <w:lvlJc w:val="left"/>
      <w:pPr>
        <w:ind w:left="3916" w:hanging="360"/>
      </w:pPr>
      <w:rPr>
        <w:rFonts w:ascii="Courier New" w:hAnsi="Courier New" w:hint="default"/>
      </w:rPr>
    </w:lvl>
    <w:lvl w:ilvl="2" w:tplc="340A0005" w:tentative="1">
      <w:start w:val="1"/>
      <w:numFmt w:val="bullet"/>
      <w:lvlText w:val=""/>
      <w:lvlJc w:val="left"/>
      <w:pPr>
        <w:ind w:left="4636" w:hanging="360"/>
      </w:pPr>
      <w:rPr>
        <w:rFonts w:ascii="Wingdings" w:hAnsi="Wingdings" w:hint="default"/>
      </w:rPr>
    </w:lvl>
    <w:lvl w:ilvl="3" w:tplc="340A0001" w:tentative="1">
      <w:start w:val="1"/>
      <w:numFmt w:val="bullet"/>
      <w:lvlText w:val=""/>
      <w:lvlJc w:val="left"/>
      <w:pPr>
        <w:ind w:left="5356" w:hanging="360"/>
      </w:pPr>
      <w:rPr>
        <w:rFonts w:ascii="Symbol" w:hAnsi="Symbol" w:hint="default"/>
      </w:rPr>
    </w:lvl>
    <w:lvl w:ilvl="4" w:tplc="340A0003" w:tentative="1">
      <w:start w:val="1"/>
      <w:numFmt w:val="bullet"/>
      <w:lvlText w:val="o"/>
      <w:lvlJc w:val="left"/>
      <w:pPr>
        <w:ind w:left="6076" w:hanging="360"/>
      </w:pPr>
      <w:rPr>
        <w:rFonts w:ascii="Courier New" w:hAnsi="Courier New" w:hint="default"/>
      </w:rPr>
    </w:lvl>
    <w:lvl w:ilvl="5" w:tplc="340A0005" w:tentative="1">
      <w:start w:val="1"/>
      <w:numFmt w:val="bullet"/>
      <w:lvlText w:val=""/>
      <w:lvlJc w:val="left"/>
      <w:pPr>
        <w:ind w:left="6796" w:hanging="360"/>
      </w:pPr>
      <w:rPr>
        <w:rFonts w:ascii="Wingdings" w:hAnsi="Wingdings" w:hint="default"/>
      </w:rPr>
    </w:lvl>
    <w:lvl w:ilvl="6" w:tplc="340A0001" w:tentative="1">
      <w:start w:val="1"/>
      <w:numFmt w:val="bullet"/>
      <w:lvlText w:val=""/>
      <w:lvlJc w:val="left"/>
      <w:pPr>
        <w:ind w:left="7516" w:hanging="360"/>
      </w:pPr>
      <w:rPr>
        <w:rFonts w:ascii="Symbol" w:hAnsi="Symbol" w:hint="default"/>
      </w:rPr>
    </w:lvl>
    <w:lvl w:ilvl="7" w:tplc="340A0003" w:tentative="1">
      <w:start w:val="1"/>
      <w:numFmt w:val="bullet"/>
      <w:lvlText w:val="o"/>
      <w:lvlJc w:val="left"/>
      <w:pPr>
        <w:ind w:left="8236" w:hanging="360"/>
      </w:pPr>
      <w:rPr>
        <w:rFonts w:ascii="Courier New" w:hAnsi="Courier New" w:hint="default"/>
      </w:rPr>
    </w:lvl>
    <w:lvl w:ilvl="8" w:tplc="340A0005" w:tentative="1">
      <w:start w:val="1"/>
      <w:numFmt w:val="bullet"/>
      <w:lvlText w:val=""/>
      <w:lvlJc w:val="left"/>
      <w:pPr>
        <w:ind w:left="8956" w:hanging="360"/>
      </w:pPr>
      <w:rPr>
        <w:rFonts w:ascii="Wingdings" w:hAnsi="Wingdings" w:hint="default"/>
      </w:rPr>
    </w:lvl>
  </w:abstractNum>
  <w:abstractNum w:abstractNumId="24" w15:restartNumberingAfterBreak="0">
    <w:nsid w:val="30DF04D3"/>
    <w:multiLevelType w:val="singleLevel"/>
    <w:tmpl w:val="DC44A9BA"/>
    <w:lvl w:ilvl="0">
      <w:start w:val="1"/>
      <w:numFmt w:val="lowerLetter"/>
      <w:pStyle w:val="Ttulo3"/>
      <w:lvlText w:val="%1."/>
      <w:lvlJc w:val="left"/>
      <w:pPr>
        <w:tabs>
          <w:tab w:val="num" w:pos="4253"/>
        </w:tabs>
        <w:ind w:left="4253" w:hanging="709"/>
      </w:pPr>
      <w:rPr>
        <w:rFonts w:ascii="Univers" w:hAnsi="Univer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14772CA"/>
    <w:multiLevelType w:val="hybridMultilevel"/>
    <w:tmpl w:val="03343CC2"/>
    <w:lvl w:ilvl="0" w:tplc="3758A7C8">
      <w:start w:val="1"/>
      <w:numFmt w:val="lowerLetter"/>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2044713"/>
    <w:multiLevelType w:val="hybridMultilevel"/>
    <w:tmpl w:val="E990F054"/>
    <w:lvl w:ilvl="0" w:tplc="0C0A0001">
      <w:start w:val="1"/>
      <w:numFmt w:val="bullet"/>
      <w:lvlText w:val=""/>
      <w:lvlJc w:val="left"/>
      <w:pPr>
        <w:tabs>
          <w:tab w:val="num" w:pos="2988"/>
        </w:tabs>
        <w:ind w:left="2988" w:hanging="360"/>
      </w:pPr>
      <w:rPr>
        <w:rFonts w:ascii="Symbol" w:hAnsi="Symbol" w:cs="Symbol" w:hint="default"/>
      </w:rPr>
    </w:lvl>
    <w:lvl w:ilvl="1" w:tplc="0C0A0003">
      <w:start w:val="1"/>
      <w:numFmt w:val="bullet"/>
      <w:lvlText w:val="o"/>
      <w:lvlJc w:val="left"/>
      <w:pPr>
        <w:tabs>
          <w:tab w:val="num" w:pos="3708"/>
        </w:tabs>
        <w:ind w:left="3708" w:hanging="360"/>
      </w:pPr>
      <w:rPr>
        <w:rFonts w:ascii="Courier New" w:hAnsi="Courier New" w:cs="Courier New" w:hint="default"/>
      </w:rPr>
    </w:lvl>
    <w:lvl w:ilvl="2" w:tplc="0C0A0005">
      <w:start w:val="1"/>
      <w:numFmt w:val="bullet"/>
      <w:lvlText w:val=""/>
      <w:lvlJc w:val="left"/>
      <w:pPr>
        <w:tabs>
          <w:tab w:val="num" w:pos="4428"/>
        </w:tabs>
        <w:ind w:left="4428" w:hanging="360"/>
      </w:pPr>
      <w:rPr>
        <w:rFonts w:ascii="Wingdings" w:hAnsi="Wingdings" w:cs="Wingdings" w:hint="default"/>
      </w:rPr>
    </w:lvl>
    <w:lvl w:ilvl="3" w:tplc="0C0A0001">
      <w:start w:val="1"/>
      <w:numFmt w:val="bullet"/>
      <w:lvlText w:val=""/>
      <w:lvlJc w:val="left"/>
      <w:pPr>
        <w:tabs>
          <w:tab w:val="num" w:pos="5148"/>
        </w:tabs>
        <w:ind w:left="5148" w:hanging="360"/>
      </w:pPr>
      <w:rPr>
        <w:rFonts w:ascii="Symbol" w:hAnsi="Symbol" w:cs="Symbol" w:hint="default"/>
      </w:rPr>
    </w:lvl>
    <w:lvl w:ilvl="4" w:tplc="0C0A0003">
      <w:start w:val="1"/>
      <w:numFmt w:val="bullet"/>
      <w:lvlText w:val="o"/>
      <w:lvlJc w:val="left"/>
      <w:pPr>
        <w:tabs>
          <w:tab w:val="num" w:pos="5868"/>
        </w:tabs>
        <w:ind w:left="5868" w:hanging="360"/>
      </w:pPr>
      <w:rPr>
        <w:rFonts w:ascii="Courier New" w:hAnsi="Courier New" w:cs="Courier New" w:hint="default"/>
      </w:rPr>
    </w:lvl>
    <w:lvl w:ilvl="5" w:tplc="0C0A0005">
      <w:start w:val="1"/>
      <w:numFmt w:val="bullet"/>
      <w:lvlText w:val=""/>
      <w:lvlJc w:val="left"/>
      <w:pPr>
        <w:tabs>
          <w:tab w:val="num" w:pos="6588"/>
        </w:tabs>
        <w:ind w:left="6588" w:hanging="360"/>
      </w:pPr>
      <w:rPr>
        <w:rFonts w:ascii="Wingdings" w:hAnsi="Wingdings" w:cs="Wingdings" w:hint="default"/>
      </w:rPr>
    </w:lvl>
    <w:lvl w:ilvl="6" w:tplc="0C0A0001">
      <w:start w:val="1"/>
      <w:numFmt w:val="bullet"/>
      <w:lvlText w:val=""/>
      <w:lvlJc w:val="left"/>
      <w:pPr>
        <w:tabs>
          <w:tab w:val="num" w:pos="7308"/>
        </w:tabs>
        <w:ind w:left="7308" w:hanging="360"/>
      </w:pPr>
      <w:rPr>
        <w:rFonts w:ascii="Symbol" w:hAnsi="Symbol" w:cs="Symbol" w:hint="default"/>
      </w:rPr>
    </w:lvl>
    <w:lvl w:ilvl="7" w:tplc="0C0A0003">
      <w:start w:val="1"/>
      <w:numFmt w:val="bullet"/>
      <w:lvlText w:val="o"/>
      <w:lvlJc w:val="left"/>
      <w:pPr>
        <w:tabs>
          <w:tab w:val="num" w:pos="8028"/>
        </w:tabs>
        <w:ind w:left="8028" w:hanging="360"/>
      </w:pPr>
      <w:rPr>
        <w:rFonts w:ascii="Courier New" w:hAnsi="Courier New" w:cs="Courier New" w:hint="default"/>
      </w:rPr>
    </w:lvl>
    <w:lvl w:ilvl="8" w:tplc="0C0A0005">
      <w:start w:val="1"/>
      <w:numFmt w:val="bullet"/>
      <w:lvlText w:val=""/>
      <w:lvlJc w:val="left"/>
      <w:pPr>
        <w:tabs>
          <w:tab w:val="num" w:pos="8748"/>
        </w:tabs>
        <w:ind w:left="8748" w:hanging="360"/>
      </w:pPr>
      <w:rPr>
        <w:rFonts w:ascii="Wingdings" w:hAnsi="Wingdings" w:cs="Wingdings" w:hint="default"/>
      </w:rPr>
    </w:lvl>
  </w:abstractNum>
  <w:abstractNum w:abstractNumId="27"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9935BC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B443E71"/>
    <w:multiLevelType w:val="hybridMultilevel"/>
    <w:tmpl w:val="8E3E4ECE"/>
    <w:lvl w:ilvl="0" w:tplc="A74CB094">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0" w15:restartNumberingAfterBreak="0">
    <w:nsid w:val="522E65E5"/>
    <w:multiLevelType w:val="hybridMultilevel"/>
    <w:tmpl w:val="BCACBC02"/>
    <w:lvl w:ilvl="0" w:tplc="94063258">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1" w15:restartNumberingAfterBreak="0">
    <w:nsid w:val="5273441E"/>
    <w:multiLevelType w:val="singleLevel"/>
    <w:tmpl w:val="6B923E16"/>
    <w:lvl w:ilvl="0">
      <w:start w:val="1"/>
      <w:numFmt w:val="upperRoman"/>
      <w:pStyle w:val="Ttulo5"/>
      <w:lvlText w:val="%1."/>
      <w:lvlJc w:val="left"/>
      <w:pPr>
        <w:tabs>
          <w:tab w:val="num" w:pos="720"/>
        </w:tabs>
        <w:ind w:left="720" w:hanging="720"/>
      </w:pPr>
      <w:rPr>
        <w:rFonts w:hint="default"/>
      </w:rPr>
    </w:lvl>
  </w:abstractNum>
  <w:abstractNum w:abstractNumId="32" w15:restartNumberingAfterBreak="0">
    <w:nsid w:val="53540016"/>
    <w:multiLevelType w:val="hybridMultilevel"/>
    <w:tmpl w:val="479478E6"/>
    <w:lvl w:ilvl="0" w:tplc="73481148">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3" w15:restartNumberingAfterBreak="0">
    <w:nsid w:val="591C46C5"/>
    <w:multiLevelType w:val="hybridMultilevel"/>
    <w:tmpl w:val="635063A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BDE0D19"/>
    <w:multiLevelType w:val="hybridMultilevel"/>
    <w:tmpl w:val="5BEA93F0"/>
    <w:lvl w:ilvl="0" w:tplc="16480E34">
      <w:start w:val="4"/>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5" w15:restartNumberingAfterBreak="0">
    <w:nsid w:val="5DA72043"/>
    <w:multiLevelType w:val="hybridMultilevel"/>
    <w:tmpl w:val="B81EFB26"/>
    <w:lvl w:ilvl="0" w:tplc="518CD8D4">
      <w:start w:val="1"/>
      <w:numFmt w:val="lowerLetter"/>
      <w:lvlText w:val="%1)"/>
      <w:lvlJc w:val="left"/>
      <w:pPr>
        <w:tabs>
          <w:tab w:val="num" w:pos="3195"/>
        </w:tabs>
        <w:ind w:left="3195" w:hanging="360"/>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36" w15:restartNumberingAfterBreak="0">
    <w:nsid w:val="5DD468A9"/>
    <w:multiLevelType w:val="singleLevel"/>
    <w:tmpl w:val="BE5A3B54"/>
    <w:lvl w:ilvl="0">
      <w:start w:val="7"/>
      <w:numFmt w:val="upperRoman"/>
      <w:lvlText w:val="%1."/>
      <w:lvlJc w:val="left"/>
      <w:pPr>
        <w:tabs>
          <w:tab w:val="num" w:pos="855"/>
        </w:tabs>
        <w:ind w:left="855" w:hanging="855"/>
      </w:pPr>
      <w:rPr>
        <w:rFonts w:hint="default"/>
        <w:b/>
      </w:rPr>
    </w:lvl>
  </w:abstractNum>
  <w:abstractNum w:abstractNumId="37" w15:restartNumberingAfterBreak="0">
    <w:nsid w:val="6123353E"/>
    <w:multiLevelType w:val="hybridMultilevel"/>
    <w:tmpl w:val="FD5A1B12"/>
    <w:lvl w:ilvl="0" w:tplc="4FD8AB88">
      <w:start w:val="1"/>
      <w:numFmt w:val="upperLetter"/>
      <w:lvlText w:val="%1)"/>
      <w:lvlJc w:val="left"/>
      <w:pPr>
        <w:ind w:left="3200" w:hanging="36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38" w15:restartNumberingAfterBreak="0">
    <w:nsid w:val="62187077"/>
    <w:multiLevelType w:val="hybridMultilevel"/>
    <w:tmpl w:val="5F3CF442"/>
    <w:lvl w:ilvl="0" w:tplc="0C0A000F">
      <w:start w:val="1"/>
      <w:numFmt w:val="decimal"/>
      <w:lvlText w:val="%1."/>
      <w:lvlJc w:val="left"/>
      <w:pPr>
        <w:tabs>
          <w:tab w:val="num" w:pos="720"/>
        </w:tabs>
        <w:ind w:left="720" w:hanging="360"/>
      </w:pPr>
    </w:lvl>
    <w:lvl w:ilvl="1" w:tplc="A99EC05E">
      <w:numFmt w:val="bullet"/>
      <w:lvlText w:val="-"/>
      <w:lvlJc w:val="left"/>
      <w:pPr>
        <w:tabs>
          <w:tab w:val="num" w:pos="1440"/>
        </w:tabs>
        <w:ind w:left="1440" w:hanging="360"/>
      </w:pPr>
      <w:rPr>
        <w:rFonts w:ascii="Arial" w:eastAsia="Times New Roman" w:hAnsi="Arial" w:cs="Arial" w:hint="default"/>
      </w:rPr>
    </w:lvl>
    <w:lvl w:ilvl="2" w:tplc="2482190E">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79C2625"/>
    <w:multiLevelType w:val="hybridMultilevel"/>
    <w:tmpl w:val="2886EB1E"/>
    <w:lvl w:ilvl="0" w:tplc="0C0A0017">
      <w:start w:val="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9180C0C"/>
    <w:multiLevelType w:val="hybridMultilevel"/>
    <w:tmpl w:val="33A4A26A"/>
    <w:lvl w:ilvl="0" w:tplc="0C0A000F">
      <w:start w:val="1"/>
      <w:numFmt w:val="decimal"/>
      <w:lvlText w:val="%1."/>
      <w:lvlJc w:val="left"/>
      <w:pPr>
        <w:tabs>
          <w:tab w:val="num" w:pos="720"/>
        </w:tabs>
        <w:ind w:left="720" w:hanging="360"/>
      </w:pPr>
    </w:lvl>
    <w:lvl w:ilvl="1" w:tplc="3502E48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2C24DF8"/>
    <w:multiLevelType w:val="hybridMultilevel"/>
    <w:tmpl w:val="9C46B9DA"/>
    <w:lvl w:ilvl="0" w:tplc="7B76CBFC">
      <w:start w:val="1"/>
      <w:numFmt w:val="lowerLetter"/>
      <w:lvlText w:val="%1)"/>
      <w:lvlJc w:val="left"/>
      <w:pPr>
        <w:tabs>
          <w:tab w:val="num" w:pos="6105"/>
        </w:tabs>
        <w:ind w:left="6105" w:hanging="3225"/>
      </w:pPr>
      <w:rPr>
        <w:rFonts w:ascii="Arial" w:eastAsia="Times New Roman" w:hAnsi="Arial" w:cs="Arial" w:hint="default"/>
      </w:rPr>
    </w:lvl>
    <w:lvl w:ilvl="1" w:tplc="0C0A0019" w:tentative="1">
      <w:start w:val="1"/>
      <w:numFmt w:val="lowerLetter"/>
      <w:lvlText w:val="%2."/>
      <w:lvlJc w:val="left"/>
      <w:pPr>
        <w:tabs>
          <w:tab w:val="num" w:pos="3960"/>
        </w:tabs>
        <w:ind w:left="3960" w:hanging="360"/>
      </w:pPr>
    </w:lvl>
    <w:lvl w:ilvl="2" w:tplc="0C0A001B" w:tentative="1">
      <w:start w:val="1"/>
      <w:numFmt w:val="lowerRoman"/>
      <w:lvlText w:val="%3."/>
      <w:lvlJc w:val="right"/>
      <w:pPr>
        <w:tabs>
          <w:tab w:val="num" w:pos="4680"/>
        </w:tabs>
        <w:ind w:left="4680" w:hanging="180"/>
      </w:pPr>
    </w:lvl>
    <w:lvl w:ilvl="3" w:tplc="0C0A000F" w:tentative="1">
      <w:start w:val="1"/>
      <w:numFmt w:val="decimal"/>
      <w:lvlText w:val="%4."/>
      <w:lvlJc w:val="left"/>
      <w:pPr>
        <w:tabs>
          <w:tab w:val="num" w:pos="5400"/>
        </w:tabs>
        <w:ind w:left="5400" w:hanging="360"/>
      </w:pPr>
    </w:lvl>
    <w:lvl w:ilvl="4" w:tplc="0C0A0019" w:tentative="1">
      <w:start w:val="1"/>
      <w:numFmt w:val="lowerLetter"/>
      <w:lvlText w:val="%5."/>
      <w:lvlJc w:val="left"/>
      <w:pPr>
        <w:tabs>
          <w:tab w:val="num" w:pos="6120"/>
        </w:tabs>
        <w:ind w:left="6120" w:hanging="360"/>
      </w:pPr>
    </w:lvl>
    <w:lvl w:ilvl="5" w:tplc="0C0A001B" w:tentative="1">
      <w:start w:val="1"/>
      <w:numFmt w:val="lowerRoman"/>
      <w:lvlText w:val="%6."/>
      <w:lvlJc w:val="right"/>
      <w:pPr>
        <w:tabs>
          <w:tab w:val="num" w:pos="6840"/>
        </w:tabs>
        <w:ind w:left="6840" w:hanging="180"/>
      </w:pPr>
    </w:lvl>
    <w:lvl w:ilvl="6" w:tplc="0C0A000F" w:tentative="1">
      <w:start w:val="1"/>
      <w:numFmt w:val="decimal"/>
      <w:lvlText w:val="%7."/>
      <w:lvlJc w:val="left"/>
      <w:pPr>
        <w:tabs>
          <w:tab w:val="num" w:pos="7560"/>
        </w:tabs>
        <w:ind w:left="7560" w:hanging="360"/>
      </w:pPr>
    </w:lvl>
    <w:lvl w:ilvl="7" w:tplc="0C0A0019" w:tentative="1">
      <w:start w:val="1"/>
      <w:numFmt w:val="lowerLetter"/>
      <w:lvlText w:val="%8."/>
      <w:lvlJc w:val="left"/>
      <w:pPr>
        <w:tabs>
          <w:tab w:val="num" w:pos="8280"/>
        </w:tabs>
        <w:ind w:left="8280" w:hanging="360"/>
      </w:pPr>
    </w:lvl>
    <w:lvl w:ilvl="8" w:tplc="0C0A001B" w:tentative="1">
      <w:start w:val="1"/>
      <w:numFmt w:val="lowerRoman"/>
      <w:lvlText w:val="%9."/>
      <w:lvlJc w:val="right"/>
      <w:pPr>
        <w:tabs>
          <w:tab w:val="num" w:pos="9000"/>
        </w:tabs>
        <w:ind w:left="9000" w:hanging="180"/>
      </w:pPr>
    </w:lvl>
  </w:abstractNum>
  <w:abstractNum w:abstractNumId="42" w15:restartNumberingAfterBreak="0">
    <w:nsid w:val="7813456F"/>
    <w:multiLevelType w:val="hybridMultilevel"/>
    <w:tmpl w:val="479478E6"/>
    <w:lvl w:ilvl="0" w:tplc="73481148">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22"/>
  </w:num>
  <w:num w:numId="2">
    <w:abstractNumId w:val="15"/>
  </w:num>
  <w:num w:numId="3">
    <w:abstractNumId w:val="27"/>
  </w:num>
  <w:num w:numId="4">
    <w:abstractNumId w:val="24"/>
  </w:num>
  <w:num w:numId="5">
    <w:abstractNumId w:val="31"/>
  </w:num>
  <w:num w:numId="6">
    <w:abstractNumId w:val="13"/>
  </w:num>
  <w:num w:numId="7">
    <w:abstractNumId w:val="36"/>
  </w:num>
  <w:num w:numId="8">
    <w:abstractNumId w:val="28"/>
  </w:num>
  <w:num w:numId="9">
    <w:abstractNumId w:val="38"/>
  </w:num>
  <w:num w:numId="10">
    <w:abstractNumId w:val="33"/>
  </w:num>
  <w:num w:numId="11">
    <w:abstractNumId w:val="34"/>
  </w:num>
  <w:num w:numId="12">
    <w:abstractNumId w:val="39"/>
  </w:num>
  <w:num w:numId="13">
    <w:abstractNumId w:val="25"/>
  </w:num>
  <w:num w:numId="14">
    <w:abstractNumId w:val="41"/>
  </w:num>
  <w:num w:numId="15">
    <w:abstractNumId w:val="20"/>
  </w:num>
  <w:num w:numId="16">
    <w:abstractNumId w:val="17"/>
  </w:num>
  <w:num w:numId="17">
    <w:abstractNumId w:val="21"/>
  </w:num>
  <w:num w:numId="18">
    <w:abstractNumId w:val="11"/>
  </w:num>
  <w:num w:numId="19">
    <w:abstractNumId w:val="40"/>
  </w:num>
  <w:num w:numId="20">
    <w:abstractNumId w:val="18"/>
  </w:num>
  <w:num w:numId="21">
    <w:abstractNumId w:val="10"/>
  </w:num>
  <w:num w:numId="22">
    <w:abstractNumId w:val="35"/>
  </w:num>
  <w:num w:numId="23">
    <w:abstractNumId w:val="16"/>
  </w:num>
  <w:num w:numId="24">
    <w:abstractNumId w:val="26"/>
  </w:num>
  <w:num w:numId="25">
    <w:abstractNumId w:val="19"/>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29"/>
  </w:num>
  <w:num w:numId="37">
    <w:abstractNumId w:val="30"/>
  </w:num>
  <w:num w:numId="38">
    <w:abstractNumId w:val="12"/>
  </w:num>
  <w:num w:numId="39">
    <w:abstractNumId w:val="32"/>
  </w:num>
  <w:num w:numId="40">
    <w:abstractNumId w:val="14"/>
  </w:num>
  <w:num w:numId="41">
    <w:abstractNumId w:val="23"/>
  </w:num>
  <w:num w:numId="42">
    <w:abstractNumId w:val="42"/>
  </w:num>
  <w:num w:numId="43">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s-ES" w:vendorID="64" w:dllVersion="6" w:nlCheck="1" w:checkStyle="0"/>
  <w:activeWritingStyle w:appName="MSWord" w:lang="es-ES_tradnl" w:vendorID="64" w:dllVersion="6" w:nlCheck="1" w:checkStyle="0"/>
  <w:activeWritingStyle w:appName="MSWord" w:lang="es-CL" w:vendorID="64" w:dllVersion="6" w:nlCheck="1" w:checkStyle="0"/>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CL"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L" w:vendorID="64" w:dllVersion="4096" w:nlCheck="1" w:checkStyle="0"/>
  <w:activeWritingStyle w:appName="MSWord" w:lang="es-CL" w:vendorID="64" w:dllVersion="131078" w:nlCheck="1" w:checkStyle="0"/>
  <w:activeWritingStyle w:appName="MSWord" w:lang="es-ES_tradnl"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C7C"/>
    <w:rsid w:val="000010F8"/>
    <w:rsid w:val="00002878"/>
    <w:rsid w:val="00005957"/>
    <w:rsid w:val="000075E4"/>
    <w:rsid w:val="00007C67"/>
    <w:rsid w:val="000102B7"/>
    <w:rsid w:val="00010C74"/>
    <w:rsid w:val="0001148D"/>
    <w:rsid w:val="00011CFF"/>
    <w:rsid w:val="00012865"/>
    <w:rsid w:val="00013ABA"/>
    <w:rsid w:val="00014B86"/>
    <w:rsid w:val="0001541D"/>
    <w:rsid w:val="000154F6"/>
    <w:rsid w:val="0001582E"/>
    <w:rsid w:val="00015B2F"/>
    <w:rsid w:val="00016927"/>
    <w:rsid w:val="00017277"/>
    <w:rsid w:val="000207AB"/>
    <w:rsid w:val="000227CC"/>
    <w:rsid w:val="000235C9"/>
    <w:rsid w:val="000237CD"/>
    <w:rsid w:val="00023D33"/>
    <w:rsid w:val="0002469A"/>
    <w:rsid w:val="000259F8"/>
    <w:rsid w:val="00025F38"/>
    <w:rsid w:val="00027C36"/>
    <w:rsid w:val="00031072"/>
    <w:rsid w:val="00031666"/>
    <w:rsid w:val="000324D5"/>
    <w:rsid w:val="000338B6"/>
    <w:rsid w:val="00034B0B"/>
    <w:rsid w:val="0003571D"/>
    <w:rsid w:val="00035CA0"/>
    <w:rsid w:val="00036872"/>
    <w:rsid w:val="00036C15"/>
    <w:rsid w:val="00037567"/>
    <w:rsid w:val="0003791F"/>
    <w:rsid w:val="00037C3A"/>
    <w:rsid w:val="00040182"/>
    <w:rsid w:val="0004065F"/>
    <w:rsid w:val="00041928"/>
    <w:rsid w:val="0004196E"/>
    <w:rsid w:val="00042111"/>
    <w:rsid w:val="0004308F"/>
    <w:rsid w:val="000432B9"/>
    <w:rsid w:val="000438E8"/>
    <w:rsid w:val="00043CF7"/>
    <w:rsid w:val="0004637C"/>
    <w:rsid w:val="0004639A"/>
    <w:rsid w:val="000472F5"/>
    <w:rsid w:val="00051217"/>
    <w:rsid w:val="00052549"/>
    <w:rsid w:val="00054652"/>
    <w:rsid w:val="00054679"/>
    <w:rsid w:val="000546AA"/>
    <w:rsid w:val="00055D2A"/>
    <w:rsid w:val="00056239"/>
    <w:rsid w:val="00056749"/>
    <w:rsid w:val="000569D8"/>
    <w:rsid w:val="000576F6"/>
    <w:rsid w:val="00060EF8"/>
    <w:rsid w:val="00062AB7"/>
    <w:rsid w:val="00063609"/>
    <w:rsid w:val="00063DC1"/>
    <w:rsid w:val="00066155"/>
    <w:rsid w:val="000711C2"/>
    <w:rsid w:val="000712C7"/>
    <w:rsid w:val="000724F8"/>
    <w:rsid w:val="00073EF5"/>
    <w:rsid w:val="000749B6"/>
    <w:rsid w:val="00074EB6"/>
    <w:rsid w:val="00076DB4"/>
    <w:rsid w:val="0007760C"/>
    <w:rsid w:val="00077960"/>
    <w:rsid w:val="00077FCD"/>
    <w:rsid w:val="000803FA"/>
    <w:rsid w:val="00081722"/>
    <w:rsid w:val="00082728"/>
    <w:rsid w:val="00082DEC"/>
    <w:rsid w:val="0008343C"/>
    <w:rsid w:val="000838EC"/>
    <w:rsid w:val="00084B4D"/>
    <w:rsid w:val="00085AAC"/>
    <w:rsid w:val="0008667B"/>
    <w:rsid w:val="00086AB7"/>
    <w:rsid w:val="00087805"/>
    <w:rsid w:val="000878DA"/>
    <w:rsid w:val="00087AA1"/>
    <w:rsid w:val="00090886"/>
    <w:rsid w:val="00091242"/>
    <w:rsid w:val="00091406"/>
    <w:rsid w:val="0009168B"/>
    <w:rsid w:val="0009292E"/>
    <w:rsid w:val="00093138"/>
    <w:rsid w:val="00094DC3"/>
    <w:rsid w:val="00096098"/>
    <w:rsid w:val="00097647"/>
    <w:rsid w:val="00097F68"/>
    <w:rsid w:val="000A1486"/>
    <w:rsid w:val="000A1BD0"/>
    <w:rsid w:val="000A4984"/>
    <w:rsid w:val="000A573C"/>
    <w:rsid w:val="000A5B2B"/>
    <w:rsid w:val="000A6016"/>
    <w:rsid w:val="000A6D4E"/>
    <w:rsid w:val="000B16BE"/>
    <w:rsid w:val="000B1834"/>
    <w:rsid w:val="000B2703"/>
    <w:rsid w:val="000B33F3"/>
    <w:rsid w:val="000B4FE0"/>
    <w:rsid w:val="000B57D3"/>
    <w:rsid w:val="000B5F7B"/>
    <w:rsid w:val="000C087C"/>
    <w:rsid w:val="000C0DFD"/>
    <w:rsid w:val="000C16DC"/>
    <w:rsid w:val="000C2520"/>
    <w:rsid w:val="000C286E"/>
    <w:rsid w:val="000C40A8"/>
    <w:rsid w:val="000C44DA"/>
    <w:rsid w:val="000C5942"/>
    <w:rsid w:val="000C649A"/>
    <w:rsid w:val="000C70BF"/>
    <w:rsid w:val="000C7162"/>
    <w:rsid w:val="000C7C7A"/>
    <w:rsid w:val="000C7EFB"/>
    <w:rsid w:val="000D11EA"/>
    <w:rsid w:val="000D17F2"/>
    <w:rsid w:val="000D1E0B"/>
    <w:rsid w:val="000D2DA5"/>
    <w:rsid w:val="000D3176"/>
    <w:rsid w:val="000D3C9D"/>
    <w:rsid w:val="000D4844"/>
    <w:rsid w:val="000D66CB"/>
    <w:rsid w:val="000D6D20"/>
    <w:rsid w:val="000D7EE7"/>
    <w:rsid w:val="000E06AC"/>
    <w:rsid w:val="000E224F"/>
    <w:rsid w:val="000E2736"/>
    <w:rsid w:val="000E37F3"/>
    <w:rsid w:val="000E3816"/>
    <w:rsid w:val="000E3DD0"/>
    <w:rsid w:val="000E4A26"/>
    <w:rsid w:val="000E52FA"/>
    <w:rsid w:val="000E6A79"/>
    <w:rsid w:val="000E7664"/>
    <w:rsid w:val="000E7824"/>
    <w:rsid w:val="000E79C4"/>
    <w:rsid w:val="000F309A"/>
    <w:rsid w:val="000F3AE2"/>
    <w:rsid w:val="000F3C48"/>
    <w:rsid w:val="000F4A79"/>
    <w:rsid w:val="000F5CD3"/>
    <w:rsid w:val="000F6668"/>
    <w:rsid w:val="000F6C02"/>
    <w:rsid w:val="000F706B"/>
    <w:rsid w:val="000F7973"/>
    <w:rsid w:val="001010DE"/>
    <w:rsid w:val="001013DE"/>
    <w:rsid w:val="00103936"/>
    <w:rsid w:val="00106371"/>
    <w:rsid w:val="00106CB5"/>
    <w:rsid w:val="001112E8"/>
    <w:rsid w:val="001128EE"/>
    <w:rsid w:val="00112BE1"/>
    <w:rsid w:val="00112C80"/>
    <w:rsid w:val="00113490"/>
    <w:rsid w:val="0011387F"/>
    <w:rsid w:val="00114C59"/>
    <w:rsid w:val="00115142"/>
    <w:rsid w:val="00115363"/>
    <w:rsid w:val="00115BD3"/>
    <w:rsid w:val="00116426"/>
    <w:rsid w:val="001166D4"/>
    <w:rsid w:val="001168C9"/>
    <w:rsid w:val="00117A06"/>
    <w:rsid w:val="00120895"/>
    <w:rsid w:val="001215D6"/>
    <w:rsid w:val="0012164E"/>
    <w:rsid w:val="00121E5B"/>
    <w:rsid w:val="0012276D"/>
    <w:rsid w:val="00122A31"/>
    <w:rsid w:val="00122F86"/>
    <w:rsid w:val="001238E8"/>
    <w:rsid w:val="0012665D"/>
    <w:rsid w:val="00126BBB"/>
    <w:rsid w:val="00127AFD"/>
    <w:rsid w:val="00127BFF"/>
    <w:rsid w:val="001300E1"/>
    <w:rsid w:val="0013140B"/>
    <w:rsid w:val="00131990"/>
    <w:rsid w:val="001328FB"/>
    <w:rsid w:val="00133DF1"/>
    <w:rsid w:val="001346B8"/>
    <w:rsid w:val="001349F3"/>
    <w:rsid w:val="00134CB7"/>
    <w:rsid w:val="001356D8"/>
    <w:rsid w:val="00135ECD"/>
    <w:rsid w:val="00137F9F"/>
    <w:rsid w:val="00140E0F"/>
    <w:rsid w:val="001416C9"/>
    <w:rsid w:val="00141D95"/>
    <w:rsid w:val="00144587"/>
    <w:rsid w:val="00144647"/>
    <w:rsid w:val="00145AC1"/>
    <w:rsid w:val="00146593"/>
    <w:rsid w:val="001500FE"/>
    <w:rsid w:val="00150465"/>
    <w:rsid w:val="00150CAA"/>
    <w:rsid w:val="00152164"/>
    <w:rsid w:val="00152452"/>
    <w:rsid w:val="00153B33"/>
    <w:rsid w:val="001543C4"/>
    <w:rsid w:val="0015624D"/>
    <w:rsid w:val="001563C8"/>
    <w:rsid w:val="001569CC"/>
    <w:rsid w:val="00157AD8"/>
    <w:rsid w:val="0016074C"/>
    <w:rsid w:val="00161D27"/>
    <w:rsid w:val="00162FF7"/>
    <w:rsid w:val="001633D4"/>
    <w:rsid w:val="001636F0"/>
    <w:rsid w:val="00163CE8"/>
    <w:rsid w:val="00164C9A"/>
    <w:rsid w:val="00164EE1"/>
    <w:rsid w:val="00166A62"/>
    <w:rsid w:val="0016736E"/>
    <w:rsid w:val="0016740D"/>
    <w:rsid w:val="00170D72"/>
    <w:rsid w:val="00170E39"/>
    <w:rsid w:val="00171798"/>
    <w:rsid w:val="00172FDB"/>
    <w:rsid w:val="00174D11"/>
    <w:rsid w:val="00175AAE"/>
    <w:rsid w:val="001800AC"/>
    <w:rsid w:val="001804D0"/>
    <w:rsid w:val="0018130E"/>
    <w:rsid w:val="0018285B"/>
    <w:rsid w:val="00182B68"/>
    <w:rsid w:val="00183DD6"/>
    <w:rsid w:val="00184369"/>
    <w:rsid w:val="00185642"/>
    <w:rsid w:val="00185962"/>
    <w:rsid w:val="0018604F"/>
    <w:rsid w:val="0018630A"/>
    <w:rsid w:val="0018714A"/>
    <w:rsid w:val="0018774F"/>
    <w:rsid w:val="00190073"/>
    <w:rsid w:val="00191976"/>
    <w:rsid w:val="00191CEA"/>
    <w:rsid w:val="00192B9B"/>
    <w:rsid w:val="00193560"/>
    <w:rsid w:val="00193D3A"/>
    <w:rsid w:val="001942E3"/>
    <w:rsid w:val="0019514A"/>
    <w:rsid w:val="001953C9"/>
    <w:rsid w:val="001959F0"/>
    <w:rsid w:val="0019618D"/>
    <w:rsid w:val="001973C0"/>
    <w:rsid w:val="001A0318"/>
    <w:rsid w:val="001A0518"/>
    <w:rsid w:val="001A151A"/>
    <w:rsid w:val="001A4065"/>
    <w:rsid w:val="001A4837"/>
    <w:rsid w:val="001A49F5"/>
    <w:rsid w:val="001A5D58"/>
    <w:rsid w:val="001A6E6B"/>
    <w:rsid w:val="001A76CA"/>
    <w:rsid w:val="001B0C91"/>
    <w:rsid w:val="001B0ED7"/>
    <w:rsid w:val="001B1CDA"/>
    <w:rsid w:val="001B3D06"/>
    <w:rsid w:val="001B44FE"/>
    <w:rsid w:val="001B4F76"/>
    <w:rsid w:val="001B547C"/>
    <w:rsid w:val="001B5583"/>
    <w:rsid w:val="001B5B21"/>
    <w:rsid w:val="001B6C2F"/>
    <w:rsid w:val="001B7280"/>
    <w:rsid w:val="001B72E5"/>
    <w:rsid w:val="001B7945"/>
    <w:rsid w:val="001B7A6A"/>
    <w:rsid w:val="001C05CC"/>
    <w:rsid w:val="001C0CDB"/>
    <w:rsid w:val="001C1305"/>
    <w:rsid w:val="001C1BA1"/>
    <w:rsid w:val="001C2B15"/>
    <w:rsid w:val="001C2F2C"/>
    <w:rsid w:val="001C3F4B"/>
    <w:rsid w:val="001C478F"/>
    <w:rsid w:val="001C4B0B"/>
    <w:rsid w:val="001C4F96"/>
    <w:rsid w:val="001C5FA3"/>
    <w:rsid w:val="001C63CE"/>
    <w:rsid w:val="001C66CA"/>
    <w:rsid w:val="001C7AEE"/>
    <w:rsid w:val="001D02F6"/>
    <w:rsid w:val="001D0D80"/>
    <w:rsid w:val="001D10AC"/>
    <w:rsid w:val="001D261C"/>
    <w:rsid w:val="001D4DEF"/>
    <w:rsid w:val="001D66E8"/>
    <w:rsid w:val="001D7273"/>
    <w:rsid w:val="001D7376"/>
    <w:rsid w:val="001D7CBB"/>
    <w:rsid w:val="001E029F"/>
    <w:rsid w:val="001E165E"/>
    <w:rsid w:val="001E1AD9"/>
    <w:rsid w:val="001E3341"/>
    <w:rsid w:val="001E35AE"/>
    <w:rsid w:val="001E4553"/>
    <w:rsid w:val="001E6393"/>
    <w:rsid w:val="001E6D2E"/>
    <w:rsid w:val="001E768B"/>
    <w:rsid w:val="001E7AA4"/>
    <w:rsid w:val="001F042F"/>
    <w:rsid w:val="001F0EDA"/>
    <w:rsid w:val="001F0FAA"/>
    <w:rsid w:val="001F16B1"/>
    <w:rsid w:val="001F1ADB"/>
    <w:rsid w:val="001F3138"/>
    <w:rsid w:val="001F3744"/>
    <w:rsid w:val="001F3B1F"/>
    <w:rsid w:val="001F6DE8"/>
    <w:rsid w:val="002008F0"/>
    <w:rsid w:val="0020256C"/>
    <w:rsid w:val="00202D3E"/>
    <w:rsid w:val="00203784"/>
    <w:rsid w:val="00203C9B"/>
    <w:rsid w:val="00204214"/>
    <w:rsid w:val="00204ED7"/>
    <w:rsid w:val="0020523F"/>
    <w:rsid w:val="00205A86"/>
    <w:rsid w:val="00205BCB"/>
    <w:rsid w:val="00206003"/>
    <w:rsid w:val="00206CF1"/>
    <w:rsid w:val="00207793"/>
    <w:rsid w:val="00207893"/>
    <w:rsid w:val="00207DB3"/>
    <w:rsid w:val="00210361"/>
    <w:rsid w:val="002129B2"/>
    <w:rsid w:val="00213EB9"/>
    <w:rsid w:val="00214D14"/>
    <w:rsid w:val="00214F9D"/>
    <w:rsid w:val="00216848"/>
    <w:rsid w:val="002209BB"/>
    <w:rsid w:val="00220C49"/>
    <w:rsid w:val="002213A5"/>
    <w:rsid w:val="002213E8"/>
    <w:rsid w:val="00221459"/>
    <w:rsid w:val="00222CFE"/>
    <w:rsid w:val="00223079"/>
    <w:rsid w:val="00223E75"/>
    <w:rsid w:val="002262BF"/>
    <w:rsid w:val="00227656"/>
    <w:rsid w:val="00227A32"/>
    <w:rsid w:val="0023066D"/>
    <w:rsid w:val="00231F55"/>
    <w:rsid w:val="002329FD"/>
    <w:rsid w:val="002330EE"/>
    <w:rsid w:val="002333C3"/>
    <w:rsid w:val="00234DF1"/>
    <w:rsid w:val="00237778"/>
    <w:rsid w:val="0024016B"/>
    <w:rsid w:val="00240B26"/>
    <w:rsid w:val="00240D9C"/>
    <w:rsid w:val="00240EE9"/>
    <w:rsid w:val="00240FD1"/>
    <w:rsid w:val="002414EC"/>
    <w:rsid w:val="002432A3"/>
    <w:rsid w:val="0024412D"/>
    <w:rsid w:val="00244343"/>
    <w:rsid w:val="00245A76"/>
    <w:rsid w:val="00245B75"/>
    <w:rsid w:val="002478E3"/>
    <w:rsid w:val="002501FC"/>
    <w:rsid w:val="00250F73"/>
    <w:rsid w:val="00251B2B"/>
    <w:rsid w:val="00251FAE"/>
    <w:rsid w:val="002522AD"/>
    <w:rsid w:val="00252D45"/>
    <w:rsid w:val="00253218"/>
    <w:rsid w:val="002533B7"/>
    <w:rsid w:val="00253589"/>
    <w:rsid w:val="002538C0"/>
    <w:rsid w:val="002546FE"/>
    <w:rsid w:val="002556B6"/>
    <w:rsid w:val="0025584F"/>
    <w:rsid w:val="00255AA0"/>
    <w:rsid w:val="00255F02"/>
    <w:rsid w:val="00255F8A"/>
    <w:rsid w:val="002570AB"/>
    <w:rsid w:val="002577E4"/>
    <w:rsid w:val="002604A9"/>
    <w:rsid w:val="00260C70"/>
    <w:rsid w:val="0026106E"/>
    <w:rsid w:val="00261284"/>
    <w:rsid w:val="00261C49"/>
    <w:rsid w:val="0026407B"/>
    <w:rsid w:val="0026464B"/>
    <w:rsid w:val="00264F12"/>
    <w:rsid w:val="002657C7"/>
    <w:rsid w:val="00266439"/>
    <w:rsid w:val="002664CF"/>
    <w:rsid w:val="00266679"/>
    <w:rsid w:val="00267A47"/>
    <w:rsid w:val="00267D9A"/>
    <w:rsid w:val="00270499"/>
    <w:rsid w:val="002724DA"/>
    <w:rsid w:val="002738B0"/>
    <w:rsid w:val="002745B3"/>
    <w:rsid w:val="002750AE"/>
    <w:rsid w:val="00277343"/>
    <w:rsid w:val="00277D7B"/>
    <w:rsid w:val="0028000A"/>
    <w:rsid w:val="00280818"/>
    <w:rsid w:val="00280BDA"/>
    <w:rsid w:val="00280F3F"/>
    <w:rsid w:val="00281555"/>
    <w:rsid w:val="00281C7C"/>
    <w:rsid w:val="00283772"/>
    <w:rsid w:val="0028574F"/>
    <w:rsid w:val="002863D4"/>
    <w:rsid w:val="00286698"/>
    <w:rsid w:val="00286923"/>
    <w:rsid w:val="00286EDA"/>
    <w:rsid w:val="00290425"/>
    <w:rsid w:val="00290911"/>
    <w:rsid w:val="0029204C"/>
    <w:rsid w:val="00292CA1"/>
    <w:rsid w:val="00294051"/>
    <w:rsid w:val="002943E4"/>
    <w:rsid w:val="00296C6C"/>
    <w:rsid w:val="0029769A"/>
    <w:rsid w:val="00297915"/>
    <w:rsid w:val="002A01A8"/>
    <w:rsid w:val="002A0365"/>
    <w:rsid w:val="002A1C4A"/>
    <w:rsid w:val="002A1E29"/>
    <w:rsid w:val="002A1F3D"/>
    <w:rsid w:val="002A2228"/>
    <w:rsid w:val="002A2ADE"/>
    <w:rsid w:val="002A4194"/>
    <w:rsid w:val="002A6252"/>
    <w:rsid w:val="002A65E7"/>
    <w:rsid w:val="002A6B31"/>
    <w:rsid w:val="002A73D5"/>
    <w:rsid w:val="002A79EA"/>
    <w:rsid w:val="002A7EAF"/>
    <w:rsid w:val="002B0699"/>
    <w:rsid w:val="002B0FB9"/>
    <w:rsid w:val="002B10A9"/>
    <w:rsid w:val="002B14B4"/>
    <w:rsid w:val="002B1BA4"/>
    <w:rsid w:val="002B28C1"/>
    <w:rsid w:val="002B4A0A"/>
    <w:rsid w:val="002B54E1"/>
    <w:rsid w:val="002B6031"/>
    <w:rsid w:val="002B6ACF"/>
    <w:rsid w:val="002B6CB2"/>
    <w:rsid w:val="002B6F31"/>
    <w:rsid w:val="002B75B2"/>
    <w:rsid w:val="002C1021"/>
    <w:rsid w:val="002C1ADA"/>
    <w:rsid w:val="002C2AD0"/>
    <w:rsid w:val="002C34AA"/>
    <w:rsid w:val="002C44DB"/>
    <w:rsid w:val="002C5BC4"/>
    <w:rsid w:val="002C68D1"/>
    <w:rsid w:val="002C69BA"/>
    <w:rsid w:val="002C7201"/>
    <w:rsid w:val="002C79E6"/>
    <w:rsid w:val="002D043E"/>
    <w:rsid w:val="002D0675"/>
    <w:rsid w:val="002D0841"/>
    <w:rsid w:val="002D088B"/>
    <w:rsid w:val="002D17E0"/>
    <w:rsid w:val="002D1C4F"/>
    <w:rsid w:val="002D4375"/>
    <w:rsid w:val="002D511B"/>
    <w:rsid w:val="002D557F"/>
    <w:rsid w:val="002D55ED"/>
    <w:rsid w:val="002D58BC"/>
    <w:rsid w:val="002D6E00"/>
    <w:rsid w:val="002D6E67"/>
    <w:rsid w:val="002E0921"/>
    <w:rsid w:val="002E1C39"/>
    <w:rsid w:val="002E24D9"/>
    <w:rsid w:val="002E30B0"/>
    <w:rsid w:val="002E3CDA"/>
    <w:rsid w:val="002E4449"/>
    <w:rsid w:val="002E49D0"/>
    <w:rsid w:val="002E4D91"/>
    <w:rsid w:val="002E4F86"/>
    <w:rsid w:val="002E7094"/>
    <w:rsid w:val="002F0571"/>
    <w:rsid w:val="002F128D"/>
    <w:rsid w:val="002F1413"/>
    <w:rsid w:val="002F1F90"/>
    <w:rsid w:val="002F2387"/>
    <w:rsid w:val="002F23A2"/>
    <w:rsid w:val="002F25D4"/>
    <w:rsid w:val="002F2990"/>
    <w:rsid w:val="002F2CF3"/>
    <w:rsid w:val="002F2F24"/>
    <w:rsid w:val="002F4824"/>
    <w:rsid w:val="002F541C"/>
    <w:rsid w:val="002F5E19"/>
    <w:rsid w:val="002F61D9"/>
    <w:rsid w:val="00300403"/>
    <w:rsid w:val="00300D58"/>
    <w:rsid w:val="003033D5"/>
    <w:rsid w:val="0030398A"/>
    <w:rsid w:val="00303B5E"/>
    <w:rsid w:val="00304C9B"/>
    <w:rsid w:val="003051FC"/>
    <w:rsid w:val="00306B55"/>
    <w:rsid w:val="0030729A"/>
    <w:rsid w:val="00307342"/>
    <w:rsid w:val="00307A5C"/>
    <w:rsid w:val="00310129"/>
    <w:rsid w:val="0031144D"/>
    <w:rsid w:val="00311F81"/>
    <w:rsid w:val="0031266E"/>
    <w:rsid w:val="00312FE4"/>
    <w:rsid w:val="003149AA"/>
    <w:rsid w:val="00314F86"/>
    <w:rsid w:val="003153CC"/>
    <w:rsid w:val="00315D42"/>
    <w:rsid w:val="00317396"/>
    <w:rsid w:val="003178D9"/>
    <w:rsid w:val="003205C7"/>
    <w:rsid w:val="003208BC"/>
    <w:rsid w:val="003218EB"/>
    <w:rsid w:val="00322F1B"/>
    <w:rsid w:val="0032338F"/>
    <w:rsid w:val="00324B8A"/>
    <w:rsid w:val="00325BCA"/>
    <w:rsid w:val="00325E1E"/>
    <w:rsid w:val="003268B7"/>
    <w:rsid w:val="003268FF"/>
    <w:rsid w:val="00326B82"/>
    <w:rsid w:val="00326FAB"/>
    <w:rsid w:val="00327447"/>
    <w:rsid w:val="003314B3"/>
    <w:rsid w:val="00332446"/>
    <w:rsid w:val="00333424"/>
    <w:rsid w:val="00333521"/>
    <w:rsid w:val="003343AD"/>
    <w:rsid w:val="00335FA9"/>
    <w:rsid w:val="00340051"/>
    <w:rsid w:val="00340596"/>
    <w:rsid w:val="00340756"/>
    <w:rsid w:val="00341020"/>
    <w:rsid w:val="00342065"/>
    <w:rsid w:val="003423E3"/>
    <w:rsid w:val="0034298A"/>
    <w:rsid w:val="00342C6E"/>
    <w:rsid w:val="00343251"/>
    <w:rsid w:val="00343FAA"/>
    <w:rsid w:val="0034482C"/>
    <w:rsid w:val="00344A6F"/>
    <w:rsid w:val="00345423"/>
    <w:rsid w:val="00346E04"/>
    <w:rsid w:val="0035047B"/>
    <w:rsid w:val="00351924"/>
    <w:rsid w:val="00351E8D"/>
    <w:rsid w:val="00352529"/>
    <w:rsid w:val="00352B2B"/>
    <w:rsid w:val="0035388A"/>
    <w:rsid w:val="0035468A"/>
    <w:rsid w:val="003559AC"/>
    <w:rsid w:val="00355E0D"/>
    <w:rsid w:val="00356B50"/>
    <w:rsid w:val="00356E43"/>
    <w:rsid w:val="00356E55"/>
    <w:rsid w:val="00361AC6"/>
    <w:rsid w:val="00361C16"/>
    <w:rsid w:val="00362B05"/>
    <w:rsid w:val="00364787"/>
    <w:rsid w:val="00364CEC"/>
    <w:rsid w:val="003650F8"/>
    <w:rsid w:val="0036699B"/>
    <w:rsid w:val="003704B8"/>
    <w:rsid w:val="003716D7"/>
    <w:rsid w:val="00371ED3"/>
    <w:rsid w:val="0037445C"/>
    <w:rsid w:val="0037546F"/>
    <w:rsid w:val="0037563C"/>
    <w:rsid w:val="00375B01"/>
    <w:rsid w:val="00376DF7"/>
    <w:rsid w:val="0038032E"/>
    <w:rsid w:val="00380D7C"/>
    <w:rsid w:val="003812D5"/>
    <w:rsid w:val="003818A7"/>
    <w:rsid w:val="00383AF9"/>
    <w:rsid w:val="00383D13"/>
    <w:rsid w:val="00383FA7"/>
    <w:rsid w:val="003844C8"/>
    <w:rsid w:val="0038540A"/>
    <w:rsid w:val="00386B71"/>
    <w:rsid w:val="00386BFA"/>
    <w:rsid w:val="00391271"/>
    <w:rsid w:val="00392767"/>
    <w:rsid w:val="00392A77"/>
    <w:rsid w:val="0039357A"/>
    <w:rsid w:val="0039396C"/>
    <w:rsid w:val="003939A4"/>
    <w:rsid w:val="00394086"/>
    <w:rsid w:val="00394EAA"/>
    <w:rsid w:val="00395615"/>
    <w:rsid w:val="00395B1E"/>
    <w:rsid w:val="00395B52"/>
    <w:rsid w:val="00395B89"/>
    <w:rsid w:val="00397107"/>
    <w:rsid w:val="00397D06"/>
    <w:rsid w:val="003A0155"/>
    <w:rsid w:val="003A06AC"/>
    <w:rsid w:val="003A0DFB"/>
    <w:rsid w:val="003A2D41"/>
    <w:rsid w:val="003A3820"/>
    <w:rsid w:val="003A4866"/>
    <w:rsid w:val="003A4E6A"/>
    <w:rsid w:val="003A5333"/>
    <w:rsid w:val="003A5D85"/>
    <w:rsid w:val="003A626D"/>
    <w:rsid w:val="003A644B"/>
    <w:rsid w:val="003A76F5"/>
    <w:rsid w:val="003A7C3D"/>
    <w:rsid w:val="003A7CAE"/>
    <w:rsid w:val="003B230C"/>
    <w:rsid w:val="003B2330"/>
    <w:rsid w:val="003B4AA1"/>
    <w:rsid w:val="003B6BD8"/>
    <w:rsid w:val="003B7557"/>
    <w:rsid w:val="003B7DB4"/>
    <w:rsid w:val="003C04A8"/>
    <w:rsid w:val="003C0597"/>
    <w:rsid w:val="003C07B3"/>
    <w:rsid w:val="003C1B3F"/>
    <w:rsid w:val="003C2A35"/>
    <w:rsid w:val="003C2A8B"/>
    <w:rsid w:val="003C484A"/>
    <w:rsid w:val="003C78EE"/>
    <w:rsid w:val="003C7B4C"/>
    <w:rsid w:val="003D1030"/>
    <w:rsid w:val="003D1356"/>
    <w:rsid w:val="003D1BB0"/>
    <w:rsid w:val="003D23E5"/>
    <w:rsid w:val="003D28F8"/>
    <w:rsid w:val="003D2DDC"/>
    <w:rsid w:val="003D3088"/>
    <w:rsid w:val="003D31AA"/>
    <w:rsid w:val="003D31DB"/>
    <w:rsid w:val="003D4145"/>
    <w:rsid w:val="003D5E52"/>
    <w:rsid w:val="003D73C5"/>
    <w:rsid w:val="003D7548"/>
    <w:rsid w:val="003D76EC"/>
    <w:rsid w:val="003E1590"/>
    <w:rsid w:val="003E2B5D"/>
    <w:rsid w:val="003E2D02"/>
    <w:rsid w:val="003E431E"/>
    <w:rsid w:val="003E4554"/>
    <w:rsid w:val="003E5D33"/>
    <w:rsid w:val="003E5FCE"/>
    <w:rsid w:val="003E614F"/>
    <w:rsid w:val="003E6231"/>
    <w:rsid w:val="003E7F4E"/>
    <w:rsid w:val="003F0132"/>
    <w:rsid w:val="003F07BB"/>
    <w:rsid w:val="003F0A35"/>
    <w:rsid w:val="003F12E2"/>
    <w:rsid w:val="003F1FC7"/>
    <w:rsid w:val="003F4111"/>
    <w:rsid w:val="003F5972"/>
    <w:rsid w:val="003F5BDC"/>
    <w:rsid w:val="003F6177"/>
    <w:rsid w:val="003F6999"/>
    <w:rsid w:val="003F700E"/>
    <w:rsid w:val="003F7CB7"/>
    <w:rsid w:val="003F7D1A"/>
    <w:rsid w:val="0040064B"/>
    <w:rsid w:val="004009C9"/>
    <w:rsid w:val="00400EDB"/>
    <w:rsid w:val="00401015"/>
    <w:rsid w:val="00402764"/>
    <w:rsid w:val="00402B89"/>
    <w:rsid w:val="00402E86"/>
    <w:rsid w:val="0040389C"/>
    <w:rsid w:val="00404DD5"/>
    <w:rsid w:val="00405635"/>
    <w:rsid w:val="004058BC"/>
    <w:rsid w:val="00406A82"/>
    <w:rsid w:val="004076DC"/>
    <w:rsid w:val="00407D5D"/>
    <w:rsid w:val="0041031B"/>
    <w:rsid w:val="00410808"/>
    <w:rsid w:val="00410A07"/>
    <w:rsid w:val="00411A8E"/>
    <w:rsid w:val="00413F7C"/>
    <w:rsid w:val="00414C4D"/>
    <w:rsid w:val="00415BA0"/>
    <w:rsid w:val="00415BE9"/>
    <w:rsid w:val="00415C77"/>
    <w:rsid w:val="004160F6"/>
    <w:rsid w:val="0041713D"/>
    <w:rsid w:val="004171AE"/>
    <w:rsid w:val="00417216"/>
    <w:rsid w:val="0042002A"/>
    <w:rsid w:val="00421A48"/>
    <w:rsid w:val="004222DD"/>
    <w:rsid w:val="00422D47"/>
    <w:rsid w:val="004238EA"/>
    <w:rsid w:val="004239AF"/>
    <w:rsid w:val="00423DC0"/>
    <w:rsid w:val="00425683"/>
    <w:rsid w:val="004263E5"/>
    <w:rsid w:val="00426DA8"/>
    <w:rsid w:val="00430B31"/>
    <w:rsid w:val="004323BA"/>
    <w:rsid w:val="0043253B"/>
    <w:rsid w:val="0043287C"/>
    <w:rsid w:val="00432A5D"/>
    <w:rsid w:val="00433E45"/>
    <w:rsid w:val="0043419F"/>
    <w:rsid w:val="00434233"/>
    <w:rsid w:val="0043443C"/>
    <w:rsid w:val="0043494B"/>
    <w:rsid w:val="00435F68"/>
    <w:rsid w:val="00435FB5"/>
    <w:rsid w:val="0043616E"/>
    <w:rsid w:val="004368F1"/>
    <w:rsid w:val="00436A32"/>
    <w:rsid w:val="00437BE3"/>
    <w:rsid w:val="004408F2"/>
    <w:rsid w:val="00440E7E"/>
    <w:rsid w:val="004417E7"/>
    <w:rsid w:val="00441B31"/>
    <w:rsid w:val="00442DBD"/>
    <w:rsid w:val="00443491"/>
    <w:rsid w:val="00443877"/>
    <w:rsid w:val="00444BD2"/>
    <w:rsid w:val="00447147"/>
    <w:rsid w:val="0044777E"/>
    <w:rsid w:val="00447D5C"/>
    <w:rsid w:val="00451B73"/>
    <w:rsid w:val="00451FCA"/>
    <w:rsid w:val="0045270C"/>
    <w:rsid w:val="00452EE7"/>
    <w:rsid w:val="00453424"/>
    <w:rsid w:val="00453AFD"/>
    <w:rsid w:val="00453E9A"/>
    <w:rsid w:val="00454856"/>
    <w:rsid w:val="00454AA5"/>
    <w:rsid w:val="0045517D"/>
    <w:rsid w:val="00455688"/>
    <w:rsid w:val="00455BB9"/>
    <w:rsid w:val="0045666E"/>
    <w:rsid w:val="004567F0"/>
    <w:rsid w:val="004610DA"/>
    <w:rsid w:val="0046139D"/>
    <w:rsid w:val="0046169A"/>
    <w:rsid w:val="00463AAF"/>
    <w:rsid w:val="00463BB7"/>
    <w:rsid w:val="004652E3"/>
    <w:rsid w:val="00465E8D"/>
    <w:rsid w:val="00466350"/>
    <w:rsid w:val="00466B25"/>
    <w:rsid w:val="00466E39"/>
    <w:rsid w:val="00467666"/>
    <w:rsid w:val="00467B64"/>
    <w:rsid w:val="0047138A"/>
    <w:rsid w:val="00471F12"/>
    <w:rsid w:val="00472F12"/>
    <w:rsid w:val="00473CBA"/>
    <w:rsid w:val="004747E0"/>
    <w:rsid w:val="00476752"/>
    <w:rsid w:val="00477A49"/>
    <w:rsid w:val="00477FAE"/>
    <w:rsid w:val="004800E4"/>
    <w:rsid w:val="00480667"/>
    <w:rsid w:val="00481763"/>
    <w:rsid w:val="00482115"/>
    <w:rsid w:val="00483292"/>
    <w:rsid w:val="00483385"/>
    <w:rsid w:val="00483A24"/>
    <w:rsid w:val="00483AC7"/>
    <w:rsid w:val="004845B9"/>
    <w:rsid w:val="00484639"/>
    <w:rsid w:val="0048470F"/>
    <w:rsid w:val="00484F98"/>
    <w:rsid w:val="00485966"/>
    <w:rsid w:val="004861D9"/>
    <w:rsid w:val="00487341"/>
    <w:rsid w:val="004908E9"/>
    <w:rsid w:val="004908EF"/>
    <w:rsid w:val="00490BFC"/>
    <w:rsid w:val="004937AD"/>
    <w:rsid w:val="00493F7B"/>
    <w:rsid w:val="00495189"/>
    <w:rsid w:val="00495453"/>
    <w:rsid w:val="00496550"/>
    <w:rsid w:val="00497158"/>
    <w:rsid w:val="004A0F60"/>
    <w:rsid w:val="004A2B7A"/>
    <w:rsid w:val="004A3090"/>
    <w:rsid w:val="004A3829"/>
    <w:rsid w:val="004A4168"/>
    <w:rsid w:val="004A424E"/>
    <w:rsid w:val="004A5948"/>
    <w:rsid w:val="004A5A6F"/>
    <w:rsid w:val="004A653B"/>
    <w:rsid w:val="004A7938"/>
    <w:rsid w:val="004A7C69"/>
    <w:rsid w:val="004A7F78"/>
    <w:rsid w:val="004B02B3"/>
    <w:rsid w:val="004B0796"/>
    <w:rsid w:val="004B1628"/>
    <w:rsid w:val="004B2403"/>
    <w:rsid w:val="004B2AF8"/>
    <w:rsid w:val="004B3560"/>
    <w:rsid w:val="004B48DF"/>
    <w:rsid w:val="004B51EA"/>
    <w:rsid w:val="004B61B7"/>
    <w:rsid w:val="004B6606"/>
    <w:rsid w:val="004B6F29"/>
    <w:rsid w:val="004C0AD0"/>
    <w:rsid w:val="004C1B4A"/>
    <w:rsid w:val="004C23AB"/>
    <w:rsid w:val="004C2AC3"/>
    <w:rsid w:val="004C31AC"/>
    <w:rsid w:val="004C3C70"/>
    <w:rsid w:val="004C44DF"/>
    <w:rsid w:val="004C5831"/>
    <w:rsid w:val="004C72DB"/>
    <w:rsid w:val="004C7367"/>
    <w:rsid w:val="004C7A58"/>
    <w:rsid w:val="004D0662"/>
    <w:rsid w:val="004D2273"/>
    <w:rsid w:val="004D24E1"/>
    <w:rsid w:val="004D3901"/>
    <w:rsid w:val="004D419D"/>
    <w:rsid w:val="004D4FA0"/>
    <w:rsid w:val="004D6F5E"/>
    <w:rsid w:val="004E0344"/>
    <w:rsid w:val="004E1B14"/>
    <w:rsid w:val="004E2011"/>
    <w:rsid w:val="004E397A"/>
    <w:rsid w:val="004E49A8"/>
    <w:rsid w:val="004E50EE"/>
    <w:rsid w:val="004E586E"/>
    <w:rsid w:val="004E5E63"/>
    <w:rsid w:val="004E654F"/>
    <w:rsid w:val="004E6646"/>
    <w:rsid w:val="004E67A0"/>
    <w:rsid w:val="004E6A00"/>
    <w:rsid w:val="004F2DE8"/>
    <w:rsid w:val="004F3053"/>
    <w:rsid w:val="004F3A90"/>
    <w:rsid w:val="004F43E8"/>
    <w:rsid w:val="004F5BB1"/>
    <w:rsid w:val="004F778D"/>
    <w:rsid w:val="00500004"/>
    <w:rsid w:val="005003DF"/>
    <w:rsid w:val="00500B51"/>
    <w:rsid w:val="00500F69"/>
    <w:rsid w:val="00500FE6"/>
    <w:rsid w:val="005013CB"/>
    <w:rsid w:val="005019F7"/>
    <w:rsid w:val="00501C68"/>
    <w:rsid w:val="00501C6E"/>
    <w:rsid w:val="00501EF4"/>
    <w:rsid w:val="00502B06"/>
    <w:rsid w:val="00504F2C"/>
    <w:rsid w:val="00507D75"/>
    <w:rsid w:val="00511F91"/>
    <w:rsid w:val="00513471"/>
    <w:rsid w:val="00513A8B"/>
    <w:rsid w:val="00514875"/>
    <w:rsid w:val="0051520F"/>
    <w:rsid w:val="00516987"/>
    <w:rsid w:val="00516C62"/>
    <w:rsid w:val="0052028F"/>
    <w:rsid w:val="00520E44"/>
    <w:rsid w:val="00520ECF"/>
    <w:rsid w:val="005215C3"/>
    <w:rsid w:val="0052342C"/>
    <w:rsid w:val="00523967"/>
    <w:rsid w:val="00525ADE"/>
    <w:rsid w:val="005263B0"/>
    <w:rsid w:val="0052724A"/>
    <w:rsid w:val="0052777B"/>
    <w:rsid w:val="00534320"/>
    <w:rsid w:val="00535BE2"/>
    <w:rsid w:val="00536D19"/>
    <w:rsid w:val="00540EBD"/>
    <w:rsid w:val="005417B9"/>
    <w:rsid w:val="00543086"/>
    <w:rsid w:val="00543152"/>
    <w:rsid w:val="005431CA"/>
    <w:rsid w:val="00544FF7"/>
    <w:rsid w:val="0054585C"/>
    <w:rsid w:val="00545EC0"/>
    <w:rsid w:val="00546581"/>
    <w:rsid w:val="00546E6B"/>
    <w:rsid w:val="00550001"/>
    <w:rsid w:val="00550F9B"/>
    <w:rsid w:val="005520F8"/>
    <w:rsid w:val="005521AC"/>
    <w:rsid w:val="00553846"/>
    <w:rsid w:val="00553DDA"/>
    <w:rsid w:val="00556AB6"/>
    <w:rsid w:val="005605ED"/>
    <w:rsid w:val="00562577"/>
    <w:rsid w:val="00563788"/>
    <w:rsid w:val="005647C0"/>
    <w:rsid w:val="005655E5"/>
    <w:rsid w:val="00567B9E"/>
    <w:rsid w:val="00570147"/>
    <w:rsid w:val="00570A6D"/>
    <w:rsid w:val="00570C7E"/>
    <w:rsid w:val="00571DBF"/>
    <w:rsid w:val="00571FFD"/>
    <w:rsid w:val="005720F0"/>
    <w:rsid w:val="005737EC"/>
    <w:rsid w:val="00576A5A"/>
    <w:rsid w:val="00576CFA"/>
    <w:rsid w:val="00577E20"/>
    <w:rsid w:val="00580C7C"/>
    <w:rsid w:val="005813C9"/>
    <w:rsid w:val="00582539"/>
    <w:rsid w:val="005827EA"/>
    <w:rsid w:val="00582F1F"/>
    <w:rsid w:val="00583D71"/>
    <w:rsid w:val="00585446"/>
    <w:rsid w:val="00585F27"/>
    <w:rsid w:val="00586FDD"/>
    <w:rsid w:val="005871EA"/>
    <w:rsid w:val="005904F0"/>
    <w:rsid w:val="00590514"/>
    <w:rsid w:val="005907B3"/>
    <w:rsid w:val="00590905"/>
    <w:rsid w:val="00595998"/>
    <w:rsid w:val="00596DC0"/>
    <w:rsid w:val="00597D75"/>
    <w:rsid w:val="00597E09"/>
    <w:rsid w:val="005A0053"/>
    <w:rsid w:val="005A0997"/>
    <w:rsid w:val="005A274C"/>
    <w:rsid w:val="005A39D9"/>
    <w:rsid w:val="005A3E94"/>
    <w:rsid w:val="005A3F4E"/>
    <w:rsid w:val="005A4948"/>
    <w:rsid w:val="005A5125"/>
    <w:rsid w:val="005A5A3B"/>
    <w:rsid w:val="005A78CE"/>
    <w:rsid w:val="005B1797"/>
    <w:rsid w:val="005B2A0A"/>
    <w:rsid w:val="005B4C62"/>
    <w:rsid w:val="005B6925"/>
    <w:rsid w:val="005B755A"/>
    <w:rsid w:val="005C015B"/>
    <w:rsid w:val="005C03BF"/>
    <w:rsid w:val="005C0C0E"/>
    <w:rsid w:val="005C1942"/>
    <w:rsid w:val="005C1A89"/>
    <w:rsid w:val="005C1BAE"/>
    <w:rsid w:val="005C26C1"/>
    <w:rsid w:val="005C2F91"/>
    <w:rsid w:val="005C53D9"/>
    <w:rsid w:val="005C632A"/>
    <w:rsid w:val="005C6441"/>
    <w:rsid w:val="005D1F10"/>
    <w:rsid w:val="005D3850"/>
    <w:rsid w:val="005D3D2C"/>
    <w:rsid w:val="005D514C"/>
    <w:rsid w:val="005D5F22"/>
    <w:rsid w:val="005D5F4C"/>
    <w:rsid w:val="005D6B24"/>
    <w:rsid w:val="005D6C79"/>
    <w:rsid w:val="005D72FB"/>
    <w:rsid w:val="005D7947"/>
    <w:rsid w:val="005E011A"/>
    <w:rsid w:val="005E05E4"/>
    <w:rsid w:val="005E1BD7"/>
    <w:rsid w:val="005E5EF7"/>
    <w:rsid w:val="005E7E03"/>
    <w:rsid w:val="005E7E4C"/>
    <w:rsid w:val="005F059A"/>
    <w:rsid w:val="005F0CE5"/>
    <w:rsid w:val="005F0CFE"/>
    <w:rsid w:val="005F24C2"/>
    <w:rsid w:val="005F28DD"/>
    <w:rsid w:val="005F2F0A"/>
    <w:rsid w:val="005F3EB4"/>
    <w:rsid w:val="005F4FB5"/>
    <w:rsid w:val="005F6677"/>
    <w:rsid w:val="005F6775"/>
    <w:rsid w:val="005F6AAB"/>
    <w:rsid w:val="005F7A8E"/>
    <w:rsid w:val="005F7B62"/>
    <w:rsid w:val="00600B7B"/>
    <w:rsid w:val="00601EF5"/>
    <w:rsid w:val="006026CC"/>
    <w:rsid w:val="006033D7"/>
    <w:rsid w:val="00603A3E"/>
    <w:rsid w:val="00604492"/>
    <w:rsid w:val="00604628"/>
    <w:rsid w:val="0060472F"/>
    <w:rsid w:val="00606194"/>
    <w:rsid w:val="0060708B"/>
    <w:rsid w:val="00610AF0"/>
    <w:rsid w:val="00610C83"/>
    <w:rsid w:val="00612505"/>
    <w:rsid w:val="006205D0"/>
    <w:rsid w:val="00623515"/>
    <w:rsid w:val="00624D1A"/>
    <w:rsid w:val="00626908"/>
    <w:rsid w:val="006277FC"/>
    <w:rsid w:val="00627D87"/>
    <w:rsid w:val="006318EA"/>
    <w:rsid w:val="0063227A"/>
    <w:rsid w:val="00632404"/>
    <w:rsid w:val="00632A24"/>
    <w:rsid w:val="0063486C"/>
    <w:rsid w:val="00634DE5"/>
    <w:rsid w:val="00635A1A"/>
    <w:rsid w:val="00637026"/>
    <w:rsid w:val="00637D93"/>
    <w:rsid w:val="00640C5C"/>
    <w:rsid w:val="006410A2"/>
    <w:rsid w:val="00641E77"/>
    <w:rsid w:val="0064471F"/>
    <w:rsid w:val="00644973"/>
    <w:rsid w:val="006456DC"/>
    <w:rsid w:val="006465B5"/>
    <w:rsid w:val="006502B9"/>
    <w:rsid w:val="006545BF"/>
    <w:rsid w:val="00655679"/>
    <w:rsid w:val="00656A66"/>
    <w:rsid w:val="00657133"/>
    <w:rsid w:val="00657710"/>
    <w:rsid w:val="006606A9"/>
    <w:rsid w:val="006614A2"/>
    <w:rsid w:val="0066168B"/>
    <w:rsid w:val="006618CB"/>
    <w:rsid w:val="00663C5E"/>
    <w:rsid w:val="0066410D"/>
    <w:rsid w:val="00664134"/>
    <w:rsid w:val="00665A27"/>
    <w:rsid w:val="006660FF"/>
    <w:rsid w:val="006662E9"/>
    <w:rsid w:val="006673B7"/>
    <w:rsid w:val="00670DAE"/>
    <w:rsid w:val="006712B7"/>
    <w:rsid w:val="00672456"/>
    <w:rsid w:val="00672B79"/>
    <w:rsid w:val="00673114"/>
    <w:rsid w:val="006741C4"/>
    <w:rsid w:val="0067485F"/>
    <w:rsid w:val="006754FD"/>
    <w:rsid w:val="006756F1"/>
    <w:rsid w:val="00677740"/>
    <w:rsid w:val="00680865"/>
    <w:rsid w:val="0068093F"/>
    <w:rsid w:val="00680D29"/>
    <w:rsid w:val="00680DC0"/>
    <w:rsid w:val="006810A9"/>
    <w:rsid w:val="00681219"/>
    <w:rsid w:val="00681D28"/>
    <w:rsid w:val="00682489"/>
    <w:rsid w:val="006825F4"/>
    <w:rsid w:val="006836F4"/>
    <w:rsid w:val="00683F40"/>
    <w:rsid w:val="00684176"/>
    <w:rsid w:val="006868E8"/>
    <w:rsid w:val="00686C5F"/>
    <w:rsid w:val="00687399"/>
    <w:rsid w:val="0068779D"/>
    <w:rsid w:val="00687963"/>
    <w:rsid w:val="00690E71"/>
    <w:rsid w:val="006919DA"/>
    <w:rsid w:val="00692F82"/>
    <w:rsid w:val="00693965"/>
    <w:rsid w:val="00694905"/>
    <w:rsid w:val="00694F80"/>
    <w:rsid w:val="00695350"/>
    <w:rsid w:val="00695B86"/>
    <w:rsid w:val="00695D87"/>
    <w:rsid w:val="0069691E"/>
    <w:rsid w:val="00696A2A"/>
    <w:rsid w:val="00696A71"/>
    <w:rsid w:val="00696B33"/>
    <w:rsid w:val="00697B6C"/>
    <w:rsid w:val="006A04EC"/>
    <w:rsid w:val="006A2CF0"/>
    <w:rsid w:val="006A36C3"/>
    <w:rsid w:val="006A4DA0"/>
    <w:rsid w:val="006A4E60"/>
    <w:rsid w:val="006A56C0"/>
    <w:rsid w:val="006A6856"/>
    <w:rsid w:val="006A6AF2"/>
    <w:rsid w:val="006A7282"/>
    <w:rsid w:val="006A7875"/>
    <w:rsid w:val="006B08DD"/>
    <w:rsid w:val="006B233B"/>
    <w:rsid w:val="006B2689"/>
    <w:rsid w:val="006B2E8D"/>
    <w:rsid w:val="006B2FD9"/>
    <w:rsid w:val="006B336D"/>
    <w:rsid w:val="006B5440"/>
    <w:rsid w:val="006B57AF"/>
    <w:rsid w:val="006B63B4"/>
    <w:rsid w:val="006B64C6"/>
    <w:rsid w:val="006B6632"/>
    <w:rsid w:val="006C00B0"/>
    <w:rsid w:val="006C31AB"/>
    <w:rsid w:val="006C63AD"/>
    <w:rsid w:val="006C795E"/>
    <w:rsid w:val="006C7E20"/>
    <w:rsid w:val="006C7FA4"/>
    <w:rsid w:val="006D00D8"/>
    <w:rsid w:val="006D118B"/>
    <w:rsid w:val="006D14B9"/>
    <w:rsid w:val="006D18EA"/>
    <w:rsid w:val="006D203C"/>
    <w:rsid w:val="006D31E1"/>
    <w:rsid w:val="006D5263"/>
    <w:rsid w:val="006D5608"/>
    <w:rsid w:val="006D5A5C"/>
    <w:rsid w:val="006D6638"/>
    <w:rsid w:val="006D7538"/>
    <w:rsid w:val="006E082D"/>
    <w:rsid w:val="006E09F5"/>
    <w:rsid w:val="006E0AF0"/>
    <w:rsid w:val="006E1A43"/>
    <w:rsid w:val="006E370F"/>
    <w:rsid w:val="006E3995"/>
    <w:rsid w:val="006E597A"/>
    <w:rsid w:val="006E73C1"/>
    <w:rsid w:val="006E76A8"/>
    <w:rsid w:val="006F0204"/>
    <w:rsid w:val="006F0470"/>
    <w:rsid w:val="006F195F"/>
    <w:rsid w:val="006F44CB"/>
    <w:rsid w:val="006F4682"/>
    <w:rsid w:val="006F4E39"/>
    <w:rsid w:val="006F59AB"/>
    <w:rsid w:val="006F59BF"/>
    <w:rsid w:val="006F5DD7"/>
    <w:rsid w:val="006F737E"/>
    <w:rsid w:val="006F782E"/>
    <w:rsid w:val="0070038E"/>
    <w:rsid w:val="007017CF"/>
    <w:rsid w:val="00703FDD"/>
    <w:rsid w:val="00704BB2"/>
    <w:rsid w:val="00705064"/>
    <w:rsid w:val="00705245"/>
    <w:rsid w:val="00705904"/>
    <w:rsid w:val="00706D05"/>
    <w:rsid w:val="00706D21"/>
    <w:rsid w:val="00706F0B"/>
    <w:rsid w:val="0070753F"/>
    <w:rsid w:val="007076AA"/>
    <w:rsid w:val="00710AF8"/>
    <w:rsid w:val="007113FC"/>
    <w:rsid w:val="007117A1"/>
    <w:rsid w:val="00712061"/>
    <w:rsid w:val="00713453"/>
    <w:rsid w:val="00713FDA"/>
    <w:rsid w:val="00714004"/>
    <w:rsid w:val="00714A41"/>
    <w:rsid w:val="007177DB"/>
    <w:rsid w:val="007201A4"/>
    <w:rsid w:val="00722225"/>
    <w:rsid w:val="00722234"/>
    <w:rsid w:val="007225D4"/>
    <w:rsid w:val="0072284D"/>
    <w:rsid w:val="00723246"/>
    <w:rsid w:val="007266DA"/>
    <w:rsid w:val="00726905"/>
    <w:rsid w:val="0072761A"/>
    <w:rsid w:val="00727B57"/>
    <w:rsid w:val="00727F31"/>
    <w:rsid w:val="00730162"/>
    <w:rsid w:val="00732AE0"/>
    <w:rsid w:val="00732E06"/>
    <w:rsid w:val="007340DC"/>
    <w:rsid w:val="00734243"/>
    <w:rsid w:val="007348C6"/>
    <w:rsid w:val="00735B17"/>
    <w:rsid w:val="00735CDC"/>
    <w:rsid w:val="00741559"/>
    <w:rsid w:val="00741975"/>
    <w:rsid w:val="0074293B"/>
    <w:rsid w:val="00743538"/>
    <w:rsid w:val="0074420D"/>
    <w:rsid w:val="00744D32"/>
    <w:rsid w:val="0074631D"/>
    <w:rsid w:val="00747038"/>
    <w:rsid w:val="00747336"/>
    <w:rsid w:val="00750C82"/>
    <w:rsid w:val="00750CE0"/>
    <w:rsid w:val="00751374"/>
    <w:rsid w:val="0075171E"/>
    <w:rsid w:val="00751869"/>
    <w:rsid w:val="00752AF9"/>
    <w:rsid w:val="00753015"/>
    <w:rsid w:val="00754A47"/>
    <w:rsid w:val="00754BC6"/>
    <w:rsid w:val="00754F99"/>
    <w:rsid w:val="00761514"/>
    <w:rsid w:val="00761E7E"/>
    <w:rsid w:val="0076243E"/>
    <w:rsid w:val="00763F01"/>
    <w:rsid w:val="0076545F"/>
    <w:rsid w:val="00765F8D"/>
    <w:rsid w:val="007663C8"/>
    <w:rsid w:val="007668E2"/>
    <w:rsid w:val="007747FF"/>
    <w:rsid w:val="00774BB8"/>
    <w:rsid w:val="00774F6D"/>
    <w:rsid w:val="00775352"/>
    <w:rsid w:val="007759CD"/>
    <w:rsid w:val="00775E1C"/>
    <w:rsid w:val="00777163"/>
    <w:rsid w:val="00777856"/>
    <w:rsid w:val="00777DBB"/>
    <w:rsid w:val="00780881"/>
    <w:rsid w:val="0078353C"/>
    <w:rsid w:val="00784C3F"/>
    <w:rsid w:val="0078540C"/>
    <w:rsid w:val="007866A8"/>
    <w:rsid w:val="00786D90"/>
    <w:rsid w:val="00787CDA"/>
    <w:rsid w:val="00787F21"/>
    <w:rsid w:val="0079009F"/>
    <w:rsid w:val="00790D73"/>
    <w:rsid w:val="00790DC2"/>
    <w:rsid w:val="00791A07"/>
    <w:rsid w:val="00791A8B"/>
    <w:rsid w:val="007922FB"/>
    <w:rsid w:val="0079313D"/>
    <w:rsid w:val="00793B0A"/>
    <w:rsid w:val="00796758"/>
    <w:rsid w:val="00796C44"/>
    <w:rsid w:val="00797B4C"/>
    <w:rsid w:val="007A0398"/>
    <w:rsid w:val="007A07FC"/>
    <w:rsid w:val="007A0A53"/>
    <w:rsid w:val="007A13AB"/>
    <w:rsid w:val="007A143F"/>
    <w:rsid w:val="007A3527"/>
    <w:rsid w:val="007A390F"/>
    <w:rsid w:val="007A3D4A"/>
    <w:rsid w:val="007A3FAE"/>
    <w:rsid w:val="007A49ED"/>
    <w:rsid w:val="007A61BC"/>
    <w:rsid w:val="007A645F"/>
    <w:rsid w:val="007A6523"/>
    <w:rsid w:val="007A73C9"/>
    <w:rsid w:val="007A778F"/>
    <w:rsid w:val="007A78D9"/>
    <w:rsid w:val="007A7B3D"/>
    <w:rsid w:val="007B0065"/>
    <w:rsid w:val="007B0EAE"/>
    <w:rsid w:val="007B2B61"/>
    <w:rsid w:val="007B2DE7"/>
    <w:rsid w:val="007B2F77"/>
    <w:rsid w:val="007B337A"/>
    <w:rsid w:val="007B3866"/>
    <w:rsid w:val="007B3C40"/>
    <w:rsid w:val="007B3F5C"/>
    <w:rsid w:val="007B4883"/>
    <w:rsid w:val="007B50A1"/>
    <w:rsid w:val="007B53BB"/>
    <w:rsid w:val="007B6756"/>
    <w:rsid w:val="007B6D49"/>
    <w:rsid w:val="007C01C0"/>
    <w:rsid w:val="007C30B6"/>
    <w:rsid w:val="007C3793"/>
    <w:rsid w:val="007C4213"/>
    <w:rsid w:val="007C43AD"/>
    <w:rsid w:val="007C5751"/>
    <w:rsid w:val="007C66D9"/>
    <w:rsid w:val="007C67EE"/>
    <w:rsid w:val="007C6D44"/>
    <w:rsid w:val="007D123B"/>
    <w:rsid w:val="007D1C21"/>
    <w:rsid w:val="007D1CC3"/>
    <w:rsid w:val="007D1E07"/>
    <w:rsid w:val="007D1FBE"/>
    <w:rsid w:val="007D22D4"/>
    <w:rsid w:val="007D2A32"/>
    <w:rsid w:val="007D3CBC"/>
    <w:rsid w:val="007D4D3F"/>
    <w:rsid w:val="007D6193"/>
    <w:rsid w:val="007E0693"/>
    <w:rsid w:val="007E080B"/>
    <w:rsid w:val="007E2090"/>
    <w:rsid w:val="007E252E"/>
    <w:rsid w:val="007E3412"/>
    <w:rsid w:val="007E37BC"/>
    <w:rsid w:val="007E4862"/>
    <w:rsid w:val="007E62BD"/>
    <w:rsid w:val="007E6A1D"/>
    <w:rsid w:val="007E7842"/>
    <w:rsid w:val="007E7F2B"/>
    <w:rsid w:val="007E7F99"/>
    <w:rsid w:val="007F1BF0"/>
    <w:rsid w:val="007F26D3"/>
    <w:rsid w:val="007F2D41"/>
    <w:rsid w:val="007F2E13"/>
    <w:rsid w:val="007F3C97"/>
    <w:rsid w:val="007F40BB"/>
    <w:rsid w:val="007F495F"/>
    <w:rsid w:val="007F4BF5"/>
    <w:rsid w:val="007F4CE7"/>
    <w:rsid w:val="007F590B"/>
    <w:rsid w:val="007F6666"/>
    <w:rsid w:val="007F6F48"/>
    <w:rsid w:val="007F7E77"/>
    <w:rsid w:val="00800B35"/>
    <w:rsid w:val="008014C4"/>
    <w:rsid w:val="00801C06"/>
    <w:rsid w:val="00802A8B"/>
    <w:rsid w:val="00802C22"/>
    <w:rsid w:val="008031DD"/>
    <w:rsid w:val="00805A59"/>
    <w:rsid w:val="00805B65"/>
    <w:rsid w:val="00805F68"/>
    <w:rsid w:val="00806A1C"/>
    <w:rsid w:val="00807BA6"/>
    <w:rsid w:val="0081001D"/>
    <w:rsid w:val="00810594"/>
    <w:rsid w:val="00810B7E"/>
    <w:rsid w:val="008113B2"/>
    <w:rsid w:val="0081155A"/>
    <w:rsid w:val="00811EC8"/>
    <w:rsid w:val="008131AF"/>
    <w:rsid w:val="0081350D"/>
    <w:rsid w:val="00814021"/>
    <w:rsid w:val="008146B3"/>
    <w:rsid w:val="008166B6"/>
    <w:rsid w:val="00816729"/>
    <w:rsid w:val="00817F00"/>
    <w:rsid w:val="00820283"/>
    <w:rsid w:val="008209A6"/>
    <w:rsid w:val="00820CEF"/>
    <w:rsid w:val="008215C4"/>
    <w:rsid w:val="00823093"/>
    <w:rsid w:val="00823243"/>
    <w:rsid w:val="00823ABE"/>
    <w:rsid w:val="00823FAE"/>
    <w:rsid w:val="008249B0"/>
    <w:rsid w:val="00824EF2"/>
    <w:rsid w:val="00825B71"/>
    <w:rsid w:val="00827A49"/>
    <w:rsid w:val="00827B42"/>
    <w:rsid w:val="00830204"/>
    <w:rsid w:val="00830B94"/>
    <w:rsid w:val="00831BCB"/>
    <w:rsid w:val="00831CD7"/>
    <w:rsid w:val="00831F9A"/>
    <w:rsid w:val="008320DB"/>
    <w:rsid w:val="00833008"/>
    <w:rsid w:val="00833FF5"/>
    <w:rsid w:val="008347D3"/>
    <w:rsid w:val="008355C0"/>
    <w:rsid w:val="00835890"/>
    <w:rsid w:val="00836636"/>
    <w:rsid w:val="00836CCB"/>
    <w:rsid w:val="00840ED7"/>
    <w:rsid w:val="0084152D"/>
    <w:rsid w:val="00841FE9"/>
    <w:rsid w:val="00842864"/>
    <w:rsid w:val="00843064"/>
    <w:rsid w:val="008453BD"/>
    <w:rsid w:val="0084762C"/>
    <w:rsid w:val="008479A7"/>
    <w:rsid w:val="008479A9"/>
    <w:rsid w:val="00847EE0"/>
    <w:rsid w:val="00851980"/>
    <w:rsid w:val="008526C2"/>
    <w:rsid w:val="008529CE"/>
    <w:rsid w:val="0085324D"/>
    <w:rsid w:val="00854263"/>
    <w:rsid w:val="008563EA"/>
    <w:rsid w:val="0085771F"/>
    <w:rsid w:val="00857CF0"/>
    <w:rsid w:val="008616BA"/>
    <w:rsid w:val="00862766"/>
    <w:rsid w:val="0086308E"/>
    <w:rsid w:val="008630EA"/>
    <w:rsid w:val="008634F1"/>
    <w:rsid w:val="00863CA7"/>
    <w:rsid w:val="0086466D"/>
    <w:rsid w:val="00864A73"/>
    <w:rsid w:val="00865976"/>
    <w:rsid w:val="0086613F"/>
    <w:rsid w:val="00870EC7"/>
    <w:rsid w:val="00873110"/>
    <w:rsid w:val="00873674"/>
    <w:rsid w:val="00873E82"/>
    <w:rsid w:val="00874654"/>
    <w:rsid w:val="00874F03"/>
    <w:rsid w:val="008753C1"/>
    <w:rsid w:val="00875539"/>
    <w:rsid w:val="00876EFE"/>
    <w:rsid w:val="0088389D"/>
    <w:rsid w:val="00884096"/>
    <w:rsid w:val="00886ABE"/>
    <w:rsid w:val="00887C97"/>
    <w:rsid w:val="0089051A"/>
    <w:rsid w:val="00890A81"/>
    <w:rsid w:val="00891865"/>
    <w:rsid w:val="008926B9"/>
    <w:rsid w:val="008937A6"/>
    <w:rsid w:val="00894B6C"/>
    <w:rsid w:val="00895F5C"/>
    <w:rsid w:val="00897C74"/>
    <w:rsid w:val="008A035F"/>
    <w:rsid w:val="008A0C6A"/>
    <w:rsid w:val="008A2BD8"/>
    <w:rsid w:val="008A3608"/>
    <w:rsid w:val="008A3988"/>
    <w:rsid w:val="008A5608"/>
    <w:rsid w:val="008A57AD"/>
    <w:rsid w:val="008B088D"/>
    <w:rsid w:val="008B0929"/>
    <w:rsid w:val="008B1A06"/>
    <w:rsid w:val="008B2A10"/>
    <w:rsid w:val="008B32D2"/>
    <w:rsid w:val="008B3802"/>
    <w:rsid w:val="008B3A09"/>
    <w:rsid w:val="008B5181"/>
    <w:rsid w:val="008B6600"/>
    <w:rsid w:val="008B694B"/>
    <w:rsid w:val="008B6C1D"/>
    <w:rsid w:val="008B748E"/>
    <w:rsid w:val="008B7A6D"/>
    <w:rsid w:val="008C138A"/>
    <w:rsid w:val="008C1764"/>
    <w:rsid w:val="008C2E60"/>
    <w:rsid w:val="008C35C7"/>
    <w:rsid w:val="008C36E8"/>
    <w:rsid w:val="008C37BA"/>
    <w:rsid w:val="008C4C4A"/>
    <w:rsid w:val="008C6A0C"/>
    <w:rsid w:val="008C7B7B"/>
    <w:rsid w:val="008C7E84"/>
    <w:rsid w:val="008D0FE1"/>
    <w:rsid w:val="008D1523"/>
    <w:rsid w:val="008D1B6E"/>
    <w:rsid w:val="008D2C1E"/>
    <w:rsid w:val="008D3922"/>
    <w:rsid w:val="008D4AEA"/>
    <w:rsid w:val="008D4B19"/>
    <w:rsid w:val="008D4B5B"/>
    <w:rsid w:val="008D59D5"/>
    <w:rsid w:val="008D5A14"/>
    <w:rsid w:val="008D7381"/>
    <w:rsid w:val="008E0A70"/>
    <w:rsid w:val="008E1FCE"/>
    <w:rsid w:val="008E3218"/>
    <w:rsid w:val="008E4918"/>
    <w:rsid w:val="008E5158"/>
    <w:rsid w:val="008E5ABC"/>
    <w:rsid w:val="008E6A3A"/>
    <w:rsid w:val="008E6D48"/>
    <w:rsid w:val="008E6DBE"/>
    <w:rsid w:val="008F01B5"/>
    <w:rsid w:val="008F0CC5"/>
    <w:rsid w:val="008F13AB"/>
    <w:rsid w:val="008F2A24"/>
    <w:rsid w:val="008F318C"/>
    <w:rsid w:val="008F31D5"/>
    <w:rsid w:val="008F4809"/>
    <w:rsid w:val="008F4B0E"/>
    <w:rsid w:val="008F5657"/>
    <w:rsid w:val="008F581B"/>
    <w:rsid w:val="008F696D"/>
    <w:rsid w:val="008F789A"/>
    <w:rsid w:val="008F7EA7"/>
    <w:rsid w:val="008F7F9C"/>
    <w:rsid w:val="009000DF"/>
    <w:rsid w:val="00900D46"/>
    <w:rsid w:val="00901AF3"/>
    <w:rsid w:val="00901C17"/>
    <w:rsid w:val="0090252B"/>
    <w:rsid w:val="00902B87"/>
    <w:rsid w:val="0090397F"/>
    <w:rsid w:val="00904911"/>
    <w:rsid w:val="009056CE"/>
    <w:rsid w:val="00905F51"/>
    <w:rsid w:val="00906FF1"/>
    <w:rsid w:val="00907086"/>
    <w:rsid w:val="00907ED0"/>
    <w:rsid w:val="00910238"/>
    <w:rsid w:val="009121B9"/>
    <w:rsid w:val="0091329A"/>
    <w:rsid w:val="00915AF5"/>
    <w:rsid w:val="009164CA"/>
    <w:rsid w:val="00916669"/>
    <w:rsid w:val="0091666C"/>
    <w:rsid w:val="009205F3"/>
    <w:rsid w:val="0092110E"/>
    <w:rsid w:val="009217A8"/>
    <w:rsid w:val="00921C01"/>
    <w:rsid w:val="009221A6"/>
    <w:rsid w:val="009222EE"/>
    <w:rsid w:val="0092367A"/>
    <w:rsid w:val="009245E6"/>
    <w:rsid w:val="00924B04"/>
    <w:rsid w:val="00924BF7"/>
    <w:rsid w:val="00926E57"/>
    <w:rsid w:val="00926EC2"/>
    <w:rsid w:val="0092702E"/>
    <w:rsid w:val="0092707B"/>
    <w:rsid w:val="00927B34"/>
    <w:rsid w:val="00933D66"/>
    <w:rsid w:val="00933E9E"/>
    <w:rsid w:val="00941A27"/>
    <w:rsid w:val="0094204A"/>
    <w:rsid w:val="00942A05"/>
    <w:rsid w:val="00942A97"/>
    <w:rsid w:val="00942EA3"/>
    <w:rsid w:val="00944754"/>
    <w:rsid w:val="00944BEE"/>
    <w:rsid w:val="009454F2"/>
    <w:rsid w:val="00947A07"/>
    <w:rsid w:val="00950577"/>
    <w:rsid w:val="009512A5"/>
    <w:rsid w:val="009534B8"/>
    <w:rsid w:val="00954732"/>
    <w:rsid w:val="0095504D"/>
    <w:rsid w:val="0095584E"/>
    <w:rsid w:val="009559C7"/>
    <w:rsid w:val="00957943"/>
    <w:rsid w:val="00960775"/>
    <w:rsid w:val="00961776"/>
    <w:rsid w:val="009618E0"/>
    <w:rsid w:val="00961A18"/>
    <w:rsid w:val="00964197"/>
    <w:rsid w:val="009647D2"/>
    <w:rsid w:val="0096481D"/>
    <w:rsid w:val="00965AF2"/>
    <w:rsid w:val="009660C4"/>
    <w:rsid w:val="009668B2"/>
    <w:rsid w:val="009675C3"/>
    <w:rsid w:val="00967B55"/>
    <w:rsid w:val="0097287C"/>
    <w:rsid w:val="00972BBA"/>
    <w:rsid w:val="009732F1"/>
    <w:rsid w:val="0097386E"/>
    <w:rsid w:val="00974615"/>
    <w:rsid w:val="00974943"/>
    <w:rsid w:val="00975B06"/>
    <w:rsid w:val="00975C2E"/>
    <w:rsid w:val="00976ACE"/>
    <w:rsid w:val="00977F52"/>
    <w:rsid w:val="00980A2E"/>
    <w:rsid w:val="00982285"/>
    <w:rsid w:val="009823D1"/>
    <w:rsid w:val="00984C3F"/>
    <w:rsid w:val="00985424"/>
    <w:rsid w:val="00986E07"/>
    <w:rsid w:val="00990895"/>
    <w:rsid w:val="00992B23"/>
    <w:rsid w:val="0099444B"/>
    <w:rsid w:val="00994CB8"/>
    <w:rsid w:val="00995F8F"/>
    <w:rsid w:val="00996B3D"/>
    <w:rsid w:val="00997B23"/>
    <w:rsid w:val="009A0E70"/>
    <w:rsid w:val="009A12A0"/>
    <w:rsid w:val="009A149C"/>
    <w:rsid w:val="009A4908"/>
    <w:rsid w:val="009A4CD8"/>
    <w:rsid w:val="009A513B"/>
    <w:rsid w:val="009B0D29"/>
    <w:rsid w:val="009B13FB"/>
    <w:rsid w:val="009B1A6F"/>
    <w:rsid w:val="009B1B3E"/>
    <w:rsid w:val="009B1E06"/>
    <w:rsid w:val="009B21D7"/>
    <w:rsid w:val="009B23DE"/>
    <w:rsid w:val="009B2917"/>
    <w:rsid w:val="009B3542"/>
    <w:rsid w:val="009B5522"/>
    <w:rsid w:val="009B5FB6"/>
    <w:rsid w:val="009B61C5"/>
    <w:rsid w:val="009B690E"/>
    <w:rsid w:val="009C06AB"/>
    <w:rsid w:val="009C28E7"/>
    <w:rsid w:val="009C3136"/>
    <w:rsid w:val="009C3988"/>
    <w:rsid w:val="009C4E8E"/>
    <w:rsid w:val="009C535D"/>
    <w:rsid w:val="009C5EB9"/>
    <w:rsid w:val="009C7913"/>
    <w:rsid w:val="009C7C38"/>
    <w:rsid w:val="009C7EB2"/>
    <w:rsid w:val="009D01B0"/>
    <w:rsid w:val="009D1A49"/>
    <w:rsid w:val="009D1BA1"/>
    <w:rsid w:val="009D2095"/>
    <w:rsid w:val="009D254C"/>
    <w:rsid w:val="009D265F"/>
    <w:rsid w:val="009D35C2"/>
    <w:rsid w:val="009D3B14"/>
    <w:rsid w:val="009D3E02"/>
    <w:rsid w:val="009D53ED"/>
    <w:rsid w:val="009D7094"/>
    <w:rsid w:val="009D7C05"/>
    <w:rsid w:val="009D7E44"/>
    <w:rsid w:val="009D7F8E"/>
    <w:rsid w:val="009E003E"/>
    <w:rsid w:val="009E0611"/>
    <w:rsid w:val="009E1B00"/>
    <w:rsid w:val="009E2025"/>
    <w:rsid w:val="009E3A1F"/>
    <w:rsid w:val="009E4B8A"/>
    <w:rsid w:val="009E6411"/>
    <w:rsid w:val="009E7781"/>
    <w:rsid w:val="009E7F76"/>
    <w:rsid w:val="009F014E"/>
    <w:rsid w:val="009F018A"/>
    <w:rsid w:val="009F0555"/>
    <w:rsid w:val="009F0A62"/>
    <w:rsid w:val="009F1391"/>
    <w:rsid w:val="009F163D"/>
    <w:rsid w:val="009F180E"/>
    <w:rsid w:val="009F1939"/>
    <w:rsid w:val="009F2502"/>
    <w:rsid w:val="009F2C7F"/>
    <w:rsid w:val="009F72C7"/>
    <w:rsid w:val="009F76C0"/>
    <w:rsid w:val="009F78F5"/>
    <w:rsid w:val="009F7969"/>
    <w:rsid w:val="009F799B"/>
    <w:rsid w:val="009F7D87"/>
    <w:rsid w:val="00A00E60"/>
    <w:rsid w:val="00A0263A"/>
    <w:rsid w:val="00A03A76"/>
    <w:rsid w:val="00A03CDF"/>
    <w:rsid w:val="00A04566"/>
    <w:rsid w:val="00A04885"/>
    <w:rsid w:val="00A0590C"/>
    <w:rsid w:val="00A06259"/>
    <w:rsid w:val="00A06794"/>
    <w:rsid w:val="00A06C9A"/>
    <w:rsid w:val="00A07363"/>
    <w:rsid w:val="00A1082F"/>
    <w:rsid w:val="00A12220"/>
    <w:rsid w:val="00A13ED4"/>
    <w:rsid w:val="00A15847"/>
    <w:rsid w:val="00A16B1D"/>
    <w:rsid w:val="00A16C89"/>
    <w:rsid w:val="00A176F6"/>
    <w:rsid w:val="00A17A0A"/>
    <w:rsid w:val="00A17B5F"/>
    <w:rsid w:val="00A20871"/>
    <w:rsid w:val="00A20D00"/>
    <w:rsid w:val="00A21597"/>
    <w:rsid w:val="00A2490F"/>
    <w:rsid w:val="00A25642"/>
    <w:rsid w:val="00A26503"/>
    <w:rsid w:val="00A277E2"/>
    <w:rsid w:val="00A27E0B"/>
    <w:rsid w:val="00A27EEA"/>
    <w:rsid w:val="00A30CAC"/>
    <w:rsid w:val="00A30F41"/>
    <w:rsid w:val="00A31AE1"/>
    <w:rsid w:val="00A32EFE"/>
    <w:rsid w:val="00A330F4"/>
    <w:rsid w:val="00A3348E"/>
    <w:rsid w:val="00A33ED6"/>
    <w:rsid w:val="00A34842"/>
    <w:rsid w:val="00A34F19"/>
    <w:rsid w:val="00A34FAE"/>
    <w:rsid w:val="00A35C48"/>
    <w:rsid w:val="00A35CDC"/>
    <w:rsid w:val="00A37459"/>
    <w:rsid w:val="00A37CA8"/>
    <w:rsid w:val="00A4090E"/>
    <w:rsid w:val="00A411B0"/>
    <w:rsid w:val="00A41FD4"/>
    <w:rsid w:val="00A43A6D"/>
    <w:rsid w:val="00A452C9"/>
    <w:rsid w:val="00A45A29"/>
    <w:rsid w:val="00A45DE8"/>
    <w:rsid w:val="00A47DD6"/>
    <w:rsid w:val="00A50A28"/>
    <w:rsid w:val="00A51D3C"/>
    <w:rsid w:val="00A52BE9"/>
    <w:rsid w:val="00A537B8"/>
    <w:rsid w:val="00A53E39"/>
    <w:rsid w:val="00A5417D"/>
    <w:rsid w:val="00A54586"/>
    <w:rsid w:val="00A545EC"/>
    <w:rsid w:val="00A556AA"/>
    <w:rsid w:val="00A55E34"/>
    <w:rsid w:val="00A568F4"/>
    <w:rsid w:val="00A56A81"/>
    <w:rsid w:val="00A6044F"/>
    <w:rsid w:val="00A6150F"/>
    <w:rsid w:val="00A61764"/>
    <w:rsid w:val="00A6455D"/>
    <w:rsid w:val="00A65235"/>
    <w:rsid w:val="00A662C8"/>
    <w:rsid w:val="00A66459"/>
    <w:rsid w:val="00A670DA"/>
    <w:rsid w:val="00A6750A"/>
    <w:rsid w:val="00A675F7"/>
    <w:rsid w:val="00A67DE7"/>
    <w:rsid w:val="00A7029A"/>
    <w:rsid w:val="00A70D49"/>
    <w:rsid w:val="00A70E5A"/>
    <w:rsid w:val="00A730C5"/>
    <w:rsid w:val="00A73616"/>
    <w:rsid w:val="00A73A3D"/>
    <w:rsid w:val="00A7485A"/>
    <w:rsid w:val="00A74EA8"/>
    <w:rsid w:val="00A76447"/>
    <w:rsid w:val="00A77569"/>
    <w:rsid w:val="00A811DD"/>
    <w:rsid w:val="00A81502"/>
    <w:rsid w:val="00A81754"/>
    <w:rsid w:val="00A82927"/>
    <w:rsid w:val="00A83871"/>
    <w:rsid w:val="00A85786"/>
    <w:rsid w:val="00A85BF1"/>
    <w:rsid w:val="00A86122"/>
    <w:rsid w:val="00A86328"/>
    <w:rsid w:val="00A86927"/>
    <w:rsid w:val="00A86BEF"/>
    <w:rsid w:val="00A8785A"/>
    <w:rsid w:val="00A91CBD"/>
    <w:rsid w:val="00A92172"/>
    <w:rsid w:val="00A92589"/>
    <w:rsid w:val="00A927BF"/>
    <w:rsid w:val="00A944E5"/>
    <w:rsid w:val="00A94708"/>
    <w:rsid w:val="00A951E5"/>
    <w:rsid w:val="00A95234"/>
    <w:rsid w:val="00A95BF7"/>
    <w:rsid w:val="00A95F5B"/>
    <w:rsid w:val="00AA1533"/>
    <w:rsid w:val="00AA394E"/>
    <w:rsid w:val="00AA39C3"/>
    <w:rsid w:val="00AA4F6C"/>
    <w:rsid w:val="00AA5004"/>
    <w:rsid w:val="00AA6C27"/>
    <w:rsid w:val="00AA6F67"/>
    <w:rsid w:val="00AA77FE"/>
    <w:rsid w:val="00AB14BC"/>
    <w:rsid w:val="00AB21CC"/>
    <w:rsid w:val="00AB2C7B"/>
    <w:rsid w:val="00AB2CEE"/>
    <w:rsid w:val="00AB2F75"/>
    <w:rsid w:val="00AB3131"/>
    <w:rsid w:val="00AB3AE4"/>
    <w:rsid w:val="00AB41C6"/>
    <w:rsid w:val="00AB45F5"/>
    <w:rsid w:val="00AB4BFF"/>
    <w:rsid w:val="00AB4D9B"/>
    <w:rsid w:val="00AB564E"/>
    <w:rsid w:val="00AB6854"/>
    <w:rsid w:val="00AB73AC"/>
    <w:rsid w:val="00AC06BB"/>
    <w:rsid w:val="00AC07E8"/>
    <w:rsid w:val="00AC1778"/>
    <w:rsid w:val="00AC1B15"/>
    <w:rsid w:val="00AC213C"/>
    <w:rsid w:val="00AC27CF"/>
    <w:rsid w:val="00AC4399"/>
    <w:rsid w:val="00AC4C6A"/>
    <w:rsid w:val="00AC6DEB"/>
    <w:rsid w:val="00AC6EB3"/>
    <w:rsid w:val="00AC6ED4"/>
    <w:rsid w:val="00AD09F1"/>
    <w:rsid w:val="00AD3A6A"/>
    <w:rsid w:val="00AD3AA3"/>
    <w:rsid w:val="00AD5E38"/>
    <w:rsid w:val="00AD66AB"/>
    <w:rsid w:val="00AE0238"/>
    <w:rsid w:val="00AE0CA3"/>
    <w:rsid w:val="00AE0F4C"/>
    <w:rsid w:val="00AE438E"/>
    <w:rsid w:val="00AE4B9A"/>
    <w:rsid w:val="00AE4BA5"/>
    <w:rsid w:val="00AE4C2B"/>
    <w:rsid w:val="00AE4CC2"/>
    <w:rsid w:val="00AE5218"/>
    <w:rsid w:val="00AE62E6"/>
    <w:rsid w:val="00AE67A8"/>
    <w:rsid w:val="00AE684F"/>
    <w:rsid w:val="00AE6C3F"/>
    <w:rsid w:val="00AE7436"/>
    <w:rsid w:val="00AE74A1"/>
    <w:rsid w:val="00AE7C64"/>
    <w:rsid w:val="00AF00DD"/>
    <w:rsid w:val="00AF01FF"/>
    <w:rsid w:val="00AF0630"/>
    <w:rsid w:val="00AF0C83"/>
    <w:rsid w:val="00AF1C86"/>
    <w:rsid w:val="00AF29DF"/>
    <w:rsid w:val="00AF3B00"/>
    <w:rsid w:val="00AF3D12"/>
    <w:rsid w:val="00AF3F7A"/>
    <w:rsid w:val="00AF3FB1"/>
    <w:rsid w:val="00AF58C3"/>
    <w:rsid w:val="00AF676F"/>
    <w:rsid w:val="00AF6BBB"/>
    <w:rsid w:val="00AF75B8"/>
    <w:rsid w:val="00AF7FF5"/>
    <w:rsid w:val="00B00AAD"/>
    <w:rsid w:val="00B011F8"/>
    <w:rsid w:val="00B015DA"/>
    <w:rsid w:val="00B017D7"/>
    <w:rsid w:val="00B0187B"/>
    <w:rsid w:val="00B036A2"/>
    <w:rsid w:val="00B049C3"/>
    <w:rsid w:val="00B065B9"/>
    <w:rsid w:val="00B10E94"/>
    <w:rsid w:val="00B13B40"/>
    <w:rsid w:val="00B14B1D"/>
    <w:rsid w:val="00B171D6"/>
    <w:rsid w:val="00B17503"/>
    <w:rsid w:val="00B179D6"/>
    <w:rsid w:val="00B2127A"/>
    <w:rsid w:val="00B22F2D"/>
    <w:rsid w:val="00B24201"/>
    <w:rsid w:val="00B243B8"/>
    <w:rsid w:val="00B24AF0"/>
    <w:rsid w:val="00B24F59"/>
    <w:rsid w:val="00B25B68"/>
    <w:rsid w:val="00B30528"/>
    <w:rsid w:val="00B305BD"/>
    <w:rsid w:val="00B30C56"/>
    <w:rsid w:val="00B31015"/>
    <w:rsid w:val="00B3143E"/>
    <w:rsid w:val="00B31645"/>
    <w:rsid w:val="00B3306E"/>
    <w:rsid w:val="00B34E90"/>
    <w:rsid w:val="00B3744D"/>
    <w:rsid w:val="00B377E4"/>
    <w:rsid w:val="00B413BE"/>
    <w:rsid w:val="00B41EAA"/>
    <w:rsid w:val="00B43C2A"/>
    <w:rsid w:val="00B44308"/>
    <w:rsid w:val="00B44467"/>
    <w:rsid w:val="00B4450F"/>
    <w:rsid w:val="00B44E52"/>
    <w:rsid w:val="00B45332"/>
    <w:rsid w:val="00B45D38"/>
    <w:rsid w:val="00B46E9B"/>
    <w:rsid w:val="00B50872"/>
    <w:rsid w:val="00B50C5E"/>
    <w:rsid w:val="00B51601"/>
    <w:rsid w:val="00B5194E"/>
    <w:rsid w:val="00B5255C"/>
    <w:rsid w:val="00B5270A"/>
    <w:rsid w:val="00B52FDE"/>
    <w:rsid w:val="00B53022"/>
    <w:rsid w:val="00B533A2"/>
    <w:rsid w:val="00B54745"/>
    <w:rsid w:val="00B54A7A"/>
    <w:rsid w:val="00B55AC1"/>
    <w:rsid w:val="00B55FE6"/>
    <w:rsid w:val="00B563A0"/>
    <w:rsid w:val="00B575F4"/>
    <w:rsid w:val="00B604C6"/>
    <w:rsid w:val="00B60728"/>
    <w:rsid w:val="00B60AC8"/>
    <w:rsid w:val="00B61DA0"/>
    <w:rsid w:val="00B61F08"/>
    <w:rsid w:val="00B626F0"/>
    <w:rsid w:val="00B62A76"/>
    <w:rsid w:val="00B63D0E"/>
    <w:rsid w:val="00B64287"/>
    <w:rsid w:val="00B647F1"/>
    <w:rsid w:val="00B65802"/>
    <w:rsid w:val="00B6605D"/>
    <w:rsid w:val="00B663E3"/>
    <w:rsid w:val="00B666D5"/>
    <w:rsid w:val="00B67382"/>
    <w:rsid w:val="00B70D04"/>
    <w:rsid w:val="00B72B46"/>
    <w:rsid w:val="00B72C0B"/>
    <w:rsid w:val="00B74891"/>
    <w:rsid w:val="00B757CE"/>
    <w:rsid w:val="00B76DE7"/>
    <w:rsid w:val="00B76F62"/>
    <w:rsid w:val="00B7770A"/>
    <w:rsid w:val="00B77A66"/>
    <w:rsid w:val="00B80552"/>
    <w:rsid w:val="00B80E44"/>
    <w:rsid w:val="00B8152B"/>
    <w:rsid w:val="00B8173F"/>
    <w:rsid w:val="00B82238"/>
    <w:rsid w:val="00B83164"/>
    <w:rsid w:val="00B83673"/>
    <w:rsid w:val="00B87231"/>
    <w:rsid w:val="00B87433"/>
    <w:rsid w:val="00B877A3"/>
    <w:rsid w:val="00B9012A"/>
    <w:rsid w:val="00B918F8"/>
    <w:rsid w:val="00B92E34"/>
    <w:rsid w:val="00B9425B"/>
    <w:rsid w:val="00B94FB9"/>
    <w:rsid w:val="00B96BC6"/>
    <w:rsid w:val="00B9709D"/>
    <w:rsid w:val="00B97A3B"/>
    <w:rsid w:val="00BA0006"/>
    <w:rsid w:val="00BA08C9"/>
    <w:rsid w:val="00BA1CFF"/>
    <w:rsid w:val="00BA366B"/>
    <w:rsid w:val="00BA36C2"/>
    <w:rsid w:val="00BA5445"/>
    <w:rsid w:val="00BA634B"/>
    <w:rsid w:val="00BB114F"/>
    <w:rsid w:val="00BB1743"/>
    <w:rsid w:val="00BB2900"/>
    <w:rsid w:val="00BB54EE"/>
    <w:rsid w:val="00BB6341"/>
    <w:rsid w:val="00BB63CD"/>
    <w:rsid w:val="00BB6D2E"/>
    <w:rsid w:val="00BB7FA3"/>
    <w:rsid w:val="00BC0980"/>
    <w:rsid w:val="00BC1F65"/>
    <w:rsid w:val="00BC2C34"/>
    <w:rsid w:val="00BC303F"/>
    <w:rsid w:val="00BC3125"/>
    <w:rsid w:val="00BC3363"/>
    <w:rsid w:val="00BC3B98"/>
    <w:rsid w:val="00BC4D78"/>
    <w:rsid w:val="00BC64A2"/>
    <w:rsid w:val="00BD3539"/>
    <w:rsid w:val="00BD4566"/>
    <w:rsid w:val="00BD49F1"/>
    <w:rsid w:val="00BD54EE"/>
    <w:rsid w:val="00BD570C"/>
    <w:rsid w:val="00BD5AA7"/>
    <w:rsid w:val="00BD6029"/>
    <w:rsid w:val="00BE0AE0"/>
    <w:rsid w:val="00BE10BF"/>
    <w:rsid w:val="00BE110B"/>
    <w:rsid w:val="00BE2F55"/>
    <w:rsid w:val="00BE3D6A"/>
    <w:rsid w:val="00BE5CE1"/>
    <w:rsid w:val="00BF0764"/>
    <w:rsid w:val="00BF08BF"/>
    <w:rsid w:val="00BF1249"/>
    <w:rsid w:val="00BF1F15"/>
    <w:rsid w:val="00BF2189"/>
    <w:rsid w:val="00BF2439"/>
    <w:rsid w:val="00BF26D2"/>
    <w:rsid w:val="00BF2D92"/>
    <w:rsid w:val="00BF46BD"/>
    <w:rsid w:val="00BF4DFC"/>
    <w:rsid w:val="00BF6A19"/>
    <w:rsid w:val="00BF6FA8"/>
    <w:rsid w:val="00BF7176"/>
    <w:rsid w:val="00C00CA5"/>
    <w:rsid w:val="00C034ED"/>
    <w:rsid w:val="00C03CE0"/>
    <w:rsid w:val="00C04E7F"/>
    <w:rsid w:val="00C060D1"/>
    <w:rsid w:val="00C0657D"/>
    <w:rsid w:val="00C10334"/>
    <w:rsid w:val="00C108EE"/>
    <w:rsid w:val="00C1108C"/>
    <w:rsid w:val="00C115DA"/>
    <w:rsid w:val="00C11ECF"/>
    <w:rsid w:val="00C12526"/>
    <w:rsid w:val="00C13246"/>
    <w:rsid w:val="00C13473"/>
    <w:rsid w:val="00C1414D"/>
    <w:rsid w:val="00C1432F"/>
    <w:rsid w:val="00C22170"/>
    <w:rsid w:val="00C23839"/>
    <w:rsid w:val="00C246B2"/>
    <w:rsid w:val="00C25797"/>
    <w:rsid w:val="00C264A1"/>
    <w:rsid w:val="00C267DB"/>
    <w:rsid w:val="00C27A3B"/>
    <w:rsid w:val="00C30827"/>
    <w:rsid w:val="00C30CAC"/>
    <w:rsid w:val="00C31251"/>
    <w:rsid w:val="00C326F6"/>
    <w:rsid w:val="00C330D1"/>
    <w:rsid w:val="00C33328"/>
    <w:rsid w:val="00C34450"/>
    <w:rsid w:val="00C34AE9"/>
    <w:rsid w:val="00C34D94"/>
    <w:rsid w:val="00C34F50"/>
    <w:rsid w:val="00C3556B"/>
    <w:rsid w:val="00C410ED"/>
    <w:rsid w:val="00C41D28"/>
    <w:rsid w:val="00C422F0"/>
    <w:rsid w:val="00C432A1"/>
    <w:rsid w:val="00C442D5"/>
    <w:rsid w:val="00C44E99"/>
    <w:rsid w:val="00C52100"/>
    <w:rsid w:val="00C52831"/>
    <w:rsid w:val="00C52986"/>
    <w:rsid w:val="00C53354"/>
    <w:rsid w:val="00C53B68"/>
    <w:rsid w:val="00C55B7B"/>
    <w:rsid w:val="00C56027"/>
    <w:rsid w:val="00C5648E"/>
    <w:rsid w:val="00C56BDD"/>
    <w:rsid w:val="00C56FF1"/>
    <w:rsid w:val="00C572CA"/>
    <w:rsid w:val="00C623F7"/>
    <w:rsid w:val="00C6285D"/>
    <w:rsid w:val="00C62EA0"/>
    <w:rsid w:val="00C632F7"/>
    <w:rsid w:val="00C636FE"/>
    <w:rsid w:val="00C64736"/>
    <w:rsid w:val="00C67328"/>
    <w:rsid w:val="00C67EEC"/>
    <w:rsid w:val="00C709EB"/>
    <w:rsid w:val="00C70CD6"/>
    <w:rsid w:val="00C716BA"/>
    <w:rsid w:val="00C72098"/>
    <w:rsid w:val="00C72E90"/>
    <w:rsid w:val="00C742EF"/>
    <w:rsid w:val="00C747A8"/>
    <w:rsid w:val="00C74A04"/>
    <w:rsid w:val="00C807C5"/>
    <w:rsid w:val="00C8090A"/>
    <w:rsid w:val="00C80D1C"/>
    <w:rsid w:val="00C82D67"/>
    <w:rsid w:val="00C83707"/>
    <w:rsid w:val="00C8389D"/>
    <w:rsid w:val="00C84501"/>
    <w:rsid w:val="00C84FDE"/>
    <w:rsid w:val="00C8673E"/>
    <w:rsid w:val="00C86A6C"/>
    <w:rsid w:val="00C87798"/>
    <w:rsid w:val="00C9198E"/>
    <w:rsid w:val="00C92B0A"/>
    <w:rsid w:val="00C9348B"/>
    <w:rsid w:val="00C95827"/>
    <w:rsid w:val="00C95A46"/>
    <w:rsid w:val="00C9660B"/>
    <w:rsid w:val="00CA07B6"/>
    <w:rsid w:val="00CA0F9E"/>
    <w:rsid w:val="00CA15B2"/>
    <w:rsid w:val="00CA1A67"/>
    <w:rsid w:val="00CA2BC9"/>
    <w:rsid w:val="00CA3078"/>
    <w:rsid w:val="00CA3DE2"/>
    <w:rsid w:val="00CA4662"/>
    <w:rsid w:val="00CA5630"/>
    <w:rsid w:val="00CA61AD"/>
    <w:rsid w:val="00CB0062"/>
    <w:rsid w:val="00CB02D2"/>
    <w:rsid w:val="00CB135E"/>
    <w:rsid w:val="00CB28B5"/>
    <w:rsid w:val="00CB2F26"/>
    <w:rsid w:val="00CB31DF"/>
    <w:rsid w:val="00CB4AE2"/>
    <w:rsid w:val="00CB556A"/>
    <w:rsid w:val="00CB571C"/>
    <w:rsid w:val="00CB7110"/>
    <w:rsid w:val="00CB713D"/>
    <w:rsid w:val="00CB72C8"/>
    <w:rsid w:val="00CC05EF"/>
    <w:rsid w:val="00CC110A"/>
    <w:rsid w:val="00CC2907"/>
    <w:rsid w:val="00CC2C01"/>
    <w:rsid w:val="00CC340C"/>
    <w:rsid w:val="00CC4B5E"/>
    <w:rsid w:val="00CC510B"/>
    <w:rsid w:val="00CC59A5"/>
    <w:rsid w:val="00CC5B99"/>
    <w:rsid w:val="00CC6E1B"/>
    <w:rsid w:val="00CC7700"/>
    <w:rsid w:val="00CC7A63"/>
    <w:rsid w:val="00CD0CD6"/>
    <w:rsid w:val="00CD30D2"/>
    <w:rsid w:val="00CD3FDF"/>
    <w:rsid w:val="00CD4843"/>
    <w:rsid w:val="00CD6061"/>
    <w:rsid w:val="00CD7F03"/>
    <w:rsid w:val="00CE115E"/>
    <w:rsid w:val="00CE21D0"/>
    <w:rsid w:val="00CE253C"/>
    <w:rsid w:val="00CE276C"/>
    <w:rsid w:val="00CE37F0"/>
    <w:rsid w:val="00CE384C"/>
    <w:rsid w:val="00CE49DF"/>
    <w:rsid w:val="00CE4E8D"/>
    <w:rsid w:val="00CE530F"/>
    <w:rsid w:val="00CE634B"/>
    <w:rsid w:val="00CE68B6"/>
    <w:rsid w:val="00CE7017"/>
    <w:rsid w:val="00CE73E8"/>
    <w:rsid w:val="00CF06BC"/>
    <w:rsid w:val="00CF0E1F"/>
    <w:rsid w:val="00CF0FFD"/>
    <w:rsid w:val="00CF13DC"/>
    <w:rsid w:val="00CF1EB8"/>
    <w:rsid w:val="00CF3CBC"/>
    <w:rsid w:val="00CF4B74"/>
    <w:rsid w:val="00CF681C"/>
    <w:rsid w:val="00CF68C6"/>
    <w:rsid w:val="00CF6DA0"/>
    <w:rsid w:val="00CF6DAB"/>
    <w:rsid w:val="00D00C9A"/>
    <w:rsid w:val="00D01205"/>
    <w:rsid w:val="00D01773"/>
    <w:rsid w:val="00D0229B"/>
    <w:rsid w:val="00D02A6B"/>
    <w:rsid w:val="00D03C95"/>
    <w:rsid w:val="00D03F0D"/>
    <w:rsid w:val="00D03FD4"/>
    <w:rsid w:val="00D0527F"/>
    <w:rsid w:val="00D05F68"/>
    <w:rsid w:val="00D06428"/>
    <w:rsid w:val="00D1003E"/>
    <w:rsid w:val="00D101CC"/>
    <w:rsid w:val="00D109F7"/>
    <w:rsid w:val="00D1167C"/>
    <w:rsid w:val="00D116B0"/>
    <w:rsid w:val="00D1250E"/>
    <w:rsid w:val="00D12932"/>
    <w:rsid w:val="00D1346D"/>
    <w:rsid w:val="00D15453"/>
    <w:rsid w:val="00D17D1E"/>
    <w:rsid w:val="00D2078B"/>
    <w:rsid w:val="00D20EDF"/>
    <w:rsid w:val="00D2298D"/>
    <w:rsid w:val="00D24CF3"/>
    <w:rsid w:val="00D25DBE"/>
    <w:rsid w:val="00D26E17"/>
    <w:rsid w:val="00D30F2C"/>
    <w:rsid w:val="00D315ED"/>
    <w:rsid w:val="00D31D86"/>
    <w:rsid w:val="00D3328E"/>
    <w:rsid w:val="00D3573B"/>
    <w:rsid w:val="00D3593F"/>
    <w:rsid w:val="00D3693A"/>
    <w:rsid w:val="00D4029D"/>
    <w:rsid w:val="00D4035B"/>
    <w:rsid w:val="00D405FF"/>
    <w:rsid w:val="00D43550"/>
    <w:rsid w:val="00D4479E"/>
    <w:rsid w:val="00D46448"/>
    <w:rsid w:val="00D46DD8"/>
    <w:rsid w:val="00D46E30"/>
    <w:rsid w:val="00D476DD"/>
    <w:rsid w:val="00D47BE2"/>
    <w:rsid w:val="00D50BA5"/>
    <w:rsid w:val="00D528E5"/>
    <w:rsid w:val="00D5339F"/>
    <w:rsid w:val="00D53C99"/>
    <w:rsid w:val="00D54109"/>
    <w:rsid w:val="00D54E0B"/>
    <w:rsid w:val="00D560D2"/>
    <w:rsid w:val="00D56520"/>
    <w:rsid w:val="00D56E00"/>
    <w:rsid w:val="00D60E60"/>
    <w:rsid w:val="00D6195E"/>
    <w:rsid w:val="00D61B03"/>
    <w:rsid w:val="00D63E4C"/>
    <w:rsid w:val="00D6446B"/>
    <w:rsid w:val="00D64684"/>
    <w:rsid w:val="00D6490B"/>
    <w:rsid w:val="00D65E69"/>
    <w:rsid w:val="00D671F4"/>
    <w:rsid w:val="00D67690"/>
    <w:rsid w:val="00D70DD6"/>
    <w:rsid w:val="00D72D9C"/>
    <w:rsid w:val="00D734BB"/>
    <w:rsid w:val="00D751FD"/>
    <w:rsid w:val="00D755FC"/>
    <w:rsid w:val="00D7564A"/>
    <w:rsid w:val="00D762AE"/>
    <w:rsid w:val="00D8033D"/>
    <w:rsid w:val="00D80BAD"/>
    <w:rsid w:val="00D824EC"/>
    <w:rsid w:val="00D82C31"/>
    <w:rsid w:val="00D82E4D"/>
    <w:rsid w:val="00D848E5"/>
    <w:rsid w:val="00D84D14"/>
    <w:rsid w:val="00D850D6"/>
    <w:rsid w:val="00D852E5"/>
    <w:rsid w:val="00D85D9F"/>
    <w:rsid w:val="00D863F2"/>
    <w:rsid w:val="00D86980"/>
    <w:rsid w:val="00D86EB9"/>
    <w:rsid w:val="00D87DF5"/>
    <w:rsid w:val="00D9034D"/>
    <w:rsid w:val="00D90DE4"/>
    <w:rsid w:val="00D919BA"/>
    <w:rsid w:val="00D91C29"/>
    <w:rsid w:val="00D9202E"/>
    <w:rsid w:val="00D928E2"/>
    <w:rsid w:val="00D929EF"/>
    <w:rsid w:val="00D941FF"/>
    <w:rsid w:val="00D94DC4"/>
    <w:rsid w:val="00D95C50"/>
    <w:rsid w:val="00D9657A"/>
    <w:rsid w:val="00D96D09"/>
    <w:rsid w:val="00D97510"/>
    <w:rsid w:val="00D97528"/>
    <w:rsid w:val="00D979B0"/>
    <w:rsid w:val="00DA0C9B"/>
    <w:rsid w:val="00DA18CD"/>
    <w:rsid w:val="00DA1B71"/>
    <w:rsid w:val="00DA2609"/>
    <w:rsid w:val="00DA3024"/>
    <w:rsid w:val="00DA4714"/>
    <w:rsid w:val="00DA5F94"/>
    <w:rsid w:val="00DA67D6"/>
    <w:rsid w:val="00DA6935"/>
    <w:rsid w:val="00DA6D58"/>
    <w:rsid w:val="00DA70AF"/>
    <w:rsid w:val="00DA7976"/>
    <w:rsid w:val="00DB002B"/>
    <w:rsid w:val="00DB0154"/>
    <w:rsid w:val="00DB0A01"/>
    <w:rsid w:val="00DB327E"/>
    <w:rsid w:val="00DB3639"/>
    <w:rsid w:val="00DB4B4E"/>
    <w:rsid w:val="00DB5722"/>
    <w:rsid w:val="00DB62A5"/>
    <w:rsid w:val="00DB66A4"/>
    <w:rsid w:val="00DB6C76"/>
    <w:rsid w:val="00DB7638"/>
    <w:rsid w:val="00DC172A"/>
    <w:rsid w:val="00DC1D5B"/>
    <w:rsid w:val="00DC2760"/>
    <w:rsid w:val="00DC277A"/>
    <w:rsid w:val="00DC2FAF"/>
    <w:rsid w:val="00DC3280"/>
    <w:rsid w:val="00DC3FC7"/>
    <w:rsid w:val="00DC517D"/>
    <w:rsid w:val="00DC6BD9"/>
    <w:rsid w:val="00DC75B0"/>
    <w:rsid w:val="00DC7B3A"/>
    <w:rsid w:val="00DD105B"/>
    <w:rsid w:val="00DD1180"/>
    <w:rsid w:val="00DD15BB"/>
    <w:rsid w:val="00DD1676"/>
    <w:rsid w:val="00DD401B"/>
    <w:rsid w:val="00DD4CD3"/>
    <w:rsid w:val="00DD51A5"/>
    <w:rsid w:val="00DD6927"/>
    <w:rsid w:val="00DD7736"/>
    <w:rsid w:val="00DE1A3A"/>
    <w:rsid w:val="00DE4E0D"/>
    <w:rsid w:val="00DE626F"/>
    <w:rsid w:val="00DE6B78"/>
    <w:rsid w:val="00DE6C39"/>
    <w:rsid w:val="00DE72CD"/>
    <w:rsid w:val="00DE78DC"/>
    <w:rsid w:val="00DF0DF5"/>
    <w:rsid w:val="00DF1CC3"/>
    <w:rsid w:val="00DF326F"/>
    <w:rsid w:val="00DF35B8"/>
    <w:rsid w:val="00DF3EC9"/>
    <w:rsid w:val="00DF45FE"/>
    <w:rsid w:val="00DF52D4"/>
    <w:rsid w:val="00DF6489"/>
    <w:rsid w:val="00E00AC6"/>
    <w:rsid w:val="00E013FD"/>
    <w:rsid w:val="00E01E0E"/>
    <w:rsid w:val="00E033B7"/>
    <w:rsid w:val="00E03941"/>
    <w:rsid w:val="00E03CC6"/>
    <w:rsid w:val="00E045D3"/>
    <w:rsid w:val="00E05AE8"/>
    <w:rsid w:val="00E05EAF"/>
    <w:rsid w:val="00E05F9D"/>
    <w:rsid w:val="00E06B52"/>
    <w:rsid w:val="00E0779E"/>
    <w:rsid w:val="00E07893"/>
    <w:rsid w:val="00E103BC"/>
    <w:rsid w:val="00E10B4A"/>
    <w:rsid w:val="00E1132B"/>
    <w:rsid w:val="00E11C86"/>
    <w:rsid w:val="00E12906"/>
    <w:rsid w:val="00E131F6"/>
    <w:rsid w:val="00E1352A"/>
    <w:rsid w:val="00E13592"/>
    <w:rsid w:val="00E138F8"/>
    <w:rsid w:val="00E15972"/>
    <w:rsid w:val="00E167EC"/>
    <w:rsid w:val="00E176F0"/>
    <w:rsid w:val="00E17A31"/>
    <w:rsid w:val="00E17D1F"/>
    <w:rsid w:val="00E17D5D"/>
    <w:rsid w:val="00E2002A"/>
    <w:rsid w:val="00E201E3"/>
    <w:rsid w:val="00E20241"/>
    <w:rsid w:val="00E20C74"/>
    <w:rsid w:val="00E248D5"/>
    <w:rsid w:val="00E248DE"/>
    <w:rsid w:val="00E254A5"/>
    <w:rsid w:val="00E25702"/>
    <w:rsid w:val="00E2753D"/>
    <w:rsid w:val="00E31276"/>
    <w:rsid w:val="00E319E8"/>
    <w:rsid w:val="00E31A3E"/>
    <w:rsid w:val="00E32459"/>
    <w:rsid w:val="00E325E6"/>
    <w:rsid w:val="00E32BDC"/>
    <w:rsid w:val="00E33035"/>
    <w:rsid w:val="00E33629"/>
    <w:rsid w:val="00E33F07"/>
    <w:rsid w:val="00E350BD"/>
    <w:rsid w:val="00E35DE3"/>
    <w:rsid w:val="00E36E08"/>
    <w:rsid w:val="00E37D6D"/>
    <w:rsid w:val="00E4062D"/>
    <w:rsid w:val="00E406B1"/>
    <w:rsid w:val="00E407A7"/>
    <w:rsid w:val="00E4289A"/>
    <w:rsid w:val="00E44456"/>
    <w:rsid w:val="00E44D3B"/>
    <w:rsid w:val="00E45D99"/>
    <w:rsid w:val="00E4679F"/>
    <w:rsid w:val="00E4689E"/>
    <w:rsid w:val="00E500DF"/>
    <w:rsid w:val="00E5078B"/>
    <w:rsid w:val="00E50B02"/>
    <w:rsid w:val="00E514AA"/>
    <w:rsid w:val="00E517B2"/>
    <w:rsid w:val="00E525CB"/>
    <w:rsid w:val="00E53304"/>
    <w:rsid w:val="00E556EB"/>
    <w:rsid w:val="00E55F25"/>
    <w:rsid w:val="00E5693F"/>
    <w:rsid w:val="00E56BA5"/>
    <w:rsid w:val="00E56FAF"/>
    <w:rsid w:val="00E57431"/>
    <w:rsid w:val="00E57779"/>
    <w:rsid w:val="00E60F4A"/>
    <w:rsid w:val="00E611C0"/>
    <w:rsid w:val="00E623D5"/>
    <w:rsid w:val="00E634F2"/>
    <w:rsid w:val="00E6361D"/>
    <w:rsid w:val="00E64069"/>
    <w:rsid w:val="00E66918"/>
    <w:rsid w:val="00E66DDF"/>
    <w:rsid w:val="00E70174"/>
    <w:rsid w:val="00E714A6"/>
    <w:rsid w:val="00E71F87"/>
    <w:rsid w:val="00E7280B"/>
    <w:rsid w:val="00E732A6"/>
    <w:rsid w:val="00E73495"/>
    <w:rsid w:val="00E73D00"/>
    <w:rsid w:val="00E74919"/>
    <w:rsid w:val="00E75B9A"/>
    <w:rsid w:val="00E76BA2"/>
    <w:rsid w:val="00E77020"/>
    <w:rsid w:val="00E80899"/>
    <w:rsid w:val="00E80920"/>
    <w:rsid w:val="00E80A29"/>
    <w:rsid w:val="00E81642"/>
    <w:rsid w:val="00E81FB9"/>
    <w:rsid w:val="00E822F9"/>
    <w:rsid w:val="00E82861"/>
    <w:rsid w:val="00E82917"/>
    <w:rsid w:val="00E82B22"/>
    <w:rsid w:val="00E82BE4"/>
    <w:rsid w:val="00E83C2B"/>
    <w:rsid w:val="00E83DA0"/>
    <w:rsid w:val="00E8483C"/>
    <w:rsid w:val="00E84CEA"/>
    <w:rsid w:val="00E84E09"/>
    <w:rsid w:val="00E85423"/>
    <w:rsid w:val="00E86316"/>
    <w:rsid w:val="00E86B57"/>
    <w:rsid w:val="00E87938"/>
    <w:rsid w:val="00E913FB"/>
    <w:rsid w:val="00E91FBA"/>
    <w:rsid w:val="00E9363A"/>
    <w:rsid w:val="00E9410B"/>
    <w:rsid w:val="00E94DEE"/>
    <w:rsid w:val="00E95195"/>
    <w:rsid w:val="00E95D47"/>
    <w:rsid w:val="00E96DD7"/>
    <w:rsid w:val="00E97483"/>
    <w:rsid w:val="00E97903"/>
    <w:rsid w:val="00EA0BFF"/>
    <w:rsid w:val="00EA189D"/>
    <w:rsid w:val="00EA1AE1"/>
    <w:rsid w:val="00EA3FEB"/>
    <w:rsid w:val="00EA4745"/>
    <w:rsid w:val="00EA6BD7"/>
    <w:rsid w:val="00EB08DF"/>
    <w:rsid w:val="00EB15F7"/>
    <w:rsid w:val="00EB4AA3"/>
    <w:rsid w:val="00EB78EB"/>
    <w:rsid w:val="00EC01A0"/>
    <w:rsid w:val="00EC2D70"/>
    <w:rsid w:val="00EC31C9"/>
    <w:rsid w:val="00EC3E02"/>
    <w:rsid w:val="00EC3EAF"/>
    <w:rsid w:val="00EC42D2"/>
    <w:rsid w:val="00EC4D3E"/>
    <w:rsid w:val="00EC5337"/>
    <w:rsid w:val="00EC5F72"/>
    <w:rsid w:val="00EC62C0"/>
    <w:rsid w:val="00EC6BB2"/>
    <w:rsid w:val="00ED0E9D"/>
    <w:rsid w:val="00ED14AF"/>
    <w:rsid w:val="00ED1758"/>
    <w:rsid w:val="00ED192B"/>
    <w:rsid w:val="00ED2A2C"/>
    <w:rsid w:val="00ED328A"/>
    <w:rsid w:val="00ED357F"/>
    <w:rsid w:val="00ED489B"/>
    <w:rsid w:val="00ED52C1"/>
    <w:rsid w:val="00ED6CF2"/>
    <w:rsid w:val="00ED7B54"/>
    <w:rsid w:val="00EE071C"/>
    <w:rsid w:val="00EE085C"/>
    <w:rsid w:val="00EE0BFA"/>
    <w:rsid w:val="00EE18D8"/>
    <w:rsid w:val="00EE194E"/>
    <w:rsid w:val="00EE1D2A"/>
    <w:rsid w:val="00EE1E10"/>
    <w:rsid w:val="00EE22E4"/>
    <w:rsid w:val="00EE2CA4"/>
    <w:rsid w:val="00EE37EE"/>
    <w:rsid w:val="00EE3C25"/>
    <w:rsid w:val="00EE3EC1"/>
    <w:rsid w:val="00EE5DAA"/>
    <w:rsid w:val="00EE7DC0"/>
    <w:rsid w:val="00EF00BE"/>
    <w:rsid w:val="00EF05F1"/>
    <w:rsid w:val="00EF09D8"/>
    <w:rsid w:val="00EF0DCE"/>
    <w:rsid w:val="00EF0E41"/>
    <w:rsid w:val="00EF1CFB"/>
    <w:rsid w:val="00EF20E8"/>
    <w:rsid w:val="00EF266B"/>
    <w:rsid w:val="00EF28DA"/>
    <w:rsid w:val="00EF3648"/>
    <w:rsid w:val="00EF4054"/>
    <w:rsid w:val="00EF4565"/>
    <w:rsid w:val="00EF4FAB"/>
    <w:rsid w:val="00EF5C04"/>
    <w:rsid w:val="00EF6925"/>
    <w:rsid w:val="00EF7D0D"/>
    <w:rsid w:val="00F01C71"/>
    <w:rsid w:val="00F026AC"/>
    <w:rsid w:val="00F02BD2"/>
    <w:rsid w:val="00F03D48"/>
    <w:rsid w:val="00F04342"/>
    <w:rsid w:val="00F04940"/>
    <w:rsid w:val="00F069D9"/>
    <w:rsid w:val="00F07D70"/>
    <w:rsid w:val="00F07FFA"/>
    <w:rsid w:val="00F101C0"/>
    <w:rsid w:val="00F11618"/>
    <w:rsid w:val="00F11F72"/>
    <w:rsid w:val="00F13354"/>
    <w:rsid w:val="00F137B1"/>
    <w:rsid w:val="00F13D37"/>
    <w:rsid w:val="00F13F1E"/>
    <w:rsid w:val="00F15A9F"/>
    <w:rsid w:val="00F16D07"/>
    <w:rsid w:val="00F170F1"/>
    <w:rsid w:val="00F2093B"/>
    <w:rsid w:val="00F21598"/>
    <w:rsid w:val="00F2210C"/>
    <w:rsid w:val="00F2285D"/>
    <w:rsid w:val="00F22869"/>
    <w:rsid w:val="00F22B3F"/>
    <w:rsid w:val="00F22F87"/>
    <w:rsid w:val="00F23720"/>
    <w:rsid w:val="00F23862"/>
    <w:rsid w:val="00F246F1"/>
    <w:rsid w:val="00F24BDF"/>
    <w:rsid w:val="00F274E0"/>
    <w:rsid w:val="00F32FE8"/>
    <w:rsid w:val="00F33AD7"/>
    <w:rsid w:val="00F34139"/>
    <w:rsid w:val="00F34C9D"/>
    <w:rsid w:val="00F3537A"/>
    <w:rsid w:val="00F35EA0"/>
    <w:rsid w:val="00F3696B"/>
    <w:rsid w:val="00F374F7"/>
    <w:rsid w:val="00F37B69"/>
    <w:rsid w:val="00F400D2"/>
    <w:rsid w:val="00F43C4F"/>
    <w:rsid w:val="00F4445A"/>
    <w:rsid w:val="00F477F9"/>
    <w:rsid w:val="00F5072E"/>
    <w:rsid w:val="00F507DF"/>
    <w:rsid w:val="00F50EB4"/>
    <w:rsid w:val="00F52C3D"/>
    <w:rsid w:val="00F533DC"/>
    <w:rsid w:val="00F53D30"/>
    <w:rsid w:val="00F55BE1"/>
    <w:rsid w:val="00F55ED4"/>
    <w:rsid w:val="00F605B7"/>
    <w:rsid w:val="00F61E0A"/>
    <w:rsid w:val="00F61FD2"/>
    <w:rsid w:val="00F6283C"/>
    <w:rsid w:val="00F62957"/>
    <w:rsid w:val="00F632B3"/>
    <w:rsid w:val="00F652B9"/>
    <w:rsid w:val="00F70F0D"/>
    <w:rsid w:val="00F71C1D"/>
    <w:rsid w:val="00F7344D"/>
    <w:rsid w:val="00F73A0F"/>
    <w:rsid w:val="00F74FA5"/>
    <w:rsid w:val="00F75174"/>
    <w:rsid w:val="00F75B2A"/>
    <w:rsid w:val="00F75B65"/>
    <w:rsid w:val="00F7626B"/>
    <w:rsid w:val="00F76C1A"/>
    <w:rsid w:val="00F76CE4"/>
    <w:rsid w:val="00F77ADC"/>
    <w:rsid w:val="00F77B53"/>
    <w:rsid w:val="00F8106F"/>
    <w:rsid w:val="00F81196"/>
    <w:rsid w:val="00F81721"/>
    <w:rsid w:val="00F8250A"/>
    <w:rsid w:val="00F82A36"/>
    <w:rsid w:val="00F82D5E"/>
    <w:rsid w:val="00F84743"/>
    <w:rsid w:val="00F84A25"/>
    <w:rsid w:val="00F85765"/>
    <w:rsid w:val="00F85E37"/>
    <w:rsid w:val="00F864FC"/>
    <w:rsid w:val="00F86E49"/>
    <w:rsid w:val="00F8726F"/>
    <w:rsid w:val="00F87E37"/>
    <w:rsid w:val="00F91FC7"/>
    <w:rsid w:val="00F920F6"/>
    <w:rsid w:val="00F92D8B"/>
    <w:rsid w:val="00F95757"/>
    <w:rsid w:val="00F95D62"/>
    <w:rsid w:val="00F95EC1"/>
    <w:rsid w:val="00F95FE9"/>
    <w:rsid w:val="00F9724D"/>
    <w:rsid w:val="00F9731D"/>
    <w:rsid w:val="00F97D65"/>
    <w:rsid w:val="00F97E35"/>
    <w:rsid w:val="00FA05BF"/>
    <w:rsid w:val="00FA08B5"/>
    <w:rsid w:val="00FA0B56"/>
    <w:rsid w:val="00FA0E5C"/>
    <w:rsid w:val="00FA4B4E"/>
    <w:rsid w:val="00FA5F65"/>
    <w:rsid w:val="00FA6322"/>
    <w:rsid w:val="00FA6D36"/>
    <w:rsid w:val="00FA7592"/>
    <w:rsid w:val="00FA75F7"/>
    <w:rsid w:val="00FA7BC1"/>
    <w:rsid w:val="00FA7EBD"/>
    <w:rsid w:val="00FA7F70"/>
    <w:rsid w:val="00FB02EE"/>
    <w:rsid w:val="00FB05C9"/>
    <w:rsid w:val="00FB0A00"/>
    <w:rsid w:val="00FB2EE6"/>
    <w:rsid w:val="00FB5CA8"/>
    <w:rsid w:val="00FB71CA"/>
    <w:rsid w:val="00FB7DEE"/>
    <w:rsid w:val="00FC1C9F"/>
    <w:rsid w:val="00FC51F1"/>
    <w:rsid w:val="00FC547D"/>
    <w:rsid w:val="00FC73CF"/>
    <w:rsid w:val="00FC7B6C"/>
    <w:rsid w:val="00FD02DE"/>
    <w:rsid w:val="00FD072D"/>
    <w:rsid w:val="00FD0A5B"/>
    <w:rsid w:val="00FD0E7C"/>
    <w:rsid w:val="00FD2187"/>
    <w:rsid w:val="00FD2637"/>
    <w:rsid w:val="00FD39D4"/>
    <w:rsid w:val="00FD43E3"/>
    <w:rsid w:val="00FD4A00"/>
    <w:rsid w:val="00FD4F8A"/>
    <w:rsid w:val="00FD6D04"/>
    <w:rsid w:val="00FD7C16"/>
    <w:rsid w:val="00FE1B94"/>
    <w:rsid w:val="00FE2941"/>
    <w:rsid w:val="00FE3075"/>
    <w:rsid w:val="00FE4130"/>
    <w:rsid w:val="00FE4B2E"/>
    <w:rsid w:val="00FE6C16"/>
    <w:rsid w:val="00FE72FD"/>
    <w:rsid w:val="00FE762A"/>
    <w:rsid w:val="00FE78F4"/>
    <w:rsid w:val="00FE7B9D"/>
    <w:rsid w:val="00FE7D56"/>
    <w:rsid w:val="00FF49ED"/>
    <w:rsid w:val="00FF53D4"/>
    <w:rsid w:val="00FF54D5"/>
    <w:rsid w:val="00FF560A"/>
    <w:rsid w:val="00FF5CB3"/>
    <w:rsid w:val="00FF6BD3"/>
    <w:rsid w:val="00FF6D93"/>
    <w:rsid w:val="00FF7D57"/>
    <w:rsid w:val="00FF7E56"/>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9292440"/>
  <w15:chartTrackingRefBased/>
  <w15:docId w15:val="{489478A8-438C-4454-80BC-501BA19A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802"/>
    <w:pPr>
      <w:widowControl w:val="0"/>
      <w:tabs>
        <w:tab w:val="left" w:pos="2835"/>
      </w:tabs>
    </w:pPr>
    <w:rPr>
      <w:rFonts w:ascii="Arial" w:hAnsi="Arial"/>
      <w:sz w:val="24"/>
      <w:lang w:eastAsia="es-ES"/>
    </w:rPr>
  </w:style>
  <w:style w:type="paragraph" w:styleId="Ttulo1">
    <w:name w:val="heading 1"/>
    <w:basedOn w:val="Normal"/>
    <w:next w:val="Normal"/>
    <w:qFormat/>
    <w:rsid w:val="00E31A3E"/>
    <w:pPr>
      <w:keepNext/>
      <w:widowControl/>
      <w:tabs>
        <w:tab w:val="clear" w:pos="2835"/>
      </w:tabs>
      <w:spacing w:before="240" w:after="120"/>
      <w:jc w:val="center"/>
      <w:outlineLvl w:val="0"/>
    </w:pPr>
    <w:rPr>
      <w:b/>
      <w:caps/>
      <w:kern w:val="28"/>
      <w:lang w:val="es-ES_tradnl"/>
    </w:rPr>
  </w:style>
  <w:style w:type="paragraph" w:styleId="Ttulo2">
    <w:name w:val="heading 2"/>
    <w:basedOn w:val="Normal"/>
    <w:next w:val="Sangra2detindependiente"/>
    <w:qFormat/>
    <w:pPr>
      <w:keepNext/>
      <w:widowControl/>
      <w:numPr>
        <w:numId w:val="1"/>
      </w:numPr>
      <w:tabs>
        <w:tab w:val="clear" w:pos="2835"/>
      </w:tabs>
      <w:spacing w:before="240" w:after="60"/>
      <w:jc w:val="both"/>
      <w:outlineLvl w:val="1"/>
    </w:pPr>
    <w:rPr>
      <w:rFonts w:ascii="Courier" w:hAnsi="Courier"/>
      <w:b/>
      <w:lang w:val="es-ES_tradnl"/>
    </w:rPr>
  </w:style>
  <w:style w:type="paragraph" w:styleId="Ttulo3">
    <w:name w:val="heading 3"/>
    <w:basedOn w:val="Normal"/>
    <w:next w:val="Sangra2detindependiente"/>
    <w:qFormat/>
    <w:pPr>
      <w:keepNext/>
      <w:widowControl/>
      <w:numPr>
        <w:numId w:val="4"/>
      </w:numPr>
      <w:tabs>
        <w:tab w:val="clear" w:pos="2835"/>
      </w:tabs>
      <w:spacing w:before="240" w:after="120"/>
      <w:jc w:val="both"/>
      <w:outlineLvl w:val="2"/>
    </w:pPr>
    <w:rPr>
      <w:rFonts w:ascii="Courier" w:hAnsi="Courier"/>
      <w:b/>
      <w:lang w:val="es-ES_tradnl"/>
    </w:rPr>
  </w:style>
  <w:style w:type="paragraph" w:styleId="Ttulo4">
    <w:name w:val="heading 4"/>
    <w:basedOn w:val="Normal"/>
    <w:next w:val="Sangranormal"/>
    <w:qFormat/>
    <w:pPr>
      <w:keepNext/>
      <w:widowControl/>
      <w:numPr>
        <w:numId w:val="6"/>
      </w:numPr>
      <w:tabs>
        <w:tab w:val="clear" w:pos="2835"/>
      </w:tabs>
      <w:spacing w:before="120" w:after="120"/>
      <w:jc w:val="both"/>
      <w:outlineLvl w:val="3"/>
    </w:pPr>
    <w:rPr>
      <w:rFonts w:ascii="Univers" w:hAnsi="Univers"/>
      <w:b/>
      <w:snapToGrid w:val="0"/>
      <w:kern w:val="20"/>
      <w:sz w:val="26"/>
    </w:rPr>
  </w:style>
  <w:style w:type="paragraph" w:styleId="Ttulo5">
    <w:name w:val="heading 5"/>
    <w:basedOn w:val="Normal"/>
    <w:next w:val="Normal"/>
    <w:qFormat/>
    <w:pPr>
      <w:keepNext/>
      <w:widowControl/>
      <w:numPr>
        <w:numId w:val="5"/>
      </w:numPr>
      <w:tabs>
        <w:tab w:val="clear" w:pos="2835"/>
      </w:tabs>
      <w:outlineLvl w:val="4"/>
    </w:pPr>
    <w:rPr>
      <w:b/>
    </w:rPr>
  </w:style>
  <w:style w:type="paragraph" w:styleId="Ttulo8">
    <w:name w:val="heading 8"/>
    <w:basedOn w:val="Normal"/>
    <w:next w:val="Normal"/>
    <w:qFormat/>
    <w:pPr>
      <w:keepNext/>
      <w:widowControl/>
      <w:tabs>
        <w:tab w:val="clear" w:pos="2835"/>
        <w:tab w:val="left" w:pos="1134"/>
      </w:tabs>
      <w:jc w:val="center"/>
      <w:outlineLvl w:val="7"/>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widowControl/>
      <w:tabs>
        <w:tab w:val="clear" w:pos="2835"/>
      </w:tabs>
      <w:spacing w:before="240" w:after="120"/>
      <w:ind w:left="2835" w:firstLine="709"/>
      <w:jc w:val="both"/>
    </w:pPr>
    <w:rPr>
      <w:rFonts w:ascii="Courier" w:hAnsi="Courier"/>
      <w:spacing w:val="-3"/>
      <w:lang w:val="es-ES_tradnl"/>
    </w:rPr>
  </w:style>
  <w:style w:type="paragraph" w:styleId="Sangranormal">
    <w:name w:val="Normal Indent"/>
    <w:basedOn w:val="Normal"/>
    <w:pPr>
      <w:widowControl/>
      <w:tabs>
        <w:tab w:val="clear" w:pos="2835"/>
      </w:tabs>
      <w:spacing w:before="120" w:after="120"/>
      <w:ind w:left="708"/>
      <w:jc w:val="both"/>
    </w:pPr>
    <w:rPr>
      <w:rFonts w:ascii="Univers" w:hAnsi="Univers"/>
      <w:kern w:val="20"/>
      <w:sz w:val="26"/>
    </w:rPr>
  </w:style>
  <w:style w:type="paragraph" w:styleId="Encabezado">
    <w:name w:val="header"/>
    <w:basedOn w:val="Normal"/>
    <w:link w:val="EncabezadoCar"/>
    <w:uiPriority w:val="99"/>
    <w:pPr>
      <w:tabs>
        <w:tab w:val="clear" w:pos="2835"/>
        <w:tab w:val="center" w:pos="4252"/>
        <w:tab w:val="right" w:pos="8504"/>
      </w:tabs>
    </w:pPr>
  </w:style>
  <w:style w:type="character" w:styleId="Nmerodepgina">
    <w:name w:val="page number"/>
    <w:basedOn w:val="Fuentedeprrafopredeter"/>
  </w:style>
  <w:style w:type="paragraph" w:styleId="Sangradetextonormal">
    <w:name w:val="Body Text Indent"/>
    <w:basedOn w:val="Normal"/>
    <w:pPr>
      <w:widowControl/>
      <w:numPr>
        <w:numId w:val="3"/>
      </w:numPr>
      <w:tabs>
        <w:tab w:val="clear" w:pos="2835"/>
        <w:tab w:val="left" w:pos="3544"/>
      </w:tabs>
      <w:spacing w:before="240" w:after="120"/>
      <w:jc w:val="both"/>
    </w:pPr>
    <w:rPr>
      <w:rFonts w:ascii="Courier" w:hAnsi="Courier"/>
      <w:spacing w:val="-3"/>
      <w:lang w:val="es-ES_tradnl"/>
    </w:rPr>
  </w:style>
  <w:style w:type="paragraph" w:customStyle="1" w:styleId="toa">
    <w:name w:val="toa"/>
    <w:basedOn w:val="Normal"/>
    <w:pPr>
      <w:widowControl/>
      <w:tabs>
        <w:tab w:val="clear" w:pos="2835"/>
        <w:tab w:val="left" w:pos="9000"/>
        <w:tab w:val="right" w:pos="9360"/>
      </w:tabs>
      <w:suppressAutoHyphens/>
      <w:spacing w:before="120" w:after="120"/>
      <w:jc w:val="both"/>
    </w:pPr>
    <w:rPr>
      <w:rFonts w:ascii="Courier" w:hAnsi="Courier"/>
      <w:lang w:val="en-US"/>
    </w:rPr>
  </w:style>
  <w:style w:type="paragraph" w:customStyle="1" w:styleId="Estilo1">
    <w:name w:val="Estilo1"/>
    <w:basedOn w:val="Normal"/>
    <w:pPr>
      <w:widowControl/>
      <w:tabs>
        <w:tab w:val="clear" w:pos="2835"/>
        <w:tab w:val="left" w:pos="2268"/>
      </w:tabs>
      <w:jc w:val="both"/>
    </w:pPr>
    <w:rPr>
      <w:lang w:val="es-ES_tradnl"/>
    </w:rPr>
  </w:style>
  <w:style w:type="paragraph" w:styleId="Textoindependiente">
    <w:name w:val="Body Text"/>
    <w:basedOn w:val="Normal"/>
    <w:pPr>
      <w:widowControl/>
      <w:tabs>
        <w:tab w:val="clear" w:pos="2835"/>
      </w:tabs>
    </w:pPr>
    <w:rPr>
      <w:rFonts w:ascii="Times New Roman" w:hAnsi="Times New Roman"/>
      <w:lang w:val="es-ES_tradnl"/>
    </w:rPr>
  </w:style>
  <w:style w:type="paragraph" w:styleId="Textoindependiente2">
    <w:name w:val="Body Text 2"/>
    <w:basedOn w:val="Normal"/>
    <w:pPr>
      <w:widowControl/>
      <w:tabs>
        <w:tab w:val="clear" w:pos="2835"/>
      </w:tabs>
      <w:jc w:val="both"/>
    </w:pPr>
    <w:rPr>
      <w:sz w:val="28"/>
      <w:lang w:val="es-ES_tradnl"/>
    </w:rPr>
  </w:style>
  <w:style w:type="paragraph" w:styleId="Sangra3detindependiente">
    <w:name w:val="Body Text Indent 3"/>
    <w:basedOn w:val="Normal"/>
    <w:pPr>
      <w:widowControl/>
      <w:tabs>
        <w:tab w:val="clear" w:pos="2835"/>
      </w:tabs>
      <w:ind w:left="709"/>
      <w:jc w:val="both"/>
    </w:pPr>
    <w:rPr>
      <w:sz w:val="28"/>
    </w:rPr>
  </w:style>
  <w:style w:type="paragraph" w:styleId="Textoindependiente3">
    <w:name w:val="Body Text 3"/>
    <w:basedOn w:val="Normal"/>
    <w:link w:val="Textoindependiente3Car"/>
    <w:uiPriority w:val="99"/>
    <w:rsid w:val="00371ED3"/>
    <w:pPr>
      <w:spacing w:after="120"/>
    </w:pPr>
    <w:rPr>
      <w:sz w:val="16"/>
      <w:szCs w:val="16"/>
    </w:rPr>
  </w:style>
  <w:style w:type="paragraph" w:styleId="NormalWeb">
    <w:name w:val="Normal (Web)"/>
    <w:basedOn w:val="Normal"/>
    <w:rsid w:val="00371ED3"/>
    <w:pPr>
      <w:widowControl/>
      <w:tabs>
        <w:tab w:val="clear" w:pos="2835"/>
      </w:tabs>
      <w:spacing w:before="100" w:beforeAutospacing="1" w:after="100" w:afterAutospacing="1"/>
    </w:pPr>
    <w:rPr>
      <w:rFonts w:ascii="Verdana" w:eastAsia="Arial Unicode MS" w:hAnsi="Verdana" w:cs="Arial Unicode MS"/>
      <w:color w:val="000000"/>
      <w:sz w:val="16"/>
      <w:szCs w:val="16"/>
    </w:rPr>
  </w:style>
  <w:style w:type="paragraph" w:customStyle="1" w:styleId="extenso">
    <w:name w:val="extenso"/>
    <w:basedOn w:val="Normal"/>
    <w:link w:val="extensoCar"/>
    <w:rsid w:val="008B3802"/>
    <w:pPr>
      <w:widowControl/>
      <w:tabs>
        <w:tab w:val="clear" w:pos="2835"/>
        <w:tab w:val="left" w:pos="2268"/>
      </w:tabs>
      <w:spacing w:line="720" w:lineRule="auto"/>
      <w:ind w:left="851" w:hanging="851"/>
      <w:jc w:val="both"/>
    </w:pPr>
    <w:rPr>
      <w:rFonts w:ascii="Courier" w:hAnsi="Courier"/>
      <w:color w:val="0000FF"/>
      <w:lang w:val="es-ES_tradnl"/>
    </w:rPr>
  </w:style>
  <w:style w:type="character" w:customStyle="1" w:styleId="extensoCar">
    <w:name w:val="extenso Car"/>
    <w:link w:val="extenso"/>
    <w:rsid w:val="008B3802"/>
    <w:rPr>
      <w:rFonts w:ascii="Courier" w:hAnsi="Courier"/>
      <w:color w:val="0000FF"/>
      <w:sz w:val="24"/>
      <w:lang w:val="es-ES_tradnl" w:eastAsia="es-ES" w:bidi="ar-SA"/>
    </w:rPr>
  </w:style>
  <w:style w:type="paragraph" w:styleId="Textodeglobo">
    <w:name w:val="Balloon Text"/>
    <w:basedOn w:val="Normal"/>
    <w:semiHidden/>
    <w:rsid w:val="00077FCD"/>
    <w:rPr>
      <w:rFonts w:ascii="Tahoma" w:hAnsi="Tahoma" w:cs="Tahoma"/>
      <w:sz w:val="16"/>
      <w:szCs w:val="16"/>
    </w:rPr>
  </w:style>
  <w:style w:type="character" w:styleId="Hipervnculo">
    <w:name w:val="Hyperlink"/>
    <w:uiPriority w:val="99"/>
    <w:rsid w:val="007E6A1D"/>
    <w:rPr>
      <w:b/>
      <w:strike w:val="0"/>
      <w:dstrike w:val="0"/>
      <w:color w:val="0000FF"/>
      <w:u w:val="none"/>
      <w:effect w:val="none"/>
    </w:rPr>
  </w:style>
  <w:style w:type="paragraph" w:customStyle="1" w:styleId="CharChar">
    <w:name w:val="Char Char"/>
    <w:basedOn w:val="Normal"/>
    <w:rsid w:val="001563C8"/>
    <w:pPr>
      <w:widowControl/>
      <w:tabs>
        <w:tab w:val="clear" w:pos="2835"/>
      </w:tabs>
      <w:spacing w:after="160" w:line="240" w:lineRule="exact"/>
      <w:ind w:left="500"/>
      <w:jc w:val="center"/>
    </w:pPr>
    <w:rPr>
      <w:rFonts w:ascii="Verdana" w:hAnsi="Verdana" w:cs="Arial"/>
      <w:b/>
      <w:sz w:val="20"/>
      <w:lang w:val="es-VE" w:eastAsia="en-US"/>
    </w:rPr>
  </w:style>
  <w:style w:type="paragraph" w:styleId="Textonotapie">
    <w:name w:val="footnote text"/>
    <w:basedOn w:val="Normal"/>
    <w:link w:val="TextonotapieCar"/>
    <w:rsid w:val="007A778F"/>
    <w:pPr>
      <w:widowControl/>
      <w:tabs>
        <w:tab w:val="clear" w:pos="2835"/>
      </w:tabs>
    </w:pPr>
    <w:rPr>
      <w:spacing w:val="-3"/>
      <w:sz w:val="20"/>
      <w:lang w:val="es-ES_tradnl"/>
    </w:rPr>
  </w:style>
  <w:style w:type="character" w:customStyle="1" w:styleId="TextonotapieCar">
    <w:name w:val="Texto nota pie Car"/>
    <w:link w:val="Textonotapie"/>
    <w:rsid w:val="007A778F"/>
    <w:rPr>
      <w:rFonts w:ascii="Arial" w:hAnsi="Arial"/>
      <w:spacing w:val="-3"/>
      <w:lang w:val="es-ES_tradnl" w:eastAsia="es-ES"/>
    </w:rPr>
  </w:style>
  <w:style w:type="character" w:styleId="Refdenotaalpie">
    <w:name w:val="footnote reference"/>
    <w:uiPriority w:val="99"/>
    <w:rsid w:val="007A778F"/>
    <w:rPr>
      <w:vertAlign w:val="superscript"/>
    </w:rPr>
  </w:style>
  <w:style w:type="paragraph" w:styleId="Piedepgina">
    <w:name w:val="footer"/>
    <w:basedOn w:val="Normal"/>
    <w:link w:val="PiedepginaCar"/>
    <w:rsid w:val="008F2A24"/>
    <w:pPr>
      <w:tabs>
        <w:tab w:val="clear" w:pos="2835"/>
        <w:tab w:val="center" w:pos="4419"/>
        <w:tab w:val="right" w:pos="8838"/>
      </w:tabs>
    </w:pPr>
  </w:style>
  <w:style w:type="character" w:customStyle="1" w:styleId="PiedepginaCar">
    <w:name w:val="Pie de página Car"/>
    <w:link w:val="Piedepgina"/>
    <w:rsid w:val="008F2A24"/>
    <w:rPr>
      <w:rFonts w:ascii="Arial" w:hAnsi="Arial"/>
      <w:sz w:val="24"/>
      <w:lang w:val="es-ES" w:eastAsia="es-ES"/>
    </w:rPr>
  </w:style>
  <w:style w:type="paragraph" w:styleId="Ttulo">
    <w:name w:val="Title"/>
    <w:basedOn w:val="Normal"/>
    <w:next w:val="Normal"/>
    <w:link w:val="TtuloCar"/>
    <w:qFormat/>
    <w:rsid w:val="001543C4"/>
    <w:pPr>
      <w:spacing w:before="240" w:after="60"/>
      <w:jc w:val="center"/>
      <w:outlineLvl w:val="0"/>
    </w:pPr>
    <w:rPr>
      <w:b/>
      <w:bCs/>
      <w:kern w:val="28"/>
      <w:szCs w:val="32"/>
    </w:rPr>
  </w:style>
  <w:style w:type="character" w:customStyle="1" w:styleId="TtuloCar">
    <w:name w:val="Título Car"/>
    <w:link w:val="Ttulo"/>
    <w:rsid w:val="001543C4"/>
    <w:rPr>
      <w:rFonts w:ascii="Arial" w:eastAsia="Times New Roman" w:hAnsi="Arial" w:cs="Times New Roman"/>
      <w:b/>
      <w:bCs/>
      <w:kern w:val="28"/>
      <w:sz w:val="24"/>
      <w:szCs w:val="32"/>
      <w:lang w:val="es-ES" w:eastAsia="es-ES"/>
    </w:rPr>
  </w:style>
  <w:style w:type="character" w:customStyle="1" w:styleId="Mencinsinresolver1">
    <w:name w:val="Mención sin resolver1"/>
    <w:uiPriority w:val="99"/>
    <w:semiHidden/>
    <w:unhideWhenUsed/>
    <w:rsid w:val="00E31A3E"/>
    <w:rPr>
      <w:color w:val="605E5C"/>
      <w:shd w:val="clear" w:color="auto" w:fill="E1DFDD"/>
    </w:rPr>
  </w:style>
  <w:style w:type="character" w:styleId="Hipervnculovisitado">
    <w:name w:val="FollowedHyperlink"/>
    <w:uiPriority w:val="99"/>
    <w:rsid w:val="00F53D30"/>
    <w:rPr>
      <w:rFonts w:ascii="Arial" w:hAnsi="Arial"/>
      <w:b/>
      <w:i w:val="0"/>
      <w:color w:val="0000FF"/>
      <w:spacing w:val="-3"/>
      <w:sz w:val="24"/>
      <w:szCs w:val="24"/>
      <w:lang w:val="es-ES_tradnl"/>
    </w:rPr>
  </w:style>
  <w:style w:type="table" w:styleId="Tablaconcuadrcula">
    <w:name w:val="Table Grid"/>
    <w:basedOn w:val="Tablanormal"/>
    <w:uiPriority w:val="39"/>
    <w:rsid w:val="00134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5072E"/>
  </w:style>
  <w:style w:type="paragraph" w:styleId="Sinespaciado">
    <w:name w:val="No Spacing"/>
    <w:uiPriority w:val="1"/>
    <w:qFormat/>
    <w:rsid w:val="00F5072E"/>
    <w:rPr>
      <w:rFonts w:ascii="Calibri" w:eastAsia="Calibri" w:hAnsi="Calibri"/>
      <w:sz w:val="22"/>
      <w:szCs w:val="22"/>
      <w:lang w:eastAsia="en-US"/>
    </w:rPr>
  </w:style>
  <w:style w:type="table" w:customStyle="1" w:styleId="Tablaconcuadrcula1">
    <w:name w:val="Tabla con cuadrícula1"/>
    <w:basedOn w:val="Tablanormal"/>
    <w:next w:val="Tablaconcuadrcula"/>
    <w:uiPriority w:val="39"/>
    <w:rsid w:val="00F5072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2">
    <w:name w:val="Cuerpo del texto (2)_"/>
    <w:link w:val="Cuerpodeltexto20"/>
    <w:rsid w:val="00F5072E"/>
    <w:rPr>
      <w:sz w:val="50"/>
      <w:szCs w:val="50"/>
      <w:shd w:val="clear" w:color="auto" w:fill="FFFFFF"/>
    </w:rPr>
  </w:style>
  <w:style w:type="character" w:customStyle="1" w:styleId="Cuerpodeltexto213pto">
    <w:name w:val="Cuerpo del texto (2) + 13 pto"/>
    <w:aliases w:val="Negrita"/>
    <w:rsid w:val="00F5072E"/>
    <w:rPr>
      <w:rFonts w:ascii="Times New Roman" w:eastAsia="Times New Roman" w:hAnsi="Times New Roman" w:cs="Times New Roman"/>
      <w:b/>
      <w:bCs/>
      <w:color w:val="000000"/>
      <w:spacing w:val="0"/>
      <w:w w:val="100"/>
      <w:position w:val="0"/>
      <w:sz w:val="26"/>
      <w:szCs w:val="26"/>
      <w:shd w:val="clear" w:color="auto" w:fill="FFFFFF"/>
      <w:lang w:val="es-ES" w:eastAsia="es-ES" w:bidi="es-ES"/>
    </w:rPr>
  </w:style>
  <w:style w:type="paragraph" w:customStyle="1" w:styleId="Cuerpodeltexto20">
    <w:name w:val="Cuerpo del texto (2)"/>
    <w:basedOn w:val="Normal"/>
    <w:link w:val="Cuerpodeltexto2"/>
    <w:rsid w:val="00F5072E"/>
    <w:pPr>
      <w:shd w:val="clear" w:color="auto" w:fill="FFFFFF"/>
      <w:tabs>
        <w:tab w:val="clear" w:pos="2835"/>
      </w:tabs>
      <w:spacing w:after="240" w:line="576" w:lineRule="exact"/>
      <w:ind w:hanging="560"/>
      <w:jc w:val="both"/>
    </w:pPr>
    <w:rPr>
      <w:rFonts w:ascii="Times New Roman" w:hAnsi="Times New Roman"/>
      <w:sz w:val="50"/>
      <w:szCs w:val="50"/>
      <w:lang w:eastAsia="es-CL"/>
    </w:rPr>
  </w:style>
  <w:style w:type="paragraph" w:styleId="Cita">
    <w:name w:val="Quote"/>
    <w:basedOn w:val="Normal"/>
    <w:next w:val="Normal"/>
    <w:link w:val="CitaCar"/>
    <w:uiPriority w:val="29"/>
    <w:qFormat/>
    <w:rsid w:val="00F5072E"/>
    <w:pPr>
      <w:widowControl/>
      <w:tabs>
        <w:tab w:val="clear" w:pos="2835"/>
      </w:tabs>
      <w:spacing w:before="200" w:after="160" w:line="259" w:lineRule="auto"/>
      <w:ind w:left="864" w:right="864"/>
      <w:jc w:val="center"/>
    </w:pPr>
    <w:rPr>
      <w:rFonts w:ascii="Calibri" w:eastAsia="Calibri" w:hAnsi="Calibri"/>
      <w:i/>
      <w:iCs/>
      <w:color w:val="404040"/>
      <w:sz w:val="22"/>
      <w:szCs w:val="22"/>
      <w:lang w:eastAsia="en-US"/>
    </w:rPr>
  </w:style>
  <w:style w:type="character" w:customStyle="1" w:styleId="CitaCar">
    <w:name w:val="Cita Car"/>
    <w:link w:val="Cita"/>
    <w:uiPriority w:val="29"/>
    <w:rsid w:val="00F5072E"/>
    <w:rPr>
      <w:rFonts w:ascii="Calibri" w:eastAsia="Calibri" w:hAnsi="Calibri"/>
      <w:i/>
      <w:iCs/>
      <w:color w:val="404040"/>
      <w:sz w:val="22"/>
      <w:szCs w:val="22"/>
      <w:lang w:eastAsia="en-US"/>
    </w:rPr>
  </w:style>
  <w:style w:type="character" w:customStyle="1" w:styleId="EncabezadoCar">
    <w:name w:val="Encabezado Car"/>
    <w:link w:val="Encabezado"/>
    <w:uiPriority w:val="99"/>
    <w:rsid w:val="003D23E5"/>
    <w:rPr>
      <w:rFonts w:ascii="Arial" w:hAnsi="Arial"/>
      <w:sz w:val="24"/>
      <w:lang w:val="es-ES" w:eastAsia="es-ES"/>
    </w:rPr>
  </w:style>
  <w:style w:type="character" w:customStyle="1" w:styleId="text">
    <w:name w:val="text"/>
    <w:basedOn w:val="Fuentedeprrafopredeter"/>
    <w:rsid w:val="003D76EC"/>
  </w:style>
  <w:style w:type="character" w:customStyle="1" w:styleId="footnotedescriptionChar">
    <w:name w:val="footnote description Char"/>
    <w:link w:val="footnotedescription"/>
    <w:locked/>
    <w:rsid w:val="005417B9"/>
    <w:rPr>
      <w:color w:val="000000"/>
      <w:u w:val="single" w:color="000000"/>
    </w:rPr>
  </w:style>
  <w:style w:type="paragraph" w:customStyle="1" w:styleId="footnotedescription">
    <w:name w:val="footnote description"/>
    <w:next w:val="Normal"/>
    <w:link w:val="footnotedescriptionChar"/>
    <w:rsid w:val="005417B9"/>
    <w:pPr>
      <w:spacing w:line="256" w:lineRule="auto"/>
      <w:ind w:left="94"/>
    </w:pPr>
    <w:rPr>
      <w:color w:val="000000"/>
      <w:u w:val="single" w:color="000000"/>
    </w:rPr>
  </w:style>
  <w:style w:type="character" w:customStyle="1" w:styleId="footnotemark">
    <w:name w:val="footnote mark"/>
    <w:rsid w:val="005417B9"/>
    <w:rPr>
      <w:rFonts w:ascii="Times New Roman" w:eastAsia="Times New Roman" w:hAnsi="Times New Roman" w:cs="Times New Roman" w:hint="default"/>
      <w:color w:val="000000"/>
      <w:sz w:val="16"/>
      <w:vertAlign w:val="superscript"/>
    </w:rPr>
  </w:style>
  <w:style w:type="paragraph" w:styleId="Prrafodelista">
    <w:name w:val="List Paragraph"/>
    <w:basedOn w:val="Normal"/>
    <w:uiPriority w:val="34"/>
    <w:qFormat/>
    <w:rsid w:val="005417B9"/>
    <w:pPr>
      <w:ind w:left="720"/>
      <w:contextualSpacing/>
    </w:pPr>
  </w:style>
  <w:style w:type="character" w:customStyle="1" w:styleId="Textoindependiente3Car">
    <w:name w:val="Texto independiente 3 Car"/>
    <w:basedOn w:val="Fuentedeprrafopredeter"/>
    <w:link w:val="Textoindependiente3"/>
    <w:uiPriority w:val="99"/>
    <w:locked/>
    <w:rsid w:val="008F318C"/>
    <w:rPr>
      <w:rFonts w:ascii="Arial" w:hAnsi="Arial"/>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905305">
      <w:bodyDiv w:val="1"/>
      <w:marLeft w:val="0"/>
      <w:marRight w:val="0"/>
      <w:marTop w:val="0"/>
      <w:marBottom w:val="0"/>
      <w:divBdr>
        <w:top w:val="none" w:sz="0" w:space="0" w:color="auto"/>
        <w:left w:val="none" w:sz="0" w:space="0" w:color="auto"/>
        <w:bottom w:val="none" w:sz="0" w:space="0" w:color="auto"/>
        <w:right w:val="none" w:sz="0" w:space="0" w:color="auto"/>
      </w:divBdr>
    </w:div>
    <w:div w:id="886530998">
      <w:bodyDiv w:val="1"/>
      <w:marLeft w:val="0"/>
      <w:marRight w:val="0"/>
      <w:marTop w:val="0"/>
      <w:marBottom w:val="0"/>
      <w:divBdr>
        <w:top w:val="none" w:sz="0" w:space="0" w:color="auto"/>
        <w:left w:val="none" w:sz="0" w:space="0" w:color="auto"/>
        <w:bottom w:val="none" w:sz="0" w:space="0" w:color="auto"/>
        <w:right w:val="none" w:sz="0" w:space="0" w:color="auto"/>
      </w:divBdr>
    </w:div>
    <w:div w:id="1230070805">
      <w:bodyDiv w:val="1"/>
      <w:marLeft w:val="0"/>
      <w:marRight w:val="0"/>
      <w:marTop w:val="0"/>
      <w:marBottom w:val="0"/>
      <w:divBdr>
        <w:top w:val="none" w:sz="0" w:space="0" w:color="auto"/>
        <w:left w:val="none" w:sz="0" w:space="0" w:color="auto"/>
        <w:bottom w:val="none" w:sz="0" w:space="0" w:color="auto"/>
        <w:right w:val="none" w:sz="0" w:space="0" w:color="auto"/>
      </w:divBdr>
    </w:div>
    <w:div w:id="1234504810">
      <w:bodyDiv w:val="1"/>
      <w:marLeft w:val="0"/>
      <w:marRight w:val="0"/>
      <w:marTop w:val="0"/>
      <w:marBottom w:val="0"/>
      <w:divBdr>
        <w:top w:val="none" w:sz="0" w:space="0" w:color="auto"/>
        <w:left w:val="none" w:sz="0" w:space="0" w:color="auto"/>
        <w:bottom w:val="none" w:sz="0" w:space="0" w:color="auto"/>
        <w:right w:val="none" w:sz="0" w:space="0" w:color="auto"/>
      </w:divBdr>
    </w:div>
    <w:div w:id="1457867933">
      <w:bodyDiv w:val="1"/>
      <w:marLeft w:val="0"/>
      <w:marRight w:val="0"/>
      <w:marTop w:val="0"/>
      <w:marBottom w:val="0"/>
      <w:divBdr>
        <w:top w:val="none" w:sz="0" w:space="0" w:color="auto"/>
        <w:left w:val="none" w:sz="0" w:space="0" w:color="auto"/>
        <w:bottom w:val="none" w:sz="0" w:space="0" w:color="auto"/>
        <w:right w:val="none" w:sz="0" w:space="0" w:color="auto"/>
      </w:divBdr>
      <w:divsChild>
        <w:div w:id="1384675283">
          <w:marLeft w:val="0"/>
          <w:marRight w:val="0"/>
          <w:marTop w:val="0"/>
          <w:marBottom w:val="0"/>
          <w:divBdr>
            <w:top w:val="none" w:sz="0" w:space="0" w:color="auto"/>
            <w:left w:val="none" w:sz="0" w:space="0" w:color="auto"/>
            <w:bottom w:val="none" w:sz="0" w:space="0" w:color="auto"/>
            <w:right w:val="none" w:sz="0" w:space="0" w:color="auto"/>
          </w:divBdr>
        </w:div>
        <w:div w:id="1599362769">
          <w:marLeft w:val="150"/>
          <w:marRight w:val="0"/>
          <w:marTop w:val="0"/>
          <w:marBottom w:val="0"/>
          <w:divBdr>
            <w:top w:val="none" w:sz="0" w:space="0" w:color="auto"/>
            <w:left w:val="none" w:sz="0" w:space="0" w:color="auto"/>
            <w:bottom w:val="none" w:sz="0" w:space="0" w:color="auto"/>
            <w:right w:val="none" w:sz="0" w:space="0" w:color="auto"/>
          </w:divBdr>
        </w:div>
      </w:divsChild>
    </w:div>
    <w:div w:id="1559439016">
      <w:bodyDiv w:val="1"/>
      <w:marLeft w:val="0"/>
      <w:marRight w:val="0"/>
      <w:marTop w:val="0"/>
      <w:marBottom w:val="0"/>
      <w:divBdr>
        <w:top w:val="none" w:sz="0" w:space="0" w:color="auto"/>
        <w:left w:val="none" w:sz="0" w:space="0" w:color="auto"/>
        <w:bottom w:val="none" w:sz="0" w:space="0" w:color="auto"/>
        <w:right w:val="none" w:sz="0" w:space="0" w:color="auto"/>
      </w:divBdr>
    </w:div>
    <w:div w:id="1668633637">
      <w:bodyDiv w:val="1"/>
      <w:marLeft w:val="0"/>
      <w:marRight w:val="0"/>
      <w:marTop w:val="0"/>
      <w:marBottom w:val="0"/>
      <w:divBdr>
        <w:top w:val="none" w:sz="0" w:space="0" w:color="auto"/>
        <w:left w:val="none" w:sz="0" w:space="0" w:color="auto"/>
        <w:bottom w:val="none" w:sz="0" w:space="0" w:color="auto"/>
        <w:right w:val="none" w:sz="0" w:space="0" w:color="auto"/>
      </w:divBdr>
    </w:div>
    <w:div w:id="1750232223">
      <w:bodyDiv w:val="1"/>
      <w:marLeft w:val="0"/>
      <w:marRight w:val="0"/>
      <w:marTop w:val="0"/>
      <w:marBottom w:val="0"/>
      <w:divBdr>
        <w:top w:val="none" w:sz="0" w:space="0" w:color="auto"/>
        <w:left w:val="none" w:sz="0" w:space="0" w:color="auto"/>
        <w:bottom w:val="none" w:sz="0" w:space="0" w:color="auto"/>
        <w:right w:val="none" w:sz="0" w:space="0" w:color="auto"/>
      </w:divBdr>
    </w:div>
    <w:div w:id="2043283472">
      <w:bodyDiv w:val="1"/>
      <w:marLeft w:val="0"/>
      <w:marRight w:val="0"/>
      <w:marTop w:val="0"/>
      <w:marBottom w:val="0"/>
      <w:divBdr>
        <w:top w:val="none" w:sz="0" w:space="0" w:color="auto"/>
        <w:left w:val="none" w:sz="0" w:space="0" w:color="auto"/>
        <w:bottom w:val="none" w:sz="0" w:space="0" w:color="auto"/>
        <w:right w:val="none" w:sz="0" w:space="0" w:color="auto"/>
      </w:divBdr>
    </w:div>
    <w:div w:id="205195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ado.cl/appsenado/templates/tramitacion/index.php?boletin_ini=13889-0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cn.cl/leychile/navegar?idNorma=1170463&amp;idParte=10296200&amp;idVersion=2021-12-24" TargetMode="External"/><Relationship Id="rId4" Type="http://schemas.openxmlformats.org/officeDocument/2006/relationships/settings" Target="settings.xml"/><Relationship Id="rId9" Type="http://schemas.openxmlformats.org/officeDocument/2006/relationships/hyperlink" Target="http://www.senado.cl/appsenado/templates/tramitacion/index.php?boletin_ini=14282-07"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tv.senado.cl/tvsenado/comisiones/permanentes/seguridad-publica/comision-de-seguridad-publica/2022-03-08/091919.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99568-3E0D-42EB-A7C7-88C97368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4909</Words>
  <Characters>27003</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INFORME DE LA COMISIÓN DE EDUCACIÓN, CULTURA, CIENCIA Y TECNOLOGÍA recaído en el proyecto de ley, en primer trámite constitucional, que establece un Sistema Nacional de Aseguramiento de la Calidad de la Educación Superior</vt:lpstr>
    </vt:vector>
  </TitlesOfParts>
  <Company>SENADO</Company>
  <LinksUpToDate>false</LinksUpToDate>
  <CharactersWithSpaces>31849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EDUCACIÓN, CULTURA, CIENCIA Y TECNOLOGÍA recaído en el proyecto de ley, en primer trámite constitucional, que establece un Sistema Nacional de Aseguramiento de la Calidad de la Educación Superior</dc:title>
  <dc:subject/>
  <dc:creator>IVASQUEZ</dc:creator>
  <cp:keywords/>
  <cp:lastModifiedBy>Niscia Rubio</cp:lastModifiedBy>
  <cp:revision>2</cp:revision>
  <cp:lastPrinted>2021-10-05T04:34:00Z</cp:lastPrinted>
  <dcterms:created xsi:type="dcterms:W3CDTF">2022-09-14T20:58:00Z</dcterms:created>
  <dcterms:modified xsi:type="dcterms:W3CDTF">2022-09-14T20:58:00Z</dcterms:modified>
</cp:coreProperties>
</file>