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C09D8" w14:textId="4D3ED710" w:rsidR="002A71E7" w:rsidRPr="00912227" w:rsidRDefault="002A71E7" w:rsidP="00912227">
      <w:pPr>
        <w:pStyle w:val="Sangradetextonormal"/>
        <w:tabs>
          <w:tab w:val="left" w:pos="3000"/>
        </w:tabs>
        <w:ind w:left="3120"/>
        <w:jc w:val="both"/>
        <w:rPr>
          <w:b/>
          <w:bCs/>
          <w:lang w:val="es-ES"/>
        </w:rPr>
      </w:pPr>
      <w:bookmarkStart w:id="0" w:name="_Hlk103102333"/>
      <w:r w:rsidRPr="002A71E7">
        <w:rPr>
          <w:b/>
          <w:bCs/>
        </w:rPr>
        <w:t>INFORME DE LA COMISIÓN DE</w:t>
      </w:r>
      <w:r w:rsidR="00912227">
        <w:rPr>
          <w:b/>
          <w:bCs/>
        </w:rPr>
        <w:t xml:space="preserve"> SALUD</w:t>
      </w:r>
      <w:r w:rsidRPr="002A71E7">
        <w:rPr>
          <w:b/>
          <w:bCs/>
        </w:rPr>
        <w:t xml:space="preserve">, </w:t>
      </w:r>
      <w:r w:rsidRPr="00FC6BC1">
        <w:t xml:space="preserve">recaído en el proyecto de ley, en primer trámite constitucional, </w:t>
      </w:r>
      <w:r w:rsidR="00912227" w:rsidRPr="00FC6BC1">
        <w:rPr>
          <w:lang w:val="es-ES"/>
        </w:rPr>
        <w:t>que prohíbe informar las deudas contraídas para financiar atenciones de salud.</w:t>
      </w:r>
    </w:p>
    <w:p w14:paraId="40D27A50" w14:textId="77067DA3" w:rsidR="002A71E7" w:rsidRDefault="002A71E7" w:rsidP="002A71E7">
      <w:pPr>
        <w:tabs>
          <w:tab w:val="left" w:pos="3000"/>
        </w:tabs>
        <w:ind w:left="3120"/>
        <w:rPr>
          <w:b/>
        </w:rPr>
      </w:pPr>
      <w:r w:rsidRPr="00002F76">
        <w:rPr>
          <w:b/>
        </w:rPr>
        <w:t>BOLETÍN Nº 14.</w:t>
      </w:r>
      <w:r w:rsidR="00912227" w:rsidRPr="00002F76">
        <w:rPr>
          <w:b/>
        </w:rPr>
        <w:t>211</w:t>
      </w:r>
      <w:r w:rsidRPr="00002F76">
        <w:rPr>
          <w:rFonts w:cs="Arial"/>
          <w:b/>
        </w:rPr>
        <w:t>-1</w:t>
      </w:r>
      <w:r w:rsidR="00912227" w:rsidRPr="00002F76">
        <w:rPr>
          <w:rFonts w:cs="Arial"/>
          <w:b/>
        </w:rPr>
        <w:t>1</w:t>
      </w:r>
    </w:p>
    <w:bookmarkEnd w:id="0"/>
    <w:p w14:paraId="65AB168B" w14:textId="77777777" w:rsidR="00FD7FC5" w:rsidRDefault="00FD7FC5" w:rsidP="00FD7FC5">
      <w:pPr>
        <w:tabs>
          <w:tab w:val="left" w:pos="0"/>
        </w:tabs>
        <w:ind w:firstLine="2835"/>
        <w:jc w:val="both"/>
      </w:pPr>
      <w:r>
        <w:t>_________________________________________</w:t>
      </w:r>
    </w:p>
    <w:p w14:paraId="6F8CB746" w14:textId="77777777" w:rsidR="00FD7FC5" w:rsidRDefault="00FD7FC5" w:rsidP="00BF168C">
      <w:pPr>
        <w:pStyle w:val="Textoindependiente31"/>
        <w:tabs>
          <w:tab w:val="clear" w:pos="170"/>
          <w:tab w:val="left" w:pos="0"/>
          <w:tab w:val="left" w:pos="2835"/>
        </w:tabs>
        <w:spacing w:before="0"/>
        <w:rPr>
          <w:spacing w:val="0"/>
          <w:lang w:val="es-ES_tradnl"/>
        </w:rPr>
      </w:pPr>
    </w:p>
    <w:p w14:paraId="045FDE09" w14:textId="0F3A5683" w:rsidR="00FD7FC5" w:rsidRPr="007C08AD" w:rsidRDefault="00000000" w:rsidP="00FD7FC5">
      <w:pPr>
        <w:pStyle w:val="Textoindependiente3"/>
        <w:tabs>
          <w:tab w:val="left" w:pos="0"/>
          <w:tab w:val="left" w:pos="2835"/>
        </w:tabs>
        <w:spacing w:line="240" w:lineRule="auto"/>
        <w:rPr>
          <w:color w:val="000000"/>
        </w:rPr>
      </w:pPr>
      <w:hyperlink w:anchor="Objetivo" w:history="1">
        <w:r w:rsidR="006172FB" w:rsidRPr="009A1BB1">
          <w:rPr>
            <w:rStyle w:val="Hipervnculo"/>
          </w:rPr>
          <w:t>Objetivo</w:t>
        </w:r>
      </w:hyperlink>
      <w:r w:rsidR="006172FB" w:rsidRPr="007C08AD">
        <w:rPr>
          <w:color w:val="000000"/>
        </w:rPr>
        <w:t xml:space="preserve"> / </w:t>
      </w:r>
      <w:hyperlink w:anchor="Objetivo" w:history="1">
        <w:r w:rsidR="006172FB" w:rsidRPr="009A1BB1">
          <w:rPr>
            <w:rStyle w:val="Hipervnculo"/>
          </w:rPr>
          <w:t>Constancias</w:t>
        </w:r>
      </w:hyperlink>
      <w:r w:rsidR="006172FB" w:rsidRPr="007C08AD">
        <w:rPr>
          <w:color w:val="000000"/>
        </w:rPr>
        <w:t xml:space="preserve"> / </w:t>
      </w:r>
      <w:hyperlink w:anchor="Quórum" w:history="1">
        <w:r w:rsidR="006172FB" w:rsidRPr="009A1BB1">
          <w:rPr>
            <w:rStyle w:val="Hipervnculo"/>
          </w:rPr>
          <w:t xml:space="preserve">Normas de Quórum Especial </w:t>
        </w:r>
        <w:r w:rsidR="00FC6BC1">
          <w:rPr>
            <w:rStyle w:val="Hipervnculo"/>
          </w:rPr>
          <w:t>(</w:t>
        </w:r>
        <w:r w:rsidR="000815AB" w:rsidRPr="009A1BB1">
          <w:rPr>
            <w:rStyle w:val="Hipervnculo"/>
          </w:rPr>
          <w:t>no</w:t>
        </w:r>
        <w:r w:rsidR="002A16F9" w:rsidRPr="009A1BB1">
          <w:rPr>
            <w:rStyle w:val="Hipervnculo"/>
          </w:rPr>
          <w:t xml:space="preserve"> tiene</w:t>
        </w:r>
      </w:hyperlink>
      <w:r w:rsidR="00FC6BC1">
        <w:rPr>
          <w:rStyle w:val="Hipervnculo"/>
        </w:rPr>
        <w:t>)</w:t>
      </w:r>
      <w:r w:rsidR="009C2C39">
        <w:rPr>
          <w:color w:val="000000"/>
        </w:rPr>
        <w:t xml:space="preserve"> /</w:t>
      </w:r>
      <w:r w:rsidR="006172FB" w:rsidRPr="007C08AD">
        <w:rPr>
          <w:color w:val="000000"/>
        </w:rPr>
        <w:t xml:space="preserve"> </w:t>
      </w:r>
      <w:hyperlink w:anchor="Corte" w:history="1">
        <w:r w:rsidR="006172FB" w:rsidRPr="009A1BB1">
          <w:rPr>
            <w:rStyle w:val="Hipervnculo"/>
          </w:rPr>
          <w:t>C</w:t>
        </w:r>
        <w:r w:rsidR="003F0A41" w:rsidRPr="009A1BB1">
          <w:rPr>
            <w:rStyle w:val="Hipervnculo"/>
          </w:rPr>
          <w:t xml:space="preserve">onsulta Excma. Corte Suprema </w:t>
        </w:r>
        <w:r w:rsidR="00FC6BC1">
          <w:rPr>
            <w:rStyle w:val="Hipervnculo"/>
          </w:rPr>
          <w:t>(</w:t>
        </w:r>
        <w:r w:rsidR="000815AB" w:rsidRPr="009A1BB1">
          <w:rPr>
            <w:rStyle w:val="Hipervnculo"/>
          </w:rPr>
          <w:t>no</w:t>
        </w:r>
        <w:r w:rsidR="002A16F9" w:rsidRPr="009A1BB1">
          <w:rPr>
            <w:rStyle w:val="Hipervnculo"/>
          </w:rPr>
          <w:t xml:space="preserve"> hubo</w:t>
        </w:r>
      </w:hyperlink>
      <w:r w:rsidR="00FC6BC1">
        <w:rPr>
          <w:rStyle w:val="Hipervnculo"/>
        </w:rPr>
        <w:t>)</w:t>
      </w:r>
      <w:r w:rsidR="009C2C39">
        <w:rPr>
          <w:color w:val="000000"/>
        </w:rPr>
        <w:t xml:space="preserve"> </w:t>
      </w:r>
      <w:r w:rsidR="006172FB" w:rsidRPr="007C08AD">
        <w:rPr>
          <w:color w:val="000000"/>
        </w:rPr>
        <w:t xml:space="preserve">/ </w:t>
      </w:r>
      <w:hyperlink w:anchor="Asistencia" w:history="1">
        <w:r w:rsidR="0090498F" w:rsidRPr="009A1BB1">
          <w:rPr>
            <w:rStyle w:val="Hipervnculo"/>
          </w:rPr>
          <w:t>Asistencia</w:t>
        </w:r>
      </w:hyperlink>
      <w:r w:rsidR="0090498F" w:rsidRPr="007C08AD">
        <w:rPr>
          <w:color w:val="000000"/>
        </w:rPr>
        <w:t xml:space="preserve"> / </w:t>
      </w:r>
      <w:hyperlink w:anchor="Antecedentes" w:history="1">
        <w:r w:rsidR="006172FB" w:rsidRPr="009A1BB1">
          <w:rPr>
            <w:rStyle w:val="Hipervnculo"/>
          </w:rPr>
          <w:t>Antecedentes de Hecho</w:t>
        </w:r>
      </w:hyperlink>
      <w:r w:rsidR="006172FB" w:rsidRPr="007C08AD">
        <w:rPr>
          <w:color w:val="000000"/>
        </w:rPr>
        <w:t xml:space="preserve"> / </w:t>
      </w:r>
      <w:hyperlink w:anchor="Aspectos" w:history="1">
        <w:r w:rsidR="006172FB" w:rsidRPr="009A1BB1">
          <w:rPr>
            <w:rStyle w:val="Hipervnculo"/>
          </w:rPr>
          <w:t>Aspectos Centrales del Debate</w:t>
        </w:r>
      </w:hyperlink>
      <w:r w:rsidR="006172FB" w:rsidRPr="007C08AD">
        <w:rPr>
          <w:color w:val="000000"/>
        </w:rPr>
        <w:t xml:space="preserve"> / </w:t>
      </w:r>
      <w:hyperlink w:anchor="Discusión" w:history="1">
        <w:r w:rsidR="006172FB" w:rsidRPr="009A1BB1">
          <w:rPr>
            <w:rStyle w:val="Hipervnculo"/>
          </w:rPr>
          <w:t>Discusión en General</w:t>
        </w:r>
        <w:r w:rsidR="009C2C39" w:rsidRPr="009A1BB1">
          <w:rPr>
            <w:rStyle w:val="Hipervnculo"/>
          </w:rPr>
          <w:t xml:space="preserve"> y en Particular</w:t>
        </w:r>
      </w:hyperlink>
      <w:r w:rsidR="006172FB" w:rsidRPr="007C08AD">
        <w:rPr>
          <w:color w:val="000000"/>
        </w:rPr>
        <w:t xml:space="preserve"> / </w:t>
      </w:r>
      <w:hyperlink w:anchor="Votación" w:history="1">
        <w:r w:rsidR="006172FB" w:rsidRPr="00BA436B">
          <w:rPr>
            <w:rStyle w:val="Hipervnculo"/>
          </w:rPr>
          <w:t>Votación en General</w:t>
        </w:r>
        <w:r w:rsidR="009C2C39" w:rsidRPr="00BA436B">
          <w:rPr>
            <w:rStyle w:val="Hipervnculo"/>
          </w:rPr>
          <w:t xml:space="preserve"> y en Particular</w:t>
        </w:r>
      </w:hyperlink>
      <w:r w:rsidR="006172FB" w:rsidRPr="007C08AD">
        <w:rPr>
          <w:color w:val="000000"/>
        </w:rPr>
        <w:t xml:space="preserve"> / </w:t>
      </w:r>
      <w:hyperlink w:anchor="Texto" w:history="1">
        <w:r w:rsidR="006172FB" w:rsidRPr="00BA436B">
          <w:rPr>
            <w:rStyle w:val="Hipervnculo"/>
          </w:rPr>
          <w:t>Texto</w:t>
        </w:r>
      </w:hyperlink>
      <w:r w:rsidR="006172FB" w:rsidRPr="007C08AD">
        <w:rPr>
          <w:color w:val="000000"/>
        </w:rPr>
        <w:t xml:space="preserve"> / </w:t>
      </w:r>
      <w:hyperlink w:anchor="Acordado" w:history="1">
        <w:r w:rsidR="006172FB" w:rsidRPr="00BA436B">
          <w:rPr>
            <w:rStyle w:val="Hipervnculo"/>
          </w:rPr>
          <w:t>Acordado</w:t>
        </w:r>
      </w:hyperlink>
      <w:r w:rsidR="006172FB" w:rsidRPr="007C08AD">
        <w:rPr>
          <w:color w:val="000000"/>
        </w:rPr>
        <w:t xml:space="preserve"> / </w:t>
      </w:r>
      <w:hyperlink w:anchor="Resumen" w:history="1">
        <w:r w:rsidR="006172FB" w:rsidRPr="00BA436B">
          <w:rPr>
            <w:rStyle w:val="Hipervnculo"/>
          </w:rPr>
          <w:t>Resumen Ejecutivo</w:t>
        </w:r>
      </w:hyperlink>
      <w:r w:rsidR="006172FB" w:rsidRPr="007C08AD">
        <w:rPr>
          <w:color w:val="000000"/>
        </w:rPr>
        <w:t>.</w:t>
      </w:r>
    </w:p>
    <w:p w14:paraId="6CD5BE6F" w14:textId="77777777" w:rsidR="000E2317" w:rsidRPr="007C08AD" w:rsidRDefault="000E2317" w:rsidP="00FD7FC5">
      <w:pPr>
        <w:pStyle w:val="Textoindependiente3"/>
        <w:tabs>
          <w:tab w:val="left" w:pos="0"/>
          <w:tab w:val="left" w:pos="2835"/>
        </w:tabs>
        <w:spacing w:line="240" w:lineRule="auto"/>
        <w:rPr>
          <w:color w:val="000000"/>
        </w:rPr>
      </w:pPr>
    </w:p>
    <w:p w14:paraId="5EF786E2" w14:textId="77777777" w:rsidR="00627106" w:rsidRPr="007C08AD" w:rsidRDefault="00627106" w:rsidP="00FD7FC5">
      <w:pPr>
        <w:pStyle w:val="Textoindependiente3"/>
        <w:tabs>
          <w:tab w:val="left" w:pos="0"/>
          <w:tab w:val="left" w:pos="2835"/>
        </w:tabs>
        <w:spacing w:line="240" w:lineRule="auto"/>
        <w:rPr>
          <w:color w:val="000000"/>
        </w:rPr>
      </w:pPr>
    </w:p>
    <w:p w14:paraId="58FE6EEE" w14:textId="77777777" w:rsidR="00FD7FC5" w:rsidRPr="00304B55" w:rsidRDefault="00FD7FC5" w:rsidP="00FD7FC5">
      <w:pPr>
        <w:pStyle w:val="Textoindependiente3"/>
        <w:tabs>
          <w:tab w:val="left" w:pos="0"/>
          <w:tab w:val="left" w:pos="2835"/>
        </w:tabs>
        <w:spacing w:line="240" w:lineRule="auto"/>
        <w:rPr>
          <w:color w:val="000000"/>
        </w:rPr>
      </w:pPr>
      <w:r w:rsidRPr="00304B55">
        <w:rPr>
          <w:color w:val="000000"/>
        </w:rPr>
        <w:t>HONORABLE SENADO:</w:t>
      </w:r>
    </w:p>
    <w:p w14:paraId="33F290B4" w14:textId="77777777" w:rsidR="00304B55" w:rsidRPr="009F799B" w:rsidRDefault="00304B55" w:rsidP="00304B55">
      <w:pPr>
        <w:tabs>
          <w:tab w:val="left" w:pos="2835"/>
        </w:tabs>
        <w:jc w:val="both"/>
      </w:pPr>
    </w:p>
    <w:p w14:paraId="2075532B" w14:textId="0F768CB4" w:rsidR="00815ABF" w:rsidRDefault="00304B55" w:rsidP="00815ABF">
      <w:pPr>
        <w:ind w:firstLine="1134"/>
        <w:jc w:val="both"/>
      </w:pPr>
      <w:r>
        <w:t xml:space="preserve">La </w:t>
      </w:r>
      <w:r w:rsidRPr="009F799B">
        <w:t>Comisión de</w:t>
      </w:r>
      <w:r w:rsidR="00670E12">
        <w:t xml:space="preserve"> </w:t>
      </w:r>
      <w:r w:rsidR="00815ABF">
        <w:t xml:space="preserve">Salud </w:t>
      </w:r>
      <w:r w:rsidRPr="009F799B">
        <w:t xml:space="preserve">tiene el honor de </w:t>
      </w:r>
      <w:r>
        <w:t>informar</w:t>
      </w:r>
      <w:r w:rsidRPr="009F799B">
        <w:t xml:space="preserve"> el proyecto de ley de la referencia, </w:t>
      </w:r>
      <w:r w:rsidR="00815ABF">
        <w:t>iniciado en moción de los Honorables Senadores señor Girardi, señora Goic, y señores Quintana y Quinteros.</w:t>
      </w:r>
    </w:p>
    <w:p w14:paraId="6B20952D" w14:textId="77777777" w:rsidR="00815ABF" w:rsidRDefault="00815ABF" w:rsidP="00815ABF">
      <w:pPr>
        <w:ind w:firstLine="1134"/>
        <w:jc w:val="both"/>
      </w:pPr>
      <w:r>
        <w:tab/>
      </w:r>
      <w:r>
        <w:tab/>
      </w:r>
      <w:r>
        <w:tab/>
      </w:r>
    </w:p>
    <w:p w14:paraId="50045816" w14:textId="3A9B1926" w:rsidR="00815ABF" w:rsidRDefault="00815ABF" w:rsidP="00815ABF">
      <w:pPr>
        <w:ind w:firstLine="1134"/>
        <w:jc w:val="both"/>
      </w:pPr>
      <w:r>
        <w:t>El proyecto en informe no requiere un quórum especial para ser aprobado y no se relaciona con la organización o las atribuciones de los tribunales de justicia.</w:t>
      </w:r>
    </w:p>
    <w:p w14:paraId="51B41810" w14:textId="77777777" w:rsidR="00815ABF" w:rsidRDefault="00815ABF" w:rsidP="00815ABF">
      <w:pPr>
        <w:ind w:firstLine="1134"/>
        <w:jc w:val="both"/>
      </w:pPr>
    </w:p>
    <w:p w14:paraId="0D0E73BC" w14:textId="56ABFE07" w:rsidR="00304B55" w:rsidRPr="006A6E03" w:rsidRDefault="00815ABF" w:rsidP="006A6E03">
      <w:pPr>
        <w:ind w:firstLine="1134"/>
        <w:jc w:val="both"/>
      </w:pPr>
      <w:r>
        <w:t>Se hace presente que, de acuerdo a lo dispuesto en el artículo 127 del Reglamento del Senado, la Comisión discutió en general y en particular esta iniciativa de ley, por tratarse de un proyecto de artículo único</w:t>
      </w:r>
      <w:r w:rsidR="00670E12">
        <w:t xml:space="preserve">, </w:t>
      </w:r>
      <w:r w:rsidR="00670E12" w:rsidRPr="007C08AD">
        <w:rPr>
          <w:color w:val="000000"/>
        </w:rPr>
        <w:t xml:space="preserve">la que resultó aprobada por </w:t>
      </w:r>
      <w:r w:rsidR="00670E12" w:rsidRPr="005A587C">
        <w:rPr>
          <w:color w:val="000000"/>
        </w:rPr>
        <w:t>la unanimidad sus integrantes</w:t>
      </w:r>
      <w:r w:rsidR="009C2C39" w:rsidRPr="005A587C">
        <w:rPr>
          <w:color w:val="000000"/>
        </w:rPr>
        <w:t xml:space="preserve"> presentes</w:t>
      </w:r>
      <w:r w:rsidR="00670E12" w:rsidRPr="005A587C">
        <w:rPr>
          <w:color w:val="000000"/>
        </w:rPr>
        <w:t xml:space="preserve"> </w:t>
      </w:r>
      <w:r w:rsidR="005A587C" w:rsidRPr="005A587C">
        <w:rPr>
          <w:color w:val="000000"/>
        </w:rPr>
        <w:t>4</w:t>
      </w:r>
      <w:r w:rsidR="00670E12" w:rsidRPr="005A587C">
        <w:rPr>
          <w:color w:val="000000"/>
        </w:rPr>
        <w:t>x0</w:t>
      </w:r>
      <w:r w:rsidR="00670E12" w:rsidRPr="005A587C">
        <w:t xml:space="preserve"> y, acordó</w:t>
      </w:r>
      <w:r w:rsidR="00670E12">
        <w:t>, unánimemente, proponer a la Sala que lo discuta del mismo modo.</w:t>
      </w:r>
    </w:p>
    <w:p w14:paraId="7E7AADE3" w14:textId="77777777" w:rsidR="001403EC" w:rsidRPr="007C08AD" w:rsidRDefault="001403EC" w:rsidP="001403EC">
      <w:pPr>
        <w:ind w:firstLine="1134"/>
        <w:jc w:val="both"/>
        <w:rPr>
          <w:color w:val="000000"/>
        </w:rPr>
      </w:pPr>
    </w:p>
    <w:p w14:paraId="436DDF51" w14:textId="77777777" w:rsidR="00AD6480" w:rsidRPr="007C08AD" w:rsidRDefault="00AD6480" w:rsidP="00AD6480">
      <w:pPr>
        <w:jc w:val="center"/>
        <w:rPr>
          <w:rFonts w:cs="Arial"/>
          <w:color w:val="000000"/>
        </w:rPr>
      </w:pPr>
      <w:r w:rsidRPr="007C08AD">
        <w:rPr>
          <w:rFonts w:cs="Arial"/>
          <w:color w:val="000000"/>
        </w:rPr>
        <w:t>- - -</w:t>
      </w:r>
    </w:p>
    <w:p w14:paraId="691CF805" w14:textId="77777777" w:rsidR="00A21282" w:rsidRPr="007C08AD" w:rsidRDefault="00A21282" w:rsidP="00F239EE">
      <w:pPr>
        <w:tabs>
          <w:tab w:val="left" w:pos="0"/>
          <w:tab w:val="left" w:pos="2835"/>
        </w:tabs>
        <w:rPr>
          <w:b/>
          <w:color w:val="000000"/>
        </w:rPr>
      </w:pPr>
    </w:p>
    <w:p w14:paraId="1763D09B" w14:textId="77777777" w:rsidR="00AD6480" w:rsidRPr="007C08AD" w:rsidRDefault="00AD6480" w:rsidP="00AD6480">
      <w:pPr>
        <w:tabs>
          <w:tab w:val="left" w:pos="0"/>
          <w:tab w:val="left" w:pos="2835"/>
        </w:tabs>
        <w:jc w:val="center"/>
        <w:rPr>
          <w:b/>
          <w:color w:val="000000"/>
        </w:rPr>
      </w:pPr>
      <w:bookmarkStart w:id="1" w:name="Objetivo"/>
      <w:r w:rsidRPr="007C08AD">
        <w:rPr>
          <w:b/>
          <w:color w:val="000000"/>
        </w:rPr>
        <w:t>OBJETIVO</w:t>
      </w:r>
      <w:r w:rsidR="008E32EC" w:rsidRPr="007C08AD">
        <w:rPr>
          <w:b/>
          <w:color w:val="000000"/>
        </w:rPr>
        <w:t xml:space="preserve"> </w:t>
      </w:r>
      <w:r w:rsidRPr="007C08AD">
        <w:rPr>
          <w:b/>
          <w:color w:val="000000"/>
        </w:rPr>
        <w:t>DEL PROYECTO</w:t>
      </w:r>
      <w:bookmarkEnd w:id="1"/>
    </w:p>
    <w:p w14:paraId="6B46764A" w14:textId="77777777" w:rsidR="00AD6480" w:rsidRPr="007C08AD" w:rsidRDefault="00AD6480" w:rsidP="00F239EE">
      <w:pPr>
        <w:tabs>
          <w:tab w:val="left" w:pos="0"/>
          <w:tab w:val="left" w:pos="2835"/>
        </w:tabs>
        <w:rPr>
          <w:b/>
          <w:color w:val="000000"/>
          <w:u w:val="single"/>
        </w:rPr>
      </w:pPr>
    </w:p>
    <w:p w14:paraId="3AC60E7C" w14:textId="4C33EE05" w:rsidR="005A587C" w:rsidRDefault="005A587C" w:rsidP="00334978">
      <w:pPr>
        <w:ind w:firstLine="1134"/>
        <w:jc w:val="both"/>
        <w:rPr>
          <w:rFonts w:cs="Arial"/>
        </w:rPr>
      </w:pPr>
      <w:bookmarkStart w:id="2" w:name="_Hlk103102876"/>
      <w:r w:rsidRPr="005A587C">
        <w:rPr>
          <w:rFonts w:cs="Arial"/>
        </w:rPr>
        <w:t xml:space="preserve">Al tenor de la moción que le da origen, esta iniciativa de ley tiene por objetivo modificar la </w:t>
      </w:r>
      <w:hyperlink r:id="rId8" w:history="1">
        <w:r w:rsidRPr="00120BF6">
          <w:rPr>
            <w:rStyle w:val="Hipervnculo"/>
            <w:rFonts w:cs="Arial"/>
            <w:color w:val="2E74B5" w:themeColor="accent5" w:themeShade="BF"/>
          </w:rPr>
          <w:t>ley N° 19.628</w:t>
        </w:r>
      </w:hyperlink>
      <w:r w:rsidRPr="00120BF6">
        <w:rPr>
          <w:rFonts w:cs="Arial"/>
          <w:color w:val="2E74B5" w:themeColor="accent5" w:themeShade="BF"/>
        </w:rPr>
        <w:t xml:space="preserve">, </w:t>
      </w:r>
      <w:r w:rsidRPr="005A587C">
        <w:rPr>
          <w:rFonts w:cs="Arial"/>
        </w:rPr>
        <w:t>sobre protección de la vida privada, con el objeto de prohibir que se informe sobre las deudas contraídas para financiar servicios y acciones de salud.</w:t>
      </w:r>
    </w:p>
    <w:bookmarkEnd w:id="2"/>
    <w:p w14:paraId="4D8057C6" w14:textId="77777777" w:rsidR="00AD6480" w:rsidRPr="007C08AD" w:rsidRDefault="00AD6480" w:rsidP="00AD6480">
      <w:pPr>
        <w:tabs>
          <w:tab w:val="left" w:pos="0"/>
          <w:tab w:val="left" w:pos="2835"/>
        </w:tabs>
        <w:jc w:val="both"/>
        <w:rPr>
          <w:color w:val="000000"/>
        </w:rPr>
      </w:pPr>
    </w:p>
    <w:p w14:paraId="4FB423FD" w14:textId="77777777" w:rsidR="00AD6480" w:rsidRPr="007C08AD" w:rsidRDefault="00AD6480" w:rsidP="00AD6480">
      <w:pPr>
        <w:tabs>
          <w:tab w:val="left" w:pos="0"/>
          <w:tab w:val="left" w:pos="2835"/>
        </w:tabs>
        <w:jc w:val="center"/>
        <w:rPr>
          <w:color w:val="000000"/>
        </w:rPr>
      </w:pPr>
      <w:r w:rsidRPr="007C08AD">
        <w:rPr>
          <w:color w:val="000000"/>
        </w:rPr>
        <w:t xml:space="preserve">- - - </w:t>
      </w:r>
    </w:p>
    <w:p w14:paraId="4CD591AD" w14:textId="77777777" w:rsidR="00AD6480" w:rsidRPr="007C08AD" w:rsidRDefault="00AD6480" w:rsidP="008E4802">
      <w:pPr>
        <w:jc w:val="both"/>
        <w:rPr>
          <w:rFonts w:cs="Arial"/>
          <w:color w:val="000000"/>
        </w:rPr>
      </w:pPr>
    </w:p>
    <w:p w14:paraId="384281D9" w14:textId="77777777" w:rsidR="00A21282" w:rsidRPr="007C08AD" w:rsidRDefault="00A21282" w:rsidP="00A21282">
      <w:pPr>
        <w:pStyle w:val="Textoindependiente"/>
        <w:jc w:val="center"/>
        <w:rPr>
          <w:rFonts w:cs="Arial"/>
          <w:b/>
          <w:color w:val="000000"/>
          <w:lang w:val="es-ES"/>
        </w:rPr>
      </w:pPr>
      <w:bookmarkStart w:id="3" w:name="Constancias"/>
      <w:r w:rsidRPr="007C08AD">
        <w:rPr>
          <w:rFonts w:cs="Arial"/>
          <w:b/>
          <w:color w:val="000000"/>
          <w:lang w:val="es-ES"/>
        </w:rPr>
        <w:t>CONSTANCIAS</w:t>
      </w:r>
    </w:p>
    <w:bookmarkEnd w:id="3"/>
    <w:p w14:paraId="6A7C402A" w14:textId="77777777" w:rsidR="009C2C39" w:rsidRDefault="009C2C39" w:rsidP="00A067D7">
      <w:pPr>
        <w:pStyle w:val="Textoindependiente"/>
        <w:spacing w:after="0"/>
        <w:ind w:firstLine="1134"/>
        <w:rPr>
          <w:rFonts w:cs="Arial"/>
          <w:b/>
          <w:color w:val="000000"/>
          <w:lang w:val="es-ES"/>
        </w:rPr>
      </w:pPr>
    </w:p>
    <w:p w14:paraId="3BB67F66" w14:textId="77777777" w:rsidR="00A21282" w:rsidRPr="007C08AD" w:rsidRDefault="00A21282" w:rsidP="00A067D7">
      <w:pPr>
        <w:pStyle w:val="Textoindependiente"/>
        <w:spacing w:after="0"/>
        <w:ind w:firstLine="1134"/>
        <w:rPr>
          <w:rFonts w:cs="Arial"/>
          <w:color w:val="000000"/>
          <w:lang w:val="es-ES"/>
        </w:rPr>
      </w:pPr>
      <w:r w:rsidRPr="007C08AD">
        <w:rPr>
          <w:rFonts w:cs="Arial"/>
          <w:b/>
          <w:color w:val="000000"/>
          <w:lang w:val="es-ES"/>
        </w:rPr>
        <w:t xml:space="preserve">- </w:t>
      </w:r>
      <w:bookmarkStart w:id="4" w:name="Quórum"/>
      <w:r w:rsidRPr="007C08AD">
        <w:rPr>
          <w:rFonts w:cs="Arial"/>
          <w:b/>
          <w:color w:val="000000"/>
          <w:lang w:val="es-ES"/>
        </w:rPr>
        <w:t xml:space="preserve">Normas de quórum especial: </w:t>
      </w:r>
      <w:r w:rsidR="00205B43" w:rsidRPr="00205B43">
        <w:rPr>
          <w:rFonts w:cs="Arial"/>
          <w:bCs/>
          <w:color w:val="000000"/>
          <w:lang w:val="es-ES"/>
        </w:rPr>
        <w:t>n</w:t>
      </w:r>
      <w:r w:rsidRPr="007C08AD">
        <w:rPr>
          <w:rFonts w:cs="Arial"/>
          <w:color w:val="000000"/>
          <w:lang w:val="es-ES"/>
        </w:rPr>
        <w:t>o tiene.</w:t>
      </w:r>
    </w:p>
    <w:bookmarkEnd w:id="4"/>
    <w:p w14:paraId="6342345C" w14:textId="77777777" w:rsidR="00A21282" w:rsidRPr="007C08AD" w:rsidRDefault="00A21282" w:rsidP="00A21282">
      <w:pPr>
        <w:pStyle w:val="Textoindependiente"/>
        <w:rPr>
          <w:rFonts w:cs="Arial"/>
          <w:color w:val="000000"/>
          <w:lang w:val="es-ES"/>
        </w:rPr>
      </w:pPr>
    </w:p>
    <w:p w14:paraId="7DDF921F" w14:textId="77777777" w:rsidR="00A21282" w:rsidRPr="007C08AD" w:rsidRDefault="00A21282" w:rsidP="00A067D7">
      <w:pPr>
        <w:pStyle w:val="Textoindependiente"/>
        <w:spacing w:after="0"/>
        <w:ind w:firstLine="1134"/>
        <w:rPr>
          <w:rFonts w:cs="Arial"/>
          <w:color w:val="000000"/>
          <w:lang w:val="es-ES"/>
        </w:rPr>
      </w:pPr>
      <w:r w:rsidRPr="007C08AD">
        <w:rPr>
          <w:rFonts w:cs="Arial"/>
          <w:b/>
          <w:color w:val="000000"/>
          <w:lang w:val="es-ES"/>
        </w:rPr>
        <w:t xml:space="preserve">- </w:t>
      </w:r>
      <w:bookmarkStart w:id="5" w:name="Corte"/>
      <w:r w:rsidRPr="007C08AD">
        <w:rPr>
          <w:rFonts w:cs="Arial"/>
          <w:b/>
          <w:color w:val="000000"/>
          <w:lang w:val="es-ES"/>
        </w:rPr>
        <w:t>Consulta a la Excma. Corte Suprema:</w:t>
      </w:r>
      <w:r w:rsidR="00022282" w:rsidRPr="007C08AD">
        <w:rPr>
          <w:rFonts w:cs="Arial"/>
          <w:color w:val="000000"/>
          <w:lang w:val="es-ES"/>
        </w:rPr>
        <w:t xml:space="preserve"> </w:t>
      </w:r>
      <w:r w:rsidR="00205B43">
        <w:rPr>
          <w:rFonts w:cs="Arial"/>
          <w:color w:val="000000"/>
          <w:lang w:val="es-ES"/>
        </w:rPr>
        <w:t>n</w:t>
      </w:r>
      <w:r w:rsidR="00022282" w:rsidRPr="007C08AD">
        <w:rPr>
          <w:rFonts w:cs="Arial"/>
          <w:color w:val="000000"/>
          <w:lang w:val="es-ES"/>
        </w:rPr>
        <w:t>o</w:t>
      </w:r>
      <w:r w:rsidR="0089772C" w:rsidRPr="007C08AD">
        <w:rPr>
          <w:rFonts w:cs="Arial"/>
          <w:color w:val="000000"/>
          <w:lang w:val="es-ES"/>
        </w:rPr>
        <w:t xml:space="preserve"> hubo</w:t>
      </w:r>
      <w:bookmarkEnd w:id="5"/>
      <w:r w:rsidR="00022282" w:rsidRPr="007C08AD">
        <w:rPr>
          <w:rFonts w:cs="Arial"/>
          <w:color w:val="000000"/>
          <w:lang w:val="es-ES"/>
        </w:rPr>
        <w:t>.</w:t>
      </w:r>
    </w:p>
    <w:p w14:paraId="04F5B443" w14:textId="77777777" w:rsidR="0010492D" w:rsidRPr="007C08AD" w:rsidRDefault="0010492D" w:rsidP="00022282">
      <w:pPr>
        <w:tabs>
          <w:tab w:val="left" w:pos="0"/>
          <w:tab w:val="left" w:pos="2835"/>
        </w:tabs>
        <w:jc w:val="both"/>
        <w:rPr>
          <w:color w:val="000000"/>
        </w:rPr>
      </w:pPr>
    </w:p>
    <w:p w14:paraId="611131B3" w14:textId="77777777" w:rsidR="00A21282" w:rsidRPr="007C08AD" w:rsidRDefault="00A21282" w:rsidP="00A21282">
      <w:pPr>
        <w:tabs>
          <w:tab w:val="left" w:pos="0"/>
          <w:tab w:val="left" w:pos="2835"/>
        </w:tabs>
        <w:jc w:val="center"/>
        <w:rPr>
          <w:color w:val="000000"/>
        </w:rPr>
      </w:pPr>
      <w:r w:rsidRPr="007C08AD">
        <w:rPr>
          <w:color w:val="000000"/>
        </w:rPr>
        <w:t xml:space="preserve">- - - </w:t>
      </w:r>
    </w:p>
    <w:p w14:paraId="6BAC852E" w14:textId="77777777" w:rsidR="00C64DFB" w:rsidRPr="007C08AD" w:rsidRDefault="00C64DFB" w:rsidP="008D27C4">
      <w:pPr>
        <w:tabs>
          <w:tab w:val="left" w:pos="0"/>
          <w:tab w:val="left" w:pos="2835"/>
        </w:tabs>
        <w:jc w:val="both"/>
        <w:rPr>
          <w:color w:val="000000"/>
        </w:rPr>
      </w:pPr>
    </w:p>
    <w:p w14:paraId="547E17CB" w14:textId="77777777" w:rsidR="0090498F" w:rsidRPr="007C08AD" w:rsidRDefault="0090498F" w:rsidP="0090498F">
      <w:pPr>
        <w:tabs>
          <w:tab w:val="left" w:pos="0"/>
          <w:tab w:val="left" w:pos="2835"/>
        </w:tabs>
        <w:jc w:val="center"/>
        <w:rPr>
          <w:b/>
          <w:color w:val="000000"/>
        </w:rPr>
      </w:pPr>
      <w:bookmarkStart w:id="6" w:name="Asistencia"/>
      <w:r w:rsidRPr="007C08AD">
        <w:rPr>
          <w:b/>
          <w:color w:val="000000"/>
        </w:rPr>
        <w:t>ASISTENCIA</w:t>
      </w:r>
    </w:p>
    <w:bookmarkEnd w:id="6"/>
    <w:p w14:paraId="3F11918D" w14:textId="77777777" w:rsidR="00205B43" w:rsidRPr="007C08AD" w:rsidRDefault="00205B43" w:rsidP="007B7193">
      <w:pPr>
        <w:tabs>
          <w:tab w:val="left" w:pos="0"/>
          <w:tab w:val="left" w:pos="2835"/>
        </w:tabs>
        <w:jc w:val="both"/>
        <w:rPr>
          <w:b/>
          <w:color w:val="000000"/>
          <w:lang w:val="es-CL"/>
        </w:rPr>
      </w:pPr>
    </w:p>
    <w:p w14:paraId="37D5591C" w14:textId="4517856C" w:rsidR="007B7193" w:rsidRPr="007B7193" w:rsidRDefault="0090498F" w:rsidP="007B7193">
      <w:pPr>
        <w:tabs>
          <w:tab w:val="left" w:pos="0"/>
          <w:tab w:val="left" w:pos="2835"/>
        </w:tabs>
        <w:ind w:firstLine="1134"/>
        <w:jc w:val="both"/>
        <w:rPr>
          <w:bCs/>
          <w:color w:val="000000"/>
          <w:lang w:val="es-ES"/>
        </w:rPr>
      </w:pPr>
      <w:r w:rsidRPr="007C08AD">
        <w:rPr>
          <w:b/>
          <w:color w:val="000000"/>
          <w:lang w:val="es-CL"/>
        </w:rPr>
        <w:t xml:space="preserve">- </w:t>
      </w:r>
      <w:r w:rsidR="002F578E">
        <w:rPr>
          <w:b/>
          <w:color w:val="000000"/>
          <w:lang w:val="es-CL"/>
        </w:rPr>
        <w:t>R</w:t>
      </w:r>
      <w:r w:rsidRPr="007C08AD">
        <w:rPr>
          <w:b/>
          <w:color w:val="000000"/>
          <w:lang w:val="es-CL"/>
        </w:rPr>
        <w:t xml:space="preserve">epresentantes del Ejecutivo: </w:t>
      </w:r>
      <w:r w:rsidR="007B7193">
        <w:rPr>
          <w:bCs/>
          <w:color w:val="000000"/>
          <w:lang w:val="es-CL"/>
        </w:rPr>
        <w:t>d</w:t>
      </w:r>
      <w:r w:rsidR="007B7193" w:rsidRPr="007B7193">
        <w:rPr>
          <w:bCs/>
          <w:color w:val="000000"/>
          <w:lang w:val="es-CL"/>
        </w:rPr>
        <w:t xml:space="preserve">el </w:t>
      </w:r>
      <w:r w:rsidR="007B7193" w:rsidRPr="007B7193">
        <w:rPr>
          <w:bCs/>
          <w:color w:val="000000"/>
          <w:lang w:val="es-ES"/>
        </w:rPr>
        <w:t>Ministerio de Salud, el asesor legislativo, señor Jaime González.</w:t>
      </w:r>
    </w:p>
    <w:p w14:paraId="2AE65D7D" w14:textId="77777777" w:rsidR="0090498F" w:rsidRPr="007C08AD" w:rsidRDefault="0090498F" w:rsidP="0090498F">
      <w:pPr>
        <w:tabs>
          <w:tab w:val="left" w:pos="0"/>
          <w:tab w:val="left" w:pos="2835"/>
        </w:tabs>
        <w:jc w:val="both"/>
        <w:rPr>
          <w:b/>
          <w:color w:val="000000"/>
          <w:lang w:val="es-CL"/>
        </w:rPr>
      </w:pPr>
    </w:p>
    <w:p w14:paraId="30373642" w14:textId="31DE032E" w:rsidR="007B7193" w:rsidRPr="007B7193" w:rsidRDefault="0090498F" w:rsidP="00607231">
      <w:pPr>
        <w:tabs>
          <w:tab w:val="left" w:pos="0"/>
          <w:tab w:val="left" w:pos="2835"/>
        </w:tabs>
        <w:ind w:firstLine="1134"/>
        <w:jc w:val="both"/>
        <w:rPr>
          <w:color w:val="000000"/>
          <w:lang w:val="es-ES"/>
        </w:rPr>
      </w:pPr>
      <w:r w:rsidRPr="007C08AD">
        <w:rPr>
          <w:b/>
          <w:color w:val="000000"/>
          <w:lang w:val="es-CL"/>
        </w:rPr>
        <w:t>- Otros</w:t>
      </w:r>
      <w:r w:rsidR="002A353D">
        <w:rPr>
          <w:b/>
          <w:color w:val="000000"/>
          <w:lang w:val="es-CL"/>
        </w:rPr>
        <w:t>:</w:t>
      </w:r>
      <w:r w:rsidRPr="007C08AD">
        <w:rPr>
          <w:color w:val="000000"/>
          <w:lang w:val="es-CL"/>
        </w:rPr>
        <w:t xml:space="preserve"> </w:t>
      </w:r>
      <w:r w:rsidR="002A353D">
        <w:rPr>
          <w:color w:val="000000"/>
          <w:lang w:val="es-CL"/>
        </w:rPr>
        <w:t>a</w:t>
      </w:r>
      <w:r w:rsidR="00205B43" w:rsidRPr="00205B43">
        <w:rPr>
          <w:color w:val="000000"/>
          <w:lang w:val="es-CL"/>
        </w:rPr>
        <w:t xml:space="preserve">sesores </w:t>
      </w:r>
      <w:r w:rsidR="009C2C39">
        <w:rPr>
          <w:color w:val="000000"/>
          <w:lang w:val="es-CL"/>
        </w:rPr>
        <w:t>p</w:t>
      </w:r>
      <w:r w:rsidR="00205B43" w:rsidRPr="00205B43">
        <w:rPr>
          <w:color w:val="000000"/>
          <w:lang w:val="es-CL"/>
        </w:rPr>
        <w:t xml:space="preserve">arlamentarios: </w:t>
      </w:r>
      <w:r w:rsidR="007B7193">
        <w:rPr>
          <w:color w:val="000000"/>
          <w:lang w:val="es-CL"/>
        </w:rPr>
        <w:t xml:space="preserve">de la </w:t>
      </w:r>
      <w:r w:rsidR="007B7193" w:rsidRPr="007B7193">
        <w:rPr>
          <w:color w:val="000000"/>
          <w:lang w:val="es-ES"/>
        </w:rPr>
        <w:t xml:space="preserve">Senadora Carolina Goic, </w:t>
      </w:r>
      <w:r w:rsidR="007B7193">
        <w:rPr>
          <w:color w:val="000000"/>
          <w:lang w:val="es-ES"/>
        </w:rPr>
        <w:t xml:space="preserve">el </w:t>
      </w:r>
      <w:r w:rsidR="007B7193" w:rsidRPr="007B7193">
        <w:rPr>
          <w:color w:val="000000"/>
          <w:lang w:val="es-ES"/>
        </w:rPr>
        <w:t>señor Gerardo Bascuñán</w:t>
      </w:r>
      <w:r w:rsidR="007B7193">
        <w:rPr>
          <w:color w:val="000000"/>
          <w:lang w:val="es-ES"/>
        </w:rPr>
        <w:t xml:space="preserve">, </w:t>
      </w:r>
      <w:r w:rsidR="007B7193" w:rsidRPr="007B7193">
        <w:rPr>
          <w:color w:val="000000"/>
          <w:lang w:val="es-ES"/>
        </w:rPr>
        <w:t xml:space="preserve">del Senador Rabindranath Quinteros, </w:t>
      </w:r>
      <w:r w:rsidR="007B7193">
        <w:rPr>
          <w:color w:val="000000"/>
          <w:lang w:val="es-ES"/>
        </w:rPr>
        <w:t xml:space="preserve">el </w:t>
      </w:r>
      <w:r w:rsidR="007B7193" w:rsidRPr="007B7193">
        <w:rPr>
          <w:color w:val="000000"/>
          <w:lang w:val="es-ES"/>
        </w:rPr>
        <w:t>señor Jaime Junyent</w:t>
      </w:r>
      <w:r w:rsidR="00607231">
        <w:rPr>
          <w:color w:val="000000"/>
          <w:lang w:val="es-ES"/>
        </w:rPr>
        <w:t xml:space="preserve">, y </w:t>
      </w:r>
      <w:r w:rsidR="007B7193" w:rsidRPr="007B7193">
        <w:rPr>
          <w:color w:val="000000"/>
          <w:lang w:val="es-ES"/>
        </w:rPr>
        <w:t xml:space="preserve">del Comité PPD, </w:t>
      </w:r>
      <w:r w:rsidR="00607231">
        <w:rPr>
          <w:color w:val="000000"/>
          <w:lang w:val="es-ES"/>
        </w:rPr>
        <w:t xml:space="preserve">la </w:t>
      </w:r>
      <w:r w:rsidR="007B7193" w:rsidRPr="007B7193">
        <w:rPr>
          <w:color w:val="000000"/>
          <w:lang w:val="es-ES"/>
        </w:rPr>
        <w:t>señora Victoria Fullerton.</w:t>
      </w:r>
    </w:p>
    <w:p w14:paraId="49B154DF" w14:textId="77777777" w:rsidR="0090498F" w:rsidRPr="007C08AD" w:rsidRDefault="0090498F" w:rsidP="00931F9C">
      <w:pPr>
        <w:tabs>
          <w:tab w:val="left" w:pos="0"/>
          <w:tab w:val="left" w:pos="2835"/>
        </w:tabs>
        <w:jc w:val="both"/>
        <w:rPr>
          <w:color w:val="000000"/>
          <w:lang w:val="es-CL"/>
        </w:rPr>
      </w:pPr>
    </w:p>
    <w:p w14:paraId="3311C628" w14:textId="77777777" w:rsidR="0090498F" w:rsidRPr="007C08AD" w:rsidRDefault="0090498F" w:rsidP="0090498F">
      <w:pPr>
        <w:tabs>
          <w:tab w:val="left" w:pos="2835"/>
        </w:tabs>
        <w:jc w:val="center"/>
        <w:rPr>
          <w:color w:val="000000"/>
        </w:rPr>
      </w:pPr>
      <w:r w:rsidRPr="007C08AD">
        <w:rPr>
          <w:color w:val="000000"/>
        </w:rPr>
        <w:t>- - -</w:t>
      </w:r>
    </w:p>
    <w:p w14:paraId="4BEBA986" w14:textId="77777777" w:rsidR="0090498F" w:rsidRPr="007C08AD" w:rsidRDefault="0090498F" w:rsidP="008D27C4">
      <w:pPr>
        <w:tabs>
          <w:tab w:val="left" w:pos="0"/>
          <w:tab w:val="left" w:pos="2835"/>
        </w:tabs>
        <w:jc w:val="both"/>
        <w:rPr>
          <w:color w:val="000000"/>
        </w:rPr>
      </w:pPr>
    </w:p>
    <w:p w14:paraId="2AD34DFA" w14:textId="77777777" w:rsidR="00FD7FC5" w:rsidRPr="007C08AD" w:rsidRDefault="00D448C2" w:rsidP="000C01C0">
      <w:pPr>
        <w:pStyle w:val="Textoindependiente"/>
        <w:jc w:val="center"/>
        <w:rPr>
          <w:b/>
          <w:color w:val="000000"/>
        </w:rPr>
      </w:pPr>
      <w:bookmarkStart w:id="7" w:name="Antecedentes"/>
      <w:r w:rsidRPr="007C08AD">
        <w:rPr>
          <w:rFonts w:cs="Arial"/>
          <w:b/>
          <w:color w:val="000000"/>
          <w:lang w:val="es-ES"/>
        </w:rPr>
        <w:t>ANTECEDENTES</w:t>
      </w:r>
      <w:r w:rsidR="00161523" w:rsidRPr="007C08AD">
        <w:rPr>
          <w:rFonts w:cs="Arial"/>
          <w:b/>
          <w:color w:val="000000"/>
          <w:lang w:val="es-ES"/>
        </w:rPr>
        <w:t xml:space="preserve"> DE HECHO</w:t>
      </w:r>
    </w:p>
    <w:bookmarkEnd w:id="7"/>
    <w:p w14:paraId="07633090" w14:textId="77777777" w:rsidR="00FD7FC5" w:rsidRPr="007C08AD" w:rsidRDefault="00FD7FC5" w:rsidP="00F72C6E">
      <w:pPr>
        <w:tabs>
          <w:tab w:val="left" w:pos="0"/>
          <w:tab w:val="left" w:pos="2835"/>
        </w:tabs>
        <w:jc w:val="both"/>
        <w:rPr>
          <w:color w:val="000000"/>
        </w:rPr>
      </w:pPr>
    </w:p>
    <w:p w14:paraId="1ADF4897" w14:textId="00D2797A" w:rsidR="00996129" w:rsidRPr="00996129" w:rsidRDefault="005375CE" w:rsidP="00996129">
      <w:pPr>
        <w:ind w:firstLine="1134"/>
        <w:jc w:val="both"/>
      </w:pPr>
      <w:r w:rsidRPr="007C08AD">
        <w:rPr>
          <w:rFonts w:cs="Arial"/>
          <w:color w:val="000000"/>
        </w:rPr>
        <w:t>Para el debido estudio de este proyecto de ley, se ha tenido en consideración</w:t>
      </w:r>
      <w:r w:rsidR="002A353D">
        <w:rPr>
          <w:rFonts w:cs="Arial"/>
          <w:color w:val="000000"/>
        </w:rPr>
        <w:t xml:space="preserve"> la </w:t>
      </w:r>
      <w:hyperlink r:id="rId9" w:history="1">
        <w:r w:rsidR="00996129" w:rsidRPr="00165978">
          <w:rPr>
            <w:rStyle w:val="Hipervnculo"/>
          </w:rPr>
          <w:t>m</w:t>
        </w:r>
        <w:r w:rsidR="002A353D" w:rsidRPr="00165978">
          <w:rPr>
            <w:rStyle w:val="Hipervnculo"/>
          </w:rPr>
          <w:t>oción</w:t>
        </w:r>
      </w:hyperlink>
      <w:r w:rsidR="002A353D">
        <w:t xml:space="preserve"> de los Honorables Senadores </w:t>
      </w:r>
      <w:r w:rsidR="00996129" w:rsidRPr="00996129">
        <w:t>señor Girardi, señora Goic, y señores Quintana y Quinteros.</w:t>
      </w:r>
    </w:p>
    <w:p w14:paraId="641D9631" w14:textId="77777777" w:rsidR="00FD7FC5" w:rsidRPr="007C08AD" w:rsidRDefault="00FD7FC5" w:rsidP="00996129">
      <w:pPr>
        <w:tabs>
          <w:tab w:val="left" w:pos="0"/>
          <w:tab w:val="left" w:pos="2835"/>
        </w:tabs>
        <w:jc w:val="both"/>
        <w:rPr>
          <w:color w:val="000000"/>
        </w:rPr>
      </w:pPr>
    </w:p>
    <w:p w14:paraId="66D5EC51" w14:textId="77777777" w:rsidR="00996129" w:rsidRPr="00996129" w:rsidRDefault="00996129" w:rsidP="00996129">
      <w:pPr>
        <w:ind w:firstLine="1134"/>
        <w:jc w:val="both"/>
        <w:rPr>
          <w:color w:val="000000"/>
        </w:rPr>
      </w:pPr>
      <w:r w:rsidRPr="00996129">
        <w:rPr>
          <w:color w:val="000000"/>
        </w:rPr>
        <w:t>Los autores de la iniciativa señalan que en nuestro país el derecho a la salud se ha convertido en motivo de una preocupación ciudadana creciente y sostenida.</w:t>
      </w:r>
    </w:p>
    <w:p w14:paraId="37D7D789" w14:textId="77777777" w:rsidR="00996129" w:rsidRPr="00996129" w:rsidRDefault="00996129" w:rsidP="00996129">
      <w:pPr>
        <w:ind w:firstLine="1134"/>
        <w:jc w:val="both"/>
        <w:rPr>
          <w:color w:val="000000"/>
        </w:rPr>
      </w:pPr>
      <w:r w:rsidRPr="00996129">
        <w:rPr>
          <w:color w:val="000000"/>
        </w:rPr>
        <w:tab/>
      </w:r>
      <w:r w:rsidRPr="00996129">
        <w:rPr>
          <w:color w:val="000000"/>
        </w:rPr>
        <w:tab/>
      </w:r>
    </w:p>
    <w:p w14:paraId="6E748320" w14:textId="77777777" w:rsidR="00996129" w:rsidRPr="00996129" w:rsidRDefault="00996129" w:rsidP="00996129">
      <w:pPr>
        <w:ind w:firstLine="1134"/>
        <w:jc w:val="both"/>
        <w:rPr>
          <w:color w:val="000000"/>
        </w:rPr>
      </w:pPr>
      <w:r w:rsidRPr="00996129">
        <w:rPr>
          <w:color w:val="000000"/>
        </w:rPr>
        <w:t>Recuerdan que Chile tiene un sistema fragmentado e inequitativo de salud, en el que convive un fondo público que da cobertura al 80% de la población (Fondo Nacional de Salud, FONASA) con múltiples seguros privados (instituciones privadas de salud previsional, ISAPRES) para el 18% de la población.</w:t>
      </w:r>
    </w:p>
    <w:p w14:paraId="06D75319" w14:textId="77777777" w:rsidR="00996129" w:rsidRPr="00996129" w:rsidRDefault="00996129" w:rsidP="00996129">
      <w:pPr>
        <w:ind w:firstLine="1134"/>
        <w:jc w:val="both"/>
        <w:rPr>
          <w:color w:val="000000"/>
        </w:rPr>
      </w:pPr>
    </w:p>
    <w:p w14:paraId="0D9B8BED" w14:textId="77777777" w:rsidR="00996129" w:rsidRPr="00996129" w:rsidRDefault="00996129" w:rsidP="00996129">
      <w:pPr>
        <w:ind w:firstLine="1134"/>
        <w:jc w:val="both"/>
        <w:rPr>
          <w:color w:val="000000"/>
        </w:rPr>
      </w:pPr>
      <w:r w:rsidRPr="00996129">
        <w:rPr>
          <w:color w:val="000000"/>
        </w:rPr>
        <w:t>Se mantienen fundadas críticas de diversos sectores y el descontento de la población, relacionado sobre todo con la persistencia de inequidades en salud, las dificultades para acceder a medicamentos y la atención en problemas de salud no priorizados en el plan de garantías explícitas y en la no resolución de aspectos pendientes en el aseguramiento privado, entre otros.</w:t>
      </w:r>
    </w:p>
    <w:p w14:paraId="2353AC29" w14:textId="77777777" w:rsidR="00996129" w:rsidRPr="00996129" w:rsidRDefault="00996129" w:rsidP="00996129">
      <w:pPr>
        <w:ind w:firstLine="1134"/>
        <w:jc w:val="both"/>
        <w:rPr>
          <w:color w:val="000000"/>
        </w:rPr>
      </w:pPr>
    </w:p>
    <w:p w14:paraId="5C00690D" w14:textId="77777777" w:rsidR="00996129" w:rsidRPr="00996129" w:rsidRDefault="00996129" w:rsidP="00996129">
      <w:pPr>
        <w:ind w:firstLine="1134"/>
        <w:jc w:val="both"/>
        <w:rPr>
          <w:color w:val="000000"/>
        </w:rPr>
      </w:pPr>
      <w:r w:rsidRPr="00996129">
        <w:rPr>
          <w:color w:val="000000"/>
        </w:rPr>
        <w:t xml:space="preserve">Agregan que respecto al sistema de salud publico/privado existen diversas diferencias. Entre ellas, las áreas analizadas son esencialmente la calidad, eficiencia de costos y selección de pacientes. </w:t>
      </w:r>
    </w:p>
    <w:p w14:paraId="16CAEE7E" w14:textId="77777777" w:rsidR="00996129" w:rsidRPr="00996129" w:rsidRDefault="00996129" w:rsidP="00996129">
      <w:pPr>
        <w:ind w:firstLine="1134"/>
        <w:jc w:val="both"/>
        <w:rPr>
          <w:color w:val="000000"/>
        </w:rPr>
      </w:pPr>
    </w:p>
    <w:p w14:paraId="022C184A" w14:textId="3BF4ABC6" w:rsidR="00996129" w:rsidRDefault="00996129" w:rsidP="00996129">
      <w:pPr>
        <w:ind w:firstLine="1134"/>
        <w:jc w:val="both"/>
        <w:rPr>
          <w:color w:val="000000"/>
        </w:rPr>
      </w:pPr>
      <w:r w:rsidRPr="00996129">
        <w:rPr>
          <w:color w:val="000000"/>
        </w:rPr>
        <w:t xml:space="preserve">El mercado de provisión de atenciones en salud es de carácter mixto y este rasgo provoca una estructura con subsistemas que actúan casi de forma paralela. El mercado privado, está compuesto en su mayoría por prestadores con fines de lucro, dentro de estos están centros médicos, clínicas, clínicas especializadas y consultas privadas. El subsistema público está compuesto por los servicios de salud que administran la red asistencial local y los consultorios </w:t>
      </w:r>
      <w:r w:rsidRPr="00996129">
        <w:rPr>
          <w:color w:val="000000"/>
        </w:rPr>
        <w:lastRenderedPageBreak/>
        <w:t>de administración municipal que proveen de atención primaria a las comunidades.</w:t>
      </w:r>
    </w:p>
    <w:p w14:paraId="346E9E8D" w14:textId="77777777" w:rsidR="00996129" w:rsidRPr="00996129" w:rsidRDefault="00996129" w:rsidP="00996129">
      <w:pPr>
        <w:ind w:firstLine="1134"/>
        <w:jc w:val="both"/>
        <w:rPr>
          <w:color w:val="000000"/>
        </w:rPr>
      </w:pPr>
    </w:p>
    <w:p w14:paraId="70AC916B" w14:textId="77777777" w:rsidR="00996129" w:rsidRPr="00996129" w:rsidRDefault="00996129" w:rsidP="00996129">
      <w:pPr>
        <w:ind w:firstLine="1134"/>
        <w:jc w:val="both"/>
        <w:rPr>
          <w:color w:val="000000"/>
        </w:rPr>
      </w:pPr>
      <w:r w:rsidRPr="00996129">
        <w:rPr>
          <w:color w:val="000000"/>
        </w:rPr>
        <w:t xml:space="preserve">Indican que, pese a los avances indiscutibles en los indicadores sanitarios básicos, la sociedad chilena no ha logrado hasta hoy configurar una fórmula de atención médica a las personas que sea equitativa y satisfaga las apremiantes necesidades cotidianas que tiene su población, especialmente la económicamente más desvalida, incluidos los más ancianos. </w:t>
      </w:r>
    </w:p>
    <w:p w14:paraId="27539B1A" w14:textId="77777777" w:rsidR="00996129" w:rsidRPr="00996129" w:rsidRDefault="00996129" w:rsidP="00996129">
      <w:pPr>
        <w:ind w:firstLine="1134"/>
        <w:jc w:val="both"/>
        <w:rPr>
          <w:color w:val="000000"/>
        </w:rPr>
      </w:pPr>
    </w:p>
    <w:p w14:paraId="4D720E22" w14:textId="77777777" w:rsidR="00996129" w:rsidRPr="00996129" w:rsidRDefault="00996129" w:rsidP="00996129">
      <w:pPr>
        <w:ind w:firstLine="1134"/>
        <w:jc w:val="both"/>
        <w:rPr>
          <w:color w:val="000000"/>
        </w:rPr>
      </w:pPr>
      <w:r w:rsidRPr="00996129">
        <w:rPr>
          <w:color w:val="000000"/>
        </w:rPr>
        <w:t xml:space="preserve">Manifiestan que un gran porcentaje de la población no está en condiciones de asumir los costos de la atención de salud, situación que los Estados deben considerar necesaria y prioritariamente al organizar sus sistemas sanitarios y de atención médica. </w:t>
      </w:r>
    </w:p>
    <w:p w14:paraId="2B951874" w14:textId="77777777" w:rsidR="00996129" w:rsidRPr="00996129" w:rsidRDefault="00996129" w:rsidP="00996129">
      <w:pPr>
        <w:ind w:firstLine="1134"/>
        <w:jc w:val="both"/>
        <w:rPr>
          <w:color w:val="000000"/>
        </w:rPr>
      </w:pPr>
    </w:p>
    <w:p w14:paraId="11D7D569" w14:textId="77777777" w:rsidR="00996129" w:rsidRPr="00996129" w:rsidRDefault="00996129" w:rsidP="00996129">
      <w:pPr>
        <w:ind w:firstLine="1134"/>
        <w:jc w:val="both"/>
        <w:rPr>
          <w:color w:val="000000"/>
        </w:rPr>
      </w:pPr>
      <w:r w:rsidRPr="00996129">
        <w:rPr>
          <w:color w:val="000000"/>
        </w:rPr>
        <w:t xml:space="preserve">Con ello, los ciudadanos no se sienten adecuadamente protegidos por el sistema de salud y tienen miedo a enfermar. </w:t>
      </w:r>
    </w:p>
    <w:p w14:paraId="2022EA9F" w14:textId="77777777" w:rsidR="00996129" w:rsidRPr="00996129" w:rsidRDefault="00996129" w:rsidP="00996129">
      <w:pPr>
        <w:ind w:firstLine="1134"/>
        <w:jc w:val="both"/>
        <w:rPr>
          <w:color w:val="000000"/>
        </w:rPr>
      </w:pPr>
    </w:p>
    <w:p w14:paraId="768FA88E" w14:textId="17DA017C" w:rsidR="00996129" w:rsidRPr="00996129" w:rsidRDefault="00996129" w:rsidP="00996129">
      <w:pPr>
        <w:ind w:firstLine="1134"/>
        <w:jc w:val="both"/>
        <w:rPr>
          <w:color w:val="000000"/>
        </w:rPr>
      </w:pPr>
      <w:r w:rsidRPr="00996129">
        <w:rPr>
          <w:color w:val="000000"/>
        </w:rPr>
        <w:t xml:space="preserve">Parte de la población está dispuesta a endeudarse para acceder a atención de salud. Los autores advierten </w:t>
      </w:r>
      <w:r w:rsidR="00FC7983" w:rsidRPr="00996129">
        <w:rPr>
          <w:color w:val="000000"/>
        </w:rPr>
        <w:t>que,</w:t>
      </w:r>
      <w:r w:rsidRPr="00996129">
        <w:rPr>
          <w:color w:val="000000"/>
        </w:rPr>
        <w:t xml:space="preserve"> entre otras dificultades del sistema de salud, se encuentra las abultadas deudas que adquieren los pacientes y su familia en sus tratamientos, las que terminan redundando, muchas veces, ante la imposibilidad de pagarlas, en la afectación al acceso a nuevos créditos en el sistema financiero e incluso para la postulación a nuevos trabajos.</w:t>
      </w:r>
    </w:p>
    <w:p w14:paraId="004244C7" w14:textId="77777777" w:rsidR="00996129" w:rsidRPr="00996129" w:rsidRDefault="00996129" w:rsidP="00996129">
      <w:pPr>
        <w:ind w:firstLine="1134"/>
        <w:jc w:val="both"/>
        <w:rPr>
          <w:color w:val="000000"/>
        </w:rPr>
      </w:pPr>
    </w:p>
    <w:p w14:paraId="0902617B" w14:textId="3068B501" w:rsidR="00996129" w:rsidRDefault="00996129" w:rsidP="00996129">
      <w:pPr>
        <w:ind w:firstLine="1134"/>
        <w:jc w:val="both"/>
        <w:rPr>
          <w:color w:val="000000"/>
        </w:rPr>
      </w:pPr>
      <w:r w:rsidRPr="00996129">
        <w:rPr>
          <w:color w:val="000000"/>
        </w:rPr>
        <w:t>Por último, sostienen que lamentablemente el acceso a la salud no es un derecho resguardado por el Estado como debería ser, cargando los pacientes con la necesidad de asistir a la salud privada para obtener respuestas, con el consiguiente endeudamiento.</w:t>
      </w:r>
    </w:p>
    <w:p w14:paraId="47DB1A36" w14:textId="77777777" w:rsidR="00996129" w:rsidRDefault="00996129" w:rsidP="00996129">
      <w:pPr>
        <w:ind w:firstLine="1134"/>
        <w:jc w:val="both"/>
        <w:rPr>
          <w:color w:val="000000"/>
        </w:rPr>
      </w:pPr>
    </w:p>
    <w:p w14:paraId="6E57634E" w14:textId="77777777" w:rsidR="006F10D5" w:rsidRPr="007C08AD" w:rsidRDefault="006F10D5" w:rsidP="006F10D5">
      <w:pPr>
        <w:tabs>
          <w:tab w:val="left" w:pos="2835"/>
        </w:tabs>
        <w:jc w:val="center"/>
        <w:rPr>
          <w:color w:val="000000"/>
        </w:rPr>
      </w:pPr>
      <w:r w:rsidRPr="007C08AD">
        <w:rPr>
          <w:color w:val="000000"/>
        </w:rPr>
        <w:t>- - -</w:t>
      </w:r>
    </w:p>
    <w:p w14:paraId="2989A7B1" w14:textId="77777777" w:rsidR="00161523" w:rsidRPr="007C08AD" w:rsidRDefault="00161523" w:rsidP="00F75B18">
      <w:pPr>
        <w:tabs>
          <w:tab w:val="left" w:pos="2835"/>
        </w:tabs>
        <w:rPr>
          <w:color w:val="000000"/>
        </w:rPr>
      </w:pPr>
    </w:p>
    <w:p w14:paraId="20F2EAA0" w14:textId="77777777" w:rsidR="00161523" w:rsidRPr="00C60DB9" w:rsidRDefault="00161523" w:rsidP="00161523">
      <w:pPr>
        <w:pStyle w:val="Textoindependiente"/>
        <w:jc w:val="center"/>
        <w:rPr>
          <w:rFonts w:cs="Arial"/>
          <w:b/>
          <w:color w:val="000000"/>
          <w:lang w:val="es-ES"/>
        </w:rPr>
      </w:pPr>
      <w:bookmarkStart w:id="8" w:name="Aspectos"/>
      <w:r w:rsidRPr="00C60DB9">
        <w:rPr>
          <w:rFonts w:cs="Arial"/>
          <w:b/>
          <w:color w:val="000000"/>
          <w:lang w:val="es-ES"/>
        </w:rPr>
        <w:t>ASPECTOS CENTRALES DEL DEBATE</w:t>
      </w:r>
    </w:p>
    <w:p w14:paraId="221FADE1" w14:textId="77777777" w:rsidR="00161523" w:rsidRPr="00C60DB9" w:rsidRDefault="00161523" w:rsidP="00161523">
      <w:pPr>
        <w:tabs>
          <w:tab w:val="left" w:pos="0"/>
          <w:tab w:val="left" w:pos="2835"/>
        </w:tabs>
        <w:jc w:val="both"/>
        <w:rPr>
          <w:color w:val="000000"/>
          <w:lang w:val="es-CL"/>
        </w:rPr>
      </w:pPr>
    </w:p>
    <w:bookmarkEnd w:id="8"/>
    <w:p w14:paraId="29FAC8E3" w14:textId="274438D5" w:rsidR="00C60DB9" w:rsidRPr="00C60DB9" w:rsidRDefault="00F90F4F" w:rsidP="00C60DB9">
      <w:pPr>
        <w:tabs>
          <w:tab w:val="left" w:pos="0"/>
          <w:tab w:val="left" w:pos="2835"/>
        </w:tabs>
        <w:ind w:firstLine="1134"/>
        <w:jc w:val="both"/>
        <w:rPr>
          <w:iCs/>
          <w:color w:val="000000"/>
          <w:lang w:val="es-CL"/>
        </w:rPr>
      </w:pPr>
      <w:r w:rsidRPr="00C60DB9">
        <w:rPr>
          <w:iCs/>
          <w:color w:val="000000"/>
          <w:lang w:val="es-CL"/>
        </w:rPr>
        <w:t>En el seno de la Comisión h</w:t>
      </w:r>
      <w:r w:rsidR="002A353D" w:rsidRPr="00C60DB9">
        <w:rPr>
          <w:iCs/>
          <w:color w:val="000000"/>
          <w:lang w:val="es-CL"/>
        </w:rPr>
        <w:t xml:space="preserve">ubo plena convicción </w:t>
      </w:r>
      <w:r w:rsidR="00C60DB9">
        <w:rPr>
          <w:iCs/>
          <w:color w:val="000000"/>
          <w:lang w:val="es-CL"/>
        </w:rPr>
        <w:t>de la necesidad de</w:t>
      </w:r>
      <w:r w:rsidR="00C60DB9" w:rsidRPr="00C60DB9">
        <w:rPr>
          <w:iCs/>
          <w:color w:val="000000"/>
          <w:lang w:val="es-CL"/>
        </w:rPr>
        <w:t xml:space="preserve"> resolver una situación dramática e injusta, que destruye a las personas, por tener una deuda en salud y estar en DICOM, </w:t>
      </w:r>
      <w:r w:rsidR="00C60DB9">
        <w:rPr>
          <w:iCs/>
          <w:color w:val="000000"/>
          <w:lang w:val="es-CL"/>
        </w:rPr>
        <w:t xml:space="preserve">lo que </w:t>
      </w:r>
      <w:r w:rsidR="00C60DB9" w:rsidRPr="00C60DB9">
        <w:rPr>
          <w:iCs/>
          <w:color w:val="000000"/>
          <w:lang w:val="es-CL"/>
        </w:rPr>
        <w:t xml:space="preserve">los inhabilita civilmente para cualquier actividad, préstamo o trabajo. </w:t>
      </w:r>
    </w:p>
    <w:p w14:paraId="22EC9B4E" w14:textId="77777777" w:rsidR="0012618D" w:rsidRDefault="0012618D" w:rsidP="00161523">
      <w:pPr>
        <w:tabs>
          <w:tab w:val="left" w:pos="2835"/>
        </w:tabs>
        <w:jc w:val="center"/>
        <w:rPr>
          <w:color w:val="000000"/>
        </w:rPr>
      </w:pPr>
    </w:p>
    <w:p w14:paraId="6A0EC4F1" w14:textId="77777777" w:rsidR="00161523" w:rsidRPr="007C08AD" w:rsidRDefault="00161523" w:rsidP="00161523">
      <w:pPr>
        <w:tabs>
          <w:tab w:val="left" w:pos="2835"/>
        </w:tabs>
        <w:jc w:val="center"/>
        <w:rPr>
          <w:color w:val="000000"/>
        </w:rPr>
      </w:pPr>
      <w:r w:rsidRPr="007C08AD">
        <w:rPr>
          <w:color w:val="000000"/>
        </w:rPr>
        <w:t>- - -</w:t>
      </w:r>
    </w:p>
    <w:p w14:paraId="53A647F0" w14:textId="77777777" w:rsidR="00F75B18" w:rsidRPr="007C08AD" w:rsidRDefault="00F75B18" w:rsidP="00F75B18">
      <w:pPr>
        <w:tabs>
          <w:tab w:val="left" w:pos="2835"/>
        </w:tabs>
        <w:rPr>
          <w:color w:val="000000"/>
        </w:rPr>
      </w:pPr>
    </w:p>
    <w:p w14:paraId="2D229BBA" w14:textId="77777777" w:rsidR="00FD7FC5" w:rsidRPr="007C08AD" w:rsidRDefault="00FD7FC5" w:rsidP="00FD7FC5">
      <w:pPr>
        <w:tabs>
          <w:tab w:val="left" w:pos="0"/>
          <w:tab w:val="left" w:pos="2835"/>
        </w:tabs>
        <w:jc w:val="center"/>
        <w:rPr>
          <w:b/>
          <w:color w:val="000000"/>
        </w:rPr>
      </w:pPr>
      <w:bookmarkStart w:id="9" w:name="Discusión"/>
      <w:r w:rsidRPr="007C08AD">
        <w:rPr>
          <w:b/>
          <w:color w:val="000000"/>
        </w:rPr>
        <w:t>DISCUSIÓN EN GENERAL</w:t>
      </w:r>
      <w:r w:rsidR="0012618D">
        <w:rPr>
          <w:b/>
          <w:color w:val="000000"/>
        </w:rPr>
        <w:t xml:space="preserve"> Y EN PARTICULAR</w:t>
      </w:r>
      <w:bookmarkEnd w:id="9"/>
      <w:r w:rsidR="00741223" w:rsidRPr="007C08AD">
        <w:rPr>
          <w:rStyle w:val="Refdenotaalpie"/>
          <w:b/>
          <w:color w:val="000000"/>
        </w:rPr>
        <w:footnoteReference w:id="1"/>
      </w:r>
    </w:p>
    <w:p w14:paraId="23BD0ABC" w14:textId="77777777" w:rsidR="00A7305C" w:rsidRPr="007C08AD" w:rsidRDefault="00A7305C" w:rsidP="004058E7">
      <w:pPr>
        <w:tabs>
          <w:tab w:val="left" w:pos="0"/>
          <w:tab w:val="left" w:pos="2835"/>
        </w:tabs>
        <w:rPr>
          <w:b/>
          <w:color w:val="000000"/>
        </w:rPr>
      </w:pPr>
    </w:p>
    <w:p w14:paraId="265191CF" w14:textId="487BEEF8" w:rsidR="004058E7" w:rsidRDefault="00DA3386" w:rsidP="00334978">
      <w:pPr>
        <w:ind w:firstLine="1134"/>
        <w:jc w:val="both"/>
        <w:rPr>
          <w:rFonts w:cs="Arial"/>
          <w:b/>
          <w:color w:val="000000"/>
          <w:lang w:val="es-CL"/>
        </w:rPr>
      </w:pPr>
      <w:r w:rsidRPr="007C08AD">
        <w:rPr>
          <w:rFonts w:cs="Arial"/>
          <w:b/>
          <w:color w:val="000000"/>
          <w:lang w:val="es-CL"/>
        </w:rPr>
        <w:t>A.</w:t>
      </w:r>
      <w:r w:rsidR="0089772C" w:rsidRPr="007C08AD">
        <w:rPr>
          <w:rFonts w:cs="Arial"/>
          <w:b/>
          <w:color w:val="000000"/>
          <w:lang w:val="es-CL"/>
        </w:rPr>
        <w:t xml:space="preserve">- </w:t>
      </w:r>
      <w:r w:rsidR="002A1D45">
        <w:rPr>
          <w:rFonts w:cs="Arial"/>
          <w:b/>
          <w:color w:val="000000"/>
          <w:lang w:val="es-CL"/>
        </w:rPr>
        <w:t>D</w:t>
      </w:r>
      <w:r w:rsidR="004058E7" w:rsidRPr="007C08AD">
        <w:rPr>
          <w:rFonts w:cs="Arial"/>
          <w:b/>
          <w:color w:val="000000"/>
          <w:lang w:val="es-CL"/>
        </w:rPr>
        <w:t xml:space="preserve">ebate preliminar </w:t>
      </w:r>
      <w:r w:rsidR="000A63C0" w:rsidRPr="007C08AD">
        <w:rPr>
          <w:rFonts w:cs="Arial"/>
          <w:b/>
          <w:color w:val="000000"/>
          <w:lang w:val="es-CL"/>
        </w:rPr>
        <w:t xml:space="preserve">en </w:t>
      </w:r>
      <w:r w:rsidR="004058E7" w:rsidRPr="007C08AD">
        <w:rPr>
          <w:rFonts w:cs="Arial"/>
          <w:b/>
          <w:color w:val="000000"/>
          <w:lang w:val="es-CL"/>
        </w:rPr>
        <w:t>la Comisión.</w:t>
      </w:r>
    </w:p>
    <w:p w14:paraId="558B78F5" w14:textId="62AC392D" w:rsidR="002A1D45" w:rsidRDefault="002A1D45" w:rsidP="00334978">
      <w:pPr>
        <w:ind w:firstLine="1134"/>
        <w:jc w:val="both"/>
        <w:rPr>
          <w:rFonts w:cs="Arial"/>
          <w:b/>
          <w:color w:val="000000"/>
          <w:lang w:val="es-CL"/>
        </w:rPr>
      </w:pPr>
    </w:p>
    <w:p w14:paraId="34163536" w14:textId="77777777" w:rsidR="002A1D45" w:rsidRPr="002A1D45" w:rsidRDefault="002A1D45" w:rsidP="002A1D45">
      <w:pPr>
        <w:ind w:firstLine="1134"/>
        <w:jc w:val="both"/>
        <w:rPr>
          <w:rFonts w:cs="Arial"/>
          <w:bCs/>
          <w:color w:val="000000"/>
          <w:lang w:val="es-CL"/>
        </w:rPr>
      </w:pPr>
      <w:r w:rsidRPr="002A1D45">
        <w:rPr>
          <w:rFonts w:cs="Arial"/>
          <w:bCs/>
          <w:color w:val="000000"/>
          <w:lang w:val="es-CL"/>
        </w:rPr>
        <w:t xml:space="preserve">Al iniciar el debate, el </w:t>
      </w:r>
      <w:r w:rsidRPr="002A1D45">
        <w:rPr>
          <w:rFonts w:cs="Arial"/>
          <w:b/>
          <w:color w:val="000000"/>
          <w:lang w:val="es-CL"/>
        </w:rPr>
        <w:t>Honorable Senador señor Quinteros</w:t>
      </w:r>
      <w:r w:rsidRPr="002A1D45">
        <w:rPr>
          <w:rFonts w:cs="Arial"/>
          <w:bCs/>
          <w:color w:val="000000"/>
          <w:lang w:val="es-CL"/>
        </w:rPr>
        <w:t xml:space="preserve"> propuso incorporar en el artículo único del proyecto de ley, la palabra “hospitalaria”, antecedida de una coma, entre la palabra “ambulatoria” y la frase “o de emergencia”.</w:t>
      </w:r>
    </w:p>
    <w:p w14:paraId="530432B7" w14:textId="77777777" w:rsidR="002A1D45" w:rsidRPr="002A1D45" w:rsidRDefault="002A1D45" w:rsidP="002A1D45">
      <w:pPr>
        <w:ind w:firstLine="1134"/>
        <w:jc w:val="both"/>
        <w:rPr>
          <w:rFonts w:cs="Arial"/>
          <w:bCs/>
          <w:color w:val="000000"/>
          <w:lang w:val="es-CL"/>
        </w:rPr>
      </w:pPr>
    </w:p>
    <w:p w14:paraId="631A65B7" w14:textId="77777777" w:rsidR="002A1D45" w:rsidRPr="002A1D45" w:rsidRDefault="002A1D45" w:rsidP="002A1D45">
      <w:pPr>
        <w:ind w:firstLine="1134"/>
        <w:jc w:val="both"/>
        <w:rPr>
          <w:rFonts w:cs="Arial"/>
          <w:bCs/>
          <w:color w:val="000000"/>
          <w:lang w:val="es-CL"/>
        </w:rPr>
      </w:pPr>
      <w:r w:rsidRPr="002A1D45">
        <w:rPr>
          <w:rFonts w:cs="Arial"/>
          <w:bCs/>
          <w:color w:val="000000"/>
          <w:lang w:val="es-CL"/>
        </w:rPr>
        <w:t xml:space="preserve">El </w:t>
      </w:r>
      <w:r w:rsidRPr="002A1D45">
        <w:rPr>
          <w:rFonts w:cs="Arial"/>
          <w:b/>
          <w:color w:val="000000"/>
          <w:lang w:val="es-CL"/>
        </w:rPr>
        <w:t>asesor legislativo del Ministerio de Salud, señor Jaime González</w:t>
      </w:r>
      <w:r w:rsidRPr="002A1D45">
        <w:rPr>
          <w:rFonts w:cs="Arial"/>
          <w:bCs/>
          <w:color w:val="000000"/>
          <w:lang w:val="es-CL"/>
        </w:rPr>
        <w:t xml:space="preserve"> señaló que, en opinión del Ejecutivo, esta es una iniciativa que hace justicia a una práctica, donde algunos establecimientos y prestadores de salud no informaban al boletín comercial de deudas que pudieran tener algunos pacientes en la medida que había una revisión por parte de la Superintendencia de Salud en el marco de la revisión de una prestación o garantía GES.</w:t>
      </w:r>
    </w:p>
    <w:p w14:paraId="06BD0DBA" w14:textId="77777777" w:rsidR="002A1D45" w:rsidRPr="002A1D45" w:rsidRDefault="002A1D45" w:rsidP="002A1D45">
      <w:pPr>
        <w:ind w:firstLine="1134"/>
        <w:jc w:val="both"/>
        <w:rPr>
          <w:rFonts w:cs="Arial"/>
          <w:bCs/>
          <w:color w:val="000000"/>
          <w:lang w:val="es-CL"/>
        </w:rPr>
      </w:pPr>
    </w:p>
    <w:p w14:paraId="1DC44FCB" w14:textId="77777777" w:rsidR="002A1D45" w:rsidRPr="002A1D45" w:rsidRDefault="002A1D45" w:rsidP="002A1D45">
      <w:pPr>
        <w:ind w:firstLine="1134"/>
        <w:jc w:val="both"/>
        <w:rPr>
          <w:rFonts w:cs="Arial"/>
          <w:bCs/>
          <w:color w:val="000000"/>
          <w:lang w:val="es-CL"/>
        </w:rPr>
      </w:pPr>
      <w:r w:rsidRPr="002A1D45">
        <w:rPr>
          <w:rFonts w:cs="Arial"/>
          <w:bCs/>
          <w:color w:val="000000"/>
          <w:lang w:val="es-CL"/>
        </w:rPr>
        <w:t>Añadió que como se propone la redacción de la norma, resulta adecuada, la que se gatilla cuando se requiere una prestación de salud inesperada, no programada, y que necesita una pronta resolución.</w:t>
      </w:r>
    </w:p>
    <w:p w14:paraId="0F35F391" w14:textId="77777777" w:rsidR="002A1D45" w:rsidRPr="002A1D45" w:rsidRDefault="002A1D45" w:rsidP="002A1D45">
      <w:pPr>
        <w:ind w:firstLine="1134"/>
        <w:jc w:val="both"/>
        <w:rPr>
          <w:rFonts w:cs="Arial"/>
          <w:bCs/>
          <w:color w:val="000000"/>
          <w:lang w:val="es-CL"/>
        </w:rPr>
      </w:pPr>
    </w:p>
    <w:p w14:paraId="23CDCCD5" w14:textId="77777777" w:rsidR="002A1D45" w:rsidRPr="002A1D45" w:rsidRDefault="002A1D45" w:rsidP="002A1D45">
      <w:pPr>
        <w:ind w:firstLine="1134"/>
        <w:jc w:val="both"/>
        <w:rPr>
          <w:rFonts w:cs="Arial"/>
          <w:bCs/>
          <w:color w:val="000000"/>
          <w:lang w:val="es-CL"/>
        </w:rPr>
      </w:pPr>
      <w:r w:rsidRPr="002A1D45">
        <w:rPr>
          <w:rFonts w:cs="Arial"/>
          <w:bCs/>
          <w:color w:val="000000"/>
          <w:lang w:val="es-CL"/>
        </w:rPr>
        <w:t xml:space="preserve">El </w:t>
      </w:r>
      <w:r w:rsidRPr="002A1D45">
        <w:rPr>
          <w:rFonts w:cs="Arial"/>
          <w:b/>
          <w:color w:val="000000"/>
          <w:lang w:val="es-CL"/>
        </w:rPr>
        <w:t>Honorable Senador señor Girardi</w:t>
      </w:r>
      <w:r w:rsidRPr="002A1D45">
        <w:rPr>
          <w:rFonts w:cs="Arial"/>
          <w:bCs/>
          <w:color w:val="000000"/>
          <w:lang w:val="es-CL"/>
        </w:rPr>
        <w:t xml:space="preserve"> informó que la iniciativa nació de las situaciones que decenas de personas les informan a diario y corresponden, en su mayoría, a casos dramáticos. </w:t>
      </w:r>
    </w:p>
    <w:p w14:paraId="2937C1F9" w14:textId="77777777" w:rsidR="002A1D45" w:rsidRPr="002A1D45" w:rsidRDefault="002A1D45" w:rsidP="002A1D45">
      <w:pPr>
        <w:ind w:firstLine="1134"/>
        <w:jc w:val="both"/>
        <w:rPr>
          <w:rFonts w:cs="Arial"/>
          <w:bCs/>
          <w:color w:val="000000"/>
          <w:lang w:val="es-CL"/>
        </w:rPr>
      </w:pPr>
    </w:p>
    <w:p w14:paraId="5B1948F1" w14:textId="77777777" w:rsidR="002A1D45" w:rsidRPr="002A1D45" w:rsidRDefault="002A1D45" w:rsidP="002A1D45">
      <w:pPr>
        <w:ind w:firstLine="1134"/>
        <w:jc w:val="both"/>
        <w:rPr>
          <w:rFonts w:cs="Arial"/>
          <w:bCs/>
          <w:color w:val="000000"/>
          <w:lang w:val="es-CL"/>
        </w:rPr>
      </w:pPr>
      <w:r w:rsidRPr="002A1D45">
        <w:rPr>
          <w:rFonts w:cs="Arial"/>
          <w:bCs/>
          <w:color w:val="000000"/>
          <w:lang w:val="es-CL"/>
        </w:rPr>
        <w:t>Manifestó que en Chile nadie puede solventar una atención de salud, se sabe que los planes de ISAPRES son insuficientes y quienes tienen cobertura FONASA, a veces no pueden tener sus prestaciones en el sistema institucional porque no consiguen hora y están obligados a recurrir al sistema privado, de lo contrario, están condenados a morir.</w:t>
      </w:r>
    </w:p>
    <w:p w14:paraId="74103D6F" w14:textId="77777777" w:rsidR="002A1D45" w:rsidRPr="002A1D45" w:rsidRDefault="002A1D45" w:rsidP="002A1D45">
      <w:pPr>
        <w:ind w:firstLine="1134"/>
        <w:jc w:val="both"/>
        <w:rPr>
          <w:rFonts w:cs="Arial"/>
          <w:bCs/>
          <w:color w:val="000000"/>
          <w:lang w:val="es-CL"/>
        </w:rPr>
      </w:pPr>
    </w:p>
    <w:p w14:paraId="2E11BD24" w14:textId="77777777" w:rsidR="002A1D45" w:rsidRPr="002A1D45" w:rsidRDefault="002A1D45" w:rsidP="002A1D45">
      <w:pPr>
        <w:ind w:firstLine="1134"/>
        <w:jc w:val="both"/>
        <w:rPr>
          <w:rFonts w:cs="Arial"/>
          <w:bCs/>
          <w:color w:val="000000"/>
          <w:lang w:val="es-CL"/>
        </w:rPr>
      </w:pPr>
      <w:r w:rsidRPr="002A1D45">
        <w:rPr>
          <w:rFonts w:cs="Arial"/>
          <w:bCs/>
          <w:color w:val="000000"/>
          <w:lang w:val="es-CL"/>
        </w:rPr>
        <w:t>Como consecuencia de lo anterior, dado que la cobertura es muy baja, muchas veces quedan con deudas enormes. Lo más inaceptable es que, a parte de las deudas generadas en atención de salud, que no debieran existir, es la falta de un sistema de protección real a las personas, a su dignidad y al aspecto más esencial que es la vida y la salud.</w:t>
      </w:r>
    </w:p>
    <w:p w14:paraId="7991E49E" w14:textId="77777777" w:rsidR="002A1D45" w:rsidRPr="002A1D45" w:rsidRDefault="002A1D45" w:rsidP="002A1D45">
      <w:pPr>
        <w:ind w:firstLine="1134"/>
        <w:jc w:val="both"/>
        <w:rPr>
          <w:rFonts w:cs="Arial"/>
          <w:bCs/>
          <w:color w:val="000000"/>
          <w:lang w:val="es-CL"/>
        </w:rPr>
      </w:pPr>
    </w:p>
    <w:p w14:paraId="6CFC79BB" w14:textId="77777777" w:rsidR="002A1D45" w:rsidRPr="002A1D45" w:rsidRDefault="002A1D45" w:rsidP="002A1D45">
      <w:pPr>
        <w:ind w:firstLine="1134"/>
        <w:jc w:val="both"/>
        <w:rPr>
          <w:rFonts w:cs="Arial"/>
          <w:bCs/>
          <w:color w:val="000000"/>
          <w:lang w:val="es-CL"/>
        </w:rPr>
      </w:pPr>
      <w:r w:rsidRPr="002A1D45">
        <w:rPr>
          <w:rFonts w:cs="Arial"/>
          <w:bCs/>
          <w:color w:val="000000"/>
          <w:lang w:val="es-CL"/>
        </w:rPr>
        <w:t xml:space="preserve">Por ello, los autores de esta moción, presentaron este proyecto de ley que busca resolver una situación dramática, injusta, dolorosa, pero que, además, destruye a las personas, porque tener una deuda en salud y pasar a DICOM es inhabilitarlos civilmente para cualquier actividad, préstamo o trabajo. </w:t>
      </w:r>
    </w:p>
    <w:p w14:paraId="2CD6F059" w14:textId="77777777" w:rsidR="002A1D45" w:rsidRPr="002A1D45" w:rsidRDefault="002A1D45" w:rsidP="002A1D45">
      <w:pPr>
        <w:ind w:firstLine="1134"/>
        <w:jc w:val="both"/>
        <w:rPr>
          <w:rFonts w:cs="Arial"/>
          <w:bCs/>
          <w:color w:val="000000"/>
          <w:lang w:val="es-CL"/>
        </w:rPr>
      </w:pPr>
    </w:p>
    <w:p w14:paraId="041A5BF4" w14:textId="1F72E310" w:rsidR="002A1D45" w:rsidRPr="002A1D45" w:rsidRDefault="002A1D45" w:rsidP="002A1D45">
      <w:pPr>
        <w:ind w:firstLine="1134"/>
        <w:jc w:val="both"/>
        <w:rPr>
          <w:rFonts w:cs="Arial"/>
          <w:bCs/>
          <w:color w:val="000000"/>
          <w:lang w:val="es-CL"/>
        </w:rPr>
      </w:pPr>
      <w:r w:rsidRPr="002A1D45">
        <w:rPr>
          <w:rFonts w:cs="Arial"/>
          <w:bCs/>
          <w:color w:val="000000"/>
          <w:lang w:val="es-CL"/>
        </w:rPr>
        <w:t>La Comisión procedió a aprobar el proyecto en general y en particular, con la incorporación de la palabra “hospitalaria” propuesta por el Senador señor Quinteros, asimismo, se realizaron ajustes de forma, y propone al Senado obrar de igual modo.</w:t>
      </w:r>
    </w:p>
    <w:p w14:paraId="593C77B5" w14:textId="77777777" w:rsidR="00B87114" w:rsidRPr="00C10091" w:rsidRDefault="00B87114" w:rsidP="00C10091">
      <w:pPr>
        <w:jc w:val="both"/>
        <w:rPr>
          <w:rFonts w:cs="Arial"/>
          <w:b/>
          <w:color w:val="000000"/>
        </w:rPr>
      </w:pPr>
    </w:p>
    <w:p w14:paraId="7FC94E5D" w14:textId="157DA160" w:rsidR="007447FD" w:rsidRPr="007C08AD" w:rsidRDefault="002A1D45" w:rsidP="007447FD">
      <w:pPr>
        <w:ind w:firstLine="1134"/>
        <w:jc w:val="both"/>
        <w:rPr>
          <w:rFonts w:cs="Arial"/>
          <w:b/>
          <w:color w:val="000000"/>
          <w:lang w:val="es-CL"/>
        </w:rPr>
      </w:pPr>
      <w:bookmarkStart w:id="10" w:name="Votación"/>
      <w:r>
        <w:rPr>
          <w:rFonts w:cs="Arial"/>
          <w:b/>
          <w:color w:val="000000"/>
          <w:lang w:val="es-CL"/>
        </w:rPr>
        <w:t>B</w:t>
      </w:r>
      <w:r w:rsidR="006E49B4" w:rsidRPr="007C08AD">
        <w:rPr>
          <w:rFonts w:cs="Arial"/>
          <w:b/>
          <w:color w:val="000000"/>
          <w:lang w:val="es-CL"/>
        </w:rPr>
        <w:t>.-</w:t>
      </w:r>
      <w:r>
        <w:rPr>
          <w:rFonts w:cs="Arial"/>
          <w:b/>
          <w:color w:val="000000"/>
          <w:lang w:val="es-CL"/>
        </w:rPr>
        <w:t xml:space="preserve"> </w:t>
      </w:r>
      <w:r w:rsidR="004058E7" w:rsidRPr="007C08AD">
        <w:rPr>
          <w:rFonts w:cs="Arial"/>
          <w:b/>
          <w:color w:val="000000"/>
          <w:lang w:val="es-CL"/>
        </w:rPr>
        <w:t xml:space="preserve">Votación </w:t>
      </w:r>
      <w:r w:rsidR="00DB20A7" w:rsidRPr="007C08AD">
        <w:rPr>
          <w:rFonts w:cs="Arial"/>
          <w:b/>
          <w:color w:val="000000"/>
          <w:lang w:val="es-CL"/>
        </w:rPr>
        <w:t xml:space="preserve">en general </w:t>
      </w:r>
      <w:r w:rsidR="004058E7" w:rsidRPr="007C08AD">
        <w:rPr>
          <w:rFonts w:cs="Arial"/>
          <w:b/>
          <w:color w:val="000000"/>
          <w:lang w:val="es-CL"/>
        </w:rPr>
        <w:t xml:space="preserve">y </w:t>
      </w:r>
      <w:r w:rsidR="00577F40">
        <w:rPr>
          <w:rFonts w:cs="Arial"/>
          <w:b/>
          <w:color w:val="000000"/>
          <w:lang w:val="es-CL"/>
        </w:rPr>
        <w:t>en particular</w:t>
      </w:r>
      <w:r w:rsidR="007447FD" w:rsidRPr="007C08AD">
        <w:rPr>
          <w:rFonts w:cs="Arial"/>
          <w:b/>
          <w:color w:val="000000"/>
          <w:lang w:val="es-CL"/>
        </w:rPr>
        <w:t>.</w:t>
      </w:r>
    </w:p>
    <w:p w14:paraId="68D05066" w14:textId="77777777" w:rsidR="004058E7" w:rsidRPr="007C08AD" w:rsidRDefault="004058E7" w:rsidP="00677D0C">
      <w:pPr>
        <w:jc w:val="both"/>
        <w:rPr>
          <w:rFonts w:cs="Arial"/>
          <w:b/>
          <w:color w:val="000000"/>
          <w:lang w:val="es-CL"/>
        </w:rPr>
      </w:pPr>
    </w:p>
    <w:bookmarkEnd w:id="10"/>
    <w:p w14:paraId="1AA95AC2" w14:textId="3DB720B9" w:rsidR="00C34809" w:rsidRPr="00BA436B" w:rsidRDefault="00F72C6E" w:rsidP="00BF168C">
      <w:pPr>
        <w:ind w:firstLine="1134"/>
        <w:jc w:val="both"/>
        <w:rPr>
          <w:rFonts w:cs="Arial"/>
          <w:b/>
          <w:color w:val="000000"/>
        </w:rPr>
      </w:pPr>
      <w:r w:rsidRPr="00E404E8">
        <w:rPr>
          <w:rFonts w:cs="Arial"/>
          <w:bCs/>
          <w:color w:val="000000"/>
        </w:rPr>
        <w:t xml:space="preserve">- </w:t>
      </w:r>
      <w:r w:rsidRPr="00BA436B">
        <w:rPr>
          <w:rFonts w:cs="Arial"/>
          <w:b/>
          <w:color w:val="000000"/>
        </w:rPr>
        <w:t xml:space="preserve">Puesto en votación </w:t>
      </w:r>
      <w:r w:rsidR="00E00330" w:rsidRPr="00BA436B">
        <w:rPr>
          <w:rFonts w:cs="Arial"/>
          <w:b/>
          <w:color w:val="000000"/>
        </w:rPr>
        <w:t>e</w:t>
      </w:r>
      <w:r w:rsidRPr="00BA436B">
        <w:rPr>
          <w:rFonts w:cs="Arial"/>
          <w:b/>
          <w:color w:val="000000"/>
        </w:rPr>
        <w:t>n general</w:t>
      </w:r>
      <w:r w:rsidR="00E00330" w:rsidRPr="00BA436B">
        <w:rPr>
          <w:rFonts w:cs="Arial"/>
          <w:b/>
          <w:color w:val="000000"/>
        </w:rPr>
        <w:t xml:space="preserve"> y en particular</w:t>
      </w:r>
      <w:r w:rsidRPr="00BA436B">
        <w:rPr>
          <w:rFonts w:cs="Arial"/>
          <w:b/>
          <w:color w:val="000000"/>
        </w:rPr>
        <w:t>,</w:t>
      </w:r>
      <w:r w:rsidR="00E00330" w:rsidRPr="00BA436B">
        <w:rPr>
          <w:rFonts w:cs="Arial"/>
          <w:b/>
          <w:color w:val="000000"/>
        </w:rPr>
        <w:t xml:space="preserve"> el proyecto de ley</w:t>
      </w:r>
      <w:r w:rsidRPr="00BA436B">
        <w:rPr>
          <w:rFonts w:cs="Arial"/>
          <w:b/>
          <w:color w:val="000000"/>
        </w:rPr>
        <w:t xml:space="preserve"> fue aprobado</w:t>
      </w:r>
      <w:r w:rsidR="00E404E8" w:rsidRPr="00BA436B">
        <w:rPr>
          <w:rFonts w:cs="Arial"/>
          <w:b/>
          <w:color w:val="000000"/>
        </w:rPr>
        <w:t xml:space="preserve"> por la unanimidad de los miembros presentes</w:t>
      </w:r>
      <w:r w:rsidR="002A1D45">
        <w:rPr>
          <w:rFonts w:cs="Arial"/>
          <w:b/>
          <w:color w:val="000000"/>
        </w:rPr>
        <w:t xml:space="preserve"> de la </w:t>
      </w:r>
      <w:r w:rsidR="002A1D45">
        <w:rPr>
          <w:rFonts w:cs="Arial"/>
          <w:b/>
          <w:color w:val="000000"/>
        </w:rPr>
        <w:lastRenderedPageBreak/>
        <w:t>Comisión</w:t>
      </w:r>
      <w:r w:rsidR="00E404E8" w:rsidRPr="00BA436B">
        <w:rPr>
          <w:rFonts w:cs="Arial"/>
          <w:b/>
          <w:color w:val="000000"/>
        </w:rPr>
        <w:t xml:space="preserve">, Honorables Senadores </w:t>
      </w:r>
      <w:r w:rsidR="002A1D45" w:rsidRPr="002A1D45">
        <w:rPr>
          <w:rFonts w:cs="Arial"/>
          <w:b/>
          <w:color w:val="000000"/>
        </w:rPr>
        <w:t>señora Goic y señores Chahuán, Girardi y Quinteros.</w:t>
      </w:r>
    </w:p>
    <w:p w14:paraId="6E0B880F" w14:textId="77777777" w:rsidR="00BF168C" w:rsidRPr="00E404E8" w:rsidRDefault="00BF168C" w:rsidP="00BF168C">
      <w:pPr>
        <w:jc w:val="both"/>
        <w:rPr>
          <w:rFonts w:cs="Arial"/>
          <w:bCs/>
          <w:color w:val="000000"/>
        </w:rPr>
      </w:pPr>
    </w:p>
    <w:p w14:paraId="4B6FA182" w14:textId="77777777" w:rsidR="00A23541" w:rsidRPr="007C08AD" w:rsidRDefault="00A23541" w:rsidP="00A23541">
      <w:pPr>
        <w:tabs>
          <w:tab w:val="left" w:pos="0"/>
          <w:tab w:val="left" w:pos="2835"/>
        </w:tabs>
        <w:jc w:val="center"/>
        <w:rPr>
          <w:color w:val="000000"/>
        </w:rPr>
      </w:pPr>
      <w:r w:rsidRPr="007C08AD">
        <w:rPr>
          <w:color w:val="000000"/>
        </w:rPr>
        <w:t xml:space="preserve">- - - </w:t>
      </w:r>
    </w:p>
    <w:p w14:paraId="7717B2FB" w14:textId="77777777" w:rsidR="00BA436B" w:rsidRPr="007C08AD" w:rsidRDefault="00BA436B" w:rsidP="009C148C">
      <w:pPr>
        <w:tabs>
          <w:tab w:val="left" w:pos="0"/>
          <w:tab w:val="left" w:pos="2835"/>
        </w:tabs>
        <w:jc w:val="both"/>
        <w:rPr>
          <w:color w:val="000000"/>
        </w:rPr>
      </w:pPr>
    </w:p>
    <w:p w14:paraId="633A37CD" w14:textId="77777777" w:rsidR="009C148C" w:rsidRPr="007C08AD" w:rsidRDefault="009C148C" w:rsidP="009C148C">
      <w:pPr>
        <w:tabs>
          <w:tab w:val="left" w:pos="0"/>
          <w:tab w:val="left" w:pos="2835"/>
        </w:tabs>
        <w:jc w:val="center"/>
        <w:rPr>
          <w:b/>
          <w:color w:val="000000"/>
        </w:rPr>
      </w:pPr>
      <w:bookmarkStart w:id="11" w:name="Texto"/>
      <w:r w:rsidRPr="007C08AD">
        <w:rPr>
          <w:b/>
          <w:color w:val="000000"/>
        </w:rPr>
        <w:t>TEXTO DEL PROYECTO</w:t>
      </w:r>
    </w:p>
    <w:bookmarkEnd w:id="11"/>
    <w:p w14:paraId="4B7B8D9C" w14:textId="77777777" w:rsidR="009C148C" w:rsidRPr="007C08AD" w:rsidRDefault="009C148C" w:rsidP="009C148C">
      <w:pPr>
        <w:tabs>
          <w:tab w:val="left" w:pos="0"/>
          <w:tab w:val="left" w:pos="2835"/>
        </w:tabs>
        <w:jc w:val="both"/>
        <w:rPr>
          <w:color w:val="000000"/>
        </w:rPr>
      </w:pPr>
    </w:p>
    <w:p w14:paraId="5DF48737" w14:textId="77777777" w:rsidR="00FD7FC5" w:rsidRPr="007C08AD" w:rsidRDefault="00FD7FC5" w:rsidP="009C148C">
      <w:pPr>
        <w:tabs>
          <w:tab w:val="left" w:pos="0"/>
          <w:tab w:val="left" w:pos="2835"/>
        </w:tabs>
        <w:jc w:val="both"/>
        <w:rPr>
          <w:color w:val="000000"/>
        </w:rPr>
      </w:pPr>
    </w:p>
    <w:p w14:paraId="08F43841" w14:textId="06979A4E" w:rsidR="00F72C6E" w:rsidRPr="007C08AD" w:rsidRDefault="00E1357F" w:rsidP="00A067D7">
      <w:pPr>
        <w:ind w:firstLine="1134"/>
        <w:jc w:val="both"/>
        <w:rPr>
          <w:rFonts w:cs="Arial"/>
          <w:color w:val="000000"/>
        </w:rPr>
      </w:pPr>
      <w:r w:rsidRPr="007C08AD">
        <w:rPr>
          <w:color w:val="000000"/>
        </w:rPr>
        <w:t xml:space="preserve">En mérito de los acuerdos precedentemente expuestos, </w:t>
      </w:r>
      <w:r w:rsidR="00B2434A" w:rsidRPr="007C08AD">
        <w:rPr>
          <w:color w:val="000000"/>
        </w:rPr>
        <w:t xml:space="preserve">la </w:t>
      </w:r>
      <w:r w:rsidR="002F51A7">
        <w:rPr>
          <w:color w:val="000000"/>
        </w:rPr>
        <w:t>Comisión de</w:t>
      </w:r>
      <w:r w:rsidR="00E404E8">
        <w:rPr>
          <w:color w:val="000000"/>
        </w:rPr>
        <w:t xml:space="preserve"> </w:t>
      </w:r>
      <w:r w:rsidR="002A1D45">
        <w:rPr>
          <w:color w:val="000000"/>
        </w:rPr>
        <w:t>Salud</w:t>
      </w:r>
      <w:r w:rsidR="00E404E8">
        <w:rPr>
          <w:color w:val="000000"/>
        </w:rPr>
        <w:t xml:space="preserve">, </w:t>
      </w:r>
      <w:r w:rsidR="00B2434A" w:rsidRPr="007C08AD">
        <w:rPr>
          <w:color w:val="000000"/>
        </w:rPr>
        <w:t>tiene el honor de proponer</w:t>
      </w:r>
      <w:r w:rsidRPr="007C08AD">
        <w:rPr>
          <w:color w:val="000000"/>
        </w:rPr>
        <w:t xml:space="preserve"> </w:t>
      </w:r>
      <w:r w:rsidR="00B2434A" w:rsidRPr="007C08AD">
        <w:rPr>
          <w:color w:val="000000"/>
        </w:rPr>
        <w:t>a la Sala la aprobación</w:t>
      </w:r>
      <w:r w:rsidRPr="007C08AD">
        <w:rPr>
          <w:color w:val="000000"/>
        </w:rPr>
        <w:t>, en general</w:t>
      </w:r>
      <w:r w:rsidR="00E404E8">
        <w:rPr>
          <w:color w:val="000000"/>
        </w:rPr>
        <w:t xml:space="preserve"> y en particular</w:t>
      </w:r>
      <w:r w:rsidRPr="007C08AD">
        <w:rPr>
          <w:color w:val="000000"/>
        </w:rPr>
        <w:t xml:space="preserve">, </w:t>
      </w:r>
      <w:r w:rsidR="00B2434A" w:rsidRPr="007C08AD">
        <w:rPr>
          <w:color w:val="000000"/>
        </w:rPr>
        <w:t>d</w:t>
      </w:r>
      <w:r w:rsidRPr="007C08AD">
        <w:rPr>
          <w:color w:val="000000"/>
        </w:rPr>
        <w:t>el siguiente proyecto de ley:</w:t>
      </w:r>
    </w:p>
    <w:p w14:paraId="1C1EBEFA" w14:textId="77777777" w:rsidR="009C6DAE" w:rsidRPr="007C08AD" w:rsidRDefault="009C6DAE" w:rsidP="00FD7FC5">
      <w:pPr>
        <w:tabs>
          <w:tab w:val="left" w:pos="2835"/>
        </w:tabs>
        <w:rPr>
          <w:color w:val="000000"/>
        </w:rPr>
      </w:pPr>
    </w:p>
    <w:p w14:paraId="62913A7C" w14:textId="77777777" w:rsidR="00FD7FC5" w:rsidRPr="007C08AD" w:rsidRDefault="00FD7FC5" w:rsidP="00FD7FC5">
      <w:pPr>
        <w:pStyle w:val="Ttulo3"/>
        <w:tabs>
          <w:tab w:val="clear" w:pos="-720"/>
          <w:tab w:val="left" w:pos="2835"/>
        </w:tabs>
        <w:rPr>
          <w:b w:val="0"/>
          <w:color w:val="000000"/>
        </w:rPr>
      </w:pPr>
      <w:r w:rsidRPr="007C08AD">
        <w:rPr>
          <w:b w:val="0"/>
          <w:color w:val="000000"/>
        </w:rPr>
        <w:t>PROYECTO DE LEY</w:t>
      </w:r>
      <w:r w:rsidR="00BF168C">
        <w:rPr>
          <w:b w:val="0"/>
          <w:color w:val="000000"/>
        </w:rPr>
        <w:t>:</w:t>
      </w:r>
    </w:p>
    <w:p w14:paraId="787D93B1" w14:textId="77777777" w:rsidR="00FD7FC5" w:rsidRPr="007C08AD" w:rsidRDefault="00FD7FC5" w:rsidP="00FD7FC5">
      <w:pPr>
        <w:rPr>
          <w:color w:val="000000"/>
        </w:rPr>
      </w:pPr>
    </w:p>
    <w:p w14:paraId="3C1823C7" w14:textId="77777777" w:rsidR="00A53F3E" w:rsidRDefault="00E404E8" w:rsidP="00A53F3E">
      <w:pPr>
        <w:ind w:firstLine="1134"/>
        <w:jc w:val="both"/>
      </w:pPr>
      <w:r>
        <w:t>“</w:t>
      </w:r>
      <w:r w:rsidR="00A53F3E">
        <w:t>Artículo único. - Modificase la ley N° 19.628, sobre protección de la vida privada, con el objeto de prohibir que se informe sobre las deudas contraídas para financiar servicios y acciones de salud de la siguiente manera:</w:t>
      </w:r>
    </w:p>
    <w:p w14:paraId="05215C2B" w14:textId="77777777" w:rsidR="00A53F3E" w:rsidRDefault="00A53F3E" w:rsidP="00A53F3E">
      <w:pPr>
        <w:ind w:firstLine="1134"/>
        <w:jc w:val="both"/>
      </w:pPr>
    </w:p>
    <w:p w14:paraId="6BD98D0C" w14:textId="77777777" w:rsidR="00A53F3E" w:rsidRDefault="00A53F3E" w:rsidP="00A53F3E">
      <w:pPr>
        <w:ind w:firstLine="1134"/>
        <w:jc w:val="both"/>
      </w:pPr>
      <w:r>
        <w:tab/>
        <w:t>Intercálase en el inciso segundo del artículo 17 a continuación del último punto y coma (;) antecedido por la frase: "tampoco las deudas contraídas con instituciones de educación superior de conformidad a las leyes números 18.591 y 19.287, ni aquellas adquiridas con bancos o instituciones financieras de conformidad a la ley N° 20.027, o en el marco de las líneas de financiamiento a estudiantes para cursar estudios en educación superior, administradas por la Corporación de Fomento de la Producción, ni alguna deuda contraída con la finalidad de recibir para sí o para terceros un servicio educacional formal en cualquiera de sus niveles" la siguiente nueva frase: "ni las deudas contraídas con prestadores de salud públicos o privados y empresas relacionadas, en el marco de una atención o acción de salud ambulatoria, hospitalaria o de emergencia sean estas consultas, procedimientos, exámenes, programas, cirugías u operaciones;".</w:t>
      </w:r>
    </w:p>
    <w:p w14:paraId="140504BE" w14:textId="77777777" w:rsidR="00A53F3E" w:rsidRDefault="00A53F3E" w:rsidP="00A53F3E">
      <w:pPr>
        <w:ind w:firstLine="1134"/>
        <w:jc w:val="both"/>
      </w:pPr>
    </w:p>
    <w:p w14:paraId="0497D5AE" w14:textId="1F939869" w:rsidR="00E404E8" w:rsidRPr="00E404E8" w:rsidRDefault="00A53F3E" w:rsidP="00A53F3E">
      <w:pPr>
        <w:ind w:firstLine="1134"/>
        <w:jc w:val="both"/>
      </w:pPr>
      <w:r>
        <w:tab/>
        <w:t>Artículo transitorio.- Las disposiciones de la presente ley entrarán en vigencia a partir de los ciento ochenta días posteriores a la publicación de la misma. Los responsables de los registros o bancos de datos personales que almacenan y comunican información sobre las obligaciones a que se refiere el artículo anterior deberán eliminar todos los datos relacionados con éstas, en el plazo señalado anteriormente.”.</w:t>
      </w:r>
    </w:p>
    <w:p w14:paraId="4FED28BC" w14:textId="77777777" w:rsidR="007250B4" w:rsidRPr="007C08AD" w:rsidRDefault="007250B4" w:rsidP="00334978">
      <w:pPr>
        <w:tabs>
          <w:tab w:val="left" w:pos="0"/>
          <w:tab w:val="left" w:pos="2835"/>
        </w:tabs>
        <w:ind w:firstLine="1134"/>
        <w:rPr>
          <w:color w:val="000000"/>
        </w:rPr>
      </w:pPr>
    </w:p>
    <w:p w14:paraId="58409ACC" w14:textId="0FB7935A" w:rsidR="00D420FF" w:rsidRPr="007C08AD" w:rsidRDefault="00D420FF" w:rsidP="00A53F3E">
      <w:pPr>
        <w:tabs>
          <w:tab w:val="left" w:pos="0"/>
          <w:tab w:val="left" w:pos="2835"/>
        </w:tabs>
        <w:jc w:val="center"/>
        <w:rPr>
          <w:color w:val="000000"/>
        </w:rPr>
      </w:pPr>
      <w:r w:rsidRPr="007C08AD">
        <w:rPr>
          <w:color w:val="000000"/>
        </w:rPr>
        <w:t>- - -</w:t>
      </w:r>
    </w:p>
    <w:p w14:paraId="417F7088" w14:textId="77777777" w:rsidR="00FD7FC5" w:rsidRPr="007C08AD" w:rsidRDefault="00FD7FC5" w:rsidP="00334978">
      <w:pPr>
        <w:ind w:firstLine="1134"/>
        <w:jc w:val="both"/>
        <w:rPr>
          <w:color w:val="000000"/>
        </w:rPr>
      </w:pPr>
    </w:p>
    <w:p w14:paraId="539479A6" w14:textId="77777777" w:rsidR="00CB10D7" w:rsidRDefault="00CB10D7" w:rsidP="00CB10D7">
      <w:pPr>
        <w:ind w:firstLine="1134"/>
        <w:jc w:val="both"/>
      </w:pPr>
      <w:bookmarkStart w:id="12" w:name="Acordado"/>
      <w:r>
        <w:t>Acordado en sesión de fecha 5 de enero de 2022, con asistencia de los Honorables Senadores señora Goic y señores Chahuán, Girardi y Quinteros.</w:t>
      </w:r>
    </w:p>
    <w:p w14:paraId="020BC46D" w14:textId="77777777" w:rsidR="00CB10D7" w:rsidRDefault="00CB10D7" w:rsidP="00CB10D7">
      <w:pPr>
        <w:ind w:firstLine="1134"/>
        <w:jc w:val="both"/>
      </w:pPr>
    </w:p>
    <w:p w14:paraId="4CC36DC5" w14:textId="208BC565" w:rsidR="00CB10D7" w:rsidRDefault="00CB10D7" w:rsidP="00CB10D7">
      <w:pPr>
        <w:ind w:firstLine="1134"/>
        <w:jc w:val="both"/>
      </w:pPr>
      <w:r>
        <w:tab/>
      </w:r>
      <w:r>
        <w:tab/>
      </w:r>
      <w:r>
        <w:tab/>
        <w:t xml:space="preserve">Sala de Comisión, a </w:t>
      </w:r>
      <w:r w:rsidR="006C29E9">
        <w:t>0</w:t>
      </w:r>
      <w:r>
        <w:t>5 de enero de 2022.</w:t>
      </w:r>
    </w:p>
    <w:p w14:paraId="25590A60" w14:textId="77777777" w:rsidR="00CB10D7" w:rsidRDefault="00CB10D7" w:rsidP="00CB10D7">
      <w:pPr>
        <w:ind w:firstLine="1134"/>
        <w:jc w:val="both"/>
      </w:pPr>
    </w:p>
    <w:p w14:paraId="01407513" w14:textId="14F18999" w:rsidR="00CB10D7" w:rsidRDefault="00CB10D7" w:rsidP="00CB10D7">
      <w:pPr>
        <w:ind w:firstLine="1134"/>
        <w:jc w:val="both"/>
      </w:pPr>
    </w:p>
    <w:p w14:paraId="1138696F" w14:textId="5186724A" w:rsidR="00FC7983" w:rsidRDefault="00FC7983" w:rsidP="00CB10D7">
      <w:pPr>
        <w:ind w:firstLine="1134"/>
        <w:jc w:val="both"/>
      </w:pPr>
      <w:r>
        <w:rPr>
          <w:noProof/>
          <w:color w:val="000000"/>
        </w:rPr>
        <w:lastRenderedPageBreak/>
        <mc:AlternateContent>
          <mc:Choice Requires="wpg">
            <w:drawing>
              <wp:anchor distT="0" distB="0" distL="114300" distR="114300" simplePos="0" relativeHeight="251659264" behindDoc="1" locked="0" layoutInCell="1" allowOverlap="1" wp14:anchorId="696D67DE" wp14:editId="68DA7185">
                <wp:simplePos x="0" y="0"/>
                <wp:positionH relativeFrom="margin">
                  <wp:posOffset>2281453</wp:posOffset>
                </wp:positionH>
                <wp:positionV relativeFrom="paragraph">
                  <wp:posOffset>-330</wp:posOffset>
                </wp:positionV>
                <wp:extent cx="2741930" cy="1685290"/>
                <wp:effectExtent l="0" t="0" r="1270" b="0"/>
                <wp:wrapNone/>
                <wp:docPr id="5" name="Grupo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1930" cy="1685290"/>
                          <a:chOff x="203073" y="-304800"/>
                          <a:chExt cx="2742184" cy="1685232"/>
                        </a:xfrm>
                      </wpg:grpSpPr>
                      <pic:pic xmlns:pic="http://schemas.openxmlformats.org/drawingml/2006/picture">
                        <pic:nvPicPr>
                          <pic:cNvPr id="6" name="Picture 12"/>
                          <pic:cNvPicPr/>
                        </pic:nvPicPr>
                        <pic:blipFill>
                          <a:blip r:embed="rId10"/>
                          <a:stretch>
                            <a:fillRect/>
                          </a:stretch>
                        </pic:blipFill>
                        <pic:spPr>
                          <a:xfrm>
                            <a:off x="203073" y="-304800"/>
                            <a:ext cx="2742184" cy="1639571"/>
                          </a:xfrm>
                          <a:prstGeom prst="rect">
                            <a:avLst/>
                          </a:prstGeom>
                        </pic:spPr>
                      </pic:pic>
                      <wps:wsp>
                        <wps:cNvPr id="7" name="Rectangle 111"/>
                        <wps:cNvSpPr/>
                        <wps:spPr>
                          <a:xfrm>
                            <a:off x="2476627" y="979298"/>
                            <a:ext cx="56314" cy="226001"/>
                          </a:xfrm>
                          <a:prstGeom prst="rect">
                            <a:avLst/>
                          </a:prstGeom>
                          <a:ln>
                            <a:noFill/>
                          </a:ln>
                        </wps:spPr>
                        <wps:txbx>
                          <w:txbxContent>
                            <w:p w14:paraId="3F2CECF5" w14:textId="77777777" w:rsidR="00FC7983" w:rsidRDefault="00FC7983" w:rsidP="00FC7983">
                              <w:pPr>
                                <w:spacing w:after="160"/>
                              </w:pPr>
                              <w:r>
                                <w:t xml:space="preserve"> </w:t>
                              </w:r>
                            </w:p>
                          </w:txbxContent>
                        </wps:txbx>
                        <wps:bodyPr horzOverflow="overflow" vert="horz" lIns="0" tIns="0" rIns="0" bIns="0" rtlCol="0">
                          <a:noAutofit/>
                        </wps:bodyPr>
                      </wps:wsp>
                      <wps:wsp>
                        <wps:cNvPr id="8" name="Rectangle 116"/>
                        <wps:cNvSpPr/>
                        <wps:spPr>
                          <a:xfrm>
                            <a:off x="1693291" y="1154430"/>
                            <a:ext cx="56314" cy="226002"/>
                          </a:xfrm>
                          <a:prstGeom prst="rect">
                            <a:avLst/>
                          </a:prstGeom>
                          <a:ln>
                            <a:noFill/>
                          </a:ln>
                        </wps:spPr>
                        <wps:txbx>
                          <w:txbxContent>
                            <w:p w14:paraId="398B395D" w14:textId="77777777" w:rsidR="00FC7983" w:rsidRDefault="00FC7983" w:rsidP="00FC7983">
                              <w:pPr>
                                <w:spacing w:after="160"/>
                              </w:pPr>
                              <w:r>
                                <w:rPr>
                                  <w:b/>
                                </w:rPr>
                                <w:t xml:space="preserve"> </w:t>
                              </w:r>
                            </w:p>
                          </w:txbxContent>
                        </wps:txbx>
                        <wps:bodyPr horzOverflow="overflow" vert="horz" lIns="0" tIns="0" rIns="0" bIns="0" rtlCol="0">
                          <a:noAutofit/>
                        </wps:bodyPr>
                      </wps:wsp>
                      <wps:wsp>
                        <wps:cNvPr id="9" name="Rectangle 118"/>
                        <wps:cNvSpPr/>
                        <wps:spPr>
                          <a:xfrm>
                            <a:off x="2819908" y="1154430"/>
                            <a:ext cx="56314" cy="226002"/>
                          </a:xfrm>
                          <a:prstGeom prst="rect">
                            <a:avLst/>
                          </a:prstGeom>
                          <a:ln>
                            <a:noFill/>
                          </a:ln>
                        </wps:spPr>
                        <wps:txbx>
                          <w:txbxContent>
                            <w:p w14:paraId="2D246DC4" w14:textId="77777777" w:rsidR="00FC7983" w:rsidRDefault="00FC7983" w:rsidP="00FC7983">
                              <w:pPr>
                                <w:spacing w:after="16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696D67DE" id="Grupo 5" o:spid="_x0000_s1026" style="position:absolute;left:0;text-align:left;margin-left:179.65pt;margin-top:-.05pt;width:215.9pt;height:132.7pt;z-index:-251657216;mso-position-horizontal-relative:margin" coordorigin="2030,-3048" coordsize="27421,16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 o:spid="_x0000_s1027" type="#_x0000_t75" style="position:absolute;left:2030;top:-3048;width:27422;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">
                  <v:imagedata r:id="rId11" o:title=""/>
                </v:shape>
                <v:rect id="Rectangle 111" o:spid="_x0000_s1028" style="position:absolute;left:24766;top:97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" filled="f" stroked="f">
                  <v:textbox inset="0,0,0,0">
                    <w:txbxContent>
                      <w:p w14:paraId="3F2CECF5" w14:textId="77777777" w:rsidR="00FC7983" w:rsidRDefault="00FC7983" w:rsidP="00FC7983">
                        <w:pPr>
                          <w:spacing w:after="160"/>
                        </w:pPr>
                        <w:r>
                          <w:t xml:space="preserve"> </w:t>
                        </w:r>
                      </w:p>
                    </w:txbxContent>
                  </v:textbox>
                </v:rect>
                <v:rect id="Rectangle 116" o:spid="_x0000_s1029" style="position:absolute;left:16932;top:1154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" filled="f" stroked="f">
                  <v:textbox inset="0,0,0,0">
                    <w:txbxContent>
                      <w:p w14:paraId="398B395D" w14:textId="77777777" w:rsidR="00FC7983" w:rsidRDefault="00FC7983" w:rsidP="00FC7983">
                        <w:pPr>
                          <w:spacing w:after="160"/>
                        </w:pPr>
                        <w:r>
                          <w:rPr>
                            <w:b/>
                          </w:rPr>
                          <w:t xml:space="preserve"> </w:t>
                        </w:r>
                      </w:p>
                    </w:txbxContent>
                  </v:textbox>
                </v:rect>
                <v:rect id="Rectangle 118" o:spid="_x0000_s1030" style="position:absolute;left:28199;top:115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14:paraId="2D246DC4" w14:textId="77777777" w:rsidR="00FC7983" w:rsidRDefault="00FC7983" w:rsidP="00FC7983">
                        <w:pPr>
                          <w:spacing w:after="160"/>
                        </w:pPr>
                        <w:r>
                          <w:t xml:space="preserve"> </w:t>
                        </w:r>
                      </w:p>
                    </w:txbxContent>
                  </v:textbox>
                </v:rect>
                <w10:wrap anchorx="margin"/>
              </v:group>
            </w:pict>
          </mc:Fallback>
        </mc:AlternateContent>
      </w:r>
    </w:p>
    <w:bookmarkEnd w:id="12"/>
    <w:p w14:paraId="76B54C8C" w14:textId="4D29A407" w:rsidR="009B33C1" w:rsidRDefault="009B33C1" w:rsidP="00FD7FC5">
      <w:pPr>
        <w:jc w:val="both"/>
        <w:rPr>
          <w:color w:val="000000"/>
          <w:highlight w:val="green"/>
          <w:u w:val="single"/>
          <w:lang w:val="es-ES"/>
        </w:rPr>
      </w:pPr>
    </w:p>
    <w:p w14:paraId="46BDFF71" w14:textId="18C74E50" w:rsidR="00FC7983" w:rsidRPr="00A53F3E" w:rsidRDefault="00FC7983" w:rsidP="00FD7FC5">
      <w:pPr>
        <w:jc w:val="both"/>
        <w:rPr>
          <w:color w:val="000000"/>
          <w:highlight w:val="green"/>
          <w:u w:val="single"/>
          <w:lang w:val="es-ES"/>
        </w:rPr>
      </w:pPr>
    </w:p>
    <w:p w14:paraId="24469BA2" w14:textId="77777777" w:rsidR="00593A57" w:rsidRPr="00A53F3E" w:rsidRDefault="00593A57" w:rsidP="00FD7FC5">
      <w:pPr>
        <w:jc w:val="both"/>
        <w:rPr>
          <w:color w:val="000000"/>
          <w:highlight w:val="green"/>
          <w:lang w:val="es-CL"/>
        </w:rPr>
      </w:pPr>
    </w:p>
    <w:p w14:paraId="3A7F33C4" w14:textId="6224A63F" w:rsidR="005C2FAA" w:rsidRPr="007C08AD" w:rsidRDefault="005C2FAA" w:rsidP="00FD7FC5">
      <w:pPr>
        <w:jc w:val="both"/>
        <w:rPr>
          <w:color w:val="000000"/>
        </w:rPr>
      </w:pPr>
    </w:p>
    <w:p w14:paraId="3CF1CB48" w14:textId="63A09A76" w:rsidR="005C2FAA" w:rsidRPr="007C08AD" w:rsidRDefault="005C2FAA" w:rsidP="00FD7FC5">
      <w:pPr>
        <w:jc w:val="both"/>
        <w:rPr>
          <w:color w:val="000000"/>
        </w:rPr>
      </w:pPr>
    </w:p>
    <w:p w14:paraId="21385F84" w14:textId="77777777" w:rsidR="00FC7983" w:rsidRPr="00FC7983" w:rsidRDefault="00FC7983" w:rsidP="00FC7983">
      <w:pPr>
        <w:ind w:firstLine="2835"/>
        <w:jc w:val="center"/>
        <w:rPr>
          <w:rFonts w:cs="Arial"/>
          <w:b/>
          <w:bCs/>
          <w:spacing w:val="6"/>
          <w:lang w:val="es-ES"/>
        </w:rPr>
      </w:pPr>
      <w:bookmarkStart w:id="13" w:name="_Hlk114071045"/>
      <w:r w:rsidRPr="00FC7983">
        <w:rPr>
          <w:rFonts w:cs="Arial"/>
          <w:b/>
          <w:bCs/>
          <w:spacing w:val="6"/>
          <w:lang w:val="es-ES"/>
        </w:rPr>
        <w:t>JUAN PABLO LIBUY GARCIA</w:t>
      </w:r>
    </w:p>
    <w:p w14:paraId="0AB509D2" w14:textId="4FA48D72" w:rsidR="00FC7983" w:rsidRPr="00FC7983" w:rsidRDefault="00FC7983" w:rsidP="00FC7983">
      <w:pPr>
        <w:widowControl w:val="0"/>
        <w:ind w:firstLine="2835"/>
        <w:jc w:val="center"/>
        <w:rPr>
          <w:rFonts w:eastAsia="Arial" w:cs="Arial"/>
          <w:b/>
          <w:bCs/>
          <w:spacing w:val="0"/>
          <w:lang w:val="es-CL" w:eastAsia="es-CL"/>
        </w:rPr>
      </w:pPr>
      <w:r w:rsidRPr="00FC7983">
        <w:rPr>
          <w:rFonts w:eastAsia="Arial" w:cs="Arial"/>
          <w:b/>
          <w:bCs/>
          <w:spacing w:val="0"/>
          <w:lang w:val="es-CL" w:eastAsia="es-CL"/>
        </w:rPr>
        <w:t>Abogado Secretario (S) de la Comisión</w:t>
      </w:r>
    </w:p>
    <w:bookmarkEnd w:id="13"/>
    <w:p w14:paraId="5E467FF9" w14:textId="1703FE46" w:rsidR="00FC7983" w:rsidRPr="00FC7983" w:rsidRDefault="00FC7983" w:rsidP="00FC7983">
      <w:pPr>
        <w:jc w:val="both"/>
        <w:rPr>
          <w:rFonts w:cs="Arial"/>
          <w:spacing w:val="6"/>
          <w:lang w:val="es-ES"/>
        </w:rPr>
      </w:pPr>
    </w:p>
    <w:p w14:paraId="23106445" w14:textId="77777777" w:rsidR="005C2FAA" w:rsidRPr="00FC7983" w:rsidRDefault="005C2FAA" w:rsidP="00FD7FC5">
      <w:pPr>
        <w:jc w:val="both"/>
        <w:rPr>
          <w:color w:val="000000"/>
          <w:lang w:val="es-ES"/>
        </w:rPr>
      </w:pPr>
    </w:p>
    <w:p w14:paraId="46E3801C" w14:textId="77777777" w:rsidR="005C2FAA" w:rsidRPr="007C08AD" w:rsidRDefault="005C2FAA" w:rsidP="00FD7FC5">
      <w:pPr>
        <w:jc w:val="both"/>
        <w:rPr>
          <w:color w:val="000000"/>
        </w:rPr>
      </w:pPr>
    </w:p>
    <w:p w14:paraId="3357507D" w14:textId="1345EF00" w:rsidR="00FD7FC5" w:rsidRPr="007C08AD" w:rsidRDefault="004E091C" w:rsidP="00FD7FC5">
      <w:pPr>
        <w:ind w:firstLine="2844"/>
        <w:rPr>
          <w:b/>
          <w:color w:val="000000"/>
          <w:u w:val="single"/>
        </w:rPr>
      </w:pPr>
      <w:r w:rsidRPr="007C08AD">
        <w:rPr>
          <w:b/>
          <w:color w:val="000000"/>
          <w:u w:val="single"/>
        </w:rPr>
        <w:br w:type="page"/>
      </w:r>
      <w:bookmarkStart w:id="14" w:name="Resumen"/>
      <w:r w:rsidR="00FD7FC5" w:rsidRPr="007C08AD">
        <w:rPr>
          <w:b/>
          <w:color w:val="000000"/>
          <w:u w:val="single"/>
        </w:rPr>
        <w:lastRenderedPageBreak/>
        <w:t>RESUMEN EJECUTIVO</w:t>
      </w:r>
      <w:bookmarkEnd w:id="14"/>
    </w:p>
    <w:p w14:paraId="37B7A5C6" w14:textId="77777777" w:rsidR="00FD7FC5" w:rsidRPr="007C08AD" w:rsidRDefault="00FD7FC5" w:rsidP="00FD7FC5">
      <w:pPr>
        <w:ind w:left="709" w:hanging="709"/>
        <w:jc w:val="center"/>
        <w:rPr>
          <w:b/>
          <w:color w:val="000000"/>
        </w:rPr>
      </w:pPr>
    </w:p>
    <w:p w14:paraId="1B5F7905" w14:textId="6015C005" w:rsidR="0086775D" w:rsidRPr="002A71E7" w:rsidRDefault="00FD7FC5" w:rsidP="0086775D">
      <w:pPr>
        <w:pStyle w:val="Sangradetextonormal"/>
        <w:ind w:left="0"/>
        <w:jc w:val="both"/>
        <w:rPr>
          <w:b/>
          <w:bCs/>
        </w:rPr>
      </w:pPr>
      <w:r w:rsidRPr="007C08AD">
        <w:rPr>
          <w:b/>
          <w:color w:val="000000"/>
        </w:rPr>
        <w:t>INFORME DE LA COMISIÓN DE</w:t>
      </w:r>
      <w:r w:rsidR="0086775D">
        <w:rPr>
          <w:b/>
          <w:color w:val="000000"/>
        </w:rPr>
        <w:t xml:space="preserve"> </w:t>
      </w:r>
      <w:r w:rsidR="00BC7C40">
        <w:rPr>
          <w:b/>
          <w:color w:val="000000"/>
        </w:rPr>
        <w:t xml:space="preserve">SALUD, </w:t>
      </w:r>
      <w:r w:rsidR="00BC7C40" w:rsidRPr="00BC7C40">
        <w:rPr>
          <w:b/>
          <w:color w:val="000000"/>
          <w:lang w:val="es-CL"/>
        </w:rPr>
        <w:t xml:space="preserve">RECAÍDO EN EL PROYECTO DE LEY, EN PRIMER TRÁMITE CONSTITUCIONAL, </w:t>
      </w:r>
      <w:r w:rsidR="00BC7C40" w:rsidRPr="00BC7C40">
        <w:rPr>
          <w:b/>
          <w:color w:val="000000"/>
          <w:lang w:val="es-ES"/>
        </w:rPr>
        <w:t>QUE PROHÍBE INFORMAR LAS DEUDAS CONTRAÍDAS PARA FINANCIAR ATENCIONES DE SALUD</w:t>
      </w:r>
    </w:p>
    <w:p w14:paraId="38B2715C" w14:textId="7C9FBF75" w:rsidR="00FD7FC5" w:rsidRPr="007C08AD" w:rsidRDefault="00FD7FC5" w:rsidP="00FD7FC5">
      <w:pPr>
        <w:tabs>
          <w:tab w:val="left" w:pos="1276"/>
        </w:tabs>
        <w:jc w:val="both"/>
        <w:rPr>
          <w:b/>
          <w:color w:val="000000"/>
        </w:rPr>
      </w:pPr>
      <w:r w:rsidRPr="007C08AD">
        <w:rPr>
          <w:b/>
          <w:color w:val="000000"/>
        </w:rPr>
        <w:t>(BOLETÍN Nº</w:t>
      </w:r>
      <w:r w:rsidR="00BC7C40">
        <w:rPr>
          <w:b/>
          <w:color w:val="000000"/>
        </w:rPr>
        <w:t xml:space="preserve"> </w:t>
      </w:r>
      <w:r w:rsidR="0086775D">
        <w:rPr>
          <w:b/>
          <w:color w:val="000000"/>
        </w:rPr>
        <w:t>1</w:t>
      </w:r>
      <w:r w:rsidR="00BC7C40">
        <w:rPr>
          <w:b/>
          <w:color w:val="000000"/>
        </w:rPr>
        <w:t>4.211-11</w:t>
      </w:r>
      <w:r w:rsidRPr="007C08AD">
        <w:rPr>
          <w:b/>
          <w:color w:val="000000"/>
        </w:rPr>
        <w:t>).</w:t>
      </w:r>
    </w:p>
    <w:p w14:paraId="30B3A745" w14:textId="77777777" w:rsidR="00FD7FC5" w:rsidRPr="007C08AD" w:rsidRDefault="00BF168C" w:rsidP="00FD7FC5">
      <w:pPr>
        <w:ind w:left="709" w:hanging="709"/>
        <w:rPr>
          <w:color w:val="000000"/>
        </w:rPr>
      </w:pPr>
      <w:r>
        <w:rPr>
          <w:color w:val="000000"/>
        </w:rPr>
        <w:t>_______________________________________________________________</w:t>
      </w:r>
    </w:p>
    <w:p w14:paraId="7724DB87" w14:textId="77777777" w:rsidR="00BF168C" w:rsidRDefault="00BF168C" w:rsidP="00FD7FC5">
      <w:pPr>
        <w:tabs>
          <w:tab w:val="left" w:pos="1418"/>
        </w:tabs>
        <w:ind w:left="709" w:hanging="709"/>
        <w:jc w:val="both"/>
        <w:rPr>
          <w:b/>
          <w:color w:val="000000"/>
        </w:rPr>
      </w:pPr>
    </w:p>
    <w:p w14:paraId="5772757C" w14:textId="246BEA7D" w:rsidR="00BC7C40" w:rsidRPr="00BC7C40" w:rsidRDefault="00BC7C40" w:rsidP="00BC7C40">
      <w:pPr>
        <w:jc w:val="both"/>
        <w:rPr>
          <w:rFonts w:cs="Arial"/>
        </w:rPr>
      </w:pPr>
      <w:r w:rsidRPr="00BC7C40">
        <w:rPr>
          <w:b/>
          <w:color w:val="000000"/>
        </w:rPr>
        <w:t>I.</w:t>
      </w:r>
      <w:r>
        <w:rPr>
          <w:b/>
          <w:color w:val="000000"/>
        </w:rPr>
        <w:tab/>
      </w:r>
      <w:r w:rsidR="00FD7FC5" w:rsidRPr="00BC7C40">
        <w:rPr>
          <w:b/>
          <w:color w:val="000000"/>
        </w:rPr>
        <w:t>OBJETIVO</w:t>
      </w:r>
      <w:r w:rsidR="000E2317" w:rsidRPr="00BC7C40">
        <w:rPr>
          <w:b/>
          <w:color w:val="000000"/>
        </w:rPr>
        <w:t xml:space="preserve"> </w:t>
      </w:r>
      <w:r w:rsidR="00FD7FC5" w:rsidRPr="00BC7C40">
        <w:rPr>
          <w:b/>
          <w:color w:val="000000"/>
        </w:rPr>
        <w:t>DEL PROY</w:t>
      </w:r>
      <w:r w:rsidR="0089772C" w:rsidRPr="00BC7C40">
        <w:rPr>
          <w:b/>
          <w:color w:val="000000"/>
        </w:rPr>
        <w:t>ECTO PROPUESTO POR LA COMISIÓN:</w:t>
      </w:r>
      <w:r w:rsidR="0086775D" w:rsidRPr="00BC7C40">
        <w:rPr>
          <w:rFonts w:cs="Arial"/>
        </w:rPr>
        <w:t xml:space="preserve"> </w:t>
      </w:r>
      <w:r w:rsidRPr="00BC7C40">
        <w:rPr>
          <w:rFonts w:cs="Arial"/>
          <w:lang w:val="es-ES"/>
        </w:rPr>
        <w:t xml:space="preserve">modificar la ley N° </w:t>
      </w:r>
      <w:r w:rsidRPr="00BC7C40">
        <w:rPr>
          <w:rFonts w:cs="Arial"/>
        </w:rPr>
        <w:t>19.628, sobre protección de la vida privada, con el objeto de prohibir que se informe sobre las deudas contraídas para financiar servicios y acciones de salud.</w:t>
      </w:r>
    </w:p>
    <w:p w14:paraId="0AD76CA8" w14:textId="77777777" w:rsidR="00FD7FC5" w:rsidRPr="007C08AD" w:rsidRDefault="00FD7FC5" w:rsidP="00FD7FC5">
      <w:pPr>
        <w:tabs>
          <w:tab w:val="left" w:pos="1418"/>
        </w:tabs>
        <w:ind w:left="709" w:hanging="709"/>
        <w:jc w:val="both"/>
        <w:rPr>
          <w:color w:val="000000"/>
        </w:rPr>
      </w:pPr>
    </w:p>
    <w:p w14:paraId="057015FE" w14:textId="0AE32B57" w:rsidR="00B540C8" w:rsidRPr="009F799B" w:rsidRDefault="00FD7FC5" w:rsidP="00B540C8">
      <w:pPr>
        <w:jc w:val="both"/>
      </w:pPr>
      <w:r w:rsidRPr="007C08AD">
        <w:rPr>
          <w:b/>
          <w:color w:val="000000"/>
        </w:rPr>
        <w:t>II.</w:t>
      </w:r>
      <w:r w:rsidRPr="007C08AD">
        <w:rPr>
          <w:b/>
          <w:color w:val="000000"/>
        </w:rPr>
        <w:tab/>
        <w:t>ACUERDOS:</w:t>
      </w:r>
      <w:r w:rsidR="00E1357F" w:rsidRPr="007C08AD">
        <w:rPr>
          <w:color w:val="000000"/>
        </w:rPr>
        <w:t xml:space="preserve"> </w:t>
      </w:r>
      <w:r w:rsidR="00B540C8" w:rsidRPr="009F799B">
        <w:t>aprobado en general</w:t>
      </w:r>
      <w:r w:rsidR="0086775D">
        <w:t xml:space="preserve"> y en particular</w:t>
      </w:r>
      <w:r w:rsidR="00B540C8" w:rsidRPr="009F799B">
        <w:t xml:space="preserve"> </w:t>
      </w:r>
      <w:r w:rsidR="00B540C8">
        <w:t>por unanimidad (</w:t>
      </w:r>
      <w:r w:rsidR="00425B3F">
        <w:t>4</w:t>
      </w:r>
      <w:r w:rsidR="00B540C8" w:rsidRPr="009F799B">
        <w:t>x0)</w:t>
      </w:r>
      <w:r w:rsidR="0086775D">
        <w:t>.</w:t>
      </w:r>
    </w:p>
    <w:p w14:paraId="38086427" w14:textId="77777777" w:rsidR="00FD7FC5" w:rsidRPr="007C08AD" w:rsidRDefault="00FD7FC5" w:rsidP="00FD7FC5">
      <w:pPr>
        <w:ind w:left="709" w:hanging="709"/>
        <w:jc w:val="both"/>
        <w:rPr>
          <w:color w:val="000000"/>
        </w:rPr>
      </w:pPr>
    </w:p>
    <w:p w14:paraId="34F6EC75" w14:textId="77777777" w:rsidR="00334978" w:rsidRDefault="00B540C8" w:rsidP="006E49B4">
      <w:pPr>
        <w:ind w:left="709" w:hanging="709"/>
        <w:jc w:val="both"/>
        <w:rPr>
          <w:b/>
          <w:color w:val="000000"/>
        </w:rPr>
      </w:pPr>
      <w:r>
        <w:rPr>
          <w:b/>
          <w:color w:val="000000"/>
        </w:rPr>
        <w:t>III.</w:t>
      </w:r>
      <w:r>
        <w:rPr>
          <w:b/>
          <w:color w:val="000000"/>
        </w:rPr>
        <w:tab/>
      </w:r>
      <w:r w:rsidR="00FD7FC5" w:rsidRPr="007C08AD">
        <w:rPr>
          <w:b/>
          <w:color w:val="000000"/>
        </w:rPr>
        <w:t>ESTRUCTURA DEL PROYECTO APROBADO POR LA COMISIÓN:</w:t>
      </w:r>
    </w:p>
    <w:p w14:paraId="7FDA187F" w14:textId="73FC6EA0" w:rsidR="00FD7FC5" w:rsidRPr="007C08AD" w:rsidRDefault="00B540C8" w:rsidP="006E49B4">
      <w:pPr>
        <w:ind w:left="709" w:hanging="709"/>
        <w:jc w:val="both"/>
        <w:rPr>
          <w:color w:val="000000"/>
        </w:rPr>
      </w:pPr>
      <w:r w:rsidRPr="009F799B">
        <w:t>consta de</w:t>
      </w:r>
      <w:r w:rsidR="0086775D">
        <w:t xml:space="preserve"> un artículo único</w:t>
      </w:r>
      <w:r w:rsidR="00425B3F">
        <w:t xml:space="preserve"> y un artículo transitorio</w:t>
      </w:r>
      <w:r w:rsidRPr="009F799B">
        <w:t>.</w:t>
      </w:r>
    </w:p>
    <w:p w14:paraId="6CEAB1BA" w14:textId="77777777" w:rsidR="00FD7FC5" w:rsidRPr="007C08AD" w:rsidRDefault="00FD7FC5" w:rsidP="00FD7FC5">
      <w:pPr>
        <w:jc w:val="both"/>
        <w:rPr>
          <w:color w:val="000000"/>
        </w:rPr>
      </w:pPr>
    </w:p>
    <w:p w14:paraId="02B11480" w14:textId="77777777" w:rsidR="00FD7FC5" w:rsidRPr="007C08AD" w:rsidRDefault="00FD7FC5" w:rsidP="00FD7FC5">
      <w:pPr>
        <w:ind w:left="709" w:hanging="709"/>
        <w:jc w:val="both"/>
        <w:rPr>
          <w:color w:val="000000"/>
        </w:rPr>
      </w:pPr>
      <w:r w:rsidRPr="007C08AD">
        <w:rPr>
          <w:b/>
          <w:color w:val="000000"/>
        </w:rPr>
        <w:t>IV.</w:t>
      </w:r>
      <w:r w:rsidRPr="007C08AD">
        <w:rPr>
          <w:b/>
          <w:color w:val="000000"/>
        </w:rPr>
        <w:tab/>
        <w:t>NORMAS DE QUÓRUM ESPECIAL:</w:t>
      </w:r>
      <w:r w:rsidR="00BB6C2B" w:rsidRPr="007C08AD">
        <w:rPr>
          <w:color w:val="000000"/>
        </w:rPr>
        <w:t xml:space="preserve"> </w:t>
      </w:r>
      <w:r w:rsidR="0086775D">
        <w:rPr>
          <w:color w:val="000000"/>
        </w:rPr>
        <w:t>no tiene</w:t>
      </w:r>
      <w:r w:rsidR="00EA2F85" w:rsidRPr="007C08AD">
        <w:rPr>
          <w:rFonts w:cs="Arial"/>
          <w:bCs/>
          <w:color w:val="000000"/>
        </w:rPr>
        <w:t>.</w:t>
      </w:r>
    </w:p>
    <w:p w14:paraId="5E6C2394" w14:textId="77777777" w:rsidR="00FD7FC5" w:rsidRPr="007C08AD" w:rsidRDefault="00FD7FC5" w:rsidP="00FD7FC5">
      <w:pPr>
        <w:ind w:left="709" w:hanging="709"/>
        <w:jc w:val="both"/>
        <w:rPr>
          <w:color w:val="000000"/>
        </w:rPr>
      </w:pPr>
    </w:p>
    <w:p w14:paraId="759DBDA1" w14:textId="77777777" w:rsidR="00FD7FC5" w:rsidRPr="007C08AD" w:rsidRDefault="00FD7FC5" w:rsidP="00FD7FC5">
      <w:pPr>
        <w:ind w:left="709" w:hanging="709"/>
        <w:jc w:val="both"/>
        <w:rPr>
          <w:color w:val="000000"/>
        </w:rPr>
      </w:pPr>
      <w:r w:rsidRPr="007C08AD">
        <w:rPr>
          <w:b/>
          <w:color w:val="000000"/>
        </w:rPr>
        <w:t>V.</w:t>
      </w:r>
      <w:r w:rsidRPr="007C08AD">
        <w:rPr>
          <w:b/>
          <w:color w:val="000000"/>
        </w:rPr>
        <w:tab/>
        <w:t>URGENCIA:</w:t>
      </w:r>
      <w:r w:rsidRPr="007C08AD">
        <w:rPr>
          <w:color w:val="000000"/>
        </w:rPr>
        <w:t xml:space="preserve"> </w:t>
      </w:r>
      <w:r w:rsidR="0086775D">
        <w:rPr>
          <w:color w:val="000000"/>
        </w:rPr>
        <w:t>no tiene.</w:t>
      </w:r>
    </w:p>
    <w:p w14:paraId="3F80CAAA" w14:textId="77777777" w:rsidR="00FD7FC5" w:rsidRPr="007C08AD" w:rsidRDefault="00FD7FC5" w:rsidP="00FD7FC5">
      <w:pPr>
        <w:tabs>
          <w:tab w:val="left" w:pos="1418"/>
        </w:tabs>
        <w:ind w:left="709" w:hanging="709"/>
        <w:jc w:val="both"/>
        <w:rPr>
          <w:color w:val="000000"/>
        </w:rPr>
      </w:pPr>
    </w:p>
    <w:p w14:paraId="0874657F" w14:textId="77777777" w:rsidR="003F7338" w:rsidRPr="003F7338" w:rsidRDefault="00FD7FC5" w:rsidP="003F7338">
      <w:pPr>
        <w:jc w:val="both"/>
        <w:rPr>
          <w:lang w:val="es-CL"/>
        </w:rPr>
      </w:pPr>
      <w:r w:rsidRPr="007C08AD">
        <w:rPr>
          <w:b/>
          <w:color w:val="000000"/>
        </w:rPr>
        <w:t>VI.</w:t>
      </w:r>
      <w:r w:rsidRPr="007C08AD">
        <w:rPr>
          <w:b/>
          <w:color w:val="000000"/>
        </w:rPr>
        <w:tab/>
        <w:t xml:space="preserve">ORIGEN </w:t>
      </w:r>
      <w:r w:rsidR="003636D6" w:rsidRPr="007C08AD">
        <w:rPr>
          <w:b/>
          <w:color w:val="000000"/>
        </w:rPr>
        <w:t xml:space="preserve">E </w:t>
      </w:r>
      <w:r w:rsidRPr="007C08AD">
        <w:rPr>
          <w:b/>
          <w:color w:val="000000"/>
        </w:rPr>
        <w:t>INICIATIVA:</w:t>
      </w:r>
      <w:r w:rsidRPr="007C08AD">
        <w:rPr>
          <w:color w:val="000000"/>
        </w:rPr>
        <w:t xml:space="preserve"> </w:t>
      </w:r>
      <w:r w:rsidR="00611786" w:rsidRPr="007C08AD">
        <w:rPr>
          <w:color w:val="000000"/>
        </w:rPr>
        <w:t xml:space="preserve">Senado. </w:t>
      </w:r>
      <w:r w:rsidR="003F7338">
        <w:rPr>
          <w:color w:val="000000"/>
        </w:rPr>
        <w:t>m</w:t>
      </w:r>
      <w:r w:rsidRPr="007C08AD">
        <w:rPr>
          <w:color w:val="000000"/>
        </w:rPr>
        <w:t xml:space="preserve">oción </w:t>
      </w:r>
      <w:r w:rsidR="00FA31C5">
        <w:t xml:space="preserve">de los Honorables Senadores </w:t>
      </w:r>
      <w:r w:rsidR="003F7338" w:rsidRPr="003F7338">
        <w:rPr>
          <w:lang w:val="es-CL"/>
        </w:rPr>
        <w:t>señor Girardi, señora Goic, y señores Quintana y Quinteros.</w:t>
      </w:r>
    </w:p>
    <w:p w14:paraId="507CF66D" w14:textId="77777777" w:rsidR="00EA2F85" w:rsidRPr="007C08AD" w:rsidRDefault="00EA2F85" w:rsidP="003F7338">
      <w:pPr>
        <w:jc w:val="both"/>
        <w:rPr>
          <w:color w:val="000000"/>
        </w:rPr>
      </w:pPr>
    </w:p>
    <w:p w14:paraId="650686B1" w14:textId="77777777" w:rsidR="00FD7FC5" w:rsidRPr="007C08AD" w:rsidRDefault="00FD7FC5" w:rsidP="00FD7FC5">
      <w:pPr>
        <w:ind w:left="709" w:hanging="709"/>
        <w:jc w:val="both"/>
        <w:rPr>
          <w:color w:val="000000"/>
          <w:u w:val="single"/>
        </w:rPr>
      </w:pPr>
      <w:r w:rsidRPr="007C08AD">
        <w:rPr>
          <w:b/>
          <w:color w:val="000000"/>
        </w:rPr>
        <w:t>VII</w:t>
      </w:r>
      <w:r w:rsidRPr="007C08AD">
        <w:rPr>
          <w:b/>
          <w:color w:val="000000"/>
        </w:rPr>
        <w:tab/>
        <w:t xml:space="preserve">TRÁMITE CONSTITUCIONAL: </w:t>
      </w:r>
      <w:r w:rsidRPr="007C08AD">
        <w:rPr>
          <w:color w:val="000000"/>
        </w:rPr>
        <w:t>primer</w:t>
      </w:r>
      <w:r w:rsidR="00113633" w:rsidRPr="007C08AD">
        <w:rPr>
          <w:color w:val="000000"/>
        </w:rPr>
        <w:t>o</w:t>
      </w:r>
      <w:r w:rsidRPr="007C08AD">
        <w:rPr>
          <w:color w:val="000000"/>
        </w:rPr>
        <w:t>.</w:t>
      </w:r>
    </w:p>
    <w:p w14:paraId="466A1F00" w14:textId="77777777" w:rsidR="00FD7FC5" w:rsidRPr="007C08AD" w:rsidRDefault="00FD7FC5" w:rsidP="00FD7FC5">
      <w:pPr>
        <w:pStyle w:val="Estilo1"/>
        <w:tabs>
          <w:tab w:val="left" w:pos="708"/>
        </w:tabs>
        <w:ind w:left="709" w:hanging="709"/>
        <w:rPr>
          <w:color w:val="000000"/>
          <w:lang w:val="es-ES"/>
        </w:rPr>
      </w:pPr>
    </w:p>
    <w:p w14:paraId="70340FA6" w14:textId="2D2C74EF" w:rsidR="00FD7FC5" w:rsidRPr="007C08AD" w:rsidRDefault="00FD7FC5" w:rsidP="00FD7FC5">
      <w:pPr>
        <w:ind w:left="709" w:hanging="709"/>
        <w:jc w:val="both"/>
        <w:rPr>
          <w:color w:val="000000"/>
        </w:rPr>
      </w:pPr>
      <w:r w:rsidRPr="007C08AD">
        <w:rPr>
          <w:b/>
          <w:color w:val="000000"/>
        </w:rPr>
        <w:t>VIII.</w:t>
      </w:r>
      <w:r w:rsidRPr="007C08AD">
        <w:rPr>
          <w:b/>
          <w:color w:val="000000"/>
        </w:rPr>
        <w:tab/>
        <w:t>INICIO TRAMITACIÓN EN EL SENADO:</w:t>
      </w:r>
      <w:r w:rsidR="00FA31C5">
        <w:rPr>
          <w:b/>
          <w:color w:val="000000"/>
        </w:rPr>
        <w:t xml:space="preserve"> </w:t>
      </w:r>
      <w:r w:rsidR="00FA31C5" w:rsidRPr="00FA31C5">
        <w:rPr>
          <w:bCs/>
          <w:color w:val="000000"/>
        </w:rPr>
        <w:t>2</w:t>
      </w:r>
      <w:r w:rsidR="003F7338">
        <w:rPr>
          <w:bCs/>
          <w:color w:val="000000"/>
        </w:rPr>
        <w:t>8</w:t>
      </w:r>
      <w:r w:rsidR="00FA31C5">
        <w:rPr>
          <w:b/>
          <w:color w:val="000000"/>
        </w:rPr>
        <w:t xml:space="preserve"> </w:t>
      </w:r>
      <w:r w:rsidR="00760534" w:rsidRPr="007C08AD">
        <w:rPr>
          <w:color w:val="000000"/>
        </w:rPr>
        <w:t>de</w:t>
      </w:r>
      <w:r w:rsidR="00FA31C5">
        <w:rPr>
          <w:color w:val="000000"/>
        </w:rPr>
        <w:t xml:space="preserve"> </w:t>
      </w:r>
      <w:r w:rsidR="003F7338">
        <w:rPr>
          <w:color w:val="000000"/>
        </w:rPr>
        <w:t xml:space="preserve">abril </w:t>
      </w:r>
      <w:r w:rsidR="00760534" w:rsidRPr="007C08AD">
        <w:rPr>
          <w:color w:val="000000"/>
        </w:rPr>
        <w:t>de 20</w:t>
      </w:r>
      <w:r w:rsidR="00FA31C5">
        <w:rPr>
          <w:color w:val="000000"/>
        </w:rPr>
        <w:t>2</w:t>
      </w:r>
      <w:r w:rsidR="003F7338">
        <w:rPr>
          <w:color w:val="000000"/>
        </w:rPr>
        <w:t>1</w:t>
      </w:r>
      <w:r w:rsidR="003336AD">
        <w:rPr>
          <w:color w:val="000000"/>
        </w:rPr>
        <w:t>.</w:t>
      </w:r>
    </w:p>
    <w:p w14:paraId="18494C8B" w14:textId="77777777" w:rsidR="00FD7FC5" w:rsidRPr="007C08AD" w:rsidRDefault="00FD7FC5" w:rsidP="00FD7FC5">
      <w:pPr>
        <w:ind w:left="709" w:hanging="709"/>
        <w:jc w:val="both"/>
        <w:rPr>
          <w:color w:val="000000"/>
        </w:rPr>
      </w:pPr>
    </w:p>
    <w:p w14:paraId="4F0A2013" w14:textId="77777777" w:rsidR="00FD7FC5" w:rsidRPr="007C08AD" w:rsidRDefault="00FD7FC5" w:rsidP="00334978">
      <w:pPr>
        <w:jc w:val="both"/>
        <w:rPr>
          <w:color w:val="000000"/>
        </w:rPr>
      </w:pPr>
      <w:r w:rsidRPr="007C08AD">
        <w:rPr>
          <w:b/>
          <w:color w:val="000000"/>
        </w:rPr>
        <w:t>IX.</w:t>
      </w:r>
      <w:r w:rsidRPr="007C08AD">
        <w:rPr>
          <w:b/>
          <w:color w:val="000000"/>
        </w:rPr>
        <w:tab/>
        <w:t>TRÁMITE REGLAMENTARIO:</w:t>
      </w:r>
      <w:r w:rsidRPr="007C08AD">
        <w:rPr>
          <w:color w:val="000000"/>
        </w:rPr>
        <w:t xml:space="preserve"> primer informe, en general</w:t>
      </w:r>
      <w:r w:rsidR="00FA31C5">
        <w:rPr>
          <w:color w:val="000000"/>
        </w:rPr>
        <w:t xml:space="preserve"> y e</w:t>
      </w:r>
      <w:r w:rsidR="00334978">
        <w:rPr>
          <w:color w:val="000000"/>
        </w:rPr>
        <w:t xml:space="preserve">n </w:t>
      </w:r>
      <w:r w:rsidR="00FA31C5">
        <w:rPr>
          <w:color w:val="000000"/>
        </w:rPr>
        <w:t>particular</w:t>
      </w:r>
      <w:r w:rsidRPr="007C08AD">
        <w:rPr>
          <w:color w:val="000000"/>
        </w:rPr>
        <w:t>.</w:t>
      </w:r>
    </w:p>
    <w:p w14:paraId="527D5FDA" w14:textId="77777777" w:rsidR="00FD7FC5" w:rsidRPr="007C08AD" w:rsidRDefault="00FD7FC5" w:rsidP="00FD7FC5">
      <w:pPr>
        <w:ind w:left="709" w:hanging="709"/>
        <w:jc w:val="both"/>
        <w:rPr>
          <w:b/>
          <w:color w:val="000000"/>
        </w:rPr>
      </w:pPr>
    </w:p>
    <w:p w14:paraId="18750C45" w14:textId="77777777" w:rsidR="003F7338" w:rsidRPr="003F7338" w:rsidRDefault="00161523" w:rsidP="003F7338">
      <w:pPr>
        <w:jc w:val="both"/>
        <w:rPr>
          <w:rFonts w:cs="Arial"/>
          <w:spacing w:val="6"/>
        </w:rPr>
      </w:pPr>
      <w:r w:rsidRPr="007C08AD">
        <w:rPr>
          <w:b/>
          <w:color w:val="000000"/>
        </w:rPr>
        <w:t xml:space="preserve">X. </w:t>
      </w:r>
      <w:r w:rsidR="00FD7FC5" w:rsidRPr="007C08AD">
        <w:rPr>
          <w:b/>
          <w:color w:val="000000"/>
        </w:rPr>
        <w:t>LEYES QUE SE MODIFICAN O QUE SE RELACIONAN CON LA MATERIA:</w:t>
      </w:r>
      <w:r w:rsidRPr="007C08AD">
        <w:rPr>
          <w:color w:val="000000"/>
        </w:rPr>
        <w:t xml:space="preserve"> </w:t>
      </w:r>
      <w:r w:rsidR="00FA31C5">
        <w:rPr>
          <w:rFonts w:cs="Arial"/>
          <w:b/>
          <w:bCs/>
          <w:spacing w:val="6"/>
        </w:rPr>
        <w:t xml:space="preserve"> </w:t>
      </w:r>
      <w:bookmarkStart w:id="15" w:name="_Hlk103105054"/>
      <w:r w:rsidR="003F7338" w:rsidRPr="003F7338">
        <w:rPr>
          <w:rFonts w:cs="Arial"/>
          <w:spacing w:val="6"/>
        </w:rPr>
        <w:t xml:space="preserve">- Artículo 19 numeral 9 de la Constitución Política de la República. </w:t>
      </w:r>
    </w:p>
    <w:p w14:paraId="5D646F15" w14:textId="77777777" w:rsidR="003F7338" w:rsidRPr="003F7338" w:rsidRDefault="003F7338" w:rsidP="003F7338">
      <w:pPr>
        <w:jc w:val="both"/>
        <w:rPr>
          <w:rFonts w:cs="Arial"/>
          <w:spacing w:val="6"/>
        </w:rPr>
      </w:pPr>
      <w:r w:rsidRPr="003F7338">
        <w:rPr>
          <w:rFonts w:cs="Arial"/>
          <w:spacing w:val="6"/>
        </w:rPr>
        <w:t>- Artículo 17 de la ley N° 19.628, sobre protección de la vida privada.</w:t>
      </w:r>
    </w:p>
    <w:bookmarkEnd w:id="15"/>
    <w:p w14:paraId="74352CEB" w14:textId="66F713AA" w:rsidR="00FD7FC5" w:rsidRDefault="00FD7FC5" w:rsidP="00FD7FC5">
      <w:pPr>
        <w:tabs>
          <w:tab w:val="left" w:pos="1418"/>
        </w:tabs>
        <w:ind w:left="851" w:hanging="851"/>
        <w:jc w:val="right"/>
        <w:rPr>
          <w:color w:val="000000"/>
        </w:rPr>
      </w:pPr>
    </w:p>
    <w:p w14:paraId="2FBA5DF7" w14:textId="77777777" w:rsidR="003F7338" w:rsidRPr="007C08AD" w:rsidRDefault="003F7338" w:rsidP="00FD7FC5">
      <w:pPr>
        <w:tabs>
          <w:tab w:val="left" w:pos="1418"/>
        </w:tabs>
        <w:ind w:left="851" w:hanging="851"/>
        <w:jc w:val="right"/>
        <w:rPr>
          <w:color w:val="000000"/>
        </w:rPr>
      </w:pPr>
    </w:p>
    <w:p w14:paraId="43C0EB0E" w14:textId="77777777" w:rsidR="007C6536" w:rsidRDefault="00FD7FC5" w:rsidP="003F7338">
      <w:pPr>
        <w:tabs>
          <w:tab w:val="left" w:pos="1418"/>
        </w:tabs>
        <w:ind w:left="851" w:hanging="851"/>
        <w:jc w:val="center"/>
        <w:rPr>
          <w:color w:val="000000"/>
        </w:rPr>
      </w:pPr>
      <w:r w:rsidRPr="007C08AD">
        <w:rPr>
          <w:color w:val="000000"/>
        </w:rPr>
        <w:t>Valparaíso, a</w:t>
      </w:r>
      <w:r w:rsidR="00FA31C5">
        <w:rPr>
          <w:color w:val="000000"/>
        </w:rPr>
        <w:t xml:space="preserve"> </w:t>
      </w:r>
      <w:r w:rsidR="003F7338">
        <w:rPr>
          <w:color w:val="000000"/>
        </w:rPr>
        <w:t>05</w:t>
      </w:r>
      <w:r w:rsidRPr="007C08AD">
        <w:rPr>
          <w:color w:val="000000"/>
        </w:rPr>
        <w:t xml:space="preserve"> de</w:t>
      </w:r>
      <w:r w:rsidR="00FA31C5">
        <w:rPr>
          <w:color w:val="000000"/>
        </w:rPr>
        <w:t xml:space="preserve"> </w:t>
      </w:r>
      <w:r w:rsidR="003F7338">
        <w:rPr>
          <w:color w:val="000000"/>
        </w:rPr>
        <w:t>enero</w:t>
      </w:r>
      <w:r w:rsidR="00FA31C5">
        <w:rPr>
          <w:color w:val="000000"/>
        </w:rPr>
        <w:t xml:space="preserve"> </w:t>
      </w:r>
      <w:r w:rsidRPr="007C08AD">
        <w:rPr>
          <w:color w:val="000000"/>
        </w:rPr>
        <w:t>de 20</w:t>
      </w:r>
      <w:r w:rsidR="007250B4" w:rsidRPr="007C08AD">
        <w:rPr>
          <w:color w:val="000000"/>
        </w:rPr>
        <w:t>2</w:t>
      </w:r>
      <w:r w:rsidR="00FA31C5">
        <w:rPr>
          <w:color w:val="000000"/>
        </w:rPr>
        <w:t>2</w:t>
      </w:r>
      <w:r w:rsidR="007250B4" w:rsidRPr="007C08AD">
        <w:rPr>
          <w:color w:val="000000"/>
        </w:rPr>
        <w:t>.</w:t>
      </w:r>
    </w:p>
    <w:p w14:paraId="7C87EC4B" w14:textId="04F19A81" w:rsidR="003F7338" w:rsidRDefault="003F7338" w:rsidP="003F7338">
      <w:pPr>
        <w:tabs>
          <w:tab w:val="left" w:pos="1418"/>
        </w:tabs>
        <w:ind w:left="851" w:hanging="851"/>
        <w:jc w:val="center"/>
        <w:rPr>
          <w:color w:val="000000"/>
        </w:rPr>
      </w:pPr>
      <w:r>
        <w:rPr>
          <w:noProof/>
          <w:color w:val="000000"/>
        </w:rPr>
        <mc:AlternateContent>
          <mc:Choice Requires="wpg">
            <w:drawing>
              <wp:anchor distT="0" distB="0" distL="114300" distR="114300" simplePos="0" relativeHeight="251661312" behindDoc="1" locked="0" layoutInCell="1" allowOverlap="1" wp14:anchorId="1AEFC0E5" wp14:editId="2AE61390">
                <wp:simplePos x="0" y="0"/>
                <wp:positionH relativeFrom="margin">
                  <wp:posOffset>2172310</wp:posOffset>
                </wp:positionH>
                <wp:positionV relativeFrom="paragraph">
                  <wp:posOffset>56439</wp:posOffset>
                </wp:positionV>
                <wp:extent cx="2741930" cy="1685290"/>
                <wp:effectExtent l="0" t="0" r="1270" b="0"/>
                <wp:wrapNone/>
                <wp:docPr id="10"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1930" cy="1685290"/>
                          <a:chOff x="203073" y="-304800"/>
                          <a:chExt cx="2742184" cy="1685232"/>
                        </a:xfrm>
                      </wpg:grpSpPr>
                      <pic:pic xmlns:pic="http://schemas.openxmlformats.org/drawingml/2006/picture">
                        <pic:nvPicPr>
                          <pic:cNvPr id="11" name="Picture 12"/>
                          <pic:cNvPicPr/>
                        </pic:nvPicPr>
                        <pic:blipFill>
                          <a:blip r:embed="rId10"/>
                          <a:stretch>
                            <a:fillRect/>
                          </a:stretch>
                        </pic:blipFill>
                        <pic:spPr>
                          <a:xfrm>
                            <a:off x="203073" y="-304800"/>
                            <a:ext cx="2742184" cy="1639571"/>
                          </a:xfrm>
                          <a:prstGeom prst="rect">
                            <a:avLst/>
                          </a:prstGeom>
                        </pic:spPr>
                      </pic:pic>
                      <wps:wsp>
                        <wps:cNvPr id="13" name="Rectangle 111"/>
                        <wps:cNvSpPr/>
                        <wps:spPr>
                          <a:xfrm>
                            <a:off x="2476627" y="979298"/>
                            <a:ext cx="56314" cy="226001"/>
                          </a:xfrm>
                          <a:prstGeom prst="rect">
                            <a:avLst/>
                          </a:prstGeom>
                          <a:ln>
                            <a:noFill/>
                          </a:ln>
                        </wps:spPr>
                        <wps:txbx>
                          <w:txbxContent>
                            <w:p w14:paraId="72BE60BA" w14:textId="77777777" w:rsidR="003F7338" w:rsidRDefault="003F7338" w:rsidP="003F7338">
                              <w:pPr>
                                <w:spacing w:after="160"/>
                              </w:pPr>
                              <w:r>
                                <w:t xml:space="preserve"> </w:t>
                              </w:r>
                            </w:p>
                          </w:txbxContent>
                        </wps:txbx>
                        <wps:bodyPr horzOverflow="overflow" vert="horz" lIns="0" tIns="0" rIns="0" bIns="0" rtlCol="0">
                          <a:noAutofit/>
                        </wps:bodyPr>
                      </wps:wsp>
                      <wps:wsp>
                        <wps:cNvPr id="14" name="Rectangle 116"/>
                        <wps:cNvSpPr/>
                        <wps:spPr>
                          <a:xfrm>
                            <a:off x="1693291" y="1154430"/>
                            <a:ext cx="56314" cy="226002"/>
                          </a:xfrm>
                          <a:prstGeom prst="rect">
                            <a:avLst/>
                          </a:prstGeom>
                          <a:ln>
                            <a:noFill/>
                          </a:ln>
                        </wps:spPr>
                        <wps:txbx>
                          <w:txbxContent>
                            <w:p w14:paraId="4D9F4A4D" w14:textId="77777777" w:rsidR="003F7338" w:rsidRDefault="003F7338" w:rsidP="003F7338">
                              <w:pPr>
                                <w:spacing w:after="160"/>
                              </w:pPr>
                              <w:r>
                                <w:rPr>
                                  <w:b/>
                                </w:rPr>
                                <w:t xml:space="preserve"> </w:t>
                              </w:r>
                            </w:p>
                          </w:txbxContent>
                        </wps:txbx>
                        <wps:bodyPr horzOverflow="overflow" vert="horz" lIns="0" tIns="0" rIns="0" bIns="0" rtlCol="0">
                          <a:noAutofit/>
                        </wps:bodyPr>
                      </wps:wsp>
                      <wps:wsp>
                        <wps:cNvPr id="15" name="Rectangle 118"/>
                        <wps:cNvSpPr/>
                        <wps:spPr>
                          <a:xfrm>
                            <a:off x="2819908" y="1154430"/>
                            <a:ext cx="56314" cy="226002"/>
                          </a:xfrm>
                          <a:prstGeom prst="rect">
                            <a:avLst/>
                          </a:prstGeom>
                          <a:ln>
                            <a:noFill/>
                          </a:ln>
                        </wps:spPr>
                        <wps:txbx>
                          <w:txbxContent>
                            <w:p w14:paraId="53AF2B42" w14:textId="77777777" w:rsidR="003F7338" w:rsidRDefault="003F7338" w:rsidP="003F7338">
                              <w:pPr>
                                <w:spacing w:after="160"/>
                              </w:pPr>
                              <w:r>
                                <w:t xml:space="preserve"> </w:t>
                              </w:r>
                            </w:p>
                          </w:txbxContent>
                        </wps:txbx>
                        <wps:bodyPr horzOverflow="overflow" vert="horz" lIns="0" tIns="0" rIns="0" bIns="0" rtlCol="0">
                          <a:noAutofit/>
                        </wps:bodyPr>
                      </wps:wsp>
                    </wpg:wgp>
                  </a:graphicData>
                </a:graphic>
                <wp14:sizeRelH relativeFrom="page">
                  <wp14:pctWidth>0</wp14:pctWidth>
                </wp14:sizeRelH>
                <wp14:sizeRelV relativeFrom="page">
                  <wp14:pctHeight>0</wp14:pctHeight>
                </wp14:sizeRelV>
              </wp:anchor>
            </w:drawing>
          </mc:Choice>
          <mc:Fallback>
            <w:pict>
              <v:group w14:anchorId="1AEFC0E5" id="Grupo 10" o:spid="_x0000_s1031" style="position:absolute;left:0;text-align:left;margin-left:171.05pt;margin-top:4.45pt;width:215.9pt;height:132.7pt;z-index:-251655168;mso-position-horizontal-relative:margin" coordorigin="2030,-3048" coordsize="27421,16852"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">
                <v:shape id="Picture 12" o:spid="_x0000_s1032" type="#_x0000_t75" style="position:absolute;left:2030;top:-3048;width:27422;height:163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">
                  <v:imagedata r:id="rId11" o:title=""/>
                </v:shape>
                <v:rect id="Rectangle 111" o:spid="_x0000_s1033" style="position:absolute;left:24766;top:9792;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72BE60BA" w14:textId="77777777" w:rsidR="003F7338" w:rsidRDefault="003F7338" w:rsidP="003F7338">
                        <w:pPr>
                          <w:spacing w:after="160"/>
                        </w:pPr>
                        <w:r>
                          <w:t xml:space="preserve"> </w:t>
                        </w:r>
                      </w:p>
                    </w:txbxContent>
                  </v:textbox>
                </v:rect>
                <v:rect id="Rectangle 116" o:spid="_x0000_s1034" style="position:absolute;left:16932;top:11544;width:564;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4D9F4A4D" w14:textId="77777777" w:rsidR="003F7338" w:rsidRDefault="003F7338" w:rsidP="003F7338">
                        <w:pPr>
                          <w:spacing w:after="160"/>
                        </w:pPr>
                        <w:r>
                          <w:rPr>
                            <w:b/>
                          </w:rPr>
                          <w:t xml:space="preserve"> </w:t>
                        </w:r>
                      </w:p>
                    </w:txbxContent>
                  </v:textbox>
                </v:rect>
                <v:rect id="Rectangle 118" o:spid="_x0000_s1035" style="position:absolute;left:28199;top:11544;width:56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1GYwQAAANsAAAAPAAAAZHJzL2Rvd25yZXYueG1sRE9Li8Iw&#10;EL4L/ocwwt40VXD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CKLUZjBAAAA2wAAAA8AAAAA&#10;AAAAAAAAAAAABwIAAGRycy9kb3ducmV2LnhtbFBLBQYAAAAAAwADALcAAAD1AgAAAAA=&#10;" filled="f" stroked="f">
                  <v:textbox inset="0,0,0,0">
                    <w:txbxContent>
                      <w:p w14:paraId="53AF2B42" w14:textId="77777777" w:rsidR="003F7338" w:rsidRDefault="003F7338" w:rsidP="003F7338">
                        <w:pPr>
                          <w:spacing w:after="160"/>
                        </w:pPr>
                        <w:r>
                          <w:t xml:space="preserve"> </w:t>
                        </w:r>
                      </w:p>
                    </w:txbxContent>
                  </v:textbox>
                </v:rect>
                <w10:wrap anchorx="margin"/>
              </v:group>
            </w:pict>
          </mc:Fallback>
        </mc:AlternateContent>
      </w:r>
    </w:p>
    <w:p w14:paraId="41CE8D00" w14:textId="714F42C5" w:rsidR="003F7338" w:rsidRDefault="003F7338" w:rsidP="00FD7FC5">
      <w:pPr>
        <w:ind w:left="851" w:hanging="851"/>
        <w:jc w:val="both"/>
        <w:rPr>
          <w:color w:val="000000"/>
        </w:rPr>
      </w:pPr>
    </w:p>
    <w:p w14:paraId="35B2187E" w14:textId="5B71E218" w:rsidR="003F7338" w:rsidRDefault="003F7338" w:rsidP="00FD7FC5">
      <w:pPr>
        <w:ind w:left="851" w:hanging="851"/>
        <w:jc w:val="both"/>
        <w:rPr>
          <w:color w:val="000000"/>
        </w:rPr>
      </w:pPr>
    </w:p>
    <w:p w14:paraId="3414AC96" w14:textId="36502B68" w:rsidR="003F7338" w:rsidRDefault="003F7338" w:rsidP="00FD7FC5">
      <w:pPr>
        <w:ind w:left="851" w:hanging="851"/>
        <w:jc w:val="both"/>
        <w:rPr>
          <w:color w:val="000000"/>
        </w:rPr>
      </w:pPr>
    </w:p>
    <w:p w14:paraId="2C626F4F" w14:textId="72AFDDBE" w:rsidR="003F7338" w:rsidRDefault="003F7338" w:rsidP="00FD7FC5">
      <w:pPr>
        <w:ind w:left="851" w:hanging="851"/>
        <w:jc w:val="both"/>
        <w:rPr>
          <w:color w:val="000000"/>
        </w:rPr>
      </w:pPr>
    </w:p>
    <w:p w14:paraId="708198D1" w14:textId="77777777" w:rsidR="003F7338" w:rsidRDefault="003F7338" w:rsidP="00FD7FC5">
      <w:pPr>
        <w:ind w:left="851" w:hanging="851"/>
        <w:jc w:val="both"/>
        <w:rPr>
          <w:color w:val="000000"/>
        </w:rPr>
      </w:pPr>
    </w:p>
    <w:p w14:paraId="2AA14D54" w14:textId="77777777" w:rsidR="003F7338" w:rsidRPr="00FC7983" w:rsidRDefault="003F7338" w:rsidP="003F7338">
      <w:pPr>
        <w:ind w:firstLine="2835"/>
        <w:jc w:val="center"/>
        <w:rPr>
          <w:rFonts w:cs="Arial"/>
          <w:b/>
          <w:bCs/>
          <w:spacing w:val="6"/>
          <w:lang w:val="es-ES"/>
        </w:rPr>
      </w:pPr>
      <w:r w:rsidRPr="00FC7983">
        <w:rPr>
          <w:rFonts w:cs="Arial"/>
          <w:b/>
          <w:bCs/>
          <w:spacing w:val="6"/>
          <w:lang w:val="es-ES"/>
        </w:rPr>
        <w:t>JUAN PABLO LIBUY GARCIA</w:t>
      </w:r>
    </w:p>
    <w:p w14:paraId="5D68DFAF" w14:textId="728A955B" w:rsidR="008652E3" w:rsidRPr="003F7338" w:rsidRDefault="003F7338" w:rsidP="003F7338">
      <w:pPr>
        <w:widowControl w:val="0"/>
        <w:ind w:firstLine="2835"/>
        <w:jc w:val="center"/>
        <w:rPr>
          <w:rFonts w:eastAsia="Arial" w:cs="Arial"/>
          <w:b/>
          <w:bCs/>
          <w:spacing w:val="0"/>
          <w:lang w:val="es-CL" w:eastAsia="es-CL"/>
        </w:rPr>
      </w:pPr>
      <w:r w:rsidRPr="00FC7983">
        <w:rPr>
          <w:rFonts w:eastAsia="Arial" w:cs="Arial"/>
          <w:b/>
          <w:bCs/>
          <w:spacing w:val="0"/>
          <w:lang w:val="es-CL" w:eastAsia="es-CL"/>
        </w:rPr>
        <w:t>Abogado Secretario (S) de la Comisión</w:t>
      </w:r>
    </w:p>
    <w:sectPr w:rsidR="008652E3" w:rsidRPr="003F7338" w:rsidSect="00527DA1">
      <w:headerReference w:type="even" r:id="rId12"/>
      <w:headerReference w:type="default" r:id="rId13"/>
      <w:pgSz w:w="12242" w:h="18722" w:code="14"/>
      <w:pgMar w:top="2835" w:right="1701" w:bottom="2835" w:left="2268" w:header="720" w:footer="720" w:gutter="0"/>
      <w:paperSrc w:first="2" w:other="2"/>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08D25" w14:textId="77777777" w:rsidR="00F35844" w:rsidRDefault="00F35844">
      <w:r>
        <w:separator/>
      </w:r>
    </w:p>
  </w:endnote>
  <w:endnote w:type="continuationSeparator" w:id="0">
    <w:p w14:paraId="3F80B855" w14:textId="77777777" w:rsidR="00F35844" w:rsidRDefault="00F358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33364" w14:textId="77777777" w:rsidR="00F35844" w:rsidRDefault="00F35844">
      <w:r>
        <w:separator/>
      </w:r>
    </w:p>
  </w:footnote>
  <w:footnote w:type="continuationSeparator" w:id="0">
    <w:p w14:paraId="337B4761" w14:textId="77777777" w:rsidR="00F35844" w:rsidRDefault="00F35844">
      <w:r>
        <w:continuationSeparator/>
      </w:r>
    </w:p>
  </w:footnote>
  <w:footnote w:id="1">
    <w:p w14:paraId="620A9009" w14:textId="387F9DC5" w:rsidR="0012618D" w:rsidRPr="00741223" w:rsidRDefault="00741223">
      <w:pPr>
        <w:pStyle w:val="Textonotapie"/>
        <w:rPr>
          <w:lang w:val="es-CL"/>
        </w:rPr>
      </w:pPr>
      <w:r w:rsidRPr="00890CEA">
        <w:rPr>
          <w:rStyle w:val="Refdenotaalpie"/>
        </w:rPr>
        <w:footnoteRef/>
      </w:r>
      <w:r w:rsidRPr="00890CEA">
        <w:t xml:space="preserve"> </w:t>
      </w:r>
      <w:r w:rsidRPr="00890CEA">
        <w:rPr>
          <w:lang w:val="es-CL"/>
        </w:rPr>
        <w:t>A continuaci</w:t>
      </w:r>
      <w:r w:rsidR="00213248" w:rsidRPr="00890CEA">
        <w:rPr>
          <w:lang w:val="es-CL"/>
        </w:rPr>
        <w:t>ón</w:t>
      </w:r>
      <w:r w:rsidR="00DA3386" w:rsidRPr="00890CEA">
        <w:rPr>
          <w:lang w:val="es-CL"/>
        </w:rPr>
        <w:t>,</w:t>
      </w:r>
      <w:r w:rsidR="00213248" w:rsidRPr="00890CEA">
        <w:rPr>
          <w:lang w:val="es-CL"/>
        </w:rPr>
        <w:t xml:space="preserve"> figura el link de </w:t>
      </w:r>
      <w:r w:rsidR="00890CEA" w:rsidRPr="00890CEA">
        <w:rPr>
          <w:lang w:val="es-CL"/>
        </w:rPr>
        <w:t xml:space="preserve">la </w:t>
      </w:r>
      <w:r w:rsidR="00C41BD8" w:rsidRPr="00890CEA">
        <w:rPr>
          <w:lang w:val="es-CL"/>
        </w:rPr>
        <w:t>sesi</w:t>
      </w:r>
      <w:r w:rsidR="00890CEA" w:rsidRPr="00890CEA">
        <w:rPr>
          <w:lang w:val="es-CL"/>
        </w:rPr>
        <w:t>ón</w:t>
      </w:r>
      <w:r w:rsidR="007C37A7" w:rsidRPr="00890CEA">
        <w:rPr>
          <w:lang w:val="es-CL"/>
        </w:rPr>
        <w:t>,</w:t>
      </w:r>
      <w:r w:rsidR="003B7D22" w:rsidRPr="00890CEA">
        <w:rPr>
          <w:lang w:val="es-CL"/>
        </w:rPr>
        <w:t xml:space="preserve"> transmitida por TV Senado</w:t>
      </w:r>
      <w:r w:rsidR="007C37A7" w:rsidRPr="00890CEA">
        <w:rPr>
          <w:lang w:val="es-CL"/>
        </w:rPr>
        <w:t>,</w:t>
      </w:r>
      <w:r w:rsidR="00C41BD8" w:rsidRPr="00890CEA">
        <w:rPr>
          <w:lang w:val="es-CL"/>
        </w:rPr>
        <w:t xml:space="preserve"> que</w:t>
      </w:r>
      <w:r w:rsidRPr="00890CEA">
        <w:rPr>
          <w:lang w:val="es-CL"/>
        </w:rPr>
        <w:t xml:space="preserve"> la Comisión dedicó al estudio del pr</w:t>
      </w:r>
      <w:r w:rsidR="003B7D22" w:rsidRPr="00890CEA">
        <w:rPr>
          <w:lang w:val="es-CL"/>
        </w:rPr>
        <w:t>oyecto:</w:t>
      </w:r>
      <w:r w:rsidR="00890CEA">
        <w:rPr>
          <w:lang w:val="es-CL"/>
        </w:rPr>
        <w:t xml:space="preserve"> </w:t>
      </w:r>
      <w:hyperlink r:id="rId1" w:history="1">
        <w:r w:rsidR="00890CEA" w:rsidRPr="005146F2">
          <w:rPr>
            <w:rStyle w:val="Hipervnculo"/>
            <w:lang w:val="es-CL"/>
          </w:rPr>
          <w:t>https://tv.senado.cl/tvsenado/comisiones/permanentes/salud/comision-de-salud/2022-01-05/070919.html</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D42D2" w14:textId="77777777" w:rsidR="003D271C" w:rsidRDefault="003D271C"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4C92B04" w14:textId="77777777" w:rsidR="003D271C" w:rsidRDefault="003D271C" w:rsidP="00003A4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B1842" w14:textId="77777777" w:rsidR="003D271C" w:rsidRDefault="003D271C" w:rsidP="00255D2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29B8">
      <w:rPr>
        <w:rStyle w:val="Nmerodepgina"/>
        <w:noProof/>
      </w:rPr>
      <w:t>10</w:t>
    </w:r>
    <w:r>
      <w:rPr>
        <w:rStyle w:val="Nmerodepgina"/>
      </w:rPr>
      <w:fldChar w:fldCharType="end"/>
    </w:r>
  </w:p>
  <w:p w14:paraId="3A3E84D7" w14:textId="77777777" w:rsidR="003D271C" w:rsidRDefault="003D271C" w:rsidP="00003A4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65838"/>
    <w:multiLevelType w:val="hybridMultilevel"/>
    <w:tmpl w:val="69C2BB6E"/>
    <w:lvl w:ilvl="0" w:tplc="0C0A0001">
      <w:start w:val="1"/>
      <w:numFmt w:val="bullet"/>
      <w:lvlText w:val=""/>
      <w:lvlJc w:val="left"/>
      <w:pPr>
        <w:tabs>
          <w:tab w:val="num" w:pos="1428"/>
        </w:tabs>
        <w:ind w:left="1428" w:hanging="360"/>
      </w:pPr>
      <w:rPr>
        <w:rFonts w:ascii="Symbol" w:hAnsi="Symbo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15:restartNumberingAfterBreak="0">
    <w:nsid w:val="05E01BD4"/>
    <w:multiLevelType w:val="hybridMultilevel"/>
    <w:tmpl w:val="3EF82664"/>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0F084859"/>
    <w:multiLevelType w:val="hybridMultilevel"/>
    <w:tmpl w:val="7C08B8A2"/>
    <w:lvl w:ilvl="0" w:tplc="4F723FEA">
      <w:start w:val="3"/>
      <w:numFmt w:val="upperRoman"/>
      <w:lvlText w:val="%1."/>
      <w:lvlJc w:val="left"/>
      <w:pPr>
        <w:tabs>
          <w:tab w:val="num" w:pos="1080"/>
        </w:tabs>
        <w:ind w:left="1080" w:hanging="72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16270993"/>
    <w:multiLevelType w:val="hybridMultilevel"/>
    <w:tmpl w:val="9E1E6BAC"/>
    <w:lvl w:ilvl="0" w:tplc="5DEC85F6">
      <w:start w:val="1"/>
      <w:numFmt w:val="upperRoman"/>
      <w:lvlText w:val="%1."/>
      <w:lvlJc w:val="left"/>
      <w:pPr>
        <w:ind w:left="1080" w:hanging="720"/>
      </w:pPr>
      <w:rPr>
        <w:rFonts w:cs="Times New Roman" w:hint="default"/>
        <w:b/>
        <w:color w:val="000000"/>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15:restartNumberingAfterBreak="0">
    <w:nsid w:val="216F475A"/>
    <w:multiLevelType w:val="singleLevel"/>
    <w:tmpl w:val="2BF80CB6"/>
    <w:lvl w:ilvl="0">
      <w:start w:val="7"/>
      <w:numFmt w:val="upperRoman"/>
      <w:lvlText w:val="%1."/>
      <w:lvlJc w:val="left"/>
      <w:pPr>
        <w:tabs>
          <w:tab w:val="num" w:pos="855"/>
        </w:tabs>
        <w:ind w:left="855" w:hanging="855"/>
      </w:pPr>
      <w:rPr>
        <w:rFonts w:hint="default"/>
        <w:b/>
      </w:rPr>
    </w:lvl>
  </w:abstractNum>
  <w:abstractNum w:abstractNumId="5" w15:restartNumberingAfterBreak="0">
    <w:nsid w:val="310C52FA"/>
    <w:multiLevelType w:val="hybridMultilevel"/>
    <w:tmpl w:val="3132BE6A"/>
    <w:lvl w:ilvl="0" w:tplc="D85E463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9C21415"/>
    <w:multiLevelType w:val="hybridMultilevel"/>
    <w:tmpl w:val="47367836"/>
    <w:lvl w:ilvl="0" w:tplc="0C0A000F">
      <w:start w:val="1"/>
      <w:numFmt w:val="decimal"/>
      <w:lvlText w:val="%1."/>
      <w:lvlJc w:val="left"/>
      <w:pPr>
        <w:tabs>
          <w:tab w:val="num" w:pos="360"/>
        </w:tabs>
        <w:ind w:left="360" w:hanging="360"/>
      </w:p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15:restartNumberingAfterBreak="0">
    <w:nsid w:val="4C995560"/>
    <w:multiLevelType w:val="hybridMultilevel"/>
    <w:tmpl w:val="C3481A68"/>
    <w:lvl w:ilvl="0" w:tplc="EC46F000">
      <w:numFmt w:val="bullet"/>
      <w:lvlText w:val="-"/>
      <w:lvlJc w:val="left"/>
      <w:pPr>
        <w:tabs>
          <w:tab w:val="num" w:pos="480"/>
        </w:tabs>
        <w:ind w:left="480" w:hanging="360"/>
      </w:pPr>
      <w:rPr>
        <w:rFonts w:ascii="Arial" w:eastAsia="Times New Roman" w:hAnsi="Arial" w:cs="Arial"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8" w15:restartNumberingAfterBreak="0">
    <w:nsid w:val="5CE74A83"/>
    <w:multiLevelType w:val="hybridMultilevel"/>
    <w:tmpl w:val="81BEB4EA"/>
    <w:lvl w:ilvl="0" w:tplc="040A000F">
      <w:start w:val="1"/>
      <w:numFmt w:val="decimal"/>
      <w:lvlText w:val="%1."/>
      <w:lvlJc w:val="left"/>
      <w:pPr>
        <w:tabs>
          <w:tab w:val="num" w:pos="720"/>
        </w:tabs>
        <w:ind w:left="720" w:hanging="360"/>
      </w:pPr>
    </w:lvl>
    <w:lvl w:ilvl="1" w:tplc="040A0019" w:tentative="1">
      <w:start w:val="1"/>
      <w:numFmt w:val="lowerLetter"/>
      <w:lvlText w:val="%2."/>
      <w:lvlJc w:val="left"/>
      <w:pPr>
        <w:tabs>
          <w:tab w:val="num" w:pos="1440"/>
        </w:tabs>
        <w:ind w:left="1440" w:hanging="360"/>
      </w:pPr>
    </w:lvl>
    <w:lvl w:ilvl="2" w:tplc="040A001B" w:tentative="1">
      <w:start w:val="1"/>
      <w:numFmt w:val="lowerRoman"/>
      <w:lvlText w:val="%3."/>
      <w:lvlJc w:val="right"/>
      <w:pPr>
        <w:tabs>
          <w:tab w:val="num" w:pos="2160"/>
        </w:tabs>
        <w:ind w:left="2160" w:hanging="180"/>
      </w:pPr>
    </w:lvl>
    <w:lvl w:ilvl="3" w:tplc="040A000F" w:tentative="1">
      <w:start w:val="1"/>
      <w:numFmt w:val="decimal"/>
      <w:lvlText w:val="%4."/>
      <w:lvlJc w:val="left"/>
      <w:pPr>
        <w:tabs>
          <w:tab w:val="num" w:pos="2880"/>
        </w:tabs>
        <w:ind w:left="2880" w:hanging="360"/>
      </w:pPr>
    </w:lvl>
    <w:lvl w:ilvl="4" w:tplc="040A0019" w:tentative="1">
      <w:start w:val="1"/>
      <w:numFmt w:val="lowerLetter"/>
      <w:lvlText w:val="%5."/>
      <w:lvlJc w:val="left"/>
      <w:pPr>
        <w:tabs>
          <w:tab w:val="num" w:pos="3600"/>
        </w:tabs>
        <w:ind w:left="3600" w:hanging="360"/>
      </w:pPr>
    </w:lvl>
    <w:lvl w:ilvl="5" w:tplc="040A001B" w:tentative="1">
      <w:start w:val="1"/>
      <w:numFmt w:val="lowerRoman"/>
      <w:lvlText w:val="%6."/>
      <w:lvlJc w:val="right"/>
      <w:pPr>
        <w:tabs>
          <w:tab w:val="num" w:pos="4320"/>
        </w:tabs>
        <w:ind w:left="4320" w:hanging="180"/>
      </w:pPr>
    </w:lvl>
    <w:lvl w:ilvl="6" w:tplc="040A000F" w:tentative="1">
      <w:start w:val="1"/>
      <w:numFmt w:val="decimal"/>
      <w:lvlText w:val="%7."/>
      <w:lvlJc w:val="left"/>
      <w:pPr>
        <w:tabs>
          <w:tab w:val="num" w:pos="5040"/>
        </w:tabs>
        <w:ind w:left="5040" w:hanging="360"/>
      </w:pPr>
    </w:lvl>
    <w:lvl w:ilvl="7" w:tplc="040A0019" w:tentative="1">
      <w:start w:val="1"/>
      <w:numFmt w:val="lowerLetter"/>
      <w:lvlText w:val="%8."/>
      <w:lvlJc w:val="left"/>
      <w:pPr>
        <w:tabs>
          <w:tab w:val="num" w:pos="5760"/>
        </w:tabs>
        <w:ind w:left="5760" w:hanging="360"/>
      </w:pPr>
    </w:lvl>
    <w:lvl w:ilvl="8" w:tplc="040A001B" w:tentative="1">
      <w:start w:val="1"/>
      <w:numFmt w:val="lowerRoman"/>
      <w:lvlText w:val="%9."/>
      <w:lvlJc w:val="right"/>
      <w:pPr>
        <w:tabs>
          <w:tab w:val="num" w:pos="6480"/>
        </w:tabs>
        <w:ind w:left="6480" w:hanging="180"/>
      </w:pPr>
    </w:lvl>
  </w:abstractNum>
  <w:abstractNum w:abstractNumId="9" w15:restartNumberingAfterBreak="0">
    <w:nsid w:val="6F3212A5"/>
    <w:multiLevelType w:val="hybridMultilevel"/>
    <w:tmpl w:val="D0945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8317727">
    <w:abstractNumId w:val="4"/>
  </w:num>
  <w:num w:numId="2" w16cid:durableId="379481005">
    <w:abstractNumId w:val="1"/>
  </w:num>
  <w:num w:numId="3" w16cid:durableId="399645559">
    <w:abstractNumId w:val="2"/>
  </w:num>
  <w:num w:numId="4" w16cid:durableId="1282303429">
    <w:abstractNumId w:val="6"/>
  </w:num>
  <w:num w:numId="5" w16cid:durableId="2880208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70088356">
    <w:abstractNumId w:val="8"/>
  </w:num>
  <w:num w:numId="7" w16cid:durableId="5733151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64237449">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52537485">
    <w:abstractNumId w:val="5"/>
  </w:num>
  <w:num w:numId="10" w16cid:durableId="1245261253">
    <w:abstractNumId w:val="9"/>
  </w:num>
  <w:num w:numId="11" w16cid:durableId="13558865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ctiveWritingStyle w:appName="MSWord" w:lang="es-ES_tradnl" w:vendorID="64" w:dllVersion="6" w:nlCheck="1" w:checkStyle="0"/>
  <w:activeWritingStyle w:appName="MSWord" w:lang="es-CL" w:vendorID="64" w:dllVersion="6" w:nlCheck="1" w:checkStyle="0"/>
  <w:activeWritingStyle w:appName="MSWord" w:lang="es-ES" w:vendorID="64" w:dllVersion="6" w:nlCheck="1" w:checkStyle="0"/>
  <w:activeWritingStyle w:appName="MSWord" w:lang="es-MX" w:vendorID="64" w:dllVersion="6" w:nlCheck="1" w:checkStyle="0"/>
  <w:activeWritingStyle w:appName="MSWord" w:lang="es-ES_tradnl" w:vendorID="64" w:dllVersion="4096" w:nlCheck="1" w:checkStyle="0"/>
  <w:activeWritingStyle w:appName="MSWord" w:lang="es-ES" w:vendorID="64" w:dllVersion="4096" w:nlCheck="1" w:checkStyle="0"/>
  <w:activeWritingStyle w:appName="MSWord" w:lang="es-CL" w:vendorID="64" w:dllVersion="4096" w:nlCheck="1" w:checkStyle="0"/>
  <w:activeWritingStyle w:appName="MSWord" w:lang="es-MX"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237"/>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91F"/>
    <w:rsid w:val="00000906"/>
    <w:rsid w:val="00002F76"/>
    <w:rsid w:val="00003A46"/>
    <w:rsid w:val="0000514E"/>
    <w:rsid w:val="00007507"/>
    <w:rsid w:val="000138B8"/>
    <w:rsid w:val="00013DC7"/>
    <w:rsid w:val="00014CA2"/>
    <w:rsid w:val="000175F3"/>
    <w:rsid w:val="00017628"/>
    <w:rsid w:val="00020B19"/>
    <w:rsid w:val="00022282"/>
    <w:rsid w:val="00025766"/>
    <w:rsid w:val="00035A09"/>
    <w:rsid w:val="00040616"/>
    <w:rsid w:val="0004071D"/>
    <w:rsid w:val="00041E47"/>
    <w:rsid w:val="00043FA3"/>
    <w:rsid w:val="0004479B"/>
    <w:rsid w:val="000461DA"/>
    <w:rsid w:val="00052FBC"/>
    <w:rsid w:val="00054FE6"/>
    <w:rsid w:val="00055314"/>
    <w:rsid w:val="0005580A"/>
    <w:rsid w:val="00057AAD"/>
    <w:rsid w:val="000612E7"/>
    <w:rsid w:val="00062841"/>
    <w:rsid w:val="000635FF"/>
    <w:rsid w:val="00066760"/>
    <w:rsid w:val="00067968"/>
    <w:rsid w:val="00072DA3"/>
    <w:rsid w:val="00075203"/>
    <w:rsid w:val="000752FB"/>
    <w:rsid w:val="0007678A"/>
    <w:rsid w:val="0007751A"/>
    <w:rsid w:val="000815AB"/>
    <w:rsid w:val="00085C38"/>
    <w:rsid w:val="000900AD"/>
    <w:rsid w:val="000910FE"/>
    <w:rsid w:val="0009661F"/>
    <w:rsid w:val="00096DDE"/>
    <w:rsid w:val="00097497"/>
    <w:rsid w:val="00097835"/>
    <w:rsid w:val="000A0328"/>
    <w:rsid w:val="000A2823"/>
    <w:rsid w:val="000A32CA"/>
    <w:rsid w:val="000A63C0"/>
    <w:rsid w:val="000A656E"/>
    <w:rsid w:val="000A662A"/>
    <w:rsid w:val="000A77AD"/>
    <w:rsid w:val="000B6261"/>
    <w:rsid w:val="000B67F2"/>
    <w:rsid w:val="000B6813"/>
    <w:rsid w:val="000C01C0"/>
    <w:rsid w:val="000C2C43"/>
    <w:rsid w:val="000C4FA3"/>
    <w:rsid w:val="000C77C6"/>
    <w:rsid w:val="000D36B8"/>
    <w:rsid w:val="000D79EC"/>
    <w:rsid w:val="000E2317"/>
    <w:rsid w:val="000E2FD3"/>
    <w:rsid w:val="000E59E8"/>
    <w:rsid w:val="000E68CE"/>
    <w:rsid w:val="000F5CDD"/>
    <w:rsid w:val="000F7C9C"/>
    <w:rsid w:val="00103581"/>
    <w:rsid w:val="0010492D"/>
    <w:rsid w:val="0011349A"/>
    <w:rsid w:val="00113633"/>
    <w:rsid w:val="001139B3"/>
    <w:rsid w:val="00114D57"/>
    <w:rsid w:val="00120BF6"/>
    <w:rsid w:val="0012284F"/>
    <w:rsid w:val="00123A60"/>
    <w:rsid w:val="0012618D"/>
    <w:rsid w:val="001307D6"/>
    <w:rsid w:val="00131160"/>
    <w:rsid w:val="00131F97"/>
    <w:rsid w:val="001403EC"/>
    <w:rsid w:val="00140ED9"/>
    <w:rsid w:val="001448FC"/>
    <w:rsid w:val="001460F9"/>
    <w:rsid w:val="001479C1"/>
    <w:rsid w:val="001538A5"/>
    <w:rsid w:val="001545B0"/>
    <w:rsid w:val="001601A3"/>
    <w:rsid w:val="00161523"/>
    <w:rsid w:val="00165978"/>
    <w:rsid w:val="00165CC6"/>
    <w:rsid w:val="00166206"/>
    <w:rsid w:val="001701D1"/>
    <w:rsid w:val="001714BD"/>
    <w:rsid w:val="00171A8F"/>
    <w:rsid w:val="00174D0B"/>
    <w:rsid w:val="00175E2D"/>
    <w:rsid w:val="00177B7D"/>
    <w:rsid w:val="00180596"/>
    <w:rsid w:val="00181C1C"/>
    <w:rsid w:val="0018249E"/>
    <w:rsid w:val="00184BB6"/>
    <w:rsid w:val="00184DF4"/>
    <w:rsid w:val="00187438"/>
    <w:rsid w:val="001875AF"/>
    <w:rsid w:val="00190B11"/>
    <w:rsid w:val="00192DC4"/>
    <w:rsid w:val="0019488A"/>
    <w:rsid w:val="00196511"/>
    <w:rsid w:val="001B0E5D"/>
    <w:rsid w:val="001B2139"/>
    <w:rsid w:val="001B3997"/>
    <w:rsid w:val="001B4F34"/>
    <w:rsid w:val="001B6226"/>
    <w:rsid w:val="001B6CF0"/>
    <w:rsid w:val="001C01E9"/>
    <w:rsid w:val="001C4A5A"/>
    <w:rsid w:val="001C7005"/>
    <w:rsid w:val="001D094E"/>
    <w:rsid w:val="001D0992"/>
    <w:rsid w:val="001D1157"/>
    <w:rsid w:val="001D55B8"/>
    <w:rsid w:val="001D70EA"/>
    <w:rsid w:val="001D756B"/>
    <w:rsid w:val="001E047F"/>
    <w:rsid w:val="001E1B1B"/>
    <w:rsid w:val="001E5D57"/>
    <w:rsid w:val="001E61EA"/>
    <w:rsid w:val="001F05D7"/>
    <w:rsid w:val="001F13F2"/>
    <w:rsid w:val="001F4524"/>
    <w:rsid w:val="001F59BA"/>
    <w:rsid w:val="001F64FA"/>
    <w:rsid w:val="002013C2"/>
    <w:rsid w:val="002033E2"/>
    <w:rsid w:val="00205B43"/>
    <w:rsid w:val="00211FA8"/>
    <w:rsid w:val="00213248"/>
    <w:rsid w:val="00213E68"/>
    <w:rsid w:val="002155FA"/>
    <w:rsid w:val="002168C0"/>
    <w:rsid w:val="00216C4E"/>
    <w:rsid w:val="0021799A"/>
    <w:rsid w:val="00220C0D"/>
    <w:rsid w:val="00221CB3"/>
    <w:rsid w:val="002220A3"/>
    <w:rsid w:val="00224177"/>
    <w:rsid w:val="00227681"/>
    <w:rsid w:val="00232447"/>
    <w:rsid w:val="0023284B"/>
    <w:rsid w:val="002353CA"/>
    <w:rsid w:val="002357B4"/>
    <w:rsid w:val="0024063B"/>
    <w:rsid w:val="0024648A"/>
    <w:rsid w:val="00250BB1"/>
    <w:rsid w:val="002518D2"/>
    <w:rsid w:val="00255D2F"/>
    <w:rsid w:val="00257BA7"/>
    <w:rsid w:val="002631E3"/>
    <w:rsid w:val="00263625"/>
    <w:rsid w:val="002637B9"/>
    <w:rsid w:val="00264FC2"/>
    <w:rsid w:val="00265546"/>
    <w:rsid w:val="002658FD"/>
    <w:rsid w:val="0026633A"/>
    <w:rsid w:val="00276DA0"/>
    <w:rsid w:val="002801FA"/>
    <w:rsid w:val="0028215D"/>
    <w:rsid w:val="00282CC5"/>
    <w:rsid w:val="00283A16"/>
    <w:rsid w:val="00283E48"/>
    <w:rsid w:val="00283F6B"/>
    <w:rsid w:val="00284020"/>
    <w:rsid w:val="00285B9F"/>
    <w:rsid w:val="002863D0"/>
    <w:rsid w:val="002902D2"/>
    <w:rsid w:val="00294982"/>
    <w:rsid w:val="00296BDE"/>
    <w:rsid w:val="002974BF"/>
    <w:rsid w:val="00297D33"/>
    <w:rsid w:val="002A0493"/>
    <w:rsid w:val="002A09F0"/>
    <w:rsid w:val="002A16F9"/>
    <w:rsid w:val="002A1D45"/>
    <w:rsid w:val="002A353D"/>
    <w:rsid w:val="002A59B1"/>
    <w:rsid w:val="002A5AD0"/>
    <w:rsid w:val="002A71E7"/>
    <w:rsid w:val="002B0E1C"/>
    <w:rsid w:val="002B2F51"/>
    <w:rsid w:val="002B3DA6"/>
    <w:rsid w:val="002B49A1"/>
    <w:rsid w:val="002B628B"/>
    <w:rsid w:val="002B6597"/>
    <w:rsid w:val="002C15A8"/>
    <w:rsid w:val="002C3B03"/>
    <w:rsid w:val="002C3B09"/>
    <w:rsid w:val="002C4B09"/>
    <w:rsid w:val="002C680B"/>
    <w:rsid w:val="002C6AD4"/>
    <w:rsid w:val="002D3BC0"/>
    <w:rsid w:val="002D6092"/>
    <w:rsid w:val="002D653A"/>
    <w:rsid w:val="002D6AF0"/>
    <w:rsid w:val="002E42A2"/>
    <w:rsid w:val="002E56DE"/>
    <w:rsid w:val="002F091D"/>
    <w:rsid w:val="002F2891"/>
    <w:rsid w:val="002F4528"/>
    <w:rsid w:val="002F51A7"/>
    <w:rsid w:val="002F578E"/>
    <w:rsid w:val="002F5DF7"/>
    <w:rsid w:val="002F6384"/>
    <w:rsid w:val="00302575"/>
    <w:rsid w:val="0030346A"/>
    <w:rsid w:val="00303D16"/>
    <w:rsid w:val="00304B55"/>
    <w:rsid w:val="003062C5"/>
    <w:rsid w:val="0031233F"/>
    <w:rsid w:val="00316A6C"/>
    <w:rsid w:val="003212AD"/>
    <w:rsid w:val="0033138B"/>
    <w:rsid w:val="00331CA4"/>
    <w:rsid w:val="003336AD"/>
    <w:rsid w:val="0033421A"/>
    <w:rsid w:val="00334978"/>
    <w:rsid w:val="00334A6E"/>
    <w:rsid w:val="00336188"/>
    <w:rsid w:val="00336ADC"/>
    <w:rsid w:val="003403EB"/>
    <w:rsid w:val="00340866"/>
    <w:rsid w:val="00344610"/>
    <w:rsid w:val="00345EE9"/>
    <w:rsid w:val="003469A4"/>
    <w:rsid w:val="00350E4F"/>
    <w:rsid w:val="00352461"/>
    <w:rsid w:val="00354E11"/>
    <w:rsid w:val="00357915"/>
    <w:rsid w:val="003636D6"/>
    <w:rsid w:val="00363AE0"/>
    <w:rsid w:val="00364173"/>
    <w:rsid w:val="00364CF6"/>
    <w:rsid w:val="003667FB"/>
    <w:rsid w:val="00366F18"/>
    <w:rsid w:val="00371452"/>
    <w:rsid w:val="00372468"/>
    <w:rsid w:val="00375E81"/>
    <w:rsid w:val="00380219"/>
    <w:rsid w:val="00381827"/>
    <w:rsid w:val="003833F9"/>
    <w:rsid w:val="0038616E"/>
    <w:rsid w:val="00392BB6"/>
    <w:rsid w:val="0039367A"/>
    <w:rsid w:val="0039383D"/>
    <w:rsid w:val="00393A64"/>
    <w:rsid w:val="00393E0A"/>
    <w:rsid w:val="00396EF8"/>
    <w:rsid w:val="003A0B01"/>
    <w:rsid w:val="003A3710"/>
    <w:rsid w:val="003A633F"/>
    <w:rsid w:val="003B2C7C"/>
    <w:rsid w:val="003B6BA8"/>
    <w:rsid w:val="003B7D22"/>
    <w:rsid w:val="003C04E0"/>
    <w:rsid w:val="003C4480"/>
    <w:rsid w:val="003C5633"/>
    <w:rsid w:val="003C69D9"/>
    <w:rsid w:val="003C6E21"/>
    <w:rsid w:val="003C7E15"/>
    <w:rsid w:val="003D20BE"/>
    <w:rsid w:val="003D271C"/>
    <w:rsid w:val="003D329A"/>
    <w:rsid w:val="003D70A6"/>
    <w:rsid w:val="003E2387"/>
    <w:rsid w:val="003E38BF"/>
    <w:rsid w:val="003E4F7F"/>
    <w:rsid w:val="003E75B2"/>
    <w:rsid w:val="003F0A41"/>
    <w:rsid w:val="003F0A58"/>
    <w:rsid w:val="003F12BD"/>
    <w:rsid w:val="003F4008"/>
    <w:rsid w:val="003F57A3"/>
    <w:rsid w:val="003F7338"/>
    <w:rsid w:val="003F7402"/>
    <w:rsid w:val="0040008D"/>
    <w:rsid w:val="00404991"/>
    <w:rsid w:val="004053F4"/>
    <w:rsid w:val="004058E7"/>
    <w:rsid w:val="00406B6A"/>
    <w:rsid w:val="00411979"/>
    <w:rsid w:val="004205BF"/>
    <w:rsid w:val="00421A71"/>
    <w:rsid w:val="00422254"/>
    <w:rsid w:val="004239B9"/>
    <w:rsid w:val="00425B3F"/>
    <w:rsid w:val="00426035"/>
    <w:rsid w:val="00427A2F"/>
    <w:rsid w:val="00432A40"/>
    <w:rsid w:val="00444D13"/>
    <w:rsid w:val="00450177"/>
    <w:rsid w:val="004501BF"/>
    <w:rsid w:val="00450B36"/>
    <w:rsid w:val="00454CBA"/>
    <w:rsid w:val="00455A97"/>
    <w:rsid w:val="00456FBB"/>
    <w:rsid w:val="00462DE9"/>
    <w:rsid w:val="004635FA"/>
    <w:rsid w:val="00471D20"/>
    <w:rsid w:val="00475098"/>
    <w:rsid w:val="00475976"/>
    <w:rsid w:val="00477CE9"/>
    <w:rsid w:val="00477E56"/>
    <w:rsid w:val="0048426C"/>
    <w:rsid w:val="00496C59"/>
    <w:rsid w:val="00497BCB"/>
    <w:rsid w:val="004A059F"/>
    <w:rsid w:val="004A0C0D"/>
    <w:rsid w:val="004A58AC"/>
    <w:rsid w:val="004B0900"/>
    <w:rsid w:val="004B2E73"/>
    <w:rsid w:val="004C2CEA"/>
    <w:rsid w:val="004C6CD5"/>
    <w:rsid w:val="004C6E4A"/>
    <w:rsid w:val="004E0797"/>
    <w:rsid w:val="004E091C"/>
    <w:rsid w:val="004E1A92"/>
    <w:rsid w:val="004E22CD"/>
    <w:rsid w:val="004E56D6"/>
    <w:rsid w:val="004E6A82"/>
    <w:rsid w:val="004E776C"/>
    <w:rsid w:val="004F083F"/>
    <w:rsid w:val="004F3134"/>
    <w:rsid w:val="004F3C2E"/>
    <w:rsid w:val="00501E20"/>
    <w:rsid w:val="00502343"/>
    <w:rsid w:val="00503712"/>
    <w:rsid w:val="0050683D"/>
    <w:rsid w:val="005104CB"/>
    <w:rsid w:val="00513332"/>
    <w:rsid w:val="0052034A"/>
    <w:rsid w:val="005204D8"/>
    <w:rsid w:val="00522663"/>
    <w:rsid w:val="00524596"/>
    <w:rsid w:val="00527DA1"/>
    <w:rsid w:val="0053078A"/>
    <w:rsid w:val="00534E38"/>
    <w:rsid w:val="00535CB6"/>
    <w:rsid w:val="00536242"/>
    <w:rsid w:val="005375CE"/>
    <w:rsid w:val="00537D8E"/>
    <w:rsid w:val="0054021E"/>
    <w:rsid w:val="00540565"/>
    <w:rsid w:val="00540E43"/>
    <w:rsid w:val="00542AE4"/>
    <w:rsid w:val="0054653A"/>
    <w:rsid w:val="00546A16"/>
    <w:rsid w:val="0055106A"/>
    <w:rsid w:val="005514ED"/>
    <w:rsid w:val="00552DE4"/>
    <w:rsid w:val="005544C5"/>
    <w:rsid w:val="005545C7"/>
    <w:rsid w:val="00556F0F"/>
    <w:rsid w:val="00556F89"/>
    <w:rsid w:val="00557C96"/>
    <w:rsid w:val="00562516"/>
    <w:rsid w:val="00563326"/>
    <w:rsid w:val="00563E2B"/>
    <w:rsid w:val="0056615D"/>
    <w:rsid w:val="00567F14"/>
    <w:rsid w:val="0057141A"/>
    <w:rsid w:val="00573C03"/>
    <w:rsid w:val="00573E06"/>
    <w:rsid w:val="00577179"/>
    <w:rsid w:val="00577F40"/>
    <w:rsid w:val="00582FEF"/>
    <w:rsid w:val="00583F6F"/>
    <w:rsid w:val="0059044D"/>
    <w:rsid w:val="00593A57"/>
    <w:rsid w:val="005A0455"/>
    <w:rsid w:val="005A2439"/>
    <w:rsid w:val="005A587C"/>
    <w:rsid w:val="005B1042"/>
    <w:rsid w:val="005B4FD9"/>
    <w:rsid w:val="005B7164"/>
    <w:rsid w:val="005B720D"/>
    <w:rsid w:val="005C04BD"/>
    <w:rsid w:val="005C270D"/>
    <w:rsid w:val="005C2FAA"/>
    <w:rsid w:val="005C67CF"/>
    <w:rsid w:val="005D055A"/>
    <w:rsid w:val="005D1613"/>
    <w:rsid w:val="005D1816"/>
    <w:rsid w:val="005D6026"/>
    <w:rsid w:val="005D636E"/>
    <w:rsid w:val="005D79CB"/>
    <w:rsid w:val="005E0597"/>
    <w:rsid w:val="005E2480"/>
    <w:rsid w:val="005E261E"/>
    <w:rsid w:val="005E34CB"/>
    <w:rsid w:val="005F399A"/>
    <w:rsid w:val="00600EA3"/>
    <w:rsid w:val="0060256A"/>
    <w:rsid w:val="00604200"/>
    <w:rsid w:val="00604359"/>
    <w:rsid w:val="00604747"/>
    <w:rsid w:val="00606972"/>
    <w:rsid w:val="00606C49"/>
    <w:rsid w:val="00607231"/>
    <w:rsid w:val="00611786"/>
    <w:rsid w:val="00612AE4"/>
    <w:rsid w:val="006136EE"/>
    <w:rsid w:val="00613BDA"/>
    <w:rsid w:val="00614121"/>
    <w:rsid w:val="00614AC5"/>
    <w:rsid w:val="0061575A"/>
    <w:rsid w:val="006163DD"/>
    <w:rsid w:val="006172FB"/>
    <w:rsid w:val="00617672"/>
    <w:rsid w:val="00617E3D"/>
    <w:rsid w:val="0062271A"/>
    <w:rsid w:val="00627106"/>
    <w:rsid w:val="00631061"/>
    <w:rsid w:val="0063182D"/>
    <w:rsid w:val="006326E9"/>
    <w:rsid w:val="00633281"/>
    <w:rsid w:val="00633F0F"/>
    <w:rsid w:val="00635E19"/>
    <w:rsid w:val="00640C21"/>
    <w:rsid w:val="006414C5"/>
    <w:rsid w:val="0064280F"/>
    <w:rsid w:val="00645397"/>
    <w:rsid w:val="00646677"/>
    <w:rsid w:val="006468C5"/>
    <w:rsid w:val="00651525"/>
    <w:rsid w:val="0065231C"/>
    <w:rsid w:val="00670E12"/>
    <w:rsid w:val="00671E89"/>
    <w:rsid w:val="00672117"/>
    <w:rsid w:val="00677D0C"/>
    <w:rsid w:val="00682009"/>
    <w:rsid w:val="006826D6"/>
    <w:rsid w:val="006827AB"/>
    <w:rsid w:val="00684146"/>
    <w:rsid w:val="0068701F"/>
    <w:rsid w:val="0068742D"/>
    <w:rsid w:val="00690D07"/>
    <w:rsid w:val="00691379"/>
    <w:rsid w:val="00691DF8"/>
    <w:rsid w:val="0069318D"/>
    <w:rsid w:val="0069517D"/>
    <w:rsid w:val="00695535"/>
    <w:rsid w:val="006956C0"/>
    <w:rsid w:val="006979FD"/>
    <w:rsid w:val="00697E47"/>
    <w:rsid w:val="006A59F3"/>
    <w:rsid w:val="006A6E03"/>
    <w:rsid w:val="006A74D0"/>
    <w:rsid w:val="006B06D7"/>
    <w:rsid w:val="006B2DBA"/>
    <w:rsid w:val="006B4909"/>
    <w:rsid w:val="006B74A0"/>
    <w:rsid w:val="006C0911"/>
    <w:rsid w:val="006C132B"/>
    <w:rsid w:val="006C1ED1"/>
    <w:rsid w:val="006C29E9"/>
    <w:rsid w:val="006C45F5"/>
    <w:rsid w:val="006C7E7B"/>
    <w:rsid w:val="006D0883"/>
    <w:rsid w:val="006D0BB2"/>
    <w:rsid w:val="006D3DF5"/>
    <w:rsid w:val="006D472A"/>
    <w:rsid w:val="006E0548"/>
    <w:rsid w:val="006E49B4"/>
    <w:rsid w:val="006F10D5"/>
    <w:rsid w:val="006F77CE"/>
    <w:rsid w:val="007008DA"/>
    <w:rsid w:val="00701876"/>
    <w:rsid w:val="00706F3F"/>
    <w:rsid w:val="00707401"/>
    <w:rsid w:val="00707785"/>
    <w:rsid w:val="00710206"/>
    <w:rsid w:val="007107AF"/>
    <w:rsid w:val="0071175F"/>
    <w:rsid w:val="0071260C"/>
    <w:rsid w:val="00713CF1"/>
    <w:rsid w:val="00715192"/>
    <w:rsid w:val="007250B4"/>
    <w:rsid w:val="00725DAA"/>
    <w:rsid w:val="00726403"/>
    <w:rsid w:val="007322EE"/>
    <w:rsid w:val="00734028"/>
    <w:rsid w:val="00734571"/>
    <w:rsid w:val="0073525F"/>
    <w:rsid w:val="00736DCC"/>
    <w:rsid w:val="00740C1B"/>
    <w:rsid w:val="00741223"/>
    <w:rsid w:val="00742070"/>
    <w:rsid w:val="00743B5A"/>
    <w:rsid w:val="007447FD"/>
    <w:rsid w:val="007456EC"/>
    <w:rsid w:val="00752C3F"/>
    <w:rsid w:val="007538BD"/>
    <w:rsid w:val="0075391F"/>
    <w:rsid w:val="00755E27"/>
    <w:rsid w:val="00757F04"/>
    <w:rsid w:val="00760534"/>
    <w:rsid w:val="00762B22"/>
    <w:rsid w:val="007644AF"/>
    <w:rsid w:val="00765464"/>
    <w:rsid w:val="00770AB4"/>
    <w:rsid w:val="00772709"/>
    <w:rsid w:val="00774490"/>
    <w:rsid w:val="00781923"/>
    <w:rsid w:val="00782F60"/>
    <w:rsid w:val="007863DA"/>
    <w:rsid w:val="00791BBE"/>
    <w:rsid w:val="00792F64"/>
    <w:rsid w:val="00793562"/>
    <w:rsid w:val="00793904"/>
    <w:rsid w:val="007949A9"/>
    <w:rsid w:val="007A1F65"/>
    <w:rsid w:val="007A2230"/>
    <w:rsid w:val="007A223C"/>
    <w:rsid w:val="007A2E8C"/>
    <w:rsid w:val="007A344A"/>
    <w:rsid w:val="007A4366"/>
    <w:rsid w:val="007A4D23"/>
    <w:rsid w:val="007A4FC0"/>
    <w:rsid w:val="007A589B"/>
    <w:rsid w:val="007B05AF"/>
    <w:rsid w:val="007B14DA"/>
    <w:rsid w:val="007B22B7"/>
    <w:rsid w:val="007B2565"/>
    <w:rsid w:val="007B7193"/>
    <w:rsid w:val="007B7BAC"/>
    <w:rsid w:val="007C08AD"/>
    <w:rsid w:val="007C1024"/>
    <w:rsid w:val="007C37A7"/>
    <w:rsid w:val="007C6536"/>
    <w:rsid w:val="007C7D37"/>
    <w:rsid w:val="007D6CFF"/>
    <w:rsid w:val="007E00F1"/>
    <w:rsid w:val="007E577A"/>
    <w:rsid w:val="007E7FBD"/>
    <w:rsid w:val="007F0059"/>
    <w:rsid w:val="007F043B"/>
    <w:rsid w:val="007F0845"/>
    <w:rsid w:val="007F2855"/>
    <w:rsid w:val="007F2E66"/>
    <w:rsid w:val="007F30FE"/>
    <w:rsid w:val="007F3FBC"/>
    <w:rsid w:val="007F4528"/>
    <w:rsid w:val="00803592"/>
    <w:rsid w:val="00807F5C"/>
    <w:rsid w:val="0081060A"/>
    <w:rsid w:val="00815ABF"/>
    <w:rsid w:val="008161AA"/>
    <w:rsid w:val="00816D9C"/>
    <w:rsid w:val="008207A0"/>
    <w:rsid w:val="00820B7D"/>
    <w:rsid w:val="00821EB8"/>
    <w:rsid w:val="008239A3"/>
    <w:rsid w:val="008250A0"/>
    <w:rsid w:val="00826E21"/>
    <w:rsid w:val="00827CE8"/>
    <w:rsid w:val="00832464"/>
    <w:rsid w:val="008324C4"/>
    <w:rsid w:val="008330D5"/>
    <w:rsid w:val="00836C96"/>
    <w:rsid w:val="008442D6"/>
    <w:rsid w:val="0084581D"/>
    <w:rsid w:val="00847A35"/>
    <w:rsid w:val="0085139A"/>
    <w:rsid w:val="00852296"/>
    <w:rsid w:val="008522E3"/>
    <w:rsid w:val="008546D3"/>
    <w:rsid w:val="00856964"/>
    <w:rsid w:val="0085721A"/>
    <w:rsid w:val="008652E3"/>
    <w:rsid w:val="00865815"/>
    <w:rsid w:val="00865A95"/>
    <w:rsid w:val="0086767B"/>
    <w:rsid w:val="0086775D"/>
    <w:rsid w:val="00875E40"/>
    <w:rsid w:val="00877FF9"/>
    <w:rsid w:val="008869E7"/>
    <w:rsid w:val="00890CEA"/>
    <w:rsid w:val="00891D20"/>
    <w:rsid w:val="0089772C"/>
    <w:rsid w:val="008A15FB"/>
    <w:rsid w:val="008A24B6"/>
    <w:rsid w:val="008A2FAF"/>
    <w:rsid w:val="008A4CC0"/>
    <w:rsid w:val="008A665F"/>
    <w:rsid w:val="008A7770"/>
    <w:rsid w:val="008B39B3"/>
    <w:rsid w:val="008B6388"/>
    <w:rsid w:val="008C0395"/>
    <w:rsid w:val="008C2CC7"/>
    <w:rsid w:val="008C67F5"/>
    <w:rsid w:val="008C6B42"/>
    <w:rsid w:val="008C73DF"/>
    <w:rsid w:val="008C74CC"/>
    <w:rsid w:val="008D049C"/>
    <w:rsid w:val="008D27C4"/>
    <w:rsid w:val="008D34E0"/>
    <w:rsid w:val="008D3F36"/>
    <w:rsid w:val="008D5473"/>
    <w:rsid w:val="008E32EC"/>
    <w:rsid w:val="008E4802"/>
    <w:rsid w:val="0090486A"/>
    <w:rsid w:val="0090498F"/>
    <w:rsid w:val="009109BC"/>
    <w:rsid w:val="00910E16"/>
    <w:rsid w:val="009110BC"/>
    <w:rsid w:val="009110C9"/>
    <w:rsid w:val="00912227"/>
    <w:rsid w:val="009148DE"/>
    <w:rsid w:val="00915264"/>
    <w:rsid w:val="009201A9"/>
    <w:rsid w:val="00923F59"/>
    <w:rsid w:val="009244DC"/>
    <w:rsid w:val="0092471E"/>
    <w:rsid w:val="0092595A"/>
    <w:rsid w:val="00930B59"/>
    <w:rsid w:val="00931815"/>
    <w:rsid w:val="00931F9C"/>
    <w:rsid w:val="00932E9D"/>
    <w:rsid w:val="00933F33"/>
    <w:rsid w:val="00935E64"/>
    <w:rsid w:val="00943448"/>
    <w:rsid w:val="00953B2F"/>
    <w:rsid w:val="00957538"/>
    <w:rsid w:val="00966EEF"/>
    <w:rsid w:val="00976FFD"/>
    <w:rsid w:val="00980AEC"/>
    <w:rsid w:val="00981D7F"/>
    <w:rsid w:val="00981DB2"/>
    <w:rsid w:val="00991099"/>
    <w:rsid w:val="0099117B"/>
    <w:rsid w:val="00996129"/>
    <w:rsid w:val="00996513"/>
    <w:rsid w:val="00996BF2"/>
    <w:rsid w:val="009979EF"/>
    <w:rsid w:val="009A0E33"/>
    <w:rsid w:val="009A1BB1"/>
    <w:rsid w:val="009A328C"/>
    <w:rsid w:val="009A467E"/>
    <w:rsid w:val="009A4A9E"/>
    <w:rsid w:val="009A7BD6"/>
    <w:rsid w:val="009B2B94"/>
    <w:rsid w:val="009B2B9C"/>
    <w:rsid w:val="009B33C1"/>
    <w:rsid w:val="009B6D27"/>
    <w:rsid w:val="009C0A1A"/>
    <w:rsid w:val="009C0C6F"/>
    <w:rsid w:val="009C0C99"/>
    <w:rsid w:val="009C148C"/>
    <w:rsid w:val="009C1E51"/>
    <w:rsid w:val="009C2C39"/>
    <w:rsid w:val="009C5AFB"/>
    <w:rsid w:val="009C6DAE"/>
    <w:rsid w:val="009D3977"/>
    <w:rsid w:val="009D49A4"/>
    <w:rsid w:val="009D5742"/>
    <w:rsid w:val="009D5FB5"/>
    <w:rsid w:val="009D7A53"/>
    <w:rsid w:val="009E2FC4"/>
    <w:rsid w:val="009E3B60"/>
    <w:rsid w:val="009E5BF4"/>
    <w:rsid w:val="009E64AE"/>
    <w:rsid w:val="009E7218"/>
    <w:rsid w:val="009E75DB"/>
    <w:rsid w:val="009F6997"/>
    <w:rsid w:val="009F77DE"/>
    <w:rsid w:val="00A02C05"/>
    <w:rsid w:val="00A0547F"/>
    <w:rsid w:val="00A067D7"/>
    <w:rsid w:val="00A07D84"/>
    <w:rsid w:val="00A14074"/>
    <w:rsid w:val="00A14A22"/>
    <w:rsid w:val="00A16F35"/>
    <w:rsid w:val="00A172EB"/>
    <w:rsid w:val="00A21282"/>
    <w:rsid w:val="00A223AD"/>
    <w:rsid w:val="00A233A8"/>
    <w:rsid w:val="00A23541"/>
    <w:rsid w:val="00A24F57"/>
    <w:rsid w:val="00A27338"/>
    <w:rsid w:val="00A320FE"/>
    <w:rsid w:val="00A37896"/>
    <w:rsid w:val="00A4161F"/>
    <w:rsid w:val="00A42213"/>
    <w:rsid w:val="00A43D0B"/>
    <w:rsid w:val="00A52272"/>
    <w:rsid w:val="00A53F3E"/>
    <w:rsid w:val="00A544A2"/>
    <w:rsid w:val="00A5574D"/>
    <w:rsid w:val="00A55EA8"/>
    <w:rsid w:val="00A5694F"/>
    <w:rsid w:val="00A57DDD"/>
    <w:rsid w:val="00A60482"/>
    <w:rsid w:val="00A679CE"/>
    <w:rsid w:val="00A7305C"/>
    <w:rsid w:val="00A73681"/>
    <w:rsid w:val="00A77C76"/>
    <w:rsid w:val="00A82F26"/>
    <w:rsid w:val="00A847C9"/>
    <w:rsid w:val="00A84C4E"/>
    <w:rsid w:val="00A84F3E"/>
    <w:rsid w:val="00A9397F"/>
    <w:rsid w:val="00A93C0E"/>
    <w:rsid w:val="00A95545"/>
    <w:rsid w:val="00AA6982"/>
    <w:rsid w:val="00AB1874"/>
    <w:rsid w:val="00AB18E5"/>
    <w:rsid w:val="00AB288F"/>
    <w:rsid w:val="00AB2EBA"/>
    <w:rsid w:val="00AB5CC7"/>
    <w:rsid w:val="00AB71C1"/>
    <w:rsid w:val="00AC1971"/>
    <w:rsid w:val="00AC39F1"/>
    <w:rsid w:val="00AC7A8C"/>
    <w:rsid w:val="00AD3AE3"/>
    <w:rsid w:val="00AD6480"/>
    <w:rsid w:val="00AD6A8E"/>
    <w:rsid w:val="00AE2D7F"/>
    <w:rsid w:val="00AE3DBE"/>
    <w:rsid w:val="00AE5124"/>
    <w:rsid w:val="00AE7E2B"/>
    <w:rsid w:val="00AF0751"/>
    <w:rsid w:val="00AF3682"/>
    <w:rsid w:val="00AF4B29"/>
    <w:rsid w:val="00AF4D98"/>
    <w:rsid w:val="00B0153F"/>
    <w:rsid w:val="00B0211C"/>
    <w:rsid w:val="00B02EC3"/>
    <w:rsid w:val="00B036EE"/>
    <w:rsid w:val="00B114C9"/>
    <w:rsid w:val="00B11686"/>
    <w:rsid w:val="00B119B0"/>
    <w:rsid w:val="00B11A76"/>
    <w:rsid w:val="00B12F67"/>
    <w:rsid w:val="00B1364A"/>
    <w:rsid w:val="00B21DCE"/>
    <w:rsid w:val="00B22A88"/>
    <w:rsid w:val="00B23452"/>
    <w:rsid w:val="00B2434A"/>
    <w:rsid w:val="00B34222"/>
    <w:rsid w:val="00B37752"/>
    <w:rsid w:val="00B37E69"/>
    <w:rsid w:val="00B402AC"/>
    <w:rsid w:val="00B40587"/>
    <w:rsid w:val="00B42513"/>
    <w:rsid w:val="00B42D36"/>
    <w:rsid w:val="00B44602"/>
    <w:rsid w:val="00B51EA8"/>
    <w:rsid w:val="00B525B7"/>
    <w:rsid w:val="00B52D7F"/>
    <w:rsid w:val="00B53427"/>
    <w:rsid w:val="00B53F1E"/>
    <w:rsid w:val="00B540C8"/>
    <w:rsid w:val="00B55AF2"/>
    <w:rsid w:val="00B5702F"/>
    <w:rsid w:val="00B62BBC"/>
    <w:rsid w:val="00B632E4"/>
    <w:rsid w:val="00B65117"/>
    <w:rsid w:val="00B653D2"/>
    <w:rsid w:val="00B656FD"/>
    <w:rsid w:val="00B70081"/>
    <w:rsid w:val="00B7010C"/>
    <w:rsid w:val="00B7067F"/>
    <w:rsid w:val="00B7280E"/>
    <w:rsid w:val="00B73391"/>
    <w:rsid w:val="00B80F91"/>
    <w:rsid w:val="00B832F8"/>
    <w:rsid w:val="00B87114"/>
    <w:rsid w:val="00B940AE"/>
    <w:rsid w:val="00B942AE"/>
    <w:rsid w:val="00B94A80"/>
    <w:rsid w:val="00B9584D"/>
    <w:rsid w:val="00B95A68"/>
    <w:rsid w:val="00B95D17"/>
    <w:rsid w:val="00BA22E2"/>
    <w:rsid w:val="00BA436B"/>
    <w:rsid w:val="00BA477E"/>
    <w:rsid w:val="00BA60DC"/>
    <w:rsid w:val="00BB1BAA"/>
    <w:rsid w:val="00BB539D"/>
    <w:rsid w:val="00BB6C2B"/>
    <w:rsid w:val="00BC01F6"/>
    <w:rsid w:val="00BC1DA0"/>
    <w:rsid w:val="00BC36D5"/>
    <w:rsid w:val="00BC5CCE"/>
    <w:rsid w:val="00BC7C40"/>
    <w:rsid w:val="00BC7DF5"/>
    <w:rsid w:val="00BD0C54"/>
    <w:rsid w:val="00BD27D2"/>
    <w:rsid w:val="00BD6C3F"/>
    <w:rsid w:val="00BD731A"/>
    <w:rsid w:val="00BE0899"/>
    <w:rsid w:val="00BE285D"/>
    <w:rsid w:val="00BE6CAE"/>
    <w:rsid w:val="00BE7B23"/>
    <w:rsid w:val="00BE7B8F"/>
    <w:rsid w:val="00BE7DEC"/>
    <w:rsid w:val="00BF168C"/>
    <w:rsid w:val="00BF3D01"/>
    <w:rsid w:val="00C01196"/>
    <w:rsid w:val="00C02B36"/>
    <w:rsid w:val="00C05DC0"/>
    <w:rsid w:val="00C076FA"/>
    <w:rsid w:val="00C07E88"/>
    <w:rsid w:val="00C10091"/>
    <w:rsid w:val="00C120B4"/>
    <w:rsid w:val="00C12E07"/>
    <w:rsid w:val="00C1307A"/>
    <w:rsid w:val="00C13F77"/>
    <w:rsid w:val="00C162BF"/>
    <w:rsid w:val="00C16CF3"/>
    <w:rsid w:val="00C229B8"/>
    <w:rsid w:val="00C24C43"/>
    <w:rsid w:val="00C26E17"/>
    <w:rsid w:val="00C27328"/>
    <w:rsid w:val="00C27F40"/>
    <w:rsid w:val="00C30116"/>
    <w:rsid w:val="00C34071"/>
    <w:rsid w:val="00C34809"/>
    <w:rsid w:val="00C3798B"/>
    <w:rsid w:val="00C41BD8"/>
    <w:rsid w:val="00C430B1"/>
    <w:rsid w:val="00C43C7F"/>
    <w:rsid w:val="00C45458"/>
    <w:rsid w:val="00C5218F"/>
    <w:rsid w:val="00C529EB"/>
    <w:rsid w:val="00C53B61"/>
    <w:rsid w:val="00C53F3E"/>
    <w:rsid w:val="00C54D23"/>
    <w:rsid w:val="00C55EED"/>
    <w:rsid w:val="00C56A81"/>
    <w:rsid w:val="00C607D5"/>
    <w:rsid w:val="00C608A4"/>
    <w:rsid w:val="00C60DB9"/>
    <w:rsid w:val="00C63770"/>
    <w:rsid w:val="00C64DFB"/>
    <w:rsid w:val="00C66D2D"/>
    <w:rsid w:val="00C77A89"/>
    <w:rsid w:val="00C8109C"/>
    <w:rsid w:val="00C820A2"/>
    <w:rsid w:val="00C821C0"/>
    <w:rsid w:val="00C8256F"/>
    <w:rsid w:val="00C83610"/>
    <w:rsid w:val="00C854B1"/>
    <w:rsid w:val="00C87EE0"/>
    <w:rsid w:val="00C92206"/>
    <w:rsid w:val="00C94C38"/>
    <w:rsid w:val="00C95208"/>
    <w:rsid w:val="00C962FB"/>
    <w:rsid w:val="00C976DC"/>
    <w:rsid w:val="00CA118A"/>
    <w:rsid w:val="00CA1B63"/>
    <w:rsid w:val="00CA1BC2"/>
    <w:rsid w:val="00CA31D6"/>
    <w:rsid w:val="00CB10D7"/>
    <w:rsid w:val="00CB1B4C"/>
    <w:rsid w:val="00CB22A9"/>
    <w:rsid w:val="00CB7EB7"/>
    <w:rsid w:val="00CC25B0"/>
    <w:rsid w:val="00CC2CF5"/>
    <w:rsid w:val="00CC481A"/>
    <w:rsid w:val="00CC6074"/>
    <w:rsid w:val="00CC67FF"/>
    <w:rsid w:val="00CC6C2F"/>
    <w:rsid w:val="00CD3681"/>
    <w:rsid w:val="00CD3DE7"/>
    <w:rsid w:val="00CD53F8"/>
    <w:rsid w:val="00CD7FB1"/>
    <w:rsid w:val="00CE11A5"/>
    <w:rsid w:val="00CE2805"/>
    <w:rsid w:val="00CF44C1"/>
    <w:rsid w:val="00D00192"/>
    <w:rsid w:val="00D023D4"/>
    <w:rsid w:val="00D0520C"/>
    <w:rsid w:val="00D113DB"/>
    <w:rsid w:val="00D11D80"/>
    <w:rsid w:val="00D12AE5"/>
    <w:rsid w:val="00D16C1F"/>
    <w:rsid w:val="00D177E2"/>
    <w:rsid w:val="00D22222"/>
    <w:rsid w:val="00D223B2"/>
    <w:rsid w:val="00D276B6"/>
    <w:rsid w:val="00D305BF"/>
    <w:rsid w:val="00D3209E"/>
    <w:rsid w:val="00D3274B"/>
    <w:rsid w:val="00D34401"/>
    <w:rsid w:val="00D349A8"/>
    <w:rsid w:val="00D377B7"/>
    <w:rsid w:val="00D37AC3"/>
    <w:rsid w:val="00D420FF"/>
    <w:rsid w:val="00D43E42"/>
    <w:rsid w:val="00D448C2"/>
    <w:rsid w:val="00D46C85"/>
    <w:rsid w:val="00D56E74"/>
    <w:rsid w:val="00D618F9"/>
    <w:rsid w:val="00D61922"/>
    <w:rsid w:val="00D64809"/>
    <w:rsid w:val="00D6534B"/>
    <w:rsid w:val="00D67D54"/>
    <w:rsid w:val="00D733C3"/>
    <w:rsid w:val="00D773E9"/>
    <w:rsid w:val="00D916D6"/>
    <w:rsid w:val="00D919E0"/>
    <w:rsid w:val="00D94F3A"/>
    <w:rsid w:val="00D97020"/>
    <w:rsid w:val="00DA3386"/>
    <w:rsid w:val="00DA4F93"/>
    <w:rsid w:val="00DB1CED"/>
    <w:rsid w:val="00DB1E77"/>
    <w:rsid w:val="00DB20A7"/>
    <w:rsid w:val="00DB4C23"/>
    <w:rsid w:val="00DC1577"/>
    <w:rsid w:val="00DC4DDE"/>
    <w:rsid w:val="00DC60C3"/>
    <w:rsid w:val="00DC6A4F"/>
    <w:rsid w:val="00DC7292"/>
    <w:rsid w:val="00DD1B52"/>
    <w:rsid w:val="00DD2473"/>
    <w:rsid w:val="00DD2D6B"/>
    <w:rsid w:val="00DD663D"/>
    <w:rsid w:val="00DD7C13"/>
    <w:rsid w:val="00DE675A"/>
    <w:rsid w:val="00DE6B51"/>
    <w:rsid w:val="00DF0138"/>
    <w:rsid w:val="00DF17DF"/>
    <w:rsid w:val="00DF1C2C"/>
    <w:rsid w:val="00DF35C6"/>
    <w:rsid w:val="00DF4145"/>
    <w:rsid w:val="00DF4D21"/>
    <w:rsid w:val="00E00330"/>
    <w:rsid w:val="00E029E8"/>
    <w:rsid w:val="00E03646"/>
    <w:rsid w:val="00E038F6"/>
    <w:rsid w:val="00E0456D"/>
    <w:rsid w:val="00E04F9B"/>
    <w:rsid w:val="00E07A13"/>
    <w:rsid w:val="00E1357F"/>
    <w:rsid w:val="00E13661"/>
    <w:rsid w:val="00E13866"/>
    <w:rsid w:val="00E1516A"/>
    <w:rsid w:val="00E165A1"/>
    <w:rsid w:val="00E2079F"/>
    <w:rsid w:val="00E20ECA"/>
    <w:rsid w:val="00E217C9"/>
    <w:rsid w:val="00E21FA2"/>
    <w:rsid w:val="00E22428"/>
    <w:rsid w:val="00E23167"/>
    <w:rsid w:val="00E23CE4"/>
    <w:rsid w:val="00E24840"/>
    <w:rsid w:val="00E320C0"/>
    <w:rsid w:val="00E33127"/>
    <w:rsid w:val="00E404E8"/>
    <w:rsid w:val="00E40C91"/>
    <w:rsid w:val="00E424C8"/>
    <w:rsid w:val="00E430F6"/>
    <w:rsid w:val="00E500DB"/>
    <w:rsid w:val="00E5308E"/>
    <w:rsid w:val="00E5348A"/>
    <w:rsid w:val="00E5354F"/>
    <w:rsid w:val="00E53843"/>
    <w:rsid w:val="00E53A05"/>
    <w:rsid w:val="00E55841"/>
    <w:rsid w:val="00E65F62"/>
    <w:rsid w:val="00E66604"/>
    <w:rsid w:val="00E7159C"/>
    <w:rsid w:val="00E71A92"/>
    <w:rsid w:val="00E73E05"/>
    <w:rsid w:val="00E763C8"/>
    <w:rsid w:val="00E76B42"/>
    <w:rsid w:val="00E8091F"/>
    <w:rsid w:val="00E83712"/>
    <w:rsid w:val="00E83F5F"/>
    <w:rsid w:val="00E851A5"/>
    <w:rsid w:val="00E86BDF"/>
    <w:rsid w:val="00EA1138"/>
    <w:rsid w:val="00EA27B3"/>
    <w:rsid w:val="00EA2F85"/>
    <w:rsid w:val="00EA453E"/>
    <w:rsid w:val="00EA4ABE"/>
    <w:rsid w:val="00EA4DE6"/>
    <w:rsid w:val="00EB62BC"/>
    <w:rsid w:val="00EB710F"/>
    <w:rsid w:val="00EC53B2"/>
    <w:rsid w:val="00EC5413"/>
    <w:rsid w:val="00EC670A"/>
    <w:rsid w:val="00EE0027"/>
    <w:rsid w:val="00EE36BA"/>
    <w:rsid w:val="00EE57AE"/>
    <w:rsid w:val="00EF0308"/>
    <w:rsid w:val="00EF035B"/>
    <w:rsid w:val="00EF0DFF"/>
    <w:rsid w:val="00EF4D8C"/>
    <w:rsid w:val="00F01532"/>
    <w:rsid w:val="00F0325A"/>
    <w:rsid w:val="00F03B91"/>
    <w:rsid w:val="00F03D3E"/>
    <w:rsid w:val="00F06311"/>
    <w:rsid w:val="00F06A3A"/>
    <w:rsid w:val="00F078C0"/>
    <w:rsid w:val="00F11A5B"/>
    <w:rsid w:val="00F12BC0"/>
    <w:rsid w:val="00F1541F"/>
    <w:rsid w:val="00F155DD"/>
    <w:rsid w:val="00F15A47"/>
    <w:rsid w:val="00F171AF"/>
    <w:rsid w:val="00F208B0"/>
    <w:rsid w:val="00F20C54"/>
    <w:rsid w:val="00F20DE7"/>
    <w:rsid w:val="00F21260"/>
    <w:rsid w:val="00F234CB"/>
    <w:rsid w:val="00F23587"/>
    <w:rsid w:val="00F239B3"/>
    <w:rsid w:val="00F239EE"/>
    <w:rsid w:val="00F26AD7"/>
    <w:rsid w:val="00F30766"/>
    <w:rsid w:val="00F3173C"/>
    <w:rsid w:val="00F31779"/>
    <w:rsid w:val="00F31A92"/>
    <w:rsid w:val="00F31B50"/>
    <w:rsid w:val="00F333A1"/>
    <w:rsid w:val="00F3521A"/>
    <w:rsid w:val="00F355DD"/>
    <w:rsid w:val="00F35844"/>
    <w:rsid w:val="00F3652C"/>
    <w:rsid w:val="00F41DB8"/>
    <w:rsid w:val="00F428DC"/>
    <w:rsid w:val="00F42D6B"/>
    <w:rsid w:val="00F42D89"/>
    <w:rsid w:val="00F43321"/>
    <w:rsid w:val="00F43BC4"/>
    <w:rsid w:val="00F445A8"/>
    <w:rsid w:val="00F45849"/>
    <w:rsid w:val="00F45E6E"/>
    <w:rsid w:val="00F464D8"/>
    <w:rsid w:val="00F47A61"/>
    <w:rsid w:val="00F47B6A"/>
    <w:rsid w:val="00F52D28"/>
    <w:rsid w:val="00F60384"/>
    <w:rsid w:val="00F615EF"/>
    <w:rsid w:val="00F64608"/>
    <w:rsid w:val="00F64D9F"/>
    <w:rsid w:val="00F658AB"/>
    <w:rsid w:val="00F65D4F"/>
    <w:rsid w:val="00F66864"/>
    <w:rsid w:val="00F67AF6"/>
    <w:rsid w:val="00F7161F"/>
    <w:rsid w:val="00F723EF"/>
    <w:rsid w:val="00F726DA"/>
    <w:rsid w:val="00F72C6E"/>
    <w:rsid w:val="00F752EE"/>
    <w:rsid w:val="00F75B18"/>
    <w:rsid w:val="00F768EE"/>
    <w:rsid w:val="00F77BFC"/>
    <w:rsid w:val="00F82A19"/>
    <w:rsid w:val="00F908B1"/>
    <w:rsid w:val="00F90F4F"/>
    <w:rsid w:val="00F9301B"/>
    <w:rsid w:val="00F930B1"/>
    <w:rsid w:val="00F941F2"/>
    <w:rsid w:val="00F96924"/>
    <w:rsid w:val="00FA09EE"/>
    <w:rsid w:val="00FA193E"/>
    <w:rsid w:val="00FA31C5"/>
    <w:rsid w:val="00FA494A"/>
    <w:rsid w:val="00FA5F86"/>
    <w:rsid w:val="00FA6A5C"/>
    <w:rsid w:val="00FA71E1"/>
    <w:rsid w:val="00FB175E"/>
    <w:rsid w:val="00FB1A43"/>
    <w:rsid w:val="00FB296E"/>
    <w:rsid w:val="00FB53C2"/>
    <w:rsid w:val="00FB59BB"/>
    <w:rsid w:val="00FB5A73"/>
    <w:rsid w:val="00FB5FBE"/>
    <w:rsid w:val="00FB6DA4"/>
    <w:rsid w:val="00FB7D62"/>
    <w:rsid w:val="00FC0392"/>
    <w:rsid w:val="00FC1AA2"/>
    <w:rsid w:val="00FC241F"/>
    <w:rsid w:val="00FC2DF1"/>
    <w:rsid w:val="00FC6BC1"/>
    <w:rsid w:val="00FC7983"/>
    <w:rsid w:val="00FD0674"/>
    <w:rsid w:val="00FD14FF"/>
    <w:rsid w:val="00FD6166"/>
    <w:rsid w:val="00FD6B43"/>
    <w:rsid w:val="00FD7FC5"/>
    <w:rsid w:val="00FE01EF"/>
    <w:rsid w:val="00FE1A3A"/>
    <w:rsid w:val="00FE1F26"/>
    <w:rsid w:val="00FE26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4E1154"/>
  <w15:chartTrackingRefBased/>
  <w15:docId w15:val="{CAA4DFAE-D1AD-8A4C-A2C2-5634B012F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5391F"/>
    <w:rPr>
      <w:rFonts w:ascii="Arial" w:hAnsi="Arial"/>
      <w:spacing w:val="-3"/>
      <w:sz w:val="24"/>
      <w:szCs w:val="24"/>
      <w:lang w:val="es-ES_tradnl"/>
    </w:rPr>
  </w:style>
  <w:style w:type="paragraph" w:styleId="Ttulo3">
    <w:name w:val="heading 3"/>
    <w:basedOn w:val="Normal"/>
    <w:next w:val="Normal"/>
    <w:qFormat/>
    <w:rsid w:val="00556F89"/>
    <w:pPr>
      <w:keepNext/>
      <w:tabs>
        <w:tab w:val="left" w:pos="-720"/>
      </w:tabs>
      <w:jc w:val="center"/>
      <w:outlineLvl w:val="2"/>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independiente31">
    <w:name w:val="Texto independiente 31"/>
    <w:basedOn w:val="Normal"/>
    <w:rsid w:val="0075391F"/>
    <w:pPr>
      <w:tabs>
        <w:tab w:val="left" w:pos="170"/>
      </w:tabs>
      <w:spacing w:before="120"/>
      <w:jc w:val="both"/>
    </w:pPr>
    <w:rPr>
      <w:spacing w:val="-24"/>
      <w:lang w:val="es-CL"/>
    </w:rPr>
  </w:style>
  <w:style w:type="paragraph" w:styleId="Textoindependiente3">
    <w:name w:val="Body Text 3"/>
    <w:basedOn w:val="Normal"/>
    <w:rsid w:val="0075391F"/>
    <w:pPr>
      <w:spacing w:line="360" w:lineRule="auto"/>
      <w:jc w:val="both"/>
    </w:pPr>
    <w:rPr>
      <w:b/>
    </w:rPr>
  </w:style>
  <w:style w:type="paragraph" w:styleId="Sangra2detindependiente">
    <w:name w:val="Body Text Indent 2"/>
    <w:basedOn w:val="Normal"/>
    <w:rsid w:val="007F0845"/>
    <w:pPr>
      <w:spacing w:after="120" w:line="480" w:lineRule="auto"/>
      <w:ind w:left="283"/>
    </w:pPr>
  </w:style>
  <w:style w:type="paragraph" w:customStyle="1" w:styleId="personal">
    <w:name w:val="personal"/>
    <w:basedOn w:val="Normal"/>
    <w:rsid w:val="007F0845"/>
    <w:pPr>
      <w:jc w:val="both"/>
    </w:pPr>
    <w:rPr>
      <w:spacing w:val="6"/>
      <w:szCs w:val="20"/>
    </w:rPr>
  </w:style>
  <w:style w:type="paragraph" w:customStyle="1" w:styleId="Estilo1">
    <w:name w:val="Estilo1"/>
    <w:basedOn w:val="Normal"/>
    <w:rsid w:val="007F0845"/>
    <w:pPr>
      <w:tabs>
        <w:tab w:val="left" w:pos="2268"/>
      </w:tabs>
      <w:jc w:val="both"/>
    </w:pPr>
    <w:rPr>
      <w:spacing w:val="0"/>
      <w:szCs w:val="20"/>
    </w:rPr>
  </w:style>
  <w:style w:type="character" w:customStyle="1" w:styleId="roj1">
    <w:name w:val="roj1"/>
    <w:rsid w:val="00282CC5"/>
    <w:rPr>
      <w:rFonts w:ascii="Arial" w:hAnsi="Arial" w:cs="Arial" w:hint="default"/>
      <w:b/>
      <w:bCs/>
      <w:i w:val="0"/>
      <w:iCs w:val="0"/>
      <w:color w:val="CC0000"/>
      <w:sz w:val="15"/>
      <w:szCs w:val="15"/>
    </w:rPr>
  </w:style>
  <w:style w:type="character" w:customStyle="1" w:styleId="textarticulo1">
    <w:name w:val="textarticulo1"/>
    <w:rsid w:val="00282CC5"/>
    <w:rPr>
      <w:rFonts w:ascii="Arial" w:hAnsi="Arial" w:cs="Arial" w:hint="default"/>
      <w:b w:val="0"/>
      <w:bCs w:val="0"/>
      <w:i w:val="0"/>
      <w:iCs w:val="0"/>
      <w:color w:val="666666"/>
      <w:sz w:val="13"/>
      <w:szCs w:val="13"/>
    </w:rPr>
  </w:style>
  <w:style w:type="character" w:customStyle="1" w:styleId="textinvitados11">
    <w:name w:val="textinvitados11"/>
    <w:rsid w:val="00BA477E"/>
    <w:rPr>
      <w:rFonts w:ascii="Arial" w:hAnsi="Arial" w:cs="Arial" w:hint="default"/>
      <w:b w:val="0"/>
      <w:bCs w:val="0"/>
      <w:i w:val="0"/>
      <w:iCs w:val="0"/>
      <w:color w:val="666666"/>
      <w:sz w:val="21"/>
      <w:szCs w:val="21"/>
    </w:rPr>
  </w:style>
  <w:style w:type="paragraph" w:styleId="Textoindependiente">
    <w:name w:val="Body Text"/>
    <w:basedOn w:val="Normal"/>
    <w:rsid w:val="00556F89"/>
    <w:pPr>
      <w:spacing w:after="120"/>
    </w:pPr>
  </w:style>
  <w:style w:type="paragraph" w:styleId="Encabezado">
    <w:name w:val="header"/>
    <w:basedOn w:val="Normal"/>
    <w:rsid w:val="00003A46"/>
    <w:pPr>
      <w:tabs>
        <w:tab w:val="center" w:pos="4252"/>
        <w:tab w:val="right" w:pos="8504"/>
      </w:tabs>
    </w:pPr>
  </w:style>
  <w:style w:type="character" w:styleId="Nmerodepgina">
    <w:name w:val="page number"/>
    <w:basedOn w:val="Fuentedeprrafopredeter"/>
    <w:rsid w:val="00003A46"/>
  </w:style>
  <w:style w:type="character" w:customStyle="1" w:styleId="textpais">
    <w:name w:val="textpais"/>
    <w:basedOn w:val="Fuentedeprrafopredeter"/>
    <w:rsid w:val="00EB710F"/>
  </w:style>
  <w:style w:type="paragraph" w:styleId="NormalWeb">
    <w:name w:val="Normal (Web)"/>
    <w:basedOn w:val="Normal"/>
    <w:rsid w:val="00284020"/>
    <w:rPr>
      <w:rFonts w:ascii="Times New Roman" w:hAnsi="Times New Roman"/>
    </w:rPr>
  </w:style>
  <w:style w:type="paragraph" w:styleId="Textosinformato">
    <w:name w:val="Plain Text"/>
    <w:basedOn w:val="Normal"/>
    <w:rsid w:val="00284020"/>
    <w:pPr>
      <w:tabs>
        <w:tab w:val="left" w:pos="2835"/>
      </w:tabs>
      <w:jc w:val="both"/>
    </w:pPr>
    <w:rPr>
      <w:rFonts w:ascii="Courier New" w:hAnsi="Courier New" w:cs="Courier New"/>
      <w:spacing w:val="0"/>
      <w:sz w:val="20"/>
      <w:szCs w:val="20"/>
      <w:lang w:val="es-ES"/>
    </w:rPr>
  </w:style>
  <w:style w:type="character" w:customStyle="1" w:styleId="textarticulo">
    <w:name w:val="textarticulo"/>
    <w:basedOn w:val="Fuentedeprrafopredeter"/>
    <w:rsid w:val="00FD6B43"/>
  </w:style>
  <w:style w:type="paragraph" w:styleId="Textodeglobo">
    <w:name w:val="Balloon Text"/>
    <w:basedOn w:val="Normal"/>
    <w:semiHidden/>
    <w:rsid w:val="00357915"/>
    <w:rPr>
      <w:rFonts w:ascii="Tahoma" w:hAnsi="Tahoma" w:cs="Tahoma"/>
      <w:sz w:val="16"/>
      <w:szCs w:val="16"/>
    </w:rPr>
  </w:style>
  <w:style w:type="paragraph" w:customStyle="1" w:styleId="CharChar">
    <w:name w:val="Char Char"/>
    <w:basedOn w:val="Normal"/>
    <w:rsid w:val="00E65F62"/>
    <w:pPr>
      <w:spacing w:after="160" w:line="240" w:lineRule="exact"/>
      <w:ind w:left="500"/>
      <w:jc w:val="center"/>
    </w:pPr>
    <w:rPr>
      <w:rFonts w:ascii="Verdana" w:hAnsi="Verdana" w:cs="Arial"/>
      <w:b/>
      <w:spacing w:val="0"/>
      <w:sz w:val="20"/>
      <w:szCs w:val="20"/>
      <w:lang w:val="es-VE" w:eastAsia="en-US"/>
    </w:rPr>
  </w:style>
  <w:style w:type="paragraph" w:styleId="Prrafodelista">
    <w:name w:val="List Paragraph"/>
    <w:basedOn w:val="Normal"/>
    <w:uiPriority w:val="34"/>
    <w:qFormat/>
    <w:rsid w:val="007250B4"/>
    <w:pPr>
      <w:spacing w:after="160" w:line="259" w:lineRule="auto"/>
      <w:ind w:left="720"/>
      <w:contextualSpacing/>
    </w:pPr>
    <w:rPr>
      <w:rFonts w:ascii="Calibri" w:eastAsia="Calibri" w:hAnsi="Calibri"/>
      <w:spacing w:val="0"/>
      <w:sz w:val="22"/>
      <w:szCs w:val="22"/>
      <w:lang w:val="es-CL" w:eastAsia="en-US"/>
    </w:rPr>
  </w:style>
  <w:style w:type="paragraph" w:styleId="Textonotapie">
    <w:name w:val="footnote text"/>
    <w:basedOn w:val="Normal"/>
    <w:link w:val="TextonotapieCar"/>
    <w:rsid w:val="00741223"/>
    <w:rPr>
      <w:sz w:val="20"/>
      <w:szCs w:val="20"/>
    </w:rPr>
  </w:style>
  <w:style w:type="character" w:customStyle="1" w:styleId="TextonotapieCar">
    <w:name w:val="Texto nota pie Car"/>
    <w:link w:val="Textonotapie"/>
    <w:rsid w:val="00741223"/>
    <w:rPr>
      <w:rFonts w:ascii="Arial" w:hAnsi="Arial"/>
      <w:spacing w:val="-3"/>
      <w:lang w:val="es-ES_tradnl" w:eastAsia="es-ES"/>
    </w:rPr>
  </w:style>
  <w:style w:type="character" w:styleId="Refdenotaalpie">
    <w:name w:val="footnote reference"/>
    <w:rsid w:val="00741223"/>
    <w:rPr>
      <w:vertAlign w:val="superscript"/>
    </w:rPr>
  </w:style>
  <w:style w:type="paragraph" w:styleId="Piedepgina">
    <w:name w:val="footer"/>
    <w:basedOn w:val="Normal"/>
    <w:link w:val="PiedepginaCar"/>
    <w:rsid w:val="00E20ECA"/>
    <w:pPr>
      <w:tabs>
        <w:tab w:val="center" w:pos="4419"/>
        <w:tab w:val="right" w:pos="8838"/>
      </w:tabs>
    </w:pPr>
  </w:style>
  <w:style w:type="character" w:customStyle="1" w:styleId="PiedepginaCar">
    <w:name w:val="Pie de página Car"/>
    <w:link w:val="Piedepgina"/>
    <w:rsid w:val="00E20ECA"/>
    <w:rPr>
      <w:rFonts w:ascii="Arial" w:hAnsi="Arial"/>
      <w:spacing w:val="-3"/>
      <w:sz w:val="24"/>
      <w:szCs w:val="24"/>
      <w:lang w:val="es-ES_tradnl" w:eastAsia="es-ES"/>
    </w:rPr>
  </w:style>
  <w:style w:type="paragraph" w:styleId="Sangradetextonormal">
    <w:name w:val="Body Text Indent"/>
    <w:basedOn w:val="Normal"/>
    <w:link w:val="SangradetextonormalCar"/>
    <w:rsid w:val="002A71E7"/>
    <w:pPr>
      <w:spacing w:after="120"/>
      <w:ind w:left="283"/>
    </w:pPr>
  </w:style>
  <w:style w:type="character" w:customStyle="1" w:styleId="SangradetextonormalCar">
    <w:name w:val="Sangría de texto normal Car"/>
    <w:link w:val="Sangradetextonormal"/>
    <w:rsid w:val="002A71E7"/>
    <w:rPr>
      <w:rFonts w:ascii="Arial" w:hAnsi="Arial"/>
      <w:spacing w:val="-3"/>
      <w:sz w:val="24"/>
      <w:szCs w:val="24"/>
      <w:lang w:val="es-ES_tradnl" w:eastAsia="es-ES"/>
    </w:rPr>
  </w:style>
  <w:style w:type="character" w:styleId="Hipervnculo">
    <w:name w:val="Hyperlink"/>
    <w:rsid w:val="0012618D"/>
    <w:rPr>
      <w:color w:val="0563C1"/>
      <w:u w:val="single"/>
    </w:rPr>
  </w:style>
  <w:style w:type="character" w:styleId="Mencinsinresolver">
    <w:name w:val="Unresolved Mention"/>
    <w:uiPriority w:val="99"/>
    <w:semiHidden/>
    <w:unhideWhenUsed/>
    <w:rsid w:val="0012618D"/>
    <w:rPr>
      <w:color w:val="605E5C"/>
      <w:shd w:val="clear" w:color="auto" w:fill="E1DFDD"/>
    </w:rPr>
  </w:style>
  <w:style w:type="character" w:styleId="Hipervnculovisitado">
    <w:name w:val="FollowedHyperlink"/>
    <w:rsid w:val="0012618D"/>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9637381">
      <w:bodyDiv w:val="1"/>
      <w:marLeft w:val="960"/>
      <w:marRight w:val="0"/>
      <w:marTop w:val="0"/>
      <w:marBottom w:val="0"/>
      <w:divBdr>
        <w:top w:val="none" w:sz="0" w:space="0" w:color="auto"/>
        <w:left w:val="none" w:sz="0" w:space="0" w:color="auto"/>
        <w:bottom w:val="none" w:sz="0" w:space="0" w:color="auto"/>
        <w:right w:val="none" w:sz="0" w:space="0" w:color="auto"/>
      </w:divBdr>
      <w:divsChild>
        <w:div w:id="1614168622">
          <w:marLeft w:val="0"/>
          <w:marRight w:val="0"/>
          <w:marTop w:val="0"/>
          <w:marBottom w:val="0"/>
          <w:divBdr>
            <w:top w:val="none" w:sz="0" w:space="0" w:color="auto"/>
            <w:left w:val="none" w:sz="0" w:space="0" w:color="auto"/>
            <w:bottom w:val="none" w:sz="0" w:space="0" w:color="auto"/>
            <w:right w:val="none" w:sz="0" w:space="0" w:color="auto"/>
          </w:divBdr>
        </w:div>
      </w:divsChild>
    </w:div>
    <w:div w:id="1091780153">
      <w:bodyDiv w:val="1"/>
      <w:marLeft w:val="0"/>
      <w:marRight w:val="0"/>
      <w:marTop w:val="0"/>
      <w:marBottom w:val="0"/>
      <w:divBdr>
        <w:top w:val="none" w:sz="0" w:space="0" w:color="auto"/>
        <w:left w:val="none" w:sz="0" w:space="0" w:color="auto"/>
        <w:bottom w:val="none" w:sz="0" w:space="0" w:color="auto"/>
        <w:right w:val="none" w:sz="0" w:space="0" w:color="auto"/>
      </w:divBdr>
    </w:div>
    <w:div w:id="1707096471">
      <w:bodyDiv w:val="1"/>
      <w:marLeft w:val="960"/>
      <w:marRight w:val="0"/>
      <w:marTop w:val="0"/>
      <w:marBottom w:val="0"/>
      <w:divBdr>
        <w:top w:val="none" w:sz="0" w:space="0" w:color="auto"/>
        <w:left w:val="none" w:sz="0" w:space="0" w:color="auto"/>
        <w:bottom w:val="none" w:sz="0" w:space="0" w:color="auto"/>
        <w:right w:val="none" w:sz="0" w:space="0" w:color="auto"/>
      </w:divBdr>
      <w:divsChild>
        <w:div w:id="933707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bcn.cl/leychile/navegar?idNorma=141599&amp;idParte=864270"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yperlink" Target="https://www.senado.cl/appsenado/index.php?mo=tramitacion&amp;ac=getDocto&amp;iddocto=14791&amp;tipodoc=mensaje_mocion"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tv.senado.cl/tvsenado/comisiones/permanentes/salud/comision-de-salud/2022-01-05/070919.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4F107C-DA52-4562-9C48-AD63070E8F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7</Pages>
  <Words>1869</Words>
  <Characters>10280</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INFORME DE LA COMISIÓN DE VIVIENDA Y URBANISMO recaído en el proyecto de ley, en segundo trámite constitucional, que modifica la Ley General de Urbanismo y Construcciones, en materia de contratos de promesa de compraventa de determinados bienes raíces si</vt:lpstr>
    </vt:vector>
  </TitlesOfParts>
  <Company>SENADO</Company>
  <LinksUpToDate>false</LinksUpToDate>
  <CharactersWithSpaces>12125</CharactersWithSpaces>
  <SharedDoc>false</SharedDoc>
  <HLinks>
    <vt:vector size="90" baseType="variant">
      <vt:variant>
        <vt:i4>7667820</vt:i4>
      </vt:variant>
      <vt:variant>
        <vt:i4>33</vt:i4>
      </vt:variant>
      <vt:variant>
        <vt:i4>0</vt:i4>
      </vt:variant>
      <vt:variant>
        <vt:i4>5</vt:i4>
      </vt:variant>
      <vt:variant>
        <vt:lpwstr/>
      </vt:variant>
      <vt:variant>
        <vt:lpwstr>Resumen</vt:lpwstr>
      </vt:variant>
      <vt:variant>
        <vt:i4>2031630</vt:i4>
      </vt:variant>
      <vt:variant>
        <vt:i4>30</vt:i4>
      </vt:variant>
      <vt:variant>
        <vt:i4>0</vt:i4>
      </vt:variant>
      <vt:variant>
        <vt:i4>5</vt:i4>
      </vt:variant>
      <vt:variant>
        <vt:lpwstr/>
      </vt:variant>
      <vt:variant>
        <vt:lpwstr>Acordado</vt:lpwstr>
      </vt:variant>
      <vt:variant>
        <vt:i4>1114124</vt:i4>
      </vt:variant>
      <vt:variant>
        <vt:i4>27</vt:i4>
      </vt:variant>
      <vt:variant>
        <vt:i4>0</vt:i4>
      </vt:variant>
      <vt:variant>
        <vt:i4>5</vt:i4>
      </vt:variant>
      <vt:variant>
        <vt:lpwstr/>
      </vt:variant>
      <vt:variant>
        <vt:lpwstr>Texto</vt:lpwstr>
      </vt:variant>
      <vt:variant>
        <vt:i4>589970</vt:i4>
      </vt:variant>
      <vt:variant>
        <vt:i4>24</vt:i4>
      </vt:variant>
      <vt:variant>
        <vt:i4>0</vt:i4>
      </vt:variant>
      <vt:variant>
        <vt:i4>5</vt:i4>
      </vt:variant>
      <vt:variant>
        <vt:lpwstr/>
      </vt:variant>
      <vt:variant>
        <vt:lpwstr>Votación</vt:lpwstr>
      </vt:variant>
      <vt:variant>
        <vt:i4>9043979</vt:i4>
      </vt:variant>
      <vt:variant>
        <vt:i4>21</vt:i4>
      </vt:variant>
      <vt:variant>
        <vt:i4>0</vt:i4>
      </vt:variant>
      <vt:variant>
        <vt:i4>5</vt:i4>
      </vt:variant>
      <vt:variant>
        <vt:lpwstr/>
      </vt:variant>
      <vt:variant>
        <vt:lpwstr>Discusión</vt:lpwstr>
      </vt:variant>
      <vt:variant>
        <vt:i4>1114141</vt:i4>
      </vt:variant>
      <vt:variant>
        <vt:i4>18</vt:i4>
      </vt:variant>
      <vt:variant>
        <vt:i4>0</vt:i4>
      </vt:variant>
      <vt:variant>
        <vt:i4>5</vt:i4>
      </vt:variant>
      <vt:variant>
        <vt:lpwstr/>
      </vt:variant>
      <vt:variant>
        <vt:lpwstr>Aspectos</vt:lpwstr>
      </vt:variant>
      <vt:variant>
        <vt:i4>786457</vt:i4>
      </vt:variant>
      <vt:variant>
        <vt:i4>15</vt:i4>
      </vt:variant>
      <vt:variant>
        <vt:i4>0</vt:i4>
      </vt:variant>
      <vt:variant>
        <vt:i4>5</vt:i4>
      </vt:variant>
      <vt:variant>
        <vt:lpwstr/>
      </vt:variant>
      <vt:variant>
        <vt:lpwstr>Antecedentes</vt:lpwstr>
      </vt:variant>
      <vt:variant>
        <vt:i4>6750331</vt:i4>
      </vt:variant>
      <vt:variant>
        <vt:i4>12</vt:i4>
      </vt:variant>
      <vt:variant>
        <vt:i4>0</vt:i4>
      </vt:variant>
      <vt:variant>
        <vt:i4>5</vt:i4>
      </vt:variant>
      <vt:variant>
        <vt:lpwstr/>
      </vt:variant>
      <vt:variant>
        <vt:lpwstr>Asistencia</vt:lpwstr>
      </vt:variant>
      <vt:variant>
        <vt:i4>1769489</vt:i4>
      </vt:variant>
      <vt:variant>
        <vt:i4>9</vt:i4>
      </vt:variant>
      <vt:variant>
        <vt:i4>0</vt:i4>
      </vt:variant>
      <vt:variant>
        <vt:i4>5</vt:i4>
      </vt:variant>
      <vt:variant>
        <vt:lpwstr/>
      </vt:variant>
      <vt:variant>
        <vt:lpwstr>Corte</vt:lpwstr>
      </vt:variant>
      <vt:variant>
        <vt:i4>6947063</vt:i4>
      </vt:variant>
      <vt:variant>
        <vt:i4>6</vt:i4>
      </vt:variant>
      <vt:variant>
        <vt:i4>0</vt:i4>
      </vt:variant>
      <vt:variant>
        <vt:i4>5</vt:i4>
      </vt:variant>
      <vt:variant>
        <vt:lpwstr/>
      </vt:variant>
      <vt:variant>
        <vt:lpwstr>Quórum</vt:lpwstr>
      </vt:variant>
      <vt:variant>
        <vt:i4>65543</vt:i4>
      </vt:variant>
      <vt:variant>
        <vt:i4>3</vt:i4>
      </vt:variant>
      <vt:variant>
        <vt:i4>0</vt:i4>
      </vt:variant>
      <vt:variant>
        <vt:i4>5</vt:i4>
      </vt:variant>
      <vt:variant>
        <vt:lpwstr/>
      </vt:variant>
      <vt:variant>
        <vt:lpwstr>Objetivo</vt:lpwstr>
      </vt:variant>
      <vt:variant>
        <vt:i4>65543</vt:i4>
      </vt:variant>
      <vt:variant>
        <vt:i4>0</vt:i4>
      </vt:variant>
      <vt:variant>
        <vt:i4>0</vt:i4>
      </vt:variant>
      <vt:variant>
        <vt:i4>5</vt:i4>
      </vt:variant>
      <vt:variant>
        <vt:lpwstr/>
      </vt:variant>
      <vt:variant>
        <vt:lpwstr>Objetivo</vt:lpwstr>
      </vt:variant>
      <vt:variant>
        <vt:i4>7471205</vt:i4>
      </vt:variant>
      <vt:variant>
        <vt:i4>6</vt:i4>
      </vt:variant>
      <vt:variant>
        <vt:i4>0</vt:i4>
      </vt:variant>
      <vt:variant>
        <vt:i4>5</vt:i4>
      </vt:variant>
      <vt:variant>
        <vt:lpwstr>https://tv.senado.cl/tvsenado/comisiones/permanentes/derechos-humanos/comision-de-derechos-humanos-nacionalidad-y-ciudadania/2022-05-10/065946.html</vt:lpwstr>
      </vt:variant>
      <vt:variant>
        <vt:lpwstr/>
      </vt:variant>
      <vt:variant>
        <vt:i4>7733303</vt:i4>
      </vt:variant>
      <vt:variant>
        <vt:i4>3</vt:i4>
      </vt:variant>
      <vt:variant>
        <vt:i4>0</vt:i4>
      </vt:variant>
      <vt:variant>
        <vt:i4>5</vt:i4>
      </vt:variant>
      <vt:variant>
        <vt:lpwstr>https://www.bcn.cl/leychile/navegar?idNorma=242302&amp;idVersion=2022-04-29&amp;idParte=8563487</vt:lpwstr>
      </vt:variant>
      <vt:variant>
        <vt:lpwstr/>
      </vt:variant>
      <vt:variant>
        <vt:i4>4849720</vt:i4>
      </vt:variant>
      <vt:variant>
        <vt:i4>0</vt:i4>
      </vt:variant>
      <vt:variant>
        <vt:i4>0</vt:i4>
      </vt:variant>
      <vt:variant>
        <vt:i4>5</vt:i4>
      </vt:variant>
      <vt:variant>
        <vt:lpwstr>https://www.senado.cl/appsenado/index.php?mo=tramitacion&amp;ac=getDocto&amp;iddocto=15303&amp;tipodoc=mensaje_mocion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LA COMISIÓN DE VIVIENDA Y URBANISMO recaído en el proyecto de ley, en segundo trámite constitucional, que modifica la Ley General de Urbanismo y Construcciones, en materia de contratos de promesa de compraventa de determinados bienes raíces si</dc:title>
  <dc:subject/>
  <dc:creator>MCORREA</dc:creator>
  <cp:keywords/>
  <cp:lastModifiedBy>ECORONADO</cp:lastModifiedBy>
  <cp:revision>36</cp:revision>
  <cp:lastPrinted>2022-05-11T13:54:00Z</cp:lastPrinted>
  <dcterms:created xsi:type="dcterms:W3CDTF">2022-06-28T22:02:00Z</dcterms:created>
  <dcterms:modified xsi:type="dcterms:W3CDTF">2022-09-15T16:16:00Z</dcterms:modified>
</cp:coreProperties>
</file>